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</w:pPr>
    </w:p>
    <w:p>
      <w:pPr>
        <w:pStyle w:val="Основной текст A"/>
        <w:widowControl w:val="0"/>
        <w:jc w:val="center"/>
        <w:rPr>
          <w:b w:val="1"/>
          <w:bCs w:val="1"/>
        </w:rPr>
      </w:pPr>
    </w:p>
    <w:p>
      <w:pPr>
        <w:pStyle w:val="Основной текст A"/>
        <w:widowControl w:val="0"/>
        <w:jc w:val="center"/>
        <w:rPr>
          <w:b w:val="1"/>
          <w:bCs w:val="1"/>
        </w:rPr>
      </w:pPr>
    </w:p>
    <w:p>
      <w:pPr>
        <w:pStyle w:val="Основной текст A"/>
        <w:widowControl w:val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  <w:lang w:val="sv-SE"/>
        </w:rPr>
        <w:t>ÄÄ</w:t>
      </w:r>
      <w:r>
        <w:rPr>
          <w:b w:val="1"/>
          <w:bCs w:val="1"/>
          <w:rtl w:val="0"/>
          <w:lang w:val="de-DE"/>
        </w:rPr>
        <w:t>TMEHOOLDUSE KORRALDAMISE PLAAN</w:t>
      </w:r>
    </w:p>
    <w:p>
      <w:pPr>
        <w:pStyle w:val="Основной текст A"/>
        <w:widowControl w:val="0"/>
        <w:jc w:val="center"/>
      </w:pPr>
      <w:r>
        <w:rPr>
          <w:rtl w:val="0"/>
        </w:rPr>
        <w:t xml:space="preserve">(Esitatakse koos avaliku </w:t>
      </w:r>
      <w:r>
        <w:rPr>
          <w:rtl w:val="0"/>
        </w:rPr>
        <w:t>ü</w:t>
      </w:r>
      <w:r>
        <w:rPr>
          <w:rtl w:val="0"/>
        </w:rPr>
        <w:t>rituse korraldamise loa taotlusega)</w:t>
      </w:r>
    </w:p>
    <w:p>
      <w:pPr>
        <w:pStyle w:val="Основной текст A"/>
        <w:widowControl w:val="0"/>
        <w:spacing w:after="120" w:line="360" w:lineRule="auto"/>
      </w:pPr>
    </w:p>
    <w:p>
      <w:pPr>
        <w:pStyle w:val="Основной текст A"/>
        <w:widowControl w:val="0"/>
        <w:spacing w:after="120" w:line="360" w:lineRule="auto"/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 xml:space="preserve">1.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korraldaja: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DK Entertainment O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 xml:space="preserve">2.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nimetus ja laad: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da-DK"/>
              </w:rPr>
              <w:t>Sky Tivoli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 xml:space="preserve">3.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 xml:space="preserve">rituse toimumise koht: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it-IT"/>
              </w:rPr>
              <w:t>nnim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e tee 23, Viljandi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4. Kuup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da-DK"/>
              </w:rPr>
              <w:t>ev (p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pt-PT"/>
              </w:rPr>
              <w:t xml:space="preserve">evad):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 xml:space="preserve">15.08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18.06.26</w:t>
            </w:r>
          </w:p>
        </w:tc>
      </w:tr>
      <w:tr>
        <w:tblPrEx>
          <w:shd w:val="clear" w:color="auto" w:fill="d0ddef"/>
        </w:tblPrEx>
        <w:trPr>
          <w:trHeight w:val="200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 xml:space="preserve">5. Kellaaeg (ajad):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18.06.26 15-22</w:t>
            </w:r>
          </w:p>
          <w:p>
            <w:pPr>
              <w:pStyle w:val="Основной текст A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19.06.26 15-22</w:t>
            </w:r>
          </w:p>
          <w:p>
            <w:pPr>
              <w:pStyle w:val="Основной текст A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20.06.26 12-22</w:t>
            </w:r>
          </w:p>
          <w:p>
            <w:pPr>
              <w:pStyle w:val="Основной текст A"/>
              <w:widowControl w:val="0"/>
              <w:bidi w:val="0"/>
              <w:spacing w:after="12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21.06.26 12-22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6. K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lastajate ja/v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osav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 xml:space="preserve">tjate eeldatav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300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7. M</w:t>
            </w:r>
            <w:r>
              <w:rPr>
                <w:shd w:val="nil" w:color="auto" w:fill="auto"/>
                <w:rtl w:val="0"/>
              </w:rPr>
              <w:t>üü</w:t>
            </w:r>
            <w:r>
              <w:rPr>
                <w:shd w:val="nil" w:color="auto" w:fill="auto"/>
                <w:rtl w:val="0"/>
              </w:rPr>
              <w:t xml:space="preserve">gikohtade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8. Toitlustust pakkuvate m</w:t>
            </w:r>
            <w:r>
              <w:rPr>
                <w:shd w:val="nil" w:color="auto" w:fill="auto"/>
                <w:rtl w:val="0"/>
              </w:rPr>
              <w:t>üü</w:t>
            </w:r>
            <w:r>
              <w:rPr>
                <w:shd w:val="nil" w:color="auto" w:fill="auto"/>
                <w:rtl w:val="0"/>
              </w:rPr>
              <w:t xml:space="preserve">gikohtade arv: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377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</w:rPr>
              <w:t>9. Pr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>gikastid j</w:t>
            </w:r>
            <w:r>
              <w:rPr>
                <w:b w:val="1"/>
                <w:bCs w:val="1"/>
                <w:shd w:val="nil" w:color="auto" w:fill="auto"/>
                <w:rtl w:val="0"/>
              </w:rPr>
              <w:t>ää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tmeliikide kaupa, nende arv ja suurus ning paiknemine 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rituse toimumise alal (lisada 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rituse asukoha skeemile):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3tk s</w:t>
            </w:r>
            <w:r>
              <w:rPr>
                <w:shd w:val="nil" w:color="auto" w:fill="auto"/>
                <w:rtl w:val="0"/>
              </w:rPr>
              <w:t>egaolme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3tk bio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3tk pakend</w:t>
            </w:r>
          </w:p>
          <w:p>
            <w:pPr>
              <w:pStyle w:val="Основной текст A"/>
              <w:widowControl w:val="0"/>
              <w:spacing w:after="120" w:line="36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3tk pandipakend</w:t>
            </w:r>
          </w:p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1) segaolme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  <w:lang w:val="sv-SE"/>
              </w:rPr>
              <w:t>tmed; 2) biolagunevad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tmed; 3) segapakendij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tmed; 4) pandipakend.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10.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gikastide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hjendamise sagedus: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  <w:lang w:val="ru-RU"/>
              </w:rPr>
              <w:t>I</w:t>
            </w:r>
            <w:r>
              <w:rPr>
                <w:shd w:val="nil" w:color="auto" w:fill="auto"/>
                <w:rtl w:val="0"/>
              </w:rPr>
              <w:t>ga kolmas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ev</w:t>
            </w:r>
          </w:p>
        </w:tc>
      </w:tr>
      <w:tr>
        <w:tblPrEx>
          <w:shd w:val="clear" w:color="auto" w:fill="d0ddef"/>
        </w:tblPrEx>
        <w:trPr>
          <w:trHeight w:val="75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 xml:space="preserve">11.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</w:rPr>
              <w:t>ritusel ala puhtuse ja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  <w:lang w:val="nl-NL"/>
              </w:rPr>
              <w:t xml:space="preserve">tmehoolduse eest vastutav isik ja tema telefoninumber: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Daniil Kuznetsov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+372 53969002</w:t>
            </w:r>
          </w:p>
        </w:tc>
      </w:tr>
      <w:tr>
        <w:tblPrEx>
          <w:shd w:val="clear" w:color="auto" w:fill="d0ddef"/>
        </w:tblPrEx>
        <w:trPr>
          <w:trHeight w:val="1645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12. Ala koristamise aeg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rast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rituse l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 xml:space="preserve">ppemist ning vastutava isiku nimi ja telefoninumber: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 xml:space="preserve">21.06 kell 22.00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23.06 kell 12.00</w:t>
            </w:r>
            <w:r>
              <w:rPr>
                <w:shd w:val="nil" w:color="auto" w:fill="auto"/>
              </w:rPr>
              <w:br w:type="textWrapping"/>
              <w:br w:type="textWrapping"/>
            </w:r>
            <w:r>
              <w:rPr>
                <w:shd w:val="nil" w:color="auto" w:fill="auto"/>
                <w:rtl w:val="0"/>
              </w:rPr>
              <w:t>Daniil Kuznetsov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+372 53969002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13. Millisele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tmeloaga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ttele antakse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tmed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rast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ndmuse toimumist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  <w:lang w:val="it-IT"/>
              </w:rPr>
              <w:t xml:space="preserve">le: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AS Eesti Keskkonnateenused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</w:pPr>
            <w:r>
              <w:rPr>
                <w:shd w:val="nil" w:color="auto" w:fill="auto"/>
                <w:rtl w:val="0"/>
              </w:rPr>
              <w:t>14. Kui j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 xml:space="preserve">tmed viiakse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rituse korraldanud asutuse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gikasti, siis pr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 xml:space="preserve">gikasti asukoha aadress: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widowControl w:val="0"/>
              <w:spacing w:after="120" w:line="360" w:lineRule="auto"/>
            </w:pPr>
            <w:r>
              <w:rPr>
                <w:shd w:val="nil" w:color="auto" w:fill="auto"/>
                <w:rtl w:val="0"/>
              </w:rPr>
              <w:t>-</w:t>
            </w:r>
          </w:p>
        </w:tc>
      </w:tr>
    </w:tbl>
    <w:p>
      <w:pPr>
        <w:pStyle w:val="Основной текст A"/>
        <w:widowControl w:val="0"/>
        <w:spacing w:after="12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