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CE3A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3B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3C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3D" w14:textId="77777777" w:rsidR="00636BFA" w:rsidRDefault="00636BFA">
      <w:pPr>
        <w:pStyle w:val="BodyText"/>
        <w:spacing w:after="28"/>
        <w:ind w:right="525"/>
        <w:rPr>
          <w:rFonts w:cs="Times New Roman"/>
          <w:b/>
          <w:bCs/>
        </w:rPr>
      </w:pPr>
    </w:p>
    <w:p w14:paraId="0C30CE3E" w14:textId="77777777" w:rsidR="00636BFA" w:rsidRDefault="004F2501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Kaur Kajak</w:t>
      </w:r>
    </w:p>
    <w:p w14:paraId="0C30CE3F" w14:textId="77777777" w:rsidR="00636BFA" w:rsidRDefault="004F2501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Rahandusministeerium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6"/>
        <w:gridCol w:w="3881"/>
      </w:tblGrid>
      <w:tr w:rsidR="00636BFA" w14:paraId="0C30CE42" w14:textId="77777777">
        <w:tc>
          <w:tcPr>
            <w:tcW w:w="5196" w:type="dxa"/>
          </w:tcPr>
          <w:p w14:paraId="0C30CE40" w14:textId="77777777" w:rsidR="00636BFA" w:rsidRDefault="00636BFA"/>
        </w:tc>
        <w:tc>
          <w:tcPr>
            <w:tcW w:w="3881" w:type="dxa"/>
          </w:tcPr>
          <w:p w14:paraId="0C30CE41" w14:textId="77777777" w:rsidR="00636BFA" w:rsidRDefault="004F2501">
            <w:pPr>
              <w:pStyle w:val="BodyText"/>
              <w:suppressAutoHyphens w:val="0"/>
              <w:spacing w:after="28"/>
              <w:jc w:val="right"/>
            </w:pPr>
            <w:r>
              <w:t>Kuupäev digiallkirjas nr 2026/1-12/69</w:t>
            </w:r>
          </w:p>
        </w:tc>
      </w:tr>
    </w:tbl>
    <w:p w14:paraId="0C30CE43" w14:textId="77777777" w:rsidR="00636BFA" w:rsidRDefault="00636BFA">
      <w:pPr>
        <w:pStyle w:val="BodyText"/>
        <w:spacing w:after="28"/>
        <w:ind w:right="525"/>
        <w:jc w:val="both"/>
        <w:rPr>
          <w:rFonts w:cs="Times New Roman"/>
        </w:rPr>
      </w:pPr>
    </w:p>
    <w:p w14:paraId="0C30CE44" w14:textId="77777777" w:rsidR="00636BFA" w:rsidRDefault="00636BFA">
      <w:pPr>
        <w:pStyle w:val="BodyText"/>
        <w:spacing w:after="28"/>
        <w:ind w:right="525"/>
        <w:jc w:val="both"/>
        <w:rPr>
          <w:rFonts w:cs="Times New Roman"/>
        </w:rPr>
      </w:pPr>
    </w:p>
    <w:p w14:paraId="0C30CE45" w14:textId="77777777" w:rsidR="00636BFA" w:rsidRDefault="00636BFA">
      <w:pPr>
        <w:pStyle w:val="BodyText"/>
        <w:spacing w:after="28"/>
        <w:ind w:right="525"/>
        <w:jc w:val="both"/>
        <w:rPr>
          <w:rFonts w:cs="Times New Roman"/>
        </w:rPr>
      </w:pPr>
    </w:p>
    <w:p w14:paraId="0C30CE46" w14:textId="77777777" w:rsidR="00636BFA" w:rsidRDefault="004F2501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Abimeetme kohta grupierandi teatise edastamine</w:t>
      </w:r>
    </w:p>
    <w:p w14:paraId="0C30CE47" w14:textId="77777777" w:rsidR="00636BFA" w:rsidRDefault="00636BFA">
      <w:pPr>
        <w:pStyle w:val="BodyText"/>
        <w:spacing w:after="28"/>
        <w:ind w:right="525"/>
        <w:jc w:val="both"/>
        <w:rPr>
          <w:rFonts w:cs="Times New Roman"/>
        </w:rPr>
      </w:pPr>
    </w:p>
    <w:p w14:paraId="0C30CE48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49" w14:textId="77777777" w:rsidR="00636BFA" w:rsidRDefault="004F2501">
      <w:pPr>
        <w:pStyle w:val="BodyText"/>
        <w:spacing w:after="28"/>
        <w:ind w:right="525"/>
        <w:jc w:val="both"/>
        <w:rPr>
          <w:rFonts w:cs="Times New Roman"/>
        </w:rPr>
      </w:pPr>
      <w:r>
        <w:rPr>
          <w:rFonts w:cs="Times New Roman"/>
        </w:rPr>
        <w:t xml:space="preserve">Lugupeetud </w:t>
      </w:r>
      <w:r>
        <w:rPr>
          <w:rFonts w:cs="Times New Roman"/>
        </w:rPr>
        <w:t>Kaur Kajak</w:t>
      </w:r>
    </w:p>
    <w:p w14:paraId="0C30CE4A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4B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76021AE6" w14:textId="77777777" w:rsidR="002120CF" w:rsidRPr="00CC58D8" w:rsidRDefault="002120CF" w:rsidP="002120CF">
      <w:pPr>
        <w:jc w:val="both"/>
        <w:rPr>
          <w:b/>
          <w:bCs/>
        </w:rPr>
      </w:pPr>
      <w:r w:rsidRPr="00521B82">
        <w:t>Vastavalt konkurentsiseaduse § 34</w:t>
      </w:r>
      <w:r w:rsidRPr="00521B82">
        <w:rPr>
          <w:vertAlign w:val="superscript"/>
        </w:rPr>
        <w:t>2</w:t>
      </w:r>
      <w:r w:rsidRPr="00521B82">
        <w:t xml:space="preserve"> lõikele 3 esitame Euroopa Komisjoni kehtestatud nõuetele vastava grupierandiga hõlmatud riigiabi a</w:t>
      </w:r>
      <w:r w:rsidRPr="00CC58D8">
        <w:t>ndmise kokkuvõtliku teabelehe teatise „</w:t>
      </w:r>
      <w:r w:rsidRPr="000C6BDE">
        <w:t xml:space="preserve">Põlevkivitööstuse reostuspärandi </w:t>
      </w:r>
      <w:proofErr w:type="spellStart"/>
      <w:r w:rsidRPr="000C6BDE">
        <w:t>ohutustamine</w:t>
      </w:r>
      <w:proofErr w:type="spellEnd"/>
      <w:r w:rsidRPr="000C6BDE">
        <w:t xml:space="preserve"> Ida-Virumaal 2026</w:t>
      </w:r>
      <w:r>
        <w:t>“ kohta</w:t>
      </w:r>
      <w:r w:rsidRPr="00521B82">
        <w:t xml:space="preserve">. Nimetatud teabeleht on koostatud elektrooniliselt ja asub riigiabi teavitamise ametlikus infosüsteemis SANI2, millele Rahandusministeeriumil on juurdepääs. </w:t>
      </w:r>
    </w:p>
    <w:p w14:paraId="49CEE75C" w14:textId="77777777" w:rsidR="002120CF" w:rsidRPr="00521B82" w:rsidRDefault="002120CF" w:rsidP="002120CF">
      <w:pPr>
        <w:jc w:val="both"/>
      </w:pPr>
    </w:p>
    <w:p w14:paraId="218E8D5D" w14:textId="77777777" w:rsidR="002120CF" w:rsidRPr="00CC58D8" w:rsidRDefault="002120CF" w:rsidP="002120CF">
      <w:pPr>
        <w:jc w:val="both"/>
        <w:rPr>
          <w:b/>
          <w:bCs/>
        </w:rPr>
      </w:pPr>
      <w:r w:rsidRPr="00521B82">
        <w:t xml:space="preserve">Riigiabi andmise aluseks olev õigusakt on </w:t>
      </w:r>
      <w:r w:rsidRPr="000C6BDE">
        <w:t xml:space="preserve">Kliimaministri 14.11.2023 käskkiri nr 1-2/23/473 </w:t>
      </w:r>
      <w:r>
        <w:t>„</w:t>
      </w:r>
      <w:r w:rsidRPr="000C6BDE">
        <w:t>Kliimaministri 14.11.2023 käskkirja nr 473 muutmine</w:t>
      </w:r>
      <w:r>
        <w:t>“</w:t>
      </w:r>
      <w:r w:rsidRPr="0098182C">
        <w:t>,</w:t>
      </w:r>
      <w:r>
        <w:t xml:space="preserve"> mis on avalikult kättesaadav veebilehel </w:t>
      </w:r>
      <w:hyperlink r:id="rId6" w:history="1">
        <w:r w:rsidRPr="00EF15D6">
          <w:rPr>
            <w:rStyle w:val="Hyperlink"/>
          </w:rPr>
          <w:t>https://kik.ee/sites/default/files/toetuse_andmise_kaskkiri.pdf</w:t>
        </w:r>
      </w:hyperlink>
      <w:r>
        <w:t xml:space="preserve">. </w:t>
      </w:r>
    </w:p>
    <w:p w14:paraId="0C30CE4D" w14:textId="77777777" w:rsidR="00636BFA" w:rsidRDefault="00636BFA">
      <w:pPr>
        <w:pStyle w:val="BodyText"/>
        <w:spacing w:after="28"/>
        <w:jc w:val="both"/>
        <w:rPr>
          <w:rFonts w:cs="Times New Roman"/>
        </w:rPr>
      </w:pPr>
    </w:p>
    <w:p w14:paraId="0C30CE4E" w14:textId="77777777" w:rsidR="00636BFA" w:rsidRDefault="00636BFA">
      <w:pPr>
        <w:pStyle w:val="BodyText"/>
        <w:spacing w:after="28"/>
        <w:jc w:val="both"/>
        <w:rPr>
          <w:rFonts w:cs="Times New Roman"/>
        </w:rPr>
      </w:pPr>
    </w:p>
    <w:p w14:paraId="0C30CE4F" w14:textId="77777777" w:rsidR="00636BFA" w:rsidRDefault="00636BFA">
      <w:pPr>
        <w:pStyle w:val="BodyText"/>
        <w:spacing w:after="28"/>
        <w:jc w:val="both"/>
        <w:rPr>
          <w:rFonts w:cs="Times New Roman"/>
        </w:rPr>
      </w:pPr>
    </w:p>
    <w:p w14:paraId="0C30CE50" w14:textId="77777777" w:rsidR="00636BFA" w:rsidRDefault="004F2501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0C30CE51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52" w14:textId="77777777" w:rsidR="00636BFA" w:rsidRDefault="00636BFA">
      <w:pPr>
        <w:pStyle w:val="BodyText"/>
        <w:spacing w:after="28"/>
        <w:ind w:right="525"/>
        <w:rPr>
          <w:rFonts w:cs="Times New Roman"/>
        </w:rPr>
      </w:pPr>
    </w:p>
    <w:p w14:paraId="0C30CE53" w14:textId="77777777" w:rsidR="00636BFA" w:rsidRDefault="004F2501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0C30CE54" w14:textId="77777777" w:rsidR="00636BFA" w:rsidRDefault="004F2501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Kaido Floren</w:t>
      </w:r>
    </w:p>
    <w:p w14:paraId="0C30CE55" w14:textId="77777777" w:rsidR="00636BFA" w:rsidRDefault="004F2501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jurist</w:t>
      </w:r>
    </w:p>
    <w:p w14:paraId="0C30CE56" w14:textId="77777777" w:rsidR="00636BFA" w:rsidRDefault="00636BFA">
      <w:pPr>
        <w:pStyle w:val="BodyText"/>
        <w:spacing w:after="28"/>
        <w:rPr>
          <w:rFonts w:cs="Times New Roman"/>
        </w:rPr>
      </w:pPr>
    </w:p>
    <w:p w14:paraId="0C30CE57" w14:textId="77777777" w:rsidR="00636BFA" w:rsidRDefault="00636BFA">
      <w:pPr>
        <w:pStyle w:val="BodyText"/>
        <w:spacing w:after="28"/>
        <w:rPr>
          <w:rFonts w:cs="Times New Roman"/>
        </w:rPr>
      </w:pPr>
    </w:p>
    <w:p w14:paraId="0C30CE58" w14:textId="77777777" w:rsidR="00636BFA" w:rsidRDefault="00636BFA">
      <w:pPr>
        <w:pStyle w:val="BodyText"/>
        <w:spacing w:after="28"/>
        <w:rPr>
          <w:rFonts w:cs="Times New Roman"/>
        </w:rPr>
      </w:pPr>
    </w:p>
    <w:sectPr w:rsidR="00636BFA">
      <w:headerReference w:type="first" r:id="rId7"/>
      <w:footerReference w:type="first" r:id="rId8"/>
      <w:pgSz w:w="11906" w:h="16838"/>
      <w:pgMar w:top="1134" w:right="1417" w:bottom="1134" w:left="1417" w:header="0" w:footer="113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1CD3" w14:textId="77777777" w:rsidR="004F2501" w:rsidRDefault="004F2501">
      <w:r>
        <w:separator/>
      </w:r>
    </w:p>
  </w:endnote>
  <w:endnote w:type="continuationSeparator" w:id="0">
    <w:p w14:paraId="28DAF57D" w14:textId="77777777" w:rsidR="004F2501" w:rsidRDefault="004F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E5A" w14:textId="77777777" w:rsidR="00636BFA" w:rsidRDefault="00636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B0C" w14:textId="77777777" w:rsidR="004F2501" w:rsidRDefault="004F2501">
      <w:r>
        <w:separator/>
      </w:r>
    </w:p>
  </w:footnote>
  <w:footnote w:type="continuationSeparator" w:id="0">
    <w:p w14:paraId="65FFFC05" w14:textId="77777777" w:rsidR="004F2501" w:rsidRDefault="004F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E59" w14:textId="77777777" w:rsidR="00636BFA" w:rsidRDefault="004F2501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0C30CE5B" wp14:editId="0C30CE5C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0C30CE5D" wp14:editId="0C30CE5E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0C30CE5F" wp14:editId="0C30CE60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A"/>
    <w:rsid w:val="002120CF"/>
    <w:rsid w:val="002271D2"/>
    <w:rsid w:val="004F2501"/>
    <w:rsid w:val="0063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CE3A"/>
  <w15:docId w15:val="{D0EC5EDC-EB12-4504-991B-98FA8E52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rsid w:val="0021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k.ee/sites/default/files/toetuse_andmise_kaskkiri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140</Words>
  <Characters>817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Kätlyn Mäe</cp:lastModifiedBy>
  <cp:revision>2</cp:revision>
  <dcterms:created xsi:type="dcterms:W3CDTF">2026-02-13T07:48:00Z</dcterms:created>
  <dcterms:modified xsi:type="dcterms:W3CDTF">2026-02-13T07:49:00Z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