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39F1" w14:textId="6FD2E819" w:rsidR="0021529C" w:rsidRDefault="0021529C" w:rsidP="0021529C">
      <w:pPr>
        <w:pStyle w:val="Kiri"/>
      </w:pPr>
    </w:p>
    <w:p w14:paraId="065B7864" w14:textId="77777777" w:rsidR="00777FE9" w:rsidRDefault="00777FE9" w:rsidP="0021529C">
      <w:pPr>
        <w:pStyle w:val="Kiri"/>
      </w:pPr>
    </w:p>
    <w:p w14:paraId="3E8AF24D" w14:textId="77777777" w:rsidR="00660162" w:rsidRDefault="00660162" w:rsidP="0021529C">
      <w:pPr>
        <w:pStyle w:val="Kiri"/>
      </w:pPr>
    </w:p>
    <w:p w14:paraId="0FDD2CFF" w14:textId="63D0B0C1" w:rsidR="00660162" w:rsidRDefault="00660162" w:rsidP="00660162">
      <w:pPr>
        <w:pStyle w:val="Kiri"/>
      </w:pPr>
      <w:r>
        <w:t xml:space="preserve">Pr </w:t>
      </w:r>
      <w:r w:rsidR="005E34C9">
        <w:t xml:space="preserve">Karmen </w:t>
      </w:r>
      <w:proofErr w:type="spellStart"/>
      <w:r w:rsidR="005E34C9">
        <w:t>Joller</w:t>
      </w:r>
      <w:proofErr w:type="spellEnd"/>
      <w:r>
        <w:tab/>
        <w:t xml:space="preserve">Teie </w:t>
      </w:r>
      <w:r w:rsidR="00954C48">
        <w:t>14.11</w:t>
      </w:r>
      <w:r w:rsidR="00CC7FE8">
        <w:t>.2025</w:t>
      </w:r>
      <w:r>
        <w:t xml:space="preserve"> nr </w:t>
      </w:r>
      <w:r w:rsidR="00954C48" w:rsidRPr="00954C48">
        <w:t>1.2-2/109-1</w:t>
      </w:r>
    </w:p>
    <w:p w14:paraId="16A0835B" w14:textId="62AC87A8" w:rsidR="00660162" w:rsidRDefault="00660162" w:rsidP="00660162">
      <w:pPr>
        <w:pStyle w:val="Kiri"/>
      </w:pPr>
      <w:r>
        <w:t>Sotsiaalministeerium</w:t>
      </w:r>
    </w:p>
    <w:p w14:paraId="2F9C0EA0" w14:textId="00028217" w:rsidR="0021529C" w:rsidRDefault="00660162" w:rsidP="0021529C">
      <w:pPr>
        <w:pStyle w:val="Kiri"/>
      </w:pPr>
      <w:hyperlink r:id="rId10" w:history="1">
        <w:r w:rsidRPr="00A75ED5">
          <w:rPr>
            <w:rStyle w:val="Hyperlink"/>
          </w:rPr>
          <w:t>info@sm.ee</w:t>
        </w:r>
      </w:hyperlink>
      <w:bookmarkStart w:id="0" w:name="Text7"/>
      <w:r>
        <w:tab/>
      </w:r>
      <w:r w:rsidR="0021529C">
        <w:t xml:space="preserve">Meie </w:t>
      </w:r>
      <w:bookmarkEnd w:id="0"/>
      <w:r w:rsidR="00C32094">
        <w:t>2</w:t>
      </w:r>
      <w:r w:rsidR="00012069">
        <w:t>5</w:t>
      </w:r>
      <w:r w:rsidR="00C32094">
        <w:t>.11</w:t>
      </w:r>
      <w:r w:rsidR="00A7440F">
        <w:t>.2025</w:t>
      </w:r>
      <w:r w:rsidR="0021529C">
        <w:t xml:space="preserve"> nr </w:t>
      </w:r>
      <w:r w:rsidR="00A7440F" w:rsidRPr="00A7440F">
        <w:t>1.5-1/</w:t>
      </w:r>
    </w:p>
    <w:p w14:paraId="10E9EFA9" w14:textId="0FA0CC1C" w:rsidR="0021529C" w:rsidRPr="00660162" w:rsidRDefault="00660162" w:rsidP="0021529C">
      <w:pPr>
        <w:pStyle w:val="Pealkiri"/>
        <w:spacing w:before="1080"/>
        <w:rPr>
          <w:b/>
          <w:bCs/>
        </w:rPr>
      </w:pPr>
      <w:r w:rsidRPr="00660162">
        <w:rPr>
          <w:b/>
          <w:bCs/>
        </w:rPr>
        <w:t>Eelnõude kooskõlastamine</w:t>
      </w:r>
      <w:r w:rsidR="0021529C" w:rsidRPr="00660162">
        <w:rPr>
          <w:b/>
          <w:bCs/>
          <w:noProof/>
        </w:rPr>
        <w:t xml:space="preserve"> </w:t>
      </w:r>
    </w:p>
    <w:p w14:paraId="0AFA3F0F" w14:textId="100BE8E9" w:rsidR="00A16BCC" w:rsidRDefault="00660162" w:rsidP="00B55198">
      <w:pPr>
        <w:pStyle w:val="Pealkiri"/>
        <w:spacing w:before="240"/>
        <w:rPr>
          <w:noProof/>
        </w:rPr>
      </w:pPr>
      <w:r>
        <w:rPr>
          <w:noProof/>
        </w:rPr>
        <w:t>Lugupeetud minister</w:t>
      </w:r>
    </w:p>
    <w:p w14:paraId="291C789F" w14:textId="77777777" w:rsidR="00176BED" w:rsidRDefault="00764C0A" w:rsidP="00B55198">
      <w:pPr>
        <w:pStyle w:val="Kaksees"/>
        <w:spacing w:before="240"/>
        <w:jc w:val="both"/>
      </w:pPr>
      <w:r>
        <w:t xml:space="preserve">Esitasite </w:t>
      </w:r>
      <w:r w:rsidR="002D115D">
        <w:t>kooskõlastamiseks ja arvamuse avaldamiseks</w:t>
      </w:r>
      <w:r>
        <w:t xml:space="preserve"> </w:t>
      </w:r>
      <w:r w:rsidRPr="00764C0A">
        <w:t>Vabariigi Valitsuse määrus</w:t>
      </w:r>
      <w:r>
        <w:t>e</w:t>
      </w:r>
      <w:r w:rsidRPr="00764C0A">
        <w:t xml:space="preserve"> „Tervisekassa tervishoiuteenuste loetelu“ eelnõu</w:t>
      </w:r>
      <w:r w:rsidR="0014249F">
        <w:t xml:space="preserve"> ja ministri määruste muutmise eelnõu koos lisadega.</w:t>
      </w:r>
      <w:r w:rsidR="002D115D">
        <w:t xml:space="preserve"> </w:t>
      </w:r>
    </w:p>
    <w:p w14:paraId="20CDAC74" w14:textId="68953B21" w:rsidR="0042629E" w:rsidRDefault="0042629E" w:rsidP="0053323A">
      <w:pPr>
        <w:pStyle w:val="Kaksees"/>
        <w:spacing w:before="360"/>
        <w:jc w:val="both"/>
      </w:pPr>
      <w:r>
        <w:t xml:space="preserve">Seoses </w:t>
      </w:r>
      <w:r w:rsidR="008608D1">
        <w:t>kahe tervishoiuteenuste loetelus kajastatud ravimi eelarvemõju täpsustumisega on vajalik muuta</w:t>
      </w:r>
      <w:r w:rsidR="00AD1C0D">
        <w:t>:</w:t>
      </w:r>
    </w:p>
    <w:p w14:paraId="67B91900" w14:textId="6C8FC04A" w:rsidR="00AD1C0D" w:rsidRDefault="007F31BC" w:rsidP="00AD1C0D">
      <w:pPr>
        <w:pStyle w:val="Kaksees"/>
        <w:numPr>
          <w:ilvl w:val="0"/>
          <w:numId w:val="3"/>
        </w:numPr>
        <w:spacing w:before="360"/>
        <w:jc w:val="both"/>
      </w:pPr>
      <w:r>
        <w:t xml:space="preserve">määruse </w:t>
      </w:r>
      <w:r w:rsidR="00FA0D71">
        <w:t>„</w:t>
      </w:r>
      <w:r w:rsidR="00E8572E">
        <w:t>Tervisekassa tervishoiuteenuste loetelu</w:t>
      </w:r>
      <w:r w:rsidR="00FA0D71">
        <w:t>“</w:t>
      </w:r>
      <w:r w:rsidR="00E8572E">
        <w:t xml:space="preserve"> eelnõu seletuskirja punktis 5 olevat taotluste tabelit ja</w:t>
      </w:r>
      <w:r w:rsidR="00FA0DCD">
        <w:t xml:space="preserve"> sõnastada järgmiselt (muudetud read kursiivis):</w:t>
      </w: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9"/>
        <w:gridCol w:w="1417"/>
      </w:tblGrid>
      <w:tr w:rsidR="00AD1C0D" w:rsidRPr="00AD1C0D" w14:paraId="4FF1B100" w14:textId="77777777" w:rsidTr="00FA0D71">
        <w:trPr>
          <w:trHeight w:val="340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7E3B82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b/>
                <w:bCs/>
                <w:color w:val="000000"/>
                <w:lang w:val="et-EE" w:eastAsia="et-EE"/>
              </w:rPr>
              <w:t>Taotluse nimetus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BDD719" w14:textId="77777777" w:rsidR="00AD1C0D" w:rsidRPr="00AD1C0D" w:rsidRDefault="00AD1C0D" w:rsidP="00AD1C0D">
            <w:pPr>
              <w:jc w:val="center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b/>
                <w:bCs/>
                <w:color w:val="000000"/>
                <w:lang w:val="et-EE" w:eastAsia="et-EE"/>
              </w:rPr>
              <w:t> Lisakulu 2026. a (mln eurot)</w:t>
            </w:r>
          </w:p>
        </w:tc>
      </w:tr>
      <w:tr w:rsidR="00AD1C0D" w:rsidRPr="00AD1C0D" w14:paraId="1559E74E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201B74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PD-L1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biomarkeri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määramine VENTANA SP142 klooniga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C9EB70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0,14</w:t>
            </w:r>
          </w:p>
        </w:tc>
      </w:tr>
      <w:tr w:rsidR="00AD1C0D" w:rsidRPr="00AD1C0D" w14:paraId="26101445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0B56FB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NTRK geenifusioonide määramine VENTANA pan-TRK testiga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4A524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</w:p>
        </w:tc>
      </w:tr>
      <w:tr w:rsidR="00AD1C0D" w:rsidRPr="00AD1C0D" w14:paraId="7B9F285E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E66BC3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Immunohistokeemiline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uuring – ALK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biomarkeri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määramine VENTANA D5F3 klooniga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109BC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</w:p>
        </w:tc>
      </w:tr>
      <w:tr w:rsidR="00AD1C0D" w:rsidRPr="00AD1C0D" w14:paraId="4A8A6CF1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DC8B65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Immunohistokeemiline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uuring – PD-L1 ekspressiooni määramine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C753C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</w:p>
        </w:tc>
      </w:tr>
      <w:tr w:rsidR="00AD1C0D" w:rsidRPr="00AD1C0D" w14:paraId="104235BD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8233D7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Füsioteraapia individuaalne (kestus 30 min)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0B943A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0,38</w:t>
            </w:r>
          </w:p>
        </w:tc>
      </w:tr>
      <w:tr w:rsidR="00AD1C0D" w:rsidRPr="00AD1C0D" w14:paraId="17008A06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143DC5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Muutuvkulude jooksev indekseerimine perearstiabi kulumudelis*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928B8E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</w:t>
            </w:r>
          </w:p>
        </w:tc>
      </w:tr>
      <w:tr w:rsidR="00AD1C0D" w:rsidRPr="00AD1C0D" w14:paraId="423AD91A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BBCDF1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Tööjõukulu arvestamise metoodika ühtlustamine tervishoiusektoris*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D84E25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</w:t>
            </w:r>
          </w:p>
        </w:tc>
      </w:tr>
      <w:tr w:rsidR="00AD1C0D" w:rsidRPr="00AD1C0D" w14:paraId="609FD4B5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A7975B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Perearsti nimistut teenindava täistööajaga kolmanda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pereõe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rahastamine*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6660E4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</w:t>
            </w:r>
          </w:p>
        </w:tc>
      </w:tr>
      <w:tr w:rsidR="00AD1C0D" w:rsidRPr="00AD1C0D" w14:paraId="62648FC0" w14:textId="77777777" w:rsidTr="0053323A">
        <w:trPr>
          <w:trHeight w:val="354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EB00156" w14:textId="77777777" w:rsidR="00AD1C0D" w:rsidRPr="0053323A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53323A">
              <w:rPr>
                <w:rFonts w:ascii="Times New Roman" w:eastAsia="Times New Roman" w:hAnsi="Times New Roman"/>
                <w:color w:val="000000"/>
                <w:lang w:val="et-EE" w:eastAsia="et-EE"/>
              </w:rPr>
              <w:t>Perearsti nimistut teenindava täistööajaga abiarsti (üldarsti kvalifikatsioonile vastav, mitte tudeng) rahastamine*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1303B6C" w14:textId="77777777" w:rsidR="00AD1C0D" w:rsidRPr="0053323A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53323A">
              <w:rPr>
                <w:rFonts w:ascii="Times New Roman" w:eastAsia="Times New Roman" w:hAnsi="Times New Roman"/>
                <w:color w:val="000000"/>
                <w:lang w:val="et-EE" w:eastAsia="et-EE"/>
              </w:rPr>
              <w:t>0</w:t>
            </w:r>
          </w:p>
        </w:tc>
      </w:tr>
      <w:tr w:rsidR="00B064A6" w:rsidRPr="00AD1C0D" w14:paraId="273E1E3D" w14:textId="77777777" w:rsidTr="0053323A">
        <w:trPr>
          <w:trHeight w:val="354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D9A0DC" w14:textId="05FCD3D1" w:rsidR="00B064A6" w:rsidRPr="005758A4" w:rsidRDefault="00B064A6" w:rsidP="00AD1C0D">
            <w:pPr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</w:pPr>
            <w:proofErr w:type="spellStart"/>
            <w:r w:rsidRPr="005758A4"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  <w:t>Ate</w:t>
            </w:r>
            <w:r w:rsidR="005758A4" w:rsidRPr="005758A4"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  <w:t>solizumabi</w:t>
            </w:r>
            <w:proofErr w:type="spellEnd"/>
            <w:r w:rsidR="005758A4" w:rsidRPr="005758A4"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  <w:t xml:space="preserve"> lisamine levinud väikerakk-kopsuvähi raviskeemi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FCEDDD" w14:textId="611282CA" w:rsidR="00B064A6" w:rsidRPr="005758A4" w:rsidRDefault="005758A4" w:rsidP="00AD1C0D">
            <w:pPr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</w:pPr>
            <w:r w:rsidRPr="005758A4"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  <w:t>0,45</w:t>
            </w:r>
          </w:p>
        </w:tc>
      </w:tr>
      <w:tr w:rsidR="00AD1C0D" w:rsidRPr="00AD1C0D" w14:paraId="2514A5D1" w14:textId="77777777" w:rsidTr="0053323A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6602403" w14:textId="77777777" w:rsidR="00AD1C0D" w:rsidRPr="0053323A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53323A">
              <w:rPr>
                <w:rFonts w:ascii="Times New Roman" w:eastAsia="Times New Roman" w:hAnsi="Times New Roman"/>
                <w:color w:val="000000"/>
                <w:lang w:val="et-EE" w:eastAsia="et-EE"/>
              </w:rPr>
              <w:t>Tervisekeskuse meeskond ja organisatsiooni arendamine*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1528067" w14:textId="77777777" w:rsidR="00AD1C0D" w:rsidRPr="0053323A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53323A">
              <w:rPr>
                <w:rFonts w:ascii="Times New Roman" w:eastAsia="Times New Roman" w:hAnsi="Times New Roman"/>
                <w:color w:val="000000"/>
                <w:lang w:val="et-EE" w:eastAsia="et-EE"/>
              </w:rPr>
              <w:t>0</w:t>
            </w:r>
          </w:p>
        </w:tc>
      </w:tr>
      <w:tr w:rsidR="00AD1C0D" w:rsidRPr="00AD1C0D" w14:paraId="2E3689FB" w14:textId="77777777" w:rsidTr="0053323A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42A17D2" w14:textId="77777777" w:rsidR="00AD1C0D" w:rsidRPr="0053323A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53323A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LBC mittegünekoloogiline </w:t>
            </w:r>
            <w:proofErr w:type="spellStart"/>
            <w:r w:rsidRPr="0053323A">
              <w:rPr>
                <w:rFonts w:ascii="Times New Roman" w:eastAsia="Times New Roman" w:hAnsi="Times New Roman"/>
                <w:color w:val="000000"/>
                <w:lang w:val="et-EE" w:eastAsia="et-EE"/>
              </w:rPr>
              <w:t>tsütoloogiline</w:t>
            </w:r>
            <w:proofErr w:type="spellEnd"/>
            <w:r w:rsidRPr="0053323A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uuring**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DE0A568" w14:textId="77777777" w:rsidR="00AD1C0D" w:rsidRPr="0053323A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53323A">
              <w:rPr>
                <w:rFonts w:ascii="Times New Roman" w:eastAsia="Times New Roman" w:hAnsi="Times New Roman"/>
                <w:color w:val="000000"/>
                <w:lang w:val="et-EE" w:eastAsia="et-EE"/>
              </w:rPr>
              <w:t>0</w:t>
            </w:r>
          </w:p>
        </w:tc>
      </w:tr>
      <w:tr w:rsidR="00AD1C0D" w:rsidRPr="00AD1C0D" w14:paraId="5A99B0AC" w14:textId="77777777" w:rsidTr="0053323A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D583E1E" w14:textId="77777777" w:rsidR="00AD1C0D" w:rsidRPr="0053323A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53323A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Ühe inimese </w:t>
            </w:r>
            <w:proofErr w:type="spellStart"/>
            <w:r w:rsidRPr="0053323A">
              <w:rPr>
                <w:rFonts w:ascii="Times New Roman" w:eastAsia="Times New Roman" w:hAnsi="Times New Roman"/>
                <w:color w:val="000000"/>
                <w:lang w:val="et-EE" w:eastAsia="et-EE"/>
              </w:rPr>
              <w:t>eksoomi</w:t>
            </w:r>
            <w:proofErr w:type="spellEnd"/>
            <w:r w:rsidRPr="0053323A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</w:t>
            </w:r>
            <w:proofErr w:type="spellStart"/>
            <w:r w:rsidRPr="0053323A">
              <w:rPr>
                <w:rFonts w:ascii="Times New Roman" w:eastAsia="Times New Roman" w:hAnsi="Times New Roman"/>
                <w:color w:val="000000"/>
                <w:lang w:val="et-EE" w:eastAsia="et-EE"/>
              </w:rPr>
              <w:t>sekveneerimine</w:t>
            </w:r>
            <w:proofErr w:type="spellEnd"/>
            <w:r w:rsidRPr="0053323A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ja interpretatsioon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D54003B" w14:textId="77777777" w:rsidR="00AD1C0D" w:rsidRPr="0053323A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53323A">
              <w:rPr>
                <w:rFonts w:ascii="Times New Roman" w:eastAsia="Times New Roman" w:hAnsi="Times New Roman"/>
                <w:color w:val="000000"/>
                <w:lang w:val="et-EE" w:eastAsia="et-EE"/>
              </w:rPr>
              <w:t>-0,13</w:t>
            </w:r>
          </w:p>
        </w:tc>
      </w:tr>
      <w:tr w:rsidR="00AD1C0D" w:rsidRPr="00AD1C0D" w14:paraId="77FBE058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1B9D23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Kloriidi määramine higis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kulonomeetrilise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tiitrimise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meetodil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681BB6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0,03</w:t>
            </w:r>
          </w:p>
        </w:tc>
      </w:tr>
      <w:tr w:rsidR="00AD1C0D" w:rsidRPr="00AD1C0D" w14:paraId="6D9916B7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DA77E6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lastRenderedPageBreak/>
              <w:t xml:space="preserve">Metastaatilise mitteväikerakk-kopsuvähi (NSCLC) ravi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sugemalimabiga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, 1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viaal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3663A3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</w:t>
            </w:r>
          </w:p>
        </w:tc>
      </w:tr>
      <w:tr w:rsidR="00AD1C0D" w:rsidRPr="00AD1C0D" w14:paraId="3CB2C74B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0954A8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Välispidine vasaku koja kõrvakese sulgur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017357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0,02</w:t>
            </w:r>
          </w:p>
        </w:tc>
      </w:tr>
      <w:tr w:rsidR="00AD1C0D" w:rsidRPr="00AD1C0D" w14:paraId="648E3DE4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94574C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Vastsündinute sõeluuring tsüstilise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fibroosi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suhtes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E5CA4A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0,67</w:t>
            </w:r>
          </w:p>
        </w:tc>
      </w:tr>
      <w:tr w:rsidR="00AD1C0D" w:rsidRPr="00AD1C0D" w14:paraId="433148D8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E938D5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Retsidiveerunud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või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refraktaarse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ägeda lümfoblastleukeemia ravikuur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blinatumomabiga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(lapsed), 1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μg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361785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0,01</w:t>
            </w:r>
          </w:p>
        </w:tc>
      </w:tr>
      <w:tr w:rsidR="00AD1C0D" w:rsidRPr="00AD1C0D" w14:paraId="3B109528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C4664D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MRD-positiivse ägeda lümfoblastleukeemia ravikuur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blinatumomabiga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, üks ravipäev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957E07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0,27</w:t>
            </w:r>
          </w:p>
        </w:tc>
      </w:tr>
      <w:tr w:rsidR="00AD1C0D" w:rsidRPr="00AD1C0D" w14:paraId="328A0AA8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36E55E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Ägeda lümfoblastleukeemia ravikuur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blinatumomabiga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, üks ravipäev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A05B8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</w:p>
        </w:tc>
      </w:tr>
      <w:tr w:rsidR="00AD1C0D" w:rsidRPr="00AD1C0D" w14:paraId="1BBF464F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C7AC51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Süsteemse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erütematoosse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luupuse (SLE) ravi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anifrolumabiga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, 4-nädalane ravikuur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2A95BD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</w:t>
            </w:r>
          </w:p>
        </w:tc>
      </w:tr>
      <w:tr w:rsidR="00AD1C0D" w:rsidRPr="00AD1C0D" w14:paraId="7957ABA2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F90597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Bioloogiline ravi sarilumabiga reumaatilise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polümüalgia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korral, neljanädalane ravikuur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5830DF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0,29</w:t>
            </w:r>
          </w:p>
        </w:tc>
      </w:tr>
      <w:tr w:rsidR="00AD1C0D" w:rsidRPr="00AD1C0D" w14:paraId="6C346AC9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6050C6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Luukuulmisimplantatsioon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079D90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0,19</w:t>
            </w:r>
          </w:p>
        </w:tc>
      </w:tr>
      <w:tr w:rsidR="00AD1C0D" w:rsidRPr="00AD1C0D" w14:paraId="594235C6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F19A2E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Maksa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fibroelastograafia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B4A59D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0,06</w:t>
            </w:r>
          </w:p>
        </w:tc>
      </w:tr>
      <w:tr w:rsidR="00AD1C0D" w:rsidRPr="00AD1C0D" w14:paraId="0B4658F1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15E08B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II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pereõe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kulu lisamine pearahasse*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5418C0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</w:t>
            </w:r>
          </w:p>
        </w:tc>
      </w:tr>
      <w:tr w:rsidR="00AD1C0D" w:rsidRPr="00AD1C0D" w14:paraId="03CD8D34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CECB34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Perearstiabi kulumudeli ülevaatamine*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563F77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</w:t>
            </w:r>
          </w:p>
        </w:tc>
      </w:tr>
      <w:tr w:rsidR="00AD1C0D" w:rsidRPr="00AD1C0D" w14:paraId="69C4C8C5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AEB69D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Pingutusuriinipidamatuse (SUI) injektsioonravi täiteainega (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polüakrüülamiid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 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hüdrogeel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A0A41C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0,08</w:t>
            </w:r>
          </w:p>
        </w:tc>
      </w:tr>
      <w:tr w:rsidR="00AD1C0D" w:rsidRPr="00AD1C0D" w14:paraId="7AF08BDA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571E7C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Hulgimüeloomi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ravikuur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teklistamabiga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394A9F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0,45</w:t>
            </w:r>
          </w:p>
        </w:tc>
      </w:tr>
      <w:tr w:rsidR="004D5AC3" w:rsidRPr="00AD1C0D" w14:paraId="6662A5E3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32AD3" w14:textId="1CBC284E" w:rsidR="004D5AC3" w:rsidRPr="00B064A6" w:rsidRDefault="004D5AC3" w:rsidP="00AD1C0D">
            <w:pPr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</w:pPr>
            <w:r w:rsidRPr="00B064A6"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  <w:t xml:space="preserve">Nägemisnärvi </w:t>
            </w:r>
            <w:proofErr w:type="spellStart"/>
            <w:r w:rsidRPr="00B064A6"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  <w:t>neuromüeliidi</w:t>
            </w:r>
            <w:proofErr w:type="spellEnd"/>
            <w:r w:rsidRPr="00B064A6"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  <w:t xml:space="preserve"> spektri häire ravi </w:t>
            </w:r>
            <w:proofErr w:type="spellStart"/>
            <w:r w:rsidRPr="00B064A6"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  <w:t>ravulizuma</w:t>
            </w:r>
            <w:r w:rsidR="00B064A6" w:rsidRPr="00B064A6"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  <w:t>biga</w:t>
            </w:r>
            <w:proofErr w:type="spellEnd"/>
            <w:r w:rsidR="00B064A6" w:rsidRPr="00B064A6"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  <w:t>, 100 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DECCC7" w14:textId="338B8040" w:rsidR="004D5AC3" w:rsidRPr="00B064A6" w:rsidRDefault="00B064A6" w:rsidP="00AD1C0D">
            <w:pPr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</w:pPr>
            <w:r w:rsidRPr="00B064A6"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  <w:t>0,50</w:t>
            </w:r>
          </w:p>
        </w:tc>
      </w:tr>
      <w:tr w:rsidR="00AD1C0D" w:rsidRPr="00AD1C0D" w14:paraId="6E3EF6C3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5950D9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Emakakaelavähi ravi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tsemiplimabiga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, kolmenädalane ravikuur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7F5724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0,09</w:t>
            </w:r>
          </w:p>
        </w:tc>
      </w:tr>
      <w:tr w:rsidR="00AD1C0D" w:rsidRPr="00AD1C0D" w14:paraId="2E1F9321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8D8C42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Endomeetriumivähi ravikuur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durvalumabiga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4A655D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</w:t>
            </w:r>
          </w:p>
        </w:tc>
      </w:tr>
      <w:tr w:rsidR="00AD1C0D" w:rsidRPr="00AD1C0D" w14:paraId="05075C4E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5C1EFA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Pembrolizumab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kombinatsioonis karboplatiini ja paklitakseeliga primaarselt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kaugelearenenud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või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retsidiveerunud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endomeetriumi kartsinoomi esimese rea raviks täiskasvanutel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1D02F5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0,75</w:t>
            </w:r>
          </w:p>
        </w:tc>
      </w:tr>
      <w:tr w:rsidR="00AD1C0D" w:rsidRPr="00AD1C0D" w14:paraId="72477110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6CD403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Metastaatilise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kolorektaalkasvaja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ravi </w:t>
            </w: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tsetuksimabiga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0E28FF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0,10</w:t>
            </w:r>
          </w:p>
        </w:tc>
      </w:tr>
      <w:tr w:rsidR="00687521" w:rsidRPr="00AD1C0D" w14:paraId="10B099B9" w14:textId="77777777" w:rsidTr="00FA0D71">
        <w:trPr>
          <w:trHeight w:val="34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2F1CF" w14:textId="279E479C" w:rsidR="00687521" w:rsidRPr="004D5AC3" w:rsidRDefault="00687521" w:rsidP="00AD1C0D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t-EE" w:eastAsia="et-EE"/>
              </w:rPr>
            </w:pPr>
            <w:r w:rsidRPr="004D5AC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t-EE" w:eastAsia="et-EE"/>
              </w:rPr>
              <w:t xml:space="preserve">Kokku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3364D9" w14:textId="7567B3C4" w:rsidR="00687521" w:rsidRPr="004D5AC3" w:rsidRDefault="004D5AC3" w:rsidP="00AD1C0D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t-EE" w:eastAsia="et-EE"/>
              </w:rPr>
            </w:pPr>
            <w:r w:rsidRPr="004D5AC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t-EE" w:eastAsia="et-EE"/>
              </w:rPr>
              <w:t>4,22</w:t>
            </w:r>
          </w:p>
        </w:tc>
      </w:tr>
    </w:tbl>
    <w:p w14:paraId="58E65C5B" w14:textId="77777777" w:rsidR="00AD1C0D" w:rsidRPr="00AD1C0D" w:rsidRDefault="00AD1C0D" w:rsidP="00AD1C0D">
      <w:pPr>
        <w:rPr>
          <w:rFonts w:ascii="Times New Roman" w:eastAsia="Times New Roman" w:hAnsi="Times New Roman"/>
          <w:i/>
          <w:iCs/>
          <w:color w:val="000000"/>
          <w:lang w:val="et-EE" w:eastAsia="et-EE"/>
        </w:rPr>
      </w:pPr>
    </w:p>
    <w:p w14:paraId="1871FCE8" w14:textId="71D72B6B" w:rsidR="00AD1C0D" w:rsidRPr="00FA0DCD" w:rsidRDefault="007F31BC" w:rsidP="007F31BC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color w:val="000000"/>
          <w:lang w:val="et-EE" w:eastAsia="et-EE"/>
        </w:rPr>
      </w:pPr>
      <w:r w:rsidRPr="00FA0DCD">
        <w:rPr>
          <w:rFonts w:ascii="Times New Roman" w:eastAsia="Times New Roman" w:hAnsi="Times New Roman"/>
          <w:color w:val="000000"/>
          <w:lang w:val="et-EE" w:eastAsia="et-EE"/>
        </w:rPr>
        <w:t>määruse „Tervisekassa tervishoiuteenuste loetelu“ eelnõu ja määruse „</w:t>
      </w:r>
      <w:r w:rsidR="00FA0DCD" w:rsidRPr="00FA0DCD">
        <w:rPr>
          <w:rFonts w:ascii="Times New Roman" w:eastAsia="Times New Roman" w:hAnsi="Times New Roman"/>
          <w:color w:val="000000"/>
          <w:lang w:val="et-EE" w:eastAsia="et-EE"/>
        </w:rPr>
        <w:t xml:space="preserve">Ministri määruste muutmine“ eelnõu </w:t>
      </w:r>
      <w:r w:rsidRPr="00FA0DCD">
        <w:rPr>
          <w:rFonts w:ascii="Times New Roman" w:eastAsia="Times New Roman" w:hAnsi="Times New Roman"/>
          <w:color w:val="000000"/>
          <w:lang w:val="et-EE" w:eastAsia="et-EE"/>
        </w:rPr>
        <w:t>seletuskirja</w:t>
      </w:r>
      <w:r w:rsidR="00FA0DCD" w:rsidRPr="00FA0DCD">
        <w:rPr>
          <w:rFonts w:ascii="Times New Roman" w:eastAsia="Times New Roman" w:hAnsi="Times New Roman"/>
          <w:color w:val="000000"/>
          <w:lang w:val="et-EE" w:eastAsia="et-EE"/>
        </w:rPr>
        <w:t>de</w:t>
      </w:r>
      <w:r w:rsidRPr="00FA0DCD">
        <w:rPr>
          <w:rFonts w:ascii="Times New Roman" w:eastAsia="Times New Roman" w:hAnsi="Times New Roman"/>
          <w:color w:val="000000"/>
          <w:lang w:val="et-EE" w:eastAsia="et-EE"/>
        </w:rPr>
        <w:t xml:space="preserve"> punktis 5 olevat </w:t>
      </w:r>
      <w:r w:rsidR="00917FD4">
        <w:rPr>
          <w:rFonts w:ascii="Times New Roman" w:eastAsia="Times New Roman" w:hAnsi="Times New Roman"/>
          <w:color w:val="000000"/>
          <w:lang w:val="et-EE" w:eastAsia="et-EE"/>
        </w:rPr>
        <w:t>muudatuste</w:t>
      </w:r>
      <w:r w:rsidRPr="00FA0DCD">
        <w:rPr>
          <w:rFonts w:ascii="Times New Roman" w:eastAsia="Times New Roman" w:hAnsi="Times New Roman"/>
          <w:color w:val="000000"/>
          <w:lang w:val="et-EE" w:eastAsia="et-EE"/>
        </w:rPr>
        <w:t xml:space="preserve"> tabelit</w:t>
      </w:r>
      <w:r w:rsidR="00FA0DCD">
        <w:rPr>
          <w:rFonts w:ascii="Times New Roman" w:eastAsia="Times New Roman" w:hAnsi="Times New Roman"/>
          <w:color w:val="000000"/>
          <w:lang w:val="et-EE" w:eastAsia="et-EE"/>
        </w:rPr>
        <w:t xml:space="preserve"> ja sõnastada järgmiselt (muudetud read kursiivis):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8"/>
        <w:gridCol w:w="1512"/>
      </w:tblGrid>
      <w:tr w:rsidR="00AD1C0D" w:rsidRPr="00AD1C0D" w14:paraId="5AD5421A" w14:textId="77777777">
        <w:trPr>
          <w:trHeight w:val="840"/>
        </w:trPr>
        <w:tc>
          <w:tcPr>
            <w:tcW w:w="7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000EB2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b/>
                <w:bCs/>
                <w:color w:val="000000"/>
                <w:lang w:val="et-EE" w:eastAsia="et-EE"/>
              </w:rPr>
              <w:t>Muudatus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40A844" w14:textId="77777777" w:rsidR="00AD1C0D" w:rsidRPr="00AD1C0D" w:rsidRDefault="00AD1C0D" w:rsidP="00AD1C0D">
            <w:pPr>
              <w:jc w:val="center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b/>
                <w:bCs/>
                <w:color w:val="000000"/>
                <w:lang w:val="et-EE" w:eastAsia="et-EE"/>
              </w:rPr>
              <w:t xml:space="preserve">Lisakulu </w:t>
            </w:r>
          </w:p>
          <w:p w14:paraId="7C841E3A" w14:textId="77777777" w:rsidR="00AD1C0D" w:rsidRPr="00AD1C0D" w:rsidRDefault="00AD1C0D" w:rsidP="00AD1C0D">
            <w:pPr>
              <w:jc w:val="center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b/>
                <w:bCs/>
                <w:color w:val="000000"/>
                <w:lang w:val="et-EE" w:eastAsia="et-EE"/>
              </w:rPr>
              <w:t> 2026. a</w:t>
            </w:r>
          </w:p>
          <w:p w14:paraId="73889BFE" w14:textId="77777777" w:rsidR="00AD1C0D" w:rsidRPr="00AD1C0D" w:rsidRDefault="00AD1C0D" w:rsidP="00AD1C0D">
            <w:pPr>
              <w:jc w:val="center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b/>
                <w:bCs/>
                <w:color w:val="000000"/>
                <w:lang w:val="et-EE" w:eastAsia="et-EE"/>
              </w:rPr>
              <w:t>(mln eurot)</w:t>
            </w:r>
          </w:p>
        </w:tc>
      </w:tr>
      <w:tr w:rsidR="00A90477" w:rsidRPr="00AD1C0D" w14:paraId="5415AFD3" w14:textId="77777777" w:rsidTr="00A90477">
        <w:trPr>
          <w:trHeight w:val="384"/>
        </w:trPr>
        <w:tc>
          <w:tcPr>
            <w:tcW w:w="7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129F2" w14:textId="193CC5B5" w:rsidR="00A90477" w:rsidRPr="007F0595" w:rsidRDefault="00A90477" w:rsidP="00AD1C0D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t-EE" w:eastAsia="et-EE"/>
              </w:rPr>
            </w:pPr>
            <w:r w:rsidRPr="007F059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t-EE" w:eastAsia="et-EE"/>
              </w:rPr>
              <w:t>Tervishoiuteenuste loetelu muutmise taotlused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5319E9" w14:textId="0ADCD01C" w:rsidR="00A90477" w:rsidRPr="007F0595" w:rsidRDefault="00A90477" w:rsidP="007F059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t-EE" w:eastAsia="et-EE"/>
              </w:rPr>
            </w:pPr>
            <w:r w:rsidRPr="007F059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t-EE" w:eastAsia="et-EE"/>
              </w:rPr>
              <w:t>4,22</w:t>
            </w:r>
          </w:p>
        </w:tc>
      </w:tr>
      <w:tr w:rsidR="00A90477" w:rsidRPr="00AD1C0D" w14:paraId="4A88A456" w14:textId="77777777" w:rsidTr="007F0595">
        <w:trPr>
          <w:trHeight w:val="404"/>
        </w:trPr>
        <w:tc>
          <w:tcPr>
            <w:tcW w:w="7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5AC2E" w14:textId="020F5BB9" w:rsidR="00A90477" w:rsidRPr="00E43B22" w:rsidRDefault="007F0595" w:rsidP="00AD1C0D">
            <w:pPr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</w:pPr>
            <w:r w:rsidRPr="00E43B22"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  <w:t xml:space="preserve">    sh haiglaravimite taotluste alusel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0B0341" w14:textId="418EFECF" w:rsidR="00A90477" w:rsidRPr="00E43B22" w:rsidRDefault="007F0595" w:rsidP="007F0595">
            <w:pPr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</w:pPr>
            <w:r w:rsidRPr="00E43B22">
              <w:rPr>
                <w:rFonts w:ascii="Times New Roman" w:eastAsia="Times New Roman" w:hAnsi="Times New Roman"/>
                <w:i/>
                <w:iCs/>
                <w:color w:val="000000"/>
                <w:lang w:val="et-EE" w:eastAsia="et-EE"/>
              </w:rPr>
              <w:t>2,92</w:t>
            </w:r>
          </w:p>
        </w:tc>
      </w:tr>
      <w:tr w:rsidR="00AD1C0D" w:rsidRPr="00AD1C0D" w14:paraId="10F43169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47EEE9" w14:textId="77777777" w:rsidR="00AD1C0D" w:rsidRPr="00AD1C0D" w:rsidRDefault="00AD1C0D" w:rsidP="00AD1C0D">
            <w:pPr>
              <w:ind w:firstLine="209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sh tervishoiuteenuste taotluste alusel (v.a erialade nüüdisajastamine)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A563D9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1,30</w:t>
            </w:r>
          </w:p>
        </w:tc>
      </w:tr>
      <w:tr w:rsidR="00AD1C0D" w:rsidRPr="00AD1C0D" w14:paraId="7E5DA5D2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1837C1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b/>
                <w:bCs/>
                <w:color w:val="000000"/>
                <w:lang w:val="et-EE" w:eastAsia="et-EE"/>
              </w:rPr>
              <w:t>Ravimiteenuste piirhindade muutmine tulenevalt toimeainete ühikuhindade muutusest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1F99D7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b/>
                <w:bCs/>
                <w:color w:val="000000"/>
                <w:lang w:val="et-EE" w:eastAsia="et-EE"/>
              </w:rPr>
              <w:t>-2,20</w:t>
            </w:r>
          </w:p>
        </w:tc>
      </w:tr>
      <w:tr w:rsidR="00AD1C0D" w:rsidRPr="00AD1C0D" w14:paraId="76E29775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AF5C87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b/>
                <w:bCs/>
                <w:color w:val="000000"/>
                <w:lang w:val="et-EE" w:eastAsia="et-EE"/>
              </w:rPr>
              <w:t>Horisontaalsed muudatused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7D8EF9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b/>
                <w:bCs/>
                <w:color w:val="000000"/>
                <w:lang w:val="et-EE" w:eastAsia="et-EE"/>
              </w:rPr>
              <w:t>2,40</w:t>
            </w:r>
          </w:p>
        </w:tc>
      </w:tr>
      <w:tr w:rsidR="00AD1C0D" w:rsidRPr="00AD1C0D" w14:paraId="58067E85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D95BC3" w14:textId="77777777" w:rsidR="00AD1C0D" w:rsidRPr="00AD1C0D" w:rsidRDefault="00AD1C0D" w:rsidP="00AD1C0D">
            <w:pPr>
              <w:ind w:firstLine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lastRenderedPageBreak/>
              <w:t>01.04.2025 rakendunud kollektiivlepingu töötasude mõju 2026. a I kvartalis (sh kiirabi, residendid)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A23636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4,10</w:t>
            </w:r>
          </w:p>
        </w:tc>
      </w:tr>
      <w:tr w:rsidR="00AD1C0D" w:rsidRPr="00AD1C0D" w14:paraId="7E71A30E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30AA68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Täiendavad vahendid vastutuskindlustuse kulude katteks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061573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2,00</w:t>
            </w:r>
          </w:p>
        </w:tc>
      </w:tr>
      <w:tr w:rsidR="00AD1C0D" w:rsidRPr="00AD1C0D" w14:paraId="348057A3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895ED2" w14:textId="77777777" w:rsidR="00AD1C0D" w:rsidRPr="00AD1C0D" w:rsidRDefault="00AD1C0D" w:rsidP="00AD1C0D">
            <w:pPr>
              <w:ind w:firstLine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Laboriuuringute piirhindade muutmine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079F8A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-24,00</w:t>
            </w:r>
          </w:p>
        </w:tc>
      </w:tr>
      <w:tr w:rsidR="00AD1C0D" w:rsidRPr="00AD1C0D" w14:paraId="3BDD2CBB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AECE46" w14:textId="77777777" w:rsidR="00AD1C0D" w:rsidRPr="00AD1C0D" w:rsidRDefault="00AD1C0D" w:rsidP="00AD1C0D">
            <w:pPr>
              <w:ind w:firstLine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Patoloogia eriala nüüdisajastamine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2C26E6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2,40</w:t>
            </w:r>
          </w:p>
        </w:tc>
      </w:tr>
      <w:tr w:rsidR="00AD1C0D" w:rsidRPr="00AD1C0D" w14:paraId="295484AB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09E058" w14:textId="77777777" w:rsidR="00AD1C0D" w:rsidRPr="00AD1C0D" w:rsidRDefault="00AD1C0D" w:rsidP="00AD1C0D">
            <w:pPr>
              <w:ind w:firstLine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Otorinolarüngoloogia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eriala nüüdisajastamine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F064B7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-0,60</w:t>
            </w:r>
          </w:p>
        </w:tc>
      </w:tr>
      <w:tr w:rsidR="00AD1C0D" w:rsidRPr="00AD1C0D" w14:paraId="0DD3C49B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7252D6" w14:textId="77777777" w:rsidR="00AD1C0D" w:rsidRPr="00AD1C0D" w:rsidRDefault="00AD1C0D" w:rsidP="00AD1C0D">
            <w:pPr>
              <w:ind w:firstLine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Vangla mudeli muudatus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E0B6DA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0,30</w:t>
            </w:r>
          </w:p>
        </w:tc>
      </w:tr>
      <w:tr w:rsidR="00AD1C0D" w:rsidRPr="00AD1C0D" w14:paraId="72EC3781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2A2815" w14:textId="77777777" w:rsidR="00AD1C0D" w:rsidRPr="00AD1C0D" w:rsidRDefault="00AD1C0D" w:rsidP="00AD1C0D">
            <w:pPr>
              <w:ind w:firstLine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EMO hindade ajatamine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5062D4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11,40</w:t>
            </w:r>
          </w:p>
        </w:tc>
      </w:tr>
      <w:tr w:rsidR="00AD1C0D" w:rsidRPr="00AD1C0D" w14:paraId="0658CC4E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1A3D8E" w14:textId="77777777" w:rsidR="00AD1C0D" w:rsidRPr="00AD1C0D" w:rsidRDefault="00AD1C0D" w:rsidP="00AD1C0D">
            <w:pPr>
              <w:ind w:firstLine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Käibemaksu muudatus 22%-&gt;24%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B86DCA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6,00</w:t>
            </w:r>
          </w:p>
        </w:tc>
      </w:tr>
      <w:tr w:rsidR="00AD1C0D" w:rsidRPr="00AD1C0D" w14:paraId="3CB4530E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A291B9" w14:textId="77777777" w:rsidR="00AD1C0D" w:rsidRPr="00AD1C0D" w:rsidRDefault="00AD1C0D" w:rsidP="00AD1C0D">
            <w:pPr>
              <w:ind w:firstLine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Füsioteraapia muudatused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BD2153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-2,10</w:t>
            </w:r>
          </w:p>
        </w:tc>
      </w:tr>
      <w:tr w:rsidR="00AD1C0D" w:rsidRPr="00AD1C0D" w14:paraId="5B817F5B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E31B1F" w14:textId="77777777" w:rsidR="00AD1C0D" w:rsidRPr="00AD1C0D" w:rsidRDefault="00AD1C0D" w:rsidP="00AD1C0D">
            <w:pPr>
              <w:ind w:firstLine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Perearstiabi kulumudeli nüüdisajastamine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468B3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3,60</w:t>
            </w:r>
          </w:p>
        </w:tc>
      </w:tr>
      <w:tr w:rsidR="00AD1C0D" w:rsidRPr="00AD1C0D" w14:paraId="4BB7D053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FFA838" w14:textId="77777777" w:rsidR="00AD1C0D" w:rsidRPr="00AD1C0D" w:rsidRDefault="00AD1C0D" w:rsidP="00AD1C0D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b/>
                <w:bCs/>
                <w:color w:val="000000"/>
                <w:lang w:val="et-EE" w:eastAsia="et-EE"/>
              </w:rPr>
              <w:t>Muud muudatused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E51DE0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b/>
                <w:bCs/>
                <w:color w:val="000000"/>
                <w:lang w:val="et-EE" w:eastAsia="et-EE"/>
              </w:rPr>
              <w:t>1,23</w:t>
            </w:r>
          </w:p>
        </w:tc>
      </w:tr>
      <w:tr w:rsidR="00AD1C0D" w:rsidRPr="00AD1C0D" w14:paraId="391AE78D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BFD199" w14:textId="77777777" w:rsidR="00AD1C0D" w:rsidRPr="00AD1C0D" w:rsidRDefault="00AD1C0D" w:rsidP="00AD1C0D">
            <w:pPr>
              <w:ind w:firstLine="209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Soolevähi sõeluuringu sihtrühma laiendamine 56-aastased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D8C56F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0,27</w:t>
            </w:r>
          </w:p>
        </w:tc>
      </w:tr>
      <w:tr w:rsidR="00AD1C0D" w:rsidRPr="00AD1C0D" w14:paraId="6FF607A1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31D6DA" w14:textId="77777777" w:rsidR="00AD1C0D" w:rsidRPr="00AD1C0D" w:rsidRDefault="00AD1C0D" w:rsidP="00AD1C0D">
            <w:pPr>
              <w:ind w:firstLine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Soolevähi sõeluuringu peitveretesti hinna muutus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0C3FBE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0,20</w:t>
            </w:r>
          </w:p>
        </w:tc>
      </w:tr>
      <w:tr w:rsidR="00AD1C0D" w:rsidRPr="00AD1C0D" w14:paraId="2E4D83AF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8FA0C0" w14:textId="77777777" w:rsidR="00AD1C0D" w:rsidRPr="00AD1C0D" w:rsidRDefault="00AD1C0D" w:rsidP="00AD1C0D">
            <w:pPr>
              <w:ind w:firstLine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Kopsuvähi varase avastamise projekti tulemustasu perearstidele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16C9EE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0,08</w:t>
            </w:r>
          </w:p>
        </w:tc>
      </w:tr>
      <w:tr w:rsidR="00AD1C0D" w:rsidRPr="00AD1C0D" w14:paraId="2010930C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C18A57" w14:textId="77777777" w:rsidR="00AD1C0D" w:rsidRPr="00AD1C0D" w:rsidRDefault="00AD1C0D" w:rsidP="00AD1C0D">
            <w:pPr>
              <w:ind w:firstLine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proofErr w:type="spellStart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Madaladoosiline</w:t>
            </w:r>
            <w:proofErr w:type="spellEnd"/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rindkere kompuutertomograafia uuring kopsuvähi sõeluuringu juhtprojektis pikendamine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E52D89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0,58</w:t>
            </w:r>
          </w:p>
        </w:tc>
      </w:tr>
      <w:tr w:rsidR="00AD1C0D" w:rsidRPr="00AD1C0D" w14:paraId="59795596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E608A1" w14:textId="77777777" w:rsidR="00AD1C0D" w:rsidRPr="00AD1C0D" w:rsidRDefault="00AD1C0D" w:rsidP="00AD1C0D">
            <w:pPr>
              <w:ind w:firstLine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Kopsuvähi sõeluuringu laienemise koordineerimine pikendamine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E5D717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0,10</w:t>
            </w:r>
          </w:p>
        </w:tc>
      </w:tr>
      <w:tr w:rsidR="00AD1C0D" w:rsidRPr="00AD1C0D" w14:paraId="4D53AFED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D5393B" w14:textId="77777777" w:rsidR="00AD1C0D" w:rsidRPr="00AD1C0D" w:rsidRDefault="00AD1C0D" w:rsidP="00AD1C0D">
            <w:pPr>
              <w:ind w:firstLine="200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Kiirabi veoteenuse hinna ja brigaadijuhi täiendõppe koolitustundide tõus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0148D3" w14:textId="77777777" w:rsidR="00AD1C0D" w:rsidRPr="00AD1C0D" w:rsidRDefault="00AD1C0D" w:rsidP="00AD1C0D">
            <w:pPr>
              <w:jc w:val="right"/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AD1C0D">
              <w:rPr>
                <w:rFonts w:ascii="Times New Roman" w:eastAsia="Times New Roman" w:hAnsi="Times New Roman"/>
                <w:color w:val="000000"/>
                <w:lang w:val="et-EE" w:eastAsia="et-EE"/>
              </w:rPr>
              <w:t>0,01</w:t>
            </w:r>
          </w:p>
        </w:tc>
      </w:tr>
      <w:tr w:rsidR="005758A4" w:rsidRPr="00AD1C0D" w14:paraId="606C9CA1" w14:textId="77777777">
        <w:trPr>
          <w:trHeight w:val="340"/>
        </w:trPr>
        <w:tc>
          <w:tcPr>
            <w:tcW w:w="7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94DD7" w14:textId="690573DA" w:rsidR="005758A4" w:rsidRPr="005758A4" w:rsidRDefault="005758A4" w:rsidP="00AD1C0D">
            <w:pPr>
              <w:ind w:firstLine="20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t-EE" w:eastAsia="et-EE"/>
              </w:rPr>
            </w:pPr>
            <w:r w:rsidRPr="005758A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t-EE" w:eastAsia="et-EE"/>
              </w:rPr>
              <w:t>Kokku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1C0806" w14:textId="5564EEDB" w:rsidR="005758A4" w:rsidRPr="005758A4" w:rsidRDefault="005758A4" w:rsidP="00AD1C0D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t-EE" w:eastAsia="et-EE"/>
              </w:rPr>
            </w:pPr>
            <w:r w:rsidRPr="005758A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t-EE" w:eastAsia="et-EE"/>
              </w:rPr>
              <w:t>5,65</w:t>
            </w:r>
          </w:p>
        </w:tc>
      </w:tr>
    </w:tbl>
    <w:p w14:paraId="207A0B39" w14:textId="77777777" w:rsidR="00722562" w:rsidRDefault="00722562" w:rsidP="00722562">
      <w:pPr>
        <w:pStyle w:val="Kaksees"/>
        <w:spacing w:before="0"/>
      </w:pPr>
    </w:p>
    <w:p w14:paraId="6278E732" w14:textId="77777777" w:rsidR="005D2B57" w:rsidRDefault="005D2B57" w:rsidP="00722562">
      <w:pPr>
        <w:pStyle w:val="Kaksees"/>
        <w:spacing w:before="0"/>
      </w:pPr>
    </w:p>
    <w:p w14:paraId="4EC494E9" w14:textId="773C6197" w:rsidR="0021529C" w:rsidRDefault="00660162" w:rsidP="00722562">
      <w:pPr>
        <w:pStyle w:val="Kaksees"/>
        <w:spacing w:before="0"/>
      </w:pPr>
      <w:r>
        <w:t>Lugupidamisega</w:t>
      </w:r>
    </w:p>
    <w:p w14:paraId="69A31237" w14:textId="77777777" w:rsidR="00722562" w:rsidRDefault="00722562" w:rsidP="0021529C">
      <w:pPr>
        <w:pStyle w:val="Digiallkiri"/>
      </w:pPr>
    </w:p>
    <w:p w14:paraId="66918256" w14:textId="050D4880" w:rsidR="0021529C" w:rsidRDefault="0021529C" w:rsidP="0021529C">
      <w:pPr>
        <w:pStyle w:val="Digiallkiri"/>
      </w:pPr>
      <w:r>
        <w:t>(allkirjastatud digitaalselt)</w:t>
      </w:r>
    </w:p>
    <w:p w14:paraId="15AB8AD2" w14:textId="70FA4E68" w:rsidR="00660162" w:rsidRDefault="00954C48" w:rsidP="0021529C">
      <w:pPr>
        <w:pStyle w:val="Kiri"/>
        <w:spacing w:before="240"/>
      </w:pPr>
      <w:r>
        <w:t>Karl-Henrik Peterson</w:t>
      </w:r>
    </w:p>
    <w:p w14:paraId="2A147413" w14:textId="17FB5DE2" w:rsidR="00F71543" w:rsidRPr="00722562" w:rsidRDefault="00660162" w:rsidP="00722562">
      <w:pPr>
        <w:pStyle w:val="Kiri"/>
        <w:tabs>
          <w:tab w:val="clear" w:pos="5103"/>
          <w:tab w:val="left" w:pos="6855"/>
        </w:tabs>
      </w:pPr>
      <w:r>
        <w:t>Juhatuse esime</w:t>
      </w:r>
      <w:r w:rsidR="0021529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18DBB92A" wp14:editId="15896407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912360" cy="417830"/>
                <wp:effectExtent l="0" t="0" r="2540" b="1270"/>
                <wp:wrapTopAndBottom/>
                <wp:docPr id="65853426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B5EE1D" w14:textId="49E4B085" w:rsidR="0021529C" w:rsidRPr="00B55198" w:rsidRDefault="00660162" w:rsidP="0021529C">
                            <w:pPr>
                              <w:pStyle w:val="BodyText"/>
                              <w:spacing w:before="0"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51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Katrina Koha 744 7446</w:t>
                            </w:r>
                          </w:p>
                          <w:p w14:paraId="5A1AD69C" w14:textId="6230662D" w:rsidR="00660162" w:rsidRPr="00B55198" w:rsidRDefault="00660162" w:rsidP="0021529C">
                            <w:pPr>
                              <w:pStyle w:val="BodyText"/>
                              <w:spacing w:before="0"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B55198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katrina.koha@tervisekassa.ee</w:t>
                              </w:r>
                            </w:hyperlink>
                            <w:r w:rsidRPr="00B551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BB92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0;width:386.8pt;height:32.9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" stroked="f">
                <v:textbox inset="0,0,0,0">
                  <w:txbxContent>
                    <w:p w14:paraId="67B5EE1D" w14:textId="49E4B085" w:rsidR="0021529C" w:rsidRPr="00B55198" w:rsidRDefault="00660162" w:rsidP="0021529C">
                      <w:pPr>
                        <w:pStyle w:val="BodyText"/>
                        <w:spacing w:before="0"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519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Katrina Koha 744 7446</w:t>
                      </w:r>
                    </w:p>
                    <w:p w14:paraId="5A1AD69C" w14:textId="6230662D" w:rsidR="00660162" w:rsidRPr="00B55198" w:rsidRDefault="00660162" w:rsidP="0021529C">
                      <w:pPr>
                        <w:pStyle w:val="BodyText"/>
                        <w:spacing w:before="0"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hyperlink r:id="rId12" w:history="1">
                        <w:r w:rsidRPr="00B55198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katrina.koha@tervisekassa.ee</w:t>
                        </w:r>
                      </w:hyperlink>
                      <w:r w:rsidRPr="00B5519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21529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05B451E" wp14:editId="2C7AE1E5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912360" cy="417830"/>
                <wp:effectExtent l="0" t="0" r="2540" b="1270"/>
                <wp:wrapTopAndBottom/>
                <wp:docPr id="42818528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7CCD50" w14:textId="77777777" w:rsidR="0021529C" w:rsidRDefault="0021529C" w:rsidP="0021529C">
                            <w:pPr>
                              <w:pStyle w:val="Kiri"/>
                            </w:pPr>
                            <w:r>
                              <w:fldChar w:fldCharType="begin"/>
                            </w:r>
                            <w:r>
                              <w:instrText>MACROBUTTON NoMacro [Koostaja nimi]</w:instrText>
                            </w:r>
                            <w:r>
                              <w:fldChar w:fldCharType="end"/>
                            </w:r>
                            <w:r>
                              <w:t xml:space="preserve">  </w:t>
                            </w:r>
                            <w:r>
                              <w:fldChar w:fldCharType="begin"/>
                            </w:r>
                            <w:r>
                              <w:instrText>MACROBUTTON NoMacro koostaja [tel nr]</w:instrText>
                            </w:r>
                            <w:r>
                              <w:fldChar w:fldCharType="end"/>
                            </w:r>
                          </w:p>
                          <w:p w14:paraId="53DD5CCA" w14:textId="77777777" w:rsidR="0021529C" w:rsidRDefault="0021529C" w:rsidP="0021529C">
                            <w:pPr>
                              <w:pStyle w:val="BodyText"/>
                              <w:spacing w:before="0"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instrText>MACROBUTTON NoMacro [e-post]</w:instrTex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B451E" id="Text Box 5" o:spid="_x0000_s1027" type="#_x0000_t202" style="position:absolute;margin-left:0;margin-top:0;width:386.8pt;height:32.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" stroked="f">
                <v:textbox inset="0,0,0,0">
                  <w:txbxContent>
                    <w:p w14:paraId="497CCD50" w14:textId="77777777" w:rsidR="0021529C" w:rsidRDefault="0021529C" w:rsidP="0021529C">
                      <w:pPr>
                        <w:pStyle w:val="Kiri"/>
                      </w:pPr>
                      <w:r>
                        <w:fldChar w:fldCharType="begin"/>
                      </w:r>
                      <w:r>
                        <w:instrText>MACROBUTTON NoMacro [Koostaja nimi]</w:instrText>
                      </w:r>
                      <w:r>
                        <w:fldChar w:fldCharType="end"/>
                      </w:r>
                      <w:r>
                        <w:t xml:space="preserve">  </w:t>
                      </w:r>
                      <w:r>
                        <w:fldChar w:fldCharType="begin"/>
                      </w:r>
                      <w:r>
                        <w:instrText>MACROBUTTON NoMacro koostaja [tel nr]</w:instrText>
                      </w:r>
                      <w:r>
                        <w:fldChar w:fldCharType="end"/>
                      </w:r>
                    </w:p>
                    <w:p w14:paraId="53DD5CCA" w14:textId="77777777" w:rsidR="0021529C" w:rsidRDefault="0021529C" w:rsidP="0021529C">
                      <w:pPr>
                        <w:pStyle w:val="BodyText"/>
                        <w:spacing w:before="0"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instrText>MACROBUTTON NoMacro [e-post]</w:instrTex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fldChar w:fldCharType="end"/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954C48">
        <w:t>he kohusetäitja</w:t>
      </w:r>
    </w:p>
    <w:sectPr w:rsidR="00F71543" w:rsidRPr="00722562" w:rsidSect="00C55E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800" w:right="851" w:bottom="2700" w:left="900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FFA3" w14:textId="77777777" w:rsidR="00BD5583" w:rsidRDefault="00BD5583" w:rsidP="00DD298F">
      <w:r>
        <w:separator/>
      </w:r>
    </w:p>
  </w:endnote>
  <w:endnote w:type="continuationSeparator" w:id="0">
    <w:p w14:paraId="0C4A789A" w14:textId="77777777" w:rsidR="00BD5583" w:rsidRDefault="00BD5583" w:rsidP="00DD298F">
      <w:r>
        <w:continuationSeparator/>
      </w:r>
    </w:p>
  </w:endnote>
  <w:endnote w:type="continuationNotice" w:id="1">
    <w:p w14:paraId="72098922" w14:textId="77777777" w:rsidR="00BD5583" w:rsidRDefault="00BD5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BCE6" w14:textId="77777777" w:rsidR="00C55EDE" w:rsidRDefault="00C55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7264" w14:textId="77777777" w:rsidR="00C55EDE" w:rsidRDefault="00C55E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9ACB" w14:textId="3619C8E7" w:rsidR="00084BBC" w:rsidRDefault="00BA75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C06B69" wp14:editId="7D222737">
          <wp:simplePos x="0" y="0"/>
          <wp:positionH relativeFrom="page">
            <wp:posOffset>-51435</wp:posOffset>
          </wp:positionH>
          <wp:positionV relativeFrom="paragraph">
            <wp:posOffset>-1078206</wp:posOffset>
          </wp:positionV>
          <wp:extent cx="7608495" cy="1699523"/>
          <wp:effectExtent l="0" t="0" r="0" b="0"/>
          <wp:wrapNone/>
          <wp:docPr id="42" name="Picture 4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 descr="Icon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495" cy="1699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88326" w14:textId="77777777" w:rsidR="00BD5583" w:rsidRDefault="00BD5583" w:rsidP="00DD298F">
      <w:r>
        <w:separator/>
      </w:r>
    </w:p>
  </w:footnote>
  <w:footnote w:type="continuationSeparator" w:id="0">
    <w:p w14:paraId="0A17ADA3" w14:textId="77777777" w:rsidR="00BD5583" w:rsidRDefault="00BD5583" w:rsidP="00DD298F">
      <w:r>
        <w:continuationSeparator/>
      </w:r>
    </w:p>
  </w:footnote>
  <w:footnote w:type="continuationNotice" w:id="1">
    <w:p w14:paraId="72AE6440" w14:textId="77777777" w:rsidR="00BD5583" w:rsidRDefault="00BD55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4595" w14:textId="77777777" w:rsidR="00C55EDE" w:rsidRDefault="00C55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5210" w14:textId="77777777" w:rsidR="00C55EDE" w:rsidRDefault="00C55E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4F32" w14:textId="48CEB889" w:rsidR="005234D3" w:rsidRDefault="00C55EDE">
    <w:pPr>
      <w:pStyle w:val="Header"/>
    </w:pPr>
    <w:r>
      <w:rPr>
        <w:noProof/>
      </w:rPr>
      <w:drawing>
        <wp:inline distT="0" distB="0" distL="0" distR="0" wp14:anchorId="59142BBE" wp14:editId="763E22EC">
          <wp:extent cx="6444615" cy="955675"/>
          <wp:effectExtent l="0" t="0" r="0" b="0"/>
          <wp:docPr id="1412786869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786869" name="Picture 1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615" cy="955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EFA"/>
    <w:multiLevelType w:val="hybridMultilevel"/>
    <w:tmpl w:val="DAF44CF4"/>
    <w:lvl w:ilvl="0" w:tplc="72FA3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71011A"/>
    <w:multiLevelType w:val="hybridMultilevel"/>
    <w:tmpl w:val="781C6B22"/>
    <w:lvl w:ilvl="0" w:tplc="5CF2299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362E31"/>
    <w:multiLevelType w:val="multilevel"/>
    <w:tmpl w:val="47669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24095801">
    <w:abstractNumId w:val="1"/>
  </w:num>
  <w:num w:numId="2" w16cid:durableId="1630821709">
    <w:abstractNumId w:val="2"/>
  </w:num>
  <w:num w:numId="3" w16cid:durableId="70132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7F"/>
    <w:rsid w:val="00012069"/>
    <w:rsid w:val="00012651"/>
    <w:rsid w:val="0003717E"/>
    <w:rsid w:val="00054110"/>
    <w:rsid w:val="00060695"/>
    <w:rsid w:val="0007167C"/>
    <w:rsid w:val="00071D72"/>
    <w:rsid w:val="00084BBC"/>
    <w:rsid w:val="000A025A"/>
    <w:rsid w:val="000B6DCD"/>
    <w:rsid w:val="000D3521"/>
    <w:rsid w:val="000D6C8E"/>
    <w:rsid w:val="0013764A"/>
    <w:rsid w:val="0014249F"/>
    <w:rsid w:val="00145FA4"/>
    <w:rsid w:val="00175F59"/>
    <w:rsid w:val="00176BED"/>
    <w:rsid w:val="0019135E"/>
    <w:rsid w:val="00192049"/>
    <w:rsid w:val="001B18F2"/>
    <w:rsid w:val="001E6063"/>
    <w:rsid w:val="001F178F"/>
    <w:rsid w:val="0021529C"/>
    <w:rsid w:val="0021687F"/>
    <w:rsid w:val="0024308B"/>
    <w:rsid w:val="002638BB"/>
    <w:rsid w:val="00275346"/>
    <w:rsid w:val="002A47AB"/>
    <w:rsid w:val="002C2096"/>
    <w:rsid w:val="002D115D"/>
    <w:rsid w:val="0030180C"/>
    <w:rsid w:val="0031093E"/>
    <w:rsid w:val="003134BA"/>
    <w:rsid w:val="00315723"/>
    <w:rsid w:val="00325D06"/>
    <w:rsid w:val="00343E92"/>
    <w:rsid w:val="00351FEC"/>
    <w:rsid w:val="00376221"/>
    <w:rsid w:val="0038597A"/>
    <w:rsid w:val="003B084D"/>
    <w:rsid w:val="003C020F"/>
    <w:rsid w:val="00404261"/>
    <w:rsid w:val="0042629E"/>
    <w:rsid w:val="0042656D"/>
    <w:rsid w:val="004630AF"/>
    <w:rsid w:val="004704DA"/>
    <w:rsid w:val="00497DE8"/>
    <w:rsid w:val="004A50AD"/>
    <w:rsid w:val="004B6AB8"/>
    <w:rsid w:val="004D5A89"/>
    <w:rsid w:val="004D5AC3"/>
    <w:rsid w:val="004E090F"/>
    <w:rsid w:val="004E7C70"/>
    <w:rsid w:val="004F26C8"/>
    <w:rsid w:val="005234D3"/>
    <w:rsid w:val="0053323A"/>
    <w:rsid w:val="00542A51"/>
    <w:rsid w:val="00547E7A"/>
    <w:rsid w:val="00551798"/>
    <w:rsid w:val="00554C58"/>
    <w:rsid w:val="00564337"/>
    <w:rsid w:val="005758A4"/>
    <w:rsid w:val="00593DDB"/>
    <w:rsid w:val="005C151A"/>
    <w:rsid w:val="005C41D7"/>
    <w:rsid w:val="005D27D8"/>
    <w:rsid w:val="005D2B57"/>
    <w:rsid w:val="005E05EB"/>
    <w:rsid w:val="005E34C9"/>
    <w:rsid w:val="005E79EB"/>
    <w:rsid w:val="005F39BD"/>
    <w:rsid w:val="005F7E30"/>
    <w:rsid w:val="006232C5"/>
    <w:rsid w:val="0063052E"/>
    <w:rsid w:val="00660162"/>
    <w:rsid w:val="00667DD4"/>
    <w:rsid w:val="00685DB6"/>
    <w:rsid w:val="00687521"/>
    <w:rsid w:val="006951C2"/>
    <w:rsid w:val="006A6B3C"/>
    <w:rsid w:val="006B5FC7"/>
    <w:rsid w:val="006C2201"/>
    <w:rsid w:val="006D1288"/>
    <w:rsid w:val="006D754C"/>
    <w:rsid w:val="00702BAE"/>
    <w:rsid w:val="00706E9A"/>
    <w:rsid w:val="00722562"/>
    <w:rsid w:val="00723FA1"/>
    <w:rsid w:val="00764C0A"/>
    <w:rsid w:val="00775355"/>
    <w:rsid w:val="00777FE9"/>
    <w:rsid w:val="00792108"/>
    <w:rsid w:val="00792797"/>
    <w:rsid w:val="007A1C9B"/>
    <w:rsid w:val="007A28B3"/>
    <w:rsid w:val="007C3942"/>
    <w:rsid w:val="007C4580"/>
    <w:rsid w:val="007D7DBE"/>
    <w:rsid w:val="007E6425"/>
    <w:rsid w:val="007F0595"/>
    <w:rsid w:val="007F31BC"/>
    <w:rsid w:val="007F49D6"/>
    <w:rsid w:val="00852F81"/>
    <w:rsid w:val="008608D1"/>
    <w:rsid w:val="00874DDE"/>
    <w:rsid w:val="00884C1C"/>
    <w:rsid w:val="008B2B1B"/>
    <w:rsid w:val="008B5AD7"/>
    <w:rsid w:val="008D6599"/>
    <w:rsid w:val="008E329D"/>
    <w:rsid w:val="008F330B"/>
    <w:rsid w:val="00913BFB"/>
    <w:rsid w:val="00917FD4"/>
    <w:rsid w:val="00954C48"/>
    <w:rsid w:val="00974B49"/>
    <w:rsid w:val="00980C08"/>
    <w:rsid w:val="00983A99"/>
    <w:rsid w:val="009860C0"/>
    <w:rsid w:val="009916E9"/>
    <w:rsid w:val="009B12EB"/>
    <w:rsid w:val="009B35AD"/>
    <w:rsid w:val="009D423E"/>
    <w:rsid w:val="009D4A24"/>
    <w:rsid w:val="009F0498"/>
    <w:rsid w:val="00A1675B"/>
    <w:rsid w:val="00A16BCC"/>
    <w:rsid w:val="00A4074D"/>
    <w:rsid w:val="00A43553"/>
    <w:rsid w:val="00A477B2"/>
    <w:rsid w:val="00A47E28"/>
    <w:rsid w:val="00A636ED"/>
    <w:rsid w:val="00A7440F"/>
    <w:rsid w:val="00A87379"/>
    <w:rsid w:val="00A90477"/>
    <w:rsid w:val="00A95D0F"/>
    <w:rsid w:val="00AA4059"/>
    <w:rsid w:val="00AA4FC2"/>
    <w:rsid w:val="00AB730A"/>
    <w:rsid w:val="00AC70B5"/>
    <w:rsid w:val="00AD1C0D"/>
    <w:rsid w:val="00AD4FF3"/>
    <w:rsid w:val="00AE567F"/>
    <w:rsid w:val="00B064A6"/>
    <w:rsid w:val="00B10C17"/>
    <w:rsid w:val="00B54422"/>
    <w:rsid w:val="00B55198"/>
    <w:rsid w:val="00B920E1"/>
    <w:rsid w:val="00BA4374"/>
    <w:rsid w:val="00BA753D"/>
    <w:rsid w:val="00BC6557"/>
    <w:rsid w:val="00BD171C"/>
    <w:rsid w:val="00BD5583"/>
    <w:rsid w:val="00C00D82"/>
    <w:rsid w:val="00C14270"/>
    <w:rsid w:val="00C32094"/>
    <w:rsid w:val="00C37D49"/>
    <w:rsid w:val="00C415FE"/>
    <w:rsid w:val="00C55EDE"/>
    <w:rsid w:val="00C6326E"/>
    <w:rsid w:val="00C666F0"/>
    <w:rsid w:val="00C7049E"/>
    <w:rsid w:val="00C772DB"/>
    <w:rsid w:val="00C94D38"/>
    <w:rsid w:val="00CA4FC1"/>
    <w:rsid w:val="00CC7FE8"/>
    <w:rsid w:val="00CD586E"/>
    <w:rsid w:val="00CE7B26"/>
    <w:rsid w:val="00CF0705"/>
    <w:rsid w:val="00CF772B"/>
    <w:rsid w:val="00D20662"/>
    <w:rsid w:val="00D513F2"/>
    <w:rsid w:val="00D82689"/>
    <w:rsid w:val="00DC087A"/>
    <w:rsid w:val="00DC5AFE"/>
    <w:rsid w:val="00DD298F"/>
    <w:rsid w:val="00DE23E2"/>
    <w:rsid w:val="00DF48B5"/>
    <w:rsid w:val="00DF62B4"/>
    <w:rsid w:val="00E06805"/>
    <w:rsid w:val="00E07D7C"/>
    <w:rsid w:val="00E24CA2"/>
    <w:rsid w:val="00E43B22"/>
    <w:rsid w:val="00E47228"/>
    <w:rsid w:val="00E52461"/>
    <w:rsid w:val="00E744A6"/>
    <w:rsid w:val="00E8572E"/>
    <w:rsid w:val="00EB7F4E"/>
    <w:rsid w:val="00ED3522"/>
    <w:rsid w:val="00F02635"/>
    <w:rsid w:val="00F06ABD"/>
    <w:rsid w:val="00F24D8F"/>
    <w:rsid w:val="00F35089"/>
    <w:rsid w:val="00F45C0A"/>
    <w:rsid w:val="00F641CB"/>
    <w:rsid w:val="00F71543"/>
    <w:rsid w:val="00FA0D71"/>
    <w:rsid w:val="00FA0DCD"/>
    <w:rsid w:val="00FA7BC6"/>
    <w:rsid w:val="00FC3297"/>
    <w:rsid w:val="00FE4AEA"/>
    <w:rsid w:val="00FF06A5"/>
    <w:rsid w:val="7724D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966D7"/>
  <w15:docId w15:val="{C15E28F9-0F3C-4DB2-8EBD-72277607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15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D2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98F"/>
  </w:style>
  <w:style w:type="paragraph" w:styleId="Footer">
    <w:name w:val="footer"/>
    <w:basedOn w:val="Normal"/>
    <w:link w:val="FooterChar"/>
    <w:uiPriority w:val="99"/>
    <w:unhideWhenUsed/>
    <w:rsid w:val="00DD2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98F"/>
  </w:style>
  <w:style w:type="paragraph" w:styleId="BalloonText">
    <w:name w:val="Balloon Text"/>
    <w:basedOn w:val="Normal"/>
    <w:link w:val="BalloonTextChar"/>
    <w:uiPriority w:val="99"/>
    <w:semiHidden/>
    <w:unhideWhenUsed/>
    <w:rsid w:val="0052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34D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21529C"/>
    <w:pPr>
      <w:spacing w:before="60" w:after="60" w:line="276" w:lineRule="auto"/>
      <w:jc w:val="both"/>
    </w:pPr>
    <w:rPr>
      <w:rFonts w:ascii="Arial" w:hAnsi="Arial"/>
      <w:sz w:val="19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21529C"/>
    <w:rPr>
      <w:rFonts w:ascii="Arial" w:hAnsi="Arial"/>
      <w:sz w:val="19"/>
      <w:szCs w:val="24"/>
      <w:lang w:eastAsia="en-US"/>
    </w:rPr>
  </w:style>
  <w:style w:type="paragraph" w:customStyle="1" w:styleId="Kiri">
    <w:name w:val="Kiri"/>
    <w:basedOn w:val="Normal"/>
    <w:rsid w:val="0021529C"/>
    <w:pPr>
      <w:tabs>
        <w:tab w:val="left" w:pos="5103"/>
      </w:tabs>
    </w:pPr>
    <w:rPr>
      <w:rFonts w:ascii="Times New Roman" w:eastAsia="Times New Roman" w:hAnsi="Times New Roman"/>
      <w:lang w:val="et-EE" w:eastAsia="et-EE"/>
    </w:rPr>
  </w:style>
  <w:style w:type="paragraph" w:customStyle="1" w:styleId="Pealkiri">
    <w:name w:val="Pealkiri"/>
    <w:basedOn w:val="Kiri"/>
    <w:rsid w:val="0021529C"/>
    <w:pPr>
      <w:spacing w:before="1100"/>
      <w:ind w:right="4820"/>
    </w:pPr>
  </w:style>
  <w:style w:type="paragraph" w:customStyle="1" w:styleId="Tekst">
    <w:name w:val="Tekst"/>
    <w:basedOn w:val="Kiri"/>
    <w:rsid w:val="0021529C"/>
    <w:pPr>
      <w:jc w:val="both"/>
    </w:pPr>
  </w:style>
  <w:style w:type="paragraph" w:customStyle="1" w:styleId="Digiallkiri">
    <w:name w:val="Digiallkiri"/>
    <w:basedOn w:val="Normal"/>
    <w:rsid w:val="0021529C"/>
    <w:rPr>
      <w:rFonts w:ascii="Times New Roman" w:eastAsia="Times New Roman" w:hAnsi="Times New Roman"/>
      <w:i/>
      <w:color w:val="808080"/>
      <w:lang w:val="et-EE" w:eastAsia="et-EE"/>
    </w:rPr>
  </w:style>
  <w:style w:type="paragraph" w:customStyle="1" w:styleId="Kaksees">
    <w:name w:val="Kaks ees"/>
    <w:basedOn w:val="Kiri"/>
    <w:rsid w:val="0021529C"/>
    <w:pPr>
      <w:spacing w:before="580"/>
    </w:pPr>
  </w:style>
  <w:style w:type="character" w:styleId="Hyperlink">
    <w:name w:val="Hyperlink"/>
    <w:basedOn w:val="DefaultParagraphFont"/>
    <w:uiPriority w:val="99"/>
    <w:unhideWhenUsed/>
    <w:rsid w:val="00660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1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51C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rina.koha@tervisekassa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rina.koha@tervisekassa.e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fo@sm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cuments\EHK%20Dokumendi%20mallid\kirjaplangi%20loomine_kadi%20palvel%20aug%202016\30-08-2016\Haigekassa_kirjablankett_yld.dotx" TargetMode="External"/></Relationships>
</file>

<file path=word/theme/theme1.xml><?xml version="1.0" encoding="utf-8"?>
<a:theme xmlns:a="http://schemas.openxmlformats.org/drawingml/2006/main" name="Haigekassa-kirjablankett-yl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7EE929C23E048BB25C0DC441A3436" ma:contentTypeVersion="24" ma:contentTypeDescription="Create a new document." ma:contentTypeScope="" ma:versionID="35b4dfe74035940803000006ae68aedb">
  <xsd:schema xmlns:xsd="http://www.w3.org/2001/XMLSchema" xmlns:xs="http://www.w3.org/2001/XMLSchema" xmlns:p="http://schemas.microsoft.com/office/2006/metadata/properties" xmlns:ns1="http://schemas.microsoft.com/sharepoint/v3" xmlns:ns2="77c693e8-b2db-4020-aa93-01f3e136a83b" xmlns:ns3="d563ee63-fc49-4e0f-9474-773f50116adb" targetNamespace="http://schemas.microsoft.com/office/2006/metadata/properties" ma:root="true" ma:fieldsID="f9ca8ec531dd2549d5f496e05aa8c21e" ns1:_="" ns2:_="" ns3:_="">
    <xsd:import namespace="http://schemas.microsoft.com/sharepoint/v3"/>
    <xsd:import namespace="77c693e8-b2db-4020-aa93-01f3e136a83b"/>
    <xsd:import namespace="d563ee63-fc49-4e0f-9474-773f50116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Kuup_x00e4_ev" minOccurs="0"/>
                <xsd:element ref="ns2:Date_x0020_and_x0020_Tim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93e8-b2db-4020-aa93-01f3e136a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Kuup_x00e4_ev" ma:index="23" nillable="true" ma:displayName="Kuupäev" ma:format="DateOnly" ma:internalName="Kuup_x00e4_ev">
      <xsd:simpleType>
        <xsd:restriction base="dms:DateTime"/>
      </xsd:simpleType>
    </xsd:element>
    <xsd:element name="Date_x0020_and_x0020_Time" ma:index="24" nillable="true" ma:displayName="Date and Time" ma:format="DateOnly" ma:internalName="Date_x0020_and_x0020_Tim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30" nillable="true" ma:displayName="Thumbnail" ma:format="Thumbnail" ma:internalName="Thumbnail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3ee63-fc49-4e0f-9474-773f50116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3e119c7-e299-4254-971c-a0fd98709c42}" ma:internalName="TaxCatchAll" ma:showField="CatchAllData" ma:web="d563ee63-fc49-4e0f-9474-773f50116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_x0020_and_x0020_Time xmlns="77c693e8-b2db-4020-aa93-01f3e136a83b" xsi:nil="true"/>
    <Thumbnail xmlns="77c693e8-b2db-4020-aa93-01f3e136a83b" xsi:nil="true"/>
    <Kuup_x00e4_ev xmlns="77c693e8-b2db-4020-aa93-01f3e136a83b" xsi:nil="true"/>
    <lcf76f155ced4ddcb4097134ff3c332f xmlns="77c693e8-b2db-4020-aa93-01f3e136a83b">
      <Terms xmlns="http://schemas.microsoft.com/office/infopath/2007/PartnerControls"/>
    </lcf76f155ced4ddcb4097134ff3c332f>
    <_ip_UnifiedCompliancePolicyProperties xmlns="http://schemas.microsoft.com/sharepoint/v3" xsi:nil="true"/>
    <TaxCatchAll xmlns="d563ee63-fc49-4e0f-9474-773f50116adb" xsi:nil="true"/>
  </documentManagement>
</p:properties>
</file>

<file path=customXml/itemProps1.xml><?xml version="1.0" encoding="utf-8"?>
<ds:datastoreItem xmlns:ds="http://schemas.openxmlformats.org/officeDocument/2006/customXml" ds:itemID="{F8DE7259-D8C6-4173-9C15-0700BB87F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c693e8-b2db-4020-aa93-01f3e136a83b"/>
    <ds:schemaRef ds:uri="d563ee63-fc49-4e0f-9474-773f50116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68BCA-5092-4CA1-B701-E09791735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A3587-E89D-42D4-AFF7-C9CBE403CF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c693e8-b2db-4020-aa93-01f3e136a83b"/>
    <ds:schemaRef ds:uri="d563ee63-fc49-4e0f-9474-773f50116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Haigekassa_kirjablankett_yld</Template>
  <TotalTime>78</TotalTime>
  <Pages>3</Pages>
  <Words>668</Words>
  <Characters>3876</Characters>
  <Application>Microsoft Office Word</Application>
  <DocSecurity>0</DocSecurity>
  <Lines>32</Lines>
  <Paragraphs>9</Paragraphs>
  <ScaleCrop>false</ScaleCrop>
  <Company>Eesti Haigekassa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Urve Kuusk</dc:creator>
  <cp:keywords/>
  <cp:lastModifiedBy>Katrina Koha</cp:lastModifiedBy>
  <cp:revision>129</cp:revision>
  <cp:lastPrinted>2022-01-26T19:11:00Z</cp:lastPrinted>
  <dcterms:created xsi:type="dcterms:W3CDTF">2025-02-27T23:26:00Z</dcterms:created>
  <dcterms:modified xsi:type="dcterms:W3CDTF">2025-11-25T06:56:00Z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0x010100FB27EE929C23E048BB25C0DC441A3436</vt:lpwstr>
  </property>
  <property fmtid="{D5CDD505-2E9C-101B-9397-08002B2CF9AE}" pid="3" name="MediaServiceImageTags">
    <vt:lpwstr/>
  </property>
</Properties>
</file>