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97752" w14:textId="53FBBD3D" w:rsidR="004B5713" w:rsidRDefault="00B03BE8" w:rsidP="007541C1">
      <w:pPr>
        <w:tabs>
          <w:tab w:val="left" w:pos="5954"/>
        </w:tabs>
        <w:spacing w:after="0" w:line="240" w:lineRule="auto"/>
        <w:rPr>
          <w:rFonts w:ascii="Arial" w:hAnsi="Arial" w:cs="Arial"/>
          <w:sz w:val="24"/>
          <w:szCs w:val="24"/>
          <w:lang w:val="et-EE"/>
        </w:rPr>
      </w:pPr>
      <w:r>
        <w:rPr>
          <w:rFonts w:ascii="Arial" w:hAnsi="Arial" w:cs="Arial"/>
          <w:sz w:val="24"/>
          <w:szCs w:val="24"/>
          <w:lang w:val="et-EE"/>
        </w:rPr>
        <w:t>Sise</w:t>
      </w:r>
      <w:r w:rsidR="00532548">
        <w:rPr>
          <w:rFonts w:ascii="Arial" w:hAnsi="Arial" w:cs="Arial"/>
          <w:sz w:val="24"/>
          <w:szCs w:val="24"/>
          <w:lang w:val="et-EE"/>
        </w:rPr>
        <w:t>ministeerium</w:t>
      </w:r>
      <w:r w:rsidR="00532548">
        <w:rPr>
          <w:rFonts w:ascii="Arial" w:hAnsi="Arial" w:cs="Arial"/>
          <w:sz w:val="24"/>
          <w:szCs w:val="24"/>
          <w:lang w:val="et-EE"/>
        </w:rPr>
        <w:tab/>
        <w:t xml:space="preserve">Teie </w:t>
      </w:r>
      <w:r w:rsidRPr="00B03BE8">
        <w:rPr>
          <w:rFonts w:ascii="Arial" w:hAnsi="Arial" w:cs="Arial"/>
          <w:sz w:val="24"/>
          <w:szCs w:val="24"/>
          <w:lang w:val="et-EE"/>
        </w:rPr>
        <w:t>07.10.2024 nr 1-6/3033-1</w:t>
      </w:r>
    </w:p>
    <w:p w14:paraId="64DE5285" w14:textId="4010B453" w:rsidR="00A57424" w:rsidRPr="00C57674" w:rsidRDefault="00A57424" w:rsidP="004440E6">
      <w:pPr>
        <w:tabs>
          <w:tab w:val="left" w:pos="5954"/>
        </w:tabs>
        <w:spacing w:after="0" w:line="240" w:lineRule="auto"/>
        <w:rPr>
          <w:rFonts w:ascii="Arial" w:hAnsi="Arial" w:cs="Arial"/>
          <w:sz w:val="24"/>
          <w:szCs w:val="24"/>
          <w:lang w:val="et-EE"/>
        </w:rPr>
      </w:pPr>
      <w:hyperlink r:id="rId8" w:history="1">
        <w:r w:rsidRPr="008C33BE">
          <w:rPr>
            <w:rStyle w:val="Hperlink"/>
            <w:rFonts w:ascii="Arial" w:hAnsi="Arial" w:cs="Arial"/>
            <w:sz w:val="24"/>
            <w:szCs w:val="24"/>
            <w:lang w:val="et-EE"/>
          </w:rPr>
          <w:t>info@siseministeerium.ee</w:t>
        </w:r>
      </w:hyperlink>
    </w:p>
    <w:p w14:paraId="41511A7A" w14:textId="604838E4" w:rsidR="00B6728F" w:rsidRDefault="006A3A65" w:rsidP="004440E6">
      <w:pPr>
        <w:tabs>
          <w:tab w:val="left" w:pos="5954"/>
        </w:tabs>
        <w:spacing w:after="0" w:line="240" w:lineRule="auto"/>
        <w:rPr>
          <w:rFonts w:ascii="Arial" w:hAnsi="Arial" w:cs="Arial"/>
          <w:sz w:val="24"/>
          <w:szCs w:val="24"/>
          <w:lang w:val="et-EE"/>
        </w:rPr>
      </w:pPr>
      <w:hyperlink r:id="rId9" w:history="1">
        <w:r w:rsidRPr="008C33BE">
          <w:rPr>
            <w:rStyle w:val="Hperlink"/>
            <w:rFonts w:ascii="Arial" w:hAnsi="Arial" w:cs="Arial"/>
            <w:sz w:val="24"/>
            <w:szCs w:val="24"/>
            <w:lang w:val="et-EE"/>
          </w:rPr>
          <w:t>doris.jarv@siseministeerium.ee</w:t>
        </w:r>
      </w:hyperlink>
      <w:r w:rsidR="004440E6">
        <w:rPr>
          <w:rFonts w:ascii="Arial" w:hAnsi="Arial" w:cs="Arial"/>
          <w:sz w:val="24"/>
          <w:szCs w:val="24"/>
          <w:lang w:val="et-EE"/>
        </w:rPr>
        <w:tab/>
      </w:r>
      <w:r w:rsidR="004440E6" w:rsidRPr="008C50C0">
        <w:rPr>
          <w:rFonts w:ascii="Arial" w:hAnsi="Arial" w:cs="Arial"/>
          <w:sz w:val="24"/>
          <w:szCs w:val="24"/>
          <w:lang w:val="et-EE"/>
        </w:rPr>
        <w:t xml:space="preserve">Meie </w:t>
      </w:r>
      <w:r w:rsidR="00B03BE8" w:rsidRPr="008C50C0">
        <w:rPr>
          <w:rFonts w:ascii="Arial" w:hAnsi="Arial" w:cs="Arial"/>
          <w:sz w:val="24"/>
          <w:szCs w:val="24"/>
          <w:lang w:val="et-EE"/>
        </w:rPr>
        <w:t>18.</w:t>
      </w:r>
      <w:r w:rsidR="006D2FF9" w:rsidRPr="008C50C0">
        <w:rPr>
          <w:rFonts w:ascii="Arial" w:hAnsi="Arial" w:cs="Arial"/>
          <w:sz w:val="24"/>
          <w:szCs w:val="24"/>
          <w:lang w:val="et-EE"/>
        </w:rPr>
        <w:t>10</w:t>
      </w:r>
      <w:r w:rsidR="004440E6" w:rsidRPr="008C50C0">
        <w:rPr>
          <w:rFonts w:ascii="Arial" w:hAnsi="Arial" w:cs="Arial"/>
          <w:sz w:val="24"/>
          <w:szCs w:val="24"/>
          <w:lang w:val="et-EE"/>
        </w:rPr>
        <w:t>.2024 nr 4/</w:t>
      </w:r>
      <w:r w:rsidR="008C50C0" w:rsidRPr="008C50C0">
        <w:rPr>
          <w:rFonts w:ascii="Arial" w:hAnsi="Arial" w:cs="Arial"/>
          <w:sz w:val="24"/>
          <w:szCs w:val="24"/>
          <w:lang w:val="et-EE"/>
        </w:rPr>
        <w:t>169</w:t>
      </w:r>
    </w:p>
    <w:p w14:paraId="22270E81" w14:textId="77777777" w:rsidR="00B6728F" w:rsidRDefault="00B6728F" w:rsidP="00BF78D7">
      <w:pPr>
        <w:tabs>
          <w:tab w:val="left" w:pos="5529"/>
        </w:tabs>
        <w:spacing w:after="0" w:line="240" w:lineRule="auto"/>
        <w:rPr>
          <w:rFonts w:ascii="Arial" w:hAnsi="Arial" w:cs="Arial"/>
          <w:sz w:val="24"/>
          <w:szCs w:val="24"/>
          <w:lang w:val="et-EE"/>
        </w:rPr>
      </w:pPr>
    </w:p>
    <w:p w14:paraId="263BFAB6" w14:textId="18F0F296" w:rsidR="00600864" w:rsidRPr="00B2264C" w:rsidRDefault="00600864" w:rsidP="00BF78D7">
      <w:pPr>
        <w:tabs>
          <w:tab w:val="left" w:pos="5529"/>
        </w:tabs>
        <w:spacing w:after="0" w:line="240" w:lineRule="auto"/>
        <w:rPr>
          <w:rFonts w:ascii="Arial" w:hAnsi="Arial" w:cs="Arial"/>
          <w:sz w:val="24"/>
          <w:szCs w:val="24"/>
          <w:lang w:val="et-EE"/>
        </w:rPr>
      </w:pPr>
    </w:p>
    <w:p w14:paraId="6AA3A92A" w14:textId="77777777" w:rsidR="00DF0F29" w:rsidRPr="00B2264C" w:rsidRDefault="00DF0F29" w:rsidP="00DF0F29">
      <w:pPr>
        <w:spacing w:after="0" w:line="240" w:lineRule="auto"/>
        <w:rPr>
          <w:rFonts w:ascii="Arial" w:hAnsi="Arial" w:cs="Arial"/>
          <w:sz w:val="24"/>
          <w:szCs w:val="24"/>
          <w:lang w:val="et-EE"/>
        </w:rPr>
      </w:pPr>
    </w:p>
    <w:p w14:paraId="79F33A9F" w14:textId="5A04B158" w:rsidR="007F1322" w:rsidRPr="006A3A65" w:rsidRDefault="007F1322" w:rsidP="00DF0F29">
      <w:pPr>
        <w:spacing w:after="0" w:line="240" w:lineRule="auto"/>
        <w:rPr>
          <w:rFonts w:ascii="Arial" w:hAnsi="Arial" w:cs="Arial"/>
          <w:bCs/>
          <w:sz w:val="24"/>
          <w:szCs w:val="24"/>
          <w:lang w:val="et-EE"/>
        </w:rPr>
      </w:pPr>
    </w:p>
    <w:p w14:paraId="50429016" w14:textId="77777777" w:rsidR="00DE4F64" w:rsidRPr="00DE4F64" w:rsidRDefault="00DE4F64" w:rsidP="006A3A65">
      <w:pPr>
        <w:spacing w:after="0" w:line="240" w:lineRule="auto"/>
        <w:rPr>
          <w:rFonts w:ascii="Arial" w:hAnsi="Arial" w:cs="Arial"/>
          <w:bCs/>
          <w:sz w:val="24"/>
          <w:szCs w:val="24"/>
          <w:lang w:val="et-EE"/>
        </w:rPr>
      </w:pPr>
    </w:p>
    <w:p w14:paraId="0D3E0916" w14:textId="1FEF4884" w:rsidR="001C2904" w:rsidRDefault="00541071" w:rsidP="006A3A65">
      <w:pPr>
        <w:spacing w:after="0" w:line="240" w:lineRule="auto"/>
        <w:rPr>
          <w:rFonts w:ascii="Arial" w:hAnsi="Arial" w:cs="Arial"/>
          <w:b/>
          <w:sz w:val="24"/>
          <w:szCs w:val="24"/>
          <w:lang w:val="et-EE"/>
        </w:rPr>
      </w:pPr>
      <w:r>
        <w:rPr>
          <w:rFonts w:ascii="Arial" w:hAnsi="Arial" w:cs="Arial"/>
          <w:b/>
          <w:sz w:val="24"/>
          <w:szCs w:val="24"/>
          <w:lang w:val="et-EE"/>
        </w:rPr>
        <w:t xml:space="preserve">Arvamuse avaldamine </w:t>
      </w:r>
      <w:r w:rsidR="006A3A65" w:rsidRPr="006A3A65">
        <w:rPr>
          <w:rFonts w:ascii="Arial" w:hAnsi="Arial" w:cs="Arial"/>
          <w:b/>
          <w:sz w:val="24"/>
          <w:szCs w:val="24"/>
          <w:lang w:val="et-EE"/>
        </w:rPr>
        <w:t>2025. aasta sisserände piirarvu</w:t>
      </w:r>
    </w:p>
    <w:p w14:paraId="1A2398B4" w14:textId="420D2480" w:rsidR="002348CC" w:rsidRDefault="006A3A65" w:rsidP="006A3A65">
      <w:pPr>
        <w:spacing w:after="0" w:line="240" w:lineRule="auto"/>
        <w:rPr>
          <w:rFonts w:ascii="Arial" w:hAnsi="Arial" w:cs="Arial"/>
          <w:b/>
          <w:sz w:val="24"/>
          <w:szCs w:val="24"/>
          <w:lang w:val="et-EE"/>
        </w:rPr>
      </w:pPr>
      <w:r w:rsidRPr="006A3A65">
        <w:rPr>
          <w:rFonts w:ascii="Arial" w:hAnsi="Arial" w:cs="Arial"/>
          <w:b/>
          <w:sz w:val="24"/>
          <w:szCs w:val="24"/>
          <w:lang w:val="et-EE"/>
        </w:rPr>
        <w:t>kehtestami</w:t>
      </w:r>
      <w:r>
        <w:rPr>
          <w:rFonts w:ascii="Arial" w:hAnsi="Arial" w:cs="Arial"/>
          <w:b/>
          <w:sz w:val="24"/>
          <w:szCs w:val="24"/>
          <w:lang w:val="et-EE"/>
        </w:rPr>
        <w:t>s</w:t>
      </w:r>
      <w:r w:rsidRPr="006A3A65">
        <w:rPr>
          <w:rFonts w:ascii="Arial" w:hAnsi="Arial" w:cs="Arial"/>
          <w:b/>
          <w:sz w:val="24"/>
          <w:szCs w:val="24"/>
          <w:lang w:val="et-EE"/>
        </w:rPr>
        <w:t>e ja piirarvu jagunemi</w:t>
      </w:r>
      <w:r>
        <w:rPr>
          <w:rFonts w:ascii="Arial" w:hAnsi="Arial" w:cs="Arial"/>
          <w:b/>
          <w:sz w:val="24"/>
          <w:szCs w:val="24"/>
          <w:lang w:val="et-EE"/>
        </w:rPr>
        <w:t>s</w:t>
      </w:r>
      <w:r w:rsidRPr="006A3A65">
        <w:rPr>
          <w:rFonts w:ascii="Arial" w:hAnsi="Arial" w:cs="Arial"/>
          <w:b/>
          <w:sz w:val="24"/>
          <w:szCs w:val="24"/>
          <w:lang w:val="et-EE"/>
        </w:rPr>
        <w:t>e</w:t>
      </w:r>
      <w:r w:rsidR="005A548C">
        <w:rPr>
          <w:rFonts w:ascii="Arial" w:hAnsi="Arial" w:cs="Arial"/>
          <w:b/>
          <w:sz w:val="24"/>
          <w:szCs w:val="24"/>
          <w:lang w:val="et-EE"/>
        </w:rPr>
        <w:t xml:space="preserve"> </w:t>
      </w:r>
      <w:r>
        <w:rPr>
          <w:rFonts w:ascii="Arial" w:hAnsi="Arial" w:cs="Arial"/>
          <w:b/>
          <w:sz w:val="24"/>
          <w:szCs w:val="24"/>
          <w:lang w:val="et-EE"/>
        </w:rPr>
        <w:t xml:space="preserve">eelnõude </w:t>
      </w:r>
      <w:r w:rsidR="00541071">
        <w:rPr>
          <w:rFonts w:ascii="Arial" w:hAnsi="Arial" w:cs="Arial"/>
          <w:b/>
          <w:sz w:val="24"/>
          <w:szCs w:val="24"/>
          <w:lang w:val="et-EE"/>
        </w:rPr>
        <w:t>kohta</w:t>
      </w:r>
    </w:p>
    <w:p w14:paraId="1D636FB9" w14:textId="77777777" w:rsidR="00541071" w:rsidRDefault="00541071" w:rsidP="002348CC">
      <w:pPr>
        <w:spacing w:after="0" w:line="240" w:lineRule="auto"/>
        <w:rPr>
          <w:rFonts w:ascii="Arial" w:hAnsi="Arial" w:cs="Arial"/>
          <w:sz w:val="24"/>
          <w:szCs w:val="24"/>
          <w:lang w:val="et-EE"/>
        </w:rPr>
      </w:pPr>
    </w:p>
    <w:p w14:paraId="08D24C57" w14:textId="73B423FD" w:rsidR="00600864" w:rsidRPr="00B2264C" w:rsidRDefault="00600864" w:rsidP="002348CC">
      <w:pPr>
        <w:spacing w:after="0" w:line="240" w:lineRule="auto"/>
        <w:rPr>
          <w:rFonts w:ascii="Arial" w:hAnsi="Arial" w:cs="Arial"/>
          <w:sz w:val="24"/>
          <w:szCs w:val="24"/>
          <w:lang w:val="et-EE"/>
        </w:rPr>
      </w:pPr>
      <w:r w:rsidRPr="00B2264C">
        <w:rPr>
          <w:rFonts w:ascii="Arial" w:hAnsi="Arial" w:cs="Arial"/>
          <w:sz w:val="24"/>
          <w:szCs w:val="24"/>
          <w:lang w:val="et-EE"/>
        </w:rPr>
        <w:t xml:space="preserve">Lugupeetud </w:t>
      </w:r>
      <w:r w:rsidR="004B27A3" w:rsidRPr="004B27A3">
        <w:rPr>
          <w:rFonts w:ascii="Arial" w:hAnsi="Arial" w:cs="Arial"/>
          <w:sz w:val="24"/>
          <w:szCs w:val="24"/>
          <w:lang w:val="et-EE"/>
        </w:rPr>
        <w:t>Lauri Läänemets</w:t>
      </w:r>
      <w:r w:rsidR="00CB7F95" w:rsidRPr="00B2264C">
        <w:rPr>
          <w:rFonts w:ascii="Arial" w:hAnsi="Arial" w:cs="Arial"/>
          <w:b/>
          <w:sz w:val="24"/>
          <w:szCs w:val="24"/>
          <w:lang w:val="et-EE"/>
        </w:rPr>
        <w:t>!</w:t>
      </w:r>
    </w:p>
    <w:p w14:paraId="26FD5676" w14:textId="77777777" w:rsidR="00600864" w:rsidRPr="00B2264C" w:rsidRDefault="00600864" w:rsidP="0010351E">
      <w:pPr>
        <w:spacing w:after="0" w:line="240" w:lineRule="auto"/>
        <w:jc w:val="both"/>
        <w:rPr>
          <w:rFonts w:ascii="Arial" w:hAnsi="Arial" w:cs="Arial"/>
          <w:sz w:val="24"/>
          <w:szCs w:val="24"/>
          <w:lang w:val="et-EE"/>
        </w:rPr>
      </w:pPr>
    </w:p>
    <w:p w14:paraId="5AE4A128" w14:textId="01DDF096" w:rsidR="00600864" w:rsidRPr="00B2264C" w:rsidRDefault="009D0A34" w:rsidP="0010351E">
      <w:pPr>
        <w:spacing w:after="0" w:line="240" w:lineRule="auto"/>
        <w:jc w:val="both"/>
        <w:rPr>
          <w:rFonts w:ascii="Arial" w:hAnsi="Arial" w:cs="Arial"/>
          <w:sz w:val="24"/>
          <w:szCs w:val="24"/>
          <w:lang w:val="et-EE"/>
        </w:rPr>
      </w:pPr>
      <w:r w:rsidRPr="00B2264C">
        <w:rPr>
          <w:rFonts w:ascii="Arial" w:hAnsi="Arial" w:cs="Arial"/>
          <w:sz w:val="24"/>
          <w:szCs w:val="24"/>
          <w:lang w:val="et-EE"/>
        </w:rPr>
        <w:t xml:space="preserve">Eesti Kaubandus-Tööstuskoda (edaspidi: Kaubanduskoda) tänab </w:t>
      </w:r>
      <w:r w:rsidR="004B27A3">
        <w:rPr>
          <w:rFonts w:ascii="Arial" w:hAnsi="Arial" w:cs="Arial"/>
          <w:sz w:val="24"/>
          <w:szCs w:val="24"/>
          <w:lang w:val="et-EE"/>
        </w:rPr>
        <w:t>Sise</w:t>
      </w:r>
      <w:r w:rsidRPr="00B2264C">
        <w:rPr>
          <w:rFonts w:ascii="Arial" w:hAnsi="Arial" w:cs="Arial"/>
          <w:sz w:val="24"/>
          <w:szCs w:val="24"/>
          <w:lang w:val="et-EE"/>
        </w:rPr>
        <w:t xml:space="preserve">ministeeriumit võimaluse eest avaldada arvamust </w:t>
      </w:r>
      <w:r w:rsidR="004B27A3" w:rsidRPr="004B27A3">
        <w:rPr>
          <w:rFonts w:ascii="Arial" w:hAnsi="Arial" w:cs="Arial"/>
          <w:sz w:val="24"/>
          <w:szCs w:val="24"/>
          <w:lang w:val="et-EE"/>
        </w:rPr>
        <w:t>Vabariigi Valitsuse korralduse „Välismaalaste seaduse alusel sisserände piirarvu alla arvatavate välismaalaste 2025. aasta sisserände piirarvu kehtestamine“ eelnõu ja siseministri määruse „2025. aasta sisserände piirarvu jagunemine elamisloa taotlemise põhjuse ja elamisloa andmise aluse järgi“ eelnõu</w:t>
      </w:r>
      <w:r w:rsidR="00CE3FD6">
        <w:rPr>
          <w:rFonts w:ascii="Arial" w:hAnsi="Arial" w:cs="Arial"/>
          <w:sz w:val="24"/>
          <w:szCs w:val="24"/>
          <w:lang w:val="et-EE"/>
        </w:rPr>
        <w:t xml:space="preserve"> kohta</w:t>
      </w:r>
      <w:r w:rsidR="00EC1694" w:rsidRPr="00B2264C">
        <w:rPr>
          <w:rFonts w:ascii="Arial" w:hAnsi="Arial" w:cs="Arial"/>
          <w:sz w:val="24"/>
          <w:szCs w:val="24"/>
          <w:lang w:val="et-EE"/>
        </w:rPr>
        <w:t>.</w:t>
      </w:r>
      <w:r w:rsidR="009D06CA" w:rsidRPr="00B2264C">
        <w:rPr>
          <w:rFonts w:ascii="Arial" w:hAnsi="Arial" w:cs="Arial"/>
          <w:sz w:val="24"/>
          <w:szCs w:val="24"/>
          <w:lang w:val="et-EE"/>
        </w:rPr>
        <w:t xml:space="preserve"> Järgnevalt esitame oma </w:t>
      </w:r>
      <w:r w:rsidR="00CE3FD6">
        <w:rPr>
          <w:rFonts w:ascii="Arial" w:hAnsi="Arial" w:cs="Arial"/>
          <w:sz w:val="24"/>
          <w:szCs w:val="24"/>
          <w:lang w:val="et-EE"/>
        </w:rPr>
        <w:t>seisukohad</w:t>
      </w:r>
      <w:r w:rsidR="009D06CA" w:rsidRPr="00B2264C">
        <w:rPr>
          <w:rFonts w:ascii="Arial" w:hAnsi="Arial" w:cs="Arial"/>
          <w:sz w:val="24"/>
          <w:szCs w:val="24"/>
          <w:lang w:val="et-EE"/>
        </w:rPr>
        <w:t xml:space="preserve"> </w:t>
      </w:r>
      <w:r w:rsidR="00D420DC">
        <w:rPr>
          <w:rFonts w:ascii="Arial" w:hAnsi="Arial" w:cs="Arial"/>
          <w:sz w:val="24"/>
          <w:szCs w:val="24"/>
          <w:lang w:val="et-EE"/>
        </w:rPr>
        <w:t>mõlema</w:t>
      </w:r>
      <w:r w:rsidR="006D2FF9">
        <w:rPr>
          <w:rFonts w:ascii="Arial" w:hAnsi="Arial" w:cs="Arial"/>
          <w:sz w:val="24"/>
          <w:szCs w:val="24"/>
          <w:lang w:val="et-EE"/>
        </w:rPr>
        <w:t xml:space="preserve"> </w:t>
      </w:r>
      <w:r w:rsidR="009D06CA" w:rsidRPr="00B2264C">
        <w:rPr>
          <w:rFonts w:ascii="Arial" w:hAnsi="Arial" w:cs="Arial"/>
          <w:sz w:val="24"/>
          <w:szCs w:val="24"/>
          <w:lang w:val="et-EE"/>
        </w:rPr>
        <w:t>eelnõu kohta.</w:t>
      </w:r>
    </w:p>
    <w:p w14:paraId="182742FE" w14:textId="4311E661" w:rsidR="009D06CA" w:rsidRDefault="009D06CA" w:rsidP="0010351E">
      <w:pPr>
        <w:spacing w:after="0" w:line="240" w:lineRule="auto"/>
        <w:jc w:val="both"/>
        <w:rPr>
          <w:rFonts w:ascii="Arial" w:hAnsi="Arial" w:cs="Arial"/>
          <w:sz w:val="24"/>
          <w:szCs w:val="24"/>
          <w:lang w:val="et-EE"/>
        </w:rPr>
      </w:pPr>
    </w:p>
    <w:p w14:paraId="03197EE5" w14:textId="3E96AD09" w:rsidR="000E11EE" w:rsidRDefault="000E11EE" w:rsidP="000E11EE">
      <w:pPr>
        <w:spacing w:after="0" w:line="240" w:lineRule="auto"/>
        <w:jc w:val="both"/>
        <w:rPr>
          <w:rFonts w:ascii="Arial" w:hAnsi="Arial" w:cs="Arial"/>
          <w:b/>
          <w:bCs/>
          <w:sz w:val="24"/>
          <w:szCs w:val="24"/>
          <w:lang w:val="et-EE" w:eastAsia="et-EE"/>
        </w:rPr>
      </w:pPr>
      <w:r>
        <w:rPr>
          <w:rFonts w:ascii="Arial" w:hAnsi="Arial" w:cs="Arial"/>
          <w:b/>
          <w:bCs/>
          <w:sz w:val="24"/>
          <w:szCs w:val="24"/>
          <w:lang w:val="et-EE" w:eastAsia="et-EE"/>
        </w:rPr>
        <w:t>1. Sisserände piirarvu kehtestamine</w:t>
      </w:r>
    </w:p>
    <w:p w14:paraId="0425D709" w14:textId="12B011FA" w:rsidR="000E11EE" w:rsidRDefault="000E11EE" w:rsidP="000E11EE">
      <w:pPr>
        <w:spacing w:after="0" w:line="240" w:lineRule="auto"/>
        <w:jc w:val="both"/>
        <w:rPr>
          <w:rFonts w:ascii="Arial" w:hAnsi="Arial" w:cs="Arial"/>
          <w:sz w:val="24"/>
          <w:szCs w:val="24"/>
          <w:lang w:val="et-EE" w:eastAsia="et-EE"/>
        </w:rPr>
      </w:pPr>
      <w:r>
        <w:rPr>
          <w:rFonts w:ascii="Arial" w:hAnsi="Arial" w:cs="Arial"/>
          <w:sz w:val="24"/>
          <w:szCs w:val="24"/>
          <w:lang w:val="et-EE" w:eastAsia="et-EE"/>
        </w:rPr>
        <w:t>Vabariigi Valitsuse korralduse eelnõu kohaselt on 202</w:t>
      </w:r>
      <w:r w:rsidR="005609C1">
        <w:rPr>
          <w:rFonts w:ascii="Arial" w:hAnsi="Arial" w:cs="Arial"/>
          <w:sz w:val="24"/>
          <w:szCs w:val="24"/>
          <w:lang w:val="et-EE" w:eastAsia="et-EE"/>
        </w:rPr>
        <w:t>5</w:t>
      </w:r>
      <w:r>
        <w:rPr>
          <w:rFonts w:ascii="Arial" w:hAnsi="Arial" w:cs="Arial"/>
          <w:sz w:val="24"/>
          <w:szCs w:val="24"/>
          <w:lang w:val="et-EE" w:eastAsia="et-EE"/>
        </w:rPr>
        <w:t xml:space="preserve">. aasta sisserände piirarvuks </w:t>
      </w:r>
      <w:r w:rsidR="005609C1" w:rsidRPr="005609C1">
        <w:rPr>
          <w:rFonts w:ascii="Arial" w:hAnsi="Arial" w:cs="Arial"/>
          <w:sz w:val="24"/>
          <w:szCs w:val="24"/>
          <w:lang w:val="et-EE" w:eastAsia="et-EE"/>
        </w:rPr>
        <w:t>1298</w:t>
      </w:r>
      <w:r>
        <w:rPr>
          <w:rFonts w:ascii="Arial" w:hAnsi="Arial" w:cs="Arial"/>
          <w:sz w:val="24"/>
          <w:szCs w:val="24"/>
          <w:lang w:val="et-EE" w:eastAsia="et-EE"/>
        </w:rPr>
        <w:t>. See on välismaalaste seaduses sätestatud maksimummäär ehk 0,1 protsenti Eesti alalisest elanikkonnast.</w:t>
      </w:r>
    </w:p>
    <w:p w14:paraId="3AB71E75" w14:textId="07AE66CF" w:rsidR="000E11EE" w:rsidRDefault="000E11EE" w:rsidP="000E11EE">
      <w:pPr>
        <w:spacing w:before="120" w:after="0" w:line="240" w:lineRule="auto"/>
        <w:jc w:val="both"/>
        <w:rPr>
          <w:rFonts w:ascii="Arial" w:hAnsi="Arial" w:cs="Arial"/>
          <w:sz w:val="24"/>
          <w:szCs w:val="24"/>
          <w:lang w:val="et-EE" w:eastAsia="et-EE"/>
        </w:rPr>
      </w:pPr>
      <w:r>
        <w:rPr>
          <w:rFonts w:ascii="Arial" w:hAnsi="Arial" w:cs="Arial"/>
          <w:b/>
          <w:bCs/>
          <w:sz w:val="24"/>
          <w:szCs w:val="24"/>
          <w:u w:val="single"/>
          <w:lang w:val="et-EE" w:eastAsia="et-EE"/>
        </w:rPr>
        <w:t>Kaubanduskoja seisukoht</w:t>
      </w:r>
      <w:r>
        <w:rPr>
          <w:rFonts w:ascii="Arial" w:hAnsi="Arial" w:cs="Arial"/>
          <w:sz w:val="24"/>
          <w:szCs w:val="24"/>
          <w:lang w:val="et-EE" w:eastAsia="et-EE"/>
        </w:rPr>
        <w:t>:</w:t>
      </w:r>
    </w:p>
    <w:p w14:paraId="1E184317" w14:textId="71C902FC" w:rsidR="000E11EE" w:rsidRDefault="000E11EE" w:rsidP="000E11EE">
      <w:pPr>
        <w:spacing w:after="0" w:line="240" w:lineRule="auto"/>
        <w:jc w:val="both"/>
        <w:rPr>
          <w:rFonts w:ascii="Arial" w:hAnsi="Arial" w:cs="Arial"/>
          <w:b/>
          <w:bCs/>
          <w:sz w:val="24"/>
          <w:szCs w:val="24"/>
          <w:lang w:val="et-EE" w:eastAsia="et-EE"/>
        </w:rPr>
      </w:pPr>
      <w:r>
        <w:rPr>
          <w:rFonts w:ascii="Arial" w:hAnsi="Arial" w:cs="Arial"/>
          <w:b/>
          <w:bCs/>
          <w:sz w:val="24"/>
          <w:szCs w:val="24"/>
          <w:lang w:val="et-EE" w:eastAsia="et-EE"/>
        </w:rPr>
        <w:t>Avaldame toetust Siseministeeriumi ettepanekule kehtestada 202</w:t>
      </w:r>
      <w:r w:rsidR="00CB2FC3">
        <w:rPr>
          <w:rFonts w:ascii="Arial" w:hAnsi="Arial" w:cs="Arial"/>
          <w:b/>
          <w:bCs/>
          <w:sz w:val="24"/>
          <w:szCs w:val="24"/>
          <w:lang w:val="et-EE" w:eastAsia="et-EE"/>
        </w:rPr>
        <w:t>5</w:t>
      </w:r>
      <w:r>
        <w:rPr>
          <w:rFonts w:ascii="Arial" w:hAnsi="Arial" w:cs="Arial"/>
          <w:b/>
          <w:bCs/>
          <w:sz w:val="24"/>
          <w:szCs w:val="24"/>
          <w:lang w:val="et-EE" w:eastAsia="et-EE"/>
        </w:rPr>
        <w:t xml:space="preserve">. aasta sisserände piirarvuks </w:t>
      </w:r>
      <w:r w:rsidR="00CB2FC3">
        <w:rPr>
          <w:rFonts w:ascii="Arial" w:hAnsi="Arial" w:cs="Arial"/>
          <w:b/>
          <w:bCs/>
          <w:sz w:val="24"/>
          <w:szCs w:val="24"/>
          <w:lang w:val="et-EE" w:eastAsia="et-EE"/>
        </w:rPr>
        <w:t>1298</w:t>
      </w:r>
      <w:r>
        <w:rPr>
          <w:rFonts w:ascii="Arial" w:hAnsi="Arial" w:cs="Arial"/>
          <w:b/>
          <w:bCs/>
          <w:sz w:val="24"/>
          <w:szCs w:val="24"/>
          <w:lang w:val="et-EE" w:eastAsia="et-EE"/>
        </w:rPr>
        <w:t xml:space="preserve"> ehk seaduses lubatud maksimummäär.</w:t>
      </w:r>
    </w:p>
    <w:p w14:paraId="6302847F" w14:textId="23D296AF" w:rsidR="006D2FF9" w:rsidRDefault="006D2FF9" w:rsidP="002C4793">
      <w:pPr>
        <w:spacing w:before="120" w:after="120" w:line="240" w:lineRule="auto"/>
        <w:jc w:val="both"/>
        <w:rPr>
          <w:rFonts w:ascii="Arial" w:hAnsi="Arial" w:cs="Arial"/>
          <w:sz w:val="24"/>
          <w:szCs w:val="24"/>
          <w:lang w:val="et-EE"/>
        </w:rPr>
      </w:pPr>
    </w:p>
    <w:p w14:paraId="41684863" w14:textId="3F9E7E00" w:rsidR="003A5A38" w:rsidRPr="003A5A38" w:rsidRDefault="00B2561C" w:rsidP="009D746C">
      <w:pPr>
        <w:spacing w:after="0" w:line="240" w:lineRule="auto"/>
        <w:jc w:val="both"/>
        <w:rPr>
          <w:rFonts w:ascii="Arial" w:hAnsi="Arial" w:cs="Arial"/>
          <w:b/>
          <w:bCs/>
          <w:sz w:val="24"/>
          <w:szCs w:val="24"/>
          <w:lang w:val="et-EE"/>
        </w:rPr>
      </w:pPr>
      <w:r w:rsidRPr="003A5A38">
        <w:rPr>
          <w:rFonts w:ascii="Arial" w:hAnsi="Arial" w:cs="Arial"/>
          <w:b/>
          <w:bCs/>
          <w:sz w:val="24"/>
          <w:szCs w:val="24"/>
          <w:lang w:val="et-EE"/>
        </w:rPr>
        <w:t xml:space="preserve">2. </w:t>
      </w:r>
      <w:r w:rsidR="003A5A38" w:rsidRPr="003A5A38">
        <w:rPr>
          <w:rFonts w:ascii="Arial" w:hAnsi="Arial" w:cs="Arial"/>
          <w:b/>
          <w:bCs/>
          <w:sz w:val="24"/>
          <w:szCs w:val="24"/>
          <w:lang w:val="et-EE"/>
        </w:rPr>
        <w:t xml:space="preserve">Sisserände piirarvu </w:t>
      </w:r>
      <w:r w:rsidR="008D62C6">
        <w:rPr>
          <w:rFonts w:ascii="Arial" w:hAnsi="Arial" w:cs="Arial"/>
          <w:b/>
          <w:bCs/>
          <w:sz w:val="24"/>
          <w:szCs w:val="24"/>
          <w:lang w:val="et-EE"/>
        </w:rPr>
        <w:t>jagunemine</w:t>
      </w:r>
    </w:p>
    <w:p w14:paraId="4760D50F" w14:textId="30E90BB1" w:rsidR="006D2FF9" w:rsidRDefault="003A5A38" w:rsidP="009D746C">
      <w:pPr>
        <w:spacing w:after="0" w:line="240" w:lineRule="auto"/>
        <w:jc w:val="both"/>
        <w:rPr>
          <w:rFonts w:ascii="Arial" w:hAnsi="Arial" w:cs="Arial"/>
          <w:sz w:val="24"/>
          <w:szCs w:val="24"/>
          <w:lang w:val="et-EE"/>
        </w:rPr>
      </w:pPr>
      <w:r w:rsidRPr="003A5A38">
        <w:rPr>
          <w:rFonts w:ascii="Arial" w:hAnsi="Arial" w:cs="Arial"/>
          <w:sz w:val="24"/>
          <w:szCs w:val="24"/>
          <w:lang w:val="et-EE"/>
        </w:rPr>
        <w:t>Siseministri määruse eelnõu § 1 kohaselt jaguneb 202</w:t>
      </w:r>
      <w:r w:rsidR="009D746C">
        <w:rPr>
          <w:rFonts w:ascii="Arial" w:hAnsi="Arial" w:cs="Arial"/>
          <w:sz w:val="24"/>
          <w:szCs w:val="24"/>
          <w:lang w:val="et-EE"/>
        </w:rPr>
        <w:t>5</w:t>
      </w:r>
      <w:r w:rsidRPr="003A5A38">
        <w:rPr>
          <w:rFonts w:ascii="Arial" w:hAnsi="Arial" w:cs="Arial"/>
          <w:sz w:val="24"/>
          <w:szCs w:val="24"/>
          <w:lang w:val="et-EE"/>
        </w:rPr>
        <w:t>. aastal sisserände piirarv tähtajalise elamisloa taotlemise põhjuse ja andmise aluse järgi järgmiselt:</w:t>
      </w:r>
    </w:p>
    <w:p w14:paraId="6EC7D65D" w14:textId="106AF7DE" w:rsidR="00B2561C" w:rsidRPr="009D746C" w:rsidRDefault="00B2561C" w:rsidP="009D746C">
      <w:pPr>
        <w:pStyle w:val="Default"/>
        <w:rPr>
          <w:rFonts w:ascii="Arial" w:hAnsi="Arial" w:cs="Arial"/>
          <w:color w:val="1F1F1F"/>
        </w:rPr>
      </w:pPr>
      <w:r w:rsidRPr="009D746C">
        <w:rPr>
          <w:rFonts w:ascii="Arial" w:hAnsi="Arial" w:cs="Arial"/>
          <w:color w:val="1F1F1F"/>
        </w:rPr>
        <w:t>1) töötamiseks etendusasutuses loomingulise töötajana etendusasutuse seaduse tähenduses – ____;</w:t>
      </w:r>
    </w:p>
    <w:p w14:paraId="0377A23A" w14:textId="72B3C135" w:rsidR="00B2561C" w:rsidRPr="009D746C" w:rsidRDefault="00B2561C" w:rsidP="009D746C">
      <w:pPr>
        <w:pStyle w:val="Default"/>
        <w:rPr>
          <w:rFonts w:ascii="Arial" w:hAnsi="Arial" w:cs="Arial"/>
          <w:color w:val="1F1F1F"/>
        </w:rPr>
      </w:pPr>
      <w:r w:rsidRPr="009D746C">
        <w:rPr>
          <w:rFonts w:ascii="Arial" w:hAnsi="Arial" w:cs="Arial"/>
          <w:color w:val="1F1F1F"/>
        </w:rPr>
        <w:t>2) erialaseks tegevuseks sportlase, treeneri, spordikohtuniku või sporditöötajana spordialaliidu kutsel – ____;</w:t>
      </w:r>
    </w:p>
    <w:p w14:paraId="1F97490A" w14:textId="75080BFB" w:rsidR="00B2561C" w:rsidRPr="009D746C" w:rsidRDefault="00B2561C" w:rsidP="009D746C">
      <w:pPr>
        <w:pStyle w:val="Default"/>
        <w:rPr>
          <w:rFonts w:ascii="Arial" w:hAnsi="Arial" w:cs="Arial"/>
          <w:color w:val="1F1F1F"/>
        </w:rPr>
      </w:pPr>
      <w:r w:rsidRPr="009D746C">
        <w:rPr>
          <w:rFonts w:ascii="Arial" w:hAnsi="Arial" w:cs="Arial"/>
          <w:color w:val="1F1F1F"/>
        </w:rPr>
        <w:t>3) töötamiseks Välisministeeriumi poolt akrediteeritud ajakirjanikuna – ____;</w:t>
      </w:r>
    </w:p>
    <w:p w14:paraId="09D9C06E" w14:textId="50C09498" w:rsidR="00B2561C" w:rsidRPr="009D746C" w:rsidRDefault="00B2561C" w:rsidP="009D746C">
      <w:pPr>
        <w:pStyle w:val="Default"/>
        <w:rPr>
          <w:rFonts w:ascii="Arial" w:hAnsi="Arial" w:cs="Arial"/>
          <w:color w:val="1F1F1F"/>
        </w:rPr>
      </w:pPr>
      <w:r w:rsidRPr="009D746C">
        <w:rPr>
          <w:rFonts w:ascii="Arial" w:hAnsi="Arial" w:cs="Arial"/>
          <w:color w:val="1F1F1F"/>
        </w:rPr>
        <w:t>4) töötamiseks veonduse ja laonduse valdkonnas – ____;</w:t>
      </w:r>
    </w:p>
    <w:p w14:paraId="20A93986" w14:textId="01B7ED7E" w:rsidR="006D2FF9" w:rsidRPr="009D746C" w:rsidRDefault="00B2561C" w:rsidP="009D746C">
      <w:pPr>
        <w:spacing w:after="0" w:line="240" w:lineRule="auto"/>
        <w:jc w:val="both"/>
        <w:rPr>
          <w:rFonts w:ascii="Arial" w:hAnsi="Arial" w:cs="Arial"/>
          <w:sz w:val="24"/>
          <w:szCs w:val="24"/>
          <w:lang w:val="et-EE"/>
        </w:rPr>
      </w:pPr>
      <w:r w:rsidRPr="009D746C">
        <w:rPr>
          <w:rFonts w:ascii="Arial" w:hAnsi="Arial" w:cs="Arial"/>
          <w:color w:val="1F1F1F"/>
          <w:sz w:val="24"/>
          <w:szCs w:val="24"/>
        </w:rPr>
        <w:t xml:space="preserve">5) välislepingu </w:t>
      </w:r>
      <w:r w:rsidRPr="00B77094">
        <w:rPr>
          <w:rFonts w:ascii="Arial" w:hAnsi="Arial" w:cs="Arial"/>
          <w:color w:val="1F1F1F"/>
          <w:sz w:val="24"/>
          <w:szCs w:val="24"/>
          <w:lang w:val="et-EE"/>
        </w:rPr>
        <w:t>alusel – ____.</w:t>
      </w:r>
    </w:p>
    <w:p w14:paraId="20BFE983" w14:textId="0BB48FDC" w:rsidR="0010351E" w:rsidRDefault="001544E9" w:rsidP="00DE1148">
      <w:pPr>
        <w:spacing w:before="120" w:after="0" w:line="240" w:lineRule="auto"/>
        <w:jc w:val="both"/>
        <w:rPr>
          <w:rFonts w:ascii="Arial" w:hAnsi="Arial" w:cs="Arial"/>
          <w:sz w:val="24"/>
          <w:szCs w:val="24"/>
          <w:lang w:val="et-EE"/>
        </w:rPr>
      </w:pPr>
      <w:r w:rsidRPr="001544E9">
        <w:rPr>
          <w:rFonts w:ascii="Arial" w:hAnsi="Arial" w:cs="Arial"/>
          <w:sz w:val="24"/>
          <w:szCs w:val="24"/>
          <w:lang w:val="et-EE"/>
        </w:rPr>
        <w:t>Kaubanduskoda on jätkuvalt seisukohal, et sisserände piirarvu jagunemine elamisloa taotlemise põhjuse ja elamisloa andmise aluse järgi ei ole mõistlik ja vajalik mitmel põhjusel</w:t>
      </w:r>
      <w:r w:rsidR="00DE1148">
        <w:rPr>
          <w:rFonts w:ascii="Arial" w:hAnsi="Arial" w:cs="Arial"/>
          <w:sz w:val="24"/>
          <w:szCs w:val="24"/>
          <w:lang w:val="et-EE"/>
        </w:rPr>
        <w:t>.</w:t>
      </w:r>
    </w:p>
    <w:p w14:paraId="6FC32ADC" w14:textId="1F20D87C" w:rsidR="00DE1148" w:rsidRDefault="00645522" w:rsidP="00DE1148">
      <w:pPr>
        <w:spacing w:before="120" w:after="0" w:line="240" w:lineRule="auto"/>
        <w:jc w:val="both"/>
        <w:rPr>
          <w:rFonts w:ascii="Arial" w:hAnsi="Arial" w:cs="Arial"/>
          <w:sz w:val="24"/>
          <w:szCs w:val="24"/>
          <w:lang w:val="et-EE"/>
        </w:rPr>
      </w:pPr>
      <w:r>
        <w:rPr>
          <w:rFonts w:ascii="Arial" w:hAnsi="Arial" w:cs="Arial"/>
          <w:sz w:val="24"/>
          <w:szCs w:val="24"/>
          <w:lang w:val="et-EE"/>
        </w:rPr>
        <w:lastRenderedPageBreak/>
        <w:t>Esiteks on v</w:t>
      </w:r>
      <w:r w:rsidRPr="00645522">
        <w:rPr>
          <w:rFonts w:ascii="Arial" w:hAnsi="Arial" w:cs="Arial"/>
          <w:sz w:val="24"/>
          <w:szCs w:val="24"/>
          <w:lang w:val="et-EE"/>
        </w:rPr>
        <w:t xml:space="preserve">älismaalaste nõudlus ning Eesti ettevõtjate vajadus sisserände piirarvu alla minevate elamislubade järele </w:t>
      </w:r>
      <w:r>
        <w:rPr>
          <w:rFonts w:ascii="Arial" w:hAnsi="Arial" w:cs="Arial"/>
          <w:sz w:val="24"/>
          <w:szCs w:val="24"/>
          <w:lang w:val="et-EE"/>
        </w:rPr>
        <w:t>olnud</w:t>
      </w:r>
      <w:r w:rsidRPr="00645522">
        <w:rPr>
          <w:rFonts w:ascii="Arial" w:hAnsi="Arial" w:cs="Arial"/>
          <w:sz w:val="24"/>
          <w:szCs w:val="24"/>
          <w:lang w:val="et-EE"/>
        </w:rPr>
        <w:t xml:space="preserve"> alates 2017. aastast oluliselt suurem kui sisserände piirarv.</w:t>
      </w:r>
      <w:r>
        <w:rPr>
          <w:rFonts w:ascii="Arial" w:hAnsi="Arial" w:cs="Arial"/>
          <w:sz w:val="24"/>
          <w:szCs w:val="24"/>
          <w:lang w:val="et-EE"/>
        </w:rPr>
        <w:t xml:space="preserve"> Erandiks on</w:t>
      </w:r>
      <w:r w:rsidR="00A26153">
        <w:rPr>
          <w:rFonts w:ascii="Arial" w:hAnsi="Arial" w:cs="Arial"/>
          <w:sz w:val="24"/>
          <w:szCs w:val="24"/>
          <w:lang w:val="et-EE"/>
        </w:rPr>
        <w:t xml:space="preserve"> tänavune aasta.</w:t>
      </w:r>
      <w:r w:rsidRPr="00645522">
        <w:rPr>
          <w:rFonts w:ascii="Arial" w:hAnsi="Arial" w:cs="Arial"/>
          <w:sz w:val="24"/>
          <w:szCs w:val="24"/>
          <w:lang w:val="et-EE"/>
        </w:rPr>
        <w:t xml:space="preserve"> </w:t>
      </w:r>
      <w:r w:rsidR="00381E4A">
        <w:rPr>
          <w:rFonts w:ascii="Arial" w:hAnsi="Arial" w:cs="Arial"/>
          <w:sz w:val="24"/>
          <w:szCs w:val="24"/>
          <w:lang w:val="et-EE"/>
        </w:rPr>
        <w:t>S</w:t>
      </w:r>
      <w:r w:rsidRPr="00645522">
        <w:rPr>
          <w:rFonts w:ascii="Arial" w:hAnsi="Arial" w:cs="Arial"/>
          <w:sz w:val="24"/>
          <w:szCs w:val="24"/>
          <w:lang w:val="et-EE"/>
        </w:rPr>
        <w:t xml:space="preserve">isserände piirarvu jaotamisega ei ole võimalik lahendada </w:t>
      </w:r>
      <w:r w:rsidR="00DD0F01">
        <w:rPr>
          <w:rFonts w:ascii="Arial" w:hAnsi="Arial" w:cs="Arial"/>
          <w:sz w:val="24"/>
          <w:szCs w:val="24"/>
          <w:lang w:val="et-EE"/>
        </w:rPr>
        <w:t>seda</w:t>
      </w:r>
      <w:r w:rsidRPr="00645522">
        <w:rPr>
          <w:rFonts w:ascii="Arial" w:hAnsi="Arial" w:cs="Arial"/>
          <w:sz w:val="24"/>
          <w:szCs w:val="24"/>
          <w:lang w:val="et-EE"/>
        </w:rPr>
        <w:t xml:space="preserve"> probleemi, vaid sellega kaasneb täiendav kunstlik piirang.</w:t>
      </w:r>
    </w:p>
    <w:p w14:paraId="42AAFD2D" w14:textId="4DB399C5" w:rsidR="003E1D8C" w:rsidRDefault="00930922" w:rsidP="00DE1148">
      <w:pPr>
        <w:spacing w:before="120" w:after="0" w:line="240" w:lineRule="auto"/>
        <w:jc w:val="both"/>
        <w:rPr>
          <w:rFonts w:ascii="Arial" w:hAnsi="Arial" w:cs="Arial"/>
          <w:sz w:val="24"/>
          <w:szCs w:val="24"/>
          <w:lang w:val="et-EE"/>
        </w:rPr>
      </w:pPr>
      <w:r>
        <w:rPr>
          <w:rFonts w:ascii="Arial" w:hAnsi="Arial" w:cs="Arial"/>
          <w:sz w:val="24"/>
          <w:szCs w:val="24"/>
          <w:lang w:val="et-EE"/>
        </w:rPr>
        <w:t xml:space="preserve">Teiseks on </w:t>
      </w:r>
      <w:r w:rsidRPr="00930922">
        <w:rPr>
          <w:rFonts w:ascii="Arial" w:hAnsi="Arial" w:cs="Arial"/>
          <w:sz w:val="24"/>
          <w:szCs w:val="24"/>
          <w:lang w:val="et-EE"/>
        </w:rPr>
        <w:t xml:space="preserve">sisserände piirarvu </w:t>
      </w:r>
      <w:r w:rsidR="002E0168">
        <w:rPr>
          <w:rFonts w:ascii="Arial" w:hAnsi="Arial" w:cs="Arial"/>
          <w:sz w:val="24"/>
          <w:szCs w:val="24"/>
          <w:lang w:val="et-EE"/>
        </w:rPr>
        <w:t>jaotamise</w:t>
      </w:r>
      <w:r w:rsidRPr="00930922">
        <w:rPr>
          <w:rFonts w:ascii="Arial" w:hAnsi="Arial" w:cs="Arial"/>
          <w:sz w:val="24"/>
          <w:szCs w:val="24"/>
          <w:lang w:val="et-EE"/>
        </w:rPr>
        <w:t xml:space="preserve"> eelnõu näol tegemist ülereguleerimisega, mis suurendab nii Siseministeeriumi kui ka Politsei- ja Piirivalveameti </w:t>
      </w:r>
      <w:r w:rsidR="00FF2508">
        <w:rPr>
          <w:rFonts w:ascii="Arial" w:hAnsi="Arial" w:cs="Arial"/>
          <w:sz w:val="24"/>
          <w:szCs w:val="24"/>
          <w:lang w:val="et-EE"/>
        </w:rPr>
        <w:t>(</w:t>
      </w:r>
      <w:r w:rsidR="00336093">
        <w:rPr>
          <w:rFonts w:ascii="Arial" w:hAnsi="Arial" w:cs="Arial"/>
          <w:sz w:val="24"/>
          <w:szCs w:val="24"/>
          <w:lang w:val="et-EE"/>
        </w:rPr>
        <w:t xml:space="preserve">edaspidi: </w:t>
      </w:r>
      <w:r w:rsidR="00FF2508">
        <w:rPr>
          <w:rFonts w:ascii="Arial" w:hAnsi="Arial" w:cs="Arial"/>
          <w:sz w:val="24"/>
          <w:szCs w:val="24"/>
          <w:lang w:val="et-EE"/>
        </w:rPr>
        <w:t xml:space="preserve">PPA) </w:t>
      </w:r>
      <w:r w:rsidRPr="00930922">
        <w:rPr>
          <w:rFonts w:ascii="Arial" w:hAnsi="Arial" w:cs="Arial"/>
          <w:sz w:val="24"/>
          <w:szCs w:val="24"/>
          <w:lang w:val="et-EE"/>
        </w:rPr>
        <w:t>töökoormust, kuid sellega ei kaasne märgatavat lisandväärtuse kasvu, pigem võib mõju olla hoopis vastupidine. Kui seda eelnõud ei oleks, siis ei kuluks Siseministeeriumi ametnikel ega teistel ministeeriumitel ja huvigruppidel aega eelnõu koostamiseks ning selle kooskõlastamiseks ja arvamuse avaldamiseks. Lisaks ei peaks PPA hiljem kontrollima ja pidama arvestus</w:t>
      </w:r>
      <w:r w:rsidR="00572405">
        <w:rPr>
          <w:rFonts w:ascii="Arial" w:hAnsi="Arial" w:cs="Arial"/>
          <w:sz w:val="24"/>
          <w:szCs w:val="24"/>
          <w:lang w:val="et-EE"/>
        </w:rPr>
        <w:t>t</w:t>
      </w:r>
      <w:r w:rsidRPr="00930922">
        <w:rPr>
          <w:rFonts w:ascii="Arial" w:hAnsi="Arial" w:cs="Arial"/>
          <w:sz w:val="24"/>
          <w:szCs w:val="24"/>
          <w:lang w:val="et-EE"/>
        </w:rPr>
        <w:t xml:space="preserve"> iga arvestusliku piirmäära osas, vaid kehtiks üks piirmäär ehk üldine sisserände piirarv. Samuti oleks ilma selle eelnõuta sisserände piirarvust aru saamine lihtsam nii elamisloa taotlejale kui ka tema tööandjale.</w:t>
      </w:r>
    </w:p>
    <w:p w14:paraId="5028E2CC" w14:textId="04626DF8" w:rsidR="00091E33" w:rsidRDefault="00F07CA7" w:rsidP="00DE1148">
      <w:pPr>
        <w:spacing w:before="120" w:after="0" w:line="240" w:lineRule="auto"/>
        <w:jc w:val="both"/>
        <w:rPr>
          <w:rFonts w:ascii="Arial" w:hAnsi="Arial" w:cs="Arial"/>
          <w:sz w:val="24"/>
          <w:szCs w:val="24"/>
          <w:lang w:val="et-EE"/>
        </w:rPr>
      </w:pPr>
      <w:r>
        <w:rPr>
          <w:rFonts w:ascii="Arial" w:hAnsi="Arial" w:cs="Arial"/>
          <w:sz w:val="24"/>
          <w:szCs w:val="24"/>
          <w:lang w:val="et-EE"/>
        </w:rPr>
        <w:t xml:space="preserve">Kolmandaks </w:t>
      </w:r>
      <w:r w:rsidR="00C11D8A">
        <w:rPr>
          <w:rFonts w:ascii="Arial" w:hAnsi="Arial" w:cs="Arial"/>
          <w:sz w:val="24"/>
          <w:szCs w:val="24"/>
          <w:lang w:val="et-EE"/>
        </w:rPr>
        <w:t xml:space="preserve">ei taga eelnõu ja seletuskiri </w:t>
      </w:r>
      <w:r w:rsidR="003B1C71">
        <w:rPr>
          <w:rFonts w:ascii="Arial" w:hAnsi="Arial" w:cs="Arial"/>
          <w:sz w:val="24"/>
          <w:szCs w:val="24"/>
          <w:lang w:val="et-EE"/>
        </w:rPr>
        <w:t xml:space="preserve">läbipaistvust. Jääb ebaselgeks, miks on teatud osa </w:t>
      </w:r>
      <w:r w:rsidR="00C11891">
        <w:rPr>
          <w:rFonts w:ascii="Arial" w:hAnsi="Arial" w:cs="Arial"/>
          <w:sz w:val="24"/>
          <w:szCs w:val="24"/>
          <w:lang w:val="et-EE"/>
        </w:rPr>
        <w:t xml:space="preserve">sisserände piirarvu alla minevatest </w:t>
      </w:r>
      <w:r w:rsidR="003B1C71">
        <w:rPr>
          <w:rFonts w:ascii="Arial" w:hAnsi="Arial" w:cs="Arial"/>
          <w:sz w:val="24"/>
          <w:szCs w:val="24"/>
          <w:lang w:val="et-EE"/>
        </w:rPr>
        <w:t xml:space="preserve">elamislubadest broneeritud just viiele valdkonnale. </w:t>
      </w:r>
      <w:r w:rsidR="00050426">
        <w:rPr>
          <w:rFonts w:ascii="Arial" w:hAnsi="Arial" w:cs="Arial"/>
          <w:sz w:val="24"/>
          <w:szCs w:val="24"/>
          <w:lang w:val="et-EE"/>
        </w:rPr>
        <w:t xml:space="preserve">Eelnõu seletuskirjas (lk 1) tuuakse üldiselt välja, et eelnõu abil </w:t>
      </w:r>
      <w:r w:rsidR="00050426" w:rsidRPr="00017B81">
        <w:rPr>
          <w:rFonts w:ascii="Arial" w:hAnsi="Arial" w:cs="Arial"/>
          <w:sz w:val="24"/>
          <w:szCs w:val="24"/>
          <w:lang w:val="et-EE"/>
        </w:rPr>
        <w:t>on võimalik anda tähtajalisi elamislube töötamiseks Eestile olulistes valdkondades, kus on tööjõuvajadus, aga kus kohalik tööjõud ei kata kasvava majanduse tööjõuturu vajadusi.</w:t>
      </w:r>
      <w:r w:rsidR="00050426">
        <w:rPr>
          <w:rFonts w:ascii="Arial" w:hAnsi="Arial" w:cs="Arial"/>
          <w:sz w:val="24"/>
          <w:szCs w:val="24"/>
          <w:lang w:val="et-EE"/>
        </w:rPr>
        <w:t xml:space="preserve"> </w:t>
      </w:r>
      <w:r w:rsidR="002861AA">
        <w:rPr>
          <w:rFonts w:ascii="Arial" w:hAnsi="Arial" w:cs="Arial"/>
          <w:sz w:val="24"/>
          <w:szCs w:val="24"/>
          <w:lang w:val="et-EE"/>
        </w:rPr>
        <w:t>K</w:t>
      </w:r>
      <w:r w:rsidR="00050426" w:rsidRPr="00DC7CFE">
        <w:rPr>
          <w:rFonts w:ascii="Arial" w:hAnsi="Arial" w:cs="Arial"/>
          <w:sz w:val="24"/>
          <w:szCs w:val="24"/>
          <w:lang w:val="et-EE"/>
        </w:rPr>
        <w:t xml:space="preserve">a paljudes teistes </w:t>
      </w:r>
      <w:r w:rsidR="00FB5921">
        <w:rPr>
          <w:rFonts w:ascii="Arial" w:hAnsi="Arial" w:cs="Arial"/>
          <w:sz w:val="24"/>
          <w:szCs w:val="24"/>
          <w:lang w:val="et-EE"/>
        </w:rPr>
        <w:t xml:space="preserve">Eestile olulistes </w:t>
      </w:r>
      <w:r w:rsidR="00050426" w:rsidRPr="00DC7CFE">
        <w:rPr>
          <w:rFonts w:ascii="Arial" w:hAnsi="Arial" w:cs="Arial"/>
          <w:sz w:val="24"/>
          <w:szCs w:val="24"/>
          <w:lang w:val="et-EE"/>
        </w:rPr>
        <w:t xml:space="preserve">valdkondades </w:t>
      </w:r>
      <w:r w:rsidR="00FB5921">
        <w:rPr>
          <w:rFonts w:ascii="Arial" w:hAnsi="Arial" w:cs="Arial"/>
          <w:sz w:val="24"/>
          <w:szCs w:val="24"/>
          <w:lang w:val="et-EE"/>
        </w:rPr>
        <w:t xml:space="preserve">on </w:t>
      </w:r>
      <w:r w:rsidR="00050426" w:rsidRPr="00DC7CFE">
        <w:rPr>
          <w:rFonts w:ascii="Arial" w:hAnsi="Arial" w:cs="Arial"/>
          <w:sz w:val="24"/>
          <w:szCs w:val="24"/>
          <w:lang w:val="et-EE"/>
        </w:rPr>
        <w:t>vajadus töötamiseks mõeldud tähtajalise elamisloa järele, kuid nendele valdkondadele ei ole eelnõuga arvestuslikku piirmäära kehtestatud.</w:t>
      </w:r>
      <w:r w:rsidR="00890E3A">
        <w:rPr>
          <w:rFonts w:ascii="Arial" w:hAnsi="Arial" w:cs="Arial"/>
          <w:sz w:val="24"/>
          <w:szCs w:val="24"/>
          <w:lang w:val="et-EE"/>
        </w:rPr>
        <w:t xml:space="preserve"> </w:t>
      </w:r>
      <w:r w:rsidR="003035AD">
        <w:rPr>
          <w:rFonts w:ascii="Arial" w:hAnsi="Arial" w:cs="Arial"/>
          <w:sz w:val="24"/>
          <w:szCs w:val="24"/>
          <w:lang w:val="et-EE"/>
        </w:rPr>
        <w:t>Seletuskiri ei taga</w:t>
      </w:r>
      <w:r w:rsidR="00C20DC3">
        <w:rPr>
          <w:rFonts w:ascii="Arial" w:hAnsi="Arial" w:cs="Arial"/>
          <w:sz w:val="24"/>
          <w:szCs w:val="24"/>
          <w:lang w:val="et-EE"/>
        </w:rPr>
        <w:t xml:space="preserve"> selles osas</w:t>
      </w:r>
      <w:r w:rsidR="003035AD">
        <w:rPr>
          <w:rFonts w:ascii="Arial" w:hAnsi="Arial" w:cs="Arial"/>
          <w:sz w:val="24"/>
          <w:szCs w:val="24"/>
          <w:lang w:val="et-EE"/>
        </w:rPr>
        <w:t xml:space="preserve"> läbipaistvust. Samuti </w:t>
      </w:r>
      <w:r w:rsidR="00890E3A">
        <w:rPr>
          <w:rFonts w:ascii="Arial" w:hAnsi="Arial" w:cs="Arial"/>
          <w:sz w:val="24"/>
          <w:szCs w:val="24"/>
          <w:lang w:val="et-EE"/>
        </w:rPr>
        <w:t xml:space="preserve">ei pea </w:t>
      </w:r>
      <w:r w:rsidR="003035AD">
        <w:rPr>
          <w:rFonts w:ascii="Arial" w:hAnsi="Arial" w:cs="Arial"/>
          <w:sz w:val="24"/>
          <w:szCs w:val="24"/>
          <w:lang w:val="et-EE"/>
        </w:rPr>
        <w:t xml:space="preserve">me </w:t>
      </w:r>
      <w:r w:rsidR="00890E3A">
        <w:rPr>
          <w:rFonts w:ascii="Arial" w:hAnsi="Arial" w:cs="Arial"/>
          <w:sz w:val="24"/>
          <w:szCs w:val="24"/>
          <w:lang w:val="et-EE"/>
        </w:rPr>
        <w:t>läbipaistvaks sellist lähenemist, kus</w:t>
      </w:r>
      <w:r w:rsidR="003035AD">
        <w:rPr>
          <w:rFonts w:ascii="Arial" w:hAnsi="Arial" w:cs="Arial"/>
          <w:sz w:val="24"/>
          <w:szCs w:val="24"/>
          <w:lang w:val="et-EE"/>
        </w:rPr>
        <w:t xml:space="preserve"> ministeerium</w:t>
      </w:r>
      <w:r w:rsidR="008B4B37">
        <w:rPr>
          <w:rFonts w:ascii="Arial" w:hAnsi="Arial" w:cs="Arial"/>
          <w:sz w:val="24"/>
          <w:szCs w:val="24"/>
          <w:lang w:val="et-EE"/>
        </w:rPr>
        <w:t>id</w:t>
      </w:r>
      <w:r w:rsidR="003035AD">
        <w:rPr>
          <w:rFonts w:ascii="Arial" w:hAnsi="Arial" w:cs="Arial"/>
          <w:sz w:val="24"/>
          <w:szCs w:val="24"/>
          <w:lang w:val="et-EE"/>
        </w:rPr>
        <w:t xml:space="preserve"> anna</w:t>
      </w:r>
      <w:r w:rsidR="008B4B37">
        <w:rPr>
          <w:rFonts w:ascii="Arial" w:hAnsi="Arial" w:cs="Arial"/>
          <w:sz w:val="24"/>
          <w:szCs w:val="24"/>
          <w:lang w:val="et-EE"/>
        </w:rPr>
        <w:t>vad</w:t>
      </w:r>
      <w:r w:rsidR="003035AD">
        <w:rPr>
          <w:rFonts w:ascii="Arial" w:hAnsi="Arial" w:cs="Arial"/>
          <w:sz w:val="24"/>
          <w:szCs w:val="24"/>
          <w:lang w:val="et-EE"/>
        </w:rPr>
        <w:t xml:space="preserve"> teada, mitu elamisluba tuleb teatud valdkonnale broneerida</w:t>
      </w:r>
      <w:r w:rsidR="00CA33E4">
        <w:rPr>
          <w:rFonts w:ascii="Arial" w:hAnsi="Arial" w:cs="Arial"/>
          <w:sz w:val="24"/>
          <w:szCs w:val="24"/>
          <w:lang w:val="et-EE"/>
        </w:rPr>
        <w:t xml:space="preserve"> ja Siseministeerium võtab ettepaneku</w:t>
      </w:r>
      <w:r w:rsidR="00086201">
        <w:rPr>
          <w:rFonts w:ascii="Arial" w:hAnsi="Arial" w:cs="Arial"/>
          <w:sz w:val="24"/>
          <w:szCs w:val="24"/>
          <w:lang w:val="et-EE"/>
        </w:rPr>
        <w:t>d</w:t>
      </w:r>
      <w:r w:rsidR="00CA33E4">
        <w:rPr>
          <w:rFonts w:ascii="Arial" w:hAnsi="Arial" w:cs="Arial"/>
          <w:sz w:val="24"/>
          <w:szCs w:val="24"/>
          <w:lang w:val="et-EE"/>
        </w:rPr>
        <w:t xml:space="preserve"> arvesse</w:t>
      </w:r>
      <w:r w:rsidR="003035AD">
        <w:rPr>
          <w:rFonts w:ascii="Arial" w:hAnsi="Arial" w:cs="Arial"/>
          <w:sz w:val="24"/>
          <w:szCs w:val="24"/>
          <w:lang w:val="et-EE"/>
        </w:rPr>
        <w:t>, kui</w:t>
      </w:r>
      <w:r w:rsidR="00CA33E4">
        <w:rPr>
          <w:rFonts w:ascii="Arial" w:hAnsi="Arial" w:cs="Arial"/>
          <w:sz w:val="24"/>
          <w:szCs w:val="24"/>
          <w:lang w:val="et-EE"/>
        </w:rPr>
        <w:t xml:space="preserve">gi </w:t>
      </w:r>
      <w:r w:rsidR="003035AD">
        <w:rPr>
          <w:rFonts w:ascii="Arial" w:hAnsi="Arial" w:cs="Arial"/>
          <w:sz w:val="24"/>
          <w:szCs w:val="24"/>
          <w:lang w:val="et-EE"/>
        </w:rPr>
        <w:t>puuduvad igasugused põhjendused, miks on just selline suurusjärk vajalik.</w:t>
      </w:r>
    </w:p>
    <w:p w14:paraId="4D7F7BE3" w14:textId="2311F752" w:rsidR="00F07CA7" w:rsidRDefault="00A13602" w:rsidP="00DE1148">
      <w:pPr>
        <w:spacing w:before="120" w:after="0" w:line="240" w:lineRule="auto"/>
        <w:jc w:val="both"/>
        <w:rPr>
          <w:rFonts w:ascii="Arial" w:hAnsi="Arial" w:cs="Arial"/>
          <w:sz w:val="24"/>
          <w:szCs w:val="24"/>
          <w:lang w:val="et-EE"/>
        </w:rPr>
      </w:pPr>
      <w:r>
        <w:rPr>
          <w:rFonts w:ascii="Arial" w:hAnsi="Arial" w:cs="Arial"/>
          <w:sz w:val="24"/>
          <w:szCs w:val="24"/>
          <w:lang w:val="et-EE"/>
        </w:rPr>
        <w:t xml:space="preserve">Lisaks on </w:t>
      </w:r>
      <w:r w:rsidR="00F07CA7">
        <w:rPr>
          <w:rFonts w:ascii="Arial" w:hAnsi="Arial" w:cs="Arial"/>
          <w:sz w:val="24"/>
          <w:szCs w:val="24"/>
          <w:lang w:val="et-EE"/>
        </w:rPr>
        <w:t>küsitav, kas ja milline positiivne mõju kaasneb sisserände piirarvu ja</w:t>
      </w:r>
      <w:r w:rsidR="002E0168">
        <w:rPr>
          <w:rFonts w:ascii="Arial" w:hAnsi="Arial" w:cs="Arial"/>
          <w:sz w:val="24"/>
          <w:szCs w:val="24"/>
          <w:lang w:val="et-EE"/>
        </w:rPr>
        <w:t>otamisega</w:t>
      </w:r>
      <w:r w:rsidR="007C5B83">
        <w:rPr>
          <w:rFonts w:ascii="Arial" w:hAnsi="Arial" w:cs="Arial"/>
          <w:sz w:val="24"/>
          <w:szCs w:val="24"/>
          <w:lang w:val="et-EE"/>
        </w:rPr>
        <w:t xml:space="preserve"> eelnõus ettenähtud kujul</w:t>
      </w:r>
      <w:r w:rsidR="002E0168">
        <w:rPr>
          <w:rFonts w:ascii="Arial" w:hAnsi="Arial" w:cs="Arial"/>
          <w:sz w:val="24"/>
          <w:szCs w:val="24"/>
          <w:lang w:val="et-EE"/>
        </w:rPr>
        <w:t xml:space="preserve">. </w:t>
      </w:r>
      <w:r w:rsidR="00794002">
        <w:rPr>
          <w:rFonts w:ascii="Arial" w:hAnsi="Arial" w:cs="Arial"/>
          <w:sz w:val="24"/>
          <w:szCs w:val="24"/>
          <w:lang w:val="et-EE"/>
        </w:rPr>
        <w:t>Eelnõu se</w:t>
      </w:r>
      <w:r w:rsidR="00336093">
        <w:rPr>
          <w:rFonts w:ascii="Arial" w:hAnsi="Arial" w:cs="Arial"/>
          <w:sz w:val="24"/>
          <w:szCs w:val="24"/>
          <w:lang w:val="et-EE"/>
        </w:rPr>
        <w:t>letuskirjas ega ka varasemate aastate seletuskirja</w:t>
      </w:r>
      <w:r w:rsidR="00EA197E">
        <w:rPr>
          <w:rFonts w:ascii="Arial" w:hAnsi="Arial" w:cs="Arial"/>
          <w:sz w:val="24"/>
          <w:szCs w:val="24"/>
          <w:lang w:val="et-EE"/>
        </w:rPr>
        <w:t>de</w:t>
      </w:r>
      <w:r w:rsidR="00336093">
        <w:rPr>
          <w:rFonts w:ascii="Arial" w:hAnsi="Arial" w:cs="Arial"/>
          <w:sz w:val="24"/>
          <w:szCs w:val="24"/>
          <w:lang w:val="et-EE"/>
        </w:rPr>
        <w:t xml:space="preserve">s </w:t>
      </w:r>
      <w:r w:rsidR="00794002">
        <w:rPr>
          <w:rFonts w:ascii="Arial" w:hAnsi="Arial" w:cs="Arial"/>
          <w:sz w:val="24"/>
          <w:szCs w:val="24"/>
          <w:lang w:val="et-EE"/>
        </w:rPr>
        <w:t xml:space="preserve">ei ole </w:t>
      </w:r>
      <w:r w:rsidR="00336093">
        <w:rPr>
          <w:rFonts w:ascii="Arial" w:hAnsi="Arial" w:cs="Arial"/>
          <w:sz w:val="24"/>
          <w:szCs w:val="24"/>
          <w:lang w:val="et-EE"/>
        </w:rPr>
        <w:t xml:space="preserve">täpsemalt selgitatud, milles seisneb positiivne mõju. </w:t>
      </w:r>
      <w:r w:rsidR="005B31BE">
        <w:rPr>
          <w:rFonts w:ascii="Arial" w:hAnsi="Arial" w:cs="Arial"/>
          <w:sz w:val="24"/>
          <w:szCs w:val="24"/>
          <w:lang w:val="et-EE"/>
        </w:rPr>
        <w:t>Kaubanduskoja hinnangul võib si</w:t>
      </w:r>
      <w:r w:rsidR="00D641B8">
        <w:rPr>
          <w:rFonts w:ascii="Arial" w:hAnsi="Arial" w:cs="Arial"/>
          <w:sz w:val="24"/>
          <w:szCs w:val="24"/>
          <w:lang w:val="et-EE"/>
        </w:rPr>
        <w:t>s</w:t>
      </w:r>
      <w:r w:rsidR="005B31BE">
        <w:rPr>
          <w:rFonts w:ascii="Arial" w:hAnsi="Arial" w:cs="Arial"/>
          <w:sz w:val="24"/>
          <w:szCs w:val="24"/>
          <w:lang w:val="et-EE"/>
        </w:rPr>
        <w:t xml:space="preserve">serände </w:t>
      </w:r>
      <w:r w:rsidR="00D641B8">
        <w:rPr>
          <w:rFonts w:ascii="Arial" w:hAnsi="Arial" w:cs="Arial"/>
          <w:sz w:val="24"/>
          <w:szCs w:val="24"/>
          <w:lang w:val="et-EE"/>
        </w:rPr>
        <w:t xml:space="preserve">piirarvu </w:t>
      </w:r>
      <w:r w:rsidR="005B31BE">
        <w:rPr>
          <w:rFonts w:ascii="Arial" w:hAnsi="Arial" w:cs="Arial"/>
          <w:sz w:val="24"/>
          <w:szCs w:val="24"/>
          <w:lang w:val="et-EE"/>
        </w:rPr>
        <w:t>jaotamisega kaasneda teatud sektori</w:t>
      </w:r>
      <w:r w:rsidR="00E00022">
        <w:rPr>
          <w:rFonts w:ascii="Arial" w:hAnsi="Arial" w:cs="Arial"/>
          <w:sz w:val="24"/>
          <w:szCs w:val="24"/>
          <w:lang w:val="et-EE"/>
        </w:rPr>
        <w:t>te</w:t>
      </w:r>
      <w:r w:rsidR="005B31BE">
        <w:rPr>
          <w:rFonts w:ascii="Arial" w:hAnsi="Arial" w:cs="Arial"/>
          <w:sz w:val="24"/>
          <w:szCs w:val="24"/>
          <w:lang w:val="et-EE"/>
        </w:rPr>
        <w:t xml:space="preserve">le positiivne mõju, aga samas kaasneb piirarvu jaotamisega ka negatiivne mõju. </w:t>
      </w:r>
      <w:r w:rsidR="00032176">
        <w:rPr>
          <w:rFonts w:ascii="Arial" w:hAnsi="Arial" w:cs="Arial"/>
          <w:sz w:val="24"/>
          <w:szCs w:val="24"/>
          <w:lang w:val="et-EE"/>
        </w:rPr>
        <w:t>Näiteks v</w:t>
      </w:r>
      <w:r w:rsidR="00F07CA7" w:rsidRPr="00F07CA7">
        <w:rPr>
          <w:rFonts w:ascii="Arial" w:hAnsi="Arial" w:cs="Arial"/>
          <w:sz w:val="24"/>
          <w:szCs w:val="24"/>
          <w:lang w:val="et-EE"/>
        </w:rPr>
        <w:t xml:space="preserve">iimase </w:t>
      </w:r>
      <w:r w:rsidR="00032176">
        <w:rPr>
          <w:rFonts w:ascii="Arial" w:hAnsi="Arial" w:cs="Arial"/>
          <w:sz w:val="24"/>
          <w:szCs w:val="24"/>
          <w:lang w:val="et-EE"/>
        </w:rPr>
        <w:t>viie</w:t>
      </w:r>
      <w:r w:rsidR="00F07CA7" w:rsidRPr="00F07CA7">
        <w:rPr>
          <w:rFonts w:ascii="Arial" w:hAnsi="Arial" w:cs="Arial"/>
          <w:sz w:val="24"/>
          <w:szCs w:val="24"/>
          <w:lang w:val="et-EE"/>
        </w:rPr>
        <w:t xml:space="preserve"> aasta praktika on näidanud, et kui siseministri määrusega jaotada sisserände piirarvu, siis vabalt jaotamiseks mõeldud elamisload antakse välja juba aasta esimestel päevadel, kuid aasta lõpuks ei saa sisserände piirarv täis. </w:t>
      </w:r>
      <w:r w:rsidR="00032176">
        <w:rPr>
          <w:rFonts w:ascii="Arial" w:hAnsi="Arial" w:cs="Arial"/>
          <w:sz w:val="24"/>
          <w:szCs w:val="24"/>
          <w:lang w:val="et-EE"/>
        </w:rPr>
        <w:t xml:space="preserve">Erandina ei kehti see 2024. aasta osas. Selle tulemusena </w:t>
      </w:r>
      <w:r w:rsidR="00907D66">
        <w:rPr>
          <w:rFonts w:ascii="Arial" w:hAnsi="Arial" w:cs="Arial"/>
          <w:sz w:val="24"/>
          <w:szCs w:val="24"/>
          <w:lang w:val="et-EE"/>
        </w:rPr>
        <w:t>on jäänud</w:t>
      </w:r>
      <w:r w:rsidR="00032176">
        <w:rPr>
          <w:rFonts w:ascii="Arial" w:hAnsi="Arial" w:cs="Arial"/>
          <w:sz w:val="24"/>
          <w:szCs w:val="24"/>
          <w:lang w:val="et-EE"/>
        </w:rPr>
        <w:t xml:space="preserve"> teatud osa piiravust kasutamata</w:t>
      </w:r>
      <w:r w:rsidR="007603A8">
        <w:rPr>
          <w:rFonts w:ascii="Arial" w:hAnsi="Arial" w:cs="Arial"/>
          <w:sz w:val="24"/>
          <w:szCs w:val="24"/>
          <w:lang w:val="et-EE"/>
        </w:rPr>
        <w:t xml:space="preserve">, sest teatud valdkondadele broneeritud elamisload ei leia kasutust. </w:t>
      </w:r>
      <w:r w:rsidR="00F07CA7" w:rsidRPr="00F07CA7">
        <w:rPr>
          <w:rFonts w:ascii="Arial" w:hAnsi="Arial" w:cs="Arial"/>
          <w:sz w:val="24"/>
          <w:szCs w:val="24"/>
          <w:lang w:val="et-EE"/>
        </w:rPr>
        <w:t xml:space="preserve">Selle tulemusena on riik jäänud ilma </w:t>
      </w:r>
      <w:r w:rsidR="00B44570">
        <w:rPr>
          <w:rFonts w:ascii="Arial" w:hAnsi="Arial" w:cs="Arial"/>
          <w:sz w:val="24"/>
          <w:szCs w:val="24"/>
          <w:lang w:val="et-EE"/>
        </w:rPr>
        <w:t xml:space="preserve">näiteks </w:t>
      </w:r>
      <w:r w:rsidR="00F07CA7" w:rsidRPr="00F07CA7">
        <w:rPr>
          <w:rFonts w:ascii="Arial" w:hAnsi="Arial" w:cs="Arial"/>
          <w:sz w:val="24"/>
          <w:szCs w:val="24"/>
          <w:lang w:val="et-EE"/>
        </w:rPr>
        <w:t>täiendavast maksutulust. Kui kogu sisserände piirav oleks olnud vabalt jaotamiseks, oleks</w:t>
      </w:r>
      <w:r w:rsidR="003925F0">
        <w:rPr>
          <w:rFonts w:ascii="Arial" w:hAnsi="Arial" w:cs="Arial"/>
          <w:sz w:val="24"/>
          <w:szCs w:val="24"/>
          <w:lang w:val="et-EE"/>
        </w:rPr>
        <w:t>id</w:t>
      </w:r>
      <w:r w:rsidR="00F07CA7" w:rsidRPr="00F07CA7">
        <w:rPr>
          <w:rFonts w:ascii="Arial" w:hAnsi="Arial" w:cs="Arial"/>
          <w:sz w:val="24"/>
          <w:szCs w:val="24"/>
          <w:lang w:val="et-EE"/>
        </w:rPr>
        <w:t xml:space="preserve"> suure tõenäosusega need elamisload leidnud kasutamist juba aasta alguses ning riigile oleks täiendavalt laekunud </w:t>
      </w:r>
      <w:r w:rsidR="003925F0">
        <w:rPr>
          <w:rFonts w:ascii="Arial" w:hAnsi="Arial" w:cs="Arial"/>
          <w:sz w:val="24"/>
          <w:szCs w:val="24"/>
          <w:lang w:val="et-EE"/>
        </w:rPr>
        <w:t xml:space="preserve">igal aastal sadu tuhandeid eurosid </w:t>
      </w:r>
      <w:r w:rsidR="00F07CA7" w:rsidRPr="00F07CA7">
        <w:rPr>
          <w:rFonts w:ascii="Arial" w:hAnsi="Arial" w:cs="Arial"/>
          <w:sz w:val="24"/>
          <w:szCs w:val="24"/>
          <w:lang w:val="et-EE"/>
        </w:rPr>
        <w:t>tööjõumaks</w:t>
      </w:r>
      <w:r w:rsidR="00EA37DD">
        <w:rPr>
          <w:rFonts w:ascii="Arial" w:hAnsi="Arial" w:cs="Arial"/>
          <w:sz w:val="24"/>
          <w:szCs w:val="24"/>
          <w:lang w:val="et-EE"/>
        </w:rPr>
        <w:t>e</w:t>
      </w:r>
      <w:r w:rsidR="00F07CA7" w:rsidRPr="00F07CA7">
        <w:rPr>
          <w:rFonts w:ascii="Arial" w:hAnsi="Arial" w:cs="Arial"/>
          <w:sz w:val="24"/>
          <w:szCs w:val="24"/>
          <w:lang w:val="et-EE"/>
        </w:rPr>
        <w:t>.</w:t>
      </w:r>
      <w:r w:rsidR="00EA37DD">
        <w:rPr>
          <w:rFonts w:ascii="Arial" w:hAnsi="Arial" w:cs="Arial"/>
          <w:sz w:val="24"/>
          <w:szCs w:val="24"/>
          <w:lang w:val="et-EE"/>
        </w:rPr>
        <w:t xml:space="preserve"> Lisaks oleks kaasnenud positiivne mõju välismaalase palganud tööandja jaoks.</w:t>
      </w:r>
    </w:p>
    <w:p w14:paraId="7C55A219" w14:textId="0CF8AE28" w:rsidR="00B44570" w:rsidRDefault="00B44570" w:rsidP="00DE1148">
      <w:pPr>
        <w:spacing w:before="120" w:after="0" w:line="240" w:lineRule="auto"/>
        <w:jc w:val="both"/>
        <w:rPr>
          <w:rFonts w:ascii="Arial" w:hAnsi="Arial" w:cs="Arial"/>
          <w:sz w:val="24"/>
          <w:szCs w:val="24"/>
          <w:lang w:val="et-EE"/>
        </w:rPr>
      </w:pPr>
      <w:r>
        <w:rPr>
          <w:rFonts w:ascii="Arial" w:hAnsi="Arial" w:cs="Arial"/>
          <w:sz w:val="24"/>
          <w:szCs w:val="24"/>
          <w:lang w:val="et-EE"/>
        </w:rPr>
        <w:t>Neljandaks, k</w:t>
      </w:r>
      <w:r w:rsidRPr="00B44570">
        <w:rPr>
          <w:rFonts w:ascii="Arial" w:hAnsi="Arial" w:cs="Arial"/>
          <w:sz w:val="24"/>
          <w:szCs w:val="24"/>
          <w:lang w:val="et-EE"/>
        </w:rPr>
        <w:t xml:space="preserve">ui juhtub, et 2025. aastal ei täitu </w:t>
      </w:r>
      <w:r w:rsidR="007E203D">
        <w:rPr>
          <w:rFonts w:ascii="Arial" w:hAnsi="Arial" w:cs="Arial"/>
          <w:sz w:val="24"/>
          <w:szCs w:val="24"/>
          <w:lang w:val="et-EE"/>
        </w:rPr>
        <w:t xml:space="preserve">vabalt jaotamiseks mõeldud </w:t>
      </w:r>
      <w:r w:rsidRPr="00B44570">
        <w:rPr>
          <w:rFonts w:ascii="Arial" w:hAnsi="Arial" w:cs="Arial"/>
          <w:sz w:val="24"/>
          <w:szCs w:val="24"/>
          <w:lang w:val="et-EE"/>
        </w:rPr>
        <w:t xml:space="preserve">sisserände </w:t>
      </w:r>
      <w:r w:rsidR="007E203D">
        <w:rPr>
          <w:rFonts w:ascii="Arial" w:hAnsi="Arial" w:cs="Arial"/>
          <w:sz w:val="24"/>
          <w:szCs w:val="24"/>
          <w:lang w:val="et-EE"/>
        </w:rPr>
        <w:t>piirarv</w:t>
      </w:r>
      <w:r w:rsidRPr="00B44570">
        <w:rPr>
          <w:rFonts w:ascii="Arial" w:hAnsi="Arial" w:cs="Arial"/>
          <w:sz w:val="24"/>
          <w:szCs w:val="24"/>
          <w:lang w:val="et-EE"/>
        </w:rPr>
        <w:t>, siis puudub praktiline vajadus piirarvu jaotamiseks.</w:t>
      </w:r>
    </w:p>
    <w:p w14:paraId="02F924B2" w14:textId="6D14BB80" w:rsidR="00DA1B24" w:rsidRDefault="00DA1B24" w:rsidP="00DE1148">
      <w:pPr>
        <w:spacing w:before="120" w:after="0" w:line="240" w:lineRule="auto"/>
        <w:jc w:val="both"/>
        <w:rPr>
          <w:rFonts w:ascii="Arial" w:hAnsi="Arial" w:cs="Arial"/>
          <w:sz w:val="24"/>
          <w:szCs w:val="24"/>
          <w:lang w:val="et-EE"/>
        </w:rPr>
      </w:pPr>
      <w:r w:rsidRPr="00DA1B24">
        <w:rPr>
          <w:rFonts w:ascii="Arial" w:hAnsi="Arial" w:cs="Arial"/>
          <w:b/>
          <w:bCs/>
          <w:sz w:val="24"/>
          <w:szCs w:val="24"/>
          <w:u w:val="single"/>
          <w:lang w:val="et-EE"/>
        </w:rPr>
        <w:t>Kaubanduskoja seisukohad</w:t>
      </w:r>
      <w:r>
        <w:rPr>
          <w:rFonts w:ascii="Arial" w:hAnsi="Arial" w:cs="Arial"/>
          <w:sz w:val="24"/>
          <w:szCs w:val="24"/>
          <w:lang w:val="et-EE"/>
        </w:rPr>
        <w:t>:</w:t>
      </w:r>
    </w:p>
    <w:p w14:paraId="730AACA7" w14:textId="0CDB7B3C" w:rsidR="00DA1B24" w:rsidRPr="0018554C" w:rsidRDefault="00DA1B24" w:rsidP="00DA1B24">
      <w:pPr>
        <w:pStyle w:val="Loendilik"/>
        <w:numPr>
          <w:ilvl w:val="0"/>
          <w:numId w:val="12"/>
        </w:numPr>
        <w:spacing w:after="0" w:line="240" w:lineRule="auto"/>
        <w:jc w:val="both"/>
        <w:rPr>
          <w:rFonts w:ascii="Arial" w:hAnsi="Arial" w:cs="Arial"/>
          <w:b/>
          <w:bCs/>
          <w:sz w:val="24"/>
          <w:szCs w:val="24"/>
          <w:lang w:val="et-EE"/>
        </w:rPr>
      </w:pPr>
      <w:r w:rsidRPr="0018554C">
        <w:rPr>
          <w:rFonts w:ascii="Arial" w:hAnsi="Arial" w:cs="Arial"/>
          <w:b/>
          <w:bCs/>
          <w:sz w:val="24"/>
          <w:szCs w:val="24"/>
          <w:lang w:val="et-EE"/>
        </w:rPr>
        <w:t>Teeme ettepaneku jätta 2025. aasta sisserände piirarv vabalt jaotamiseks ning loobuda siseministri määruse kehtestamisest.</w:t>
      </w:r>
    </w:p>
    <w:p w14:paraId="0C434775" w14:textId="487933EC" w:rsidR="00C84FDD" w:rsidRPr="0018554C" w:rsidRDefault="0018554C" w:rsidP="00DA1B24">
      <w:pPr>
        <w:pStyle w:val="Loendilik"/>
        <w:numPr>
          <w:ilvl w:val="0"/>
          <w:numId w:val="12"/>
        </w:numPr>
        <w:spacing w:after="0" w:line="240" w:lineRule="auto"/>
        <w:jc w:val="both"/>
        <w:rPr>
          <w:rFonts w:ascii="Arial" w:hAnsi="Arial" w:cs="Arial"/>
          <w:b/>
          <w:bCs/>
          <w:sz w:val="24"/>
          <w:szCs w:val="24"/>
          <w:lang w:val="et-EE"/>
        </w:rPr>
      </w:pPr>
      <w:r w:rsidRPr="0018554C">
        <w:rPr>
          <w:rFonts w:ascii="Arial" w:hAnsi="Arial" w:cs="Arial"/>
          <w:b/>
          <w:bCs/>
          <w:sz w:val="24"/>
          <w:szCs w:val="24"/>
          <w:lang w:val="et-EE"/>
        </w:rPr>
        <w:t xml:space="preserve">Kui Siseministeerium peab hädavajalikuks teatud osa 2025. aasta sisserände piirarvust broneerida teatud valdkondadele, siis tuleb </w:t>
      </w:r>
      <w:r w:rsidR="00446AB4" w:rsidRPr="00446AB4">
        <w:rPr>
          <w:rFonts w:ascii="Arial" w:hAnsi="Arial" w:cs="Arial"/>
          <w:b/>
          <w:bCs/>
          <w:sz w:val="24"/>
          <w:szCs w:val="24"/>
          <w:lang w:val="et-EE"/>
        </w:rPr>
        <w:t>piirarv jaota</w:t>
      </w:r>
      <w:r w:rsidR="009F7FBE">
        <w:rPr>
          <w:rFonts w:ascii="Arial" w:hAnsi="Arial" w:cs="Arial"/>
          <w:b/>
          <w:bCs/>
          <w:sz w:val="24"/>
          <w:szCs w:val="24"/>
          <w:lang w:val="et-EE"/>
        </w:rPr>
        <w:t xml:space="preserve">da läbipaistvalt, et oleks selgelt aru saada, </w:t>
      </w:r>
      <w:r w:rsidR="00446AB4" w:rsidRPr="00446AB4">
        <w:rPr>
          <w:rFonts w:ascii="Arial" w:hAnsi="Arial" w:cs="Arial"/>
          <w:b/>
          <w:bCs/>
          <w:sz w:val="24"/>
          <w:szCs w:val="24"/>
          <w:lang w:val="et-EE"/>
        </w:rPr>
        <w:t>miks on piirarvu</w:t>
      </w:r>
      <w:r w:rsidR="00E074A6">
        <w:rPr>
          <w:rFonts w:ascii="Arial" w:hAnsi="Arial" w:cs="Arial"/>
          <w:b/>
          <w:bCs/>
          <w:sz w:val="24"/>
          <w:szCs w:val="24"/>
          <w:lang w:val="et-EE"/>
        </w:rPr>
        <w:t xml:space="preserve">st teatud </w:t>
      </w:r>
      <w:r w:rsidR="00E074A6">
        <w:rPr>
          <w:rFonts w:ascii="Arial" w:hAnsi="Arial" w:cs="Arial"/>
          <w:b/>
          <w:bCs/>
          <w:sz w:val="24"/>
          <w:szCs w:val="24"/>
          <w:lang w:val="et-EE"/>
        </w:rPr>
        <w:lastRenderedPageBreak/>
        <w:t xml:space="preserve">osa broneeritud </w:t>
      </w:r>
      <w:r w:rsidR="002F7AD7">
        <w:rPr>
          <w:rFonts w:ascii="Arial" w:hAnsi="Arial" w:cs="Arial"/>
          <w:b/>
          <w:bCs/>
          <w:sz w:val="24"/>
          <w:szCs w:val="24"/>
          <w:lang w:val="et-EE"/>
        </w:rPr>
        <w:t xml:space="preserve">just </w:t>
      </w:r>
      <w:r w:rsidR="00E074A6">
        <w:rPr>
          <w:rFonts w:ascii="Arial" w:hAnsi="Arial" w:cs="Arial"/>
          <w:b/>
          <w:bCs/>
          <w:sz w:val="24"/>
          <w:szCs w:val="24"/>
          <w:lang w:val="et-EE"/>
        </w:rPr>
        <w:t xml:space="preserve">viiele valdkonnale. </w:t>
      </w:r>
      <w:r w:rsidR="00EE63E2">
        <w:rPr>
          <w:rFonts w:ascii="Arial" w:hAnsi="Arial" w:cs="Arial"/>
          <w:b/>
          <w:bCs/>
          <w:sz w:val="24"/>
          <w:szCs w:val="24"/>
          <w:lang w:val="et-EE"/>
        </w:rPr>
        <w:t xml:space="preserve">Seletuskiri ei taga hetkel läbipaistvust. Lisaks palume </w:t>
      </w:r>
      <w:r w:rsidR="00D00446">
        <w:rPr>
          <w:rFonts w:ascii="Arial" w:hAnsi="Arial" w:cs="Arial"/>
          <w:b/>
          <w:bCs/>
          <w:sz w:val="24"/>
          <w:szCs w:val="24"/>
          <w:lang w:val="et-EE"/>
        </w:rPr>
        <w:t xml:space="preserve">vähendada arvestuslikke piirmäärasid nendes </w:t>
      </w:r>
      <w:r w:rsidRPr="0018554C">
        <w:rPr>
          <w:rFonts w:ascii="Arial" w:hAnsi="Arial" w:cs="Arial"/>
          <w:b/>
          <w:bCs/>
          <w:sz w:val="24"/>
          <w:szCs w:val="24"/>
          <w:lang w:val="et-EE"/>
        </w:rPr>
        <w:t>valdkondades, kus arvestuslik piirmäär ei ole varasemalt täitunud.</w:t>
      </w:r>
    </w:p>
    <w:p w14:paraId="248D3EC7" w14:textId="77777777" w:rsidR="00DA1B24" w:rsidRDefault="00DA1B24" w:rsidP="00301E29">
      <w:pPr>
        <w:spacing w:before="120" w:after="120" w:line="240" w:lineRule="auto"/>
        <w:jc w:val="both"/>
        <w:rPr>
          <w:rFonts w:ascii="Arial" w:hAnsi="Arial" w:cs="Arial"/>
          <w:sz w:val="24"/>
          <w:szCs w:val="24"/>
          <w:lang w:val="et-EE"/>
        </w:rPr>
      </w:pPr>
    </w:p>
    <w:p w14:paraId="09CEDF26" w14:textId="0555FEDD" w:rsidR="00DA1B24" w:rsidRDefault="00301E29" w:rsidP="00DE1148">
      <w:pPr>
        <w:spacing w:before="120" w:after="0" w:line="240" w:lineRule="auto"/>
        <w:jc w:val="both"/>
        <w:rPr>
          <w:rFonts w:ascii="Arial" w:hAnsi="Arial" w:cs="Arial"/>
          <w:b/>
          <w:bCs/>
          <w:sz w:val="24"/>
          <w:szCs w:val="24"/>
          <w:lang w:val="et-EE"/>
        </w:rPr>
      </w:pPr>
      <w:r w:rsidRPr="00F907A9">
        <w:rPr>
          <w:rFonts w:ascii="Arial" w:hAnsi="Arial" w:cs="Arial"/>
          <w:b/>
          <w:bCs/>
          <w:sz w:val="24"/>
          <w:szCs w:val="24"/>
          <w:lang w:val="et-EE"/>
        </w:rPr>
        <w:t xml:space="preserve">3. </w:t>
      </w:r>
      <w:r w:rsidR="00F907A9" w:rsidRPr="00F907A9">
        <w:rPr>
          <w:rFonts w:ascii="Arial" w:hAnsi="Arial" w:cs="Arial"/>
          <w:b/>
          <w:bCs/>
          <w:sz w:val="24"/>
          <w:szCs w:val="24"/>
          <w:lang w:val="et-EE"/>
        </w:rPr>
        <w:t>Sisserände piirarvu täitumisega seotud probleemi lahendamine</w:t>
      </w:r>
    </w:p>
    <w:p w14:paraId="0BA0D99D" w14:textId="6F071A19" w:rsidR="00DD242C" w:rsidRDefault="00903585" w:rsidP="00903585">
      <w:pPr>
        <w:spacing w:after="0" w:line="240" w:lineRule="auto"/>
        <w:jc w:val="both"/>
        <w:rPr>
          <w:rFonts w:ascii="Arial" w:hAnsi="Arial" w:cs="Arial"/>
          <w:sz w:val="24"/>
          <w:szCs w:val="24"/>
          <w:lang w:val="et-EE"/>
        </w:rPr>
      </w:pPr>
      <w:r>
        <w:rPr>
          <w:rFonts w:ascii="Arial" w:hAnsi="Arial" w:cs="Arial"/>
          <w:sz w:val="24"/>
          <w:szCs w:val="24"/>
          <w:lang w:val="et-EE"/>
        </w:rPr>
        <w:t>Sisserände piirarvu jaotamise asemel t</w:t>
      </w:r>
      <w:r w:rsidR="00DD242C" w:rsidRPr="00DD242C">
        <w:rPr>
          <w:rFonts w:ascii="Arial" w:hAnsi="Arial" w:cs="Arial"/>
          <w:sz w:val="24"/>
          <w:szCs w:val="24"/>
          <w:lang w:val="et-EE"/>
        </w:rPr>
        <w:t>uleb leida lahendus liiga väikese sisserände piirarvuga seonduvale probleemile. Üheks lahenduseks on sisserände piirarvu suurendamine. Teiseks lahenduseks on teatud välismaalaste või teatud ametite välja arvamine sisserände kvoodi alt. Näiteks võiks kvoodi alt välja arvata nende välismaalaste elamisload, kelle osas on OSKA raportite kohaselt alapakkumine ja kelle väljaõpetamine on ajamahukas ning eeldab eelteadmisi (nt insenerid, seadme- ja masinaoperaatorid). Kolma</w:t>
      </w:r>
      <w:r w:rsidR="008300B0">
        <w:rPr>
          <w:rFonts w:ascii="Arial" w:hAnsi="Arial" w:cs="Arial"/>
          <w:sz w:val="24"/>
          <w:szCs w:val="24"/>
          <w:lang w:val="et-EE"/>
        </w:rPr>
        <w:t xml:space="preserve">ndaks võib kaaluda lahendust, </w:t>
      </w:r>
      <w:r w:rsidR="00DD242C" w:rsidRPr="00DD242C">
        <w:rPr>
          <w:rFonts w:ascii="Arial" w:hAnsi="Arial" w:cs="Arial"/>
          <w:sz w:val="24"/>
          <w:szCs w:val="24"/>
          <w:lang w:val="et-EE"/>
        </w:rPr>
        <w:t xml:space="preserve">et kui välismaalane tuleb Eestisse tööle nö usaldusväärse tööandja juurde, siis sellisel juhul ei lähe tema elamisluba sisserände piirarvu alla. Selleks tuleb paika panna usaldusväärse tööandja kriteeriumid. Selline võimalus annab usaldusväärsetele ettevõtjatele kindlustunde, et kui neil peaks vaja minema välistööjõudu, siis nad saavad lihtsalt ja kiiresti välistööjõudu palgata. Neljanda lahendusena võiks kvoodi alt vabastada välismaalased, kes tulevad tööle äriühingusse, kes tänu uuele investeeringule on loonud Eestisse vähemalt teatud arvu uusi töökohti. Näiteks kui äriühing teeb Eestisse 100 miljoni </w:t>
      </w:r>
      <w:proofErr w:type="spellStart"/>
      <w:r w:rsidR="00DD242C" w:rsidRPr="00DD242C">
        <w:rPr>
          <w:rFonts w:ascii="Arial" w:hAnsi="Arial" w:cs="Arial"/>
          <w:sz w:val="24"/>
          <w:szCs w:val="24"/>
          <w:lang w:val="et-EE"/>
        </w:rPr>
        <w:t>eurose</w:t>
      </w:r>
      <w:proofErr w:type="spellEnd"/>
      <w:r w:rsidR="00DD242C" w:rsidRPr="00DD242C">
        <w:rPr>
          <w:rFonts w:ascii="Arial" w:hAnsi="Arial" w:cs="Arial"/>
          <w:sz w:val="24"/>
          <w:szCs w:val="24"/>
          <w:lang w:val="et-EE"/>
        </w:rPr>
        <w:t xml:space="preserve"> investeeringu ja loob selle raames 50 uut töökohta, siis võiks sel äriühingul olla võimalus võtta kvoodiväliselt tööle välismaalasi, kui neid töökohti ei õnnestu täita kohalike töötajatega. Siin võib kaaluda ka teatud piirmäära kehtestamist, et kui suure osa uutest töökohtadest võib katta kvoodiväliselt välismaalastega. Selline lahendus tagab, et äriühingu jaoks on mõnevõrra maandatud risk, et pärast investeeringu tegemist ei leita uutele töökohtadele sobivaid töötajaid.</w:t>
      </w:r>
    </w:p>
    <w:p w14:paraId="26D35A7D" w14:textId="4D2D5B0F" w:rsidR="000D5B4D" w:rsidRDefault="000D5B4D" w:rsidP="00DE4F64">
      <w:pPr>
        <w:spacing w:before="120" w:after="0" w:line="240" w:lineRule="auto"/>
        <w:jc w:val="both"/>
        <w:rPr>
          <w:rFonts w:ascii="Arial" w:hAnsi="Arial" w:cs="Arial"/>
          <w:sz w:val="24"/>
          <w:szCs w:val="24"/>
          <w:lang w:val="et-EE"/>
        </w:rPr>
      </w:pPr>
      <w:r w:rsidRPr="00DE4F64">
        <w:rPr>
          <w:rFonts w:ascii="Arial" w:hAnsi="Arial" w:cs="Arial"/>
          <w:b/>
          <w:bCs/>
          <w:sz w:val="24"/>
          <w:szCs w:val="24"/>
          <w:u w:val="single"/>
          <w:lang w:val="et-EE"/>
        </w:rPr>
        <w:t xml:space="preserve">Kaubanduskoja </w:t>
      </w:r>
      <w:r w:rsidR="00DE4F64" w:rsidRPr="00DE4F64">
        <w:rPr>
          <w:rFonts w:ascii="Arial" w:hAnsi="Arial" w:cs="Arial"/>
          <w:b/>
          <w:bCs/>
          <w:sz w:val="24"/>
          <w:szCs w:val="24"/>
          <w:u w:val="single"/>
          <w:lang w:val="et-EE"/>
        </w:rPr>
        <w:t>seisukoht</w:t>
      </w:r>
      <w:r>
        <w:rPr>
          <w:rFonts w:ascii="Arial" w:hAnsi="Arial" w:cs="Arial"/>
          <w:sz w:val="24"/>
          <w:szCs w:val="24"/>
          <w:lang w:val="et-EE"/>
        </w:rPr>
        <w:t>:</w:t>
      </w:r>
    </w:p>
    <w:p w14:paraId="56A01FB2" w14:textId="338CC1FD" w:rsidR="000D5B4D" w:rsidRPr="00DE4F64" w:rsidRDefault="00DE4F64" w:rsidP="00903585">
      <w:pPr>
        <w:spacing w:after="0" w:line="240" w:lineRule="auto"/>
        <w:jc w:val="both"/>
        <w:rPr>
          <w:rFonts w:ascii="Arial" w:hAnsi="Arial" w:cs="Arial"/>
          <w:b/>
          <w:bCs/>
          <w:sz w:val="24"/>
          <w:szCs w:val="24"/>
          <w:lang w:val="et-EE"/>
        </w:rPr>
      </w:pPr>
      <w:r w:rsidRPr="00DE4F64">
        <w:rPr>
          <w:rFonts w:ascii="Arial" w:hAnsi="Arial" w:cs="Arial"/>
          <w:b/>
          <w:bCs/>
          <w:sz w:val="24"/>
          <w:szCs w:val="24"/>
          <w:lang w:val="et-EE"/>
        </w:rPr>
        <w:t>Sisserände piirarvu jaotamise asemel tuleb leida lahendus liiga väikese sisserände piirarvuga seonduvale probleemile. Selleks tuleb tõsta sisserände piirarvu või vabastada tänasest rohkem elamislubasid sisserände piirarvu alt.</w:t>
      </w:r>
    </w:p>
    <w:p w14:paraId="20D18D33" w14:textId="77777777" w:rsidR="000D5B4D" w:rsidRDefault="000D5B4D" w:rsidP="00DE4F64">
      <w:pPr>
        <w:spacing w:before="120" w:after="0" w:line="240" w:lineRule="auto"/>
        <w:jc w:val="both"/>
        <w:rPr>
          <w:rFonts w:ascii="Arial" w:hAnsi="Arial" w:cs="Arial"/>
          <w:sz w:val="24"/>
          <w:szCs w:val="24"/>
          <w:lang w:val="et-EE" w:eastAsia="et-EE"/>
        </w:rPr>
      </w:pPr>
    </w:p>
    <w:p w14:paraId="2EE408FC" w14:textId="21D26DF8" w:rsidR="0010351E" w:rsidRPr="00B2264C"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Lugupidamisega</w:t>
      </w:r>
    </w:p>
    <w:p w14:paraId="7D396AB5" w14:textId="77777777" w:rsidR="0010351E" w:rsidRPr="00B2264C" w:rsidRDefault="0010351E" w:rsidP="00575822">
      <w:pPr>
        <w:spacing w:before="120" w:after="0" w:line="240" w:lineRule="auto"/>
        <w:jc w:val="both"/>
        <w:rPr>
          <w:rFonts w:ascii="Arial" w:hAnsi="Arial" w:cs="Arial"/>
          <w:sz w:val="24"/>
          <w:szCs w:val="24"/>
          <w:lang w:val="et-EE" w:eastAsia="et-EE"/>
        </w:rPr>
      </w:pPr>
    </w:p>
    <w:p w14:paraId="396A1DAE" w14:textId="77777777" w:rsidR="0010351E" w:rsidRPr="00B2264C"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/allkirjastatud digitaalselt/</w:t>
      </w:r>
    </w:p>
    <w:p w14:paraId="37016617" w14:textId="77777777" w:rsidR="0010351E" w:rsidRPr="00B2264C"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Mait Palts</w:t>
      </w:r>
    </w:p>
    <w:p w14:paraId="4BB65DF1" w14:textId="77777777" w:rsidR="0010351E" w:rsidRPr="00B2264C"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Eesti Kaubandus-Tööstuskoja peadirektor</w:t>
      </w:r>
    </w:p>
    <w:p w14:paraId="1B51B8B8" w14:textId="77777777" w:rsidR="0010351E" w:rsidRPr="00B2264C" w:rsidRDefault="0010351E" w:rsidP="0010351E">
      <w:pPr>
        <w:spacing w:after="0" w:line="240" w:lineRule="auto"/>
        <w:jc w:val="both"/>
        <w:rPr>
          <w:rFonts w:ascii="Arial" w:hAnsi="Arial" w:cs="Arial"/>
          <w:sz w:val="24"/>
          <w:szCs w:val="24"/>
          <w:lang w:val="et-EE" w:eastAsia="et-EE"/>
        </w:rPr>
      </w:pPr>
    </w:p>
    <w:p w14:paraId="29281FF8" w14:textId="77777777" w:rsidR="0010351E" w:rsidRPr="00B2264C" w:rsidRDefault="0010351E" w:rsidP="0010351E">
      <w:pPr>
        <w:spacing w:after="0" w:line="240" w:lineRule="auto"/>
        <w:jc w:val="both"/>
        <w:rPr>
          <w:rFonts w:ascii="Arial" w:hAnsi="Arial" w:cs="Arial"/>
          <w:sz w:val="24"/>
          <w:szCs w:val="24"/>
          <w:lang w:val="et-EE" w:eastAsia="et-EE"/>
        </w:rPr>
      </w:pPr>
    </w:p>
    <w:p w14:paraId="035F3E9F" w14:textId="77777777" w:rsidR="0010351E" w:rsidRPr="00B2264C" w:rsidRDefault="0010351E" w:rsidP="0010351E">
      <w:pPr>
        <w:spacing w:after="0" w:line="240" w:lineRule="auto"/>
        <w:jc w:val="both"/>
        <w:rPr>
          <w:rFonts w:ascii="Arial" w:hAnsi="Arial" w:cs="Arial"/>
          <w:sz w:val="24"/>
          <w:szCs w:val="24"/>
          <w:lang w:val="et-EE" w:eastAsia="et-EE"/>
        </w:rPr>
      </w:pPr>
    </w:p>
    <w:p w14:paraId="77F1FED9" w14:textId="77777777" w:rsidR="0010351E" w:rsidRPr="00B2264C" w:rsidRDefault="0010351E" w:rsidP="0010351E">
      <w:pPr>
        <w:spacing w:after="0" w:line="240" w:lineRule="auto"/>
        <w:jc w:val="both"/>
        <w:rPr>
          <w:rFonts w:ascii="Arial" w:hAnsi="Arial" w:cs="Arial"/>
          <w:sz w:val="24"/>
          <w:szCs w:val="24"/>
          <w:lang w:val="et-EE" w:eastAsia="et-EE"/>
        </w:rPr>
      </w:pPr>
    </w:p>
    <w:p w14:paraId="2FAC422A" w14:textId="77777777" w:rsidR="00C2522A" w:rsidRDefault="0010351E" w:rsidP="0010351E">
      <w:pPr>
        <w:spacing w:after="0" w:line="240" w:lineRule="auto"/>
        <w:jc w:val="both"/>
        <w:rPr>
          <w:rFonts w:ascii="Arial" w:hAnsi="Arial" w:cs="Arial"/>
          <w:sz w:val="24"/>
          <w:szCs w:val="24"/>
          <w:lang w:val="et-EE" w:eastAsia="et-EE"/>
        </w:rPr>
      </w:pPr>
      <w:r w:rsidRPr="00B2264C">
        <w:rPr>
          <w:rFonts w:ascii="Arial" w:hAnsi="Arial" w:cs="Arial"/>
          <w:sz w:val="24"/>
          <w:szCs w:val="24"/>
          <w:lang w:val="et-EE" w:eastAsia="et-EE"/>
        </w:rPr>
        <w:t>Marko Udras</w:t>
      </w:r>
    </w:p>
    <w:p w14:paraId="1682F45B" w14:textId="695ACAB5" w:rsidR="00600864" w:rsidRPr="00B2264C" w:rsidRDefault="00C2522A" w:rsidP="0010351E">
      <w:pPr>
        <w:spacing w:after="0" w:line="240" w:lineRule="auto"/>
        <w:jc w:val="both"/>
        <w:rPr>
          <w:rFonts w:ascii="Arial" w:eastAsia="Times New Roman" w:hAnsi="Arial" w:cs="Arial"/>
          <w:sz w:val="24"/>
          <w:szCs w:val="24"/>
          <w:lang w:val="et-EE"/>
        </w:rPr>
      </w:pPr>
      <w:hyperlink r:id="rId10" w:history="1">
        <w:r w:rsidRPr="008C33BE">
          <w:rPr>
            <w:rStyle w:val="Hperlink"/>
            <w:rFonts w:ascii="Arial" w:hAnsi="Arial" w:cs="Arial"/>
            <w:sz w:val="24"/>
            <w:szCs w:val="24"/>
            <w:lang w:val="et-EE" w:eastAsia="et-EE"/>
          </w:rPr>
          <w:t>marko.udras@koda.ee</w:t>
        </w:r>
      </w:hyperlink>
      <w:r w:rsidR="0010351E" w:rsidRPr="00B2264C">
        <w:rPr>
          <w:rFonts w:ascii="Arial" w:hAnsi="Arial" w:cs="Arial"/>
          <w:sz w:val="24"/>
          <w:szCs w:val="24"/>
          <w:lang w:val="et-EE" w:eastAsia="et-EE"/>
        </w:rPr>
        <w:t xml:space="preserve"> 6040070</w:t>
      </w:r>
    </w:p>
    <w:sectPr w:rsidR="00600864" w:rsidRPr="00B2264C" w:rsidSect="00E60BC0">
      <w:headerReference w:type="default" r:id="rId11"/>
      <w:footerReference w:type="default" r:id="rId12"/>
      <w:headerReference w:type="first" r:id="rId13"/>
      <w:footerReference w:type="first" r:id="rId14"/>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00E79" w14:textId="77777777" w:rsidR="009870F5" w:rsidRDefault="009870F5" w:rsidP="00820313">
      <w:pPr>
        <w:spacing w:after="0" w:line="240" w:lineRule="auto"/>
      </w:pPr>
      <w:r>
        <w:separator/>
      </w:r>
    </w:p>
  </w:endnote>
  <w:endnote w:type="continuationSeparator" w:id="0">
    <w:p w14:paraId="0A671CAF" w14:textId="77777777" w:rsidR="009870F5" w:rsidRDefault="009870F5" w:rsidP="0082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E5B8" w14:textId="7C9AB694" w:rsidR="001F7C7F" w:rsidRPr="00FF0918" w:rsidRDefault="001F7C7F" w:rsidP="001F7C7F">
    <w:pPr>
      <w:pStyle w:val="Jalus"/>
      <w:rPr>
        <w:rFonts w:ascii="Arial" w:hAnsi="Arial" w:cs="Arial"/>
        <w:b/>
        <w:sz w:val="14"/>
        <w:szCs w:val="14"/>
      </w:rPr>
    </w:pPr>
    <w:r w:rsidRPr="00FF0918">
      <w:rPr>
        <w:rFonts w:ascii="Arial" w:hAnsi="Arial" w:cs="Arial"/>
        <w:b/>
        <w:sz w:val="14"/>
        <w:szCs w:val="14"/>
      </w:rPr>
      <w:t>ESTONIAN CHAMBER OF COMMERCE AND INDUSTRY / ЭСТОНСКАЯ ТОРГОВО - ПРОМЫШЛЕННАЯ ПАЛАТА</w:t>
    </w:r>
  </w:p>
  <w:p w14:paraId="19976CC2" w14:textId="77777777" w:rsidR="001F7C7F" w:rsidRPr="00FF0918" w:rsidRDefault="001F7C7F">
    <w:pPr>
      <w:pStyle w:val="Jalus"/>
      <w:rPr>
        <w:rFonts w:ascii="Arial" w:hAnsi="Arial" w:cs="Arial"/>
        <w:sz w:val="14"/>
        <w:szCs w:val="14"/>
      </w:rPr>
    </w:pPr>
    <w:r w:rsidRPr="00FF0918">
      <w:rPr>
        <w:rFonts w:ascii="Arial" w:hAnsi="Arial" w:cs="Arial"/>
        <w:sz w:val="14"/>
        <w:szCs w:val="14"/>
      </w:rPr>
      <w:t>TOOM-KOOLI 17, 10130 TALLINN / REG NO 80004733 / TEL: +372 604 0060 / KODA@KODA.EE / WWW.KODA.EE / WWW.ENTERPRISE-EUROPE.EE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8179E" w14:textId="2A87AF5B" w:rsidR="00820313" w:rsidRPr="00BF3929" w:rsidRDefault="00820313" w:rsidP="00FD0CDE">
    <w:pPr>
      <w:pStyle w:val="Jalus"/>
      <w:rPr>
        <w:rFonts w:ascii="Arial" w:hAnsi="Arial" w:cs="Arial"/>
        <w:b/>
        <w:sz w:val="14"/>
        <w:szCs w:val="14"/>
      </w:rPr>
    </w:pPr>
    <w:r w:rsidRPr="00BF3929">
      <w:rPr>
        <w:rFonts w:ascii="Arial" w:hAnsi="Arial" w:cs="Arial"/>
        <w:b/>
        <w:sz w:val="14"/>
        <w:szCs w:val="14"/>
      </w:rPr>
      <w:t>ESTONIAN CHAMBER OF COMMERCE AND INDUSTRY / ЭСТОНСКАЯ ТОРГОВО - ПРОМЫШЛЕННАЯ ПАЛАТА</w:t>
    </w:r>
  </w:p>
  <w:p w14:paraId="559ECA1C" w14:textId="47CA8E2E" w:rsidR="00820313" w:rsidRPr="00BF3929" w:rsidRDefault="00820313" w:rsidP="00FD0CDE">
    <w:pPr>
      <w:pStyle w:val="Jalus"/>
      <w:rPr>
        <w:rFonts w:ascii="Arial" w:hAnsi="Arial" w:cs="Arial"/>
        <w:sz w:val="14"/>
        <w:szCs w:val="14"/>
      </w:rPr>
    </w:pPr>
    <w:r w:rsidRPr="00BF3929">
      <w:rPr>
        <w:rFonts w:ascii="Arial" w:hAnsi="Arial" w:cs="Arial"/>
        <w:sz w:val="14"/>
        <w:szCs w:val="14"/>
      </w:rPr>
      <w:t xml:space="preserve">TOOM-KOOLI 17, 10130 TALLINN / REG NO 80004733 / TEL: +372 604 0060 / KODA@KODA.EE / WWW.KODA.EE / </w:t>
    </w:r>
    <w:hyperlink r:id="rId1" w:history="1">
      <w:r w:rsidR="00A61801" w:rsidRPr="00BD2508">
        <w:rPr>
          <w:rStyle w:val="Hperlink"/>
          <w:rFonts w:ascii="Arial" w:hAnsi="Arial" w:cs="Arial"/>
          <w:sz w:val="14"/>
          <w:szCs w:val="14"/>
        </w:rPr>
        <w:t>WWW.ENTERPRISE-EUROPE.EE</w:t>
      </w:r>
    </w:hyperlink>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EESTI KAUBANDUS-TÖÖSTUSKODA ON SUURIM ETTEVÕTJAID ESINDAV ORGANISATSIOON EESTIS, KUHU KUULUB LIGI 3</w:t>
    </w:r>
    <w:r w:rsidR="00EB5AA4">
      <w:rPr>
        <w:color w:val="808080" w:themeColor="background1" w:themeShade="80"/>
        <w:sz w:val="14"/>
        <w:szCs w:val="20"/>
      </w:rPr>
      <w:t>6</w:t>
    </w:r>
    <w:r w:rsidR="00FA6EF2" w:rsidRPr="004730FA">
      <w:rPr>
        <w:color w:val="808080" w:themeColor="background1" w:themeShade="80"/>
        <w:sz w:val="14"/>
        <w:szCs w:val="20"/>
      </w:rPr>
      <w:t xml:space="preserve">00 ETTEVÕTET, KELLEST ENAMUS ON VÄIKESE- JA KESKMISE SUURUSEGA. KAUBANDUSKOJA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KAUBANDUSKODA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E7526" w14:textId="77777777" w:rsidR="009870F5" w:rsidRDefault="009870F5" w:rsidP="00820313">
      <w:pPr>
        <w:spacing w:after="0" w:line="240" w:lineRule="auto"/>
      </w:pPr>
      <w:r>
        <w:separator/>
      </w:r>
    </w:p>
  </w:footnote>
  <w:footnote w:type="continuationSeparator" w:id="0">
    <w:p w14:paraId="15731D6A" w14:textId="77777777" w:rsidR="009870F5" w:rsidRDefault="009870F5" w:rsidP="00820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48833" w14:textId="77777777" w:rsidR="00C0691C" w:rsidRDefault="00860CB8" w:rsidP="00C0691C">
    <w:pPr>
      <w:pStyle w:val="Pis"/>
    </w:pPr>
    <w:r w:rsidRPr="00D30DF8">
      <w:rPr>
        <w:noProof/>
        <w:lang w:val="et-EE" w:eastAsia="et-EE"/>
      </w:rPr>
      <w:drawing>
        <wp:anchor distT="0" distB="0" distL="114300" distR="114300" simplePos="0" relativeHeight="251667456" behindDoc="0" locked="0" layoutInCell="1" allowOverlap="1" wp14:anchorId="51516D80" wp14:editId="3BE2A8AF">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63360" behindDoc="0" locked="0" layoutInCell="1" allowOverlap="1" wp14:anchorId="016E0B9C" wp14:editId="75BFFE77">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BAEBE3" id="Group 1" o:spid="_x0000_s1026" style="position:absolute;margin-left:69.75pt;margin-top:55.85pt;width:4.25pt;height:17.55pt;z-index:251663360;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14:paraId="0929EE17" w14:textId="77777777" w:rsidR="001F7C7F" w:rsidRPr="00C0691C" w:rsidRDefault="001F7C7F" w:rsidP="00C0691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E73AD" w14:textId="77777777" w:rsidR="00973D85" w:rsidRDefault="00D30DF8">
    <w:pPr>
      <w:pStyle w:val="Pis"/>
    </w:pPr>
    <w:r w:rsidRPr="00D30DF8">
      <w:rPr>
        <w:noProof/>
        <w:lang w:val="et-EE" w:eastAsia="et-EE"/>
      </w:rPr>
      <w:drawing>
        <wp:anchor distT="0" distB="0" distL="114300" distR="114300" simplePos="0" relativeHeight="251665408" behindDoc="0" locked="0" layoutInCell="1" allowOverlap="1" wp14:anchorId="61920E2B" wp14:editId="3B36856D">
          <wp:simplePos x="0" y="0"/>
          <wp:positionH relativeFrom="page">
            <wp:posOffset>1134110</wp:posOffset>
          </wp:positionH>
          <wp:positionV relativeFrom="page">
            <wp:posOffset>467995</wp:posOffset>
          </wp:positionV>
          <wp:extent cx="1893600" cy="720000"/>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59264" behindDoc="0" locked="0" layoutInCell="1" allowOverlap="1" wp14:anchorId="35A97F77" wp14:editId="428BBC0A">
              <wp:simplePos x="0" y="0"/>
              <wp:positionH relativeFrom="page">
                <wp:posOffset>885825</wp:posOffset>
              </wp:positionH>
              <wp:positionV relativeFrom="page">
                <wp:posOffset>709295</wp:posOffset>
              </wp:positionV>
              <wp:extent cx="53975" cy="222885"/>
              <wp:effectExtent l="0" t="0" r="317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3" name="Rectangle 3"/>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B10E5C" id="Group 5" o:spid="_x0000_s1026" style="position:absolute;margin-left:69.75pt;margin-top:55.85pt;width:4.25pt;height:17.55pt;z-index:251659264;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">
              <v:rect id="Rectangle 3"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" fillcolor="#00adef" stroked="f" strokeweight="1pt"/>
              <v:rect id="Rectangle 4"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" fillcolor="#2f3333"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1735E6C"/>
    <w:multiLevelType w:val="hybridMultilevel"/>
    <w:tmpl w:val="4F1C6F2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9642784"/>
    <w:multiLevelType w:val="multilevel"/>
    <w:tmpl w:val="4A2622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3AF0817"/>
    <w:multiLevelType w:val="hybridMultilevel"/>
    <w:tmpl w:val="12A0CA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7A85C07"/>
    <w:multiLevelType w:val="multilevel"/>
    <w:tmpl w:val="6FA68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5E2BF4"/>
    <w:multiLevelType w:val="hybridMultilevel"/>
    <w:tmpl w:val="0BE6DC04"/>
    <w:lvl w:ilvl="0" w:tplc="BC98BD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81584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1885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886018">
    <w:abstractNumId w:val="2"/>
  </w:num>
  <w:num w:numId="4" w16cid:durableId="615252458">
    <w:abstractNumId w:val="6"/>
  </w:num>
  <w:num w:numId="5" w16cid:durableId="1853840272">
    <w:abstractNumId w:val="0"/>
  </w:num>
  <w:num w:numId="6" w16cid:durableId="15080675">
    <w:abstractNumId w:val="7"/>
  </w:num>
  <w:num w:numId="7" w16cid:durableId="4747923">
    <w:abstractNumId w:val="11"/>
  </w:num>
  <w:num w:numId="8" w16cid:durableId="199588228">
    <w:abstractNumId w:val="3"/>
  </w:num>
  <w:num w:numId="9" w16cid:durableId="1208374726">
    <w:abstractNumId w:val="10"/>
  </w:num>
  <w:num w:numId="10" w16cid:durableId="100422914">
    <w:abstractNumId w:val="4"/>
  </w:num>
  <w:num w:numId="11" w16cid:durableId="77409204">
    <w:abstractNumId w:val="9"/>
  </w:num>
  <w:num w:numId="12" w16cid:durableId="75395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03683"/>
    <w:rsid w:val="0000584B"/>
    <w:rsid w:val="000148A4"/>
    <w:rsid w:val="00017B81"/>
    <w:rsid w:val="00017E12"/>
    <w:rsid w:val="00025BC4"/>
    <w:rsid w:val="00032176"/>
    <w:rsid w:val="00037732"/>
    <w:rsid w:val="0004156B"/>
    <w:rsid w:val="00042844"/>
    <w:rsid w:val="00043FF8"/>
    <w:rsid w:val="00050426"/>
    <w:rsid w:val="00056A61"/>
    <w:rsid w:val="00056DDD"/>
    <w:rsid w:val="00075F48"/>
    <w:rsid w:val="00081B03"/>
    <w:rsid w:val="00086201"/>
    <w:rsid w:val="00086563"/>
    <w:rsid w:val="000872C1"/>
    <w:rsid w:val="00087742"/>
    <w:rsid w:val="00091E33"/>
    <w:rsid w:val="00094529"/>
    <w:rsid w:val="000A44FF"/>
    <w:rsid w:val="000C3F3B"/>
    <w:rsid w:val="000C4BF1"/>
    <w:rsid w:val="000C6C18"/>
    <w:rsid w:val="000D585B"/>
    <w:rsid w:val="000D5B4D"/>
    <w:rsid w:val="000E07FD"/>
    <w:rsid w:val="000E11EE"/>
    <w:rsid w:val="000E2340"/>
    <w:rsid w:val="000E635A"/>
    <w:rsid w:val="000E7BCC"/>
    <w:rsid w:val="000F6845"/>
    <w:rsid w:val="0010351E"/>
    <w:rsid w:val="00104ED7"/>
    <w:rsid w:val="00116016"/>
    <w:rsid w:val="00127EC0"/>
    <w:rsid w:val="0014073F"/>
    <w:rsid w:val="0014352A"/>
    <w:rsid w:val="00144A99"/>
    <w:rsid w:val="0015059C"/>
    <w:rsid w:val="001526D8"/>
    <w:rsid w:val="001544E9"/>
    <w:rsid w:val="0016022D"/>
    <w:rsid w:val="00160DA4"/>
    <w:rsid w:val="00162467"/>
    <w:rsid w:val="00172680"/>
    <w:rsid w:val="00172684"/>
    <w:rsid w:val="00174F94"/>
    <w:rsid w:val="00177795"/>
    <w:rsid w:val="0018554C"/>
    <w:rsid w:val="001A129C"/>
    <w:rsid w:val="001A3EC6"/>
    <w:rsid w:val="001B15C8"/>
    <w:rsid w:val="001B1E03"/>
    <w:rsid w:val="001B610E"/>
    <w:rsid w:val="001C2904"/>
    <w:rsid w:val="001C3745"/>
    <w:rsid w:val="001C4788"/>
    <w:rsid w:val="001D1194"/>
    <w:rsid w:val="001D6DBF"/>
    <w:rsid w:val="001F7C7F"/>
    <w:rsid w:val="00202075"/>
    <w:rsid w:val="00207F9F"/>
    <w:rsid w:val="00211B11"/>
    <w:rsid w:val="0021266C"/>
    <w:rsid w:val="002270DF"/>
    <w:rsid w:val="002271E7"/>
    <w:rsid w:val="00232D95"/>
    <w:rsid w:val="002348CC"/>
    <w:rsid w:val="002459D4"/>
    <w:rsid w:val="0025346E"/>
    <w:rsid w:val="00255F45"/>
    <w:rsid w:val="002624E5"/>
    <w:rsid w:val="0026401D"/>
    <w:rsid w:val="002752AC"/>
    <w:rsid w:val="002861AA"/>
    <w:rsid w:val="002949A5"/>
    <w:rsid w:val="0029623D"/>
    <w:rsid w:val="002A5F93"/>
    <w:rsid w:val="002B2966"/>
    <w:rsid w:val="002C2571"/>
    <w:rsid w:val="002C356D"/>
    <w:rsid w:val="002C4793"/>
    <w:rsid w:val="002C6CC8"/>
    <w:rsid w:val="002C7270"/>
    <w:rsid w:val="002E0168"/>
    <w:rsid w:val="002E3309"/>
    <w:rsid w:val="002F0F72"/>
    <w:rsid w:val="002F1E7F"/>
    <w:rsid w:val="002F7AD7"/>
    <w:rsid w:val="00301E29"/>
    <w:rsid w:val="003035AD"/>
    <w:rsid w:val="003263B2"/>
    <w:rsid w:val="00331678"/>
    <w:rsid w:val="00331872"/>
    <w:rsid w:val="00336093"/>
    <w:rsid w:val="00340C8B"/>
    <w:rsid w:val="00353980"/>
    <w:rsid w:val="00381E4A"/>
    <w:rsid w:val="00386C5D"/>
    <w:rsid w:val="0039007F"/>
    <w:rsid w:val="003925F0"/>
    <w:rsid w:val="00396412"/>
    <w:rsid w:val="003A3E7F"/>
    <w:rsid w:val="003A50EE"/>
    <w:rsid w:val="003A5A38"/>
    <w:rsid w:val="003A654C"/>
    <w:rsid w:val="003A75DA"/>
    <w:rsid w:val="003B1C71"/>
    <w:rsid w:val="003B2406"/>
    <w:rsid w:val="003B6E12"/>
    <w:rsid w:val="003E1D8C"/>
    <w:rsid w:val="003E469B"/>
    <w:rsid w:val="003E70F0"/>
    <w:rsid w:val="00405F8D"/>
    <w:rsid w:val="004212FC"/>
    <w:rsid w:val="0042290F"/>
    <w:rsid w:val="004440E6"/>
    <w:rsid w:val="00446AB4"/>
    <w:rsid w:val="00456D7B"/>
    <w:rsid w:val="004716F2"/>
    <w:rsid w:val="004730FA"/>
    <w:rsid w:val="00476A99"/>
    <w:rsid w:val="004A098A"/>
    <w:rsid w:val="004A239C"/>
    <w:rsid w:val="004B27A3"/>
    <w:rsid w:val="004B5713"/>
    <w:rsid w:val="004D26A0"/>
    <w:rsid w:val="004D6D4B"/>
    <w:rsid w:val="004E0026"/>
    <w:rsid w:val="004E2136"/>
    <w:rsid w:val="004E3840"/>
    <w:rsid w:val="00501EA0"/>
    <w:rsid w:val="005214C5"/>
    <w:rsid w:val="00523692"/>
    <w:rsid w:val="00532548"/>
    <w:rsid w:val="00535790"/>
    <w:rsid w:val="00541071"/>
    <w:rsid w:val="00547375"/>
    <w:rsid w:val="0056028F"/>
    <w:rsid w:val="005609C1"/>
    <w:rsid w:val="00560AB1"/>
    <w:rsid w:val="0056186F"/>
    <w:rsid w:val="0056407A"/>
    <w:rsid w:val="005642C5"/>
    <w:rsid w:val="00565058"/>
    <w:rsid w:val="00567413"/>
    <w:rsid w:val="00572405"/>
    <w:rsid w:val="005742AF"/>
    <w:rsid w:val="00575822"/>
    <w:rsid w:val="00591176"/>
    <w:rsid w:val="005923A8"/>
    <w:rsid w:val="00594899"/>
    <w:rsid w:val="00596E76"/>
    <w:rsid w:val="005A2400"/>
    <w:rsid w:val="005A548C"/>
    <w:rsid w:val="005A7139"/>
    <w:rsid w:val="005B31BE"/>
    <w:rsid w:val="005B3803"/>
    <w:rsid w:val="005B5B5B"/>
    <w:rsid w:val="005C0A80"/>
    <w:rsid w:val="005D2F16"/>
    <w:rsid w:val="005D6674"/>
    <w:rsid w:val="005E3412"/>
    <w:rsid w:val="005E3FFC"/>
    <w:rsid w:val="005E5873"/>
    <w:rsid w:val="005F2042"/>
    <w:rsid w:val="00600864"/>
    <w:rsid w:val="006009EC"/>
    <w:rsid w:val="00606324"/>
    <w:rsid w:val="00606B0B"/>
    <w:rsid w:val="00607360"/>
    <w:rsid w:val="00612CE5"/>
    <w:rsid w:val="006158C2"/>
    <w:rsid w:val="006168CF"/>
    <w:rsid w:val="006225AD"/>
    <w:rsid w:val="00624411"/>
    <w:rsid w:val="00626B7D"/>
    <w:rsid w:val="00627346"/>
    <w:rsid w:val="0063291F"/>
    <w:rsid w:val="00634F2C"/>
    <w:rsid w:val="006360D0"/>
    <w:rsid w:val="00636D10"/>
    <w:rsid w:val="00641EE3"/>
    <w:rsid w:val="00645522"/>
    <w:rsid w:val="006456E4"/>
    <w:rsid w:val="006472DA"/>
    <w:rsid w:val="00664073"/>
    <w:rsid w:val="006A3A65"/>
    <w:rsid w:val="006A45F2"/>
    <w:rsid w:val="006C14B8"/>
    <w:rsid w:val="006D2FF9"/>
    <w:rsid w:val="006E535A"/>
    <w:rsid w:val="006F08D1"/>
    <w:rsid w:val="00702ABF"/>
    <w:rsid w:val="0071573C"/>
    <w:rsid w:val="00720402"/>
    <w:rsid w:val="00721D8B"/>
    <w:rsid w:val="00723D8F"/>
    <w:rsid w:val="007263D3"/>
    <w:rsid w:val="007278F4"/>
    <w:rsid w:val="007317F2"/>
    <w:rsid w:val="00736272"/>
    <w:rsid w:val="0074733F"/>
    <w:rsid w:val="007541C1"/>
    <w:rsid w:val="007542A6"/>
    <w:rsid w:val="007556D7"/>
    <w:rsid w:val="00756301"/>
    <w:rsid w:val="00757AF8"/>
    <w:rsid w:val="007601DA"/>
    <w:rsid w:val="007603A8"/>
    <w:rsid w:val="007644B1"/>
    <w:rsid w:val="0078075D"/>
    <w:rsid w:val="00785030"/>
    <w:rsid w:val="00791072"/>
    <w:rsid w:val="00794002"/>
    <w:rsid w:val="007A0BD7"/>
    <w:rsid w:val="007A21F4"/>
    <w:rsid w:val="007A2C64"/>
    <w:rsid w:val="007A4243"/>
    <w:rsid w:val="007B42B5"/>
    <w:rsid w:val="007B479C"/>
    <w:rsid w:val="007C2543"/>
    <w:rsid w:val="007C5B83"/>
    <w:rsid w:val="007C6D43"/>
    <w:rsid w:val="007D20B1"/>
    <w:rsid w:val="007E203D"/>
    <w:rsid w:val="007F1322"/>
    <w:rsid w:val="007F1B63"/>
    <w:rsid w:val="007F5ADD"/>
    <w:rsid w:val="007F716D"/>
    <w:rsid w:val="00800001"/>
    <w:rsid w:val="00805BF5"/>
    <w:rsid w:val="0081279D"/>
    <w:rsid w:val="008146DE"/>
    <w:rsid w:val="00820313"/>
    <w:rsid w:val="00820B3C"/>
    <w:rsid w:val="00824DA2"/>
    <w:rsid w:val="008300B0"/>
    <w:rsid w:val="00840111"/>
    <w:rsid w:val="008424EA"/>
    <w:rsid w:val="008569E2"/>
    <w:rsid w:val="00857874"/>
    <w:rsid w:val="00860CB8"/>
    <w:rsid w:val="0087082B"/>
    <w:rsid w:val="008712AD"/>
    <w:rsid w:val="008805ED"/>
    <w:rsid w:val="00882C13"/>
    <w:rsid w:val="00885F29"/>
    <w:rsid w:val="00890E3A"/>
    <w:rsid w:val="00897D84"/>
    <w:rsid w:val="008A7CCE"/>
    <w:rsid w:val="008B17FA"/>
    <w:rsid w:val="008B419A"/>
    <w:rsid w:val="008B4B37"/>
    <w:rsid w:val="008B52FE"/>
    <w:rsid w:val="008C13C5"/>
    <w:rsid w:val="008C1D2A"/>
    <w:rsid w:val="008C50C0"/>
    <w:rsid w:val="008C718A"/>
    <w:rsid w:val="008D3F67"/>
    <w:rsid w:val="008D62C6"/>
    <w:rsid w:val="00903585"/>
    <w:rsid w:val="00905172"/>
    <w:rsid w:val="00905A13"/>
    <w:rsid w:val="00907D66"/>
    <w:rsid w:val="009224EF"/>
    <w:rsid w:val="009228FD"/>
    <w:rsid w:val="00925187"/>
    <w:rsid w:val="00930922"/>
    <w:rsid w:val="0093173A"/>
    <w:rsid w:val="009321F5"/>
    <w:rsid w:val="009347F0"/>
    <w:rsid w:val="0096189F"/>
    <w:rsid w:val="00973D85"/>
    <w:rsid w:val="009778B2"/>
    <w:rsid w:val="009822A4"/>
    <w:rsid w:val="00985D25"/>
    <w:rsid w:val="009870F5"/>
    <w:rsid w:val="00991C42"/>
    <w:rsid w:val="00992342"/>
    <w:rsid w:val="009B5746"/>
    <w:rsid w:val="009D06CA"/>
    <w:rsid w:val="009D0A34"/>
    <w:rsid w:val="009D2C6C"/>
    <w:rsid w:val="009D746C"/>
    <w:rsid w:val="009D7CDA"/>
    <w:rsid w:val="009E0E71"/>
    <w:rsid w:val="009E19FF"/>
    <w:rsid w:val="009E31EB"/>
    <w:rsid w:val="009E42E8"/>
    <w:rsid w:val="009E5A9C"/>
    <w:rsid w:val="009E7DA2"/>
    <w:rsid w:val="009F19EE"/>
    <w:rsid w:val="009F29C5"/>
    <w:rsid w:val="009F7FBE"/>
    <w:rsid w:val="00A01BC5"/>
    <w:rsid w:val="00A02591"/>
    <w:rsid w:val="00A07B94"/>
    <w:rsid w:val="00A13602"/>
    <w:rsid w:val="00A20FC7"/>
    <w:rsid w:val="00A26153"/>
    <w:rsid w:val="00A27931"/>
    <w:rsid w:val="00A310D3"/>
    <w:rsid w:val="00A3261E"/>
    <w:rsid w:val="00A36FF5"/>
    <w:rsid w:val="00A465B8"/>
    <w:rsid w:val="00A4750E"/>
    <w:rsid w:val="00A52EE8"/>
    <w:rsid w:val="00A55903"/>
    <w:rsid w:val="00A57424"/>
    <w:rsid w:val="00A61801"/>
    <w:rsid w:val="00A70673"/>
    <w:rsid w:val="00A718B8"/>
    <w:rsid w:val="00A77C44"/>
    <w:rsid w:val="00A8303B"/>
    <w:rsid w:val="00A86DA9"/>
    <w:rsid w:val="00A9054B"/>
    <w:rsid w:val="00AA4472"/>
    <w:rsid w:val="00AA733F"/>
    <w:rsid w:val="00AB1B97"/>
    <w:rsid w:val="00AB6476"/>
    <w:rsid w:val="00AC2CDD"/>
    <w:rsid w:val="00AC4525"/>
    <w:rsid w:val="00AC496D"/>
    <w:rsid w:val="00AE137B"/>
    <w:rsid w:val="00AE3AB4"/>
    <w:rsid w:val="00AE5EFD"/>
    <w:rsid w:val="00AF092E"/>
    <w:rsid w:val="00AF7564"/>
    <w:rsid w:val="00B0185B"/>
    <w:rsid w:val="00B02A8F"/>
    <w:rsid w:val="00B03BE8"/>
    <w:rsid w:val="00B14AD7"/>
    <w:rsid w:val="00B2264C"/>
    <w:rsid w:val="00B23192"/>
    <w:rsid w:val="00B2561C"/>
    <w:rsid w:val="00B2701A"/>
    <w:rsid w:val="00B27CC1"/>
    <w:rsid w:val="00B44570"/>
    <w:rsid w:val="00B6728F"/>
    <w:rsid w:val="00B711D7"/>
    <w:rsid w:val="00B77094"/>
    <w:rsid w:val="00B83939"/>
    <w:rsid w:val="00B92169"/>
    <w:rsid w:val="00B935F0"/>
    <w:rsid w:val="00B96CE4"/>
    <w:rsid w:val="00BA102A"/>
    <w:rsid w:val="00BA6434"/>
    <w:rsid w:val="00BA65FC"/>
    <w:rsid w:val="00BB47B5"/>
    <w:rsid w:val="00BC616D"/>
    <w:rsid w:val="00BE2EB7"/>
    <w:rsid w:val="00BE40DE"/>
    <w:rsid w:val="00BF1BCF"/>
    <w:rsid w:val="00BF3929"/>
    <w:rsid w:val="00BF5CF5"/>
    <w:rsid w:val="00BF78D7"/>
    <w:rsid w:val="00C02B48"/>
    <w:rsid w:val="00C03498"/>
    <w:rsid w:val="00C0691C"/>
    <w:rsid w:val="00C11891"/>
    <w:rsid w:val="00C11D8A"/>
    <w:rsid w:val="00C143F2"/>
    <w:rsid w:val="00C15F7C"/>
    <w:rsid w:val="00C20DC3"/>
    <w:rsid w:val="00C2522A"/>
    <w:rsid w:val="00C27D59"/>
    <w:rsid w:val="00C34FB2"/>
    <w:rsid w:val="00C361A2"/>
    <w:rsid w:val="00C44D8E"/>
    <w:rsid w:val="00C452B5"/>
    <w:rsid w:val="00C54532"/>
    <w:rsid w:val="00C57674"/>
    <w:rsid w:val="00C636F0"/>
    <w:rsid w:val="00C74F10"/>
    <w:rsid w:val="00C84FDD"/>
    <w:rsid w:val="00C94EA1"/>
    <w:rsid w:val="00CA04C7"/>
    <w:rsid w:val="00CA33E4"/>
    <w:rsid w:val="00CB16A0"/>
    <w:rsid w:val="00CB2FC3"/>
    <w:rsid w:val="00CB7F95"/>
    <w:rsid w:val="00CD002C"/>
    <w:rsid w:val="00CD50F5"/>
    <w:rsid w:val="00CE18CE"/>
    <w:rsid w:val="00CE2BDE"/>
    <w:rsid w:val="00CE33EC"/>
    <w:rsid w:val="00CE3FD6"/>
    <w:rsid w:val="00CE71AA"/>
    <w:rsid w:val="00CF0E41"/>
    <w:rsid w:val="00CF6F83"/>
    <w:rsid w:val="00CF7D85"/>
    <w:rsid w:val="00D00446"/>
    <w:rsid w:val="00D00BB0"/>
    <w:rsid w:val="00D06028"/>
    <w:rsid w:val="00D22304"/>
    <w:rsid w:val="00D27650"/>
    <w:rsid w:val="00D30DF8"/>
    <w:rsid w:val="00D420DC"/>
    <w:rsid w:val="00D42116"/>
    <w:rsid w:val="00D641B8"/>
    <w:rsid w:val="00D70E2A"/>
    <w:rsid w:val="00D76A85"/>
    <w:rsid w:val="00D80E92"/>
    <w:rsid w:val="00D853DE"/>
    <w:rsid w:val="00D95CFA"/>
    <w:rsid w:val="00DA1B24"/>
    <w:rsid w:val="00DA2312"/>
    <w:rsid w:val="00DB0C92"/>
    <w:rsid w:val="00DB0DF9"/>
    <w:rsid w:val="00DC7061"/>
    <w:rsid w:val="00DC7CFE"/>
    <w:rsid w:val="00DD0F01"/>
    <w:rsid w:val="00DD1335"/>
    <w:rsid w:val="00DD242C"/>
    <w:rsid w:val="00DD2B52"/>
    <w:rsid w:val="00DD2EC0"/>
    <w:rsid w:val="00DE1148"/>
    <w:rsid w:val="00DE4F64"/>
    <w:rsid w:val="00DE6D82"/>
    <w:rsid w:val="00DF0F29"/>
    <w:rsid w:val="00DF38FC"/>
    <w:rsid w:val="00DF5073"/>
    <w:rsid w:val="00E00022"/>
    <w:rsid w:val="00E0509E"/>
    <w:rsid w:val="00E0539A"/>
    <w:rsid w:val="00E074A6"/>
    <w:rsid w:val="00E14A10"/>
    <w:rsid w:val="00E16ADD"/>
    <w:rsid w:val="00E20861"/>
    <w:rsid w:val="00E348C2"/>
    <w:rsid w:val="00E45F6F"/>
    <w:rsid w:val="00E510F8"/>
    <w:rsid w:val="00E60BC0"/>
    <w:rsid w:val="00E62118"/>
    <w:rsid w:val="00E65E88"/>
    <w:rsid w:val="00E6642D"/>
    <w:rsid w:val="00E70D69"/>
    <w:rsid w:val="00E81961"/>
    <w:rsid w:val="00E82C86"/>
    <w:rsid w:val="00E84A82"/>
    <w:rsid w:val="00E94695"/>
    <w:rsid w:val="00E9734D"/>
    <w:rsid w:val="00EA06A7"/>
    <w:rsid w:val="00EA197E"/>
    <w:rsid w:val="00EA37DD"/>
    <w:rsid w:val="00EA5B30"/>
    <w:rsid w:val="00EB3336"/>
    <w:rsid w:val="00EB5AA4"/>
    <w:rsid w:val="00EB60DF"/>
    <w:rsid w:val="00EB791C"/>
    <w:rsid w:val="00EC12E1"/>
    <w:rsid w:val="00EC1694"/>
    <w:rsid w:val="00EC22CA"/>
    <w:rsid w:val="00EC38D4"/>
    <w:rsid w:val="00EC4103"/>
    <w:rsid w:val="00EC6C5D"/>
    <w:rsid w:val="00EE63E2"/>
    <w:rsid w:val="00EE6D89"/>
    <w:rsid w:val="00EF70C4"/>
    <w:rsid w:val="00EF743D"/>
    <w:rsid w:val="00F07CA7"/>
    <w:rsid w:val="00F1062F"/>
    <w:rsid w:val="00F220C8"/>
    <w:rsid w:val="00F56525"/>
    <w:rsid w:val="00F630F9"/>
    <w:rsid w:val="00F7093D"/>
    <w:rsid w:val="00F86ED0"/>
    <w:rsid w:val="00F87199"/>
    <w:rsid w:val="00F907A9"/>
    <w:rsid w:val="00F948EC"/>
    <w:rsid w:val="00F96CE7"/>
    <w:rsid w:val="00FA6EF2"/>
    <w:rsid w:val="00FB3A47"/>
    <w:rsid w:val="00FB5921"/>
    <w:rsid w:val="00FC6358"/>
    <w:rsid w:val="00FD0CDE"/>
    <w:rsid w:val="00FD6F30"/>
    <w:rsid w:val="00FD7B4E"/>
    <w:rsid w:val="00FE3D39"/>
    <w:rsid w:val="00FE6519"/>
    <w:rsid w:val="00FF0918"/>
    <w:rsid w:val="00FF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239C"/>
  </w:style>
  <w:style w:type="paragraph" w:styleId="Pealkiri1">
    <w:name w:val="heading 1"/>
    <w:basedOn w:val="Normaallaad"/>
    <w:next w:val="Normaallaad"/>
    <w:link w:val="Pealkiri1Mrk"/>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20313"/>
    <w:pPr>
      <w:tabs>
        <w:tab w:val="center" w:pos="4680"/>
        <w:tab w:val="right" w:pos="9360"/>
      </w:tabs>
      <w:spacing w:after="0" w:line="240" w:lineRule="auto"/>
    </w:pPr>
  </w:style>
  <w:style w:type="character" w:customStyle="1" w:styleId="PisMrk">
    <w:name w:val="Päis Märk"/>
    <w:basedOn w:val="Liguvaikefont"/>
    <w:link w:val="Pis"/>
    <w:uiPriority w:val="99"/>
    <w:rsid w:val="00820313"/>
  </w:style>
  <w:style w:type="paragraph" w:styleId="Jalus">
    <w:name w:val="footer"/>
    <w:basedOn w:val="Normaallaad"/>
    <w:link w:val="JalusMrk"/>
    <w:uiPriority w:val="99"/>
    <w:unhideWhenUsed/>
    <w:rsid w:val="00FD0CDE"/>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FD0CDE"/>
    <w:rPr>
      <w:sz w:val="16"/>
    </w:rPr>
  </w:style>
  <w:style w:type="character" w:customStyle="1" w:styleId="Pealkiri1Mrk">
    <w:name w:val="Pealkiri 1 Märk"/>
    <w:basedOn w:val="Liguvaikefont"/>
    <w:link w:val="Pealkiri1"/>
    <w:uiPriority w:val="9"/>
    <w:rsid w:val="00D42116"/>
    <w:rPr>
      <w:rFonts w:asciiTheme="majorHAnsi" w:eastAsiaTheme="majorEastAsia" w:hAnsiTheme="majorHAnsi" w:cstheme="majorBidi"/>
      <w:color w:val="2E74B5" w:themeColor="accent1" w:themeShade="BF"/>
      <w:sz w:val="32"/>
      <w:szCs w:val="32"/>
      <w:lang w:val="et-EE"/>
    </w:rPr>
  </w:style>
  <w:style w:type="paragraph" w:styleId="Jutumullitekst">
    <w:name w:val="Balloon Text"/>
    <w:basedOn w:val="Normaallaad"/>
    <w:link w:val="JutumullitekstMrk"/>
    <w:uiPriority w:val="99"/>
    <w:semiHidden/>
    <w:unhideWhenUsed/>
    <w:rsid w:val="00D4211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116"/>
    <w:rPr>
      <w:rFonts w:ascii="Tahoma" w:hAnsi="Tahoma" w:cs="Tahoma"/>
      <w:sz w:val="16"/>
      <w:szCs w:val="16"/>
    </w:rPr>
  </w:style>
  <w:style w:type="paragraph" w:styleId="Loendilik">
    <w:name w:val="List Paragraph"/>
    <w:basedOn w:val="Normaallaad"/>
    <w:uiPriority w:val="34"/>
    <w:qFormat/>
    <w:rsid w:val="00D42116"/>
    <w:pPr>
      <w:ind w:left="720"/>
      <w:contextualSpacing/>
    </w:pPr>
  </w:style>
  <w:style w:type="character" w:styleId="Hperlink">
    <w:name w:val="Hyperlink"/>
    <w:basedOn w:val="Liguvaikefont"/>
    <w:uiPriority w:val="99"/>
    <w:unhideWhenUsed/>
    <w:rsid w:val="00EC12E1"/>
    <w:rPr>
      <w:color w:val="0563C1" w:themeColor="hyperlink"/>
      <w:u w:val="single"/>
    </w:rPr>
  </w:style>
  <w:style w:type="paragraph" w:styleId="Allmrkusetekst">
    <w:name w:val="footnote text"/>
    <w:basedOn w:val="Normaallaad"/>
    <w:link w:val="AllmrkusetekstMrk"/>
    <w:uiPriority w:val="99"/>
    <w:semiHidden/>
    <w:unhideWhenUsed/>
    <w:rsid w:val="0020207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02075"/>
    <w:rPr>
      <w:sz w:val="20"/>
      <w:szCs w:val="20"/>
    </w:rPr>
  </w:style>
  <w:style w:type="character" w:styleId="Allmrkuseviide">
    <w:name w:val="footnote reference"/>
    <w:basedOn w:val="Liguvaikefont"/>
    <w:uiPriority w:val="99"/>
    <w:semiHidden/>
    <w:unhideWhenUsed/>
    <w:rsid w:val="00202075"/>
    <w:rPr>
      <w:vertAlign w:val="superscript"/>
    </w:rPr>
  </w:style>
  <w:style w:type="character" w:styleId="Lahendamatamainimine">
    <w:name w:val="Unresolved Mention"/>
    <w:basedOn w:val="Liguvaikefont"/>
    <w:uiPriority w:val="99"/>
    <w:semiHidden/>
    <w:unhideWhenUsed/>
    <w:rsid w:val="00A61801"/>
    <w:rPr>
      <w:color w:val="605E5C"/>
      <w:shd w:val="clear" w:color="auto" w:fill="E1DFDD"/>
    </w:rPr>
  </w:style>
  <w:style w:type="character" w:styleId="Klastatudhperlink">
    <w:name w:val="FollowedHyperlink"/>
    <w:basedOn w:val="Liguvaikefont"/>
    <w:uiPriority w:val="99"/>
    <w:semiHidden/>
    <w:unhideWhenUsed/>
    <w:rsid w:val="00A4750E"/>
    <w:rPr>
      <w:color w:val="954F72" w:themeColor="followedHyperlink"/>
      <w:u w:val="single"/>
    </w:rPr>
  </w:style>
  <w:style w:type="paragraph" w:customStyle="1" w:styleId="Default">
    <w:name w:val="Default"/>
    <w:rsid w:val="00B2561C"/>
    <w:pPr>
      <w:autoSpaceDE w:val="0"/>
      <w:autoSpaceDN w:val="0"/>
      <w:adjustRightInd w:val="0"/>
      <w:spacing w:after="0" w:line="240" w:lineRule="auto"/>
    </w:pPr>
    <w:rPr>
      <w:rFonts w:ascii="Times New Roman"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4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seministeerium.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o.udras@koda.ee" TargetMode="External"/><Relationship Id="rId4" Type="http://schemas.openxmlformats.org/officeDocument/2006/relationships/settings" Target="settings.xml"/><Relationship Id="rId9" Type="http://schemas.openxmlformats.org/officeDocument/2006/relationships/hyperlink" Target="mailto:doris.jarv@siseministeerium.e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NTERPRISE-EUROP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6850</Characters>
  <Application>Microsoft Office Word</Application>
  <DocSecurity>0</DocSecurity>
  <Lines>57</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2024-10-14T08:03:00Z</dcterms:created>
  <dcterms:modified xsi:type="dcterms:W3CDTF">2024-10-18T05:12:00Z</dcterms:modified>
</cp:coreProperties>
</file>