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33AE052A" w14:textId="77777777" w:rsidTr="00094BF0">
        <w:trPr>
          <w:trHeight w:hRule="exact" w:val="2353"/>
        </w:trPr>
        <w:tc>
          <w:tcPr>
            <w:tcW w:w="5062" w:type="dxa"/>
          </w:tcPr>
          <w:p w14:paraId="33AE0520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3AE054C" wp14:editId="33AE054D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33AE0521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33AE052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3AE052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3AE0524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3AE0525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3AE0526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3AE0527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3AE052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3AE0529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33AE0534" w14:textId="77777777" w:rsidTr="00094BF0">
        <w:trPr>
          <w:trHeight w:hRule="exact" w:val="1531"/>
        </w:trPr>
        <w:tc>
          <w:tcPr>
            <w:tcW w:w="5062" w:type="dxa"/>
          </w:tcPr>
          <w:p w14:paraId="33AE052B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33AE052C" w14:textId="77777777" w:rsidR="00EA42AE" w:rsidRDefault="00EA42AE" w:rsidP="00B066FE"/>
          <w:p w14:paraId="33AE052D" w14:textId="77777777" w:rsidR="0009319A" w:rsidRDefault="0009319A" w:rsidP="00B066FE"/>
          <w:p w14:paraId="33AE052E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33AE0531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33AE052F" w14:textId="664FE33B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B5642F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B5642F">
                    <w:rPr>
                      <w:rFonts w:eastAsia="Times New Roman" w:cs="Arial"/>
                    </w:rPr>
                    <w:t>24.08.2025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33AE0530" w14:textId="5732AFBB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B5642F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B5642F">
                    <w:rPr>
                      <w:rFonts w:eastAsia="Times New Roman" w:cs="Arial"/>
                    </w:rPr>
                    <w:t>40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33AE0532" w14:textId="77777777" w:rsidR="0009319A" w:rsidRDefault="0009319A" w:rsidP="00B066FE"/>
          <w:p w14:paraId="33AE0533" w14:textId="77777777" w:rsidR="0009319A" w:rsidRDefault="0009319A" w:rsidP="00B066FE"/>
        </w:tc>
      </w:tr>
      <w:tr w:rsidR="00EA42AE" w:rsidRPr="002534CF" w14:paraId="33AE0539" w14:textId="77777777" w:rsidTr="00094BF0">
        <w:trPr>
          <w:trHeight w:val="624"/>
        </w:trPr>
        <w:tc>
          <w:tcPr>
            <w:tcW w:w="5062" w:type="dxa"/>
          </w:tcPr>
          <w:p w14:paraId="33AE0535" w14:textId="7C559086" w:rsidR="00C21D9A" w:rsidRPr="00066F73" w:rsidRDefault="003259CD" w:rsidP="00B066FE">
            <w:pPr>
              <w:rPr>
                <w:b/>
                <w:bCs/>
              </w:rPr>
            </w:pPr>
            <w:r w:rsidRPr="00066F73">
              <w:rPr>
                <w:b/>
                <w:bCs/>
              </w:rPr>
              <w:fldChar w:fldCharType="begin"/>
            </w:r>
            <w:r w:rsidR="00B5642F">
              <w:rPr>
                <w:b/>
                <w:bCs/>
              </w:rPr>
              <w:instrText xml:space="preserve"> delta_docName  \* MERGEFORMAT</w:instrText>
            </w:r>
            <w:r w:rsidRPr="00066F73">
              <w:rPr>
                <w:b/>
                <w:bCs/>
              </w:rPr>
              <w:fldChar w:fldCharType="separate"/>
            </w:r>
            <w:r w:rsidR="00B5642F">
              <w:rPr>
                <w:b/>
                <w:bCs/>
              </w:rPr>
              <w:t>Terviseameti tasuliste tervisekaitseteenuste osutamise kord ja hinnad</w:t>
            </w:r>
            <w:r w:rsidRPr="00066F73">
              <w:rPr>
                <w:b/>
                <w:bCs/>
              </w:rPr>
              <w:fldChar w:fldCharType="end"/>
            </w:r>
          </w:p>
          <w:p w14:paraId="33AE0536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33AE0537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33AE0538" w14:textId="77777777" w:rsidR="00EA42AE" w:rsidRPr="002534CF" w:rsidRDefault="00EA42AE" w:rsidP="00B066FE"/>
        </w:tc>
      </w:tr>
    </w:tbl>
    <w:p w14:paraId="33AE053A" w14:textId="618FE149" w:rsidR="00094BF0" w:rsidRDefault="00A02145" w:rsidP="00094BF0">
      <w:pPr>
        <w:rPr>
          <w:rFonts w:cs="Arial"/>
        </w:rPr>
      </w:pPr>
      <w:r>
        <w:t>Määrus</w:t>
      </w:r>
      <w:r>
        <w:rPr>
          <w:spacing w:val="-7"/>
        </w:rPr>
        <w:t xml:space="preserve"> </w:t>
      </w:r>
      <w:r>
        <w:t>kehtestatakse</w:t>
      </w:r>
      <w:r>
        <w:rPr>
          <w:spacing w:val="-5"/>
        </w:rPr>
        <w:t xml:space="preserve"> rahvatervishoiu seaduse § 12 lõike 4 ja </w:t>
      </w:r>
      <w:r>
        <w:t xml:space="preserve">kemikaaliseaduse § 6 lõike 5 </w:t>
      </w:r>
      <w:r>
        <w:rPr>
          <w:spacing w:val="-2"/>
        </w:rPr>
        <w:t>alusel.</w:t>
      </w:r>
    </w:p>
    <w:p w14:paraId="33AE053B" w14:textId="77777777" w:rsidR="007352AA" w:rsidRDefault="007352AA" w:rsidP="00094BF0">
      <w:pPr>
        <w:rPr>
          <w:rFonts w:cs="Arial"/>
        </w:rPr>
      </w:pPr>
    </w:p>
    <w:p w14:paraId="4B0C102C" w14:textId="77777777" w:rsidR="00A02145" w:rsidRDefault="00A02145" w:rsidP="00A02145">
      <w:pPr>
        <w:shd w:val="clear" w:color="auto" w:fill="FFFFFF"/>
        <w:ind w:left="2880" w:firstLine="720"/>
        <w:outlineLvl w:val="2"/>
        <w:rPr>
          <w:rFonts w:eastAsia="Times New Roman" w:cs="Arial"/>
          <w:b/>
          <w:bCs/>
          <w:color w:val="000000"/>
          <w:lang w:eastAsia="et-EE"/>
        </w:rPr>
      </w:pPr>
      <w:bookmarkStart w:id="0" w:name="_Hlk202792492"/>
      <w:r>
        <w:rPr>
          <w:rFonts w:cs="Arial"/>
          <w:b/>
          <w:bCs/>
        </w:rPr>
        <w:t>1. peatükk</w:t>
      </w:r>
      <w:bookmarkEnd w:id="0"/>
    </w:p>
    <w:p w14:paraId="28D5383C" w14:textId="77777777" w:rsidR="00A02145" w:rsidRDefault="00A02145" w:rsidP="00A02145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Tasuliste teenuste osutamise kord</w:t>
      </w:r>
    </w:p>
    <w:p w14:paraId="16DB1DE1" w14:textId="77777777" w:rsidR="00A02145" w:rsidRDefault="00A02145" w:rsidP="00A02145">
      <w:pPr>
        <w:jc w:val="both"/>
        <w:rPr>
          <w:rFonts w:cs="Arial"/>
          <w:b/>
        </w:rPr>
      </w:pPr>
    </w:p>
    <w:p w14:paraId="6F161089" w14:textId="77777777" w:rsidR="00A02145" w:rsidRDefault="00A02145" w:rsidP="00A02145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§ 1. Teenuse osutamine</w:t>
      </w:r>
    </w:p>
    <w:p w14:paraId="3C8542C5" w14:textId="77777777" w:rsidR="00A02145" w:rsidRDefault="00A02145" w:rsidP="00A02145">
      <w:pPr>
        <w:jc w:val="both"/>
        <w:rPr>
          <w:rFonts w:cs="Arial"/>
        </w:rPr>
      </w:pPr>
    </w:p>
    <w:p w14:paraId="5F5F41BA" w14:textId="77777777" w:rsidR="00A02145" w:rsidRDefault="00A02145" w:rsidP="00A02145">
      <w:pPr>
        <w:jc w:val="both"/>
        <w:rPr>
          <w:rFonts w:cs="Arial"/>
        </w:rPr>
      </w:pPr>
      <w:r>
        <w:rPr>
          <w:rFonts w:cs="Arial"/>
        </w:rPr>
        <w:t>Terviseamet osutab käesolevas määruses sätestatud hinnakirjade kohaselt tasulisi teenuseid juriidilise või füüsilise isiku, riigi- või kohaliku omavalitsuse asutuse taotluse alusel keemiliste, bioloogiliste ja füüsikaliste ohutegurite määramiseks ja riskihindamiseks ning labori hea laboritava nõuetele vastavuse hindamiseks ja tõendamiseks.</w:t>
      </w:r>
    </w:p>
    <w:p w14:paraId="64696551" w14:textId="77777777" w:rsidR="00A02145" w:rsidRDefault="00A02145" w:rsidP="00A02145">
      <w:pPr>
        <w:jc w:val="both"/>
        <w:rPr>
          <w:rFonts w:cs="Arial"/>
        </w:rPr>
      </w:pPr>
    </w:p>
    <w:p w14:paraId="3A60D215" w14:textId="77777777" w:rsidR="00A02145" w:rsidRDefault="00A02145" w:rsidP="00A02145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§ 2. Teenuse eest tasumine</w:t>
      </w:r>
    </w:p>
    <w:p w14:paraId="2F683A8F" w14:textId="77777777" w:rsidR="00A02145" w:rsidRDefault="00A02145" w:rsidP="00A02145">
      <w:pPr>
        <w:jc w:val="both"/>
        <w:rPr>
          <w:rFonts w:cs="Arial"/>
        </w:rPr>
      </w:pPr>
    </w:p>
    <w:p w14:paraId="4C9B4C00" w14:textId="77777777" w:rsidR="00A02145" w:rsidRDefault="00A02145" w:rsidP="00A02145">
      <w:pPr>
        <w:jc w:val="both"/>
        <w:rPr>
          <w:rFonts w:cs="Arial"/>
        </w:rPr>
      </w:pPr>
      <w:r>
        <w:rPr>
          <w:rFonts w:cs="Arial"/>
        </w:rPr>
        <w:t xml:space="preserve">(1) Teenuse tellija tasub teenuse eest vastavalt hinnakirjas sätestatud hinnale Terviseameti väljastatud arve alusel. </w:t>
      </w:r>
    </w:p>
    <w:p w14:paraId="7CBF83D9" w14:textId="77777777" w:rsidR="00A02145" w:rsidRDefault="00A02145" w:rsidP="00A02145">
      <w:pPr>
        <w:jc w:val="both"/>
        <w:rPr>
          <w:rFonts w:cs="Arial"/>
        </w:rPr>
      </w:pPr>
    </w:p>
    <w:p w14:paraId="5A321298" w14:textId="77777777" w:rsidR="00A02145" w:rsidRDefault="00A02145" w:rsidP="00A02145">
      <w:pPr>
        <w:jc w:val="both"/>
        <w:rPr>
          <w:rFonts w:cs="Arial"/>
        </w:rPr>
      </w:pPr>
      <w:r>
        <w:rPr>
          <w:rFonts w:cs="Arial"/>
        </w:rPr>
        <w:t>(2) Terviseamet võib rakendada hinnakirjast madalamaid hindu, kui teenuse osutamiseks vajalikud kulud seda võimaldavad.</w:t>
      </w:r>
    </w:p>
    <w:p w14:paraId="4E002750" w14:textId="77777777" w:rsidR="00A02145" w:rsidRDefault="00A02145" w:rsidP="00A02145">
      <w:pPr>
        <w:jc w:val="both"/>
        <w:rPr>
          <w:rFonts w:cs="Arial"/>
        </w:rPr>
      </w:pPr>
    </w:p>
    <w:p w14:paraId="76F0F696" w14:textId="77777777" w:rsidR="00A02145" w:rsidRDefault="00A02145" w:rsidP="00A02145">
      <w:pPr>
        <w:jc w:val="both"/>
        <w:rPr>
          <w:rFonts w:cs="Arial"/>
        </w:rPr>
      </w:pPr>
      <w:r>
        <w:rPr>
          <w:rFonts w:cs="Arial"/>
        </w:rPr>
        <w:t>(3) Hinnakirjas nimetamata uuringu maksumuse arvutab Terviseamet analoogilise uuringu hinna alusel.</w:t>
      </w:r>
    </w:p>
    <w:p w14:paraId="1530C01F" w14:textId="77777777" w:rsidR="00A02145" w:rsidRDefault="00A02145" w:rsidP="00A02145">
      <w:pPr>
        <w:jc w:val="both"/>
        <w:rPr>
          <w:rFonts w:cs="Arial"/>
        </w:rPr>
      </w:pPr>
    </w:p>
    <w:p w14:paraId="0A4720D5" w14:textId="77777777" w:rsidR="00A02145" w:rsidRDefault="00A02145" w:rsidP="00A02145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2. peatükk</w:t>
      </w:r>
    </w:p>
    <w:p w14:paraId="65C34E5D" w14:textId="77777777" w:rsidR="00A02145" w:rsidRDefault="00A02145" w:rsidP="00A02145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Hinnakirjad ja hinnastamise põhimõtted</w:t>
      </w:r>
    </w:p>
    <w:p w14:paraId="10A22E77" w14:textId="77777777" w:rsidR="00A02145" w:rsidRDefault="00A02145" w:rsidP="00A02145">
      <w:pPr>
        <w:jc w:val="both"/>
        <w:rPr>
          <w:rFonts w:cs="Arial"/>
        </w:rPr>
      </w:pPr>
    </w:p>
    <w:p w14:paraId="38DD3531" w14:textId="77777777" w:rsidR="00A02145" w:rsidRDefault="00A02145" w:rsidP="00A02145">
      <w:pPr>
        <w:jc w:val="both"/>
        <w:rPr>
          <w:rFonts w:cs="Arial"/>
          <w:b/>
        </w:rPr>
      </w:pPr>
      <w:r>
        <w:rPr>
          <w:rFonts w:cs="Arial"/>
          <w:b/>
        </w:rPr>
        <w:t>§ 3. Tasuliste teenuste hinnad</w:t>
      </w:r>
    </w:p>
    <w:p w14:paraId="194E67DA" w14:textId="77777777" w:rsidR="00A02145" w:rsidRDefault="00A02145" w:rsidP="00A02145">
      <w:pPr>
        <w:jc w:val="both"/>
        <w:rPr>
          <w:rFonts w:cs="Arial"/>
          <w:b/>
        </w:rPr>
      </w:pPr>
    </w:p>
    <w:p w14:paraId="6FF2E1DF" w14:textId="77777777" w:rsidR="00A02145" w:rsidRDefault="00A02145" w:rsidP="00A02145">
      <w:pPr>
        <w:jc w:val="both"/>
        <w:rPr>
          <w:rFonts w:eastAsia="Times New Roman" w:cs="Arial"/>
        </w:rPr>
      </w:pPr>
      <w:r>
        <w:rPr>
          <w:rFonts w:cs="Arial"/>
          <w:bCs/>
        </w:rPr>
        <w:t>(1) Vee sensoorsele ja keemilisele analüüsile rakendatakse hindu vastavalt lisale 1.</w:t>
      </w:r>
    </w:p>
    <w:p w14:paraId="53D01362" w14:textId="77777777" w:rsidR="00A02145" w:rsidRDefault="00A02145" w:rsidP="00A02145">
      <w:pPr>
        <w:jc w:val="both"/>
        <w:rPr>
          <w:bCs/>
          <w:szCs w:val="24"/>
        </w:rPr>
      </w:pPr>
    </w:p>
    <w:p w14:paraId="70847BAD" w14:textId="77777777" w:rsidR="00A02145" w:rsidRDefault="00A02145" w:rsidP="00A02145">
      <w:pPr>
        <w:jc w:val="both"/>
        <w:rPr>
          <w:bCs/>
          <w:szCs w:val="24"/>
        </w:rPr>
      </w:pPr>
      <w:r>
        <w:rPr>
          <w:bCs/>
          <w:szCs w:val="24"/>
        </w:rPr>
        <w:t>(2) Keemilistele analüüsidele rakendatakse hindu vastavalt lisale 2.</w:t>
      </w:r>
    </w:p>
    <w:p w14:paraId="25899D53" w14:textId="77777777" w:rsidR="00A02145" w:rsidRDefault="00A02145" w:rsidP="00A02145">
      <w:pPr>
        <w:jc w:val="both"/>
        <w:rPr>
          <w:bCs/>
          <w:szCs w:val="24"/>
        </w:rPr>
      </w:pPr>
    </w:p>
    <w:p w14:paraId="2B654E33" w14:textId="77777777" w:rsidR="00A02145" w:rsidRDefault="00A02145" w:rsidP="00A02145">
      <w:pPr>
        <w:shd w:val="clear" w:color="auto" w:fill="FFFFFF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(3) Vee mikrobioloogilisele analüüsile rakendatakse hindu vastavalt lisale 3.</w:t>
      </w:r>
    </w:p>
    <w:p w14:paraId="6875B438" w14:textId="77777777" w:rsidR="00A02145" w:rsidRDefault="00A02145" w:rsidP="00A02145">
      <w:pPr>
        <w:jc w:val="both"/>
        <w:rPr>
          <w:bCs/>
          <w:szCs w:val="24"/>
        </w:rPr>
      </w:pPr>
    </w:p>
    <w:p w14:paraId="068FC34E" w14:textId="77777777" w:rsidR="00A02145" w:rsidRDefault="00A02145" w:rsidP="00A02145">
      <w:pPr>
        <w:jc w:val="both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>(4) Keskkonnaproovide mikrobioloogilisele analüüsile rakendatakse hindu</w:t>
      </w:r>
      <w:r>
        <w:t xml:space="preserve"> </w:t>
      </w:r>
      <w:r>
        <w:rPr>
          <w:szCs w:val="24"/>
          <w:shd w:val="clear" w:color="auto" w:fill="FFFFFF"/>
        </w:rPr>
        <w:t>vastavalt lisale 4.</w:t>
      </w:r>
    </w:p>
    <w:p w14:paraId="54443D95" w14:textId="77777777" w:rsidR="00A02145" w:rsidRDefault="00A02145" w:rsidP="00A02145">
      <w:pPr>
        <w:jc w:val="both"/>
        <w:rPr>
          <w:b/>
          <w:bCs/>
          <w:szCs w:val="24"/>
          <w:shd w:val="clear" w:color="auto" w:fill="FFFFFF"/>
        </w:rPr>
      </w:pPr>
    </w:p>
    <w:p w14:paraId="58FB6A73" w14:textId="77777777" w:rsidR="00A02145" w:rsidRDefault="00A02145" w:rsidP="00A02145">
      <w:pPr>
        <w:jc w:val="both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>(5) Muudele mikrobioloogilistele analüüsidele rakendatakse hindu vastavalt lisale 5.</w:t>
      </w:r>
    </w:p>
    <w:p w14:paraId="402F9824" w14:textId="77777777" w:rsidR="00A02145" w:rsidRDefault="00A02145" w:rsidP="00A02145">
      <w:pPr>
        <w:jc w:val="both"/>
        <w:rPr>
          <w:b/>
          <w:szCs w:val="24"/>
        </w:rPr>
      </w:pPr>
    </w:p>
    <w:p w14:paraId="7CEC7929" w14:textId="77777777" w:rsidR="00A02145" w:rsidRDefault="00A02145" w:rsidP="00A02145">
      <w:pPr>
        <w:jc w:val="both"/>
        <w:rPr>
          <w:bCs/>
          <w:szCs w:val="24"/>
        </w:rPr>
      </w:pPr>
      <w:r>
        <w:rPr>
          <w:bCs/>
          <w:szCs w:val="24"/>
        </w:rPr>
        <w:t>(6) Ehitusmaterjalide, tarbekaupade, mänguasjade ja kosmeetikatoodete analüüsidele rakendatakse hindu vastavalt lisale 6.</w:t>
      </w:r>
    </w:p>
    <w:p w14:paraId="16F1232A" w14:textId="77777777" w:rsidR="00A02145" w:rsidRDefault="00A02145" w:rsidP="00A02145">
      <w:pPr>
        <w:jc w:val="both"/>
        <w:rPr>
          <w:bCs/>
          <w:szCs w:val="24"/>
        </w:rPr>
      </w:pPr>
    </w:p>
    <w:p w14:paraId="3BDED31B" w14:textId="77777777" w:rsidR="00A02145" w:rsidRDefault="00A02145" w:rsidP="00A02145">
      <w:pPr>
        <w:jc w:val="both"/>
        <w:rPr>
          <w:bCs/>
          <w:szCs w:val="24"/>
        </w:rPr>
      </w:pPr>
      <w:r>
        <w:rPr>
          <w:bCs/>
          <w:szCs w:val="24"/>
        </w:rPr>
        <w:t>(7) Õhu keemilisele analüüsile rakendatakse hindu vastavalt lisale 7.</w:t>
      </w:r>
    </w:p>
    <w:p w14:paraId="6E558C45" w14:textId="77777777" w:rsidR="00A02145" w:rsidRDefault="00A02145" w:rsidP="00A02145">
      <w:pPr>
        <w:jc w:val="both"/>
        <w:rPr>
          <w:bCs/>
          <w:szCs w:val="24"/>
        </w:rPr>
      </w:pPr>
    </w:p>
    <w:p w14:paraId="62F32E9F" w14:textId="77777777" w:rsidR="00A02145" w:rsidRDefault="00A02145" w:rsidP="00A02145">
      <w:pPr>
        <w:jc w:val="both"/>
        <w:rPr>
          <w:bCs/>
          <w:szCs w:val="24"/>
        </w:rPr>
      </w:pPr>
      <w:r>
        <w:rPr>
          <w:bCs/>
          <w:szCs w:val="24"/>
        </w:rPr>
        <w:t>(8) Toksiliste elementide analüüsile rakendatakse hindu vastavalt lisale 8.</w:t>
      </w:r>
    </w:p>
    <w:p w14:paraId="265077D5" w14:textId="77777777" w:rsidR="00A02145" w:rsidRDefault="00A02145" w:rsidP="00A02145">
      <w:pPr>
        <w:jc w:val="both"/>
        <w:rPr>
          <w:b/>
          <w:szCs w:val="24"/>
        </w:rPr>
      </w:pPr>
    </w:p>
    <w:p w14:paraId="7811F9B2" w14:textId="77777777" w:rsidR="00A02145" w:rsidRDefault="00A02145" w:rsidP="00A02145">
      <w:pPr>
        <w:jc w:val="both"/>
        <w:rPr>
          <w:bCs/>
          <w:szCs w:val="24"/>
        </w:rPr>
      </w:pPr>
      <w:r>
        <w:rPr>
          <w:bCs/>
          <w:szCs w:val="24"/>
        </w:rPr>
        <w:t>(9) Füüsikaliste tegurite mõõtmisele rakendatakse hindu vastavalt lisale 9.</w:t>
      </w:r>
    </w:p>
    <w:p w14:paraId="64A52144" w14:textId="77777777" w:rsidR="00A02145" w:rsidRDefault="00A02145" w:rsidP="00A02145">
      <w:pPr>
        <w:jc w:val="both"/>
        <w:rPr>
          <w:b/>
          <w:szCs w:val="24"/>
        </w:rPr>
      </w:pPr>
    </w:p>
    <w:p w14:paraId="2DFA146E" w14:textId="77777777" w:rsidR="00A02145" w:rsidRDefault="00A02145" w:rsidP="00A02145">
      <w:pPr>
        <w:jc w:val="both"/>
        <w:rPr>
          <w:bCs/>
          <w:szCs w:val="24"/>
        </w:rPr>
      </w:pPr>
      <w:r>
        <w:rPr>
          <w:bCs/>
          <w:szCs w:val="24"/>
        </w:rPr>
        <w:t>(10) Molekulaaranalüüsile rakendatakse hindu vastavalt lisale 10.</w:t>
      </w:r>
    </w:p>
    <w:p w14:paraId="6DEE9AEC" w14:textId="77777777" w:rsidR="00A02145" w:rsidRDefault="00A02145" w:rsidP="00A02145">
      <w:pPr>
        <w:jc w:val="both"/>
        <w:rPr>
          <w:bCs/>
          <w:szCs w:val="24"/>
        </w:rPr>
      </w:pPr>
    </w:p>
    <w:p w14:paraId="75BA3D34" w14:textId="77777777" w:rsidR="00A02145" w:rsidRDefault="00A02145" w:rsidP="00A02145">
      <w:pPr>
        <w:jc w:val="both"/>
        <w:rPr>
          <w:bCs/>
          <w:szCs w:val="24"/>
        </w:rPr>
      </w:pPr>
      <w:bookmarkStart w:id="1" w:name="_Hlk151974279"/>
      <w:r>
        <w:rPr>
          <w:bCs/>
          <w:szCs w:val="24"/>
        </w:rPr>
        <w:t>(11) Kliinilistele analüüsidele rakendatakse ravikindlustuse seaduse § 30 lõike 1 ja § 33</w:t>
      </w:r>
      <w:r>
        <w:rPr>
          <w:bCs/>
          <w:szCs w:val="24"/>
          <w:vertAlign w:val="superscript"/>
        </w:rPr>
        <w:t>1</w:t>
      </w:r>
      <w:r>
        <w:rPr>
          <w:bCs/>
          <w:szCs w:val="24"/>
        </w:rPr>
        <w:t xml:space="preserve"> lõike 1 alusel kehtestatud Vabariigi Valitsuse määruses sätestatud hindu.</w:t>
      </w:r>
      <w:bookmarkEnd w:id="1"/>
    </w:p>
    <w:p w14:paraId="04CADC45" w14:textId="77777777" w:rsidR="00A02145" w:rsidRDefault="00A02145" w:rsidP="00A02145">
      <w:pPr>
        <w:jc w:val="both"/>
        <w:rPr>
          <w:bCs/>
          <w:szCs w:val="24"/>
        </w:rPr>
      </w:pPr>
    </w:p>
    <w:p w14:paraId="7570F797" w14:textId="77777777" w:rsidR="00A02145" w:rsidRDefault="00A02145" w:rsidP="00A02145">
      <w:pPr>
        <w:jc w:val="both"/>
        <w:rPr>
          <w:bCs/>
          <w:szCs w:val="24"/>
        </w:rPr>
      </w:pPr>
      <w:r>
        <w:rPr>
          <w:bCs/>
          <w:szCs w:val="24"/>
        </w:rPr>
        <w:t>(12) Muudele tervisekaitsetoimingutele rakendatakse hindu vastavalt lisale 11.</w:t>
      </w:r>
    </w:p>
    <w:p w14:paraId="09D7425C" w14:textId="77777777" w:rsidR="00A02145" w:rsidRDefault="00A02145" w:rsidP="00A02145">
      <w:pPr>
        <w:jc w:val="both"/>
        <w:rPr>
          <w:b/>
          <w:szCs w:val="24"/>
        </w:rPr>
      </w:pPr>
    </w:p>
    <w:p w14:paraId="2219897B" w14:textId="77777777" w:rsidR="00A02145" w:rsidRDefault="00A02145" w:rsidP="00A02145">
      <w:pPr>
        <w:jc w:val="both"/>
        <w:rPr>
          <w:szCs w:val="24"/>
        </w:rPr>
      </w:pPr>
      <w:r>
        <w:rPr>
          <w:szCs w:val="24"/>
        </w:rPr>
        <w:t>(13) Hea laboritava nõuetele vastavuse hindamisele ja tõendamisele rakendatakse hindu vastavalt lisale 12.</w:t>
      </w:r>
    </w:p>
    <w:p w14:paraId="48BC0727" w14:textId="77777777" w:rsidR="00A02145" w:rsidRDefault="00A02145" w:rsidP="00A02145">
      <w:pPr>
        <w:jc w:val="both"/>
        <w:rPr>
          <w:bCs/>
          <w:szCs w:val="24"/>
        </w:rPr>
      </w:pPr>
    </w:p>
    <w:p w14:paraId="706B4A57" w14:textId="4A01909A" w:rsidR="00A02145" w:rsidRDefault="00A02145" w:rsidP="00A02145">
      <w:pPr>
        <w:jc w:val="both"/>
        <w:rPr>
          <w:b/>
          <w:szCs w:val="24"/>
        </w:rPr>
      </w:pPr>
      <w:r>
        <w:rPr>
          <w:b/>
          <w:szCs w:val="24"/>
        </w:rPr>
        <w:t>§ 4. Teenuse osutamine õhtusel või öisel ajal, puhkepäevadel ja riiklikel pühadel</w:t>
      </w:r>
    </w:p>
    <w:p w14:paraId="5F0FF060" w14:textId="77777777" w:rsidR="00A02145" w:rsidRDefault="00A02145" w:rsidP="00A02145">
      <w:pPr>
        <w:jc w:val="both"/>
        <w:rPr>
          <w:bCs/>
          <w:szCs w:val="24"/>
        </w:rPr>
      </w:pPr>
    </w:p>
    <w:p w14:paraId="01858DFC" w14:textId="391532B2" w:rsidR="00A02145" w:rsidRDefault="00A02145" w:rsidP="00A02145">
      <w:pPr>
        <w:jc w:val="both"/>
        <w:rPr>
          <w:bCs/>
          <w:szCs w:val="24"/>
        </w:rPr>
      </w:pPr>
      <w:r>
        <w:rPr>
          <w:bCs/>
          <w:szCs w:val="24"/>
        </w:rPr>
        <w:t>(1) Teenuse osutamisel õhtusel või öisel ajal ning puhkepäevadel ja riiklikel pühadel lisandub teenuse hinnale 50%. Õhtuseks ajaks loetakse ajavahemikku kell 18.00–22.00 ja öiseks ajaks ajavahemikku kell 22.00–06.00.</w:t>
      </w:r>
    </w:p>
    <w:p w14:paraId="7BA4C0BA" w14:textId="77777777" w:rsidR="00A02145" w:rsidRDefault="00A02145" w:rsidP="00A02145">
      <w:pPr>
        <w:jc w:val="both"/>
        <w:rPr>
          <w:bCs/>
          <w:szCs w:val="24"/>
        </w:rPr>
      </w:pPr>
    </w:p>
    <w:p w14:paraId="7A82AB03" w14:textId="77777777" w:rsidR="00A02145" w:rsidRDefault="00A02145" w:rsidP="00A02145">
      <w:pPr>
        <w:jc w:val="both"/>
        <w:rPr>
          <w:bCs/>
          <w:szCs w:val="24"/>
        </w:rPr>
      </w:pPr>
      <w:r>
        <w:rPr>
          <w:bCs/>
          <w:szCs w:val="24"/>
        </w:rPr>
        <w:t>(2) Kiirtöö korral lisandub teenuse hinnale kuni 50%. Kiirtööks loetakse teenust tähtajaga üks ööpäev.</w:t>
      </w:r>
    </w:p>
    <w:p w14:paraId="01E778D2" w14:textId="77777777" w:rsidR="00A02145" w:rsidRDefault="00A02145" w:rsidP="00A02145">
      <w:pPr>
        <w:jc w:val="both"/>
        <w:rPr>
          <w:color w:val="000000"/>
          <w:szCs w:val="24"/>
        </w:rPr>
      </w:pPr>
    </w:p>
    <w:p w14:paraId="1B613CE0" w14:textId="77777777" w:rsidR="00BD17BA" w:rsidRDefault="00A02145" w:rsidP="00A02145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3. peatükk</w:t>
      </w:r>
    </w:p>
    <w:p w14:paraId="2812C4F7" w14:textId="672DFC0D" w:rsidR="00A02145" w:rsidRDefault="00A02145" w:rsidP="00A02145">
      <w:pPr>
        <w:jc w:val="center"/>
        <w:rPr>
          <w:color w:val="000000"/>
        </w:rPr>
      </w:pPr>
      <w:r>
        <w:rPr>
          <w:b/>
          <w:bCs/>
          <w:color w:val="000000"/>
        </w:rPr>
        <w:t>Rakendussätted</w:t>
      </w:r>
    </w:p>
    <w:p w14:paraId="731B05CE" w14:textId="77777777" w:rsidR="00A02145" w:rsidRDefault="00A02145" w:rsidP="00A02145">
      <w:pPr>
        <w:jc w:val="center"/>
        <w:rPr>
          <w:color w:val="000000"/>
          <w:szCs w:val="24"/>
        </w:rPr>
      </w:pPr>
    </w:p>
    <w:p w14:paraId="6EBAAB04" w14:textId="77777777" w:rsidR="00A02145" w:rsidRDefault="00A02145" w:rsidP="00A02145">
      <w:pPr>
        <w:rPr>
          <w:b/>
          <w:bCs/>
        </w:rPr>
      </w:pPr>
      <w:r>
        <w:rPr>
          <w:rStyle w:val="Tugev"/>
        </w:rPr>
        <w:t>§ 5.</w:t>
      </w:r>
      <w:r>
        <w:t> </w:t>
      </w:r>
      <w:r>
        <w:rPr>
          <w:b/>
          <w:bCs/>
        </w:rPr>
        <w:t>Määruse jõustumine</w:t>
      </w:r>
    </w:p>
    <w:p w14:paraId="0A3FA9F9" w14:textId="77777777" w:rsidR="00A02145" w:rsidRDefault="00A02145" w:rsidP="00A02145">
      <w:pPr>
        <w:rPr>
          <w:szCs w:val="24"/>
        </w:rPr>
      </w:pPr>
    </w:p>
    <w:p w14:paraId="47687020" w14:textId="77777777" w:rsidR="00A02145" w:rsidRDefault="00A02145" w:rsidP="00A02145">
      <w:pPr>
        <w:jc w:val="both"/>
        <w:rPr>
          <w:rFonts w:eastAsia="Times New Roman"/>
        </w:rPr>
      </w:pPr>
      <w:r>
        <w:rPr>
          <w:rFonts w:eastAsia="Times New Roman"/>
        </w:rPr>
        <w:t>Määrus jõustub 1. septembril 2025. a.</w:t>
      </w:r>
    </w:p>
    <w:p w14:paraId="33AE053C" w14:textId="74BE7E9C" w:rsidR="007352AA" w:rsidRDefault="007352AA" w:rsidP="00094BF0">
      <w:pPr>
        <w:rPr>
          <w:rFonts w:cs="Arial"/>
        </w:rPr>
      </w:pPr>
    </w:p>
    <w:p w14:paraId="33AE053D" w14:textId="77777777" w:rsidR="00CC5B01" w:rsidRDefault="00CC5B01" w:rsidP="00094BF0">
      <w:pPr>
        <w:rPr>
          <w:rFonts w:cs="Arial"/>
        </w:rPr>
      </w:pPr>
    </w:p>
    <w:p w14:paraId="33AE053E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33AE053F" w14:textId="77777777" w:rsidR="00CC5B01" w:rsidRDefault="00CC5B01" w:rsidP="00094BF0">
      <w:pPr>
        <w:rPr>
          <w:rFonts w:cs="Arial"/>
        </w:rPr>
      </w:pPr>
    </w:p>
    <w:p w14:paraId="33AE0542" w14:textId="77777777" w:rsidR="00CC5B01" w:rsidRDefault="00CC5B01" w:rsidP="00094BF0">
      <w:pPr>
        <w:rPr>
          <w:rFonts w:cs="Arial"/>
        </w:rPr>
      </w:pPr>
    </w:p>
    <w:p w14:paraId="2A628953" w14:textId="77777777" w:rsidR="00D72F76" w:rsidRDefault="00D72F76" w:rsidP="00094BF0">
      <w:pPr>
        <w:rPr>
          <w:rFonts w:cs="Arial"/>
        </w:rPr>
      </w:pPr>
    </w:p>
    <w:p w14:paraId="33AE0543" w14:textId="2992619E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</w:p>
    <w:p w14:paraId="33AE0544" w14:textId="16368B7B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B5642F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B5642F">
        <w:rPr>
          <w:rFonts w:cs="Arial"/>
        </w:rPr>
        <w:t xml:space="preserve">Karmen </w:t>
      </w:r>
      <w:proofErr w:type="spellStart"/>
      <w:r w:rsidR="00B5642F">
        <w:rPr>
          <w:rFonts w:cs="Arial"/>
        </w:rPr>
        <w:t>Joller</w:t>
      </w:r>
      <w:proofErr w:type="spellEnd"/>
      <w:r>
        <w:rPr>
          <w:rFonts w:cs="Arial"/>
        </w:rPr>
        <w:fldChar w:fldCharType="end"/>
      </w:r>
    </w:p>
    <w:p w14:paraId="33AE0545" w14:textId="7EB275A2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B5642F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B5642F">
        <w:rPr>
          <w:rFonts w:cs="Arial"/>
        </w:rPr>
        <w:t>sotsiaalminister</w:t>
      </w:r>
      <w:r>
        <w:rPr>
          <w:rFonts w:cs="Arial"/>
        </w:rPr>
        <w:fldChar w:fldCharType="end"/>
      </w:r>
    </w:p>
    <w:p w14:paraId="33AE0546" w14:textId="77777777" w:rsidR="007B2940" w:rsidRDefault="007B2940" w:rsidP="00B066FE">
      <w:pPr>
        <w:rPr>
          <w:rFonts w:cs="Arial"/>
        </w:rPr>
      </w:pPr>
    </w:p>
    <w:p w14:paraId="33AE0547" w14:textId="7BFFC4A4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33AE0548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33AE0549" w14:textId="03F3663C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B5642F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B5642F">
        <w:rPr>
          <w:rFonts w:cs="Arial"/>
        </w:rPr>
        <w:t>Maarjo</w:t>
      </w:r>
      <w:proofErr w:type="spellEnd"/>
      <w:r w:rsidR="00B5642F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33AE054A" w14:textId="4F749D5A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B5642F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B5642F">
        <w:rPr>
          <w:rFonts w:cs="Arial"/>
        </w:rPr>
        <w:t>kantsler</w:t>
      </w:r>
      <w:r>
        <w:rPr>
          <w:rFonts w:cs="Arial"/>
        </w:rPr>
        <w:fldChar w:fldCharType="end"/>
      </w:r>
      <w:r w:rsidR="00B5642F">
        <w:rPr>
          <w:rFonts w:cs="Arial"/>
        </w:rPr>
        <w:t xml:space="preserve"> </w:t>
      </w:r>
    </w:p>
    <w:p w14:paraId="33AE054B" w14:textId="77777777" w:rsidR="00E52553" w:rsidRDefault="00E52553" w:rsidP="00B066FE"/>
    <w:p w14:paraId="19F89D99" w14:textId="77777777" w:rsidR="00641427" w:rsidRDefault="00641427" w:rsidP="00B066FE"/>
    <w:p w14:paraId="587ADFA6" w14:textId="77777777" w:rsidR="00641427" w:rsidRDefault="00641427" w:rsidP="00B066FE"/>
    <w:p w14:paraId="160AFE03" w14:textId="77777777" w:rsidR="00EE077B" w:rsidRDefault="00EE077B" w:rsidP="00EE077B">
      <w:r>
        <w:t>Lisa 1. Vee sensoorne ja keemiline analüüs</w:t>
      </w:r>
    </w:p>
    <w:p w14:paraId="3EBF715D" w14:textId="77777777" w:rsidR="00EE077B" w:rsidRDefault="00EE077B" w:rsidP="00EE077B">
      <w:r>
        <w:t>Lisa 2. Keemilised analüüsid</w:t>
      </w:r>
    </w:p>
    <w:p w14:paraId="516CC012" w14:textId="77777777" w:rsidR="00EE077B" w:rsidRDefault="00EE077B" w:rsidP="00EE077B">
      <w:r>
        <w:t>Lisa 3. Vee mikrobioloogiline analüüs</w:t>
      </w:r>
    </w:p>
    <w:p w14:paraId="541150B9" w14:textId="77777777" w:rsidR="00EE077B" w:rsidRDefault="00EE077B" w:rsidP="00EE077B">
      <w:r>
        <w:t>Lisa 4. Keskkonnaproovide mikrobioloogiline analüüs</w:t>
      </w:r>
    </w:p>
    <w:p w14:paraId="3752AF69" w14:textId="77777777" w:rsidR="00EE077B" w:rsidRDefault="00EE077B" w:rsidP="00EE077B">
      <w:r>
        <w:t>Lisa 5. Muud mikrobioloogilised analüüsid</w:t>
      </w:r>
    </w:p>
    <w:p w14:paraId="7A201FB0" w14:textId="77777777" w:rsidR="00EE077B" w:rsidRDefault="00EE077B" w:rsidP="00EE077B">
      <w:r>
        <w:lastRenderedPageBreak/>
        <w:t>Lisa 6. Ehitusmaterjalide, tarbekaupade, mänguasjade ja kosmeetikatoodete analüüsid</w:t>
      </w:r>
    </w:p>
    <w:p w14:paraId="3D6CAD41" w14:textId="77777777" w:rsidR="00EE077B" w:rsidRDefault="00EE077B" w:rsidP="00EE077B">
      <w:r>
        <w:t>Lisa 7. Õhu keemiline analüüs</w:t>
      </w:r>
    </w:p>
    <w:p w14:paraId="0D3F7C72" w14:textId="77777777" w:rsidR="00EE077B" w:rsidRDefault="00EE077B" w:rsidP="00EE077B">
      <w:r>
        <w:t>Lisa 8. Toksiliste elementide analüüs</w:t>
      </w:r>
    </w:p>
    <w:p w14:paraId="5795CF1F" w14:textId="77777777" w:rsidR="00EE077B" w:rsidRDefault="00EE077B" w:rsidP="00EE077B">
      <w:r>
        <w:t>Lisa 9. Füüsikaliste tegurite mõõtmine</w:t>
      </w:r>
    </w:p>
    <w:p w14:paraId="2937AA76" w14:textId="77777777" w:rsidR="00EE077B" w:rsidRDefault="00EE077B" w:rsidP="00EE077B">
      <w:r>
        <w:t>Lisa 10. Molekulaaranalüüs</w:t>
      </w:r>
    </w:p>
    <w:p w14:paraId="57932E4F" w14:textId="77777777" w:rsidR="00EE077B" w:rsidRDefault="00EE077B" w:rsidP="00EE077B">
      <w:r>
        <w:t>Lisa 11. Muud tervisekaitsetoimingud</w:t>
      </w:r>
    </w:p>
    <w:p w14:paraId="2F65B507" w14:textId="44646471" w:rsidR="00EE077B" w:rsidRPr="00805BB9" w:rsidRDefault="00EE077B" w:rsidP="00EE077B">
      <w:r>
        <w:t>Lisa 12. Hea laboritava nõuetele vastavuse hindamine ja tõendamine</w:t>
      </w:r>
    </w:p>
    <w:sectPr w:rsidR="00EE077B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E0550" w14:textId="77777777" w:rsidR="00B45145" w:rsidRDefault="00B45145" w:rsidP="00E52553">
      <w:r>
        <w:separator/>
      </w:r>
    </w:p>
  </w:endnote>
  <w:endnote w:type="continuationSeparator" w:id="0">
    <w:p w14:paraId="33AE0551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E054E" w14:textId="77777777" w:rsidR="00B45145" w:rsidRDefault="00B45145" w:rsidP="00E52553">
      <w:r>
        <w:separator/>
      </w:r>
    </w:p>
  </w:footnote>
  <w:footnote w:type="continuationSeparator" w:id="0">
    <w:p w14:paraId="33AE054F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33AE0552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B5642F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33AE0553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66F73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00F1A"/>
    <w:rsid w:val="00113F1F"/>
    <w:rsid w:val="00144C39"/>
    <w:rsid w:val="001604DB"/>
    <w:rsid w:val="001648B6"/>
    <w:rsid w:val="001D53AE"/>
    <w:rsid w:val="00202D28"/>
    <w:rsid w:val="00222719"/>
    <w:rsid w:val="002534CF"/>
    <w:rsid w:val="00293ECF"/>
    <w:rsid w:val="00311234"/>
    <w:rsid w:val="003259CD"/>
    <w:rsid w:val="003925B0"/>
    <w:rsid w:val="003B3CE2"/>
    <w:rsid w:val="00433613"/>
    <w:rsid w:val="00436532"/>
    <w:rsid w:val="00437173"/>
    <w:rsid w:val="0048061D"/>
    <w:rsid w:val="00492545"/>
    <w:rsid w:val="004B4F3C"/>
    <w:rsid w:val="00567685"/>
    <w:rsid w:val="00580FC9"/>
    <w:rsid w:val="00587F56"/>
    <w:rsid w:val="005B6FF3"/>
    <w:rsid w:val="00604C04"/>
    <w:rsid w:val="00610A9F"/>
    <w:rsid w:val="006216D3"/>
    <w:rsid w:val="006305F8"/>
    <w:rsid w:val="00641427"/>
    <w:rsid w:val="007135C5"/>
    <w:rsid w:val="007325C5"/>
    <w:rsid w:val="007352AA"/>
    <w:rsid w:val="007B2940"/>
    <w:rsid w:val="007C0F7C"/>
    <w:rsid w:val="007C4225"/>
    <w:rsid w:val="00805127"/>
    <w:rsid w:val="00805BB9"/>
    <w:rsid w:val="00812D03"/>
    <w:rsid w:val="008476E5"/>
    <w:rsid w:val="00890213"/>
    <w:rsid w:val="008B1F70"/>
    <w:rsid w:val="009835FB"/>
    <w:rsid w:val="009B5CA0"/>
    <w:rsid w:val="00A02145"/>
    <w:rsid w:val="00A07444"/>
    <w:rsid w:val="00A31525"/>
    <w:rsid w:val="00A42D4B"/>
    <w:rsid w:val="00A92036"/>
    <w:rsid w:val="00AA6C33"/>
    <w:rsid w:val="00B066FE"/>
    <w:rsid w:val="00B25BF0"/>
    <w:rsid w:val="00B45145"/>
    <w:rsid w:val="00B55121"/>
    <w:rsid w:val="00B5642F"/>
    <w:rsid w:val="00B81116"/>
    <w:rsid w:val="00BD17BA"/>
    <w:rsid w:val="00BE049C"/>
    <w:rsid w:val="00C16907"/>
    <w:rsid w:val="00C21D9A"/>
    <w:rsid w:val="00C55F57"/>
    <w:rsid w:val="00C6556C"/>
    <w:rsid w:val="00CA5CEE"/>
    <w:rsid w:val="00CC5B01"/>
    <w:rsid w:val="00D321B8"/>
    <w:rsid w:val="00D35360"/>
    <w:rsid w:val="00D72F76"/>
    <w:rsid w:val="00D85F55"/>
    <w:rsid w:val="00DA3FAA"/>
    <w:rsid w:val="00E52553"/>
    <w:rsid w:val="00E57228"/>
    <w:rsid w:val="00EA42AE"/>
    <w:rsid w:val="00EB023C"/>
    <w:rsid w:val="00EB07A4"/>
    <w:rsid w:val="00EC175B"/>
    <w:rsid w:val="00EE077B"/>
    <w:rsid w:val="00EF0205"/>
    <w:rsid w:val="00F33E40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E0520"/>
  <w15:chartTrackingRefBased/>
  <w15:docId w15:val="{04275128-B93E-4262-982B-729DE4632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character" w:styleId="Tugev">
    <w:name w:val="Strong"/>
    <w:basedOn w:val="Liguvaikefont"/>
    <w:uiPriority w:val="22"/>
    <w:qFormat/>
    <w:rsid w:val="00A021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23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 - RAM</cp:lastModifiedBy>
  <cp:revision>2</cp:revision>
  <cp:lastPrinted>2016-11-25T14:21:00Z</cp:lastPrinted>
  <dcterms:created xsi:type="dcterms:W3CDTF">2025-08-25T12:14:00Z</dcterms:created>
  <dcterms:modified xsi:type="dcterms:W3CDTF">2025-08-25T12:14:00Z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2025-08-11T13:51:06Z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571de9eb-c692-453d-a4a5-a094ad958e61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</Properties>
</file>