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DAAC" w14:textId="3EE6BC1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VÄLJAVÕTE</w:t>
      </w:r>
    </w:p>
    <w:p w14:paraId="2DDF2A67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5EED57" w14:textId="7106D325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Palga määramine nr R300-2-1/23/108</w:t>
      </w:r>
    </w:p>
    <w:p w14:paraId="18C3EF8F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30.11.2023</w:t>
      </w:r>
    </w:p>
    <w:p w14:paraId="0DAF36D9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4D4C72F" w14:textId="1409091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Rahandusministri 27.08.2013 määruse nr 32 „Statistikaameti põhimäärus“ § 8 p 11 ning rahandusministri 01.03.2019 käskkirja nr 1.1-4/34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„Statistikaameti palgajuhend“ p 5.1 alusel:</w:t>
      </w:r>
    </w:p>
    <w:p w14:paraId="74AC8EE2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1EA56F4" w14:textId="39AE7433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Määrata alljärgnevatele Statistikaameti teenistujatele uued põhipalgad:</w:t>
      </w:r>
    </w:p>
    <w:p w14:paraId="3CFDDF13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616924D" w14:textId="2D44A1BF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1. Alates 01.10.2023</w:t>
      </w:r>
    </w:p>
    <w:p w14:paraId="1AF76EA3" w14:textId="1AF26373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616766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E84EB"/>
          <w:sz w:val="16"/>
          <w:szCs w:val="16"/>
        </w:rPr>
      </w:pPr>
      <w:r>
        <w:rPr>
          <w:rFonts w:ascii="Arial" w:hAnsi="Arial" w:cs="Arial"/>
          <w:b/>
          <w:bCs/>
          <w:color w:val="0E84EB"/>
          <w:sz w:val="16"/>
          <w:szCs w:val="16"/>
        </w:rPr>
        <w:t>Eesnimi, perenimi, ametikoht Struktuuriüksus Summa</w:t>
      </w:r>
    </w:p>
    <w:p w14:paraId="5DC8949E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Mari-Liis Perend,</w:t>
      </w:r>
    </w:p>
    <w:p w14:paraId="72FA5846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projektijuht</w:t>
      </w:r>
    </w:p>
    <w:p w14:paraId="09195E55" w14:textId="77777777" w:rsidR="00FA5533" w:rsidRPr="00FA5533" w:rsidRDefault="00FA5533" w:rsidP="00FA5533">
      <w:r>
        <w:rPr>
          <w:rFonts w:ascii="Arial" w:hAnsi="Arial" w:cs="Arial"/>
          <w:color w:val="000000"/>
          <w:sz w:val="16"/>
          <w:szCs w:val="16"/>
        </w:rPr>
        <w:t>Rahvastiku- ja sotsiaalstatistika osakond 2500 EUR</w:t>
      </w:r>
    </w:p>
    <w:p w14:paraId="5E642275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10BFAC2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5C34D0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Käskkirja on võimalik vaidlustada haldusmenetluse seaduses sätestatud korras 30 päeva jooksul.</w:t>
      </w:r>
    </w:p>
    <w:p w14:paraId="6DD7B51A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B0BAE38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962E1FB" w14:textId="074B9E7C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/allkirjastatud digitaalselt/</w:t>
      </w:r>
    </w:p>
    <w:p w14:paraId="118452E5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Allkirjastaja:</w:t>
      </w:r>
    </w:p>
    <w:p w14:paraId="1C6CE692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Urmet Lee</w:t>
      </w:r>
    </w:p>
    <w:p w14:paraId="18D63E8A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peadirektor</w:t>
      </w:r>
    </w:p>
    <w:p w14:paraId="6E2A0341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Statistikaamet</w:t>
      </w:r>
    </w:p>
    <w:p w14:paraId="57F34DBA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7E7792B" w14:textId="77777777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BA0FFB5" w14:textId="2300BAED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Väljavõte õige:    /allkirjastatud digitaalselt/</w:t>
      </w:r>
    </w:p>
    <w:p w14:paraId="71585FAE" w14:textId="5F6826F3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 xml:space="preserve">            Viire Rannasoo</w:t>
      </w:r>
    </w:p>
    <w:p w14:paraId="7758073A" w14:textId="038EDBDA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 xml:space="preserve">            Personalinõunik</w:t>
      </w:r>
    </w:p>
    <w:p w14:paraId="5F8E2439" w14:textId="436A0791" w:rsidR="00FA5533" w:rsidRDefault="00FA5533" w:rsidP="00FA55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Personali- ja tugiteenuste osakond</w:t>
      </w:r>
    </w:p>
    <w:sectPr w:rsidR="00FA5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33"/>
    <w:rsid w:val="005C3DC8"/>
    <w:rsid w:val="00812D66"/>
    <w:rsid w:val="00F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B237"/>
  <w15:chartTrackingRefBased/>
  <w15:docId w15:val="{8E29A30B-5E95-453D-A645-103E88AB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5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5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5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5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5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5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5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5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53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53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53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5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5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5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5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5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5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5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5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5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707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Viire Rannasoo</dc:creator>
  <cp:keywords/>
  <dc:description/>
  <cp:lastModifiedBy>Viire Rannasoo</cp:lastModifiedBy>
  <cp:revision>1</cp:revision>
  <dcterms:created xsi:type="dcterms:W3CDTF">2025-04-09T08:51:00Z</dcterms:created>
  <dcterms:modified xsi:type="dcterms:W3CDTF">2025-04-09T08:56:00Z</dcterms:modified>
</cp:coreProperties>
</file>