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2BB0E" w14:textId="1D7BC96F" w:rsidR="0031161A" w:rsidRPr="008B080E" w:rsidRDefault="0031161A" w:rsidP="0031161A">
      <w:pPr>
        <w:jc w:val="center"/>
        <w:rPr>
          <w:b/>
          <w:bCs/>
        </w:rPr>
      </w:pPr>
      <w:r w:rsidRPr="008B080E">
        <w:rPr>
          <w:b/>
          <w:bCs/>
        </w:rPr>
        <w:t xml:space="preserve">Vabariigi Valitsuse </w:t>
      </w:r>
      <w:r>
        <w:rPr>
          <w:b/>
          <w:bCs/>
        </w:rPr>
        <w:t>määruse</w:t>
      </w:r>
      <w:r w:rsidRPr="008B080E">
        <w:rPr>
          <w:b/>
          <w:bCs/>
        </w:rPr>
        <w:t xml:space="preserve"> „</w:t>
      </w:r>
      <w:r w:rsidR="002968B7" w:rsidRPr="002968B7">
        <w:rPr>
          <w:b/>
          <w:bCs/>
          <w:kern w:val="2"/>
          <w14:ligatures w14:val="standardContextual"/>
        </w:rPr>
        <w:t>Vabariigi Valitsuse määruste muutmine seoses kõrgharidusseaduse muutmise ja sellega seonduvalt teiste seaduste muutmise seaduse rakendamisega</w:t>
      </w:r>
      <w:r w:rsidRPr="00705DFA">
        <w:rPr>
          <w:b/>
          <w:bCs/>
          <w:color w:val="000000" w:themeColor="text1"/>
        </w:rPr>
        <w:t xml:space="preserve">“ </w:t>
      </w:r>
      <w:r w:rsidRPr="008B080E">
        <w:rPr>
          <w:b/>
          <w:bCs/>
        </w:rPr>
        <w:t>eelnõu</w:t>
      </w:r>
    </w:p>
    <w:p w14:paraId="47BEE9B8" w14:textId="77777777" w:rsidR="0031161A" w:rsidRPr="008B080E" w:rsidRDefault="0031161A" w:rsidP="0031161A">
      <w:pPr>
        <w:jc w:val="center"/>
        <w:rPr>
          <w:b/>
          <w:bCs/>
        </w:rPr>
      </w:pPr>
      <w:r w:rsidRPr="008B080E">
        <w:rPr>
          <w:b/>
          <w:bCs/>
        </w:rPr>
        <w:t>seletuskiri</w:t>
      </w:r>
    </w:p>
    <w:p w14:paraId="02190553" w14:textId="77777777" w:rsidR="0031161A" w:rsidRPr="002E5210" w:rsidRDefault="0031161A" w:rsidP="0031161A">
      <w:pPr>
        <w:jc w:val="both"/>
      </w:pPr>
    </w:p>
    <w:p w14:paraId="14EDED96" w14:textId="77777777" w:rsidR="0031161A" w:rsidRDefault="0031161A" w:rsidP="0031161A">
      <w:pPr>
        <w:jc w:val="both"/>
        <w:rPr>
          <w:b/>
          <w:bCs/>
        </w:rPr>
      </w:pPr>
    </w:p>
    <w:p w14:paraId="06C06253" w14:textId="77777777" w:rsidR="0031161A" w:rsidRDefault="0031161A" w:rsidP="0031161A">
      <w:pPr>
        <w:spacing w:after="160"/>
        <w:jc w:val="both"/>
        <w:rPr>
          <w:b/>
          <w:bCs/>
          <w:color w:val="000000"/>
          <w:kern w:val="2"/>
          <w14:ligatures w14:val="standardContextual"/>
        </w:rPr>
      </w:pPr>
      <w:r w:rsidRPr="00272FA3">
        <w:rPr>
          <w:b/>
          <w:bCs/>
          <w:color w:val="000000"/>
          <w:kern w:val="2"/>
          <w14:ligatures w14:val="standardContextual"/>
        </w:rPr>
        <w:t>1. Sissejuhatus ja eesmärk</w:t>
      </w:r>
    </w:p>
    <w:p w14:paraId="1D88B191" w14:textId="77777777" w:rsidR="0031161A" w:rsidRDefault="0031161A" w:rsidP="0031161A">
      <w:pPr>
        <w:spacing w:after="160"/>
        <w:jc w:val="both"/>
        <w:rPr>
          <w:color w:val="000000"/>
          <w:kern w:val="2"/>
          <w14:ligatures w14:val="standardContextual"/>
        </w:rPr>
      </w:pPr>
      <w:r w:rsidRPr="00272FA3">
        <w:rPr>
          <w:color w:val="000000"/>
          <w:kern w:val="2"/>
          <w14:ligatures w14:val="standardContextual"/>
        </w:rPr>
        <w:t>Käesoleva määruse eesmärk on ajakohastada kõrgharidusstandardi lisa 3 kraadinimetuste loetelu ja vastavustabelit</w:t>
      </w:r>
      <w:r>
        <w:rPr>
          <w:color w:val="000000"/>
          <w:kern w:val="2"/>
          <w14:ligatures w14:val="standardContextual"/>
        </w:rPr>
        <w:t xml:space="preserve">, lisades sinna farmaatsia bakalaureuse kraadi nimetus </w:t>
      </w:r>
      <w:r w:rsidRPr="00272FA3">
        <w:rPr>
          <w:color w:val="000000"/>
          <w:kern w:val="2"/>
          <w14:ligatures w14:val="standardContextual"/>
        </w:rPr>
        <w:t xml:space="preserve">ning luua õiguslik alus proviisorõppe raamnõuete kehtestamiseks. Muudatused toetavad õigusselgust nii kõrgharidusõppe korralduses kui ka </w:t>
      </w:r>
      <w:proofErr w:type="spellStart"/>
      <w:r w:rsidRPr="00272FA3">
        <w:rPr>
          <w:color w:val="000000"/>
          <w:kern w:val="2"/>
          <w14:ligatures w14:val="standardContextual"/>
        </w:rPr>
        <w:t>EHISes</w:t>
      </w:r>
      <w:proofErr w:type="spellEnd"/>
      <w:r w:rsidRPr="00272FA3">
        <w:rPr>
          <w:color w:val="000000"/>
          <w:kern w:val="2"/>
          <w14:ligatures w14:val="standardContextual"/>
        </w:rPr>
        <w:t xml:space="preserve"> töödeldavate andmete vastutuse jaotuses.</w:t>
      </w:r>
    </w:p>
    <w:p w14:paraId="2010CFFC" w14:textId="77777777" w:rsidR="0031161A" w:rsidRDefault="0031161A" w:rsidP="0031161A">
      <w:pPr>
        <w:spacing w:after="160"/>
        <w:jc w:val="both"/>
        <w:rPr>
          <w:color w:val="000000"/>
          <w:kern w:val="2"/>
          <w14:ligatures w14:val="standardContextual"/>
        </w:rPr>
      </w:pPr>
      <w:r>
        <w:rPr>
          <w:color w:val="000000"/>
          <w:kern w:val="2"/>
          <w14:ligatures w14:val="standardContextual"/>
        </w:rPr>
        <w:t>Käesoleva määrusega ei suurene halduskoormus. Määruse § 1 kehtestab uue kraadi nimetuse, mis annab võimaluse uue kraadi väljaandmiseks ning § 2 muudab proviisorõppe raamnõudeid viies need kooskõlla kõrgharidusseadusega. Seega ei ole käesoleva määrusega täiendavat halduskoormus ühelegi avaliku või juriidilisele isikule.</w:t>
      </w:r>
    </w:p>
    <w:p w14:paraId="4007B4E3" w14:textId="77777777" w:rsidR="0031161A" w:rsidRPr="00272FA3" w:rsidRDefault="0031161A" w:rsidP="0031161A">
      <w:pPr>
        <w:spacing w:after="160"/>
        <w:jc w:val="both"/>
        <w:rPr>
          <w:color w:val="000000"/>
          <w:kern w:val="2"/>
          <w:lang w:eastAsia="et-EE"/>
          <w14:ligatures w14:val="standardContextual"/>
        </w:rPr>
      </w:pPr>
      <w:r w:rsidRPr="00602B3C">
        <w:rPr>
          <w:color w:val="000000"/>
          <w:kern w:val="2"/>
          <w:lang w:eastAsia="et-EE"/>
          <w14:ligatures w14:val="standardContextual"/>
        </w:rPr>
        <w:t xml:space="preserve">Eelnõu ning seletuskirja koostas Haridus- ja Teadusministeeriumi </w:t>
      </w:r>
      <w:r>
        <w:rPr>
          <w:color w:val="000000"/>
          <w:kern w:val="2"/>
          <w:lang w:eastAsia="et-EE"/>
          <w14:ligatures w14:val="standardContextual"/>
        </w:rPr>
        <w:t>kõrghariduse osakonna</w:t>
      </w:r>
      <w:r w:rsidRPr="00602B3C">
        <w:rPr>
          <w:color w:val="000000"/>
          <w:kern w:val="2"/>
          <w:lang w:eastAsia="et-EE"/>
          <w14:ligatures w14:val="standardContextual"/>
        </w:rPr>
        <w:t xml:space="preserve"> nõunik </w:t>
      </w:r>
      <w:r>
        <w:rPr>
          <w:color w:val="000000"/>
          <w:kern w:val="2"/>
          <w:lang w:eastAsia="et-EE"/>
          <w14:ligatures w14:val="standardContextual"/>
        </w:rPr>
        <w:t>Tiina Laidvee</w:t>
      </w:r>
      <w:r w:rsidRPr="00602B3C">
        <w:rPr>
          <w:color w:val="000000"/>
          <w:kern w:val="2"/>
          <w:lang w:eastAsia="et-EE"/>
          <w14:ligatures w14:val="standardContextual"/>
        </w:rPr>
        <w:t xml:space="preserve"> (</w:t>
      </w:r>
      <w:r>
        <w:rPr>
          <w:color w:val="000000"/>
          <w:kern w:val="2"/>
          <w:lang w:eastAsia="et-EE"/>
          <w14:ligatures w14:val="standardContextual"/>
        </w:rPr>
        <w:t>tiina</w:t>
      </w:r>
      <w:r w:rsidRPr="00602B3C">
        <w:rPr>
          <w:color w:val="000000"/>
          <w:kern w:val="2"/>
          <w:lang w:eastAsia="et-EE"/>
          <w14:ligatures w14:val="standardContextual"/>
        </w:rPr>
        <w:t>.</w:t>
      </w:r>
      <w:r>
        <w:rPr>
          <w:color w:val="000000"/>
          <w:kern w:val="2"/>
          <w:lang w:eastAsia="et-EE"/>
          <w14:ligatures w14:val="standardContextual"/>
        </w:rPr>
        <w:t>laidvee</w:t>
      </w:r>
      <w:r w:rsidRPr="00602B3C">
        <w:rPr>
          <w:color w:val="000000"/>
          <w:kern w:val="2"/>
          <w:lang w:eastAsia="et-EE"/>
          <w14:ligatures w14:val="standardContextual"/>
        </w:rPr>
        <w:t>@hm.ee)</w:t>
      </w:r>
      <w:r>
        <w:rPr>
          <w:color w:val="000000"/>
          <w:kern w:val="2"/>
          <w:lang w:eastAsia="et-EE"/>
          <w14:ligatures w14:val="standardContextual"/>
        </w:rPr>
        <w:t>.</w:t>
      </w:r>
      <w:r w:rsidRPr="00602B3C">
        <w:rPr>
          <w:color w:val="000000"/>
          <w:kern w:val="2"/>
          <w:lang w:eastAsia="et-EE"/>
          <w14:ligatures w14:val="standardContextual"/>
        </w:rPr>
        <w:t xml:space="preserve"> Eelnõu ja seletuskirja juriidilist kvaliteeti on kontrollinud Haridus- ja Teadusministeeriumi õigusosakonna õigusnõunik </w:t>
      </w:r>
      <w:r>
        <w:rPr>
          <w:color w:val="000000"/>
          <w:kern w:val="2"/>
          <w:lang w:eastAsia="et-EE"/>
          <w14:ligatures w14:val="standardContextual"/>
        </w:rPr>
        <w:t>Maarja-Liisa Vahi</w:t>
      </w:r>
      <w:r w:rsidRPr="00602B3C">
        <w:rPr>
          <w:color w:val="000000"/>
          <w:kern w:val="2"/>
          <w:lang w:eastAsia="et-EE"/>
          <w14:ligatures w14:val="standardContextual"/>
        </w:rPr>
        <w:t xml:space="preserve"> (</w:t>
      </w:r>
      <w:hyperlink r:id="rId8" w:history="1">
        <w:r w:rsidRPr="00FE5FEF">
          <w:rPr>
            <w:rStyle w:val="Hperlink"/>
            <w:kern w:val="2"/>
            <w:lang w:eastAsia="et-EE"/>
            <w14:ligatures w14:val="standardContextual"/>
          </w:rPr>
          <w:t>maarja-liisa.vahi@hm.ee</w:t>
        </w:r>
      </w:hyperlink>
      <w:r w:rsidRPr="00602B3C">
        <w:rPr>
          <w:color w:val="000000"/>
          <w:kern w:val="2"/>
          <w:lang w:eastAsia="et-EE"/>
          <w14:ligatures w14:val="standardContextual"/>
        </w:rPr>
        <w:t>).</w:t>
      </w:r>
    </w:p>
    <w:p w14:paraId="02B3471A" w14:textId="77777777" w:rsidR="0031161A" w:rsidRDefault="0031161A" w:rsidP="0031161A">
      <w:pPr>
        <w:spacing w:after="160"/>
        <w:jc w:val="both"/>
        <w:rPr>
          <w:b/>
          <w:bCs/>
          <w:color w:val="000000"/>
          <w:kern w:val="2"/>
          <w14:ligatures w14:val="standardContextual"/>
        </w:rPr>
      </w:pPr>
      <w:r w:rsidRPr="00272FA3">
        <w:rPr>
          <w:b/>
          <w:bCs/>
          <w:color w:val="000000"/>
          <w:kern w:val="2"/>
          <w14:ligatures w14:val="standardContextual"/>
        </w:rPr>
        <w:t>2. Õiguslik alus</w:t>
      </w:r>
    </w:p>
    <w:p w14:paraId="32BB73BB" w14:textId="77777777" w:rsidR="0031161A" w:rsidRPr="00272FA3" w:rsidRDefault="0031161A" w:rsidP="0031161A">
      <w:pPr>
        <w:spacing w:after="160"/>
        <w:jc w:val="both"/>
        <w:rPr>
          <w:color w:val="000000"/>
          <w:kern w:val="2"/>
          <w14:ligatures w14:val="standardContextual"/>
        </w:rPr>
      </w:pPr>
      <w:r w:rsidRPr="00272FA3">
        <w:rPr>
          <w:color w:val="000000"/>
          <w:kern w:val="2"/>
          <w14:ligatures w14:val="standardContextual"/>
        </w:rPr>
        <w:t xml:space="preserve">Määrus kehtestatakse Eesti Vabariigi haridusseaduse § 5 lõike 2 punkti 7, § 28 lõike 2¹ ning kõrgharidusseaduse § 3 lõike 4, § 5 lõike 5, § 6 lõike 5, § 7 lõike 3  alusel. </w:t>
      </w:r>
    </w:p>
    <w:p w14:paraId="5C53AB1F" w14:textId="77777777" w:rsidR="0031161A" w:rsidRDefault="0031161A" w:rsidP="0031161A">
      <w:pPr>
        <w:spacing w:after="160"/>
        <w:jc w:val="both"/>
        <w:rPr>
          <w:b/>
          <w:bCs/>
          <w:color w:val="000000"/>
          <w:kern w:val="2"/>
          <w14:ligatures w14:val="standardContextual"/>
        </w:rPr>
      </w:pPr>
      <w:r w:rsidRPr="00272FA3">
        <w:rPr>
          <w:b/>
          <w:bCs/>
          <w:color w:val="000000"/>
          <w:kern w:val="2"/>
          <w14:ligatures w14:val="standardContextual"/>
        </w:rPr>
        <w:t>3. Eelnõu sisu</w:t>
      </w:r>
    </w:p>
    <w:p w14:paraId="10D89B1B" w14:textId="77777777" w:rsidR="0031161A" w:rsidRDefault="0031161A" w:rsidP="0031161A">
      <w:pPr>
        <w:spacing w:after="160"/>
        <w:jc w:val="both"/>
        <w:rPr>
          <w:b/>
          <w:bCs/>
          <w:color w:val="000000"/>
          <w:kern w:val="2"/>
          <w14:ligatures w14:val="standardContextual"/>
        </w:rPr>
      </w:pPr>
      <w:r w:rsidRPr="00272FA3">
        <w:rPr>
          <w:b/>
          <w:bCs/>
          <w:color w:val="000000"/>
          <w:kern w:val="2"/>
          <w14:ligatures w14:val="standardContextual"/>
        </w:rPr>
        <w:t>3.1. Kõrgharidusstandardi muudatus</w:t>
      </w:r>
    </w:p>
    <w:p w14:paraId="60C3224A" w14:textId="77777777" w:rsidR="0031161A" w:rsidRPr="00272FA3" w:rsidRDefault="0031161A" w:rsidP="0031161A">
      <w:pPr>
        <w:spacing w:after="160"/>
        <w:jc w:val="both"/>
        <w:rPr>
          <w:color w:val="000000"/>
          <w:kern w:val="2"/>
          <w:lang w:eastAsia="et-EE"/>
          <w14:ligatures w14:val="standardContextual"/>
        </w:rPr>
      </w:pPr>
      <w:r w:rsidRPr="00272FA3">
        <w:rPr>
          <w:color w:val="000000"/>
          <w:kern w:val="2"/>
          <w14:ligatures w14:val="standardContextual"/>
        </w:rPr>
        <w:t>Määruse § 1 kohaselt kehtestatakse kõrgharidusstandardi lisa 3 uues sõnastuses. Muudatuse eesmärk on tagada, et õppekavarühmade ja õppekavagruppide vastavustabel ning õppekavagruppides antavate kraadide nimetuste loetelu oleks kooskõlas kõrgharidusseaduse alusel kujundatava õppekorraldusega, sh proviisoriõppe korraldamise mudeliga ja sellega seotud kraadinimetustega. Lisa 3 uus tekst esitatakse eelnõu lisana</w:t>
      </w:r>
      <w:r>
        <w:rPr>
          <w:color w:val="000000"/>
          <w:kern w:val="2"/>
          <w14:ligatures w14:val="standardContextual"/>
        </w:rPr>
        <w:t>, et märkida juurde meditsiini õppekavarühma kraadinimetusena farmaatsia bakalaureus</w:t>
      </w:r>
      <w:r w:rsidRPr="00272FA3">
        <w:rPr>
          <w:color w:val="000000"/>
          <w:kern w:val="2"/>
          <w14:ligatures w14:val="standardContextual"/>
        </w:rPr>
        <w:t>.</w:t>
      </w:r>
    </w:p>
    <w:p w14:paraId="390755AA" w14:textId="77777777" w:rsidR="0031161A" w:rsidRPr="00272FA3" w:rsidRDefault="0031161A" w:rsidP="0031161A">
      <w:pPr>
        <w:spacing w:after="160"/>
        <w:rPr>
          <w:b/>
          <w:bCs/>
          <w:color w:val="000000"/>
          <w:kern w:val="2"/>
          <w14:ligatures w14:val="standardContextual"/>
        </w:rPr>
      </w:pPr>
      <w:r w:rsidRPr="00272FA3">
        <w:rPr>
          <w:b/>
          <w:bCs/>
          <w:color w:val="000000"/>
          <w:kern w:val="2"/>
          <w14:ligatures w14:val="standardContextual"/>
        </w:rPr>
        <w:t>3.</w:t>
      </w:r>
      <w:r>
        <w:rPr>
          <w:b/>
          <w:bCs/>
          <w:color w:val="000000"/>
          <w:kern w:val="2"/>
          <w14:ligatures w14:val="standardContextual"/>
        </w:rPr>
        <w:t>2</w:t>
      </w:r>
      <w:r w:rsidRPr="00272FA3">
        <w:rPr>
          <w:b/>
          <w:bCs/>
          <w:color w:val="000000"/>
          <w:kern w:val="2"/>
          <w14:ligatures w14:val="standardContextual"/>
        </w:rPr>
        <w:t>. Proviisorõppe raamnõuete määrus</w:t>
      </w:r>
    </w:p>
    <w:p w14:paraId="696E19FF" w14:textId="77777777" w:rsidR="0031161A" w:rsidRPr="00272FA3" w:rsidRDefault="0031161A" w:rsidP="0031161A">
      <w:pPr>
        <w:spacing w:after="160"/>
        <w:jc w:val="both"/>
        <w:rPr>
          <w:color w:val="000000"/>
          <w:kern w:val="2"/>
          <w14:ligatures w14:val="standardContextual"/>
        </w:rPr>
      </w:pPr>
      <w:r w:rsidRPr="00272FA3">
        <w:rPr>
          <w:color w:val="000000"/>
          <w:kern w:val="2"/>
          <w14:ligatures w14:val="standardContextual"/>
        </w:rPr>
        <w:t xml:space="preserve">Määruse kohaselt täiendatakse </w:t>
      </w:r>
      <w:r w:rsidRPr="00272FA3">
        <w:rPr>
          <w:b/>
          <w:bCs/>
          <w:color w:val="000000"/>
          <w:kern w:val="2"/>
          <w14:ligatures w14:val="standardContextual"/>
        </w:rPr>
        <w:t>„</w:t>
      </w:r>
      <w:r w:rsidRPr="00272FA3">
        <w:rPr>
          <w:color w:val="000000"/>
          <w:kern w:val="2"/>
          <w14:ligatures w14:val="standardContextual"/>
        </w:rPr>
        <w:t xml:space="preserve">Arstiõppe, loomaarstiõppe, proviisoriõppe, hambaarstiõppe, ämmaemandaõppe, </w:t>
      </w:r>
      <w:proofErr w:type="spellStart"/>
      <w:r w:rsidRPr="00272FA3">
        <w:rPr>
          <w:color w:val="000000"/>
          <w:kern w:val="2"/>
          <w14:ligatures w14:val="standardContextual"/>
        </w:rPr>
        <w:t>õeõppe</w:t>
      </w:r>
      <w:proofErr w:type="spellEnd"/>
      <w:r w:rsidRPr="00272FA3">
        <w:rPr>
          <w:color w:val="000000"/>
          <w:kern w:val="2"/>
          <w14:ligatures w14:val="standardContextual"/>
        </w:rPr>
        <w:t xml:space="preserve">, arhitektiõppe ja ehitusinseneriõppe raamnõuded” määruse preambulat lisades sinna alus uuele kõrgharidusseaduse volitusnormile § 6 lõige 5. </w:t>
      </w:r>
      <w:r>
        <w:rPr>
          <w:color w:val="000000"/>
          <w:kern w:val="2"/>
          <w14:ligatures w14:val="standardContextual"/>
        </w:rPr>
        <w:t>Lisaks muudetakse proviisorõppe kohta käivas 4. peatükis olevat § 14 pealkirja, kuna enam ei ole õige rääkida proviisorõppe õppekavast, sest edaspidi on tegemist kahes eraldi astmes oleva õppega ehk õpe viiakse läbi eraldiseisvalt kõrghariduse esimese ja teise astme õppekavadel. Seega on vajalik muuta § 14 lõiked 1-3. Kui varasemalt toimus proviisoriõpe üksnes ülikoolis, siis edaspidi on võimalik, et esimese astme õpet viib läbi ka rakenduskõrgkoolina Tallinna Tervishoiu Kõrgkool. Seega on vajalik määruse sõnastuses täpsustada, et õpe toimub kõrgkoolis, mitte ülikoolis. Lisaks sellele tuleb viia muudatus sisse ka lisas 3, mis sätestab proviisoriõppe õppesse kuuluvate õpeainete loetelu. Kehtivas määruses on sõnastatud see kui proviisoriõppe õppekavasse kuuluvate õppeainete loetelu. Kuna enam ei ole tegemist ühe kindla õppekavaga vaid neid on mitu, tuleb lisa 3 pealkirja muuta.</w:t>
      </w:r>
    </w:p>
    <w:p w14:paraId="3FE8312A" w14:textId="77777777" w:rsidR="0031161A" w:rsidRDefault="0031161A" w:rsidP="0031161A">
      <w:pPr>
        <w:spacing w:after="160"/>
        <w:jc w:val="both"/>
        <w:rPr>
          <w:b/>
          <w:bCs/>
          <w:color w:val="000000"/>
          <w:kern w:val="2"/>
          <w14:ligatures w14:val="standardContextual"/>
        </w:rPr>
      </w:pPr>
      <w:r w:rsidRPr="00272FA3">
        <w:rPr>
          <w:b/>
          <w:bCs/>
          <w:color w:val="000000"/>
          <w:kern w:val="2"/>
          <w14:ligatures w14:val="standardContextual"/>
        </w:rPr>
        <w:lastRenderedPageBreak/>
        <w:t xml:space="preserve">4. </w:t>
      </w:r>
      <w:r>
        <w:rPr>
          <w:b/>
          <w:bCs/>
          <w:color w:val="000000"/>
          <w:kern w:val="2"/>
          <w14:ligatures w14:val="standardContextual"/>
        </w:rPr>
        <w:t>Eelnõu vastavus Euroopa Liidu õigusele</w:t>
      </w:r>
    </w:p>
    <w:p w14:paraId="49B2F6D1" w14:textId="77777777" w:rsidR="0031161A" w:rsidRPr="005B28A6" w:rsidRDefault="0031161A" w:rsidP="0031161A">
      <w:pPr>
        <w:spacing w:after="160"/>
        <w:jc w:val="both"/>
        <w:rPr>
          <w:color w:val="000000"/>
          <w:kern w:val="2"/>
          <w14:ligatures w14:val="standardContextual"/>
        </w:rPr>
      </w:pPr>
      <w:r w:rsidRPr="005B28A6">
        <w:rPr>
          <w:color w:val="000000"/>
          <w:kern w:val="2"/>
          <w14:ligatures w14:val="standardContextual"/>
        </w:rPr>
        <w:t xml:space="preserve">Eelnõu ei ole vastuolus Euroopa Liidu õigusaktidega. </w:t>
      </w:r>
      <w:r w:rsidRPr="00D51392">
        <w:rPr>
          <w:color w:val="000000"/>
          <w:kern w:val="2"/>
          <w14:ligatures w14:val="standardContextual"/>
        </w:rPr>
        <w:t>Proviisori kutse on EL ühtselt reguleeritud (EL direktiiviga 2005/36/EÜ kutsekvalifikatsioonide tunnustamise kohta ), seega selle õppemaht on EL üleselt paika pandud.</w:t>
      </w:r>
      <w:r>
        <w:rPr>
          <w:color w:val="000000"/>
          <w:kern w:val="2"/>
          <w14:ligatures w14:val="standardContextual"/>
        </w:rPr>
        <w:t xml:space="preserve"> Sellega on määrus kooskõlas. </w:t>
      </w:r>
      <w:r w:rsidRPr="00D51392">
        <w:rPr>
          <w:color w:val="000000"/>
          <w:kern w:val="2"/>
          <w14:ligatures w14:val="standardContextual"/>
        </w:rPr>
        <w:t>Mõlemal nii integreeritud õppes kui ka 3+2 mudeli alusel toimuvas õppes on proviisorina töötamiseks vaja läbida kokku viieaastane õpe 300 EAP mahus kooskõlas EL direktiiviga 2005/36/EÜ kutsekvalifikatsioonide tunnustamise kohta. Muudatus vastab ka EL direktiivi tingimustele, sest direktiiv ei kohusta proviisoriõpet läbi viima integreeritud õppes</w:t>
      </w:r>
      <w:r>
        <w:rPr>
          <w:color w:val="000000"/>
          <w:kern w:val="2"/>
          <w14:ligatures w14:val="standardContextual"/>
        </w:rPr>
        <w:t>.</w:t>
      </w:r>
    </w:p>
    <w:p w14:paraId="71B3929B" w14:textId="77777777" w:rsidR="0031161A" w:rsidRDefault="0031161A" w:rsidP="0031161A">
      <w:pPr>
        <w:spacing w:after="160"/>
        <w:jc w:val="both"/>
        <w:rPr>
          <w:b/>
          <w:bCs/>
          <w:color w:val="000000"/>
          <w:kern w:val="2"/>
          <w14:ligatures w14:val="standardContextual"/>
        </w:rPr>
      </w:pPr>
      <w:r>
        <w:rPr>
          <w:b/>
          <w:bCs/>
          <w:color w:val="000000"/>
          <w:kern w:val="2"/>
          <w14:ligatures w14:val="standardContextual"/>
        </w:rPr>
        <w:t xml:space="preserve">5. </w:t>
      </w:r>
      <w:r w:rsidRPr="00272FA3">
        <w:rPr>
          <w:b/>
          <w:bCs/>
          <w:color w:val="000000"/>
          <w:kern w:val="2"/>
          <w14:ligatures w14:val="standardContextual"/>
        </w:rPr>
        <w:t>M</w:t>
      </w:r>
      <w:r>
        <w:rPr>
          <w:b/>
          <w:bCs/>
          <w:color w:val="000000"/>
          <w:kern w:val="2"/>
          <w14:ligatures w14:val="standardContextual"/>
        </w:rPr>
        <w:t>ääruse m</w:t>
      </w:r>
      <w:r w:rsidRPr="00272FA3">
        <w:rPr>
          <w:b/>
          <w:bCs/>
          <w:color w:val="000000"/>
          <w:kern w:val="2"/>
          <w14:ligatures w14:val="standardContextual"/>
        </w:rPr>
        <w:t>õju</w:t>
      </w:r>
      <w:r>
        <w:rPr>
          <w:b/>
          <w:bCs/>
          <w:color w:val="000000"/>
          <w:kern w:val="2"/>
          <w14:ligatures w14:val="standardContextual"/>
        </w:rPr>
        <w:t>d</w:t>
      </w:r>
    </w:p>
    <w:p w14:paraId="110C269E" w14:textId="77777777" w:rsidR="0031161A" w:rsidRDefault="0031161A" w:rsidP="0031161A">
      <w:pPr>
        <w:spacing w:after="160"/>
        <w:jc w:val="both"/>
        <w:rPr>
          <w:color w:val="000000"/>
          <w:kern w:val="2"/>
          <w14:ligatures w14:val="standardContextual"/>
        </w:rPr>
      </w:pPr>
      <w:r w:rsidRPr="00272FA3">
        <w:rPr>
          <w:color w:val="000000"/>
          <w:kern w:val="2"/>
          <w14:ligatures w14:val="standardContextual"/>
        </w:rPr>
        <w:t>Kõrgharidusstandardi lisa 3 muutmine on sisuline normitehniline ja kooskõlastav muudatus, mille rakendamine toimub kõrgkoolide tavapärase õppekorralduse kaudu</w:t>
      </w:r>
      <w:r>
        <w:rPr>
          <w:color w:val="000000"/>
          <w:kern w:val="2"/>
          <w14:ligatures w14:val="standardContextual"/>
        </w:rPr>
        <w:t>.</w:t>
      </w:r>
    </w:p>
    <w:p w14:paraId="1A323ADE" w14:textId="77777777" w:rsidR="0031161A" w:rsidRPr="00272FA3" w:rsidRDefault="0031161A" w:rsidP="0031161A">
      <w:pPr>
        <w:spacing w:after="160"/>
        <w:jc w:val="both"/>
        <w:rPr>
          <w:color w:val="000000"/>
          <w:kern w:val="2"/>
          <w:lang w:eastAsia="et-EE"/>
          <w14:ligatures w14:val="standardContextual"/>
        </w:rPr>
      </w:pPr>
      <w:r>
        <w:rPr>
          <w:color w:val="000000"/>
          <w:kern w:val="2"/>
          <w14:ligatures w14:val="standardContextual"/>
        </w:rPr>
        <w:t>Proviisoriõppe muudatused laiendavad erinevaid õpivõimalusi.</w:t>
      </w:r>
    </w:p>
    <w:p w14:paraId="1409045C" w14:textId="77777777" w:rsidR="0031161A" w:rsidRDefault="0031161A" w:rsidP="0031161A">
      <w:pPr>
        <w:spacing w:after="160"/>
        <w:jc w:val="both"/>
        <w:rPr>
          <w:b/>
          <w:bCs/>
          <w:color w:val="000000"/>
          <w:kern w:val="2"/>
          <w14:ligatures w14:val="standardContextual"/>
        </w:rPr>
      </w:pPr>
      <w:r>
        <w:rPr>
          <w:b/>
          <w:bCs/>
          <w:color w:val="000000"/>
          <w:kern w:val="2"/>
          <w14:ligatures w14:val="standardContextual"/>
        </w:rPr>
        <w:t>6</w:t>
      </w:r>
      <w:r w:rsidRPr="00272FA3">
        <w:rPr>
          <w:b/>
          <w:bCs/>
          <w:color w:val="000000"/>
          <w:kern w:val="2"/>
          <w14:ligatures w14:val="standardContextual"/>
        </w:rPr>
        <w:t xml:space="preserve">. </w:t>
      </w:r>
      <w:r w:rsidRPr="00602B3C">
        <w:rPr>
          <w:b/>
          <w:bCs/>
          <w:color w:val="000000"/>
          <w:kern w:val="2"/>
          <w14:ligatures w14:val="standardContextual"/>
        </w:rPr>
        <w:t>Määruse rakendamiseks vajalikud kulud, määruse rakendamise eeldatavad tulud</w:t>
      </w:r>
    </w:p>
    <w:p w14:paraId="38F8E941" w14:textId="77777777" w:rsidR="0031161A" w:rsidRPr="00D51392" w:rsidRDefault="0031161A" w:rsidP="0031161A">
      <w:pPr>
        <w:spacing w:after="160"/>
        <w:jc w:val="both"/>
        <w:rPr>
          <w:color w:val="000000"/>
          <w:kern w:val="2"/>
          <w14:ligatures w14:val="standardContextual"/>
        </w:rPr>
      </w:pPr>
      <w:r w:rsidRPr="00272FA3">
        <w:rPr>
          <w:color w:val="000000"/>
          <w:kern w:val="2"/>
          <w14:ligatures w14:val="standardContextual"/>
        </w:rPr>
        <w:t>M</w:t>
      </w:r>
      <w:r>
        <w:rPr>
          <w:color w:val="000000"/>
          <w:kern w:val="2"/>
          <w14:ligatures w14:val="standardContextual"/>
        </w:rPr>
        <w:t>ääruse rakendamisega ei kaasne</w:t>
      </w:r>
      <w:r w:rsidRPr="00272FA3">
        <w:rPr>
          <w:color w:val="000000"/>
          <w:kern w:val="2"/>
          <w14:ligatures w14:val="standardContextual"/>
        </w:rPr>
        <w:t xml:space="preserve"> eelarvelist mõju.</w:t>
      </w:r>
    </w:p>
    <w:p w14:paraId="4019466B" w14:textId="77777777" w:rsidR="0031161A" w:rsidRDefault="0031161A" w:rsidP="0031161A">
      <w:pPr>
        <w:spacing w:after="160"/>
        <w:jc w:val="both"/>
        <w:rPr>
          <w:b/>
          <w:bCs/>
          <w:color w:val="000000"/>
          <w:kern w:val="2"/>
          <w14:ligatures w14:val="standardContextual"/>
        </w:rPr>
      </w:pPr>
      <w:r>
        <w:rPr>
          <w:b/>
          <w:bCs/>
          <w:color w:val="000000"/>
          <w:kern w:val="2"/>
          <w14:ligatures w14:val="standardContextual"/>
        </w:rPr>
        <w:t>7. Määruse</w:t>
      </w:r>
      <w:r w:rsidRPr="00272FA3">
        <w:rPr>
          <w:b/>
          <w:bCs/>
          <w:color w:val="000000"/>
          <w:kern w:val="2"/>
          <w14:ligatures w14:val="standardContextual"/>
        </w:rPr>
        <w:t xml:space="preserve"> jõustumine</w:t>
      </w:r>
    </w:p>
    <w:p w14:paraId="24AF4E9D" w14:textId="77777777" w:rsidR="0031161A" w:rsidRDefault="0031161A" w:rsidP="0031161A">
      <w:pPr>
        <w:spacing w:after="160"/>
        <w:jc w:val="both"/>
        <w:rPr>
          <w:color w:val="000000"/>
          <w:kern w:val="2"/>
          <w14:ligatures w14:val="standardContextual"/>
        </w:rPr>
      </w:pPr>
      <w:r w:rsidRPr="00272FA3">
        <w:rPr>
          <w:color w:val="000000"/>
          <w:kern w:val="2"/>
          <w14:ligatures w14:val="standardContextual"/>
        </w:rPr>
        <w:t>Määrus jõustub</w:t>
      </w:r>
      <w:r>
        <w:rPr>
          <w:color w:val="000000"/>
          <w:kern w:val="2"/>
          <w14:ligatures w14:val="standardContextual"/>
        </w:rPr>
        <w:t xml:space="preserve"> üldises korras</w:t>
      </w:r>
      <w:r w:rsidRPr="00272FA3">
        <w:rPr>
          <w:color w:val="000000"/>
          <w:kern w:val="2"/>
          <w14:ligatures w14:val="standardContextual"/>
        </w:rPr>
        <w:t>. Lisa 3 uus sõnastus avaldatakse määruse lisana.</w:t>
      </w:r>
    </w:p>
    <w:p w14:paraId="7467AB68" w14:textId="77777777" w:rsidR="0031161A" w:rsidRPr="00D51392" w:rsidRDefault="0031161A" w:rsidP="0031161A">
      <w:pPr>
        <w:spacing w:after="160"/>
        <w:jc w:val="both"/>
        <w:rPr>
          <w:b/>
          <w:bCs/>
          <w:color w:val="000000"/>
          <w:kern w:val="2"/>
          <w14:ligatures w14:val="standardContextual"/>
        </w:rPr>
      </w:pPr>
      <w:r w:rsidRPr="00D51392">
        <w:rPr>
          <w:b/>
          <w:bCs/>
          <w:color w:val="000000"/>
          <w:kern w:val="2"/>
          <w14:ligatures w14:val="standardContextual"/>
        </w:rPr>
        <w:t>8. Eelnõu kooskõlastamine</w:t>
      </w:r>
    </w:p>
    <w:p w14:paraId="4827B4D5" w14:textId="77777777" w:rsidR="0031161A" w:rsidRPr="00FF738C" w:rsidRDefault="0031161A" w:rsidP="0031161A">
      <w:pPr>
        <w:spacing w:after="160"/>
        <w:jc w:val="both"/>
        <w:rPr>
          <w:color w:val="000000"/>
          <w:kern w:val="2"/>
          <w14:ligatures w14:val="standardContextual"/>
        </w:rPr>
      </w:pPr>
      <w:r>
        <w:rPr>
          <w:color w:val="000000"/>
          <w:kern w:val="2"/>
          <w14:ligatures w14:val="standardContextual"/>
        </w:rPr>
        <w:t xml:space="preserve">Eelnõu esitati kooskõlastamiseks Sotsiaalministeeriumile, Rahandusministeeriumile ja Justiits- ja Digiministeeriumile. Eelnõu esitati arvamuse avaldamiseks ülikoolidele ja rakenduskõrgkoolidele, Rektorite Nõukogule, </w:t>
      </w:r>
      <w:r w:rsidRPr="00602B3C">
        <w:rPr>
          <w:color w:val="000000"/>
          <w:kern w:val="2"/>
          <w14:ligatures w14:val="standardContextual"/>
        </w:rPr>
        <w:t>Rakenduskõrgkoolide Rektorite Nõukogule</w:t>
      </w:r>
      <w:r>
        <w:rPr>
          <w:color w:val="000000"/>
          <w:kern w:val="2"/>
          <w14:ligatures w14:val="standardContextual"/>
        </w:rPr>
        <w:t xml:space="preserve"> Haridus- ja </w:t>
      </w:r>
      <w:proofErr w:type="spellStart"/>
      <w:r>
        <w:rPr>
          <w:color w:val="000000"/>
          <w:kern w:val="2"/>
          <w14:ligatures w14:val="standardContextual"/>
        </w:rPr>
        <w:t>Noorteametile</w:t>
      </w:r>
      <w:proofErr w:type="spellEnd"/>
      <w:r>
        <w:rPr>
          <w:color w:val="000000"/>
          <w:kern w:val="2"/>
          <w14:ligatures w14:val="standardContextual"/>
        </w:rPr>
        <w:t xml:space="preserve"> ja Eesti </w:t>
      </w:r>
      <w:proofErr w:type="spellStart"/>
      <w:r>
        <w:rPr>
          <w:color w:val="000000"/>
          <w:kern w:val="2"/>
          <w14:ligatures w14:val="standardContextual"/>
        </w:rPr>
        <w:t>Üliõpilaskondade</w:t>
      </w:r>
      <w:proofErr w:type="spellEnd"/>
      <w:r>
        <w:rPr>
          <w:color w:val="000000"/>
          <w:kern w:val="2"/>
          <w14:ligatures w14:val="standardContextual"/>
        </w:rPr>
        <w:t xml:space="preserve"> Liidule. Rahandusministeerium  ja Sotsiaalministeerium, Haridus- ja </w:t>
      </w:r>
      <w:proofErr w:type="spellStart"/>
      <w:r>
        <w:rPr>
          <w:color w:val="000000"/>
          <w:kern w:val="2"/>
          <w14:ligatures w14:val="standardContextual"/>
        </w:rPr>
        <w:t>Noorteamet</w:t>
      </w:r>
      <w:proofErr w:type="spellEnd"/>
      <w:r>
        <w:rPr>
          <w:color w:val="000000"/>
          <w:kern w:val="2"/>
          <w14:ligatures w14:val="standardContextual"/>
        </w:rPr>
        <w:t>, Tartu Tervishoiu Kõrgkool, Tallinna Tervishoiu Kõrgkool, Tallinna Tehnikakõrgkool, Rakenduskõrgkoolide Rektorite Nõukogu kooskõlastasid eelnõu märkusteta ja Justiits- ja Digiministeeriumi ja Tartu Ülikooli esitatud märkused on käesoleva seletuskirja lisas toodud.</w:t>
      </w:r>
    </w:p>
    <w:p w14:paraId="3651398E" w14:textId="77777777" w:rsidR="0031161A" w:rsidRDefault="0031161A" w:rsidP="0031161A">
      <w:pPr>
        <w:pStyle w:val="Kehatekst"/>
        <w:jc w:val="both"/>
        <w:rPr>
          <w:rFonts w:ascii="Times New Roman" w:hAnsi="Times New Roman"/>
          <w:sz w:val="24"/>
        </w:rPr>
      </w:pPr>
    </w:p>
    <w:p w14:paraId="6519BED2" w14:textId="77777777" w:rsidR="0031161A" w:rsidRDefault="0031161A" w:rsidP="0031161A">
      <w:pPr>
        <w:pStyle w:val="Kehatekst"/>
        <w:jc w:val="both"/>
        <w:rPr>
          <w:rFonts w:ascii="Times New Roman" w:hAnsi="Times New Roman"/>
          <w:sz w:val="24"/>
        </w:rPr>
      </w:pPr>
    </w:p>
    <w:p w14:paraId="27BA6E02" w14:textId="77777777" w:rsidR="0031161A" w:rsidRPr="002E5210" w:rsidRDefault="0031161A" w:rsidP="0031161A">
      <w:pPr>
        <w:pStyle w:val="Kehatekst"/>
        <w:jc w:val="both"/>
        <w:rPr>
          <w:rFonts w:ascii="Times New Roman" w:hAnsi="Times New Roman"/>
          <w:sz w:val="24"/>
        </w:rPr>
      </w:pPr>
    </w:p>
    <w:p w14:paraId="361B15E6" w14:textId="77777777" w:rsidR="0031161A" w:rsidRDefault="0031161A" w:rsidP="0031161A">
      <w:pPr>
        <w:pStyle w:val="Kehatekst"/>
        <w:jc w:val="both"/>
        <w:rPr>
          <w:rFonts w:ascii="Times New Roman" w:hAnsi="Times New Roman"/>
          <w:sz w:val="24"/>
        </w:rPr>
      </w:pPr>
      <w:r>
        <w:rPr>
          <w:rFonts w:ascii="Times New Roman" w:hAnsi="Times New Roman"/>
          <w:sz w:val="24"/>
        </w:rPr>
        <w:t>Kristina Kallas</w:t>
      </w:r>
    </w:p>
    <w:p w14:paraId="4823E3DC" w14:textId="77777777" w:rsidR="0031161A" w:rsidRDefault="0031161A" w:rsidP="0031161A">
      <w:pPr>
        <w:pStyle w:val="Kehatekst"/>
        <w:jc w:val="both"/>
        <w:rPr>
          <w:rFonts w:ascii="Times New Roman" w:hAnsi="Times New Roman"/>
          <w:sz w:val="24"/>
        </w:rPr>
      </w:pPr>
      <w:r>
        <w:rPr>
          <w:rFonts w:ascii="Times New Roman" w:hAnsi="Times New Roman"/>
          <w:sz w:val="24"/>
        </w:rPr>
        <w:t>m</w:t>
      </w:r>
      <w:r w:rsidRPr="206F2B00">
        <w:rPr>
          <w:rFonts w:ascii="Times New Roman" w:hAnsi="Times New Roman"/>
          <w:sz w:val="24"/>
        </w:rPr>
        <w:t>inister</w:t>
      </w:r>
    </w:p>
    <w:p w14:paraId="23E93774" w14:textId="77777777" w:rsidR="0031161A" w:rsidRDefault="0031161A" w:rsidP="0031161A">
      <w:pPr>
        <w:pStyle w:val="Kehatekst"/>
        <w:jc w:val="both"/>
        <w:rPr>
          <w:rFonts w:ascii="Times New Roman" w:hAnsi="Times New Roman"/>
          <w:sz w:val="24"/>
        </w:rPr>
      </w:pPr>
    </w:p>
    <w:p w14:paraId="45013063" w14:textId="77777777" w:rsidR="0031161A" w:rsidRDefault="0031161A" w:rsidP="0031161A">
      <w:pPr>
        <w:pStyle w:val="Kehatekst"/>
        <w:jc w:val="both"/>
        <w:rPr>
          <w:rFonts w:ascii="Times New Roman" w:hAnsi="Times New Roman"/>
          <w:sz w:val="24"/>
        </w:rPr>
      </w:pPr>
    </w:p>
    <w:p w14:paraId="59AA183C" w14:textId="77777777" w:rsidR="0031161A" w:rsidRDefault="0031161A" w:rsidP="0031161A">
      <w:pPr>
        <w:pStyle w:val="Kehatekst"/>
        <w:jc w:val="both"/>
        <w:rPr>
          <w:rFonts w:ascii="Times New Roman" w:hAnsi="Times New Roman"/>
          <w:sz w:val="24"/>
        </w:rPr>
      </w:pPr>
    </w:p>
    <w:p w14:paraId="6D70A091" w14:textId="77777777" w:rsidR="0031161A" w:rsidRDefault="0031161A" w:rsidP="0031161A">
      <w:pPr>
        <w:pStyle w:val="Kehatekst"/>
        <w:jc w:val="both"/>
        <w:rPr>
          <w:rFonts w:ascii="Times New Roman" w:hAnsi="Times New Roman"/>
          <w:sz w:val="24"/>
        </w:rPr>
      </w:pPr>
    </w:p>
    <w:p w14:paraId="14CCD4A9" w14:textId="77777777" w:rsidR="0031161A" w:rsidRDefault="0031161A" w:rsidP="0031161A">
      <w:pPr>
        <w:pStyle w:val="Kehatekst"/>
        <w:jc w:val="both"/>
        <w:rPr>
          <w:rFonts w:ascii="Times New Roman" w:hAnsi="Times New Roman"/>
          <w:sz w:val="24"/>
        </w:rPr>
      </w:pPr>
    </w:p>
    <w:p w14:paraId="11072626" w14:textId="77777777" w:rsidR="0031161A" w:rsidRDefault="0031161A" w:rsidP="0031161A">
      <w:pPr>
        <w:pStyle w:val="Kehatekst"/>
        <w:jc w:val="both"/>
        <w:rPr>
          <w:rFonts w:ascii="Times New Roman" w:hAnsi="Times New Roman"/>
          <w:sz w:val="24"/>
        </w:rPr>
      </w:pPr>
    </w:p>
    <w:p w14:paraId="5A4F2F9C" w14:textId="77777777" w:rsidR="0031161A" w:rsidRDefault="0031161A" w:rsidP="0031161A">
      <w:pPr>
        <w:pStyle w:val="Kehatekst"/>
        <w:jc w:val="both"/>
        <w:rPr>
          <w:rFonts w:ascii="Times New Roman" w:hAnsi="Times New Roman"/>
          <w:sz w:val="24"/>
        </w:rPr>
      </w:pPr>
    </w:p>
    <w:p w14:paraId="2AE2492B" w14:textId="77777777" w:rsidR="0031161A" w:rsidRDefault="0031161A" w:rsidP="0031161A">
      <w:pPr>
        <w:pStyle w:val="Kehatekst"/>
        <w:jc w:val="both"/>
        <w:rPr>
          <w:rFonts w:ascii="Times New Roman" w:hAnsi="Times New Roman"/>
          <w:sz w:val="24"/>
        </w:rPr>
      </w:pPr>
    </w:p>
    <w:p w14:paraId="461DB3C3" w14:textId="77777777" w:rsidR="0031161A" w:rsidRDefault="0031161A" w:rsidP="0031161A">
      <w:pPr>
        <w:pStyle w:val="Kehatekst"/>
        <w:jc w:val="both"/>
        <w:rPr>
          <w:rFonts w:ascii="Times New Roman" w:hAnsi="Times New Roman"/>
          <w:sz w:val="24"/>
        </w:rPr>
      </w:pPr>
    </w:p>
    <w:p w14:paraId="7C862211" w14:textId="77777777" w:rsidR="0031161A" w:rsidRDefault="0031161A" w:rsidP="0031161A">
      <w:pPr>
        <w:pStyle w:val="Kehatekst"/>
        <w:jc w:val="both"/>
        <w:rPr>
          <w:rFonts w:ascii="Times New Roman" w:hAnsi="Times New Roman"/>
          <w:sz w:val="24"/>
        </w:rPr>
      </w:pPr>
    </w:p>
    <w:p w14:paraId="40D5EB66" w14:textId="77777777" w:rsidR="0031161A" w:rsidRDefault="0031161A" w:rsidP="0031161A">
      <w:pPr>
        <w:pStyle w:val="Kehatekst"/>
        <w:jc w:val="both"/>
        <w:rPr>
          <w:rFonts w:ascii="Times New Roman" w:hAnsi="Times New Roman"/>
          <w:sz w:val="24"/>
        </w:rPr>
      </w:pPr>
    </w:p>
    <w:p w14:paraId="69B48065" w14:textId="77777777" w:rsidR="0031161A" w:rsidRDefault="0031161A" w:rsidP="0031161A">
      <w:pPr>
        <w:pStyle w:val="Kehatekst"/>
        <w:jc w:val="both"/>
        <w:rPr>
          <w:rFonts w:ascii="Times New Roman" w:hAnsi="Times New Roman"/>
          <w:sz w:val="24"/>
        </w:rPr>
      </w:pPr>
    </w:p>
    <w:p w14:paraId="4CAE8273" w14:textId="77777777" w:rsidR="0031161A" w:rsidRDefault="0031161A" w:rsidP="0031161A">
      <w:pPr>
        <w:pStyle w:val="Kehatekst"/>
        <w:jc w:val="both"/>
        <w:rPr>
          <w:rFonts w:ascii="Times New Roman" w:hAnsi="Times New Roman"/>
          <w:sz w:val="24"/>
        </w:rPr>
      </w:pPr>
    </w:p>
    <w:p w14:paraId="5DCF54DC" w14:textId="77777777" w:rsidR="0031161A" w:rsidRDefault="0031161A" w:rsidP="0031161A">
      <w:pPr>
        <w:pStyle w:val="Kehatekst"/>
        <w:jc w:val="both"/>
        <w:rPr>
          <w:rFonts w:ascii="Times New Roman" w:hAnsi="Times New Roman"/>
          <w:sz w:val="24"/>
        </w:rPr>
      </w:pPr>
    </w:p>
    <w:p w14:paraId="75F76904" w14:textId="77777777" w:rsidR="0031161A" w:rsidRDefault="0031161A" w:rsidP="0031161A">
      <w:pPr>
        <w:pStyle w:val="Kehatekst"/>
        <w:jc w:val="both"/>
        <w:rPr>
          <w:rFonts w:ascii="Times New Roman" w:hAnsi="Times New Roman"/>
          <w:sz w:val="24"/>
        </w:rPr>
      </w:pPr>
    </w:p>
    <w:p w14:paraId="2F84AA47" w14:textId="77777777" w:rsidR="0031161A" w:rsidRDefault="0031161A" w:rsidP="0031161A">
      <w:pPr>
        <w:pStyle w:val="Kehatekst"/>
        <w:jc w:val="right"/>
        <w:rPr>
          <w:rFonts w:ascii="Times New Roman" w:hAnsi="Times New Roman"/>
          <w:b/>
          <w:bCs/>
          <w:sz w:val="24"/>
        </w:rPr>
      </w:pPr>
    </w:p>
    <w:p w14:paraId="0F8527F5" w14:textId="77777777" w:rsidR="0031161A" w:rsidRDefault="0031161A" w:rsidP="0031161A">
      <w:pPr>
        <w:pStyle w:val="Kehatekst"/>
        <w:jc w:val="right"/>
        <w:rPr>
          <w:rFonts w:ascii="Times New Roman" w:hAnsi="Times New Roman"/>
          <w:sz w:val="24"/>
        </w:rPr>
      </w:pPr>
      <w:r>
        <w:rPr>
          <w:rFonts w:ascii="Times New Roman" w:hAnsi="Times New Roman"/>
          <w:sz w:val="24"/>
        </w:rPr>
        <w:t>Lisa 1</w:t>
      </w:r>
    </w:p>
    <w:p w14:paraId="025AA465" w14:textId="77777777" w:rsidR="0031161A" w:rsidRDefault="0031161A" w:rsidP="0031161A">
      <w:pPr>
        <w:pStyle w:val="Kehatekst"/>
        <w:jc w:val="right"/>
        <w:rPr>
          <w:rFonts w:ascii="Times New Roman" w:hAnsi="Times New Roman"/>
          <w:b/>
          <w:bCs/>
          <w:sz w:val="24"/>
        </w:rPr>
      </w:pPr>
    </w:p>
    <w:p w14:paraId="6A61679E" w14:textId="77777777" w:rsidR="0031161A" w:rsidRPr="007D056C" w:rsidRDefault="0031161A" w:rsidP="0031161A">
      <w:pPr>
        <w:pStyle w:val="Kehatekst"/>
        <w:jc w:val="center"/>
        <w:rPr>
          <w:rFonts w:ascii="Times New Roman" w:hAnsi="Times New Roman"/>
          <w:b/>
          <w:bCs/>
          <w:sz w:val="24"/>
        </w:rPr>
      </w:pPr>
      <w:r w:rsidRPr="007D056C">
        <w:rPr>
          <w:rFonts w:ascii="Times New Roman" w:hAnsi="Times New Roman"/>
          <w:b/>
          <w:bCs/>
          <w:sz w:val="24"/>
        </w:rPr>
        <w:t>Vabariigi Valitsuse määruse „Vabariigi Valitsuse määruste muutmine seoses kõrgharidusseaduse ja teiste seaduste muutmise seaduse rakendamisega“ eelnõu</w:t>
      </w:r>
    </w:p>
    <w:p w14:paraId="35D109B1" w14:textId="77777777" w:rsidR="0031161A" w:rsidRPr="0011244E" w:rsidRDefault="0031161A" w:rsidP="0031161A">
      <w:pPr>
        <w:pStyle w:val="Kehatekst"/>
        <w:jc w:val="center"/>
        <w:rPr>
          <w:rFonts w:ascii="Times New Roman" w:hAnsi="Times New Roman"/>
          <w:b/>
          <w:bCs/>
          <w:sz w:val="24"/>
        </w:rPr>
      </w:pPr>
      <w:r>
        <w:rPr>
          <w:rFonts w:ascii="Times New Roman" w:hAnsi="Times New Roman"/>
          <w:b/>
          <w:bCs/>
          <w:sz w:val="24"/>
        </w:rPr>
        <w:t>s</w:t>
      </w:r>
      <w:r w:rsidRPr="007D056C">
        <w:rPr>
          <w:rFonts w:ascii="Times New Roman" w:hAnsi="Times New Roman"/>
          <w:b/>
          <w:bCs/>
          <w:sz w:val="24"/>
        </w:rPr>
        <w:t>eletuskir</w:t>
      </w:r>
      <w:r>
        <w:rPr>
          <w:rFonts w:ascii="Times New Roman" w:hAnsi="Times New Roman"/>
          <w:b/>
          <w:bCs/>
          <w:sz w:val="24"/>
        </w:rPr>
        <w:t>ja juurde</w:t>
      </w:r>
    </w:p>
    <w:p w14:paraId="2F6DAE5B" w14:textId="77777777" w:rsidR="0031161A" w:rsidRDefault="0031161A" w:rsidP="0031161A">
      <w:pPr>
        <w:pStyle w:val="Kehatekst"/>
        <w:jc w:val="both"/>
        <w:rPr>
          <w:rFonts w:ascii="Times New Roman" w:hAnsi="Times New Roman"/>
          <w:sz w:val="24"/>
        </w:rPr>
      </w:pPr>
    </w:p>
    <w:p w14:paraId="1DC6B7D8" w14:textId="77777777" w:rsidR="0031161A" w:rsidRPr="0011244E" w:rsidRDefault="0031161A" w:rsidP="0031161A">
      <w:pPr>
        <w:pStyle w:val="Kehatekst"/>
        <w:jc w:val="center"/>
        <w:rPr>
          <w:rFonts w:ascii="Times New Roman" w:hAnsi="Times New Roman"/>
          <w:b/>
          <w:bCs/>
          <w:sz w:val="24"/>
        </w:rPr>
      </w:pPr>
      <w:r w:rsidRPr="0011244E">
        <w:rPr>
          <w:rFonts w:ascii="Times New Roman" w:hAnsi="Times New Roman"/>
          <w:b/>
          <w:bCs/>
          <w:sz w:val="24"/>
        </w:rPr>
        <w:t>Kooskõlastustabel</w:t>
      </w:r>
    </w:p>
    <w:p w14:paraId="6B87AAB0" w14:textId="77777777" w:rsidR="0031161A" w:rsidRDefault="0031161A" w:rsidP="0031161A">
      <w:pPr>
        <w:pStyle w:val="Kehatekst"/>
        <w:jc w:val="center"/>
        <w:rPr>
          <w:rFonts w:ascii="Times New Roman" w:hAnsi="Times New Roman"/>
          <w:sz w:val="24"/>
        </w:rPr>
      </w:pPr>
    </w:p>
    <w:tbl>
      <w:tblPr>
        <w:tblStyle w:val="Kontuurtabel"/>
        <w:tblW w:w="0" w:type="auto"/>
        <w:tblInd w:w="-714" w:type="dxa"/>
        <w:tblLayout w:type="fixed"/>
        <w:tblLook w:val="04A0" w:firstRow="1" w:lastRow="0" w:firstColumn="1" w:lastColumn="0" w:noHBand="0" w:noVBand="1"/>
      </w:tblPr>
      <w:tblGrid>
        <w:gridCol w:w="7372"/>
        <w:gridCol w:w="2403"/>
      </w:tblGrid>
      <w:tr w:rsidR="0031161A" w14:paraId="76C14CB1" w14:textId="77777777" w:rsidTr="00FA2EF0">
        <w:tc>
          <w:tcPr>
            <w:tcW w:w="7372" w:type="dxa"/>
          </w:tcPr>
          <w:p w14:paraId="4EAC1E3E" w14:textId="77777777" w:rsidR="0031161A" w:rsidRDefault="0031161A" w:rsidP="00FA2EF0">
            <w:pPr>
              <w:pStyle w:val="Kehatekst"/>
              <w:jc w:val="center"/>
              <w:rPr>
                <w:rFonts w:ascii="Times New Roman" w:hAnsi="Times New Roman"/>
                <w:sz w:val="24"/>
              </w:rPr>
            </w:pPr>
            <w:r>
              <w:rPr>
                <w:rFonts w:ascii="Times New Roman" w:hAnsi="Times New Roman"/>
                <w:sz w:val="24"/>
              </w:rPr>
              <w:t>Märkus</w:t>
            </w:r>
          </w:p>
        </w:tc>
        <w:tc>
          <w:tcPr>
            <w:tcW w:w="2403" w:type="dxa"/>
          </w:tcPr>
          <w:p w14:paraId="3C11178D" w14:textId="77777777" w:rsidR="0031161A" w:rsidRDefault="0031161A" w:rsidP="00FA2EF0">
            <w:pPr>
              <w:pStyle w:val="Kehatekst"/>
              <w:jc w:val="center"/>
              <w:rPr>
                <w:rFonts w:ascii="Times New Roman" w:hAnsi="Times New Roman"/>
                <w:sz w:val="24"/>
              </w:rPr>
            </w:pPr>
            <w:r>
              <w:rPr>
                <w:rFonts w:ascii="Times New Roman" w:hAnsi="Times New Roman"/>
                <w:sz w:val="24"/>
              </w:rPr>
              <w:t>Vastus</w:t>
            </w:r>
          </w:p>
        </w:tc>
      </w:tr>
      <w:tr w:rsidR="0031161A" w14:paraId="46202083" w14:textId="77777777" w:rsidTr="00FA2EF0">
        <w:tc>
          <w:tcPr>
            <w:tcW w:w="7372" w:type="dxa"/>
          </w:tcPr>
          <w:p w14:paraId="70A825A6" w14:textId="77777777" w:rsidR="0031161A" w:rsidRPr="003C0208" w:rsidRDefault="0031161A" w:rsidP="00FA2EF0">
            <w:pPr>
              <w:pStyle w:val="Kehatekst"/>
              <w:rPr>
                <w:rFonts w:ascii="Times New Roman" w:hAnsi="Times New Roman"/>
                <w:b/>
                <w:bCs/>
                <w:sz w:val="24"/>
              </w:rPr>
            </w:pPr>
            <w:r w:rsidRPr="003C0208">
              <w:rPr>
                <w:rFonts w:ascii="Times New Roman" w:hAnsi="Times New Roman"/>
                <w:b/>
                <w:bCs/>
                <w:sz w:val="24"/>
              </w:rPr>
              <w:t>Justiits- ja Digiministeerium</w:t>
            </w:r>
          </w:p>
        </w:tc>
        <w:tc>
          <w:tcPr>
            <w:tcW w:w="2403" w:type="dxa"/>
          </w:tcPr>
          <w:p w14:paraId="7DB93B2D" w14:textId="77777777" w:rsidR="0031161A" w:rsidRPr="003C0208" w:rsidRDefault="0031161A" w:rsidP="00FA2EF0">
            <w:pPr>
              <w:pStyle w:val="Kehatekst"/>
              <w:jc w:val="center"/>
              <w:rPr>
                <w:rFonts w:ascii="Times New Roman" w:hAnsi="Times New Roman"/>
                <w:b/>
                <w:bCs/>
                <w:sz w:val="24"/>
              </w:rPr>
            </w:pPr>
            <w:r w:rsidRPr="003C0208">
              <w:rPr>
                <w:rFonts w:ascii="Times New Roman" w:hAnsi="Times New Roman"/>
                <w:b/>
                <w:bCs/>
                <w:sz w:val="24"/>
              </w:rPr>
              <w:t>Haridus- ja Teadusministeerium</w:t>
            </w:r>
          </w:p>
        </w:tc>
      </w:tr>
      <w:tr w:rsidR="0031161A" w14:paraId="7F212E6E" w14:textId="77777777" w:rsidTr="00FA2EF0">
        <w:tc>
          <w:tcPr>
            <w:tcW w:w="7372" w:type="dxa"/>
          </w:tcPr>
          <w:p w14:paraId="598C2279" w14:textId="77777777" w:rsidR="0031161A" w:rsidRPr="007D056C" w:rsidRDefault="0031161A" w:rsidP="00FA2EF0">
            <w:pPr>
              <w:pStyle w:val="Kehatekst"/>
              <w:rPr>
                <w:rFonts w:ascii="Times New Roman" w:hAnsi="Times New Roman"/>
                <w:sz w:val="24"/>
              </w:rPr>
            </w:pPr>
            <w:r w:rsidRPr="003C0208">
              <w:rPr>
                <w:rFonts w:ascii="Times New Roman" w:hAnsi="Times New Roman"/>
                <w:bCs/>
                <w:sz w:val="24"/>
              </w:rPr>
              <w:t>1.Eelnõu § 2 – Vabariigi Valitsuse 5. augusti 2004. a määruses nr 265 „Eesti</w:t>
            </w:r>
            <w:r w:rsidRPr="007D056C">
              <w:rPr>
                <w:rFonts w:ascii="Times New Roman" w:hAnsi="Times New Roman"/>
                <w:sz w:val="24"/>
              </w:rPr>
              <w:t xml:space="preserve"> hariduse infosüsteemi asutamine ja põhimäärus” tehakse järgmine muudatus:  </w:t>
            </w:r>
            <w:r w:rsidRPr="007D056C">
              <w:rPr>
                <w:rFonts w:ascii="Times New Roman" w:hAnsi="Times New Roman"/>
                <w:b/>
                <w:sz w:val="24"/>
              </w:rPr>
              <w:t xml:space="preserve"> </w:t>
            </w:r>
          </w:p>
          <w:p w14:paraId="70135079" w14:textId="77777777" w:rsidR="0031161A" w:rsidRPr="007D056C" w:rsidRDefault="0031161A" w:rsidP="00FA2EF0">
            <w:pPr>
              <w:pStyle w:val="Kehatekst"/>
              <w:rPr>
                <w:rFonts w:ascii="Times New Roman" w:hAnsi="Times New Roman"/>
                <w:sz w:val="24"/>
              </w:rPr>
            </w:pPr>
            <w:r w:rsidRPr="007D056C">
              <w:rPr>
                <w:rFonts w:ascii="Times New Roman" w:hAnsi="Times New Roman"/>
                <w:sz w:val="24"/>
              </w:rPr>
              <w:t xml:space="preserve">„paragrahvi 3 täiendatakse lõikega 2 järgmises sõnastuses: „(2) Vastuvõtuandmete alamregistri kaasvastutavad töötlejad on kõrgkoolid, kutseõppeasutused ja üldhariduskoolid.”“ </w:t>
            </w:r>
          </w:p>
          <w:p w14:paraId="30032DF7" w14:textId="77777777" w:rsidR="0031161A" w:rsidRPr="007D056C" w:rsidRDefault="0031161A" w:rsidP="00FA2EF0">
            <w:pPr>
              <w:pStyle w:val="Kehatekst"/>
              <w:rPr>
                <w:rFonts w:ascii="Times New Roman" w:hAnsi="Times New Roman"/>
                <w:sz w:val="24"/>
              </w:rPr>
            </w:pPr>
            <w:r w:rsidRPr="007D056C">
              <w:rPr>
                <w:rFonts w:ascii="Times New Roman" w:hAnsi="Times New Roman"/>
                <w:b/>
                <w:sz w:val="24"/>
              </w:rPr>
              <w:t xml:space="preserve"> </w:t>
            </w:r>
          </w:p>
          <w:p w14:paraId="050727E3" w14:textId="77777777" w:rsidR="0031161A" w:rsidRPr="007D056C" w:rsidRDefault="0031161A" w:rsidP="00FA2EF0">
            <w:pPr>
              <w:pStyle w:val="Kehatekst"/>
              <w:rPr>
                <w:rFonts w:ascii="Times New Roman" w:hAnsi="Times New Roman"/>
                <w:sz w:val="24"/>
              </w:rPr>
            </w:pPr>
            <w:r w:rsidRPr="007D056C">
              <w:rPr>
                <w:rFonts w:ascii="Times New Roman" w:hAnsi="Times New Roman"/>
                <w:sz w:val="24"/>
              </w:rPr>
              <w:t xml:space="preserve">Kehtiva Eesti hariduse infosüsteemi (EHIS) põhimääruse § 3 järgi on registri vastutav töötleja  Haridus- ja Teadusministeerium. Eelnõuga lisatakse samasse paragrahvi uus lõige, mille kohaselt on vastuvõtuandmete alamregistri kaasvastutavad töötlejad kõrgkoolid, kutseõppeasutused ja üldhariduskoolid. Seletuskirjas tuleks selgitada, kuidas suhestub alamregistri kaasvastutus registri üldise vastutava töötleja regulatsiooniga ning milliste töötlemistoimingute osas loetakse õppeasutused Haridus- ja Teadusministeeriumiga kaasvastutavateks töötlejateks. Kuna eelnõuga lisatakse § 3 lõige 2 kaasvastutavate töötlejate kohta, tuleks kaaluda ka § 3 pealkirja muutmist, sest kehtiv pealkiri „Registri vastutav töötleja” ei kajasta enam sätte kogu sisu. </w:t>
            </w:r>
          </w:p>
          <w:p w14:paraId="7E91EA0E" w14:textId="77777777" w:rsidR="0031161A" w:rsidRPr="007D056C" w:rsidRDefault="0031161A" w:rsidP="00FA2EF0">
            <w:pPr>
              <w:pStyle w:val="Kehatekst"/>
              <w:rPr>
                <w:rFonts w:ascii="Times New Roman" w:hAnsi="Times New Roman"/>
                <w:sz w:val="24"/>
              </w:rPr>
            </w:pPr>
            <w:r w:rsidRPr="007D056C">
              <w:rPr>
                <w:rFonts w:ascii="Times New Roman" w:hAnsi="Times New Roman"/>
                <w:sz w:val="24"/>
              </w:rPr>
              <w:t xml:space="preserve"> </w:t>
            </w:r>
          </w:p>
          <w:p w14:paraId="3ECD1CF0" w14:textId="77777777" w:rsidR="0031161A" w:rsidRPr="007D056C" w:rsidRDefault="0031161A" w:rsidP="00FA2EF0">
            <w:pPr>
              <w:pStyle w:val="Kehatekst"/>
              <w:rPr>
                <w:rFonts w:ascii="Times New Roman" w:hAnsi="Times New Roman"/>
                <w:sz w:val="24"/>
              </w:rPr>
            </w:pPr>
            <w:r w:rsidRPr="007D056C">
              <w:rPr>
                <w:rFonts w:ascii="Times New Roman" w:hAnsi="Times New Roman"/>
                <w:sz w:val="24"/>
              </w:rPr>
              <w:t xml:space="preserve">Palume täpsustada eelnõu § 2 ja seletuskirja </w:t>
            </w:r>
            <w:proofErr w:type="spellStart"/>
            <w:r w:rsidRPr="007D056C">
              <w:rPr>
                <w:rFonts w:ascii="Times New Roman" w:hAnsi="Times New Roman"/>
                <w:sz w:val="24"/>
              </w:rPr>
              <w:t>EHIS-e</w:t>
            </w:r>
            <w:proofErr w:type="spellEnd"/>
            <w:r w:rsidRPr="007D056C">
              <w:rPr>
                <w:rFonts w:ascii="Times New Roman" w:hAnsi="Times New Roman"/>
                <w:sz w:val="24"/>
              </w:rPr>
              <w:t xml:space="preserve"> vastuvõtuandmete alamregistri kaasvastutuse regulatsiooni osas. Isikuandmete kaitse seaduse § 31 lg 2 kohaselt määratakse kaasvastutava töötleja vastutus ja kohustuste ulatus seaduses, seaduse alusel antud õigusaktis või kaasvastutavate töötlejate vahel sõlmitud lepingus. Eelnõus nimetatakse kaasvastutavad töötlejad, kuid ei selgitata, milliste töötlemistoimingute osas kaasvastutus tekib, kuidas jagunevad kohustused </w:t>
            </w:r>
            <w:proofErr w:type="spellStart"/>
            <w:r w:rsidRPr="007D056C">
              <w:rPr>
                <w:rFonts w:ascii="Times New Roman" w:hAnsi="Times New Roman"/>
                <w:sz w:val="24"/>
              </w:rPr>
              <w:t>EHIS-e</w:t>
            </w:r>
            <w:proofErr w:type="spellEnd"/>
            <w:r w:rsidRPr="007D056C">
              <w:rPr>
                <w:rFonts w:ascii="Times New Roman" w:hAnsi="Times New Roman"/>
                <w:sz w:val="24"/>
              </w:rPr>
              <w:t xml:space="preserve"> pidaja ja haridusasutuste vahel ning kuidas tagatakse andmesubjektide teavitamine ja õigused. </w:t>
            </w:r>
          </w:p>
          <w:p w14:paraId="5DDBF4C8" w14:textId="77777777" w:rsidR="0031161A" w:rsidRPr="007D056C" w:rsidRDefault="0031161A" w:rsidP="00FA2EF0">
            <w:pPr>
              <w:pStyle w:val="Kehatekst"/>
              <w:rPr>
                <w:rFonts w:ascii="Times New Roman" w:hAnsi="Times New Roman"/>
                <w:sz w:val="24"/>
              </w:rPr>
            </w:pPr>
            <w:r w:rsidRPr="007D056C">
              <w:rPr>
                <w:rFonts w:ascii="Times New Roman" w:hAnsi="Times New Roman"/>
                <w:sz w:val="24"/>
              </w:rPr>
              <w:t xml:space="preserve"> </w:t>
            </w:r>
          </w:p>
          <w:p w14:paraId="5A4A9570" w14:textId="77777777" w:rsidR="0031161A" w:rsidRDefault="0031161A" w:rsidP="00FA2EF0">
            <w:pPr>
              <w:pStyle w:val="Kehatekst"/>
              <w:rPr>
                <w:rFonts w:ascii="Times New Roman" w:hAnsi="Times New Roman"/>
                <w:sz w:val="24"/>
              </w:rPr>
            </w:pPr>
          </w:p>
        </w:tc>
        <w:tc>
          <w:tcPr>
            <w:tcW w:w="2403" w:type="dxa"/>
          </w:tcPr>
          <w:p w14:paraId="7A53E265" w14:textId="77777777" w:rsidR="0031161A" w:rsidRPr="006066F1" w:rsidRDefault="0031161A" w:rsidP="00FA2EF0">
            <w:pPr>
              <w:pStyle w:val="Kehatekst"/>
              <w:rPr>
                <w:rFonts w:ascii="Times New Roman" w:hAnsi="Times New Roman"/>
                <w:sz w:val="24"/>
              </w:rPr>
            </w:pPr>
            <w:r w:rsidRPr="006066F1">
              <w:rPr>
                <w:rFonts w:ascii="Times New Roman" w:hAnsi="Times New Roman"/>
                <w:sz w:val="24"/>
              </w:rPr>
              <w:t xml:space="preserve">Arvestatud. Olles analüüsinud veelkord EHIS andmete rollijaotust ja milline on täpselt koolide ja HTM ülesanne tulenevalt isikuandmete kaitse </w:t>
            </w:r>
            <w:proofErr w:type="spellStart"/>
            <w:r w:rsidRPr="006066F1">
              <w:rPr>
                <w:rFonts w:ascii="Times New Roman" w:hAnsi="Times New Roman"/>
                <w:sz w:val="24"/>
              </w:rPr>
              <w:t>üldmääruse</w:t>
            </w:r>
            <w:proofErr w:type="spellEnd"/>
            <w:r w:rsidRPr="006066F1">
              <w:rPr>
                <w:rFonts w:ascii="Times New Roman" w:hAnsi="Times New Roman"/>
                <w:sz w:val="24"/>
              </w:rPr>
              <w:t xml:space="preserve"> (EL) 2016/679 artikli 26 loogikat (kaasvastutavad töötlejad)</w:t>
            </w:r>
            <w:r>
              <w:rPr>
                <w:rFonts w:ascii="Times New Roman" w:hAnsi="Times New Roman"/>
                <w:sz w:val="24"/>
              </w:rPr>
              <w:t xml:space="preserve">, jäetakse käesoleva määruse muudatusest välja kaasvastutajad. Kuna andmetöötleja on Haridus- ja Teadusministeerium, siis ei saa lugeda </w:t>
            </w:r>
            <w:proofErr w:type="spellStart"/>
            <w:r>
              <w:rPr>
                <w:rFonts w:ascii="Times New Roman" w:hAnsi="Times New Roman"/>
                <w:sz w:val="24"/>
              </w:rPr>
              <w:t>üldmääruse</w:t>
            </w:r>
            <w:proofErr w:type="spellEnd"/>
            <w:r>
              <w:rPr>
                <w:rFonts w:ascii="Times New Roman" w:hAnsi="Times New Roman"/>
                <w:sz w:val="24"/>
              </w:rPr>
              <w:t xml:space="preserve"> kohaselt kaasvastutavateks töötlejateks koole. Sellest tulenevalt on EHIS põhimääruse muudatus käesoleva määruse eelnõust välja jäetud. </w:t>
            </w:r>
          </w:p>
        </w:tc>
      </w:tr>
      <w:tr w:rsidR="0031161A" w14:paraId="162C9098" w14:textId="77777777" w:rsidTr="00FA2EF0">
        <w:tc>
          <w:tcPr>
            <w:tcW w:w="7372" w:type="dxa"/>
          </w:tcPr>
          <w:p w14:paraId="36FF27F9" w14:textId="77777777" w:rsidR="0031161A" w:rsidRDefault="0031161A" w:rsidP="00FA2EF0">
            <w:pPr>
              <w:pStyle w:val="Kehatekst"/>
              <w:rPr>
                <w:rFonts w:ascii="Times New Roman" w:hAnsi="Times New Roman"/>
                <w:sz w:val="24"/>
              </w:rPr>
            </w:pPr>
            <w:r>
              <w:rPr>
                <w:rFonts w:ascii="Times New Roman" w:hAnsi="Times New Roman"/>
                <w:sz w:val="24"/>
              </w:rPr>
              <w:t xml:space="preserve">2. </w:t>
            </w:r>
            <w:r w:rsidRPr="007D056C">
              <w:rPr>
                <w:rFonts w:ascii="Times New Roman" w:hAnsi="Times New Roman"/>
                <w:sz w:val="24"/>
              </w:rPr>
              <w:t>Palume seletuskirja sisukokkuvõtet täiendada informatsiooniga mõju kohta halduskoormusele ning selle kasvu korral ülevaatega, mille võrra olemasolevat halduskoormust vähendatakse (hea õigusloome ja normitehnika eeskirja § 41 lg 2 p 3).</w:t>
            </w:r>
          </w:p>
        </w:tc>
        <w:tc>
          <w:tcPr>
            <w:tcW w:w="2403" w:type="dxa"/>
          </w:tcPr>
          <w:p w14:paraId="75AD5897" w14:textId="77777777" w:rsidR="0031161A" w:rsidRDefault="0031161A" w:rsidP="00FA2EF0">
            <w:pPr>
              <w:pStyle w:val="Kehatekst"/>
              <w:rPr>
                <w:rFonts w:ascii="Times New Roman" w:hAnsi="Times New Roman"/>
                <w:sz w:val="24"/>
              </w:rPr>
            </w:pPr>
            <w:r>
              <w:rPr>
                <w:rFonts w:ascii="Times New Roman" w:hAnsi="Times New Roman"/>
                <w:sz w:val="24"/>
              </w:rPr>
              <w:t xml:space="preserve">Arvestatud. Seletuskirja täiendatud. </w:t>
            </w:r>
          </w:p>
        </w:tc>
      </w:tr>
      <w:tr w:rsidR="0031161A" w14:paraId="5FDA5DC3" w14:textId="77777777" w:rsidTr="00FA2EF0">
        <w:tc>
          <w:tcPr>
            <w:tcW w:w="7372" w:type="dxa"/>
          </w:tcPr>
          <w:p w14:paraId="46B3D4E2" w14:textId="77777777" w:rsidR="0031161A" w:rsidRPr="003C0208" w:rsidRDefault="0031161A" w:rsidP="00FA2EF0">
            <w:pPr>
              <w:pStyle w:val="Kehatekst"/>
              <w:rPr>
                <w:rFonts w:ascii="Times New Roman" w:hAnsi="Times New Roman"/>
                <w:b/>
                <w:bCs/>
                <w:sz w:val="24"/>
              </w:rPr>
            </w:pPr>
            <w:r w:rsidRPr="003C0208">
              <w:rPr>
                <w:rFonts w:ascii="Times New Roman" w:hAnsi="Times New Roman"/>
                <w:b/>
                <w:bCs/>
                <w:sz w:val="24"/>
              </w:rPr>
              <w:t xml:space="preserve">Eesti </w:t>
            </w:r>
            <w:proofErr w:type="spellStart"/>
            <w:r w:rsidRPr="003C0208">
              <w:rPr>
                <w:rFonts w:ascii="Times New Roman" w:hAnsi="Times New Roman"/>
                <w:b/>
                <w:bCs/>
                <w:sz w:val="24"/>
              </w:rPr>
              <w:t>Üliõpilaskondade</w:t>
            </w:r>
            <w:proofErr w:type="spellEnd"/>
            <w:r w:rsidRPr="003C0208">
              <w:rPr>
                <w:rFonts w:ascii="Times New Roman" w:hAnsi="Times New Roman"/>
                <w:b/>
                <w:bCs/>
                <w:sz w:val="24"/>
              </w:rPr>
              <w:t xml:space="preserve"> Liit</w:t>
            </w:r>
          </w:p>
        </w:tc>
        <w:tc>
          <w:tcPr>
            <w:tcW w:w="2403" w:type="dxa"/>
          </w:tcPr>
          <w:p w14:paraId="7BFACEBF" w14:textId="77777777" w:rsidR="0031161A" w:rsidRDefault="0031161A" w:rsidP="00FA2EF0">
            <w:pPr>
              <w:pStyle w:val="Kehatekst"/>
              <w:rPr>
                <w:rFonts w:ascii="Times New Roman" w:hAnsi="Times New Roman"/>
                <w:sz w:val="24"/>
              </w:rPr>
            </w:pPr>
          </w:p>
        </w:tc>
      </w:tr>
      <w:tr w:rsidR="0031161A" w14:paraId="34DED8D7" w14:textId="77777777" w:rsidTr="00FA2EF0">
        <w:tc>
          <w:tcPr>
            <w:tcW w:w="7372" w:type="dxa"/>
          </w:tcPr>
          <w:p w14:paraId="574BDCBA" w14:textId="77777777" w:rsidR="0031161A" w:rsidRDefault="0031161A" w:rsidP="00FA2EF0">
            <w:pPr>
              <w:pStyle w:val="Kehatekst"/>
              <w:rPr>
                <w:rFonts w:ascii="Times New Roman" w:hAnsi="Times New Roman"/>
                <w:sz w:val="24"/>
              </w:rPr>
            </w:pPr>
            <w:r w:rsidRPr="007D056C">
              <w:rPr>
                <w:rFonts w:ascii="Times New Roman" w:hAnsi="Times New Roman"/>
                <w:sz w:val="24"/>
              </w:rPr>
              <w:t xml:space="preserve">Eesti </w:t>
            </w:r>
            <w:proofErr w:type="spellStart"/>
            <w:r w:rsidRPr="007D056C">
              <w:rPr>
                <w:rFonts w:ascii="Times New Roman" w:hAnsi="Times New Roman"/>
                <w:sz w:val="24"/>
              </w:rPr>
              <w:t>Üliõpilaskondade</w:t>
            </w:r>
            <w:proofErr w:type="spellEnd"/>
            <w:r w:rsidRPr="007D056C">
              <w:rPr>
                <w:rFonts w:ascii="Times New Roman" w:hAnsi="Times New Roman"/>
                <w:sz w:val="24"/>
              </w:rPr>
              <w:t xml:space="preserve"> Liit toetab põhimõtet anda kõrgkoolidele suuremat paindlikkust integreeritud õppekavade ümberkujundamisel, </w:t>
            </w:r>
            <w:r w:rsidRPr="007D056C">
              <w:rPr>
                <w:rFonts w:ascii="Times New Roman" w:hAnsi="Times New Roman"/>
                <w:sz w:val="24"/>
              </w:rPr>
              <w:lastRenderedPageBreak/>
              <w:t>kuna see võib avardada õppijate valikuvõimalusi, toetada interdistsiplinaarseid õpiteid ning võimaldab paindlikumat haridustee kujundamist ja erinäoliste spetsialistide teket ühiskonnas. Samas peame vajalikuks rõhutada, et selliste muudatuste elluviimine eeldab väga selget arusaama nende mõjust hariduse kvaliteedile ja lõpetajate edasistele võimalustele. Integreeritud õppe lahkulöömisel tuleb tagada, et kujunevad kvalifikatsioonid vastaksid jätkuvalt Euroopa kõrgharidusruumi kvaliteedi- ja võrreldavusstandarditele ning et kvaliteedi tagamise põhimõtted oleksid enne muudatuste rakendamist sisuliselt läbi mõeldud. Vastasel juhul tekib risk, et muudatused mõjutavad negatiivselt nii õppekavade kvaliteeti kui ka lõpetajate akadeemilist ja erialast mobiilsust pärast kraadi omandamist, sealhulgas edasiõppimise võimalusi Eestis ja rahvusvaheliselt.</w:t>
            </w:r>
          </w:p>
        </w:tc>
        <w:tc>
          <w:tcPr>
            <w:tcW w:w="2403" w:type="dxa"/>
          </w:tcPr>
          <w:p w14:paraId="145FB213" w14:textId="77777777" w:rsidR="0031161A" w:rsidRDefault="0031161A" w:rsidP="00FA2EF0">
            <w:pPr>
              <w:pStyle w:val="Kehatekst"/>
              <w:rPr>
                <w:rFonts w:ascii="Times New Roman" w:hAnsi="Times New Roman"/>
                <w:sz w:val="24"/>
              </w:rPr>
            </w:pPr>
            <w:r>
              <w:rPr>
                <w:rFonts w:ascii="Times New Roman" w:hAnsi="Times New Roman"/>
                <w:sz w:val="24"/>
              </w:rPr>
              <w:lastRenderedPageBreak/>
              <w:t xml:space="preserve">Käesoleva määruse muudatustega ei </w:t>
            </w:r>
            <w:r>
              <w:rPr>
                <w:rFonts w:ascii="Times New Roman" w:hAnsi="Times New Roman"/>
                <w:sz w:val="24"/>
              </w:rPr>
              <w:lastRenderedPageBreak/>
              <w:t xml:space="preserve">muudeta integreeritud õppe põhimõtet. Määrus viib seaduses kehtestatud proviisorõppe raamnõuded vastavusse. </w:t>
            </w:r>
          </w:p>
          <w:p w14:paraId="363F48F6" w14:textId="77777777" w:rsidR="0031161A" w:rsidRDefault="0031161A" w:rsidP="00FA2EF0">
            <w:pPr>
              <w:pStyle w:val="Kehatekst"/>
              <w:rPr>
                <w:rFonts w:ascii="Times New Roman" w:hAnsi="Times New Roman"/>
                <w:sz w:val="24"/>
              </w:rPr>
            </w:pPr>
            <w:r>
              <w:rPr>
                <w:rFonts w:ascii="Times New Roman" w:hAnsi="Times New Roman"/>
                <w:sz w:val="24"/>
              </w:rPr>
              <w:t xml:space="preserve">Oleme nõus, et integreeritud õppe laiem muutmine vajab põhjalikumat ettevalmistust ja analüüsi ning seetõttu ei muudetud ka seaduse menetluse käigus teistes valdkondades va proviisorõpe integreeritud õppe põhimõtteid hetkel. Proviisorõppe vastavad muudatused on aga väga pikalt ja põhjalikult läbianalüüsitud koostöös erialavaldkonnaga ning Sotsiaalministeeriumi ning Tartu Ülikooliga ning see muudatus viidi ka seadusesse mistõttu on vajalik hetkel ka proviisorõppe raamnõuete muudatus. </w:t>
            </w:r>
          </w:p>
        </w:tc>
      </w:tr>
      <w:tr w:rsidR="0031161A" w14:paraId="59415E66" w14:textId="77777777" w:rsidTr="00FA2EF0">
        <w:tc>
          <w:tcPr>
            <w:tcW w:w="7372" w:type="dxa"/>
          </w:tcPr>
          <w:p w14:paraId="643170EB" w14:textId="77777777" w:rsidR="0031161A" w:rsidRPr="003A40EA" w:rsidRDefault="0031161A" w:rsidP="00FA2EF0">
            <w:pPr>
              <w:pStyle w:val="Kehatekst"/>
              <w:rPr>
                <w:rFonts w:ascii="Times New Roman" w:hAnsi="Times New Roman"/>
                <w:b/>
                <w:bCs/>
                <w:sz w:val="24"/>
              </w:rPr>
            </w:pPr>
            <w:r w:rsidRPr="003A40EA">
              <w:rPr>
                <w:rFonts w:ascii="Times New Roman" w:hAnsi="Times New Roman"/>
                <w:b/>
                <w:bCs/>
                <w:sz w:val="24"/>
              </w:rPr>
              <w:lastRenderedPageBreak/>
              <w:t>Tartu Ülikool</w:t>
            </w:r>
          </w:p>
        </w:tc>
        <w:tc>
          <w:tcPr>
            <w:tcW w:w="2403" w:type="dxa"/>
          </w:tcPr>
          <w:p w14:paraId="57C5C5C8" w14:textId="77777777" w:rsidR="0031161A" w:rsidRDefault="0031161A" w:rsidP="00FA2EF0">
            <w:pPr>
              <w:pStyle w:val="Kehatekst"/>
              <w:rPr>
                <w:rFonts w:ascii="Times New Roman" w:hAnsi="Times New Roman"/>
                <w:sz w:val="24"/>
              </w:rPr>
            </w:pPr>
          </w:p>
        </w:tc>
      </w:tr>
      <w:tr w:rsidR="0031161A" w14:paraId="3F97174B" w14:textId="77777777" w:rsidTr="00FA2EF0">
        <w:tc>
          <w:tcPr>
            <w:tcW w:w="7372" w:type="dxa"/>
          </w:tcPr>
          <w:p w14:paraId="3BCF599A" w14:textId="77777777" w:rsidR="0031161A" w:rsidRPr="007D056C" w:rsidRDefault="0031161A" w:rsidP="00FA2EF0">
            <w:pPr>
              <w:pStyle w:val="Kehatekst"/>
              <w:rPr>
                <w:rFonts w:ascii="Times New Roman" w:hAnsi="Times New Roman"/>
                <w:sz w:val="24"/>
              </w:rPr>
            </w:pPr>
            <w:r w:rsidRPr="003A40EA">
              <w:rPr>
                <w:rFonts w:ascii="Times New Roman" w:hAnsi="Times New Roman"/>
                <w:sz w:val="24"/>
              </w:rPr>
              <w:t xml:space="preserve">1. Vabariigi Valitsuse määruse „Eesti hariduse infosüsteemi asutamine ning põhimäärus“ muutmine seoses vastuvõtuandmete alamregistri ja isikuandmete töötlemisega Tartu Ülikool juhib tähelepanu, et kaasvastutava töötlemise puhul tuleb vastavalt isikuandmete kaitse </w:t>
            </w:r>
            <w:proofErr w:type="spellStart"/>
            <w:r w:rsidRPr="003A40EA">
              <w:rPr>
                <w:rFonts w:ascii="Times New Roman" w:hAnsi="Times New Roman"/>
                <w:sz w:val="24"/>
              </w:rPr>
              <w:t>üldmääruse</w:t>
            </w:r>
            <w:proofErr w:type="spellEnd"/>
            <w:r w:rsidRPr="003A40EA">
              <w:rPr>
                <w:rFonts w:ascii="Times New Roman" w:hAnsi="Times New Roman"/>
                <w:sz w:val="24"/>
              </w:rPr>
              <w:t xml:space="preserve"> artiklile 26 kaasvastutavate töötlejate vastutusvaldkonnad läbipaistval viisil kindlaks määrata omavahelise kokkuleppega, välja arvatud juhul ja sel määral mil vastutavate töötlejate vastavad vastutusvaldkonnad on kindlaks määratud vastutavate töötlejate suhtes kohaldatava liidu või liikmesriigi õigusega. Kuna eelnõuga määratakse Eesti hariduse infosüsteemi põhimääruses õppasutused Haridus- ja Teadusministeeriumi kui andmekogu pidajaga kaasvastutavaks töötlejaks, teen ettepaneku täpsustada põhimääruse § 3 lõiget 2 ja eelnõu seletuskirja, milliste isikuandmete töötlemise toimingute eest vastutavad õppeasutused, </w:t>
            </w:r>
            <w:r w:rsidRPr="003A40EA">
              <w:rPr>
                <w:rFonts w:ascii="Times New Roman" w:hAnsi="Times New Roman"/>
                <w:sz w:val="24"/>
              </w:rPr>
              <w:lastRenderedPageBreak/>
              <w:t>milliste eest Haridus- ja Teadusministeerium, kes ja kuidas esitab andmesubjektidele isikuandmete töötlemist puudutvata nõutud teabe ning kuidas tagatakse andmesubjektide õiguseid puudutavate pöördumiste lahendamine kaasvastutavate töötlejate vahel.</w:t>
            </w:r>
          </w:p>
        </w:tc>
        <w:tc>
          <w:tcPr>
            <w:tcW w:w="2403" w:type="dxa"/>
          </w:tcPr>
          <w:p w14:paraId="1CAD4E07" w14:textId="77777777" w:rsidR="0031161A" w:rsidRDefault="0031161A" w:rsidP="00FA2EF0">
            <w:pPr>
              <w:pStyle w:val="Kehatekst"/>
              <w:rPr>
                <w:rFonts w:ascii="Times New Roman" w:hAnsi="Times New Roman"/>
                <w:sz w:val="24"/>
              </w:rPr>
            </w:pPr>
            <w:r>
              <w:rPr>
                <w:rFonts w:ascii="Times New Roman" w:hAnsi="Times New Roman"/>
                <w:sz w:val="24"/>
              </w:rPr>
              <w:lastRenderedPageBreak/>
              <w:t xml:space="preserve">Arvestatud. </w:t>
            </w:r>
            <w:r w:rsidRPr="003A40EA">
              <w:rPr>
                <w:rFonts w:ascii="Times New Roman" w:hAnsi="Times New Roman"/>
                <w:sz w:val="24"/>
              </w:rPr>
              <w:t xml:space="preserve">EHIS põhimääruse muudatus </w:t>
            </w:r>
            <w:r>
              <w:rPr>
                <w:rFonts w:ascii="Times New Roman" w:hAnsi="Times New Roman"/>
                <w:sz w:val="24"/>
              </w:rPr>
              <w:t xml:space="preserve">jäeti </w:t>
            </w:r>
            <w:r w:rsidRPr="003A40EA">
              <w:rPr>
                <w:rFonts w:ascii="Times New Roman" w:hAnsi="Times New Roman"/>
                <w:sz w:val="24"/>
              </w:rPr>
              <w:t>käesoleva määruse eelnõust välja.</w:t>
            </w:r>
          </w:p>
        </w:tc>
      </w:tr>
      <w:tr w:rsidR="0031161A" w14:paraId="0057990F" w14:textId="77777777" w:rsidTr="00FA2EF0">
        <w:tc>
          <w:tcPr>
            <w:tcW w:w="7372" w:type="dxa"/>
          </w:tcPr>
          <w:p w14:paraId="22656D4B" w14:textId="77777777" w:rsidR="0031161A" w:rsidRPr="007D056C" w:rsidRDefault="0031161A" w:rsidP="00FA2EF0">
            <w:pPr>
              <w:pStyle w:val="Kehatekst"/>
              <w:rPr>
                <w:rFonts w:ascii="Times New Roman" w:hAnsi="Times New Roman"/>
                <w:sz w:val="24"/>
              </w:rPr>
            </w:pPr>
            <w:r w:rsidRPr="003A40EA">
              <w:rPr>
                <w:rFonts w:ascii="Times New Roman" w:hAnsi="Times New Roman"/>
                <w:sz w:val="24"/>
              </w:rPr>
              <w:t xml:space="preserve">2. Vabariigi Valitsuse määruse „Arstiõppe, loomaarstiõppe, proviisoriõppe, hambaarstiõppe, ämmaemandaõppe, </w:t>
            </w:r>
            <w:proofErr w:type="spellStart"/>
            <w:r w:rsidRPr="003A40EA">
              <w:rPr>
                <w:rFonts w:ascii="Times New Roman" w:hAnsi="Times New Roman"/>
                <w:sz w:val="24"/>
              </w:rPr>
              <w:t>õeõppe</w:t>
            </w:r>
            <w:proofErr w:type="spellEnd"/>
            <w:r w:rsidRPr="003A40EA">
              <w:rPr>
                <w:rFonts w:ascii="Times New Roman" w:hAnsi="Times New Roman"/>
                <w:sz w:val="24"/>
              </w:rPr>
              <w:t xml:space="preserve">, arhitektiõppe ja ehitusinseneriõppe raamnõuded“ (edaspidi: määrus) muutmine 2.1. Proviisoriõppe toimumise koht Kehtiva määruse (§ 14 lg 2) kohaselt toimub proviisoriõpe ülikoolis. Eelnõuga on aga § 14 </w:t>
            </w:r>
            <w:proofErr w:type="spellStart"/>
            <w:r w:rsidRPr="003A40EA">
              <w:rPr>
                <w:rFonts w:ascii="Times New Roman" w:hAnsi="Times New Roman"/>
                <w:sz w:val="24"/>
              </w:rPr>
              <w:t>lg-st</w:t>
            </w:r>
            <w:proofErr w:type="spellEnd"/>
            <w:r w:rsidRPr="003A40EA">
              <w:rPr>
                <w:rFonts w:ascii="Times New Roman" w:hAnsi="Times New Roman"/>
                <w:sz w:val="24"/>
              </w:rPr>
              <w:t xml:space="preserve"> 2 viide ülikoolile täielikult välja jäetud, kuigi reformi kavandamisel oli eesmärk võimaldada proviisoriõppe esimese astme õppe korraldamist nii rakenduskõrgkoolis kui ka ülikoolis ja säilitada teise astme õppe toimumine ülikoolis. Ka käesoleva eelnõu seletuskirjas on märgitud, et kui varasemalt toimus proviisoriõpe üksnes ülikoolis, siis edaspidi on võimalik, et esimese astme õpet viib läbi ka rakenduskõrgkoolina Tallinna Tervishoiu Kõrgkool. Seega on vajalik määruse sõnastuses täpsustada, et õpe toimub kõrgkoolis, mitte ülikoolis. Seega nähtub ka eelnõu seletuskirjast, et proviisoriõppe teise astme õpe on mõeldud toimuma ülikoolis, kuid see ei tule määruse sõnastusest välja. Määrus peaks seda olulist tingimust siiski kajastama ning ebaselguse vältimiseks tuleb üheselt sätestada, et proviisoriõppe teise astme õpe toimub ülikoolis. Eeltoodust tulenevalt teen ettepaneku sätestada määruse § 14 lg 2 järgmiselt: „(2) Proviisoriõpe korraldatakse eraldiseisvalt kõrgharidustaseme esimese ja teise astme õpetena ning koosneb teoreetilisest ja praktilisest õppest, sealhulgas vähemalt 30 ainepunkti mahus ja vähemalt kuus kuud kestvast praktikast. Proviisoriõppe teise astme õpe toimub ülikoolis. Proviisoriõppe praktiline õpe võib toimuda kõrgkooli järelevalve all väljaspool kõrgkooli. Praktika toimub </w:t>
            </w:r>
            <w:proofErr w:type="spellStart"/>
            <w:r w:rsidRPr="003A40EA">
              <w:rPr>
                <w:rFonts w:ascii="Times New Roman" w:hAnsi="Times New Roman"/>
                <w:sz w:val="24"/>
              </w:rPr>
              <w:t>üld</w:t>
            </w:r>
            <w:proofErr w:type="spellEnd"/>
            <w:r w:rsidRPr="003A40EA">
              <w:rPr>
                <w:rFonts w:ascii="Times New Roman" w:hAnsi="Times New Roman"/>
                <w:sz w:val="24"/>
              </w:rPr>
              <w:t>- ja haiglaapteegis, kliinilise farmaatsia õpetamisel ka teistes haigla osakondades.“.</w:t>
            </w:r>
          </w:p>
        </w:tc>
        <w:tc>
          <w:tcPr>
            <w:tcW w:w="2403" w:type="dxa"/>
          </w:tcPr>
          <w:p w14:paraId="281E8FF1" w14:textId="77777777" w:rsidR="0031161A" w:rsidRDefault="0031161A" w:rsidP="00FA2EF0">
            <w:pPr>
              <w:pStyle w:val="Kehatekst"/>
              <w:rPr>
                <w:rFonts w:ascii="Times New Roman" w:hAnsi="Times New Roman"/>
                <w:sz w:val="24"/>
              </w:rPr>
            </w:pPr>
            <w:r>
              <w:rPr>
                <w:rFonts w:ascii="Times New Roman" w:hAnsi="Times New Roman"/>
                <w:sz w:val="24"/>
              </w:rPr>
              <w:t>Mitte arvestatud.</w:t>
            </w:r>
          </w:p>
          <w:p w14:paraId="3784E525" w14:textId="77777777" w:rsidR="0031161A" w:rsidRDefault="0031161A" w:rsidP="00FA2EF0">
            <w:pPr>
              <w:pStyle w:val="Kehatekst"/>
              <w:rPr>
                <w:rFonts w:ascii="Times New Roman" w:hAnsi="Times New Roman"/>
                <w:sz w:val="24"/>
              </w:rPr>
            </w:pPr>
            <w:r>
              <w:rPr>
                <w:rFonts w:ascii="Times New Roman" w:hAnsi="Times New Roman"/>
                <w:sz w:val="24"/>
              </w:rPr>
              <w:t>Kõrgharidusseadus ei too välja erisusi, millistes kõrgkoolides (kas rakenduskõrgkoolis või ülikoolis) võib toimuda proviisoriõpe. Ei pea vajalikuks ka määruse tasandil vastavate piirangute kehtestamist.</w:t>
            </w:r>
          </w:p>
        </w:tc>
      </w:tr>
      <w:tr w:rsidR="0031161A" w14:paraId="4D23D4D5" w14:textId="77777777" w:rsidTr="00FA2EF0">
        <w:trPr>
          <w:trHeight w:val="28150"/>
        </w:trPr>
        <w:tc>
          <w:tcPr>
            <w:tcW w:w="7372" w:type="dxa"/>
          </w:tcPr>
          <w:p w14:paraId="3B97750B" w14:textId="77777777" w:rsidR="0031161A" w:rsidRPr="007D056C" w:rsidRDefault="0031161A" w:rsidP="00FA2EF0">
            <w:pPr>
              <w:pStyle w:val="Kehatekst"/>
              <w:rPr>
                <w:rFonts w:ascii="Times New Roman" w:hAnsi="Times New Roman"/>
                <w:sz w:val="24"/>
              </w:rPr>
            </w:pPr>
            <w:r w:rsidRPr="003A40EA">
              <w:rPr>
                <w:rFonts w:ascii="Times New Roman" w:hAnsi="Times New Roman"/>
                <w:sz w:val="24"/>
              </w:rPr>
              <w:lastRenderedPageBreak/>
              <w:t xml:space="preserve">2.2. Pädevuste loetelu Määruse § 16 sätestab nõuded sellele, millised pädevused tuleb proviisoriõppe läbimisel omandada. Arvestades, et proviisoriõpe jaguneb edaspidi kahe kõrgharidusastme vahel, teen ettepaneku kaaluda pädevuste jagamist kahe astme vahel järgmiselt: „§ 16. Proviisoriõppe läbimisel omandatavad pädevused (1) Proviisoriõppe esimese astme õppe läbimisel omandab üliõpilane 1) teadmised ravimite koostise ja valmistamise kohta; 2) teadmised ravimite kvaliteedi hindamise kohta; 3) teadmised sagedamini kasutatavate ravimite toimete, koos- ja kõrvaltoimete kohta; 4) oskused abivajajate tervise edendamise, haiguste ennetamise, sagedasemate haiguste iseravimise ja ravimite ning teiste apteegikaupadega seotud küsimuste kohta; 5) teadmised erialase tegevusega seotud õiguslikest ja muudest nõuetest. (2) Proviisoriõppe esimese astme õppe lõpetanud isik on võimeline 1) valmistama ravimeid ja hindama nende kvaliteeti; 2) ladustama, säilitama ja turustama ravimeid hulgimüügietapil; 3) ladustama, säilitama ja väljastama </w:t>
            </w:r>
            <w:proofErr w:type="spellStart"/>
            <w:r w:rsidRPr="003A40EA">
              <w:rPr>
                <w:rFonts w:ascii="Times New Roman" w:hAnsi="Times New Roman"/>
                <w:sz w:val="24"/>
              </w:rPr>
              <w:t>üldapteekides</w:t>
            </w:r>
            <w:proofErr w:type="spellEnd"/>
            <w:r w:rsidRPr="003A40EA">
              <w:rPr>
                <w:rFonts w:ascii="Times New Roman" w:hAnsi="Times New Roman"/>
                <w:sz w:val="24"/>
              </w:rPr>
              <w:t xml:space="preserve"> kvaliteetseid, ohutuid ja tõhusaid ravimeid; 4) ladustama, säilitama ja väljastama haiglates kvaliteetseid, ohutuid ja tõhusaid ravimeid; 5) hindama sagedamini esinevaid </w:t>
            </w:r>
            <w:proofErr w:type="spellStart"/>
            <w:r w:rsidRPr="003A40EA">
              <w:rPr>
                <w:rFonts w:ascii="Times New Roman" w:hAnsi="Times New Roman"/>
                <w:sz w:val="24"/>
              </w:rPr>
              <w:t>haigussümptome</w:t>
            </w:r>
            <w:proofErr w:type="spellEnd"/>
            <w:r w:rsidRPr="003A40EA">
              <w:rPr>
                <w:rFonts w:ascii="Times New Roman" w:hAnsi="Times New Roman"/>
                <w:sz w:val="24"/>
              </w:rPr>
              <w:t xml:space="preserve">; 6) pakkuma patsientidele tõenduspõhist nõustamist ravimite kasutamise kohta; 7) osalema kohalikes või riiklikes tervishoiukampaaniates. (3) Proviisoriõppe teise astme läbimisel omandab üliõpilane 1) teadmised ravimite disaini, koostise, tootmise ja valmistamise kohta; 2) teadmised ravimite kvaliteedi kontrollimise kohta; 3) teadmised ravimite toimemehhanismide, koos- ja kõrvaltoimete kohta; 4) oskused abivajajate tervise edendamise, haiguste ennetamise, sagedasemate haiguste iseravimise ja ravimite ning teiste apteegikaupadega seotud küsimuste kohta; 5) teadmised erialase tegevusega seotud õiguslikest, juhtimisalastest, ettevõtlust puudutavatest ja muudest nõuetest; 6) teadmised farmaatsiaeriala ja farmaatsiahariduse kohta. (4) Proviisoriõppe teise astme lõpetanud isik on võimeline 1) mõistma ravimite disaini ja tootmise põhimõtteid; 2) valmistama ravimeid ja kontrollima nende kvaliteeti; 2 (5) 3) korraldama ravimite hankimist, transporti ja säilitamist ravimite hulgimüügietapis; 4) hankima ja väljastama </w:t>
            </w:r>
            <w:proofErr w:type="spellStart"/>
            <w:r w:rsidRPr="003A40EA">
              <w:rPr>
                <w:rFonts w:ascii="Times New Roman" w:hAnsi="Times New Roman"/>
                <w:sz w:val="24"/>
              </w:rPr>
              <w:t>üldapteekides</w:t>
            </w:r>
            <w:proofErr w:type="spellEnd"/>
            <w:r w:rsidRPr="003A40EA">
              <w:rPr>
                <w:rFonts w:ascii="Times New Roman" w:hAnsi="Times New Roman"/>
                <w:sz w:val="24"/>
              </w:rPr>
              <w:t xml:space="preserve"> kvaliteetseid, ohutuid ja tõhusaid ravimeid; 5) korraldama kvaliteetsete, ohutute ja tõhusate ravimite hankimist ja väljastamist haiglas; 6) hindama sagedamini esinevaid </w:t>
            </w:r>
            <w:proofErr w:type="spellStart"/>
            <w:r w:rsidRPr="003A40EA">
              <w:rPr>
                <w:rFonts w:ascii="Times New Roman" w:hAnsi="Times New Roman"/>
                <w:sz w:val="24"/>
              </w:rPr>
              <w:t>haigussümptome</w:t>
            </w:r>
            <w:proofErr w:type="spellEnd"/>
            <w:r w:rsidRPr="003A40EA">
              <w:rPr>
                <w:rFonts w:ascii="Times New Roman" w:hAnsi="Times New Roman"/>
                <w:sz w:val="24"/>
              </w:rPr>
              <w:t>; 7) pakkuma koostöös teiste tervishoiutöötajatega patsientidele tõenduspõhist nõustamist ravimite kasutamise kohta; 8) korraldama laiendatud apteegiteenuste pakkumist; 9) osalema (korraldajana) kohalikes või riiklikes tervishoiukampaaniates; 10) mõistma farmaatsiaalase ettevõtluse, organisatsioonikultuuri ja juhtimise üldpõhimõtteid; 11) arendama farmaatsiaeriala ja farmaatsiaharidust; 12) mõistma farmaatsiaga seotud riigi- ning teadus- ja arendusasutuste organisatsioonikultuuri ja toimimise üldpõhimõtteid.“.</w:t>
            </w:r>
          </w:p>
          <w:p w14:paraId="3C72015D" w14:textId="77777777" w:rsidR="0031161A" w:rsidRPr="007D056C" w:rsidRDefault="0031161A" w:rsidP="00FA2EF0">
            <w:pPr>
              <w:pStyle w:val="Kehatekst"/>
              <w:rPr>
                <w:rFonts w:ascii="Times New Roman" w:hAnsi="Times New Roman"/>
                <w:sz w:val="24"/>
              </w:rPr>
            </w:pPr>
            <w:r w:rsidRPr="003A40EA">
              <w:rPr>
                <w:rFonts w:ascii="Times New Roman" w:hAnsi="Times New Roman"/>
                <w:sz w:val="24"/>
              </w:rPr>
              <w:t>2.3. Proviisoriõppe alustamise ja lõpetamise sätted Määruse § 15 sätestab proviisoriõppe alustamise ja § 18 proviisoriõppe lõpetamise tingimused. Teen ettepaneku kaaluda, kas nendes sätetes oleks põhjendatud eristada esimest ja teist astet.</w:t>
            </w:r>
          </w:p>
          <w:p w14:paraId="7CAB10E4" w14:textId="77777777" w:rsidR="0031161A" w:rsidRPr="007D056C" w:rsidRDefault="0031161A" w:rsidP="00FA2EF0">
            <w:pPr>
              <w:pStyle w:val="Kehatekst"/>
              <w:rPr>
                <w:rFonts w:ascii="Times New Roman" w:hAnsi="Times New Roman"/>
                <w:sz w:val="24"/>
              </w:rPr>
            </w:pPr>
            <w:r w:rsidRPr="003A40EA">
              <w:rPr>
                <w:rFonts w:ascii="Times New Roman" w:hAnsi="Times New Roman"/>
                <w:sz w:val="24"/>
              </w:rPr>
              <w:t xml:space="preserve">2.3.1. Proviisoriõppe alustamise osas (§ 15) teen ettepaneku kaaluda näiteks järgmist sõnastust: „§ 15. Proviisoriõppe alustamine Proviisoriõppe esimese astme õppe alustamise tingimus on keskharidus </w:t>
            </w:r>
            <w:r w:rsidRPr="003A40EA">
              <w:rPr>
                <w:rFonts w:ascii="Times New Roman" w:hAnsi="Times New Roman"/>
                <w:sz w:val="24"/>
              </w:rPr>
              <w:lastRenderedPageBreak/>
              <w:t>või sellele vastav kvalifikatsioon. Proviisoriõppe teise astme õppe alustamise tingimus on proviisoriõppe esimese astme õppe lõpetamisel omandatud bakalaureusekraad või sellele vastav kvalifikatsioon.“.</w:t>
            </w:r>
          </w:p>
          <w:p w14:paraId="49B3FF4D" w14:textId="77777777" w:rsidR="0031161A" w:rsidRPr="007D056C" w:rsidRDefault="0031161A" w:rsidP="00FA2EF0">
            <w:pPr>
              <w:pStyle w:val="Kehatekst"/>
              <w:rPr>
                <w:rFonts w:ascii="Times New Roman" w:hAnsi="Times New Roman"/>
                <w:sz w:val="24"/>
              </w:rPr>
            </w:pPr>
            <w:r w:rsidRPr="003A40EA">
              <w:rPr>
                <w:rFonts w:ascii="Times New Roman" w:hAnsi="Times New Roman"/>
                <w:sz w:val="24"/>
              </w:rPr>
              <w:t xml:space="preserve">2.3.2. Proviisoriõppe lõpetamise osas (§ 18) teen ettepaneku kaaluda näiteks järgmist sõnastust: „§ 18. Proviisoriõppe lõpetamine (1) Proviisoriõppe esimese ja teise astme õpe lõpeb lõpueksami sooritamise või lõputöö kaitsmisega. (2) Proviisoriõppe esimese astme õppe lõpetanud isikule annab kõrgkool diplomi õppekava täitmise ja bakalaureusekraadi andmise kohta ning akadeemilise õiendi. Proviisoriõppe teise astme õppe lõpetanud isikule annab ülikool diplomi õppekava täitmise ja magistrikraadi andmise kohta ning akadeemilise õiendi. (3) Proviisoriõppe esimese astme õppe lõpetanud isikul on õigus jätkata õpinguid magistriõppes ja teise astme õppe lõpetanud isikul doktoriõppes õppeasutuse kehtestatud tingimustel ja korras.“. − Akadeemilise õiendi osas on eeltoodud sõnastusest välja jäetud viide ingliskeelsele õiendile, kuna nõuded õiendi keelele on sätestatud haridus- ja teadusministri määruse „Kõrgharidustaseme ühtne hindamissüsteem ning diplomi ja akadeemilise õiendi andmise tingimused ja kord“ § 15 </w:t>
            </w:r>
            <w:proofErr w:type="spellStart"/>
            <w:r w:rsidRPr="003A40EA">
              <w:rPr>
                <w:rFonts w:ascii="Times New Roman" w:hAnsi="Times New Roman"/>
                <w:sz w:val="24"/>
              </w:rPr>
              <w:t>lg-s</w:t>
            </w:r>
            <w:proofErr w:type="spellEnd"/>
            <w:r w:rsidRPr="003A40EA">
              <w:rPr>
                <w:rFonts w:ascii="Times New Roman" w:hAnsi="Times New Roman"/>
                <w:sz w:val="24"/>
              </w:rPr>
              <w:t xml:space="preserve"> 1. − Samuti on eeltoodud sõnastusest lõikest 3 välja jäetud viide õppeasutuse nõukogule.</w:t>
            </w:r>
          </w:p>
          <w:p w14:paraId="19560C36" w14:textId="77777777" w:rsidR="0031161A" w:rsidRPr="007D056C" w:rsidRDefault="0031161A" w:rsidP="00FA2EF0">
            <w:pPr>
              <w:pStyle w:val="Kehatekst"/>
              <w:rPr>
                <w:rFonts w:ascii="Times New Roman" w:hAnsi="Times New Roman"/>
                <w:sz w:val="24"/>
              </w:rPr>
            </w:pPr>
            <w:r w:rsidRPr="003A40EA">
              <w:rPr>
                <w:rFonts w:ascii="Times New Roman" w:hAnsi="Times New Roman"/>
                <w:sz w:val="24"/>
              </w:rPr>
              <w:t>2.4. Proviisoriõppe praktilisi erialaaineid õpetavatele akadeemilistele töötajatele esitatavad nõuded Kehtiva määruse § 17 kohaselt peab praktilisi erialaaineid õpetavatel akadeemilistel töötajatel olema vähemalt magistrikraad või vastav kvalifikatsioon ning 3-aastane erialase töö kogemus. Teen ettepaneku jätta paragrahvi sõnastusest välja nõue kolmeaastase erialase töökogemuse kohta, kuna see takistab akadeemilise järelkasvu kujunemist ülikoolis, pikendades õppeaega neile, kes soovivad omandada ka doktorikraadi. (Tartu Ülikoolis on lektori tasemelt alates kohustus omada ka doktorikraadi).</w:t>
            </w:r>
          </w:p>
          <w:p w14:paraId="151F21ED" w14:textId="5E1B2005" w:rsidR="003E5AB0" w:rsidRPr="007D056C" w:rsidRDefault="0031161A" w:rsidP="00FA2EF0">
            <w:pPr>
              <w:pStyle w:val="Kehatekst"/>
              <w:rPr>
                <w:rFonts w:ascii="Times New Roman" w:hAnsi="Times New Roman"/>
                <w:sz w:val="24"/>
              </w:rPr>
            </w:pPr>
            <w:r w:rsidRPr="003A40EA">
              <w:rPr>
                <w:rFonts w:ascii="Times New Roman" w:hAnsi="Times New Roman"/>
                <w:sz w:val="24"/>
              </w:rPr>
              <w:t xml:space="preserve">3. Muude õigusaktide muutmise vajadus 3.1. Seoses proviisoriõppe reformiga vajavad ülevaatamist ka järgmised määrused: − sotsiaalministri 11.03.2005. a määrus nr 42 „Nõuded pädeva isiku kvalifikatsioonile ja kvalifikatsiooni tõendavate dokumentide loetelu“; − sotsiaalministri 6.06.2005. a määrus nr 82 „Proviisori ja farmatseudi kvalifikatsioonieksami korraldamise tingimused ja kord“; − sotsiaalministri 15.06.2005. a määrus nr 78 „Välisriigis omandatud proviisori kvalifikatsiooni Eestis nõutava kvalifikatsiooniga võrdlemise kord“; − sotsiaalministri 15.06.2005. a määrus nr 80 „Proviisori või farmatseudina registreerimise ja Eestis proviisori kutsekvalifikatsiooni omandanud isiku kutsekvalifikatsiooni tunnustamise aluseks olevate kvalifikatsiooni tõendavate dokumentide loetelu“; − sotsiaalministri 14.07.2005. a määrus nr 91 „Välisriigis kvalifikatsiooni omandanud proviisori sobivustesti koostamise, korraldamise ja tulemuste hindamise kord“. 3.2. Lisaks eeltoodule osutan, et proviisoriõppe reformi jõustumisel vajab Eesti osas täiendamist ka direktiivi 2005/36 punkt 5.6.2, mis käsitleb proviisori kvalifikatsiooni tõendavate dokumentide nimetusi. 3.3. Ühtlasi juhin tähelepanu, et Tartu Ülikooli uuel ravimiteaduse magistriõppekaval on võimalik õppida kahel erialal: proviisor-ravimiarendaja ning ravimiarendaja. Seetõttu on vajalik edaspidi reguleerida, et pädeva isikuna võivad töötada ka „ravimiarendaja“ eriala lõpetanud isikud (ravimiseaduse §-d 12 ja 53). Vastavalt tuleb defineerida </w:t>
            </w:r>
            <w:r w:rsidRPr="003A40EA">
              <w:rPr>
                <w:rFonts w:ascii="Times New Roman" w:hAnsi="Times New Roman"/>
                <w:sz w:val="24"/>
              </w:rPr>
              <w:lastRenderedPageBreak/>
              <w:t xml:space="preserve">ka ravimiarendaja roll, sh kirjeldada tema pädevused. Ühtlasi on tõstatatud, et </w:t>
            </w:r>
            <w:proofErr w:type="spellStart"/>
            <w:r w:rsidRPr="003A40EA">
              <w:rPr>
                <w:rFonts w:ascii="Times New Roman" w:hAnsi="Times New Roman"/>
                <w:sz w:val="24"/>
              </w:rPr>
              <w:t>definineerimist</w:t>
            </w:r>
            <w:proofErr w:type="spellEnd"/>
            <w:r w:rsidRPr="003A40EA">
              <w:rPr>
                <w:rFonts w:ascii="Times New Roman" w:hAnsi="Times New Roman"/>
                <w:sz w:val="24"/>
              </w:rPr>
              <w:t xml:space="preserve"> vajab ka kliiniline proviisor ja tema pädevus.</w:t>
            </w:r>
          </w:p>
        </w:tc>
        <w:tc>
          <w:tcPr>
            <w:tcW w:w="2403" w:type="dxa"/>
          </w:tcPr>
          <w:p w14:paraId="66653E50" w14:textId="77777777" w:rsidR="0031161A" w:rsidRDefault="0031161A" w:rsidP="00FA2EF0">
            <w:pPr>
              <w:pStyle w:val="Kehatekst"/>
              <w:rPr>
                <w:rFonts w:ascii="Times New Roman" w:hAnsi="Times New Roman"/>
                <w:sz w:val="24"/>
              </w:rPr>
            </w:pPr>
            <w:r>
              <w:rPr>
                <w:rFonts w:ascii="Times New Roman" w:hAnsi="Times New Roman"/>
                <w:sz w:val="24"/>
              </w:rPr>
              <w:lastRenderedPageBreak/>
              <w:t>Ettepanekud teadmiseks võetud ja edastatud ka Sotsiaalministeeriumile.</w:t>
            </w:r>
          </w:p>
          <w:p w14:paraId="0B8A2115" w14:textId="0BB0B96A" w:rsidR="0031161A" w:rsidRDefault="0031161A" w:rsidP="003E5AB0">
            <w:pPr>
              <w:pStyle w:val="Kehatekst"/>
              <w:rPr>
                <w:rFonts w:ascii="Times New Roman" w:hAnsi="Times New Roman"/>
                <w:sz w:val="24"/>
              </w:rPr>
            </w:pPr>
            <w:r>
              <w:rPr>
                <w:rFonts w:ascii="Times New Roman" w:hAnsi="Times New Roman"/>
                <w:sz w:val="24"/>
              </w:rPr>
              <w:t>Tegemist on proviisoriõppe läbiviimise  sisuliste muudatusega, mis vajavad laiemat arutelu kõrgkoolide ja Sotsiaalministeeriumiga.</w:t>
            </w:r>
          </w:p>
        </w:tc>
      </w:tr>
      <w:tr w:rsidR="0031161A" w14:paraId="5B552EAE" w14:textId="77777777" w:rsidTr="00FA2EF0">
        <w:tc>
          <w:tcPr>
            <w:tcW w:w="7372" w:type="dxa"/>
          </w:tcPr>
          <w:p w14:paraId="72A8BDAD" w14:textId="77777777" w:rsidR="0031161A" w:rsidRPr="007D056C" w:rsidRDefault="0031161A" w:rsidP="00FA2EF0">
            <w:pPr>
              <w:pStyle w:val="Kehatekst"/>
              <w:rPr>
                <w:rFonts w:ascii="Times New Roman" w:hAnsi="Times New Roman"/>
                <w:sz w:val="24"/>
              </w:rPr>
            </w:pPr>
            <w:r w:rsidRPr="003A40EA">
              <w:rPr>
                <w:rFonts w:ascii="Times New Roman" w:hAnsi="Times New Roman"/>
                <w:sz w:val="24"/>
              </w:rPr>
              <w:lastRenderedPageBreak/>
              <w:t>4. Määruse jõustumine ja rakendamine Eelnõu § 4 kohaselt jõustub määrus kõrgharidusseaduse jõustumisel. Palun selgitada, mis kuupäevast määrus jõustub.</w:t>
            </w:r>
          </w:p>
        </w:tc>
        <w:tc>
          <w:tcPr>
            <w:tcW w:w="2403" w:type="dxa"/>
          </w:tcPr>
          <w:p w14:paraId="4E818EEE" w14:textId="77777777" w:rsidR="0031161A" w:rsidRDefault="0031161A" w:rsidP="00FA2EF0">
            <w:pPr>
              <w:pStyle w:val="Kehatekst"/>
              <w:rPr>
                <w:rFonts w:ascii="Times New Roman" w:hAnsi="Times New Roman"/>
                <w:sz w:val="24"/>
              </w:rPr>
            </w:pPr>
            <w:r>
              <w:rPr>
                <w:rFonts w:ascii="Times New Roman" w:hAnsi="Times New Roman"/>
                <w:sz w:val="24"/>
              </w:rPr>
              <w:t>Määrus jõustub üldises korras, kolmandal päeval pärast selle avaldamist Riigi Teatajas.</w:t>
            </w:r>
          </w:p>
        </w:tc>
      </w:tr>
    </w:tbl>
    <w:p w14:paraId="6DECAA77" w14:textId="77777777" w:rsidR="0031161A" w:rsidRDefault="0031161A" w:rsidP="0031161A">
      <w:pPr>
        <w:pStyle w:val="Kehatekst"/>
        <w:jc w:val="both"/>
        <w:rPr>
          <w:rFonts w:ascii="Times New Roman" w:hAnsi="Times New Roman"/>
          <w:sz w:val="24"/>
        </w:rPr>
      </w:pPr>
    </w:p>
    <w:p w14:paraId="74434F49" w14:textId="47697B79" w:rsidR="007D056C" w:rsidRPr="0031161A" w:rsidRDefault="007D056C" w:rsidP="0031161A"/>
    <w:sectPr w:rsidR="007D056C" w:rsidRPr="0031161A" w:rsidSect="0031161A">
      <w:pgSz w:w="11906" w:h="16838"/>
      <w:pgMar w:top="1418"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5966A4"/>
    <w:multiLevelType w:val="hybridMultilevel"/>
    <w:tmpl w:val="93F6F20A"/>
    <w:lvl w:ilvl="0" w:tplc="BBB246E8">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015574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1E4"/>
    <w:rsid w:val="0001479B"/>
    <w:rsid w:val="00106E53"/>
    <w:rsid w:val="00164CD8"/>
    <w:rsid w:val="00190172"/>
    <w:rsid w:val="00260547"/>
    <w:rsid w:val="00272FA3"/>
    <w:rsid w:val="002964D4"/>
    <w:rsid w:val="002968B7"/>
    <w:rsid w:val="002D2942"/>
    <w:rsid w:val="0031161A"/>
    <w:rsid w:val="003614DF"/>
    <w:rsid w:val="003E5AB0"/>
    <w:rsid w:val="004253E9"/>
    <w:rsid w:val="004432C7"/>
    <w:rsid w:val="004D263E"/>
    <w:rsid w:val="00513C95"/>
    <w:rsid w:val="00573359"/>
    <w:rsid w:val="005A5ABD"/>
    <w:rsid w:val="005B28A6"/>
    <w:rsid w:val="005C06AF"/>
    <w:rsid w:val="005C58C8"/>
    <w:rsid w:val="005D5147"/>
    <w:rsid w:val="00602B3C"/>
    <w:rsid w:val="006066F1"/>
    <w:rsid w:val="006256B7"/>
    <w:rsid w:val="006500A5"/>
    <w:rsid w:val="0068326B"/>
    <w:rsid w:val="006D1A4E"/>
    <w:rsid w:val="00705DFA"/>
    <w:rsid w:val="007835AC"/>
    <w:rsid w:val="007D056C"/>
    <w:rsid w:val="008031DF"/>
    <w:rsid w:val="00804E98"/>
    <w:rsid w:val="009902F2"/>
    <w:rsid w:val="009A2C89"/>
    <w:rsid w:val="009B3F23"/>
    <w:rsid w:val="009C2B2D"/>
    <w:rsid w:val="00A830F8"/>
    <w:rsid w:val="00B640CB"/>
    <w:rsid w:val="00B96854"/>
    <w:rsid w:val="00BD21E4"/>
    <w:rsid w:val="00BE5F1A"/>
    <w:rsid w:val="00C1498A"/>
    <w:rsid w:val="00C346C7"/>
    <w:rsid w:val="00C40AA7"/>
    <w:rsid w:val="00CC1013"/>
    <w:rsid w:val="00D51392"/>
    <w:rsid w:val="00D77E5C"/>
    <w:rsid w:val="00D9389D"/>
    <w:rsid w:val="00E05882"/>
    <w:rsid w:val="00E12C79"/>
    <w:rsid w:val="00E90DF1"/>
    <w:rsid w:val="00FA1A3F"/>
    <w:rsid w:val="00FC5192"/>
    <w:rsid w:val="00FF738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C08C2"/>
  <w15:chartTrackingRefBased/>
  <w15:docId w15:val="{67FE2CF2-4271-4AD4-8832-ED03DD8E4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C346C7"/>
    <w:pPr>
      <w:spacing w:after="0" w:line="240" w:lineRule="auto"/>
    </w:pPr>
    <w:rPr>
      <w:rFonts w:ascii="Times New Roman" w:eastAsia="Times New Roman" w:hAnsi="Times New Roman" w:cs="Times New Roman"/>
      <w:sz w:val="24"/>
      <w:szCs w:val="24"/>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Kehatekst">
    <w:name w:val="Body Text"/>
    <w:basedOn w:val="Normaallaad"/>
    <w:link w:val="KehatekstMrk"/>
    <w:rsid w:val="00C346C7"/>
    <w:rPr>
      <w:rFonts w:ascii="Arial Narrow" w:hAnsi="Arial Narrow"/>
      <w:sz w:val="20"/>
    </w:rPr>
  </w:style>
  <w:style w:type="character" w:customStyle="1" w:styleId="KehatekstMrk">
    <w:name w:val="Kehatekst Märk"/>
    <w:basedOn w:val="Liguvaikefont"/>
    <w:link w:val="Kehatekst"/>
    <w:rsid w:val="00C346C7"/>
    <w:rPr>
      <w:rFonts w:ascii="Arial Narrow" w:eastAsia="Times New Roman" w:hAnsi="Arial Narrow" w:cs="Times New Roman"/>
      <w:sz w:val="20"/>
      <w:szCs w:val="24"/>
    </w:rPr>
  </w:style>
  <w:style w:type="paragraph" w:styleId="Kehatekst3">
    <w:name w:val="Body Text 3"/>
    <w:basedOn w:val="Normaallaad"/>
    <w:link w:val="Kehatekst3Mrk"/>
    <w:rsid w:val="00C346C7"/>
    <w:rPr>
      <w:b/>
      <w:bCs/>
    </w:rPr>
  </w:style>
  <w:style w:type="character" w:customStyle="1" w:styleId="Kehatekst3Mrk">
    <w:name w:val="Kehatekst 3 Märk"/>
    <w:basedOn w:val="Liguvaikefont"/>
    <w:link w:val="Kehatekst3"/>
    <w:rsid w:val="00C346C7"/>
    <w:rPr>
      <w:rFonts w:ascii="Times New Roman" w:eastAsia="Times New Roman" w:hAnsi="Times New Roman" w:cs="Times New Roman"/>
      <w:b/>
      <w:bCs/>
      <w:sz w:val="24"/>
      <w:szCs w:val="24"/>
    </w:rPr>
  </w:style>
  <w:style w:type="character" w:styleId="Kommentaariviide">
    <w:name w:val="annotation reference"/>
    <w:basedOn w:val="Liguvaikefont"/>
    <w:uiPriority w:val="99"/>
    <w:semiHidden/>
    <w:unhideWhenUsed/>
    <w:rsid w:val="00260547"/>
    <w:rPr>
      <w:sz w:val="16"/>
      <w:szCs w:val="16"/>
    </w:rPr>
  </w:style>
  <w:style w:type="paragraph" w:styleId="Kommentaaritekst">
    <w:name w:val="annotation text"/>
    <w:basedOn w:val="Normaallaad"/>
    <w:link w:val="KommentaaritekstMrk"/>
    <w:uiPriority w:val="99"/>
    <w:unhideWhenUsed/>
    <w:rsid w:val="00260547"/>
    <w:rPr>
      <w:sz w:val="20"/>
      <w:szCs w:val="20"/>
    </w:rPr>
  </w:style>
  <w:style w:type="character" w:customStyle="1" w:styleId="KommentaaritekstMrk">
    <w:name w:val="Kommentaari tekst Märk"/>
    <w:basedOn w:val="Liguvaikefont"/>
    <w:link w:val="Kommentaaritekst"/>
    <w:uiPriority w:val="99"/>
    <w:rsid w:val="00260547"/>
    <w:rPr>
      <w:rFonts w:ascii="Times New Roman" w:eastAsia="Times New Roman" w:hAnsi="Times New Roman" w:cs="Times New Roman"/>
      <w:sz w:val="20"/>
      <w:szCs w:val="20"/>
    </w:rPr>
  </w:style>
  <w:style w:type="paragraph" w:styleId="Kommentaariteema">
    <w:name w:val="annotation subject"/>
    <w:basedOn w:val="Kommentaaritekst"/>
    <w:next w:val="Kommentaaritekst"/>
    <w:link w:val="KommentaariteemaMrk"/>
    <w:uiPriority w:val="99"/>
    <w:semiHidden/>
    <w:unhideWhenUsed/>
    <w:rsid w:val="00260547"/>
    <w:rPr>
      <w:b/>
      <w:bCs/>
    </w:rPr>
  </w:style>
  <w:style w:type="character" w:customStyle="1" w:styleId="KommentaariteemaMrk">
    <w:name w:val="Kommentaari teema Märk"/>
    <w:basedOn w:val="KommentaaritekstMrk"/>
    <w:link w:val="Kommentaariteema"/>
    <w:uiPriority w:val="99"/>
    <w:semiHidden/>
    <w:rsid w:val="00260547"/>
    <w:rPr>
      <w:rFonts w:ascii="Times New Roman" w:eastAsia="Times New Roman" w:hAnsi="Times New Roman" w:cs="Times New Roman"/>
      <w:b/>
      <w:bCs/>
      <w:sz w:val="20"/>
      <w:szCs w:val="20"/>
    </w:rPr>
  </w:style>
  <w:style w:type="paragraph" w:styleId="Jutumullitekst">
    <w:name w:val="Balloon Text"/>
    <w:basedOn w:val="Normaallaad"/>
    <w:link w:val="JutumullitekstMrk"/>
    <w:uiPriority w:val="99"/>
    <w:semiHidden/>
    <w:unhideWhenUsed/>
    <w:rsid w:val="00260547"/>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260547"/>
    <w:rPr>
      <w:rFonts w:ascii="Segoe UI" w:eastAsia="Times New Roman" w:hAnsi="Segoe UI" w:cs="Segoe UI"/>
      <w:sz w:val="18"/>
      <w:szCs w:val="18"/>
    </w:rPr>
  </w:style>
  <w:style w:type="paragraph" w:styleId="Normaallaadveeb">
    <w:name w:val="Normal (Web)"/>
    <w:basedOn w:val="Normaallaad"/>
    <w:uiPriority w:val="99"/>
    <w:unhideWhenUsed/>
    <w:rsid w:val="00260547"/>
    <w:pPr>
      <w:spacing w:before="100" w:beforeAutospacing="1" w:after="100" w:afterAutospacing="1"/>
    </w:pPr>
    <w:rPr>
      <w:lang w:eastAsia="et-EE"/>
    </w:rPr>
  </w:style>
  <w:style w:type="character" w:styleId="Kohatitetekst">
    <w:name w:val="Placeholder Text"/>
    <w:basedOn w:val="Liguvaikefont"/>
    <w:uiPriority w:val="99"/>
    <w:semiHidden/>
    <w:rsid w:val="00705DFA"/>
    <w:rPr>
      <w:color w:val="808080"/>
    </w:rPr>
  </w:style>
  <w:style w:type="character" w:styleId="Hperlink">
    <w:name w:val="Hyperlink"/>
    <w:basedOn w:val="Liguvaikefont"/>
    <w:uiPriority w:val="99"/>
    <w:unhideWhenUsed/>
    <w:rsid w:val="00D77E5C"/>
    <w:rPr>
      <w:color w:val="0563C1" w:themeColor="hyperlink"/>
      <w:u w:val="single"/>
    </w:rPr>
  </w:style>
  <w:style w:type="character" w:styleId="Lahendamatamainimine">
    <w:name w:val="Unresolved Mention"/>
    <w:basedOn w:val="Liguvaikefont"/>
    <w:uiPriority w:val="99"/>
    <w:semiHidden/>
    <w:unhideWhenUsed/>
    <w:rsid w:val="00D77E5C"/>
    <w:rPr>
      <w:color w:val="605E5C"/>
      <w:shd w:val="clear" w:color="auto" w:fill="E1DFDD"/>
    </w:rPr>
  </w:style>
  <w:style w:type="paragraph" w:styleId="Loendilik">
    <w:name w:val="List Paragraph"/>
    <w:basedOn w:val="Normaallaad"/>
    <w:uiPriority w:val="34"/>
    <w:qFormat/>
    <w:rsid w:val="00602B3C"/>
    <w:pPr>
      <w:ind w:left="720"/>
      <w:contextualSpacing/>
    </w:pPr>
  </w:style>
  <w:style w:type="paragraph" w:styleId="Redaktsioon">
    <w:name w:val="Revision"/>
    <w:hidden/>
    <w:uiPriority w:val="99"/>
    <w:semiHidden/>
    <w:rsid w:val="00602B3C"/>
    <w:pPr>
      <w:spacing w:after="0" w:line="240" w:lineRule="auto"/>
    </w:pPr>
    <w:rPr>
      <w:rFonts w:ascii="Times New Roman" w:eastAsia="Times New Roman" w:hAnsi="Times New Roman" w:cs="Times New Roman"/>
      <w:sz w:val="24"/>
      <w:szCs w:val="24"/>
    </w:rPr>
  </w:style>
  <w:style w:type="table" w:styleId="Kontuurtabel">
    <w:name w:val="Table Grid"/>
    <w:basedOn w:val="Normaaltabel"/>
    <w:uiPriority w:val="39"/>
    <w:rsid w:val="007D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78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arja-liisa.vahi@hm.e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documentManagement xmlns:xsi="http://www.w3.org/2001/XMLSchema-instance">
    <RMUniqueID xmlns="2ad898ba-4451-40f3-8a5a-7b186cc8d73d">df1f5779-dac8-43b6-a8aa-a743ec83f55b</RMUniqueID>
    <RMTitle xmlns="2ad898ba-4451-40f3-8a5a-7b186cc8d73d"/>
    <RMRegistrationDate xmlns="2ad898ba-4451-40f3-8a5a-7b186cc8d73d" xsi:nil="true"/>
    <RMReferenceCode xmlns="2ad898ba-4451-40f3-8a5a-7b186cc8d73d" xsi:nil="true"/>
    <RMOrderPosition xmlns="2ad898ba-4451-40f3-8a5a-7b186cc8d73d" xsi:nil="true"/>
    <RMInSigningContainer xmlns="2ad898ba-4451-40f3-8a5a-7b186cc8d73d" xsi:nil="true"/>
    <RMVirtualFolderNames xmlns="2ad898ba-4451-40f3-8a5a-7b186cc8d73d" xsi:nil="true"/>
    <RMAddendumNumber xmlns="2ad898ba-4451-40f3-8a5a-7b186cc8d73d" xsi:nil="true"/>
    <RMInheritedFields xmlns="2ad898ba-4451-40f3-8a5a-7b186cc8d73d">RMAccessRestrictionLevel;RMAccessRestrictionReason;RMAccessRestrictionDate;RMAccessRestrictionDuration;RMAccessRestrictionEndEvent</RMInheritedFields>
    <RMAccessRestrictedFrom xmlns="2ad898ba-4451-40f3-8a5a-7b186cc8d73d" xsi:nil="true"/>
    <RMAccessRestrictedUntil xmlns="2ad898ba-4451-40f3-8a5a-7b186cc8d73d" xsi:nil="true"/>
    <RMAccessRestrictionLevel xmlns="2ad898ba-4451-40f3-8a5a-7b186cc8d73d">Avalik</RMAccessRestrictionLevel>
    <RMAccessRestrictionReason xmlns="2ad898ba-4451-40f3-8a5a-7b186cc8d73d" xsi:nil="true"/>
    <RMAccessRestrictionPublishingLevel xmlns="2ad898ba-4451-40f3-8a5a-7b186cc8d73d">2</RMAccessRestrictionPublishingLevel>
    <RMAccessRestrictionDate xmlns="2ad898ba-4451-40f3-8a5a-7b186cc8d73d" xsi:nil="true"/>
    <RMAccessRestrictionDuration xmlns="2ad898ba-4451-40f3-8a5a-7b186cc8d73d" xsi:nil="true"/>
    <RMAccessRestrictionNotificationTime xmlns="2ad898ba-4451-40f3-8a5a-7b186cc8d73d" xsi:nil="true"/>
    <RMAccessRestrictionEndEvent xmlns="2ad898ba-4451-40f3-8a5a-7b186cc8d73d" xsi:nil="true"/>
    <Allkirjastaja xmlns="2ad898ba-4451-40f3-8a5a-7b186cc8d73d">Kristina Kallas</Allkirjastaja>
    <RMPublishedDocumentUniqueId xmlns="2ad898ba-4451-40f3-8a5a-7b186cc8d73d" xsi:nil="true"/>
    <RMRevisionStatus xmlns="2ad898ba-4451-40f3-8a5a-7b186cc8d73d" xsi:nil="true"/>
    <RMRevisionNumber xmlns="2ad898ba-4451-40f3-8a5a-7b186cc8d73d" xsi:nil="true"/>
    <RMPublishedFrom xmlns="2ad898ba-4451-40f3-8a5a-7b186cc8d73d" xsi:nil="true"/>
    <RMPublishedUntil xmlns="2ad898ba-4451-40f3-8a5a-7b186cc8d73d" xsi:nil="true"/>
    <RMAddDocumentDataToFileName xmlns="2ad898ba-4451-40f3-8a5a-7b186cc8d73d">false</RMAddDocumentDataToFileName>
    <RMAccessRestrictionOwnerTemp xmlns="2ad898ba-4451-40f3-8a5a-7b186cc8d73d" xsi:nil="true"/>
    <RMAccessRestrictionOwnerTempUntil xmlns="2ad898ba-4451-40f3-8a5a-7b186cc8d73d" xsi:nil="true"/>
    <RMAccessRestrictionExtended xmlns="2ad898ba-4451-40f3-8a5a-7b186cc8d73d" xsi:nil="true"/>
    <RMDocumentExpirationDate xmlns="2ad898ba-4451-40f3-8a5a-7b186cc8d73d" xsi:nil="true"/>
    <RMRetentionDeadline xmlns="2ad898ba-4451-40f3-8a5a-7b186cc8d73d" xsi:nil="true"/>
    <RMNotes xmlns="2ad898ba-4451-40f3-8a5a-7b186cc8d73d" xsi:nil="true"/>
    <RMShouldArchiveFilesOnRegistration xmlns="2ad898ba-4451-40f3-8a5a-7b186cc8d73d">false</RMShouldArchiveFilesOnRegistration>
    <RMKeywords xmlns="2ad898ba-4451-40f3-8a5a-7b186cc8d73d" xsi:nil="true"/>
    <RMStatus xmlns="2ad898ba-4451-40f3-8a5a-7b186cc8d73d">Captured</RMStatus>
  </documentManagement>
</p:properties>
</file>

<file path=customXml/item3.xml><?xml version="1.0" encoding="utf-8"?>
<ct:contentTypeSchema xmlns:ct="http://schemas.microsoft.com/office/2006/metadata/contentType" xmlns:fp="http://schemas.webmedia.eu/flairPoint/propertyStores/ooxml/sharePointIntegration" xmlns:ma="http://schemas.microsoft.com/office/2006/metadata/properties/metaAttributes" xmlns:xs="http://www.w3.org/2001/XMLSchema" ma:contentTypeID="0x01020101" ma:contentTypeVersion="6800" fp:containerId="228b4970-73de-44a4-83e2-9513be360001" fp:lcid="1061" ma:contentTypeName="HTM_Lisamaterjal">
  <xs:schema xmlns:f="2ad898ba-4451-40f3-8a5a-7b186cc8d73d" targetNamespace="http://schemas.microsoft.com/office/2006/metadata/properties" ma:root="true">
    <xs:element name="properties">
      <xs:complexType>
        <xs:sequence>
          <xs:element name="documentManagement">
            <xs:complexType>
              <xs:all>
                <xs:element ref="f:RMUniqueID" minOccurs="0"/>
                <xs:element ref="f:RMTitle" minOccurs="0"/>
                <xs:element ref="f:RMRegistrationDate" minOccurs="0"/>
                <xs:element ref="f:RMReferenceCode" minOccurs="0"/>
                <xs:element ref="f:RMOrderPosition" minOccurs="0"/>
                <xs:element ref="f:RMInSigningContainer" minOccurs="0"/>
                <xs:element ref="f:RMVirtualFolderNames" minOccurs="0"/>
                <xs:element ref="f:RMAddendumNumber" minOccurs="0"/>
                <xs:element ref="f:RMInheritedFields" minOccurs="0"/>
                <xs:element ref="f:RMAccessRestrictedFrom" minOccurs="0"/>
                <xs:element ref="f:RMAccessRestrictedUntil" minOccurs="0"/>
                <xs:element ref="f:RMAccessRestrictionLevel" minOccurs="0"/>
                <xs:element ref="f:RMAccessRestrictionReason" minOccurs="0"/>
                <xs:element ref="f:RMAccessRestrictionPublishingLevel" minOccurs="0"/>
                <xs:element ref="f:RMAccessRestrictionDate" minOccurs="0"/>
                <xs:element ref="f:RMAccessRestrictionDuration" minOccurs="0"/>
                <xs:element ref="f:RMAccessRestrictionNotificationTime" minOccurs="0"/>
                <xs:element ref="f:RMAccessRestrictionEndEvent" minOccurs="0"/>
                <xs:element ref="f:Allkirjastaja" minOccurs="0"/>
                <xs:element ref="f:RMPublishedDocumentUniqueId" minOccurs="0"/>
                <xs:element ref="f:RMRevisionStatus" minOccurs="0"/>
                <xs:element ref="f:RMRevisionNumber" minOccurs="0"/>
                <xs:element ref="f:RMPublishedFrom" minOccurs="0"/>
                <xs:element ref="f:RMPublishedUntil" minOccurs="0"/>
                <xs:element ref="f:RMAddDocumentDataToFileName" minOccurs="0"/>
                <xs:element ref="f:RMAccessRestrictionOwnerTemp" minOccurs="0"/>
                <xs:element ref="f:RMAccessRestrictionOwnerTempUntil" minOccurs="0"/>
                <xs:element ref="f:RMAccessRestrictionExtended" minOccurs="0"/>
                <xs:element ref="f:RMDocumentExpirationDate" minOccurs="0"/>
                <xs:element ref="f:RMRetentionDeadline" minOccurs="0"/>
                <xs:element ref="f:RMNotes" minOccurs="0"/>
                <xs:element ref="f:RMShouldArchiveFilesOnRegistration" minOccurs="0"/>
                <xs:element ref="f:RMKeywords" minOccurs="0"/>
                <xs:element ref="f:RMStatus" minOccurs="0"/>
              </xs:all>
            </xs:complexType>
          </xs:element>
        </xs:sequence>
      </xs:complexType>
    </xs:element>
  </xs:schema>
  <xs:schema xmlns:dms="http://schemas.microsoft.com/office/2006/documentManagement/types" targetNamespace="2ad898ba-4451-40f3-8a5a-7b186cc8d73d" elementFormDefault="qualified">
    <xs:element name="RMUniqueID" ma:displayName="Unikaalne ID" ma:index="0" ma:internalName="RMUniqueID" ma:readOnly="true" fp:namespace="228B497073DE44A483E29513BE360001" fp:type="Guid">
      <xs:simpleType>
        <xs:restriction base="dms:Text">
          <xs:pattern value="\{[0-9a-fA-F]{8}-[0-9a-fA-F]{4}-[0-9a-fA-F]{4}-[0-9a-fA-F]{4}-[0-9a-fA-F]{12}\}|[0-9a-fA-F]{8}-[0-9a-fA-F]{4}-[0-9a-fA-F]{4}-[0-9a-fA-F]{4}-[0-9a-fA-F]{12}"/>
        </xs:restriction>
      </xs:simpleType>
    </xs:element>
    <xs:element name="RMTitle" ma:displayName="Pealkiri" ma:index="1" ma:internalName="RMTitle" fp:namespace="228B497073DE44A483E29513BE360001" fp:type="String">
      <xs:simpleType>
        <xs:restriction base="dms:Text">
          <xs:maxLength value="300"/>
        </xs:restriction>
      </xs:simpleType>
    </xs:element>
    <xs:element name="RMRegistrationDate" ma:displayName="Registreerimise kuupäev" ma:index="2" ma:internalName="RMRegistrationDate" nillable="true" ma:readOnly="true" fp:namespace="228B497073DE44A483E29513BE360001" ma:format="DateTime" fp:type="DateTime">
      <xs:simpleType>
        <xs:restriction base="dms:DateTime"/>
      </xs:simpleType>
    </xs:element>
    <xs:element name="RMReferenceCode" ma:displayName="Registreerimisnumber" ma:index="3" ma:internalName="RMReferenceCode" nillable="true" ma:readOnly="true" fp:namespace="228B497073DE44A483E29513BE360001" fp:type="String">
      <xs:simpleType>
        <xs:restriction base="dms:Text"/>
      </xs:simpleType>
    </xs:element>
    <xs:element name="RMOrderPosition" ma:displayName="Kausta dokumendi järjekorra number" ma:index="4" ma:internalName="RMOrderPosition" nillable="true" ma:readOnly="true" fp:namespace="228B497073DE44A483E29513BE360001" fp:type="Int32">
      <xs:simpleType>
        <xs:restriction base="dms:Number">
          <xs:minInclusive value="-2147483648"/>
          <xs:maxInclusive value="2147483647"/>
          <xs:pattern value="(-?\d+)?"/>
        </xs:restriction>
      </xs:simpleType>
    </xs:element>
    <xs:element name="RMInSigningContainer" ma:displayName="In Signing Container" ma:index="5" ma:internalName="RMInSigningContainer" nillable="true" ma:readOnly="true" fp:namespace="228B497073DE44A483E29513BE360001" fp:type="Boolean">
      <xs:simpleType>
        <xs:restriction base="dms:Boolean"/>
      </xs:simpleType>
    </xs:element>
    <xs:element name="RMVirtualFolderNames" ma:displayName="Taotlustoimikud" ma:index="6" ma:internalName="RMVirtualFolderNames" nillable="true" ma:readOnly="true" fp:namespace="228B497073DE44A483E29513BE360001" fp:type="String">
      <xs:simpleType>
        <xs:restriction base="dms:Text"/>
      </xs:simpleType>
    </xs:element>
    <xs:element name="RMAddendumNumber" ma:displayName="Lisa number" ma:index="7" ma:internalName="RMAddendumNumber" nillable="true" ma:readOnly="true" fp:namespace="228B497073DE44A483E29513BE360001" fp:type="Int32">
      <xs:simpleType>
        <xs:restriction base="dms:Number">
          <xs:minInclusive value="-2147483648"/>
          <xs:maxInclusive value="2147483647"/>
          <xs:pattern value="(-?\d+)?"/>
        </xs:restriction>
      </xs:simpleType>
    </xs:element>
    <xs:element name="RMInheritedFields" ma:displayName="RMInheritedFields" ma:index="8" ma:internalName="RMInheritedFields" nillable="true" ma:readOnly="true" fp:namespace="228B497073DE44A483E29513BE360001" fp:type="String">
      <xs:simpleType>
        <xs:restriction base="dms:Text"/>
      </xs:simpleType>
    </xs:element>
    <xs:element name="RMAccessRestrictedFrom" ma:displayName="Kehtiv alates" ma:index="9" ma:internalName="RMAccessRestrictedFrom" nillable="true" ma:readOnly="true" fp:namespace="228B497073DE44A483E29513BE360001" ma:format="DateOnly" fp:type="DateTime">
      <xs:simpleType>
        <xs:restriction base="dms:DateTime"/>
      </xs:simpleType>
    </xs:element>
    <xs:element name="RMAccessRestrictedUntil" ma:displayName="Kehtiv kuni" ma:index="10" ma:internalName="RMAccessRestrictedUntil" nillable="true" ma:readOnly="true" fp:namespace="228B497073DE44A483E29513BE360001" ma:format="DateOnly" fp:type="DateTime">
      <xs:simpleType>
        <xs:restriction base="dms:DateTime"/>
      </xs:simpleType>
    </xs:element>
    <xs:element name="RMAccessRestrictionLevel" ma:displayName="Juurdepääsupiirangu tase" ma:index="11" ma:internalName="RMAccessRestrictionLevel" ma:readOnly="true" fp:namespace="228B497073DE44A483E29513BE360001" fp:type="String">
      <xs:simpleType>
        <xs:restriction base="dms:Choice">
          <xs:enumeration value="Avalik"/>
          <xs:enumeration value="AK"/>
        </xs:restriction>
      </xs:simpleType>
    </xs:element>
    <xs:element name="RMAccessRestrictionReason" ma:displayName="Alus" ma:index="12" ma:internalName="RMAccessRestrictionReason" nillable="true" ma:readOnly="true" fp:namespace="228B497073DE44A483E29513BE360001" fp:type="String">
      <xs:simpleType>
        <xs:restriction base="dms:Text"/>
      </xs:simpleType>
    </xs:element>
    <xs:element name="RMAccessRestrictionPublishingLevel" ma:displayName="Avalikustamine" ma:index="13" ma:internalName="RMAccessRestrictionPublishingLevel" nillable="true" ma:readOnly="true" fp:namespace="228B497073DE44A483E29513BE360001" fp:type="Int32">
      <xs:simpleType>
        <xs:restriction base="dms:Number">
          <xs:minInclusive value="-2147483648"/>
          <xs:maxInclusive value="2147483647"/>
          <xs:pattern value="(-?\d+)?"/>
        </xs:restriction>
      </xs:simpleType>
    </xs:element>
    <xs:element name="RMAccessRestrictionDate" ma:displayName="Fikseeritud lõppkuupäev" ma:index="14" ma:internalName="RMAccessRestrictionDate" nillable="true" ma:readOnly="true" fp:namespace="228B497073DE44A483E29513BE360001" ma:format="DateOnly" fp:type="DateTime">
      <xs:simpleType>
        <xs:restriction base="dms:DateTime"/>
      </xs:simpleType>
    </xs:element>
    <xs:element name="RMAccessRestrictionDuration" ma:displayName="Kestus" ma:index="15" ma:internalName="RMAccessRestrictionDuration" nillable="true" ma:readOnly="true" fp:namespace="228B497073DE44A483E29513BE360001" fp:type="Int32">
      <xs:simpleType>
        <xs:restriction base="dms:Number">
          <xs:minInclusive value="-1"/>
          <xs:maxInclusive value="2147483647"/>
          <xs:pattern value="(-?\d+)?"/>
        </xs:restriction>
      </xs:simpleType>
    </xs:element>
    <xs:element name="RMAccessRestrictionNotificationTime" ma:displayName="Juurdepääsupiirangu meeldetuletus saadetud" ma:index="16" ma:internalName="RMAccessRestrictionNotificationTime" nillable="true" ma:readOnly="true" fp:namespace="228B497073DE44A483E29513BE360001" ma:format="DateTime" fp:type="DateTime">
      <xs:simpleType>
        <xs:restriction base="dms:DateTime"/>
      </xs:simpleType>
    </xs:element>
    <xs:element name="RMAccessRestrictionEndEvent" ma:displayName="Kehtiv kuni kirjeldus" ma:index="17" ma:internalName="RMAccessRestrictionEndEvent" nillable="true" ma:readOnly="true" fp:namespace="228B497073DE44A483E29513BE360001" fp:type="String">
      <xs:simpleType>
        <xs:restriction base="dms:Text"/>
      </xs:simpleType>
    </xs:element>
    <xs:element name="Allkirjastaja" ma:displayName="Allkirjastaja" ma:index="18" ma:internalName="Allkirjastaja" nillable="true" ma:readOnly="true" fp:namespace="228B497073DE44A483E29513BE360001" fp:type="String">
      <xs:simpleType>
        <xs:restriction base="dms:Text"/>
      </xs:simpleType>
    </xs:element>
    <xs:element name="RMPublishedDocumentUniqueId" ma:displayName="Viide avaldatud dokumendile" ma:index="19" ma:internalName="RMPublishedDocumentUniqueId" nillable="true" ma:readOnly="true" fp:namespace="228B497073DE44A483E29513BE360001" fp:type="Guid">
      <xs:simpleType>
        <xs:restriction base="dms:Text">
          <xs:pattern value="\{[0-9a-fA-F]{8}-[0-9a-fA-F]{4}-[0-9a-fA-F]{4}-[0-9a-fA-F]{4}-[0-9a-fA-F]{12}\}|[0-9a-fA-F]{8}-[0-9a-fA-F]{4}-[0-9a-fA-F]{4}-[0-9a-fA-F]{4}-[0-9a-fA-F]{12}"/>
        </xs:restriction>
      </xs:simpleType>
    </xs:element>
    <xs:element name="RMRevisionStatus" ma:displayName="Versiooni olek" ma:index="20" ma:internalName="RMRevisionStatus" nillable="true" ma:readOnly="true" fp:namespace="228B497073DE44A483E29513BE360001" fp:type="String">
      <xs:simpleType>
        <xs:restriction base="dms:Choice">
          <xs:enumeration value="Draft"/>
          <xs:enumeration value="Valid"/>
          <xs:enumeration value="Void"/>
        </xs:restriction>
      </xs:simpleType>
    </xs:element>
    <xs:element name="RMRevisionNumber" ma:displayName="Versioon" ma:index="21" ma:internalName="RMRevisionNumber" nillable="true" ma:readOnly="true" fp:namespace="228B497073DE44A483E29513BE360001" fp:type="Int32">
      <xs:simpleType>
        <xs:restriction base="dms:Number">
          <xs:minInclusive value="0"/>
          <xs:maxInclusive value="2147483647"/>
          <xs:pattern value="(-?\d+)?"/>
        </xs:restriction>
      </xs:simpleType>
    </xs:element>
    <xs:element name="RMPublishedFrom" ma:displayName="Kehtiv alates" ma:index="22" ma:internalName="RMPublishedFrom" nillable="true" ma:readOnly="true" fp:namespace="228B497073DE44A483E29513BE360001" ma:format="DateOnly" fp:type="DateTime">
      <xs:simpleType>
        <xs:restriction base="dms:DateTime"/>
      </xs:simpleType>
    </xs:element>
    <xs:element name="RMPublishedUntil" ma:displayName="Kehtiv kuni" ma:index="23" ma:internalName="RMPublishedUntil" nillable="true" ma:readOnly="true" fp:namespace="228B497073DE44A483E29513BE360001" ma:format="DateOnly" fp:type="DateTime">
      <xs:simpleType>
        <xs:restriction base="dms:DateTime"/>
      </xs:simpleType>
    </xs:element>
    <xs:element name="RMAddDocumentDataToFileName" ma:displayName="Täienda faili pealkirja dokumendi andmetega" ma:index="24" ma:internalName="RMAddDocumentDataToFileName" nillable="true" ma:readOnly="true" fp:namespace="228B497073DE44A483E29513BE360001" fp:type="Boolean">
      <xs:simpleType>
        <xs:restriction base="dms:Boolean"/>
      </xs:simpleType>
    </xs:element>
    <xs:element name="RMAccessRestrictionOwnerTemp" ma:displayName="Juurdepääsupiirangu eest ajutine vastutaja" ma:index="25" ma:internalName="RMAccessRestrictionOwnerTemp" nillable="true" ma:readOnly="true" fp:namespace="228B497073DE44A483E29513BE360001" fp:type="String">
      <xs:simpleType>
        <xs:restriction base="dms:Text"/>
      </xs:simpleType>
    </xs:element>
    <xs:element name="RMAccessRestrictionOwnerTempUntil" ma:displayName="Juurdepääsupiirangu eest ajutise vastutamise lõppkuupäev" ma:index="26" ma:internalName="RMAccessRestrictionOwnerTempUntil" nillable="true" ma:readOnly="true" fp:namespace="228B497073DE44A483E29513BE360001" ma:format="DateOnly" fp:type="DateTime">
      <xs:simpleType>
        <xs:restriction base="dms:DateTime"/>
      </xs:simpleType>
    </xs:element>
    <xs:element name="RMAccessRestrictionExtended" ma:displayName="Juurdepääsupiirangu pikendamise kuupäev ja kellaaeg" ma:index="27" ma:internalName="RMAccessRestrictionExtended" nillable="true" ma:readOnly="true" fp:namespace="228B497073DE44A483E29513BE360001" ma:format="DateTime" fp:type="DateTime">
      <xs:simpleType>
        <xs:restriction base="dms:DateTime"/>
      </xs:simpleType>
    </xs:element>
    <xs:element name="RMDocumentExpirationDate" ma:displayName="Dokumendi lõpetamise kuupäev" ma:index="28" ma:internalName="RMDocumentExpirationDate" nillable="true" ma:hidden="true" fp:namespace="228B497073DE44A483E29513BE360001" ma:format="DateOnly" fp:type="DateTime">
      <xs:simpleType>
        <xs:restriction base="dms:DateTime"/>
      </xs:simpleType>
    </xs:element>
    <xs:element name="RMRetentionDeadline" ma:displayName="Säilitustähtaeg" ma:index="29" ma:internalName="RMRetentionDeadline" nillable="true" ma:readOnly="true" fp:namespace="228B497073DE44A483E29513BE360001" ma:format="DateOnly" fp:type="DateTime">
      <xs:simpleType>
        <xs:restriction base="dms:DateTime"/>
      </xs:simpleType>
    </xs:element>
    <xs:element name="RMNotes" ma:displayName="Märkused" ma:index="30" ma:internalName="RMNotes" nillable="true" fp:namespace="228B497073DE44A483E29513BE360001" fp:type="String">
      <xs:simpleType>
        <xs:restriction base="dms:Text"/>
      </xs:simpleType>
    </xs:element>
    <xs:element name="RMShouldArchiveFilesOnRegistration" ma:displayName="Teisendada registreerimisel arhiivivormingusse" ma:index="31" ma:internalName="RMShouldArchiveFilesOnRegistration" nillable="true" ma:readOnly="true" fp:namespace="228B497073DE44A483E29513BE360001" fp:type="Boolean">
      <xs:simpleType>
        <xs:restriction base="dms:Boolean"/>
      </xs:simpleType>
    </xs:element>
    <xs:element name="RMKeywords" ma:displayName="Märksõnad" ma:index="32" ma:internalName="RMKeywords" nillable="true" fp:namespace="228B497073DE44A483E29513BE360001" fp:type="String">
      <xs:simpleType>
        <xs:restriction base="dms:Text"/>
      </xs:simpleType>
    </xs:element>
    <xs:element name="RMStatus" ma:displayName="Seisundi kood" ma:index="33" ma:internalName="RMStatus" nillable="true" ma:readOnly="true" fp:namespace="228B497073DE44A483E29513BE360001" fp:type="String">
      <xs:simpleType>
        <xs:restriction base="dms:Text"/>
      </xs:simpleType>
    </xs:element>
  </xs:schema>
  <xs:schema xmlns="http://schemas.openxmlformats.org/package/2006/metadata/core-properties" xmlns:dc="http://purl.org/dc/elements/1.1/" xmlns:dcterms="http://purl.org/dc/terms/" xmlns:xsd="http://www.w3.org/2001/XMLSchema" targetNamespace="http://schemas.openxmlformats.org/package/2006/metadata/core-properties" elementFormDefault="qualified" blockDefault="#all">
    <xs:import namespace="http://purl.org/dc/elements/1.1/" schemaLocation="http://dublincore.org/schemas/xmls/qdc/2003/04/02/dc.xsd"/>
    <xs:import namespace="http://purl.org/dc/terms/" schemaLocation="http://dublincore.org/schemas/xmls/qdc/2003/04/02/dcterms.xsd"/>
    <xs:element name="coreProperties" type="CT_coreProperties"/>
    <xs:complexType name="CT_coreProperties">
      <xs:all>
        <xs:element ref="dc:creator" minOccurs="0"/>
        <xs:element ref="dcterms:created" minOccurs="0"/>
        <xs:element ref="dc:identifier" minOccurs="0"/>
        <xs:element name="contentType" type="xsd:string" minOccurs="0" ma:index="0"/>
        <xs:element ref="dc:title"/>
        <xs:element ref="dc:subject" minOccurs="0"/>
        <xs:element ref="dc:description" minOccurs="0"/>
        <xs:element name="keywords" type="xsd:string" minOccurs="0"/>
        <xs:element ref="dc:language" minOccurs="0"/>
        <xs:element name="category" type="xsd:string" minOccurs="0"/>
        <xs:element name="version" type="xsd:string" minOccurs="0"/>
        <xs:element name="revision" type="xsd:string" minOccurs="0"/>
        <xs:element name="lastModifiedBy" type="xsd:string" minOccurs="0"/>
        <xs:element ref="dcterms:modified" minOccurs="0"/>
        <xs:element name="contentStatus" type="xsd:string" minOccurs="0"/>
      </xs:all>
    </xs:complexType>
  </xs:schema>
</ct:contentTypeSchema>
</file>

<file path=customXml/itemProps1.xml><?xml version="1.0" encoding="utf-8"?>
<ds:datastoreItem xmlns:ds="http://schemas.openxmlformats.org/officeDocument/2006/customXml" ds:itemID="{2467627D-761A-4D82-8FC2-9D3C1B666046}">
  <ds:schemaRefs>
    <ds:schemaRef ds:uri="http://schemas.microsoft.com/sharepoint/v3/contenttype/forms"/>
  </ds:schemaRefs>
</ds:datastoreItem>
</file>

<file path=customXml/itemProps2.xml><?xml version="1.0" encoding="utf-8"?>
<ds:datastoreItem xmlns:ds="http://schemas.openxmlformats.org/officeDocument/2006/customXml" ds:itemID="{650CC5D9-3B84-4EA6-9EF1-B39F257E2436}">
  <ds:schemaRefs>
    <ds:schemaRef ds:uri="http://schemas.microsoft.com/office/2006/metadata/properties"/>
    <ds:schemaRef ds:uri="2ad898ba-4451-40f3-8a5a-7b186cc8d73d"/>
  </ds:schemaRefs>
</ds:datastoreItem>
</file>

<file path=customXml/itemProps3.xml><?xml version="1.0" encoding="utf-8"?>
<ds:datastoreItem xmlns:ds="http://schemas.openxmlformats.org/officeDocument/2006/customXml" ds:itemID="{2E2A10B8-6E66-48F4-AE36-89C93E5DDDFA}">
  <ds:schemaRefs>
    <ds:schemaRef ds:uri="http://schemas.microsoft.com/office/2006/metadata/contentType"/>
    <ds:schemaRef ds:uri="http://schemas.webmedia.eu/flairPoint/propertyStores/ooxml/sharePointIntegration"/>
    <ds:schemaRef ds:uri="http://schemas.microsoft.com/office/2006/metadata/properties/metaAttributes"/>
    <ds:schemaRef ds:uri="http://www.w3.org/2001/XMLSchema"/>
    <ds:schemaRef ds:uri="2ad898ba-4451-40f3-8a5a-7b186cc8d73d"/>
    <ds:schemaRef ds:uri="http://schemas.microsoft.com/office/2006/documentManagement/types"/>
    <ds:schemaRef ds:uri="http://schemas.openxmlformats.org/package/2006/metadata/core-properties"/>
    <ds:schemaRef ds:uri="http://purl.org/dc/elements/1.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2303</Words>
  <Characters>17517</Characters>
  <Application>Microsoft Office Word</Application>
  <DocSecurity>0</DocSecurity>
  <Lines>409</Lines>
  <Paragraphs>61</Paragraphs>
  <ScaleCrop>false</ScaleCrop>
  <HeadingPairs>
    <vt:vector size="2" baseType="variant">
      <vt:variant>
        <vt:lpstr>Pealkiri</vt:lpstr>
      </vt:variant>
      <vt:variant>
        <vt:i4>1</vt:i4>
      </vt:variant>
    </vt:vector>
  </HeadingPairs>
  <TitlesOfParts>
    <vt:vector size="1" baseType="lpstr">
      <vt:lpstr>1_VV määruse seletuskiri</vt:lpstr>
    </vt:vector>
  </TitlesOfParts>
  <Company>Haridus- ja Teadusministeerium</Company>
  <LinksUpToDate>false</LinksUpToDate>
  <CharactersWithSpaces>19778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Seletuskiri</dc:title>
  <dc:subject/>
  <dc:creator>Helle Kalliste - RTK</dc:creator>
  <cp:keywords>Vabariigi Valitsuse määruste muutmine seoses kõrgharidusseaduse ja teiste seaduste muutmise seaduse rakendamisega</cp:keywords>
  <dc:description/>
  <cp:lastModifiedBy>Margit Kiin - HTM</cp:lastModifiedBy>
  <cp:revision>8</cp:revision>
  <dcterms:created xsi:type="dcterms:W3CDTF">2026-07-17T12:11:00Z</dcterms:created>
  <dcterms:modified xsi:type="dcterms:W3CDTF">2026-07-28T09:54:00Z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2026-05-22T07:58:38Z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6fe0ed3d-01be-4de2-b9b8-c80541c193ec</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