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E4A8" w14:textId="77777777" w:rsidR="000E251A" w:rsidRPr="00134871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134871">
        <w:rPr>
          <w:rFonts w:ascii="Arial" w:hAnsi="Arial" w:cs="Arial"/>
          <w:b/>
          <w:sz w:val="22"/>
          <w:szCs w:val="22"/>
          <w:lang w:val="et-EE"/>
        </w:rPr>
        <w:t>MÜÜGILEPING</w:t>
      </w:r>
    </w:p>
    <w:p w14:paraId="6DE9B0AF" w14:textId="77777777" w:rsidR="000E251A" w:rsidRPr="00134871" w:rsidRDefault="000E251A" w:rsidP="007B479E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392C177F" w14:textId="185EEED1" w:rsidR="00B269CD" w:rsidRPr="00134871" w:rsidRDefault="00823B92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Võru</w:t>
      </w:r>
      <w:r>
        <w:rPr>
          <w:rFonts w:ascii="Arial" w:hAnsi="Arial" w:cs="Arial"/>
          <w:sz w:val="22"/>
          <w:szCs w:val="22"/>
          <w:lang w:val="et-EE"/>
        </w:rPr>
        <w:tab/>
      </w:r>
      <w:r w:rsidR="00E966DD" w:rsidRPr="00134871">
        <w:rPr>
          <w:rFonts w:ascii="Arial" w:hAnsi="Arial" w:cs="Arial"/>
          <w:sz w:val="22"/>
          <w:szCs w:val="22"/>
          <w:lang w:val="et-EE"/>
        </w:rPr>
        <w:tab/>
      </w:r>
      <w:r w:rsidR="00E966DD" w:rsidRPr="00134871">
        <w:rPr>
          <w:rFonts w:ascii="Arial" w:hAnsi="Arial" w:cs="Arial"/>
          <w:sz w:val="22"/>
          <w:szCs w:val="22"/>
          <w:lang w:val="et-EE"/>
        </w:rPr>
        <w:tab/>
      </w:r>
      <w:r w:rsidR="00E966DD" w:rsidRPr="00134871">
        <w:rPr>
          <w:rFonts w:ascii="Arial" w:hAnsi="Arial" w:cs="Arial"/>
          <w:sz w:val="22"/>
          <w:szCs w:val="22"/>
          <w:lang w:val="et-EE"/>
        </w:rPr>
        <w:tab/>
      </w:r>
      <w:r w:rsidR="00E966DD" w:rsidRPr="00134871">
        <w:rPr>
          <w:rFonts w:ascii="Arial" w:hAnsi="Arial" w:cs="Arial"/>
          <w:sz w:val="22"/>
          <w:szCs w:val="22"/>
          <w:lang w:val="et-EE"/>
        </w:rPr>
        <w:tab/>
      </w:r>
      <w:r w:rsidR="00E966DD" w:rsidRPr="00134871">
        <w:rPr>
          <w:rFonts w:ascii="Arial" w:hAnsi="Arial" w:cs="Arial"/>
          <w:sz w:val="22"/>
          <w:szCs w:val="22"/>
          <w:lang w:val="et-EE"/>
        </w:rPr>
        <w:tab/>
      </w:r>
      <w:r w:rsidR="00A0654F" w:rsidRPr="00134871">
        <w:rPr>
          <w:rFonts w:ascii="Arial" w:hAnsi="Arial" w:cs="Arial"/>
          <w:sz w:val="22"/>
          <w:szCs w:val="22"/>
          <w:lang w:val="et-EE"/>
        </w:rPr>
        <w:tab/>
      </w:r>
      <w:r w:rsidR="00E966DD" w:rsidRPr="00134871"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>(viimane allkirja kuupäev)</w:t>
      </w:r>
    </w:p>
    <w:p w14:paraId="6B8E2898" w14:textId="77777777" w:rsidR="00B269CD" w:rsidRPr="00134871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08964513" w14:textId="30F3D470" w:rsidR="00B269CD" w:rsidRPr="008037CE" w:rsidRDefault="00823B92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HC PRO AS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 registrikood </w:t>
      </w:r>
      <w:r w:rsidRPr="008037CE">
        <w:rPr>
          <w:rFonts w:ascii="Arial" w:hAnsi="Arial" w:cs="Arial"/>
          <w:sz w:val="22"/>
          <w:szCs w:val="22"/>
          <w:lang w:val="et-EE"/>
        </w:rPr>
        <w:t>10089981</w:t>
      </w:r>
      <w:r w:rsidR="006E5D5E" w:rsidRPr="008037CE">
        <w:rPr>
          <w:rFonts w:ascii="Arial" w:hAnsi="Arial" w:cs="Arial"/>
          <w:sz w:val="22"/>
          <w:szCs w:val="22"/>
          <w:lang w:val="et-EE"/>
        </w:rPr>
        <w:t>, asukohaga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Vana-Narva mnt 20B,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>Maardu</w:t>
      </w:r>
      <w:r w:rsidR="00A86C0A">
        <w:rPr>
          <w:rFonts w:ascii="Arial" w:hAnsi="Arial" w:cs="Arial"/>
          <w:sz w:val="22"/>
          <w:szCs w:val="22"/>
          <w:lang w:val="et-EE"/>
        </w:rPr>
        <w:t xml:space="preserve"> linn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, keda esindab </w:t>
      </w:r>
      <w:r w:rsidR="006E5D5E" w:rsidRPr="00A86C0A">
        <w:rPr>
          <w:rFonts w:ascii="Arial" w:hAnsi="Arial" w:cs="Arial"/>
          <w:sz w:val="22"/>
          <w:szCs w:val="22"/>
          <w:lang w:val="et-EE"/>
        </w:rPr>
        <w:t xml:space="preserve">põhikirja alusel </w:t>
      </w:r>
      <w:r w:rsidR="00A86C0A" w:rsidRPr="00A86C0A">
        <w:rPr>
          <w:rFonts w:ascii="Arial" w:hAnsi="Arial" w:cs="Arial"/>
          <w:sz w:val="22"/>
          <w:szCs w:val="22"/>
          <w:lang w:val="et-EE"/>
        </w:rPr>
        <w:t xml:space="preserve">Mihhail </w:t>
      </w:r>
      <w:proofErr w:type="spellStart"/>
      <w:r w:rsidR="00A86C0A" w:rsidRPr="00A86C0A">
        <w:rPr>
          <w:rFonts w:ascii="Arial" w:hAnsi="Arial" w:cs="Arial"/>
          <w:sz w:val="22"/>
          <w:szCs w:val="22"/>
          <w:lang w:val="et-EE"/>
        </w:rPr>
        <w:t>Kutšinski</w:t>
      </w:r>
      <w:proofErr w:type="spellEnd"/>
      <w:r w:rsidR="00A86C0A" w:rsidRPr="00A86C0A">
        <w:rPr>
          <w:rFonts w:ascii="Arial" w:hAnsi="Arial" w:cs="Arial"/>
          <w:sz w:val="22"/>
          <w:szCs w:val="22"/>
          <w:lang w:val="et-EE"/>
        </w:rPr>
        <w:t xml:space="preserve"> </w:t>
      </w:r>
      <w:r w:rsidR="008B5087" w:rsidRPr="00A86C0A">
        <w:rPr>
          <w:rFonts w:ascii="Arial" w:hAnsi="Arial" w:cs="Arial"/>
          <w:sz w:val="22"/>
          <w:szCs w:val="22"/>
          <w:lang w:val="et-EE"/>
        </w:rPr>
        <w:t>(</w:t>
      </w:r>
      <w:r w:rsidR="00B269CD" w:rsidRPr="00A86C0A">
        <w:rPr>
          <w:rFonts w:ascii="Arial" w:hAnsi="Arial" w:cs="Arial"/>
          <w:sz w:val="22"/>
          <w:szCs w:val="22"/>
          <w:lang w:val="et-EE"/>
        </w:rPr>
        <w:t>edaspidi nimetatud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Müüja</w:t>
      </w:r>
      <w:r w:rsidR="008B5087" w:rsidRPr="008037CE">
        <w:rPr>
          <w:rFonts w:ascii="Arial" w:hAnsi="Arial" w:cs="Arial"/>
          <w:sz w:val="22"/>
          <w:szCs w:val="22"/>
          <w:lang w:val="et-EE"/>
        </w:rPr>
        <w:t>)</w:t>
      </w:r>
      <w:r w:rsidR="006E5D5E" w:rsidRPr="008037CE">
        <w:rPr>
          <w:rFonts w:ascii="Arial" w:hAnsi="Arial" w:cs="Arial"/>
          <w:sz w:val="22"/>
          <w:szCs w:val="22"/>
          <w:lang w:val="et-EE"/>
        </w:rPr>
        <w:t>,</w:t>
      </w:r>
    </w:p>
    <w:p w14:paraId="07E4AC38" w14:textId="77777777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ja</w:t>
      </w:r>
    </w:p>
    <w:p w14:paraId="6AAF95CE" w14:textId="68B1E442" w:rsidR="00246FAE" w:rsidRPr="008037CE" w:rsidRDefault="00246FAE" w:rsidP="007B479E">
      <w:pPr>
        <w:autoSpaceDE w:val="0"/>
        <w:autoSpaceDN w:val="0"/>
        <w:spacing w:before="40" w:after="40"/>
        <w:jc w:val="both"/>
        <w:rPr>
          <w:rFonts w:ascii="Arial" w:hAnsi="Arial" w:cs="Arial"/>
          <w:sz w:val="22"/>
          <w:szCs w:val="22"/>
          <w:lang w:val="et-EE" w:eastAsia="et-EE"/>
        </w:rPr>
      </w:pPr>
      <w:r w:rsidRPr="008037CE">
        <w:rPr>
          <w:rFonts w:ascii="Arial" w:hAnsi="Arial" w:cs="Arial"/>
          <w:b/>
          <w:bCs/>
          <w:sz w:val="22"/>
          <w:szCs w:val="22"/>
          <w:lang w:val="et-EE" w:eastAsia="et-EE"/>
        </w:rPr>
        <w:t>Kaitseliit</w:t>
      </w:r>
      <w:r w:rsidRPr="008037CE">
        <w:rPr>
          <w:rFonts w:ascii="Arial" w:hAnsi="Arial" w:cs="Arial"/>
          <w:sz w:val="22"/>
          <w:szCs w:val="22"/>
          <w:lang w:val="et-EE" w:eastAsia="et-EE"/>
        </w:rPr>
        <w:t xml:space="preserve">, </w:t>
      </w:r>
      <w:r w:rsidR="00A0654F" w:rsidRPr="008037CE">
        <w:rPr>
          <w:rFonts w:ascii="Arial" w:hAnsi="Arial" w:cs="Arial"/>
          <w:sz w:val="22"/>
          <w:szCs w:val="22"/>
          <w:lang w:val="et-EE" w:eastAsia="et-EE"/>
        </w:rPr>
        <w:t xml:space="preserve">registrikood </w:t>
      </w:r>
      <w:r w:rsidR="006E5D5E" w:rsidRPr="008037CE">
        <w:rPr>
          <w:rFonts w:ascii="Arial" w:hAnsi="Arial" w:cs="Arial"/>
          <w:sz w:val="22"/>
          <w:szCs w:val="22"/>
          <w:lang w:val="et-EE"/>
        </w:rPr>
        <w:t>74000725</w:t>
      </w:r>
      <w:r w:rsidR="00A0654F" w:rsidRPr="008037CE">
        <w:rPr>
          <w:rFonts w:ascii="Arial" w:hAnsi="Arial" w:cs="Arial"/>
          <w:sz w:val="22"/>
          <w:szCs w:val="22"/>
          <w:lang w:val="et-EE" w:eastAsia="et-EE"/>
        </w:rPr>
        <w:t xml:space="preserve">, </w:t>
      </w:r>
      <w:r w:rsidRPr="008037CE">
        <w:rPr>
          <w:rFonts w:ascii="Arial" w:hAnsi="Arial" w:cs="Arial"/>
          <w:sz w:val="22"/>
          <w:szCs w:val="22"/>
          <w:lang w:val="et-EE" w:eastAsia="et-EE"/>
        </w:rPr>
        <w:t>asukohaga Toompea 8, 10130 Tallinn, keda esindab Kaitsel</w:t>
      </w:r>
      <w:r w:rsidR="00823B92" w:rsidRPr="008037CE">
        <w:rPr>
          <w:rFonts w:ascii="Arial" w:hAnsi="Arial" w:cs="Arial"/>
          <w:sz w:val="22"/>
          <w:szCs w:val="22"/>
          <w:lang w:val="et-EE" w:eastAsia="et-EE"/>
        </w:rPr>
        <w:t xml:space="preserve">iidu </w:t>
      </w:r>
      <w:proofErr w:type="spellStart"/>
      <w:r w:rsidR="00823B92" w:rsidRPr="008037CE">
        <w:rPr>
          <w:rFonts w:ascii="Arial" w:hAnsi="Arial" w:cs="Arial"/>
          <w:sz w:val="22"/>
          <w:szCs w:val="22"/>
          <w:lang w:val="et-EE" w:eastAsia="et-EE"/>
        </w:rPr>
        <w:t>keskjuhatuse</w:t>
      </w:r>
      <w:proofErr w:type="spellEnd"/>
      <w:r w:rsidR="00823B92" w:rsidRPr="008037CE">
        <w:rPr>
          <w:rFonts w:ascii="Arial" w:hAnsi="Arial" w:cs="Arial"/>
          <w:sz w:val="22"/>
          <w:szCs w:val="22"/>
          <w:lang w:val="et-EE" w:eastAsia="et-EE"/>
        </w:rPr>
        <w:t xml:space="preserve"> 23</w:t>
      </w:r>
      <w:r w:rsidR="00BC14FC" w:rsidRPr="008037CE">
        <w:rPr>
          <w:rFonts w:ascii="Arial" w:hAnsi="Arial" w:cs="Arial"/>
          <w:sz w:val="22"/>
          <w:szCs w:val="22"/>
          <w:lang w:val="et-EE" w:eastAsia="et-EE"/>
        </w:rPr>
        <w:t>.01.202</w:t>
      </w:r>
      <w:r w:rsidR="00823B92" w:rsidRPr="008037CE">
        <w:rPr>
          <w:rFonts w:ascii="Arial" w:hAnsi="Arial" w:cs="Arial"/>
          <w:sz w:val="22"/>
          <w:szCs w:val="22"/>
          <w:lang w:val="et-EE" w:eastAsia="et-EE"/>
        </w:rPr>
        <w:t>4</w:t>
      </w:r>
      <w:r w:rsidR="00BC14FC" w:rsidRPr="008037CE">
        <w:rPr>
          <w:rFonts w:ascii="Arial" w:hAnsi="Arial" w:cs="Arial"/>
          <w:sz w:val="22"/>
          <w:szCs w:val="22"/>
          <w:lang w:val="et-EE" w:eastAsia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 w:eastAsia="et-EE"/>
        </w:rPr>
        <w:t>otsusega nr K-0-1/</w:t>
      </w:r>
      <w:r w:rsidR="00823B92" w:rsidRPr="008037CE">
        <w:rPr>
          <w:rFonts w:ascii="Arial" w:hAnsi="Arial" w:cs="Arial"/>
          <w:sz w:val="22"/>
          <w:szCs w:val="22"/>
          <w:lang w:val="et-EE" w:eastAsia="et-EE"/>
        </w:rPr>
        <w:t>24</w:t>
      </w:r>
      <w:r w:rsidRPr="008037CE">
        <w:rPr>
          <w:rFonts w:ascii="Arial" w:hAnsi="Arial" w:cs="Arial"/>
          <w:sz w:val="22"/>
          <w:szCs w:val="22"/>
          <w:lang w:val="et-EE" w:eastAsia="et-EE"/>
        </w:rPr>
        <w:t>/2</w:t>
      </w:r>
      <w:r w:rsidR="00823B92" w:rsidRPr="008037CE">
        <w:rPr>
          <w:rFonts w:ascii="Arial" w:hAnsi="Arial" w:cs="Arial"/>
          <w:sz w:val="22"/>
          <w:szCs w:val="22"/>
          <w:lang w:val="et-EE" w:eastAsia="et-EE"/>
        </w:rPr>
        <w:t>821PR</w:t>
      </w:r>
      <w:r w:rsidRPr="008037CE">
        <w:rPr>
          <w:rFonts w:ascii="Arial" w:hAnsi="Arial" w:cs="Arial"/>
          <w:sz w:val="22"/>
          <w:szCs w:val="22"/>
          <w:lang w:val="et-EE" w:eastAsia="et-EE"/>
        </w:rPr>
        <w:t xml:space="preserve"> kinnitatud „Kaitseliidu hanke- ja lep</w:t>
      </w:r>
      <w:r w:rsidR="00A0654F" w:rsidRPr="008037CE">
        <w:rPr>
          <w:rFonts w:ascii="Arial" w:hAnsi="Arial" w:cs="Arial"/>
          <w:sz w:val="22"/>
          <w:szCs w:val="22"/>
          <w:lang w:val="et-EE" w:eastAsia="et-EE"/>
        </w:rPr>
        <w:t xml:space="preserve">ingute sõlmimise korra“ alusel 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Kaitseliidu </w:t>
      </w:r>
      <w:r w:rsidR="00823B92" w:rsidRPr="008037CE">
        <w:rPr>
          <w:rFonts w:ascii="Arial" w:hAnsi="Arial" w:cs="Arial"/>
          <w:sz w:val="22"/>
          <w:szCs w:val="22"/>
          <w:lang w:val="et-EE"/>
        </w:rPr>
        <w:t>Võrumaa</w:t>
      </w:r>
      <w:r w:rsidR="006E5D5E" w:rsidRPr="008037CE">
        <w:rPr>
          <w:rStyle w:val="Strong"/>
          <w:rFonts w:ascii="Arial" w:hAnsi="Arial" w:cs="Arial"/>
          <w:b w:val="0"/>
          <w:sz w:val="22"/>
          <w:szCs w:val="22"/>
          <w:lang w:val="et-EE"/>
        </w:rPr>
        <w:t xml:space="preserve"> malev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, asukoht </w:t>
      </w:r>
      <w:r w:rsidR="00823B92" w:rsidRPr="008037CE">
        <w:rPr>
          <w:rFonts w:ascii="Arial" w:hAnsi="Arial" w:cs="Arial"/>
          <w:sz w:val="22"/>
          <w:szCs w:val="22"/>
          <w:lang w:val="et-EE"/>
        </w:rPr>
        <w:t>Karja 22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, </w:t>
      </w:r>
      <w:r w:rsidR="00823B92" w:rsidRPr="008037CE">
        <w:rPr>
          <w:rFonts w:ascii="Arial" w:hAnsi="Arial" w:cs="Arial"/>
          <w:sz w:val="22"/>
          <w:szCs w:val="22"/>
          <w:lang w:val="et-EE"/>
        </w:rPr>
        <w:t>Võru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823B92" w:rsidRPr="008037CE">
        <w:rPr>
          <w:rFonts w:ascii="Arial" w:hAnsi="Arial" w:cs="Arial"/>
          <w:sz w:val="22"/>
          <w:szCs w:val="22"/>
          <w:lang w:val="et-EE"/>
        </w:rPr>
        <w:t>65608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, esindaja </w:t>
      </w:r>
      <w:r w:rsidR="00823B92" w:rsidRPr="008037CE">
        <w:rPr>
          <w:rFonts w:ascii="Arial" w:hAnsi="Arial" w:cs="Arial"/>
          <w:sz w:val="22"/>
          <w:szCs w:val="22"/>
          <w:lang w:val="et-EE"/>
        </w:rPr>
        <w:t>major Vaido Siska</w:t>
      </w:r>
      <w:r w:rsidR="006E5D5E" w:rsidRPr="008037CE">
        <w:rPr>
          <w:rFonts w:ascii="Arial" w:hAnsi="Arial" w:cs="Arial"/>
          <w:sz w:val="22"/>
          <w:szCs w:val="22"/>
          <w:lang w:val="et-EE"/>
        </w:rPr>
        <w:t xml:space="preserve"> (edaspidi nimetatud Ostja)</w:t>
      </w:r>
      <w:r w:rsidR="00A0654F" w:rsidRPr="008037CE">
        <w:rPr>
          <w:rFonts w:ascii="Arial" w:hAnsi="Arial" w:cs="Arial"/>
          <w:sz w:val="22"/>
          <w:szCs w:val="22"/>
          <w:lang w:val="et-EE" w:eastAsia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 w:eastAsia="et-EE"/>
        </w:rPr>
        <w:t>teiselt poolt,</w:t>
      </w:r>
    </w:p>
    <w:p w14:paraId="5C94EC02" w14:textId="749FFC3E" w:rsidR="00B269CD" w:rsidRPr="008037CE" w:rsidRDefault="008B5087" w:rsidP="007B479E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 xml:space="preserve">eraldi nimetatud ühtlasi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Pool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või 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koos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Pooled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, sõlmisid </w:t>
      </w:r>
      <w:r w:rsidR="009D6A00" w:rsidRPr="008037CE">
        <w:rPr>
          <w:rFonts w:ascii="Arial" w:hAnsi="Arial" w:cs="Arial"/>
          <w:sz w:val="22"/>
          <w:szCs w:val="22"/>
          <w:lang w:val="et-EE"/>
        </w:rPr>
        <w:t xml:space="preserve">heas usus 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käesoleva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müügi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lepingu </w:t>
      </w:r>
      <w:r w:rsidR="009D6A00" w:rsidRPr="008037CE">
        <w:rPr>
          <w:rFonts w:ascii="Arial" w:hAnsi="Arial" w:cs="Arial"/>
          <w:sz w:val="22"/>
          <w:szCs w:val="22"/>
          <w:lang w:val="et-EE"/>
        </w:rPr>
        <w:t>(edaspidi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 nimetatud L</w:t>
      </w:r>
      <w:r w:rsidR="009D6A00" w:rsidRPr="008037CE">
        <w:rPr>
          <w:rFonts w:ascii="Arial" w:hAnsi="Arial" w:cs="Arial"/>
          <w:sz w:val="22"/>
          <w:szCs w:val="22"/>
          <w:lang w:val="et-EE"/>
        </w:rPr>
        <w:t>eping) allpool toodud tingimustel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:</w:t>
      </w:r>
    </w:p>
    <w:p w14:paraId="582EFB5E" w14:textId="77777777" w:rsidR="00B269CD" w:rsidRPr="008037CE" w:rsidRDefault="00B269CD" w:rsidP="007B479E">
      <w:pPr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D6E1B8B" w14:textId="78843419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1. Lepingu dokumendid</w:t>
      </w:r>
    </w:p>
    <w:p w14:paraId="24236788" w14:textId="45E1213B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1.</w:t>
      </w:r>
      <w:r w:rsidR="00F84A68" w:rsidRPr="008037CE">
        <w:rPr>
          <w:rFonts w:ascii="Arial" w:hAnsi="Arial" w:cs="Arial"/>
          <w:sz w:val="22"/>
          <w:szCs w:val="22"/>
          <w:lang w:val="et-EE"/>
        </w:rPr>
        <w:t>1. Lepingu dokumendid koosnevad 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epingust ja koos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epinguga allkirjastatud lisadest ning lisadest, milles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lepitakse kokku peale L</w:t>
      </w:r>
      <w:r w:rsidRPr="008037CE">
        <w:rPr>
          <w:rFonts w:ascii="Arial" w:hAnsi="Arial" w:cs="Arial"/>
          <w:sz w:val="22"/>
          <w:szCs w:val="22"/>
          <w:lang w:val="et-EE"/>
        </w:rPr>
        <w:t>epingule allakirjutamist.</w:t>
      </w:r>
    </w:p>
    <w:p w14:paraId="7D47A38B" w14:textId="5B16D3D8" w:rsidR="00B269CD" w:rsidRPr="008037CE" w:rsidRDefault="00F84A68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1.2.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epingule on lisatud </w:t>
      </w:r>
      <w:r w:rsidRPr="008037CE">
        <w:rPr>
          <w:rFonts w:ascii="Arial" w:hAnsi="Arial" w:cs="Arial"/>
          <w:sz w:val="22"/>
          <w:szCs w:val="22"/>
          <w:lang w:val="et-EE"/>
        </w:rPr>
        <w:t>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epingu sõlmimisel järgmised lisad:</w:t>
      </w:r>
    </w:p>
    <w:p w14:paraId="5AECB36C" w14:textId="49F15F2F" w:rsidR="00B269CD" w:rsidRPr="008037CE" w:rsidRDefault="00395015" w:rsidP="007B479E">
      <w:pPr>
        <w:pStyle w:val="ListParagraph"/>
        <w:numPr>
          <w:ilvl w:val="2"/>
          <w:numId w:val="5"/>
        </w:numPr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8037CE">
        <w:rPr>
          <w:rFonts w:ascii="Arial" w:hAnsi="Arial" w:cs="Arial"/>
          <w:bCs/>
          <w:sz w:val="22"/>
          <w:szCs w:val="22"/>
          <w:lang w:val="et-EE"/>
        </w:rPr>
        <w:t>Lisa 1 „</w:t>
      </w:r>
      <w:r w:rsidR="00B269CD" w:rsidRPr="008037CE">
        <w:rPr>
          <w:rFonts w:ascii="Arial" w:hAnsi="Arial" w:cs="Arial"/>
          <w:bCs/>
          <w:sz w:val="22"/>
          <w:szCs w:val="22"/>
          <w:lang w:val="et-EE"/>
        </w:rPr>
        <w:t>Hinnapakkumus</w:t>
      </w:r>
      <w:r w:rsidR="00AC3808" w:rsidRPr="008037CE">
        <w:rPr>
          <w:rFonts w:ascii="Arial" w:hAnsi="Arial" w:cs="Arial"/>
          <w:bCs/>
          <w:sz w:val="22"/>
          <w:szCs w:val="22"/>
          <w:lang w:val="et-EE"/>
        </w:rPr>
        <w:t xml:space="preserve"> 29.01.2024 nr 100076</w:t>
      </w:r>
      <w:r w:rsidRPr="008037CE">
        <w:rPr>
          <w:rFonts w:ascii="Arial" w:hAnsi="Arial" w:cs="Arial"/>
          <w:bCs/>
          <w:sz w:val="22"/>
          <w:szCs w:val="22"/>
          <w:lang w:val="et-EE"/>
        </w:rPr>
        <w:t>“</w:t>
      </w:r>
      <w:r w:rsidR="00B269CD" w:rsidRPr="008037CE">
        <w:rPr>
          <w:rFonts w:ascii="Arial" w:hAnsi="Arial" w:cs="Arial"/>
          <w:bCs/>
          <w:sz w:val="22"/>
          <w:szCs w:val="22"/>
          <w:lang w:val="et-EE"/>
        </w:rPr>
        <w:t>.</w:t>
      </w:r>
    </w:p>
    <w:p w14:paraId="45AC2B46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</w:p>
    <w:p w14:paraId="7904EBA0" w14:textId="02CFAC0E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2. Lepingu objekt</w:t>
      </w:r>
    </w:p>
    <w:p w14:paraId="4CD0591A" w14:textId="6E9E8014" w:rsidR="00B269CD" w:rsidRPr="008037CE" w:rsidRDefault="00F84A68" w:rsidP="007B479E">
      <w:pPr>
        <w:pStyle w:val="BodyTextIndent"/>
        <w:ind w:left="0" w:firstLine="0"/>
        <w:rPr>
          <w:rFonts w:ascii="Arial" w:hAnsi="Arial" w:cs="Arial"/>
          <w:b w:val="0"/>
          <w:sz w:val="22"/>
          <w:szCs w:val="22"/>
          <w:lang w:val="et-EE"/>
        </w:rPr>
      </w:pPr>
      <w:r w:rsidRPr="008037CE">
        <w:rPr>
          <w:rFonts w:ascii="Arial" w:hAnsi="Arial" w:cs="Arial"/>
          <w:b w:val="0"/>
          <w:sz w:val="22"/>
          <w:szCs w:val="22"/>
          <w:lang w:val="et-EE"/>
        </w:rPr>
        <w:t>2.1. L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 xml:space="preserve">epinguga, juhindudes </w:t>
      </w:r>
      <w:r w:rsidRPr="008037CE">
        <w:rPr>
          <w:rFonts w:ascii="Arial" w:hAnsi="Arial" w:cs="Arial"/>
          <w:b w:val="0"/>
          <w:sz w:val="22"/>
          <w:szCs w:val="22"/>
          <w:lang w:val="et-EE"/>
        </w:rPr>
        <w:t>võlaõigusseaduse (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>VÕS</w:t>
      </w:r>
      <w:r w:rsidRPr="008037CE">
        <w:rPr>
          <w:rFonts w:ascii="Arial" w:hAnsi="Arial" w:cs="Arial"/>
          <w:b w:val="0"/>
          <w:sz w:val="22"/>
          <w:szCs w:val="22"/>
          <w:lang w:val="et-EE"/>
        </w:rPr>
        <w:t>)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b w:val="0"/>
          <w:sz w:val="22"/>
          <w:szCs w:val="22"/>
          <w:lang w:val="et-EE"/>
        </w:rPr>
        <w:t>§-st 208, Müüja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 xml:space="preserve"> müüb ja O</w:t>
      </w:r>
      <w:r w:rsidRPr="008037CE">
        <w:rPr>
          <w:rFonts w:ascii="Arial" w:hAnsi="Arial" w:cs="Arial"/>
          <w:b w:val="0"/>
          <w:sz w:val="22"/>
          <w:szCs w:val="22"/>
          <w:lang w:val="et-EE"/>
        </w:rPr>
        <w:t xml:space="preserve">stja 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 xml:space="preserve">ostab järgmisi </w:t>
      </w:r>
      <w:r w:rsidR="00F13F53" w:rsidRPr="008037CE">
        <w:rPr>
          <w:rFonts w:ascii="Arial" w:hAnsi="Arial" w:cs="Arial"/>
          <w:b w:val="0"/>
          <w:sz w:val="22"/>
          <w:szCs w:val="22"/>
          <w:lang w:val="et-EE"/>
        </w:rPr>
        <w:t xml:space="preserve"> tooteid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b w:val="0"/>
          <w:sz w:val="22"/>
          <w:szCs w:val="22"/>
          <w:lang w:val="et-EE"/>
        </w:rPr>
        <w:t>(edaspidi nimetatud ühiselt Kaup</w:t>
      </w:r>
      <w:r w:rsidR="00B269CD" w:rsidRPr="008037CE">
        <w:rPr>
          <w:rFonts w:ascii="Arial" w:hAnsi="Arial" w:cs="Arial"/>
          <w:b w:val="0"/>
          <w:sz w:val="22"/>
          <w:szCs w:val="22"/>
          <w:lang w:val="et-EE"/>
        </w:rPr>
        <w:t>):</w:t>
      </w:r>
    </w:p>
    <w:p w14:paraId="469AFEF7" w14:textId="43341123" w:rsidR="00F84A68" w:rsidRPr="008037CE" w:rsidRDefault="00F84A68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2268"/>
      </w:tblGrid>
      <w:tr w:rsidR="00AC3808" w:rsidRPr="008037CE" w14:paraId="4CF0C5F1" w14:textId="77777777" w:rsidTr="00AC3808">
        <w:tc>
          <w:tcPr>
            <w:tcW w:w="4673" w:type="dxa"/>
          </w:tcPr>
          <w:p w14:paraId="007AC74E" w14:textId="5C8D91B8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7CE">
              <w:rPr>
                <w:rFonts w:ascii="Arial" w:hAnsi="Arial" w:cs="Arial"/>
                <w:sz w:val="22"/>
                <w:szCs w:val="22"/>
              </w:rPr>
              <w:t>Kaup</w:t>
            </w:r>
            <w:proofErr w:type="spellEnd"/>
          </w:p>
        </w:tc>
        <w:tc>
          <w:tcPr>
            <w:tcW w:w="851" w:type="dxa"/>
          </w:tcPr>
          <w:p w14:paraId="013CAD04" w14:textId="21D1BBAF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7CE">
              <w:rPr>
                <w:rFonts w:ascii="Arial" w:hAnsi="Arial" w:cs="Arial"/>
                <w:sz w:val="22"/>
                <w:szCs w:val="22"/>
              </w:rPr>
              <w:t>Kogus</w:t>
            </w:r>
            <w:proofErr w:type="spellEnd"/>
          </w:p>
        </w:tc>
        <w:tc>
          <w:tcPr>
            <w:tcW w:w="2268" w:type="dxa"/>
          </w:tcPr>
          <w:p w14:paraId="421F7C4F" w14:textId="6056A664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Summa</w:t>
            </w:r>
          </w:p>
        </w:tc>
      </w:tr>
      <w:tr w:rsidR="00AC3808" w:rsidRPr="008037CE" w14:paraId="13EE1135" w14:textId="77777777" w:rsidTr="00AC3808">
        <w:tc>
          <w:tcPr>
            <w:tcW w:w="4673" w:type="dxa"/>
          </w:tcPr>
          <w:p w14:paraId="4BE68B9C" w14:textId="1A8017C2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HC PRO HEAVY DUTY SUPER COMBO-590KG</w:t>
            </w:r>
          </w:p>
        </w:tc>
        <w:tc>
          <w:tcPr>
            <w:tcW w:w="851" w:type="dxa"/>
          </w:tcPr>
          <w:p w14:paraId="6686D070" w14:textId="09F37625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14797E46" w14:textId="58A95F0D" w:rsidR="00AC3808" w:rsidRPr="008037CE" w:rsidRDefault="00AC3808" w:rsidP="00AC3808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5381,56</w:t>
            </w:r>
          </w:p>
        </w:tc>
      </w:tr>
      <w:tr w:rsidR="00AC3808" w:rsidRPr="008037CE" w14:paraId="0FE1A5F3" w14:textId="77777777" w:rsidTr="00AC3808">
        <w:tc>
          <w:tcPr>
            <w:tcW w:w="4673" w:type="dxa"/>
          </w:tcPr>
          <w:p w14:paraId="2F16E690" w14:textId="2225DEBC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Smith and squat combo</w:t>
            </w:r>
          </w:p>
        </w:tc>
        <w:tc>
          <w:tcPr>
            <w:tcW w:w="851" w:type="dxa"/>
          </w:tcPr>
          <w:p w14:paraId="1C97E0A8" w14:textId="73CCAB6C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4B79849F" w14:textId="15D337D3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2353,28</w:t>
            </w:r>
          </w:p>
        </w:tc>
      </w:tr>
      <w:tr w:rsidR="00AC3808" w:rsidRPr="008037CE" w14:paraId="642A74DA" w14:textId="77777777" w:rsidTr="00AC3808">
        <w:tc>
          <w:tcPr>
            <w:tcW w:w="4673" w:type="dxa"/>
          </w:tcPr>
          <w:p w14:paraId="70F8B901" w14:textId="4FACFA5E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37CE">
              <w:rPr>
                <w:rFonts w:ascii="Arial" w:hAnsi="Arial" w:cs="Arial"/>
                <w:sz w:val="22"/>
                <w:szCs w:val="22"/>
              </w:rPr>
              <w:t>Hc</w:t>
            </w:r>
            <w:proofErr w:type="spellEnd"/>
            <w:r w:rsidRPr="008037CE">
              <w:rPr>
                <w:rFonts w:ascii="Arial" w:hAnsi="Arial" w:cs="Arial"/>
                <w:sz w:val="22"/>
                <w:szCs w:val="22"/>
              </w:rPr>
              <w:t xml:space="preserve"> pro adjustable incline bench - best buy</w:t>
            </w:r>
          </w:p>
        </w:tc>
        <w:tc>
          <w:tcPr>
            <w:tcW w:w="851" w:type="dxa"/>
          </w:tcPr>
          <w:p w14:paraId="10DE4ED5" w14:textId="3C95BB8F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9740D2E" w14:textId="5E420114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213,93</w:t>
            </w:r>
          </w:p>
        </w:tc>
      </w:tr>
      <w:tr w:rsidR="00AC3808" w:rsidRPr="008037CE" w14:paraId="7B554BE3" w14:textId="77777777" w:rsidTr="00AC3808">
        <w:tc>
          <w:tcPr>
            <w:tcW w:w="4673" w:type="dxa"/>
          </w:tcPr>
          <w:p w14:paraId="28ECC5E9" w14:textId="40674B0E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tc>
          <w:tcPr>
            <w:tcW w:w="851" w:type="dxa"/>
          </w:tcPr>
          <w:p w14:paraId="1E713F9B" w14:textId="2F4AE8F9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206F29" w14:textId="1B9C24F3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AC3808" w:rsidRPr="008037CE" w14:paraId="1BC890E4" w14:textId="77777777" w:rsidTr="00AC3808">
        <w:tc>
          <w:tcPr>
            <w:tcW w:w="4673" w:type="dxa"/>
          </w:tcPr>
          <w:p w14:paraId="5EA81B1D" w14:textId="77777777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2251E72" w14:textId="77777777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3EFEFA" w14:textId="48F59B1D" w:rsidR="00AC3808" w:rsidRPr="008037CE" w:rsidRDefault="00AC3808" w:rsidP="00AC3808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 xml:space="preserve">8158,77 </w:t>
            </w:r>
            <w:proofErr w:type="spellStart"/>
            <w:r w:rsidRPr="008037CE">
              <w:rPr>
                <w:rFonts w:ascii="Arial" w:hAnsi="Arial" w:cs="Arial"/>
                <w:sz w:val="22"/>
                <w:szCs w:val="22"/>
              </w:rPr>
              <w:t>eurot</w:t>
            </w:r>
            <w:proofErr w:type="spellEnd"/>
            <w:r w:rsidRPr="008037CE">
              <w:rPr>
                <w:rFonts w:ascii="Arial" w:hAnsi="Arial" w:cs="Arial"/>
                <w:sz w:val="22"/>
                <w:szCs w:val="22"/>
              </w:rPr>
              <w:t xml:space="preserve"> km-ta</w:t>
            </w:r>
          </w:p>
        </w:tc>
      </w:tr>
      <w:tr w:rsidR="00AC3808" w:rsidRPr="008037CE" w14:paraId="62499A9C" w14:textId="77777777" w:rsidTr="00AC3808">
        <w:tc>
          <w:tcPr>
            <w:tcW w:w="4673" w:type="dxa"/>
          </w:tcPr>
          <w:p w14:paraId="1BE30020" w14:textId="77777777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889221" w14:textId="77777777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199A85" w14:textId="63A11D5C" w:rsidR="00AC3808" w:rsidRPr="008037CE" w:rsidRDefault="00AC3808" w:rsidP="007B479E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CE">
              <w:rPr>
                <w:rFonts w:ascii="Arial" w:hAnsi="Arial" w:cs="Arial"/>
                <w:sz w:val="22"/>
                <w:szCs w:val="22"/>
              </w:rPr>
              <w:t xml:space="preserve">9953,70 </w:t>
            </w:r>
            <w:proofErr w:type="spellStart"/>
            <w:r w:rsidRPr="008037CE">
              <w:rPr>
                <w:rFonts w:ascii="Arial" w:hAnsi="Arial" w:cs="Arial"/>
                <w:sz w:val="22"/>
                <w:szCs w:val="22"/>
              </w:rPr>
              <w:t>eurot</w:t>
            </w:r>
            <w:proofErr w:type="spellEnd"/>
            <w:r w:rsidRPr="008037CE">
              <w:rPr>
                <w:rFonts w:ascii="Arial" w:hAnsi="Arial" w:cs="Arial"/>
                <w:sz w:val="22"/>
                <w:szCs w:val="22"/>
              </w:rPr>
              <w:t xml:space="preserve"> km-</w:t>
            </w:r>
            <w:proofErr w:type="spellStart"/>
            <w:r w:rsidRPr="008037CE">
              <w:rPr>
                <w:rFonts w:ascii="Arial" w:hAnsi="Arial" w:cs="Arial"/>
                <w:sz w:val="22"/>
                <w:szCs w:val="22"/>
              </w:rPr>
              <w:t>ga</w:t>
            </w:r>
            <w:proofErr w:type="spellEnd"/>
          </w:p>
        </w:tc>
      </w:tr>
    </w:tbl>
    <w:p w14:paraId="7862B563" w14:textId="2083E6B1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DD594C4" w14:textId="2E4873A3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3. Kauba </w:t>
      </w:r>
      <w:r w:rsidR="00F84A68" w:rsidRPr="008037CE">
        <w:rPr>
          <w:rFonts w:ascii="Arial" w:hAnsi="Arial" w:cs="Arial"/>
          <w:b/>
          <w:sz w:val="22"/>
          <w:szCs w:val="22"/>
          <w:lang w:val="et-EE"/>
        </w:rPr>
        <w:t xml:space="preserve">kvaliteet ja vastavus </w:t>
      </w:r>
      <w:r w:rsidR="007B479E" w:rsidRPr="008037CE">
        <w:rPr>
          <w:rFonts w:ascii="Arial" w:hAnsi="Arial" w:cs="Arial"/>
          <w:b/>
          <w:sz w:val="22"/>
          <w:szCs w:val="22"/>
          <w:lang w:val="et-EE"/>
        </w:rPr>
        <w:t>L</w:t>
      </w:r>
      <w:r w:rsidRPr="008037CE">
        <w:rPr>
          <w:rFonts w:ascii="Arial" w:hAnsi="Arial" w:cs="Arial"/>
          <w:b/>
          <w:sz w:val="22"/>
          <w:szCs w:val="22"/>
          <w:lang w:val="et-EE"/>
        </w:rPr>
        <w:t>epingu tingimustele</w:t>
      </w:r>
    </w:p>
    <w:p w14:paraId="2A6DA015" w14:textId="0646E5CC" w:rsidR="00B269CD" w:rsidRPr="008037CE" w:rsidRDefault="00F84A68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3.1. Kauba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kvaliteet ja komplektsus peab vastama tootja tehnilistele tingimustele ja M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üüja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poolt O</w:t>
      </w:r>
      <w:r w:rsidRPr="008037CE">
        <w:rPr>
          <w:rFonts w:ascii="Arial" w:hAnsi="Arial" w:cs="Arial"/>
          <w:sz w:val="22"/>
          <w:szCs w:val="22"/>
          <w:lang w:val="et-EE"/>
        </w:rPr>
        <w:t>stjale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AC3808" w:rsidRPr="008037CE">
        <w:rPr>
          <w:rFonts w:ascii="Arial" w:hAnsi="Arial" w:cs="Arial"/>
          <w:sz w:val="22"/>
          <w:szCs w:val="22"/>
          <w:lang w:val="et-EE"/>
        </w:rPr>
        <w:t>29</w:t>
      </w:r>
      <w:r w:rsidR="00CD20DA" w:rsidRPr="008037CE">
        <w:rPr>
          <w:rFonts w:ascii="Arial" w:hAnsi="Arial" w:cs="Arial"/>
          <w:sz w:val="22"/>
          <w:szCs w:val="22"/>
          <w:lang w:val="et-EE"/>
        </w:rPr>
        <w:t>.0</w:t>
      </w:r>
      <w:r w:rsidR="00AC3808" w:rsidRPr="008037CE">
        <w:rPr>
          <w:rFonts w:ascii="Arial" w:hAnsi="Arial" w:cs="Arial"/>
          <w:sz w:val="22"/>
          <w:szCs w:val="22"/>
          <w:lang w:val="et-EE"/>
        </w:rPr>
        <w:t>1</w:t>
      </w:r>
      <w:r w:rsidR="00CD20DA" w:rsidRPr="008037CE">
        <w:rPr>
          <w:rFonts w:ascii="Arial" w:hAnsi="Arial" w:cs="Arial"/>
          <w:sz w:val="22"/>
          <w:szCs w:val="22"/>
          <w:lang w:val="et-EE"/>
        </w:rPr>
        <w:t>.</w:t>
      </w:r>
      <w:r w:rsidR="00E966DD" w:rsidRPr="008037CE">
        <w:rPr>
          <w:rFonts w:ascii="Arial" w:hAnsi="Arial" w:cs="Arial"/>
          <w:sz w:val="22"/>
          <w:szCs w:val="22"/>
          <w:lang w:val="et-EE"/>
        </w:rPr>
        <w:t>202</w:t>
      </w:r>
      <w:r w:rsidR="00AC3808" w:rsidRPr="008037CE">
        <w:rPr>
          <w:rFonts w:ascii="Arial" w:hAnsi="Arial" w:cs="Arial"/>
          <w:sz w:val="22"/>
          <w:szCs w:val="22"/>
          <w:lang w:val="et-EE"/>
        </w:rPr>
        <w:t>4</w:t>
      </w:r>
      <w:r w:rsidR="00A0654F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esitatud pakkumisele</w:t>
      </w:r>
      <w:r w:rsidR="00CD20DA" w:rsidRPr="008037CE">
        <w:rPr>
          <w:rFonts w:ascii="Arial" w:hAnsi="Arial" w:cs="Arial"/>
          <w:sz w:val="22"/>
          <w:szCs w:val="22"/>
          <w:lang w:val="et-EE"/>
        </w:rPr>
        <w:t xml:space="preserve"> nr </w:t>
      </w:r>
      <w:r w:rsidR="00F076DF" w:rsidRPr="008037CE">
        <w:rPr>
          <w:rFonts w:ascii="Arial" w:hAnsi="Arial" w:cs="Arial"/>
          <w:sz w:val="22"/>
          <w:szCs w:val="22"/>
          <w:lang w:val="et-EE"/>
        </w:rPr>
        <w:t>100076</w:t>
      </w:r>
      <w:r w:rsidR="00A0654F" w:rsidRPr="008037CE">
        <w:rPr>
          <w:rFonts w:ascii="Arial" w:hAnsi="Arial" w:cs="Arial"/>
          <w:sz w:val="22"/>
          <w:szCs w:val="22"/>
          <w:lang w:val="et-EE"/>
        </w:rPr>
        <w:t xml:space="preserve">, mis on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epingu </w:t>
      </w:r>
      <w:r w:rsidR="00395015" w:rsidRPr="008037CE">
        <w:rPr>
          <w:rFonts w:ascii="Arial" w:hAnsi="Arial" w:cs="Arial"/>
          <w:sz w:val="22"/>
          <w:szCs w:val="22"/>
          <w:lang w:val="et-EE"/>
        </w:rPr>
        <w:t>lisa</w:t>
      </w:r>
      <w:r w:rsidR="00B269CD" w:rsidRPr="008037CE">
        <w:rPr>
          <w:rFonts w:ascii="Arial" w:hAnsi="Arial" w:cs="Arial"/>
          <w:bCs/>
          <w:sz w:val="22"/>
          <w:szCs w:val="22"/>
          <w:lang w:val="et-EE"/>
        </w:rPr>
        <w:t xml:space="preserve"> 1</w:t>
      </w:r>
      <w:r w:rsidR="00B269CD" w:rsidRPr="008037CE">
        <w:rPr>
          <w:rFonts w:ascii="Arial" w:hAnsi="Arial" w:cs="Arial"/>
          <w:sz w:val="22"/>
          <w:szCs w:val="22"/>
          <w:lang w:val="et-EE"/>
        </w:rPr>
        <w:t>.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Tehnilisi tingimusi mõistavad P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ooled kui toodete </w:t>
      </w:r>
      <w:r w:rsidRPr="008037CE">
        <w:rPr>
          <w:rFonts w:ascii="Arial" w:hAnsi="Arial" w:cs="Arial"/>
          <w:sz w:val="22"/>
          <w:szCs w:val="22"/>
          <w:lang w:val="et-EE"/>
        </w:rPr>
        <w:t>kirjeldust VÕS §</w:t>
      </w:r>
      <w:r w:rsidR="00D22CA1" w:rsidRPr="008037CE">
        <w:rPr>
          <w:rFonts w:ascii="Arial" w:hAnsi="Arial" w:cs="Arial"/>
          <w:sz w:val="22"/>
          <w:szCs w:val="22"/>
          <w:lang w:val="et-EE"/>
        </w:rPr>
        <w:t>-i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226 mõttes.</w:t>
      </w:r>
    </w:p>
    <w:p w14:paraId="4AA30AB6" w14:textId="2CDF8284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3.2.Tarnekoht on </w:t>
      </w:r>
      <w:r w:rsidR="00F076DF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>Karja 22, Võru</w:t>
      </w:r>
      <w:r w:rsidR="007B479E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või muu P</w:t>
      </w:r>
      <w:r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>oolte esindajate poolt täiendavalt kokkulepitud koht.</w:t>
      </w:r>
    </w:p>
    <w:p w14:paraId="6BDED416" w14:textId="0FA764E8" w:rsidR="00B269CD" w:rsidRPr="008037CE" w:rsidRDefault="00A0654F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3.3. L</w:t>
      </w:r>
      <w:r w:rsidR="007B479E" w:rsidRPr="008037CE">
        <w:rPr>
          <w:rFonts w:ascii="Arial" w:hAnsi="Arial" w:cs="Arial"/>
          <w:sz w:val="22"/>
          <w:szCs w:val="22"/>
          <w:lang w:val="et-EE"/>
        </w:rPr>
        <w:t>epingus käsitlevad P</w:t>
      </w:r>
      <w:r w:rsidR="00B269CD" w:rsidRPr="008037CE">
        <w:rPr>
          <w:rFonts w:ascii="Arial" w:hAnsi="Arial" w:cs="Arial"/>
          <w:sz w:val="22"/>
          <w:szCs w:val="22"/>
          <w:lang w:val="et-EE"/>
        </w:rPr>
        <w:t>ooled mõisteid “kauba mittekvaliteetsus”</w:t>
      </w:r>
      <w:r w:rsidR="00B269CD"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ja “kauba</w:t>
      </w:r>
      <w:r w:rsidR="00B269CD"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mittevastavus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epingule” järgmises tähenduses:</w:t>
      </w:r>
    </w:p>
    <w:p w14:paraId="3A47D0C7" w14:textId="554275E0" w:rsidR="00B269CD" w:rsidRPr="008037CE" w:rsidRDefault="00A804E9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3.3.1. Kauba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mittekvalit</w:t>
      </w:r>
      <w:r w:rsidRPr="008037CE">
        <w:rPr>
          <w:rFonts w:ascii="Arial" w:hAnsi="Arial" w:cs="Arial"/>
          <w:sz w:val="22"/>
          <w:szCs w:val="22"/>
          <w:lang w:val="et-EE"/>
        </w:rPr>
        <w:t>eetsus – Kaup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 ei vasta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epingu p</w:t>
      </w:r>
      <w:r w:rsidR="00D22CA1" w:rsidRPr="008037CE">
        <w:rPr>
          <w:rFonts w:ascii="Arial" w:hAnsi="Arial" w:cs="Arial"/>
          <w:sz w:val="22"/>
          <w:szCs w:val="22"/>
          <w:lang w:val="et-EE"/>
        </w:rPr>
        <w:t>unktis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3.1. toodud tingimustele. Eelnimetatu määramisel ju</w:t>
      </w:r>
      <w:r w:rsidR="007B479E" w:rsidRPr="008037CE">
        <w:rPr>
          <w:rFonts w:ascii="Arial" w:hAnsi="Arial" w:cs="Arial"/>
          <w:sz w:val="22"/>
          <w:szCs w:val="22"/>
          <w:lang w:val="et-EE"/>
        </w:rPr>
        <w:t>hinduvad P</w:t>
      </w:r>
      <w:r w:rsidRPr="008037CE">
        <w:rPr>
          <w:rFonts w:ascii="Arial" w:hAnsi="Arial" w:cs="Arial"/>
          <w:sz w:val="22"/>
          <w:szCs w:val="22"/>
          <w:lang w:val="et-EE"/>
        </w:rPr>
        <w:t>ooled VÕS §</w:t>
      </w:r>
      <w:r w:rsidR="00D22CA1" w:rsidRPr="008037CE">
        <w:rPr>
          <w:rFonts w:ascii="Arial" w:hAnsi="Arial" w:cs="Arial"/>
          <w:sz w:val="22"/>
          <w:szCs w:val="22"/>
          <w:lang w:val="et-EE"/>
        </w:rPr>
        <w:t>-st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226.</w:t>
      </w:r>
    </w:p>
    <w:p w14:paraId="70213E74" w14:textId="320885D2" w:rsidR="00B269CD" w:rsidRPr="008037CE" w:rsidRDefault="00A804E9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3.3.2. Kauba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mittevastavus L</w:t>
      </w:r>
      <w:r w:rsidRPr="008037CE">
        <w:rPr>
          <w:rFonts w:ascii="Arial" w:hAnsi="Arial" w:cs="Arial"/>
          <w:sz w:val="22"/>
          <w:szCs w:val="22"/>
          <w:lang w:val="et-EE"/>
        </w:rPr>
        <w:t>epingule – Kaup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on kõlbmatu selleks eesm</w:t>
      </w:r>
      <w:r w:rsidR="00F84A68" w:rsidRPr="008037CE">
        <w:rPr>
          <w:rFonts w:ascii="Arial" w:hAnsi="Arial" w:cs="Arial"/>
          <w:sz w:val="22"/>
          <w:szCs w:val="22"/>
          <w:lang w:val="et-EE"/>
        </w:rPr>
        <w:t>ärgiks, nagu tuleneb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L</w:t>
      </w:r>
      <w:r w:rsidRPr="008037CE">
        <w:rPr>
          <w:rFonts w:ascii="Arial" w:hAnsi="Arial" w:cs="Arial"/>
          <w:sz w:val="22"/>
          <w:szCs w:val="22"/>
          <w:lang w:val="et-EE"/>
        </w:rPr>
        <w:t>epingust v</w:t>
      </w:r>
      <w:r w:rsidR="00D22CA1" w:rsidRPr="008037CE">
        <w:rPr>
          <w:rFonts w:ascii="Arial" w:hAnsi="Arial" w:cs="Arial"/>
          <w:sz w:val="22"/>
          <w:szCs w:val="22"/>
          <w:lang w:val="et-EE"/>
        </w:rPr>
        <w:t>õi Kaup ei ole see Kaup, mille O</w:t>
      </w:r>
      <w:r w:rsidRPr="008037CE">
        <w:rPr>
          <w:rFonts w:ascii="Arial" w:hAnsi="Arial" w:cs="Arial"/>
          <w:sz w:val="22"/>
          <w:szCs w:val="22"/>
          <w:lang w:val="et-EE"/>
        </w:rPr>
        <w:t>stja on tellinud. Kauba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epingule mittevastavuse määramisel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juhinduvad P</w:t>
      </w:r>
      <w:r w:rsidRPr="008037CE">
        <w:rPr>
          <w:rFonts w:ascii="Arial" w:hAnsi="Arial" w:cs="Arial"/>
          <w:sz w:val="22"/>
          <w:szCs w:val="22"/>
          <w:lang w:val="et-EE"/>
        </w:rPr>
        <w:t>ooled VÕS §-</w:t>
      </w:r>
      <w:r w:rsidR="00B269CD" w:rsidRPr="008037CE">
        <w:rPr>
          <w:rFonts w:ascii="Arial" w:hAnsi="Arial" w:cs="Arial"/>
          <w:sz w:val="22"/>
          <w:szCs w:val="22"/>
          <w:lang w:val="et-EE"/>
        </w:rPr>
        <w:t>st 217.</w:t>
      </w:r>
    </w:p>
    <w:p w14:paraId="4B36B041" w14:textId="52F9832D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3.4. Juhul, kui O</w:t>
      </w:r>
      <w:r w:rsidR="00A804E9" w:rsidRPr="008037CE">
        <w:rPr>
          <w:rFonts w:ascii="Arial" w:hAnsi="Arial" w:cs="Arial"/>
          <w:sz w:val="22"/>
          <w:szCs w:val="22"/>
          <w:lang w:val="et-EE"/>
        </w:rPr>
        <w:t>stja avastab Kauba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vastuvõtmisel või sellele järgneva </w:t>
      </w:r>
      <w:r w:rsidR="00EF5EA5" w:rsidRPr="008037CE">
        <w:rPr>
          <w:rFonts w:ascii="Arial" w:hAnsi="Arial" w:cs="Arial"/>
          <w:bCs/>
          <w:sz w:val="22"/>
          <w:szCs w:val="22"/>
          <w:lang w:val="et-EE"/>
        </w:rPr>
        <w:t>neljateist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 (1</w:t>
      </w:r>
      <w:r w:rsidR="00EF5EA5" w:rsidRPr="008037CE">
        <w:rPr>
          <w:rFonts w:ascii="Arial" w:hAnsi="Arial" w:cs="Arial"/>
          <w:bCs/>
          <w:sz w:val="22"/>
          <w:szCs w:val="22"/>
          <w:lang w:val="et-EE"/>
        </w:rPr>
        <w:t>4</w:t>
      </w:r>
      <w:r w:rsidRPr="008037CE">
        <w:rPr>
          <w:rFonts w:ascii="Arial" w:hAnsi="Arial" w:cs="Arial"/>
          <w:bCs/>
          <w:sz w:val="22"/>
          <w:szCs w:val="22"/>
          <w:lang w:val="et-EE"/>
        </w:rPr>
        <w:t>) tööpäeva</w:t>
      </w:r>
      <w:r w:rsidR="00A804E9" w:rsidRPr="008037CE">
        <w:rPr>
          <w:rFonts w:ascii="Arial" w:hAnsi="Arial" w:cs="Arial"/>
          <w:sz w:val="22"/>
          <w:szCs w:val="22"/>
          <w:lang w:val="et-EE"/>
        </w:rPr>
        <w:t xml:space="preserve"> jooksul Kauba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mittekvaliteetsuse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või mittevastavuse L</w:t>
      </w:r>
      <w:r w:rsidRPr="008037CE">
        <w:rPr>
          <w:rFonts w:ascii="Arial" w:hAnsi="Arial" w:cs="Arial"/>
          <w:sz w:val="22"/>
          <w:szCs w:val="22"/>
          <w:lang w:val="et-EE"/>
        </w:rPr>
        <w:t>epinguga, pe</w:t>
      </w:r>
      <w:r w:rsidR="00A804E9" w:rsidRPr="008037CE">
        <w:rPr>
          <w:rFonts w:ascii="Arial" w:hAnsi="Arial" w:cs="Arial"/>
          <w:sz w:val="22"/>
          <w:szCs w:val="22"/>
          <w:lang w:val="et-EE"/>
        </w:rPr>
        <w:t>ab Ostja teatama sellest Müüjale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viivitamatult ja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 esitama pretensiooni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="00D22CA1" w:rsidRPr="008037CE">
        <w:rPr>
          <w:rFonts w:ascii="Arial" w:hAnsi="Arial" w:cs="Arial"/>
          <w:sz w:val="22"/>
          <w:szCs w:val="22"/>
          <w:lang w:val="et-EE"/>
        </w:rPr>
        <w:t>epingu punktis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6.1. ettenähtud tähtaja jooksul. Müü</w:t>
      </w:r>
      <w:r w:rsidR="00A804E9" w:rsidRPr="008037CE">
        <w:rPr>
          <w:rFonts w:ascii="Arial" w:hAnsi="Arial" w:cs="Arial"/>
          <w:sz w:val="22"/>
          <w:szCs w:val="22"/>
          <w:lang w:val="et-EE"/>
        </w:rPr>
        <w:t>ja vastutuse määramisel Kauba Le</w:t>
      </w:r>
      <w:r w:rsidRPr="008037CE">
        <w:rPr>
          <w:rFonts w:ascii="Arial" w:hAnsi="Arial" w:cs="Arial"/>
          <w:sz w:val="22"/>
          <w:szCs w:val="22"/>
          <w:lang w:val="et-EE"/>
        </w:rPr>
        <w:t>pingutingimustele mittevastavuse eest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juhinduvad P</w:t>
      </w:r>
      <w:r w:rsidR="00A804E9" w:rsidRPr="008037CE">
        <w:rPr>
          <w:rFonts w:ascii="Arial" w:hAnsi="Arial" w:cs="Arial"/>
          <w:sz w:val="22"/>
          <w:szCs w:val="22"/>
          <w:lang w:val="et-EE"/>
        </w:rPr>
        <w:t>ooled VÕS §</w:t>
      </w:r>
      <w:r w:rsidR="00D22CA1" w:rsidRPr="008037CE">
        <w:rPr>
          <w:rFonts w:ascii="Arial" w:hAnsi="Arial" w:cs="Arial"/>
          <w:sz w:val="22"/>
          <w:szCs w:val="22"/>
          <w:lang w:val="et-EE"/>
        </w:rPr>
        <w:t>-de</w:t>
      </w:r>
      <w:r w:rsidR="00A804E9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>218, 222 ja 226</w:t>
      </w:r>
      <w:r w:rsidR="00A804E9" w:rsidRPr="008037CE">
        <w:rPr>
          <w:rFonts w:ascii="Arial" w:hAnsi="Arial" w:cs="Arial"/>
          <w:sz w:val="22"/>
          <w:szCs w:val="22"/>
          <w:lang w:val="et-EE"/>
        </w:rPr>
        <w:t xml:space="preserve"> sätetest</w:t>
      </w:r>
      <w:r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0BA892CA" w14:textId="2BF97404" w:rsidR="00B269CD" w:rsidRPr="008037CE" w:rsidRDefault="00A804E9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3.5. Ostjal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on õigus taotleda </w:t>
      </w:r>
      <w:r w:rsidR="00D22CA1" w:rsidRPr="008037CE">
        <w:rPr>
          <w:rFonts w:ascii="Arial" w:hAnsi="Arial" w:cs="Arial"/>
          <w:sz w:val="22"/>
          <w:szCs w:val="22"/>
          <w:lang w:val="et-EE"/>
        </w:rPr>
        <w:t>M</w:t>
      </w:r>
      <w:r w:rsidR="00B269CD" w:rsidRPr="008037CE">
        <w:rPr>
          <w:rFonts w:ascii="Arial" w:hAnsi="Arial" w:cs="Arial"/>
          <w:sz w:val="22"/>
          <w:szCs w:val="22"/>
          <w:lang w:val="et-EE"/>
        </w:rPr>
        <w:t>üüja esindaja kohale</w:t>
      </w:r>
      <w:r w:rsidR="00D8670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kutsumist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epingu punktis 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3.4. näidatud juhtumil. Müüja esindaja juuresolekul </w:t>
      </w:r>
      <w:r w:rsidR="00B269CD" w:rsidRPr="008037CE">
        <w:rPr>
          <w:rFonts w:ascii="Arial" w:hAnsi="Arial" w:cs="Arial"/>
          <w:bCs/>
          <w:sz w:val="22"/>
          <w:szCs w:val="22"/>
          <w:lang w:val="et-EE"/>
        </w:rPr>
        <w:t xml:space="preserve">koostatakse akt toodangu puuduste </w:t>
      </w:r>
      <w:r w:rsidR="00B269CD" w:rsidRPr="008037CE">
        <w:rPr>
          <w:rFonts w:ascii="Arial" w:hAnsi="Arial" w:cs="Arial"/>
          <w:bCs/>
          <w:sz w:val="22"/>
          <w:szCs w:val="22"/>
          <w:lang w:val="et-EE"/>
        </w:rPr>
        <w:lastRenderedPageBreak/>
        <w:t>kohta</w:t>
      </w:r>
      <w:r w:rsidR="00B269CD" w:rsidRPr="008037CE">
        <w:rPr>
          <w:rFonts w:ascii="Arial" w:hAnsi="Arial" w:cs="Arial"/>
          <w:sz w:val="22"/>
          <w:szCs w:val="22"/>
          <w:lang w:val="et-EE"/>
        </w:rPr>
        <w:t>.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 Juhul, kui M</w:t>
      </w:r>
      <w:r w:rsidR="00B269CD" w:rsidRPr="008037CE">
        <w:rPr>
          <w:rFonts w:ascii="Arial" w:hAnsi="Arial" w:cs="Arial"/>
          <w:sz w:val="22"/>
          <w:szCs w:val="22"/>
          <w:lang w:val="et-EE"/>
        </w:rPr>
        <w:t>üüja oma esindajat määratud tähtajaks kohale ei saada või ei soovi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 akti koostamisel osaleda võib O</w:t>
      </w:r>
      <w:r w:rsidR="00B269CD" w:rsidRPr="008037CE">
        <w:rPr>
          <w:rFonts w:ascii="Arial" w:hAnsi="Arial" w:cs="Arial"/>
          <w:sz w:val="22"/>
          <w:szCs w:val="22"/>
          <w:lang w:val="et-EE"/>
        </w:rPr>
        <w:t>stja koostada ühepoolse akti, mis on pretensiooni e</w:t>
      </w:r>
      <w:r w:rsidR="00D22CA1" w:rsidRPr="008037CE">
        <w:rPr>
          <w:rFonts w:ascii="Arial" w:hAnsi="Arial" w:cs="Arial"/>
          <w:sz w:val="22"/>
          <w:szCs w:val="22"/>
          <w:lang w:val="et-EE"/>
        </w:rPr>
        <w:t>sitamise aluseks ning tõendina M</w:t>
      </w:r>
      <w:r w:rsidR="00B269CD" w:rsidRPr="008037CE">
        <w:rPr>
          <w:rFonts w:ascii="Arial" w:hAnsi="Arial" w:cs="Arial"/>
          <w:sz w:val="22"/>
          <w:szCs w:val="22"/>
          <w:lang w:val="et-EE"/>
        </w:rPr>
        <w:t>üüja poolt aktsepteeritav.</w:t>
      </w:r>
    </w:p>
    <w:p w14:paraId="63BBA3B9" w14:textId="35372EED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3.6. Poolte lahkarvamuste puhul või</w:t>
      </w:r>
      <w:r w:rsidR="007B479E" w:rsidRPr="008037CE">
        <w:rPr>
          <w:rFonts w:ascii="Arial" w:hAnsi="Arial" w:cs="Arial"/>
          <w:sz w:val="22"/>
          <w:szCs w:val="22"/>
          <w:lang w:val="et-EE"/>
        </w:rPr>
        <w:t>vad P</w:t>
      </w:r>
      <w:r w:rsidRPr="008037CE">
        <w:rPr>
          <w:rFonts w:ascii="Arial" w:hAnsi="Arial" w:cs="Arial"/>
          <w:sz w:val="22"/>
          <w:szCs w:val="22"/>
          <w:lang w:val="et-EE"/>
        </w:rPr>
        <w:t>ooled kasutada sõltumatut eksperti. Ekspertiisi kulud tasub ekspertiisi tellija.</w:t>
      </w:r>
    </w:p>
    <w:p w14:paraId="71D4D9B1" w14:textId="76F67B39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3.7.</w:t>
      </w:r>
      <w:r w:rsidR="00D86A88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>Mittekvaliteetseks</w:t>
      </w: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või L</w:t>
      </w:r>
      <w:r w:rsidRPr="008037CE">
        <w:rPr>
          <w:rFonts w:ascii="Arial" w:hAnsi="Arial" w:cs="Arial"/>
          <w:sz w:val="22"/>
          <w:szCs w:val="22"/>
          <w:lang w:val="et-EE"/>
        </w:rPr>
        <w:t>epingu tingimustele mittevastavaks tunnistatud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on M</w:t>
      </w:r>
      <w:r w:rsidR="007B479E" w:rsidRPr="008037CE">
        <w:rPr>
          <w:rFonts w:ascii="Arial" w:hAnsi="Arial" w:cs="Arial"/>
          <w:sz w:val="22"/>
          <w:szCs w:val="22"/>
          <w:lang w:val="et-EE"/>
        </w:rPr>
        <w:t>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kohustatud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nõudmisel, juhindudes 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§-</w:t>
      </w:r>
      <w:r w:rsidRPr="008037CE">
        <w:rPr>
          <w:rFonts w:ascii="Arial" w:hAnsi="Arial" w:cs="Arial"/>
          <w:sz w:val="22"/>
          <w:szCs w:val="22"/>
          <w:lang w:val="et-EE"/>
        </w:rPr>
        <w:t>dest 112, 222, 223, kas:</w:t>
      </w:r>
    </w:p>
    <w:p w14:paraId="0DB050F1" w14:textId="5A6CC8D5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3.7</w:t>
      </w:r>
      <w:r w:rsidR="00D22CA1" w:rsidRPr="008037CE">
        <w:rPr>
          <w:rFonts w:ascii="Arial" w:hAnsi="Arial" w:cs="Arial"/>
          <w:sz w:val="22"/>
          <w:szCs w:val="22"/>
          <w:lang w:val="et-EE"/>
        </w:rPr>
        <w:t>.1. v</w:t>
      </w:r>
      <w:r w:rsidRPr="008037CE">
        <w:rPr>
          <w:rFonts w:ascii="Arial" w:hAnsi="Arial" w:cs="Arial"/>
          <w:sz w:val="22"/>
          <w:szCs w:val="22"/>
          <w:lang w:val="et-EE"/>
        </w:rPr>
        <w:t>ahetama puudustega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oma kulul ümber puudusteta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vastu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stjaga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kokkulepitud tähtaja jooksul ja hüvitama ekspertiisikulud, kui need kandis </w:t>
      </w:r>
      <w:r w:rsidR="007E765A" w:rsidRPr="008037CE">
        <w:rPr>
          <w:rFonts w:ascii="Arial" w:hAnsi="Arial" w:cs="Arial"/>
          <w:sz w:val="22"/>
          <w:szCs w:val="22"/>
          <w:lang w:val="et-EE"/>
        </w:rPr>
        <w:t>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sz w:val="22"/>
          <w:szCs w:val="22"/>
          <w:lang w:val="et-EE"/>
        </w:rPr>
        <w:t>;</w:t>
      </w:r>
    </w:p>
    <w:p w14:paraId="401DE7EC" w14:textId="37A17B36" w:rsidR="00B269CD" w:rsidRPr="008037CE" w:rsidRDefault="00D22CA1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3.7.2. p</w:t>
      </w:r>
      <w:r w:rsidR="00B269CD" w:rsidRPr="008037CE">
        <w:rPr>
          <w:rFonts w:ascii="Arial" w:hAnsi="Arial" w:cs="Arial"/>
          <w:sz w:val="22"/>
          <w:szCs w:val="22"/>
          <w:lang w:val="et-EE"/>
        </w:rPr>
        <w:t>arandama tasuta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kvaliteeti või hüvitama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parandamise ja ekspertiisi kulud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stjaga</w:t>
      </w:r>
      <w:r w:rsidR="00B269CD"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kokkulepitud tähtaja jooksul ja suuruses.</w:t>
      </w:r>
    </w:p>
    <w:p w14:paraId="56570F51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64F3744F" w14:textId="0140D8AE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4. Poolte kohustused</w:t>
      </w:r>
    </w:p>
    <w:p w14:paraId="6AC1EB64" w14:textId="631236BA" w:rsidR="00B269CD" w:rsidRPr="008037CE" w:rsidRDefault="00B269CD" w:rsidP="007B479E">
      <w:pPr>
        <w:pStyle w:val="ListParagraph"/>
        <w:numPr>
          <w:ilvl w:val="1"/>
          <w:numId w:val="6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kohustub:</w:t>
      </w:r>
    </w:p>
    <w:p w14:paraId="2C703C5D" w14:textId="5DC7A031" w:rsidR="00B269CD" w:rsidRPr="008037CE" w:rsidRDefault="00D22CA1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4.1.1. s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aavutama Müüjaga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kokkuleppe toodan</w:t>
      </w:r>
      <w:r w:rsidRPr="008037CE">
        <w:rPr>
          <w:rFonts w:ascii="Arial" w:hAnsi="Arial" w:cs="Arial"/>
          <w:sz w:val="22"/>
          <w:szCs w:val="22"/>
          <w:lang w:val="et-EE"/>
        </w:rPr>
        <w:t>gu vastuvõtu aja ja koha suhtes;</w:t>
      </w:r>
    </w:p>
    <w:p w14:paraId="68C877E0" w14:textId="2CDC8060" w:rsidR="00B269CD" w:rsidRPr="008037CE" w:rsidRDefault="00D22CA1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4.1.2.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vastu võtma;</w:t>
      </w:r>
    </w:p>
    <w:p w14:paraId="6DABC023" w14:textId="6BF3CEA9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4.1.3</w:t>
      </w:r>
      <w:r w:rsidR="00D22CA1" w:rsidRPr="008037CE">
        <w:rPr>
          <w:rFonts w:ascii="Arial" w:hAnsi="Arial" w:cs="Arial"/>
          <w:bCs/>
          <w:sz w:val="22"/>
          <w:szCs w:val="22"/>
          <w:lang w:val="et-EE"/>
        </w:rPr>
        <w:t>. t</w:t>
      </w:r>
      <w:r w:rsidRPr="008037CE">
        <w:rPr>
          <w:rFonts w:ascii="Arial" w:hAnsi="Arial" w:cs="Arial"/>
          <w:bCs/>
          <w:sz w:val="22"/>
          <w:szCs w:val="22"/>
          <w:lang w:val="et-EE"/>
        </w:rPr>
        <w:t>asuma ostetud K</w:t>
      </w:r>
      <w:r w:rsidR="007B479E" w:rsidRPr="008037CE">
        <w:rPr>
          <w:rFonts w:ascii="Arial" w:hAnsi="Arial" w:cs="Arial"/>
          <w:bCs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F84A68" w:rsidRPr="008037CE">
        <w:rPr>
          <w:rFonts w:ascii="Arial" w:hAnsi="Arial" w:cs="Arial"/>
          <w:bCs/>
          <w:sz w:val="22"/>
          <w:szCs w:val="22"/>
          <w:lang w:val="et-EE"/>
        </w:rPr>
        <w:t>eest M</w:t>
      </w:r>
      <w:r w:rsidR="007B479E" w:rsidRPr="008037CE">
        <w:rPr>
          <w:rFonts w:ascii="Arial" w:hAnsi="Arial" w:cs="Arial"/>
          <w:bCs/>
          <w:sz w:val="22"/>
          <w:szCs w:val="22"/>
          <w:lang w:val="et-EE"/>
        </w:rPr>
        <w:t>üüjale</w:t>
      </w:r>
      <w:r w:rsidR="00F84A68" w:rsidRPr="008037CE">
        <w:rPr>
          <w:rFonts w:ascii="Arial" w:hAnsi="Arial" w:cs="Arial"/>
          <w:bCs/>
          <w:sz w:val="22"/>
          <w:szCs w:val="22"/>
          <w:lang w:val="et-EE"/>
        </w:rPr>
        <w:t xml:space="preserve"> vastavalt</w:t>
      </w:r>
      <w:r w:rsidR="007B479E" w:rsidRPr="008037CE">
        <w:rPr>
          <w:rFonts w:ascii="Arial" w:hAnsi="Arial" w:cs="Arial"/>
          <w:bCs/>
          <w:sz w:val="22"/>
          <w:szCs w:val="22"/>
          <w:lang w:val="et-EE"/>
        </w:rPr>
        <w:t xml:space="preserve"> L</w:t>
      </w:r>
      <w:r w:rsidRPr="008037CE">
        <w:rPr>
          <w:rFonts w:ascii="Arial" w:hAnsi="Arial" w:cs="Arial"/>
          <w:bCs/>
          <w:sz w:val="22"/>
          <w:szCs w:val="22"/>
          <w:lang w:val="et-EE"/>
        </w:rPr>
        <w:t>epingu punktile 7.2.</w:t>
      </w:r>
    </w:p>
    <w:p w14:paraId="70F6F0E7" w14:textId="2A5DE9FC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4.2.M</w:t>
      </w:r>
      <w:r w:rsidR="007B479E" w:rsidRPr="008037CE">
        <w:rPr>
          <w:rFonts w:ascii="Arial" w:hAnsi="Arial" w:cs="Arial"/>
          <w:sz w:val="22"/>
          <w:szCs w:val="22"/>
          <w:lang w:val="et-EE"/>
        </w:rPr>
        <w:t>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kohustub:</w:t>
      </w:r>
    </w:p>
    <w:p w14:paraId="4C84C73A" w14:textId="7369955C" w:rsidR="00B269CD" w:rsidRPr="008037CE" w:rsidRDefault="00D22CA1" w:rsidP="007B479E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>4.2.1. k</w:t>
      </w:r>
      <w:r w:rsidR="007B479E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>auba Ostja</w:t>
      </w:r>
      <w:r w:rsidR="00B269CD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esindajale </w:t>
      </w:r>
      <w:r w:rsidR="00F076DF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major Janel </w:t>
      </w:r>
      <w:proofErr w:type="spellStart"/>
      <w:r w:rsidR="00F076DF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>Säkk´le</w:t>
      </w:r>
      <w:proofErr w:type="spellEnd"/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hoones </w:t>
      </w:r>
      <w:r w:rsidR="00F076DF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Karja 22</w:t>
      </w:r>
      <w:r w:rsidR="00CD20DA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, </w:t>
      </w:r>
      <w:r w:rsidR="00F076DF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Võru</w:t>
      </w:r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või mujal täiendavalt kokkulepitud kohas </w:t>
      </w:r>
      <w:r w:rsidR="006C5AAC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hiljemalt</w:t>
      </w:r>
      <w:r w:rsidR="007B479E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21 kalendripäeva jooksul L</w:t>
      </w:r>
      <w:r w:rsidR="00A5394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epingu jõustumisest</w:t>
      </w:r>
      <w:r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üle andma;</w:t>
      </w:r>
    </w:p>
    <w:p w14:paraId="1CDBD8E9" w14:textId="1E1FA9CF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 xml:space="preserve">4.2.2. </w:t>
      </w:r>
      <w:r w:rsidR="00D22CA1" w:rsidRPr="008037CE">
        <w:rPr>
          <w:rFonts w:ascii="Arial" w:hAnsi="Arial" w:cs="Arial"/>
          <w:sz w:val="22"/>
          <w:szCs w:val="22"/>
          <w:lang w:val="et-EE"/>
        </w:rPr>
        <w:t>r</w:t>
      </w:r>
      <w:r w:rsidRPr="008037CE">
        <w:rPr>
          <w:rFonts w:ascii="Arial" w:hAnsi="Arial" w:cs="Arial"/>
          <w:sz w:val="22"/>
          <w:szCs w:val="22"/>
          <w:lang w:val="et-EE"/>
        </w:rPr>
        <w:t>ahuldama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poolt 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saadud pretensioone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>epingus sätesta</w:t>
      </w:r>
      <w:r w:rsidR="00D22CA1" w:rsidRPr="008037CE">
        <w:rPr>
          <w:rFonts w:ascii="Arial" w:hAnsi="Arial" w:cs="Arial"/>
          <w:sz w:val="22"/>
          <w:szCs w:val="22"/>
          <w:lang w:val="et-EE"/>
        </w:rPr>
        <w:t>tud tingimustele kohaselt;</w:t>
      </w:r>
    </w:p>
    <w:p w14:paraId="391D1825" w14:textId="7A1A62D7" w:rsidR="00B269CD" w:rsidRPr="008037CE" w:rsidRDefault="007B479E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 xml:space="preserve">4.2.3. </w:t>
      </w:r>
      <w:r w:rsidR="00D22CA1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>äbi vaatama Ostja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poolt esitatud lisatellimusi ja otsustama nende täitmise võimaluste </w:t>
      </w:r>
      <w:r w:rsidRPr="008037CE">
        <w:rPr>
          <w:rFonts w:ascii="Arial" w:hAnsi="Arial" w:cs="Arial"/>
          <w:sz w:val="22"/>
          <w:szCs w:val="22"/>
          <w:lang w:val="et-EE"/>
        </w:rPr>
        <w:t>üle ning teatama sellest Ostjale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2C341171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648DF942" w14:textId="2FC542E2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5. Kauba üleandmise-vastuvõtmise ja tarnimise tingimused</w:t>
      </w:r>
    </w:p>
    <w:p w14:paraId="35A057AE" w14:textId="6773C0D9" w:rsidR="00B269CD" w:rsidRPr="008037CE" w:rsidRDefault="00B269CD" w:rsidP="007B479E">
      <w:pPr>
        <w:tabs>
          <w:tab w:val="num" w:pos="465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5.1.</w:t>
      </w:r>
      <w:r w:rsidR="00D813AE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Müüja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kohustub K</w:t>
      </w:r>
      <w:r w:rsidR="002162FC" w:rsidRPr="008037CE">
        <w:rPr>
          <w:rFonts w:ascii="Arial" w:hAnsi="Arial" w:cs="Arial"/>
          <w:sz w:val="22"/>
          <w:szCs w:val="22"/>
          <w:lang w:val="et-EE"/>
        </w:rPr>
        <w:t>auba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 O</w:t>
      </w:r>
      <w:r w:rsidRPr="008037CE">
        <w:rPr>
          <w:rFonts w:ascii="Arial" w:hAnsi="Arial" w:cs="Arial"/>
          <w:sz w:val="22"/>
          <w:szCs w:val="22"/>
          <w:lang w:val="et-EE"/>
        </w:rPr>
        <w:t>stjale üle andma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 ja O</w:t>
      </w:r>
      <w:r w:rsidRPr="008037CE">
        <w:rPr>
          <w:rFonts w:ascii="Arial" w:hAnsi="Arial" w:cs="Arial"/>
          <w:sz w:val="22"/>
          <w:szCs w:val="22"/>
          <w:lang w:val="et-EE"/>
        </w:rPr>
        <w:t>stja kohustub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vastu võtma 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hiljemalt </w:t>
      </w:r>
      <w:r w:rsidR="007B479E" w:rsidRPr="008037CE">
        <w:rPr>
          <w:rFonts w:ascii="Arial" w:hAnsi="Arial" w:cs="Arial"/>
          <w:bCs/>
          <w:sz w:val="22"/>
          <w:szCs w:val="22"/>
          <w:lang w:val="et-EE"/>
        </w:rPr>
        <w:t>21 kalendripäeva jooksul L</w:t>
      </w:r>
      <w:r w:rsidR="00A5394D" w:rsidRPr="008037CE">
        <w:rPr>
          <w:rFonts w:ascii="Arial" w:hAnsi="Arial" w:cs="Arial"/>
          <w:bCs/>
          <w:sz w:val="22"/>
          <w:szCs w:val="22"/>
          <w:lang w:val="et-EE"/>
        </w:rPr>
        <w:t>epingu jõustumisest</w:t>
      </w:r>
      <w:r w:rsidRPr="008037CE">
        <w:rPr>
          <w:rFonts w:ascii="Arial" w:hAnsi="Arial" w:cs="Arial"/>
          <w:bCs/>
          <w:sz w:val="22"/>
          <w:szCs w:val="22"/>
          <w:lang w:val="et-EE"/>
        </w:rPr>
        <w:t>.</w:t>
      </w:r>
    </w:p>
    <w:p w14:paraId="63508DF8" w14:textId="3A944EAC" w:rsidR="00B269CD" w:rsidRPr="008037CE" w:rsidRDefault="00B269CD" w:rsidP="007B479E">
      <w:pPr>
        <w:tabs>
          <w:tab w:val="num" w:pos="465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5.2. Vastuvõtmisel juhinduvad 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ooled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</w:t>
      </w:r>
      <w:r w:rsidR="00D22CA1" w:rsidRPr="008037CE">
        <w:rPr>
          <w:rFonts w:ascii="Arial" w:hAnsi="Arial" w:cs="Arial"/>
          <w:sz w:val="22"/>
          <w:szCs w:val="22"/>
          <w:lang w:val="et-EE"/>
        </w:rPr>
        <w:t>-i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219 sätetest.</w:t>
      </w:r>
    </w:p>
    <w:p w14:paraId="2463422E" w14:textId="3EE8DCEC" w:rsidR="00B269CD" w:rsidRPr="008037CE" w:rsidRDefault="00B269CD" w:rsidP="007B479E">
      <w:pPr>
        <w:tabs>
          <w:tab w:val="num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5.3. M</w:t>
      </w:r>
      <w:r w:rsidR="007B479E" w:rsidRPr="008037CE">
        <w:rPr>
          <w:rFonts w:ascii="Arial" w:hAnsi="Arial" w:cs="Arial"/>
          <w:sz w:val="22"/>
          <w:szCs w:val="22"/>
          <w:lang w:val="et-EE"/>
        </w:rPr>
        <w:t>üüja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 informeerib eelnevalt O</w:t>
      </w:r>
      <w:r w:rsidRPr="008037CE">
        <w:rPr>
          <w:rFonts w:ascii="Arial" w:hAnsi="Arial" w:cs="Arial"/>
          <w:sz w:val="22"/>
          <w:szCs w:val="22"/>
          <w:lang w:val="et-EE"/>
        </w:rPr>
        <w:t>stja esindajat K</w:t>
      </w:r>
      <w:r w:rsidR="00BC14FC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faktilise üleandmise ajast.</w:t>
      </w:r>
    </w:p>
    <w:p w14:paraId="0EEEA572" w14:textId="1BD18FA5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5.4.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antakse üle ja võetakse vastu 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üleandmis-vastuvõtmisakti </w:t>
      </w:r>
      <w:r w:rsidRPr="008037CE">
        <w:rPr>
          <w:rFonts w:ascii="Arial" w:hAnsi="Arial" w:cs="Arial"/>
          <w:sz w:val="22"/>
          <w:szCs w:val="22"/>
          <w:lang w:val="et-EE"/>
        </w:rPr>
        <w:t>alusel ning selle allakirjutamise järel läheb K</w:t>
      </w:r>
      <w:r w:rsidR="00BB29E4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omandiõigus üle M</w:t>
      </w:r>
      <w:r w:rsidR="00BB29E4" w:rsidRPr="008037CE">
        <w:rPr>
          <w:rFonts w:ascii="Arial" w:hAnsi="Arial" w:cs="Arial"/>
          <w:sz w:val="22"/>
          <w:szCs w:val="22"/>
          <w:lang w:val="et-EE"/>
        </w:rPr>
        <w:t>üüjalt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</w:t>
      </w:r>
      <w:r w:rsidR="00BB29E4" w:rsidRPr="008037CE">
        <w:rPr>
          <w:rFonts w:ascii="Arial" w:hAnsi="Arial" w:cs="Arial"/>
          <w:sz w:val="22"/>
          <w:szCs w:val="22"/>
          <w:lang w:val="et-EE"/>
        </w:rPr>
        <w:t>stjale</w:t>
      </w:r>
      <w:r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744DCBDF" w14:textId="6491A7D4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5.5. Enne akti allakirjutamist kontrollivad M</w:t>
      </w:r>
      <w:r w:rsidR="007B479E" w:rsidRPr="008037CE">
        <w:rPr>
          <w:rFonts w:ascii="Arial" w:hAnsi="Arial" w:cs="Arial"/>
          <w:sz w:val="22"/>
          <w:szCs w:val="22"/>
          <w:lang w:val="et-EE"/>
        </w:rPr>
        <w:t>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ja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esindajad üle</w:t>
      </w:r>
      <w:r w:rsidR="00D8670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antava Kauba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komplektsust, kvaliteeti ja töövõimet. Kui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avastab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vastuvõtmisel, et esineb puudusi, koostatakse selle kohta kahepoolne akt, milles fikseeritakse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puudused ja nende kõrvaldamise tähtajad.</w:t>
      </w:r>
    </w:p>
    <w:p w14:paraId="67931276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10381ACD" w14:textId="576ABE83" w:rsidR="00B269CD" w:rsidRPr="008037CE" w:rsidRDefault="002162FC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6. </w:t>
      </w:r>
      <w:r w:rsidR="00B269CD" w:rsidRPr="008037CE">
        <w:rPr>
          <w:rFonts w:ascii="Arial" w:hAnsi="Arial" w:cs="Arial"/>
          <w:b/>
          <w:sz w:val="22"/>
          <w:szCs w:val="22"/>
          <w:lang w:val="et-EE"/>
        </w:rPr>
        <w:t>Pretensiooni esitamine</w:t>
      </w:r>
    </w:p>
    <w:p w14:paraId="5368ED75" w14:textId="2A0CE8E8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6.1. O</w:t>
      </w:r>
      <w:r w:rsidR="002162FC" w:rsidRPr="008037CE">
        <w:rPr>
          <w:rFonts w:ascii="Arial" w:hAnsi="Arial" w:cs="Arial"/>
          <w:sz w:val="22"/>
          <w:szCs w:val="22"/>
          <w:lang w:val="et-EE"/>
        </w:rPr>
        <w:t>stjal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on õigus esitada M</w:t>
      </w:r>
      <w:r w:rsidR="007B479E" w:rsidRPr="008037CE">
        <w:rPr>
          <w:rFonts w:ascii="Arial" w:hAnsi="Arial" w:cs="Arial"/>
          <w:sz w:val="22"/>
          <w:szCs w:val="22"/>
          <w:lang w:val="et-EE"/>
        </w:rPr>
        <w:t>üüjale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pretensioonid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 puuduste või 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epingule mittevastavuse kohta hiljemalt </w:t>
      </w:r>
      <w:r w:rsidRPr="008037CE">
        <w:rPr>
          <w:rFonts w:ascii="Arial" w:hAnsi="Arial" w:cs="Arial"/>
          <w:bCs/>
          <w:sz w:val="22"/>
          <w:szCs w:val="22"/>
          <w:lang w:val="et-EE"/>
        </w:rPr>
        <w:t>kümne (1</w:t>
      </w:r>
      <w:r w:rsidR="00F076DF" w:rsidRPr="008037CE">
        <w:rPr>
          <w:rFonts w:ascii="Arial" w:hAnsi="Arial" w:cs="Arial"/>
          <w:bCs/>
          <w:sz w:val="22"/>
          <w:szCs w:val="22"/>
          <w:lang w:val="et-EE"/>
        </w:rPr>
        <w:t>4</w:t>
      </w:r>
      <w:r w:rsidRPr="008037CE">
        <w:rPr>
          <w:rFonts w:ascii="Arial" w:hAnsi="Arial" w:cs="Arial"/>
          <w:bCs/>
          <w:sz w:val="22"/>
          <w:szCs w:val="22"/>
          <w:lang w:val="et-EE"/>
        </w:rPr>
        <w:t>) tööpäeva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jooksul arvates üleandmis- vastuvõtmisakti allakirjutamise kuupäevast ja ainult nimetatud akti alusel.</w:t>
      </w:r>
    </w:p>
    <w:p w14:paraId="7B6A8A2D" w14:textId="2C3BD0C4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Nimetatud pretensioonide esitamise tähtaeg ei kehti M</w:t>
      </w:r>
      <w:r w:rsidR="00BB29E4" w:rsidRPr="008037CE">
        <w:rPr>
          <w:rFonts w:ascii="Arial" w:hAnsi="Arial" w:cs="Arial"/>
          <w:sz w:val="22"/>
          <w:szCs w:val="22"/>
          <w:lang w:val="et-EE"/>
        </w:rPr>
        <w:t>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poolt K</w:t>
      </w:r>
      <w:r w:rsidR="00BB29E4" w:rsidRPr="008037CE">
        <w:rPr>
          <w:rFonts w:ascii="Arial" w:hAnsi="Arial" w:cs="Arial"/>
          <w:sz w:val="22"/>
          <w:szCs w:val="22"/>
          <w:lang w:val="et-EE"/>
        </w:rPr>
        <w:t>aubale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antud müügigarantii </w:t>
      </w:r>
      <w:r w:rsidR="0096582E" w:rsidRPr="008037CE">
        <w:rPr>
          <w:rFonts w:ascii="Arial" w:hAnsi="Arial" w:cs="Arial"/>
          <w:sz w:val="22"/>
          <w:szCs w:val="22"/>
          <w:lang w:val="et-EE"/>
        </w:rPr>
        <w:t xml:space="preserve">trenažööri raami osas garantii </w:t>
      </w:r>
      <w:r w:rsidRPr="008037CE">
        <w:rPr>
          <w:rFonts w:ascii="Arial" w:hAnsi="Arial" w:cs="Arial"/>
          <w:sz w:val="22"/>
          <w:szCs w:val="22"/>
          <w:lang w:val="et-EE"/>
        </w:rPr>
        <w:t>(</w:t>
      </w:r>
      <w:r w:rsidR="0096582E" w:rsidRPr="008037CE">
        <w:rPr>
          <w:rFonts w:ascii="Arial" w:hAnsi="Arial" w:cs="Arial"/>
          <w:sz w:val="22"/>
          <w:szCs w:val="22"/>
          <w:lang w:val="et-EE"/>
        </w:rPr>
        <w:t>10 aastat</w:t>
      </w:r>
      <w:r w:rsidRPr="008037CE">
        <w:rPr>
          <w:rFonts w:ascii="Arial" w:hAnsi="Arial" w:cs="Arial"/>
          <w:sz w:val="22"/>
          <w:szCs w:val="22"/>
          <w:lang w:val="et-EE"/>
        </w:rPr>
        <w:t>)</w:t>
      </w:r>
      <w:r w:rsidR="0096582E" w:rsidRPr="008037CE">
        <w:rPr>
          <w:rFonts w:ascii="Arial" w:hAnsi="Arial" w:cs="Arial"/>
          <w:sz w:val="22"/>
          <w:szCs w:val="22"/>
          <w:lang w:val="et-EE"/>
        </w:rPr>
        <w:t xml:space="preserve"> ja kõik teised detailid (24 kuud)</w:t>
      </w:r>
      <w:r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629D4351" w14:textId="20DB9DC6" w:rsidR="00B269CD" w:rsidRPr="008037CE" w:rsidRDefault="002162FC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6.2. Müüja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peab saadud pretensiooni läbi vaatama ja vastuse andma </w:t>
      </w:r>
      <w:r w:rsidRPr="008037CE">
        <w:rPr>
          <w:rFonts w:ascii="Arial" w:hAnsi="Arial" w:cs="Arial"/>
          <w:bCs/>
          <w:sz w:val="22"/>
          <w:szCs w:val="22"/>
          <w:lang w:val="et-EE"/>
        </w:rPr>
        <w:t>10 (kümme)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tööpäeva jooksul pretensiooni saamise kuupäevast.</w:t>
      </w:r>
    </w:p>
    <w:p w14:paraId="462C6C77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3149FC9B" w14:textId="7AC59031" w:rsidR="00B269CD" w:rsidRPr="008037CE" w:rsidRDefault="002162FC" w:rsidP="007B479E">
      <w:pPr>
        <w:pStyle w:val="BodyTextIndent"/>
        <w:ind w:left="0" w:firstLine="0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 xml:space="preserve">7.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Maksetingimused ja arvelduskord</w:t>
      </w:r>
    </w:p>
    <w:p w14:paraId="7E6C84F2" w14:textId="73DFE891" w:rsidR="00B269CD" w:rsidRPr="008037CE" w:rsidRDefault="00B269CD" w:rsidP="007B479E">
      <w:pPr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7.1</w:t>
      </w:r>
      <w:r w:rsidR="002162FC" w:rsidRPr="008037CE">
        <w:rPr>
          <w:rFonts w:ascii="Arial" w:hAnsi="Arial" w:cs="Arial"/>
          <w:bCs/>
          <w:sz w:val="22"/>
          <w:szCs w:val="22"/>
          <w:lang w:val="et-EE"/>
        </w:rPr>
        <w:t>.1 Kauba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 hind koos käibemaksuga on </w:t>
      </w:r>
      <w:r w:rsidR="0096582E" w:rsidRPr="008037CE">
        <w:rPr>
          <w:rFonts w:ascii="Arial" w:hAnsi="Arial" w:cs="Arial"/>
          <w:bCs/>
          <w:sz w:val="22"/>
          <w:szCs w:val="22"/>
          <w:lang w:val="et-EE"/>
        </w:rPr>
        <w:t>9953.70</w:t>
      </w:r>
      <w:r w:rsidR="00A2611B" w:rsidRPr="008037CE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7B479E" w:rsidRPr="008037CE">
        <w:rPr>
          <w:rFonts w:ascii="Arial" w:hAnsi="Arial" w:cs="Arial"/>
          <w:bCs/>
          <w:sz w:val="22"/>
          <w:szCs w:val="22"/>
          <w:lang w:val="et-EE"/>
        </w:rPr>
        <w:t>eurot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. Hind käibemaksuta on </w:t>
      </w:r>
      <w:r w:rsidR="0096582E" w:rsidRPr="008037CE">
        <w:rPr>
          <w:rFonts w:ascii="Arial" w:hAnsi="Arial" w:cs="Arial"/>
          <w:bCs/>
          <w:sz w:val="22"/>
          <w:szCs w:val="22"/>
          <w:lang w:val="et-EE"/>
        </w:rPr>
        <w:t>8158.77</w:t>
      </w:r>
      <w:r w:rsidR="00F27B1A" w:rsidRPr="008037CE">
        <w:rPr>
          <w:rFonts w:ascii="Arial" w:hAnsi="Arial" w:cs="Arial"/>
          <w:sz w:val="22"/>
          <w:szCs w:val="22"/>
        </w:rPr>
        <w:t xml:space="preserve"> </w:t>
      </w:r>
      <w:r w:rsidR="007B479E" w:rsidRPr="008037CE">
        <w:rPr>
          <w:rFonts w:ascii="Arial" w:hAnsi="Arial" w:cs="Arial"/>
          <w:bCs/>
          <w:sz w:val="22"/>
          <w:szCs w:val="22"/>
          <w:lang w:val="et-EE"/>
        </w:rPr>
        <w:t>eurot</w:t>
      </w:r>
      <w:r w:rsidR="00BC14FC" w:rsidRPr="008037CE">
        <w:rPr>
          <w:rFonts w:ascii="Arial" w:hAnsi="Arial" w:cs="Arial"/>
          <w:bCs/>
          <w:sz w:val="22"/>
          <w:szCs w:val="22"/>
          <w:lang w:val="et-EE"/>
        </w:rPr>
        <w:t>.</w:t>
      </w:r>
    </w:p>
    <w:p w14:paraId="27DC327A" w14:textId="41A32771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8037CE">
        <w:rPr>
          <w:rFonts w:ascii="Arial" w:hAnsi="Arial" w:cs="Arial"/>
          <w:bCs/>
          <w:sz w:val="22"/>
          <w:szCs w:val="22"/>
          <w:lang w:val="et-EE"/>
        </w:rPr>
        <w:t>7.2. O</w:t>
      </w:r>
      <w:r w:rsidR="002162FC" w:rsidRPr="008037CE">
        <w:rPr>
          <w:rFonts w:ascii="Arial" w:hAnsi="Arial" w:cs="Arial"/>
          <w:bCs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 kohustub K</w:t>
      </w:r>
      <w:r w:rsidR="002162FC" w:rsidRPr="008037CE">
        <w:rPr>
          <w:rFonts w:ascii="Arial" w:hAnsi="Arial" w:cs="Arial"/>
          <w:bCs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 eest tasuma arves nimetatud summad 21 (kahekümne ühe) kalendripäeva jooksul arve vastuvõtmise kuupäevast arvates. </w:t>
      </w:r>
    </w:p>
    <w:p w14:paraId="3B675EAB" w14:textId="234A1CD4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7.3.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</w:rPr>
        <w:t>M</w:t>
      </w:r>
      <w:r w:rsidR="002162FC" w:rsidRPr="008037CE">
        <w:rPr>
          <w:rFonts w:ascii="Arial" w:eastAsiaTheme="minorHAnsi" w:hAnsi="Arial" w:cs="Arial"/>
          <w:sz w:val="22"/>
          <w:szCs w:val="22"/>
        </w:rPr>
        <w:t>üüja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esitab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K</w:t>
      </w:r>
      <w:r w:rsidR="002162FC" w:rsidRPr="008037CE">
        <w:rPr>
          <w:rFonts w:ascii="Arial" w:eastAsiaTheme="minorHAnsi" w:hAnsi="Arial" w:cs="Arial"/>
          <w:sz w:val="22"/>
          <w:szCs w:val="22"/>
          <w:lang w:eastAsia="en-GB"/>
        </w:rPr>
        <w:t>auba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üleandmisel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arve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elektrooniliselt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e-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arvena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e-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arvete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operaatori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vahendusel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O</w:t>
      </w:r>
      <w:r w:rsidR="002162FC" w:rsidRPr="008037CE">
        <w:rPr>
          <w:rFonts w:ascii="Arial" w:eastAsiaTheme="minorHAnsi" w:hAnsi="Arial" w:cs="Arial"/>
          <w:sz w:val="22"/>
          <w:szCs w:val="22"/>
          <w:lang w:eastAsia="en-GB"/>
        </w:rPr>
        <w:t>stja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e-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arve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kontole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FinBite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A0654F" w:rsidRPr="008037CE">
        <w:rPr>
          <w:rFonts w:ascii="Arial" w:eastAsiaTheme="minorHAnsi" w:hAnsi="Arial" w:cs="Arial"/>
          <w:sz w:val="22"/>
          <w:szCs w:val="22"/>
          <w:lang w:eastAsia="en-GB"/>
        </w:rPr>
        <w:t>a</w:t>
      </w:r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rvekeskuses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(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FinBite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OÜ).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FinBite’i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lastRenderedPageBreak/>
        <w:t>opereerib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emaettevõte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AS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Eesti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Post (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reg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</w:t>
      </w:r>
      <w:proofErr w:type="spellStart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nr</w:t>
      </w:r>
      <w:proofErr w:type="spellEnd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 xml:space="preserve"> 10328799, www.finbit.eu</w:t>
      </w:r>
      <w:hyperlink w:history="1"/>
      <w:r w:rsidR="001E3A5D" w:rsidRPr="008037CE">
        <w:rPr>
          <w:rFonts w:ascii="Arial" w:eastAsiaTheme="minorHAnsi" w:hAnsi="Arial" w:cs="Arial"/>
          <w:sz w:val="22"/>
          <w:szCs w:val="22"/>
          <w:lang w:eastAsia="en-GB"/>
        </w:rPr>
        <w:t>).</w:t>
      </w:r>
      <w:r w:rsidR="001E3A5D" w:rsidRPr="008037CE">
        <w:rPr>
          <w:rFonts w:ascii="Arial" w:hAnsi="Arial" w:cs="Arial"/>
          <w:bCs/>
          <w:sz w:val="22"/>
          <w:szCs w:val="22"/>
        </w:rPr>
        <w:t xml:space="preserve"> E-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arve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XML 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formaadis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fail 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peab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vastama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Eesti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e-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arve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3A5D" w:rsidRPr="008037CE">
        <w:rPr>
          <w:rFonts w:ascii="Arial" w:hAnsi="Arial" w:cs="Arial"/>
          <w:bCs/>
          <w:sz w:val="22"/>
          <w:szCs w:val="22"/>
        </w:rPr>
        <w:t>standardile</w:t>
      </w:r>
      <w:proofErr w:type="spellEnd"/>
      <w:r w:rsidR="001E3A5D" w:rsidRPr="008037CE">
        <w:rPr>
          <w:rFonts w:ascii="Arial" w:hAnsi="Arial" w:cs="Arial"/>
          <w:bCs/>
          <w:sz w:val="22"/>
          <w:szCs w:val="22"/>
        </w:rPr>
        <w:t xml:space="preserve"> (http</w:t>
      </w:r>
      <w:r w:rsidR="00B95217" w:rsidRPr="008037CE">
        <w:rPr>
          <w:rFonts w:ascii="Arial" w:hAnsi="Arial" w:cs="Arial"/>
          <w:bCs/>
          <w:sz w:val="22"/>
          <w:szCs w:val="22"/>
        </w:rPr>
        <w:t>s</w:t>
      </w:r>
      <w:r w:rsidR="001E3A5D" w:rsidRPr="008037CE">
        <w:rPr>
          <w:rFonts w:ascii="Arial" w:hAnsi="Arial" w:cs="Arial"/>
          <w:bCs/>
          <w:sz w:val="22"/>
          <w:szCs w:val="22"/>
        </w:rPr>
        <w:t>://www.pangal</w:t>
      </w:r>
      <w:r w:rsidR="00B95217" w:rsidRPr="008037CE">
        <w:rPr>
          <w:rFonts w:ascii="Arial" w:hAnsi="Arial" w:cs="Arial"/>
          <w:bCs/>
          <w:sz w:val="22"/>
          <w:szCs w:val="22"/>
        </w:rPr>
        <w:t>iit.ee/</w:t>
      </w:r>
      <w:r w:rsidR="001E3A5D" w:rsidRPr="008037CE">
        <w:rPr>
          <w:rFonts w:ascii="Arial" w:hAnsi="Arial" w:cs="Arial"/>
          <w:bCs/>
          <w:sz w:val="22"/>
          <w:szCs w:val="22"/>
        </w:rPr>
        <w:t>arveldused/e-arve).</w:t>
      </w:r>
    </w:p>
    <w:p w14:paraId="07A7915A" w14:textId="77777777" w:rsidR="00B269CD" w:rsidRPr="008037CE" w:rsidRDefault="00B269CD" w:rsidP="007B479E">
      <w:pPr>
        <w:pStyle w:val="BodyTextIndent"/>
        <w:ind w:left="0" w:firstLine="0"/>
        <w:rPr>
          <w:rFonts w:ascii="Arial" w:hAnsi="Arial" w:cs="Arial"/>
          <w:bCs w:val="0"/>
          <w:sz w:val="22"/>
          <w:szCs w:val="22"/>
          <w:lang w:val="et-EE"/>
        </w:rPr>
      </w:pPr>
    </w:p>
    <w:p w14:paraId="427FEB42" w14:textId="5003CD3F" w:rsidR="00B269CD" w:rsidRPr="008037CE" w:rsidRDefault="002162FC" w:rsidP="007B479E">
      <w:pPr>
        <w:pStyle w:val="BodyTextIndent"/>
        <w:ind w:left="0" w:firstLine="0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 xml:space="preserve">8.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Poolte vastutus</w:t>
      </w:r>
    </w:p>
    <w:p w14:paraId="40711A58" w14:textId="6ECA8786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8.1. Juhul, kui O</w:t>
      </w:r>
      <w:r w:rsidR="002162FC" w:rsidRPr="008037CE">
        <w:rPr>
          <w:rFonts w:ascii="Arial" w:hAnsi="Arial" w:cs="Arial"/>
          <w:sz w:val="22"/>
          <w:szCs w:val="22"/>
          <w:lang w:val="et-EE"/>
        </w:rPr>
        <w:t>stja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viivitab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K</w:t>
      </w:r>
      <w:r w:rsidR="002162FC" w:rsidRPr="008037CE">
        <w:rPr>
          <w:rFonts w:ascii="Arial" w:hAnsi="Arial" w:cs="Arial"/>
          <w:sz w:val="22"/>
          <w:szCs w:val="22"/>
          <w:lang w:val="et-EE"/>
        </w:rPr>
        <w:t>auba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 eest tasumisega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="00D22CA1" w:rsidRPr="008037CE">
        <w:rPr>
          <w:rFonts w:ascii="Arial" w:hAnsi="Arial" w:cs="Arial"/>
          <w:sz w:val="22"/>
          <w:szCs w:val="22"/>
          <w:lang w:val="et-EE"/>
        </w:rPr>
        <w:t>epingu punktis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7.2. näidatud tingimustel, on M</w:t>
      </w:r>
      <w:r w:rsidR="002162FC" w:rsidRPr="008037CE">
        <w:rPr>
          <w:rFonts w:ascii="Arial" w:hAnsi="Arial" w:cs="Arial"/>
          <w:sz w:val="22"/>
          <w:szCs w:val="22"/>
          <w:lang w:val="et-EE"/>
        </w:rPr>
        <w:t>üüjal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õigus nõuda O</w:t>
      </w:r>
      <w:r w:rsidR="002162FC" w:rsidRPr="008037CE">
        <w:rPr>
          <w:rFonts w:ascii="Arial" w:hAnsi="Arial" w:cs="Arial"/>
          <w:sz w:val="22"/>
          <w:szCs w:val="22"/>
          <w:lang w:val="et-EE"/>
        </w:rPr>
        <w:t>stjalt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viivist 0.15 % päevas </w:t>
      </w:r>
      <w:r w:rsidRPr="008037CE">
        <w:rPr>
          <w:rFonts w:ascii="Arial" w:hAnsi="Arial" w:cs="Arial"/>
          <w:sz w:val="22"/>
          <w:szCs w:val="22"/>
          <w:lang w:val="et-EE"/>
        </w:rPr>
        <w:t>tähtaegselt tasumata summast lähtudes</w:t>
      </w:r>
      <w:r w:rsidR="002107A5" w:rsidRPr="008037CE">
        <w:rPr>
          <w:rFonts w:ascii="Arial" w:hAnsi="Arial" w:cs="Arial"/>
          <w:sz w:val="22"/>
          <w:szCs w:val="22"/>
          <w:lang w:val="et-EE"/>
        </w:rPr>
        <w:t>, kuid mitte rohkem kui 10% kogu Lepingu maksumusest</w:t>
      </w:r>
      <w:r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0530E3A3" w14:textId="0C583636" w:rsidR="00A373B9" w:rsidRPr="008037CE" w:rsidRDefault="002107A5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8.2</w:t>
      </w:r>
      <w:r w:rsidR="00B269CD" w:rsidRPr="008037CE">
        <w:rPr>
          <w:rFonts w:ascii="Arial" w:hAnsi="Arial" w:cs="Arial"/>
          <w:sz w:val="22"/>
          <w:szCs w:val="22"/>
          <w:lang w:val="et-EE"/>
        </w:rPr>
        <w:t>. Juhul, kui M</w:t>
      </w:r>
      <w:r w:rsidR="002162FC" w:rsidRPr="008037CE">
        <w:rPr>
          <w:rFonts w:ascii="Arial" w:hAnsi="Arial" w:cs="Arial"/>
          <w:sz w:val="22"/>
          <w:szCs w:val="22"/>
          <w:lang w:val="et-EE"/>
        </w:rPr>
        <w:t>üüja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ei tarni õigeaegselt O</w:t>
      </w:r>
      <w:r w:rsidR="002162FC" w:rsidRPr="008037CE">
        <w:rPr>
          <w:rFonts w:ascii="Arial" w:hAnsi="Arial" w:cs="Arial"/>
          <w:sz w:val="22"/>
          <w:szCs w:val="22"/>
          <w:lang w:val="et-EE"/>
        </w:rPr>
        <w:t>stjale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K</w:t>
      </w:r>
      <w:r w:rsidR="002162FC" w:rsidRPr="008037CE">
        <w:rPr>
          <w:rFonts w:ascii="Arial" w:hAnsi="Arial" w:cs="Arial"/>
          <w:sz w:val="22"/>
          <w:szCs w:val="22"/>
          <w:lang w:val="et-EE"/>
        </w:rPr>
        <w:t>aupa</w:t>
      </w:r>
      <w:r w:rsidR="00B269CD" w:rsidRPr="008037CE">
        <w:rPr>
          <w:rFonts w:ascii="Arial" w:hAnsi="Arial" w:cs="Arial"/>
          <w:sz w:val="22"/>
          <w:szCs w:val="22"/>
          <w:lang w:val="et-EE"/>
        </w:rPr>
        <w:t>, on M</w:t>
      </w:r>
      <w:r w:rsidR="002162FC" w:rsidRPr="008037CE">
        <w:rPr>
          <w:rFonts w:ascii="Arial" w:hAnsi="Arial" w:cs="Arial"/>
          <w:sz w:val="22"/>
          <w:szCs w:val="22"/>
          <w:lang w:val="et-EE"/>
        </w:rPr>
        <w:t>üüja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kohustatud tasuma O</w:t>
      </w:r>
      <w:r w:rsidR="002162FC" w:rsidRPr="008037CE">
        <w:rPr>
          <w:rFonts w:ascii="Arial" w:hAnsi="Arial" w:cs="Arial"/>
          <w:sz w:val="22"/>
          <w:szCs w:val="22"/>
          <w:lang w:val="et-EE"/>
        </w:rPr>
        <w:t>stjale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B269CD" w:rsidRPr="008037CE">
        <w:rPr>
          <w:rFonts w:ascii="Arial" w:hAnsi="Arial" w:cs="Arial"/>
          <w:bCs/>
          <w:sz w:val="22"/>
          <w:szCs w:val="22"/>
          <w:lang w:val="et-EE"/>
        </w:rPr>
        <w:t>leppetrahvi 0.15%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päevas kauba kogumaksumusest</w:t>
      </w:r>
      <w:r w:rsidRPr="008037CE">
        <w:rPr>
          <w:rFonts w:ascii="Arial" w:hAnsi="Arial" w:cs="Arial"/>
          <w:sz w:val="22"/>
          <w:szCs w:val="22"/>
          <w:lang w:val="et-EE"/>
        </w:rPr>
        <w:t>, kuid mitte rohkem kui 10% kogu Lepingu maksumusest</w:t>
      </w:r>
      <w:r w:rsidR="00B269CD"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3F999EF5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0374066F" w14:textId="6C28796A" w:rsidR="00B269CD" w:rsidRPr="008037CE" w:rsidRDefault="002162FC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9. </w:t>
      </w:r>
      <w:r w:rsidR="00B269CD" w:rsidRPr="008037CE">
        <w:rPr>
          <w:rFonts w:ascii="Arial" w:hAnsi="Arial" w:cs="Arial"/>
          <w:b/>
          <w:sz w:val="22"/>
          <w:szCs w:val="22"/>
          <w:lang w:val="et-EE"/>
        </w:rPr>
        <w:t>Lepingu kehtivus, muutmine ja lõpetamine</w:t>
      </w:r>
    </w:p>
    <w:p w14:paraId="1527733E" w14:textId="20581063" w:rsidR="00B269CD" w:rsidRPr="008037CE" w:rsidRDefault="00F84A68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9.1.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eping jõustub allakirjutamise kuupäevast ja kehtib kuni oma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epinguliste kohustuste täitmiseni mõlema 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poolt. 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ooltel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on õigus algatada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epinguga seotud teisi lepinguid, mis on vajalikud seadmete tarneks ja teenuste osutamiseks.</w:t>
      </w:r>
    </w:p>
    <w:p w14:paraId="4252F7FF" w14:textId="6E63838C" w:rsidR="00B269CD" w:rsidRPr="008037CE" w:rsidRDefault="00F84A68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9.2.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epingut võib muuta </w:t>
      </w:r>
      <w:r w:rsidR="00FD7DDF" w:rsidRPr="008037CE">
        <w:rPr>
          <w:rFonts w:ascii="Arial" w:hAnsi="Arial" w:cs="Arial"/>
          <w:sz w:val="22"/>
          <w:szCs w:val="22"/>
          <w:lang w:val="et-EE"/>
        </w:rPr>
        <w:t>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oolte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kirjalikul kokkuleppel. Nimetatu järgimata jätmisel on muudatus tühine. Muudatused jõustuvad pärast allakirjutamist mõlema </w:t>
      </w:r>
      <w:r w:rsidR="00FD7DDF" w:rsidRPr="008037CE">
        <w:rPr>
          <w:rFonts w:ascii="Arial" w:hAnsi="Arial" w:cs="Arial"/>
          <w:sz w:val="22"/>
          <w:szCs w:val="22"/>
          <w:lang w:val="et-EE"/>
        </w:rPr>
        <w:t>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poolt või </w:t>
      </w:r>
      <w:r w:rsidR="00FD7DDF" w:rsidRPr="008037CE">
        <w:rPr>
          <w:rFonts w:ascii="Arial" w:hAnsi="Arial" w:cs="Arial"/>
          <w:sz w:val="22"/>
          <w:szCs w:val="22"/>
          <w:lang w:val="et-EE"/>
        </w:rPr>
        <w:t>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oolte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määratud tähtajal.</w:t>
      </w:r>
    </w:p>
    <w:p w14:paraId="2AE47784" w14:textId="1D266F16" w:rsidR="00B269CD" w:rsidRPr="008037CE" w:rsidRDefault="00F84A68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9.3.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>epingut</w:t>
      </w:r>
      <w:r w:rsidR="00D22CA1" w:rsidRPr="008037CE">
        <w:rPr>
          <w:rFonts w:ascii="Arial" w:hAnsi="Arial" w:cs="Arial"/>
          <w:sz w:val="22"/>
          <w:szCs w:val="22"/>
          <w:lang w:val="et-EE"/>
        </w:rPr>
        <w:t xml:space="preserve"> võib lõ</w:t>
      </w:r>
      <w:r w:rsidR="002107A5" w:rsidRPr="008037CE">
        <w:rPr>
          <w:rFonts w:ascii="Arial" w:hAnsi="Arial" w:cs="Arial"/>
          <w:sz w:val="22"/>
          <w:szCs w:val="22"/>
          <w:lang w:val="et-EE"/>
        </w:rPr>
        <w:t>petada ennetähtaegselt punktis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 8.2 </w:t>
      </w:r>
      <w:r w:rsidR="002107A5" w:rsidRPr="008037CE">
        <w:rPr>
          <w:rFonts w:ascii="Arial" w:hAnsi="Arial" w:cs="Arial"/>
          <w:sz w:val="22"/>
          <w:szCs w:val="22"/>
          <w:lang w:val="et-EE"/>
        </w:rPr>
        <w:t>ettenähtud juhul.</w:t>
      </w:r>
    </w:p>
    <w:p w14:paraId="19C9C378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6C5C9521" w14:textId="3F90EC96" w:rsidR="00B269CD" w:rsidRPr="008037CE" w:rsidRDefault="00B269CD" w:rsidP="007B479E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Lepingu rikkumise </w:t>
      </w:r>
      <w:proofErr w:type="spellStart"/>
      <w:r w:rsidRPr="008037CE">
        <w:rPr>
          <w:rFonts w:ascii="Arial" w:hAnsi="Arial" w:cs="Arial"/>
          <w:b/>
          <w:sz w:val="22"/>
          <w:szCs w:val="22"/>
          <w:lang w:val="et-EE"/>
        </w:rPr>
        <w:t>vabandatavus</w:t>
      </w:r>
      <w:proofErr w:type="spellEnd"/>
    </w:p>
    <w:p w14:paraId="36D1F838" w14:textId="7FF260F3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10.1. Lepingust tulenevate kohustuste mittetäitmist või mitte</w:t>
      </w:r>
      <w:r w:rsidR="007B479E" w:rsidRPr="008037CE">
        <w:rPr>
          <w:rFonts w:ascii="Arial" w:hAnsi="Arial" w:cs="Arial"/>
          <w:sz w:val="22"/>
          <w:szCs w:val="22"/>
          <w:lang w:val="et-EE"/>
        </w:rPr>
        <w:t>nõuetekohast täitmist ei loeta 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epingu rikkumiseks, kui selle põhjuseks olid asjaolud, mida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ooled ei saanud mõjutada, ei võinud ega pidanud ette nägema ega ära hoidma. (Vääramatu jõud, 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103). Nimetatud asjaolu olemasolu peab olema tõendatav ning vaatamata eelnimetatud ettenägema</w:t>
      </w:r>
      <w:r w:rsidR="007B479E" w:rsidRPr="008037CE">
        <w:rPr>
          <w:rFonts w:ascii="Arial" w:hAnsi="Arial" w:cs="Arial"/>
          <w:sz w:val="22"/>
          <w:szCs w:val="22"/>
          <w:lang w:val="et-EE"/>
        </w:rPr>
        <w:t>ta asjaoludele, on P</w:t>
      </w:r>
      <w:r w:rsidRPr="008037CE">
        <w:rPr>
          <w:rFonts w:ascii="Arial" w:hAnsi="Arial" w:cs="Arial"/>
          <w:sz w:val="22"/>
          <w:szCs w:val="22"/>
          <w:lang w:val="et-EE"/>
        </w:rPr>
        <w:t>ooled kohustatud võtma tarvitusele abinõud tekkida võiva kahju vähendamiseks. Kui takistav asjaolu on ajutine, on kohustuse rikkumine vabandatav üksnes aja vältel, mil asjaolu takistas kohuse täitmist.</w:t>
      </w:r>
    </w:p>
    <w:p w14:paraId="2C7DC294" w14:textId="7EE3B34B" w:rsidR="00B269CD" w:rsidRPr="008037CE" w:rsidRDefault="002162FC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10.2. Pool</w:t>
      </w:r>
      <w:r w:rsidR="007B479E" w:rsidRPr="008037CE">
        <w:rPr>
          <w:rFonts w:ascii="Arial" w:hAnsi="Arial" w:cs="Arial"/>
          <w:sz w:val="22"/>
          <w:szCs w:val="22"/>
          <w:lang w:val="et-EE"/>
        </w:rPr>
        <w:t>, kelle tegevus L</w:t>
      </w:r>
      <w:r w:rsidR="00B269CD" w:rsidRPr="008037CE">
        <w:rPr>
          <w:rFonts w:ascii="Arial" w:hAnsi="Arial" w:cs="Arial"/>
          <w:sz w:val="22"/>
          <w:szCs w:val="22"/>
          <w:lang w:val="et-EE"/>
        </w:rPr>
        <w:t xml:space="preserve">epingujärgsete kohustuste täitmisel on takistatud ettenägemata asjaolude tõttu, on kohustatud sellest viivitamatult teatama teisele </w:t>
      </w:r>
      <w:r w:rsidRPr="008037CE">
        <w:rPr>
          <w:rFonts w:ascii="Arial" w:hAnsi="Arial" w:cs="Arial"/>
          <w:sz w:val="22"/>
          <w:szCs w:val="22"/>
          <w:lang w:val="et-EE"/>
        </w:rPr>
        <w:t>Poolele</w:t>
      </w:r>
      <w:r w:rsidR="00095687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B269CD" w:rsidRPr="008037CE">
        <w:rPr>
          <w:rFonts w:ascii="Arial" w:hAnsi="Arial" w:cs="Arial"/>
          <w:sz w:val="22"/>
          <w:szCs w:val="22"/>
          <w:lang w:val="et-EE"/>
        </w:rPr>
        <w:t>vahenditega, mis tagavad teate kiireima edastamise, samas saates välja tähitud kirjaga teate.</w:t>
      </w:r>
    </w:p>
    <w:p w14:paraId="6F9E8473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2F4C2411" w14:textId="2DA65E7F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11. Kauba garantii</w:t>
      </w:r>
    </w:p>
    <w:p w14:paraId="1710766C" w14:textId="7DC8C90C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11.1. Müüja garanteerib, et müüdav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on uus, 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töökorras ning vastab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epingu </w:t>
      </w:r>
      <w:r w:rsidR="00395015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>isas 1 ja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iseloomustuses esitatud tehnilistele parameetritele ning annab O</w:t>
      </w:r>
      <w:r w:rsidR="007B479E" w:rsidRPr="008037CE">
        <w:rPr>
          <w:rFonts w:ascii="Arial" w:hAnsi="Arial" w:cs="Arial"/>
          <w:sz w:val="22"/>
          <w:szCs w:val="22"/>
          <w:lang w:val="et-EE"/>
        </w:rPr>
        <w:t>stjale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kohta </w:t>
      </w:r>
      <w:r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müügigarantii </w:t>
      </w:r>
      <w:r w:rsidR="0096582E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trenažööri raami osas garantii (10 aastat) ja kõik teised detailid </w:t>
      </w:r>
      <w:r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tähtajaga </w:t>
      </w:r>
      <w:r w:rsidR="00FD7DDF"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>24</w:t>
      </w:r>
      <w:r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kuud.</w:t>
      </w:r>
      <w:r w:rsidRPr="008037CE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</w:t>
      </w:r>
    </w:p>
    <w:p w14:paraId="6D9BC355" w14:textId="23AE9386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Müügigarantii laieneb kõikidele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osadele ja lisaseadmetele.</w:t>
      </w:r>
    </w:p>
    <w:p w14:paraId="0BA17344" w14:textId="1BB3ECFA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Müügigarantii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ühesel mõistmisel juhinduvad 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ooled 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§-s</w:t>
      </w:r>
      <w:r w:rsidRPr="008037CE">
        <w:rPr>
          <w:rFonts w:ascii="Arial" w:hAnsi="Arial" w:cs="Arial"/>
          <w:sz w:val="22"/>
          <w:szCs w:val="22"/>
          <w:lang w:val="et-EE"/>
        </w:rPr>
        <w:t>t 230.</w:t>
      </w:r>
    </w:p>
    <w:p w14:paraId="7A3A061E" w14:textId="5E2270BD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11.2. Garantiiaja jooksul ilmnenud puudused, mis ei ole seotud K</w:t>
      </w:r>
      <w:r w:rsidR="007B479E" w:rsidRPr="008037CE">
        <w:rPr>
          <w:rFonts w:ascii="Arial" w:hAnsi="Arial" w:cs="Arial"/>
          <w:sz w:val="22"/>
          <w:szCs w:val="22"/>
          <w:lang w:val="et-EE"/>
        </w:rPr>
        <w:t>auba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väärkasutamisega või eritingimustega (</w:t>
      </w:r>
      <w:r w:rsidR="002107A5" w:rsidRPr="008037CE">
        <w:rPr>
          <w:rFonts w:ascii="Arial" w:hAnsi="Arial" w:cs="Arial"/>
          <w:sz w:val="22"/>
          <w:szCs w:val="22"/>
          <w:lang w:val="et-EE"/>
        </w:rPr>
        <w:t>n</w:t>
      </w:r>
      <w:r w:rsidR="00FD7DDF" w:rsidRPr="008037CE">
        <w:rPr>
          <w:rFonts w:ascii="Arial" w:hAnsi="Arial" w:cs="Arial"/>
          <w:sz w:val="22"/>
          <w:szCs w:val="22"/>
          <w:lang w:val="et-EE"/>
        </w:rPr>
        <w:t>t</w:t>
      </w:r>
      <w:r w:rsidR="007C2EE2" w:rsidRPr="008037CE">
        <w:rPr>
          <w:rFonts w:ascii="Arial" w:hAnsi="Arial" w:cs="Arial"/>
          <w:sz w:val="22"/>
          <w:szCs w:val="22"/>
          <w:lang w:val="et-EE"/>
        </w:rPr>
        <w:t xml:space="preserve"> ülemäärane temperatuur</w:t>
      </w:r>
      <w:r w:rsidRPr="008037CE">
        <w:rPr>
          <w:rFonts w:ascii="Arial" w:hAnsi="Arial" w:cs="Arial"/>
          <w:sz w:val="22"/>
          <w:szCs w:val="22"/>
          <w:lang w:val="et-EE"/>
        </w:rPr>
        <w:t>), kõrvaldab M</w:t>
      </w:r>
      <w:r w:rsidR="007B479E" w:rsidRPr="008037CE">
        <w:rPr>
          <w:rFonts w:ascii="Arial" w:hAnsi="Arial" w:cs="Arial"/>
          <w:sz w:val="22"/>
          <w:szCs w:val="22"/>
          <w:lang w:val="et-EE"/>
        </w:rPr>
        <w:t>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omal kulul hiljemalt kahekümne (20) päeva jooksul arvates puudustest teadasaamisest.</w:t>
      </w:r>
    </w:p>
    <w:p w14:paraId="530E7B80" w14:textId="2C688764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 xml:space="preserve">11.3.Kui garantiiaja jooksul esineb ühel </w:t>
      </w:r>
      <w:r w:rsidR="00D22CA1" w:rsidRPr="008037CE">
        <w:rPr>
          <w:rFonts w:ascii="Arial" w:hAnsi="Arial" w:cs="Arial"/>
          <w:sz w:val="22"/>
          <w:szCs w:val="22"/>
          <w:lang w:val="et-EE"/>
        </w:rPr>
        <w:t>tootel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vigu rohkem kui kolmel korral, siis k</w:t>
      </w:r>
      <w:r w:rsidR="00BC14FC" w:rsidRPr="008037CE">
        <w:rPr>
          <w:rFonts w:ascii="Arial" w:hAnsi="Arial" w:cs="Arial"/>
          <w:sz w:val="22"/>
          <w:szCs w:val="22"/>
          <w:lang w:val="et-EE"/>
        </w:rPr>
        <w:t xml:space="preserve">uulub </w:t>
      </w:r>
      <w:r w:rsidR="00D22CA1" w:rsidRPr="008037CE">
        <w:rPr>
          <w:rFonts w:ascii="Arial" w:hAnsi="Arial" w:cs="Arial"/>
          <w:sz w:val="22"/>
          <w:szCs w:val="22"/>
          <w:lang w:val="et-EE"/>
        </w:rPr>
        <w:t>toode</w:t>
      </w:r>
      <w:r w:rsidR="00BC14FC" w:rsidRPr="008037CE">
        <w:rPr>
          <w:rFonts w:ascii="Arial" w:hAnsi="Arial" w:cs="Arial"/>
          <w:sz w:val="22"/>
          <w:szCs w:val="22"/>
          <w:lang w:val="et-EE"/>
        </w:rPr>
        <w:t xml:space="preserve"> ümbervahetamisele Müüja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kulul, 10 (kümne) päeva jooksul.</w:t>
      </w:r>
    </w:p>
    <w:p w14:paraId="6DA4B6AA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63007770" w14:textId="77777777" w:rsidR="00D813AE" w:rsidRPr="008037CE" w:rsidRDefault="00D813AE" w:rsidP="007B479E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8037CE">
        <w:rPr>
          <w:rFonts w:ascii="Arial" w:hAnsi="Arial" w:cs="Arial"/>
          <w:sz w:val="22"/>
          <w:szCs w:val="22"/>
        </w:rPr>
        <w:t xml:space="preserve">12. Konfidentsiaalsus </w:t>
      </w:r>
    </w:p>
    <w:p w14:paraId="23F3023E" w14:textId="124603ED" w:rsidR="00D813AE" w:rsidRPr="008037CE" w:rsidRDefault="00D813AE" w:rsidP="007B479E">
      <w:pPr>
        <w:jc w:val="both"/>
        <w:rPr>
          <w:rFonts w:ascii="Arial" w:hAnsi="Arial" w:cs="Arial"/>
          <w:color w:val="000000"/>
          <w:sz w:val="22"/>
          <w:szCs w:val="22"/>
          <w:lang w:val="et-EE"/>
        </w:rPr>
      </w:pPr>
      <w:r w:rsidRPr="008037CE">
        <w:rPr>
          <w:rFonts w:ascii="Arial" w:hAnsi="Arial" w:cs="Arial"/>
          <w:color w:val="000000"/>
          <w:sz w:val="22"/>
          <w:szCs w:val="22"/>
          <w:lang w:val="et-EE"/>
        </w:rPr>
        <w:t>12.1 P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>ool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 xml:space="preserve"> kohustub 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>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>epi</w:t>
      </w:r>
      <w:r w:rsidR="00AE7AC1" w:rsidRPr="008037CE">
        <w:rPr>
          <w:rFonts w:ascii="Arial" w:hAnsi="Arial" w:cs="Arial"/>
          <w:color w:val="000000"/>
          <w:sz w:val="22"/>
          <w:szCs w:val="22"/>
          <w:lang w:val="et-EE"/>
        </w:rPr>
        <w:t xml:space="preserve">ngu kehtivuse ajal ning pärast 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>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 xml:space="preserve">epingu lõppemist määramata tähtaja jooksul hoidma konfidentsiaalsena kõiki talle seoses 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>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>epingu täitmisega teatavaks saanud andmeid. Eelkõige, kuid mitte ainult, kohustub P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>ool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 xml:space="preserve"> hoidma konfidentsia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>alsena andmeid, mis sisalduvad 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>epingu täitmiseks üleantud dokumentides ja muudes dokumentides, mille sisuga on P</w:t>
      </w:r>
      <w:r w:rsidR="002162FC" w:rsidRPr="008037CE">
        <w:rPr>
          <w:rFonts w:ascii="Arial" w:hAnsi="Arial" w:cs="Arial"/>
          <w:color w:val="000000"/>
          <w:sz w:val="22"/>
          <w:szCs w:val="22"/>
          <w:lang w:val="et-EE"/>
        </w:rPr>
        <w:t>oolel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t xml:space="preserve"> olnud võimalus seoses </w:t>
      </w:r>
      <w:r w:rsidR="007B479E" w:rsidRPr="008037CE">
        <w:rPr>
          <w:rFonts w:ascii="Arial" w:hAnsi="Arial" w:cs="Arial"/>
          <w:color w:val="000000"/>
          <w:sz w:val="22"/>
          <w:szCs w:val="22"/>
          <w:lang w:val="et-EE"/>
        </w:rPr>
        <w:lastRenderedPageBreak/>
        <w:t>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>epingu täitmisega tutvuda, ning mis tahes muid andmeid, mille konfidentsiaalsena hoidmise vastu on teisel P</w:t>
      </w:r>
      <w:r w:rsidR="002162FC" w:rsidRPr="008037CE">
        <w:rPr>
          <w:rFonts w:ascii="Arial" w:hAnsi="Arial" w:cs="Arial"/>
          <w:color w:val="000000"/>
          <w:sz w:val="22"/>
          <w:szCs w:val="22"/>
          <w:lang w:val="et-EE"/>
        </w:rPr>
        <w:t>oolel</w:t>
      </w:r>
      <w:r w:rsidRPr="008037CE">
        <w:rPr>
          <w:rFonts w:ascii="Arial" w:hAnsi="Arial" w:cs="Arial"/>
          <w:color w:val="000000"/>
          <w:sz w:val="22"/>
          <w:szCs w:val="22"/>
          <w:lang w:val="et-EE"/>
        </w:rPr>
        <w:t xml:space="preserve"> eeldatavalt õigustatud huvi.</w:t>
      </w:r>
    </w:p>
    <w:p w14:paraId="3CA9D658" w14:textId="6C2F5AA4" w:rsidR="00D813AE" w:rsidRPr="008037CE" w:rsidRDefault="00D813AE" w:rsidP="007B47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7CE">
        <w:rPr>
          <w:rFonts w:ascii="Arial" w:hAnsi="Arial" w:cs="Arial"/>
          <w:sz w:val="22"/>
          <w:szCs w:val="22"/>
        </w:rPr>
        <w:t xml:space="preserve">12.2 </w:t>
      </w:r>
      <w:proofErr w:type="spellStart"/>
      <w:r w:rsidRPr="008037CE">
        <w:rPr>
          <w:rFonts w:ascii="Arial" w:hAnsi="Arial" w:cs="Arial"/>
          <w:sz w:val="22"/>
          <w:szCs w:val="22"/>
        </w:rPr>
        <w:t>Konfidentsiaalse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informatsiooni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avaldamine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kolmandatele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isikutele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037CE">
        <w:rPr>
          <w:rFonts w:ascii="Arial" w:hAnsi="Arial" w:cs="Arial"/>
          <w:sz w:val="22"/>
          <w:szCs w:val="22"/>
        </w:rPr>
        <w:t>lubatud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vaid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teise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P</w:t>
      </w:r>
      <w:r w:rsidR="002162FC" w:rsidRPr="008037CE">
        <w:rPr>
          <w:rFonts w:ascii="Arial" w:hAnsi="Arial" w:cs="Arial"/>
          <w:sz w:val="22"/>
          <w:szCs w:val="22"/>
        </w:rPr>
        <w:t>oole</w:t>
      </w:r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eelneval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kirjalikul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nõusolekul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037CE">
        <w:rPr>
          <w:rFonts w:ascii="Arial" w:hAnsi="Arial" w:cs="Arial"/>
          <w:sz w:val="22"/>
          <w:szCs w:val="22"/>
        </w:rPr>
        <w:t>Lepingus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sätestatud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konfidentsiaalsuse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nõue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ei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laiene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informatsiooni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avaldamisele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P</w:t>
      </w:r>
      <w:r w:rsidR="002162FC" w:rsidRPr="008037CE">
        <w:rPr>
          <w:rFonts w:ascii="Arial" w:hAnsi="Arial" w:cs="Arial"/>
          <w:sz w:val="22"/>
          <w:szCs w:val="22"/>
        </w:rPr>
        <w:t>oolte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audiitoritele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37CE">
        <w:rPr>
          <w:rFonts w:ascii="Arial" w:hAnsi="Arial" w:cs="Arial"/>
          <w:sz w:val="22"/>
          <w:szCs w:val="22"/>
        </w:rPr>
        <w:t>õigusnõ</w:t>
      </w:r>
      <w:r w:rsidR="00AE7AC1" w:rsidRPr="008037CE">
        <w:rPr>
          <w:rFonts w:ascii="Arial" w:hAnsi="Arial" w:cs="Arial"/>
          <w:sz w:val="22"/>
          <w:szCs w:val="22"/>
        </w:rPr>
        <w:t>ustajatele</w:t>
      </w:r>
      <w:proofErr w:type="spellEnd"/>
      <w:r w:rsidR="00AE7AC1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AC1" w:rsidRPr="008037CE">
        <w:rPr>
          <w:rFonts w:ascii="Arial" w:hAnsi="Arial" w:cs="Arial"/>
          <w:sz w:val="22"/>
          <w:szCs w:val="22"/>
        </w:rPr>
        <w:t>ning</w:t>
      </w:r>
      <w:proofErr w:type="spellEnd"/>
      <w:r w:rsidR="00AE7AC1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AC1" w:rsidRPr="008037CE">
        <w:rPr>
          <w:rFonts w:ascii="Arial" w:hAnsi="Arial" w:cs="Arial"/>
          <w:sz w:val="22"/>
          <w:szCs w:val="22"/>
        </w:rPr>
        <w:t>juhtudel</w:t>
      </w:r>
      <w:proofErr w:type="spellEnd"/>
      <w:r w:rsidR="00AE7AC1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7AC1" w:rsidRPr="008037CE">
        <w:rPr>
          <w:rFonts w:ascii="Arial" w:hAnsi="Arial" w:cs="Arial"/>
          <w:sz w:val="22"/>
          <w:szCs w:val="22"/>
        </w:rPr>
        <w:t>kui</w:t>
      </w:r>
      <w:proofErr w:type="spellEnd"/>
      <w:r w:rsidR="00AE7AC1" w:rsidRPr="008037CE">
        <w:rPr>
          <w:rFonts w:ascii="Arial" w:hAnsi="Arial" w:cs="Arial"/>
          <w:sz w:val="22"/>
          <w:szCs w:val="22"/>
        </w:rPr>
        <w:t xml:space="preserve"> P</w:t>
      </w:r>
      <w:r w:rsidR="002162FC" w:rsidRPr="008037CE">
        <w:rPr>
          <w:rFonts w:ascii="Arial" w:hAnsi="Arial" w:cs="Arial"/>
          <w:sz w:val="22"/>
          <w:szCs w:val="22"/>
        </w:rPr>
        <w:t>ool</w:t>
      </w:r>
      <w:r w:rsidRPr="008037CE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037CE">
        <w:rPr>
          <w:rFonts w:ascii="Arial" w:hAnsi="Arial" w:cs="Arial"/>
          <w:sz w:val="22"/>
          <w:szCs w:val="22"/>
        </w:rPr>
        <w:t>õigusaktidest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tulenevalt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kohustatud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informatsiooni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avaldama</w:t>
      </w:r>
      <w:proofErr w:type="spellEnd"/>
      <w:r w:rsidRPr="008037CE">
        <w:rPr>
          <w:rFonts w:ascii="Arial" w:hAnsi="Arial" w:cs="Arial"/>
          <w:sz w:val="22"/>
          <w:szCs w:val="22"/>
        </w:rPr>
        <w:t>. P</w:t>
      </w:r>
      <w:r w:rsidR="002162FC" w:rsidRPr="008037CE">
        <w:rPr>
          <w:rFonts w:ascii="Arial" w:hAnsi="Arial" w:cs="Arial"/>
          <w:sz w:val="22"/>
          <w:szCs w:val="22"/>
        </w:rPr>
        <w:t xml:space="preserve">ool </w:t>
      </w:r>
      <w:r w:rsidR="007B479E" w:rsidRPr="008037CE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7B479E" w:rsidRPr="008037CE">
        <w:rPr>
          <w:rFonts w:ascii="Arial" w:hAnsi="Arial" w:cs="Arial"/>
          <w:sz w:val="22"/>
          <w:szCs w:val="22"/>
        </w:rPr>
        <w:t>teadlik</w:t>
      </w:r>
      <w:proofErr w:type="spellEnd"/>
      <w:r w:rsidR="007B479E" w:rsidRPr="008037C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B479E" w:rsidRPr="008037CE">
        <w:rPr>
          <w:rFonts w:ascii="Arial" w:hAnsi="Arial" w:cs="Arial"/>
          <w:sz w:val="22"/>
          <w:szCs w:val="22"/>
        </w:rPr>
        <w:t>et</w:t>
      </w:r>
      <w:proofErr w:type="gramEnd"/>
      <w:r w:rsidR="007B479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79E" w:rsidRPr="008037CE">
        <w:rPr>
          <w:rFonts w:ascii="Arial" w:hAnsi="Arial" w:cs="Arial"/>
          <w:sz w:val="22"/>
          <w:szCs w:val="22"/>
        </w:rPr>
        <w:t>L</w:t>
      </w:r>
      <w:r w:rsidRPr="008037CE">
        <w:rPr>
          <w:rFonts w:ascii="Arial" w:hAnsi="Arial" w:cs="Arial"/>
          <w:sz w:val="22"/>
          <w:szCs w:val="22"/>
        </w:rPr>
        <w:t>eping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037CE">
        <w:rPr>
          <w:rFonts w:ascii="Arial" w:hAnsi="Arial" w:cs="Arial"/>
          <w:sz w:val="22"/>
          <w:szCs w:val="22"/>
        </w:rPr>
        <w:t>avalik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37CE">
        <w:rPr>
          <w:rFonts w:ascii="Arial" w:hAnsi="Arial" w:cs="Arial"/>
          <w:sz w:val="22"/>
          <w:szCs w:val="22"/>
        </w:rPr>
        <w:t>välja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arvatud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osad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37CE">
        <w:rPr>
          <w:rFonts w:ascii="Arial" w:hAnsi="Arial" w:cs="Arial"/>
          <w:sz w:val="22"/>
          <w:szCs w:val="22"/>
        </w:rPr>
        <w:t>mis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8037CE">
        <w:rPr>
          <w:rFonts w:ascii="Arial" w:hAnsi="Arial" w:cs="Arial"/>
          <w:sz w:val="22"/>
          <w:szCs w:val="22"/>
        </w:rPr>
        <w:t>märgitud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avaliku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teabe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seadusest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tulenevatel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alustel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asutusesiseseks</w:t>
      </w:r>
      <w:proofErr w:type="spellEnd"/>
      <w:r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37CE">
        <w:rPr>
          <w:rFonts w:ascii="Arial" w:hAnsi="Arial" w:cs="Arial"/>
          <w:sz w:val="22"/>
          <w:szCs w:val="22"/>
        </w:rPr>
        <w:t>kasutamiseks</w:t>
      </w:r>
      <w:proofErr w:type="spellEnd"/>
      <w:r w:rsidRPr="008037CE">
        <w:rPr>
          <w:rFonts w:ascii="Arial" w:hAnsi="Arial" w:cs="Arial"/>
          <w:sz w:val="22"/>
          <w:szCs w:val="22"/>
        </w:rPr>
        <w:t>.</w:t>
      </w:r>
    </w:p>
    <w:p w14:paraId="5A90D54B" w14:textId="373F777A" w:rsidR="00D813AE" w:rsidRPr="008037CE" w:rsidRDefault="00AE7AC1" w:rsidP="007B47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7CE">
        <w:rPr>
          <w:rFonts w:ascii="Arial" w:hAnsi="Arial" w:cs="Arial"/>
          <w:sz w:val="22"/>
          <w:szCs w:val="22"/>
        </w:rPr>
        <w:t xml:space="preserve">12.3 </w:t>
      </w:r>
      <w:r w:rsidR="00D813AE" w:rsidRPr="008037CE">
        <w:rPr>
          <w:rFonts w:ascii="Arial" w:hAnsi="Arial" w:cs="Arial"/>
          <w:sz w:val="22"/>
          <w:szCs w:val="22"/>
        </w:rPr>
        <w:t>P</w:t>
      </w:r>
      <w:r w:rsidR="002162FC" w:rsidRPr="008037CE">
        <w:rPr>
          <w:rFonts w:ascii="Arial" w:hAnsi="Arial" w:cs="Arial"/>
          <w:sz w:val="22"/>
          <w:szCs w:val="22"/>
        </w:rPr>
        <w:t>ooled</w:t>
      </w:r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kohustuvad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rakendama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organisatsioonilisi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füüsilisi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813AE" w:rsidRPr="008037CE">
        <w:rPr>
          <w:rFonts w:ascii="Arial" w:hAnsi="Arial" w:cs="Arial"/>
          <w:sz w:val="22"/>
          <w:szCs w:val="22"/>
        </w:rPr>
        <w:t>ja</w:t>
      </w:r>
      <w:proofErr w:type="spellEnd"/>
      <w:proofErr w:type="gram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infotehnilisi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turvameetmeid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konfidentsiaalsete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andmete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kaitseks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juhusliku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või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tahtliku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volitamata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muutmise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juhusliku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hävimise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tahtliku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hävitamise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avalikustamise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jms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eest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>.</w:t>
      </w:r>
    </w:p>
    <w:p w14:paraId="01538A99" w14:textId="4161B0E6" w:rsidR="00D813AE" w:rsidRPr="008037CE" w:rsidRDefault="00AE7AC1" w:rsidP="007B47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7CE">
        <w:rPr>
          <w:rFonts w:ascii="Arial" w:hAnsi="Arial" w:cs="Arial"/>
          <w:sz w:val="22"/>
          <w:szCs w:val="22"/>
        </w:rPr>
        <w:t xml:space="preserve">12.4 </w:t>
      </w:r>
      <w:r w:rsidR="00D813AE" w:rsidRPr="008037CE">
        <w:rPr>
          <w:rFonts w:ascii="Arial" w:hAnsi="Arial" w:cs="Arial"/>
          <w:sz w:val="22"/>
          <w:szCs w:val="22"/>
        </w:rPr>
        <w:t>P</w:t>
      </w:r>
      <w:r w:rsidR="002162FC" w:rsidRPr="008037CE">
        <w:rPr>
          <w:rFonts w:ascii="Arial" w:hAnsi="Arial" w:cs="Arial"/>
          <w:sz w:val="22"/>
          <w:szCs w:val="22"/>
        </w:rPr>
        <w:t>ool</w:t>
      </w:r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kohustub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mitte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kasutama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konfidentsiaalset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teavet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mitte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ühelgi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kujul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isikliku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kasu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saamise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eesmärgil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ega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kolmandate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isikute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huvides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>.</w:t>
      </w:r>
    </w:p>
    <w:p w14:paraId="6C603F24" w14:textId="7C15B9B5" w:rsidR="00B269CD" w:rsidRPr="008037CE" w:rsidRDefault="00AE7AC1" w:rsidP="007B479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037CE">
        <w:rPr>
          <w:rFonts w:ascii="Arial" w:hAnsi="Arial" w:cs="Arial"/>
          <w:sz w:val="22"/>
          <w:szCs w:val="22"/>
        </w:rPr>
        <w:t xml:space="preserve">12.5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Muu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hulgas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kohustuvad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P</w:t>
      </w:r>
      <w:r w:rsidR="002162FC" w:rsidRPr="008037CE">
        <w:rPr>
          <w:rFonts w:ascii="Arial" w:hAnsi="Arial" w:cs="Arial"/>
          <w:sz w:val="22"/>
          <w:szCs w:val="22"/>
        </w:rPr>
        <w:t>ooled</w:t>
      </w:r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tagama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et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nende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esindajad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töötajad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alltöövõtjad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lepingupartnerid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ja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muud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isikud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keda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nad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oma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Lepingust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tulenevate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kohustuste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täitmis</w:t>
      </w:r>
      <w:r w:rsidR="007B479E" w:rsidRPr="008037CE">
        <w:rPr>
          <w:rFonts w:ascii="Arial" w:hAnsi="Arial" w:cs="Arial"/>
          <w:sz w:val="22"/>
          <w:szCs w:val="22"/>
        </w:rPr>
        <w:t>el</w:t>
      </w:r>
      <w:proofErr w:type="spellEnd"/>
      <w:r w:rsidR="007B479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79E" w:rsidRPr="008037CE">
        <w:rPr>
          <w:rFonts w:ascii="Arial" w:hAnsi="Arial" w:cs="Arial"/>
          <w:sz w:val="22"/>
          <w:szCs w:val="22"/>
        </w:rPr>
        <w:t>kasutavad</w:t>
      </w:r>
      <w:proofErr w:type="spellEnd"/>
      <w:r w:rsidR="007B479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479E" w:rsidRPr="008037CE">
        <w:rPr>
          <w:rFonts w:ascii="Arial" w:hAnsi="Arial" w:cs="Arial"/>
          <w:sz w:val="22"/>
          <w:szCs w:val="22"/>
        </w:rPr>
        <w:t>oleksid</w:t>
      </w:r>
      <w:proofErr w:type="spellEnd"/>
      <w:r w:rsidR="007B479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479E" w:rsidRPr="008037CE">
        <w:rPr>
          <w:rFonts w:ascii="Arial" w:hAnsi="Arial" w:cs="Arial"/>
          <w:sz w:val="22"/>
          <w:szCs w:val="22"/>
        </w:rPr>
        <w:t>L</w:t>
      </w:r>
      <w:r w:rsidR="00D813AE" w:rsidRPr="008037CE">
        <w:rPr>
          <w:rFonts w:ascii="Arial" w:hAnsi="Arial" w:cs="Arial"/>
          <w:sz w:val="22"/>
          <w:szCs w:val="22"/>
        </w:rPr>
        <w:t>epingus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sätestatud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konfidentsiaalsuse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kohustusest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teadlikud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ning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nõudma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nimetatud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isikutelt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selle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kohustuse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tingimusteta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ja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tähtajatut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3AE" w:rsidRPr="008037CE">
        <w:rPr>
          <w:rFonts w:ascii="Arial" w:hAnsi="Arial" w:cs="Arial"/>
          <w:sz w:val="22"/>
          <w:szCs w:val="22"/>
        </w:rPr>
        <w:t>täitmist</w:t>
      </w:r>
      <w:proofErr w:type="spellEnd"/>
      <w:r w:rsidR="00D813AE" w:rsidRPr="008037CE">
        <w:rPr>
          <w:rFonts w:ascii="Arial" w:hAnsi="Arial" w:cs="Arial"/>
          <w:sz w:val="22"/>
          <w:szCs w:val="22"/>
        </w:rPr>
        <w:t>.</w:t>
      </w:r>
    </w:p>
    <w:p w14:paraId="436331A7" w14:textId="77777777" w:rsidR="00D813AE" w:rsidRPr="008037CE" w:rsidRDefault="00D813AE" w:rsidP="007B479E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</w:p>
    <w:p w14:paraId="4F74AAF5" w14:textId="2383C73F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  <w:r w:rsidRPr="008037CE">
        <w:rPr>
          <w:rFonts w:ascii="Arial" w:hAnsi="Arial" w:cs="Arial"/>
          <w:b/>
          <w:bCs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b/>
          <w:bCs/>
          <w:sz w:val="22"/>
          <w:szCs w:val="22"/>
          <w:lang w:val="et-EE"/>
        </w:rPr>
        <w:t>3</w:t>
      </w:r>
      <w:r w:rsidRPr="008037CE">
        <w:rPr>
          <w:rFonts w:ascii="Arial" w:hAnsi="Arial" w:cs="Arial"/>
          <w:b/>
          <w:bCs/>
          <w:sz w:val="22"/>
          <w:szCs w:val="22"/>
          <w:lang w:val="et-EE"/>
        </w:rPr>
        <w:t>.</w:t>
      </w:r>
      <w:r w:rsidR="00D813AE" w:rsidRPr="008037CE">
        <w:rPr>
          <w:rFonts w:ascii="Arial" w:hAnsi="Arial" w:cs="Arial"/>
          <w:b/>
          <w:bCs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b/>
          <w:bCs/>
          <w:sz w:val="22"/>
          <w:szCs w:val="22"/>
          <w:lang w:val="et-EE"/>
        </w:rPr>
        <w:t>Pooltevahelised teated</w:t>
      </w:r>
    </w:p>
    <w:p w14:paraId="49CF6A4C" w14:textId="4AB8E326" w:rsidR="00B269CD" w:rsidRPr="008037CE" w:rsidRDefault="00B269CD" w:rsidP="007B479E">
      <w:pPr>
        <w:pStyle w:val="BodyText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3</w:t>
      </w:r>
      <w:r w:rsidRPr="008037CE">
        <w:rPr>
          <w:rFonts w:ascii="Arial" w:hAnsi="Arial" w:cs="Arial"/>
          <w:sz w:val="22"/>
          <w:szCs w:val="22"/>
          <w:lang w:val="et-EE"/>
        </w:rPr>
        <w:t>.1.</w:t>
      </w:r>
      <w:r w:rsidR="00FD7DDF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Pooltevahelised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>epinguga seotud teated peavad olema kirjalikus vormis, välja arvatud juhtudel, kui sellised teated on informatsioonilise iseloomuga, mille edastamisel teisele 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oolele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ei ole õiguslikke tagajärgi.</w:t>
      </w:r>
    </w:p>
    <w:p w14:paraId="3505883F" w14:textId="0B71A38E" w:rsidR="00B269CD" w:rsidRPr="008037CE" w:rsidRDefault="00B269CD" w:rsidP="007B479E">
      <w:pPr>
        <w:pStyle w:val="BodyText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3</w:t>
      </w:r>
      <w:r w:rsidRPr="008037CE">
        <w:rPr>
          <w:rFonts w:ascii="Arial" w:hAnsi="Arial" w:cs="Arial"/>
          <w:sz w:val="22"/>
          <w:szCs w:val="22"/>
          <w:lang w:val="et-EE"/>
        </w:rPr>
        <w:t>.2.</w:t>
      </w:r>
      <w:r w:rsidR="00FD7DDF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>Teade loetakse kätte</w:t>
      </w:r>
      <w:r w:rsidR="00E966DD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>saaduks, kui:</w:t>
      </w:r>
    </w:p>
    <w:p w14:paraId="3048A949" w14:textId="219C3C2E" w:rsidR="00B269CD" w:rsidRPr="008037CE" w:rsidRDefault="00B269CD" w:rsidP="007B479E">
      <w:pPr>
        <w:pStyle w:val="BodyText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3</w:t>
      </w:r>
      <w:r w:rsidRPr="008037CE">
        <w:rPr>
          <w:rFonts w:ascii="Arial" w:hAnsi="Arial" w:cs="Arial"/>
          <w:sz w:val="22"/>
          <w:szCs w:val="22"/>
          <w:lang w:val="et-EE"/>
        </w:rPr>
        <w:t>.2.1. teade on üle antud allkirja vastu;</w:t>
      </w:r>
    </w:p>
    <w:p w14:paraId="6E932B89" w14:textId="0B3006EF" w:rsidR="00B269CD" w:rsidRPr="008037CE" w:rsidRDefault="00B269CD" w:rsidP="007B479E">
      <w:pPr>
        <w:pStyle w:val="BodyText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3</w:t>
      </w:r>
      <w:r w:rsidRPr="008037CE">
        <w:rPr>
          <w:rFonts w:ascii="Arial" w:hAnsi="Arial" w:cs="Arial"/>
          <w:sz w:val="22"/>
          <w:szCs w:val="22"/>
          <w:lang w:val="et-EE"/>
        </w:rPr>
        <w:t>.2.2. teade on saadetud postiasutuse poolt tähitud kirjaga 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poolt näidatud aadressil ja postitamisest on möödunud viis (5) kalendripäeva;</w:t>
      </w:r>
    </w:p>
    <w:p w14:paraId="1EFA14B1" w14:textId="4538F88A" w:rsidR="00FD7DDF" w:rsidRPr="008037CE" w:rsidRDefault="00AE7AC1" w:rsidP="007B479E">
      <w:pPr>
        <w:pStyle w:val="BodyText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13</w:t>
      </w:r>
      <w:r w:rsidR="00FD7DDF" w:rsidRPr="008037CE">
        <w:rPr>
          <w:rFonts w:ascii="Arial" w:hAnsi="Arial" w:cs="Arial"/>
          <w:sz w:val="22"/>
          <w:szCs w:val="22"/>
          <w:lang w:val="et-EE"/>
        </w:rPr>
        <w:t>.2.3 teade on saadetud e-kirjaga ja selle kätte saamist on teine 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</w:t>
      </w:r>
      <w:r w:rsidR="00FD7DDF" w:rsidRPr="008037CE">
        <w:rPr>
          <w:rFonts w:ascii="Arial" w:hAnsi="Arial" w:cs="Arial"/>
          <w:sz w:val="22"/>
          <w:szCs w:val="22"/>
          <w:lang w:val="et-EE"/>
        </w:rPr>
        <w:t xml:space="preserve"> kinnitanud.</w:t>
      </w:r>
    </w:p>
    <w:p w14:paraId="150FA05A" w14:textId="0FEE2219" w:rsidR="00C05ACA" w:rsidRPr="008037CE" w:rsidRDefault="00B269CD" w:rsidP="007B479E">
      <w:pPr>
        <w:pStyle w:val="BodyText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3</w:t>
      </w:r>
      <w:r w:rsidRPr="008037CE">
        <w:rPr>
          <w:rFonts w:ascii="Arial" w:hAnsi="Arial" w:cs="Arial"/>
          <w:sz w:val="22"/>
          <w:szCs w:val="22"/>
          <w:lang w:val="et-EE"/>
        </w:rPr>
        <w:t>.3. Informatsioonilist teadet võib edastada telefoni kaudu.</w:t>
      </w:r>
    </w:p>
    <w:p w14:paraId="74477F07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75E118E4" w14:textId="45C5014A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bCs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b/>
          <w:bCs/>
          <w:sz w:val="22"/>
          <w:szCs w:val="22"/>
          <w:lang w:val="et-EE"/>
        </w:rPr>
        <w:t>4</w:t>
      </w:r>
      <w:r w:rsidRPr="008037CE">
        <w:rPr>
          <w:rFonts w:ascii="Arial" w:hAnsi="Arial" w:cs="Arial"/>
          <w:b/>
          <w:bCs/>
          <w:sz w:val="22"/>
          <w:szCs w:val="22"/>
          <w:lang w:val="et-EE"/>
        </w:rPr>
        <w:t>.</w:t>
      </w:r>
      <w:r w:rsidR="00D813AE" w:rsidRPr="008037CE">
        <w:rPr>
          <w:rFonts w:ascii="Arial" w:hAnsi="Arial" w:cs="Arial"/>
          <w:b/>
          <w:bCs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b/>
          <w:bCs/>
          <w:sz w:val="22"/>
          <w:szCs w:val="22"/>
          <w:lang w:val="et-EE"/>
        </w:rPr>
        <w:t>Muud tingimused</w:t>
      </w:r>
    </w:p>
    <w:p w14:paraId="5784CBA7" w14:textId="219AA246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4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.1. Kõik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epingust tulenevad erimeelsused püütakse lahendada läbirääkimiste teel. Kui läbirääkimised ei anna tulemusi, lahendatakse vaidlus Harju Maakohtus. </w:t>
      </w:r>
    </w:p>
    <w:p w14:paraId="4DF18823" w14:textId="0373DAAE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4</w:t>
      </w:r>
      <w:r w:rsidR="00F84A68" w:rsidRPr="008037CE">
        <w:rPr>
          <w:rFonts w:ascii="Arial" w:hAnsi="Arial" w:cs="Arial"/>
          <w:sz w:val="22"/>
          <w:szCs w:val="22"/>
          <w:lang w:val="et-EE"/>
        </w:rPr>
        <w:t>.2. L</w:t>
      </w:r>
      <w:r w:rsidRPr="008037CE">
        <w:rPr>
          <w:rFonts w:ascii="Arial" w:hAnsi="Arial" w:cs="Arial"/>
          <w:sz w:val="22"/>
          <w:szCs w:val="22"/>
          <w:lang w:val="et-EE"/>
        </w:rPr>
        <w:t>e</w:t>
      </w:r>
      <w:r w:rsidR="007B479E" w:rsidRPr="008037CE">
        <w:rPr>
          <w:rFonts w:ascii="Arial" w:hAnsi="Arial" w:cs="Arial"/>
          <w:sz w:val="22"/>
          <w:szCs w:val="22"/>
          <w:lang w:val="et-EE"/>
        </w:rPr>
        <w:t>pingu tõlgendamisel juhinduvad 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ooled 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</w:t>
      </w:r>
      <w:r w:rsidR="00D22CA1" w:rsidRPr="008037CE">
        <w:rPr>
          <w:rFonts w:ascii="Arial" w:hAnsi="Arial" w:cs="Arial"/>
          <w:sz w:val="22"/>
          <w:szCs w:val="22"/>
          <w:lang w:val="et-EE"/>
        </w:rPr>
        <w:t>-i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29 sätetest.</w:t>
      </w:r>
    </w:p>
    <w:p w14:paraId="1F6FB54F" w14:textId="74B9512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4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.3. Lepingu mittetäitmisega või mittenõuetekohase täitmisega teisele </w:t>
      </w:r>
      <w:r w:rsidR="00FD7DDF" w:rsidRPr="008037CE">
        <w:rPr>
          <w:rFonts w:ascii="Arial" w:hAnsi="Arial" w:cs="Arial"/>
          <w:sz w:val="22"/>
          <w:szCs w:val="22"/>
          <w:lang w:val="et-EE"/>
        </w:rPr>
        <w:t>P</w:t>
      </w:r>
      <w:r w:rsidR="002162FC" w:rsidRPr="008037CE">
        <w:rPr>
          <w:rFonts w:ascii="Arial" w:hAnsi="Arial" w:cs="Arial"/>
          <w:sz w:val="22"/>
          <w:szCs w:val="22"/>
          <w:lang w:val="et-EE"/>
        </w:rPr>
        <w:t>oolele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 tekitatud kahju hü</w:t>
      </w:r>
      <w:r w:rsidR="007B479E" w:rsidRPr="008037CE">
        <w:rPr>
          <w:rFonts w:ascii="Arial" w:hAnsi="Arial" w:cs="Arial"/>
          <w:sz w:val="22"/>
          <w:szCs w:val="22"/>
          <w:lang w:val="et-EE"/>
        </w:rPr>
        <w:t>vitamise küsimustes juhinduvad 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ooled </w:t>
      </w:r>
      <w:r w:rsidR="00FD7DDF" w:rsidRPr="008037CE">
        <w:rPr>
          <w:rFonts w:ascii="Arial" w:hAnsi="Arial" w:cs="Arial"/>
          <w:sz w:val="22"/>
          <w:szCs w:val="22"/>
          <w:lang w:val="et-EE"/>
        </w:rPr>
        <w:t xml:space="preserve">ennekõike 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§-</w:t>
      </w:r>
      <w:r w:rsidRPr="008037CE">
        <w:rPr>
          <w:rFonts w:ascii="Arial" w:hAnsi="Arial" w:cs="Arial"/>
          <w:sz w:val="22"/>
          <w:szCs w:val="22"/>
          <w:lang w:val="et-EE"/>
        </w:rPr>
        <w:t>dest 127, 128, 132, 136, 139.</w:t>
      </w:r>
    </w:p>
    <w:p w14:paraId="4A87C6BE" w14:textId="36261880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4</w:t>
      </w:r>
      <w:r w:rsidRPr="008037CE">
        <w:rPr>
          <w:rFonts w:ascii="Arial" w:hAnsi="Arial" w:cs="Arial"/>
          <w:sz w:val="22"/>
          <w:szCs w:val="22"/>
          <w:lang w:val="et-EE"/>
        </w:rPr>
        <w:t>.4. Kumbki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P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ool ei oma õigust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>epingust tulenevaid nõudeid loovutada</w:t>
      </w:r>
      <w:r w:rsidR="007B479E" w:rsidRPr="008037CE">
        <w:rPr>
          <w:rFonts w:ascii="Arial" w:hAnsi="Arial" w:cs="Arial"/>
          <w:sz w:val="22"/>
          <w:szCs w:val="22"/>
          <w:lang w:val="et-EE"/>
        </w:rPr>
        <w:t xml:space="preserve"> kolmandale isikule ilma teise P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oole kirjaliku nõusolekuta, juhindudes VÕS </w:t>
      </w:r>
      <w:r w:rsidR="002162FC" w:rsidRPr="008037CE">
        <w:rPr>
          <w:rFonts w:ascii="Arial" w:hAnsi="Arial" w:cs="Arial"/>
          <w:sz w:val="22"/>
          <w:szCs w:val="22"/>
          <w:lang w:val="et-EE"/>
        </w:rPr>
        <w:t>§-</w:t>
      </w:r>
      <w:r w:rsidRPr="008037CE">
        <w:rPr>
          <w:rFonts w:ascii="Arial" w:hAnsi="Arial" w:cs="Arial"/>
          <w:sz w:val="22"/>
          <w:szCs w:val="22"/>
          <w:lang w:val="et-EE"/>
        </w:rPr>
        <w:t>st 166 lg</w:t>
      </w:r>
      <w:r w:rsidR="00FD7DDF" w:rsidRPr="008037CE">
        <w:rPr>
          <w:rFonts w:ascii="Arial" w:hAnsi="Arial" w:cs="Arial"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2 ja 3. </w:t>
      </w:r>
    </w:p>
    <w:p w14:paraId="17CBE875" w14:textId="20C53971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4</w:t>
      </w:r>
      <w:r w:rsidR="00F84A68" w:rsidRPr="008037CE">
        <w:rPr>
          <w:rFonts w:ascii="Arial" w:hAnsi="Arial" w:cs="Arial"/>
          <w:sz w:val="22"/>
          <w:szCs w:val="22"/>
          <w:lang w:val="et-EE"/>
        </w:rPr>
        <w:t>.5. L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eping on koostatud ja allakirjutatud eesti keeles </w:t>
      </w:r>
      <w:r w:rsidR="00F84A68" w:rsidRPr="008037CE">
        <w:rPr>
          <w:rFonts w:ascii="Arial" w:hAnsi="Arial" w:cs="Arial"/>
          <w:sz w:val="22"/>
          <w:szCs w:val="22"/>
          <w:lang w:val="et-EE"/>
        </w:rPr>
        <w:t>digitaalselt</w:t>
      </w:r>
      <w:r w:rsidRPr="008037CE">
        <w:rPr>
          <w:rFonts w:ascii="Arial" w:hAnsi="Arial" w:cs="Arial"/>
          <w:sz w:val="22"/>
          <w:szCs w:val="22"/>
          <w:lang w:val="et-EE"/>
        </w:rPr>
        <w:t>.</w:t>
      </w:r>
    </w:p>
    <w:p w14:paraId="04A1A10E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47AC53AD" w14:textId="17E9C7DD" w:rsidR="00B269CD" w:rsidRPr="008037CE" w:rsidRDefault="00B269CD" w:rsidP="007B479E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b/>
          <w:sz w:val="22"/>
          <w:szCs w:val="22"/>
          <w:lang w:val="et-EE"/>
        </w:rPr>
        <w:t>5</w:t>
      </w:r>
      <w:r w:rsidR="00FD7DDF" w:rsidRPr="008037CE">
        <w:rPr>
          <w:rFonts w:ascii="Arial" w:hAnsi="Arial" w:cs="Arial"/>
          <w:b/>
          <w:sz w:val="22"/>
          <w:szCs w:val="22"/>
          <w:lang w:val="et-EE"/>
        </w:rPr>
        <w:t>.</w:t>
      </w: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 E</w:t>
      </w:r>
      <w:r w:rsidR="00D22CA1" w:rsidRPr="008037CE">
        <w:rPr>
          <w:rFonts w:ascii="Arial" w:hAnsi="Arial" w:cs="Arial"/>
          <w:b/>
          <w:sz w:val="22"/>
          <w:szCs w:val="22"/>
          <w:lang w:val="et-EE"/>
        </w:rPr>
        <w:t>sindajad</w:t>
      </w: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</w:p>
    <w:p w14:paraId="3912F987" w14:textId="7F384F77" w:rsidR="00B269CD" w:rsidRPr="008037CE" w:rsidRDefault="00B269CD" w:rsidP="00CD20DA">
      <w:pPr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sz w:val="22"/>
          <w:szCs w:val="22"/>
          <w:lang w:val="et-EE"/>
        </w:rPr>
        <w:t>5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.1 </w:t>
      </w:r>
      <w:r w:rsidR="00F84A68" w:rsidRPr="008037CE">
        <w:rPr>
          <w:rFonts w:ascii="Arial" w:hAnsi="Arial" w:cs="Arial"/>
          <w:sz w:val="22"/>
          <w:szCs w:val="22"/>
          <w:lang w:val="et-EE"/>
        </w:rPr>
        <w:t xml:space="preserve">Ostja esindajaks </w:t>
      </w:r>
      <w:r w:rsidR="007B479E" w:rsidRPr="008037CE">
        <w:rPr>
          <w:rFonts w:ascii="Arial" w:hAnsi="Arial" w:cs="Arial"/>
          <w:sz w:val="22"/>
          <w:szCs w:val="22"/>
          <w:lang w:val="et-EE"/>
        </w:rPr>
        <w:t>L</w:t>
      </w:r>
      <w:r w:rsidRPr="008037CE">
        <w:rPr>
          <w:rFonts w:ascii="Arial" w:hAnsi="Arial" w:cs="Arial"/>
          <w:sz w:val="22"/>
          <w:szCs w:val="22"/>
          <w:lang w:val="et-EE"/>
        </w:rPr>
        <w:t>epingust tõusetuvates küsimustes ja üleandmise-vastuvõtmise akti allk</w:t>
      </w:r>
      <w:r w:rsidR="006C5AAC" w:rsidRPr="008037CE">
        <w:rPr>
          <w:rFonts w:ascii="Arial" w:hAnsi="Arial" w:cs="Arial"/>
          <w:sz w:val="22"/>
          <w:szCs w:val="22"/>
          <w:lang w:val="et-EE"/>
        </w:rPr>
        <w:t xml:space="preserve">irjastajaks on </w:t>
      </w:r>
      <w:r w:rsidR="007C2EE2" w:rsidRPr="008037CE">
        <w:rPr>
          <w:rFonts w:ascii="Arial" w:hAnsi="Arial" w:cs="Arial"/>
          <w:sz w:val="22"/>
          <w:szCs w:val="22"/>
          <w:lang w:val="et-EE"/>
        </w:rPr>
        <w:t>major Janel Säkk</w:t>
      </w:r>
      <w:r w:rsidR="00A0654F" w:rsidRPr="008037CE">
        <w:rPr>
          <w:rFonts w:ascii="Arial" w:hAnsi="Arial" w:cs="Arial"/>
          <w:sz w:val="22"/>
          <w:szCs w:val="22"/>
          <w:lang w:val="et-EE"/>
        </w:rPr>
        <w:t xml:space="preserve"> (tel</w:t>
      </w:r>
      <w:r w:rsidR="00A373B9" w:rsidRPr="008037CE">
        <w:rPr>
          <w:rFonts w:ascii="Arial" w:hAnsi="Arial" w:cs="Arial"/>
          <w:sz w:val="22"/>
          <w:szCs w:val="22"/>
          <w:lang w:val="et-EE"/>
        </w:rPr>
        <w:t xml:space="preserve"> +372 </w:t>
      </w:r>
      <w:r w:rsidR="007C2EE2" w:rsidRPr="008037CE">
        <w:rPr>
          <w:rFonts w:ascii="Arial" w:hAnsi="Arial" w:cs="Arial"/>
          <w:sz w:val="22"/>
          <w:szCs w:val="22"/>
          <w:lang w:val="et-EE" w:eastAsia="et-EE"/>
        </w:rPr>
        <w:t>5266133</w:t>
      </w:r>
      <w:r w:rsidR="00CD20DA" w:rsidRPr="008037CE">
        <w:rPr>
          <w:rFonts w:ascii="Arial" w:hAnsi="Arial" w:cs="Arial"/>
          <w:sz w:val="22"/>
          <w:szCs w:val="22"/>
          <w:lang w:val="et-EE"/>
        </w:rPr>
        <w:t xml:space="preserve">; e-posti aadress </w:t>
      </w:r>
      <w:hyperlink r:id="rId11" w:history="1">
        <w:r w:rsidR="007C2EE2" w:rsidRPr="008037CE">
          <w:rPr>
            <w:rStyle w:val="Hyperlink"/>
            <w:rFonts w:ascii="Arial" w:hAnsi="Arial" w:cs="Arial"/>
            <w:sz w:val="22"/>
            <w:szCs w:val="22"/>
            <w:lang w:val="et-EE" w:eastAsia="et-EE"/>
          </w:rPr>
          <w:t>janel.sakk@kaitseliit.ee</w:t>
        </w:r>
      </w:hyperlink>
      <w:r w:rsidR="00A0654F" w:rsidRPr="008037CE">
        <w:rPr>
          <w:rFonts w:ascii="Arial" w:hAnsi="Arial" w:cs="Arial"/>
          <w:sz w:val="22"/>
          <w:szCs w:val="22"/>
          <w:lang w:val="et-EE"/>
        </w:rPr>
        <w:t>)</w:t>
      </w:r>
      <w:r w:rsidRPr="008037CE">
        <w:rPr>
          <w:rFonts w:ascii="Arial" w:hAnsi="Arial" w:cs="Arial"/>
          <w:sz w:val="22"/>
          <w:szCs w:val="22"/>
          <w:lang w:val="et-EE"/>
        </w:rPr>
        <w:t xml:space="preserve">. </w:t>
      </w:r>
    </w:p>
    <w:p w14:paraId="6E66E012" w14:textId="1FF14237" w:rsidR="00B269CD" w:rsidRPr="008037CE" w:rsidRDefault="00B269CD" w:rsidP="00CD20DA">
      <w:pPr>
        <w:pStyle w:val="HTMLPreformatted"/>
        <w:rPr>
          <w:rFonts w:ascii="Arial" w:hAnsi="Arial" w:cs="Arial"/>
          <w:sz w:val="22"/>
          <w:szCs w:val="22"/>
        </w:rPr>
      </w:pPr>
      <w:r w:rsidRPr="00A86C0A">
        <w:rPr>
          <w:rFonts w:ascii="Arial" w:hAnsi="Arial" w:cs="Arial"/>
          <w:sz w:val="22"/>
          <w:szCs w:val="22"/>
        </w:rPr>
        <w:t>1</w:t>
      </w:r>
      <w:r w:rsidR="00AE7AC1" w:rsidRPr="00A86C0A">
        <w:rPr>
          <w:rFonts w:ascii="Arial" w:hAnsi="Arial" w:cs="Arial"/>
          <w:sz w:val="22"/>
          <w:szCs w:val="22"/>
        </w:rPr>
        <w:t>5</w:t>
      </w:r>
      <w:r w:rsidRPr="00A86C0A">
        <w:rPr>
          <w:rFonts w:ascii="Arial" w:hAnsi="Arial" w:cs="Arial"/>
          <w:sz w:val="22"/>
          <w:szCs w:val="22"/>
        </w:rPr>
        <w:t xml:space="preserve">.2 Müüja esindajaks on </w:t>
      </w:r>
      <w:r w:rsidR="00A86C0A" w:rsidRPr="00A86C0A">
        <w:rPr>
          <w:rFonts w:ascii="Arial" w:eastAsia="Times New Roman" w:hAnsi="Arial" w:cs="Arial"/>
          <w:sz w:val="22"/>
          <w:szCs w:val="22"/>
        </w:rPr>
        <w:t xml:space="preserve">Mihhail </w:t>
      </w:r>
      <w:proofErr w:type="spellStart"/>
      <w:r w:rsidR="00A86C0A" w:rsidRPr="00A86C0A">
        <w:rPr>
          <w:rFonts w:ascii="Arial" w:eastAsia="Times New Roman" w:hAnsi="Arial" w:cs="Arial"/>
          <w:sz w:val="22"/>
          <w:szCs w:val="22"/>
        </w:rPr>
        <w:t>Kutšinski</w:t>
      </w:r>
      <w:proofErr w:type="spellEnd"/>
      <w:r w:rsidR="00A86C0A" w:rsidRPr="00A86C0A">
        <w:rPr>
          <w:rFonts w:ascii="Arial" w:hAnsi="Arial" w:cs="Arial"/>
          <w:sz w:val="22"/>
          <w:szCs w:val="22"/>
        </w:rPr>
        <w:t xml:space="preserve">  (tel +37255994625, e-posti aadress </w:t>
      </w:r>
      <w:hyperlink r:id="rId12">
        <w:r w:rsidR="00A86C0A" w:rsidRPr="00A86C0A">
          <w:rPr>
            <w:rStyle w:val="InternetLink"/>
            <w:rFonts w:ascii="Arial" w:hAnsi="Arial" w:cs="Arial"/>
            <w:sz w:val="22"/>
            <w:szCs w:val="22"/>
          </w:rPr>
          <w:t>miha@hcpro.ee</w:t>
        </w:r>
      </w:hyperlink>
      <w:r w:rsidR="00A86C0A" w:rsidRPr="00A86C0A">
        <w:rPr>
          <w:rStyle w:val="InternetLink"/>
          <w:rFonts w:ascii="Arial" w:hAnsi="Arial" w:cs="Arial"/>
          <w:sz w:val="22"/>
          <w:szCs w:val="22"/>
        </w:rPr>
        <w:t>)</w:t>
      </w:r>
    </w:p>
    <w:p w14:paraId="07324BFB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2F998A91" w14:textId="2DC1382F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b/>
          <w:sz w:val="22"/>
          <w:szCs w:val="22"/>
          <w:lang w:val="et-EE"/>
        </w:rPr>
        <w:t>6</w:t>
      </w:r>
      <w:r w:rsidRPr="008037CE">
        <w:rPr>
          <w:rFonts w:ascii="Arial" w:hAnsi="Arial" w:cs="Arial"/>
          <w:b/>
          <w:sz w:val="22"/>
          <w:szCs w:val="22"/>
          <w:lang w:val="et-EE"/>
        </w:rPr>
        <w:t>.</w:t>
      </w:r>
      <w:r w:rsidR="00D813AE" w:rsidRPr="008037CE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Pr="008037CE">
        <w:rPr>
          <w:rFonts w:ascii="Arial" w:hAnsi="Arial" w:cs="Arial"/>
          <w:b/>
          <w:sz w:val="22"/>
          <w:szCs w:val="22"/>
          <w:lang w:val="et-EE"/>
        </w:rPr>
        <w:t>Poolte andmed</w:t>
      </w:r>
    </w:p>
    <w:p w14:paraId="3065A0DD" w14:textId="56FE13CE" w:rsidR="00B269CD" w:rsidRPr="008037CE" w:rsidRDefault="00A373B9" w:rsidP="007B479E">
      <w:pPr>
        <w:pStyle w:val="BodyText"/>
        <w:rPr>
          <w:rFonts w:ascii="Arial" w:hAnsi="Arial" w:cs="Arial"/>
          <w:bCs/>
          <w:color w:val="000000" w:themeColor="text1"/>
          <w:sz w:val="22"/>
          <w:szCs w:val="22"/>
          <w:lang w:val="et-EE"/>
        </w:rPr>
      </w:pPr>
      <w:r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6</w:t>
      </w:r>
      <w:r w:rsidR="00221692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.1. Kaitseliit</w:t>
      </w:r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, </w:t>
      </w:r>
      <w:r w:rsidR="00221692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Toompea 8</w:t>
      </w:r>
      <w:r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,</w:t>
      </w:r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</w:t>
      </w:r>
      <w:r w:rsidR="005D09BE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10130 </w:t>
      </w:r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Tallinn, reg</w:t>
      </w:r>
      <w:r w:rsidR="00D22CA1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istrikood</w:t>
      </w:r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 74000725</w:t>
      </w:r>
      <w:r w:rsidR="00D22CA1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 xml:space="preserve">, </w:t>
      </w:r>
      <w:r w:rsidR="00D86A88" w:rsidRPr="008037CE">
        <w:rPr>
          <w:rFonts w:ascii="Arial" w:hAnsi="Arial" w:cs="Arial"/>
          <w:bCs/>
          <w:sz w:val="22"/>
          <w:szCs w:val="22"/>
          <w:lang w:val="et-EE"/>
        </w:rPr>
        <w:t>kontakttelefon +372 7179005</w:t>
      </w:r>
      <w:r w:rsidR="00D22CA1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, e-posti aadress info@kaitseliit.ee</w:t>
      </w:r>
      <w:r w:rsidR="00B269CD" w:rsidRPr="008037CE">
        <w:rPr>
          <w:rFonts w:ascii="Arial" w:hAnsi="Arial" w:cs="Arial"/>
          <w:bCs/>
          <w:color w:val="000000" w:themeColor="text1"/>
          <w:sz w:val="22"/>
          <w:szCs w:val="22"/>
          <w:lang w:val="et-EE"/>
        </w:rPr>
        <w:t>.</w:t>
      </w:r>
    </w:p>
    <w:p w14:paraId="45D8FD00" w14:textId="2E449B3B" w:rsidR="00B269CD" w:rsidRPr="008037CE" w:rsidRDefault="000412FA" w:rsidP="007B479E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  <w:lang w:val="et-EE"/>
        </w:rPr>
      </w:pPr>
      <w:r w:rsidRPr="008037CE">
        <w:rPr>
          <w:rFonts w:ascii="Arial" w:hAnsi="Arial" w:cs="Arial"/>
          <w:bCs/>
          <w:sz w:val="22"/>
          <w:szCs w:val="22"/>
          <w:lang w:val="et-EE"/>
        </w:rPr>
        <w:t>1</w:t>
      </w:r>
      <w:r w:rsidR="00AE7AC1" w:rsidRPr="008037CE">
        <w:rPr>
          <w:rFonts w:ascii="Arial" w:hAnsi="Arial" w:cs="Arial"/>
          <w:bCs/>
          <w:sz w:val="22"/>
          <w:szCs w:val="22"/>
          <w:lang w:val="et-EE"/>
        </w:rPr>
        <w:t>6</w:t>
      </w:r>
      <w:r w:rsidRPr="008037CE">
        <w:rPr>
          <w:rFonts w:ascii="Arial" w:hAnsi="Arial" w:cs="Arial"/>
          <w:bCs/>
          <w:sz w:val="22"/>
          <w:szCs w:val="22"/>
          <w:lang w:val="et-EE"/>
        </w:rPr>
        <w:t xml:space="preserve">.2. </w:t>
      </w:r>
      <w:r w:rsidR="00A86C0A">
        <w:rPr>
          <w:rFonts w:ascii="Arial" w:hAnsi="Arial" w:cs="Arial"/>
          <w:bCs/>
          <w:sz w:val="22"/>
          <w:szCs w:val="22"/>
          <w:lang w:val="et-EE"/>
        </w:rPr>
        <w:t xml:space="preserve">HC </w:t>
      </w:r>
      <w:proofErr w:type="spellStart"/>
      <w:r w:rsidR="00A86C0A">
        <w:rPr>
          <w:rFonts w:ascii="Arial" w:hAnsi="Arial" w:cs="Arial"/>
          <w:bCs/>
          <w:sz w:val="22"/>
          <w:szCs w:val="22"/>
          <w:lang w:val="et-EE"/>
        </w:rPr>
        <w:t>Pro</w:t>
      </w:r>
      <w:proofErr w:type="spellEnd"/>
      <w:r w:rsidR="00A86C0A">
        <w:rPr>
          <w:rFonts w:ascii="Arial" w:hAnsi="Arial" w:cs="Arial"/>
          <w:bCs/>
          <w:sz w:val="22"/>
          <w:szCs w:val="22"/>
          <w:lang w:val="et-EE"/>
        </w:rPr>
        <w:t xml:space="preserve"> AS, Vana-Narva mnt 20b, 74114 Maardu linn, Harju maakond, kontakttelefon 6616988, info@hcpro.ee. </w:t>
      </w:r>
    </w:p>
    <w:p w14:paraId="306EC41D" w14:textId="1437C6FE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3AD9B319" w14:textId="0C433A5B" w:rsidR="00BC14FC" w:rsidRPr="008037CE" w:rsidRDefault="00BC14FC" w:rsidP="007B479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17. Poolte allkirjad</w:t>
      </w:r>
    </w:p>
    <w:p w14:paraId="0A226970" w14:textId="77777777" w:rsidR="00BC14FC" w:rsidRPr="008037CE" w:rsidRDefault="00BC14FC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</w:p>
    <w:p w14:paraId="24666195" w14:textId="3ED7E6BF" w:rsidR="00B269CD" w:rsidRPr="008037CE" w:rsidRDefault="00B269CD" w:rsidP="007B479E">
      <w:pPr>
        <w:jc w:val="both"/>
        <w:rPr>
          <w:rFonts w:ascii="Arial" w:hAnsi="Arial" w:cs="Arial"/>
          <w:sz w:val="22"/>
          <w:szCs w:val="22"/>
          <w:lang w:val="et-EE"/>
        </w:rPr>
      </w:pPr>
      <w:r w:rsidRPr="008037CE">
        <w:rPr>
          <w:rFonts w:ascii="Arial" w:hAnsi="Arial" w:cs="Arial"/>
          <w:b/>
          <w:sz w:val="22"/>
          <w:szCs w:val="22"/>
          <w:lang w:val="et-EE"/>
        </w:rPr>
        <w:t>Müüja</w:t>
      </w:r>
      <w:r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="00F84A68" w:rsidRPr="008037CE">
        <w:rPr>
          <w:rFonts w:ascii="Arial" w:hAnsi="Arial" w:cs="Arial"/>
          <w:b/>
          <w:sz w:val="22"/>
          <w:szCs w:val="22"/>
          <w:lang w:val="et-EE"/>
        </w:rPr>
        <w:tab/>
      </w:r>
      <w:r w:rsidRPr="008037CE">
        <w:rPr>
          <w:rFonts w:ascii="Arial" w:hAnsi="Arial" w:cs="Arial"/>
          <w:b/>
          <w:sz w:val="22"/>
          <w:szCs w:val="22"/>
          <w:lang w:val="et-EE"/>
        </w:rPr>
        <w:t xml:space="preserve">Ostja </w:t>
      </w:r>
    </w:p>
    <w:p w14:paraId="06BA4AD4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33D5553F" w14:textId="7BBC0D37" w:rsidR="00B269CD" w:rsidRPr="008037CE" w:rsidRDefault="00F84A68" w:rsidP="007B479E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  <w:lang w:val="et-EE"/>
        </w:rPr>
      </w:pPr>
      <w:r w:rsidRPr="008037CE">
        <w:rPr>
          <w:rFonts w:ascii="Arial" w:hAnsi="Arial" w:cs="Arial"/>
          <w:i/>
          <w:sz w:val="22"/>
          <w:szCs w:val="22"/>
          <w:lang w:val="et-EE"/>
        </w:rPr>
        <w:t>(allkirjastatud digitaalselt)</w:t>
      </w:r>
      <w:r w:rsidRPr="008037CE">
        <w:rPr>
          <w:rFonts w:ascii="Arial" w:hAnsi="Arial" w:cs="Arial"/>
          <w:i/>
          <w:sz w:val="22"/>
          <w:szCs w:val="22"/>
          <w:lang w:val="et-EE"/>
        </w:rPr>
        <w:tab/>
      </w:r>
      <w:r w:rsidRPr="008037CE">
        <w:rPr>
          <w:rFonts w:ascii="Arial" w:hAnsi="Arial" w:cs="Arial"/>
          <w:i/>
          <w:sz w:val="22"/>
          <w:szCs w:val="22"/>
          <w:lang w:val="et-EE"/>
        </w:rPr>
        <w:tab/>
      </w:r>
      <w:r w:rsidRPr="008037CE">
        <w:rPr>
          <w:rFonts w:ascii="Arial" w:hAnsi="Arial" w:cs="Arial"/>
          <w:i/>
          <w:sz w:val="22"/>
          <w:szCs w:val="22"/>
          <w:lang w:val="et-EE"/>
        </w:rPr>
        <w:tab/>
      </w:r>
      <w:r w:rsidRPr="008037CE">
        <w:rPr>
          <w:rFonts w:ascii="Arial" w:hAnsi="Arial" w:cs="Arial"/>
          <w:i/>
          <w:sz w:val="22"/>
          <w:szCs w:val="22"/>
          <w:lang w:val="et-EE"/>
        </w:rPr>
        <w:tab/>
        <w:t>(</w:t>
      </w:r>
      <w:r w:rsidR="00B269CD" w:rsidRPr="008037CE">
        <w:rPr>
          <w:rFonts w:ascii="Arial" w:hAnsi="Arial" w:cs="Arial"/>
          <w:i/>
          <w:sz w:val="22"/>
          <w:szCs w:val="22"/>
          <w:lang w:val="et-EE"/>
        </w:rPr>
        <w:t xml:space="preserve">allkirjastatud </w:t>
      </w:r>
      <w:r w:rsidRPr="008037CE">
        <w:rPr>
          <w:rFonts w:ascii="Arial" w:hAnsi="Arial" w:cs="Arial"/>
          <w:i/>
          <w:sz w:val="22"/>
          <w:szCs w:val="22"/>
          <w:lang w:val="et-EE"/>
        </w:rPr>
        <w:t>digitaalselt)</w:t>
      </w:r>
    </w:p>
    <w:p w14:paraId="1A342E80" w14:textId="77777777" w:rsidR="00B269CD" w:rsidRPr="008037CE" w:rsidRDefault="00B269CD" w:rsidP="007B479E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  <w:lang w:val="et-EE"/>
        </w:rPr>
      </w:pPr>
    </w:p>
    <w:p w14:paraId="5EE8AB75" w14:textId="60CEAA11" w:rsidR="00B269CD" w:rsidRPr="008037CE" w:rsidRDefault="00A86C0A" w:rsidP="007B479E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A86C0A">
        <w:rPr>
          <w:rFonts w:ascii="Arial" w:hAnsi="Arial" w:cs="Arial"/>
          <w:sz w:val="22"/>
          <w:szCs w:val="22"/>
          <w:lang w:val="et-EE"/>
        </w:rPr>
        <w:t xml:space="preserve">Mihhail </w:t>
      </w:r>
      <w:proofErr w:type="spellStart"/>
      <w:r w:rsidRPr="00A86C0A">
        <w:rPr>
          <w:rFonts w:ascii="Arial" w:hAnsi="Arial" w:cs="Arial"/>
          <w:sz w:val="22"/>
          <w:szCs w:val="22"/>
          <w:lang w:val="et-EE"/>
        </w:rPr>
        <w:t>Kutšinski</w:t>
      </w:r>
      <w:proofErr w:type="spellEnd"/>
      <w:r w:rsidR="007C2EE2" w:rsidRPr="008037CE">
        <w:rPr>
          <w:rFonts w:ascii="Arial" w:hAnsi="Arial" w:cs="Arial"/>
          <w:sz w:val="22"/>
          <w:szCs w:val="22"/>
          <w:lang w:val="et-EE"/>
        </w:rPr>
        <w:tab/>
      </w:r>
      <w:r w:rsidR="00246FAE" w:rsidRPr="008037CE">
        <w:rPr>
          <w:rFonts w:ascii="Arial" w:hAnsi="Arial" w:cs="Arial"/>
          <w:sz w:val="22"/>
          <w:szCs w:val="22"/>
          <w:lang w:val="et-EE"/>
        </w:rPr>
        <w:tab/>
      </w:r>
      <w:r w:rsidR="00246FAE" w:rsidRPr="008037CE">
        <w:rPr>
          <w:rFonts w:ascii="Arial" w:hAnsi="Arial" w:cs="Arial"/>
          <w:sz w:val="22"/>
          <w:szCs w:val="22"/>
          <w:lang w:val="et-EE"/>
        </w:rPr>
        <w:tab/>
      </w:r>
      <w:r w:rsidR="00246FAE" w:rsidRPr="008037CE">
        <w:rPr>
          <w:rFonts w:ascii="Arial" w:hAnsi="Arial" w:cs="Arial"/>
          <w:sz w:val="22"/>
          <w:szCs w:val="22"/>
          <w:lang w:val="et-EE"/>
        </w:rPr>
        <w:tab/>
      </w:r>
      <w:r w:rsidR="00246FAE" w:rsidRPr="008037CE">
        <w:rPr>
          <w:rFonts w:ascii="Arial" w:hAnsi="Arial" w:cs="Arial"/>
          <w:sz w:val="22"/>
          <w:szCs w:val="22"/>
          <w:lang w:val="et-EE"/>
        </w:rPr>
        <w:tab/>
      </w:r>
      <w:proofErr w:type="spellStart"/>
      <w:r w:rsidR="007C2EE2" w:rsidRPr="008037CE">
        <w:rPr>
          <w:rFonts w:ascii="Arial" w:hAnsi="Arial" w:cs="Arial"/>
          <w:sz w:val="22"/>
          <w:szCs w:val="22"/>
          <w:lang w:val="et-EE"/>
        </w:rPr>
        <w:t>mjr</w:t>
      </w:r>
      <w:proofErr w:type="spellEnd"/>
      <w:r w:rsidR="007C2EE2" w:rsidRPr="008037CE">
        <w:rPr>
          <w:rFonts w:ascii="Arial" w:hAnsi="Arial" w:cs="Arial"/>
          <w:sz w:val="22"/>
          <w:szCs w:val="22"/>
          <w:lang w:val="et-EE"/>
        </w:rPr>
        <w:t xml:space="preserve"> Vaido Siska</w:t>
      </w:r>
    </w:p>
    <w:p w14:paraId="3C02F834" w14:textId="76A0AC9C" w:rsidR="00FC72C7" w:rsidRPr="00134871" w:rsidRDefault="00A86C0A" w:rsidP="007B479E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HC </w:t>
      </w:r>
      <w:proofErr w:type="spellStart"/>
      <w:r w:rsidR="004A01D2">
        <w:rPr>
          <w:rFonts w:ascii="Arial" w:hAnsi="Arial" w:cs="Arial"/>
          <w:sz w:val="22"/>
          <w:szCs w:val="22"/>
          <w:lang w:val="et-EE"/>
        </w:rPr>
        <w:t>Pro</w:t>
      </w:r>
      <w:proofErr w:type="spellEnd"/>
      <w:r>
        <w:rPr>
          <w:rFonts w:ascii="Arial" w:hAnsi="Arial" w:cs="Arial"/>
          <w:sz w:val="22"/>
          <w:szCs w:val="22"/>
          <w:lang w:val="et-EE"/>
        </w:rPr>
        <w:t xml:space="preserve"> AS</w:t>
      </w:r>
      <w:r w:rsidR="00E46D06">
        <w:rPr>
          <w:rFonts w:ascii="Arial" w:hAnsi="Arial" w:cs="Arial"/>
          <w:sz w:val="22"/>
          <w:szCs w:val="22"/>
          <w:lang w:val="et-EE"/>
        </w:rPr>
        <w:t xml:space="preserve"> esin</w:t>
      </w:r>
      <w:r>
        <w:rPr>
          <w:rFonts w:ascii="Arial" w:hAnsi="Arial" w:cs="Arial"/>
          <w:sz w:val="22"/>
          <w:szCs w:val="22"/>
          <w:lang w:val="et-EE"/>
        </w:rPr>
        <w:t>daja</w:t>
      </w:r>
      <w:r w:rsidR="007C2EE2" w:rsidRPr="008037CE">
        <w:rPr>
          <w:rFonts w:ascii="Arial" w:hAnsi="Arial" w:cs="Arial"/>
          <w:sz w:val="22"/>
          <w:szCs w:val="22"/>
          <w:lang w:val="et-EE"/>
        </w:rPr>
        <w:tab/>
      </w:r>
      <w:bookmarkStart w:id="0" w:name="_GoBack"/>
      <w:bookmarkEnd w:id="0"/>
      <w:r w:rsidR="00B269CD" w:rsidRPr="008037CE">
        <w:rPr>
          <w:rFonts w:ascii="Arial" w:hAnsi="Arial" w:cs="Arial"/>
          <w:sz w:val="22"/>
          <w:szCs w:val="22"/>
          <w:lang w:val="et-EE"/>
        </w:rPr>
        <w:tab/>
      </w:r>
      <w:r w:rsidR="00E46D06">
        <w:rPr>
          <w:rFonts w:ascii="Arial" w:hAnsi="Arial" w:cs="Arial"/>
          <w:sz w:val="22"/>
          <w:szCs w:val="22"/>
          <w:lang w:val="et-EE"/>
        </w:rPr>
        <w:tab/>
      </w:r>
      <w:r w:rsidR="00B269CD" w:rsidRPr="008037CE">
        <w:rPr>
          <w:rFonts w:ascii="Arial" w:hAnsi="Arial" w:cs="Arial"/>
          <w:sz w:val="22"/>
          <w:szCs w:val="22"/>
          <w:lang w:val="et-EE"/>
        </w:rPr>
        <w:tab/>
      </w:r>
      <w:r w:rsidR="00B269CD" w:rsidRPr="008037CE">
        <w:rPr>
          <w:rFonts w:ascii="Arial" w:hAnsi="Arial" w:cs="Arial"/>
          <w:sz w:val="22"/>
          <w:szCs w:val="22"/>
          <w:lang w:val="et-EE"/>
        </w:rPr>
        <w:tab/>
      </w:r>
      <w:r w:rsidR="007C2EE2" w:rsidRPr="008037CE">
        <w:rPr>
          <w:rFonts w:ascii="Arial" w:hAnsi="Arial" w:cs="Arial"/>
          <w:sz w:val="22"/>
          <w:szCs w:val="22"/>
          <w:lang w:val="et-EE"/>
        </w:rPr>
        <w:t>Võrumaa</w:t>
      </w:r>
      <w:r w:rsidR="007374C3" w:rsidRPr="008037CE">
        <w:rPr>
          <w:rFonts w:ascii="Arial" w:hAnsi="Arial" w:cs="Arial"/>
          <w:sz w:val="22"/>
          <w:szCs w:val="22"/>
          <w:lang w:val="et-EE"/>
        </w:rPr>
        <w:t xml:space="preserve"> maleva pealik</w:t>
      </w:r>
    </w:p>
    <w:sectPr w:rsidR="00FC72C7" w:rsidRPr="00134871" w:rsidSect="00174307"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AD52D" w14:textId="77777777" w:rsidR="006C49EE" w:rsidRDefault="006C49EE" w:rsidP="006C49EE">
      <w:r>
        <w:separator/>
      </w:r>
    </w:p>
  </w:endnote>
  <w:endnote w:type="continuationSeparator" w:id="0">
    <w:p w14:paraId="49718E12" w14:textId="77777777" w:rsidR="006C49EE" w:rsidRDefault="006C49EE" w:rsidP="006C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oronto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025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E4BA" w14:textId="1D120F2E" w:rsidR="006C49EE" w:rsidRDefault="006C4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D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/5</w:t>
        </w:r>
      </w:p>
    </w:sdtContent>
  </w:sdt>
  <w:p w14:paraId="45338D23" w14:textId="77777777" w:rsidR="006C49EE" w:rsidRDefault="006C4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6CE4" w14:textId="77777777" w:rsidR="006C49EE" w:rsidRDefault="006C49EE" w:rsidP="006C49EE">
      <w:r>
        <w:separator/>
      </w:r>
    </w:p>
  </w:footnote>
  <w:footnote w:type="continuationSeparator" w:id="0">
    <w:p w14:paraId="179B9B25" w14:textId="77777777" w:rsidR="006C49EE" w:rsidRDefault="006C49EE" w:rsidP="006C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909"/>
    <w:multiLevelType w:val="multilevel"/>
    <w:tmpl w:val="B20606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6C4A76"/>
    <w:multiLevelType w:val="multilevel"/>
    <w:tmpl w:val="FE768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C90BB8"/>
    <w:multiLevelType w:val="multilevel"/>
    <w:tmpl w:val="8E68C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0B021C"/>
    <w:multiLevelType w:val="multilevel"/>
    <w:tmpl w:val="3044F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8324D31"/>
    <w:multiLevelType w:val="singleLevel"/>
    <w:tmpl w:val="264CB7DE"/>
    <w:lvl w:ilvl="0">
      <w:start w:val="1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5" w15:restartNumberingAfterBreak="0">
    <w:nsid w:val="662E4AAD"/>
    <w:multiLevelType w:val="multilevel"/>
    <w:tmpl w:val="9BA8EAC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0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2D"/>
    <w:rsid w:val="000412FA"/>
    <w:rsid w:val="00095687"/>
    <w:rsid w:val="000E251A"/>
    <w:rsid w:val="000F064F"/>
    <w:rsid w:val="00134871"/>
    <w:rsid w:val="001C4DA4"/>
    <w:rsid w:val="001E3A5D"/>
    <w:rsid w:val="001E4237"/>
    <w:rsid w:val="002107A5"/>
    <w:rsid w:val="002162FC"/>
    <w:rsid w:val="00221692"/>
    <w:rsid w:val="00236EC6"/>
    <w:rsid w:val="00246FAE"/>
    <w:rsid w:val="002B7306"/>
    <w:rsid w:val="002E6A31"/>
    <w:rsid w:val="00305703"/>
    <w:rsid w:val="00387BD8"/>
    <w:rsid w:val="00392BDE"/>
    <w:rsid w:val="00395015"/>
    <w:rsid w:val="003A1498"/>
    <w:rsid w:val="00400A00"/>
    <w:rsid w:val="00431B0B"/>
    <w:rsid w:val="0045213E"/>
    <w:rsid w:val="00466032"/>
    <w:rsid w:val="00490743"/>
    <w:rsid w:val="004A01D2"/>
    <w:rsid w:val="0050710B"/>
    <w:rsid w:val="0057497C"/>
    <w:rsid w:val="005C001A"/>
    <w:rsid w:val="005D09BE"/>
    <w:rsid w:val="0060474E"/>
    <w:rsid w:val="006C49EE"/>
    <w:rsid w:val="006C5AAC"/>
    <w:rsid w:val="006E5D5E"/>
    <w:rsid w:val="007374C3"/>
    <w:rsid w:val="007422C6"/>
    <w:rsid w:val="00796022"/>
    <w:rsid w:val="007B073C"/>
    <w:rsid w:val="007B479E"/>
    <w:rsid w:val="007C2EE2"/>
    <w:rsid w:val="007E765A"/>
    <w:rsid w:val="008037CE"/>
    <w:rsid w:val="00805597"/>
    <w:rsid w:val="00823B92"/>
    <w:rsid w:val="00844F1A"/>
    <w:rsid w:val="008562CB"/>
    <w:rsid w:val="00874E2D"/>
    <w:rsid w:val="008B5087"/>
    <w:rsid w:val="00943811"/>
    <w:rsid w:val="0094498B"/>
    <w:rsid w:val="0096582E"/>
    <w:rsid w:val="00994C20"/>
    <w:rsid w:val="009C6B3A"/>
    <w:rsid w:val="009D48E5"/>
    <w:rsid w:val="009D6A00"/>
    <w:rsid w:val="00A0654F"/>
    <w:rsid w:val="00A2197F"/>
    <w:rsid w:val="00A25CAA"/>
    <w:rsid w:val="00A2611B"/>
    <w:rsid w:val="00A373B9"/>
    <w:rsid w:val="00A524D1"/>
    <w:rsid w:val="00A5394D"/>
    <w:rsid w:val="00A804E9"/>
    <w:rsid w:val="00A86C0A"/>
    <w:rsid w:val="00A92B44"/>
    <w:rsid w:val="00AC3808"/>
    <w:rsid w:val="00AE7AC1"/>
    <w:rsid w:val="00B269CD"/>
    <w:rsid w:val="00B95217"/>
    <w:rsid w:val="00BB29E4"/>
    <w:rsid w:val="00BC14FC"/>
    <w:rsid w:val="00BC3B13"/>
    <w:rsid w:val="00C05ACA"/>
    <w:rsid w:val="00C84123"/>
    <w:rsid w:val="00CD20DA"/>
    <w:rsid w:val="00CD4913"/>
    <w:rsid w:val="00CE5166"/>
    <w:rsid w:val="00D21092"/>
    <w:rsid w:val="00D22CA1"/>
    <w:rsid w:val="00D44006"/>
    <w:rsid w:val="00D55233"/>
    <w:rsid w:val="00D5573C"/>
    <w:rsid w:val="00D813AE"/>
    <w:rsid w:val="00D8670D"/>
    <w:rsid w:val="00D86A88"/>
    <w:rsid w:val="00D96A56"/>
    <w:rsid w:val="00DA213D"/>
    <w:rsid w:val="00DC7682"/>
    <w:rsid w:val="00E46D06"/>
    <w:rsid w:val="00E80FCE"/>
    <w:rsid w:val="00E966DD"/>
    <w:rsid w:val="00EC5E20"/>
    <w:rsid w:val="00EF5EA5"/>
    <w:rsid w:val="00F076DF"/>
    <w:rsid w:val="00F13F53"/>
    <w:rsid w:val="00F213FD"/>
    <w:rsid w:val="00F27B1A"/>
    <w:rsid w:val="00F36535"/>
    <w:rsid w:val="00F6544D"/>
    <w:rsid w:val="00F84A68"/>
    <w:rsid w:val="00FA2675"/>
    <w:rsid w:val="00FC6232"/>
    <w:rsid w:val="00FC72C7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FC6B"/>
  <w15:chartTrackingRefBased/>
  <w15:docId w15:val="{F9E738F4-02FD-44EA-A7C0-AD8C608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813AE"/>
    <w:pPr>
      <w:keepNext/>
      <w:outlineLvl w:val="2"/>
    </w:pPr>
    <w:rPr>
      <w:rFonts w:ascii="Toronto" w:hAnsi="Toronto"/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69CD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B269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B269CD"/>
    <w:pPr>
      <w:tabs>
        <w:tab w:val="left" w:pos="0"/>
      </w:tabs>
      <w:ind w:left="283" w:hanging="283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B269C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rsid w:val="00B269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D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D813AE"/>
    <w:rPr>
      <w:rFonts w:ascii="Toronto" w:eastAsia="Times New Roman" w:hAnsi="Toronto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813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0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08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08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B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9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E5D5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2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20D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49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9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C49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9E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ternetLink">
    <w:name w:val="Internet Link"/>
    <w:rsid w:val="00A8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ha@hcpro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l.sakk@kaitselii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892931E473B4C926FA75EE9AA634C" ma:contentTypeVersion="20" ma:contentTypeDescription="Loo uus dokument" ma:contentTypeScope="" ma:versionID="738439876ab8773cfc02f20b3b80a6f4">
  <xsd:schema xmlns:xsd="http://www.w3.org/2001/XMLSchema" xmlns:xs="http://www.w3.org/2001/XMLSchema" xmlns:p="http://schemas.microsoft.com/office/2006/metadata/properties" xmlns:ns2="4b5614c0-5931-4110-98da-bc36711d077b" xmlns:ns3="http://schemas.microsoft.com/sharepoint/v4" xmlns:ns4="a8ee4fc8-837c-483d-81ef-3dfa32847a65" targetNamespace="http://schemas.microsoft.com/office/2006/metadata/properties" ma:root="true" ma:fieldsID="a2af6a74f892b61b1f0bde67b41dfaf3" ns2:_="" ns3:_="" ns4:_="">
    <xsd:import namespace="4b5614c0-5931-4110-98da-bc36711d077b"/>
    <xsd:import namespace="http://schemas.microsoft.com/sharepoint/v4"/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Dokumendi_x0020_liik" minOccurs="0"/>
                <xsd:element ref="ns2:Valdkond" minOccurs="0"/>
                <xsd:element ref="ns2:Valdkonna_x0020_m_x00e4_rks_x00f5_nad" minOccurs="0"/>
                <xsd:element ref="ns2:Kehtvus" minOccurs="0"/>
                <xsd:element ref="ns2:Sihtgrupp"/>
                <xsd:element ref="ns2:Skoop" minOccurs="0"/>
                <xsd:element ref="ns2:Viide_x0020_GoPro_x002d_s" minOccurs="0"/>
                <xsd:element ref="ns2:T_x00e4_iendavad_x0020_m_x00e4_rks_x00f5_nad" minOccurs="0"/>
                <xsd:element ref="ns3:IconOverlay" minOccurs="0"/>
                <xsd:element ref="ns2:Kehtestatud" minOccurs="0"/>
                <xsd:element ref="ns2:L_x00fc_hikirjeldus" minOccurs="0"/>
                <xsd:element ref="ns2:IDseo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4c0-5931-4110-98da-bc36711d077b" elementFormDefault="qualified">
    <xsd:import namespace="http://schemas.microsoft.com/office/2006/documentManagement/types"/>
    <xsd:import namespace="http://schemas.microsoft.com/office/infopath/2007/PartnerControls"/>
    <xsd:element name="Dokumendi_x0020_liik" ma:index="2" nillable="true" ma:displayName="Dokumendi liik" ma:format="Dropdown" ma:internalName="Dokumendi_x0020_liik">
      <xsd:simpleType>
        <xsd:restriction base="dms:Choice">
          <xsd:enumeration value="Blankett"/>
          <xsd:enumeration value="Eeskiri"/>
          <xsd:enumeration value="Juhend"/>
          <xsd:enumeration value="Kasutusjuhend"/>
          <xsd:enumeration value="Kiri"/>
          <xsd:enumeration value="Kord"/>
          <xsd:enumeration value="Käsk"/>
          <xsd:enumeration value="Käskkiri"/>
          <xsd:enumeration value="Koolitusmaterjalid"/>
          <xsd:enumeration value="Leping"/>
          <xsd:enumeration value="Määrus"/>
          <xsd:enumeration value="Otsus"/>
          <xsd:enumeration value="Põhimäärus"/>
          <xsd:enumeration value="Sisemine kiri"/>
          <xsd:enumeration value="Memo"/>
        </xsd:restriction>
      </xsd:simpleType>
    </xsd:element>
    <xsd:element name="Valdkond" ma:index="3" nillable="true" ma:displayName="Valdkond" ma:internalName="Valdkon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Üldine"/>
                    <xsd:enumeration value="Andmekaitse"/>
                    <xsd:enumeration value="Info- ja teabehaldus"/>
                    <xsd:enumeration value="Infoturve"/>
                    <xsd:enumeration value="Julgeolek"/>
                    <xsd:enumeration value="Kaplan"/>
                    <xsd:enumeration value="Noored Kotkad"/>
                    <xsd:enumeration value="Kinnisvara"/>
                    <xsd:enumeration value="Kodutütred"/>
                    <xsd:enumeration value="Operatiiv"/>
                    <xsd:enumeration value="Personal"/>
                    <xsd:enumeration value="Planeerimine"/>
                    <xsd:enumeration value="Rahandus"/>
                    <xsd:enumeration value="Side ja IT"/>
                    <xsd:enumeration value="Sport"/>
                    <xsd:enumeration value="Tagala"/>
                    <xsd:enumeration value="Teavitus"/>
                    <xsd:enumeration value="Töökorraldus"/>
                    <xsd:enumeration value="Väljaõpe"/>
                    <xsd:enumeration value="Õigusteenindus"/>
                  </xsd:restriction>
                </xsd:simpleType>
              </xsd:element>
            </xsd:sequence>
          </xsd:extension>
        </xsd:complexContent>
      </xsd:complexType>
    </xsd:element>
    <xsd:element name="Valdkonna_x0020_m_x00e4_rks_x00f5_nad" ma:index="4" nillable="true" ma:displayName="Valdkonna märksõnad" ma:format="Dropdown" ma:internalName="Valdkonna_x0020_m_x00e4_rks_x00f5_nad">
      <xsd:simpleType>
        <xsd:restriction base="dms:Choice">
          <xsd:enumeration value="Aastakäsk"/>
          <xsd:enumeration value="Andmekaitse"/>
          <xsd:enumeration value="Arhiiv"/>
          <xsd:enumeration value="Arengu- ja hindamisvestlused"/>
          <xsd:enumeration value="Asjaajamine"/>
          <xsd:enumeration value="Doktriinid"/>
          <xsd:enumeration value="Erialaväljaõpe"/>
          <xsd:enumeration value="Ergutused ja teenetemärgid"/>
          <xsd:enumeration value="GoPro"/>
          <xsd:enumeration value="Hankelepingud"/>
          <xsd:enumeration value="Hüvitised"/>
          <xsd:enumeration value="Infoturve"/>
          <xsd:enumeration value="Infoalane töökorraldus"/>
          <xsd:enumeration value="IT kasutajale"/>
          <xsd:enumeration value="Kinnisvara"/>
          <xsd:enumeration value="KL peastaap"/>
          <xsd:enumeration value="Lasketiirud ja harjutusväljad"/>
          <xsd:enumeration value="Liikmeskond"/>
          <xsd:enumeration value="Lähetused, koolitused"/>
          <xsd:enumeration value="Lühendid"/>
          <xsd:enumeration value="Materjaliarvestus"/>
          <xsd:enumeration value="Meditsiin"/>
          <xsd:enumeration value="Mittesõjaväeline väljaõpe"/>
          <xsd:enumeration value=".Muu"/>
          <xsd:enumeration value="Ohutus"/>
          <xsd:enumeration value="Outlook"/>
          <xsd:enumeration value="Põhimäärused"/>
          <xsd:enumeration value="Religioosne tegevus"/>
          <xsd:enumeration value="Relvastus"/>
          <xsd:enumeration value="Riigikaitseõpetus"/>
          <xsd:enumeration value="Riigisaladuse käitlemine, load"/>
          <xsd:enumeration value="Sharepoint"/>
          <xsd:enumeration value="Side"/>
          <xsd:enumeration value="Siseveeb"/>
          <xsd:enumeration value="Staabiveeb"/>
          <xsd:enumeration value="Sõjaväeline väljaõpe"/>
          <xsd:enumeration value="SVÕ Erialaväljaõpe"/>
          <xsd:enumeration value="Teatamiskohustus reisimisel"/>
          <xsd:enumeration value="Tegevteenistus, reserv"/>
          <xsd:enumeration value="Transport"/>
          <xsd:enumeration value="Tööohutus, töötervishoid"/>
          <xsd:enumeration value="Töötamine Kaitseliidus"/>
          <xsd:enumeration value="Uuele teenistujale"/>
          <xsd:enumeration value="Uuringud"/>
          <xsd:enumeration value="Varustus"/>
          <xsd:enumeration value="Õpituvastused"/>
          <xsd:enumeration value="."/>
        </xsd:restriction>
      </xsd:simpleType>
    </xsd:element>
    <xsd:element name="Kehtvus" ma:index="5" nillable="true" ma:displayName="Kehtivus" ma:default="Jah" ma:format="Dropdown" ma:internalName="Kehtvus">
      <xsd:simpleType>
        <xsd:restriction base="dms:Choice">
          <xsd:enumeration value="Jah"/>
          <xsd:enumeration value="Ei"/>
        </xsd:restriction>
      </xsd:simpleType>
    </xsd:element>
    <xsd:element name="Sihtgrupp" ma:index="6" ma:displayName="Sihtgrupp" ma:format="Dropdown" ma:internalName="Sihtgrupp" ma:readOnly="false">
      <xsd:simpleType>
        <xsd:restriction base="dms:Choice">
          <xsd:enumeration value="Teenistujad"/>
          <xsd:enumeration value="Tegevväelased"/>
          <xsd:enumeration value="Vabatahtlikud"/>
          <xsd:enumeration value="Teenistujad ja vabatahtlikud"/>
        </xsd:restriction>
      </xsd:simpleType>
    </xsd:element>
    <xsd:element name="Skoop" ma:index="7" nillable="true" ma:displayName="Skoop" ma:format="Dropdown" ma:internalName="Skoop">
      <xsd:simpleType>
        <xsd:restriction base="dms:Choice">
          <xsd:enumeration value="KMIN VA"/>
          <xsd:enumeration value="KV ja KL"/>
          <xsd:enumeration value="KL ülene"/>
          <xsd:enumeration value="KLPS"/>
          <xsd:enumeration value="Rahvusvahelised"/>
        </xsd:restriction>
      </xsd:simpleType>
    </xsd:element>
    <xsd:element name="Viide_x0020_GoPro_x002d_s" ma:index="8" nillable="true" ma:displayName="Viide GoPro-s" ma:description="Dokumendi number (selle puudumisel asja number)" ma:internalName="Viide_x0020_GoPro_x002d_s">
      <xsd:simpleType>
        <xsd:restriction base="dms:Text">
          <xsd:maxLength value="255"/>
        </xsd:restriction>
      </xsd:simpleType>
    </xsd:element>
    <xsd:element name="T_x00e4_iendavad_x0020_m_x00e4_rks_x00f5_nad" ma:index="9" nillable="true" ma:displayName="Täiendavad märksõnad" ma:internalName="T_x00e4_iendavad_x0020_m_x00e4_rks_x00f5_nad">
      <xsd:simpleType>
        <xsd:restriction base="dms:Text">
          <xsd:maxLength value="255"/>
        </xsd:restriction>
      </xsd:simpleType>
    </xsd:element>
    <xsd:element name="Kehtestatud" ma:index="17" nillable="true" ma:displayName="Kehtestatud" ma:format="DateOnly" ma:internalName="Kehtestatud">
      <xsd:simpleType>
        <xsd:restriction base="dms:DateTime"/>
      </xsd:simpleType>
    </xsd:element>
    <xsd:element name="L_x00fc_hikirjeldus" ma:index="18" nillable="true" ma:displayName="Kirjeldus" ma:internalName="L_x00fc_hikirjeldus">
      <xsd:simpleType>
        <xsd:restriction base="dms:Note"/>
      </xsd:simpleType>
    </xsd:element>
    <xsd:element name="IDseos" ma:index="19" nillable="true" ma:displayName="IDseos" ma:default="0" ma:description="Täidab SP seadistaja" ma:internalName="IDseo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dkond xmlns="4b5614c0-5931-4110-98da-bc36711d077b">
      <Value>Üldine</Value>
      <Value>Õigusteenindus</Value>
    </Valdkond>
    <Kehtvus xmlns="4b5614c0-5931-4110-98da-bc36711d077b">Jah</Kehtvus>
    <IconOverlay xmlns="http://schemas.microsoft.com/sharepoint/v4" xsi:nil="true"/>
    <Sihtgrupp xmlns="4b5614c0-5931-4110-98da-bc36711d077b">Teenistujad ja vabatahtlikud</Sihtgrupp>
    <Viide_x0020_GoPro_x002d_s xmlns="4b5614c0-5931-4110-98da-bc36711d077b" xsi:nil="true"/>
    <Dokumendi_x0020_liik xmlns="4b5614c0-5931-4110-98da-bc36711d077b" xsi:nil="true"/>
    <L_x00fc_hikirjeldus xmlns="4b5614c0-5931-4110-98da-bc36711d077b">Müügilepingu projekt</L_x00fc_hikirjeldus>
    <T_x00e4_iendavad_x0020_m_x00e4_rks_x00f5_nad xmlns="4b5614c0-5931-4110-98da-bc36711d077b" xsi:nil="true"/>
    <Kehtestatud xmlns="4b5614c0-5931-4110-98da-bc36711d077b" xsi:nil="true"/>
    <Valdkonna_x0020_m_x00e4_rks_x00f5_nad xmlns="4b5614c0-5931-4110-98da-bc36711d077b" xsi:nil="true"/>
    <IDseos xmlns="4b5614c0-5931-4110-98da-bc36711d077b">false</IDseos>
    <Skoop xmlns="4b5614c0-5931-4110-98da-bc36711d07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14A3-4B0A-4038-97BF-013DF254F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768EC-B247-4E8F-B176-FFE91B3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4c0-5931-4110-98da-bc36711d077b"/>
    <ds:schemaRef ds:uri="http://schemas.microsoft.com/sharepoint/v4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1D9DB-B534-4D2E-B077-34FE1258AACB}">
  <ds:schemaRefs>
    <ds:schemaRef ds:uri="http://purl.org/dc/elements/1.1/"/>
    <ds:schemaRef ds:uri="http://purl.org/dc/dcmitype/"/>
    <ds:schemaRef ds:uri="http://schemas.openxmlformats.org/package/2006/metadata/core-properties"/>
    <ds:schemaRef ds:uri="4b5614c0-5931-4110-98da-bc36711d077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8ee4fc8-837c-483d-81ef-3dfa32847a65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DCDDA96-72D7-404D-ABC7-2859A743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1883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Janel Säkk</cp:lastModifiedBy>
  <cp:revision>7</cp:revision>
  <cp:lastPrinted>2021-09-07T08:02:00Z</cp:lastPrinted>
  <dcterms:created xsi:type="dcterms:W3CDTF">2024-02-02T10:07:00Z</dcterms:created>
  <dcterms:modified xsi:type="dcterms:W3CDTF">2024-02-09T11:48:00Z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0x0101005EE892931E473B4C926FA75EE9AA634C</vt:lpwstr>
  </property>
</Properties>
</file>