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542C76FA" w:rsidR="0057563B" w:rsidRPr="0057563B" w:rsidRDefault="00CD7FD6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PALUPERA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0007286" w:rsidR="0029612B" w:rsidRPr="00CD7FD6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D7FD6">
              <w:rPr>
                <w:noProof/>
                <w:sz w:val="22"/>
                <w:szCs w:val="22"/>
              </w:rPr>
              <w:t>412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C17D5A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D7FD6" w:rsidRPr="00CD7FD6">
              <w:rPr>
                <w:bCs/>
                <w:sz w:val="22"/>
                <w:szCs w:val="22"/>
              </w:rPr>
              <w:t xml:space="preserve">Tartu </w:t>
            </w:r>
            <w:proofErr w:type="spellStart"/>
            <w:r w:rsidR="00CD7FD6" w:rsidRPr="00CD7FD6">
              <w:rPr>
                <w:bCs/>
                <w:sz w:val="22"/>
                <w:szCs w:val="22"/>
              </w:rPr>
              <w:t>maakond</w:t>
            </w:r>
            <w:proofErr w:type="spellEnd"/>
            <w:r w:rsidR="00CD7FD6" w:rsidRPr="00CD7FD6">
              <w:rPr>
                <w:bCs/>
                <w:sz w:val="22"/>
                <w:szCs w:val="22"/>
              </w:rPr>
              <w:t xml:space="preserve">, Elva </w:t>
            </w:r>
            <w:proofErr w:type="spellStart"/>
            <w:r w:rsidR="00CD7FD6" w:rsidRPr="00CD7FD6">
              <w:rPr>
                <w:bCs/>
                <w:sz w:val="22"/>
                <w:szCs w:val="22"/>
              </w:rPr>
              <w:t>vald</w:t>
            </w:r>
            <w:proofErr w:type="spellEnd"/>
            <w:r w:rsidR="00CD7FD6" w:rsidRPr="00CD7F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CD7FD6" w:rsidRPr="00CD7FD6">
              <w:rPr>
                <w:bCs/>
                <w:sz w:val="22"/>
                <w:szCs w:val="22"/>
              </w:rPr>
              <w:t>Palupera</w:t>
            </w:r>
            <w:proofErr w:type="spellEnd"/>
            <w:r w:rsidR="00CD7FD6" w:rsidRPr="00CD7FD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D7FD6" w:rsidRPr="00CD7FD6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1A225D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CD7FD6">
              <w:rPr>
                <w:noProof/>
                <w:sz w:val="18"/>
                <w:szCs w:val="18"/>
              </w:rPr>
              <w:t>71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CD7FD6" w:rsidRPr="00CD7FD6">
              <w:rPr>
                <w:noProof/>
                <w:sz w:val="18"/>
                <w:szCs w:val="18"/>
              </w:rPr>
              <w:t xml:space="preserve">Rõngu-Otepää-Kanepi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CD7FD6">
              <w:rPr>
                <w:noProof/>
                <w:sz w:val="18"/>
                <w:szCs w:val="18"/>
              </w:rPr>
              <w:t>5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CD7FD6">
              <w:rPr>
                <w:noProof/>
                <w:sz w:val="18"/>
                <w:szCs w:val="18"/>
              </w:rPr>
              <w:t>135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829F47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CD7FD6">
              <w:rPr>
                <w:noProof/>
                <w:sz w:val="22"/>
                <w:szCs w:val="22"/>
                <w:lang w:val="et-EE"/>
              </w:rPr>
              <w:t>Rõngu-Otepää-Kanepi</w:t>
            </w:r>
            <w:r w:rsidR="00F56F8C" w:rsidRPr="00F56F8C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CD7FD6">
              <w:rPr>
                <w:noProof/>
                <w:sz w:val="22"/>
                <w:szCs w:val="22"/>
              </w:rPr>
              <w:t>71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CD7FD6">
              <w:rPr>
                <w:noProof/>
                <w:sz w:val="22"/>
                <w:szCs w:val="22"/>
              </w:rPr>
              <w:t>5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CD7FD6">
              <w:rPr>
                <w:noProof/>
                <w:sz w:val="22"/>
                <w:szCs w:val="22"/>
              </w:rPr>
              <w:t>135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27B0E84" w:rsidR="0029612B" w:rsidRDefault="00CD7FD6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D7131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D7FD6"/>
    <w:rsid w:val="00D0716E"/>
    <w:rsid w:val="00D2380C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246</Words>
  <Characters>2172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2024-06-10T10:42:00Z</dcterms:modified>
</cp:coreProperties>
</file>