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4ACE" w14:textId="77777777" w:rsidR="00EB5F6D" w:rsidRDefault="00F51D9A" w:rsidP="002570CD">
      <w:pPr>
        <w:jc w:val="center"/>
        <w:rPr>
          <w:b/>
        </w:rPr>
      </w:pPr>
      <w:r w:rsidRPr="00892B63">
        <w:rPr>
          <w:b/>
        </w:rPr>
        <w:t xml:space="preserve">Vabariigi Valitsuse 22. detsembri 2011. a määruse nr 171 </w:t>
      </w:r>
    </w:p>
    <w:p w14:paraId="731117E9" w14:textId="77777777" w:rsidR="00EB5F6D" w:rsidRDefault="00F51D9A" w:rsidP="002570CD">
      <w:pPr>
        <w:jc w:val="center"/>
        <w:rPr>
          <w:b/>
        </w:rPr>
      </w:pPr>
      <w:r w:rsidRPr="00892B63">
        <w:rPr>
          <w:b/>
        </w:rPr>
        <w:t xml:space="preserve">„Strateegiliste kaupade nimekiri“ muutmise määruse eelnõu </w:t>
      </w:r>
    </w:p>
    <w:p w14:paraId="228D1C2C" w14:textId="5E40B29D" w:rsidR="00F51D9A" w:rsidRPr="00892B63" w:rsidRDefault="00F51D9A" w:rsidP="002570CD">
      <w:pPr>
        <w:jc w:val="center"/>
        <w:rPr>
          <w:b/>
        </w:rPr>
      </w:pPr>
      <w:r w:rsidRPr="00892B63">
        <w:rPr>
          <w:b/>
        </w:rPr>
        <w:t>seletuskiri</w:t>
      </w:r>
    </w:p>
    <w:p w14:paraId="1A7E81CE" w14:textId="77777777" w:rsidR="00F51D9A" w:rsidRPr="003B234F" w:rsidRDefault="00F51D9A" w:rsidP="002570CD">
      <w:pPr>
        <w:jc w:val="center"/>
      </w:pPr>
    </w:p>
    <w:p w14:paraId="024669B2" w14:textId="77777777" w:rsidR="00F51D9A" w:rsidRPr="003B234F" w:rsidRDefault="00F51D9A" w:rsidP="00F51D9A">
      <w:pPr>
        <w:jc w:val="both"/>
        <w:rPr>
          <w:b/>
        </w:rPr>
      </w:pPr>
      <w:r w:rsidRPr="003B234F">
        <w:rPr>
          <w:b/>
        </w:rPr>
        <w:t>1. Sissejuhatus</w:t>
      </w:r>
    </w:p>
    <w:p w14:paraId="62518B6F" w14:textId="77777777" w:rsidR="00F51D9A" w:rsidRPr="003B234F" w:rsidRDefault="00F51D9A" w:rsidP="00F51D9A">
      <w:pPr>
        <w:jc w:val="both"/>
      </w:pPr>
    </w:p>
    <w:p w14:paraId="6D5EFCE3" w14:textId="77777777" w:rsidR="009F492E" w:rsidRPr="00486E5A" w:rsidRDefault="009F492E" w:rsidP="00F51D9A">
      <w:pPr>
        <w:jc w:val="both"/>
        <w:rPr>
          <w:b/>
        </w:rPr>
      </w:pPr>
      <w:r w:rsidRPr="00486E5A">
        <w:rPr>
          <w:b/>
        </w:rPr>
        <w:t>1.1</w:t>
      </w:r>
      <w:r w:rsidR="00892B63" w:rsidRPr="00486E5A">
        <w:rPr>
          <w:b/>
        </w:rPr>
        <w:t>.</w:t>
      </w:r>
      <w:r w:rsidRPr="00486E5A">
        <w:rPr>
          <w:b/>
        </w:rPr>
        <w:t xml:space="preserve"> Sisukokkuvõte</w:t>
      </w:r>
    </w:p>
    <w:p w14:paraId="70187FF5" w14:textId="77777777" w:rsidR="002F4C9B" w:rsidRPr="003B234F" w:rsidRDefault="002F4C9B" w:rsidP="00F51D9A">
      <w:pPr>
        <w:jc w:val="both"/>
      </w:pPr>
    </w:p>
    <w:p w14:paraId="24B01E97" w14:textId="77777777" w:rsidR="00D741B7" w:rsidRDefault="00F51D9A" w:rsidP="00A627B8">
      <w:pPr>
        <w:jc w:val="both"/>
      </w:pPr>
      <w:r w:rsidRPr="003B234F">
        <w:t>Eelnõuga muudetakse Vabariigi Valitsuse 22. detsembri 2011.</w:t>
      </w:r>
      <w:r w:rsidR="00A627B8" w:rsidRPr="003B234F">
        <w:t xml:space="preserve"> </w:t>
      </w:r>
      <w:r w:rsidRPr="003B234F">
        <w:t>a</w:t>
      </w:r>
      <w:r w:rsidR="00A627B8" w:rsidRPr="003B234F">
        <w:t>asta</w:t>
      </w:r>
      <w:r w:rsidRPr="003B234F">
        <w:t xml:space="preserve"> määrust nr 171 „Strateegiliste kaupade nimekiri“ (edaspidi </w:t>
      </w:r>
      <w:r w:rsidRPr="003B234F">
        <w:rPr>
          <w:i/>
        </w:rPr>
        <w:t>määrus</w:t>
      </w:r>
      <w:r w:rsidRPr="003B234F">
        <w:t xml:space="preserve">). </w:t>
      </w:r>
    </w:p>
    <w:p w14:paraId="6EC89E89" w14:textId="77777777" w:rsidR="00D741B7" w:rsidRDefault="00D741B7" w:rsidP="00A627B8">
      <w:pPr>
        <w:jc w:val="both"/>
      </w:pPr>
    </w:p>
    <w:p w14:paraId="3A0A3E36" w14:textId="39C6D219" w:rsidR="00856800" w:rsidRDefault="00F51D9A" w:rsidP="00A627B8">
      <w:pPr>
        <w:jc w:val="both"/>
      </w:pPr>
      <w:r w:rsidRPr="00892B63">
        <w:t xml:space="preserve">Muudatuste </w:t>
      </w:r>
      <w:r w:rsidR="00637FEB" w:rsidRPr="00892B63">
        <w:t>eesmärk</w:t>
      </w:r>
      <w:r w:rsidR="002437A4" w:rsidRPr="00892B63">
        <w:t xml:space="preserve"> on </w:t>
      </w:r>
      <w:r w:rsidR="0071537A" w:rsidRPr="00892B63">
        <w:t xml:space="preserve">ajakohastada </w:t>
      </w:r>
      <w:r w:rsidR="002437A4" w:rsidRPr="00892B63">
        <w:t>sõjaliste kaupade nimekir</w:t>
      </w:r>
      <w:r w:rsidR="0071537A" w:rsidRPr="00892B63">
        <w:t>i ja võtta Eesti õigusesse üle Euroopa Liidu Komisjoni direktiiviga 20</w:t>
      </w:r>
      <w:r w:rsidR="00AD38F7" w:rsidRPr="00892B63">
        <w:t>2</w:t>
      </w:r>
      <w:r w:rsidR="00943282">
        <w:t>3</w:t>
      </w:r>
      <w:r w:rsidR="0071537A" w:rsidRPr="00892B63">
        <w:t>/</w:t>
      </w:r>
      <w:r w:rsidR="00943282">
        <w:t>277</w:t>
      </w:r>
      <w:r w:rsidR="0071537A" w:rsidRPr="00892B63">
        <w:t>/EL</w:t>
      </w:r>
      <w:r w:rsidR="002437A4" w:rsidRPr="00892B63">
        <w:t xml:space="preserve"> </w:t>
      </w:r>
      <w:r w:rsidR="0071537A" w:rsidRPr="00892B63">
        <w:t xml:space="preserve">(edaspidi </w:t>
      </w:r>
      <w:r w:rsidR="00486E5A">
        <w:t xml:space="preserve">ka </w:t>
      </w:r>
      <w:r w:rsidR="0071537A" w:rsidRPr="00486E5A">
        <w:rPr>
          <w:i/>
        </w:rPr>
        <w:t>direktiiv</w:t>
      </w:r>
      <w:r w:rsidR="0071537A" w:rsidRPr="00892B63">
        <w:t>) kehtestatud kaitseotstarbeliste toodete nimekiri.</w:t>
      </w:r>
      <w:r w:rsidR="00AD13A2" w:rsidRPr="003B234F">
        <w:t xml:space="preserve"> </w:t>
      </w:r>
    </w:p>
    <w:p w14:paraId="1D8744DC" w14:textId="69697F64" w:rsidR="00856800" w:rsidRDefault="00856800" w:rsidP="00A627B8">
      <w:pPr>
        <w:jc w:val="both"/>
      </w:pPr>
    </w:p>
    <w:p w14:paraId="21482726" w14:textId="334B0942" w:rsidR="00A94488" w:rsidRDefault="00856800" w:rsidP="00A627B8">
      <w:pPr>
        <w:jc w:val="both"/>
      </w:pPr>
      <w:r>
        <w:t>Euroopa Komisjon direktiiviga 2023/277</w:t>
      </w:r>
      <w:r w:rsidR="00226088">
        <w:t>/EL</w:t>
      </w:r>
      <w:r>
        <w:t xml:space="preserve"> </w:t>
      </w:r>
      <w:r w:rsidR="007358DC">
        <w:t>ajakohastati ja m</w:t>
      </w:r>
      <w:r>
        <w:t xml:space="preserve">uudeti Euroopa Parlamendi ja nõukogu direktiivi 2009/43/EÜ </w:t>
      </w:r>
      <w:r w:rsidR="007358DC">
        <w:t xml:space="preserve">lisas esitatud </w:t>
      </w:r>
      <w:r>
        <w:t>kaitseotstarbeliste toodete nimekirja</w:t>
      </w:r>
      <w:r w:rsidR="007358DC">
        <w:t xml:space="preserve">, sest 21. veebruaril 2022 võttis nõukogu vastu ajakohastatud sõjaliste kaupade </w:t>
      </w:r>
      <w:r w:rsidR="00A94488">
        <w:t xml:space="preserve">ühtse </w:t>
      </w:r>
      <w:r w:rsidR="007358DC">
        <w:t>nimekirja</w:t>
      </w:r>
      <w:r w:rsidR="001B5CC2">
        <w:t xml:space="preserve"> </w:t>
      </w:r>
      <w:r w:rsidR="00A94488">
        <w:t xml:space="preserve">2022/C 100/03 </w:t>
      </w:r>
      <w:r w:rsidR="001B5CC2">
        <w:t>(ELT C 100, 01.03.2022, lk 3</w:t>
      </w:r>
      <w:r w:rsidR="001B5CC2" w:rsidRPr="00943282">
        <w:rPr>
          <w:lang w:val="en-GB"/>
        </w:rPr>
        <w:t>–</w:t>
      </w:r>
      <w:r w:rsidR="001B5CC2">
        <w:t>35)</w:t>
      </w:r>
      <w:r w:rsidR="007B3C3B">
        <w:t xml:space="preserve"> ning d</w:t>
      </w:r>
      <w:r w:rsidR="001B5CC2">
        <w:t xml:space="preserve">irektiivi lisa </w:t>
      </w:r>
      <w:r w:rsidR="001B5CC2" w:rsidRPr="001B5CC2">
        <w:t>peab täpselt vastama sõjaliste kaupade ühisele Euroopa Liidu nimekirjale</w:t>
      </w:r>
      <w:r w:rsidR="001B5CC2">
        <w:t xml:space="preserve">. </w:t>
      </w:r>
    </w:p>
    <w:p w14:paraId="2B5E2A05" w14:textId="77777777" w:rsidR="00A94488" w:rsidRDefault="00A94488" w:rsidP="00A627B8">
      <w:pPr>
        <w:jc w:val="both"/>
      </w:pPr>
    </w:p>
    <w:p w14:paraId="07998286" w14:textId="60AEFFC8" w:rsidR="00856800" w:rsidRDefault="00856800" w:rsidP="00A627B8">
      <w:pPr>
        <w:jc w:val="both"/>
      </w:pPr>
      <w:r>
        <w:t xml:space="preserve">20. veebruaril 2023 ajakohastas ja asendas </w:t>
      </w:r>
      <w:r w:rsidRPr="00486E5A">
        <w:t xml:space="preserve">Euroopa Liidu Nõukogu sõjaliste kaupade </w:t>
      </w:r>
      <w:r>
        <w:t xml:space="preserve">ühise Euroopa Liidu </w:t>
      </w:r>
      <w:r w:rsidRPr="00486E5A">
        <w:t>nimekirja</w:t>
      </w:r>
      <w:r>
        <w:t>, mille nõukogu oli vastu võtnud 21. veebruaril 2022.</w:t>
      </w:r>
    </w:p>
    <w:p w14:paraId="6EAA33B2" w14:textId="77777777" w:rsidR="00856800" w:rsidRDefault="00856800" w:rsidP="00A627B8">
      <w:pPr>
        <w:jc w:val="both"/>
      </w:pPr>
    </w:p>
    <w:p w14:paraId="76F1BEA1" w14:textId="360165C6" w:rsidR="002437A4" w:rsidRPr="003B234F" w:rsidRDefault="00AD13A2" w:rsidP="00A627B8">
      <w:pPr>
        <w:jc w:val="both"/>
      </w:pPr>
      <w:r w:rsidRPr="003B234F">
        <w:t xml:space="preserve">Muudatused on vajalikud tulenevalt Wassenaari </w:t>
      </w:r>
      <w:r w:rsidR="00892B63">
        <w:t xml:space="preserve">kokkuleppe organisatsiooni </w:t>
      </w:r>
      <w:r w:rsidR="00892B63" w:rsidRPr="00892B63">
        <w:t>(</w:t>
      </w:r>
      <w:r w:rsidR="00892B63" w:rsidRPr="00486E5A">
        <w:rPr>
          <w:i/>
        </w:rPr>
        <w:t xml:space="preserve">Wassenaar </w:t>
      </w:r>
      <w:proofErr w:type="spellStart"/>
      <w:r w:rsidR="00892B63" w:rsidRPr="00486E5A">
        <w:rPr>
          <w:i/>
        </w:rPr>
        <w:t>Arrangement</w:t>
      </w:r>
      <w:proofErr w:type="spellEnd"/>
      <w:r w:rsidR="00892B63" w:rsidRPr="00486E5A">
        <w:rPr>
          <w:i/>
        </w:rPr>
        <w:t xml:space="preserve"> on Export </w:t>
      </w:r>
      <w:proofErr w:type="spellStart"/>
      <w:r w:rsidR="00892B63" w:rsidRPr="00486E5A">
        <w:rPr>
          <w:i/>
        </w:rPr>
        <w:t>Controls</w:t>
      </w:r>
      <w:proofErr w:type="spellEnd"/>
      <w:r w:rsidR="00892B63" w:rsidRPr="00486E5A">
        <w:rPr>
          <w:i/>
        </w:rPr>
        <w:t xml:space="preserve"> </w:t>
      </w:r>
      <w:proofErr w:type="spellStart"/>
      <w:r w:rsidR="00892B63" w:rsidRPr="00486E5A">
        <w:rPr>
          <w:i/>
        </w:rPr>
        <w:t>for</w:t>
      </w:r>
      <w:proofErr w:type="spellEnd"/>
      <w:r w:rsidR="00892B63" w:rsidRPr="00486E5A">
        <w:rPr>
          <w:i/>
        </w:rPr>
        <w:t xml:space="preserve"> </w:t>
      </w:r>
      <w:proofErr w:type="spellStart"/>
      <w:r w:rsidR="00892B63" w:rsidRPr="00486E5A">
        <w:rPr>
          <w:i/>
        </w:rPr>
        <w:t>Conventional</w:t>
      </w:r>
      <w:proofErr w:type="spellEnd"/>
      <w:r w:rsidR="00892B63" w:rsidRPr="00486E5A">
        <w:rPr>
          <w:i/>
        </w:rPr>
        <w:t xml:space="preserve"> </w:t>
      </w:r>
      <w:proofErr w:type="spellStart"/>
      <w:r w:rsidR="00892B63" w:rsidRPr="00486E5A">
        <w:rPr>
          <w:i/>
        </w:rPr>
        <w:t>Arms</w:t>
      </w:r>
      <w:proofErr w:type="spellEnd"/>
      <w:r w:rsidR="00892B63" w:rsidRPr="00486E5A">
        <w:rPr>
          <w:i/>
        </w:rPr>
        <w:t xml:space="preserve"> and </w:t>
      </w:r>
      <w:proofErr w:type="spellStart"/>
      <w:r w:rsidR="00892B63" w:rsidRPr="00486E5A">
        <w:rPr>
          <w:i/>
        </w:rPr>
        <w:t>Dual-Use</w:t>
      </w:r>
      <w:proofErr w:type="spellEnd"/>
      <w:r w:rsidR="00892B63" w:rsidRPr="00486E5A">
        <w:rPr>
          <w:i/>
        </w:rPr>
        <w:t xml:space="preserve"> </w:t>
      </w:r>
      <w:proofErr w:type="spellStart"/>
      <w:r w:rsidR="00892B63" w:rsidRPr="00486E5A">
        <w:rPr>
          <w:i/>
        </w:rPr>
        <w:t>Goods</w:t>
      </w:r>
      <w:proofErr w:type="spellEnd"/>
      <w:r w:rsidR="00892B63" w:rsidRPr="00486E5A">
        <w:rPr>
          <w:i/>
        </w:rPr>
        <w:t xml:space="preserve"> and Technologies</w:t>
      </w:r>
      <w:r w:rsidR="00892B63">
        <w:t>)</w:t>
      </w:r>
      <w:r w:rsidRPr="003B234F">
        <w:t xml:space="preserve"> ja Euroopa Liidu nõuetest</w:t>
      </w:r>
      <w:r w:rsidR="0071537A">
        <w:t xml:space="preserve">. </w:t>
      </w:r>
      <w:r w:rsidR="002437A4" w:rsidRPr="003B234F">
        <w:t>Ühtlasi täiendatakse määrust normitehnilise märkusega.</w:t>
      </w:r>
    </w:p>
    <w:p w14:paraId="332B2498" w14:textId="77777777" w:rsidR="00F51D9A" w:rsidRPr="003B234F" w:rsidRDefault="00F51D9A" w:rsidP="00F51D9A">
      <w:pPr>
        <w:jc w:val="both"/>
      </w:pPr>
    </w:p>
    <w:p w14:paraId="1927A9AC" w14:textId="77777777" w:rsidR="009F492E" w:rsidRPr="00486E5A" w:rsidRDefault="009F492E" w:rsidP="00F51D9A">
      <w:pPr>
        <w:jc w:val="both"/>
        <w:outlineLvl w:val="0"/>
        <w:rPr>
          <w:b/>
        </w:rPr>
      </w:pPr>
      <w:r w:rsidRPr="00486E5A">
        <w:rPr>
          <w:b/>
        </w:rPr>
        <w:t>1.2</w:t>
      </w:r>
      <w:r w:rsidR="00486E5A" w:rsidRPr="00486E5A">
        <w:rPr>
          <w:b/>
        </w:rPr>
        <w:t>.</w:t>
      </w:r>
      <w:r w:rsidRPr="00486E5A">
        <w:rPr>
          <w:b/>
        </w:rPr>
        <w:t xml:space="preserve"> Eelnõu ettevalmistaja</w:t>
      </w:r>
    </w:p>
    <w:p w14:paraId="21A4E5C8" w14:textId="77777777" w:rsidR="002F4C9B" w:rsidRPr="00486E5A" w:rsidRDefault="002F4C9B" w:rsidP="00F51D9A">
      <w:pPr>
        <w:jc w:val="both"/>
        <w:outlineLvl w:val="0"/>
        <w:rPr>
          <w:b/>
        </w:rPr>
      </w:pPr>
    </w:p>
    <w:p w14:paraId="4E0FE945" w14:textId="19EF0996" w:rsidR="00F51D9A" w:rsidRPr="003B234F" w:rsidRDefault="00F51D9A" w:rsidP="00F51D9A">
      <w:pPr>
        <w:jc w:val="both"/>
        <w:outlineLvl w:val="0"/>
      </w:pPr>
      <w:r w:rsidRPr="003B234F">
        <w:t xml:space="preserve">Eelnõu ja seletuskirja on koostanud Välisministeeriumi </w:t>
      </w:r>
      <w:r w:rsidR="00FE5DE0">
        <w:t xml:space="preserve">sanktsioonide ja strateegilise kauba </w:t>
      </w:r>
      <w:r w:rsidRPr="003B234F">
        <w:t xml:space="preserve">osakonna nõunik </w:t>
      </w:r>
      <w:r w:rsidR="00D40587" w:rsidRPr="003B234F">
        <w:t>Mait Martinson</w:t>
      </w:r>
      <w:r w:rsidRPr="003B234F">
        <w:t xml:space="preserve"> (637 7251;</w:t>
      </w:r>
      <w:r w:rsidR="00D40587" w:rsidRPr="003B234F">
        <w:t xml:space="preserve"> </w:t>
      </w:r>
      <w:hyperlink r:id="rId8" w:history="1">
        <w:r w:rsidR="00D40587" w:rsidRPr="003B234F">
          <w:rPr>
            <w:rStyle w:val="Hyperlink"/>
          </w:rPr>
          <w:t>mait.martinson@mfa.ee</w:t>
        </w:r>
      </w:hyperlink>
      <w:r w:rsidRPr="003B234F">
        <w:t xml:space="preserve">) ning </w:t>
      </w:r>
      <w:r w:rsidR="002F4C9B" w:rsidRPr="003B234F">
        <w:t xml:space="preserve">selle on üle vaadanud </w:t>
      </w:r>
      <w:r w:rsidRPr="003B234F">
        <w:t xml:space="preserve">juriidilise </w:t>
      </w:r>
      <w:r w:rsidRPr="002570CD">
        <w:t xml:space="preserve">osakonna </w:t>
      </w:r>
      <w:r w:rsidR="00FE5DE0" w:rsidRPr="002570CD">
        <w:t>3</w:t>
      </w:r>
      <w:r w:rsidR="00486E5A" w:rsidRPr="002570CD">
        <w:t>. büroo (</w:t>
      </w:r>
      <w:r w:rsidRPr="002570CD">
        <w:t>r</w:t>
      </w:r>
      <w:r w:rsidR="00FE5DE0" w:rsidRPr="002570CD">
        <w:t>iigisisese</w:t>
      </w:r>
      <w:r w:rsidRPr="002570CD">
        <w:t xml:space="preserve"> õiguse büroo</w:t>
      </w:r>
      <w:r w:rsidR="00486E5A" w:rsidRPr="002570CD">
        <w:t>)</w:t>
      </w:r>
      <w:r w:rsidRPr="002570CD">
        <w:t xml:space="preserve"> </w:t>
      </w:r>
      <w:r w:rsidR="00552E3C" w:rsidRPr="002570CD">
        <w:t xml:space="preserve">jurist </w:t>
      </w:r>
      <w:r w:rsidR="002570CD">
        <w:t>Merike Alep</w:t>
      </w:r>
      <w:r w:rsidRPr="002570CD">
        <w:t xml:space="preserve"> (637 74</w:t>
      </w:r>
      <w:r w:rsidR="006069E4" w:rsidRPr="002570CD">
        <w:t>2</w:t>
      </w:r>
      <w:r w:rsidR="002570CD">
        <w:t>2</w:t>
      </w:r>
      <w:r w:rsidRPr="002570CD">
        <w:t>;</w:t>
      </w:r>
      <w:r w:rsidR="00D40587" w:rsidRPr="002570CD">
        <w:t xml:space="preserve"> </w:t>
      </w:r>
      <w:hyperlink r:id="rId9" w:history="1">
        <w:r w:rsidR="002570CD" w:rsidRPr="008A0D1C">
          <w:rPr>
            <w:rStyle w:val="Hyperlink"/>
          </w:rPr>
          <w:t>merike.alep@mfa.ee</w:t>
        </w:r>
      </w:hyperlink>
      <w:r w:rsidR="006E2464" w:rsidRPr="002570CD">
        <w:t>)</w:t>
      </w:r>
      <w:r w:rsidRPr="002570CD">
        <w:t>.</w:t>
      </w:r>
    </w:p>
    <w:p w14:paraId="5374DE12" w14:textId="77777777" w:rsidR="009F492E" w:rsidRPr="003B234F" w:rsidRDefault="009F492E" w:rsidP="00F51D9A">
      <w:pPr>
        <w:jc w:val="both"/>
        <w:outlineLvl w:val="0"/>
      </w:pPr>
    </w:p>
    <w:p w14:paraId="457848DB" w14:textId="77777777" w:rsidR="009F492E" w:rsidRPr="00486E5A" w:rsidRDefault="009F492E" w:rsidP="00F51D9A">
      <w:pPr>
        <w:jc w:val="both"/>
        <w:outlineLvl w:val="0"/>
        <w:rPr>
          <w:b/>
        </w:rPr>
      </w:pPr>
      <w:r w:rsidRPr="00486E5A">
        <w:rPr>
          <w:b/>
        </w:rPr>
        <w:t>1.3</w:t>
      </w:r>
      <w:r w:rsidR="00486E5A" w:rsidRPr="00486E5A">
        <w:rPr>
          <w:b/>
        </w:rPr>
        <w:t>.</w:t>
      </w:r>
      <w:r w:rsidRPr="00486E5A">
        <w:rPr>
          <w:b/>
        </w:rPr>
        <w:t xml:space="preserve"> Märkused</w:t>
      </w:r>
    </w:p>
    <w:p w14:paraId="328FDE1D" w14:textId="77777777" w:rsidR="002F4C9B" w:rsidRPr="003B234F" w:rsidRDefault="002F4C9B" w:rsidP="00F51D9A">
      <w:pPr>
        <w:jc w:val="both"/>
        <w:outlineLvl w:val="0"/>
      </w:pPr>
    </w:p>
    <w:p w14:paraId="090D2044" w14:textId="6E617B74" w:rsidR="00921FE4" w:rsidRDefault="00BF3A21" w:rsidP="00F51D9A">
      <w:pPr>
        <w:jc w:val="both"/>
        <w:outlineLvl w:val="0"/>
        <w:rPr>
          <w:lang w:val="fi-FI"/>
        </w:rPr>
      </w:pPr>
      <w:r w:rsidRPr="004C6F28">
        <w:t xml:space="preserve">Eelnõu on seotud </w:t>
      </w:r>
      <w:bookmarkStart w:id="0" w:name="_Hlk137460533"/>
      <w:r w:rsidRPr="004C6F28">
        <w:t xml:space="preserve">Euroopa Liidu Nõukogus vastu võetud sõjaliste kaupade </w:t>
      </w:r>
      <w:r w:rsidR="00EB5F6D" w:rsidRPr="004C6F28">
        <w:t xml:space="preserve">ühise </w:t>
      </w:r>
      <w:r w:rsidRPr="004C6F28">
        <w:t xml:space="preserve">nimekirjaga </w:t>
      </w:r>
      <w:bookmarkEnd w:id="0"/>
      <w:r w:rsidRPr="004C6F28">
        <w:rPr>
          <w:lang w:val="fi-FI"/>
        </w:rPr>
        <w:t>20</w:t>
      </w:r>
      <w:r w:rsidR="00AD38F7" w:rsidRPr="004C6F28">
        <w:rPr>
          <w:lang w:val="fi-FI"/>
        </w:rPr>
        <w:t>2</w:t>
      </w:r>
      <w:r w:rsidR="006E2464" w:rsidRPr="004C6F28">
        <w:rPr>
          <w:lang w:val="fi-FI"/>
        </w:rPr>
        <w:t>3</w:t>
      </w:r>
      <w:r w:rsidRPr="004C6F28">
        <w:rPr>
          <w:lang w:val="fi-FI"/>
        </w:rPr>
        <w:t>/C </w:t>
      </w:r>
      <w:r w:rsidR="006E2464" w:rsidRPr="004C6F28">
        <w:rPr>
          <w:lang w:val="fi-FI"/>
        </w:rPr>
        <w:t>72</w:t>
      </w:r>
      <w:r w:rsidRPr="004C6F28">
        <w:rPr>
          <w:lang w:val="fi-FI"/>
        </w:rPr>
        <w:t>/0</w:t>
      </w:r>
      <w:r w:rsidR="006E2464" w:rsidRPr="004C6F28">
        <w:rPr>
          <w:lang w:val="fi-FI"/>
        </w:rPr>
        <w:t>2</w:t>
      </w:r>
      <w:r w:rsidR="003B234F" w:rsidRPr="004C6F28">
        <w:rPr>
          <w:lang w:val="fi-FI"/>
        </w:rPr>
        <w:t xml:space="preserve"> (ELT </w:t>
      </w:r>
      <w:r w:rsidR="006E2464" w:rsidRPr="004C6F28">
        <w:rPr>
          <w:lang w:val="fi-FI"/>
        </w:rPr>
        <w:t>C</w:t>
      </w:r>
      <w:r w:rsidR="00EB5F6D" w:rsidRPr="004C6F28">
        <w:rPr>
          <w:lang w:val="fi-FI"/>
        </w:rPr>
        <w:t xml:space="preserve"> </w:t>
      </w:r>
      <w:r w:rsidR="006E2464" w:rsidRPr="004C6F28">
        <w:rPr>
          <w:lang w:val="fi-FI"/>
        </w:rPr>
        <w:t>72</w:t>
      </w:r>
      <w:r w:rsidR="003B234F" w:rsidRPr="004C6F28">
        <w:rPr>
          <w:lang w:val="fi-FI"/>
        </w:rPr>
        <w:t xml:space="preserve">, </w:t>
      </w:r>
      <w:r w:rsidR="006E2464" w:rsidRPr="004C6F28">
        <w:rPr>
          <w:lang w:val="fi-FI"/>
        </w:rPr>
        <w:t>2</w:t>
      </w:r>
      <w:r w:rsidR="008B19C1" w:rsidRPr="004C6F28">
        <w:rPr>
          <w:lang w:val="fi-FI"/>
        </w:rPr>
        <w:t>8</w:t>
      </w:r>
      <w:r w:rsidR="003B234F" w:rsidRPr="004C6F28">
        <w:rPr>
          <w:lang w:val="fi-FI"/>
        </w:rPr>
        <w:t>.</w:t>
      </w:r>
      <w:r w:rsidR="00CE077C" w:rsidRPr="004C6F28">
        <w:rPr>
          <w:lang w:val="fi-FI"/>
        </w:rPr>
        <w:t>0</w:t>
      </w:r>
      <w:r w:rsidR="006E2464" w:rsidRPr="004C6F28">
        <w:rPr>
          <w:lang w:val="fi-FI"/>
        </w:rPr>
        <w:t>2</w:t>
      </w:r>
      <w:r w:rsidR="003B234F" w:rsidRPr="004C6F28">
        <w:rPr>
          <w:lang w:val="fi-FI"/>
        </w:rPr>
        <w:t>.20</w:t>
      </w:r>
      <w:r w:rsidR="00AD38F7" w:rsidRPr="004C6F28">
        <w:rPr>
          <w:lang w:val="fi-FI"/>
        </w:rPr>
        <w:t>2</w:t>
      </w:r>
      <w:r w:rsidR="006E2464" w:rsidRPr="004C6F28">
        <w:rPr>
          <w:lang w:val="fi-FI"/>
        </w:rPr>
        <w:t>3</w:t>
      </w:r>
      <w:r w:rsidR="003B234F" w:rsidRPr="004C6F28">
        <w:rPr>
          <w:lang w:val="fi-FI"/>
        </w:rPr>
        <w:t xml:space="preserve">, </w:t>
      </w:r>
      <w:proofErr w:type="spellStart"/>
      <w:r w:rsidR="003B234F" w:rsidRPr="004C6F28">
        <w:rPr>
          <w:lang w:val="fi-FI"/>
        </w:rPr>
        <w:t>lk</w:t>
      </w:r>
      <w:proofErr w:type="spellEnd"/>
      <w:r w:rsidR="003B234F" w:rsidRPr="004C6F28">
        <w:rPr>
          <w:lang w:val="fi-FI"/>
        </w:rPr>
        <w:t xml:space="preserve"> </w:t>
      </w:r>
      <w:r w:rsidR="008B19C1" w:rsidRPr="004C6F28">
        <w:rPr>
          <w:lang w:val="fi-FI"/>
        </w:rPr>
        <w:t>2</w:t>
      </w:r>
      <w:r w:rsidR="001B5CC2" w:rsidRPr="004C6F28">
        <w:rPr>
          <w:lang w:val="en-GB"/>
        </w:rPr>
        <w:t>–</w:t>
      </w:r>
      <w:r w:rsidR="008B19C1" w:rsidRPr="004C6F28">
        <w:rPr>
          <w:lang w:val="fi-FI"/>
        </w:rPr>
        <w:t>37</w:t>
      </w:r>
      <w:r w:rsidR="003B234F" w:rsidRPr="004C6F28">
        <w:rPr>
          <w:lang w:val="fi-FI"/>
        </w:rPr>
        <w:t>)</w:t>
      </w:r>
      <w:r w:rsidR="0071537A" w:rsidRPr="004C6F28">
        <w:rPr>
          <w:lang w:val="fi-FI"/>
        </w:rPr>
        <w:t xml:space="preserve"> ja </w:t>
      </w:r>
      <w:proofErr w:type="spellStart"/>
      <w:r w:rsidR="0071537A" w:rsidRPr="004C6F28">
        <w:rPr>
          <w:lang w:val="fi-FI"/>
        </w:rPr>
        <w:t>Euroopa</w:t>
      </w:r>
      <w:proofErr w:type="spellEnd"/>
      <w:r w:rsidR="0071537A" w:rsidRPr="004C6F28">
        <w:rPr>
          <w:lang w:val="fi-FI"/>
        </w:rPr>
        <w:t xml:space="preserve"> </w:t>
      </w:r>
      <w:proofErr w:type="spellStart"/>
      <w:r w:rsidR="0071537A" w:rsidRPr="004C6F28">
        <w:rPr>
          <w:lang w:val="fi-FI"/>
        </w:rPr>
        <w:t>Komisjoni</w:t>
      </w:r>
      <w:proofErr w:type="spellEnd"/>
      <w:r w:rsidR="0071537A" w:rsidRPr="004C6F28">
        <w:rPr>
          <w:lang w:val="fi-FI"/>
        </w:rPr>
        <w:t xml:space="preserve"> </w:t>
      </w:r>
      <w:proofErr w:type="spellStart"/>
      <w:r w:rsidR="0071537A" w:rsidRPr="004C6F28">
        <w:rPr>
          <w:lang w:val="fi-FI"/>
        </w:rPr>
        <w:t>direktiiviga</w:t>
      </w:r>
      <w:proofErr w:type="spellEnd"/>
      <w:r w:rsidR="0071537A" w:rsidRPr="004C6F28">
        <w:rPr>
          <w:lang w:val="fi-FI"/>
        </w:rPr>
        <w:t xml:space="preserve"> 20</w:t>
      </w:r>
      <w:r w:rsidR="00AD38F7" w:rsidRPr="004C6F28">
        <w:rPr>
          <w:lang w:val="fi-FI"/>
        </w:rPr>
        <w:t>2</w:t>
      </w:r>
      <w:r w:rsidR="00FE5DE0" w:rsidRPr="004C6F28">
        <w:rPr>
          <w:lang w:val="fi-FI"/>
        </w:rPr>
        <w:t>3</w:t>
      </w:r>
      <w:r w:rsidR="0071537A" w:rsidRPr="004C6F28">
        <w:rPr>
          <w:lang w:val="fi-FI"/>
        </w:rPr>
        <w:t>/</w:t>
      </w:r>
      <w:r w:rsidR="00FE5DE0" w:rsidRPr="004C6F28">
        <w:rPr>
          <w:lang w:val="fi-FI"/>
        </w:rPr>
        <w:t>277</w:t>
      </w:r>
      <w:r w:rsidR="0071537A" w:rsidRPr="004C6F28">
        <w:rPr>
          <w:lang w:val="fi-FI"/>
        </w:rPr>
        <w:t>/EL</w:t>
      </w:r>
      <w:r w:rsidR="00921FE4" w:rsidRPr="004C6F28">
        <w:rPr>
          <w:lang w:val="fi-FI"/>
        </w:rPr>
        <w:t xml:space="preserve"> </w:t>
      </w:r>
      <w:r w:rsidR="00190F19" w:rsidRPr="004C6F28">
        <w:t xml:space="preserve">(ELT </w:t>
      </w:r>
      <w:r w:rsidR="00190F19" w:rsidRPr="004C6F28">
        <w:rPr>
          <w:lang w:val="en-GB"/>
        </w:rPr>
        <w:t xml:space="preserve">L 42, 10.02.2023, </w:t>
      </w:r>
      <w:proofErr w:type="spellStart"/>
      <w:r w:rsidR="00190F19" w:rsidRPr="004C6F28">
        <w:rPr>
          <w:lang w:val="en-GB"/>
        </w:rPr>
        <w:t>lk</w:t>
      </w:r>
      <w:proofErr w:type="spellEnd"/>
      <w:r w:rsidR="00190F19" w:rsidRPr="004C6F28">
        <w:rPr>
          <w:lang w:val="en-GB"/>
        </w:rPr>
        <w:t xml:space="preserve"> 1–39)</w:t>
      </w:r>
      <w:r w:rsidRPr="004C6F28">
        <w:rPr>
          <w:lang w:val="fi-FI"/>
        </w:rPr>
        <w:t>.</w:t>
      </w:r>
      <w:r w:rsidRPr="00486E5A">
        <w:rPr>
          <w:lang w:val="fi-FI"/>
        </w:rPr>
        <w:t xml:space="preserve"> </w:t>
      </w:r>
    </w:p>
    <w:p w14:paraId="024D7FDB" w14:textId="77777777" w:rsidR="00921FE4" w:rsidRDefault="00921FE4" w:rsidP="00F51D9A">
      <w:pPr>
        <w:jc w:val="both"/>
        <w:outlineLvl w:val="0"/>
        <w:rPr>
          <w:lang w:val="fi-FI"/>
        </w:rPr>
      </w:pPr>
    </w:p>
    <w:p w14:paraId="5448CF3B" w14:textId="579B77BD" w:rsidR="009F492E" w:rsidRPr="003B234F" w:rsidRDefault="009F492E" w:rsidP="00F51D9A">
      <w:pPr>
        <w:jc w:val="both"/>
        <w:outlineLvl w:val="0"/>
      </w:pPr>
      <w:r w:rsidRPr="00486E5A">
        <w:t>E</w:t>
      </w:r>
      <w:r w:rsidR="00AA7F34" w:rsidRPr="00486E5A">
        <w:t>elnõu ei ole seotud muu menetluses oleva eelnõuga.</w:t>
      </w:r>
    </w:p>
    <w:p w14:paraId="0842FC54" w14:textId="77777777" w:rsidR="00AA7F34" w:rsidRPr="003B234F" w:rsidRDefault="00AA7F34" w:rsidP="00F51D9A">
      <w:pPr>
        <w:jc w:val="both"/>
        <w:rPr>
          <w:b/>
        </w:rPr>
      </w:pPr>
    </w:p>
    <w:p w14:paraId="0CD6D997" w14:textId="77777777" w:rsidR="00F51D9A" w:rsidRPr="003B234F" w:rsidRDefault="002F4C9B" w:rsidP="00664ED7">
      <w:pPr>
        <w:jc w:val="both"/>
        <w:rPr>
          <w:b/>
        </w:rPr>
      </w:pPr>
      <w:r w:rsidRPr="003B234F">
        <w:rPr>
          <w:b/>
        </w:rPr>
        <w:t>2</w:t>
      </w:r>
      <w:r w:rsidR="00AA7F34" w:rsidRPr="003B234F">
        <w:rPr>
          <w:b/>
        </w:rPr>
        <w:t xml:space="preserve">. </w:t>
      </w:r>
      <w:r w:rsidR="00F51D9A" w:rsidRPr="003B234F">
        <w:rPr>
          <w:b/>
        </w:rPr>
        <w:t>Eelnõu sisu ja võrdlev analüüs</w:t>
      </w:r>
    </w:p>
    <w:p w14:paraId="29663CBD" w14:textId="77777777" w:rsidR="00F51D9A" w:rsidRPr="003B234F" w:rsidRDefault="00F51D9A" w:rsidP="00664ED7">
      <w:pPr>
        <w:jc w:val="both"/>
      </w:pPr>
    </w:p>
    <w:p w14:paraId="3DEF8CE1" w14:textId="232631EF" w:rsidR="0005786B" w:rsidRDefault="0005786B" w:rsidP="00664ED7">
      <w:pPr>
        <w:jc w:val="both"/>
      </w:pPr>
      <w:r>
        <w:t>Strateegilise kauba seaduse § 2 lõike 10 kohaselt kehtestab Vabariigi Valitsus määrusega s</w:t>
      </w:r>
      <w:r w:rsidRPr="0005786B">
        <w:t>trateegiliste kaupade nimekir</w:t>
      </w:r>
      <w:r>
        <w:t xml:space="preserve">ja, mis </w:t>
      </w:r>
      <w:r w:rsidRPr="0005786B">
        <w:t>sisaldab sõjaliste kaupade, kaitseotstarbeliste toodete, inimõiguste rikkumiseks kasutatavate kaupade ja kahesuguse kasutusega kaupade nimekirja.</w:t>
      </w:r>
    </w:p>
    <w:p w14:paraId="579B33A3" w14:textId="77777777" w:rsidR="0005786B" w:rsidRDefault="0005786B" w:rsidP="00664ED7">
      <w:pPr>
        <w:jc w:val="both"/>
      </w:pPr>
    </w:p>
    <w:p w14:paraId="5234F20E" w14:textId="6560642A" w:rsidR="00F51D9A" w:rsidRPr="003B234F" w:rsidRDefault="00F51D9A" w:rsidP="00664ED7">
      <w:pPr>
        <w:jc w:val="both"/>
      </w:pPr>
      <w:r w:rsidRPr="00486E5A">
        <w:t>Eelnõu koosneb k</w:t>
      </w:r>
      <w:r w:rsidR="000F291D">
        <w:t>ahest</w:t>
      </w:r>
      <w:r w:rsidRPr="00486E5A">
        <w:t xml:space="preserve"> punktist.</w:t>
      </w:r>
    </w:p>
    <w:p w14:paraId="5436E34B" w14:textId="77777777" w:rsidR="00F51D9A" w:rsidRPr="003B234F" w:rsidRDefault="00F51D9A" w:rsidP="00664ED7">
      <w:pPr>
        <w:jc w:val="both"/>
      </w:pPr>
    </w:p>
    <w:p w14:paraId="58BA96C7" w14:textId="77777777" w:rsidR="00F51D9A" w:rsidRPr="003B234F" w:rsidRDefault="00F51D9A" w:rsidP="00664ED7">
      <w:pPr>
        <w:jc w:val="both"/>
        <w:rPr>
          <w:b/>
        </w:rPr>
      </w:pPr>
      <w:r w:rsidRPr="003B234F">
        <w:rPr>
          <w:b/>
        </w:rPr>
        <w:lastRenderedPageBreak/>
        <w:t xml:space="preserve">Määruse lisa </w:t>
      </w:r>
      <w:r w:rsidR="00D52F0B" w:rsidRPr="003B234F">
        <w:rPr>
          <w:b/>
        </w:rPr>
        <w:t>1</w:t>
      </w:r>
      <w:r w:rsidRPr="003B234F">
        <w:rPr>
          <w:b/>
        </w:rPr>
        <w:t xml:space="preserve"> muutmine </w:t>
      </w:r>
    </w:p>
    <w:p w14:paraId="093724AA" w14:textId="77777777" w:rsidR="002F4C9B" w:rsidRPr="003B234F" w:rsidRDefault="002F4C9B" w:rsidP="00664ED7">
      <w:pPr>
        <w:jc w:val="both"/>
        <w:rPr>
          <w:b/>
        </w:rPr>
      </w:pPr>
    </w:p>
    <w:p w14:paraId="6EB23126" w14:textId="6FC804F7" w:rsidR="00EB5F6D" w:rsidRDefault="00486E5A" w:rsidP="00664ED7">
      <w:pPr>
        <w:jc w:val="both"/>
      </w:pPr>
      <w:r>
        <w:t xml:space="preserve">Punktiga </w:t>
      </w:r>
      <w:r w:rsidR="00430076" w:rsidRPr="003B234F">
        <w:t>1</w:t>
      </w:r>
      <w:r w:rsidR="00F51D9A" w:rsidRPr="003B234F">
        <w:t xml:space="preserve"> </w:t>
      </w:r>
      <w:r>
        <w:t xml:space="preserve">kehtestatakse </w:t>
      </w:r>
      <w:r w:rsidR="00F51D9A" w:rsidRPr="003B234F">
        <w:t>uues sõnastuses määruse lisa</w:t>
      </w:r>
      <w:r w:rsidR="000F291D">
        <w:t>d</w:t>
      </w:r>
      <w:r w:rsidR="008F74DC">
        <w:t xml:space="preserve"> </w:t>
      </w:r>
      <w:r w:rsidR="00EB5F6D">
        <w:t xml:space="preserve">sõjaliste kaupade ja kaitseotstarbeliste toodete </w:t>
      </w:r>
      <w:r w:rsidR="00943282">
        <w:t>nimekiri</w:t>
      </w:r>
      <w:r w:rsidR="000F291D">
        <w:t xml:space="preserve">. </w:t>
      </w:r>
    </w:p>
    <w:p w14:paraId="3E08C518" w14:textId="77777777" w:rsidR="00EB5F6D" w:rsidRDefault="00EB5F6D" w:rsidP="00664ED7">
      <w:pPr>
        <w:jc w:val="both"/>
      </w:pPr>
    </w:p>
    <w:p w14:paraId="23865577" w14:textId="45147CE9" w:rsidR="00BF3A21" w:rsidRPr="003B234F" w:rsidRDefault="00666AAE" w:rsidP="00664ED7">
      <w:pPr>
        <w:jc w:val="both"/>
      </w:pPr>
      <w:r>
        <w:t>Uue sõnastusega l</w:t>
      </w:r>
      <w:r w:rsidR="000F291D">
        <w:t>isas</w:t>
      </w:r>
      <w:r w:rsidR="00F51D9A" w:rsidRPr="003B234F">
        <w:t xml:space="preserve"> </w:t>
      </w:r>
      <w:r w:rsidR="0071537A">
        <w:t>1</w:t>
      </w:r>
      <w:r w:rsidR="00F51D9A" w:rsidRPr="003B234F">
        <w:t xml:space="preserve"> on esitatud </w:t>
      </w:r>
      <w:r w:rsidR="002F4C9B" w:rsidRPr="003B234F">
        <w:t xml:space="preserve">ajakohastatud </w:t>
      </w:r>
      <w:r w:rsidR="007F38FB" w:rsidRPr="003B234F">
        <w:rPr>
          <w:b/>
        </w:rPr>
        <w:t>sõjaliste kaupade</w:t>
      </w:r>
      <w:r w:rsidR="004D4842" w:rsidRPr="003B234F">
        <w:rPr>
          <w:b/>
        </w:rPr>
        <w:t xml:space="preserve"> </w:t>
      </w:r>
      <w:r w:rsidR="00F51D9A" w:rsidRPr="003B234F">
        <w:rPr>
          <w:b/>
        </w:rPr>
        <w:t>nimekiri</w:t>
      </w:r>
      <w:r w:rsidR="00AC11CD" w:rsidRPr="003B234F">
        <w:rPr>
          <w:b/>
        </w:rPr>
        <w:t xml:space="preserve"> </w:t>
      </w:r>
      <w:r w:rsidR="00AC11CD" w:rsidRPr="003B234F">
        <w:t xml:space="preserve">(edaspidi ka </w:t>
      </w:r>
      <w:r w:rsidR="00AC11CD" w:rsidRPr="003B234F">
        <w:rPr>
          <w:i/>
        </w:rPr>
        <w:t>nimekiri).</w:t>
      </w:r>
    </w:p>
    <w:p w14:paraId="7389898C" w14:textId="77777777" w:rsidR="00BF3A21" w:rsidRPr="003B234F" w:rsidRDefault="00BF3A21" w:rsidP="00BF3A21">
      <w:pPr>
        <w:jc w:val="both"/>
      </w:pPr>
    </w:p>
    <w:p w14:paraId="7E6EBF75" w14:textId="77777777" w:rsidR="00BF3A21" w:rsidRPr="003B234F" w:rsidRDefault="00AC11CD" w:rsidP="00FA6302">
      <w:pPr>
        <w:pStyle w:val="CM4"/>
        <w:jc w:val="both"/>
        <w:rPr>
          <w:rFonts w:ascii="Times New Roman" w:hAnsi="Times New Roman"/>
          <w:color w:val="000000"/>
          <w:lang w:val="et-EE"/>
        </w:rPr>
      </w:pPr>
      <w:r w:rsidRPr="003B234F">
        <w:rPr>
          <w:rFonts w:ascii="Times New Roman" w:hAnsi="Times New Roman"/>
          <w:lang w:val="et-EE"/>
        </w:rPr>
        <w:t>S</w:t>
      </w:r>
      <w:r w:rsidR="00BF3A21" w:rsidRPr="003B234F">
        <w:rPr>
          <w:rFonts w:ascii="Times New Roman" w:hAnsi="Times New Roman"/>
          <w:lang w:val="et-EE"/>
        </w:rPr>
        <w:t xml:space="preserve">õjaliste kaupade </w:t>
      </w:r>
      <w:r w:rsidRPr="003B234F">
        <w:rPr>
          <w:rFonts w:ascii="Times New Roman" w:hAnsi="Times New Roman"/>
          <w:lang w:val="et-EE"/>
        </w:rPr>
        <w:t xml:space="preserve">uues </w:t>
      </w:r>
      <w:r w:rsidR="00BF3A21" w:rsidRPr="003B234F">
        <w:rPr>
          <w:rFonts w:ascii="Times New Roman" w:hAnsi="Times New Roman"/>
          <w:lang w:val="et-EE"/>
        </w:rPr>
        <w:t xml:space="preserve">nimekirjas </w:t>
      </w:r>
      <w:r w:rsidRPr="003B234F">
        <w:rPr>
          <w:rFonts w:ascii="Times New Roman" w:hAnsi="Times New Roman"/>
          <w:lang w:val="et-EE"/>
        </w:rPr>
        <w:t xml:space="preserve">on </w:t>
      </w:r>
      <w:r w:rsidR="00BF3A21" w:rsidRPr="003B234F">
        <w:rPr>
          <w:rFonts w:ascii="Times New Roman" w:hAnsi="Times New Roman"/>
          <w:lang w:val="et-EE"/>
        </w:rPr>
        <w:t xml:space="preserve">arvestatud muudatustega, mis lepiti kokku </w:t>
      </w:r>
      <w:r w:rsidR="00BF3A21" w:rsidRPr="003B234F">
        <w:rPr>
          <w:lang w:val="et-EE"/>
        </w:rPr>
        <w:t xml:space="preserve">Wassenaari kokkuleppe organisatsiooni </w:t>
      </w:r>
      <w:r w:rsidR="00BF3A21" w:rsidRPr="003B234F">
        <w:rPr>
          <w:rFonts w:ascii="Times New Roman" w:hAnsi="Times New Roman"/>
          <w:lang w:val="et-EE"/>
        </w:rPr>
        <w:t>20</w:t>
      </w:r>
      <w:r w:rsidR="003F3495">
        <w:rPr>
          <w:rFonts w:ascii="Times New Roman" w:hAnsi="Times New Roman"/>
          <w:lang w:val="et-EE"/>
        </w:rPr>
        <w:t>22</w:t>
      </w:r>
      <w:r w:rsidR="00BF3A21" w:rsidRPr="003B234F">
        <w:rPr>
          <w:rFonts w:ascii="Times New Roman" w:hAnsi="Times New Roman"/>
          <w:lang w:val="et-EE"/>
        </w:rPr>
        <w:t xml:space="preserve">. aasta detsembris toimunud plenaarkohtumisel. Sellest tulenevalt valmistas Euroopa Liidu Nõukogu ette ühise sõjaliste kaupade nimekirja </w:t>
      </w:r>
      <w:r w:rsidR="00BF3A21" w:rsidRPr="004C6F28">
        <w:rPr>
          <w:rFonts w:ascii="Times New Roman" w:hAnsi="Times New Roman"/>
          <w:lang w:val="fi-FI"/>
        </w:rPr>
        <w:t>20</w:t>
      </w:r>
      <w:r w:rsidR="00AD38F7" w:rsidRPr="004C6F28">
        <w:rPr>
          <w:rFonts w:ascii="Times New Roman" w:hAnsi="Times New Roman"/>
          <w:lang w:val="fi-FI"/>
        </w:rPr>
        <w:t>2</w:t>
      </w:r>
      <w:r w:rsidR="003F3495" w:rsidRPr="004C6F28">
        <w:rPr>
          <w:rFonts w:ascii="Times New Roman" w:hAnsi="Times New Roman"/>
          <w:lang w:val="fi-FI"/>
        </w:rPr>
        <w:t>3</w:t>
      </w:r>
      <w:r w:rsidR="00BF3A21" w:rsidRPr="004C6F28">
        <w:rPr>
          <w:rFonts w:ascii="Times New Roman" w:hAnsi="Times New Roman"/>
          <w:lang w:val="fi-FI"/>
        </w:rPr>
        <w:t>/C </w:t>
      </w:r>
      <w:r w:rsidR="003F3495" w:rsidRPr="004C6F28">
        <w:rPr>
          <w:rFonts w:ascii="Times New Roman" w:hAnsi="Times New Roman"/>
          <w:lang w:val="fi-FI"/>
        </w:rPr>
        <w:t>72</w:t>
      </w:r>
      <w:r w:rsidR="00BF3A21" w:rsidRPr="004C6F28">
        <w:rPr>
          <w:rFonts w:ascii="Times New Roman" w:hAnsi="Times New Roman"/>
          <w:lang w:val="fi-FI"/>
        </w:rPr>
        <w:t>/0</w:t>
      </w:r>
      <w:r w:rsidR="003F3495" w:rsidRPr="004C6F28">
        <w:rPr>
          <w:rFonts w:ascii="Times New Roman" w:hAnsi="Times New Roman"/>
          <w:lang w:val="fi-FI"/>
        </w:rPr>
        <w:t>2</w:t>
      </w:r>
      <w:r w:rsidR="00FA6302" w:rsidRPr="004C6F28">
        <w:rPr>
          <w:rFonts w:ascii="Times New Roman" w:hAnsi="Times New Roman"/>
          <w:lang w:val="fi-FI"/>
        </w:rPr>
        <w:t>,</w:t>
      </w:r>
      <w:r w:rsidR="00BF3A21" w:rsidRPr="003B234F">
        <w:rPr>
          <w:rFonts w:ascii="Times New Roman" w:hAnsi="Times New Roman"/>
          <w:lang w:val="et-EE"/>
        </w:rPr>
        <w:t xml:space="preserve"> mis on aluseks määruse lisas 1 esitatud nimekirjale. </w:t>
      </w:r>
    </w:p>
    <w:p w14:paraId="79B3F897" w14:textId="77777777" w:rsidR="00BF3A21" w:rsidRPr="003B234F" w:rsidRDefault="00BF3A21" w:rsidP="00BF3A21">
      <w:pPr>
        <w:pStyle w:val="Default"/>
        <w:jc w:val="both"/>
        <w:rPr>
          <w:rFonts w:ascii="Times New Roman" w:hAnsi="Times New Roman" w:cs="Times New Roman"/>
          <w:lang w:val="et-EE"/>
        </w:rPr>
      </w:pPr>
    </w:p>
    <w:p w14:paraId="0854BA43" w14:textId="77777777" w:rsidR="00BF3A21" w:rsidRPr="003B234F" w:rsidRDefault="00BF3A21" w:rsidP="00BF3A21">
      <w:pPr>
        <w:pStyle w:val="Default"/>
        <w:jc w:val="both"/>
        <w:rPr>
          <w:rFonts w:ascii="Times New Roman" w:hAnsi="Times New Roman" w:cs="Times New Roman"/>
          <w:lang w:val="et-EE"/>
        </w:rPr>
      </w:pPr>
      <w:r w:rsidRPr="003B234F">
        <w:rPr>
          <w:rFonts w:ascii="Times New Roman" w:hAnsi="Times New Roman" w:cs="Times New Roman"/>
          <w:lang w:val="et-EE"/>
        </w:rPr>
        <w:t xml:space="preserve">Nimekirjas kasutatakse läbivalt mõisteid, mis on jutumärkides ja mille tähendused on ära toodud nimekirja lõpus. Need tulenevad Wassenaari režiimi sõjaliste kaupade nimekirjas ja Euroopa Liidu sõjaliste kaupade ühises nimekirjas kasutatud mõistetest ja definitsioonidest. </w:t>
      </w:r>
    </w:p>
    <w:p w14:paraId="357A4421" w14:textId="77777777" w:rsidR="00BF3A21" w:rsidRPr="003B234F" w:rsidRDefault="00BF3A21" w:rsidP="00BF3A21">
      <w:pPr>
        <w:pStyle w:val="Default"/>
        <w:jc w:val="both"/>
        <w:rPr>
          <w:rFonts w:ascii="Times New Roman" w:hAnsi="Times New Roman" w:cs="Times New Roman"/>
          <w:lang w:val="et-EE"/>
        </w:rPr>
      </w:pPr>
    </w:p>
    <w:p w14:paraId="2E946AC6" w14:textId="77777777" w:rsidR="00BF3A21" w:rsidRPr="003B234F" w:rsidRDefault="00BF3A21" w:rsidP="00B332C7">
      <w:pPr>
        <w:pStyle w:val="Default"/>
        <w:keepNext/>
        <w:rPr>
          <w:rFonts w:ascii="Times New Roman" w:hAnsi="Times New Roman" w:cs="Times New Roman"/>
          <w:lang w:val="et-EE"/>
        </w:rPr>
      </w:pPr>
      <w:r w:rsidRPr="003B234F">
        <w:rPr>
          <w:rFonts w:ascii="Times New Roman" w:hAnsi="Times New Roman" w:cs="Times New Roman"/>
          <w:u w:val="single"/>
          <w:lang w:val="et-EE"/>
        </w:rPr>
        <w:t>Peamised muudatused sõjaliste kaupade nimekirjas puudutavad järgmisi kaubakategooriaid</w:t>
      </w:r>
      <w:r w:rsidR="00E26684">
        <w:rPr>
          <w:rFonts w:ascii="Times New Roman" w:hAnsi="Times New Roman" w:cs="Times New Roman"/>
          <w:u w:val="single"/>
          <w:lang w:val="et-EE"/>
        </w:rPr>
        <w:t xml:space="preserve"> ja kasutatud mõisteid</w:t>
      </w:r>
      <w:r w:rsidRPr="003B234F">
        <w:rPr>
          <w:rFonts w:ascii="Times New Roman" w:hAnsi="Times New Roman" w:cs="Times New Roman"/>
          <w:u w:val="single"/>
          <w:lang w:val="et-EE"/>
        </w:rPr>
        <w:t>.</w:t>
      </w:r>
      <w:r w:rsidR="000D2AB8" w:rsidRPr="003B234F">
        <w:rPr>
          <w:rFonts w:ascii="Times New Roman" w:hAnsi="Times New Roman" w:cs="Times New Roman"/>
          <w:lang w:val="et-EE"/>
        </w:rPr>
        <w:t xml:space="preserve"> Peale nende on nimekirjas tehtud üksikuid keelelisi muudatusi.</w:t>
      </w:r>
    </w:p>
    <w:p w14:paraId="0ED0FE08" w14:textId="77777777" w:rsidR="00BF3A21" w:rsidRPr="003B234F" w:rsidRDefault="00BF3A21" w:rsidP="00B332C7">
      <w:pPr>
        <w:keepNext/>
        <w:jc w:val="both"/>
        <w:rPr>
          <w:b/>
        </w:rPr>
      </w:pPr>
    </w:p>
    <w:p w14:paraId="02AE330E" w14:textId="77777777" w:rsidR="006069E4" w:rsidRPr="009A5C4F" w:rsidRDefault="00E26684" w:rsidP="00B332C7">
      <w:pPr>
        <w:keepNext/>
        <w:jc w:val="both"/>
        <w:rPr>
          <w:b/>
        </w:rPr>
      </w:pPr>
      <w:r w:rsidRPr="009A5C4F">
        <w:rPr>
          <w:b/>
        </w:rPr>
        <w:t>ML1 - Sileraudsed tulirelvad kaliibriga alla 20 mm ja teised käsitulirelvad ning automaattulirelvad kaliibriga 12,7 mm (kaliiber 0,50 tolli) või alla selle, lisavarustus ja spetsiaalselt neile loodud komponendid ning olulised osad:</w:t>
      </w:r>
    </w:p>
    <w:p w14:paraId="6FE951C3" w14:textId="77777777" w:rsidR="00E26684" w:rsidRPr="009A5C4F" w:rsidRDefault="00E26684" w:rsidP="00B332C7">
      <w:pPr>
        <w:keepNext/>
        <w:jc w:val="both"/>
        <w:rPr>
          <w:b/>
        </w:rPr>
      </w:pPr>
    </w:p>
    <w:p w14:paraId="3568A5EA" w14:textId="7A4C8C73" w:rsidR="00DD0B51" w:rsidRPr="004C6F28" w:rsidRDefault="009A5C4F" w:rsidP="00B332C7">
      <w:pPr>
        <w:keepNext/>
        <w:jc w:val="both"/>
      </w:pPr>
      <w:r w:rsidRPr="004C6F28">
        <w:t xml:space="preserve">Kategooria punkti </w:t>
      </w:r>
      <w:proofErr w:type="spellStart"/>
      <w:r w:rsidR="006E2464" w:rsidRPr="004C6F28">
        <w:t>d</w:t>
      </w:r>
      <w:r w:rsidRPr="004C6F28">
        <w:t>.</w:t>
      </w:r>
      <w:proofErr w:type="spellEnd"/>
      <w:r w:rsidR="00E26684" w:rsidRPr="004C6F28">
        <w:t xml:space="preserve"> </w:t>
      </w:r>
      <w:r w:rsidR="006E2464" w:rsidRPr="004C6F28">
        <w:t xml:space="preserve">relvade lisaseadmete </w:t>
      </w:r>
      <w:r w:rsidR="00E26684" w:rsidRPr="004C6F28">
        <w:t>nimistu</w:t>
      </w:r>
      <w:r w:rsidR="006E2464" w:rsidRPr="004C6F28">
        <w:t xml:space="preserve"> 3. alapunktis ’relvaalused’ </w:t>
      </w:r>
      <w:r w:rsidR="00E26684" w:rsidRPr="004C6F28">
        <w:t xml:space="preserve">on lisatud </w:t>
      </w:r>
      <w:r w:rsidR="006E2464" w:rsidRPr="004C6F28">
        <w:t xml:space="preserve">tehniline </w:t>
      </w:r>
      <w:r w:rsidR="00E26684" w:rsidRPr="004C6F28">
        <w:t>märkus</w:t>
      </w:r>
      <w:r w:rsidR="00BD2F64" w:rsidRPr="004C6F28">
        <w:t xml:space="preserve">, mis </w:t>
      </w:r>
      <w:r w:rsidR="00C337A4" w:rsidRPr="004C6F28">
        <w:t>täpsustab</w:t>
      </w:r>
      <w:r w:rsidR="00EE4D7B" w:rsidRPr="004C6F28">
        <w:t>, et</w:t>
      </w:r>
      <w:r w:rsidR="00C337A4" w:rsidRPr="004C6F28">
        <w:t xml:space="preserve"> </w:t>
      </w:r>
      <w:r w:rsidR="001F6ED3" w:rsidRPr="004C6F28">
        <w:t>ML1</w:t>
      </w:r>
      <w:r w:rsidR="00C337A4" w:rsidRPr="004C6F28">
        <w:t>.d.3</w:t>
      </w:r>
      <w:r w:rsidR="001F6ED3" w:rsidRPr="004C6F28">
        <w:t xml:space="preserve"> </w:t>
      </w:r>
      <w:r w:rsidR="00EE4D7B" w:rsidRPr="004C6F28">
        <w:t>kohaldamisel tähendab ’relvaalus’ kinnitusrakist</w:t>
      </w:r>
      <w:r w:rsidR="00C337A4" w:rsidRPr="004C6F28">
        <w:t xml:space="preserve"> maismaa-, õhu- ja veesõidukile või struktuurile.</w:t>
      </w:r>
      <w:r w:rsidR="00051AA0" w:rsidRPr="004C6F28">
        <w:t xml:space="preserve"> </w:t>
      </w:r>
    </w:p>
    <w:p w14:paraId="62BC577A" w14:textId="77777777" w:rsidR="00DD0B51" w:rsidRPr="004C6F28" w:rsidRDefault="00DD0B51" w:rsidP="00B332C7">
      <w:pPr>
        <w:keepNext/>
        <w:jc w:val="both"/>
      </w:pPr>
    </w:p>
    <w:p w14:paraId="50E51384" w14:textId="74DF7BCA" w:rsidR="00613622" w:rsidRDefault="00051AA0" w:rsidP="00B332C7">
      <w:pPr>
        <w:keepNext/>
        <w:jc w:val="both"/>
      </w:pPr>
      <w:r w:rsidRPr="004C6F28">
        <w:t xml:space="preserve">Märkus 1 punkt </w:t>
      </w:r>
      <w:proofErr w:type="spellStart"/>
      <w:r w:rsidRPr="004C6F28">
        <w:t>d.</w:t>
      </w:r>
      <w:proofErr w:type="spellEnd"/>
      <w:r w:rsidRPr="004C6F28">
        <w:t xml:space="preserve"> ’</w:t>
      </w:r>
      <w:proofErr w:type="spellStart"/>
      <w:r w:rsidRPr="004C6F28">
        <w:t>laskekõlbamatuks</w:t>
      </w:r>
      <w:proofErr w:type="spellEnd"/>
      <w:r w:rsidRPr="004C6F28">
        <w:t xml:space="preserve"> muudetud tulirelvad’ juurde on lisatud tehniline märkus, mi</w:t>
      </w:r>
      <w:r w:rsidR="00DD0B51" w:rsidRPr="004C6F28">
        <w:t>lle</w:t>
      </w:r>
      <w:r w:rsidRPr="004C6F28">
        <w:t xml:space="preserve">s </w:t>
      </w:r>
      <w:r w:rsidR="00616550" w:rsidRPr="004C6F28">
        <w:t>avatakse</w:t>
      </w:r>
      <w:r w:rsidR="00DD0B51" w:rsidRPr="004C6F28">
        <w:t xml:space="preserve"> </w:t>
      </w:r>
      <w:r w:rsidR="00616550" w:rsidRPr="004C6F28">
        <w:t xml:space="preserve">täpsemalt </w:t>
      </w:r>
      <w:r w:rsidR="00DD0B51" w:rsidRPr="004C6F28">
        <w:t xml:space="preserve">termini </w:t>
      </w:r>
      <w:r w:rsidR="00616550" w:rsidRPr="004C6F28">
        <w:t>sisu</w:t>
      </w:r>
      <w:r w:rsidRPr="004C6F28">
        <w:t>.</w:t>
      </w:r>
      <w:r>
        <w:t xml:space="preserve"> </w:t>
      </w:r>
    </w:p>
    <w:p w14:paraId="54A8F29E" w14:textId="77777777" w:rsidR="00613622" w:rsidRDefault="00613622" w:rsidP="00B332C7">
      <w:pPr>
        <w:keepNext/>
        <w:jc w:val="both"/>
      </w:pPr>
    </w:p>
    <w:p w14:paraId="64F29017" w14:textId="1BA0F52F" w:rsidR="00E26684" w:rsidRPr="009A5C4F" w:rsidRDefault="00613622" w:rsidP="004225DD">
      <w:pPr>
        <w:keepNext/>
        <w:jc w:val="both"/>
      </w:pPr>
      <w:r w:rsidRPr="004C6F28">
        <w:t>Lisatud täiendav riiklik k</w:t>
      </w:r>
      <w:r w:rsidR="00BC049F" w:rsidRPr="004C6F28">
        <w:t xml:space="preserve">ontrollartikkel </w:t>
      </w:r>
      <w:r w:rsidRPr="004C6F28">
        <w:t>EST3 (</w:t>
      </w:r>
      <w:r w:rsidR="004225DD" w:rsidRPr="004C6F28">
        <w:t xml:space="preserve">järgmised punktides ML1.a., ML1.b. või ML1.c. nimetatud relvade jaoks loodud lisavarustus, komponendid ning olulised osad) alapunktidega a, b, c, ja </w:t>
      </w:r>
      <w:proofErr w:type="spellStart"/>
      <w:r w:rsidR="004225DD" w:rsidRPr="004C6F28">
        <w:t>d.</w:t>
      </w:r>
      <w:proofErr w:type="spellEnd"/>
      <w:r w:rsidR="004225DD" w:rsidRPr="004C6F28">
        <w:t xml:space="preserve"> Muudatuse eesmärk on viia </w:t>
      </w:r>
      <w:r w:rsidR="00BC049F" w:rsidRPr="004C6F28">
        <w:t xml:space="preserve">sõjaliste kaupade nimekiri </w:t>
      </w:r>
      <w:r w:rsidR="004225DD" w:rsidRPr="004C6F28">
        <w:t>vastavusse relvas</w:t>
      </w:r>
      <w:r w:rsidR="00BC049F" w:rsidRPr="004C6F28">
        <w:t>eaduse</w:t>
      </w:r>
      <w:r w:rsidR="004C6F28">
        <w:t>s</w:t>
      </w:r>
      <w:r w:rsidR="00BC049F" w:rsidRPr="004C6F28">
        <w:t xml:space="preserve"> </w:t>
      </w:r>
      <w:r w:rsidR="004C6F28">
        <w:t xml:space="preserve">kasutatud </w:t>
      </w:r>
      <w:r w:rsidR="00BC049F" w:rsidRPr="004C6F28">
        <w:t>määratlustega (tulirelva olulised osad, lisaseadmed, spetsiaalselt konstrueeritud komponendid) ning samas säilitada kontrollnimekirjade rahvusvaheliselt tunnustatud olemasolevat numeratsiooni. EST3 alapunktid a, b, c, ja d sisaldavad uut sõnastust ja varasema</w:t>
      </w:r>
      <w:r w:rsidR="00017572" w:rsidRPr="004C6F28">
        <w:t>lt</w:t>
      </w:r>
      <w:r w:rsidR="00BC049F" w:rsidRPr="004C6F28">
        <w:t xml:space="preserve"> </w:t>
      </w:r>
      <w:r w:rsidR="00017572" w:rsidRPr="004C6F28">
        <w:t xml:space="preserve">kategooria ML1 punktide d.7 ja </w:t>
      </w:r>
      <w:proofErr w:type="spellStart"/>
      <w:r w:rsidR="00017572" w:rsidRPr="004C6F28">
        <w:t>e.</w:t>
      </w:r>
      <w:proofErr w:type="spellEnd"/>
      <w:r w:rsidR="00017572" w:rsidRPr="004C6F28">
        <w:t xml:space="preserve"> ümberpaigutust.</w:t>
      </w:r>
    </w:p>
    <w:p w14:paraId="230230B7" w14:textId="77777777" w:rsidR="009D2F1A" w:rsidRPr="003B234F" w:rsidRDefault="009D2F1A" w:rsidP="00BF3A21">
      <w:pPr>
        <w:jc w:val="both"/>
        <w:rPr>
          <w:b/>
        </w:rPr>
      </w:pPr>
    </w:p>
    <w:p w14:paraId="2613ACBB" w14:textId="77777777" w:rsidR="00A62FF2" w:rsidRDefault="00A62FF2" w:rsidP="00A62FF2">
      <w:pPr>
        <w:keepNext/>
        <w:keepLines/>
        <w:widowControl w:val="0"/>
        <w:autoSpaceDE w:val="0"/>
        <w:autoSpaceDN w:val="0"/>
        <w:rPr>
          <w:b/>
          <w:lang w:bidi="et-EE"/>
        </w:rPr>
      </w:pPr>
      <w:r>
        <w:rPr>
          <w:b/>
        </w:rPr>
        <w:t xml:space="preserve">ML4 - </w:t>
      </w:r>
      <w:r w:rsidRPr="00A62FF2">
        <w:rPr>
          <w:b/>
          <w:lang w:bidi="et-EE"/>
        </w:rPr>
        <w:t>Pommid, torpeedod, reaktiivmürsud, raketid, muud lõhkekehad ja lõhkelaengud ning nendega seotud seadmed ja lisavarustus ning spetsiaalselt nendele loodud komponendid:</w:t>
      </w:r>
    </w:p>
    <w:p w14:paraId="5BD64A03" w14:textId="77777777" w:rsidR="00A62FF2" w:rsidRDefault="00A62FF2" w:rsidP="00A62FF2">
      <w:pPr>
        <w:keepNext/>
        <w:keepLines/>
        <w:widowControl w:val="0"/>
        <w:autoSpaceDE w:val="0"/>
        <w:autoSpaceDN w:val="0"/>
        <w:rPr>
          <w:b/>
          <w:lang w:bidi="et-EE"/>
        </w:rPr>
      </w:pPr>
    </w:p>
    <w:p w14:paraId="569D0CDC" w14:textId="2B9C79DF" w:rsidR="00D961F0" w:rsidRPr="004C6F28" w:rsidRDefault="00A62FF2" w:rsidP="004C6F28">
      <w:pPr>
        <w:keepNext/>
        <w:keepLines/>
        <w:widowControl w:val="0"/>
        <w:autoSpaceDE w:val="0"/>
        <w:autoSpaceDN w:val="0"/>
        <w:jc w:val="both"/>
        <w:rPr>
          <w:lang w:bidi="et-EE"/>
        </w:rPr>
      </w:pPr>
      <w:r w:rsidRPr="004C6F28">
        <w:rPr>
          <w:lang w:bidi="et-EE"/>
        </w:rPr>
        <w:t>Kategooria punktis a. on muudetud sõnastust (</w:t>
      </w:r>
      <w:r w:rsidR="00733067" w:rsidRPr="004C6F28">
        <w:rPr>
          <w:lang w:bidi="et-EE"/>
        </w:rPr>
        <w:t>’</w:t>
      </w:r>
      <w:r w:rsidRPr="004C6F28">
        <w:rPr>
          <w:lang w:bidi="et-EE"/>
        </w:rPr>
        <w:t>toote</w:t>
      </w:r>
      <w:r w:rsidR="003D6F23" w:rsidRPr="004C6F28">
        <w:rPr>
          <w:lang w:bidi="et-EE"/>
        </w:rPr>
        <w:t>d</w:t>
      </w:r>
      <w:r w:rsidR="00733067" w:rsidRPr="004C6F28">
        <w:rPr>
          <w:lang w:bidi="et-EE"/>
        </w:rPr>
        <w:t>’</w:t>
      </w:r>
      <w:r w:rsidRPr="004C6F28">
        <w:rPr>
          <w:lang w:bidi="et-EE"/>
        </w:rPr>
        <w:t xml:space="preserve"> asemel </w:t>
      </w:r>
      <w:r w:rsidR="00733067" w:rsidRPr="004C6F28">
        <w:rPr>
          <w:lang w:bidi="et-EE"/>
        </w:rPr>
        <w:t>’</w:t>
      </w:r>
      <w:r w:rsidRPr="004C6F28">
        <w:rPr>
          <w:lang w:bidi="et-EE"/>
        </w:rPr>
        <w:t>sead</w:t>
      </w:r>
      <w:r w:rsidR="003D6F23" w:rsidRPr="004C6F28">
        <w:rPr>
          <w:lang w:bidi="et-EE"/>
        </w:rPr>
        <w:t>med</w:t>
      </w:r>
      <w:r w:rsidR="00733067" w:rsidRPr="004C6F28">
        <w:rPr>
          <w:lang w:bidi="et-EE"/>
        </w:rPr>
        <w:t>’, lisatud ’täitepadrunid’) ja lisatud tehniline täpsustav märkus (NB) kategooriates ML1 ja ML2 mainitud relvade ja laske</w:t>
      </w:r>
      <w:r w:rsidR="003D6F23" w:rsidRPr="004C6F28">
        <w:rPr>
          <w:lang w:bidi="et-EE"/>
        </w:rPr>
        <w:t xml:space="preserve">moona määratlemiseks. </w:t>
      </w:r>
    </w:p>
    <w:p w14:paraId="31FEE0FC" w14:textId="77777777" w:rsidR="00D961F0" w:rsidRPr="004C6F28" w:rsidRDefault="00D961F0" w:rsidP="004C6F28">
      <w:pPr>
        <w:keepNext/>
        <w:keepLines/>
        <w:widowControl w:val="0"/>
        <w:autoSpaceDE w:val="0"/>
        <w:autoSpaceDN w:val="0"/>
        <w:jc w:val="both"/>
        <w:rPr>
          <w:lang w:bidi="et-EE"/>
        </w:rPr>
      </w:pPr>
    </w:p>
    <w:p w14:paraId="46E24B40" w14:textId="63529138" w:rsidR="00A62FF2" w:rsidRPr="00A62FF2" w:rsidRDefault="003D6F23" w:rsidP="004C6F28">
      <w:pPr>
        <w:keepNext/>
        <w:keepLines/>
        <w:widowControl w:val="0"/>
        <w:autoSpaceDE w:val="0"/>
        <w:autoSpaceDN w:val="0"/>
        <w:jc w:val="both"/>
        <w:rPr>
          <w:lang w:bidi="et-EE"/>
        </w:rPr>
      </w:pPr>
      <w:r w:rsidRPr="004C6F28">
        <w:rPr>
          <w:lang w:bidi="et-EE"/>
        </w:rPr>
        <w:t>P</w:t>
      </w:r>
      <w:r w:rsidR="00733067" w:rsidRPr="004C6F28">
        <w:rPr>
          <w:lang w:bidi="et-EE"/>
        </w:rPr>
        <w:t xml:space="preserve">unkt </w:t>
      </w:r>
      <w:proofErr w:type="spellStart"/>
      <w:r w:rsidR="00733067" w:rsidRPr="004C6F28">
        <w:rPr>
          <w:lang w:bidi="et-EE"/>
        </w:rPr>
        <w:t>b</w:t>
      </w:r>
      <w:r w:rsidRPr="004C6F28">
        <w:rPr>
          <w:lang w:bidi="et-EE"/>
        </w:rPr>
        <w:t>.</w:t>
      </w:r>
      <w:proofErr w:type="spellEnd"/>
      <w:r w:rsidR="00733067" w:rsidRPr="004C6F28">
        <w:rPr>
          <w:lang w:bidi="et-EE"/>
        </w:rPr>
        <w:t xml:space="preserve"> </w:t>
      </w:r>
      <w:r w:rsidRPr="004C6F28">
        <w:rPr>
          <w:lang w:bidi="et-EE"/>
        </w:rPr>
        <w:t>m</w:t>
      </w:r>
      <w:r w:rsidR="00733067" w:rsidRPr="004C6F28">
        <w:rPr>
          <w:lang w:bidi="et-EE"/>
        </w:rPr>
        <w:t xml:space="preserve">ärkus 1 alapunktis a. on muudetud sõnastus (mobiilne </w:t>
      </w:r>
      <w:proofErr w:type="spellStart"/>
      <w:r w:rsidR="00733067" w:rsidRPr="004C6F28">
        <w:rPr>
          <w:lang w:bidi="et-EE"/>
        </w:rPr>
        <w:t>gaasiveeldamisvarustus</w:t>
      </w:r>
      <w:proofErr w:type="spellEnd"/>
      <w:r w:rsidR="00733067" w:rsidRPr="004C6F28">
        <w:rPr>
          <w:lang w:bidi="et-EE"/>
        </w:rPr>
        <w:t xml:space="preserve">), mis </w:t>
      </w:r>
      <w:r w:rsidR="00CC5474" w:rsidRPr="004C6F28">
        <w:rPr>
          <w:lang w:bidi="et-EE"/>
        </w:rPr>
        <w:t xml:space="preserve">vähendab erisusi ja </w:t>
      </w:r>
      <w:r w:rsidR="00733067" w:rsidRPr="004C6F28">
        <w:rPr>
          <w:lang w:bidi="et-EE"/>
        </w:rPr>
        <w:t>muudab kontrolli rangemaks.</w:t>
      </w:r>
    </w:p>
    <w:p w14:paraId="726DC13F" w14:textId="77777777" w:rsidR="00F81476" w:rsidRPr="003B234F" w:rsidRDefault="00F81476" w:rsidP="004C6F28">
      <w:pPr>
        <w:pStyle w:val="NormalLeft"/>
        <w:tabs>
          <w:tab w:val="left" w:pos="2410"/>
        </w:tabs>
        <w:spacing w:before="0" w:after="0"/>
        <w:jc w:val="both"/>
        <w:rPr>
          <w:lang w:val="et-EE"/>
        </w:rPr>
      </w:pPr>
    </w:p>
    <w:p w14:paraId="779B7669" w14:textId="77777777" w:rsidR="00F81476" w:rsidRPr="004C6F28" w:rsidRDefault="00F81476" w:rsidP="00197D59">
      <w:pPr>
        <w:keepNext/>
        <w:keepLines/>
        <w:widowControl w:val="0"/>
        <w:tabs>
          <w:tab w:val="left" w:pos="2410"/>
        </w:tabs>
        <w:autoSpaceDE w:val="0"/>
        <w:autoSpaceDN w:val="0"/>
        <w:spacing w:after="100" w:afterAutospacing="1"/>
      </w:pPr>
      <w:r w:rsidRPr="003B234F">
        <w:rPr>
          <w:b/>
        </w:rPr>
        <w:lastRenderedPageBreak/>
        <w:t>ML1</w:t>
      </w:r>
      <w:r w:rsidR="009B5914">
        <w:rPr>
          <w:b/>
        </w:rPr>
        <w:t>0</w:t>
      </w:r>
      <w:r w:rsidRPr="003B234F">
        <w:rPr>
          <w:b/>
        </w:rPr>
        <w:t xml:space="preserve"> </w:t>
      </w:r>
      <w:r w:rsidR="00F55DB3" w:rsidRPr="003B234F">
        <w:rPr>
          <w:b/>
        </w:rPr>
        <w:t>–</w:t>
      </w:r>
      <w:r w:rsidR="00F55DB3" w:rsidRPr="003B234F">
        <w:t xml:space="preserve"> </w:t>
      </w:r>
      <w:r w:rsidR="00197D59" w:rsidRPr="00197D59">
        <w:rPr>
          <w:b/>
        </w:rPr>
        <w:t xml:space="preserve">„Õhusõidukid”, „õhust kergemad õhusõidukid”, „mehitamata õhusõidukid“, „õhusõidukite” mootorid ja varustus, nendega seotud varustus ja komponendid, mis on </w:t>
      </w:r>
      <w:r w:rsidR="00197D59" w:rsidRPr="004C6F28">
        <w:rPr>
          <w:b/>
        </w:rPr>
        <w:t>spetsiaalselt loodud või kohandatud sõjaliseks kasutuseks</w:t>
      </w:r>
      <w:r w:rsidR="009A5C4F" w:rsidRPr="004C6F28">
        <w:rPr>
          <w:b/>
        </w:rPr>
        <w:t>:</w:t>
      </w:r>
    </w:p>
    <w:p w14:paraId="2BDAD76A" w14:textId="7C83EA2F" w:rsidR="00D961F0" w:rsidRPr="004C6F28" w:rsidRDefault="00A47830" w:rsidP="003B234F">
      <w:pPr>
        <w:pStyle w:val="NormalLeft"/>
        <w:tabs>
          <w:tab w:val="left" w:pos="2410"/>
        </w:tabs>
        <w:spacing w:before="0" w:after="0"/>
        <w:jc w:val="both"/>
        <w:rPr>
          <w:color w:val="000000"/>
          <w:lang w:val="et-EE" w:eastAsia="en-US"/>
        </w:rPr>
      </w:pPr>
      <w:r w:rsidRPr="004C6F28">
        <w:rPr>
          <w:color w:val="000000"/>
          <w:lang w:val="et-EE" w:eastAsia="en-US"/>
        </w:rPr>
        <w:t>K</w:t>
      </w:r>
      <w:r w:rsidR="00837882" w:rsidRPr="004C6F28">
        <w:rPr>
          <w:color w:val="000000"/>
          <w:lang w:val="et-EE" w:eastAsia="en-US"/>
        </w:rPr>
        <w:t xml:space="preserve">ategooria </w:t>
      </w:r>
      <w:r w:rsidR="009B0604" w:rsidRPr="004C6F28">
        <w:rPr>
          <w:color w:val="000000"/>
          <w:lang w:val="et-EE" w:eastAsia="en-US"/>
        </w:rPr>
        <w:t xml:space="preserve">punkti </w:t>
      </w:r>
      <w:proofErr w:type="spellStart"/>
      <w:r w:rsidR="009B0604" w:rsidRPr="004C6F28">
        <w:rPr>
          <w:color w:val="000000"/>
          <w:lang w:val="et-EE" w:eastAsia="en-US"/>
        </w:rPr>
        <w:t>f.</w:t>
      </w:r>
      <w:proofErr w:type="spellEnd"/>
      <w:r w:rsidR="009B0604" w:rsidRPr="004C6F28">
        <w:rPr>
          <w:color w:val="000000"/>
          <w:lang w:val="et-EE" w:eastAsia="en-US"/>
        </w:rPr>
        <w:t xml:space="preserve"> m</w:t>
      </w:r>
      <w:r w:rsidR="00197D59" w:rsidRPr="004C6F28">
        <w:rPr>
          <w:color w:val="000000"/>
          <w:lang w:val="et-EE" w:eastAsia="en-US"/>
        </w:rPr>
        <w:t>ärkus</w:t>
      </w:r>
      <w:r w:rsidR="009B0604" w:rsidRPr="004C6F28">
        <w:rPr>
          <w:color w:val="000000"/>
          <w:lang w:val="et-EE" w:eastAsia="en-US"/>
        </w:rPr>
        <w:t xml:space="preserve"> 1</w:t>
      </w:r>
      <w:r w:rsidR="005E68D0" w:rsidRPr="004C6F28">
        <w:rPr>
          <w:color w:val="000000"/>
          <w:lang w:val="et-EE" w:eastAsia="en-US"/>
        </w:rPr>
        <w:t xml:space="preserve"> täpsustab</w:t>
      </w:r>
      <w:r w:rsidR="00D961F0" w:rsidRPr="004C6F28">
        <w:rPr>
          <w:color w:val="000000"/>
          <w:lang w:val="et-EE" w:eastAsia="en-US"/>
        </w:rPr>
        <w:t>, et</w:t>
      </w:r>
      <w:r w:rsidR="005E68D0" w:rsidRPr="004C6F28">
        <w:rPr>
          <w:color w:val="000000"/>
          <w:lang w:val="et-EE" w:eastAsia="en-US"/>
        </w:rPr>
        <w:t xml:space="preserve"> </w:t>
      </w:r>
      <w:r w:rsidR="00CC5474" w:rsidRPr="004C6F28">
        <w:rPr>
          <w:color w:val="000000"/>
          <w:lang w:val="et-EE" w:eastAsia="en-US"/>
        </w:rPr>
        <w:t>maapealse</w:t>
      </w:r>
      <w:r w:rsidR="00B52533" w:rsidRPr="004C6F28">
        <w:rPr>
          <w:color w:val="000000"/>
          <w:lang w:val="et-EE" w:eastAsia="en-US"/>
        </w:rPr>
        <w:t>d</w:t>
      </w:r>
      <w:r w:rsidR="00CC5474" w:rsidRPr="004C6F28">
        <w:rPr>
          <w:color w:val="000000"/>
          <w:lang w:val="et-EE" w:eastAsia="en-US"/>
        </w:rPr>
        <w:t xml:space="preserve"> </w:t>
      </w:r>
      <w:r w:rsidR="00B52533" w:rsidRPr="004C6F28">
        <w:rPr>
          <w:color w:val="000000"/>
          <w:lang w:val="et-EE" w:eastAsia="en-US"/>
        </w:rPr>
        <w:t xml:space="preserve">seadmed hõlmavad ka laeva pardal asuvat </w:t>
      </w:r>
      <w:r w:rsidR="005E68D0" w:rsidRPr="004C6F28">
        <w:rPr>
          <w:color w:val="000000"/>
          <w:lang w:val="et-EE" w:eastAsia="en-US"/>
        </w:rPr>
        <w:t>survetankimise varustus</w:t>
      </w:r>
      <w:r w:rsidR="00B52533" w:rsidRPr="004C6F28">
        <w:rPr>
          <w:color w:val="000000"/>
          <w:lang w:val="et-EE" w:eastAsia="en-US"/>
        </w:rPr>
        <w:t>t</w:t>
      </w:r>
      <w:r w:rsidR="005E68D0" w:rsidRPr="004C6F28">
        <w:rPr>
          <w:color w:val="000000"/>
          <w:lang w:val="et-EE" w:eastAsia="en-US"/>
        </w:rPr>
        <w:t xml:space="preserve"> ja seadme</w:t>
      </w:r>
      <w:r w:rsidR="00B52533" w:rsidRPr="004C6F28">
        <w:rPr>
          <w:color w:val="000000"/>
          <w:lang w:val="et-EE" w:eastAsia="en-US"/>
        </w:rPr>
        <w:t>id.</w:t>
      </w:r>
      <w:r w:rsidR="005E68D0" w:rsidRPr="004C6F28">
        <w:rPr>
          <w:color w:val="000000"/>
          <w:lang w:val="et-EE" w:eastAsia="en-US"/>
        </w:rPr>
        <w:t xml:space="preserve"> </w:t>
      </w:r>
    </w:p>
    <w:p w14:paraId="1D76CBBE" w14:textId="77777777" w:rsidR="00D961F0" w:rsidRPr="004C6F28" w:rsidRDefault="00D961F0" w:rsidP="003B234F">
      <w:pPr>
        <w:pStyle w:val="NormalLeft"/>
        <w:tabs>
          <w:tab w:val="left" w:pos="2410"/>
        </w:tabs>
        <w:spacing w:before="0" w:after="0"/>
        <w:jc w:val="both"/>
        <w:rPr>
          <w:color w:val="000000"/>
          <w:lang w:val="et-EE" w:eastAsia="en-US"/>
        </w:rPr>
      </w:pPr>
    </w:p>
    <w:p w14:paraId="221A82F9" w14:textId="6EE42F23" w:rsidR="00837882" w:rsidRDefault="00B52533" w:rsidP="003B234F">
      <w:pPr>
        <w:pStyle w:val="NormalLeft"/>
        <w:tabs>
          <w:tab w:val="left" w:pos="2410"/>
        </w:tabs>
        <w:spacing w:before="0" w:after="0"/>
        <w:jc w:val="both"/>
        <w:rPr>
          <w:color w:val="000000"/>
          <w:lang w:val="et-EE" w:eastAsia="en-US"/>
        </w:rPr>
      </w:pPr>
      <w:r w:rsidRPr="004C6F28">
        <w:rPr>
          <w:color w:val="000000"/>
          <w:lang w:val="et-EE" w:eastAsia="en-US"/>
        </w:rPr>
        <w:t>M</w:t>
      </w:r>
      <w:r w:rsidR="005E68D0" w:rsidRPr="004C6F28">
        <w:rPr>
          <w:color w:val="000000"/>
          <w:lang w:val="et-EE" w:eastAsia="en-US"/>
        </w:rPr>
        <w:t>ärkus 2</w:t>
      </w:r>
      <w:r w:rsidR="009B0604" w:rsidRPr="004C6F28">
        <w:rPr>
          <w:color w:val="000000"/>
          <w:lang w:val="et-EE" w:eastAsia="en-US"/>
        </w:rPr>
        <w:t xml:space="preserve"> </w:t>
      </w:r>
      <w:r w:rsidR="00CC5474" w:rsidRPr="004C6F28">
        <w:rPr>
          <w:color w:val="000000"/>
          <w:lang w:val="et-EE" w:eastAsia="en-US"/>
        </w:rPr>
        <w:t xml:space="preserve">lisab </w:t>
      </w:r>
      <w:r w:rsidR="005E68D0" w:rsidRPr="004C6F28">
        <w:rPr>
          <w:color w:val="000000"/>
          <w:lang w:val="et-EE" w:eastAsia="en-US"/>
        </w:rPr>
        <w:t>kontrolli alt välja jäävate mitte-sensitiivse</w:t>
      </w:r>
      <w:r w:rsidR="004C6F28">
        <w:rPr>
          <w:color w:val="000000"/>
          <w:lang w:val="et-EE" w:eastAsia="en-US"/>
        </w:rPr>
        <w:t>te</w:t>
      </w:r>
      <w:r w:rsidR="005E68D0" w:rsidRPr="004C6F28">
        <w:rPr>
          <w:color w:val="000000"/>
          <w:lang w:val="et-EE" w:eastAsia="en-US"/>
        </w:rPr>
        <w:t xml:space="preserve"> kaupade nimistu</w:t>
      </w:r>
      <w:r w:rsidRPr="004C6F28">
        <w:rPr>
          <w:color w:val="000000"/>
          <w:lang w:val="et-EE" w:eastAsia="en-US"/>
        </w:rPr>
        <w:t xml:space="preserve"> (</w:t>
      </w:r>
      <w:proofErr w:type="spellStart"/>
      <w:r w:rsidRPr="004C6F28">
        <w:t>veotiislid</w:t>
      </w:r>
      <w:proofErr w:type="spellEnd"/>
      <w:r w:rsidRPr="004C6F28">
        <w:t xml:space="preserve">; </w:t>
      </w:r>
      <w:proofErr w:type="spellStart"/>
      <w:r w:rsidRPr="004C6F28">
        <w:t>kaitsematid</w:t>
      </w:r>
      <w:proofErr w:type="spellEnd"/>
      <w:r w:rsidRPr="004C6F28">
        <w:t xml:space="preserve"> </w:t>
      </w:r>
      <w:proofErr w:type="spellStart"/>
      <w:r w:rsidRPr="004C6F28">
        <w:t>ja</w:t>
      </w:r>
      <w:proofErr w:type="spellEnd"/>
      <w:r w:rsidRPr="004C6F28">
        <w:t xml:space="preserve"> -</w:t>
      </w:r>
      <w:proofErr w:type="spellStart"/>
      <w:r w:rsidRPr="004C6F28">
        <w:t>katted</w:t>
      </w:r>
      <w:proofErr w:type="spellEnd"/>
      <w:r w:rsidRPr="004C6F28">
        <w:t xml:space="preserve">; </w:t>
      </w:r>
      <w:proofErr w:type="spellStart"/>
      <w:r w:rsidRPr="004C6F28">
        <w:t>redelid</w:t>
      </w:r>
      <w:proofErr w:type="spellEnd"/>
      <w:r w:rsidRPr="004C6F28">
        <w:t xml:space="preserve">, </w:t>
      </w:r>
      <w:proofErr w:type="spellStart"/>
      <w:r w:rsidRPr="004C6F28">
        <w:t>astmed</w:t>
      </w:r>
      <w:proofErr w:type="spellEnd"/>
      <w:r w:rsidRPr="004C6F28">
        <w:t xml:space="preserve"> </w:t>
      </w:r>
      <w:proofErr w:type="spellStart"/>
      <w:r w:rsidRPr="004C6F28">
        <w:t>ja</w:t>
      </w:r>
      <w:proofErr w:type="spellEnd"/>
      <w:r w:rsidRPr="004C6F28">
        <w:t xml:space="preserve"> </w:t>
      </w:r>
      <w:proofErr w:type="spellStart"/>
      <w:r w:rsidRPr="004C6F28">
        <w:t>platvormid</w:t>
      </w:r>
      <w:proofErr w:type="spellEnd"/>
      <w:r w:rsidRPr="004C6F28">
        <w:t xml:space="preserve">; </w:t>
      </w:r>
      <w:proofErr w:type="spellStart"/>
      <w:r w:rsidRPr="004C6F28">
        <w:t>tõkiskingad</w:t>
      </w:r>
      <w:proofErr w:type="spellEnd"/>
      <w:r w:rsidRPr="004C6F28">
        <w:t xml:space="preserve">, </w:t>
      </w:r>
      <w:proofErr w:type="spellStart"/>
      <w:r w:rsidRPr="004C6F28">
        <w:t>kinnitusrihmad</w:t>
      </w:r>
      <w:proofErr w:type="spellEnd"/>
      <w:r w:rsidRPr="004C6F28">
        <w:t xml:space="preserve"> </w:t>
      </w:r>
      <w:proofErr w:type="spellStart"/>
      <w:r w:rsidRPr="004C6F28">
        <w:t>ja</w:t>
      </w:r>
      <w:proofErr w:type="spellEnd"/>
      <w:r w:rsidRPr="004C6F28">
        <w:t xml:space="preserve"> -</w:t>
      </w:r>
      <w:proofErr w:type="spellStart"/>
      <w:r w:rsidRPr="004C6F28">
        <w:t>varustus</w:t>
      </w:r>
      <w:proofErr w:type="spellEnd"/>
      <w:r w:rsidRPr="004C6F28">
        <w:t>)</w:t>
      </w:r>
      <w:r w:rsidR="005E68D0" w:rsidRPr="004C6F28">
        <w:rPr>
          <w:color w:val="000000"/>
          <w:lang w:val="et-EE" w:eastAsia="en-US"/>
        </w:rPr>
        <w:t xml:space="preserve">. </w:t>
      </w:r>
      <w:r w:rsidR="00837882" w:rsidRPr="004C6F28">
        <w:rPr>
          <w:color w:val="000000"/>
          <w:lang w:val="et-EE" w:eastAsia="en-US"/>
        </w:rPr>
        <w:t>Mu</w:t>
      </w:r>
      <w:r w:rsidR="00BD50C7" w:rsidRPr="004C6F28">
        <w:rPr>
          <w:color w:val="000000"/>
          <w:lang w:val="et-EE" w:eastAsia="en-US"/>
        </w:rPr>
        <w:t>udatus viib kontrolli tehnoloogiliselt põhjendatuks</w:t>
      </w:r>
      <w:r w:rsidR="00AA2DD1" w:rsidRPr="004C6F28">
        <w:rPr>
          <w:color w:val="000000"/>
          <w:lang w:val="et-EE" w:eastAsia="en-US"/>
        </w:rPr>
        <w:t xml:space="preserve"> ja </w:t>
      </w:r>
      <w:r w:rsidR="005E68D0" w:rsidRPr="004C6F28">
        <w:rPr>
          <w:color w:val="000000"/>
          <w:lang w:val="et-EE" w:eastAsia="en-US"/>
        </w:rPr>
        <w:t>selgemaks.</w:t>
      </w:r>
      <w:r w:rsidR="00837882" w:rsidRPr="009A5C4F">
        <w:rPr>
          <w:color w:val="000000"/>
          <w:lang w:val="et-EE" w:eastAsia="en-US"/>
        </w:rPr>
        <w:t xml:space="preserve"> </w:t>
      </w:r>
    </w:p>
    <w:p w14:paraId="6E1F426D" w14:textId="77777777" w:rsidR="00CC5474" w:rsidRPr="009A5C4F" w:rsidRDefault="00CC5474" w:rsidP="003B234F">
      <w:pPr>
        <w:pStyle w:val="NormalLeft"/>
        <w:tabs>
          <w:tab w:val="left" w:pos="2410"/>
        </w:tabs>
        <w:spacing w:before="0" w:after="0"/>
        <w:jc w:val="both"/>
        <w:rPr>
          <w:color w:val="000000"/>
          <w:lang w:val="et-EE" w:eastAsia="en-US"/>
        </w:rPr>
      </w:pPr>
    </w:p>
    <w:p w14:paraId="404443BD" w14:textId="77777777" w:rsidR="005E68D0" w:rsidRPr="005E68D0" w:rsidRDefault="005E68D0" w:rsidP="005E68D0">
      <w:pPr>
        <w:keepNext/>
        <w:keepLines/>
        <w:widowControl w:val="0"/>
        <w:tabs>
          <w:tab w:val="left" w:pos="2410"/>
        </w:tabs>
        <w:autoSpaceDE w:val="0"/>
        <w:autoSpaceDN w:val="0"/>
        <w:rPr>
          <w:b/>
          <w:lang w:bidi="et-EE"/>
        </w:rPr>
      </w:pPr>
      <w:r>
        <w:rPr>
          <w:b/>
          <w:color w:val="000000"/>
          <w:lang w:eastAsia="en-US"/>
        </w:rPr>
        <w:t xml:space="preserve">ML11 - </w:t>
      </w:r>
      <w:r w:rsidRPr="005E68D0">
        <w:rPr>
          <w:b/>
          <w:lang w:bidi="et-EE"/>
        </w:rPr>
        <w:t>Elektrooniline varustus, „kosmosesõidukid” ja komponendid, mida ei ole nimetatud mujal sõjaliste kaupade nimekirjas:</w:t>
      </w:r>
    </w:p>
    <w:p w14:paraId="15E7721E" w14:textId="77777777" w:rsidR="00FB4CAF" w:rsidRDefault="00FB4CAF" w:rsidP="003B234F">
      <w:pPr>
        <w:pStyle w:val="NormalLeft"/>
        <w:tabs>
          <w:tab w:val="left" w:pos="2410"/>
        </w:tabs>
        <w:spacing w:before="0" w:after="0"/>
        <w:jc w:val="both"/>
        <w:rPr>
          <w:b/>
          <w:color w:val="000000"/>
          <w:lang w:val="et-EE" w:eastAsia="en-US"/>
        </w:rPr>
      </w:pPr>
    </w:p>
    <w:p w14:paraId="6B11B52C" w14:textId="1067661F" w:rsidR="005E68D0" w:rsidRPr="004C6F28" w:rsidRDefault="00493329" w:rsidP="003B234F">
      <w:pPr>
        <w:pStyle w:val="NormalLeft"/>
        <w:tabs>
          <w:tab w:val="left" w:pos="2410"/>
        </w:tabs>
        <w:spacing w:before="0" w:after="0"/>
        <w:jc w:val="both"/>
        <w:rPr>
          <w:color w:val="000000"/>
          <w:lang w:val="et-EE" w:eastAsia="en-US"/>
        </w:rPr>
      </w:pPr>
      <w:r w:rsidRPr="004C6F28">
        <w:rPr>
          <w:color w:val="000000"/>
          <w:lang w:val="et-EE" w:eastAsia="en-US"/>
        </w:rPr>
        <w:t>Kategooria punkt</w:t>
      </w:r>
      <w:r w:rsidR="00FF72E2" w:rsidRPr="004C6F28">
        <w:rPr>
          <w:color w:val="000000"/>
          <w:lang w:val="et-EE" w:eastAsia="en-US"/>
        </w:rPr>
        <w:t>i</w:t>
      </w:r>
      <w:r w:rsidRPr="004C6F28">
        <w:rPr>
          <w:color w:val="000000"/>
          <w:lang w:val="et-EE" w:eastAsia="en-US"/>
        </w:rPr>
        <w:t xml:space="preserve"> b täpsust</w:t>
      </w:r>
      <w:r w:rsidR="00FF72E2" w:rsidRPr="004C6F28">
        <w:rPr>
          <w:color w:val="000000"/>
          <w:lang w:val="et-EE" w:eastAsia="en-US"/>
        </w:rPr>
        <w:t>us</w:t>
      </w:r>
      <w:r w:rsidRPr="004C6F28">
        <w:rPr>
          <w:color w:val="000000"/>
          <w:lang w:val="et-EE" w:eastAsia="en-US"/>
        </w:rPr>
        <w:t xml:space="preserve"> </w:t>
      </w:r>
      <w:r w:rsidR="00FF72E2" w:rsidRPr="004C6F28">
        <w:rPr>
          <w:color w:val="000000"/>
          <w:lang w:val="et-EE" w:eastAsia="en-US"/>
        </w:rPr>
        <w:t xml:space="preserve">selgitab </w:t>
      </w:r>
      <w:r w:rsidRPr="004C6F28">
        <w:rPr>
          <w:color w:val="000000"/>
          <w:lang w:val="et-EE" w:eastAsia="en-US"/>
        </w:rPr>
        <w:t xml:space="preserve">„satelliitnavigatsiooni süsteemi“ </w:t>
      </w:r>
      <w:r w:rsidR="00FF72E2" w:rsidRPr="004C6F28">
        <w:rPr>
          <w:color w:val="000000"/>
          <w:lang w:val="et-EE" w:eastAsia="en-US"/>
        </w:rPr>
        <w:t xml:space="preserve">teenuste vastuvõtu, </w:t>
      </w:r>
      <w:r w:rsidRPr="004C6F28">
        <w:rPr>
          <w:color w:val="000000"/>
          <w:lang w:val="et-EE" w:eastAsia="en-US"/>
        </w:rPr>
        <w:t xml:space="preserve">toime </w:t>
      </w:r>
      <w:r w:rsidR="00FF72E2" w:rsidRPr="004C6F28">
        <w:rPr>
          <w:color w:val="000000"/>
          <w:lang w:val="et-EE" w:eastAsia="en-US"/>
        </w:rPr>
        <w:t xml:space="preserve">ja </w:t>
      </w:r>
      <w:r w:rsidRPr="004C6F28">
        <w:rPr>
          <w:color w:val="000000"/>
          <w:lang w:val="et-EE" w:eastAsia="en-US"/>
        </w:rPr>
        <w:t xml:space="preserve">takistamiseks loodud seadmete </w:t>
      </w:r>
      <w:r w:rsidR="00FF72E2" w:rsidRPr="004C6F28">
        <w:rPr>
          <w:color w:val="000000"/>
          <w:lang w:val="et-EE" w:eastAsia="en-US"/>
        </w:rPr>
        <w:t>ning</w:t>
      </w:r>
      <w:r w:rsidRPr="004C6F28">
        <w:rPr>
          <w:color w:val="000000"/>
          <w:lang w:val="et-EE" w:eastAsia="en-US"/>
        </w:rPr>
        <w:t xml:space="preserve"> spetsiaalselt nendele seadmetele loodud komponentide määratlemis</w:t>
      </w:r>
      <w:r w:rsidR="00FF72E2" w:rsidRPr="004C6F28">
        <w:rPr>
          <w:color w:val="000000"/>
          <w:lang w:val="et-EE" w:eastAsia="en-US"/>
        </w:rPr>
        <w:t>t</w:t>
      </w:r>
      <w:r w:rsidRPr="004C6F28">
        <w:rPr>
          <w:color w:val="000000"/>
          <w:lang w:val="et-EE" w:eastAsia="en-US"/>
        </w:rPr>
        <w:t xml:space="preserve">. </w:t>
      </w:r>
    </w:p>
    <w:p w14:paraId="07C61E23" w14:textId="77777777" w:rsidR="005E68D0" w:rsidRPr="004C6F28" w:rsidRDefault="005E68D0" w:rsidP="003B234F">
      <w:pPr>
        <w:pStyle w:val="NormalLeft"/>
        <w:tabs>
          <w:tab w:val="left" w:pos="2410"/>
        </w:tabs>
        <w:spacing w:before="0" w:after="0"/>
        <w:jc w:val="both"/>
        <w:rPr>
          <w:b/>
          <w:color w:val="000000"/>
          <w:lang w:val="et-EE" w:eastAsia="en-US"/>
        </w:rPr>
      </w:pPr>
    </w:p>
    <w:p w14:paraId="567EDC76" w14:textId="77777777" w:rsidR="002D164C" w:rsidRPr="004C6F28" w:rsidRDefault="002D164C" w:rsidP="002D164C">
      <w:pPr>
        <w:jc w:val="both"/>
        <w:rPr>
          <w:b/>
        </w:rPr>
      </w:pPr>
      <w:r w:rsidRPr="004C6F28">
        <w:rPr>
          <w:b/>
        </w:rPr>
        <w:t>ML13 – Soomus- või kaitsevarustus ja konstruktsioonid</w:t>
      </w:r>
      <w:r w:rsidR="00E93911" w:rsidRPr="004C6F28">
        <w:rPr>
          <w:b/>
        </w:rPr>
        <w:t>,</w:t>
      </w:r>
      <w:r w:rsidRPr="004C6F28">
        <w:rPr>
          <w:b/>
        </w:rPr>
        <w:t xml:space="preserve"> nende komponendid</w:t>
      </w:r>
      <w:r w:rsidR="00E93911" w:rsidRPr="004C6F28">
        <w:rPr>
          <w:b/>
        </w:rPr>
        <w:t xml:space="preserve"> ning seadmed</w:t>
      </w:r>
      <w:r w:rsidRPr="004C6F28">
        <w:rPr>
          <w:b/>
        </w:rPr>
        <w:t>:</w:t>
      </w:r>
    </w:p>
    <w:p w14:paraId="5BDC7A1A" w14:textId="77777777" w:rsidR="002D164C" w:rsidRPr="004C6F28" w:rsidRDefault="002D164C" w:rsidP="002D164C">
      <w:pPr>
        <w:jc w:val="both"/>
      </w:pPr>
    </w:p>
    <w:p w14:paraId="34450C1E" w14:textId="0EDB2F42" w:rsidR="00A7325A" w:rsidRPr="0007652D" w:rsidRDefault="002D164C" w:rsidP="002D164C">
      <w:pPr>
        <w:jc w:val="both"/>
      </w:pPr>
      <w:r w:rsidRPr="0007652D">
        <w:t xml:space="preserve">Kategooria punkt </w:t>
      </w:r>
      <w:proofErr w:type="spellStart"/>
      <w:r w:rsidR="00E93911" w:rsidRPr="0007652D">
        <w:t>c.</w:t>
      </w:r>
      <w:proofErr w:type="spellEnd"/>
      <w:r w:rsidR="00E93911" w:rsidRPr="0007652D">
        <w:t xml:space="preserve"> </w:t>
      </w:r>
      <w:r w:rsidRPr="0007652D">
        <w:t xml:space="preserve">määratlus </w:t>
      </w:r>
      <w:r w:rsidR="00E93911" w:rsidRPr="0007652D">
        <w:t xml:space="preserve">„kiivrid ning spetsiaalselt nende jaoks projekteeritud komponendid ja seadmed“ on uuesti sõnastatud ja lisatud täiendav kaskaadesitlus; lisatud märkus 2 </w:t>
      </w:r>
      <w:r w:rsidR="00A7325A" w:rsidRPr="0007652D">
        <w:t>(kiivrid, mida ML13.c. ei hõlma); märkus 5 (ML13.d.1 ei hõlma kaitseprille) ja täpsustav tehniline märkus (NB) laserkaitseprillide kohta.</w:t>
      </w:r>
      <w:r w:rsidR="00A7325A" w:rsidRPr="004C6F28">
        <w:t xml:space="preserve"> </w:t>
      </w:r>
    </w:p>
    <w:p w14:paraId="57EE981D" w14:textId="77777777" w:rsidR="00E93911" w:rsidRPr="0007652D" w:rsidRDefault="00E93911" w:rsidP="00BF786B">
      <w:pPr>
        <w:keepNext/>
        <w:keepLines/>
        <w:widowControl w:val="0"/>
        <w:tabs>
          <w:tab w:val="left" w:pos="2410"/>
        </w:tabs>
        <w:autoSpaceDE w:val="0"/>
        <w:autoSpaceDN w:val="0"/>
        <w:spacing w:after="100" w:afterAutospacing="1"/>
        <w:rPr>
          <w:b/>
          <w:color w:val="000000"/>
          <w:lang w:eastAsia="en-US"/>
        </w:rPr>
      </w:pPr>
    </w:p>
    <w:p w14:paraId="774E79BB" w14:textId="77777777" w:rsidR="001F01A4" w:rsidRPr="0007652D" w:rsidRDefault="001F01A4" w:rsidP="001F01A4">
      <w:pPr>
        <w:keepNext/>
        <w:keepLines/>
        <w:widowControl w:val="0"/>
        <w:tabs>
          <w:tab w:val="left" w:pos="2410"/>
        </w:tabs>
        <w:autoSpaceDE w:val="0"/>
        <w:autoSpaceDN w:val="0"/>
        <w:spacing w:after="100" w:afterAutospacing="1"/>
        <w:rPr>
          <w:b/>
          <w:lang w:bidi="et-EE"/>
        </w:rPr>
      </w:pPr>
      <w:r w:rsidRPr="0007652D">
        <w:rPr>
          <w:b/>
          <w:color w:val="000000"/>
          <w:lang w:eastAsia="en-US"/>
        </w:rPr>
        <w:t xml:space="preserve">ML15 - </w:t>
      </w:r>
      <w:r w:rsidRPr="0007652D">
        <w:rPr>
          <w:b/>
          <w:lang w:bidi="et-EE"/>
        </w:rPr>
        <w:t xml:space="preserve">Spetsiaalselt sõjaliseks kasutuseks loodud pildistamise ja </w:t>
      </w:r>
      <w:proofErr w:type="spellStart"/>
      <w:r w:rsidRPr="0007652D">
        <w:rPr>
          <w:b/>
          <w:lang w:bidi="et-EE"/>
        </w:rPr>
        <w:t>vastumeetmete</w:t>
      </w:r>
      <w:proofErr w:type="spellEnd"/>
      <w:r w:rsidRPr="0007652D">
        <w:rPr>
          <w:b/>
          <w:lang w:bidi="et-EE"/>
        </w:rPr>
        <w:t xml:space="preserve"> seadmed ja spetsiaalselt nendele loodud komponendid ja lisavarustus:</w:t>
      </w:r>
    </w:p>
    <w:p w14:paraId="18A0FC0A" w14:textId="58E6FD0E" w:rsidR="001F01A4" w:rsidRPr="004C6F28" w:rsidRDefault="001F01A4" w:rsidP="001F01A4">
      <w:pPr>
        <w:jc w:val="both"/>
      </w:pPr>
      <w:r w:rsidRPr="0007652D">
        <w:rPr>
          <w:color w:val="000000"/>
          <w:lang w:eastAsia="en-US"/>
        </w:rPr>
        <w:t xml:space="preserve">Täpsustatud „esimese põlvkonna kujutisvõimendid“ puudutav tehniline märkus (NB). </w:t>
      </w:r>
      <w:r w:rsidRPr="0007652D">
        <w:t>Muudatus viib kontrollnimekirja vastavusse valdkondlike tehnoloogiliste muutustega.</w:t>
      </w:r>
    </w:p>
    <w:p w14:paraId="72F1BDE8" w14:textId="77777777" w:rsidR="001F01A4" w:rsidRPr="0007652D" w:rsidRDefault="001F01A4" w:rsidP="00BF786B">
      <w:pPr>
        <w:keepNext/>
        <w:keepLines/>
        <w:widowControl w:val="0"/>
        <w:tabs>
          <w:tab w:val="left" w:pos="2410"/>
        </w:tabs>
        <w:autoSpaceDE w:val="0"/>
        <w:autoSpaceDN w:val="0"/>
        <w:spacing w:after="100" w:afterAutospacing="1"/>
        <w:rPr>
          <w:b/>
          <w:color w:val="000000"/>
          <w:lang w:eastAsia="en-US"/>
        </w:rPr>
      </w:pPr>
    </w:p>
    <w:p w14:paraId="3F0F68EA" w14:textId="77777777" w:rsidR="00BF786B" w:rsidRPr="0007652D" w:rsidRDefault="00BF786B" w:rsidP="00BF786B">
      <w:pPr>
        <w:keepNext/>
        <w:keepLines/>
        <w:widowControl w:val="0"/>
        <w:tabs>
          <w:tab w:val="left" w:pos="2410"/>
        </w:tabs>
        <w:autoSpaceDE w:val="0"/>
        <w:autoSpaceDN w:val="0"/>
        <w:spacing w:after="100" w:afterAutospacing="1"/>
        <w:rPr>
          <w:b/>
        </w:rPr>
      </w:pPr>
      <w:r w:rsidRPr="0007652D">
        <w:rPr>
          <w:b/>
          <w:color w:val="000000"/>
          <w:lang w:eastAsia="en-US"/>
        </w:rPr>
        <w:t>ML1</w:t>
      </w:r>
      <w:r w:rsidR="00A47830" w:rsidRPr="0007652D">
        <w:rPr>
          <w:b/>
          <w:color w:val="000000"/>
          <w:lang w:eastAsia="en-US"/>
        </w:rPr>
        <w:t>8</w:t>
      </w:r>
      <w:r w:rsidRPr="0007652D">
        <w:rPr>
          <w:b/>
          <w:color w:val="000000"/>
          <w:lang w:eastAsia="en-US"/>
        </w:rPr>
        <w:t xml:space="preserve"> </w:t>
      </w:r>
      <w:r w:rsidR="00A47830" w:rsidRPr="0007652D">
        <w:rPr>
          <w:b/>
          <w:color w:val="000000"/>
          <w:lang w:eastAsia="en-US"/>
        </w:rPr>
        <w:t>–</w:t>
      </w:r>
      <w:r w:rsidRPr="0007652D">
        <w:rPr>
          <w:b/>
          <w:color w:val="000000"/>
          <w:lang w:eastAsia="en-US"/>
        </w:rPr>
        <w:t xml:space="preserve"> </w:t>
      </w:r>
      <w:r w:rsidR="009A5C4F" w:rsidRPr="0007652D">
        <w:rPr>
          <w:b/>
          <w:color w:val="000000"/>
          <w:lang w:eastAsia="en-US"/>
        </w:rPr>
        <w:t>„</w:t>
      </w:r>
      <w:proofErr w:type="spellStart"/>
      <w:r w:rsidR="009A5C4F" w:rsidRPr="0007652D">
        <w:rPr>
          <w:b/>
          <w:color w:val="000000"/>
          <w:lang w:eastAsia="en-US"/>
        </w:rPr>
        <w:t>Tootmis“</w:t>
      </w:r>
      <w:r w:rsidR="00A47830" w:rsidRPr="0007652D">
        <w:rPr>
          <w:b/>
          <w:color w:val="000000"/>
          <w:lang w:eastAsia="en-US"/>
        </w:rPr>
        <w:t>varustus</w:t>
      </w:r>
      <w:proofErr w:type="spellEnd"/>
      <w:r w:rsidR="00A47830" w:rsidRPr="0007652D">
        <w:rPr>
          <w:b/>
          <w:color w:val="000000"/>
          <w:lang w:eastAsia="en-US"/>
        </w:rPr>
        <w:t xml:space="preserve">, katsekeskkonna rajatised ja nende komponendid: </w:t>
      </w:r>
    </w:p>
    <w:p w14:paraId="4D38A7C2" w14:textId="40B5A483" w:rsidR="00C61226" w:rsidRPr="004C6F28" w:rsidRDefault="00BF786B" w:rsidP="00BF786B">
      <w:pPr>
        <w:keepNext/>
        <w:keepLines/>
        <w:widowControl w:val="0"/>
        <w:tabs>
          <w:tab w:val="left" w:pos="2410"/>
        </w:tabs>
        <w:autoSpaceDE w:val="0"/>
        <w:autoSpaceDN w:val="0"/>
        <w:spacing w:after="100" w:afterAutospacing="1"/>
      </w:pPr>
      <w:r w:rsidRPr="0007652D">
        <w:t>Muudetud sõnastuses kategooria</w:t>
      </w:r>
      <w:r w:rsidR="00C61226" w:rsidRPr="0007652D">
        <w:t xml:space="preserve"> </w:t>
      </w:r>
      <w:r w:rsidR="00A7325A" w:rsidRPr="0007652D">
        <w:t xml:space="preserve">punkt </w:t>
      </w:r>
      <w:proofErr w:type="spellStart"/>
      <w:r w:rsidR="00A7325A" w:rsidRPr="0007652D">
        <w:t>b.</w:t>
      </w:r>
      <w:proofErr w:type="spellEnd"/>
      <w:r w:rsidR="00A7325A" w:rsidRPr="0007652D">
        <w:t xml:space="preserve"> </w:t>
      </w:r>
      <w:r w:rsidR="00C61226" w:rsidRPr="0007652D">
        <w:t>(lisandunud</w:t>
      </w:r>
      <w:r w:rsidR="000D7A18" w:rsidRPr="0007652D">
        <w:t xml:space="preserve"> täpsustus, et mõeldakse </w:t>
      </w:r>
      <w:r w:rsidR="00A7325A" w:rsidRPr="0007652D">
        <w:rPr>
          <w:i/>
          <w:iCs/>
        </w:rPr>
        <w:t>mujal sõjaliste kaupade nimekirjas nimetamata</w:t>
      </w:r>
      <w:r w:rsidR="000D7A18" w:rsidRPr="004C6F28">
        <w:rPr>
          <w:i/>
          <w:iCs/>
        </w:rPr>
        <w:t xml:space="preserve"> </w:t>
      </w:r>
      <w:r w:rsidR="000D7A18" w:rsidRPr="0007652D">
        <w:t>katsekeskkonna rajatisi ja varustust</w:t>
      </w:r>
      <w:r w:rsidR="00C61226" w:rsidRPr="0007652D">
        <w:t>)</w:t>
      </w:r>
      <w:r w:rsidRPr="0007652D">
        <w:t xml:space="preserve">. Muudatus tagab </w:t>
      </w:r>
      <w:r w:rsidR="00C61226" w:rsidRPr="0007652D">
        <w:t xml:space="preserve">laiema, kuid samas </w:t>
      </w:r>
      <w:r w:rsidRPr="0007652D">
        <w:t>selgema mää</w:t>
      </w:r>
      <w:r w:rsidR="0072382E" w:rsidRPr="0007652D">
        <w:t>ratluse.</w:t>
      </w:r>
    </w:p>
    <w:p w14:paraId="4519F630" w14:textId="2978C68B" w:rsidR="00E007A2" w:rsidRPr="0007652D" w:rsidRDefault="00E007A2" w:rsidP="00E007A2">
      <w:pPr>
        <w:keepNext/>
        <w:keepLines/>
        <w:widowControl w:val="0"/>
        <w:rPr>
          <w:b/>
          <w:lang w:bidi="et-EE"/>
        </w:rPr>
      </w:pPr>
      <w:r w:rsidRPr="0007652D">
        <w:rPr>
          <w:b/>
        </w:rPr>
        <w:t xml:space="preserve">EST2 - </w:t>
      </w:r>
      <w:r w:rsidRPr="004C6F28">
        <w:rPr>
          <w:b/>
          <w:lang w:bidi="et-EE"/>
        </w:rPr>
        <w:t>Muud riigi julgeoleku ja avaliku turvalisuse tagamiseks (sh massirahutuste ohjamiseks) kasutatavad kaubad:</w:t>
      </w:r>
    </w:p>
    <w:p w14:paraId="19657AB2" w14:textId="1F410E1C" w:rsidR="00E007A2" w:rsidRPr="0007652D" w:rsidRDefault="00E007A2" w:rsidP="00E007A2">
      <w:pPr>
        <w:keepNext/>
        <w:keepLines/>
        <w:widowControl w:val="0"/>
        <w:rPr>
          <w:b/>
          <w:lang w:bidi="et-EE"/>
        </w:rPr>
      </w:pPr>
    </w:p>
    <w:p w14:paraId="1DC70F0E" w14:textId="0C9A213B" w:rsidR="00E007A2" w:rsidRPr="0007652D" w:rsidRDefault="00E007A2" w:rsidP="00E007A2">
      <w:pPr>
        <w:keepNext/>
        <w:keepLines/>
        <w:widowControl w:val="0"/>
        <w:rPr>
          <w:lang w:bidi="et-EE"/>
        </w:rPr>
      </w:pPr>
      <w:r w:rsidRPr="0007652D">
        <w:rPr>
          <w:lang w:bidi="et-EE"/>
        </w:rPr>
        <w:t xml:space="preserve">Lisatud kategooria punkt </w:t>
      </w:r>
      <w:proofErr w:type="spellStart"/>
      <w:r w:rsidRPr="0007652D">
        <w:rPr>
          <w:lang w:bidi="et-EE"/>
        </w:rPr>
        <w:t>e.</w:t>
      </w:r>
      <w:proofErr w:type="spellEnd"/>
      <w:r w:rsidRPr="0007652D">
        <w:rPr>
          <w:lang w:bidi="et-EE"/>
        </w:rPr>
        <w:t xml:space="preserve"> (seadmed, mille kasutamine võib ohustada riigi julgeolekut või avalikku korda). Muudatus tagab mujal määratlemata riigi julgeolekut või avalikku korda ohustavate kaupade </w:t>
      </w:r>
      <w:r w:rsidR="00613622" w:rsidRPr="0007652D">
        <w:rPr>
          <w:lang w:bidi="et-EE"/>
        </w:rPr>
        <w:t>määratluse ning vastavuse valdkondlike tehnoloogiliste muutustega.</w:t>
      </w:r>
      <w:r w:rsidR="00613622">
        <w:rPr>
          <w:lang w:bidi="et-EE"/>
        </w:rPr>
        <w:t xml:space="preserve"> </w:t>
      </w:r>
    </w:p>
    <w:p w14:paraId="3F94F66F" w14:textId="77777777" w:rsidR="001F01A4" w:rsidRPr="00BF786B" w:rsidRDefault="001F01A4" w:rsidP="003B234F">
      <w:pPr>
        <w:pStyle w:val="NormalLeft"/>
        <w:tabs>
          <w:tab w:val="left" w:pos="2410"/>
        </w:tabs>
        <w:spacing w:before="0" w:after="0"/>
        <w:jc w:val="both"/>
        <w:rPr>
          <w:b/>
          <w:color w:val="000000"/>
          <w:lang w:val="et-EE" w:eastAsia="en-US"/>
        </w:rPr>
      </w:pPr>
    </w:p>
    <w:p w14:paraId="50BEE3D4" w14:textId="77777777" w:rsidR="00FB4CAF" w:rsidRDefault="00F576A0" w:rsidP="00BF3A21">
      <w:pPr>
        <w:jc w:val="both"/>
        <w:rPr>
          <w:b/>
        </w:rPr>
      </w:pPr>
      <w:r>
        <w:rPr>
          <w:b/>
        </w:rPr>
        <w:t>Määruse lisa 2 muutmine</w:t>
      </w:r>
    </w:p>
    <w:p w14:paraId="46371E3F" w14:textId="77777777" w:rsidR="00F576A0" w:rsidRDefault="00F576A0" w:rsidP="00BF3A21">
      <w:pPr>
        <w:jc w:val="both"/>
        <w:rPr>
          <w:b/>
        </w:rPr>
      </w:pPr>
    </w:p>
    <w:p w14:paraId="397DF1A0" w14:textId="77777777" w:rsidR="000225B8" w:rsidRDefault="00666AAE" w:rsidP="00BF3A21">
      <w:pPr>
        <w:jc w:val="both"/>
      </w:pPr>
      <w:r w:rsidRPr="005F2403">
        <w:t>Punktiga</w:t>
      </w:r>
      <w:r>
        <w:t xml:space="preserve"> 1</w:t>
      </w:r>
      <w:r w:rsidRPr="005F2403">
        <w:t xml:space="preserve"> kehtestatakse uues sõnastuses </w:t>
      </w:r>
      <w:r>
        <w:t xml:space="preserve">ka </w:t>
      </w:r>
      <w:r w:rsidRPr="005F2403">
        <w:t xml:space="preserve">määruse lisa 2, kus on esitatud </w:t>
      </w:r>
      <w:r w:rsidR="00F576A0" w:rsidRPr="005F2403">
        <w:rPr>
          <w:b/>
        </w:rPr>
        <w:t>kaitseotstarbeliste toodete nimekiri</w:t>
      </w:r>
      <w:r w:rsidR="00F576A0" w:rsidRPr="005F2403">
        <w:t xml:space="preserve">. </w:t>
      </w:r>
    </w:p>
    <w:p w14:paraId="59105F4D" w14:textId="77777777" w:rsidR="000225B8" w:rsidRDefault="000225B8" w:rsidP="00BF3A21">
      <w:pPr>
        <w:jc w:val="both"/>
      </w:pPr>
    </w:p>
    <w:p w14:paraId="5D3EB571" w14:textId="77777777" w:rsidR="000225B8" w:rsidRDefault="00B73FDA" w:rsidP="00BF3A21">
      <w:pPr>
        <w:jc w:val="both"/>
      </w:pPr>
      <w:r w:rsidRPr="005F2403">
        <w:lastRenderedPageBreak/>
        <w:t>Kaitseotstarbeliste toodete nimekirja uuendamise vajadus tuleneb direktiivist 20</w:t>
      </w:r>
      <w:r w:rsidR="00AD38F7" w:rsidRPr="005F2403">
        <w:t>2</w:t>
      </w:r>
      <w:r w:rsidR="00831EA4">
        <w:t>3</w:t>
      </w:r>
      <w:r w:rsidRPr="005F2403">
        <w:t>/</w:t>
      </w:r>
      <w:r w:rsidR="00831EA4">
        <w:t>277</w:t>
      </w:r>
      <w:r w:rsidRPr="005F2403">
        <w:t xml:space="preserve">/EL, mille lisaga asendatakse seni kehtinud kaitseotstarbeliste toodete nimekiri. </w:t>
      </w:r>
    </w:p>
    <w:p w14:paraId="70DDBB59" w14:textId="77777777" w:rsidR="000225B8" w:rsidRDefault="000225B8" w:rsidP="00BF3A21">
      <w:pPr>
        <w:jc w:val="both"/>
      </w:pPr>
    </w:p>
    <w:p w14:paraId="4B9035BF" w14:textId="26ADD362" w:rsidR="00F576A0" w:rsidRPr="005F2403" w:rsidRDefault="00B73FDA" w:rsidP="00BF3A21">
      <w:pPr>
        <w:jc w:val="both"/>
      </w:pPr>
      <w:r w:rsidRPr="005F2403">
        <w:t xml:space="preserve">Komisjon võttis direktiivi vastu </w:t>
      </w:r>
      <w:r w:rsidR="00AD38F7" w:rsidRPr="005F2403">
        <w:t>5</w:t>
      </w:r>
      <w:r w:rsidRPr="005F2403">
        <w:t>.</w:t>
      </w:r>
      <w:r w:rsidR="005F2403" w:rsidRPr="005F2403">
        <w:t xml:space="preserve"> </w:t>
      </w:r>
      <w:r w:rsidR="00831EA4">
        <w:t>oktoobril</w:t>
      </w:r>
      <w:r w:rsidRPr="005F2403">
        <w:t xml:space="preserve"> 20</w:t>
      </w:r>
      <w:r w:rsidR="00AD38F7" w:rsidRPr="005F2403">
        <w:t>2</w:t>
      </w:r>
      <w:r w:rsidR="00831EA4">
        <w:t>2</w:t>
      </w:r>
      <w:r w:rsidRPr="005F2403">
        <w:t xml:space="preserve"> ning selle rakendamiseks p</w:t>
      </w:r>
      <w:r w:rsidR="007B3C3B">
        <w:t>idid</w:t>
      </w:r>
      <w:r w:rsidRPr="005F2403">
        <w:t xml:space="preserve"> liikmesriigid vajalikud õigusaktid vastu võtma ja avaldama hiljemalt 3</w:t>
      </w:r>
      <w:r w:rsidR="00831EA4">
        <w:t>1</w:t>
      </w:r>
      <w:r w:rsidRPr="005F2403">
        <w:t>.</w:t>
      </w:r>
      <w:r w:rsidR="005F2403" w:rsidRPr="005F2403">
        <w:t xml:space="preserve"> </w:t>
      </w:r>
      <w:r w:rsidR="00831EA4">
        <w:t>maiks</w:t>
      </w:r>
      <w:r w:rsidR="00AD38F7" w:rsidRPr="005F2403">
        <w:t xml:space="preserve"> </w:t>
      </w:r>
      <w:r w:rsidRPr="005F2403">
        <w:t>20</w:t>
      </w:r>
      <w:r w:rsidR="00AD38F7" w:rsidRPr="005F2403">
        <w:t>2</w:t>
      </w:r>
      <w:r w:rsidR="00831EA4">
        <w:t>3</w:t>
      </w:r>
      <w:r w:rsidR="000225B8">
        <w:t xml:space="preserve"> (art 2)</w:t>
      </w:r>
      <w:r w:rsidRPr="005F2403">
        <w:t xml:space="preserve">. Nimetatud norme kohaldatakse alates </w:t>
      </w:r>
      <w:r w:rsidR="00AD38F7" w:rsidRPr="005F2403">
        <w:t>7</w:t>
      </w:r>
      <w:r w:rsidRPr="005F2403">
        <w:t>.</w:t>
      </w:r>
      <w:r w:rsidR="005F2403" w:rsidRPr="005F2403">
        <w:t xml:space="preserve"> </w:t>
      </w:r>
      <w:r w:rsidR="00831EA4">
        <w:t>juunist</w:t>
      </w:r>
      <w:r w:rsidR="00AD38F7" w:rsidRPr="005F2403">
        <w:t xml:space="preserve"> </w:t>
      </w:r>
      <w:r w:rsidRPr="005F2403">
        <w:t>20</w:t>
      </w:r>
      <w:r w:rsidR="00AD38F7" w:rsidRPr="005F2403">
        <w:t>2</w:t>
      </w:r>
      <w:r w:rsidR="00831EA4">
        <w:t>3</w:t>
      </w:r>
      <w:r w:rsidRPr="005F2403">
        <w:t xml:space="preserve">.  </w:t>
      </w:r>
    </w:p>
    <w:p w14:paraId="766AB893" w14:textId="77777777" w:rsidR="00F576A0" w:rsidRPr="00256EAF" w:rsidRDefault="00F576A0" w:rsidP="00BF3A21">
      <w:pPr>
        <w:jc w:val="both"/>
        <w:rPr>
          <w:b/>
          <w:highlight w:val="yellow"/>
        </w:rPr>
      </w:pPr>
    </w:p>
    <w:p w14:paraId="7737D796" w14:textId="77777777" w:rsidR="00F51D9A" w:rsidRPr="007843E0" w:rsidRDefault="00733CA0" w:rsidP="00664ED7">
      <w:pPr>
        <w:jc w:val="both"/>
        <w:rPr>
          <w:b/>
        </w:rPr>
      </w:pPr>
      <w:r>
        <w:rPr>
          <w:b/>
        </w:rPr>
        <w:t>2</w:t>
      </w:r>
      <w:r w:rsidR="001069F8" w:rsidRPr="007843E0">
        <w:rPr>
          <w:b/>
        </w:rPr>
        <w:t xml:space="preserve">) </w:t>
      </w:r>
      <w:r w:rsidR="00F51D9A" w:rsidRPr="007843E0">
        <w:rPr>
          <w:b/>
        </w:rPr>
        <w:t xml:space="preserve">Normitehnilise märkuse muutmine </w:t>
      </w:r>
    </w:p>
    <w:p w14:paraId="34567CD2" w14:textId="77777777" w:rsidR="001069F8" w:rsidRPr="007843E0" w:rsidRDefault="001069F8" w:rsidP="00664ED7">
      <w:pPr>
        <w:jc w:val="both"/>
      </w:pPr>
    </w:p>
    <w:p w14:paraId="74FF4A58" w14:textId="75930C52" w:rsidR="00F51D9A" w:rsidRPr="003B234F" w:rsidRDefault="00F51D9A" w:rsidP="009A147A">
      <w:pPr>
        <w:jc w:val="both"/>
      </w:pPr>
      <w:r w:rsidRPr="007843E0">
        <w:t xml:space="preserve">Eelnõu punktiga </w:t>
      </w:r>
      <w:r w:rsidR="0033172E">
        <w:t>2 muudetakse</w:t>
      </w:r>
      <w:r w:rsidR="009F492E" w:rsidRPr="007843E0">
        <w:t xml:space="preserve"> </w:t>
      </w:r>
      <w:r w:rsidRPr="007843E0">
        <w:t>määruse normitehnili</w:t>
      </w:r>
      <w:r w:rsidR="009F492E" w:rsidRPr="007843E0">
        <w:t>st</w:t>
      </w:r>
      <w:r w:rsidRPr="007843E0">
        <w:t xml:space="preserve"> märkus</w:t>
      </w:r>
      <w:r w:rsidR="009F492E" w:rsidRPr="007843E0">
        <w:t>t</w:t>
      </w:r>
      <w:r w:rsidRPr="007843E0">
        <w:t xml:space="preserve"> </w:t>
      </w:r>
      <w:r w:rsidR="0033172E">
        <w:t xml:space="preserve">ning täiendatakse seda </w:t>
      </w:r>
      <w:r w:rsidR="009F492E" w:rsidRPr="007843E0">
        <w:t>vii</w:t>
      </w:r>
      <w:r w:rsidR="00B73FDA" w:rsidRPr="007843E0">
        <w:t>det</w:t>
      </w:r>
      <w:r w:rsidR="009F492E" w:rsidRPr="007843E0">
        <w:t xml:space="preserve">ega </w:t>
      </w:r>
      <w:r w:rsidR="006520F3" w:rsidRPr="007843E0">
        <w:t>Euroopa Liidu Nõukogus vastu võetud sõjaliste kaupade ühisele Euroopa Liidu nimekirjale 20</w:t>
      </w:r>
      <w:r w:rsidR="00AD38F7" w:rsidRPr="007843E0">
        <w:t>2</w:t>
      </w:r>
      <w:r w:rsidR="003F3495">
        <w:t>3</w:t>
      </w:r>
      <w:r w:rsidRPr="007843E0">
        <w:t>/</w:t>
      </w:r>
      <w:r w:rsidR="006520F3" w:rsidRPr="007843E0">
        <w:t xml:space="preserve">C </w:t>
      </w:r>
      <w:r w:rsidR="003F3495">
        <w:t>72</w:t>
      </w:r>
      <w:r w:rsidR="006520F3" w:rsidRPr="007843E0">
        <w:t>/</w:t>
      </w:r>
      <w:r w:rsidR="009E32F6" w:rsidRPr="007B3C3B">
        <w:t>0</w:t>
      </w:r>
      <w:r w:rsidR="003F3495" w:rsidRPr="007B3C3B">
        <w:t>2</w:t>
      </w:r>
      <w:r w:rsidR="009E32F6" w:rsidRPr="007B3C3B">
        <w:t xml:space="preserve"> </w:t>
      </w:r>
      <w:r w:rsidR="006520F3" w:rsidRPr="007B3C3B">
        <w:t xml:space="preserve">(ELT </w:t>
      </w:r>
      <w:r w:rsidR="00AD38F7" w:rsidRPr="007B3C3B">
        <w:t>C</w:t>
      </w:r>
      <w:r w:rsidR="008B19C1" w:rsidRPr="007B3C3B">
        <w:t xml:space="preserve"> 72</w:t>
      </w:r>
      <w:r w:rsidR="00AD38F7" w:rsidRPr="007B3C3B">
        <w:t>,</w:t>
      </w:r>
      <w:r w:rsidR="0055167A" w:rsidRPr="007B3C3B">
        <w:t xml:space="preserve"> </w:t>
      </w:r>
      <w:r w:rsidR="003F3495" w:rsidRPr="007B3C3B">
        <w:t>28</w:t>
      </w:r>
      <w:r w:rsidR="0055167A" w:rsidRPr="007B3C3B">
        <w:t>.</w:t>
      </w:r>
      <w:r w:rsidR="006520F3" w:rsidRPr="007B3C3B">
        <w:t>0</w:t>
      </w:r>
      <w:r w:rsidR="003F3495" w:rsidRPr="007B3C3B">
        <w:t>2</w:t>
      </w:r>
      <w:r w:rsidR="0055167A" w:rsidRPr="007B3C3B">
        <w:t>.20</w:t>
      </w:r>
      <w:r w:rsidR="00AD38F7" w:rsidRPr="007B3C3B">
        <w:t>2</w:t>
      </w:r>
      <w:r w:rsidR="003F3495" w:rsidRPr="007B3C3B">
        <w:t>3</w:t>
      </w:r>
      <w:r w:rsidR="007843E0" w:rsidRPr="007B3C3B">
        <w:t xml:space="preserve">, lk </w:t>
      </w:r>
      <w:r w:rsidR="008B19C1" w:rsidRPr="007B3C3B">
        <w:t>2</w:t>
      </w:r>
      <w:r w:rsidR="001B5CC2" w:rsidRPr="007B3C3B">
        <w:rPr>
          <w:lang w:val="en-GB"/>
        </w:rPr>
        <w:t>–</w:t>
      </w:r>
      <w:r w:rsidR="008B19C1" w:rsidRPr="004C6F28">
        <w:t>37</w:t>
      </w:r>
      <w:r w:rsidR="006520F3" w:rsidRPr="004C6F28">
        <w:t>)</w:t>
      </w:r>
      <w:r w:rsidR="00256EAF" w:rsidRPr="007843E0">
        <w:t xml:space="preserve"> ja kaitseotstarbeliste toodete uuendatud nimekirja kehtestavale Euroopa Komisjoni direktiivile 20</w:t>
      </w:r>
      <w:r w:rsidR="00AD38F7" w:rsidRPr="007843E0">
        <w:t>2</w:t>
      </w:r>
      <w:r w:rsidR="00831EA4">
        <w:t>3</w:t>
      </w:r>
      <w:r w:rsidR="00256EAF" w:rsidRPr="007843E0">
        <w:t>/</w:t>
      </w:r>
      <w:r w:rsidR="00831EA4">
        <w:t>277</w:t>
      </w:r>
      <w:r w:rsidR="00256EAF" w:rsidRPr="007843E0">
        <w:t>/EL</w:t>
      </w:r>
      <w:r w:rsidR="00943282">
        <w:t xml:space="preserve"> </w:t>
      </w:r>
      <w:bookmarkStart w:id="1" w:name="_Hlk137464179"/>
      <w:r w:rsidR="00943282">
        <w:t xml:space="preserve">(ELT </w:t>
      </w:r>
      <w:r w:rsidR="00943282" w:rsidRPr="00943282">
        <w:rPr>
          <w:lang w:val="en-GB"/>
        </w:rPr>
        <w:t xml:space="preserve">L 42, 10.02.2023, </w:t>
      </w:r>
      <w:proofErr w:type="spellStart"/>
      <w:r w:rsidR="00943282" w:rsidRPr="00943282">
        <w:rPr>
          <w:lang w:val="en-GB"/>
        </w:rPr>
        <w:t>lk</w:t>
      </w:r>
      <w:proofErr w:type="spellEnd"/>
      <w:r w:rsidR="00943282" w:rsidRPr="00943282">
        <w:rPr>
          <w:lang w:val="en-GB"/>
        </w:rPr>
        <w:t xml:space="preserve"> 1</w:t>
      </w:r>
      <w:bookmarkStart w:id="2" w:name="_Hlk137462256"/>
      <w:r w:rsidR="00943282" w:rsidRPr="00943282">
        <w:rPr>
          <w:lang w:val="en-GB"/>
        </w:rPr>
        <w:t>–</w:t>
      </w:r>
      <w:bookmarkEnd w:id="2"/>
      <w:r w:rsidR="00943282" w:rsidRPr="00943282">
        <w:rPr>
          <w:lang w:val="en-GB"/>
        </w:rPr>
        <w:t>39)</w:t>
      </w:r>
      <w:bookmarkEnd w:id="1"/>
      <w:r w:rsidR="00365AF1" w:rsidRPr="007843E0">
        <w:t>.</w:t>
      </w:r>
    </w:p>
    <w:p w14:paraId="00D40BCE" w14:textId="77777777" w:rsidR="00F51D9A" w:rsidRPr="003B234F" w:rsidRDefault="00F51D9A" w:rsidP="00664ED7">
      <w:pPr>
        <w:jc w:val="both"/>
        <w:rPr>
          <w:b/>
        </w:rPr>
      </w:pPr>
    </w:p>
    <w:p w14:paraId="61D59ECC" w14:textId="77777777" w:rsidR="00F51D9A" w:rsidRPr="003B234F" w:rsidRDefault="002F4C9B" w:rsidP="00664ED7">
      <w:pPr>
        <w:keepNext/>
        <w:jc w:val="both"/>
        <w:rPr>
          <w:b/>
        </w:rPr>
      </w:pPr>
      <w:r w:rsidRPr="003B234F">
        <w:rPr>
          <w:b/>
        </w:rPr>
        <w:t>3</w:t>
      </w:r>
      <w:r w:rsidR="00F51D9A" w:rsidRPr="003B234F">
        <w:rPr>
          <w:b/>
        </w:rPr>
        <w:t>. Eelnõu vastavus Euroopa Liidu õigusele</w:t>
      </w:r>
    </w:p>
    <w:p w14:paraId="5B39E475" w14:textId="77777777" w:rsidR="00F51D9A" w:rsidRPr="003B234F" w:rsidRDefault="00F51D9A" w:rsidP="00664ED7">
      <w:pPr>
        <w:keepNext/>
        <w:jc w:val="both"/>
      </w:pPr>
    </w:p>
    <w:p w14:paraId="56FE3478" w14:textId="77777777" w:rsidR="00F51D9A" w:rsidRPr="003B234F" w:rsidRDefault="00F51D9A" w:rsidP="00664ED7">
      <w:pPr>
        <w:keepNext/>
        <w:jc w:val="both"/>
      </w:pPr>
      <w:r w:rsidRPr="003B234F">
        <w:t>Eelnõu on kooskõlas Euroopa Liidu õigusega</w:t>
      </w:r>
      <w:r w:rsidR="006F7BE4" w:rsidRPr="003B234F">
        <w:t xml:space="preserve"> ja sõjaliste kaupade </w:t>
      </w:r>
      <w:r w:rsidR="009461EF" w:rsidRPr="003B234F">
        <w:t xml:space="preserve">ühise </w:t>
      </w:r>
      <w:r w:rsidR="006F7BE4" w:rsidRPr="003B234F">
        <w:t>Euroopa Liidu nimekirjaga</w:t>
      </w:r>
      <w:r w:rsidRPr="003B234F">
        <w:t>.</w:t>
      </w:r>
    </w:p>
    <w:p w14:paraId="712FC2DF" w14:textId="77777777" w:rsidR="00F51D9A" w:rsidRPr="003B234F" w:rsidRDefault="00F51D9A" w:rsidP="00664ED7">
      <w:pPr>
        <w:jc w:val="both"/>
      </w:pPr>
    </w:p>
    <w:p w14:paraId="5053D8B3" w14:textId="77777777" w:rsidR="00F51D9A" w:rsidRPr="003B234F" w:rsidRDefault="002F4C9B" w:rsidP="00664ED7">
      <w:pPr>
        <w:jc w:val="both"/>
        <w:rPr>
          <w:b/>
        </w:rPr>
      </w:pPr>
      <w:r w:rsidRPr="003B234F">
        <w:rPr>
          <w:b/>
        </w:rPr>
        <w:t>4</w:t>
      </w:r>
      <w:r w:rsidR="00F51D9A" w:rsidRPr="003B234F">
        <w:rPr>
          <w:b/>
        </w:rPr>
        <w:t>. Määruse mõjud</w:t>
      </w:r>
    </w:p>
    <w:p w14:paraId="3BAD3640" w14:textId="77777777" w:rsidR="00F51D9A" w:rsidRPr="003B234F" w:rsidRDefault="00F51D9A" w:rsidP="00664ED7">
      <w:pPr>
        <w:jc w:val="both"/>
      </w:pPr>
    </w:p>
    <w:p w14:paraId="7F070C50" w14:textId="77777777" w:rsidR="00F51D9A" w:rsidRPr="003B234F" w:rsidRDefault="00F51D9A" w:rsidP="00664ED7">
      <w:pPr>
        <w:jc w:val="both"/>
      </w:pPr>
      <w:r w:rsidRPr="003B234F">
        <w:t>Määruse rakendamisega ei kaasne olulist sotsiaalset, sh demograafilist mõju, ega olulist mõju elu- ja looduskeskkonnale, regionaalarengule, riigiasutuste ja kohaliku omavalitsuse korraldusele</w:t>
      </w:r>
      <w:r w:rsidR="00803976" w:rsidRPr="003B234F">
        <w:t xml:space="preserve"> ning ettevõtlusele</w:t>
      </w:r>
      <w:r w:rsidRPr="003B234F">
        <w:t>.</w:t>
      </w:r>
    </w:p>
    <w:p w14:paraId="4C705BD0" w14:textId="77777777" w:rsidR="00F51D9A" w:rsidRPr="003B234F" w:rsidRDefault="00F51D9A" w:rsidP="00664ED7">
      <w:pPr>
        <w:jc w:val="both"/>
      </w:pPr>
    </w:p>
    <w:p w14:paraId="0D7F130E" w14:textId="77777777" w:rsidR="00F51D9A" w:rsidRPr="003B234F" w:rsidRDefault="00F51D9A" w:rsidP="00664ED7">
      <w:pPr>
        <w:jc w:val="both"/>
      </w:pPr>
      <w:r w:rsidRPr="003B234F">
        <w:t>Määruse rakendamisel on mõju riigi julgeolekule ja välissuhetele. Strateegiliste kaupade kontrolli meetmete üldiseks eesmärgiks on tagada rahvusvaheline ja riiklik julgeolek. Selle paremaks saavutamiseks uuendatakse nii Euroopa Liidus kui ka ekspordikontrolli režiimides strateegiliste kaupade nimekirju ning nende nimekirjade rakendamine Eestis aitab ühe tegurina kaasa Eesti ja rahvusvahelise julgeoleku tagamisele.</w:t>
      </w:r>
    </w:p>
    <w:p w14:paraId="5F0AC76B" w14:textId="77777777" w:rsidR="00F51D9A" w:rsidRDefault="00F51D9A" w:rsidP="00664ED7">
      <w:pPr>
        <w:jc w:val="both"/>
        <w:rPr>
          <w:rFonts w:cs="Arial"/>
          <w:bCs/>
        </w:rPr>
      </w:pPr>
    </w:p>
    <w:p w14:paraId="3B912AB7" w14:textId="77777777" w:rsidR="00215278" w:rsidRPr="00215278" w:rsidRDefault="00215278" w:rsidP="00215278">
      <w:pPr>
        <w:jc w:val="both"/>
        <w:rPr>
          <w:rFonts w:cs="Arial"/>
          <w:bCs/>
        </w:rPr>
      </w:pPr>
      <w:r w:rsidRPr="00215278">
        <w:t xml:space="preserve">Direktiivi 2009/43/EÜ lisaga ette nähtud kaitseotstarbeliste toodete nimekiri asendatakse </w:t>
      </w:r>
      <w:r w:rsidRPr="007843E0">
        <w:t>direktiiviga 202</w:t>
      </w:r>
      <w:r w:rsidR="003F3495">
        <w:t>3</w:t>
      </w:r>
      <w:r w:rsidRPr="007843E0">
        <w:t>/</w:t>
      </w:r>
      <w:r w:rsidR="003F3495">
        <w:t>27</w:t>
      </w:r>
      <w:r w:rsidRPr="007843E0">
        <w:t>7/EL kehtestatud uue</w:t>
      </w:r>
      <w:r w:rsidRPr="00215278">
        <w:t xml:space="preserve"> nimekirjaga.</w:t>
      </w:r>
      <w:r w:rsidRPr="00215278">
        <w:rPr>
          <w:rFonts w:cs="Arial"/>
          <w:bCs/>
        </w:rPr>
        <w:t xml:space="preserve"> Eesmärgiks on lihtsustada ja ühtlustada kaitseotstarbeliste toodete Euroopa Liidu sisese veo tingimusi, et edendada Euroopa kaitsevarustuse siseturu nõuetekohast toimimist ning Euroopa kaitsealase tehnoloogilise ja tööstusliku baasi arengut. Peamiselt puudutab direktiiv Euroopa Liidu liikmesriikide kaitsejõudusid, Euroopa kaitseettevõtjaid, rahvusvahelisi ja valitsusvahelisi organisatsioone, liikmesriikide vahelisi relvastusalaseid koostööprogramme, katastroofi korral humanitaarabiga või eriolukorras annetusega seotud vedusid.</w:t>
      </w:r>
    </w:p>
    <w:p w14:paraId="4B2075F6" w14:textId="77777777" w:rsidR="00215278" w:rsidRPr="003B234F" w:rsidRDefault="00215278" w:rsidP="00664ED7">
      <w:pPr>
        <w:jc w:val="both"/>
        <w:rPr>
          <w:rFonts w:cs="Arial"/>
          <w:bCs/>
        </w:rPr>
      </w:pPr>
    </w:p>
    <w:p w14:paraId="375A4326" w14:textId="77777777" w:rsidR="00F51D9A" w:rsidRPr="003B234F" w:rsidRDefault="00F51D9A" w:rsidP="00664ED7">
      <w:pPr>
        <w:jc w:val="both"/>
      </w:pPr>
      <w:r w:rsidRPr="003B234F">
        <w:t>Määruse rakendamisega seoses tekib teavitamisvajadus, mille</w:t>
      </w:r>
      <w:r w:rsidR="00262C9A" w:rsidRPr="003B234F">
        <w:t xml:space="preserve"> tõttu</w:t>
      </w:r>
      <w:r w:rsidRPr="003B234F">
        <w:t xml:space="preserve"> peab </w:t>
      </w:r>
      <w:r w:rsidR="00224239" w:rsidRPr="003B234F">
        <w:t xml:space="preserve">Välisministeerium </w:t>
      </w:r>
      <w:r w:rsidRPr="003B234F">
        <w:t>korraldama teabepäevi ning jagama teavitusmaterjale (paberil ja elektrooniliselt). Otseselt puudutab teavitusvajadus strateegilise kaubaga tegelevaid ettevõtjaid ja riigiasutuste töötajad (kaitsepolitsei, politsei, toll), aga ka strateegilise kauba veoga seotud ettevõt</w:t>
      </w:r>
      <w:r w:rsidR="00803976" w:rsidRPr="003B234F">
        <w:t>teid.</w:t>
      </w:r>
    </w:p>
    <w:p w14:paraId="1CCEC80C" w14:textId="77777777" w:rsidR="00F51D9A" w:rsidRPr="003B234F" w:rsidRDefault="00F51D9A" w:rsidP="00664ED7">
      <w:pPr>
        <w:jc w:val="both"/>
      </w:pPr>
    </w:p>
    <w:p w14:paraId="43DD3386" w14:textId="77777777" w:rsidR="00F51D9A" w:rsidRPr="003B234F" w:rsidRDefault="002F4C9B" w:rsidP="00664ED7">
      <w:pPr>
        <w:jc w:val="both"/>
        <w:rPr>
          <w:b/>
        </w:rPr>
      </w:pPr>
      <w:r w:rsidRPr="003B234F">
        <w:rPr>
          <w:b/>
        </w:rPr>
        <w:t>5</w:t>
      </w:r>
      <w:r w:rsidR="00F51D9A" w:rsidRPr="003B234F">
        <w:rPr>
          <w:b/>
        </w:rPr>
        <w:t>. Määruse rakendamisega seotud tegevused, vajalikud kulud ja määruse rakendamise eeldatavad tulud</w:t>
      </w:r>
    </w:p>
    <w:p w14:paraId="180E7A3E" w14:textId="77777777" w:rsidR="00F51D9A" w:rsidRPr="003B234F" w:rsidRDefault="00F51D9A" w:rsidP="00664ED7">
      <w:pPr>
        <w:jc w:val="both"/>
      </w:pPr>
    </w:p>
    <w:p w14:paraId="7E7458D6" w14:textId="77777777" w:rsidR="00F51D9A" w:rsidRPr="003B234F" w:rsidRDefault="00F51D9A" w:rsidP="00664ED7">
      <w:pPr>
        <w:jc w:val="both"/>
      </w:pPr>
      <w:r w:rsidRPr="003B234F">
        <w:t>Määruse rakendamiseks ei ole vajalikud kulutused riigieelarvest. Määruse rakendamisega ei teki lisatulusid.</w:t>
      </w:r>
    </w:p>
    <w:p w14:paraId="50811269" w14:textId="77777777" w:rsidR="00F51D9A" w:rsidRPr="003B234F" w:rsidRDefault="00F51D9A" w:rsidP="00664ED7">
      <w:pPr>
        <w:jc w:val="both"/>
      </w:pPr>
    </w:p>
    <w:p w14:paraId="02AC2BFA" w14:textId="77777777" w:rsidR="00F51D9A" w:rsidRPr="003B234F" w:rsidRDefault="00F51D9A" w:rsidP="00664ED7">
      <w:pPr>
        <w:jc w:val="both"/>
      </w:pPr>
      <w:r w:rsidRPr="003B234F">
        <w:lastRenderedPageBreak/>
        <w:t>Määruse rakendamine toob Välisministeeriumile kaasa administratiivse lisakulu (seminaride korraldamine, teavitusmaterjalide koostamine, veebilehe uuendamine), mis kaetakse ministeeriumi eelarvest.</w:t>
      </w:r>
    </w:p>
    <w:p w14:paraId="221FC387" w14:textId="77777777" w:rsidR="00F51D9A" w:rsidRPr="003B234F" w:rsidRDefault="00F51D9A" w:rsidP="00664ED7">
      <w:pPr>
        <w:jc w:val="both"/>
      </w:pPr>
    </w:p>
    <w:p w14:paraId="379CE43E" w14:textId="77777777" w:rsidR="00F51D9A" w:rsidRPr="003B234F" w:rsidRDefault="002F4C9B" w:rsidP="00664ED7">
      <w:pPr>
        <w:jc w:val="both"/>
        <w:rPr>
          <w:b/>
        </w:rPr>
      </w:pPr>
      <w:r w:rsidRPr="003B234F">
        <w:rPr>
          <w:b/>
        </w:rPr>
        <w:t>6</w:t>
      </w:r>
      <w:r w:rsidR="00F51D9A" w:rsidRPr="003B234F">
        <w:rPr>
          <w:b/>
        </w:rPr>
        <w:t>. Määruse jõustumine</w:t>
      </w:r>
    </w:p>
    <w:p w14:paraId="18ECF2F8" w14:textId="77777777" w:rsidR="00F51D9A" w:rsidRPr="003B234F" w:rsidRDefault="00F51D9A" w:rsidP="00664ED7">
      <w:pPr>
        <w:jc w:val="both"/>
      </w:pPr>
    </w:p>
    <w:p w14:paraId="5531E2C4" w14:textId="77777777" w:rsidR="00F51D9A" w:rsidRPr="003B234F" w:rsidRDefault="00F51D9A" w:rsidP="00664ED7">
      <w:pPr>
        <w:jc w:val="both"/>
        <w:rPr>
          <w:b/>
        </w:rPr>
      </w:pPr>
      <w:r w:rsidRPr="003B234F">
        <w:t xml:space="preserve">Määrus jõustub </w:t>
      </w:r>
      <w:proofErr w:type="spellStart"/>
      <w:r w:rsidRPr="003B234F">
        <w:t>üldkorras</w:t>
      </w:r>
      <w:proofErr w:type="spellEnd"/>
      <w:r w:rsidRPr="003B234F">
        <w:t>.</w:t>
      </w:r>
    </w:p>
    <w:p w14:paraId="75D56EC3" w14:textId="77777777" w:rsidR="00F51D9A" w:rsidRPr="003B234F" w:rsidRDefault="00F51D9A" w:rsidP="00664ED7">
      <w:pPr>
        <w:jc w:val="both"/>
        <w:rPr>
          <w:b/>
        </w:rPr>
      </w:pPr>
    </w:p>
    <w:p w14:paraId="18072ED2" w14:textId="77777777" w:rsidR="00F51D9A" w:rsidRPr="003B234F" w:rsidRDefault="002F4C9B" w:rsidP="00664ED7">
      <w:pPr>
        <w:jc w:val="both"/>
        <w:rPr>
          <w:b/>
        </w:rPr>
      </w:pPr>
      <w:r w:rsidRPr="003B234F">
        <w:rPr>
          <w:b/>
        </w:rPr>
        <w:t>7</w:t>
      </w:r>
      <w:r w:rsidR="00F51D9A" w:rsidRPr="003B234F">
        <w:rPr>
          <w:b/>
        </w:rPr>
        <w:t>. Eelnõu kooskõlastamine, huvirühmade kaasamine ja avalik konsultatsioon</w:t>
      </w:r>
    </w:p>
    <w:p w14:paraId="669BEB0E" w14:textId="77777777" w:rsidR="00F51D9A" w:rsidRPr="003B234F" w:rsidRDefault="00F51D9A" w:rsidP="00664ED7">
      <w:pPr>
        <w:jc w:val="both"/>
      </w:pPr>
    </w:p>
    <w:p w14:paraId="06955DD8" w14:textId="14D30E37" w:rsidR="00967700" w:rsidRDefault="00CC54AE" w:rsidP="00ED7C4B">
      <w:pPr>
        <w:jc w:val="both"/>
      </w:pPr>
      <w:r w:rsidRPr="003B234F">
        <w:t xml:space="preserve">Eelnõu </w:t>
      </w:r>
      <w:r w:rsidR="00BF7369">
        <w:t>esitat</w:t>
      </w:r>
      <w:r w:rsidR="00CC169E">
        <w:t>i e</w:t>
      </w:r>
      <w:r w:rsidR="00F51D9A" w:rsidRPr="003B234F">
        <w:t xml:space="preserve">elnõude </w:t>
      </w:r>
      <w:r w:rsidR="00B8443B">
        <w:t>infosüsteemi</w:t>
      </w:r>
      <w:r w:rsidR="00F51D9A" w:rsidRPr="003B234F">
        <w:t xml:space="preserve"> EIS kaudu kooskõlastamiseks Kaitseministeeriumile, Majandus- ja Kommunikatsiooniministeeriumile</w:t>
      </w:r>
      <w:r w:rsidR="00430076" w:rsidRPr="003B234F">
        <w:t>, Rahandusministeeriumile ning Siseministeeriumile.</w:t>
      </w:r>
    </w:p>
    <w:sectPr w:rsidR="00967700" w:rsidSect="00664ED7">
      <w:footerReference w:type="default" r:id="rId1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1E3E" w14:textId="77777777" w:rsidR="00E42A69" w:rsidRDefault="00E42A69" w:rsidP="00500CBE">
      <w:r>
        <w:separator/>
      </w:r>
    </w:p>
  </w:endnote>
  <w:endnote w:type="continuationSeparator" w:id="0">
    <w:p w14:paraId="370EC3BC" w14:textId="77777777" w:rsidR="00E42A69" w:rsidRDefault="00E42A69" w:rsidP="0050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99A8" w14:textId="259B3293" w:rsidR="00500CBE" w:rsidRDefault="00500CBE">
    <w:pPr>
      <w:pStyle w:val="Footer"/>
      <w:jc w:val="center"/>
    </w:pPr>
    <w:r>
      <w:fldChar w:fldCharType="begin"/>
    </w:r>
    <w:r>
      <w:instrText xml:space="preserve"> PAGE   \* MERGEFORMAT </w:instrText>
    </w:r>
    <w:r>
      <w:fldChar w:fldCharType="separate"/>
    </w:r>
    <w:r w:rsidR="00017572">
      <w:rPr>
        <w:noProof/>
      </w:rPr>
      <w:t>1</w:t>
    </w:r>
    <w:r>
      <w:fldChar w:fldCharType="end"/>
    </w:r>
  </w:p>
  <w:p w14:paraId="21E99E45" w14:textId="77777777" w:rsidR="00500CBE" w:rsidRDefault="00500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AF21" w14:textId="77777777" w:rsidR="00E42A69" w:rsidRDefault="00E42A69" w:rsidP="00500CBE">
      <w:r>
        <w:separator/>
      </w:r>
    </w:p>
  </w:footnote>
  <w:footnote w:type="continuationSeparator" w:id="0">
    <w:p w14:paraId="758F6178" w14:textId="77777777" w:rsidR="00E42A69" w:rsidRDefault="00E42A69" w:rsidP="0050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058AF"/>
    <w:multiLevelType w:val="hybridMultilevel"/>
    <w:tmpl w:val="364C72A8"/>
    <w:lvl w:ilvl="0" w:tplc="04250011">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 w15:restartNumberingAfterBreak="0">
    <w:nsid w:val="75BC00CA"/>
    <w:multiLevelType w:val="multilevel"/>
    <w:tmpl w:val="D0C4667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9A"/>
    <w:rsid w:val="00004A23"/>
    <w:rsid w:val="00017572"/>
    <w:rsid w:val="000225B8"/>
    <w:rsid w:val="00031AB5"/>
    <w:rsid w:val="0004043D"/>
    <w:rsid w:val="00051AA0"/>
    <w:rsid w:val="0005786B"/>
    <w:rsid w:val="0007652D"/>
    <w:rsid w:val="0008096D"/>
    <w:rsid w:val="0008206F"/>
    <w:rsid w:val="00084118"/>
    <w:rsid w:val="00086364"/>
    <w:rsid w:val="00095293"/>
    <w:rsid w:val="000A4161"/>
    <w:rsid w:val="000A7923"/>
    <w:rsid w:val="000D051D"/>
    <w:rsid w:val="000D2AB8"/>
    <w:rsid w:val="000D7A18"/>
    <w:rsid w:val="000E1752"/>
    <w:rsid w:val="000E217F"/>
    <w:rsid w:val="000F291D"/>
    <w:rsid w:val="001069F8"/>
    <w:rsid w:val="00117E1B"/>
    <w:rsid w:val="001224EB"/>
    <w:rsid w:val="00127648"/>
    <w:rsid w:val="0013127A"/>
    <w:rsid w:val="001404A1"/>
    <w:rsid w:val="001415CF"/>
    <w:rsid w:val="0016179A"/>
    <w:rsid w:val="00161940"/>
    <w:rsid w:val="00166562"/>
    <w:rsid w:val="00190F19"/>
    <w:rsid w:val="00196BE0"/>
    <w:rsid w:val="00197D59"/>
    <w:rsid w:val="001A0223"/>
    <w:rsid w:val="001B5CC2"/>
    <w:rsid w:val="001C3E60"/>
    <w:rsid w:val="001C408C"/>
    <w:rsid w:val="001E6F3D"/>
    <w:rsid w:val="001F01A4"/>
    <w:rsid w:val="001F6ED3"/>
    <w:rsid w:val="00215278"/>
    <w:rsid w:val="00224239"/>
    <w:rsid w:val="00226088"/>
    <w:rsid w:val="00227618"/>
    <w:rsid w:val="00240C7F"/>
    <w:rsid w:val="002437A4"/>
    <w:rsid w:val="002444D7"/>
    <w:rsid w:val="00255DFC"/>
    <w:rsid w:val="00256EAF"/>
    <w:rsid w:val="002570CD"/>
    <w:rsid w:val="0026195B"/>
    <w:rsid w:val="00262C9A"/>
    <w:rsid w:val="00265E5A"/>
    <w:rsid w:val="00281EB5"/>
    <w:rsid w:val="002A2A64"/>
    <w:rsid w:val="002A3E4E"/>
    <w:rsid w:val="002C0BEE"/>
    <w:rsid w:val="002C1EB5"/>
    <w:rsid w:val="002D164C"/>
    <w:rsid w:val="002E5304"/>
    <w:rsid w:val="002F2927"/>
    <w:rsid w:val="002F4C9B"/>
    <w:rsid w:val="0031022D"/>
    <w:rsid w:val="003313D2"/>
    <w:rsid w:val="0033172E"/>
    <w:rsid w:val="00341CAB"/>
    <w:rsid w:val="00365AF1"/>
    <w:rsid w:val="00366ED6"/>
    <w:rsid w:val="00380DC0"/>
    <w:rsid w:val="00383AA9"/>
    <w:rsid w:val="003A6F81"/>
    <w:rsid w:val="003B234F"/>
    <w:rsid w:val="003B284C"/>
    <w:rsid w:val="003D6F23"/>
    <w:rsid w:val="003F3495"/>
    <w:rsid w:val="004225DD"/>
    <w:rsid w:val="00424F2B"/>
    <w:rsid w:val="00430076"/>
    <w:rsid w:val="00457DD4"/>
    <w:rsid w:val="00464D3D"/>
    <w:rsid w:val="00480605"/>
    <w:rsid w:val="00486E5A"/>
    <w:rsid w:val="00493329"/>
    <w:rsid w:val="00496563"/>
    <w:rsid w:val="004B025C"/>
    <w:rsid w:val="004B29A1"/>
    <w:rsid w:val="004B5183"/>
    <w:rsid w:val="004B61F4"/>
    <w:rsid w:val="004B7448"/>
    <w:rsid w:val="004C6309"/>
    <w:rsid w:val="004C6F28"/>
    <w:rsid w:val="004D4842"/>
    <w:rsid w:val="00500CBE"/>
    <w:rsid w:val="005075E3"/>
    <w:rsid w:val="00507AF4"/>
    <w:rsid w:val="0055167A"/>
    <w:rsid w:val="00552E3C"/>
    <w:rsid w:val="005644E7"/>
    <w:rsid w:val="0056709D"/>
    <w:rsid w:val="00585A79"/>
    <w:rsid w:val="00593683"/>
    <w:rsid w:val="005B4D29"/>
    <w:rsid w:val="005D0D03"/>
    <w:rsid w:val="005D32C6"/>
    <w:rsid w:val="005E68D0"/>
    <w:rsid w:val="005F222B"/>
    <w:rsid w:val="005F2403"/>
    <w:rsid w:val="006069E4"/>
    <w:rsid w:val="00607DC2"/>
    <w:rsid w:val="00613622"/>
    <w:rsid w:val="00616550"/>
    <w:rsid w:val="00626452"/>
    <w:rsid w:val="0063623D"/>
    <w:rsid w:val="00637FEB"/>
    <w:rsid w:val="00651A71"/>
    <w:rsid w:val="006520F3"/>
    <w:rsid w:val="006538E0"/>
    <w:rsid w:val="00656345"/>
    <w:rsid w:val="00664ED7"/>
    <w:rsid w:val="00666A66"/>
    <w:rsid w:val="00666AAE"/>
    <w:rsid w:val="006827BE"/>
    <w:rsid w:val="00685DDE"/>
    <w:rsid w:val="00687822"/>
    <w:rsid w:val="00687B86"/>
    <w:rsid w:val="006D3852"/>
    <w:rsid w:val="006D5642"/>
    <w:rsid w:val="006E2464"/>
    <w:rsid w:val="006E5392"/>
    <w:rsid w:val="006F7BE4"/>
    <w:rsid w:val="0071537A"/>
    <w:rsid w:val="0072012B"/>
    <w:rsid w:val="0072382E"/>
    <w:rsid w:val="00724713"/>
    <w:rsid w:val="00733067"/>
    <w:rsid w:val="00733CA0"/>
    <w:rsid w:val="007358DC"/>
    <w:rsid w:val="0073673A"/>
    <w:rsid w:val="00754E9B"/>
    <w:rsid w:val="007669FD"/>
    <w:rsid w:val="007843E0"/>
    <w:rsid w:val="007A1555"/>
    <w:rsid w:val="007B3C3B"/>
    <w:rsid w:val="007B4084"/>
    <w:rsid w:val="007C2720"/>
    <w:rsid w:val="007E171B"/>
    <w:rsid w:val="007E38E0"/>
    <w:rsid w:val="007F38FB"/>
    <w:rsid w:val="00803976"/>
    <w:rsid w:val="00830CFF"/>
    <w:rsid w:val="00831EA4"/>
    <w:rsid w:val="008335C3"/>
    <w:rsid w:val="00834CA8"/>
    <w:rsid w:val="00837882"/>
    <w:rsid w:val="00855C49"/>
    <w:rsid w:val="00856800"/>
    <w:rsid w:val="00862B46"/>
    <w:rsid w:val="008668D0"/>
    <w:rsid w:val="0087597B"/>
    <w:rsid w:val="0087716B"/>
    <w:rsid w:val="00890470"/>
    <w:rsid w:val="00892B63"/>
    <w:rsid w:val="008A15F4"/>
    <w:rsid w:val="008A51EC"/>
    <w:rsid w:val="008B0502"/>
    <w:rsid w:val="008B19C1"/>
    <w:rsid w:val="008B443E"/>
    <w:rsid w:val="008C25CF"/>
    <w:rsid w:val="008D6BA9"/>
    <w:rsid w:val="008F74DC"/>
    <w:rsid w:val="00904B94"/>
    <w:rsid w:val="00904D29"/>
    <w:rsid w:val="00921FE4"/>
    <w:rsid w:val="00922A26"/>
    <w:rsid w:val="00934BFB"/>
    <w:rsid w:val="00940427"/>
    <w:rsid w:val="00940824"/>
    <w:rsid w:val="00943282"/>
    <w:rsid w:val="009461EF"/>
    <w:rsid w:val="00951515"/>
    <w:rsid w:val="00956E55"/>
    <w:rsid w:val="00967487"/>
    <w:rsid w:val="00967700"/>
    <w:rsid w:val="009864C4"/>
    <w:rsid w:val="00987B7B"/>
    <w:rsid w:val="00995DF9"/>
    <w:rsid w:val="009A147A"/>
    <w:rsid w:val="009A5C4F"/>
    <w:rsid w:val="009B0604"/>
    <w:rsid w:val="009B5914"/>
    <w:rsid w:val="009C554C"/>
    <w:rsid w:val="009C5D77"/>
    <w:rsid w:val="009D2F1A"/>
    <w:rsid w:val="009E32F6"/>
    <w:rsid w:val="009E61D7"/>
    <w:rsid w:val="009F2F2A"/>
    <w:rsid w:val="009F492E"/>
    <w:rsid w:val="00A0426F"/>
    <w:rsid w:val="00A30AC6"/>
    <w:rsid w:val="00A313B8"/>
    <w:rsid w:val="00A314A6"/>
    <w:rsid w:val="00A31F8D"/>
    <w:rsid w:val="00A47830"/>
    <w:rsid w:val="00A613D8"/>
    <w:rsid w:val="00A627B8"/>
    <w:rsid w:val="00A62FF2"/>
    <w:rsid w:val="00A64EF1"/>
    <w:rsid w:val="00A7325A"/>
    <w:rsid w:val="00A73D4A"/>
    <w:rsid w:val="00A94488"/>
    <w:rsid w:val="00A969C8"/>
    <w:rsid w:val="00AA23E4"/>
    <w:rsid w:val="00AA25F1"/>
    <w:rsid w:val="00AA2DD1"/>
    <w:rsid w:val="00AA646A"/>
    <w:rsid w:val="00AA7F34"/>
    <w:rsid w:val="00AB7B6D"/>
    <w:rsid w:val="00AC11CD"/>
    <w:rsid w:val="00AC55AF"/>
    <w:rsid w:val="00AD13A2"/>
    <w:rsid w:val="00AD38F7"/>
    <w:rsid w:val="00AF2DBF"/>
    <w:rsid w:val="00AF340F"/>
    <w:rsid w:val="00B10E65"/>
    <w:rsid w:val="00B332C7"/>
    <w:rsid w:val="00B45E2C"/>
    <w:rsid w:val="00B52533"/>
    <w:rsid w:val="00B646A2"/>
    <w:rsid w:val="00B66971"/>
    <w:rsid w:val="00B73FDA"/>
    <w:rsid w:val="00B8443B"/>
    <w:rsid w:val="00B86453"/>
    <w:rsid w:val="00B94A62"/>
    <w:rsid w:val="00BB1D2A"/>
    <w:rsid w:val="00BB7A2C"/>
    <w:rsid w:val="00BC049F"/>
    <w:rsid w:val="00BC5EF5"/>
    <w:rsid w:val="00BC6C9D"/>
    <w:rsid w:val="00BD2F64"/>
    <w:rsid w:val="00BD50C7"/>
    <w:rsid w:val="00BD5995"/>
    <w:rsid w:val="00BD6908"/>
    <w:rsid w:val="00BF00E7"/>
    <w:rsid w:val="00BF3A21"/>
    <w:rsid w:val="00BF7369"/>
    <w:rsid w:val="00BF786B"/>
    <w:rsid w:val="00C236D5"/>
    <w:rsid w:val="00C238A0"/>
    <w:rsid w:val="00C337A4"/>
    <w:rsid w:val="00C42657"/>
    <w:rsid w:val="00C61147"/>
    <w:rsid w:val="00C61226"/>
    <w:rsid w:val="00CB265F"/>
    <w:rsid w:val="00CB6AE9"/>
    <w:rsid w:val="00CC169E"/>
    <w:rsid w:val="00CC4252"/>
    <w:rsid w:val="00CC5474"/>
    <w:rsid w:val="00CC54AE"/>
    <w:rsid w:val="00CE077C"/>
    <w:rsid w:val="00CE52A4"/>
    <w:rsid w:val="00CF6969"/>
    <w:rsid w:val="00CF7A2C"/>
    <w:rsid w:val="00D1323D"/>
    <w:rsid w:val="00D20226"/>
    <w:rsid w:val="00D20FC2"/>
    <w:rsid w:val="00D253B7"/>
    <w:rsid w:val="00D27609"/>
    <w:rsid w:val="00D35102"/>
    <w:rsid w:val="00D40587"/>
    <w:rsid w:val="00D41938"/>
    <w:rsid w:val="00D52F0B"/>
    <w:rsid w:val="00D741B7"/>
    <w:rsid w:val="00D861EF"/>
    <w:rsid w:val="00D872C6"/>
    <w:rsid w:val="00D91E8B"/>
    <w:rsid w:val="00D961F0"/>
    <w:rsid w:val="00DB3111"/>
    <w:rsid w:val="00DD0B51"/>
    <w:rsid w:val="00DE4D49"/>
    <w:rsid w:val="00E007A2"/>
    <w:rsid w:val="00E229B3"/>
    <w:rsid w:val="00E26684"/>
    <w:rsid w:val="00E340A2"/>
    <w:rsid w:val="00E41B31"/>
    <w:rsid w:val="00E42A69"/>
    <w:rsid w:val="00E50D5D"/>
    <w:rsid w:val="00E67C46"/>
    <w:rsid w:val="00E70656"/>
    <w:rsid w:val="00E9279E"/>
    <w:rsid w:val="00E93911"/>
    <w:rsid w:val="00EA2E5F"/>
    <w:rsid w:val="00EB4810"/>
    <w:rsid w:val="00EB5F6D"/>
    <w:rsid w:val="00ED6548"/>
    <w:rsid w:val="00ED7C4B"/>
    <w:rsid w:val="00EE4D7B"/>
    <w:rsid w:val="00EE5929"/>
    <w:rsid w:val="00F14FDF"/>
    <w:rsid w:val="00F35042"/>
    <w:rsid w:val="00F36345"/>
    <w:rsid w:val="00F40F1B"/>
    <w:rsid w:val="00F51D9A"/>
    <w:rsid w:val="00F55DB3"/>
    <w:rsid w:val="00F576A0"/>
    <w:rsid w:val="00F81476"/>
    <w:rsid w:val="00FA5F37"/>
    <w:rsid w:val="00FA6302"/>
    <w:rsid w:val="00FB4CAF"/>
    <w:rsid w:val="00FB6C4F"/>
    <w:rsid w:val="00FC386D"/>
    <w:rsid w:val="00FE1D75"/>
    <w:rsid w:val="00FE3B93"/>
    <w:rsid w:val="00FE5DE0"/>
    <w:rsid w:val="00FF147B"/>
    <w:rsid w:val="00FF72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E3490"/>
  <w14:defaultImageDpi w14:val="0"/>
  <w15:docId w15:val="{B116105B-41C0-4F6E-BFE5-7BEB7FF0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9A"/>
    <w:pPr>
      <w:spacing w:after="0" w:line="240" w:lineRule="auto"/>
    </w:pPr>
    <w:rPr>
      <w:rFonts w:ascii="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51D9A"/>
    <w:rPr>
      <w:rFonts w:cs="Times New Roman"/>
      <w:color w:val="0000FF"/>
      <w:u w:val="single"/>
    </w:rPr>
  </w:style>
  <w:style w:type="paragraph" w:customStyle="1" w:styleId="Default">
    <w:name w:val="Default"/>
    <w:rsid w:val="00F51D9A"/>
    <w:pPr>
      <w:autoSpaceDE w:val="0"/>
      <w:autoSpaceDN w:val="0"/>
      <w:adjustRightInd w:val="0"/>
      <w:spacing w:after="0" w:line="240" w:lineRule="auto"/>
    </w:pPr>
    <w:rPr>
      <w:rFonts w:ascii="EUAlbertina" w:hAnsi="EUAlbertina" w:cs="EUAlbertina"/>
      <w:color w:val="000000"/>
      <w:sz w:val="24"/>
      <w:szCs w:val="24"/>
      <w:lang w:val="en-US"/>
    </w:rPr>
  </w:style>
  <w:style w:type="paragraph" w:customStyle="1" w:styleId="CM4">
    <w:name w:val="CM4"/>
    <w:basedOn w:val="Default"/>
    <w:next w:val="Default"/>
    <w:uiPriority w:val="99"/>
    <w:rsid w:val="00F51D9A"/>
    <w:rPr>
      <w:rFonts w:cs="Times New Roman"/>
      <w:color w:val="auto"/>
    </w:rPr>
  </w:style>
  <w:style w:type="paragraph" w:customStyle="1" w:styleId="NormalLeft">
    <w:name w:val="Normal Left"/>
    <w:basedOn w:val="Normal"/>
    <w:uiPriority w:val="99"/>
    <w:rsid w:val="00F51D9A"/>
    <w:pPr>
      <w:autoSpaceDE w:val="0"/>
      <w:autoSpaceDN w:val="0"/>
      <w:spacing w:before="120" w:after="120"/>
    </w:pPr>
    <w:rPr>
      <w:lang w:val="fr-FR" w:eastAsia="fr-BE"/>
    </w:rPr>
  </w:style>
  <w:style w:type="paragraph" w:customStyle="1" w:styleId="Point1">
    <w:name w:val="Point 1"/>
    <w:basedOn w:val="Normal"/>
    <w:uiPriority w:val="99"/>
    <w:rsid w:val="00F51D9A"/>
    <w:pPr>
      <w:spacing w:before="120" w:after="120"/>
      <w:ind w:left="1418" w:hanging="567"/>
      <w:jc w:val="both"/>
    </w:pPr>
    <w:rPr>
      <w:szCs w:val="20"/>
      <w:lang w:val="en-GB" w:eastAsia="fr-BE"/>
    </w:rPr>
  </w:style>
  <w:style w:type="character" w:styleId="CommentReference">
    <w:name w:val="annotation reference"/>
    <w:basedOn w:val="DefaultParagraphFont"/>
    <w:uiPriority w:val="99"/>
    <w:semiHidden/>
    <w:unhideWhenUsed/>
    <w:rsid w:val="00F51D9A"/>
    <w:rPr>
      <w:rFonts w:cs="Times New Roman"/>
      <w:sz w:val="16"/>
      <w:szCs w:val="16"/>
    </w:rPr>
  </w:style>
  <w:style w:type="paragraph" w:styleId="CommentText">
    <w:name w:val="annotation text"/>
    <w:basedOn w:val="Normal"/>
    <w:link w:val="CommentTextChar"/>
    <w:uiPriority w:val="99"/>
    <w:semiHidden/>
    <w:unhideWhenUsed/>
    <w:rsid w:val="00F51D9A"/>
    <w:rPr>
      <w:sz w:val="20"/>
      <w:szCs w:val="20"/>
    </w:rPr>
  </w:style>
  <w:style w:type="character" w:customStyle="1" w:styleId="CommentTextChar">
    <w:name w:val="Comment Text Char"/>
    <w:basedOn w:val="DefaultParagraphFont"/>
    <w:link w:val="CommentText"/>
    <w:uiPriority w:val="99"/>
    <w:semiHidden/>
    <w:locked/>
    <w:rsid w:val="00F51D9A"/>
    <w:rPr>
      <w:rFonts w:ascii="Times New Roman" w:hAnsi="Times New Roman" w:cs="Times New Roman"/>
      <w:sz w:val="20"/>
      <w:szCs w:val="20"/>
      <w:lang w:val="x-none" w:eastAsia="et-EE"/>
    </w:rPr>
  </w:style>
  <w:style w:type="character" w:customStyle="1" w:styleId="apple-converted-space">
    <w:name w:val="apple-converted-space"/>
    <w:rsid w:val="00F51D9A"/>
  </w:style>
  <w:style w:type="paragraph" w:styleId="BalloonText">
    <w:name w:val="Balloon Text"/>
    <w:basedOn w:val="Normal"/>
    <w:link w:val="BalloonTextChar"/>
    <w:uiPriority w:val="99"/>
    <w:semiHidden/>
    <w:unhideWhenUsed/>
    <w:rsid w:val="00F51D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1D9A"/>
    <w:rPr>
      <w:rFonts w:ascii="Tahoma" w:hAnsi="Tahoma" w:cs="Tahoma"/>
      <w:sz w:val="16"/>
      <w:szCs w:val="16"/>
      <w:lang w:val="x-none" w:eastAsia="et-EE"/>
    </w:rPr>
  </w:style>
  <w:style w:type="paragraph" w:styleId="ListParagraph">
    <w:name w:val="List Paragraph"/>
    <w:basedOn w:val="Normal"/>
    <w:uiPriority w:val="34"/>
    <w:qFormat/>
    <w:rsid w:val="00FF147B"/>
    <w:pPr>
      <w:ind w:left="720"/>
    </w:pPr>
    <w:rPr>
      <w:rFonts w:ascii="Calibri" w:hAnsi="Calibri"/>
      <w:sz w:val="22"/>
      <w:szCs w:val="22"/>
      <w:lang w:eastAsia="en-US"/>
    </w:rPr>
  </w:style>
  <w:style w:type="paragraph" w:styleId="CommentSubject">
    <w:name w:val="annotation subject"/>
    <w:basedOn w:val="CommentText"/>
    <w:next w:val="CommentText"/>
    <w:link w:val="CommentSubjectChar"/>
    <w:uiPriority w:val="99"/>
    <w:semiHidden/>
    <w:unhideWhenUsed/>
    <w:rsid w:val="00CC54AE"/>
    <w:rPr>
      <w:b/>
      <w:bCs/>
    </w:rPr>
  </w:style>
  <w:style w:type="character" w:customStyle="1" w:styleId="CommentSubjectChar">
    <w:name w:val="Comment Subject Char"/>
    <w:basedOn w:val="CommentTextChar"/>
    <w:link w:val="CommentSubject"/>
    <w:uiPriority w:val="99"/>
    <w:semiHidden/>
    <w:locked/>
    <w:rsid w:val="00CC54AE"/>
    <w:rPr>
      <w:rFonts w:ascii="Times New Roman" w:hAnsi="Times New Roman" w:cs="Times New Roman"/>
      <w:b/>
      <w:bCs/>
      <w:sz w:val="20"/>
      <w:szCs w:val="20"/>
      <w:lang w:val="x-none" w:eastAsia="et-EE"/>
    </w:rPr>
  </w:style>
  <w:style w:type="paragraph" w:styleId="NormalWeb">
    <w:name w:val="Normal (Web)"/>
    <w:basedOn w:val="Normal"/>
    <w:uiPriority w:val="99"/>
    <w:unhideWhenUsed/>
    <w:rsid w:val="00265E5A"/>
  </w:style>
  <w:style w:type="character" w:styleId="Strong">
    <w:name w:val="Strong"/>
    <w:basedOn w:val="DefaultParagraphFont"/>
    <w:uiPriority w:val="22"/>
    <w:qFormat/>
    <w:rsid w:val="00265E5A"/>
    <w:rPr>
      <w:rFonts w:cs="Times New Roman"/>
      <w:b/>
      <w:bCs/>
    </w:rPr>
  </w:style>
  <w:style w:type="paragraph" w:styleId="Header">
    <w:name w:val="header"/>
    <w:basedOn w:val="Normal"/>
    <w:link w:val="HeaderChar"/>
    <w:uiPriority w:val="99"/>
    <w:unhideWhenUsed/>
    <w:rsid w:val="00500CBE"/>
    <w:pPr>
      <w:tabs>
        <w:tab w:val="center" w:pos="4680"/>
        <w:tab w:val="right" w:pos="9360"/>
      </w:tabs>
    </w:pPr>
  </w:style>
  <w:style w:type="character" w:customStyle="1" w:styleId="HeaderChar">
    <w:name w:val="Header Char"/>
    <w:basedOn w:val="DefaultParagraphFont"/>
    <w:link w:val="Header"/>
    <w:uiPriority w:val="99"/>
    <w:locked/>
    <w:rsid w:val="00500CBE"/>
    <w:rPr>
      <w:rFonts w:ascii="Times New Roman" w:hAnsi="Times New Roman" w:cs="Times New Roman"/>
      <w:sz w:val="24"/>
      <w:szCs w:val="24"/>
      <w:lang w:val="x-none" w:eastAsia="et-EE"/>
    </w:rPr>
  </w:style>
  <w:style w:type="paragraph" w:styleId="Footer">
    <w:name w:val="footer"/>
    <w:basedOn w:val="Normal"/>
    <w:link w:val="FooterChar"/>
    <w:uiPriority w:val="99"/>
    <w:unhideWhenUsed/>
    <w:rsid w:val="00500CBE"/>
    <w:pPr>
      <w:tabs>
        <w:tab w:val="center" w:pos="4680"/>
        <w:tab w:val="right" w:pos="9360"/>
      </w:tabs>
    </w:pPr>
  </w:style>
  <w:style w:type="character" w:customStyle="1" w:styleId="FooterChar">
    <w:name w:val="Footer Char"/>
    <w:basedOn w:val="DefaultParagraphFont"/>
    <w:link w:val="Footer"/>
    <w:uiPriority w:val="99"/>
    <w:locked/>
    <w:rsid w:val="00500CBE"/>
    <w:rPr>
      <w:rFonts w:ascii="Times New Roman" w:hAnsi="Times New Roman" w:cs="Times New Roman"/>
      <w:sz w:val="24"/>
      <w:szCs w:val="24"/>
      <w:lang w:val="x-none" w:eastAsia="et-EE"/>
    </w:rPr>
  </w:style>
  <w:style w:type="paragraph" w:styleId="Revision">
    <w:name w:val="Revision"/>
    <w:hidden/>
    <w:uiPriority w:val="99"/>
    <w:semiHidden/>
    <w:rsid w:val="009A147A"/>
    <w:pPr>
      <w:spacing w:after="0" w:line="240" w:lineRule="auto"/>
    </w:pPr>
    <w:rPr>
      <w:rFonts w:ascii="Times New Roman" w:hAnsi="Times New Roman" w:cs="Times New Roman"/>
      <w:sz w:val="24"/>
      <w:szCs w:val="24"/>
      <w:lang w:eastAsia="et-EE"/>
    </w:rPr>
  </w:style>
  <w:style w:type="character" w:customStyle="1" w:styleId="UnresolvedMention1">
    <w:name w:val="Unresolved Mention1"/>
    <w:basedOn w:val="DefaultParagraphFont"/>
    <w:uiPriority w:val="99"/>
    <w:semiHidden/>
    <w:unhideWhenUsed/>
    <w:rsid w:val="002570CD"/>
    <w:rPr>
      <w:color w:val="605E5C"/>
      <w:shd w:val="clear" w:color="auto" w:fill="E1DFDD"/>
    </w:rPr>
  </w:style>
  <w:style w:type="paragraph" w:styleId="FootnoteText">
    <w:name w:val="footnote text"/>
    <w:basedOn w:val="Normal"/>
    <w:link w:val="FootnoteTextChar"/>
    <w:uiPriority w:val="99"/>
    <w:semiHidden/>
    <w:unhideWhenUsed/>
    <w:rsid w:val="008B19C1"/>
    <w:rPr>
      <w:sz w:val="20"/>
      <w:szCs w:val="20"/>
    </w:rPr>
  </w:style>
  <w:style w:type="character" w:customStyle="1" w:styleId="FootnoteTextChar">
    <w:name w:val="Footnote Text Char"/>
    <w:basedOn w:val="DefaultParagraphFont"/>
    <w:link w:val="FootnoteText"/>
    <w:uiPriority w:val="99"/>
    <w:semiHidden/>
    <w:rsid w:val="008B19C1"/>
    <w:rPr>
      <w:rFonts w:ascii="Times New Roman" w:hAnsi="Times New Roman" w:cs="Times New Roman"/>
      <w:sz w:val="20"/>
      <w:szCs w:val="20"/>
      <w:lang w:eastAsia="et-EE"/>
    </w:rPr>
  </w:style>
  <w:style w:type="character" w:styleId="FootnoteReference">
    <w:name w:val="footnote reference"/>
    <w:basedOn w:val="DefaultParagraphFont"/>
    <w:uiPriority w:val="99"/>
    <w:semiHidden/>
    <w:unhideWhenUsed/>
    <w:rsid w:val="008B19C1"/>
    <w:rPr>
      <w:vertAlign w:val="superscript"/>
    </w:rPr>
  </w:style>
  <w:style w:type="character" w:styleId="FollowedHyperlink">
    <w:name w:val="FollowedHyperlink"/>
    <w:basedOn w:val="DefaultParagraphFont"/>
    <w:uiPriority w:val="99"/>
    <w:semiHidden/>
    <w:unhideWhenUsed/>
    <w:rsid w:val="00EB5F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173249">
      <w:marLeft w:val="0"/>
      <w:marRight w:val="0"/>
      <w:marTop w:val="0"/>
      <w:marBottom w:val="0"/>
      <w:divBdr>
        <w:top w:val="none" w:sz="0" w:space="0" w:color="auto"/>
        <w:left w:val="none" w:sz="0" w:space="0" w:color="auto"/>
        <w:bottom w:val="none" w:sz="0" w:space="0" w:color="auto"/>
        <w:right w:val="none" w:sz="0" w:space="0" w:color="auto"/>
      </w:divBdr>
    </w:div>
    <w:div w:id="1850173250">
      <w:marLeft w:val="0"/>
      <w:marRight w:val="0"/>
      <w:marTop w:val="0"/>
      <w:marBottom w:val="0"/>
      <w:divBdr>
        <w:top w:val="none" w:sz="0" w:space="0" w:color="auto"/>
        <w:left w:val="none" w:sz="0" w:space="0" w:color="auto"/>
        <w:bottom w:val="none" w:sz="0" w:space="0" w:color="auto"/>
        <w:right w:val="none" w:sz="0" w:space="0" w:color="auto"/>
      </w:divBdr>
    </w:div>
    <w:div w:id="1850173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t.martinson@mf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rike.alep@mf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8E979-9DFF-4A9C-901B-F7BEE0CA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1614</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dc:creator>
  <cp:keywords/>
  <dc:description/>
  <cp:lastModifiedBy>Merike Alep</cp:lastModifiedBy>
  <cp:revision>7</cp:revision>
  <dcterms:created xsi:type="dcterms:W3CDTF">2023-06-13T08:31:00Z</dcterms:created>
  <dcterms:modified xsi:type="dcterms:W3CDTF">2023-06-13T08:59:00Z</dcterms:modified>
</cp:coreProperties>
</file>