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D903" w14:textId="1A4337E0" w:rsidR="00386C9C" w:rsidRPr="00D11C5B" w:rsidRDefault="00386C9C" w:rsidP="00386C9C">
      <w:pPr>
        <w:rPr>
          <w:rFonts w:cs="Times New Roman"/>
          <w:b/>
          <w:bCs/>
          <w:color w:val="000000"/>
          <w:lang w:bidi="ar-SA"/>
        </w:rPr>
      </w:pPr>
      <w:r>
        <w:rPr>
          <w:rFonts w:cs="Times New Roman"/>
          <w:b/>
          <w:bCs/>
          <w:color w:val="000000"/>
          <w:lang w:bidi="ar-SA"/>
        </w:rPr>
        <w:t>10</w:t>
      </w:r>
      <w:r w:rsidRPr="00D11C5B">
        <w:rPr>
          <w:rFonts w:cs="Times New Roman"/>
          <w:b/>
          <w:bCs/>
          <w:color w:val="000000"/>
          <w:lang w:bidi="ar-SA"/>
        </w:rPr>
        <w:t xml:space="preserve">. </w:t>
      </w:r>
      <w:r>
        <w:rPr>
          <w:rFonts w:cs="Times New Roman"/>
          <w:b/>
          <w:bCs/>
          <w:color w:val="000000"/>
          <w:lang w:bidi="ar-SA"/>
        </w:rPr>
        <w:t>märts</w:t>
      </w:r>
      <w:r w:rsidRPr="00D11C5B">
        <w:rPr>
          <w:rFonts w:cs="Times New Roman"/>
          <w:b/>
          <w:bCs/>
          <w:color w:val="000000"/>
          <w:lang w:bidi="ar-SA"/>
        </w:rPr>
        <w:t xml:space="preserve"> 202</w:t>
      </w:r>
      <w:r>
        <w:rPr>
          <w:rFonts w:cs="Times New Roman"/>
          <w:b/>
          <w:bCs/>
          <w:color w:val="000000"/>
          <w:lang w:bidi="ar-SA"/>
        </w:rPr>
        <w:t>6</w:t>
      </w:r>
      <w:r w:rsidRPr="00D11C5B">
        <w:rPr>
          <w:rFonts w:cs="Times New Roman"/>
          <w:b/>
          <w:bCs/>
          <w:color w:val="000000"/>
          <w:lang w:bidi="ar-SA"/>
        </w:rPr>
        <w:t xml:space="preserve"> Kiili Vallavalitsuse korraldusega nr </w:t>
      </w:r>
      <w:r w:rsidR="00DF6127">
        <w:rPr>
          <w:rFonts w:cs="Times New Roman"/>
          <w:b/>
          <w:bCs/>
          <w:color w:val="000000"/>
          <w:lang w:bidi="ar-SA"/>
        </w:rPr>
        <w:t>94</w:t>
      </w:r>
      <w:r w:rsidRPr="00D11C5B">
        <w:rPr>
          <w:rFonts w:cs="Times New Roman"/>
          <w:b/>
          <w:bCs/>
          <w:color w:val="000000"/>
          <w:lang w:bidi="ar-SA"/>
        </w:rPr>
        <w:t xml:space="preserve"> </w:t>
      </w:r>
    </w:p>
    <w:p w14:paraId="706335EF" w14:textId="5488ACC0" w:rsidR="00386C9C" w:rsidRPr="00D11C5B" w:rsidRDefault="0095148C" w:rsidP="00386C9C">
      <w:pPr>
        <w:rPr>
          <w:rFonts w:cs="Times New Roman"/>
          <w:b/>
          <w:bCs/>
        </w:rPr>
      </w:pPr>
      <w:r w:rsidRPr="0095148C">
        <w:rPr>
          <w:rFonts w:cs="Times New Roman"/>
          <w:b/>
          <w:bCs/>
          <w:color w:val="000000"/>
          <w:lang w:bidi="ar-SA"/>
        </w:rPr>
        <w:t>Sausti küla Kaljula elamuala</w:t>
      </w:r>
      <w:r w:rsidR="00386C9C" w:rsidRPr="00535052">
        <w:rPr>
          <w:rFonts w:cs="Times New Roman"/>
          <w:b/>
          <w:bCs/>
          <w:color w:val="000000"/>
          <w:lang w:bidi="ar-SA"/>
        </w:rPr>
        <w:t xml:space="preserve"> </w:t>
      </w:r>
      <w:r w:rsidR="00386C9C" w:rsidRPr="00D11C5B">
        <w:rPr>
          <w:rFonts w:cs="Times New Roman"/>
          <w:b/>
          <w:bCs/>
          <w:color w:val="000000"/>
          <w:lang w:bidi="ar-SA"/>
        </w:rPr>
        <w:t xml:space="preserve">detailplaneeringu </w:t>
      </w:r>
      <w:r w:rsidR="00386C9C" w:rsidRPr="00D11C5B">
        <w:rPr>
          <w:rFonts w:eastAsia="LiberationSerif" w:cs="Times New Roman"/>
          <w:b/>
          <w:bCs/>
          <w:color w:val="000000"/>
          <w:lang w:eastAsia="en-US" w:bidi="ar-SA"/>
        </w:rPr>
        <w:t>kehtestamine</w:t>
      </w:r>
    </w:p>
    <w:p w14:paraId="2918F6C1" w14:textId="77777777" w:rsidR="00386C9C" w:rsidRPr="00D11C5B" w:rsidRDefault="00386C9C" w:rsidP="00386C9C">
      <w:pPr>
        <w:rPr>
          <w:rFonts w:eastAsia="LiberationSerif" w:cs="Times New Roman"/>
          <w:b/>
          <w:bCs/>
          <w:lang w:eastAsia="en-US" w:bidi="ar-SA"/>
        </w:rPr>
      </w:pPr>
    </w:p>
    <w:p w14:paraId="66F02F0A" w14:textId="25EE83D3" w:rsidR="00386C9C" w:rsidRDefault="0095148C" w:rsidP="00386C9C">
      <w:pPr>
        <w:jc w:val="both"/>
        <w:rPr>
          <w:rFonts w:cs="Times New Roman"/>
          <w:color w:val="000000"/>
          <w:shd w:val="clear" w:color="auto" w:fill="FFFFFF"/>
          <w:lang w:eastAsia="et-EE"/>
        </w:rPr>
      </w:pPr>
      <w:r w:rsidRPr="0095148C">
        <w:rPr>
          <w:rFonts w:cs="Times New Roman"/>
          <w:color w:val="000000"/>
          <w:shd w:val="clear" w:color="auto" w:fill="FFFFFF"/>
          <w:lang w:eastAsia="et-EE"/>
        </w:rPr>
        <w:t>Detailplaneeringu on koostanud ARHITEKTUURIBÜROO AKOS OÜ (registrikood 10093793), töö nr 21836.</w:t>
      </w:r>
    </w:p>
    <w:p w14:paraId="2F1631D4" w14:textId="77777777" w:rsidR="0095148C" w:rsidRPr="00D11C5B" w:rsidRDefault="0095148C" w:rsidP="00386C9C">
      <w:pPr>
        <w:jc w:val="both"/>
        <w:rPr>
          <w:rFonts w:cs="Times New Roman"/>
        </w:rPr>
      </w:pPr>
    </w:p>
    <w:p w14:paraId="0A3E61EC" w14:textId="6B7885E5" w:rsidR="0095148C" w:rsidRPr="0095148C" w:rsidRDefault="0095148C" w:rsidP="0095148C">
      <w:pPr>
        <w:jc w:val="both"/>
        <w:rPr>
          <w:rFonts w:eastAsia="Times New Roman" w:cs="Times New Roman"/>
          <w:lang w:bidi="ar-SA"/>
        </w:rPr>
      </w:pPr>
      <w:r w:rsidRPr="0095148C">
        <w:rPr>
          <w:rFonts w:cs="Arial"/>
          <w:color w:val="000000"/>
          <w:shd w:val="clear" w:color="auto" w:fill="FFFFFF"/>
          <w:lang w:eastAsia="et-EE" w:bidi="ar-SA"/>
        </w:rPr>
        <w:t xml:space="preserve">Detailplaneeringu </w:t>
      </w:r>
      <w:r w:rsidRPr="0095148C">
        <w:rPr>
          <w:rFonts w:eastAsia="Times New Roman" w:cs="Times New Roman"/>
          <w:lang w:bidi="ar-SA"/>
        </w:rPr>
        <w:t>eesmärgiks on Sausti külas Kaljula tee 14 ja Kaljula tee 16 katastriüksuste (30401:001:1486 ja 30401:001:1487) jagamine ja moodustatud kruntidele ehitusõiguse määramine. Lisaks Kaljula tee 17 katastriüksuse (30401:001:2473) sihtotstarbe muutmine elamumaaks ja krundile ehitusõiguse määramine ning teiste planeeringuala katastriüksuste ehitusõiguse täpsustamine, mille käigus ei muudeta olemasolevate elamukruntide sihtotstarvet ega pindalasid.</w:t>
      </w:r>
    </w:p>
    <w:p w14:paraId="163F4B71" w14:textId="77777777" w:rsidR="0095148C" w:rsidRPr="0095148C" w:rsidRDefault="0095148C" w:rsidP="0095148C">
      <w:pPr>
        <w:jc w:val="both"/>
        <w:rPr>
          <w:rFonts w:eastAsia="Times New Roman" w:cs="Times New Roman"/>
          <w:lang w:bidi="ar-SA"/>
        </w:rPr>
      </w:pPr>
    </w:p>
    <w:p w14:paraId="153DE414" w14:textId="77777777" w:rsidR="0095148C" w:rsidRPr="0095148C" w:rsidRDefault="0095148C" w:rsidP="0095148C">
      <w:pPr>
        <w:jc w:val="both"/>
        <w:rPr>
          <w:rFonts w:eastAsia="Times New Roman" w:cs="Times New Roman"/>
          <w:lang w:bidi="ar-SA"/>
        </w:rPr>
      </w:pPr>
      <w:r w:rsidRPr="0095148C">
        <w:rPr>
          <w:rFonts w:eastAsia="Times New Roman" w:cs="Times New Roman"/>
          <w:lang w:bidi="ar-SA"/>
        </w:rPr>
        <w:t>Detailplaneeringuga moodustatakse 3 uut üksikelamumaa krunti, 1 transpordimaa krunt ja 1 üldkasutatava maa krunt.</w:t>
      </w:r>
    </w:p>
    <w:p w14:paraId="02638552" w14:textId="77777777" w:rsidR="0095148C" w:rsidRPr="0095148C" w:rsidRDefault="0095148C" w:rsidP="0095148C">
      <w:pPr>
        <w:jc w:val="both"/>
        <w:rPr>
          <w:rFonts w:eastAsia="Times New Roman" w:cs="Times New Roman"/>
          <w:lang w:bidi="ar-SA"/>
        </w:rPr>
      </w:pPr>
    </w:p>
    <w:p w14:paraId="3EFE5B27" w14:textId="65DC7868" w:rsidR="0095148C" w:rsidRPr="0095148C" w:rsidRDefault="0095148C" w:rsidP="0095148C">
      <w:pPr>
        <w:jc w:val="both"/>
        <w:rPr>
          <w:rFonts w:cs="Arial"/>
          <w:color w:val="000000"/>
          <w:shd w:val="clear" w:color="auto" w:fill="FFFFFF"/>
          <w:lang w:eastAsia="et-EE" w:bidi="ar-SA"/>
        </w:rPr>
      </w:pPr>
      <w:r w:rsidRPr="0095148C">
        <w:rPr>
          <w:rFonts w:eastAsia="Times New Roman" w:cs="Times New Roman"/>
          <w:lang w:bidi="ar-SA"/>
        </w:rPr>
        <w:t>Üksikelamu ja paariselamu krundile tohib ehitada ühe kuni kahekorruselise üksikelamu kõrgusega kuni 9,0 m ja ühe ühekorruselise abihoone kõrgusega kuni 4,5 m ning üksik- ja paariselamukrundi lubatud ehitisealune pind kokku on kuni 300 m</w:t>
      </w:r>
      <w:r w:rsidRPr="0095148C">
        <w:rPr>
          <w:rFonts w:eastAsia="Times New Roman" w:cs="Times New Roman"/>
          <w:vertAlign w:val="superscript"/>
          <w:lang w:bidi="ar-SA"/>
        </w:rPr>
        <w:t>2</w:t>
      </w:r>
      <w:r w:rsidRPr="0095148C">
        <w:rPr>
          <w:rFonts w:eastAsia="Times New Roman" w:cs="Times New Roman"/>
          <w:lang w:bidi="ar-SA"/>
        </w:rPr>
        <w:t>. Elamumaade ehitistealuse pinna moodustavad kõik krundil olevate ehitusloa kohustuslike hoonete, ehitusloa kohustust mitteomavate ehitiste ehitisealuste pindade summa. Kõik elamute parkimisvajadused lahenda</w:t>
      </w:r>
      <w:r>
        <w:rPr>
          <w:rFonts w:eastAsia="Times New Roman" w:cs="Times New Roman"/>
          <w:lang w:bidi="ar-SA"/>
        </w:rPr>
        <w:t>takse</w:t>
      </w:r>
      <w:r w:rsidRPr="0095148C">
        <w:rPr>
          <w:rFonts w:eastAsia="Times New Roman" w:cs="Times New Roman"/>
          <w:lang w:bidi="ar-SA"/>
        </w:rPr>
        <w:t xml:space="preserve"> planeeritavate elamumaade piires. Planeeritavast alast 18,9% moodusta</w:t>
      </w:r>
      <w:r>
        <w:rPr>
          <w:rFonts w:eastAsia="Times New Roman" w:cs="Times New Roman"/>
          <w:lang w:bidi="ar-SA"/>
        </w:rPr>
        <w:t>b</w:t>
      </w:r>
      <w:r w:rsidRPr="0095148C">
        <w:rPr>
          <w:rFonts w:eastAsia="Times New Roman" w:cs="Times New Roman"/>
          <w:lang w:bidi="ar-SA"/>
        </w:rPr>
        <w:t xml:space="preserve"> avalikult kasutatav sotsiaalmaa.</w:t>
      </w:r>
    </w:p>
    <w:p w14:paraId="4673859D" w14:textId="77777777" w:rsidR="00386C9C" w:rsidRPr="00535052" w:rsidRDefault="00386C9C" w:rsidP="00386C9C">
      <w:pPr>
        <w:jc w:val="both"/>
        <w:rPr>
          <w:rFonts w:cs="Arial"/>
          <w:color w:val="000000"/>
          <w:shd w:val="clear" w:color="auto" w:fill="FFFFFF"/>
          <w:lang w:eastAsia="et-EE" w:bidi="ar-SA"/>
        </w:rPr>
      </w:pPr>
    </w:p>
    <w:p w14:paraId="58D9B146" w14:textId="77777777" w:rsidR="00386C9C" w:rsidRPr="00535052" w:rsidRDefault="00386C9C" w:rsidP="00386C9C">
      <w:pPr>
        <w:jc w:val="both"/>
      </w:pPr>
      <w:r w:rsidRPr="00535052">
        <w:rPr>
          <w:rFonts w:cs="Arial"/>
          <w:color w:val="000000"/>
          <w:shd w:val="clear" w:color="auto" w:fill="FFFFFF"/>
          <w:lang w:eastAsia="et-EE" w:bidi="ar-SA"/>
        </w:rPr>
        <w:t>Käesolev detailplaneering ei ole üldplaneeringut muutev.</w:t>
      </w:r>
    </w:p>
    <w:p w14:paraId="3272B115" w14:textId="77777777" w:rsidR="00386C9C" w:rsidRPr="00871077" w:rsidRDefault="00386C9C" w:rsidP="00386C9C">
      <w:pPr>
        <w:pStyle w:val="BodyText"/>
        <w:spacing w:after="0"/>
        <w:jc w:val="both"/>
        <w:rPr>
          <w:rFonts w:eastAsia="LiberationSerif" w:cs="Times New Roman"/>
          <w:color w:val="000000"/>
          <w:lang w:eastAsia="en-US" w:bidi="ar-SA"/>
        </w:rPr>
      </w:pPr>
    </w:p>
    <w:p w14:paraId="7500469F" w14:textId="77777777" w:rsidR="00386C9C" w:rsidRPr="00871077" w:rsidRDefault="00386C9C" w:rsidP="00386C9C">
      <w:pPr>
        <w:pStyle w:val="BodyText"/>
        <w:spacing w:after="0"/>
        <w:jc w:val="both"/>
        <w:rPr>
          <w:rFonts w:cs="Times New Roman"/>
        </w:rPr>
      </w:pPr>
      <w:r w:rsidRPr="00871077">
        <w:rPr>
          <w:rFonts w:eastAsia="LiberationSerif" w:cs="Times New Roman"/>
          <w:color w:val="000000"/>
          <w:lang w:eastAsia="en-US" w:bidi="ar-SA"/>
        </w:rPr>
        <w:t>Detailplaneeringuga on võimalik tutvuda Kiili Vallavalitsus tööpäevadel kohapeal või digitaalselt Kiili valla geoinfosüsteemis.</w:t>
      </w:r>
    </w:p>
    <w:p w14:paraId="0EBA60B0" w14:textId="77777777" w:rsidR="003A1384" w:rsidRPr="00DE45D2" w:rsidRDefault="003A1384" w:rsidP="00DE45D2">
      <w:pPr>
        <w:rPr>
          <w:rFonts w:cs="Times New Roman"/>
        </w:rPr>
      </w:pPr>
    </w:p>
    <w:sectPr w:rsidR="003A1384" w:rsidRPr="00DE45D2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027"/>
    <w:multiLevelType w:val="multilevel"/>
    <w:tmpl w:val="9324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931AA"/>
    <w:multiLevelType w:val="multilevel"/>
    <w:tmpl w:val="502C08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9E59CF"/>
    <w:multiLevelType w:val="multilevel"/>
    <w:tmpl w:val="599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28750206">
    <w:abstractNumId w:val="1"/>
  </w:num>
  <w:num w:numId="2" w16cid:durableId="1904562179">
    <w:abstractNumId w:val="2"/>
  </w:num>
  <w:num w:numId="3" w16cid:durableId="3323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84"/>
    <w:rsid w:val="00044635"/>
    <w:rsid w:val="000B0EE2"/>
    <w:rsid w:val="001850A0"/>
    <w:rsid w:val="00213BE4"/>
    <w:rsid w:val="00386C9C"/>
    <w:rsid w:val="003A1384"/>
    <w:rsid w:val="006B0B6C"/>
    <w:rsid w:val="00746A1C"/>
    <w:rsid w:val="0095148C"/>
    <w:rsid w:val="00BF58D9"/>
    <w:rsid w:val="00C37A4B"/>
    <w:rsid w:val="00DE45D2"/>
    <w:rsid w:val="00DF034E"/>
    <w:rsid w:val="00DF6127"/>
    <w:rsid w:val="00E1663C"/>
    <w:rsid w:val="00E1738B"/>
    <w:rsid w:val="00E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60A0"/>
  <w15:docId w15:val="{375FAD5C-121A-4FF8-AD9E-1ED13030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9">
    <w:name w:val="heading 9"/>
    <w:basedOn w:val="Heading"/>
    <w:next w:val="BodyText"/>
    <w:qFormat/>
    <w:p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RTFNum41">
    <w:name w:val="RTF_Num 4 1"/>
    <w:qFormat/>
  </w:style>
  <w:style w:type="character" w:customStyle="1" w:styleId="RTFNum42">
    <w:name w:val="RTF_Num 4 2"/>
    <w:qFormat/>
  </w:style>
  <w:style w:type="character" w:customStyle="1" w:styleId="RTFNum43">
    <w:name w:val="RTF_Num 4 3"/>
    <w:qFormat/>
  </w:style>
  <w:style w:type="character" w:customStyle="1" w:styleId="RTFNum44">
    <w:name w:val="RTF_Num 4 4"/>
    <w:qFormat/>
  </w:style>
  <w:style w:type="character" w:customStyle="1" w:styleId="RTFNum45">
    <w:name w:val="RTF_Num 4 5"/>
    <w:qFormat/>
  </w:style>
  <w:style w:type="character" w:customStyle="1" w:styleId="RTFNum46">
    <w:name w:val="RTF_Num 4 6"/>
    <w:qFormat/>
  </w:style>
  <w:style w:type="character" w:customStyle="1" w:styleId="RTFNum47">
    <w:name w:val="RTF_Num 4 7"/>
    <w:qFormat/>
  </w:style>
  <w:style w:type="character" w:customStyle="1" w:styleId="RTFNum48">
    <w:name w:val="RTF_Num 4 8"/>
    <w:qFormat/>
  </w:style>
  <w:style w:type="character" w:customStyle="1" w:styleId="RTFNum49">
    <w:name w:val="RTF_Num 4 9"/>
    <w:qFormat/>
  </w:style>
  <w:style w:type="character" w:customStyle="1" w:styleId="RTFNum410">
    <w:name w:val="RTF_Num 4 1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</w:rPr>
  </w:style>
  <w:style w:type="character" w:customStyle="1" w:styleId="RTFNum23">
    <w:name w:val="RTF_Num 2 3"/>
    <w:qFormat/>
    <w:rPr>
      <w:rFonts w:cs="Times New Roman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ascii="Symbol" w:eastAsia="Symbol" w:hAnsi="Symbol" w:cs="Symbol"/>
    </w:rPr>
  </w:style>
  <w:style w:type="character" w:customStyle="1" w:styleId="RTFNum32">
    <w:name w:val="RTF_Num 3 2"/>
    <w:qFormat/>
    <w:rPr>
      <w:rFonts w:ascii="Courier New" w:eastAsia="Courier New" w:hAnsi="Courier New" w:cs="Courier New"/>
    </w:rPr>
  </w:style>
  <w:style w:type="character" w:customStyle="1" w:styleId="RTFNum33">
    <w:name w:val="RTF_Num 3 3"/>
    <w:qFormat/>
    <w:rPr>
      <w:rFonts w:ascii="Wingdings" w:eastAsia="Wingdings" w:hAnsi="Wingdings" w:cs="Wingdings"/>
    </w:rPr>
  </w:style>
  <w:style w:type="character" w:customStyle="1" w:styleId="RTFNum34">
    <w:name w:val="RTF_Num 3 4"/>
    <w:qFormat/>
    <w:rPr>
      <w:rFonts w:ascii="Symbol" w:eastAsia="Symbol" w:hAnsi="Symbol" w:cs="Symbol"/>
    </w:rPr>
  </w:style>
  <w:style w:type="character" w:customStyle="1" w:styleId="RTFNum35">
    <w:name w:val="RTF_Num 3 5"/>
    <w:qFormat/>
    <w:rPr>
      <w:rFonts w:ascii="Courier New" w:eastAsia="Courier New" w:hAnsi="Courier New" w:cs="Courier New"/>
    </w:rPr>
  </w:style>
  <w:style w:type="character" w:customStyle="1" w:styleId="RTFNum36">
    <w:name w:val="RTF_Num 3 6"/>
    <w:qFormat/>
    <w:rPr>
      <w:rFonts w:ascii="Wingdings" w:eastAsia="Wingdings" w:hAnsi="Wingdings" w:cs="Wingdings"/>
    </w:rPr>
  </w:style>
  <w:style w:type="character" w:customStyle="1" w:styleId="RTFNum37">
    <w:name w:val="RTF_Num 3 7"/>
    <w:qFormat/>
    <w:rPr>
      <w:rFonts w:ascii="Symbol" w:eastAsia="Symbol" w:hAnsi="Symbol" w:cs="Symbol"/>
    </w:rPr>
  </w:style>
  <w:style w:type="character" w:customStyle="1" w:styleId="RTFNum38">
    <w:name w:val="RTF_Num 3 8"/>
    <w:qFormat/>
    <w:rPr>
      <w:rFonts w:ascii="Courier New" w:eastAsia="Courier New" w:hAnsi="Courier New" w:cs="Courier New"/>
    </w:rPr>
  </w:style>
  <w:style w:type="character" w:customStyle="1" w:styleId="RTFNum39">
    <w:name w:val="RTF_Num 3 9"/>
    <w:qFormat/>
    <w:rPr>
      <w:rFonts w:ascii="Wingdings" w:eastAsia="Wingdings" w:hAnsi="Wingdings" w:cs="Wingdings"/>
    </w:rPr>
  </w:style>
  <w:style w:type="character" w:customStyle="1" w:styleId="Liguvaikefont">
    <w:name w:val="Lõigu vaike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qFormat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BodyText3">
    <w:name w:val="Body Text 3"/>
    <w:basedOn w:val="Normal"/>
    <w:qFormat/>
    <w:pPr>
      <w:widowControl w:val="0"/>
      <w:autoSpaceDE w:val="0"/>
    </w:pPr>
    <w:rPr>
      <w:color w:val="000000"/>
      <w:lang w:val="en-AU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Pealkiri10">
    <w:name w:val="Pealkiri10"/>
    <w:basedOn w:val="Heading9"/>
    <w:qFormat/>
    <w:pPr>
      <w:spacing w:before="0" w:after="0"/>
    </w:pPr>
    <w:rPr>
      <w:rFonts w:ascii="Times New Roman" w:hAnsi="Times New Roman"/>
      <w:b w:val="0"/>
      <w:sz w:val="24"/>
    </w:rPr>
  </w:style>
  <w:style w:type="paragraph" w:styleId="CommentText">
    <w:name w:val="annotation text"/>
    <w:basedOn w:val="BodyText"/>
    <w:pPr>
      <w:ind w:left="2268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665"/>
        <w:tab w:val="right" w:pos="9331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665"/>
        <w:tab w:val="right" w:pos="9330"/>
      </w:tabs>
    </w:p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Bullet1">
    <w:name w:val="Bullet "/>
    <w:qFormat/>
  </w:style>
  <w:style w:type="numbering" w:customStyle="1" w:styleId="Bullet2">
    <w:name w:val="Bullet "/>
    <w:qFormat/>
  </w:style>
  <w:style w:type="numbering" w:customStyle="1" w:styleId="Numbering1">
    <w:name w:val="Numbering 1"/>
    <w:qFormat/>
  </w:style>
  <w:style w:type="numbering" w:customStyle="1" w:styleId="Numbering5">
    <w:name w:val="Numbering 5"/>
    <w:qFormat/>
  </w:style>
  <w:style w:type="numbering" w:customStyle="1" w:styleId="Numk">
    <w:name w:val="Numk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Ventman</dc:creator>
  <dc:description/>
  <cp:lastModifiedBy>Eduard Ventman</cp:lastModifiedBy>
  <cp:revision>5</cp:revision>
  <dcterms:created xsi:type="dcterms:W3CDTF">2025-11-26T08:07:00Z</dcterms:created>
  <dcterms:modified xsi:type="dcterms:W3CDTF">2026-03-11T08:11:00Z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