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7BB" w:rsidRPr="00522E1E" w:rsidRDefault="000927BB" w:rsidP="000927BB">
      <w:r w:rsidRPr="00522E1E">
        <w:rPr>
          <w:noProof/>
          <w:sz w:val="20"/>
          <w:lang w:eastAsia="et-EE"/>
        </w:rPr>
        <w:drawing>
          <wp:anchor distT="0" distB="0" distL="114300" distR="114300" simplePos="0" relativeHeight="251659264" behindDoc="0" locked="0" layoutInCell="1" allowOverlap="1" wp14:anchorId="51EFB51F" wp14:editId="7404438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7BB" w:rsidRPr="00522E1E" w:rsidRDefault="000927BB" w:rsidP="000927BB"/>
    <w:p w:rsidR="000927BB" w:rsidRPr="00522E1E" w:rsidRDefault="000927BB" w:rsidP="000927BB"/>
    <w:p w:rsidR="000927BB" w:rsidRPr="00522E1E" w:rsidRDefault="000927BB" w:rsidP="000927BB"/>
    <w:p w:rsidR="000927BB" w:rsidRPr="00522E1E" w:rsidRDefault="000927BB" w:rsidP="000927BB"/>
    <w:p w:rsidR="000927BB" w:rsidRPr="00522E1E" w:rsidRDefault="000927BB" w:rsidP="000927BB">
      <w:pPr>
        <w:pStyle w:val="Pealkiri1"/>
        <w:tabs>
          <w:tab w:val="clear" w:pos="3987"/>
          <w:tab w:val="left" w:pos="5812"/>
        </w:tabs>
        <w:rPr>
          <w:sz w:val="36"/>
        </w:rPr>
      </w:pPr>
      <w:r w:rsidRPr="00522E1E">
        <w:rPr>
          <w:sz w:val="36"/>
        </w:rPr>
        <w:t>JÕELÄHTME VALLAVALITSUS</w:t>
      </w:r>
      <w:r w:rsidRPr="00522E1E">
        <w:rPr>
          <w:sz w:val="36"/>
        </w:rPr>
        <w:tab/>
      </w:r>
    </w:p>
    <w:p w:rsidR="002408BF" w:rsidRDefault="002408BF" w:rsidP="00096C60"/>
    <w:p w:rsidR="00CE5847" w:rsidRPr="00383BA3" w:rsidRDefault="00CE5847" w:rsidP="00CE5847">
      <w:r w:rsidRPr="00383BA3">
        <w:t>Kaitseministeerium</w:t>
      </w:r>
    </w:p>
    <w:p w:rsidR="00CE5847" w:rsidRPr="00383BA3" w:rsidRDefault="00CE5847" w:rsidP="00CE5847">
      <w:r w:rsidRPr="00383BA3">
        <w:t>Muinsuskaitseamet</w:t>
      </w:r>
    </w:p>
    <w:p w:rsidR="00CE5847" w:rsidRPr="00383BA3" w:rsidRDefault="00CE5847" w:rsidP="00CE5847">
      <w:r w:rsidRPr="00383BA3">
        <w:t>Politsei- ja Piirivalveamet    </w:t>
      </w:r>
    </w:p>
    <w:p w:rsidR="00CE5847" w:rsidRPr="00383BA3" w:rsidRDefault="00CE5847" w:rsidP="00CE5847">
      <w:r w:rsidRPr="00383BA3">
        <w:t>Päästeamet </w:t>
      </w:r>
    </w:p>
    <w:p w:rsidR="00CE5847" w:rsidRPr="00383BA3" w:rsidRDefault="00CE5847" w:rsidP="00CE5847">
      <w:pPr>
        <w:rPr>
          <w:rStyle w:val="Hperlink"/>
          <w:color w:val="auto"/>
          <w:u w:val="none"/>
        </w:rPr>
      </w:pPr>
      <w:r w:rsidRPr="00383BA3">
        <w:rPr>
          <w:rStyle w:val="Hperlink"/>
          <w:color w:val="auto"/>
          <w:u w:val="none"/>
        </w:rPr>
        <w:t>Riigimetsa Majandamise Keskus</w:t>
      </w:r>
      <w:r w:rsidRPr="00383BA3">
        <w:t xml:space="preserve">                                                                                      </w:t>
      </w:r>
      <w:r w:rsidRPr="00383BA3">
        <w:rPr>
          <w:rStyle w:val="Hperlink"/>
          <w:color w:val="0000FF"/>
          <w:u w:val="none"/>
        </w:rPr>
        <w:tab/>
      </w:r>
    </w:p>
    <w:p w:rsidR="000927BB" w:rsidRPr="00900406" w:rsidRDefault="00CE5847" w:rsidP="00CE5847">
      <w:r w:rsidRPr="00383BA3">
        <w:rPr>
          <w:rStyle w:val="Hperlink"/>
          <w:color w:val="auto"/>
          <w:u w:val="none"/>
        </w:rPr>
        <w:t>Transpordiamet</w:t>
      </w:r>
      <w:r>
        <w:rPr>
          <w:rStyle w:val="Hperlink"/>
          <w:color w:val="auto"/>
          <w:u w:val="none"/>
        </w:rPr>
        <w:tab/>
      </w:r>
      <w:r>
        <w:rPr>
          <w:rStyle w:val="Hperlink"/>
          <w:color w:val="auto"/>
          <w:u w:val="none"/>
        </w:rPr>
        <w:tab/>
      </w:r>
      <w:r>
        <w:rPr>
          <w:rStyle w:val="Hperlink"/>
          <w:color w:val="auto"/>
          <w:u w:val="none"/>
        </w:rPr>
        <w:tab/>
      </w:r>
      <w:r>
        <w:rPr>
          <w:rStyle w:val="Hperlink"/>
          <w:color w:val="auto"/>
          <w:u w:val="none"/>
        </w:rPr>
        <w:tab/>
      </w:r>
      <w:r>
        <w:rPr>
          <w:rStyle w:val="Hperlink"/>
          <w:color w:val="auto"/>
          <w:u w:val="none"/>
        </w:rPr>
        <w:tab/>
      </w:r>
      <w:r>
        <w:rPr>
          <w:rStyle w:val="Hperlink"/>
          <w:color w:val="auto"/>
          <w:u w:val="none"/>
        </w:rPr>
        <w:tab/>
      </w:r>
      <w:r>
        <w:rPr>
          <w:rStyle w:val="Hperlink"/>
          <w:color w:val="auto"/>
          <w:u w:val="none"/>
        </w:rPr>
        <w:tab/>
      </w:r>
      <w:r>
        <w:rPr>
          <w:rStyle w:val="Hperlink"/>
          <w:color w:val="auto"/>
          <w:u w:val="none"/>
        </w:rPr>
        <w:tab/>
      </w:r>
      <w:r>
        <w:t>0</w:t>
      </w:r>
      <w:r w:rsidR="000D22BA">
        <w:t>3</w:t>
      </w:r>
      <w:r w:rsidR="000927BB" w:rsidRPr="00900406">
        <w:t>.</w:t>
      </w:r>
      <w:r w:rsidR="000D22BA">
        <w:t>0</w:t>
      </w:r>
      <w:r>
        <w:t>4</w:t>
      </w:r>
      <w:r w:rsidR="000927BB" w:rsidRPr="00900406">
        <w:t>.20</w:t>
      </w:r>
      <w:r w:rsidR="008F1F79" w:rsidRPr="00900406">
        <w:t>2</w:t>
      </w:r>
      <w:r w:rsidR="000D22BA">
        <w:t>3</w:t>
      </w:r>
      <w:r w:rsidR="008F1F79" w:rsidRPr="00900406">
        <w:t xml:space="preserve"> nr 6-4/</w:t>
      </w:r>
      <w:r w:rsidR="002A6617">
        <w:t>2108</w:t>
      </w:r>
      <w:bookmarkStart w:id="0" w:name="_GoBack"/>
      <w:bookmarkEnd w:id="0"/>
    </w:p>
    <w:p w:rsidR="00E3329B" w:rsidRDefault="00E3329B" w:rsidP="000927BB">
      <w:pPr>
        <w:pStyle w:val="Kehatekst"/>
        <w:spacing w:after="0"/>
        <w:jc w:val="both"/>
        <w:rPr>
          <w:b/>
        </w:rPr>
      </w:pPr>
    </w:p>
    <w:p w:rsidR="00900406" w:rsidRPr="00900406" w:rsidRDefault="00900406" w:rsidP="000927BB">
      <w:pPr>
        <w:pStyle w:val="Kehatekst"/>
        <w:spacing w:after="0"/>
        <w:jc w:val="both"/>
        <w:rPr>
          <w:b/>
        </w:rPr>
      </w:pPr>
    </w:p>
    <w:p w:rsidR="00CE5847" w:rsidRPr="00383BA3" w:rsidRDefault="00CE5847" w:rsidP="00CE5847">
      <w:pPr>
        <w:rPr>
          <w:b/>
        </w:rPr>
      </w:pPr>
      <w:r w:rsidRPr="00383BA3">
        <w:rPr>
          <w:b/>
        </w:rPr>
        <w:t xml:space="preserve">Kaberneeme küla Kaberneeme tee 2 maaüksuse </w:t>
      </w:r>
      <w:r w:rsidRPr="00383BA3">
        <w:rPr>
          <w:b/>
          <w:bCs/>
        </w:rPr>
        <w:t>detailplaneering</w:t>
      </w:r>
    </w:p>
    <w:p w:rsidR="00220156" w:rsidRPr="00900406" w:rsidRDefault="00220156" w:rsidP="00220156">
      <w:pPr>
        <w:tabs>
          <w:tab w:val="left" w:pos="6090"/>
        </w:tabs>
      </w:pPr>
      <w:r w:rsidRPr="00900406">
        <w:tab/>
      </w:r>
    </w:p>
    <w:p w:rsidR="00CE5847" w:rsidRPr="004B60F3" w:rsidRDefault="00CE5847" w:rsidP="00CE5847">
      <w:pPr>
        <w:jc w:val="both"/>
      </w:pPr>
      <w:r w:rsidRPr="00AD08E9">
        <w:t xml:space="preserve">Informeerime Teid </w:t>
      </w:r>
      <w:bookmarkStart w:id="1" w:name="_Hlk127356340"/>
      <w:r w:rsidRPr="004B60F3">
        <w:t xml:space="preserve">Jõelähtme Vallavolikogu </w:t>
      </w:r>
      <w:bookmarkStart w:id="2" w:name="_Hlk119409806"/>
      <w:r w:rsidRPr="004B60F3">
        <w:t>16.03.2023 otsusega nr 112 kehtesta</w:t>
      </w:r>
      <w:r>
        <w:t>t</w:t>
      </w:r>
      <w:r w:rsidRPr="004B60F3">
        <w:t>ud Kaberneeme küla Kaberneeme tee 2 maaüksuse detailplaneeringu</w:t>
      </w:r>
      <w:r>
        <w:t>st</w:t>
      </w:r>
      <w:r w:rsidRPr="004B60F3">
        <w:t>.</w:t>
      </w:r>
    </w:p>
    <w:p w:rsidR="00CE5847" w:rsidRDefault="00CE5847" w:rsidP="00CE5847">
      <w:pPr>
        <w:jc w:val="both"/>
      </w:pPr>
      <w:r w:rsidRPr="00075765">
        <w:t>Kaberneeme küla Kaberneeme tee 2 maaüksuse detailplaneering algatati vallavolikogu 13.12.2018 otsusega nr 164.</w:t>
      </w:r>
    </w:p>
    <w:p w:rsidR="00CE5847" w:rsidRDefault="00CE5847" w:rsidP="00CE5847">
      <w:pPr>
        <w:jc w:val="both"/>
      </w:pPr>
      <w:r w:rsidRPr="00075765">
        <w:t xml:space="preserve">Planeeringuala hõlmab </w:t>
      </w:r>
      <w:bookmarkStart w:id="3" w:name="_Hlk127961582"/>
      <w:r w:rsidRPr="00075765">
        <w:t xml:space="preserve">Kaberneeme tee 2 </w:t>
      </w:r>
      <w:bookmarkEnd w:id="3"/>
      <w:r w:rsidRPr="00075765">
        <w:t xml:space="preserve">(katastritunnus: 24505:001:0017) maaüksuse, mis asub Kaberneeme küla lääneosas Kaberneeme tee ja </w:t>
      </w:r>
      <w:proofErr w:type="spellStart"/>
      <w:r w:rsidRPr="00075765">
        <w:t>Haapse</w:t>
      </w:r>
      <w:proofErr w:type="spellEnd"/>
      <w:r w:rsidRPr="00075765">
        <w:t xml:space="preserve"> lahe vahelisel alal.</w:t>
      </w:r>
    </w:p>
    <w:p w:rsidR="00CE5847" w:rsidRPr="004B60F3" w:rsidRDefault="00CE5847" w:rsidP="00CE5847">
      <w:pPr>
        <w:jc w:val="both"/>
      </w:pPr>
      <w:r w:rsidRPr="00075765">
        <w:rPr>
          <w:rFonts w:eastAsia="Arial" w:cs="Arial"/>
          <w:szCs w:val="22"/>
        </w:rPr>
        <w:t>Detailplaneeringuga moodustatakse Kaberneeme tee 2 olemasolevast elamumaa sihtotstarbega maaüksusest, suurusega  6983 m</w:t>
      </w:r>
      <w:r w:rsidRPr="00075765">
        <w:rPr>
          <w:rFonts w:eastAsia="Arial" w:cs="Arial"/>
          <w:szCs w:val="22"/>
          <w:vertAlign w:val="superscript"/>
        </w:rPr>
        <w:t>2</w:t>
      </w:r>
      <w:r w:rsidRPr="00075765">
        <w:rPr>
          <w:rFonts w:eastAsia="Arial" w:cs="Arial"/>
          <w:szCs w:val="22"/>
        </w:rPr>
        <w:t xml:space="preserve">, kolm eraldiseisvat elamumaa krunti. </w:t>
      </w:r>
      <w:bookmarkEnd w:id="2"/>
    </w:p>
    <w:p w:rsidR="00CE5847" w:rsidRPr="00075765" w:rsidRDefault="00CE5847" w:rsidP="00CE5847">
      <w:pPr>
        <w:jc w:val="both"/>
        <w:rPr>
          <w:rFonts w:eastAsia="Arial"/>
          <w:bCs/>
        </w:rPr>
      </w:pPr>
      <w:r w:rsidRPr="00075765">
        <w:rPr>
          <w:rFonts w:eastAsia="Arial"/>
          <w:bCs/>
        </w:rPr>
        <w:t xml:space="preserve">Detailplaneeringu lahendus sisaldab kehtiva üldplaneeringu muutmise vajadust elamumaa kruntide suuruse, elamute omavahelise kauguse ja </w:t>
      </w:r>
      <w:proofErr w:type="spellStart"/>
      <w:r w:rsidRPr="00075765">
        <w:rPr>
          <w:rFonts w:eastAsia="Arial"/>
          <w:bCs/>
        </w:rPr>
        <w:t>Kaberla</w:t>
      </w:r>
      <w:proofErr w:type="spellEnd"/>
      <w:r w:rsidRPr="00075765">
        <w:rPr>
          <w:rFonts w:eastAsia="Arial"/>
          <w:bCs/>
        </w:rPr>
        <w:t xml:space="preserve"> oja kalda ehituskeeluvööndi vähendamise vajaduse osas. </w:t>
      </w:r>
    </w:p>
    <w:p w:rsidR="00CE5847" w:rsidRPr="00075765" w:rsidRDefault="00CE5847" w:rsidP="00CE5847">
      <w:pPr>
        <w:jc w:val="both"/>
        <w:rPr>
          <w:rFonts w:eastAsia="Arial"/>
          <w:bCs/>
        </w:rPr>
      </w:pPr>
      <w:r w:rsidRPr="00075765">
        <w:rPr>
          <w:rFonts w:eastAsia="Arial"/>
          <w:bCs/>
        </w:rPr>
        <w:t>Üldplaneeringu muutmine on põhjendatud, kuna piirkonnas on olemasolevaid elamumaa kinnistuid, mis on väiksemad kui 3000 m</w:t>
      </w:r>
      <w:r w:rsidRPr="00075765">
        <w:rPr>
          <w:rFonts w:eastAsia="Arial"/>
          <w:bCs/>
          <w:vertAlign w:val="superscript"/>
        </w:rPr>
        <w:t>2</w:t>
      </w:r>
      <w:r w:rsidRPr="00075765">
        <w:rPr>
          <w:rFonts w:eastAsia="Arial"/>
          <w:bCs/>
        </w:rPr>
        <w:t xml:space="preserve"> ja elamuid, millede omavaheline vahekaugus on väiksem kui 25 m ning hooneid, mis on </w:t>
      </w:r>
      <w:proofErr w:type="spellStart"/>
      <w:r w:rsidRPr="00075765">
        <w:rPr>
          <w:rFonts w:eastAsia="Arial"/>
          <w:bCs/>
        </w:rPr>
        <w:t>Kaberla</w:t>
      </w:r>
      <w:proofErr w:type="spellEnd"/>
      <w:r w:rsidRPr="00075765">
        <w:rPr>
          <w:rFonts w:eastAsia="Arial"/>
          <w:bCs/>
        </w:rPr>
        <w:t xml:space="preserve"> ojale lähemal, kui 50 m.</w:t>
      </w:r>
    </w:p>
    <w:p w:rsidR="00CE5847" w:rsidRPr="00075765" w:rsidRDefault="00CE5847" w:rsidP="00CE5847">
      <w:pPr>
        <w:jc w:val="both"/>
        <w:rPr>
          <w:rFonts w:eastAsia="Arial"/>
          <w:bCs/>
        </w:rPr>
      </w:pPr>
      <w:r w:rsidRPr="00075765">
        <w:rPr>
          <w:rFonts w:eastAsia="Arial"/>
          <w:bCs/>
        </w:rPr>
        <w:t xml:space="preserve">Lisaks on võimalik üldplaneeringu muutmist põhjendada ka avaliku huvi olemasoluga. Läbi planeeringuala, Kaberneeme tee 2 maaüksuse, kulgeb juurdepääs kahele tagumisele maaüksusele- Kaberneeme tee 2a ja Kaberneeme tee 2b, mis ei oma otsest juurdepääsu avalikult kasutatavalt teelt. </w:t>
      </w:r>
    </w:p>
    <w:bookmarkEnd w:id="1"/>
    <w:p w:rsidR="00220156" w:rsidRPr="00900406" w:rsidRDefault="00CE5847" w:rsidP="00CE5847">
      <w:pPr>
        <w:jc w:val="both"/>
      </w:pPr>
      <w:r>
        <w:t>Ots</w:t>
      </w:r>
      <w:r w:rsidR="00220156" w:rsidRPr="00900406">
        <w:t>usega saab tutvuda Jõelähtme valla kodulehel dokumendiregistris (</w:t>
      </w:r>
      <w:hyperlink r:id="rId7" w:history="1">
        <w:r w:rsidR="00220156" w:rsidRPr="00900406">
          <w:rPr>
            <w:rStyle w:val="Hperlink"/>
          </w:rPr>
          <w:t>joelahtme.kovtp.ee</w:t>
        </w:r>
      </w:hyperlink>
      <w:r w:rsidR="00220156" w:rsidRPr="00900406">
        <w:t>) ja kaardirakenduses EVALD (</w:t>
      </w:r>
      <w:hyperlink r:id="rId8" w:history="1">
        <w:r w:rsidR="00220156" w:rsidRPr="00900406">
          <w:rPr>
            <w:rStyle w:val="Hperlink"/>
          </w:rPr>
          <w:t>http://service.eomap.ee/joelahtmevald/</w:t>
        </w:r>
      </w:hyperlink>
      <w:r w:rsidR="00220156" w:rsidRPr="00900406">
        <w:t>).</w:t>
      </w:r>
    </w:p>
    <w:p w:rsidR="00900406" w:rsidRDefault="00900406" w:rsidP="002408BF">
      <w:pPr>
        <w:jc w:val="both"/>
      </w:pPr>
    </w:p>
    <w:p w:rsidR="006D30DA" w:rsidRPr="00900406" w:rsidRDefault="006D30DA" w:rsidP="002408BF">
      <w:pPr>
        <w:jc w:val="both"/>
      </w:pPr>
    </w:p>
    <w:p w:rsidR="00395E97" w:rsidRPr="00900406" w:rsidRDefault="00395E97" w:rsidP="002408BF">
      <w:pPr>
        <w:jc w:val="both"/>
      </w:pPr>
      <w:r w:rsidRPr="00900406">
        <w:t>Lugupidamisega</w:t>
      </w:r>
    </w:p>
    <w:p w:rsidR="00395E97" w:rsidRPr="00900406" w:rsidRDefault="00395E97" w:rsidP="00395E97"/>
    <w:p w:rsidR="00395E97" w:rsidRPr="00900406" w:rsidRDefault="00395E97" w:rsidP="00395E97">
      <w:r w:rsidRPr="00900406">
        <w:t>(allkirjastatud digitaalselt)</w:t>
      </w:r>
    </w:p>
    <w:p w:rsidR="00395E97" w:rsidRPr="00900406" w:rsidRDefault="005F138B" w:rsidP="00395E97">
      <w:r>
        <w:t>Andrus Umboja</w:t>
      </w:r>
    </w:p>
    <w:p w:rsidR="008F1F79" w:rsidRPr="00900406" w:rsidRDefault="008F1F79" w:rsidP="00395E97">
      <w:r w:rsidRPr="00900406">
        <w:t>vallavanem</w:t>
      </w:r>
    </w:p>
    <w:p w:rsidR="001D70D0" w:rsidRPr="00220156" w:rsidRDefault="001D70D0">
      <w:pPr>
        <w:rPr>
          <w:sz w:val="22"/>
          <w:szCs w:val="22"/>
        </w:rPr>
      </w:pPr>
    </w:p>
    <w:p w:rsidR="00395E97" w:rsidRDefault="00395E97">
      <w:pPr>
        <w:rPr>
          <w:sz w:val="22"/>
          <w:szCs w:val="22"/>
        </w:rPr>
      </w:pPr>
    </w:p>
    <w:p w:rsidR="00EC2930" w:rsidRDefault="00EC2930">
      <w:pPr>
        <w:rPr>
          <w:sz w:val="22"/>
          <w:szCs w:val="22"/>
        </w:rPr>
      </w:pPr>
    </w:p>
    <w:p w:rsidR="005F138B" w:rsidRDefault="005F138B">
      <w:pPr>
        <w:rPr>
          <w:sz w:val="22"/>
          <w:szCs w:val="22"/>
        </w:rPr>
      </w:pPr>
    </w:p>
    <w:p w:rsidR="00B0465E" w:rsidRPr="00220156" w:rsidRDefault="00B0465E">
      <w:pPr>
        <w:rPr>
          <w:sz w:val="22"/>
          <w:szCs w:val="22"/>
        </w:rPr>
      </w:pPr>
    </w:p>
    <w:p w:rsidR="00395E97" w:rsidRPr="00220156" w:rsidRDefault="00395E97">
      <w:pPr>
        <w:rPr>
          <w:sz w:val="20"/>
          <w:szCs w:val="20"/>
        </w:rPr>
      </w:pPr>
      <w:r w:rsidRPr="00220156">
        <w:rPr>
          <w:sz w:val="20"/>
          <w:szCs w:val="20"/>
        </w:rPr>
        <w:t>Gerli Kelk</w:t>
      </w:r>
    </w:p>
    <w:p w:rsidR="00395E97" w:rsidRPr="00220156" w:rsidRDefault="002A6617">
      <w:pPr>
        <w:rPr>
          <w:color w:val="0000FF"/>
          <w:sz w:val="20"/>
          <w:szCs w:val="20"/>
        </w:rPr>
      </w:pPr>
      <w:hyperlink r:id="rId9" w:history="1">
        <w:r w:rsidR="00395E97" w:rsidRPr="00220156">
          <w:rPr>
            <w:rStyle w:val="Hperlink"/>
            <w:sz w:val="20"/>
            <w:szCs w:val="20"/>
          </w:rPr>
          <w:t>gerli@joelahtme.ee</w:t>
        </w:r>
      </w:hyperlink>
      <w:r w:rsidR="00395E97" w:rsidRPr="00220156">
        <w:rPr>
          <w:sz w:val="20"/>
          <w:szCs w:val="20"/>
        </w:rPr>
        <w:t xml:space="preserve"> </w:t>
      </w:r>
    </w:p>
    <w:sectPr w:rsidR="00395E97" w:rsidRPr="00220156" w:rsidSect="005661CD"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360" w:rsidRDefault="00E8530E">
      <w:r>
        <w:separator/>
      </w:r>
    </w:p>
  </w:endnote>
  <w:endnote w:type="continuationSeparator" w:id="0">
    <w:p w:rsidR="001D4360" w:rsidRDefault="00E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</w:rPr>
          </w:pPr>
          <w:r>
            <w:rPr>
              <w:sz w:val="20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6563C" w:rsidRDefault="002A6617" w:rsidP="00C7429E">
          <w:pPr>
            <w:tabs>
              <w:tab w:val="left" w:pos="3987"/>
            </w:tabs>
            <w:rPr>
              <w:sz w:val="20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</w:rPr>
          </w:pPr>
          <w:r>
            <w:rPr>
              <w:sz w:val="20"/>
            </w:rPr>
            <w:t>Reg.nr. 75025973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</w:rPr>
          </w:pPr>
          <w:r>
            <w:rPr>
              <w:sz w:val="20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2A6617" w:rsidP="00C7429E">
          <w:pPr>
            <w:tabs>
              <w:tab w:val="left" w:pos="3987"/>
            </w:tabs>
            <w:rPr>
              <w:sz w:val="20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</w:rPr>
          </w:pPr>
          <w:r>
            <w:rPr>
              <w:sz w:val="20"/>
            </w:rPr>
            <w:t>a/a EE181010002018903006 SEB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</w:rPr>
          </w:pPr>
          <w:r>
            <w:rPr>
              <w:sz w:val="20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2A6617" w:rsidP="00C7429E">
          <w:pPr>
            <w:tabs>
              <w:tab w:val="left" w:pos="3987"/>
            </w:tabs>
            <w:rPr>
              <w:sz w:val="20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</w:rPr>
          </w:pPr>
          <w:r>
            <w:rPr>
              <w:sz w:val="20"/>
            </w:rPr>
            <w:t>a/a EE432200221012002639 Swedbank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rPr>
              <w:sz w:val="20"/>
            </w:rPr>
          </w:pPr>
          <w:r>
            <w:rPr>
              <w:sz w:val="20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:rsidR="00F6563C" w:rsidRDefault="002A6617" w:rsidP="00C7429E">
          <w:pPr>
            <w:tabs>
              <w:tab w:val="left" w:pos="3987"/>
            </w:tabs>
            <w:rPr>
              <w:sz w:val="20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</w:rPr>
          </w:pPr>
          <w:r>
            <w:rPr>
              <w:sz w:val="20"/>
            </w:rPr>
            <w:t>a/a EE391700017003270406 Nordea</w:t>
          </w:r>
        </w:p>
      </w:tc>
    </w:tr>
  </w:tbl>
  <w:p w:rsidR="00F6563C" w:rsidRDefault="002A661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360" w:rsidRDefault="00E8530E">
      <w:r>
        <w:separator/>
      </w:r>
    </w:p>
  </w:footnote>
  <w:footnote w:type="continuationSeparator" w:id="0">
    <w:p w:rsidR="001D4360" w:rsidRDefault="00E8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564CF"/>
    <w:rsid w:val="000927BB"/>
    <w:rsid w:val="00096C60"/>
    <w:rsid w:val="000D22BA"/>
    <w:rsid w:val="00122B09"/>
    <w:rsid w:val="00151D60"/>
    <w:rsid w:val="001B58DC"/>
    <w:rsid w:val="001D4360"/>
    <w:rsid w:val="001D70D0"/>
    <w:rsid w:val="0020724C"/>
    <w:rsid w:val="00220156"/>
    <w:rsid w:val="002408BF"/>
    <w:rsid w:val="002A1ACD"/>
    <w:rsid w:val="002A1BDE"/>
    <w:rsid w:val="002A6617"/>
    <w:rsid w:val="002C45E8"/>
    <w:rsid w:val="002C4CEF"/>
    <w:rsid w:val="003037C9"/>
    <w:rsid w:val="00327CC6"/>
    <w:rsid w:val="00342779"/>
    <w:rsid w:val="003940C2"/>
    <w:rsid w:val="00395E97"/>
    <w:rsid w:val="003A0FEA"/>
    <w:rsid w:val="00400C19"/>
    <w:rsid w:val="00402B40"/>
    <w:rsid w:val="004165F0"/>
    <w:rsid w:val="0042781D"/>
    <w:rsid w:val="00446ECE"/>
    <w:rsid w:val="0051650E"/>
    <w:rsid w:val="00522E1E"/>
    <w:rsid w:val="005A5876"/>
    <w:rsid w:val="005C2236"/>
    <w:rsid w:val="005F138B"/>
    <w:rsid w:val="005F2C98"/>
    <w:rsid w:val="00626A96"/>
    <w:rsid w:val="0063414C"/>
    <w:rsid w:val="0067676A"/>
    <w:rsid w:val="006A4E0E"/>
    <w:rsid w:val="006C726F"/>
    <w:rsid w:val="006D30DA"/>
    <w:rsid w:val="0071339C"/>
    <w:rsid w:val="007701D3"/>
    <w:rsid w:val="0079762D"/>
    <w:rsid w:val="007B612B"/>
    <w:rsid w:val="007C68BE"/>
    <w:rsid w:val="00851847"/>
    <w:rsid w:val="00853F72"/>
    <w:rsid w:val="008F1F79"/>
    <w:rsid w:val="00900406"/>
    <w:rsid w:val="0092574E"/>
    <w:rsid w:val="00930A37"/>
    <w:rsid w:val="00A07A82"/>
    <w:rsid w:val="00A07F49"/>
    <w:rsid w:val="00A57307"/>
    <w:rsid w:val="00AD7B22"/>
    <w:rsid w:val="00B0465E"/>
    <w:rsid w:val="00B406F7"/>
    <w:rsid w:val="00C46822"/>
    <w:rsid w:val="00C81969"/>
    <w:rsid w:val="00CE5847"/>
    <w:rsid w:val="00D24A13"/>
    <w:rsid w:val="00D60AE6"/>
    <w:rsid w:val="00DB1A52"/>
    <w:rsid w:val="00DE4823"/>
    <w:rsid w:val="00E0407F"/>
    <w:rsid w:val="00E3329B"/>
    <w:rsid w:val="00E60F35"/>
    <w:rsid w:val="00E7355F"/>
    <w:rsid w:val="00E8530E"/>
    <w:rsid w:val="00EC2930"/>
    <w:rsid w:val="00F6346A"/>
    <w:rsid w:val="00FC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8C52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is">
    <w:name w:val="header"/>
    <w:basedOn w:val="Normaallaad"/>
    <w:link w:val="PisMrk"/>
    <w:rsid w:val="00395E9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szCs w:val="20"/>
    </w:rPr>
  </w:style>
  <w:style w:type="character" w:customStyle="1" w:styleId="PisMrk">
    <w:name w:val="Päis Märk"/>
    <w:basedOn w:val="Liguvaikefont"/>
    <w:link w:val="Pis"/>
    <w:rsid w:val="00395E97"/>
    <w:rPr>
      <w:rFonts w:ascii="Times New Roman" w:eastAsia="Times New Roman" w:hAnsi="Times New Roman" w:cs="Times New Roman"/>
      <w:sz w:val="24"/>
      <w:szCs w:val="20"/>
    </w:rPr>
  </w:style>
  <w:style w:type="character" w:styleId="Klastatudhperlink">
    <w:name w:val="FollowedHyperlink"/>
    <w:basedOn w:val="Liguvaikefont"/>
    <w:uiPriority w:val="99"/>
    <w:semiHidden/>
    <w:unhideWhenUsed/>
    <w:rsid w:val="005F2C98"/>
    <w:rPr>
      <w:color w:val="954F72" w:themeColor="followedHyperlink"/>
      <w:u w:val="single"/>
    </w:rPr>
  </w:style>
  <w:style w:type="paragraph" w:styleId="Normaallaadveeb">
    <w:name w:val="Normal (Web)"/>
    <w:basedOn w:val="Normaallaad"/>
    <w:unhideWhenUsed/>
    <w:rsid w:val="008F1F79"/>
    <w:pPr>
      <w:spacing w:before="240" w:after="100" w:afterAutospacing="1"/>
    </w:pPr>
    <w:rPr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1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eomap.ee/joelahtmeval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erl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Kelk</cp:lastModifiedBy>
  <cp:revision>5</cp:revision>
  <dcterms:created xsi:type="dcterms:W3CDTF">2023-04-03T11:03:00Z</dcterms:created>
  <dcterms:modified xsi:type="dcterms:W3CDTF">2023-04-03T11:15:00Z</dcterms:modified>
</cp:coreProperties>
</file>