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B35D" w14:textId="7615D00F" w:rsidR="00A252B8" w:rsidRPr="00EE3824" w:rsidRDefault="004F05CF" w:rsidP="00EE3824">
      <w:pPr>
        <w:outlineLvl w:val="0"/>
        <w:rPr>
          <w:rFonts w:cs="Arial"/>
          <w:noProof/>
        </w:rPr>
      </w:pPr>
      <w:r w:rsidRPr="0064692B">
        <w:rPr>
          <w:noProof/>
          <w:lang w:val="et-EE" w:eastAsia="et-EE"/>
        </w:rPr>
        <w:drawing>
          <wp:anchor distT="0" distB="0" distL="114300" distR="114300" simplePos="0" relativeHeight="251660288" behindDoc="1" locked="0" layoutInCell="1" allowOverlap="1" wp14:anchorId="3DDBB4D4" wp14:editId="40142924">
            <wp:simplePos x="0" y="0"/>
            <wp:positionH relativeFrom="margin">
              <wp:align>center</wp:align>
            </wp:positionH>
            <wp:positionV relativeFrom="paragraph">
              <wp:posOffset>-2160270</wp:posOffset>
            </wp:positionV>
            <wp:extent cx="2401200" cy="144000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E3824">
        <w:rPr>
          <w:rFonts w:cs="Arial"/>
          <w:noProof/>
          <w:lang w:val="et-EE" w:eastAsia="et-EE"/>
        </w:rPr>
        <w:drawing>
          <wp:anchor distT="0" distB="0" distL="114300" distR="114300" simplePos="0" relativeHeight="251658240" behindDoc="1" locked="0" layoutInCell="1" allowOverlap="1" wp14:anchorId="0A9D78D5" wp14:editId="0B70811C">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p>
    <w:tbl>
      <w:tblPr>
        <w:tblW w:w="6493" w:type="dxa"/>
        <w:tblInd w:w="2835" w:type="dxa"/>
        <w:tblLook w:val="0000" w:firstRow="0" w:lastRow="0" w:firstColumn="0" w:lastColumn="0" w:noHBand="0" w:noVBand="0"/>
      </w:tblPr>
      <w:tblGrid>
        <w:gridCol w:w="1560"/>
        <w:gridCol w:w="1842"/>
        <w:gridCol w:w="715"/>
        <w:gridCol w:w="1412"/>
        <w:gridCol w:w="964"/>
      </w:tblGrid>
      <w:tr w:rsidR="00F44F2E" w:rsidRPr="00C74E7C" w14:paraId="1F04F5F4" w14:textId="5106D2EB" w:rsidTr="009127F1">
        <w:trPr>
          <w:trHeight w:val="338"/>
        </w:trPr>
        <w:tc>
          <w:tcPr>
            <w:tcW w:w="1560" w:type="dxa"/>
            <w:vAlign w:val="center"/>
          </w:tcPr>
          <w:p w14:paraId="1808A740" w14:textId="090E2B1A" w:rsidR="00F44F2E" w:rsidRPr="00C74E7C" w:rsidRDefault="00F44F2E" w:rsidP="008260A6">
            <w:pPr>
              <w:autoSpaceDE w:val="0"/>
              <w:autoSpaceDN w:val="0"/>
              <w:adjustRightInd w:val="0"/>
              <w:jc w:val="right"/>
              <w:rPr>
                <w:rFonts w:cs="Arial"/>
                <w:szCs w:val="20"/>
              </w:rPr>
            </w:pPr>
            <w:bookmarkStart w:id="0" w:name="_Hlk60063564"/>
            <w:proofErr w:type="spellStart"/>
            <w:r w:rsidRPr="00C74E7C">
              <w:rPr>
                <w:rFonts w:cs="Arial"/>
                <w:szCs w:val="20"/>
              </w:rPr>
              <w:t>Teie</w:t>
            </w:r>
            <w:proofErr w:type="spellEnd"/>
          </w:p>
        </w:tc>
        <w:tc>
          <w:tcPr>
            <w:tcW w:w="1842" w:type="dxa"/>
            <w:tcBorders>
              <w:bottom w:val="single" w:sz="4" w:space="0" w:color="auto"/>
            </w:tcBorders>
            <w:shd w:val="clear" w:color="auto" w:fill="auto"/>
            <w:vAlign w:val="center"/>
          </w:tcPr>
          <w:p w14:paraId="1CBD0B96" w14:textId="489D85BE" w:rsidR="00F44F2E" w:rsidRPr="00C74E7C" w:rsidRDefault="00F44F2E">
            <w:pPr>
              <w:rPr>
                <w:rFonts w:cs="Arial"/>
                <w:szCs w:val="20"/>
              </w:rPr>
            </w:pPr>
          </w:p>
        </w:tc>
        <w:tc>
          <w:tcPr>
            <w:tcW w:w="715" w:type="dxa"/>
            <w:tcBorders>
              <w:left w:val="nil"/>
            </w:tcBorders>
            <w:shd w:val="clear" w:color="auto" w:fill="auto"/>
            <w:vAlign w:val="center"/>
          </w:tcPr>
          <w:p w14:paraId="501FCE74" w14:textId="6290B71D" w:rsidR="00F44F2E" w:rsidRPr="00C74E7C" w:rsidRDefault="00F44F2E">
            <w:pPr>
              <w:rPr>
                <w:rFonts w:cs="Arial"/>
                <w:szCs w:val="20"/>
              </w:rPr>
            </w:pPr>
            <w:r w:rsidRPr="00C74E7C">
              <w:rPr>
                <w:rFonts w:cs="Arial"/>
                <w:szCs w:val="20"/>
              </w:rPr>
              <w:t>a nr</w:t>
            </w:r>
          </w:p>
        </w:tc>
        <w:tc>
          <w:tcPr>
            <w:tcW w:w="1412" w:type="dxa"/>
            <w:tcBorders>
              <w:bottom w:val="single" w:sz="4" w:space="0" w:color="auto"/>
            </w:tcBorders>
            <w:vAlign w:val="center"/>
          </w:tcPr>
          <w:p w14:paraId="14A37765" w14:textId="6385832E" w:rsidR="00F44F2E" w:rsidRPr="00C74E7C" w:rsidRDefault="00F44F2E">
            <w:pPr>
              <w:rPr>
                <w:rFonts w:cs="Arial"/>
                <w:szCs w:val="20"/>
              </w:rPr>
            </w:pPr>
          </w:p>
        </w:tc>
        <w:tc>
          <w:tcPr>
            <w:tcW w:w="964" w:type="dxa"/>
            <w:shd w:val="clear" w:color="auto" w:fill="auto"/>
          </w:tcPr>
          <w:p w14:paraId="0DD667E0" w14:textId="5BD850E0" w:rsidR="00F44F2E" w:rsidRPr="00C74E7C" w:rsidRDefault="00F44F2E">
            <w:pPr>
              <w:rPr>
                <w:rFonts w:cs="Arial"/>
                <w:szCs w:val="20"/>
              </w:rPr>
            </w:pPr>
          </w:p>
        </w:tc>
      </w:tr>
      <w:tr w:rsidR="00F44F2E" w:rsidRPr="00C74E7C" w14:paraId="7C00190A" w14:textId="50AF100B" w:rsidTr="009127F1">
        <w:trPr>
          <w:trHeight w:val="277"/>
        </w:trPr>
        <w:tc>
          <w:tcPr>
            <w:tcW w:w="1560" w:type="dxa"/>
            <w:vAlign w:val="center"/>
          </w:tcPr>
          <w:p w14:paraId="49FFF8FF" w14:textId="6190633E" w:rsidR="00F44F2E" w:rsidRPr="00C74E7C" w:rsidRDefault="00F44F2E" w:rsidP="008260A6">
            <w:pPr>
              <w:autoSpaceDE w:val="0"/>
              <w:autoSpaceDN w:val="0"/>
              <w:adjustRightInd w:val="0"/>
              <w:jc w:val="right"/>
              <w:rPr>
                <w:rFonts w:cs="Arial"/>
                <w:szCs w:val="20"/>
              </w:rPr>
            </w:pPr>
            <w:proofErr w:type="spellStart"/>
            <w:r w:rsidRPr="00C74E7C">
              <w:rPr>
                <w:rFonts w:cs="Arial"/>
                <w:szCs w:val="20"/>
              </w:rPr>
              <w:t>Meie</w:t>
            </w:r>
            <w:proofErr w:type="spellEnd"/>
          </w:p>
        </w:tc>
        <w:tc>
          <w:tcPr>
            <w:tcW w:w="1842" w:type="dxa"/>
            <w:tcBorders>
              <w:top w:val="single" w:sz="4" w:space="0" w:color="auto"/>
              <w:bottom w:val="single" w:sz="4" w:space="0" w:color="auto"/>
            </w:tcBorders>
            <w:shd w:val="clear" w:color="auto" w:fill="auto"/>
            <w:vAlign w:val="center"/>
          </w:tcPr>
          <w:p w14:paraId="28333130" w14:textId="078DDDBE" w:rsidR="00F44F2E" w:rsidRPr="00C74E7C" w:rsidRDefault="00105E02" w:rsidP="008260A6">
            <w:pPr>
              <w:rPr>
                <w:rFonts w:cs="Arial"/>
                <w:szCs w:val="20"/>
              </w:rPr>
            </w:pPr>
            <w:r>
              <w:rPr>
                <w:rFonts w:cs="Arial"/>
                <w:szCs w:val="20"/>
              </w:rPr>
              <w:t>26.06.</w:t>
            </w:r>
            <w:r w:rsidR="00A834BD">
              <w:rPr>
                <w:rFonts w:cs="Arial"/>
                <w:szCs w:val="20"/>
              </w:rPr>
              <w:t>2025</w:t>
            </w:r>
          </w:p>
        </w:tc>
        <w:tc>
          <w:tcPr>
            <w:tcW w:w="715" w:type="dxa"/>
            <w:tcBorders>
              <w:left w:val="nil"/>
            </w:tcBorders>
            <w:shd w:val="clear" w:color="auto" w:fill="auto"/>
            <w:vAlign w:val="center"/>
          </w:tcPr>
          <w:p w14:paraId="2B4969C5" w14:textId="33A6B117" w:rsidR="00F44F2E" w:rsidRPr="00C74E7C" w:rsidRDefault="00F44F2E" w:rsidP="008260A6">
            <w:pPr>
              <w:rPr>
                <w:rFonts w:cs="Arial"/>
                <w:szCs w:val="20"/>
              </w:rPr>
            </w:pPr>
            <w:r w:rsidRPr="00C74E7C">
              <w:rPr>
                <w:rFonts w:cs="Arial"/>
                <w:szCs w:val="20"/>
              </w:rPr>
              <w:t>a nr</w:t>
            </w:r>
          </w:p>
        </w:tc>
        <w:tc>
          <w:tcPr>
            <w:tcW w:w="1412" w:type="dxa"/>
            <w:tcBorders>
              <w:top w:val="single" w:sz="4" w:space="0" w:color="auto"/>
              <w:bottom w:val="single" w:sz="4" w:space="0" w:color="auto"/>
            </w:tcBorders>
            <w:vAlign w:val="center"/>
          </w:tcPr>
          <w:p w14:paraId="4529CDA2" w14:textId="77900218" w:rsidR="00F44F2E" w:rsidRPr="00C74E7C" w:rsidRDefault="009127F1" w:rsidP="008260A6">
            <w:pPr>
              <w:rPr>
                <w:rFonts w:cs="Arial"/>
                <w:szCs w:val="20"/>
              </w:rPr>
            </w:pPr>
            <w:r w:rsidRPr="00C74E7C">
              <w:rPr>
                <w:rFonts w:cs="Arial"/>
                <w:szCs w:val="20"/>
              </w:rPr>
              <w:t>2-2</w:t>
            </w:r>
            <w:r w:rsidR="007A3EA2">
              <w:rPr>
                <w:rFonts w:cs="Arial"/>
                <w:szCs w:val="20"/>
              </w:rPr>
              <w:t>4-</w:t>
            </w:r>
            <w:r w:rsidR="00105E02">
              <w:rPr>
                <w:rFonts w:cs="Arial"/>
                <w:szCs w:val="20"/>
              </w:rPr>
              <w:t>15495</w:t>
            </w:r>
          </w:p>
        </w:tc>
        <w:tc>
          <w:tcPr>
            <w:tcW w:w="964" w:type="dxa"/>
            <w:shd w:val="clear" w:color="auto" w:fill="auto"/>
          </w:tcPr>
          <w:p w14:paraId="670759E0" w14:textId="5E28253F" w:rsidR="00F44F2E" w:rsidRPr="00C74E7C" w:rsidRDefault="00F44F2E" w:rsidP="008260A6">
            <w:pPr>
              <w:rPr>
                <w:rFonts w:cs="Arial"/>
                <w:szCs w:val="20"/>
              </w:rPr>
            </w:pPr>
          </w:p>
        </w:tc>
      </w:tr>
      <w:bookmarkEnd w:id="0"/>
    </w:tbl>
    <w:p w14:paraId="780A15B9" w14:textId="77777777" w:rsidR="00FA4C85" w:rsidRDefault="00FA4C85" w:rsidP="00FA4C85">
      <w:pPr>
        <w:rPr>
          <w:rFonts w:ascii="Times New Roman" w:hAnsi="Times New Roman" w:cs="Times New Roman"/>
          <w:b/>
          <w:bCs/>
          <w:sz w:val="24"/>
          <w:lang w:val="et-EE"/>
        </w:rPr>
      </w:pPr>
    </w:p>
    <w:p w14:paraId="36A6010A" w14:textId="55756A78" w:rsidR="00871265" w:rsidRDefault="00FB724F" w:rsidP="00871265">
      <w:pPr>
        <w:rPr>
          <w:rFonts w:ascii="Times New Roman" w:hAnsi="Times New Roman" w:cs="Times New Roman"/>
          <w:b/>
          <w:bCs/>
          <w:sz w:val="24"/>
          <w:lang w:val="et-EE"/>
        </w:rPr>
      </w:pPr>
      <w:r w:rsidRPr="00FB724F">
        <w:rPr>
          <w:rFonts w:ascii="Times New Roman" w:hAnsi="Times New Roman" w:cs="Times New Roman"/>
          <w:b/>
          <w:bCs/>
          <w:sz w:val="24"/>
          <w:lang w:val="et-EE"/>
        </w:rPr>
        <w:t>Maksejõuetuse teenistus</w:t>
      </w:r>
    </w:p>
    <w:p w14:paraId="6AF8E59C" w14:textId="39CAC21C" w:rsidR="00FB724F" w:rsidRPr="00FB724F" w:rsidRDefault="00FB724F" w:rsidP="00871265">
      <w:pPr>
        <w:rPr>
          <w:rFonts w:ascii="Times New Roman" w:hAnsi="Times New Roman" w:cs="Times New Roman"/>
          <w:sz w:val="24"/>
          <w:lang w:val="et-EE"/>
        </w:rPr>
      </w:pPr>
      <w:r>
        <w:rPr>
          <w:rFonts w:ascii="Times New Roman" w:hAnsi="Times New Roman" w:cs="Times New Roman"/>
          <w:sz w:val="24"/>
          <w:lang w:val="et-EE"/>
        </w:rPr>
        <w:t xml:space="preserve">e-post: </w:t>
      </w:r>
      <w:hyperlink r:id="rId15" w:history="1">
        <w:r w:rsidRPr="005647C7">
          <w:rPr>
            <w:rStyle w:val="Hperlink"/>
            <w:rFonts w:ascii="Times New Roman" w:hAnsi="Times New Roman" w:cs="Times New Roman"/>
            <w:sz w:val="24"/>
            <w:lang w:val="et-EE"/>
          </w:rPr>
          <w:t>info@konkurentsiamet.ee</w:t>
        </w:r>
      </w:hyperlink>
      <w:r w:rsidRPr="00FB724F">
        <w:rPr>
          <w:rFonts w:ascii="Times New Roman" w:hAnsi="Times New Roman" w:cs="Times New Roman"/>
          <w:sz w:val="24"/>
          <w:lang w:val="et-EE"/>
        </w:rPr>
        <w:t xml:space="preserve"> </w:t>
      </w:r>
    </w:p>
    <w:p w14:paraId="608AB77A" w14:textId="77777777" w:rsidR="00FB724F" w:rsidRDefault="00FB724F" w:rsidP="00871265">
      <w:pPr>
        <w:rPr>
          <w:rFonts w:ascii="Times New Roman" w:hAnsi="Times New Roman" w:cs="Times New Roman"/>
          <w:b/>
          <w:bCs/>
          <w:sz w:val="24"/>
          <w:lang w:val="et-EE"/>
        </w:rPr>
      </w:pPr>
    </w:p>
    <w:p w14:paraId="28CB50AD" w14:textId="77777777" w:rsidR="009028AB" w:rsidRPr="00871265" w:rsidRDefault="009028AB" w:rsidP="00871265">
      <w:pPr>
        <w:rPr>
          <w:rFonts w:ascii="Times New Roman" w:hAnsi="Times New Roman" w:cs="Times New Roman"/>
          <w:b/>
          <w:bCs/>
          <w:sz w:val="24"/>
          <w:lang w:val="et-EE"/>
        </w:rPr>
      </w:pPr>
    </w:p>
    <w:p w14:paraId="7D3CC472" w14:textId="11E69D5E" w:rsidR="005C64F3" w:rsidRPr="00871265" w:rsidRDefault="00FB724F" w:rsidP="00956988">
      <w:pPr>
        <w:spacing w:after="120"/>
        <w:rPr>
          <w:rFonts w:ascii="Times New Roman" w:hAnsi="Times New Roman" w:cs="Times New Roman"/>
          <w:b/>
          <w:sz w:val="24"/>
          <w:lang w:val="et-EE"/>
        </w:rPr>
      </w:pPr>
      <w:r>
        <w:rPr>
          <w:rFonts w:ascii="Times New Roman" w:hAnsi="Times New Roman" w:cs="Times New Roman"/>
          <w:b/>
          <w:sz w:val="24"/>
          <w:lang w:val="et-EE"/>
        </w:rPr>
        <w:t xml:space="preserve">Ettepanek esitada avaldus </w:t>
      </w:r>
      <w:r w:rsidRPr="00FB724F">
        <w:rPr>
          <w:rFonts w:ascii="Times New Roman" w:hAnsi="Times New Roman" w:cs="Times New Roman"/>
          <w:b/>
          <w:sz w:val="24"/>
          <w:lang w:val="et-EE"/>
        </w:rPr>
        <w:t>pankrotimenetluse läbiviimiseks avaliku uurimisena</w:t>
      </w:r>
    </w:p>
    <w:p w14:paraId="084698AC" w14:textId="77777777" w:rsidR="00956988" w:rsidRDefault="00FB724F" w:rsidP="00956988">
      <w:pPr>
        <w:pStyle w:val="Loendilik"/>
        <w:numPr>
          <w:ilvl w:val="0"/>
          <w:numId w:val="6"/>
        </w:numPr>
        <w:spacing w:after="120"/>
        <w:ind w:left="0" w:firstLine="0"/>
        <w:contextualSpacing w:val="0"/>
        <w:jc w:val="both"/>
        <w:rPr>
          <w:rFonts w:ascii="Times New Roman" w:hAnsi="Times New Roman" w:cs="Times New Roman"/>
          <w:sz w:val="24"/>
          <w:lang w:val="et-EE"/>
        </w:rPr>
      </w:pPr>
      <w:r w:rsidRPr="00FB724F">
        <w:rPr>
          <w:rFonts w:ascii="Times New Roman" w:hAnsi="Times New Roman" w:cs="Times New Roman"/>
          <w:sz w:val="24"/>
          <w:lang w:val="et-EE"/>
        </w:rPr>
        <w:t>Tartu Maakohtu</w:t>
      </w:r>
      <w:r>
        <w:rPr>
          <w:rFonts w:ascii="Times New Roman" w:hAnsi="Times New Roman" w:cs="Times New Roman"/>
          <w:sz w:val="24"/>
          <w:lang w:val="et-EE"/>
        </w:rPr>
        <w:t xml:space="preserve"> menetluses tsiviilasjas nr </w:t>
      </w:r>
      <w:r w:rsidR="007A3EA2" w:rsidRPr="007A3EA2">
        <w:rPr>
          <w:rFonts w:ascii="Times New Roman" w:hAnsi="Times New Roman" w:cs="Times New Roman"/>
          <w:sz w:val="24"/>
          <w:lang w:val="et-EE"/>
        </w:rPr>
        <w:t>2-24-</w:t>
      </w:r>
      <w:r w:rsidR="006422D6">
        <w:rPr>
          <w:rFonts w:ascii="Times New Roman" w:hAnsi="Times New Roman" w:cs="Times New Roman"/>
          <w:sz w:val="24"/>
          <w:lang w:val="et-EE"/>
        </w:rPr>
        <w:t>15495</w:t>
      </w:r>
      <w:r w:rsidR="007A3EA2">
        <w:rPr>
          <w:rFonts w:ascii="Times New Roman" w:hAnsi="Times New Roman" w:cs="Times New Roman"/>
          <w:sz w:val="24"/>
          <w:lang w:val="et-EE"/>
        </w:rPr>
        <w:t xml:space="preserve"> </w:t>
      </w:r>
      <w:r>
        <w:rPr>
          <w:rFonts w:ascii="Times New Roman" w:hAnsi="Times New Roman" w:cs="Times New Roman"/>
          <w:sz w:val="24"/>
          <w:lang w:val="et-EE"/>
        </w:rPr>
        <w:t xml:space="preserve">on </w:t>
      </w:r>
      <w:r w:rsidR="003C0D0E" w:rsidRPr="003C0D0E">
        <w:rPr>
          <w:rFonts w:ascii="Times New Roman" w:hAnsi="Times New Roman" w:cs="Times New Roman"/>
          <w:sz w:val="24"/>
          <w:lang w:val="et-EE"/>
        </w:rPr>
        <w:t>Osaühing</w:t>
      </w:r>
      <w:r w:rsidR="003C0D0E">
        <w:rPr>
          <w:rFonts w:ascii="Times New Roman" w:hAnsi="Times New Roman" w:cs="Times New Roman"/>
          <w:sz w:val="24"/>
          <w:lang w:val="et-EE"/>
        </w:rPr>
        <w:t>u</w:t>
      </w:r>
      <w:r w:rsidR="003C0D0E" w:rsidRPr="003C0D0E">
        <w:rPr>
          <w:rFonts w:ascii="Times New Roman" w:hAnsi="Times New Roman" w:cs="Times New Roman"/>
          <w:sz w:val="24"/>
          <w:lang w:val="et-EE"/>
        </w:rPr>
        <w:t xml:space="preserve"> </w:t>
      </w:r>
      <w:proofErr w:type="spellStart"/>
      <w:r w:rsidR="003C0D0E" w:rsidRPr="003C0D0E">
        <w:rPr>
          <w:rFonts w:ascii="Times New Roman" w:hAnsi="Times New Roman" w:cs="Times New Roman"/>
          <w:sz w:val="24"/>
          <w:lang w:val="et-EE"/>
        </w:rPr>
        <w:t>Stemaro</w:t>
      </w:r>
      <w:proofErr w:type="spellEnd"/>
      <w:r w:rsidR="003C0D0E" w:rsidRPr="003C0D0E">
        <w:rPr>
          <w:rFonts w:ascii="Times New Roman" w:hAnsi="Times New Roman" w:cs="Times New Roman"/>
          <w:sz w:val="24"/>
          <w:lang w:val="et-EE"/>
        </w:rPr>
        <w:t xml:space="preserve"> (registrikood 10730627)</w:t>
      </w:r>
      <w:r w:rsidR="003C0D0E" w:rsidRPr="003C0D0E">
        <w:rPr>
          <w:rFonts w:ascii="Times New Roman" w:hAnsi="Times New Roman" w:cs="Times New Roman"/>
          <w:sz w:val="24"/>
          <w:lang w:val="et-EE"/>
        </w:rPr>
        <w:t xml:space="preserve"> </w:t>
      </w:r>
      <w:r w:rsidR="00420A15">
        <w:rPr>
          <w:rFonts w:ascii="Times New Roman" w:hAnsi="Times New Roman" w:cs="Times New Roman"/>
          <w:sz w:val="24"/>
          <w:lang w:val="et-EE"/>
        </w:rPr>
        <w:t xml:space="preserve">(võlgnik) </w:t>
      </w:r>
      <w:r>
        <w:rPr>
          <w:rFonts w:ascii="Times New Roman" w:hAnsi="Times New Roman" w:cs="Times New Roman"/>
          <w:sz w:val="24"/>
          <w:lang w:val="et-EE"/>
        </w:rPr>
        <w:t>avaldus pankroti väljakulutamiseks.</w:t>
      </w:r>
    </w:p>
    <w:p w14:paraId="0505BC43" w14:textId="54CAEF2E" w:rsidR="00956988" w:rsidRPr="00DD56B0" w:rsidRDefault="00FB724F" w:rsidP="00956988">
      <w:pPr>
        <w:pStyle w:val="Loendilik"/>
        <w:numPr>
          <w:ilvl w:val="0"/>
          <w:numId w:val="6"/>
        </w:numPr>
        <w:spacing w:after="120"/>
        <w:ind w:left="0" w:firstLine="0"/>
        <w:contextualSpacing w:val="0"/>
        <w:jc w:val="both"/>
        <w:rPr>
          <w:rFonts w:ascii="Times New Roman" w:hAnsi="Times New Roman" w:cs="Times New Roman"/>
          <w:sz w:val="24"/>
          <w:lang w:val="et-EE"/>
        </w:rPr>
      </w:pPr>
      <w:proofErr w:type="spellStart"/>
      <w:r w:rsidRPr="00DD56B0">
        <w:rPr>
          <w:rFonts w:ascii="Times New Roman" w:hAnsi="Times New Roman" w:cs="Times New Roman"/>
          <w:sz w:val="24"/>
        </w:rPr>
        <w:t>Ajutine</w:t>
      </w:r>
      <w:proofErr w:type="spellEnd"/>
      <w:r w:rsidRPr="00DD56B0">
        <w:rPr>
          <w:rFonts w:ascii="Times New Roman" w:hAnsi="Times New Roman" w:cs="Times New Roman"/>
          <w:sz w:val="24"/>
        </w:rPr>
        <w:t xml:space="preserve"> </w:t>
      </w:r>
      <w:proofErr w:type="spellStart"/>
      <w:r w:rsidRPr="00DD56B0">
        <w:rPr>
          <w:rFonts w:ascii="Times New Roman" w:hAnsi="Times New Roman" w:cs="Times New Roman"/>
          <w:sz w:val="24"/>
        </w:rPr>
        <w:t>haldur</w:t>
      </w:r>
      <w:proofErr w:type="spellEnd"/>
      <w:r w:rsidRPr="00DD56B0">
        <w:rPr>
          <w:rFonts w:ascii="Times New Roman" w:hAnsi="Times New Roman" w:cs="Times New Roman"/>
          <w:sz w:val="24"/>
        </w:rPr>
        <w:t xml:space="preserve"> </w:t>
      </w:r>
      <w:r w:rsidR="003C0D0E" w:rsidRPr="00DD56B0">
        <w:rPr>
          <w:rFonts w:ascii="Times New Roman" w:hAnsi="Times New Roman" w:cs="Times New Roman"/>
          <w:sz w:val="24"/>
        </w:rPr>
        <w:t>Hillar Villers</w:t>
      </w:r>
      <w:r w:rsidRPr="00DD56B0">
        <w:rPr>
          <w:rFonts w:ascii="Times New Roman" w:hAnsi="Times New Roman" w:cs="Times New Roman"/>
          <w:sz w:val="24"/>
        </w:rPr>
        <w:t xml:space="preserve"> </w:t>
      </w:r>
      <w:r w:rsidR="000A4C13" w:rsidRPr="00DD56B0">
        <w:rPr>
          <w:rFonts w:ascii="Times New Roman" w:hAnsi="Times New Roman" w:cs="Times New Roman"/>
          <w:sz w:val="24"/>
        </w:rPr>
        <w:t xml:space="preserve">(ajutine haldur) </w:t>
      </w:r>
      <w:r w:rsidRPr="00DD56B0">
        <w:rPr>
          <w:rFonts w:ascii="Times New Roman" w:hAnsi="Times New Roman" w:cs="Times New Roman"/>
          <w:sz w:val="24"/>
        </w:rPr>
        <w:t xml:space="preserve">esitas kohtule aruande, mille kohaselt </w:t>
      </w:r>
      <w:r w:rsidR="00F516FB" w:rsidRPr="00DD56B0">
        <w:rPr>
          <w:rFonts w:ascii="Times New Roman" w:hAnsi="Times New Roman" w:cs="Times New Roman"/>
          <w:sz w:val="24"/>
        </w:rPr>
        <w:t xml:space="preserve">on </w:t>
      </w:r>
      <w:r w:rsidRPr="00DD56B0">
        <w:rPr>
          <w:rFonts w:ascii="Times New Roman" w:hAnsi="Times New Roman" w:cs="Times New Roman"/>
          <w:sz w:val="24"/>
        </w:rPr>
        <w:t>võlgnik püsivalt maksejõuetu</w:t>
      </w:r>
      <w:r w:rsidR="007A3EA2" w:rsidRPr="00DD56B0">
        <w:rPr>
          <w:rFonts w:ascii="Times New Roman" w:hAnsi="Times New Roman" w:cs="Times New Roman"/>
          <w:sz w:val="24"/>
        </w:rPr>
        <w:t xml:space="preserve">. </w:t>
      </w:r>
      <w:r w:rsidR="00A834BD" w:rsidRPr="00DD56B0">
        <w:rPr>
          <w:rFonts w:ascii="Times New Roman" w:hAnsi="Times New Roman" w:cs="Times New Roman"/>
          <w:sz w:val="24"/>
        </w:rPr>
        <w:t xml:space="preserve">Aruande kohaselt </w:t>
      </w:r>
      <w:r w:rsidR="00956988" w:rsidRPr="00DD56B0">
        <w:rPr>
          <w:rFonts w:ascii="Times New Roman" w:hAnsi="Times New Roman" w:cs="Times New Roman"/>
          <w:sz w:val="24"/>
        </w:rPr>
        <w:t xml:space="preserve">võlgnikul vara puudub, kohustusi on 29 481 eurot 34 senti. Võlgnik on püsivalt maksejõuetu. Äriühingu tervendamist ja majandustegevuse jätkamist </w:t>
      </w:r>
      <w:proofErr w:type="gramStart"/>
      <w:r w:rsidR="00956988" w:rsidRPr="00DD56B0">
        <w:rPr>
          <w:rFonts w:ascii="Times New Roman" w:hAnsi="Times New Roman" w:cs="Times New Roman"/>
          <w:sz w:val="24"/>
        </w:rPr>
        <w:t>ajutine  haldur</w:t>
      </w:r>
      <w:proofErr w:type="gramEnd"/>
      <w:r w:rsidR="00956988" w:rsidRPr="00DD56B0">
        <w:rPr>
          <w:rFonts w:ascii="Times New Roman" w:hAnsi="Times New Roman" w:cs="Times New Roman"/>
          <w:sz w:val="24"/>
        </w:rPr>
        <w:t xml:space="preserve"> võimalikuks ei pea.</w:t>
      </w:r>
    </w:p>
    <w:p w14:paraId="452818D2" w14:textId="77777777" w:rsidR="00956988" w:rsidRDefault="00956988" w:rsidP="00956988">
      <w:pPr>
        <w:pStyle w:val="Normaallaadveeb"/>
        <w:spacing w:before="0" w:beforeAutospacing="0" w:after="120" w:afterAutospacing="0" w:line="276" w:lineRule="atLeast"/>
        <w:jc w:val="both"/>
      </w:pPr>
      <w:r>
        <w:t>Võlgniku majandustegevuseks olid investeeringud kinnisvarasse ja omakapitali. Investeeringuid rahastati osanikelt ja nendega seotud isikutelt  saadud omakapitali ja laenudega. Tulenevalt 2022. a-l alanud konfliktist ühe osaniku ja kahe teise osaniku vahel lõppes koostöö ning uusi investeeringuid enam ei teostatud. 2024. a-l otsustati vara realiseerida ning tasuda kohustused. Maksejõuetuse ajaks on hinnanguliselt kõige hilisemalt august 2024. Olemasoleva  informatsiooni alusel ei alust pidada maksejõuetuse põhjuseks rasket juhtimisviga.</w:t>
      </w:r>
    </w:p>
    <w:p w14:paraId="5BDDED6B" w14:textId="057C228C" w:rsidR="00956988" w:rsidRDefault="00956988" w:rsidP="00956988">
      <w:pPr>
        <w:pStyle w:val="Normaallaadveeb"/>
        <w:spacing w:before="0" w:beforeAutospacing="0" w:after="120" w:afterAutospacing="0" w:line="276" w:lineRule="atLeast"/>
        <w:jc w:val="both"/>
      </w:pPr>
      <w:r>
        <w:t>Ajutine haldur ei ole ajutises pankrotimenetluses tuvastanud selgeid vara tagasivõitmise  võimalusi, kuid ei välista nende tuvastamist edasises menetluses. Korteriomandite võõrandamise tehingud vajaksid edaspidist võimalikku täiendavat analüüsi, kuna need on võõrandatud seotud isikutele ja on teostatud seotud isikutega rahaliste kohustuste tasaarvestused ehk reaalselt võlgnikule rahalisi vahendeid ei ole laekunud.</w:t>
      </w:r>
    </w:p>
    <w:p w14:paraId="12C57081" w14:textId="0CE86A15" w:rsidR="00EF102C" w:rsidRDefault="00956988" w:rsidP="00956988">
      <w:pPr>
        <w:pStyle w:val="Normaallaadveeb"/>
        <w:spacing w:before="0" w:beforeAutospacing="0" w:after="120" w:afterAutospacing="0" w:line="276" w:lineRule="atLeast"/>
        <w:jc w:val="both"/>
      </w:pPr>
      <w:r>
        <w:t>Võlgniku juhatuse liige on rikkunud äriseadustiku § 179 lg-test 1 ja 4 tulenevat kohustust  koostada pärast majandusaasta lõppu majandusaasta aruanne raamatupidamise seaduses  sätestatud korras ja esitada kinnitatud majandusaasta aruanne äriregistrile kuue kuu jooksul  arvates majandusaasta lõppemisest. Lisaks teinud tehinguid osanike otsusteta.</w:t>
      </w:r>
    </w:p>
    <w:p w14:paraId="08F724A3" w14:textId="65384E7F" w:rsidR="007B59F6" w:rsidRDefault="00FB724F" w:rsidP="00DD56B0">
      <w:pPr>
        <w:pStyle w:val="Loendilik"/>
        <w:numPr>
          <w:ilvl w:val="0"/>
          <w:numId w:val="6"/>
        </w:numPr>
        <w:spacing w:after="120"/>
        <w:ind w:left="0" w:firstLine="0"/>
        <w:contextualSpacing w:val="0"/>
        <w:jc w:val="both"/>
        <w:rPr>
          <w:rFonts w:ascii="Times New Roman" w:hAnsi="Times New Roman" w:cs="Times New Roman"/>
          <w:sz w:val="24"/>
          <w:lang w:val="et-EE"/>
        </w:rPr>
      </w:pPr>
      <w:r w:rsidRPr="007B59F6">
        <w:rPr>
          <w:rFonts w:ascii="Times New Roman" w:hAnsi="Times New Roman" w:cs="Times New Roman"/>
          <w:sz w:val="24"/>
          <w:lang w:val="et-EE"/>
        </w:rPr>
        <w:t xml:space="preserve">Võlgnikul </w:t>
      </w:r>
      <w:r w:rsidR="008337E0">
        <w:rPr>
          <w:rFonts w:ascii="Times New Roman" w:hAnsi="Times New Roman" w:cs="Times New Roman"/>
          <w:sz w:val="24"/>
          <w:lang w:val="et-EE"/>
        </w:rPr>
        <w:t xml:space="preserve">pankrotimenetluse kulude katteks piisava </w:t>
      </w:r>
      <w:r w:rsidRPr="007B59F6">
        <w:rPr>
          <w:rFonts w:ascii="Times New Roman" w:hAnsi="Times New Roman" w:cs="Times New Roman"/>
          <w:sz w:val="24"/>
          <w:lang w:val="et-EE"/>
        </w:rPr>
        <w:t xml:space="preserve">vara puudumise tõttu määras kohus </w:t>
      </w:r>
      <w:r w:rsidR="007B59F6" w:rsidRPr="007B59F6">
        <w:rPr>
          <w:rFonts w:ascii="Times New Roman" w:hAnsi="Times New Roman" w:cs="Times New Roman"/>
          <w:sz w:val="24"/>
          <w:lang w:val="et-EE"/>
        </w:rPr>
        <w:t xml:space="preserve">menetluse raugemise vältimiseks pankrotimenetluse kulude katteks kohtu deposiiti makstava summa suuruseks </w:t>
      </w:r>
      <w:r w:rsidR="00A44695">
        <w:rPr>
          <w:rFonts w:ascii="Times New Roman" w:hAnsi="Times New Roman" w:cs="Times New Roman"/>
          <w:sz w:val="24"/>
          <w:lang w:val="et-EE"/>
        </w:rPr>
        <w:t>4</w:t>
      </w:r>
      <w:r w:rsidR="007A3EA2">
        <w:rPr>
          <w:rFonts w:ascii="Times New Roman" w:hAnsi="Times New Roman" w:cs="Times New Roman"/>
          <w:sz w:val="24"/>
          <w:lang w:val="et-EE"/>
        </w:rPr>
        <w:t>000</w:t>
      </w:r>
      <w:r w:rsidR="007B59F6" w:rsidRPr="007B59F6">
        <w:rPr>
          <w:rFonts w:ascii="Times New Roman" w:hAnsi="Times New Roman" w:cs="Times New Roman"/>
          <w:sz w:val="24"/>
          <w:lang w:val="et-EE"/>
        </w:rPr>
        <w:t xml:space="preserve"> eurot. Ükski isik ei ole deposii</w:t>
      </w:r>
      <w:r w:rsidR="00103BD2">
        <w:rPr>
          <w:rFonts w:ascii="Times New Roman" w:hAnsi="Times New Roman" w:cs="Times New Roman"/>
          <w:sz w:val="24"/>
          <w:lang w:val="et-EE"/>
        </w:rPr>
        <w:t>ti</w:t>
      </w:r>
      <w:r w:rsidR="007B59F6" w:rsidRPr="007B59F6">
        <w:rPr>
          <w:rFonts w:ascii="Times New Roman" w:hAnsi="Times New Roman" w:cs="Times New Roman"/>
          <w:sz w:val="24"/>
          <w:lang w:val="et-EE"/>
        </w:rPr>
        <w:t xml:space="preserve"> maksnud. Seega on tekkinud </w:t>
      </w:r>
      <w:r w:rsidR="00962DBC">
        <w:rPr>
          <w:rFonts w:ascii="Times New Roman" w:hAnsi="Times New Roman" w:cs="Times New Roman"/>
          <w:sz w:val="24"/>
          <w:lang w:val="et-EE"/>
        </w:rPr>
        <w:t>pankrotiseaduse (</w:t>
      </w:r>
      <w:proofErr w:type="spellStart"/>
      <w:r w:rsidR="007B59F6" w:rsidRPr="007B59F6">
        <w:rPr>
          <w:rFonts w:ascii="Times New Roman" w:hAnsi="Times New Roman" w:cs="Times New Roman"/>
          <w:sz w:val="24"/>
          <w:lang w:val="et-EE"/>
        </w:rPr>
        <w:t>PankrS</w:t>
      </w:r>
      <w:proofErr w:type="spellEnd"/>
      <w:r w:rsidR="00962DBC">
        <w:rPr>
          <w:rFonts w:ascii="Times New Roman" w:hAnsi="Times New Roman" w:cs="Times New Roman"/>
          <w:sz w:val="24"/>
          <w:lang w:val="et-EE"/>
        </w:rPr>
        <w:t>)</w:t>
      </w:r>
      <w:r w:rsidR="007B59F6" w:rsidRPr="007B59F6">
        <w:rPr>
          <w:rFonts w:ascii="Times New Roman" w:hAnsi="Times New Roman" w:cs="Times New Roman"/>
          <w:sz w:val="24"/>
          <w:lang w:val="et-EE"/>
        </w:rPr>
        <w:t xml:space="preserve"> § 29 </w:t>
      </w:r>
      <w:proofErr w:type="spellStart"/>
      <w:r w:rsidR="007B59F6" w:rsidRPr="007B59F6">
        <w:rPr>
          <w:rFonts w:ascii="Times New Roman" w:hAnsi="Times New Roman" w:cs="Times New Roman"/>
          <w:sz w:val="24"/>
          <w:lang w:val="et-EE"/>
        </w:rPr>
        <w:t>lg-s</w:t>
      </w:r>
      <w:proofErr w:type="spellEnd"/>
      <w:r w:rsidR="007B59F6" w:rsidRPr="007B59F6">
        <w:rPr>
          <w:rFonts w:ascii="Times New Roman" w:hAnsi="Times New Roman" w:cs="Times New Roman"/>
          <w:sz w:val="24"/>
          <w:lang w:val="et-EE"/>
        </w:rPr>
        <w:t xml:space="preserve"> 1 sätestatud raugemise olukord. </w:t>
      </w:r>
      <w:proofErr w:type="spellStart"/>
      <w:r w:rsidR="007B59F6" w:rsidRPr="007B59F6">
        <w:rPr>
          <w:rFonts w:ascii="Times New Roman" w:hAnsi="Times New Roman" w:cs="Times New Roman"/>
          <w:sz w:val="24"/>
          <w:lang w:val="et-EE"/>
        </w:rPr>
        <w:t>PankrS</w:t>
      </w:r>
      <w:proofErr w:type="spellEnd"/>
      <w:r w:rsidR="007B59F6" w:rsidRPr="007B59F6">
        <w:rPr>
          <w:rFonts w:ascii="Times New Roman" w:hAnsi="Times New Roman" w:cs="Times New Roman"/>
          <w:sz w:val="24"/>
          <w:lang w:val="et-EE"/>
        </w:rPr>
        <w:t xml:space="preserve"> § 30 lg 5 kohaselt kui sama sätte lõikes 1 nimetatud deposiiti ei maksta, teeb kohus juriidilisest isikust võlgniku puhul maksejõuetuse teenistusele ettepaneku esitada avaldus pankrotimenetluse läbiviimiseks avaliku uurimisena ja annab avalduse esitamiseks mõistliku tähtaja.</w:t>
      </w:r>
    </w:p>
    <w:p w14:paraId="1EFB9EDE" w14:textId="77777777" w:rsidR="00CF6D02" w:rsidRPr="00CF6D02" w:rsidRDefault="00CF6D02" w:rsidP="00CF6D02">
      <w:pPr>
        <w:spacing w:after="120"/>
        <w:jc w:val="both"/>
        <w:rPr>
          <w:rFonts w:ascii="Times New Roman" w:hAnsi="Times New Roman" w:cs="Times New Roman"/>
          <w:sz w:val="24"/>
          <w:lang w:val="et-EE"/>
        </w:rPr>
      </w:pPr>
    </w:p>
    <w:p w14:paraId="47D3FD4A" w14:textId="2584E126" w:rsidR="007B59F6" w:rsidRPr="007B59F6" w:rsidRDefault="007B59F6" w:rsidP="00956988">
      <w:pPr>
        <w:pStyle w:val="Loendilik"/>
        <w:spacing w:after="120"/>
        <w:ind w:left="0"/>
        <w:contextualSpacing w:val="0"/>
        <w:jc w:val="both"/>
        <w:rPr>
          <w:rFonts w:ascii="Times New Roman" w:hAnsi="Times New Roman" w:cs="Times New Roman"/>
          <w:sz w:val="24"/>
          <w:lang w:val="et-EE"/>
        </w:rPr>
      </w:pPr>
      <w:r w:rsidRPr="007B59F6">
        <w:rPr>
          <w:rFonts w:ascii="Times New Roman" w:hAnsi="Times New Roman" w:cs="Times New Roman"/>
          <w:b/>
          <w:bCs/>
          <w:sz w:val="24"/>
          <w:lang w:val="et-EE"/>
        </w:rPr>
        <w:lastRenderedPageBreak/>
        <w:t>Eelnevat arvestades teeb kohus maksejõuetuse teenistusele ettepaneku esitada avaldus pankrotimenetluse läbiviimiseks avaliku uurimise</w:t>
      </w:r>
      <w:r w:rsidR="007A2C79">
        <w:rPr>
          <w:rFonts w:ascii="Times New Roman" w:hAnsi="Times New Roman" w:cs="Times New Roman"/>
          <w:b/>
          <w:bCs/>
          <w:sz w:val="24"/>
          <w:lang w:val="et-EE"/>
        </w:rPr>
        <w:t xml:space="preserve"> kohta</w:t>
      </w:r>
      <w:r w:rsidRPr="007B59F6">
        <w:rPr>
          <w:rFonts w:ascii="Times New Roman" w:hAnsi="Times New Roman" w:cs="Times New Roman"/>
          <w:b/>
          <w:bCs/>
          <w:sz w:val="24"/>
          <w:lang w:val="et-EE"/>
        </w:rPr>
        <w:t xml:space="preserve"> hiljemalt </w:t>
      </w:r>
      <w:r w:rsidR="00EF102C">
        <w:rPr>
          <w:rFonts w:ascii="Times New Roman" w:hAnsi="Times New Roman" w:cs="Times New Roman"/>
          <w:b/>
          <w:bCs/>
          <w:sz w:val="24"/>
          <w:u w:val="single"/>
          <w:lang w:val="et-EE"/>
        </w:rPr>
        <w:t>2</w:t>
      </w:r>
      <w:r w:rsidR="00CF6D02">
        <w:rPr>
          <w:rFonts w:ascii="Times New Roman" w:hAnsi="Times New Roman" w:cs="Times New Roman"/>
          <w:b/>
          <w:bCs/>
          <w:sz w:val="24"/>
          <w:u w:val="single"/>
          <w:lang w:val="et-EE"/>
        </w:rPr>
        <w:t>5</w:t>
      </w:r>
      <w:r w:rsidR="00EF102C">
        <w:rPr>
          <w:rFonts w:ascii="Times New Roman" w:hAnsi="Times New Roman" w:cs="Times New Roman"/>
          <w:b/>
          <w:bCs/>
          <w:sz w:val="24"/>
          <w:u w:val="single"/>
          <w:lang w:val="et-EE"/>
        </w:rPr>
        <w:t>. juu</w:t>
      </w:r>
      <w:r w:rsidR="00CF6D02">
        <w:rPr>
          <w:rFonts w:ascii="Times New Roman" w:hAnsi="Times New Roman" w:cs="Times New Roman"/>
          <w:b/>
          <w:bCs/>
          <w:sz w:val="24"/>
          <w:u w:val="single"/>
          <w:lang w:val="et-EE"/>
        </w:rPr>
        <w:t>l</w:t>
      </w:r>
      <w:r w:rsidR="00EF102C">
        <w:rPr>
          <w:rFonts w:ascii="Times New Roman" w:hAnsi="Times New Roman" w:cs="Times New Roman"/>
          <w:b/>
          <w:bCs/>
          <w:sz w:val="24"/>
          <w:u w:val="single"/>
          <w:lang w:val="et-EE"/>
        </w:rPr>
        <w:t>iks</w:t>
      </w:r>
      <w:r w:rsidR="00C3400F">
        <w:rPr>
          <w:rFonts w:ascii="Times New Roman" w:hAnsi="Times New Roman" w:cs="Times New Roman"/>
          <w:b/>
          <w:bCs/>
          <w:sz w:val="24"/>
          <w:u w:val="single"/>
          <w:lang w:val="et-EE"/>
        </w:rPr>
        <w:t xml:space="preserve"> 2025</w:t>
      </w:r>
      <w:r w:rsidRPr="007B59F6">
        <w:rPr>
          <w:rFonts w:ascii="Times New Roman" w:hAnsi="Times New Roman" w:cs="Times New Roman"/>
          <w:b/>
          <w:bCs/>
          <w:sz w:val="24"/>
          <w:lang w:val="et-EE"/>
        </w:rPr>
        <w:t>.</w:t>
      </w:r>
      <w:r w:rsidR="00D07B1C">
        <w:rPr>
          <w:rFonts w:ascii="Times New Roman" w:hAnsi="Times New Roman" w:cs="Times New Roman"/>
          <w:b/>
          <w:bCs/>
          <w:sz w:val="24"/>
          <w:lang w:val="et-EE"/>
        </w:rPr>
        <w:t xml:space="preserve"> </w:t>
      </w:r>
    </w:p>
    <w:p w14:paraId="4E34A188" w14:textId="77777777" w:rsidR="00FB724F" w:rsidRDefault="00FB724F" w:rsidP="005C64F3">
      <w:pPr>
        <w:jc w:val="both"/>
        <w:rPr>
          <w:rFonts w:ascii="Times New Roman" w:hAnsi="Times New Roman" w:cs="Times New Roman"/>
          <w:sz w:val="24"/>
          <w:lang w:val="et-EE"/>
        </w:rPr>
      </w:pPr>
    </w:p>
    <w:p w14:paraId="74E0F7C7" w14:textId="77777777" w:rsidR="00FB724F" w:rsidRDefault="00FB724F" w:rsidP="005C64F3">
      <w:pPr>
        <w:jc w:val="both"/>
        <w:rPr>
          <w:rFonts w:ascii="Times New Roman" w:hAnsi="Times New Roman" w:cs="Times New Roman"/>
          <w:sz w:val="24"/>
          <w:lang w:val="et-EE"/>
        </w:rPr>
      </w:pPr>
    </w:p>
    <w:p w14:paraId="73A2086D" w14:textId="35540F6F" w:rsidR="005C64F3" w:rsidRDefault="005C64F3" w:rsidP="005C64F3">
      <w:pPr>
        <w:jc w:val="both"/>
        <w:rPr>
          <w:rFonts w:ascii="Times New Roman" w:hAnsi="Times New Roman" w:cs="Times New Roman"/>
          <w:sz w:val="24"/>
          <w:lang w:val="et-EE"/>
        </w:rPr>
      </w:pPr>
      <w:r w:rsidRPr="00871265">
        <w:rPr>
          <w:rFonts w:ascii="Times New Roman" w:hAnsi="Times New Roman" w:cs="Times New Roman"/>
          <w:sz w:val="24"/>
          <w:lang w:val="et-EE"/>
        </w:rPr>
        <w:t>Lugupidamisega</w:t>
      </w:r>
    </w:p>
    <w:p w14:paraId="776F50CD" w14:textId="77777777" w:rsidR="001115CA" w:rsidRPr="00871265" w:rsidRDefault="001115CA" w:rsidP="005C64F3">
      <w:pPr>
        <w:jc w:val="both"/>
        <w:rPr>
          <w:rFonts w:ascii="Times New Roman" w:hAnsi="Times New Roman" w:cs="Times New Roman"/>
          <w:sz w:val="24"/>
          <w:lang w:val="et-EE"/>
        </w:rPr>
      </w:pPr>
    </w:p>
    <w:p w14:paraId="2F640C4F" w14:textId="3784ADD4"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w:t>
      </w:r>
      <w:r w:rsidR="005C64F3" w:rsidRPr="00871265">
        <w:rPr>
          <w:rFonts w:ascii="Times New Roman" w:hAnsi="Times New Roman" w:cs="Times New Roman"/>
          <w:sz w:val="24"/>
          <w:lang w:val="et-EE"/>
        </w:rPr>
        <w:t>allkirjastatud digitaalselt</w:t>
      </w:r>
      <w:r w:rsidRPr="00871265">
        <w:rPr>
          <w:rFonts w:ascii="Times New Roman" w:hAnsi="Times New Roman" w:cs="Times New Roman"/>
          <w:sz w:val="24"/>
          <w:lang w:val="et-EE"/>
        </w:rPr>
        <w:t>)</w:t>
      </w:r>
    </w:p>
    <w:p w14:paraId="4AC7F22A" w14:textId="75804B31" w:rsidR="005C64F3"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Mari S</w:t>
      </w:r>
      <w:r w:rsidR="00894EA1" w:rsidRPr="00871265">
        <w:rPr>
          <w:rFonts w:ascii="Times New Roman" w:hAnsi="Times New Roman" w:cs="Times New Roman"/>
          <w:sz w:val="24"/>
          <w:lang w:val="et-EE"/>
        </w:rPr>
        <w:t>c</w:t>
      </w:r>
      <w:r w:rsidRPr="00871265">
        <w:rPr>
          <w:rFonts w:ascii="Times New Roman" w:hAnsi="Times New Roman" w:cs="Times New Roman"/>
          <w:sz w:val="24"/>
          <w:lang w:val="et-EE"/>
        </w:rPr>
        <w:t>hihalejev</w:t>
      </w:r>
      <w:r w:rsidR="00EF102C">
        <w:rPr>
          <w:rFonts w:ascii="Times New Roman" w:hAnsi="Times New Roman" w:cs="Times New Roman"/>
          <w:sz w:val="24"/>
          <w:lang w:val="et-EE"/>
        </w:rPr>
        <w:t>-Parrest</w:t>
      </w:r>
    </w:p>
    <w:p w14:paraId="5187505F" w14:textId="5FFF6522" w:rsidR="004C54DE" w:rsidRPr="00871265" w:rsidRDefault="008111D5" w:rsidP="005C64F3">
      <w:pPr>
        <w:jc w:val="both"/>
        <w:rPr>
          <w:rFonts w:ascii="Times New Roman" w:hAnsi="Times New Roman" w:cs="Times New Roman"/>
          <w:sz w:val="24"/>
          <w:lang w:val="et-EE"/>
        </w:rPr>
      </w:pPr>
      <w:r w:rsidRPr="00871265">
        <w:rPr>
          <w:rFonts w:ascii="Times New Roman" w:hAnsi="Times New Roman" w:cs="Times New Roman"/>
          <w:sz w:val="24"/>
          <w:lang w:val="et-EE"/>
        </w:rPr>
        <w:t>kohtunik</w:t>
      </w:r>
    </w:p>
    <w:sectPr w:rsidR="004C54DE" w:rsidRPr="00871265" w:rsidSect="0004544D">
      <w:headerReference w:type="default" r:id="rId16"/>
      <w:footerReference w:type="default" r:id="rId17"/>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A740" w14:textId="77777777" w:rsidR="00B90985" w:rsidRDefault="00B90985" w:rsidP="00DA1915">
      <w:r>
        <w:separator/>
      </w:r>
    </w:p>
  </w:endnote>
  <w:endnote w:type="continuationSeparator" w:id="0">
    <w:p w14:paraId="40B28AFC" w14:textId="77777777" w:rsidR="00B90985" w:rsidRDefault="00B90985"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6716" w14:textId="77777777" w:rsidR="00DA1915" w:rsidRDefault="00DA1915">
    <w:pPr>
      <w:pStyle w:val="Jalus"/>
    </w:pPr>
    <w:r>
      <w:rPr>
        <w:noProof/>
        <w:lang w:val="et-EE" w:eastAsia="et-EE"/>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72349" w14:textId="3F8D84B5" w:rsidR="004F05CF" w:rsidRPr="0064692B" w:rsidRDefault="004F05CF" w:rsidP="004F05CF">
                          <w:pPr>
                            <w:jc w:val="center"/>
                            <w:rPr>
                              <w:rFonts w:cs="Arial"/>
                              <w:color w:val="FFFFFF" w:themeColor="background1"/>
                              <w:sz w:val="19"/>
                              <w:szCs w:val="19"/>
                              <w:shd w:val="clear" w:color="auto" w:fill="FFFFFF"/>
                            </w:rPr>
                          </w:pPr>
                          <w:proofErr w:type="spellStart"/>
                          <w:r w:rsidRPr="0064692B">
                            <w:rPr>
                              <w:rFonts w:eastAsia="Times New Roman" w:cs="Arial"/>
                              <w:color w:val="FFFFFF" w:themeColor="background1"/>
                              <w:sz w:val="19"/>
                              <w:szCs w:val="19"/>
                              <w:lang w:eastAsia="et-EE"/>
                            </w:rPr>
                            <w:t>Aadress</w:t>
                          </w:r>
                          <w:proofErr w:type="spellEnd"/>
                          <w:r w:rsidRPr="0064692B">
                            <w:rPr>
                              <w:rFonts w:eastAsia="Times New Roman" w:cs="Arial"/>
                              <w:color w:val="FFFFFF" w:themeColor="background1"/>
                              <w:sz w:val="19"/>
                              <w:szCs w:val="19"/>
                              <w:lang w:eastAsia="et-EE"/>
                            </w:rPr>
                            <w:t xml:space="preserve">: </w:t>
                          </w:r>
                          <w:proofErr w:type="spellStart"/>
                          <w:r w:rsidRPr="0064692B">
                            <w:rPr>
                              <w:rFonts w:eastAsia="Times New Roman" w:cs="Arial"/>
                              <w:color w:val="FFFFFF" w:themeColor="background1"/>
                              <w:sz w:val="19"/>
                              <w:szCs w:val="19"/>
                              <w:lang w:eastAsia="et-EE"/>
                            </w:rPr>
                            <w:t>Vabaduse</w:t>
                          </w:r>
                          <w:proofErr w:type="spellEnd"/>
                          <w:r w:rsidRPr="0064692B">
                            <w:rPr>
                              <w:rFonts w:eastAsia="Times New Roman" w:cs="Arial"/>
                              <w:color w:val="FFFFFF" w:themeColor="background1"/>
                              <w:sz w:val="19"/>
                              <w:szCs w:val="19"/>
                              <w:lang w:eastAsia="et-EE"/>
                            </w:rPr>
                            <w:t xml:space="preserve"> 13, Võru, </w:t>
                          </w:r>
                          <w:r w:rsidRPr="0064692B">
                            <w:rPr>
                              <w:rFonts w:cs="Arial"/>
                              <w:color w:val="FFFFFF" w:themeColor="background1"/>
                              <w:sz w:val="19"/>
                              <w:szCs w:val="19"/>
                            </w:rPr>
                            <w:t xml:space="preserve">65620; </w:t>
                          </w:r>
                          <w:proofErr w:type="spellStart"/>
                          <w:r w:rsidRPr="0064692B">
                            <w:rPr>
                              <w:rFonts w:cs="Arial"/>
                              <w:color w:val="FFFFFF" w:themeColor="background1"/>
                              <w:sz w:val="19"/>
                              <w:szCs w:val="19"/>
                            </w:rPr>
                            <w:t>regis</w:t>
                          </w:r>
                          <w:r w:rsidR="00E36FA4">
                            <w:rPr>
                              <w:rFonts w:cs="Arial"/>
                              <w:color w:val="FFFFFF" w:themeColor="background1"/>
                              <w:sz w:val="19"/>
                              <w:szCs w:val="19"/>
                            </w:rPr>
                            <w:t>trikood</w:t>
                          </w:r>
                          <w:proofErr w:type="spellEnd"/>
                          <w:r w:rsidR="00E36FA4">
                            <w:rPr>
                              <w:rFonts w:cs="Arial"/>
                              <w:color w:val="FFFFFF" w:themeColor="background1"/>
                              <w:sz w:val="19"/>
                              <w:szCs w:val="19"/>
                            </w:rPr>
                            <w:t xml:space="preserve">: 74001966; </w:t>
                          </w:r>
                          <w:proofErr w:type="spellStart"/>
                          <w:r w:rsidR="00E36FA4">
                            <w:rPr>
                              <w:rFonts w:cs="Arial"/>
                              <w:color w:val="FFFFFF" w:themeColor="background1"/>
                              <w:sz w:val="19"/>
                              <w:szCs w:val="19"/>
                            </w:rPr>
                            <w:t>telefon</w:t>
                          </w:r>
                          <w:proofErr w:type="spellEnd"/>
                          <w:r w:rsidR="00E36FA4">
                            <w:rPr>
                              <w:rFonts w:cs="Arial"/>
                              <w:color w:val="FFFFFF" w:themeColor="background1"/>
                              <w:sz w:val="19"/>
                              <w:szCs w:val="19"/>
                            </w:rPr>
                            <w:t>: 620 0100</w:t>
                          </w:r>
                          <w:r w:rsidRPr="0064692B">
                            <w:rPr>
                              <w:rFonts w:cs="Arial"/>
                              <w:color w:val="FFFFFF" w:themeColor="background1"/>
                              <w:sz w:val="19"/>
                              <w:szCs w:val="19"/>
                            </w:rPr>
                            <w:t xml:space="preserve">; </w:t>
                          </w:r>
                          <w:proofErr w:type="spellStart"/>
                          <w:r w:rsidRPr="0064692B">
                            <w:rPr>
                              <w:rFonts w:cs="Arial"/>
                              <w:color w:val="FFFFFF" w:themeColor="background1"/>
                              <w:sz w:val="19"/>
                              <w:szCs w:val="19"/>
                            </w:rPr>
                            <w:t>faks</w:t>
                          </w:r>
                          <w:proofErr w:type="spellEnd"/>
                          <w:r w:rsidRPr="0064692B">
                            <w:rPr>
                              <w:rFonts w:cs="Arial"/>
                              <w:color w:val="FFFFFF" w:themeColor="background1"/>
                              <w:sz w:val="19"/>
                              <w:szCs w:val="19"/>
                            </w:rPr>
                            <w:t xml:space="preserve">: 782 1562; e-post: </w:t>
                          </w:r>
                          <w:hyperlink r:id="rId1"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proofErr w:type="spellStart"/>
                          <w:r w:rsidRPr="0064692B">
                            <w:rPr>
                              <w:rStyle w:val="Hperlink"/>
                              <w:rFonts w:cs="Arial"/>
                              <w:color w:val="FFFFFF" w:themeColor="background1"/>
                              <w:sz w:val="19"/>
                              <w:szCs w:val="19"/>
                            </w:rPr>
                            <w:t>Lisainfo</w:t>
                          </w:r>
                          <w:proofErr w:type="spellEnd"/>
                          <w:r w:rsidRPr="0064692B">
                            <w:rPr>
                              <w:rStyle w:val="Hperlink"/>
                              <w:rFonts w:cs="Arial"/>
                              <w:color w:val="FFFFFF" w:themeColor="background1"/>
                              <w:sz w:val="19"/>
                              <w:szCs w:val="19"/>
                            </w:rPr>
                            <w:t xml:space="preserve">: </w:t>
                          </w:r>
                          <w:hyperlink r:id="rId2" w:history="1">
                            <w:r w:rsidRPr="0064692B">
                              <w:rPr>
                                <w:rStyle w:val="Hperlink"/>
                                <w:rFonts w:cs="Arial"/>
                                <w:color w:val="FFFFFF" w:themeColor="background1"/>
                                <w:sz w:val="19"/>
                                <w:szCs w:val="19"/>
                              </w:rPr>
                              <w:t>www.kohus.ee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DF72349" w14:textId="3F8D84B5" w:rsidR="004F05CF" w:rsidRPr="0064692B" w:rsidRDefault="004F05CF" w:rsidP="004F05CF">
                    <w:pPr>
                      <w:jc w:val="center"/>
                      <w:rPr>
                        <w:rFonts w:cs="Arial"/>
                        <w:color w:val="FFFFFF" w:themeColor="background1"/>
                        <w:sz w:val="19"/>
                        <w:szCs w:val="19"/>
                        <w:shd w:val="clear" w:color="auto" w:fill="FFFFFF"/>
                      </w:rPr>
                    </w:pPr>
                    <w:proofErr w:type="spellStart"/>
                    <w:r w:rsidRPr="0064692B">
                      <w:rPr>
                        <w:rFonts w:eastAsia="Times New Roman" w:cs="Arial"/>
                        <w:color w:val="FFFFFF" w:themeColor="background1"/>
                        <w:sz w:val="19"/>
                        <w:szCs w:val="19"/>
                        <w:lang w:eastAsia="et-EE"/>
                      </w:rPr>
                      <w:t>Aadress</w:t>
                    </w:r>
                    <w:proofErr w:type="spellEnd"/>
                    <w:r w:rsidRPr="0064692B">
                      <w:rPr>
                        <w:rFonts w:eastAsia="Times New Roman" w:cs="Arial"/>
                        <w:color w:val="FFFFFF" w:themeColor="background1"/>
                        <w:sz w:val="19"/>
                        <w:szCs w:val="19"/>
                        <w:lang w:eastAsia="et-EE"/>
                      </w:rPr>
                      <w:t xml:space="preserve">: </w:t>
                    </w:r>
                    <w:proofErr w:type="spellStart"/>
                    <w:r w:rsidRPr="0064692B">
                      <w:rPr>
                        <w:rFonts w:eastAsia="Times New Roman" w:cs="Arial"/>
                        <w:color w:val="FFFFFF" w:themeColor="background1"/>
                        <w:sz w:val="19"/>
                        <w:szCs w:val="19"/>
                        <w:lang w:eastAsia="et-EE"/>
                      </w:rPr>
                      <w:t>Vabaduse</w:t>
                    </w:r>
                    <w:proofErr w:type="spellEnd"/>
                    <w:r w:rsidRPr="0064692B">
                      <w:rPr>
                        <w:rFonts w:eastAsia="Times New Roman" w:cs="Arial"/>
                        <w:color w:val="FFFFFF" w:themeColor="background1"/>
                        <w:sz w:val="19"/>
                        <w:szCs w:val="19"/>
                        <w:lang w:eastAsia="et-EE"/>
                      </w:rPr>
                      <w:t xml:space="preserve"> 13, Võru, </w:t>
                    </w:r>
                    <w:r w:rsidRPr="0064692B">
                      <w:rPr>
                        <w:rFonts w:cs="Arial"/>
                        <w:color w:val="FFFFFF" w:themeColor="background1"/>
                        <w:sz w:val="19"/>
                        <w:szCs w:val="19"/>
                      </w:rPr>
                      <w:t xml:space="preserve">65620; </w:t>
                    </w:r>
                    <w:proofErr w:type="spellStart"/>
                    <w:r w:rsidRPr="0064692B">
                      <w:rPr>
                        <w:rFonts w:cs="Arial"/>
                        <w:color w:val="FFFFFF" w:themeColor="background1"/>
                        <w:sz w:val="19"/>
                        <w:szCs w:val="19"/>
                      </w:rPr>
                      <w:t>regis</w:t>
                    </w:r>
                    <w:r w:rsidR="00E36FA4">
                      <w:rPr>
                        <w:rFonts w:cs="Arial"/>
                        <w:color w:val="FFFFFF" w:themeColor="background1"/>
                        <w:sz w:val="19"/>
                        <w:szCs w:val="19"/>
                      </w:rPr>
                      <w:t>trikood</w:t>
                    </w:r>
                    <w:proofErr w:type="spellEnd"/>
                    <w:r w:rsidR="00E36FA4">
                      <w:rPr>
                        <w:rFonts w:cs="Arial"/>
                        <w:color w:val="FFFFFF" w:themeColor="background1"/>
                        <w:sz w:val="19"/>
                        <w:szCs w:val="19"/>
                      </w:rPr>
                      <w:t xml:space="preserve">: 74001966; </w:t>
                    </w:r>
                    <w:proofErr w:type="spellStart"/>
                    <w:r w:rsidR="00E36FA4">
                      <w:rPr>
                        <w:rFonts w:cs="Arial"/>
                        <w:color w:val="FFFFFF" w:themeColor="background1"/>
                        <w:sz w:val="19"/>
                        <w:szCs w:val="19"/>
                      </w:rPr>
                      <w:t>telefon</w:t>
                    </w:r>
                    <w:proofErr w:type="spellEnd"/>
                    <w:r w:rsidR="00E36FA4">
                      <w:rPr>
                        <w:rFonts w:cs="Arial"/>
                        <w:color w:val="FFFFFF" w:themeColor="background1"/>
                        <w:sz w:val="19"/>
                        <w:szCs w:val="19"/>
                      </w:rPr>
                      <w:t>: 620 0100</w:t>
                    </w:r>
                    <w:r w:rsidRPr="0064692B">
                      <w:rPr>
                        <w:rFonts w:cs="Arial"/>
                        <w:color w:val="FFFFFF" w:themeColor="background1"/>
                        <w:sz w:val="19"/>
                        <w:szCs w:val="19"/>
                      </w:rPr>
                      <w:t xml:space="preserve">; </w:t>
                    </w:r>
                    <w:proofErr w:type="spellStart"/>
                    <w:r w:rsidRPr="0064692B">
                      <w:rPr>
                        <w:rFonts w:cs="Arial"/>
                        <w:color w:val="FFFFFF" w:themeColor="background1"/>
                        <w:sz w:val="19"/>
                        <w:szCs w:val="19"/>
                      </w:rPr>
                      <w:t>faks</w:t>
                    </w:r>
                    <w:proofErr w:type="spellEnd"/>
                    <w:r w:rsidRPr="0064692B">
                      <w:rPr>
                        <w:rFonts w:cs="Arial"/>
                        <w:color w:val="FFFFFF" w:themeColor="background1"/>
                        <w:sz w:val="19"/>
                        <w:szCs w:val="19"/>
                      </w:rPr>
                      <w:t xml:space="preserve">: 782 1562; e-post: </w:t>
                    </w:r>
                    <w:hyperlink r:id="rId3" w:history="1">
                      <w:r w:rsidR="005F76F2" w:rsidRPr="005F76F2">
                        <w:rPr>
                          <w:rStyle w:val="Hperlink"/>
                          <w:rFonts w:cs="Arial"/>
                          <w:color w:val="FFFFFF" w:themeColor="background1"/>
                          <w:sz w:val="19"/>
                          <w:szCs w:val="19"/>
                        </w:rPr>
                        <w:t>tmkvoru.menetlus@kohus.ee</w:t>
                      </w:r>
                    </w:hyperlink>
                    <w:r w:rsidRPr="0064692B">
                      <w:rPr>
                        <w:rFonts w:cs="Arial"/>
                        <w:color w:val="FFFFFF" w:themeColor="background1"/>
                        <w:sz w:val="19"/>
                        <w:szCs w:val="19"/>
                      </w:rPr>
                      <w:t xml:space="preserve">. </w:t>
                    </w:r>
                  </w:p>
                  <w:p w14:paraId="0E39EBE8" w14:textId="6D67A821" w:rsidR="00FC186C" w:rsidRPr="004F05CF" w:rsidRDefault="004F05CF" w:rsidP="004F05CF">
                    <w:pPr>
                      <w:jc w:val="center"/>
                      <w:rPr>
                        <w:rFonts w:cs="Arial"/>
                        <w:color w:val="FFFFFF" w:themeColor="background1"/>
                        <w:sz w:val="19"/>
                        <w:szCs w:val="19"/>
                      </w:rPr>
                    </w:pPr>
                    <w:proofErr w:type="spellStart"/>
                    <w:r w:rsidRPr="0064692B">
                      <w:rPr>
                        <w:rStyle w:val="Hperlink"/>
                        <w:rFonts w:cs="Arial"/>
                        <w:color w:val="FFFFFF" w:themeColor="background1"/>
                        <w:sz w:val="19"/>
                        <w:szCs w:val="19"/>
                      </w:rPr>
                      <w:t>Lisainfo</w:t>
                    </w:r>
                    <w:proofErr w:type="spellEnd"/>
                    <w:r w:rsidRPr="0064692B">
                      <w:rPr>
                        <w:rStyle w:val="Hperlink"/>
                        <w:rFonts w:cs="Arial"/>
                        <w:color w:val="FFFFFF" w:themeColor="background1"/>
                        <w:sz w:val="19"/>
                        <w:szCs w:val="19"/>
                      </w:rPr>
                      <w:t xml:space="preserve">: </w:t>
                    </w:r>
                    <w:hyperlink r:id="rId4" w:history="1">
                      <w:r w:rsidRPr="0064692B">
                        <w:rPr>
                          <w:rStyle w:val="Hperlink"/>
                          <w:rFonts w:cs="Arial"/>
                          <w:color w:val="FFFFFF" w:themeColor="background1"/>
                          <w:sz w:val="19"/>
                          <w:szCs w:val="19"/>
                        </w:rPr>
                        <w:t>www.kohus.ee</w:t>
                      </w:r>
                    </w:hyperlink>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D0CE" w14:textId="77777777" w:rsidR="00B90985" w:rsidRDefault="00B90985" w:rsidP="00DA1915">
      <w:r>
        <w:separator/>
      </w:r>
    </w:p>
  </w:footnote>
  <w:footnote w:type="continuationSeparator" w:id="0">
    <w:p w14:paraId="7BCD491B" w14:textId="77777777" w:rsidR="00B90985" w:rsidRDefault="00B90985"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3BD8" w14:textId="77777777" w:rsidR="00DA1915" w:rsidRDefault="00DA1915">
    <w:pPr>
      <w:pStyle w:val="Pis"/>
    </w:pPr>
    <w:r>
      <w:rPr>
        <w:noProof/>
        <w:lang w:val="et-EE" w:eastAsia="et-EE"/>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7ACCC"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7CA3"/>
    <w:multiLevelType w:val="hybridMultilevel"/>
    <w:tmpl w:val="CDDACA38"/>
    <w:lvl w:ilvl="0" w:tplc="51325368">
      <w:start w:val="1"/>
      <w:numFmt w:val="decimal"/>
      <w:suff w:val="space"/>
      <w:lvlText w:val="%1."/>
      <w:lvlJc w:val="left"/>
      <w:pPr>
        <w:ind w:left="0" w:firstLine="0"/>
      </w:pPr>
      <w:rPr>
        <w:rFonts w:hint="default"/>
        <w:b/>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0725DE2"/>
    <w:multiLevelType w:val="hybridMultilevel"/>
    <w:tmpl w:val="7D082648"/>
    <w:lvl w:ilvl="0" w:tplc="EFE240F4">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C0161B9"/>
    <w:multiLevelType w:val="multilevel"/>
    <w:tmpl w:val="96C6D2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0185647"/>
    <w:multiLevelType w:val="hybridMultilevel"/>
    <w:tmpl w:val="30B63206"/>
    <w:lvl w:ilvl="0" w:tplc="81C615D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ACD3E82"/>
    <w:multiLevelType w:val="hybridMultilevel"/>
    <w:tmpl w:val="3E6660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BF7009F"/>
    <w:multiLevelType w:val="multilevel"/>
    <w:tmpl w:val="9A0C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76320">
    <w:abstractNumId w:val="0"/>
  </w:num>
  <w:num w:numId="2" w16cid:durableId="953828197">
    <w:abstractNumId w:val="2"/>
  </w:num>
  <w:num w:numId="3" w16cid:durableId="1961566857">
    <w:abstractNumId w:val="3"/>
  </w:num>
  <w:num w:numId="4" w16cid:durableId="595360137">
    <w:abstractNumId w:val="5"/>
  </w:num>
  <w:num w:numId="5" w16cid:durableId="399327186">
    <w:abstractNumId w:val="4"/>
  </w:num>
  <w:num w:numId="6" w16cid:durableId="152963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0919"/>
    <w:rsid w:val="0004544D"/>
    <w:rsid w:val="00046FEE"/>
    <w:rsid w:val="00070E25"/>
    <w:rsid w:val="000725C3"/>
    <w:rsid w:val="0008009A"/>
    <w:rsid w:val="000935D7"/>
    <w:rsid w:val="000A4C13"/>
    <w:rsid w:val="000B39F9"/>
    <w:rsid w:val="000D6D1A"/>
    <w:rsid w:val="000E40C3"/>
    <w:rsid w:val="000E74C5"/>
    <w:rsid w:val="00103BD2"/>
    <w:rsid w:val="00105E02"/>
    <w:rsid w:val="001115CA"/>
    <w:rsid w:val="00137D3C"/>
    <w:rsid w:val="0014488E"/>
    <w:rsid w:val="001500A1"/>
    <w:rsid w:val="00163676"/>
    <w:rsid w:val="001651A4"/>
    <w:rsid w:val="00185319"/>
    <w:rsid w:val="001C262A"/>
    <w:rsid w:val="001C35FC"/>
    <w:rsid w:val="001D04D1"/>
    <w:rsid w:val="001D5882"/>
    <w:rsid w:val="0020326E"/>
    <w:rsid w:val="002204B9"/>
    <w:rsid w:val="00227514"/>
    <w:rsid w:val="00241D58"/>
    <w:rsid w:val="00242C95"/>
    <w:rsid w:val="0024581C"/>
    <w:rsid w:val="002719AB"/>
    <w:rsid w:val="00274EEB"/>
    <w:rsid w:val="002829F7"/>
    <w:rsid w:val="00286663"/>
    <w:rsid w:val="002A7545"/>
    <w:rsid w:val="002C6342"/>
    <w:rsid w:val="002E20DD"/>
    <w:rsid w:val="002E2756"/>
    <w:rsid w:val="00314EAD"/>
    <w:rsid w:val="00324953"/>
    <w:rsid w:val="003313C8"/>
    <w:rsid w:val="00334036"/>
    <w:rsid w:val="00356FCC"/>
    <w:rsid w:val="003611A3"/>
    <w:rsid w:val="003628F4"/>
    <w:rsid w:val="00363DA3"/>
    <w:rsid w:val="0039346F"/>
    <w:rsid w:val="00394E05"/>
    <w:rsid w:val="003C0D0E"/>
    <w:rsid w:val="003D56C4"/>
    <w:rsid w:val="003E4679"/>
    <w:rsid w:val="003F0460"/>
    <w:rsid w:val="003F41E1"/>
    <w:rsid w:val="003F6F57"/>
    <w:rsid w:val="003F7F42"/>
    <w:rsid w:val="004052AA"/>
    <w:rsid w:val="00412226"/>
    <w:rsid w:val="00420A15"/>
    <w:rsid w:val="004309DD"/>
    <w:rsid w:val="00432A25"/>
    <w:rsid w:val="00433DF8"/>
    <w:rsid w:val="004365BC"/>
    <w:rsid w:val="00447A57"/>
    <w:rsid w:val="004547D8"/>
    <w:rsid w:val="004658CD"/>
    <w:rsid w:val="00474EED"/>
    <w:rsid w:val="0048417B"/>
    <w:rsid w:val="0048514C"/>
    <w:rsid w:val="004900A5"/>
    <w:rsid w:val="00494C7C"/>
    <w:rsid w:val="004A1192"/>
    <w:rsid w:val="004B3824"/>
    <w:rsid w:val="004B3BBB"/>
    <w:rsid w:val="004C54DE"/>
    <w:rsid w:val="004C66D8"/>
    <w:rsid w:val="004F05CF"/>
    <w:rsid w:val="004F5833"/>
    <w:rsid w:val="004F62CB"/>
    <w:rsid w:val="0051481A"/>
    <w:rsid w:val="00537743"/>
    <w:rsid w:val="0055429E"/>
    <w:rsid w:val="00562726"/>
    <w:rsid w:val="005708A1"/>
    <w:rsid w:val="00570C18"/>
    <w:rsid w:val="0057554C"/>
    <w:rsid w:val="005A5618"/>
    <w:rsid w:val="005B43C8"/>
    <w:rsid w:val="005C64F3"/>
    <w:rsid w:val="005D199D"/>
    <w:rsid w:val="005F76F2"/>
    <w:rsid w:val="0062638A"/>
    <w:rsid w:val="006422D6"/>
    <w:rsid w:val="00663A0A"/>
    <w:rsid w:val="0066649D"/>
    <w:rsid w:val="00671491"/>
    <w:rsid w:val="006848E6"/>
    <w:rsid w:val="0069618F"/>
    <w:rsid w:val="006B6A9C"/>
    <w:rsid w:val="006C4ACF"/>
    <w:rsid w:val="006D28A8"/>
    <w:rsid w:val="006D28AA"/>
    <w:rsid w:val="006E2A1E"/>
    <w:rsid w:val="006F63AC"/>
    <w:rsid w:val="00707A91"/>
    <w:rsid w:val="00725D88"/>
    <w:rsid w:val="00727D05"/>
    <w:rsid w:val="00743A0F"/>
    <w:rsid w:val="00755552"/>
    <w:rsid w:val="00785ED8"/>
    <w:rsid w:val="00791DB2"/>
    <w:rsid w:val="00793B23"/>
    <w:rsid w:val="007A2C79"/>
    <w:rsid w:val="007A3EA2"/>
    <w:rsid w:val="007B0701"/>
    <w:rsid w:val="007B59F6"/>
    <w:rsid w:val="007C4458"/>
    <w:rsid w:val="007C5C9D"/>
    <w:rsid w:val="007D5A8A"/>
    <w:rsid w:val="007D6466"/>
    <w:rsid w:val="007E7949"/>
    <w:rsid w:val="00802F77"/>
    <w:rsid w:val="008111D5"/>
    <w:rsid w:val="0081754F"/>
    <w:rsid w:val="00821502"/>
    <w:rsid w:val="008256C3"/>
    <w:rsid w:val="008260A6"/>
    <w:rsid w:val="00826FD2"/>
    <w:rsid w:val="008337E0"/>
    <w:rsid w:val="00844AE1"/>
    <w:rsid w:val="008529D4"/>
    <w:rsid w:val="00865059"/>
    <w:rsid w:val="00871265"/>
    <w:rsid w:val="00873A81"/>
    <w:rsid w:val="00884BD8"/>
    <w:rsid w:val="00894EA1"/>
    <w:rsid w:val="008B1AB4"/>
    <w:rsid w:val="008C2D72"/>
    <w:rsid w:val="008C340E"/>
    <w:rsid w:val="008F0FC9"/>
    <w:rsid w:val="008F5DEF"/>
    <w:rsid w:val="009028AB"/>
    <w:rsid w:val="009127F1"/>
    <w:rsid w:val="00940CFB"/>
    <w:rsid w:val="009436D8"/>
    <w:rsid w:val="00956988"/>
    <w:rsid w:val="00962DBC"/>
    <w:rsid w:val="009A0A7C"/>
    <w:rsid w:val="009B459B"/>
    <w:rsid w:val="009B4DD2"/>
    <w:rsid w:val="009C20A4"/>
    <w:rsid w:val="009E3E23"/>
    <w:rsid w:val="009E7A43"/>
    <w:rsid w:val="00A0226E"/>
    <w:rsid w:val="00A252B8"/>
    <w:rsid w:val="00A32C9A"/>
    <w:rsid w:val="00A44695"/>
    <w:rsid w:val="00A50352"/>
    <w:rsid w:val="00A618F4"/>
    <w:rsid w:val="00A6465E"/>
    <w:rsid w:val="00A64ACE"/>
    <w:rsid w:val="00A75106"/>
    <w:rsid w:val="00A76E30"/>
    <w:rsid w:val="00A834BD"/>
    <w:rsid w:val="00A91787"/>
    <w:rsid w:val="00AA3F1E"/>
    <w:rsid w:val="00AB0871"/>
    <w:rsid w:val="00AB1690"/>
    <w:rsid w:val="00AB63A1"/>
    <w:rsid w:val="00AC7633"/>
    <w:rsid w:val="00AD41FA"/>
    <w:rsid w:val="00AE753C"/>
    <w:rsid w:val="00AF3125"/>
    <w:rsid w:val="00B1243C"/>
    <w:rsid w:val="00B16574"/>
    <w:rsid w:val="00B24D06"/>
    <w:rsid w:val="00B310B5"/>
    <w:rsid w:val="00B5095F"/>
    <w:rsid w:val="00B57933"/>
    <w:rsid w:val="00B722FB"/>
    <w:rsid w:val="00B90985"/>
    <w:rsid w:val="00BA5542"/>
    <w:rsid w:val="00BA6108"/>
    <w:rsid w:val="00BB2D44"/>
    <w:rsid w:val="00BD5E29"/>
    <w:rsid w:val="00C0402D"/>
    <w:rsid w:val="00C20180"/>
    <w:rsid w:val="00C3400F"/>
    <w:rsid w:val="00C42387"/>
    <w:rsid w:val="00C558B5"/>
    <w:rsid w:val="00C63C51"/>
    <w:rsid w:val="00C676B3"/>
    <w:rsid w:val="00C730FF"/>
    <w:rsid w:val="00C74E7C"/>
    <w:rsid w:val="00C802CE"/>
    <w:rsid w:val="00C8651B"/>
    <w:rsid w:val="00C931B0"/>
    <w:rsid w:val="00CA57E5"/>
    <w:rsid w:val="00CC138E"/>
    <w:rsid w:val="00CD3E78"/>
    <w:rsid w:val="00CD6D1F"/>
    <w:rsid w:val="00CE278A"/>
    <w:rsid w:val="00CF536A"/>
    <w:rsid w:val="00CF6D02"/>
    <w:rsid w:val="00D07B1C"/>
    <w:rsid w:val="00D255B7"/>
    <w:rsid w:val="00D32D7F"/>
    <w:rsid w:val="00D50037"/>
    <w:rsid w:val="00D62AE6"/>
    <w:rsid w:val="00D67E7F"/>
    <w:rsid w:val="00D70B7F"/>
    <w:rsid w:val="00DA1915"/>
    <w:rsid w:val="00DB1446"/>
    <w:rsid w:val="00DD56B0"/>
    <w:rsid w:val="00E116D0"/>
    <w:rsid w:val="00E349D5"/>
    <w:rsid w:val="00E35F1C"/>
    <w:rsid w:val="00E36FA4"/>
    <w:rsid w:val="00E504EB"/>
    <w:rsid w:val="00E64EA2"/>
    <w:rsid w:val="00E7252F"/>
    <w:rsid w:val="00EA101F"/>
    <w:rsid w:val="00EB0DA6"/>
    <w:rsid w:val="00ED24E6"/>
    <w:rsid w:val="00EE3824"/>
    <w:rsid w:val="00EE667C"/>
    <w:rsid w:val="00EF102C"/>
    <w:rsid w:val="00EF5F43"/>
    <w:rsid w:val="00F14807"/>
    <w:rsid w:val="00F44F2E"/>
    <w:rsid w:val="00F50AFA"/>
    <w:rsid w:val="00F516FB"/>
    <w:rsid w:val="00F557D5"/>
    <w:rsid w:val="00F61A64"/>
    <w:rsid w:val="00F759EE"/>
    <w:rsid w:val="00F968A2"/>
    <w:rsid w:val="00FA4C85"/>
    <w:rsid w:val="00FB724F"/>
    <w:rsid w:val="00FC186C"/>
    <w:rsid w:val="00FC58EE"/>
    <w:rsid w:val="00FD2773"/>
    <w:rsid w:val="00FD3949"/>
    <w:rsid w:val="00FE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4807"/>
    <w:rPr>
      <w:rFonts w:ascii="Arial" w:hAnsi="Arial"/>
      <w:sz w:val="20"/>
    </w:rPr>
  </w:style>
  <w:style w:type="paragraph" w:styleId="Pealkiri1">
    <w:name w:val="heading 1"/>
    <w:basedOn w:val="Normaallaad"/>
    <w:next w:val="Normaallaad"/>
    <w:link w:val="Pealkiri1Mrk"/>
    <w:uiPriority w:val="9"/>
    <w:qFormat/>
    <w:rsid w:val="00F14807"/>
    <w:pPr>
      <w:jc w:val="both"/>
      <w:outlineLvl w:val="0"/>
    </w:pPr>
    <w:rPr>
      <w:rFonts w:eastAsiaTheme="minorEastAsia"/>
      <w:b/>
      <w:bCs/>
      <w:szCs w:val="44"/>
      <w:lang w:val="et-EE"/>
    </w:rPr>
  </w:style>
  <w:style w:type="paragraph" w:styleId="Pealkiri2">
    <w:name w:val="heading 2"/>
    <w:basedOn w:val="Normaallaad"/>
    <w:next w:val="Normaallaad"/>
    <w:link w:val="Pealkiri2Mrk"/>
    <w:uiPriority w:val="9"/>
    <w:unhideWhenUsed/>
    <w:qFormat/>
    <w:rsid w:val="00F14807"/>
    <w:pPr>
      <w:jc w:val="both"/>
      <w:outlineLvl w:val="1"/>
    </w:pPr>
    <w:rPr>
      <w:rFonts w:eastAsiaTheme="minorEastAsia"/>
      <w:b/>
      <w:bCs/>
      <w:szCs w:val="28"/>
      <w:lang w:val="et-EE"/>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paragraph" w:styleId="Loendilik">
    <w:name w:val="List Paragraph"/>
    <w:basedOn w:val="Normaallaad"/>
    <w:uiPriority w:val="34"/>
    <w:rsid w:val="00C42387"/>
    <w:pPr>
      <w:ind w:left="720"/>
      <w:contextualSpacing/>
    </w:pPr>
  </w:style>
  <w:style w:type="character" w:styleId="Lahendamatamainimine">
    <w:name w:val="Unresolved Mention"/>
    <w:basedOn w:val="Liguvaikefont"/>
    <w:uiPriority w:val="99"/>
    <w:semiHidden/>
    <w:unhideWhenUsed/>
    <w:rsid w:val="00FB724F"/>
    <w:rPr>
      <w:color w:val="605E5C"/>
      <w:shd w:val="clear" w:color="auto" w:fill="E1DFDD"/>
    </w:rPr>
  </w:style>
  <w:style w:type="paragraph" w:styleId="Normaallaadveeb">
    <w:name w:val="Normal (Web)"/>
    <w:basedOn w:val="Normaallaad"/>
    <w:uiPriority w:val="99"/>
    <w:unhideWhenUsed/>
    <w:rsid w:val="000A4C13"/>
    <w:pPr>
      <w:spacing w:before="100" w:beforeAutospacing="1" w:after="100" w:afterAutospacing="1"/>
    </w:pPr>
    <w:rPr>
      <w:rFonts w:ascii="Times New Roman" w:eastAsia="Times New Roman" w:hAnsi="Times New Roman" w:cs="Times New Roman"/>
      <w:sz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4556">
      <w:bodyDiv w:val="1"/>
      <w:marLeft w:val="0"/>
      <w:marRight w:val="0"/>
      <w:marTop w:val="0"/>
      <w:marBottom w:val="0"/>
      <w:divBdr>
        <w:top w:val="none" w:sz="0" w:space="0" w:color="auto"/>
        <w:left w:val="none" w:sz="0" w:space="0" w:color="auto"/>
        <w:bottom w:val="none" w:sz="0" w:space="0" w:color="auto"/>
        <w:right w:val="none" w:sz="0" w:space="0" w:color="auto"/>
      </w:divBdr>
    </w:div>
    <w:div w:id="668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konkurentsiamet.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footer1.xml.rels><?xml version="1.0" encoding="UTF-8" standalone="yes"?>
<Relationships xmlns="http://schemas.openxmlformats.org/package/2006/relationships"><Relationship Id="rId3" Type="http://schemas.openxmlformats.org/officeDocument/2006/relationships/hyperlink" Target="mailto:tmkvoru.menetlus@kohus.ee" TargetMode="External"/><Relationship Id="rId2" Type="http://schemas.openxmlformats.org/officeDocument/2006/relationships/hyperlink" Target="http://www.kohus.ee" TargetMode="External"/><Relationship Id="rId1" Type="http://schemas.openxmlformats.org/officeDocument/2006/relationships/hyperlink" Target="mailto:tmkvoru.menetlus@kohus.ee" TargetMode="External"/><Relationship Id="rId4"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2D0C86-DAB8-46AE-B589-8DF78D555F22}">
  <we:reference id="wa104381077" version="1.0.0.4" store="et-EE" storeType="OMEX"/>
  <we:alternateReferences>
    <we:reference id="wa104381077" version="1.0.0.4" store="WA1043810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2A9D0CA47C8341B2A583663676A393" ma:contentTypeVersion="0" ma:contentTypeDescription="Loo uus dokument" ma:contentTypeScope="" ma:versionID="ca6264db55b8153b5fec85ff4509da4c">
  <xsd:schema xmlns:xsd="http://www.w3.org/2001/XMLSchema" xmlns:xs="http://www.w3.org/2001/XMLSchema" xmlns:p="http://schemas.microsoft.com/office/2006/metadata/properties" targetNamespace="http://schemas.microsoft.com/office/2006/metadata/properties" ma:root="true" ma:fieldsID="b4f4f6085582cb3e38030aa1170023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DBF2D-9BE6-4029-84AD-B10F23A63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AF4FE9-3AC0-4AE5-8643-87B92C12529B}">
  <ds:schemaRefs>
    <ds:schemaRef ds:uri="http://schemas.openxmlformats.org/officeDocument/2006/bibliography"/>
  </ds:schemaRefs>
</ds:datastoreItem>
</file>

<file path=customXml/itemProps3.xml><?xml version="1.0" encoding="utf-8"?>
<ds:datastoreItem xmlns:ds="http://schemas.openxmlformats.org/officeDocument/2006/customXml" ds:itemID="{FFEFD4CC-690C-4A07-974E-6BB1E207A428}">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7675CF5E-394B-47F2-AC3F-720EF7A67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2442</Characters>
  <Application>Microsoft Office Word</Application>
  <DocSecurity>0</DocSecurity>
  <Lines>20</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Mari Schihalejev-Parrest - TMK</cp:lastModifiedBy>
  <cp:revision>9</cp:revision>
  <dcterms:created xsi:type="dcterms:W3CDTF">2025-06-25T13:31:00Z</dcterms:created>
  <dcterms:modified xsi:type="dcterms:W3CDTF">2025-06-25T13:36:00Z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0x010100F52A9D0CA47C8341B2A583663676A393</vt:lpwstr>
  </property>
  <property fmtid="{D5CDD505-2E9C-101B-9397-08002B2CF9AE}" pid="3" name="Order">
    <vt:r8>2270400</vt:r8>
  </property>
  <property fmtid="{D5CDD505-2E9C-101B-9397-08002B2CF9AE}" pid="4" name="MSIP_Label_defa4170-0d19-0005-0004-bc88714345d2_Enabled">
    <vt:lpwstr>true</vt:lpwstr>
  </property>
  <property fmtid="{D5CDD505-2E9C-101B-9397-08002B2CF9AE}" pid="5" name="MSIP_Label_defa4170-0d19-0005-0004-bc88714345d2_SetDate">
    <vt:lpwstr>2025-06-25T13:31:15Z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a36d95fd-3ce0-4e0f-9b4e-07eb3736c596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