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rsidTr="00B732E4">
        <w:trPr>
          <w:trHeight w:val="1987"/>
        </w:trPr>
        <w:tc>
          <w:tcPr>
            <w:tcW w:w="5387" w:type="dxa"/>
          </w:tcPr>
          <w:p w:rsidR="00A02197" w:rsidRPr="00A10E66" w:rsidRDefault="001F32F0" w:rsidP="00B732E4">
            <w:pPr>
              <w:pStyle w:val="TableContents"/>
              <w:rPr>
                <w:b/>
              </w:rPr>
            </w:pPr>
            <w:r>
              <w:rPr>
                <w:b/>
                <w:noProof/>
                <w:lang w:eastAsia="et-EE" w:bidi="ar-SA"/>
              </w:rPr>
              <w:drawing>
                <wp:anchor distT="0" distB="0" distL="114300" distR="114300" simplePos="0" relativeHeight="251659264" behindDoc="0" locked="0" layoutInCell="1" allowOverlap="1" wp14:anchorId="09D451D7" wp14:editId="31545B34">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rsidR="00A02197" w:rsidRPr="00BC1A62" w:rsidRDefault="00A02197" w:rsidP="00985731">
            <w:pPr>
              <w:pStyle w:val="AK"/>
            </w:pPr>
          </w:p>
        </w:tc>
      </w:tr>
      <w:tr w:rsidR="00A02197" w:rsidRPr="001D4CFB" w:rsidTr="00B732E4">
        <w:trPr>
          <w:trHeight w:val="1985"/>
        </w:trPr>
        <w:tc>
          <w:tcPr>
            <w:tcW w:w="5387" w:type="dxa"/>
          </w:tcPr>
          <w:p w:rsidR="00CA0756" w:rsidRDefault="000B6268" w:rsidP="00CA0756">
            <w:pPr>
              <w:pStyle w:val="Kehatekst"/>
              <w:spacing w:after="0" w:line="240" w:lineRule="auto"/>
              <w:jc w:val="left"/>
            </w:pPr>
            <w:r>
              <w:t>ETTEKIRJUTUS</w:t>
            </w:r>
          </w:p>
          <w:p w:rsidR="000B6268" w:rsidRDefault="000B6268" w:rsidP="00CA0756">
            <w:pPr>
              <w:pStyle w:val="Kehatekst"/>
              <w:spacing w:after="0" w:line="240" w:lineRule="auto"/>
              <w:jc w:val="left"/>
            </w:pPr>
          </w:p>
          <w:p w:rsidR="000B6268" w:rsidRDefault="000B6268" w:rsidP="00CA0756">
            <w:pPr>
              <w:pStyle w:val="Kehatekst"/>
              <w:spacing w:after="0" w:line="240" w:lineRule="auto"/>
              <w:jc w:val="left"/>
            </w:pPr>
          </w:p>
          <w:p w:rsidR="000B6268" w:rsidRPr="004D264D" w:rsidRDefault="000B6268" w:rsidP="00CA0756">
            <w:pPr>
              <w:pStyle w:val="Kehatekst"/>
              <w:spacing w:after="0" w:line="240" w:lineRule="auto"/>
              <w:jc w:val="left"/>
            </w:pPr>
            <w:r>
              <w:t>Tallinn</w:t>
            </w:r>
          </w:p>
        </w:tc>
        <w:tc>
          <w:tcPr>
            <w:tcW w:w="3685" w:type="dxa"/>
          </w:tcPr>
          <w:p w:rsidR="00A02197" w:rsidRPr="001D4CFB" w:rsidRDefault="00985731" w:rsidP="005D6EF2">
            <w:pPr>
              <w:jc w:val="left"/>
            </w:pPr>
            <w:r>
              <w:t xml:space="preserve">      </w:t>
            </w:r>
            <w:r w:rsidR="0016218A">
              <w:t>15.06</w:t>
            </w:r>
            <w:bookmarkStart w:id="0" w:name="_GoBack"/>
            <w:bookmarkEnd w:id="0"/>
            <w:r w:rsidR="005D6EF2">
              <w:t>.2020</w:t>
            </w:r>
            <w:r w:rsidR="00A02197">
              <w:t xml:space="preserve"> nr </w:t>
            </w:r>
            <w:r w:rsidR="000D49C8" w:rsidRPr="000D49C8">
              <w:t>7.2-6.2/856</w:t>
            </w:r>
          </w:p>
        </w:tc>
      </w:tr>
    </w:tbl>
    <w:p w:rsidR="000B6268" w:rsidRDefault="00174456" w:rsidP="000B6268">
      <w:pPr>
        <w:pStyle w:val="Snum"/>
      </w:pPr>
      <w:r>
        <w:t>04.06</w:t>
      </w:r>
      <w:r w:rsidR="00BE3B24">
        <w:t>.2020</w:t>
      </w:r>
      <w:r w:rsidR="000B6268">
        <w:t xml:space="preserve">.a toimunud paikvaatlusel </w:t>
      </w:r>
      <w:r w:rsidRPr="00174456">
        <w:t>Tallinna Lasteaia Kirsike hoones</w:t>
      </w:r>
      <w:r w:rsidR="00A76B2E">
        <w:t>,</w:t>
      </w:r>
      <w:r w:rsidR="00A76B2E" w:rsidRPr="00A76B2E">
        <w:t xml:space="preserve"> </w:t>
      </w:r>
      <w:r w:rsidR="00A76B2E">
        <w:t>aadressiga</w:t>
      </w:r>
      <w:r w:rsidR="000B6268">
        <w:t xml:space="preserve"> </w:t>
      </w:r>
      <w:r>
        <w:t>Paekaare tn 76</w:t>
      </w:r>
      <w:r w:rsidR="000B6268">
        <w:t xml:space="preserve">, Tallinn tuvastati õigusrikkumised, mille olemus on kirjeldatud paikvaatluse protokollis nr </w:t>
      </w:r>
      <w:r w:rsidR="00AB0BC4" w:rsidRPr="00AB0BC4">
        <w:t>7.2-5.2/</w:t>
      </w:r>
      <w:r w:rsidRPr="00174456">
        <w:t>1042</w:t>
      </w:r>
      <w:r w:rsidR="000B177C">
        <w:t>-1.</w:t>
      </w:r>
      <w:r w:rsidR="000B6268">
        <w:t xml:space="preserve"> </w:t>
      </w:r>
    </w:p>
    <w:p w:rsidR="000B6268" w:rsidRDefault="000B6268" w:rsidP="000B6268">
      <w:pPr>
        <w:pStyle w:val="Snum"/>
      </w:pPr>
      <w:r>
        <w:t xml:space="preserve">Päästeameti Põhja päästekeskuse ohutusjärelevalve büroo  juhtivinspektor Jelena Sibul, võtnud aluseks korrakaitseseaduse § 28 lg 1 ja lg 2 ning hinnanud haldusmenetluse käigus kogutud tõendeid ja välja selgitatud  asjaolusid, </w:t>
      </w:r>
    </w:p>
    <w:p w:rsidR="000B6268" w:rsidRDefault="000B6268" w:rsidP="000B6268">
      <w:pPr>
        <w:pStyle w:val="Snum"/>
      </w:pPr>
      <w:r>
        <w:t xml:space="preserve">                                                                       otsustas:</w:t>
      </w:r>
    </w:p>
    <w:p w:rsidR="000B6268" w:rsidRDefault="000B6268" w:rsidP="000B6268">
      <w:pPr>
        <w:pStyle w:val="Snum"/>
      </w:pPr>
    </w:p>
    <w:p w:rsidR="00A02197" w:rsidRDefault="000B6268" w:rsidP="000B6268">
      <w:pPr>
        <w:pStyle w:val="Snum"/>
      </w:pPr>
      <w:r>
        <w:t xml:space="preserve">Anda käesoleva haldusakti adressaadile – </w:t>
      </w:r>
      <w:r w:rsidR="00F53F5C">
        <w:t>Tallinna linnale (Tallinna Haridusameti kaudu)</w:t>
      </w:r>
      <w:r w:rsidR="009D2A8B" w:rsidRPr="009D2A8B">
        <w:t xml:space="preserve"> </w:t>
      </w:r>
      <w:r>
        <w:t xml:space="preserve">aadressil </w:t>
      </w:r>
      <w:r w:rsidR="00174456">
        <w:t>Paekaare 76</w:t>
      </w:r>
      <w:r>
        <w:t xml:space="preserve">, Tallinnas, Harjumaal asuva </w:t>
      </w:r>
      <w:r w:rsidR="00174456">
        <w:t>Tallinna</w:t>
      </w:r>
      <w:r w:rsidR="00F53F5C">
        <w:t xml:space="preserve"> Lasteaia </w:t>
      </w:r>
      <w:r w:rsidR="00174456">
        <w:t xml:space="preserve">Kirsike </w:t>
      </w:r>
      <w:r>
        <w:t>hoone ja sinna juurde kuuluva territooriumi omanikule,  järgmised ettekirjutused, mi</w:t>
      </w:r>
      <w:r w:rsidR="00AD7ABB">
        <w:t>s tulevad täita määratud tähtaegade</w:t>
      </w:r>
      <w:r>
        <w:t>ks:</w:t>
      </w:r>
    </w:p>
    <w:p w:rsidR="000B177C" w:rsidRDefault="00527F90" w:rsidP="00527F90">
      <w:pPr>
        <w:rPr>
          <w:b/>
          <w:color w:val="000000"/>
        </w:rPr>
      </w:pPr>
      <w:r>
        <w:rPr>
          <w:b/>
          <w:color w:val="000000"/>
        </w:rPr>
        <w:t xml:space="preserve">             </w:t>
      </w:r>
    </w:p>
    <w:p w:rsidR="00174456" w:rsidRPr="00556F9B" w:rsidRDefault="00126DEC" w:rsidP="00126DEC">
      <w:pPr>
        <w:pStyle w:val="Loendilik"/>
        <w:numPr>
          <w:ilvl w:val="0"/>
          <w:numId w:val="21"/>
        </w:numPr>
        <w:spacing w:line="240" w:lineRule="auto"/>
      </w:pPr>
      <w:r w:rsidRPr="0085483A">
        <w:rPr>
          <w:b/>
        </w:rPr>
        <w:t>Tagada A korpuse koridoris väljapääsude uste laius vähemalt 1050 mm</w:t>
      </w:r>
      <w:r w:rsidR="00174456" w:rsidRPr="00556F9B">
        <w:t xml:space="preserve">. </w:t>
      </w:r>
    </w:p>
    <w:p w:rsidR="00174456" w:rsidRDefault="00174456" w:rsidP="00174456">
      <w:pPr>
        <w:pStyle w:val="Loendilik"/>
        <w:ind w:left="1068"/>
      </w:pPr>
    </w:p>
    <w:p w:rsidR="00174456" w:rsidRPr="00FE0B10" w:rsidRDefault="00126DEC" w:rsidP="00FE0B10">
      <w:pPr>
        <w:spacing w:line="240" w:lineRule="auto"/>
        <w:rPr>
          <w:i/>
        </w:rPr>
      </w:pPr>
      <w:r w:rsidRPr="00FE0B10">
        <w:rPr>
          <w:b/>
          <w:i/>
        </w:rPr>
        <w:t>Põhjendus:</w:t>
      </w:r>
      <w:r w:rsidRPr="00FE0B10">
        <w:rPr>
          <w:i/>
        </w:rPr>
        <w:t xml:space="preserve"> p</w:t>
      </w:r>
      <w:r w:rsidR="00174456" w:rsidRPr="00FE0B10">
        <w:rPr>
          <w:i/>
        </w:rPr>
        <w:t>aikvaatlusel tuvastati, et A</w:t>
      </w:r>
      <w:r w:rsidR="00174456" w:rsidRPr="00FE0B10">
        <w:rPr>
          <w:i/>
        </w:rPr>
        <w:t xml:space="preserve"> korpuse koridori</w:t>
      </w:r>
      <w:r w:rsidR="00174456" w:rsidRPr="00FE0B10">
        <w:rPr>
          <w:i/>
        </w:rPr>
        <w:t>st</w:t>
      </w:r>
      <w:r w:rsidR="00174456" w:rsidRPr="00FE0B10">
        <w:rPr>
          <w:i/>
        </w:rPr>
        <w:t xml:space="preserve"> </w:t>
      </w:r>
      <w:proofErr w:type="spellStart"/>
      <w:r w:rsidR="00174456" w:rsidRPr="00FE0B10">
        <w:rPr>
          <w:i/>
        </w:rPr>
        <w:t>sisehoovi</w:t>
      </w:r>
      <w:proofErr w:type="spellEnd"/>
      <w:r w:rsidR="00174456" w:rsidRPr="00FE0B10">
        <w:rPr>
          <w:i/>
        </w:rPr>
        <w:t xml:space="preserve"> </w:t>
      </w:r>
      <w:r w:rsidR="00174456" w:rsidRPr="00FE0B10">
        <w:rPr>
          <w:i/>
        </w:rPr>
        <w:t xml:space="preserve">viivad </w:t>
      </w:r>
      <w:r w:rsidR="00174456" w:rsidRPr="00FE0B10">
        <w:rPr>
          <w:i/>
        </w:rPr>
        <w:t>evakuatsioonipääsud  ei vasta lasteaia esialgsele ehitusprojektile, ei ole nõuetekohased</w:t>
      </w:r>
      <w:r w:rsidR="00174456" w:rsidRPr="00FE0B10">
        <w:rPr>
          <w:i/>
        </w:rPr>
        <w:t xml:space="preserve"> ning ei vii ohutult maapinnale, kuna väljapääsude uste laius on </w:t>
      </w:r>
      <w:r w:rsidR="0085483A" w:rsidRPr="00FE0B10">
        <w:rPr>
          <w:i/>
        </w:rPr>
        <w:t>väike</w:t>
      </w:r>
      <w:r w:rsidR="00174456" w:rsidRPr="00FE0B10">
        <w:rPr>
          <w:i/>
        </w:rPr>
        <w:t xml:space="preserve"> </w:t>
      </w:r>
      <w:r w:rsidR="00174456" w:rsidRPr="00FE0B10">
        <w:rPr>
          <w:i/>
        </w:rPr>
        <w:t>770-810</w:t>
      </w:r>
      <w:r w:rsidR="0085483A" w:rsidRPr="00FE0B10">
        <w:rPr>
          <w:i/>
        </w:rPr>
        <w:t xml:space="preserve"> mm, mis võib põhjustada evakuatsiooni korral ummikut.</w:t>
      </w:r>
      <w:r w:rsidR="00174456" w:rsidRPr="00FE0B10">
        <w:rPr>
          <w:i/>
        </w:rPr>
        <w:t xml:space="preserve"> </w:t>
      </w:r>
      <w:r w:rsidR="00174456" w:rsidRPr="00FE0B10">
        <w:rPr>
          <w:i/>
        </w:rPr>
        <w:t>Seega ei ole loodud eeldusi, et tulekahju puhkemise korral on tagatud ehitisest kiire ja ohutu evakuatsioon, mistõttu võivad sattuda ohtu inimeste tervis ja elu.</w:t>
      </w:r>
      <w:r w:rsidR="00174456" w:rsidRPr="00FE0B10">
        <w:rPr>
          <w:i/>
        </w:rPr>
        <w:t xml:space="preserve"> </w:t>
      </w:r>
    </w:p>
    <w:p w:rsidR="00174456" w:rsidRPr="00FE0B10" w:rsidRDefault="00174456" w:rsidP="00FE0B10">
      <w:pPr>
        <w:spacing w:line="240" w:lineRule="auto"/>
        <w:rPr>
          <w:rFonts w:cs="Mangal"/>
          <w:i/>
          <w:szCs w:val="21"/>
        </w:rPr>
      </w:pPr>
      <w:r w:rsidRPr="00FE0B10">
        <w:rPr>
          <w:rFonts w:cs="Mangal"/>
          <w:i/>
          <w:szCs w:val="21"/>
        </w:rPr>
        <w:t>Tuleohutuse seaduse § 3 lõike 1 punkt 6 ja § 6 lg 1 kohustavad isikut (füüsiline või juriidiline) tagama ohutu evakuatsiooni ja kergesti läbitava evakuatsioonitee. Enne siseministri  30.03.2017 määruse nr 17 „Ehitisele esitatavad tuleohutusnõuded ja nõuded tuletõrje veevarustusele“ (edaspidi SIM 30.03.2017 määrus nr 17) jõustumist õiguslikul alusel ehitatud ehitis, mida kasutatakse ehitisele ettenähtud kasutamisotstarbe kohaselt, peab evakuatsioonile kehtestatud nõuete osas vastama käesoleva määruse §-des 5,12-14,29, 30, 32,33,34 ja 34</w:t>
      </w:r>
      <w:r w:rsidRPr="00FE0B10">
        <w:rPr>
          <w:i/>
          <w:szCs w:val="21"/>
        </w:rPr>
        <w:t>¹</w:t>
      </w:r>
      <w:r w:rsidRPr="00FE0B10">
        <w:rPr>
          <w:rFonts w:cs="Mangal"/>
          <w:i/>
          <w:szCs w:val="21"/>
        </w:rPr>
        <w:t xml:space="preserve"> ning 6. peatükis sätestatud nõuetele, arvestades § 3 lõikes 4 sätestatut (SIM 30.03.2017 määrus nr 17 § 55 lg 2). Ehituslikud evakuatsiooninõuded (nt evakuatsioonitee pikkus ja mõõtmed, evakuatsioonipääsude arv, evakuatsiooniteel asuvad uksed jne) on reguleeritud SIM 30.03.2017 määruse nr 17</w:t>
      </w:r>
      <w:r w:rsidRPr="00FE0B10">
        <w:rPr>
          <w:i/>
        </w:rPr>
        <w:t xml:space="preserve"> </w:t>
      </w:r>
      <w:r w:rsidRPr="00FE0B10">
        <w:rPr>
          <w:rFonts w:cs="Mangal"/>
          <w:i/>
          <w:szCs w:val="21"/>
        </w:rPr>
        <w:t>peatükis 6, mille § 48 lg 2 p 2 kohaselt  hoones, mida kasutab rohkem kui 60 inimest, peab ukse valgusava laius olema vähemalt 1050 millimeetrit.</w:t>
      </w:r>
      <w:r w:rsidRPr="00FE0B10">
        <w:rPr>
          <w:i/>
        </w:rPr>
        <w:t xml:space="preserve"> </w:t>
      </w:r>
      <w:r w:rsidRPr="00FE0B10">
        <w:rPr>
          <w:rFonts w:cs="Mangal"/>
          <w:i/>
          <w:szCs w:val="21"/>
        </w:rPr>
        <w:t>Päästekeskus leiab, et lasteaias piisava arvu ja nõutava laiusega evakuatsioonipääse puudumise puhul ei ole turvaline evakuatsioon tagatud.</w:t>
      </w:r>
    </w:p>
    <w:p w:rsidR="00174456" w:rsidRPr="00B733AE" w:rsidRDefault="00174456" w:rsidP="00174456">
      <w:pPr>
        <w:rPr>
          <w:rFonts w:cs="Mangal"/>
          <w:szCs w:val="21"/>
        </w:rPr>
      </w:pPr>
      <w:r w:rsidRPr="00FE0B10">
        <w:rPr>
          <w:rFonts w:cs="Mangal"/>
          <w:b/>
          <w:szCs w:val="21"/>
        </w:rPr>
        <w:t>Alus:</w:t>
      </w:r>
      <w:r w:rsidRPr="00B733AE">
        <w:rPr>
          <w:rFonts w:cs="Mangal"/>
          <w:szCs w:val="21"/>
        </w:rPr>
        <w:t xml:space="preserve"> tuleohutuse seadus § 3 lg 1 p 6 ja § 6 lg 1 ning</w:t>
      </w:r>
    </w:p>
    <w:p w:rsidR="00174456" w:rsidRDefault="00174456" w:rsidP="00174456">
      <w:pPr>
        <w:rPr>
          <w:rFonts w:cs="Mangal"/>
          <w:szCs w:val="21"/>
        </w:rPr>
      </w:pPr>
      <w:r w:rsidRPr="00B733AE">
        <w:rPr>
          <w:rFonts w:cs="Mangal"/>
          <w:szCs w:val="21"/>
        </w:rPr>
        <w:t>siseministri  30.03.2017 määruse nr 17 „Ehitisele esitatavad tuleohutusnõuded ja nõuded tuletõrje veevarustusele“ § 55 lg 2 vastavalt § 48 lg 2 p 2</w:t>
      </w:r>
    </w:p>
    <w:p w:rsidR="00527F90" w:rsidRPr="00527F90" w:rsidRDefault="0085483A" w:rsidP="00527F90">
      <w:pPr>
        <w:rPr>
          <w:b/>
          <w:color w:val="000000"/>
        </w:rPr>
      </w:pPr>
      <w:r>
        <w:rPr>
          <w:b/>
          <w:color w:val="000000"/>
        </w:rPr>
        <w:t xml:space="preserve">          </w:t>
      </w:r>
      <w:r w:rsidR="00527F90" w:rsidRPr="00527F90">
        <w:rPr>
          <w:b/>
          <w:color w:val="000000"/>
        </w:rPr>
        <w:t>Täitmise tähtaeg:</w:t>
      </w:r>
      <w:r w:rsidR="00FE0B10">
        <w:rPr>
          <w:b/>
          <w:iCs/>
          <w:color w:val="000000"/>
        </w:rPr>
        <w:t xml:space="preserve"> 1.jaanuar 2023</w:t>
      </w:r>
    </w:p>
    <w:p w:rsidR="00527F90" w:rsidRPr="00527F90" w:rsidRDefault="00527F90" w:rsidP="00527F90">
      <w:pPr>
        <w:rPr>
          <w:b/>
          <w:color w:val="000000"/>
        </w:rPr>
      </w:pPr>
      <w:r w:rsidRPr="00527F90">
        <w:rPr>
          <w:b/>
          <w:color w:val="000000"/>
        </w:rPr>
        <w:t xml:space="preserve">Sunniraha hoiatus: </w:t>
      </w:r>
      <w:r w:rsidRPr="00527F90">
        <w:rPr>
          <w:color w:val="000000"/>
        </w:rPr>
        <w:t xml:space="preserve">juhul, kui käesolevat ettekirjutust ei täideta tähtajaks, rakendab haldusorgan tuleohutuse seaduse § 40 alusel adressaadi suhtes sunnivahendit- </w:t>
      </w:r>
      <w:r w:rsidRPr="00527F90">
        <w:rPr>
          <w:b/>
          <w:color w:val="000000"/>
        </w:rPr>
        <w:t xml:space="preserve">sunniraha </w:t>
      </w:r>
      <w:r w:rsidR="0085483A">
        <w:rPr>
          <w:b/>
          <w:iCs/>
          <w:color w:val="000000"/>
        </w:rPr>
        <w:t>12</w:t>
      </w:r>
      <w:r w:rsidRPr="00527F90">
        <w:rPr>
          <w:b/>
          <w:iCs/>
          <w:color w:val="000000"/>
        </w:rPr>
        <w:t>00,00</w:t>
      </w:r>
      <w:r w:rsidR="0085483A">
        <w:rPr>
          <w:b/>
          <w:color w:val="000000"/>
        </w:rPr>
        <w:t xml:space="preserve"> (üks tuhat kaks</w:t>
      </w:r>
      <w:r w:rsidRPr="00527F90">
        <w:rPr>
          <w:b/>
          <w:color w:val="000000"/>
        </w:rPr>
        <w:t>sada) eurot.</w:t>
      </w:r>
    </w:p>
    <w:p w:rsidR="00527F90" w:rsidRDefault="00527F90" w:rsidP="006F2FD9">
      <w:pPr>
        <w:rPr>
          <w:color w:val="000000"/>
        </w:rPr>
      </w:pPr>
    </w:p>
    <w:p w:rsidR="0085483A" w:rsidRDefault="0085483A" w:rsidP="006F2FD9">
      <w:pPr>
        <w:rPr>
          <w:color w:val="000000"/>
        </w:rPr>
      </w:pPr>
    </w:p>
    <w:p w:rsidR="00CA59AE" w:rsidRDefault="00BD65E0" w:rsidP="0085483A">
      <w:pPr>
        <w:pStyle w:val="Loendilik"/>
        <w:numPr>
          <w:ilvl w:val="0"/>
          <w:numId w:val="21"/>
        </w:numPr>
        <w:spacing w:line="240" w:lineRule="auto"/>
        <w:rPr>
          <w:rFonts w:eastAsia="Times New Roman"/>
          <w:b/>
          <w:kern w:val="0"/>
          <w:lang w:eastAsia="en-US" w:bidi="ar-SA"/>
        </w:rPr>
      </w:pPr>
      <w:r>
        <w:rPr>
          <w:rFonts w:eastAsia="Times New Roman"/>
          <w:b/>
          <w:kern w:val="0"/>
          <w:lang w:eastAsia="en-US" w:bidi="ar-SA"/>
        </w:rPr>
        <w:t xml:space="preserve">Ehitada raamatukogus </w:t>
      </w:r>
      <w:r w:rsidR="0085483A" w:rsidRPr="0085483A">
        <w:rPr>
          <w:rFonts w:eastAsia="Times New Roman"/>
          <w:b/>
          <w:kern w:val="0"/>
          <w:lang w:eastAsia="en-US" w:bidi="ar-SA"/>
        </w:rPr>
        <w:t>väljapääs laiusega vähemalt 850mm</w:t>
      </w:r>
      <w:r>
        <w:rPr>
          <w:rFonts w:eastAsia="Times New Roman"/>
          <w:b/>
          <w:kern w:val="0"/>
          <w:lang w:eastAsia="en-US" w:bidi="ar-SA"/>
        </w:rPr>
        <w:t>.</w:t>
      </w:r>
    </w:p>
    <w:p w:rsidR="00BD65E0" w:rsidRDefault="00BD65E0" w:rsidP="00BD65E0">
      <w:pPr>
        <w:pStyle w:val="Loendilik"/>
        <w:spacing w:line="240" w:lineRule="auto"/>
        <w:rPr>
          <w:rFonts w:eastAsia="Times New Roman"/>
          <w:b/>
          <w:kern w:val="0"/>
          <w:lang w:eastAsia="en-US" w:bidi="ar-SA"/>
        </w:rPr>
      </w:pPr>
    </w:p>
    <w:p w:rsidR="00BD65E0" w:rsidRPr="00FE0B10" w:rsidRDefault="00BD65E0" w:rsidP="00BD65E0">
      <w:pPr>
        <w:spacing w:line="240" w:lineRule="auto"/>
        <w:rPr>
          <w:rFonts w:eastAsia="Times New Roman"/>
          <w:i/>
          <w:kern w:val="0"/>
          <w:lang w:eastAsia="en-US" w:bidi="ar-SA"/>
        </w:rPr>
      </w:pPr>
      <w:r w:rsidRPr="00FE0B10">
        <w:rPr>
          <w:rFonts w:eastAsia="Times New Roman"/>
          <w:b/>
          <w:i/>
          <w:kern w:val="0"/>
          <w:lang w:eastAsia="en-US" w:bidi="ar-SA"/>
        </w:rPr>
        <w:t xml:space="preserve">Põhjendus: </w:t>
      </w:r>
      <w:r w:rsidRPr="00FE0B10">
        <w:rPr>
          <w:rFonts w:eastAsia="Times New Roman"/>
          <w:i/>
          <w:kern w:val="0"/>
          <w:lang w:eastAsia="en-US" w:bidi="ar-SA"/>
        </w:rPr>
        <w:t>paikvaatluse käigus tuvastati, et raamatukogus väljapääsu ukse laius ei ületa 620mm. Päästekeskus leiab, et otse väljumisteel evakuatsiooninõuetele mittevastava ukse puhul kukkumisvõimalus tulekahju korral on väga suur  ja väljumistee ei ole ohutu ning liikumiskõlbulik. Lasteaia ruumides kitsad evakuatsioonipääsu uksed ei taga hoonest kiire ja ohutu evakuatsiooni (Tuleohutuse seadus § 3 lg 1 p 6).</w:t>
      </w:r>
    </w:p>
    <w:p w:rsidR="00BD65E0" w:rsidRPr="00BD65E0" w:rsidRDefault="00BD65E0" w:rsidP="00BD65E0">
      <w:pPr>
        <w:widowControl/>
        <w:suppressAutoHyphens w:val="0"/>
        <w:spacing w:line="240" w:lineRule="auto"/>
        <w:rPr>
          <w:rFonts w:eastAsia="Times New Roman"/>
          <w:i/>
          <w:kern w:val="0"/>
          <w:lang w:eastAsia="en-US" w:bidi="ar-SA"/>
        </w:rPr>
      </w:pPr>
      <w:r w:rsidRPr="00BD65E0">
        <w:rPr>
          <w:rFonts w:eastAsia="Times New Roman"/>
          <w:i/>
          <w:kern w:val="0"/>
          <w:lang w:eastAsia="en-US" w:bidi="ar-SA"/>
        </w:rPr>
        <w:t xml:space="preserve">Siseministri  30.03.2017 määrus nr 17 „Ehitisele esitatavad tuleohutusnõuded ja nõuded tuletõrje veevarustusele “(edaspidi SIM 30.03.2017 määrus nr 17) § 55 lg 2 järgi peab enne nimetatud määruse jõustumist õiguslikul alusel ehitatud ehitis, mida kasutatakse ehitisele ettenähtud kasutamisotstarbe kohaselt, peab evakuatsioonile kehtestatud nõuete osas vastama käesoleva määruse §-des 29, 30, 32 ja 33 ning 6. peatükis (§-d 41-49) sätestatud nõuetele, arvestades § 3 lõikes 4 sätestatut. SIM 30.03.2017 määruse nr 17 § 48 lg 1 p 2 kohaselt evakuatsiooniteel ja väljumisteel paiknev uks peab avanema evakuatsiooni suunas, välja arvatud alla 30 inimese evakuatsiooniks ette nähtud uks. Lähtuvalt SIM 30.03.2017 määruse nr 17 § 48 </w:t>
      </w:r>
      <w:proofErr w:type="spellStart"/>
      <w:r w:rsidRPr="00BD65E0">
        <w:rPr>
          <w:rFonts w:eastAsia="Times New Roman"/>
          <w:i/>
          <w:kern w:val="0"/>
          <w:lang w:eastAsia="en-US" w:bidi="ar-SA"/>
        </w:rPr>
        <w:t>l-st</w:t>
      </w:r>
      <w:proofErr w:type="spellEnd"/>
      <w:r w:rsidRPr="00BD65E0">
        <w:rPr>
          <w:rFonts w:eastAsia="Times New Roman"/>
          <w:i/>
          <w:kern w:val="0"/>
          <w:lang w:eastAsia="en-US" w:bidi="ar-SA"/>
        </w:rPr>
        <w:t xml:space="preserve"> 2 ja 3 evakuatsiooniukse valgusava laius peab vastama ettenähtud maksimaalsele evakuatsioonitee kasutajate arvule ja:</w:t>
      </w:r>
    </w:p>
    <w:p w:rsidR="00BD65E0" w:rsidRPr="00BD65E0" w:rsidRDefault="00BD65E0" w:rsidP="00BD65E0">
      <w:pPr>
        <w:widowControl/>
        <w:suppressAutoHyphens w:val="0"/>
        <w:spacing w:line="240" w:lineRule="auto"/>
        <w:rPr>
          <w:rFonts w:eastAsia="Times New Roman"/>
          <w:i/>
          <w:kern w:val="0"/>
          <w:lang w:eastAsia="en-US" w:bidi="ar-SA"/>
        </w:rPr>
      </w:pPr>
      <w:r w:rsidRPr="00BD65E0">
        <w:rPr>
          <w:rFonts w:eastAsia="Times New Roman"/>
          <w:i/>
          <w:kern w:val="0"/>
          <w:lang w:eastAsia="en-US" w:bidi="ar-SA"/>
        </w:rPr>
        <w:t xml:space="preserve"> 1) hoone </w:t>
      </w:r>
      <w:proofErr w:type="spellStart"/>
      <w:r w:rsidRPr="00BD65E0">
        <w:rPr>
          <w:rFonts w:eastAsia="Times New Roman"/>
          <w:i/>
          <w:kern w:val="0"/>
          <w:lang w:eastAsia="en-US" w:bidi="ar-SA"/>
        </w:rPr>
        <w:t>siseukse</w:t>
      </w:r>
      <w:proofErr w:type="spellEnd"/>
      <w:r w:rsidRPr="00BD65E0">
        <w:rPr>
          <w:rFonts w:eastAsia="Times New Roman"/>
          <w:i/>
          <w:kern w:val="0"/>
          <w:lang w:eastAsia="en-US" w:bidi="ar-SA"/>
        </w:rPr>
        <w:t xml:space="preserve"> ukse valgusava laius peab üldjuhul olema vähemalt 850 millimeetrit;</w:t>
      </w:r>
    </w:p>
    <w:p w:rsidR="00BD65E0" w:rsidRPr="00BD65E0" w:rsidRDefault="00BD65E0" w:rsidP="00BD65E0">
      <w:pPr>
        <w:widowControl/>
        <w:suppressAutoHyphens w:val="0"/>
        <w:spacing w:line="240" w:lineRule="auto"/>
        <w:rPr>
          <w:rFonts w:eastAsia="Times New Roman"/>
          <w:i/>
          <w:kern w:val="0"/>
          <w:lang w:eastAsia="en-US" w:bidi="ar-SA"/>
        </w:rPr>
      </w:pPr>
      <w:r w:rsidRPr="00BD65E0">
        <w:rPr>
          <w:rFonts w:eastAsia="Times New Roman"/>
          <w:i/>
          <w:kern w:val="0"/>
          <w:lang w:eastAsia="en-US" w:bidi="ar-SA"/>
        </w:rPr>
        <w:t xml:space="preserve"> 2) hoones, mida kasutab rohkem kui 60 inimest, peab ukse valgusava laius olema vähemalt 1050 millimeetrit;</w:t>
      </w:r>
    </w:p>
    <w:p w:rsidR="00BD65E0" w:rsidRPr="00BD65E0" w:rsidRDefault="00BD65E0" w:rsidP="00BD65E0">
      <w:pPr>
        <w:widowControl/>
        <w:suppressAutoHyphens w:val="0"/>
        <w:spacing w:line="240" w:lineRule="auto"/>
        <w:rPr>
          <w:rFonts w:eastAsia="Times New Roman"/>
          <w:i/>
          <w:kern w:val="0"/>
          <w:lang w:eastAsia="en-US" w:bidi="ar-SA"/>
        </w:rPr>
      </w:pPr>
      <w:r w:rsidRPr="00BD65E0">
        <w:rPr>
          <w:rFonts w:eastAsia="Times New Roman"/>
          <w:i/>
          <w:kern w:val="0"/>
          <w:lang w:eastAsia="en-US" w:bidi="ar-SA"/>
        </w:rPr>
        <w:t xml:space="preserve"> 3) lävepaku kõrgus võib olla maksimaalselt 25 millimeetrit.</w:t>
      </w:r>
    </w:p>
    <w:p w:rsidR="00BD65E0" w:rsidRPr="00BD65E0" w:rsidRDefault="00BD65E0" w:rsidP="00BD65E0">
      <w:pPr>
        <w:widowControl/>
        <w:suppressAutoHyphens w:val="0"/>
        <w:spacing w:line="240" w:lineRule="auto"/>
        <w:rPr>
          <w:rFonts w:eastAsia="Times New Roman"/>
          <w:i/>
          <w:kern w:val="0"/>
          <w:lang w:eastAsia="en-US" w:bidi="ar-SA"/>
        </w:rPr>
      </w:pPr>
      <w:r w:rsidRPr="00BD65E0">
        <w:rPr>
          <w:rFonts w:eastAsia="Times New Roman"/>
          <w:i/>
          <w:kern w:val="0"/>
          <w:lang w:eastAsia="en-US" w:bidi="ar-SA"/>
        </w:rPr>
        <w:t xml:space="preserve">Evakuatsiooniukse valgusava minimaalkõrguseks on </w:t>
      </w:r>
      <w:proofErr w:type="spellStart"/>
      <w:r w:rsidRPr="00BD65E0">
        <w:rPr>
          <w:rFonts w:eastAsia="Times New Roman"/>
          <w:i/>
          <w:kern w:val="0"/>
          <w:lang w:eastAsia="en-US" w:bidi="ar-SA"/>
        </w:rPr>
        <w:t>pealmaakorrustel</w:t>
      </w:r>
      <w:proofErr w:type="spellEnd"/>
      <w:r w:rsidRPr="00BD65E0">
        <w:rPr>
          <w:rFonts w:eastAsia="Times New Roman"/>
          <w:i/>
          <w:kern w:val="0"/>
          <w:lang w:eastAsia="en-US" w:bidi="ar-SA"/>
        </w:rPr>
        <w:t xml:space="preserve"> vähemalt 2000 millimeetrit, pööningul ja keldris vähemalt 1800 millimeetrit.</w:t>
      </w:r>
    </w:p>
    <w:p w:rsidR="00BD65E0" w:rsidRPr="00BD65E0" w:rsidRDefault="00BD65E0" w:rsidP="00BD65E0">
      <w:pPr>
        <w:widowControl/>
        <w:suppressAutoHyphens w:val="0"/>
        <w:spacing w:line="240" w:lineRule="auto"/>
        <w:rPr>
          <w:rFonts w:eastAsia="Times New Roman"/>
          <w:i/>
          <w:kern w:val="0"/>
          <w:lang w:eastAsia="en-US" w:bidi="ar-SA"/>
        </w:rPr>
      </w:pPr>
      <w:r w:rsidRPr="00BD65E0">
        <w:rPr>
          <w:rFonts w:eastAsia="Times New Roman"/>
          <w:i/>
          <w:kern w:val="0"/>
          <w:lang w:eastAsia="en-US" w:bidi="ar-SA"/>
        </w:rPr>
        <w:t xml:space="preserve">Evakuatsiooniteel paiknev uks peab olema ehitatud ja paigaldatud nii, et hoone kasutajad saaksid võimalikult kiiresti evakueeruda. </w:t>
      </w:r>
    </w:p>
    <w:p w:rsidR="00BD65E0" w:rsidRPr="00BD65E0" w:rsidRDefault="00BD65E0" w:rsidP="00BD65E0">
      <w:pPr>
        <w:widowControl/>
        <w:suppressAutoHyphens w:val="0"/>
        <w:spacing w:line="240" w:lineRule="auto"/>
        <w:rPr>
          <w:rFonts w:eastAsia="Times New Roman"/>
          <w:kern w:val="0"/>
          <w:lang w:eastAsia="en-US" w:bidi="ar-SA"/>
        </w:rPr>
      </w:pPr>
      <w:r w:rsidRPr="00BD65E0">
        <w:rPr>
          <w:rFonts w:eastAsia="Times New Roman"/>
          <w:b/>
          <w:kern w:val="0"/>
          <w:lang w:eastAsia="en-US" w:bidi="ar-SA"/>
        </w:rPr>
        <w:t>Alus:</w:t>
      </w:r>
      <w:r w:rsidRPr="00BD65E0">
        <w:rPr>
          <w:rFonts w:eastAsia="Times New Roman"/>
          <w:kern w:val="0"/>
          <w:lang w:eastAsia="en-US" w:bidi="ar-SA"/>
        </w:rPr>
        <w:t xml:space="preserve"> tuleohutuse seadus § 3 lg 1 p 6 ja </w:t>
      </w:r>
    </w:p>
    <w:p w:rsidR="00BD65E0" w:rsidRPr="00BD65E0" w:rsidRDefault="00BD65E0" w:rsidP="00BD65E0">
      <w:pPr>
        <w:widowControl/>
        <w:suppressAutoHyphens w:val="0"/>
        <w:spacing w:line="240" w:lineRule="auto"/>
        <w:rPr>
          <w:rFonts w:eastAsia="Times New Roman"/>
          <w:kern w:val="0"/>
          <w:lang w:eastAsia="en-US" w:bidi="ar-SA"/>
        </w:rPr>
      </w:pPr>
      <w:r w:rsidRPr="00BD65E0">
        <w:rPr>
          <w:rFonts w:eastAsia="Times New Roman"/>
          <w:kern w:val="0"/>
          <w:lang w:eastAsia="en-US" w:bidi="ar-SA"/>
        </w:rPr>
        <w:t>siseministri  30.03.2017 määrus nr 17 „Ehitisele esitatavad tuleohutusnõuded ja nõuded tuletõrje veevarustusele“ § 55 lg 2 vastavalt § 48 lg 1 p 2 ja p 3</w:t>
      </w:r>
    </w:p>
    <w:p w:rsidR="001D5D79" w:rsidRPr="00037CC5" w:rsidRDefault="001D5D79" w:rsidP="001D5D79">
      <w:pPr>
        <w:spacing w:line="240" w:lineRule="auto"/>
        <w:rPr>
          <w:lang w:eastAsia="ar-SA"/>
        </w:rPr>
      </w:pPr>
      <w:r w:rsidRPr="00037CC5">
        <w:rPr>
          <w:b/>
          <w:bCs/>
          <w:lang w:eastAsia="ar-SA"/>
        </w:rPr>
        <w:t xml:space="preserve">           </w:t>
      </w:r>
      <w:r w:rsidR="00FE0B10" w:rsidRPr="00FE0B10">
        <w:rPr>
          <w:b/>
          <w:bCs/>
          <w:lang w:eastAsia="ar-SA"/>
        </w:rPr>
        <w:t>Täitmise tähtaeg: 1.jaanuar 2023</w:t>
      </w:r>
    </w:p>
    <w:p w:rsidR="001D5D79" w:rsidRPr="00037CC5" w:rsidRDefault="001D5D79" w:rsidP="001D5D79">
      <w:pPr>
        <w:spacing w:line="240" w:lineRule="auto"/>
        <w:rPr>
          <w:b/>
          <w:lang w:eastAsia="ar-SA"/>
        </w:rPr>
      </w:pPr>
      <w:r>
        <w:rPr>
          <w:b/>
          <w:bCs/>
          <w:lang w:eastAsia="ar-SA"/>
        </w:rPr>
        <w:t>S</w:t>
      </w:r>
      <w:r w:rsidRPr="00037CC5">
        <w:rPr>
          <w:b/>
          <w:bCs/>
          <w:lang w:eastAsia="ar-SA"/>
        </w:rPr>
        <w:t xml:space="preserve">unniraha hoiatus: </w:t>
      </w:r>
      <w:r w:rsidRPr="00037CC5">
        <w:rPr>
          <w:lang w:eastAsia="ar-SA"/>
        </w:rPr>
        <w:t xml:space="preserve">juhul, kui käesolevat ettekirjutust ei täideta tähtajaks, rakendab haldusorgan tuleohutuse seaduse § 40 alusel adressaadi suhtes sunnivahendit- </w:t>
      </w:r>
      <w:r w:rsidRPr="00037CC5">
        <w:rPr>
          <w:b/>
          <w:bCs/>
          <w:lang w:eastAsia="ar-SA"/>
        </w:rPr>
        <w:t xml:space="preserve">sunniraha </w:t>
      </w:r>
      <w:r w:rsidR="00FE0B10">
        <w:rPr>
          <w:b/>
          <w:lang w:eastAsia="ar-SA"/>
        </w:rPr>
        <w:t>4</w:t>
      </w:r>
      <w:r w:rsidR="00882824">
        <w:rPr>
          <w:b/>
          <w:lang w:eastAsia="ar-SA"/>
        </w:rPr>
        <w:t>00</w:t>
      </w:r>
      <w:r w:rsidR="00FE0B10">
        <w:rPr>
          <w:b/>
          <w:lang w:eastAsia="ar-SA"/>
        </w:rPr>
        <w:t>,00 (neli</w:t>
      </w:r>
      <w:r>
        <w:rPr>
          <w:b/>
          <w:lang w:eastAsia="ar-SA"/>
        </w:rPr>
        <w:t>sada</w:t>
      </w:r>
      <w:r w:rsidRPr="00037CC5">
        <w:rPr>
          <w:b/>
          <w:lang w:eastAsia="ar-SA"/>
        </w:rPr>
        <w:t>) eurot.</w:t>
      </w:r>
    </w:p>
    <w:p w:rsidR="00B15BAC" w:rsidRDefault="00B15BAC" w:rsidP="00A673B1">
      <w:pPr>
        <w:pStyle w:val="Snum"/>
        <w:ind w:left="720"/>
      </w:pPr>
    </w:p>
    <w:p w:rsidR="00FE0B10" w:rsidRPr="00FE0B10" w:rsidRDefault="00FE0B10" w:rsidP="00FE0B10">
      <w:pPr>
        <w:pStyle w:val="Loendilik"/>
        <w:numPr>
          <w:ilvl w:val="0"/>
          <w:numId w:val="21"/>
        </w:numPr>
        <w:rPr>
          <w:b/>
        </w:rPr>
      </w:pPr>
      <w:r w:rsidRPr="00FE0B10">
        <w:rPr>
          <w:b/>
        </w:rPr>
        <w:t>Koostada lasteaia operatiivkaart, seejärel esitada Põhja päästekeskusele ja paigutada hoonesse päästekomando sisenemisteele.</w:t>
      </w:r>
    </w:p>
    <w:p w:rsidR="00FE0B10" w:rsidRPr="00447F88" w:rsidRDefault="00FE0B10" w:rsidP="00FE0B10">
      <w:pPr>
        <w:tabs>
          <w:tab w:val="left" w:pos="5670"/>
        </w:tabs>
        <w:ind w:left="720"/>
        <w:rPr>
          <w:rFonts w:cs="Mangal"/>
        </w:rPr>
      </w:pPr>
      <w:r w:rsidRPr="00447F88">
        <w:rPr>
          <w:rFonts w:cs="Mangal"/>
        </w:rPr>
        <w:t>.</w:t>
      </w:r>
    </w:p>
    <w:p w:rsidR="00FE0B10" w:rsidRPr="00447F88" w:rsidRDefault="00FE0B10" w:rsidP="00FE0B10">
      <w:pPr>
        <w:rPr>
          <w:i/>
        </w:rPr>
      </w:pPr>
      <w:r w:rsidRPr="00447F88">
        <w:rPr>
          <w:b/>
          <w:i/>
        </w:rPr>
        <w:t>Põhjendus</w:t>
      </w:r>
      <w:r w:rsidRPr="00447F88">
        <w:t xml:space="preserve">: </w:t>
      </w:r>
      <w:r w:rsidRPr="00447F88">
        <w:rPr>
          <w:i/>
        </w:rPr>
        <w:t>vastavalt siseministri 30.03.2017 määrus nr 17 „Ehitisele esitatavad tuleohutusnõuded ja nõuded tuletõrje veevarustusele“ § 55</w:t>
      </w:r>
      <w:r>
        <w:rPr>
          <w:i/>
        </w:rPr>
        <w:t xml:space="preserve"> lg 4 sätestatule e</w:t>
      </w:r>
      <w:r w:rsidRPr="00447F88">
        <w:rPr>
          <w:i/>
        </w:rPr>
        <w:t>hitis, mis on õiguslikul alusel ehitatud peab lisaks käesoleva paragrahvi lõigetes 1–3 sätestatule vastama käesolevas määruses operatiivkaardi kohta kehtestatud nõuetele. Sama määruse § 52 lg 5 p 1   ja lg 6 kohaselt operatiivkaart koostatakse enesekontrolli tuleohutusaruande esitamise kohustusega ettevõttes. Kui operatiiv-kaardi koostamise kohustusega hoones ei ole päästemeeskonna infopunkti, paigutatakse operatiivkaart päästemeeskonna sisenemisteele, võimalikult sissepääsu lähedale hõlpsasti avatavasse kappi, millele kantakse sellekohane tähistus.</w:t>
      </w:r>
      <w:r w:rsidRPr="00447F88">
        <w:t xml:space="preserve"> O</w:t>
      </w:r>
      <w:r w:rsidRPr="00447F88">
        <w:rPr>
          <w:i/>
        </w:rPr>
        <w:t>peratiivkaardile kantav minimaalne teave on sätestatud eelpool nimetatud  määruse lisas 9.</w:t>
      </w:r>
    </w:p>
    <w:p w:rsidR="00FE0B10" w:rsidRPr="00447F88" w:rsidRDefault="00FE0B10" w:rsidP="00FE0B10">
      <w:pPr>
        <w:rPr>
          <w:i/>
        </w:rPr>
      </w:pPr>
      <w:r w:rsidRPr="00447F88">
        <w:rPr>
          <w:i/>
        </w:rPr>
        <w:t xml:space="preserve">Haldusmenetluse käigus tuvastati, et aadressil </w:t>
      </w:r>
      <w:r>
        <w:rPr>
          <w:i/>
        </w:rPr>
        <w:t>paekaare tn 76,</w:t>
      </w:r>
      <w:r w:rsidRPr="00447F88">
        <w:rPr>
          <w:i/>
        </w:rPr>
        <w:t xml:space="preserve"> </w:t>
      </w:r>
      <w:r>
        <w:rPr>
          <w:i/>
        </w:rPr>
        <w:t xml:space="preserve">Tallinn hoones </w:t>
      </w:r>
      <w:r w:rsidRPr="00447F88">
        <w:rPr>
          <w:i/>
        </w:rPr>
        <w:t xml:space="preserve"> puudub operatiivkaart.</w:t>
      </w:r>
    </w:p>
    <w:p w:rsidR="00FE0B10" w:rsidRPr="00447F88" w:rsidRDefault="00FE0B10" w:rsidP="00FE0B10">
      <w:pPr>
        <w:tabs>
          <w:tab w:val="left" w:pos="5670"/>
        </w:tabs>
        <w:rPr>
          <w:rFonts w:cs="Mangal"/>
          <w:b/>
        </w:rPr>
      </w:pPr>
      <w:r w:rsidRPr="00447F88">
        <w:rPr>
          <w:rFonts w:cs="Mangal"/>
        </w:rPr>
        <w:t>Alus: siseministri 30.03.2017 määrus nr 17 „Ehitisele esitatavad tuleohutusnõuded ja nõuded tuletõrje veevarustusele“ §</w:t>
      </w:r>
      <w:r w:rsidRPr="00447F88">
        <w:rPr>
          <w:rFonts w:cs="Mangal"/>
          <w:b/>
        </w:rPr>
        <w:t xml:space="preserve"> </w:t>
      </w:r>
      <w:r w:rsidRPr="00447F88">
        <w:rPr>
          <w:rFonts w:cs="Mangal"/>
        </w:rPr>
        <w:t>55 lg 4 ning</w:t>
      </w:r>
      <w:r w:rsidRPr="00447F88">
        <w:rPr>
          <w:rFonts w:cs="Mangal"/>
          <w:b/>
        </w:rPr>
        <w:t xml:space="preserve"> </w:t>
      </w:r>
      <w:r w:rsidRPr="00447F88">
        <w:rPr>
          <w:rFonts w:cs="Mangal"/>
        </w:rPr>
        <w:t>§ 52 lg 5 p 2 ja lg 6 ning lisa 9</w:t>
      </w:r>
    </w:p>
    <w:p w:rsidR="00B15BAC" w:rsidRPr="00B15BAC" w:rsidRDefault="00FE0B10" w:rsidP="00B15BAC">
      <w:pPr>
        <w:pStyle w:val="Snum"/>
        <w:rPr>
          <w:b/>
        </w:rPr>
      </w:pPr>
      <w:r>
        <w:rPr>
          <w:b/>
        </w:rPr>
        <w:t xml:space="preserve">           </w:t>
      </w:r>
      <w:r w:rsidR="00B15BAC" w:rsidRPr="00B15BAC">
        <w:rPr>
          <w:b/>
        </w:rPr>
        <w:t>Tä</w:t>
      </w:r>
      <w:r>
        <w:rPr>
          <w:b/>
        </w:rPr>
        <w:t>itmise tähtaeg: 1. september 2020</w:t>
      </w:r>
    </w:p>
    <w:p w:rsidR="00B15BAC" w:rsidRPr="00B15BAC" w:rsidRDefault="00B15BAC" w:rsidP="00B15BAC">
      <w:pPr>
        <w:pStyle w:val="Snum"/>
        <w:rPr>
          <w:b/>
        </w:rPr>
      </w:pPr>
      <w:r w:rsidRPr="00B15BAC">
        <w:rPr>
          <w:b/>
        </w:rPr>
        <w:t>Sunniraha hoiatus</w:t>
      </w:r>
      <w:r>
        <w:t>: juhul, kui käesolevat ettekirjutust ei täideta tähtajaks, rakendab haldusorg</w:t>
      </w:r>
      <w:r w:rsidR="00FE0B10">
        <w:t>an tuleohutuse seaduse § 40</w:t>
      </w:r>
      <w:r>
        <w:t xml:space="preserve"> alusel adressaadi suhtes sunnivahendit- </w:t>
      </w:r>
      <w:r w:rsidR="00FE0B10">
        <w:rPr>
          <w:b/>
        </w:rPr>
        <w:t>sunniraha 100,00 (üks</w:t>
      </w:r>
      <w:r w:rsidRPr="00B15BAC">
        <w:rPr>
          <w:b/>
        </w:rPr>
        <w:t xml:space="preserve"> sada) eurot.</w:t>
      </w:r>
    </w:p>
    <w:p w:rsidR="00B15BAC" w:rsidRDefault="00B15BAC" w:rsidP="00B15BAC">
      <w:pPr>
        <w:pStyle w:val="Snum"/>
      </w:pPr>
    </w:p>
    <w:p w:rsidR="00B15BAC" w:rsidRDefault="00B15BAC" w:rsidP="00B15BAC">
      <w:pPr>
        <w:pStyle w:val="Snum"/>
      </w:pPr>
    </w:p>
    <w:p w:rsidR="00B15BAC" w:rsidRDefault="00B15BAC" w:rsidP="00B15BAC">
      <w:pPr>
        <w:pStyle w:val="Snum"/>
      </w:pPr>
      <w:r>
        <w:t>Juhul kui haldusakti adressaat leiab, et haldusaktiga või haldusmenetluse käigus on rikutud tema õigusi või piiratud tema vabadusi, on tal õigus esitada vaie Päästeametile (Raua 2, 10124 Tallinn, rescue@rescue.ee) või kaebus Tallinna Halduskohtu Tallinna kohtumajja (Pärnu mnt 7, 15082 Tallinn, tlnhktallinn.menetlus@kohus.ee) 30 päeva jooksul arvates päevast, millal ta vaidlustatavast haldusaktist teada sai või oleks pidanud teada saama.</w:t>
      </w:r>
    </w:p>
    <w:p w:rsidR="00B15BAC" w:rsidRDefault="00B15BAC" w:rsidP="00B15BAC">
      <w:pPr>
        <w:pStyle w:val="Snum"/>
      </w:pPr>
    </w:p>
    <w:p w:rsidR="00B15BAC" w:rsidRDefault="00B15BAC" w:rsidP="00B15BAC">
      <w:pPr>
        <w:pStyle w:val="Snum"/>
      </w:pPr>
      <w:r>
        <w:t>Ettekirjutuse täitmisest palume informeerida Päästeameti Põhja päästekeskust kirjalikult Erika tn 3, 10416 Tallinna linn, Harju maakond või digitaalselt allkirjastatud dokumendina elektronposti aadressil jelena.sibul@rescue.ee või pohja@rescue.ee 10 päeva jooksul arvates ettekirjutuses määratud täitmise tähtajast.</w:t>
      </w:r>
    </w:p>
    <w:p w:rsidR="00A02197" w:rsidRDefault="00A02197" w:rsidP="00A02197">
      <w:pPr>
        <w:pStyle w:val="Snum"/>
      </w:pPr>
    </w:p>
    <w:p w:rsidR="00542E4D" w:rsidRDefault="00FE0B10" w:rsidP="00542E4D">
      <w:pPr>
        <w:widowControl/>
        <w:suppressAutoHyphens w:val="0"/>
        <w:spacing w:line="240" w:lineRule="auto"/>
        <w:rPr>
          <w:rFonts w:cs="Mangal"/>
        </w:rPr>
      </w:pPr>
      <w:r>
        <w:rPr>
          <w:rFonts w:cs="Mangal"/>
        </w:rPr>
        <w:t>Märkused:</w:t>
      </w:r>
    </w:p>
    <w:p w:rsidR="00FE0B10" w:rsidRDefault="00FE0B10" w:rsidP="00542E4D">
      <w:pPr>
        <w:widowControl/>
        <w:suppressAutoHyphens w:val="0"/>
        <w:spacing w:line="240" w:lineRule="auto"/>
        <w:rPr>
          <w:rFonts w:cs="Mangal"/>
        </w:rPr>
      </w:pPr>
    </w:p>
    <w:p w:rsidR="00FE0B10" w:rsidRDefault="00B27E69" w:rsidP="00B27E69">
      <w:pPr>
        <w:widowControl/>
        <w:suppressAutoHyphens w:val="0"/>
        <w:spacing w:line="240" w:lineRule="auto"/>
      </w:pPr>
      <w:r w:rsidRPr="00B27E69">
        <w:t xml:space="preserve">Teatame, et jõus on </w:t>
      </w:r>
      <w:r w:rsidR="00FE0B10" w:rsidRPr="007E2847">
        <w:t>Põhja päästekeskuse 26.07.2018  ettekirjutuse</w:t>
      </w:r>
      <w:r w:rsidR="00FE0B10">
        <w:t>s</w:t>
      </w:r>
      <w:r w:rsidR="00FE0B10" w:rsidRPr="007E2847">
        <w:t xml:space="preserve">  nr 7.2-6.2/1492</w:t>
      </w:r>
      <w:r w:rsidR="00FE0B10">
        <w:t xml:space="preserve"> sisalduva ettekirjutuse nr 3</w:t>
      </w:r>
      <w:r w:rsidR="00FE0B10" w:rsidRPr="00611BD3">
        <w:t xml:space="preserve"> </w:t>
      </w:r>
      <w:r w:rsidR="00FE0B10">
        <w:t>„</w:t>
      </w:r>
      <w:r w:rsidR="00FE0B10" w:rsidRPr="00611BD3">
        <w:t>Omanikul tagada aadressil Paekaare 76, Tallinn lasteaia katuselt varuevakuatsiooniteel asuval hoonevälisel trepil inimeste ohutu evakueer</w:t>
      </w:r>
      <w:r w:rsidR="00FE0B10">
        <w:t xml:space="preserve">umine“ täitmise tähtaeg saabub </w:t>
      </w:r>
      <w:r w:rsidR="00FE0B10" w:rsidRPr="00611BD3">
        <w:t xml:space="preserve"> 1. jaanuar 2023</w:t>
      </w:r>
      <w:r w:rsidR="00FE0B10">
        <w:t>. Määrati sunniraha 1000,00 eurot.</w:t>
      </w:r>
    </w:p>
    <w:p w:rsidR="00B15BAC" w:rsidRDefault="00B15BAC" w:rsidP="00A02197">
      <w:pPr>
        <w:pStyle w:val="Snum"/>
      </w:pPr>
    </w:p>
    <w:p w:rsidR="00FE0B10" w:rsidRDefault="00FE0B10" w:rsidP="00B27E69">
      <w:pPr>
        <w:pStyle w:val="Snum"/>
      </w:pPr>
      <w:r>
        <w:t xml:space="preserve">Teatame, et kehtiv on ka Päästeameti Põhja päästekeskuse </w:t>
      </w:r>
      <w:r w:rsidR="00B27E69">
        <w:t>26.07.2018</w:t>
      </w:r>
      <w:r>
        <w:t xml:space="preserve"> koostatud ettekirjutuses nr 7</w:t>
      </w:r>
      <w:r w:rsidR="00B27E69">
        <w:t>.2-6.2/1492 sisalduv ettekirjutus nr 6</w:t>
      </w:r>
      <w:r>
        <w:t xml:space="preserve">, mis kohustab adressaati </w:t>
      </w:r>
      <w:r w:rsidR="00B27E69">
        <w:t>tagam</w:t>
      </w:r>
      <w:r w:rsidR="00B27E69" w:rsidRPr="00B27E69">
        <w:t>a Paekaare 76, Tallinn lasteaia hoonesse paigaldatud turvavalgustussüsteemi töökorrasolek</w:t>
      </w:r>
      <w:r w:rsidR="00B27E69">
        <w:t>. Määrati sunniraha 3</w:t>
      </w:r>
      <w:r w:rsidR="00B27E69" w:rsidRPr="00B27E69">
        <w:t>00,00 eurot</w:t>
      </w:r>
      <w:r w:rsidR="00B27E69">
        <w:t xml:space="preserve">. </w:t>
      </w:r>
      <w:r w:rsidR="00B27E69" w:rsidRPr="00B27E69">
        <w:t xml:space="preserve">Ettekirjutuse täitmise tähtajaks määrati </w:t>
      </w:r>
      <w:r w:rsidR="00B27E69">
        <w:t>01.10.2018</w:t>
      </w:r>
      <w:r w:rsidR="00B27E69" w:rsidRPr="00B27E69">
        <w:t>. Ettekirjutus on käesolevaks ajaks täitmata.</w:t>
      </w:r>
      <w:r w:rsidR="00B27E69">
        <w:t xml:space="preserve"> </w:t>
      </w:r>
    </w:p>
    <w:p w:rsidR="00FE0B10" w:rsidRDefault="00FE0B10" w:rsidP="00A02197">
      <w:pPr>
        <w:pStyle w:val="Snum"/>
      </w:pPr>
    </w:p>
    <w:p w:rsidR="00FE0B10" w:rsidRDefault="00FE0B10" w:rsidP="00A02197">
      <w:pPr>
        <w:pStyle w:val="Snum"/>
      </w:pPr>
    </w:p>
    <w:p w:rsidR="00A02197" w:rsidRDefault="00B27E69" w:rsidP="00A02197">
      <w:pPr>
        <w:pStyle w:val="Snum"/>
      </w:pPr>
      <w:r>
        <w:t xml:space="preserve"> </w:t>
      </w:r>
      <w:r w:rsidR="00A02197">
        <w:t>(allkirjastatud digitaalselt)</w:t>
      </w:r>
    </w:p>
    <w:p w:rsidR="00A02197" w:rsidRDefault="0002087B" w:rsidP="00A02197">
      <w:pPr>
        <w:pStyle w:val="Snum"/>
      </w:pPr>
      <w:r>
        <w:rPr>
          <w:lang w:eastAsia="et-EE"/>
        </w:rPr>
        <w:fldChar w:fldCharType="begin"/>
      </w:r>
      <w:r w:rsidR="00C607C2">
        <w:rPr>
          <w:lang w:eastAsia="et-EE"/>
        </w:rPr>
        <w:instrText xml:space="preserve"> delta_signerName  \* MERGEFORMAT</w:instrText>
      </w:r>
      <w:r>
        <w:rPr>
          <w:lang w:eastAsia="et-EE"/>
        </w:rPr>
        <w:fldChar w:fldCharType="separate"/>
      </w:r>
      <w:r w:rsidR="00C607C2">
        <w:rPr>
          <w:lang w:eastAsia="et-EE"/>
        </w:rPr>
        <w:t>Jelena Sibul</w:t>
      </w:r>
      <w:r>
        <w:rPr>
          <w:lang w:eastAsia="et-EE"/>
        </w:rPr>
        <w:fldChar w:fldCharType="end"/>
      </w:r>
    </w:p>
    <w:p w:rsidR="00A02197" w:rsidRDefault="00B01392" w:rsidP="00A02197">
      <w:pPr>
        <w:pStyle w:val="Snum"/>
        <w:rPr>
          <w:lang w:eastAsia="et-EE"/>
        </w:rPr>
      </w:pPr>
      <w:r>
        <w:rPr>
          <w:lang w:eastAsia="et-EE"/>
        </w:rPr>
        <w:t>Ohutusjärelevalve büroo juhtivinspektor</w:t>
      </w:r>
    </w:p>
    <w:p w:rsidR="001F32F0" w:rsidRDefault="00B01392" w:rsidP="00A02197">
      <w:pPr>
        <w:pStyle w:val="Snum"/>
      </w:pPr>
      <w:r>
        <w:t>Põhja</w:t>
      </w:r>
      <w:r w:rsidR="001F32F0">
        <w:t xml:space="preserve"> päästekeskus</w:t>
      </w:r>
    </w:p>
    <w:p w:rsidR="00A02197" w:rsidRDefault="00A02197" w:rsidP="00A02197">
      <w:pPr>
        <w:pStyle w:val="Snum"/>
      </w:pPr>
    </w:p>
    <w:p w:rsidR="00C11713" w:rsidRDefault="00C11713" w:rsidP="00A02197">
      <w:pPr>
        <w:pStyle w:val="Snum"/>
      </w:pPr>
    </w:p>
    <w:p w:rsidR="00932545" w:rsidRDefault="00932545" w:rsidP="00A02197">
      <w:pPr>
        <w:pStyle w:val="Snum"/>
      </w:pPr>
    </w:p>
    <w:p w:rsidR="00932545" w:rsidRDefault="00932545" w:rsidP="00A02197">
      <w:pPr>
        <w:pStyle w:val="Snum"/>
      </w:pPr>
    </w:p>
    <w:p w:rsidR="00A02197" w:rsidRDefault="00AC7B00" w:rsidP="00A02197">
      <w:pPr>
        <w:pStyle w:val="Snum"/>
      </w:pPr>
      <w:r>
        <w:t>Käesolev ettekirjutus on saadetud meiliaadressile elektrooniliselt:</w:t>
      </w:r>
    </w:p>
    <w:p w:rsidR="00AC7B00" w:rsidRDefault="00AC7B00" w:rsidP="00A02197">
      <w:pPr>
        <w:pStyle w:val="Snum"/>
      </w:pPr>
    </w:p>
    <w:p w:rsidR="00AC7B00" w:rsidRDefault="00AC7B00" w:rsidP="00A02197">
      <w:pPr>
        <w:pStyle w:val="Snum"/>
      </w:pPr>
    </w:p>
    <w:p w:rsidR="00B27E69" w:rsidRPr="00B27E69" w:rsidRDefault="00B27E69" w:rsidP="00B27E69">
      <w:pPr>
        <w:widowControl/>
        <w:numPr>
          <w:ilvl w:val="0"/>
          <w:numId w:val="23"/>
        </w:numPr>
        <w:suppressAutoHyphens w:val="0"/>
        <w:spacing w:line="240" w:lineRule="auto"/>
        <w:ind w:right="-57"/>
        <w:rPr>
          <w:rFonts w:cs="Mangal"/>
        </w:rPr>
      </w:pPr>
      <w:r w:rsidRPr="00B27E69">
        <w:rPr>
          <w:rFonts w:cs="Mangal"/>
        </w:rPr>
        <w:t xml:space="preserve">Tallinna Haridusamet   e-mail   </w:t>
      </w:r>
      <w:hyperlink r:id="rId8" w:history="1">
        <w:r w:rsidRPr="00B27E69">
          <w:rPr>
            <w:rFonts w:cs="Mangal"/>
            <w:color w:val="000080"/>
            <w:u w:val="single"/>
          </w:rPr>
          <w:t>haridusamet@tallinnlv.ee</w:t>
        </w:r>
      </w:hyperlink>
    </w:p>
    <w:p w:rsidR="00B27E69" w:rsidRPr="00B27E69" w:rsidRDefault="00B27E69" w:rsidP="00B27E69">
      <w:pPr>
        <w:widowControl/>
        <w:numPr>
          <w:ilvl w:val="0"/>
          <w:numId w:val="23"/>
        </w:numPr>
        <w:suppressAutoHyphens w:val="0"/>
        <w:spacing w:line="240" w:lineRule="auto"/>
        <w:ind w:right="-57"/>
        <w:rPr>
          <w:rFonts w:cs="Mangal"/>
        </w:rPr>
      </w:pPr>
      <w:r w:rsidRPr="00B27E69">
        <w:rPr>
          <w:rFonts w:cs="Mangal"/>
        </w:rPr>
        <w:t>Tallinna Lasteaed Kirsike  e-mail  direktor@kirsike.edu.ee</w:t>
      </w:r>
    </w:p>
    <w:p w:rsidR="00B27E69" w:rsidRPr="00B27E69" w:rsidRDefault="00B27E69" w:rsidP="00B27E69">
      <w:pPr>
        <w:spacing w:line="240" w:lineRule="auto"/>
      </w:pPr>
    </w:p>
    <w:p w:rsidR="00B27E69" w:rsidRDefault="00B27E69" w:rsidP="00A02197">
      <w:pPr>
        <w:pStyle w:val="Snum"/>
      </w:pPr>
    </w:p>
    <w:p w:rsidR="00B27E69" w:rsidRDefault="00B27E69" w:rsidP="00A02197">
      <w:pPr>
        <w:pStyle w:val="Snum"/>
      </w:pPr>
    </w:p>
    <w:p w:rsidR="00B27E69" w:rsidRDefault="00B27E69" w:rsidP="00A02197">
      <w:pPr>
        <w:pStyle w:val="Snum"/>
      </w:pPr>
    </w:p>
    <w:p w:rsidR="00B27E69" w:rsidRDefault="00B27E69" w:rsidP="00A02197">
      <w:pPr>
        <w:pStyle w:val="Snum"/>
      </w:pPr>
    </w:p>
    <w:p w:rsidR="00B27E69" w:rsidRDefault="00B27E69" w:rsidP="00A02197">
      <w:pPr>
        <w:pStyle w:val="Snum"/>
      </w:pPr>
    </w:p>
    <w:p w:rsidR="00B27E69" w:rsidRDefault="00B27E69" w:rsidP="00A02197">
      <w:pPr>
        <w:pStyle w:val="Snum"/>
      </w:pPr>
    </w:p>
    <w:p w:rsidR="00B27E69" w:rsidRDefault="00B27E69" w:rsidP="00A02197">
      <w:pPr>
        <w:pStyle w:val="Snum"/>
      </w:pPr>
    </w:p>
    <w:p w:rsidR="00B27E69" w:rsidRDefault="00B27E69" w:rsidP="00A02197">
      <w:pPr>
        <w:pStyle w:val="Snum"/>
      </w:pPr>
    </w:p>
    <w:p w:rsidR="00B27E69" w:rsidRDefault="00B27E69" w:rsidP="00A02197">
      <w:pPr>
        <w:pStyle w:val="Snum"/>
      </w:pPr>
    </w:p>
    <w:p w:rsidR="00A02197" w:rsidRDefault="001F32F0" w:rsidP="00A02197">
      <w:pPr>
        <w:pStyle w:val="Snum"/>
      </w:pPr>
      <w:r>
        <w:rPr>
          <w:lang w:eastAsia="et-EE"/>
        </w:rPr>
        <w:t xml:space="preserve">+372 </w:t>
      </w:r>
      <w:r w:rsidR="0002087B">
        <w:rPr>
          <w:lang w:eastAsia="et-EE"/>
        </w:rPr>
        <w:fldChar w:fldCharType="begin"/>
      </w:r>
      <w:r w:rsidR="00C607C2">
        <w:rPr>
          <w:lang w:eastAsia="et-EE"/>
        </w:rPr>
        <w:instrText xml:space="preserve"> delta_ownerPhone  \* MERGEFORMAT</w:instrText>
      </w:r>
      <w:r w:rsidR="0002087B">
        <w:rPr>
          <w:lang w:eastAsia="et-EE"/>
        </w:rPr>
        <w:fldChar w:fldCharType="separate"/>
      </w:r>
      <w:r w:rsidR="00C607C2">
        <w:rPr>
          <w:lang w:eastAsia="et-EE"/>
        </w:rPr>
        <w:t>51967744</w:t>
      </w:r>
      <w:r w:rsidR="0002087B">
        <w:rPr>
          <w:lang w:eastAsia="et-EE"/>
        </w:rPr>
        <w:fldChar w:fldCharType="end"/>
      </w:r>
    </w:p>
    <w:p w:rsidR="00A02197" w:rsidRPr="00BB4BB5" w:rsidRDefault="0002087B" w:rsidP="00A02197">
      <w:pPr>
        <w:pStyle w:val="Snum"/>
        <w:rPr>
          <w:lang w:eastAsia="et-EE"/>
        </w:rPr>
      </w:pPr>
      <w:r>
        <w:rPr>
          <w:lang w:eastAsia="et-EE"/>
        </w:rPr>
        <w:fldChar w:fldCharType="begin"/>
      </w:r>
      <w:r w:rsidR="00C607C2">
        <w:rPr>
          <w:lang w:eastAsia="et-EE"/>
        </w:rPr>
        <w:instrText xml:space="preserve"> delta_ownerEmail  \* MERGEFORMAT</w:instrText>
      </w:r>
      <w:r>
        <w:rPr>
          <w:lang w:eastAsia="et-EE"/>
        </w:rPr>
        <w:fldChar w:fldCharType="separate"/>
      </w:r>
      <w:r w:rsidR="00C607C2">
        <w:rPr>
          <w:lang w:eastAsia="et-EE"/>
        </w:rPr>
        <w:t>jelena.sibul@rescue.ee</w:t>
      </w:r>
      <w:r>
        <w:rPr>
          <w:lang w:eastAsia="et-EE"/>
        </w:rPr>
        <w:fldChar w:fldCharType="end"/>
      </w:r>
    </w:p>
    <w:sectPr w:rsidR="00A02197" w:rsidRPr="00BB4BB5" w:rsidSect="00EA65D1">
      <w:headerReference w:type="even" r:id="rId9"/>
      <w:headerReference w:type="default" r:id="rId10"/>
      <w:footerReference w:type="even" r:id="rId11"/>
      <w:footerReference w:type="default" r:id="rId12"/>
      <w:headerReference w:type="first" r:id="rId13"/>
      <w:footerReference w:type="first" r:id="rId14"/>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CFC" w:rsidRDefault="00AB5CFC">
      <w:pPr>
        <w:spacing w:line="240" w:lineRule="auto"/>
      </w:pPr>
      <w:r>
        <w:separator/>
      </w:r>
    </w:p>
  </w:endnote>
  <w:endnote w:type="continuationSeparator" w:id="0">
    <w:p w:rsidR="00AB5CFC" w:rsidRDefault="00AB5C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DCB" w:rsidRDefault="00F06DC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DCB" w:rsidRDefault="00F06DC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999" w:rsidRPr="004A2DE3" w:rsidRDefault="00AB5CFC" w:rsidP="004A2DE3">
    <w:pPr>
      <w:pStyle w:val="Jalu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CFC" w:rsidRDefault="00AB5CFC">
      <w:pPr>
        <w:spacing w:line="240" w:lineRule="auto"/>
      </w:pPr>
      <w:r>
        <w:separator/>
      </w:r>
    </w:p>
  </w:footnote>
  <w:footnote w:type="continuationSeparator" w:id="0">
    <w:p w:rsidR="00AB5CFC" w:rsidRDefault="00AB5C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DCB" w:rsidRDefault="00F06DC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BB5" w:rsidRPr="00AD2EA7" w:rsidRDefault="0002087B" w:rsidP="00BB4BB5">
    <w:pPr>
      <w:pStyle w:val="Jalus"/>
    </w:pPr>
    <w:r w:rsidRPr="00AD2EA7">
      <w:fldChar w:fldCharType="begin"/>
    </w:r>
    <w:r w:rsidRPr="00AD2EA7">
      <w:instrText xml:space="preserve"> PAGE </w:instrText>
    </w:r>
    <w:r w:rsidRPr="00AD2EA7">
      <w:fldChar w:fldCharType="separate"/>
    </w:r>
    <w:r w:rsidR="0016218A">
      <w:rPr>
        <w:noProof/>
      </w:rPr>
      <w:t>3</w:t>
    </w:r>
    <w:r w:rsidRPr="00AD2EA7">
      <w:fldChar w:fldCharType="end"/>
    </w:r>
    <w:r w:rsidRPr="00AD2EA7">
      <w:t xml:space="preserve"> (</w:t>
    </w:r>
    <w:r w:rsidR="007620E0">
      <w:rPr>
        <w:noProof/>
      </w:rPr>
      <w:fldChar w:fldCharType="begin"/>
    </w:r>
    <w:r w:rsidR="007620E0">
      <w:rPr>
        <w:noProof/>
      </w:rPr>
      <w:instrText xml:space="preserve"> NUMPAGES </w:instrText>
    </w:r>
    <w:r w:rsidR="007620E0">
      <w:rPr>
        <w:noProof/>
      </w:rPr>
      <w:fldChar w:fldCharType="separate"/>
    </w:r>
    <w:r w:rsidR="0016218A">
      <w:rPr>
        <w:noProof/>
      </w:rPr>
      <w:t>3</w:t>
    </w:r>
    <w:r w:rsidR="007620E0">
      <w:rPr>
        <w:noProof/>
      </w:rPr>
      <w:fldChar w:fldCharType="end"/>
    </w:r>
    <w:r w:rsidRPr="00AD2EA7">
      <w:t>)</w:t>
    </w:r>
  </w:p>
  <w:p w:rsidR="00BB4BB5" w:rsidRDefault="00AB5CF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DCB" w:rsidRDefault="00F06DC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5F83"/>
    <w:multiLevelType w:val="hybridMultilevel"/>
    <w:tmpl w:val="0CB84B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19475C"/>
    <w:multiLevelType w:val="hybridMultilevel"/>
    <w:tmpl w:val="0B2877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525D85"/>
    <w:multiLevelType w:val="hybridMultilevel"/>
    <w:tmpl w:val="605C3D90"/>
    <w:lvl w:ilvl="0" w:tplc="E332AE8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931941"/>
    <w:multiLevelType w:val="hybridMultilevel"/>
    <w:tmpl w:val="92FA26CC"/>
    <w:lvl w:ilvl="0" w:tplc="AE72F9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6B4706"/>
    <w:multiLevelType w:val="hybridMultilevel"/>
    <w:tmpl w:val="76F617E8"/>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C881F4E"/>
    <w:multiLevelType w:val="hybridMultilevel"/>
    <w:tmpl w:val="4274DE52"/>
    <w:lvl w:ilvl="0" w:tplc="89B2D7BA">
      <w:start w:val="8"/>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0E28C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1483F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D2BED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58D70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683DD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A2BBF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2274B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E833D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F0217E"/>
    <w:multiLevelType w:val="hybridMultilevel"/>
    <w:tmpl w:val="DF2C2602"/>
    <w:lvl w:ilvl="0" w:tplc="A3240936">
      <w:start w:val="1"/>
      <w:numFmt w:val="decimal"/>
      <w:lvlText w:val="%1."/>
      <w:lvlJc w:val="left"/>
      <w:pPr>
        <w:ind w:left="303" w:hanging="360"/>
      </w:pPr>
      <w:rPr>
        <w:rFonts w:hint="default"/>
      </w:rPr>
    </w:lvl>
    <w:lvl w:ilvl="1" w:tplc="04250019" w:tentative="1">
      <w:start w:val="1"/>
      <w:numFmt w:val="lowerLetter"/>
      <w:lvlText w:val="%2."/>
      <w:lvlJc w:val="left"/>
      <w:pPr>
        <w:ind w:left="1023" w:hanging="360"/>
      </w:pPr>
    </w:lvl>
    <w:lvl w:ilvl="2" w:tplc="0425001B" w:tentative="1">
      <w:start w:val="1"/>
      <w:numFmt w:val="lowerRoman"/>
      <w:lvlText w:val="%3."/>
      <w:lvlJc w:val="right"/>
      <w:pPr>
        <w:ind w:left="1743" w:hanging="180"/>
      </w:pPr>
    </w:lvl>
    <w:lvl w:ilvl="3" w:tplc="0425000F" w:tentative="1">
      <w:start w:val="1"/>
      <w:numFmt w:val="decimal"/>
      <w:lvlText w:val="%4."/>
      <w:lvlJc w:val="left"/>
      <w:pPr>
        <w:ind w:left="2463" w:hanging="360"/>
      </w:pPr>
    </w:lvl>
    <w:lvl w:ilvl="4" w:tplc="04250019" w:tentative="1">
      <w:start w:val="1"/>
      <w:numFmt w:val="lowerLetter"/>
      <w:lvlText w:val="%5."/>
      <w:lvlJc w:val="left"/>
      <w:pPr>
        <w:ind w:left="3183" w:hanging="360"/>
      </w:pPr>
    </w:lvl>
    <w:lvl w:ilvl="5" w:tplc="0425001B" w:tentative="1">
      <w:start w:val="1"/>
      <w:numFmt w:val="lowerRoman"/>
      <w:lvlText w:val="%6."/>
      <w:lvlJc w:val="right"/>
      <w:pPr>
        <w:ind w:left="3903" w:hanging="180"/>
      </w:pPr>
    </w:lvl>
    <w:lvl w:ilvl="6" w:tplc="0425000F" w:tentative="1">
      <w:start w:val="1"/>
      <w:numFmt w:val="decimal"/>
      <w:lvlText w:val="%7."/>
      <w:lvlJc w:val="left"/>
      <w:pPr>
        <w:ind w:left="4623" w:hanging="360"/>
      </w:pPr>
    </w:lvl>
    <w:lvl w:ilvl="7" w:tplc="04250019" w:tentative="1">
      <w:start w:val="1"/>
      <w:numFmt w:val="lowerLetter"/>
      <w:lvlText w:val="%8."/>
      <w:lvlJc w:val="left"/>
      <w:pPr>
        <w:ind w:left="5343" w:hanging="360"/>
      </w:pPr>
    </w:lvl>
    <w:lvl w:ilvl="8" w:tplc="0425001B" w:tentative="1">
      <w:start w:val="1"/>
      <w:numFmt w:val="lowerRoman"/>
      <w:lvlText w:val="%9."/>
      <w:lvlJc w:val="right"/>
      <w:pPr>
        <w:ind w:left="6063" w:hanging="180"/>
      </w:pPr>
    </w:lvl>
  </w:abstractNum>
  <w:abstractNum w:abstractNumId="7" w15:restartNumberingAfterBreak="0">
    <w:nsid w:val="36CC7E9A"/>
    <w:multiLevelType w:val="hybridMultilevel"/>
    <w:tmpl w:val="47A622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A824B0D"/>
    <w:multiLevelType w:val="hybridMultilevel"/>
    <w:tmpl w:val="D3EC7A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C413DFB"/>
    <w:multiLevelType w:val="hybridMultilevel"/>
    <w:tmpl w:val="92FA26CC"/>
    <w:lvl w:ilvl="0" w:tplc="AE72F9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C65210C"/>
    <w:multiLevelType w:val="hybridMultilevel"/>
    <w:tmpl w:val="92FA26CC"/>
    <w:lvl w:ilvl="0" w:tplc="AE72F9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DB92E62"/>
    <w:multiLevelType w:val="hybridMultilevel"/>
    <w:tmpl w:val="92FA26CC"/>
    <w:lvl w:ilvl="0" w:tplc="AE72F9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660BA0"/>
    <w:multiLevelType w:val="hybridMultilevel"/>
    <w:tmpl w:val="D3F88E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A065F1A"/>
    <w:multiLevelType w:val="hybridMultilevel"/>
    <w:tmpl w:val="AA5C3C30"/>
    <w:lvl w:ilvl="0" w:tplc="5C825DAC">
      <w:start w:val="1"/>
      <w:numFmt w:val="decimal"/>
      <w:lvlText w:val="%1)"/>
      <w:lvlJc w:val="left"/>
      <w:pPr>
        <w:ind w:left="1080" w:hanging="360"/>
      </w:pPr>
      <w:rPr>
        <w:rFonts w:ascii="Times New Roman" w:eastAsia="Times New Roman" w:hAnsi="Times New Roman" w:cs="Times New Roman"/>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5E011604"/>
    <w:multiLevelType w:val="hybridMultilevel"/>
    <w:tmpl w:val="564C06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B3A33"/>
    <w:multiLevelType w:val="hybridMultilevel"/>
    <w:tmpl w:val="724C6D78"/>
    <w:lvl w:ilvl="0" w:tplc="11AA057A">
      <w:start w:val="1"/>
      <w:numFmt w:val="decimal"/>
      <w:lvlText w:val="%1."/>
      <w:lvlJc w:val="left"/>
      <w:pPr>
        <w:ind w:left="1020" w:hanging="360"/>
      </w:pPr>
      <w:rPr>
        <w:rFonts w:cs="Mangal" w:hint="default"/>
      </w:rPr>
    </w:lvl>
    <w:lvl w:ilvl="1" w:tplc="04250019" w:tentative="1">
      <w:start w:val="1"/>
      <w:numFmt w:val="lowerLetter"/>
      <w:lvlText w:val="%2."/>
      <w:lvlJc w:val="left"/>
      <w:pPr>
        <w:ind w:left="1740" w:hanging="360"/>
      </w:pPr>
    </w:lvl>
    <w:lvl w:ilvl="2" w:tplc="0425001B" w:tentative="1">
      <w:start w:val="1"/>
      <w:numFmt w:val="lowerRoman"/>
      <w:lvlText w:val="%3."/>
      <w:lvlJc w:val="right"/>
      <w:pPr>
        <w:ind w:left="2460" w:hanging="180"/>
      </w:pPr>
    </w:lvl>
    <w:lvl w:ilvl="3" w:tplc="0425000F" w:tentative="1">
      <w:start w:val="1"/>
      <w:numFmt w:val="decimal"/>
      <w:lvlText w:val="%4."/>
      <w:lvlJc w:val="left"/>
      <w:pPr>
        <w:ind w:left="3180" w:hanging="360"/>
      </w:pPr>
    </w:lvl>
    <w:lvl w:ilvl="4" w:tplc="04250019" w:tentative="1">
      <w:start w:val="1"/>
      <w:numFmt w:val="lowerLetter"/>
      <w:lvlText w:val="%5."/>
      <w:lvlJc w:val="left"/>
      <w:pPr>
        <w:ind w:left="3900" w:hanging="360"/>
      </w:pPr>
    </w:lvl>
    <w:lvl w:ilvl="5" w:tplc="0425001B" w:tentative="1">
      <w:start w:val="1"/>
      <w:numFmt w:val="lowerRoman"/>
      <w:lvlText w:val="%6."/>
      <w:lvlJc w:val="right"/>
      <w:pPr>
        <w:ind w:left="4620" w:hanging="180"/>
      </w:pPr>
    </w:lvl>
    <w:lvl w:ilvl="6" w:tplc="0425000F" w:tentative="1">
      <w:start w:val="1"/>
      <w:numFmt w:val="decimal"/>
      <w:lvlText w:val="%7."/>
      <w:lvlJc w:val="left"/>
      <w:pPr>
        <w:ind w:left="5340" w:hanging="360"/>
      </w:pPr>
    </w:lvl>
    <w:lvl w:ilvl="7" w:tplc="04250019" w:tentative="1">
      <w:start w:val="1"/>
      <w:numFmt w:val="lowerLetter"/>
      <w:lvlText w:val="%8."/>
      <w:lvlJc w:val="left"/>
      <w:pPr>
        <w:ind w:left="6060" w:hanging="360"/>
      </w:pPr>
    </w:lvl>
    <w:lvl w:ilvl="8" w:tplc="0425001B" w:tentative="1">
      <w:start w:val="1"/>
      <w:numFmt w:val="lowerRoman"/>
      <w:lvlText w:val="%9."/>
      <w:lvlJc w:val="right"/>
      <w:pPr>
        <w:ind w:left="6780" w:hanging="180"/>
      </w:pPr>
    </w:lvl>
  </w:abstractNum>
  <w:abstractNum w:abstractNumId="16" w15:restartNumberingAfterBreak="0">
    <w:nsid w:val="64207CF5"/>
    <w:multiLevelType w:val="hybridMultilevel"/>
    <w:tmpl w:val="146822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4C5247D"/>
    <w:multiLevelType w:val="hybridMultilevel"/>
    <w:tmpl w:val="7174F0C6"/>
    <w:lvl w:ilvl="0" w:tplc="210C17DA">
      <w:start w:val="1"/>
      <w:numFmt w:val="decimal"/>
      <w:lvlText w:val="%1."/>
      <w:lvlJc w:val="left"/>
      <w:pPr>
        <w:ind w:left="1080" w:hanging="360"/>
      </w:pPr>
      <w:rPr>
        <w:rFonts w:hint="default"/>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8" w15:restartNumberingAfterBreak="0">
    <w:nsid w:val="68572795"/>
    <w:multiLevelType w:val="hybridMultilevel"/>
    <w:tmpl w:val="CEF28E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2515CB7"/>
    <w:multiLevelType w:val="hybridMultilevel"/>
    <w:tmpl w:val="2EACDD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2EA4867"/>
    <w:multiLevelType w:val="hybridMultilevel"/>
    <w:tmpl w:val="CD6AFB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4250FCE"/>
    <w:multiLevelType w:val="hybridMultilevel"/>
    <w:tmpl w:val="A8A8D5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FF94C55"/>
    <w:multiLevelType w:val="hybridMultilevel"/>
    <w:tmpl w:val="B7E67270"/>
    <w:lvl w:ilvl="0" w:tplc="52FACD2C">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num w:numId="1">
    <w:abstractNumId w:val="2"/>
  </w:num>
  <w:num w:numId="2">
    <w:abstractNumId w:val="19"/>
  </w:num>
  <w:num w:numId="3">
    <w:abstractNumId w:val="5"/>
  </w:num>
  <w:num w:numId="4">
    <w:abstractNumId w:val="17"/>
  </w:num>
  <w:num w:numId="5">
    <w:abstractNumId w:val="21"/>
  </w:num>
  <w:num w:numId="6">
    <w:abstractNumId w:val="3"/>
  </w:num>
  <w:num w:numId="7">
    <w:abstractNumId w:val="10"/>
  </w:num>
  <w:num w:numId="8">
    <w:abstractNumId w:val="9"/>
  </w:num>
  <w:num w:numId="9">
    <w:abstractNumId w:val="11"/>
  </w:num>
  <w:num w:numId="10">
    <w:abstractNumId w:val="20"/>
  </w:num>
  <w:num w:numId="11">
    <w:abstractNumId w:val="4"/>
  </w:num>
  <w:num w:numId="12">
    <w:abstractNumId w:val="15"/>
  </w:num>
  <w:num w:numId="13">
    <w:abstractNumId w:val="16"/>
  </w:num>
  <w:num w:numId="14">
    <w:abstractNumId w:val="22"/>
  </w:num>
  <w:num w:numId="15">
    <w:abstractNumId w:val="8"/>
  </w:num>
  <w:num w:numId="16">
    <w:abstractNumId w:val="18"/>
  </w:num>
  <w:num w:numId="17">
    <w:abstractNumId w:val="14"/>
  </w:num>
  <w:num w:numId="18">
    <w:abstractNumId w:val="12"/>
  </w:num>
  <w:num w:numId="19">
    <w:abstractNumId w:val="0"/>
  </w:num>
  <w:num w:numId="20">
    <w:abstractNumId w:val="1"/>
  </w:num>
  <w:num w:numId="21">
    <w:abstractNumId w:val="7"/>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97"/>
    <w:rsid w:val="0002087B"/>
    <w:rsid w:val="00052B80"/>
    <w:rsid w:val="000734EE"/>
    <w:rsid w:val="000A30FE"/>
    <w:rsid w:val="000B177C"/>
    <w:rsid w:val="000B6268"/>
    <w:rsid w:val="000D49C8"/>
    <w:rsid w:val="000D54F6"/>
    <w:rsid w:val="00126DEC"/>
    <w:rsid w:val="00136219"/>
    <w:rsid w:val="0016218A"/>
    <w:rsid w:val="00164B38"/>
    <w:rsid w:val="00174456"/>
    <w:rsid w:val="00176773"/>
    <w:rsid w:val="00183D30"/>
    <w:rsid w:val="00185253"/>
    <w:rsid w:val="001D5D79"/>
    <w:rsid w:val="001D6D77"/>
    <w:rsid w:val="001F1F16"/>
    <w:rsid w:val="001F32F0"/>
    <w:rsid w:val="001F5C4C"/>
    <w:rsid w:val="002259CE"/>
    <w:rsid w:val="00286127"/>
    <w:rsid w:val="002B1E82"/>
    <w:rsid w:val="002C5883"/>
    <w:rsid w:val="002D13BA"/>
    <w:rsid w:val="002D5AA1"/>
    <w:rsid w:val="002E3165"/>
    <w:rsid w:val="00314EE9"/>
    <w:rsid w:val="003320EE"/>
    <w:rsid w:val="00337C56"/>
    <w:rsid w:val="00345294"/>
    <w:rsid w:val="0037180C"/>
    <w:rsid w:val="0039296E"/>
    <w:rsid w:val="003B4266"/>
    <w:rsid w:val="003B6A3E"/>
    <w:rsid w:val="004043C2"/>
    <w:rsid w:val="004148B7"/>
    <w:rsid w:val="00420646"/>
    <w:rsid w:val="00431B94"/>
    <w:rsid w:val="00452EBD"/>
    <w:rsid w:val="00470E17"/>
    <w:rsid w:val="00480C39"/>
    <w:rsid w:val="0048163F"/>
    <w:rsid w:val="004A2DE3"/>
    <w:rsid w:val="004B3C9F"/>
    <w:rsid w:val="00505B72"/>
    <w:rsid w:val="0052610C"/>
    <w:rsid w:val="00527F90"/>
    <w:rsid w:val="00542E4D"/>
    <w:rsid w:val="00560613"/>
    <w:rsid w:val="005713F0"/>
    <w:rsid w:val="005731E4"/>
    <w:rsid w:val="005A0478"/>
    <w:rsid w:val="005C6AD0"/>
    <w:rsid w:val="005D6EF2"/>
    <w:rsid w:val="005E6E33"/>
    <w:rsid w:val="00684670"/>
    <w:rsid w:val="006B78DB"/>
    <w:rsid w:val="006C2B95"/>
    <w:rsid w:val="006C3E64"/>
    <w:rsid w:val="006F2FD9"/>
    <w:rsid w:val="00706ABF"/>
    <w:rsid w:val="007223E2"/>
    <w:rsid w:val="00725053"/>
    <w:rsid w:val="00730A38"/>
    <w:rsid w:val="007320CA"/>
    <w:rsid w:val="00752294"/>
    <w:rsid w:val="007620E0"/>
    <w:rsid w:val="00782E3B"/>
    <w:rsid w:val="00825D00"/>
    <w:rsid w:val="0083483B"/>
    <w:rsid w:val="00847D69"/>
    <w:rsid w:val="0085483A"/>
    <w:rsid w:val="008564E5"/>
    <w:rsid w:val="00882824"/>
    <w:rsid w:val="008B21EF"/>
    <w:rsid w:val="008D2477"/>
    <w:rsid w:val="008D750F"/>
    <w:rsid w:val="00921FEE"/>
    <w:rsid w:val="00932545"/>
    <w:rsid w:val="0093665B"/>
    <w:rsid w:val="00967668"/>
    <w:rsid w:val="00980E00"/>
    <w:rsid w:val="00985731"/>
    <w:rsid w:val="009D2A8B"/>
    <w:rsid w:val="009F54B0"/>
    <w:rsid w:val="00A02197"/>
    <w:rsid w:val="00A2354C"/>
    <w:rsid w:val="00A32FB1"/>
    <w:rsid w:val="00A673B1"/>
    <w:rsid w:val="00A76B2E"/>
    <w:rsid w:val="00A806AB"/>
    <w:rsid w:val="00AA0F70"/>
    <w:rsid w:val="00AB0BC4"/>
    <w:rsid w:val="00AB5CFC"/>
    <w:rsid w:val="00AC7B00"/>
    <w:rsid w:val="00AD7ABB"/>
    <w:rsid w:val="00B01392"/>
    <w:rsid w:val="00B02FF7"/>
    <w:rsid w:val="00B04CA4"/>
    <w:rsid w:val="00B15BAC"/>
    <w:rsid w:val="00B17242"/>
    <w:rsid w:val="00B27E69"/>
    <w:rsid w:val="00B539E8"/>
    <w:rsid w:val="00B76D9D"/>
    <w:rsid w:val="00BA55CD"/>
    <w:rsid w:val="00BC31B7"/>
    <w:rsid w:val="00BD65E0"/>
    <w:rsid w:val="00BE3B24"/>
    <w:rsid w:val="00C11713"/>
    <w:rsid w:val="00C27F57"/>
    <w:rsid w:val="00C607C2"/>
    <w:rsid w:val="00C63ED6"/>
    <w:rsid w:val="00C7284B"/>
    <w:rsid w:val="00C80494"/>
    <w:rsid w:val="00C86AC5"/>
    <w:rsid w:val="00CA0756"/>
    <w:rsid w:val="00CA59AE"/>
    <w:rsid w:val="00CE72B6"/>
    <w:rsid w:val="00CF760D"/>
    <w:rsid w:val="00D55E96"/>
    <w:rsid w:val="00D60A25"/>
    <w:rsid w:val="00D63516"/>
    <w:rsid w:val="00D67364"/>
    <w:rsid w:val="00D80792"/>
    <w:rsid w:val="00D83088"/>
    <w:rsid w:val="00DC1A97"/>
    <w:rsid w:val="00DD16FB"/>
    <w:rsid w:val="00DD4A09"/>
    <w:rsid w:val="00E03BC9"/>
    <w:rsid w:val="00E10279"/>
    <w:rsid w:val="00E174D0"/>
    <w:rsid w:val="00E67904"/>
    <w:rsid w:val="00E841BD"/>
    <w:rsid w:val="00E978E3"/>
    <w:rsid w:val="00EB7568"/>
    <w:rsid w:val="00EC500F"/>
    <w:rsid w:val="00F06DCB"/>
    <w:rsid w:val="00F446B9"/>
    <w:rsid w:val="00F53F5C"/>
    <w:rsid w:val="00FE0B10"/>
    <w:rsid w:val="00FE52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6BD"/>
  <w15:chartTrackingRefBased/>
  <w15:docId w15:val="{661555D0-B834-4897-A954-D39E3979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next w:val="Normaallaad"/>
    <w:link w:val="Pealkiri1Mrk"/>
    <w:uiPriority w:val="9"/>
    <w:unhideWhenUsed/>
    <w:qFormat/>
    <w:rsid w:val="00052B80"/>
    <w:pPr>
      <w:keepNext/>
      <w:keepLines/>
      <w:numPr>
        <w:numId w:val="3"/>
      </w:numPr>
      <w:spacing w:after="10" w:line="249" w:lineRule="auto"/>
      <w:ind w:left="10" w:hanging="10"/>
      <w:jc w:val="both"/>
      <w:outlineLvl w:val="0"/>
    </w:pPr>
    <w:rPr>
      <w:rFonts w:ascii="Times New Roman" w:eastAsia="Times New Roman" w:hAnsi="Times New Roman" w:cs="Times New Roman"/>
      <w:b/>
      <w:color w:val="000000"/>
      <w:sz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autoRedefine/>
    <w:uiPriority w:val="99"/>
    <w:qFormat/>
    <w:rsid w:val="00A02197"/>
    <w:pPr>
      <w:spacing w:line="240" w:lineRule="auto"/>
      <w:jc w:val="center"/>
    </w:pPr>
    <w:rPr>
      <w:rFonts w:cs="Mangal"/>
      <w:sz w:val="20"/>
    </w:rPr>
  </w:style>
  <w:style w:type="character" w:customStyle="1" w:styleId="JalusMrk">
    <w:name w:val="Jalus Märk"/>
    <w:basedOn w:val="Liguvaikefont"/>
    <w:link w:val="Jalus"/>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allaad"/>
    <w:rsid w:val="00A02197"/>
    <w:pPr>
      <w:suppressLineNumbers/>
    </w:pPr>
  </w:style>
  <w:style w:type="paragraph" w:styleId="Pis">
    <w:name w:val="header"/>
    <w:basedOn w:val="Normaallaad"/>
    <w:link w:val="PisMrk"/>
    <w:uiPriority w:val="99"/>
    <w:unhideWhenUsed/>
    <w:rsid w:val="00A02197"/>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Pealkiri">
    <w:name w:val="Title"/>
    <w:basedOn w:val="Normaallaad"/>
    <w:link w:val="PealkiriMrk"/>
    <w:autoRedefine/>
    <w:uiPriority w:val="10"/>
    <w:qFormat/>
    <w:rsid w:val="00E03BC9"/>
    <w:pPr>
      <w:widowControl/>
      <w:suppressAutoHyphens w:val="0"/>
      <w:spacing w:line="240" w:lineRule="auto"/>
      <w:ind w:right="4818"/>
      <w:jc w:val="left"/>
    </w:pPr>
    <w:rPr>
      <w:b/>
      <w:lang w:eastAsia="et-EE"/>
    </w:rPr>
  </w:style>
  <w:style w:type="character" w:customStyle="1" w:styleId="PealkiriMrk">
    <w:name w:val="Pealkiri Märk"/>
    <w:basedOn w:val="Liguvaikefont"/>
    <w:link w:val="Pealkiri"/>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Kehatekst">
    <w:name w:val="Body Text"/>
    <w:basedOn w:val="Normaallaad"/>
    <w:link w:val="KehatekstMrk"/>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KehatekstMrk">
    <w:name w:val="Kehatekst Märk"/>
    <w:basedOn w:val="Liguvaikefont"/>
    <w:link w:val="Kehatekst"/>
    <w:uiPriority w:val="99"/>
    <w:rsid w:val="00A02197"/>
    <w:rPr>
      <w:rFonts w:ascii="Times New Roman" w:eastAsiaTheme="minorEastAsia" w:hAnsi="Times New Roman" w:cs="Times New Roman"/>
      <w:spacing w:val="-5"/>
      <w:sz w:val="24"/>
      <w:szCs w:val="24"/>
    </w:rPr>
  </w:style>
  <w:style w:type="paragraph" w:customStyle="1" w:styleId="Default">
    <w:name w:val="Default"/>
    <w:rsid w:val="00052B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1Mrk">
    <w:name w:val="Pealkiri 1 Märk"/>
    <w:basedOn w:val="Liguvaikefont"/>
    <w:link w:val="Pealkiri1"/>
    <w:uiPriority w:val="9"/>
    <w:rsid w:val="00052B80"/>
    <w:rPr>
      <w:rFonts w:ascii="Times New Roman" w:eastAsia="Times New Roman" w:hAnsi="Times New Roman" w:cs="Times New Roman"/>
      <w:b/>
      <w:color w:val="000000"/>
      <w:sz w:val="24"/>
      <w:lang w:val="en-US"/>
    </w:rPr>
  </w:style>
  <w:style w:type="paragraph" w:styleId="Loendilik">
    <w:name w:val="List Paragraph"/>
    <w:basedOn w:val="Normaallaad"/>
    <w:uiPriority w:val="34"/>
    <w:qFormat/>
    <w:rsid w:val="00052B80"/>
    <w:pPr>
      <w:ind w:left="720"/>
      <w:contextualSpacing/>
    </w:pPr>
    <w:rPr>
      <w:rFonts w:cs="Mangal"/>
      <w:szCs w:val="21"/>
    </w:rPr>
  </w:style>
  <w:style w:type="paragraph" w:customStyle="1" w:styleId="Heading">
    <w:name w:val="Heading"/>
    <w:basedOn w:val="Normaallaad"/>
    <w:qFormat/>
    <w:rsid w:val="00B76D9D"/>
    <w:pPr>
      <w:widowControl/>
      <w:suppressAutoHyphens w:val="0"/>
      <w:spacing w:line="240" w:lineRule="auto"/>
      <w:jc w:val="center"/>
    </w:pPr>
    <w:rPr>
      <w:rFonts w:eastAsia="Times New Roman"/>
      <w:b/>
      <w:kern w:val="0"/>
      <w:sz w:val="28"/>
      <w:lang w:eastAsia="en-US" w:bidi="ar-SA"/>
    </w:rPr>
  </w:style>
  <w:style w:type="paragraph" w:customStyle="1" w:styleId="Tekst">
    <w:name w:val="Tekst"/>
    <w:autoRedefine/>
    <w:qFormat/>
    <w:rsid w:val="00AB0BC4"/>
    <w:pPr>
      <w:spacing w:after="0" w:line="240" w:lineRule="auto"/>
      <w:jc w:val="both"/>
    </w:pPr>
    <w:rPr>
      <w:rFonts w:ascii="Times New Roman" w:eastAsia="SimSun" w:hAnsi="Times New Roman" w:cs="Mangal"/>
      <w:kern w:val="1"/>
      <w:sz w:val="24"/>
      <w:szCs w:val="24"/>
      <w:lang w:eastAsia="zh-CN" w:bidi="hi-IN"/>
    </w:rPr>
  </w:style>
  <w:style w:type="paragraph" w:customStyle="1" w:styleId="pqhi">
    <w:name w:val="pqhi"/>
    <w:basedOn w:val="Normaallaad"/>
    <w:uiPriority w:val="99"/>
    <w:qFormat/>
    <w:rsid w:val="00DD16FB"/>
    <w:pPr>
      <w:keepLines/>
      <w:widowControl/>
      <w:suppressAutoHyphens w:val="0"/>
      <w:spacing w:line="240" w:lineRule="auto"/>
      <w:jc w:val="left"/>
    </w:pPr>
    <w:rPr>
      <w:rFonts w:eastAsia="Times New Roman"/>
      <w:kern w:val="0"/>
      <w:lang w:eastAsia="en-US" w:bidi="ar-SA"/>
    </w:rPr>
  </w:style>
  <w:style w:type="character" w:styleId="Hperlink">
    <w:name w:val="Hyperlink"/>
    <w:basedOn w:val="Liguvaikefont"/>
    <w:uiPriority w:val="99"/>
    <w:unhideWhenUsed/>
    <w:rsid w:val="00825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dusamet@tallinnlv.e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1281</Words>
  <Characters>7431</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SMIT</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Kallas</dc:creator>
  <cp:keywords/>
  <dc:description/>
  <cp:lastModifiedBy>Jelena Sibul</cp:lastModifiedBy>
  <cp:revision>3</cp:revision>
  <dcterms:created xsi:type="dcterms:W3CDTF">2020-06-15T11:45:00Z</dcterms:created>
  <dcterms:modified xsi:type="dcterms:W3CDTF">2020-06-15T11:50:00Z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