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CF10" w14:textId="77777777" w:rsidR="00EE2701" w:rsidRDefault="00807F4C">
      <w:pPr>
        <w:jc w:val="both"/>
        <w:rPr>
          <w:rFonts w:ascii="Times New Roman" w:hAnsi="Times New Roman" w:cs="Times New Roman"/>
          <w:b/>
          <w:iCs/>
          <w:sz w:val="24"/>
          <w:szCs w:val="24"/>
        </w:rPr>
      </w:pPr>
      <w:r>
        <w:rPr>
          <w:rFonts w:ascii="Times New Roman" w:hAnsi="Times New Roman" w:cs="Times New Roman"/>
          <w:b/>
          <w:iCs/>
          <w:sz w:val="24"/>
          <w:szCs w:val="24"/>
        </w:rPr>
        <w:t xml:space="preserve">   </w:t>
      </w:r>
    </w:p>
    <w:p w14:paraId="25533F7A" w14:textId="17B38810" w:rsidR="00EE2701" w:rsidRDefault="00807F4C">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1"/>
        </w:tabs>
        <w:jc w:val="both"/>
        <w:rPr>
          <w:rFonts w:ascii="Times New Roman" w:hAnsi="Times New Roman" w:cs="Times New Roman"/>
          <w:b/>
          <w:iCs/>
          <w:sz w:val="24"/>
          <w:szCs w:val="24"/>
        </w:rPr>
      </w:pPr>
      <w:r>
        <w:rPr>
          <w:rFonts w:ascii="Times New Roman" w:hAnsi="Times New Roman" w:cs="Times New Roman"/>
          <w:b/>
          <w:iCs/>
          <w:sz w:val="24"/>
          <w:szCs w:val="24"/>
        </w:rPr>
        <w:t>Tegevuskava</w:t>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sidR="003A7C19">
        <w:rPr>
          <w:rFonts w:ascii="Times New Roman" w:hAnsi="Times New Roman" w:cs="Times New Roman"/>
          <w:b/>
          <w:iCs/>
          <w:sz w:val="24"/>
          <w:szCs w:val="24"/>
        </w:rPr>
        <w:t>22</w:t>
      </w:r>
      <w:r>
        <w:rPr>
          <w:rFonts w:ascii="Times New Roman" w:hAnsi="Times New Roman" w:cs="Times New Roman"/>
          <w:b/>
          <w:iCs/>
          <w:sz w:val="24"/>
          <w:szCs w:val="24"/>
        </w:rPr>
        <w:t>.0</w:t>
      </w:r>
      <w:r w:rsidR="00247119">
        <w:rPr>
          <w:rFonts w:ascii="Times New Roman" w:hAnsi="Times New Roman" w:cs="Times New Roman"/>
          <w:b/>
          <w:iCs/>
          <w:sz w:val="24"/>
          <w:szCs w:val="24"/>
        </w:rPr>
        <w:t>5</w:t>
      </w:r>
      <w:r>
        <w:rPr>
          <w:rFonts w:ascii="Times New Roman" w:hAnsi="Times New Roman" w:cs="Times New Roman"/>
          <w:b/>
          <w:iCs/>
          <w:sz w:val="24"/>
          <w:szCs w:val="24"/>
        </w:rPr>
        <w:t>.2024</w:t>
      </w:r>
      <w:r>
        <w:rPr>
          <w:rFonts w:ascii="Times New Roman" w:hAnsi="Times New Roman" w:cs="Times New Roman"/>
          <w:b/>
          <w:iCs/>
          <w:sz w:val="24"/>
          <w:szCs w:val="24"/>
        </w:rPr>
        <w:tab/>
      </w:r>
    </w:p>
    <w:p w14:paraId="6F982623" w14:textId="77777777" w:rsidR="00EE2701" w:rsidRDefault="00807F4C">
      <w:pPr>
        <w:jc w:val="both"/>
        <w:rPr>
          <w:rFonts w:ascii="Times New Roman" w:hAnsi="Times New Roman" w:cs="Times New Roman"/>
          <w:sz w:val="24"/>
          <w:szCs w:val="24"/>
        </w:rPr>
        <w:sectPr w:rsidR="00EE2701" w:rsidSect="002D3F30">
          <w:headerReference w:type="even" r:id="rId8"/>
          <w:headerReference w:type="default" r:id="rId9"/>
          <w:footerReference w:type="even" r:id="rId10"/>
          <w:footerReference w:type="default" r:id="rId11"/>
          <w:headerReference w:type="first" r:id="rId12"/>
          <w:footerReference w:type="first" r:id="rId13"/>
          <w:type w:val="continuous"/>
          <w:pgSz w:w="11906" w:h="16838"/>
          <w:pgMar w:top="3402" w:right="1021" w:bottom="1418" w:left="1814" w:header="709" w:footer="709" w:gutter="0"/>
          <w:pgNumType w:start="1"/>
          <w:cols w:space="708"/>
          <w:titlePg/>
          <w:docGrid w:linePitch="360"/>
        </w:sect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67864736" wp14:editId="1C70A8B0">
                <wp:simplePos x="0" y="0"/>
                <wp:positionH relativeFrom="margin">
                  <wp:posOffset>-2430</wp:posOffset>
                </wp:positionH>
                <wp:positionV relativeFrom="margin">
                  <wp:posOffset>2768296</wp:posOffset>
                </wp:positionV>
                <wp:extent cx="5687695" cy="2667000"/>
                <wp:effectExtent l="0" t="0" r="8255"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667000"/>
                        </a:xfrm>
                        <a:prstGeom prst="rect">
                          <a:avLst/>
                        </a:prstGeom>
                        <a:solidFill>
                          <a:srgbClr val="FFFFFF"/>
                        </a:solidFill>
                        <a:ln w="9525">
                          <a:noFill/>
                          <a:miter lim="800000"/>
                          <a:headEnd/>
                          <a:tailEnd/>
                        </a:ln>
                      </wps:spPr>
                      <wps:txbx>
                        <w:txbxContent>
                          <w:p w14:paraId="523C8B35" w14:textId="77777777" w:rsidR="00367CC7" w:rsidRDefault="00367CC7">
                            <w:pPr>
                              <w:pStyle w:val="Title"/>
                              <w:ind w:left="-142"/>
                            </w:pPr>
                            <w:r>
                              <w:t>Mikroobide antibiootikumiresistentsuse vähendamise tegevuskava veterinaarmeditsiini valdkonnas aastateks 2024–2030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64736" id="_x0000_t202" coordsize="21600,21600" o:spt="202" path="m,l,21600r21600,l21600,xe">
                <v:stroke joinstyle="miter"/>
                <v:path gradientshapeok="t" o:connecttype="rect"/>
              </v:shapetype>
              <v:shape id="Text Box 2" o:spid="_x0000_s1026" type="#_x0000_t202" style="position:absolute;left:0;text-align:left;margin-left:-.2pt;margin-top:218pt;width:447.85pt;height:21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" stroked="f">
                <v:textbox>
                  <w:txbxContent>
                    <w:p w14:paraId="523C8B35" w14:textId="77777777" w:rsidR="00367CC7" w:rsidRDefault="00367CC7">
                      <w:pPr>
                        <w:pStyle w:val="Title"/>
                        <w:ind w:left="-142"/>
                      </w:pPr>
                      <w:r>
                        <w:t>Mikroobide antibiootikumiresistentsuse vähendamise tegevuskava veterinaarmeditsiini valdkonnas aastateks 2024–2030</w:t>
                      </w:r>
                    </w:p>
                  </w:txbxContent>
                </v:textbox>
                <w10:wrap type="topAndBottom" anchorx="margin" anchory="margin"/>
              </v:shape>
            </w:pict>
          </mc:Fallback>
        </mc:AlternateContent>
      </w:r>
    </w:p>
    <w:bookmarkStart w:id="0" w:name="_Toc437001907" w:displacedByCustomXml="next"/>
    <w:bookmarkStart w:id="1" w:name="_Toc437000957" w:displacedByCustomXml="next"/>
    <w:bookmarkStart w:id="2" w:name="_Toc437000803" w:displacedByCustomXml="next"/>
    <w:bookmarkStart w:id="3" w:name="_Toc437000735" w:displacedByCustomXml="next"/>
    <w:bookmarkStart w:id="4" w:name="_Toc437000479" w:displacedByCustomXml="next"/>
    <w:bookmarkStart w:id="5" w:name="_Toc436914661" w:displacedByCustomXml="next"/>
    <w:bookmarkStart w:id="6" w:name="_Toc436914261" w:displacedByCustomXml="next"/>
    <w:bookmarkStart w:id="7" w:name="_Toc434577257" w:displacedByCustomXml="next"/>
    <w:bookmarkStart w:id="8" w:name="_Toc434239008" w:displacedByCustomXml="next"/>
    <w:bookmarkStart w:id="9" w:name="_Toc434238786" w:displacedByCustomXml="next"/>
    <w:bookmarkStart w:id="10" w:name="_Toc433885087" w:displacedByCustomXml="next"/>
    <w:bookmarkStart w:id="11" w:name="_Toc433885012" w:displacedByCustomXml="next"/>
    <w:bookmarkStart w:id="12" w:name="_Toc433884930" w:displacedByCustomXml="next"/>
    <w:bookmarkStart w:id="13" w:name="_Toc433884888" w:displacedByCustomXml="next"/>
    <w:bookmarkStart w:id="14" w:name="_Toc433881748" w:displacedByCustomXml="next"/>
    <w:bookmarkStart w:id="15" w:name="_Toc433881115" w:displacedByCustomXml="next"/>
    <w:sdt>
      <w:sdtPr>
        <w:rPr>
          <w:rFonts w:ascii="Roboto Condensed Light" w:eastAsia="SimSun" w:hAnsi="Roboto Condensed Light" w:cstheme="minorBidi"/>
          <w:color w:val="auto"/>
          <w:sz w:val="22"/>
          <w:szCs w:val="22"/>
          <w:lang w:eastAsia="en-US"/>
        </w:rPr>
        <w:id w:val="1753387782"/>
        <w:docPartObj>
          <w:docPartGallery w:val="Table of Contents"/>
          <w:docPartUnique/>
        </w:docPartObj>
      </w:sdtPr>
      <w:sdtEndPr>
        <w:rPr>
          <w:rFonts w:ascii="Times New Roman" w:hAnsi="Times New Roman" w:cs="Times New Roman"/>
          <w:b/>
          <w:bCs/>
          <w:noProof/>
          <w:sz w:val="24"/>
          <w:szCs w:val="24"/>
        </w:rPr>
      </w:sdtEndPr>
      <w:sdtContent>
        <w:p w14:paraId="7E77F417" w14:textId="77777777" w:rsidR="00970625" w:rsidRDefault="00970625" w:rsidP="00970625">
          <w:pPr>
            <w:pStyle w:val="TOCHeading"/>
            <w:numPr>
              <w:ilvl w:val="0"/>
              <w:numId w:val="0"/>
            </w:numPr>
            <w:ind w:left="432"/>
          </w:pPr>
          <w:r>
            <w:t>Sisukord</w:t>
          </w:r>
        </w:p>
        <w:p w14:paraId="40575B54" w14:textId="3AC7F1A9" w:rsidR="00970625" w:rsidRPr="00970625" w:rsidRDefault="00970625" w:rsidP="00970625">
          <w:pPr>
            <w:pStyle w:val="TOCHeading"/>
            <w:numPr>
              <w:ilvl w:val="0"/>
              <w:numId w:val="0"/>
            </w:numPr>
            <w:ind w:left="432" w:hanging="432"/>
            <w:rPr>
              <w:rFonts w:ascii="Times New Roman" w:eastAsiaTheme="minorEastAsia" w:hAnsi="Times New Roman" w:cs="Times New Roman"/>
              <w:noProof/>
              <w:color w:val="auto"/>
              <w:kern w:val="2"/>
              <w:sz w:val="24"/>
              <w:szCs w:val="24"/>
              <w14:ligatures w14:val="standardContextual"/>
            </w:rPr>
          </w:pPr>
          <w:r w:rsidRPr="00970625">
            <w:rPr>
              <w:rFonts w:ascii="Times New Roman" w:hAnsi="Times New Roman" w:cs="Times New Roman"/>
              <w:sz w:val="24"/>
              <w:szCs w:val="24"/>
            </w:rPr>
            <w:fldChar w:fldCharType="begin"/>
          </w:r>
          <w:r w:rsidRPr="00970625">
            <w:rPr>
              <w:rFonts w:ascii="Times New Roman" w:hAnsi="Times New Roman" w:cs="Times New Roman"/>
              <w:sz w:val="24"/>
              <w:szCs w:val="24"/>
            </w:rPr>
            <w:instrText xml:space="preserve"> TOC \o "1-3" \h \z \u </w:instrText>
          </w:r>
          <w:r w:rsidRPr="00970625">
            <w:rPr>
              <w:rFonts w:ascii="Times New Roman" w:hAnsi="Times New Roman" w:cs="Times New Roman"/>
              <w:sz w:val="24"/>
              <w:szCs w:val="24"/>
            </w:rPr>
            <w:fldChar w:fldCharType="separate"/>
          </w:r>
          <w:hyperlink w:anchor="_Toc162431374" w:history="1">
            <w:r w:rsidRPr="00970625">
              <w:rPr>
                <w:rStyle w:val="Hyperlink"/>
                <w:rFonts w:ascii="Times New Roman" w:hAnsi="Times New Roman" w:cs="Times New Roman"/>
                <w:noProof/>
                <w:color w:val="auto"/>
                <w:sz w:val="24"/>
                <w:szCs w:val="24"/>
              </w:rPr>
              <w:t>Lühendite loetelu</w:t>
            </w:r>
            <w:r w:rsidRPr="00970625">
              <w:rPr>
                <w:rFonts w:ascii="Times New Roman" w:hAnsi="Times New Roman" w:cs="Times New Roman"/>
                <w:noProof/>
                <w:webHidden/>
                <w:color w:val="auto"/>
                <w:sz w:val="24"/>
                <w:szCs w:val="24"/>
              </w:rPr>
              <w:tab/>
              <w:t>……………………………………………………………………</w:t>
            </w:r>
            <w:r>
              <w:rPr>
                <w:rFonts w:ascii="Times New Roman" w:hAnsi="Times New Roman" w:cs="Times New Roman"/>
                <w:noProof/>
                <w:webHidden/>
                <w:color w:val="auto"/>
                <w:sz w:val="24"/>
                <w:szCs w:val="24"/>
              </w:rPr>
              <w:t>…...</w:t>
            </w:r>
            <w:r w:rsidRPr="00970625">
              <w:rPr>
                <w:rFonts w:ascii="Times New Roman" w:hAnsi="Times New Roman" w:cs="Times New Roman"/>
                <w:noProof/>
                <w:webHidden/>
                <w:color w:val="auto"/>
                <w:sz w:val="24"/>
                <w:szCs w:val="24"/>
              </w:rPr>
              <w:t>..</w:t>
            </w:r>
            <w:r w:rsidRPr="00970625">
              <w:rPr>
                <w:rFonts w:ascii="Times New Roman" w:hAnsi="Times New Roman" w:cs="Times New Roman"/>
                <w:noProof/>
                <w:webHidden/>
                <w:color w:val="auto"/>
                <w:sz w:val="24"/>
                <w:szCs w:val="24"/>
              </w:rPr>
              <w:fldChar w:fldCharType="begin"/>
            </w:r>
            <w:r w:rsidRPr="00970625">
              <w:rPr>
                <w:rFonts w:ascii="Times New Roman" w:hAnsi="Times New Roman" w:cs="Times New Roman"/>
                <w:noProof/>
                <w:webHidden/>
                <w:color w:val="auto"/>
                <w:sz w:val="24"/>
                <w:szCs w:val="24"/>
              </w:rPr>
              <w:instrText xml:space="preserve"> PAGEREF _Toc162431374 \h </w:instrText>
            </w:r>
            <w:r w:rsidRPr="00970625">
              <w:rPr>
                <w:rFonts w:ascii="Times New Roman" w:hAnsi="Times New Roman" w:cs="Times New Roman"/>
                <w:noProof/>
                <w:webHidden/>
                <w:color w:val="auto"/>
                <w:sz w:val="24"/>
                <w:szCs w:val="24"/>
              </w:rPr>
            </w:r>
            <w:r w:rsidRPr="00970625">
              <w:rPr>
                <w:rFonts w:ascii="Times New Roman" w:hAnsi="Times New Roman" w:cs="Times New Roman"/>
                <w:noProof/>
                <w:webHidden/>
                <w:color w:val="auto"/>
                <w:sz w:val="24"/>
                <w:szCs w:val="24"/>
              </w:rPr>
              <w:fldChar w:fldCharType="separate"/>
            </w:r>
            <w:r w:rsidRPr="00970625">
              <w:rPr>
                <w:rFonts w:ascii="Times New Roman" w:hAnsi="Times New Roman" w:cs="Times New Roman"/>
                <w:noProof/>
                <w:webHidden/>
                <w:color w:val="auto"/>
                <w:sz w:val="24"/>
                <w:szCs w:val="24"/>
              </w:rPr>
              <w:t>3</w:t>
            </w:r>
            <w:r w:rsidRPr="00970625">
              <w:rPr>
                <w:rFonts w:ascii="Times New Roman" w:hAnsi="Times New Roman" w:cs="Times New Roman"/>
                <w:noProof/>
                <w:webHidden/>
                <w:color w:val="auto"/>
                <w:sz w:val="24"/>
                <w:szCs w:val="24"/>
              </w:rPr>
              <w:fldChar w:fldCharType="end"/>
            </w:r>
          </w:hyperlink>
        </w:p>
        <w:p w14:paraId="72577563" w14:textId="7C501D8E" w:rsidR="00970625" w:rsidRPr="00970625" w:rsidRDefault="00000000">
          <w:pPr>
            <w:pStyle w:val="TOC1"/>
            <w:rPr>
              <w:rFonts w:ascii="Times New Roman" w:eastAsiaTheme="minorEastAsia" w:hAnsi="Times New Roman" w:cs="Times New Roman"/>
              <w:noProof/>
              <w:kern w:val="2"/>
              <w:sz w:val="24"/>
              <w:szCs w:val="24"/>
              <w:lang w:eastAsia="et-EE"/>
              <w14:ligatures w14:val="standardContextual"/>
            </w:rPr>
          </w:pPr>
          <w:hyperlink w:anchor="_Toc162431375" w:history="1">
            <w:r w:rsidR="00970625" w:rsidRPr="00970625">
              <w:rPr>
                <w:rStyle w:val="Hyperlink"/>
                <w:rFonts w:ascii="Times New Roman" w:hAnsi="Times New Roman" w:cs="Times New Roman"/>
                <w:noProof/>
                <w:sz w:val="24"/>
                <w:szCs w:val="24"/>
              </w:rPr>
              <w:t>Sissejuhatus</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_Toc162431375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5</w:t>
            </w:r>
            <w:r w:rsidR="00970625" w:rsidRPr="00970625">
              <w:rPr>
                <w:rFonts w:ascii="Times New Roman" w:hAnsi="Times New Roman" w:cs="Times New Roman"/>
                <w:noProof/>
                <w:webHidden/>
                <w:sz w:val="24"/>
                <w:szCs w:val="24"/>
              </w:rPr>
              <w:fldChar w:fldCharType="end"/>
            </w:r>
          </w:hyperlink>
        </w:p>
        <w:p w14:paraId="203F48EF" w14:textId="7B49DF18" w:rsidR="00970625" w:rsidRPr="00970625" w:rsidRDefault="00000000">
          <w:pPr>
            <w:pStyle w:val="TOC1"/>
            <w:tabs>
              <w:tab w:val="left" w:pos="440"/>
            </w:tabs>
            <w:rPr>
              <w:rFonts w:ascii="Times New Roman" w:eastAsiaTheme="minorEastAsia" w:hAnsi="Times New Roman" w:cs="Times New Roman"/>
              <w:noProof/>
              <w:kern w:val="2"/>
              <w:sz w:val="24"/>
              <w:szCs w:val="24"/>
              <w:lang w:eastAsia="et-EE"/>
              <w14:ligatures w14:val="standardContextual"/>
            </w:rPr>
          </w:pPr>
          <w:hyperlink w:anchor="_Toc162431376" w:history="1">
            <w:r w:rsidR="00970625" w:rsidRPr="00970625">
              <w:rPr>
                <w:rStyle w:val="Hyperlink"/>
                <w:rFonts w:ascii="Times New Roman" w:hAnsi="Times New Roman" w:cs="Times New Roman"/>
                <w:noProof/>
                <w:sz w:val="24"/>
                <w:szCs w:val="24"/>
              </w:rPr>
              <w:t>2</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Tegevuskava lähtealused</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_Toc162431376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6</w:t>
            </w:r>
            <w:r w:rsidR="00970625" w:rsidRPr="00970625">
              <w:rPr>
                <w:rFonts w:ascii="Times New Roman" w:hAnsi="Times New Roman" w:cs="Times New Roman"/>
                <w:noProof/>
                <w:webHidden/>
                <w:sz w:val="24"/>
                <w:szCs w:val="24"/>
              </w:rPr>
              <w:fldChar w:fldCharType="end"/>
            </w:r>
          </w:hyperlink>
        </w:p>
        <w:p w14:paraId="36DDB6F1" w14:textId="674BF487" w:rsidR="00970625" w:rsidRPr="00970625" w:rsidRDefault="00000000">
          <w:pPr>
            <w:pStyle w:val="TOC2"/>
            <w:tabs>
              <w:tab w:val="left" w:pos="850"/>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77" w:history="1">
            <w:r w:rsidR="00970625" w:rsidRPr="00970625">
              <w:rPr>
                <w:rStyle w:val="Hyperlink"/>
                <w:rFonts w:ascii="Times New Roman" w:hAnsi="Times New Roman" w:cs="Times New Roman"/>
                <w:noProof/>
                <w:sz w:val="24"/>
                <w:szCs w:val="24"/>
              </w:rPr>
              <w:t>2.1</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Õigusraamistik</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_Toc162431377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6</w:t>
            </w:r>
            <w:r w:rsidR="00970625" w:rsidRPr="00970625">
              <w:rPr>
                <w:rFonts w:ascii="Times New Roman" w:hAnsi="Times New Roman" w:cs="Times New Roman"/>
                <w:noProof/>
                <w:webHidden/>
                <w:sz w:val="24"/>
                <w:szCs w:val="24"/>
              </w:rPr>
              <w:fldChar w:fldCharType="end"/>
            </w:r>
          </w:hyperlink>
        </w:p>
        <w:p w14:paraId="72C00547" w14:textId="766B30CD" w:rsidR="00970625" w:rsidRPr="00970625" w:rsidRDefault="00000000">
          <w:pPr>
            <w:pStyle w:val="TOC2"/>
            <w:tabs>
              <w:tab w:val="left" w:pos="850"/>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78" w:history="1">
            <w:r w:rsidR="00970625" w:rsidRPr="00970625">
              <w:rPr>
                <w:rStyle w:val="Hyperlink"/>
                <w:rFonts w:ascii="Times New Roman" w:hAnsi="Times New Roman" w:cs="Times New Roman"/>
                <w:noProof/>
                <w:sz w:val="24"/>
                <w:szCs w:val="24"/>
              </w:rPr>
              <w:t>2.2</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Seosed teiste arengudokumentidega, humaanmeditsiini ja keskkonna valdkonnaga</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_Toc162431378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7</w:t>
            </w:r>
            <w:r w:rsidR="00970625" w:rsidRPr="00970625">
              <w:rPr>
                <w:rFonts w:ascii="Times New Roman" w:hAnsi="Times New Roman" w:cs="Times New Roman"/>
                <w:noProof/>
                <w:webHidden/>
                <w:sz w:val="24"/>
                <w:szCs w:val="24"/>
              </w:rPr>
              <w:fldChar w:fldCharType="end"/>
            </w:r>
          </w:hyperlink>
        </w:p>
        <w:p w14:paraId="4B976ACE" w14:textId="799ADABC" w:rsidR="00970625" w:rsidRPr="00970625" w:rsidRDefault="00000000">
          <w:pPr>
            <w:pStyle w:val="TOC2"/>
            <w:tabs>
              <w:tab w:val="left" w:pos="850"/>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79" w:history="1">
            <w:r w:rsidR="00970625" w:rsidRPr="00970625">
              <w:rPr>
                <w:rStyle w:val="Hyperlink"/>
                <w:rFonts w:ascii="Times New Roman" w:hAnsi="Times New Roman" w:cs="Times New Roman"/>
                <w:noProof/>
                <w:sz w:val="24"/>
                <w:szCs w:val="24"/>
              </w:rPr>
              <w:t>2.3</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Tegevuskava eesmärk</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_Toc162431379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7</w:t>
            </w:r>
            <w:r w:rsidR="00970625" w:rsidRPr="00970625">
              <w:rPr>
                <w:rFonts w:ascii="Times New Roman" w:hAnsi="Times New Roman" w:cs="Times New Roman"/>
                <w:noProof/>
                <w:webHidden/>
                <w:sz w:val="24"/>
                <w:szCs w:val="24"/>
              </w:rPr>
              <w:fldChar w:fldCharType="end"/>
            </w:r>
          </w:hyperlink>
        </w:p>
        <w:p w14:paraId="0AE93DFA" w14:textId="7AB18CB3" w:rsidR="00970625" w:rsidRPr="00970625" w:rsidRDefault="00000000">
          <w:pPr>
            <w:pStyle w:val="TOC2"/>
            <w:tabs>
              <w:tab w:val="left" w:pos="850"/>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80" w:history="1">
            <w:r w:rsidR="00970625" w:rsidRPr="00970625">
              <w:rPr>
                <w:rStyle w:val="Hyperlink"/>
                <w:rFonts w:ascii="Times New Roman" w:hAnsi="Times New Roman" w:cs="Times New Roman"/>
                <w:noProof/>
                <w:sz w:val="24"/>
                <w:szCs w:val="24"/>
              </w:rPr>
              <w:t>2.4</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Tegevuskava mõõdikud</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_Toc162431380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8</w:t>
            </w:r>
            <w:r w:rsidR="00970625" w:rsidRPr="00970625">
              <w:rPr>
                <w:rFonts w:ascii="Times New Roman" w:hAnsi="Times New Roman" w:cs="Times New Roman"/>
                <w:noProof/>
                <w:webHidden/>
                <w:sz w:val="24"/>
                <w:szCs w:val="24"/>
              </w:rPr>
              <w:fldChar w:fldCharType="end"/>
            </w:r>
          </w:hyperlink>
        </w:p>
        <w:p w14:paraId="33728AE5" w14:textId="1BB0E8F4" w:rsidR="00970625" w:rsidRPr="00970625" w:rsidRDefault="00000000">
          <w:pPr>
            <w:pStyle w:val="TOC1"/>
            <w:tabs>
              <w:tab w:val="left" w:pos="440"/>
            </w:tabs>
            <w:rPr>
              <w:rFonts w:ascii="Times New Roman" w:eastAsiaTheme="minorEastAsia" w:hAnsi="Times New Roman" w:cs="Times New Roman"/>
              <w:noProof/>
              <w:kern w:val="2"/>
              <w:sz w:val="24"/>
              <w:szCs w:val="24"/>
              <w:lang w:eastAsia="et-EE"/>
              <w14:ligatures w14:val="standardContextual"/>
            </w:rPr>
          </w:pPr>
          <w:hyperlink w:anchor="_Toc162431382" w:history="1">
            <w:r w:rsidR="00970625" w:rsidRPr="00970625">
              <w:rPr>
                <w:rStyle w:val="Hyperlink"/>
                <w:rFonts w:ascii="Times New Roman" w:hAnsi="Times New Roman" w:cs="Times New Roman"/>
                <w:noProof/>
                <w:sz w:val="24"/>
                <w:szCs w:val="24"/>
              </w:rPr>
              <w:t>3</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Mikroobide resistentsuse tegevuskava valdkonnad</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_Toc162431382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9</w:t>
            </w:r>
            <w:r w:rsidR="00970625" w:rsidRPr="00970625">
              <w:rPr>
                <w:rFonts w:ascii="Times New Roman" w:hAnsi="Times New Roman" w:cs="Times New Roman"/>
                <w:noProof/>
                <w:webHidden/>
                <w:sz w:val="24"/>
                <w:szCs w:val="24"/>
              </w:rPr>
              <w:fldChar w:fldCharType="end"/>
            </w:r>
          </w:hyperlink>
        </w:p>
        <w:p w14:paraId="4C4751E6" w14:textId="704E2636" w:rsidR="00970625" w:rsidRPr="00970625" w:rsidRDefault="00000000">
          <w:pPr>
            <w:pStyle w:val="TOC2"/>
            <w:tabs>
              <w:tab w:val="left" w:pos="850"/>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83" w:history="1">
            <w:r w:rsidR="00970625" w:rsidRPr="00970625">
              <w:rPr>
                <w:rStyle w:val="Hyperlink"/>
                <w:rFonts w:ascii="Times New Roman" w:hAnsi="Times New Roman" w:cs="Times New Roman"/>
                <w:noProof/>
                <w:sz w:val="24"/>
                <w:szCs w:val="24"/>
              </w:rPr>
              <w:t>3.1</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Veterinaarseks otstarbeks kasutatavad ravimid.</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_Toc162431383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9</w:t>
            </w:r>
            <w:r w:rsidR="00970625" w:rsidRPr="00970625">
              <w:rPr>
                <w:rFonts w:ascii="Times New Roman" w:hAnsi="Times New Roman" w:cs="Times New Roman"/>
                <w:noProof/>
                <w:webHidden/>
                <w:sz w:val="24"/>
                <w:szCs w:val="24"/>
              </w:rPr>
              <w:fldChar w:fldCharType="end"/>
            </w:r>
          </w:hyperlink>
        </w:p>
        <w:p w14:paraId="671DD52B" w14:textId="5804713B" w:rsidR="00970625" w:rsidRPr="00970625" w:rsidRDefault="00000000">
          <w:pPr>
            <w:pStyle w:val="TOC3"/>
            <w:tabs>
              <w:tab w:val="left" w:pos="1134"/>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84" w:history="1">
            <w:r w:rsidR="00970625" w:rsidRPr="00970625">
              <w:rPr>
                <w:rStyle w:val="Hyperlink"/>
                <w:rFonts w:ascii="Times New Roman" w:hAnsi="Times New Roman" w:cs="Times New Roman"/>
                <w:iCs/>
                <w:noProof/>
                <w:sz w:val="24"/>
                <w:szCs w:val="24"/>
              </w:rPr>
              <w:t>3.1.1</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Ravimite ja ravimsööda tootmine ja turustamine</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_Toc162431384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10</w:t>
            </w:r>
            <w:r w:rsidR="00970625" w:rsidRPr="00970625">
              <w:rPr>
                <w:rFonts w:ascii="Times New Roman" w:hAnsi="Times New Roman" w:cs="Times New Roman"/>
                <w:noProof/>
                <w:webHidden/>
                <w:sz w:val="24"/>
                <w:szCs w:val="24"/>
              </w:rPr>
              <w:fldChar w:fldCharType="end"/>
            </w:r>
          </w:hyperlink>
        </w:p>
        <w:p w14:paraId="7E87D30B" w14:textId="07F95FC5" w:rsidR="00970625" w:rsidRPr="00970625" w:rsidRDefault="00000000">
          <w:pPr>
            <w:pStyle w:val="TOC3"/>
            <w:tabs>
              <w:tab w:val="left" w:pos="1134"/>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85" w:history="1">
            <w:r w:rsidR="00970625" w:rsidRPr="00970625">
              <w:rPr>
                <w:rStyle w:val="Hyperlink"/>
                <w:rFonts w:ascii="Times New Roman" w:hAnsi="Times New Roman" w:cs="Times New Roman"/>
                <w:iCs/>
                <w:noProof/>
                <w:sz w:val="24"/>
                <w:szCs w:val="24"/>
              </w:rPr>
              <w:t>3.1.2</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Ravimite kasutamine</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_Toc162431385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10</w:t>
            </w:r>
            <w:r w:rsidR="00970625" w:rsidRPr="00970625">
              <w:rPr>
                <w:rFonts w:ascii="Times New Roman" w:hAnsi="Times New Roman" w:cs="Times New Roman"/>
                <w:noProof/>
                <w:webHidden/>
                <w:sz w:val="24"/>
                <w:szCs w:val="24"/>
              </w:rPr>
              <w:fldChar w:fldCharType="end"/>
            </w:r>
          </w:hyperlink>
        </w:p>
        <w:p w14:paraId="3BB859F0" w14:textId="514D6314" w:rsidR="00970625" w:rsidRPr="00970625" w:rsidRDefault="00000000">
          <w:pPr>
            <w:pStyle w:val="TOC3"/>
            <w:tabs>
              <w:tab w:val="left" w:pos="1134"/>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86" w:history="1">
            <w:r w:rsidR="00970625" w:rsidRPr="00970625">
              <w:rPr>
                <w:rStyle w:val="Hyperlink"/>
                <w:rFonts w:ascii="Times New Roman" w:hAnsi="Times New Roman" w:cs="Times New Roman"/>
                <w:bCs/>
                <w:noProof/>
                <w:sz w:val="24"/>
                <w:szCs w:val="24"/>
              </w:rPr>
              <w:t>3.1.3</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Järelevalve korraldus</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_Toc162431386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10</w:t>
            </w:r>
            <w:r w:rsidR="00970625" w:rsidRPr="00970625">
              <w:rPr>
                <w:rFonts w:ascii="Times New Roman" w:hAnsi="Times New Roman" w:cs="Times New Roman"/>
                <w:noProof/>
                <w:webHidden/>
                <w:sz w:val="24"/>
                <w:szCs w:val="24"/>
              </w:rPr>
              <w:fldChar w:fldCharType="end"/>
            </w:r>
          </w:hyperlink>
        </w:p>
        <w:p w14:paraId="2A5F194A" w14:textId="31ECC2BE" w:rsidR="00970625" w:rsidRPr="00970625" w:rsidRDefault="00000000">
          <w:pPr>
            <w:pStyle w:val="TOC3"/>
            <w:tabs>
              <w:tab w:val="left" w:pos="1134"/>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87" w:history="1">
            <w:r w:rsidR="00970625" w:rsidRPr="00970625">
              <w:rPr>
                <w:rStyle w:val="Hyperlink"/>
                <w:rFonts w:ascii="Times New Roman" w:hAnsi="Times New Roman" w:cs="Times New Roman"/>
                <w:noProof/>
                <w:sz w:val="24"/>
                <w:szCs w:val="24"/>
              </w:rPr>
              <w:t>3.1.4</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Tegevused eesmärkide saavutamiseks</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_Toc162431387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11</w:t>
            </w:r>
            <w:r w:rsidR="00970625" w:rsidRPr="00970625">
              <w:rPr>
                <w:rFonts w:ascii="Times New Roman" w:hAnsi="Times New Roman" w:cs="Times New Roman"/>
                <w:noProof/>
                <w:webHidden/>
                <w:sz w:val="24"/>
                <w:szCs w:val="24"/>
              </w:rPr>
              <w:fldChar w:fldCharType="end"/>
            </w:r>
          </w:hyperlink>
        </w:p>
        <w:p w14:paraId="1D5A0234" w14:textId="073E82A0" w:rsidR="00970625" w:rsidRPr="00970625" w:rsidRDefault="00000000">
          <w:pPr>
            <w:pStyle w:val="TOC2"/>
            <w:tabs>
              <w:tab w:val="left" w:pos="850"/>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88" w:history="1">
            <w:r w:rsidR="00970625" w:rsidRPr="00970625">
              <w:rPr>
                <w:rStyle w:val="Hyperlink"/>
                <w:rFonts w:ascii="Times New Roman" w:hAnsi="Times New Roman" w:cs="Times New Roman"/>
                <w:noProof/>
                <w:sz w:val="24"/>
                <w:szCs w:val="24"/>
              </w:rPr>
              <w:t>3.2</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Karjatervise programm ja bioturvalisus</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_Toc162431388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11</w:t>
            </w:r>
            <w:r w:rsidR="00970625" w:rsidRPr="00970625">
              <w:rPr>
                <w:rFonts w:ascii="Times New Roman" w:hAnsi="Times New Roman" w:cs="Times New Roman"/>
                <w:noProof/>
                <w:webHidden/>
                <w:sz w:val="24"/>
                <w:szCs w:val="24"/>
              </w:rPr>
              <w:fldChar w:fldCharType="end"/>
            </w:r>
          </w:hyperlink>
        </w:p>
        <w:p w14:paraId="211341F6" w14:textId="1A1749ED" w:rsidR="00970625" w:rsidRPr="00970625" w:rsidRDefault="00000000">
          <w:pPr>
            <w:pStyle w:val="TOC3"/>
            <w:tabs>
              <w:tab w:val="left" w:pos="1134"/>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89" w:history="1">
            <w:r w:rsidR="00970625" w:rsidRPr="00970625">
              <w:rPr>
                <w:rStyle w:val="Hyperlink"/>
                <w:rFonts w:ascii="Times New Roman" w:hAnsi="Times New Roman" w:cs="Times New Roman"/>
                <w:noProof/>
                <w:sz w:val="24"/>
                <w:szCs w:val="24"/>
              </w:rPr>
              <w:t>3.2.1</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Tegevused eesmärkide saavutamiseks</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_Toc162431389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12</w:t>
            </w:r>
            <w:r w:rsidR="00970625" w:rsidRPr="00970625">
              <w:rPr>
                <w:rFonts w:ascii="Times New Roman" w:hAnsi="Times New Roman" w:cs="Times New Roman"/>
                <w:noProof/>
                <w:webHidden/>
                <w:sz w:val="24"/>
                <w:szCs w:val="24"/>
              </w:rPr>
              <w:fldChar w:fldCharType="end"/>
            </w:r>
          </w:hyperlink>
        </w:p>
        <w:p w14:paraId="7AD62F43" w14:textId="38A975E0" w:rsidR="00970625" w:rsidRPr="00970625" w:rsidRDefault="00000000">
          <w:pPr>
            <w:pStyle w:val="TOC2"/>
            <w:tabs>
              <w:tab w:val="left" w:pos="850"/>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90" w:history="1">
            <w:r w:rsidR="00970625" w:rsidRPr="00970625">
              <w:rPr>
                <w:rStyle w:val="Hyperlink"/>
                <w:rFonts w:ascii="Times New Roman" w:hAnsi="Times New Roman" w:cs="Times New Roman"/>
                <w:noProof/>
                <w:sz w:val="24"/>
                <w:szCs w:val="24"/>
              </w:rPr>
              <w:t>3.3</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Teavitamine ja kommunikatsioon</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_Toc162431390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12</w:t>
            </w:r>
            <w:r w:rsidR="00970625" w:rsidRPr="00970625">
              <w:rPr>
                <w:rFonts w:ascii="Times New Roman" w:hAnsi="Times New Roman" w:cs="Times New Roman"/>
                <w:noProof/>
                <w:webHidden/>
                <w:sz w:val="24"/>
                <w:szCs w:val="24"/>
              </w:rPr>
              <w:fldChar w:fldCharType="end"/>
            </w:r>
          </w:hyperlink>
        </w:p>
        <w:p w14:paraId="05E026B0" w14:textId="4FA256E7" w:rsidR="00970625" w:rsidRPr="00970625" w:rsidRDefault="00000000">
          <w:pPr>
            <w:pStyle w:val="TOC3"/>
            <w:tabs>
              <w:tab w:val="left" w:pos="1134"/>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91" w:history="1">
            <w:r w:rsidR="00970625" w:rsidRPr="00970625">
              <w:rPr>
                <w:rStyle w:val="Hyperlink"/>
                <w:rFonts w:ascii="Times New Roman" w:hAnsi="Times New Roman" w:cs="Times New Roman"/>
                <w:noProof/>
                <w:sz w:val="24"/>
                <w:szCs w:val="24"/>
              </w:rPr>
              <w:t>3.3.1</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Tegevused eesmärkide saavutamiseks</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_Toc162431391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13</w:t>
            </w:r>
            <w:r w:rsidR="00970625" w:rsidRPr="00970625">
              <w:rPr>
                <w:rFonts w:ascii="Times New Roman" w:hAnsi="Times New Roman" w:cs="Times New Roman"/>
                <w:noProof/>
                <w:webHidden/>
                <w:sz w:val="24"/>
                <w:szCs w:val="24"/>
              </w:rPr>
              <w:fldChar w:fldCharType="end"/>
            </w:r>
          </w:hyperlink>
        </w:p>
        <w:p w14:paraId="0338DF78" w14:textId="343DF65E" w:rsidR="00970625" w:rsidRPr="00970625" w:rsidRDefault="00000000">
          <w:pPr>
            <w:pStyle w:val="TOC2"/>
            <w:tabs>
              <w:tab w:val="left" w:pos="850"/>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92" w:history="1">
            <w:r w:rsidR="00970625" w:rsidRPr="00970625">
              <w:rPr>
                <w:rStyle w:val="Hyperlink"/>
                <w:rFonts w:ascii="Times New Roman" w:hAnsi="Times New Roman" w:cs="Times New Roman"/>
                <w:noProof/>
                <w:sz w:val="24"/>
                <w:szCs w:val="24"/>
              </w:rPr>
              <w:t>3.4</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AMRi olukorra hindamine</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_Toc162431392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14</w:t>
            </w:r>
            <w:r w:rsidR="00970625" w:rsidRPr="00970625">
              <w:rPr>
                <w:rFonts w:ascii="Times New Roman" w:hAnsi="Times New Roman" w:cs="Times New Roman"/>
                <w:noProof/>
                <w:webHidden/>
                <w:sz w:val="24"/>
                <w:szCs w:val="24"/>
              </w:rPr>
              <w:fldChar w:fldCharType="end"/>
            </w:r>
          </w:hyperlink>
        </w:p>
        <w:p w14:paraId="37E1B48B" w14:textId="4CD1D755" w:rsidR="00970625" w:rsidRPr="00970625" w:rsidRDefault="00000000">
          <w:pPr>
            <w:pStyle w:val="TOC3"/>
            <w:tabs>
              <w:tab w:val="left" w:pos="1134"/>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93" w:history="1">
            <w:r w:rsidR="00970625" w:rsidRPr="00970625">
              <w:rPr>
                <w:rStyle w:val="Hyperlink"/>
                <w:rFonts w:ascii="Times New Roman" w:hAnsi="Times New Roman" w:cs="Times New Roman"/>
                <w:noProof/>
                <w:sz w:val="24"/>
                <w:szCs w:val="24"/>
              </w:rPr>
              <w:t>3.4.1</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Seire</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_Toc162431393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14</w:t>
            </w:r>
            <w:r w:rsidR="00970625" w:rsidRPr="00970625">
              <w:rPr>
                <w:rFonts w:ascii="Times New Roman" w:hAnsi="Times New Roman" w:cs="Times New Roman"/>
                <w:noProof/>
                <w:webHidden/>
                <w:sz w:val="24"/>
                <w:szCs w:val="24"/>
              </w:rPr>
              <w:fldChar w:fldCharType="end"/>
            </w:r>
          </w:hyperlink>
        </w:p>
        <w:p w14:paraId="68D809F1" w14:textId="006A2E5C" w:rsidR="00970625" w:rsidRPr="00970625" w:rsidRDefault="00000000">
          <w:pPr>
            <w:pStyle w:val="TOC3"/>
            <w:tabs>
              <w:tab w:val="left" w:pos="1134"/>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94" w:history="1">
            <w:r w:rsidR="00970625" w:rsidRPr="00970625">
              <w:rPr>
                <w:rStyle w:val="Hyperlink"/>
                <w:rFonts w:ascii="Times New Roman" w:hAnsi="Times New Roman" w:cs="Times New Roman"/>
                <w:noProof/>
                <w:sz w:val="24"/>
                <w:szCs w:val="24"/>
              </w:rPr>
              <w:t>3.4.2</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Teadus- ja rakendusuuringud</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_Toc162431394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15</w:t>
            </w:r>
            <w:r w:rsidR="00970625" w:rsidRPr="00970625">
              <w:rPr>
                <w:rFonts w:ascii="Times New Roman" w:hAnsi="Times New Roman" w:cs="Times New Roman"/>
                <w:noProof/>
                <w:webHidden/>
                <w:sz w:val="24"/>
                <w:szCs w:val="24"/>
              </w:rPr>
              <w:fldChar w:fldCharType="end"/>
            </w:r>
          </w:hyperlink>
        </w:p>
        <w:p w14:paraId="43026467" w14:textId="0C0147FF" w:rsidR="00970625" w:rsidRPr="00970625" w:rsidRDefault="00000000">
          <w:pPr>
            <w:pStyle w:val="TOC3"/>
            <w:tabs>
              <w:tab w:val="left" w:pos="1134"/>
              <w:tab w:val="right" w:leader="dot" w:pos="9061"/>
            </w:tabs>
            <w:rPr>
              <w:rFonts w:ascii="Times New Roman" w:eastAsiaTheme="minorEastAsia" w:hAnsi="Times New Roman" w:cs="Times New Roman"/>
              <w:noProof/>
              <w:kern w:val="2"/>
              <w:sz w:val="24"/>
              <w:szCs w:val="24"/>
              <w:lang w:eastAsia="et-EE"/>
              <w14:ligatures w14:val="standardContextual"/>
            </w:rPr>
          </w:pPr>
          <w:hyperlink w:anchor="_Toc162431395" w:history="1">
            <w:r w:rsidR="00970625" w:rsidRPr="00970625">
              <w:rPr>
                <w:rStyle w:val="Hyperlink"/>
                <w:rFonts w:ascii="Times New Roman" w:hAnsi="Times New Roman" w:cs="Times New Roman"/>
                <w:bCs/>
                <w:noProof/>
                <w:sz w:val="24"/>
                <w:szCs w:val="24"/>
              </w:rPr>
              <w:t>3.4.3</w:t>
            </w:r>
            <w:r w:rsidR="00970625" w:rsidRPr="00970625">
              <w:rPr>
                <w:rFonts w:ascii="Times New Roman" w:eastAsiaTheme="minorEastAsia" w:hAnsi="Times New Roman" w:cs="Times New Roman"/>
                <w:noProof/>
                <w:kern w:val="2"/>
                <w:sz w:val="24"/>
                <w:szCs w:val="24"/>
                <w:lang w:eastAsia="et-EE"/>
                <w14:ligatures w14:val="standardContextual"/>
              </w:rPr>
              <w:tab/>
            </w:r>
            <w:r w:rsidR="00970625" w:rsidRPr="00970625">
              <w:rPr>
                <w:rStyle w:val="Hyperlink"/>
                <w:rFonts w:ascii="Times New Roman" w:hAnsi="Times New Roman" w:cs="Times New Roman"/>
                <w:noProof/>
                <w:sz w:val="24"/>
                <w:szCs w:val="24"/>
              </w:rPr>
              <w:t>Tegevused eesmärkide saavutamiseks</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_Toc162431395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15</w:t>
            </w:r>
            <w:r w:rsidR="00970625" w:rsidRPr="00970625">
              <w:rPr>
                <w:rFonts w:ascii="Times New Roman" w:hAnsi="Times New Roman" w:cs="Times New Roman"/>
                <w:noProof/>
                <w:webHidden/>
                <w:sz w:val="24"/>
                <w:szCs w:val="24"/>
              </w:rPr>
              <w:fldChar w:fldCharType="end"/>
            </w:r>
          </w:hyperlink>
        </w:p>
        <w:p w14:paraId="4DD294F0" w14:textId="33F2B33E" w:rsidR="00970625" w:rsidRPr="00970625" w:rsidRDefault="00000000">
          <w:pPr>
            <w:pStyle w:val="TOC1"/>
            <w:tabs>
              <w:tab w:val="left" w:pos="440"/>
            </w:tabs>
            <w:rPr>
              <w:rFonts w:ascii="Times New Roman" w:eastAsiaTheme="minorEastAsia" w:hAnsi="Times New Roman" w:cs="Times New Roman"/>
              <w:noProof/>
              <w:kern w:val="2"/>
              <w:sz w:val="24"/>
              <w:szCs w:val="24"/>
              <w:lang w:eastAsia="et-EE"/>
              <w14:ligatures w14:val="standardContextual"/>
            </w:rPr>
          </w:pPr>
          <w:hyperlink w:anchor="_Toc162431396" w:history="1">
            <w:r w:rsidR="00970625" w:rsidRPr="00970625">
              <w:rPr>
                <w:rStyle w:val="Hyperlink"/>
                <w:rFonts w:ascii="Times New Roman" w:hAnsi="Times New Roman" w:cs="Times New Roman"/>
                <w:noProof/>
                <w:sz w:val="24"/>
                <w:szCs w:val="24"/>
              </w:rPr>
              <w:t>Kokkuvõte</w:t>
            </w:r>
            <w:r w:rsidR="00970625" w:rsidRPr="00970625">
              <w:rPr>
                <w:rFonts w:ascii="Times New Roman" w:hAnsi="Times New Roman" w:cs="Times New Roman"/>
                <w:noProof/>
                <w:webHidden/>
                <w:sz w:val="24"/>
                <w:szCs w:val="24"/>
              </w:rPr>
              <w:tab/>
            </w:r>
            <w:r w:rsidR="00970625" w:rsidRPr="00970625">
              <w:rPr>
                <w:rFonts w:ascii="Times New Roman" w:hAnsi="Times New Roman" w:cs="Times New Roman"/>
                <w:noProof/>
                <w:webHidden/>
                <w:sz w:val="24"/>
                <w:szCs w:val="24"/>
              </w:rPr>
              <w:fldChar w:fldCharType="begin"/>
            </w:r>
            <w:r w:rsidR="00970625" w:rsidRPr="00970625">
              <w:rPr>
                <w:rFonts w:ascii="Times New Roman" w:hAnsi="Times New Roman" w:cs="Times New Roman"/>
                <w:noProof/>
                <w:webHidden/>
                <w:sz w:val="24"/>
                <w:szCs w:val="24"/>
              </w:rPr>
              <w:instrText xml:space="preserve"> PAGEREF _Toc162431396 \h </w:instrText>
            </w:r>
            <w:r w:rsidR="00970625" w:rsidRPr="00970625">
              <w:rPr>
                <w:rFonts w:ascii="Times New Roman" w:hAnsi="Times New Roman" w:cs="Times New Roman"/>
                <w:noProof/>
                <w:webHidden/>
                <w:sz w:val="24"/>
                <w:szCs w:val="24"/>
              </w:rPr>
            </w:r>
            <w:r w:rsidR="00970625" w:rsidRPr="00970625">
              <w:rPr>
                <w:rFonts w:ascii="Times New Roman" w:hAnsi="Times New Roman" w:cs="Times New Roman"/>
                <w:noProof/>
                <w:webHidden/>
                <w:sz w:val="24"/>
                <w:szCs w:val="24"/>
              </w:rPr>
              <w:fldChar w:fldCharType="separate"/>
            </w:r>
            <w:r w:rsidR="00970625" w:rsidRPr="00970625">
              <w:rPr>
                <w:rFonts w:ascii="Times New Roman" w:hAnsi="Times New Roman" w:cs="Times New Roman"/>
                <w:noProof/>
                <w:webHidden/>
                <w:sz w:val="24"/>
                <w:szCs w:val="24"/>
              </w:rPr>
              <w:t>17</w:t>
            </w:r>
            <w:r w:rsidR="00970625" w:rsidRPr="00970625">
              <w:rPr>
                <w:rFonts w:ascii="Times New Roman" w:hAnsi="Times New Roman" w:cs="Times New Roman"/>
                <w:noProof/>
                <w:webHidden/>
                <w:sz w:val="24"/>
                <w:szCs w:val="24"/>
              </w:rPr>
              <w:fldChar w:fldCharType="end"/>
            </w:r>
          </w:hyperlink>
        </w:p>
        <w:p w14:paraId="5B1E93BB" w14:textId="114AAC52" w:rsidR="00970625" w:rsidRPr="00970625" w:rsidRDefault="00970625">
          <w:pPr>
            <w:rPr>
              <w:rFonts w:ascii="Times New Roman" w:hAnsi="Times New Roman" w:cs="Times New Roman"/>
              <w:sz w:val="24"/>
              <w:szCs w:val="24"/>
            </w:rPr>
          </w:pPr>
          <w:r w:rsidRPr="00970625">
            <w:rPr>
              <w:rFonts w:ascii="Times New Roman" w:hAnsi="Times New Roman" w:cs="Times New Roman"/>
              <w:b/>
              <w:bCs/>
              <w:noProof/>
              <w:sz w:val="24"/>
              <w:szCs w:val="24"/>
            </w:rPr>
            <w:fldChar w:fldCharType="end"/>
          </w:r>
        </w:p>
      </w:sdtContent>
    </w:sdt>
    <w:p w14:paraId="305AC189" w14:textId="77777777" w:rsidR="00C266B1" w:rsidRDefault="00C266B1">
      <w:pPr>
        <w:jc w:val="both"/>
        <w:rPr>
          <w:rStyle w:val="Heading1Char"/>
          <w:rFonts w:ascii="Times New Roman" w:hAnsi="Times New Roman" w:cs="Times New Roman"/>
        </w:rPr>
      </w:pPr>
    </w:p>
    <w:p w14:paraId="582B724C" w14:textId="77777777" w:rsidR="00C266B1" w:rsidRDefault="00C266B1">
      <w:pPr>
        <w:jc w:val="both"/>
        <w:rPr>
          <w:rStyle w:val="Heading1Char"/>
          <w:rFonts w:ascii="Times New Roman" w:hAnsi="Times New Roman" w:cs="Times New Roman"/>
        </w:rPr>
      </w:pPr>
    </w:p>
    <w:p w14:paraId="66880810" w14:textId="77777777" w:rsidR="00C266B1" w:rsidRDefault="00C266B1">
      <w:pPr>
        <w:jc w:val="both"/>
        <w:rPr>
          <w:rStyle w:val="Heading1Char"/>
          <w:rFonts w:ascii="Times New Roman" w:hAnsi="Times New Roman" w:cs="Times New Roman"/>
        </w:rPr>
      </w:pPr>
    </w:p>
    <w:p w14:paraId="029A2A5E" w14:textId="77777777" w:rsidR="00C266B1" w:rsidRDefault="00C266B1">
      <w:pPr>
        <w:jc w:val="both"/>
        <w:rPr>
          <w:rStyle w:val="Heading1Char"/>
          <w:rFonts w:ascii="Times New Roman" w:hAnsi="Times New Roman" w:cs="Times New Roman"/>
        </w:rPr>
      </w:pPr>
    </w:p>
    <w:p w14:paraId="131B6798" w14:textId="77777777" w:rsidR="00C266B1" w:rsidRDefault="00C266B1">
      <w:pPr>
        <w:jc w:val="both"/>
        <w:rPr>
          <w:rStyle w:val="Heading1Char"/>
          <w:rFonts w:ascii="Times New Roman" w:hAnsi="Times New Roman" w:cs="Times New Roman"/>
        </w:rPr>
      </w:pPr>
    </w:p>
    <w:p w14:paraId="2352CEFE" w14:textId="77777777" w:rsidR="00C266B1" w:rsidRDefault="00C266B1">
      <w:pPr>
        <w:jc w:val="both"/>
        <w:rPr>
          <w:rStyle w:val="Heading1Char"/>
          <w:rFonts w:ascii="Times New Roman" w:hAnsi="Times New Roman" w:cs="Times New Roman"/>
        </w:rPr>
      </w:pPr>
    </w:p>
    <w:p w14:paraId="5CD91F8F" w14:textId="77777777" w:rsidR="00C266B1" w:rsidRDefault="00C266B1">
      <w:pPr>
        <w:jc w:val="both"/>
        <w:rPr>
          <w:rStyle w:val="Heading1Char"/>
          <w:rFonts w:ascii="Times New Roman" w:hAnsi="Times New Roman" w:cs="Times New Roman"/>
        </w:rPr>
      </w:pPr>
    </w:p>
    <w:p w14:paraId="5E0A3278" w14:textId="77777777" w:rsidR="00C266B1" w:rsidRDefault="00C266B1">
      <w:pPr>
        <w:jc w:val="both"/>
        <w:rPr>
          <w:rStyle w:val="Heading1Char"/>
          <w:rFonts w:ascii="Times New Roman" w:hAnsi="Times New Roman" w:cs="Times New Roman"/>
        </w:rPr>
      </w:pPr>
    </w:p>
    <w:p w14:paraId="1FF1DD36" w14:textId="77777777" w:rsidR="00C266B1" w:rsidRDefault="00C266B1">
      <w:pPr>
        <w:jc w:val="both"/>
        <w:rPr>
          <w:rStyle w:val="Heading1Char"/>
          <w:rFonts w:ascii="Times New Roman" w:hAnsi="Times New Roman" w:cs="Times New Roman"/>
        </w:rPr>
      </w:pPr>
    </w:p>
    <w:p w14:paraId="7EFC0192" w14:textId="77777777" w:rsidR="00C266B1" w:rsidRDefault="00C266B1">
      <w:pPr>
        <w:jc w:val="both"/>
        <w:rPr>
          <w:rStyle w:val="Heading1Char"/>
          <w:rFonts w:ascii="Times New Roman" w:hAnsi="Times New Roman" w:cs="Times New Roman"/>
        </w:rPr>
      </w:pPr>
    </w:p>
    <w:p w14:paraId="0584475F" w14:textId="522F6329" w:rsidR="00EE2701" w:rsidRDefault="00807F4C" w:rsidP="002D3F30">
      <w:pPr>
        <w:pStyle w:val="Heading1"/>
        <w:numPr>
          <w:ilvl w:val="0"/>
          <w:numId w:val="0"/>
        </w:numPr>
        <w:ind w:left="432" w:hanging="432"/>
        <w:rPr>
          <w:bCs/>
          <w:sz w:val="28"/>
          <w:szCs w:val="28"/>
        </w:rPr>
      </w:pPr>
      <w:bookmarkStart w:id="16" w:name="_Toc162431374"/>
      <w:r>
        <w:rPr>
          <w:rStyle w:val="Heading1Char"/>
          <w:rFonts w:ascii="Times New Roman" w:hAnsi="Times New Roman" w:cs="Times New Roman"/>
        </w:rPr>
        <w:t>Lühendite loetelu</w:t>
      </w:r>
      <w:bookmarkEnd w:id="16"/>
    </w:p>
    <w:p w14:paraId="3EB2CC5F" w14:textId="20F4453D" w:rsidR="00EE2701" w:rsidRDefault="00807F4C">
      <w:pPr>
        <w:jc w:val="both"/>
        <w:rPr>
          <w:rFonts w:ascii="Times New Roman" w:hAnsi="Times New Roman" w:cs="Times New Roman"/>
          <w:sz w:val="24"/>
          <w:szCs w:val="24"/>
        </w:rPr>
      </w:pPr>
      <w:r>
        <w:rPr>
          <w:rFonts w:ascii="Times New Roman" w:hAnsi="Times New Roman" w:cs="Times New Roman"/>
          <w:sz w:val="24"/>
          <w:szCs w:val="24"/>
        </w:rPr>
        <w:t>AMR</w:t>
      </w:r>
      <w:r>
        <w:rPr>
          <w:rFonts w:ascii="Times New Roman" w:hAnsi="Times New Roman" w:cs="Times New Roman"/>
          <w:sz w:val="24"/>
          <w:szCs w:val="24"/>
        </w:rPr>
        <w:tab/>
      </w:r>
      <w:r>
        <w:rPr>
          <w:rFonts w:ascii="Times New Roman" w:hAnsi="Times New Roman" w:cs="Times New Roman"/>
          <w:sz w:val="24"/>
          <w:szCs w:val="24"/>
        </w:rPr>
        <w:tab/>
        <w:t xml:space="preserve">mikroobide resistentsus, </w:t>
      </w:r>
      <w:proofErr w:type="spellStart"/>
      <w:r>
        <w:rPr>
          <w:rFonts w:ascii="Times New Roman" w:hAnsi="Times New Roman" w:cs="Times New Roman"/>
          <w:sz w:val="24"/>
          <w:szCs w:val="24"/>
        </w:rPr>
        <w:t>AMRi</w:t>
      </w:r>
      <w:proofErr w:type="spellEnd"/>
      <w:r>
        <w:rPr>
          <w:rFonts w:ascii="Times New Roman" w:hAnsi="Times New Roman" w:cs="Times New Roman"/>
          <w:sz w:val="24"/>
          <w:szCs w:val="24"/>
        </w:rPr>
        <w:t xml:space="preserve"> TK eesmärkide ja meetmete kontekstis </w:t>
      </w:r>
      <w:r w:rsidR="00E65A1F">
        <w:rPr>
          <w:rFonts w:ascii="Times New Roman" w:hAnsi="Times New Roman" w:cs="Times New Roman"/>
          <w:sz w:val="24"/>
          <w:szCs w:val="24"/>
        </w:rPr>
        <w:t xml:space="preserve">  </w:t>
      </w:r>
      <w:r>
        <w:rPr>
          <w:rFonts w:ascii="Times New Roman" w:hAnsi="Times New Roman" w:cs="Times New Roman"/>
          <w:sz w:val="24"/>
          <w:szCs w:val="24"/>
        </w:rPr>
        <w:t>mikroobide antibiootikumiresistentsus</w:t>
      </w:r>
    </w:p>
    <w:p w14:paraId="6C572F93"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AMR TK</w:t>
      </w:r>
      <w:r>
        <w:rPr>
          <w:rFonts w:ascii="Times New Roman" w:hAnsi="Times New Roman" w:cs="Times New Roman"/>
          <w:sz w:val="24"/>
          <w:szCs w:val="24"/>
        </w:rPr>
        <w:tab/>
        <w:t>mikroobide antibiootikumiresistentsuse vähendamise tegevuskava veterinaarmeditsiini valdkonnas</w:t>
      </w:r>
    </w:p>
    <w:p w14:paraId="67C91D26"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EFSA</w:t>
      </w:r>
      <w:r>
        <w:rPr>
          <w:rFonts w:ascii="Times New Roman" w:hAnsi="Times New Roman" w:cs="Times New Roman"/>
          <w:sz w:val="24"/>
          <w:szCs w:val="24"/>
        </w:rPr>
        <w:tab/>
      </w:r>
      <w:r>
        <w:rPr>
          <w:rFonts w:ascii="Times New Roman" w:hAnsi="Times New Roman" w:cs="Times New Roman"/>
          <w:sz w:val="24"/>
          <w:szCs w:val="24"/>
        </w:rPr>
        <w:tab/>
        <w:t>Euroopa Toiduohutusamet</w:t>
      </w:r>
    </w:p>
    <w:p w14:paraId="297039A9"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EK</w:t>
      </w:r>
      <w:r>
        <w:rPr>
          <w:rFonts w:ascii="Times New Roman" w:hAnsi="Times New Roman" w:cs="Times New Roman"/>
          <w:sz w:val="24"/>
          <w:szCs w:val="24"/>
        </w:rPr>
        <w:tab/>
      </w:r>
      <w:r>
        <w:rPr>
          <w:rFonts w:ascii="Times New Roman" w:hAnsi="Times New Roman" w:cs="Times New Roman"/>
          <w:sz w:val="24"/>
          <w:szCs w:val="24"/>
        </w:rPr>
        <w:tab/>
        <w:t>Euroopa Komisjon</w:t>
      </w:r>
    </w:p>
    <w:p w14:paraId="5160CFBA"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EL</w:t>
      </w:r>
      <w:r>
        <w:rPr>
          <w:rFonts w:ascii="Times New Roman" w:hAnsi="Times New Roman" w:cs="Times New Roman"/>
          <w:sz w:val="24"/>
          <w:szCs w:val="24"/>
        </w:rPr>
        <w:tab/>
      </w:r>
      <w:r>
        <w:rPr>
          <w:rFonts w:ascii="Times New Roman" w:hAnsi="Times New Roman" w:cs="Times New Roman"/>
          <w:sz w:val="24"/>
          <w:szCs w:val="24"/>
        </w:rPr>
        <w:tab/>
        <w:t>Euroopa Liit</w:t>
      </w:r>
    </w:p>
    <w:p w14:paraId="0A0DE96A" w14:textId="28A533BF" w:rsidR="00EE2701" w:rsidRDefault="00807F4C">
      <w:pPr>
        <w:jc w:val="both"/>
        <w:rPr>
          <w:rFonts w:ascii="Times New Roman" w:hAnsi="Times New Roman" w:cs="Times New Roman"/>
          <w:sz w:val="24"/>
          <w:szCs w:val="24"/>
        </w:rPr>
      </w:pPr>
      <w:r>
        <w:rPr>
          <w:rFonts w:ascii="Times New Roman" w:hAnsi="Times New Roman" w:cs="Times New Roman"/>
          <w:sz w:val="24"/>
          <w:szCs w:val="24"/>
        </w:rPr>
        <w:t>EL</w:t>
      </w:r>
      <w:r w:rsidR="00CF6C12">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 xml:space="preserve">Eesti Loomaarstide </w:t>
      </w:r>
      <w:r w:rsidR="00CF6C12">
        <w:rPr>
          <w:rFonts w:ascii="Times New Roman" w:hAnsi="Times New Roman" w:cs="Times New Roman"/>
          <w:sz w:val="24"/>
          <w:szCs w:val="24"/>
        </w:rPr>
        <w:t>Koda</w:t>
      </w:r>
    </w:p>
    <w:p w14:paraId="52C04EFD"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EMA</w:t>
      </w:r>
      <w:r>
        <w:rPr>
          <w:rFonts w:ascii="Times New Roman" w:hAnsi="Times New Roman" w:cs="Times New Roman"/>
          <w:sz w:val="24"/>
          <w:szCs w:val="24"/>
        </w:rPr>
        <w:tab/>
      </w:r>
      <w:r>
        <w:rPr>
          <w:rFonts w:ascii="Times New Roman" w:hAnsi="Times New Roman" w:cs="Times New Roman"/>
          <w:sz w:val="24"/>
          <w:szCs w:val="24"/>
        </w:rPr>
        <w:tab/>
        <w:t>Euroopa Ravimiamet</w:t>
      </w:r>
    </w:p>
    <w:p w14:paraId="36A324B1"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EMÜ</w:t>
      </w:r>
      <w:r>
        <w:rPr>
          <w:rFonts w:ascii="Times New Roman" w:hAnsi="Times New Roman" w:cs="Times New Roman"/>
          <w:sz w:val="24"/>
          <w:szCs w:val="24"/>
        </w:rPr>
        <w:tab/>
      </w:r>
      <w:r>
        <w:rPr>
          <w:rFonts w:ascii="Times New Roman" w:hAnsi="Times New Roman" w:cs="Times New Roman"/>
          <w:sz w:val="24"/>
          <w:szCs w:val="24"/>
        </w:rPr>
        <w:tab/>
        <w:t>Eesti Maaülikool</w:t>
      </w:r>
    </w:p>
    <w:p w14:paraId="2BC3598B"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EPN</w:t>
      </w:r>
      <w:r>
        <w:rPr>
          <w:rFonts w:ascii="Times New Roman" w:hAnsi="Times New Roman" w:cs="Times New Roman"/>
          <w:sz w:val="24"/>
          <w:szCs w:val="24"/>
        </w:rPr>
        <w:tab/>
      </w:r>
      <w:r>
        <w:rPr>
          <w:rFonts w:ascii="Times New Roman" w:hAnsi="Times New Roman" w:cs="Times New Roman"/>
          <w:sz w:val="24"/>
          <w:szCs w:val="24"/>
        </w:rPr>
        <w:tab/>
        <w:t>Euroopa Parlament ja nõukogu</w:t>
      </w:r>
    </w:p>
    <w:p w14:paraId="004EE8AA" w14:textId="61F8C40A" w:rsidR="00EE2701" w:rsidRDefault="00807F4C">
      <w:pPr>
        <w:jc w:val="both"/>
        <w:rPr>
          <w:rFonts w:ascii="Times New Roman" w:hAnsi="Times New Roman" w:cs="Times New Roman"/>
          <w:sz w:val="24"/>
          <w:szCs w:val="24"/>
        </w:rPr>
      </w:pPr>
      <w:r>
        <w:rPr>
          <w:rFonts w:ascii="Times New Roman" w:hAnsi="Times New Roman" w:cs="Times New Roman"/>
          <w:sz w:val="24"/>
          <w:szCs w:val="24"/>
        </w:rPr>
        <w:t>EPRUMA</w:t>
      </w:r>
      <w:r>
        <w:rPr>
          <w:rFonts w:ascii="Times New Roman" w:hAnsi="Times New Roman" w:cs="Times New Roman"/>
          <w:sz w:val="24"/>
          <w:szCs w:val="24"/>
        </w:rPr>
        <w:tab/>
      </w:r>
      <w:r w:rsidR="00E65A1F">
        <w:rPr>
          <w:rFonts w:ascii="Times New Roman" w:hAnsi="Times New Roman" w:cs="Times New Roman"/>
          <w:sz w:val="24"/>
          <w:szCs w:val="24"/>
        </w:rPr>
        <w:t>L</w:t>
      </w:r>
      <w:r>
        <w:rPr>
          <w:rFonts w:ascii="Times New Roman" w:hAnsi="Times New Roman" w:cs="Times New Roman"/>
          <w:sz w:val="24"/>
          <w:szCs w:val="24"/>
        </w:rPr>
        <w:t xml:space="preserve">oomakasvatuses ravimite vastutustundliku kasutuse Euroopa platvorm </w:t>
      </w:r>
    </w:p>
    <w:p w14:paraId="6E4079F4"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ESVAC</w:t>
      </w:r>
      <w:r>
        <w:rPr>
          <w:rFonts w:ascii="Times New Roman" w:hAnsi="Times New Roman" w:cs="Times New Roman"/>
          <w:sz w:val="24"/>
          <w:szCs w:val="24"/>
        </w:rPr>
        <w:tab/>
        <w:t>Antibiootikumide Veterinaarias Kasutamise Seire Euroopas</w:t>
      </w:r>
    </w:p>
    <w:p w14:paraId="3A936853"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FAO</w:t>
      </w:r>
      <w:r>
        <w:rPr>
          <w:rFonts w:ascii="Times New Roman" w:hAnsi="Times New Roman" w:cs="Times New Roman"/>
          <w:sz w:val="24"/>
          <w:szCs w:val="24"/>
        </w:rPr>
        <w:tab/>
      </w:r>
      <w:r>
        <w:rPr>
          <w:rFonts w:ascii="Times New Roman" w:hAnsi="Times New Roman" w:cs="Times New Roman"/>
          <w:sz w:val="24"/>
          <w:szCs w:val="24"/>
        </w:rPr>
        <w:tab/>
        <w:t>ÜRO Toidu- ja Põllumajandusorganisatsioon</w:t>
      </w:r>
    </w:p>
    <w:p w14:paraId="4416028E"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FVE</w:t>
      </w:r>
      <w:r>
        <w:rPr>
          <w:rFonts w:ascii="Times New Roman" w:hAnsi="Times New Roman" w:cs="Times New Roman"/>
          <w:sz w:val="24"/>
          <w:szCs w:val="24"/>
        </w:rPr>
        <w:tab/>
      </w:r>
      <w:r>
        <w:rPr>
          <w:rFonts w:ascii="Times New Roman" w:hAnsi="Times New Roman" w:cs="Times New Roman"/>
          <w:sz w:val="24"/>
          <w:szCs w:val="24"/>
        </w:rPr>
        <w:tab/>
        <w:t>Euroopa Veterinaaride Föderatsioon</w:t>
      </w:r>
    </w:p>
    <w:p w14:paraId="1B6CE997" w14:textId="1A1C687B" w:rsidR="00EE2701" w:rsidRDefault="00807F4C">
      <w:pPr>
        <w:jc w:val="both"/>
        <w:rPr>
          <w:rFonts w:ascii="Times New Roman" w:hAnsi="Times New Roman" w:cs="Times New Roman"/>
          <w:sz w:val="24"/>
          <w:szCs w:val="24"/>
        </w:rPr>
      </w:pPr>
      <w:r>
        <w:rPr>
          <w:rFonts w:ascii="Times New Roman" w:hAnsi="Times New Roman" w:cs="Times New Roman"/>
          <w:sz w:val="24"/>
          <w:szCs w:val="24"/>
        </w:rPr>
        <w:t>LABRIS</w:t>
      </w:r>
      <w:r w:rsidR="009C21FA">
        <w:rPr>
          <w:rFonts w:ascii="Times New Roman" w:hAnsi="Times New Roman" w:cs="Times New Roman"/>
          <w:sz w:val="24"/>
          <w:szCs w:val="24"/>
        </w:rPr>
        <w:tab/>
      </w:r>
      <w:r>
        <w:rPr>
          <w:rFonts w:ascii="Times New Roman" w:hAnsi="Times New Roman" w:cs="Times New Roman"/>
          <w:sz w:val="24"/>
          <w:szCs w:val="24"/>
        </w:rPr>
        <w:t xml:space="preserve">Riigi Laboriuuringute ja Riskihindamise Keskus </w:t>
      </w:r>
    </w:p>
    <w:p w14:paraId="3C49FDD4" w14:textId="77777777" w:rsidR="00EE2701" w:rsidRDefault="00807F4C">
      <w:pPr>
        <w:jc w:val="both"/>
        <w:rPr>
          <w:rFonts w:ascii="Times New Roman" w:hAnsi="Times New Roman" w:cs="Times New Roman"/>
          <w:sz w:val="24"/>
          <w:szCs w:val="24"/>
        </w:rPr>
      </w:pPr>
      <w:proofErr w:type="spellStart"/>
      <w:r>
        <w:rPr>
          <w:rFonts w:ascii="Times New Roman" w:hAnsi="Times New Roman" w:cs="Times New Roman"/>
          <w:sz w:val="24"/>
          <w:szCs w:val="24"/>
        </w:rPr>
        <w:t>MeM</w:t>
      </w:r>
      <w:proofErr w:type="spellEnd"/>
      <w:r>
        <w:rPr>
          <w:rFonts w:ascii="Times New Roman" w:hAnsi="Times New Roman" w:cs="Times New Roman"/>
          <w:sz w:val="24"/>
          <w:szCs w:val="24"/>
        </w:rPr>
        <w:tab/>
      </w:r>
      <w:r>
        <w:rPr>
          <w:rFonts w:ascii="Times New Roman" w:hAnsi="Times New Roman" w:cs="Times New Roman"/>
          <w:sz w:val="24"/>
          <w:szCs w:val="24"/>
        </w:rPr>
        <w:tab/>
        <w:t>Maaeluministeerium</w:t>
      </w:r>
    </w:p>
    <w:p w14:paraId="7D9B7BCA" w14:textId="03A71E41" w:rsidR="00EE2701" w:rsidRDefault="00807F4C">
      <w:pPr>
        <w:jc w:val="both"/>
        <w:rPr>
          <w:rFonts w:ascii="Times New Roman" w:hAnsi="Times New Roman" w:cs="Times New Roman"/>
          <w:sz w:val="24"/>
          <w:szCs w:val="24"/>
        </w:rPr>
      </w:pPr>
      <w:r>
        <w:rPr>
          <w:rFonts w:ascii="Times New Roman" w:hAnsi="Times New Roman" w:cs="Times New Roman"/>
          <w:sz w:val="24"/>
          <w:szCs w:val="24"/>
        </w:rPr>
        <w:t>MUP</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ReMi</w:t>
      </w:r>
      <w:proofErr w:type="spellEnd"/>
      <w:r>
        <w:rPr>
          <w:rFonts w:ascii="Times New Roman" w:hAnsi="Times New Roman" w:cs="Times New Roman"/>
          <w:sz w:val="24"/>
          <w:szCs w:val="24"/>
        </w:rPr>
        <w:t xml:space="preserve"> rakendusuuringute programm</w:t>
      </w:r>
    </w:p>
    <w:p w14:paraId="3D4047BB" w14:textId="70843C9B" w:rsidR="00460408" w:rsidRDefault="00460408">
      <w:pPr>
        <w:jc w:val="both"/>
        <w:rPr>
          <w:rFonts w:ascii="Times New Roman" w:hAnsi="Times New Roman" w:cs="Times New Roman"/>
          <w:sz w:val="24"/>
          <w:szCs w:val="24"/>
        </w:rPr>
      </w:pPr>
      <w:r>
        <w:rPr>
          <w:rFonts w:ascii="Times New Roman" w:hAnsi="Times New Roman" w:cs="Times New Roman"/>
          <w:sz w:val="24"/>
          <w:szCs w:val="24"/>
        </w:rPr>
        <w:t>NRL</w:t>
      </w:r>
      <w:r>
        <w:rPr>
          <w:rFonts w:ascii="Times New Roman" w:hAnsi="Times New Roman" w:cs="Times New Roman"/>
          <w:sz w:val="24"/>
          <w:szCs w:val="24"/>
        </w:rPr>
        <w:tab/>
      </w:r>
      <w:r>
        <w:rPr>
          <w:rFonts w:ascii="Times New Roman" w:hAnsi="Times New Roman" w:cs="Times New Roman"/>
          <w:sz w:val="24"/>
          <w:szCs w:val="24"/>
        </w:rPr>
        <w:tab/>
        <w:t>Riiklik referentlaboratoorium AMR alal (loom, toit, sööt)</w:t>
      </w:r>
    </w:p>
    <w:p w14:paraId="115B4E81" w14:textId="12C61308" w:rsidR="00EE2701" w:rsidRDefault="00807F4C">
      <w:pPr>
        <w:jc w:val="both"/>
        <w:rPr>
          <w:rFonts w:ascii="Times New Roman" w:hAnsi="Times New Roman" w:cs="Times New Roman"/>
          <w:sz w:val="24"/>
          <w:szCs w:val="24"/>
        </w:rPr>
      </w:pPr>
      <w:r>
        <w:rPr>
          <w:rFonts w:ascii="Times New Roman" w:hAnsi="Times New Roman" w:cs="Times New Roman"/>
          <w:sz w:val="24"/>
          <w:szCs w:val="24"/>
        </w:rPr>
        <w:t>OECD</w:t>
      </w:r>
      <w:r>
        <w:rPr>
          <w:rFonts w:ascii="Times New Roman" w:hAnsi="Times New Roman" w:cs="Times New Roman"/>
          <w:sz w:val="24"/>
          <w:szCs w:val="24"/>
        </w:rPr>
        <w:tab/>
      </w:r>
      <w:r>
        <w:rPr>
          <w:rFonts w:ascii="Times New Roman" w:hAnsi="Times New Roman" w:cs="Times New Roman"/>
          <w:sz w:val="24"/>
          <w:szCs w:val="24"/>
        </w:rPr>
        <w:tab/>
        <w:t>Majanduskoostöö ja Arengu Organisatsioon</w:t>
      </w:r>
    </w:p>
    <w:p w14:paraId="73F64CF8"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PRIA</w:t>
      </w:r>
      <w:r>
        <w:rPr>
          <w:rFonts w:ascii="Times New Roman" w:hAnsi="Times New Roman" w:cs="Times New Roman"/>
          <w:sz w:val="24"/>
          <w:szCs w:val="24"/>
        </w:rPr>
        <w:tab/>
      </w:r>
      <w:r>
        <w:rPr>
          <w:rFonts w:ascii="Times New Roman" w:hAnsi="Times New Roman" w:cs="Times New Roman"/>
          <w:sz w:val="24"/>
          <w:szCs w:val="24"/>
        </w:rPr>
        <w:tab/>
        <w:t>Põllumajandus Registrite ja Informatsiooni Amet</w:t>
      </w:r>
    </w:p>
    <w:p w14:paraId="4AF3CB17"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PTA</w:t>
      </w:r>
      <w:r>
        <w:rPr>
          <w:rFonts w:ascii="Times New Roman" w:hAnsi="Times New Roman" w:cs="Times New Roman"/>
          <w:sz w:val="24"/>
          <w:szCs w:val="24"/>
        </w:rPr>
        <w:tab/>
      </w:r>
      <w:r>
        <w:rPr>
          <w:rFonts w:ascii="Times New Roman" w:hAnsi="Times New Roman" w:cs="Times New Roman"/>
          <w:sz w:val="24"/>
          <w:szCs w:val="24"/>
        </w:rPr>
        <w:tab/>
        <w:t>Põllumajandus- ja Toiduamet</w:t>
      </w:r>
    </w:p>
    <w:p w14:paraId="05C31B15"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RA</w:t>
      </w:r>
      <w:r>
        <w:rPr>
          <w:rFonts w:ascii="Times New Roman" w:hAnsi="Times New Roman" w:cs="Times New Roman"/>
          <w:sz w:val="24"/>
          <w:szCs w:val="24"/>
        </w:rPr>
        <w:tab/>
      </w:r>
      <w:r>
        <w:rPr>
          <w:rFonts w:ascii="Times New Roman" w:hAnsi="Times New Roman" w:cs="Times New Roman"/>
          <w:sz w:val="24"/>
          <w:szCs w:val="24"/>
        </w:rPr>
        <w:tab/>
        <w:t>Ravimiamet</w:t>
      </w:r>
    </w:p>
    <w:p w14:paraId="28F2B36C" w14:textId="5E365A37" w:rsidR="00EE2701" w:rsidRDefault="009C21FA">
      <w:pPr>
        <w:jc w:val="both"/>
        <w:rPr>
          <w:rFonts w:ascii="Times New Roman" w:hAnsi="Times New Roman" w:cs="Times New Roman"/>
          <w:sz w:val="24"/>
          <w:szCs w:val="24"/>
        </w:rPr>
      </w:pPr>
      <w:proofErr w:type="spellStart"/>
      <w:r>
        <w:rPr>
          <w:rFonts w:ascii="Times New Roman" w:hAnsi="Times New Roman" w:cs="Times New Roman"/>
          <w:sz w:val="24"/>
          <w:szCs w:val="24"/>
        </w:rPr>
        <w:t>ReM</w:t>
      </w:r>
      <w:proofErr w:type="spellEnd"/>
      <w:r>
        <w:rPr>
          <w:rFonts w:ascii="Times New Roman" w:hAnsi="Times New Roman" w:cs="Times New Roman"/>
          <w:sz w:val="24"/>
          <w:szCs w:val="24"/>
        </w:rPr>
        <w:tab/>
      </w:r>
      <w:r>
        <w:rPr>
          <w:rFonts w:ascii="Times New Roman" w:hAnsi="Times New Roman" w:cs="Times New Roman"/>
          <w:sz w:val="24"/>
          <w:szCs w:val="24"/>
        </w:rPr>
        <w:tab/>
      </w:r>
      <w:r w:rsidR="00807F4C">
        <w:rPr>
          <w:rFonts w:ascii="Times New Roman" w:hAnsi="Times New Roman" w:cs="Times New Roman"/>
          <w:sz w:val="24"/>
          <w:szCs w:val="24"/>
        </w:rPr>
        <w:t>Regionaal- ja Põllumajandusministeerium</w:t>
      </w:r>
    </w:p>
    <w:p w14:paraId="01D9F1F5" w14:textId="6529033E" w:rsidR="00EE2701" w:rsidRDefault="00807F4C">
      <w:pPr>
        <w:jc w:val="both"/>
        <w:rPr>
          <w:rFonts w:ascii="Times New Roman" w:hAnsi="Times New Roman" w:cs="Times New Roman"/>
          <w:sz w:val="24"/>
          <w:szCs w:val="24"/>
        </w:rPr>
      </w:pPr>
      <w:r>
        <w:rPr>
          <w:rFonts w:ascii="Times New Roman" w:hAnsi="Times New Roman" w:cs="Times New Roman"/>
          <w:sz w:val="24"/>
          <w:szCs w:val="24"/>
        </w:rPr>
        <w:t>RITA</w:t>
      </w:r>
      <w:r>
        <w:rPr>
          <w:rFonts w:ascii="Times New Roman" w:hAnsi="Times New Roman" w:cs="Times New Roman"/>
          <w:sz w:val="24"/>
          <w:szCs w:val="24"/>
        </w:rPr>
        <w:tab/>
      </w:r>
      <w:r>
        <w:rPr>
          <w:rFonts w:ascii="Times New Roman" w:hAnsi="Times New Roman" w:cs="Times New Roman"/>
          <w:sz w:val="24"/>
          <w:szCs w:val="24"/>
        </w:rPr>
        <w:tab/>
      </w:r>
      <w:r w:rsidR="00E65A1F">
        <w:rPr>
          <w:rFonts w:ascii="Times New Roman" w:hAnsi="Times New Roman" w:cs="Times New Roman"/>
          <w:sz w:val="24"/>
          <w:szCs w:val="24"/>
        </w:rPr>
        <w:t>V</w:t>
      </w:r>
      <w:r>
        <w:rPr>
          <w:rFonts w:ascii="Times New Roman" w:hAnsi="Times New Roman" w:cs="Times New Roman"/>
          <w:sz w:val="24"/>
          <w:szCs w:val="24"/>
        </w:rPr>
        <w:t>aldkondliku teadus- ja arendustegevuse tugevdamise programm</w:t>
      </w:r>
    </w:p>
    <w:p w14:paraId="2123EE91" w14:textId="77777777" w:rsidR="00EE2701" w:rsidRDefault="00807F4C">
      <w:pPr>
        <w:jc w:val="both"/>
        <w:rPr>
          <w:rFonts w:ascii="Times New Roman" w:hAnsi="Times New Roman" w:cs="Times New Roman"/>
          <w:sz w:val="24"/>
          <w:szCs w:val="24"/>
        </w:rPr>
      </w:pPr>
      <w:proofErr w:type="spellStart"/>
      <w:r>
        <w:rPr>
          <w:rFonts w:ascii="Times New Roman" w:hAnsi="Times New Roman" w:cs="Times New Roman"/>
          <w:sz w:val="24"/>
          <w:szCs w:val="24"/>
        </w:rPr>
        <w:t>SoM</w:t>
      </w:r>
      <w:proofErr w:type="spellEnd"/>
      <w:r>
        <w:rPr>
          <w:rFonts w:ascii="Times New Roman" w:hAnsi="Times New Roman" w:cs="Times New Roman"/>
          <w:sz w:val="24"/>
          <w:szCs w:val="24"/>
        </w:rPr>
        <w:tab/>
      </w:r>
      <w:r>
        <w:rPr>
          <w:rFonts w:ascii="Times New Roman" w:hAnsi="Times New Roman" w:cs="Times New Roman"/>
          <w:sz w:val="24"/>
          <w:szCs w:val="24"/>
        </w:rPr>
        <w:tab/>
        <w:t>Sotsiaalministeerium</w:t>
      </w:r>
    </w:p>
    <w:p w14:paraId="7A83EABF"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TA</w:t>
      </w:r>
      <w:r>
        <w:rPr>
          <w:rFonts w:ascii="Times New Roman" w:hAnsi="Times New Roman" w:cs="Times New Roman"/>
          <w:sz w:val="24"/>
          <w:szCs w:val="24"/>
        </w:rPr>
        <w:tab/>
      </w:r>
      <w:r>
        <w:rPr>
          <w:rFonts w:ascii="Times New Roman" w:hAnsi="Times New Roman" w:cs="Times New Roman"/>
          <w:sz w:val="24"/>
          <w:szCs w:val="24"/>
        </w:rPr>
        <w:tab/>
        <w:t>Terviseamet</w:t>
      </w:r>
    </w:p>
    <w:p w14:paraId="31D18977"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TÜ</w:t>
      </w:r>
      <w:r>
        <w:rPr>
          <w:rFonts w:ascii="Times New Roman" w:hAnsi="Times New Roman" w:cs="Times New Roman"/>
          <w:sz w:val="24"/>
          <w:szCs w:val="24"/>
        </w:rPr>
        <w:tab/>
      </w:r>
      <w:r>
        <w:rPr>
          <w:rFonts w:ascii="Times New Roman" w:hAnsi="Times New Roman" w:cs="Times New Roman"/>
          <w:sz w:val="24"/>
          <w:szCs w:val="24"/>
        </w:rPr>
        <w:tab/>
        <w:t>Tartu Ülikool</w:t>
      </w:r>
    </w:p>
    <w:p w14:paraId="6408C00A" w14:textId="5CE6E696" w:rsidR="000268ED" w:rsidRDefault="000268ED">
      <w:pPr>
        <w:jc w:val="both"/>
        <w:rPr>
          <w:rFonts w:ascii="Times New Roman" w:hAnsi="Times New Roman" w:cs="Times New Roman"/>
          <w:sz w:val="24"/>
          <w:szCs w:val="24"/>
        </w:rPr>
      </w:pPr>
      <w:r>
        <w:rPr>
          <w:rFonts w:ascii="Times New Roman" w:hAnsi="Times New Roman" w:cs="Times New Roman"/>
          <w:sz w:val="24"/>
          <w:szCs w:val="24"/>
        </w:rPr>
        <w:t>UN                  ÜRO keskkonnaprogramm</w:t>
      </w:r>
    </w:p>
    <w:p w14:paraId="4E93593F" w14:textId="77777777" w:rsidR="00EE2701" w:rsidRDefault="00807F4C" w:rsidP="007C7417">
      <w:pPr>
        <w:ind w:left="1410" w:hanging="1410"/>
        <w:jc w:val="both"/>
        <w:rPr>
          <w:rFonts w:ascii="Times New Roman" w:hAnsi="Times New Roman" w:cs="Times New Roman"/>
          <w:sz w:val="24"/>
          <w:szCs w:val="24"/>
        </w:rPr>
      </w:pPr>
      <w:r>
        <w:rPr>
          <w:rFonts w:ascii="Times New Roman" w:hAnsi="Times New Roman" w:cs="Times New Roman"/>
          <w:sz w:val="24"/>
          <w:szCs w:val="24"/>
        </w:rPr>
        <w:lastRenderedPageBreak/>
        <w:t>VRM</w:t>
      </w:r>
      <w:r>
        <w:rPr>
          <w:rFonts w:ascii="Times New Roman" w:hAnsi="Times New Roman" w:cs="Times New Roman"/>
          <w:sz w:val="24"/>
          <w:szCs w:val="24"/>
        </w:rPr>
        <w:tab/>
      </w:r>
      <w:r>
        <w:rPr>
          <w:rFonts w:ascii="Times New Roman" w:hAnsi="Times New Roman" w:cs="Times New Roman"/>
          <w:sz w:val="24"/>
          <w:szCs w:val="24"/>
        </w:rPr>
        <w:tab/>
        <w:t>Euroopa Parlamendi ja nõukogu määrus (EL) 2019/6, veterinaarravimite kohta ning millega tunnistatakse kehtetuks direktiiv 2001/82/EÜ</w:t>
      </w:r>
    </w:p>
    <w:p w14:paraId="05D39683" w14:textId="77777777" w:rsidR="00EE2701" w:rsidRDefault="00807F4C" w:rsidP="007C7417">
      <w:pPr>
        <w:ind w:left="1410" w:hanging="1410"/>
        <w:jc w:val="both"/>
        <w:rPr>
          <w:rFonts w:ascii="Times New Roman" w:hAnsi="Times New Roman" w:cs="Times New Roman"/>
          <w:sz w:val="24"/>
          <w:szCs w:val="24"/>
        </w:rPr>
      </w:pPr>
      <w:r>
        <w:rPr>
          <w:rFonts w:ascii="Times New Roman" w:hAnsi="Times New Roman" w:cs="Times New Roman"/>
          <w:sz w:val="24"/>
          <w:szCs w:val="24"/>
        </w:rPr>
        <w:t>RSM</w:t>
      </w:r>
      <w:r>
        <w:rPr>
          <w:rFonts w:ascii="Times New Roman" w:hAnsi="Times New Roman" w:cs="Times New Roman"/>
          <w:sz w:val="24"/>
          <w:szCs w:val="24"/>
        </w:rPr>
        <w:tab/>
      </w:r>
      <w:r>
        <w:rPr>
          <w:rFonts w:ascii="Times New Roman" w:hAnsi="Times New Roman" w:cs="Times New Roman"/>
          <w:sz w:val="24"/>
          <w:szCs w:val="24"/>
        </w:rPr>
        <w:tab/>
        <w:t xml:space="preserve">Euroopa Parlamendi ja nõukogu määrus (EL) 2019/4, ravimsööda tootmise, </w:t>
      </w:r>
      <w:proofErr w:type="spellStart"/>
      <w:r>
        <w:rPr>
          <w:rFonts w:ascii="Times New Roman" w:hAnsi="Times New Roman" w:cs="Times New Roman"/>
          <w:sz w:val="24"/>
          <w:szCs w:val="24"/>
        </w:rPr>
        <w:t>turuleviimise</w:t>
      </w:r>
      <w:proofErr w:type="spellEnd"/>
      <w:r>
        <w:rPr>
          <w:rFonts w:ascii="Times New Roman" w:hAnsi="Times New Roman" w:cs="Times New Roman"/>
          <w:sz w:val="24"/>
          <w:szCs w:val="24"/>
        </w:rPr>
        <w:t xml:space="preserve"> ja kasutamise kohta, millega muudetakse Euroopa Parlamendi ja nõukogu määrust (EÜ) nr 183/2005 ning tunnistatakse kehtetuks nõukogu direktiiv 90/167/EMÜ </w:t>
      </w:r>
    </w:p>
    <w:p w14:paraId="2141E427"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WHO</w:t>
      </w:r>
      <w:r>
        <w:rPr>
          <w:rFonts w:ascii="Times New Roman" w:hAnsi="Times New Roman" w:cs="Times New Roman"/>
          <w:sz w:val="24"/>
          <w:szCs w:val="24"/>
        </w:rPr>
        <w:tab/>
      </w:r>
      <w:r>
        <w:rPr>
          <w:rFonts w:ascii="Times New Roman" w:hAnsi="Times New Roman" w:cs="Times New Roman"/>
          <w:sz w:val="24"/>
          <w:szCs w:val="24"/>
        </w:rPr>
        <w:tab/>
        <w:t>Maailma Terviseorganisatsioon</w:t>
      </w:r>
    </w:p>
    <w:p w14:paraId="6B68EE0C" w14:textId="40236EB9" w:rsidR="00D7361C" w:rsidRDefault="00D7361C">
      <w:pPr>
        <w:jc w:val="both"/>
        <w:rPr>
          <w:rFonts w:ascii="Times New Roman" w:hAnsi="Times New Roman" w:cs="Times New Roman"/>
          <w:sz w:val="24"/>
          <w:szCs w:val="24"/>
        </w:rPr>
      </w:pPr>
      <w:bookmarkStart w:id="17" w:name="_Hlk162336064"/>
      <w:r>
        <w:rPr>
          <w:rFonts w:ascii="Times New Roman" w:hAnsi="Times New Roman" w:cs="Times New Roman"/>
          <w:sz w:val="24"/>
          <w:szCs w:val="24"/>
        </w:rPr>
        <w:t>WOAH</w:t>
      </w:r>
      <w:bookmarkEnd w:id="17"/>
      <w:r>
        <w:rPr>
          <w:rFonts w:ascii="Times New Roman" w:hAnsi="Times New Roman" w:cs="Times New Roman"/>
          <w:sz w:val="24"/>
          <w:szCs w:val="24"/>
        </w:rPr>
        <w:tab/>
      </w:r>
      <w:r w:rsidRPr="00D7361C">
        <w:rPr>
          <w:rFonts w:ascii="Times New Roman" w:hAnsi="Times New Roman" w:cs="Times New Roman"/>
          <w:sz w:val="24"/>
          <w:szCs w:val="24"/>
        </w:rPr>
        <w:t>Maailma Loomatervishoiuorganisatsioon</w:t>
      </w:r>
    </w:p>
    <w:p w14:paraId="2A362EAA" w14:textId="22683FE4" w:rsidR="007C7417" w:rsidRDefault="00367CC7">
      <w:pPr>
        <w:jc w:val="both"/>
        <w:rPr>
          <w:rFonts w:ascii="Times New Roman" w:hAnsi="Times New Roman" w:cs="Times New Roman"/>
          <w:sz w:val="24"/>
          <w:szCs w:val="24"/>
        </w:rPr>
      </w:pPr>
      <w:bookmarkStart w:id="18" w:name="_Hlk162344140"/>
      <w:proofErr w:type="spellStart"/>
      <w:r w:rsidRPr="007C7417">
        <w:rPr>
          <w:rFonts w:ascii="Times New Roman" w:hAnsi="Times New Roman" w:cs="Times New Roman"/>
          <w:sz w:val="24"/>
          <w:szCs w:val="24"/>
        </w:rPr>
        <w:t>ÜhendPiP</w:t>
      </w:r>
      <w:proofErr w:type="spellEnd"/>
      <w:r>
        <w:rPr>
          <w:rFonts w:ascii="Times New Roman" w:hAnsi="Times New Roman" w:cs="Times New Roman"/>
          <w:sz w:val="24"/>
          <w:szCs w:val="24"/>
        </w:rPr>
        <w:tab/>
      </w:r>
      <w:r w:rsidR="007C7417" w:rsidRPr="007C7417">
        <w:rPr>
          <w:rFonts w:ascii="Times New Roman" w:hAnsi="Times New Roman" w:cs="Times New Roman"/>
          <w:sz w:val="24"/>
          <w:szCs w:val="24"/>
        </w:rPr>
        <w:t>Põllumajanduse, toidu ja maamajanduse valdkondade teadmussiirde programm</w:t>
      </w:r>
    </w:p>
    <w:bookmarkEnd w:id="18"/>
    <w:p w14:paraId="77DA675C" w14:textId="259BF73F" w:rsidR="00EE2701" w:rsidRDefault="00807F4C">
      <w:pPr>
        <w:jc w:val="both"/>
        <w:rPr>
          <w:rFonts w:ascii="Times New Roman" w:hAnsi="Times New Roman" w:cs="Times New Roman"/>
          <w:sz w:val="24"/>
          <w:szCs w:val="24"/>
        </w:rPr>
      </w:pPr>
      <w:r>
        <w:rPr>
          <w:rFonts w:ascii="Times New Roman" w:hAnsi="Times New Roman" w:cs="Times New Roman"/>
          <w:sz w:val="24"/>
          <w:szCs w:val="24"/>
        </w:rPr>
        <w:t>ÜRO</w:t>
      </w:r>
      <w:r>
        <w:rPr>
          <w:rFonts w:ascii="Times New Roman" w:hAnsi="Times New Roman" w:cs="Times New Roman"/>
          <w:sz w:val="24"/>
          <w:szCs w:val="24"/>
        </w:rPr>
        <w:tab/>
      </w:r>
      <w:r>
        <w:rPr>
          <w:rFonts w:ascii="Times New Roman" w:hAnsi="Times New Roman" w:cs="Times New Roman"/>
          <w:sz w:val="24"/>
          <w:szCs w:val="24"/>
        </w:rPr>
        <w:tab/>
        <w:t>Ühinenud Rahvaste Organisatsioon</w:t>
      </w:r>
    </w:p>
    <w:p w14:paraId="10BC214C" w14:textId="77777777" w:rsidR="00EE2701" w:rsidRDefault="00EE2701">
      <w:pPr>
        <w:jc w:val="both"/>
        <w:rPr>
          <w:rFonts w:ascii="Times New Roman" w:hAnsi="Times New Roman" w:cs="Times New Roman"/>
          <w:sz w:val="24"/>
          <w:szCs w:val="24"/>
        </w:rPr>
      </w:pPr>
    </w:p>
    <w:p w14:paraId="1C56113E" w14:textId="77777777" w:rsidR="00EE2701" w:rsidRDefault="00EE2701">
      <w:pPr>
        <w:pStyle w:val="Heading1"/>
        <w:numPr>
          <w:ilvl w:val="0"/>
          <w:numId w:val="0"/>
        </w:numPr>
        <w:jc w:val="both"/>
        <w:rPr>
          <w:rFonts w:ascii="Times New Roman" w:hAnsi="Times New Roman" w:cs="Times New Roman"/>
          <w:sz w:val="24"/>
          <w:szCs w:val="24"/>
        </w:rPr>
      </w:pPr>
    </w:p>
    <w:p w14:paraId="2CE02694" w14:textId="77777777" w:rsidR="00EE2701" w:rsidRDefault="00EE2701">
      <w:pPr>
        <w:pStyle w:val="Heading1"/>
        <w:numPr>
          <w:ilvl w:val="0"/>
          <w:numId w:val="0"/>
        </w:numPr>
        <w:jc w:val="both"/>
        <w:rPr>
          <w:rFonts w:ascii="Times New Roman" w:hAnsi="Times New Roman" w:cs="Times New Roman"/>
          <w:sz w:val="24"/>
          <w:szCs w:val="24"/>
        </w:rPr>
      </w:pPr>
    </w:p>
    <w:p w14:paraId="2E34D84E" w14:textId="77777777" w:rsidR="00EE2701" w:rsidRDefault="00EE2701">
      <w:pPr>
        <w:pStyle w:val="Heading1"/>
        <w:numPr>
          <w:ilvl w:val="0"/>
          <w:numId w:val="0"/>
        </w:numPr>
        <w:jc w:val="both"/>
        <w:rPr>
          <w:rFonts w:ascii="Times New Roman" w:hAnsi="Times New Roman" w:cs="Times New Roman"/>
          <w:sz w:val="24"/>
          <w:szCs w:val="24"/>
        </w:rPr>
      </w:pPr>
    </w:p>
    <w:p w14:paraId="06D9AF07" w14:textId="77777777" w:rsidR="00C266B1" w:rsidRDefault="00C266B1" w:rsidP="00C266B1"/>
    <w:p w14:paraId="7CB5E1E2" w14:textId="77777777" w:rsidR="00C266B1" w:rsidRDefault="00C266B1" w:rsidP="00C266B1"/>
    <w:p w14:paraId="3174666D" w14:textId="77777777" w:rsidR="00C266B1" w:rsidRDefault="00C266B1" w:rsidP="00C266B1"/>
    <w:p w14:paraId="0F4A4D74" w14:textId="77777777" w:rsidR="00C266B1" w:rsidRDefault="00C266B1" w:rsidP="00C266B1"/>
    <w:p w14:paraId="04DCB353" w14:textId="77777777" w:rsidR="00C266B1" w:rsidRDefault="00C266B1" w:rsidP="00C266B1"/>
    <w:p w14:paraId="0B225748" w14:textId="77777777" w:rsidR="00C266B1" w:rsidRDefault="00C266B1" w:rsidP="00C266B1"/>
    <w:p w14:paraId="50C5BB70" w14:textId="77777777" w:rsidR="00C266B1" w:rsidRDefault="00C266B1" w:rsidP="00C266B1"/>
    <w:p w14:paraId="4452D393" w14:textId="77777777" w:rsidR="00C266B1" w:rsidRDefault="00C266B1" w:rsidP="00C266B1"/>
    <w:p w14:paraId="16BDF306" w14:textId="77777777" w:rsidR="00C266B1" w:rsidRDefault="00C266B1" w:rsidP="00C266B1"/>
    <w:p w14:paraId="285DFF2D" w14:textId="77777777" w:rsidR="00C266B1" w:rsidRDefault="00C266B1" w:rsidP="00C266B1"/>
    <w:p w14:paraId="3C438140" w14:textId="77777777" w:rsidR="00C266B1" w:rsidRDefault="00C266B1" w:rsidP="00C266B1"/>
    <w:p w14:paraId="2CE2815C" w14:textId="77777777" w:rsidR="00C266B1" w:rsidRDefault="00C266B1" w:rsidP="00C266B1"/>
    <w:p w14:paraId="47E0595F" w14:textId="77777777" w:rsidR="00C266B1" w:rsidRDefault="00C266B1" w:rsidP="00C266B1"/>
    <w:p w14:paraId="4ABB05F5" w14:textId="77777777" w:rsidR="00C266B1" w:rsidRDefault="00C266B1" w:rsidP="00C266B1"/>
    <w:p w14:paraId="184BEDF2" w14:textId="77777777" w:rsidR="00C266B1" w:rsidRDefault="00C266B1" w:rsidP="00C266B1"/>
    <w:p w14:paraId="027E5E84" w14:textId="77777777" w:rsidR="00C266B1" w:rsidRDefault="00C266B1" w:rsidP="00C266B1"/>
    <w:p w14:paraId="78CBBEBF" w14:textId="77777777" w:rsidR="00C266B1" w:rsidRDefault="00C266B1" w:rsidP="00C266B1"/>
    <w:p w14:paraId="01DC5C23" w14:textId="77777777" w:rsidR="00C266B1" w:rsidRDefault="00C266B1" w:rsidP="00C266B1"/>
    <w:p w14:paraId="4F75CEC1" w14:textId="77777777" w:rsidR="00C266B1" w:rsidRDefault="00C266B1" w:rsidP="00C266B1"/>
    <w:p w14:paraId="5EFD7C31" w14:textId="77777777" w:rsidR="00C266B1" w:rsidRDefault="00C266B1" w:rsidP="00C266B1"/>
    <w:p w14:paraId="7C6DCF64" w14:textId="77777777" w:rsidR="00C266B1" w:rsidRDefault="00C266B1" w:rsidP="00C266B1"/>
    <w:p w14:paraId="42CB381A" w14:textId="77777777" w:rsidR="00C266B1" w:rsidRDefault="00C266B1" w:rsidP="00C266B1"/>
    <w:p w14:paraId="4C53FB5C" w14:textId="77777777" w:rsidR="00C266B1" w:rsidRDefault="00C266B1" w:rsidP="00C266B1"/>
    <w:p w14:paraId="011D1DA1" w14:textId="77777777" w:rsidR="00C266B1" w:rsidRDefault="00C266B1" w:rsidP="00C266B1"/>
    <w:p w14:paraId="7404E5CF" w14:textId="77777777" w:rsidR="00C266B1" w:rsidRPr="00C266B1" w:rsidRDefault="00C266B1" w:rsidP="00C266B1"/>
    <w:p w14:paraId="3C5AE853" w14:textId="77777777" w:rsidR="00EE2701" w:rsidRDefault="00EE2701">
      <w:pPr>
        <w:pStyle w:val="Heading1"/>
        <w:numPr>
          <w:ilvl w:val="0"/>
          <w:numId w:val="0"/>
        </w:numPr>
        <w:jc w:val="both"/>
        <w:rPr>
          <w:rFonts w:ascii="Times New Roman" w:hAnsi="Times New Roman" w:cs="Times New Roman"/>
          <w:sz w:val="24"/>
          <w:szCs w:val="24"/>
        </w:rPr>
      </w:pPr>
      <w:bookmarkStart w:id="19" w:name="_Toc440879087"/>
      <w:bookmarkStart w:id="20" w:name="_Toc473197025"/>
      <w:bookmarkStart w:id="21" w:name="_Toc473538493"/>
      <w:bookmarkStart w:id="22" w:name="_Toc473632795"/>
      <w:bookmarkStart w:id="23" w:name="_Toc474419297"/>
      <w:bookmarkStart w:id="24" w:name="_Toc66270455"/>
      <w:bookmarkStart w:id="25" w:name="_Toc67412509"/>
    </w:p>
    <w:p w14:paraId="068F96A4" w14:textId="77777777" w:rsidR="00EE2701" w:rsidRDefault="00807F4C" w:rsidP="002D3F30">
      <w:pPr>
        <w:pStyle w:val="Heading1"/>
        <w:numPr>
          <w:ilvl w:val="0"/>
          <w:numId w:val="0"/>
        </w:numPr>
        <w:ind w:left="432" w:hanging="432"/>
      </w:pPr>
      <w:bookmarkStart w:id="26" w:name="_Toc157510582"/>
      <w:bookmarkStart w:id="27" w:name="_Toc162431375"/>
      <w:r>
        <w:t>Sissejuhatus</w:t>
      </w:r>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bookmarkEnd w:id="19"/>
      <w:bookmarkEnd w:id="20"/>
      <w:bookmarkEnd w:id="21"/>
      <w:bookmarkEnd w:id="22"/>
      <w:bookmarkEnd w:id="23"/>
      <w:bookmarkEnd w:id="24"/>
      <w:bookmarkEnd w:id="25"/>
      <w:bookmarkEnd w:id="26"/>
      <w:bookmarkEnd w:id="27"/>
    </w:p>
    <w:p w14:paraId="4D92C6ED" w14:textId="5DD7EAFF"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Mikroobide resistentsus (ingl </w:t>
      </w:r>
      <w:proofErr w:type="spellStart"/>
      <w:r>
        <w:rPr>
          <w:rFonts w:ascii="Times New Roman" w:hAnsi="Times New Roman" w:cs="Times New Roman"/>
          <w:i/>
          <w:sz w:val="24"/>
          <w:szCs w:val="24"/>
        </w:rPr>
        <w:t>antimicrobial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resistance</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AMR) on mikroorganismide võime </w:t>
      </w:r>
      <w:proofErr w:type="spellStart"/>
      <w:r>
        <w:rPr>
          <w:rFonts w:ascii="Times New Roman" w:hAnsi="Times New Roman" w:cs="Times New Roman"/>
          <w:sz w:val="24"/>
          <w:szCs w:val="24"/>
        </w:rPr>
        <w:t>antimikroobsete</w:t>
      </w:r>
      <w:proofErr w:type="spellEnd"/>
      <w:r>
        <w:rPr>
          <w:rFonts w:ascii="Times New Roman" w:hAnsi="Times New Roman" w:cs="Times New Roman"/>
          <w:sz w:val="24"/>
          <w:szCs w:val="24"/>
        </w:rPr>
        <w:t xml:space="preserve"> ainete toimele vastu panna. Nii Euroopas kui ka kogu maailmas on AMR oluline sotsiaalne probleem, mis hõlmab mitmeid valdkondi, nt humaanmeditsiini, veterinaarmeditsiini, loomakasvatust, põllumajandust, keskkonda ning kaubandust</w:t>
      </w:r>
      <w:r w:rsidR="00E43E97">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14:paraId="12E65887" w14:textId="77777777" w:rsidR="00EE2701" w:rsidRDefault="00807F4C">
      <w:pPr>
        <w:jc w:val="both"/>
        <w:rPr>
          <w:rFonts w:ascii="Times New Roman" w:hAnsi="Times New Roman" w:cs="Times New Roman"/>
          <w:sz w:val="24"/>
          <w:szCs w:val="24"/>
        </w:rPr>
      </w:pPr>
      <w:bookmarkStart w:id="29" w:name="_Toc433881116"/>
      <w:bookmarkStart w:id="30" w:name="_Toc433881749"/>
      <w:bookmarkStart w:id="31" w:name="_Toc433884889"/>
      <w:bookmarkStart w:id="32" w:name="_Toc433884931"/>
      <w:bookmarkStart w:id="33" w:name="_Toc433885013"/>
      <w:bookmarkStart w:id="34" w:name="_Toc433885088"/>
      <w:bookmarkStart w:id="35" w:name="_Toc434238787"/>
      <w:bookmarkStart w:id="36" w:name="_Toc434239009"/>
      <w:bookmarkStart w:id="37" w:name="_Toc434577258"/>
      <w:bookmarkStart w:id="38" w:name="_Toc436914262"/>
      <w:bookmarkStart w:id="39" w:name="_Toc436914662"/>
      <w:bookmarkStart w:id="40" w:name="_Toc437000480"/>
      <w:bookmarkStart w:id="41" w:name="_Toc437000736"/>
      <w:bookmarkStart w:id="42" w:name="_Toc437000804"/>
      <w:bookmarkStart w:id="43" w:name="_Toc437000958"/>
      <w:bookmarkStart w:id="44" w:name="_Toc437001908"/>
      <w:proofErr w:type="spellStart"/>
      <w:r>
        <w:rPr>
          <w:rFonts w:ascii="Times New Roman" w:hAnsi="Times New Roman" w:cs="Times New Roman"/>
          <w:sz w:val="24"/>
          <w:szCs w:val="24"/>
        </w:rPr>
        <w:t>AMRi</w:t>
      </w:r>
      <w:proofErr w:type="spellEnd"/>
      <w:r>
        <w:rPr>
          <w:rFonts w:ascii="Times New Roman" w:hAnsi="Times New Roman" w:cs="Times New Roman"/>
          <w:sz w:val="24"/>
          <w:szCs w:val="24"/>
        </w:rPr>
        <w:t xml:space="preserve"> tegevuskava panustab loomatervise valdkonda, lähtudes "Põllumajanduse ja kalanduse valdkonna arengukava aastani 2030“ ühest eesmärgist – tõkestada </w:t>
      </w:r>
      <w:proofErr w:type="spellStart"/>
      <w:r>
        <w:rPr>
          <w:rFonts w:ascii="Times New Roman" w:hAnsi="Times New Roman" w:cs="Times New Roman"/>
          <w:sz w:val="24"/>
          <w:szCs w:val="24"/>
        </w:rPr>
        <w:t>AMRi</w:t>
      </w:r>
      <w:proofErr w:type="spellEnd"/>
      <w:r>
        <w:rPr>
          <w:rFonts w:ascii="Times New Roman" w:hAnsi="Times New Roman" w:cs="Times New Roman"/>
          <w:sz w:val="24"/>
          <w:szCs w:val="24"/>
        </w:rPr>
        <w:t xml:space="preserve"> edasist levikut, mis on tihedalt seotud antibiootikumide ja teiste </w:t>
      </w:r>
      <w:proofErr w:type="spellStart"/>
      <w:r>
        <w:rPr>
          <w:rFonts w:ascii="Times New Roman" w:hAnsi="Times New Roman" w:cs="Times New Roman"/>
          <w:sz w:val="24"/>
          <w:szCs w:val="24"/>
        </w:rPr>
        <w:t>antimikroobsete</w:t>
      </w:r>
      <w:proofErr w:type="spellEnd"/>
      <w:r>
        <w:rPr>
          <w:rFonts w:ascii="Times New Roman" w:hAnsi="Times New Roman" w:cs="Times New Roman"/>
          <w:sz w:val="24"/>
          <w:szCs w:val="24"/>
        </w:rPr>
        <w:t xml:space="preserve"> ravimite kasutamisega põllumajanduses ja lemmikloomadel. Oluline on tõsta üldist teadlikkust, tõhustada järelevalvet antibiootikumide kasutamise üle ning luua antibiootikumide kasutamisest teavitamise süsteem. </w:t>
      </w:r>
    </w:p>
    <w:p w14:paraId="29DEF222" w14:textId="5ED75789" w:rsidR="00EE2701" w:rsidRDefault="00807F4C">
      <w:pPr>
        <w:jc w:val="both"/>
        <w:rPr>
          <w:rFonts w:ascii="Times New Roman" w:hAnsi="Times New Roman" w:cs="Times New Roman"/>
          <w:sz w:val="24"/>
          <w:szCs w:val="24"/>
        </w:rPr>
      </w:pPr>
      <w:r>
        <w:rPr>
          <w:rFonts w:ascii="Times New Roman" w:hAnsi="Times New Roman" w:cs="Times New Roman"/>
          <w:sz w:val="24"/>
          <w:szCs w:val="24"/>
        </w:rPr>
        <w:t>Tegevuskava esimese variandi koostamisel</w:t>
      </w:r>
      <w:r w:rsidR="007C7417">
        <w:rPr>
          <w:rFonts w:ascii="Times New Roman" w:hAnsi="Times New Roman" w:cs="Times New Roman"/>
          <w:sz w:val="24"/>
          <w:szCs w:val="24"/>
        </w:rPr>
        <w:t xml:space="preserve"> 2015. aastal</w:t>
      </w:r>
      <w:r>
        <w:rPr>
          <w:rFonts w:ascii="Times New Roman" w:hAnsi="Times New Roman" w:cs="Times New Roman"/>
          <w:sz w:val="24"/>
          <w:szCs w:val="24"/>
        </w:rPr>
        <w:t xml:space="preserve"> läbi viidud SWOT analüüsi põhjal</w:t>
      </w:r>
      <w:r w:rsidR="007745E1">
        <w:rPr>
          <w:rFonts w:ascii="Times New Roman" w:hAnsi="Times New Roman" w:cs="Times New Roman"/>
          <w:sz w:val="24"/>
          <w:szCs w:val="24"/>
        </w:rPr>
        <w:t xml:space="preserve"> </w:t>
      </w:r>
      <w:r>
        <w:rPr>
          <w:rFonts w:ascii="Times New Roman" w:hAnsi="Times New Roman" w:cs="Times New Roman"/>
          <w:sz w:val="24"/>
          <w:szCs w:val="24"/>
        </w:rPr>
        <w:t>on olulisemad võimalikud antibiootikumide väärkasutamist soodustavad põhjused järgmised:</w:t>
      </w:r>
    </w:p>
    <w:p w14:paraId="68FBD9F1"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antibiootikumid toimivad varjatud kasvustimulaatorina, kuigi neid on keelatud sellisel otstarbel kasutada;</w:t>
      </w:r>
    </w:p>
    <w:p w14:paraId="20E4D95B"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hulgimüügifirmad turustavad antibiootikume atraktiivsete müügitaktikatega, kasutades mitmesuguseid boonussüsteeme;</w:t>
      </w:r>
    </w:p>
    <w:p w14:paraId="067333A1"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loomade eksportija ja vahendaja survestab kasutama ravimeid haigusi ennetaval eesmärgil;</w:t>
      </w:r>
    </w:p>
    <w:p w14:paraId="0C906A7A" w14:textId="430C74D3" w:rsidR="00EE2701" w:rsidRDefault="00807F4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kasutusel olev intensiivne tootmissüsteem halvendab loomade tervist ning vähendab loomade heaolu, suurendab vajadust loomade rühmaraviks;</w:t>
      </w:r>
    </w:p>
    <w:p w14:paraId="1B518CA2" w14:textId="3FCBE271" w:rsidR="00EE2701" w:rsidRDefault="00807F4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puuduvad süsteemsed, loomapidajaid motiveerivad karjaterviseprogrammid nakkushaiguste ennetamiseks ja karjatervise parandamiseks</w:t>
      </w:r>
      <w:r w:rsidR="000C67EE">
        <w:rPr>
          <w:rFonts w:ascii="Times New Roman" w:hAnsi="Times New Roman" w:cs="Times New Roman"/>
          <w:sz w:val="24"/>
          <w:szCs w:val="24"/>
        </w:rPr>
        <w:t>. (Alates 2023. aastast on kasutusel piimaveiste karjatervise programm ja teistele loomaliikidele plaanivad neid luua loomakasvatajate ühendused)</w:t>
      </w:r>
      <w:r>
        <w:rPr>
          <w:rFonts w:ascii="Times New Roman" w:hAnsi="Times New Roman" w:cs="Times New Roman"/>
          <w:sz w:val="24"/>
          <w:szCs w:val="24"/>
        </w:rPr>
        <w:t>;</w:t>
      </w:r>
    </w:p>
    <w:p w14:paraId="228CF32D"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loomaomanikud (ettevõtte juhatus) pole piisavalt teadlikud </w:t>
      </w:r>
      <w:proofErr w:type="spellStart"/>
      <w:r>
        <w:rPr>
          <w:rFonts w:ascii="Times New Roman" w:hAnsi="Times New Roman" w:cs="Times New Roman"/>
          <w:sz w:val="24"/>
          <w:szCs w:val="24"/>
        </w:rPr>
        <w:t>AMRiga</w:t>
      </w:r>
      <w:proofErr w:type="spellEnd"/>
      <w:r>
        <w:rPr>
          <w:rFonts w:ascii="Times New Roman" w:hAnsi="Times New Roman" w:cs="Times New Roman"/>
          <w:sz w:val="24"/>
          <w:szCs w:val="24"/>
        </w:rPr>
        <w:t xml:space="preserve"> seotud riskidest ühiskonnale. Veterinaararstil on fikseeritud eelarve, mis üldjuhul ei sisalda võimalusi rahastada nakkushaiguste ennetamist; </w:t>
      </w:r>
    </w:p>
    <w:p w14:paraId="1459D466"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majanduslik huvi.</w:t>
      </w:r>
    </w:p>
    <w:p w14:paraId="553618BB" w14:textId="46582FD5"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Sarnastele vigadele antibiootikumide kasutamisel juhib tähelepanu ka EK koostatud juhend ”Suunised </w:t>
      </w:r>
      <w:proofErr w:type="spellStart"/>
      <w:r>
        <w:rPr>
          <w:rFonts w:ascii="Times New Roman" w:hAnsi="Times New Roman" w:cs="Times New Roman"/>
          <w:sz w:val="24"/>
          <w:szCs w:val="24"/>
        </w:rPr>
        <w:t>antimikroobikumide</w:t>
      </w:r>
      <w:proofErr w:type="spellEnd"/>
      <w:r>
        <w:rPr>
          <w:rFonts w:ascii="Times New Roman" w:hAnsi="Times New Roman" w:cs="Times New Roman"/>
          <w:sz w:val="24"/>
          <w:szCs w:val="24"/>
        </w:rPr>
        <w:t xml:space="preserve"> mõistlikuks kasutamiseks veterinaarmeditsiinis“ .</w:t>
      </w:r>
      <w:r w:rsidR="007C7417">
        <w:rPr>
          <w:rStyle w:val="FootnoteReference"/>
          <w:rFonts w:ascii="Times New Roman" w:hAnsi="Times New Roman" w:cs="Times New Roman"/>
          <w:sz w:val="24"/>
          <w:szCs w:val="24"/>
        </w:rPr>
        <w:footnoteReference w:id="2"/>
      </w:r>
    </w:p>
    <w:p w14:paraId="4BEEFA57" w14:textId="14684CA1"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Mikroobide resistentsuse vähendamise tegevuskava koostamiseks moodustati töörühm kuhu kuuluvad </w:t>
      </w:r>
      <w:proofErr w:type="spellStart"/>
      <w:r>
        <w:rPr>
          <w:rFonts w:ascii="Times New Roman" w:hAnsi="Times New Roman" w:cs="Times New Roman"/>
          <w:sz w:val="24"/>
          <w:szCs w:val="24"/>
        </w:rPr>
        <w:t>ReMi</w:t>
      </w:r>
      <w:proofErr w:type="spellEnd"/>
      <w:r>
        <w:rPr>
          <w:rFonts w:ascii="Times New Roman" w:hAnsi="Times New Roman" w:cs="Times New Roman"/>
          <w:sz w:val="24"/>
          <w:szCs w:val="24"/>
        </w:rPr>
        <w:t xml:space="preserve">, PTA, </w:t>
      </w:r>
      <w:proofErr w:type="spellStart"/>
      <w:r>
        <w:rPr>
          <w:rFonts w:ascii="Times New Roman" w:hAnsi="Times New Roman" w:cs="Times New Roman"/>
          <w:sz w:val="24"/>
          <w:szCs w:val="24"/>
        </w:rPr>
        <w:t>LABRISe</w:t>
      </w:r>
      <w:proofErr w:type="spellEnd"/>
      <w:r>
        <w:rPr>
          <w:rFonts w:ascii="Times New Roman" w:hAnsi="Times New Roman" w:cs="Times New Roman"/>
          <w:sz w:val="24"/>
          <w:szCs w:val="24"/>
        </w:rPr>
        <w:t>, EMÜ, RA, ELÜ, EPKK ja veterinaarravimite hulgimüüjate esindajad</w:t>
      </w:r>
      <w:r w:rsidR="005B6399">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Töörühma ülesanne oli koostada tegevuskava, teha selles vajaduse korral muudatusi </w:t>
      </w:r>
      <w:r>
        <w:rPr>
          <w:rFonts w:ascii="Times New Roman" w:hAnsi="Times New Roman" w:cs="Times New Roman"/>
          <w:sz w:val="24"/>
          <w:szCs w:val="24"/>
        </w:rPr>
        <w:lastRenderedPageBreak/>
        <w:t xml:space="preserve">või täiendusi, esitada aruandeid rakendusplaani täitmisest ning teha ministrile ettepanek tegevuskava kinnitamiseks. </w:t>
      </w:r>
      <w:r>
        <w:rPr>
          <w:rStyle w:val="FootnoteReference"/>
          <w:rFonts w:ascii="Times New Roman" w:hAnsi="Times New Roman" w:cs="Times New Roman"/>
          <w:sz w:val="24"/>
          <w:szCs w:val="24"/>
        </w:rPr>
        <w:footnoteReference w:id="4"/>
      </w:r>
    </w:p>
    <w:p w14:paraId="2634BDB1" w14:textId="77777777" w:rsidR="00EE2701" w:rsidRDefault="00EE2701">
      <w:pPr>
        <w:jc w:val="both"/>
        <w:rPr>
          <w:rFonts w:ascii="Times New Roman" w:hAnsi="Times New Roman" w:cs="Times New Roman"/>
          <w:sz w:val="24"/>
          <w:szCs w:val="24"/>
        </w:rPr>
      </w:pPr>
    </w:p>
    <w:p w14:paraId="505E076A" w14:textId="3D7D4DE3" w:rsidR="00EE2701" w:rsidRPr="002D3F30" w:rsidRDefault="00807F4C" w:rsidP="002D3F30">
      <w:pPr>
        <w:pStyle w:val="Heading1"/>
      </w:pPr>
      <w:bookmarkStart w:id="45" w:name="_Toc162431376"/>
      <w:bookmarkStart w:id="46" w:name="_Toc433884892"/>
      <w:bookmarkStart w:id="47" w:name="_Toc433884934"/>
      <w:bookmarkStart w:id="48" w:name="_Toc433885016"/>
      <w:bookmarkStart w:id="49" w:name="_Toc433885091"/>
      <w:bookmarkStart w:id="50" w:name="_Toc434238790"/>
      <w:bookmarkStart w:id="51" w:name="_Toc434239012"/>
      <w:bookmarkStart w:id="52" w:name="_Toc434577261"/>
      <w:bookmarkStart w:id="53" w:name="_Toc436914263"/>
      <w:bookmarkStart w:id="54" w:name="_Toc436914663"/>
      <w:bookmarkStart w:id="55" w:name="_Toc437000481"/>
      <w:bookmarkStart w:id="56" w:name="_Toc437000737"/>
      <w:bookmarkStart w:id="57" w:name="_Toc437000805"/>
      <w:bookmarkStart w:id="58" w:name="_Toc437000959"/>
      <w:bookmarkStart w:id="59" w:name="_Toc437001909"/>
      <w:bookmarkStart w:id="60" w:name="_Toc44087908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D3F30">
        <w:t>Tegevuskava lähtealused</w:t>
      </w:r>
      <w:bookmarkEnd w:id="45"/>
    </w:p>
    <w:p w14:paraId="424F5EBA" w14:textId="77777777" w:rsidR="00EE2701" w:rsidRPr="002D3F30" w:rsidRDefault="00807F4C" w:rsidP="002D3F30">
      <w:pPr>
        <w:pStyle w:val="Heading2"/>
      </w:pPr>
      <w:bookmarkStart w:id="61" w:name="_Toc473197027"/>
      <w:bookmarkStart w:id="62" w:name="_Toc473538495"/>
      <w:bookmarkStart w:id="63" w:name="_Toc473632797"/>
      <w:bookmarkStart w:id="64" w:name="_Toc474419299"/>
      <w:bookmarkStart w:id="65" w:name="_Toc66270457"/>
      <w:bookmarkStart w:id="66" w:name="_Toc67412511"/>
      <w:bookmarkStart w:id="67" w:name="_Toc157510584"/>
      <w:bookmarkStart w:id="68" w:name="_Toc162431377"/>
      <w:r w:rsidRPr="002D3F30">
        <w:t>Õigus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2D3F30">
        <w:t>raamistik</w:t>
      </w:r>
      <w:bookmarkEnd w:id="61"/>
      <w:bookmarkEnd w:id="62"/>
      <w:bookmarkEnd w:id="63"/>
      <w:bookmarkEnd w:id="64"/>
      <w:bookmarkEnd w:id="65"/>
      <w:bookmarkEnd w:id="66"/>
      <w:bookmarkEnd w:id="67"/>
      <w:bookmarkEnd w:id="68"/>
    </w:p>
    <w:p w14:paraId="79F1CAA7" w14:textId="77777777" w:rsidR="00EE2701" w:rsidRDefault="00EE2701">
      <w:pPr>
        <w:jc w:val="both"/>
        <w:rPr>
          <w:rFonts w:ascii="Times New Roman" w:hAnsi="Times New Roman" w:cs="Times New Roman"/>
          <w:sz w:val="24"/>
          <w:szCs w:val="24"/>
        </w:rPr>
      </w:pPr>
    </w:p>
    <w:p w14:paraId="4BF854A4"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Veterinaaria valdkonda reguleerivad olulisemad õigusaktid ja juhismaterjalid on: </w:t>
      </w:r>
    </w:p>
    <w:p w14:paraId="10D3E7AE"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Eesti õigusaktid:</w:t>
      </w:r>
    </w:p>
    <w:p w14:paraId="2C6BB85B" w14:textId="77777777" w:rsidR="00EE2701" w:rsidRDefault="00000000">
      <w:pPr>
        <w:pStyle w:val="ListParagraph"/>
        <w:numPr>
          <w:ilvl w:val="0"/>
          <w:numId w:val="42"/>
        </w:numPr>
        <w:jc w:val="both"/>
        <w:rPr>
          <w:rFonts w:ascii="Times New Roman" w:hAnsi="Times New Roman" w:cs="Times New Roman"/>
          <w:sz w:val="24"/>
          <w:szCs w:val="24"/>
        </w:rPr>
      </w:pPr>
      <w:hyperlink w:history="1">
        <w:r w:rsidR="00807F4C">
          <w:rPr>
            <w:rStyle w:val="Hyperlink"/>
            <w:rFonts w:ascii="Times New Roman" w:hAnsi="Times New Roman" w:cs="Times New Roman"/>
            <w:sz w:val="24"/>
            <w:szCs w:val="24"/>
          </w:rPr>
          <w:t>Veterinaarseadus</w:t>
        </w:r>
      </w:hyperlink>
    </w:p>
    <w:p w14:paraId="3B8C531A" w14:textId="77777777" w:rsidR="00EE2701" w:rsidRDefault="00000000">
      <w:pPr>
        <w:pStyle w:val="ListParagraph"/>
        <w:numPr>
          <w:ilvl w:val="0"/>
          <w:numId w:val="42"/>
        </w:numPr>
        <w:jc w:val="both"/>
        <w:rPr>
          <w:rFonts w:ascii="Times New Roman" w:hAnsi="Times New Roman" w:cs="Times New Roman"/>
          <w:sz w:val="24"/>
          <w:szCs w:val="24"/>
        </w:rPr>
      </w:pPr>
      <w:hyperlink w:history="1">
        <w:r w:rsidR="00807F4C">
          <w:rPr>
            <w:rStyle w:val="Hyperlink"/>
            <w:rFonts w:ascii="Times New Roman" w:hAnsi="Times New Roman" w:cs="Times New Roman"/>
            <w:sz w:val="24"/>
            <w:szCs w:val="24"/>
          </w:rPr>
          <w:t>Ravimiseadus</w:t>
        </w:r>
      </w:hyperlink>
    </w:p>
    <w:p w14:paraId="115CD055" w14:textId="77777777" w:rsidR="00EE2701" w:rsidRDefault="00000000">
      <w:pPr>
        <w:pStyle w:val="ListParagraph"/>
        <w:numPr>
          <w:ilvl w:val="0"/>
          <w:numId w:val="42"/>
        </w:numPr>
        <w:jc w:val="both"/>
        <w:rPr>
          <w:rStyle w:val="Hyperlink"/>
          <w:rFonts w:ascii="Times New Roman" w:hAnsi="Times New Roman" w:cs="Times New Roman"/>
          <w:color w:val="auto"/>
          <w:sz w:val="24"/>
          <w:szCs w:val="24"/>
          <w:u w:val="none"/>
        </w:rPr>
      </w:pPr>
      <w:hyperlink w:history="1">
        <w:r w:rsidR="00807F4C">
          <w:rPr>
            <w:rStyle w:val="Hyperlink"/>
            <w:rFonts w:ascii="Times New Roman" w:hAnsi="Times New Roman" w:cs="Times New Roman"/>
            <w:sz w:val="24"/>
            <w:szCs w:val="24"/>
          </w:rPr>
          <w:t>Söödaseadus</w:t>
        </w:r>
      </w:hyperlink>
    </w:p>
    <w:p w14:paraId="30B11616" w14:textId="77777777" w:rsidR="00EE2701" w:rsidRDefault="00EE2701">
      <w:pPr>
        <w:jc w:val="both"/>
        <w:rPr>
          <w:rFonts w:ascii="Times New Roman" w:hAnsi="Times New Roman" w:cs="Times New Roman"/>
          <w:sz w:val="24"/>
          <w:szCs w:val="24"/>
        </w:rPr>
      </w:pPr>
    </w:p>
    <w:p w14:paraId="14A90F3B"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EL määrused, </w:t>
      </w:r>
      <w:proofErr w:type="spellStart"/>
      <w:r>
        <w:rPr>
          <w:rFonts w:ascii="Times New Roman" w:hAnsi="Times New Roman" w:cs="Times New Roman"/>
          <w:sz w:val="24"/>
          <w:szCs w:val="24"/>
        </w:rPr>
        <w:t>allaktid</w:t>
      </w:r>
      <w:proofErr w:type="spellEnd"/>
      <w:r>
        <w:rPr>
          <w:rFonts w:ascii="Times New Roman" w:hAnsi="Times New Roman" w:cs="Times New Roman"/>
          <w:sz w:val="24"/>
          <w:szCs w:val="24"/>
        </w:rPr>
        <w:t xml:space="preserve"> jm dokumendid:</w:t>
      </w:r>
    </w:p>
    <w:p w14:paraId="34B9F79E" w14:textId="77777777" w:rsidR="00EE2701" w:rsidRDefault="00000000">
      <w:pPr>
        <w:pStyle w:val="ListParagraph"/>
        <w:numPr>
          <w:ilvl w:val="0"/>
          <w:numId w:val="41"/>
        </w:numPr>
        <w:jc w:val="both"/>
        <w:rPr>
          <w:rFonts w:ascii="Times New Roman" w:hAnsi="Times New Roman" w:cs="Times New Roman"/>
          <w:sz w:val="24"/>
          <w:szCs w:val="24"/>
        </w:rPr>
      </w:pPr>
      <w:hyperlink r:id="rId14" w:tooltip="https://eur-lex.europa.eu/legal-content/ET/TXT/?uri=CELEX%3A32019R0006&amp;qid=1705313741957" w:history="1">
        <w:r w:rsidR="00807F4C">
          <w:rPr>
            <w:rStyle w:val="Hyperlink"/>
            <w:rFonts w:ascii="Times New Roman" w:hAnsi="Times New Roman" w:cs="Times New Roman"/>
            <w:sz w:val="24"/>
            <w:szCs w:val="24"/>
          </w:rPr>
          <w:t>Euroopa Parlamendi ja nõukogu määrus (EL) 2019/6, 11. detsember 2018, mis käsitleb veterinaarravimeid ning millega tunnistatakse kehtetuks direktiiv 2001/82/EÜ</w:t>
        </w:r>
      </w:hyperlink>
    </w:p>
    <w:p w14:paraId="5D5D302E" w14:textId="77777777" w:rsidR="00EE2701" w:rsidRDefault="00000000">
      <w:pPr>
        <w:pStyle w:val="ListParagraph"/>
        <w:numPr>
          <w:ilvl w:val="0"/>
          <w:numId w:val="41"/>
        </w:numPr>
        <w:jc w:val="both"/>
        <w:rPr>
          <w:rFonts w:ascii="Times New Roman" w:hAnsi="Times New Roman" w:cs="Times New Roman"/>
          <w:sz w:val="24"/>
          <w:szCs w:val="24"/>
        </w:rPr>
      </w:pPr>
      <w:hyperlink r:id="rId15" w:tooltip="https://eur-lex.europa.eu/legal-content/ET/TXT/?uri=CELEX%3A32019R0004&amp;qid=1705313865713" w:history="1">
        <w:r w:rsidR="00807F4C">
          <w:rPr>
            <w:rStyle w:val="Hyperlink"/>
            <w:rFonts w:ascii="Times New Roman" w:hAnsi="Times New Roman" w:cs="Times New Roman"/>
            <w:sz w:val="24"/>
            <w:szCs w:val="24"/>
          </w:rPr>
          <w:t xml:space="preserve">Euroopa Parlamendi ja nõukogu määrus (EL) 2019/4, 11. detsember 2018, mis käsitleb ravimsööda tootmist, </w:t>
        </w:r>
        <w:proofErr w:type="spellStart"/>
        <w:r w:rsidR="00807F4C">
          <w:rPr>
            <w:rStyle w:val="Hyperlink"/>
            <w:rFonts w:ascii="Times New Roman" w:hAnsi="Times New Roman" w:cs="Times New Roman"/>
            <w:sz w:val="24"/>
            <w:szCs w:val="24"/>
          </w:rPr>
          <w:t>turuleviimist</w:t>
        </w:r>
        <w:proofErr w:type="spellEnd"/>
        <w:r w:rsidR="00807F4C">
          <w:rPr>
            <w:rStyle w:val="Hyperlink"/>
            <w:rFonts w:ascii="Times New Roman" w:hAnsi="Times New Roman" w:cs="Times New Roman"/>
            <w:sz w:val="24"/>
            <w:szCs w:val="24"/>
          </w:rPr>
          <w:t xml:space="preserve"> ja kasutamist, millega muudetakse Euroopa Parlamendi ja nõukogu määrust (EÜ) nr 183/2005 ning tunnistatakse kehtetuks nõukogu direktiiv 90/167/EMÜ</w:t>
        </w:r>
      </w:hyperlink>
    </w:p>
    <w:p w14:paraId="5B0E2F00" w14:textId="0F74D7B5" w:rsidR="00EE2701" w:rsidRPr="00265585" w:rsidRDefault="00000000">
      <w:pPr>
        <w:pStyle w:val="ListParagraph"/>
        <w:numPr>
          <w:ilvl w:val="0"/>
          <w:numId w:val="41"/>
        </w:numPr>
        <w:jc w:val="both"/>
        <w:rPr>
          <w:rStyle w:val="Hyperlink"/>
          <w:rFonts w:ascii="Times New Roman" w:hAnsi="Times New Roman" w:cs="Times New Roman"/>
          <w:color w:val="auto"/>
          <w:sz w:val="24"/>
          <w:szCs w:val="24"/>
          <w:u w:val="none"/>
        </w:rPr>
      </w:pPr>
      <w:hyperlink r:id="rId16" w:tooltip="https://eur-lex.europa.eu/legal-content/ET/TXT/?uri=CELEX%3A32016R0429&amp;qid=1705313952948" w:history="1">
        <w:r w:rsidR="00807F4C">
          <w:rPr>
            <w:rStyle w:val="Hyperlink"/>
            <w:rFonts w:ascii="Times New Roman" w:hAnsi="Times New Roman" w:cs="Times New Roman"/>
            <w:sz w:val="24"/>
            <w:szCs w:val="24"/>
          </w:rPr>
          <w:t>Euroopa Parlamendi ja nõukogu määrus (EL) 2016/429, 9. märts 2016, loomataudide kohta, millega muudetakse teatavaid loomatervise valdkonna õigusakte või tunnistatakse need kehtetuks (loomatervise määrus)</w:t>
        </w:r>
      </w:hyperlink>
    </w:p>
    <w:p w14:paraId="4A2DE81E" w14:textId="7FE642A1" w:rsidR="00EE2701" w:rsidRDefault="00000000">
      <w:pPr>
        <w:pStyle w:val="ListParagraph"/>
        <w:numPr>
          <w:ilvl w:val="0"/>
          <w:numId w:val="41"/>
        </w:numPr>
        <w:jc w:val="both"/>
        <w:rPr>
          <w:rFonts w:ascii="Times New Roman" w:hAnsi="Times New Roman" w:cs="Times New Roman"/>
          <w:sz w:val="24"/>
          <w:szCs w:val="24"/>
        </w:rPr>
      </w:pPr>
      <w:hyperlink r:id="rId17" w:history="1">
        <w:r w:rsidR="00453DEA" w:rsidRPr="007C05C4">
          <w:rPr>
            <w:rStyle w:val="Hyperlink"/>
            <w:rFonts w:ascii="Times New Roman" w:hAnsi="Times New Roman" w:cs="Times New Roman"/>
            <w:sz w:val="24"/>
            <w:szCs w:val="24"/>
          </w:rPr>
          <w:t xml:space="preserve">Euroopa Parlamendi ja nõukogu määrus (EL) 2017/625, </w:t>
        </w:r>
        <w:r w:rsidR="00453DEA" w:rsidRPr="00265585">
          <w:rPr>
            <w:rStyle w:val="Hyperlink"/>
            <w:rFonts w:ascii="Times New Roman" w:hAnsi="Times New Roman" w:cs="Times New Roman"/>
            <w:sz w:val="24"/>
            <w:szCs w:val="24"/>
          </w:rPr>
          <w:t>15. märts 2017,</w:t>
        </w:r>
        <w:r w:rsidR="007C05C4" w:rsidRPr="007C05C4">
          <w:rPr>
            <w:rStyle w:val="Hyperlink"/>
            <w:rFonts w:ascii="Times New Roman" w:hAnsi="Times New Roman" w:cs="Times New Roman"/>
            <w:sz w:val="24"/>
            <w:szCs w:val="24"/>
          </w:rPr>
          <w:t xml:space="preserve"> </w:t>
        </w:r>
        <w:r w:rsidR="00453DEA" w:rsidRPr="00265585">
          <w:rPr>
            <w:rStyle w:val="Hyperlink"/>
            <w:rFonts w:ascii="Times New Roman" w:hAnsi="Times New Roman" w:cs="Times New Roman"/>
            <w:sz w:val="24"/>
            <w:szCs w:val="24"/>
          </w:rPr>
          <w:t>mis käsitleb ametlikku kontrolli ja muid ametlikke toiminguid, mida tehakse eesmärgiga 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2016/429 ja (EL) 2016/2031, nõukogu määruseid (EÜ) nr 1/2005 ja (EÜ) nr 1099/2009 ning nõukogu direktiive 98/58/EÜ, 1999/74/EÜ, 2007/43/EÜ, 2008/119/EÜ ja 2008/120/EÜ ning millega tunnistatakse kehtetuks Euroopa Parlamendi ja nõukogu määrused (EÜ) nr 854/2004 ja (EÜ) nr 882/2004, nõukogu direktiivid 89/608/EMÜ, 89/662/EMÜ, 90/425/EMÜ, 91/496/EMÜ, 96/23/EÜ, 96/93/EÜ ja 97/78/EÜ ja nõukogu otsus 92/438/EMÜ (ametliku kontrolli määrus)</w:t>
        </w:r>
      </w:hyperlink>
      <w:hyperlink r:id="rId18" w:tooltip="https://eur-lex.europa.eu/legal-content/ET/TXT/?uri=CELEX%3A32021R0578&amp;qid=1705314084075" w:history="1">
        <w:r w:rsidR="00807F4C">
          <w:rPr>
            <w:rStyle w:val="Hyperlink"/>
            <w:rFonts w:ascii="Times New Roman" w:hAnsi="Times New Roman" w:cs="Times New Roman"/>
            <w:sz w:val="24"/>
            <w:szCs w:val="24"/>
          </w:rPr>
          <w:t>Komisjoni delegeeritud määrus (EL) 2021/578, 29. jaanuar 2021, millega täiendatakse Euroopa Parlamendi ja nõukogu määrust (EL) 2019/6 seoses mikroobivastaste ravimite müügimahu ja loomadel kasutamise kohta andmete kogumise nõuetega</w:t>
        </w:r>
      </w:hyperlink>
    </w:p>
    <w:p w14:paraId="5E2EADEC" w14:textId="77777777" w:rsidR="00EE2701" w:rsidRDefault="00000000">
      <w:pPr>
        <w:pStyle w:val="ListParagraph"/>
        <w:numPr>
          <w:ilvl w:val="0"/>
          <w:numId w:val="41"/>
        </w:numPr>
        <w:jc w:val="both"/>
        <w:rPr>
          <w:rFonts w:ascii="Times New Roman" w:hAnsi="Times New Roman" w:cs="Times New Roman"/>
          <w:sz w:val="24"/>
          <w:szCs w:val="24"/>
        </w:rPr>
      </w:pPr>
      <w:hyperlink r:id="rId19" w:tooltip="https://eur-lex.europa.eu/legal-content/ET/TXT/?uri=CELEX%3A32022R0209&amp;qid=1705314125640" w:history="1">
        <w:r w:rsidR="00807F4C">
          <w:rPr>
            <w:rStyle w:val="Hyperlink"/>
            <w:rFonts w:ascii="Times New Roman" w:hAnsi="Times New Roman" w:cs="Times New Roman"/>
            <w:sz w:val="24"/>
            <w:szCs w:val="24"/>
          </w:rPr>
          <w:t>Komisjoni rakendusmäärus (EL) 2022/209, 16. veebruar 2022, millega kehtestatakse selliste andmete vorming, mida kogutakse ja mis esitatakse mikroobivastaste ravimite müügimahu ning loomadel kasutatud koguste kindlakstegemiseks kooskõlas Euroopa Parlamendi ja nõukogu määrusega (EL) 2019/6</w:t>
        </w:r>
      </w:hyperlink>
    </w:p>
    <w:p w14:paraId="3FD32D92" w14:textId="77777777" w:rsidR="00EE2701" w:rsidRDefault="00000000">
      <w:pPr>
        <w:pStyle w:val="ListParagraph"/>
        <w:numPr>
          <w:ilvl w:val="0"/>
          <w:numId w:val="41"/>
        </w:numPr>
        <w:jc w:val="both"/>
        <w:rPr>
          <w:rFonts w:ascii="Times New Roman" w:hAnsi="Times New Roman" w:cs="Times New Roman"/>
          <w:sz w:val="24"/>
          <w:szCs w:val="24"/>
        </w:rPr>
      </w:pPr>
      <w:hyperlink r:id="rId20" w:tooltip="https://eur-lex.europa.eu/legal-content/ET/TXT/?uri=CELEX%3A32020D1729&amp;qid=1705314237648" w:history="1">
        <w:r w:rsidR="00807F4C">
          <w:rPr>
            <w:rStyle w:val="Hyperlink"/>
            <w:rFonts w:ascii="Times New Roman" w:hAnsi="Times New Roman" w:cs="Times New Roman"/>
            <w:sz w:val="24"/>
            <w:szCs w:val="24"/>
          </w:rPr>
          <w:t xml:space="preserve">Komisjoni rakendusotsus (EL) 2020/1729, 17. november 2020, milles käsitletakse zoonootiliste ja </w:t>
        </w:r>
        <w:proofErr w:type="spellStart"/>
        <w:r w:rsidR="00807F4C">
          <w:rPr>
            <w:rStyle w:val="Hyperlink"/>
            <w:rFonts w:ascii="Times New Roman" w:hAnsi="Times New Roman" w:cs="Times New Roman"/>
            <w:sz w:val="24"/>
            <w:szCs w:val="24"/>
          </w:rPr>
          <w:t>kommensaalsete</w:t>
        </w:r>
        <w:proofErr w:type="spellEnd"/>
        <w:r w:rsidR="00807F4C">
          <w:rPr>
            <w:rStyle w:val="Hyperlink"/>
            <w:rFonts w:ascii="Times New Roman" w:hAnsi="Times New Roman" w:cs="Times New Roman"/>
            <w:sz w:val="24"/>
            <w:szCs w:val="24"/>
          </w:rPr>
          <w:t xml:space="preserve"> bakterite </w:t>
        </w:r>
        <w:proofErr w:type="spellStart"/>
        <w:r w:rsidR="00807F4C">
          <w:rPr>
            <w:rStyle w:val="Hyperlink"/>
            <w:rFonts w:ascii="Times New Roman" w:hAnsi="Times New Roman" w:cs="Times New Roman"/>
            <w:sz w:val="24"/>
            <w:szCs w:val="24"/>
          </w:rPr>
          <w:t>antimikroobikumiresistentsuse</w:t>
        </w:r>
        <w:proofErr w:type="spellEnd"/>
        <w:r w:rsidR="00807F4C">
          <w:rPr>
            <w:rStyle w:val="Hyperlink"/>
            <w:rFonts w:ascii="Times New Roman" w:hAnsi="Times New Roman" w:cs="Times New Roman"/>
            <w:sz w:val="24"/>
            <w:szCs w:val="24"/>
          </w:rPr>
          <w:t xml:space="preserve"> seiret ja aruandlust ning millega tunnistatakse kehtetuks rakendusotsus 2013/652/EL</w:t>
        </w:r>
      </w:hyperlink>
      <w:r w:rsidR="00807F4C">
        <w:rPr>
          <w:rFonts w:ascii="Times New Roman" w:hAnsi="Times New Roman" w:cs="Times New Roman"/>
          <w:sz w:val="24"/>
          <w:szCs w:val="24"/>
        </w:rPr>
        <w:t xml:space="preserve"> </w:t>
      </w:r>
    </w:p>
    <w:p w14:paraId="23881707" w14:textId="6E3B091C" w:rsidR="00EE2701" w:rsidRPr="007C7417" w:rsidRDefault="00000000">
      <w:pPr>
        <w:pStyle w:val="ListParagraph"/>
        <w:numPr>
          <w:ilvl w:val="0"/>
          <w:numId w:val="41"/>
        </w:numPr>
        <w:jc w:val="both"/>
        <w:rPr>
          <w:rStyle w:val="Hyperlink"/>
          <w:rFonts w:ascii="Times New Roman" w:hAnsi="Times New Roman" w:cs="Times New Roman"/>
          <w:color w:val="auto"/>
          <w:sz w:val="24"/>
          <w:szCs w:val="24"/>
          <w:u w:val="none"/>
        </w:rPr>
      </w:pPr>
      <w:hyperlink r:id="rId21" w:tooltip="https://eur-lex.europa.eu/ET/legal-content/summary/a-european-one-health-action-plan-against-antimicrobial-resistance.html" w:history="1">
        <w:r w:rsidR="00D7361C">
          <w:rPr>
            <w:rStyle w:val="Hyperlink"/>
            <w:rFonts w:ascii="Times New Roman" w:hAnsi="Times New Roman" w:cs="Times New Roman"/>
            <w:sz w:val="24"/>
            <w:szCs w:val="24"/>
          </w:rPr>
          <w:t>K</w:t>
        </w:r>
        <w:r w:rsidR="00807F4C">
          <w:rPr>
            <w:rStyle w:val="Hyperlink"/>
            <w:rFonts w:ascii="Times New Roman" w:hAnsi="Times New Roman" w:cs="Times New Roman"/>
            <w:sz w:val="24"/>
            <w:szCs w:val="24"/>
          </w:rPr>
          <w:t xml:space="preserve">omisjoni teatis Nõukogule ja Euroopa Parlamendile Euroopa terviseühtsuse tegevuskava </w:t>
        </w:r>
        <w:proofErr w:type="spellStart"/>
        <w:r w:rsidR="00807F4C">
          <w:rPr>
            <w:rStyle w:val="Hyperlink"/>
            <w:rFonts w:ascii="Times New Roman" w:hAnsi="Times New Roman" w:cs="Times New Roman"/>
            <w:sz w:val="24"/>
            <w:szCs w:val="24"/>
          </w:rPr>
          <w:t>antimikroobikumiresistentsuse</w:t>
        </w:r>
        <w:proofErr w:type="spellEnd"/>
        <w:r w:rsidR="00807F4C">
          <w:rPr>
            <w:rStyle w:val="Hyperlink"/>
            <w:rFonts w:ascii="Times New Roman" w:hAnsi="Times New Roman" w:cs="Times New Roman"/>
            <w:sz w:val="24"/>
            <w:szCs w:val="24"/>
          </w:rPr>
          <w:t xml:space="preserve"> vastu võitlemiseks</w:t>
        </w:r>
      </w:hyperlink>
      <w:r w:rsidR="00114F20">
        <w:rPr>
          <w:rStyle w:val="Hyperlink"/>
          <w:rFonts w:ascii="Times New Roman" w:hAnsi="Times New Roman" w:cs="Times New Roman"/>
          <w:sz w:val="24"/>
          <w:szCs w:val="24"/>
        </w:rPr>
        <w:t xml:space="preserve"> (2017)</w:t>
      </w:r>
    </w:p>
    <w:p w14:paraId="49C25161" w14:textId="2BF8692D" w:rsidR="00265585" w:rsidRDefault="00000000" w:rsidP="00265585">
      <w:pPr>
        <w:pStyle w:val="ListParagraph"/>
        <w:numPr>
          <w:ilvl w:val="0"/>
          <w:numId w:val="41"/>
        </w:numPr>
        <w:jc w:val="both"/>
        <w:rPr>
          <w:rFonts w:ascii="Times New Roman" w:hAnsi="Times New Roman" w:cs="Times New Roman"/>
          <w:sz w:val="24"/>
          <w:szCs w:val="24"/>
        </w:rPr>
      </w:pPr>
      <w:hyperlink r:id="rId22" w:history="1">
        <w:r w:rsidR="00265585" w:rsidRPr="00265585">
          <w:rPr>
            <w:rStyle w:val="Hyperlink"/>
            <w:rFonts w:ascii="Times New Roman" w:hAnsi="Times New Roman" w:cs="Times New Roman"/>
            <w:sz w:val="24"/>
            <w:szCs w:val="24"/>
          </w:rPr>
          <w:t xml:space="preserve">Nõukogu järeldused, mis käsitlevad „Ühe tervise” põhimõttel rajaneva lähenemisviisi kohaseid järgmisi samme </w:t>
        </w:r>
        <w:proofErr w:type="spellStart"/>
        <w:r w:rsidR="00265585" w:rsidRPr="00265585">
          <w:rPr>
            <w:rStyle w:val="Hyperlink"/>
            <w:rFonts w:ascii="Times New Roman" w:hAnsi="Times New Roman" w:cs="Times New Roman"/>
            <w:sz w:val="24"/>
            <w:szCs w:val="24"/>
          </w:rPr>
          <w:t>antimikroobikumiresistentsuse</w:t>
        </w:r>
        <w:proofErr w:type="spellEnd"/>
        <w:r w:rsidR="00265585" w:rsidRPr="00265585">
          <w:rPr>
            <w:rStyle w:val="Hyperlink"/>
            <w:rFonts w:ascii="Times New Roman" w:hAnsi="Times New Roman" w:cs="Times New Roman"/>
            <w:sz w:val="24"/>
            <w:szCs w:val="24"/>
          </w:rPr>
          <w:t xml:space="preserve"> vastu võitlemiseks</w:t>
        </w:r>
      </w:hyperlink>
      <w:r w:rsidR="00114F20">
        <w:rPr>
          <w:rFonts w:ascii="Times New Roman" w:hAnsi="Times New Roman" w:cs="Times New Roman"/>
          <w:sz w:val="24"/>
          <w:szCs w:val="24"/>
        </w:rPr>
        <w:t xml:space="preserve"> (2016)</w:t>
      </w:r>
    </w:p>
    <w:p w14:paraId="36E82AFB" w14:textId="1233A3A2" w:rsidR="00EE2701" w:rsidRDefault="00000000">
      <w:pPr>
        <w:pStyle w:val="ListParagraph"/>
        <w:numPr>
          <w:ilvl w:val="0"/>
          <w:numId w:val="41"/>
        </w:numPr>
        <w:jc w:val="both"/>
        <w:rPr>
          <w:rFonts w:ascii="Times New Roman" w:hAnsi="Times New Roman" w:cs="Times New Roman"/>
          <w:sz w:val="24"/>
          <w:szCs w:val="24"/>
        </w:rPr>
      </w:pPr>
      <w:hyperlink r:id="rId23" w:tooltip="https://eur-lex.europa.eu/legal-content/ET/TXT/?uri=CELEX%3A52023DC0191&amp;qid=1705314506358" w:history="1">
        <w:r w:rsidR="00807F4C">
          <w:rPr>
            <w:rStyle w:val="Hyperlink"/>
            <w:rFonts w:ascii="Times New Roman" w:hAnsi="Times New Roman" w:cs="Times New Roman"/>
            <w:sz w:val="24"/>
            <w:szCs w:val="24"/>
          </w:rPr>
          <w:t xml:space="preserve">Ettepanek: Nõukogu soovitus </w:t>
        </w:r>
        <w:proofErr w:type="spellStart"/>
        <w:r w:rsidR="00807F4C">
          <w:rPr>
            <w:rStyle w:val="Hyperlink"/>
            <w:rFonts w:ascii="Times New Roman" w:hAnsi="Times New Roman" w:cs="Times New Roman"/>
            <w:sz w:val="24"/>
            <w:szCs w:val="24"/>
          </w:rPr>
          <w:t>antimikroobikumiresistentsuse</w:t>
        </w:r>
        <w:proofErr w:type="spellEnd"/>
        <w:r w:rsidR="00807F4C">
          <w:rPr>
            <w:rStyle w:val="Hyperlink"/>
            <w:rFonts w:ascii="Times New Roman" w:hAnsi="Times New Roman" w:cs="Times New Roman"/>
            <w:sz w:val="24"/>
            <w:szCs w:val="24"/>
          </w:rPr>
          <w:t xml:space="preserve"> vastu võitlemiseks võetavate ELi meetmete tõhustamise kohta terviseühtsuse põhimõtte raames</w:t>
        </w:r>
      </w:hyperlink>
      <w:r w:rsidR="00114F20">
        <w:rPr>
          <w:rStyle w:val="Hyperlink"/>
          <w:rFonts w:ascii="Times New Roman" w:hAnsi="Times New Roman" w:cs="Times New Roman"/>
          <w:sz w:val="24"/>
          <w:szCs w:val="24"/>
        </w:rPr>
        <w:t xml:space="preserve"> (2023)</w:t>
      </w:r>
    </w:p>
    <w:p w14:paraId="03C5A4F2" w14:textId="77777777" w:rsidR="00EE2701" w:rsidRDefault="00EE2701">
      <w:pPr>
        <w:pStyle w:val="ListParagraph"/>
        <w:jc w:val="both"/>
        <w:rPr>
          <w:rFonts w:ascii="Times New Roman" w:hAnsi="Times New Roman" w:cs="Times New Roman"/>
          <w:sz w:val="24"/>
          <w:szCs w:val="24"/>
        </w:rPr>
      </w:pPr>
    </w:p>
    <w:p w14:paraId="50558F83" w14:textId="77777777" w:rsidR="00EE2701" w:rsidRDefault="00EE2701">
      <w:pPr>
        <w:jc w:val="both"/>
        <w:rPr>
          <w:rStyle w:val="Hyperlink"/>
          <w:rFonts w:ascii="Times New Roman" w:hAnsi="Times New Roman" w:cs="Times New Roman"/>
          <w:color w:val="auto"/>
          <w:sz w:val="24"/>
          <w:szCs w:val="24"/>
          <w:u w:val="none"/>
        </w:rPr>
      </w:pPr>
    </w:p>
    <w:p w14:paraId="7D6F65E2" w14:textId="43E74458" w:rsidR="00EE2701" w:rsidRPr="002D3F30" w:rsidRDefault="00807F4C" w:rsidP="002D3F30">
      <w:pPr>
        <w:pStyle w:val="Heading2"/>
      </w:pPr>
      <w:bookmarkStart w:id="69" w:name="_Toc473197028"/>
      <w:bookmarkStart w:id="70" w:name="_Toc473538496"/>
      <w:bookmarkStart w:id="71" w:name="_Toc473632798"/>
      <w:bookmarkStart w:id="72" w:name="_Toc474419300"/>
      <w:bookmarkStart w:id="73" w:name="_Toc66270458"/>
      <w:bookmarkStart w:id="74" w:name="_Toc67412512"/>
      <w:bookmarkStart w:id="75" w:name="_Toc157510585"/>
      <w:bookmarkStart w:id="76" w:name="_Toc162431378"/>
      <w:r w:rsidRPr="002D3F30">
        <w:t>Seosed teiste arengudokumentidega, humaanmeditsiini ja keskkonna valdkonnaga</w:t>
      </w:r>
      <w:bookmarkEnd w:id="69"/>
      <w:bookmarkEnd w:id="70"/>
      <w:bookmarkEnd w:id="71"/>
      <w:bookmarkEnd w:id="72"/>
      <w:bookmarkEnd w:id="73"/>
      <w:bookmarkEnd w:id="74"/>
      <w:bookmarkEnd w:id="75"/>
      <w:bookmarkEnd w:id="76"/>
    </w:p>
    <w:p w14:paraId="35A49260" w14:textId="77777777" w:rsidR="00EE2701" w:rsidRDefault="00EE2701"/>
    <w:p w14:paraId="05904FB6" w14:textId="77777777" w:rsidR="00EE2701" w:rsidRDefault="00807F4C">
      <w:pPr>
        <w:keepNext/>
        <w:jc w:val="both"/>
        <w:rPr>
          <w:rFonts w:ascii="Times New Roman" w:hAnsi="Times New Roman" w:cs="Times New Roman"/>
          <w:sz w:val="24"/>
          <w:szCs w:val="24"/>
        </w:rPr>
      </w:pPr>
      <w:r>
        <w:rPr>
          <w:rFonts w:ascii="Times New Roman" w:hAnsi="Times New Roman" w:cs="Times New Roman"/>
          <w:sz w:val="24"/>
          <w:szCs w:val="24"/>
        </w:rPr>
        <w:t>Käesolev tegevuskava on seotud peamiselt järgmiste riiklike strateegiate, arengukavade ja muude dokumentidega:</w:t>
      </w:r>
    </w:p>
    <w:p w14:paraId="0C4E9CA3" w14:textId="77777777" w:rsidR="00EE2701" w:rsidRDefault="00807F4C">
      <w:pPr>
        <w:numPr>
          <w:ilvl w:val="0"/>
          <w:numId w:val="5"/>
        </w:numPr>
        <w:jc w:val="both"/>
        <w:rPr>
          <w:rFonts w:ascii="Times New Roman" w:hAnsi="Times New Roman" w:cs="Times New Roman"/>
          <w:sz w:val="24"/>
          <w:szCs w:val="24"/>
        </w:rPr>
      </w:pPr>
      <w:r>
        <w:rPr>
          <w:rFonts w:ascii="Times New Roman" w:hAnsi="Times New Roman" w:cs="Times New Roman"/>
          <w:sz w:val="24"/>
          <w:szCs w:val="24"/>
        </w:rPr>
        <w:t>„Põllumajanduse ja kalanduse valdkonna arengukava aastani 2030“</w:t>
      </w:r>
      <w:r>
        <w:rPr>
          <w:rFonts w:ascii="Times New Roman" w:hAnsi="Times New Roman" w:cs="Times New Roman"/>
          <w:sz w:val="24"/>
          <w:szCs w:val="24"/>
          <w:vertAlign w:val="superscript"/>
        </w:rPr>
        <w:footnoteReference w:id="5"/>
      </w:r>
      <w:r>
        <w:rPr>
          <w:rFonts w:ascii="Times New Roman" w:hAnsi="Times New Roman" w:cs="Times New Roman"/>
          <w:sz w:val="24"/>
          <w:szCs w:val="24"/>
        </w:rPr>
        <w:t>;</w:t>
      </w:r>
    </w:p>
    <w:p w14:paraId="11D82D82" w14:textId="77777777" w:rsidR="00EE2701" w:rsidRDefault="00807F4C">
      <w:pPr>
        <w:numPr>
          <w:ilvl w:val="0"/>
          <w:numId w:val="5"/>
        </w:numPr>
        <w:jc w:val="both"/>
        <w:rPr>
          <w:rFonts w:ascii="Times New Roman" w:hAnsi="Times New Roman" w:cs="Times New Roman"/>
          <w:sz w:val="24"/>
          <w:szCs w:val="24"/>
        </w:rPr>
      </w:pPr>
      <w:r>
        <w:rPr>
          <w:rFonts w:ascii="Times New Roman" w:hAnsi="Times New Roman" w:cs="Times New Roman"/>
          <w:sz w:val="24"/>
          <w:szCs w:val="24"/>
        </w:rPr>
        <w:t>programm „Põllumajandus, toit ja maaelu 2021–2024“</w:t>
      </w:r>
      <w:r>
        <w:rPr>
          <w:rFonts w:ascii="Times New Roman" w:hAnsi="Times New Roman" w:cs="Times New Roman"/>
          <w:sz w:val="24"/>
          <w:szCs w:val="24"/>
          <w:vertAlign w:val="superscript"/>
        </w:rPr>
        <w:footnoteReference w:id="6"/>
      </w:r>
      <w:r>
        <w:rPr>
          <w:rFonts w:ascii="Times New Roman" w:hAnsi="Times New Roman" w:cs="Times New Roman"/>
          <w:sz w:val="24"/>
          <w:szCs w:val="24"/>
        </w:rPr>
        <w:t>;</w:t>
      </w:r>
    </w:p>
    <w:p w14:paraId="6F2D2D31" w14:textId="77777777" w:rsidR="00EE2701" w:rsidRDefault="00807F4C">
      <w:pPr>
        <w:numPr>
          <w:ilvl w:val="0"/>
          <w:numId w:val="5"/>
        </w:numPr>
        <w:jc w:val="both"/>
        <w:rPr>
          <w:rFonts w:ascii="Times New Roman" w:hAnsi="Times New Roman" w:cs="Times New Roman"/>
          <w:sz w:val="24"/>
          <w:szCs w:val="24"/>
        </w:rPr>
      </w:pPr>
      <w:r>
        <w:rPr>
          <w:rFonts w:ascii="Times New Roman" w:hAnsi="Times New Roman" w:cs="Times New Roman"/>
          <w:sz w:val="24"/>
          <w:szCs w:val="24"/>
        </w:rPr>
        <w:t>„Rahvastiku tervise arengukava 2020–2030“</w:t>
      </w:r>
      <w:r>
        <w:rPr>
          <w:rFonts w:ascii="Times New Roman" w:hAnsi="Times New Roman" w:cs="Times New Roman"/>
          <w:sz w:val="24"/>
          <w:szCs w:val="24"/>
          <w:vertAlign w:val="superscript"/>
        </w:rPr>
        <w:footnoteReference w:id="7"/>
      </w:r>
      <w:r>
        <w:rPr>
          <w:rFonts w:ascii="Times New Roman" w:hAnsi="Times New Roman" w:cs="Times New Roman"/>
          <w:sz w:val="24"/>
          <w:szCs w:val="24"/>
        </w:rPr>
        <w:t>;</w:t>
      </w:r>
    </w:p>
    <w:p w14:paraId="2E718244" w14:textId="5532A3DA" w:rsidR="00EE2701" w:rsidRDefault="00EF0956">
      <w:pPr>
        <w:pStyle w:val="ListParagraph"/>
        <w:numPr>
          <w:ilvl w:val="0"/>
          <w:numId w:val="5"/>
        </w:numPr>
        <w:jc w:val="both"/>
        <w:rPr>
          <w:rStyle w:val="Hyperlink"/>
          <w:rFonts w:ascii="Times New Roman" w:hAnsi="Times New Roman" w:cs="Times New Roman"/>
          <w:sz w:val="24"/>
          <w:szCs w:val="24"/>
        </w:rPr>
      </w:pPr>
      <w:r w:rsidRPr="0042376D">
        <w:rPr>
          <w:rFonts w:ascii="Times New Roman" w:hAnsi="Times New Roman" w:cs="Times New Roman"/>
          <w:sz w:val="24"/>
          <w:szCs w:val="24"/>
        </w:rPr>
        <w:t>„Teadus-, arendus- ja innovatsioonitegevuste tulemuste rakendamise võimekuse tõstmine ühiskonnas ning selleks soodsa poliitikakeskkonna loomine“ (RITA+) 2023–2029</w:t>
      </w:r>
      <w:r>
        <w:rPr>
          <w:rStyle w:val="FootnoteReference"/>
          <w:rFonts w:ascii="Times New Roman" w:hAnsi="Times New Roman" w:cs="Times New Roman"/>
          <w:color w:val="006EB5" w:themeColor="hyperlink"/>
          <w:sz w:val="24"/>
          <w:szCs w:val="24"/>
          <w:u w:val="single"/>
        </w:rPr>
        <w:footnoteReference w:id="8"/>
      </w:r>
    </w:p>
    <w:p w14:paraId="7BB3C5AB" w14:textId="5D3904B2" w:rsidR="00EF0956" w:rsidRDefault="00EF0956" w:rsidP="00EF0956">
      <w:pPr>
        <w:pStyle w:val="ListParagraph"/>
        <w:numPr>
          <w:ilvl w:val="0"/>
          <w:numId w:val="5"/>
        </w:numPr>
        <w:jc w:val="both"/>
        <w:rPr>
          <w:rStyle w:val="Hyperlink"/>
          <w:rFonts w:ascii="Times New Roman" w:hAnsi="Times New Roman" w:cs="Times New Roman"/>
          <w:color w:val="auto"/>
          <w:sz w:val="24"/>
          <w:szCs w:val="24"/>
          <w:u w:val="none"/>
        </w:rPr>
      </w:pPr>
      <w:r w:rsidRPr="0042376D">
        <w:rPr>
          <w:rStyle w:val="Hyperlink"/>
          <w:rFonts w:ascii="Times New Roman" w:hAnsi="Times New Roman" w:cs="Times New Roman"/>
          <w:color w:val="auto"/>
          <w:sz w:val="24"/>
          <w:szCs w:val="24"/>
          <w:u w:val="none"/>
        </w:rPr>
        <w:t xml:space="preserve"> „Põllumajanduse, toidu ja maamajanduse valdkondade teadmussiirde programm“ (</w:t>
      </w:r>
      <w:proofErr w:type="spellStart"/>
      <w:r w:rsidRPr="0042376D">
        <w:rPr>
          <w:rStyle w:val="Hyperlink"/>
          <w:rFonts w:ascii="Times New Roman" w:hAnsi="Times New Roman" w:cs="Times New Roman"/>
          <w:color w:val="auto"/>
          <w:sz w:val="24"/>
          <w:szCs w:val="24"/>
          <w:u w:val="none"/>
        </w:rPr>
        <w:t>ÜhendPIP</w:t>
      </w:r>
      <w:proofErr w:type="spellEnd"/>
      <w:r w:rsidRPr="0042376D">
        <w:rPr>
          <w:rStyle w:val="Hyperlink"/>
          <w:rFonts w:ascii="Times New Roman" w:hAnsi="Times New Roman" w:cs="Times New Roman"/>
          <w:color w:val="auto"/>
          <w:sz w:val="24"/>
          <w:szCs w:val="24"/>
          <w:u w:val="none"/>
        </w:rPr>
        <w:t>)</w:t>
      </w:r>
      <w:r w:rsidRPr="0042376D">
        <w:rPr>
          <w:rStyle w:val="FootnoteReference"/>
          <w:rFonts w:ascii="Times New Roman" w:hAnsi="Times New Roman" w:cs="Times New Roman"/>
          <w:sz w:val="24"/>
          <w:szCs w:val="24"/>
        </w:rPr>
        <w:footnoteReference w:id="9"/>
      </w:r>
    </w:p>
    <w:p w14:paraId="6D57BE74" w14:textId="595D6F78" w:rsidR="005B6399" w:rsidRPr="0042376D" w:rsidRDefault="005B6399" w:rsidP="00EF0956">
      <w:pPr>
        <w:pStyle w:val="ListParagraph"/>
        <w:numPr>
          <w:ilvl w:val="0"/>
          <w:numId w:val="5"/>
        </w:numPr>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Ravimipoliitika</w:t>
      </w:r>
      <w:r>
        <w:rPr>
          <w:rStyle w:val="FootnoteReference"/>
          <w:rFonts w:ascii="Times New Roman" w:hAnsi="Times New Roman" w:cs="Times New Roman"/>
          <w:sz w:val="24"/>
          <w:szCs w:val="24"/>
        </w:rPr>
        <w:footnoteReference w:id="10"/>
      </w:r>
    </w:p>
    <w:p w14:paraId="539F3D20" w14:textId="22C98A6C" w:rsidR="00EE2701" w:rsidRDefault="00807F4C" w:rsidP="00876117">
      <w:pPr>
        <w:jc w:val="both"/>
        <w:rPr>
          <w:rFonts w:ascii="Times New Roman" w:hAnsi="Times New Roman" w:cs="Times New Roman"/>
          <w:sz w:val="24"/>
          <w:szCs w:val="24"/>
        </w:rPr>
      </w:pPr>
      <w:r>
        <w:rPr>
          <w:rFonts w:ascii="Times New Roman" w:hAnsi="Times New Roman" w:cs="Times New Roman"/>
          <w:sz w:val="24"/>
          <w:szCs w:val="24"/>
        </w:rPr>
        <w:t xml:space="preserve">Tegevuskava saab tulevikus käsitleda põhimõttele „Üks tervis“ tuginedes koostatud ühtse riikliku </w:t>
      </w:r>
      <w:proofErr w:type="spellStart"/>
      <w:r>
        <w:rPr>
          <w:rFonts w:ascii="Times New Roman" w:hAnsi="Times New Roman" w:cs="Times New Roman"/>
          <w:sz w:val="24"/>
          <w:szCs w:val="24"/>
        </w:rPr>
        <w:t>AMRi</w:t>
      </w:r>
      <w:proofErr w:type="spellEnd"/>
      <w:r>
        <w:rPr>
          <w:rFonts w:ascii="Times New Roman" w:hAnsi="Times New Roman" w:cs="Times New Roman"/>
          <w:sz w:val="24"/>
          <w:szCs w:val="24"/>
        </w:rPr>
        <w:t xml:space="preserve"> vähendamise tegevuskava osana.</w:t>
      </w:r>
      <w:r w:rsidR="00876117">
        <w:rPr>
          <w:rFonts w:ascii="Times New Roman" w:hAnsi="Times New Roman" w:cs="Times New Roman"/>
          <w:sz w:val="24"/>
          <w:szCs w:val="24"/>
        </w:rPr>
        <w:t xml:space="preserve"> </w:t>
      </w:r>
      <w:r w:rsidR="003720F0">
        <w:rPr>
          <w:rFonts w:ascii="Times New Roman" w:hAnsi="Times New Roman" w:cs="Times New Roman"/>
          <w:sz w:val="24"/>
          <w:szCs w:val="24"/>
        </w:rPr>
        <w:t>„</w:t>
      </w:r>
      <w:r w:rsidR="00876117">
        <w:rPr>
          <w:rFonts w:ascii="Times New Roman" w:hAnsi="Times New Roman" w:cs="Times New Roman"/>
          <w:sz w:val="24"/>
          <w:szCs w:val="24"/>
        </w:rPr>
        <w:t>Üks tervis</w:t>
      </w:r>
      <w:r w:rsidR="003720F0">
        <w:rPr>
          <w:rFonts w:ascii="Times New Roman" w:hAnsi="Times New Roman" w:cs="Times New Roman"/>
          <w:sz w:val="24"/>
          <w:szCs w:val="24"/>
        </w:rPr>
        <w:t>“</w:t>
      </w:r>
      <w:r w:rsidR="00876117">
        <w:rPr>
          <w:rFonts w:ascii="Times New Roman" w:hAnsi="Times New Roman" w:cs="Times New Roman"/>
          <w:sz w:val="24"/>
          <w:szCs w:val="24"/>
        </w:rPr>
        <w:t xml:space="preserve"> põhimõte</w:t>
      </w:r>
      <w:r w:rsidR="00876117" w:rsidRPr="00876117">
        <w:rPr>
          <w:rFonts w:ascii="Times New Roman" w:hAnsi="Times New Roman" w:cs="Times New Roman"/>
          <w:sz w:val="24"/>
          <w:szCs w:val="24"/>
        </w:rPr>
        <w:t xml:space="preserve"> on </w:t>
      </w:r>
      <w:r w:rsidR="00876117">
        <w:rPr>
          <w:rFonts w:ascii="Times New Roman" w:hAnsi="Times New Roman" w:cs="Times New Roman"/>
          <w:sz w:val="24"/>
          <w:szCs w:val="24"/>
        </w:rPr>
        <w:t>terviklik</w:t>
      </w:r>
      <w:r w:rsidR="00335450">
        <w:rPr>
          <w:rFonts w:ascii="Times New Roman" w:hAnsi="Times New Roman" w:cs="Times New Roman"/>
          <w:sz w:val="24"/>
          <w:szCs w:val="24"/>
        </w:rPr>
        <w:t xml:space="preserve"> ja ühendav lähenemisviis, mis tunnistab, et inimeste tervis, kodu- ja metsloomad</w:t>
      </w:r>
      <w:r w:rsidR="003720F0">
        <w:rPr>
          <w:rFonts w:ascii="Times New Roman" w:hAnsi="Times New Roman" w:cs="Times New Roman"/>
          <w:sz w:val="24"/>
          <w:szCs w:val="24"/>
        </w:rPr>
        <w:t>e tervis</w:t>
      </w:r>
      <w:r w:rsidR="00335450">
        <w:rPr>
          <w:rFonts w:ascii="Times New Roman" w:hAnsi="Times New Roman" w:cs="Times New Roman"/>
          <w:sz w:val="24"/>
          <w:szCs w:val="24"/>
        </w:rPr>
        <w:t xml:space="preserve">, taimed ja keskkond laiemalt (sh. ökosüsteemid) on omavahel tihedalt seotud ja </w:t>
      </w:r>
      <w:r w:rsidR="003720F0">
        <w:rPr>
          <w:rFonts w:ascii="Times New Roman" w:hAnsi="Times New Roman" w:cs="Times New Roman"/>
          <w:sz w:val="24"/>
          <w:szCs w:val="24"/>
        </w:rPr>
        <w:t xml:space="preserve">üksteisest </w:t>
      </w:r>
      <w:r w:rsidR="00335450">
        <w:rPr>
          <w:rFonts w:ascii="Times New Roman" w:hAnsi="Times New Roman" w:cs="Times New Roman"/>
          <w:sz w:val="24"/>
          <w:szCs w:val="24"/>
        </w:rPr>
        <w:t>sõltuvad</w:t>
      </w:r>
      <w:r w:rsidR="00335450">
        <w:rPr>
          <w:rStyle w:val="FootnoteReference"/>
          <w:rFonts w:ascii="Times New Roman" w:hAnsi="Times New Roman" w:cs="Times New Roman"/>
          <w:sz w:val="24"/>
          <w:szCs w:val="24"/>
        </w:rPr>
        <w:footnoteReference w:id="11"/>
      </w:r>
      <w:r w:rsidR="00335450">
        <w:rPr>
          <w:rFonts w:ascii="Times New Roman" w:hAnsi="Times New Roman" w:cs="Times New Roman"/>
          <w:sz w:val="24"/>
          <w:szCs w:val="24"/>
        </w:rPr>
        <w:t>.</w:t>
      </w:r>
    </w:p>
    <w:p w14:paraId="1EF8C6F9" w14:textId="09906A65"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AMR on aastaid olnud aktuaalne teema paljudes rahvusvahelistes organisatsioonides, mille töös ka Eesti </w:t>
      </w:r>
      <w:r w:rsidR="00457B56">
        <w:rPr>
          <w:rFonts w:ascii="Times New Roman" w:hAnsi="Times New Roman" w:cs="Times New Roman"/>
          <w:sz w:val="24"/>
          <w:szCs w:val="24"/>
        </w:rPr>
        <w:t>vastavalt võimalustele osaleb</w:t>
      </w:r>
      <w:r>
        <w:rPr>
          <w:rFonts w:ascii="Times New Roman" w:hAnsi="Times New Roman" w:cs="Times New Roman"/>
          <w:sz w:val="24"/>
          <w:szCs w:val="24"/>
        </w:rPr>
        <w:t xml:space="preserve">– EK, EFSA, </w:t>
      </w:r>
      <w:r w:rsidR="00D7361C">
        <w:rPr>
          <w:rFonts w:ascii="Times New Roman" w:hAnsi="Times New Roman" w:cs="Times New Roman"/>
          <w:sz w:val="24"/>
          <w:szCs w:val="24"/>
        </w:rPr>
        <w:t>WOAH</w:t>
      </w:r>
      <w:r>
        <w:rPr>
          <w:rFonts w:ascii="Times New Roman" w:hAnsi="Times New Roman" w:cs="Times New Roman"/>
          <w:sz w:val="24"/>
          <w:szCs w:val="24"/>
        </w:rPr>
        <w:t>, WHO, EMA, OECD, FVE, EPRUMA.</w:t>
      </w:r>
    </w:p>
    <w:p w14:paraId="48F609D6" w14:textId="44312A1F" w:rsidR="00EE2701" w:rsidRDefault="00807F4C">
      <w:pPr>
        <w:jc w:val="both"/>
        <w:rPr>
          <w:rFonts w:ascii="Times New Roman" w:hAnsi="Times New Roman" w:cs="Times New Roman"/>
          <w:sz w:val="24"/>
          <w:szCs w:val="24"/>
        </w:rPr>
      </w:pPr>
      <w:r>
        <w:rPr>
          <w:rFonts w:ascii="Times New Roman" w:hAnsi="Times New Roman" w:cs="Times New Roman"/>
          <w:sz w:val="24"/>
          <w:szCs w:val="24"/>
        </w:rPr>
        <w:t>Tegevuskava elluviimist rahastatakse erinevatest allikatest, mitmesugustest arengukavadest ja riiklike ning rahvusvaheliste teadusprojektide abil.</w:t>
      </w:r>
      <w:r w:rsidR="005B6399">
        <w:rPr>
          <w:rFonts w:ascii="Times New Roman" w:hAnsi="Times New Roman" w:cs="Times New Roman"/>
          <w:sz w:val="24"/>
          <w:szCs w:val="24"/>
        </w:rPr>
        <w:t xml:space="preserve"> Sidusrühmad panustavad eesmärgile jõudmiseks vabatahtlike programmide ja tegevuskavadega.</w:t>
      </w:r>
    </w:p>
    <w:p w14:paraId="21E4263E" w14:textId="650361A2"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Kord aastas koostatakse AMR TK aruanne, mis avaldatakse järgmise aasta II poolaastas </w:t>
      </w:r>
      <w:r w:rsidR="00CF6C12">
        <w:rPr>
          <w:rFonts w:ascii="Times New Roman" w:hAnsi="Times New Roman" w:cs="Times New Roman"/>
          <w:sz w:val="24"/>
          <w:szCs w:val="24"/>
        </w:rPr>
        <w:t>www.</w:t>
      </w:r>
      <w:r>
        <w:rPr>
          <w:rFonts w:ascii="Times New Roman" w:hAnsi="Times New Roman" w:cs="Times New Roman"/>
          <w:sz w:val="24"/>
          <w:szCs w:val="24"/>
        </w:rPr>
        <w:t xml:space="preserve">agri.ee lehel. </w:t>
      </w:r>
    </w:p>
    <w:p w14:paraId="489BE7A6" w14:textId="77777777" w:rsidR="00EE2701" w:rsidRDefault="00EE2701">
      <w:pPr>
        <w:jc w:val="both"/>
        <w:rPr>
          <w:rFonts w:ascii="Times New Roman" w:hAnsi="Times New Roman" w:cs="Times New Roman"/>
          <w:sz w:val="24"/>
          <w:szCs w:val="24"/>
        </w:rPr>
      </w:pPr>
    </w:p>
    <w:p w14:paraId="2E1057A1" w14:textId="77777777" w:rsidR="00C266B1" w:rsidRDefault="00C266B1">
      <w:pPr>
        <w:jc w:val="both"/>
        <w:rPr>
          <w:rFonts w:ascii="Times New Roman" w:hAnsi="Times New Roman" w:cs="Times New Roman"/>
          <w:sz w:val="24"/>
          <w:szCs w:val="24"/>
        </w:rPr>
      </w:pPr>
    </w:p>
    <w:p w14:paraId="1DFAB758" w14:textId="77777777" w:rsidR="00C266B1" w:rsidRDefault="00C266B1">
      <w:pPr>
        <w:jc w:val="both"/>
        <w:rPr>
          <w:rFonts w:ascii="Times New Roman" w:hAnsi="Times New Roman" w:cs="Times New Roman"/>
          <w:sz w:val="24"/>
          <w:szCs w:val="24"/>
        </w:rPr>
      </w:pPr>
    </w:p>
    <w:p w14:paraId="20129DF4" w14:textId="57802F78" w:rsidR="00EE2701" w:rsidRPr="00247119" w:rsidRDefault="00807F4C" w:rsidP="002D3F30">
      <w:pPr>
        <w:pStyle w:val="Heading2"/>
        <w:rPr>
          <w:rStyle w:val="Heading2Char"/>
          <w:rFonts w:asciiTheme="majorHAnsi" w:hAnsiTheme="majorHAnsi" w:cs="Times New Roman"/>
          <w:b/>
          <w:bCs/>
        </w:rPr>
      </w:pPr>
      <w:bookmarkStart w:id="77" w:name="_Toc473197029"/>
      <w:bookmarkStart w:id="78" w:name="_Toc473538497"/>
      <w:bookmarkStart w:id="79" w:name="_Toc473632799"/>
      <w:bookmarkStart w:id="80" w:name="_Toc474419301"/>
      <w:bookmarkStart w:id="81" w:name="_Toc66270459"/>
      <w:bookmarkStart w:id="82" w:name="_Toc67412513"/>
      <w:bookmarkStart w:id="83" w:name="_Toc157510586"/>
      <w:bookmarkStart w:id="84" w:name="_Toc162431379"/>
      <w:r w:rsidRPr="00247119">
        <w:rPr>
          <w:rStyle w:val="Heading2Char"/>
          <w:rFonts w:asciiTheme="majorHAnsi" w:hAnsiTheme="majorHAnsi" w:cs="Times New Roman"/>
          <w:b/>
          <w:bCs/>
        </w:rPr>
        <w:t>Tegevuskava eesmärk</w:t>
      </w:r>
      <w:bookmarkEnd w:id="77"/>
      <w:bookmarkEnd w:id="78"/>
      <w:bookmarkEnd w:id="79"/>
      <w:bookmarkEnd w:id="80"/>
      <w:bookmarkEnd w:id="81"/>
      <w:bookmarkEnd w:id="82"/>
      <w:bookmarkEnd w:id="83"/>
      <w:bookmarkEnd w:id="84"/>
      <w:r w:rsidRPr="00247119">
        <w:rPr>
          <w:rStyle w:val="Heading2Char"/>
          <w:rFonts w:asciiTheme="majorHAnsi" w:hAnsiTheme="majorHAnsi" w:cs="Times New Roman"/>
          <w:b/>
          <w:bCs/>
        </w:rPr>
        <w:t xml:space="preserve"> </w:t>
      </w:r>
    </w:p>
    <w:p w14:paraId="6853025A" w14:textId="553AEB5D" w:rsidR="007C7417" w:rsidRPr="007C7417" w:rsidRDefault="00EA2112" w:rsidP="007C7417">
      <w:pPr>
        <w:jc w:val="both"/>
        <w:rPr>
          <w:rFonts w:ascii="Times New Roman" w:hAnsi="Times New Roman" w:cs="Times New Roman"/>
          <w:b/>
          <w:iCs/>
          <w:sz w:val="24"/>
          <w:szCs w:val="24"/>
        </w:rPr>
      </w:pPr>
      <w:proofErr w:type="spellStart"/>
      <w:r>
        <w:rPr>
          <w:rFonts w:ascii="Times New Roman" w:hAnsi="Times New Roman" w:cs="Times New Roman"/>
          <w:b/>
          <w:iCs/>
          <w:sz w:val="24"/>
          <w:szCs w:val="24"/>
        </w:rPr>
        <w:t>AMRi</w:t>
      </w:r>
      <w:proofErr w:type="spellEnd"/>
      <w:r w:rsidRPr="007C7417">
        <w:rPr>
          <w:rFonts w:ascii="Times New Roman" w:hAnsi="Times New Roman" w:cs="Times New Roman"/>
          <w:b/>
          <w:iCs/>
          <w:sz w:val="24"/>
          <w:szCs w:val="24"/>
        </w:rPr>
        <w:t xml:space="preserve"> </w:t>
      </w:r>
      <w:r w:rsidR="007C7417" w:rsidRPr="007C7417">
        <w:rPr>
          <w:rFonts w:ascii="Times New Roman" w:hAnsi="Times New Roman" w:cs="Times New Roman"/>
          <w:b/>
          <w:iCs/>
          <w:sz w:val="24"/>
          <w:szCs w:val="24"/>
        </w:rPr>
        <w:t xml:space="preserve">vähendamise tegevuskava eesmärk on loomade tervise ja heaolu tõstmise abil vähendada antibiootikumide kasutamist põllumajandus- ja lemmikloomadel ning seeläbi alandada </w:t>
      </w:r>
      <w:proofErr w:type="spellStart"/>
      <w:r w:rsidR="007C7417" w:rsidRPr="007C7417">
        <w:rPr>
          <w:rFonts w:ascii="Times New Roman" w:hAnsi="Times New Roman" w:cs="Times New Roman"/>
          <w:b/>
          <w:iCs/>
          <w:sz w:val="24"/>
          <w:szCs w:val="24"/>
        </w:rPr>
        <w:t>AMRi</w:t>
      </w:r>
      <w:proofErr w:type="spellEnd"/>
      <w:r w:rsidR="007C7417" w:rsidRPr="007C7417">
        <w:rPr>
          <w:rFonts w:ascii="Times New Roman" w:hAnsi="Times New Roman" w:cs="Times New Roman"/>
          <w:b/>
          <w:iCs/>
          <w:sz w:val="24"/>
          <w:szCs w:val="24"/>
        </w:rPr>
        <w:t xml:space="preserve"> taset.</w:t>
      </w:r>
    </w:p>
    <w:p w14:paraId="247049DC" w14:textId="5A0A3042" w:rsidR="00EE2701" w:rsidRDefault="007C7417">
      <w:pPr>
        <w:keepNext/>
        <w:jc w:val="both"/>
        <w:rPr>
          <w:rFonts w:ascii="Times New Roman" w:hAnsi="Times New Roman" w:cs="Times New Roman"/>
          <w:sz w:val="24"/>
          <w:szCs w:val="24"/>
        </w:rPr>
      </w:pPr>
      <w:r w:rsidRPr="0026367E">
        <w:rPr>
          <w:rFonts w:ascii="Times New Roman" w:hAnsi="Times New Roman" w:cs="Times New Roman"/>
          <w:bCs/>
          <w:iCs/>
          <w:sz w:val="24"/>
          <w:szCs w:val="24"/>
        </w:rPr>
        <w:t xml:space="preserve">Tegevuskava eesmärk on kooskõlas WHO, FAO ja WOAH koostöös välja töötatud ülemaailmse tegevuskava, rohepöörde põhimõtete, EK </w:t>
      </w:r>
      <w:proofErr w:type="spellStart"/>
      <w:r w:rsidRPr="0026367E">
        <w:rPr>
          <w:rFonts w:ascii="Times New Roman" w:hAnsi="Times New Roman" w:cs="Times New Roman"/>
          <w:bCs/>
          <w:iCs/>
          <w:sz w:val="24"/>
          <w:szCs w:val="24"/>
        </w:rPr>
        <w:t>AMRi</w:t>
      </w:r>
      <w:proofErr w:type="spellEnd"/>
      <w:r w:rsidRPr="0026367E">
        <w:rPr>
          <w:rFonts w:ascii="Times New Roman" w:hAnsi="Times New Roman" w:cs="Times New Roman"/>
          <w:bCs/>
          <w:iCs/>
          <w:sz w:val="24"/>
          <w:szCs w:val="24"/>
        </w:rPr>
        <w:t xml:space="preserve"> vähendamise viieaastase tegevuskavaga ning „Põllumajanduse ja kalanduse valdkonna arengukava aastani 2030“ eesmärkidega. Toetame EL </w:t>
      </w:r>
      <w:r w:rsidR="00CD2AA4">
        <w:rPr>
          <w:rFonts w:ascii="Times New Roman" w:hAnsi="Times New Roman" w:cs="Times New Roman"/>
          <w:bCs/>
          <w:iCs/>
          <w:sz w:val="24"/>
          <w:szCs w:val="24"/>
        </w:rPr>
        <w:t xml:space="preserve">F2F </w:t>
      </w:r>
      <w:r w:rsidRPr="0026367E">
        <w:rPr>
          <w:rFonts w:ascii="Times New Roman" w:hAnsi="Times New Roman" w:cs="Times New Roman"/>
          <w:bCs/>
          <w:iCs/>
          <w:sz w:val="24"/>
          <w:szCs w:val="24"/>
        </w:rPr>
        <w:t>eesmärki vähendada 2030. aastaks 50 % antibiootikumide kasutamist</w:t>
      </w:r>
      <w:r w:rsidR="00CD2AA4">
        <w:rPr>
          <w:rFonts w:ascii="Times New Roman" w:hAnsi="Times New Roman" w:cs="Times New Roman"/>
          <w:bCs/>
          <w:iCs/>
          <w:sz w:val="24"/>
          <w:szCs w:val="24"/>
        </w:rPr>
        <w:t>.</w:t>
      </w:r>
      <w:r w:rsidRPr="0026367E">
        <w:rPr>
          <w:rFonts w:ascii="Times New Roman" w:hAnsi="Times New Roman" w:cs="Times New Roman"/>
          <w:bCs/>
          <w:iCs/>
          <w:sz w:val="24"/>
          <w:szCs w:val="24"/>
        </w:rPr>
        <w:t>.</w:t>
      </w:r>
      <w:r w:rsidR="00CD2AA4">
        <w:rPr>
          <w:rFonts w:ascii="Times New Roman" w:hAnsi="Times New Roman" w:cs="Times New Roman"/>
          <w:bCs/>
          <w:iCs/>
          <w:sz w:val="24"/>
          <w:szCs w:val="24"/>
        </w:rPr>
        <w:t xml:space="preserve"> Vastavalt</w:t>
      </w:r>
      <w:r w:rsidR="000F1FE7">
        <w:rPr>
          <w:rFonts w:ascii="Times New Roman" w:hAnsi="Times New Roman" w:cs="Times New Roman"/>
          <w:bCs/>
          <w:iCs/>
          <w:sz w:val="24"/>
          <w:szCs w:val="24"/>
        </w:rPr>
        <w:t xml:space="preserve"> EK teatisele (2020)846</w:t>
      </w:r>
      <w:r w:rsidR="00CD2AA4">
        <w:rPr>
          <w:rFonts w:ascii="Times New Roman" w:hAnsi="Times New Roman" w:cs="Times New Roman"/>
          <w:bCs/>
          <w:iCs/>
          <w:sz w:val="24"/>
          <w:szCs w:val="24"/>
        </w:rPr>
        <w:t xml:space="preserve"> </w:t>
      </w:r>
      <w:r w:rsidR="000F1FE7">
        <w:rPr>
          <w:rFonts w:ascii="Times New Roman" w:hAnsi="Times New Roman" w:cs="Times New Roman"/>
          <w:bCs/>
          <w:iCs/>
          <w:sz w:val="24"/>
          <w:szCs w:val="24"/>
        </w:rPr>
        <w:t>„</w:t>
      </w:r>
      <w:r w:rsidR="000F1FE7" w:rsidRPr="000F1FE7">
        <w:rPr>
          <w:rFonts w:ascii="Times New Roman" w:hAnsi="Times New Roman" w:cs="Times New Roman"/>
          <w:bCs/>
          <w:iCs/>
          <w:sz w:val="24"/>
          <w:szCs w:val="24"/>
        </w:rPr>
        <w:t>Ühise põllumajanduspoliitika raames liikmesriikidele antavad soovitused nende strateegiakavade kohta</w:t>
      </w:r>
      <w:r w:rsidR="000F1FE7">
        <w:rPr>
          <w:rFonts w:ascii="Times New Roman" w:hAnsi="Times New Roman" w:cs="Times New Roman"/>
          <w:bCs/>
          <w:iCs/>
          <w:sz w:val="24"/>
          <w:szCs w:val="24"/>
        </w:rPr>
        <w:t>)</w:t>
      </w:r>
      <w:r w:rsidR="000F1FE7">
        <w:rPr>
          <w:rStyle w:val="FootnoteReference"/>
          <w:rFonts w:ascii="Times New Roman" w:hAnsi="Times New Roman" w:cs="Times New Roman"/>
          <w:bCs/>
          <w:iCs/>
          <w:sz w:val="24"/>
          <w:szCs w:val="24"/>
        </w:rPr>
        <w:footnoteReference w:id="12"/>
      </w:r>
      <w:r w:rsidR="00CD2AA4">
        <w:rPr>
          <w:rFonts w:ascii="Times New Roman" w:hAnsi="Times New Roman" w:cs="Times New Roman"/>
          <w:bCs/>
          <w:iCs/>
          <w:sz w:val="24"/>
          <w:szCs w:val="24"/>
        </w:rPr>
        <w:t xml:space="preserve"> loetakse referentsaastaks 2018.</w:t>
      </w:r>
      <w:r w:rsidR="0026367E">
        <w:rPr>
          <w:rFonts w:ascii="Times New Roman" w:hAnsi="Times New Roman" w:cs="Times New Roman"/>
          <w:bCs/>
          <w:iCs/>
          <w:sz w:val="24"/>
          <w:szCs w:val="24"/>
        </w:rPr>
        <w:t xml:space="preserve"> </w:t>
      </w:r>
      <w:r w:rsidR="00807F4C">
        <w:rPr>
          <w:rFonts w:ascii="Times New Roman" w:hAnsi="Times New Roman" w:cs="Times New Roman"/>
          <w:sz w:val="24"/>
          <w:szCs w:val="24"/>
        </w:rPr>
        <w:t xml:space="preserve">Joonisel 1 on kujutatud tegevuskava eesmärk ja </w:t>
      </w:r>
      <w:r>
        <w:rPr>
          <w:rFonts w:ascii="Times New Roman" w:hAnsi="Times New Roman" w:cs="Times New Roman"/>
          <w:sz w:val="24"/>
          <w:szCs w:val="24"/>
        </w:rPr>
        <w:t xml:space="preserve">neli </w:t>
      </w:r>
      <w:r w:rsidR="00807F4C">
        <w:rPr>
          <w:rFonts w:ascii="Times New Roman" w:hAnsi="Times New Roman" w:cs="Times New Roman"/>
          <w:sz w:val="24"/>
          <w:szCs w:val="24"/>
        </w:rPr>
        <w:t>valdkonda, mille abil eesmärk saavutada.</w:t>
      </w:r>
    </w:p>
    <w:p w14:paraId="02CE417C" w14:textId="2F02280B" w:rsidR="00EE2701" w:rsidRDefault="007C7417">
      <w:pPr>
        <w:keepNext/>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6A74061D" wp14:editId="7A13C3BB">
            <wp:extent cx="6249725" cy="2000250"/>
            <wp:effectExtent l="38100" t="0" r="5588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DB2ED3E" w14:textId="4C99497B" w:rsidR="00EE2701" w:rsidRDefault="00807F4C">
      <w:pPr>
        <w:pStyle w:val="Caption"/>
        <w:jc w:val="both"/>
        <w:rPr>
          <w:rFonts w:ascii="Times New Roman" w:hAnsi="Times New Roman" w:cs="Times New Roman"/>
          <w:sz w:val="24"/>
          <w:szCs w:val="24"/>
        </w:rPr>
      </w:pPr>
      <w:r>
        <w:rPr>
          <w:rFonts w:ascii="Times New Roman" w:hAnsi="Times New Roman" w:cs="Times New Roman"/>
          <w:sz w:val="24"/>
          <w:szCs w:val="24"/>
        </w:rPr>
        <w:t xml:space="preserve">Joonis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Joonis \* ARABIC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Tegevuskava eesmärk ja valdkonnad</w:t>
      </w:r>
    </w:p>
    <w:p w14:paraId="14442A09" w14:textId="7D05FAB5" w:rsidR="00EE2701" w:rsidRDefault="00EE2701">
      <w:pPr>
        <w:rPr>
          <w:rFonts w:ascii="Times New Roman" w:hAnsi="Times New Roman" w:cs="Times New Roman"/>
          <w:sz w:val="24"/>
          <w:szCs w:val="24"/>
        </w:rPr>
      </w:pPr>
    </w:p>
    <w:p w14:paraId="160D62D4" w14:textId="77777777" w:rsidR="00EE2701" w:rsidRDefault="00EE2701">
      <w:pPr>
        <w:pStyle w:val="Heading1"/>
        <w:numPr>
          <w:ilvl w:val="0"/>
          <w:numId w:val="0"/>
        </w:numPr>
        <w:ind w:left="432"/>
        <w:rPr>
          <w:rFonts w:ascii="Times New Roman" w:hAnsi="Times New Roman" w:cs="Times New Roman"/>
          <w:sz w:val="28"/>
          <w:szCs w:val="28"/>
        </w:rPr>
      </w:pPr>
    </w:p>
    <w:p w14:paraId="01E570A1" w14:textId="77777777" w:rsidR="00C266B1" w:rsidRDefault="00C266B1" w:rsidP="00C266B1"/>
    <w:p w14:paraId="5A318359" w14:textId="77777777" w:rsidR="00C266B1" w:rsidRDefault="00C266B1" w:rsidP="00C266B1"/>
    <w:p w14:paraId="625DA253" w14:textId="77777777" w:rsidR="00C266B1" w:rsidRDefault="00C266B1" w:rsidP="00C266B1"/>
    <w:p w14:paraId="6D64B816" w14:textId="77777777" w:rsidR="00C266B1" w:rsidRDefault="00C266B1" w:rsidP="00C266B1"/>
    <w:p w14:paraId="6F521F19" w14:textId="77777777" w:rsidR="00C266B1" w:rsidRDefault="00C266B1" w:rsidP="00C266B1"/>
    <w:p w14:paraId="35010883" w14:textId="77777777" w:rsidR="00C266B1" w:rsidRDefault="00C266B1" w:rsidP="00C266B1"/>
    <w:p w14:paraId="4EDAA999" w14:textId="77777777" w:rsidR="00C266B1" w:rsidRDefault="00C266B1" w:rsidP="00C266B1"/>
    <w:p w14:paraId="70441C71" w14:textId="77777777" w:rsidR="00C266B1" w:rsidRDefault="00C266B1" w:rsidP="00C266B1"/>
    <w:p w14:paraId="21241C98" w14:textId="77777777" w:rsidR="00C266B1" w:rsidRDefault="00C266B1" w:rsidP="00C266B1"/>
    <w:p w14:paraId="5E30C1FD" w14:textId="77777777" w:rsidR="00C266B1" w:rsidRDefault="00C266B1" w:rsidP="00C266B1"/>
    <w:p w14:paraId="2F8AF4B3" w14:textId="77777777" w:rsidR="00C266B1" w:rsidRDefault="00C266B1" w:rsidP="00C266B1"/>
    <w:p w14:paraId="5CF3C7C3" w14:textId="77777777" w:rsidR="00C266B1" w:rsidRDefault="00C266B1" w:rsidP="00C266B1"/>
    <w:p w14:paraId="2064449A" w14:textId="77777777" w:rsidR="00C266B1" w:rsidRPr="00C266B1" w:rsidRDefault="00C266B1" w:rsidP="00C266B1"/>
    <w:p w14:paraId="1A952467" w14:textId="77777777" w:rsidR="00EE2701" w:rsidRDefault="00EE2701">
      <w:pPr>
        <w:pStyle w:val="Heading1"/>
        <w:numPr>
          <w:ilvl w:val="0"/>
          <w:numId w:val="0"/>
        </w:numPr>
      </w:pPr>
    </w:p>
    <w:p w14:paraId="66A23E89" w14:textId="69D11D83" w:rsidR="00EE2701" w:rsidRPr="002D3F30" w:rsidRDefault="00807F4C" w:rsidP="002D3F30">
      <w:pPr>
        <w:pStyle w:val="Heading2"/>
      </w:pPr>
      <w:bookmarkStart w:id="85" w:name="_Toc157510587"/>
      <w:bookmarkStart w:id="86" w:name="_Toc162431380"/>
      <w:r w:rsidRPr="002D3F30">
        <w:t>Tegevuskava mõõdikud</w:t>
      </w:r>
      <w:bookmarkEnd w:id="85"/>
      <w:bookmarkEnd w:id="86"/>
    </w:p>
    <w:p w14:paraId="7945F3AB" w14:textId="0B718D8A" w:rsidR="00EE2701" w:rsidRDefault="00807F4C" w:rsidP="00C266B1">
      <w:pPr>
        <w:jc w:val="both"/>
        <w:rPr>
          <w:rStyle w:val="Emphasis"/>
          <w:rFonts w:ascii="Times New Roman" w:hAnsi="Times New Roman" w:cs="Times New Roman"/>
          <w:i w:val="0"/>
          <w:iCs w:val="0"/>
          <w:sz w:val="24"/>
          <w:szCs w:val="24"/>
        </w:rPr>
      </w:pPr>
      <w:r>
        <w:rPr>
          <w:rFonts w:ascii="Times New Roman" w:hAnsi="Times New Roman" w:cs="Times New Roman"/>
          <w:sz w:val="24"/>
          <w:szCs w:val="24"/>
        </w:rPr>
        <w:t xml:space="preserve">Eesmärgi saavutamise hindamiseks on seatud </w:t>
      </w:r>
      <w:r w:rsidR="002D0556">
        <w:rPr>
          <w:rFonts w:ascii="Times New Roman" w:hAnsi="Times New Roman" w:cs="Times New Roman"/>
          <w:sz w:val="24"/>
          <w:szCs w:val="24"/>
        </w:rPr>
        <w:t xml:space="preserve">tabel 1 toodud </w:t>
      </w:r>
      <w:r>
        <w:rPr>
          <w:rFonts w:ascii="Times New Roman" w:hAnsi="Times New Roman" w:cs="Times New Roman"/>
          <w:sz w:val="24"/>
          <w:szCs w:val="24"/>
        </w:rPr>
        <w:t>mõõdikud.</w:t>
      </w:r>
      <w:r w:rsidR="002D0556">
        <w:rPr>
          <w:rFonts w:ascii="Times New Roman" w:hAnsi="Times New Roman" w:cs="Times New Roman"/>
          <w:sz w:val="24"/>
          <w:szCs w:val="24"/>
        </w:rPr>
        <w:t xml:space="preserve"> Mõõdikud on otsustatud tegevuskava koostava töörühma poolt peale riskihinnangut 2017. aastal. Välja on toodud tasemed millel oleme ja sihttase 2030 aastaks.</w:t>
      </w:r>
      <w:r>
        <w:rPr>
          <w:rStyle w:val="Emphasis"/>
          <w:rFonts w:ascii="Times New Roman" w:hAnsi="Times New Roman" w:cs="Times New Roman"/>
          <w:sz w:val="24"/>
          <w:szCs w:val="24"/>
        </w:rPr>
        <w:t xml:space="preserve"> </w:t>
      </w:r>
      <w:r w:rsidR="002D0556">
        <w:rPr>
          <w:rStyle w:val="Emphasis"/>
          <w:rFonts w:ascii="Times New Roman" w:hAnsi="Times New Roman" w:cs="Times New Roman"/>
          <w:i w:val="0"/>
          <w:iCs w:val="0"/>
          <w:sz w:val="24"/>
          <w:szCs w:val="24"/>
        </w:rPr>
        <w:t xml:space="preserve">Antibiootikumide kasutamise andmed on toodud </w:t>
      </w:r>
      <w:proofErr w:type="spellStart"/>
      <w:r w:rsidR="002D0556">
        <w:rPr>
          <w:rStyle w:val="Emphasis"/>
          <w:rFonts w:ascii="Times New Roman" w:hAnsi="Times New Roman" w:cs="Times New Roman"/>
          <w:i w:val="0"/>
          <w:iCs w:val="0"/>
          <w:sz w:val="24"/>
          <w:szCs w:val="24"/>
        </w:rPr>
        <w:t>ESVACi</w:t>
      </w:r>
      <w:proofErr w:type="spellEnd"/>
      <w:r w:rsidR="002D0556">
        <w:rPr>
          <w:rStyle w:val="Emphasis"/>
          <w:rFonts w:ascii="Times New Roman" w:hAnsi="Times New Roman" w:cs="Times New Roman"/>
          <w:i w:val="0"/>
          <w:iCs w:val="0"/>
          <w:sz w:val="24"/>
          <w:szCs w:val="24"/>
        </w:rPr>
        <w:t xml:space="preserve"> iga- aastase aruande põhjal mg/PCU kohta. </w:t>
      </w:r>
      <w:r w:rsidR="005F0767">
        <w:rPr>
          <w:rStyle w:val="Emphasis"/>
          <w:rFonts w:ascii="Times New Roman" w:hAnsi="Times New Roman" w:cs="Times New Roman"/>
          <w:i w:val="0"/>
          <w:iCs w:val="0"/>
          <w:sz w:val="24"/>
          <w:szCs w:val="24"/>
        </w:rPr>
        <w:t>Alates 201</w:t>
      </w:r>
      <w:r w:rsidR="008908BE">
        <w:rPr>
          <w:rStyle w:val="Emphasis"/>
          <w:rFonts w:ascii="Times New Roman" w:hAnsi="Times New Roman" w:cs="Times New Roman"/>
          <w:i w:val="0"/>
          <w:iCs w:val="0"/>
          <w:sz w:val="24"/>
          <w:szCs w:val="24"/>
        </w:rPr>
        <w:t>0</w:t>
      </w:r>
      <w:r w:rsidR="005F0767">
        <w:rPr>
          <w:rStyle w:val="Emphasis"/>
          <w:rFonts w:ascii="Times New Roman" w:hAnsi="Times New Roman" w:cs="Times New Roman"/>
          <w:i w:val="0"/>
          <w:iCs w:val="0"/>
          <w:sz w:val="24"/>
          <w:szCs w:val="24"/>
        </w:rPr>
        <w:t xml:space="preserve">. aastast, mil ESVAC andmeid kogub, on Eestis antibiootikumide kasutamine langenud </w:t>
      </w:r>
      <w:r w:rsidR="003659EC">
        <w:rPr>
          <w:rStyle w:val="Emphasis"/>
          <w:rFonts w:ascii="Times New Roman" w:hAnsi="Times New Roman" w:cs="Times New Roman"/>
          <w:i w:val="0"/>
          <w:iCs w:val="0"/>
          <w:sz w:val="24"/>
          <w:szCs w:val="24"/>
        </w:rPr>
        <w:t>115 mg/</w:t>
      </w:r>
      <w:proofErr w:type="spellStart"/>
      <w:r w:rsidR="003659EC">
        <w:rPr>
          <w:rStyle w:val="Emphasis"/>
          <w:rFonts w:ascii="Times New Roman" w:hAnsi="Times New Roman" w:cs="Times New Roman"/>
          <w:i w:val="0"/>
          <w:iCs w:val="0"/>
          <w:sz w:val="24"/>
          <w:szCs w:val="24"/>
        </w:rPr>
        <w:t>PCUlt</w:t>
      </w:r>
      <w:proofErr w:type="spellEnd"/>
      <w:r w:rsidR="003659EC">
        <w:rPr>
          <w:rStyle w:val="Emphasis"/>
          <w:rFonts w:ascii="Times New Roman" w:hAnsi="Times New Roman" w:cs="Times New Roman"/>
          <w:i w:val="0"/>
          <w:iCs w:val="0"/>
          <w:sz w:val="24"/>
          <w:szCs w:val="24"/>
        </w:rPr>
        <w:t xml:space="preserve">  46 mg/</w:t>
      </w:r>
      <w:proofErr w:type="spellStart"/>
      <w:r w:rsidR="003659EC">
        <w:rPr>
          <w:rStyle w:val="Emphasis"/>
          <w:rFonts w:ascii="Times New Roman" w:hAnsi="Times New Roman" w:cs="Times New Roman"/>
          <w:i w:val="0"/>
          <w:iCs w:val="0"/>
          <w:sz w:val="24"/>
          <w:szCs w:val="24"/>
        </w:rPr>
        <w:t>PCUle</w:t>
      </w:r>
      <w:proofErr w:type="spellEnd"/>
      <w:r w:rsidR="003659EC">
        <w:rPr>
          <w:rStyle w:val="Emphasis"/>
          <w:rFonts w:ascii="Times New Roman" w:hAnsi="Times New Roman" w:cs="Times New Roman"/>
          <w:i w:val="0"/>
          <w:iCs w:val="0"/>
          <w:sz w:val="24"/>
          <w:szCs w:val="24"/>
        </w:rPr>
        <w:t xml:space="preserve"> (2022)</w:t>
      </w:r>
      <w:r w:rsidR="005F0767">
        <w:rPr>
          <w:rStyle w:val="Emphasis"/>
          <w:rFonts w:ascii="Times New Roman" w:hAnsi="Times New Roman" w:cs="Times New Roman"/>
          <w:i w:val="0"/>
          <w:iCs w:val="0"/>
          <w:sz w:val="24"/>
          <w:szCs w:val="24"/>
        </w:rPr>
        <w:t>, mis teeb</w:t>
      </w:r>
      <w:r w:rsidR="00AD1653">
        <w:rPr>
          <w:rStyle w:val="Emphasis"/>
          <w:rFonts w:ascii="Times New Roman" w:hAnsi="Times New Roman" w:cs="Times New Roman"/>
          <w:i w:val="0"/>
          <w:iCs w:val="0"/>
          <w:sz w:val="24"/>
          <w:szCs w:val="24"/>
        </w:rPr>
        <w:t xml:space="preserve"> languseks</w:t>
      </w:r>
      <w:r w:rsidR="005F0767">
        <w:rPr>
          <w:rStyle w:val="Emphasis"/>
          <w:rFonts w:ascii="Times New Roman" w:hAnsi="Times New Roman" w:cs="Times New Roman"/>
          <w:i w:val="0"/>
          <w:iCs w:val="0"/>
          <w:sz w:val="24"/>
          <w:szCs w:val="24"/>
        </w:rPr>
        <w:t xml:space="preserve"> </w:t>
      </w:r>
      <w:r w:rsidR="003659EC">
        <w:rPr>
          <w:rStyle w:val="Emphasis"/>
          <w:rFonts w:ascii="Times New Roman" w:hAnsi="Times New Roman" w:cs="Times New Roman"/>
          <w:i w:val="0"/>
          <w:iCs w:val="0"/>
          <w:sz w:val="24"/>
          <w:szCs w:val="24"/>
        </w:rPr>
        <w:t>59,5</w:t>
      </w:r>
      <w:r w:rsidR="005F0767">
        <w:rPr>
          <w:rStyle w:val="Emphasis"/>
          <w:rFonts w:ascii="Times New Roman" w:hAnsi="Times New Roman" w:cs="Times New Roman"/>
          <w:i w:val="0"/>
          <w:iCs w:val="0"/>
          <w:sz w:val="24"/>
          <w:szCs w:val="24"/>
        </w:rPr>
        <w:t xml:space="preserve"> %. EL eesmärk aastaks 2030 on </w:t>
      </w:r>
      <w:r w:rsidR="003659EC">
        <w:rPr>
          <w:rStyle w:val="Emphasis"/>
          <w:rFonts w:ascii="Times New Roman" w:hAnsi="Times New Roman" w:cs="Times New Roman"/>
          <w:i w:val="0"/>
          <w:iCs w:val="0"/>
          <w:sz w:val="24"/>
          <w:szCs w:val="24"/>
        </w:rPr>
        <w:t xml:space="preserve">keskmiselt </w:t>
      </w:r>
      <w:r w:rsidR="005F0767">
        <w:rPr>
          <w:rStyle w:val="Emphasis"/>
          <w:rFonts w:ascii="Times New Roman" w:hAnsi="Times New Roman" w:cs="Times New Roman"/>
          <w:i w:val="0"/>
          <w:iCs w:val="0"/>
          <w:sz w:val="24"/>
          <w:szCs w:val="24"/>
        </w:rPr>
        <w:t xml:space="preserve">59,2 mg/PCU. </w:t>
      </w:r>
      <w:r w:rsidR="00170566">
        <w:rPr>
          <w:rStyle w:val="Emphasis"/>
          <w:rFonts w:ascii="Times New Roman" w:hAnsi="Times New Roman" w:cs="Times New Roman"/>
          <w:i w:val="0"/>
          <w:iCs w:val="0"/>
          <w:sz w:val="24"/>
          <w:szCs w:val="24"/>
        </w:rPr>
        <w:t>A</w:t>
      </w:r>
      <w:r w:rsidR="005F0767">
        <w:rPr>
          <w:rStyle w:val="Emphasis"/>
          <w:rFonts w:ascii="Times New Roman" w:hAnsi="Times New Roman" w:cs="Times New Roman"/>
          <w:i w:val="0"/>
          <w:iCs w:val="0"/>
          <w:sz w:val="24"/>
          <w:szCs w:val="24"/>
        </w:rPr>
        <w:t>ntibiootikumide kasutamise (mg/PCU) mõõdiku</w:t>
      </w:r>
      <w:r w:rsidR="00170566">
        <w:rPr>
          <w:rStyle w:val="Emphasis"/>
          <w:rFonts w:ascii="Times New Roman" w:hAnsi="Times New Roman" w:cs="Times New Roman"/>
          <w:i w:val="0"/>
          <w:iCs w:val="0"/>
          <w:sz w:val="24"/>
          <w:szCs w:val="24"/>
        </w:rPr>
        <w:t xml:space="preserve"> osas lei</w:t>
      </w:r>
      <w:r w:rsidR="003659EC">
        <w:rPr>
          <w:rStyle w:val="Emphasis"/>
          <w:rFonts w:ascii="Times New Roman" w:hAnsi="Times New Roman" w:cs="Times New Roman"/>
          <w:i w:val="0"/>
          <w:iCs w:val="0"/>
          <w:sz w:val="24"/>
          <w:szCs w:val="24"/>
        </w:rPr>
        <w:t>dis AMR TK töörühm</w:t>
      </w:r>
      <w:r w:rsidR="00170566">
        <w:rPr>
          <w:rStyle w:val="Emphasis"/>
          <w:rFonts w:ascii="Times New Roman" w:hAnsi="Times New Roman" w:cs="Times New Roman"/>
          <w:i w:val="0"/>
          <w:iCs w:val="0"/>
          <w:sz w:val="24"/>
          <w:szCs w:val="24"/>
        </w:rPr>
        <w:t>, et  arvestades juba tehtut ja planeeritavaid tegevusi on asjakohane senine sihttase üle vaadata ja sead</w:t>
      </w:r>
      <w:r w:rsidR="003659EC">
        <w:rPr>
          <w:rStyle w:val="Emphasis"/>
          <w:rFonts w:ascii="Times New Roman" w:hAnsi="Times New Roman" w:cs="Times New Roman"/>
          <w:i w:val="0"/>
          <w:iCs w:val="0"/>
          <w:sz w:val="24"/>
          <w:szCs w:val="24"/>
        </w:rPr>
        <w:t>a</w:t>
      </w:r>
      <w:r w:rsidR="00170566">
        <w:rPr>
          <w:rStyle w:val="Emphasis"/>
          <w:rFonts w:ascii="Times New Roman" w:hAnsi="Times New Roman" w:cs="Times New Roman"/>
          <w:i w:val="0"/>
          <w:iCs w:val="0"/>
          <w:sz w:val="24"/>
          <w:szCs w:val="24"/>
        </w:rPr>
        <w:t xml:space="preserve"> uus ning ambitsioonikam. PÕKA 2024 vahehindamise käigus hinnatakse ka selle mõõdiku sihttaseme asjakohasust ja muutmise vajalikkust</w:t>
      </w:r>
      <w:r w:rsidR="009A12A2">
        <w:rPr>
          <w:rStyle w:val="Emphasis"/>
          <w:rFonts w:ascii="Times New Roman" w:hAnsi="Times New Roman" w:cs="Times New Roman"/>
          <w:i w:val="0"/>
          <w:iCs w:val="0"/>
          <w:sz w:val="24"/>
          <w:szCs w:val="24"/>
        </w:rPr>
        <w:t>. Tulenevalt vahehindamise ja töörühma ekspertarvamustest vaadatakse see sihttase üle 2025. aastal.</w:t>
      </w:r>
      <w:r w:rsidR="005F0767">
        <w:rPr>
          <w:rStyle w:val="Emphasis"/>
          <w:rFonts w:ascii="Times New Roman" w:hAnsi="Times New Roman" w:cs="Times New Roman"/>
          <w:i w:val="0"/>
          <w:iCs w:val="0"/>
          <w:sz w:val="24"/>
          <w:szCs w:val="24"/>
        </w:rPr>
        <w:t xml:space="preserve"> </w:t>
      </w:r>
      <w:r w:rsidR="002D0556" w:rsidRPr="002D0556">
        <w:rPr>
          <w:rStyle w:val="Emphasis"/>
          <w:rFonts w:ascii="Times New Roman" w:hAnsi="Times New Roman" w:cs="Times New Roman"/>
          <w:i w:val="0"/>
          <w:iCs w:val="0"/>
          <w:sz w:val="24"/>
          <w:szCs w:val="24"/>
        </w:rPr>
        <w:t xml:space="preserve">Kliiniliselt tervetelt loomadelt isoleeritud </w:t>
      </w:r>
      <w:proofErr w:type="spellStart"/>
      <w:r w:rsidR="002D0556" w:rsidRPr="002D0556">
        <w:rPr>
          <w:rStyle w:val="Emphasis"/>
          <w:rFonts w:ascii="Times New Roman" w:hAnsi="Times New Roman" w:cs="Times New Roman"/>
          <w:i w:val="0"/>
          <w:iCs w:val="0"/>
          <w:sz w:val="24"/>
          <w:szCs w:val="24"/>
        </w:rPr>
        <w:t>multiresistentsete</w:t>
      </w:r>
      <w:proofErr w:type="spellEnd"/>
      <w:r w:rsidR="002D0556" w:rsidRPr="002D0556">
        <w:rPr>
          <w:rStyle w:val="Emphasis"/>
          <w:rFonts w:ascii="Times New Roman" w:hAnsi="Times New Roman" w:cs="Times New Roman"/>
          <w:i w:val="0"/>
          <w:iCs w:val="0"/>
          <w:sz w:val="24"/>
          <w:szCs w:val="24"/>
        </w:rPr>
        <w:t xml:space="preserve"> indikaatorbakterite (</w:t>
      </w:r>
      <w:r w:rsidR="002D0556" w:rsidRPr="009822C1">
        <w:rPr>
          <w:rStyle w:val="Emphasis"/>
          <w:rFonts w:ascii="Times New Roman" w:hAnsi="Times New Roman" w:cs="Times New Roman"/>
          <w:sz w:val="24"/>
          <w:szCs w:val="24"/>
        </w:rPr>
        <w:t xml:space="preserve">E. </w:t>
      </w:r>
      <w:proofErr w:type="spellStart"/>
      <w:r w:rsidR="002D0556" w:rsidRPr="009822C1">
        <w:rPr>
          <w:rStyle w:val="Emphasis"/>
          <w:rFonts w:ascii="Times New Roman" w:hAnsi="Times New Roman" w:cs="Times New Roman"/>
          <w:sz w:val="24"/>
          <w:szCs w:val="24"/>
        </w:rPr>
        <w:t>coli</w:t>
      </w:r>
      <w:proofErr w:type="spellEnd"/>
      <w:r w:rsidR="002D0556" w:rsidRPr="002D0556">
        <w:rPr>
          <w:rStyle w:val="Emphasis"/>
          <w:rFonts w:ascii="Times New Roman" w:hAnsi="Times New Roman" w:cs="Times New Roman"/>
          <w:i w:val="0"/>
          <w:iCs w:val="0"/>
          <w:sz w:val="24"/>
          <w:szCs w:val="24"/>
        </w:rPr>
        <w:t xml:space="preserve">) osakaal uuritud </w:t>
      </w:r>
      <w:proofErr w:type="spellStart"/>
      <w:r w:rsidR="002D0556" w:rsidRPr="002D0556">
        <w:rPr>
          <w:rStyle w:val="Emphasis"/>
          <w:rFonts w:ascii="Times New Roman" w:hAnsi="Times New Roman" w:cs="Times New Roman"/>
          <w:i w:val="0"/>
          <w:iCs w:val="0"/>
          <w:sz w:val="24"/>
          <w:szCs w:val="24"/>
        </w:rPr>
        <w:t>isolaatide</w:t>
      </w:r>
      <w:proofErr w:type="spellEnd"/>
      <w:r w:rsidR="002D0556" w:rsidRPr="002D0556">
        <w:rPr>
          <w:rStyle w:val="Emphasis"/>
          <w:rFonts w:ascii="Times New Roman" w:hAnsi="Times New Roman" w:cs="Times New Roman"/>
          <w:i w:val="0"/>
          <w:iCs w:val="0"/>
          <w:sz w:val="24"/>
          <w:szCs w:val="24"/>
        </w:rPr>
        <w:t xml:space="preserve"> arvus </w:t>
      </w:r>
      <w:r w:rsidR="002D0556">
        <w:rPr>
          <w:rStyle w:val="Emphasis"/>
          <w:rFonts w:ascii="Times New Roman" w:hAnsi="Times New Roman" w:cs="Times New Roman"/>
          <w:i w:val="0"/>
          <w:iCs w:val="0"/>
          <w:sz w:val="24"/>
          <w:szCs w:val="24"/>
        </w:rPr>
        <w:t xml:space="preserve">andmed tulevad EK kaasfinantseeritavast seirest, mis </w:t>
      </w:r>
      <w:r w:rsidR="002D0556" w:rsidRPr="00247119">
        <w:rPr>
          <w:rStyle w:val="Emphasis"/>
          <w:rFonts w:ascii="Times New Roman" w:hAnsi="Times New Roman" w:cs="Times New Roman"/>
          <w:i w:val="0"/>
          <w:iCs w:val="0"/>
          <w:sz w:val="24"/>
          <w:szCs w:val="24"/>
        </w:rPr>
        <w:t>toimu</w:t>
      </w:r>
      <w:r w:rsidR="00247119" w:rsidRPr="00247119">
        <w:rPr>
          <w:rStyle w:val="Emphasis"/>
          <w:rFonts w:ascii="Times New Roman" w:hAnsi="Times New Roman" w:cs="Times New Roman"/>
          <w:i w:val="0"/>
          <w:iCs w:val="0"/>
          <w:sz w:val="24"/>
          <w:szCs w:val="24"/>
        </w:rPr>
        <w:t>b</w:t>
      </w:r>
      <w:r w:rsidR="002D0556">
        <w:rPr>
          <w:rStyle w:val="Emphasis"/>
          <w:rFonts w:ascii="Times New Roman" w:hAnsi="Times New Roman" w:cs="Times New Roman"/>
          <w:i w:val="0"/>
          <w:iCs w:val="0"/>
          <w:sz w:val="24"/>
          <w:szCs w:val="24"/>
        </w:rPr>
        <w:t xml:space="preserve"> sigadel paaris aastatel ja </w:t>
      </w:r>
      <w:r w:rsidR="002D0556" w:rsidRPr="002D0556">
        <w:rPr>
          <w:rStyle w:val="Emphasis"/>
          <w:rFonts w:ascii="Times New Roman" w:hAnsi="Times New Roman" w:cs="Times New Roman"/>
          <w:i w:val="0"/>
          <w:iCs w:val="0"/>
          <w:sz w:val="24"/>
          <w:szCs w:val="24"/>
        </w:rPr>
        <w:t>broileri</w:t>
      </w:r>
      <w:r w:rsidR="002D0556">
        <w:rPr>
          <w:rStyle w:val="Emphasis"/>
          <w:rFonts w:ascii="Times New Roman" w:hAnsi="Times New Roman" w:cs="Times New Roman"/>
          <w:i w:val="0"/>
          <w:iCs w:val="0"/>
          <w:sz w:val="24"/>
          <w:szCs w:val="24"/>
        </w:rPr>
        <w:t xml:space="preserve">tel paaritutel aastatel. Ravimite müügistatistikat koondab RA. </w:t>
      </w:r>
      <w:r w:rsidR="002D0556" w:rsidRPr="005B6399">
        <w:rPr>
          <w:rStyle w:val="Emphasis"/>
          <w:rFonts w:ascii="Times New Roman" w:hAnsi="Times New Roman" w:cs="Times New Roman"/>
          <w:i w:val="0"/>
          <w:iCs w:val="0"/>
          <w:sz w:val="24"/>
          <w:szCs w:val="24"/>
        </w:rPr>
        <w:t>Sidusrühmade küsitlused saab viia läbi erinevate uuringute küsitlustega koos</w:t>
      </w:r>
      <w:r w:rsidR="00521F26">
        <w:rPr>
          <w:rStyle w:val="Emphasis"/>
          <w:rFonts w:ascii="Times New Roman" w:hAnsi="Times New Roman" w:cs="Times New Roman"/>
          <w:i w:val="0"/>
          <w:iCs w:val="0"/>
          <w:sz w:val="24"/>
          <w:szCs w:val="24"/>
        </w:rPr>
        <w:t>.</w:t>
      </w:r>
    </w:p>
    <w:p w14:paraId="711AC308" w14:textId="08BE64AE" w:rsidR="00970625" w:rsidRPr="00970625" w:rsidRDefault="00970625" w:rsidP="00C266B1">
      <w:pPr>
        <w:jc w:val="both"/>
        <w:rPr>
          <w:rFonts w:ascii="Times New Roman" w:hAnsi="Times New Roman" w:cs="Times New Roman"/>
          <w:sz w:val="24"/>
          <w:szCs w:val="24"/>
        </w:rPr>
      </w:pPr>
      <w:r>
        <w:rPr>
          <w:rStyle w:val="Emphasis"/>
          <w:rFonts w:ascii="Times New Roman" w:hAnsi="Times New Roman" w:cs="Times New Roman"/>
          <w:i w:val="0"/>
          <w:iCs w:val="0"/>
        </w:rPr>
        <w:t>Tabel 1 Mõõdikud</w:t>
      </w:r>
    </w:p>
    <w:tbl>
      <w:tblPr>
        <w:tblStyle w:val="GridTable4-Accent1"/>
        <w:tblW w:w="10188" w:type="dxa"/>
        <w:tblLook w:val="04A0" w:firstRow="1" w:lastRow="0" w:firstColumn="1" w:lastColumn="0" w:noHBand="0" w:noVBand="1"/>
      </w:tblPr>
      <w:tblGrid>
        <w:gridCol w:w="2143"/>
        <w:gridCol w:w="2103"/>
        <w:gridCol w:w="1253"/>
        <w:gridCol w:w="1392"/>
        <w:gridCol w:w="1110"/>
        <w:gridCol w:w="2187"/>
      </w:tblGrid>
      <w:tr w:rsidR="00EA2112" w14:paraId="652A5323" w14:textId="77777777" w:rsidTr="003E1410">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246" w:type="dxa"/>
            <w:gridSpan w:val="2"/>
            <w:tcBorders>
              <w:top w:val="single" w:sz="4" w:space="0" w:color="auto"/>
            </w:tcBorders>
          </w:tcPr>
          <w:p w14:paraId="0BA1E887" w14:textId="7B195991" w:rsidR="00EA2112" w:rsidRDefault="00EA2112">
            <w:pPr>
              <w:jc w:val="both"/>
              <w:rPr>
                <w:rFonts w:ascii="Times New Roman" w:hAnsi="Times New Roman" w:cs="Times New Roman"/>
                <w:sz w:val="24"/>
                <w:szCs w:val="24"/>
              </w:rPr>
            </w:pPr>
            <w:r>
              <w:rPr>
                <w:rFonts w:ascii="Times New Roman" w:hAnsi="Times New Roman" w:cs="Times New Roman"/>
                <w:b w:val="0"/>
                <w:sz w:val="24"/>
                <w:szCs w:val="24"/>
              </w:rPr>
              <w:t>Mõõdik</w:t>
            </w:r>
          </w:p>
        </w:tc>
        <w:tc>
          <w:tcPr>
            <w:tcW w:w="1253" w:type="dxa"/>
          </w:tcPr>
          <w:p w14:paraId="5D622AD4" w14:textId="77777777" w:rsidR="00EA2112" w:rsidRDefault="00EA21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Tase 2018</w:t>
            </w:r>
          </w:p>
        </w:tc>
        <w:tc>
          <w:tcPr>
            <w:tcW w:w="1392" w:type="dxa"/>
          </w:tcPr>
          <w:p w14:paraId="1A11F22A" w14:textId="77777777" w:rsidR="00EA2112" w:rsidRDefault="00EA21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Tase 2022</w:t>
            </w:r>
          </w:p>
        </w:tc>
        <w:tc>
          <w:tcPr>
            <w:tcW w:w="1110" w:type="dxa"/>
          </w:tcPr>
          <w:p w14:paraId="3D84055B" w14:textId="32D6A9CF" w:rsidR="00EA2112" w:rsidRDefault="00EA21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sz w:val="24"/>
                <w:szCs w:val="24"/>
              </w:rPr>
              <w:t>Tase 2023 (andmed nov 2024)</w:t>
            </w:r>
          </w:p>
        </w:tc>
        <w:tc>
          <w:tcPr>
            <w:tcW w:w="2187" w:type="dxa"/>
          </w:tcPr>
          <w:p w14:paraId="628F16B7" w14:textId="1E4B7AC1" w:rsidR="00EA2112" w:rsidRDefault="00EA211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Sihtase 2030</w:t>
            </w:r>
          </w:p>
        </w:tc>
      </w:tr>
      <w:tr w:rsidR="00EA2112" w14:paraId="5B2C2CB3" w14:textId="77777777" w:rsidTr="003E1410">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4246" w:type="dxa"/>
            <w:gridSpan w:val="2"/>
          </w:tcPr>
          <w:p w14:paraId="23C45150" w14:textId="77777777" w:rsidR="00EA2112" w:rsidRDefault="00EA2112">
            <w:pPr>
              <w:jc w:val="both"/>
              <w:rPr>
                <w:rFonts w:ascii="Times New Roman" w:hAnsi="Times New Roman" w:cs="Times New Roman"/>
                <w:sz w:val="24"/>
                <w:szCs w:val="24"/>
              </w:rPr>
            </w:pPr>
            <w:r>
              <w:rPr>
                <w:rFonts w:ascii="Times New Roman" w:hAnsi="Times New Roman" w:cs="Times New Roman"/>
                <w:sz w:val="24"/>
                <w:szCs w:val="24"/>
              </w:rPr>
              <w:t xml:space="preserve">Antibiootikumide kasutamine (mg/PCU) </w:t>
            </w:r>
            <w:r>
              <w:rPr>
                <w:rFonts w:ascii="Times New Roman" w:hAnsi="Times New Roman" w:cs="Times New Roman"/>
                <w:b w:val="0"/>
                <w:bCs/>
                <w:sz w:val="24"/>
                <w:szCs w:val="24"/>
              </w:rPr>
              <w:t>(allikas: ESVAC)</w:t>
            </w:r>
          </w:p>
        </w:tc>
        <w:tc>
          <w:tcPr>
            <w:tcW w:w="1253" w:type="dxa"/>
          </w:tcPr>
          <w:p w14:paraId="3D703D9C" w14:textId="77777777" w:rsidR="00EA2112" w:rsidRDefault="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53,3</w:t>
            </w:r>
          </w:p>
        </w:tc>
        <w:tc>
          <w:tcPr>
            <w:tcW w:w="1392" w:type="dxa"/>
          </w:tcPr>
          <w:p w14:paraId="15F85175" w14:textId="77777777" w:rsidR="00EA2112" w:rsidRDefault="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46,6</w:t>
            </w:r>
          </w:p>
        </w:tc>
        <w:tc>
          <w:tcPr>
            <w:tcW w:w="1110" w:type="dxa"/>
          </w:tcPr>
          <w:p w14:paraId="7259A96D" w14:textId="77777777" w:rsidR="00EA2112" w:rsidRDefault="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39</w:t>
            </w:r>
          </w:p>
        </w:tc>
        <w:tc>
          <w:tcPr>
            <w:tcW w:w="2187" w:type="dxa"/>
          </w:tcPr>
          <w:p w14:paraId="5FE7044A" w14:textId="455EDBD5" w:rsidR="00EA2112" w:rsidRDefault="008346B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37 </w:t>
            </w:r>
          </w:p>
        </w:tc>
      </w:tr>
      <w:tr w:rsidR="00EA2112" w14:paraId="1FA2F3D7" w14:textId="77777777" w:rsidTr="003E1410">
        <w:trPr>
          <w:trHeight w:val="822"/>
        </w:trPr>
        <w:tc>
          <w:tcPr>
            <w:cnfStyle w:val="001000000000" w:firstRow="0" w:lastRow="0" w:firstColumn="1" w:lastColumn="0" w:oddVBand="0" w:evenVBand="0" w:oddHBand="0" w:evenHBand="0" w:firstRowFirstColumn="0" w:firstRowLastColumn="0" w:lastRowFirstColumn="0" w:lastRowLastColumn="0"/>
            <w:tcW w:w="4246" w:type="dxa"/>
            <w:gridSpan w:val="2"/>
          </w:tcPr>
          <w:p w14:paraId="48BBB4B4" w14:textId="77777777" w:rsidR="00EA2112" w:rsidRDefault="00EA2112">
            <w:pPr>
              <w:jc w:val="both"/>
              <w:rPr>
                <w:rFonts w:ascii="Times New Roman" w:hAnsi="Times New Roman" w:cs="Times New Roman"/>
                <w:sz w:val="24"/>
                <w:szCs w:val="24"/>
              </w:rPr>
            </w:pPr>
            <w:r>
              <w:rPr>
                <w:rFonts w:ascii="Times New Roman" w:hAnsi="Times New Roman" w:cs="Times New Roman"/>
                <w:sz w:val="24"/>
                <w:szCs w:val="24"/>
              </w:rPr>
              <w:t xml:space="preserve">Kliiniliselt tervetelt loomadelt isoleeritud </w:t>
            </w:r>
            <w:proofErr w:type="spellStart"/>
            <w:r>
              <w:rPr>
                <w:rFonts w:ascii="Times New Roman" w:hAnsi="Times New Roman" w:cs="Times New Roman"/>
                <w:sz w:val="24"/>
                <w:szCs w:val="24"/>
              </w:rPr>
              <w:t>multiresistentsete</w:t>
            </w:r>
            <w:proofErr w:type="spellEnd"/>
            <w:r>
              <w:rPr>
                <w:rFonts w:ascii="Times New Roman" w:hAnsi="Times New Roman" w:cs="Times New Roman"/>
                <w:sz w:val="24"/>
                <w:szCs w:val="24"/>
              </w:rPr>
              <w:t xml:space="preserve"> indikaatorbakterite (</w:t>
            </w:r>
            <w:r w:rsidRPr="00EA2112">
              <w:rPr>
                <w:rFonts w:ascii="Times New Roman" w:hAnsi="Times New Roman" w:cs="Times New Roman"/>
                <w:i/>
                <w:sz w:val="24"/>
                <w:szCs w:val="24"/>
              </w:rPr>
              <w:t xml:space="preserve">E. </w:t>
            </w:r>
            <w:proofErr w:type="spellStart"/>
            <w:r w:rsidRPr="00EA2112">
              <w:rPr>
                <w:rFonts w:ascii="Times New Roman" w:hAnsi="Times New Roman" w:cs="Times New Roman"/>
                <w:i/>
                <w:sz w:val="24"/>
                <w:szCs w:val="24"/>
              </w:rPr>
              <w:t>coli</w:t>
            </w:r>
            <w:proofErr w:type="spellEnd"/>
            <w:r>
              <w:rPr>
                <w:rFonts w:ascii="Times New Roman" w:hAnsi="Times New Roman" w:cs="Times New Roman"/>
                <w:sz w:val="24"/>
                <w:szCs w:val="24"/>
              </w:rPr>
              <w:t xml:space="preserve">) osakaal uuritud </w:t>
            </w:r>
            <w:proofErr w:type="spellStart"/>
            <w:r>
              <w:rPr>
                <w:rFonts w:ascii="Times New Roman" w:hAnsi="Times New Roman" w:cs="Times New Roman"/>
                <w:sz w:val="24"/>
                <w:szCs w:val="24"/>
              </w:rPr>
              <w:t>isolaatide</w:t>
            </w:r>
            <w:proofErr w:type="spellEnd"/>
            <w:r>
              <w:rPr>
                <w:rFonts w:ascii="Times New Roman" w:hAnsi="Times New Roman" w:cs="Times New Roman"/>
                <w:sz w:val="24"/>
                <w:szCs w:val="24"/>
              </w:rPr>
              <w:t xml:space="preserve"> arvus – sead, broilerid (%) </w:t>
            </w:r>
            <w:r>
              <w:rPr>
                <w:rFonts w:ascii="Times New Roman" w:hAnsi="Times New Roman" w:cs="Times New Roman"/>
                <w:b w:val="0"/>
                <w:bCs/>
                <w:sz w:val="24"/>
                <w:szCs w:val="24"/>
              </w:rPr>
              <w:t>(allikas: LABRIS, PTA)</w:t>
            </w:r>
          </w:p>
        </w:tc>
        <w:tc>
          <w:tcPr>
            <w:tcW w:w="1253" w:type="dxa"/>
          </w:tcPr>
          <w:p w14:paraId="641049E3"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31,21</w:t>
            </w:r>
          </w:p>
          <w:p w14:paraId="5FEF63E7"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(sead)</w:t>
            </w:r>
          </w:p>
        </w:tc>
        <w:tc>
          <w:tcPr>
            <w:tcW w:w="1392" w:type="dxa"/>
          </w:tcPr>
          <w:p w14:paraId="7DD877F8"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23,5</w:t>
            </w:r>
          </w:p>
          <w:p w14:paraId="747F6A3D"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(broilerid)</w:t>
            </w:r>
          </w:p>
        </w:tc>
        <w:tc>
          <w:tcPr>
            <w:tcW w:w="1110" w:type="dxa"/>
          </w:tcPr>
          <w:p w14:paraId="7B417D1F"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28</w:t>
            </w:r>
          </w:p>
          <w:p w14:paraId="571B9DD2" w14:textId="3AC80CFA"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(sead)</w:t>
            </w:r>
          </w:p>
        </w:tc>
        <w:tc>
          <w:tcPr>
            <w:tcW w:w="2187" w:type="dxa"/>
          </w:tcPr>
          <w:p w14:paraId="542AA6CA" w14:textId="77777777" w:rsidR="004C7B25" w:rsidRPr="004C7B25" w:rsidRDefault="004C7B25" w:rsidP="004C7B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C7B25">
              <w:rPr>
                <w:rFonts w:ascii="Times New Roman" w:hAnsi="Times New Roman" w:cs="Times New Roman"/>
                <w:b/>
                <w:sz w:val="24"/>
                <w:szCs w:val="24"/>
              </w:rPr>
              <w:t>25 (sead)</w:t>
            </w:r>
          </w:p>
          <w:p w14:paraId="79678D3A" w14:textId="034D6A74" w:rsidR="00EA2112" w:rsidRDefault="004C7B25" w:rsidP="004C7B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C7B25">
              <w:rPr>
                <w:rFonts w:ascii="Times New Roman" w:hAnsi="Times New Roman" w:cs="Times New Roman"/>
                <w:b/>
                <w:sz w:val="24"/>
                <w:szCs w:val="24"/>
              </w:rPr>
              <w:t>20 (broilerid)</w:t>
            </w:r>
          </w:p>
        </w:tc>
      </w:tr>
      <w:tr w:rsidR="00EA2112" w14:paraId="4E0C1F3E" w14:textId="77777777" w:rsidTr="003E1410">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4246" w:type="dxa"/>
            <w:gridSpan w:val="2"/>
          </w:tcPr>
          <w:p w14:paraId="49713102" w14:textId="77777777" w:rsidR="00EA2112" w:rsidRDefault="00EA2112">
            <w:pPr>
              <w:jc w:val="both"/>
              <w:rPr>
                <w:rFonts w:ascii="Times New Roman" w:hAnsi="Times New Roman" w:cs="Times New Roman"/>
                <w:sz w:val="24"/>
                <w:szCs w:val="24"/>
              </w:rPr>
            </w:pPr>
            <w:r>
              <w:rPr>
                <w:rFonts w:ascii="Times New Roman" w:hAnsi="Times New Roman" w:cs="Times New Roman"/>
                <w:sz w:val="24"/>
                <w:szCs w:val="24"/>
              </w:rPr>
              <w:t>Antibiootikumide toimeaine müügistatistika (kg)</w:t>
            </w:r>
            <w:r>
              <w:rPr>
                <w:rFonts w:ascii="Times New Roman" w:hAnsi="Times New Roman" w:cs="Times New Roman"/>
                <w:b w:val="0"/>
                <w:bCs/>
                <w:sz w:val="24"/>
                <w:szCs w:val="24"/>
              </w:rPr>
              <w:t xml:space="preserve"> (allikas: RA)</w:t>
            </w:r>
          </w:p>
        </w:tc>
        <w:tc>
          <w:tcPr>
            <w:tcW w:w="1253" w:type="dxa"/>
          </w:tcPr>
          <w:p w14:paraId="1671F285" w14:textId="77777777" w:rsidR="00EA2112" w:rsidRDefault="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6855</w:t>
            </w:r>
          </w:p>
        </w:tc>
        <w:tc>
          <w:tcPr>
            <w:tcW w:w="1392" w:type="dxa"/>
          </w:tcPr>
          <w:p w14:paraId="2C719529" w14:textId="77777777" w:rsidR="00EA2112" w:rsidRDefault="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6 360</w:t>
            </w:r>
          </w:p>
        </w:tc>
        <w:tc>
          <w:tcPr>
            <w:tcW w:w="1110" w:type="dxa"/>
          </w:tcPr>
          <w:p w14:paraId="1C740C41" w14:textId="40EC9A46" w:rsidR="00EA2112" w:rsidRDefault="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A2112">
              <w:rPr>
                <w:rFonts w:ascii="Times New Roman" w:hAnsi="Times New Roman" w:cs="Times New Roman"/>
                <w:b/>
                <w:sz w:val="24"/>
                <w:szCs w:val="24"/>
              </w:rPr>
              <w:t>6553</w:t>
            </w:r>
          </w:p>
        </w:tc>
        <w:tc>
          <w:tcPr>
            <w:tcW w:w="2187" w:type="dxa"/>
          </w:tcPr>
          <w:p w14:paraId="422FB7E9" w14:textId="2413C634" w:rsidR="00EA2112" w:rsidRDefault="00EA2112" w:rsidP="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3427</w:t>
            </w:r>
          </w:p>
        </w:tc>
      </w:tr>
      <w:tr w:rsidR="00EA2112" w14:paraId="6DA63231" w14:textId="77777777" w:rsidTr="003E1410">
        <w:trPr>
          <w:trHeight w:val="380"/>
        </w:trPr>
        <w:tc>
          <w:tcPr>
            <w:cnfStyle w:val="001000000000" w:firstRow="0" w:lastRow="0" w:firstColumn="1" w:lastColumn="0" w:oddVBand="0" w:evenVBand="0" w:oddHBand="0" w:evenHBand="0" w:firstRowFirstColumn="0" w:firstRowLastColumn="0" w:lastRowFirstColumn="0" w:lastRowLastColumn="0"/>
            <w:tcW w:w="2143" w:type="dxa"/>
            <w:vMerge w:val="restart"/>
            <w:tcBorders>
              <w:right w:val="single" w:sz="4" w:space="0" w:color="auto"/>
            </w:tcBorders>
          </w:tcPr>
          <w:p w14:paraId="42177261" w14:textId="77777777" w:rsidR="00EA2112" w:rsidRDefault="00EA2112">
            <w:pPr>
              <w:jc w:val="both"/>
              <w:rPr>
                <w:rFonts w:ascii="Times New Roman" w:hAnsi="Times New Roman" w:cs="Times New Roman"/>
                <w:sz w:val="24"/>
                <w:szCs w:val="24"/>
              </w:rPr>
            </w:pPr>
            <w:r>
              <w:rPr>
                <w:rFonts w:ascii="Times New Roman" w:hAnsi="Times New Roman" w:cs="Times New Roman"/>
                <w:sz w:val="24"/>
                <w:szCs w:val="24"/>
              </w:rPr>
              <w:t>Kriitiliste antibiootikumide toimeaine müügistatistika (kg)</w:t>
            </w:r>
            <w:r>
              <w:rPr>
                <w:rFonts w:ascii="Times New Roman" w:hAnsi="Times New Roman" w:cs="Times New Roman"/>
                <w:b w:val="0"/>
                <w:bCs/>
                <w:sz w:val="24"/>
                <w:szCs w:val="24"/>
              </w:rPr>
              <w:t xml:space="preserve"> (allikas: RA)</w:t>
            </w:r>
          </w:p>
        </w:tc>
        <w:tc>
          <w:tcPr>
            <w:tcW w:w="2102" w:type="dxa"/>
            <w:tcBorders>
              <w:left w:val="single" w:sz="4" w:space="0" w:color="auto"/>
              <w:bottom w:val="single" w:sz="4" w:space="0" w:color="auto"/>
            </w:tcBorders>
          </w:tcPr>
          <w:p w14:paraId="188BB973" w14:textId="77777777" w:rsidR="00EA2112" w:rsidRDefault="00EA21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404040"/>
                <w:sz w:val="24"/>
                <w:szCs w:val="24"/>
              </w:rPr>
            </w:pPr>
            <w:proofErr w:type="spellStart"/>
            <w:r>
              <w:rPr>
                <w:rFonts w:ascii="Times New Roman" w:hAnsi="Times New Roman" w:cs="Times New Roman"/>
                <w:b/>
                <w:sz w:val="24"/>
                <w:szCs w:val="24"/>
              </w:rPr>
              <w:t>fluorokinoloonid</w:t>
            </w:r>
            <w:proofErr w:type="spellEnd"/>
          </w:p>
        </w:tc>
        <w:tc>
          <w:tcPr>
            <w:tcW w:w="1253" w:type="dxa"/>
            <w:tcBorders>
              <w:bottom w:val="single" w:sz="4" w:space="0" w:color="auto"/>
            </w:tcBorders>
          </w:tcPr>
          <w:p w14:paraId="43562BD2"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143</w:t>
            </w:r>
          </w:p>
        </w:tc>
        <w:tc>
          <w:tcPr>
            <w:tcW w:w="1392" w:type="dxa"/>
            <w:tcBorders>
              <w:bottom w:val="single" w:sz="4" w:space="0" w:color="auto"/>
            </w:tcBorders>
          </w:tcPr>
          <w:p w14:paraId="5BDBF639"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93</w:t>
            </w:r>
          </w:p>
        </w:tc>
        <w:tc>
          <w:tcPr>
            <w:tcW w:w="1110" w:type="dxa"/>
            <w:tcBorders>
              <w:bottom w:val="single" w:sz="4" w:space="0" w:color="auto"/>
            </w:tcBorders>
          </w:tcPr>
          <w:p w14:paraId="2081C7DE" w14:textId="56E1C3DF" w:rsidR="00EA2112" w:rsidRDefault="003742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73</w:t>
            </w:r>
          </w:p>
        </w:tc>
        <w:tc>
          <w:tcPr>
            <w:tcW w:w="2187" w:type="dxa"/>
            <w:tcBorders>
              <w:bottom w:val="single" w:sz="4" w:space="0" w:color="auto"/>
            </w:tcBorders>
          </w:tcPr>
          <w:p w14:paraId="20530709" w14:textId="3D80B748" w:rsidR="00EA2112" w:rsidRDefault="007659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50</w:t>
            </w:r>
          </w:p>
        </w:tc>
      </w:tr>
      <w:tr w:rsidR="00EA2112" w14:paraId="42707538" w14:textId="77777777" w:rsidTr="003E1410">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143" w:type="dxa"/>
            <w:vMerge/>
            <w:tcBorders>
              <w:right w:val="single" w:sz="4" w:space="0" w:color="auto"/>
            </w:tcBorders>
          </w:tcPr>
          <w:p w14:paraId="1BE06EF9" w14:textId="77777777" w:rsidR="00EA2112" w:rsidRDefault="00EA2112">
            <w:pPr>
              <w:jc w:val="both"/>
              <w:rPr>
                <w:rFonts w:ascii="Times New Roman" w:hAnsi="Times New Roman" w:cs="Times New Roman"/>
                <w:sz w:val="24"/>
                <w:szCs w:val="24"/>
              </w:rPr>
            </w:pPr>
          </w:p>
        </w:tc>
        <w:tc>
          <w:tcPr>
            <w:tcW w:w="2102" w:type="dxa"/>
            <w:tcBorders>
              <w:top w:val="single" w:sz="4" w:space="0" w:color="auto"/>
              <w:left w:val="single" w:sz="4" w:space="0" w:color="auto"/>
              <w:bottom w:val="single" w:sz="4" w:space="0" w:color="auto"/>
            </w:tcBorders>
          </w:tcPr>
          <w:p w14:paraId="0C0E12F6" w14:textId="77777777" w:rsidR="00EA2112" w:rsidRDefault="00EA211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 xml:space="preserve">3. ja 4. põlvkonna </w:t>
            </w:r>
            <w:proofErr w:type="spellStart"/>
            <w:r>
              <w:rPr>
                <w:rFonts w:ascii="Times New Roman" w:hAnsi="Times New Roman" w:cs="Times New Roman"/>
                <w:b/>
                <w:sz w:val="24"/>
                <w:szCs w:val="24"/>
              </w:rPr>
              <w:t>tsefalosporiinid</w:t>
            </w:r>
            <w:proofErr w:type="spellEnd"/>
          </w:p>
        </w:tc>
        <w:tc>
          <w:tcPr>
            <w:tcW w:w="1253" w:type="dxa"/>
            <w:tcBorders>
              <w:top w:val="single" w:sz="4" w:space="0" w:color="auto"/>
              <w:bottom w:val="single" w:sz="4" w:space="0" w:color="auto"/>
            </w:tcBorders>
          </w:tcPr>
          <w:p w14:paraId="12FA2C4E" w14:textId="77777777" w:rsidR="00EA2112" w:rsidRDefault="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104</w:t>
            </w:r>
          </w:p>
        </w:tc>
        <w:tc>
          <w:tcPr>
            <w:tcW w:w="1392" w:type="dxa"/>
            <w:tcBorders>
              <w:top w:val="single" w:sz="4" w:space="0" w:color="auto"/>
              <w:bottom w:val="single" w:sz="4" w:space="0" w:color="auto"/>
            </w:tcBorders>
          </w:tcPr>
          <w:p w14:paraId="22826403" w14:textId="77777777" w:rsidR="00EA2112" w:rsidRDefault="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53</w:t>
            </w:r>
          </w:p>
        </w:tc>
        <w:tc>
          <w:tcPr>
            <w:tcW w:w="1110" w:type="dxa"/>
            <w:tcBorders>
              <w:top w:val="single" w:sz="4" w:space="0" w:color="auto"/>
              <w:bottom w:val="single" w:sz="4" w:space="0" w:color="auto"/>
            </w:tcBorders>
          </w:tcPr>
          <w:p w14:paraId="7F4378FD" w14:textId="62D037FC" w:rsidR="00EA2112" w:rsidRDefault="00893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42</w:t>
            </w:r>
          </w:p>
        </w:tc>
        <w:tc>
          <w:tcPr>
            <w:tcW w:w="2187" w:type="dxa"/>
            <w:tcBorders>
              <w:top w:val="single" w:sz="4" w:space="0" w:color="auto"/>
              <w:bottom w:val="single" w:sz="4" w:space="0" w:color="auto"/>
            </w:tcBorders>
          </w:tcPr>
          <w:p w14:paraId="4EB52618" w14:textId="0E042C09" w:rsidR="00EA2112" w:rsidRDefault="007659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color w:val="auto"/>
                <w:sz w:val="24"/>
                <w:szCs w:val="24"/>
              </w:rPr>
              <w:t>30</w:t>
            </w:r>
          </w:p>
        </w:tc>
      </w:tr>
      <w:tr w:rsidR="00EA2112" w14:paraId="2541127E" w14:textId="77777777" w:rsidTr="003E1410">
        <w:trPr>
          <w:trHeight w:val="487"/>
        </w:trPr>
        <w:tc>
          <w:tcPr>
            <w:cnfStyle w:val="001000000000" w:firstRow="0" w:lastRow="0" w:firstColumn="1" w:lastColumn="0" w:oddVBand="0" w:evenVBand="0" w:oddHBand="0" w:evenHBand="0" w:firstRowFirstColumn="0" w:firstRowLastColumn="0" w:lastRowFirstColumn="0" w:lastRowLastColumn="0"/>
            <w:tcW w:w="2143" w:type="dxa"/>
            <w:vMerge/>
            <w:tcBorders>
              <w:right w:val="single" w:sz="4" w:space="0" w:color="auto"/>
            </w:tcBorders>
          </w:tcPr>
          <w:p w14:paraId="6F4DBC68" w14:textId="77777777" w:rsidR="00EA2112" w:rsidRDefault="00EA2112">
            <w:pPr>
              <w:jc w:val="both"/>
              <w:rPr>
                <w:rFonts w:ascii="Times New Roman" w:hAnsi="Times New Roman" w:cs="Times New Roman"/>
                <w:sz w:val="24"/>
                <w:szCs w:val="24"/>
              </w:rPr>
            </w:pPr>
          </w:p>
        </w:tc>
        <w:tc>
          <w:tcPr>
            <w:tcW w:w="2102" w:type="dxa"/>
            <w:tcBorders>
              <w:top w:val="single" w:sz="4" w:space="0" w:color="auto"/>
              <w:left w:val="single" w:sz="4" w:space="0" w:color="auto"/>
            </w:tcBorders>
          </w:tcPr>
          <w:p w14:paraId="1441E489" w14:textId="77777777" w:rsidR="00EA2112" w:rsidRDefault="00EA211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404040"/>
                <w:sz w:val="24"/>
                <w:szCs w:val="24"/>
              </w:rPr>
            </w:pPr>
            <w:proofErr w:type="spellStart"/>
            <w:r>
              <w:rPr>
                <w:rFonts w:ascii="Times New Roman" w:hAnsi="Times New Roman" w:cs="Times New Roman"/>
                <w:b/>
                <w:sz w:val="24"/>
                <w:szCs w:val="24"/>
              </w:rPr>
              <w:t>makroliidid</w:t>
            </w:r>
            <w:proofErr w:type="spellEnd"/>
          </w:p>
        </w:tc>
        <w:tc>
          <w:tcPr>
            <w:tcW w:w="1253" w:type="dxa"/>
            <w:tcBorders>
              <w:top w:val="single" w:sz="4" w:space="0" w:color="auto"/>
            </w:tcBorders>
          </w:tcPr>
          <w:p w14:paraId="3EE90DE6"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240</w:t>
            </w:r>
          </w:p>
        </w:tc>
        <w:tc>
          <w:tcPr>
            <w:tcW w:w="1392" w:type="dxa"/>
            <w:tcBorders>
              <w:top w:val="single" w:sz="4" w:space="0" w:color="auto"/>
            </w:tcBorders>
          </w:tcPr>
          <w:p w14:paraId="0DC6F7E4"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179</w:t>
            </w:r>
          </w:p>
        </w:tc>
        <w:tc>
          <w:tcPr>
            <w:tcW w:w="1110" w:type="dxa"/>
            <w:tcBorders>
              <w:top w:val="single" w:sz="4" w:space="0" w:color="auto"/>
            </w:tcBorders>
          </w:tcPr>
          <w:p w14:paraId="2520964F" w14:textId="23236DAF" w:rsidR="00EA2112" w:rsidRDefault="00893DB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218</w:t>
            </w:r>
          </w:p>
        </w:tc>
        <w:tc>
          <w:tcPr>
            <w:tcW w:w="2187" w:type="dxa"/>
            <w:tcBorders>
              <w:top w:val="single" w:sz="4" w:space="0" w:color="auto"/>
            </w:tcBorders>
          </w:tcPr>
          <w:p w14:paraId="39CCF57D" w14:textId="511A17CE" w:rsidR="00EA2112" w:rsidRDefault="00765981" w:rsidP="00765981">
            <w:pPr>
              <w:ind w:lef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90</w:t>
            </w:r>
          </w:p>
        </w:tc>
      </w:tr>
      <w:tr w:rsidR="00EA2112" w14:paraId="23EA9134" w14:textId="77777777" w:rsidTr="003E1410">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246" w:type="dxa"/>
            <w:gridSpan w:val="2"/>
            <w:tcBorders>
              <w:bottom w:val="single" w:sz="4" w:space="0" w:color="auto"/>
            </w:tcBorders>
          </w:tcPr>
          <w:p w14:paraId="4C6F1FD9" w14:textId="77777777" w:rsidR="00EA2112" w:rsidRDefault="00EA2112">
            <w:pPr>
              <w:jc w:val="both"/>
              <w:rPr>
                <w:rFonts w:ascii="Times New Roman" w:hAnsi="Times New Roman" w:cs="Times New Roman"/>
                <w:sz w:val="24"/>
                <w:szCs w:val="24"/>
              </w:rPr>
            </w:pPr>
            <w:r>
              <w:rPr>
                <w:rFonts w:ascii="Times New Roman" w:hAnsi="Times New Roman" w:cs="Times New Roman"/>
                <w:sz w:val="24"/>
                <w:szCs w:val="24"/>
              </w:rPr>
              <w:t xml:space="preserve">Suukaudselt manustatavate antibiootikumide toimeaine müügistatistika (pulber, v.a tabletid) (kg) </w:t>
            </w:r>
            <w:r>
              <w:rPr>
                <w:rFonts w:ascii="Times New Roman" w:hAnsi="Times New Roman" w:cs="Times New Roman"/>
                <w:b w:val="0"/>
                <w:bCs/>
                <w:sz w:val="24"/>
                <w:szCs w:val="24"/>
              </w:rPr>
              <w:t>(allikas: RA)</w:t>
            </w:r>
          </w:p>
        </w:tc>
        <w:tc>
          <w:tcPr>
            <w:tcW w:w="1253" w:type="dxa"/>
            <w:tcBorders>
              <w:bottom w:val="single" w:sz="4" w:space="0" w:color="auto"/>
            </w:tcBorders>
          </w:tcPr>
          <w:p w14:paraId="5E25AAE3" w14:textId="77777777" w:rsidR="00EA2112" w:rsidRDefault="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4 218</w:t>
            </w:r>
          </w:p>
        </w:tc>
        <w:tc>
          <w:tcPr>
            <w:tcW w:w="1392" w:type="dxa"/>
            <w:tcBorders>
              <w:bottom w:val="single" w:sz="4" w:space="0" w:color="auto"/>
            </w:tcBorders>
          </w:tcPr>
          <w:p w14:paraId="6619A53F" w14:textId="77777777" w:rsidR="00EA2112" w:rsidRDefault="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3 690</w:t>
            </w:r>
          </w:p>
        </w:tc>
        <w:tc>
          <w:tcPr>
            <w:tcW w:w="1110" w:type="dxa"/>
            <w:tcBorders>
              <w:bottom w:val="single" w:sz="4" w:space="0" w:color="auto"/>
            </w:tcBorders>
          </w:tcPr>
          <w:p w14:paraId="00E5597A" w14:textId="4C5A796B" w:rsidR="00EA2112" w:rsidRDefault="00893DB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3641</w:t>
            </w:r>
          </w:p>
        </w:tc>
        <w:tc>
          <w:tcPr>
            <w:tcW w:w="2187" w:type="dxa"/>
            <w:tcBorders>
              <w:bottom w:val="single" w:sz="4" w:space="0" w:color="auto"/>
            </w:tcBorders>
          </w:tcPr>
          <w:p w14:paraId="7BE0FA81" w14:textId="77777777" w:rsidR="00EA2112" w:rsidRDefault="00EA2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2109</w:t>
            </w:r>
          </w:p>
        </w:tc>
      </w:tr>
      <w:tr w:rsidR="00EA2112" w14:paraId="046DE36C" w14:textId="77777777" w:rsidTr="003E1410">
        <w:trPr>
          <w:trHeight w:val="533"/>
        </w:trPr>
        <w:tc>
          <w:tcPr>
            <w:cnfStyle w:val="001000000000" w:firstRow="0" w:lastRow="0" w:firstColumn="1" w:lastColumn="0" w:oddVBand="0" w:evenVBand="0" w:oddHBand="0" w:evenHBand="0" w:firstRowFirstColumn="0" w:firstRowLastColumn="0" w:lastRowFirstColumn="0" w:lastRowLastColumn="0"/>
            <w:tcW w:w="4246" w:type="dxa"/>
            <w:gridSpan w:val="2"/>
            <w:tcBorders>
              <w:top w:val="single" w:sz="4" w:space="0" w:color="auto"/>
            </w:tcBorders>
          </w:tcPr>
          <w:p w14:paraId="78D12D16" w14:textId="3E2100EA" w:rsidR="00EA2112" w:rsidRDefault="00EA2112">
            <w:pPr>
              <w:jc w:val="both"/>
              <w:rPr>
                <w:rFonts w:ascii="Times New Roman" w:hAnsi="Times New Roman" w:cs="Times New Roman"/>
                <w:sz w:val="24"/>
                <w:szCs w:val="24"/>
              </w:rPr>
            </w:pPr>
            <w:r>
              <w:rPr>
                <w:rFonts w:ascii="Times New Roman" w:hAnsi="Times New Roman" w:cs="Times New Roman"/>
                <w:sz w:val="24"/>
                <w:szCs w:val="24"/>
              </w:rPr>
              <w:lastRenderedPageBreak/>
              <w:t>Sidusrühmade usaldus/teadlikkus küsitlus 1x 3 aasta tagant</w:t>
            </w:r>
          </w:p>
        </w:tc>
        <w:tc>
          <w:tcPr>
            <w:tcW w:w="1253" w:type="dxa"/>
            <w:tcBorders>
              <w:top w:val="single" w:sz="4" w:space="0" w:color="auto"/>
            </w:tcBorders>
          </w:tcPr>
          <w:p w14:paraId="0BBBAF5A"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392" w:type="dxa"/>
            <w:tcBorders>
              <w:top w:val="single" w:sz="4" w:space="0" w:color="auto"/>
            </w:tcBorders>
          </w:tcPr>
          <w:p w14:paraId="3A42BF6D"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1110" w:type="dxa"/>
            <w:tcBorders>
              <w:top w:val="single" w:sz="4" w:space="0" w:color="auto"/>
            </w:tcBorders>
          </w:tcPr>
          <w:p w14:paraId="2DB68720" w14:textId="77777777" w:rsidR="00EA2112" w:rsidRDefault="00EA2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w:t>
            </w:r>
          </w:p>
        </w:tc>
        <w:tc>
          <w:tcPr>
            <w:tcW w:w="2187" w:type="dxa"/>
            <w:tcBorders>
              <w:top w:val="single" w:sz="4" w:space="0" w:color="auto"/>
            </w:tcBorders>
          </w:tcPr>
          <w:p w14:paraId="6A51C152" w14:textId="7A1521D1" w:rsidR="00EA2112" w:rsidRDefault="00EA2112">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Toimunud on 2 küsitlust</w:t>
            </w:r>
          </w:p>
        </w:tc>
      </w:tr>
    </w:tbl>
    <w:p w14:paraId="2F3FD23B" w14:textId="77777777" w:rsidR="009822C1" w:rsidRDefault="009822C1">
      <w:pPr>
        <w:pStyle w:val="Heading1"/>
        <w:numPr>
          <w:ilvl w:val="0"/>
          <w:numId w:val="0"/>
        </w:numPr>
        <w:jc w:val="both"/>
        <w:rPr>
          <w:rFonts w:ascii="Times New Roman" w:hAnsi="Times New Roman" w:cs="Times New Roman"/>
          <w:b w:val="0"/>
          <w:bCs/>
          <w:sz w:val="24"/>
          <w:szCs w:val="24"/>
        </w:rPr>
      </w:pPr>
      <w:bookmarkStart w:id="87" w:name="_Toc145957964"/>
      <w:bookmarkStart w:id="88" w:name="_Toc145958062"/>
      <w:bookmarkStart w:id="89" w:name="_Toc145957965"/>
      <w:bookmarkStart w:id="90" w:name="_Toc145958063"/>
      <w:bookmarkStart w:id="91" w:name="_Toc440879090"/>
      <w:bookmarkStart w:id="92" w:name="_Toc473197030"/>
      <w:bookmarkStart w:id="93" w:name="_Toc473538498"/>
      <w:bookmarkStart w:id="94" w:name="_Toc473632800"/>
      <w:bookmarkStart w:id="95" w:name="_Toc474419302"/>
      <w:bookmarkStart w:id="96" w:name="_Toc66270460"/>
      <w:bookmarkStart w:id="97" w:name="_Toc67412514"/>
      <w:bookmarkStart w:id="98" w:name="_Toc157510588"/>
      <w:bookmarkEnd w:id="87"/>
      <w:bookmarkEnd w:id="88"/>
      <w:bookmarkEnd w:id="89"/>
      <w:bookmarkEnd w:id="90"/>
    </w:p>
    <w:p w14:paraId="06BA4FD3" w14:textId="09A148C8" w:rsidR="00EE2701" w:rsidRPr="002D3F30" w:rsidRDefault="00807F4C" w:rsidP="002D3F30">
      <w:pPr>
        <w:pStyle w:val="Heading1"/>
      </w:pPr>
      <w:bookmarkStart w:id="99" w:name="_Toc162431382"/>
      <w:r w:rsidRPr="002D3F30">
        <w:t>Mikroobide resistentsuse tegevuskava valdkonna</w:t>
      </w:r>
      <w:bookmarkEnd w:id="91"/>
      <w:bookmarkEnd w:id="92"/>
      <w:bookmarkEnd w:id="93"/>
      <w:bookmarkEnd w:id="94"/>
      <w:bookmarkEnd w:id="95"/>
      <w:bookmarkEnd w:id="96"/>
      <w:bookmarkEnd w:id="97"/>
      <w:r w:rsidRPr="002D3F30">
        <w:t>d</w:t>
      </w:r>
      <w:bookmarkEnd w:id="98"/>
      <w:bookmarkEnd w:id="99"/>
    </w:p>
    <w:p w14:paraId="3494FDDC" w14:textId="5DB30B47" w:rsidR="00EE2701" w:rsidRPr="002D3F30" w:rsidRDefault="00807F4C" w:rsidP="002D3F30">
      <w:pPr>
        <w:pStyle w:val="Heading2"/>
      </w:pPr>
      <w:bookmarkStart w:id="100" w:name="_Toc440879091"/>
      <w:bookmarkStart w:id="101" w:name="_Toc473197031"/>
      <w:bookmarkStart w:id="102" w:name="_Toc473538499"/>
      <w:bookmarkStart w:id="103" w:name="_Toc473632801"/>
      <w:bookmarkStart w:id="104" w:name="_Toc474419303"/>
      <w:bookmarkStart w:id="105" w:name="_Toc66270461"/>
      <w:bookmarkStart w:id="106" w:name="_Toc67412515"/>
      <w:bookmarkStart w:id="107" w:name="_Toc157510589"/>
      <w:r w:rsidRPr="002D3F30">
        <w:t xml:space="preserve"> </w:t>
      </w:r>
      <w:bookmarkStart w:id="108" w:name="_Toc162431383"/>
      <w:r w:rsidRPr="002D3F30">
        <w:t>Veterinaarseks otstarbeks kasutatavad ravimid</w:t>
      </w:r>
      <w:bookmarkEnd w:id="100"/>
      <w:bookmarkEnd w:id="101"/>
      <w:bookmarkEnd w:id="102"/>
      <w:bookmarkEnd w:id="103"/>
      <w:bookmarkEnd w:id="104"/>
      <w:bookmarkEnd w:id="105"/>
      <w:bookmarkEnd w:id="106"/>
      <w:r w:rsidRPr="002D3F30">
        <w:t>.</w:t>
      </w:r>
      <w:bookmarkEnd w:id="107"/>
      <w:bookmarkEnd w:id="108"/>
    </w:p>
    <w:p w14:paraId="52DBC134" w14:textId="77777777" w:rsidR="00EE2701" w:rsidRDefault="00807F4C">
      <w:pPr>
        <w:jc w:val="both"/>
        <w:rPr>
          <w:rFonts w:ascii="Times New Roman" w:hAnsi="Times New Roman" w:cs="Times New Roman"/>
          <w:b/>
          <w:bCs/>
          <w:sz w:val="24"/>
          <w:szCs w:val="24"/>
        </w:rPr>
      </w:pPr>
      <w:r>
        <w:rPr>
          <w:rFonts w:ascii="Times New Roman" w:hAnsi="Times New Roman" w:cs="Times New Roman"/>
          <w:b/>
          <w:bCs/>
          <w:sz w:val="24"/>
          <w:szCs w:val="24"/>
        </w:rPr>
        <w:t>Kvaliteetsed, ohutud ja efektiivsed ravimid ja ravimsöödad on kättesaadavad ja nõuetekohaselt turustatud.</w:t>
      </w:r>
    </w:p>
    <w:p w14:paraId="538FD164" w14:textId="77777777" w:rsidR="00EE2701" w:rsidRDefault="00807F4C">
      <w:pPr>
        <w:jc w:val="both"/>
        <w:rPr>
          <w:rFonts w:ascii="Times New Roman" w:hAnsi="Times New Roman" w:cs="Times New Roman"/>
          <w:b/>
          <w:iCs/>
          <w:sz w:val="24"/>
          <w:szCs w:val="24"/>
        </w:rPr>
      </w:pPr>
      <w:r>
        <w:rPr>
          <w:rFonts w:ascii="Times New Roman" w:hAnsi="Times New Roman" w:cs="Times New Roman"/>
          <w:b/>
          <w:iCs/>
          <w:sz w:val="24"/>
          <w:szCs w:val="24"/>
        </w:rPr>
        <w:t>Veterinaarseks otstarbeks kasutatavate ravimite ja ravimsöötade kasutamine on meditsiiniliselt põhjendatud (diagnoos, toimeaine valiku printsiip, manustamisviis, kaskaad), kasutamine analüüsitav (diagnoosi ja loomaliigi põhine) ja kontrollitud.</w:t>
      </w:r>
    </w:p>
    <w:p w14:paraId="0F4E4293" w14:textId="77777777" w:rsidR="00EE2701" w:rsidRDefault="00EE2701">
      <w:pPr>
        <w:rPr>
          <w:rFonts w:ascii="Times New Roman" w:hAnsi="Times New Roman" w:cs="Times New Roman"/>
          <w:sz w:val="24"/>
          <w:szCs w:val="24"/>
        </w:rPr>
      </w:pPr>
    </w:p>
    <w:p w14:paraId="485CC3CA" w14:textId="7B014930" w:rsidR="00EE2701" w:rsidRDefault="00807F4C" w:rsidP="002D3F30">
      <w:pPr>
        <w:pStyle w:val="Heading3"/>
        <w:rPr>
          <w:iCs/>
        </w:rPr>
      </w:pPr>
      <w:bookmarkStart w:id="109" w:name="_Toc440879093"/>
      <w:bookmarkStart w:id="110" w:name="_Toc473197034"/>
      <w:bookmarkStart w:id="111" w:name="_Toc162431384"/>
      <w:r>
        <w:t xml:space="preserve">Ravimite ja ravimsööda tootmine ja </w:t>
      </w:r>
      <w:bookmarkEnd w:id="109"/>
      <w:r>
        <w:t>turustamine</w:t>
      </w:r>
      <w:bookmarkEnd w:id="110"/>
      <w:bookmarkEnd w:id="111"/>
    </w:p>
    <w:p w14:paraId="29CFF3AD" w14:textId="77777777" w:rsidR="00EE2701" w:rsidRDefault="00807F4C">
      <w:pPr>
        <w:jc w:val="both"/>
        <w:rPr>
          <w:rFonts w:ascii="Times New Roman" w:hAnsi="Times New Roman" w:cs="Times New Roman"/>
          <w:sz w:val="24"/>
          <w:szCs w:val="24"/>
        </w:rPr>
      </w:pPr>
      <w:r>
        <w:rPr>
          <w:rFonts w:ascii="Times New Roman" w:hAnsi="Times New Roman" w:cs="Times New Roman"/>
          <w:bCs/>
          <w:sz w:val="24"/>
          <w:szCs w:val="24"/>
        </w:rPr>
        <w:t>Ravimeid võib käidelda ainult ravimite käitlemise ja vahendamise tegevusloa omaja, kes on kantud RA tegevuslubade registrisse</w:t>
      </w:r>
      <w:r>
        <w:rPr>
          <w:rFonts w:ascii="Times New Roman" w:hAnsi="Times New Roman" w:cs="Times New Roman"/>
          <w:bCs/>
          <w:sz w:val="24"/>
          <w:szCs w:val="24"/>
          <w:vertAlign w:val="superscript"/>
        </w:rPr>
        <w:footnoteReference w:id="13"/>
      </w:r>
      <w:r>
        <w:rPr>
          <w:rFonts w:ascii="Times New Roman" w:hAnsi="Times New Roman" w:cs="Times New Roman"/>
          <w:sz w:val="24"/>
          <w:szCs w:val="24"/>
        </w:rPr>
        <w:t xml:space="preserve">. </w:t>
      </w:r>
    </w:p>
    <w:p w14:paraId="5F11E458" w14:textId="30F3A987" w:rsidR="00EE2701" w:rsidRDefault="00807F4C">
      <w:pPr>
        <w:jc w:val="both"/>
        <w:rPr>
          <w:rFonts w:ascii="Times New Roman" w:hAnsi="Times New Roman" w:cs="Times New Roman"/>
          <w:sz w:val="24"/>
          <w:szCs w:val="24"/>
        </w:rPr>
      </w:pPr>
      <w:r>
        <w:rPr>
          <w:rFonts w:ascii="Times New Roman" w:hAnsi="Times New Roman" w:cs="Times New Roman"/>
          <w:bCs/>
          <w:sz w:val="24"/>
          <w:szCs w:val="24"/>
        </w:rPr>
        <w:t xml:space="preserve">Ravimsööta toodetakse vaid </w:t>
      </w:r>
      <w:proofErr w:type="spellStart"/>
      <w:r>
        <w:rPr>
          <w:rFonts w:ascii="Times New Roman" w:hAnsi="Times New Roman" w:cs="Times New Roman"/>
          <w:bCs/>
          <w:sz w:val="24"/>
          <w:szCs w:val="24"/>
        </w:rPr>
        <w:t>RAs</w:t>
      </w:r>
      <w:proofErr w:type="spellEnd"/>
      <w:r>
        <w:rPr>
          <w:rFonts w:ascii="Times New Roman" w:hAnsi="Times New Roman" w:cs="Times New Roman"/>
          <w:bCs/>
          <w:sz w:val="24"/>
          <w:szCs w:val="24"/>
        </w:rPr>
        <w:t xml:space="preserve"> veterinaarravimina registreeritud ravimsööda eelsegust ja veterinaararsti väljastatud ravimsööda veterinaarretsepti alusel. Ravimsööta võib väljastada üksnes ravimiseaduse alusel välja antud tegevusluba omavale ravimite jae- ja hulgimüügiga tegelevale isikule, veterinaararstile või loomapidajale.</w:t>
      </w:r>
    </w:p>
    <w:p w14:paraId="4970A7B0" w14:textId="77777777" w:rsidR="00EE2701" w:rsidRDefault="00EE2701">
      <w:pPr>
        <w:pStyle w:val="Heading4"/>
        <w:numPr>
          <w:ilvl w:val="0"/>
          <w:numId w:val="0"/>
        </w:numPr>
        <w:ind w:left="1006" w:hanging="864"/>
        <w:jc w:val="both"/>
      </w:pPr>
    </w:p>
    <w:p w14:paraId="01DDE0F6" w14:textId="3F738D3C" w:rsidR="00EE2701" w:rsidRDefault="00807F4C" w:rsidP="002D3F30">
      <w:pPr>
        <w:pStyle w:val="Heading3"/>
        <w:rPr>
          <w:iCs/>
        </w:rPr>
      </w:pPr>
      <w:bookmarkStart w:id="112" w:name="_Toc433884895"/>
      <w:bookmarkStart w:id="113" w:name="_Toc433884937"/>
      <w:bookmarkStart w:id="114" w:name="_Toc433885019"/>
      <w:bookmarkStart w:id="115" w:name="_Toc433885094"/>
      <w:bookmarkStart w:id="116" w:name="_Toc434238793"/>
      <w:bookmarkStart w:id="117" w:name="_Toc434239015"/>
      <w:bookmarkStart w:id="118" w:name="_Toc434577264"/>
      <w:bookmarkStart w:id="119" w:name="_Toc436914268"/>
      <w:bookmarkStart w:id="120" w:name="_Toc436914668"/>
      <w:bookmarkStart w:id="121" w:name="_Toc437000486"/>
      <w:bookmarkStart w:id="122" w:name="_Toc437000742"/>
      <w:bookmarkStart w:id="123" w:name="_Toc437000810"/>
      <w:bookmarkStart w:id="124" w:name="_Toc437000964"/>
      <w:bookmarkStart w:id="125" w:name="_Toc437001914"/>
      <w:bookmarkStart w:id="126" w:name="_Toc440879094"/>
      <w:bookmarkStart w:id="127" w:name="_Toc473197035"/>
      <w:r>
        <w:t xml:space="preserve"> </w:t>
      </w:r>
      <w:bookmarkStart w:id="128" w:name="_Toc162431385"/>
      <w:r>
        <w:t>Ravimite kasutamine</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80BDE90" w14:textId="7071F606" w:rsidR="00EE2701" w:rsidRDefault="00807F4C">
      <w:pPr>
        <w:jc w:val="both"/>
        <w:rPr>
          <w:rFonts w:ascii="Times New Roman" w:hAnsi="Times New Roman" w:cs="Times New Roman"/>
          <w:sz w:val="24"/>
          <w:szCs w:val="24"/>
        </w:rPr>
      </w:pPr>
      <w:r>
        <w:rPr>
          <w:rFonts w:ascii="Times New Roman" w:hAnsi="Times New Roman" w:cs="Times New Roman"/>
          <w:bCs/>
          <w:sz w:val="24"/>
          <w:szCs w:val="24"/>
        </w:rPr>
        <w:t>Antibiootikumid on Eestis retseptiravimid.</w:t>
      </w:r>
      <w:r w:rsidR="00A84A85">
        <w:rPr>
          <w:rFonts w:ascii="Times New Roman" w:hAnsi="Times New Roman" w:cs="Times New Roman"/>
          <w:bCs/>
          <w:sz w:val="24"/>
          <w:szCs w:val="24"/>
        </w:rPr>
        <w:t xml:space="preserve"> Veterinaarias puudub veel digiretsept, kuid selle kasutuselevõtt lihtsustab ja toetab tegevuskava eesmärkide saavutamist.</w:t>
      </w:r>
      <w:r>
        <w:rPr>
          <w:rFonts w:ascii="Times New Roman" w:hAnsi="Times New Roman" w:cs="Times New Roman"/>
          <w:bCs/>
          <w:sz w:val="24"/>
          <w:szCs w:val="24"/>
        </w:rPr>
        <w:t xml:space="preserve"> </w:t>
      </w:r>
      <w:r>
        <w:rPr>
          <w:rFonts w:ascii="Times New Roman" w:hAnsi="Times New Roman" w:cs="Times New Roman"/>
          <w:sz w:val="24"/>
          <w:szCs w:val="24"/>
        </w:rPr>
        <w:t xml:space="preserve">Üldine põhimõte ravimite vastutustundliku kasutamise hindamisel näeb ette, et väljakirjutatavate antibiootikumide kogused </w:t>
      </w:r>
      <w:r w:rsidR="003E1E6C">
        <w:rPr>
          <w:rFonts w:ascii="Times New Roman" w:hAnsi="Times New Roman" w:cs="Times New Roman"/>
          <w:sz w:val="24"/>
          <w:szCs w:val="24"/>
        </w:rPr>
        <w:t xml:space="preserve">vastavad </w:t>
      </w:r>
      <w:r>
        <w:rPr>
          <w:rFonts w:ascii="Times New Roman" w:hAnsi="Times New Roman" w:cs="Times New Roman"/>
          <w:sz w:val="24"/>
          <w:szCs w:val="24"/>
        </w:rPr>
        <w:t>arsti hoole all olevate loomade raviks vajalikule mõistlikule kogusele. Neid ei tohi kasutada haiguste ennetamiseks ning tuleb piirata inimeste tervishoiuks kriitilise tähtsusega antibiootikumide kasutamist loomadel (nt kasutamine antibiootikumitundlikkuse määramise alusel).</w:t>
      </w:r>
      <w:r w:rsidR="003E7709" w:rsidRPr="003E7709">
        <w:t xml:space="preserve"> </w:t>
      </w:r>
      <w:r w:rsidR="003E7709" w:rsidRPr="003E7709">
        <w:rPr>
          <w:rFonts w:ascii="Times New Roman" w:hAnsi="Times New Roman" w:cs="Times New Roman"/>
          <w:sz w:val="24"/>
          <w:szCs w:val="24"/>
        </w:rPr>
        <w:t xml:space="preserve">Antimikroobsete ravimite kasutamine on näidustatud ja vajalik looma haigestumisel bakteriaalsesse nakkushaigusesse. Kui </w:t>
      </w:r>
      <w:proofErr w:type="spellStart"/>
      <w:r w:rsidR="003E7709" w:rsidRPr="003E7709">
        <w:rPr>
          <w:rFonts w:ascii="Times New Roman" w:hAnsi="Times New Roman" w:cs="Times New Roman"/>
          <w:sz w:val="24"/>
          <w:szCs w:val="24"/>
        </w:rPr>
        <w:t>antimikroobsete</w:t>
      </w:r>
      <w:proofErr w:type="spellEnd"/>
      <w:r w:rsidR="003E7709" w:rsidRPr="003E7709">
        <w:rPr>
          <w:rFonts w:ascii="Times New Roman" w:hAnsi="Times New Roman" w:cs="Times New Roman"/>
          <w:sz w:val="24"/>
          <w:szCs w:val="24"/>
        </w:rPr>
        <w:t xml:space="preserve"> ainete kasutamine on siiski vajalik, peab see olema mõistlik (haiguse täpne diagnoos, haigustekitava bakteri antibiootikumitundlikkuse määramine, õige antibakteriaalse toimeaine valik, õige ravikuur jne). Kuigi antibiootikumiravi määramine peab põhinema laboridiagnoosil, ei tehta seda Eestis piisavalt sageli. Laboridiagnoosi ja haigustekitajate tundlikkust antibiootikumide suhtes saab määrata laborites, kus on kasutusel asjakohane metoodika (näiteks LABRIS).</w:t>
      </w:r>
    </w:p>
    <w:p w14:paraId="3A65FFB3" w14:textId="630EBCBC" w:rsidR="00EE2701" w:rsidRDefault="00893DB6">
      <w:pPr>
        <w:jc w:val="both"/>
        <w:rPr>
          <w:rFonts w:ascii="Times New Roman" w:hAnsi="Times New Roman" w:cs="Times New Roman"/>
          <w:sz w:val="24"/>
          <w:szCs w:val="24"/>
        </w:rPr>
      </w:pPr>
      <w:r w:rsidRPr="00893DB6">
        <w:rPr>
          <w:rFonts w:ascii="Times New Roman" w:hAnsi="Times New Roman" w:cs="Times New Roman"/>
          <w:sz w:val="24"/>
          <w:szCs w:val="24"/>
        </w:rPr>
        <w:t xml:space="preserve">EL riikide andmeid antibiootikumide kasutamise kohta loomadel kogus Euroopa Ravimiamet ESVAC projekti raames (vabatahtlikkuse alusel) aastatel 2010–2023. Alates 2023. aastast on </w:t>
      </w:r>
      <w:proofErr w:type="spellStart"/>
      <w:r w:rsidRPr="00893DB6">
        <w:rPr>
          <w:rFonts w:ascii="Times New Roman" w:hAnsi="Times New Roman" w:cs="Times New Roman"/>
          <w:sz w:val="24"/>
          <w:szCs w:val="24"/>
        </w:rPr>
        <w:t>antimikroobsete</w:t>
      </w:r>
      <w:proofErr w:type="spellEnd"/>
      <w:r w:rsidRPr="00893DB6">
        <w:rPr>
          <w:rFonts w:ascii="Times New Roman" w:hAnsi="Times New Roman" w:cs="Times New Roman"/>
          <w:sz w:val="24"/>
          <w:szCs w:val="24"/>
        </w:rPr>
        <w:t xml:space="preserve"> ravimite müügi- ja kasutusandmete esitamine kohustuslik.</w:t>
      </w:r>
      <w:r w:rsidR="00367CC7">
        <w:rPr>
          <w:rFonts w:ascii="Times New Roman" w:hAnsi="Times New Roman" w:cs="Times New Roman"/>
          <w:sz w:val="24"/>
          <w:szCs w:val="24"/>
        </w:rPr>
        <w:t xml:space="preserve"> </w:t>
      </w:r>
      <w:r w:rsidR="00807F4C">
        <w:rPr>
          <w:rFonts w:ascii="Times New Roman" w:hAnsi="Times New Roman" w:cs="Times New Roman"/>
          <w:sz w:val="24"/>
          <w:szCs w:val="24"/>
        </w:rPr>
        <w:t>Kogutakse infot, et teha kindlaks riskifaktoreid, mis võivad soodustada resistentsete mikroobide teket ja levikut loomadel ning jälgida trende.</w:t>
      </w:r>
    </w:p>
    <w:p w14:paraId="760F4825" w14:textId="51975A4C" w:rsidR="00EE2701" w:rsidRDefault="00807F4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Eestis on alates 2023. aastast olemas Riikliku Veterinaararstide Registri juures e- andmekogu </w:t>
      </w:r>
      <w:proofErr w:type="spellStart"/>
      <w:r>
        <w:rPr>
          <w:rFonts w:ascii="Times New Roman" w:hAnsi="Times New Roman" w:cs="Times New Roman"/>
          <w:sz w:val="24"/>
          <w:szCs w:val="24"/>
        </w:rPr>
        <w:t>loomaliigiti</w:t>
      </w:r>
      <w:proofErr w:type="spellEnd"/>
      <w:r>
        <w:rPr>
          <w:rFonts w:ascii="Times New Roman" w:hAnsi="Times New Roman" w:cs="Times New Roman"/>
          <w:sz w:val="24"/>
          <w:szCs w:val="24"/>
        </w:rPr>
        <w:t xml:space="preserve"> kasutatud antibiootikumide aruandluseks.</w:t>
      </w:r>
    </w:p>
    <w:p w14:paraId="36700315" w14:textId="77777777" w:rsidR="008D1CDF" w:rsidRDefault="008D1CDF">
      <w:pPr>
        <w:jc w:val="both"/>
        <w:rPr>
          <w:rFonts w:ascii="Times New Roman" w:hAnsi="Times New Roman" w:cs="Times New Roman"/>
          <w:sz w:val="24"/>
          <w:szCs w:val="24"/>
        </w:rPr>
      </w:pPr>
    </w:p>
    <w:p w14:paraId="6F98CAD1" w14:textId="77777777" w:rsidR="00C266B1" w:rsidRDefault="00C266B1">
      <w:pPr>
        <w:jc w:val="both"/>
        <w:rPr>
          <w:rFonts w:ascii="Times New Roman" w:hAnsi="Times New Roman" w:cs="Times New Roman"/>
          <w:sz w:val="24"/>
          <w:szCs w:val="24"/>
        </w:rPr>
      </w:pPr>
    </w:p>
    <w:p w14:paraId="641E8D83" w14:textId="01887B82" w:rsidR="00EE2701" w:rsidRPr="00247119" w:rsidRDefault="00807F4C" w:rsidP="002D3F30">
      <w:pPr>
        <w:pStyle w:val="Heading3"/>
        <w:rPr>
          <w:rFonts w:asciiTheme="majorHAnsi" w:hAnsiTheme="majorHAnsi"/>
          <w:color w:val="006EB5" w:themeColor="text2"/>
          <w:sz w:val="28"/>
          <w:szCs w:val="28"/>
        </w:rPr>
      </w:pPr>
      <w:bookmarkStart w:id="129" w:name="_Toc440879092"/>
      <w:bookmarkStart w:id="130" w:name="_Toc473197033"/>
      <w:bookmarkStart w:id="131" w:name="_Toc162431386"/>
      <w:r w:rsidRPr="00247119">
        <w:rPr>
          <w:rStyle w:val="Heading3Char"/>
          <w:rFonts w:asciiTheme="majorHAnsi" w:hAnsiTheme="majorHAnsi" w:cs="Times New Roman"/>
        </w:rPr>
        <w:t>Järelevalve korraldus</w:t>
      </w:r>
      <w:bookmarkEnd w:id="129"/>
      <w:bookmarkEnd w:id="130"/>
      <w:bookmarkEnd w:id="131"/>
    </w:p>
    <w:p w14:paraId="0327D5ED"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Järelevalve veterinaarravimite (sh ravimsöötade eelsegude) registreerimise ja kasutamise üle on Eestis jagatud kahe ametkonna vahel:</w:t>
      </w:r>
    </w:p>
    <w:p w14:paraId="2A4697D3" w14:textId="30F8774D" w:rsidR="00EE2701" w:rsidRDefault="00807F4C">
      <w:pPr>
        <w:numPr>
          <w:ilvl w:val="0"/>
          <w:numId w:val="44"/>
        </w:numPr>
        <w:contextualSpacing/>
        <w:jc w:val="both"/>
        <w:rPr>
          <w:rFonts w:ascii="Times New Roman" w:hAnsi="Times New Roman" w:cs="Times New Roman"/>
          <w:sz w:val="24"/>
          <w:szCs w:val="24"/>
        </w:rPr>
      </w:pPr>
      <w:r>
        <w:rPr>
          <w:rFonts w:ascii="Times New Roman" w:hAnsi="Times New Roman" w:cs="Times New Roman"/>
          <w:sz w:val="24"/>
          <w:szCs w:val="24"/>
        </w:rPr>
        <w:t>Ravimiamet väljastab ravimite müügilubasid veterinaarravimitele ja ravimite käitlemise tegevuslubasid ravimikäitlejatele ning teeb järelevalvet ravimireklaamide ja apteekides ning ravimite hulgimüügi- ja tootmisettevõtetes toimuva ravimikäitluse nõuetekohasuse üle. Info müügiloaga ravimite ja ravimite tootmise, ravimite hulgimüügi, apteegiteenuse osutamise ja ravimite vahendamise tegevusloaga ettevõtete kohta on kättesaadav RA veebilehel</w:t>
      </w:r>
      <w:r w:rsidR="00A84A85">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14:paraId="713B525E" w14:textId="77777777" w:rsidR="00EE2701" w:rsidRDefault="00807F4C">
      <w:pPr>
        <w:numPr>
          <w:ilvl w:val="0"/>
          <w:numId w:val="44"/>
        </w:numPr>
        <w:contextualSpacing/>
        <w:jc w:val="both"/>
        <w:rPr>
          <w:rFonts w:ascii="Times New Roman" w:hAnsi="Times New Roman" w:cs="Times New Roman"/>
          <w:sz w:val="24"/>
          <w:szCs w:val="24"/>
        </w:rPr>
      </w:pPr>
      <w:r>
        <w:rPr>
          <w:rFonts w:ascii="Times New Roman" w:hAnsi="Times New Roman" w:cs="Times New Roman"/>
          <w:sz w:val="24"/>
          <w:szCs w:val="24"/>
        </w:rPr>
        <w:t xml:space="preserve">PTA väljastab veterinaararsti kutsetegevuslubasid ja peab arvestust retseptiplankide üle ning teeb järelevalvet veterinaarravimite kasutamise ja produktiivloomade ravil kasutatud ravimite keeluaegadest kinnipidamise üle, ravimsöötade tootmise ja </w:t>
      </w:r>
      <w:proofErr w:type="spellStart"/>
      <w:r>
        <w:rPr>
          <w:rFonts w:ascii="Times New Roman" w:hAnsi="Times New Roman" w:cs="Times New Roman"/>
          <w:sz w:val="24"/>
          <w:szCs w:val="24"/>
        </w:rPr>
        <w:t>turuleviimise</w:t>
      </w:r>
      <w:proofErr w:type="spellEnd"/>
      <w:r>
        <w:rPr>
          <w:rFonts w:ascii="Times New Roman" w:hAnsi="Times New Roman" w:cs="Times New Roman"/>
          <w:sz w:val="24"/>
          <w:szCs w:val="24"/>
        </w:rPr>
        <w:t xml:space="preserve"> üle ning korraldab antibiootikumiresistentsuse ning veterinaarravimijääkide seiret loomses toidus ja elusloomadel.</w:t>
      </w:r>
    </w:p>
    <w:p w14:paraId="26E1A55D" w14:textId="240D6BDB" w:rsidR="002D0556" w:rsidRDefault="002D0556">
      <w:pPr>
        <w:numPr>
          <w:ilvl w:val="0"/>
          <w:numId w:val="44"/>
        </w:numPr>
        <w:contextualSpacing/>
        <w:jc w:val="both"/>
        <w:rPr>
          <w:rFonts w:ascii="Times New Roman" w:hAnsi="Times New Roman" w:cs="Times New Roman"/>
          <w:sz w:val="24"/>
          <w:szCs w:val="24"/>
        </w:rPr>
      </w:pPr>
      <w:r>
        <w:rPr>
          <w:rFonts w:ascii="Times New Roman" w:hAnsi="Times New Roman" w:cs="Times New Roman"/>
          <w:sz w:val="24"/>
          <w:szCs w:val="24"/>
        </w:rPr>
        <w:t xml:space="preserve">Järelevalve korraldus on riskipõhine. PTA hindab oma eelnevate järelevalvetoimingute põhjal vajadusi ja koostab iga- aastaseid </w:t>
      </w:r>
      <w:r w:rsidR="005F623E">
        <w:rPr>
          <w:rFonts w:ascii="Times New Roman" w:hAnsi="Times New Roman" w:cs="Times New Roman"/>
          <w:sz w:val="24"/>
          <w:szCs w:val="24"/>
        </w:rPr>
        <w:t>järelevalve toimingute kordasid.</w:t>
      </w:r>
    </w:p>
    <w:p w14:paraId="0BD3D364" w14:textId="64BEF55C"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Alates aastast 2019 on kutsetegevusloaga veterinaararstide riikliku järelevalve plaani aluseks riskid, mis seonduvad kriitiliste antibiootikumide soetamise ja kasutamisega, </w:t>
      </w:r>
      <w:r w:rsidR="00CF6C12">
        <w:rPr>
          <w:rFonts w:ascii="Times New Roman" w:hAnsi="Times New Roman" w:cs="Times New Roman"/>
          <w:sz w:val="24"/>
          <w:szCs w:val="24"/>
        </w:rPr>
        <w:t>EL</w:t>
      </w:r>
      <w:r>
        <w:rPr>
          <w:rFonts w:ascii="Times New Roman" w:hAnsi="Times New Roman" w:cs="Times New Roman"/>
          <w:sz w:val="24"/>
          <w:szCs w:val="24"/>
        </w:rPr>
        <w:t xml:space="preserve"> lemmikloomapasside väljastamisega, ravimiarvestusega ja kõlbmatute ravimite nõuetekohase kahjutustamisega. </w:t>
      </w:r>
    </w:p>
    <w:p w14:paraId="586164E4" w14:textId="77777777"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Loomakasvatusettevõtte kontrollimisel hinnatakse loomatervise vastavust nõuetele, sh ravimite arvestust, ravimite ja ravimsöötade kasutamist ja loomsete saaduste inimtoiduks kasutamise keeluajast kinnipidamist. </w:t>
      </w:r>
    </w:p>
    <w:p w14:paraId="43B8CC64" w14:textId="77777777" w:rsidR="003E1410" w:rsidRPr="00405864" w:rsidRDefault="003E1410">
      <w:pPr>
        <w:jc w:val="both"/>
        <w:rPr>
          <w:rFonts w:ascii="Times New Roman" w:hAnsi="Times New Roman" w:cs="Times New Roman"/>
          <w:color w:val="006EB5" w:themeColor="text2"/>
          <w:sz w:val="24"/>
          <w:szCs w:val="24"/>
        </w:rPr>
      </w:pPr>
    </w:p>
    <w:p w14:paraId="4FFD6D81" w14:textId="078E4106" w:rsidR="003E1410" w:rsidRDefault="003E1410" w:rsidP="002D3F30">
      <w:pPr>
        <w:pStyle w:val="Heading3"/>
      </w:pPr>
      <w:bookmarkStart w:id="132" w:name="_Toc162431387"/>
      <w:r w:rsidRPr="00405864">
        <w:t>Tegevused eesmärkide saavutamiseks</w:t>
      </w:r>
      <w:bookmarkEnd w:id="132"/>
    </w:p>
    <w:tbl>
      <w:tblPr>
        <w:tblStyle w:val="LightList-Accent1"/>
        <w:tblW w:w="9498" w:type="dxa"/>
        <w:tblInd w:w="-5" w:type="dxa"/>
        <w:tblLayout w:type="fixed"/>
        <w:tblLook w:val="06A0" w:firstRow="1" w:lastRow="0" w:firstColumn="1" w:lastColumn="0" w:noHBand="1" w:noVBand="1"/>
      </w:tblPr>
      <w:tblGrid>
        <w:gridCol w:w="2387"/>
        <w:gridCol w:w="23"/>
        <w:gridCol w:w="1215"/>
        <w:gridCol w:w="9"/>
        <w:gridCol w:w="1044"/>
        <w:gridCol w:w="709"/>
        <w:gridCol w:w="10"/>
        <w:gridCol w:w="9"/>
        <w:gridCol w:w="969"/>
        <w:gridCol w:w="8"/>
        <w:gridCol w:w="879"/>
        <w:gridCol w:w="8"/>
        <w:gridCol w:w="1055"/>
        <w:gridCol w:w="8"/>
        <w:gridCol w:w="1165"/>
      </w:tblGrid>
      <w:tr w:rsidR="00405864" w:rsidRPr="009822C1" w14:paraId="35EF85A6" w14:textId="77777777" w:rsidTr="00313076">
        <w:trPr>
          <w:cnfStyle w:val="100000000000" w:firstRow="1" w:lastRow="0" w:firstColumn="0" w:lastColumn="0" w:oddVBand="0" w:evenVBand="0" w:oddHBand="0" w:evenHBand="0" w:firstRowFirstColumn="0" w:firstRowLastColumn="0" w:lastRowFirstColumn="0" w:lastRowLastColumn="0"/>
          <w:trHeight w:val="1043"/>
        </w:trPr>
        <w:tc>
          <w:tcPr>
            <w:cnfStyle w:val="001000000100" w:firstRow="0" w:lastRow="0" w:firstColumn="1" w:lastColumn="0" w:oddVBand="0" w:evenVBand="0" w:oddHBand="0" w:evenHBand="0" w:firstRowFirstColumn="1" w:firstRowLastColumn="0" w:lastRowFirstColumn="0" w:lastRowLastColumn="0"/>
            <w:tcW w:w="2387" w:type="dxa"/>
            <w:tcBorders>
              <w:top w:val="single" w:sz="4" w:space="0" w:color="auto"/>
              <w:left w:val="single" w:sz="4" w:space="0" w:color="auto"/>
              <w:bottom w:val="single" w:sz="4" w:space="0" w:color="auto"/>
              <w:right w:val="single" w:sz="4" w:space="0" w:color="auto"/>
            </w:tcBorders>
          </w:tcPr>
          <w:p w14:paraId="56D9C6A5" w14:textId="77777777" w:rsidR="009822C1" w:rsidRPr="009822C1" w:rsidRDefault="009822C1" w:rsidP="009822C1">
            <w:pPr>
              <w:spacing w:after="120"/>
              <w:contextualSpacing w:val="0"/>
              <w:jc w:val="both"/>
              <w:rPr>
                <w:rFonts w:ascii="Times New Roman" w:hAnsi="Times New Roman" w:cs="Times New Roman"/>
                <w:b w:val="0"/>
                <w:bCs w:val="0"/>
                <w:color w:val="auto"/>
                <w:sz w:val="24"/>
                <w:szCs w:val="24"/>
              </w:rPr>
            </w:pPr>
            <w:r w:rsidRPr="009822C1">
              <w:rPr>
                <w:rFonts w:ascii="Times New Roman" w:hAnsi="Times New Roman" w:cs="Times New Roman"/>
                <w:b w:val="0"/>
                <w:bCs w:val="0"/>
                <w:color w:val="auto"/>
                <w:sz w:val="24"/>
                <w:szCs w:val="24"/>
              </w:rPr>
              <w:t>Tegevus</w:t>
            </w:r>
          </w:p>
        </w:tc>
        <w:tc>
          <w:tcPr>
            <w:tcW w:w="1247" w:type="dxa"/>
            <w:gridSpan w:val="3"/>
            <w:tcBorders>
              <w:top w:val="single" w:sz="4" w:space="0" w:color="auto"/>
              <w:left w:val="single" w:sz="4" w:space="0" w:color="auto"/>
              <w:bottom w:val="single" w:sz="4" w:space="0" w:color="auto"/>
              <w:right w:val="single" w:sz="4" w:space="0" w:color="auto"/>
            </w:tcBorders>
          </w:tcPr>
          <w:p w14:paraId="7BA68260"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9822C1">
              <w:rPr>
                <w:rFonts w:ascii="Times New Roman" w:hAnsi="Times New Roman" w:cs="Times New Roman"/>
                <w:b w:val="0"/>
                <w:bCs w:val="0"/>
                <w:color w:val="auto"/>
                <w:sz w:val="24"/>
                <w:szCs w:val="24"/>
              </w:rPr>
              <w:t>Sihtgrupp</w:t>
            </w:r>
          </w:p>
        </w:tc>
        <w:tc>
          <w:tcPr>
            <w:tcW w:w="1044" w:type="dxa"/>
            <w:tcBorders>
              <w:top w:val="single" w:sz="4" w:space="0" w:color="auto"/>
              <w:left w:val="single" w:sz="4" w:space="0" w:color="auto"/>
              <w:bottom w:val="single" w:sz="4" w:space="0" w:color="auto"/>
              <w:right w:val="single" w:sz="4" w:space="0" w:color="auto"/>
            </w:tcBorders>
          </w:tcPr>
          <w:p w14:paraId="3DE4A64B"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9822C1">
              <w:rPr>
                <w:rFonts w:ascii="Times New Roman" w:hAnsi="Times New Roman" w:cs="Times New Roman"/>
                <w:b w:val="0"/>
                <w:bCs w:val="0"/>
                <w:color w:val="auto"/>
                <w:sz w:val="24"/>
                <w:szCs w:val="24"/>
              </w:rPr>
              <w:t>Eeldatav maksumus / vajadus lisarahastuseks</w:t>
            </w:r>
          </w:p>
        </w:tc>
        <w:tc>
          <w:tcPr>
            <w:tcW w:w="709" w:type="dxa"/>
            <w:tcBorders>
              <w:top w:val="single" w:sz="4" w:space="0" w:color="auto"/>
              <w:left w:val="single" w:sz="4" w:space="0" w:color="auto"/>
              <w:bottom w:val="single" w:sz="4" w:space="0" w:color="auto"/>
              <w:right w:val="single" w:sz="4" w:space="0" w:color="auto"/>
            </w:tcBorders>
          </w:tcPr>
          <w:p w14:paraId="07CC6A2F"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9822C1">
              <w:rPr>
                <w:rFonts w:ascii="Times New Roman" w:hAnsi="Times New Roman" w:cs="Times New Roman"/>
                <w:b w:val="0"/>
                <w:bCs w:val="0"/>
                <w:color w:val="auto"/>
                <w:sz w:val="24"/>
                <w:szCs w:val="24"/>
              </w:rPr>
              <w:t>Periood</w:t>
            </w:r>
          </w:p>
        </w:tc>
        <w:tc>
          <w:tcPr>
            <w:tcW w:w="988" w:type="dxa"/>
            <w:gridSpan w:val="3"/>
            <w:tcBorders>
              <w:top w:val="single" w:sz="4" w:space="0" w:color="auto"/>
              <w:left w:val="single" w:sz="4" w:space="0" w:color="auto"/>
              <w:bottom w:val="single" w:sz="4" w:space="0" w:color="auto"/>
              <w:right w:val="single" w:sz="4" w:space="0" w:color="auto"/>
            </w:tcBorders>
          </w:tcPr>
          <w:p w14:paraId="481245DF"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9822C1">
              <w:rPr>
                <w:rFonts w:ascii="Times New Roman" w:hAnsi="Times New Roman" w:cs="Times New Roman"/>
                <w:b w:val="0"/>
                <w:bCs w:val="0"/>
                <w:color w:val="auto"/>
                <w:sz w:val="24"/>
                <w:szCs w:val="24"/>
              </w:rPr>
              <w:t>Võimalik rahastusallikas</w:t>
            </w:r>
          </w:p>
        </w:tc>
        <w:tc>
          <w:tcPr>
            <w:tcW w:w="887" w:type="dxa"/>
            <w:gridSpan w:val="2"/>
            <w:tcBorders>
              <w:top w:val="single" w:sz="4" w:space="0" w:color="auto"/>
              <w:left w:val="single" w:sz="4" w:space="0" w:color="auto"/>
              <w:bottom w:val="single" w:sz="4" w:space="0" w:color="auto"/>
              <w:right w:val="single" w:sz="4" w:space="0" w:color="auto"/>
            </w:tcBorders>
          </w:tcPr>
          <w:p w14:paraId="000F49B7"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9822C1">
              <w:rPr>
                <w:rFonts w:ascii="Times New Roman" w:hAnsi="Times New Roman" w:cs="Times New Roman"/>
                <w:b w:val="0"/>
                <w:bCs w:val="0"/>
                <w:color w:val="auto"/>
                <w:sz w:val="24"/>
                <w:szCs w:val="24"/>
              </w:rPr>
              <w:t>Vastutav täitja (kontaktisik)</w:t>
            </w:r>
          </w:p>
        </w:tc>
        <w:tc>
          <w:tcPr>
            <w:tcW w:w="1063" w:type="dxa"/>
            <w:gridSpan w:val="2"/>
            <w:tcBorders>
              <w:top w:val="single" w:sz="4" w:space="0" w:color="auto"/>
              <w:left w:val="single" w:sz="4" w:space="0" w:color="auto"/>
              <w:bottom w:val="single" w:sz="4" w:space="0" w:color="auto"/>
              <w:right w:val="single" w:sz="4" w:space="0" w:color="auto"/>
            </w:tcBorders>
          </w:tcPr>
          <w:p w14:paraId="658BB2D1"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9822C1">
              <w:rPr>
                <w:rFonts w:ascii="Times New Roman" w:hAnsi="Times New Roman" w:cs="Times New Roman"/>
                <w:b w:val="0"/>
                <w:bCs w:val="0"/>
                <w:color w:val="auto"/>
                <w:sz w:val="24"/>
                <w:szCs w:val="24"/>
              </w:rPr>
              <w:t>Kaastäitjad</w:t>
            </w:r>
          </w:p>
        </w:tc>
        <w:tc>
          <w:tcPr>
            <w:tcW w:w="1173" w:type="dxa"/>
            <w:gridSpan w:val="2"/>
            <w:tcBorders>
              <w:top w:val="single" w:sz="4" w:space="0" w:color="auto"/>
              <w:left w:val="single" w:sz="4" w:space="0" w:color="auto"/>
              <w:bottom w:val="single" w:sz="4" w:space="0" w:color="auto"/>
              <w:right w:val="single" w:sz="4" w:space="0" w:color="auto"/>
            </w:tcBorders>
          </w:tcPr>
          <w:p w14:paraId="3B57E4C1"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9822C1">
              <w:rPr>
                <w:rFonts w:ascii="Times New Roman" w:hAnsi="Times New Roman" w:cs="Times New Roman"/>
                <w:b w:val="0"/>
                <w:bCs w:val="0"/>
                <w:color w:val="auto"/>
                <w:sz w:val="24"/>
                <w:szCs w:val="24"/>
              </w:rPr>
              <w:t>Hetkeseis, märkused</w:t>
            </w:r>
          </w:p>
        </w:tc>
      </w:tr>
      <w:tr w:rsidR="00405864" w:rsidRPr="009822C1" w14:paraId="1CF48353" w14:textId="77777777" w:rsidTr="00313076">
        <w:trPr>
          <w:trHeight w:val="468"/>
        </w:trPr>
        <w:tc>
          <w:tcPr>
            <w:cnfStyle w:val="001000000000" w:firstRow="0" w:lastRow="0" w:firstColumn="1" w:lastColumn="0" w:oddVBand="0" w:evenVBand="0" w:oddHBand="0" w:evenHBand="0" w:firstRowFirstColumn="0" w:firstRowLastColumn="0" w:lastRowFirstColumn="0" w:lastRowLastColumn="0"/>
            <w:tcW w:w="2387" w:type="dxa"/>
            <w:tcBorders>
              <w:top w:val="single" w:sz="4" w:space="0" w:color="auto"/>
              <w:left w:val="single" w:sz="4" w:space="0" w:color="auto"/>
              <w:bottom w:val="single" w:sz="4" w:space="0" w:color="auto"/>
              <w:right w:val="single" w:sz="4" w:space="0" w:color="auto"/>
            </w:tcBorders>
          </w:tcPr>
          <w:p w14:paraId="3BA59368" w14:textId="77777777" w:rsidR="009822C1" w:rsidRPr="009822C1" w:rsidRDefault="009822C1" w:rsidP="009822C1">
            <w:pPr>
              <w:spacing w:after="120"/>
              <w:contextualSpacing w:val="0"/>
              <w:jc w:val="both"/>
              <w:rPr>
                <w:rFonts w:ascii="Times New Roman" w:hAnsi="Times New Roman" w:cs="Times New Roman"/>
                <w:b w:val="0"/>
                <w:bCs w:val="0"/>
                <w:sz w:val="24"/>
                <w:szCs w:val="24"/>
              </w:rPr>
            </w:pPr>
            <w:proofErr w:type="spellStart"/>
            <w:r w:rsidRPr="009822C1">
              <w:rPr>
                <w:rFonts w:ascii="Times New Roman" w:hAnsi="Times New Roman" w:cs="Times New Roman"/>
                <w:b w:val="0"/>
                <w:bCs w:val="0"/>
                <w:sz w:val="24"/>
                <w:szCs w:val="24"/>
              </w:rPr>
              <w:t>AMRi</w:t>
            </w:r>
            <w:proofErr w:type="spellEnd"/>
            <w:r w:rsidRPr="009822C1">
              <w:rPr>
                <w:rFonts w:ascii="Times New Roman" w:hAnsi="Times New Roman" w:cs="Times New Roman"/>
                <w:b w:val="0"/>
                <w:bCs w:val="0"/>
                <w:sz w:val="24"/>
                <w:szCs w:val="24"/>
              </w:rPr>
              <w:t xml:space="preserve"> TK aruandlus</w:t>
            </w:r>
          </w:p>
        </w:tc>
        <w:tc>
          <w:tcPr>
            <w:tcW w:w="1247" w:type="dxa"/>
            <w:gridSpan w:val="3"/>
            <w:tcBorders>
              <w:top w:val="single" w:sz="4" w:space="0" w:color="auto"/>
              <w:left w:val="single" w:sz="4" w:space="0" w:color="auto"/>
              <w:bottom w:val="single" w:sz="4" w:space="0" w:color="auto"/>
              <w:right w:val="single" w:sz="4" w:space="0" w:color="auto"/>
            </w:tcBorders>
          </w:tcPr>
          <w:p w14:paraId="5A14C790"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Kõik huvigrupid</w:t>
            </w:r>
          </w:p>
        </w:tc>
        <w:tc>
          <w:tcPr>
            <w:tcW w:w="1044" w:type="dxa"/>
            <w:tcBorders>
              <w:top w:val="single" w:sz="4" w:space="0" w:color="auto"/>
              <w:left w:val="single" w:sz="4" w:space="0" w:color="auto"/>
              <w:bottom w:val="single" w:sz="4" w:space="0" w:color="auto"/>
              <w:right w:val="single" w:sz="4" w:space="0" w:color="auto"/>
            </w:tcBorders>
          </w:tcPr>
          <w:p w14:paraId="6A38B46E"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6EC6FD"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Iga aasta</w:t>
            </w:r>
          </w:p>
        </w:tc>
        <w:tc>
          <w:tcPr>
            <w:tcW w:w="988" w:type="dxa"/>
            <w:gridSpan w:val="3"/>
            <w:tcBorders>
              <w:top w:val="single" w:sz="4" w:space="0" w:color="auto"/>
              <w:left w:val="single" w:sz="4" w:space="0" w:color="auto"/>
              <w:bottom w:val="single" w:sz="4" w:space="0" w:color="auto"/>
              <w:right w:val="single" w:sz="4" w:space="0" w:color="auto"/>
            </w:tcBorders>
          </w:tcPr>
          <w:p w14:paraId="60D4A862"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w:t>
            </w:r>
          </w:p>
        </w:tc>
        <w:tc>
          <w:tcPr>
            <w:tcW w:w="887" w:type="dxa"/>
            <w:gridSpan w:val="2"/>
            <w:tcBorders>
              <w:top w:val="single" w:sz="4" w:space="0" w:color="auto"/>
              <w:left w:val="single" w:sz="4" w:space="0" w:color="auto"/>
              <w:bottom w:val="single" w:sz="4" w:space="0" w:color="auto"/>
              <w:right w:val="single" w:sz="4" w:space="0" w:color="auto"/>
            </w:tcBorders>
          </w:tcPr>
          <w:p w14:paraId="594C9496"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822C1">
              <w:rPr>
                <w:rFonts w:ascii="Times New Roman" w:hAnsi="Times New Roman" w:cs="Times New Roman"/>
                <w:sz w:val="24"/>
                <w:szCs w:val="24"/>
              </w:rPr>
              <w:t>ReM</w:t>
            </w:r>
            <w:proofErr w:type="spellEnd"/>
          </w:p>
        </w:tc>
        <w:tc>
          <w:tcPr>
            <w:tcW w:w="1063" w:type="dxa"/>
            <w:gridSpan w:val="2"/>
            <w:tcBorders>
              <w:top w:val="single" w:sz="4" w:space="0" w:color="auto"/>
              <w:left w:val="single" w:sz="4" w:space="0" w:color="auto"/>
              <w:bottom w:val="single" w:sz="4" w:space="0" w:color="auto"/>
              <w:right w:val="single" w:sz="4" w:space="0" w:color="auto"/>
            </w:tcBorders>
          </w:tcPr>
          <w:p w14:paraId="69ED284A"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822C1">
              <w:rPr>
                <w:rFonts w:ascii="Times New Roman" w:hAnsi="Times New Roman" w:cs="Times New Roman"/>
                <w:sz w:val="24"/>
                <w:szCs w:val="24"/>
              </w:rPr>
              <w:t>AMRi</w:t>
            </w:r>
            <w:proofErr w:type="spellEnd"/>
            <w:r w:rsidRPr="009822C1">
              <w:rPr>
                <w:rFonts w:ascii="Times New Roman" w:hAnsi="Times New Roman" w:cs="Times New Roman"/>
                <w:sz w:val="24"/>
                <w:szCs w:val="24"/>
              </w:rPr>
              <w:t xml:space="preserve"> TK töörühma liikmed</w:t>
            </w:r>
          </w:p>
        </w:tc>
        <w:tc>
          <w:tcPr>
            <w:tcW w:w="1173" w:type="dxa"/>
            <w:gridSpan w:val="2"/>
            <w:tcBorders>
              <w:top w:val="single" w:sz="4" w:space="0" w:color="auto"/>
              <w:left w:val="single" w:sz="4" w:space="0" w:color="auto"/>
              <w:bottom w:val="single" w:sz="4" w:space="0" w:color="auto"/>
              <w:right w:val="single" w:sz="4" w:space="0" w:color="auto"/>
            </w:tcBorders>
          </w:tcPr>
          <w:p w14:paraId="4A2F8B01"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Jätkutegevus</w:t>
            </w:r>
          </w:p>
        </w:tc>
      </w:tr>
      <w:tr w:rsidR="00405864" w:rsidRPr="009822C1" w14:paraId="150EF94F" w14:textId="77777777" w:rsidTr="00313076">
        <w:trPr>
          <w:trHeight w:val="1282"/>
        </w:trPr>
        <w:tc>
          <w:tcPr>
            <w:cnfStyle w:val="001000000000" w:firstRow="0" w:lastRow="0" w:firstColumn="1" w:lastColumn="0" w:oddVBand="0" w:evenVBand="0" w:oddHBand="0" w:evenHBand="0" w:firstRowFirstColumn="0" w:firstRowLastColumn="0" w:lastRowFirstColumn="0" w:lastRowLastColumn="0"/>
            <w:tcW w:w="2387" w:type="dxa"/>
            <w:tcBorders>
              <w:top w:val="single" w:sz="4" w:space="0" w:color="auto"/>
              <w:left w:val="single" w:sz="4" w:space="0" w:color="auto"/>
              <w:bottom w:val="single" w:sz="4" w:space="0" w:color="auto"/>
              <w:right w:val="single" w:sz="4" w:space="0" w:color="auto"/>
            </w:tcBorders>
          </w:tcPr>
          <w:p w14:paraId="6B5ED872" w14:textId="77777777" w:rsidR="009822C1" w:rsidRPr="009822C1" w:rsidRDefault="009822C1" w:rsidP="009822C1">
            <w:pPr>
              <w:spacing w:after="120"/>
              <w:contextualSpacing w:val="0"/>
              <w:jc w:val="both"/>
              <w:rPr>
                <w:rFonts w:ascii="Times New Roman" w:hAnsi="Times New Roman" w:cs="Times New Roman"/>
                <w:b w:val="0"/>
                <w:bCs w:val="0"/>
                <w:sz w:val="24"/>
                <w:szCs w:val="24"/>
              </w:rPr>
            </w:pPr>
            <w:r w:rsidRPr="009822C1">
              <w:rPr>
                <w:rFonts w:ascii="Times New Roman" w:hAnsi="Times New Roman" w:cs="Times New Roman"/>
                <w:b w:val="0"/>
                <w:bCs w:val="0"/>
                <w:sz w:val="24"/>
                <w:szCs w:val="24"/>
              </w:rPr>
              <w:lastRenderedPageBreak/>
              <w:t>ABde kasutamise järelevalve planeerimine ja tulemuste analüüs, protseduurireeglite ülevaatamine</w:t>
            </w:r>
          </w:p>
        </w:tc>
        <w:tc>
          <w:tcPr>
            <w:tcW w:w="1247" w:type="dxa"/>
            <w:gridSpan w:val="3"/>
            <w:tcBorders>
              <w:top w:val="single" w:sz="4" w:space="0" w:color="auto"/>
              <w:left w:val="single" w:sz="4" w:space="0" w:color="auto"/>
              <w:bottom w:val="single" w:sz="4" w:space="0" w:color="auto"/>
              <w:right w:val="single" w:sz="4" w:space="0" w:color="auto"/>
            </w:tcBorders>
          </w:tcPr>
          <w:p w14:paraId="30A290B1"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Järelevalveametnikud</w:t>
            </w:r>
          </w:p>
        </w:tc>
        <w:tc>
          <w:tcPr>
            <w:tcW w:w="1044" w:type="dxa"/>
            <w:tcBorders>
              <w:top w:val="single" w:sz="4" w:space="0" w:color="auto"/>
              <w:left w:val="single" w:sz="4" w:space="0" w:color="auto"/>
              <w:bottom w:val="single" w:sz="4" w:space="0" w:color="auto"/>
              <w:right w:val="single" w:sz="4" w:space="0" w:color="auto"/>
            </w:tcBorders>
          </w:tcPr>
          <w:p w14:paraId="679592C4"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02C5971"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2024–2030</w:t>
            </w:r>
          </w:p>
        </w:tc>
        <w:tc>
          <w:tcPr>
            <w:tcW w:w="988" w:type="dxa"/>
            <w:gridSpan w:val="3"/>
            <w:tcBorders>
              <w:top w:val="single" w:sz="4" w:space="0" w:color="auto"/>
              <w:left w:val="single" w:sz="4" w:space="0" w:color="auto"/>
              <w:bottom w:val="single" w:sz="4" w:space="0" w:color="auto"/>
              <w:right w:val="single" w:sz="4" w:space="0" w:color="auto"/>
            </w:tcBorders>
          </w:tcPr>
          <w:p w14:paraId="707047FF"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w:t>
            </w:r>
          </w:p>
        </w:tc>
        <w:tc>
          <w:tcPr>
            <w:tcW w:w="887" w:type="dxa"/>
            <w:gridSpan w:val="2"/>
            <w:tcBorders>
              <w:top w:val="single" w:sz="4" w:space="0" w:color="auto"/>
              <w:left w:val="single" w:sz="4" w:space="0" w:color="auto"/>
              <w:bottom w:val="single" w:sz="4" w:space="0" w:color="auto"/>
              <w:right w:val="single" w:sz="4" w:space="0" w:color="auto"/>
            </w:tcBorders>
          </w:tcPr>
          <w:p w14:paraId="1E86FCE5"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PTA</w:t>
            </w:r>
            <w:r w:rsidRPr="009822C1">
              <w:rPr>
                <w:rFonts w:ascii="Times New Roman" w:hAnsi="Times New Roman" w:cs="Times New Roman"/>
                <w:sz w:val="24"/>
                <w:szCs w:val="24"/>
              </w:rPr>
              <w:br/>
            </w:r>
          </w:p>
        </w:tc>
        <w:tc>
          <w:tcPr>
            <w:tcW w:w="1063" w:type="dxa"/>
            <w:gridSpan w:val="2"/>
            <w:tcBorders>
              <w:top w:val="single" w:sz="4" w:space="0" w:color="auto"/>
              <w:left w:val="single" w:sz="4" w:space="0" w:color="auto"/>
              <w:bottom w:val="single" w:sz="4" w:space="0" w:color="auto"/>
              <w:right w:val="single" w:sz="4" w:space="0" w:color="auto"/>
            </w:tcBorders>
          </w:tcPr>
          <w:p w14:paraId="3BA0AF63"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73" w:type="dxa"/>
            <w:gridSpan w:val="2"/>
            <w:tcBorders>
              <w:top w:val="single" w:sz="4" w:space="0" w:color="auto"/>
              <w:left w:val="single" w:sz="4" w:space="0" w:color="auto"/>
              <w:bottom w:val="single" w:sz="4" w:space="0" w:color="auto"/>
              <w:right w:val="single" w:sz="4" w:space="0" w:color="auto"/>
            </w:tcBorders>
          </w:tcPr>
          <w:p w14:paraId="1E754CC6"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Jätkutegevus</w:t>
            </w:r>
          </w:p>
        </w:tc>
      </w:tr>
      <w:tr w:rsidR="00AD1653" w:rsidRPr="009822C1" w14:paraId="502E1321" w14:textId="77777777" w:rsidTr="00313076">
        <w:trPr>
          <w:trHeight w:val="1282"/>
        </w:trPr>
        <w:tc>
          <w:tcPr>
            <w:cnfStyle w:val="001000000000" w:firstRow="0" w:lastRow="0" w:firstColumn="1" w:lastColumn="0" w:oddVBand="0" w:evenVBand="0" w:oddHBand="0" w:evenHBand="0" w:firstRowFirstColumn="0" w:firstRowLastColumn="0" w:lastRowFirstColumn="0" w:lastRowLastColumn="0"/>
            <w:tcW w:w="2387" w:type="dxa"/>
            <w:tcBorders>
              <w:top w:val="single" w:sz="4" w:space="0" w:color="auto"/>
              <w:left w:val="single" w:sz="4" w:space="0" w:color="auto"/>
              <w:bottom w:val="single" w:sz="4" w:space="0" w:color="auto"/>
              <w:right w:val="single" w:sz="4" w:space="0" w:color="auto"/>
            </w:tcBorders>
          </w:tcPr>
          <w:p w14:paraId="7C0001C1" w14:textId="39FF721A" w:rsidR="00AD1653" w:rsidRPr="009822C1" w:rsidRDefault="00AD1653" w:rsidP="00AD1653">
            <w:pPr>
              <w:jc w:val="both"/>
              <w:rPr>
                <w:rFonts w:ascii="Times New Roman" w:hAnsi="Times New Roman" w:cs="Times New Roman"/>
                <w:sz w:val="24"/>
                <w:szCs w:val="24"/>
              </w:rPr>
            </w:pPr>
            <w:r w:rsidRPr="00E87779">
              <w:t>Digiretsepti väljatöötamine</w:t>
            </w:r>
          </w:p>
        </w:tc>
        <w:tc>
          <w:tcPr>
            <w:tcW w:w="1247" w:type="dxa"/>
            <w:gridSpan w:val="3"/>
            <w:tcBorders>
              <w:top w:val="single" w:sz="4" w:space="0" w:color="auto"/>
              <w:left w:val="single" w:sz="4" w:space="0" w:color="auto"/>
              <w:bottom w:val="single" w:sz="4" w:space="0" w:color="auto"/>
              <w:right w:val="single" w:sz="4" w:space="0" w:color="auto"/>
            </w:tcBorders>
          </w:tcPr>
          <w:p w14:paraId="27504B31" w14:textId="17C91CED"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7779">
              <w:t>Veterinaararstid, loomapidajad</w:t>
            </w:r>
          </w:p>
        </w:tc>
        <w:tc>
          <w:tcPr>
            <w:tcW w:w="1044" w:type="dxa"/>
            <w:tcBorders>
              <w:top w:val="single" w:sz="4" w:space="0" w:color="auto"/>
              <w:left w:val="single" w:sz="4" w:space="0" w:color="auto"/>
              <w:bottom w:val="single" w:sz="4" w:space="0" w:color="auto"/>
              <w:right w:val="single" w:sz="4" w:space="0" w:color="auto"/>
            </w:tcBorders>
          </w:tcPr>
          <w:p w14:paraId="5392E1A8" w14:textId="77777777" w:rsidR="00AD1653"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u </w:t>
            </w:r>
          </w:p>
          <w:p w14:paraId="4E6156DD" w14:textId="6D2C324F"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100 000 €</w:t>
            </w:r>
          </w:p>
        </w:tc>
        <w:tc>
          <w:tcPr>
            <w:tcW w:w="709" w:type="dxa"/>
            <w:tcBorders>
              <w:top w:val="single" w:sz="4" w:space="0" w:color="auto"/>
              <w:left w:val="single" w:sz="4" w:space="0" w:color="auto"/>
              <w:bottom w:val="single" w:sz="4" w:space="0" w:color="auto"/>
              <w:right w:val="single" w:sz="4" w:space="0" w:color="auto"/>
            </w:tcBorders>
          </w:tcPr>
          <w:p w14:paraId="074E41BE" w14:textId="19675C88"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7779">
              <w:t>2024- 2025</w:t>
            </w:r>
          </w:p>
        </w:tc>
        <w:tc>
          <w:tcPr>
            <w:tcW w:w="988" w:type="dxa"/>
            <w:gridSpan w:val="3"/>
            <w:tcBorders>
              <w:top w:val="single" w:sz="4" w:space="0" w:color="auto"/>
              <w:left w:val="single" w:sz="4" w:space="0" w:color="auto"/>
              <w:bottom w:val="single" w:sz="4" w:space="0" w:color="auto"/>
              <w:right w:val="single" w:sz="4" w:space="0" w:color="auto"/>
            </w:tcBorders>
          </w:tcPr>
          <w:p w14:paraId="603CC740" w14:textId="2D559C3B"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7779">
              <w:t>riigieelarve</w:t>
            </w:r>
          </w:p>
        </w:tc>
        <w:tc>
          <w:tcPr>
            <w:tcW w:w="887" w:type="dxa"/>
            <w:gridSpan w:val="2"/>
            <w:tcBorders>
              <w:top w:val="single" w:sz="4" w:space="0" w:color="auto"/>
              <w:left w:val="single" w:sz="4" w:space="0" w:color="auto"/>
              <w:bottom w:val="single" w:sz="4" w:space="0" w:color="auto"/>
              <w:right w:val="single" w:sz="4" w:space="0" w:color="auto"/>
            </w:tcBorders>
          </w:tcPr>
          <w:p w14:paraId="16B4C90E" w14:textId="48576092"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87779">
              <w:t>ReM</w:t>
            </w:r>
            <w:proofErr w:type="spellEnd"/>
          </w:p>
        </w:tc>
        <w:tc>
          <w:tcPr>
            <w:tcW w:w="1063" w:type="dxa"/>
            <w:gridSpan w:val="2"/>
            <w:tcBorders>
              <w:top w:val="single" w:sz="4" w:space="0" w:color="auto"/>
              <w:left w:val="single" w:sz="4" w:space="0" w:color="auto"/>
              <w:bottom w:val="single" w:sz="4" w:space="0" w:color="auto"/>
              <w:right w:val="single" w:sz="4" w:space="0" w:color="auto"/>
            </w:tcBorders>
          </w:tcPr>
          <w:p w14:paraId="3091D9A8" w14:textId="5B209269"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87779">
              <w:t>PTA</w:t>
            </w:r>
          </w:p>
        </w:tc>
        <w:tc>
          <w:tcPr>
            <w:tcW w:w="1173" w:type="dxa"/>
            <w:gridSpan w:val="2"/>
            <w:tcBorders>
              <w:top w:val="single" w:sz="4" w:space="0" w:color="auto"/>
              <w:left w:val="single" w:sz="4" w:space="0" w:color="auto"/>
              <w:bottom w:val="single" w:sz="4" w:space="0" w:color="auto"/>
              <w:right w:val="single" w:sz="4" w:space="0" w:color="auto"/>
            </w:tcBorders>
          </w:tcPr>
          <w:p w14:paraId="6657C504" w14:textId="24A626E6"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t>Alustatud kaardistamist 2023 aastast</w:t>
            </w:r>
          </w:p>
        </w:tc>
      </w:tr>
      <w:tr w:rsidR="00AD1653" w:rsidRPr="009822C1" w14:paraId="0B31D824" w14:textId="77777777" w:rsidTr="00313076">
        <w:trPr>
          <w:trHeight w:val="1282"/>
        </w:trPr>
        <w:tc>
          <w:tcPr>
            <w:cnfStyle w:val="001000000000" w:firstRow="0" w:lastRow="0" w:firstColumn="1" w:lastColumn="0" w:oddVBand="0" w:evenVBand="0" w:oddHBand="0" w:evenHBand="0" w:firstRowFirstColumn="0" w:firstRowLastColumn="0" w:lastRowFirstColumn="0" w:lastRowLastColumn="0"/>
            <w:tcW w:w="2387" w:type="dxa"/>
            <w:tcBorders>
              <w:top w:val="single" w:sz="4" w:space="0" w:color="auto"/>
              <w:left w:val="single" w:sz="4" w:space="0" w:color="auto"/>
              <w:bottom w:val="single" w:sz="4" w:space="0" w:color="auto"/>
              <w:right w:val="single" w:sz="4" w:space="0" w:color="auto"/>
            </w:tcBorders>
          </w:tcPr>
          <w:p w14:paraId="63DEA2C6" w14:textId="633B4C25" w:rsidR="00AD1653" w:rsidRPr="009822C1" w:rsidRDefault="00AD1653" w:rsidP="00AD1653">
            <w:pPr>
              <w:jc w:val="both"/>
              <w:rPr>
                <w:rFonts w:ascii="Times New Roman" w:hAnsi="Times New Roman" w:cs="Times New Roman"/>
                <w:sz w:val="24"/>
                <w:szCs w:val="24"/>
              </w:rPr>
            </w:pPr>
            <w:r w:rsidRPr="002750E7">
              <w:t xml:space="preserve">AB </w:t>
            </w:r>
            <w:proofErr w:type="spellStart"/>
            <w:r w:rsidRPr="002750E7">
              <w:t>loomaliigiti</w:t>
            </w:r>
            <w:proofErr w:type="spellEnd"/>
            <w:r w:rsidRPr="002750E7">
              <w:t xml:space="preserve"> kasutamise e-andmekogusse piirtaseme väljatöötamine</w:t>
            </w:r>
          </w:p>
        </w:tc>
        <w:tc>
          <w:tcPr>
            <w:tcW w:w="1247" w:type="dxa"/>
            <w:gridSpan w:val="3"/>
            <w:tcBorders>
              <w:top w:val="single" w:sz="4" w:space="0" w:color="auto"/>
              <w:left w:val="single" w:sz="4" w:space="0" w:color="auto"/>
              <w:bottom w:val="single" w:sz="4" w:space="0" w:color="auto"/>
              <w:right w:val="single" w:sz="4" w:space="0" w:color="auto"/>
            </w:tcBorders>
          </w:tcPr>
          <w:p w14:paraId="6F176828" w14:textId="74E52312"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50E7">
              <w:t>Veterinaar-arstid, järelevalveametnikud</w:t>
            </w:r>
          </w:p>
        </w:tc>
        <w:tc>
          <w:tcPr>
            <w:tcW w:w="1044" w:type="dxa"/>
            <w:tcBorders>
              <w:top w:val="single" w:sz="4" w:space="0" w:color="auto"/>
              <w:left w:val="single" w:sz="4" w:space="0" w:color="auto"/>
              <w:bottom w:val="single" w:sz="4" w:space="0" w:color="auto"/>
              <w:right w:val="single" w:sz="4" w:space="0" w:color="auto"/>
            </w:tcBorders>
          </w:tcPr>
          <w:p w14:paraId="7003CBC0" w14:textId="78E2C1F8"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 30 000 €</w:t>
            </w:r>
          </w:p>
        </w:tc>
        <w:tc>
          <w:tcPr>
            <w:tcW w:w="709" w:type="dxa"/>
            <w:tcBorders>
              <w:top w:val="single" w:sz="4" w:space="0" w:color="auto"/>
              <w:left w:val="single" w:sz="4" w:space="0" w:color="auto"/>
              <w:bottom w:val="single" w:sz="4" w:space="0" w:color="auto"/>
              <w:right w:val="single" w:sz="4" w:space="0" w:color="auto"/>
            </w:tcBorders>
          </w:tcPr>
          <w:p w14:paraId="5CAC8374" w14:textId="157F5E81"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50E7">
              <w:t>2024-2030</w:t>
            </w:r>
          </w:p>
        </w:tc>
        <w:tc>
          <w:tcPr>
            <w:tcW w:w="988" w:type="dxa"/>
            <w:gridSpan w:val="3"/>
            <w:tcBorders>
              <w:top w:val="single" w:sz="4" w:space="0" w:color="auto"/>
              <w:left w:val="single" w:sz="4" w:space="0" w:color="auto"/>
              <w:bottom w:val="single" w:sz="4" w:space="0" w:color="auto"/>
              <w:right w:val="single" w:sz="4" w:space="0" w:color="auto"/>
            </w:tcBorders>
          </w:tcPr>
          <w:p w14:paraId="613BD8F9" w14:textId="5259432B"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50E7">
              <w:t>riigieelarve</w:t>
            </w:r>
          </w:p>
        </w:tc>
        <w:tc>
          <w:tcPr>
            <w:tcW w:w="887" w:type="dxa"/>
            <w:gridSpan w:val="2"/>
            <w:tcBorders>
              <w:top w:val="single" w:sz="4" w:space="0" w:color="auto"/>
              <w:left w:val="single" w:sz="4" w:space="0" w:color="auto"/>
              <w:bottom w:val="single" w:sz="4" w:space="0" w:color="auto"/>
              <w:right w:val="single" w:sz="4" w:space="0" w:color="auto"/>
            </w:tcBorders>
          </w:tcPr>
          <w:p w14:paraId="4FFFAE82" w14:textId="4572AD53"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750E7">
              <w:t>ReM</w:t>
            </w:r>
            <w:proofErr w:type="spellEnd"/>
          </w:p>
        </w:tc>
        <w:tc>
          <w:tcPr>
            <w:tcW w:w="1063" w:type="dxa"/>
            <w:gridSpan w:val="2"/>
            <w:tcBorders>
              <w:top w:val="single" w:sz="4" w:space="0" w:color="auto"/>
              <w:left w:val="single" w:sz="4" w:space="0" w:color="auto"/>
              <w:bottom w:val="single" w:sz="4" w:space="0" w:color="auto"/>
              <w:right w:val="single" w:sz="4" w:space="0" w:color="auto"/>
            </w:tcBorders>
          </w:tcPr>
          <w:p w14:paraId="1ED69A34" w14:textId="5B7027C9"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50E7">
              <w:t>PTA</w:t>
            </w:r>
          </w:p>
        </w:tc>
        <w:tc>
          <w:tcPr>
            <w:tcW w:w="1173" w:type="dxa"/>
            <w:gridSpan w:val="2"/>
            <w:tcBorders>
              <w:top w:val="single" w:sz="4" w:space="0" w:color="auto"/>
              <w:left w:val="single" w:sz="4" w:space="0" w:color="auto"/>
              <w:bottom w:val="single" w:sz="4" w:space="0" w:color="auto"/>
              <w:right w:val="single" w:sz="4" w:space="0" w:color="auto"/>
            </w:tcBorders>
          </w:tcPr>
          <w:p w14:paraId="29E682BA" w14:textId="3137AB71" w:rsidR="00AD1653" w:rsidRPr="009822C1" w:rsidRDefault="00AD1653" w:rsidP="00AD16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50E7">
              <w:t>2023.a andmete alusel alustamine</w:t>
            </w:r>
          </w:p>
        </w:tc>
      </w:tr>
      <w:tr w:rsidR="00405864" w:rsidRPr="009822C1" w14:paraId="2ABDC7DA" w14:textId="77777777" w:rsidTr="002D5632">
        <w:trPr>
          <w:trHeight w:val="812"/>
        </w:trPr>
        <w:tc>
          <w:tcPr>
            <w:cnfStyle w:val="001000000000" w:firstRow="0" w:lastRow="0" w:firstColumn="1" w:lastColumn="0" w:oddVBand="0" w:evenVBand="0" w:oddHBand="0" w:evenHBand="0" w:firstRowFirstColumn="0" w:firstRowLastColumn="0" w:lastRowFirstColumn="0" w:lastRowLastColumn="0"/>
            <w:tcW w:w="2410" w:type="dxa"/>
            <w:gridSpan w:val="2"/>
            <w:tcBorders>
              <w:top w:val="single" w:sz="4" w:space="0" w:color="auto"/>
              <w:left w:val="single" w:sz="4" w:space="0" w:color="auto"/>
              <w:bottom w:val="single" w:sz="4" w:space="0" w:color="auto"/>
              <w:right w:val="single" w:sz="4" w:space="0" w:color="auto"/>
            </w:tcBorders>
          </w:tcPr>
          <w:p w14:paraId="262E7875" w14:textId="77777777" w:rsidR="009822C1" w:rsidRPr="009822C1" w:rsidRDefault="009822C1" w:rsidP="009822C1">
            <w:pPr>
              <w:spacing w:after="120"/>
              <w:contextualSpacing w:val="0"/>
              <w:jc w:val="both"/>
              <w:rPr>
                <w:rFonts w:ascii="Times New Roman" w:hAnsi="Times New Roman" w:cs="Times New Roman"/>
                <w:b w:val="0"/>
                <w:bCs w:val="0"/>
                <w:sz w:val="24"/>
                <w:szCs w:val="24"/>
              </w:rPr>
            </w:pPr>
            <w:r w:rsidRPr="009822C1">
              <w:rPr>
                <w:rFonts w:ascii="Times New Roman" w:hAnsi="Times New Roman" w:cs="Times New Roman"/>
                <w:b w:val="0"/>
                <w:bCs w:val="0"/>
                <w:sz w:val="24"/>
                <w:szCs w:val="24"/>
              </w:rPr>
              <w:t xml:space="preserve">Regulaarne küsitlus ravimite kasutamise teadlikkuse teemal </w:t>
            </w:r>
          </w:p>
        </w:tc>
        <w:tc>
          <w:tcPr>
            <w:tcW w:w="1215" w:type="dxa"/>
            <w:tcBorders>
              <w:top w:val="single" w:sz="4" w:space="0" w:color="auto"/>
              <w:left w:val="single" w:sz="4" w:space="0" w:color="auto"/>
              <w:bottom w:val="single" w:sz="4" w:space="0" w:color="auto"/>
              <w:right w:val="single" w:sz="4" w:space="0" w:color="auto"/>
            </w:tcBorders>
          </w:tcPr>
          <w:p w14:paraId="5FCFE895"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Veterinaararstid, loomapidajad</w:t>
            </w:r>
          </w:p>
        </w:tc>
        <w:tc>
          <w:tcPr>
            <w:tcW w:w="1053" w:type="dxa"/>
            <w:gridSpan w:val="2"/>
            <w:tcBorders>
              <w:top w:val="single" w:sz="4" w:space="0" w:color="auto"/>
              <w:left w:val="single" w:sz="4" w:space="0" w:color="auto"/>
              <w:bottom w:val="single" w:sz="4" w:space="0" w:color="auto"/>
              <w:right w:val="single" w:sz="4" w:space="0" w:color="auto"/>
            </w:tcBorders>
          </w:tcPr>
          <w:p w14:paraId="461A924A"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U 6000 €/a</w:t>
            </w:r>
          </w:p>
        </w:tc>
        <w:tc>
          <w:tcPr>
            <w:tcW w:w="719" w:type="dxa"/>
            <w:gridSpan w:val="2"/>
            <w:tcBorders>
              <w:top w:val="single" w:sz="4" w:space="0" w:color="auto"/>
              <w:left w:val="single" w:sz="4" w:space="0" w:color="auto"/>
              <w:bottom w:val="single" w:sz="4" w:space="0" w:color="auto"/>
              <w:right w:val="single" w:sz="4" w:space="0" w:color="auto"/>
            </w:tcBorders>
          </w:tcPr>
          <w:p w14:paraId="046B0BE2"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2024–2030</w:t>
            </w:r>
          </w:p>
        </w:tc>
        <w:tc>
          <w:tcPr>
            <w:tcW w:w="978" w:type="dxa"/>
            <w:gridSpan w:val="2"/>
            <w:tcBorders>
              <w:top w:val="single" w:sz="4" w:space="0" w:color="auto"/>
              <w:left w:val="single" w:sz="4" w:space="0" w:color="auto"/>
              <w:bottom w:val="single" w:sz="4" w:space="0" w:color="auto"/>
              <w:right w:val="single" w:sz="4" w:space="0" w:color="auto"/>
            </w:tcBorders>
          </w:tcPr>
          <w:p w14:paraId="19B39F44" w14:textId="3C17F913"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Riigieelarve, R</w:t>
            </w:r>
            <w:r w:rsidR="00247119">
              <w:rPr>
                <w:rFonts w:ascii="Times New Roman" w:hAnsi="Times New Roman" w:cs="Times New Roman"/>
                <w:sz w:val="24"/>
                <w:szCs w:val="24"/>
              </w:rPr>
              <w:t>EM uuringute kava</w:t>
            </w:r>
          </w:p>
        </w:tc>
        <w:tc>
          <w:tcPr>
            <w:tcW w:w="887" w:type="dxa"/>
            <w:gridSpan w:val="2"/>
            <w:tcBorders>
              <w:top w:val="single" w:sz="4" w:space="0" w:color="auto"/>
              <w:left w:val="single" w:sz="4" w:space="0" w:color="auto"/>
              <w:bottom w:val="single" w:sz="4" w:space="0" w:color="auto"/>
              <w:right w:val="single" w:sz="4" w:space="0" w:color="auto"/>
            </w:tcBorders>
          </w:tcPr>
          <w:p w14:paraId="1AF1B618"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822C1">
              <w:rPr>
                <w:rFonts w:ascii="Times New Roman" w:hAnsi="Times New Roman" w:cs="Times New Roman"/>
                <w:sz w:val="24"/>
                <w:szCs w:val="24"/>
              </w:rPr>
              <w:t>ReM</w:t>
            </w:r>
            <w:proofErr w:type="spellEnd"/>
          </w:p>
        </w:tc>
        <w:tc>
          <w:tcPr>
            <w:tcW w:w="1063" w:type="dxa"/>
            <w:gridSpan w:val="2"/>
            <w:tcBorders>
              <w:top w:val="single" w:sz="4" w:space="0" w:color="auto"/>
              <w:left w:val="single" w:sz="4" w:space="0" w:color="auto"/>
              <w:bottom w:val="single" w:sz="4" w:space="0" w:color="auto"/>
              <w:right w:val="single" w:sz="4" w:space="0" w:color="auto"/>
            </w:tcBorders>
          </w:tcPr>
          <w:p w14:paraId="45E367A6"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EMÜ, PTA, sotsiaalteadlased</w:t>
            </w:r>
          </w:p>
        </w:tc>
        <w:tc>
          <w:tcPr>
            <w:tcW w:w="1173" w:type="dxa"/>
            <w:gridSpan w:val="2"/>
            <w:tcBorders>
              <w:top w:val="single" w:sz="4" w:space="0" w:color="auto"/>
              <w:left w:val="single" w:sz="4" w:space="0" w:color="auto"/>
              <w:bottom w:val="single" w:sz="4" w:space="0" w:color="auto"/>
              <w:right w:val="single" w:sz="4" w:space="0" w:color="auto"/>
            </w:tcBorders>
          </w:tcPr>
          <w:p w14:paraId="400C163C" w14:textId="77777777" w:rsidR="009822C1" w:rsidRPr="009822C1"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2C1">
              <w:rPr>
                <w:rFonts w:ascii="Times New Roman" w:hAnsi="Times New Roman" w:cs="Times New Roman"/>
                <w:sz w:val="24"/>
                <w:szCs w:val="24"/>
              </w:rPr>
              <w:t>Kordub 3 aastase intervalliga</w:t>
            </w:r>
          </w:p>
        </w:tc>
      </w:tr>
      <w:tr w:rsidR="00405864" w:rsidRPr="009822C1" w14:paraId="69C70509" w14:textId="77777777" w:rsidTr="002D5632">
        <w:trPr>
          <w:trHeight w:val="230"/>
        </w:trPr>
        <w:tc>
          <w:tcPr>
            <w:cnfStyle w:val="001000000000" w:firstRow="0" w:lastRow="0" w:firstColumn="1" w:lastColumn="0" w:oddVBand="0" w:evenVBand="0" w:oddHBand="0" w:evenHBand="0" w:firstRowFirstColumn="0" w:firstRowLastColumn="0" w:lastRowFirstColumn="0" w:lastRowLastColumn="0"/>
            <w:tcW w:w="2410" w:type="dxa"/>
            <w:gridSpan w:val="2"/>
            <w:tcBorders>
              <w:top w:val="single" w:sz="4" w:space="0" w:color="auto"/>
              <w:bottom w:val="nil"/>
            </w:tcBorders>
          </w:tcPr>
          <w:p w14:paraId="034C01FF" w14:textId="77777777" w:rsidR="003E1410" w:rsidRPr="009822C1" w:rsidRDefault="003E1410" w:rsidP="009822C1">
            <w:pPr>
              <w:jc w:val="both"/>
              <w:rPr>
                <w:rFonts w:ascii="Times New Roman" w:hAnsi="Times New Roman" w:cs="Times New Roman"/>
                <w:sz w:val="24"/>
                <w:szCs w:val="24"/>
              </w:rPr>
            </w:pPr>
          </w:p>
        </w:tc>
        <w:tc>
          <w:tcPr>
            <w:tcW w:w="1224" w:type="dxa"/>
            <w:gridSpan w:val="2"/>
            <w:tcBorders>
              <w:top w:val="single" w:sz="4" w:space="0" w:color="auto"/>
              <w:bottom w:val="nil"/>
            </w:tcBorders>
          </w:tcPr>
          <w:p w14:paraId="15F54ADD" w14:textId="77777777" w:rsidR="003E1410" w:rsidRPr="009822C1" w:rsidRDefault="003E1410" w:rsidP="009822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44" w:type="dxa"/>
            <w:tcBorders>
              <w:top w:val="single" w:sz="4" w:space="0" w:color="auto"/>
              <w:bottom w:val="nil"/>
            </w:tcBorders>
          </w:tcPr>
          <w:p w14:paraId="7E45AEBD" w14:textId="77777777" w:rsidR="003E1410" w:rsidRPr="009822C1" w:rsidRDefault="003E1410" w:rsidP="009822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8" w:type="dxa"/>
            <w:gridSpan w:val="3"/>
            <w:tcBorders>
              <w:top w:val="single" w:sz="4" w:space="0" w:color="auto"/>
              <w:bottom w:val="nil"/>
            </w:tcBorders>
          </w:tcPr>
          <w:p w14:paraId="524D912E" w14:textId="77777777" w:rsidR="003E1410" w:rsidRPr="009822C1" w:rsidRDefault="003E1410" w:rsidP="009822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77" w:type="dxa"/>
            <w:gridSpan w:val="2"/>
            <w:tcBorders>
              <w:top w:val="single" w:sz="4" w:space="0" w:color="auto"/>
              <w:bottom w:val="nil"/>
            </w:tcBorders>
          </w:tcPr>
          <w:p w14:paraId="04C769C1" w14:textId="77777777" w:rsidR="003E1410" w:rsidRPr="009822C1" w:rsidRDefault="003E1410" w:rsidP="009822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87" w:type="dxa"/>
            <w:gridSpan w:val="2"/>
            <w:tcBorders>
              <w:top w:val="single" w:sz="4" w:space="0" w:color="auto"/>
              <w:bottom w:val="nil"/>
            </w:tcBorders>
          </w:tcPr>
          <w:p w14:paraId="7130D4FF" w14:textId="77777777" w:rsidR="003E1410" w:rsidRPr="009822C1" w:rsidRDefault="003E1410" w:rsidP="009822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63" w:type="dxa"/>
            <w:gridSpan w:val="2"/>
            <w:tcBorders>
              <w:top w:val="single" w:sz="4" w:space="0" w:color="auto"/>
              <w:bottom w:val="nil"/>
            </w:tcBorders>
          </w:tcPr>
          <w:p w14:paraId="79682A34" w14:textId="77777777" w:rsidR="003E1410" w:rsidRPr="009822C1" w:rsidRDefault="003E1410" w:rsidP="009822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5" w:type="dxa"/>
            <w:tcBorders>
              <w:top w:val="single" w:sz="4" w:space="0" w:color="auto"/>
              <w:bottom w:val="nil"/>
            </w:tcBorders>
          </w:tcPr>
          <w:p w14:paraId="2C27F890" w14:textId="77777777" w:rsidR="003E1410" w:rsidRPr="009822C1" w:rsidRDefault="003E1410" w:rsidP="009822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BADD214" w14:textId="77777777" w:rsidR="00C266B1" w:rsidRDefault="00C266B1">
      <w:pPr>
        <w:pStyle w:val="Heading2"/>
        <w:numPr>
          <w:ilvl w:val="0"/>
          <w:numId w:val="0"/>
        </w:numPr>
        <w:ind w:left="574"/>
        <w:rPr>
          <w:rFonts w:ascii="Times New Roman" w:hAnsi="Times New Roman" w:cs="Times New Roman"/>
          <w:bCs/>
          <w:sz w:val="28"/>
          <w:szCs w:val="28"/>
        </w:rPr>
      </w:pPr>
    </w:p>
    <w:p w14:paraId="5CBF8E0F" w14:textId="7761457D" w:rsidR="00EE2701" w:rsidRPr="002D3F30" w:rsidRDefault="00807F4C" w:rsidP="002D3F30">
      <w:pPr>
        <w:pStyle w:val="Heading2"/>
      </w:pPr>
      <w:r w:rsidRPr="002D3F30">
        <w:t xml:space="preserve"> </w:t>
      </w:r>
      <w:bookmarkStart w:id="133" w:name="_Toc162431388"/>
      <w:r w:rsidRPr="002D3F30">
        <w:t>Karjatervise programm</w:t>
      </w:r>
      <w:r w:rsidR="005F623E" w:rsidRPr="002D3F30">
        <w:t xml:space="preserve"> ja </w:t>
      </w:r>
      <w:proofErr w:type="spellStart"/>
      <w:r w:rsidR="005F623E" w:rsidRPr="002D3F30">
        <w:t>bioturvalisus</w:t>
      </w:r>
      <w:bookmarkEnd w:id="133"/>
      <w:proofErr w:type="spellEnd"/>
    </w:p>
    <w:p w14:paraId="25C97048" w14:textId="77777777" w:rsidR="005F623E" w:rsidRPr="003E1410" w:rsidRDefault="005F623E" w:rsidP="003E1410"/>
    <w:p w14:paraId="7850F4D7" w14:textId="40476B9C" w:rsidR="005F623E" w:rsidRDefault="005F623E">
      <w:pPr>
        <w:jc w:val="both"/>
        <w:rPr>
          <w:rFonts w:ascii="Times New Roman" w:hAnsi="Times New Roman" w:cs="Times New Roman"/>
          <w:b/>
          <w:bCs/>
          <w:sz w:val="28"/>
          <w:szCs w:val="28"/>
        </w:rPr>
      </w:pPr>
      <w:r w:rsidRPr="005F623E">
        <w:rPr>
          <w:rFonts w:ascii="Times New Roman" w:hAnsi="Times New Roman" w:cs="Times New Roman"/>
          <w:b/>
          <w:bCs/>
          <w:sz w:val="28"/>
          <w:szCs w:val="28"/>
        </w:rPr>
        <w:t>Karjatervise programm</w:t>
      </w:r>
      <w:r w:rsidR="005F1EB6">
        <w:rPr>
          <w:rFonts w:ascii="Times New Roman" w:hAnsi="Times New Roman" w:cs="Times New Roman"/>
          <w:b/>
          <w:bCs/>
          <w:sz w:val="28"/>
          <w:szCs w:val="28"/>
        </w:rPr>
        <w:t>i</w:t>
      </w:r>
      <w:r w:rsidRPr="005F623E">
        <w:rPr>
          <w:rFonts w:ascii="Times New Roman" w:hAnsi="Times New Roman" w:cs="Times New Roman"/>
          <w:b/>
          <w:bCs/>
          <w:sz w:val="28"/>
          <w:szCs w:val="28"/>
        </w:rPr>
        <w:t xml:space="preserve"> </w:t>
      </w:r>
      <w:r w:rsidR="005F1EB6" w:rsidRPr="005F623E">
        <w:rPr>
          <w:rFonts w:ascii="Times New Roman" w:hAnsi="Times New Roman" w:cs="Times New Roman"/>
          <w:b/>
          <w:bCs/>
          <w:sz w:val="28"/>
          <w:szCs w:val="28"/>
        </w:rPr>
        <w:t xml:space="preserve">ja </w:t>
      </w:r>
      <w:proofErr w:type="spellStart"/>
      <w:r w:rsidRPr="005F623E">
        <w:rPr>
          <w:rFonts w:ascii="Times New Roman" w:hAnsi="Times New Roman" w:cs="Times New Roman"/>
          <w:b/>
          <w:bCs/>
          <w:sz w:val="28"/>
          <w:szCs w:val="28"/>
        </w:rPr>
        <w:t>bioturvalisuse</w:t>
      </w:r>
      <w:proofErr w:type="spellEnd"/>
      <w:r w:rsidRPr="005F623E">
        <w:rPr>
          <w:rFonts w:ascii="Times New Roman" w:hAnsi="Times New Roman" w:cs="Times New Roman"/>
          <w:b/>
          <w:bCs/>
          <w:sz w:val="28"/>
          <w:szCs w:val="28"/>
        </w:rPr>
        <w:t xml:space="preserve"> meetmete rakendamine tõstab loomade heaolu ja vähendab antibiootikumide kasutamise vajadust.</w:t>
      </w:r>
      <w:r>
        <w:rPr>
          <w:rFonts w:ascii="Times New Roman" w:hAnsi="Times New Roman" w:cs="Times New Roman"/>
          <w:b/>
          <w:bCs/>
          <w:sz w:val="28"/>
          <w:szCs w:val="28"/>
        </w:rPr>
        <w:t xml:space="preserve"> </w:t>
      </w:r>
    </w:p>
    <w:p w14:paraId="074BE7A9" w14:textId="4A9AFA11" w:rsidR="003C25F6" w:rsidRDefault="005F623E">
      <w:pPr>
        <w:jc w:val="both"/>
        <w:rPr>
          <w:rFonts w:ascii="Times New Roman" w:hAnsi="Times New Roman" w:cs="Times New Roman"/>
          <w:sz w:val="24"/>
          <w:szCs w:val="24"/>
        </w:rPr>
      </w:pPr>
      <w:r w:rsidRPr="005F623E">
        <w:rPr>
          <w:rFonts w:ascii="Times New Roman" w:hAnsi="Times New Roman" w:cs="Times New Roman"/>
          <w:sz w:val="24"/>
          <w:szCs w:val="24"/>
        </w:rPr>
        <w:t xml:space="preserve">Alates 2021. aastast kehtib ELis loomatervise määrus (EU) 2016/429 milles pannakse rõhku taudide ennetamisele, </w:t>
      </w:r>
      <w:proofErr w:type="spellStart"/>
      <w:r w:rsidRPr="005F623E">
        <w:rPr>
          <w:rFonts w:ascii="Times New Roman" w:hAnsi="Times New Roman" w:cs="Times New Roman"/>
          <w:sz w:val="24"/>
          <w:szCs w:val="24"/>
        </w:rPr>
        <w:t>bioturvalisusele</w:t>
      </w:r>
      <w:proofErr w:type="spellEnd"/>
      <w:r w:rsidRPr="005F623E">
        <w:rPr>
          <w:rFonts w:ascii="Times New Roman" w:hAnsi="Times New Roman" w:cs="Times New Roman"/>
          <w:sz w:val="24"/>
          <w:szCs w:val="24"/>
        </w:rPr>
        <w:t xml:space="preserve">, seirele ja jälgitavusele, et vähendada ühiskonda mõjutavate loomataudidega seotud </w:t>
      </w:r>
      <w:r w:rsidR="00A84A85">
        <w:rPr>
          <w:rFonts w:ascii="Times New Roman" w:hAnsi="Times New Roman" w:cs="Times New Roman"/>
          <w:sz w:val="24"/>
          <w:szCs w:val="24"/>
        </w:rPr>
        <w:t>riske</w:t>
      </w:r>
      <w:r w:rsidRPr="005F623E">
        <w:rPr>
          <w:rFonts w:ascii="Times New Roman" w:hAnsi="Times New Roman" w:cs="Times New Roman"/>
          <w:sz w:val="24"/>
          <w:szCs w:val="24"/>
        </w:rPr>
        <w:t xml:space="preserve">. </w:t>
      </w:r>
    </w:p>
    <w:p w14:paraId="5A409380" w14:textId="77777777" w:rsidR="005F1EB6" w:rsidRDefault="00807F4C" w:rsidP="00EE7F33">
      <w:pPr>
        <w:jc w:val="both"/>
        <w:rPr>
          <w:rFonts w:ascii="Times New Roman" w:hAnsi="Times New Roman" w:cs="Times New Roman"/>
          <w:sz w:val="24"/>
          <w:szCs w:val="24"/>
        </w:rPr>
      </w:pPr>
      <w:r>
        <w:rPr>
          <w:rFonts w:ascii="Times New Roman" w:hAnsi="Times New Roman" w:cs="Times New Roman"/>
          <w:sz w:val="24"/>
          <w:szCs w:val="24"/>
        </w:rPr>
        <w:t xml:space="preserve">Karja tervis sõltub suurel määral farmi üldisest hügieenitasemest ja rakendatud </w:t>
      </w:r>
      <w:proofErr w:type="spellStart"/>
      <w:r>
        <w:rPr>
          <w:rFonts w:ascii="Times New Roman" w:hAnsi="Times New Roman" w:cs="Times New Roman"/>
          <w:sz w:val="24"/>
          <w:szCs w:val="24"/>
        </w:rPr>
        <w:t>bioturvalisuse</w:t>
      </w:r>
      <w:proofErr w:type="spellEnd"/>
      <w:r>
        <w:rPr>
          <w:rFonts w:ascii="Times New Roman" w:hAnsi="Times New Roman" w:cs="Times New Roman"/>
          <w:sz w:val="24"/>
          <w:szCs w:val="24"/>
        </w:rPr>
        <w:t xml:space="preserve"> meetmetest. </w:t>
      </w:r>
      <w:r w:rsidR="00E24786">
        <w:rPr>
          <w:rFonts w:ascii="Times New Roman" w:hAnsi="Times New Roman" w:cs="Times New Roman"/>
          <w:sz w:val="24"/>
          <w:szCs w:val="24"/>
        </w:rPr>
        <w:t>Loomade haigestumisi on võimalik ennetada loomade üldist heaolu</w:t>
      </w:r>
      <w:r w:rsidR="00E24786" w:rsidRPr="00315214">
        <w:rPr>
          <w:rFonts w:ascii="Times New Roman" w:hAnsi="Times New Roman" w:cs="Times New Roman"/>
          <w:sz w:val="24"/>
          <w:szCs w:val="24"/>
        </w:rPr>
        <w:t xml:space="preserve"> </w:t>
      </w:r>
      <w:r w:rsidR="00E24786">
        <w:rPr>
          <w:rFonts w:ascii="Times New Roman" w:hAnsi="Times New Roman" w:cs="Times New Roman"/>
          <w:sz w:val="24"/>
          <w:szCs w:val="24"/>
        </w:rPr>
        <w:t>tõstes, nende</w:t>
      </w:r>
      <w:r w:rsidR="005F1EB6">
        <w:rPr>
          <w:rFonts w:ascii="Times New Roman" w:hAnsi="Times New Roman" w:cs="Times New Roman"/>
          <w:sz w:val="24"/>
          <w:szCs w:val="24"/>
        </w:rPr>
        <w:t xml:space="preserve"> söötmis- ja </w:t>
      </w:r>
      <w:r w:rsidR="00E24786">
        <w:rPr>
          <w:rFonts w:ascii="Times New Roman" w:hAnsi="Times New Roman" w:cs="Times New Roman"/>
          <w:sz w:val="24"/>
          <w:szCs w:val="24"/>
        </w:rPr>
        <w:t xml:space="preserve"> pidamistingimusi parandades ja </w:t>
      </w:r>
      <w:proofErr w:type="spellStart"/>
      <w:r w:rsidR="00E24786">
        <w:rPr>
          <w:rFonts w:ascii="Times New Roman" w:hAnsi="Times New Roman" w:cs="Times New Roman"/>
          <w:sz w:val="24"/>
          <w:szCs w:val="24"/>
        </w:rPr>
        <w:t>bioturvalisuse</w:t>
      </w:r>
      <w:proofErr w:type="spellEnd"/>
      <w:r w:rsidR="00E24786">
        <w:rPr>
          <w:rFonts w:ascii="Times New Roman" w:hAnsi="Times New Roman" w:cs="Times New Roman"/>
          <w:sz w:val="24"/>
          <w:szCs w:val="24"/>
        </w:rPr>
        <w:t xml:space="preserve"> nõudeid</w:t>
      </w:r>
      <w:r w:rsidR="00E24786" w:rsidRPr="00315214">
        <w:rPr>
          <w:rFonts w:ascii="Times New Roman" w:hAnsi="Times New Roman" w:cs="Times New Roman"/>
          <w:sz w:val="24"/>
          <w:szCs w:val="24"/>
        </w:rPr>
        <w:t xml:space="preserve"> </w:t>
      </w:r>
      <w:r w:rsidR="00E24786">
        <w:rPr>
          <w:rFonts w:ascii="Times New Roman" w:hAnsi="Times New Roman" w:cs="Times New Roman"/>
          <w:sz w:val="24"/>
          <w:szCs w:val="24"/>
        </w:rPr>
        <w:t xml:space="preserve">täites. </w:t>
      </w:r>
      <w:r w:rsidR="00315214">
        <w:rPr>
          <w:rFonts w:ascii="Times New Roman" w:hAnsi="Times New Roman" w:cs="Times New Roman"/>
          <w:sz w:val="24"/>
          <w:szCs w:val="24"/>
        </w:rPr>
        <w:t xml:space="preserve">Madal </w:t>
      </w:r>
      <w:proofErr w:type="spellStart"/>
      <w:r w:rsidR="00315214">
        <w:rPr>
          <w:rFonts w:ascii="Times New Roman" w:hAnsi="Times New Roman" w:cs="Times New Roman"/>
          <w:sz w:val="24"/>
          <w:szCs w:val="24"/>
        </w:rPr>
        <w:t>bioturvalisuse</w:t>
      </w:r>
      <w:proofErr w:type="spellEnd"/>
      <w:r w:rsidR="00315214">
        <w:rPr>
          <w:rFonts w:ascii="Times New Roman" w:hAnsi="Times New Roman" w:cs="Times New Roman"/>
          <w:sz w:val="24"/>
          <w:szCs w:val="24"/>
        </w:rPr>
        <w:t xml:space="preserve"> tase ja kehvad tootmispraktikad mõjutavad loomade tervist, mille tulemusel suureneb vajadus kasutada antibiootikume</w:t>
      </w:r>
      <w:r w:rsidR="003C25F6" w:rsidRPr="003C25F6">
        <w:rPr>
          <w:rFonts w:ascii="Times New Roman" w:hAnsi="Times New Roman" w:cs="Times New Roman"/>
          <w:sz w:val="24"/>
          <w:szCs w:val="24"/>
        </w:rPr>
        <w:t>.</w:t>
      </w:r>
      <w:r w:rsidR="00E61AD2">
        <w:rPr>
          <w:rFonts w:ascii="Times New Roman" w:hAnsi="Times New Roman" w:cs="Times New Roman"/>
          <w:sz w:val="24"/>
          <w:szCs w:val="24"/>
        </w:rPr>
        <w:t xml:space="preserve"> L</w:t>
      </w:r>
      <w:r w:rsidR="00E24786">
        <w:rPr>
          <w:rFonts w:ascii="Times New Roman" w:hAnsi="Times New Roman" w:cs="Times New Roman"/>
          <w:sz w:val="24"/>
          <w:szCs w:val="24"/>
        </w:rPr>
        <w:t xml:space="preserve">isaks loob madal </w:t>
      </w:r>
      <w:proofErr w:type="spellStart"/>
      <w:r w:rsidR="00E24786">
        <w:rPr>
          <w:rFonts w:ascii="Times New Roman" w:hAnsi="Times New Roman" w:cs="Times New Roman"/>
          <w:sz w:val="24"/>
          <w:szCs w:val="24"/>
        </w:rPr>
        <w:t>bioturvalisus</w:t>
      </w:r>
      <w:proofErr w:type="spellEnd"/>
      <w:r w:rsidR="00E24786">
        <w:rPr>
          <w:rFonts w:ascii="Times New Roman" w:hAnsi="Times New Roman" w:cs="Times New Roman"/>
          <w:sz w:val="24"/>
          <w:szCs w:val="24"/>
        </w:rPr>
        <w:t xml:space="preserve"> võimalusi antibiootikumiresistentsete bakterite või resistentsusgeenide levikuks. </w:t>
      </w:r>
      <w:r w:rsidR="00EE7F33" w:rsidRPr="00EE7F33">
        <w:rPr>
          <w:rFonts w:ascii="Times New Roman" w:hAnsi="Times New Roman" w:cs="Times New Roman"/>
          <w:sz w:val="24"/>
          <w:szCs w:val="24"/>
        </w:rPr>
        <w:t xml:space="preserve">Puudulik karjatervis suurendab saamata jäänud tulu ja ravikulusid. </w:t>
      </w:r>
    </w:p>
    <w:p w14:paraId="36C7C838" w14:textId="7EBB17A1" w:rsidR="007B57FA" w:rsidRDefault="00EE7F33" w:rsidP="00EE7F33">
      <w:pPr>
        <w:jc w:val="both"/>
        <w:rPr>
          <w:rFonts w:ascii="Times New Roman" w:hAnsi="Times New Roman" w:cs="Times New Roman"/>
          <w:sz w:val="24"/>
          <w:szCs w:val="24"/>
        </w:rPr>
      </w:pPr>
      <w:r w:rsidRPr="00EE7F33">
        <w:rPr>
          <w:rFonts w:ascii="Times New Roman" w:hAnsi="Times New Roman" w:cs="Times New Roman"/>
          <w:sz w:val="24"/>
          <w:szCs w:val="24"/>
        </w:rPr>
        <w:t>ÜPP sekkumismeetme</w:t>
      </w:r>
      <w:r>
        <w:rPr>
          <w:rFonts w:ascii="Times New Roman" w:hAnsi="Times New Roman" w:cs="Times New Roman"/>
          <w:sz w:val="24"/>
          <w:szCs w:val="24"/>
        </w:rPr>
        <w:t xml:space="preserve"> </w:t>
      </w:r>
      <w:r w:rsidRPr="00EE7F33">
        <w:rPr>
          <w:rFonts w:ascii="Times New Roman" w:hAnsi="Times New Roman" w:cs="Times New Roman"/>
          <w:sz w:val="24"/>
          <w:szCs w:val="24"/>
        </w:rPr>
        <w:t>kaudu toeta</w:t>
      </w:r>
      <w:r>
        <w:rPr>
          <w:rFonts w:ascii="Times New Roman" w:hAnsi="Times New Roman" w:cs="Times New Roman"/>
          <w:sz w:val="24"/>
          <w:szCs w:val="24"/>
        </w:rPr>
        <w:t>b riik vastavalt võimalustele</w:t>
      </w:r>
      <w:r w:rsidRPr="00EE7F33">
        <w:rPr>
          <w:rFonts w:ascii="Times New Roman" w:hAnsi="Times New Roman" w:cs="Times New Roman"/>
          <w:sz w:val="24"/>
          <w:szCs w:val="24"/>
        </w:rPr>
        <w:t xml:space="preserve"> loomade tervist edendavate kõrgemate majandamisnõuete järgimist.</w:t>
      </w:r>
      <w:r w:rsidR="00247119">
        <w:rPr>
          <w:rFonts w:ascii="Times New Roman" w:hAnsi="Times New Roman" w:cs="Times New Roman"/>
          <w:sz w:val="24"/>
          <w:szCs w:val="24"/>
        </w:rPr>
        <w:t xml:space="preserve"> </w:t>
      </w:r>
      <w:r w:rsidR="007B57FA">
        <w:rPr>
          <w:rFonts w:ascii="Times New Roman" w:hAnsi="Times New Roman" w:cs="Times New Roman"/>
          <w:sz w:val="24"/>
          <w:szCs w:val="24"/>
        </w:rPr>
        <w:t xml:space="preserve">Alates 2023. aastast on võimalik taotleda toetust karjaterviseprogrammide rakendamiseks piimaveisekarjades. </w:t>
      </w:r>
      <w:r w:rsidR="005F623E" w:rsidRPr="005F623E">
        <w:rPr>
          <w:rFonts w:ascii="Times New Roman" w:hAnsi="Times New Roman" w:cs="Times New Roman"/>
          <w:sz w:val="24"/>
          <w:szCs w:val="24"/>
        </w:rPr>
        <w:t>Sidusrühmad koostavad ja rakendavad vabatahtlikke meetmete programme</w:t>
      </w:r>
      <w:r w:rsidR="005F623E">
        <w:rPr>
          <w:rFonts w:ascii="Times New Roman" w:hAnsi="Times New Roman" w:cs="Times New Roman"/>
          <w:sz w:val="24"/>
          <w:szCs w:val="24"/>
        </w:rPr>
        <w:t xml:space="preserve"> </w:t>
      </w:r>
      <w:r w:rsidR="003E7709">
        <w:rPr>
          <w:rFonts w:ascii="Times New Roman" w:hAnsi="Times New Roman" w:cs="Times New Roman"/>
          <w:sz w:val="24"/>
          <w:szCs w:val="24"/>
        </w:rPr>
        <w:t xml:space="preserve">teistele </w:t>
      </w:r>
      <w:r w:rsidR="005F623E">
        <w:rPr>
          <w:rFonts w:ascii="Times New Roman" w:hAnsi="Times New Roman" w:cs="Times New Roman"/>
          <w:sz w:val="24"/>
          <w:szCs w:val="24"/>
        </w:rPr>
        <w:t>loomalii</w:t>
      </w:r>
      <w:r w:rsidR="003E7709">
        <w:rPr>
          <w:rFonts w:ascii="Times New Roman" w:hAnsi="Times New Roman" w:cs="Times New Roman"/>
          <w:sz w:val="24"/>
          <w:szCs w:val="24"/>
        </w:rPr>
        <w:t>kidele</w:t>
      </w:r>
      <w:r>
        <w:rPr>
          <w:rFonts w:ascii="Times New Roman" w:hAnsi="Times New Roman" w:cs="Times New Roman"/>
          <w:sz w:val="24"/>
          <w:szCs w:val="24"/>
        </w:rPr>
        <w:t xml:space="preserve"> oma arengukavade järgi.</w:t>
      </w:r>
    </w:p>
    <w:p w14:paraId="382498E6" w14:textId="77777777" w:rsidR="00B740E3" w:rsidRDefault="00B740E3" w:rsidP="00EE7F33">
      <w:pPr>
        <w:jc w:val="both"/>
        <w:rPr>
          <w:rFonts w:ascii="Times New Roman" w:hAnsi="Times New Roman" w:cs="Times New Roman"/>
          <w:sz w:val="24"/>
          <w:szCs w:val="24"/>
        </w:rPr>
      </w:pPr>
    </w:p>
    <w:p w14:paraId="08601906" w14:textId="77777777" w:rsidR="00B740E3" w:rsidRDefault="00B740E3" w:rsidP="00EE7F33">
      <w:pPr>
        <w:jc w:val="both"/>
        <w:rPr>
          <w:rFonts w:ascii="Times New Roman" w:hAnsi="Times New Roman" w:cs="Times New Roman"/>
          <w:sz w:val="24"/>
          <w:szCs w:val="24"/>
        </w:rPr>
      </w:pPr>
    </w:p>
    <w:p w14:paraId="647B75A9" w14:textId="77777777" w:rsidR="00B740E3" w:rsidRDefault="00B740E3" w:rsidP="00EE7F33">
      <w:pPr>
        <w:jc w:val="both"/>
        <w:rPr>
          <w:rFonts w:ascii="Times New Roman" w:hAnsi="Times New Roman" w:cs="Times New Roman"/>
          <w:sz w:val="24"/>
          <w:szCs w:val="24"/>
        </w:rPr>
      </w:pPr>
    </w:p>
    <w:p w14:paraId="26024988" w14:textId="69B3C318" w:rsidR="00405864" w:rsidRPr="002D3F30" w:rsidRDefault="00405864" w:rsidP="00970625">
      <w:pPr>
        <w:pStyle w:val="Heading3"/>
        <w:rPr>
          <w:color w:val="006EB5" w:themeColor="text2"/>
        </w:rPr>
      </w:pPr>
      <w:bookmarkStart w:id="134" w:name="_Toc162431389"/>
      <w:r w:rsidRPr="002D3F30">
        <w:rPr>
          <w:color w:val="006EB5" w:themeColor="text2"/>
        </w:rPr>
        <w:lastRenderedPageBreak/>
        <w:t>Tegevused eesmärkide saavutamiseks</w:t>
      </w:r>
      <w:bookmarkEnd w:id="134"/>
    </w:p>
    <w:tbl>
      <w:tblPr>
        <w:tblStyle w:val="LightList-Accent1"/>
        <w:tblW w:w="98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254"/>
        <w:gridCol w:w="185"/>
        <w:gridCol w:w="1284"/>
        <w:gridCol w:w="955"/>
        <w:gridCol w:w="142"/>
        <w:gridCol w:w="682"/>
        <w:gridCol w:w="52"/>
        <w:gridCol w:w="1006"/>
        <w:gridCol w:w="915"/>
        <w:gridCol w:w="1095"/>
        <w:gridCol w:w="1236"/>
        <w:gridCol w:w="40"/>
      </w:tblGrid>
      <w:tr w:rsidR="00405864" w:rsidRPr="009822C1" w14:paraId="4CEAD6D7" w14:textId="77777777" w:rsidTr="00313076">
        <w:trPr>
          <w:gridAfter w:val="1"/>
          <w:cnfStyle w:val="100000000000" w:firstRow="1" w:lastRow="0" w:firstColumn="0" w:lastColumn="0" w:oddVBand="0" w:evenVBand="0" w:oddHBand="0" w:evenHBand="0" w:firstRowFirstColumn="0" w:firstRowLastColumn="0" w:lastRowFirstColumn="0" w:lastRowLastColumn="0"/>
          <w:wAfter w:w="40" w:type="dxa"/>
          <w:trHeight w:val="855"/>
        </w:trPr>
        <w:tc>
          <w:tcPr>
            <w:tcW w:w="2439" w:type="dxa"/>
            <w:gridSpan w:val="2"/>
            <w:tcBorders>
              <w:top w:val="none" w:sz="0" w:space="0" w:color="auto"/>
              <w:bottom w:val="none" w:sz="0" w:space="0" w:color="auto"/>
            </w:tcBorders>
          </w:tcPr>
          <w:p w14:paraId="6A9657A2" w14:textId="77777777" w:rsidR="009822C1" w:rsidRPr="009822C1" w:rsidRDefault="009822C1" w:rsidP="009822C1">
            <w:pPr>
              <w:spacing w:after="120"/>
              <w:contextualSpacing w:val="0"/>
              <w:jc w:val="both"/>
              <w:rPr>
                <w:rFonts w:ascii="Times New Roman" w:hAnsi="Times New Roman" w:cs="Times New Roman"/>
                <w:b w:val="0"/>
                <w:bCs w:val="0"/>
                <w:iCs/>
                <w:color w:val="auto"/>
                <w:sz w:val="24"/>
                <w:szCs w:val="24"/>
              </w:rPr>
            </w:pPr>
            <w:r w:rsidRPr="009822C1">
              <w:rPr>
                <w:rFonts w:ascii="Times New Roman" w:hAnsi="Times New Roman" w:cs="Times New Roman"/>
                <w:b w:val="0"/>
                <w:bCs w:val="0"/>
                <w:iCs/>
                <w:color w:val="auto"/>
                <w:sz w:val="24"/>
                <w:szCs w:val="24"/>
              </w:rPr>
              <w:t>Tegevus</w:t>
            </w:r>
          </w:p>
        </w:tc>
        <w:tc>
          <w:tcPr>
            <w:tcW w:w="1284" w:type="dxa"/>
            <w:tcBorders>
              <w:top w:val="none" w:sz="0" w:space="0" w:color="auto"/>
              <w:bottom w:val="none" w:sz="0" w:space="0" w:color="auto"/>
            </w:tcBorders>
          </w:tcPr>
          <w:p w14:paraId="24ACC462" w14:textId="77777777" w:rsidR="009822C1" w:rsidRPr="009822C1" w:rsidRDefault="009822C1" w:rsidP="009822C1">
            <w:pPr>
              <w:spacing w:after="120"/>
              <w:contextualSpacing w:val="0"/>
              <w:jc w:val="both"/>
              <w:rPr>
                <w:rFonts w:ascii="Times New Roman" w:hAnsi="Times New Roman" w:cs="Times New Roman"/>
                <w:b w:val="0"/>
                <w:bCs w:val="0"/>
                <w:iCs/>
                <w:color w:val="auto"/>
                <w:sz w:val="24"/>
                <w:szCs w:val="24"/>
              </w:rPr>
            </w:pPr>
            <w:r w:rsidRPr="009822C1">
              <w:rPr>
                <w:rFonts w:ascii="Times New Roman" w:hAnsi="Times New Roman" w:cs="Times New Roman"/>
                <w:b w:val="0"/>
                <w:bCs w:val="0"/>
                <w:iCs/>
                <w:color w:val="auto"/>
                <w:sz w:val="24"/>
                <w:szCs w:val="24"/>
              </w:rPr>
              <w:t>Sihtgrupp</w:t>
            </w:r>
          </w:p>
        </w:tc>
        <w:tc>
          <w:tcPr>
            <w:tcW w:w="955" w:type="dxa"/>
            <w:tcBorders>
              <w:top w:val="none" w:sz="0" w:space="0" w:color="auto"/>
              <w:bottom w:val="none" w:sz="0" w:space="0" w:color="auto"/>
            </w:tcBorders>
          </w:tcPr>
          <w:p w14:paraId="12F6B7F9" w14:textId="77777777" w:rsidR="009822C1" w:rsidRPr="009822C1" w:rsidRDefault="009822C1" w:rsidP="009822C1">
            <w:pPr>
              <w:spacing w:after="120"/>
              <w:contextualSpacing w:val="0"/>
              <w:jc w:val="both"/>
              <w:rPr>
                <w:rFonts w:ascii="Times New Roman" w:hAnsi="Times New Roman" w:cs="Times New Roman"/>
                <w:b w:val="0"/>
                <w:bCs w:val="0"/>
                <w:iCs/>
                <w:color w:val="auto"/>
                <w:sz w:val="24"/>
                <w:szCs w:val="24"/>
              </w:rPr>
            </w:pPr>
            <w:r w:rsidRPr="009822C1">
              <w:rPr>
                <w:rFonts w:ascii="Times New Roman" w:hAnsi="Times New Roman" w:cs="Times New Roman"/>
                <w:b w:val="0"/>
                <w:bCs w:val="0"/>
                <w:iCs/>
                <w:color w:val="auto"/>
                <w:sz w:val="24"/>
                <w:szCs w:val="24"/>
              </w:rPr>
              <w:t>Eeldatav maksumus / vajadus lisarahastuseks</w:t>
            </w:r>
          </w:p>
        </w:tc>
        <w:tc>
          <w:tcPr>
            <w:tcW w:w="824" w:type="dxa"/>
            <w:gridSpan w:val="2"/>
            <w:tcBorders>
              <w:top w:val="none" w:sz="0" w:space="0" w:color="auto"/>
              <w:bottom w:val="none" w:sz="0" w:space="0" w:color="auto"/>
            </w:tcBorders>
          </w:tcPr>
          <w:p w14:paraId="1DFC932A" w14:textId="77777777" w:rsidR="009822C1" w:rsidRPr="009822C1" w:rsidRDefault="009822C1" w:rsidP="009822C1">
            <w:pPr>
              <w:spacing w:after="120"/>
              <w:contextualSpacing w:val="0"/>
              <w:jc w:val="both"/>
              <w:rPr>
                <w:rFonts w:ascii="Times New Roman" w:hAnsi="Times New Roman" w:cs="Times New Roman"/>
                <w:b w:val="0"/>
                <w:bCs w:val="0"/>
                <w:iCs/>
                <w:color w:val="auto"/>
                <w:sz w:val="24"/>
                <w:szCs w:val="24"/>
              </w:rPr>
            </w:pPr>
            <w:r w:rsidRPr="009822C1">
              <w:rPr>
                <w:rFonts w:ascii="Times New Roman" w:hAnsi="Times New Roman" w:cs="Times New Roman"/>
                <w:b w:val="0"/>
                <w:bCs w:val="0"/>
                <w:iCs/>
                <w:color w:val="auto"/>
                <w:sz w:val="24"/>
                <w:szCs w:val="24"/>
              </w:rPr>
              <w:t>Periood</w:t>
            </w:r>
          </w:p>
        </w:tc>
        <w:tc>
          <w:tcPr>
            <w:tcW w:w="1058" w:type="dxa"/>
            <w:gridSpan w:val="2"/>
            <w:tcBorders>
              <w:top w:val="none" w:sz="0" w:space="0" w:color="auto"/>
              <w:bottom w:val="none" w:sz="0" w:space="0" w:color="auto"/>
            </w:tcBorders>
          </w:tcPr>
          <w:p w14:paraId="7DA68593" w14:textId="77777777" w:rsidR="009822C1" w:rsidRPr="009822C1" w:rsidRDefault="009822C1" w:rsidP="009822C1">
            <w:pPr>
              <w:spacing w:after="120"/>
              <w:contextualSpacing w:val="0"/>
              <w:jc w:val="both"/>
              <w:rPr>
                <w:rFonts w:ascii="Times New Roman" w:hAnsi="Times New Roman" w:cs="Times New Roman"/>
                <w:b w:val="0"/>
                <w:bCs w:val="0"/>
                <w:iCs/>
                <w:color w:val="auto"/>
                <w:sz w:val="24"/>
                <w:szCs w:val="24"/>
              </w:rPr>
            </w:pPr>
            <w:r w:rsidRPr="009822C1">
              <w:rPr>
                <w:rFonts w:ascii="Times New Roman" w:hAnsi="Times New Roman" w:cs="Times New Roman"/>
                <w:b w:val="0"/>
                <w:bCs w:val="0"/>
                <w:iCs/>
                <w:color w:val="auto"/>
                <w:sz w:val="24"/>
                <w:szCs w:val="24"/>
              </w:rPr>
              <w:t>Võimalik rahastusallikas</w:t>
            </w:r>
          </w:p>
        </w:tc>
        <w:tc>
          <w:tcPr>
            <w:tcW w:w="915" w:type="dxa"/>
            <w:tcBorders>
              <w:top w:val="none" w:sz="0" w:space="0" w:color="auto"/>
              <w:bottom w:val="none" w:sz="0" w:space="0" w:color="auto"/>
            </w:tcBorders>
          </w:tcPr>
          <w:p w14:paraId="785F5801" w14:textId="77777777" w:rsidR="009822C1" w:rsidRPr="009822C1" w:rsidRDefault="009822C1" w:rsidP="009822C1">
            <w:pPr>
              <w:spacing w:after="120"/>
              <w:contextualSpacing w:val="0"/>
              <w:jc w:val="both"/>
              <w:rPr>
                <w:rFonts w:ascii="Times New Roman" w:hAnsi="Times New Roman" w:cs="Times New Roman"/>
                <w:b w:val="0"/>
                <w:bCs w:val="0"/>
                <w:iCs/>
                <w:color w:val="auto"/>
                <w:sz w:val="24"/>
                <w:szCs w:val="24"/>
              </w:rPr>
            </w:pPr>
            <w:r w:rsidRPr="009822C1">
              <w:rPr>
                <w:rFonts w:ascii="Times New Roman" w:hAnsi="Times New Roman" w:cs="Times New Roman"/>
                <w:b w:val="0"/>
                <w:bCs w:val="0"/>
                <w:iCs/>
                <w:color w:val="auto"/>
                <w:sz w:val="24"/>
                <w:szCs w:val="24"/>
              </w:rPr>
              <w:t>Vastutav täitja (kontaktisik)</w:t>
            </w:r>
          </w:p>
        </w:tc>
        <w:tc>
          <w:tcPr>
            <w:tcW w:w="1095" w:type="dxa"/>
            <w:tcBorders>
              <w:top w:val="none" w:sz="0" w:space="0" w:color="auto"/>
              <w:bottom w:val="none" w:sz="0" w:space="0" w:color="auto"/>
            </w:tcBorders>
          </w:tcPr>
          <w:p w14:paraId="7CC00516" w14:textId="77777777" w:rsidR="009822C1" w:rsidRPr="009822C1" w:rsidRDefault="009822C1" w:rsidP="009822C1">
            <w:pPr>
              <w:spacing w:after="120"/>
              <w:contextualSpacing w:val="0"/>
              <w:jc w:val="both"/>
              <w:rPr>
                <w:rFonts w:ascii="Times New Roman" w:hAnsi="Times New Roman" w:cs="Times New Roman"/>
                <w:b w:val="0"/>
                <w:bCs w:val="0"/>
                <w:iCs/>
                <w:color w:val="auto"/>
                <w:sz w:val="24"/>
                <w:szCs w:val="24"/>
              </w:rPr>
            </w:pPr>
            <w:r w:rsidRPr="009822C1">
              <w:rPr>
                <w:rFonts w:ascii="Times New Roman" w:hAnsi="Times New Roman" w:cs="Times New Roman"/>
                <w:b w:val="0"/>
                <w:bCs w:val="0"/>
                <w:iCs/>
                <w:color w:val="auto"/>
                <w:sz w:val="24"/>
                <w:szCs w:val="24"/>
              </w:rPr>
              <w:t>Kaastäitjad</w:t>
            </w:r>
          </w:p>
        </w:tc>
        <w:tc>
          <w:tcPr>
            <w:tcW w:w="1236" w:type="dxa"/>
            <w:tcBorders>
              <w:top w:val="none" w:sz="0" w:space="0" w:color="auto"/>
              <w:bottom w:val="none" w:sz="0" w:space="0" w:color="auto"/>
            </w:tcBorders>
          </w:tcPr>
          <w:p w14:paraId="6D901E64" w14:textId="77777777" w:rsidR="009822C1" w:rsidRPr="009822C1" w:rsidRDefault="009822C1" w:rsidP="009822C1">
            <w:pPr>
              <w:spacing w:after="120"/>
              <w:contextualSpacing w:val="0"/>
              <w:jc w:val="both"/>
              <w:rPr>
                <w:rFonts w:ascii="Times New Roman" w:hAnsi="Times New Roman" w:cs="Times New Roman"/>
                <w:b w:val="0"/>
                <w:bCs w:val="0"/>
                <w:iCs/>
                <w:color w:val="auto"/>
                <w:sz w:val="24"/>
                <w:szCs w:val="24"/>
              </w:rPr>
            </w:pPr>
            <w:r w:rsidRPr="009822C1">
              <w:rPr>
                <w:rFonts w:ascii="Times New Roman" w:hAnsi="Times New Roman" w:cs="Times New Roman"/>
                <w:b w:val="0"/>
                <w:bCs w:val="0"/>
                <w:iCs/>
                <w:color w:val="auto"/>
                <w:sz w:val="24"/>
                <w:szCs w:val="24"/>
              </w:rPr>
              <w:t>Hetkeseis, märkused</w:t>
            </w:r>
          </w:p>
        </w:tc>
      </w:tr>
      <w:tr w:rsidR="00B740E3" w:rsidRPr="009822C1" w14:paraId="45753EA9" w14:textId="77777777" w:rsidTr="00313076">
        <w:trPr>
          <w:trHeight w:val="588"/>
        </w:trPr>
        <w:tc>
          <w:tcPr>
            <w:tcW w:w="2254" w:type="dxa"/>
          </w:tcPr>
          <w:p w14:paraId="54657AF5" w14:textId="7EBA2D85" w:rsidR="00B740E3" w:rsidRPr="009822C1" w:rsidRDefault="00A84A85" w:rsidP="00B747CD">
            <w:pPr>
              <w:spacing w:after="120"/>
              <w:contextualSpacing w:val="0"/>
              <w:jc w:val="both"/>
              <w:rPr>
                <w:rFonts w:ascii="Times New Roman" w:hAnsi="Times New Roman" w:cs="Times New Roman"/>
                <w:b/>
                <w:bCs/>
                <w:iCs/>
                <w:sz w:val="24"/>
                <w:szCs w:val="24"/>
              </w:rPr>
            </w:pPr>
            <w:r>
              <w:rPr>
                <w:rFonts w:ascii="Times New Roman" w:hAnsi="Times New Roman" w:cs="Times New Roman"/>
                <w:iCs/>
                <w:sz w:val="24"/>
                <w:szCs w:val="24"/>
              </w:rPr>
              <w:t xml:space="preserve"> </w:t>
            </w:r>
            <w:proofErr w:type="spellStart"/>
            <w:r w:rsidR="00B740E3" w:rsidRPr="009822C1">
              <w:rPr>
                <w:rFonts w:ascii="Times New Roman" w:hAnsi="Times New Roman" w:cs="Times New Roman"/>
                <w:iCs/>
                <w:sz w:val="24"/>
                <w:szCs w:val="24"/>
              </w:rPr>
              <w:t>AMRi</w:t>
            </w:r>
            <w:proofErr w:type="spellEnd"/>
            <w:r w:rsidR="00B740E3" w:rsidRPr="009822C1">
              <w:rPr>
                <w:rFonts w:ascii="Times New Roman" w:hAnsi="Times New Roman" w:cs="Times New Roman"/>
                <w:iCs/>
                <w:sz w:val="24"/>
                <w:szCs w:val="24"/>
              </w:rPr>
              <w:t xml:space="preserve"> ja ABde kasutamise põhimõtted viia sisse loomade heaolu meetmesse </w:t>
            </w:r>
          </w:p>
        </w:tc>
        <w:tc>
          <w:tcPr>
            <w:tcW w:w="1469" w:type="dxa"/>
            <w:gridSpan w:val="2"/>
          </w:tcPr>
          <w:p w14:paraId="542ADB80" w14:textId="77777777" w:rsidR="00B740E3" w:rsidRPr="009822C1" w:rsidRDefault="00B740E3" w:rsidP="00B747CD">
            <w:pPr>
              <w:spacing w:after="120"/>
              <w:contextualSpacing w:val="0"/>
              <w:jc w:val="both"/>
              <w:rPr>
                <w:rFonts w:ascii="Times New Roman" w:hAnsi="Times New Roman" w:cs="Times New Roman"/>
                <w:iCs/>
                <w:sz w:val="24"/>
                <w:szCs w:val="24"/>
              </w:rPr>
            </w:pPr>
            <w:r w:rsidRPr="009822C1">
              <w:rPr>
                <w:rFonts w:ascii="Times New Roman" w:hAnsi="Times New Roman" w:cs="Times New Roman"/>
                <w:iCs/>
                <w:sz w:val="24"/>
                <w:szCs w:val="24"/>
              </w:rPr>
              <w:t>Loomapidajad, veterinaararstid</w:t>
            </w:r>
          </w:p>
        </w:tc>
        <w:tc>
          <w:tcPr>
            <w:tcW w:w="1097" w:type="dxa"/>
            <w:gridSpan w:val="2"/>
          </w:tcPr>
          <w:p w14:paraId="0B3396D1" w14:textId="77777777" w:rsidR="00B740E3" w:rsidRPr="009822C1" w:rsidRDefault="00B740E3" w:rsidP="00B747CD">
            <w:pPr>
              <w:spacing w:after="120"/>
              <w:contextualSpacing w:val="0"/>
              <w:jc w:val="both"/>
              <w:rPr>
                <w:rFonts w:ascii="Times New Roman" w:hAnsi="Times New Roman" w:cs="Times New Roman"/>
                <w:iCs/>
                <w:sz w:val="24"/>
                <w:szCs w:val="24"/>
              </w:rPr>
            </w:pPr>
          </w:p>
        </w:tc>
        <w:tc>
          <w:tcPr>
            <w:tcW w:w="734" w:type="dxa"/>
            <w:gridSpan w:val="2"/>
          </w:tcPr>
          <w:p w14:paraId="552D972E" w14:textId="77777777" w:rsidR="00B740E3" w:rsidRPr="009822C1" w:rsidRDefault="00B740E3" w:rsidP="00B747CD">
            <w:pPr>
              <w:spacing w:after="120"/>
              <w:contextualSpacing w:val="0"/>
              <w:jc w:val="both"/>
              <w:rPr>
                <w:rFonts w:ascii="Times New Roman" w:hAnsi="Times New Roman" w:cs="Times New Roman"/>
                <w:iCs/>
                <w:sz w:val="24"/>
                <w:szCs w:val="24"/>
              </w:rPr>
            </w:pPr>
            <w:r w:rsidRPr="009822C1">
              <w:rPr>
                <w:rFonts w:ascii="Times New Roman" w:hAnsi="Times New Roman" w:cs="Times New Roman"/>
                <w:iCs/>
                <w:sz w:val="24"/>
                <w:szCs w:val="24"/>
              </w:rPr>
              <w:t>2024–2030</w:t>
            </w:r>
          </w:p>
        </w:tc>
        <w:tc>
          <w:tcPr>
            <w:tcW w:w="1006" w:type="dxa"/>
          </w:tcPr>
          <w:p w14:paraId="510DB5F2" w14:textId="77777777" w:rsidR="00B740E3" w:rsidRPr="009822C1" w:rsidRDefault="00B740E3" w:rsidP="00B747CD">
            <w:pPr>
              <w:spacing w:after="120"/>
              <w:contextualSpacing w:val="0"/>
              <w:jc w:val="both"/>
              <w:rPr>
                <w:rFonts w:ascii="Times New Roman" w:hAnsi="Times New Roman" w:cs="Times New Roman"/>
                <w:iCs/>
                <w:sz w:val="24"/>
                <w:szCs w:val="24"/>
              </w:rPr>
            </w:pPr>
            <w:r w:rsidRPr="009822C1">
              <w:rPr>
                <w:rFonts w:ascii="Times New Roman" w:hAnsi="Times New Roman" w:cs="Times New Roman"/>
                <w:iCs/>
                <w:sz w:val="24"/>
                <w:szCs w:val="24"/>
              </w:rPr>
              <w:t>Riigieelarve, teavituskava</w:t>
            </w:r>
          </w:p>
        </w:tc>
        <w:tc>
          <w:tcPr>
            <w:tcW w:w="915" w:type="dxa"/>
          </w:tcPr>
          <w:p w14:paraId="1609F6E2" w14:textId="77777777" w:rsidR="00B740E3" w:rsidRPr="009822C1" w:rsidRDefault="00B740E3" w:rsidP="00B747CD">
            <w:pPr>
              <w:spacing w:after="120"/>
              <w:contextualSpacing w:val="0"/>
              <w:jc w:val="both"/>
              <w:rPr>
                <w:rFonts w:ascii="Times New Roman" w:hAnsi="Times New Roman" w:cs="Times New Roman"/>
                <w:iCs/>
                <w:sz w:val="24"/>
                <w:szCs w:val="24"/>
              </w:rPr>
            </w:pPr>
            <w:proofErr w:type="spellStart"/>
            <w:r w:rsidRPr="009822C1">
              <w:rPr>
                <w:rFonts w:ascii="Times New Roman" w:hAnsi="Times New Roman" w:cs="Times New Roman"/>
                <w:iCs/>
                <w:sz w:val="24"/>
                <w:szCs w:val="24"/>
              </w:rPr>
              <w:t>ReM</w:t>
            </w:r>
            <w:proofErr w:type="spellEnd"/>
          </w:p>
        </w:tc>
        <w:tc>
          <w:tcPr>
            <w:tcW w:w="1095" w:type="dxa"/>
          </w:tcPr>
          <w:p w14:paraId="1750FA25" w14:textId="77777777" w:rsidR="00B740E3" w:rsidRPr="009822C1" w:rsidRDefault="00B740E3" w:rsidP="00B747CD">
            <w:pPr>
              <w:spacing w:after="120"/>
              <w:contextualSpacing w:val="0"/>
              <w:jc w:val="both"/>
              <w:rPr>
                <w:rFonts w:ascii="Times New Roman" w:hAnsi="Times New Roman" w:cs="Times New Roman"/>
                <w:iCs/>
                <w:sz w:val="24"/>
                <w:szCs w:val="24"/>
              </w:rPr>
            </w:pPr>
            <w:r w:rsidRPr="009822C1">
              <w:rPr>
                <w:rFonts w:ascii="Times New Roman" w:hAnsi="Times New Roman" w:cs="Times New Roman"/>
                <w:iCs/>
                <w:sz w:val="24"/>
                <w:szCs w:val="24"/>
              </w:rPr>
              <w:t>EMÜ, PTA, PRIA</w:t>
            </w:r>
          </w:p>
        </w:tc>
        <w:tc>
          <w:tcPr>
            <w:tcW w:w="1276" w:type="dxa"/>
            <w:gridSpan w:val="2"/>
          </w:tcPr>
          <w:p w14:paraId="18992035" w14:textId="77777777" w:rsidR="00B740E3" w:rsidRPr="009822C1" w:rsidRDefault="00B740E3" w:rsidP="00B747CD">
            <w:pPr>
              <w:spacing w:after="120"/>
              <w:contextualSpacing w:val="0"/>
              <w:jc w:val="both"/>
              <w:rPr>
                <w:rFonts w:ascii="Times New Roman" w:hAnsi="Times New Roman" w:cs="Times New Roman"/>
                <w:iCs/>
                <w:sz w:val="24"/>
                <w:szCs w:val="24"/>
              </w:rPr>
            </w:pPr>
            <w:r w:rsidRPr="009822C1">
              <w:rPr>
                <w:rFonts w:ascii="Times New Roman" w:hAnsi="Times New Roman" w:cs="Times New Roman"/>
                <w:iCs/>
                <w:sz w:val="24"/>
                <w:szCs w:val="24"/>
              </w:rPr>
              <w:t>Jätkutegevus</w:t>
            </w:r>
          </w:p>
        </w:tc>
      </w:tr>
      <w:tr w:rsidR="00405864" w:rsidRPr="009822C1" w14:paraId="4FDC2448" w14:textId="77777777" w:rsidTr="00313076">
        <w:trPr>
          <w:trHeight w:val="1056"/>
        </w:trPr>
        <w:tc>
          <w:tcPr>
            <w:tcW w:w="2254" w:type="dxa"/>
          </w:tcPr>
          <w:p w14:paraId="004161C6" w14:textId="3346EE11" w:rsidR="009822C1" w:rsidRPr="009663BE" w:rsidRDefault="00A84A85" w:rsidP="009822C1">
            <w:pPr>
              <w:spacing w:after="120"/>
              <w:jc w:val="both"/>
              <w:rPr>
                <w:rFonts w:ascii="Times New Roman" w:hAnsi="Times New Roman" w:cs="Times New Roman"/>
                <w:iCs/>
                <w:sz w:val="24"/>
                <w:szCs w:val="24"/>
              </w:rPr>
            </w:pPr>
            <w:r w:rsidRPr="00A84A85">
              <w:rPr>
                <w:rFonts w:ascii="Times New Roman" w:hAnsi="Times New Roman" w:cs="Times New Roman"/>
                <w:iCs/>
                <w:sz w:val="24"/>
                <w:szCs w:val="24"/>
              </w:rPr>
              <w:t>ÜPP sekkumismee</w:t>
            </w:r>
            <w:r>
              <w:rPr>
                <w:rFonts w:ascii="Times New Roman" w:hAnsi="Times New Roman" w:cs="Times New Roman"/>
                <w:iCs/>
                <w:sz w:val="24"/>
                <w:szCs w:val="24"/>
              </w:rPr>
              <w:t xml:space="preserve">de    </w:t>
            </w:r>
          </w:p>
        </w:tc>
        <w:tc>
          <w:tcPr>
            <w:tcW w:w="1469" w:type="dxa"/>
            <w:gridSpan w:val="2"/>
          </w:tcPr>
          <w:p w14:paraId="67509E0D" w14:textId="226E358E" w:rsidR="009822C1" w:rsidRPr="009822C1" w:rsidRDefault="00A84A85" w:rsidP="009822C1">
            <w:pPr>
              <w:spacing w:after="120"/>
              <w:contextualSpacing w:val="0"/>
              <w:jc w:val="both"/>
              <w:rPr>
                <w:rFonts w:ascii="Times New Roman" w:hAnsi="Times New Roman" w:cs="Times New Roman"/>
                <w:iCs/>
                <w:sz w:val="24"/>
                <w:szCs w:val="24"/>
              </w:rPr>
            </w:pPr>
            <w:r>
              <w:rPr>
                <w:rFonts w:ascii="Times New Roman" w:hAnsi="Times New Roman" w:cs="Times New Roman"/>
                <w:iCs/>
                <w:sz w:val="24"/>
                <w:szCs w:val="24"/>
              </w:rPr>
              <w:t>Loomapidajad</w:t>
            </w:r>
          </w:p>
        </w:tc>
        <w:tc>
          <w:tcPr>
            <w:tcW w:w="1097" w:type="dxa"/>
            <w:gridSpan w:val="2"/>
          </w:tcPr>
          <w:p w14:paraId="1ACC509D" w14:textId="77777777" w:rsidR="009822C1" w:rsidRPr="009822C1" w:rsidRDefault="009822C1" w:rsidP="009822C1">
            <w:pPr>
              <w:spacing w:after="120"/>
              <w:contextualSpacing w:val="0"/>
              <w:jc w:val="both"/>
              <w:rPr>
                <w:rFonts w:ascii="Times New Roman" w:hAnsi="Times New Roman" w:cs="Times New Roman"/>
                <w:iCs/>
                <w:sz w:val="24"/>
                <w:szCs w:val="24"/>
              </w:rPr>
            </w:pPr>
          </w:p>
        </w:tc>
        <w:tc>
          <w:tcPr>
            <w:tcW w:w="734" w:type="dxa"/>
            <w:gridSpan w:val="2"/>
          </w:tcPr>
          <w:p w14:paraId="2B3D4A83" w14:textId="7216B022" w:rsidR="009822C1" w:rsidRPr="009822C1" w:rsidRDefault="00A84A85" w:rsidP="009822C1">
            <w:pPr>
              <w:spacing w:after="120"/>
              <w:contextualSpacing w:val="0"/>
              <w:jc w:val="both"/>
              <w:rPr>
                <w:rFonts w:ascii="Times New Roman" w:hAnsi="Times New Roman" w:cs="Times New Roman"/>
                <w:iCs/>
                <w:sz w:val="24"/>
                <w:szCs w:val="24"/>
              </w:rPr>
            </w:pPr>
            <w:r>
              <w:rPr>
                <w:rFonts w:ascii="Times New Roman" w:hAnsi="Times New Roman" w:cs="Times New Roman"/>
                <w:iCs/>
                <w:sz w:val="24"/>
                <w:szCs w:val="24"/>
              </w:rPr>
              <w:t>Alates 2023</w:t>
            </w:r>
            <w:r w:rsidR="003603EE">
              <w:rPr>
                <w:rFonts w:ascii="Times New Roman" w:hAnsi="Times New Roman" w:cs="Times New Roman"/>
                <w:iCs/>
                <w:sz w:val="24"/>
                <w:szCs w:val="24"/>
              </w:rPr>
              <w:t xml:space="preserve"> aastast</w:t>
            </w:r>
            <w:r>
              <w:rPr>
                <w:rFonts w:ascii="Times New Roman" w:hAnsi="Times New Roman" w:cs="Times New Roman"/>
                <w:iCs/>
                <w:sz w:val="24"/>
                <w:szCs w:val="24"/>
              </w:rPr>
              <w:t xml:space="preserve">  </w:t>
            </w:r>
          </w:p>
        </w:tc>
        <w:tc>
          <w:tcPr>
            <w:tcW w:w="1006" w:type="dxa"/>
          </w:tcPr>
          <w:p w14:paraId="69605542" w14:textId="68AF53F6" w:rsidR="009822C1" w:rsidRPr="009822C1" w:rsidRDefault="00A84A85" w:rsidP="009822C1">
            <w:pPr>
              <w:spacing w:after="120"/>
              <w:jc w:val="both"/>
              <w:rPr>
                <w:rFonts w:ascii="Times New Roman" w:hAnsi="Times New Roman" w:cs="Times New Roman"/>
                <w:iCs/>
                <w:sz w:val="24"/>
                <w:szCs w:val="24"/>
              </w:rPr>
            </w:pPr>
            <w:r>
              <w:rPr>
                <w:rFonts w:ascii="Times New Roman" w:hAnsi="Times New Roman" w:cs="Times New Roman"/>
                <w:iCs/>
                <w:sz w:val="24"/>
                <w:szCs w:val="24"/>
              </w:rPr>
              <w:t xml:space="preserve">Riigieelarve      </w:t>
            </w:r>
          </w:p>
        </w:tc>
        <w:tc>
          <w:tcPr>
            <w:tcW w:w="915" w:type="dxa"/>
          </w:tcPr>
          <w:p w14:paraId="2FB3C4BB" w14:textId="71A9CA75" w:rsidR="009822C1" w:rsidRPr="009822C1" w:rsidRDefault="00A84A85" w:rsidP="009822C1">
            <w:pPr>
              <w:spacing w:after="120"/>
              <w:jc w:val="both"/>
              <w:rPr>
                <w:rFonts w:ascii="Times New Roman" w:hAnsi="Times New Roman" w:cs="Times New Roman"/>
                <w:iCs/>
                <w:sz w:val="24"/>
                <w:szCs w:val="24"/>
              </w:rPr>
            </w:pPr>
            <w:proofErr w:type="spellStart"/>
            <w:r>
              <w:rPr>
                <w:rFonts w:ascii="Times New Roman" w:hAnsi="Times New Roman" w:cs="Times New Roman"/>
                <w:iCs/>
                <w:sz w:val="24"/>
                <w:szCs w:val="24"/>
              </w:rPr>
              <w:t>ReM</w:t>
            </w:r>
            <w:proofErr w:type="spellEnd"/>
            <w:r>
              <w:rPr>
                <w:rFonts w:ascii="Times New Roman" w:hAnsi="Times New Roman" w:cs="Times New Roman"/>
                <w:iCs/>
                <w:sz w:val="24"/>
                <w:szCs w:val="24"/>
              </w:rPr>
              <w:t xml:space="preserve">   </w:t>
            </w:r>
          </w:p>
        </w:tc>
        <w:tc>
          <w:tcPr>
            <w:tcW w:w="1095" w:type="dxa"/>
          </w:tcPr>
          <w:p w14:paraId="1E8F0829" w14:textId="1CADD0B7" w:rsidR="009822C1" w:rsidRPr="009822C1" w:rsidRDefault="00A84A85" w:rsidP="009822C1">
            <w:pPr>
              <w:spacing w:after="120"/>
              <w:contextualSpacing w:val="0"/>
              <w:jc w:val="both"/>
              <w:rPr>
                <w:rFonts w:ascii="Times New Roman" w:hAnsi="Times New Roman" w:cs="Times New Roman"/>
                <w:iCs/>
                <w:sz w:val="24"/>
                <w:szCs w:val="24"/>
              </w:rPr>
            </w:pPr>
            <w:r>
              <w:rPr>
                <w:rFonts w:ascii="Times New Roman" w:hAnsi="Times New Roman" w:cs="Times New Roman"/>
                <w:iCs/>
                <w:sz w:val="24"/>
                <w:szCs w:val="24"/>
              </w:rPr>
              <w:t>PRIA</w:t>
            </w:r>
          </w:p>
        </w:tc>
        <w:tc>
          <w:tcPr>
            <w:tcW w:w="1276" w:type="dxa"/>
            <w:gridSpan w:val="2"/>
          </w:tcPr>
          <w:p w14:paraId="7038D8A5" w14:textId="5265DFD2" w:rsidR="009822C1" w:rsidRPr="009822C1" w:rsidRDefault="00A84A85" w:rsidP="009822C1">
            <w:pPr>
              <w:spacing w:after="120"/>
              <w:contextualSpacing w:val="0"/>
              <w:jc w:val="both"/>
              <w:rPr>
                <w:rFonts w:ascii="Times New Roman" w:hAnsi="Times New Roman" w:cs="Times New Roman"/>
                <w:iCs/>
                <w:sz w:val="24"/>
                <w:szCs w:val="24"/>
              </w:rPr>
            </w:pPr>
            <w:r>
              <w:rPr>
                <w:rFonts w:ascii="Times New Roman" w:hAnsi="Times New Roman" w:cs="Times New Roman"/>
                <w:iCs/>
                <w:sz w:val="24"/>
                <w:szCs w:val="24"/>
              </w:rPr>
              <w:t>Jätkutegevus</w:t>
            </w:r>
          </w:p>
        </w:tc>
      </w:tr>
      <w:tr w:rsidR="003603EE" w:rsidRPr="009822C1" w14:paraId="183188C1" w14:textId="77777777" w:rsidTr="00313076">
        <w:trPr>
          <w:trHeight w:val="1396"/>
        </w:trPr>
        <w:tc>
          <w:tcPr>
            <w:tcW w:w="2254" w:type="dxa"/>
          </w:tcPr>
          <w:p w14:paraId="6DB5A504" w14:textId="0555D8B0" w:rsidR="003603EE" w:rsidRPr="00A84A85" w:rsidRDefault="003603EE" w:rsidP="009822C1">
            <w:pPr>
              <w:spacing w:after="120"/>
              <w:jc w:val="both"/>
              <w:rPr>
                <w:rFonts w:ascii="Times New Roman" w:hAnsi="Times New Roman" w:cs="Times New Roman"/>
                <w:iCs/>
                <w:sz w:val="24"/>
                <w:szCs w:val="24"/>
              </w:rPr>
            </w:pPr>
            <w:r>
              <w:rPr>
                <w:rFonts w:ascii="Times New Roman" w:hAnsi="Times New Roman" w:cs="Times New Roman"/>
                <w:iCs/>
                <w:sz w:val="24"/>
                <w:szCs w:val="24"/>
              </w:rPr>
              <w:t xml:space="preserve">  Loomapidajate vabatahtlikud kvaliteedikavas  </w:t>
            </w:r>
          </w:p>
        </w:tc>
        <w:tc>
          <w:tcPr>
            <w:tcW w:w="1469" w:type="dxa"/>
            <w:gridSpan w:val="2"/>
          </w:tcPr>
          <w:p w14:paraId="6C8888EE" w14:textId="7B33A20A" w:rsidR="003603EE" w:rsidRDefault="003603EE" w:rsidP="009822C1">
            <w:pPr>
              <w:spacing w:after="120"/>
              <w:jc w:val="both"/>
              <w:rPr>
                <w:rFonts w:ascii="Times New Roman" w:hAnsi="Times New Roman" w:cs="Times New Roman"/>
                <w:iCs/>
                <w:sz w:val="24"/>
                <w:szCs w:val="24"/>
              </w:rPr>
            </w:pPr>
            <w:r>
              <w:rPr>
                <w:rFonts w:ascii="Times New Roman" w:hAnsi="Times New Roman" w:cs="Times New Roman"/>
                <w:iCs/>
                <w:sz w:val="24"/>
                <w:szCs w:val="24"/>
              </w:rPr>
              <w:t>Loomapidajad</w:t>
            </w:r>
          </w:p>
        </w:tc>
        <w:tc>
          <w:tcPr>
            <w:tcW w:w="1097" w:type="dxa"/>
            <w:gridSpan w:val="2"/>
          </w:tcPr>
          <w:p w14:paraId="4CFA03AD" w14:textId="77777777" w:rsidR="003603EE" w:rsidRPr="009822C1" w:rsidRDefault="003603EE" w:rsidP="009822C1">
            <w:pPr>
              <w:jc w:val="both"/>
              <w:rPr>
                <w:rFonts w:ascii="Times New Roman" w:hAnsi="Times New Roman" w:cs="Times New Roman"/>
                <w:iCs/>
                <w:sz w:val="24"/>
                <w:szCs w:val="24"/>
              </w:rPr>
            </w:pPr>
          </w:p>
        </w:tc>
        <w:tc>
          <w:tcPr>
            <w:tcW w:w="734" w:type="dxa"/>
            <w:gridSpan w:val="2"/>
          </w:tcPr>
          <w:p w14:paraId="2E6BEF5F" w14:textId="4DC2F8E2" w:rsidR="003603EE" w:rsidRDefault="003603EE" w:rsidP="009822C1">
            <w:pPr>
              <w:spacing w:after="120"/>
              <w:jc w:val="both"/>
              <w:rPr>
                <w:rFonts w:ascii="Times New Roman" w:hAnsi="Times New Roman" w:cs="Times New Roman"/>
                <w:iCs/>
                <w:sz w:val="24"/>
                <w:szCs w:val="24"/>
              </w:rPr>
            </w:pPr>
            <w:r>
              <w:rPr>
                <w:rFonts w:ascii="Times New Roman" w:hAnsi="Times New Roman" w:cs="Times New Roman"/>
                <w:iCs/>
                <w:sz w:val="24"/>
                <w:szCs w:val="24"/>
              </w:rPr>
              <w:t>Alates 2023 aastast</w:t>
            </w:r>
          </w:p>
        </w:tc>
        <w:tc>
          <w:tcPr>
            <w:tcW w:w="1006" w:type="dxa"/>
          </w:tcPr>
          <w:p w14:paraId="7DCADC16" w14:textId="73893B4F" w:rsidR="003603EE" w:rsidRDefault="003603EE" w:rsidP="009822C1">
            <w:pPr>
              <w:spacing w:after="120"/>
              <w:jc w:val="both"/>
              <w:rPr>
                <w:rFonts w:ascii="Times New Roman" w:hAnsi="Times New Roman" w:cs="Times New Roman"/>
                <w:iCs/>
                <w:sz w:val="24"/>
                <w:szCs w:val="24"/>
              </w:rPr>
            </w:pPr>
            <w:r>
              <w:rPr>
                <w:rFonts w:ascii="Times New Roman" w:hAnsi="Times New Roman" w:cs="Times New Roman"/>
                <w:iCs/>
                <w:sz w:val="24"/>
                <w:szCs w:val="24"/>
              </w:rPr>
              <w:t xml:space="preserve">  Loomapidajad</w:t>
            </w:r>
          </w:p>
        </w:tc>
        <w:tc>
          <w:tcPr>
            <w:tcW w:w="915" w:type="dxa"/>
          </w:tcPr>
          <w:p w14:paraId="6A6A2A41" w14:textId="07E200E4" w:rsidR="003603EE" w:rsidRDefault="003603EE" w:rsidP="009822C1">
            <w:pPr>
              <w:spacing w:after="120"/>
              <w:jc w:val="both"/>
              <w:rPr>
                <w:rFonts w:ascii="Times New Roman" w:hAnsi="Times New Roman" w:cs="Times New Roman"/>
                <w:iCs/>
                <w:sz w:val="24"/>
                <w:szCs w:val="24"/>
              </w:rPr>
            </w:pPr>
            <w:r>
              <w:rPr>
                <w:rFonts w:ascii="Times New Roman" w:hAnsi="Times New Roman" w:cs="Times New Roman"/>
                <w:iCs/>
                <w:sz w:val="24"/>
                <w:szCs w:val="24"/>
              </w:rPr>
              <w:t xml:space="preserve">  Loomapidajate ühendused</w:t>
            </w:r>
          </w:p>
        </w:tc>
        <w:tc>
          <w:tcPr>
            <w:tcW w:w="1095" w:type="dxa"/>
          </w:tcPr>
          <w:p w14:paraId="05E3FFF8" w14:textId="77777777" w:rsidR="003603EE" w:rsidRDefault="003603EE" w:rsidP="009822C1">
            <w:pPr>
              <w:spacing w:after="120"/>
              <w:jc w:val="both"/>
              <w:rPr>
                <w:rFonts w:ascii="Times New Roman" w:hAnsi="Times New Roman" w:cs="Times New Roman"/>
                <w:iCs/>
                <w:sz w:val="24"/>
                <w:szCs w:val="24"/>
              </w:rPr>
            </w:pPr>
          </w:p>
        </w:tc>
        <w:tc>
          <w:tcPr>
            <w:tcW w:w="1276" w:type="dxa"/>
            <w:gridSpan w:val="2"/>
          </w:tcPr>
          <w:p w14:paraId="16DF8658" w14:textId="64BAAE87" w:rsidR="003603EE" w:rsidRDefault="003603EE" w:rsidP="009822C1">
            <w:pPr>
              <w:spacing w:after="120"/>
              <w:jc w:val="both"/>
              <w:rPr>
                <w:rFonts w:ascii="Times New Roman" w:hAnsi="Times New Roman" w:cs="Times New Roman"/>
                <w:iCs/>
                <w:sz w:val="24"/>
                <w:szCs w:val="24"/>
              </w:rPr>
            </w:pPr>
            <w:r>
              <w:rPr>
                <w:rFonts w:ascii="Times New Roman" w:hAnsi="Times New Roman" w:cs="Times New Roman"/>
                <w:iCs/>
                <w:sz w:val="24"/>
                <w:szCs w:val="24"/>
              </w:rPr>
              <w:t>Seakasvatajad on alustanud</w:t>
            </w:r>
          </w:p>
        </w:tc>
      </w:tr>
    </w:tbl>
    <w:p w14:paraId="067B3F14" w14:textId="166C8C4C" w:rsidR="00A84A85" w:rsidRDefault="003603EE">
      <w:pPr>
        <w:jc w:val="both"/>
        <w:rPr>
          <w:rFonts w:ascii="Times New Roman" w:hAnsi="Times New Roman" w:cs="Times New Roman"/>
          <w:iCs/>
          <w:sz w:val="24"/>
          <w:szCs w:val="24"/>
        </w:rPr>
      </w:pPr>
      <w:r>
        <w:rPr>
          <w:rFonts w:ascii="Times New Roman" w:hAnsi="Times New Roman" w:cs="Times New Roman"/>
          <w:iCs/>
          <w:sz w:val="24"/>
          <w:szCs w:val="24"/>
        </w:rPr>
        <w:t xml:space="preserve">                                                                                                                 </w:t>
      </w:r>
    </w:p>
    <w:p w14:paraId="51FF4E76" w14:textId="77777777" w:rsidR="00C266B1" w:rsidRPr="003E1410" w:rsidRDefault="00C266B1">
      <w:pPr>
        <w:jc w:val="both"/>
        <w:rPr>
          <w:rFonts w:ascii="Times New Roman" w:hAnsi="Times New Roman" w:cs="Times New Roman"/>
          <w:iCs/>
          <w:sz w:val="24"/>
          <w:szCs w:val="24"/>
        </w:rPr>
      </w:pPr>
    </w:p>
    <w:p w14:paraId="29F430A4" w14:textId="30506522" w:rsidR="00EE2701" w:rsidRPr="002D3F30" w:rsidRDefault="00807F4C" w:rsidP="002D3F30">
      <w:pPr>
        <w:pStyle w:val="Heading2"/>
      </w:pPr>
      <w:bookmarkStart w:id="135" w:name="_Toc162431390"/>
      <w:bookmarkStart w:id="136" w:name="_Toc433884900"/>
      <w:bookmarkStart w:id="137" w:name="_Toc433884942"/>
      <w:bookmarkStart w:id="138" w:name="_Toc433885024"/>
      <w:bookmarkStart w:id="139" w:name="_Toc433885099"/>
      <w:r w:rsidRPr="002D3F30">
        <w:t>Teavitamine ja kommunikatsioon</w:t>
      </w:r>
      <w:bookmarkEnd w:id="135"/>
    </w:p>
    <w:p w14:paraId="17FACC7C" w14:textId="77777777" w:rsidR="00EE2701" w:rsidRDefault="00EE2701"/>
    <w:p w14:paraId="0B8380C6" w14:textId="03962446" w:rsidR="00EE2701" w:rsidRDefault="00807F4C">
      <w:pPr>
        <w:jc w:val="both"/>
        <w:rPr>
          <w:rFonts w:ascii="Times New Roman" w:hAnsi="Times New Roman" w:cs="Times New Roman"/>
          <w:b/>
          <w:iCs/>
          <w:sz w:val="24"/>
          <w:szCs w:val="24"/>
        </w:rPr>
      </w:pPr>
      <w:r>
        <w:rPr>
          <w:rFonts w:ascii="Times New Roman" w:hAnsi="Times New Roman" w:cs="Times New Roman"/>
          <w:b/>
          <w:iCs/>
          <w:sz w:val="24"/>
          <w:szCs w:val="24"/>
        </w:rPr>
        <w:t>Teabekogu ja koolitussüsteem tagavad veterinaararstide, loomapidajate ja toidukäitlejate teadlikkuse ravimite vastutustundlikust kasutamisest.</w:t>
      </w:r>
      <w:bookmarkEnd w:id="136"/>
      <w:bookmarkEnd w:id="137"/>
      <w:bookmarkEnd w:id="138"/>
      <w:bookmarkEnd w:id="139"/>
    </w:p>
    <w:p w14:paraId="4EEFE998" w14:textId="42BD18A3" w:rsidR="00EE2701" w:rsidRDefault="00807F4C">
      <w:pPr>
        <w:jc w:val="both"/>
        <w:rPr>
          <w:rFonts w:ascii="Times New Roman" w:hAnsi="Times New Roman" w:cs="Times New Roman"/>
          <w:sz w:val="24"/>
          <w:szCs w:val="24"/>
        </w:rPr>
      </w:pPr>
      <w:r>
        <w:rPr>
          <w:rFonts w:ascii="Times New Roman" w:hAnsi="Times New Roman" w:cs="Times New Roman"/>
          <w:sz w:val="24"/>
          <w:szCs w:val="24"/>
        </w:rPr>
        <w:t>Veterinaararst, loomapidaja</w:t>
      </w:r>
      <w:r w:rsidR="003603EE">
        <w:rPr>
          <w:rFonts w:ascii="Times New Roman" w:hAnsi="Times New Roman" w:cs="Times New Roman"/>
          <w:sz w:val="24"/>
          <w:szCs w:val="24"/>
        </w:rPr>
        <w:t>,</w:t>
      </w:r>
      <w:r w:rsidR="00247119">
        <w:rPr>
          <w:rFonts w:ascii="Times New Roman" w:hAnsi="Times New Roman" w:cs="Times New Roman"/>
          <w:sz w:val="24"/>
          <w:szCs w:val="24"/>
        </w:rPr>
        <w:t xml:space="preserve"> </w:t>
      </w:r>
      <w:r>
        <w:rPr>
          <w:rFonts w:ascii="Times New Roman" w:hAnsi="Times New Roman" w:cs="Times New Roman"/>
          <w:sz w:val="24"/>
          <w:szCs w:val="24"/>
        </w:rPr>
        <w:t>ravimsööda käitleja</w:t>
      </w:r>
      <w:r w:rsidR="003603EE">
        <w:rPr>
          <w:rFonts w:ascii="Times New Roman" w:hAnsi="Times New Roman" w:cs="Times New Roman"/>
          <w:sz w:val="24"/>
          <w:szCs w:val="24"/>
        </w:rPr>
        <w:t xml:space="preserve"> ja ravimite hulgimüüja</w:t>
      </w:r>
      <w:r>
        <w:rPr>
          <w:rFonts w:ascii="Times New Roman" w:hAnsi="Times New Roman" w:cs="Times New Roman"/>
          <w:sz w:val="24"/>
          <w:szCs w:val="24"/>
        </w:rPr>
        <w:t xml:space="preserve">, kaudselt ka toidukäitleja, peavad olema teadlikud </w:t>
      </w:r>
      <w:proofErr w:type="spellStart"/>
      <w:r>
        <w:rPr>
          <w:rFonts w:ascii="Times New Roman" w:hAnsi="Times New Roman" w:cs="Times New Roman"/>
          <w:sz w:val="24"/>
          <w:szCs w:val="24"/>
        </w:rPr>
        <w:t>AMRi</w:t>
      </w:r>
      <w:proofErr w:type="spellEnd"/>
      <w:r>
        <w:rPr>
          <w:rFonts w:ascii="Times New Roman" w:hAnsi="Times New Roman" w:cs="Times New Roman"/>
          <w:sz w:val="24"/>
          <w:szCs w:val="24"/>
        </w:rPr>
        <w:t xml:space="preserve"> tekkimisest, et üheskoos vähendada resistentsete mikroobide ja resistentsuse infot kandvate geenide loomade, inimeste ja keskkonna vahel edasikandumise riski. Teadlikkuse tõstmise eelduseks on inimeste õpivalmidus. Teadlikkuse parandamisele saavad kaasa aidata riiklikud institutsioonid, ülikoolid, põllumajandustootjate katusorganisatsioonid ning veterinaararstide erialaorganisatsioon.</w:t>
      </w:r>
    </w:p>
    <w:p w14:paraId="64E158DD" w14:textId="6E517566" w:rsidR="00EE2701" w:rsidRDefault="00807F4C">
      <w:pPr>
        <w:jc w:val="both"/>
        <w:rPr>
          <w:rFonts w:ascii="Times New Roman" w:hAnsi="Times New Roman" w:cs="Times New Roman"/>
          <w:sz w:val="24"/>
          <w:szCs w:val="24"/>
        </w:rPr>
      </w:pPr>
      <w:r>
        <w:rPr>
          <w:rFonts w:ascii="Times New Roman" w:hAnsi="Times New Roman" w:cs="Times New Roman"/>
          <w:sz w:val="24"/>
          <w:szCs w:val="24"/>
        </w:rPr>
        <w:t>Veterinaararstidel on kohustus vähemalt kord viie aastas jooksul ennast erialaselt täiendada</w:t>
      </w:r>
    </w:p>
    <w:p w14:paraId="341AFEA9" w14:textId="71CC2650"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Teave ravimite vastutustundliku kasutamise ja mikroobide resistentsuse tekke riski kohta on laialt kättesaadav. Teabe levitajateks Eestis on RA, </w:t>
      </w:r>
      <w:r w:rsidR="00CF6C12">
        <w:rPr>
          <w:rFonts w:ascii="Times New Roman" w:hAnsi="Times New Roman" w:cs="Times New Roman"/>
          <w:sz w:val="24"/>
          <w:szCs w:val="24"/>
        </w:rPr>
        <w:t>ELK</w:t>
      </w:r>
      <w:r>
        <w:rPr>
          <w:rFonts w:ascii="Times New Roman" w:hAnsi="Times New Roman" w:cs="Times New Roman"/>
          <w:sz w:val="24"/>
          <w:szCs w:val="24"/>
        </w:rPr>
        <w:t xml:space="preserve">, EMÜ, </w:t>
      </w:r>
      <w:proofErr w:type="spellStart"/>
      <w:r>
        <w:rPr>
          <w:rFonts w:ascii="Times New Roman" w:hAnsi="Times New Roman" w:cs="Times New Roman"/>
          <w:sz w:val="24"/>
          <w:szCs w:val="24"/>
        </w:rPr>
        <w:t>ReM</w:t>
      </w:r>
      <w:proofErr w:type="spellEnd"/>
      <w:r>
        <w:rPr>
          <w:rFonts w:ascii="Times New Roman" w:hAnsi="Times New Roman" w:cs="Times New Roman"/>
          <w:sz w:val="24"/>
          <w:szCs w:val="24"/>
        </w:rPr>
        <w:t>, PTA, LABRIS ning TÜ. TÜ on loonud temaatilist teadustegevust koondava portaali</w:t>
      </w:r>
      <w:r>
        <w:rPr>
          <w:rFonts w:ascii="Times New Roman" w:hAnsi="Times New Roman" w:cs="Times New Roman"/>
          <w:sz w:val="24"/>
          <w:szCs w:val="24"/>
          <w:vertAlign w:val="superscript"/>
        </w:rPr>
        <w:footnoteReference w:id="15"/>
      </w:r>
      <w:r>
        <w:rPr>
          <w:rFonts w:ascii="Times New Roman" w:hAnsi="Times New Roman" w:cs="Times New Roman"/>
          <w:sz w:val="24"/>
          <w:szCs w:val="24"/>
        </w:rPr>
        <w:t xml:space="preserve">, mida võimalusel ajakohastatakse ja täiendatakse. </w:t>
      </w:r>
    </w:p>
    <w:p w14:paraId="4726E627" w14:textId="77777777" w:rsidR="00405864" w:rsidRDefault="00405864">
      <w:pPr>
        <w:jc w:val="both"/>
        <w:rPr>
          <w:rFonts w:ascii="Times New Roman" w:hAnsi="Times New Roman" w:cs="Times New Roman"/>
          <w:sz w:val="24"/>
          <w:szCs w:val="24"/>
        </w:rPr>
      </w:pPr>
    </w:p>
    <w:p w14:paraId="18D55AD4" w14:textId="71AF464E" w:rsidR="00405864" w:rsidRPr="00C266B1" w:rsidRDefault="00405864" w:rsidP="002D3F30">
      <w:pPr>
        <w:pStyle w:val="Heading3"/>
      </w:pPr>
      <w:bookmarkStart w:id="140" w:name="_Toc162431391"/>
      <w:r w:rsidRPr="00C266B1">
        <w:lastRenderedPageBreak/>
        <w:t>Tegevused eesmärkide saavutamiseks</w:t>
      </w:r>
      <w:bookmarkEnd w:id="140"/>
    </w:p>
    <w:tbl>
      <w:tblPr>
        <w:tblStyle w:val="LightList-Accent1"/>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4"/>
        <w:gridCol w:w="160"/>
        <w:gridCol w:w="1103"/>
        <w:gridCol w:w="7"/>
        <w:gridCol w:w="1506"/>
        <w:gridCol w:w="709"/>
        <w:gridCol w:w="992"/>
        <w:gridCol w:w="992"/>
        <w:gridCol w:w="1134"/>
        <w:gridCol w:w="1276"/>
      </w:tblGrid>
      <w:tr w:rsidR="00405864" w:rsidRPr="009822C1" w14:paraId="37B18496" w14:textId="77777777" w:rsidTr="005C5537">
        <w:trPr>
          <w:cnfStyle w:val="100000000000" w:firstRow="1" w:lastRow="0" w:firstColumn="0" w:lastColumn="0" w:oddVBand="0" w:evenVBand="0" w:oddHBand="0" w:evenHBand="0" w:firstRowFirstColumn="0" w:firstRowLastColumn="0" w:lastRowFirstColumn="0" w:lastRowLastColumn="0"/>
          <w:trHeight w:val="1431"/>
        </w:trPr>
        <w:tc>
          <w:tcPr>
            <w:cnfStyle w:val="001000000100" w:firstRow="0" w:lastRow="0" w:firstColumn="1" w:lastColumn="0" w:oddVBand="0" w:evenVBand="0" w:oddHBand="0" w:evenHBand="0" w:firstRowFirstColumn="1" w:firstRowLastColumn="0" w:lastRowFirstColumn="0" w:lastRowLastColumn="0"/>
            <w:tcW w:w="2204" w:type="dxa"/>
            <w:gridSpan w:val="2"/>
            <w:tcBorders>
              <w:top w:val="none" w:sz="0" w:space="0" w:color="auto"/>
              <w:bottom w:val="none" w:sz="0" w:space="0" w:color="auto"/>
            </w:tcBorders>
          </w:tcPr>
          <w:p w14:paraId="179BD108" w14:textId="77777777" w:rsidR="009822C1" w:rsidRPr="009822C1" w:rsidRDefault="009822C1" w:rsidP="009822C1">
            <w:pPr>
              <w:spacing w:after="120"/>
              <w:contextualSpacing w:val="0"/>
              <w:jc w:val="both"/>
              <w:rPr>
                <w:rFonts w:ascii="Times New Roman" w:hAnsi="Times New Roman" w:cs="Times New Roman"/>
                <w:color w:val="auto"/>
                <w:sz w:val="24"/>
                <w:szCs w:val="24"/>
              </w:rPr>
            </w:pPr>
            <w:bookmarkStart w:id="141" w:name="_Toc434577271"/>
            <w:bookmarkStart w:id="142" w:name="_Toc436914274"/>
            <w:bookmarkStart w:id="143" w:name="_Toc436914674"/>
            <w:bookmarkStart w:id="144" w:name="_Toc437000492"/>
            <w:bookmarkStart w:id="145" w:name="_Toc437000748"/>
            <w:bookmarkStart w:id="146" w:name="_Toc437000816"/>
            <w:bookmarkStart w:id="147" w:name="_Toc437000970"/>
            <w:bookmarkStart w:id="148" w:name="_Toc437001920"/>
            <w:bookmarkStart w:id="149" w:name="_Toc440879101"/>
            <w:bookmarkStart w:id="150" w:name="_Toc473197040"/>
            <w:bookmarkStart w:id="151" w:name="_Toc473538505"/>
            <w:bookmarkStart w:id="152" w:name="_Toc473632807"/>
            <w:bookmarkStart w:id="153" w:name="_Toc474419309"/>
            <w:r w:rsidRPr="009822C1">
              <w:rPr>
                <w:rFonts w:ascii="Times New Roman" w:hAnsi="Times New Roman" w:cs="Times New Roman"/>
                <w:color w:val="auto"/>
                <w:sz w:val="24"/>
                <w:szCs w:val="24"/>
              </w:rPr>
              <w:t>Tegevus</w:t>
            </w:r>
          </w:p>
        </w:tc>
        <w:tc>
          <w:tcPr>
            <w:tcW w:w="1110" w:type="dxa"/>
            <w:gridSpan w:val="2"/>
            <w:tcBorders>
              <w:top w:val="none" w:sz="0" w:space="0" w:color="auto"/>
              <w:bottom w:val="none" w:sz="0" w:space="0" w:color="auto"/>
            </w:tcBorders>
          </w:tcPr>
          <w:p w14:paraId="4FAED82D"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822C1">
              <w:rPr>
                <w:rFonts w:ascii="Times New Roman" w:hAnsi="Times New Roman" w:cs="Times New Roman"/>
                <w:color w:val="auto"/>
                <w:sz w:val="24"/>
                <w:szCs w:val="24"/>
              </w:rPr>
              <w:t>Sihtgrupp</w:t>
            </w:r>
          </w:p>
        </w:tc>
        <w:tc>
          <w:tcPr>
            <w:tcW w:w="1506" w:type="dxa"/>
            <w:tcBorders>
              <w:top w:val="none" w:sz="0" w:space="0" w:color="auto"/>
              <w:bottom w:val="none" w:sz="0" w:space="0" w:color="auto"/>
            </w:tcBorders>
          </w:tcPr>
          <w:p w14:paraId="01A82000"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822C1">
              <w:rPr>
                <w:rFonts w:ascii="Times New Roman" w:hAnsi="Times New Roman" w:cs="Times New Roman"/>
                <w:color w:val="auto"/>
                <w:sz w:val="24"/>
                <w:szCs w:val="24"/>
              </w:rPr>
              <w:t>Eeldatav maksumus / vajadus lisarahastuseks</w:t>
            </w:r>
          </w:p>
        </w:tc>
        <w:tc>
          <w:tcPr>
            <w:tcW w:w="709" w:type="dxa"/>
            <w:tcBorders>
              <w:top w:val="none" w:sz="0" w:space="0" w:color="auto"/>
              <w:bottom w:val="none" w:sz="0" w:space="0" w:color="auto"/>
            </w:tcBorders>
          </w:tcPr>
          <w:p w14:paraId="29E057D3"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822C1">
              <w:rPr>
                <w:rFonts w:ascii="Times New Roman" w:hAnsi="Times New Roman" w:cs="Times New Roman"/>
                <w:color w:val="auto"/>
                <w:sz w:val="24"/>
                <w:szCs w:val="24"/>
              </w:rPr>
              <w:t>Periood</w:t>
            </w:r>
          </w:p>
        </w:tc>
        <w:tc>
          <w:tcPr>
            <w:tcW w:w="992" w:type="dxa"/>
            <w:tcBorders>
              <w:top w:val="none" w:sz="0" w:space="0" w:color="auto"/>
              <w:bottom w:val="none" w:sz="0" w:space="0" w:color="auto"/>
            </w:tcBorders>
          </w:tcPr>
          <w:p w14:paraId="1E95F97F"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822C1">
              <w:rPr>
                <w:rFonts w:ascii="Times New Roman" w:hAnsi="Times New Roman" w:cs="Times New Roman"/>
                <w:color w:val="auto"/>
                <w:sz w:val="24"/>
                <w:szCs w:val="24"/>
              </w:rPr>
              <w:t>Võimalik rahastusallikas</w:t>
            </w:r>
          </w:p>
        </w:tc>
        <w:tc>
          <w:tcPr>
            <w:tcW w:w="992" w:type="dxa"/>
            <w:tcBorders>
              <w:top w:val="none" w:sz="0" w:space="0" w:color="auto"/>
              <w:bottom w:val="none" w:sz="0" w:space="0" w:color="auto"/>
            </w:tcBorders>
          </w:tcPr>
          <w:p w14:paraId="7A9132D2"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822C1">
              <w:rPr>
                <w:rFonts w:ascii="Times New Roman" w:hAnsi="Times New Roman" w:cs="Times New Roman"/>
                <w:color w:val="auto"/>
                <w:sz w:val="24"/>
                <w:szCs w:val="24"/>
              </w:rPr>
              <w:t>Vastutav täitja (kontaktisik)</w:t>
            </w:r>
          </w:p>
        </w:tc>
        <w:tc>
          <w:tcPr>
            <w:tcW w:w="1134" w:type="dxa"/>
            <w:tcBorders>
              <w:top w:val="none" w:sz="0" w:space="0" w:color="auto"/>
              <w:bottom w:val="none" w:sz="0" w:space="0" w:color="auto"/>
            </w:tcBorders>
          </w:tcPr>
          <w:p w14:paraId="2F5794E5"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822C1">
              <w:rPr>
                <w:rFonts w:ascii="Times New Roman" w:hAnsi="Times New Roman" w:cs="Times New Roman"/>
                <w:color w:val="auto"/>
                <w:sz w:val="24"/>
                <w:szCs w:val="24"/>
              </w:rPr>
              <w:t>Kaastäitjad</w:t>
            </w:r>
          </w:p>
        </w:tc>
        <w:tc>
          <w:tcPr>
            <w:tcW w:w="1276" w:type="dxa"/>
            <w:tcBorders>
              <w:top w:val="none" w:sz="0" w:space="0" w:color="auto"/>
              <w:bottom w:val="none" w:sz="0" w:space="0" w:color="auto"/>
            </w:tcBorders>
          </w:tcPr>
          <w:p w14:paraId="4DF7D4F4" w14:textId="77777777" w:rsidR="009822C1" w:rsidRPr="009822C1" w:rsidRDefault="009822C1" w:rsidP="009822C1">
            <w:pPr>
              <w:spacing w:after="12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822C1">
              <w:rPr>
                <w:rFonts w:ascii="Times New Roman" w:hAnsi="Times New Roman" w:cs="Times New Roman"/>
                <w:color w:val="auto"/>
                <w:sz w:val="24"/>
                <w:szCs w:val="24"/>
              </w:rPr>
              <w:t>Hetkeseis, märkused</w:t>
            </w:r>
          </w:p>
        </w:tc>
      </w:tr>
      <w:tr w:rsidR="00405864" w:rsidRPr="009663BE" w14:paraId="4C970DC8" w14:textId="77777777" w:rsidTr="005C5537">
        <w:trPr>
          <w:trHeight w:val="1164"/>
        </w:trPr>
        <w:tc>
          <w:tcPr>
            <w:cnfStyle w:val="001000000000" w:firstRow="0" w:lastRow="0" w:firstColumn="1" w:lastColumn="0" w:oddVBand="0" w:evenVBand="0" w:oddHBand="0" w:evenHBand="0" w:firstRowFirstColumn="0" w:firstRowLastColumn="0" w:lastRowFirstColumn="0" w:lastRowLastColumn="0"/>
            <w:tcW w:w="2044" w:type="dxa"/>
          </w:tcPr>
          <w:p w14:paraId="2D4397EA" w14:textId="4BE18F8A" w:rsidR="009822C1" w:rsidRPr="009663BE" w:rsidRDefault="009822C1" w:rsidP="009822C1">
            <w:pPr>
              <w:spacing w:after="120"/>
              <w:contextualSpacing w:val="0"/>
              <w:jc w:val="both"/>
              <w:rPr>
                <w:rFonts w:ascii="Times New Roman" w:hAnsi="Times New Roman" w:cs="Times New Roman"/>
                <w:b w:val="0"/>
                <w:bCs w:val="0"/>
                <w:sz w:val="24"/>
                <w:szCs w:val="24"/>
              </w:rPr>
            </w:pPr>
            <w:proofErr w:type="spellStart"/>
            <w:r w:rsidRPr="009663BE">
              <w:rPr>
                <w:rFonts w:ascii="Times New Roman" w:hAnsi="Times New Roman" w:cs="Times New Roman"/>
                <w:b w:val="0"/>
                <w:bCs w:val="0"/>
                <w:sz w:val="24"/>
                <w:szCs w:val="24"/>
              </w:rPr>
              <w:t>AMRi</w:t>
            </w:r>
            <w:proofErr w:type="spellEnd"/>
            <w:r w:rsidRPr="009663BE">
              <w:rPr>
                <w:rFonts w:ascii="Times New Roman" w:hAnsi="Times New Roman" w:cs="Times New Roman"/>
                <w:b w:val="0"/>
                <w:bCs w:val="0"/>
                <w:sz w:val="24"/>
                <w:szCs w:val="24"/>
              </w:rPr>
              <w:t xml:space="preserve"> </w:t>
            </w:r>
            <w:r w:rsidR="003603EE" w:rsidRPr="009663BE">
              <w:rPr>
                <w:rFonts w:ascii="Times New Roman" w:hAnsi="Times New Roman" w:cs="Times New Roman"/>
                <w:b w:val="0"/>
                <w:bCs w:val="0"/>
                <w:sz w:val="24"/>
                <w:szCs w:val="24"/>
              </w:rPr>
              <w:t>koolituste läbiviimine</w:t>
            </w:r>
          </w:p>
        </w:tc>
        <w:tc>
          <w:tcPr>
            <w:tcW w:w="1263" w:type="dxa"/>
            <w:gridSpan w:val="2"/>
          </w:tcPr>
          <w:p w14:paraId="1527B777" w14:textId="75CEF708"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Veterinaararstid, loomapidajad</w:t>
            </w:r>
            <w:r w:rsidR="003603EE" w:rsidRPr="009663BE">
              <w:rPr>
                <w:rFonts w:ascii="Times New Roman" w:hAnsi="Times New Roman" w:cs="Times New Roman"/>
                <w:sz w:val="24"/>
                <w:szCs w:val="24"/>
              </w:rPr>
              <w:t>, EPKK, ravimite hulgimüüjad, Loomaarstide Koda</w:t>
            </w:r>
            <w:r w:rsidRPr="009663BE">
              <w:rPr>
                <w:rFonts w:ascii="Times New Roman" w:hAnsi="Times New Roman" w:cs="Times New Roman"/>
                <w:sz w:val="24"/>
                <w:szCs w:val="24"/>
              </w:rPr>
              <w:t xml:space="preserve"> jt huvigrupid</w:t>
            </w:r>
          </w:p>
        </w:tc>
        <w:tc>
          <w:tcPr>
            <w:tcW w:w="1513" w:type="dxa"/>
            <w:gridSpan w:val="2"/>
          </w:tcPr>
          <w:p w14:paraId="2FB60BD6"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9" w:type="dxa"/>
          </w:tcPr>
          <w:p w14:paraId="75F0EA64"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2024–2030</w:t>
            </w:r>
          </w:p>
        </w:tc>
        <w:tc>
          <w:tcPr>
            <w:tcW w:w="992" w:type="dxa"/>
          </w:tcPr>
          <w:p w14:paraId="365CF820" w14:textId="23C1761A" w:rsidR="009822C1" w:rsidRPr="009663BE" w:rsidRDefault="00247119"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Riigieelarve, projektid</w:t>
            </w:r>
          </w:p>
        </w:tc>
        <w:tc>
          <w:tcPr>
            <w:tcW w:w="992" w:type="dxa"/>
          </w:tcPr>
          <w:p w14:paraId="27A7B42D"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EMÜ avatud ülikool</w:t>
            </w:r>
          </w:p>
        </w:tc>
        <w:tc>
          <w:tcPr>
            <w:tcW w:w="1134" w:type="dxa"/>
          </w:tcPr>
          <w:p w14:paraId="67B7DFF0"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3BE">
              <w:rPr>
                <w:rFonts w:ascii="Times New Roman" w:hAnsi="Times New Roman" w:cs="Times New Roman"/>
                <w:sz w:val="24"/>
                <w:szCs w:val="24"/>
              </w:rPr>
              <w:t>ReM</w:t>
            </w:r>
            <w:proofErr w:type="spellEnd"/>
          </w:p>
        </w:tc>
        <w:tc>
          <w:tcPr>
            <w:tcW w:w="1276" w:type="dxa"/>
          </w:tcPr>
          <w:p w14:paraId="1416DFDE"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Jätkutegevus</w:t>
            </w:r>
          </w:p>
        </w:tc>
      </w:tr>
      <w:tr w:rsidR="00405864" w:rsidRPr="009663BE" w14:paraId="5C1BE137" w14:textId="77777777" w:rsidTr="005C5537">
        <w:trPr>
          <w:trHeight w:val="648"/>
        </w:trPr>
        <w:tc>
          <w:tcPr>
            <w:cnfStyle w:val="001000000000" w:firstRow="0" w:lastRow="0" w:firstColumn="1" w:lastColumn="0" w:oddVBand="0" w:evenVBand="0" w:oddHBand="0" w:evenHBand="0" w:firstRowFirstColumn="0" w:firstRowLastColumn="0" w:lastRowFirstColumn="0" w:lastRowLastColumn="0"/>
            <w:tcW w:w="2044" w:type="dxa"/>
          </w:tcPr>
          <w:p w14:paraId="59F88C18" w14:textId="3961AFF1" w:rsidR="009822C1" w:rsidRPr="009663BE" w:rsidRDefault="009822C1" w:rsidP="009822C1">
            <w:pPr>
              <w:spacing w:after="120"/>
              <w:contextualSpacing w:val="0"/>
              <w:jc w:val="both"/>
              <w:rPr>
                <w:rFonts w:ascii="Times New Roman" w:hAnsi="Times New Roman" w:cs="Times New Roman"/>
                <w:b w:val="0"/>
                <w:bCs w:val="0"/>
                <w:sz w:val="24"/>
                <w:szCs w:val="24"/>
              </w:rPr>
            </w:pPr>
            <w:proofErr w:type="spellStart"/>
            <w:r w:rsidRPr="009663BE">
              <w:rPr>
                <w:rFonts w:ascii="Times New Roman" w:hAnsi="Times New Roman" w:cs="Times New Roman"/>
                <w:b w:val="0"/>
                <w:bCs w:val="0"/>
                <w:sz w:val="24"/>
                <w:szCs w:val="24"/>
              </w:rPr>
              <w:t>AMRi</w:t>
            </w:r>
            <w:proofErr w:type="spellEnd"/>
            <w:r w:rsidRPr="009663BE">
              <w:rPr>
                <w:rFonts w:ascii="Times New Roman" w:hAnsi="Times New Roman" w:cs="Times New Roman"/>
                <w:b w:val="0"/>
                <w:bCs w:val="0"/>
                <w:sz w:val="24"/>
                <w:szCs w:val="24"/>
              </w:rPr>
              <w:t xml:space="preserve"> teemaleht </w:t>
            </w:r>
            <w:proofErr w:type="spellStart"/>
            <w:r w:rsidR="00DF59BF" w:rsidRPr="009663BE">
              <w:rPr>
                <w:rFonts w:ascii="Times New Roman" w:hAnsi="Times New Roman" w:cs="Times New Roman"/>
                <w:b w:val="0"/>
                <w:bCs w:val="0"/>
                <w:sz w:val="24"/>
                <w:szCs w:val="24"/>
              </w:rPr>
              <w:t>R</w:t>
            </w:r>
            <w:r w:rsidRPr="009663BE">
              <w:rPr>
                <w:rFonts w:ascii="Times New Roman" w:hAnsi="Times New Roman" w:cs="Times New Roman"/>
                <w:b w:val="0"/>
                <w:bCs w:val="0"/>
                <w:sz w:val="24"/>
                <w:szCs w:val="24"/>
              </w:rPr>
              <w:t>eMi</w:t>
            </w:r>
            <w:proofErr w:type="spellEnd"/>
            <w:r w:rsidRPr="009663BE">
              <w:rPr>
                <w:rFonts w:ascii="Times New Roman" w:hAnsi="Times New Roman" w:cs="Times New Roman"/>
                <w:b w:val="0"/>
                <w:bCs w:val="0"/>
                <w:sz w:val="24"/>
                <w:szCs w:val="24"/>
              </w:rPr>
              <w:t xml:space="preserve"> veebilehel</w:t>
            </w:r>
          </w:p>
        </w:tc>
        <w:tc>
          <w:tcPr>
            <w:tcW w:w="1263" w:type="dxa"/>
            <w:gridSpan w:val="2"/>
          </w:tcPr>
          <w:p w14:paraId="2F2357C6"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Kõik huvigrupid</w:t>
            </w:r>
          </w:p>
        </w:tc>
        <w:tc>
          <w:tcPr>
            <w:tcW w:w="1513" w:type="dxa"/>
            <w:gridSpan w:val="2"/>
          </w:tcPr>
          <w:p w14:paraId="79EB25B6"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9" w:type="dxa"/>
          </w:tcPr>
          <w:p w14:paraId="4D12AEB4"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2024–2030</w:t>
            </w:r>
          </w:p>
        </w:tc>
        <w:tc>
          <w:tcPr>
            <w:tcW w:w="992" w:type="dxa"/>
          </w:tcPr>
          <w:p w14:paraId="60C50555"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Riigieelarve</w:t>
            </w:r>
          </w:p>
        </w:tc>
        <w:tc>
          <w:tcPr>
            <w:tcW w:w="992" w:type="dxa"/>
          </w:tcPr>
          <w:p w14:paraId="016A74D6"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3BE">
              <w:rPr>
                <w:rFonts w:ascii="Times New Roman" w:hAnsi="Times New Roman" w:cs="Times New Roman"/>
                <w:sz w:val="24"/>
                <w:szCs w:val="24"/>
              </w:rPr>
              <w:t>ReM</w:t>
            </w:r>
            <w:proofErr w:type="spellEnd"/>
          </w:p>
        </w:tc>
        <w:tc>
          <w:tcPr>
            <w:tcW w:w="1134" w:type="dxa"/>
          </w:tcPr>
          <w:p w14:paraId="6C10D8E2" w14:textId="1C7940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 xml:space="preserve">EMÜ, PTA, </w:t>
            </w:r>
            <w:r w:rsidR="00CF6C12" w:rsidRPr="009663BE">
              <w:rPr>
                <w:rFonts w:ascii="Times New Roman" w:hAnsi="Times New Roman" w:cs="Times New Roman"/>
                <w:sz w:val="24"/>
                <w:szCs w:val="24"/>
              </w:rPr>
              <w:t>ELK</w:t>
            </w:r>
            <w:r w:rsidRPr="009663BE">
              <w:rPr>
                <w:rFonts w:ascii="Times New Roman" w:hAnsi="Times New Roman" w:cs="Times New Roman"/>
                <w:sz w:val="24"/>
                <w:szCs w:val="24"/>
              </w:rPr>
              <w:t>, TÜ</w:t>
            </w:r>
          </w:p>
        </w:tc>
        <w:tc>
          <w:tcPr>
            <w:tcW w:w="1276" w:type="dxa"/>
          </w:tcPr>
          <w:p w14:paraId="5D5D3735"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Jätkutegevus</w:t>
            </w:r>
          </w:p>
        </w:tc>
      </w:tr>
      <w:tr w:rsidR="00405864" w:rsidRPr="009663BE" w14:paraId="4723727F" w14:textId="77777777" w:rsidTr="005C5537">
        <w:trPr>
          <w:trHeight w:val="897"/>
        </w:trPr>
        <w:tc>
          <w:tcPr>
            <w:cnfStyle w:val="001000000000" w:firstRow="0" w:lastRow="0" w:firstColumn="1" w:lastColumn="0" w:oddVBand="0" w:evenVBand="0" w:oddHBand="0" w:evenHBand="0" w:firstRowFirstColumn="0" w:firstRowLastColumn="0" w:lastRowFirstColumn="0" w:lastRowLastColumn="0"/>
            <w:tcW w:w="2044" w:type="dxa"/>
          </w:tcPr>
          <w:p w14:paraId="349BE993" w14:textId="77777777" w:rsidR="009822C1" w:rsidRPr="009663BE" w:rsidRDefault="009822C1" w:rsidP="009822C1">
            <w:pPr>
              <w:spacing w:after="120"/>
              <w:contextualSpacing w:val="0"/>
              <w:jc w:val="both"/>
              <w:rPr>
                <w:rFonts w:ascii="Times New Roman" w:hAnsi="Times New Roman" w:cs="Times New Roman"/>
                <w:b w:val="0"/>
                <w:bCs w:val="0"/>
                <w:sz w:val="24"/>
                <w:szCs w:val="24"/>
              </w:rPr>
            </w:pPr>
            <w:r w:rsidRPr="009663BE">
              <w:rPr>
                <w:rFonts w:ascii="Times New Roman" w:hAnsi="Times New Roman" w:cs="Times New Roman"/>
                <w:b w:val="0"/>
                <w:bCs w:val="0"/>
                <w:sz w:val="24"/>
                <w:szCs w:val="24"/>
              </w:rPr>
              <w:t xml:space="preserve">Regulaarne küsitlus ravimite kasutamise teadlikkuse teemal </w:t>
            </w:r>
          </w:p>
        </w:tc>
        <w:tc>
          <w:tcPr>
            <w:tcW w:w="1263" w:type="dxa"/>
            <w:gridSpan w:val="2"/>
          </w:tcPr>
          <w:p w14:paraId="5C5C8A23"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Veterinaararstid, loomapidajad</w:t>
            </w:r>
          </w:p>
        </w:tc>
        <w:tc>
          <w:tcPr>
            <w:tcW w:w="1513" w:type="dxa"/>
            <w:gridSpan w:val="2"/>
          </w:tcPr>
          <w:p w14:paraId="652C4378"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U 6000 €/a</w:t>
            </w:r>
          </w:p>
        </w:tc>
        <w:tc>
          <w:tcPr>
            <w:tcW w:w="709" w:type="dxa"/>
          </w:tcPr>
          <w:p w14:paraId="6E253BDE"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2024–2030</w:t>
            </w:r>
          </w:p>
        </w:tc>
        <w:tc>
          <w:tcPr>
            <w:tcW w:w="992" w:type="dxa"/>
          </w:tcPr>
          <w:p w14:paraId="2576955B" w14:textId="41C45ACC"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Riigieelarve</w:t>
            </w:r>
          </w:p>
        </w:tc>
        <w:tc>
          <w:tcPr>
            <w:tcW w:w="992" w:type="dxa"/>
          </w:tcPr>
          <w:p w14:paraId="514C9881"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3BE">
              <w:rPr>
                <w:rFonts w:ascii="Times New Roman" w:hAnsi="Times New Roman" w:cs="Times New Roman"/>
                <w:sz w:val="24"/>
                <w:szCs w:val="24"/>
              </w:rPr>
              <w:t>ReM</w:t>
            </w:r>
            <w:proofErr w:type="spellEnd"/>
          </w:p>
        </w:tc>
        <w:tc>
          <w:tcPr>
            <w:tcW w:w="1134" w:type="dxa"/>
          </w:tcPr>
          <w:p w14:paraId="02835B8B"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EMÜ, PTA, sotsiaalteadlased</w:t>
            </w:r>
          </w:p>
        </w:tc>
        <w:tc>
          <w:tcPr>
            <w:tcW w:w="1276" w:type="dxa"/>
          </w:tcPr>
          <w:p w14:paraId="045B8C56"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Kordub 3 aastase intervalliga</w:t>
            </w:r>
          </w:p>
        </w:tc>
      </w:tr>
      <w:tr w:rsidR="00405864" w:rsidRPr="009663BE" w14:paraId="23154975" w14:textId="77777777" w:rsidTr="005C5537">
        <w:trPr>
          <w:trHeight w:val="599"/>
        </w:trPr>
        <w:tc>
          <w:tcPr>
            <w:cnfStyle w:val="001000000000" w:firstRow="0" w:lastRow="0" w:firstColumn="1" w:lastColumn="0" w:oddVBand="0" w:evenVBand="0" w:oddHBand="0" w:evenHBand="0" w:firstRowFirstColumn="0" w:firstRowLastColumn="0" w:lastRowFirstColumn="0" w:lastRowLastColumn="0"/>
            <w:tcW w:w="2044" w:type="dxa"/>
          </w:tcPr>
          <w:p w14:paraId="35EC45E6" w14:textId="4FDC798B" w:rsidR="009822C1" w:rsidRPr="009663BE" w:rsidRDefault="009822C1" w:rsidP="009822C1">
            <w:pPr>
              <w:spacing w:after="120"/>
              <w:contextualSpacing w:val="0"/>
              <w:jc w:val="both"/>
              <w:rPr>
                <w:rFonts w:ascii="Times New Roman" w:hAnsi="Times New Roman" w:cs="Times New Roman"/>
                <w:b w:val="0"/>
                <w:bCs w:val="0"/>
                <w:sz w:val="24"/>
                <w:szCs w:val="24"/>
              </w:rPr>
            </w:pPr>
            <w:proofErr w:type="spellStart"/>
            <w:r w:rsidRPr="009663BE">
              <w:rPr>
                <w:rFonts w:ascii="Times New Roman" w:hAnsi="Times New Roman" w:cs="Times New Roman"/>
                <w:b w:val="0"/>
                <w:bCs w:val="0"/>
                <w:sz w:val="24"/>
                <w:szCs w:val="24"/>
              </w:rPr>
              <w:t>AMRi</w:t>
            </w:r>
            <w:proofErr w:type="spellEnd"/>
            <w:r w:rsidRPr="009663BE">
              <w:rPr>
                <w:rFonts w:ascii="Times New Roman" w:hAnsi="Times New Roman" w:cs="Times New Roman"/>
                <w:b w:val="0"/>
                <w:bCs w:val="0"/>
                <w:sz w:val="24"/>
                <w:szCs w:val="24"/>
              </w:rPr>
              <w:t> meediakajastus, sh </w:t>
            </w:r>
            <w:proofErr w:type="spellStart"/>
            <w:r w:rsidR="00CF6C12" w:rsidRPr="009663BE">
              <w:rPr>
                <w:rFonts w:ascii="Times New Roman" w:hAnsi="Times New Roman" w:cs="Times New Roman"/>
                <w:b w:val="0"/>
                <w:bCs w:val="0"/>
                <w:sz w:val="24"/>
                <w:szCs w:val="24"/>
              </w:rPr>
              <w:t>R</w:t>
            </w:r>
            <w:r w:rsidRPr="009663BE">
              <w:rPr>
                <w:rFonts w:ascii="Times New Roman" w:hAnsi="Times New Roman" w:cs="Times New Roman"/>
                <w:b w:val="0"/>
                <w:bCs w:val="0"/>
                <w:sz w:val="24"/>
                <w:szCs w:val="24"/>
              </w:rPr>
              <w:t>eMi</w:t>
            </w:r>
            <w:proofErr w:type="spellEnd"/>
            <w:r w:rsidRPr="009663BE">
              <w:rPr>
                <w:rFonts w:ascii="Times New Roman" w:hAnsi="Times New Roman" w:cs="Times New Roman"/>
                <w:b w:val="0"/>
                <w:bCs w:val="0"/>
                <w:sz w:val="24"/>
                <w:szCs w:val="24"/>
              </w:rPr>
              <w:t> </w:t>
            </w:r>
            <w:proofErr w:type="spellStart"/>
            <w:r w:rsidRPr="009663BE">
              <w:rPr>
                <w:rFonts w:ascii="Times New Roman" w:hAnsi="Times New Roman" w:cs="Times New Roman"/>
                <w:b w:val="0"/>
                <w:bCs w:val="0"/>
                <w:sz w:val="24"/>
                <w:szCs w:val="24"/>
              </w:rPr>
              <w:t>maablog</w:t>
            </w:r>
            <w:proofErr w:type="spellEnd"/>
            <w:r w:rsidRPr="009663BE">
              <w:rPr>
                <w:rFonts w:ascii="Times New Roman" w:hAnsi="Times New Roman" w:cs="Times New Roman"/>
                <w:b w:val="0"/>
                <w:bCs w:val="0"/>
                <w:sz w:val="24"/>
                <w:szCs w:val="24"/>
              </w:rPr>
              <w:t>, pressiteated, iga-aastane AB päeva või nädala tähistamine jne.</w:t>
            </w:r>
          </w:p>
        </w:tc>
        <w:tc>
          <w:tcPr>
            <w:tcW w:w="1263" w:type="dxa"/>
            <w:gridSpan w:val="2"/>
          </w:tcPr>
          <w:p w14:paraId="444255F5"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Kõik huvigrupid</w:t>
            </w:r>
          </w:p>
        </w:tc>
        <w:tc>
          <w:tcPr>
            <w:tcW w:w="1513" w:type="dxa"/>
            <w:gridSpan w:val="2"/>
          </w:tcPr>
          <w:p w14:paraId="3FE863D5"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9" w:type="dxa"/>
          </w:tcPr>
          <w:p w14:paraId="514AB553"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2024–2030</w:t>
            </w:r>
          </w:p>
        </w:tc>
        <w:tc>
          <w:tcPr>
            <w:tcW w:w="992" w:type="dxa"/>
          </w:tcPr>
          <w:p w14:paraId="3A1B0DEA"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Riigieelarve, teavituskava</w:t>
            </w:r>
          </w:p>
        </w:tc>
        <w:tc>
          <w:tcPr>
            <w:tcW w:w="992" w:type="dxa"/>
          </w:tcPr>
          <w:p w14:paraId="3AF19EE7"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3BE">
              <w:rPr>
                <w:rFonts w:ascii="Times New Roman" w:hAnsi="Times New Roman" w:cs="Times New Roman"/>
                <w:sz w:val="24"/>
                <w:szCs w:val="24"/>
              </w:rPr>
              <w:t>ReM</w:t>
            </w:r>
            <w:proofErr w:type="spellEnd"/>
          </w:p>
        </w:tc>
        <w:tc>
          <w:tcPr>
            <w:tcW w:w="1134" w:type="dxa"/>
          </w:tcPr>
          <w:p w14:paraId="6269D60A"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9663BE">
              <w:rPr>
                <w:rFonts w:ascii="Times New Roman" w:hAnsi="Times New Roman" w:cs="Times New Roman"/>
                <w:sz w:val="24"/>
                <w:szCs w:val="24"/>
              </w:rPr>
              <w:t>SoM</w:t>
            </w:r>
            <w:proofErr w:type="spellEnd"/>
            <w:r w:rsidRPr="009663BE">
              <w:rPr>
                <w:rFonts w:ascii="Times New Roman" w:hAnsi="Times New Roman" w:cs="Times New Roman"/>
                <w:sz w:val="24"/>
                <w:szCs w:val="24"/>
              </w:rPr>
              <w:t>, EMÜ, PTA, RA, LABRIS</w:t>
            </w:r>
          </w:p>
        </w:tc>
        <w:tc>
          <w:tcPr>
            <w:tcW w:w="1276" w:type="dxa"/>
          </w:tcPr>
          <w:p w14:paraId="11451A79" w14:textId="77777777" w:rsidR="009822C1" w:rsidRPr="009663BE" w:rsidRDefault="009822C1" w:rsidP="009822C1">
            <w:p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663BE">
              <w:rPr>
                <w:rFonts w:ascii="Times New Roman" w:hAnsi="Times New Roman" w:cs="Times New Roman"/>
                <w:sz w:val="24"/>
                <w:szCs w:val="24"/>
              </w:rPr>
              <w:t>Jätkutegevus</w:t>
            </w:r>
          </w:p>
        </w:tc>
      </w:tr>
    </w:tbl>
    <w:p w14:paraId="16A47170" w14:textId="77777777" w:rsidR="00405864" w:rsidRDefault="00405864">
      <w:pPr>
        <w:pStyle w:val="Heading2"/>
        <w:numPr>
          <w:ilvl w:val="0"/>
          <w:numId w:val="0"/>
        </w:numPr>
        <w:ind w:left="718" w:hanging="576"/>
        <w:jc w:val="both"/>
      </w:pPr>
      <w:bookmarkStart w:id="154" w:name="_Toc66270467"/>
      <w:bookmarkStart w:id="155" w:name="_Toc67412521"/>
      <w:bookmarkStart w:id="156" w:name="_Toc157510593"/>
    </w:p>
    <w:p w14:paraId="1AD26E8F" w14:textId="6C291A44" w:rsidR="00EE2701" w:rsidRPr="002D3F30" w:rsidRDefault="00807F4C" w:rsidP="002D3F30">
      <w:pPr>
        <w:pStyle w:val="Heading2"/>
      </w:pPr>
      <w:r w:rsidRPr="002D3F30">
        <w:t xml:space="preserve"> </w:t>
      </w:r>
      <w:bookmarkStart w:id="157" w:name="_Toc162431392"/>
      <w:proofErr w:type="spellStart"/>
      <w:r w:rsidRPr="002D3F30">
        <w:t>AMRi</w:t>
      </w:r>
      <w:proofErr w:type="spellEnd"/>
      <w:r w:rsidRPr="002D3F30">
        <w:t xml:space="preserve"> </w:t>
      </w:r>
      <w:bookmarkStart w:id="158" w:name="_Toc433884905"/>
      <w:bookmarkStart w:id="159" w:name="_Toc433884947"/>
      <w:bookmarkStart w:id="160" w:name="_Toc433885029"/>
      <w:bookmarkStart w:id="161" w:name="_Toc433885104"/>
      <w:bookmarkStart w:id="162" w:name="_Toc434238802"/>
      <w:bookmarkStart w:id="163" w:name="_Toc434239024"/>
      <w:bookmarkStart w:id="164" w:name="_Toc43457727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2D3F30">
        <w:t>olukorra hindamine</w:t>
      </w:r>
      <w:bookmarkEnd w:id="157"/>
    </w:p>
    <w:p w14:paraId="15E83639" w14:textId="21B4E66C" w:rsidR="00EE2701" w:rsidRDefault="00807F4C">
      <w:pPr>
        <w:jc w:val="both"/>
        <w:rPr>
          <w:rFonts w:ascii="Times New Roman" w:hAnsi="Times New Roman" w:cs="Times New Roman"/>
          <w:b/>
          <w:iCs/>
          <w:sz w:val="24"/>
          <w:szCs w:val="24"/>
        </w:rPr>
      </w:pPr>
      <w:proofErr w:type="spellStart"/>
      <w:r>
        <w:rPr>
          <w:rFonts w:ascii="Times New Roman" w:hAnsi="Times New Roman" w:cs="Times New Roman"/>
          <w:b/>
          <w:iCs/>
          <w:sz w:val="24"/>
          <w:szCs w:val="24"/>
        </w:rPr>
        <w:t>AMRi</w:t>
      </w:r>
      <w:proofErr w:type="spellEnd"/>
      <w:r>
        <w:rPr>
          <w:rFonts w:ascii="Times New Roman" w:hAnsi="Times New Roman" w:cs="Times New Roman"/>
          <w:b/>
          <w:iCs/>
          <w:sz w:val="24"/>
          <w:szCs w:val="24"/>
        </w:rPr>
        <w:t xml:space="preserve"> seire, teadus- ja rakendusuuringud on järjepidevad, tegevuskava eesmärki ja riiklikku </w:t>
      </w:r>
      <w:proofErr w:type="spellStart"/>
      <w:r>
        <w:rPr>
          <w:rFonts w:ascii="Times New Roman" w:hAnsi="Times New Roman" w:cs="Times New Roman"/>
          <w:b/>
          <w:iCs/>
          <w:sz w:val="24"/>
          <w:szCs w:val="24"/>
        </w:rPr>
        <w:t>AMRi</w:t>
      </w:r>
      <w:proofErr w:type="spellEnd"/>
      <w:r>
        <w:rPr>
          <w:rFonts w:ascii="Times New Roman" w:hAnsi="Times New Roman" w:cs="Times New Roman"/>
          <w:b/>
          <w:iCs/>
          <w:sz w:val="24"/>
          <w:szCs w:val="24"/>
        </w:rPr>
        <w:t xml:space="preserve"> poliitikat toetavad.</w:t>
      </w:r>
    </w:p>
    <w:p w14:paraId="0874ED1F" w14:textId="0F67170C" w:rsidR="00EE2701" w:rsidRDefault="00C40476">
      <w:pPr>
        <w:jc w:val="both"/>
        <w:rPr>
          <w:rFonts w:ascii="Times New Roman" w:hAnsi="Times New Roman" w:cs="Times New Roman"/>
          <w:bCs/>
          <w:iCs/>
          <w:sz w:val="24"/>
          <w:szCs w:val="24"/>
        </w:rPr>
      </w:pPr>
      <w:r>
        <w:rPr>
          <w:rFonts w:ascii="Times New Roman" w:hAnsi="Times New Roman" w:cs="Times New Roman"/>
          <w:bCs/>
          <w:iCs/>
          <w:sz w:val="24"/>
          <w:szCs w:val="24"/>
        </w:rPr>
        <w:t>AMR seire</w:t>
      </w:r>
      <w:r w:rsidR="00FC0A6F">
        <w:rPr>
          <w:rFonts w:ascii="Times New Roman" w:hAnsi="Times New Roman" w:cs="Times New Roman"/>
          <w:bCs/>
          <w:iCs/>
          <w:sz w:val="24"/>
          <w:szCs w:val="24"/>
        </w:rPr>
        <w:t xml:space="preserve"> põhineb riskihinnangul ja EL kohustuslikul seirel. </w:t>
      </w:r>
      <w:r w:rsidR="00FC0A6F" w:rsidRPr="00FC0A6F">
        <w:rPr>
          <w:rFonts w:ascii="Times New Roman" w:hAnsi="Times New Roman" w:cs="Times New Roman"/>
          <w:bCs/>
          <w:iCs/>
          <w:sz w:val="24"/>
          <w:szCs w:val="24"/>
        </w:rPr>
        <w:t xml:space="preserve">AMR seire tulemuste põhjal </w:t>
      </w:r>
      <w:r w:rsidR="003603EE">
        <w:rPr>
          <w:rFonts w:ascii="Times New Roman" w:hAnsi="Times New Roman" w:cs="Times New Roman"/>
          <w:bCs/>
          <w:iCs/>
          <w:sz w:val="24"/>
          <w:szCs w:val="24"/>
        </w:rPr>
        <w:t>koostavad LABRIS ja</w:t>
      </w:r>
      <w:r w:rsidR="009663BE">
        <w:rPr>
          <w:rFonts w:ascii="Times New Roman" w:hAnsi="Times New Roman" w:cs="Times New Roman"/>
          <w:bCs/>
          <w:iCs/>
          <w:sz w:val="24"/>
          <w:szCs w:val="24"/>
        </w:rPr>
        <w:t xml:space="preserve"> </w:t>
      </w:r>
      <w:r w:rsidR="003603EE" w:rsidRPr="00FC0A6F">
        <w:rPr>
          <w:rFonts w:ascii="Times New Roman" w:hAnsi="Times New Roman" w:cs="Times New Roman"/>
          <w:bCs/>
          <w:iCs/>
          <w:sz w:val="24"/>
          <w:szCs w:val="24"/>
        </w:rPr>
        <w:t xml:space="preserve"> </w:t>
      </w:r>
      <w:r w:rsidR="00FC0A6F" w:rsidRPr="00FC0A6F">
        <w:rPr>
          <w:rFonts w:ascii="Times New Roman" w:hAnsi="Times New Roman" w:cs="Times New Roman"/>
          <w:bCs/>
          <w:iCs/>
          <w:sz w:val="24"/>
          <w:szCs w:val="24"/>
        </w:rPr>
        <w:t xml:space="preserve">PTA </w:t>
      </w:r>
      <w:r w:rsidR="009663BE">
        <w:rPr>
          <w:rFonts w:ascii="Times New Roman" w:hAnsi="Times New Roman" w:cs="Times New Roman"/>
          <w:bCs/>
          <w:iCs/>
          <w:sz w:val="24"/>
          <w:szCs w:val="24"/>
        </w:rPr>
        <w:t>riski</w:t>
      </w:r>
      <w:r w:rsidR="00FC0A6F" w:rsidRPr="00FC0A6F">
        <w:rPr>
          <w:rFonts w:ascii="Times New Roman" w:hAnsi="Times New Roman" w:cs="Times New Roman"/>
          <w:bCs/>
          <w:iCs/>
          <w:sz w:val="24"/>
          <w:szCs w:val="24"/>
        </w:rPr>
        <w:t>hinnangu ning koordineeri</w:t>
      </w:r>
      <w:r w:rsidR="009663BE">
        <w:rPr>
          <w:rFonts w:ascii="Times New Roman" w:hAnsi="Times New Roman" w:cs="Times New Roman"/>
          <w:bCs/>
          <w:iCs/>
          <w:sz w:val="24"/>
          <w:szCs w:val="24"/>
        </w:rPr>
        <w:t>vad</w:t>
      </w:r>
      <w:r w:rsidR="00FC0A6F" w:rsidRPr="00FC0A6F">
        <w:rPr>
          <w:rFonts w:ascii="Times New Roman" w:hAnsi="Times New Roman" w:cs="Times New Roman"/>
          <w:bCs/>
          <w:iCs/>
          <w:sz w:val="24"/>
          <w:szCs w:val="24"/>
        </w:rPr>
        <w:t xml:space="preserve"> vajalikke järelmeetmeid ning rakenduste</w:t>
      </w:r>
      <w:r w:rsidR="00137EB7">
        <w:rPr>
          <w:rFonts w:ascii="Times New Roman" w:hAnsi="Times New Roman" w:cs="Times New Roman"/>
          <w:bCs/>
          <w:iCs/>
          <w:sz w:val="24"/>
          <w:szCs w:val="24"/>
        </w:rPr>
        <w:t>g</w:t>
      </w:r>
      <w:r w:rsidR="00FC0A6F" w:rsidRPr="00FC0A6F">
        <w:rPr>
          <w:rFonts w:ascii="Times New Roman" w:hAnsi="Times New Roman" w:cs="Times New Roman"/>
          <w:bCs/>
          <w:iCs/>
          <w:sz w:val="24"/>
          <w:szCs w:val="24"/>
        </w:rPr>
        <w:t>evusi</w:t>
      </w:r>
      <w:r w:rsidR="00137EB7">
        <w:rPr>
          <w:rFonts w:ascii="Times New Roman" w:hAnsi="Times New Roman" w:cs="Times New Roman"/>
          <w:bCs/>
          <w:iCs/>
          <w:sz w:val="24"/>
          <w:szCs w:val="24"/>
        </w:rPr>
        <w:t>.</w:t>
      </w:r>
    </w:p>
    <w:p w14:paraId="08B96B86" w14:textId="77777777" w:rsidR="00EE2701" w:rsidRDefault="00EE2701">
      <w:pPr>
        <w:rPr>
          <w:rFonts w:ascii="Times New Roman" w:hAnsi="Times New Roman" w:cs="Times New Roman"/>
          <w:sz w:val="24"/>
          <w:szCs w:val="24"/>
        </w:rPr>
      </w:pPr>
    </w:p>
    <w:p w14:paraId="4C5E9C11" w14:textId="7FE1A440" w:rsidR="00EE2701" w:rsidRPr="00405864" w:rsidRDefault="00807F4C" w:rsidP="002D3F30">
      <w:pPr>
        <w:pStyle w:val="Heading3"/>
      </w:pPr>
      <w:bookmarkStart w:id="165" w:name="_Toc473197042"/>
      <w:bookmarkEnd w:id="158"/>
      <w:bookmarkEnd w:id="159"/>
      <w:bookmarkEnd w:id="160"/>
      <w:bookmarkEnd w:id="161"/>
      <w:bookmarkEnd w:id="162"/>
      <w:bookmarkEnd w:id="163"/>
      <w:bookmarkEnd w:id="164"/>
      <w:r w:rsidRPr="00405864">
        <w:t xml:space="preserve"> </w:t>
      </w:r>
      <w:bookmarkStart w:id="166" w:name="_Toc162431393"/>
      <w:r w:rsidRPr="00405864">
        <w:t>Seire</w:t>
      </w:r>
      <w:bookmarkEnd w:id="165"/>
      <w:bookmarkEnd w:id="166"/>
    </w:p>
    <w:p w14:paraId="6BB11B76" w14:textId="064F7718"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PTA teostab ravimiresistentsuse seiret juba alates 2004. aastast ning esialgu uuriti </w:t>
      </w:r>
      <w:proofErr w:type="spellStart"/>
      <w:r>
        <w:rPr>
          <w:rFonts w:ascii="Times New Roman" w:hAnsi="Times New Roman" w:cs="Times New Roman"/>
          <w:i/>
          <w:sz w:val="24"/>
          <w:szCs w:val="24"/>
        </w:rPr>
        <w:t>Salmonella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spp</w:t>
      </w:r>
      <w:proofErr w:type="spellEnd"/>
      <w:r>
        <w:rPr>
          <w:rFonts w:ascii="Times New Roman" w:hAnsi="Times New Roman" w:cs="Times New Roman"/>
          <w:sz w:val="24"/>
          <w:szCs w:val="24"/>
        </w:rPr>
        <w:t xml:space="preserve">. ja </w:t>
      </w:r>
      <w:proofErr w:type="spellStart"/>
      <w:r>
        <w:rPr>
          <w:rFonts w:ascii="Times New Roman" w:hAnsi="Times New Roman" w:cs="Times New Roman"/>
          <w:i/>
          <w:sz w:val="24"/>
          <w:szCs w:val="24"/>
        </w:rPr>
        <w:t>Campylobacter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spp</w:t>
      </w:r>
      <w:proofErr w:type="spellEnd"/>
      <w:r>
        <w:rPr>
          <w:rFonts w:ascii="Times New Roman" w:hAnsi="Times New Roman" w:cs="Times New Roman"/>
          <w:sz w:val="24"/>
          <w:szCs w:val="24"/>
        </w:rPr>
        <w:t xml:space="preserve"> ravimiresistentsust. Alates 2015</w:t>
      </w:r>
      <w:r w:rsidR="00EE7F33">
        <w:rPr>
          <w:rFonts w:ascii="Times New Roman" w:hAnsi="Times New Roman" w:cs="Times New Roman"/>
          <w:sz w:val="24"/>
          <w:szCs w:val="24"/>
        </w:rPr>
        <w:t>.</w:t>
      </w:r>
      <w:r>
        <w:rPr>
          <w:rFonts w:ascii="Times New Roman" w:hAnsi="Times New Roman" w:cs="Times New Roman"/>
          <w:sz w:val="24"/>
          <w:szCs w:val="24"/>
        </w:rPr>
        <w:t xml:space="preserve"> </w:t>
      </w:r>
      <w:r w:rsidR="00EE7F33">
        <w:rPr>
          <w:rFonts w:ascii="Times New Roman" w:hAnsi="Times New Roman" w:cs="Times New Roman"/>
          <w:sz w:val="24"/>
          <w:szCs w:val="24"/>
        </w:rPr>
        <w:t xml:space="preserve">aastast </w:t>
      </w:r>
      <w:r>
        <w:rPr>
          <w:rFonts w:ascii="Times New Roman" w:hAnsi="Times New Roman" w:cs="Times New Roman"/>
          <w:sz w:val="24"/>
          <w:szCs w:val="24"/>
        </w:rPr>
        <w:t xml:space="preserve">hakati AMR seiret korraldama vastavalt </w:t>
      </w:r>
      <w:r w:rsidR="00292445">
        <w:rPr>
          <w:rFonts w:ascii="Times New Roman" w:hAnsi="Times New Roman" w:cs="Times New Roman"/>
          <w:sz w:val="24"/>
          <w:szCs w:val="24"/>
        </w:rPr>
        <w:t>EK</w:t>
      </w:r>
      <w:r>
        <w:rPr>
          <w:rFonts w:ascii="Times New Roman" w:hAnsi="Times New Roman" w:cs="Times New Roman"/>
          <w:sz w:val="24"/>
          <w:szCs w:val="24"/>
        </w:rPr>
        <w:t xml:space="preserve"> rakendusotsusele</w:t>
      </w:r>
      <w:r w:rsidR="00292445">
        <w:rPr>
          <w:rFonts w:ascii="Times New Roman" w:hAnsi="Times New Roman" w:cs="Times New Roman"/>
          <w:sz w:val="24"/>
          <w:szCs w:val="24"/>
        </w:rPr>
        <w:t xml:space="preserve"> ja kaasfinantseerimisele.</w:t>
      </w:r>
      <w:r>
        <w:rPr>
          <w:rFonts w:ascii="Times New Roman" w:hAnsi="Times New Roman" w:cs="Times New Roman"/>
          <w:sz w:val="24"/>
          <w:szCs w:val="24"/>
        </w:rPr>
        <w:t xml:space="preserve"> PTA </w:t>
      </w:r>
      <w:r w:rsidR="00292445">
        <w:rPr>
          <w:rFonts w:ascii="Times New Roman" w:hAnsi="Times New Roman" w:cs="Times New Roman"/>
          <w:sz w:val="24"/>
          <w:szCs w:val="24"/>
        </w:rPr>
        <w:t xml:space="preserve">teeb ka vabatahtlikku seiret. </w:t>
      </w:r>
      <w:r>
        <w:rPr>
          <w:rFonts w:ascii="Times New Roman" w:hAnsi="Times New Roman" w:cs="Times New Roman"/>
          <w:sz w:val="24"/>
          <w:szCs w:val="24"/>
        </w:rPr>
        <w:t xml:space="preserve">Alates 2021. aastast on EK kehtestanud uue seireperioodi nõuded EK 17. novembri 2020 </w:t>
      </w:r>
      <w:r>
        <w:rPr>
          <w:rFonts w:ascii="Times New Roman" w:hAnsi="Times New Roman" w:cs="Times New Roman"/>
          <w:sz w:val="24"/>
          <w:szCs w:val="24"/>
        </w:rPr>
        <w:lastRenderedPageBreak/>
        <w:t xml:space="preserve">rakendusotsusega (2020/1729/EL), milles käsitletakse zoonootiliste ja </w:t>
      </w:r>
      <w:proofErr w:type="spellStart"/>
      <w:r>
        <w:rPr>
          <w:rFonts w:ascii="Times New Roman" w:hAnsi="Times New Roman" w:cs="Times New Roman"/>
          <w:sz w:val="24"/>
          <w:szCs w:val="24"/>
        </w:rPr>
        <w:t>kommensaalsete</w:t>
      </w:r>
      <w:proofErr w:type="spellEnd"/>
      <w:r>
        <w:rPr>
          <w:rFonts w:ascii="Times New Roman" w:hAnsi="Times New Roman" w:cs="Times New Roman"/>
          <w:sz w:val="24"/>
          <w:szCs w:val="24"/>
        </w:rPr>
        <w:t xml:space="preserve"> bakterite antibiootikumiresistentsuse seiret ja aruandlust ning millega tunnistatakse kehtetuks rakendusotsus 2013/652/EL.</w:t>
      </w:r>
    </w:p>
    <w:p w14:paraId="7DCF66E1" w14:textId="20644C14" w:rsidR="00EE2701" w:rsidRDefault="00807F4C">
      <w:pPr>
        <w:jc w:val="both"/>
        <w:rPr>
          <w:rFonts w:ascii="Times New Roman" w:hAnsi="Times New Roman" w:cs="Times New Roman"/>
          <w:sz w:val="24"/>
          <w:szCs w:val="24"/>
        </w:rPr>
      </w:pPr>
      <w:r>
        <w:rPr>
          <w:rFonts w:ascii="Times New Roman" w:hAnsi="Times New Roman" w:cs="Times New Roman"/>
          <w:sz w:val="24"/>
          <w:szCs w:val="24"/>
        </w:rPr>
        <w:t xml:space="preserve">PTA teeb koostööd TAga, kes edastab </w:t>
      </w:r>
      <w:proofErr w:type="spellStart"/>
      <w:r>
        <w:rPr>
          <w:rFonts w:ascii="Times New Roman" w:hAnsi="Times New Roman" w:cs="Times New Roman"/>
          <w:sz w:val="24"/>
          <w:szCs w:val="24"/>
        </w:rPr>
        <w:t>PTAle</w:t>
      </w:r>
      <w:proofErr w:type="spellEnd"/>
      <w:r>
        <w:rPr>
          <w:rFonts w:ascii="Times New Roman" w:hAnsi="Times New Roman" w:cs="Times New Roman"/>
          <w:sz w:val="24"/>
          <w:szCs w:val="24"/>
        </w:rPr>
        <w:t xml:space="preserve"> andmed inimestelt isoleeritud </w:t>
      </w:r>
      <w:proofErr w:type="spellStart"/>
      <w:r>
        <w:rPr>
          <w:rFonts w:ascii="Times New Roman" w:hAnsi="Times New Roman" w:cs="Times New Roman"/>
          <w:i/>
          <w:sz w:val="24"/>
          <w:szCs w:val="24"/>
        </w:rPr>
        <w:t>Salmonella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spp</w:t>
      </w:r>
      <w:proofErr w:type="spellEnd"/>
      <w:r>
        <w:rPr>
          <w:rFonts w:ascii="Times New Roman" w:hAnsi="Times New Roman" w:cs="Times New Roman"/>
          <w:sz w:val="24"/>
          <w:szCs w:val="24"/>
        </w:rPr>
        <w:t xml:space="preserve">. ja </w:t>
      </w:r>
      <w:proofErr w:type="spellStart"/>
      <w:r>
        <w:rPr>
          <w:rFonts w:ascii="Times New Roman" w:hAnsi="Times New Roman" w:cs="Times New Roman"/>
          <w:i/>
          <w:sz w:val="24"/>
          <w:szCs w:val="24"/>
        </w:rPr>
        <w:t>Campylobacter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spp</w:t>
      </w:r>
      <w:proofErr w:type="spellEnd"/>
      <w:r>
        <w:rPr>
          <w:rFonts w:ascii="Times New Roman" w:hAnsi="Times New Roman" w:cs="Times New Roman"/>
          <w:sz w:val="24"/>
          <w:szCs w:val="24"/>
        </w:rPr>
        <w:t xml:space="preserve">. antibiootikumiresistentsuse kohta. PTA võrdleb TAst saadud andmeid </w:t>
      </w:r>
      <w:proofErr w:type="spellStart"/>
      <w:r>
        <w:rPr>
          <w:rFonts w:ascii="Times New Roman" w:hAnsi="Times New Roman" w:cs="Times New Roman"/>
          <w:sz w:val="24"/>
          <w:szCs w:val="24"/>
        </w:rPr>
        <w:t>AMRi</w:t>
      </w:r>
      <w:proofErr w:type="spellEnd"/>
      <w:r>
        <w:rPr>
          <w:rFonts w:ascii="Times New Roman" w:hAnsi="Times New Roman" w:cs="Times New Roman"/>
          <w:sz w:val="24"/>
          <w:szCs w:val="24"/>
        </w:rPr>
        <w:t xml:space="preserve"> seire raames saadud tulemustega. Seire tulemused avaldatakse iga aasta Eesti zoonooside aastaaruandes, mis avaldatakse PTA veebilehel</w:t>
      </w:r>
      <w:r>
        <w:rPr>
          <w:rFonts w:ascii="Times New Roman" w:hAnsi="Times New Roman" w:cs="Times New Roman"/>
          <w:sz w:val="24"/>
          <w:szCs w:val="24"/>
          <w:vertAlign w:val="superscript"/>
        </w:rPr>
        <w:footnoteReference w:id="16"/>
      </w:r>
      <w:r>
        <w:rPr>
          <w:rFonts w:ascii="Times New Roman" w:hAnsi="Times New Roman" w:cs="Times New Roman"/>
          <w:sz w:val="24"/>
          <w:szCs w:val="24"/>
        </w:rPr>
        <w:t>. Seire toimub vastavalt loomaliikidele üle aasta, seega sõltuvalt aastast on valimis eri</w:t>
      </w:r>
      <w:r w:rsidR="00876117">
        <w:rPr>
          <w:rFonts w:ascii="Times New Roman" w:hAnsi="Times New Roman" w:cs="Times New Roman"/>
          <w:sz w:val="24"/>
          <w:szCs w:val="24"/>
        </w:rPr>
        <w:t>neva</w:t>
      </w:r>
      <w:r>
        <w:rPr>
          <w:rFonts w:ascii="Times New Roman" w:hAnsi="Times New Roman" w:cs="Times New Roman"/>
          <w:sz w:val="24"/>
          <w:szCs w:val="24"/>
        </w:rPr>
        <w:t xml:space="preserve"> päritolu</w:t>
      </w:r>
      <w:r w:rsidR="00876117">
        <w:rPr>
          <w:rFonts w:ascii="Times New Roman" w:hAnsi="Times New Roman" w:cs="Times New Roman"/>
          <w:sz w:val="24"/>
          <w:szCs w:val="24"/>
        </w:rPr>
        <w:t>ga</w:t>
      </w:r>
      <w:r>
        <w:rPr>
          <w:rFonts w:ascii="Times New Roman" w:hAnsi="Times New Roman" w:cs="Times New Roman"/>
          <w:sz w:val="24"/>
          <w:szCs w:val="24"/>
        </w:rPr>
        <w:t xml:space="preserve"> proovid. Isoleeritud mikroobitüvede antibiootikumiresistentsus ei ole ühelgi uuritud loomaliigil ega bakteriliigil kahe aasta võrdluses vähenenud. </w:t>
      </w:r>
      <w:r w:rsidR="00C330E4">
        <w:rPr>
          <w:rFonts w:ascii="Times New Roman" w:hAnsi="Times New Roman" w:cs="Times New Roman"/>
          <w:sz w:val="24"/>
          <w:szCs w:val="24"/>
        </w:rPr>
        <w:t>Iga- aastane seireplaan kehtestatakse PTA käskkirjaga</w:t>
      </w:r>
      <w:r w:rsidR="00C330E4" w:rsidRPr="00C330E4">
        <w:rPr>
          <w:rFonts w:ascii="Times New Roman" w:hAnsi="Times New Roman" w:cs="Times New Roman"/>
          <w:sz w:val="24"/>
          <w:szCs w:val="24"/>
        </w:rPr>
        <w:t xml:space="preserve"> </w:t>
      </w:r>
      <w:r w:rsidR="00C330E4">
        <w:rPr>
          <w:rFonts w:ascii="Times New Roman" w:hAnsi="Times New Roman" w:cs="Times New Roman"/>
          <w:sz w:val="24"/>
          <w:szCs w:val="24"/>
        </w:rPr>
        <w:t>seireproovide analüüsid viib läbi LABRIS (volitatud laboratoorium ning riiklik referentlabor (NRL) AMR alal.</w:t>
      </w:r>
      <w:r w:rsidR="00C330E4" w:rsidRPr="00C330E4">
        <w:rPr>
          <w:rFonts w:ascii="Times New Roman" w:hAnsi="Times New Roman" w:cs="Times New Roman"/>
          <w:sz w:val="24"/>
          <w:szCs w:val="24"/>
        </w:rPr>
        <w:t xml:space="preserve"> </w:t>
      </w:r>
      <w:r w:rsidR="00C330E4">
        <w:rPr>
          <w:rFonts w:ascii="Times New Roman" w:hAnsi="Times New Roman" w:cs="Times New Roman"/>
          <w:sz w:val="24"/>
          <w:szCs w:val="24"/>
        </w:rPr>
        <w:t xml:space="preserve">Seire täpsem kirjeldus ja tulemused avaldatakse AMR TK iga- aastases aruandes.).                                                 </w:t>
      </w:r>
    </w:p>
    <w:p w14:paraId="4929FF2B" w14:textId="6126482F" w:rsidR="008B26E2" w:rsidRDefault="008B26E2">
      <w:pPr>
        <w:jc w:val="both"/>
        <w:rPr>
          <w:rFonts w:ascii="Times New Roman" w:hAnsi="Times New Roman" w:cs="Times New Roman"/>
          <w:sz w:val="24"/>
          <w:szCs w:val="24"/>
        </w:rPr>
      </w:pPr>
      <w:r>
        <w:rPr>
          <w:rFonts w:ascii="Times New Roman" w:hAnsi="Times New Roman" w:cs="Times New Roman"/>
          <w:sz w:val="24"/>
          <w:szCs w:val="24"/>
        </w:rPr>
        <w:t xml:space="preserve">Lisaks </w:t>
      </w:r>
      <w:r w:rsidR="00CF6C12">
        <w:rPr>
          <w:rFonts w:ascii="Times New Roman" w:hAnsi="Times New Roman" w:cs="Times New Roman"/>
          <w:sz w:val="24"/>
          <w:szCs w:val="24"/>
        </w:rPr>
        <w:t>EL</w:t>
      </w:r>
      <w:r>
        <w:rPr>
          <w:rFonts w:ascii="Times New Roman" w:hAnsi="Times New Roman" w:cs="Times New Roman"/>
          <w:sz w:val="24"/>
          <w:szCs w:val="24"/>
        </w:rPr>
        <w:t xml:space="preserve"> ülestele seirekavadele on vajalikud siseriiklikud </w:t>
      </w:r>
      <w:r w:rsidR="00667A5F">
        <w:rPr>
          <w:rFonts w:ascii="Times New Roman" w:hAnsi="Times New Roman" w:cs="Times New Roman"/>
          <w:sz w:val="24"/>
          <w:szCs w:val="24"/>
        </w:rPr>
        <w:t xml:space="preserve">AMR </w:t>
      </w:r>
      <w:r>
        <w:rPr>
          <w:rFonts w:ascii="Times New Roman" w:hAnsi="Times New Roman" w:cs="Times New Roman"/>
          <w:sz w:val="24"/>
          <w:szCs w:val="24"/>
        </w:rPr>
        <w:t xml:space="preserve">seired. Seirete kavandamine peab toimuma </w:t>
      </w:r>
      <w:r w:rsidR="00C330E4">
        <w:rPr>
          <w:rFonts w:ascii="Times New Roman" w:hAnsi="Times New Roman" w:cs="Times New Roman"/>
          <w:sz w:val="24"/>
          <w:szCs w:val="24"/>
        </w:rPr>
        <w:t>riski</w:t>
      </w:r>
      <w:r>
        <w:rPr>
          <w:rFonts w:ascii="Times New Roman" w:hAnsi="Times New Roman" w:cs="Times New Roman"/>
          <w:sz w:val="24"/>
          <w:szCs w:val="24"/>
        </w:rPr>
        <w:t>põhiselt</w:t>
      </w:r>
      <w:r w:rsidR="00C330E4">
        <w:rPr>
          <w:rFonts w:ascii="Times New Roman" w:hAnsi="Times New Roman" w:cs="Times New Roman"/>
          <w:sz w:val="24"/>
          <w:szCs w:val="24"/>
        </w:rPr>
        <w:t xml:space="preserve"> tulenevalt</w:t>
      </w:r>
      <w:r>
        <w:rPr>
          <w:rFonts w:ascii="Times New Roman" w:hAnsi="Times New Roman" w:cs="Times New Roman"/>
          <w:sz w:val="24"/>
          <w:szCs w:val="24"/>
        </w:rPr>
        <w:t xml:space="preserve"> </w:t>
      </w:r>
      <w:r w:rsidR="002E6627">
        <w:rPr>
          <w:rFonts w:ascii="Times New Roman" w:hAnsi="Times New Roman" w:cs="Times New Roman"/>
          <w:sz w:val="24"/>
          <w:szCs w:val="24"/>
        </w:rPr>
        <w:t>tuvastatud ohtudel</w:t>
      </w:r>
      <w:r>
        <w:rPr>
          <w:rFonts w:ascii="Times New Roman" w:hAnsi="Times New Roman" w:cs="Times New Roman"/>
          <w:sz w:val="24"/>
          <w:szCs w:val="24"/>
        </w:rPr>
        <w:t>.</w:t>
      </w:r>
      <w:r w:rsidR="00C330E4">
        <w:rPr>
          <w:rFonts w:ascii="Times New Roman" w:hAnsi="Times New Roman" w:cs="Times New Roman"/>
          <w:sz w:val="24"/>
          <w:szCs w:val="24"/>
        </w:rPr>
        <w:t xml:space="preserve"> AMR riskihinnanguid viib läbi LABRIS, tuvastades</w:t>
      </w:r>
      <w:r>
        <w:rPr>
          <w:rFonts w:ascii="Times New Roman" w:hAnsi="Times New Roman" w:cs="Times New Roman"/>
          <w:sz w:val="24"/>
          <w:szCs w:val="24"/>
        </w:rPr>
        <w:t xml:space="preserve"> teadmiste lüngad, planeerides teadusuuringuid tõendusmaterjali kogumiseks</w:t>
      </w:r>
      <w:r w:rsidR="001131CE">
        <w:rPr>
          <w:rFonts w:ascii="Times New Roman" w:hAnsi="Times New Roman" w:cs="Times New Roman"/>
          <w:sz w:val="24"/>
          <w:szCs w:val="24"/>
        </w:rPr>
        <w:t xml:space="preserve"> ning seireid olukorra </w:t>
      </w:r>
      <w:r w:rsidR="002E6627">
        <w:rPr>
          <w:rFonts w:ascii="Times New Roman" w:hAnsi="Times New Roman" w:cs="Times New Roman"/>
          <w:sz w:val="24"/>
          <w:szCs w:val="24"/>
        </w:rPr>
        <w:t>hindamiseks</w:t>
      </w:r>
      <w:r w:rsidR="001131CE">
        <w:rPr>
          <w:rFonts w:ascii="Times New Roman" w:hAnsi="Times New Roman" w:cs="Times New Roman"/>
          <w:sz w:val="24"/>
          <w:szCs w:val="24"/>
        </w:rPr>
        <w:t>.</w:t>
      </w:r>
      <w:r w:rsidR="00C330E4">
        <w:rPr>
          <w:rFonts w:ascii="Times New Roman" w:hAnsi="Times New Roman" w:cs="Times New Roman"/>
          <w:sz w:val="24"/>
          <w:szCs w:val="24"/>
        </w:rPr>
        <w:t xml:space="preserve"> Riskihinnangud avaldatakse iga- aastaselt aruande osana.</w:t>
      </w:r>
    </w:p>
    <w:p w14:paraId="18AAC472" w14:textId="77777777" w:rsidR="00EE2701" w:rsidRDefault="00EE2701">
      <w:pPr>
        <w:pStyle w:val="Heading3"/>
        <w:numPr>
          <w:ilvl w:val="0"/>
          <w:numId w:val="0"/>
        </w:numPr>
        <w:ind w:left="1283"/>
        <w:rPr>
          <w:rFonts w:ascii="Times New Roman" w:hAnsi="Times New Roman" w:cs="Times New Roman"/>
        </w:rPr>
      </w:pPr>
    </w:p>
    <w:p w14:paraId="6A3F02E2" w14:textId="31AF473F" w:rsidR="00EE2701" w:rsidRPr="002D3F30" w:rsidRDefault="00807F4C" w:rsidP="002D3F30">
      <w:pPr>
        <w:pStyle w:val="Heading3"/>
      </w:pPr>
      <w:bookmarkStart w:id="167" w:name="_Toc433884906"/>
      <w:bookmarkStart w:id="168" w:name="_Toc433884948"/>
      <w:bookmarkStart w:id="169" w:name="_Toc433885030"/>
      <w:bookmarkStart w:id="170" w:name="_Toc433885105"/>
      <w:bookmarkStart w:id="171" w:name="_Toc434238803"/>
      <w:bookmarkStart w:id="172" w:name="_Toc434239025"/>
      <w:bookmarkStart w:id="173" w:name="_Toc434577274"/>
      <w:bookmarkStart w:id="174" w:name="_Toc436914276"/>
      <w:bookmarkStart w:id="175" w:name="_Toc436914676"/>
      <w:bookmarkStart w:id="176" w:name="_Toc437000494"/>
      <w:bookmarkStart w:id="177" w:name="_Toc437000750"/>
      <w:bookmarkStart w:id="178" w:name="_Toc437000818"/>
      <w:bookmarkStart w:id="179" w:name="_Toc437000972"/>
      <w:bookmarkStart w:id="180" w:name="_Toc437001922"/>
      <w:bookmarkStart w:id="181" w:name="_Toc440879103"/>
      <w:bookmarkStart w:id="182" w:name="_Toc473197043"/>
      <w:bookmarkStart w:id="183" w:name="_Toc162431394"/>
      <w:r w:rsidRPr="002D3F30">
        <w:t>Teadus- ja rakendusuuringud</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C11C4E" w14:textId="482D85AC" w:rsidR="00667A5F" w:rsidRDefault="00807F4C">
      <w:pPr>
        <w:jc w:val="both"/>
        <w:rPr>
          <w:rFonts w:ascii="Times New Roman" w:hAnsi="Times New Roman" w:cs="Times New Roman"/>
          <w:sz w:val="24"/>
          <w:szCs w:val="24"/>
        </w:rPr>
      </w:pPr>
      <w:r>
        <w:rPr>
          <w:rFonts w:ascii="Times New Roman" w:hAnsi="Times New Roman" w:cs="Times New Roman"/>
          <w:sz w:val="24"/>
          <w:szCs w:val="24"/>
        </w:rPr>
        <w:t xml:space="preserve">Teadusuuringute puhul lähtutakse </w:t>
      </w:r>
      <w:r w:rsidR="006E2F4E">
        <w:rPr>
          <w:rFonts w:ascii="Times New Roman" w:hAnsi="Times New Roman" w:cs="Times New Roman"/>
          <w:sz w:val="24"/>
          <w:szCs w:val="24"/>
        </w:rPr>
        <w:t>„</w:t>
      </w:r>
      <w:r>
        <w:rPr>
          <w:rFonts w:ascii="Times New Roman" w:hAnsi="Times New Roman" w:cs="Times New Roman"/>
          <w:sz w:val="24"/>
          <w:szCs w:val="24"/>
        </w:rPr>
        <w:t>Üks Tervis</w:t>
      </w:r>
      <w:r w:rsidR="006E2F4E">
        <w:rPr>
          <w:rFonts w:ascii="Times New Roman" w:hAnsi="Times New Roman" w:cs="Times New Roman"/>
          <w:sz w:val="24"/>
          <w:szCs w:val="24"/>
        </w:rPr>
        <w:t>“</w:t>
      </w:r>
      <w:r>
        <w:rPr>
          <w:rFonts w:ascii="Times New Roman" w:hAnsi="Times New Roman" w:cs="Times New Roman"/>
          <w:sz w:val="24"/>
          <w:szCs w:val="24"/>
        </w:rPr>
        <w:t xml:space="preserve"> põhimõttest</w:t>
      </w:r>
      <w:r w:rsidR="00876117">
        <w:rPr>
          <w:rFonts w:ascii="Times New Roman" w:hAnsi="Times New Roman" w:cs="Times New Roman"/>
          <w:sz w:val="24"/>
          <w:szCs w:val="24"/>
        </w:rPr>
        <w:t>.</w:t>
      </w:r>
      <w:r>
        <w:rPr>
          <w:rFonts w:ascii="Times New Roman" w:hAnsi="Times New Roman" w:cs="Times New Roman"/>
          <w:sz w:val="24"/>
          <w:szCs w:val="24"/>
        </w:rPr>
        <w:t xml:space="preserve"> </w:t>
      </w:r>
      <w:r w:rsidR="00DD4C9B">
        <w:rPr>
          <w:rFonts w:ascii="Times New Roman" w:hAnsi="Times New Roman" w:cs="Times New Roman"/>
          <w:sz w:val="24"/>
          <w:szCs w:val="24"/>
        </w:rPr>
        <w:t xml:space="preserve">Üleilmselt olulisuse järgi </w:t>
      </w:r>
      <w:r w:rsidR="008F1FFA">
        <w:rPr>
          <w:rFonts w:ascii="Times New Roman" w:hAnsi="Times New Roman" w:cs="Times New Roman"/>
          <w:sz w:val="24"/>
          <w:szCs w:val="24"/>
        </w:rPr>
        <w:t>järjestatud</w:t>
      </w:r>
      <w:r w:rsidR="00876117">
        <w:rPr>
          <w:rFonts w:ascii="Times New Roman" w:hAnsi="Times New Roman" w:cs="Times New Roman"/>
          <w:sz w:val="24"/>
          <w:szCs w:val="24"/>
        </w:rPr>
        <w:t xml:space="preserve"> uurimisteemad on kirjeldatud </w:t>
      </w:r>
      <w:r w:rsidR="009663BE">
        <w:rPr>
          <w:rFonts w:ascii="Times New Roman" w:hAnsi="Times New Roman" w:cs="Times New Roman"/>
          <w:sz w:val="24"/>
          <w:szCs w:val="24"/>
        </w:rPr>
        <w:t>FAO, UN, WHO ja OIE</w:t>
      </w:r>
      <w:r w:rsidR="00876117">
        <w:rPr>
          <w:rFonts w:ascii="Times New Roman" w:hAnsi="Times New Roman" w:cs="Times New Roman"/>
          <w:sz w:val="24"/>
          <w:szCs w:val="24"/>
        </w:rPr>
        <w:t xml:space="preserve"> </w:t>
      </w:r>
      <w:proofErr w:type="spellStart"/>
      <w:r w:rsidR="00876117">
        <w:rPr>
          <w:rFonts w:ascii="Times New Roman" w:hAnsi="Times New Roman" w:cs="Times New Roman"/>
          <w:sz w:val="24"/>
          <w:szCs w:val="24"/>
        </w:rPr>
        <w:t>ühishindamise</w:t>
      </w:r>
      <w:proofErr w:type="spellEnd"/>
      <w:r w:rsidR="00876117">
        <w:rPr>
          <w:rFonts w:ascii="Times New Roman" w:hAnsi="Times New Roman" w:cs="Times New Roman"/>
          <w:sz w:val="24"/>
          <w:szCs w:val="24"/>
        </w:rPr>
        <w:t xml:space="preserve"> käigus</w:t>
      </w:r>
      <w:r w:rsidR="00876117">
        <w:rPr>
          <w:rStyle w:val="FootnoteReference"/>
          <w:rFonts w:ascii="Times New Roman" w:hAnsi="Times New Roman" w:cs="Times New Roman"/>
          <w:sz w:val="24"/>
          <w:szCs w:val="24"/>
        </w:rPr>
        <w:footnoteReference w:id="17"/>
      </w:r>
      <w:r w:rsidR="00876117">
        <w:rPr>
          <w:rFonts w:ascii="Times New Roman" w:hAnsi="Times New Roman" w:cs="Times New Roman"/>
          <w:sz w:val="24"/>
          <w:szCs w:val="24"/>
        </w:rPr>
        <w:t xml:space="preserve">. </w:t>
      </w:r>
      <w:r>
        <w:rPr>
          <w:rFonts w:ascii="Times New Roman" w:hAnsi="Times New Roman" w:cs="Times New Roman"/>
          <w:sz w:val="24"/>
          <w:szCs w:val="24"/>
        </w:rPr>
        <w:t>Antibiootikumiresistentsust käsitlev</w:t>
      </w:r>
      <w:r w:rsidR="00E8459E">
        <w:rPr>
          <w:rFonts w:ascii="Times New Roman" w:hAnsi="Times New Roman" w:cs="Times New Roman"/>
          <w:sz w:val="24"/>
          <w:szCs w:val="24"/>
        </w:rPr>
        <w:t>ad</w:t>
      </w:r>
      <w:r>
        <w:rPr>
          <w:rFonts w:ascii="Times New Roman" w:hAnsi="Times New Roman" w:cs="Times New Roman"/>
          <w:sz w:val="24"/>
          <w:szCs w:val="24"/>
        </w:rPr>
        <w:t xml:space="preserve"> uuringu</w:t>
      </w:r>
      <w:r w:rsidR="00E8459E">
        <w:rPr>
          <w:rFonts w:ascii="Times New Roman" w:hAnsi="Times New Roman" w:cs="Times New Roman"/>
          <w:sz w:val="24"/>
          <w:szCs w:val="24"/>
        </w:rPr>
        <w:t xml:space="preserve">d peavad </w:t>
      </w:r>
      <w:r>
        <w:rPr>
          <w:rFonts w:ascii="Times New Roman" w:hAnsi="Times New Roman" w:cs="Times New Roman"/>
          <w:sz w:val="24"/>
          <w:szCs w:val="24"/>
        </w:rPr>
        <w:t xml:space="preserve">tagama pikemaajalist järjepidevust, et hinnata ajas toimuvaid muutusi ja trende. </w:t>
      </w:r>
      <w:r w:rsidR="009663BE">
        <w:rPr>
          <w:rFonts w:ascii="Times New Roman" w:hAnsi="Times New Roman" w:cs="Times New Roman"/>
          <w:sz w:val="24"/>
          <w:szCs w:val="24"/>
        </w:rPr>
        <w:t>R</w:t>
      </w:r>
      <w:r w:rsidRPr="009663BE">
        <w:rPr>
          <w:rFonts w:ascii="Times New Roman" w:hAnsi="Times New Roman" w:cs="Times New Roman"/>
          <w:sz w:val="24"/>
          <w:szCs w:val="24"/>
        </w:rPr>
        <w:t xml:space="preserve">ahastus peab tagama teadusprojektide vajaliku mahu. Vajalik on iga- aastane </w:t>
      </w:r>
      <w:proofErr w:type="spellStart"/>
      <w:r w:rsidRPr="009663BE">
        <w:rPr>
          <w:rFonts w:ascii="Times New Roman" w:hAnsi="Times New Roman" w:cs="Times New Roman"/>
          <w:sz w:val="24"/>
          <w:szCs w:val="24"/>
        </w:rPr>
        <w:t>AMRi</w:t>
      </w:r>
      <w:proofErr w:type="spellEnd"/>
      <w:r w:rsidRPr="009663BE">
        <w:rPr>
          <w:rFonts w:ascii="Times New Roman" w:hAnsi="Times New Roman" w:cs="Times New Roman"/>
          <w:sz w:val="24"/>
          <w:szCs w:val="24"/>
        </w:rPr>
        <w:t xml:space="preserve"> teadusuuringute rahastus</w:t>
      </w:r>
      <w:r w:rsidR="009663BE">
        <w:rPr>
          <w:rFonts w:ascii="Times New Roman" w:hAnsi="Times New Roman" w:cs="Times New Roman"/>
          <w:sz w:val="24"/>
          <w:szCs w:val="24"/>
        </w:rPr>
        <w:t xml:space="preserve"> järjepidevuse tagamiseks</w:t>
      </w:r>
      <w:r w:rsidR="00E8459E" w:rsidRPr="009663BE">
        <w:rPr>
          <w:rFonts w:ascii="Times New Roman" w:hAnsi="Times New Roman" w:cs="Times New Roman"/>
          <w:sz w:val="24"/>
          <w:szCs w:val="24"/>
        </w:rPr>
        <w:t>.</w:t>
      </w:r>
      <w:r w:rsidR="00E8459E">
        <w:rPr>
          <w:rFonts w:ascii="Times New Roman" w:hAnsi="Times New Roman" w:cs="Times New Roman"/>
          <w:sz w:val="24"/>
          <w:szCs w:val="24"/>
        </w:rPr>
        <w:t xml:space="preserve"> </w:t>
      </w:r>
      <w:r w:rsidR="00C27F33">
        <w:rPr>
          <w:rFonts w:ascii="Times New Roman" w:hAnsi="Times New Roman" w:cs="Times New Roman"/>
          <w:sz w:val="24"/>
          <w:szCs w:val="24"/>
        </w:rPr>
        <w:t xml:space="preserve">Valdkonna </w:t>
      </w:r>
      <w:r w:rsidR="00DD4C9B">
        <w:rPr>
          <w:rFonts w:ascii="Times New Roman" w:hAnsi="Times New Roman" w:cs="Times New Roman"/>
          <w:sz w:val="24"/>
          <w:szCs w:val="24"/>
        </w:rPr>
        <w:t xml:space="preserve">alaste kompetentside </w:t>
      </w:r>
      <w:r w:rsidR="00C27F33">
        <w:rPr>
          <w:rFonts w:ascii="Times New Roman" w:hAnsi="Times New Roman" w:cs="Times New Roman"/>
          <w:sz w:val="24"/>
          <w:szCs w:val="24"/>
        </w:rPr>
        <w:t>j</w:t>
      </w:r>
      <w:r w:rsidR="00E8459E">
        <w:rPr>
          <w:rFonts w:ascii="Times New Roman" w:hAnsi="Times New Roman" w:cs="Times New Roman"/>
          <w:sz w:val="24"/>
          <w:szCs w:val="24"/>
        </w:rPr>
        <w:t xml:space="preserve">ärjepidevuse tagamiseks on oluline kraadiõppurite ja </w:t>
      </w:r>
      <w:r>
        <w:rPr>
          <w:rFonts w:ascii="Times New Roman" w:hAnsi="Times New Roman" w:cs="Times New Roman"/>
          <w:sz w:val="24"/>
          <w:szCs w:val="24"/>
        </w:rPr>
        <w:t>noorteadlas</w:t>
      </w:r>
      <w:r w:rsidR="00E8459E">
        <w:rPr>
          <w:rFonts w:ascii="Times New Roman" w:hAnsi="Times New Roman" w:cs="Times New Roman"/>
          <w:sz w:val="24"/>
          <w:szCs w:val="24"/>
        </w:rPr>
        <w:t>te kaasamine</w:t>
      </w:r>
      <w:r>
        <w:rPr>
          <w:rFonts w:ascii="Times New Roman" w:hAnsi="Times New Roman" w:cs="Times New Roman"/>
          <w:sz w:val="24"/>
          <w:szCs w:val="24"/>
        </w:rPr>
        <w:t xml:space="preserve"> </w:t>
      </w:r>
      <w:proofErr w:type="spellStart"/>
      <w:r>
        <w:rPr>
          <w:rFonts w:ascii="Times New Roman" w:hAnsi="Times New Roman" w:cs="Times New Roman"/>
          <w:sz w:val="24"/>
          <w:szCs w:val="24"/>
        </w:rPr>
        <w:t>AMRi</w:t>
      </w:r>
      <w:proofErr w:type="spellEnd"/>
      <w:r>
        <w:rPr>
          <w:rFonts w:ascii="Times New Roman" w:hAnsi="Times New Roman" w:cs="Times New Roman"/>
          <w:sz w:val="24"/>
          <w:szCs w:val="24"/>
        </w:rPr>
        <w:t xml:space="preserve"> valdkonnas.</w:t>
      </w:r>
    </w:p>
    <w:p w14:paraId="5A1A8724" w14:textId="2A56E54F" w:rsidR="00EE2701" w:rsidRDefault="00667A5F">
      <w:pPr>
        <w:jc w:val="both"/>
        <w:rPr>
          <w:rFonts w:ascii="Times New Roman" w:hAnsi="Times New Roman" w:cs="Times New Roman"/>
          <w:sz w:val="24"/>
          <w:szCs w:val="24"/>
        </w:rPr>
      </w:pPr>
      <w:r>
        <w:rPr>
          <w:rFonts w:ascii="Times New Roman" w:hAnsi="Times New Roman" w:cs="Times New Roman"/>
          <w:sz w:val="24"/>
          <w:szCs w:val="24"/>
        </w:rPr>
        <w:t>2023.-2025. aastani on plaanitud AMR uuringud mäletseja</w:t>
      </w:r>
      <w:r w:rsidR="00247119">
        <w:rPr>
          <w:rFonts w:ascii="Times New Roman" w:hAnsi="Times New Roman" w:cs="Times New Roman"/>
          <w:sz w:val="24"/>
          <w:szCs w:val="24"/>
        </w:rPr>
        <w:t>lis</w:t>
      </w:r>
      <w:r>
        <w:rPr>
          <w:rFonts w:ascii="Times New Roman" w:hAnsi="Times New Roman" w:cs="Times New Roman"/>
          <w:sz w:val="24"/>
          <w:szCs w:val="24"/>
        </w:rPr>
        <w:t>tel, et koguda andmeid ohtude tuvastamiseks ja riskide hindamiseks.</w:t>
      </w:r>
    </w:p>
    <w:p w14:paraId="46BF5C46" w14:textId="566654D6" w:rsidR="00EE2701" w:rsidRDefault="00807F4C">
      <w:pPr>
        <w:pStyle w:val="Captionreference"/>
        <w:contextualSpacing/>
        <w:jc w:val="both"/>
        <w:rPr>
          <w:rFonts w:ascii="Times New Roman" w:hAnsi="Times New Roman" w:cs="Times New Roman"/>
          <w:i w:val="0"/>
          <w:iCs/>
          <w:sz w:val="24"/>
          <w:szCs w:val="24"/>
        </w:rPr>
      </w:pPr>
      <w:r>
        <w:rPr>
          <w:rFonts w:ascii="Times New Roman" w:hAnsi="Times New Roman" w:cs="Times New Roman"/>
          <w:i w:val="0"/>
          <w:iCs/>
          <w:sz w:val="24"/>
          <w:szCs w:val="24"/>
        </w:rPr>
        <w:t xml:space="preserve">Läbiviidud teadus- ja rakendusuuringud on täpsemalt kirjeldatud AMR TK iga- aastases aruandes. </w:t>
      </w:r>
    </w:p>
    <w:p w14:paraId="2CFED1DB" w14:textId="77777777" w:rsidR="00405864" w:rsidRDefault="00405864">
      <w:pPr>
        <w:pStyle w:val="Captionreference"/>
        <w:contextualSpacing/>
        <w:jc w:val="both"/>
        <w:rPr>
          <w:rFonts w:ascii="Times New Roman" w:hAnsi="Times New Roman" w:cs="Times New Roman"/>
          <w:i w:val="0"/>
          <w:iCs/>
          <w:sz w:val="24"/>
          <w:szCs w:val="24"/>
        </w:rPr>
      </w:pPr>
    </w:p>
    <w:p w14:paraId="3245A245" w14:textId="77777777" w:rsidR="00C266B1" w:rsidRDefault="00C266B1">
      <w:pPr>
        <w:pStyle w:val="Captionreference"/>
        <w:contextualSpacing/>
        <w:jc w:val="both"/>
        <w:rPr>
          <w:rFonts w:ascii="Times New Roman" w:hAnsi="Times New Roman" w:cs="Times New Roman"/>
          <w:i w:val="0"/>
          <w:iCs/>
          <w:sz w:val="24"/>
          <w:szCs w:val="24"/>
        </w:rPr>
      </w:pPr>
    </w:p>
    <w:p w14:paraId="22554BFA" w14:textId="3802D997" w:rsidR="00405864" w:rsidRPr="002D3F30" w:rsidRDefault="00405864" w:rsidP="002D3F30">
      <w:pPr>
        <w:pStyle w:val="Heading3"/>
        <w:rPr>
          <w:bCs/>
          <w:color w:val="006EB5" w:themeColor="text2"/>
        </w:rPr>
      </w:pPr>
      <w:bookmarkStart w:id="184" w:name="_Toc162431395"/>
      <w:r w:rsidRPr="002D3F30">
        <w:rPr>
          <w:color w:val="006EB5" w:themeColor="text2"/>
        </w:rPr>
        <w:t>Tegevused eesmärkide saavutamiseks</w:t>
      </w:r>
      <w:bookmarkEnd w:id="184"/>
    </w:p>
    <w:tbl>
      <w:tblPr>
        <w:tblStyle w:val="LightList-Accent1"/>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455"/>
        <w:gridCol w:w="1295"/>
        <w:gridCol w:w="1070"/>
        <w:gridCol w:w="723"/>
        <w:gridCol w:w="49"/>
        <w:gridCol w:w="1011"/>
        <w:gridCol w:w="923"/>
        <w:gridCol w:w="1105"/>
        <w:gridCol w:w="1434"/>
      </w:tblGrid>
      <w:tr w:rsidR="00405864" w:rsidRPr="003E1410" w14:paraId="6EC4B6E7" w14:textId="77777777" w:rsidTr="00313076">
        <w:trPr>
          <w:cnfStyle w:val="100000000000" w:firstRow="1" w:lastRow="0" w:firstColumn="0" w:lastColumn="0" w:oddVBand="0" w:evenVBand="0" w:oddHBand="0" w:evenHBand="0" w:firstRowFirstColumn="0" w:firstRowLastColumn="0" w:lastRowFirstColumn="0" w:lastRowLastColumn="0"/>
          <w:trHeight w:val="1056"/>
        </w:trPr>
        <w:tc>
          <w:tcPr>
            <w:cnfStyle w:val="001000000100" w:firstRow="0" w:lastRow="0" w:firstColumn="1" w:lastColumn="0" w:oddVBand="0" w:evenVBand="0" w:oddHBand="0" w:evenHBand="0" w:firstRowFirstColumn="1" w:firstRowLastColumn="0" w:lastRowFirstColumn="0" w:lastRowLastColumn="0"/>
            <w:tcW w:w="2455" w:type="dxa"/>
            <w:tcBorders>
              <w:top w:val="none" w:sz="0" w:space="0" w:color="auto"/>
              <w:bottom w:val="none" w:sz="0" w:space="0" w:color="auto"/>
            </w:tcBorders>
          </w:tcPr>
          <w:p w14:paraId="0DE81EC0" w14:textId="77777777" w:rsidR="009822C1" w:rsidRPr="003E1410" w:rsidRDefault="009822C1" w:rsidP="009822C1">
            <w:pPr>
              <w:pStyle w:val="Captionreference"/>
              <w:rPr>
                <w:rFonts w:ascii="Times New Roman" w:hAnsi="Times New Roman" w:cs="Times New Roman"/>
                <w:b w:val="0"/>
                <w:i w:val="0"/>
                <w:color w:val="auto"/>
                <w:sz w:val="24"/>
                <w:szCs w:val="24"/>
              </w:rPr>
            </w:pPr>
            <w:r w:rsidRPr="003E1410">
              <w:rPr>
                <w:rFonts w:ascii="Times New Roman" w:hAnsi="Times New Roman" w:cs="Times New Roman"/>
                <w:b w:val="0"/>
                <w:i w:val="0"/>
                <w:color w:val="auto"/>
                <w:sz w:val="24"/>
                <w:szCs w:val="24"/>
              </w:rPr>
              <w:t>Tegevus</w:t>
            </w:r>
          </w:p>
        </w:tc>
        <w:tc>
          <w:tcPr>
            <w:tcW w:w="1295" w:type="dxa"/>
            <w:tcBorders>
              <w:top w:val="none" w:sz="0" w:space="0" w:color="auto"/>
              <w:bottom w:val="none" w:sz="0" w:space="0" w:color="auto"/>
            </w:tcBorders>
          </w:tcPr>
          <w:p w14:paraId="1CF070E9" w14:textId="77777777" w:rsidR="009822C1" w:rsidRPr="003E1410" w:rsidRDefault="009822C1" w:rsidP="009822C1">
            <w:pPr>
              <w:pStyle w:val="Captionreferen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auto"/>
                <w:sz w:val="24"/>
                <w:szCs w:val="24"/>
              </w:rPr>
            </w:pPr>
            <w:r w:rsidRPr="003E1410">
              <w:rPr>
                <w:rFonts w:ascii="Times New Roman" w:hAnsi="Times New Roman" w:cs="Times New Roman"/>
                <w:b w:val="0"/>
                <w:i w:val="0"/>
                <w:color w:val="auto"/>
                <w:sz w:val="24"/>
                <w:szCs w:val="24"/>
              </w:rPr>
              <w:t>Sihtgrupp</w:t>
            </w:r>
          </w:p>
        </w:tc>
        <w:tc>
          <w:tcPr>
            <w:tcW w:w="1070" w:type="dxa"/>
            <w:tcBorders>
              <w:top w:val="none" w:sz="0" w:space="0" w:color="auto"/>
              <w:bottom w:val="none" w:sz="0" w:space="0" w:color="auto"/>
            </w:tcBorders>
          </w:tcPr>
          <w:p w14:paraId="4F286738" w14:textId="77777777" w:rsidR="009822C1" w:rsidRPr="003E1410" w:rsidRDefault="009822C1" w:rsidP="009822C1">
            <w:pPr>
              <w:pStyle w:val="Captionreferen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auto"/>
                <w:sz w:val="24"/>
                <w:szCs w:val="24"/>
              </w:rPr>
            </w:pPr>
            <w:r w:rsidRPr="003E1410">
              <w:rPr>
                <w:rFonts w:ascii="Times New Roman" w:hAnsi="Times New Roman" w:cs="Times New Roman"/>
                <w:b w:val="0"/>
                <w:i w:val="0"/>
                <w:color w:val="auto"/>
                <w:sz w:val="24"/>
                <w:szCs w:val="24"/>
              </w:rPr>
              <w:t>Eeldatav maksumus / vajadus lisarahastuseks</w:t>
            </w:r>
          </w:p>
        </w:tc>
        <w:tc>
          <w:tcPr>
            <w:tcW w:w="723" w:type="dxa"/>
            <w:tcBorders>
              <w:top w:val="none" w:sz="0" w:space="0" w:color="auto"/>
              <w:bottom w:val="none" w:sz="0" w:space="0" w:color="auto"/>
            </w:tcBorders>
          </w:tcPr>
          <w:p w14:paraId="5C0CC19C" w14:textId="77777777" w:rsidR="009822C1" w:rsidRPr="003E1410" w:rsidRDefault="009822C1" w:rsidP="009822C1">
            <w:pPr>
              <w:pStyle w:val="Captionreferen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auto"/>
                <w:sz w:val="24"/>
                <w:szCs w:val="24"/>
              </w:rPr>
            </w:pPr>
            <w:r w:rsidRPr="003E1410">
              <w:rPr>
                <w:rFonts w:ascii="Times New Roman" w:hAnsi="Times New Roman" w:cs="Times New Roman"/>
                <w:b w:val="0"/>
                <w:i w:val="0"/>
                <w:color w:val="auto"/>
                <w:sz w:val="24"/>
                <w:szCs w:val="24"/>
              </w:rPr>
              <w:t>Periood</w:t>
            </w:r>
          </w:p>
        </w:tc>
        <w:tc>
          <w:tcPr>
            <w:tcW w:w="1060" w:type="dxa"/>
            <w:gridSpan w:val="2"/>
            <w:tcBorders>
              <w:top w:val="none" w:sz="0" w:space="0" w:color="auto"/>
              <w:bottom w:val="none" w:sz="0" w:space="0" w:color="auto"/>
            </w:tcBorders>
          </w:tcPr>
          <w:p w14:paraId="706C5795" w14:textId="77777777" w:rsidR="009822C1" w:rsidRPr="003E1410" w:rsidRDefault="009822C1" w:rsidP="009822C1">
            <w:pPr>
              <w:pStyle w:val="Captionreferen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auto"/>
                <w:sz w:val="24"/>
                <w:szCs w:val="24"/>
              </w:rPr>
            </w:pPr>
            <w:r w:rsidRPr="003E1410">
              <w:rPr>
                <w:rFonts w:ascii="Times New Roman" w:hAnsi="Times New Roman" w:cs="Times New Roman"/>
                <w:b w:val="0"/>
                <w:i w:val="0"/>
                <w:color w:val="auto"/>
                <w:sz w:val="24"/>
                <w:szCs w:val="24"/>
              </w:rPr>
              <w:t>Võimalik rahastusallikas</w:t>
            </w:r>
          </w:p>
        </w:tc>
        <w:tc>
          <w:tcPr>
            <w:tcW w:w="923" w:type="dxa"/>
            <w:tcBorders>
              <w:top w:val="none" w:sz="0" w:space="0" w:color="auto"/>
              <w:bottom w:val="none" w:sz="0" w:space="0" w:color="auto"/>
            </w:tcBorders>
          </w:tcPr>
          <w:p w14:paraId="0768EE23" w14:textId="77777777" w:rsidR="009822C1" w:rsidRPr="003E1410" w:rsidRDefault="009822C1" w:rsidP="009822C1">
            <w:pPr>
              <w:pStyle w:val="Captionreferen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auto"/>
                <w:sz w:val="24"/>
                <w:szCs w:val="24"/>
              </w:rPr>
            </w:pPr>
            <w:r w:rsidRPr="003E1410">
              <w:rPr>
                <w:rFonts w:ascii="Times New Roman" w:hAnsi="Times New Roman" w:cs="Times New Roman"/>
                <w:b w:val="0"/>
                <w:i w:val="0"/>
                <w:color w:val="auto"/>
                <w:sz w:val="24"/>
                <w:szCs w:val="24"/>
              </w:rPr>
              <w:t>Vastutav täitja (kontaktisik)</w:t>
            </w:r>
          </w:p>
        </w:tc>
        <w:tc>
          <w:tcPr>
            <w:tcW w:w="1105" w:type="dxa"/>
            <w:tcBorders>
              <w:top w:val="none" w:sz="0" w:space="0" w:color="auto"/>
              <w:bottom w:val="none" w:sz="0" w:space="0" w:color="auto"/>
            </w:tcBorders>
          </w:tcPr>
          <w:p w14:paraId="5F8463B1" w14:textId="77777777" w:rsidR="009822C1" w:rsidRPr="003E1410" w:rsidRDefault="009822C1" w:rsidP="009822C1">
            <w:pPr>
              <w:pStyle w:val="Captionreferen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auto"/>
                <w:sz w:val="24"/>
                <w:szCs w:val="24"/>
              </w:rPr>
            </w:pPr>
            <w:r w:rsidRPr="003E1410">
              <w:rPr>
                <w:rFonts w:ascii="Times New Roman" w:hAnsi="Times New Roman" w:cs="Times New Roman"/>
                <w:b w:val="0"/>
                <w:i w:val="0"/>
                <w:color w:val="auto"/>
                <w:sz w:val="24"/>
                <w:szCs w:val="24"/>
              </w:rPr>
              <w:t>Kaastäitjad</w:t>
            </w:r>
          </w:p>
        </w:tc>
        <w:tc>
          <w:tcPr>
            <w:tcW w:w="1434" w:type="dxa"/>
            <w:tcBorders>
              <w:top w:val="none" w:sz="0" w:space="0" w:color="auto"/>
              <w:bottom w:val="none" w:sz="0" w:space="0" w:color="auto"/>
            </w:tcBorders>
          </w:tcPr>
          <w:p w14:paraId="74F1793B" w14:textId="77777777" w:rsidR="009822C1" w:rsidRPr="003E1410" w:rsidRDefault="009822C1" w:rsidP="009822C1">
            <w:pPr>
              <w:pStyle w:val="Captionreferenc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auto"/>
                <w:sz w:val="24"/>
                <w:szCs w:val="24"/>
              </w:rPr>
            </w:pPr>
            <w:r w:rsidRPr="003E1410">
              <w:rPr>
                <w:rFonts w:ascii="Times New Roman" w:hAnsi="Times New Roman" w:cs="Times New Roman"/>
                <w:b w:val="0"/>
                <w:i w:val="0"/>
                <w:color w:val="auto"/>
                <w:sz w:val="24"/>
                <w:szCs w:val="24"/>
              </w:rPr>
              <w:t>Hetkeseis, märkused</w:t>
            </w:r>
          </w:p>
        </w:tc>
      </w:tr>
      <w:tr w:rsidR="00405864" w:rsidRPr="003E1410" w14:paraId="60B042E1" w14:textId="77777777" w:rsidTr="00313076">
        <w:trPr>
          <w:trHeight w:val="578"/>
        </w:trPr>
        <w:tc>
          <w:tcPr>
            <w:cnfStyle w:val="001000000000" w:firstRow="0" w:lastRow="0" w:firstColumn="1" w:lastColumn="0" w:oddVBand="0" w:evenVBand="0" w:oddHBand="0" w:evenHBand="0" w:firstRowFirstColumn="0" w:firstRowLastColumn="0" w:lastRowFirstColumn="0" w:lastRowLastColumn="0"/>
            <w:tcW w:w="2455" w:type="dxa"/>
          </w:tcPr>
          <w:p w14:paraId="0BA9C078" w14:textId="77777777" w:rsidR="009822C1" w:rsidRPr="003E1410" w:rsidRDefault="009822C1" w:rsidP="009822C1">
            <w:pPr>
              <w:pStyle w:val="Captionreference"/>
              <w:rPr>
                <w:rFonts w:ascii="Times New Roman" w:hAnsi="Times New Roman" w:cs="Times New Roman"/>
                <w:b w:val="0"/>
                <w:i w:val="0"/>
                <w:sz w:val="24"/>
                <w:szCs w:val="24"/>
              </w:rPr>
            </w:pPr>
            <w:r w:rsidRPr="003E1410">
              <w:rPr>
                <w:rFonts w:ascii="Times New Roman" w:hAnsi="Times New Roman" w:cs="Times New Roman"/>
                <w:b w:val="0"/>
                <w:i w:val="0"/>
                <w:sz w:val="24"/>
                <w:szCs w:val="24"/>
              </w:rPr>
              <w:lastRenderedPageBreak/>
              <w:t>Lemmikloomade ravijuhised</w:t>
            </w:r>
          </w:p>
        </w:tc>
        <w:tc>
          <w:tcPr>
            <w:tcW w:w="1295" w:type="dxa"/>
          </w:tcPr>
          <w:p w14:paraId="0A497B83" w14:textId="77777777" w:rsidR="009822C1" w:rsidRPr="003E1410" w:rsidRDefault="009822C1" w:rsidP="009822C1">
            <w:pPr>
              <w:pStyle w:val="Captionreferen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Veterinaararstid</w:t>
            </w:r>
          </w:p>
        </w:tc>
        <w:tc>
          <w:tcPr>
            <w:tcW w:w="1070" w:type="dxa"/>
          </w:tcPr>
          <w:p w14:paraId="401401BE" w14:textId="77777777" w:rsidR="009822C1" w:rsidRPr="003E1410" w:rsidRDefault="009822C1" w:rsidP="009822C1">
            <w:pPr>
              <w:pStyle w:val="Captionreferen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
        </w:tc>
        <w:tc>
          <w:tcPr>
            <w:tcW w:w="723" w:type="dxa"/>
          </w:tcPr>
          <w:p w14:paraId="5A93B5DB" w14:textId="77777777" w:rsidR="009822C1" w:rsidRPr="003E1410" w:rsidRDefault="009822C1" w:rsidP="009822C1">
            <w:pPr>
              <w:pStyle w:val="Captionreferen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2024</w:t>
            </w:r>
          </w:p>
        </w:tc>
        <w:tc>
          <w:tcPr>
            <w:tcW w:w="1060" w:type="dxa"/>
            <w:gridSpan w:val="2"/>
          </w:tcPr>
          <w:p w14:paraId="6FB4789C" w14:textId="2E4C3854" w:rsidR="009822C1" w:rsidRPr="003E1410" w:rsidRDefault="009822C1" w:rsidP="009822C1">
            <w:pPr>
              <w:pStyle w:val="Captionreferen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Riigieelarve, teavituskava,</w:t>
            </w:r>
            <w:r w:rsidR="00247119">
              <w:rPr>
                <w:rFonts w:ascii="Times New Roman" w:hAnsi="Times New Roman" w:cs="Times New Roman"/>
                <w:i w:val="0"/>
                <w:sz w:val="24"/>
                <w:szCs w:val="24"/>
              </w:rPr>
              <w:t xml:space="preserve"> </w:t>
            </w:r>
            <w:proofErr w:type="spellStart"/>
            <w:r w:rsidR="00247119">
              <w:rPr>
                <w:rFonts w:ascii="Times New Roman" w:hAnsi="Times New Roman" w:cs="Times New Roman"/>
                <w:i w:val="0"/>
                <w:sz w:val="24"/>
                <w:szCs w:val="24"/>
              </w:rPr>
              <w:t>ReM</w:t>
            </w:r>
            <w:proofErr w:type="spellEnd"/>
            <w:r w:rsidR="00247119">
              <w:rPr>
                <w:rFonts w:ascii="Times New Roman" w:hAnsi="Times New Roman" w:cs="Times New Roman"/>
                <w:i w:val="0"/>
                <w:sz w:val="24"/>
                <w:szCs w:val="24"/>
              </w:rPr>
              <w:t xml:space="preserve"> uuringute kava</w:t>
            </w:r>
          </w:p>
        </w:tc>
        <w:tc>
          <w:tcPr>
            <w:tcW w:w="923" w:type="dxa"/>
          </w:tcPr>
          <w:p w14:paraId="7983E1A5" w14:textId="77777777" w:rsidR="009822C1" w:rsidRPr="003E1410" w:rsidRDefault="009822C1" w:rsidP="009822C1">
            <w:pPr>
              <w:pStyle w:val="Captionreferen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roofErr w:type="spellStart"/>
            <w:r w:rsidRPr="003E1410">
              <w:rPr>
                <w:rFonts w:ascii="Times New Roman" w:hAnsi="Times New Roman" w:cs="Times New Roman"/>
                <w:i w:val="0"/>
                <w:sz w:val="24"/>
                <w:szCs w:val="24"/>
              </w:rPr>
              <w:t>ReM</w:t>
            </w:r>
            <w:proofErr w:type="spellEnd"/>
          </w:p>
        </w:tc>
        <w:tc>
          <w:tcPr>
            <w:tcW w:w="1105" w:type="dxa"/>
          </w:tcPr>
          <w:p w14:paraId="53746336" w14:textId="77777777" w:rsidR="009822C1" w:rsidRPr="003E1410" w:rsidRDefault="009822C1" w:rsidP="009822C1">
            <w:pPr>
              <w:pStyle w:val="Captionreferen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EMÜ</w:t>
            </w:r>
          </w:p>
        </w:tc>
        <w:tc>
          <w:tcPr>
            <w:tcW w:w="1434" w:type="dxa"/>
          </w:tcPr>
          <w:p w14:paraId="330EFA97" w14:textId="4F13A10D" w:rsidR="009822C1" w:rsidRPr="003E1410" w:rsidRDefault="009822C1" w:rsidP="009822C1">
            <w:pPr>
              <w:pStyle w:val="Captionreferenc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Uuring algas</w:t>
            </w:r>
            <w:r w:rsidR="002D3F30">
              <w:rPr>
                <w:rFonts w:ascii="Times New Roman" w:hAnsi="Times New Roman" w:cs="Times New Roman"/>
                <w:i w:val="0"/>
                <w:sz w:val="24"/>
                <w:szCs w:val="24"/>
              </w:rPr>
              <w:t xml:space="preserve"> </w:t>
            </w:r>
            <w:r w:rsidRPr="003E1410">
              <w:rPr>
                <w:rFonts w:ascii="Times New Roman" w:hAnsi="Times New Roman" w:cs="Times New Roman"/>
                <w:i w:val="0"/>
                <w:sz w:val="24"/>
                <w:szCs w:val="24"/>
              </w:rPr>
              <w:t>2023. a</w:t>
            </w:r>
          </w:p>
        </w:tc>
      </w:tr>
      <w:tr w:rsidR="00405864" w:rsidRPr="003E1410" w14:paraId="13D7FCCC" w14:textId="77777777" w:rsidTr="00313076">
        <w:trPr>
          <w:trHeight w:val="1056"/>
        </w:trPr>
        <w:tc>
          <w:tcPr>
            <w:cnfStyle w:val="001000000000" w:firstRow="0" w:lastRow="0" w:firstColumn="1" w:lastColumn="0" w:oddVBand="0" w:evenVBand="0" w:oddHBand="0" w:evenHBand="0" w:firstRowFirstColumn="0" w:firstRowLastColumn="0" w:lastRowFirstColumn="0" w:lastRowLastColumn="0"/>
            <w:tcW w:w="2455" w:type="dxa"/>
          </w:tcPr>
          <w:p w14:paraId="2C5FB974" w14:textId="4E583324" w:rsidR="009822C1" w:rsidRPr="003E1410" w:rsidRDefault="009822C1" w:rsidP="009822C1">
            <w:pPr>
              <w:pStyle w:val="Captionreference"/>
              <w:jc w:val="both"/>
              <w:rPr>
                <w:rFonts w:ascii="Times New Roman" w:hAnsi="Times New Roman" w:cs="Times New Roman"/>
                <w:b w:val="0"/>
                <w:i w:val="0"/>
                <w:sz w:val="24"/>
                <w:szCs w:val="24"/>
              </w:rPr>
            </w:pPr>
            <w:r w:rsidRPr="003E1410">
              <w:rPr>
                <w:rFonts w:ascii="Times New Roman" w:hAnsi="Times New Roman" w:cs="Times New Roman"/>
                <w:b w:val="0"/>
                <w:i w:val="0"/>
                <w:sz w:val="24"/>
                <w:szCs w:val="24"/>
              </w:rPr>
              <w:br w:type="page"/>
              <w:t>Mitmeaastased teadus- ja rakendusuuringud 2024–20</w:t>
            </w:r>
            <w:r w:rsidR="009663BE">
              <w:rPr>
                <w:rFonts w:ascii="Times New Roman" w:hAnsi="Times New Roman" w:cs="Times New Roman"/>
                <w:b w:val="0"/>
                <w:i w:val="0"/>
                <w:sz w:val="24"/>
                <w:szCs w:val="24"/>
              </w:rPr>
              <w:t>30</w:t>
            </w:r>
          </w:p>
        </w:tc>
        <w:tc>
          <w:tcPr>
            <w:tcW w:w="1295" w:type="dxa"/>
          </w:tcPr>
          <w:p w14:paraId="6F5A7446"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
        </w:tc>
        <w:tc>
          <w:tcPr>
            <w:tcW w:w="1070" w:type="dxa"/>
          </w:tcPr>
          <w:p w14:paraId="7C2B9929"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Projekti eelarve: 900 000 €</w:t>
            </w:r>
          </w:p>
        </w:tc>
        <w:tc>
          <w:tcPr>
            <w:tcW w:w="772" w:type="dxa"/>
            <w:gridSpan w:val="2"/>
          </w:tcPr>
          <w:p w14:paraId="2F9FC44A"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2024–2030</w:t>
            </w:r>
          </w:p>
        </w:tc>
        <w:tc>
          <w:tcPr>
            <w:tcW w:w="1011" w:type="dxa"/>
          </w:tcPr>
          <w:p w14:paraId="1F3A113E" w14:textId="0F163DB8" w:rsidR="009822C1" w:rsidRPr="003E1410" w:rsidRDefault="009663BE"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Pr>
                <w:rFonts w:ascii="Times New Roman" w:hAnsi="Times New Roman" w:cs="Times New Roman"/>
                <w:i w:val="0"/>
                <w:sz w:val="24"/>
                <w:szCs w:val="24"/>
              </w:rPr>
              <w:t>riigieelarve</w:t>
            </w:r>
          </w:p>
        </w:tc>
        <w:tc>
          <w:tcPr>
            <w:tcW w:w="923" w:type="dxa"/>
          </w:tcPr>
          <w:p w14:paraId="11B44082"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 xml:space="preserve">TÜ </w:t>
            </w:r>
            <w:r w:rsidRPr="003E1410">
              <w:rPr>
                <w:rFonts w:ascii="Times New Roman" w:hAnsi="Times New Roman" w:cs="Times New Roman"/>
                <w:i w:val="0"/>
                <w:sz w:val="24"/>
                <w:szCs w:val="24"/>
              </w:rPr>
              <w:br/>
            </w:r>
          </w:p>
        </w:tc>
        <w:tc>
          <w:tcPr>
            <w:tcW w:w="1105" w:type="dxa"/>
          </w:tcPr>
          <w:p w14:paraId="4B1B6B8E" w14:textId="3F165480"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EMÜ, LABRIS – projekti meeskond</w:t>
            </w:r>
          </w:p>
        </w:tc>
        <w:tc>
          <w:tcPr>
            <w:tcW w:w="1434" w:type="dxa"/>
          </w:tcPr>
          <w:p w14:paraId="75FA067E"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Jätkutegevus</w:t>
            </w:r>
          </w:p>
        </w:tc>
      </w:tr>
      <w:tr w:rsidR="00405864" w:rsidRPr="003E1410" w14:paraId="024F40C0" w14:textId="77777777" w:rsidTr="00313076">
        <w:trPr>
          <w:trHeight w:val="1324"/>
        </w:trPr>
        <w:tc>
          <w:tcPr>
            <w:cnfStyle w:val="001000000000" w:firstRow="0" w:lastRow="0" w:firstColumn="1" w:lastColumn="0" w:oddVBand="0" w:evenVBand="0" w:oddHBand="0" w:evenHBand="0" w:firstRowFirstColumn="0" w:firstRowLastColumn="0" w:lastRowFirstColumn="0" w:lastRowLastColumn="0"/>
            <w:tcW w:w="2455" w:type="dxa"/>
          </w:tcPr>
          <w:p w14:paraId="6009DCAC" w14:textId="28AECA31" w:rsidR="009822C1" w:rsidRPr="003E1410" w:rsidRDefault="009822C1" w:rsidP="009822C1">
            <w:pPr>
              <w:pStyle w:val="Captionreference"/>
              <w:jc w:val="both"/>
              <w:rPr>
                <w:rFonts w:ascii="Times New Roman" w:hAnsi="Times New Roman" w:cs="Times New Roman"/>
                <w:b w:val="0"/>
                <w:i w:val="0"/>
                <w:sz w:val="24"/>
                <w:szCs w:val="24"/>
              </w:rPr>
            </w:pPr>
            <w:r w:rsidRPr="003E1410">
              <w:rPr>
                <w:rFonts w:ascii="Times New Roman" w:hAnsi="Times New Roman" w:cs="Times New Roman"/>
                <w:b w:val="0"/>
                <w:i w:val="0"/>
                <w:sz w:val="24"/>
                <w:szCs w:val="24"/>
              </w:rPr>
              <w:t xml:space="preserve">Teadusuuringute tegemine riigieelarvest </w:t>
            </w:r>
          </w:p>
        </w:tc>
        <w:tc>
          <w:tcPr>
            <w:tcW w:w="1295" w:type="dxa"/>
          </w:tcPr>
          <w:p w14:paraId="7563A605"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
        </w:tc>
        <w:tc>
          <w:tcPr>
            <w:tcW w:w="1070" w:type="dxa"/>
          </w:tcPr>
          <w:p w14:paraId="0AE51178"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32 000 € aastas</w:t>
            </w:r>
          </w:p>
        </w:tc>
        <w:tc>
          <w:tcPr>
            <w:tcW w:w="772" w:type="dxa"/>
            <w:gridSpan w:val="2"/>
          </w:tcPr>
          <w:p w14:paraId="10DBE19E"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2014–2030</w:t>
            </w:r>
          </w:p>
        </w:tc>
        <w:tc>
          <w:tcPr>
            <w:tcW w:w="1011" w:type="dxa"/>
          </w:tcPr>
          <w:p w14:paraId="5E6B26A4" w14:textId="21DA54B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Riigieelarve,  RES</w:t>
            </w:r>
          </w:p>
        </w:tc>
        <w:tc>
          <w:tcPr>
            <w:tcW w:w="923" w:type="dxa"/>
          </w:tcPr>
          <w:p w14:paraId="4FB63CEA"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 xml:space="preserve">EMÜ </w:t>
            </w:r>
            <w:r w:rsidRPr="003E1410">
              <w:rPr>
                <w:rFonts w:ascii="Times New Roman" w:hAnsi="Times New Roman" w:cs="Times New Roman"/>
                <w:i w:val="0"/>
                <w:sz w:val="24"/>
                <w:szCs w:val="24"/>
              </w:rPr>
              <w:br/>
            </w:r>
          </w:p>
        </w:tc>
        <w:tc>
          <w:tcPr>
            <w:tcW w:w="1105" w:type="dxa"/>
          </w:tcPr>
          <w:p w14:paraId="1D4BC6F5"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roofErr w:type="spellStart"/>
            <w:r w:rsidRPr="003E1410">
              <w:rPr>
                <w:rFonts w:ascii="Times New Roman" w:hAnsi="Times New Roman" w:cs="Times New Roman"/>
                <w:i w:val="0"/>
                <w:sz w:val="24"/>
                <w:szCs w:val="24"/>
              </w:rPr>
              <w:t>ReM</w:t>
            </w:r>
            <w:proofErr w:type="spellEnd"/>
          </w:p>
        </w:tc>
        <w:tc>
          <w:tcPr>
            <w:tcW w:w="1434" w:type="dxa"/>
          </w:tcPr>
          <w:p w14:paraId="7F1C78B2" w14:textId="5D556496"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Jätkutegevus (lähtub 2022. a lõppe</w:t>
            </w:r>
            <w:r w:rsidR="009663BE">
              <w:rPr>
                <w:rFonts w:ascii="Times New Roman" w:hAnsi="Times New Roman" w:cs="Times New Roman"/>
                <w:i w:val="0"/>
                <w:sz w:val="24"/>
                <w:szCs w:val="24"/>
              </w:rPr>
              <w:t>nud</w:t>
            </w:r>
            <w:r w:rsidRPr="003E1410">
              <w:rPr>
                <w:rFonts w:ascii="Times New Roman" w:hAnsi="Times New Roman" w:cs="Times New Roman"/>
                <w:i w:val="0"/>
                <w:sz w:val="24"/>
                <w:szCs w:val="24"/>
              </w:rPr>
              <w:t xml:space="preserve"> RITA1 projekti tulemustest)</w:t>
            </w:r>
          </w:p>
        </w:tc>
      </w:tr>
      <w:tr w:rsidR="00405864" w:rsidRPr="003E1410" w14:paraId="4F6A4658" w14:textId="77777777" w:rsidTr="00313076">
        <w:trPr>
          <w:trHeight w:val="796"/>
        </w:trPr>
        <w:tc>
          <w:tcPr>
            <w:cnfStyle w:val="001000000000" w:firstRow="0" w:lastRow="0" w:firstColumn="1" w:lastColumn="0" w:oddVBand="0" w:evenVBand="0" w:oddHBand="0" w:evenHBand="0" w:firstRowFirstColumn="0" w:firstRowLastColumn="0" w:lastRowFirstColumn="0" w:lastRowLastColumn="0"/>
            <w:tcW w:w="2455" w:type="dxa"/>
          </w:tcPr>
          <w:p w14:paraId="3573B16F" w14:textId="77777777" w:rsidR="009822C1" w:rsidRPr="003E1410" w:rsidRDefault="009822C1" w:rsidP="009822C1">
            <w:pPr>
              <w:pStyle w:val="Captionreference"/>
              <w:jc w:val="both"/>
              <w:rPr>
                <w:rFonts w:ascii="Times New Roman" w:hAnsi="Times New Roman" w:cs="Times New Roman"/>
                <w:b w:val="0"/>
                <w:i w:val="0"/>
                <w:sz w:val="24"/>
                <w:szCs w:val="24"/>
              </w:rPr>
            </w:pPr>
            <w:r w:rsidRPr="003E1410">
              <w:rPr>
                <w:rFonts w:ascii="Times New Roman" w:hAnsi="Times New Roman" w:cs="Times New Roman"/>
                <w:b w:val="0"/>
                <w:i w:val="0"/>
                <w:sz w:val="24"/>
                <w:szCs w:val="24"/>
              </w:rPr>
              <w:t xml:space="preserve">Teadusuuringute tegemine </w:t>
            </w:r>
            <w:proofErr w:type="spellStart"/>
            <w:r w:rsidRPr="003E1410">
              <w:rPr>
                <w:rFonts w:ascii="Times New Roman" w:hAnsi="Times New Roman" w:cs="Times New Roman"/>
                <w:b w:val="0"/>
                <w:i w:val="0"/>
                <w:sz w:val="24"/>
                <w:szCs w:val="24"/>
              </w:rPr>
              <w:t>välisrahastusega</w:t>
            </w:r>
            <w:proofErr w:type="spellEnd"/>
          </w:p>
        </w:tc>
        <w:tc>
          <w:tcPr>
            <w:tcW w:w="1295" w:type="dxa"/>
          </w:tcPr>
          <w:p w14:paraId="326AC532"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
        </w:tc>
        <w:tc>
          <w:tcPr>
            <w:tcW w:w="1070" w:type="dxa"/>
          </w:tcPr>
          <w:p w14:paraId="451BDFC9"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
        </w:tc>
        <w:tc>
          <w:tcPr>
            <w:tcW w:w="772" w:type="dxa"/>
            <w:gridSpan w:val="2"/>
          </w:tcPr>
          <w:p w14:paraId="59650CF1"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2024–2030</w:t>
            </w:r>
          </w:p>
        </w:tc>
        <w:tc>
          <w:tcPr>
            <w:tcW w:w="1011" w:type="dxa"/>
          </w:tcPr>
          <w:p w14:paraId="14AE5B1C"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Horizon EU, JPI jm</w:t>
            </w:r>
          </w:p>
        </w:tc>
        <w:tc>
          <w:tcPr>
            <w:tcW w:w="923" w:type="dxa"/>
          </w:tcPr>
          <w:p w14:paraId="7FEA07AD"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LABRIS</w:t>
            </w:r>
          </w:p>
        </w:tc>
        <w:tc>
          <w:tcPr>
            <w:tcW w:w="1105" w:type="dxa"/>
          </w:tcPr>
          <w:p w14:paraId="50357521"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TÜ</w:t>
            </w:r>
          </w:p>
        </w:tc>
        <w:tc>
          <w:tcPr>
            <w:tcW w:w="1434" w:type="dxa"/>
          </w:tcPr>
          <w:p w14:paraId="2DDB4171"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Jätkutegevus</w:t>
            </w:r>
          </w:p>
        </w:tc>
      </w:tr>
      <w:tr w:rsidR="00405864" w:rsidRPr="003E1410" w14:paraId="3C32810F" w14:textId="77777777" w:rsidTr="00313076">
        <w:trPr>
          <w:trHeight w:val="782"/>
        </w:trPr>
        <w:tc>
          <w:tcPr>
            <w:cnfStyle w:val="001000000000" w:firstRow="0" w:lastRow="0" w:firstColumn="1" w:lastColumn="0" w:oddVBand="0" w:evenVBand="0" w:oddHBand="0" w:evenHBand="0" w:firstRowFirstColumn="0" w:firstRowLastColumn="0" w:lastRowFirstColumn="0" w:lastRowLastColumn="0"/>
            <w:tcW w:w="2455" w:type="dxa"/>
          </w:tcPr>
          <w:p w14:paraId="3B1983F2" w14:textId="77777777" w:rsidR="009822C1" w:rsidRPr="003E1410" w:rsidRDefault="009822C1" w:rsidP="009822C1">
            <w:pPr>
              <w:pStyle w:val="Captionreference"/>
              <w:jc w:val="both"/>
              <w:rPr>
                <w:rFonts w:ascii="Times New Roman" w:hAnsi="Times New Roman" w:cs="Times New Roman"/>
                <w:b w:val="0"/>
                <w:i w:val="0"/>
                <w:sz w:val="24"/>
                <w:szCs w:val="24"/>
              </w:rPr>
            </w:pPr>
            <w:r w:rsidRPr="003E1410">
              <w:rPr>
                <w:rFonts w:ascii="Times New Roman" w:hAnsi="Times New Roman" w:cs="Times New Roman"/>
                <w:b w:val="0"/>
                <w:i w:val="0"/>
                <w:sz w:val="24"/>
                <w:szCs w:val="24"/>
              </w:rPr>
              <w:t xml:space="preserve">Mitmeaastase seirekava väljatöötamine aastateks 2024–2029 </w:t>
            </w:r>
          </w:p>
        </w:tc>
        <w:tc>
          <w:tcPr>
            <w:tcW w:w="1295" w:type="dxa"/>
          </w:tcPr>
          <w:p w14:paraId="5CE7BCEB"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
        </w:tc>
        <w:tc>
          <w:tcPr>
            <w:tcW w:w="1070" w:type="dxa"/>
          </w:tcPr>
          <w:p w14:paraId="414773B0"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w:t>
            </w:r>
          </w:p>
        </w:tc>
        <w:tc>
          <w:tcPr>
            <w:tcW w:w="772" w:type="dxa"/>
            <w:gridSpan w:val="2"/>
          </w:tcPr>
          <w:p w14:paraId="6D2E0B7D"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Iga aasta</w:t>
            </w:r>
          </w:p>
        </w:tc>
        <w:tc>
          <w:tcPr>
            <w:tcW w:w="1011" w:type="dxa"/>
          </w:tcPr>
          <w:p w14:paraId="1A7BB179"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Riigieelarve</w:t>
            </w:r>
          </w:p>
        </w:tc>
        <w:tc>
          <w:tcPr>
            <w:tcW w:w="923" w:type="dxa"/>
          </w:tcPr>
          <w:p w14:paraId="16543A90"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 xml:space="preserve">PTA </w:t>
            </w:r>
            <w:r w:rsidRPr="003E1410">
              <w:rPr>
                <w:rFonts w:ascii="Times New Roman" w:hAnsi="Times New Roman" w:cs="Times New Roman"/>
                <w:i w:val="0"/>
                <w:sz w:val="24"/>
                <w:szCs w:val="24"/>
              </w:rPr>
              <w:br/>
            </w:r>
          </w:p>
        </w:tc>
        <w:tc>
          <w:tcPr>
            <w:tcW w:w="1105" w:type="dxa"/>
          </w:tcPr>
          <w:p w14:paraId="3857645B"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LABRIS</w:t>
            </w:r>
          </w:p>
        </w:tc>
        <w:tc>
          <w:tcPr>
            <w:tcW w:w="1434" w:type="dxa"/>
          </w:tcPr>
          <w:p w14:paraId="0BB1B9D3"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Jätkutegevus</w:t>
            </w:r>
          </w:p>
        </w:tc>
      </w:tr>
      <w:tr w:rsidR="00405864" w:rsidRPr="003E1410" w14:paraId="030B7844" w14:textId="77777777" w:rsidTr="00313076">
        <w:trPr>
          <w:trHeight w:val="1083"/>
        </w:trPr>
        <w:tc>
          <w:tcPr>
            <w:cnfStyle w:val="001000000000" w:firstRow="0" w:lastRow="0" w:firstColumn="1" w:lastColumn="0" w:oddVBand="0" w:evenVBand="0" w:oddHBand="0" w:evenHBand="0" w:firstRowFirstColumn="0" w:firstRowLastColumn="0" w:lastRowFirstColumn="0" w:lastRowLastColumn="0"/>
            <w:tcW w:w="2455" w:type="dxa"/>
          </w:tcPr>
          <w:p w14:paraId="788DF922" w14:textId="77777777" w:rsidR="009822C1" w:rsidRPr="003E1410" w:rsidRDefault="009822C1" w:rsidP="009822C1">
            <w:pPr>
              <w:pStyle w:val="Captionreference"/>
              <w:jc w:val="both"/>
              <w:rPr>
                <w:rFonts w:ascii="Times New Roman" w:hAnsi="Times New Roman" w:cs="Times New Roman"/>
                <w:b w:val="0"/>
                <w:i w:val="0"/>
                <w:sz w:val="24"/>
                <w:szCs w:val="24"/>
              </w:rPr>
            </w:pPr>
            <w:r w:rsidRPr="003E1410">
              <w:rPr>
                <w:rFonts w:ascii="Times New Roman" w:hAnsi="Times New Roman" w:cs="Times New Roman"/>
                <w:b w:val="0"/>
                <w:i w:val="0"/>
                <w:sz w:val="24"/>
                <w:szCs w:val="24"/>
              </w:rPr>
              <w:t>Seirekava rakendamine (kohustuslik ja täiendav seire) – analüüside tegemine</w:t>
            </w:r>
          </w:p>
        </w:tc>
        <w:tc>
          <w:tcPr>
            <w:tcW w:w="1295" w:type="dxa"/>
          </w:tcPr>
          <w:p w14:paraId="799B81A3"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
        </w:tc>
        <w:tc>
          <w:tcPr>
            <w:tcW w:w="1070" w:type="dxa"/>
          </w:tcPr>
          <w:p w14:paraId="5DC946D2"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28 000–44 000 € aastas</w:t>
            </w:r>
          </w:p>
        </w:tc>
        <w:tc>
          <w:tcPr>
            <w:tcW w:w="772" w:type="dxa"/>
            <w:gridSpan w:val="2"/>
          </w:tcPr>
          <w:p w14:paraId="0DAEC2D4"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2024–2030</w:t>
            </w:r>
          </w:p>
        </w:tc>
        <w:tc>
          <w:tcPr>
            <w:tcW w:w="1011" w:type="dxa"/>
          </w:tcPr>
          <w:p w14:paraId="0474FF02"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 xml:space="preserve">Riigieelarve, EK kaasrahastus </w:t>
            </w:r>
          </w:p>
        </w:tc>
        <w:tc>
          <w:tcPr>
            <w:tcW w:w="923" w:type="dxa"/>
          </w:tcPr>
          <w:p w14:paraId="1767A7DA"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LABRIS</w:t>
            </w:r>
            <w:r w:rsidRPr="003E1410">
              <w:rPr>
                <w:rFonts w:ascii="Times New Roman" w:hAnsi="Times New Roman" w:cs="Times New Roman"/>
                <w:i w:val="0"/>
                <w:sz w:val="24"/>
                <w:szCs w:val="24"/>
              </w:rPr>
              <w:br/>
            </w:r>
          </w:p>
        </w:tc>
        <w:tc>
          <w:tcPr>
            <w:tcW w:w="1105" w:type="dxa"/>
          </w:tcPr>
          <w:p w14:paraId="7E9F0B8A"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PTA, EMÜ</w:t>
            </w:r>
          </w:p>
        </w:tc>
        <w:tc>
          <w:tcPr>
            <w:tcW w:w="1434" w:type="dxa"/>
          </w:tcPr>
          <w:p w14:paraId="368AB9ED"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Jätkutegevus (sildfinantseeringuga)</w:t>
            </w:r>
          </w:p>
        </w:tc>
      </w:tr>
      <w:tr w:rsidR="00405864" w:rsidRPr="003E1410" w14:paraId="3A8DAA09" w14:textId="77777777" w:rsidTr="00313076">
        <w:trPr>
          <w:trHeight w:val="937"/>
        </w:trPr>
        <w:tc>
          <w:tcPr>
            <w:cnfStyle w:val="001000000000" w:firstRow="0" w:lastRow="0" w:firstColumn="1" w:lastColumn="0" w:oddVBand="0" w:evenVBand="0" w:oddHBand="0" w:evenHBand="0" w:firstRowFirstColumn="0" w:firstRowLastColumn="0" w:lastRowFirstColumn="0" w:lastRowLastColumn="0"/>
            <w:tcW w:w="2455" w:type="dxa"/>
          </w:tcPr>
          <w:p w14:paraId="6A1180E6" w14:textId="77777777" w:rsidR="009822C1" w:rsidRPr="003E1410" w:rsidRDefault="009822C1" w:rsidP="009822C1">
            <w:pPr>
              <w:pStyle w:val="Captionreference"/>
              <w:jc w:val="both"/>
              <w:rPr>
                <w:rFonts w:ascii="Times New Roman" w:hAnsi="Times New Roman" w:cs="Times New Roman"/>
                <w:b w:val="0"/>
                <w:i w:val="0"/>
                <w:sz w:val="24"/>
                <w:szCs w:val="24"/>
              </w:rPr>
            </w:pPr>
            <w:r w:rsidRPr="003E1410">
              <w:rPr>
                <w:rFonts w:ascii="Times New Roman" w:hAnsi="Times New Roman" w:cs="Times New Roman"/>
                <w:b w:val="0"/>
                <w:i w:val="0"/>
                <w:sz w:val="24"/>
                <w:szCs w:val="24"/>
              </w:rPr>
              <w:t xml:space="preserve">Seiretulemuste analüüs, järelduste tegemine ja edasiste tegevuste kavandamine </w:t>
            </w:r>
          </w:p>
        </w:tc>
        <w:tc>
          <w:tcPr>
            <w:tcW w:w="1295" w:type="dxa"/>
          </w:tcPr>
          <w:p w14:paraId="3C8ADA3D"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
        </w:tc>
        <w:tc>
          <w:tcPr>
            <w:tcW w:w="1070" w:type="dxa"/>
          </w:tcPr>
          <w:p w14:paraId="35E3291B"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w:t>
            </w:r>
          </w:p>
        </w:tc>
        <w:tc>
          <w:tcPr>
            <w:tcW w:w="772" w:type="dxa"/>
            <w:gridSpan w:val="2"/>
          </w:tcPr>
          <w:p w14:paraId="66ACCD91"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Iga aasta I kv</w:t>
            </w:r>
          </w:p>
        </w:tc>
        <w:tc>
          <w:tcPr>
            <w:tcW w:w="1011" w:type="dxa"/>
          </w:tcPr>
          <w:p w14:paraId="0E572EF0"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Riigieelarve</w:t>
            </w:r>
          </w:p>
        </w:tc>
        <w:tc>
          <w:tcPr>
            <w:tcW w:w="923" w:type="dxa"/>
          </w:tcPr>
          <w:p w14:paraId="41B058F2"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 xml:space="preserve">PTA </w:t>
            </w:r>
            <w:r w:rsidRPr="003E1410">
              <w:rPr>
                <w:rFonts w:ascii="Times New Roman" w:hAnsi="Times New Roman" w:cs="Times New Roman"/>
                <w:i w:val="0"/>
                <w:sz w:val="24"/>
                <w:szCs w:val="24"/>
              </w:rPr>
              <w:br/>
            </w:r>
          </w:p>
        </w:tc>
        <w:tc>
          <w:tcPr>
            <w:tcW w:w="1105" w:type="dxa"/>
          </w:tcPr>
          <w:p w14:paraId="255118C1"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EMÜ, LABRIS</w:t>
            </w:r>
          </w:p>
        </w:tc>
        <w:tc>
          <w:tcPr>
            <w:tcW w:w="1434" w:type="dxa"/>
          </w:tcPr>
          <w:p w14:paraId="332F599D"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Jätkutegevus</w:t>
            </w:r>
          </w:p>
        </w:tc>
      </w:tr>
      <w:tr w:rsidR="00405864" w:rsidRPr="003E1410" w14:paraId="5F57DFA3" w14:textId="77777777" w:rsidTr="00313076">
        <w:trPr>
          <w:trHeight w:val="345"/>
        </w:trPr>
        <w:tc>
          <w:tcPr>
            <w:cnfStyle w:val="001000000000" w:firstRow="0" w:lastRow="0" w:firstColumn="1" w:lastColumn="0" w:oddVBand="0" w:evenVBand="0" w:oddHBand="0" w:evenHBand="0" w:firstRowFirstColumn="0" w:firstRowLastColumn="0" w:lastRowFirstColumn="0" w:lastRowLastColumn="0"/>
            <w:tcW w:w="2455" w:type="dxa"/>
          </w:tcPr>
          <w:p w14:paraId="67C0F87A" w14:textId="77777777" w:rsidR="009822C1" w:rsidRPr="003E1410" w:rsidRDefault="009822C1" w:rsidP="009822C1">
            <w:pPr>
              <w:pStyle w:val="Captionreference"/>
              <w:jc w:val="both"/>
              <w:rPr>
                <w:rFonts w:ascii="Times New Roman" w:hAnsi="Times New Roman" w:cs="Times New Roman"/>
                <w:b w:val="0"/>
                <w:i w:val="0"/>
                <w:sz w:val="24"/>
                <w:szCs w:val="24"/>
              </w:rPr>
            </w:pPr>
            <w:proofErr w:type="spellStart"/>
            <w:r w:rsidRPr="003E1410">
              <w:rPr>
                <w:rFonts w:ascii="Times New Roman" w:hAnsi="Times New Roman" w:cs="Times New Roman"/>
                <w:b w:val="0"/>
                <w:i w:val="0"/>
                <w:sz w:val="24"/>
                <w:szCs w:val="24"/>
              </w:rPr>
              <w:t>LABRISe</w:t>
            </w:r>
            <w:proofErr w:type="spellEnd"/>
            <w:r w:rsidRPr="003E1410">
              <w:rPr>
                <w:rFonts w:ascii="Times New Roman" w:hAnsi="Times New Roman" w:cs="Times New Roman"/>
                <w:b w:val="0"/>
                <w:i w:val="0"/>
                <w:sz w:val="24"/>
                <w:szCs w:val="24"/>
              </w:rPr>
              <w:t xml:space="preserve"> investeeringud seire tegemiseks</w:t>
            </w:r>
          </w:p>
        </w:tc>
        <w:tc>
          <w:tcPr>
            <w:tcW w:w="1295" w:type="dxa"/>
          </w:tcPr>
          <w:p w14:paraId="71095F05"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
        </w:tc>
        <w:tc>
          <w:tcPr>
            <w:tcW w:w="1070" w:type="dxa"/>
          </w:tcPr>
          <w:p w14:paraId="0F8F48F1" w14:textId="689433C1" w:rsidR="009822C1" w:rsidRPr="003E1410" w:rsidRDefault="00247119"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Pr>
                <w:rFonts w:ascii="Times New Roman" w:hAnsi="Times New Roman" w:cs="Times New Roman"/>
                <w:i w:val="0"/>
                <w:sz w:val="24"/>
                <w:szCs w:val="24"/>
              </w:rPr>
              <w:t xml:space="preserve">Umbes </w:t>
            </w:r>
            <w:r w:rsidR="009822C1" w:rsidRPr="003E1410">
              <w:rPr>
                <w:rFonts w:ascii="Times New Roman" w:hAnsi="Times New Roman" w:cs="Times New Roman"/>
                <w:i w:val="0"/>
                <w:sz w:val="24"/>
                <w:szCs w:val="24"/>
              </w:rPr>
              <w:t>85 000 €</w:t>
            </w:r>
          </w:p>
        </w:tc>
        <w:tc>
          <w:tcPr>
            <w:tcW w:w="772" w:type="dxa"/>
            <w:gridSpan w:val="2"/>
          </w:tcPr>
          <w:p w14:paraId="06EDFE6D"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Aastate 2024–2030 jooksul</w:t>
            </w:r>
          </w:p>
        </w:tc>
        <w:tc>
          <w:tcPr>
            <w:tcW w:w="1011" w:type="dxa"/>
          </w:tcPr>
          <w:p w14:paraId="734649E7"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Riigieelarve</w:t>
            </w:r>
          </w:p>
        </w:tc>
        <w:tc>
          <w:tcPr>
            <w:tcW w:w="923" w:type="dxa"/>
          </w:tcPr>
          <w:p w14:paraId="6A8E067F" w14:textId="7777777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r w:rsidRPr="003E1410">
              <w:rPr>
                <w:rFonts w:ascii="Times New Roman" w:hAnsi="Times New Roman" w:cs="Times New Roman"/>
                <w:i w:val="0"/>
                <w:sz w:val="24"/>
                <w:szCs w:val="24"/>
              </w:rPr>
              <w:t xml:space="preserve">LABRIS </w:t>
            </w:r>
            <w:r w:rsidRPr="003E1410">
              <w:rPr>
                <w:rFonts w:ascii="Times New Roman" w:hAnsi="Times New Roman" w:cs="Times New Roman"/>
                <w:i w:val="0"/>
                <w:sz w:val="24"/>
                <w:szCs w:val="24"/>
              </w:rPr>
              <w:br/>
            </w:r>
          </w:p>
        </w:tc>
        <w:tc>
          <w:tcPr>
            <w:tcW w:w="1105" w:type="dxa"/>
          </w:tcPr>
          <w:p w14:paraId="659C1F69" w14:textId="0FF78DF2" w:rsidR="009822C1" w:rsidRPr="003E1410" w:rsidRDefault="00CF6C12"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roofErr w:type="spellStart"/>
            <w:r>
              <w:rPr>
                <w:rFonts w:ascii="Times New Roman" w:hAnsi="Times New Roman" w:cs="Times New Roman"/>
                <w:i w:val="0"/>
                <w:sz w:val="24"/>
                <w:szCs w:val="24"/>
              </w:rPr>
              <w:t>R</w:t>
            </w:r>
            <w:r w:rsidR="009822C1" w:rsidRPr="003E1410">
              <w:rPr>
                <w:rFonts w:ascii="Times New Roman" w:hAnsi="Times New Roman" w:cs="Times New Roman"/>
                <w:i w:val="0"/>
                <w:sz w:val="24"/>
                <w:szCs w:val="24"/>
              </w:rPr>
              <w:t>eM</w:t>
            </w:r>
            <w:proofErr w:type="spellEnd"/>
          </w:p>
        </w:tc>
        <w:tc>
          <w:tcPr>
            <w:tcW w:w="1434" w:type="dxa"/>
          </w:tcPr>
          <w:p w14:paraId="316DE0DA" w14:textId="61029EC7" w:rsidR="009822C1" w:rsidRPr="003E1410" w:rsidRDefault="009822C1" w:rsidP="009822C1">
            <w:pPr>
              <w:pStyle w:val="Captionreference"/>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val="0"/>
                <w:sz w:val="24"/>
                <w:szCs w:val="24"/>
              </w:rPr>
            </w:pPr>
          </w:p>
        </w:tc>
      </w:tr>
    </w:tbl>
    <w:p w14:paraId="3643CE5C" w14:textId="77777777" w:rsidR="00EE2701" w:rsidRDefault="00EE2701">
      <w:pPr>
        <w:pStyle w:val="Captionreference"/>
        <w:contextualSpacing/>
        <w:jc w:val="both"/>
        <w:rPr>
          <w:rFonts w:ascii="Times New Roman" w:hAnsi="Times New Roman" w:cs="Times New Roman"/>
          <w:i w:val="0"/>
          <w:iCs/>
          <w:sz w:val="24"/>
          <w:szCs w:val="24"/>
        </w:rPr>
      </w:pPr>
    </w:p>
    <w:p w14:paraId="62506C99" w14:textId="77777777" w:rsidR="00EE2701" w:rsidRDefault="00EE2701">
      <w:pPr>
        <w:pStyle w:val="Captionreference"/>
        <w:contextualSpacing/>
        <w:jc w:val="both"/>
        <w:rPr>
          <w:rFonts w:ascii="Times New Roman" w:hAnsi="Times New Roman" w:cs="Times New Roman"/>
          <w:i w:val="0"/>
          <w:iCs/>
          <w:sz w:val="24"/>
          <w:szCs w:val="24"/>
        </w:rPr>
      </w:pPr>
    </w:p>
    <w:p w14:paraId="2177EC57" w14:textId="77777777" w:rsidR="002D3F30" w:rsidRDefault="002D3F30">
      <w:pPr>
        <w:pStyle w:val="Captionreference"/>
        <w:contextualSpacing/>
        <w:jc w:val="both"/>
        <w:rPr>
          <w:rFonts w:ascii="Times New Roman" w:hAnsi="Times New Roman" w:cs="Times New Roman"/>
          <w:i w:val="0"/>
          <w:iCs/>
          <w:sz w:val="24"/>
          <w:szCs w:val="24"/>
        </w:rPr>
      </w:pPr>
    </w:p>
    <w:p w14:paraId="3E9DD92C" w14:textId="77777777" w:rsidR="002D3F30" w:rsidRDefault="002D3F30">
      <w:pPr>
        <w:pStyle w:val="Captionreference"/>
        <w:contextualSpacing/>
        <w:jc w:val="both"/>
        <w:rPr>
          <w:rFonts w:ascii="Times New Roman" w:hAnsi="Times New Roman" w:cs="Times New Roman"/>
          <w:i w:val="0"/>
          <w:iCs/>
          <w:sz w:val="24"/>
          <w:szCs w:val="24"/>
        </w:rPr>
      </w:pPr>
    </w:p>
    <w:p w14:paraId="348AAD4B" w14:textId="77777777" w:rsidR="002D3F30" w:rsidRDefault="002D3F30">
      <w:pPr>
        <w:pStyle w:val="Captionreference"/>
        <w:contextualSpacing/>
        <w:jc w:val="both"/>
        <w:rPr>
          <w:rFonts w:ascii="Times New Roman" w:hAnsi="Times New Roman" w:cs="Times New Roman"/>
          <w:i w:val="0"/>
          <w:iCs/>
          <w:sz w:val="24"/>
          <w:szCs w:val="24"/>
        </w:rPr>
      </w:pPr>
    </w:p>
    <w:p w14:paraId="630C4E17" w14:textId="77777777" w:rsidR="00405864" w:rsidRDefault="00405864">
      <w:pPr>
        <w:pStyle w:val="Captionreference"/>
        <w:contextualSpacing/>
        <w:jc w:val="both"/>
        <w:rPr>
          <w:rFonts w:ascii="Times New Roman" w:hAnsi="Times New Roman" w:cs="Times New Roman"/>
          <w:b/>
          <w:bCs w:val="0"/>
          <w:i w:val="0"/>
          <w:iCs/>
          <w:color w:val="006EB5" w:themeColor="text2"/>
          <w:sz w:val="28"/>
          <w:szCs w:val="28"/>
          <w14:textOutline w14:w="0" w14:cap="flat" w14:cmpd="sng" w14:algn="ctr">
            <w14:noFill/>
            <w14:prstDash w14:val="solid"/>
            <w14:round/>
          </w14:textOutline>
        </w:rPr>
      </w:pPr>
    </w:p>
    <w:p w14:paraId="41704711" w14:textId="77777777" w:rsidR="006A5AC7" w:rsidRDefault="006A5AC7" w:rsidP="00970625">
      <w:pPr>
        <w:pStyle w:val="Heading1"/>
        <w:numPr>
          <w:ilvl w:val="0"/>
          <w:numId w:val="0"/>
        </w:numPr>
        <w:ind w:left="432"/>
      </w:pPr>
      <w:bookmarkStart w:id="185" w:name="_Toc162431396"/>
    </w:p>
    <w:p w14:paraId="6BECFE89" w14:textId="77777777" w:rsidR="006A5AC7" w:rsidRDefault="006A5AC7" w:rsidP="00970625">
      <w:pPr>
        <w:pStyle w:val="Heading1"/>
        <w:numPr>
          <w:ilvl w:val="0"/>
          <w:numId w:val="0"/>
        </w:numPr>
        <w:ind w:left="432"/>
      </w:pPr>
    </w:p>
    <w:p w14:paraId="229CCDE7" w14:textId="77777777" w:rsidR="006A5AC7" w:rsidRDefault="006A5AC7" w:rsidP="00970625">
      <w:pPr>
        <w:pStyle w:val="Heading1"/>
        <w:numPr>
          <w:ilvl w:val="0"/>
          <w:numId w:val="0"/>
        </w:numPr>
        <w:ind w:left="432"/>
      </w:pPr>
    </w:p>
    <w:p w14:paraId="666643BD" w14:textId="77777777" w:rsidR="006A5AC7" w:rsidRDefault="006A5AC7" w:rsidP="00970625">
      <w:pPr>
        <w:pStyle w:val="Heading1"/>
        <w:numPr>
          <w:ilvl w:val="0"/>
          <w:numId w:val="0"/>
        </w:numPr>
        <w:ind w:left="432"/>
      </w:pPr>
    </w:p>
    <w:p w14:paraId="7B60F482" w14:textId="77777777" w:rsidR="006A5AC7" w:rsidRDefault="006A5AC7" w:rsidP="00970625">
      <w:pPr>
        <w:pStyle w:val="Heading1"/>
        <w:numPr>
          <w:ilvl w:val="0"/>
          <w:numId w:val="0"/>
        </w:numPr>
        <w:ind w:left="432"/>
      </w:pPr>
    </w:p>
    <w:p w14:paraId="2381C7BB" w14:textId="77777777" w:rsidR="006A5AC7" w:rsidRDefault="006A5AC7" w:rsidP="00C91AA7">
      <w:pPr>
        <w:pStyle w:val="Heading1"/>
        <w:numPr>
          <w:ilvl w:val="0"/>
          <w:numId w:val="0"/>
        </w:numPr>
      </w:pPr>
    </w:p>
    <w:p w14:paraId="7BBD7416" w14:textId="77777777" w:rsidR="00C91AA7" w:rsidRDefault="00C91AA7" w:rsidP="00C91AA7"/>
    <w:p w14:paraId="6BBD9627" w14:textId="77777777" w:rsidR="00C91AA7" w:rsidRDefault="00C91AA7" w:rsidP="00C91AA7"/>
    <w:p w14:paraId="349403BE" w14:textId="77777777" w:rsidR="00C91AA7" w:rsidRPr="00C91AA7" w:rsidRDefault="00C91AA7" w:rsidP="00C91AA7"/>
    <w:p w14:paraId="426306DE" w14:textId="3E359825" w:rsidR="00EE2701" w:rsidRDefault="00C91AA7" w:rsidP="00970625">
      <w:pPr>
        <w:pStyle w:val="Heading1"/>
        <w:numPr>
          <w:ilvl w:val="0"/>
          <w:numId w:val="0"/>
        </w:numPr>
        <w:ind w:left="432"/>
        <w:rPr>
          <w:bCs/>
          <w:i/>
        </w:rPr>
      </w:pPr>
      <w:r>
        <w:t>K</w:t>
      </w:r>
      <w:r w:rsidR="00807F4C">
        <w:t>okkuvõte</w:t>
      </w:r>
      <w:bookmarkEnd w:id="185"/>
    </w:p>
    <w:p w14:paraId="6C0B51F4" w14:textId="77777777" w:rsidR="00EE2701" w:rsidRDefault="00EE2701">
      <w:pPr>
        <w:pStyle w:val="Captionreference"/>
        <w:contextualSpacing/>
        <w:jc w:val="both"/>
        <w:rPr>
          <w:rFonts w:ascii="Times New Roman" w:hAnsi="Times New Roman" w:cs="Times New Roman"/>
          <w:i w:val="0"/>
          <w:iCs/>
          <w:sz w:val="24"/>
          <w:szCs w:val="24"/>
        </w:rPr>
      </w:pPr>
    </w:p>
    <w:p w14:paraId="766BFAEE" w14:textId="4ED3840E" w:rsidR="00CC5FEA" w:rsidRDefault="0042376D">
      <w:pPr>
        <w:pStyle w:val="Captionreference"/>
        <w:contextualSpacing/>
        <w:jc w:val="both"/>
        <w:rPr>
          <w:rFonts w:ascii="Times New Roman" w:hAnsi="Times New Roman" w:cs="Times New Roman"/>
          <w:i w:val="0"/>
          <w:iCs/>
          <w:sz w:val="24"/>
          <w:szCs w:val="24"/>
        </w:rPr>
      </w:pPr>
      <w:r>
        <w:rPr>
          <w:rFonts w:ascii="Times New Roman" w:hAnsi="Times New Roman" w:cs="Times New Roman"/>
          <w:i w:val="0"/>
          <w:iCs/>
          <w:sz w:val="24"/>
          <w:szCs w:val="24"/>
        </w:rPr>
        <w:t>Veterinaaria valdkondlik m</w:t>
      </w:r>
      <w:r w:rsidRPr="0042376D">
        <w:rPr>
          <w:rFonts w:ascii="Times New Roman" w:hAnsi="Times New Roman" w:cs="Times New Roman"/>
          <w:i w:val="0"/>
          <w:iCs/>
          <w:sz w:val="24"/>
          <w:szCs w:val="24"/>
        </w:rPr>
        <w:t xml:space="preserve">ikroobide antibiootikumiresistentsuse vähendamise tegevuskava </w:t>
      </w:r>
      <w:r>
        <w:rPr>
          <w:rFonts w:ascii="Times New Roman" w:hAnsi="Times New Roman" w:cs="Times New Roman"/>
          <w:i w:val="0"/>
          <w:iCs/>
          <w:sz w:val="24"/>
          <w:szCs w:val="24"/>
        </w:rPr>
        <w:t xml:space="preserve">on osa üleriigilisest </w:t>
      </w:r>
      <w:r w:rsidR="006E2F4E">
        <w:rPr>
          <w:rFonts w:ascii="Times New Roman" w:hAnsi="Times New Roman" w:cs="Times New Roman"/>
          <w:i w:val="0"/>
          <w:iCs/>
          <w:sz w:val="24"/>
          <w:szCs w:val="24"/>
        </w:rPr>
        <w:t>„</w:t>
      </w:r>
      <w:r>
        <w:rPr>
          <w:rFonts w:ascii="Times New Roman" w:hAnsi="Times New Roman" w:cs="Times New Roman"/>
          <w:i w:val="0"/>
          <w:iCs/>
          <w:sz w:val="24"/>
          <w:szCs w:val="24"/>
        </w:rPr>
        <w:t>Üks tervis</w:t>
      </w:r>
      <w:r w:rsidR="006E2F4E">
        <w:rPr>
          <w:rFonts w:ascii="Times New Roman" w:hAnsi="Times New Roman" w:cs="Times New Roman"/>
          <w:i w:val="0"/>
          <w:iCs/>
          <w:sz w:val="24"/>
          <w:szCs w:val="24"/>
        </w:rPr>
        <w:t>“</w:t>
      </w:r>
      <w:r>
        <w:rPr>
          <w:rFonts w:ascii="Times New Roman" w:hAnsi="Times New Roman" w:cs="Times New Roman"/>
          <w:i w:val="0"/>
          <w:iCs/>
          <w:sz w:val="24"/>
          <w:szCs w:val="24"/>
        </w:rPr>
        <w:t xml:space="preserve"> strateegiast. </w:t>
      </w:r>
      <w:r w:rsidR="009822C1">
        <w:rPr>
          <w:rFonts w:ascii="Times New Roman" w:hAnsi="Times New Roman" w:cs="Times New Roman"/>
          <w:i w:val="0"/>
          <w:iCs/>
          <w:sz w:val="24"/>
          <w:szCs w:val="24"/>
        </w:rPr>
        <w:t xml:space="preserve">Tegevuskava </w:t>
      </w:r>
      <w:r>
        <w:rPr>
          <w:rFonts w:ascii="Times New Roman" w:hAnsi="Times New Roman" w:cs="Times New Roman"/>
          <w:i w:val="0"/>
          <w:iCs/>
          <w:sz w:val="24"/>
          <w:szCs w:val="24"/>
        </w:rPr>
        <w:t xml:space="preserve">eesmärk </w:t>
      </w:r>
      <w:r w:rsidR="009822C1">
        <w:rPr>
          <w:rFonts w:ascii="Times New Roman" w:hAnsi="Times New Roman" w:cs="Times New Roman"/>
          <w:i w:val="0"/>
          <w:iCs/>
          <w:sz w:val="24"/>
          <w:szCs w:val="24"/>
        </w:rPr>
        <w:t>põhineb</w:t>
      </w:r>
      <w:r>
        <w:rPr>
          <w:rFonts w:ascii="Times New Roman" w:hAnsi="Times New Roman" w:cs="Times New Roman"/>
          <w:i w:val="0"/>
          <w:iCs/>
          <w:sz w:val="24"/>
          <w:szCs w:val="24"/>
        </w:rPr>
        <w:t xml:space="preserve"> </w:t>
      </w:r>
      <w:r w:rsidR="009822C1">
        <w:rPr>
          <w:rFonts w:ascii="Times New Roman" w:hAnsi="Times New Roman" w:cs="Times New Roman"/>
          <w:i w:val="0"/>
          <w:iCs/>
          <w:sz w:val="24"/>
          <w:szCs w:val="24"/>
        </w:rPr>
        <w:t>joonisel</w:t>
      </w:r>
      <w:r>
        <w:rPr>
          <w:rFonts w:ascii="Times New Roman" w:hAnsi="Times New Roman" w:cs="Times New Roman"/>
          <w:i w:val="0"/>
          <w:iCs/>
          <w:sz w:val="24"/>
          <w:szCs w:val="24"/>
        </w:rPr>
        <w:t xml:space="preserve"> nr 1</w:t>
      </w:r>
      <w:r w:rsidR="009822C1">
        <w:rPr>
          <w:rFonts w:ascii="Times New Roman" w:hAnsi="Times New Roman" w:cs="Times New Roman"/>
          <w:i w:val="0"/>
          <w:iCs/>
          <w:sz w:val="24"/>
          <w:szCs w:val="24"/>
        </w:rPr>
        <w:t xml:space="preserve"> oleval 4 sambal</w:t>
      </w:r>
      <w:r w:rsidR="00B36B3B">
        <w:rPr>
          <w:rFonts w:ascii="Times New Roman" w:hAnsi="Times New Roman" w:cs="Times New Roman"/>
          <w:i w:val="0"/>
          <w:iCs/>
          <w:sz w:val="24"/>
          <w:szCs w:val="24"/>
        </w:rPr>
        <w:t xml:space="preserve">, </w:t>
      </w:r>
      <w:r w:rsidR="00B36B3B" w:rsidRPr="006A5AC7">
        <w:rPr>
          <w:rFonts w:ascii="Times New Roman" w:hAnsi="Times New Roman" w:cs="Times New Roman"/>
          <w:i w:val="0"/>
          <w:iCs/>
          <w:sz w:val="24"/>
          <w:szCs w:val="24"/>
        </w:rPr>
        <w:t>mis katavad ravimite</w:t>
      </w:r>
      <w:r w:rsidR="006E2F4E" w:rsidRPr="006A5AC7">
        <w:rPr>
          <w:rFonts w:ascii="Times New Roman" w:hAnsi="Times New Roman" w:cs="Times New Roman"/>
          <w:i w:val="0"/>
          <w:iCs/>
          <w:sz w:val="24"/>
          <w:szCs w:val="24"/>
        </w:rPr>
        <w:t xml:space="preserve"> </w:t>
      </w:r>
      <w:r w:rsidR="00CC5FEA">
        <w:rPr>
          <w:rFonts w:ascii="Times New Roman" w:hAnsi="Times New Roman" w:cs="Times New Roman"/>
          <w:i w:val="0"/>
          <w:iCs/>
          <w:sz w:val="24"/>
          <w:szCs w:val="24"/>
        </w:rPr>
        <w:t>tootmise, turustamise</w:t>
      </w:r>
      <w:r w:rsidR="006E2F4E" w:rsidRPr="006A5AC7">
        <w:rPr>
          <w:rFonts w:ascii="Times New Roman" w:hAnsi="Times New Roman" w:cs="Times New Roman"/>
          <w:i w:val="0"/>
          <w:iCs/>
          <w:sz w:val="24"/>
          <w:szCs w:val="24"/>
        </w:rPr>
        <w:t xml:space="preserve"> ja kasutamise</w:t>
      </w:r>
      <w:r w:rsidR="00B36B3B" w:rsidRPr="006A5AC7">
        <w:rPr>
          <w:rFonts w:ascii="Times New Roman" w:hAnsi="Times New Roman" w:cs="Times New Roman"/>
          <w:i w:val="0"/>
          <w:iCs/>
          <w:sz w:val="24"/>
          <w:szCs w:val="24"/>
        </w:rPr>
        <w:t xml:space="preserve">, karjatervise </w:t>
      </w:r>
      <w:r w:rsidR="006E2F4E" w:rsidRPr="006A5AC7">
        <w:rPr>
          <w:rFonts w:ascii="Times New Roman" w:hAnsi="Times New Roman" w:cs="Times New Roman"/>
          <w:i w:val="0"/>
          <w:iCs/>
          <w:sz w:val="24"/>
          <w:szCs w:val="24"/>
        </w:rPr>
        <w:t xml:space="preserve">programmi </w:t>
      </w:r>
      <w:r w:rsidR="00B36B3B" w:rsidRPr="006A5AC7">
        <w:rPr>
          <w:rFonts w:ascii="Times New Roman" w:hAnsi="Times New Roman" w:cs="Times New Roman"/>
          <w:i w:val="0"/>
          <w:iCs/>
          <w:sz w:val="24"/>
          <w:szCs w:val="24"/>
        </w:rPr>
        <w:t xml:space="preserve">ja </w:t>
      </w:r>
      <w:proofErr w:type="spellStart"/>
      <w:r w:rsidR="00B36B3B" w:rsidRPr="006A5AC7">
        <w:rPr>
          <w:rFonts w:ascii="Times New Roman" w:hAnsi="Times New Roman" w:cs="Times New Roman"/>
          <w:i w:val="0"/>
          <w:iCs/>
          <w:sz w:val="24"/>
          <w:szCs w:val="24"/>
        </w:rPr>
        <w:t>bioturvalisuse</w:t>
      </w:r>
      <w:proofErr w:type="spellEnd"/>
      <w:r w:rsidR="006E2F4E" w:rsidRPr="006A5AC7">
        <w:rPr>
          <w:rFonts w:ascii="Times New Roman" w:hAnsi="Times New Roman" w:cs="Times New Roman"/>
          <w:i w:val="0"/>
          <w:iCs/>
          <w:sz w:val="24"/>
          <w:szCs w:val="24"/>
        </w:rPr>
        <w:t xml:space="preserve"> meetmete rakendamise</w:t>
      </w:r>
      <w:r w:rsidR="00B36B3B" w:rsidRPr="006A5AC7">
        <w:rPr>
          <w:rFonts w:ascii="Times New Roman" w:hAnsi="Times New Roman" w:cs="Times New Roman"/>
          <w:i w:val="0"/>
          <w:iCs/>
          <w:sz w:val="24"/>
          <w:szCs w:val="24"/>
        </w:rPr>
        <w:t xml:space="preserve">, teadlikkuse ja teabe jagamise ning </w:t>
      </w:r>
      <w:proofErr w:type="spellStart"/>
      <w:r w:rsidR="00B36B3B" w:rsidRPr="006A5AC7">
        <w:rPr>
          <w:rFonts w:ascii="Times New Roman" w:hAnsi="Times New Roman" w:cs="Times New Roman"/>
          <w:i w:val="0"/>
          <w:iCs/>
          <w:sz w:val="24"/>
          <w:szCs w:val="24"/>
        </w:rPr>
        <w:t>AMRi</w:t>
      </w:r>
      <w:proofErr w:type="spellEnd"/>
      <w:r w:rsidR="00B36B3B" w:rsidRPr="006A5AC7">
        <w:rPr>
          <w:rFonts w:ascii="Times New Roman" w:hAnsi="Times New Roman" w:cs="Times New Roman"/>
          <w:i w:val="0"/>
          <w:iCs/>
          <w:sz w:val="24"/>
          <w:szCs w:val="24"/>
        </w:rPr>
        <w:t xml:space="preserve"> olukorra hindamise alamvaldkonnad</w:t>
      </w:r>
      <w:r w:rsidR="009822C1" w:rsidRPr="006A5AC7">
        <w:rPr>
          <w:rFonts w:ascii="Times New Roman" w:hAnsi="Times New Roman" w:cs="Times New Roman"/>
          <w:i w:val="0"/>
          <w:iCs/>
          <w:sz w:val="24"/>
          <w:szCs w:val="24"/>
        </w:rPr>
        <w:t xml:space="preserve">. </w:t>
      </w:r>
      <w:r w:rsidRPr="006A5AC7">
        <w:rPr>
          <w:rFonts w:ascii="Times New Roman" w:hAnsi="Times New Roman" w:cs="Times New Roman"/>
          <w:i w:val="0"/>
          <w:iCs/>
          <w:sz w:val="24"/>
          <w:szCs w:val="24"/>
        </w:rPr>
        <w:t>Tegevuskava eesmärkide saavutamiseks on kokku lepitud tegevused ja</w:t>
      </w:r>
      <w:r w:rsidR="00B36B3B" w:rsidRPr="006A5AC7">
        <w:rPr>
          <w:rFonts w:ascii="Times New Roman" w:hAnsi="Times New Roman" w:cs="Times New Roman"/>
          <w:i w:val="0"/>
          <w:iCs/>
          <w:sz w:val="24"/>
          <w:szCs w:val="24"/>
        </w:rPr>
        <w:t xml:space="preserve"> </w:t>
      </w:r>
      <w:r w:rsidRPr="006A5AC7">
        <w:rPr>
          <w:rFonts w:ascii="Times New Roman" w:hAnsi="Times New Roman" w:cs="Times New Roman"/>
          <w:i w:val="0"/>
          <w:iCs/>
          <w:sz w:val="24"/>
          <w:szCs w:val="24"/>
        </w:rPr>
        <w:t>hindamise  mõõdikud</w:t>
      </w:r>
      <w:r w:rsidR="00601F07" w:rsidRPr="006A5AC7">
        <w:rPr>
          <w:rFonts w:ascii="Times New Roman" w:hAnsi="Times New Roman" w:cs="Times New Roman"/>
          <w:i w:val="0"/>
          <w:iCs/>
          <w:sz w:val="24"/>
          <w:szCs w:val="24"/>
        </w:rPr>
        <w:t xml:space="preserve"> kuni aastani 2030</w:t>
      </w:r>
      <w:r w:rsidRPr="006A5AC7">
        <w:rPr>
          <w:rFonts w:ascii="Times New Roman" w:hAnsi="Times New Roman" w:cs="Times New Roman"/>
          <w:i w:val="0"/>
          <w:iCs/>
          <w:sz w:val="24"/>
          <w:szCs w:val="24"/>
        </w:rPr>
        <w:t xml:space="preserve">. </w:t>
      </w:r>
    </w:p>
    <w:p w14:paraId="6B3BB097" w14:textId="77777777" w:rsidR="00CC5FEA" w:rsidRDefault="00CC5FEA">
      <w:pPr>
        <w:pStyle w:val="Captionreference"/>
        <w:contextualSpacing/>
        <w:jc w:val="both"/>
        <w:rPr>
          <w:rFonts w:ascii="Times New Roman" w:hAnsi="Times New Roman" w:cs="Times New Roman"/>
          <w:i w:val="0"/>
          <w:iCs/>
          <w:sz w:val="24"/>
          <w:szCs w:val="24"/>
        </w:rPr>
      </w:pPr>
    </w:p>
    <w:p w14:paraId="0F26329C" w14:textId="4412B0A4" w:rsidR="00C266B1" w:rsidRPr="006A5AC7" w:rsidRDefault="00B36B3B">
      <w:pPr>
        <w:pStyle w:val="Captionreference"/>
        <w:contextualSpacing/>
        <w:jc w:val="both"/>
        <w:rPr>
          <w:rFonts w:ascii="Times New Roman" w:hAnsi="Times New Roman" w:cs="Times New Roman"/>
          <w:i w:val="0"/>
          <w:iCs/>
          <w:sz w:val="24"/>
          <w:szCs w:val="24"/>
        </w:rPr>
      </w:pPr>
      <w:r w:rsidRPr="006A5AC7">
        <w:rPr>
          <w:rFonts w:ascii="Times New Roman" w:hAnsi="Times New Roman" w:cs="Times New Roman"/>
          <w:i w:val="0"/>
          <w:iCs/>
          <w:sz w:val="24"/>
          <w:szCs w:val="24"/>
        </w:rPr>
        <w:t>E</w:t>
      </w:r>
      <w:r w:rsidR="00807F4C" w:rsidRPr="006A5AC7">
        <w:rPr>
          <w:rFonts w:ascii="Times New Roman" w:hAnsi="Times New Roman" w:cs="Times New Roman"/>
          <w:i w:val="0"/>
          <w:iCs/>
          <w:sz w:val="24"/>
          <w:szCs w:val="24"/>
        </w:rPr>
        <w:t>esmärgi saavutamise</w:t>
      </w:r>
      <w:r w:rsidR="00CC5FEA">
        <w:rPr>
          <w:rFonts w:ascii="Times New Roman" w:hAnsi="Times New Roman" w:cs="Times New Roman"/>
          <w:i w:val="0"/>
          <w:iCs/>
          <w:sz w:val="24"/>
          <w:szCs w:val="24"/>
        </w:rPr>
        <w:t>ks vajalikud</w:t>
      </w:r>
      <w:r w:rsidR="00807F4C" w:rsidRPr="006A5AC7">
        <w:rPr>
          <w:rFonts w:ascii="Times New Roman" w:hAnsi="Times New Roman" w:cs="Times New Roman"/>
          <w:i w:val="0"/>
          <w:iCs/>
          <w:sz w:val="24"/>
          <w:szCs w:val="24"/>
        </w:rPr>
        <w:t xml:space="preserve"> tegevused </w:t>
      </w:r>
      <w:r w:rsidR="00CC5FEA">
        <w:rPr>
          <w:rFonts w:ascii="Times New Roman" w:hAnsi="Times New Roman" w:cs="Times New Roman"/>
          <w:i w:val="0"/>
          <w:iCs/>
          <w:sz w:val="24"/>
          <w:szCs w:val="24"/>
        </w:rPr>
        <w:t xml:space="preserve">on tegevuskavva koondatud töörühmas osalevate organisatsioonide ettepanekute alusel. </w:t>
      </w:r>
      <w:r w:rsidR="0042376D" w:rsidRPr="006A5AC7">
        <w:rPr>
          <w:rFonts w:ascii="Times New Roman" w:hAnsi="Times New Roman" w:cs="Times New Roman"/>
          <w:i w:val="0"/>
          <w:iCs/>
          <w:sz w:val="24"/>
          <w:szCs w:val="24"/>
        </w:rPr>
        <w:t>2017. aastast alates</w:t>
      </w:r>
      <w:r w:rsidR="00137EB7" w:rsidRPr="006A5AC7">
        <w:rPr>
          <w:rFonts w:ascii="Times New Roman" w:hAnsi="Times New Roman" w:cs="Times New Roman"/>
          <w:i w:val="0"/>
          <w:iCs/>
          <w:sz w:val="24"/>
          <w:szCs w:val="24"/>
        </w:rPr>
        <w:t xml:space="preserve"> </w:t>
      </w:r>
      <w:r w:rsidR="00CC5FEA">
        <w:rPr>
          <w:rFonts w:ascii="Times New Roman" w:hAnsi="Times New Roman" w:cs="Times New Roman"/>
          <w:i w:val="0"/>
          <w:iCs/>
          <w:sz w:val="24"/>
          <w:szCs w:val="24"/>
        </w:rPr>
        <w:t xml:space="preserve">on </w:t>
      </w:r>
      <w:r w:rsidRPr="006A5AC7">
        <w:rPr>
          <w:rFonts w:ascii="Times New Roman" w:hAnsi="Times New Roman" w:cs="Times New Roman"/>
          <w:i w:val="0"/>
          <w:iCs/>
          <w:sz w:val="24"/>
          <w:szCs w:val="24"/>
        </w:rPr>
        <w:t xml:space="preserve">AMR TK </w:t>
      </w:r>
      <w:r w:rsidR="00137EB7" w:rsidRPr="006A5AC7">
        <w:rPr>
          <w:rFonts w:ascii="Times New Roman" w:hAnsi="Times New Roman" w:cs="Times New Roman"/>
          <w:i w:val="0"/>
          <w:iCs/>
          <w:sz w:val="24"/>
          <w:szCs w:val="24"/>
        </w:rPr>
        <w:t>rakendamise tõttu</w:t>
      </w:r>
      <w:r w:rsidR="00807F4C" w:rsidRPr="006A5AC7">
        <w:rPr>
          <w:rFonts w:ascii="Times New Roman" w:hAnsi="Times New Roman" w:cs="Times New Roman"/>
          <w:i w:val="0"/>
          <w:iCs/>
          <w:sz w:val="24"/>
          <w:szCs w:val="24"/>
        </w:rPr>
        <w:t xml:space="preserve"> </w:t>
      </w:r>
      <w:r w:rsidR="00601F07" w:rsidRPr="006A5AC7">
        <w:rPr>
          <w:rFonts w:ascii="Times New Roman" w:hAnsi="Times New Roman" w:cs="Times New Roman"/>
          <w:i w:val="0"/>
          <w:iCs/>
          <w:sz w:val="24"/>
          <w:szCs w:val="24"/>
        </w:rPr>
        <w:t>vähen</w:t>
      </w:r>
      <w:r w:rsidR="00CC5FEA">
        <w:rPr>
          <w:rFonts w:ascii="Times New Roman" w:hAnsi="Times New Roman" w:cs="Times New Roman"/>
          <w:i w:val="0"/>
          <w:iCs/>
          <w:sz w:val="24"/>
          <w:szCs w:val="24"/>
        </w:rPr>
        <w:t>e</w:t>
      </w:r>
      <w:r w:rsidR="00601F07" w:rsidRPr="006A5AC7">
        <w:rPr>
          <w:rFonts w:ascii="Times New Roman" w:hAnsi="Times New Roman" w:cs="Times New Roman"/>
          <w:i w:val="0"/>
          <w:iCs/>
          <w:sz w:val="24"/>
          <w:szCs w:val="24"/>
        </w:rPr>
        <w:t>nud antibiootikumide kasutami</w:t>
      </w:r>
      <w:r w:rsidR="00247119">
        <w:rPr>
          <w:rFonts w:ascii="Times New Roman" w:hAnsi="Times New Roman" w:cs="Times New Roman"/>
          <w:i w:val="0"/>
          <w:iCs/>
          <w:sz w:val="24"/>
          <w:szCs w:val="24"/>
        </w:rPr>
        <w:t>ne</w:t>
      </w:r>
      <w:r w:rsidR="00601F07" w:rsidRPr="006A5AC7">
        <w:rPr>
          <w:rFonts w:ascii="Times New Roman" w:hAnsi="Times New Roman" w:cs="Times New Roman"/>
          <w:i w:val="0"/>
          <w:iCs/>
          <w:sz w:val="24"/>
          <w:szCs w:val="24"/>
        </w:rPr>
        <w:t xml:space="preserve"> veterinaarmeditsiinis 29% ning </w:t>
      </w:r>
      <w:r w:rsidR="00CC5FEA">
        <w:rPr>
          <w:rFonts w:ascii="Times New Roman" w:hAnsi="Times New Roman" w:cs="Times New Roman"/>
          <w:i w:val="0"/>
          <w:iCs/>
          <w:sz w:val="24"/>
          <w:szCs w:val="24"/>
        </w:rPr>
        <w:t xml:space="preserve">peamised tegevused </w:t>
      </w:r>
      <w:r w:rsidR="00601F07" w:rsidRPr="006A5AC7">
        <w:rPr>
          <w:rFonts w:ascii="Times New Roman" w:hAnsi="Times New Roman" w:cs="Times New Roman"/>
          <w:i w:val="0"/>
          <w:iCs/>
          <w:sz w:val="24"/>
          <w:szCs w:val="24"/>
        </w:rPr>
        <w:t xml:space="preserve">muutunud </w:t>
      </w:r>
      <w:r w:rsidR="00807F4C" w:rsidRPr="006A5AC7">
        <w:rPr>
          <w:rFonts w:ascii="Times New Roman" w:hAnsi="Times New Roman" w:cs="Times New Roman"/>
          <w:i w:val="0"/>
          <w:iCs/>
          <w:sz w:val="24"/>
          <w:szCs w:val="24"/>
        </w:rPr>
        <w:t>jätkutegevusteks</w:t>
      </w:r>
      <w:r w:rsidR="00601F07" w:rsidRPr="006A5AC7">
        <w:rPr>
          <w:rFonts w:ascii="Times New Roman" w:hAnsi="Times New Roman" w:cs="Times New Roman"/>
          <w:i w:val="0"/>
          <w:iCs/>
          <w:sz w:val="24"/>
          <w:szCs w:val="24"/>
        </w:rPr>
        <w:t>.</w:t>
      </w:r>
      <w:r w:rsidR="00807F4C" w:rsidRPr="006A5AC7">
        <w:rPr>
          <w:rFonts w:ascii="Times New Roman" w:hAnsi="Times New Roman" w:cs="Times New Roman"/>
          <w:i w:val="0"/>
          <w:iCs/>
          <w:sz w:val="24"/>
          <w:szCs w:val="24"/>
        </w:rPr>
        <w:t xml:space="preserve"> </w:t>
      </w:r>
      <w:r w:rsidRPr="006A5AC7">
        <w:rPr>
          <w:rFonts w:ascii="Times New Roman" w:hAnsi="Times New Roman" w:cs="Times New Roman"/>
          <w:i w:val="0"/>
          <w:iCs/>
          <w:sz w:val="24"/>
          <w:szCs w:val="24"/>
        </w:rPr>
        <w:t xml:space="preserve">Eesmärkide saavutamise </w:t>
      </w:r>
      <w:r w:rsidR="00601F07" w:rsidRPr="006A5AC7">
        <w:rPr>
          <w:rFonts w:ascii="Times New Roman" w:hAnsi="Times New Roman" w:cs="Times New Roman"/>
          <w:i w:val="0"/>
          <w:iCs/>
          <w:sz w:val="24"/>
          <w:szCs w:val="24"/>
        </w:rPr>
        <w:t xml:space="preserve">ning </w:t>
      </w:r>
      <w:r w:rsidRPr="006A5AC7">
        <w:rPr>
          <w:rFonts w:ascii="Times New Roman" w:hAnsi="Times New Roman" w:cs="Times New Roman"/>
          <w:i w:val="0"/>
          <w:iCs/>
          <w:sz w:val="24"/>
          <w:szCs w:val="24"/>
        </w:rPr>
        <w:t xml:space="preserve">tegevuste </w:t>
      </w:r>
      <w:r w:rsidR="00137EB7" w:rsidRPr="006A5AC7">
        <w:rPr>
          <w:rFonts w:ascii="Times New Roman" w:hAnsi="Times New Roman" w:cs="Times New Roman"/>
          <w:i w:val="0"/>
          <w:iCs/>
          <w:sz w:val="24"/>
          <w:szCs w:val="24"/>
        </w:rPr>
        <w:t xml:space="preserve"> täitmise eest v</w:t>
      </w:r>
      <w:r w:rsidR="009822C1" w:rsidRPr="006A5AC7">
        <w:rPr>
          <w:rFonts w:ascii="Times New Roman" w:hAnsi="Times New Roman" w:cs="Times New Roman"/>
          <w:i w:val="0"/>
          <w:iCs/>
          <w:sz w:val="24"/>
          <w:szCs w:val="24"/>
        </w:rPr>
        <w:t xml:space="preserve">astutajad on kõik töörühma </w:t>
      </w:r>
      <w:r w:rsidR="00601F07" w:rsidRPr="006A5AC7">
        <w:rPr>
          <w:rFonts w:ascii="Times New Roman" w:hAnsi="Times New Roman" w:cs="Times New Roman"/>
          <w:i w:val="0"/>
          <w:iCs/>
          <w:sz w:val="24"/>
          <w:szCs w:val="24"/>
        </w:rPr>
        <w:t xml:space="preserve">kaasatud osapooled </w:t>
      </w:r>
      <w:r w:rsidR="009822C1" w:rsidRPr="006A5AC7">
        <w:rPr>
          <w:rFonts w:ascii="Times New Roman" w:hAnsi="Times New Roman" w:cs="Times New Roman"/>
          <w:i w:val="0"/>
          <w:iCs/>
          <w:sz w:val="24"/>
          <w:szCs w:val="24"/>
        </w:rPr>
        <w:t>vastavalt oma pädevusele.</w:t>
      </w:r>
    </w:p>
    <w:p w14:paraId="61E725F9" w14:textId="77777777" w:rsidR="00CC5FEA" w:rsidRDefault="00CC5FEA">
      <w:pPr>
        <w:pStyle w:val="Captionreference"/>
        <w:contextualSpacing/>
        <w:jc w:val="both"/>
        <w:rPr>
          <w:rFonts w:ascii="Times New Roman" w:hAnsi="Times New Roman" w:cs="Times New Roman"/>
          <w:i w:val="0"/>
          <w:iCs/>
          <w:sz w:val="24"/>
          <w:szCs w:val="24"/>
        </w:rPr>
      </w:pPr>
    </w:p>
    <w:p w14:paraId="0953FFA5" w14:textId="6F41E2E5" w:rsidR="00EE2701" w:rsidRDefault="00CC5FEA">
      <w:pPr>
        <w:pStyle w:val="Captionreference"/>
        <w:contextualSpacing/>
        <w:jc w:val="both"/>
        <w:rPr>
          <w:rFonts w:ascii="Times New Roman" w:hAnsi="Times New Roman" w:cs="Times New Roman"/>
          <w:i w:val="0"/>
          <w:iCs/>
          <w:sz w:val="24"/>
          <w:szCs w:val="24"/>
        </w:rPr>
      </w:pPr>
      <w:r w:rsidRPr="006A5AC7">
        <w:rPr>
          <w:rFonts w:ascii="Times New Roman" w:hAnsi="Times New Roman" w:cs="Times New Roman"/>
          <w:i w:val="0"/>
          <w:iCs/>
          <w:sz w:val="24"/>
          <w:szCs w:val="24"/>
        </w:rPr>
        <w:t xml:space="preserve">Töörühma liikmed koostavad </w:t>
      </w:r>
      <w:r>
        <w:rPr>
          <w:rFonts w:ascii="Times New Roman" w:hAnsi="Times New Roman" w:cs="Times New Roman"/>
          <w:i w:val="0"/>
          <w:iCs/>
          <w:sz w:val="24"/>
          <w:szCs w:val="24"/>
        </w:rPr>
        <w:t xml:space="preserve">ja viivad ellu </w:t>
      </w:r>
      <w:r w:rsidRPr="006A5AC7">
        <w:rPr>
          <w:rFonts w:ascii="Times New Roman" w:hAnsi="Times New Roman" w:cs="Times New Roman"/>
          <w:i w:val="0"/>
          <w:iCs/>
          <w:sz w:val="24"/>
          <w:szCs w:val="24"/>
        </w:rPr>
        <w:t>oma organisatsiooni tegevus</w:t>
      </w:r>
      <w:r w:rsidR="009F7DEA">
        <w:rPr>
          <w:rFonts w:ascii="Times New Roman" w:hAnsi="Times New Roman" w:cs="Times New Roman"/>
          <w:i w:val="0"/>
          <w:iCs/>
          <w:sz w:val="24"/>
          <w:szCs w:val="24"/>
        </w:rPr>
        <w:t>ed</w:t>
      </w:r>
      <w:r w:rsidRPr="006A5AC7">
        <w:rPr>
          <w:rFonts w:ascii="Times New Roman" w:hAnsi="Times New Roman" w:cs="Times New Roman"/>
          <w:i w:val="0"/>
          <w:iCs/>
          <w:sz w:val="24"/>
          <w:szCs w:val="24"/>
        </w:rPr>
        <w:t xml:space="preserve"> AMR TK eesmärgi elluviimiseks</w:t>
      </w:r>
      <w:r>
        <w:rPr>
          <w:rFonts w:ascii="Times New Roman" w:hAnsi="Times New Roman" w:cs="Times New Roman"/>
          <w:i w:val="0"/>
          <w:iCs/>
          <w:sz w:val="24"/>
          <w:szCs w:val="24"/>
        </w:rPr>
        <w:t xml:space="preserve">. Uus tegevuskava koostatakse järgmiseks tegevusperioodiks kuni aastani 2035. </w:t>
      </w:r>
      <w:r w:rsidRPr="006A5AC7">
        <w:rPr>
          <w:rFonts w:ascii="Times New Roman" w:hAnsi="Times New Roman" w:cs="Times New Roman"/>
          <w:i w:val="0"/>
          <w:iCs/>
          <w:sz w:val="24"/>
          <w:szCs w:val="24"/>
        </w:rPr>
        <w:t xml:space="preserve">Eesmärkide täitmisest koostab töörühm iga-aastased aruanded. </w:t>
      </w:r>
      <w:r w:rsidR="00137EB7" w:rsidRPr="006A5AC7">
        <w:rPr>
          <w:rFonts w:ascii="Times New Roman" w:hAnsi="Times New Roman" w:cs="Times New Roman"/>
          <w:i w:val="0"/>
          <w:iCs/>
          <w:sz w:val="24"/>
          <w:szCs w:val="24"/>
        </w:rPr>
        <w:t>Neid aruandeid jagatakse avalikult asjakohastel veebilehtedel.</w:t>
      </w:r>
    </w:p>
    <w:p w14:paraId="7683161C" w14:textId="77777777" w:rsidR="00EE2701" w:rsidRDefault="00EE2701">
      <w:pPr>
        <w:pStyle w:val="Captionreference"/>
        <w:contextualSpacing/>
        <w:jc w:val="both"/>
        <w:rPr>
          <w:rFonts w:ascii="Times New Roman" w:hAnsi="Times New Roman" w:cs="Times New Roman"/>
          <w:i w:val="0"/>
          <w:iCs/>
          <w:sz w:val="24"/>
          <w:szCs w:val="24"/>
        </w:rPr>
      </w:pPr>
    </w:p>
    <w:p w14:paraId="1DF420B7" w14:textId="77777777" w:rsidR="00EE2701" w:rsidRDefault="00EE2701">
      <w:pPr>
        <w:pStyle w:val="Captionreference"/>
        <w:contextualSpacing/>
        <w:jc w:val="both"/>
        <w:rPr>
          <w:rFonts w:ascii="Times New Roman" w:hAnsi="Times New Roman" w:cs="Times New Roman"/>
          <w:i w:val="0"/>
          <w:iCs/>
          <w:sz w:val="24"/>
          <w:szCs w:val="24"/>
        </w:rPr>
      </w:pPr>
    </w:p>
    <w:p w14:paraId="3997DFBA" w14:textId="77777777" w:rsidR="00EE2701" w:rsidRDefault="00807F4C">
      <w:pPr>
        <w:pStyle w:val="Captionreference"/>
        <w:contextualSpacing/>
        <w:jc w:val="both"/>
        <w:rPr>
          <w:rFonts w:ascii="Times New Roman" w:hAnsi="Times New Roman" w:cs="Times New Roman"/>
          <w:i w:val="0"/>
          <w:iCs/>
          <w:sz w:val="24"/>
          <w:szCs w:val="24"/>
        </w:rPr>
      </w:pPr>
      <w:r>
        <w:rPr>
          <w:rFonts w:ascii="Times New Roman" w:hAnsi="Times New Roman" w:cs="Times New Roman"/>
          <w:i w:val="0"/>
          <w:iCs/>
          <w:sz w:val="24"/>
          <w:szCs w:val="24"/>
        </w:rPr>
        <w:tab/>
      </w:r>
    </w:p>
    <w:p w14:paraId="126EB4D8" w14:textId="77777777" w:rsidR="00EE2701" w:rsidRDefault="00EE2701">
      <w:pPr>
        <w:pStyle w:val="Captionreference"/>
        <w:contextualSpacing/>
        <w:jc w:val="both"/>
        <w:rPr>
          <w:rFonts w:ascii="Times New Roman" w:hAnsi="Times New Roman" w:cs="Times New Roman"/>
          <w:i w:val="0"/>
          <w:iCs/>
          <w:sz w:val="24"/>
          <w:szCs w:val="24"/>
        </w:rPr>
      </w:pPr>
    </w:p>
    <w:p w14:paraId="3C1C86E1" w14:textId="77777777" w:rsidR="00EE2701" w:rsidRDefault="00EE2701">
      <w:pPr>
        <w:pStyle w:val="Captionreference"/>
        <w:contextualSpacing/>
        <w:jc w:val="both"/>
        <w:rPr>
          <w:rFonts w:ascii="Times New Roman" w:hAnsi="Times New Roman" w:cs="Times New Roman"/>
          <w:i w:val="0"/>
          <w:iCs/>
          <w:sz w:val="24"/>
          <w:szCs w:val="24"/>
        </w:rPr>
      </w:pPr>
    </w:p>
    <w:p w14:paraId="2D6F395C" w14:textId="77777777" w:rsidR="00EE2701" w:rsidRDefault="00EE2701">
      <w:pPr>
        <w:pStyle w:val="Captionreference"/>
        <w:contextualSpacing/>
        <w:jc w:val="both"/>
        <w:rPr>
          <w:rFonts w:ascii="Times New Roman" w:hAnsi="Times New Roman" w:cs="Times New Roman"/>
          <w:i w:val="0"/>
          <w:iCs/>
          <w:sz w:val="24"/>
          <w:szCs w:val="24"/>
        </w:rPr>
      </w:pPr>
    </w:p>
    <w:p w14:paraId="1EF84D2D" w14:textId="77777777" w:rsidR="00EE2701" w:rsidRDefault="00EE2701">
      <w:pPr>
        <w:pStyle w:val="Captionreference"/>
        <w:contextualSpacing/>
        <w:jc w:val="both"/>
        <w:rPr>
          <w:rFonts w:ascii="Times New Roman" w:hAnsi="Times New Roman" w:cs="Times New Roman"/>
          <w:i w:val="0"/>
          <w:iCs/>
          <w:sz w:val="24"/>
          <w:szCs w:val="24"/>
        </w:rPr>
      </w:pPr>
    </w:p>
    <w:p w14:paraId="36B56727" w14:textId="77777777" w:rsidR="00EE2701" w:rsidRDefault="00EE2701">
      <w:pPr>
        <w:pStyle w:val="Captionreference"/>
        <w:contextualSpacing/>
        <w:jc w:val="both"/>
        <w:rPr>
          <w:rFonts w:ascii="Times New Roman" w:hAnsi="Times New Roman" w:cs="Times New Roman"/>
          <w:i w:val="0"/>
          <w:iCs/>
          <w:sz w:val="24"/>
          <w:szCs w:val="24"/>
        </w:rPr>
      </w:pPr>
    </w:p>
    <w:p w14:paraId="684318A9" w14:textId="77777777" w:rsidR="00EE2701" w:rsidRDefault="00EE2701">
      <w:pPr>
        <w:pStyle w:val="Captionreference"/>
        <w:contextualSpacing/>
        <w:jc w:val="both"/>
        <w:rPr>
          <w:rFonts w:ascii="Times New Roman" w:hAnsi="Times New Roman" w:cs="Times New Roman"/>
          <w:i w:val="0"/>
          <w:iCs/>
          <w:sz w:val="24"/>
          <w:szCs w:val="24"/>
        </w:rPr>
      </w:pPr>
    </w:p>
    <w:p w14:paraId="7115EEE6" w14:textId="77777777" w:rsidR="00EE2701" w:rsidRDefault="00EE2701">
      <w:pPr>
        <w:pStyle w:val="Captionreference"/>
        <w:contextualSpacing/>
        <w:jc w:val="both"/>
        <w:rPr>
          <w:rFonts w:ascii="Times New Roman" w:hAnsi="Times New Roman" w:cs="Times New Roman"/>
          <w:i w:val="0"/>
          <w:iCs/>
          <w:sz w:val="24"/>
          <w:szCs w:val="24"/>
        </w:rPr>
      </w:pPr>
    </w:p>
    <w:p w14:paraId="717ACFC8" w14:textId="77777777" w:rsidR="00EE2701" w:rsidRDefault="00EE2701">
      <w:pPr>
        <w:pStyle w:val="Captionreference"/>
        <w:contextualSpacing/>
        <w:jc w:val="both"/>
        <w:rPr>
          <w:rFonts w:ascii="Times New Roman" w:hAnsi="Times New Roman" w:cs="Times New Roman"/>
          <w:i w:val="0"/>
          <w:iCs/>
          <w:sz w:val="24"/>
          <w:szCs w:val="24"/>
        </w:rPr>
      </w:pPr>
    </w:p>
    <w:p w14:paraId="0F8230F5" w14:textId="77777777" w:rsidR="00EE2701" w:rsidRDefault="00EE2701">
      <w:pPr>
        <w:pStyle w:val="Captionreference"/>
        <w:contextualSpacing/>
        <w:jc w:val="both"/>
        <w:rPr>
          <w:rFonts w:ascii="Times New Roman" w:hAnsi="Times New Roman" w:cs="Times New Roman"/>
          <w:bCs w:val="0"/>
          <w:i w:val="0"/>
          <w:sz w:val="24"/>
          <w:szCs w:val="24"/>
        </w:rPr>
      </w:pPr>
    </w:p>
    <w:p w14:paraId="109CDFE1" w14:textId="77777777" w:rsidR="00EE2701" w:rsidRDefault="00EE2701">
      <w:pPr>
        <w:pStyle w:val="Captionreference"/>
        <w:contextualSpacing/>
        <w:jc w:val="both"/>
        <w:rPr>
          <w:rFonts w:ascii="Times New Roman" w:hAnsi="Times New Roman" w:cs="Times New Roman"/>
          <w:bCs w:val="0"/>
          <w:i w:val="0"/>
          <w:sz w:val="24"/>
          <w:szCs w:val="24"/>
        </w:rPr>
      </w:pPr>
    </w:p>
    <w:p w14:paraId="6D45690B" w14:textId="77777777" w:rsidR="00EE2701" w:rsidRDefault="00EE2701">
      <w:pPr>
        <w:pStyle w:val="Captionreference"/>
        <w:contextualSpacing/>
        <w:jc w:val="both"/>
        <w:rPr>
          <w:rFonts w:ascii="Times New Roman" w:hAnsi="Times New Roman" w:cs="Times New Roman"/>
          <w:bCs w:val="0"/>
          <w:i w:val="0"/>
          <w:sz w:val="24"/>
          <w:szCs w:val="24"/>
        </w:rPr>
      </w:pPr>
    </w:p>
    <w:p w14:paraId="1ADBAE94" w14:textId="77777777" w:rsidR="00EE2701" w:rsidRDefault="00EE2701">
      <w:pPr>
        <w:pStyle w:val="Captionreference"/>
        <w:contextualSpacing/>
        <w:jc w:val="both"/>
        <w:rPr>
          <w:rFonts w:ascii="Times New Roman" w:hAnsi="Times New Roman" w:cs="Times New Roman"/>
          <w:bCs w:val="0"/>
          <w:i w:val="0"/>
          <w:sz w:val="24"/>
          <w:szCs w:val="24"/>
        </w:rPr>
      </w:pPr>
    </w:p>
    <w:sectPr w:rsidR="00EE2701" w:rsidSect="00405864">
      <w:pgSz w:w="11906" w:h="16838"/>
      <w:pgMar w:top="1021" w:right="1814" w:bottom="181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F4B1" w14:textId="77777777" w:rsidR="001D14AF" w:rsidRDefault="001D14AF">
      <w:pPr>
        <w:spacing w:after="0"/>
      </w:pPr>
      <w:r>
        <w:separator/>
      </w:r>
    </w:p>
  </w:endnote>
  <w:endnote w:type="continuationSeparator" w:id="0">
    <w:p w14:paraId="16586A97" w14:textId="77777777" w:rsidR="001D14AF" w:rsidRDefault="001D14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Light">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Condensed">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Hebrew">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513B" w14:textId="77777777" w:rsidR="0043475E" w:rsidRDefault="00434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186674"/>
      <w:docPartObj>
        <w:docPartGallery w:val="Page Numbers (Bottom of Page)"/>
        <w:docPartUnique/>
      </w:docPartObj>
    </w:sdtPr>
    <w:sdtContent>
      <w:p w14:paraId="74335030" w14:textId="2E762861" w:rsidR="00367CC7" w:rsidRDefault="00367CC7">
        <w:pPr>
          <w:pStyle w:val="Footer"/>
          <w:jc w:val="center"/>
        </w:pPr>
        <w:r>
          <w:fldChar w:fldCharType="begin"/>
        </w:r>
        <w:r>
          <w:instrText>PAGE   \* MERGEFORMAT</w:instrText>
        </w:r>
        <w:r>
          <w:fldChar w:fldCharType="separate"/>
        </w:r>
        <w:r w:rsidR="00B860E0">
          <w:rPr>
            <w:noProof/>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83BB" w14:textId="77777777" w:rsidR="0043475E" w:rsidRDefault="00434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C905" w14:textId="77777777" w:rsidR="001D14AF" w:rsidRDefault="001D14AF">
      <w:pPr>
        <w:spacing w:after="0"/>
      </w:pPr>
      <w:r>
        <w:separator/>
      </w:r>
    </w:p>
  </w:footnote>
  <w:footnote w:type="continuationSeparator" w:id="0">
    <w:p w14:paraId="028D5C51" w14:textId="77777777" w:rsidR="001D14AF" w:rsidRDefault="001D14AF">
      <w:pPr>
        <w:spacing w:after="0"/>
      </w:pPr>
      <w:r>
        <w:continuationSeparator/>
      </w:r>
    </w:p>
  </w:footnote>
  <w:footnote w:id="1">
    <w:p w14:paraId="3F5F1BB1" w14:textId="308822A2" w:rsidR="00367CC7" w:rsidRDefault="00367CC7">
      <w:pPr>
        <w:pStyle w:val="FootnoteText"/>
      </w:pPr>
      <w:r>
        <w:rPr>
          <w:rStyle w:val="FootnoteReference"/>
        </w:rPr>
        <w:footnoteRef/>
      </w:r>
      <w:r>
        <w:t xml:space="preserve"> </w:t>
      </w:r>
      <w:bookmarkStart w:id="28" w:name="_Hlk162336435"/>
      <w:r w:rsidRPr="00E43E97">
        <w:t>https://eur-lex.europa.eu/legal-content/EN/TXT/?uri=celex%3A52011DC0748R(01)</w:t>
      </w:r>
      <w:bookmarkEnd w:id="28"/>
    </w:p>
  </w:footnote>
  <w:footnote w:id="2">
    <w:p w14:paraId="402FE721" w14:textId="5EAD772A" w:rsidR="00367CC7" w:rsidRDefault="00367CC7">
      <w:pPr>
        <w:pStyle w:val="FootnoteText"/>
      </w:pPr>
      <w:r>
        <w:rPr>
          <w:rStyle w:val="FootnoteReference"/>
        </w:rPr>
        <w:footnoteRef/>
      </w:r>
      <w:r>
        <w:t xml:space="preserve"> </w:t>
      </w:r>
      <w:hyperlink r:id="rId1" w:history="1">
        <w:r w:rsidRPr="009B22B3">
          <w:rPr>
            <w:rStyle w:val="Hyperlink"/>
          </w:rPr>
          <w:t>https://eur-lex.europa.eu/legal-content/ET/TXT/?uri=CELEX%3A52017XC0701%2801%29&amp;qid=1711444012113</w:t>
        </w:r>
      </w:hyperlink>
      <w:r>
        <w:t xml:space="preserve"> </w:t>
      </w:r>
    </w:p>
  </w:footnote>
  <w:footnote w:id="3">
    <w:p w14:paraId="79B55B04" w14:textId="13AC971F" w:rsidR="005B6399" w:rsidRDefault="005B6399">
      <w:pPr>
        <w:pStyle w:val="FootnoteText"/>
      </w:pPr>
      <w:r>
        <w:rPr>
          <w:rStyle w:val="FootnoteReference"/>
        </w:rPr>
        <w:footnoteRef/>
      </w:r>
      <w:r>
        <w:t xml:space="preserve"> </w:t>
      </w:r>
      <w:r w:rsidRPr="005B6399">
        <w:t xml:space="preserve">  Algne, aastate 2017–2021 mikroobide resistentsuse vähendamise tegevuskava on kinnitatud maaeluministri 24. aprilli 2017. a käskkirjaga nr 1.1–2/47. Tegevuskava uuendati 14. veebruaril 2019 aastateks 2019–2023 maaeluministri käskkirjaga nr 1.1–2/36 ja  15. aprillil 2021 aastateks 2021- 2026 maaeluministri käskkirjaga nr 1.1- 2/58.</w:t>
      </w:r>
    </w:p>
  </w:footnote>
  <w:footnote w:id="4">
    <w:p w14:paraId="6AF85679" w14:textId="56B4981A" w:rsidR="00367CC7" w:rsidRDefault="00367CC7">
      <w:pPr>
        <w:pStyle w:val="FootnoteText"/>
      </w:pPr>
      <w:r>
        <w:rPr>
          <w:rStyle w:val="FootnoteReference"/>
        </w:rPr>
        <w:footnoteRef/>
      </w:r>
      <w:r>
        <w:t xml:space="preserve"> Algne, aastate 2017–2021 mikroobide resistentsuse vähendamise tegevuskava on kinnitatud maaeluministri 24. aprilli 2017. a käskkirjaga nr 1.1–2/47. Tegevuskava uuendati 14. veebruaril 2019 aastateks 2019–2023 maaeluministri käskkirjaga nr 1.1–2/36 ja 15. aprillil 2021 aastateks 2021- 2026 maaeluministri käskkirjaga nr 1.1- 2/58.</w:t>
      </w:r>
    </w:p>
  </w:footnote>
  <w:footnote w:id="5">
    <w:p w14:paraId="541A4FD3" w14:textId="77777777" w:rsidR="00367CC7" w:rsidRDefault="00367CC7">
      <w:pPr>
        <w:pStyle w:val="FootnoteText"/>
      </w:pPr>
      <w:r>
        <w:rPr>
          <w:rStyle w:val="FootnoteReference"/>
        </w:rPr>
        <w:footnoteRef/>
      </w:r>
      <w:r>
        <w:t xml:space="preserve"> </w:t>
      </w:r>
      <w:hyperlink r:id="rId2" w:tooltip="https://www.agri.ee/et/pollumajanduse-ja-kalanduse-valdkonna-arengukava-aastani-2030" w:history="1">
        <w:r>
          <w:rPr>
            <w:rStyle w:val="Hyperlink"/>
          </w:rPr>
          <w:t>https://www.agri.ee/et/pollumajanduse-ja-kalanduse-valdkonna-arengukava-aastani-2030</w:t>
        </w:r>
      </w:hyperlink>
      <w:r>
        <w:t xml:space="preserve"> </w:t>
      </w:r>
    </w:p>
  </w:footnote>
  <w:footnote w:id="6">
    <w:p w14:paraId="107532D6" w14:textId="77777777" w:rsidR="00367CC7" w:rsidRDefault="00367CC7">
      <w:pPr>
        <w:pStyle w:val="FootnoteText"/>
      </w:pPr>
      <w:r>
        <w:rPr>
          <w:rStyle w:val="FootnoteReference"/>
        </w:rPr>
        <w:footnoteRef/>
      </w:r>
      <w:r>
        <w:t xml:space="preserve"> </w:t>
      </w:r>
      <w:hyperlink r:id="rId3" w:tooltip="https://www.agri.ee/sites/default/files/content/arengukavad/uhisprogramm-pollumajandus-2021-2023.pdf" w:history="1">
        <w:r>
          <w:rPr>
            <w:rStyle w:val="Hyperlink"/>
          </w:rPr>
          <w:t>https://www.agri.ee/sites/default/files/content/arengukavad/uhisprogramm-pollumajandus-2021-2023.pdf</w:t>
        </w:r>
      </w:hyperlink>
      <w:r>
        <w:t xml:space="preserve"> </w:t>
      </w:r>
    </w:p>
  </w:footnote>
  <w:footnote w:id="7">
    <w:p w14:paraId="7B2C05C5" w14:textId="77777777" w:rsidR="00367CC7" w:rsidRDefault="00367CC7">
      <w:pPr>
        <w:pStyle w:val="FootnoteText"/>
      </w:pPr>
      <w:r>
        <w:rPr>
          <w:rStyle w:val="FootnoteReference"/>
        </w:rPr>
        <w:footnoteRef/>
      </w:r>
      <w:r>
        <w:t xml:space="preserve"> </w:t>
      </w:r>
      <w:hyperlink r:id="rId4" w:tooltip="https://www.sm.ee/et/rahvastiku-tervise-arengukava-aastani-2030" w:history="1">
        <w:r>
          <w:rPr>
            <w:rStyle w:val="Hyperlink"/>
          </w:rPr>
          <w:t>https://www.sm.ee/et/rahvastiku-tervise-arengukava-aastani-2030</w:t>
        </w:r>
      </w:hyperlink>
      <w:r>
        <w:t xml:space="preserve"> - eelnõu</w:t>
      </w:r>
    </w:p>
  </w:footnote>
  <w:footnote w:id="8">
    <w:p w14:paraId="601C378C" w14:textId="180CB61F" w:rsidR="00EF0956" w:rsidRDefault="00EF0956">
      <w:pPr>
        <w:pStyle w:val="FootnoteText"/>
      </w:pPr>
      <w:r>
        <w:rPr>
          <w:rStyle w:val="FootnoteReference"/>
        </w:rPr>
        <w:footnoteRef/>
      </w:r>
      <w:r>
        <w:t xml:space="preserve"> </w:t>
      </w:r>
      <w:hyperlink r:id="rId5" w:history="1">
        <w:r w:rsidRPr="002F0F3C">
          <w:rPr>
            <w:rStyle w:val="Hyperlink"/>
          </w:rPr>
          <w:t>https://www.etag.ee/rahastamine/programmid/rita</w:t>
        </w:r>
      </w:hyperlink>
      <w:r>
        <w:t xml:space="preserve"> </w:t>
      </w:r>
    </w:p>
  </w:footnote>
  <w:footnote w:id="9">
    <w:p w14:paraId="0447B3A2" w14:textId="77777777" w:rsidR="00EF0956" w:rsidRDefault="00EF0956" w:rsidP="00EF0956">
      <w:pPr>
        <w:pStyle w:val="FootnoteText"/>
      </w:pPr>
      <w:r>
        <w:rPr>
          <w:rStyle w:val="FootnoteReference"/>
        </w:rPr>
        <w:footnoteRef/>
      </w:r>
      <w:r>
        <w:t xml:space="preserve"> </w:t>
      </w:r>
      <w:hyperlink r:id="rId6" w:history="1">
        <w:r w:rsidRPr="002F0F3C">
          <w:rPr>
            <w:rStyle w:val="Hyperlink"/>
          </w:rPr>
          <w:t>https://www.pikk.ee/valdkonnad/teadmussiirde-pikaajalised-programmid/uhendpip/#</w:t>
        </w:r>
      </w:hyperlink>
      <w:r>
        <w:t xml:space="preserve"> </w:t>
      </w:r>
    </w:p>
  </w:footnote>
  <w:footnote w:id="10">
    <w:p w14:paraId="708A3252" w14:textId="4C2C3233" w:rsidR="005B6399" w:rsidRDefault="005B6399">
      <w:pPr>
        <w:pStyle w:val="FootnoteText"/>
      </w:pPr>
      <w:r>
        <w:rPr>
          <w:rStyle w:val="FootnoteReference"/>
        </w:rPr>
        <w:footnoteRef/>
      </w:r>
      <w:r>
        <w:t xml:space="preserve"> </w:t>
      </w:r>
      <w:r w:rsidRPr="005B6399">
        <w:t>https://www.sm.ee/tervise-edendamine-ravi-ja-ravimid/ravimid-ja-meditsiiniseadmed/ravimid</w:t>
      </w:r>
    </w:p>
  </w:footnote>
  <w:footnote w:id="11">
    <w:p w14:paraId="563C4DFF" w14:textId="44004FF8" w:rsidR="00367CC7" w:rsidRDefault="00367CC7">
      <w:pPr>
        <w:pStyle w:val="FootnoteText"/>
      </w:pPr>
      <w:r>
        <w:rPr>
          <w:rStyle w:val="FootnoteReference"/>
        </w:rPr>
        <w:footnoteRef/>
      </w:r>
      <w:r>
        <w:t xml:space="preserve"> </w:t>
      </w:r>
      <w:hyperlink r:id="rId7" w:history="1">
        <w:r w:rsidRPr="00B54BC9">
          <w:rPr>
            <w:rStyle w:val="Hyperlink"/>
          </w:rPr>
          <w:t>https://iris.who.int/bitstream/handle/10665/370279/9789240075924-eng.pdf?sequence=1</w:t>
        </w:r>
      </w:hyperlink>
      <w:r>
        <w:t xml:space="preserve"> </w:t>
      </w:r>
    </w:p>
  </w:footnote>
  <w:footnote w:id="12">
    <w:p w14:paraId="6F9D050F" w14:textId="740217D9" w:rsidR="000F1FE7" w:rsidRDefault="000F1FE7">
      <w:pPr>
        <w:pStyle w:val="FootnoteText"/>
      </w:pPr>
      <w:r>
        <w:rPr>
          <w:rStyle w:val="FootnoteReference"/>
        </w:rPr>
        <w:footnoteRef/>
      </w:r>
      <w:r>
        <w:t xml:space="preserve"> </w:t>
      </w:r>
      <w:hyperlink r:id="rId8" w:history="1">
        <w:r w:rsidR="003659EC" w:rsidRPr="00B163B3">
          <w:rPr>
            <w:rStyle w:val="Hyperlink"/>
          </w:rPr>
          <w:t>https://eur-lex.europa.eu/legal-content/ET/TXT/?uri=CELEX%3A52020DC0846</w:t>
        </w:r>
      </w:hyperlink>
      <w:r w:rsidR="003659EC">
        <w:t xml:space="preserve"> </w:t>
      </w:r>
    </w:p>
  </w:footnote>
  <w:footnote w:id="13">
    <w:p w14:paraId="62E64216" w14:textId="77777777" w:rsidR="00367CC7" w:rsidRDefault="00367CC7">
      <w:pPr>
        <w:pStyle w:val="Footer"/>
      </w:pPr>
      <w:r>
        <w:rPr>
          <w:rStyle w:val="FootnoteReference"/>
        </w:rPr>
        <w:footnoteRef/>
      </w:r>
      <w:r>
        <w:t xml:space="preserve"> </w:t>
      </w:r>
      <w:hyperlink r:id="rId9" w:tooltip="http://rkav.sm.ee" w:history="1">
        <w:r>
          <w:rPr>
            <w:rStyle w:val="Hyperlink"/>
            <w:bCs/>
          </w:rPr>
          <w:t>http://rkav.sm.ee</w:t>
        </w:r>
      </w:hyperlink>
    </w:p>
  </w:footnote>
  <w:footnote w:id="14">
    <w:p w14:paraId="4705A39B" w14:textId="4C9013BA" w:rsidR="00A84A85" w:rsidRDefault="00A84A85">
      <w:pPr>
        <w:pStyle w:val="FootnoteText"/>
      </w:pPr>
      <w:r>
        <w:rPr>
          <w:rStyle w:val="FootnoteReference"/>
        </w:rPr>
        <w:footnoteRef/>
      </w:r>
      <w:r>
        <w:t xml:space="preserve"> </w:t>
      </w:r>
      <w:r w:rsidRPr="00A84A85">
        <w:t>https://www.ravimiamet.ee/ravimite-kaitlemine/ravimi-kaitlemine/tegevusload</w:t>
      </w:r>
    </w:p>
  </w:footnote>
  <w:footnote w:id="15">
    <w:p w14:paraId="36823902" w14:textId="77777777" w:rsidR="00367CC7" w:rsidRDefault="00367CC7">
      <w:pPr>
        <w:pStyle w:val="Footer"/>
      </w:pPr>
      <w:r>
        <w:rPr>
          <w:rStyle w:val="FootnoteReference"/>
        </w:rPr>
        <w:footnoteRef/>
      </w:r>
      <w:r>
        <w:t xml:space="preserve"> </w:t>
      </w:r>
      <w:hyperlink r:id="rId10" w:tooltip="https://sisu.ut.ee/amr/avaleht" w:history="1">
        <w:r>
          <w:rPr>
            <w:rStyle w:val="Hyperlink"/>
          </w:rPr>
          <w:t>https://sisu.ut.ee/amr/avaleht</w:t>
        </w:r>
      </w:hyperlink>
    </w:p>
  </w:footnote>
  <w:footnote w:id="16">
    <w:p w14:paraId="3CD1D499" w14:textId="77777777" w:rsidR="00367CC7" w:rsidRDefault="00367CC7">
      <w:pPr>
        <w:pStyle w:val="FootnoteText"/>
      </w:pPr>
      <w:r>
        <w:rPr>
          <w:rStyle w:val="FootnoteReference"/>
        </w:rPr>
        <w:footnoteRef/>
      </w:r>
      <w:r>
        <w:t xml:space="preserve"> </w:t>
      </w:r>
      <w:hyperlink r:id="rId11" w:tooltip="https://pta.agri.ee/zoonoosid" w:history="1">
        <w:r>
          <w:rPr>
            <w:rStyle w:val="Hyperlink"/>
          </w:rPr>
          <w:t>https://pta.agri.ee/zoonoosid</w:t>
        </w:r>
      </w:hyperlink>
      <w:r>
        <w:t xml:space="preserve"> </w:t>
      </w:r>
    </w:p>
  </w:footnote>
  <w:footnote w:id="17">
    <w:p w14:paraId="656CFDAB" w14:textId="3B59A1DA" w:rsidR="00367CC7" w:rsidRDefault="00367CC7">
      <w:pPr>
        <w:pStyle w:val="FootnoteText"/>
      </w:pPr>
      <w:r>
        <w:rPr>
          <w:rStyle w:val="FootnoteReference"/>
        </w:rPr>
        <w:footnoteRef/>
      </w:r>
      <w:r>
        <w:t xml:space="preserve"> </w:t>
      </w:r>
      <w:hyperlink r:id="rId12" w:history="1">
        <w:r w:rsidRPr="00B54BC9">
          <w:rPr>
            <w:rStyle w:val="Hyperlink"/>
          </w:rPr>
          <w:t>https://iris.who.int/bitstream/handle/10665/370279/9789240075924-eng.pdf?sequence=1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D353" w14:textId="77777777" w:rsidR="0043475E" w:rsidRDefault="00434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0E8D" w14:textId="77777777" w:rsidR="00367CC7" w:rsidRDefault="00367CC7">
    <w:pPr>
      <w:pStyle w:val="Header"/>
    </w:pPr>
    <w:r>
      <w:t>Mikroobide antibiootikumiresistentsuse vähendamise tegevuskava</w:t>
    </w:r>
    <w:r>
      <w:br/>
      <w:t>veterinaarmeditsiini valdkonnas aastateks 2024–2030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BCBA" w14:textId="7AB87A32" w:rsidR="00367CC7" w:rsidRDefault="0043475E">
    <w:pPr>
      <w:pStyle w:val="Header"/>
      <w:jc w:val="left"/>
    </w:pPr>
    <w:r>
      <w:rPr>
        <w:b/>
        <w:noProof/>
        <w:lang w:eastAsia="et-EE"/>
      </w:rPr>
      <w:drawing>
        <wp:anchor distT="0" distB="0" distL="114300" distR="114300" simplePos="0" relativeHeight="251661312" behindDoc="0" locked="0" layoutInCell="1" allowOverlap="1" wp14:anchorId="1234D3F7" wp14:editId="0FB471B1">
          <wp:simplePos x="0" y="0"/>
          <wp:positionH relativeFrom="page">
            <wp:posOffset>1151890</wp:posOffset>
          </wp:positionH>
          <wp:positionV relativeFrom="page">
            <wp:posOffset>449580</wp:posOffset>
          </wp:positionV>
          <wp:extent cx="2781935" cy="6927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935" cy="692785"/>
                  </a:xfrm>
                  <a:prstGeom prst="rect">
                    <a:avLst/>
                  </a:prstGeom>
                </pic:spPr>
              </pic:pic>
            </a:graphicData>
          </a:graphic>
          <wp14:sizeRelH relativeFrom="page">
            <wp14:pctWidth>0</wp14:pctWidth>
          </wp14:sizeRelH>
          <wp14:sizeRelV relativeFrom="page">
            <wp14:pctHeight>0</wp14:pctHeight>
          </wp14:sizeRelV>
        </wp:anchor>
      </w:drawing>
    </w:r>
    <w:r w:rsidR="00367CC7">
      <w:rPr>
        <w:noProof/>
        <w:lang w:val="en-GB" w:eastAsia="en-GB"/>
      </w:rPr>
      <mc:AlternateContent>
        <mc:Choice Requires="wps">
          <w:drawing>
            <wp:anchor distT="0" distB="0" distL="114300" distR="114300" simplePos="0" relativeHeight="251659264" behindDoc="0" locked="0" layoutInCell="1" allowOverlap="1" wp14:anchorId="056141B4" wp14:editId="7F22504F">
              <wp:simplePos x="0" y="0"/>
              <wp:positionH relativeFrom="column">
                <wp:posOffset>3867905</wp:posOffset>
              </wp:positionH>
              <wp:positionV relativeFrom="paragraph">
                <wp:posOffset>162800</wp:posOffset>
              </wp:positionV>
              <wp:extent cx="2043370" cy="1403985"/>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370" cy="1403985"/>
                      </a:xfrm>
                      <a:prstGeom prst="rect">
                        <a:avLst/>
                      </a:prstGeom>
                      <a:solidFill>
                        <a:srgbClr val="FFFFFF"/>
                      </a:solidFill>
                      <a:ln w="9525">
                        <a:noFill/>
                        <a:miter lim="800000"/>
                        <a:headEnd/>
                        <a:tailEnd/>
                      </a:ln>
                    </wps:spPr>
                    <wps:txbx>
                      <w:txbxContent>
                        <w:p w14:paraId="51A1D75E" w14:textId="77777777" w:rsidR="00367CC7" w:rsidRDefault="00367CC7">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141B4" id="_x0000_t202" coordsize="21600,21600" o:spt="202" path="m,l,21600r21600,l21600,xe">
              <v:stroke joinstyle="miter"/>
              <v:path gradientshapeok="t" o:connecttype="rect"/>
            </v:shapetype>
            <v:shape id="_x0000_s1027" type="#_x0000_t202" style="position:absolute;margin-left:304.55pt;margin-top:12.8pt;width:160.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" stroked="f">
              <v:textbox style="mso-fit-shape-to-text:t">
                <w:txbxContent>
                  <w:p w14:paraId="51A1D75E" w14:textId="77777777" w:rsidR="00367CC7" w:rsidRDefault="00367CC7">
                    <w:pPr>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8B7"/>
    <w:multiLevelType w:val="hybridMultilevel"/>
    <w:tmpl w:val="80D4D966"/>
    <w:lvl w:ilvl="0" w:tplc="DBA002A8">
      <w:start w:val="1"/>
      <w:numFmt w:val="decimal"/>
      <w:lvlText w:val="%1."/>
      <w:lvlJc w:val="left"/>
      <w:pPr>
        <w:ind w:left="705" w:hanging="705"/>
      </w:pPr>
      <w:rPr>
        <w:rFonts w:hint="default"/>
      </w:rPr>
    </w:lvl>
    <w:lvl w:ilvl="1" w:tplc="23D87D2C">
      <w:start w:val="1"/>
      <w:numFmt w:val="lowerLetter"/>
      <w:lvlText w:val="%2."/>
      <w:lvlJc w:val="left"/>
      <w:pPr>
        <w:ind w:left="1440" w:hanging="360"/>
      </w:pPr>
    </w:lvl>
    <w:lvl w:ilvl="2" w:tplc="666CA32C">
      <w:start w:val="1"/>
      <w:numFmt w:val="lowerRoman"/>
      <w:lvlText w:val="%3."/>
      <w:lvlJc w:val="right"/>
      <w:pPr>
        <w:ind w:left="2160" w:hanging="180"/>
      </w:pPr>
    </w:lvl>
    <w:lvl w:ilvl="3" w:tplc="7B82C466">
      <w:start w:val="1"/>
      <w:numFmt w:val="decimal"/>
      <w:lvlText w:val="%4."/>
      <w:lvlJc w:val="left"/>
      <w:pPr>
        <w:ind w:left="2880" w:hanging="360"/>
      </w:pPr>
    </w:lvl>
    <w:lvl w:ilvl="4" w:tplc="244A6DF0">
      <w:start w:val="1"/>
      <w:numFmt w:val="lowerLetter"/>
      <w:lvlText w:val="%5."/>
      <w:lvlJc w:val="left"/>
      <w:pPr>
        <w:ind w:left="3600" w:hanging="360"/>
      </w:pPr>
    </w:lvl>
    <w:lvl w:ilvl="5" w:tplc="FAB2435A">
      <w:start w:val="1"/>
      <w:numFmt w:val="lowerRoman"/>
      <w:lvlText w:val="%6."/>
      <w:lvlJc w:val="right"/>
      <w:pPr>
        <w:ind w:left="4320" w:hanging="180"/>
      </w:pPr>
    </w:lvl>
    <w:lvl w:ilvl="6" w:tplc="3DDCB13E">
      <w:start w:val="1"/>
      <w:numFmt w:val="decimal"/>
      <w:lvlText w:val="%7."/>
      <w:lvlJc w:val="left"/>
      <w:pPr>
        <w:ind w:left="5040" w:hanging="360"/>
      </w:pPr>
    </w:lvl>
    <w:lvl w:ilvl="7" w:tplc="44920612">
      <w:start w:val="1"/>
      <w:numFmt w:val="lowerLetter"/>
      <w:lvlText w:val="%8."/>
      <w:lvlJc w:val="left"/>
      <w:pPr>
        <w:ind w:left="5760" w:hanging="360"/>
      </w:pPr>
    </w:lvl>
    <w:lvl w:ilvl="8" w:tplc="50D4312E">
      <w:start w:val="1"/>
      <w:numFmt w:val="lowerRoman"/>
      <w:lvlText w:val="%9."/>
      <w:lvlJc w:val="right"/>
      <w:pPr>
        <w:ind w:left="6480" w:hanging="180"/>
      </w:pPr>
    </w:lvl>
  </w:abstractNum>
  <w:abstractNum w:abstractNumId="1" w15:restartNumberingAfterBreak="0">
    <w:nsid w:val="013E6854"/>
    <w:multiLevelType w:val="hybridMultilevel"/>
    <w:tmpl w:val="652CA97C"/>
    <w:lvl w:ilvl="0" w:tplc="8E224FA0">
      <w:start w:val="1"/>
      <w:numFmt w:val="decimal"/>
      <w:lvlText w:val="%1."/>
      <w:lvlJc w:val="left"/>
      <w:pPr>
        <w:ind w:left="705" w:hanging="705"/>
      </w:pPr>
      <w:rPr>
        <w:rFonts w:hint="default"/>
      </w:rPr>
    </w:lvl>
    <w:lvl w:ilvl="1" w:tplc="07EC2ED6">
      <w:start w:val="1"/>
      <w:numFmt w:val="lowerLetter"/>
      <w:lvlText w:val="%2."/>
      <w:lvlJc w:val="left"/>
      <w:pPr>
        <w:ind w:left="1080" w:hanging="360"/>
      </w:pPr>
    </w:lvl>
    <w:lvl w:ilvl="2" w:tplc="4AC830E0">
      <w:start w:val="1"/>
      <w:numFmt w:val="lowerRoman"/>
      <w:lvlText w:val="%3."/>
      <w:lvlJc w:val="right"/>
      <w:pPr>
        <w:ind w:left="1800" w:hanging="180"/>
      </w:pPr>
    </w:lvl>
    <w:lvl w:ilvl="3" w:tplc="73F618A4">
      <w:start w:val="1"/>
      <w:numFmt w:val="decimal"/>
      <w:lvlText w:val="%4."/>
      <w:lvlJc w:val="left"/>
      <w:pPr>
        <w:ind w:left="2520" w:hanging="360"/>
      </w:pPr>
    </w:lvl>
    <w:lvl w:ilvl="4" w:tplc="BFB2C232">
      <w:start w:val="1"/>
      <w:numFmt w:val="lowerLetter"/>
      <w:lvlText w:val="%5."/>
      <w:lvlJc w:val="left"/>
      <w:pPr>
        <w:ind w:left="3240" w:hanging="360"/>
      </w:pPr>
    </w:lvl>
    <w:lvl w:ilvl="5" w:tplc="7076D3F8">
      <w:start w:val="1"/>
      <w:numFmt w:val="lowerRoman"/>
      <w:lvlText w:val="%6."/>
      <w:lvlJc w:val="right"/>
      <w:pPr>
        <w:ind w:left="3960" w:hanging="180"/>
      </w:pPr>
    </w:lvl>
    <w:lvl w:ilvl="6" w:tplc="80F6D28E">
      <w:start w:val="1"/>
      <w:numFmt w:val="decimal"/>
      <w:lvlText w:val="%7."/>
      <w:lvlJc w:val="left"/>
      <w:pPr>
        <w:ind w:left="4680" w:hanging="360"/>
      </w:pPr>
    </w:lvl>
    <w:lvl w:ilvl="7" w:tplc="2DC43D44">
      <w:start w:val="1"/>
      <w:numFmt w:val="lowerLetter"/>
      <w:lvlText w:val="%8."/>
      <w:lvlJc w:val="left"/>
      <w:pPr>
        <w:ind w:left="5400" w:hanging="360"/>
      </w:pPr>
    </w:lvl>
    <w:lvl w:ilvl="8" w:tplc="EE4A4786">
      <w:start w:val="1"/>
      <w:numFmt w:val="lowerRoman"/>
      <w:lvlText w:val="%9."/>
      <w:lvlJc w:val="right"/>
      <w:pPr>
        <w:ind w:left="6120" w:hanging="180"/>
      </w:pPr>
    </w:lvl>
  </w:abstractNum>
  <w:abstractNum w:abstractNumId="2" w15:restartNumberingAfterBreak="0">
    <w:nsid w:val="01DB5864"/>
    <w:multiLevelType w:val="hybridMultilevel"/>
    <w:tmpl w:val="771E398E"/>
    <w:lvl w:ilvl="0" w:tplc="8C2288CC">
      <w:start w:val="1"/>
      <w:numFmt w:val="bullet"/>
      <w:lvlText w:val=""/>
      <w:lvlJc w:val="left"/>
      <w:pPr>
        <w:ind w:left="720" w:hanging="360"/>
      </w:pPr>
      <w:rPr>
        <w:rFonts w:ascii="Symbol" w:hAnsi="Symbol" w:hint="default"/>
      </w:rPr>
    </w:lvl>
    <w:lvl w:ilvl="1" w:tplc="5BF2E00C">
      <w:start w:val="1"/>
      <w:numFmt w:val="bullet"/>
      <w:lvlText w:val="o"/>
      <w:lvlJc w:val="left"/>
      <w:pPr>
        <w:ind w:left="1440" w:hanging="360"/>
      </w:pPr>
      <w:rPr>
        <w:rFonts w:ascii="Courier New" w:hAnsi="Courier New" w:cs="Courier New" w:hint="default"/>
      </w:rPr>
    </w:lvl>
    <w:lvl w:ilvl="2" w:tplc="C4E63C9C">
      <w:start w:val="1"/>
      <w:numFmt w:val="bullet"/>
      <w:lvlText w:val=""/>
      <w:lvlJc w:val="left"/>
      <w:pPr>
        <w:ind w:left="2160" w:hanging="360"/>
      </w:pPr>
      <w:rPr>
        <w:rFonts w:ascii="Wingdings" w:hAnsi="Wingdings" w:hint="default"/>
      </w:rPr>
    </w:lvl>
    <w:lvl w:ilvl="3" w:tplc="8B2200A8">
      <w:start w:val="1"/>
      <w:numFmt w:val="bullet"/>
      <w:lvlText w:val=""/>
      <w:lvlJc w:val="left"/>
      <w:pPr>
        <w:ind w:left="2880" w:hanging="360"/>
      </w:pPr>
      <w:rPr>
        <w:rFonts w:ascii="Symbol" w:hAnsi="Symbol" w:hint="default"/>
      </w:rPr>
    </w:lvl>
    <w:lvl w:ilvl="4" w:tplc="90B62588">
      <w:start w:val="1"/>
      <w:numFmt w:val="bullet"/>
      <w:lvlText w:val="o"/>
      <w:lvlJc w:val="left"/>
      <w:pPr>
        <w:ind w:left="3600" w:hanging="360"/>
      </w:pPr>
      <w:rPr>
        <w:rFonts w:ascii="Courier New" w:hAnsi="Courier New" w:cs="Courier New" w:hint="default"/>
      </w:rPr>
    </w:lvl>
    <w:lvl w:ilvl="5" w:tplc="308E2298">
      <w:start w:val="1"/>
      <w:numFmt w:val="bullet"/>
      <w:lvlText w:val=""/>
      <w:lvlJc w:val="left"/>
      <w:pPr>
        <w:ind w:left="4320" w:hanging="360"/>
      </w:pPr>
      <w:rPr>
        <w:rFonts w:ascii="Wingdings" w:hAnsi="Wingdings" w:hint="default"/>
      </w:rPr>
    </w:lvl>
    <w:lvl w:ilvl="6" w:tplc="AB5EE0C2">
      <w:start w:val="1"/>
      <w:numFmt w:val="bullet"/>
      <w:lvlText w:val=""/>
      <w:lvlJc w:val="left"/>
      <w:pPr>
        <w:ind w:left="5040" w:hanging="360"/>
      </w:pPr>
      <w:rPr>
        <w:rFonts w:ascii="Symbol" w:hAnsi="Symbol" w:hint="default"/>
      </w:rPr>
    </w:lvl>
    <w:lvl w:ilvl="7" w:tplc="22509AE0">
      <w:start w:val="1"/>
      <w:numFmt w:val="bullet"/>
      <w:lvlText w:val="o"/>
      <w:lvlJc w:val="left"/>
      <w:pPr>
        <w:ind w:left="5760" w:hanging="360"/>
      </w:pPr>
      <w:rPr>
        <w:rFonts w:ascii="Courier New" w:hAnsi="Courier New" w:cs="Courier New" w:hint="default"/>
      </w:rPr>
    </w:lvl>
    <w:lvl w:ilvl="8" w:tplc="2A52E49A">
      <w:start w:val="1"/>
      <w:numFmt w:val="bullet"/>
      <w:lvlText w:val=""/>
      <w:lvlJc w:val="left"/>
      <w:pPr>
        <w:ind w:left="6480" w:hanging="360"/>
      </w:pPr>
      <w:rPr>
        <w:rFonts w:ascii="Wingdings" w:hAnsi="Wingdings" w:hint="default"/>
      </w:rPr>
    </w:lvl>
  </w:abstractNum>
  <w:abstractNum w:abstractNumId="3" w15:restartNumberingAfterBreak="0">
    <w:nsid w:val="07BA2DC4"/>
    <w:multiLevelType w:val="hybridMultilevel"/>
    <w:tmpl w:val="0B7E2CEA"/>
    <w:lvl w:ilvl="0" w:tplc="6B82B0A4">
      <w:start w:val="1"/>
      <w:numFmt w:val="bullet"/>
      <w:lvlText w:val=""/>
      <w:lvlJc w:val="left"/>
      <w:pPr>
        <w:ind w:left="360" w:hanging="360"/>
      </w:pPr>
      <w:rPr>
        <w:rFonts w:ascii="Symbol" w:hAnsi="Symbol" w:hint="default"/>
      </w:rPr>
    </w:lvl>
    <w:lvl w:ilvl="1" w:tplc="111236A6">
      <w:start w:val="1"/>
      <w:numFmt w:val="bullet"/>
      <w:lvlText w:val="o"/>
      <w:lvlJc w:val="left"/>
      <w:pPr>
        <w:ind w:left="1440" w:hanging="360"/>
      </w:pPr>
      <w:rPr>
        <w:rFonts w:ascii="Courier New" w:hAnsi="Courier New" w:cs="Courier New" w:hint="default"/>
      </w:rPr>
    </w:lvl>
    <w:lvl w:ilvl="2" w:tplc="0204C5E8">
      <w:start w:val="1"/>
      <w:numFmt w:val="bullet"/>
      <w:lvlText w:val=""/>
      <w:lvlJc w:val="left"/>
      <w:pPr>
        <w:ind w:left="2160" w:hanging="360"/>
      </w:pPr>
      <w:rPr>
        <w:rFonts w:ascii="Wingdings" w:hAnsi="Wingdings" w:hint="default"/>
      </w:rPr>
    </w:lvl>
    <w:lvl w:ilvl="3" w:tplc="DF34706C">
      <w:start w:val="1"/>
      <w:numFmt w:val="bullet"/>
      <w:lvlText w:val=""/>
      <w:lvlJc w:val="left"/>
      <w:pPr>
        <w:ind w:left="2880" w:hanging="360"/>
      </w:pPr>
      <w:rPr>
        <w:rFonts w:ascii="Symbol" w:hAnsi="Symbol" w:hint="default"/>
      </w:rPr>
    </w:lvl>
    <w:lvl w:ilvl="4" w:tplc="46688A16">
      <w:start w:val="1"/>
      <w:numFmt w:val="bullet"/>
      <w:lvlText w:val="o"/>
      <w:lvlJc w:val="left"/>
      <w:pPr>
        <w:ind w:left="3600" w:hanging="360"/>
      </w:pPr>
      <w:rPr>
        <w:rFonts w:ascii="Courier New" w:hAnsi="Courier New" w:cs="Courier New" w:hint="default"/>
      </w:rPr>
    </w:lvl>
    <w:lvl w:ilvl="5" w:tplc="0A48BEBA">
      <w:start w:val="1"/>
      <w:numFmt w:val="bullet"/>
      <w:lvlText w:val=""/>
      <w:lvlJc w:val="left"/>
      <w:pPr>
        <w:ind w:left="4320" w:hanging="360"/>
      </w:pPr>
      <w:rPr>
        <w:rFonts w:ascii="Wingdings" w:hAnsi="Wingdings" w:hint="default"/>
      </w:rPr>
    </w:lvl>
    <w:lvl w:ilvl="6" w:tplc="78025EA0">
      <w:start w:val="1"/>
      <w:numFmt w:val="bullet"/>
      <w:lvlText w:val=""/>
      <w:lvlJc w:val="left"/>
      <w:pPr>
        <w:ind w:left="5040" w:hanging="360"/>
      </w:pPr>
      <w:rPr>
        <w:rFonts w:ascii="Symbol" w:hAnsi="Symbol" w:hint="default"/>
      </w:rPr>
    </w:lvl>
    <w:lvl w:ilvl="7" w:tplc="80583AB0">
      <w:start w:val="1"/>
      <w:numFmt w:val="bullet"/>
      <w:lvlText w:val="o"/>
      <w:lvlJc w:val="left"/>
      <w:pPr>
        <w:ind w:left="5760" w:hanging="360"/>
      </w:pPr>
      <w:rPr>
        <w:rFonts w:ascii="Courier New" w:hAnsi="Courier New" w:cs="Courier New" w:hint="default"/>
      </w:rPr>
    </w:lvl>
    <w:lvl w:ilvl="8" w:tplc="D77C65E4">
      <w:start w:val="1"/>
      <w:numFmt w:val="bullet"/>
      <w:lvlText w:val=""/>
      <w:lvlJc w:val="left"/>
      <w:pPr>
        <w:ind w:left="6480" w:hanging="360"/>
      </w:pPr>
      <w:rPr>
        <w:rFonts w:ascii="Wingdings" w:hAnsi="Wingdings" w:hint="default"/>
      </w:rPr>
    </w:lvl>
  </w:abstractNum>
  <w:abstractNum w:abstractNumId="4" w15:restartNumberingAfterBreak="0">
    <w:nsid w:val="07FA2E48"/>
    <w:multiLevelType w:val="hybridMultilevel"/>
    <w:tmpl w:val="6518BD50"/>
    <w:lvl w:ilvl="0" w:tplc="2B604CD4">
      <w:start w:val="1"/>
      <w:numFmt w:val="bullet"/>
      <w:lvlText w:val=""/>
      <w:lvlJc w:val="left"/>
      <w:pPr>
        <w:ind w:left="360" w:hanging="360"/>
      </w:pPr>
      <w:rPr>
        <w:rFonts w:ascii="Symbol" w:hAnsi="Symbol" w:hint="default"/>
      </w:rPr>
    </w:lvl>
    <w:lvl w:ilvl="1" w:tplc="C9265114">
      <w:start w:val="1"/>
      <w:numFmt w:val="bullet"/>
      <w:lvlText w:val="o"/>
      <w:lvlJc w:val="left"/>
      <w:pPr>
        <w:ind w:left="1440" w:hanging="360"/>
      </w:pPr>
      <w:rPr>
        <w:rFonts w:ascii="Courier New" w:hAnsi="Courier New" w:cs="Courier New" w:hint="default"/>
      </w:rPr>
    </w:lvl>
    <w:lvl w:ilvl="2" w:tplc="FF388EEC">
      <w:start w:val="1"/>
      <w:numFmt w:val="bullet"/>
      <w:lvlText w:val=""/>
      <w:lvlJc w:val="left"/>
      <w:pPr>
        <w:ind w:left="2160" w:hanging="360"/>
      </w:pPr>
      <w:rPr>
        <w:rFonts w:ascii="Wingdings" w:hAnsi="Wingdings" w:hint="default"/>
      </w:rPr>
    </w:lvl>
    <w:lvl w:ilvl="3" w:tplc="85F0D570">
      <w:start w:val="1"/>
      <w:numFmt w:val="bullet"/>
      <w:lvlText w:val=""/>
      <w:lvlJc w:val="left"/>
      <w:pPr>
        <w:ind w:left="2880" w:hanging="360"/>
      </w:pPr>
      <w:rPr>
        <w:rFonts w:ascii="Symbol" w:hAnsi="Symbol" w:hint="default"/>
      </w:rPr>
    </w:lvl>
    <w:lvl w:ilvl="4" w:tplc="CAB2865E">
      <w:start w:val="1"/>
      <w:numFmt w:val="bullet"/>
      <w:lvlText w:val="o"/>
      <w:lvlJc w:val="left"/>
      <w:pPr>
        <w:ind w:left="3600" w:hanging="360"/>
      </w:pPr>
      <w:rPr>
        <w:rFonts w:ascii="Courier New" w:hAnsi="Courier New" w:cs="Courier New" w:hint="default"/>
      </w:rPr>
    </w:lvl>
    <w:lvl w:ilvl="5" w:tplc="3CC6EC10">
      <w:start w:val="1"/>
      <w:numFmt w:val="bullet"/>
      <w:lvlText w:val=""/>
      <w:lvlJc w:val="left"/>
      <w:pPr>
        <w:ind w:left="4320" w:hanging="360"/>
      </w:pPr>
      <w:rPr>
        <w:rFonts w:ascii="Wingdings" w:hAnsi="Wingdings" w:hint="default"/>
      </w:rPr>
    </w:lvl>
    <w:lvl w:ilvl="6" w:tplc="C0CCF968">
      <w:start w:val="1"/>
      <w:numFmt w:val="bullet"/>
      <w:lvlText w:val=""/>
      <w:lvlJc w:val="left"/>
      <w:pPr>
        <w:ind w:left="5040" w:hanging="360"/>
      </w:pPr>
      <w:rPr>
        <w:rFonts w:ascii="Symbol" w:hAnsi="Symbol" w:hint="default"/>
      </w:rPr>
    </w:lvl>
    <w:lvl w:ilvl="7" w:tplc="A6E091EE">
      <w:start w:val="1"/>
      <w:numFmt w:val="bullet"/>
      <w:lvlText w:val="o"/>
      <w:lvlJc w:val="left"/>
      <w:pPr>
        <w:ind w:left="5760" w:hanging="360"/>
      </w:pPr>
      <w:rPr>
        <w:rFonts w:ascii="Courier New" w:hAnsi="Courier New" w:cs="Courier New" w:hint="default"/>
      </w:rPr>
    </w:lvl>
    <w:lvl w:ilvl="8" w:tplc="CC6A8880">
      <w:start w:val="1"/>
      <w:numFmt w:val="bullet"/>
      <w:lvlText w:val=""/>
      <w:lvlJc w:val="left"/>
      <w:pPr>
        <w:ind w:left="6480" w:hanging="360"/>
      </w:pPr>
      <w:rPr>
        <w:rFonts w:ascii="Wingdings" w:hAnsi="Wingdings" w:hint="default"/>
      </w:rPr>
    </w:lvl>
  </w:abstractNum>
  <w:abstractNum w:abstractNumId="5" w15:restartNumberingAfterBreak="0">
    <w:nsid w:val="0D984408"/>
    <w:multiLevelType w:val="multilevel"/>
    <w:tmpl w:val="492480DE"/>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1145" w:hanging="720"/>
      </w:pPr>
      <w:rPr>
        <w:b w:val="0"/>
        <w:bCs/>
      </w:r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6" w15:restartNumberingAfterBreak="0">
    <w:nsid w:val="0FE86B9B"/>
    <w:multiLevelType w:val="hybridMultilevel"/>
    <w:tmpl w:val="B6601136"/>
    <w:lvl w:ilvl="0" w:tplc="92E4AA12">
      <w:start w:val="1"/>
      <w:numFmt w:val="bullet"/>
      <w:lvlText w:val=""/>
      <w:lvlJc w:val="left"/>
      <w:pPr>
        <w:ind w:left="720" w:hanging="360"/>
      </w:pPr>
      <w:rPr>
        <w:rFonts w:ascii="Symbol" w:hAnsi="Symbol" w:hint="default"/>
      </w:rPr>
    </w:lvl>
    <w:lvl w:ilvl="1" w:tplc="247402D0">
      <w:start w:val="1"/>
      <w:numFmt w:val="bullet"/>
      <w:lvlText w:val="o"/>
      <w:lvlJc w:val="left"/>
      <w:pPr>
        <w:ind w:left="1440" w:hanging="360"/>
      </w:pPr>
      <w:rPr>
        <w:rFonts w:ascii="Courier New" w:hAnsi="Courier New" w:cs="Courier New" w:hint="default"/>
      </w:rPr>
    </w:lvl>
    <w:lvl w:ilvl="2" w:tplc="3452A192">
      <w:start w:val="1"/>
      <w:numFmt w:val="bullet"/>
      <w:lvlText w:val=""/>
      <w:lvlJc w:val="left"/>
      <w:pPr>
        <w:ind w:left="2160" w:hanging="360"/>
      </w:pPr>
      <w:rPr>
        <w:rFonts w:ascii="Wingdings" w:hAnsi="Wingdings" w:hint="default"/>
      </w:rPr>
    </w:lvl>
    <w:lvl w:ilvl="3" w:tplc="E938A02A">
      <w:start w:val="1"/>
      <w:numFmt w:val="bullet"/>
      <w:lvlText w:val=""/>
      <w:lvlJc w:val="left"/>
      <w:pPr>
        <w:ind w:left="2880" w:hanging="360"/>
      </w:pPr>
      <w:rPr>
        <w:rFonts w:ascii="Symbol" w:hAnsi="Symbol" w:hint="default"/>
      </w:rPr>
    </w:lvl>
    <w:lvl w:ilvl="4" w:tplc="17267DB8">
      <w:start w:val="1"/>
      <w:numFmt w:val="bullet"/>
      <w:lvlText w:val="o"/>
      <w:lvlJc w:val="left"/>
      <w:pPr>
        <w:ind w:left="3600" w:hanging="360"/>
      </w:pPr>
      <w:rPr>
        <w:rFonts w:ascii="Courier New" w:hAnsi="Courier New" w:cs="Courier New" w:hint="default"/>
      </w:rPr>
    </w:lvl>
    <w:lvl w:ilvl="5" w:tplc="7B781D64">
      <w:start w:val="1"/>
      <w:numFmt w:val="bullet"/>
      <w:lvlText w:val=""/>
      <w:lvlJc w:val="left"/>
      <w:pPr>
        <w:ind w:left="4320" w:hanging="360"/>
      </w:pPr>
      <w:rPr>
        <w:rFonts w:ascii="Wingdings" w:hAnsi="Wingdings" w:hint="default"/>
      </w:rPr>
    </w:lvl>
    <w:lvl w:ilvl="6" w:tplc="C75C944E">
      <w:start w:val="1"/>
      <w:numFmt w:val="bullet"/>
      <w:lvlText w:val=""/>
      <w:lvlJc w:val="left"/>
      <w:pPr>
        <w:ind w:left="5040" w:hanging="360"/>
      </w:pPr>
      <w:rPr>
        <w:rFonts w:ascii="Symbol" w:hAnsi="Symbol" w:hint="default"/>
      </w:rPr>
    </w:lvl>
    <w:lvl w:ilvl="7" w:tplc="12A23488">
      <w:start w:val="1"/>
      <w:numFmt w:val="bullet"/>
      <w:lvlText w:val="o"/>
      <w:lvlJc w:val="left"/>
      <w:pPr>
        <w:ind w:left="5760" w:hanging="360"/>
      </w:pPr>
      <w:rPr>
        <w:rFonts w:ascii="Courier New" w:hAnsi="Courier New" w:cs="Courier New" w:hint="default"/>
      </w:rPr>
    </w:lvl>
    <w:lvl w:ilvl="8" w:tplc="B41E797A">
      <w:start w:val="1"/>
      <w:numFmt w:val="bullet"/>
      <w:lvlText w:val=""/>
      <w:lvlJc w:val="left"/>
      <w:pPr>
        <w:ind w:left="6480" w:hanging="360"/>
      </w:pPr>
      <w:rPr>
        <w:rFonts w:ascii="Wingdings" w:hAnsi="Wingdings" w:hint="default"/>
      </w:rPr>
    </w:lvl>
  </w:abstractNum>
  <w:abstractNum w:abstractNumId="7" w15:restartNumberingAfterBreak="0">
    <w:nsid w:val="106D53E5"/>
    <w:multiLevelType w:val="hybridMultilevel"/>
    <w:tmpl w:val="740A145E"/>
    <w:lvl w:ilvl="0" w:tplc="AA34143E">
      <w:start w:val="1"/>
      <w:numFmt w:val="decimal"/>
      <w:lvlText w:val="%1."/>
      <w:lvlJc w:val="left"/>
      <w:pPr>
        <w:ind w:left="705" w:hanging="705"/>
      </w:pPr>
      <w:rPr>
        <w:rFonts w:hint="default"/>
      </w:rPr>
    </w:lvl>
    <w:lvl w:ilvl="1" w:tplc="005C15FC">
      <w:start w:val="1"/>
      <w:numFmt w:val="lowerLetter"/>
      <w:lvlText w:val="%2."/>
      <w:lvlJc w:val="left"/>
      <w:pPr>
        <w:ind w:left="1440" w:hanging="360"/>
      </w:pPr>
    </w:lvl>
    <w:lvl w:ilvl="2" w:tplc="CC4E6CA0">
      <w:start w:val="1"/>
      <w:numFmt w:val="lowerRoman"/>
      <w:lvlText w:val="%3."/>
      <w:lvlJc w:val="right"/>
      <w:pPr>
        <w:ind w:left="2160" w:hanging="180"/>
      </w:pPr>
    </w:lvl>
    <w:lvl w:ilvl="3" w:tplc="C0EA79CA">
      <w:start w:val="1"/>
      <w:numFmt w:val="decimal"/>
      <w:lvlText w:val="%4."/>
      <w:lvlJc w:val="left"/>
      <w:pPr>
        <w:ind w:left="2880" w:hanging="360"/>
      </w:pPr>
    </w:lvl>
    <w:lvl w:ilvl="4" w:tplc="A98AC19A">
      <w:start w:val="1"/>
      <w:numFmt w:val="lowerLetter"/>
      <w:lvlText w:val="%5."/>
      <w:lvlJc w:val="left"/>
      <w:pPr>
        <w:ind w:left="3600" w:hanging="360"/>
      </w:pPr>
    </w:lvl>
    <w:lvl w:ilvl="5" w:tplc="C3F882F6">
      <w:start w:val="1"/>
      <w:numFmt w:val="lowerRoman"/>
      <w:lvlText w:val="%6."/>
      <w:lvlJc w:val="right"/>
      <w:pPr>
        <w:ind w:left="4320" w:hanging="180"/>
      </w:pPr>
    </w:lvl>
    <w:lvl w:ilvl="6" w:tplc="940E5BDE">
      <w:start w:val="1"/>
      <w:numFmt w:val="decimal"/>
      <w:lvlText w:val="%7."/>
      <w:lvlJc w:val="left"/>
      <w:pPr>
        <w:ind w:left="5040" w:hanging="360"/>
      </w:pPr>
    </w:lvl>
    <w:lvl w:ilvl="7" w:tplc="A560F7D2">
      <w:start w:val="1"/>
      <w:numFmt w:val="lowerLetter"/>
      <w:lvlText w:val="%8."/>
      <w:lvlJc w:val="left"/>
      <w:pPr>
        <w:ind w:left="5760" w:hanging="360"/>
      </w:pPr>
    </w:lvl>
    <w:lvl w:ilvl="8" w:tplc="DE2CF018">
      <w:start w:val="1"/>
      <w:numFmt w:val="lowerRoman"/>
      <w:lvlText w:val="%9."/>
      <w:lvlJc w:val="right"/>
      <w:pPr>
        <w:ind w:left="6480" w:hanging="180"/>
      </w:pPr>
    </w:lvl>
  </w:abstractNum>
  <w:abstractNum w:abstractNumId="8" w15:restartNumberingAfterBreak="0">
    <w:nsid w:val="10A40784"/>
    <w:multiLevelType w:val="hybridMultilevel"/>
    <w:tmpl w:val="11566E88"/>
    <w:lvl w:ilvl="0" w:tplc="AF3E539C">
      <w:start w:val="1"/>
      <w:numFmt w:val="bullet"/>
      <w:lvlText w:val=""/>
      <w:lvlJc w:val="left"/>
      <w:pPr>
        <w:ind w:left="360" w:hanging="360"/>
      </w:pPr>
      <w:rPr>
        <w:rFonts w:ascii="Symbol" w:hAnsi="Symbol" w:hint="default"/>
      </w:rPr>
    </w:lvl>
    <w:lvl w:ilvl="1" w:tplc="E05820DC">
      <w:start w:val="1"/>
      <w:numFmt w:val="bullet"/>
      <w:lvlText w:val="o"/>
      <w:lvlJc w:val="left"/>
      <w:pPr>
        <w:ind w:left="1440" w:hanging="360"/>
      </w:pPr>
      <w:rPr>
        <w:rFonts w:ascii="Courier New" w:hAnsi="Courier New" w:cs="Courier New" w:hint="default"/>
      </w:rPr>
    </w:lvl>
    <w:lvl w:ilvl="2" w:tplc="1450899A">
      <w:start w:val="1"/>
      <w:numFmt w:val="bullet"/>
      <w:lvlText w:val=""/>
      <w:lvlJc w:val="left"/>
      <w:pPr>
        <w:ind w:left="2160" w:hanging="360"/>
      </w:pPr>
      <w:rPr>
        <w:rFonts w:ascii="Wingdings" w:hAnsi="Wingdings" w:hint="default"/>
      </w:rPr>
    </w:lvl>
    <w:lvl w:ilvl="3" w:tplc="557CE9D8">
      <w:start w:val="1"/>
      <w:numFmt w:val="bullet"/>
      <w:lvlText w:val=""/>
      <w:lvlJc w:val="left"/>
      <w:pPr>
        <w:ind w:left="2880" w:hanging="360"/>
      </w:pPr>
      <w:rPr>
        <w:rFonts w:ascii="Symbol" w:hAnsi="Symbol" w:hint="default"/>
      </w:rPr>
    </w:lvl>
    <w:lvl w:ilvl="4" w:tplc="CB6A2602">
      <w:start w:val="1"/>
      <w:numFmt w:val="bullet"/>
      <w:lvlText w:val="o"/>
      <w:lvlJc w:val="left"/>
      <w:pPr>
        <w:ind w:left="3600" w:hanging="360"/>
      </w:pPr>
      <w:rPr>
        <w:rFonts w:ascii="Courier New" w:hAnsi="Courier New" w:cs="Courier New" w:hint="default"/>
      </w:rPr>
    </w:lvl>
    <w:lvl w:ilvl="5" w:tplc="9B28D64E">
      <w:start w:val="1"/>
      <w:numFmt w:val="bullet"/>
      <w:lvlText w:val=""/>
      <w:lvlJc w:val="left"/>
      <w:pPr>
        <w:ind w:left="4320" w:hanging="360"/>
      </w:pPr>
      <w:rPr>
        <w:rFonts w:ascii="Wingdings" w:hAnsi="Wingdings" w:hint="default"/>
      </w:rPr>
    </w:lvl>
    <w:lvl w:ilvl="6" w:tplc="2B5A6C4C">
      <w:start w:val="1"/>
      <w:numFmt w:val="bullet"/>
      <w:lvlText w:val=""/>
      <w:lvlJc w:val="left"/>
      <w:pPr>
        <w:ind w:left="5040" w:hanging="360"/>
      </w:pPr>
      <w:rPr>
        <w:rFonts w:ascii="Symbol" w:hAnsi="Symbol" w:hint="default"/>
      </w:rPr>
    </w:lvl>
    <w:lvl w:ilvl="7" w:tplc="09C41CB8">
      <w:start w:val="1"/>
      <w:numFmt w:val="bullet"/>
      <w:lvlText w:val="o"/>
      <w:lvlJc w:val="left"/>
      <w:pPr>
        <w:ind w:left="5760" w:hanging="360"/>
      </w:pPr>
      <w:rPr>
        <w:rFonts w:ascii="Courier New" w:hAnsi="Courier New" w:cs="Courier New" w:hint="default"/>
      </w:rPr>
    </w:lvl>
    <w:lvl w:ilvl="8" w:tplc="16787676">
      <w:start w:val="1"/>
      <w:numFmt w:val="bullet"/>
      <w:lvlText w:val=""/>
      <w:lvlJc w:val="left"/>
      <w:pPr>
        <w:ind w:left="6480" w:hanging="360"/>
      </w:pPr>
      <w:rPr>
        <w:rFonts w:ascii="Wingdings" w:hAnsi="Wingdings" w:hint="default"/>
      </w:rPr>
    </w:lvl>
  </w:abstractNum>
  <w:abstractNum w:abstractNumId="9" w15:restartNumberingAfterBreak="0">
    <w:nsid w:val="16F1629A"/>
    <w:multiLevelType w:val="hybridMultilevel"/>
    <w:tmpl w:val="F6AA7656"/>
    <w:lvl w:ilvl="0" w:tplc="378C69F6">
      <w:start w:val="5"/>
      <w:numFmt w:val="bullet"/>
      <w:lvlText w:val="-"/>
      <w:lvlJc w:val="left"/>
      <w:pPr>
        <w:ind w:left="720" w:hanging="360"/>
      </w:pPr>
      <w:rPr>
        <w:rFonts w:ascii="Times New Roman" w:eastAsiaTheme="minorHAnsi" w:hAnsi="Times New Roman" w:cs="Times New Roman" w:hint="default"/>
      </w:rPr>
    </w:lvl>
    <w:lvl w:ilvl="1" w:tplc="5DF4AE1A">
      <w:start w:val="1"/>
      <w:numFmt w:val="bullet"/>
      <w:lvlText w:val="o"/>
      <w:lvlJc w:val="left"/>
      <w:pPr>
        <w:ind w:left="1440" w:hanging="360"/>
      </w:pPr>
      <w:rPr>
        <w:rFonts w:ascii="Courier New" w:hAnsi="Courier New" w:cs="Courier New" w:hint="default"/>
      </w:rPr>
    </w:lvl>
    <w:lvl w:ilvl="2" w:tplc="93162622">
      <w:start w:val="1"/>
      <w:numFmt w:val="bullet"/>
      <w:lvlText w:val=""/>
      <w:lvlJc w:val="left"/>
      <w:pPr>
        <w:ind w:left="2160" w:hanging="360"/>
      </w:pPr>
      <w:rPr>
        <w:rFonts w:ascii="Wingdings" w:hAnsi="Wingdings" w:hint="default"/>
      </w:rPr>
    </w:lvl>
    <w:lvl w:ilvl="3" w:tplc="5ED0B15E">
      <w:start w:val="1"/>
      <w:numFmt w:val="bullet"/>
      <w:lvlText w:val=""/>
      <w:lvlJc w:val="left"/>
      <w:pPr>
        <w:ind w:left="2880" w:hanging="360"/>
      </w:pPr>
      <w:rPr>
        <w:rFonts w:ascii="Symbol" w:hAnsi="Symbol" w:hint="default"/>
      </w:rPr>
    </w:lvl>
    <w:lvl w:ilvl="4" w:tplc="D8303C4A">
      <w:start w:val="1"/>
      <w:numFmt w:val="bullet"/>
      <w:lvlText w:val="o"/>
      <w:lvlJc w:val="left"/>
      <w:pPr>
        <w:ind w:left="3600" w:hanging="360"/>
      </w:pPr>
      <w:rPr>
        <w:rFonts w:ascii="Courier New" w:hAnsi="Courier New" w:cs="Courier New" w:hint="default"/>
      </w:rPr>
    </w:lvl>
    <w:lvl w:ilvl="5" w:tplc="384AF30E">
      <w:start w:val="1"/>
      <w:numFmt w:val="bullet"/>
      <w:lvlText w:val=""/>
      <w:lvlJc w:val="left"/>
      <w:pPr>
        <w:ind w:left="4320" w:hanging="360"/>
      </w:pPr>
      <w:rPr>
        <w:rFonts w:ascii="Wingdings" w:hAnsi="Wingdings" w:hint="default"/>
      </w:rPr>
    </w:lvl>
    <w:lvl w:ilvl="6" w:tplc="1FC4ED26">
      <w:start w:val="1"/>
      <w:numFmt w:val="bullet"/>
      <w:lvlText w:val=""/>
      <w:lvlJc w:val="left"/>
      <w:pPr>
        <w:ind w:left="5040" w:hanging="360"/>
      </w:pPr>
      <w:rPr>
        <w:rFonts w:ascii="Symbol" w:hAnsi="Symbol" w:hint="default"/>
      </w:rPr>
    </w:lvl>
    <w:lvl w:ilvl="7" w:tplc="5692A056">
      <w:start w:val="1"/>
      <w:numFmt w:val="bullet"/>
      <w:lvlText w:val="o"/>
      <w:lvlJc w:val="left"/>
      <w:pPr>
        <w:ind w:left="5760" w:hanging="360"/>
      </w:pPr>
      <w:rPr>
        <w:rFonts w:ascii="Courier New" w:hAnsi="Courier New" w:cs="Courier New" w:hint="default"/>
      </w:rPr>
    </w:lvl>
    <w:lvl w:ilvl="8" w:tplc="99D27BFA">
      <w:start w:val="1"/>
      <w:numFmt w:val="bullet"/>
      <w:lvlText w:val=""/>
      <w:lvlJc w:val="left"/>
      <w:pPr>
        <w:ind w:left="6480" w:hanging="360"/>
      </w:pPr>
      <w:rPr>
        <w:rFonts w:ascii="Wingdings" w:hAnsi="Wingdings" w:hint="default"/>
      </w:rPr>
    </w:lvl>
  </w:abstractNum>
  <w:abstractNum w:abstractNumId="10" w15:restartNumberingAfterBreak="0">
    <w:nsid w:val="18C854F2"/>
    <w:multiLevelType w:val="hybridMultilevel"/>
    <w:tmpl w:val="0204BBF8"/>
    <w:lvl w:ilvl="0" w:tplc="B6A8F900">
      <w:start w:val="3"/>
      <w:numFmt w:val="bullet"/>
      <w:lvlText w:val=""/>
      <w:lvlJc w:val="left"/>
      <w:pPr>
        <w:ind w:left="720" w:hanging="360"/>
      </w:pPr>
      <w:rPr>
        <w:rFonts w:ascii="Symbol" w:eastAsia="SimSun" w:hAnsi="Symbol" w:cstheme="minorBidi" w:hint="default"/>
      </w:rPr>
    </w:lvl>
    <w:lvl w:ilvl="1" w:tplc="396A2AD6">
      <w:start w:val="1"/>
      <w:numFmt w:val="bullet"/>
      <w:lvlText w:val="o"/>
      <w:lvlJc w:val="left"/>
      <w:pPr>
        <w:ind w:left="1440" w:hanging="360"/>
      </w:pPr>
      <w:rPr>
        <w:rFonts w:ascii="Courier New" w:hAnsi="Courier New" w:cs="Courier New" w:hint="default"/>
      </w:rPr>
    </w:lvl>
    <w:lvl w:ilvl="2" w:tplc="E2D2532C">
      <w:start w:val="1"/>
      <w:numFmt w:val="bullet"/>
      <w:lvlText w:val=""/>
      <w:lvlJc w:val="left"/>
      <w:pPr>
        <w:ind w:left="2160" w:hanging="360"/>
      </w:pPr>
      <w:rPr>
        <w:rFonts w:ascii="Wingdings" w:hAnsi="Wingdings" w:hint="default"/>
      </w:rPr>
    </w:lvl>
    <w:lvl w:ilvl="3" w:tplc="5560CF9A">
      <w:start w:val="1"/>
      <w:numFmt w:val="bullet"/>
      <w:lvlText w:val=""/>
      <w:lvlJc w:val="left"/>
      <w:pPr>
        <w:ind w:left="2880" w:hanging="360"/>
      </w:pPr>
      <w:rPr>
        <w:rFonts w:ascii="Symbol" w:hAnsi="Symbol" w:hint="default"/>
      </w:rPr>
    </w:lvl>
    <w:lvl w:ilvl="4" w:tplc="F384B188">
      <w:start w:val="1"/>
      <w:numFmt w:val="bullet"/>
      <w:lvlText w:val="o"/>
      <w:lvlJc w:val="left"/>
      <w:pPr>
        <w:ind w:left="3600" w:hanging="360"/>
      </w:pPr>
      <w:rPr>
        <w:rFonts w:ascii="Courier New" w:hAnsi="Courier New" w:cs="Courier New" w:hint="default"/>
      </w:rPr>
    </w:lvl>
    <w:lvl w:ilvl="5" w:tplc="655ACED0">
      <w:start w:val="1"/>
      <w:numFmt w:val="bullet"/>
      <w:lvlText w:val=""/>
      <w:lvlJc w:val="left"/>
      <w:pPr>
        <w:ind w:left="4320" w:hanging="360"/>
      </w:pPr>
      <w:rPr>
        <w:rFonts w:ascii="Wingdings" w:hAnsi="Wingdings" w:hint="default"/>
      </w:rPr>
    </w:lvl>
    <w:lvl w:ilvl="6" w:tplc="8B56CBDE">
      <w:start w:val="1"/>
      <w:numFmt w:val="bullet"/>
      <w:lvlText w:val=""/>
      <w:lvlJc w:val="left"/>
      <w:pPr>
        <w:ind w:left="5040" w:hanging="360"/>
      </w:pPr>
      <w:rPr>
        <w:rFonts w:ascii="Symbol" w:hAnsi="Symbol" w:hint="default"/>
      </w:rPr>
    </w:lvl>
    <w:lvl w:ilvl="7" w:tplc="C35E6C5A">
      <w:start w:val="1"/>
      <w:numFmt w:val="bullet"/>
      <w:lvlText w:val="o"/>
      <w:lvlJc w:val="left"/>
      <w:pPr>
        <w:ind w:left="5760" w:hanging="360"/>
      </w:pPr>
      <w:rPr>
        <w:rFonts w:ascii="Courier New" w:hAnsi="Courier New" w:cs="Courier New" w:hint="default"/>
      </w:rPr>
    </w:lvl>
    <w:lvl w:ilvl="8" w:tplc="402E95CC">
      <w:start w:val="1"/>
      <w:numFmt w:val="bullet"/>
      <w:lvlText w:val=""/>
      <w:lvlJc w:val="left"/>
      <w:pPr>
        <w:ind w:left="6480" w:hanging="360"/>
      </w:pPr>
      <w:rPr>
        <w:rFonts w:ascii="Wingdings" w:hAnsi="Wingdings" w:hint="default"/>
      </w:rPr>
    </w:lvl>
  </w:abstractNum>
  <w:abstractNum w:abstractNumId="11" w15:restartNumberingAfterBreak="0">
    <w:nsid w:val="1BEB4650"/>
    <w:multiLevelType w:val="hybridMultilevel"/>
    <w:tmpl w:val="4CA01820"/>
    <w:lvl w:ilvl="0" w:tplc="F5426FC8">
      <w:start w:val="1"/>
      <w:numFmt w:val="bullet"/>
      <w:lvlText w:val=""/>
      <w:lvlJc w:val="left"/>
      <w:pPr>
        <w:ind w:left="720" w:hanging="360"/>
      </w:pPr>
      <w:rPr>
        <w:rFonts w:ascii="Symbol" w:hAnsi="Symbol" w:hint="default"/>
      </w:rPr>
    </w:lvl>
    <w:lvl w:ilvl="1" w:tplc="B18E116A">
      <w:start w:val="1"/>
      <w:numFmt w:val="bullet"/>
      <w:lvlText w:val="o"/>
      <w:lvlJc w:val="left"/>
      <w:pPr>
        <w:ind w:left="1440" w:hanging="360"/>
      </w:pPr>
      <w:rPr>
        <w:rFonts w:ascii="Courier New" w:hAnsi="Courier New" w:cs="Courier New" w:hint="default"/>
      </w:rPr>
    </w:lvl>
    <w:lvl w:ilvl="2" w:tplc="894EE738">
      <w:start w:val="1"/>
      <w:numFmt w:val="bullet"/>
      <w:lvlText w:val=""/>
      <w:lvlJc w:val="left"/>
      <w:pPr>
        <w:ind w:left="2160" w:hanging="360"/>
      </w:pPr>
      <w:rPr>
        <w:rFonts w:ascii="Wingdings" w:hAnsi="Wingdings" w:hint="default"/>
      </w:rPr>
    </w:lvl>
    <w:lvl w:ilvl="3" w:tplc="0D20C3E4">
      <w:start w:val="1"/>
      <w:numFmt w:val="bullet"/>
      <w:lvlText w:val=""/>
      <w:lvlJc w:val="left"/>
      <w:pPr>
        <w:ind w:left="2880" w:hanging="360"/>
      </w:pPr>
      <w:rPr>
        <w:rFonts w:ascii="Symbol" w:hAnsi="Symbol" w:hint="default"/>
      </w:rPr>
    </w:lvl>
    <w:lvl w:ilvl="4" w:tplc="88325318">
      <w:start w:val="1"/>
      <w:numFmt w:val="bullet"/>
      <w:lvlText w:val="o"/>
      <w:lvlJc w:val="left"/>
      <w:pPr>
        <w:ind w:left="3600" w:hanging="360"/>
      </w:pPr>
      <w:rPr>
        <w:rFonts w:ascii="Courier New" w:hAnsi="Courier New" w:cs="Courier New" w:hint="default"/>
      </w:rPr>
    </w:lvl>
    <w:lvl w:ilvl="5" w:tplc="260ABCBA">
      <w:start w:val="1"/>
      <w:numFmt w:val="bullet"/>
      <w:lvlText w:val=""/>
      <w:lvlJc w:val="left"/>
      <w:pPr>
        <w:ind w:left="4320" w:hanging="360"/>
      </w:pPr>
      <w:rPr>
        <w:rFonts w:ascii="Wingdings" w:hAnsi="Wingdings" w:hint="default"/>
      </w:rPr>
    </w:lvl>
    <w:lvl w:ilvl="6" w:tplc="CA34B954">
      <w:start w:val="1"/>
      <w:numFmt w:val="bullet"/>
      <w:lvlText w:val=""/>
      <w:lvlJc w:val="left"/>
      <w:pPr>
        <w:ind w:left="5040" w:hanging="360"/>
      </w:pPr>
      <w:rPr>
        <w:rFonts w:ascii="Symbol" w:hAnsi="Symbol" w:hint="default"/>
      </w:rPr>
    </w:lvl>
    <w:lvl w:ilvl="7" w:tplc="73062386">
      <w:start w:val="1"/>
      <w:numFmt w:val="bullet"/>
      <w:lvlText w:val="o"/>
      <w:lvlJc w:val="left"/>
      <w:pPr>
        <w:ind w:left="5760" w:hanging="360"/>
      </w:pPr>
      <w:rPr>
        <w:rFonts w:ascii="Courier New" w:hAnsi="Courier New" w:cs="Courier New" w:hint="default"/>
      </w:rPr>
    </w:lvl>
    <w:lvl w:ilvl="8" w:tplc="4E160148">
      <w:start w:val="1"/>
      <w:numFmt w:val="bullet"/>
      <w:lvlText w:val=""/>
      <w:lvlJc w:val="left"/>
      <w:pPr>
        <w:ind w:left="6480" w:hanging="360"/>
      </w:pPr>
      <w:rPr>
        <w:rFonts w:ascii="Wingdings" w:hAnsi="Wingdings" w:hint="default"/>
      </w:rPr>
    </w:lvl>
  </w:abstractNum>
  <w:abstractNum w:abstractNumId="12" w15:restartNumberingAfterBreak="0">
    <w:nsid w:val="1BEE3A04"/>
    <w:multiLevelType w:val="hybridMultilevel"/>
    <w:tmpl w:val="ED16F4E0"/>
    <w:lvl w:ilvl="0" w:tplc="FF5AE76E">
      <w:start w:val="1"/>
      <w:numFmt w:val="bullet"/>
      <w:lvlText w:val=""/>
      <w:lvlJc w:val="left"/>
      <w:pPr>
        <w:ind w:left="720" w:hanging="360"/>
      </w:pPr>
      <w:rPr>
        <w:rFonts w:ascii="Symbol" w:hAnsi="Symbol" w:hint="default"/>
      </w:rPr>
    </w:lvl>
    <w:lvl w:ilvl="1" w:tplc="E5C2E8BE">
      <w:start w:val="1"/>
      <w:numFmt w:val="bullet"/>
      <w:lvlText w:val="o"/>
      <w:lvlJc w:val="left"/>
      <w:pPr>
        <w:ind w:left="1440" w:hanging="360"/>
      </w:pPr>
      <w:rPr>
        <w:rFonts w:ascii="Courier New" w:hAnsi="Courier New" w:cs="Courier New" w:hint="default"/>
      </w:rPr>
    </w:lvl>
    <w:lvl w:ilvl="2" w:tplc="420055CC">
      <w:start w:val="1"/>
      <w:numFmt w:val="bullet"/>
      <w:lvlText w:val=""/>
      <w:lvlJc w:val="left"/>
      <w:pPr>
        <w:ind w:left="2160" w:hanging="360"/>
      </w:pPr>
      <w:rPr>
        <w:rFonts w:ascii="Wingdings" w:hAnsi="Wingdings" w:hint="default"/>
      </w:rPr>
    </w:lvl>
    <w:lvl w:ilvl="3" w:tplc="FBC0A3F4">
      <w:start w:val="1"/>
      <w:numFmt w:val="bullet"/>
      <w:lvlText w:val=""/>
      <w:lvlJc w:val="left"/>
      <w:pPr>
        <w:ind w:left="2880" w:hanging="360"/>
      </w:pPr>
      <w:rPr>
        <w:rFonts w:ascii="Symbol" w:hAnsi="Symbol" w:hint="default"/>
      </w:rPr>
    </w:lvl>
    <w:lvl w:ilvl="4" w:tplc="53E6FCAA">
      <w:start w:val="1"/>
      <w:numFmt w:val="bullet"/>
      <w:lvlText w:val="o"/>
      <w:lvlJc w:val="left"/>
      <w:pPr>
        <w:ind w:left="3600" w:hanging="360"/>
      </w:pPr>
      <w:rPr>
        <w:rFonts w:ascii="Courier New" w:hAnsi="Courier New" w:cs="Courier New" w:hint="default"/>
      </w:rPr>
    </w:lvl>
    <w:lvl w:ilvl="5" w:tplc="AA0E5910">
      <w:start w:val="1"/>
      <w:numFmt w:val="bullet"/>
      <w:lvlText w:val=""/>
      <w:lvlJc w:val="left"/>
      <w:pPr>
        <w:ind w:left="4320" w:hanging="360"/>
      </w:pPr>
      <w:rPr>
        <w:rFonts w:ascii="Wingdings" w:hAnsi="Wingdings" w:hint="default"/>
      </w:rPr>
    </w:lvl>
    <w:lvl w:ilvl="6" w:tplc="1D966F5E">
      <w:start w:val="1"/>
      <w:numFmt w:val="bullet"/>
      <w:lvlText w:val=""/>
      <w:lvlJc w:val="left"/>
      <w:pPr>
        <w:ind w:left="5040" w:hanging="360"/>
      </w:pPr>
      <w:rPr>
        <w:rFonts w:ascii="Symbol" w:hAnsi="Symbol" w:hint="default"/>
      </w:rPr>
    </w:lvl>
    <w:lvl w:ilvl="7" w:tplc="EECA7B66">
      <w:start w:val="1"/>
      <w:numFmt w:val="bullet"/>
      <w:lvlText w:val="o"/>
      <w:lvlJc w:val="left"/>
      <w:pPr>
        <w:ind w:left="5760" w:hanging="360"/>
      </w:pPr>
      <w:rPr>
        <w:rFonts w:ascii="Courier New" w:hAnsi="Courier New" w:cs="Courier New" w:hint="default"/>
      </w:rPr>
    </w:lvl>
    <w:lvl w:ilvl="8" w:tplc="69C40914">
      <w:start w:val="1"/>
      <w:numFmt w:val="bullet"/>
      <w:lvlText w:val=""/>
      <w:lvlJc w:val="left"/>
      <w:pPr>
        <w:ind w:left="6480" w:hanging="360"/>
      </w:pPr>
      <w:rPr>
        <w:rFonts w:ascii="Wingdings" w:hAnsi="Wingdings" w:hint="default"/>
      </w:rPr>
    </w:lvl>
  </w:abstractNum>
  <w:abstractNum w:abstractNumId="13" w15:restartNumberingAfterBreak="0">
    <w:nsid w:val="1F6230CA"/>
    <w:multiLevelType w:val="hybridMultilevel"/>
    <w:tmpl w:val="C346EB42"/>
    <w:lvl w:ilvl="0" w:tplc="EE54D674">
      <w:start w:val="1"/>
      <w:numFmt w:val="bullet"/>
      <w:lvlText w:val=""/>
      <w:lvlJc w:val="left"/>
      <w:pPr>
        <w:ind w:left="360" w:hanging="360"/>
      </w:pPr>
      <w:rPr>
        <w:rFonts w:ascii="Symbol" w:hAnsi="Symbol" w:hint="default"/>
      </w:rPr>
    </w:lvl>
    <w:lvl w:ilvl="1" w:tplc="D6BCA3D4">
      <w:start w:val="1"/>
      <w:numFmt w:val="bullet"/>
      <w:lvlText w:val="o"/>
      <w:lvlJc w:val="left"/>
      <w:pPr>
        <w:ind w:left="1440" w:hanging="360"/>
      </w:pPr>
      <w:rPr>
        <w:rFonts w:ascii="Courier New" w:hAnsi="Courier New" w:cs="Courier New" w:hint="default"/>
      </w:rPr>
    </w:lvl>
    <w:lvl w:ilvl="2" w:tplc="68B44198">
      <w:start w:val="1"/>
      <w:numFmt w:val="bullet"/>
      <w:lvlText w:val=""/>
      <w:lvlJc w:val="left"/>
      <w:pPr>
        <w:ind w:left="2160" w:hanging="360"/>
      </w:pPr>
      <w:rPr>
        <w:rFonts w:ascii="Wingdings" w:hAnsi="Wingdings" w:hint="default"/>
      </w:rPr>
    </w:lvl>
    <w:lvl w:ilvl="3" w:tplc="E0A2309C">
      <w:start w:val="1"/>
      <w:numFmt w:val="bullet"/>
      <w:lvlText w:val=""/>
      <w:lvlJc w:val="left"/>
      <w:pPr>
        <w:ind w:left="2880" w:hanging="360"/>
      </w:pPr>
      <w:rPr>
        <w:rFonts w:ascii="Symbol" w:hAnsi="Symbol" w:hint="default"/>
      </w:rPr>
    </w:lvl>
    <w:lvl w:ilvl="4" w:tplc="554235B8">
      <w:start w:val="1"/>
      <w:numFmt w:val="bullet"/>
      <w:lvlText w:val="o"/>
      <w:lvlJc w:val="left"/>
      <w:pPr>
        <w:ind w:left="3600" w:hanging="360"/>
      </w:pPr>
      <w:rPr>
        <w:rFonts w:ascii="Courier New" w:hAnsi="Courier New" w:cs="Courier New" w:hint="default"/>
      </w:rPr>
    </w:lvl>
    <w:lvl w:ilvl="5" w:tplc="526A4552">
      <w:start w:val="1"/>
      <w:numFmt w:val="bullet"/>
      <w:lvlText w:val=""/>
      <w:lvlJc w:val="left"/>
      <w:pPr>
        <w:ind w:left="4320" w:hanging="360"/>
      </w:pPr>
      <w:rPr>
        <w:rFonts w:ascii="Wingdings" w:hAnsi="Wingdings" w:hint="default"/>
      </w:rPr>
    </w:lvl>
    <w:lvl w:ilvl="6" w:tplc="CF00E6E4">
      <w:start w:val="1"/>
      <w:numFmt w:val="bullet"/>
      <w:lvlText w:val=""/>
      <w:lvlJc w:val="left"/>
      <w:pPr>
        <w:ind w:left="5040" w:hanging="360"/>
      </w:pPr>
      <w:rPr>
        <w:rFonts w:ascii="Symbol" w:hAnsi="Symbol" w:hint="default"/>
      </w:rPr>
    </w:lvl>
    <w:lvl w:ilvl="7" w:tplc="6B3C47E8">
      <w:start w:val="1"/>
      <w:numFmt w:val="bullet"/>
      <w:lvlText w:val="o"/>
      <w:lvlJc w:val="left"/>
      <w:pPr>
        <w:ind w:left="5760" w:hanging="360"/>
      </w:pPr>
      <w:rPr>
        <w:rFonts w:ascii="Courier New" w:hAnsi="Courier New" w:cs="Courier New" w:hint="default"/>
      </w:rPr>
    </w:lvl>
    <w:lvl w:ilvl="8" w:tplc="E0EECFA0">
      <w:start w:val="1"/>
      <w:numFmt w:val="bullet"/>
      <w:lvlText w:val=""/>
      <w:lvlJc w:val="left"/>
      <w:pPr>
        <w:ind w:left="6480" w:hanging="360"/>
      </w:pPr>
      <w:rPr>
        <w:rFonts w:ascii="Wingdings" w:hAnsi="Wingdings" w:hint="default"/>
      </w:rPr>
    </w:lvl>
  </w:abstractNum>
  <w:abstractNum w:abstractNumId="14" w15:restartNumberingAfterBreak="0">
    <w:nsid w:val="224579A1"/>
    <w:multiLevelType w:val="hybridMultilevel"/>
    <w:tmpl w:val="B2BAF5BA"/>
    <w:lvl w:ilvl="0" w:tplc="6E8AFEA4">
      <w:start w:val="1"/>
      <w:numFmt w:val="bullet"/>
      <w:lvlText w:val="•"/>
      <w:lvlJc w:val="left"/>
      <w:pPr>
        <w:ind w:left="1003" w:hanging="435"/>
      </w:pPr>
      <w:rPr>
        <w:rFonts w:ascii="Times New Roman" w:eastAsia="Times New Roman" w:hAnsi="Times New Roman" w:cs="Times New Roman" w:hint="default"/>
      </w:rPr>
    </w:lvl>
    <w:lvl w:ilvl="1" w:tplc="67E8B152">
      <w:start w:val="1"/>
      <w:numFmt w:val="bullet"/>
      <w:lvlText w:val="o"/>
      <w:lvlJc w:val="left"/>
      <w:pPr>
        <w:ind w:left="1724" w:hanging="360"/>
      </w:pPr>
      <w:rPr>
        <w:rFonts w:ascii="Courier New" w:hAnsi="Courier New" w:cs="Courier New" w:hint="default"/>
      </w:rPr>
    </w:lvl>
    <w:lvl w:ilvl="2" w:tplc="359C0478">
      <w:start w:val="1"/>
      <w:numFmt w:val="bullet"/>
      <w:lvlText w:val=""/>
      <w:lvlJc w:val="left"/>
      <w:pPr>
        <w:ind w:left="2444" w:hanging="360"/>
      </w:pPr>
      <w:rPr>
        <w:rFonts w:ascii="Wingdings" w:hAnsi="Wingdings" w:hint="default"/>
      </w:rPr>
    </w:lvl>
    <w:lvl w:ilvl="3" w:tplc="F1BA0148">
      <w:start w:val="1"/>
      <w:numFmt w:val="bullet"/>
      <w:lvlText w:val=""/>
      <w:lvlJc w:val="left"/>
      <w:pPr>
        <w:ind w:left="3164" w:hanging="360"/>
      </w:pPr>
      <w:rPr>
        <w:rFonts w:ascii="Symbol" w:hAnsi="Symbol" w:hint="default"/>
      </w:rPr>
    </w:lvl>
    <w:lvl w:ilvl="4" w:tplc="818E8766">
      <w:start w:val="1"/>
      <w:numFmt w:val="bullet"/>
      <w:lvlText w:val="o"/>
      <w:lvlJc w:val="left"/>
      <w:pPr>
        <w:ind w:left="3884" w:hanging="360"/>
      </w:pPr>
      <w:rPr>
        <w:rFonts w:ascii="Courier New" w:hAnsi="Courier New" w:cs="Courier New" w:hint="default"/>
      </w:rPr>
    </w:lvl>
    <w:lvl w:ilvl="5" w:tplc="F43A135E">
      <w:start w:val="1"/>
      <w:numFmt w:val="bullet"/>
      <w:lvlText w:val=""/>
      <w:lvlJc w:val="left"/>
      <w:pPr>
        <w:ind w:left="4604" w:hanging="360"/>
      </w:pPr>
      <w:rPr>
        <w:rFonts w:ascii="Wingdings" w:hAnsi="Wingdings" w:hint="default"/>
      </w:rPr>
    </w:lvl>
    <w:lvl w:ilvl="6" w:tplc="39D2983E">
      <w:start w:val="1"/>
      <w:numFmt w:val="bullet"/>
      <w:lvlText w:val=""/>
      <w:lvlJc w:val="left"/>
      <w:pPr>
        <w:ind w:left="5324" w:hanging="360"/>
      </w:pPr>
      <w:rPr>
        <w:rFonts w:ascii="Symbol" w:hAnsi="Symbol" w:hint="default"/>
      </w:rPr>
    </w:lvl>
    <w:lvl w:ilvl="7" w:tplc="FABC9F34">
      <w:start w:val="1"/>
      <w:numFmt w:val="bullet"/>
      <w:lvlText w:val="o"/>
      <w:lvlJc w:val="left"/>
      <w:pPr>
        <w:ind w:left="6044" w:hanging="360"/>
      </w:pPr>
      <w:rPr>
        <w:rFonts w:ascii="Courier New" w:hAnsi="Courier New" w:cs="Courier New" w:hint="default"/>
      </w:rPr>
    </w:lvl>
    <w:lvl w:ilvl="8" w:tplc="3DCC4AA4">
      <w:start w:val="1"/>
      <w:numFmt w:val="bullet"/>
      <w:lvlText w:val=""/>
      <w:lvlJc w:val="left"/>
      <w:pPr>
        <w:ind w:left="6764" w:hanging="360"/>
      </w:pPr>
      <w:rPr>
        <w:rFonts w:ascii="Wingdings" w:hAnsi="Wingdings" w:hint="default"/>
      </w:rPr>
    </w:lvl>
  </w:abstractNum>
  <w:abstractNum w:abstractNumId="15" w15:restartNumberingAfterBreak="0">
    <w:nsid w:val="22A12A5E"/>
    <w:multiLevelType w:val="hybridMultilevel"/>
    <w:tmpl w:val="2CDA2B9E"/>
    <w:lvl w:ilvl="0" w:tplc="A508CBC4">
      <w:start w:val="1"/>
      <w:numFmt w:val="decimal"/>
      <w:lvlText w:val="%1."/>
      <w:lvlJc w:val="left"/>
      <w:pPr>
        <w:ind w:left="720" w:hanging="360"/>
      </w:pPr>
    </w:lvl>
    <w:lvl w:ilvl="1" w:tplc="C9A2E246">
      <w:start w:val="1"/>
      <w:numFmt w:val="lowerLetter"/>
      <w:lvlText w:val="%2."/>
      <w:lvlJc w:val="left"/>
      <w:pPr>
        <w:ind w:left="1440" w:hanging="360"/>
      </w:pPr>
    </w:lvl>
    <w:lvl w:ilvl="2" w:tplc="463CBCD8">
      <w:start w:val="1"/>
      <w:numFmt w:val="lowerRoman"/>
      <w:lvlText w:val="%3."/>
      <w:lvlJc w:val="right"/>
      <w:pPr>
        <w:ind w:left="2160" w:hanging="180"/>
      </w:pPr>
    </w:lvl>
    <w:lvl w:ilvl="3" w:tplc="40C647B0">
      <w:start w:val="1"/>
      <w:numFmt w:val="decimal"/>
      <w:lvlText w:val="%4."/>
      <w:lvlJc w:val="left"/>
      <w:pPr>
        <w:ind w:left="2880" w:hanging="360"/>
      </w:pPr>
    </w:lvl>
    <w:lvl w:ilvl="4" w:tplc="8632C096">
      <w:start w:val="1"/>
      <w:numFmt w:val="lowerLetter"/>
      <w:lvlText w:val="%5."/>
      <w:lvlJc w:val="left"/>
      <w:pPr>
        <w:ind w:left="3600" w:hanging="360"/>
      </w:pPr>
    </w:lvl>
    <w:lvl w:ilvl="5" w:tplc="BFC8FC62">
      <w:start w:val="1"/>
      <w:numFmt w:val="lowerRoman"/>
      <w:lvlText w:val="%6."/>
      <w:lvlJc w:val="right"/>
      <w:pPr>
        <w:ind w:left="4320" w:hanging="180"/>
      </w:pPr>
    </w:lvl>
    <w:lvl w:ilvl="6" w:tplc="F05479AE">
      <w:start w:val="1"/>
      <w:numFmt w:val="decimal"/>
      <w:lvlText w:val="%7."/>
      <w:lvlJc w:val="left"/>
      <w:pPr>
        <w:ind w:left="5040" w:hanging="360"/>
      </w:pPr>
    </w:lvl>
    <w:lvl w:ilvl="7" w:tplc="7744CFBE">
      <w:start w:val="1"/>
      <w:numFmt w:val="lowerLetter"/>
      <w:lvlText w:val="%8."/>
      <w:lvlJc w:val="left"/>
      <w:pPr>
        <w:ind w:left="5760" w:hanging="360"/>
      </w:pPr>
    </w:lvl>
    <w:lvl w:ilvl="8" w:tplc="5AD65398">
      <w:start w:val="1"/>
      <w:numFmt w:val="lowerRoman"/>
      <w:lvlText w:val="%9."/>
      <w:lvlJc w:val="right"/>
      <w:pPr>
        <w:ind w:left="6480" w:hanging="180"/>
      </w:pPr>
    </w:lvl>
  </w:abstractNum>
  <w:abstractNum w:abstractNumId="16" w15:restartNumberingAfterBreak="0">
    <w:nsid w:val="23650695"/>
    <w:multiLevelType w:val="hybridMultilevel"/>
    <w:tmpl w:val="3F12DFAE"/>
    <w:lvl w:ilvl="0" w:tplc="9058050C">
      <w:start w:val="1"/>
      <w:numFmt w:val="bullet"/>
      <w:lvlText w:val=""/>
      <w:lvlJc w:val="left"/>
      <w:pPr>
        <w:ind w:left="720" w:hanging="360"/>
      </w:pPr>
      <w:rPr>
        <w:rFonts w:ascii="Symbol" w:hAnsi="Symbol" w:hint="default"/>
      </w:rPr>
    </w:lvl>
    <w:lvl w:ilvl="1" w:tplc="DC9CD4E2">
      <w:start w:val="1"/>
      <w:numFmt w:val="bullet"/>
      <w:lvlText w:val="o"/>
      <w:lvlJc w:val="left"/>
      <w:pPr>
        <w:ind w:left="1440" w:hanging="360"/>
      </w:pPr>
      <w:rPr>
        <w:rFonts w:ascii="Courier New" w:hAnsi="Courier New" w:cs="Courier New" w:hint="default"/>
      </w:rPr>
    </w:lvl>
    <w:lvl w:ilvl="2" w:tplc="64EE95AC">
      <w:start w:val="1"/>
      <w:numFmt w:val="bullet"/>
      <w:lvlText w:val=""/>
      <w:lvlJc w:val="left"/>
      <w:pPr>
        <w:ind w:left="2160" w:hanging="360"/>
      </w:pPr>
      <w:rPr>
        <w:rFonts w:ascii="Wingdings" w:hAnsi="Wingdings" w:hint="default"/>
      </w:rPr>
    </w:lvl>
    <w:lvl w:ilvl="3" w:tplc="77FA27CC">
      <w:start w:val="1"/>
      <w:numFmt w:val="bullet"/>
      <w:lvlText w:val=""/>
      <w:lvlJc w:val="left"/>
      <w:pPr>
        <w:ind w:left="2880" w:hanging="360"/>
      </w:pPr>
      <w:rPr>
        <w:rFonts w:ascii="Symbol" w:hAnsi="Symbol" w:hint="default"/>
      </w:rPr>
    </w:lvl>
    <w:lvl w:ilvl="4" w:tplc="39083EF4">
      <w:start w:val="1"/>
      <w:numFmt w:val="bullet"/>
      <w:lvlText w:val="o"/>
      <w:lvlJc w:val="left"/>
      <w:pPr>
        <w:ind w:left="3600" w:hanging="360"/>
      </w:pPr>
      <w:rPr>
        <w:rFonts w:ascii="Courier New" w:hAnsi="Courier New" w:cs="Courier New" w:hint="default"/>
      </w:rPr>
    </w:lvl>
    <w:lvl w:ilvl="5" w:tplc="91E6C6CE">
      <w:start w:val="1"/>
      <w:numFmt w:val="bullet"/>
      <w:lvlText w:val=""/>
      <w:lvlJc w:val="left"/>
      <w:pPr>
        <w:ind w:left="4320" w:hanging="360"/>
      </w:pPr>
      <w:rPr>
        <w:rFonts w:ascii="Wingdings" w:hAnsi="Wingdings" w:hint="default"/>
      </w:rPr>
    </w:lvl>
    <w:lvl w:ilvl="6" w:tplc="830038CC">
      <w:start w:val="1"/>
      <w:numFmt w:val="bullet"/>
      <w:lvlText w:val=""/>
      <w:lvlJc w:val="left"/>
      <w:pPr>
        <w:ind w:left="5040" w:hanging="360"/>
      </w:pPr>
      <w:rPr>
        <w:rFonts w:ascii="Symbol" w:hAnsi="Symbol" w:hint="default"/>
      </w:rPr>
    </w:lvl>
    <w:lvl w:ilvl="7" w:tplc="40D0C10A">
      <w:start w:val="1"/>
      <w:numFmt w:val="bullet"/>
      <w:lvlText w:val="o"/>
      <w:lvlJc w:val="left"/>
      <w:pPr>
        <w:ind w:left="5760" w:hanging="360"/>
      </w:pPr>
      <w:rPr>
        <w:rFonts w:ascii="Courier New" w:hAnsi="Courier New" w:cs="Courier New" w:hint="default"/>
      </w:rPr>
    </w:lvl>
    <w:lvl w:ilvl="8" w:tplc="124C5A3C">
      <w:start w:val="1"/>
      <w:numFmt w:val="bullet"/>
      <w:lvlText w:val=""/>
      <w:lvlJc w:val="left"/>
      <w:pPr>
        <w:ind w:left="6480" w:hanging="360"/>
      </w:pPr>
      <w:rPr>
        <w:rFonts w:ascii="Wingdings" w:hAnsi="Wingdings" w:hint="default"/>
      </w:rPr>
    </w:lvl>
  </w:abstractNum>
  <w:abstractNum w:abstractNumId="17" w15:restartNumberingAfterBreak="0">
    <w:nsid w:val="24F7426A"/>
    <w:multiLevelType w:val="hybridMultilevel"/>
    <w:tmpl w:val="3960A4FA"/>
    <w:lvl w:ilvl="0" w:tplc="7FD8FBBA">
      <w:start w:val="1"/>
      <w:numFmt w:val="decimal"/>
      <w:lvlText w:val="%1."/>
      <w:lvlJc w:val="left"/>
      <w:pPr>
        <w:ind w:left="720" w:hanging="360"/>
      </w:pPr>
    </w:lvl>
    <w:lvl w:ilvl="1" w:tplc="B11852B8">
      <w:start w:val="1"/>
      <w:numFmt w:val="lowerLetter"/>
      <w:lvlText w:val="%2."/>
      <w:lvlJc w:val="left"/>
      <w:pPr>
        <w:ind w:left="1440" w:hanging="360"/>
      </w:pPr>
    </w:lvl>
    <w:lvl w:ilvl="2" w:tplc="F3FE08EE">
      <w:start w:val="1"/>
      <w:numFmt w:val="lowerRoman"/>
      <w:lvlText w:val="%3."/>
      <w:lvlJc w:val="right"/>
      <w:pPr>
        <w:ind w:left="2160" w:hanging="180"/>
      </w:pPr>
    </w:lvl>
    <w:lvl w:ilvl="3" w:tplc="0D3069AE">
      <w:start w:val="1"/>
      <w:numFmt w:val="decimal"/>
      <w:lvlText w:val="%4."/>
      <w:lvlJc w:val="left"/>
      <w:pPr>
        <w:ind w:left="2880" w:hanging="360"/>
      </w:pPr>
    </w:lvl>
    <w:lvl w:ilvl="4" w:tplc="AD92406E">
      <w:start w:val="1"/>
      <w:numFmt w:val="lowerLetter"/>
      <w:lvlText w:val="%5."/>
      <w:lvlJc w:val="left"/>
      <w:pPr>
        <w:ind w:left="3600" w:hanging="360"/>
      </w:pPr>
    </w:lvl>
    <w:lvl w:ilvl="5" w:tplc="4C04B164">
      <w:start w:val="1"/>
      <w:numFmt w:val="lowerRoman"/>
      <w:lvlText w:val="%6."/>
      <w:lvlJc w:val="right"/>
      <w:pPr>
        <w:ind w:left="4320" w:hanging="180"/>
      </w:pPr>
    </w:lvl>
    <w:lvl w:ilvl="6" w:tplc="ED42AD70">
      <w:start w:val="1"/>
      <w:numFmt w:val="decimal"/>
      <w:lvlText w:val="%7."/>
      <w:lvlJc w:val="left"/>
      <w:pPr>
        <w:ind w:left="5040" w:hanging="360"/>
      </w:pPr>
    </w:lvl>
    <w:lvl w:ilvl="7" w:tplc="29BA4F84">
      <w:start w:val="1"/>
      <w:numFmt w:val="lowerLetter"/>
      <w:lvlText w:val="%8."/>
      <w:lvlJc w:val="left"/>
      <w:pPr>
        <w:ind w:left="5760" w:hanging="360"/>
      </w:pPr>
    </w:lvl>
    <w:lvl w:ilvl="8" w:tplc="D4C05636">
      <w:start w:val="1"/>
      <w:numFmt w:val="lowerRoman"/>
      <w:lvlText w:val="%9."/>
      <w:lvlJc w:val="right"/>
      <w:pPr>
        <w:ind w:left="6480" w:hanging="180"/>
      </w:pPr>
    </w:lvl>
  </w:abstractNum>
  <w:abstractNum w:abstractNumId="18" w15:restartNumberingAfterBreak="0">
    <w:nsid w:val="2B615425"/>
    <w:multiLevelType w:val="hybridMultilevel"/>
    <w:tmpl w:val="CEF66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352E3F"/>
    <w:multiLevelType w:val="hybridMultilevel"/>
    <w:tmpl w:val="A020755C"/>
    <w:lvl w:ilvl="0" w:tplc="A492EB2C">
      <w:start w:val="1"/>
      <w:numFmt w:val="bullet"/>
      <w:lvlText w:val="-"/>
      <w:lvlJc w:val="left"/>
      <w:pPr>
        <w:ind w:left="360" w:hanging="360"/>
      </w:pPr>
      <w:rPr>
        <w:rFonts w:ascii="Roboto Condensed" w:hAnsi="Roboto Condensed" w:hint="default"/>
      </w:rPr>
    </w:lvl>
    <w:lvl w:ilvl="1" w:tplc="7E04F81A">
      <w:start w:val="1"/>
      <w:numFmt w:val="bullet"/>
      <w:lvlText w:val="o"/>
      <w:lvlJc w:val="left"/>
      <w:pPr>
        <w:ind w:left="1080" w:hanging="360"/>
      </w:pPr>
      <w:rPr>
        <w:rFonts w:ascii="Courier New" w:hAnsi="Courier New" w:cs="Courier New" w:hint="default"/>
      </w:rPr>
    </w:lvl>
    <w:lvl w:ilvl="2" w:tplc="8E7CC9A6">
      <w:start w:val="1"/>
      <w:numFmt w:val="bullet"/>
      <w:lvlText w:val=""/>
      <w:lvlJc w:val="left"/>
      <w:pPr>
        <w:ind w:left="1800" w:hanging="360"/>
      </w:pPr>
      <w:rPr>
        <w:rFonts w:ascii="Wingdings" w:hAnsi="Wingdings" w:hint="default"/>
      </w:rPr>
    </w:lvl>
    <w:lvl w:ilvl="3" w:tplc="58F08A30">
      <w:start w:val="1"/>
      <w:numFmt w:val="bullet"/>
      <w:lvlText w:val=""/>
      <w:lvlJc w:val="left"/>
      <w:pPr>
        <w:ind w:left="2520" w:hanging="360"/>
      </w:pPr>
      <w:rPr>
        <w:rFonts w:ascii="Symbol" w:hAnsi="Symbol" w:hint="default"/>
      </w:rPr>
    </w:lvl>
    <w:lvl w:ilvl="4" w:tplc="D87811DA">
      <w:start w:val="1"/>
      <w:numFmt w:val="bullet"/>
      <w:lvlText w:val="o"/>
      <w:lvlJc w:val="left"/>
      <w:pPr>
        <w:ind w:left="3240" w:hanging="360"/>
      </w:pPr>
      <w:rPr>
        <w:rFonts w:ascii="Courier New" w:hAnsi="Courier New" w:cs="Courier New" w:hint="default"/>
      </w:rPr>
    </w:lvl>
    <w:lvl w:ilvl="5" w:tplc="546C14C4">
      <w:start w:val="1"/>
      <w:numFmt w:val="bullet"/>
      <w:lvlText w:val=""/>
      <w:lvlJc w:val="left"/>
      <w:pPr>
        <w:ind w:left="3960" w:hanging="360"/>
      </w:pPr>
      <w:rPr>
        <w:rFonts w:ascii="Wingdings" w:hAnsi="Wingdings" w:hint="default"/>
      </w:rPr>
    </w:lvl>
    <w:lvl w:ilvl="6" w:tplc="E11ED234">
      <w:start w:val="1"/>
      <w:numFmt w:val="bullet"/>
      <w:lvlText w:val=""/>
      <w:lvlJc w:val="left"/>
      <w:pPr>
        <w:ind w:left="4680" w:hanging="360"/>
      </w:pPr>
      <w:rPr>
        <w:rFonts w:ascii="Symbol" w:hAnsi="Symbol" w:hint="default"/>
      </w:rPr>
    </w:lvl>
    <w:lvl w:ilvl="7" w:tplc="A74EDE86">
      <w:start w:val="1"/>
      <w:numFmt w:val="bullet"/>
      <w:lvlText w:val="o"/>
      <w:lvlJc w:val="left"/>
      <w:pPr>
        <w:ind w:left="5400" w:hanging="360"/>
      </w:pPr>
      <w:rPr>
        <w:rFonts w:ascii="Courier New" w:hAnsi="Courier New" w:cs="Courier New" w:hint="default"/>
      </w:rPr>
    </w:lvl>
    <w:lvl w:ilvl="8" w:tplc="3EE2C716">
      <w:start w:val="1"/>
      <w:numFmt w:val="bullet"/>
      <w:lvlText w:val=""/>
      <w:lvlJc w:val="left"/>
      <w:pPr>
        <w:ind w:left="6120" w:hanging="360"/>
      </w:pPr>
      <w:rPr>
        <w:rFonts w:ascii="Wingdings" w:hAnsi="Wingdings" w:hint="default"/>
      </w:rPr>
    </w:lvl>
  </w:abstractNum>
  <w:abstractNum w:abstractNumId="20" w15:restartNumberingAfterBreak="0">
    <w:nsid w:val="33422CB4"/>
    <w:multiLevelType w:val="hybridMultilevel"/>
    <w:tmpl w:val="48BA94E2"/>
    <w:lvl w:ilvl="0" w:tplc="3440D834">
      <w:start w:val="1"/>
      <w:numFmt w:val="decimal"/>
      <w:lvlText w:val="%1."/>
      <w:lvlJc w:val="left"/>
      <w:pPr>
        <w:ind w:left="705" w:hanging="705"/>
      </w:pPr>
      <w:rPr>
        <w:rFonts w:hint="default"/>
      </w:rPr>
    </w:lvl>
    <w:lvl w:ilvl="1" w:tplc="C0DEB71E">
      <w:start w:val="1"/>
      <w:numFmt w:val="lowerLetter"/>
      <w:lvlText w:val="%2."/>
      <w:lvlJc w:val="left"/>
      <w:pPr>
        <w:ind w:left="1080" w:hanging="360"/>
      </w:pPr>
    </w:lvl>
    <w:lvl w:ilvl="2" w:tplc="927C10D4">
      <w:start w:val="1"/>
      <w:numFmt w:val="lowerRoman"/>
      <w:lvlText w:val="%3."/>
      <w:lvlJc w:val="right"/>
      <w:pPr>
        <w:ind w:left="1800" w:hanging="180"/>
      </w:pPr>
    </w:lvl>
    <w:lvl w:ilvl="3" w:tplc="F1584958">
      <w:start w:val="1"/>
      <w:numFmt w:val="decimal"/>
      <w:lvlText w:val="%4."/>
      <w:lvlJc w:val="left"/>
      <w:pPr>
        <w:ind w:left="2520" w:hanging="360"/>
      </w:pPr>
    </w:lvl>
    <w:lvl w:ilvl="4" w:tplc="4B1C09F6">
      <w:start w:val="1"/>
      <w:numFmt w:val="lowerLetter"/>
      <w:lvlText w:val="%5."/>
      <w:lvlJc w:val="left"/>
      <w:pPr>
        <w:ind w:left="3240" w:hanging="360"/>
      </w:pPr>
    </w:lvl>
    <w:lvl w:ilvl="5" w:tplc="6A4C46F8">
      <w:start w:val="1"/>
      <w:numFmt w:val="lowerRoman"/>
      <w:lvlText w:val="%6."/>
      <w:lvlJc w:val="right"/>
      <w:pPr>
        <w:ind w:left="3960" w:hanging="180"/>
      </w:pPr>
    </w:lvl>
    <w:lvl w:ilvl="6" w:tplc="27D456DC">
      <w:start w:val="1"/>
      <w:numFmt w:val="decimal"/>
      <w:lvlText w:val="%7."/>
      <w:lvlJc w:val="left"/>
      <w:pPr>
        <w:ind w:left="4680" w:hanging="360"/>
      </w:pPr>
    </w:lvl>
    <w:lvl w:ilvl="7" w:tplc="C5EEF650">
      <w:start w:val="1"/>
      <w:numFmt w:val="lowerLetter"/>
      <w:lvlText w:val="%8."/>
      <w:lvlJc w:val="left"/>
      <w:pPr>
        <w:ind w:left="5400" w:hanging="360"/>
      </w:pPr>
    </w:lvl>
    <w:lvl w:ilvl="8" w:tplc="0DA23BBE">
      <w:start w:val="1"/>
      <w:numFmt w:val="lowerRoman"/>
      <w:lvlText w:val="%9."/>
      <w:lvlJc w:val="right"/>
      <w:pPr>
        <w:ind w:left="6120" w:hanging="180"/>
      </w:pPr>
    </w:lvl>
  </w:abstractNum>
  <w:abstractNum w:abstractNumId="21" w15:restartNumberingAfterBreak="0">
    <w:nsid w:val="34CD627C"/>
    <w:multiLevelType w:val="hybridMultilevel"/>
    <w:tmpl w:val="E4F667EC"/>
    <w:lvl w:ilvl="0" w:tplc="42A048CC">
      <w:start w:val="1"/>
      <w:numFmt w:val="bullet"/>
      <w:lvlText w:val=""/>
      <w:lvlJc w:val="left"/>
      <w:pPr>
        <w:ind w:left="720" w:hanging="360"/>
      </w:pPr>
      <w:rPr>
        <w:rFonts w:ascii="Symbol" w:hAnsi="Symbol" w:hint="default"/>
      </w:rPr>
    </w:lvl>
    <w:lvl w:ilvl="1" w:tplc="13CA91E0">
      <w:start w:val="1"/>
      <w:numFmt w:val="bullet"/>
      <w:lvlText w:val="o"/>
      <w:lvlJc w:val="left"/>
      <w:pPr>
        <w:ind w:left="1440" w:hanging="360"/>
      </w:pPr>
      <w:rPr>
        <w:rFonts w:ascii="Courier New" w:hAnsi="Courier New" w:cs="Courier New" w:hint="default"/>
      </w:rPr>
    </w:lvl>
    <w:lvl w:ilvl="2" w:tplc="C9F08CA2">
      <w:start w:val="1"/>
      <w:numFmt w:val="bullet"/>
      <w:lvlText w:val=""/>
      <w:lvlJc w:val="left"/>
      <w:pPr>
        <w:ind w:left="2160" w:hanging="360"/>
      </w:pPr>
      <w:rPr>
        <w:rFonts w:ascii="Wingdings" w:hAnsi="Wingdings" w:hint="default"/>
      </w:rPr>
    </w:lvl>
    <w:lvl w:ilvl="3" w:tplc="C5B650D6">
      <w:start w:val="1"/>
      <w:numFmt w:val="bullet"/>
      <w:lvlText w:val=""/>
      <w:lvlJc w:val="left"/>
      <w:pPr>
        <w:ind w:left="2880" w:hanging="360"/>
      </w:pPr>
      <w:rPr>
        <w:rFonts w:ascii="Symbol" w:hAnsi="Symbol" w:hint="default"/>
      </w:rPr>
    </w:lvl>
    <w:lvl w:ilvl="4" w:tplc="9238D900">
      <w:start w:val="1"/>
      <w:numFmt w:val="bullet"/>
      <w:lvlText w:val="o"/>
      <w:lvlJc w:val="left"/>
      <w:pPr>
        <w:ind w:left="3600" w:hanging="360"/>
      </w:pPr>
      <w:rPr>
        <w:rFonts w:ascii="Courier New" w:hAnsi="Courier New" w:cs="Courier New" w:hint="default"/>
      </w:rPr>
    </w:lvl>
    <w:lvl w:ilvl="5" w:tplc="94B0C34E">
      <w:start w:val="1"/>
      <w:numFmt w:val="bullet"/>
      <w:lvlText w:val=""/>
      <w:lvlJc w:val="left"/>
      <w:pPr>
        <w:ind w:left="4320" w:hanging="360"/>
      </w:pPr>
      <w:rPr>
        <w:rFonts w:ascii="Wingdings" w:hAnsi="Wingdings" w:hint="default"/>
      </w:rPr>
    </w:lvl>
    <w:lvl w:ilvl="6" w:tplc="2FDE9F38">
      <w:start w:val="1"/>
      <w:numFmt w:val="bullet"/>
      <w:lvlText w:val=""/>
      <w:lvlJc w:val="left"/>
      <w:pPr>
        <w:ind w:left="5040" w:hanging="360"/>
      </w:pPr>
      <w:rPr>
        <w:rFonts w:ascii="Symbol" w:hAnsi="Symbol" w:hint="default"/>
      </w:rPr>
    </w:lvl>
    <w:lvl w:ilvl="7" w:tplc="CC0675A2">
      <w:start w:val="1"/>
      <w:numFmt w:val="bullet"/>
      <w:lvlText w:val="o"/>
      <w:lvlJc w:val="left"/>
      <w:pPr>
        <w:ind w:left="5760" w:hanging="360"/>
      </w:pPr>
      <w:rPr>
        <w:rFonts w:ascii="Courier New" w:hAnsi="Courier New" w:cs="Courier New" w:hint="default"/>
      </w:rPr>
    </w:lvl>
    <w:lvl w:ilvl="8" w:tplc="53DEFCF4">
      <w:start w:val="1"/>
      <w:numFmt w:val="bullet"/>
      <w:lvlText w:val=""/>
      <w:lvlJc w:val="left"/>
      <w:pPr>
        <w:ind w:left="6480" w:hanging="360"/>
      </w:pPr>
      <w:rPr>
        <w:rFonts w:ascii="Wingdings" w:hAnsi="Wingdings" w:hint="default"/>
      </w:rPr>
    </w:lvl>
  </w:abstractNum>
  <w:abstractNum w:abstractNumId="22" w15:restartNumberingAfterBreak="0">
    <w:nsid w:val="34D74C54"/>
    <w:multiLevelType w:val="hybridMultilevel"/>
    <w:tmpl w:val="EA927D58"/>
    <w:lvl w:ilvl="0" w:tplc="170ED0C8">
      <w:start w:val="1"/>
      <w:numFmt w:val="bullet"/>
      <w:lvlText w:val=""/>
      <w:lvlJc w:val="left"/>
      <w:pPr>
        <w:ind w:left="720" w:hanging="360"/>
      </w:pPr>
      <w:rPr>
        <w:rFonts w:ascii="Symbol" w:hAnsi="Symbol" w:hint="default"/>
      </w:rPr>
    </w:lvl>
    <w:lvl w:ilvl="1" w:tplc="2BFCB48E">
      <w:start w:val="1"/>
      <w:numFmt w:val="bullet"/>
      <w:lvlText w:val="o"/>
      <w:lvlJc w:val="left"/>
      <w:pPr>
        <w:ind w:left="1440" w:hanging="360"/>
      </w:pPr>
      <w:rPr>
        <w:rFonts w:ascii="Courier New" w:hAnsi="Courier New" w:cs="Courier New" w:hint="default"/>
      </w:rPr>
    </w:lvl>
    <w:lvl w:ilvl="2" w:tplc="5C023A14">
      <w:start w:val="1"/>
      <w:numFmt w:val="bullet"/>
      <w:lvlText w:val=""/>
      <w:lvlJc w:val="left"/>
      <w:pPr>
        <w:ind w:left="2160" w:hanging="360"/>
      </w:pPr>
      <w:rPr>
        <w:rFonts w:ascii="Wingdings" w:hAnsi="Wingdings" w:hint="default"/>
      </w:rPr>
    </w:lvl>
    <w:lvl w:ilvl="3" w:tplc="6E98454A">
      <w:start w:val="1"/>
      <w:numFmt w:val="bullet"/>
      <w:lvlText w:val=""/>
      <w:lvlJc w:val="left"/>
      <w:pPr>
        <w:ind w:left="2880" w:hanging="360"/>
      </w:pPr>
      <w:rPr>
        <w:rFonts w:ascii="Symbol" w:hAnsi="Symbol" w:hint="default"/>
      </w:rPr>
    </w:lvl>
    <w:lvl w:ilvl="4" w:tplc="9B14CED2">
      <w:start w:val="1"/>
      <w:numFmt w:val="bullet"/>
      <w:lvlText w:val="o"/>
      <w:lvlJc w:val="left"/>
      <w:pPr>
        <w:ind w:left="3600" w:hanging="360"/>
      </w:pPr>
      <w:rPr>
        <w:rFonts w:ascii="Courier New" w:hAnsi="Courier New" w:cs="Courier New" w:hint="default"/>
      </w:rPr>
    </w:lvl>
    <w:lvl w:ilvl="5" w:tplc="0352C888">
      <w:start w:val="1"/>
      <w:numFmt w:val="bullet"/>
      <w:lvlText w:val=""/>
      <w:lvlJc w:val="left"/>
      <w:pPr>
        <w:ind w:left="4320" w:hanging="360"/>
      </w:pPr>
      <w:rPr>
        <w:rFonts w:ascii="Wingdings" w:hAnsi="Wingdings" w:hint="default"/>
      </w:rPr>
    </w:lvl>
    <w:lvl w:ilvl="6" w:tplc="8C3C72AC">
      <w:start w:val="1"/>
      <w:numFmt w:val="bullet"/>
      <w:lvlText w:val=""/>
      <w:lvlJc w:val="left"/>
      <w:pPr>
        <w:ind w:left="5040" w:hanging="360"/>
      </w:pPr>
      <w:rPr>
        <w:rFonts w:ascii="Symbol" w:hAnsi="Symbol" w:hint="default"/>
      </w:rPr>
    </w:lvl>
    <w:lvl w:ilvl="7" w:tplc="AE5C949A">
      <w:start w:val="1"/>
      <w:numFmt w:val="bullet"/>
      <w:lvlText w:val="o"/>
      <w:lvlJc w:val="left"/>
      <w:pPr>
        <w:ind w:left="5760" w:hanging="360"/>
      </w:pPr>
      <w:rPr>
        <w:rFonts w:ascii="Courier New" w:hAnsi="Courier New" w:cs="Courier New" w:hint="default"/>
      </w:rPr>
    </w:lvl>
    <w:lvl w:ilvl="8" w:tplc="77EAB18A">
      <w:start w:val="1"/>
      <w:numFmt w:val="bullet"/>
      <w:lvlText w:val=""/>
      <w:lvlJc w:val="left"/>
      <w:pPr>
        <w:ind w:left="6480" w:hanging="360"/>
      </w:pPr>
      <w:rPr>
        <w:rFonts w:ascii="Wingdings" w:hAnsi="Wingdings" w:hint="default"/>
      </w:rPr>
    </w:lvl>
  </w:abstractNum>
  <w:abstractNum w:abstractNumId="23" w15:restartNumberingAfterBreak="0">
    <w:nsid w:val="39AA686A"/>
    <w:multiLevelType w:val="hybridMultilevel"/>
    <w:tmpl w:val="EB2CBF20"/>
    <w:lvl w:ilvl="0" w:tplc="AEC42E68">
      <w:start w:val="1"/>
      <w:numFmt w:val="bullet"/>
      <w:lvlText w:val=""/>
      <w:lvlJc w:val="left"/>
      <w:pPr>
        <w:ind w:left="720" w:hanging="360"/>
      </w:pPr>
      <w:rPr>
        <w:rFonts w:ascii="Symbol" w:hAnsi="Symbol" w:hint="default"/>
      </w:rPr>
    </w:lvl>
    <w:lvl w:ilvl="1" w:tplc="B1E419E4">
      <w:start w:val="1"/>
      <w:numFmt w:val="bullet"/>
      <w:lvlText w:val="o"/>
      <w:lvlJc w:val="left"/>
      <w:pPr>
        <w:ind w:left="1440" w:hanging="360"/>
      </w:pPr>
      <w:rPr>
        <w:rFonts w:ascii="Courier New" w:hAnsi="Courier New" w:cs="Courier New" w:hint="default"/>
      </w:rPr>
    </w:lvl>
    <w:lvl w:ilvl="2" w:tplc="84BC8662">
      <w:start w:val="1"/>
      <w:numFmt w:val="bullet"/>
      <w:lvlText w:val=""/>
      <w:lvlJc w:val="left"/>
      <w:pPr>
        <w:ind w:left="2160" w:hanging="360"/>
      </w:pPr>
      <w:rPr>
        <w:rFonts w:ascii="Wingdings" w:hAnsi="Wingdings" w:hint="default"/>
      </w:rPr>
    </w:lvl>
    <w:lvl w:ilvl="3" w:tplc="CEF2909A">
      <w:start w:val="1"/>
      <w:numFmt w:val="bullet"/>
      <w:lvlText w:val=""/>
      <w:lvlJc w:val="left"/>
      <w:pPr>
        <w:ind w:left="2880" w:hanging="360"/>
      </w:pPr>
      <w:rPr>
        <w:rFonts w:ascii="Symbol" w:hAnsi="Symbol" w:hint="default"/>
      </w:rPr>
    </w:lvl>
    <w:lvl w:ilvl="4" w:tplc="CEC85156">
      <w:start w:val="1"/>
      <w:numFmt w:val="bullet"/>
      <w:lvlText w:val="o"/>
      <w:lvlJc w:val="left"/>
      <w:pPr>
        <w:ind w:left="3600" w:hanging="360"/>
      </w:pPr>
      <w:rPr>
        <w:rFonts w:ascii="Courier New" w:hAnsi="Courier New" w:cs="Courier New" w:hint="default"/>
      </w:rPr>
    </w:lvl>
    <w:lvl w:ilvl="5" w:tplc="CD0E1062">
      <w:start w:val="1"/>
      <w:numFmt w:val="bullet"/>
      <w:lvlText w:val=""/>
      <w:lvlJc w:val="left"/>
      <w:pPr>
        <w:ind w:left="4320" w:hanging="360"/>
      </w:pPr>
      <w:rPr>
        <w:rFonts w:ascii="Wingdings" w:hAnsi="Wingdings" w:hint="default"/>
      </w:rPr>
    </w:lvl>
    <w:lvl w:ilvl="6" w:tplc="C9460ED2">
      <w:start w:val="1"/>
      <w:numFmt w:val="bullet"/>
      <w:lvlText w:val=""/>
      <w:lvlJc w:val="left"/>
      <w:pPr>
        <w:ind w:left="5040" w:hanging="360"/>
      </w:pPr>
      <w:rPr>
        <w:rFonts w:ascii="Symbol" w:hAnsi="Symbol" w:hint="default"/>
      </w:rPr>
    </w:lvl>
    <w:lvl w:ilvl="7" w:tplc="1534DF7C">
      <w:start w:val="1"/>
      <w:numFmt w:val="bullet"/>
      <w:lvlText w:val="o"/>
      <w:lvlJc w:val="left"/>
      <w:pPr>
        <w:ind w:left="5760" w:hanging="360"/>
      </w:pPr>
      <w:rPr>
        <w:rFonts w:ascii="Courier New" w:hAnsi="Courier New" w:cs="Courier New" w:hint="default"/>
      </w:rPr>
    </w:lvl>
    <w:lvl w:ilvl="8" w:tplc="30A6A9EA">
      <w:start w:val="1"/>
      <w:numFmt w:val="bullet"/>
      <w:lvlText w:val=""/>
      <w:lvlJc w:val="left"/>
      <w:pPr>
        <w:ind w:left="6480" w:hanging="360"/>
      </w:pPr>
      <w:rPr>
        <w:rFonts w:ascii="Wingdings" w:hAnsi="Wingdings" w:hint="default"/>
      </w:rPr>
    </w:lvl>
  </w:abstractNum>
  <w:abstractNum w:abstractNumId="24" w15:restartNumberingAfterBreak="0">
    <w:nsid w:val="3D604B09"/>
    <w:multiLevelType w:val="hybridMultilevel"/>
    <w:tmpl w:val="D98093FE"/>
    <w:lvl w:ilvl="0" w:tplc="F036E4CE">
      <w:start w:val="1"/>
      <w:numFmt w:val="bullet"/>
      <w:lvlText w:val=""/>
      <w:lvlJc w:val="left"/>
      <w:pPr>
        <w:ind w:left="360" w:hanging="360"/>
      </w:pPr>
      <w:rPr>
        <w:rFonts w:ascii="Symbol" w:hAnsi="Symbol" w:hint="default"/>
      </w:rPr>
    </w:lvl>
    <w:lvl w:ilvl="1" w:tplc="2E48E9AC">
      <w:start w:val="1"/>
      <w:numFmt w:val="bullet"/>
      <w:lvlText w:val="o"/>
      <w:lvlJc w:val="left"/>
      <w:pPr>
        <w:ind w:left="1440" w:hanging="360"/>
      </w:pPr>
      <w:rPr>
        <w:rFonts w:ascii="Courier New" w:hAnsi="Courier New" w:cs="Courier New" w:hint="default"/>
      </w:rPr>
    </w:lvl>
    <w:lvl w:ilvl="2" w:tplc="165AE754">
      <w:start w:val="1"/>
      <w:numFmt w:val="bullet"/>
      <w:lvlText w:val=""/>
      <w:lvlJc w:val="left"/>
      <w:pPr>
        <w:ind w:left="2160" w:hanging="360"/>
      </w:pPr>
      <w:rPr>
        <w:rFonts w:ascii="Wingdings" w:hAnsi="Wingdings" w:hint="default"/>
      </w:rPr>
    </w:lvl>
    <w:lvl w:ilvl="3" w:tplc="409ADD32">
      <w:start w:val="1"/>
      <w:numFmt w:val="bullet"/>
      <w:lvlText w:val=""/>
      <w:lvlJc w:val="left"/>
      <w:pPr>
        <w:ind w:left="2880" w:hanging="360"/>
      </w:pPr>
      <w:rPr>
        <w:rFonts w:ascii="Symbol" w:hAnsi="Symbol" w:hint="default"/>
      </w:rPr>
    </w:lvl>
    <w:lvl w:ilvl="4" w:tplc="84BE06A0">
      <w:start w:val="1"/>
      <w:numFmt w:val="bullet"/>
      <w:lvlText w:val="o"/>
      <w:lvlJc w:val="left"/>
      <w:pPr>
        <w:ind w:left="3600" w:hanging="360"/>
      </w:pPr>
      <w:rPr>
        <w:rFonts w:ascii="Courier New" w:hAnsi="Courier New" w:cs="Courier New" w:hint="default"/>
      </w:rPr>
    </w:lvl>
    <w:lvl w:ilvl="5" w:tplc="AC1C5DD2">
      <w:start w:val="1"/>
      <w:numFmt w:val="bullet"/>
      <w:lvlText w:val=""/>
      <w:lvlJc w:val="left"/>
      <w:pPr>
        <w:ind w:left="4320" w:hanging="360"/>
      </w:pPr>
      <w:rPr>
        <w:rFonts w:ascii="Wingdings" w:hAnsi="Wingdings" w:hint="default"/>
      </w:rPr>
    </w:lvl>
    <w:lvl w:ilvl="6" w:tplc="C86A3AF6">
      <w:start w:val="1"/>
      <w:numFmt w:val="bullet"/>
      <w:lvlText w:val=""/>
      <w:lvlJc w:val="left"/>
      <w:pPr>
        <w:ind w:left="5040" w:hanging="360"/>
      </w:pPr>
      <w:rPr>
        <w:rFonts w:ascii="Symbol" w:hAnsi="Symbol" w:hint="default"/>
      </w:rPr>
    </w:lvl>
    <w:lvl w:ilvl="7" w:tplc="50AAE2A4">
      <w:start w:val="1"/>
      <w:numFmt w:val="bullet"/>
      <w:lvlText w:val="o"/>
      <w:lvlJc w:val="left"/>
      <w:pPr>
        <w:ind w:left="5760" w:hanging="360"/>
      </w:pPr>
      <w:rPr>
        <w:rFonts w:ascii="Courier New" w:hAnsi="Courier New" w:cs="Courier New" w:hint="default"/>
      </w:rPr>
    </w:lvl>
    <w:lvl w:ilvl="8" w:tplc="5AC254F2">
      <w:start w:val="1"/>
      <w:numFmt w:val="bullet"/>
      <w:lvlText w:val=""/>
      <w:lvlJc w:val="left"/>
      <w:pPr>
        <w:ind w:left="6480" w:hanging="360"/>
      </w:pPr>
      <w:rPr>
        <w:rFonts w:ascii="Wingdings" w:hAnsi="Wingdings" w:hint="default"/>
      </w:rPr>
    </w:lvl>
  </w:abstractNum>
  <w:abstractNum w:abstractNumId="25" w15:restartNumberingAfterBreak="0">
    <w:nsid w:val="42A91769"/>
    <w:multiLevelType w:val="hybridMultilevel"/>
    <w:tmpl w:val="7B04AB98"/>
    <w:lvl w:ilvl="0" w:tplc="85348CB6">
      <w:start w:val="1"/>
      <w:numFmt w:val="lowerLetter"/>
      <w:lvlText w:val="%1)"/>
      <w:lvlJc w:val="left"/>
      <w:pPr>
        <w:ind w:left="720" w:hanging="360"/>
      </w:pPr>
      <w:rPr>
        <w:rFonts w:hint="default"/>
      </w:rPr>
    </w:lvl>
    <w:lvl w:ilvl="1" w:tplc="95F4490A">
      <w:start w:val="1"/>
      <w:numFmt w:val="lowerLetter"/>
      <w:lvlText w:val="%2."/>
      <w:lvlJc w:val="left"/>
      <w:pPr>
        <w:ind w:left="1440" w:hanging="360"/>
      </w:pPr>
    </w:lvl>
    <w:lvl w:ilvl="2" w:tplc="56487D5A">
      <w:start w:val="1"/>
      <w:numFmt w:val="lowerRoman"/>
      <w:lvlText w:val="%3."/>
      <w:lvlJc w:val="right"/>
      <w:pPr>
        <w:ind w:left="2160" w:hanging="180"/>
      </w:pPr>
    </w:lvl>
    <w:lvl w:ilvl="3" w:tplc="5BC64A0E">
      <w:start w:val="1"/>
      <w:numFmt w:val="decimal"/>
      <w:lvlText w:val="%4."/>
      <w:lvlJc w:val="left"/>
      <w:pPr>
        <w:ind w:left="2880" w:hanging="360"/>
      </w:pPr>
    </w:lvl>
    <w:lvl w:ilvl="4" w:tplc="65B40DBE">
      <w:start w:val="1"/>
      <w:numFmt w:val="lowerLetter"/>
      <w:lvlText w:val="%5."/>
      <w:lvlJc w:val="left"/>
      <w:pPr>
        <w:ind w:left="3600" w:hanging="360"/>
      </w:pPr>
    </w:lvl>
    <w:lvl w:ilvl="5" w:tplc="8AFA4124">
      <w:start w:val="1"/>
      <w:numFmt w:val="lowerRoman"/>
      <w:lvlText w:val="%6."/>
      <w:lvlJc w:val="right"/>
      <w:pPr>
        <w:ind w:left="4320" w:hanging="180"/>
      </w:pPr>
    </w:lvl>
    <w:lvl w:ilvl="6" w:tplc="8EBC4448">
      <w:start w:val="1"/>
      <w:numFmt w:val="decimal"/>
      <w:lvlText w:val="%7."/>
      <w:lvlJc w:val="left"/>
      <w:pPr>
        <w:ind w:left="5040" w:hanging="360"/>
      </w:pPr>
    </w:lvl>
    <w:lvl w:ilvl="7" w:tplc="08EEDB04">
      <w:start w:val="1"/>
      <w:numFmt w:val="lowerLetter"/>
      <w:lvlText w:val="%8."/>
      <w:lvlJc w:val="left"/>
      <w:pPr>
        <w:ind w:left="5760" w:hanging="360"/>
      </w:pPr>
    </w:lvl>
    <w:lvl w:ilvl="8" w:tplc="B3BEF13C">
      <w:start w:val="1"/>
      <w:numFmt w:val="lowerRoman"/>
      <w:lvlText w:val="%9."/>
      <w:lvlJc w:val="right"/>
      <w:pPr>
        <w:ind w:left="6480" w:hanging="180"/>
      </w:pPr>
    </w:lvl>
  </w:abstractNum>
  <w:abstractNum w:abstractNumId="26" w15:restartNumberingAfterBreak="0">
    <w:nsid w:val="45807373"/>
    <w:multiLevelType w:val="hybridMultilevel"/>
    <w:tmpl w:val="C09EF06A"/>
    <w:lvl w:ilvl="0" w:tplc="A24227A6">
      <w:start w:val="1"/>
      <w:numFmt w:val="bullet"/>
      <w:lvlText w:val=""/>
      <w:lvlJc w:val="left"/>
      <w:pPr>
        <w:ind w:left="720" w:hanging="360"/>
      </w:pPr>
      <w:rPr>
        <w:rFonts w:ascii="Symbol" w:hAnsi="Symbol" w:hint="default"/>
      </w:rPr>
    </w:lvl>
    <w:lvl w:ilvl="1" w:tplc="7D66326E">
      <w:start w:val="1"/>
      <w:numFmt w:val="bullet"/>
      <w:lvlText w:val="o"/>
      <w:lvlJc w:val="left"/>
      <w:pPr>
        <w:ind w:left="1440" w:hanging="360"/>
      </w:pPr>
      <w:rPr>
        <w:rFonts w:ascii="Courier New" w:hAnsi="Courier New" w:cs="Courier New" w:hint="default"/>
      </w:rPr>
    </w:lvl>
    <w:lvl w:ilvl="2" w:tplc="0DDAAA0C">
      <w:start w:val="1"/>
      <w:numFmt w:val="bullet"/>
      <w:lvlText w:val=""/>
      <w:lvlJc w:val="left"/>
      <w:pPr>
        <w:ind w:left="2160" w:hanging="360"/>
      </w:pPr>
      <w:rPr>
        <w:rFonts w:ascii="Wingdings" w:hAnsi="Wingdings" w:hint="default"/>
      </w:rPr>
    </w:lvl>
    <w:lvl w:ilvl="3" w:tplc="06D81048">
      <w:start w:val="1"/>
      <w:numFmt w:val="bullet"/>
      <w:lvlText w:val=""/>
      <w:lvlJc w:val="left"/>
      <w:pPr>
        <w:ind w:left="2880" w:hanging="360"/>
      </w:pPr>
      <w:rPr>
        <w:rFonts w:ascii="Symbol" w:hAnsi="Symbol" w:hint="default"/>
      </w:rPr>
    </w:lvl>
    <w:lvl w:ilvl="4" w:tplc="E02C7D0E">
      <w:start w:val="1"/>
      <w:numFmt w:val="bullet"/>
      <w:lvlText w:val="o"/>
      <w:lvlJc w:val="left"/>
      <w:pPr>
        <w:ind w:left="3600" w:hanging="360"/>
      </w:pPr>
      <w:rPr>
        <w:rFonts w:ascii="Courier New" w:hAnsi="Courier New" w:cs="Courier New" w:hint="default"/>
      </w:rPr>
    </w:lvl>
    <w:lvl w:ilvl="5" w:tplc="FA124274">
      <w:start w:val="1"/>
      <w:numFmt w:val="bullet"/>
      <w:lvlText w:val=""/>
      <w:lvlJc w:val="left"/>
      <w:pPr>
        <w:ind w:left="4320" w:hanging="360"/>
      </w:pPr>
      <w:rPr>
        <w:rFonts w:ascii="Wingdings" w:hAnsi="Wingdings" w:hint="default"/>
      </w:rPr>
    </w:lvl>
    <w:lvl w:ilvl="6" w:tplc="CAF01656">
      <w:start w:val="1"/>
      <w:numFmt w:val="bullet"/>
      <w:lvlText w:val=""/>
      <w:lvlJc w:val="left"/>
      <w:pPr>
        <w:ind w:left="5040" w:hanging="360"/>
      </w:pPr>
      <w:rPr>
        <w:rFonts w:ascii="Symbol" w:hAnsi="Symbol" w:hint="default"/>
      </w:rPr>
    </w:lvl>
    <w:lvl w:ilvl="7" w:tplc="661E08DE">
      <w:start w:val="1"/>
      <w:numFmt w:val="bullet"/>
      <w:lvlText w:val="o"/>
      <w:lvlJc w:val="left"/>
      <w:pPr>
        <w:ind w:left="5760" w:hanging="360"/>
      </w:pPr>
      <w:rPr>
        <w:rFonts w:ascii="Courier New" w:hAnsi="Courier New" w:cs="Courier New" w:hint="default"/>
      </w:rPr>
    </w:lvl>
    <w:lvl w:ilvl="8" w:tplc="8F44C5FE">
      <w:start w:val="1"/>
      <w:numFmt w:val="bullet"/>
      <w:lvlText w:val=""/>
      <w:lvlJc w:val="left"/>
      <w:pPr>
        <w:ind w:left="6480" w:hanging="360"/>
      </w:pPr>
      <w:rPr>
        <w:rFonts w:ascii="Wingdings" w:hAnsi="Wingdings" w:hint="default"/>
      </w:rPr>
    </w:lvl>
  </w:abstractNum>
  <w:abstractNum w:abstractNumId="27" w15:restartNumberingAfterBreak="0">
    <w:nsid w:val="46D8087A"/>
    <w:multiLevelType w:val="hybridMultilevel"/>
    <w:tmpl w:val="DCECE472"/>
    <w:lvl w:ilvl="0" w:tplc="AE1867A2">
      <w:start w:val="1"/>
      <w:numFmt w:val="bullet"/>
      <w:lvlText w:val=""/>
      <w:lvlJc w:val="left"/>
      <w:pPr>
        <w:ind w:left="720" w:hanging="360"/>
      </w:pPr>
      <w:rPr>
        <w:rFonts w:ascii="Symbol" w:hAnsi="Symbol" w:hint="default"/>
      </w:rPr>
    </w:lvl>
    <w:lvl w:ilvl="1" w:tplc="1FA2D0F2">
      <w:start w:val="1"/>
      <w:numFmt w:val="bullet"/>
      <w:lvlText w:val="o"/>
      <w:lvlJc w:val="left"/>
      <w:pPr>
        <w:ind w:left="1440" w:hanging="360"/>
      </w:pPr>
      <w:rPr>
        <w:rFonts w:ascii="Courier New" w:hAnsi="Courier New" w:cs="Courier New" w:hint="default"/>
      </w:rPr>
    </w:lvl>
    <w:lvl w:ilvl="2" w:tplc="51E41748">
      <w:start w:val="1"/>
      <w:numFmt w:val="bullet"/>
      <w:lvlText w:val=""/>
      <w:lvlJc w:val="left"/>
      <w:pPr>
        <w:ind w:left="2160" w:hanging="360"/>
      </w:pPr>
      <w:rPr>
        <w:rFonts w:ascii="Wingdings" w:hAnsi="Wingdings" w:hint="default"/>
      </w:rPr>
    </w:lvl>
    <w:lvl w:ilvl="3" w:tplc="7C4E5248">
      <w:start w:val="1"/>
      <w:numFmt w:val="bullet"/>
      <w:lvlText w:val=""/>
      <w:lvlJc w:val="left"/>
      <w:pPr>
        <w:ind w:left="2880" w:hanging="360"/>
      </w:pPr>
      <w:rPr>
        <w:rFonts w:ascii="Symbol" w:hAnsi="Symbol" w:hint="default"/>
      </w:rPr>
    </w:lvl>
    <w:lvl w:ilvl="4" w:tplc="0D20C240">
      <w:start w:val="1"/>
      <w:numFmt w:val="bullet"/>
      <w:lvlText w:val="o"/>
      <w:lvlJc w:val="left"/>
      <w:pPr>
        <w:ind w:left="3600" w:hanging="360"/>
      </w:pPr>
      <w:rPr>
        <w:rFonts w:ascii="Courier New" w:hAnsi="Courier New" w:cs="Courier New" w:hint="default"/>
      </w:rPr>
    </w:lvl>
    <w:lvl w:ilvl="5" w:tplc="82C686DC">
      <w:start w:val="1"/>
      <w:numFmt w:val="bullet"/>
      <w:lvlText w:val=""/>
      <w:lvlJc w:val="left"/>
      <w:pPr>
        <w:ind w:left="4320" w:hanging="360"/>
      </w:pPr>
      <w:rPr>
        <w:rFonts w:ascii="Wingdings" w:hAnsi="Wingdings" w:hint="default"/>
      </w:rPr>
    </w:lvl>
    <w:lvl w:ilvl="6" w:tplc="3558C16C">
      <w:start w:val="1"/>
      <w:numFmt w:val="bullet"/>
      <w:lvlText w:val=""/>
      <w:lvlJc w:val="left"/>
      <w:pPr>
        <w:ind w:left="5040" w:hanging="360"/>
      </w:pPr>
      <w:rPr>
        <w:rFonts w:ascii="Symbol" w:hAnsi="Symbol" w:hint="default"/>
      </w:rPr>
    </w:lvl>
    <w:lvl w:ilvl="7" w:tplc="E92CD44C">
      <w:start w:val="1"/>
      <w:numFmt w:val="bullet"/>
      <w:lvlText w:val="o"/>
      <w:lvlJc w:val="left"/>
      <w:pPr>
        <w:ind w:left="5760" w:hanging="360"/>
      </w:pPr>
      <w:rPr>
        <w:rFonts w:ascii="Courier New" w:hAnsi="Courier New" w:cs="Courier New" w:hint="default"/>
      </w:rPr>
    </w:lvl>
    <w:lvl w:ilvl="8" w:tplc="12ACCD56">
      <w:start w:val="1"/>
      <w:numFmt w:val="bullet"/>
      <w:lvlText w:val=""/>
      <w:lvlJc w:val="left"/>
      <w:pPr>
        <w:ind w:left="6480" w:hanging="360"/>
      </w:pPr>
      <w:rPr>
        <w:rFonts w:ascii="Wingdings" w:hAnsi="Wingdings" w:hint="default"/>
      </w:rPr>
    </w:lvl>
  </w:abstractNum>
  <w:abstractNum w:abstractNumId="28" w15:restartNumberingAfterBreak="0">
    <w:nsid w:val="481D5013"/>
    <w:multiLevelType w:val="hybridMultilevel"/>
    <w:tmpl w:val="69DA4FFA"/>
    <w:lvl w:ilvl="0" w:tplc="885A81B4">
      <w:start w:val="1"/>
      <w:numFmt w:val="bullet"/>
      <w:lvlText w:val="•"/>
      <w:lvlJc w:val="left"/>
      <w:pPr>
        <w:ind w:left="360" w:hanging="360"/>
      </w:pPr>
      <w:rPr>
        <w:rFonts w:ascii="Times New Roman" w:eastAsia="Times New Roman" w:hAnsi="Times New Roman" w:cs="Times New Roman" w:hint="default"/>
      </w:rPr>
    </w:lvl>
    <w:lvl w:ilvl="1" w:tplc="77AC68CC">
      <w:start w:val="1"/>
      <w:numFmt w:val="bullet"/>
      <w:lvlText w:val="o"/>
      <w:lvlJc w:val="left"/>
      <w:pPr>
        <w:ind w:left="1080" w:hanging="360"/>
      </w:pPr>
      <w:rPr>
        <w:rFonts w:ascii="Courier New" w:hAnsi="Courier New" w:cs="Courier New" w:hint="default"/>
      </w:rPr>
    </w:lvl>
    <w:lvl w:ilvl="2" w:tplc="B2D04844">
      <w:start w:val="1"/>
      <w:numFmt w:val="bullet"/>
      <w:lvlText w:val=""/>
      <w:lvlJc w:val="left"/>
      <w:pPr>
        <w:ind w:left="1800" w:hanging="360"/>
      </w:pPr>
      <w:rPr>
        <w:rFonts w:ascii="Wingdings" w:hAnsi="Wingdings" w:hint="default"/>
      </w:rPr>
    </w:lvl>
    <w:lvl w:ilvl="3" w:tplc="B0A8A41C">
      <w:start w:val="1"/>
      <w:numFmt w:val="bullet"/>
      <w:lvlText w:val=""/>
      <w:lvlJc w:val="left"/>
      <w:pPr>
        <w:ind w:left="2520" w:hanging="360"/>
      </w:pPr>
      <w:rPr>
        <w:rFonts w:ascii="Symbol" w:hAnsi="Symbol" w:hint="default"/>
      </w:rPr>
    </w:lvl>
    <w:lvl w:ilvl="4" w:tplc="69DC8932">
      <w:start w:val="1"/>
      <w:numFmt w:val="bullet"/>
      <w:lvlText w:val="o"/>
      <w:lvlJc w:val="left"/>
      <w:pPr>
        <w:ind w:left="3240" w:hanging="360"/>
      </w:pPr>
      <w:rPr>
        <w:rFonts w:ascii="Courier New" w:hAnsi="Courier New" w:cs="Courier New" w:hint="default"/>
      </w:rPr>
    </w:lvl>
    <w:lvl w:ilvl="5" w:tplc="C4AA3968">
      <w:start w:val="1"/>
      <w:numFmt w:val="bullet"/>
      <w:lvlText w:val=""/>
      <w:lvlJc w:val="left"/>
      <w:pPr>
        <w:ind w:left="3960" w:hanging="360"/>
      </w:pPr>
      <w:rPr>
        <w:rFonts w:ascii="Wingdings" w:hAnsi="Wingdings" w:hint="default"/>
      </w:rPr>
    </w:lvl>
    <w:lvl w:ilvl="6" w:tplc="CC429764">
      <w:start w:val="1"/>
      <w:numFmt w:val="bullet"/>
      <w:lvlText w:val=""/>
      <w:lvlJc w:val="left"/>
      <w:pPr>
        <w:ind w:left="4680" w:hanging="360"/>
      </w:pPr>
      <w:rPr>
        <w:rFonts w:ascii="Symbol" w:hAnsi="Symbol" w:hint="default"/>
      </w:rPr>
    </w:lvl>
    <w:lvl w:ilvl="7" w:tplc="3EFC92DA">
      <w:start w:val="1"/>
      <w:numFmt w:val="bullet"/>
      <w:lvlText w:val="o"/>
      <w:lvlJc w:val="left"/>
      <w:pPr>
        <w:ind w:left="5400" w:hanging="360"/>
      </w:pPr>
      <w:rPr>
        <w:rFonts w:ascii="Courier New" w:hAnsi="Courier New" w:cs="Courier New" w:hint="default"/>
      </w:rPr>
    </w:lvl>
    <w:lvl w:ilvl="8" w:tplc="638C6DDE">
      <w:start w:val="1"/>
      <w:numFmt w:val="bullet"/>
      <w:lvlText w:val=""/>
      <w:lvlJc w:val="left"/>
      <w:pPr>
        <w:ind w:left="6120" w:hanging="360"/>
      </w:pPr>
      <w:rPr>
        <w:rFonts w:ascii="Wingdings" w:hAnsi="Wingdings" w:hint="default"/>
      </w:rPr>
    </w:lvl>
  </w:abstractNum>
  <w:abstractNum w:abstractNumId="29" w15:restartNumberingAfterBreak="0">
    <w:nsid w:val="491C6C51"/>
    <w:multiLevelType w:val="hybridMultilevel"/>
    <w:tmpl w:val="5BCE7C30"/>
    <w:lvl w:ilvl="0" w:tplc="C228FB6E">
      <w:start w:val="1"/>
      <w:numFmt w:val="bullet"/>
      <w:lvlText w:val=""/>
      <w:lvlJc w:val="left"/>
      <w:pPr>
        <w:ind w:left="360" w:hanging="360"/>
      </w:pPr>
      <w:rPr>
        <w:rFonts w:ascii="Symbol" w:hAnsi="Symbol" w:hint="default"/>
      </w:rPr>
    </w:lvl>
    <w:lvl w:ilvl="1" w:tplc="6CA2EDD0">
      <w:start w:val="1"/>
      <w:numFmt w:val="bullet"/>
      <w:lvlText w:val="-"/>
      <w:lvlJc w:val="left"/>
      <w:pPr>
        <w:ind w:left="1080" w:hanging="360"/>
      </w:pPr>
      <w:rPr>
        <w:rFonts w:ascii="Roboto Condensed" w:hAnsi="Roboto Condensed" w:hint="default"/>
      </w:rPr>
    </w:lvl>
    <w:lvl w:ilvl="2" w:tplc="0BD6815C">
      <w:start w:val="1"/>
      <w:numFmt w:val="bullet"/>
      <w:lvlText w:val=""/>
      <w:lvlJc w:val="left"/>
      <w:pPr>
        <w:ind w:left="1800" w:hanging="360"/>
      </w:pPr>
      <w:rPr>
        <w:rFonts w:ascii="Wingdings" w:hAnsi="Wingdings" w:hint="default"/>
      </w:rPr>
    </w:lvl>
    <w:lvl w:ilvl="3" w:tplc="277C0726">
      <w:start w:val="1"/>
      <w:numFmt w:val="bullet"/>
      <w:lvlText w:val=""/>
      <w:lvlJc w:val="left"/>
      <w:pPr>
        <w:ind w:left="2520" w:hanging="360"/>
      </w:pPr>
      <w:rPr>
        <w:rFonts w:ascii="Symbol" w:hAnsi="Symbol" w:hint="default"/>
      </w:rPr>
    </w:lvl>
    <w:lvl w:ilvl="4" w:tplc="BA469198">
      <w:start w:val="1"/>
      <w:numFmt w:val="bullet"/>
      <w:lvlText w:val="o"/>
      <w:lvlJc w:val="left"/>
      <w:pPr>
        <w:ind w:left="3240" w:hanging="360"/>
      </w:pPr>
      <w:rPr>
        <w:rFonts w:ascii="Courier New" w:hAnsi="Courier New" w:cs="Courier New" w:hint="default"/>
      </w:rPr>
    </w:lvl>
    <w:lvl w:ilvl="5" w:tplc="0EC86FE8">
      <w:start w:val="1"/>
      <w:numFmt w:val="bullet"/>
      <w:lvlText w:val=""/>
      <w:lvlJc w:val="left"/>
      <w:pPr>
        <w:ind w:left="3960" w:hanging="360"/>
      </w:pPr>
      <w:rPr>
        <w:rFonts w:ascii="Wingdings" w:hAnsi="Wingdings" w:hint="default"/>
      </w:rPr>
    </w:lvl>
    <w:lvl w:ilvl="6" w:tplc="A8EE3F5A">
      <w:start w:val="1"/>
      <w:numFmt w:val="bullet"/>
      <w:lvlText w:val=""/>
      <w:lvlJc w:val="left"/>
      <w:pPr>
        <w:ind w:left="4680" w:hanging="360"/>
      </w:pPr>
      <w:rPr>
        <w:rFonts w:ascii="Symbol" w:hAnsi="Symbol" w:hint="default"/>
      </w:rPr>
    </w:lvl>
    <w:lvl w:ilvl="7" w:tplc="AE86CB8A">
      <w:start w:val="1"/>
      <w:numFmt w:val="bullet"/>
      <w:lvlText w:val="o"/>
      <w:lvlJc w:val="left"/>
      <w:pPr>
        <w:ind w:left="5400" w:hanging="360"/>
      </w:pPr>
      <w:rPr>
        <w:rFonts w:ascii="Courier New" w:hAnsi="Courier New" w:cs="Courier New" w:hint="default"/>
      </w:rPr>
    </w:lvl>
    <w:lvl w:ilvl="8" w:tplc="2BDCDF72">
      <w:start w:val="1"/>
      <w:numFmt w:val="bullet"/>
      <w:lvlText w:val=""/>
      <w:lvlJc w:val="left"/>
      <w:pPr>
        <w:ind w:left="6120" w:hanging="360"/>
      </w:pPr>
      <w:rPr>
        <w:rFonts w:ascii="Wingdings" w:hAnsi="Wingdings" w:hint="default"/>
      </w:rPr>
    </w:lvl>
  </w:abstractNum>
  <w:abstractNum w:abstractNumId="30" w15:restartNumberingAfterBreak="0">
    <w:nsid w:val="4F7C1779"/>
    <w:multiLevelType w:val="hybridMultilevel"/>
    <w:tmpl w:val="6A10770A"/>
    <w:lvl w:ilvl="0" w:tplc="442EE836">
      <w:start w:val="1"/>
      <w:numFmt w:val="bullet"/>
      <w:lvlText w:val="-"/>
      <w:lvlJc w:val="left"/>
      <w:pPr>
        <w:ind w:left="360" w:hanging="360"/>
      </w:pPr>
      <w:rPr>
        <w:rFonts w:ascii="Roboto Condensed" w:hAnsi="Roboto Condensed" w:hint="default"/>
      </w:rPr>
    </w:lvl>
    <w:lvl w:ilvl="1" w:tplc="E71225E0">
      <w:start w:val="1"/>
      <w:numFmt w:val="bullet"/>
      <w:lvlText w:val="o"/>
      <w:lvlJc w:val="left"/>
      <w:pPr>
        <w:ind w:left="1440" w:hanging="360"/>
      </w:pPr>
      <w:rPr>
        <w:rFonts w:ascii="Courier New" w:hAnsi="Courier New" w:cs="Courier New" w:hint="default"/>
      </w:rPr>
    </w:lvl>
    <w:lvl w:ilvl="2" w:tplc="8CCE352A">
      <w:start w:val="1"/>
      <w:numFmt w:val="bullet"/>
      <w:lvlText w:val=""/>
      <w:lvlJc w:val="left"/>
      <w:pPr>
        <w:ind w:left="2160" w:hanging="360"/>
      </w:pPr>
      <w:rPr>
        <w:rFonts w:ascii="Wingdings" w:hAnsi="Wingdings" w:hint="default"/>
      </w:rPr>
    </w:lvl>
    <w:lvl w:ilvl="3" w:tplc="1D3CE91E">
      <w:start w:val="1"/>
      <w:numFmt w:val="bullet"/>
      <w:lvlText w:val=""/>
      <w:lvlJc w:val="left"/>
      <w:pPr>
        <w:ind w:left="2880" w:hanging="360"/>
      </w:pPr>
      <w:rPr>
        <w:rFonts w:ascii="Symbol" w:hAnsi="Symbol" w:hint="default"/>
      </w:rPr>
    </w:lvl>
    <w:lvl w:ilvl="4" w:tplc="ADA8AD16">
      <w:start w:val="1"/>
      <w:numFmt w:val="bullet"/>
      <w:lvlText w:val="o"/>
      <w:lvlJc w:val="left"/>
      <w:pPr>
        <w:ind w:left="3600" w:hanging="360"/>
      </w:pPr>
      <w:rPr>
        <w:rFonts w:ascii="Courier New" w:hAnsi="Courier New" w:cs="Courier New" w:hint="default"/>
      </w:rPr>
    </w:lvl>
    <w:lvl w:ilvl="5" w:tplc="B0948D5E">
      <w:start w:val="1"/>
      <w:numFmt w:val="bullet"/>
      <w:lvlText w:val=""/>
      <w:lvlJc w:val="left"/>
      <w:pPr>
        <w:ind w:left="4320" w:hanging="360"/>
      </w:pPr>
      <w:rPr>
        <w:rFonts w:ascii="Wingdings" w:hAnsi="Wingdings" w:hint="default"/>
      </w:rPr>
    </w:lvl>
    <w:lvl w:ilvl="6" w:tplc="B38CAAB4">
      <w:start w:val="1"/>
      <w:numFmt w:val="bullet"/>
      <w:lvlText w:val=""/>
      <w:lvlJc w:val="left"/>
      <w:pPr>
        <w:ind w:left="5040" w:hanging="360"/>
      </w:pPr>
      <w:rPr>
        <w:rFonts w:ascii="Symbol" w:hAnsi="Symbol" w:hint="default"/>
      </w:rPr>
    </w:lvl>
    <w:lvl w:ilvl="7" w:tplc="70B67D5C">
      <w:start w:val="1"/>
      <w:numFmt w:val="bullet"/>
      <w:lvlText w:val="o"/>
      <w:lvlJc w:val="left"/>
      <w:pPr>
        <w:ind w:left="5760" w:hanging="360"/>
      </w:pPr>
      <w:rPr>
        <w:rFonts w:ascii="Courier New" w:hAnsi="Courier New" w:cs="Courier New" w:hint="default"/>
      </w:rPr>
    </w:lvl>
    <w:lvl w:ilvl="8" w:tplc="CC9E465E">
      <w:start w:val="1"/>
      <w:numFmt w:val="bullet"/>
      <w:lvlText w:val=""/>
      <w:lvlJc w:val="left"/>
      <w:pPr>
        <w:ind w:left="6480" w:hanging="360"/>
      </w:pPr>
      <w:rPr>
        <w:rFonts w:ascii="Wingdings" w:hAnsi="Wingdings" w:hint="default"/>
      </w:rPr>
    </w:lvl>
  </w:abstractNum>
  <w:abstractNum w:abstractNumId="31" w15:restartNumberingAfterBreak="0">
    <w:nsid w:val="533022E5"/>
    <w:multiLevelType w:val="hybridMultilevel"/>
    <w:tmpl w:val="D04A529C"/>
    <w:lvl w:ilvl="0" w:tplc="C4C2FB64">
      <w:start w:val="1"/>
      <w:numFmt w:val="bullet"/>
      <w:lvlText w:val=""/>
      <w:lvlJc w:val="left"/>
      <w:pPr>
        <w:ind w:left="720" w:hanging="360"/>
      </w:pPr>
      <w:rPr>
        <w:rFonts w:ascii="Symbol" w:hAnsi="Symbol" w:hint="default"/>
      </w:rPr>
    </w:lvl>
    <w:lvl w:ilvl="1" w:tplc="D25A63B8">
      <w:start w:val="1"/>
      <w:numFmt w:val="bullet"/>
      <w:lvlText w:val="o"/>
      <w:lvlJc w:val="left"/>
      <w:pPr>
        <w:ind w:left="1080" w:hanging="360"/>
      </w:pPr>
      <w:rPr>
        <w:rFonts w:ascii="Courier New" w:hAnsi="Courier New" w:cs="Courier New" w:hint="default"/>
      </w:rPr>
    </w:lvl>
    <w:lvl w:ilvl="2" w:tplc="E72E899A">
      <w:start w:val="1"/>
      <w:numFmt w:val="bullet"/>
      <w:lvlText w:val=""/>
      <w:lvlJc w:val="left"/>
      <w:pPr>
        <w:ind w:left="1800" w:hanging="360"/>
      </w:pPr>
      <w:rPr>
        <w:rFonts w:ascii="Wingdings" w:hAnsi="Wingdings" w:hint="default"/>
      </w:rPr>
    </w:lvl>
    <w:lvl w:ilvl="3" w:tplc="3B22FB4E">
      <w:start w:val="1"/>
      <w:numFmt w:val="bullet"/>
      <w:lvlText w:val=""/>
      <w:lvlJc w:val="left"/>
      <w:pPr>
        <w:ind w:left="2520" w:hanging="360"/>
      </w:pPr>
      <w:rPr>
        <w:rFonts w:ascii="Symbol" w:hAnsi="Symbol" w:hint="default"/>
      </w:rPr>
    </w:lvl>
    <w:lvl w:ilvl="4" w:tplc="A97C660A">
      <w:start w:val="1"/>
      <w:numFmt w:val="bullet"/>
      <w:lvlText w:val="o"/>
      <w:lvlJc w:val="left"/>
      <w:pPr>
        <w:ind w:left="3240" w:hanging="360"/>
      </w:pPr>
      <w:rPr>
        <w:rFonts w:ascii="Courier New" w:hAnsi="Courier New" w:cs="Courier New" w:hint="default"/>
      </w:rPr>
    </w:lvl>
    <w:lvl w:ilvl="5" w:tplc="137CE440">
      <w:start w:val="1"/>
      <w:numFmt w:val="bullet"/>
      <w:lvlText w:val=""/>
      <w:lvlJc w:val="left"/>
      <w:pPr>
        <w:ind w:left="3960" w:hanging="360"/>
      </w:pPr>
      <w:rPr>
        <w:rFonts w:ascii="Wingdings" w:hAnsi="Wingdings" w:hint="default"/>
      </w:rPr>
    </w:lvl>
    <w:lvl w:ilvl="6" w:tplc="E66EC660">
      <w:start w:val="1"/>
      <w:numFmt w:val="bullet"/>
      <w:lvlText w:val=""/>
      <w:lvlJc w:val="left"/>
      <w:pPr>
        <w:ind w:left="4680" w:hanging="360"/>
      </w:pPr>
      <w:rPr>
        <w:rFonts w:ascii="Symbol" w:hAnsi="Symbol" w:hint="default"/>
      </w:rPr>
    </w:lvl>
    <w:lvl w:ilvl="7" w:tplc="F77627DA">
      <w:start w:val="1"/>
      <w:numFmt w:val="bullet"/>
      <w:lvlText w:val="o"/>
      <w:lvlJc w:val="left"/>
      <w:pPr>
        <w:ind w:left="5400" w:hanging="360"/>
      </w:pPr>
      <w:rPr>
        <w:rFonts w:ascii="Courier New" w:hAnsi="Courier New" w:cs="Courier New" w:hint="default"/>
      </w:rPr>
    </w:lvl>
    <w:lvl w:ilvl="8" w:tplc="19C4B98E">
      <w:start w:val="1"/>
      <w:numFmt w:val="bullet"/>
      <w:lvlText w:val=""/>
      <w:lvlJc w:val="left"/>
      <w:pPr>
        <w:ind w:left="6120" w:hanging="360"/>
      </w:pPr>
      <w:rPr>
        <w:rFonts w:ascii="Wingdings" w:hAnsi="Wingdings" w:hint="default"/>
      </w:rPr>
    </w:lvl>
  </w:abstractNum>
  <w:abstractNum w:abstractNumId="32" w15:restartNumberingAfterBreak="0">
    <w:nsid w:val="546D1697"/>
    <w:multiLevelType w:val="hybridMultilevel"/>
    <w:tmpl w:val="C646E18C"/>
    <w:lvl w:ilvl="0" w:tplc="47806C6E">
      <w:start w:val="1"/>
      <w:numFmt w:val="bullet"/>
      <w:lvlText w:val=""/>
      <w:lvlJc w:val="left"/>
      <w:pPr>
        <w:ind w:left="720" w:hanging="360"/>
      </w:pPr>
      <w:rPr>
        <w:rFonts w:ascii="Symbol" w:hAnsi="Symbol" w:hint="default"/>
      </w:rPr>
    </w:lvl>
    <w:lvl w:ilvl="1" w:tplc="4D04E57E">
      <w:start w:val="1"/>
      <w:numFmt w:val="bullet"/>
      <w:lvlText w:val="o"/>
      <w:lvlJc w:val="left"/>
      <w:pPr>
        <w:ind w:left="1440" w:hanging="360"/>
      </w:pPr>
      <w:rPr>
        <w:rFonts w:ascii="Courier New" w:hAnsi="Courier New" w:cs="Courier New" w:hint="default"/>
      </w:rPr>
    </w:lvl>
    <w:lvl w:ilvl="2" w:tplc="AFA619BC">
      <w:start w:val="1"/>
      <w:numFmt w:val="bullet"/>
      <w:lvlText w:val=""/>
      <w:lvlJc w:val="left"/>
      <w:pPr>
        <w:ind w:left="2160" w:hanging="360"/>
      </w:pPr>
      <w:rPr>
        <w:rFonts w:ascii="Wingdings" w:hAnsi="Wingdings" w:hint="default"/>
      </w:rPr>
    </w:lvl>
    <w:lvl w:ilvl="3" w:tplc="9D2E8F62">
      <w:start w:val="1"/>
      <w:numFmt w:val="bullet"/>
      <w:lvlText w:val=""/>
      <w:lvlJc w:val="left"/>
      <w:pPr>
        <w:ind w:left="2880" w:hanging="360"/>
      </w:pPr>
      <w:rPr>
        <w:rFonts w:ascii="Symbol" w:hAnsi="Symbol" w:hint="default"/>
      </w:rPr>
    </w:lvl>
    <w:lvl w:ilvl="4" w:tplc="1E1A2D70">
      <w:start w:val="1"/>
      <w:numFmt w:val="bullet"/>
      <w:lvlText w:val="o"/>
      <w:lvlJc w:val="left"/>
      <w:pPr>
        <w:ind w:left="3600" w:hanging="360"/>
      </w:pPr>
      <w:rPr>
        <w:rFonts w:ascii="Courier New" w:hAnsi="Courier New" w:cs="Courier New" w:hint="default"/>
      </w:rPr>
    </w:lvl>
    <w:lvl w:ilvl="5" w:tplc="A348728C">
      <w:start w:val="1"/>
      <w:numFmt w:val="bullet"/>
      <w:lvlText w:val=""/>
      <w:lvlJc w:val="left"/>
      <w:pPr>
        <w:ind w:left="4320" w:hanging="360"/>
      </w:pPr>
      <w:rPr>
        <w:rFonts w:ascii="Wingdings" w:hAnsi="Wingdings" w:hint="default"/>
      </w:rPr>
    </w:lvl>
    <w:lvl w:ilvl="6" w:tplc="F036E68E">
      <w:start w:val="1"/>
      <w:numFmt w:val="bullet"/>
      <w:lvlText w:val=""/>
      <w:lvlJc w:val="left"/>
      <w:pPr>
        <w:ind w:left="5040" w:hanging="360"/>
      </w:pPr>
      <w:rPr>
        <w:rFonts w:ascii="Symbol" w:hAnsi="Symbol" w:hint="default"/>
      </w:rPr>
    </w:lvl>
    <w:lvl w:ilvl="7" w:tplc="5DAAA9CA">
      <w:start w:val="1"/>
      <w:numFmt w:val="bullet"/>
      <w:lvlText w:val="o"/>
      <w:lvlJc w:val="left"/>
      <w:pPr>
        <w:ind w:left="5760" w:hanging="360"/>
      </w:pPr>
      <w:rPr>
        <w:rFonts w:ascii="Courier New" w:hAnsi="Courier New" w:cs="Courier New" w:hint="default"/>
      </w:rPr>
    </w:lvl>
    <w:lvl w:ilvl="8" w:tplc="3836DDC4">
      <w:start w:val="1"/>
      <w:numFmt w:val="bullet"/>
      <w:lvlText w:val=""/>
      <w:lvlJc w:val="left"/>
      <w:pPr>
        <w:ind w:left="6480" w:hanging="360"/>
      </w:pPr>
      <w:rPr>
        <w:rFonts w:ascii="Wingdings" w:hAnsi="Wingdings" w:hint="default"/>
      </w:rPr>
    </w:lvl>
  </w:abstractNum>
  <w:abstractNum w:abstractNumId="33" w15:restartNumberingAfterBreak="0">
    <w:nsid w:val="54853830"/>
    <w:multiLevelType w:val="hybridMultilevel"/>
    <w:tmpl w:val="A46E84F4"/>
    <w:lvl w:ilvl="0" w:tplc="29BEA5A8">
      <w:start w:val="1"/>
      <w:numFmt w:val="bullet"/>
      <w:lvlText w:val="-"/>
      <w:lvlJc w:val="left"/>
      <w:pPr>
        <w:ind w:left="360" w:hanging="360"/>
      </w:pPr>
      <w:rPr>
        <w:rFonts w:ascii="Roboto Condensed" w:hAnsi="Roboto Condensed" w:hint="default"/>
      </w:rPr>
    </w:lvl>
    <w:lvl w:ilvl="1" w:tplc="8FBCB654">
      <w:start w:val="1"/>
      <w:numFmt w:val="bullet"/>
      <w:lvlText w:val="o"/>
      <w:lvlJc w:val="left"/>
      <w:pPr>
        <w:ind w:left="1080" w:hanging="360"/>
      </w:pPr>
      <w:rPr>
        <w:rFonts w:ascii="Courier New" w:hAnsi="Courier New" w:cs="Courier New" w:hint="default"/>
      </w:rPr>
    </w:lvl>
    <w:lvl w:ilvl="2" w:tplc="3C3EAACE">
      <w:start w:val="1"/>
      <w:numFmt w:val="bullet"/>
      <w:lvlText w:val=""/>
      <w:lvlJc w:val="left"/>
      <w:pPr>
        <w:ind w:left="1800" w:hanging="360"/>
      </w:pPr>
      <w:rPr>
        <w:rFonts w:ascii="Wingdings" w:hAnsi="Wingdings" w:hint="default"/>
      </w:rPr>
    </w:lvl>
    <w:lvl w:ilvl="3" w:tplc="3A4AB59E">
      <w:start w:val="1"/>
      <w:numFmt w:val="bullet"/>
      <w:lvlText w:val=""/>
      <w:lvlJc w:val="left"/>
      <w:pPr>
        <w:ind w:left="2520" w:hanging="360"/>
      </w:pPr>
      <w:rPr>
        <w:rFonts w:ascii="Symbol" w:hAnsi="Symbol" w:hint="default"/>
      </w:rPr>
    </w:lvl>
    <w:lvl w:ilvl="4" w:tplc="EBF4B13C">
      <w:start w:val="1"/>
      <w:numFmt w:val="bullet"/>
      <w:lvlText w:val="o"/>
      <w:lvlJc w:val="left"/>
      <w:pPr>
        <w:ind w:left="3240" w:hanging="360"/>
      </w:pPr>
      <w:rPr>
        <w:rFonts w:ascii="Courier New" w:hAnsi="Courier New" w:cs="Courier New" w:hint="default"/>
      </w:rPr>
    </w:lvl>
    <w:lvl w:ilvl="5" w:tplc="CF464C7A">
      <w:start w:val="1"/>
      <w:numFmt w:val="bullet"/>
      <w:lvlText w:val=""/>
      <w:lvlJc w:val="left"/>
      <w:pPr>
        <w:ind w:left="3960" w:hanging="360"/>
      </w:pPr>
      <w:rPr>
        <w:rFonts w:ascii="Wingdings" w:hAnsi="Wingdings" w:hint="default"/>
      </w:rPr>
    </w:lvl>
    <w:lvl w:ilvl="6" w:tplc="7174E016">
      <w:start w:val="1"/>
      <w:numFmt w:val="bullet"/>
      <w:lvlText w:val=""/>
      <w:lvlJc w:val="left"/>
      <w:pPr>
        <w:ind w:left="4680" w:hanging="360"/>
      </w:pPr>
      <w:rPr>
        <w:rFonts w:ascii="Symbol" w:hAnsi="Symbol" w:hint="default"/>
      </w:rPr>
    </w:lvl>
    <w:lvl w:ilvl="7" w:tplc="516C350C">
      <w:start w:val="1"/>
      <w:numFmt w:val="bullet"/>
      <w:lvlText w:val="o"/>
      <w:lvlJc w:val="left"/>
      <w:pPr>
        <w:ind w:left="5400" w:hanging="360"/>
      </w:pPr>
      <w:rPr>
        <w:rFonts w:ascii="Courier New" w:hAnsi="Courier New" w:cs="Courier New" w:hint="default"/>
      </w:rPr>
    </w:lvl>
    <w:lvl w:ilvl="8" w:tplc="66B23376">
      <w:start w:val="1"/>
      <w:numFmt w:val="bullet"/>
      <w:lvlText w:val=""/>
      <w:lvlJc w:val="left"/>
      <w:pPr>
        <w:ind w:left="6120" w:hanging="360"/>
      </w:pPr>
      <w:rPr>
        <w:rFonts w:ascii="Wingdings" w:hAnsi="Wingdings" w:hint="default"/>
      </w:rPr>
    </w:lvl>
  </w:abstractNum>
  <w:abstractNum w:abstractNumId="34" w15:restartNumberingAfterBreak="0">
    <w:nsid w:val="56151E97"/>
    <w:multiLevelType w:val="hybridMultilevel"/>
    <w:tmpl w:val="6ECC0A2C"/>
    <w:lvl w:ilvl="0" w:tplc="77F80176">
      <w:start w:val="1"/>
      <w:numFmt w:val="decimal"/>
      <w:lvlText w:val="%1."/>
      <w:lvlJc w:val="left"/>
      <w:pPr>
        <w:ind w:left="705" w:hanging="705"/>
      </w:pPr>
      <w:rPr>
        <w:rFonts w:hint="default"/>
      </w:rPr>
    </w:lvl>
    <w:lvl w:ilvl="1" w:tplc="4E184FE2">
      <w:start w:val="1"/>
      <w:numFmt w:val="lowerLetter"/>
      <w:lvlText w:val="%2."/>
      <w:lvlJc w:val="left"/>
      <w:pPr>
        <w:ind w:left="1080" w:hanging="360"/>
      </w:pPr>
    </w:lvl>
    <w:lvl w:ilvl="2" w:tplc="15CA3F4A">
      <w:start w:val="1"/>
      <w:numFmt w:val="lowerRoman"/>
      <w:lvlText w:val="%3."/>
      <w:lvlJc w:val="right"/>
      <w:pPr>
        <w:ind w:left="1800" w:hanging="180"/>
      </w:pPr>
    </w:lvl>
    <w:lvl w:ilvl="3" w:tplc="8E608E50">
      <w:start w:val="1"/>
      <w:numFmt w:val="decimal"/>
      <w:lvlText w:val="%4."/>
      <w:lvlJc w:val="left"/>
      <w:pPr>
        <w:ind w:left="2520" w:hanging="360"/>
      </w:pPr>
    </w:lvl>
    <w:lvl w:ilvl="4" w:tplc="36E20962">
      <w:start w:val="1"/>
      <w:numFmt w:val="lowerLetter"/>
      <w:lvlText w:val="%5."/>
      <w:lvlJc w:val="left"/>
      <w:pPr>
        <w:ind w:left="3240" w:hanging="360"/>
      </w:pPr>
    </w:lvl>
    <w:lvl w:ilvl="5" w:tplc="6FA0CA9E">
      <w:start w:val="1"/>
      <w:numFmt w:val="lowerRoman"/>
      <w:lvlText w:val="%6."/>
      <w:lvlJc w:val="right"/>
      <w:pPr>
        <w:ind w:left="3960" w:hanging="180"/>
      </w:pPr>
    </w:lvl>
    <w:lvl w:ilvl="6" w:tplc="9DCE8F90">
      <w:start w:val="1"/>
      <w:numFmt w:val="decimal"/>
      <w:lvlText w:val="%7."/>
      <w:lvlJc w:val="left"/>
      <w:pPr>
        <w:ind w:left="4680" w:hanging="360"/>
      </w:pPr>
    </w:lvl>
    <w:lvl w:ilvl="7" w:tplc="F776FA92">
      <w:start w:val="1"/>
      <w:numFmt w:val="lowerLetter"/>
      <w:lvlText w:val="%8."/>
      <w:lvlJc w:val="left"/>
      <w:pPr>
        <w:ind w:left="5400" w:hanging="360"/>
      </w:pPr>
    </w:lvl>
    <w:lvl w:ilvl="8" w:tplc="73920E94">
      <w:start w:val="1"/>
      <w:numFmt w:val="lowerRoman"/>
      <w:lvlText w:val="%9."/>
      <w:lvlJc w:val="right"/>
      <w:pPr>
        <w:ind w:left="6120" w:hanging="180"/>
      </w:pPr>
    </w:lvl>
  </w:abstractNum>
  <w:abstractNum w:abstractNumId="35" w15:restartNumberingAfterBreak="0">
    <w:nsid w:val="59A42E79"/>
    <w:multiLevelType w:val="hybridMultilevel"/>
    <w:tmpl w:val="2B0CBBCC"/>
    <w:lvl w:ilvl="0" w:tplc="F0CC7D7A">
      <w:start w:val="1"/>
      <w:numFmt w:val="bullet"/>
      <w:lvlText w:val=""/>
      <w:lvlJc w:val="left"/>
      <w:pPr>
        <w:ind w:left="360" w:hanging="360"/>
      </w:pPr>
      <w:rPr>
        <w:rFonts w:ascii="Symbol" w:hAnsi="Symbol" w:hint="default"/>
      </w:rPr>
    </w:lvl>
    <w:lvl w:ilvl="1" w:tplc="1B7846D4">
      <w:start w:val="1"/>
      <w:numFmt w:val="bullet"/>
      <w:lvlText w:val="o"/>
      <w:lvlJc w:val="left"/>
      <w:pPr>
        <w:ind w:left="1440" w:hanging="360"/>
      </w:pPr>
      <w:rPr>
        <w:rFonts w:ascii="Courier New" w:hAnsi="Courier New" w:cs="Courier New" w:hint="default"/>
      </w:rPr>
    </w:lvl>
    <w:lvl w:ilvl="2" w:tplc="8BF83AC8">
      <w:start w:val="1"/>
      <w:numFmt w:val="bullet"/>
      <w:lvlText w:val=""/>
      <w:lvlJc w:val="left"/>
      <w:pPr>
        <w:ind w:left="2160" w:hanging="360"/>
      </w:pPr>
      <w:rPr>
        <w:rFonts w:ascii="Wingdings" w:hAnsi="Wingdings" w:hint="default"/>
      </w:rPr>
    </w:lvl>
    <w:lvl w:ilvl="3" w:tplc="71A8C046">
      <w:start w:val="1"/>
      <w:numFmt w:val="bullet"/>
      <w:lvlText w:val=""/>
      <w:lvlJc w:val="left"/>
      <w:pPr>
        <w:ind w:left="2880" w:hanging="360"/>
      </w:pPr>
      <w:rPr>
        <w:rFonts w:ascii="Symbol" w:hAnsi="Symbol" w:hint="default"/>
      </w:rPr>
    </w:lvl>
    <w:lvl w:ilvl="4" w:tplc="D7AA28DC">
      <w:start w:val="1"/>
      <w:numFmt w:val="bullet"/>
      <w:lvlText w:val="o"/>
      <w:lvlJc w:val="left"/>
      <w:pPr>
        <w:ind w:left="3600" w:hanging="360"/>
      </w:pPr>
      <w:rPr>
        <w:rFonts w:ascii="Courier New" w:hAnsi="Courier New" w:cs="Courier New" w:hint="default"/>
      </w:rPr>
    </w:lvl>
    <w:lvl w:ilvl="5" w:tplc="E9224CA0">
      <w:start w:val="1"/>
      <w:numFmt w:val="bullet"/>
      <w:lvlText w:val=""/>
      <w:lvlJc w:val="left"/>
      <w:pPr>
        <w:ind w:left="4320" w:hanging="360"/>
      </w:pPr>
      <w:rPr>
        <w:rFonts w:ascii="Wingdings" w:hAnsi="Wingdings" w:hint="default"/>
      </w:rPr>
    </w:lvl>
    <w:lvl w:ilvl="6" w:tplc="241A692A">
      <w:start w:val="1"/>
      <w:numFmt w:val="bullet"/>
      <w:lvlText w:val=""/>
      <w:lvlJc w:val="left"/>
      <w:pPr>
        <w:ind w:left="5040" w:hanging="360"/>
      </w:pPr>
      <w:rPr>
        <w:rFonts w:ascii="Symbol" w:hAnsi="Symbol" w:hint="default"/>
      </w:rPr>
    </w:lvl>
    <w:lvl w:ilvl="7" w:tplc="E55ED202">
      <w:start w:val="1"/>
      <w:numFmt w:val="bullet"/>
      <w:lvlText w:val="o"/>
      <w:lvlJc w:val="left"/>
      <w:pPr>
        <w:ind w:left="5760" w:hanging="360"/>
      </w:pPr>
      <w:rPr>
        <w:rFonts w:ascii="Courier New" w:hAnsi="Courier New" w:cs="Courier New" w:hint="default"/>
      </w:rPr>
    </w:lvl>
    <w:lvl w:ilvl="8" w:tplc="57363966">
      <w:start w:val="1"/>
      <w:numFmt w:val="bullet"/>
      <w:lvlText w:val=""/>
      <w:lvlJc w:val="left"/>
      <w:pPr>
        <w:ind w:left="6480" w:hanging="360"/>
      </w:pPr>
      <w:rPr>
        <w:rFonts w:ascii="Wingdings" w:hAnsi="Wingdings" w:hint="default"/>
      </w:rPr>
    </w:lvl>
  </w:abstractNum>
  <w:abstractNum w:abstractNumId="36" w15:restartNumberingAfterBreak="0">
    <w:nsid w:val="59D167E7"/>
    <w:multiLevelType w:val="hybridMultilevel"/>
    <w:tmpl w:val="B05418C0"/>
    <w:lvl w:ilvl="0" w:tplc="DD56CD1C">
      <w:start w:val="1"/>
      <w:numFmt w:val="bullet"/>
      <w:lvlText w:val=""/>
      <w:lvlJc w:val="left"/>
      <w:pPr>
        <w:ind w:left="360" w:hanging="360"/>
      </w:pPr>
      <w:rPr>
        <w:rFonts w:ascii="Symbol" w:hAnsi="Symbol" w:hint="default"/>
      </w:rPr>
    </w:lvl>
    <w:lvl w:ilvl="1" w:tplc="61D8EFCE">
      <w:start w:val="1"/>
      <w:numFmt w:val="bullet"/>
      <w:lvlText w:val="o"/>
      <w:lvlJc w:val="left"/>
      <w:pPr>
        <w:ind w:left="1080" w:hanging="360"/>
      </w:pPr>
      <w:rPr>
        <w:rFonts w:ascii="Courier New" w:hAnsi="Courier New" w:cs="Courier New" w:hint="default"/>
      </w:rPr>
    </w:lvl>
    <w:lvl w:ilvl="2" w:tplc="46209766">
      <w:start w:val="1"/>
      <w:numFmt w:val="bullet"/>
      <w:lvlText w:val=""/>
      <w:lvlJc w:val="left"/>
      <w:pPr>
        <w:ind w:left="1800" w:hanging="360"/>
      </w:pPr>
      <w:rPr>
        <w:rFonts w:ascii="Wingdings" w:hAnsi="Wingdings" w:hint="default"/>
      </w:rPr>
    </w:lvl>
    <w:lvl w:ilvl="3" w:tplc="9CFCDF96">
      <w:start w:val="1"/>
      <w:numFmt w:val="bullet"/>
      <w:lvlText w:val=""/>
      <w:lvlJc w:val="left"/>
      <w:pPr>
        <w:ind w:left="2520" w:hanging="360"/>
      </w:pPr>
      <w:rPr>
        <w:rFonts w:ascii="Symbol" w:hAnsi="Symbol" w:hint="default"/>
      </w:rPr>
    </w:lvl>
    <w:lvl w:ilvl="4" w:tplc="01E2B3F8">
      <w:start w:val="1"/>
      <w:numFmt w:val="bullet"/>
      <w:lvlText w:val="o"/>
      <w:lvlJc w:val="left"/>
      <w:pPr>
        <w:ind w:left="3240" w:hanging="360"/>
      </w:pPr>
      <w:rPr>
        <w:rFonts w:ascii="Courier New" w:hAnsi="Courier New" w:cs="Courier New" w:hint="default"/>
      </w:rPr>
    </w:lvl>
    <w:lvl w:ilvl="5" w:tplc="DD22EC20">
      <w:start w:val="1"/>
      <w:numFmt w:val="bullet"/>
      <w:lvlText w:val=""/>
      <w:lvlJc w:val="left"/>
      <w:pPr>
        <w:ind w:left="3960" w:hanging="360"/>
      </w:pPr>
      <w:rPr>
        <w:rFonts w:ascii="Wingdings" w:hAnsi="Wingdings" w:hint="default"/>
      </w:rPr>
    </w:lvl>
    <w:lvl w:ilvl="6" w:tplc="1DD249C4">
      <w:start w:val="1"/>
      <w:numFmt w:val="bullet"/>
      <w:lvlText w:val=""/>
      <w:lvlJc w:val="left"/>
      <w:pPr>
        <w:ind w:left="4680" w:hanging="360"/>
      </w:pPr>
      <w:rPr>
        <w:rFonts w:ascii="Symbol" w:hAnsi="Symbol" w:hint="default"/>
      </w:rPr>
    </w:lvl>
    <w:lvl w:ilvl="7" w:tplc="3D649776">
      <w:start w:val="1"/>
      <w:numFmt w:val="bullet"/>
      <w:lvlText w:val="o"/>
      <w:lvlJc w:val="left"/>
      <w:pPr>
        <w:ind w:left="5400" w:hanging="360"/>
      </w:pPr>
      <w:rPr>
        <w:rFonts w:ascii="Courier New" w:hAnsi="Courier New" w:cs="Courier New" w:hint="default"/>
      </w:rPr>
    </w:lvl>
    <w:lvl w:ilvl="8" w:tplc="0844839E">
      <w:start w:val="1"/>
      <w:numFmt w:val="bullet"/>
      <w:lvlText w:val=""/>
      <w:lvlJc w:val="left"/>
      <w:pPr>
        <w:ind w:left="6120" w:hanging="360"/>
      </w:pPr>
      <w:rPr>
        <w:rFonts w:ascii="Wingdings" w:hAnsi="Wingdings" w:hint="default"/>
      </w:rPr>
    </w:lvl>
  </w:abstractNum>
  <w:abstractNum w:abstractNumId="37" w15:restartNumberingAfterBreak="0">
    <w:nsid w:val="5BB44449"/>
    <w:multiLevelType w:val="hybridMultilevel"/>
    <w:tmpl w:val="CF801524"/>
    <w:lvl w:ilvl="0" w:tplc="7B8AD9B6">
      <w:start w:val="1"/>
      <w:numFmt w:val="bullet"/>
      <w:lvlText w:val="-"/>
      <w:lvlJc w:val="left"/>
      <w:pPr>
        <w:ind w:left="360" w:hanging="360"/>
      </w:pPr>
      <w:rPr>
        <w:rFonts w:ascii="Roboto Condensed" w:hAnsi="Roboto Condensed" w:hint="default"/>
      </w:rPr>
    </w:lvl>
    <w:lvl w:ilvl="1" w:tplc="CA7454E8">
      <w:start w:val="1"/>
      <w:numFmt w:val="bullet"/>
      <w:lvlText w:val="o"/>
      <w:lvlJc w:val="left"/>
      <w:pPr>
        <w:ind w:left="1080" w:hanging="360"/>
      </w:pPr>
      <w:rPr>
        <w:rFonts w:ascii="Courier New" w:hAnsi="Courier New" w:cs="Courier New" w:hint="default"/>
      </w:rPr>
    </w:lvl>
    <w:lvl w:ilvl="2" w:tplc="B45A74A0">
      <w:start w:val="1"/>
      <w:numFmt w:val="bullet"/>
      <w:lvlText w:val=""/>
      <w:lvlJc w:val="left"/>
      <w:pPr>
        <w:ind w:left="1800" w:hanging="360"/>
      </w:pPr>
      <w:rPr>
        <w:rFonts w:ascii="Wingdings" w:hAnsi="Wingdings" w:hint="default"/>
      </w:rPr>
    </w:lvl>
    <w:lvl w:ilvl="3" w:tplc="9D36CB1C">
      <w:start w:val="1"/>
      <w:numFmt w:val="bullet"/>
      <w:lvlText w:val=""/>
      <w:lvlJc w:val="left"/>
      <w:pPr>
        <w:ind w:left="2520" w:hanging="360"/>
      </w:pPr>
      <w:rPr>
        <w:rFonts w:ascii="Symbol" w:hAnsi="Symbol" w:hint="default"/>
      </w:rPr>
    </w:lvl>
    <w:lvl w:ilvl="4" w:tplc="7D4A19B0">
      <w:start w:val="1"/>
      <w:numFmt w:val="bullet"/>
      <w:lvlText w:val="o"/>
      <w:lvlJc w:val="left"/>
      <w:pPr>
        <w:ind w:left="3240" w:hanging="360"/>
      </w:pPr>
      <w:rPr>
        <w:rFonts w:ascii="Courier New" w:hAnsi="Courier New" w:cs="Courier New" w:hint="default"/>
      </w:rPr>
    </w:lvl>
    <w:lvl w:ilvl="5" w:tplc="C10449DA">
      <w:start w:val="1"/>
      <w:numFmt w:val="bullet"/>
      <w:lvlText w:val=""/>
      <w:lvlJc w:val="left"/>
      <w:pPr>
        <w:ind w:left="3960" w:hanging="360"/>
      </w:pPr>
      <w:rPr>
        <w:rFonts w:ascii="Wingdings" w:hAnsi="Wingdings" w:hint="default"/>
      </w:rPr>
    </w:lvl>
    <w:lvl w:ilvl="6" w:tplc="BF9C34AA">
      <w:start w:val="1"/>
      <w:numFmt w:val="bullet"/>
      <w:lvlText w:val=""/>
      <w:lvlJc w:val="left"/>
      <w:pPr>
        <w:ind w:left="4680" w:hanging="360"/>
      </w:pPr>
      <w:rPr>
        <w:rFonts w:ascii="Symbol" w:hAnsi="Symbol" w:hint="default"/>
      </w:rPr>
    </w:lvl>
    <w:lvl w:ilvl="7" w:tplc="AD86825A">
      <w:start w:val="1"/>
      <w:numFmt w:val="bullet"/>
      <w:lvlText w:val="o"/>
      <w:lvlJc w:val="left"/>
      <w:pPr>
        <w:ind w:left="5400" w:hanging="360"/>
      </w:pPr>
      <w:rPr>
        <w:rFonts w:ascii="Courier New" w:hAnsi="Courier New" w:cs="Courier New" w:hint="default"/>
      </w:rPr>
    </w:lvl>
    <w:lvl w:ilvl="8" w:tplc="36E413DA">
      <w:start w:val="1"/>
      <w:numFmt w:val="bullet"/>
      <w:lvlText w:val=""/>
      <w:lvlJc w:val="left"/>
      <w:pPr>
        <w:ind w:left="6120" w:hanging="360"/>
      </w:pPr>
      <w:rPr>
        <w:rFonts w:ascii="Wingdings" w:hAnsi="Wingdings" w:hint="default"/>
      </w:rPr>
    </w:lvl>
  </w:abstractNum>
  <w:abstractNum w:abstractNumId="38" w15:restartNumberingAfterBreak="0">
    <w:nsid w:val="5FD964FD"/>
    <w:multiLevelType w:val="hybridMultilevel"/>
    <w:tmpl w:val="F8F2DE72"/>
    <w:lvl w:ilvl="0" w:tplc="6434BE2A">
      <w:start w:val="1"/>
      <w:numFmt w:val="bullet"/>
      <w:lvlText w:val=""/>
      <w:lvlJc w:val="left"/>
      <w:pPr>
        <w:ind w:left="360" w:hanging="360"/>
      </w:pPr>
      <w:rPr>
        <w:rFonts w:ascii="Symbol" w:hAnsi="Symbol" w:hint="default"/>
      </w:rPr>
    </w:lvl>
    <w:lvl w:ilvl="1" w:tplc="CB52B0D0">
      <w:start w:val="1"/>
      <w:numFmt w:val="bullet"/>
      <w:lvlText w:val="o"/>
      <w:lvlJc w:val="left"/>
      <w:pPr>
        <w:ind w:left="1080" w:hanging="360"/>
      </w:pPr>
      <w:rPr>
        <w:rFonts w:ascii="Courier New" w:hAnsi="Courier New" w:cs="Courier New" w:hint="default"/>
      </w:rPr>
    </w:lvl>
    <w:lvl w:ilvl="2" w:tplc="9DC04CC6">
      <w:start w:val="1"/>
      <w:numFmt w:val="bullet"/>
      <w:lvlText w:val=""/>
      <w:lvlJc w:val="left"/>
      <w:pPr>
        <w:ind w:left="1800" w:hanging="360"/>
      </w:pPr>
      <w:rPr>
        <w:rFonts w:ascii="Wingdings" w:hAnsi="Wingdings" w:hint="default"/>
      </w:rPr>
    </w:lvl>
    <w:lvl w:ilvl="3" w:tplc="B002D0DA">
      <w:start w:val="1"/>
      <w:numFmt w:val="bullet"/>
      <w:lvlText w:val=""/>
      <w:lvlJc w:val="left"/>
      <w:pPr>
        <w:ind w:left="2520" w:hanging="360"/>
      </w:pPr>
      <w:rPr>
        <w:rFonts w:ascii="Symbol" w:hAnsi="Symbol" w:hint="default"/>
      </w:rPr>
    </w:lvl>
    <w:lvl w:ilvl="4" w:tplc="CBDE977A">
      <w:start w:val="1"/>
      <w:numFmt w:val="bullet"/>
      <w:lvlText w:val="o"/>
      <w:lvlJc w:val="left"/>
      <w:pPr>
        <w:ind w:left="3240" w:hanging="360"/>
      </w:pPr>
      <w:rPr>
        <w:rFonts w:ascii="Courier New" w:hAnsi="Courier New" w:cs="Courier New" w:hint="default"/>
      </w:rPr>
    </w:lvl>
    <w:lvl w:ilvl="5" w:tplc="8C7C1642">
      <w:start w:val="1"/>
      <w:numFmt w:val="bullet"/>
      <w:lvlText w:val=""/>
      <w:lvlJc w:val="left"/>
      <w:pPr>
        <w:ind w:left="3960" w:hanging="360"/>
      </w:pPr>
      <w:rPr>
        <w:rFonts w:ascii="Wingdings" w:hAnsi="Wingdings" w:hint="default"/>
      </w:rPr>
    </w:lvl>
    <w:lvl w:ilvl="6" w:tplc="3576408C">
      <w:start w:val="1"/>
      <w:numFmt w:val="bullet"/>
      <w:lvlText w:val=""/>
      <w:lvlJc w:val="left"/>
      <w:pPr>
        <w:ind w:left="4680" w:hanging="360"/>
      </w:pPr>
      <w:rPr>
        <w:rFonts w:ascii="Symbol" w:hAnsi="Symbol" w:hint="default"/>
      </w:rPr>
    </w:lvl>
    <w:lvl w:ilvl="7" w:tplc="A47A5500">
      <w:start w:val="1"/>
      <w:numFmt w:val="bullet"/>
      <w:lvlText w:val="o"/>
      <w:lvlJc w:val="left"/>
      <w:pPr>
        <w:ind w:left="5400" w:hanging="360"/>
      </w:pPr>
      <w:rPr>
        <w:rFonts w:ascii="Courier New" w:hAnsi="Courier New" w:cs="Courier New" w:hint="default"/>
      </w:rPr>
    </w:lvl>
    <w:lvl w:ilvl="8" w:tplc="52B66048">
      <w:start w:val="1"/>
      <w:numFmt w:val="bullet"/>
      <w:lvlText w:val=""/>
      <w:lvlJc w:val="left"/>
      <w:pPr>
        <w:ind w:left="6120" w:hanging="360"/>
      </w:pPr>
      <w:rPr>
        <w:rFonts w:ascii="Wingdings" w:hAnsi="Wingdings" w:hint="default"/>
      </w:rPr>
    </w:lvl>
  </w:abstractNum>
  <w:abstractNum w:abstractNumId="39" w15:restartNumberingAfterBreak="0">
    <w:nsid w:val="61455F98"/>
    <w:multiLevelType w:val="hybridMultilevel"/>
    <w:tmpl w:val="496C2FE4"/>
    <w:lvl w:ilvl="0" w:tplc="9CD62632">
      <w:start w:val="1"/>
      <w:numFmt w:val="bullet"/>
      <w:lvlText w:val=""/>
      <w:lvlJc w:val="left"/>
      <w:pPr>
        <w:ind w:left="720" w:hanging="360"/>
      </w:pPr>
      <w:rPr>
        <w:rFonts w:ascii="Symbol" w:hAnsi="Symbol" w:hint="default"/>
      </w:rPr>
    </w:lvl>
    <w:lvl w:ilvl="1" w:tplc="98CA1878">
      <w:start w:val="1"/>
      <w:numFmt w:val="bullet"/>
      <w:lvlText w:val="-"/>
      <w:lvlJc w:val="left"/>
      <w:pPr>
        <w:ind w:left="1080" w:hanging="360"/>
      </w:pPr>
      <w:rPr>
        <w:rFonts w:ascii="Times New Roman" w:eastAsia="Calibri" w:hAnsi="Times New Roman" w:cs="Times New Roman" w:hint="default"/>
      </w:rPr>
    </w:lvl>
    <w:lvl w:ilvl="2" w:tplc="F6DCE080">
      <w:start w:val="1"/>
      <w:numFmt w:val="bullet"/>
      <w:lvlText w:val=""/>
      <w:lvlJc w:val="left"/>
      <w:pPr>
        <w:ind w:left="1800" w:hanging="360"/>
      </w:pPr>
      <w:rPr>
        <w:rFonts w:ascii="Wingdings" w:hAnsi="Wingdings" w:hint="default"/>
      </w:rPr>
    </w:lvl>
    <w:lvl w:ilvl="3" w:tplc="1408CAD8">
      <w:start w:val="1"/>
      <w:numFmt w:val="bullet"/>
      <w:lvlText w:val=""/>
      <w:lvlJc w:val="left"/>
      <w:pPr>
        <w:ind w:left="2520" w:hanging="360"/>
      </w:pPr>
      <w:rPr>
        <w:rFonts w:ascii="Symbol" w:hAnsi="Symbol" w:hint="default"/>
      </w:rPr>
    </w:lvl>
    <w:lvl w:ilvl="4" w:tplc="4318778A">
      <w:start w:val="1"/>
      <w:numFmt w:val="bullet"/>
      <w:lvlText w:val="o"/>
      <w:lvlJc w:val="left"/>
      <w:pPr>
        <w:ind w:left="3240" w:hanging="360"/>
      </w:pPr>
      <w:rPr>
        <w:rFonts w:ascii="Courier New" w:hAnsi="Courier New" w:cs="Courier New" w:hint="default"/>
      </w:rPr>
    </w:lvl>
    <w:lvl w:ilvl="5" w:tplc="6DE667D0">
      <w:start w:val="1"/>
      <w:numFmt w:val="bullet"/>
      <w:lvlText w:val=""/>
      <w:lvlJc w:val="left"/>
      <w:pPr>
        <w:ind w:left="3960" w:hanging="360"/>
      </w:pPr>
      <w:rPr>
        <w:rFonts w:ascii="Wingdings" w:hAnsi="Wingdings" w:hint="default"/>
      </w:rPr>
    </w:lvl>
    <w:lvl w:ilvl="6" w:tplc="152C7756">
      <w:start w:val="1"/>
      <w:numFmt w:val="bullet"/>
      <w:lvlText w:val=""/>
      <w:lvlJc w:val="left"/>
      <w:pPr>
        <w:ind w:left="4680" w:hanging="360"/>
      </w:pPr>
      <w:rPr>
        <w:rFonts w:ascii="Symbol" w:hAnsi="Symbol" w:hint="default"/>
      </w:rPr>
    </w:lvl>
    <w:lvl w:ilvl="7" w:tplc="BB1CD5D8">
      <w:start w:val="1"/>
      <w:numFmt w:val="bullet"/>
      <w:lvlText w:val="o"/>
      <w:lvlJc w:val="left"/>
      <w:pPr>
        <w:ind w:left="5400" w:hanging="360"/>
      </w:pPr>
      <w:rPr>
        <w:rFonts w:ascii="Courier New" w:hAnsi="Courier New" w:cs="Courier New" w:hint="default"/>
      </w:rPr>
    </w:lvl>
    <w:lvl w:ilvl="8" w:tplc="7402DA1A">
      <w:start w:val="1"/>
      <w:numFmt w:val="bullet"/>
      <w:lvlText w:val=""/>
      <w:lvlJc w:val="left"/>
      <w:pPr>
        <w:ind w:left="6120" w:hanging="360"/>
      </w:pPr>
      <w:rPr>
        <w:rFonts w:ascii="Wingdings" w:hAnsi="Wingdings" w:hint="default"/>
      </w:rPr>
    </w:lvl>
  </w:abstractNum>
  <w:abstractNum w:abstractNumId="40" w15:restartNumberingAfterBreak="0">
    <w:nsid w:val="63020B47"/>
    <w:multiLevelType w:val="hybridMultilevel"/>
    <w:tmpl w:val="CAC22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AB333B5"/>
    <w:multiLevelType w:val="hybridMultilevel"/>
    <w:tmpl w:val="E7C07318"/>
    <w:lvl w:ilvl="0" w:tplc="013A55CC">
      <w:start w:val="1"/>
      <w:numFmt w:val="bullet"/>
      <w:lvlText w:val=""/>
      <w:lvlJc w:val="left"/>
      <w:pPr>
        <w:ind w:left="720" w:hanging="360"/>
      </w:pPr>
      <w:rPr>
        <w:rFonts w:ascii="Symbol" w:hAnsi="Symbol" w:hint="default"/>
      </w:rPr>
    </w:lvl>
    <w:lvl w:ilvl="1" w:tplc="E16A5280">
      <w:start w:val="1"/>
      <w:numFmt w:val="bullet"/>
      <w:lvlText w:val="o"/>
      <w:lvlJc w:val="left"/>
      <w:pPr>
        <w:ind w:left="1440" w:hanging="360"/>
      </w:pPr>
      <w:rPr>
        <w:rFonts w:ascii="Courier New" w:hAnsi="Courier New" w:cs="Courier New" w:hint="default"/>
      </w:rPr>
    </w:lvl>
    <w:lvl w:ilvl="2" w:tplc="9168B788">
      <w:start w:val="1"/>
      <w:numFmt w:val="bullet"/>
      <w:lvlText w:val=""/>
      <w:lvlJc w:val="left"/>
      <w:pPr>
        <w:ind w:left="2160" w:hanging="360"/>
      </w:pPr>
      <w:rPr>
        <w:rFonts w:ascii="Wingdings" w:hAnsi="Wingdings" w:hint="default"/>
      </w:rPr>
    </w:lvl>
    <w:lvl w:ilvl="3" w:tplc="62585B02">
      <w:start w:val="1"/>
      <w:numFmt w:val="bullet"/>
      <w:lvlText w:val=""/>
      <w:lvlJc w:val="left"/>
      <w:pPr>
        <w:ind w:left="2880" w:hanging="360"/>
      </w:pPr>
      <w:rPr>
        <w:rFonts w:ascii="Symbol" w:hAnsi="Symbol" w:hint="default"/>
      </w:rPr>
    </w:lvl>
    <w:lvl w:ilvl="4" w:tplc="D4A43908">
      <w:start w:val="1"/>
      <w:numFmt w:val="bullet"/>
      <w:lvlText w:val="o"/>
      <w:lvlJc w:val="left"/>
      <w:pPr>
        <w:ind w:left="3600" w:hanging="360"/>
      </w:pPr>
      <w:rPr>
        <w:rFonts w:ascii="Courier New" w:hAnsi="Courier New" w:cs="Courier New" w:hint="default"/>
      </w:rPr>
    </w:lvl>
    <w:lvl w:ilvl="5" w:tplc="434ACA26">
      <w:start w:val="1"/>
      <w:numFmt w:val="bullet"/>
      <w:lvlText w:val=""/>
      <w:lvlJc w:val="left"/>
      <w:pPr>
        <w:ind w:left="4320" w:hanging="360"/>
      </w:pPr>
      <w:rPr>
        <w:rFonts w:ascii="Wingdings" w:hAnsi="Wingdings" w:hint="default"/>
      </w:rPr>
    </w:lvl>
    <w:lvl w:ilvl="6" w:tplc="9AD087E0">
      <w:start w:val="1"/>
      <w:numFmt w:val="bullet"/>
      <w:lvlText w:val=""/>
      <w:lvlJc w:val="left"/>
      <w:pPr>
        <w:ind w:left="5040" w:hanging="360"/>
      </w:pPr>
      <w:rPr>
        <w:rFonts w:ascii="Symbol" w:hAnsi="Symbol" w:hint="default"/>
      </w:rPr>
    </w:lvl>
    <w:lvl w:ilvl="7" w:tplc="47E826C6">
      <w:start w:val="1"/>
      <w:numFmt w:val="bullet"/>
      <w:lvlText w:val="o"/>
      <w:lvlJc w:val="left"/>
      <w:pPr>
        <w:ind w:left="5760" w:hanging="360"/>
      </w:pPr>
      <w:rPr>
        <w:rFonts w:ascii="Courier New" w:hAnsi="Courier New" w:cs="Courier New" w:hint="default"/>
      </w:rPr>
    </w:lvl>
    <w:lvl w:ilvl="8" w:tplc="C22A3A70">
      <w:start w:val="1"/>
      <w:numFmt w:val="bullet"/>
      <w:lvlText w:val=""/>
      <w:lvlJc w:val="left"/>
      <w:pPr>
        <w:ind w:left="6480" w:hanging="360"/>
      </w:pPr>
      <w:rPr>
        <w:rFonts w:ascii="Wingdings" w:hAnsi="Wingdings" w:hint="default"/>
      </w:rPr>
    </w:lvl>
  </w:abstractNum>
  <w:abstractNum w:abstractNumId="42" w15:restartNumberingAfterBreak="0">
    <w:nsid w:val="6EA90C51"/>
    <w:multiLevelType w:val="hybridMultilevel"/>
    <w:tmpl w:val="447CC484"/>
    <w:lvl w:ilvl="0" w:tplc="6D68A180">
      <w:start w:val="1"/>
      <w:numFmt w:val="bullet"/>
      <w:lvlText w:val=""/>
      <w:lvlJc w:val="left"/>
      <w:pPr>
        <w:ind w:left="720" w:hanging="360"/>
      </w:pPr>
      <w:rPr>
        <w:rFonts w:ascii="Symbol" w:hAnsi="Symbol" w:hint="default"/>
      </w:rPr>
    </w:lvl>
    <w:lvl w:ilvl="1" w:tplc="5D52A57C">
      <w:start w:val="1"/>
      <w:numFmt w:val="bullet"/>
      <w:lvlText w:val="o"/>
      <w:lvlJc w:val="left"/>
      <w:pPr>
        <w:ind w:left="1440" w:hanging="360"/>
      </w:pPr>
      <w:rPr>
        <w:rFonts w:ascii="Courier New" w:hAnsi="Courier New" w:cs="Courier New" w:hint="default"/>
      </w:rPr>
    </w:lvl>
    <w:lvl w:ilvl="2" w:tplc="15C2FAE0">
      <w:start w:val="1"/>
      <w:numFmt w:val="bullet"/>
      <w:lvlText w:val=""/>
      <w:lvlJc w:val="left"/>
      <w:pPr>
        <w:ind w:left="2160" w:hanging="360"/>
      </w:pPr>
      <w:rPr>
        <w:rFonts w:ascii="Wingdings" w:hAnsi="Wingdings" w:hint="default"/>
      </w:rPr>
    </w:lvl>
    <w:lvl w:ilvl="3" w:tplc="FDC40E62">
      <w:start w:val="1"/>
      <w:numFmt w:val="bullet"/>
      <w:lvlText w:val=""/>
      <w:lvlJc w:val="left"/>
      <w:pPr>
        <w:ind w:left="2880" w:hanging="360"/>
      </w:pPr>
      <w:rPr>
        <w:rFonts w:ascii="Symbol" w:hAnsi="Symbol" w:hint="default"/>
      </w:rPr>
    </w:lvl>
    <w:lvl w:ilvl="4" w:tplc="36C817D2">
      <w:start w:val="1"/>
      <w:numFmt w:val="bullet"/>
      <w:lvlText w:val="o"/>
      <w:lvlJc w:val="left"/>
      <w:pPr>
        <w:ind w:left="3600" w:hanging="360"/>
      </w:pPr>
      <w:rPr>
        <w:rFonts w:ascii="Courier New" w:hAnsi="Courier New" w:cs="Courier New" w:hint="default"/>
      </w:rPr>
    </w:lvl>
    <w:lvl w:ilvl="5" w:tplc="5216AB2E">
      <w:start w:val="1"/>
      <w:numFmt w:val="bullet"/>
      <w:lvlText w:val=""/>
      <w:lvlJc w:val="left"/>
      <w:pPr>
        <w:ind w:left="4320" w:hanging="360"/>
      </w:pPr>
      <w:rPr>
        <w:rFonts w:ascii="Wingdings" w:hAnsi="Wingdings" w:hint="default"/>
      </w:rPr>
    </w:lvl>
    <w:lvl w:ilvl="6" w:tplc="7A0CC3FC">
      <w:start w:val="1"/>
      <w:numFmt w:val="bullet"/>
      <w:lvlText w:val=""/>
      <w:lvlJc w:val="left"/>
      <w:pPr>
        <w:ind w:left="5040" w:hanging="360"/>
      </w:pPr>
      <w:rPr>
        <w:rFonts w:ascii="Symbol" w:hAnsi="Symbol" w:hint="default"/>
      </w:rPr>
    </w:lvl>
    <w:lvl w:ilvl="7" w:tplc="4176B14A">
      <w:start w:val="1"/>
      <w:numFmt w:val="bullet"/>
      <w:lvlText w:val="o"/>
      <w:lvlJc w:val="left"/>
      <w:pPr>
        <w:ind w:left="5760" w:hanging="360"/>
      </w:pPr>
      <w:rPr>
        <w:rFonts w:ascii="Courier New" w:hAnsi="Courier New" w:cs="Courier New" w:hint="default"/>
      </w:rPr>
    </w:lvl>
    <w:lvl w:ilvl="8" w:tplc="076057A2">
      <w:start w:val="1"/>
      <w:numFmt w:val="bullet"/>
      <w:lvlText w:val=""/>
      <w:lvlJc w:val="left"/>
      <w:pPr>
        <w:ind w:left="6480" w:hanging="360"/>
      </w:pPr>
      <w:rPr>
        <w:rFonts w:ascii="Wingdings" w:hAnsi="Wingdings" w:hint="default"/>
      </w:rPr>
    </w:lvl>
  </w:abstractNum>
  <w:abstractNum w:abstractNumId="43" w15:restartNumberingAfterBreak="0">
    <w:nsid w:val="751A40B3"/>
    <w:multiLevelType w:val="hybridMultilevel"/>
    <w:tmpl w:val="A706FCEE"/>
    <w:lvl w:ilvl="0" w:tplc="EE6C4740">
      <w:start w:val="1"/>
      <w:numFmt w:val="bullet"/>
      <w:lvlText w:val=""/>
      <w:lvlJc w:val="left"/>
      <w:pPr>
        <w:ind w:left="720" w:hanging="360"/>
      </w:pPr>
      <w:rPr>
        <w:rFonts w:ascii="Symbol" w:hAnsi="Symbol" w:hint="default"/>
      </w:rPr>
    </w:lvl>
    <w:lvl w:ilvl="1" w:tplc="E090A280">
      <w:start w:val="1"/>
      <w:numFmt w:val="bullet"/>
      <w:lvlText w:val="o"/>
      <w:lvlJc w:val="left"/>
      <w:pPr>
        <w:ind w:left="1440" w:hanging="360"/>
      </w:pPr>
      <w:rPr>
        <w:rFonts w:ascii="Courier New" w:hAnsi="Courier New" w:cs="Courier New" w:hint="default"/>
      </w:rPr>
    </w:lvl>
    <w:lvl w:ilvl="2" w:tplc="7AF45A6C">
      <w:start w:val="1"/>
      <w:numFmt w:val="bullet"/>
      <w:lvlText w:val=""/>
      <w:lvlJc w:val="left"/>
      <w:pPr>
        <w:ind w:left="2160" w:hanging="360"/>
      </w:pPr>
      <w:rPr>
        <w:rFonts w:ascii="Wingdings" w:hAnsi="Wingdings" w:hint="default"/>
      </w:rPr>
    </w:lvl>
    <w:lvl w:ilvl="3" w:tplc="565C5A7A">
      <w:start w:val="1"/>
      <w:numFmt w:val="bullet"/>
      <w:lvlText w:val=""/>
      <w:lvlJc w:val="left"/>
      <w:pPr>
        <w:ind w:left="2880" w:hanging="360"/>
      </w:pPr>
      <w:rPr>
        <w:rFonts w:ascii="Symbol" w:hAnsi="Symbol" w:hint="default"/>
      </w:rPr>
    </w:lvl>
    <w:lvl w:ilvl="4" w:tplc="855EC68A">
      <w:start w:val="1"/>
      <w:numFmt w:val="bullet"/>
      <w:lvlText w:val="o"/>
      <w:lvlJc w:val="left"/>
      <w:pPr>
        <w:ind w:left="3600" w:hanging="360"/>
      </w:pPr>
      <w:rPr>
        <w:rFonts w:ascii="Courier New" w:hAnsi="Courier New" w:cs="Courier New" w:hint="default"/>
      </w:rPr>
    </w:lvl>
    <w:lvl w:ilvl="5" w:tplc="40788E4A">
      <w:start w:val="1"/>
      <w:numFmt w:val="bullet"/>
      <w:lvlText w:val=""/>
      <w:lvlJc w:val="left"/>
      <w:pPr>
        <w:ind w:left="4320" w:hanging="360"/>
      </w:pPr>
      <w:rPr>
        <w:rFonts w:ascii="Wingdings" w:hAnsi="Wingdings" w:hint="default"/>
      </w:rPr>
    </w:lvl>
    <w:lvl w:ilvl="6" w:tplc="505A06AA">
      <w:start w:val="1"/>
      <w:numFmt w:val="bullet"/>
      <w:lvlText w:val=""/>
      <w:lvlJc w:val="left"/>
      <w:pPr>
        <w:ind w:left="5040" w:hanging="360"/>
      </w:pPr>
      <w:rPr>
        <w:rFonts w:ascii="Symbol" w:hAnsi="Symbol" w:hint="default"/>
      </w:rPr>
    </w:lvl>
    <w:lvl w:ilvl="7" w:tplc="2130B166">
      <w:start w:val="1"/>
      <w:numFmt w:val="bullet"/>
      <w:lvlText w:val="o"/>
      <w:lvlJc w:val="left"/>
      <w:pPr>
        <w:ind w:left="5760" w:hanging="360"/>
      </w:pPr>
      <w:rPr>
        <w:rFonts w:ascii="Courier New" w:hAnsi="Courier New" w:cs="Courier New" w:hint="default"/>
      </w:rPr>
    </w:lvl>
    <w:lvl w:ilvl="8" w:tplc="1958C0D6">
      <w:start w:val="1"/>
      <w:numFmt w:val="bullet"/>
      <w:lvlText w:val=""/>
      <w:lvlJc w:val="left"/>
      <w:pPr>
        <w:ind w:left="6480" w:hanging="360"/>
      </w:pPr>
      <w:rPr>
        <w:rFonts w:ascii="Wingdings" w:hAnsi="Wingdings" w:hint="default"/>
      </w:rPr>
    </w:lvl>
  </w:abstractNum>
  <w:abstractNum w:abstractNumId="44" w15:restartNumberingAfterBreak="0">
    <w:nsid w:val="78B928DD"/>
    <w:multiLevelType w:val="hybridMultilevel"/>
    <w:tmpl w:val="DBD2B38E"/>
    <w:lvl w:ilvl="0" w:tplc="C7965F9C">
      <w:start w:val="1"/>
      <w:numFmt w:val="decimal"/>
      <w:lvlText w:val="%1."/>
      <w:lvlJc w:val="left"/>
      <w:pPr>
        <w:ind w:left="720" w:hanging="360"/>
      </w:pPr>
    </w:lvl>
    <w:lvl w:ilvl="1" w:tplc="4CCA5C62">
      <w:start w:val="1"/>
      <w:numFmt w:val="lowerLetter"/>
      <w:lvlText w:val="%2."/>
      <w:lvlJc w:val="left"/>
      <w:pPr>
        <w:ind w:left="1440" w:hanging="360"/>
      </w:pPr>
    </w:lvl>
    <w:lvl w:ilvl="2" w:tplc="A348B1FE">
      <w:start w:val="1"/>
      <w:numFmt w:val="lowerRoman"/>
      <w:lvlText w:val="%3."/>
      <w:lvlJc w:val="right"/>
      <w:pPr>
        <w:ind w:left="2160" w:hanging="180"/>
      </w:pPr>
    </w:lvl>
    <w:lvl w:ilvl="3" w:tplc="071E795C">
      <w:start w:val="1"/>
      <w:numFmt w:val="decimal"/>
      <w:lvlText w:val="%4."/>
      <w:lvlJc w:val="left"/>
      <w:pPr>
        <w:ind w:left="2880" w:hanging="360"/>
      </w:pPr>
    </w:lvl>
    <w:lvl w:ilvl="4" w:tplc="3D8C8708">
      <w:start w:val="1"/>
      <w:numFmt w:val="lowerLetter"/>
      <w:lvlText w:val="%5."/>
      <w:lvlJc w:val="left"/>
      <w:pPr>
        <w:ind w:left="3600" w:hanging="360"/>
      </w:pPr>
    </w:lvl>
    <w:lvl w:ilvl="5" w:tplc="AB4CF07C">
      <w:start w:val="1"/>
      <w:numFmt w:val="lowerRoman"/>
      <w:lvlText w:val="%6."/>
      <w:lvlJc w:val="right"/>
      <w:pPr>
        <w:ind w:left="4320" w:hanging="180"/>
      </w:pPr>
    </w:lvl>
    <w:lvl w:ilvl="6" w:tplc="5A3896C0">
      <w:start w:val="1"/>
      <w:numFmt w:val="decimal"/>
      <w:lvlText w:val="%7."/>
      <w:lvlJc w:val="left"/>
      <w:pPr>
        <w:ind w:left="5040" w:hanging="360"/>
      </w:pPr>
    </w:lvl>
    <w:lvl w:ilvl="7" w:tplc="B792F48E">
      <w:start w:val="1"/>
      <w:numFmt w:val="lowerLetter"/>
      <w:lvlText w:val="%8."/>
      <w:lvlJc w:val="left"/>
      <w:pPr>
        <w:ind w:left="5760" w:hanging="360"/>
      </w:pPr>
    </w:lvl>
    <w:lvl w:ilvl="8" w:tplc="A11AEF80">
      <w:start w:val="1"/>
      <w:numFmt w:val="lowerRoman"/>
      <w:lvlText w:val="%9."/>
      <w:lvlJc w:val="right"/>
      <w:pPr>
        <w:ind w:left="6480" w:hanging="180"/>
      </w:pPr>
    </w:lvl>
  </w:abstractNum>
  <w:abstractNum w:abstractNumId="45" w15:restartNumberingAfterBreak="0">
    <w:nsid w:val="7B15217A"/>
    <w:multiLevelType w:val="hybridMultilevel"/>
    <w:tmpl w:val="D6D2AFC0"/>
    <w:lvl w:ilvl="0" w:tplc="1018EF46">
      <w:start w:val="1"/>
      <w:numFmt w:val="decimal"/>
      <w:lvlText w:val="%1."/>
      <w:lvlJc w:val="left"/>
      <w:pPr>
        <w:ind w:left="720" w:hanging="360"/>
      </w:pPr>
      <w:rPr>
        <w:rFonts w:hint="default"/>
      </w:rPr>
    </w:lvl>
    <w:lvl w:ilvl="1" w:tplc="06121BF0">
      <w:start w:val="1"/>
      <w:numFmt w:val="lowerLetter"/>
      <w:lvlText w:val="%2."/>
      <w:lvlJc w:val="left"/>
      <w:pPr>
        <w:ind w:left="1440" w:hanging="360"/>
      </w:pPr>
    </w:lvl>
    <w:lvl w:ilvl="2" w:tplc="18B4341E">
      <w:start w:val="1"/>
      <w:numFmt w:val="lowerRoman"/>
      <w:lvlText w:val="%3."/>
      <w:lvlJc w:val="right"/>
      <w:pPr>
        <w:ind w:left="2160" w:hanging="180"/>
      </w:pPr>
    </w:lvl>
    <w:lvl w:ilvl="3" w:tplc="B860BB62">
      <w:start w:val="1"/>
      <w:numFmt w:val="decimal"/>
      <w:lvlText w:val="%4."/>
      <w:lvlJc w:val="left"/>
      <w:pPr>
        <w:ind w:left="2880" w:hanging="360"/>
      </w:pPr>
    </w:lvl>
    <w:lvl w:ilvl="4" w:tplc="2876A486">
      <w:start w:val="1"/>
      <w:numFmt w:val="lowerLetter"/>
      <w:lvlText w:val="%5."/>
      <w:lvlJc w:val="left"/>
      <w:pPr>
        <w:ind w:left="3600" w:hanging="360"/>
      </w:pPr>
    </w:lvl>
    <w:lvl w:ilvl="5" w:tplc="4F584B2A">
      <w:start w:val="1"/>
      <w:numFmt w:val="lowerRoman"/>
      <w:lvlText w:val="%6."/>
      <w:lvlJc w:val="right"/>
      <w:pPr>
        <w:ind w:left="4320" w:hanging="180"/>
      </w:pPr>
    </w:lvl>
    <w:lvl w:ilvl="6" w:tplc="EE0848C0">
      <w:start w:val="1"/>
      <w:numFmt w:val="decimal"/>
      <w:lvlText w:val="%7."/>
      <w:lvlJc w:val="left"/>
      <w:pPr>
        <w:ind w:left="5040" w:hanging="360"/>
      </w:pPr>
    </w:lvl>
    <w:lvl w:ilvl="7" w:tplc="75968262">
      <w:start w:val="1"/>
      <w:numFmt w:val="lowerLetter"/>
      <w:lvlText w:val="%8."/>
      <w:lvlJc w:val="left"/>
      <w:pPr>
        <w:ind w:left="5760" w:hanging="360"/>
      </w:pPr>
    </w:lvl>
    <w:lvl w:ilvl="8" w:tplc="673CCDC6">
      <w:start w:val="1"/>
      <w:numFmt w:val="lowerRoman"/>
      <w:lvlText w:val="%9."/>
      <w:lvlJc w:val="right"/>
      <w:pPr>
        <w:ind w:left="6480" w:hanging="180"/>
      </w:pPr>
    </w:lvl>
  </w:abstractNum>
  <w:num w:numId="1" w16cid:durableId="1483037226">
    <w:abstractNumId w:val="41"/>
  </w:num>
  <w:num w:numId="2" w16cid:durableId="364215373">
    <w:abstractNumId w:val="5"/>
  </w:num>
  <w:num w:numId="3" w16cid:durableId="2141149005">
    <w:abstractNumId w:val="28"/>
  </w:num>
  <w:num w:numId="4" w16cid:durableId="1106920990">
    <w:abstractNumId w:val="14"/>
  </w:num>
  <w:num w:numId="5" w16cid:durableId="561598761">
    <w:abstractNumId w:val="27"/>
  </w:num>
  <w:num w:numId="6" w16cid:durableId="172229507">
    <w:abstractNumId w:val="29"/>
  </w:num>
  <w:num w:numId="7" w16cid:durableId="1397120924">
    <w:abstractNumId w:val="35"/>
  </w:num>
  <w:num w:numId="8" w16cid:durableId="553734078">
    <w:abstractNumId w:val="13"/>
  </w:num>
  <w:num w:numId="9" w16cid:durableId="2111124052">
    <w:abstractNumId w:val="3"/>
  </w:num>
  <w:num w:numId="10" w16cid:durableId="927272865">
    <w:abstractNumId w:val="8"/>
  </w:num>
  <w:num w:numId="11" w16cid:durableId="772898289">
    <w:abstractNumId w:val="4"/>
  </w:num>
  <w:num w:numId="12" w16cid:durableId="1721705130">
    <w:abstractNumId w:val="24"/>
  </w:num>
  <w:num w:numId="13" w16cid:durableId="2125807590">
    <w:abstractNumId w:val="37"/>
  </w:num>
  <w:num w:numId="14" w16cid:durableId="1689798113">
    <w:abstractNumId w:val="33"/>
  </w:num>
  <w:num w:numId="15" w16cid:durableId="1766726799">
    <w:abstractNumId w:val="19"/>
  </w:num>
  <w:num w:numId="16" w16cid:durableId="1227648914">
    <w:abstractNumId w:val="38"/>
  </w:num>
  <w:num w:numId="17" w16cid:durableId="1980306853">
    <w:abstractNumId w:val="36"/>
  </w:num>
  <w:num w:numId="18" w16cid:durableId="26226641">
    <w:abstractNumId w:val="11"/>
  </w:num>
  <w:num w:numId="19" w16cid:durableId="856693718">
    <w:abstractNumId w:val="31"/>
  </w:num>
  <w:num w:numId="20" w16cid:durableId="1662269948">
    <w:abstractNumId w:val="39"/>
  </w:num>
  <w:num w:numId="21" w16cid:durableId="299312642">
    <w:abstractNumId w:val="2"/>
  </w:num>
  <w:num w:numId="22" w16cid:durableId="1522085241">
    <w:abstractNumId w:val="12"/>
  </w:num>
  <w:num w:numId="23" w16cid:durableId="1072309011">
    <w:abstractNumId w:val="44"/>
  </w:num>
  <w:num w:numId="24" w16cid:durableId="628585596">
    <w:abstractNumId w:val="17"/>
  </w:num>
  <w:num w:numId="25" w16cid:durableId="95292065">
    <w:abstractNumId w:val="5"/>
    <w:lvlOverride w:ilvl="0">
      <w:startOverride w:val="4"/>
    </w:lvlOverride>
    <w:lvlOverride w:ilvl="1">
      <w:startOverride w:val="1"/>
    </w:lvlOverride>
  </w:num>
  <w:num w:numId="26" w16cid:durableId="1697660534">
    <w:abstractNumId w:val="45"/>
  </w:num>
  <w:num w:numId="27" w16cid:durableId="850492000">
    <w:abstractNumId w:val="30"/>
  </w:num>
  <w:num w:numId="28" w16cid:durableId="544487973">
    <w:abstractNumId w:val="15"/>
  </w:num>
  <w:num w:numId="29" w16cid:durableId="2041202188">
    <w:abstractNumId w:val="20"/>
  </w:num>
  <w:num w:numId="30" w16cid:durableId="1856849041">
    <w:abstractNumId w:val="7"/>
  </w:num>
  <w:num w:numId="31" w16cid:durableId="321978813">
    <w:abstractNumId w:val="34"/>
  </w:num>
  <w:num w:numId="32" w16cid:durableId="1725182304">
    <w:abstractNumId w:val="0"/>
  </w:num>
  <w:num w:numId="33" w16cid:durableId="2101946060">
    <w:abstractNumId w:val="1"/>
  </w:num>
  <w:num w:numId="34" w16cid:durableId="1621451896">
    <w:abstractNumId w:val="26"/>
  </w:num>
  <w:num w:numId="35" w16cid:durableId="588545850">
    <w:abstractNumId w:val="6"/>
  </w:num>
  <w:num w:numId="36" w16cid:durableId="1040321335">
    <w:abstractNumId w:val="21"/>
  </w:num>
  <w:num w:numId="37" w16cid:durableId="1745447662">
    <w:abstractNumId w:val="42"/>
  </w:num>
  <w:num w:numId="38" w16cid:durableId="807673480">
    <w:abstractNumId w:val="16"/>
  </w:num>
  <w:num w:numId="39" w16cid:durableId="707223178">
    <w:abstractNumId w:val="10"/>
  </w:num>
  <w:num w:numId="40" w16cid:durableId="1596983095">
    <w:abstractNumId w:val="25"/>
  </w:num>
  <w:num w:numId="41" w16cid:durableId="2048217617">
    <w:abstractNumId w:val="32"/>
  </w:num>
  <w:num w:numId="42" w16cid:durableId="2107458990">
    <w:abstractNumId w:val="23"/>
  </w:num>
  <w:num w:numId="43" w16cid:durableId="293412637">
    <w:abstractNumId w:val="9"/>
  </w:num>
  <w:num w:numId="44" w16cid:durableId="1039357875">
    <w:abstractNumId w:val="22"/>
  </w:num>
  <w:num w:numId="45" w16cid:durableId="173154171">
    <w:abstractNumId w:val="43"/>
  </w:num>
  <w:num w:numId="46" w16cid:durableId="793986246">
    <w:abstractNumId w:val="40"/>
  </w:num>
  <w:num w:numId="47" w16cid:durableId="17557350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701"/>
    <w:rsid w:val="000058A5"/>
    <w:rsid w:val="000257CD"/>
    <w:rsid w:val="000268ED"/>
    <w:rsid w:val="00066E21"/>
    <w:rsid w:val="000C67EE"/>
    <w:rsid w:val="000E65FF"/>
    <w:rsid w:val="000E75D4"/>
    <w:rsid w:val="000F1FE7"/>
    <w:rsid w:val="000F7C43"/>
    <w:rsid w:val="001131CE"/>
    <w:rsid w:val="00114F20"/>
    <w:rsid w:val="0011639B"/>
    <w:rsid w:val="0012763A"/>
    <w:rsid w:val="001305AF"/>
    <w:rsid w:val="00137EB7"/>
    <w:rsid w:val="00170566"/>
    <w:rsid w:val="00170BD1"/>
    <w:rsid w:val="0019762E"/>
    <w:rsid w:val="001B6011"/>
    <w:rsid w:val="001D14AF"/>
    <w:rsid w:val="001D3E92"/>
    <w:rsid w:val="00247119"/>
    <w:rsid w:val="002559A4"/>
    <w:rsid w:val="0026367E"/>
    <w:rsid w:val="00265585"/>
    <w:rsid w:val="00290473"/>
    <w:rsid w:val="00292445"/>
    <w:rsid w:val="002D0556"/>
    <w:rsid w:val="002D1368"/>
    <w:rsid w:val="002D3F30"/>
    <w:rsid w:val="002D5632"/>
    <w:rsid w:val="002E6627"/>
    <w:rsid w:val="002F1082"/>
    <w:rsid w:val="002F2A4D"/>
    <w:rsid w:val="002F690A"/>
    <w:rsid w:val="00313076"/>
    <w:rsid w:val="00315214"/>
    <w:rsid w:val="003235F0"/>
    <w:rsid w:val="003325C7"/>
    <w:rsid w:val="00335450"/>
    <w:rsid w:val="00354E96"/>
    <w:rsid w:val="003603EE"/>
    <w:rsid w:val="00363600"/>
    <w:rsid w:val="003659EC"/>
    <w:rsid w:val="00367CC7"/>
    <w:rsid w:val="003720F0"/>
    <w:rsid w:val="00374223"/>
    <w:rsid w:val="00397F49"/>
    <w:rsid w:val="003A29A4"/>
    <w:rsid w:val="003A6A79"/>
    <w:rsid w:val="003A7C19"/>
    <w:rsid w:val="003C1AD7"/>
    <w:rsid w:val="003C25F6"/>
    <w:rsid w:val="003E1410"/>
    <w:rsid w:val="003E1E6C"/>
    <w:rsid w:val="003E7709"/>
    <w:rsid w:val="003F0CBF"/>
    <w:rsid w:val="003F693B"/>
    <w:rsid w:val="004012E0"/>
    <w:rsid w:val="00405864"/>
    <w:rsid w:val="004152CE"/>
    <w:rsid w:val="0042376D"/>
    <w:rsid w:val="0043475E"/>
    <w:rsid w:val="00441923"/>
    <w:rsid w:val="00450278"/>
    <w:rsid w:val="00453DEA"/>
    <w:rsid w:val="00457B56"/>
    <w:rsid w:val="00460408"/>
    <w:rsid w:val="00463D29"/>
    <w:rsid w:val="004A0682"/>
    <w:rsid w:val="004B31B5"/>
    <w:rsid w:val="004C7B25"/>
    <w:rsid w:val="004D6EBF"/>
    <w:rsid w:val="00521F26"/>
    <w:rsid w:val="005363BD"/>
    <w:rsid w:val="00555B5B"/>
    <w:rsid w:val="005754E8"/>
    <w:rsid w:val="005902F4"/>
    <w:rsid w:val="00595174"/>
    <w:rsid w:val="005B6399"/>
    <w:rsid w:val="005C5537"/>
    <w:rsid w:val="005E525B"/>
    <w:rsid w:val="005F0767"/>
    <w:rsid w:val="005F1EB6"/>
    <w:rsid w:val="005F623E"/>
    <w:rsid w:val="00601F07"/>
    <w:rsid w:val="00614141"/>
    <w:rsid w:val="006260CD"/>
    <w:rsid w:val="00667A5F"/>
    <w:rsid w:val="006A264B"/>
    <w:rsid w:val="006A5AC7"/>
    <w:rsid w:val="006B3B66"/>
    <w:rsid w:val="006D377C"/>
    <w:rsid w:val="006E2F4E"/>
    <w:rsid w:val="006F7DE8"/>
    <w:rsid w:val="00707EB6"/>
    <w:rsid w:val="00765981"/>
    <w:rsid w:val="00766115"/>
    <w:rsid w:val="007745E1"/>
    <w:rsid w:val="007A31B5"/>
    <w:rsid w:val="007B34DC"/>
    <w:rsid w:val="007B57FA"/>
    <w:rsid w:val="007B5D46"/>
    <w:rsid w:val="007C05C4"/>
    <w:rsid w:val="007C7417"/>
    <w:rsid w:val="007F1B31"/>
    <w:rsid w:val="007F6C28"/>
    <w:rsid w:val="00800B7D"/>
    <w:rsid w:val="00807F4C"/>
    <w:rsid w:val="0082363F"/>
    <w:rsid w:val="008346B0"/>
    <w:rsid w:val="008377EE"/>
    <w:rsid w:val="00843C46"/>
    <w:rsid w:val="008634CC"/>
    <w:rsid w:val="00876117"/>
    <w:rsid w:val="00876447"/>
    <w:rsid w:val="008908BE"/>
    <w:rsid w:val="00893DB6"/>
    <w:rsid w:val="008A35C3"/>
    <w:rsid w:val="008A7F9E"/>
    <w:rsid w:val="008B26E2"/>
    <w:rsid w:val="008C5D04"/>
    <w:rsid w:val="008D1CDF"/>
    <w:rsid w:val="008F1FFA"/>
    <w:rsid w:val="00917936"/>
    <w:rsid w:val="009406C1"/>
    <w:rsid w:val="009663BE"/>
    <w:rsid w:val="00970625"/>
    <w:rsid w:val="009822C1"/>
    <w:rsid w:val="0099582E"/>
    <w:rsid w:val="009A12A2"/>
    <w:rsid w:val="009A6782"/>
    <w:rsid w:val="009C21FA"/>
    <w:rsid w:val="009E20D9"/>
    <w:rsid w:val="009F291C"/>
    <w:rsid w:val="009F7DEA"/>
    <w:rsid w:val="00A02536"/>
    <w:rsid w:val="00A47445"/>
    <w:rsid w:val="00A84A85"/>
    <w:rsid w:val="00A95C89"/>
    <w:rsid w:val="00AC2934"/>
    <w:rsid w:val="00AC7013"/>
    <w:rsid w:val="00AD0766"/>
    <w:rsid w:val="00AD1653"/>
    <w:rsid w:val="00AE0F78"/>
    <w:rsid w:val="00B07E80"/>
    <w:rsid w:val="00B13952"/>
    <w:rsid w:val="00B27E23"/>
    <w:rsid w:val="00B36B3B"/>
    <w:rsid w:val="00B740E3"/>
    <w:rsid w:val="00B860E0"/>
    <w:rsid w:val="00BD2FA0"/>
    <w:rsid w:val="00BF2B31"/>
    <w:rsid w:val="00BF5588"/>
    <w:rsid w:val="00C1119A"/>
    <w:rsid w:val="00C266B1"/>
    <w:rsid w:val="00C27F33"/>
    <w:rsid w:val="00C30AB0"/>
    <w:rsid w:val="00C330E4"/>
    <w:rsid w:val="00C33A86"/>
    <w:rsid w:val="00C40476"/>
    <w:rsid w:val="00C636A7"/>
    <w:rsid w:val="00C855A3"/>
    <w:rsid w:val="00C91AA7"/>
    <w:rsid w:val="00CC5FEA"/>
    <w:rsid w:val="00CD2AA4"/>
    <w:rsid w:val="00CD55C8"/>
    <w:rsid w:val="00CF4C5D"/>
    <w:rsid w:val="00CF6C12"/>
    <w:rsid w:val="00D1046B"/>
    <w:rsid w:val="00D1115E"/>
    <w:rsid w:val="00D172AB"/>
    <w:rsid w:val="00D17776"/>
    <w:rsid w:val="00D46F6E"/>
    <w:rsid w:val="00D7361C"/>
    <w:rsid w:val="00D7540F"/>
    <w:rsid w:val="00D83803"/>
    <w:rsid w:val="00DD4C9B"/>
    <w:rsid w:val="00DE0C38"/>
    <w:rsid w:val="00DF59BF"/>
    <w:rsid w:val="00E152EC"/>
    <w:rsid w:val="00E21C16"/>
    <w:rsid w:val="00E24786"/>
    <w:rsid w:val="00E27446"/>
    <w:rsid w:val="00E43E97"/>
    <w:rsid w:val="00E4431B"/>
    <w:rsid w:val="00E61AD2"/>
    <w:rsid w:val="00E65A1F"/>
    <w:rsid w:val="00E8459E"/>
    <w:rsid w:val="00EA2112"/>
    <w:rsid w:val="00EE2701"/>
    <w:rsid w:val="00EE7F33"/>
    <w:rsid w:val="00EF0956"/>
    <w:rsid w:val="00F259E4"/>
    <w:rsid w:val="00F34001"/>
    <w:rsid w:val="00F7581A"/>
    <w:rsid w:val="00F807F8"/>
    <w:rsid w:val="00F80F58"/>
    <w:rsid w:val="00F91999"/>
    <w:rsid w:val="00FA15BF"/>
    <w:rsid w:val="00FC0A6F"/>
    <w:rsid w:val="00FD1B35"/>
    <w:rsid w:val="00FE0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0A22"/>
  <w15:docId w15:val="{9ED6B57D-F99D-4B1C-833A-E326D8FC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Condensed Light" w:eastAsia="SimSun" w:hAnsi="Roboto Condensed Light" w:cstheme="minorBidi"/>
        <w:sz w:val="22"/>
        <w:szCs w:val="22"/>
        <w:lang w:val="et-E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numPr>
        <w:numId w:val="2"/>
      </w:numPr>
      <w:spacing w:before="240"/>
      <w:ind w:left="432"/>
      <w:outlineLvl w:val="0"/>
    </w:pPr>
    <w:rPr>
      <w:rFonts w:ascii="Roboto Condensed" w:eastAsiaTheme="majorEastAsia" w:hAnsi="Roboto Condensed" w:cstheme="majorBidi"/>
      <w:b/>
      <w:color w:val="006EB5" w:themeColor="text2"/>
      <w:sz w:val="40"/>
      <w:szCs w:val="32"/>
    </w:rPr>
  </w:style>
  <w:style w:type="paragraph" w:styleId="Heading2">
    <w:name w:val="heading 2"/>
    <w:basedOn w:val="Normal"/>
    <w:next w:val="Normal"/>
    <w:link w:val="Heading2Char"/>
    <w:unhideWhenUsed/>
    <w:qFormat/>
    <w:pPr>
      <w:keepNext/>
      <w:keepLines/>
      <w:numPr>
        <w:ilvl w:val="1"/>
        <w:numId w:val="2"/>
      </w:numPr>
      <w:spacing w:before="40" w:after="0"/>
      <w:outlineLvl w:val="1"/>
    </w:pPr>
    <w:rPr>
      <w:rFonts w:ascii="Roboto Condensed" w:eastAsiaTheme="majorEastAsia" w:hAnsi="Roboto Condensed" w:cstheme="majorBidi"/>
      <w:b/>
      <w:color w:val="006EB5" w:themeColor="text2"/>
      <w:sz w:val="32"/>
      <w:szCs w:val="26"/>
    </w:rPr>
  </w:style>
  <w:style w:type="paragraph" w:styleId="Heading3">
    <w:name w:val="heading 3"/>
    <w:basedOn w:val="Normal"/>
    <w:next w:val="Normal"/>
    <w:link w:val="Heading3Char"/>
    <w:unhideWhenUsed/>
    <w:qFormat/>
    <w:pPr>
      <w:keepNext/>
      <w:keepLines/>
      <w:numPr>
        <w:ilvl w:val="2"/>
        <w:numId w:val="2"/>
      </w:numPr>
      <w:spacing w:before="40" w:after="0"/>
      <w:ind w:left="862"/>
      <w:outlineLvl w:val="2"/>
    </w:pPr>
    <w:rPr>
      <w:rFonts w:eastAsiaTheme="majorEastAsia" w:cstheme="majorBidi"/>
      <w:b/>
      <w:color w:val="006EB5"/>
      <w:sz w:val="24"/>
      <w:szCs w:val="24"/>
    </w:rPr>
  </w:style>
  <w:style w:type="paragraph" w:styleId="Heading4">
    <w:name w:val="heading 4"/>
    <w:basedOn w:val="Normal"/>
    <w:next w:val="Normal"/>
    <w:link w:val="Heading4Char"/>
    <w:uiPriority w:val="9"/>
    <w:unhideWhenUsed/>
    <w:qFormat/>
    <w:pPr>
      <w:keepNext/>
      <w:keepLines/>
      <w:numPr>
        <w:ilvl w:val="3"/>
        <w:numId w:val="2"/>
      </w:numPr>
      <w:spacing w:before="40" w:after="0"/>
      <w:outlineLvl w:val="3"/>
    </w:pPr>
    <w:rPr>
      <w:rFonts w:ascii="Roboto Condensed" w:eastAsiaTheme="majorEastAsia" w:hAnsi="Roboto Condensed" w:cstheme="majorBidi"/>
      <w:i/>
      <w:iCs/>
      <w:color w:val="006EB5" w:themeColor="text2"/>
    </w:rPr>
  </w:style>
  <w:style w:type="paragraph" w:styleId="Heading5">
    <w:name w:val="heading 5"/>
    <w:basedOn w:val="Normal"/>
    <w:next w:val="Normal"/>
    <w:link w:val="Heading5Char"/>
    <w:uiPriority w:val="9"/>
    <w:unhideWhenUsed/>
    <w:qFormat/>
    <w:pPr>
      <w:keepNext/>
      <w:keepLines/>
      <w:numPr>
        <w:ilvl w:val="4"/>
        <w:numId w:val="2"/>
      </w:numPr>
      <w:spacing w:before="200" w:after="0"/>
      <w:jc w:val="both"/>
      <w:outlineLvl w:val="4"/>
    </w:pPr>
    <w:rPr>
      <w:rFonts w:asciiTheme="majorHAnsi" w:eastAsiaTheme="majorEastAsia" w:hAnsiTheme="majorHAnsi" w:cstheme="majorBidi"/>
      <w:color w:val="00365A" w:themeColor="accent1" w:themeShade="7F"/>
      <w:sz w:val="24"/>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jc w:val="both"/>
      <w:outlineLvl w:val="5"/>
    </w:pPr>
    <w:rPr>
      <w:rFonts w:asciiTheme="majorHAnsi" w:eastAsiaTheme="majorEastAsia" w:hAnsiTheme="majorHAnsi" w:cstheme="majorBidi"/>
      <w:i/>
      <w:iCs/>
      <w:color w:val="00365A" w:themeColor="accent1" w:themeShade="7F"/>
      <w:sz w:val="24"/>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pPr>
    <w:tblPr>
      <w:tblStyleRowBandSize w:val="1"/>
      <w:tblStyleColBandSize w:val="1"/>
      <w:tblBorders>
        <w:top w:val="single" w:sz="4" w:space="0" w:color="7ACAFF" w:themeColor="accent1" w:themeTint="67"/>
        <w:left w:val="single" w:sz="4" w:space="0" w:color="7ACAFF" w:themeColor="accent1" w:themeTint="67"/>
        <w:bottom w:val="single" w:sz="4" w:space="0" w:color="7ACAFF" w:themeColor="accent1" w:themeTint="67"/>
        <w:right w:val="single" w:sz="4" w:space="0" w:color="7ACAFF" w:themeColor="accent1" w:themeTint="67"/>
        <w:insideH w:val="single" w:sz="4" w:space="0" w:color="7ACAFF" w:themeColor="accent1" w:themeTint="67"/>
        <w:insideV w:val="single" w:sz="4" w:space="0" w:color="7ACAFF" w:themeColor="accent1" w:themeTint="67"/>
      </w:tblBorders>
    </w:tblPr>
    <w:tblStylePr w:type="firstRow">
      <w:rPr>
        <w:b/>
        <w:color w:val="404040"/>
      </w:rPr>
      <w:tblPr/>
      <w:tcPr>
        <w:tcBorders>
          <w:bottom w:val="single" w:sz="12" w:space="0" w:color="3EB2FF"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ACAFF" w:themeColor="accent1" w:themeTint="67"/>
          <w:left w:val="single" w:sz="4" w:space="0" w:color="7ACAFF" w:themeColor="accent1" w:themeTint="67"/>
          <w:bottom w:val="single" w:sz="4" w:space="0" w:color="7ACAFF" w:themeColor="accent1" w:themeTint="67"/>
          <w:right w:val="single" w:sz="4" w:space="0" w:color="7ACAFF" w:themeColor="accent1" w:themeTint="67"/>
        </w:tcBorders>
      </w:tcPr>
    </w:tblStylePr>
  </w:style>
  <w:style w:type="table" w:styleId="GridTable1Light-Accent2">
    <w:name w:val="Grid Table 1 Light Accent 2"/>
    <w:basedOn w:val="TableNormal"/>
    <w:uiPriority w:val="99"/>
    <w:pPr>
      <w:spacing w:after="0"/>
    </w:pPr>
    <w:tblPr>
      <w:tblStyleRowBandSize w:val="1"/>
      <w:tblStyleColBandSize w:val="1"/>
      <w:tblBorders>
        <w:top w:val="single" w:sz="4" w:space="0" w:color="F9D9A5" w:themeColor="accent2" w:themeTint="67"/>
        <w:left w:val="single" w:sz="4" w:space="0" w:color="F9D9A5" w:themeColor="accent2" w:themeTint="67"/>
        <w:bottom w:val="single" w:sz="4" w:space="0" w:color="F9D9A5" w:themeColor="accent2" w:themeTint="67"/>
        <w:right w:val="single" w:sz="4" w:space="0" w:color="F9D9A5" w:themeColor="accent2" w:themeTint="67"/>
        <w:insideH w:val="single" w:sz="4" w:space="0" w:color="F9D9A5" w:themeColor="accent2" w:themeTint="67"/>
        <w:insideV w:val="single" w:sz="4" w:space="0" w:color="F9D9A5" w:themeColor="accent2" w:themeTint="67"/>
      </w:tblBorders>
    </w:tblPr>
    <w:tblStylePr w:type="firstRow">
      <w:rPr>
        <w:b/>
        <w:color w:val="404040"/>
      </w:rPr>
      <w:tblPr/>
      <w:tcPr>
        <w:tcBorders>
          <w:bottom w:val="single" w:sz="12" w:space="0" w:color="F6C97D"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9D9A5" w:themeColor="accent2" w:themeTint="67"/>
          <w:left w:val="single" w:sz="4" w:space="0" w:color="F9D9A5" w:themeColor="accent2" w:themeTint="67"/>
          <w:bottom w:val="single" w:sz="4" w:space="0" w:color="F9D9A5" w:themeColor="accent2" w:themeTint="67"/>
          <w:right w:val="single" w:sz="4" w:space="0" w:color="F9D9A5" w:themeColor="accent2" w:themeTint="67"/>
        </w:tcBorders>
      </w:tcPr>
    </w:tblStylePr>
  </w:style>
  <w:style w:type="table" w:styleId="GridTable1Light-Accent3">
    <w:name w:val="Grid Table 1 Light Accent 3"/>
    <w:basedOn w:val="TableNormal"/>
    <w:uiPriority w:val="99"/>
    <w:pPr>
      <w:spacing w:after="0"/>
    </w:pPr>
    <w:tblPr>
      <w:tblStyleRowBandSize w:val="1"/>
      <w:tblStyleColBandSize w:val="1"/>
      <w:tblBorders>
        <w:top w:val="single" w:sz="4" w:space="0" w:color="679CFF" w:themeColor="accent3" w:themeTint="67"/>
        <w:left w:val="single" w:sz="4" w:space="0" w:color="679CFF" w:themeColor="accent3" w:themeTint="67"/>
        <w:bottom w:val="single" w:sz="4" w:space="0" w:color="679CFF" w:themeColor="accent3" w:themeTint="67"/>
        <w:right w:val="single" w:sz="4" w:space="0" w:color="679CFF" w:themeColor="accent3" w:themeTint="67"/>
        <w:insideH w:val="single" w:sz="4" w:space="0" w:color="679CFF" w:themeColor="accent3" w:themeTint="67"/>
        <w:insideV w:val="single" w:sz="4" w:space="0" w:color="679CFF" w:themeColor="accent3" w:themeTint="67"/>
      </w:tblBorders>
    </w:tblPr>
    <w:tblStylePr w:type="firstRow">
      <w:rPr>
        <w:b/>
        <w:color w:val="404040"/>
      </w:rPr>
      <w:tblPr/>
      <w:tcPr>
        <w:tcBorders>
          <w:bottom w:val="single" w:sz="12" w:space="0" w:color="2371FF"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79CFF" w:themeColor="accent3" w:themeTint="67"/>
          <w:left w:val="single" w:sz="4" w:space="0" w:color="679CFF" w:themeColor="accent3" w:themeTint="67"/>
          <w:bottom w:val="single" w:sz="4" w:space="0" w:color="679CFF" w:themeColor="accent3" w:themeTint="67"/>
          <w:right w:val="single" w:sz="4" w:space="0" w:color="679CFF" w:themeColor="accent3" w:themeTint="67"/>
        </w:tcBorders>
      </w:tcPr>
    </w:tblStylePr>
  </w:style>
  <w:style w:type="table" w:styleId="GridTable1Light-Accent4">
    <w:name w:val="Grid Table 1 Light Accent 4"/>
    <w:basedOn w:val="TableNormal"/>
    <w:uiPriority w:val="99"/>
    <w:pPr>
      <w:spacing w:after="0"/>
    </w:pPr>
    <w:tblPr>
      <w:tblStyleRowBandSize w:val="1"/>
      <w:tblStyleColBandSize w:val="1"/>
      <w:tblBorders>
        <w:top w:val="single" w:sz="4" w:space="0" w:color="D2E8F5" w:themeColor="accent4" w:themeTint="67"/>
        <w:left w:val="single" w:sz="4" w:space="0" w:color="D2E8F5" w:themeColor="accent4" w:themeTint="67"/>
        <w:bottom w:val="single" w:sz="4" w:space="0" w:color="D2E8F5" w:themeColor="accent4" w:themeTint="67"/>
        <w:right w:val="single" w:sz="4" w:space="0" w:color="D2E8F5" w:themeColor="accent4" w:themeTint="67"/>
        <w:insideH w:val="single" w:sz="4" w:space="0" w:color="D2E8F5" w:themeColor="accent4" w:themeTint="67"/>
        <w:insideV w:val="single" w:sz="4" w:space="0" w:color="D2E8F5" w:themeColor="accent4" w:themeTint="67"/>
      </w:tblBorders>
    </w:tblPr>
    <w:tblStylePr w:type="firstRow">
      <w:rPr>
        <w:b/>
        <w:color w:val="404040"/>
      </w:rPr>
      <w:tblPr/>
      <w:tcPr>
        <w:tcBorders>
          <w:bottom w:val="single" w:sz="12" w:space="0" w:color="BEDEF1"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2E8F5" w:themeColor="accent4" w:themeTint="67"/>
          <w:left w:val="single" w:sz="4" w:space="0" w:color="D2E8F5" w:themeColor="accent4" w:themeTint="67"/>
          <w:bottom w:val="single" w:sz="4" w:space="0" w:color="D2E8F5" w:themeColor="accent4" w:themeTint="67"/>
          <w:right w:val="single" w:sz="4" w:space="0" w:color="D2E8F5" w:themeColor="accent4" w:themeTint="67"/>
        </w:tcBorders>
      </w:tcPr>
    </w:tblStylePr>
  </w:style>
  <w:style w:type="table" w:styleId="GridTable1Light-Accent5">
    <w:name w:val="Grid Table 1 Light Accent 5"/>
    <w:basedOn w:val="TableNormal"/>
    <w:uiPriority w:val="99"/>
    <w:pPr>
      <w:spacing w:after="0"/>
    </w:pPr>
    <w:tblPr>
      <w:tblStyleRowBandSize w:val="1"/>
      <w:tblStyleColBandSize w:val="1"/>
      <w:tblBorders>
        <w:top w:val="single" w:sz="4" w:space="0" w:color="FFBC8E" w:themeColor="accent5" w:themeTint="67"/>
        <w:left w:val="single" w:sz="4" w:space="0" w:color="FFBC8E" w:themeColor="accent5" w:themeTint="67"/>
        <w:bottom w:val="single" w:sz="4" w:space="0" w:color="FFBC8E" w:themeColor="accent5" w:themeTint="67"/>
        <w:right w:val="single" w:sz="4" w:space="0" w:color="FFBC8E" w:themeColor="accent5" w:themeTint="67"/>
        <w:insideH w:val="single" w:sz="4" w:space="0" w:color="FFBC8E" w:themeColor="accent5" w:themeTint="67"/>
        <w:insideV w:val="single" w:sz="4" w:space="0" w:color="FFBC8E" w:themeColor="accent5" w:themeTint="67"/>
      </w:tblBorders>
    </w:tblPr>
    <w:tblStylePr w:type="firstRow">
      <w:rPr>
        <w:b/>
        <w:color w:val="404040"/>
      </w:rPr>
      <w:tblPr/>
      <w:tcPr>
        <w:tcBorders>
          <w:bottom w:val="single" w:sz="12" w:space="0" w:color="FF9E5B"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BC8E" w:themeColor="accent5" w:themeTint="67"/>
          <w:left w:val="single" w:sz="4" w:space="0" w:color="FFBC8E" w:themeColor="accent5" w:themeTint="67"/>
          <w:bottom w:val="single" w:sz="4" w:space="0" w:color="FFBC8E" w:themeColor="accent5" w:themeTint="67"/>
          <w:right w:val="single" w:sz="4" w:space="0" w:color="FFBC8E" w:themeColor="accent5" w:themeTint="67"/>
        </w:tcBorders>
      </w:tcPr>
    </w:tblStylePr>
  </w:style>
  <w:style w:type="table" w:styleId="GridTable1Light-Accent6">
    <w:name w:val="Grid Table 1 Light Accent 6"/>
    <w:basedOn w:val="TableNormal"/>
    <w:uiPriority w:val="99"/>
    <w:pPr>
      <w:spacing w:after="0"/>
    </w:pPr>
    <w:tblPr>
      <w:tblStyleRowBandSize w:val="1"/>
      <w:tblStyleColBandSize w:val="1"/>
      <w:tblBorders>
        <w:top w:val="single" w:sz="4" w:space="0" w:color="E2EFF7" w:themeColor="accent6" w:themeTint="67"/>
        <w:left w:val="single" w:sz="4" w:space="0" w:color="E2EFF7" w:themeColor="accent6" w:themeTint="67"/>
        <w:bottom w:val="single" w:sz="4" w:space="0" w:color="E2EFF7" w:themeColor="accent6" w:themeTint="67"/>
        <w:right w:val="single" w:sz="4" w:space="0" w:color="E2EFF7" w:themeColor="accent6" w:themeTint="67"/>
        <w:insideH w:val="single" w:sz="4" w:space="0" w:color="E2EFF7" w:themeColor="accent6" w:themeTint="67"/>
        <w:insideV w:val="single" w:sz="4" w:space="0" w:color="E2EFF7" w:themeColor="accent6" w:themeTint="67"/>
      </w:tblBorders>
    </w:tblPr>
    <w:tblStylePr w:type="firstRow">
      <w:rPr>
        <w:b/>
        <w:color w:val="404040"/>
      </w:rPr>
      <w:tblPr/>
      <w:tcPr>
        <w:tcBorders>
          <w:bottom w:val="single" w:sz="12" w:space="0" w:color="D6E8F3"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2EFF7" w:themeColor="accent6" w:themeTint="67"/>
          <w:left w:val="single" w:sz="4" w:space="0" w:color="E2EFF7" w:themeColor="accent6" w:themeTint="67"/>
          <w:bottom w:val="single" w:sz="4" w:space="0" w:color="E2EFF7" w:themeColor="accent6" w:themeTint="67"/>
          <w:right w:val="single" w:sz="4" w:space="0" w:color="E2EFF7" w:themeColor="accent6" w:themeTint="67"/>
        </w:tcBorders>
      </w:tcPr>
    </w:tblStylePr>
  </w:style>
  <w:style w:type="table" w:styleId="GridTable2">
    <w:name w:val="Grid Table 2"/>
    <w:basedOn w:val="Table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pPr>
    <w:tblPr>
      <w:tblStyleRowBandSize w:val="1"/>
      <w:tblStyleColBandSize w:val="1"/>
      <w:tblBorders>
        <w:bottom w:val="single" w:sz="4" w:space="0" w:color="007DD0" w:themeColor="accent1" w:themeTint="EA"/>
        <w:insideH w:val="single" w:sz="4" w:space="0" w:color="007DD0" w:themeColor="accent1" w:themeTint="EA"/>
        <w:insideV w:val="single" w:sz="4" w:space="0" w:color="007DD0" w:themeColor="accent1" w:themeTint="EA"/>
      </w:tblBorders>
    </w:tblPr>
    <w:tblStylePr w:type="firstRow">
      <w:rPr>
        <w:b/>
        <w:color w:val="404040"/>
      </w:rPr>
      <w:tblPr/>
      <w:tcPr>
        <w:tcBorders>
          <w:top w:val="none" w:sz="4" w:space="0" w:color="000000"/>
          <w:left w:val="none" w:sz="4" w:space="0" w:color="000000"/>
          <w:bottom w:val="single" w:sz="12" w:space="0" w:color="007DD0" w:themeColor="accent1" w:themeTint="EA"/>
          <w:right w:val="none" w:sz="4" w:space="0" w:color="000000"/>
        </w:tcBorders>
        <w:shd w:val="clear" w:color="FFFFFF" w:fill="auto"/>
      </w:tcPr>
    </w:tblStylePr>
    <w:tblStylePr w:type="lastRow">
      <w:rPr>
        <w:b/>
        <w:color w:val="404040"/>
      </w:rPr>
      <w:tblPr/>
      <w:tcPr>
        <w:tcBorders>
          <w:top w:val="single" w:sz="4" w:space="0" w:color="007DD0"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BE4FF" w:themeColor="accent1" w:themeTint="34" w:fill="BBE4FF" w:themeFill="accent1" w:themeFillTint="34"/>
      </w:tcPr>
    </w:tblStylePr>
    <w:tblStylePr w:type="band1Horz">
      <w:rPr>
        <w:rFonts w:ascii="Arial" w:hAnsi="Arial"/>
        <w:color w:val="404040"/>
        <w:sz w:val="22"/>
      </w:rPr>
      <w:tblPr/>
      <w:tcPr>
        <w:shd w:val="clear" w:color="BBE4FF" w:themeColor="accent1" w:themeTint="34" w:fill="BBE4FF" w:themeFill="accent1" w:themeFillTint="34"/>
      </w:tcPr>
    </w:tblStylePr>
  </w:style>
  <w:style w:type="table" w:styleId="GridTable2-Accent2">
    <w:name w:val="Grid Table 2 Accent 2"/>
    <w:basedOn w:val="TableNormal"/>
    <w:uiPriority w:val="99"/>
    <w:pPr>
      <w:spacing w:after="0"/>
    </w:pPr>
    <w:tblPr>
      <w:tblStyleRowBandSize w:val="1"/>
      <w:tblStyleColBandSize w:val="1"/>
      <w:tblBorders>
        <w:bottom w:val="single" w:sz="4" w:space="0" w:color="F6C87B" w:themeColor="accent2" w:themeTint="97"/>
        <w:insideH w:val="single" w:sz="4" w:space="0" w:color="F6C87B" w:themeColor="accent2" w:themeTint="97"/>
        <w:insideV w:val="single" w:sz="4" w:space="0" w:color="F6C87B" w:themeColor="accent2" w:themeTint="97"/>
      </w:tblBorders>
    </w:tblPr>
    <w:tblStylePr w:type="firstRow">
      <w:rPr>
        <w:b/>
        <w:color w:val="404040"/>
      </w:rPr>
      <w:tblPr/>
      <w:tcPr>
        <w:tcBorders>
          <w:top w:val="none" w:sz="4" w:space="0" w:color="000000"/>
          <w:left w:val="none" w:sz="4" w:space="0" w:color="000000"/>
          <w:bottom w:val="single" w:sz="12" w:space="0" w:color="F6C87B" w:themeColor="accent2" w:themeTint="97"/>
          <w:right w:val="none" w:sz="4" w:space="0" w:color="000000"/>
        </w:tcBorders>
        <w:shd w:val="clear" w:color="FFFFFF" w:fill="auto"/>
      </w:tcPr>
    </w:tblStylePr>
    <w:tblStylePr w:type="lastRow">
      <w:rPr>
        <w:b/>
        <w:color w:val="404040"/>
      </w:rPr>
      <w:tblPr/>
      <w:tcPr>
        <w:tcBorders>
          <w:top w:val="single" w:sz="4" w:space="0" w:color="F6C87B"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CD3" w:themeColor="accent2" w:themeTint="32" w:fill="FCECD3" w:themeFill="accent2" w:themeFillTint="32"/>
      </w:tcPr>
    </w:tblStylePr>
    <w:tblStylePr w:type="band1Horz">
      <w:rPr>
        <w:rFonts w:ascii="Arial" w:hAnsi="Arial"/>
        <w:color w:val="404040"/>
        <w:sz w:val="22"/>
      </w:rPr>
      <w:tblPr/>
      <w:tcPr>
        <w:shd w:val="clear" w:color="FCECD3" w:themeColor="accent2" w:themeTint="32" w:fill="FCECD3" w:themeFill="accent2" w:themeFillTint="32"/>
      </w:tcPr>
    </w:tblStylePr>
  </w:style>
  <w:style w:type="table" w:styleId="GridTable2-Accent3">
    <w:name w:val="Grid Table 2 Accent 3"/>
    <w:basedOn w:val="TableNormal"/>
    <w:uiPriority w:val="99"/>
    <w:pPr>
      <w:spacing w:after="0"/>
    </w:pPr>
    <w:tblPr>
      <w:tblStyleRowBandSize w:val="1"/>
      <w:tblStyleColBandSize w:val="1"/>
      <w:tblBorders>
        <w:bottom w:val="single" w:sz="4" w:space="0" w:color="003088" w:themeColor="accent3" w:themeTint="FE"/>
        <w:insideH w:val="single" w:sz="4" w:space="0" w:color="003088" w:themeColor="accent3" w:themeTint="FE"/>
        <w:insideV w:val="single" w:sz="4" w:space="0" w:color="003088" w:themeColor="accent3" w:themeTint="FE"/>
      </w:tblBorders>
    </w:tblPr>
    <w:tblStylePr w:type="firstRow">
      <w:rPr>
        <w:b/>
        <w:color w:val="404040"/>
      </w:rPr>
      <w:tblPr/>
      <w:tcPr>
        <w:tcBorders>
          <w:top w:val="none" w:sz="4" w:space="0" w:color="000000"/>
          <w:left w:val="none" w:sz="4" w:space="0" w:color="000000"/>
          <w:bottom w:val="single" w:sz="12" w:space="0" w:color="003088" w:themeColor="accent3" w:themeTint="FE"/>
          <w:right w:val="none" w:sz="4" w:space="0" w:color="000000"/>
        </w:tcBorders>
        <w:shd w:val="clear" w:color="FFFFFF" w:fill="auto"/>
      </w:tcPr>
    </w:tblStylePr>
    <w:tblStylePr w:type="lastRow">
      <w:rPr>
        <w:b/>
        <w:color w:val="404040"/>
      </w:rPr>
      <w:tblPr/>
      <w:tcPr>
        <w:tcBorders>
          <w:top w:val="single" w:sz="4" w:space="0" w:color="003088"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CDFF" w:themeColor="accent3" w:themeTint="34" w:fill="B2CDFF" w:themeFill="accent3" w:themeFillTint="34"/>
      </w:tcPr>
    </w:tblStylePr>
    <w:tblStylePr w:type="band1Horz">
      <w:rPr>
        <w:rFonts w:ascii="Arial" w:hAnsi="Arial"/>
        <w:color w:val="404040"/>
        <w:sz w:val="22"/>
      </w:rPr>
      <w:tblPr/>
      <w:tcPr>
        <w:shd w:val="clear" w:color="B2CDFF" w:themeColor="accent3" w:themeTint="34" w:fill="B2CDFF" w:themeFill="accent3" w:themeFillTint="34"/>
      </w:tcPr>
    </w:tblStylePr>
  </w:style>
  <w:style w:type="table" w:styleId="GridTable2-Accent4">
    <w:name w:val="Grid Table 2 Accent 4"/>
    <w:basedOn w:val="TableNormal"/>
    <w:uiPriority w:val="99"/>
    <w:pPr>
      <w:spacing w:after="0"/>
    </w:pPr>
    <w:tblPr>
      <w:tblStyleRowBandSize w:val="1"/>
      <w:tblStyleColBandSize w:val="1"/>
      <w:tblBorders>
        <w:bottom w:val="single" w:sz="4" w:space="0" w:color="BBDDF1" w:themeColor="accent4" w:themeTint="9A"/>
        <w:insideH w:val="single" w:sz="4" w:space="0" w:color="BBDDF1" w:themeColor="accent4" w:themeTint="9A"/>
        <w:insideV w:val="single" w:sz="4" w:space="0" w:color="BBDDF1" w:themeColor="accent4" w:themeTint="9A"/>
      </w:tblBorders>
    </w:tblPr>
    <w:tblStylePr w:type="firstRow">
      <w:rPr>
        <w:b/>
        <w:color w:val="404040"/>
      </w:rPr>
      <w:tblPr/>
      <w:tcPr>
        <w:tcBorders>
          <w:top w:val="none" w:sz="4" w:space="0" w:color="000000"/>
          <w:left w:val="none" w:sz="4" w:space="0" w:color="000000"/>
          <w:bottom w:val="single" w:sz="12" w:space="0" w:color="BBDDF1" w:themeColor="accent4" w:themeTint="9A"/>
          <w:right w:val="none" w:sz="4" w:space="0" w:color="000000"/>
        </w:tcBorders>
        <w:shd w:val="clear" w:color="FFFFFF" w:fill="auto"/>
      </w:tcPr>
    </w:tblStylePr>
    <w:tblStylePr w:type="lastRow">
      <w:rPr>
        <w:b/>
        <w:color w:val="404040"/>
      </w:rPr>
      <w:tblPr/>
      <w:tcPr>
        <w:tcBorders>
          <w:top w:val="single" w:sz="4" w:space="0" w:color="BBDDF1"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F3FA" w:themeColor="accent4" w:themeTint="34" w:fill="E8F3FA" w:themeFill="accent4" w:themeFillTint="34"/>
      </w:tcPr>
    </w:tblStylePr>
    <w:tblStylePr w:type="band1Horz">
      <w:rPr>
        <w:rFonts w:ascii="Arial" w:hAnsi="Arial"/>
        <w:color w:val="404040"/>
        <w:sz w:val="22"/>
      </w:rPr>
      <w:tblPr/>
      <w:tcPr>
        <w:shd w:val="clear" w:color="E8F3FA" w:themeColor="accent4" w:themeTint="34" w:fill="E8F3FA" w:themeFill="accent4" w:themeFillTint="34"/>
      </w:tcPr>
    </w:tblStylePr>
  </w:style>
  <w:style w:type="table" w:styleId="GridTable2-Accent5">
    <w:name w:val="Grid Table 2 Accent 5"/>
    <w:basedOn w:val="TableNormal"/>
    <w:uiPriority w:val="99"/>
    <w:pPr>
      <w:spacing w:after="0"/>
    </w:pPr>
    <w:tblPr>
      <w:tblStyleRowBandSize w:val="1"/>
      <w:tblStyleColBandSize w:val="1"/>
      <w:tblBorders>
        <w:bottom w:val="single" w:sz="4" w:space="0" w:color="E76000" w:themeColor="accent5"/>
        <w:insideH w:val="single" w:sz="4" w:space="0" w:color="E76000" w:themeColor="accent5"/>
        <w:insideV w:val="single" w:sz="4" w:space="0" w:color="E76000" w:themeColor="accent5"/>
      </w:tblBorders>
    </w:tblPr>
    <w:tblStylePr w:type="firstRow">
      <w:rPr>
        <w:b/>
        <w:color w:val="404040"/>
      </w:rPr>
      <w:tblPr/>
      <w:tcPr>
        <w:tcBorders>
          <w:top w:val="none" w:sz="4" w:space="0" w:color="000000"/>
          <w:left w:val="none" w:sz="4" w:space="0" w:color="000000"/>
          <w:bottom w:val="single" w:sz="12" w:space="0" w:color="E76000" w:themeColor="accent5"/>
          <w:right w:val="none" w:sz="4" w:space="0" w:color="000000"/>
        </w:tcBorders>
        <w:shd w:val="clear" w:color="FFFFFF" w:fill="auto"/>
      </w:tcPr>
    </w:tblStylePr>
    <w:tblStylePr w:type="lastRow">
      <w:rPr>
        <w:b/>
        <w:color w:val="404040"/>
      </w:rPr>
      <w:tblPr/>
      <w:tcPr>
        <w:tcBorders>
          <w:top w:val="single" w:sz="4" w:space="0" w:color="E76000"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DC6" w:themeColor="accent5" w:themeTint="34" w:fill="FFDDC6" w:themeFill="accent5" w:themeFillTint="34"/>
      </w:tcPr>
    </w:tblStylePr>
    <w:tblStylePr w:type="band1Horz">
      <w:rPr>
        <w:rFonts w:ascii="Arial" w:hAnsi="Arial"/>
        <w:color w:val="404040"/>
        <w:sz w:val="22"/>
      </w:rPr>
      <w:tblPr/>
      <w:tcPr>
        <w:shd w:val="clear" w:color="FFDDC6" w:themeColor="accent5" w:themeTint="34" w:fill="FFDDC6" w:themeFill="accent5" w:themeFillTint="34"/>
      </w:tcPr>
    </w:tblStylePr>
  </w:style>
  <w:style w:type="table" w:styleId="GridTable2-Accent6">
    <w:name w:val="Grid Table 2 Accent 6"/>
    <w:basedOn w:val="TableNormal"/>
    <w:uiPriority w:val="99"/>
    <w:pPr>
      <w:spacing w:after="0"/>
    </w:pPr>
    <w:tblPr>
      <w:tblStyleRowBandSize w:val="1"/>
      <w:tblStyleColBandSize w:val="1"/>
      <w:tblBorders>
        <w:bottom w:val="single" w:sz="4" w:space="0" w:color="B9D9EB" w:themeColor="accent6"/>
        <w:insideH w:val="single" w:sz="4" w:space="0" w:color="B9D9EB" w:themeColor="accent6"/>
        <w:insideV w:val="single" w:sz="4" w:space="0" w:color="B9D9EB" w:themeColor="accent6"/>
      </w:tblBorders>
    </w:tblPr>
    <w:tblStylePr w:type="firstRow">
      <w:rPr>
        <w:b/>
        <w:color w:val="404040"/>
      </w:rPr>
      <w:tblPr/>
      <w:tcPr>
        <w:tcBorders>
          <w:top w:val="none" w:sz="4" w:space="0" w:color="000000"/>
          <w:left w:val="none" w:sz="4" w:space="0" w:color="000000"/>
          <w:bottom w:val="single" w:sz="12" w:space="0" w:color="B9D9EB" w:themeColor="accent6"/>
          <w:right w:val="none" w:sz="4" w:space="0" w:color="000000"/>
        </w:tcBorders>
        <w:shd w:val="clear" w:color="FFFFFF" w:fill="auto"/>
      </w:tcPr>
    </w:tblStylePr>
    <w:tblStylePr w:type="lastRow">
      <w:rPr>
        <w:b/>
        <w:color w:val="404040"/>
      </w:rPr>
      <w:tblPr/>
      <w:tcPr>
        <w:tcBorders>
          <w:top w:val="single" w:sz="4" w:space="0" w:color="B9D9EB"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7FB" w:themeColor="accent6" w:themeTint="34" w:fill="F0F7FB" w:themeFill="accent6" w:themeFillTint="34"/>
      </w:tcPr>
    </w:tblStylePr>
    <w:tblStylePr w:type="band1Horz">
      <w:rPr>
        <w:rFonts w:ascii="Arial" w:hAnsi="Arial"/>
        <w:color w:val="404040"/>
        <w:sz w:val="22"/>
      </w:rPr>
      <w:tblPr/>
      <w:tcPr>
        <w:shd w:val="clear" w:color="F0F7FB" w:themeColor="accent6" w:themeTint="34" w:fill="F0F7FB" w:themeFill="accent6" w:themeFillTint="34"/>
      </w:tcPr>
    </w:tblStylePr>
  </w:style>
  <w:style w:type="table" w:styleId="GridTable3">
    <w:name w:val="Grid Table 3"/>
    <w:basedOn w:val="TableNormal"/>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pPr>
    <w:tblPr>
      <w:tblStyleRowBandSize w:val="1"/>
      <w:tblStyleColBandSize w:val="1"/>
      <w:tblBorders>
        <w:bottom w:val="single" w:sz="4" w:space="0" w:color="007DD0" w:themeColor="accent1" w:themeTint="EA"/>
        <w:insideH w:val="single" w:sz="4" w:space="0" w:color="007DD0" w:themeColor="accent1" w:themeTint="EA"/>
        <w:insideV w:val="single" w:sz="4" w:space="0" w:color="007DD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BE4FF" w:themeColor="accent1" w:themeTint="34" w:fill="BBE4FF" w:themeFill="accent1" w:themeFillTint="34"/>
      </w:tcPr>
    </w:tblStylePr>
    <w:tblStylePr w:type="band1Horz">
      <w:rPr>
        <w:rFonts w:ascii="Arial" w:hAnsi="Arial"/>
        <w:color w:val="404040"/>
        <w:sz w:val="22"/>
      </w:rPr>
      <w:tblPr/>
      <w:tcPr>
        <w:shd w:val="clear" w:color="BBE4FF" w:themeColor="accent1" w:themeTint="34" w:fill="BBE4FF" w:themeFill="accent1" w:themeFillTint="34"/>
      </w:tcPr>
    </w:tblStylePr>
  </w:style>
  <w:style w:type="table" w:styleId="GridTable3-Accent2">
    <w:name w:val="Grid Table 3 Accent 2"/>
    <w:basedOn w:val="TableNormal"/>
    <w:uiPriority w:val="99"/>
    <w:pPr>
      <w:spacing w:after="0"/>
    </w:pPr>
    <w:tblPr>
      <w:tblStyleRowBandSize w:val="1"/>
      <w:tblStyleColBandSize w:val="1"/>
      <w:tblBorders>
        <w:bottom w:val="single" w:sz="4" w:space="0" w:color="F6C87B" w:themeColor="accent2" w:themeTint="97"/>
        <w:insideH w:val="single" w:sz="4" w:space="0" w:color="F6C87B" w:themeColor="accent2" w:themeTint="97"/>
        <w:insideV w:val="single" w:sz="4" w:space="0" w:color="F6C87B"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CECD3" w:themeColor="accent2" w:themeTint="32" w:fill="FCECD3" w:themeFill="accent2" w:themeFillTint="32"/>
      </w:tcPr>
    </w:tblStylePr>
    <w:tblStylePr w:type="band1Horz">
      <w:rPr>
        <w:rFonts w:ascii="Arial" w:hAnsi="Arial"/>
        <w:color w:val="404040"/>
        <w:sz w:val="22"/>
      </w:rPr>
      <w:tblPr/>
      <w:tcPr>
        <w:shd w:val="clear" w:color="FCECD3" w:themeColor="accent2" w:themeTint="32" w:fill="FCECD3" w:themeFill="accent2" w:themeFillTint="32"/>
      </w:tcPr>
    </w:tblStylePr>
  </w:style>
  <w:style w:type="table" w:styleId="GridTable3-Accent3">
    <w:name w:val="Grid Table 3 Accent 3"/>
    <w:basedOn w:val="TableNormal"/>
    <w:uiPriority w:val="99"/>
    <w:pPr>
      <w:spacing w:after="0"/>
    </w:pPr>
    <w:tblPr>
      <w:tblStyleRowBandSize w:val="1"/>
      <w:tblStyleColBandSize w:val="1"/>
      <w:tblBorders>
        <w:bottom w:val="single" w:sz="4" w:space="0" w:color="003088" w:themeColor="accent3" w:themeTint="FE"/>
        <w:insideH w:val="single" w:sz="4" w:space="0" w:color="003088" w:themeColor="accent3" w:themeTint="FE"/>
        <w:insideV w:val="single" w:sz="4" w:space="0" w:color="003088"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2CDFF" w:themeColor="accent3" w:themeTint="34" w:fill="B2CDFF" w:themeFill="accent3" w:themeFillTint="34"/>
      </w:tcPr>
    </w:tblStylePr>
    <w:tblStylePr w:type="band1Horz">
      <w:rPr>
        <w:rFonts w:ascii="Arial" w:hAnsi="Arial"/>
        <w:color w:val="404040"/>
        <w:sz w:val="22"/>
      </w:rPr>
      <w:tblPr/>
      <w:tcPr>
        <w:shd w:val="clear" w:color="B2CDFF" w:themeColor="accent3" w:themeTint="34" w:fill="B2CDFF" w:themeFill="accent3" w:themeFillTint="34"/>
      </w:tcPr>
    </w:tblStylePr>
  </w:style>
  <w:style w:type="table" w:styleId="GridTable3-Accent4">
    <w:name w:val="Grid Table 3 Accent 4"/>
    <w:basedOn w:val="TableNormal"/>
    <w:uiPriority w:val="99"/>
    <w:pPr>
      <w:spacing w:after="0"/>
    </w:pPr>
    <w:tblPr>
      <w:tblStyleRowBandSize w:val="1"/>
      <w:tblStyleColBandSize w:val="1"/>
      <w:tblBorders>
        <w:bottom w:val="single" w:sz="4" w:space="0" w:color="BBDDF1" w:themeColor="accent4" w:themeTint="9A"/>
        <w:insideH w:val="single" w:sz="4" w:space="0" w:color="BBDDF1" w:themeColor="accent4" w:themeTint="9A"/>
        <w:insideV w:val="single" w:sz="4" w:space="0" w:color="BBDDF1"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8F3FA" w:themeColor="accent4" w:themeTint="34" w:fill="E8F3FA" w:themeFill="accent4" w:themeFillTint="34"/>
      </w:tcPr>
    </w:tblStylePr>
    <w:tblStylePr w:type="band1Horz">
      <w:rPr>
        <w:rFonts w:ascii="Arial" w:hAnsi="Arial"/>
        <w:color w:val="404040"/>
        <w:sz w:val="22"/>
      </w:rPr>
      <w:tblPr/>
      <w:tcPr>
        <w:shd w:val="clear" w:color="E8F3FA" w:themeColor="accent4" w:themeTint="34" w:fill="E8F3FA" w:themeFill="accent4" w:themeFillTint="34"/>
      </w:tcPr>
    </w:tblStylePr>
  </w:style>
  <w:style w:type="table" w:styleId="GridTable3-Accent5">
    <w:name w:val="Grid Table 3 Accent 5"/>
    <w:basedOn w:val="TableNormal"/>
    <w:uiPriority w:val="99"/>
    <w:pPr>
      <w:spacing w:after="0"/>
    </w:pPr>
    <w:tblPr>
      <w:tblStyleRowBandSize w:val="1"/>
      <w:tblStyleColBandSize w:val="1"/>
      <w:tblBorders>
        <w:bottom w:val="single" w:sz="4" w:space="0" w:color="E76000" w:themeColor="accent5"/>
        <w:insideH w:val="single" w:sz="4" w:space="0" w:color="E76000" w:themeColor="accent5"/>
        <w:insideV w:val="single" w:sz="4" w:space="0" w:color="E76000"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DDC6" w:themeColor="accent5" w:themeTint="34" w:fill="FFDDC6" w:themeFill="accent5" w:themeFillTint="34"/>
      </w:tcPr>
    </w:tblStylePr>
    <w:tblStylePr w:type="band1Horz">
      <w:rPr>
        <w:rFonts w:ascii="Arial" w:hAnsi="Arial"/>
        <w:color w:val="404040"/>
        <w:sz w:val="22"/>
      </w:rPr>
      <w:tblPr/>
      <w:tcPr>
        <w:shd w:val="clear" w:color="FFDDC6" w:themeColor="accent5" w:themeTint="34" w:fill="FFDDC6" w:themeFill="accent5" w:themeFillTint="34"/>
      </w:tcPr>
    </w:tblStylePr>
  </w:style>
  <w:style w:type="table" w:styleId="GridTable3-Accent6">
    <w:name w:val="Grid Table 3 Accent 6"/>
    <w:basedOn w:val="TableNormal"/>
    <w:uiPriority w:val="99"/>
    <w:pPr>
      <w:spacing w:after="0"/>
    </w:pPr>
    <w:tblPr>
      <w:tblStyleRowBandSize w:val="1"/>
      <w:tblStyleColBandSize w:val="1"/>
      <w:tblBorders>
        <w:bottom w:val="single" w:sz="4" w:space="0" w:color="B9D9EB" w:themeColor="accent6"/>
        <w:insideH w:val="single" w:sz="4" w:space="0" w:color="B9D9EB" w:themeColor="accent6"/>
        <w:insideV w:val="single" w:sz="4" w:space="0" w:color="B9D9EB"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0F7FB" w:themeColor="accent6" w:themeTint="34" w:fill="F0F7FB" w:themeFill="accent6" w:themeFillTint="34"/>
      </w:tcPr>
    </w:tblStylePr>
    <w:tblStylePr w:type="band1Horz">
      <w:rPr>
        <w:rFonts w:ascii="Arial" w:hAnsi="Arial"/>
        <w:color w:val="404040"/>
        <w:sz w:val="22"/>
      </w:rPr>
      <w:tblPr/>
      <w:tcPr>
        <w:shd w:val="clear" w:color="F0F7FB" w:themeColor="accent6" w:themeTint="34" w:fill="F0F7FB" w:themeFill="accent6" w:themeFillTint="34"/>
      </w:tcPr>
    </w:tblStylePr>
  </w:style>
  <w:style w:type="table" w:styleId="GridTable4">
    <w:name w:val="Grid Table 4"/>
    <w:basedOn w:val="TableNormal"/>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pPr>
    <w:rPr>
      <w:rFonts w:asciiTheme="minorHAnsi" w:eastAsiaTheme="minorHAnsi" w:hAnsiTheme="minorHAnsi"/>
    </w:rPr>
    <w:tblPr>
      <w:tblStyleRowBandSize w:val="1"/>
      <w:tblStyleColBandSize w:val="1"/>
      <w:tblBorders>
        <w:top w:val="single" w:sz="4" w:space="0" w:color="45B5FF" w:themeColor="accent1" w:themeTint="90"/>
        <w:left w:val="single" w:sz="4" w:space="0" w:color="45B5FF" w:themeColor="accent1" w:themeTint="90"/>
        <w:bottom w:val="single" w:sz="4" w:space="0" w:color="45B5FF" w:themeColor="accent1" w:themeTint="90"/>
        <w:right w:val="single" w:sz="4" w:space="0" w:color="45B5FF" w:themeColor="accent1" w:themeTint="90"/>
        <w:insideH w:val="single" w:sz="4" w:space="0" w:color="45B5FF" w:themeColor="accent1" w:themeTint="90"/>
        <w:insideV w:val="single" w:sz="4" w:space="0" w:color="45B5FF" w:themeColor="accent1" w:themeTint="90"/>
      </w:tblBorders>
    </w:tblPr>
    <w:tblStylePr w:type="firstRow">
      <w:rPr>
        <w:rFonts w:ascii="Arial" w:hAnsi="Arial"/>
        <w:b/>
        <w:color w:val="FFFFFF"/>
        <w:sz w:val="22"/>
      </w:rPr>
      <w:tblPr/>
      <w:tcPr>
        <w:tcBorders>
          <w:top w:val="single" w:sz="4" w:space="0" w:color="007DD0" w:themeColor="accent1" w:themeTint="EA"/>
          <w:left w:val="single" w:sz="4" w:space="0" w:color="007DD0" w:themeColor="accent1" w:themeTint="EA"/>
          <w:bottom w:val="single" w:sz="4" w:space="0" w:color="007DD0" w:themeColor="accent1" w:themeTint="EA"/>
          <w:right w:val="single" w:sz="4" w:space="0" w:color="007DD0" w:themeColor="accent1" w:themeTint="EA"/>
        </w:tcBorders>
        <w:shd w:val="clear" w:color="007DD0" w:themeColor="accent1" w:themeTint="EA" w:fill="007DD0" w:themeFill="accent1" w:themeFillTint="EA"/>
      </w:tcPr>
    </w:tblStylePr>
    <w:tblStylePr w:type="lastRow">
      <w:rPr>
        <w:b/>
        <w:color w:val="404040"/>
      </w:rPr>
      <w:tblPr/>
      <w:tcPr>
        <w:tcBorders>
          <w:top w:val="single" w:sz="4" w:space="0" w:color="007DD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EE5FF" w:themeColor="accent1" w:themeTint="32" w:fill="BEE5FF" w:themeFill="accent1" w:themeFillTint="32"/>
      </w:tcPr>
    </w:tblStylePr>
    <w:tblStylePr w:type="band1Horz">
      <w:rPr>
        <w:rFonts w:ascii="Arial" w:hAnsi="Arial"/>
        <w:color w:val="404040"/>
        <w:sz w:val="22"/>
      </w:rPr>
      <w:tblPr/>
      <w:tcPr>
        <w:shd w:val="clear" w:color="BEE5FF" w:themeColor="accent1" w:themeTint="32" w:fill="BEE5FF" w:themeFill="accent1" w:themeFillTint="32"/>
      </w:tcPr>
    </w:tblStylePr>
  </w:style>
  <w:style w:type="table" w:styleId="GridTable4-Accent2">
    <w:name w:val="Grid Table 4 Accent 2"/>
    <w:basedOn w:val="TableNormal"/>
    <w:uiPriority w:val="59"/>
    <w:pPr>
      <w:spacing w:after="0"/>
    </w:pPr>
    <w:tblPr>
      <w:tblStyleRowBandSize w:val="1"/>
      <w:tblStyleColBandSize w:val="1"/>
      <w:tblBorders>
        <w:top w:val="single" w:sz="4" w:space="0" w:color="F6CA81" w:themeColor="accent2" w:themeTint="90"/>
        <w:left w:val="single" w:sz="4" w:space="0" w:color="F6CA81" w:themeColor="accent2" w:themeTint="90"/>
        <w:bottom w:val="single" w:sz="4" w:space="0" w:color="F6CA81" w:themeColor="accent2" w:themeTint="90"/>
        <w:right w:val="single" w:sz="4" w:space="0" w:color="F6CA81" w:themeColor="accent2" w:themeTint="90"/>
        <w:insideH w:val="single" w:sz="4" w:space="0" w:color="F6CA81" w:themeColor="accent2" w:themeTint="90"/>
        <w:insideV w:val="single" w:sz="4" w:space="0" w:color="F6CA81" w:themeColor="accent2" w:themeTint="90"/>
      </w:tblBorders>
    </w:tblPr>
    <w:tblStylePr w:type="firstRow">
      <w:rPr>
        <w:rFonts w:ascii="Arial" w:hAnsi="Arial"/>
        <w:b/>
        <w:color w:val="FFFFFF"/>
        <w:sz w:val="22"/>
      </w:rPr>
      <w:tblPr/>
      <w:tcPr>
        <w:tcBorders>
          <w:top w:val="single" w:sz="4" w:space="0" w:color="F6C87B" w:themeColor="accent2" w:themeTint="97"/>
          <w:left w:val="single" w:sz="4" w:space="0" w:color="F6C87B" w:themeColor="accent2" w:themeTint="97"/>
          <w:bottom w:val="single" w:sz="4" w:space="0" w:color="F6C87B" w:themeColor="accent2" w:themeTint="97"/>
          <w:right w:val="single" w:sz="4" w:space="0" w:color="F6C87B" w:themeColor="accent2" w:themeTint="97"/>
        </w:tcBorders>
        <w:shd w:val="clear" w:color="F6C87B" w:themeColor="accent2" w:themeTint="97" w:fill="F6C87B" w:themeFill="accent2" w:themeFillTint="97"/>
      </w:tcPr>
    </w:tblStylePr>
    <w:tblStylePr w:type="lastRow">
      <w:rPr>
        <w:b/>
        <w:color w:val="404040"/>
      </w:rPr>
      <w:tblPr/>
      <w:tcPr>
        <w:tcBorders>
          <w:top w:val="single" w:sz="4" w:space="0" w:color="F6C87B"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CECD3" w:themeColor="accent2" w:themeTint="32" w:fill="FCECD3" w:themeFill="accent2" w:themeFillTint="32"/>
      </w:tcPr>
    </w:tblStylePr>
    <w:tblStylePr w:type="band1Horz">
      <w:rPr>
        <w:rFonts w:ascii="Arial" w:hAnsi="Arial"/>
        <w:color w:val="404040"/>
        <w:sz w:val="22"/>
      </w:rPr>
      <w:tblPr/>
      <w:tcPr>
        <w:shd w:val="clear" w:color="FCECD3" w:themeColor="accent2" w:themeTint="32" w:fill="FCECD3" w:themeFill="accent2" w:themeFillTint="32"/>
      </w:tcPr>
    </w:tblStylePr>
  </w:style>
  <w:style w:type="table" w:styleId="GridTable4-Accent3">
    <w:name w:val="Grid Table 4 Accent 3"/>
    <w:basedOn w:val="TableNormal"/>
    <w:uiPriority w:val="59"/>
    <w:pPr>
      <w:spacing w:after="0"/>
    </w:pPr>
    <w:tblPr>
      <w:tblStyleRowBandSize w:val="1"/>
      <w:tblStyleColBandSize w:val="1"/>
      <w:tblBorders>
        <w:top w:val="single" w:sz="4" w:space="0" w:color="2B75FF" w:themeColor="accent3" w:themeTint="90"/>
        <w:left w:val="single" w:sz="4" w:space="0" w:color="2B75FF" w:themeColor="accent3" w:themeTint="90"/>
        <w:bottom w:val="single" w:sz="4" w:space="0" w:color="2B75FF" w:themeColor="accent3" w:themeTint="90"/>
        <w:right w:val="single" w:sz="4" w:space="0" w:color="2B75FF" w:themeColor="accent3" w:themeTint="90"/>
        <w:insideH w:val="single" w:sz="4" w:space="0" w:color="2B75FF" w:themeColor="accent3" w:themeTint="90"/>
        <w:insideV w:val="single" w:sz="4" w:space="0" w:color="2B75FF" w:themeColor="accent3" w:themeTint="90"/>
      </w:tblBorders>
    </w:tblPr>
    <w:tblStylePr w:type="firstRow">
      <w:rPr>
        <w:rFonts w:ascii="Arial" w:hAnsi="Arial"/>
        <w:b/>
        <w:color w:val="FFFFFF"/>
        <w:sz w:val="22"/>
      </w:rPr>
      <w:tblPr/>
      <w:tcPr>
        <w:tcBorders>
          <w:top w:val="single" w:sz="4" w:space="0" w:color="003088" w:themeColor="accent3" w:themeTint="FE"/>
          <w:left w:val="single" w:sz="4" w:space="0" w:color="003088" w:themeColor="accent3" w:themeTint="FE"/>
          <w:bottom w:val="single" w:sz="4" w:space="0" w:color="003088" w:themeColor="accent3" w:themeTint="FE"/>
          <w:right w:val="single" w:sz="4" w:space="0" w:color="003088" w:themeColor="accent3" w:themeTint="FE"/>
        </w:tcBorders>
        <w:shd w:val="clear" w:color="003088" w:themeColor="accent3" w:themeTint="FE" w:fill="003088" w:themeFill="accent3" w:themeFillTint="FE"/>
      </w:tcPr>
    </w:tblStylePr>
    <w:tblStylePr w:type="lastRow">
      <w:rPr>
        <w:b/>
        <w:color w:val="404040"/>
      </w:rPr>
      <w:tblPr/>
      <w:tcPr>
        <w:tcBorders>
          <w:top w:val="single" w:sz="4" w:space="0" w:color="003088"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CDFF" w:themeColor="accent3" w:themeTint="34" w:fill="B2CDFF" w:themeFill="accent3" w:themeFillTint="34"/>
      </w:tcPr>
    </w:tblStylePr>
    <w:tblStylePr w:type="band1Horz">
      <w:rPr>
        <w:rFonts w:ascii="Arial" w:hAnsi="Arial"/>
        <w:color w:val="404040"/>
        <w:sz w:val="22"/>
      </w:rPr>
      <w:tblPr/>
      <w:tcPr>
        <w:shd w:val="clear" w:color="B2CDFF" w:themeColor="accent3" w:themeTint="34" w:fill="B2CDFF" w:themeFill="accent3" w:themeFillTint="34"/>
      </w:tcPr>
    </w:tblStylePr>
  </w:style>
  <w:style w:type="table" w:styleId="GridTable4-Accent4">
    <w:name w:val="Grid Table 4 Accent 4"/>
    <w:basedOn w:val="TableNormal"/>
    <w:uiPriority w:val="59"/>
    <w:pPr>
      <w:spacing w:after="0"/>
    </w:pPr>
    <w:tblPr>
      <w:tblStyleRowBandSize w:val="1"/>
      <w:tblStyleColBandSize w:val="1"/>
      <w:tblBorders>
        <w:top w:val="single" w:sz="4" w:space="0" w:color="C0DFF2" w:themeColor="accent4" w:themeTint="90"/>
        <w:left w:val="single" w:sz="4" w:space="0" w:color="C0DFF2" w:themeColor="accent4" w:themeTint="90"/>
        <w:bottom w:val="single" w:sz="4" w:space="0" w:color="C0DFF2" w:themeColor="accent4" w:themeTint="90"/>
        <w:right w:val="single" w:sz="4" w:space="0" w:color="C0DFF2" w:themeColor="accent4" w:themeTint="90"/>
        <w:insideH w:val="single" w:sz="4" w:space="0" w:color="C0DFF2" w:themeColor="accent4" w:themeTint="90"/>
        <w:insideV w:val="single" w:sz="4" w:space="0" w:color="C0DFF2" w:themeColor="accent4" w:themeTint="90"/>
      </w:tblBorders>
    </w:tblPr>
    <w:tblStylePr w:type="firstRow">
      <w:rPr>
        <w:rFonts w:ascii="Arial" w:hAnsi="Arial"/>
        <w:b/>
        <w:color w:val="FFFFFF"/>
        <w:sz w:val="22"/>
      </w:rPr>
      <w:tblPr/>
      <w:tcPr>
        <w:tcBorders>
          <w:top w:val="single" w:sz="4" w:space="0" w:color="BBDDF1" w:themeColor="accent4" w:themeTint="9A"/>
          <w:left w:val="single" w:sz="4" w:space="0" w:color="BBDDF1" w:themeColor="accent4" w:themeTint="9A"/>
          <w:bottom w:val="single" w:sz="4" w:space="0" w:color="BBDDF1" w:themeColor="accent4" w:themeTint="9A"/>
          <w:right w:val="single" w:sz="4" w:space="0" w:color="BBDDF1" w:themeColor="accent4" w:themeTint="9A"/>
        </w:tcBorders>
        <w:shd w:val="clear" w:color="BBDDF1" w:themeColor="accent4" w:themeTint="9A" w:fill="BBDDF1" w:themeFill="accent4" w:themeFillTint="9A"/>
      </w:tcPr>
    </w:tblStylePr>
    <w:tblStylePr w:type="lastRow">
      <w:rPr>
        <w:b/>
        <w:color w:val="404040"/>
      </w:rPr>
      <w:tblPr/>
      <w:tcPr>
        <w:tcBorders>
          <w:top w:val="single" w:sz="4" w:space="0" w:color="BBDDF1"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F3FA" w:themeColor="accent4" w:themeTint="34" w:fill="E8F3FA" w:themeFill="accent4" w:themeFillTint="34"/>
      </w:tcPr>
    </w:tblStylePr>
    <w:tblStylePr w:type="band1Horz">
      <w:rPr>
        <w:rFonts w:ascii="Arial" w:hAnsi="Arial"/>
        <w:color w:val="404040"/>
        <w:sz w:val="22"/>
      </w:rPr>
      <w:tblPr/>
      <w:tcPr>
        <w:shd w:val="clear" w:color="E8F3FA" w:themeColor="accent4" w:themeTint="34" w:fill="E8F3FA" w:themeFill="accent4" w:themeFillTint="34"/>
      </w:tcPr>
    </w:tblStylePr>
  </w:style>
  <w:style w:type="table" w:styleId="GridTable4-Accent5">
    <w:name w:val="Grid Table 4 Accent 5"/>
    <w:basedOn w:val="TableNormal"/>
    <w:uiPriority w:val="59"/>
    <w:pPr>
      <w:spacing w:after="0"/>
    </w:pPr>
    <w:tblPr>
      <w:tblStyleRowBandSize w:val="1"/>
      <w:tblStyleColBandSize w:val="1"/>
      <w:tblBorders>
        <w:top w:val="single" w:sz="4" w:space="0" w:color="FFA261" w:themeColor="accent5" w:themeTint="90"/>
        <w:left w:val="single" w:sz="4" w:space="0" w:color="FFA261" w:themeColor="accent5" w:themeTint="90"/>
        <w:bottom w:val="single" w:sz="4" w:space="0" w:color="FFA261" w:themeColor="accent5" w:themeTint="90"/>
        <w:right w:val="single" w:sz="4" w:space="0" w:color="FFA261" w:themeColor="accent5" w:themeTint="90"/>
        <w:insideH w:val="single" w:sz="4" w:space="0" w:color="FFA261" w:themeColor="accent5" w:themeTint="90"/>
        <w:insideV w:val="single" w:sz="4" w:space="0" w:color="FFA261" w:themeColor="accent5" w:themeTint="90"/>
      </w:tblBorders>
    </w:tblPr>
    <w:tblStylePr w:type="firstRow">
      <w:rPr>
        <w:rFonts w:ascii="Arial" w:hAnsi="Arial"/>
        <w:b/>
        <w:color w:val="FFFFFF"/>
        <w:sz w:val="22"/>
      </w:rPr>
      <w:tblPr/>
      <w:tcPr>
        <w:tcBorders>
          <w:top w:val="single" w:sz="4" w:space="0" w:color="E76000" w:themeColor="accent5"/>
          <w:left w:val="single" w:sz="4" w:space="0" w:color="E76000" w:themeColor="accent5"/>
          <w:bottom w:val="single" w:sz="4" w:space="0" w:color="E76000" w:themeColor="accent5"/>
          <w:right w:val="single" w:sz="4" w:space="0" w:color="E76000" w:themeColor="accent5"/>
        </w:tcBorders>
        <w:shd w:val="clear" w:color="E76000" w:themeColor="accent5" w:fill="E76000" w:themeFill="accent5"/>
      </w:tcPr>
    </w:tblStylePr>
    <w:tblStylePr w:type="lastRow">
      <w:rPr>
        <w:b/>
        <w:color w:val="404040"/>
      </w:rPr>
      <w:tblPr/>
      <w:tcPr>
        <w:tcBorders>
          <w:top w:val="single" w:sz="4" w:space="0" w:color="E76000"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DDC6" w:themeColor="accent5" w:themeTint="34" w:fill="FFDDC6" w:themeFill="accent5" w:themeFillTint="34"/>
      </w:tcPr>
    </w:tblStylePr>
    <w:tblStylePr w:type="band1Horz">
      <w:rPr>
        <w:rFonts w:ascii="Arial" w:hAnsi="Arial"/>
        <w:color w:val="404040"/>
        <w:sz w:val="22"/>
      </w:rPr>
      <w:tblPr/>
      <w:tcPr>
        <w:shd w:val="clear" w:color="FFDDC6" w:themeColor="accent5" w:themeTint="34" w:fill="FFDDC6" w:themeFill="accent5" w:themeFillTint="34"/>
      </w:tcPr>
    </w:tblStylePr>
  </w:style>
  <w:style w:type="table" w:styleId="GridTable4-Accent6">
    <w:name w:val="Grid Table 4 Accent 6"/>
    <w:basedOn w:val="TableNormal"/>
    <w:uiPriority w:val="59"/>
    <w:pPr>
      <w:spacing w:after="0"/>
    </w:pPr>
    <w:tblPr>
      <w:tblStyleRowBandSize w:val="1"/>
      <w:tblStyleColBandSize w:val="1"/>
      <w:tblBorders>
        <w:top w:val="single" w:sz="4" w:space="0" w:color="D7E9F3" w:themeColor="accent6" w:themeTint="90"/>
        <w:left w:val="single" w:sz="4" w:space="0" w:color="D7E9F3" w:themeColor="accent6" w:themeTint="90"/>
        <w:bottom w:val="single" w:sz="4" w:space="0" w:color="D7E9F3" w:themeColor="accent6" w:themeTint="90"/>
        <w:right w:val="single" w:sz="4" w:space="0" w:color="D7E9F3" w:themeColor="accent6" w:themeTint="90"/>
        <w:insideH w:val="single" w:sz="4" w:space="0" w:color="D7E9F3" w:themeColor="accent6" w:themeTint="90"/>
        <w:insideV w:val="single" w:sz="4" w:space="0" w:color="D7E9F3" w:themeColor="accent6" w:themeTint="90"/>
      </w:tblBorders>
    </w:tblPr>
    <w:tblStylePr w:type="firstRow">
      <w:rPr>
        <w:rFonts w:ascii="Arial" w:hAnsi="Arial"/>
        <w:b/>
        <w:color w:val="FFFFFF"/>
        <w:sz w:val="22"/>
      </w:rPr>
      <w:tblPr/>
      <w:tcPr>
        <w:tcBorders>
          <w:top w:val="single" w:sz="4" w:space="0" w:color="B9D9EB" w:themeColor="accent6"/>
          <w:left w:val="single" w:sz="4" w:space="0" w:color="B9D9EB" w:themeColor="accent6"/>
          <w:bottom w:val="single" w:sz="4" w:space="0" w:color="B9D9EB" w:themeColor="accent6"/>
          <w:right w:val="single" w:sz="4" w:space="0" w:color="B9D9EB" w:themeColor="accent6"/>
        </w:tcBorders>
        <w:shd w:val="clear" w:color="B9D9EB" w:themeColor="accent6" w:fill="B9D9EB" w:themeFill="accent6"/>
      </w:tcPr>
    </w:tblStylePr>
    <w:tblStylePr w:type="lastRow">
      <w:rPr>
        <w:b/>
        <w:color w:val="404040"/>
      </w:rPr>
      <w:tblPr/>
      <w:tcPr>
        <w:tcBorders>
          <w:top w:val="single" w:sz="4" w:space="0" w:color="B9D9EB"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7FB" w:themeColor="accent6" w:themeTint="34" w:fill="F0F7FB" w:themeFill="accent6" w:themeFillTint="34"/>
      </w:tcPr>
    </w:tblStylePr>
    <w:tblStylePr w:type="band1Horz">
      <w:rPr>
        <w:rFonts w:ascii="Arial" w:hAnsi="Arial"/>
        <w:color w:val="404040"/>
        <w:sz w:val="22"/>
      </w:rPr>
      <w:tblPr/>
      <w:tcPr>
        <w:shd w:val="clear" w:color="F0F7FB" w:themeColor="accent6" w:themeTint="34" w:fill="F0F7FB" w:themeFill="accent6" w:themeFillTint="34"/>
      </w:tcPr>
    </w:tblStylePr>
  </w:style>
  <w:style w:type="table" w:styleId="GridTable5Dark">
    <w:name w:val="Grid Table 5 Dark"/>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BE4FF" w:themeColor="accent1" w:themeTint="34" w:fill="BBE4FF" w:themeFill="accent1" w:themeFillTint="34"/>
    </w:tblPr>
    <w:tblStylePr w:type="firstRow">
      <w:rPr>
        <w:rFonts w:ascii="Arial" w:hAnsi="Arial"/>
        <w:b/>
        <w:color w:val="FFFFFF"/>
        <w:sz w:val="22"/>
      </w:rPr>
      <w:tblPr/>
      <w:tcPr>
        <w:shd w:val="clear" w:color="006EB5" w:themeColor="accent1" w:fill="006EB5" w:themeFill="accent1"/>
      </w:tcPr>
    </w:tblStylePr>
    <w:tblStylePr w:type="lastRow">
      <w:rPr>
        <w:rFonts w:ascii="Arial" w:hAnsi="Arial"/>
        <w:b/>
        <w:color w:val="FFFFFF"/>
        <w:sz w:val="22"/>
      </w:rPr>
      <w:tblPr/>
      <w:tcPr>
        <w:tcBorders>
          <w:top w:val="single" w:sz="4" w:space="0" w:color="FFFFFF" w:themeColor="light1"/>
        </w:tcBorders>
        <w:shd w:val="clear" w:color="006EB5" w:themeColor="accent1" w:fill="006EB5" w:themeFill="accent1"/>
      </w:tcPr>
    </w:tblStylePr>
    <w:tblStylePr w:type="firstCol">
      <w:rPr>
        <w:rFonts w:ascii="Arial" w:hAnsi="Arial"/>
        <w:b/>
        <w:color w:val="FFFFFF"/>
        <w:sz w:val="22"/>
      </w:rPr>
      <w:tblPr/>
      <w:tcPr>
        <w:shd w:val="clear" w:color="006EB5" w:themeColor="accent1" w:fill="006EB5" w:themeFill="accent1"/>
      </w:tcPr>
    </w:tblStylePr>
    <w:tblStylePr w:type="lastCol">
      <w:rPr>
        <w:rFonts w:ascii="Arial" w:hAnsi="Arial"/>
        <w:b/>
        <w:color w:val="FFFFFF"/>
        <w:sz w:val="22"/>
      </w:rPr>
      <w:tblPr/>
      <w:tcPr>
        <w:shd w:val="clear" w:color="006EB5" w:themeColor="accent1" w:fill="006EB5" w:themeFill="accent1"/>
      </w:tcPr>
    </w:tblStylePr>
    <w:tblStylePr w:type="band1Vert">
      <w:tblPr/>
      <w:tcPr>
        <w:shd w:val="clear" w:color="68C3FF" w:themeColor="accent1" w:themeTint="75" w:fill="68C3FF" w:themeFill="accent1" w:themeFillTint="75"/>
      </w:tcPr>
    </w:tblStylePr>
    <w:tblStylePr w:type="band1Horz">
      <w:tblPr/>
      <w:tcPr>
        <w:shd w:val="clear" w:color="68C3FF" w:themeColor="accent1" w:themeTint="75" w:fill="68C3FF" w:themeFill="accent1" w:themeFillTint="75"/>
      </w:tcPr>
    </w:tblStylePr>
  </w:style>
  <w:style w:type="table" w:styleId="GridTable5Dark-Accent2">
    <w:name w:val="Grid Table 5 Dark Accent 2"/>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CECD3" w:themeColor="accent2" w:themeTint="32" w:fill="FCECD3" w:themeFill="accent2" w:themeFillTint="32"/>
    </w:tblPr>
    <w:tblStylePr w:type="firstRow">
      <w:rPr>
        <w:rFonts w:ascii="Arial" w:hAnsi="Arial"/>
        <w:b/>
        <w:color w:val="FFFFFF"/>
        <w:sz w:val="22"/>
      </w:rPr>
      <w:tblPr/>
      <w:tcPr>
        <w:shd w:val="clear" w:color="F0A321" w:themeColor="accent2" w:fill="F0A321" w:themeFill="accent2"/>
      </w:tcPr>
    </w:tblStylePr>
    <w:tblStylePr w:type="lastRow">
      <w:rPr>
        <w:rFonts w:ascii="Arial" w:hAnsi="Arial"/>
        <w:b/>
        <w:color w:val="FFFFFF"/>
        <w:sz w:val="22"/>
      </w:rPr>
      <w:tblPr/>
      <w:tcPr>
        <w:tcBorders>
          <w:top w:val="single" w:sz="4" w:space="0" w:color="FFFFFF" w:themeColor="light1"/>
        </w:tcBorders>
        <w:shd w:val="clear" w:color="F0A321" w:themeColor="accent2" w:fill="F0A321" w:themeFill="accent2"/>
      </w:tcPr>
    </w:tblStylePr>
    <w:tblStylePr w:type="firstCol">
      <w:rPr>
        <w:rFonts w:ascii="Arial" w:hAnsi="Arial"/>
        <w:b/>
        <w:color w:val="FFFFFF"/>
        <w:sz w:val="22"/>
      </w:rPr>
      <w:tblPr/>
      <w:tcPr>
        <w:shd w:val="clear" w:color="F0A321" w:themeColor="accent2" w:fill="F0A321" w:themeFill="accent2"/>
      </w:tcPr>
    </w:tblStylePr>
    <w:tblStylePr w:type="lastCol">
      <w:rPr>
        <w:rFonts w:ascii="Arial" w:hAnsi="Arial"/>
        <w:b/>
        <w:color w:val="FFFFFF"/>
        <w:sz w:val="22"/>
      </w:rPr>
      <w:tblPr/>
      <w:tcPr>
        <w:shd w:val="clear" w:color="F0A321" w:themeColor="accent2" w:fill="F0A321" w:themeFill="accent2"/>
      </w:tcPr>
    </w:tblStylePr>
    <w:tblStylePr w:type="band1Vert">
      <w:tblPr/>
      <w:tcPr>
        <w:shd w:val="clear" w:color="F8D498" w:themeColor="accent2" w:themeTint="75" w:fill="F8D498" w:themeFill="accent2" w:themeFillTint="75"/>
      </w:tcPr>
    </w:tblStylePr>
    <w:tblStylePr w:type="band1Horz">
      <w:tblPr/>
      <w:tcPr>
        <w:shd w:val="clear" w:color="F8D498" w:themeColor="accent2" w:themeTint="75" w:fill="F8D498" w:themeFill="accent2" w:themeFillTint="75"/>
      </w:tcPr>
    </w:tblStylePr>
  </w:style>
  <w:style w:type="table" w:styleId="GridTable5Dark-Accent3">
    <w:name w:val="Grid Table 5 Dark Accent 3"/>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2CDFF" w:themeColor="accent3" w:themeTint="34" w:fill="B2CDFF" w:themeFill="accent3" w:themeFillTint="34"/>
    </w:tblPr>
    <w:tblStylePr w:type="firstRow">
      <w:rPr>
        <w:rFonts w:ascii="Arial" w:hAnsi="Arial"/>
        <w:b/>
        <w:color w:val="FFFFFF"/>
        <w:sz w:val="22"/>
      </w:rPr>
      <w:tblPr/>
      <w:tcPr>
        <w:shd w:val="clear" w:color="003087" w:themeColor="accent3" w:fill="003087" w:themeFill="accent3"/>
      </w:tcPr>
    </w:tblStylePr>
    <w:tblStylePr w:type="lastRow">
      <w:rPr>
        <w:rFonts w:ascii="Arial" w:hAnsi="Arial"/>
        <w:b/>
        <w:color w:val="FFFFFF"/>
        <w:sz w:val="22"/>
      </w:rPr>
      <w:tblPr/>
      <w:tcPr>
        <w:tcBorders>
          <w:top w:val="single" w:sz="4" w:space="0" w:color="FFFFFF" w:themeColor="light1"/>
        </w:tcBorders>
        <w:shd w:val="clear" w:color="003087" w:themeColor="accent3" w:fill="003087" w:themeFill="accent3"/>
      </w:tcPr>
    </w:tblStylePr>
    <w:tblStylePr w:type="firstCol">
      <w:rPr>
        <w:rFonts w:ascii="Arial" w:hAnsi="Arial"/>
        <w:b/>
        <w:color w:val="FFFFFF"/>
        <w:sz w:val="22"/>
      </w:rPr>
      <w:tblPr/>
      <w:tcPr>
        <w:shd w:val="clear" w:color="003087" w:themeColor="accent3" w:fill="003087" w:themeFill="accent3"/>
      </w:tcPr>
    </w:tblStylePr>
    <w:tblStylePr w:type="lastCol">
      <w:rPr>
        <w:rFonts w:ascii="Arial" w:hAnsi="Arial"/>
        <w:b/>
        <w:color w:val="FFFFFF"/>
        <w:sz w:val="22"/>
      </w:rPr>
      <w:tblPr/>
      <w:tcPr>
        <w:shd w:val="clear" w:color="003087" w:themeColor="accent3" w:fill="003087" w:themeFill="accent3"/>
      </w:tcPr>
    </w:tblStylePr>
    <w:tblStylePr w:type="band1Vert">
      <w:tblPr/>
      <w:tcPr>
        <w:shd w:val="clear" w:color="528FFF" w:themeColor="accent3" w:themeTint="75" w:fill="528FFF" w:themeFill="accent3" w:themeFillTint="75"/>
      </w:tcPr>
    </w:tblStylePr>
    <w:tblStylePr w:type="band1Horz">
      <w:tblPr/>
      <w:tcPr>
        <w:shd w:val="clear" w:color="528FFF" w:themeColor="accent3" w:themeTint="75" w:fill="528FFF" w:themeFill="accent3" w:themeFillTint="75"/>
      </w:tcPr>
    </w:tblStylePr>
  </w:style>
  <w:style w:type="table" w:customStyle="1" w:styleId="GridTable5Dark-Accent4">
    <w:name w:val="Grid Table 5 Dark- Accent 4"/>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8F3FA" w:themeColor="accent4" w:themeTint="34" w:fill="E8F3FA" w:themeFill="accent4" w:themeFillTint="34"/>
    </w:tblPr>
    <w:tblStylePr w:type="firstRow">
      <w:rPr>
        <w:rFonts w:ascii="Arial" w:hAnsi="Arial"/>
        <w:b/>
        <w:color w:val="FFFFFF"/>
        <w:sz w:val="22"/>
      </w:rPr>
      <w:tblPr/>
      <w:tcPr>
        <w:shd w:val="clear" w:color="90C8E8" w:themeColor="accent4" w:fill="90C8E8" w:themeFill="accent4"/>
      </w:tcPr>
    </w:tblStylePr>
    <w:tblStylePr w:type="lastRow">
      <w:rPr>
        <w:rFonts w:ascii="Arial" w:hAnsi="Arial"/>
        <w:b/>
        <w:color w:val="FFFFFF"/>
        <w:sz w:val="22"/>
      </w:rPr>
      <w:tblPr/>
      <w:tcPr>
        <w:tcBorders>
          <w:top w:val="single" w:sz="4" w:space="0" w:color="FFFFFF" w:themeColor="light1"/>
        </w:tcBorders>
        <w:shd w:val="clear" w:color="90C8E8" w:themeColor="accent4" w:fill="90C8E8" w:themeFill="accent4"/>
      </w:tcPr>
    </w:tblStylePr>
    <w:tblStylePr w:type="firstCol">
      <w:rPr>
        <w:rFonts w:ascii="Arial" w:hAnsi="Arial"/>
        <w:b/>
        <w:color w:val="FFFFFF"/>
        <w:sz w:val="22"/>
      </w:rPr>
      <w:tblPr/>
      <w:tcPr>
        <w:shd w:val="clear" w:color="90C8E8" w:themeColor="accent4" w:fill="90C8E8" w:themeFill="accent4"/>
      </w:tcPr>
    </w:tblStylePr>
    <w:tblStylePr w:type="lastCol">
      <w:rPr>
        <w:rFonts w:ascii="Arial" w:hAnsi="Arial"/>
        <w:b/>
        <w:color w:val="FFFFFF"/>
        <w:sz w:val="22"/>
      </w:rPr>
      <w:tblPr/>
      <w:tcPr>
        <w:shd w:val="clear" w:color="90C8E8" w:themeColor="accent4" w:fill="90C8E8" w:themeFill="accent4"/>
      </w:tcPr>
    </w:tblStylePr>
    <w:tblStylePr w:type="band1Vert">
      <w:tblPr/>
      <w:tcPr>
        <w:shd w:val="clear" w:color="CBE5F4" w:themeColor="accent4" w:themeTint="75" w:fill="CBE5F4" w:themeFill="accent4" w:themeFillTint="75"/>
      </w:tcPr>
    </w:tblStylePr>
    <w:tblStylePr w:type="band1Horz">
      <w:tblPr/>
      <w:tcPr>
        <w:shd w:val="clear" w:color="CBE5F4" w:themeColor="accent4" w:themeTint="75" w:fill="CBE5F4" w:themeFill="accent4" w:themeFillTint="75"/>
      </w:tcPr>
    </w:tblStylePr>
  </w:style>
  <w:style w:type="table" w:styleId="GridTable5Dark-Accent5">
    <w:name w:val="Grid Table 5 Dark Accent 5"/>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E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E76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E76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E76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E76000" w:themeFill="accent5"/>
      </w:tcPr>
    </w:tblStylePr>
    <w:tblStylePr w:type="band1Vert">
      <w:tblPr/>
      <w:tcPr>
        <w:shd w:val="clear" w:color="auto" w:fill="FFBD8F" w:themeFill="accent5" w:themeFillTint="66"/>
      </w:tcPr>
    </w:tblStylePr>
    <w:tblStylePr w:type="band1Horz">
      <w:tblPr/>
      <w:tcPr>
        <w:shd w:val="clear" w:color="auto" w:fill="FFBD8F" w:themeFill="accent5" w:themeFillTint="66"/>
      </w:tcPr>
    </w:tblStylePr>
  </w:style>
  <w:style w:type="table" w:styleId="GridTable5Dark-Accent6">
    <w:name w:val="Grid Table 5 Dark Accent 6"/>
    <w:basedOn w:val="TableNormal"/>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0F7FB" w:themeColor="accent6" w:themeTint="34" w:fill="F0F7FB" w:themeFill="accent6" w:themeFillTint="34"/>
    </w:tblPr>
    <w:tblStylePr w:type="firstRow">
      <w:rPr>
        <w:rFonts w:ascii="Arial" w:hAnsi="Arial"/>
        <w:b/>
        <w:color w:val="FFFFFF"/>
        <w:sz w:val="22"/>
      </w:rPr>
      <w:tblPr/>
      <w:tcPr>
        <w:shd w:val="clear" w:color="B9D9EB" w:themeColor="accent6" w:fill="B9D9EB" w:themeFill="accent6"/>
      </w:tcPr>
    </w:tblStylePr>
    <w:tblStylePr w:type="lastRow">
      <w:rPr>
        <w:rFonts w:ascii="Arial" w:hAnsi="Arial"/>
        <w:b/>
        <w:color w:val="FFFFFF"/>
        <w:sz w:val="22"/>
      </w:rPr>
      <w:tblPr/>
      <w:tcPr>
        <w:tcBorders>
          <w:top w:val="single" w:sz="4" w:space="0" w:color="FFFFFF" w:themeColor="light1"/>
        </w:tcBorders>
        <w:shd w:val="clear" w:color="B9D9EB" w:themeColor="accent6" w:fill="B9D9EB" w:themeFill="accent6"/>
      </w:tcPr>
    </w:tblStylePr>
    <w:tblStylePr w:type="firstCol">
      <w:rPr>
        <w:rFonts w:ascii="Arial" w:hAnsi="Arial"/>
        <w:b/>
        <w:color w:val="FFFFFF"/>
        <w:sz w:val="22"/>
      </w:rPr>
      <w:tblPr/>
      <w:tcPr>
        <w:shd w:val="clear" w:color="B9D9EB" w:themeColor="accent6" w:fill="B9D9EB" w:themeFill="accent6"/>
      </w:tcPr>
    </w:tblStylePr>
    <w:tblStylePr w:type="lastCol">
      <w:rPr>
        <w:rFonts w:ascii="Arial" w:hAnsi="Arial"/>
        <w:b/>
        <w:color w:val="FFFFFF"/>
        <w:sz w:val="22"/>
      </w:rPr>
      <w:tblPr/>
      <w:tcPr>
        <w:shd w:val="clear" w:color="B9D9EB" w:themeColor="accent6" w:fill="B9D9EB" w:themeFill="accent6"/>
      </w:tcPr>
    </w:tblStylePr>
    <w:tblStylePr w:type="band1Vert">
      <w:tblPr/>
      <w:tcPr>
        <w:shd w:val="clear" w:color="DEEDF5" w:themeColor="accent6" w:themeTint="75" w:fill="DEEDF5" w:themeFill="accent6" w:themeFillTint="75"/>
      </w:tcPr>
    </w:tblStylePr>
    <w:tblStylePr w:type="band1Horz">
      <w:tblPr/>
      <w:tcPr>
        <w:shd w:val="clear" w:color="DEEDF5" w:themeColor="accent6" w:themeTint="75" w:fill="DEEDF5" w:themeFill="accent6" w:themeFillTint="75"/>
      </w:tcPr>
    </w:tblStylePr>
  </w:style>
  <w:style w:type="table" w:styleId="GridTable6Colorful">
    <w:name w:val="Grid Table 6 Colorful"/>
    <w:basedOn w:val="TableNormal"/>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pPr>
    <w:tblPr>
      <w:tblStyleRowBandSize w:val="1"/>
      <w:tblStyleColBandSize w:val="1"/>
      <w:tblBorders>
        <w:top w:val="single" w:sz="4" w:space="0" w:color="59BDFF" w:themeColor="accent1" w:themeTint="80"/>
        <w:left w:val="single" w:sz="4" w:space="0" w:color="59BDFF" w:themeColor="accent1" w:themeTint="80"/>
        <w:bottom w:val="single" w:sz="4" w:space="0" w:color="59BDFF" w:themeColor="accent1" w:themeTint="80"/>
        <w:right w:val="single" w:sz="4" w:space="0" w:color="59BDFF" w:themeColor="accent1" w:themeTint="80"/>
        <w:insideH w:val="single" w:sz="4" w:space="0" w:color="59BDFF" w:themeColor="accent1" w:themeTint="80"/>
        <w:insideV w:val="single" w:sz="4" w:space="0" w:color="59BDFF" w:themeColor="accent1" w:themeTint="80"/>
      </w:tblBorders>
    </w:tblPr>
    <w:tblStylePr w:type="firstRow">
      <w:rPr>
        <w:b/>
        <w:color w:val="59BDFF" w:themeColor="accent1" w:themeTint="80" w:themeShade="95"/>
      </w:rPr>
      <w:tblPr/>
      <w:tcPr>
        <w:tcBorders>
          <w:bottom w:val="single" w:sz="12" w:space="0" w:color="59BDFF" w:themeColor="accent1" w:themeTint="80"/>
        </w:tcBorders>
      </w:tcPr>
    </w:tblStylePr>
    <w:tblStylePr w:type="lastRow">
      <w:rPr>
        <w:b/>
        <w:color w:val="59BDFF" w:themeColor="accent1" w:themeTint="80" w:themeShade="95"/>
      </w:rPr>
    </w:tblStylePr>
    <w:tblStylePr w:type="firstCol">
      <w:rPr>
        <w:b/>
        <w:color w:val="59BDFF" w:themeColor="accent1" w:themeTint="80" w:themeShade="95"/>
      </w:rPr>
    </w:tblStylePr>
    <w:tblStylePr w:type="lastCol">
      <w:rPr>
        <w:b/>
        <w:color w:val="59BDFF" w:themeColor="accent1" w:themeTint="80" w:themeShade="95"/>
      </w:rPr>
    </w:tblStylePr>
    <w:tblStylePr w:type="band1Vert">
      <w:tblPr/>
      <w:tcPr>
        <w:shd w:val="clear" w:color="BBE4FF" w:themeColor="accent1" w:themeTint="34" w:fill="BBE4FF" w:themeFill="accent1" w:themeFillTint="34"/>
      </w:tcPr>
    </w:tblStylePr>
    <w:tblStylePr w:type="band1Horz">
      <w:rPr>
        <w:rFonts w:ascii="Arial" w:hAnsi="Arial"/>
        <w:color w:val="59BDFF" w:themeColor="accent1" w:themeTint="80" w:themeShade="95"/>
        <w:sz w:val="22"/>
      </w:rPr>
      <w:tblPr/>
      <w:tcPr>
        <w:shd w:val="clear" w:color="BBE4FF" w:themeColor="accent1" w:themeTint="34" w:fill="BBE4FF" w:themeFill="accent1" w:themeFillTint="34"/>
      </w:tcPr>
    </w:tblStylePr>
    <w:tblStylePr w:type="band2Horz">
      <w:rPr>
        <w:rFonts w:ascii="Arial" w:hAnsi="Arial"/>
        <w:color w:val="59BDFF" w:themeColor="accent1" w:themeTint="80" w:themeShade="95"/>
        <w:sz w:val="22"/>
      </w:rPr>
    </w:tblStylePr>
  </w:style>
  <w:style w:type="table" w:styleId="GridTable6Colorful-Accent2">
    <w:name w:val="Grid Table 6 Colorful Accent 2"/>
    <w:basedOn w:val="TableNormal"/>
    <w:uiPriority w:val="99"/>
    <w:pPr>
      <w:spacing w:after="0"/>
    </w:pPr>
    <w:tblPr>
      <w:tblStyleRowBandSize w:val="1"/>
      <w:tblStyleColBandSize w:val="1"/>
      <w:tblBorders>
        <w:top w:val="single" w:sz="4" w:space="0" w:color="F6C87B" w:themeColor="accent2" w:themeTint="97"/>
        <w:left w:val="single" w:sz="4" w:space="0" w:color="F6C87B" w:themeColor="accent2" w:themeTint="97"/>
        <w:bottom w:val="single" w:sz="4" w:space="0" w:color="F6C87B" w:themeColor="accent2" w:themeTint="97"/>
        <w:right w:val="single" w:sz="4" w:space="0" w:color="F6C87B" w:themeColor="accent2" w:themeTint="97"/>
        <w:insideH w:val="single" w:sz="4" w:space="0" w:color="F6C87B" w:themeColor="accent2" w:themeTint="97"/>
        <w:insideV w:val="single" w:sz="4" w:space="0" w:color="F6C87B" w:themeColor="accent2" w:themeTint="97"/>
      </w:tblBorders>
    </w:tblPr>
    <w:tblStylePr w:type="firstRow">
      <w:rPr>
        <w:b/>
        <w:color w:val="F6C87B" w:themeColor="accent2" w:themeTint="97" w:themeShade="95"/>
      </w:rPr>
      <w:tblPr/>
      <w:tcPr>
        <w:tcBorders>
          <w:bottom w:val="single" w:sz="12" w:space="0" w:color="F6C87B" w:themeColor="accent2" w:themeTint="97"/>
        </w:tcBorders>
      </w:tcPr>
    </w:tblStylePr>
    <w:tblStylePr w:type="lastRow">
      <w:rPr>
        <w:b/>
        <w:color w:val="F6C87B" w:themeColor="accent2" w:themeTint="97" w:themeShade="95"/>
      </w:rPr>
    </w:tblStylePr>
    <w:tblStylePr w:type="firstCol">
      <w:rPr>
        <w:b/>
        <w:color w:val="F6C87B" w:themeColor="accent2" w:themeTint="97" w:themeShade="95"/>
      </w:rPr>
    </w:tblStylePr>
    <w:tblStylePr w:type="lastCol">
      <w:rPr>
        <w:b/>
        <w:color w:val="F6C87B" w:themeColor="accent2" w:themeTint="97" w:themeShade="95"/>
      </w:rPr>
    </w:tblStylePr>
    <w:tblStylePr w:type="band1Vert">
      <w:tblPr/>
      <w:tcPr>
        <w:shd w:val="clear" w:color="FCECD3" w:themeColor="accent2" w:themeTint="32" w:fill="FCECD3" w:themeFill="accent2" w:themeFillTint="32"/>
      </w:tcPr>
    </w:tblStylePr>
    <w:tblStylePr w:type="band1Horz">
      <w:rPr>
        <w:rFonts w:ascii="Arial" w:hAnsi="Arial"/>
        <w:color w:val="F6C87B" w:themeColor="accent2" w:themeTint="97" w:themeShade="95"/>
        <w:sz w:val="22"/>
      </w:rPr>
      <w:tblPr/>
      <w:tcPr>
        <w:shd w:val="clear" w:color="FCECD3" w:themeColor="accent2" w:themeTint="32" w:fill="FCECD3" w:themeFill="accent2" w:themeFillTint="32"/>
      </w:tcPr>
    </w:tblStylePr>
    <w:tblStylePr w:type="band2Horz">
      <w:rPr>
        <w:rFonts w:ascii="Arial" w:hAnsi="Arial"/>
        <w:color w:val="F6C87B" w:themeColor="accent2" w:themeTint="97" w:themeShade="95"/>
        <w:sz w:val="22"/>
      </w:rPr>
    </w:tblStylePr>
  </w:style>
  <w:style w:type="table" w:styleId="GridTable6Colorful-Accent3">
    <w:name w:val="Grid Table 6 Colorful Accent 3"/>
    <w:basedOn w:val="TableNormal"/>
    <w:uiPriority w:val="99"/>
    <w:pPr>
      <w:spacing w:after="0"/>
    </w:pPr>
    <w:tblPr>
      <w:tblStyleRowBandSize w:val="1"/>
      <w:tblStyleColBandSize w:val="1"/>
      <w:tblBorders>
        <w:top w:val="single" w:sz="4" w:space="0" w:color="003088" w:themeColor="accent3" w:themeTint="FE"/>
        <w:left w:val="single" w:sz="4" w:space="0" w:color="003088" w:themeColor="accent3" w:themeTint="FE"/>
        <w:bottom w:val="single" w:sz="4" w:space="0" w:color="003088" w:themeColor="accent3" w:themeTint="FE"/>
        <w:right w:val="single" w:sz="4" w:space="0" w:color="003088" w:themeColor="accent3" w:themeTint="FE"/>
        <w:insideH w:val="single" w:sz="4" w:space="0" w:color="003088" w:themeColor="accent3" w:themeTint="FE"/>
        <w:insideV w:val="single" w:sz="4" w:space="0" w:color="003088" w:themeColor="accent3" w:themeTint="FE"/>
      </w:tblBorders>
    </w:tblPr>
    <w:tblStylePr w:type="firstRow">
      <w:rPr>
        <w:b/>
        <w:color w:val="003088" w:themeColor="accent3" w:themeTint="FE" w:themeShade="95"/>
      </w:rPr>
      <w:tblPr/>
      <w:tcPr>
        <w:tcBorders>
          <w:bottom w:val="single" w:sz="12" w:space="0" w:color="003088" w:themeColor="accent3" w:themeTint="FE"/>
        </w:tcBorders>
      </w:tcPr>
    </w:tblStylePr>
    <w:tblStylePr w:type="lastRow">
      <w:rPr>
        <w:b/>
        <w:color w:val="003088" w:themeColor="accent3" w:themeTint="FE" w:themeShade="95"/>
      </w:rPr>
    </w:tblStylePr>
    <w:tblStylePr w:type="firstCol">
      <w:rPr>
        <w:b/>
        <w:color w:val="003088" w:themeColor="accent3" w:themeTint="FE" w:themeShade="95"/>
      </w:rPr>
    </w:tblStylePr>
    <w:tblStylePr w:type="lastCol">
      <w:rPr>
        <w:b/>
        <w:color w:val="003088" w:themeColor="accent3" w:themeTint="FE" w:themeShade="95"/>
      </w:rPr>
    </w:tblStylePr>
    <w:tblStylePr w:type="band1Vert">
      <w:tblPr/>
      <w:tcPr>
        <w:shd w:val="clear" w:color="B2CDFF" w:themeColor="accent3" w:themeTint="34" w:fill="B2CDFF" w:themeFill="accent3" w:themeFillTint="34"/>
      </w:tcPr>
    </w:tblStylePr>
    <w:tblStylePr w:type="band1Horz">
      <w:rPr>
        <w:rFonts w:ascii="Arial" w:hAnsi="Arial"/>
        <w:color w:val="003088" w:themeColor="accent3" w:themeTint="FE" w:themeShade="95"/>
        <w:sz w:val="22"/>
      </w:rPr>
      <w:tblPr/>
      <w:tcPr>
        <w:shd w:val="clear" w:color="B2CDFF" w:themeColor="accent3" w:themeTint="34" w:fill="B2CDFF" w:themeFill="accent3" w:themeFillTint="34"/>
      </w:tcPr>
    </w:tblStylePr>
    <w:tblStylePr w:type="band2Horz">
      <w:rPr>
        <w:rFonts w:ascii="Arial" w:hAnsi="Arial"/>
        <w:color w:val="003088" w:themeColor="accent3" w:themeTint="FE" w:themeShade="95"/>
        <w:sz w:val="22"/>
      </w:rPr>
    </w:tblStylePr>
  </w:style>
  <w:style w:type="table" w:styleId="GridTable6Colorful-Accent4">
    <w:name w:val="Grid Table 6 Colorful Accent 4"/>
    <w:basedOn w:val="TableNormal"/>
    <w:uiPriority w:val="99"/>
    <w:pPr>
      <w:spacing w:after="0"/>
    </w:pPr>
    <w:tblPr>
      <w:tblStyleRowBandSize w:val="1"/>
      <w:tblStyleColBandSize w:val="1"/>
      <w:tblBorders>
        <w:top w:val="single" w:sz="4" w:space="0" w:color="BBDDF1" w:themeColor="accent4" w:themeTint="9A"/>
        <w:left w:val="single" w:sz="4" w:space="0" w:color="BBDDF1" w:themeColor="accent4" w:themeTint="9A"/>
        <w:bottom w:val="single" w:sz="4" w:space="0" w:color="BBDDF1" w:themeColor="accent4" w:themeTint="9A"/>
        <w:right w:val="single" w:sz="4" w:space="0" w:color="BBDDF1" w:themeColor="accent4" w:themeTint="9A"/>
        <w:insideH w:val="single" w:sz="4" w:space="0" w:color="BBDDF1" w:themeColor="accent4" w:themeTint="9A"/>
        <w:insideV w:val="single" w:sz="4" w:space="0" w:color="BBDDF1" w:themeColor="accent4" w:themeTint="9A"/>
      </w:tblBorders>
    </w:tblPr>
    <w:tblStylePr w:type="firstRow">
      <w:rPr>
        <w:b/>
        <w:color w:val="BBDDF1" w:themeColor="accent4" w:themeTint="9A" w:themeShade="95"/>
      </w:rPr>
      <w:tblPr/>
      <w:tcPr>
        <w:tcBorders>
          <w:bottom w:val="single" w:sz="12" w:space="0" w:color="BBDDF1" w:themeColor="accent4" w:themeTint="9A"/>
        </w:tcBorders>
      </w:tcPr>
    </w:tblStylePr>
    <w:tblStylePr w:type="lastRow">
      <w:rPr>
        <w:b/>
        <w:color w:val="BBDDF1" w:themeColor="accent4" w:themeTint="9A" w:themeShade="95"/>
      </w:rPr>
    </w:tblStylePr>
    <w:tblStylePr w:type="firstCol">
      <w:rPr>
        <w:b/>
        <w:color w:val="BBDDF1" w:themeColor="accent4" w:themeTint="9A" w:themeShade="95"/>
      </w:rPr>
    </w:tblStylePr>
    <w:tblStylePr w:type="lastCol">
      <w:rPr>
        <w:b/>
        <w:color w:val="BBDDF1" w:themeColor="accent4" w:themeTint="9A" w:themeShade="95"/>
      </w:rPr>
    </w:tblStylePr>
    <w:tblStylePr w:type="band1Vert">
      <w:tblPr/>
      <w:tcPr>
        <w:shd w:val="clear" w:color="E8F3FA" w:themeColor="accent4" w:themeTint="34" w:fill="E8F3FA" w:themeFill="accent4" w:themeFillTint="34"/>
      </w:tcPr>
    </w:tblStylePr>
    <w:tblStylePr w:type="band1Horz">
      <w:rPr>
        <w:rFonts w:ascii="Arial" w:hAnsi="Arial"/>
        <w:color w:val="BBDDF1" w:themeColor="accent4" w:themeTint="9A" w:themeShade="95"/>
        <w:sz w:val="22"/>
      </w:rPr>
      <w:tblPr/>
      <w:tcPr>
        <w:shd w:val="clear" w:color="E8F3FA" w:themeColor="accent4" w:themeTint="34" w:fill="E8F3FA" w:themeFill="accent4" w:themeFillTint="34"/>
      </w:tcPr>
    </w:tblStylePr>
    <w:tblStylePr w:type="band2Horz">
      <w:rPr>
        <w:rFonts w:ascii="Arial" w:hAnsi="Arial"/>
        <w:color w:val="BBDDF1" w:themeColor="accent4" w:themeTint="9A" w:themeShade="95"/>
        <w:sz w:val="22"/>
      </w:rPr>
    </w:tblStylePr>
  </w:style>
  <w:style w:type="table" w:styleId="GridTable6Colorful-Accent5">
    <w:name w:val="Grid Table 6 Colorful Accent 5"/>
    <w:basedOn w:val="TableNormal"/>
    <w:uiPriority w:val="99"/>
    <w:pPr>
      <w:spacing w:after="0"/>
    </w:pPr>
    <w:tblPr>
      <w:tblStyleRowBandSize w:val="1"/>
      <w:tblStyleColBandSize w:val="1"/>
      <w:tblBorders>
        <w:top w:val="single" w:sz="4" w:space="0" w:color="E76000" w:themeColor="accent5"/>
        <w:left w:val="single" w:sz="4" w:space="0" w:color="E76000" w:themeColor="accent5"/>
        <w:bottom w:val="single" w:sz="4" w:space="0" w:color="E76000" w:themeColor="accent5"/>
        <w:right w:val="single" w:sz="4" w:space="0" w:color="E76000" w:themeColor="accent5"/>
        <w:insideH w:val="single" w:sz="4" w:space="0" w:color="E76000" w:themeColor="accent5"/>
        <w:insideV w:val="single" w:sz="4" w:space="0" w:color="E76000" w:themeColor="accent5"/>
      </w:tblBorders>
    </w:tblPr>
    <w:tblStylePr w:type="firstRow">
      <w:rPr>
        <w:b/>
        <w:color w:val="863700" w:themeColor="accent5" w:themeShade="95"/>
      </w:rPr>
      <w:tblPr/>
      <w:tcPr>
        <w:tcBorders>
          <w:bottom w:val="single" w:sz="12" w:space="0" w:color="E76000" w:themeColor="accent5"/>
        </w:tcBorders>
      </w:tcPr>
    </w:tblStylePr>
    <w:tblStylePr w:type="lastRow">
      <w:rPr>
        <w:b/>
        <w:color w:val="863700" w:themeColor="accent5" w:themeShade="95"/>
      </w:rPr>
    </w:tblStylePr>
    <w:tblStylePr w:type="firstCol">
      <w:rPr>
        <w:b/>
        <w:color w:val="863700" w:themeColor="accent5" w:themeShade="95"/>
      </w:rPr>
    </w:tblStylePr>
    <w:tblStylePr w:type="lastCol">
      <w:rPr>
        <w:b/>
        <w:color w:val="863700" w:themeColor="accent5" w:themeShade="95"/>
      </w:rPr>
    </w:tblStylePr>
    <w:tblStylePr w:type="band1Vert">
      <w:tblPr/>
      <w:tcPr>
        <w:shd w:val="clear" w:color="FFDDC6" w:themeColor="accent5" w:themeTint="34" w:fill="FFDDC6" w:themeFill="accent5" w:themeFillTint="34"/>
      </w:tcPr>
    </w:tblStylePr>
    <w:tblStylePr w:type="band1Horz">
      <w:rPr>
        <w:rFonts w:ascii="Arial" w:hAnsi="Arial"/>
        <w:color w:val="863700" w:themeColor="accent5" w:themeShade="95"/>
        <w:sz w:val="22"/>
      </w:rPr>
      <w:tblPr/>
      <w:tcPr>
        <w:shd w:val="clear" w:color="FFDDC6" w:themeColor="accent5" w:themeTint="34" w:fill="FFDDC6" w:themeFill="accent5" w:themeFillTint="34"/>
      </w:tcPr>
    </w:tblStylePr>
    <w:tblStylePr w:type="band2Horz">
      <w:rPr>
        <w:rFonts w:ascii="Arial" w:hAnsi="Arial"/>
        <w:color w:val="863700" w:themeColor="accent5" w:themeShade="95"/>
        <w:sz w:val="22"/>
      </w:rPr>
    </w:tblStylePr>
  </w:style>
  <w:style w:type="table" w:styleId="GridTable6Colorful-Accent6">
    <w:name w:val="Grid Table 6 Colorful Accent 6"/>
    <w:basedOn w:val="TableNormal"/>
    <w:uiPriority w:val="99"/>
    <w:pPr>
      <w:spacing w:after="0"/>
    </w:pPr>
    <w:tblPr>
      <w:tblStyleRowBandSize w:val="1"/>
      <w:tblStyleColBandSize w:val="1"/>
      <w:tblBorders>
        <w:top w:val="single" w:sz="4" w:space="0" w:color="B9D9EB" w:themeColor="accent6"/>
        <w:left w:val="single" w:sz="4" w:space="0" w:color="B9D9EB" w:themeColor="accent6"/>
        <w:bottom w:val="single" w:sz="4" w:space="0" w:color="B9D9EB" w:themeColor="accent6"/>
        <w:right w:val="single" w:sz="4" w:space="0" w:color="B9D9EB" w:themeColor="accent6"/>
        <w:insideH w:val="single" w:sz="4" w:space="0" w:color="B9D9EB" w:themeColor="accent6"/>
        <w:insideV w:val="single" w:sz="4" w:space="0" w:color="B9D9EB" w:themeColor="accent6"/>
      </w:tblBorders>
    </w:tblPr>
    <w:tblStylePr w:type="firstRow">
      <w:rPr>
        <w:b/>
        <w:color w:val="863700" w:themeColor="accent5" w:themeShade="95"/>
      </w:rPr>
      <w:tblPr/>
      <w:tcPr>
        <w:tcBorders>
          <w:bottom w:val="single" w:sz="12" w:space="0" w:color="B9D9EB" w:themeColor="accent6"/>
        </w:tcBorders>
      </w:tcPr>
    </w:tblStylePr>
    <w:tblStylePr w:type="lastRow">
      <w:rPr>
        <w:b/>
        <w:color w:val="863700" w:themeColor="accent5" w:themeShade="95"/>
      </w:rPr>
    </w:tblStylePr>
    <w:tblStylePr w:type="firstCol">
      <w:rPr>
        <w:b/>
        <w:color w:val="863700" w:themeColor="accent5" w:themeShade="95"/>
      </w:rPr>
    </w:tblStylePr>
    <w:tblStylePr w:type="lastCol">
      <w:rPr>
        <w:b/>
        <w:color w:val="863700" w:themeColor="accent5" w:themeShade="95"/>
      </w:rPr>
    </w:tblStylePr>
    <w:tblStylePr w:type="band1Vert">
      <w:tblPr/>
      <w:tcPr>
        <w:shd w:val="clear" w:color="F0F7FB" w:themeColor="accent6" w:themeTint="34" w:fill="F0F7FB" w:themeFill="accent6" w:themeFillTint="34"/>
      </w:tcPr>
    </w:tblStylePr>
    <w:tblStylePr w:type="band1Horz">
      <w:rPr>
        <w:rFonts w:ascii="Arial" w:hAnsi="Arial"/>
        <w:color w:val="863700" w:themeColor="accent5" w:themeShade="95"/>
        <w:sz w:val="22"/>
      </w:rPr>
      <w:tblPr/>
      <w:tcPr>
        <w:shd w:val="clear" w:color="F0F7FB" w:themeColor="accent6" w:themeTint="34" w:fill="F0F7FB" w:themeFill="accent6" w:themeFillTint="34"/>
      </w:tcPr>
    </w:tblStylePr>
    <w:tblStylePr w:type="band2Horz">
      <w:rPr>
        <w:rFonts w:ascii="Arial" w:hAnsi="Arial"/>
        <w:color w:val="863700" w:themeColor="accent5" w:themeShade="95"/>
        <w:sz w:val="22"/>
      </w:rPr>
    </w:tblStylePr>
  </w:style>
  <w:style w:type="table" w:styleId="GridTable7Colorful">
    <w:name w:val="Grid Table 7 Colorful"/>
    <w:basedOn w:val="TableNormal"/>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pPr>
    <w:tblPr>
      <w:tblStyleRowBandSize w:val="1"/>
      <w:tblStyleColBandSize w:val="1"/>
      <w:tblBorders>
        <w:bottom w:val="single" w:sz="4" w:space="0" w:color="59BDFF" w:themeColor="accent1" w:themeTint="80"/>
        <w:right w:val="single" w:sz="4" w:space="0" w:color="59BDFF" w:themeColor="accent1" w:themeTint="80"/>
        <w:insideH w:val="single" w:sz="4" w:space="0" w:color="59BDFF" w:themeColor="accent1" w:themeTint="80"/>
        <w:insideV w:val="single" w:sz="4" w:space="0" w:color="59BDFF" w:themeColor="accent1" w:themeTint="80"/>
      </w:tblBorders>
    </w:tblPr>
    <w:tblStylePr w:type="firstRow">
      <w:rPr>
        <w:rFonts w:ascii="Arial" w:hAnsi="Arial"/>
        <w:b/>
        <w:color w:val="59BDFF" w:themeColor="accent1" w:themeTint="80" w:themeShade="95"/>
        <w:sz w:val="22"/>
      </w:rPr>
      <w:tblPr/>
      <w:tcPr>
        <w:tcBorders>
          <w:top w:val="none" w:sz="4" w:space="0" w:color="000000"/>
          <w:left w:val="none" w:sz="4" w:space="0" w:color="000000"/>
          <w:bottom w:val="single" w:sz="4" w:space="0" w:color="59BDFF" w:themeColor="accent1" w:themeTint="80"/>
          <w:right w:val="none" w:sz="4" w:space="0" w:color="000000"/>
        </w:tcBorders>
        <w:shd w:val="clear" w:color="FFFFFF" w:themeColor="light1" w:fill="FFFFFF" w:themeFill="light1"/>
      </w:tcPr>
    </w:tblStylePr>
    <w:tblStylePr w:type="lastRow">
      <w:rPr>
        <w:rFonts w:ascii="Arial" w:hAnsi="Arial"/>
        <w:b/>
        <w:color w:val="59BDFF" w:themeColor="accent1" w:themeTint="80" w:themeShade="95"/>
        <w:sz w:val="22"/>
      </w:rPr>
      <w:tblPr/>
      <w:tcPr>
        <w:tcBorders>
          <w:top w:val="single" w:sz="4" w:space="0" w:color="59BDFF"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9BDFF" w:themeColor="accent1" w:themeTint="80" w:themeShade="95"/>
        <w:sz w:val="22"/>
      </w:rPr>
      <w:tblPr/>
      <w:tcPr>
        <w:tcBorders>
          <w:top w:val="none" w:sz="4" w:space="0" w:color="000000"/>
          <w:left w:val="none" w:sz="4" w:space="0" w:color="000000"/>
          <w:bottom w:val="none" w:sz="4" w:space="0" w:color="000000"/>
          <w:right w:val="single" w:sz="4" w:space="0" w:color="59BDFF" w:themeColor="accent1" w:themeTint="80"/>
        </w:tcBorders>
        <w:shd w:val="clear" w:color="FFFFFF" w:fill="auto"/>
      </w:tcPr>
    </w:tblStylePr>
    <w:tblStylePr w:type="lastCol">
      <w:rPr>
        <w:rFonts w:ascii="Arial" w:hAnsi="Arial"/>
        <w:i/>
        <w:color w:val="59BDFF" w:themeColor="accent1" w:themeTint="80" w:themeShade="95"/>
        <w:sz w:val="22"/>
      </w:rPr>
      <w:tblPr/>
      <w:tcPr>
        <w:tcBorders>
          <w:top w:val="none" w:sz="4" w:space="0" w:color="000000"/>
          <w:left w:val="single" w:sz="4" w:space="0" w:color="59BDFF" w:themeColor="accent1" w:themeTint="80"/>
          <w:bottom w:val="none" w:sz="4" w:space="0" w:color="000000"/>
          <w:right w:val="none" w:sz="4" w:space="0" w:color="000000"/>
        </w:tcBorders>
        <w:shd w:val="clear" w:color="FFFFFF" w:fill="auto"/>
      </w:tcPr>
    </w:tblStylePr>
    <w:tblStylePr w:type="band1Vert">
      <w:tblPr/>
      <w:tcPr>
        <w:shd w:val="clear" w:color="BBE4FF" w:themeColor="accent1" w:themeTint="34" w:fill="BBE4FF" w:themeFill="accent1" w:themeFillTint="34"/>
      </w:tcPr>
    </w:tblStylePr>
    <w:tblStylePr w:type="band1Horz">
      <w:rPr>
        <w:rFonts w:ascii="Arial" w:hAnsi="Arial"/>
        <w:color w:val="59BDFF" w:themeColor="accent1" w:themeTint="80" w:themeShade="95"/>
        <w:sz w:val="22"/>
      </w:rPr>
      <w:tblPr/>
      <w:tcPr>
        <w:shd w:val="clear" w:color="BBE4FF" w:themeColor="accent1" w:themeTint="34" w:fill="BBE4FF" w:themeFill="accent1" w:themeFillTint="34"/>
      </w:tcPr>
    </w:tblStylePr>
    <w:tblStylePr w:type="band2Horz">
      <w:rPr>
        <w:rFonts w:ascii="Arial" w:hAnsi="Arial"/>
        <w:color w:val="59BDFF" w:themeColor="accent1" w:themeTint="80" w:themeShade="95"/>
        <w:sz w:val="22"/>
      </w:rPr>
    </w:tblStylePr>
  </w:style>
  <w:style w:type="table" w:styleId="GridTable7Colorful-Accent2">
    <w:name w:val="Grid Table 7 Colorful Accent 2"/>
    <w:basedOn w:val="TableNormal"/>
    <w:uiPriority w:val="99"/>
    <w:pPr>
      <w:spacing w:after="0"/>
    </w:pPr>
    <w:tblPr>
      <w:tblStyleRowBandSize w:val="1"/>
      <w:tblStyleColBandSize w:val="1"/>
      <w:tblBorders>
        <w:bottom w:val="single" w:sz="4" w:space="0" w:color="F6C87B" w:themeColor="accent2" w:themeTint="97"/>
        <w:right w:val="single" w:sz="4" w:space="0" w:color="F6C87B" w:themeColor="accent2" w:themeTint="97"/>
        <w:insideH w:val="single" w:sz="4" w:space="0" w:color="F6C87B" w:themeColor="accent2" w:themeTint="97"/>
        <w:insideV w:val="single" w:sz="4" w:space="0" w:color="F6C87B" w:themeColor="accent2" w:themeTint="97"/>
      </w:tblBorders>
    </w:tblPr>
    <w:tblStylePr w:type="firstRow">
      <w:rPr>
        <w:rFonts w:ascii="Arial" w:hAnsi="Arial"/>
        <w:b/>
        <w:color w:val="F6C87B" w:themeColor="accent2" w:themeTint="97" w:themeShade="95"/>
        <w:sz w:val="22"/>
      </w:rPr>
      <w:tblPr/>
      <w:tcPr>
        <w:tcBorders>
          <w:top w:val="none" w:sz="4" w:space="0" w:color="000000"/>
          <w:left w:val="none" w:sz="4" w:space="0" w:color="000000"/>
          <w:bottom w:val="single" w:sz="4" w:space="0" w:color="F6C87B" w:themeColor="accent2" w:themeTint="97"/>
          <w:right w:val="none" w:sz="4" w:space="0" w:color="000000"/>
        </w:tcBorders>
        <w:shd w:val="clear" w:color="FFFFFF" w:themeColor="light1" w:fill="FFFFFF" w:themeFill="light1"/>
      </w:tcPr>
    </w:tblStylePr>
    <w:tblStylePr w:type="lastRow">
      <w:rPr>
        <w:rFonts w:ascii="Arial" w:hAnsi="Arial"/>
        <w:b/>
        <w:color w:val="F6C87B" w:themeColor="accent2" w:themeTint="97" w:themeShade="95"/>
        <w:sz w:val="22"/>
      </w:rPr>
      <w:tblPr/>
      <w:tcPr>
        <w:tcBorders>
          <w:top w:val="single" w:sz="4" w:space="0" w:color="F6C87B"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6C87B" w:themeColor="accent2" w:themeTint="97" w:themeShade="95"/>
        <w:sz w:val="22"/>
      </w:rPr>
      <w:tblPr/>
      <w:tcPr>
        <w:tcBorders>
          <w:top w:val="none" w:sz="4" w:space="0" w:color="000000"/>
          <w:left w:val="none" w:sz="4" w:space="0" w:color="000000"/>
          <w:bottom w:val="none" w:sz="4" w:space="0" w:color="000000"/>
          <w:right w:val="single" w:sz="4" w:space="0" w:color="F6C87B" w:themeColor="accent2" w:themeTint="97"/>
        </w:tcBorders>
        <w:shd w:val="clear" w:color="FFFFFF" w:fill="auto"/>
      </w:tcPr>
    </w:tblStylePr>
    <w:tblStylePr w:type="lastCol">
      <w:rPr>
        <w:rFonts w:ascii="Arial" w:hAnsi="Arial"/>
        <w:i/>
        <w:color w:val="F6C87B" w:themeColor="accent2" w:themeTint="97" w:themeShade="95"/>
        <w:sz w:val="22"/>
      </w:rPr>
      <w:tblPr/>
      <w:tcPr>
        <w:tcBorders>
          <w:top w:val="none" w:sz="4" w:space="0" w:color="000000"/>
          <w:left w:val="single" w:sz="4" w:space="0" w:color="F6C87B" w:themeColor="accent2" w:themeTint="97"/>
          <w:bottom w:val="none" w:sz="4" w:space="0" w:color="000000"/>
          <w:right w:val="none" w:sz="4" w:space="0" w:color="000000"/>
        </w:tcBorders>
        <w:shd w:val="clear" w:color="FFFFFF" w:fill="auto"/>
      </w:tcPr>
    </w:tblStylePr>
    <w:tblStylePr w:type="band1Vert">
      <w:tblPr/>
      <w:tcPr>
        <w:shd w:val="clear" w:color="FCECD3" w:themeColor="accent2" w:themeTint="32" w:fill="FCECD3" w:themeFill="accent2" w:themeFillTint="32"/>
      </w:tcPr>
    </w:tblStylePr>
    <w:tblStylePr w:type="band1Horz">
      <w:rPr>
        <w:rFonts w:ascii="Arial" w:hAnsi="Arial"/>
        <w:color w:val="F6C87B" w:themeColor="accent2" w:themeTint="97" w:themeShade="95"/>
        <w:sz w:val="22"/>
      </w:rPr>
      <w:tblPr/>
      <w:tcPr>
        <w:shd w:val="clear" w:color="FCECD3" w:themeColor="accent2" w:themeTint="32" w:fill="FCECD3" w:themeFill="accent2" w:themeFillTint="32"/>
      </w:tcPr>
    </w:tblStylePr>
    <w:tblStylePr w:type="band2Horz">
      <w:rPr>
        <w:rFonts w:ascii="Arial" w:hAnsi="Arial"/>
        <w:color w:val="F6C87B" w:themeColor="accent2" w:themeTint="97" w:themeShade="95"/>
        <w:sz w:val="22"/>
      </w:rPr>
    </w:tblStylePr>
  </w:style>
  <w:style w:type="table" w:styleId="GridTable7Colorful-Accent3">
    <w:name w:val="Grid Table 7 Colorful Accent 3"/>
    <w:basedOn w:val="TableNormal"/>
    <w:uiPriority w:val="99"/>
    <w:pPr>
      <w:spacing w:after="0"/>
    </w:pPr>
    <w:tblPr>
      <w:tblStyleRowBandSize w:val="1"/>
      <w:tblStyleColBandSize w:val="1"/>
      <w:tblBorders>
        <w:bottom w:val="single" w:sz="4" w:space="0" w:color="003088" w:themeColor="accent3" w:themeTint="FE"/>
        <w:right w:val="single" w:sz="4" w:space="0" w:color="003088" w:themeColor="accent3" w:themeTint="FE"/>
        <w:insideH w:val="single" w:sz="4" w:space="0" w:color="003088" w:themeColor="accent3" w:themeTint="FE"/>
        <w:insideV w:val="single" w:sz="4" w:space="0" w:color="003088" w:themeColor="accent3" w:themeTint="FE"/>
      </w:tblBorders>
    </w:tblPr>
    <w:tblStylePr w:type="firstRow">
      <w:rPr>
        <w:rFonts w:ascii="Arial" w:hAnsi="Arial"/>
        <w:b/>
        <w:color w:val="003088" w:themeColor="accent3" w:themeTint="FE" w:themeShade="95"/>
        <w:sz w:val="22"/>
      </w:rPr>
      <w:tblPr/>
      <w:tcPr>
        <w:tcBorders>
          <w:top w:val="none" w:sz="4" w:space="0" w:color="000000"/>
          <w:left w:val="none" w:sz="4" w:space="0" w:color="000000"/>
          <w:bottom w:val="single" w:sz="4" w:space="0" w:color="003088" w:themeColor="accent3" w:themeTint="FE"/>
          <w:right w:val="none" w:sz="4" w:space="0" w:color="000000"/>
        </w:tcBorders>
        <w:shd w:val="clear" w:color="FFFFFF" w:themeColor="light1" w:fill="FFFFFF" w:themeFill="light1"/>
      </w:tcPr>
    </w:tblStylePr>
    <w:tblStylePr w:type="lastRow">
      <w:rPr>
        <w:rFonts w:ascii="Arial" w:hAnsi="Arial"/>
        <w:b/>
        <w:color w:val="003088" w:themeColor="accent3" w:themeTint="FE" w:themeShade="95"/>
        <w:sz w:val="22"/>
      </w:rPr>
      <w:tblPr/>
      <w:tcPr>
        <w:tcBorders>
          <w:top w:val="single" w:sz="4" w:space="0" w:color="003088"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3088" w:themeColor="accent3" w:themeTint="FE" w:themeShade="95"/>
        <w:sz w:val="22"/>
      </w:rPr>
      <w:tblPr/>
      <w:tcPr>
        <w:tcBorders>
          <w:top w:val="none" w:sz="4" w:space="0" w:color="000000"/>
          <w:left w:val="none" w:sz="4" w:space="0" w:color="000000"/>
          <w:bottom w:val="none" w:sz="4" w:space="0" w:color="000000"/>
          <w:right w:val="single" w:sz="4" w:space="0" w:color="003088" w:themeColor="accent3" w:themeTint="FE"/>
        </w:tcBorders>
        <w:shd w:val="clear" w:color="FFFFFF" w:fill="auto"/>
      </w:tcPr>
    </w:tblStylePr>
    <w:tblStylePr w:type="lastCol">
      <w:rPr>
        <w:rFonts w:ascii="Arial" w:hAnsi="Arial"/>
        <w:i/>
        <w:color w:val="003088" w:themeColor="accent3" w:themeTint="FE" w:themeShade="95"/>
        <w:sz w:val="22"/>
      </w:rPr>
      <w:tblPr/>
      <w:tcPr>
        <w:tcBorders>
          <w:top w:val="none" w:sz="4" w:space="0" w:color="000000"/>
          <w:left w:val="single" w:sz="4" w:space="0" w:color="003088" w:themeColor="accent3" w:themeTint="FE"/>
          <w:bottom w:val="none" w:sz="4" w:space="0" w:color="000000"/>
          <w:right w:val="none" w:sz="4" w:space="0" w:color="000000"/>
        </w:tcBorders>
        <w:shd w:val="clear" w:color="FFFFFF" w:fill="auto"/>
      </w:tcPr>
    </w:tblStylePr>
    <w:tblStylePr w:type="band1Vert">
      <w:tblPr/>
      <w:tcPr>
        <w:shd w:val="clear" w:color="B2CDFF" w:themeColor="accent3" w:themeTint="34" w:fill="B2CDFF" w:themeFill="accent3" w:themeFillTint="34"/>
      </w:tcPr>
    </w:tblStylePr>
    <w:tblStylePr w:type="band1Horz">
      <w:rPr>
        <w:rFonts w:ascii="Arial" w:hAnsi="Arial"/>
        <w:color w:val="003088" w:themeColor="accent3" w:themeTint="FE" w:themeShade="95"/>
        <w:sz w:val="22"/>
      </w:rPr>
      <w:tblPr/>
      <w:tcPr>
        <w:shd w:val="clear" w:color="B2CDFF" w:themeColor="accent3" w:themeTint="34" w:fill="B2CDFF" w:themeFill="accent3" w:themeFillTint="34"/>
      </w:tcPr>
    </w:tblStylePr>
    <w:tblStylePr w:type="band2Horz">
      <w:rPr>
        <w:rFonts w:ascii="Arial" w:hAnsi="Arial"/>
        <w:color w:val="003088" w:themeColor="accent3" w:themeTint="FE" w:themeShade="95"/>
        <w:sz w:val="22"/>
      </w:rPr>
    </w:tblStylePr>
  </w:style>
  <w:style w:type="table" w:styleId="GridTable7Colorful-Accent4">
    <w:name w:val="Grid Table 7 Colorful Accent 4"/>
    <w:basedOn w:val="TableNormal"/>
    <w:uiPriority w:val="99"/>
    <w:pPr>
      <w:spacing w:after="0"/>
    </w:pPr>
    <w:tblPr>
      <w:tblStyleRowBandSize w:val="1"/>
      <w:tblStyleColBandSize w:val="1"/>
      <w:tblBorders>
        <w:bottom w:val="single" w:sz="4" w:space="0" w:color="BBDDF1" w:themeColor="accent4" w:themeTint="9A"/>
        <w:right w:val="single" w:sz="4" w:space="0" w:color="BBDDF1" w:themeColor="accent4" w:themeTint="9A"/>
        <w:insideH w:val="single" w:sz="4" w:space="0" w:color="BBDDF1" w:themeColor="accent4" w:themeTint="9A"/>
        <w:insideV w:val="single" w:sz="4" w:space="0" w:color="BBDDF1" w:themeColor="accent4" w:themeTint="9A"/>
      </w:tblBorders>
    </w:tblPr>
    <w:tblStylePr w:type="firstRow">
      <w:rPr>
        <w:rFonts w:ascii="Arial" w:hAnsi="Arial"/>
        <w:b/>
        <w:color w:val="BBDDF1" w:themeColor="accent4" w:themeTint="9A" w:themeShade="95"/>
        <w:sz w:val="22"/>
      </w:rPr>
      <w:tblPr/>
      <w:tcPr>
        <w:tcBorders>
          <w:top w:val="none" w:sz="4" w:space="0" w:color="000000"/>
          <w:left w:val="none" w:sz="4" w:space="0" w:color="000000"/>
          <w:bottom w:val="single" w:sz="4" w:space="0" w:color="BBDDF1" w:themeColor="accent4" w:themeTint="9A"/>
          <w:right w:val="none" w:sz="4" w:space="0" w:color="000000"/>
        </w:tcBorders>
        <w:shd w:val="clear" w:color="FFFFFF" w:themeColor="light1" w:fill="FFFFFF" w:themeFill="light1"/>
      </w:tcPr>
    </w:tblStylePr>
    <w:tblStylePr w:type="lastRow">
      <w:rPr>
        <w:rFonts w:ascii="Arial" w:hAnsi="Arial"/>
        <w:b/>
        <w:color w:val="BBDDF1" w:themeColor="accent4" w:themeTint="9A" w:themeShade="95"/>
        <w:sz w:val="22"/>
      </w:rPr>
      <w:tblPr/>
      <w:tcPr>
        <w:tcBorders>
          <w:top w:val="single" w:sz="4" w:space="0" w:color="BBDDF1"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BDDF1" w:themeColor="accent4" w:themeTint="9A" w:themeShade="95"/>
        <w:sz w:val="22"/>
      </w:rPr>
      <w:tblPr/>
      <w:tcPr>
        <w:tcBorders>
          <w:top w:val="none" w:sz="4" w:space="0" w:color="000000"/>
          <w:left w:val="none" w:sz="4" w:space="0" w:color="000000"/>
          <w:bottom w:val="none" w:sz="4" w:space="0" w:color="000000"/>
          <w:right w:val="single" w:sz="4" w:space="0" w:color="BBDDF1" w:themeColor="accent4" w:themeTint="9A"/>
        </w:tcBorders>
        <w:shd w:val="clear" w:color="FFFFFF" w:fill="auto"/>
      </w:tcPr>
    </w:tblStylePr>
    <w:tblStylePr w:type="lastCol">
      <w:rPr>
        <w:rFonts w:ascii="Arial" w:hAnsi="Arial"/>
        <w:i/>
        <w:color w:val="BBDDF1" w:themeColor="accent4" w:themeTint="9A" w:themeShade="95"/>
        <w:sz w:val="22"/>
      </w:rPr>
      <w:tblPr/>
      <w:tcPr>
        <w:tcBorders>
          <w:top w:val="none" w:sz="4" w:space="0" w:color="000000"/>
          <w:left w:val="single" w:sz="4" w:space="0" w:color="BBDDF1" w:themeColor="accent4" w:themeTint="9A"/>
          <w:bottom w:val="none" w:sz="4" w:space="0" w:color="000000"/>
          <w:right w:val="none" w:sz="4" w:space="0" w:color="000000"/>
        </w:tcBorders>
        <w:shd w:val="clear" w:color="FFFFFF" w:fill="auto"/>
      </w:tcPr>
    </w:tblStylePr>
    <w:tblStylePr w:type="band1Vert">
      <w:tblPr/>
      <w:tcPr>
        <w:shd w:val="clear" w:color="E8F3FA" w:themeColor="accent4" w:themeTint="34" w:fill="E8F3FA" w:themeFill="accent4" w:themeFillTint="34"/>
      </w:tcPr>
    </w:tblStylePr>
    <w:tblStylePr w:type="band1Horz">
      <w:rPr>
        <w:rFonts w:ascii="Arial" w:hAnsi="Arial"/>
        <w:color w:val="BBDDF1" w:themeColor="accent4" w:themeTint="9A" w:themeShade="95"/>
        <w:sz w:val="22"/>
      </w:rPr>
      <w:tblPr/>
      <w:tcPr>
        <w:shd w:val="clear" w:color="E8F3FA" w:themeColor="accent4" w:themeTint="34" w:fill="E8F3FA" w:themeFill="accent4" w:themeFillTint="34"/>
      </w:tcPr>
    </w:tblStylePr>
    <w:tblStylePr w:type="band2Horz">
      <w:rPr>
        <w:rFonts w:ascii="Arial" w:hAnsi="Arial"/>
        <w:color w:val="BBDDF1" w:themeColor="accent4" w:themeTint="9A" w:themeShade="95"/>
        <w:sz w:val="22"/>
      </w:rPr>
    </w:tblStylePr>
  </w:style>
  <w:style w:type="table" w:styleId="GridTable7Colorful-Accent5">
    <w:name w:val="Grid Table 7 Colorful Accent 5"/>
    <w:basedOn w:val="TableNormal"/>
    <w:uiPriority w:val="99"/>
    <w:pPr>
      <w:spacing w:after="0"/>
    </w:pPr>
    <w:tblPr>
      <w:tblStyleRowBandSize w:val="1"/>
      <w:tblStyleColBandSize w:val="1"/>
      <w:tblBorders>
        <w:bottom w:val="single" w:sz="4" w:space="0" w:color="FFA261" w:themeColor="accent5" w:themeTint="90"/>
        <w:right w:val="single" w:sz="4" w:space="0" w:color="FFA261" w:themeColor="accent5" w:themeTint="90"/>
        <w:insideH w:val="single" w:sz="4" w:space="0" w:color="FFA261" w:themeColor="accent5" w:themeTint="90"/>
        <w:insideV w:val="single" w:sz="4" w:space="0" w:color="FFA261" w:themeColor="accent5" w:themeTint="90"/>
      </w:tblBorders>
    </w:tblPr>
    <w:tblStylePr w:type="firstRow">
      <w:rPr>
        <w:rFonts w:ascii="Arial" w:hAnsi="Arial"/>
        <w:b/>
        <w:color w:val="863700" w:themeColor="accent5" w:themeShade="95"/>
        <w:sz w:val="22"/>
      </w:rPr>
      <w:tblPr/>
      <w:tcPr>
        <w:tcBorders>
          <w:top w:val="none" w:sz="4" w:space="0" w:color="000000"/>
          <w:left w:val="none" w:sz="4" w:space="0" w:color="000000"/>
          <w:bottom w:val="single" w:sz="4" w:space="0" w:color="FFA261" w:themeColor="accent5" w:themeTint="90"/>
          <w:right w:val="none" w:sz="4" w:space="0" w:color="000000"/>
        </w:tcBorders>
        <w:shd w:val="clear" w:color="FFFFFF" w:themeColor="light1" w:fill="FFFFFF" w:themeFill="light1"/>
      </w:tcPr>
    </w:tblStylePr>
    <w:tblStylePr w:type="lastRow">
      <w:rPr>
        <w:rFonts w:ascii="Arial" w:hAnsi="Arial"/>
        <w:b/>
        <w:color w:val="863700" w:themeColor="accent5" w:themeShade="95"/>
        <w:sz w:val="22"/>
      </w:rPr>
      <w:tblPr/>
      <w:tcPr>
        <w:tcBorders>
          <w:top w:val="single" w:sz="4" w:space="0" w:color="FFA261"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63700" w:themeColor="accent5" w:themeShade="95"/>
        <w:sz w:val="22"/>
      </w:rPr>
      <w:tblPr/>
      <w:tcPr>
        <w:tcBorders>
          <w:top w:val="none" w:sz="4" w:space="0" w:color="000000"/>
          <w:left w:val="none" w:sz="4" w:space="0" w:color="000000"/>
          <w:bottom w:val="none" w:sz="4" w:space="0" w:color="000000"/>
          <w:right w:val="single" w:sz="4" w:space="0" w:color="FFA261" w:themeColor="accent5" w:themeTint="90"/>
        </w:tcBorders>
        <w:shd w:val="clear" w:color="FFFFFF" w:fill="auto"/>
      </w:tcPr>
    </w:tblStylePr>
    <w:tblStylePr w:type="lastCol">
      <w:rPr>
        <w:rFonts w:ascii="Arial" w:hAnsi="Arial"/>
        <w:i/>
        <w:color w:val="863700" w:themeColor="accent5" w:themeShade="95"/>
        <w:sz w:val="22"/>
      </w:rPr>
      <w:tblPr/>
      <w:tcPr>
        <w:tcBorders>
          <w:top w:val="none" w:sz="4" w:space="0" w:color="000000"/>
          <w:left w:val="single" w:sz="4" w:space="0" w:color="FFA261" w:themeColor="accent5" w:themeTint="90"/>
          <w:bottom w:val="none" w:sz="4" w:space="0" w:color="000000"/>
          <w:right w:val="none" w:sz="4" w:space="0" w:color="000000"/>
        </w:tcBorders>
        <w:shd w:val="clear" w:color="FFFFFF" w:fill="auto"/>
      </w:tcPr>
    </w:tblStylePr>
    <w:tblStylePr w:type="band1Vert">
      <w:tblPr/>
      <w:tcPr>
        <w:shd w:val="clear" w:color="FFDDC6" w:themeColor="accent5" w:themeTint="34" w:fill="FFDDC6" w:themeFill="accent5" w:themeFillTint="34"/>
      </w:tcPr>
    </w:tblStylePr>
    <w:tblStylePr w:type="band1Horz">
      <w:rPr>
        <w:rFonts w:ascii="Arial" w:hAnsi="Arial"/>
        <w:color w:val="863700" w:themeColor="accent5" w:themeShade="95"/>
        <w:sz w:val="22"/>
      </w:rPr>
      <w:tblPr/>
      <w:tcPr>
        <w:shd w:val="clear" w:color="FFDDC6" w:themeColor="accent5" w:themeTint="34" w:fill="FFDDC6" w:themeFill="accent5" w:themeFillTint="34"/>
      </w:tcPr>
    </w:tblStylePr>
    <w:tblStylePr w:type="band2Horz">
      <w:rPr>
        <w:rFonts w:ascii="Arial" w:hAnsi="Arial"/>
        <w:color w:val="863700" w:themeColor="accent5" w:themeShade="95"/>
        <w:sz w:val="22"/>
      </w:rPr>
    </w:tblStylePr>
  </w:style>
  <w:style w:type="table" w:styleId="GridTable7Colorful-Accent6">
    <w:name w:val="Grid Table 7 Colorful Accent 6"/>
    <w:basedOn w:val="TableNormal"/>
    <w:uiPriority w:val="99"/>
    <w:pPr>
      <w:spacing w:after="0"/>
    </w:pPr>
    <w:tblPr>
      <w:tblStyleRowBandSize w:val="1"/>
      <w:tblStyleColBandSize w:val="1"/>
      <w:tblBorders>
        <w:bottom w:val="single" w:sz="4" w:space="0" w:color="D7E9F3" w:themeColor="accent6" w:themeTint="90"/>
        <w:right w:val="single" w:sz="4" w:space="0" w:color="D7E9F3" w:themeColor="accent6" w:themeTint="90"/>
        <w:insideH w:val="single" w:sz="4" w:space="0" w:color="D7E9F3" w:themeColor="accent6" w:themeTint="90"/>
        <w:insideV w:val="single" w:sz="4" w:space="0" w:color="D7E9F3" w:themeColor="accent6" w:themeTint="90"/>
      </w:tblBorders>
    </w:tblPr>
    <w:tblStylePr w:type="firstRow">
      <w:rPr>
        <w:rFonts w:ascii="Arial" w:hAnsi="Arial"/>
        <w:b/>
        <w:color w:val="368DBE" w:themeColor="accent6" w:themeShade="95"/>
        <w:sz w:val="22"/>
      </w:rPr>
      <w:tblPr/>
      <w:tcPr>
        <w:tcBorders>
          <w:top w:val="none" w:sz="4" w:space="0" w:color="000000"/>
          <w:left w:val="none" w:sz="4" w:space="0" w:color="000000"/>
          <w:bottom w:val="single" w:sz="4" w:space="0" w:color="D7E9F3" w:themeColor="accent6" w:themeTint="90"/>
          <w:right w:val="none" w:sz="4" w:space="0" w:color="000000"/>
        </w:tcBorders>
        <w:shd w:val="clear" w:color="FFFFFF" w:themeColor="light1" w:fill="FFFFFF" w:themeFill="light1"/>
      </w:tcPr>
    </w:tblStylePr>
    <w:tblStylePr w:type="lastRow">
      <w:rPr>
        <w:rFonts w:ascii="Arial" w:hAnsi="Arial"/>
        <w:b/>
        <w:color w:val="368DBE" w:themeColor="accent6" w:themeShade="95"/>
        <w:sz w:val="22"/>
      </w:rPr>
      <w:tblPr/>
      <w:tcPr>
        <w:tcBorders>
          <w:top w:val="single" w:sz="4" w:space="0" w:color="D7E9F3"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68DBE" w:themeColor="accent6" w:themeShade="95"/>
        <w:sz w:val="22"/>
      </w:rPr>
      <w:tblPr/>
      <w:tcPr>
        <w:tcBorders>
          <w:top w:val="none" w:sz="4" w:space="0" w:color="000000"/>
          <w:left w:val="none" w:sz="4" w:space="0" w:color="000000"/>
          <w:bottom w:val="none" w:sz="4" w:space="0" w:color="000000"/>
          <w:right w:val="single" w:sz="4" w:space="0" w:color="D7E9F3" w:themeColor="accent6" w:themeTint="90"/>
        </w:tcBorders>
        <w:shd w:val="clear" w:color="FFFFFF" w:fill="auto"/>
      </w:tcPr>
    </w:tblStylePr>
    <w:tblStylePr w:type="lastCol">
      <w:rPr>
        <w:rFonts w:ascii="Arial" w:hAnsi="Arial"/>
        <w:i/>
        <w:color w:val="368DBE" w:themeColor="accent6" w:themeShade="95"/>
        <w:sz w:val="22"/>
      </w:rPr>
      <w:tblPr/>
      <w:tcPr>
        <w:tcBorders>
          <w:top w:val="none" w:sz="4" w:space="0" w:color="000000"/>
          <w:left w:val="single" w:sz="4" w:space="0" w:color="D7E9F3" w:themeColor="accent6" w:themeTint="90"/>
          <w:bottom w:val="none" w:sz="4" w:space="0" w:color="000000"/>
          <w:right w:val="none" w:sz="4" w:space="0" w:color="000000"/>
        </w:tcBorders>
        <w:shd w:val="clear" w:color="FFFFFF" w:fill="auto"/>
      </w:tcPr>
    </w:tblStylePr>
    <w:tblStylePr w:type="band1Vert">
      <w:tblPr/>
      <w:tcPr>
        <w:shd w:val="clear" w:color="F0F7FB" w:themeColor="accent6" w:themeTint="34" w:fill="F0F7FB" w:themeFill="accent6" w:themeFillTint="34"/>
      </w:tcPr>
    </w:tblStylePr>
    <w:tblStylePr w:type="band1Horz">
      <w:rPr>
        <w:rFonts w:ascii="Arial" w:hAnsi="Arial"/>
        <w:color w:val="368DBE" w:themeColor="accent6" w:themeShade="95"/>
        <w:sz w:val="22"/>
      </w:rPr>
      <w:tblPr/>
      <w:tcPr>
        <w:shd w:val="clear" w:color="F0F7FB" w:themeColor="accent6" w:themeTint="34" w:fill="F0F7FB" w:themeFill="accent6" w:themeFillTint="34"/>
      </w:tcPr>
    </w:tblStylePr>
    <w:tblStylePr w:type="band2Horz">
      <w:rPr>
        <w:rFonts w:ascii="Arial" w:hAnsi="Arial"/>
        <w:color w:val="368DBE" w:themeColor="accent6" w:themeShade="95"/>
        <w:sz w:val="22"/>
      </w:rPr>
    </w:tblStylePr>
  </w:style>
  <w:style w:type="table" w:styleId="ListTable1Light">
    <w:name w:val="List Table 1 Light"/>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46"/>
    <w:pPr>
      <w:spacing w:after="0"/>
    </w:pPr>
    <w:tblPr>
      <w:tblStyleRowBandSize w:val="1"/>
      <w:tblStyleColBandSize w:val="1"/>
    </w:tblPr>
    <w:tblStylePr w:type="firstRow">
      <w:rPr>
        <w:b/>
        <w:bCs/>
      </w:rPr>
      <w:tblPr/>
      <w:tcPr>
        <w:tcBorders>
          <w:bottom w:val="single" w:sz="4" w:space="0" w:color="39B0FF" w:themeColor="accent1" w:themeTint="99"/>
        </w:tcBorders>
      </w:tcPr>
    </w:tblStylePr>
    <w:tblStylePr w:type="lastRow">
      <w:rPr>
        <w:b/>
        <w:bCs/>
      </w:rPr>
      <w:tblPr/>
      <w:tcPr>
        <w:tcBorders>
          <w:top w:val="single" w:sz="4" w:space="0" w:color="39B0FF" w:themeColor="accent1" w:themeTint="99"/>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ListTable1Light-Accent2">
    <w:name w:val="List Table 1 Light Accent 2"/>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0A321" w:themeColor="accent2"/>
          <w:right w:val="none" w:sz="4" w:space="0" w:color="000000"/>
        </w:tcBorders>
      </w:tcPr>
    </w:tblStylePr>
    <w:tblStylePr w:type="lastRow">
      <w:rPr>
        <w:b/>
        <w:color w:val="404040"/>
      </w:rPr>
      <w:tblPr/>
      <w:tcPr>
        <w:tcBorders>
          <w:top w:val="single" w:sz="4" w:space="0" w:color="F0A32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BE7C7" w:themeColor="accent2" w:themeTint="40" w:fill="FBE7C7" w:themeFill="accent2" w:themeFillTint="40"/>
      </w:tcPr>
    </w:tblStylePr>
    <w:tblStylePr w:type="band1Horz">
      <w:tblPr/>
      <w:tcPr>
        <w:shd w:val="clear" w:color="FBE7C7" w:themeColor="accent2" w:themeTint="40" w:fill="FBE7C7" w:themeFill="accent2" w:themeFillTint="40"/>
      </w:tcPr>
    </w:tblStylePr>
  </w:style>
  <w:style w:type="table" w:styleId="ListTable1Light-Accent3">
    <w:name w:val="List Table 1 Light Accent 3"/>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3087" w:themeColor="accent3"/>
          <w:right w:val="none" w:sz="4" w:space="0" w:color="000000"/>
        </w:tcBorders>
      </w:tcPr>
    </w:tblStylePr>
    <w:tblStylePr w:type="lastRow">
      <w:rPr>
        <w:b/>
        <w:color w:val="404040"/>
      </w:rPr>
      <w:tblPr/>
      <w:tcPr>
        <w:tcBorders>
          <w:top w:val="single" w:sz="4" w:space="0" w:color="003087"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0C1FF" w:themeColor="accent3" w:themeTint="40" w:fill="A0C1FF" w:themeFill="accent3" w:themeFillTint="40"/>
      </w:tcPr>
    </w:tblStylePr>
    <w:tblStylePr w:type="band1Horz">
      <w:tblPr/>
      <w:tcPr>
        <w:shd w:val="clear" w:color="A0C1FF" w:themeColor="accent3" w:themeTint="40" w:fill="A0C1FF" w:themeFill="accent3" w:themeFillTint="40"/>
      </w:tcPr>
    </w:tblStylePr>
  </w:style>
  <w:style w:type="table" w:styleId="ListTable1Light-Accent4">
    <w:name w:val="List Table 1 Light Accent 4"/>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90C8E8" w:themeColor="accent4"/>
          <w:right w:val="none" w:sz="4" w:space="0" w:color="000000"/>
        </w:tcBorders>
      </w:tcPr>
    </w:tblStylePr>
    <w:tblStylePr w:type="lastRow">
      <w:rPr>
        <w:b/>
        <w:color w:val="404040"/>
      </w:rPr>
      <w:tblPr/>
      <w:tcPr>
        <w:tcBorders>
          <w:top w:val="single" w:sz="4" w:space="0" w:color="90C8E8"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3F1F9" w:themeColor="accent4" w:themeTint="40" w:fill="E3F1F9" w:themeFill="accent4" w:themeFillTint="40"/>
      </w:tcPr>
    </w:tblStylePr>
    <w:tblStylePr w:type="band1Horz">
      <w:tblPr/>
      <w:tcPr>
        <w:shd w:val="clear" w:color="E3F1F9" w:themeColor="accent4" w:themeTint="40" w:fill="E3F1F9" w:themeFill="accent4" w:themeFillTint="40"/>
      </w:tcPr>
    </w:tblStylePr>
  </w:style>
  <w:style w:type="table" w:styleId="ListTable1Light-Accent5">
    <w:name w:val="List Table 1 Light Accent 5"/>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E76000" w:themeColor="accent5"/>
          <w:right w:val="none" w:sz="4" w:space="0" w:color="000000"/>
        </w:tcBorders>
      </w:tcPr>
    </w:tblStylePr>
    <w:tblStylePr w:type="lastRow">
      <w:rPr>
        <w:b/>
        <w:color w:val="404040"/>
      </w:rPr>
      <w:tblPr/>
      <w:tcPr>
        <w:tcBorders>
          <w:top w:val="single" w:sz="4" w:space="0" w:color="E76000"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D5B8" w:themeColor="accent5" w:themeTint="40" w:fill="FFD5B8" w:themeFill="accent5" w:themeFillTint="40"/>
      </w:tcPr>
    </w:tblStylePr>
    <w:tblStylePr w:type="band1Horz">
      <w:tblPr/>
      <w:tcPr>
        <w:shd w:val="clear" w:color="FFD5B8" w:themeColor="accent5" w:themeTint="40" w:fill="FFD5B8" w:themeFill="accent5" w:themeFillTint="40"/>
      </w:tcPr>
    </w:tblStylePr>
  </w:style>
  <w:style w:type="table" w:styleId="ListTable1Light-Accent6">
    <w:name w:val="List Table 1 Light Accent 6"/>
    <w:basedOn w:val="TableNormal"/>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B9D9EB" w:themeColor="accent6"/>
          <w:right w:val="none" w:sz="4" w:space="0" w:color="000000"/>
        </w:tcBorders>
      </w:tcPr>
    </w:tblStylePr>
    <w:tblStylePr w:type="lastRow">
      <w:rPr>
        <w:b/>
        <w:color w:val="404040"/>
      </w:rPr>
      <w:tblPr/>
      <w:tcPr>
        <w:tcBorders>
          <w:top w:val="single" w:sz="4" w:space="0" w:color="B9D9EB"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DF5FA" w:themeColor="accent6" w:themeTint="40" w:fill="EDF5FA" w:themeFill="accent6" w:themeFillTint="40"/>
      </w:tcPr>
    </w:tblStylePr>
    <w:tblStylePr w:type="band1Horz">
      <w:tblPr/>
      <w:tcPr>
        <w:shd w:val="clear" w:color="EDF5FA" w:themeColor="accent6" w:themeTint="40" w:fill="EDF5FA" w:themeFill="accent6" w:themeFillTint="40"/>
      </w:tcPr>
    </w:tblStylePr>
  </w:style>
  <w:style w:type="table" w:styleId="ListTable2">
    <w:name w:val="List Table 2"/>
    <w:basedOn w:val="TableNormal"/>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pPr>
    <w:tblPr>
      <w:tblStyleRowBandSize w:val="1"/>
      <w:tblStyleColBandSize w:val="1"/>
      <w:tblBorders>
        <w:top w:val="single" w:sz="4" w:space="0" w:color="45B5FF" w:themeColor="accent1" w:themeTint="90"/>
        <w:bottom w:val="single" w:sz="4" w:space="0" w:color="45B5FF" w:themeColor="accent1" w:themeTint="90"/>
        <w:insideH w:val="single" w:sz="4" w:space="0" w:color="45B5FF" w:themeColor="accent1" w:themeTint="90"/>
      </w:tblBorders>
    </w:tblPr>
    <w:tblStylePr w:type="firstRow">
      <w:rPr>
        <w:rFonts w:ascii="Arial" w:hAnsi="Arial"/>
        <w:b/>
        <w:color w:val="404040"/>
        <w:sz w:val="22"/>
      </w:rPr>
      <w:tblPr/>
      <w:tcPr>
        <w:tcBorders>
          <w:top w:val="single" w:sz="4" w:space="0" w:color="45B5FF" w:themeColor="accent1" w:themeTint="90"/>
          <w:left w:val="none" w:sz="4" w:space="0" w:color="000000"/>
          <w:bottom w:val="single" w:sz="4" w:space="0" w:color="45B5FF" w:themeColor="accent1" w:themeTint="90"/>
          <w:right w:val="none" w:sz="4" w:space="0" w:color="000000"/>
        </w:tcBorders>
      </w:tcPr>
    </w:tblStylePr>
    <w:tblStylePr w:type="lastRow">
      <w:rPr>
        <w:rFonts w:ascii="Arial" w:hAnsi="Arial"/>
        <w:b/>
        <w:color w:val="404040"/>
        <w:sz w:val="22"/>
      </w:rPr>
      <w:tblPr/>
      <w:tcPr>
        <w:tcBorders>
          <w:top w:val="single" w:sz="4" w:space="0" w:color="45B5FF" w:themeColor="accent1" w:themeTint="90"/>
          <w:left w:val="none" w:sz="4" w:space="0" w:color="000000"/>
          <w:bottom w:val="single" w:sz="4" w:space="0" w:color="45B5FF"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CDEFF" w:themeColor="accent1" w:themeTint="40" w:fill="ACDEFF" w:themeFill="accent1" w:themeFillTint="40"/>
      </w:tcPr>
    </w:tblStylePr>
    <w:tblStylePr w:type="band1Horz">
      <w:rPr>
        <w:rFonts w:ascii="Arial" w:hAnsi="Arial"/>
        <w:color w:val="404040"/>
        <w:sz w:val="22"/>
      </w:rPr>
      <w:tblPr/>
      <w:tcPr>
        <w:shd w:val="clear" w:color="ACDEFF" w:themeColor="accent1" w:themeTint="40" w:fill="ACDEFF" w:themeFill="accent1" w:themeFillTint="40"/>
      </w:tcPr>
    </w:tblStylePr>
  </w:style>
  <w:style w:type="table" w:styleId="ListTable2-Accent2">
    <w:name w:val="List Table 2 Accent 2"/>
    <w:basedOn w:val="TableNormal"/>
    <w:uiPriority w:val="99"/>
    <w:pPr>
      <w:spacing w:after="0"/>
    </w:pPr>
    <w:tblPr>
      <w:tblStyleRowBandSize w:val="1"/>
      <w:tblStyleColBandSize w:val="1"/>
      <w:tblBorders>
        <w:top w:val="single" w:sz="4" w:space="0" w:color="F6CA81" w:themeColor="accent2" w:themeTint="90"/>
        <w:bottom w:val="single" w:sz="4" w:space="0" w:color="F6CA81" w:themeColor="accent2" w:themeTint="90"/>
        <w:insideH w:val="single" w:sz="4" w:space="0" w:color="F6CA81" w:themeColor="accent2" w:themeTint="90"/>
      </w:tblBorders>
    </w:tblPr>
    <w:tblStylePr w:type="firstRow">
      <w:rPr>
        <w:rFonts w:ascii="Arial" w:hAnsi="Arial"/>
        <w:b/>
        <w:color w:val="404040"/>
        <w:sz w:val="22"/>
      </w:rPr>
      <w:tblPr/>
      <w:tcPr>
        <w:tcBorders>
          <w:top w:val="single" w:sz="4" w:space="0" w:color="F6CA81" w:themeColor="accent2" w:themeTint="90"/>
          <w:left w:val="none" w:sz="4" w:space="0" w:color="000000"/>
          <w:bottom w:val="single" w:sz="4" w:space="0" w:color="F6CA81" w:themeColor="accent2" w:themeTint="90"/>
          <w:right w:val="none" w:sz="4" w:space="0" w:color="000000"/>
        </w:tcBorders>
      </w:tcPr>
    </w:tblStylePr>
    <w:tblStylePr w:type="lastRow">
      <w:rPr>
        <w:rFonts w:ascii="Arial" w:hAnsi="Arial"/>
        <w:b/>
        <w:color w:val="404040"/>
        <w:sz w:val="22"/>
      </w:rPr>
      <w:tblPr/>
      <w:tcPr>
        <w:tcBorders>
          <w:top w:val="single" w:sz="4" w:space="0" w:color="F6CA81" w:themeColor="accent2" w:themeTint="90"/>
          <w:left w:val="none" w:sz="4" w:space="0" w:color="000000"/>
          <w:bottom w:val="single" w:sz="4" w:space="0" w:color="F6CA81"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BE7C7" w:themeColor="accent2" w:themeTint="40" w:fill="FBE7C7" w:themeFill="accent2" w:themeFillTint="40"/>
      </w:tcPr>
    </w:tblStylePr>
    <w:tblStylePr w:type="band1Horz">
      <w:rPr>
        <w:rFonts w:ascii="Arial" w:hAnsi="Arial"/>
        <w:color w:val="404040"/>
        <w:sz w:val="22"/>
      </w:rPr>
      <w:tblPr/>
      <w:tcPr>
        <w:shd w:val="clear" w:color="FBE7C7" w:themeColor="accent2" w:themeTint="40" w:fill="FBE7C7" w:themeFill="accent2" w:themeFillTint="40"/>
      </w:tcPr>
    </w:tblStylePr>
  </w:style>
  <w:style w:type="table" w:styleId="ListTable2-Accent3">
    <w:name w:val="List Table 2 Accent 3"/>
    <w:basedOn w:val="TableNormal"/>
    <w:uiPriority w:val="99"/>
    <w:pPr>
      <w:spacing w:after="0"/>
    </w:pPr>
    <w:tblPr>
      <w:tblStyleRowBandSize w:val="1"/>
      <w:tblStyleColBandSize w:val="1"/>
      <w:tblBorders>
        <w:top w:val="single" w:sz="4" w:space="0" w:color="2B75FF" w:themeColor="accent3" w:themeTint="90"/>
        <w:bottom w:val="single" w:sz="4" w:space="0" w:color="2B75FF" w:themeColor="accent3" w:themeTint="90"/>
        <w:insideH w:val="single" w:sz="4" w:space="0" w:color="2B75FF" w:themeColor="accent3" w:themeTint="90"/>
      </w:tblBorders>
    </w:tblPr>
    <w:tblStylePr w:type="firstRow">
      <w:rPr>
        <w:rFonts w:ascii="Arial" w:hAnsi="Arial"/>
        <w:b/>
        <w:color w:val="404040"/>
        <w:sz w:val="22"/>
      </w:rPr>
      <w:tblPr/>
      <w:tcPr>
        <w:tcBorders>
          <w:top w:val="single" w:sz="4" w:space="0" w:color="2B75FF" w:themeColor="accent3" w:themeTint="90"/>
          <w:left w:val="none" w:sz="4" w:space="0" w:color="000000"/>
          <w:bottom w:val="single" w:sz="4" w:space="0" w:color="2B75FF" w:themeColor="accent3" w:themeTint="90"/>
          <w:right w:val="none" w:sz="4" w:space="0" w:color="000000"/>
        </w:tcBorders>
      </w:tcPr>
    </w:tblStylePr>
    <w:tblStylePr w:type="lastRow">
      <w:rPr>
        <w:rFonts w:ascii="Arial" w:hAnsi="Arial"/>
        <w:b/>
        <w:color w:val="404040"/>
        <w:sz w:val="22"/>
      </w:rPr>
      <w:tblPr/>
      <w:tcPr>
        <w:tcBorders>
          <w:top w:val="single" w:sz="4" w:space="0" w:color="2B75FF" w:themeColor="accent3" w:themeTint="90"/>
          <w:left w:val="none" w:sz="4" w:space="0" w:color="000000"/>
          <w:bottom w:val="single" w:sz="4" w:space="0" w:color="2B75F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0C1FF" w:themeColor="accent3" w:themeTint="40" w:fill="A0C1FF" w:themeFill="accent3" w:themeFillTint="40"/>
      </w:tcPr>
    </w:tblStylePr>
    <w:tblStylePr w:type="band1Horz">
      <w:rPr>
        <w:rFonts w:ascii="Arial" w:hAnsi="Arial"/>
        <w:color w:val="404040"/>
        <w:sz w:val="22"/>
      </w:rPr>
      <w:tblPr/>
      <w:tcPr>
        <w:shd w:val="clear" w:color="A0C1FF" w:themeColor="accent3" w:themeTint="40" w:fill="A0C1FF" w:themeFill="accent3" w:themeFillTint="40"/>
      </w:tcPr>
    </w:tblStylePr>
  </w:style>
  <w:style w:type="table" w:styleId="ListTable2-Accent4">
    <w:name w:val="List Table 2 Accent 4"/>
    <w:basedOn w:val="TableNormal"/>
    <w:uiPriority w:val="99"/>
    <w:pPr>
      <w:spacing w:after="0"/>
    </w:pPr>
    <w:tblPr>
      <w:tblStyleRowBandSize w:val="1"/>
      <w:tblStyleColBandSize w:val="1"/>
      <w:tblBorders>
        <w:top w:val="single" w:sz="4" w:space="0" w:color="C0DFF2" w:themeColor="accent4" w:themeTint="90"/>
        <w:bottom w:val="single" w:sz="4" w:space="0" w:color="C0DFF2" w:themeColor="accent4" w:themeTint="90"/>
        <w:insideH w:val="single" w:sz="4" w:space="0" w:color="C0DFF2" w:themeColor="accent4" w:themeTint="90"/>
      </w:tblBorders>
    </w:tblPr>
    <w:tblStylePr w:type="firstRow">
      <w:rPr>
        <w:rFonts w:ascii="Arial" w:hAnsi="Arial"/>
        <w:b/>
        <w:color w:val="404040"/>
        <w:sz w:val="22"/>
      </w:rPr>
      <w:tblPr/>
      <w:tcPr>
        <w:tcBorders>
          <w:top w:val="single" w:sz="4" w:space="0" w:color="C0DFF2" w:themeColor="accent4" w:themeTint="90"/>
          <w:left w:val="none" w:sz="4" w:space="0" w:color="000000"/>
          <w:bottom w:val="single" w:sz="4" w:space="0" w:color="C0DFF2" w:themeColor="accent4" w:themeTint="90"/>
          <w:right w:val="none" w:sz="4" w:space="0" w:color="000000"/>
        </w:tcBorders>
      </w:tcPr>
    </w:tblStylePr>
    <w:tblStylePr w:type="lastRow">
      <w:rPr>
        <w:rFonts w:ascii="Arial" w:hAnsi="Arial"/>
        <w:b/>
        <w:color w:val="404040"/>
        <w:sz w:val="22"/>
      </w:rPr>
      <w:tblPr/>
      <w:tcPr>
        <w:tcBorders>
          <w:top w:val="single" w:sz="4" w:space="0" w:color="C0DFF2" w:themeColor="accent4" w:themeTint="90"/>
          <w:left w:val="none" w:sz="4" w:space="0" w:color="000000"/>
          <w:bottom w:val="single" w:sz="4" w:space="0" w:color="C0DFF2"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3F1F9" w:themeColor="accent4" w:themeTint="40" w:fill="E3F1F9" w:themeFill="accent4" w:themeFillTint="40"/>
      </w:tcPr>
    </w:tblStylePr>
    <w:tblStylePr w:type="band1Horz">
      <w:rPr>
        <w:rFonts w:ascii="Arial" w:hAnsi="Arial"/>
        <w:color w:val="404040"/>
        <w:sz w:val="22"/>
      </w:rPr>
      <w:tblPr/>
      <w:tcPr>
        <w:shd w:val="clear" w:color="E3F1F9" w:themeColor="accent4" w:themeTint="40" w:fill="E3F1F9" w:themeFill="accent4" w:themeFillTint="40"/>
      </w:tcPr>
    </w:tblStylePr>
  </w:style>
  <w:style w:type="table" w:styleId="ListTable2-Accent5">
    <w:name w:val="List Table 2 Accent 5"/>
    <w:basedOn w:val="TableNormal"/>
    <w:uiPriority w:val="99"/>
    <w:pPr>
      <w:spacing w:after="0"/>
    </w:pPr>
    <w:tblPr>
      <w:tblStyleRowBandSize w:val="1"/>
      <w:tblStyleColBandSize w:val="1"/>
      <w:tblBorders>
        <w:top w:val="single" w:sz="4" w:space="0" w:color="FFA261" w:themeColor="accent5" w:themeTint="90"/>
        <w:bottom w:val="single" w:sz="4" w:space="0" w:color="FFA261" w:themeColor="accent5" w:themeTint="90"/>
        <w:insideH w:val="single" w:sz="4" w:space="0" w:color="FFA261" w:themeColor="accent5" w:themeTint="90"/>
      </w:tblBorders>
    </w:tblPr>
    <w:tblStylePr w:type="firstRow">
      <w:rPr>
        <w:rFonts w:ascii="Arial" w:hAnsi="Arial"/>
        <w:b/>
        <w:color w:val="404040"/>
        <w:sz w:val="22"/>
      </w:rPr>
      <w:tblPr/>
      <w:tcPr>
        <w:tcBorders>
          <w:top w:val="single" w:sz="4" w:space="0" w:color="FFA261" w:themeColor="accent5" w:themeTint="90"/>
          <w:left w:val="none" w:sz="4" w:space="0" w:color="000000"/>
          <w:bottom w:val="single" w:sz="4" w:space="0" w:color="FFA261" w:themeColor="accent5" w:themeTint="90"/>
          <w:right w:val="none" w:sz="4" w:space="0" w:color="000000"/>
        </w:tcBorders>
      </w:tcPr>
    </w:tblStylePr>
    <w:tblStylePr w:type="lastRow">
      <w:rPr>
        <w:rFonts w:ascii="Arial" w:hAnsi="Arial"/>
        <w:b/>
        <w:color w:val="404040"/>
        <w:sz w:val="22"/>
      </w:rPr>
      <w:tblPr/>
      <w:tcPr>
        <w:tcBorders>
          <w:top w:val="single" w:sz="4" w:space="0" w:color="FFA261" w:themeColor="accent5" w:themeTint="90"/>
          <w:left w:val="none" w:sz="4" w:space="0" w:color="000000"/>
          <w:bottom w:val="single" w:sz="4" w:space="0" w:color="FFA261"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D5B8" w:themeColor="accent5" w:themeTint="40" w:fill="FFD5B8" w:themeFill="accent5" w:themeFillTint="40"/>
      </w:tcPr>
    </w:tblStylePr>
    <w:tblStylePr w:type="band1Horz">
      <w:rPr>
        <w:rFonts w:ascii="Arial" w:hAnsi="Arial"/>
        <w:color w:val="404040"/>
        <w:sz w:val="22"/>
      </w:rPr>
      <w:tblPr/>
      <w:tcPr>
        <w:shd w:val="clear" w:color="FFD5B8" w:themeColor="accent5" w:themeTint="40" w:fill="FFD5B8" w:themeFill="accent5" w:themeFillTint="40"/>
      </w:tcPr>
    </w:tblStylePr>
  </w:style>
  <w:style w:type="table" w:styleId="ListTable2-Accent6">
    <w:name w:val="List Table 2 Accent 6"/>
    <w:basedOn w:val="TableNormal"/>
    <w:uiPriority w:val="99"/>
    <w:pPr>
      <w:spacing w:after="0"/>
    </w:pPr>
    <w:tblPr>
      <w:tblStyleRowBandSize w:val="1"/>
      <w:tblStyleColBandSize w:val="1"/>
      <w:tblBorders>
        <w:top w:val="single" w:sz="4" w:space="0" w:color="D7E9F3" w:themeColor="accent6" w:themeTint="90"/>
        <w:bottom w:val="single" w:sz="4" w:space="0" w:color="D7E9F3" w:themeColor="accent6" w:themeTint="90"/>
        <w:insideH w:val="single" w:sz="4" w:space="0" w:color="D7E9F3" w:themeColor="accent6" w:themeTint="90"/>
      </w:tblBorders>
    </w:tblPr>
    <w:tblStylePr w:type="firstRow">
      <w:rPr>
        <w:rFonts w:ascii="Arial" w:hAnsi="Arial"/>
        <w:b/>
        <w:color w:val="404040"/>
        <w:sz w:val="22"/>
      </w:rPr>
      <w:tblPr/>
      <w:tcPr>
        <w:tcBorders>
          <w:top w:val="single" w:sz="4" w:space="0" w:color="D7E9F3" w:themeColor="accent6" w:themeTint="90"/>
          <w:left w:val="none" w:sz="4" w:space="0" w:color="000000"/>
          <w:bottom w:val="single" w:sz="4" w:space="0" w:color="D7E9F3" w:themeColor="accent6" w:themeTint="90"/>
          <w:right w:val="none" w:sz="4" w:space="0" w:color="000000"/>
        </w:tcBorders>
      </w:tcPr>
    </w:tblStylePr>
    <w:tblStylePr w:type="lastRow">
      <w:rPr>
        <w:rFonts w:ascii="Arial" w:hAnsi="Arial"/>
        <w:b/>
        <w:color w:val="404040"/>
        <w:sz w:val="22"/>
      </w:rPr>
      <w:tblPr/>
      <w:tcPr>
        <w:tcBorders>
          <w:top w:val="single" w:sz="4" w:space="0" w:color="D7E9F3" w:themeColor="accent6" w:themeTint="90"/>
          <w:left w:val="none" w:sz="4" w:space="0" w:color="000000"/>
          <w:bottom w:val="single" w:sz="4" w:space="0" w:color="D7E9F3"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DF5FA" w:themeColor="accent6" w:themeTint="40" w:fill="EDF5FA" w:themeFill="accent6" w:themeFillTint="40"/>
      </w:tcPr>
    </w:tblStylePr>
    <w:tblStylePr w:type="band1Horz">
      <w:rPr>
        <w:rFonts w:ascii="Arial" w:hAnsi="Arial"/>
        <w:color w:val="404040"/>
        <w:sz w:val="22"/>
      </w:rPr>
      <w:tblPr/>
      <w:tcPr>
        <w:shd w:val="clear" w:color="EDF5FA" w:themeColor="accent6" w:themeTint="40" w:fill="EDF5FA" w:themeFill="accent6" w:themeFillTint="40"/>
      </w:tcPr>
    </w:tblStylePr>
  </w:style>
  <w:style w:type="table" w:styleId="ListTable3">
    <w:name w:val="List Table 3"/>
    <w:basedOn w:val="Table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48"/>
    <w:pPr>
      <w:spacing w:after="0"/>
    </w:pPr>
    <w:tblPr>
      <w:tblStyleRowBandSize w:val="1"/>
      <w:tblStyleColBandSize w:val="1"/>
      <w:tblBorders>
        <w:top w:val="single" w:sz="4" w:space="0" w:color="006EB5" w:themeColor="accent1"/>
        <w:left w:val="single" w:sz="4" w:space="0" w:color="006EB5" w:themeColor="accent1"/>
        <w:bottom w:val="single" w:sz="4" w:space="0" w:color="006EB5" w:themeColor="accent1"/>
        <w:right w:val="single" w:sz="4" w:space="0" w:color="006EB5" w:themeColor="accent1"/>
      </w:tblBorders>
    </w:tblPr>
    <w:tblStylePr w:type="firstRow">
      <w:rPr>
        <w:b/>
        <w:bCs/>
        <w:color w:val="FFFFFF" w:themeColor="background1"/>
      </w:rPr>
      <w:tblPr/>
      <w:tcPr>
        <w:shd w:val="clear" w:color="auto" w:fill="006EB5" w:themeFill="accent1"/>
      </w:tcPr>
    </w:tblStylePr>
    <w:tblStylePr w:type="lastRow">
      <w:rPr>
        <w:b/>
        <w:bCs/>
      </w:rPr>
      <w:tblPr/>
      <w:tcPr>
        <w:tcBorders>
          <w:top w:val="single" w:sz="4" w:space="0" w:color="006EB5"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6EB5" w:themeColor="accent1"/>
          <w:right w:val="single" w:sz="4" w:space="0" w:color="006EB5" w:themeColor="accent1"/>
        </w:tcBorders>
      </w:tcPr>
    </w:tblStylePr>
    <w:tblStylePr w:type="band1Horz">
      <w:tblPr/>
      <w:tcPr>
        <w:tcBorders>
          <w:top w:val="single" w:sz="4" w:space="0" w:color="006EB5" w:themeColor="accent1"/>
          <w:bottom w:val="single" w:sz="4" w:space="0" w:color="006EB5" w:themeColor="accen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6EB5" w:themeColor="accent1"/>
          <w:left w:val="none" w:sz="4" w:space="0" w:color="000000"/>
        </w:tcBorders>
      </w:tcPr>
    </w:tblStylePr>
    <w:tblStylePr w:type="swCell">
      <w:tblPr/>
      <w:tcPr>
        <w:tcBorders>
          <w:top w:val="single" w:sz="4" w:space="0" w:color="006EB5" w:themeColor="accent1"/>
          <w:right w:val="none" w:sz="4" w:space="0" w:color="000000"/>
        </w:tcBorders>
      </w:tcPr>
    </w:tblStylePr>
  </w:style>
  <w:style w:type="table" w:styleId="ListTable3-Accent2">
    <w:name w:val="List Table 3 Accent 2"/>
    <w:basedOn w:val="TableNormal"/>
    <w:uiPriority w:val="48"/>
    <w:pPr>
      <w:spacing w:after="0"/>
    </w:pPr>
    <w:tblPr>
      <w:tblStyleRowBandSize w:val="1"/>
      <w:tblStyleColBandSize w:val="1"/>
      <w:tblBorders>
        <w:top w:val="single" w:sz="4" w:space="0" w:color="F0A321" w:themeColor="accent2"/>
        <w:left w:val="single" w:sz="4" w:space="0" w:color="F0A321" w:themeColor="accent2"/>
        <w:bottom w:val="single" w:sz="4" w:space="0" w:color="F0A321" w:themeColor="accent2"/>
        <w:right w:val="single" w:sz="4" w:space="0" w:color="F0A321" w:themeColor="accent2"/>
      </w:tblBorders>
    </w:tblPr>
    <w:tblStylePr w:type="firstRow">
      <w:rPr>
        <w:b/>
        <w:bCs/>
        <w:color w:val="FFFFFF" w:themeColor="background1"/>
      </w:rPr>
      <w:tblPr/>
      <w:tcPr>
        <w:shd w:val="clear" w:color="auto" w:fill="F0A321" w:themeFill="accent2"/>
      </w:tcPr>
    </w:tblStylePr>
    <w:tblStylePr w:type="lastRow">
      <w:rPr>
        <w:b/>
        <w:bCs/>
      </w:rPr>
      <w:tblPr/>
      <w:tcPr>
        <w:tcBorders>
          <w:top w:val="single" w:sz="4" w:space="0" w:color="F0A321"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F0A321" w:themeColor="accent2"/>
          <w:right w:val="single" w:sz="4" w:space="0" w:color="F0A321" w:themeColor="accent2"/>
        </w:tcBorders>
      </w:tcPr>
    </w:tblStylePr>
    <w:tblStylePr w:type="band1Horz">
      <w:tblPr/>
      <w:tcPr>
        <w:tcBorders>
          <w:top w:val="single" w:sz="4" w:space="0" w:color="F0A321" w:themeColor="accent2"/>
          <w:bottom w:val="single" w:sz="4" w:space="0" w:color="F0A321"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F0A321" w:themeColor="accent2"/>
          <w:left w:val="none" w:sz="4" w:space="0" w:color="000000"/>
        </w:tcBorders>
      </w:tcPr>
    </w:tblStylePr>
    <w:tblStylePr w:type="swCell">
      <w:tblPr/>
      <w:tcPr>
        <w:tcBorders>
          <w:top w:val="single" w:sz="4" w:space="0" w:color="F0A321" w:themeColor="accent2"/>
          <w:right w:val="none" w:sz="4" w:space="0" w:color="000000"/>
        </w:tcBorders>
      </w:tcPr>
    </w:tblStylePr>
  </w:style>
  <w:style w:type="table" w:styleId="ListTable3-Accent3">
    <w:name w:val="List Table 3 Accent 3"/>
    <w:basedOn w:val="TableNormal"/>
    <w:uiPriority w:val="99"/>
    <w:pPr>
      <w:spacing w:after="0"/>
    </w:pPr>
    <w:tblPr>
      <w:tblStyleRowBandSize w:val="1"/>
      <w:tblStyleColBandSize w:val="1"/>
      <w:tblBorders>
        <w:top w:val="single" w:sz="4" w:space="0" w:color="1F6EFF" w:themeColor="accent3" w:themeTint="98"/>
        <w:left w:val="single" w:sz="4" w:space="0" w:color="1F6EFF" w:themeColor="accent3" w:themeTint="98"/>
        <w:bottom w:val="single" w:sz="4" w:space="0" w:color="1F6EFF" w:themeColor="accent3" w:themeTint="98"/>
        <w:right w:val="single" w:sz="4" w:space="0" w:color="1F6EFF" w:themeColor="accent3" w:themeTint="98"/>
      </w:tblBorders>
    </w:tblPr>
    <w:tblStylePr w:type="firstRow">
      <w:rPr>
        <w:rFonts w:ascii="Arial" w:hAnsi="Arial"/>
        <w:b/>
        <w:color w:val="FFFFFF"/>
        <w:sz w:val="22"/>
      </w:rPr>
      <w:tblPr/>
      <w:tcPr>
        <w:shd w:val="clear" w:color="1F6EFF" w:themeColor="accent3" w:themeTint="98" w:fill="1F6EFF"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F6EFF" w:themeColor="accent3" w:themeTint="98"/>
          <w:right w:val="single" w:sz="4" w:space="0" w:color="1F6EFF" w:themeColor="accent3" w:themeTint="98"/>
        </w:tcBorders>
      </w:tcPr>
    </w:tblStylePr>
    <w:tblStylePr w:type="band1Horz">
      <w:rPr>
        <w:rFonts w:ascii="Arial" w:hAnsi="Arial"/>
        <w:color w:val="404040"/>
        <w:sz w:val="22"/>
      </w:rPr>
      <w:tblPr/>
      <w:tcPr>
        <w:tcBorders>
          <w:top w:val="single" w:sz="4" w:space="0" w:color="1F6EFF" w:themeColor="accent3" w:themeTint="98"/>
          <w:bottom w:val="single" w:sz="4" w:space="0" w:color="1F6EFF" w:themeColor="accent3" w:themeTint="98"/>
        </w:tcBorders>
      </w:tcPr>
    </w:tblStylePr>
  </w:style>
  <w:style w:type="table" w:styleId="ListTable3-Accent4">
    <w:name w:val="List Table 3 Accent 4"/>
    <w:basedOn w:val="TableNormal"/>
    <w:uiPriority w:val="99"/>
    <w:pPr>
      <w:spacing w:after="0"/>
    </w:pPr>
    <w:tblPr>
      <w:tblStyleRowBandSize w:val="1"/>
      <w:tblStyleColBandSize w:val="1"/>
      <w:tblBorders>
        <w:top w:val="single" w:sz="4" w:space="0" w:color="BBDDF1" w:themeColor="accent4" w:themeTint="9A"/>
        <w:left w:val="single" w:sz="4" w:space="0" w:color="BBDDF1" w:themeColor="accent4" w:themeTint="9A"/>
        <w:bottom w:val="single" w:sz="4" w:space="0" w:color="BBDDF1" w:themeColor="accent4" w:themeTint="9A"/>
        <w:right w:val="single" w:sz="4" w:space="0" w:color="BBDDF1" w:themeColor="accent4" w:themeTint="9A"/>
      </w:tblBorders>
    </w:tblPr>
    <w:tblStylePr w:type="firstRow">
      <w:rPr>
        <w:rFonts w:ascii="Arial" w:hAnsi="Arial"/>
        <w:b/>
        <w:color w:val="FFFFFF"/>
        <w:sz w:val="22"/>
      </w:rPr>
      <w:tblPr/>
      <w:tcPr>
        <w:shd w:val="clear" w:color="BBDDF1" w:themeColor="accent4" w:themeTint="9A" w:fill="BBDDF1"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BDDF1" w:themeColor="accent4" w:themeTint="9A"/>
          <w:right w:val="single" w:sz="4" w:space="0" w:color="BBDDF1" w:themeColor="accent4" w:themeTint="9A"/>
        </w:tcBorders>
      </w:tcPr>
    </w:tblStylePr>
    <w:tblStylePr w:type="band1Horz">
      <w:rPr>
        <w:rFonts w:ascii="Arial" w:hAnsi="Arial"/>
        <w:color w:val="404040"/>
        <w:sz w:val="22"/>
      </w:rPr>
      <w:tblPr/>
      <w:tcPr>
        <w:tcBorders>
          <w:top w:val="single" w:sz="4" w:space="0" w:color="BBDDF1" w:themeColor="accent4" w:themeTint="9A"/>
          <w:bottom w:val="single" w:sz="4" w:space="0" w:color="BBDDF1" w:themeColor="accent4" w:themeTint="9A"/>
        </w:tcBorders>
      </w:tcPr>
    </w:tblStylePr>
  </w:style>
  <w:style w:type="table" w:styleId="ListTable3-Accent5">
    <w:name w:val="List Table 3 Accent 5"/>
    <w:basedOn w:val="TableNormal"/>
    <w:uiPriority w:val="99"/>
    <w:pPr>
      <w:spacing w:after="0"/>
    </w:pPr>
    <w:tblPr>
      <w:tblStyleRowBandSize w:val="1"/>
      <w:tblStyleColBandSize w:val="1"/>
      <w:tblBorders>
        <w:top w:val="single" w:sz="4" w:space="0" w:color="FF9B56" w:themeColor="accent5" w:themeTint="9A"/>
        <w:left w:val="single" w:sz="4" w:space="0" w:color="FF9B56" w:themeColor="accent5" w:themeTint="9A"/>
        <w:bottom w:val="single" w:sz="4" w:space="0" w:color="FF9B56" w:themeColor="accent5" w:themeTint="9A"/>
        <w:right w:val="single" w:sz="4" w:space="0" w:color="FF9B56" w:themeColor="accent5" w:themeTint="9A"/>
      </w:tblBorders>
    </w:tblPr>
    <w:tblStylePr w:type="firstRow">
      <w:rPr>
        <w:rFonts w:ascii="Arial" w:hAnsi="Arial"/>
        <w:b/>
        <w:color w:val="FFFFFF"/>
        <w:sz w:val="22"/>
      </w:rPr>
      <w:tblPr/>
      <w:tcPr>
        <w:shd w:val="clear" w:color="FF9B56" w:themeColor="accent5" w:themeTint="9A" w:fill="FF9B5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9B56" w:themeColor="accent5" w:themeTint="9A"/>
          <w:right w:val="single" w:sz="4" w:space="0" w:color="FF9B56" w:themeColor="accent5" w:themeTint="9A"/>
        </w:tcBorders>
      </w:tcPr>
    </w:tblStylePr>
    <w:tblStylePr w:type="band1Horz">
      <w:rPr>
        <w:rFonts w:ascii="Arial" w:hAnsi="Arial"/>
        <w:color w:val="404040"/>
        <w:sz w:val="22"/>
      </w:rPr>
      <w:tblPr/>
      <w:tcPr>
        <w:tcBorders>
          <w:top w:val="single" w:sz="4" w:space="0" w:color="FF9B56" w:themeColor="accent5" w:themeTint="9A"/>
          <w:bottom w:val="single" w:sz="4" w:space="0" w:color="FF9B56" w:themeColor="accent5" w:themeTint="9A"/>
        </w:tcBorders>
      </w:tcPr>
    </w:tblStylePr>
  </w:style>
  <w:style w:type="table" w:styleId="ListTable3-Accent6">
    <w:name w:val="List Table 3 Accent 6"/>
    <w:basedOn w:val="TableNormal"/>
    <w:uiPriority w:val="99"/>
    <w:pPr>
      <w:spacing w:after="0"/>
    </w:pPr>
    <w:tblPr>
      <w:tblStyleRowBandSize w:val="1"/>
      <w:tblStyleColBandSize w:val="1"/>
      <w:tblBorders>
        <w:top w:val="single" w:sz="4" w:space="0" w:color="D5E8F3" w:themeColor="accent6" w:themeTint="98"/>
        <w:left w:val="single" w:sz="4" w:space="0" w:color="D5E8F3" w:themeColor="accent6" w:themeTint="98"/>
        <w:bottom w:val="single" w:sz="4" w:space="0" w:color="D5E8F3" w:themeColor="accent6" w:themeTint="98"/>
        <w:right w:val="single" w:sz="4" w:space="0" w:color="D5E8F3" w:themeColor="accent6" w:themeTint="98"/>
      </w:tblBorders>
    </w:tblPr>
    <w:tblStylePr w:type="firstRow">
      <w:rPr>
        <w:rFonts w:ascii="Arial" w:hAnsi="Arial"/>
        <w:b/>
        <w:color w:val="FFFFFF"/>
        <w:sz w:val="22"/>
      </w:rPr>
      <w:tblPr/>
      <w:tcPr>
        <w:shd w:val="clear" w:color="D5E8F3" w:themeColor="accent6" w:themeTint="98" w:fill="D5E8F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5E8F3" w:themeColor="accent6" w:themeTint="98"/>
          <w:right w:val="single" w:sz="4" w:space="0" w:color="D5E8F3" w:themeColor="accent6" w:themeTint="98"/>
        </w:tcBorders>
      </w:tcPr>
    </w:tblStylePr>
    <w:tblStylePr w:type="band1Horz">
      <w:rPr>
        <w:rFonts w:ascii="Arial" w:hAnsi="Arial"/>
        <w:color w:val="404040"/>
        <w:sz w:val="22"/>
      </w:rPr>
      <w:tblPr/>
      <w:tcPr>
        <w:tcBorders>
          <w:top w:val="single" w:sz="4" w:space="0" w:color="D5E8F3" w:themeColor="accent6" w:themeTint="98"/>
          <w:bottom w:val="single" w:sz="4" w:space="0" w:color="D5E8F3" w:themeColor="accent6" w:themeTint="98"/>
        </w:tcBorders>
      </w:tcPr>
    </w:tblStylePr>
  </w:style>
  <w:style w:type="table" w:styleId="ListTable4">
    <w:name w:val="List Table 4"/>
    <w:basedOn w:val="TableNormal"/>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49"/>
    <w:pPr>
      <w:spacing w:after="0"/>
    </w:pPr>
    <w:tblPr>
      <w:tblStyleRowBandSize w:val="1"/>
      <w:tblStyleColBandSize w:val="1"/>
      <w:tblBorders>
        <w:top w:val="single" w:sz="4" w:space="0" w:color="39B0FF" w:themeColor="accent1" w:themeTint="99"/>
        <w:left w:val="single" w:sz="4" w:space="0" w:color="39B0FF" w:themeColor="accent1" w:themeTint="99"/>
        <w:bottom w:val="single" w:sz="4" w:space="0" w:color="39B0FF" w:themeColor="accent1" w:themeTint="99"/>
        <w:right w:val="single" w:sz="4" w:space="0" w:color="39B0FF" w:themeColor="accent1" w:themeTint="99"/>
        <w:insideH w:val="single" w:sz="4" w:space="0" w:color="39B0FF" w:themeColor="accent1" w:themeTint="99"/>
      </w:tblBorders>
    </w:tblPr>
    <w:tblStylePr w:type="firstRow">
      <w:rPr>
        <w:b/>
        <w:bCs/>
        <w:color w:val="FFFFFF" w:themeColor="background1"/>
      </w:rPr>
      <w:tblPr/>
      <w:tcPr>
        <w:tcBorders>
          <w:top w:val="single" w:sz="4" w:space="0" w:color="006EB5" w:themeColor="accent1"/>
          <w:left w:val="single" w:sz="4" w:space="0" w:color="006EB5" w:themeColor="accent1"/>
          <w:bottom w:val="single" w:sz="4" w:space="0" w:color="006EB5" w:themeColor="accent1"/>
          <w:right w:val="single" w:sz="4" w:space="0" w:color="006EB5" w:themeColor="accent1"/>
          <w:insideH w:val="none" w:sz="4" w:space="0" w:color="000000"/>
        </w:tcBorders>
        <w:shd w:val="clear" w:color="auto" w:fill="006EB5" w:themeFill="accent1"/>
      </w:tcPr>
    </w:tblStylePr>
    <w:tblStylePr w:type="lastRow">
      <w:rPr>
        <w:b/>
        <w:bCs/>
      </w:rPr>
      <w:tblPr/>
      <w:tcPr>
        <w:tcBorders>
          <w:top w:val="single" w:sz="4" w:space="0" w:color="39B0FF" w:themeColor="accent1" w:themeTint="99"/>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table" w:styleId="ListTable4-Accent2">
    <w:name w:val="List Table 4 Accent 2"/>
    <w:basedOn w:val="TableNormal"/>
    <w:uiPriority w:val="99"/>
    <w:pPr>
      <w:spacing w:after="0"/>
    </w:pPr>
    <w:tblPr>
      <w:tblStyleRowBandSize w:val="1"/>
      <w:tblStyleColBandSize w:val="1"/>
      <w:tblBorders>
        <w:top w:val="single" w:sz="4" w:space="0" w:color="F6CA81" w:themeColor="accent2" w:themeTint="90"/>
        <w:left w:val="single" w:sz="4" w:space="0" w:color="F6CA81" w:themeColor="accent2" w:themeTint="90"/>
        <w:bottom w:val="single" w:sz="4" w:space="0" w:color="F6CA81" w:themeColor="accent2" w:themeTint="90"/>
        <w:right w:val="single" w:sz="4" w:space="0" w:color="F6CA81" w:themeColor="accent2" w:themeTint="90"/>
        <w:insideH w:val="single" w:sz="4" w:space="0" w:color="F6CA81" w:themeColor="accent2" w:themeTint="90"/>
      </w:tblBorders>
    </w:tblPr>
    <w:tblStylePr w:type="firstRow">
      <w:rPr>
        <w:rFonts w:ascii="Arial" w:hAnsi="Arial"/>
        <w:b/>
        <w:color w:val="FFFFFF"/>
        <w:sz w:val="22"/>
      </w:rPr>
      <w:tblPr/>
      <w:tcPr>
        <w:shd w:val="clear" w:color="F0A321" w:themeColor="accent2" w:fill="F0A32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7C7" w:themeColor="accent2" w:themeTint="40" w:fill="FBE7C7" w:themeFill="accent2" w:themeFillTint="40"/>
      </w:tcPr>
    </w:tblStylePr>
    <w:tblStylePr w:type="band1Horz">
      <w:rPr>
        <w:rFonts w:ascii="Arial" w:hAnsi="Arial"/>
        <w:color w:val="404040"/>
        <w:sz w:val="22"/>
      </w:rPr>
      <w:tblPr/>
      <w:tcPr>
        <w:shd w:val="clear" w:color="FBE7C7" w:themeColor="accent2" w:themeTint="40" w:fill="FBE7C7" w:themeFill="accent2" w:themeFillTint="40"/>
      </w:tcPr>
    </w:tblStylePr>
  </w:style>
  <w:style w:type="table" w:styleId="ListTable4-Accent3">
    <w:name w:val="List Table 4 Accent 3"/>
    <w:basedOn w:val="TableNormal"/>
    <w:uiPriority w:val="99"/>
    <w:pPr>
      <w:spacing w:after="0"/>
    </w:pPr>
    <w:tblPr>
      <w:tblStyleRowBandSize w:val="1"/>
      <w:tblStyleColBandSize w:val="1"/>
      <w:tblBorders>
        <w:top w:val="single" w:sz="4" w:space="0" w:color="2B75FF" w:themeColor="accent3" w:themeTint="90"/>
        <w:left w:val="single" w:sz="4" w:space="0" w:color="2B75FF" w:themeColor="accent3" w:themeTint="90"/>
        <w:bottom w:val="single" w:sz="4" w:space="0" w:color="2B75FF" w:themeColor="accent3" w:themeTint="90"/>
        <w:right w:val="single" w:sz="4" w:space="0" w:color="2B75FF" w:themeColor="accent3" w:themeTint="90"/>
        <w:insideH w:val="single" w:sz="4" w:space="0" w:color="2B75FF" w:themeColor="accent3" w:themeTint="90"/>
      </w:tblBorders>
    </w:tblPr>
    <w:tblStylePr w:type="firstRow">
      <w:rPr>
        <w:rFonts w:ascii="Arial" w:hAnsi="Arial"/>
        <w:b/>
        <w:color w:val="FFFFFF"/>
        <w:sz w:val="22"/>
      </w:rPr>
      <w:tblPr/>
      <w:tcPr>
        <w:shd w:val="clear" w:color="003087" w:themeColor="accent3" w:fill="003087"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0C1FF" w:themeColor="accent3" w:themeTint="40" w:fill="A0C1FF" w:themeFill="accent3" w:themeFillTint="40"/>
      </w:tcPr>
    </w:tblStylePr>
    <w:tblStylePr w:type="band1Horz">
      <w:rPr>
        <w:rFonts w:ascii="Arial" w:hAnsi="Arial"/>
        <w:color w:val="404040"/>
        <w:sz w:val="22"/>
      </w:rPr>
      <w:tblPr/>
      <w:tcPr>
        <w:shd w:val="clear" w:color="A0C1FF" w:themeColor="accent3" w:themeTint="40" w:fill="A0C1FF" w:themeFill="accent3" w:themeFillTint="40"/>
      </w:tcPr>
    </w:tblStylePr>
  </w:style>
  <w:style w:type="table" w:styleId="ListTable4-Accent4">
    <w:name w:val="List Table 4 Accent 4"/>
    <w:basedOn w:val="TableNormal"/>
    <w:uiPriority w:val="99"/>
    <w:pPr>
      <w:spacing w:after="0"/>
    </w:pPr>
    <w:tblPr>
      <w:tblStyleRowBandSize w:val="1"/>
      <w:tblStyleColBandSize w:val="1"/>
      <w:tblBorders>
        <w:top w:val="single" w:sz="4" w:space="0" w:color="C0DFF2" w:themeColor="accent4" w:themeTint="90"/>
        <w:left w:val="single" w:sz="4" w:space="0" w:color="C0DFF2" w:themeColor="accent4" w:themeTint="90"/>
        <w:bottom w:val="single" w:sz="4" w:space="0" w:color="C0DFF2" w:themeColor="accent4" w:themeTint="90"/>
        <w:right w:val="single" w:sz="4" w:space="0" w:color="C0DFF2" w:themeColor="accent4" w:themeTint="90"/>
        <w:insideH w:val="single" w:sz="4" w:space="0" w:color="C0DFF2" w:themeColor="accent4" w:themeTint="90"/>
      </w:tblBorders>
    </w:tblPr>
    <w:tblStylePr w:type="firstRow">
      <w:rPr>
        <w:rFonts w:ascii="Arial" w:hAnsi="Arial"/>
        <w:b/>
        <w:color w:val="FFFFFF"/>
        <w:sz w:val="22"/>
      </w:rPr>
      <w:tblPr/>
      <w:tcPr>
        <w:shd w:val="clear" w:color="90C8E8" w:themeColor="accent4" w:fill="90C8E8"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3F1F9" w:themeColor="accent4" w:themeTint="40" w:fill="E3F1F9" w:themeFill="accent4" w:themeFillTint="40"/>
      </w:tcPr>
    </w:tblStylePr>
    <w:tblStylePr w:type="band1Horz">
      <w:rPr>
        <w:rFonts w:ascii="Arial" w:hAnsi="Arial"/>
        <w:color w:val="404040"/>
        <w:sz w:val="22"/>
      </w:rPr>
      <w:tblPr/>
      <w:tcPr>
        <w:shd w:val="clear" w:color="E3F1F9" w:themeColor="accent4" w:themeTint="40" w:fill="E3F1F9" w:themeFill="accent4" w:themeFillTint="40"/>
      </w:tcPr>
    </w:tblStylePr>
  </w:style>
  <w:style w:type="table" w:styleId="ListTable4-Accent5">
    <w:name w:val="List Table 4 Accent 5"/>
    <w:basedOn w:val="TableNormal"/>
    <w:uiPriority w:val="49"/>
    <w:pPr>
      <w:spacing w:after="0"/>
    </w:pPr>
    <w:tblPr>
      <w:tblStyleRowBandSize w:val="1"/>
      <w:tblStyleColBandSize w:val="1"/>
      <w:tblBorders>
        <w:top w:val="single" w:sz="4" w:space="0" w:color="FF9C57" w:themeColor="accent5" w:themeTint="99"/>
        <w:left w:val="single" w:sz="4" w:space="0" w:color="FF9C57" w:themeColor="accent5" w:themeTint="99"/>
        <w:bottom w:val="single" w:sz="4" w:space="0" w:color="FF9C57" w:themeColor="accent5" w:themeTint="99"/>
        <w:right w:val="single" w:sz="4" w:space="0" w:color="FF9C57" w:themeColor="accent5" w:themeTint="99"/>
        <w:insideH w:val="single" w:sz="4" w:space="0" w:color="FF9C57" w:themeColor="accent5" w:themeTint="99"/>
      </w:tblBorders>
    </w:tblPr>
    <w:tblStylePr w:type="firstRow">
      <w:rPr>
        <w:b/>
        <w:bCs/>
        <w:color w:val="FFFFFF" w:themeColor="background1"/>
      </w:rPr>
      <w:tblPr/>
      <w:tcPr>
        <w:tcBorders>
          <w:top w:val="single" w:sz="4" w:space="0" w:color="E76000" w:themeColor="accent5"/>
          <w:left w:val="single" w:sz="4" w:space="0" w:color="E76000" w:themeColor="accent5"/>
          <w:bottom w:val="single" w:sz="4" w:space="0" w:color="E76000" w:themeColor="accent5"/>
          <w:right w:val="single" w:sz="4" w:space="0" w:color="E76000" w:themeColor="accent5"/>
          <w:insideH w:val="none" w:sz="4" w:space="0" w:color="000000"/>
        </w:tcBorders>
        <w:shd w:val="clear" w:color="auto" w:fill="E76000" w:themeFill="accent5"/>
      </w:tcPr>
    </w:tblStylePr>
    <w:tblStylePr w:type="lastRow">
      <w:rPr>
        <w:b/>
        <w:bCs/>
      </w:rPr>
      <w:tblPr/>
      <w:tcPr>
        <w:tcBorders>
          <w:top w:val="single" w:sz="4" w:space="0" w:color="FF9C57" w:themeColor="accent5" w:themeTint="99"/>
        </w:tcBorders>
      </w:tcPr>
    </w:tblStylePr>
    <w:tblStylePr w:type="firstCol">
      <w:rPr>
        <w:b/>
        <w:bCs/>
      </w:rPr>
    </w:tblStylePr>
    <w:tblStylePr w:type="lastCol">
      <w:rPr>
        <w:b/>
        <w:bCs/>
      </w:rPr>
    </w:tblStylePr>
    <w:tblStylePr w:type="band1Vert">
      <w:tblPr/>
      <w:tcPr>
        <w:shd w:val="clear" w:color="auto" w:fill="FFDEC7" w:themeFill="accent5" w:themeFillTint="33"/>
      </w:tcPr>
    </w:tblStylePr>
    <w:tblStylePr w:type="band1Horz">
      <w:tblPr/>
      <w:tcPr>
        <w:shd w:val="clear" w:color="auto" w:fill="FFDEC7" w:themeFill="accent5" w:themeFillTint="33"/>
      </w:tcPr>
    </w:tblStylePr>
  </w:style>
  <w:style w:type="table" w:styleId="ListTable4-Accent6">
    <w:name w:val="List Table 4 Accent 6"/>
    <w:basedOn w:val="TableNormal"/>
    <w:uiPriority w:val="99"/>
    <w:pPr>
      <w:spacing w:after="0"/>
    </w:pPr>
    <w:tblPr>
      <w:tblStyleRowBandSize w:val="1"/>
      <w:tblStyleColBandSize w:val="1"/>
      <w:tblBorders>
        <w:top w:val="single" w:sz="4" w:space="0" w:color="D7E9F3" w:themeColor="accent6" w:themeTint="90"/>
        <w:left w:val="single" w:sz="4" w:space="0" w:color="D7E9F3" w:themeColor="accent6" w:themeTint="90"/>
        <w:bottom w:val="single" w:sz="4" w:space="0" w:color="D7E9F3" w:themeColor="accent6" w:themeTint="90"/>
        <w:right w:val="single" w:sz="4" w:space="0" w:color="D7E9F3" w:themeColor="accent6" w:themeTint="90"/>
        <w:insideH w:val="single" w:sz="4" w:space="0" w:color="D7E9F3" w:themeColor="accent6" w:themeTint="90"/>
      </w:tblBorders>
    </w:tblPr>
    <w:tblStylePr w:type="firstRow">
      <w:rPr>
        <w:rFonts w:ascii="Arial" w:hAnsi="Arial"/>
        <w:b/>
        <w:color w:val="FFFFFF"/>
        <w:sz w:val="22"/>
      </w:rPr>
      <w:tblPr/>
      <w:tcPr>
        <w:shd w:val="clear" w:color="B9D9EB" w:themeColor="accent6" w:fill="B9D9EB"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DF5FA" w:themeColor="accent6" w:themeTint="40" w:fill="EDF5FA" w:themeFill="accent6" w:themeFillTint="40"/>
      </w:tcPr>
    </w:tblStylePr>
    <w:tblStylePr w:type="band1Horz">
      <w:rPr>
        <w:rFonts w:ascii="Arial" w:hAnsi="Arial"/>
        <w:color w:val="404040"/>
        <w:sz w:val="22"/>
      </w:rPr>
      <w:tblPr/>
      <w:tcPr>
        <w:shd w:val="clear" w:color="EDF5FA" w:themeColor="accent6" w:themeTint="40" w:fill="EDF5FA" w:themeFill="accent6" w:themeFillTint="40"/>
      </w:tcPr>
    </w:tblStylePr>
  </w:style>
  <w:style w:type="table" w:styleId="ListTable5Dark">
    <w:name w:val="List Table 5 Dark"/>
    <w:basedOn w:val="TableNormal"/>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pPr>
    <w:tblPr>
      <w:tblStyleRowBandSize w:val="1"/>
      <w:tblStyleColBandSize w:val="1"/>
      <w:tblBorders>
        <w:top w:val="single" w:sz="32" w:space="0" w:color="006EB5" w:themeColor="accent1"/>
        <w:left w:val="single" w:sz="32" w:space="0" w:color="006EB5" w:themeColor="accent1"/>
        <w:bottom w:val="single" w:sz="32" w:space="0" w:color="006EB5" w:themeColor="accent1"/>
        <w:right w:val="single" w:sz="32" w:space="0" w:color="006EB5" w:themeColor="accent1"/>
      </w:tblBorders>
      <w:shd w:val="clear" w:color="006EB5" w:themeColor="accent1" w:fill="006EB5" w:themeFill="accent1"/>
    </w:tblPr>
    <w:tblStylePr w:type="firstRow">
      <w:rPr>
        <w:rFonts w:ascii="Arial" w:hAnsi="Arial"/>
        <w:b/>
        <w:color w:val="FFFFFF" w:themeColor="light1"/>
        <w:sz w:val="22"/>
      </w:rPr>
      <w:tblPr/>
      <w:tcPr>
        <w:tcBorders>
          <w:top w:val="single" w:sz="32" w:space="0" w:color="006EB5" w:themeColor="accent1"/>
          <w:bottom w:val="single" w:sz="12" w:space="0" w:color="FFFFFF" w:themeColor="light1"/>
        </w:tcBorders>
        <w:shd w:val="clear" w:color="006EB5" w:themeColor="accent1" w:fill="006EB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06EB5" w:themeColor="accent1"/>
          <w:right w:val="single" w:sz="4" w:space="0" w:color="FFFFFF" w:themeColor="light1"/>
        </w:tcBorders>
      </w:tcPr>
    </w:tblStylePr>
    <w:tblStylePr w:type="lastCol">
      <w:tblPr/>
      <w:tcPr>
        <w:tcBorders>
          <w:left w:val="single" w:sz="4" w:space="0" w:color="FFFFFF" w:themeColor="light1"/>
          <w:right w:val="single" w:sz="32" w:space="0" w:color="006EB5" w:themeColor="accent1"/>
        </w:tcBorders>
      </w:tcPr>
    </w:tblStylePr>
    <w:tblStylePr w:type="band1Vert">
      <w:tblPr/>
      <w:tcPr>
        <w:tcBorders>
          <w:left w:val="single" w:sz="4" w:space="0" w:color="FFFFFF" w:themeColor="light1"/>
          <w:right w:val="single" w:sz="4" w:space="0" w:color="FFFFFF" w:themeColor="light1"/>
        </w:tcBorders>
        <w:shd w:val="clear" w:color="006EB5" w:themeColor="accent1" w:fill="006EB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006EB5" w:themeColor="accent1" w:fill="006EB5" w:themeFill="accent1"/>
      </w:tcPr>
    </w:tblStylePr>
    <w:tblStylePr w:type="band2Horz">
      <w:tblPr/>
      <w:tcPr>
        <w:tcBorders>
          <w:top w:val="single" w:sz="4" w:space="0" w:color="FFFFFF" w:themeColor="light1"/>
          <w:bottom w:val="single" w:sz="4" w:space="0" w:color="FFFFFF" w:themeColor="light1"/>
        </w:tcBorders>
        <w:shd w:val="clear" w:color="006EB5" w:themeColor="accent1" w:fill="006EB5" w:themeFill="accent1"/>
      </w:tcPr>
    </w:tblStylePr>
  </w:style>
  <w:style w:type="table" w:styleId="ListTable5Dark-Accent2">
    <w:name w:val="List Table 5 Dark Accent 2"/>
    <w:basedOn w:val="TableNormal"/>
    <w:uiPriority w:val="99"/>
    <w:pPr>
      <w:spacing w:after="0"/>
    </w:pPr>
    <w:tblPr>
      <w:tblStyleRowBandSize w:val="1"/>
      <w:tblStyleColBandSize w:val="1"/>
      <w:tblBorders>
        <w:top w:val="single" w:sz="32" w:space="0" w:color="F6C87B" w:themeColor="accent2" w:themeTint="97"/>
        <w:left w:val="single" w:sz="32" w:space="0" w:color="F6C87B" w:themeColor="accent2" w:themeTint="97"/>
        <w:bottom w:val="single" w:sz="32" w:space="0" w:color="F6C87B" w:themeColor="accent2" w:themeTint="97"/>
        <w:right w:val="single" w:sz="32" w:space="0" w:color="F6C87B" w:themeColor="accent2" w:themeTint="97"/>
      </w:tblBorders>
      <w:shd w:val="clear" w:color="F6C87B" w:themeColor="accent2" w:themeTint="97" w:fill="F6C87B" w:themeFill="accent2" w:themeFillTint="97"/>
    </w:tblPr>
    <w:tblStylePr w:type="firstRow">
      <w:rPr>
        <w:rFonts w:ascii="Arial" w:hAnsi="Arial"/>
        <w:b/>
        <w:color w:val="FFFFFF" w:themeColor="light1"/>
        <w:sz w:val="22"/>
      </w:rPr>
      <w:tblPr/>
      <w:tcPr>
        <w:tcBorders>
          <w:top w:val="single" w:sz="32" w:space="0" w:color="F6C87B" w:themeColor="accent2" w:themeTint="97"/>
          <w:bottom w:val="single" w:sz="12" w:space="0" w:color="FFFFFF" w:themeColor="light1"/>
        </w:tcBorders>
        <w:shd w:val="clear" w:color="F6C87B" w:themeColor="accent2" w:themeTint="97" w:fill="F6C87B"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6C87B" w:themeColor="accent2" w:themeTint="97"/>
          <w:right w:val="single" w:sz="4" w:space="0" w:color="FFFFFF" w:themeColor="light1"/>
        </w:tcBorders>
      </w:tcPr>
    </w:tblStylePr>
    <w:tblStylePr w:type="lastCol">
      <w:tblPr/>
      <w:tcPr>
        <w:tcBorders>
          <w:left w:val="single" w:sz="4" w:space="0" w:color="FFFFFF" w:themeColor="light1"/>
          <w:right w:val="single" w:sz="32" w:space="0" w:color="F6C87B" w:themeColor="accent2" w:themeTint="97"/>
        </w:tcBorders>
      </w:tcPr>
    </w:tblStylePr>
    <w:tblStylePr w:type="band1Vert">
      <w:tblPr/>
      <w:tcPr>
        <w:tcBorders>
          <w:left w:val="single" w:sz="4" w:space="0" w:color="FFFFFF" w:themeColor="light1"/>
          <w:right w:val="single" w:sz="4" w:space="0" w:color="FFFFFF" w:themeColor="light1"/>
        </w:tcBorders>
        <w:shd w:val="clear" w:color="F6C87B" w:themeColor="accent2" w:themeTint="97" w:fill="F6C87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6C87B" w:themeColor="accent2" w:themeTint="97" w:fill="F6C87B" w:themeFill="accent2" w:themeFillTint="97"/>
      </w:tcPr>
    </w:tblStylePr>
    <w:tblStylePr w:type="band2Horz">
      <w:tblPr/>
      <w:tcPr>
        <w:tcBorders>
          <w:top w:val="single" w:sz="4" w:space="0" w:color="FFFFFF" w:themeColor="light1"/>
          <w:bottom w:val="single" w:sz="4" w:space="0" w:color="FFFFFF" w:themeColor="light1"/>
        </w:tcBorders>
        <w:shd w:val="clear" w:color="F6C87B" w:themeColor="accent2" w:themeTint="97" w:fill="F6C87B" w:themeFill="accent2" w:themeFillTint="97"/>
      </w:tcPr>
    </w:tblStylePr>
  </w:style>
  <w:style w:type="table" w:styleId="ListTable5Dark-Accent3">
    <w:name w:val="List Table 5 Dark Accent 3"/>
    <w:basedOn w:val="TableNormal"/>
    <w:uiPriority w:val="99"/>
    <w:pPr>
      <w:spacing w:after="0"/>
    </w:pPr>
    <w:tblPr>
      <w:tblStyleRowBandSize w:val="1"/>
      <w:tblStyleColBandSize w:val="1"/>
      <w:tblBorders>
        <w:top w:val="single" w:sz="32" w:space="0" w:color="1F6EFF" w:themeColor="accent3" w:themeTint="98"/>
        <w:left w:val="single" w:sz="32" w:space="0" w:color="1F6EFF" w:themeColor="accent3" w:themeTint="98"/>
        <w:bottom w:val="single" w:sz="32" w:space="0" w:color="1F6EFF" w:themeColor="accent3" w:themeTint="98"/>
        <w:right w:val="single" w:sz="32" w:space="0" w:color="1F6EFF" w:themeColor="accent3" w:themeTint="98"/>
      </w:tblBorders>
      <w:shd w:val="clear" w:color="1F6EFF" w:themeColor="accent3" w:themeTint="98" w:fill="1F6EFF" w:themeFill="accent3" w:themeFillTint="98"/>
    </w:tblPr>
    <w:tblStylePr w:type="firstRow">
      <w:rPr>
        <w:rFonts w:ascii="Arial" w:hAnsi="Arial"/>
        <w:b/>
        <w:color w:val="FFFFFF" w:themeColor="light1"/>
        <w:sz w:val="22"/>
      </w:rPr>
      <w:tblPr/>
      <w:tcPr>
        <w:tcBorders>
          <w:top w:val="single" w:sz="32" w:space="0" w:color="1F6EFF" w:themeColor="accent3" w:themeTint="98"/>
          <w:bottom w:val="single" w:sz="12" w:space="0" w:color="FFFFFF" w:themeColor="light1"/>
        </w:tcBorders>
        <w:shd w:val="clear" w:color="1F6EFF" w:themeColor="accent3" w:themeTint="98" w:fill="1F6EFF"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F6EFF" w:themeColor="accent3" w:themeTint="98"/>
          <w:right w:val="single" w:sz="4" w:space="0" w:color="FFFFFF" w:themeColor="light1"/>
        </w:tcBorders>
      </w:tcPr>
    </w:tblStylePr>
    <w:tblStylePr w:type="lastCol">
      <w:tblPr/>
      <w:tcPr>
        <w:tcBorders>
          <w:left w:val="single" w:sz="4" w:space="0" w:color="FFFFFF" w:themeColor="light1"/>
          <w:right w:val="single" w:sz="32" w:space="0" w:color="1F6EFF" w:themeColor="accent3" w:themeTint="98"/>
        </w:tcBorders>
      </w:tcPr>
    </w:tblStylePr>
    <w:tblStylePr w:type="band1Vert">
      <w:tblPr/>
      <w:tcPr>
        <w:tcBorders>
          <w:left w:val="single" w:sz="4" w:space="0" w:color="FFFFFF" w:themeColor="light1"/>
          <w:right w:val="single" w:sz="4" w:space="0" w:color="FFFFFF" w:themeColor="light1"/>
        </w:tcBorders>
        <w:shd w:val="clear" w:color="1F6EFF" w:themeColor="accent3" w:themeTint="98" w:fill="1F6EFF"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F6EFF" w:themeColor="accent3" w:themeTint="98" w:fill="1F6EFF" w:themeFill="accent3" w:themeFillTint="98"/>
      </w:tcPr>
    </w:tblStylePr>
    <w:tblStylePr w:type="band2Horz">
      <w:tblPr/>
      <w:tcPr>
        <w:tcBorders>
          <w:top w:val="single" w:sz="4" w:space="0" w:color="FFFFFF" w:themeColor="light1"/>
          <w:bottom w:val="single" w:sz="4" w:space="0" w:color="FFFFFF" w:themeColor="light1"/>
        </w:tcBorders>
        <w:shd w:val="clear" w:color="1F6EFF" w:themeColor="accent3" w:themeTint="98" w:fill="1F6EFF" w:themeFill="accent3" w:themeFillTint="98"/>
      </w:tcPr>
    </w:tblStylePr>
  </w:style>
  <w:style w:type="table" w:styleId="ListTable5Dark-Accent4">
    <w:name w:val="List Table 5 Dark Accent 4"/>
    <w:basedOn w:val="TableNormal"/>
    <w:uiPriority w:val="99"/>
    <w:pPr>
      <w:spacing w:after="0"/>
    </w:pPr>
    <w:tblPr>
      <w:tblStyleRowBandSize w:val="1"/>
      <w:tblStyleColBandSize w:val="1"/>
      <w:tblBorders>
        <w:top w:val="single" w:sz="32" w:space="0" w:color="BBDDF1" w:themeColor="accent4" w:themeTint="9A"/>
        <w:left w:val="single" w:sz="32" w:space="0" w:color="BBDDF1" w:themeColor="accent4" w:themeTint="9A"/>
        <w:bottom w:val="single" w:sz="32" w:space="0" w:color="BBDDF1" w:themeColor="accent4" w:themeTint="9A"/>
        <w:right w:val="single" w:sz="32" w:space="0" w:color="BBDDF1" w:themeColor="accent4" w:themeTint="9A"/>
      </w:tblBorders>
      <w:shd w:val="clear" w:color="BBDDF1" w:themeColor="accent4" w:themeTint="9A" w:fill="BBDDF1" w:themeFill="accent4" w:themeFillTint="9A"/>
    </w:tblPr>
    <w:tblStylePr w:type="firstRow">
      <w:rPr>
        <w:rFonts w:ascii="Arial" w:hAnsi="Arial"/>
        <w:b/>
        <w:color w:val="FFFFFF" w:themeColor="light1"/>
        <w:sz w:val="22"/>
      </w:rPr>
      <w:tblPr/>
      <w:tcPr>
        <w:tcBorders>
          <w:top w:val="single" w:sz="32" w:space="0" w:color="BBDDF1" w:themeColor="accent4" w:themeTint="9A"/>
          <w:bottom w:val="single" w:sz="12" w:space="0" w:color="FFFFFF" w:themeColor="light1"/>
        </w:tcBorders>
        <w:shd w:val="clear" w:color="BBDDF1" w:themeColor="accent4" w:themeTint="9A" w:fill="BBDDF1"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BDDF1" w:themeColor="accent4" w:themeTint="9A"/>
          <w:right w:val="single" w:sz="4" w:space="0" w:color="FFFFFF" w:themeColor="light1"/>
        </w:tcBorders>
      </w:tcPr>
    </w:tblStylePr>
    <w:tblStylePr w:type="lastCol">
      <w:tblPr/>
      <w:tcPr>
        <w:tcBorders>
          <w:left w:val="single" w:sz="4" w:space="0" w:color="FFFFFF" w:themeColor="light1"/>
          <w:right w:val="single" w:sz="32" w:space="0" w:color="BBDDF1" w:themeColor="accent4" w:themeTint="9A"/>
        </w:tcBorders>
      </w:tcPr>
    </w:tblStylePr>
    <w:tblStylePr w:type="band1Vert">
      <w:tblPr/>
      <w:tcPr>
        <w:tcBorders>
          <w:left w:val="single" w:sz="4" w:space="0" w:color="FFFFFF" w:themeColor="light1"/>
          <w:right w:val="single" w:sz="4" w:space="0" w:color="FFFFFF" w:themeColor="light1"/>
        </w:tcBorders>
        <w:shd w:val="clear" w:color="BBDDF1" w:themeColor="accent4" w:themeTint="9A" w:fill="BBDDF1"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BDDF1" w:themeColor="accent4" w:themeTint="9A" w:fill="BBDDF1" w:themeFill="accent4" w:themeFillTint="9A"/>
      </w:tcPr>
    </w:tblStylePr>
    <w:tblStylePr w:type="band2Horz">
      <w:tblPr/>
      <w:tcPr>
        <w:tcBorders>
          <w:top w:val="single" w:sz="4" w:space="0" w:color="FFFFFF" w:themeColor="light1"/>
          <w:bottom w:val="single" w:sz="4" w:space="0" w:color="FFFFFF" w:themeColor="light1"/>
        </w:tcBorders>
        <w:shd w:val="clear" w:color="BBDDF1" w:themeColor="accent4" w:themeTint="9A" w:fill="BBDDF1" w:themeFill="accent4" w:themeFillTint="9A"/>
      </w:tcPr>
    </w:tblStylePr>
  </w:style>
  <w:style w:type="table" w:styleId="ListTable5Dark-Accent5">
    <w:name w:val="List Table 5 Dark Accent 5"/>
    <w:basedOn w:val="TableNormal"/>
    <w:uiPriority w:val="99"/>
    <w:pPr>
      <w:spacing w:after="0"/>
    </w:pPr>
    <w:tblPr>
      <w:tblStyleRowBandSize w:val="1"/>
      <w:tblStyleColBandSize w:val="1"/>
      <w:tblBorders>
        <w:top w:val="single" w:sz="32" w:space="0" w:color="FF9B56" w:themeColor="accent5" w:themeTint="9A"/>
        <w:left w:val="single" w:sz="32" w:space="0" w:color="FF9B56" w:themeColor="accent5" w:themeTint="9A"/>
        <w:bottom w:val="single" w:sz="32" w:space="0" w:color="FF9B56" w:themeColor="accent5" w:themeTint="9A"/>
        <w:right w:val="single" w:sz="32" w:space="0" w:color="FF9B56" w:themeColor="accent5" w:themeTint="9A"/>
      </w:tblBorders>
      <w:shd w:val="clear" w:color="FF9B56" w:themeColor="accent5" w:themeTint="9A" w:fill="FF9B56" w:themeFill="accent5" w:themeFillTint="9A"/>
    </w:tblPr>
    <w:tblStylePr w:type="firstRow">
      <w:rPr>
        <w:rFonts w:ascii="Arial" w:hAnsi="Arial"/>
        <w:b/>
        <w:color w:val="FFFFFF" w:themeColor="light1"/>
        <w:sz w:val="22"/>
      </w:rPr>
      <w:tblPr/>
      <w:tcPr>
        <w:tcBorders>
          <w:top w:val="single" w:sz="32" w:space="0" w:color="FF9B56" w:themeColor="accent5" w:themeTint="9A"/>
          <w:bottom w:val="single" w:sz="12" w:space="0" w:color="FFFFFF" w:themeColor="light1"/>
        </w:tcBorders>
        <w:shd w:val="clear" w:color="FF9B56" w:themeColor="accent5" w:themeTint="9A" w:fill="FF9B56"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9B56" w:themeColor="accent5" w:themeTint="9A"/>
          <w:right w:val="single" w:sz="4" w:space="0" w:color="FFFFFF" w:themeColor="light1"/>
        </w:tcBorders>
      </w:tcPr>
    </w:tblStylePr>
    <w:tblStylePr w:type="lastCol">
      <w:tblPr/>
      <w:tcPr>
        <w:tcBorders>
          <w:left w:val="single" w:sz="4" w:space="0" w:color="FFFFFF" w:themeColor="light1"/>
          <w:right w:val="single" w:sz="32" w:space="0" w:color="FF9B56" w:themeColor="accent5" w:themeTint="9A"/>
        </w:tcBorders>
      </w:tcPr>
    </w:tblStylePr>
    <w:tblStylePr w:type="band1Vert">
      <w:tblPr/>
      <w:tcPr>
        <w:tcBorders>
          <w:left w:val="single" w:sz="4" w:space="0" w:color="FFFFFF" w:themeColor="light1"/>
          <w:right w:val="single" w:sz="4" w:space="0" w:color="FFFFFF" w:themeColor="light1"/>
        </w:tcBorders>
        <w:shd w:val="clear" w:color="FF9B56" w:themeColor="accent5" w:themeTint="9A" w:fill="FF9B56"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9B56" w:themeColor="accent5" w:themeTint="9A" w:fill="FF9B56" w:themeFill="accent5" w:themeFillTint="9A"/>
      </w:tcPr>
    </w:tblStylePr>
    <w:tblStylePr w:type="band2Horz">
      <w:tblPr/>
      <w:tcPr>
        <w:tcBorders>
          <w:top w:val="single" w:sz="4" w:space="0" w:color="FFFFFF" w:themeColor="light1"/>
          <w:bottom w:val="single" w:sz="4" w:space="0" w:color="FFFFFF" w:themeColor="light1"/>
        </w:tcBorders>
        <w:shd w:val="clear" w:color="FF9B56" w:themeColor="accent5" w:themeTint="9A" w:fill="FF9B56" w:themeFill="accent5" w:themeFillTint="9A"/>
      </w:tcPr>
    </w:tblStylePr>
  </w:style>
  <w:style w:type="table" w:styleId="ListTable5Dark-Accent6">
    <w:name w:val="List Table 5 Dark Accent 6"/>
    <w:basedOn w:val="TableNormal"/>
    <w:uiPriority w:val="99"/>
    <w:pPr>
      <w:spacing w:after="0"/>
    </w:pPr>
    <w:tblPr>
      <w:tblStyleRowBandSize w:val="1"/>
      <w:tblStyleColBandSize w:val="1"/>
      <w:tblBorders>
        <w:top w:val="single" w:sz="32" w:space="0" w:color="D5E8F3" w:themeColor="accent6" w:themeTint="98"/>
        <w:left w:val="single" w:sz="32" w:space="0" w:color="D5E8F3" w:themeColor="accent6" w:themeTint="98"/>
        <w:bottom w:val="single" w:sz="32" w:space="0" w:color="D5E8F3" w:themeColor="accent6" w:themeTint="98"/>
        <w:right w:val="single" w:sz="32" w:space="0" w:color="D5E8F3" w:themeColor="accent6" w:themeTint="98"/>
      </w:tblBorders>
      <w:shd w:val="clear" w:color="D5E8F3" w:themeColor="accent6" w:themeTint="98" w:fill="D5E8F3" w:themeFill="accent6" w:themeFillTint="98"/>
    </w:tblPr>
    <w:tblStylePr w:type="firstRow">
      <w:rPr>
        <w:rFonts w:ascii="Arial" w:hAnsi="Arial"/>
        <w:b/>
        <w:color w:val="FFFFFF" w:themeColor="light1"/>
        <w:sz w:val="22"/>
      </w:rPr>
      <w:tblPr/>
      <w:tcPr>
        <w:tcBorders>
          <w:top w:val="single" w:sz="32" w:space="0" w:color="D5E8F3" w:themeColor="accent6" w:themeTint="98"/>
          <w:bottom w:val="single" w:sz="12" w:space="0" w:color="FFFFFF" w:themeColor="light1"/>
        </w:tcBorders>
        <w:shd w:val="clear" w:color="D5E8F3" w:themeColor="accent6" w:themeTint="98" w:fill="D5E8F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5E8F3" w:themeColor="accent6" w:themeTint="98"/>
          <w:right w:val="single" w:sz="4" w:space="0" w:color="FFFFFF" w:themeColor="light1"/>
        </w:tcBorders>
      </w:tcPr>
    </w:tblStylePr>
    <w:tblStylePr w:type="lastCol">
      <w:tblPr/>
      <w:tcPr>
        <w:tcBorders>
          <w:left w:val="single" w:sz="4" w:space="0" w:color="FFFFFF" w:themeColor="light1"/>
          <w:right w:val="single" w:sz="32" w:space="0" w:color="D5E8F3" w:themeColor="accent6" w:themeTint="98"/>
        </w:tcBorders>
      </w:tcPr>
    </w:tblStylePr>
    <w:tblStylePr w:type="band1Vert">
      <w:tblPr/>
      <w:tcPr>
        <w:tcBorders>
          <w:left w:val="single" w:sz="4" w:space="0" w:color="FFFFFF" w:themeColor="light1"/>
          <w:right w:val="single" w:sz="4" w:space="0" w:color="FFFFFF" w:themeColor="light1"/>
        </w:tcBorders>
        <w:shd w:val="clear" w:color="D5E8F3" w:themeColor="accent6" w:themeTint="98" w:fill="D5E8F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5E8F3" w:themeColor="accent6" w:themeTint="98" w:fill="D5E8F3" w:themeFill="accent6" w:themeFillTint="98"/>
      </w:tcPr>
    </w:tblStylePr>
    <w:tblStylePr w:type="band2Horz">
      <w:tblPr/>
      <w:tcPr>
        <w:tcBorders>
          <w:top w:val="single" w:sz="4" w:space="0" w:color="FFFFFF" w:themeColor="light1"/>
          <w:bottom w:val="single" w:sz="4" w:space="0" w:color="FFFFFF" w:themeColor="light1"/>
        </w:tcBorders>
        <w:shd w:val="clear" w:color="D5E8F3" w:themeColor="accent6" w:themeTint="98" w:fill="D5E8F3" w:themeFill="accent6" w:themeFillTint="98"/>
      </w:tcPr>
    </w:tblStylePr>
  </w:style>
  <w:style w:type="table" w:styleId="ListTable6Colorful">
    <w:name w:val="List Table 6 Colorful"/>
    <w:basedOn w:val="TableNormal"/>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pPr>
    <w:tblPr>
      <w:tblStyleRowBandSize w:val="1"/>
      <w:tblStyleColBandSize w:val="1"/>
      <w:tblBorders>
        <w:top w:val="single" w:sz="4" w:space="0" w:color="006EB5" w:themeColor="accent1"/>
        <w:bottom w:val="single" w:sz="4" w:space="0" w:color="006EB5" w:themeColor="accent1"/>
      </w:tblBorders>
    </w:tblPr>
    <w:tblStylePr w:type="firstRow">
      <w:rPr>
        <w:b/>
        <w:color w:val="003F69" w:themeColor="accent1" w:themeShade="95"/>
      </w:rPr>
      <w:tblPr/>
      <w:tcPr>
        <w:tcBorders>
          <w:bottom w:val="single" w:sz="4" w:space="0" w:color="006EB5" w:themeColor="accent1"/>
        </w:tcBorders>
      </w:tcPr>
    </w:tblStylePr>
    <w:tblStylePr w:type="lastRow">
      <w:rPr>
        <w:b/>
        <w:color w:val="003F69" w:themeColor="accent1" w:themeShade="95"/>
      </w:rPr>
      <w:tblPr/>
      <w:tcPr>
        <w:tcBorders>
          <w:top w:val="single" w:sz="4" w:space="0" w:color="006EB5" w:themeColor="accent1"/>
        </w:tcBorders>
      </w:tcPr>
    </w:tblStylePr>
    <w:tblStylePr w:type="firstCol">
      <w:rPr>
        <w:b/>
        <w:color w:val="003F69" w:themeColor="accent1" w:themeShade="95"/>
      </w:rPr>
    </w:tblStylePr>
    <w:tblStylePr w:type="lastCol">
      <w:rPr>
        <w:b/>
        <w:color w:val="003F69" w:themeColor="accent1" w:themeShade="95"/>
      </w:rPr>
    </w:tblStylePr>
    <w:tblStylePr w:type="band1Vert">
      <w:tblPr/>
      <w:tcPr>
        <w:shd w:val="clear" w:color="ACDEFF" w:themeColor="accent1" w:themeTint="40" w:fill="ACDEFF" w:themeFill="accent1" w:themeFillTint="40"/>
      </w:tcPr>
    </w:tblStylePr>
    <w:tblStylePr w:type="band1Horz">
      <w:rPr>
        <w:rFonts w:ascii="Arial" w:hAnsi="Arial"/>
        <w:color w:val="003F69" w:themeColor="accent1" w:themeShade="95"/>
        <w:sz w:val="22"/>
      </w:rPr>
      <w:tblPr/>
      <w:tcPr>
        <w:shd w:val="clear" w:color="ACDEFF" w:themeColor="accent1" w:themeTint="40" w:fill="ACDEFF" w:themeFill="accent1" w:themeFillTint="40"/>
      </w:tcPr>
    </w:tblStylePr>
    <w:tblStylePr w:type="band2Horz">
      <w:rPr>
        <w:rFonts w:ascii="Arial" w:hAnsi="Arial"/>
        <w:color w:val="003F69" w:themeColor="accent1" w:themeShade="95"/>
        <w:sz w:val="22"/>
      </w:rPr>
    </w:tblStylePr>
  </w:style>
  <w:style w:type="table" w:styleId="ListTable6Colorful-Accent2">
    <w:name w:val="List Table 6 Colorful Accent 2"/>
    <w:basedOn w:val="TableNormal"/>
    <w:uiPriority w:val="99"/>
    <w:pPr>
      <w:spacing w:after="0"/>
    </w:pPr>
    <w:tblPr>
      <w:tblStyleRowBandSize w:val="1"/>
      <w:tblStyleColBandSize w:val="1"/>
      <w:tblBorders>
        <w:top w:val="single" w:sz="4" w:space="0" w:color="F6C87B" w:themeColor="accent2" w:themeTint="97"/>
        <w:bottom w:val="single" w:sz="4" w:space="0" w:color="F6C87B" w:themeColor="accent2" w:themeTint="97"/>
      </w:tblBorders>
    </w:tblPr>
    <w:tblStylePr w:type="firstRow">
      <w:rPr>
        <w:b/>
        <w:color w:val="F6C87B" w:themeColor="accent2" w:themeTint="97" w:themeShade="95"/>
      </w:rPr>
      <w:tblPr/>
      <w:tcPr>
        <w:tcBorders>
          <w:bottom w:val="single" w:sz="4" w:space="0" w:color="F6C87B" w:themeColor="accent2" w:themeTint="97"/>
        </w:tcBorders>
      </w:tcPr>
    </w:tblStylePr>
    <w:tblStylePr w:type="lastRow">
      <w:rPr>
        <w:b/>
        <w:color w:val="F6C87B" w:themeColor="accent2" w:themeTint="97" w:themeShade="95"/>
      </w:rPr>
      <w:tblPr/>
      <w:tcPr>
        <w:tcBorders>
          <w:top w:val="single" w:sz="4" w:space="0" w:color="F6C87B" w:themeColor="accent2" w:themeTint="97"/>
        </w:tcBorders>
      </w:tcPr>
    </w:tblStylePr>
    <w:tblStylePr w:type="firstCol">
      <w:rPr>
        <w:b/>
        <w:color w:val="F6C87B" w:themeColor="accent2" w:themeTint="97" w:themeShade="95"/>
      </w:rPr>
    </w:tblStylePr>
    <w:tblStylePr w:type="lastCol">
      <w:rPr>
        <w:b/>
        <w:color w:val="F6C87B" w:themeColor="accent2" w:themeTint="97" w:themeShade="95"/>
      </w:rPr>
    </w:tblStylePr>
    <w:tblStylePr w:type="band1Vert">
      <w:tblPr/>
      <w:tcPr>
        <w:shd w:val="clear" w:color="FBE7C7" w:themeColor="accent2" w:themeTint="40" w:fill="FBE7C7" w:themeFill="accent2" w:themeFillTint="40"/>
      </w:tcPr>
    </w:tblStylePr>
    <w:tblStylePr w:type="band1Horz">
      <w:rPr>
        <w:rFonts w:ascii="Arial" w:hAnsi="Arial"/>
        <w:color w:val="F6C87B" w:themeColor="accent2" w:themeTint="97" w:themeShade="95"/>
        <w:sz w:val="22"/>
      </w:rPr>
      <w:tblPr/>
      <w:tcPr>
        <w:shd w:val="clear" w:color="FBE7C7" w:themeColor="accent2" w:themeTint="40" w:fill="FBE7C7" w:themeFill="accent2" w:themeFillTint="40"/>
      </w:tcPr>
    </w:tblStylePr>
    <w:tblStylePr w:type="band2Horz">
      <w:rPr>
        <w:rFonts w:ascii="Arial" w:hAnsi="Arial"/>
        <w:color w:val="F6C87B" w:themeColor="accent2" w:themeTint="97" w:themeShade="95"/>
        <w:sz w:val="22"/>
      </w:rPr>
    </w:tblStylePr>
  </w:style>
  <w:style w:type="table" w:styleId="ListTable6Colorful-Accent3">
    <w:name w:val="List Table 6 Colorful Accent 3"/>
    <w:basedOn w:val="TableNormal"/>
    <w:uiPriority w:val="99"/>
    <w:pPr>
      <w:spacing w:after="0"/>
    </w:pPr>
    <w:tblPr>
      <w:tblStyleRowBandSize w:val="1"/>
      <w:tblStyleColBandSize w:val="1"/>
      <w:tblBorders>
        <w:top w:val="single" w:sz="4" w:space="0" w:color="1F6EFF" w:themeColor="accent3" w:themeTint="98"/>
        <w:bottom w:val="single" w:sz="4" w:space="0" w:color="1F6EFF" w:themeColor="accent3" w:themeTint="98"/>
      </w:tblBorders>
    </w:tblPr>
    <w:tblStylePr w:type="firstRow">
      <w:rPr>
        <w:b/>
        <w:color w:val="1F6EFF" w:themeColor="accent3" w:themeTint="98" w:themeShade="95"/>
      </w:rPr>
      <w:tblPr/>
      <w:tcPr>
        <w:tcBorders>
          <w:bottom w:val="single" w:sz="4" w:space="0" w:color="1F6EFF" w:themeColor="accent3" w:themeTint="98"/>
        </w:tcBorders>
      </w:tcPr>
    </w:tblStylePr>
    <w:tblStylePr w:type="lastRow">
      <w:rPr>
        <w:b/>
        <w:color w:val="1F6EFF" w:themeColor="accent3" w:themeTint="98" w:themeShade="95"/>
      </w:rPr>
      <w:tblPr/>
      <w:tcPr>
        <w:tcBorders>
          <w:top w:val="single" w:sz="4" w:space="0" w:color="1F6EFF" w:themeColor="accent3" w:themeTint="98"/>
        </w:tcBorders>
      </w:tcPr>
    </w:tblStylePr>
    <w:tblStylePr w:type="firstCol">
      <w:rPr>
        <w:b/>
        <w:color w:val="1F6EFF" w:themeColor="accent3" w:themeTint="98" w:themeShade="95"/>
      </w:rPr>
    </w:tblStylePr>
    <w:tblStylePr w:type="lastCol">
      <w:rPr>
        <w:b/>
        <w:color w:val="1F6EFF" w:themeColor="accent3" w:themeTint="98" w:themeShade="95"/>
      </w:rPr>
    </w:tblStylePr>
    <w:tblStylePr w:type="band1Vert">
      <w:tblPr/>
      <w:tcPr>
        <w:shd w:val="clear" w:color="A0C1FF" w:themeColor="accent3" w:themeTint="40" w:fill="A0C1FF" w:themeFill="accent3" w:themeFillTint="40"/>
      </w:tcPr>
    </w:tblStylePr>
    <w:tblStylePr w:type="band1Horz">
      <w:rPr>
        <w:rFonts w:ascii="Arial" w:hAnsi="Arial"/>
        <w:color w:val="1F6EFF" w:themeColor="accent3" w:themeTint="98" w:themeShade="95"/>
        <w:sz w:val="22"/>
      </w:rPr>
      <w:tblPr/>
      <w:tcPr>
        <w:shd w:val="clear" w:color="A0C1FF" w:themeColor="accent3" w:themeTint="40" w:fill="A0C1FF" w:themeFill="accent3" w:themeFillTint="40"/>
      </w:tcPr>
    </w:tblStylePr>
    <w:tblStylePr w:type="band2Horz">
      <w:rPr>
        <w:rFonts w:ascii="Arial" w:hAnsi="Arial"/>
        <w:color w:val="1F6EFF" w:themeColor="accent3" w:themeTint="98" w:themeShade="95"/>
        <w:sz w:val="22"/>
      </w:rPr>
    </w:tblStylePr>
  </w:style>
  <w:style w:type="table" w:styleId="ListTable6Colorful-Accent4">
    <w:name w:val="List Table 6 Colorful Accent 4"/>
    <w:basedOn w:val="TableNormal"/>
    <w:uiPriority w:val="99"/>
    <w:pPr>
      <w:spacing w:after="0"/>
    </w:pPr>
    <w:tblPr>
      <w:tblStyleRowBandSize w:val="1"/>
      <w:tblStyleColBandSize w:val="1"/>
      <w:tblBorders>
        <w:top w:val="single" w:sz="4" w:space="0" w:color="BBDDF1" w:themeColor="accent4" w:themeTint="9A"/>
        <w:bottom w:val="single" w:sz="4" w:space="0" w:color="BBDDF1" w:themeColor="accent4" w:themeTint="9A"/>
      </w:tblBorders>
    </w:tblPr>
    <w:tblStylePr w:type="firstRow">
      <w:rPr>
        <w:b/>
        <w:color w:val="BBDDF1" w:themeColor="accent4" w:themeTint="9A" w:themeShade="95"/>
      </w:rPr>
      <w:tblPr/>
      <w:tcPr>
        <w:tcBorders>
          <w:bottom w:val="single" w:sz="4" w:space="0" w:color="BBDDF1" w:themeColor="accent4" w:themeTint="9A"/>
        </w:tcBorders>
      </w:tcPr>
    </w:tblStylePr>
    <w:tblStylePr w:type="lastRow">
      <w:rPr>
        <w:b/>
        <w:color w:val="BBDDF1" w:themeColor="accent4" w:themeTint="9A" w:themeShade="95"/>
      </w:rPr>
      <w:tblPr/>
      <w:tcPr>
        <w:tcBorders>
          <w:top w:val="single" w:sz="4" w:space="0" w:color="BBDDF1" w:themeColor="accent4" w:themeTint="9A"/>
        </w:tcBorders>
      </w:tcPr>
    </w:tblStylePr>
    <w:tblStylePr w:type="firstCol">
      <w:rPr>
        <w:b/>
        <w:color w:val="BBDDF1" w:themeColor="accent4" w:themeTint="9A" w:themeShade="95"/>
      </w:rPr>
    </w:tblStylePr>
    <w:tblStylePr w:type="lastCol">
      <w:rPr>
        <w:b/>
        <w:color w:val="BBDDF1" w:themeColor="accent4" w:themeTint="9A" w:themeShade="95"/>
      </w:rPr>
    </w:tblStylePr>
    <w:tblStylePr w:type="band1Vert">
      <w:tblPr/>
      <w:tcPr>
        <w:shd w:val="clear" w:color="E3F1F9" w:themeColor="accent4" w:themeTint="40" w:fill="E3F1F9" w:themeFill="accent4" w:themeFillTint="40"/>
      </w:tcPr>
    </w:tblStylePr>
    <w:tblStylePr w:type="band1Horz">
      <w:rPr>
        <w:rFonts w:ascii="Arial" w:hAnsi="Arial"/>
        <w:color w:val="BBDDF1" w:themeColor="accent4" w:themeTint="9A" w:themeShade="95"/>
        <w:sz w:val="22"/>
      </w:rPr>
      <w:tblPr/>
      <w:tcPr>
        <w:shd w:val="clear" w:color="E3F1F9" w:themeColor="accent4" w:themeTint="40" w:fill="E3F1F9" w:themeFill="accent4" w:themeFillTint="40"/>
      </w:tcPr>
    </w:tblStylePr>
    <w:tblStylePr w:type="band2Horz">
      <w:rPr>
        <w:rFonts w:ascii="Arial" w:hAnsi="Arial"/>
        <w:color w:val="BBDDF1" w:themeColor="accent4" w:themeTint="9A" w:themeShade="95"/>
        <w:sz w:val="22"/>
      </w:rPr>
    </w:tblStylePr>
  </w:style>
  <w:style w:type="table" w:styleId="ListTable6Colorful-Accent5">
    <w:name w:val="List Table 6 Colorful Accent 5"/>
    <w:basedOn w:val="TableNormal"/>
    <w:uiPriority w:val="99"/>
    <w:pPr>
      <w:spacing w:after="0"/>
    </w:pPr>
    <w:tblPr>
      <w:tblStyleRowBandSize w:val="1"/>
      <w:tblStyleColBandSize w:val="1"/>
      <w:tblBorders>
        <w:top w:val="single" w:sz="4" w:space="0" w:color="FF9B56" w:themeColor="accent5" w:themeTint="9A"/>
        <w:bottom w:val="single" w:sz="4" w:space="0" w:color="FF9B56" w:themeColor="accent5" w:themeTint="9A"/>
      </w:tblBorders>
    </w:tblPr>
    <w:tblStylePr w:type="firstRow">
      <w:rPr>
        <w:b/>
        <w:color w:val="FF9B56" w:themeColor="accent5" w:themeTint="9A" w:themeShade="95"/>
      </w:rPr>
      <w:tblPr/>
      <w:tcPr>
        <w:tcBorders>
          <w:bottom w:val="single" w:sz="4" w:space="0" w:color="FF9B56" w:themeColor="accent5" w:themeTint="9A"/>
        </w:tcBorders>
      </w:tcPr>
    </w:tblStylePr>
    <w:tblStylePr w:type="lastRow">
      <w:rPr>
        <w:b/>
        <w:color w:val="FF9B56" w:themeColor="accent5" w:themeTint="9A" w:themeShade="95"/>
      </w:rPr>
      <w:tblPr/>
      <w:tcPr>
        <w:tcBorders>
          <w:top w:val="single" w:sz="4" w:space="0" w:color="FF9B56" w:themeColor="accent5" w:themeTint="9A"/>
        </w:tcBorders>
      </w:tcPr>
    </w:tblStylePr>
    <w:tblStylePr w:type="firstCol">
      <w:rPr>
        <w:b/>
        <w:color w:val="FF9B56" w:themeColor="accent5" w:themeTint="9A" w:themeShade="95"/>
      </w:rPr>
    </w:tblStylePr>
    <w:tblStylePr w:type="lastCol">
      <w:rPr>
        <w:b/>
        <w:color w:val="FF9B56" w:themeColor="accent5" w:themeTint="9A" w:themeShade="95"/>
      </w:rPr>
    </w:tblStylePr>
    <w:tblStylePr w:type="band1Vert">
      <w:tblPr/>
      <w:tcPr>
        <w:shd w:val="clear" w:color="FFD5B8" w:themeColor="accent5" w:themeTint="40" w:fill="FFD5B8" w:themeFill="accent5" w:themeFillTint="40"/>
      </w:tcPr>
    </w:tblStylePr>
    <w:tblStylePr w:type="band1Horz">
      <w:rPr>
        <w:rFonts w:ascii="Arial" w:hAnsi="Arial"/>
        <w:color w:val="FF9B56" w:themeColor="accent5" w:themeTint="9A" w:themeShade="95"/>
        <w:sz w:val="22"/>
      </w:rPr>
      <w:tblPr/>
      <w:tcPr>
        <w:shd w:val="clear" w:color="FFD5B8" w:themeColor="accent5" w:themeTint="40" w:fill="FFD5B8" w:themeFill="accent5" w:themeFillTint="40"/>
      </w:tcPr>
    </w:tblStylePr>
    <w:tblStylePr w:type="band2Horz">
      <w:rPr>
        <w:rFonts w:ascii="Arial" w:hAnsi="Arial"/>
        <w:color w:val="FF9B56" w:themeColor="accent5" w:themeTint="9A" w:themeShade="95"/>
        <w:sz w:val="22"/>
      </w:rPr>
    </w:tblStylePr>
  </w:style>
  <w:style w:type="table" w:styleId="ListTable6Colorful-Accent6">
    <w:name w:val="List Table 6 Colorful Accent 6"/>
    <w:basedOn w:val="TableNormal"/>
    <w:uiPriority w:val="99"/>
    <w:pPr>
      <w:spacing w:after="0"/>
    </w:pPr>
    <w:tblPr>
      <w:tblStyleRowBandSize w:val="1"/>
      <w:tblStyleColBandSize w:val="1"/>
      <w:tblBorders>
        <w:top w:val="single" w:sz="4" w:space="0" w:color="D5E8F3" w:themeColor="accent6" w:themeTint="98"/>
        <w:bottom w:val="single" w:sz="4" w:space="0" w:color="D5E8F3" w:themeColor="accent6" w:themeTint="98"/>
      </w:tblBorders>
    </w:tblPr>
    <w:tblStylePr w:type="firstRow">
      <w:rPr>
        <w:b/>
        <w:color w:val="D5E8F3" w:themeColor="accent6" w:themeTint="98" w:themeShade="95"/>
      </w:rPr>
      <w:tblPr/>
      <w:tcPr>
        <w:tcBorders>
          <w:bottom w:val="single" w:sz="4" w:space="0" w:color="D5E8F3" w:themeColor="accent6" w:themeTint="98"/>
        </w:tcBorders>
      </w:tcPr>
    </w:tblStylePr>
    <w:tblStylePr w:type="lastRow">
      <w:rPr>
        <w:b/>
        <w:color w:val="D5E8F3" w:themeColor="accent6" w:themeTint="98" w:themeShade="95"/>
      </w:rPr>
      <w:tblPr/>
      <w:tcPr>
        <w:tcBorders>
          <w:top w:val="single" w:sz="4" w:space="0" w:color="D5E8F3" w:themeColor="accent6" w:themeTint="98"/>
        </w:tcBorders>
      </w:tcPr>
    </w:tblStylePr>
    <w:tblStylePr w:type="firstCol">
      <w:rPr>
        <w:b/>
        <w:color w:val="D5E8F3" w:themeColor="accent6" w:themeTint="98" w:themeShade="95"/>
      </w:rPr>
    </w:tblStylePr>
    <w:tblStylePr w:type="lastCol">
      <w:rPr>
        <w:b/>
        <w:color w:val="D5E8F3" w:themeColor="accent6" w:themeTint="98" w:themeShade="95"/>
      </w:rPr>
    </w:tblStylePr>
    <w:tblStylePr w:type="band1Vert">
      <w:tblPr/>
      <w:tcPr>
        <w:shd w:val="clear" w:color="EDF5FA" w:themeColor="accent6" w:themeTint="40" w:fill="EDF5FA" w:themeFill="accent6" w:themeFillTint="40"/>
      </w:tcPr>
    </w:tblStylePr>
    <w:tblStylePr w:type="band1Horz">
      <w:rPr>
        <w:rFonts w:ascii="Arial" w:hAnsi="Arial"/>
        <w:color w:val="D5E8F3" w:themeColor="accent6" w:themeTint="98" w:themeShade="95"/>
        <w:sz w:val="22"/>
      </w:rPr>
      <w:tblPr/>
      <w:tcPr>
        <w:shd w:val="clear" w:color="EDF5FA" w:themeColor="accent6" w:themeTint="40" w:fill="EDF5FA" w:themeFill="accent6" w:themeFillTint="40"/>
      </w:tcPr>
    </w:tblStylePr>
    <w:tblStylePr w:type="band2Horz">
      <w:rPr>
        <w:rFonts w:ascii="Arial" w:hAnsi="Arial"/>
        <w:color w:val="D5E8F3" w:themeColor="accent6" w:themeTint="98" w:themeShade="95"/>
        <w:sz w:val="22"/>
      </w:rPr>
    </w:tblStylePr>
  </w:style>
  <w:style w:type="table" w:styleId="ListTable7Colorful">
    <w:name w:val="List Table 7 Colorful"/>
    <w:basedOn w:val="TableNormal"/>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pPr>
    <w:tblPr>
      <w:tblStyleRowBandSize w:val="1"/>
      <w:tblStyleColBandSize w:val="1"/>
      <w:tblBorders>
        <w:right w:val="single" w:sz="4" w:space="0" w:color="006EB5" w:themeColor="accent1"/>
      </w:tblBorders>
    </w:tblPr>
    <w:tblStylePr w:type="firstRow">
      <w:rPr>
        <w:rFonts w:ascii="Arial" w:hAnsi="Arial"/>
        <w:i/>
        <w:color w:val="003F69" w:themeColor="accent1" w:themeShade="95"/>
        <w:sz w:val="22"/>
      </w:rPr>
      <w:tblPr/>
      <w:tcPr>
        <w:tcBorders>
          <w:top w:val="none" w:sz="4" w:space="0" w:color="000000"/>
          <w:left w:val="none" w:sz="4" w:space="0" w:color="000000"/>
          <w:bottom w:val="single" w:sz="4" w:space="0" w:color="006EB5" w:themeColor="accent1"/>
          <w:right w:val="none" w:sz="4" w:space="0" w:color="000000"/>
        </w:tcBorders>
        <w:shd w:val="clear" w:color="FFFFFF" w:themeColor="light1" w:fill="FFFFFF" w:themeFill="light1"/>
      </w:tcPr>
    </w:tblStylePr>
    <w:tblStylePr w:type="lastRow">
      <w:rPr>
        <w:rFonts w:ascii="Arial" w:hAnsi="Arial"/>
        <w:i/>
        <w:color w:val="003F69" w:themeColor="accent1" w:themeShade="95"/>
        <w:sz w:val="22"/>
      </w:rPr>
      <w:tblPr/>
      <w:tcPr>
        <w:tcBorders>
          <w:top w:val="single" w:sz="4" w:space="0" w:color="006EB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03F69" w:themeColor="accent1" w:themeShade="95"/>
        <w:sz w:val="22"/>
      </w:rPr>
      <w:tblPr/>
      <w:tcPr>
        <w:tcBorders>
          <w:top w:val="none" w:sz="4" w:space="0" w:color="000000"/>
          <w:left w:val="none" w:sz="4" w:space="0" w:color="000000"/>
          <w:bottom w:val="none" w:sz="4" w:space="0" w:color="000000"/>
          <w:right w:val="single" w:sz="4" w:space="0" w:color="006EB5" w:themeColor="accent1"/>
        </w:tcBorders>
        <w:shd w:val="clear" w:color="FFFFFF" w:fill="auto"/>
      </w:tcPr>
    </w:tblStylePr>
    <w:tblStylePr w:type="lastCol">
      <w:rPr>
        <w:rFonts w:ascii="Arial" w:hAnsi="Arial"/>
        <w:i/>
        <w:color w:val="003F69" w:themeColor="accent1" w:themeShade="95"/>
        <w:sz w:val="22"/>
      </w:rPr>
      <w:tblPr/>
      <w:tcPr>
        <w:tcBorders>
          <w:top w:val="none" w:sz="4" w:space="0" w:color="000000"/>
          <w:left w:val="single" w:sz="4" w:space="0" w:color="006EB5" w:themeColor="accent1"/>
          <w:bottom w:val="none" w:sz="4" w:space="0" w:color="000000"/>
          <w:right w:val="none" w:sz="4" w:space="0" w:color="000000"/>
        </w:tcBorders>
        <w:shd w:val="clear" w:color="FFFFFF" w:fill="auto"/>
      </w:tcPr>
    </w:tblStylePr>
    <w:tblStylePr w:type="band1Vert">
      <w:tblPr/>
      <w:tcPr>
        <w:shd w:val="clear" w:color="ACDEFF" w:themeColor="accent1" w:themeTint="40" w:fill="ACDEFF" w:themeFill="accent1" w:themeFillTint="40"/>
      </w:tcPr>
    </w:tblStylePr>
    <w:tblStylePr w:type="band1Horz">
      <w:rPr>
        <w:rFonts w:ascii="Arial" w:hAnsi="Arial"/>
        <w:color w:val="003F69" w:themeColor="accent1" w:themeShade="95"/>
        <w:sz w:val="22"/>
      </w:rPr>
      <w:tblPr/>
      <w:tcPr>
        <w:shd w:val="clear" w:color="ACDEFF" w:themeColor="accent1" w:themeTint="40" w:fill="ACDEFF" w:themeFill="accent1" w:themeFillTint="40"/>
      </w:tcPr>
    </w:tblStylePr>
    <w:tblStylePr w:type="band2Horz">
      <w:rPr>
        <w:rFonts w:ascii="Arial" w:hAnsi="Arial"/>
        <w:color w:val="003F69" w:themeColor="accent1" w:themeShade="95"/>
        <w:sz w:val="22"/>
      </w:rPr>
    </w:tblStylePr>
  </w:style>
  <w:style w:type="table" w:styleId="ListTable7Colorful-Accent2">
    <w:name w:val="List Table 7 Colorful Accent 2"/>
    <w:basedOn w:val="TableNormal"/>
    <w:uiPriority w:val="99"/>
    <w:pPr>
      <w:spacing w:after="0"/>
    </w:pPr>
    <w:tblPr>
      <w:tblStyleRowBandSize w:val="1"/>
      <w:tblStyleColBandSize w:val="1"/>
      <w:tblBorders>
        <w:right w:val="single" w:sz="4" w:space="0" w:color="F6C87B" w:themeColor="accent2" w:themeTint="97"/>
      </w:tblBorders>
    </w:tblPr>
    <w:tblStylePr w:type="firstRow">
      <w:rPr>
        <w:rFonts w:ascii="Arial" w:hAnsi="Arial"/>
        <w:i/>
        <w:color w:val="F6C87B" w:themeColor="accent2" w:themeTint="97" w:themeShade="95"/>
        <w:sz w:val="22"/>
      </w:rPr>
      <w:tblPr/>
      <w:tcPr>
        <w:tcBorders>
          <w:top w:val="none" w:sz="4" w:space="0" w:color="000000"/>
          <w:left w:val="none" w:sz="4" w:space="0" w:color="000000"/>
          <w:bottom w:val="single" w:sz="4" w:space="0" w:color="F6C87B" w:themeColor="accent2" w:themeTint="97"/>
          <w:right w:val="none" w:sz="4" w:space="0" w:color="000000"/>
        </w:tcBorders>
        <w:shd w:val="clear" w:color="FFFFFF" w:themeColor="light1" w:fill="FFFFFF" w:themeFill="light1"/>
      </w:tcPr>
    </w:tblStylePr>
    <w:tblStylePr w:type="lastRow">
      <w:rPr>
        <w:rFonts w:ascii="Arial" w:hAnsi="Arial"/>
        <w:i/>
        <w:color w:val="F6C87B" w:themeColor="accent2" w:themeTint="97" w:themeShade="95"/>
        <w:sz w:val="22"/>
      </w:rPr>
      <w:tblPr/>
      <w:tcPr>
        <w:tcBorders>
          <w:top w:val="single" w:sz="4" w:space="0" w:color="F6C87B"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6C87B" w:themeColor="accent2" w:themeTint="97" w:themeShade="95"/>
        <w:sz w:val="22"/>
      </w:rPr>
      <w:tblPr/>
      <w:tcPr>
        <w:tcBorders>
          <w:top w:val="none" w:sz="4" w:space="0" w:color="000000"/>
          <w:left w:val="none" w:sz="4" w:space="0" w:color="000000"/>
          <w:bottom w:val="none" w:sz="4" w:space="0" w:color="000000"/>
          <w:right w:val="single" w:sz="4" w:space="0" w:color="F6C87B" w:themeColor="accent2" w:themeTint="97"/>
        </w:tcBorders>
        <w:shd w:val="clear" w:color="FFFFFF" w:fill="auto"/>
      </w:tcPr>
    </w:tblStylePr>
    <w:tblStylePr w:type="lastCol">
      <w:rPr>
        <w:rFonts w:ascii="Arial" w:hAnsi="Arial"/>
        <w:i/>
        <w:color w:val="F6C87B" w:themeColor="accent2" w:themeTint="97" w:themeShade="95"/>
        <w:sz w:val="22"/>
      </w:rPr>
      <w:tblPr/>
      <w:tcPr>
        <w:tcBorders>
          <w:top w:val="none" w:sz="4" w:space="0" w:color="000000"/>
          <w:left w:val="single" w:sz="4" w:space="0" w:color="F6C87B" w:themeColor="accent2" w:themeTint="97"/>
          <w:bottom w:val="none" w:sz="4" w:space="0" w:color="000000"/>
          <w:right w:val="none" w:sz="4" w:space="0" w:color="000000"/>
        </w:tcBorders>
        <w:shd w:val="clear" w:color="FFFFFF" w:fill="auto"/>
      </w:tcPr>
    </w:tblStylePr>
    <w:tblStylePr w:type="band1Vert">
      <w:tblPr/>
      <w:tcPr>
        <w:shd w:val="clear" w:color="FBE7C7" w:themeColor="accent2" w:themeTint="40" w:fill="FBE7C7" w:themeFill="accent2" w:themeFillTint="40"/>
      </w:tcPr>
    </w:tblStylePr>
    <w:tblStylePr w:type="band1Horz">
      <w:rPr>
        <w:rFonts w:ascii="Arial" w:hAnsi="Arial"/>
        <w:color w:val="F6C87B" w:themeColor="accent2" w:themeTint="97" w:themeShade="95"/>
        <w:sz w:val="22"/>
      </w:rPr>
      <w:tblPr/>
      <w:tcPr>
        <w:shd w:val="clear" w:color="FBE7C7" w:themeColor="accent2" w:themeTint="40" w:fill="FBE7C7" w:themeFill="accent2" w:themeFillTint="40"/>
      </w:tcPr>
    </w:tblStylePr>
    <w:tblStylePr w:type="band2Horz">
      <w:rPr>
        <w:rFonts w:ascii="Arial" w:hAnsi="Arial"/>
        <w:color w:val="F6C87B" w:themeColor="accent2" w:themeTint="97" w:themeShade="95"/>
        <w:sz w:val="22"/>
      </w:rPr>
    </w:tblStylePr>
  </w:style>
  <w:style w:type="table" w:styleId="ListTable7Colorful-Accent3">
    <w:name w:val="List Table 7 Colorful Accent 3"/>
    <w:basedOn w:val="TableNormal"/>
    <w:uiPriority w:val="99"/>
    <w:pPr>
      <w:spacing w:after="0"/>
    </w:pPr>
    <w:tblPr>
      <w:tblStyleRowBandSize w:val="1"/>
      <w:tblStyleColBandSize w:val="1"/>
      <w:tblBorders>
        <w:right w:val="single" w:sz="4" w:space="0" w:color="1F6EFF" w:themeColor="accent3" w:themeTint="98"/>
      </w:tblBorders>
    </w:tblPr>
    <w:tblStylePr w:type="firstRow">
      <w:rPr>
        <w:rFonts w:ascii="Arial" w:hAnsi="Arial"/>
        <w:i/>
        <w:color w:val="1F6EFF" w:themeColor="accent3" w:themeTint="98" w:themeShade="95"/>
        <w:sz w:val="22"/>
      </w:rPr>
      <w:tblPr/>
      <w:tcPr>
        <w:tcBorders>
          <w:top w:val="none" w:sz="4" w:space="0" w:color="000000"/>
          <w:left w:val="none" w:sz="4" w:space="0" w:color="000000"/>
          <w:bottom w:val="single" w:sz="4" w:space="0" w:color="1F6EFF" w:themeColor="accent3" w:themeTint="98"/>
          <w:right w:val="none" w:sz="4" w:space="0" w:color="000000"/>
        </w:tcBorders>
        <w:shd w:val="clear" w:color="FFFFFF" w:themeColor="light1" w:fill="FFFFFF" w:themeFill="light1"/>
      </w:tcPr>
    </w:tblStylePr>
    <w:tblStylePr w:type="lastRow">
      <w:rPr>
        <w:rFonts w:ascii="Arial" w:hAnsi="Arial"/>
        <w:i/>
        <w:color w:val="1F6EFF" w:themeColor="accent3" w:themeTint="98" w:themeShade="95"/>
        <w:sz w:val="22"/>
      </w:rPr>
      <w:tblPr/>
      <w:tcPr>
        <w:tcBorders>
          <w:top w:val="single" w:sz="4" w:space="0" w:color="1F6EFF"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F6EFF" w:themeColor="accent3" w:themeTint="98" w:themeShade="95"/>
        <w:sz w:val="22"/>
      </w:rPr>
      <w:tblPr/>
      <w:tcPr>
        <w:tcBorders>
          <w:top w:val="none" w:sz="4" w:space="0" w:color="000000"/>
          <w:left w:val="none" w:sz="4" w:space="0" w:color="000000"/>
          <w:bottom w:val="none" w:sz="4" w:space="0" w:color="000000"/>
          <w:right w:val="single" w:sz="4" w:space="0" w:color="1F6EFF" w:themeColor="accent3" w:themeTint="98"/>
        </w:tcBorders>
        <w:shd w:val="clear" w:color="FFFFFF" w:fill="auto"/>
      </w:tcPr>
    </w:tblStylePr>
    <w:tblStylePr w:type="lastCol">
      <w:rPr>
        <w:rFonts w:ascii="Arial" w:hAnsi="Arial"/>
        <w:i/>
        <w:color w:val="1F6EFF" w:themeColor="accent3" w:themeTint="98" w:themeShade="95"/>
        <w:sz w:val="22"/>
      </w:rPr>
      <w:tblPr/>
      <w:tcPr>
        <w:tcBorders>
          <w:top w:val="none" w:sz="4" w:space="0" w:color="000000"/>
          <w:left w:val="single" w:sz="4" w:space="0" w:color="1F6EFF" w:themeColor="accent3" w:themeTint="98"/>
          <w:bottom w:val="none" w:sz="4" w:space="0" w:color="000000"/>
          <w:right w:val="none" w:sz="4" w:space="0" w:color="000000"/>
        </w:tcBorders>
        <w:shd w:val="clear" w:color="FFFFFF" w:fill="auto"/>
      </w:tcPr>
    </w:tblStylePr>
    <w:tblStylePr w:type="band1Vert">
      <w:tblPr/>
      <w:tcPr>
        <w:shd w:val="clear" w:color="A0C1FF" w:themeColor="accent3" w:themeTint="40" w:fill="A0C1FF" w:themeFill="accent3" w:themeFillTint="40"/>
      </w:tcPr>
    </w:tblStylePr>
    <w:tblStylePr w:type="band1Horz">
      <w:rPr>
        <w:rFonts w:ascii="Arial" w:hAnsi="Arial"/>
        <w:color w:val="1F6EFF" w:themeColor="accent3" w:themeTint="98" w:themeShade="95"/>
        <w:sz w:val="22"/>
      </w:rPr>
      <w:tblPr/>
      <w:tcPr>
        <w:shd w:val="clear" w:color="A0C1FF" w:themeColor="accent3" w:themeTint="40" w:fill="A0C1FF" w:themeFill="accent3" w:themeFillTint="40"/>
      </w:tcPr>
    </w:tblStylePr>
    <w:tblStylePr w:type="band2Horz">
      <w:rPr>
        <w:rFonts w:ascii="Arial" w:hAnsi="Arial"/>
        <w:color w:val="1F6EFF" w:themeColor="accent3" w:themeTint="98" w:themeShade="95"/>
        <w:sz w:val="22"/>
      </w:rPr>
    </w:tblStylePr>
  </w:style>
  <w:style w:type="table" w:styleId="ListTable7Colorful-Accent4">
    <w:name w:val="List Table 7 Colorful Accent 4"/>
    <w:basedOn w:val="TableNormal"/>
    <w:uiPriority w:val="99"/>
    <w:pPr>
      <w:spacing w:after="0"/>
    </w:pPr>
    <w:tblPr>
      <w:tblStyleRowBandSize w:val="1"/>
      <w:tblStyleColBandSize w:val="1"/>
      <w:tblBorders>
        <w:right w:val="single" w:sz="4" w:space="0" w:color="BBDDF1" w:themeColor="accent4" w:themeTint="9A"/>
      </w:tblBorders>
    </w:tblPr>
    <w:tblStylePr w:type="firstRow">
      <w:rPr>
        <w:rFonts w:ascii="Arial" w:hAnsi="Arial"/>
        <w:i/>
        <w:color w:val="BBDDF1" w:themeColor="accent4" w:themeTint="9A" w:themeShade="95"/>
        <w:sz w:val="22"/>
      </w:rPr>
      <w:tblPr/>
      <w:tcPr>
        <w:tcBorders>
          <w:top w:val="none" w:sz="4" w:space="0" w:color="000000"/>
          <w:left w:val="none" w:sz="4" w:space="0" w:color="000000"/>
          <w:bottom w:val="single" w:sz="4" w:space="0" w:color="BBDDF1" w:themeColor="accent4" w:themeTint="9A"/>
          <w:right w:val="none" w:sz="4" w:space="0" w:color="000000"/>
        </w:tcBorders>
        <w:shd w:val="clear" w:color="FFFFFF" w:themeColor="light1" w:fill="FFFFFF" w:themeFill="light1"/>
      </w:tcPr>
    </w:tblStylePr>
    <w:tblStylePr w:type="lastRow">
      <w:rPr>
        <w:rFonts w:ascii="Arial" w:hAnsi="Arial"/>
        <w:i/>
        <w:color w:val="BBDDF1" w:themeColor="accent4" w:themeTint="9A" w:themeShade="95"/>
        <w:sz w:val="22"/>
      </w:rPr>
      <w:tblPr/>
      <w:tcPr>
        <w:tcBorders>
          <w:top w:val="single" w:sz="4" w:space="0" w:color="BBDDF1"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BDDF1" w:themeColor="accent4" w:themeTint="9A" w:themeShade="95"/>
        <w:sz w:val="22"/>
      </w:rPr>
      <w:tblPr/>
      <w:tcPr>
        <w:tcBorders>
          <w:top w:val="none" w:sz="4" w:space="0" w:color="000000"/>
          <w:left w:val="none" w:sz="4" w:space="0" w:color="000000"/>
          <w:bottom w:val="none" w:sz="4" w:space="0" w:color="000000"/>
          <w:right w:val="single" w:sz="4" w:space="0" w:color="BBDDF1" w:themeColor="accent4" w:themeTint="9A"/>
        </w:tcBorders>
        <w:shd w:val="clear" w:color="FFFFFF" w:fill="auto"/>
      </w:tcPr>
    </w:tblStylePr>
    <w:tblStylePr w:type="lastCol">
      <w:rPr>
        <w:rFonts w:ascii="Arial" w:hAnsi="Arial"/>
        <w:i/>
        <w:color w:val="BBDDF1" w:themeColor="accent4" w:themeTint="9A" w:themeShade="95"/>
        <w:sz w:val="22"/>
      </w:rPr>
      <w:tblPr/>
      <w:tcPr>
        <w:tcBorders>
          <w:top w:val="none" w:sz="4" w:space="0" w:color="000000"/>
          <w:left w:val="single" w:sz="4" w:space="0" w:color="BBDDF1" w:themeColor="accent4" w:themeTint="9A"/>
          <w:bottom w:val="none" w:sz="4" w:space="0" w:color="000000"/>
          <w:right w:val="none" w:sz="4" w:space="0" w:color="000000"/>
        </w:tcBorders>
        <w:shd w:val="clear" w:color="FFFFFF" w:fill="auto"/>
      </w:tcPr>
    </w:tblStylePr>
    <w:tblStylePr w:type="band1Vert">
      <w:tblPr/>
      <w:tcPr>
        <w:shd w:val="clear" w:color="E3F1F9" w:themeColor="accent4" w:themeTint="40" w:fill="E3F1F9" w:themeFill="accent4" w:themeFillTint="40"/>
      </w:tcPr>
    </w:tblStylePr>
    <w:tblStylePr w:type="band1Horz">
      <w:rPr>
        <w:rFonts w:ascii="Arial" w:hAnsi="Arial"/>
        <w:color w:val="BBDDF1" w:themeColor="accent4" w:themeTint="9A" w:themeShade="95"/>
        <w:sz w:val="22"/>
      </w:rPr>
      <w:tblPr/>
      <w:tcPr>
        <w:shd w:val="clear" w:color="E3F1F9" w:themeColor="accent4" w:themeTint="40" w:fill="E3F1F9" w:themeFill="accent4" w:themeFillTint="40"/>
      </w:tcPr>
    </w:tblStylePr>
    <w:tblStylePr w:type="band2Horz">
      <w:rPr>
        <w:rFonts w:ascii="Arial" w:hAnsi="Arial"/>
        <w:color w:val="BBDDF1" w:themeColor="accent4" w:themeTint="9A" w:themeShade="95"/>
        <w:sz w:val="22"/>
      </w:rPr>
    </w:tblStylePr>
  </w:style>
  <w:style w:type="table" w:styleId="ListTable7Colorful-Accent5">
    <w:name w:val="List Table 7 Colorful Accent 5"/>
    <w:basedOn w:val="TableNormal"/>
    <w:uiPriority w:val="99"/>
    <w:pPr>
      <w:spacing w:after="0"/>
    </w:pPr>
    <w:tblPr>
      <w:tblStyleRowBandSize w:val="1"/>
      <w:tblStyleColBandSize w:val="1"/>
      <w:tblBorders>
        <w:right w:val="single" w:sz="4" w:space="0" w:color="FF9B56" w:themeColor="accent5" w:themeTint="9A"/>
      </w:tblBorders>
    </w:tblPr>
    <w:tblStylePr w:type="firstRow">
      <w:rPr>
        <w:rFonts w:ascii="Arial" w:hAnsi="Arial"/>
        <w:i/>
        <w:color w:val="FF9B56" w:themeColor="accent5" w:themeTint="9A" w:themeShade="95"/>
        <w:sz w:val="22"/>
      </w:rPr>
      <w:tblPr/>
      <w:tcPr>
        <w:tcBorders>
          <w:top w:val="none" w:sz="4" w:space="0" w:color="000000"/>
          <w:left w:val="none" w:sz="4" w:space="0" w:color="000000"/>
          <w:bottom w:val="single" w:sz="4" w:space="0" w:color="FF9B56" w:themeColor="accent5" w:themeTint="9A"/>
          <w:right w:val="none" w:sz="4" w:space="0" w:color="000000"/>
        </w:tcBorders>
        <w:shd w:val="clear" w:color="FFFFFF" w:themeColor="light1" w:fill="FFFFFF" w:themeFill="light1"/>
      </w:tcPr>
    </w:tblStylePr>
    <w:tblStylePr w:type="lastRow">
      <w:rPr>
        <w:rFonts w:ascii="Arial" w:hAnsi="Arial"/>
        <w:i/>
        <w:color w:val="FF9B56" w:themeColor="accent5" w:themeTint="9A" w:themeShade="95"/>
        <w:sz w:val="22"/>
      </w:rPr>
      <w:tblPr/>
      <w:tcPr>
        <w:tcBorders>
          <w:top w:val="single" w:sz="4" w:space="0" w:color="FF9B56"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9B56" w:themeColor="accent5" w:themeTint="9A" w:themeShade="95"/>
        <w:sz w:val="22"/>
      </w:rPr>
      <w:tblPr/>
      <w:tcPr>
        <w:tcBorders>
          <w:top w:val="none" w:sz="4" w:space="0" w:color="000000"/>
          <w:left w:val="none" w:sz="4" w:space="0" w:color="000000"/>
          <w:bottom w:val="none" w:sz="4" w:space="0" w:color="000000"/>
          <w:right w:val="single" w:sz="4" w:space="0" w:color="FF9B56" w:themeColor="accent5" w:themeTint="9A"/>
        </w:tcBorders>
        <w:shd w:val="clear" w:color="FFFFFF" w:fill="auto"/>
      </w:tcPr>
    </w:tblStylePr>
    <w:tblStylePr w:type="lastCol">
      <w:rPr>
        <w:rFonts w:ascii="Arial" w:hAnsi="Arial"/>
        <w:i/>
        <w:color w:val="FF9B56" w:themeColor="accent5" w:themeTint="9A" w:themeShade="95"/>
        <w:sz w:val="22"/>
      </w:rPr>
      <w:tblPr/>
      <w:tcPr>
        <w:tcBorders>
          <w:top w:val="none" w:sz="4" w:space="0" w:color="000000"/>
          <w:left w:val="single" w:sz="4" w:space="0" w:color="FF9B56" w:themeColor="accent5" w:themeTint="9A"/>
          <w:bottom w:val="none" w:sz="4" w:space="0" w:color="000000"/>
          <w:right w:val="none" w:sz="4" w:space="0" w:color="000000"/>
        </w:tcBorders>
        <w:shd w:val="clear" w:color="FFFFFF" w:fill="auto"/>
      </w:tcPr>
    </w:tblStylePr>
    <w:tblStylePr w:type="band1Vert">
      <w:tblPr/>
      <w:tcPr>
        <w:shd w:val="clear" w:color="FFD5B8" w:themeColor="accent5" w:themeTint="40" w:fill="FFD5B8" w:themeFill="accent5" w:themeFillTint="40"/>
      </w:tcPr>
    </w:tblStylePr>
    <w:tblStylePr w:type="band1Horz">
      <w:rPr>
        <w:rFonts w:ascii="Arial" w:hAnsi="Arial"/>
        <w:color w:val="FF9B56" w:themeColor="accent5" w:themeTint="9A" w:themeShade="95"/>
        <w:sz w:val="22"/>
      </w:rPr>
      <w:tblPr/>
      <w:tcPr>
        <w:shd w:val="clear" w:color="FFD5B8" w:themeColor="accent5" w:themeTint="40" w:fill="FFD5B8" w:themeFill="accent5" w:themeFillTint="40"/>
      </w:tcPr>
    </w:tblStylePr>
    <w:tblStylePr w:type="band2Horz">
      <w:rPr>
        <w:rFonts w:ascii="Arial" w:hAnsi="Arial"/>
        <w:color w:val="FF9B56" w:themeColor="accent5" w:themeTint="9A" w:themeShade="95"/>
        <w:sz w:val="22"/>
      </w:rPr>
    </w:tblStylePr>
  </w:style>
  <w:style w:type="table" w:styleId="ListTable7Colorful-Accent6">
    <w:name w:val="List Table 7 Colorful Accent 6"/>
    <w:basedOn w:val="TableNormal"/>
    <w:uiPriority w:val="99"/>
    <w:pPr>
      <w:spacing w:after="0"/>
    </w:pPr>
    <w:tblPr>
      <w:tblStyleRowBandSize w:val="1"/>
      <w:tblStyleColBandSize w:val="1"/>
      <w:tblBorders>
        <w:right w:val="single" w:sz="4" w:space="0" w:color="D5E8F3" w:themeColor="accent6" w:themeTint="98"/>
      </w:tblBorders>
    </w:tblPr>
    <w:tblStylePr w:type="firstRow">
      <w:rPr>
        <w:rFonts w:ascii="Arial" w:hAnsi="Arial"/>
        <w:i/>
        <w:color w:val="D5E8F3" w:themeColor="accent6" w:themeTint="98" w:themeShade="95"/>
        <w:sz w:val="22"/>
      </w:rPr>
      <w:tblPr/>
      <w:tcPr>
        <w:tcBorders>
          <w:top w:val="none" w:sz="4" w:space="0" w:color="000000"/>
          <w:left w:val="none" w:sz="4" w:space="0" w:color="000000"/>
          <w:bottom w:val="single" w:sz="4" w:space="0" w:color="D5E8F3" w:themeColor="accent6" w:themeTint="98"/>
          <w:right w:val="none" w:sz="4" w:space="0" w:color="000000"/>
        </w:tcBorders>
        <w:shd w:val="clear" w:color="FFFFFF" w:themeColor="light1" w:fill="FFFFFF" w:themeFill="light1"/>
      </w:tcPr>
    </w:tblStylePr>
    <w:tblStylePr w:type="lastRow">
      <w:rPr>
        <w:rFonts w:ascii="Arial" w:hAnsi="Arial"/>
        <w:i/>
        <w:color w:val="D5E8F3" w:themeColor="accent6" w:themeTint="98" w:themeShade="95"/>
        <w:sz w:val="22"/>
      </w:rPr>
      <w:tblPr/>
      <w:tcPr>
        <w:tcBorders>
          <w:top w:val="single" w:sz="4" w:space="0" w:color="D5E8F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5E8F3" w:themeColor="accent6" w:themeTint="98" w:themeShade="95"/>
        <w:sz w:val="22"/>
      </w:rPr>
      <w:tblPr/>
      <w:tcPr>
        <w:tcBorders>
          <w:top w:val="none" w:sz="4" w:space="0" w:color="000000"/>
          <w:left w:val="none" w:sz="4" w:space="0" w:color="000000"/>
          <w:bottom w:val="none" w:sz="4" w:space="0" w:color="000000"/>
          <w:right w:val="single" w:sz="4" w:space="0" w:color="D5E8F3" w:themeColor="accent6" w:themeTint="98"/>
        </w:tcBorders>
        <w:shd w:val="clear" w:color="FFFFFF" w:fill="auto"/>
      </w:tcPr>
    </w:tblStylePr>
    <w:tblStylePr w:type="lastCol">
      <w:rPr>
        <w:rFonts w:ascii="Arial" w:hAnsi="Arial"/>
        <w:i/>
        <w:color w:val="D5E8F3" w:themeColor="accent6" w:themeTint="98" w:themeShade="95"/>
        <w:sz w:val="22"/>
      </w:rPr>
      <w:tblPr/>
      <w:tcPr>
        <w:tcBorders>
          <w:top w:val="none" w:sz="4" w:space="0" w:color="000000"/>
          <w:left w:val="single" w:sz="4" w:space="0" w:color="D5E8F3" w:themeColor="accent6" w:themeTint="98"/>
          <w:bottom w:val="none" w:sz="4" w:space="0" w:color="000000"/>
          <w:right w:val="none" w:sz="4" w:space="0" w:color="000000"/>
        </w:tcBorders>
        <w:shd w:val="clear" w:color="FFFFFF" w:fill="auto"/>
      </w:tcPr>
    </w:tblStylePr>
    <w:tblStylePr w:type="band1Vert">
      <w:tblPr/>
      <w:tcPr>
        <w:shd w:val="clear" w:color="EDF5FA" w:themeColor="accent6" w:themeTint="40" w:fill="EDF5FA" w:themeFill="accent6" w:themeFillTint="40"/>
      </w:tcPr>
    </w:tblStylePr>
    <w:tblStylePr w:type="band1Horz">
      <w:rPr>
        <w:rFonts w:ascii="Arial" w:hAnsi="Arial"/>
        <w:color w:val="D5E8F3" w:themeColor="accent6" w:themeTint="98" w:themeShade="95"/>
        <w:sz w:val="22"/>
      </w:rPr>
      <w:tblPr/>
      <w:tcPr>
        <w:shd w:val="clear" w:color="EDF5FA" w:themeColor="accent6" w:themeTint="40" w:fill="EDF5FA" w:themeFill="accent6" w:themeFillTint="40"/>
      </w:tcPr>
    </w:tblStylePr>
    <w:tblStylePr w:type="band2Horz">
      <w:rPr>
        <w:rFonts w:ascii="Arial" w:hAnsi="Arial"/>
        <w:color w:val="D5E8F3" w:themeColor="accent6" w:themeTint="98" w:themeShade="95"/>
        <w:sz w:val="22"/>
      </w:rPr>
    </w:tblStylePr>
  </w:style>
  <w:style w:type="table" w:customStyle="1" w:styleId="Lined-Accent">
    <w:name w:val="Lined - Accent"/>
    <w:basedOn w:val="TableNormal"/>
    <w:uiPriority w:val="99"/>
    <w:pPr>
      <w:spacing w:after="0"/>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007DD0" w:themeColor="accent1" w:themeTint="EA" w:fill="007DD0" w:themeFill="accent1" w:themeFillTint="EA"/>
      </w:tcPr>
    </w:tblStylePr>
    <w:tblStylePr w:type="lastRow">
      <w:rPr>
        <w:rFonts w:ascii="Arial" w:hAnsi="Arial"/>
        <w:color w:val="F2F2F2"/>
        <w:sz w:val="22"/>
      </w:rPr>
      <w:tblPr/>
      <w:tcPr>
        <w:shd w:val="clear" w:color="007DD0" w:themeColor="accent1" w:themeTint="EA" w:fill="007DD0" w:themeFill="accent1" w:themeFillTint="EA"/>
      </w:tcPr>
    </w:tblStylePr>
    <w:tblStylePr w:type="firstCol">
      <w:rPr>
        <w:rFonts w:ascii="Arial" w:hAnsi="Arial"/>
        <w:color w:val="F2F2F2"/>
        <w:sz w:val="22"/>
      </w:rPr>
      <w:tblPr/>
      <w:tcPr>
        <w:shd w:val="clear" w:color="007DD0" w:themeColor="accent1" w:themeTint="EA" w:fill="007DD0" w:themeFill="accent1" w:themeFillTint="EA"/>
      </w:tcPr>
    </w:tblStylePr>
    <w:tblStylePr w:type="lastCol">
      <w:rPr>
        <w:rFonts w:ascii="Arial" w:hAnsi="Arial"/>
        <w:color w:val="F2F2F2"/>
        <w:sz w:val="22"/>
      </w:rPr>
      <w:tblPr/>
      <w:tcPr>
        <w:shd w:val="clear" w:color="007DD0" w:themeColor="accent1" w:themeTint="EA" w:fill="007DD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7D6FF" w:themeColor="accent1" w:themeTint="50" w:fill="97D6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7D6FF" w:themeColor="accent1" w:themeTint="50" w:fill="97D6FF" w:themeFill="accent1" w:themeFillTint="50"/>
      </w:tcPr>
    </w:tblStylePr>
  </w:style>
  <w:style w:type="table" w:customStyle="1" w:styleId="Lined-Accent2">
    <w:name w:val="Lined - Accent 2"/>
    <w:basedOn w:val="TableNormal"/>
    <w:uiPriority w:val="99"/>
    <w:pPr>
      <w:spacing w:after="0"/>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6C87B" w:themeColor="accent2" w:themeTint="97" w:fill="F6C87B" w:themeFill="accent2" w:themeFillTint="97"/>
      </w:tcPr>
    </w:tblStylePr>
    <w:tblStylePr w:type="lastRow">
      <w:rPr>
        <w:rFonts w:ascii="Arial" w:hAnsi="Arial"/>
        <w:color w:val="F2F2F2"/>
        <w:sz w:val="22"/>
      </w:rPr>
      <w:tblPr/>
      <w:tcPr>
        <w:shd w:val="clear" w:color="F6C87B" w:themeColor="accent2" w:themeTint="97" w:fill="F6C87B" w:themeFill="accent2" w:themeFillTint="97"/>
      </w:tcPr>
    </w:tblStylePr>
    <w:tblStylePr w:type="firstCol">
      <w:rPr>
        <w:rFonts w:ascii="Arial" w:hAnsi="Arial"/>
        <w:color w:val="F2F2F2"/>
        <w:sz w:val="22"/>
      </w:rPr>
      <w:tblPr/>
      <w:tcPr>
        <w:shd w:val="clear" w:color="F6C87B" w:themeColor="accent2" w:themeTint="97" w:fill="F6C87B" w:themeFill="accent2" w:themeFillTint="97"/>
      </w:tcPr>
    </w:tblStylePr>
    <w:tblStylePr w:type="lastCol">
      <w:rPr>
        <w:rFonts w:ascii="Arial" w:hAnsi="Arial"/>
        <w:color w:val="F2F2F2"/>
        <w:sz w:val="22"/>
      </w:rPr>
      <w:tblPr/>
      <w:tcPr>
        <w:shd w:val="clear" w:color="F6C87B" w:themeColor="accent2" w:themeTint="97" w:fill="F6C87B"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CECD3" w:themeColor="accent2" w:themeTint="32" w:fill="FCECD3"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CECD3" w:themeColor="accent2" w:themeTint="32" w:fill="FCECD3" w:themeFill="accent2" w:themeFillTint="32"/>
      </w:tcPr>
    </w:tblStylePr>
  </w:style>
  <w:style w:type="table" w:customStyle="1" w:styleId="Lined-Accent3">
    <w:name w:val="Lined - Accent 3"/>
    <w:basedOn w:val="TableNormal"/>
    <w:uiPriority w:val="99"/>
    <w:pPr>
      <w:spacing w:after="0"/>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003088" w:themeColor="accent3" w:themeTint="FE" w:fill="003088" w:themeFill="accent3" w:themeFillTint="FE"/>
      </w:tcPr>
    </w:tblStylePr>
    <w:tblStylePr w:type="lastRow">
      <w:rPr>
        <w:rFonts w:ascii="Arial" w:hAnsi="Arial"/>
        <w:color w:val="F2F2F2"/>
        <w:sz w:val="22"/>
      </w:rPr>
      <w:tblPr/>
      <w:tcPr>
        <w:shd w:val="clear" w:color="003088" w:themeColor="accent3" w:themeTint="FE" w:fill="003088" w:themeFill="accent3" w:themeFillTint="FE"/>
      </w:tcPr>
    </w:tblStylePr>
    <w:tblStylePr w:type="firstCol">
      <w:rPr>
        <w:rFonts w:ascii="Arial" w:hAnsi="Arial"/>
        <w:color w:val="F2F2F2"/>
        <w:sz w:val="22"/>
      </w:rPr>
      <w:tblPr/>
      <w:tcPr>
        <w:shd w:val="clear" w:color="003088" w:themeColor="accent3" w:themeTint="FE" w:fill="003088" w:themeFill="accent3" w:themeFillTint="FE"/>
      </w:tcPr>
    </w:tblStylePr>
    <w:tblStylePr w:type="lastCol">
      <w:rPr>
        <w:rFonts w:ascii="Arial" w:hAnsi="Arial"/>
        <w:color w:val="F2F2F2"/>
        <w:sz w:val="22"/>
      </w:rPr>
      <w:tblPr/>
      <w:tcPr>
        <w:shd w:val="clear" w:color="003088" w:themeColor="accent3" w:themeTint="FE" w:fill="003088"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B2CDFF" w:themeColor="accent3" w:themeTint="34" w:fill="B2CDFF"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B2CDFF" w:themeColor="accent3" w:themeTint="34" w:fill="B2CDFF" w:themeFill="accent3" w:themeFillTint="34"/>
      </w:tcPr>
    </w:tblStylePr>
  </w:style>
  <w:style w:type="table" w:customStyle="1" w:styleId="Lined-Accent4">
    <w:name w:val="Lined - Accent 4"/>
    <w:basedOn w:val="TableNormal"/>
    <w:uiPriority w:val="99"/>
    <w:pPr>
      <w:spacing w:after="0"/>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BBDDF1" w:themeColor="accent4" w:themeTint="9A" w:fill="BBDDF1" w:themeFill="accent4" w:themeFillTint="9A"/>
      </w:tcPr>
    </w:tblStylePr>
    <w:tblStylePr w:type="lastRow">
      <w:rPr>
        <w:rFonts w:ascii="Arial" w:hAnsi="Arial"/>
        <w:color w:val="F2F2F2"/>
        <w:sz w:val="22"/>
      </w:rPr>
      <w:tblPr/>
      <w:tcPr>
        <w:shd w:val="clear" w:color="BBDDF1" w:themeColor="accent4" w:themeTint="9A" w:fill="BBDDF1" w:themeFill="accent4" w:themeFillTint="9A"/>
      </w:tcPr>
    </w:tblStylePr>
    <w:tblStylePr w:type="firstCol">
      <w:rPr>
        <w:rFonts w:ascii="Arial" w:hAnsi="Arial"/>
        <w:color w:val="F2F2F2"/>
        <w:sz w:val="22"/>
      </w:rPr>
      <w:tblPr/>
      <w:tcPr>
        <w:shd w:val="clear" w:color="BBDDF1" w:themeColor="accent4" w:themeTint="9A" w:fill="BBDDF1" w:themeFill="accent4" w:themeFillTint="9A"/>
      </w:tcPr>
    </w:tblStylePr>
    <w:tblStylePr w:type="lastCol">
      <w:rPr>
        <w:rFonts w:ascii="Arial" w:hAnsi="Arial"/>
        <w:color w:val="F2F2F2"/>
        <w:sz w:val="22"/>
      </w:rPr>
      <w:tblPr/>
      <w:tcPr>
        <w:shd w:val="clear" w:color="BBDDF1" w:themeColor="accent4" w:themeTint="9A" w:fill="BBDDF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8F3FA" w:themeColor="accent4" w:themeTint="34" w:fill="E8F3FA"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8F3FA" w:themeColor="accent4" w:themeTint="34" w:fill="E8F3FA" w:themeFill="accent4" w:themeFillTint="34"/>
      </w:tcPr>
    </w:tblStylePr>
  </w:style>
  <w:style w:type="table" w:customStyle="1" w:styleId="Lined-Accent5">
    <w:name w:val="Lined - Accent 5"/>
    <w:basedOn w:val="TableNormal"/>
    <w:uiPriority w:val="99"/>
    <w:pPr>
      <w:spacing w:after="0"/>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E76000" w:themeColor="accent5" w:fill="E76000" w:themeFill="accent5"/>
      </w:tcPr>
    </w:tblStylePr>
    <w:tblStylePr w:type="lastRow">
      <w:rPr>
        <w:rFonts w:ascii="Arial" w:hAnsi="Arial"/>
        <w:color w:val="F2F2F2"/>
        <w:sz w:val="22"/>
      </w:rPr>
      <w:tblPr/>
      <w:tcPr>
        <w:shd w:val="clear" w:color="E76000" w:themeColor="accent5" w:fill="E76000" w:themeFill="accent5"/>
      </w:tcPr>
    </w:tblStylePr>
    <w:tblStylePr w:type="firstCol">
      <w:rPr>
        <w:rFonts w:ascii="Arial" w:hAnsi="Arial"/>
        <w:color w:val="F2F2F2"/>
        <w:sz w:val="22"/>
      </w:rPr>
      <w:tblPr/>
      <w:tcPr>
        <w:shd w:val="clear" w:color="E76000" w:themeColor="accent5" w:fill="E76000" w:themeFill="accent5"/>
      </w:tcPr>
    </w:tblStylePr>
    <w:tblStylePr w:type="lastCol">
      <w:rPr>
        <w:rFonts w:ascii="Arial" w:hAnsi="Arial"/>
        <w:color w:val="F2F2F2"/>
        <w:sz w:val="22"/>
      </w:rPr>
      <w:tblPr/>
      <w:tcPr>
        <w:shd w:val="clear" w:color="E76000" w:themeColor="accent5" w:fill="E7600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DDC6" w:themeColor="accent5" w:themeTint="34" w:fill="FFDDC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DDC6" w:themeColor="accent5" w:themeTint="34" w:fill="FFDDC6" w:themeFill="accent5" w:themeFillTint="34"/>
      </w:tcPr>
    </w:tblStylePr>
  </w:style>
  <w:style w:type="table" w:customStyle="1" w:styleId="Lined-Accent6">
    <w:name w:val="Lined - Accent 6"/>
    <w:basedOn w:val="TableNormal"/>
    <w:uiPriority w:val="99"/>
    <w:pPr>
      <w:spacing w:after="0"/>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B9D9EB" w:themeColor="accent6" w:fill="B9D9EB" w:themeFill="accent6"/>
      </w:tcPr>
    </w:tblStylePr>
    <w:tblStylePr w:type="lastRow">
      <w:rPr>
        <w:rFonts w:ascii="Arial" w:hAnsi="Arial"/>
        <w:color w:val="F2F2F2"/>
        <w:sz w:val="22"/>
      </w:rPr>
      <w:tblPr/>
      <w:tcPr>
        <w:shd w:val="clear" w:color="B9D9EB" w:themeColor="accent6" w:fill="B9D9EB" w:themeFill="accent6"/>
      </w:tcPr>
    </w:tblStylePr>
    <w:tblStylePr w:type="firstCol">
      <w:rPr>
        <w:rFonts w:ascii="Arial" w:hAnsi="Arial"/>
        <w:color w:val="F2F2F2"/>
        <w:sz w:val="22"/>
      </w:rPr>
      <w:tblPr/>
      <w:tcPr>
        <w:shd w:val="clear" w:color="B9D9EB" w:themeColor="accent6" w:fill="B9D9EB" w:themeFill="accent6"/>
      </w:tcPr>
    </w:tblStylePr>
    <w:tblStylePr w:type="lastCol">
      <w:rPr>
        <w:rFonts w:ascii="Arial" w:hAnsi="Arial"/>
        <w:color w:val="F2F2F2"/>
        <w:sz w:val="22"/>
      </w:rPr>
      <w:tblPr/>
      <w:tcPr>
        <w:shd w:val="clear" w:color="B9D9EB" w:themeColor="accent6" w:fill="B9D9EB"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0F7FB" w:themeColor="accent6" w:themeTint="34" w:fill="F0F7F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0F7FB" w:themeColor="accent6" w:themeTint="34" w:fill="F0F7FB" w:themeFill="accent6" w:themeFillTint="34"/>
      </w:tcPr>
    </w:tblStylePr>
  </w:style>
  <w:style w:type="table" w:customStyle="1" w:styleId="BorderedLined-Accent">
    <w:name w:val="Bordered &amp; Lined - Accent"/>
    <w:basedOn w:val="TableNormal"/>
    <w:uiPriority w:val="99"/>
    <w:pPr>
      <w:spacing w:after="0"/>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pPr>
    <w:rPr>
      <w:color w:val="404040"/>
      <w:sz w:val="20"/>
      <w:szCs w:val="20"/>
      <w:lang w:val="en-GB" w:eastAsia="en-GB"/>
    </w:rPr>
    <w:tblPr>
      <w:tblStyleRowBandSize w:val="1"/>
      <w:tblStyleColBandSize w:val="1"/>
      <w:tblBorders>
        <w:top w:val="single" w:sz="4" w:space="0" w:color="003F69" w:themeColor="accent1" w:themeShade="95"/>
        <w:left w:val="single" w:sz="4" w:space="0" w:color="003F69" w:themeColor="accent1" w:themeShade="95"/>
        <w:bottom w:val="single" w:sz="4" w:space="0" w:color="003F69" w:themeColor="accent1" w:themeShade="95"/>
        <w:right w:val="single" w:sz="4" w:space="0" w:color="003F69" w:themeColor="accent1" w:themeShade="95"/>
        <w:insideH w:val="single" w:sz="4" w:space="0" w:color="003F69" w:themeColor="accent1" w:themeShade="95"/>
        <w:insideV w:val="single" w:sz="4" w:space="0" w:color="003F69" w:themeColor="accent1" w:themeShade="95"/>
      </w:tblBorders>
    </w:tblPr>
    <w:tblStylePr w:type="firstRow">
      <w:rPr>
        <w:rFonts w:ascii="Arial" w:hAnsi="Arial"/>
        <w:color w:val="F2F2F2"/>
        <w:sz w:val="22"/>
      </w:rPr>
      <w:tblPr/>
      <w:tcPr>
        <w:shd w:val="clear" w:color="007DD0" w:themeColor="accent1" w:themeTint="EA" w:fill="007DD0" w:themeFill="accent1" w:themeFillTint="EA"/>
      </w:tcPr>
    </w:tblStylePr>
    <w:tblStylePr w:type="lastRow">
      <w:rPr>
        <w:rFonts w:ascii="Arial" w:hAnsi="Arial"/>
        <w:color w:val="F2F2F2"/>
        <w:sz w:val="22"/>
      </w:rPr>
      <w:tblPr/>
      <w:tcPr>
        <w:shd w:val="clear" w:color="007DD0" w:themeColor="accent1" w:themeTint="EA" w:fill="007DD0" w:themeFill="accent1" w:themeFillTint="EA"/>
      </w:tcPr>
    </w:tblStylePr>
    <w:tblStylePr w:type="firstCol">
      <w:rPr>
        <w:rFonts w:ascii="Arial" w:hAnsi="Arial"/>
        <w:color w:val="F2F2F2"/>
        <w:sz w:val="22"/>
      </w:rPr>
      <w:tblPr/>
      <w:tcPr>
        <w:shd w:val="clear" w:color="007DD0" w:themeColor="accent1" w:themeTint="EA" w:fill="007DD0" w:themeFill="accent1" w:themeFillTint="EA"/>
      </w:tcPr>
    </w:tblStylePr>
    <w:tblStylePr w:type="lastCol">
      <w:rPr>
        <w:rFonts w:ascii="Arial" w:hAnsi="Arial"/>
        <w:color w:val="F2F2F2"/>
        <w:sz w:val="22"/>
      </w:rPr>
      <w:tblPr/>
      <w:tcPr>
        <w:shd w:val="clear" w:color="007DD0" w:themeColor="accent1" w:themeTint="EA" w:fill="007DD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7D6FF" w:themeColor="accent1" w:themeTint="50" w:fill="97D6F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7D6FF" w:themeColor="accent1" w:themeTint="50" w:fill="97D6FF" w:themeFill="accent1" w:themeFillTint="50"/>
      </w:tcPr>
    </w:tblStylePr>
  </w:style>
  <w:style w:type="table" w:customStyle="1" w:styleId="BorderedLined-Accent2">
    <w:name w:val="Bordered &amp; Lined - Accent 2"/>
    <w:basedOn w:val="TableNormal"/>
    <w:uiPriority w:val="99"/>
    <w:pPr>
      <w:spacing w:after="0"/>
    </w:pPr>
    <w:rPr>
      <w:color w:val="404040"/>
      <w:sz w:val="20"/>
      <w:szCs w:val="20"/>
      <w:lang w:val="en-GB" w:eastAsia="en-GB"/>
    </w:rPr>
    <w:tblPr>
      <w:tblStyleRowBandSize w:val="1"/>
      <w:tblStyleColBandSize w:val="1"/>
      <w:tblBorders>
        <w:top w:val="single" w:sz="4" w:space="0" w:color="95610A" w:themeColor="accent2" w:themeShade="95"/>
        <w:left w:val="single" w:sz="4" w:space="0" w:color="95610A" w:themeColor="accent2" w:themeShade="95"/>
        <w:bottom w:val="single" w:sz="4" w:space="0" w:color="95610A" w:themeColor="accent2" w:themeShade="95"/>
        <w:right w:val="single" w:sz="4" w:space="0" w:color="95610A" w:themeColor="accent2" w:themeShade="95"/>
        <w:insideH w:val="single" w:sz="4" w:space="0" w:color="95610A" w:themeColor="accent2" w:themeShade="95"/>
        <w:insideV w:val="single" w:sz="4" w:space="0" w:color="95610A" w:themeColor="accent2" w:themeShade="95"/>
      </w:tblBorders>
    </w:tblPr>
    <w:tblStylePr w:type="firstRow">
      <w:rPr>
        <w:rFonts w:ascii="Arial" w:hAnsi="Arial"/>
        <w:color w:val="F2F2F2"/>
        <w:sz w:val="22"/>
      </w:rPr>
      <w:tblPr/>
      <w:tcPr>
        <w:shd w:val="clear" w:color="F6C87B" w:themeColor="accent2" w:themeTint="97" w:fill="F6C87B" w:themeFill="accent2" w:themeFillTint="97"/>
      </w:tcPr>
    </w:tblStylePr>
    <w:tblStylePr w:type="lastRow">
      <w:rPr>
        <w:rFonts w:ascii="Arial" w:hAnsi="Arial"/>
        <w:color w:val="F2F2F2"/>
        <w:sz w:val="22"/>
      </w:rPr>
      <w:tblPr/>
      <w:tcPr>
        <w:shd w:val="clear" w:color="F6C87B" w:themeColor="accent2" w:themeTint="97" w:fill="F6C87B" w:themeFill="accent2" w:themeFillTint="97"/>
      </w:tcPr>
    </w:tblStylePr>
    <w:tblStylePr w:type="firstCol">
      <w:rPr>
        <w:rFonts w:ascii="Arial" w:hAnsi="Arial"/>
        <w:color w:val="F2F2F2"/>
        <w:sz w:val="22"/>
      </w:rPr>
      <w:tblPr/>
      <w:tcPr>
        <w:shd w:val="clear" w:color="F6C87B" w:themeColor="accent2" w:themeTint="97" w:fill="F6C87B" w:themeFill="accent2" w:themeFillTint="97"/>
      </w:tcPr>
    </w:tblStylePr>
    <w:tblStylePr w:type="lastCol">
      <w:rPr>
        <w:rFonts w:ascii="Arial" w:hAnsi="Arial"/>
        <w:color w:val="F2F2F2"/>
        <w:sz w:val="22"/>
      </w:rPr>
      <w:tblPr/>
      <w:tcPr>
        <w:shd w:val="clear" w:color="F6C87B" w:themeColor="accent2" w:themeTint="97" w:fill="F6C87B"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CECD3" w:themeColor="accent2" w:themeTint="32" w:fill="FCECD3"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CECD3" w:themeColor="accent2" w:themeTint="32" w:fill="FCECD3" w:themeFill="accent2" w:themeFillTint="32"/>
      </w:tcPr>
    </w:tblStylePr>
  </w:style>
  <w:style w:type="table" w:customStyle="1" w:styleId="BorderedLined-Accent3">
    <w:name w:val="Bordered &amp; Lined - Accent 3"/>
    <w:basedOn w:val="TableNormal"/>
    <w:uiPriority w:val="99"/>
    <w:pPr>
      <w:spacing w:after="0"/>
    </w:pPr>
    <w:rPr>
      <w:color w:val="404040"/>
      <w:sz w:val="20"/>
      <w:szCs w:val="20"/>
      <w:lang w:val="en-GB" w:eastAsia="en-GB"/>
    </w:rPr>
    <w:tblPr>
      <w:tblStyleRowBandSize w:val="1"/>
      <w:tblStyleColBandSize w:val="1"/>
      <w:tblBorders>
        <w:top w:val="single" w:sz="4" w:space="0" w:color="001B4E" w:themeColor="accent3" w:themeShade="95"/>
        <w:left w:val="single" w:sz="4" w:space="0" w:color="001B4E" w:themeColor="accent3" w:themeShade="95"/>
        <w:bottom w:val="single" w:sz="4" w:space="0" w:color="001B4E" w:themeColor="accent3" w:themeShade="95"/>
        <w:right w:val="single" w:sz="4" w:space="0" w:color="001B4E" w:themeColor="accent3" w:themeShade="95"/>
        <w:insideH w:val="single" w:sz="4" w:space="0" w:color="001B4E" w:themeColor="accent3" w:themeShade="95"/>
        <w:insideV w:val="single" w:sz="4" w:space="0" w:color="001B4E" w:themeColor="accent3" w:themeShade="95"/>
      </w:tblBorders>
    </w:tblPr>
    <w:tblStylePr w:type="firstRow">
      <w:rPr>
        <w:rFonts w:ascii="Arial" w:hAnsi="Arial"/>
        <w:color w:val="F2F2F2"/>
        <w:sz w:val="22"/>
      </w:rPr>
      <w:tblPr/>
      <w:tcPr>
        <w:shd w:val="clear" w:color="003088" w:themeColor="accent3" w:themeTint="FE" w:fill="003088" w:themeFill="accent3" w:themeFillTint="FE"/>
      </w:tcPr>
    </w:tblStylePr>
    <w:tblStylePr w:type="lastRow">
      <w:rPr>
        <w:rFonts w:ascii="Arial" w:hAnsi="Arial"/>
        <w:color w:val="F2F2F2"/>
        <w:sz w:val="22"/>
      </w:rPr>
      <w:tblPr/>
      <w:tcPr>
        <w:shd w:val="clear" w:color="003088" w:themeColor="accent3" w:themeTint="FE" w:fill="003088" w:themeFill="accent3" w:themeFillTint="FE"/>
      </w:tcPr>
    </w:tblStylePr>
    <w:tblStylePr w:type="firstCol">
      <w:rPr>
        <w:rFonts w:ascii="Arial" w:hAnsi="Arial"/>
        <w:color w:val="F2F2F2"/>
        <w:sz w:val="22"/>
      </w:rPr>
      <w:tblPr/>
      <w:tcPr>
        <w:shd w:val="clear" w:color="003088" w:themeColor="accent3" w:themeTint="FE" w:fill="003088" w:themeFill="accent3" w:themeFillTint="FE"/>
      </w:tcPr>
    </w:tblStylePr>
    <w:tblStylePr w:type="lastCol">
      <w:rPr>
        <w:rFonts w:ascii="Arial" w:hAnsi="Arial"/>
        <w:color w:val="F2F2F2"/>
        <w:sz w:val="22"/>
      </w:rPr>
      <w:tblPr/>
      <w:tcPr>
        <w:shd w:val="clear" w:color="003088" w:themeColor="accent3" w:themeTint="FE" w:fill="003088"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B2CDFF" w:themeColor="accent3" w:themeTint="34" w:fill="B2CDFF"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B2CDFF" w:themeColor="accent3" w:themeTint="34" w:fill="B2CDFF" w:themeFill="accent3" w:themeFillTint="34"/>
      </w:tcPr>
    </w:tblStylePr>
  </w:style>
  <w:style w:type="table" w:customStyle="1" w:styleId="BorderedLined-Accent4">
    <w:name w:val="Bordered &amp; Lined - Accent 4"/>
    <w:basedOn w:val="TableNormal"/>
    <w:uiPriority w:val="99"/>
    <w:pPr>
      <w:spacing w:after="0"/>
    </w:pPr>
    <w:rPr>
      <w:color w:val="404040"/>
      <w:sz w:val="20"/>
      <w:szCs w:val="20"/>
      <w:lang w:val="en-GB" w:eastAsia="en-GB"/>
    </w:rPr>
    <w:tblPr>
      <w:tblStyleRowBandSize w:val="1"/>
      <w:tblStyleColBandSize w:val="1"/>
      <w:tblBorders>
        <w:top w:val="single" w:sz="4" w:space="0" w:color="2581B5" w:themeColor="accent4" w:themeShade="95"/>
        <w:left w:val="single" w:sz="4" w:space="0" w:color="2581B5" w:themeColor="accent4" w:themeShade="95"/>
        <w:bottom w:val="single" w:sz="4" w:space="0" w:color="2581B5" w:themeColor="accent4" w:themeShade="95"/>
        <w:right w:val="single" w:sz="4" w:space="0" w:color="2581B5" w:themeColor="accent4" w:themeShade="95"/>
        <w:insideH w:val="single" w:sz="4" w:space="0" w:color="2581B5" w:themeColor="accent4" w:themeShade="95"/>
        <w:insideV w:val="single" w:sz="4" w:space="0" w:color="2581B5" w:themeColor="accent4" w:themeShade="95"/>
      </w:tblBorders>
    </w:tblPr>
    <w:tblStylePr w:type="firstRow">
      <w:rPr>
        <w:rFonts w:ascii="Arial" w:hAnsi="Arial"/>
        <w:color w:val="F2F2F2"/>
        <w:sz w:val="22"/>
      </w:rPr>
      <w:tblPr/>
      <w:tcPr>
        <w:shd w:val="clear" w:color="BBDDF1" w:themeColor="accent4" w:themeTint="9A" w:fill="BBDDF1" w:themeFill="accent4" w:themeFillTint="9A"/>
      </w:tcPr>
    </w:tblStylePr>
    <w:tblStylePr w:type="lastRow">
      <w:rPr>
        <w:rFonts w:ascii="Arial" w:hAnsi="Arial"/>
        <w:color w:val="F2F2F2"/>
        <w:sz w:val="22"/>
      </w:rPr>
      <w:tblPr/>
      <w:tcPr>
        <w:shd w:val="clear" w:color="BBDDF1" w:themeColor="accent4" w:themeTint="9A" w:fill="BBDDF1" w:themeFill="accent4" w:themeFillTint="9A"/>
      </w:tcPr>
    </w:tblStylePr>
    <w:tblStylePr w:type="firstCol">
      <w:rPr>
        <w:rFonts w:ascii="Arial" w:hAnsi="Arial"/>
        <w:color w:val="F2F2F2"/>
        <w:sz w:val="22"/>
      </w:rPr>
      <w:tblPr/>
      <w:tcPr>
        <w:shd w:val="clear" w:color="BBDDF1" w:themeColor="accent4" w:themeTint="9A" w:fill="BBDDF1" w:themeFill="accent4" w:themeFillTint="9A"/>
      </w:tcPr>
    </w:tblStylePr>
    <w:tblStylePr w:type="lastCol">
      <w:rPr>
        <w:rFonts w:ascii="Arial" w:hAnsi="Arial"/>
        <w:color w:val="F2F2F2"/>
        <w:sz w:val="22"/>
      </w:rPr>
      <w:tblPr/>
      <w:tcPr>
        <w:shd w:val="clear" w:color="BBDDF1" w:themeColor="accent4" w:themeTint="9A" w:fill="BBDDF1"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8F3FA" w:themeColor="accent4" w:themeTint="34" w:fill="E8F3FA"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8F3FA" w:themeColor="accent4" w:themeTint="34" w:fill="E8F3FA" w:themeFill="accent4" w:themeFillTint="34"/>
      </w:tcPr>
    </w:tblStylePr>
  </w:style>
  <w:style w:type="table" w:customStyle="1" w:styleId="BorderedLined-Accent5">
    <w:name w:val="Bordered &amp; Lined - Accent 5"/>
    <w:basedOn w:val="TableNormal"/>
    <w:uiPriority w:val="99"/>
    <w:pPr>
      <w:spacing w:after="0"/>
    </w:pPr>
    <w:rPr>
      <w:color w:val="404040"/>
      <w:sz w:val="20"/>
      <w:szCs w:val="20"/>
      <w:lang w:val="en-GB" w:eastAsia="en-GB"/>
    </w:rPr>
    <w:tblPr>
      <w:tblStyleRowBandSize w:val="1"/>
      <w:tblStyleColBandSize w:val="1"/>
      <w:tblBorders>
        <w:top w:val="single" w:sz="4" w:space="0" w:color="863700" w:themeColor="accent5" w:themeShade="95"/>
        <w:left w:val="single" w:sz="4" w:space="0" w:color="863700" w:themeColor="accent5" w:themeShade="95"/>
        <w:bottom w:val="single" w:sz="4" w:space="0" w:color="863700" w:themeColor="accent5" w:themeShade="95"/>
        <w:right w:val="single" w:sz="4" w:space="0" w:color="863700" w:themeColor="accent5" w:themeShade="95"/>
        <w:insideH w:val="single" w:sz="4" w:space="0" w:color="863700" w:themeColor="accent5" w:themeShade="95"/>
        <w:insideV w:val="single" w:sz="4" w:space="0" w:color="863700" w:themeColor="accent5" w:themeShade="95"/>
      </w:tblBorders>
    </w:tblPr>
    <w:tblStylePr w:type="firstRow">
      <w:rPr>
        <w:rFonts w:ascii="Arial" w:hAnsi="Arial"/>
        <w:color w:val="F2F2F2"/>
        <w:sz w:val="22"/>
      </w:rPr>
      <w:tblPr/>
      <w:tcPr>
        <w:shd w:val="clear" w:color="E76000" w:themeColor="accent5" w:fill="E76000" w:themeFill="accent5"/>
      </w:tcPr>
    </w:tblStylePr>
    <w:tblStylePr w:type="lastRow">
      <w:rPr>
        <w:rFonts w:ascii="Arial" w:hAnsi="Arial"/>
        <w:color w:val="F2F2F2"/>
        <w:sz w:val="22"/>
      </w:rPr>
      <w:tblPr/>
      <w:tcPr>
        <w:shd w:val="clear" w:color="E76000" w:themeColor="accent5" w:fill="E76000" w:themeFill="accent5"/>
      </w:tcPr>
    </w:tblStylePr>
    <w:tblStylePr w:type="firstCol">
      <w:rPr>
        <w:rFonts w:ascii="Arial" w:hAnsi="Arial"/>
        <w:color w:val="F2F2F2"/>
        <w:sz w:val="22"/>
      </w:rPr>
      <w:tblPr/>
      <w:tcPr>
        <w:shd w:val="clear" w:color="E76000" w:themeColor="accent5" w:fill="E76000" w:themeFill="accent5"/>
      </w:tcPr>
    </w:tblStylePr>
    <w:tblStylePr w:type="lastCol">
      <w:rPr>
        <w:rFonts w:ascii="Arial" w:hAnsi="Arial"/>
        <w:color w:val="F2F2F2"/>
        <w:sz w:val="22"/>
      </w:rPr>
      <w:tblPr/>
      <w:tcPr>
        <w:shd w:val="clear" w:color="E76000" w:themeColor="accent5" w:fill="E76000"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DDC6" w:themeColor="accent5" w:themeTint="34" w:fill="FFDDC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DDC6" w:themeColor="accent5" w:themeTint="34" w:fill="FFDDC6" w:themeFill="accent5" w:themeFillTint="34"/>
      </w:tcPr>
    </w:tblStylePr>
  </w:style>
  <w:style w:type="table" w:customStyle="1" w:styleId="BorderedLined-Accent6">
    <w:name w:val="Bordered &amp; Lined - Accent 6"/>
    <w:basedOn w:val="TableNormal"/>
    <w:uiPriority w:val="99"/>
    <w:pPr>
      <w:spacing w:after="0"/>
    </w:pPr>
    <w:rPr>
      <w:color w:val="404040"/>
      <w:sz w:val="20"/>
      <w:szCs w:val="20"/>
      <w:lang w:val="en-GB" w:eastAsia="en-GB"/>
    </w:rPr>
    <w:tblPr>
      <w:tblStyleRowBandSize w:val="1"/>
      <w:tblStyleColBandSize w:val="1"/>
      <w:tblBorders>
        <w:top w:val="single" w:sz="4" w:space="0" w:color="368DBE" w:themeColor="accent6" w:themeShade="95"/>
        <w:left w:val="single" w:sz="4" w:space="0" w:color="368DBE" w:themeColor="accent6" w:themeShade="95"/>
        <w:bottom w:val="single" w:sz="4" w:space="0" w:color="368DBE" w:themeColor="accent6" w:themeShade="95"/>
        <w:right w:val="single" w:sz="4" w:space="0" w:color="368DBE" w:themeColor="accent6" w:themeShade="95"/>
        <w:insideH w:val="single" w:sz="4" w:space="0" w:color="368DBE" w:themeColor="accent6" w:themeShade="95"/>
        <w:insideV w:val="single" w:sz="4" w:space="0" w:color="368DBE" w:themeColor="accent6" w:themeShade="95"/>
      </w:tblBorders>
    </w:tblPr>
    <w:tblStylePr w:type="firstRow">
      <w:rPr>
        <w:rFonts w:ascii="Arial" w:hAnsi="Arial"/>
        <w:color w:val="F2F2F2"/>
        <w:sz w:val="22"/>
      </w:rPr>
      <w:tblPr/>
      <w:tcPr>
        <w:shd w:val="clear" w:color="B9D9EB" w:themeColor="accent6" w:fill="B9D9EB" w:themeFill="accent6"/>
      </w:tcPr>
    </w:tblStylePr>
    <w:tblStylePr w:type="lastRow">
      <w:rPr>
        <w:rFonts w:ascii="Arial" w:hAnsi="Arial"/>
        <w:color w:val="F2F2F2"/>
        <w:sz w:val="22"/>
      </w:rPr>
      <w:tblPr/>
      <w:tcPr>
        <w:shd w:val="clear" w:color="B9D9EB" w:themeColor="accent6" w:fill="B9D9EB" w:themeFill="accent6"/>
      </w:tcPr>
    </w:tblStylePr>
    <w:tblStylePr w:type="firstCol">
      <w:rPr>
        <w:rFonts w:ascii="Arial" w:hAnsi="Arial"/>
        <w:color w:val="F2F2F2"/>
        <w:sz w:val="22"/>
      </w:rPr>
      <w:tblPr/>
      <w:tcPr>
        <w:shd w:val="clear" w:color="B9D9EB" w:themeColor="accent6" w:fill="B9D9EB" w:themeFill="accent6"/>
      </w:tcPr>
    </w:tblStylePr>
    <w:tblStylePr w:type="lastCol">
      <w:rPr>
        <w:rFonts w:ascii="Arial" w:hAnsi="Arial"/>
        <w:color w:val="F2F2F2"/>
        <w:sz w:val="22"/>
      </w:rPr>
      <w:tblPr/>
      <w:tcPr>
        <w:shd w:val="clear" w:color="B9D9EB" w:themeColor="accent6" w:fill="B9D9EB"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0F7FB" w:themeColor="accent6" w:themeTint="34" w:fill="F0F7F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0F7FB" w:themeColor="accent6" w:themeTint="34" w:fill="F0F7FB" w:themeFill="accent6" w:themeFillTint="34"/>
      </w:tcPr>
    </w:tblStylePr>
  </w:style>
  <w:style w:type="table" w:customStyle="1" w:styleId="Bordered">
    <w:name w:val="Bordered"/>
    <w:basedOn w:val="TableNormal"/>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pPr>
    <w:tblPr>
      <w:tblStyleRowBandSize w:val="1"/>
      <w:tblStyleColBandSize w:val="1"/>
      <w:tblBorders>
        <w:top w:val="single" w:sz="4" w:space="0" w:color="7ACAFF" w:themeColor="accent1" w:themeTint="67"/>
        <w:left w:val="single" w:sz="4" w:space="0" w:color="7ACAFF" w:themeColor="accent1" w:themeTint="67"/>
        <w:bottom w:val="single" w:sz="4" w:space="0" w:color="7ACAFF" w:themeColor="accent1" w:themeTint="67"/>
        <w:right w:val="single" w:sz="4" w:space="0" w:color="7ACAFF" w:themeColor="accent1" w:themeTint="67"/>
        <w:insideH w:val="single" w:sz="4" w:space="0" w:color="7ACAFF" w:themeColor="accent1" w:themeTint="67"/>
        <w:insideV w:val="single" w:sz="4" w:space="0" w:color="7ACAFF" w:themeColor="accent1" w:themeTint="67"/>
      </w:tblBorders>
    </w:tblPr>
    <w:tblStylePr w:type="firstRow">
      <w:rPr>
        <w:rFonts w:ascii="Arial" w:hAnsi="Arial"/>
        <w:color w:val="404040"/>
        <w:sz w:val="22"/>
      </w:rPr>
      <w:tblPr/>
      <w:tcPr>
        <w:tcBorders>
          <w:bottom w:val="single" w:sz="12" w:space="0" w:color="006EB5" w:themeColor="accent1"/>
        </w:tcBorders>
      </w:tcPr>
    </w:tblStylePr>
    <w:tblStylePr w:type="lastRow">
      <w:rPr>
        <w:rFonts w:ascii="Arial" w:hAnsi="Arial"/>
        <w:color w:val="404040"/>
        <w:sz w:val="22"/>
      </w:rPr>
      <w:tblPr/>
      <w:tcPr>
        <w:tcBorders>
          <w:top w:val="single" w:sz="12" w:space="0" w:color="006EB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6EB5" w:themeColor="accent1"/>
        </w:tcBorders>
      </w:tcPr>
    </w:tblStylePr>
    <w:tblStylePr w:type="band1Horz">
      <w:rPr>
        <w:rFonts w:ascii="Arial" w:hAnsi="Arial"/>
        <w:color w:val="404040"/>
        <w:sz w:val="22"/>
      </w:rPr>
      <w:tblPr/>
      <w:tcPr>
        <w:tcBorders>
          <w:top w:val="single" w:sz="4" w:space="0" w:color="7ACAFF" w:themeColor="accent1" w:themeTint="67"/>
          <w:left w:val="single" w:sz="4" w:space="0" w:color="7ACAFF" w:themeColor="accent1" w:themeTint="67"/>
          <w:bottom w:val="single" w:sz="4" w:space="0" w:color="7ACAFF" w:themeColor="accent1" w:themeTint="67"/>
          <w:right w:val="single" w:sz="4" w:space="0" w:color="7ACAFF" w:themeColor="accent1" w:themeTint="67"/>
        </w:tcBorders>
      </w:tcPr>
    </w:tblStylePr>
  </w:style>
  <w:style w:type="table" w:customStyle="1" w:styleId="Bordered-Accent2">
    <w:name w:val="Bordered - Accent 2"/>
    <w:basedOn w:val="TableNormal"/>
    <w:uiPriority w:val="99"/>
    <w:pPr>
      <w:spacing w:after="0"/>
    </w:pPr>
    <w:tblPr>
      <w:tblStyleRowBandSize w:val="1"/>
      <w:tblStyleColBandSize w:val="1"/>
      <w:tblBorders>
        <w:top w:val="single" w:sz="4" w:space="0" w:color="F9D9A5" w:themeColor="accent2" w:themeTint="67"/>
        <w:left w:val="single" w:sz="4" w:space="0" w:color="F9D9A5" w:themeColor="accent2" w:themeTint="67"/>
        <w:bottom w:val="single" w:sz="4" w:space="0" w:color="F9D9A5" w:themeColor="accent2" w:themeTint="67"/>
        <w:right w:val="single" w:sz="4" w:space="0" w:color="F9D9A5" w:themeColor="accent2" w:themeTint="67"/>
        <w:insideH w:val="single" w:sz="4" w:space="0" w:color="F9D9A5" w:themeColor="accent2" w:themeTint="67"/>
        <w:insideV w:val="single" w:sz="4" w:space="0" w:color="F9D9A5" w:themeColor="accent2" w:themeTint="67"/>
      </w:tblBorders>
    </w:tblPr>
    <w:tblStylePr w:type="firstRow">
      <w:rPr>
        <w:rFonts w:ascii="Arial" w:hAnsi="Arial"/>
        <w:color w:val="404040"/>
        <w:sz w:val="22"/>
      </w:rPr>
      <w:tblPr/>
      <w:tcPr>
        <w:tcBorders>
          <w:bottom w:val="single" w:sz="12" w:space="0" w:color="F6C87B" w:themeColor="accent2" w:themeTint="97"/>
        </w:tcBorders>
      </w:tcPr>
    </w:tblStylePr>
    <w:tblStylePr w:type="lastRow">
      <w:rPr>
        <w:rFonts w:ascii="Arial" w:hAnsi="Arial"/>
        <w:color w:val="404040"/>
        <w:sz w:val="22"/>
      </w:rPr>
      <w:tblPr/>
      <w:tcPr>
        <w:tcBorders>
          <w:top w:val="single" w:sz="12" w:space="0" w:color="F6C87B"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6C87B" w:themeColor="accent2" w:themeTint="97"/>
        </w:tcBorders>
      </w:tcPr>
    </w:tblStylePr>
    <w:tblStylePr w:type="band1Horz">
      <w:rPr>
        <w:rFonts w:ascii="Arial" w:hAnsi="Arial"/>
        <w:color w:val="404040"/>
        <w:sz w:val="22"/>
      </w:rPr>
      <w:tblPr/>
      <w:tcPr>
        <w:tcBorders>
          <w:top w:val="single" w:sz="4" w:space="0" w:color="F9D9A5" w:themeColor="accent2" w:themeTint="67"/>
          <w:left w:val="single" w:sz="4" w:space="0" w:color="F9D9A5" w:themeColor="accent2" w:themeTint="67"/>
          <w:bottom w:val="single" w:sz="4" w:space="0" w:color="F9D9A5" w:themeColor="accent2" w:themeTint="67"/>
          <w:right w:val="single" w:sz="4" w:space="0" w:color="F9D9A5" w:themeColor="accent2" w:themeTint="67"/>
        </w:tcBorders>
      </w:tcPr>
    </w:tblStylePr>
  </w:style>
  <w:style w:type="table" w:customStyle="1" w:styleId="Bordered-Accent3">
    <w:name w:val="Bordered - Accent 3"/>
    <w:basedOn w:val="TableNormal"/>
    <w:uiPriority w:val="99"/>
    <w:pPr>
      <w:spacing w:after="0"/>
    </w:pPr>
    <w:tblPr>
      <w:tblStyleRowBandSize w:val="1"/>
      <w:tblStyleColBandSize w:val="1"/>
      <w:tblBorders>
        <w:top w:val="single" w:sz="4" w:space="0" w:color="679CFF" w:themeColor="accent3" w:themeTint="67"/>
        <w:left w:val="single" w:sz="4" w:space="0" w:color="679CFF" w:themeColor="accent3" w:themeTint="67"/>
        <w:bottom w:val="single" w:sz="4" w:space="0" w:color="679CFF" w:themeColor="accent3" w:themeTint="67"/>
        <w:right w:val="single" w:sz="4" w:space="0" w:color="679CFF" w:themeColor="accent3" w:themeTint="67"/>
        <w:insideH w:val="single" w:sz="4" w:space="0" w:color="679CFF" w:themeColor="accent3" w:themeTint="67"/>
        <w:insideV w:val="single" w:sz="4" w:space="0" w:color="679CFF" w:themeColor="accent3" w:themeTint="67"/>
      </w:tblBorders>
    </w:tblPr>
    <w:tblStylePr w:type="firstRow">
      <w:rPr>
        <w:rFonts w:ascii="Arial" w:hAnsi="Arial"/>
        <w:color w:val="404040"/>
        <w:sz w:val="22"/>
      </w:rPr>
      <w:tblPr/>
      <w:tcPr>
        <w:tcBorders>
          <w:bottom w:val="single" w:sz="12" w:space="0" w:color="1F6EFF" w:themeColor="accent3" w:themeTint="98"/>
        </w:tcBorders>
      </w:tcPr>
    </w:tblStylePr>
    <w:tblStylePr w:type="lastRow">
      <w:rPr>
        <w:rFonts w:ascii="Arial" w:hAnsi="Arial"/>
        <w:color w:val="404040"/>
        <w:sz w:val="22"/>
      </w:rPr>
      <w:tblPr/>
      <w:tcPr>
        <w:tcBorders>
          <w:top w:val="single" w:sz="12" w:space="0" w:color="1F6EFF"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F6EFF" w:themeColor="accent3" w:themeTint="98"/>
        </w:tcBorders>
      </w:tcPr>
    </w:tblStylePr>
    <w:tblStylePr w:type="band1Horz">
      <w:rPr>
        <w:rFonts w:ascii="Arial" w:hAnsi="Arial"/>
        <w:color w:val="404040"/>
        <w:sz w:val="22"/>
      </w:rPr>
      <w:tblPr/>
      <w:tcPr>
        <w:tcBorders>
          <w:top w:val="single" w:sz="4" w:space="0" w:color="679CFF" w:themeColor="accent3" w:themeTint="67"/>
          <w:left w:val="single" w:sz="4" w:space="0" w:color="679CFF" w:themeColor="accent3" w:themeTint="67"/>
          <w:bottom w:val="single" w:sz="4" w:space="0" w:color="679CFF" w:themeColor="accent3" w:themeTint="67"/>
          <w:right w:val="single" w:sz="4" w:space="0" w:color="679CFF" w:themeColor="accent3" w:themeTint="67"/>
        </w:tcBorders>
      </w:tcPr>
    </w:tblStylePr>
  </w:style>
  <w:style w:type="table" w:customStyle="1" w:styleId="Bordered-Accent4">
    <w:name w:val="Bordered - Accent 4"/>
    <w:basedOn w:val="TableNormal"/>
    <w:uiPriority w:val="99"/>
    <w:pPr>
      <w:spacing w:after="0"/>
    </w:pPr>
    <w:tblPr>
      <w:tblStyleRowBandSize w:val="1"/>
      <w:tblStyleColBandSize w:val="1"/>
      <w:tblBorders>
        <w:top w:val="single" w:sz="4" w:space="0" w:color="D2E8F5" w:themeColor="accent4" w:themeTint="67"/>
        <w:left w:val="single" w:sz="4" w:space="0" w:color="D2E8F5" w:themeColor="accent4" w:themeTint="67"/>
        <w:bottom w:val="single" w:sz="4" w:space="0" w:color="D2E8F5" w:themeColor="accent4" w:themeTint="67"/>
        <w:right w:val="single" w:sz="4" w:space="0" w:color="D2E8F5" w:themeColor="accent4" w:themeTint="67"/>
        <w:insideH w:val="single" w:sz="4" w:space="0" w:color="D2E8F5" w:themeColor="accent4" w:themeTint="67"/>
        <w:insideV w:val="single" w:sz="4" w:space="0" w:color="D2E8F5" w:themeColor="accent4" w:themeTint="67"/>
      </w:tblBorders>
    </w:tblPr>
    <w:tblStylePr w:type="firstRow">
      <w:rPr>
        <w:rFonts w:ascii="Arial" w:hAnsi="Arial"/>
        <w:color w:val="404040"/>
        <w:sz w:val="22"/>
      </w:rPr>
      <w:tblPr/>
      <w:tcPr>
        <w:tcBorders>
          <w:bottom w:val="single" w:sz="12" w:space="0" w:color="BBDDF1" w:themeColor="accent4" w:themeTint="9A"/>
        </w:tcBorders>
      </w:tcPr>
    </w:tblStylePr>
    <w:tblStylePr w:type="lastRow">
      <w:rPr>
        <w:rFonts w:ascii="Arial" w:hAnsi="Arial"/>
        <w:color w:val="404040"/>
        <w:sz w:val="22"/>
      </w:rPr>
      <w:tblPr/>
      <w:tcPr>
        <w:tcBorders>
          <w:top w:val="single" w:sz="12" w:space="0" w:color="BBDDF1"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BDDF1" w:themeColor="accent4" w:themeTint="9A"/>
        </w:tcBorders>
      </w:tcPr>
    </w:tblStylePr>
    <w:tblStylePr w:type="band1Horz">
      <w:rPr>
        <w:rFonts w:ascii="Arial" w:hAnsi="Arial"/>
        <w:color w:val="404040"/>
        <w:sz w:val="22"/>
      </w:rPr>
      <w:tblPr/>
      <w:tcPr>
        <w:tcBorders>
          <w:top w:val="single" w:sz="4" w:space="0" w:color="D2E8F5" w:themeColor="accent4" w:themeTint="67"/>
          <w:left w:val="single" w:sz="4" w:space="0" w:color="D2E8F5" w:themeColor="accent4" w:themeTint="67"/>
          <w:bottom w:val="single" w:sz="4" w:space="0" w:color="D2E8F5" w:themeColor="accent4" w:themeTint="67"/>
          <w:right w:val="single" w:sz="4" w:space="0" w:color="D2E8F5" w:themeColor="accent4" w:themeTint="67"/>
        </w:tcBorders>
      </w:tcPr>
    </w:tblStylePr>
  </w:style>
  <w:style w:type="table" w:customStyle="1" w:styleId="Bordered-Accent5">
    <w:name w:val="Bordered - Accent 5"/>
    <w:basedOn w:val="TableNormal"/>
    <w:uiPriority w:val="99"/>
    <w:pPr>
      <w:spacing w:after="0"/>
    </w:pPr>
    <w:tblPr>
      <w:tblStyleRowBandSize w:val="1"/>
      <w:tblStyleColBandSize w:val="1"/>
      <w:tblBorders>
        <w:top w:val="single" w:sz="4" w:space="0" w:color="FFBC8E" w:themeColor="accent5" w:themeTint="67"/>
        <w:left w:val="single" w:sz="4" w:space="0" w:color="FFBC8E" w:themeColor="accent5" w:themeTint="67"/>
        <w:bottom w:val="single" w:sz="4" w:space="0" w:color="FFBC8E" w:themeColor="accent5" w:themeTint="67"/>
        <w:right w:val="single" w:sz="4" w:space="0" w:color="FFBC8E" w:themeColor="accent5" w:themeTint="67"/>
        <w:insideH w:val="single" w:sz="4" w:space="0" w:color="FFBC8E" w:themeColor="accent5" w:themeTint="67"/>
        <w:insideV w:val="single" w:sz="4" w:space="0" w:color="FFBC8E" w:themeColor="accent5" w:themeTint="67"/>
      </w:tblBorders>
    </w:tblPr>
    <w:tblStylePr w:type="firstRow">
      <w:rPr>
        <w:rFonts w:ascii="Arial" w:hAnsi="Arial"/>
        <w:color w:val="404040"/>
        <w:sz w:val="22"/>
      </w:rPr>
      <w:tblPr/>
      <w:tcPr>
        <w:tcBorders>
          <w:bottom w:val="single" w:sz="12" w:space="0" w:color="FF9B56" w:themeColor="accent5" w:themeTint="9A"/>
        </w:tcBorders>
      </w:tcPr>
    </w:tblStylePr>
    <w:tblStylePr w:type="lastRow">
      <w:rPr>
        <w:rFonts w:ascii="Arial" w:hAnsi="Arial"/>
        <w:color w:val="404040"/>
        <w:sz w:val="22"/>
      </w:rPr>
      <w:tblPr/>
      <w:tcPr>
        <w:tcBorders>
          <w:top w:val="single" w:sz="12" w:space="0" w:color="FF9B56"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9B56" w:themeColor="accent5" w:themeTint="9A"/>
        </w:tcBorders>
      </w:tcPr>
    </w:tblStylePr>
    <w:tblStylePr w:type="band1Horz">
      <w:rPr>
        <w:rFonts w:ascii="Arial" w:hAnsi="Arial"/>
        <w:color w:val="404040"/>
        <w:sz w:val="22"/>
      </w:rPr>
      <w:tblPr/>
      <w:tcPr>
        <w:tcBorders>
          <w:top w:val="single" w:sz="4" w:space="0" w:color="FFBC8E" w:themeColor="accent5" w:themeTint="67"/>
          <w:left w:val="single" w:sz="4" w:space="0" w:color="FFBC8E" w:themeColor="accent5" w:themeTint="67"/>
          <w:bottom w:val="single" w:sz="4" w:space="0" w:color="FFBC8E" w:themeColor="accent5" w:themeTint="67"/>
          <w:right w:val="single" w:sz="4" w:space="0" w:color="FFBC8E" w:themeColor="accent5" w:themeTint="67"/>
        </w:tcBorders>
      </w:tcPr>
    </w:tblStylePr>
  </w:style>
  <w:style w:type="table" w:customStyle="1" w:styleId="Bordered-Accent6">
    <w:name w:val="Bordered - Accent 6"/>
    <w:basedOn w:val="TableNormal"/>
    <w:uiPriority w:val="99"/>
    <w:pPr>
      <w:spacing w:after="0"/>
    </w:pPr>
    <w:tblPr>
      <w:tblStyleRowBandSize w:val="1"/>
      <w:tblStyleColBandSize w:val="1"/>
      <w:tblBorders>
        <w:top w:val="single" w:sz="4" w:space="0" w:color="E2EFF7" w:themeColor="accent6" w:themeTint="67"/>
        <w:left w:val="single" w:sz="4" w:space="0" w:color="E2EFF7" w:themeColor="accent6" w:themeTint="67"/>
        <w:bottom w:val="single" w:sz="4" w:space="0" w:color="E2EFF7" w:themeColor="accent6" w:themeTint="67"/>
        <w:right w:val="single" w:sz="4" w:space="0" w:color="E2EFF7" w:themeColor="accent6" w:themeTint="67"/>
        <w:insideH w:val="single" w:sz="4" w:space="0" w:color="E2EFF7" w:themeColor="accent6" w:themeTint="67"/>
        <w:insideV w:val="single" w:sz="4" w:space="0" w:color="E2EFF7" w:themeColor="accent6" w:themeTint="67"/>
      </w:tblBorders>
    </w:tblPr>
    <w:tblStylePr w:type="firstRow">
      <w:rPr>
        <w:rFonts w:ascii="Arial" w:hAnsi="Arial"/>
        <w:color w:val="404040"/>
        <w:sz w:val="22"/>
      </w:rPr>
      <w:tblPr/>
      <w:tcPr>
        <w:tcBorders>
          <w:bottom w:val="single" w:sz="12" w:space="0" w:color="D5E8F3" w:themeColor="accent6" w:themeTint="98"/>
        </w:tcBorders>
      </w:tcPr>
    </w:tblStylePr>
    <w:tblStylePr w:type="lastRow">
      <w:rPr>
        <w:rFonts w:ascii="Arial" w:hAnsi="Arial"/>
        <w:color w:val="404040"/>
        <w:sz w:val="22"/>
      </w:rPr>
      <w:tblPr/>
      <w:tcPr>
        <w:tcBorders>
          <w:top w:val="single" w:sz="12" w:space="0" w:color="D5E8F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5E8F3" w:themeColor="accent6" w:themeTint="98"/>
        </w:tcBorders>
      </w:tcPr>
    </w:tblStylePr>
    <w:tblStylePr w:type="band1Horz">
      <w:rPr>
        <w:rFonts w:ascii="Arial" w:hAnsi="Arial"/>
        <w:color w:val="404040"/>
        <w:sz w:val="22"/>
      </w:rPr>
      <w:tblPr/>
      <w:tcPr>
        <w:tcBorders>
          <w:top w:val="single" w:sz="4" w:space="0" w:color="E2EFF7" w:themeColor="accent6" w:themeTint="67"/>
          <w:left w:val="single" w:sz="4" w:space="0" w:color="E2EFF7" w:themeColor="accent6" w:themeTint="67"/>
          <w:bottom w:val="single" w:sz="4" w:space="0" w:color="E2EFF7" w:themeColor="accent6" w:themeTint="67"/>
          <w:right w:val="single" w:sz="4" w:space="0" w:color="E2EFF7" w:themeColor="accent6" w:themeTint="67"/>
        </w:tcBorders>
      </w:tcPr>
    </w:tblStyle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rPr>
      <w:rFonts w:ascii="Roboto Condensed" w:eastAsiaTheme="majorEastAsia" w:hAnsi="Roboto Condensed" w:cstheme="majorBidi"/>
      <w:b/>
      <w:color w:val="006EB5" w:themeColor="text2"/>
      <w:sz w:val="40"/>
      <w:szCs w:val="32"/>
    </w:rPr>
  </w:style>
  <w:style w:type="character" w:customStyle="1" w:styleId="Heading2Char">
    <w:name w:val="Heading 2 Char"/>
    <w:basedOn w:val="DefaultParagraphFont"/>
    <w:link w:val="Heading2"/>
    <w:rPr>
      <w:rFonts w:ascii="Roboto Condensed" w:eastAsiaTheme="majorEastAsia" w:hAnsi="Roboto Condensed" w:cstheme="majorBidi"/>
      <w:b/>
      <w:color w:val="006EB5" w:themeColor="text2"/>
      <w:sz w:val="32"/>
      <w:szCs w:val="26"/>
    </w:rPr>
  </w:style>
  <w:style w:type="paragraph" w:styleId="Caption">
    <w:name w:val="caption"/>
    <w:basedOn w:val="Normal"/>
    <w:next w:val="Normal"/>
    <w:unhideWhenUsed/>
    <w:qFormat/>
    <w:rPr>
      <w:b/>
      <w:iCs/>
      <w:szCs w:val="18"/>
    </w:rPr>
  </w:style>
  <w:style w:type="paragraph" w:customStyle="1" w:styleId="Textboxemphasis">
    <w:name w:val="Textbox emphasis"/>
    <w:basedOn w:val="BodyText"/>
    <w:qFormat/>
    <w:pPr>
      <w:spacing w:after="0"/>
    </w:pPr>
    <w:rPr>
      <w:rFonts w:ascii="Roboto Condensed" w:eastAsia="Times New Roman" w:hAnsi="Roboto Condensed" w:cs="Times New Roman"/>
      <w:i/>
      <w:iCs/>
      <w:color w:val="006EB5" w:themeColor="accent1"/>
      <w:sz w:val="24"/>
      <w:szCs w:val="16"/>
    </w:rPr>
  </w:style>
  <w:style w:type="paragraph" w:styleId="BodyText">
    <w:name w:val="Body Text"/>
    <w:basedOn w:val="Normal"/>
    <w:link w:val="BodyTextChar"/>
    <w:pPr>
      <w:spacing w:after="80"/>
    </w:pPr>
    <w:rPr>
      <w:szCs w:val="24"/>
    </w:rPr>
  </w:style>
  <w:style w:type="character" w:customStyle="1" w:styleId="BodyTextChar">
    <w:name w:val="Body Text Char"/>
    <w:basedOn w:val="DefaultParagraphFont"/>
    <w:link w:val="BodyText"/>
    <w:rPr>
      <w:rFonts w:ascii="Roboto Condensed Light" w:hAnsi="Roboto Condensed Light"/>
      <w:szCs w:val="24"/>
    </w:rPr>
  </w:style>
  <w:style w:type="paragraph" w:customStyle="1" w:styleId="Tabletext">
    <w:name w:val="Table text"/>
    <w:basedOn w:val="Normal"/>
    <w:link w:val="TabletextChar"/>
    <w:qFormat/>
    <w:pPr>
      <w:spacing w:after="0"/>
    </w:pPr>
    <w:rPr>
      <w:bCs/>
      <w:sz w:val="20"/>
    </w:rPr>
  </w:style>
  <w:style w:type="character" w:customStyle="1" w:styleId="TabletextChar">
    <w:name w:val="Table text Char"/>
    <w:basedOn w:val="DefaultParagraphFont"/>
    <w:link w:val="Tabletext"/>
    <w:rPr>
      <w:rFonts w:ascii="Roboto Condensed" w:hAnsi="Roboto Condensed"/>
      <w:bCs/>
      <w:sz w:val="20"/>
    </w:rPr>
  </w:style>
  <w:style w:type="paragraph" w:customStyle="1" w:styleId="Default">
    <w:name w:val="Default"/>
    <w:pPr>
      <w:spacing w:after="0"/>
    </w:pPr>
    <w:rPr>
      <w:rFonts w:ascii="Roboto Condensed" w:hAnsi="Roboto Condensed" w:cs="Roboto Condensed"/>
      <w:color w:val="000000"/>
      <w:sz w:val="24"/>
      <w:szCs w:val="24"/>
    </w:rPr>
  </w:style>
  <w:style w:type="table" w:customStyle="1" w:styleId="levaade">
    <w:name w:val="Ülevaade"/>
    <w:basedOn w:val="TableNormal"/>
    <w:uiPriority w:val="99"/>
    <w:pPr>
      <w:spacing w:after="0"/>
      <w:jc w:val="right"/>
    </w:pPr>
    <w:rPr>
      <w:rFonts w:ascii="Roboto Condensed" w:hAnsi="Roboto Condensed"/>
      <w:sz w:val="20"/>
    </w:rPr>
    <w:tblPr>
      <w:tblStyleRowBandSize w:val="1"/>
      <w:tblStyleColBandSize w:val="1"/>
      <w:tblBorders>
        <w:insideH w:val="single" w:sz="4" w:space="0" w:color="D5E8F3" w:themeColor="accent6" w:themeTint="99"/>
      </w:tblBorders>
    </w:tblPr>
    <w:tcPr>
      <w:shd w:val="clear" w:color="auto" w:fill="FFFFFF" w:themeFill="background1"/>
      <w:vAlign w:val="center"/>
    </w:tcPr>
    <w:tblStylePr w:type="firstRow">
      <w:rPr>
        <w:rFonts w:ascii="Segoe UI" w:hAnsi="Segoe UI"/>
        <w:b/>
        <w:color w:val="2E79A3" w:themeColor="accent6" w:themeShade="80"/>
        <w:sz w:val="20"/>
      </w:rPr>
      <w:tblPr/>
      <w:tcPr>
        <w:shd w:val="clear" w:color="auto" w:fill="D5E8F3" w:themeFill="accent6" w:themeFillTint="99"/>
      </w:tcPr>
    </w:tblStylePr>
    <w:tblStylePr w:type="lastRow">
      <w:rPr>
        <w:rFonts w:ascii="Segoe UI" w:hAnsi="Segoe UI"/>
        <w:b/>
        <w:color w:val="2E79A3" w:themeColor="accent6" w:themeShade="80"/>
        <w:sz w:val="20"/>
      </w:rPr>
      <w:tblPr/>
      <w:tcPr>
        <w:shd w:val="clear" w:color="auto" w:fill="FFDEC7" w:themeFill="accent5" w:themeFillTint="33"/>
      </w:tcPr>
    </w:tblStylePr>
    <w:tblStylePr w:type="firstCol">
      <w:pPr>
        <w:jc w:val="left"/>
      </w:pPr>
      <w:rPr>
        <w:b/>
        <w:color w:val="2E79A3" w:themeColor="accent6" w:themeShade="80"/>
      </w:rPr>
      <w:tblPr/>
      <w:tcPr>
        <w:vAlign w:val="top"/>
      </w:tcPr>
    </w:tblStylePr>
    <w:tblStylePr w:type="band2Horz">
      <w:pPr>
        <w:jc w:val="right"/>
      </w:pPr>
    </w:tblStylePr>
  </w:style>
  <w:style w:type="table" w:customStyle="1" w:styleId="TableGrid112">
    <w:name w:val="Table Grid112"/>
    <w:basedOn w:val="TableNormal"/>
    <w:next w:val="TableGrid"/>
    <w:pPr>
      <w:spacing w:after="0"/>
    </w:pPr>
    <w:rPr>
      <w:rFonts w:ascii="Times New Roman" w:eastAsia="Times New Roman" w:hAnsi="Times New Roman"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semiHidden/>
    <w:rPr>
      <w:sz w:val="24"/>
      <w:szCs w:val="24"/>
      <w:lang w:val="en-GB" w:eastAsia="en-US" w:bidi="ar-SA"/>
    </w:rPr>
  </w:style>
  <w:style w:type="character" w:customStyle="1" w:styleId="Heading3Char">
    <w:name w:val="Heading 3 Char"/>
    <w:basedOn w:val="DefaultParagraphFont"/>
    <w:link w:val="Heading3"/>
    <w:rPr>
      <w:rFonts w:ascii="Roboto Condensed" w:eastAsiaTheme="majorEastAsia" w:hAnsi="Roboto Condensed" w:cstheme="majorBidi"/>
      <w:b/>
      <w:color w:val="006EB5"/>
      <w:sz w:val="24"/>
      <w:szCs w:val="24"/>
    </w:rPr>
  </w:style>
  <w:style w:type="character" w:customStyle="1" w:styleId="Heading4Char">
    <w:name w:val="Heading 4 Char"/>
    <w:basedOn w:val="DefaultParagraphFont"/>
    <w:link w:val="Heading4"/>
    <w:uiPriority w:val="9"/>
    <w:rPr>
      <w:rFonts w:ascii="Roboto Condensed" w:eastAsiaTheme="majorEastAsia" w:hAnsi="Roboto Condensed" w:cstheme="majorBidi"/>
      <w:i/>
      <w:iCs/>
      <w:color w:val="006EB5" w:themeColor="text2"/>
    </w:rPr>
  </w:style>
  <w:style w:type="paragraph" w:styleId="TOC1">
    <w:name w:val="toc 1"/>
    <w:basedOn w:val="Normal"/>
    <w:next w:val="Normal"/>
    <w:uiPriority w:val="39"/>
    <w:unhideWhenUsed/>
    <w:qFormat/>
    <w:pPr>
      <w:tabs>
        <w:tab w:val="right" w:leader="dot" w:pos="9061"/>
      </w:tabs>
      <w:spacing w:after="100"/>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paragraph" w:styleId="FootnoteText">
    <w:name w:val="footnote text"/>
    <w:basedOn w:val="Normal"/>
    <w:link w:val="FootnoteTextChar"/>
    <w:uiPriority w:val="99"/>
    <w:unhideWhenUsed/>
    <w:pPr>
      <w:spacing w:after="0"/>
    </w:pPr>
    <w:rPr>
      <w:sz w:val="16"/>
      <w:szCs w:val="20"/>
    </w:rPr>
  </w:style>
  <w:style w:type="character" w:customStyle="1" w:styleId="FootnoteTextChar">
    <w:name w:val="Footnote Text Char"/>
    <w:basedOn w:val="DefaultParagraphFont"/>
    <w:link w:val="FootnoteText"/>
    <w:uiPriority w:val="99"/>
    <w:rPr>
      <w:rFonts w:ascii="Roboto Condensed" w:hAnsi="Roboto Condensed"/>
      <w:sz w:val="16"/>
      <w:szCs w:val="2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Roboto Condensed" w:hAnsi="Roboto Condensed"/>
      <w:sz w:val="20"/>
      <w:szCs w:val="20"/>
    </w:rPr>
  </w:style>
  <w:style w:type="paragraph" w:styleId="Header">
    <w:name w:val="header"/>
    <w:basedOn w:val="Normal"/>
    <w:link w:val="HeaderChar"/>
    <w:uiPriority w:val="99"/>
    <w:unhideWhenUsed/>
    <w:pPr>
      <w:tabs>
        <w:tab w:val="center" w:pos="4536"/>
        <w:tab w:val="right" w:pos="9072"/>
      </w:tabs>
      <w:spacing w:after="0"/>
      <w:jc w:val="right"/>
    </w:pPr>
    <w:rPr>
      <w:sz w:val="20"/>
    </w:rPr>
  </w:style>
  <w:style w:type="character" w:customStyle="1" w:styleId="HeaderChar">
    <w:name w:val="Header Char"/>
    <w:basedOn w:val="DefaultParagraphFont"/>
    <w:link w:val="Header"/>
    <w:uiPriority w:val="99"/>
    <w:rPr>
      <w:sz w:val="20"/>
    </w:rPr>
  </w:style>
  <w:style w:type="paragraph" w:styleId="Footer">
    <w:name w:val="footer"/>
    <w:basedOn w:val="Normal"/>
    <w:link w:val="FooterChar"/>
    <w:uiPriority w:val="99"/>
    <w:unhideWhenUsed/>
    <w:qFormat/>
    <w:pPr>
      <w:tabs>
        <w:tab w:val="center" w:pos="4536"/>
        <w:tab w:val="right" w:pos="9072"/>
      </w:tabs>
      <w:spacing w:after="0"/>
    </w:pPr>
    <w:rPr>
      <w:sz w:val="18"/>
    </w:rPr>
  </w:style>
  <w:style w:type="character" w:customStyle="1" w:styleId="FooterChar">
    <w:name w:val="Footer Char"/>
    <w:basedOn w:val="DefaultParagraphFont"/>
    <w:link w:val="Footer"/>
    <w:uiPriority w:val="99"/>
    <w:rPr>
      <w:sz w:val="18"/>
    </w:rPr>
  </w:style>
  <w:style w:type="character" w:styleId="FootnoteReference">
    <w:name w:val="footnote reference"/>
    <w:basedOn w:val="DefaultParagraphFont"/>
    <w:uiPriority w:val="99"/>
    <w:unhideWhenUsed/>
    <w:rPr>
      <w:vertAlign w:val="superscript"/>
    </w:rPr>
  </w:style>
  <w:style w:type="character" w:styleId="CommentReference">
    <w:name w:val="annotation reference"/>
    <w:basedOn w:val="DefaultParagraphFont"/>
    <w:uiPriority w:val="99"/>
    <w:unhideWhenUsed/>
    <w:rPr>
      <w:sz w:val="16"/>
      <w:szCs w:val="16"/>
    </w:rPr>
  </w:style>
  <w:style w:type="paragraph" w:styleId="Title">
    <w:name w:val="Title"/>
    <w:basedOn w:val="Normal"/>
    <w:next w:val="Normal"/>
    <w:link w:val="TitleChar"/>
    <w:qFormat/>
    <w:pPr>
      <w:spacing w:after="480"/>
      <w:contextualSpacing/>
    </w:pPr>
    <w:rPr>
      <w:rFonts w:ascii="Roboto Condensed" w:eastAsiaTheme="majorEastAsia" w:hAnsi="Roboto Condensed" w:cstheme="majorBidi"/>
      <w:b/>
      <w:color w:val="006EB5" w:themeColor="accent1"/>
      <w:spacing w:val="-10"/>
      <w:sz w:val="56"/>
      <w:szCs w:val="56"/>
    </w:rPr>
  </w:style>
  <w:style w:type="character" w:customStyle="1" w:styleId="TitleChar">
    <w:name w:val="Title Char"/>
    <w:basedOn w:val="DefaultParagraphFont"/>
    <w:link w:val="Title"/>
    <w:rPr>
      <w:rFonts w:ascii="Roboto Condensed" w:eastAsiaTheme="majorEastAsia" w:hAnsi="Roboto Condensed" w:cstheme="majorBidi"/>
      <w:b/>
      <w:color w:val="006EB5" w:themeColor="accent1"/>
      <w:spacing w:val="-10"/>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ascii="Roboto Condensed" w:eastAsiaTheme="minorEastAsia" w:hAnsi="Roboto Condensed"/>
      <w:color w:val="5A5A5A" w:themeColor="text1" w:themeTint="A5"/>
      <w:spacing w:val="15"/>
    </w:rPr>
  </w:style>
  <w:style w:type="character" w:styleId="Hyperlink">
    <w:name w:val="Hyperlink"/>
    <w:basedOn w:val="DefaultParagraphFont"/>
    <w:uiPriority w:val="99"/>
    <w:unhideWhenUsed/>
    <w:rPr>
      <w:color w:val="006EB5" w:themeColor="hyperlink"/>
      <w:u w:val="single"/>
    </w:rPr>
  </w:style>
  <w:style w:type="character" w:styleId="FollowedHyperlink">
    <w:name w:val="FollowedHyperlink"/>
    <w:basedOn w:val="DefaultParagraphFont"/>
    <w:unhideWhenUsed/>
    <w:rPr>
      <w:color w:val="003087" w:themeColor="followedHyperlink"/>
      <w:u w:val="single"/>
    </w:rPr>
  </w:style>
  <w:style w:type="character" w:styleId="Strong">
    <w:name w:val="Strong"/>
    <w:basedOn w:val="DefaultParagraphFont"/>
    <w:uiPriority w:val="22"/>
    <w:qFormat/>
    <w:rPr>
      <w:rFonts w:ascii="Roboto Condensed" w:hAnsi="Roboto Condensed"/>
      <w:b/>
      <w:bCs/>
      <w:sz w:val="24"/>
      <w:szCs w:val="24"/>
      <w:vertAlign w:val="baseline"/>
    </w:rPr>
  </w:style>
  <w:style w:type="character" w:styleId="Emphasis">
    <w:name w:val="Emphasis"/>
    <w:basedOn w:val="DefaultParagraphFont"/>
    <w:qFormat/>
    <w:rPr>
      <w:rFonts w:ascii="Roboto Condensed" w:hAnsi="Roboto Condensed"/>
      <w:i/>
      <w:iCs/>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Roboto Condensed" w:hAnsi="Roboto Condensed"/>
      <w:b/>
      <w:bCs/>
      <w:sz w:val="20"/>
      <w:szCs w:val="20"/>
    </w:rPr>
  </w:style>
  <w:style w:type="paragraph" w:styleId="BalloonText">
    <w:name w:val="Balloon Text"/>
    <w:basedOn w:val="Normal"/>
    <w:link w:val="BalloonTextChar"/>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Spacing">
    <w:name w:val="No Spacing"/>
    <w:basedOn w:val="Normal"/>
    <w:link w:val="NoSpacingChar"/>
    <w:uiPriority w:val="1"/>
    <w:qFormat/>
    <w:pPr>
      <w:spacing w:after="0"/>
    </w:pPr>
    <w:rPr>
      <w:rFonts w:eastAsiaTheme="minorEastAsia"/>
      <w:lang w:val="en-US"/>
    </w:rPr>
  </w:style>
  <w:style w:type="character" w:customStyle="1" w:styleId="NoSpacingChar">
    <w:name w:val="No Spacing Char"/>
    <w:basedOn w:val="DefaultParagraphFont"/>
    <w:link w:val="NoSpacing"/>
    <w:uiPriority w:val="1"/>
    <w:rPr>
      <w:rFonts w:ascii="Roboto Condensed" w:eastAsiaTheme="minorEastAsia" w:hAnsi="Roboto Condensed"/>
      <w:lang w:val="en-US"/>
    </w:rPr>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qFormat/>
    <w:rPr>
      <w:rFonts w:ascii="Roboto Condensed" w:hAnsi="Roboto Condensed"/>
      <w:i/>
      <w:iCs/>
      <w:color w:val="404040" w:themeColor="text1" w:themeTint="BF"/>
    </w:rPr>
  </w:style>
  <w:style w:type="character" w:styleId="IntenseEmphasis">
    <w:name w:val="Intense Emphasis"/>
    <w:basedOn w:val="DefaultParagraphFont"/>
    <w:uiPriority w:val="21"/>
    <w:qFormat/>
    <w:rPr>
      <w:rFonts w:ascii="Roboto Condensed" w:hAnsi="Roboto Condensed"/>
      <w:i/>
      <w:iCs/>
      <w:color w:val="006EB5" w:themeColor="accent1"/>
    </w:rPr>
  </w:style>
  <w:style w:type="character" w:styleId="SubtleReference">
    <w:name w:val="Subtle Reference"/>
    <w:basedOn w:val="DefaultParagraphFont"/>
    <w:uiPriority w:val="31"/>
    <w:qFormat/>
    <w:rPr>
      <w:rFonts w:ascii="Roboto Condensed" w:hAnsi="Roboto Condensed"/>
      <w:smallCaps/>
      <w:color w:val="5A5A5A" w:themeColor="text1" w:themeTint="A5"/>
    </w:rPr>
  </w:style>
  <w:style w:type="character" w:styleId="IntenseReference">
    <w:name w:val="Intense Reference"/>
    <w:basedOn w:val="DefaultParagraphFont"/>
    <w:uiPriority w:val="32"/>
    <w:qFormat/>
    <w:rPr>
      <w:rFonts w:ascii="Roboto Condensed" w:hAnsi="Roboto Condensed"/>
      <w:b/>
      <w:bCs/>
      <w:smallCaps/>
      <w:color w:val="006EB5" w:themeColor="accent1"/>
      <w:spacing w:val="5"/>
    </w:rPr>
  </w:style>
  <w:style w:type="character" w:styleId="BookTitle">
    <w:name w:val="Book Title"/>
    <w:basedOn w:val="DefaultParagraphFont"/>
    <w:uiPriority w:val="33"/>
    <w:qFormat/>
    <w:rPr>
      <w:rFonts w:ascii="Roboto Condensed" w:hAnsi="Roboto Condensed"/>
      <w:b/>
      <w:bCs/>
      <w:i/>
      <w:iCs/>
      <w:spacing w:val="5"/>
    </w:rPr>
  </w:style>
  <w:style w:type="paragraph" w:styleId="TOCHeading">
    <w:name w:val="TOC Heading"/>
    <w:basedOn w:val="Heading1"/>
    <w:next w:val="Normal"/>
    <w:uiPriority w:val="39"/>
    <w:unhideWhenUsed/>
    <w:qFormat/>
    <w:pPr>
      <w:outlineLvl w:val="9"/>
    </w:pPr>
    <w:rPr>
      <w:b w:val="0"/>
      <w:color w:val="006EB5" w:themeColor="accent1"/>
      <w:lang w:eastAsia="et-EE"/>
    </w:rPr>
  </w:style>
  <w:style w:type="paragraph" w:customStyle="1" w:styleId="Captionrefernece">
    <w:name w:val="Caption refernece"/>
    <w:basedOn w:val="Normal"/>
    <w:rPr>
      <w:i/>
      <w:sz w:val="18"/>
    </w:rPr>
  </w:style>
  <w:style w:type="table" w:styleId="LightList-Accent1">
    <w:name w:val="Light List Accent 1"/>
    <w:basedOn w:val="TableNormal"/>
    <w:uiPriority w:val="61"/>
    <w:pPr>
      <w:spacing w:after="0"/>
      <w:contextualSpacing/>
    </w:pPr>
    <w:rPr>
      <w:sz w:val="20"/>
    </w:rPr>
    <w:tblPr>
      <w:tblStyleRowBandSize w:val="1"/>
      <w:tblStyleColBandSize w:val="1"/>
      <w:tblBorders>
        <w:top w:val="single" w:sz="4" w:space="0" w:color="006EB5" w:themeColor="accent1"/>
        <w:bottom w:val="single" w:sz="4" w:space="0" w:color="006EB5" w:themeColor="accent1"/>
        <w:insideH w:val="single" w:sz="4" w:space="0" w:color="006EB5" w:themeColor="accent1"/>
      </w:tblBorders>
    </w:tblPr>
    <w:trPr>
      <w:cantSplit/>
    </w:trPr>
    <w:tcPr>
      <w:shd w:val="clear" w:color="auto" w:fill="auto"/>
    </w:tcPr>
    <w:tblStylePr w:type="firstRow">
      <w:pPr>
        <w:spacing w:before="0" w:after="0" w:line="240" w:lineRule="auto"/>
      </w:pPr>
      <w:rPr>
        <w:rFonts w:ascii="Roboto Condensed Light" w:hAnsi="Roboto Condensed Light"/>
        <w:b/>
        <w:bCs/>
        <w:color w:val="FFFFFF" w:themeColor="background1"/>
        <w:sz w:val="20"/>
      </w:rPr>
      <w:tblPr/>
      <w:tcPr>
        <w:tcBorders>
          <w:top w:val="single" w:sz="4" w:space="0" w:color="006EB5" w:themeColor="accent1"/>
          <w:bottom w:val="single" w:sz="4" w:space="0" w:color="006EB5" w:themeColor="accent1"/>
          <w:insideH w:val="single" w:sz="4" w:space="0" w:color="006EB5" w:themeColor="accent1"/>
        </w:tcBorders>
        <w:shd w:val="clear" w:color="auto" w:fill="006EB5" w:themeFill="accent1"/>
      </w:tcPr>
    </w:tblStylePr>
    <w:tblStylePr w:type="lastRow">
      <w:pPr>
        <w:spacing w:before="0" w:after="0" w:line="240" w:lineRule="auto"/>
      </w:pPr>
      <w:rPr>
        <w:rFonts w:ascii="Roboto Condensed Light" w:hAnsi="Roboto Condensed Light"/>
        <w:b/>
        <w:bCs/>
        <w:color w:val="FFFFFF" w:themeColor="background1"/>
        <w:sz w:val="20"/>
      </w:rPr>
      <w:tblPr/>
      <w:tcPr>
        <w:shd w:val="clear" w:color="auto" w:fill="006EB5" w:themeFill="accent1"/>
      </w:tcPr>
    </w:tblStylePr>
    <w:tblStylePr w:type="firstCol">
      <w:rPr>
        <w:rFonts w:ascii="Roboto Condensed Light" w:hAnsi="Roboto Condensed Light"/>
        <w:b/>
        <w:bCs/>
        <w:sz w:val="20"/>
      </w:rPr>
    </w:tblStylePr>
    <w:tblStylePr w:type="lastCol">
      <w:rPr>
        <w:rFonts w:ascii="Roboto Condensed Light" w:hAnsi="Roboto Condensed Light"/>
        <w:b/>
        <w:bCs/>
        <w:sz w:val="20"/>
      </w:rPr>
      <w:tblPr/>
      <w:tcPr>
        <w:tcBorders>
          <w:top w:val="single" w:sz="4" w:space="0" w:color="006EB5" w:themeColor="accent1"/>
          <w:left w:val="none" w:sz="4" w:space="0" w:color="000000"/>
          <w:bottom w:val="single" w:sz="4" w:space="0" w:color="006EB5" w:themeColor="accent1"/>
          <w:right w:val="none" w:sz="4" w:space="0" w:color="000000"/>
          <w:insideH w:val="single" w:sz="4" w:space="0" w:color="006EB5" w:themeColor="accent1"/>
        </w:tcBorders>
        <w:shd w:val="clear" w:color="auto" w:fill="auto"/>
      </w:tcPr>
    </w:tblStylePr>
    <w:tblStylePr w:type="band1Vert">
      <w:rPr>
        <w:rFonts w:ascii="Roboto Condensed Light" w:hAnsi="Roboto Condensed Light"/>
        <w:sz w:val="20"/>
      </w:rPr>
      <w:tblPr/>
      <w:tcPr>
        <w:tcBorders>
          <w:top w:val="single" w:sz="4" w:space="0" w:color="006EB5" w:themeColor="accent1"/>
          <w:left w:val="none" w:sz="4" w:space="0" w:color="000000"/>
          <w:bottom w:val="single" w:sz="4" w:space="0" w:color="006EB5" w:themeColor="accent1"/>
          <w:right w:val="none" w:sz="4" w:space="0" w:color="000000"/>
          <w:insideH w:val="single" w:sz="4" w:space="0" w:color="006EB5" w:themeColor="accent1"/>
        </w:tcBorders>
        <w:shd w:val="clear" w:color="auto" w:fill="auto"/>
      </w:tcPr>
    </w:tblStylePr>
    <w:tblStylePr w:type="band2Vert">
      <w:rPr>
        <w:rFonts w:ascii="Roboto Condensed Light" w:hAnsi="Roboto Condensed Light"/>
        <w:sz w:val="20"/>
      </w:rPr>
      <w:tblPr/>
      <w:tcPr>
        <w:tcBorders>
          <w:top w:val="single" w:sz="4" w:space="0" w:color="006EB5" w:themeColor="accent1"/>
          <w:bottom w:val="single" w:sz="4" w:space="0" w:color="006EB5" w:themeColor="accent1"/>
          <w:insideH w:val="none" w:sz="4" w:space="0" w:color="000000"/>
        </w:tcBorders>
        <w:shd w:val="clear" w:color="auto" w:fill="auto"/>
      </w:tcPr>
    </w:tblStylePr>
    <w:tblStylePr w:type="band1Horz">
      <w:rPr>
        <w:rFonts w:ascii="Roboto Condensed Light" w:hAnsi="Roboto Condensed Light"/>
        <w:sz w:val="20"/>
      </w:rPr>
    </w:tblStylePr>
    <w:tblStylePr w:type="band2Horz">
      <w:rPr>
        <w:rFonts w:ascii="Roboto Condensed Light" w:hAnsi="Roboto Condensed Light"/>
        <w:sz w:val="20"/>
      </w:rPr>
    </w:tblStylePr>
    <w:tblStylePr w:type="neCell">
      <w:rPr>
        <w:rFonts w:ascii="Roboto Condensed Light" w:hAnsi="Roboto Condensed Light"/>
        <w:sz w:val="20"/>
      </w:rPr>
      <w:tblPr/>
      <w:tcPr>
        <w:tcBorders>
          <w:top w:val="single" w:sz="4" w:space="0" w:color="006EB5" w:themeColor="accent1"/>
          <w:bottom w:val="single" w:sz="4" w:space="0" w:color="006EB5" w:themeColor="accent1"/>
          <w:insideH w:val="single" w:sz="4" w:space="0" w:color="006EB5" w:themeColor="accent1"/>
        </w:tcBorders>
        <w:shd w:val="clear" w:color="auto" w:fill="006EB5" w:themeFill="accent1"/>
      </w:tcPr>
    </w:tblStylePr>
    <w:tblStylePr w:type="nwCell">
      <w:rPr>
        <w:rFonts w:ascii="Roboto Condensed Light" w:hAnsi="Roboto Condensed Light"/>
        <w:sz w:val="20"/>
      </w:rPr>
      <w:tblPr/>
      <w:tcPr>
        <w:shd w:val="clear" w:color="auto" w:fill="006EB5" w:themeFill="accent1"/>
      </w:tcPr>
    </w:tblStylePr>
    <w:tblStylePr w:type="seCell">
      <w:rPr>
        <w:rFonts w:ascii="Roboto Condensed Light" w:hAnsi="Roboto Condensed Light"/>
        <w:sz w:val="20"/>
      </w:rPr>
      <w:tblPr/>
      <w:tcPr>
        <w:shd w:val="clear" w:color="auto" w:fill="006EB5" w:themeFill="accent1"/>
      </w:tcPr>
    </w:tblStylePr>
    <w:tblStylePr w:type="swCell">
      <w:rPr>
        <w:rFonts w:ascii="Roboto Condensed Light" w:hAnsi="Roboto Condensed Light"/>
        <w:sz w:val="20"/>
      </w:rPr>
      <w:tblPr/>
      <w:tcPr>
        <w:shd w:val="clear" w:color="auto" w:fill="006EB5" w:themeFill="accent1"/>
      </w:tcPr>
    </w:tblStylePr>
  </w:style>
  <w:style w:type="paragraph" w:customStyle="1" w:styleId="Captionreference">
    <w:name w:val="Caption reference"/>
    <w:basedOn w:val="Caption"/>
    <w:qFormat/>
    <w:rPr>
      <w:b w:val="0"/>
      <w:bCs/>
      <w:i/>
      <w:iCs w:val="0"/>
      <w:sz w:val="20"/>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365A" w:themeColor="accent1" w:themeShade="7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365A" w:themeColor="accent1" w:themeShade="7F"/>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IntenseQuote">
    <w:name w:val="Intense Quote"/>
    <w:basedOn w:val="Normal"/>
    <w:next w:val="Normal"/>
    <w:link w:val="IntenseQuoteChar"/>
    <w:uiPriority w:val="30"/>
    <w:qFormat/>
    <w:pPr>
      <w:pBdr>
        <w:bottom w:val="single" w:sz="4" w:space="4" w:color="006EB5" w:themeColor="accent1"/>
      </w:pBdr>
      <w:spacing w:before="200" w:after="280"/>
      <w:ind w:left="936" w:right="936"/>
      <w:jc w:val="both"/>
    </w:pPr>
    <w:rPr>
      <w:b/>
      <w:bCs/>
      <w:i/>
      <w:iCs/>
      <w:color w:val="39B0FF" w:themeColor="text2" w:themeTint="99"/>
      <w:sz w:val="24"/>
    </w:rPr>
  </w:style>
  <w:style w:type="character" w:customStyle="1" w:styleId="IntenseQuoteChar">
    <w:name w:val="Intense Quote Char"/>
    <w:basedOn w:val="DefaultParagraphFont"/>
    <w:link w:val="IntenseQuote"/>
    <w:uiPriority w:val="30"/>
    <w:rPr>
      <w:b/>
      <w:bCs/>
      <w:i/>
      <w:iCs/>
      <w:color w:val="39B0FF" w:themeColor="text2" w:themeTint="99"/>
      <w:sz w:val="24"/>
    </w:rPr>
  </w:style>
  <w:style w:type="paragraph" w:styleId="Quote">
    <w:name w:val="Quote"/>
    <w:basedOn w:val="Normal"/>
    <w:next w:val="Normal"/>
    <w:link w:val="QuoteChar"/>
    <w:uiPriority w:val="29"/>
    <w:qFormat/>
    <w:pPr>
      <w:jc w:val="both"/>
    </w:pPr>
    <w:rPr>
      <w:i/>
      <w:iCs/>
      <w:color w:val="000000" w:themeColor="text1"/>
      <w:sz w:val="24"/>
    </w:rPr>
  </w:style>
  <w:style w:type="character" w:customStyle="1" w:styleId="QuoteChar">
    <w:name w:val="Quote Char"/>
    <w:basedOn w:val="DefaultParagraphFont"/>
    <w:link w:val="Quote"/>
    <w:uiPriority w:val="29"/>
    <w:rPr>
      <w:i/>
      <w:iCs/>
      <w:color w:val="000000" w:themeColor="text1"/>
      <w:sz w:val="24"/>
    </w:rPr>
  </w:style>
  <w:style w:type="paragraph" w:customStyle="1" w:styleId="Wordentry">
    <w:name w:val="Word: entry"/>
    <w:basedOn w:val="Normal"/>
    <w:qFormat/>
    <w:pPr>
      <w:spacing w:after="0"/>
      <w:jc w:val="both"/>
    </w:pPr>
    <w:rPr>
      <w:rFonts w:ascii="Adobe Hebrew" w:hAnsi="Adobe Hebrew" w:cs="Adobe Hebrew"/>
      <w:b/>
      <w:sz w:val="40"/>
    </w:rPr>
  </w:style>
  <w:style w:type="paragraph" w:customStyle="1" w:styleId="Wordpronounciation">
    <w:name w:val="Word: pronounciation"/>
    <w:basedOn w:val="Normal"/>
    <w:qFormat/>
    <w:pPr>
      <w:jc w:val="both"/>
    </w:pPr>
    <w:rPr>
      <w:rFonts w:ascii="Roboto Condensed" w:hAnsi="Roboto Condensed"/>
      <w:i/>
      <w:sz w:val="24"/>
    </w:rPr>
  </w:style>
  <w:style w:type="paragraph" w:customStyle="1" w:styleId="Wordtranslation">
    <w:name w:val="Word: translation"/>
    <w:basedOn w:val="Normal"/>
    <w:qFormat/>
    <w:pPr>
      <w:spacing w:after="0"/>
      <w:jc w:val="both"/>
    </w:pPr>
    <w:rPr>
      <w:sz w:val="20"/>
    </w:rPr>
  </w:style>
  <w:style w:type="paragraph" w:customStyle="1" w:styleId="Tabeliandmeallikas">
    <w:name w:val="Tabeli andmeallikas"/>
    <w:basedOn w:val="Normal"/>
    <w:pPr>
      <w:jc w:val="both"/>
    </w:pPr>
    <w:rPr>
      <w:i/>
      <w:sz w:val="20"/>
    </w:rPr>
  </w:style>
  <w:style w:type="table" w:customStyle="1" w:styleId="TableGrid1">
    <w:name w:val="Table Grid1"/>
    <w:basedOn w:val="TableNormal"/>
    <w:next w:val="TableGrid"/>
    <w:uiPriority w:val="59"/>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19"/>
      <w:jc w:val="both"/>
    </w:pPr>
    <w:rPr>
      <w:rFonts w:ascii="Times New Roman" w:eastAsia="Times New Roman" w:hAnsi="Times New Roman" w:cs="Times New Roman"/>
      <w:sz w:val="24"/>
      <w:szCs w:val="24"/>
      <w:lang w:eastAsia="et-EE"/>
    </w:rPr>
  </w:style>
  <w:style w:type="paragraph" w:styleId="EndnoteText">
    <w:name w:val="endnote text"/>
    <w:basedOn w:val="Normal"/>
    <w:link w:val="EndnoteTextChar"/>
    <w:pPr>
      <w:spacing w:after="0"/>
      <w:jc w:val="both"/>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rPr>
  </w:style>
  <w:style w:type="character" w:styleId="EndnoteReference">
    <w:name w:val="endnote reference"/>
    <w:rPr>
      <w:vertAlign w:val="superscript"/>
    </w:rPr>
  </w:style>
  <w:style w:type="paragraph" w:customStyle="1" w:styleId="Style1">
    <w:name w:val="Style1"/>
    <w:basedOn w:val="Heading2"/>
    <w:link w:val="Style1Char"/>
    <w:qFormat/>
    <w:pPr>
      <w:keepLines w:val="0"/>
      <w:spacing w:before="240" w:after="60"/>
    </w:pPr>
    <w:rPr>
      <w:rFonts w:ascii="Times New Roman" w:eastAsia="Times New Roman" w:hAnsi="Times New Roman" w:cs="Times New Roman"/>
      <w:bCs/>
      <w:iCs/>
      <w:color w:val="auto"/>
      <w:sz w:val="24"/>
      <w:szCs w:val="28"/>
    </w:rPr>
  </w:style>
  <w:style w:type="character" w:customStyle="1" w:styleId="Style1Char">
    <w:name w:val="Style1 Char"/>
    <w:link w:val="Style1"/>
    <w:rPr>
      <w:rFonts w:ascii="Times New Roman" w:eastAsia="Times New Roman" w:hAnsi="Times New Roman" w:cs="Times New Roman"/>
      <w:b/>
      <w:bCs/>
      <w:iCs/>
      <w:sz w:val="24"/>
      <w:szCs w:val="28"/>
    </w:rPr>
  </w:style>
  <w:style w:type="table" w:styleId="TableColorful3">
    <w:name w:val="Table Colorful 3"/>
    <w:basedOn w:val="TableNormal"/>
    <w:pPr>
      <w:spacing w:after="0"/>
    </w:pPr>
    <w:rPr>
      <w:rFonts w:ascii="Times New Roman" w:eastAsia="Times New Roman" w:hAnsi="Times New Roman" w:cs="Times New Roman"/>
      <w:sz w:val="20"/>
      <w:szCs w:val="20"/>
      <w:lang w:eastAsia="et-E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MediumShading2-Accent5">
    <w:name w:val="Medium Shading 2 Accent 5"/>
    <w:basedOn w:val="TableNormal"/>
    <w:uiPriority w:val="64"/>
    <w:pPr>
      <w:spacing w:after="0"/>
    </w:pPr>
    <w:rPr>
      <w:rFonts w:ascii="Times New Roman" w:eastAsia="Times New Roman" w:hAnsi="Times New Roman" w:cs="Times New Roman"/>
      <w:sz w:val="20"/>
      <w:szCs w:val="20"/>
      <w:lang w:eastAsia="et-EE"/>
    </w:r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b/>
        <w:bCs/>
        <w:color w:val="FFFFFF"/>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tblPr/>
      <w:tcPr>
        <w:shd w:val="clear" w:color="auto" w:fill="D8D8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MediumGrid3-Accent6">
    <w:name w:val="Medium Grid 3 Accent 6"/>
    <w:basedOn w:val="TableNormal"/>
    <w:uiPriority w:val="69"/>
    <w:pPr>
      <w:spacing w:after="0"/>
    </w:pPr>
    <w:rPr>
      <w:rFonts w:ascii="Times New Roman" w:eastAsia="Times New Roman" w:hAnsi="Times New Roman" w:cs="Times New Roman"/>
      <w:sz w:val="20"/>
      <w:szCs w:val="20"/>
      <w:lang w:eastAsia="et-E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F79646"/>
      </w:tcPr>
    </w:tblStylePr>
    <w:tblStylePr w:type="lastCol">
      <w:rPr>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apple-converted-space">
    <w:name w:val="apple-converted-space"/>
    <w:basedOn w:val="DefaultParagraphFont"/>
  </w:style>
  <w:style w:type="paragraph" w:customStyle="1" w:styleId="AK">
    <w:name w:val="AK"/>
    <w:qFormat/>
    <w:pPr>
      <w:keepNext/>
      <w:keepLines/>
      <w:suppressLineNumbers/>
      <w:spacing w:after="0"/>
    </w:pPr>
    <w:rPr>
      <w:rFonts w:cs="Times New Roman"/>
      <w:bCs/>
      <w:color w:val="0070C0"/>
      <w:sz w:val="24"/>
      <w:szCs w:val="24"/>
      <w:lang w:eastAsia="zh-CN" w:bidi="hi-IN"/>
    </w:rPr>
  </w:style>
  <w:style w:type="paragraph" w:customStyle="1" w:styleId="Tekst">
    <w:name w:val="Tekst"/>
    <w:qFormat/>
    <w:pPr>
      <w:spacing w:after="0"/>
      <w:jc w:val="both"/>
    </w:pPr>
    <w:rPr>
      <w:rFonts w:ascii="Times New Roman" w:hAnsi="Times New Roman" w:cs="Mangal"/>
      <w:b/>
      <w:sz w:val="24"/>
      <w:szCs w:val="24"/>
      <w:lang w:eastAsia="zh-CN" w:bidi="hi-IN"/>
    </w:rPr>
  </w:style>
  <w:style w:type="paragraph" w:styleId="Revision">
    <w:name w:val="Revision"/>
    <w:hidden/>
    <w:uiPriority w:val="99"/>
    <w:semiHidden/>
    <w:pPr>
      <w:spacing w:after="0"/>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pPr>
      <w:spacing w:after="0"/>
    </w:pPr>
    <w:rPr>
      <w:rFonts w:asciiTheme="minorHAns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pPr>
      <w:widowControl w:val="0"/>
      <w:suppressLineNumbers/>
      <w:spacing w:after="0" w:line="238" w:lineRule="exact"/>
      <w:jc w:val="both"/>
    </w:pPr>
    <w:rPr>
      <w:rFonts w:ascii="Times New Roman" w:hAnsi="Times New Roman" w:cs="Times New Roman"/>
      <w:sz w:val="24"/>
      <w:szCs w:val="24"/>
      <w:lang w:eastAsia="zh-CN" w:bidi="hi-IN"/>
    </w:rPr>
  </w:style>
  <w:style w:type="paragraph" w:customStyle="1" w:styleId="Pealkiri1">
    <w:name w:val="Pealkiri1"/>
    <w:qFormat/>
    <w:pPr>
      <w:spacing w:after="560"/>
    </w:pPr>
    <w:rPr>
      <w:rFonts w:ascii="Times New Roman" w:hAnsi="Times New Roman" w:cs="Times New Roman"/>
      <w:b/>
      <w:bCs/>
      <w:sz w:val="24"/>
      <w:szCs w:val="24"/>
      <w:lang w:eastAsia="zh-CN" w:bidi="hi-IN"/>
    </w:rPr>
  </w:style>
  <w:style w:type="paragraph" w:customStyle="1" w:styleId="Kuupev1">
    <w:name w:val="Kuupäev1"/>
    <w:qFormat/>
    <w:pPr>
      <w:spacing w:before="840" w:after="0"/>
    </w:pPr>
    <w:rPr>
      <w:rFonts w:ascii="Times New Roman" w:hAnsi="Times New Roman" w:cs="Times New Roman"/>
      <w:sz w:val="24"/>
      <w:szCs w:val="24"/>
      <w:lang w:eastAsia="zh-CN" w:bidi="hi-IN"/>
    </w:rPr>
  </w:style>
  <w:style w:type="paragraph" w:customStyle="1" w:styleId="Liik">
    <w:name w:val="Liik"/>
    <w:qFormat/>
    <w:pPr>
      <w:spacing w:after="0"/>
    </w:pPr>
    <w:rPr>
      <w:rFonts w:ascii="Times New Roman" w:hAnsi="Times New Roman" w:cs="Times New Roman"/>
      <w:caps/>
      <w:sz w:val="24"/>
      <w:szCs w:val="24"/>
      <w:lang w:eastAsia="zh-CN" w:bidi="hi-IN"/>
    </w:rPr>
  </w:style>
  <w:style w:type="paragraph" w:customStyle="1" w:styleId="DecimalAligned">
    <w:name w:val="Decimal Aligned"/>
    <w:basedOn w:val="Normal"/>
    <w:uiPriority w:val="40"/>
    <w:qFormat/>
    <w:pPr>
      <w:tabs>
        <w:tab w:val="decimal" w:pos="360"/>
      </w:tabs>
      <w:spacing w:after="200" w:line="276" w:lineRule="auto"/>
    </w:pPr>
    <w:rPr>
      <w:rFonts w:asciiTheme="minorHAnsi" w:eastAsiaTheme="minorEastAsia" w:hAnsiTheme="minorHAnsi" w:cs="Times New Roman"/>
      <w:lang w:eastAsia="et-EE"/>
    </w:rPr>
  </w:style>
  <w:style w:type="table" w:styleId="GridTable5Dark-Accent10">
    <w:name w:val="Grid Table 5 Dark Accent 1"/>
    <w:basedOn w:val="TableNormal"/>
    <w:uiPriority w:val="50"/>
    <w:pPr>
      <w:spacing w:after="0"/>
    </w:pPr>
    <w:rPr>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06EB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06EB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06EB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06EB5" w:themeFill="accent1"/>
      </w:tcPr>
    </w:tblStylePr>
    <w:tblStylePr w:type="band1Vert">
      <w:tblPr/>
      <w:tcPr>
        <w:shd w:val="clear" w:color="auto" w:fill="7BCAFF" w:themeFill="accent1" w:themeFillTint="66"/>
      </w:tcPr>
    </w:tblStylePr>
    <w:tblStylePr w:type="band1Horz">
      <w:tblPr/>
      <w:tcPr>
        <w:shd w:val="clear" w:color="auto" w:fill="7BCAFF" w:themeFill="accent1" w:themeFillTint="66"/>
      </w:tcPr>
    </w:tblStylePr>
  </w:style>
  <w:style w:type="character" w:customStyle="1" w:styleId="na">
    <w:name w:val="na"/>
    <w:basedOn w:val="DefaultParagraphFont"/>
  </w:style>
  <w:style w:type="character" w:customStyle="1" w:styleId="nao">
    <w:name w:val="nao"/>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7C7417"/>
    <w:rPr>
      <w:color w:val="605E5C"/>
      <w:shd w:val="clear" w:color="auto" w:fill="E1DFDD"/>
    </w:rPr>
  </w:style>
  <w:style w:type="table" w:customStyle="1" w:styleId="Calendar1">
    <w:name w:val="Calendar 1"/>
    <w:basedOn w:val="TableNormal"/>
    <w:uiPriority w:val="99"/>
    <w:qFormat/>
    <w:rsid w:val="00405864"/>
    <w:pPr>
      <w:spacing w:after="0"/>
    </w:pPr>
    <w:rPr>
      <w:rFonts w:asciiTheme="minorHAnsi" w:eastAsiaTheme="minorEastAsia" w:hAnsiTheme="minorHAnsi"/>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UnresolvedMention">
    <w:name w:val="Unresolved Mention"/>
    <w:basedOn w:val="DefaultParagraphFont"/>
    <w:uiPriority w:val="99"/>
    <w:semiHidden/>
    <w:unhideWhenUsed/>
    <w:rsid w:val="00EF0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2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ur-lex.europa.eu/legal-content/ET/TXT/?uri=CELEX%3A32021R0578&amp;qid=1705314084075" TargetMode="Externa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s://eur-lex.europa.eu/ET/legal-content/summary/a-european-one-health-action-plan-against-antimicrobial-resistance.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ur-lex.europa.eu/legal-content/ET/TXT/?uri=celex%3A32017R0625" TargetMode="External"/><Relationship Id="rId25"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hyperlink" Target="https://eur-lex.europa.eu/legal-content/ET/TXT/?uri=CELEX%3A32016R0429&amp;qid=1705313952948" TargetMode="External"/><Relationship Id="rId20" Type="http://schemas.openxmlformats.org/officeDocument/2006/relationships/hyperlink" Target="https://eur-lex.europa.eu/legal-content/ET/TXT/?uri=CELEX%3A32020D1729&amp;qid=170531423764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hyperlink" Target="https://eur-lex.europa.eu/legal-content/ET/TXT/?uri=CELEX%3A32019R0004&amp;qid=1705313865713" TargetMode="External"/><Relationship Id="rId23" Type="http://schemas.openxmlformats.org/officeDocument/2006/relationships/hyperlink" Target="https://eur-lex.europa.eu/legal-content/ET/TXT/?uri=CELEX%3A52023DC0191&amp;qid=1705314506358" TargetMode="External"/><Relationship Id="rId28"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hyperlink" Target="https://eur-lex.europa.eu/legal-content/ET/TXT/?uri=CELEX%3A32022R0209&amp;qid=17053141256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ur-lex.europa.eu/legal-content/ET/TXT/?uri=CELEX%3A32019R0006&amp;qid=1705313741957" TargetMode="External"/><Relationship Id="rId22" Type="http://schemas.openxmlformats.org/officeDocument/2006/relationships/hyperlink" Target="https://eur-lex.europa.eu/legal-content/ET/TXT/HTML/?uri=CELEX:52016XG0723(02)" TargetMode="External"/><Relationship Id="rId27" Type="http://schemas.openxmlformats.org/officeDocument/2006/relationships/diagramColors" Target="diagrams/colors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uri=CELEX%3A52020DC0846" TargetMode="External"/><Relationship Id="rId3" Type="http://schemas.openxmlformats.org/officeDocument/2006/relationships/hyperlink" Target="https://www.agri.ee/sites/default/files/content/arengukavad/uhisprogramm-pollumajandus-2021-2023.pdf" TargetMode="External"/><Relationship Id="rId7" Type="http://schemas.openxmlformats.org/officeDocument/2006/relationships/hyperlink" Target="https://iris.who.int/bitstream/handle/10665/370279/9789240075924-eng.pdf?sequence=1" TargetMode="External"/><Relationship Id="rId12" Type="http://schemas.openxmlformats.org/officeDocument/2006/relationships/hyperlink" Target="https://iris.who.int/bitstream/handle/10665/370279/9789240075924-eng.pdf?sequence=1" TargetMode="External"/><Relationship Id="rId2" Type="http://schemas.openxmlformats.org/officeDocument/2006/relationships/hyperlink" Target="https://www.agri.ee/et/pollumajanduse-ja-kalanduse-valdkonna-arengukava-aastani-2030" TargetMode="External"/><Relationship Id="rId1" Type="http://schemas.openxmlformats.org/officeDocument/2006/relationships/hyperlink" Target="https://eur-lex.europa.eu/legal-content/ET/TXT/?uri=CELEX%3A52017XC0701%2801%29&amp;qid=1711444012113" TargetMode="External"/><Relationship Id="rId6" Type="http://schemas.openxmlformats.org/officeDocument/2006/relationships/hyperlink" Target="https://www.pikk.ee/valdkonnad/teadmussiirde-pikaajalised-programmid/uhendpip/" TargetMode="External"/><Relationship Id="rId11" Type="http://schemas.openxmlformats.org/officeDocument/2006/relationships/hyperlink" Target="https://pta.agri.ee/zoonoosid" TargetMode="External"/><Relationship Id="rId5" Type="http://schemas.openxmlformats.org/officeDocument/2006/relationships/hyperlink" Target="https://www.etag.ee/rahastamine/programmid/rita" TargetMode="External"/><Relationship Id="rId10" Type="http://schemas.openxmlformats.org/officeDocument/2006/relationships/hyperlink" Target="https://sisu.ut.ee/amr/avaleht" TargetMode="External"/><Relationship Id="rId4" Type="http://schemas.openxmlformats.org/officeDocument/2006/relationships/hyperlink" Target="https://www.sm.ee/et/rahvastiku-tervise-arengukava-aastani-2030" TargetMode="External"/><Relationship Id="rId9" Type="http://schemas.openxmlformats.org/officeDocument/2006/relationships/hyperlink" Target="http://rkav.sm.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19F10-0F0C-4C92-A7E0-FCAFEE758DE8}" type="doc">
      <dgm:prSet loTypeId="urn:microsoft.com/office/officeart/2005/8/layout/orgChart1#1" loCatId="hierarchy" qsTypeId="urn:microsoft.com/office/officeart/2005/8/quickstyle/simple1" qsCatId="simple" csTypeId="urn:microsoft.com/office/officeart/2005/8/colors/accent1_2" csCatId="accent1" phldr="1"/>
      <dgm:spPr bwMode="auto"/>
      <dgm:t>
        <a:bodyPr/>
        <a:lstStyle/>
        <a:p>
          <a:pPr>
            <a:defRPr/>
          </a:pPr>
          <a:endParaRPr lang="et-EE"/>
        </a:p>
      </dgm:t>
    </dgm:pt>
    <dgm:pt modelId="{501177E8-8BE3-4EF0-981B-F8FF14467514}">
      <dgm:prSet phldrT="[Text]" custT="1"/>
      <dgm:spPr bwMode="auto">
        <a:xfrm>
          <a:off x="2450622" y="184328"/>
          <a:ext cx="1348424" cy="674212"/>
        </a:xfrm>
        <a:prstGeom prst="rect">
          <a:avLst/>
        </a:prstGeom>
        <a:solidFill>
          <a:srgbClr val="006EB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horz" lIns="36000" tIns="36000" rIns="36000" bIns="36000" anchor="ctr"/>
        <a:lstStyle/>
        <a:p>
          <a:pPr marL="0" indent="0" algn="ctr" defTabSz="444499">
            <a:lnSpc>
              <a:spcPct val="90000"/>
            </a:lnSpc>
            <a:spcBef>
              <a:spcPts val="0"/>
            </a:spcBef>
            <a:spcAft>
              <a:spcPts val="0"/>
            </a:spcAft>
            <a:buNone/>
            <a:defRPr/>
          </a:pPr>
          <a:r>
            <a:rPr lang="et-EE" sz="1000" b="1">
              <a:solidFill>
                <a:sysClr val="window" lastClr="FFFFFF"/>
              </a:solidFill>
              <a:latin typeface="Roboto Condensed Light"/>
              <a:ea typeface="+mn-ea"/>
              <a:cs typeface="Arial"/>
            </a:rPr>
            <a:t>Antibiootikumide vastutustundlik kasutamine põllumajandus- ja lemmikloomadel</a:t>
          </a:r>
          <a:endParaRPr lang="et-EE" sz="1000">
            <a:solidFill>
              <a:sysClr val="window" lastClr="FFFFFF"/>
            </a:solidFill>
            <a:latin typeface="Roboto Condensed Light"/>
            <a:ea typeface="+mn-ea"/>
            <a:cs typeface="Arial"/>
          </a:endParaRPr>
        </a:p>
      </dgm:t>
    </dgm:pt>
    <dgm:pt modelId="{AA3E68CC-2D97-4A7E-9FD2-1FC88D9FD890}" type="parTrans" cxnId="{F30E03D5-8210-43AA-AC11-C13204B2266B}">
      <dgm:prSet/>
      <dgm:spPr bwMode="auto"/>
      <dgm:t>
        <a:bodyPr/>
        <a:lstStyle/>
        <a:p>
          <a:pPr>
            <a:defRPr/>
          </a:pPr>
          <a:endParaRPr lang="et-EE" sz="1000">
            <a:solidFill>
              <a:schemeClr val="bg1"/>
            </a:solidFill>
          </a:endParaRPr>
        </a:p>
      </dgm:t>
    </dgm:pt>
    <dgm:pt modelId="{280C24A3-D004-4434-BE42-8298A6482C7E}" type="sibTrans" cxnId="{F30E03D5-8210-43AA-AC11-C13204B2266B}">
      <dgm:prSet/>
      <dgm:spPr bwMode="auto"/>
      <dgm:t>
        <a:bodyPr/>
        <a:lstStyle/>
        <a:p>
          <a:pPr>
            <a:defRPr/>
          </a:pPr>
          <a:endParaRPr lang="et-EE" sz="1000">
            <a:solidFill>
              <a:schemeClr val="bg1"/>
            </a:solidFill>
          </a:endParaRPr>
        </a:p>
      </dgm:t>
    </dgm:pt>
    <dgm:pt modelId="{94C00D24-0849-44F8-946B-1CFBD387900E}">
      <dgm:prSet phldrT="[Text]" custT="1"/>
      <dgm:spPr bwMode="auto">
        <a:xfrm>
          <a:off x="3232" y="1141709"/>
          <a:ext cx="1348424" cy="674212"/>
        </a:xfrm>
        <a:prstGeom prst="rect">
          <a:avLst/>
        </a:prstGeom>
        <a:solidFill>
          <a:srgbClr val="006EB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horz" lIns="36000" tIns="36000" rIns="36000" bIns="36000" anchor="ctr"/>
        <a:lstStyle/>
        <a:p>
          <a:pPr marL="0" indent="0" algn="ctr" defTabSz="444499">
            <a:lnSpc>
              <a:spcPct val="90000"/>
            </a:lnSpc>
            <a:spcBef>
              <a:spcPts val="0"/>
            </a:spcBef>
            <a:spcAft>
              <a:spcPts val="0"/>
            </a:spcAft>
            <a:buNone/>
            <a:defRPr/>
          </a:pPr>
          <a:r>
            <a:rPr lang="et-EE" sz="1000" b="1">
              <a:solidFill>
                <a:sysClr val="window" lastClr="FFFFFF"/>
              </a:solidFill>
              <a:latin typeface="Roboto Condensed Light"/>
              <a:ea typeface="+mn-ea"/>
              <a:cs typeface="Arial"/>
            </a:rPr>
            <a:t>Veterinaarseks otstarbeks kasutatavad ravimid ja ravimsöödad – nõuded, aruandlus ja järelevalve</a:t>
          </a:r>
          <a:endParaRPr>
            <a:solidFill>
              <a:sysClr val="window" lastClr="FFFFFF"/>
            </a:solidFill>
            <a:latin typeface="Roboto Condensed Light"/>
            <a:ea typeface="+mn-ea"/>
            <a:cs typeface="Arial"/>
          </a:endParaRPr>
        </a:p>
      </dgm:t>
    </dgm:pt>
    <dgm:pt modelId="{7810CA9D-98BC-49C2-B354-B6075186D4FB}" type="parTrans" cxnId="{59EC8E25-1D47-425E-B17A-62FC66626EF4}">
      <dgm:prSet/>
      <dgm:spPr bwMode="auto">
        <a:xfrm>
          <a:off x="677444" y="858540"/>
          <a:ext cx="2447390" cy="283169"/>
        </a:xfrm>
        <a:custGeom>
          <a:avLst/>
          <a:gdLst/>
          <a:ahLst/>
          <a:cxnLst/>
          <a:rect l="0" t="0" r="0" b="0"/>
          <a:pathLst>
            <a:path>
              <a:moveTo>
                <a:pt x="2447390" y="0"/>
              </a:moveTo>
              <a:lnTo>
                <a:pt x="2447390" y="141584"/>
              </a:lnTo>
              <a:lnTo>
                <a:pt x="0" y="141584"/>
              </a:lnTo>
              <a:lnTo>
                <a:pt x="0" y="283169"/>
              </a:lnTo>
            </a:path>
          </a:pathLst>
        </a:custGeom>
        <a:noFill/>
        <a:ln w="12700" cap="flat" cmpd="sng" algn="ctr">
          <a:solidFill>
            <a:srgbClr val="006EB5">
              <a:shade val="60000"/>
              <a:hueOff val="0"/>
              <a:satOff val="0"/>
              <a:lumOff val="0"/>
              <a:alphaOff val="0"/>
            </a:srgbClr>
          </a:solidFill>
          <a:prstDash val="solid"/>
          <a:miter lim="800000"/>
        </a:ln>
        <a:effectLst/>
      </dgm:spPr>
      <dgm:t>
        <a:bodyPr/>
        <a:lstStyle/>
        <a:p>
          <a:pPr>
            <a:defRPr/>
          </a:pPr>
          <a:endParaRPr lang="et-EE" sz="1000">
            <a:solidFill>
              <a:schemeClr val="bg1"/>
            </a:solidFill>
          </a:endParaRPr>
        </a:p>
      </dgm:t>
    </dgm:pt>
    <dgm:pt modelId="{848EFA40-0C44-43DE-9BAE-2A47EEBA8C53}" type="sibTrans" cxnId="{59EC8E25-1D47-425E-B17A-62FC66626EF4}">
      <dgm:prSet/>
      <dgm:spPr bwMode="auto"/>
      <dgm:t>
        <a:bodyPr/>
        <a:lstStyle/>
        <a:p>
          <a:pPr>
            <a:defRPr/>
          </a:pPr>
          <a:endParaRPr lang="et-EE" sz="1000">
            <a:solidFill>
              <a:schemeClr val="bg1"/>
            </a:solidFill>
          </a:endParaRPr>
        </a:p>
      </dgm:t>
    </dgm:pt>
    <dgm:pt modelId="{DB716864-98AC-4326-A820-18FA981A9A2E}">
      <dgm:prSet phldrT="[Text]" custT="1"/>
      <dgm:spPr bwMode="auto">
        <a:xfrm>
          <a:off x="4898012" y="1141709"/>
          <a:ext cx="1348424" cy="674212"/>
        </a:xfrm>
        <a:prstGeom prst="rect">
          <a:avLst/>
        </a:prstGeom>
        <a:solidFill>
          <a:srgbClr val="006EB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horz" lIns="36000" tIns="36000" rIns="36000" bIns="36000" anchor="ctr"/>
        <a:lstStyle/>
        <a:p>
          <a:pPr marL="0" indent="0" algn="ctr" defTabSz="444499">
            <a:lnSpc>
              <a:spcPct val="90000"/>
            </a:lnSpc>
            <a:spcBef>
              <a:spcPts val="0"/>
            </a:spcBef>
            <a:spcAft>
              <a:spcPts val="0"/>
            </a:spcAft>
            <a:buNone/>
            <a:defRPr/>
          </a:pPr>
          <a:r>
            <a:rPr lang="et-EE" sz="1000" b="1">
              <a:solidFill>
                <a:sysClr val="window" lastClr="FFFFFF"/>
              </a:solidFill>
              <a:latin typeface="Roboto Condensed Light"/>
              <a:ea typeface="+mn-ea"/>
              <a:cs typeface="Arial"/>
            </a:rPr>
            <a:t>AMRi olukorra hindamine</a:t>
          </a:r>
          <a:endParaRPr lang="et-EE" sz="1000">
            <a:solidFill>
              <a:sysClr val="window" lastClr="FFFFFF"/>
            </a:solidFill>
            <a:latin typeface="Roboto Condensed Light"/>
            <a:ea typeface="+mn-ea"/>
            <a:cs typeface="Arial"/>
          </a:endParaRPr>
        </a:p>
      </dgm:t>
    </dgm:pt>
    <dgm:pt modelId="{52F8A364-6D49-4F9A-B035-73289E5148F1}" type="parTrans" cxnId="{BE572259-316C-487A-BB21-6E7D99D80DF7}">
      <dgm:prSet/>
      <dgm:spPr bwMode="auto">
        <a:xfrm>
          <a:off x="3124835" y="858540"/>
          <a:ext cx="2447390" cy="283169"/>
        </a:xfrm>
        <a:custGeom>
          <a:avLst/>
          <a:gdLst/>
          <a:ahLst/>
          <a:cxnLst/>
          <a:rect l="0" t="0" r="0" b="0"/>
          <a:pathLst>
            <a:path>
              <a:moveTo>
                <a:pt x="0" y="0"/>
              </a:moveTo>
              <a:lnTo>
                <a:pt x="0" y="141584"/>
              </a:lnTo>
              <a:lnTo>
                <a:pt x="2447390" y="141584"/>
              </a:lnTo>
              <a:lnTo>
                <a:pt x="2447390" y="283169"/>
              </a:lnTo>
            </a:path>
          </a:pathLst>
        </a:custGeom>
        <a:noFill/>
        <a:ln w="12700" cap="flat" cmpd="sng" algn="ctr">
          <a:solidFill>
            <a:srgbClr val="006EB5">
              <a:shade val="60000"/>
              <a:hueOff val="0"/>
              <a:satOff val="0"/>
              <a:lumOff val="0"/>
              <a:alphaOff val="0"/>
            </a:srgbClr>
          </a:solidFill>
          <a:prstDash val="solid"/>
          <a:miter lim="800000"/>
        </a:ln>
        <a:effectLst/>
      </dgm:spPr>
      <dgm:t>
        <a:bodyPr/>
        <a:lstStyle/>
        <a:p>
          <a:pPr>
            <a:defRPr/>
          </a:pPr>
          <a:endParaRPr lang="et-EE" sz="1000">
            <a:solidFill>
              <a:schemeClr val="bg1"/>
            </a:solidFill>
          </a:endParaRPr>
        </a:p>
      </dgm:t>
    </dgm:pt>
    <dgm:pt modelId="{E1BA882E-AF37-42D4-8762-1D1130CC258D}" type="sibTrans" cxnId="{BE572259-316C-487A-BB21-6E7D99D80DF7}">
      <dgm:prSet/>
      <dgm:spPr bwMode="auto"/>
      <dgm:t>
        <a:bodyPr/>
        <a:lstStyle/>
        <a:p>
          <a:pPr>
            <a:defRPr/>
          </a:pPr>
          <a:endParaRPr lang="et-EE" sz="1000">
            <a:solidFill>
              <a:schemeClr val="bg1"/>
            </a:solidFill>
          </a:endParaRPr>
        </a:p>
      </dgm:t>
    </dgm:pt>
    <dgm:pt modelId="{9293A55C-D0DB-46DD-BAE3-E58AACB6C9A6}">
      <dgm:prSet phldrT="[Text]" custT="1"/>
      <dgm:spPr bwMode="auto">
        <a:xfrm>
          <a:off x="1634826" y="1141709"/>
          <a:ext cx="1348424" cy="674212"/>
        </a:xfrm>
        <a:prstGeom prst="rect">
          <a:avLst/>
        </a:prstGeom>
        <a:solidFill>
          <a:srgbClr val="006EB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horz" lIns="36000" tIns="36000" rIns="36000" bIns="36000" anchor="ctr"/>
        <a:lstStyle/>
        <a:p>
          <a:pPr marL="0" indent="0" algn="ctr" defTabSz="444499">
            <a:lnSpc>
              <a:spcPct val="90000"/>
            </a:lnSpc>
            <a:spcBef>
              <a:spcPts val="0"/>
            </a:spcBef>
            <a:spcAft>
              <a:spcPts val="0"/>
            </a:spcAft>
            <a:buNone/>
            <a:defRPr/>
          </a:pPr>
          <a:r>
            <a:rPr lang="et-EE" sz="1000" b="1">
              <a:solidFill>
                <a:sysClr val="window" lastClr="FFFFFF"/>
              </a:solidFill>
              <a:latin typeface="Roboto Condensed Light"/>
              <a:ea typeface="+mn-ea"/>
              <a:cs typeface="Arial"/>
            </a:rPr>
            <a:t>Karjatervis ja bioturvalisus</a:t>
          </a:r>
          <a:endParaRPr>
            <a:solidFill>
              <a:sysClr val="window" lastClr="FFFFFF"/>
            </a:solidFill>
            <a:latin typeface="Roboto Condensed Light"/>
            <a:ea typeface="+mn-ea"/>
            <a:cs typeface="Arial"/>
          </a:endParaRPr>
        </a:p>
      </dgm:t>
    </dgm:pt>
    <dgm:pt modelId="{FE621F31-E70A-475D-8A3F-8AD61B1BA8A0}" type="parTrans" cxnId="{90B85C92-E4F9-4419-BFF7-54A9C343885C}">
      <dgm:prSet/>
      <dgm:spPr bwMode="auto">
        <a:xfrm>
          <a:off x="2309038" y="858540"/>
          <a:ext cx="815796" cy="283169"/>
        </a:xfrm>
        <a:custGeom>
          <a:avLst/>
          <a:gdLst/>
          <a:ahLst/>
          <a:cxnLst/>
          <a:rect l="0" t="0" r="0" b="0"/>
          <a:pathLst>
            <a:path>
              <a:moveTo>
                <a:pt x="815796" y="0"/>
              </a:moveTo>
              <a:lnTo>
                <a:pt x="815796" y="141584"/>
              </a:lnTo>
              <a:lnTo>
                <a:pt x="0" y="141584"/>
              </a:lnTo>
              <a:lnTo>
                <a:pt x="0" y="283169"/>
              </a:lnTo>
            </a:path>
          </a:pathLst>
        </a:custGeom>
        <a:noFill/>
        <a:ln w="12700" cap="flat" cmpd="sng" algn="ctr">
          <a:solidFill>
            <a:srgbClr val="006EB5">
              <a:shade val="60000"/>
              <a:hueOff val="0"/>
              <a:satOff val="0"/>
              <a:lumOff val="0"/>
              <a:alphaOff val="0"/>
            </a:srgbClr>
          </a:solidFill>
          <a:prstDash val="solid"/>
          <a:miter lim="800000"/>
        </a:ln>
        <a:effectLst/>
      </dgm:spPr>
      <dgm:t>
        <a:bodyPr/>
        <a:lstStyle/>
        <a:p>
          <a:endParaRPr lang="et-EE"/>
        </a:p>
      </dgm:t>
    </dgm:pt>
    <dgm:pt modelId="{2F6857A9-19EB-48A0-A720-4D8A957E26FC}" type="sibTrans" cxnId="{90B85C92-E4F9-4419-BFF7-54A9C343885C}">
      <dgm:prSet/>
      <dgm:spPr bwMode="auto"/>
      <dgm:t>
        <a:bodyPr/>
        <a:lstStyle/>
        <a:p>
          <a:endParaRPr lang="et-EE"/>
        </a:p>
      </dgm:t>
    </dgm:pt>
    <dgm:pt modelId="{55F76DDE-291F-4485-808E-E6BAA894DAE2}">
      <dgm:prSet phldrT="[Text]" custT="1"/>
      <dgm:spPr bwMode="auto">
        <a:xfrm>
          <a:off x="3266419" y="1141709"/>
          <a:ext cx="1348424" cy="674212"/>
        </a:xfrm>
        <a:prstGeom prst="rect">
          <a:avLst/>
        </a:prstGeom>
        <a:solidFill>
          <a:srgbClr val="006EB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horz" anchor="ctr"/>
        <a:lstStyle/>
        <a:p>
          <a:pPr marL="0" indent="0" algn="ctr" defTabSz="444499">
            <a:lnSpc>
              <a:spcPct val="90000"/>
            </a:lnSpc>
            <a:spcBef>
              <a:spcPts val="0"/>
            </a:spcBef>
            <a:spcAft>
              <a:spcPts val="0"/>
            </a:spcAft>
            <a:buNone/>
            <a:defRPr/>
          </a:pPr>
          <a:r>
            <a:rPr lang="et-EE" sz="1000" b="1">
              <a:solidFill>
                <a:sysClr val="window" lastClr="FFFFFF"/>
              </a:solidFill>
              <a:latin typeface="Roboto Condensed Light"/>
              <a:ea typeface="+mn-ea"/>
              <a:cs typeface="Arial"/>
            </a:rPr>
            <a:t>Teadlikkus antibiootikumide kasutamisest. Koolitus, nõustamine, teabe levitamine</a:t>
          </a:r>
          <a:endParaRPr>
            <a:solidFill>
              <a:sysClr val="window" lastClr="FFFFFF"/>
            </a:solidFill>
            <a:latin typeface="Roboto Condensed Light"/>
            <a:ea typeface="+mn-ea"/>
            <a:cs typeface="Arial"/>
          </a:endParaRPr>
        </a:p>
      </dgm:t>
    </dgm:pt>
    <dgm:pt modelId="{ED15429E-484B-4997-9367-A1CCA27F438C}" type="parTrans" cxnId="{3AABC908-E5A6-4EC5-B2E1-59AC7230D8CD}">
      <dgm:prSet/>
      <dgm:spPr bwMode="auto">
        <a:xfrm>
          <a:off x="3124835" y="858540"/>
          <a:ext cx="815796" cy="283169"/>
        </a:xfrm>
        <a:custGeom>
          <a:avLst/>
          <a:gdLst/>
          <a:ahLst/>
          <a:cxnLst/>
          <a:rect l="0" t="0" r="0" b="0"/>
          <a:pathLst>
            <a:path>
              <a:moveTo>
                <a:pt x="0" y="0"/>
              </a:moveTo>
              <a:lnTo>
                <a:pt x="0" y="141584"/>
              </a:lnTo>
              <a:lnTo>
                <a:pt x="815796" y="141584"/>
              </a:lnTo>
              <a:lnTo>
                <a:pt x="815796" y="283169"/>
              </a:lnTo>
            </a:path>
          </a:pathLst>
        </a:custGeom>
        <a:noFill/>
        <a:ln w="12700" cap="flat" cmpd="sng" algn="ctr">
          <a:solidFill>
            <a:srgbClr val="006EB5">
              <a:shade val="60000"/>
              <a:hueOff val="0"/>
              <a:satOff val="0"/>
              <a:lumOff val="0"/>
              <a:alphaOff val="0"/>
            </a:srgbClr>
          </a:solidFill>
          <a:prstDash val="solid"/>
          <a:miter lim="800000"/>
        </a:ln>
        <a:effectLst/>
      </dgm:spPr>
      <dgm:t>
        <a:bodyPr/>
        <a:lstStyle/>
        <a:p>
          <a:pPr>
            <a:defRPr/>
          </a:pPr>
          <a:endParaRPr lang="et-EE"/>
        </a:p>
      </dgm:t>
    </dgm:pt>
    <dgm:pt modelId="{5F156C02-1544-4231-B190-96432B9CDA23}" type="sibTrans" cxnId="{3AABC908-E5A6-4EC5-B2E1-59AC7230D8CD}">
      <dgm:prSet/>
      <dgm:spPr bwMode="auto"/>
      <dgm:t>
        <a:bodyPr/>
        <a:lstStyle/>
        <a:p>
          <a:pPr>
            <a:defRPr/>
          </a:pPr>
          <a:endParaRPr lang="et-EE"/>
        </a:p>
      </dgm:t>
    </dgm:pt>
    <dgm:pt modelId="{5CD90D48-BE69-495B-88DD-0A0D070FA138}" type="pres">
      <dgm:prSet presAssocID="{AA419F10-0F0C-4C92-A7E0-FCAFEE758DE8}" presName="hierChild1" presStyleCnt="0">
        <dgm:presLayoutVars>
          <dgm:chPref val="1"/>
          <dgm:dir/>
          <dgm:animOne val="branch"/>
          <dgm:animLvl val="lvl"/>
          <dgm:resizeHandles val="exact"/>
        </dgm:presLayoutVars>
      </dgm:prSet>
      <dgm:spPr bwMode="auto"/>
    </dgm:pt>
    <dgm:pt modelId="{64182F86-9399-41D6-ADF5-E7661FC2286E}" type="pres">
      <dgm:prSet presAssocID="{501177E8-8BE3-4EF0-981B-F8FF14467514}" presName="hierRoot1" presStyleCnt="0">
        <dgm:presLayoutVars>
          <dgm:hierBranch val="init"/>
        </dgm:presLayoutVars>
      </dgm:prSet>
      <dgm:spPr bwMode="auto"/>
    </dgm:pt>
    <dgm:pt modelId="{647354E9-0A01-40B9-81F6-F66B6AC25427}" type="pres">
      <dgm:prSet presAssocID="{501177E8-8BE3-4EF0-981B-F8FF14467514}" presName="rootComposite1" presStyleCnt="0"/>
      <dgm:spPr bwMode="auto"/>
    </dgm:pt>
    <dgm:pt modelId="{A3E16823-B1E1-445B-A5F0-C64030291E3D}" type="pres">
      <dgm:prSet presAssocID="{501177E8-8BE3-4EF0-981B-F8FF14467514}" presName="rootText1" presStyleLbl="node0" presStyleIdx="0" presStyleCnt="1">
        <dgm:presLayoutVars>
          <dgm:chPref val="3"/>
        </dgm:presLayoutVars>
      </dgm:prSet>
      <dgm:spPr bwMode="auto"/>
    </dgm:pt>
    <dgm:pt modelId="{C5A7BAF6-8BEE-4DA5-8E23-5F43D9162B2C}" type="pres">
      <dgm:prSet presAssocID="{501177E8-8BE3-4EF0-981B-F8FF14467514}" presName="rootConnector1" presStyleLbl="node1" presStyleIdx="0" presStyleCnt="0"/>
      <dgm:spPr bwMode="auto"/>
    </dgm:pt>
    <dgm:pt modelId="{685B0A8C-80D8-4C89-B810-75D713B25EC9}" type="pres">
      <dgm:prSet presAssocID="{501177E8-8BE3-4EF0-981B-F8FF14467514}" presName="hierChild2" presStyleCnt="0"/>
      <dgm:spPr bwMode="auto"/>
    </dgm:pt>
    <dgm:pt modelId="{08C9037F-6D14-4AFF-BBE7-3016258CD398}" type="pres">
      <dgm:prSet presAssocID="{7810CA9D-98BC-49C2-B354-B6075186D4FB}" presName="Name37" presStyleLbl="parChTrans1D2" presStyleIdx="0" presStyleCnt="4"/>
      <dgm:spPr bwMode="auto"/>
    </dgm:pt>
    <dgm:pt modelId="{69CF3977-A1C7-4076-9D00-C2CF4C3274FC}" type="pres">
      <dgm:prSet presAssocID="{94C00D24-0849-44F8-946B-1CFBD387900E}" presName="hierRoot2" presStyleCnt="0">
        <dgm:presLayoutVars>
          <dgm:hierBranch val="init"/>
        </dgm:presLayoutVars>
      </dgm:prSet>
      <dgm:spPr bwMode="auto"/>
    </dgm:pt>
    <dgm:pt modelId="{C9BDA5CE-CA39-4AC6-AB1E-4871055990C7}" type="pres">
      <dgm:prSet presAssocID="{94C00D24-0849-44F8-946B-1CFBD387900E}" presName="rootComposite" presStyleCnt="0"/>
      <dgm:spPr bwMode="auto"/>
    </dgm:pt>
    <dgm:pt modelId="{34FDB00E-8DD5-41F5-8E36-79C3DBB15D62}" type="pres">
      <dgm:prSet presAssocID="{94C00D24-0849-44F8-946B-1CFBD387900E}" presName="rootText" presStyleLbl="node2" presStyleIdx="0" presStyleCnt="4">
        <dgm:presLayoutVars>
          <dgm:chPref val="3"/>
        </dgm:presLayoutVars>
      </dgm:prSet>
      <dgm:spPr bwMode="auto"/>
    </dgm:pt>
    <dgm:pt modelId="{01FC2A72-544A-4C55-B946-46196326DFEA}" type="pres">
      <dgm:prSet presAssocID="{94C00D24-0849-44F8-946B-1CFBD387900E}" presName="rootConnector" presStyleLbl="node2" presStyleIdx="0" presStyleCnt="4"/>
      <dgm:spPr bwMode="auto"/>
    </dgm:pt>
    <dgm:pt modelId="{2DA89A16-A9EC-470C-997F-6F1F6CAC2E2A}" type="pres">
      <dgm:prSet presAssocID="{94C00D24-0849-44F8-946B-1CFBD387900E}" presName="hierChild4" presStyleCnt="0"/>
      <dgm:spPr bwMode="auto"/>
    </dgm:pt>
    <dgm:pt modelId="{0661C0C5-6B04-478E-92B6-10474787C310}" type="pres">
      <dgm:prSet presAssocID="{94C00D24-0849-44F8-946B-1CFBD387900E}" presName="hierChild5" presStyleCnt="0"/>
      <dgm:spPr bwMode="auto"/>
    </dgm:pt>
    <dgm:pt modelId="{A3A9346D-897E-4C76-8D98-737689FA50A3}" type="pres">
      <dgm:prSet presAssocID="{FE621F31-E70A-475D-8A3F-8AD61B1BA8A0}" presName="Name37" presStyleLbl="parChTrans1D2" presStyleIdx="1" presStyleCnt="4"/>
      <dgm:spPr bwMode="auto"/>
    </dgm:pt>
    <dgm:pt modelId="{FCC44F37-BDDC-4B8E-A19C-9976DE86F24F}" type="pres">
      <dgm:prSet presAssocID="{9293A55C-D0DB-46DD-BAE3-E58AACB6C9A6}" presName="hierRoot2" presStyleCnt="0">
        <dgm:presLayoutVars>
          <dgm:hierBranch val="init"/>
        </dgm:presLayoutVars>
      </dgm:prSet>
      <dgm:spPr bwMode="auto"/>
    </dgm:pt>
    <dgm:pt modelId="{713E7704-0035-4745-AEB1-D1DF6DA8FDA9}" type="pres">
      <dgm:prSet presAssocID="{9293A55C-D0DB-46DD-BAE3-E58AACB6C9A6}" presName="rootComposite" presStyleCnt="0"/>
      <dgm:spPr bwMode="auto"/>
    </dgm:pt>
    <dgm:pt modelId="{7F2C2C5F-BDE0-4942-9C75-A3FFA1A281A6}" type="pres">
      <dgm:prSet presAssocID="{9293A55C-D0DB-46DD-BAE3-E58AACB6C9A6}" presName="rootText" presStyleLbl="node2" presStyleIdx="1" presStyleCnt="4">
        <dgm:presLayoutVars>
          <dgm:chPref val="3"/>
        </dgm:presLayoutVars>
      </dgm:prSet>
      <dgm:spPr bwMode="auto"/>
    </dgm:pt>
    <dgm:pt modelId="{4D67ABEF-1495-4E00-8803-4CF3814B1794}" type="pres">
      <dgm:prSet presAssocID="{9293A55C-D0DB-46DD-BAE3-E58AACB6C9A6}" presName="rootConnector" presStyleLbl="node2" presStyleIdx="1" presStyleCnt="4"/>
      <dgm:spPr bwMode="auto"/>
    </dgm:pt>
    <dgm:pt modelId="{8FCE6E90-9424-4D90-B2E3-9EAF7EED306E}" type="pres">
      <dgm:prSet presAssocID="{9293A55C-D0DB-46DD-BAE3-E58AACB6C9A6}" presName="hierChild4" presStyleCnt="0"/>
      <dgm:spPr bwMode="auto"/>
    </dgm:pt>
    <dgm:pt modelId="{9F692FE1-A8DB-4C41-A6EB-87BF166124AD}" type="pres">
      <dgm:prSet presAssocID="{9293A55C-D0DB-46DD-BAE3-E58AACB6C9A6}" presName="hierChild5" presStyleCnt="0"/>
      <dgm:spPr bwMode="auto"/>
    </dgm:pt>
    <dgm:pt modelId="{78FB59EA-0D68-40AC-AC2E-DB9B645F95F1}" type="pres">
      <dgm:prSet presAssocID="{ED15429E-484B-4997-9367-A1CCA27F438C}" presName="Name37" presStyleLbl="parChTrans1D2" presStyleIdx="2" presStyleCnt="4"/>
      <dgm:spPr bwMode="auto"/>
    </dgm:pt>
    <dgm:pt modelId="{1062BC79-19E6-4EE7-AD4B-A150D7F30087}" type="pres">
      <dgm:prSet presAssocID="{55F76DDE-291F-4485-808E-E6BAA894DAE2}" presName="hierRoot2" presStyleCnt="0">
        <dgm:presLayoutVars>
          <dgm:hierBranch val="init"/>
        </dgm:presLayoutVars>
      </dgm:prSet>
      <dgm:spPr bwMode="auto"/>
    </dgm:pt>
    <dgm:pt modelId="{5D393FF5-975D-490A-9FD1-3974043642C4}" type="pres">
      <dgm:prSet presAssocID="{55F76DDE-291F-4485-808E-E6BAA894DAE2}" presName="rootComposite" presStyleCnt="0"/>
      <dgm:spPr bwMode="auto"/>
    </dgm:pt>
    <dgm:pt modelId="{41B7C1C2-6908-4EC9-9763-9EB84898A941}" type="pres">
      <dgm:prSet presAssocID="{55F76DDE-291F-4485-808E-E6BAA894DAE2}" presName="rootText" presStyleLbl="node2" presStyleIdx="2" presStyleCnt="4">
        <dgm:presLayoutVars>
          <dgm:chPref val="3"/>
        </dgm:presLayoutVars>
      </dgm:prSet>
      <dgm:spPr bwMode="auto"/>
    </dgm:pt>
    <dgm:pt modelId="{C75AECCB-0375-4E27-A68D-5A3AAA3808B6}" type="pres">
      <dgm:prSet presAssocID="{55F76DDE-291F-4485-808E-E6BAA894DAE2}" presName="rootConnector" presStyleLbl="node2" presStyleIdx="2" presStyleCnt="4"/>
      <dgm:spPr bwMode="auto"/>
    </dgm:pt>
    <dgm:pt modelId="{B6D2C0E9-E12E-497A-ADB2-B44EA94279CA}" type="pres">
      <dgm:prSet presAssocID="{55F76DDE-291F-4485-808E-E6BAA894DAE2}" presName="hierChild4" presStyleCnt="0"/>
      <dgm:spPr bwMode="auto"/>
    </dgm:pt>
    <dgm:pt modelId="{D7CAA2FF-0BE6-4B72-9439-7F1B616B3D7A}" type="pres">
      <dgm:prSet presAssocID="{55F76DDE-291F-4485-808E-E6BAA894DAE2}" presName="hierChild5" presStyleCnt="0"/>
      <dgm:spPr bwMode="auto"/>
    </dgm:pt>
    <dgm:pt modelId="{FC63BE4A-5D17-463E-A17A-A62B8417B07C}" type="pres">
      <dgm:prSet presAssocID="{52F8A364-6D49-4F9A-B035-73289E5148F1}" presName="Name37" presStyleLbl="parChTrans1D2" presStyleIdx="3" presStyleCnt="4"/>
      <dgm:spPr bwMode="auto"/>
    </dgm:pt>
    <dgm:pt modelId="{125BE730-5004-4D4D-A749-6FDEA93DC220}" type="pres">
      <dgm:prSet presAssocID="{DB716864-98AC-4326-A820-18FA981A9A2E}" presName="hierRoot2" presStyleCnt="0">
        <dgm:presLayoutVars>
          <dgm:hierBranch val="init"/>
        </dgm:presLayoutVars>
      </dgm:prSet>
      <dgm:spPr bwMode="auto"/>
    </dgm:pt>
    <dgm:pt modelId="{52F96D95-4A73-4AF1-8A33-8D82EF73EE5C}" type="pres">
      <dgm:prSet presAssocID="{DB716864-98AC-4326-A820-18FA981A9A2E}" presName="rootComposite" presStyleCnt="0"/>
      <dgm:spPr bwMode="auto"/>
    </dgm:pt>
    <dgm:pt modelId="{EEF502E7-EC6D-447E-A3C8-606CFC0A72A3}" type="pres">
      <dgm:prSet presAssocID="{DB716864-98AC-4326-A820-18FA981A9A2E}" presName="rootText" presStyleLbl="node2" presStyleIdx="3" presStyleCnt="4">
        <dgm:presLayoutVars>
          <dgm:chPref val="3"/>
        </dgm:presLayoutVars>
      </dgm:prSet>
      <dgm:spPr bwMode="auto"/>
    </dgm:pt>
    <dgm:pt modelId="{6D6A13B2-0F12-45BD-86D3-7EAF4E15413A}" type="pres">
      <dgm:prSet presAssocID="{DB716864-98AC-4326-A820-18FA981A9A2E}" presName="rootConnector" presStyleLbl="node2" presStyleIdx="3" presStyleCnt="4"/>
      <dgm:spPr bwMode="auto"/>
    </dgm:pt>
    <dgm:pt modelId="{3FBFEB37-6B6C-41E1-BF10-C493B52710E3}" type="pres">
      <dgm:prSet presAssocID="{DB716864-98AC-4326-A820-18FA981A9A2E}" presName="hierChild4" presStyleCnt="0"/>
      <dgm:spPr bwMode="auto"/>
    </dgm:pt>
    <dgm:pt modelId="{85D71AED-0F7A-453B-8AF5-733B647F3C2E}" type="pres">
      <dgm:prSet presAssocID="{DB716864-98AC-4326-A820-18FA981A9A2E}" presName="hierChild5" presStyleCnt="0"/>
      <dgm:spPr bwMode="auto"/>
    </dgm:pt>
    <dgm:pt modelId="{74CA7B42-9A7B-4C9E-9DDF-8485EDDF16FD}" type="pres">
      <dgm:prSet presAssocID="{501177E8-8BE3-4EF0-981B-F8FF14467514}" presName="hierChild3" presStyleCnt="0"/>
      <dgm:spPr bwMode="auto"/>
    </dgm:pt>
  </dgm:ptLst>
  <dgm:cxnLst>
    <dgm:cxn modelId="{3AABC908-E5A6-4EC5-B2E1-59AC7230D8CD}" srcId="{501177E8-8BE3-4EF0-981B-F8FF14467514}" destId="{55F76DDE-291F-4485-808E-E6BAA894DAE2}" srcOrd="2" destOrd="0" parTransId="{ED15429E-484B-4997-9367-A1CCA27F438C}" sibTransId="{5F156C02-1544-4231-B190-96432B9CDA23}"/>
    <dgm:cxn modelId="{651A350E-1AB6-494B-B024-B75645BD282F}" type="presOf" srcId="{7810CA9D-98BC-49C2-B354-B6075186D4FB}" destId="{08C9037F-6D14-4AFF-BBE7-3016258CD398}" srcOrd="0" destOrd="0" presId="urn:microsoft.com/office/officeart/2005/8/layout/orgChart1#1"/>
    <dgm:cxn modelId="{651F0F16-DEA2-4E5E-A213-946A9C313A33}" type="presOf" srcId="{DB716864-98AC-4326-A820-18FA981A9A2E}" destId="{6D6A13B2-0F12-45BD-86D3-7EAF4E15413A}" srcOrd="1" destOrd="0" presId="urn:microsoft.com/office/officeart/2005/8/layout/orgChart1#1"/>
    <dgm:cxn modelId="{0E72081B-2738-40F2-840E-DF8AA3D07FA3}" type="presOf" srcId="{501177E8-8BE3-4EF0-981B-F8FF14467514}" destId="{A3E16823-B1E1-445B-A5F0-C64030291E3D}" srcOrd="0" destOrd="0" presId="urn:microsoft.com/office/officeart/2005/8/layout/orgChart1#1"/>
    <dgm:cxn modelId="{BAE0391D-822E-4252-9FB8-77767CCAA1B0}" type="presOf" srcId="{9293A55C-D0DB-46DD-BAE3-E58AACB6C9A6}" destId="{7F2C2C5F-BDE0-4942-9C75-A3FFA1A281A6}" srcOrd="0" destOrd="0" presId="urn:microsoft.com/office/officeart/2005/8/layout/orgChart1#1"/>
    <dgm:cxn modelId="{59EC8E25-1D47-425E-B17A-62FC66626EF4}" srcId="{501177E8-8BE3-4EF0-981B-F8FF14467514}" destId="{94C00D24-0849-44F8-946B-1CFBD387900E}" srcOrd="0" destOrd="0" parTransId="{7810CA9D-98BC-49C2-B354-B6075186D4FB}" sibTransId="{848EFA40-0C44-43DE-9BAE-2A47EEBA8C53}"/>
    <dgm:cxn modelId="{FE0DB761-CEFE-40D8-838F-23B7C808CD5C}" type="presOf" srcId="{55F76DDE-291F-4485-808E-E6BAA894DAE2}" destId="{41B7C1C2-6908-4EC9-9763-9EB84898A941}" srcOrd="0" destOrd="0" presId="urn:microsoft.com/office/officeart/2005/8/layout/orgChart1#1"/>
    <dgm:cxn modelId="{21F78662-6B4C-476A-8A69-98B87A1E47FC}" type="presOf" srcId="{94C00D24-0849-44F8-946B-1CFBD387900E}" destId="{34FDB00E-8DD5-41F5-8E36-79C3DBB15D62}" srcOrd="0" destOrd="0" presId="urn:microsoft.com/office/officeart/2005/8/layout/orgChart1#1"/>
    <dgm:cxn modelId="{04D4506D-7DD9-43EC-A872-458D0EB23499}" type="presOf" srcId="{AA419F10-0F0C-4C92-A7E0-FCAFEE758DE8}" destId="{5CD90D48-BE69-495B-88DD-0A0D070FA138}" srcOrd="0" destOrd="0" presId="urn:microsoft.com/office/officeart/2005/8/layout/orgChart1#1"/>
    <dgm:cxn modelId="{2E9BEB78-B0C4-4732-83B9-7E1F7A348D5F}" type="presOf" srcId="{ED15429E-484B-4997-9367-A1CCA27F438C}" destId="{78FB59EA-0D68-40AC-AC2E-DB9B645F95F1}" srcOrd="0" destOrd="0" presId="urn:microsoft.com/office/officeart/2005/8/layout/orgChart1#1"/>
    <dgm:cxn modelId="{BE572259-316C-487A-BB21-6E7D99D80DF7}" srcId="{501177E8-8BE3-4EF0-981B-F8FF14467514}" destId="{DB716864-98AC-4326-A820-18FA981A9A2E}" srcOrd="3" destOrd="0" parTransId="{52F8A364-6D49-4F9A-B035-73289E5148F1}" sibTransId="{E1BA882E-AF37-42D4-8762-1D1130CC258D}"/>
    <dgm:cxn modelId="{4B71668F-066E-4F9A-AAE4-17DABE0836B8}" type="presOf" srcId="{94C00D24-0849-44F8-946B-1CFBD387900E}" destId="{01FC2A72-544A-4C55-B946-46196326DFEA}" srcOrd="1" destOrd="0" presId="urn:microsoft.com/office/officeart/2005/8/layout/orgChart1#1"/>
    <dgm:cxn modelId="{90B85C92-E4F9-4419-BFF7-54A9C343885C}" srcId="{501177E8-8BE3-4EF0-981B-F8FF14467514}" destId="{9293A55C-D0DB-46DD-BAE3-E58AACB6C9A6}" srcOrd="1" destOrd="0" parTransId="{FE621F31-E70A-475D-8A3F-8AD61B1BA8A0}" sibTransId="{2F6857A9-19EB-48A0-A720-4D8A957E26FC}"/>
    <dgm:cxn modelId="{F0CF119D-3E6E-4FCF-964C-7CE8F3179E3B}" type="presOf" srcId="{FE621F31-E70A-475D-8A3F-8AD61B1BA8A0}" destId="{A3A9346D-897E-4C76-8D98-737689FA50A3}" srcOrd="0" destOrd="0" presId="urn:microsoft.com/office/officeart/2005/8/layout/orgChart1#1"/>
    <dgm:cxn modelId="{296605BD-DB04-417A-AE26-77BA13563234}" type="presOf" srcId="{9293A55C-D0DB-46DD-BAE3-E58AACB6C9A6}" destId="{4D67ABEF-1495-4E00-8803-4CF3814B1794}" srcOrd="1" destOrd="0" presId="urn:microsoft.com/office/officeart/2005/8/layout/orgChart1#1"/>
    <dgm:cxn modelId="{F30E03D5-8210-43AA-AC11-C13204B2266B}" srcId="{AA419F10-0F0C-4C92-A7E0-FCAFEE758DE8}" destId="{501177E8-8BE3-4EF0-981B-F8FF14467514}" srcOrd="0" destOrd="0" parTransId="{AA3E68CC-2D97-4A7E-9FD2-1FC88D9FD890}" sibTransId="{280C24A3-D004-4434-BE42-8298A6482C7E}"/>
    <dgm:cxn modelId="{B3E442DC-E0A9-4976-9BD1-2EBE8AC1B8CD}" type="presOf" srcId="{52F8A364-6D49-4F9A-B035-73289E5148F1}" destId="{FC63BE4A-5D17-463E-A17A-A62B8417B07C}" srcOrd="0" destOrd="0" presId="urn:microsoft.com/office/officeart/2005/8/layout/orgChart1#1"/>
    <dgm:cxn modelId="{2296C8DD-1937-46D0-831A-68F072B4A75B}" type="presOf" srcId="{55F76DDE-291F-4485-808E-E6BAA894DAE2}" destId="{C75AECCB-0375-4E27-A68D-5A3AAA3808B6}" srcOrd="1" destOrd="0" presId="urn:microsoft.com/office/officeart/2005/8/layout/orgChart1#1"/>
    <dgm:cxn modelId="{0E12A5E6-758C-4516-A3F7-2C93F096F586}" type="presOf" srcId="{DB716864-98AC-4326-A820-18FA981A9A2E}" destId="{EEF502E7-EC6D-447E-A3C8-606CFC0A72A3}" srcOrd="0" destOrd="0" presId="urn:microsoft.com/office/officeart/2005/8/layout/orgChart1#1"/>
    <dgm:cxn modelId="{495BA5EF-5F49-4B2C-9703-E7D9D4E85D71}" type="presOf" srcId="{501177E8-8BE3-4EF0-981B-F8FF14467514}" destId="{C5A7BAF6-8BEE-4DA5-8E23-5F43D9162B2C}" srcOrd="1" destOrd="0" presId="urn:microsoft.com/office/officeart/2005/8/layout/orgChart1#1"/>
    <dgm:cxn modelId="{59DA26A2-5BAF-4008-9AB9-958CB72D7DCA}" type="presParOf" srcId="{5CD90D48-BE69-495B-88DD-0A0D070FA138}" destId="{64182F86-9399-41D6-ADF5-E7661FC2286E}" srcOrd="0" destOrd="0" presId="urn:microsoft.com/office/officeart/2005/8/layout/orgChart1#1"/>
    <dgm:cxn modelId="{10ACF9C8-04EF-4E83-98B5-E6A4501391E9}" type="presParOf" srcId="{64182F86-9399-41D6-ADF5-E7661FC2286E}" destId="{647354E9-0A01-40B9-81F6-F66B6AC25427}" srcOrd="0" destOrd="0" presId="urn:microsoft.com/office/officeart/2005/8/layout/orgChart1#1"/>
    <dgm:cxn modelId="{78562DD9-559F-4FC8-BBE8-02B6B2999B6B}" type="presParOf" srcId="{647354E9-0A01-40B9-81F6-F66B6AC25427}" destId="{A3E16823-B1E1-445B-A5F0-C64030291E3D}" srcOrd="0" destOrd="0" presId="urn:microsoft.com/office/officeart/2005/8/layout/orgChart1#1"/>
    <dgm:cxn modelId="{DB8121CE-70AB-4189-AEC9-FDC26D555A7F}" type="presParOf" srcId="{647354E9-0A01-40B9-81F6-F66B6AC25427}" destId="{C5A7BAF6-8BEE-4DA5-8E23-5F43D9162B2C}" srcOrd="1" destOrd="0" presId="urn:microsoft.com/office/officeart/2005/8/layout/orgChart1#1"/>
    <dgm:cxn modelId="{48B533C2-EC37-43D6-8CEF-26E0916D0696}" type="presParOf" srcId="{64182F86-9399-41D6-ADF5-E7661FC2286E}" destId="{685B0A8C-80D8-4C89-B810-75D713B25EC9}" srcOrd="1" destOrd="0" presId="urn:microsoft.com/office/officeart/2005/8/layout/orgChart1#1"/>
    <dgm:cxn modelId="{8ADF1342-EA70-4FAE-AEFF-DAFC0F9702FF}" type="presParOf" srcId="{685B0A8C-80D8-4C89-B810-75D713B25EC9}" destId="{08C9037F-6D14-4AFF-BBE7-3016258CD398}" srcOrd="0" destOrd="0" presId="urn:microsoft.com/office/officeart/2005/8/layout/orgChart1#1"/>
    <dgm:cxn modelId="{4D61BA3E-B17E-4130-83E2-D647A99F96AD}" type="presParOf" srcId="{685B0A8C-80D8-4C89-B810-75D713B25EC9}" destId="{69CF3977-A1C7-4076-9D00-C2CF4C3274FC}" srcOrd="1" destOrd="0" presId="urn:microsoft.com/office/officeart/2005/8/layout/orgChart1#1"/>
    <dgm:cxn modelId="{8767EA71-E077-40D6-99A7-A5163E853A74}" type="presParOf" srcId="{69CF3977-A1C7-4076-9D00-C2CF4C3274FC}" destId="{C9BDA5CE-CA39-4AC6-AB1E-4871055990C7}" srcOrd="0" destOrd="0" presId="urn:microsoft.com/office/officeart/2005/8/layout/orgChart1#1"/>
    <dgm:cxn modelId="{266BDA24-8C81-4E0B-B0F9-875E03F87CE2}" type="presParOf" srcId="{C9BDA5CE-CA39-4AC6-AB1E-4871055990C7}" destId="{34FDB00E-8DD5-41F5-8E36-79C3DBB15D62}" srcOrd="0" destOrd="0" presId="urn:microsoft.com/office/officeart/2005/8/layout/orgChart1#1"/>
    <dgm:cxn modelId="{68E8EB40-59CB-4921-8D92-BC66D088E99A}" type="presParOf" srcId="{C9BDA5CE-CA39-4AC6-AB1E-4871055990C7}" destId="{01FC2A72-544A-4C55-B946-46196326DFEA}" srcOrd="1" destOrd="0" presId="urn:microsoft.com/office/officeart/2005/8/layout/orgChart1#1"/>
    <dgm:cxn modelId="{18FF6D14-5FEC-4C19-AB32-657E5DFF1A5D}" type="presParOf" srcId="{69CF3977-A1C7-4076-9D00-C2CF4C3274FC}" destId="{2DA89A16-A9EC-470C-997F-6F1F6CAC2E2A}" srcOrd="1" destOrd="0" presId="urn:microsoft.com/office/officeart/2005/8/layout/orgChart1#1"/>
    <dgm:cxn modelId="{1C8B5B4F-327A-4EB8-9290-AC5983476F39}" type="presParOf" srcId="{69CF3977-A1C7-4076-9D00-C2CF4C3274FC}" destId="{0661C0C5-6B04-478E-92B6-10474787C310}" srcOrd="2" destOrd="0" presId="urn:microsoft.com/office/officeart/2005/8/layout/orgChart1#1"/>
    <dgm:cxn modelId="{0757F910-1D32-4896-823A-9CDBEB501A3E}" type="presParOf" srcId="{685B0A8C-80D8-4C89-B810-75D713B25EC9}" destId="{A3A9346D-897E-4C76-8D98-737689FA50A3}" srcOrd="2" destOrd="0" presId="urn:microsoft.com/office/officeart/2005/8/layout/orgChart1#1"/>
    <dgm:cxn modelId="{375F5471-DD6D-4844-A7DE-03F11B29E81F}" type="presParOf" srcId="{685B0A8C-80D8-4C89-B810-75D713B25EC9}" destId="{FCC44F37-BDDC-4B8E-A19C-9976DE86F24F}" srcOrd="3" destOrd="0" presId="urn:microsoft.com/office/officeart/2005/8/layout/orgChart1#1"/>
    <dgm:cxn modelId="{BE00C7F4-4BBE-463D-A83D-60ED75CB86BC}" type="presParOf" srcId="{FCC44F37-BDDC-4B8E-A19C-9976DE86F24F}" destId="{713E7704-0035-4745-AEB1-D1DF6DA8FDA9}" srcOrd="0" destOrd="0" presId="urn:microsoft.com/office/officeart/2005/8/layout/orgChart1#1"/>
    <dgm:cxn modelId="{933C37EB-8CBF-4C98-992C-C4F280B43905}" type="presParOf" srcId="{713E7704-0035-4745-AEB1-D1DF6DA8FDA9}" destId="{7F2C2C5F-BDE0-4942-9C75-A3FFA1A281A6}" srcOrd="0" destOrd="0" presId="urn:microsoft.com/office/officeart/2005/8/layout/orgChart1#1"/>
    <dgm:cxn modelId="{BCE8891D-AB1C-4C36-A683-C688D4961441}" type="presParOf" srcId="{713E7704-0035-4745-AEB1-D1DF6DA8FDA9}" destId="{4D67ABEF-1495-4E00-8803-4CF3814B1794}" srcOrd="1" destOrd="0" presId="urn:microsoft.com/office/officeart/2005/8/layout/orgChart1#1"/>
    <dgm:cxn modelId="{822CB50B-AE7C-4D14-A9AE-164A3F272442}" type="presParOf" srcId="{FCC44F37-BDDC-4B8E-A19C-9976DE86F24F}" destId="{8FCE6E90-9424-4D90-B2E3-9EAF7EED306E}" srcOrd="1" destOrd="0" presId="urn:microsoft.com/office/officeart/2005/8/layout/orgChart1#1"/>
    <dgm:cxn modelId="{A40B2EEB-C6C2-4B01-863C-50F84A826DD1}" type="presParOf" srcId="{FCC44F37-BDDC-4B8E-A19C-9976DE86F24F}" destId="{9F692FE1-A8DB-4C41-A6EB-87BF166124AD}" srcOrd="2" destOrd="0" presId="urn:microsoft.com/office/officeart/2005/8/layout/orgChart1#1"/>
    <dgm:cxn modelId="{45EF76EA-B048-45CB-90AC-6046F2FF31AB}" type="presParOf" srcId="{685B0A8C-80D8-4C89-B810-75D713B25EC9}" destId="{78FB59EA-0D68-40AC-AC2E-DB9B645F95F1}" srcOrd="4" destOrd="0" presId="urn:microsoft.com/office/officeart/2005/8/layout/orgChart1#1"/>
    <dgm:cxn modelId="{BD6EF8AD-838D-46A0-B3EC-22B79ADAC3B9}" type="presParOf" srcId="{685B0A8C-80D8-4C89-B810-75D713B25EC9}" destId="{1062BC79-19E6-4EE7-AD4B-A150D7F30087}" srcOrd="5" destOrd="0" presId="urn:microsoft.com/office/officeart/2005/8/layout/orgChart1#1"/>
    <dgm:cxn modelId="{D7AB6116-D9C1-489A-B9B8-155314046FCE}" type="presParOf" srcId="{1062BC79-19E6-4EE7-AD4B-A150D7F30087}" destId="{5D393FF5-975D-490A-9FD1-3974043642C4}" srcOrd="0" destOrd="0" presId="urn:microsoft.com/office/officeart/2005/8/layout/orgChart1#1"/>
    <dgm:cxn modelId="{4B3A51EB-0413-44A2-A666-F01F1210A4B0}" type="presParOf" srcId="{5D393FF5-975D-490A-9FD1-3974043642C4}" destId="{41B7C1C2-6908-4EC9-9763-9EB84898A941}" srcOrd="0" destOrd="0" presId="urn:microsoft.com/office/officeart/2005/8/layout/orgChart1#1"/>
    <dgm:cxn modelId="{027C8E0C-16C9-4261-9D01-8623483E3FEF}" type="presParOf" srcId="{5D393FF5-975D-490A-9FD1-3974043642C4}" destId="{C75AECCB-0375-4E27-A68D-5A3AAA3808B6}" srcOrd="1" destOrd="0" presId="urn:microsoft.com/office/officeart/2005/8/layout/orgChart1#1"/>
    <dgm:cxn modelId="{ECAC49D6-9BF3-4185-B161-14D259720785}" type="presParOf" srcId="{1062BC79-19E6-4EE7-AD4B-A150D7F30087}" destId="{B6D2C0E9-E12E-497A-ADB2-B44EA94279CA}" srcOrd="1" destOrd="0" presId="urn:microsoft.com/office/officeart/2005/8/layout/orgChart1#1"/>
    <dgm:cxn modelId="{C4A299DD-2AE2-4C9C-AB79-CAE238E8D95A}" type="presParOf" srcId="{1062BC79-19E6-4EE7-AD4B-A150D7F30087}" destId="{D7CAA2FF-0BE6-4B72-9439-7F1B616B3D7A}" srcOrd="2" destOrd="0" presId="urn:microsoft.com/office/officeart/2005/8/layout/orgChart1#1"/>
    <dgm:cxn modelId="{FD3C23C7-FA0B-4BE6-98AC-EA5827A10CB4}" type="presParOf" srcId="{685B0A8C-80D8-4C89-B810-75D713B25EC9}" destId="{FC63BE4A-5D17-463E-A17A-A62B8417B07C}" srcOrd="6" destOrd="0" presId="urn:microsoft.com/office/officeart/2005/8/layout/orgChart1#1"/>
    <dgm:cxn modelId="{59E05BB6-26BA-4A5E-8FEE-FBD1270A5B72}" type="presParOf" srcId="{685B0A8C-80D8-4C89-B810-75D713B25EC9}" destId="{125BE730-5004-4D4D-A749-6FDEA93DC220}" srcOrd="7" destOrd="0" presId="urn:microsoft.com/office/officeart/2005/8/layout/orgChart1#1"/>
    <dgm:cxn modelId="{6B382CF5-F5F5-40E9-A627-DE6414EDD739}" type="presParOf" srcId="{125BE730-5004-4D4D-A749-6FDEA93DC220}" destId="{52F96D95-4A73-4AF1-8A33-8D82EF73EE5C}" srcOrd="0" destOrd="0" presId="urn:microsoft.com/office/officeart/2005/8/layout/orgChart1#1"/>
    <dgm:cxn modelId="{D160EDD2-0DC9-43AB-B991-50CCC9B50B7B}" type="presParOf" srcId="{52F96D95-4A73-4AF1-8A33-8D82EF73EE5C}" destId="{EEF502E7-EC6D-447E-A3C8-606CFC0A72A3}" srcOrd="0" destOrd="0" presId="urn:microsoft.com/office/officeart/2005/8/layout/orgChart1#1"/>
    <dgm:cxn modelId="{931916FA-6DA1-43FF-ABF2-10259C477798}" type="presParOf" srcId="{52F96D95-4A73-4AF1-8A33-8D82EF73EE5C}" destId="{6D6A13B2-0F12-45BD-86D3-7EAF4E15413A}" srcOrd="1" destOrd="0" presId="urn:microsoft.com/office/officeart/2005/8/layout/orgChart1#1"/>
    <dgm:cxn modelId="{204F7982-ECE5-45CA-B7A9-20A137848EE8}" type="presParOf" srcId="{125BE730-5004-4D4D-A749-6FDEA93DC220}" destId="{3FBFEB37-6B6C-41E1-BF10-C493B52710E3}" srcOrd="1" destOrd="0" presId="urn:microsoft.com/office/officeart/2005/8/layout/orgChart1#1"/>
    <dgm:cxn modelId="{CA645DAB-F126-451C-8B5A-D41E10199A4E}" type="presParOf" srcId="{125BE730-5004-4D4D-A749-6FDEA93DC220}" destId="{85D71AED-0F7A-453B-8AF5-733B647F3C2E}" srcOrd="2" destOrd="0" presId="urn:microsoft.com/office/officeart/2005/8/layout/orgChart1#1"/>
    <dgm:cxn modelId="{06DC4561-5977-4F1E-B484-239EBCA46863}" type="presParOf" srcId="{64182F86-9399-41D6-ADF5-E7661FC2286E}" destId="{74CA7B42-9A7B-4C9E-9DDF-8485EDDF16FD}" srcOrd="2" destOrd="0" presId="urn:microsoft.com/office/officeart/2005/8/layout/orgChart1#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63BE4A-5D17-463E-A17A-A62B8417B07C}">
      <dsp:nvSpPr>
        <dsp:cNvPr id="0" name=""/>
        <dsp:cNvSpPr/>
      </dsp:nvSpPr>
      <dsp:spPr bwMode="auto">
        <a:xfrm>
          <a:off x="3124862" y="858539"/>
          <a:ext cx="2447411" cy="283171"/>
        </a:xfrm>
        <a:custGeom>
          <a:avLst/>
          <a:gdLst/>
          <a:ahLst/>
          <a:cxnLst/>
          <a:rect l="0" t="0" r="0" b="0"/>
          <a:pathLst>
            <a:path>
              <a:moveTo>
                <a:pt x="0" y="0"/>
              </a:moveTo>
              <a:lnTo>
                <a:pt x="0" y="141584"/>
              </a:lnTo>
              <a:lnTo>
                <a:pt x="2447390" y="141584"/>
              </a:lnTo>
              <a:lnTo>
                <a:pt x="2447390" y="283169"/>
              </a:lnTo>
            </a:path>
          </a:pathLst>
        </a:custGeom>
        <a:noFill/>
        <a:ln w="12700" cap="flat" cmpd="sng" algn="ctr">
          <a:solidFill>
            <a:srgbClr val="006EB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FB59EA-0D68-40AC-AC2E-DB9B645F95F1}">
      <dsp:nvSpPr>
        <dsp:cNvPr id="0" name=""/>
        <dsp:cNvSpPr/>
      </dsp:nvSpPr>
      <dsp:spPr bwMode="auto">
        <a:xfrm>
          <a:off x="3124862" y="858539"/>
          <a:ext cx="815803" cy="283171"/>
        </a:xfrm>
        <a:custGeom>
          <a:avLst/>
          <a:gdLst/>
          <a:ahLst/>
          <a:cxnLst/>
          <a:rect l="0" t="0" r="0" b="0"/>
          <a:pathLst>
            <a:path>
              <a:moveTo>
                <a:pt x="0" y="0"/>
              </a:moveTo>
              <a:lnTo>
                <a:pt x="0" y="141584"/>
              </a:lnTo>
              <a:lnTo>
                <a:pt x="815796" y="141584"/>
              </a:lnTo>
              <a:lnTo>
                <a:pt x="815796" y="283169"/>
              </a:lnTo>
            </a:path>
          </a:pathLst>
        </a:custGeom>
        <a:noFill/>
        <a:ln w="12700" cap="flat" cmpd="sng" algn="ctr">
          <a:solidFill>
            <a:srgbClr val="006EB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A9346D-897E-4C76-8D98-737689FA50A3}">
      <dsp:nvSpPr>
        <dsp:cNvPr id="0" name=""/>
        <dsp:cNvSpPr/>
      </dsp:nvSpPr>
      <dsp:spPr bwMode="auto">
        <a:xfrm>
          <a:off x="2309058" y="858539"/>
          <a:ext cx="815803" cy="283171"/>
        </a:xfrm>
        <a:custGeom>
          <a:avLst/>
          <a:gdLst/>
          <a:ahLst/>
          <a:cxnLst/>
          <a:rect l="0" t="0" r="0" b="0"/>
          <a:pathLst>
            <a:path>
              <a:moveTo>
                <a:pt x="815796" y="0"/>
              </a:moveTo>
              <a:lnTo>
                <a:pt x="815796" y="141584"/>
              </a:lnTo>
              <a:lnTo>
                <a:pt x="0" y="141584"/>
              </a:lnTo>
              <a:lnTo>
                <a:pt x="0" y="283169"/>
              </a:lnTo>
            </a:path>
          </a:pathLst>
        </a:custGeom>
        <a:noFill/>
        <a:ln w="12700" cap="flat" cmpd="sng" algn="ctr">
          <a:solidFill>
            <a:srgbClr val="006EB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8C9037F-6D14-4AFF-BBE7-3016258CD398}">
      <dsp:nvSpPr>
        <dsp:cNvPr id="0" name=""/>
        <dsp:cNvSpPr/>
      </dsp:nvSpPr>
      <dsp:spPr bwMode="auto">
        <a:xfrm>
          <a:off x="677450" y="858539"/>
          <a:ext cx="2447411" cy="283171"/>
        </a:xfrm>
        <a:custGeom>
          <a:avLst/>
          <a:gdLst/>
          <a:ahLst/>
          <a:cxnLst/>
          <a:rect l="0" t="0" r="0" b="0"/>
          <a:pathLst>
            <a:path>
              <a:moveTo>
                <a:pt x="2447390" y="0"/>
              </a:moveTo>
              <a:lnTo>
                <a:pt x="2447390" y="141584"/>
              </a:lnTo>
              <a:lnTo>
                <a:pt x="0" y="141584"/>
              </a:lnTo>
              <a:lnTo>
                <a:pt x="0" y="283169"/>
              </a:lnTo>
            </a:path>
          </a:pathLst>
        </a:custGeom>
        <a:noFill/>
        <a:ln w="12700" cap="flat" cmpd="sng" algn="ctr">
          <a:solidFill>
            <a:srgbClr val="006EB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E16823-B1E1-445B-A5F0-C64030291E3D}">
      <dsp:nvSpPr>
        <dsp:cNvPr id="0" name=""/>
        <dsp:cNvSpPr/>
      </dsp:nvSpPr>
      <dsp:spPr bwMode="auto">
        <a:xfrm>
          <a:off x="2450644" y="184321"/>
          <a:ext cx="1348436" cy="674218"/>
        </a:xfrm>
        <a:prstGeom prst="rect">
          <a:avLst/>
        </a:prstGeom>
        <a:solidFill>
          <a:srgbClr val="006EB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marL="0" lvl="0" indent="0" algn="ctr" defTabSz="444499">
            <a:lnSpc>
              <a:spcPct val="90000"/>
            </a:lnSpc>
            <a:spcBef>
              <a:spcPct val="0"/>
            </a:spcBef>
            <a:spcAft>
              <a:spcPts val="0"/>
            </a:spcAft>
            <a:buNone/>
            <a:defRPr/>
          </a:pPr>
          <a:r>
            <a:rPr lang="et-EE" sz="1000" b="1" kern="1200">
              <a:solidFill>
                <a:sysClr val="window" lastClr="FFFFFF"/>
              </a:solidFill>
              <a:latin typeface="Roboto Condensed Light"/>
              <a:ea typeface="+mn-ea"/>
              <a:cs typeface="Arial"/>
            </a:rPr>
            <a:t>Antibiootikumide vastutustundlik kasutamine põllumajandus- ja lemmikloomadel</a:t>
          </a:r>
          <a:endParaRPr lang="et-EE" sz="1000" kern="1200">
            <a:solidFill>
              <a:sysClr val="window" lastClr="FFFFFF"/>
            </a:solidFill>
            <a:latin typeface="Roboto Condensed Light"/>
            <a:ea typeface="+mn-ea"/>
            <a:cs typeface="Arial"/>
          </a:endParaRPr>
        </a:p>
      </dsp:txBody>
      <dsp:txXfrm>
        <a:off x="2450644" y="184321"/>
        <a:ext cx="1348436" cy="674218"/>
      </dsp:txXfrm>
    </dsp:sp>
    <dsp:sp modelId="{34FDB00E-8DD5-41F5-8E36-79C3DBB15D62}">
      <dsp:nvSpPr>
        <dsp:cNvPr id="0" name=""/>
        <dsp:cNvSpPr/>
      </dsp:nvSpPr>
      <dsp:spPr bwMode="auto">
        <a:xfrm>
          <a:off x="3232" y="1141710"/>
          <a:ext cx="1348436" cy="674218"/>
        </a:xfrm>
        <a:prstGeom prst="rect">
          <a:avLst/>
        </a:prstGeom>
        <a:solidFill>
          <a:srgbClr val="006EB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marL="0" lvl="0" indent="0" algn="ctr" defTabSz="444499">
            <a:lnSpc>
              <a:spcPct val="90000"/>
            </a:lnSpc>
            <a:spcBef>
              <a:spcPct val="0"/>
            </a:spcBef>
            <a:spcAft>
              <a:spcPts val="0"/>
            </a:spcAft>
            <a:buNone/>
            <a:defRPr/>
          </a:pPr>
          <a:r>
            <a:rPr lang="et-EE" sz="1000" b="1" kern="1200">
              <a:solidFill>
                <a:sysClr val="window" lastClr="FFFFFF"/>
              </a:solidFill>
              <a:latin typeface="Roboto Condensed Light"/>
              <a:ea typeface="+mn-ea"/>
              <a:cs typeface="Arial"/>
            </a:rPr>
            <a:t>Veterinaarseks otstarbeks kasutatavad ravimid ja ravimsöödad – nõuded, aruandlus ja järelevalve</a:t>
          </a:r>
          <a:endParaRPr kern="1200">
            <a:solidFill>
              <a:sysClr val="window" lastClr="FFFFFF"/>
            </a:solidFill>
            <a:latin typeface="Roboto Condensed Light"/>
            <a:ea typeface="+mn-ea"/>
            <a:cs typeface="Arial"/>
          </a:endParaRPr>
        </a:p>
      </dsp:txBody>
      <dsp:txXfrm>
        <a:off x="3232" y="1141710"/>
        <a:ext cx="1348436" cy="674218"/>
      </dsp:txXfrm>
    </dsp:sp>
    <dsp:sp modelId="{7F2C2C5F-BDE0-4942-9C75-A3FFA1A281A6}">
      <dsp:nvSpPr>
        <dsp:cNvPr id="0" name=""/>
        <dsp:cNvSpPr/>
      </dsp:nvSpPr>
      <dsp:spPr bwMode="auto">
        <a:xfrm>
          <a:off x="1634840" y="1141710"/>
          <a:ext cx="1348436" cy="674218"/>
        </a:xfrm>
        <a:prstGeom prst="rect">
          <a:avLst/>
        </a:prstGeom>
        <a:solidFill>
          <a:srgbClr val="006EB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marL="0" lvl="0" indent="0" algn="ctr" defTabSz="444499">
            <a:lnSpc>
              <a:spcPct val="90000"/>
            </a:lnSpc>
            <a:spcBef>
              <a:spcPct val="0"/>
            </a:spcBef>
            <a:spcAft>
              <a:spcPts val="0"/>
            </a:spcAft>
            <a:buNone/>
            <a:defRPr/>
          </a:pPr>
          <a:r>
            <a:rPr lang="et-EE" sz="1000" b="1" kern="1200">
              <a:solidFill>
                <a:sysClr val="window" lastClr="FFFFFF"/>
              </a:solidFill>
              <a:latin typeface="Roboto Condensed Light"/>
              <a:ea typeface="+mn-ea"/>
              <a:cs typeface="Arial"/>
            </a:rPr>
            <a:t>Karjatervis ja bioturvalisus</a:t>
          </a:r>
          <a:endParaRPr kern="1200">
            <a:solidFill>
              <a:sysClr val="window" lastClr="FFFFFF"/>
            </a:solidFill>
            <a:latin typeface="Roboto Condensed Light"/>
            <a:ea typeface="+mn-ea"/>
            <a:cs typeface="Arial"/>
          </a:endParaRPr>
        </a:p>
      </dsp:txBody>
      <dsp:txXfrm>
        <a:off x="1634840" y="1141710"/>
        <a:ext cx="1348436" cy="674218"/>
      </dsp:txXfrm>
    </dsp:sp>
    <dsp:sp modelId="{41B7C1C2-6908-4EC9-9763-9EB84898A941}">
      <dsp:nvSpPr>
        <dsp:cNvPr id="0" name=""/>
        <dsp:cNvSpPr/>
      </dsp:nvSpPr>
      <dsp:spPr bwMode="auto">
        <a:xfrm>
          <a:off x="3266448" y="1141710"/>
          <a:ext cx="1348436" cy="674218"/>
        </a:xfrm>
        <a:prstGeom prst="rect">
          <a:avLst/>
        </a:prstGeom>
        <a:solidFill>
          <a:srgbClr val="006EB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499">
            <a:lnSpc>
              <a:spcPct val="90000"/>
            </a:lnSpc>
            <a:spcBef>
              <a:spcPct val="0"/>
            </a:spcBef>
            <a:spcAft>
              <a:spcPts val="0"/>
            </a:spcAft>
            <a:buNone/>
            <a:defRPr/>
          </a:pPr>
          <a:r>
            <a:rPr lang="et-EE" sz="1000" b="1" kern="1200">
              <a:solidFill>
                <a:sysClr val="window" lastClr="FFFFFF"/>
              </a:solidFill>
              <a:latin typeface="Roboto Condensed Light"/>
              <a:ea typeface="+mn-ea"/>
              <a:cs typeface="Arial"/>
            </a:rPr>
            <a:t>Teadlikkus antibiootikumide kasutamisest. Koolitus, nõustamine, teabe levitamine</a:t>
          </a:r>
          <a:endParaRPr kern="1200">
            <a:solidFill>
              <a:sysClr val="window" lastClr="FFFFFF"/>
            </a:solidFill>
            <a:latin typeface="Roboto Condensed Light"/>
            <a:ea typeface="+mn-ea"/>
            <a:cs typeface="Arial"/>
          </a:endParaRPr>
        </a:p>
      </dsp:txBody>
      <dsp:txXfrm>
        <a:off x="3266448" y="1141710"/>
        <a:ext cx="1348436" cy="674218"/>
      </dsp:txXfrm>
    </dsp:sp>
    <dsp:sp modelId="{EEF502E7-EC6D-447E-A3C8-606CFC0A72A3}">
      <dsp:nvSpPr>
        <dsp:cNvPr id="0" name=""/>
        <dsp:cNvSpPr/>
      </dsp:nvSpPr>
      <dsp:spPr bwMode="auto">
        <a:xfrm>
          <a:off x="4898056" y="1141710"/>
          <a:ext cx="1348436" cy="674218"/>
        </a:xfrm>
        <a:prstGeom prst="rect">
          <a:avLst/>
        </a:prstGeom>
        <a:solidFill>
          <a:srgbClr val="006EB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0" tIns="36000" rIns="36000" bIns="36000" numCol="1" spcCol="1270" anchor="ctr" anchorCtr="0">
          <a:noAutofit/>
        </a:bodyPr>
        <a:lstStyle/>
        <a:p>
          <a:pPr marL="0" lvl="0" indent="0" algn="ctr" defTabSz="444499">
            <a:lnSpc>
              <a:spcPct val="90000"/>
            </a:lnSpc>
            <a:spcBef>
              <a:spcPct val="0"/>
            </a:spcBef>
            <a:spcAft>
              <a:spcPts val="0"/>
            </a:spcAft>
            <a:buNone/>
            <a:defRPr/>
          </a:pPr>
          <a:r>
            <a:rPr lang="et-EE" sz="1000" b="1" kern="1200">
              <a:solidFill>
                <a:sysClr val="window" lastClr="FFFFFF"/>
              </a:solidFill>
              <a:latin typeface="Roboto Condensed Light"/>
              <a:ea typeface="+mn-ea"/>
              <a:cs typeface="Arial"/>
            </a:rPr>
            <a:t>AMRi olukorra hindamine</a:t>
          </a:r>
          <a:endParaRPr lang="et-EE" sz="1000" kern="1200">
            <a:solidFill>
              <a:sysClr val="window" lastClr="FFFFFF"/>
            </a:solidFill>
            <a:latin typeface="Roboto Condensed Light"/>
            <a:ea typeface="+mn-ea"/>
            <a:cs typeface="Arial"/>
          </a:endParaRPr>
        </a:p>
      </dsp:txBody>
      <dsp:txXfrm>
        <a:off x="4898056" y="1141710"/>
        <a:ext cx="1348436" cy="6742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chPref val="1"/>
      <dgm:dir/>
      <dgm:animOne val="branch"/>
      <dgm:animLvl val="lvl"/>
      <dgm:resizeHandles val="exact"/>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valitsusstiil">
  <a:themeElements>
    <a:clrScheme name="Valitsusstiil">
      <a:dk1>
        <a:sysClr val="windowText" lastClr="000000"/>
      </a:dk1>
      <a:lt1>
        <a:sysClr val="window" lastClr="FFFFFF"/>
      </a:lt1>
      <a:dk2>
        <a:srgbClr val="006EB5"/>
      </a:dk2>
      <a:lt2>
        <a:srgbClr val="E7E6E6"/>
      </a:lt2>
      <a:accent1>
        <a:srgbClr val="006EB5"/>
      </a:accent1>
      <a:accent2>
        <a:srgbClr val="F0A321"/>
      </a:accent2>
      <a:accent3>
        <a:srgbClr val="003087"/>
      </a:accent3>
      <a:accent4>
        <a:srgbClr val="90C8E8"/>
      </a:accent4>
      <a:accent5>
        <a:srgbClr val="E76000"/>
      </a:accent5>
      <a:accent6>
        <a:srgbClr val="B9D9EB"/>
      </a:accent6>
      <a:hlink>
        <a:srgbClr val="006EB5"/>
      </a:hlink>
      <a:folHlink>
        <a:srgbClr val="003087"/>
      </a:folHlink>
    </a:clrScheme>
    <a:fontScheme name="Valitsusstiil">
      <a:majorFont>
        <a:latin typeface="Roboto Condensed"/>
        <a:ea typeface="Arial"/>
        <a:cs typeface="Arial"/>
      </a:majorFont>
      <a:minorFont>
        <a:latin typeface="Roboto Condensed Light"/>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spPr>
      <a:bodyPr/>
      <a:lstStyle/>
    </a:spDef>
    <a:lnDef>
      <a:spPr bwMode="auto">
        <a:xfrm>
          <a:off x="0" y="0"/>
          <a:ext cx="1" cy="1"/>
        </a:xfrm>
        <a:custGeom>
          <a:avLst/>
          <a:gdLst/>
          <a:ahLst/>
          <a:cxnLst/>
          <a:rect l="0" t="0" r="0" b="0"/>
          <a:pathLst/>
        </a:custGeom>
        <a:solidFill>
          <a:srgbClr val="00B8FF"/>
        </a:solidFill>
        <a:ln w="9525" cap="flat" cmpd="sng" algn="ctr">
          <a:solidFill>
            <a:schemeClr val="tx1"/>
          </a:solidFill>
          <a:prstDash val="solid"/>
          <a:round/>
          <a:headEnd type="none" w="med" len="med"/>
          <a:tailEnd type="none" w="med" len="med"/>
        </a:ln>
      </a:spPr>
      <a:bodyPr/>
      <a:lstStyle/>
    </a:lnDef>
  </a:objectDefaults>
  <a:extraClrSchemeLst>
    <a:extraClrScheme>
      <a:clrScheme name="Office Theme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Office Theme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Office Theme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Office Theme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509D1-C0B5-47B6-9635-8BD14303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4538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Mikroobide antibiootikumiresistentsuse vähendamise tegevuskava veterinaarmeditsiini valdkonnas aastateks 2021–2026</vt:lpstr>
    </vt:vector>
  </TitlesOfParts>
  <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Mikroobide antibiootikumiresistentsuse vähendamise tegevuskava veterinaarmeditsiini valdkonnas aastateks 2021–2026</dc:title>
  <dc:subject/>
  <dc:creator>Age Kärssin</dc:creator>
  <cp:keywords/>
  <dc:description/>
  <cp:lastModifiedBy>Piret Aasmäe</cp:lastModifiedBy>
  <cp:revision>9</cp:revision>
  <dcterms:created xsi:type="dcterms:W3CDTF">2024-05-17T07:04:00Z</dcterms:created>
  <dcterms:modified xsi:type="dcterms:W3CDTF">2024-05-22T06:26:00Z</dcterms:modified>
</cp:coreProperties>
</file>