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7792" w14:textId="7684A852" w:rsidR="005452CB" w:rsidRPr="00A10126" w:rsidRDefault="0034696F" w:rsidP="008C2974">
      <w:pPr>
        <w:jc w:val="right"/>
      </w:pPr>
      <w:r w:rsidRPr="0034696F">
        <w:rPr>
          <w:highlight w:val="yellow"/>
        </w:rPr>
        <w:t>xx.yy</w:t>
      </w:r>
      <w:r w:rsidR="005452CB" w:rsidRPr="0034696F">
        <w:rPr>
          <w:highlight w:val="yellow"/>
        </w:rPr>
        <w:t>.</w:t>
      </w:r>
      <w:r w:rsidR="00A10126" w:rsidRPr="0034696F">
        <w:rPr>
          <w:highlight w:val="yellow"/>
        </w:rPr>
        <w:t>20</w:t>
      </w:r>
      <w:r w:rsidR="005452CB" w:rsidRPr="0034696F">
        <w:rPr>
          <w:highlight w:val="yellow"/>
        </w:rPr>
        <w:t>2</w:t>
      </w:r>
      <w:r w:rsidR="00591059" w:rsidRPr="0034696F">
        <w:rPr>
          <w:highlight w:val="yellow"/>
        </w:rPr>
        <w:t>5</w:t>
      </w:r>
    </w:p>
    <w:p w14:paraId="549EDB34" w14:textId="77777777" w:rsidR="005452CB" w:rsidRDefault="005452CB" w:rsidP="0741C3CD">
      <w:pPr>
        <w:jc w:val="center"/>
        <w:rPr>
          <w:b/>
          <w:bCs/>
        </w:rPr>
      </w:pPr>
    </w:p>
    <w:p w14:paraId="5D32E2B1" w14:textId="6427596F" w:rsidR="005452CB" w:rsidRDefault="00A777EC" w:rsidP="0741C3CD">
      <w:pPr>
        <w:jc w:val="center"/>
        <w:rPr>
          <w:b/>
          <w:bCs/>
        </w:rPr>
      </w:pPr>
      <w:r w:rsidRPr="0741C3CD">
        <w:rPr>
          <w:b/>
          <w:bCs/>
        </w:rPr>
        <w:t>Vabariigi Valitsuse määruse „</w:t>
      </w:r>
      <w:r w:rsidR="004C7AFE" w:rsidRPr="0741C3CD">
        <w:rPr>
          <w:b/>
          <w:bCs/>
        </w:rPr>
        <w:t>Vabariigi Valitsuse 14. veebruari 2019. a</w:t>
      </w:r>
      <w:r w:rsidRPr="0741C3CD">
        <w:rPr>
          <w:b/>
          <w:bCs/>
        </w:rPr>
        <w:t xml:space="preserve"> </w:t>
      </w:r>
      <w:r w:rsidR="004C7AFE" w:rsidRPr="0741C3CD">
        <w:rPr>
          <w:b/>
          <w:bCs/>
        </w:rPr>
        <w:t xml:space="preserve">määruse nr 10 </w:t>
      </w:r>
    </w:p>
    <w:p w14:paraId="15BF53D2" w14:textId="77D5B94E" w:rsidR="00C40DE4" w:rsidRPr="003605CB" w:rsidRDefault="004C7AFE" w:rsidP="0741C3CD">
      <w:pPr>
        <w:jc w:val="center"/>
        <w:rPr>
          <w:b/>
          <w:bCs/>
        </w:rPr>
      </w:pPr>
      <w:r w:rsidRPr="0741C3CD">
        <w:rPr>
          <w:b/>
          <w:bCs/>
        </w:rPr>
        <w:t>„Elektrisüsteemi toimimise võrgueeskiri“</w:t>
      </w:r>
      <w:r w:rsidR="00A777EC" w:rsidRPr="0741C3CD">
        <w:rPr>
          <w:b/>
          <w:bCs/>
        </w:rPr>
        <w:t xml:space="preserve"> </w:t>
      </w:r>
      <w:r w:rsidRPr="0741C3CD">
        <w:rPr>
          <w:b/>
          <w:bCs/>
        </w:rPr>
        <w:t>muutmine</w:t>
      </w:r>
      <w:r w:rsidR="00C52CF8" w:rsidRPr="0741C3CD">
        <w:rPr>
          <w:b/>
          <w:bCs/>
        </w:rPr>
        <w:t>“</w:t>
      </w:r>
      <w:r w:rsidR="00C923B4" w:rsidRPr="0741C3CD">
        <w:rPr>
          <w:b/>
          <w:bCs/>
        </w:rPr>
        <w:t xml:space="preserve"> </w:t>
      </w:r>
      <w:r w:rsidR="00D04ED6" w:rsidRPr="0741C3CD">
        <w:rPr>
          <w:b/>
          <w:bCs/>
        </w:rPr>
        <w:t xml:space="preserve">eelnõu </w:t>
      </w:r>
      <w:r w:rsidR="00C40DE4" w:rsidRPr="0741C3CD">
        <w:rPr>
          <w:b/>
          <w:bCs/>
        </w:rPr>
        <w:t>seletuskiri</w:t>
      </w:r>
    </w:p>
    <w:p w14:paraId="4C97D286" w14:textId="77777777" w:rsidR="00C40DE4" w:rsidRPr="003605CB" w:rsidRDefault="00C40DE4" w:rsidP="0741C3CD"/>
    <w:p w14:paraId="77744AA6" w14:textId="77777777" w:rsidR="00C40DE4" w:rsidRPr="003605CB" w:rsidRDefault="00C40DE4" w:rsidP="0741C3CD">
      <w:pPr>
        <w:rPr>
          <w:b/>
          <w:bCs/>
        </w:rPr>
      </w:pPr>
      <w:r w:rsidRPr="0741C3CD">
        <w:rPr>
          <w:b/>
          <w:bCs/>
        </w:rPr>
        <w:t>1. Sissejuhatus</w:t>
      </w:r>
    </w:p>
    <w:p w14:paraId="4360B8B1" w14:textId="77777777" w:rsidR="00C40DE4" w:rsidRPr="003605CB" w:rsidRDefault="00C40DE4" w:rsidP="00C52CF8"/>
    <w:p w14:paraId="7A41B3D1" w14:textId="0AB467DE" w:rsidR="004448A5" w:rsidRDefault="00C40DE4" w:rsidP="0741C3CD">
      <w:pPr>
        <w:numPr>
          <w:ilvl w:val="1"/>
          <w:numId w:val="2"/>
        </w:numPr>
        <w:outlineLvl w:val="0"/>
        <w:rPr>
          <w:b/>
          <w:bCs/>
        </w:rPr>
      </w:pPr>
      <w:r w:rsidRPr="0741C3CD">
        <w:rPr>
          <w:b/>
          <w:bCs/>
        </w:rPr>
        <w:t>Sisukokkuvõte</w:t>
      </w:r>
    </w:p>
    <w:p w14:paraId="40F2F91B" w14:textId="59E75881" w:rsidR="004448A5" w:rsidRDefault="00536A2C" w:rsidP="0741C3CD">
      <w:pPr>
        <w:pStyle w:val="NormalWeb"/>
        <w:shd w:val="clear" w:color="auto" w:fill="FFFFFF" w:themeFill="background1"/>
        <w:spacing w:beforeAutospacing="0" w:afterAutospacing="0" w:line="240" w:lineRule="auto"/>
        <w:jc w:val="both"/>
        <w:rPr>
          <w:lang w:val="et-EE"/>
        </w:rPr>
      </w:pPr>
      <w:r w:rsidRPr="0741C3CD">
        <w:rPr>
          <w:lang w:val="et-EE"/>
        </w:rPr>
        <w:t>Määruse e</w:t>
      </w:r>
      <w:r w:rsidR="004448A5" w:rsidRPr="0741C3CD">
        <w:rPr>
          <w:lang w:val="et-EE"/>
        </w:rPr>
        <w:t>elnõu on seotud Euroopa Parlamendi ja nõukogu direktiivi (EL) 2019/944</w:t>
      </w:r>
      <w:r w:rsidR="00525382" w:rsidRPr="00AB7239">
        <w:rPr>
          <w:vertAlign w:val="superscript"/>
          <w:lang w:val="et-EE"/>
        </w:rPr>
        <w:footnoteReference w:id="2"/>
      </w:r>
      <w:r w:rsidR="004448A5" w:rsidRPr="0741C3CD">
        <w:rPr>
          <w:lang w:val="et-EE"/>
        </w:rPr>
        <w:t xml:space="preserve"> elektrienergia siseturu ühiste normide kohta, millega muudetakse direktiivi 2012/27/EL (ELT</w:t>
      </w:r>
      <w:r w:rsidR="00AF5CAD" w:rsidRPr="0741C3CD">
        <w:rPr>
          <w:lang w:val="et-EE"/>
        </w:rPr>
        <w:t> </w:t>
      </w:r>
      <w:r w:rsidR="004448A5" w:rsidRPr="0741C3CD">
        <w:rPr>
          <w:lang w:val="et-EE"/>
        </w:rPr>
        <w:t>L</w:t>
      </w:r>
      <w:r w:rsidR="00AF5CAD" w:rsidRPr="0741C3CD">
        <w:rPr>
          <w:lang w:val="et-EE"/>
        </w:rPr>
        <w:t> </w:t>
      </w:r>
      <w:r w:rsidR="004448A5" w:rsidRPr="0741C3CD">
        <w:rPr>
          <w:lang w:val="et-EE"/>
        </w:rPr>
        <w:t>158, 14.6.2019, lk 125–199)</w:t>
      </w:r>
      <w:r w:rsidRPr="0741C3CD">
        <w:rPr>
          <w:lang w:val="et-EE"/>
        </w:rPr>
        <w:t>,</w:t>
      </w:r>
      <w:r w:rsidR="004448A5" w:rsidRPr="0741C3CD">
        <w:rPr>
          <w:lang w:val="et-EE"/>
        </w:rPr>
        <w:t xml:space="preserve"> ülevõtmisega Eesti õigusesse. Direktiiv võeti põhiosas Eesti õigusesse üle 23. veebruaril 2022. a vastu võetud elektrituruseaduse muudatustega. Lisaks tehti 9. mail 2022 muudatused elektrituru toimimise võrgueeskirjas.</w:t>
      </w:r>
    </w:p>
    <w:p w14:paraId="17EE3AB0" w14:textId="54DED238" w:rsidR="00257157" w:rsidRPr="001730BC" w:rsidRDefault="35ECD154" w:rsidP="24BDDCA5">
      <w:pPr>
        <w:pStyle w:val="NormalWeb"/>
        <w:shd w:val="clear" w:color="auto" w:fill="FFFFFF" w:themeFill="background1"/>
        <w:spacing w:beforeAutospacing="0" w:afterAutospacing="0" w:line="240" w:lineRule="auto"/>
        <w:jc w:val="both"/>
        <w:rPr>
          <w:lang w:val="et-EE"/>
        </w:rPr>
      </w:pPr>
      <w:r>
        <w:t>Eelnõu</w:t>
      </w:r>
      <w:r w:rsidR="18208DF9">
        <w:t>kohase määruse</w:t>
      </w:r>
      <w:r>
        <w:t xml:space="preserve">ga </w:t>
      </w:r>
      <w:r w:rsidR="18208DF9">
        <w:t>täiendatakse</w:t>
      </w:r>
      <w:r w:rsidR="23525267">
        <w:t xml:space="preserve"> </w:t>
      </w:r>
      <w:r>
        <w:t>elektri</w:t>
      </w:r>
      <w:r w:rsidR="7017E4AF">
        <w:t>süsteemi</w:t>
      </w:r>
      <w:r>
        <w:t xml:space="preserve"> toimimise võrgueeskirj</w:t>
      </w:r>
      <w:r w:rsidR="0B2B860B">
        <w:t>a</w:t>
      </w:r>
      <w:r w:rsidR="7017E4AF">
        <w:t xml:space="preserve"> </w:t>
      </w:r>
      <w:r w:rsidR="569AB8B5">
        <w:t xml:space="preserve">direktiivi (EL) 2019/944 </w:t>
      </w:r>
      <w:r w:rsidR="78DCF025">
        <w:t>artik</w:t>
      </w:r>
      <w:r w:rsidR="14B2FBF9">
        <w:t>kel</w:t>
      </w:r>
      <w:r w:rsidR="78DCF025">
        <w:t xml:space="preserve"> 20 ja lisa II</w:t>
      </w:r>
      <w:r w:rsidR="569AB8B5">
        <w:t xml:space="preserve"> </w:t>
      </w:r>
      <w:r w:rsidR="18208DF9">
        <w:t>kohaste</w:t>
      </w:r>
      <w:r w:rsidR="569AB8B5">
        <w:t xml:space="preserve"> kauglugemisseadmet</w:t>
      </w:r>
      <w:r w:rsidR="20F12AAD">
        <w:t>e nõu</w:t>
      </w:r>
      <w:r w:rsidR="18208DF9">
        <w:t>etega</w:t>
      </w:r>
      <w:r w:rsidR="57BFEEBD">
        <w:t xml:space="preserve"> ning artikkel 7b</w:t>
      </w:r>
      <w:r w:rsidR="2A21B682">
        <w:t xml:space="preserve"> tulenevate spetsiaalse</w:t>
      </w:r>
      <w:r w:rsidR="18BD8012">
        <w:t xml:space="preserve">le </w:t>
      </w:r>
      <w:r w:rsidR="2A21B682">
        <w:t>mõõtevahendi</w:t>
      </w:r>
      <w:r w:rsidR="40E393E9">
        <w:t>le kehtivate</w:t>
      </w:r>
      <w:r w:rsidR="4F2F357D">
        <w:t xml:space="preserve"> nõuetega seonduva</w:t>
      </w:r>
      <w:r w:rsidR="20F12AAD">
        <w:t xml:space="preserve">. </w:t>
      </w:r>
      <w:r w:rsidR="0B2B860B">
        <w:t xml:space="preserve">Muudatused on vajalikud </w:t>
      </w:r>
      <w:r w:rsidR="20F12AAD">
        <w:t>direktiivi (EL) 2019/944 ülevõtmiseks.</w:t>
      </w:r>
      <w:r w:rsidR="771097D5">
        <w:t xml:space="preserve"> </w:t>
      </w:r>
      <w:r w:rsidR="169B72DE">
        <w:t>Lisaks võimaldab muudatus tarbijatel saada taotluse alusel reaalajalähedasi andmeid ja kasutada neid an</w:t>
      </w:r>
      <w:r w:rsidR="5164CF75">
        <w:t>d</w:t>
      </w:r>
      <w:r w:rsidR="169B72DE">
        <w:t>meid oma energiatarbimise jälgimiseks, tarbimise juhtimiseks, koduautomaatika juhtimiseks, elektrisõidukite nutilaadimiseks ja teha andmed ka energiateenuse osutajatele kättesaadavaks.</w:t>
      </w:r>
    </w:p>
    <w:p w14:paraId="30396B17" w14:textId="0E455154" w:rsidR="00257157" w:rsidRPr="001730BC" w:rsidRDefault="00257157" w:rsidP="0741C3CD">
      <w:pPr>
        <w:spacing w:line="240" w:lineRule="auto"/>
      </w:pPr>
      <w:r>
        <w:t xml:space="preserve">Täiendavalt pikendatakse eelnõukohase määrusega uute (15-minutilise mõõtmisintervalliga) </w:t>
      </w:r>
      <w:proofErr w:type="spellStart"/>
      <w:r>
        <w:t>kauglugemisseadmete</w:t>
      </w:r>
      <w:proofErr w:type="spellEnd"/>
      <w:r>
        <w:t xml:space="preserve"> paigaldamise tähtaega </w:t>
      </w:r>
      <w:r w:rsidR="00FF3E08">
        <w:t>31. detsembrilt 2030 31. detsembrini 2033</w:t>
      </w:r>
      <w:r>
        <w:t xml:space="preserve">. Pikem üleminekuaeg võimaldab olemasolevad </w:t>
      </w:r>
      <w:proofErr w:type="spellStart"/>
      <w:r>
        <w:t>kauglugemisseadmed</w:t>
      </w:r>
      <w:proofErr w:type="spellEnd"/>
      <w:r>
        <w:t xml:space="preserve"> kasutada oma kasuliku eluea lõpuni</w:t>
      </w:r>
      <w:r w:rsidR="001440CF">
        <w:t xml:space="preserve">. Hinnanguliselt on olemasoleva vara jääkväärtus 8,6 mln €, mida on võimalik kasutada vara eluea lõpuni. Seadmete asendamise ajatamine võimaldab säästa hinnanguliselt 5,6 mln € paigalduskuludelt ning hajutada ca 100 mln € suurust investeeringut pikema perioodi peale. Asendades </w:t>
      </w:r>
      <w:proofErr w:type="spellStart"/>
      <w:r w:rsidR="001440CF">
        <w:t>kauglugemisseadmed</w:t>
      </w:r>
      <w:proofErr w:type="spellEnd"/>
      <w:r w:rsidR="001440CF">
        <w:t xml:space="preserve"> enne seadmete eluea lõppu, tasuksid tarbijad samaaegselt lisaks uute seadmete kulule ka 8,6 mln € vara jääkväärtusest tulenevast kulust. Hinnamõju võrgutasudele on sellisel juhul ligikaudu 3%. </w:t>
      </w:r>
      <w:r>
        <w:t xml:space="preserve">Tarbijad, kes soovivad 15-minutilise mõõtmisintervalliga </w:t>
      </w:r>
      <w:proofErr w:type="spellStart"/>
      <w:r>
        <w:t>kauglugemisseadet</w:t>
      </w:r>
      <w:proofErr w:type="spellEnd"/>
      <w:r>
        <w:t xml:space="preserve"> enne uut tähtaega, saavad seda võrguettevõtjalt vastavasisulise avalduse alusel.</w:t>
      </w:r>
    </w:p>
    <w:p w14:paraId="33D2AE70" w14:textId="6F34856A" w:rsidR="0741C3CD" w:rsidRDefault="0741C3CD"/>
    <w:p w14:paraId="35767205" w14:textId="3CB1CD27" w:rsidR="00257157" w:rsidRPr="001730BC" w:rsidRDefault="002D475C" w:rsidP="0741C3CD">
      <w:pPr>
        <w:pStyle w:val="NormalWeb"/>
        <w:shd w:val="clear" w:color="auto" w:fill="FFFFFF" w:themeFill="background1"/>
        <w:spacing w:beforeAutospacing="0" w:afterAutospacing="0" w:line="240" w:lineRule="auto"/>
        <w:jc w:val="both"/>
        <w:rPr>
          <w:lang w:val="et-EE"/>
        </w:rPr>
      </w:pPr>
      <w:proofErr w:type="spellStart"/>
      <w:r>
        <w:t>Muudatused</w:t>
      </w:r>
      <w:proofErr w:type="spellEnd"/>
      <w:r>
        <w:t xml:space="preserve"> </w:t>
      </w:r>
      <w:proofErr w:type="spellStart"/>
      <w:r>
        <w:t>puudutavad</w:t>
      </w:r>
      <w:proofErr w:type="spellEnd"/>
      <w:r>
        <w:t xml:space="preserve"> </w:t>
      </w:r>
      <w:proofErr w:type="spellStart"/>
      <w:r>
        <w:t>otseselt</w:t>
      </w:r>
      <w:proofErr w:type="spellEnd"/>
      <w:r>
        <w:t xml:space="preserve"> </w:t>
      </w:r>
      <w:proofErr w:type="spellStart"/>
      <w:r>
        <w:t>võrguettevõtjaid</w:t>
      </w:r>
      <w:proofErr w:type="spellEnd"/>
      <w:r>
        <w:t xml:space="preserve">, </w:t>
      </w:r>
      <w:proofErr w:type="spellStart"/>
      <w:r>
        <w:t>kes</w:t>
      </w:r>
      <w:proofErr w:type="spellEnd"/>
      <w:r>
        <w:t xml:space="preserve"> </w:t>
      </w:r>
      <w:proofErr w:type="spellStart"/>
      <w:r>
        <w:t>mõõteseadmete</w:t>
      </w:r>
      <w:proofErr w:type="spellEnd"/>
      <w:r>
        <w:t xml:space="preserve"> </w:t>
      </w:r>
      <w:proofErr w:type="spellStart"/>
      <w:r>
        <w:t>nõuete</w:t>
      </w:r>
      <w:proofErr w:type="spellEnd"/>
      <w:r>
        <w:t xml:space="preserve"> </w:t>
      </w:r>
      <w:proofErr w:type="spellStart"/>
      <w:r>
        <w:t>täitmise</w:t>
      </w:r>
      <w:proofErr w:type="spellEnd"/>
      <w:r>
        <w:t xml:space="preserve"> ja </w:t>
      </w:r>
      <w:proofErr w:type="spellStart"/>
      <w:r>
        <w:t>asendamise</w:t>
      </w:r>
      <w:proofErr w:type="spellEnd"/>
      <w:r>
        <w:t xml:space="preserve"> </w:t>
      </w:r>
      <w:proofErr w:type="spellStart"/>
      <w:r>
        <w:t>eest</w:t>
      </w:r>
      <w:proofErr w:type="spellEnd"/>
      <w:r>
        <w:t xml:space="preserve"> </w:t>
      </w:r>
      <w:proofErr w:type="spellStart"/>
      <w:r>
        <w:t>vastutavad</w:t>
      </w:r>
      <w:proofErr w:type="spellEnd"/>
      <w:r w:rsidR="001730BC">
        <w:t>,</w:t>
      </w:r>
      <w:r>
        <w:t xml:space="preserve"> </w:t>
      </w:r>
      <w:proofErr w:type="spellStart"/>
      <w:r>
        <w:t>ning</w:t>
      </w:r>
      <w:proofErr w:type="spellEnd"/>
      <w:r>
        <w:t xml:space="preserve"> </w:t>
      </w:r>
      <w:proofErr w:type="spellStart"/>
      <w:r>
        <w:t>tarbijaid</w:t>
      </w:r>
      <w:proofErr w:type="spellEnd"/>
      <w:r>
        <w:t xml:space="preserve">, </w:t>
      </w:r>
      <w:proofErr w:type="spellStart"/>
      <w:r>
        <w:t>kelle</w:t>
      </w:r>
      <w:proofErr w:type="spellEnd"/>
      <w:r>
        <w:t xml:space="preserve"> </w:t>
      </w:r>
      <w:proofErr w:type="spellStart"/>
      <w:r>
        <w:t>elektritarbimist</w:t>
      </w:r>
      <w:proofErr w:type="spellEnd"/>
      <w:r>
        <w:t xml:space="preserve"> </w:t>
      </w:r>
      <w:proofErr w:type="spellStart"/>
      <w:r>
        <w:t>mõõdetakse</w:t>
      </w:r>
      <w:proofErr w:type="spellEnd"/>
      <w:r>
        <w:t>.</w:t>
      </w:r>
    </w:p>
    <w:p w14:paraId="13B81B77" w14:textId="16F735DF" w:rsidR="00F50831" w:rsidRPr="001730BC" w:rsidRDefault="002D475C" w:rsidP="0741C3CD">
      <w:pPr>
        <w:pStyle w:val="NormalWeb"/>
        <w:shd w:val="clear" w:color="auto" w:fill="FFFFFF" w:themeFill="background1"/>
        <w:spacing w:beforeAutospacing="0" w:afterAutospacing="0" w:line="240" w:lineRule="auto"/>
        <w:jc w:val="both"/>
        <w:rPr>
          <w:lang w:val="et-EE"/>
        </w:rPr>
      </w:pPr>
      <w:proofErr w:type="spellStart"/>
      <w:r>
        <w:t>Eelnõu</w:t>
      </w:r>
      <w:proofErr w:type="spellEnd"/>
      <w:r>
        <w:t xml:space="preserve"> </w:t>
      </w:r>
      <w:proofErr w:type="spellStart"/>
      <w:r>
        <w:t>jõustub</w:t>
      </w:r>
      <w:proofErr w:type="spellEnd"/>
      <w:r>
        <w:t xml:space="preserve"> </w:t>
      </w:r>
      <w:proofErr w:type="spellStart"/>
      <w:r>
        <w:t>üldises</w:t>
      </w:r>
      <w:proofErr w:type="spellEnd"/>
      <w:r>
        <w:t xml:space="preserve"> </w:t>
      </w:r>
      <w:proofErr w:type="spellStart"/>
      <w:r>
        <w:t>korras</w:t>
      </w:r>
      <w:proofErr w:type="spellEnd"/>
      <w:r w:rsidR="001730BC">
        <w:t xml:space="preserve">, </w:t>
      </w:r>
      <w:proofErr w:type="spellStart"/>
      <w:r w:rsidR="001730BC">
        <w:t>eeldatavalt</w:t>
      </w:r>
      <w:proofErr w:type="spellEnd"/>
      <w:r>
        <w:t xml:space="preserve"> 2025. </w:t>
      </w:r>
      <w:proofErr w:type="spellStart"/>
      <w:r>
        <w:t>aasta</w:t>
      </w:r>
      <w:proofErr w:type="spellEnd"/>
      <w:r>
        <w:t xml:space="preserve"> </w:t>
      </w:r>
      <w:proofErr w:type="spellStart"/>
      <w:r w:rsidR="3338AA37">
        <w:t>lõpuk</w:t>
      </w:r>
      <w:r>
        <w:t>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reaalajalähedaste</w:t>
      </w:r>
      <w:proofErr w:type="spellEnd"/>
      <w:r>
        <w:t xml:space="preserve"> </w:t>
      </w:r>
      <w:proofErr w:type="spellStart"/>
      <w:r>
        <w:t>mõõteandmete</w:t>
      </w:r>
      <w:proofErr w:type="spellEnd"/>
      <w:r>
        <w:t xml:space="preserve"> </w:t>
      </w:r>
      <w:proofErr w:type="spellStart"/>
      <w:r>
        <w:t>tarbijale</w:t>
      </w:r>
      <w:proofErr w:type="spellEnd"/>
      <w:r>
        <w:t xml:space="preserve"> </w:t>
      </w:r>
      <w:proofErr w:type="spellStart"/>
      <w:r>
        <w:t>kättesaadavaks</w:t>
      </w:r>
      <w:proofErr w:type="spellEnd"/>
      <w:r>
        <w:t xml:space="preserve"> </w:t>
      </w:r>
      <w:proofErr w:type="spellStart"/>
      <w:r>
        <w:t>tegemise</w:t>
      </w:r>
      <w:proofErr w:type="spellEnd"/>
      <w:r>
        <w:t xml:space="preserve"> </w:t>
      </w:r>
      <w:proofErr w:type="spellStart"/>
      <w:r>
        <w:t>osas</w:t>
      </w:r>
      <w:proofErr w:type="spellEnd"/>
      <w:r>
        <w:t xml:space="preserve">, mis </w:t>
      </w:r>
      <w:proofErr w:type="spellStart"/>
      <w:r>
        <w:t>jõustub</w:t>
      </w:r>
      <w:proofErr w:type="spellEnd"/>
      <w:r>
        <w:t xml:space="preserve"> 2026. </w:t>
      </w:r>
      <w:proofErr w:type="spellStart"/>
      <w:r w:rsidR="260149C5">
        <w:t>aasta</w:t>
      </w:r>
      <w:proofErr w:type="spellEnd"/>
      <w:r w:rsidR="260149C5">
        <w:t xml:space="preserve"> 1. </w:t>
      </w:r>
      <w:proofErr w:type="spellStart"/>
      <w:r w:rsidR="260149C5">
        <w:t>jaanuaril</w:t>
      </w:r>
      <w:proofErr w:type="spellEnd"/>
      <w:r>
        <w:t>.</w:t>
      </w:r>
    </w:p>
    <w:p w14:paraId="569846C4" w14:textId="77777777" w:rsidR="004448A5" w:rsidRPr="003605CB" w:rsidRDefault="004448A5" w:rsidP="0741C3CD">
      <w:pPr>
        <w:rPr>
          <w:b/>
          <w:bCs/>
        </w:rPr>
      </w:pPr>
    </w:p>
    <w:p w14:paraId="4E7AD494" w14:textId="13488F96" w:rsidR="00C40DE4" w:rsidRPr="003605CB" w:rsidRDefault="00C40DE4" w:rsidP="0741C3CD">
      <w:pPr>
        <w:rPr>
          <w:b/>
          <w:bCs/>
        </w:rPr>
      </w:pPr>
      <w:r w:rsidRPr="0741C3CD">
        <w:rPr>
          <w:b/>
          <w:bCs/>
        </w:rPr>
        <w:t xml:space="preserve">1.2. </w:t>
      </w:r>
      <w:r w:rsidR="008F5153" w:rsidRPr="0741C3CD">
        <w:rPr>
          <w:b/>
          <w:bCs/>
        </w:rPr>
        <w:t xml:space="preserve">Määruse </w:t>
      </w:r>
      <w:r w:rsidR="00C52CF8" w:rsidRPr="0741C3CD">
        <w:rPr>
          <w:b/>
          <w:bCs/>
        </w:rPr>
        <w:t xml:space="preserve">eelnõu </w:t>
      </w:r>
      <w:r w:rsidRPr="0741C3CD">
        <w:rPr>
          <w:b/>
          <w:bCs/>
        </w:rPr>
        <w:t>ettevalmistaja</w:t>
      </w:r>
    </w:p>
    <w:p w14:paraId="11072A1E" w14:textId="6C326B8D" w:rsidR="00094970" w:rsidRPr="003605CB" w:rsidRDefault="009B3722" w:rsidP="0741C3CD">
      <w:pPr>
        <w:spacing w:line="240" w:lineRule="auto"/>
      </w:pPr>
      <w:r w:rsidRPr="003605CB">
        <w:t xml:space="preserve">Määruse </w:t>
      </w:r>
      <w:r w:rsidR="00C52CF8" w:rsidRPr="003605CB">
        <w:t xml:space="preserve">eelnõu </w:t>
      </w:r>
      <w:r w:rsidR="00C40DE4" w:rsidRPr="003605CB">
        <w:t xml:space="preserve">ja seletuskirja on ette valmistanud </w:t>
      </w:r>
      <w:r w:rsidR="00C40DE4" w:rsidRPr="003605CB">
        <w:rPr>
          <w:rFonts w:eastAsia="Calibri"/>
        </w:rPr>
        <w:t>K</w:t>
      </w:r>
      <w:r w:rsidR="0026603D" w:rsidRPr="003605CB">
        <w:rPr>
          <w:rFonts w:eastAsia="Calibri"/>
        </w:rPr>
        <w:t>liima</w:t>
      </w:r>
      <w:r w:rsidR="00C40DE4" w:rsidRPr="003605CB">
        <w:rPr>
          <w:rFonts w:eastAsia="Calibri"/>
        </w:rPr>
        <w:t xml:space="preserve">ministeeriumi energeetikaosakonna </w:t>
      </w:r>
      <w:r w:rsidR="3DB9CB38" w:rsidRPr="003605CB">
        <w:rPr>
          <w:rFonts w:eastAsia="Calibri"/>
        </w:rPr>
        <w:t xml:space="preserve">taastuvenergia valdkonnajuht </w:t>
      </w:r>
      <w:r w:rsidR="004448A5">
        <w:t>Tauno Hilimon</w:t>
      </w:r>
      <w:r w:rsidR="00C40DE4" w:rsidRPr="003605CB">
        <w:t xml:space="preserve"> </w:t>
      </w:r>
      <w:r w:rsidR="00C40DE4" w:rsidRPr="003605CB">
        <w:rPr>
          <w:rFonts w:eastAsia="Calibri"/>
        </w:rPr>
        <w:t>(</w:t>
      </w:r>
      <w:hyperlink r:id="rId9" w:history="1">
        <w:r w:rsidR="004448A5" w:rsidRPr="004448A5">
          <w:rPr>
            <w:rStyle w:val="Hyperlink"/>
            <w:rFonts w:eastAsia="Calibri"/>
          </w:rPr>
          <w:t>tauno.hilimon@kliimaministeerium.ee</w:t>
        </w:r>
      </w:hyperlink>
      <w:r w:rsidR="00C40DE4" w:rsidRPr="003605CB">
        <w:rPr>
          <w:rFonts w:eastAsia="Calibri"/>
        </w:rPr>
        <w:t xml:space="preserve">, </w:t>
      </w:r>
      <w:r w:rsidR="004448A5">
        <w:rPr>
          <w:rFonts w:eastAsia="Calibri"/>
        </w:rPr>
        <w:t>625</w:t>
      </w:r>
      <w:r w:rsidR="000856FC">
        <w:rPr>
          <w:rFonts w:eastAsia="Calibri"/>
        </w:rPr>
        <w:t> </w:t>
      </w:r>
      <w:r w:rsidR="004448A5">
        <w:rPr>
          <w:rFonts w:eastAsia="Calibri"/>
        </w:rPr>
        <w:t>6476</w:t>
      </w:r>
      <w:r w:rsidR="00C40DE4" w:rsidRPr="003605CB">
        <w:rPr>
          <w:rFonts w:eastAsia="Calibri"/>
        </w:rPr>
        <w:t>)</w:t>
      </w:r>
      <w:r w:rsidR="4DEEE48F" w:rsidRPr="003605CB">
        <w:rPr>
          <w:rFonts w:eastAsia="Calibri"/>
        </w:rPr>
        <w:t xml:space="preserve"> ja energiavõrkude ekspert Thérèse Liis Kilk (liis.kilk@kliimaministeerium.ee)</w:t>
      </w:r>
      <w:r w:rsidR="00C40DE4" w:rsidRPr="003605CB">
        <w:rPr>
          <w:rFonts w:eastAsia="Calibri"/>
        </w:rPr>
        <w:t xml:space="preserve">. </w:t>
      </w:r>
      <w:r w:rsidR="00BB6CFF" w:rsidRPr="003605CB">
        <w:t>Määruse</w:t>
      </w:r>
      <w:r w:rsidR="00094970" w:rsidRPr="003605CB">
        <w:t xml:space="preserve"> õigusekspertiisi on teinud Kli</w:t>
      </w:r>
      <w:r w:rsidR="677BE13C" w:rsidRPr="003605CB">
        <w:t>imaministeerium</w:t>
      </w:r>
      <w:r w:rsidR="00094970" w:rsidRPr="003605CB">
        <w:t xml:space="preserve">i õigusosakonna nõunik </w:t>
      </w:r>
      <w:r w:rsidR="00914A29">
        <w:t>Anna</w:t>
      </w:r>
      <w:r w:rsidR="00AF5CAD">
        <w:noBreakHyphen/>
      </w:r>
      <w:r w:rsidR="00914A29">
        <w:t>Liisa</w:t>
      </w:r>
      <w:r w:rsidR="00AF5CAD">
        <w:t> </w:t>
      </w:r>
      <w:r w:rsidR="00914A29">
        <w:t>Kotsjuba</w:t>
      </w:r>
      <w:r w:rsidR="00914A29" w:rsidRPr="003605CB">
        <w:t xml:space="preserve"> </w:t>
      </w:r>
      <w:r w:rsidR="00094970" w:rsidRPr="003605CB">
        <w:t>(</w:t>
      </w:r>
      <w:r w:rsidR="154BA692" w:rsidRPr="0741C3CD">
        <w:rPr>
          <w:rFonts w:eastAsia="Calibri"/>
        </w:rPr>
        <w:t>teenistussuhe lõppenud</w:t>
      </w:r>
      <w:r w:rsidR="00094970" w:rsidRPr="003605CB">
        <w:t>).</w:t>
      </w:r>
      <w:r w:rsidR="001B24F2">
        <w:t xml:space="preserve"> Keeletoimet</w:t>
      </w:r>
      <w:r w:rsidR="00AC4D28">
        <w:t>use tegi</w:t>
      </w:r>
      <w:r w:rsidR="001B24F2">
        <w:t xml:space="preserve"> </w:t>
      </w:r>
      <w:r w:rsidR="00AC4D28">
        <w:t>Justiits</w:t>
      </w:r>
      <w:r w:rsidR="00D85D40">
        <w:t>- ja Digiministeeriumi</w:t>
      </w:r>
      <w:r w:rsidR="00AC4D28">
        <w:t xml:space="preserve"> õigusloome korralduse talituse keeletoimetaja Aili Sandre</w:t>
      </w:r>
      <w:r w:rsidR="001B24F2">
        <w:t xml:space="preserve"> (</w:t>
      </w:r>
      <w:hyperlink r:id="rId10" w:history="1">
        <w:r w:rsidR="00001F82" w:rsidRPr="0077206F">
          <w:rPr>
            <w:rStyle w:val="Hyperlink"/>
          </w:rPr>
          <w:t>aili.sandre@jus.ee</w:t>
        </w:r>
      </w:hyperlink>
      <w:r w:rsidR="001B24F2">
        <w:t>).</w:t>
      </w:r>
    </w:p>
    <w:p w14:paraId="2F04113A" w14:textId="77777777" w:rsidR="00194DDA" w:rsidRDefault="00194DDA" w:rsidP="00C52CF8">
      <w:pPr>
        <w:pStyle w:val="BodyText"/>
        <w:spacing w:before="0" w:after="0"/>
        <w:rPr>
          <w:rFonts w:eastAsia="Calibri"/>
        </w:rPr>
      </w:pPr>
    </w:p>
    <w:p w14:paraId="1AD4763E" w14:textId="77777777" w:rsidR="00AF5CAD" w:rsidRPr="003605CB" w:rsidRDefault="00AF5CAD" w:rsidP="00C52CF8">
      <w:pPr>
        <w:pStyle w:val="BodyText"/>
        <w:spacing w:before="0" w:after="0"/>
        <w:rPr>
          <w:rFonts w:eastAsia="Calibri"/>
        </w:rPr>
      </w:pPr>
    </w:p>
    <w:p w14:paraId="24321B98" w14:textId="77777777" w:rsidR="00C40DE4" w:rsidRDefault="00C40DE4" w:rsidP="0741C3CD">
      <w:pPr>
        <w:outlineLvl w:val="0"/>
        <w:rPr>
          <w:b/>
          <w:bCs/>
        </w:rPr>
      </w:pPr>
      <w:r w:rsidRPr="0741C3CD">
        <w:rPr>
          <w:b/>
          <w:bCs/>
        </w:rPr>
        <w:t>1.3. Märkused</w:t>
      </w:r>
    </w:p>
    <w:p w14:paraId="2BCC5C40" w14:textId="77777777" w:rsidR="00AF5CAD" w:rsidRPr="003605CB" w:rsidRDefault="00AF5CAD" w:rsidP="0741C3CD">
      <w:pPr>
        <w:outlineLvl w:val="0"/>
        <w:rPr>
          <w:b/>
          <w:bCs/>
        </w:rPr>
      </w:pPr>
    </w:p>
    <w:p w14:paraId="1B7498F1" w14:textId="696E3004" w:rsidR="00453B0F" w:rsidRPr="008C5458" w:rsidRDefault="00453B0F" w:rsidP="0741C3CD">
      <w:pPr>
        <w:pStyle w:val="Snum"/>
      </w:pPr>
      <w:r>
        <w:t xml:space="preserve">18. oktoobril 2023 esitas Euroopa Komisjon Euroopa Liidu toimimise lepingu artikli 258 kohaselt Eesti Vabariigile </w:t>
      </w:r>
      <w:bookmarkStart w:id="0" w:name="_Hlk158333019"/>
      <w:r>
        <w:t>põhjendatud arvamuse rikkumismenetluses nr (2021)0033</w:t>
      </w:r>
      <w:bookmarkEnd w:id="0"/>
      <w:r>
        <w:t>. Komisjoni hinnangul ei ole Eesti riigisisesesse õigusesse üle võtnud direktiivi (EL) 2019/944. Direktiivi ülevõtmise täht</w:t>
      </w:r>
      <w:r w:rsidR="57067486">
        <w:t>aeg</w:t>
      </w:r>
      <w:r>
        <w:t xml:space="preserve"> oli 31. detsemb</w:t>
      </w:r>
      <w:r w:rsidR="00AC4D28">
        <w:t>e</w:t>
      </w:r>
      <w:r>
        <w:t>r 2020. Kuigi Eesti on komisjoni teavitanud direktiivi täielikust ülevõtmisest, leiab komisjon, et Eesti ei ole</w:t>
      </w:r>
      <w:r w:rsidR="00243083" w:rsidRPr="0741C3CD">
        <w:t xml:space="preserve"> täies mahus</w:t>
      </w:r>
      <w:r w:rsidRPr="0741C3CD">
        <w:t xml:space="preserve"> täitnud direktiivist tulenevaid nõudeid. </w:t>
      </w:r>
      <w:r w:rsidR="008C5458" w:rsidRPr="0741C3CD">
        <w:t>Eelnõu</w:t>
      </w:r>
      <w:r w:rsidR="00AC4D28" w:rsidRPr="0741C3CD">
        <w:t xml:space="preserve">kohase </w:t>
      </w:r>
      <w:r w:rsidR="00D27B3C" w:rsidRPr="0741C3CD">
        <w:t>määruse</w:t>
      </w:r>
      <w:r w:rsidR="008C5458" w:rsidRPr="0741C3CD">
        <w:t xml:space="preserve">ga võetakse elektrisüsteemi toimimise võrgueeskirja üle direktiivi (EL) 2019/944 </w:t>
      </w:r>
      <w:r w:rsidR="008C5458" w:rsidRPr="0741C3CD">
        <w:rPr>
          <w:rFonts w:cs="Times New Roman"/>
        </w:rPr>
        <w:t>artik</w:t>
      </w:r>
      <w:r w:rsidR="008C5458" w:rsidRPr="0741C3CD">
        <w:t>li</w:t>
      </w:r>
      <w:r w:rsidR="008C5458" w:rsidRPr="0741C3CD">
        <w:rPr>
          <w:rFonts w:cs="Times New Roman"/>
        </w:rPr>
        <w:t xml:space="preserve"> 20 ja lisa II</w:t>
      </w:r>
      <w:r w:rsidR="008C5458" w:rsidRPr="0741C3CD">
        <w:t xml:space="preserve"> </w:t>
      </w:r>
      <w:r w:rsidR="00D27B3C" w:rsidRPr="0741C3CD">
        <w:t>kohased</w:t>
      </w:r>
      <w:r w:rsidR="008C5458" w:rsidRPr="0741C3CD">
        <w:t xml:space="preserve"> </w:t>
      </w:r>
      <w:proofErr w:type="spellStart"/>
      <w:r w:rsidR="008C5458" w:rsidRPr="0741C3CD">
        <w:t>kauglugemisseadme</w:t>
      </w:r>
      <w:r w:rsidR="72E8B9FB" w:rsidRPr="0741C3CD">
        <w:t>id</w:t>
      </w:r>
      <w:proofErr w:type="spellEnd"/>
      <w:r w:rsidR="72E8B9FB" w:rsidRPr="0741C3CD">
        <w:t xml:space="preserve"> puudutavad</w:t>
      </w:r>
      <w:r w:rsidR="008C5458" w:rsidRPr="0741C3CD">
        <w:t xml:space="preserve"> nõuded</w:t>
      </w:r>
      <w:r w:rsidR="007349F5" w:rsidRPr="0741C3CD">
        <w:t>.</w:t>
      </w:r>
    </w:p>
    <w:p w14:paraId="2C18DDEA" w14:textId="77777777" w:rsidR="008C5458" w:rsidRPr="003605CB" w:rsidRDefault="008C5458" w:rsidP="0741C3CD">
      <w:pPr>
        <w:rPr>
          <w:b/>
          <w:bCs/>
        </w:rPr>
      </w:pPr>
    </w:p>
    <w:p w14:paraId="7E81A15D" w14:textId="5D092482" w:rsidR="00C40DE4" w:rsidRPr="003605CB" w:rsidRDefault="00C40DE4" w:rsidP="0741C3CD">
      <w:pPr>
        <w:rPr>
          <w:b/>
          <w:bCs/>
        </w:rPr>
      </w:pPr>
      <w:r w:rsidRPr="0741C3CD">
        <w:rPr>
          <w:b/>
          <w:bCs/>
        </w:rPr>
        <w:t xml:space="preserve">2. </w:t>
      </w:r>
      <w:r w:rsidR="00C52CF8" w:rsidRPr="0741C3CD">
        <w:rPr>
          <w:b/>
          <w:bCs/>
        </w:rPr>
        <w:t>Eelnõu</w:t>
      </w:r>
      <w:r w:rsidRPr="0741C3CD">
        <w:rPr>
          <w:b/>
          <w:bCs/>
        </w:rPr>
        <w:t xml:space="preserve"> eesmärk</w:t>
      </w:r>
    </w:p>
    <w:p w14:paraId="4E186CC3" w14:textId="77777777" w:rsidR="00C40DE4" w:rsidRPr="003605CB" w:rsidRDefault="00C40DE4" w:rsidP="0741C3CD">
      <w:pPr>
        <w:rPr>
          <w:rFonts w:eastAsia="SimSun" w:cs="Times New Roman"/>
        </w:rPr>
      </w:pPr>
    </w:p>
    <w:p w14:paraId="5AA42886" w14:textId="67F22CD8" w:rsidR="00177581" w:rsidRPr="004448A5" w:rsidRDefault="468BC4B1" w:rsidP="24BDDCA5">
      <w:pPr>
        <w:pStyle w:val="NormalWeb"/>
        <w:shd w:val="clear" w:color="auto" w:fill="FFFFFF" w:themeFill="background1"/>
        <w:spacing w:beforeAutospacing="0" w:afterAutospacing="0" w:line="240" w:lineRule="auto"/>
        <w:jc w:val="both"/>
        <w:rPr>
          <w:lang w:val="et-EE"/>
        </w:rPr>
      </w:pPr>
      <w:bookmarkStart w:id="1" w:name="_Hlk70949331"/>
      <w:r w:rsidRPr="24BDDCA5">
        <w:rPr>
          <w:lang w:val="et-EE"/>
        </w:rPr>
        <w:t>Eelnõu eesmärk on elektrisüsteemi toimimise võrgueeskirja muudatusega võtta üle direktiivi (EL) 2019/944 artik</w:t>
      </w:r>
      <w:r w:rsidR="3AA710F2" w:rsidRPr="24BDDCA5">
        <w:rPr>
          <w:lang w:val="et-EE"/>
        </w:rPr>
        <w:t>kel</w:t>
      </w:r>
      <w:r w:rsidRPr="24BDDCA5">
        <w:rPr>
          <w:lang w:val="et-EE"/>
        </w:rPr>
        <w:t xml:space="preserve"> 20 ja lisa II </w:t>
      </w:r>
      <w:r w:rsidR="044DB86B" w:rsidRPr="24BDDCA5">
        <w:rPr>
          <w:lang w:val="et-EE"/>
        </w:rPr>
        <w:t>kohased</w:t>
      </w:r>
      <w:r w:rsidR="40E7AFDB" w:rsidRPr="24BDDCA5">
        <w:rPr>
          <w:lang w:val="et-EE"/>
        </w:rPr>
        <w:t xml:space="preserve"> nõuded</w:t>
      </w:r>
      <w:r w:rsidRPr="24BDDCA5">
        <w:rPr>
          <w:lang w:val="et-EE"/>
        </w:rPr>
        <w:t xml:space="preserve"> kauglugemisseadmete</w:t>
      </w:r>
      <w:r w:rsidR="4627155C" w:rsidRPr="24BDDCA5">
        <w:rPr>
          <w:lang w:val="et-EE"/>
        </w:rPr>
        <w:t>le</w:t>
      </w:r>
      <w:r w:rsidR="6978DCFC" w:rsidRPr="24BDDCA5">
        <w:rPr>
          <w:lang w:val="et-EE"/>
        </w:rPr>
        <w:t xml:space="preserve"> ning artikkel 7b</w:t>
      </w:r>
      <w:r w:rsidRPr="24BDDCA5">
        <w:rPr>
          <w:lang w:val="et-EE"/>
        </w:rPr>
        <w:t>. Muudatused on vajalikud direktiivi (EL) 2019/944 ülevõtmiseks.</w:t>
      </w:r>
    </w:p>
    <w:p w14:paraId="7D8A0A5E" w14:textId="77777777" w:rsidR="007349F5" w:rsidRPr="003605CB" w:rsidRDefault="007349F5" w:rsidP="0741C3CD">
      <w:pPr>
        <w:rPr>
          <w:rFonts w:cs="Times New Roman"/>
        </w:rPr>
      </w:pPr>
    </w:p>
    <w:bookmarkEnd w:id="1"/>
    <w:p w14:paraId="6EF5FC90" w14:textId="69CEBECF" w:rsidR="00C40DE4" w:rsidRPr="003605CB" w:rsidRDefault="00C40DE4" w:rsidP="0741C3CD">
      <w:pPr>
        <w:rPr>
          <w:b/>
          <w:bCs/>
        </w:rPr>
      </w:pPr>
      <w:r w:rsidRPr="0741C3CD">
        <w:rPr>
          <w:b/>
          <w:bCs/>
        </w:rPr>
        <w:t xml:space="preserve">3. </w:t>
      </w:r>
      <w:r w:rsidR="00C52CF8" w:rsidRPr="0741C3CD">
        <w:rPr>
          <w:b/>
          <w:bCs/>
        </w:rPr>
        <w:t>Eelnõu</w:t>
      </w:r>
      <w:r w:rsidRPr="0741C3CD">
        <w:rPr>
          <w:b/>
          <w:bCs/>
        </w:rPr>
        <w:t xml:space="preserve"> sisu ja võrdlev analüüs</w:t>
      </w:r>
    </w:p>
    <w:p w14:paraId="72570E3B" w14:textId="4FEF7703" w:rsidR="00946C07" w:rsidRDefault="00946C07" w:rsidP="0741C3CD">
      <w:pPr>
        <w:rPr>
          <w:b/>
          <w:bCs/>
        </w:rPr>
      </w:pPr>
    </w:p>
    <w:p w14:paraId="48761186" w14:textId="18C6A8A2" w:rsidR="00E54419" w:rsidRPr="002D475C" w:rsidRDefault="00E54419" w:rsidP="0741C3CD">
      <w:pPr>
        <w:rPr>
          <w:b/>
          <w:bCs/>
        </w:rPr>
      </w:pPr>
      <w:r w:rsidRPr="0741C3CD">
        <w:rPr>
          <w:b/>
          <w:bCs/>
        </w:rPr>
        <w:t>Paragrahv 1.</w:t>
      </w:r>
    </w:p>
    <w:p w14:paraId="2B95AD93" w14:textId="77777777" w:rsidR="00E54419" w:rsidRDefault="00E54419" w:rsidP="0741C3CD"/>
    <w:p w14:paraId="5283F529" w14:textId="35A1E6FB" w:rsidR="002416B1" w:rsidRDefault="002416B1" w:rsidP="00C52CF8">
      <w:r w:rsidRPr="0741C3CD">
        <w:rPr>
          <w:b/>
          <w:bCs/>
        </w:rPr>
        <w:t xml:space="preserve">Punktiga </w:t>
      </w:r>
      <w:r w:rsidR="003D74ED" w:rsidRPr="0741C3CD">
        <w:rPr>
          <w:b/>
          <w:bCs/>
        </w:rPr>
        <w:t>1</w:t>
      </w:r>
      <w:r>
        <w:t xml:space="preserve"> täiendatakse määrus</w:t>
      </w:r>
      <w:r w:rsidR="001730BC">
        <w:t>e § 30</w:t>
      </w:r>
      <w:r>
        <w:t xml:space="preserve"> lõigetega </w:t>
      </w:r>
      <w:r w:rsidR="00C25651">
        <w:t xml:space="preserve">6 kuni </w:t>
      </w:r>
      <w:r w:rsidR="00EB2F93">
        <w:t>8</w:t>
      </w:r>
      <w:r w:rsidR="00C25651">
        <w:t>.</w:t>
      </w:r>
    </w:p>
    <w:p w14:paraId="5D517ADD" w14:textId="77777777" w:rsidR="00570EF1" w:rsidRDefault="00570EF1" w:rsidP="0741C3CD"/>
    <w:p w14:paraId="62C7D5B2" w14:textId="32A0AC38" w:rsidR="00411977" w:rsidRDefault="00C25651" w:rsidP="0741C3CD">
      <w:r w:rsidRPr="0741C3CD">
        <w:rPr>
          <w:u w:val="single"/>
        </w:rPr>
        <w:t>Lõi</w:t>
      </w:r>
      <w:r w:rsidR="00CD2F56" w:rsidRPr="0741C3CD">
        <w:rPr>
          <w:u w:val="single"/>
        </w:rPr>
        <w:t>ke</w:t>
      </w:r>
      <w:r w:rsidR="00D27B3C" w:rsidRPr="0741C3CD">
        <w:rPr>
          <w:u w:val="single"/>
        </w:rPr>
        <w:t>s</w:t>
      </w:r>
      <w:r w:rsidRPr="0741C3CD">
        <w:rPr>
          <w:u w:val="single"/>
        </w:rPr>
        <w:t xml:space="preserve"> 6</w:t>
      </w:r>
      <w:r w:rsidR="00CD2F56">
        <w:t xml:space="preserve"> sätestatakse </w:t>
      </w:r>
      <w:proofErr w:type="spellStart"/>
      <w:r w:rsidR="00CD2F56">
        <w:t>kauglugemisseadmete</w:t>
      </w:r>
      <w:r w:rsidR="65146DE4">
        <w:t>le</w:t>
      </w:r>
      <w:proofErr w:type="spellEnd"/>
      <w:r w:rsidR="65146DE4">
        <w:t xml:space="preserve"> kehtivad</w:t>
      </w:r>
      <w:r w:rsidR="00CD2F56">
        <w:t xml:space="preserve"> </w:t>
      </w:r>
      <w:r w:rsidR="004A3CB1">
        <w:t>andmekaits</w:t>
      </w:r>
      <w:r w:rsidR="00F21E0F">
        <w:t>e</w:t>
      </w:r>
      <w:r w:rsidR="6C22C884">
        <w:t xml:space="preserve">ga seotud </w:t>
      </w:r>
      <w:r w:rsidR="004A3CB1">
        <w:t>nõuded.</w:t>
      </w:r>
      <w:r w:rsidR="0099534B">
        <w:t xml:space="preserve"> Sättega võetakse üle direktiivi (EL) 2019/944 artik</w:t>
      </w:r>
      <w:r w:rsidR="00D27B3C">
        <w:t>li</w:t>
      </w:r>
      <w:r w:rsidR="0099534B">
        <w:t xml:space="preserve"> 20 punktid b ja c ning II lisa lõige 2.</w:t>
      </w:r>
      <w:r w:rsidR="00411977">
        <w:t xml:space="preserve"> Artikkel 20 punkt</w:t>
      </w:r>
      <w:r w:rsidR="022EF311">
        <w:t>i</w:t>
      </w:r>
      <w:r w:rsidR="00411977">
        <w:t xml:space="preserve"> b kohaselt võtavad liikmesriigid nutiarvestisüsteeme kasutusele kooskõlas Euroopa standardite</w:t>
      </w:r>
      <w:r w:rsidR="73126F53">
        <w:t xml:space="preserve"> ja</w:t>
      </w:r>
      <w:r w:rsidR="00411977">
        <w:t xml:space="preserve"> direktiivi II lisa</w:t>
      </w:r>
      <w:r w:rsidR="4F7E0B87">
        <w:t>ga</w:t>
      </w:r>
      <w:r w:rsidR="00411977">
        <w:t xml:space="preserve"> ning tagavad, et nutiarvestisüsteemide ja andmevahetuse turvalisus vastab asjakohastele turvalisust käsitlevatele liidu õigusnormidele</w:t>
      </w:r>
      <w:r w:rsidR="1F72A297">
        <w:t>. Sealjuures</w:t>
      </w:r>
      <w:r w:rsidR="00411977">
        <w:t xml:space="preserve"> võttes nõuetekohaselt arvesse parimat võimalikku tehnikat, et tagada </w:t>
      </w:r>
      <w:proofErr w:type="spellStart"/>
      <w:r w:rsidR="00411977">
        <w:t>kübertur</w:t>
      </w:r>
      <w:r w:rsidR="791D368B">
        <w:t>be</w:t>
      </w:r>
      <w:proofErr w:type="spellEnd"/>
      <w:r w:rsidR="791D368B">
        <w:t xml:space="preserve"> </w:t>
      </w:r>
      <w:r w:rsidR="00411977">
        <w:t>kõrgeim tase</w:t>
      </w:r>
      <w:r w:rsidR="65B793B0">
        <w:t xml:space="preserve"> ning </w:t>
      </w:r>
      <w:r w:rsidR="00411977">
        <w:t>pidades samal ajal silmas kulusid ja proportsionaalsuse põhimõtet</w:t>
      </w:r>
      <w:r w:rsidR="1DC95ECC">
        <w:t xml:space="preserve">. Artikkel 20 </w:t>
      </w:r>
      <w:r w:rsidR="00411977">
        <w:t>punkt</w:t>
      </w:r>
      <w:r w:rsidR="3591EC1D">
        <w:t>i</w:t>
      </w:r>
      <w:r w:rsidR="00411977">
        <w:t xml:space="preserve"> c kohaselt </w:t>
      </w:r>
      <w:r w:rsidR="2BE659BD">
        <w:t>peab</w:t>
      </w:r>
      <w:r w:rsidR="00411977">
        <w:t xml:space="preserve"> </w:t>
      </w:r>
      <w:r w:rsidR="2BE659BD">
        <w:t xml:space="preserve">olema </w:t>
      </w:r>
      <w:r w:rsidR="00411977">
        <w:t>tagatud lõpptarbijate eraelu puutumatus ja andmekaitse</w:t>
      </w:r>
      <w:r w:rsidR="5AAD2973">
        <w:t xml:space="preserve"> peab</w:t>
      </w:r>
      <w:r w:rsidR="00411977">
        <w:t xml:space="preserve"> vasta</w:t>
      </w:r>
      <w:r w:rsidR="53D2D2DD">
        <w:t>ma</w:t>
      </w:r>
      <w:r w:rsidR="00411977">
        <w:t xml:space="preserve"> asjakohastele andmekaitset ja eraelu puutumatust käsitlevatele liidu õigusnormidele. Käesoleva lõikega võetakse üle eelnimetatud põhimõtted. Kuna EL määrused ja Eesti seadused tagavad direktiivi nõuded ning kohalduvad vaikimisi, siis eriseaduses uusi nõudeid ei kehtestata, vaid selguse huvides viidatakse olemasolevatele</w:t>
      </w:r>
      <w:r w:rsidR="1ABB205E">
        <w:t xml:space="preserve"> (sealhulgas isikuandmete kaitse </w:t>
      </w:r>
      <w:proofErr w:type="spellStart"/>
      <w:r w:rsidR="1ABB205E">
        <w:t>üldmäärusele</w:t>
      </w:r>
      <w:proofErr w:type="spellEnd"/>
      <w:r w:rsidR="1ABB205E">
        <w:t xml:space="preserve"> (IKÜM))</w:t>
      </w:r>
      <w:r w:rsidR="00411977">
        <w:t xml:space="preserve">. </w:t>
      </w:r>
    </w:p>
    <w:p w14:paraId="5585BCD0" w14:textId="21F12F53" w:rsidR="00411977" w:rsidRPr="000B72B1" w:rsidRDefault="00411977" w:rsidP="000B72B1">
      <w:r w:rsidRPr="0741C3CD">
        <w:t>Käesoleva s</w:t>
      </w:r>
      <w:r w:rsidR="0099534B" w:rsidRPr="0741C3CD">
        <w:t xml:space="preserve">ätte eesmärk on tagada, et võrguettevõtja paigaldatav </w:t>
      </w:r>
      <w:proofErr w:type="spellStart"/>
      <w:r w:rsidR="0099534B" w:rsidRPr="0741C3CD">
        <w:t>kauglugemisseade</w:t>
      </w:r>
      <w:proofErr w:type="spellEnd"/>
      <w:r w:rsidR="0099534B" w:rsidRPr="0741C3CD">
        <w:t xml:space="preserve"> vastab küberturvalisus</w:t>
      </w:r>
      <w:r w:rsidR="00C41F74" w:rsidRPr="0741C3CD">
        <w:t xml:space="preserve">t käsitlevatele regulatsioonidele </w:t>
      </w:r>
      <w:r w:rsidR="0099534B" w:rsidRPr="0741C3CD">
        <w:t>ja tarbijate isikuandme</w:t>
      </w:r>
      <w:r w:rsidR="4067167C" w:rsidRPr="0741C3CD">
        <w:t>d on</w:t>
      </w:r>
      <w:r w:rsidR="0099534B" w:rsidRPr="0741C3CD">
        <w:t xml:space="preserve"> kaits</w:t>
      </w:r>
      <w:r w:rsidR="1254139E" w:rsidRPr="0741C3CD">
        <w:t>tud</w:t>
      </w:r>
      <w:r w:rsidR="0099534B" w:rsidRPr="0741C3CD">
        <w:t>.</w:t>
      </w:r>
      <w:r w:rsidR="00001F82" w:rsidRPr="0741C3CD">
        <w:t xml:space="preserve"> Täpsustus tehakse </w:t>
      </w:r>
      <w:r w:rsidR="00145FF9" w:rsidRPr="0741C3CD">
        <w:t xml:space="preserve">eelkõige </w:t>
      </w:r>
      <w:r w:rsidR="00001F82" w:rsidRPr="0741C3CD">
        <w:t>õigusselguse parandamiseks</w:t>
      </w:r>
      <w:r w:rsidR="00145FF9" w:rsidRPr="0741C3CD">
        <w:t xml:space="preserve">, </w:t>
      </w:r>
      <w:r w:rsidR="778F58F3" w:rsidRPr="0741C3CD">
        <w:t xml:space="preserve">see ei </w:t>
      </w:r>
      <w:r w:rsidR="00145FF9" w:rsidRPr="0741C3CD">
        <w:t>too võrguettevõtjale kaasa täiendavaid</w:t>
      </w:r>
      <w:r w:rsidR="0349042F" w:rsidRPr="0741C3CD">
        <w:t xml:space="preserve"> nõudeid, mida ei ole juba</w:t>
      </w:r>
      <w:r w:rsidR="00145FF9" w:rsidRPr="0741C3CD">
        <w:t xml:space="preserve"> olemasolevates õigusaktides</w:t>
      </w:r>
      <w:r w:rsidR="0141BAE0" w:rsidRPr="0741C3CD">
        <w:t xml:space="preserve"> </w:t>
      </w:r>
      <w:r w:rsidR="00145FF9" w:rsidRPr="0741C3CD">
        <w:t>keht</w:t>
      </w:r>
      <w:r w:rsidR="262991E4" w:rsidRPr="0741C3CD">
        <w:t>esta</w:t>
      </w:r>
      <w:r w:rsidR="63546F53" w:rsidRPr="0741C3CD">
        <w:t>tud</w:t>
      </w:r>
      <w:r w:rsidR="00145FF9" w:rsidRPr="0741C3CD">
        <w:t xml:space="preserve">. </w:t>
      </w:r>
      <w:r w:rsidR="00001F82" w:rsidRPr="0741C3CD">
        <w:t>Võrguettevõtja peab juba täna lähtuma küberturvalisuse seaduse</w:t>
      </w:r>
      <w:r w:rsidR="000B72B1" w:rsidRPr="0741C3CD">
        <w:t>s</w:t>
      </w:r>
      <w:r w:rsidR="00001F82" w:rsidRPr="0741C3CD">
        <w:footnoteReference w:id="3"/>
      </w:r>
      <w:r w:rsidR="000B72B1" w:rsidRPr="0741C3CD">
        <w:t>, isikuandmete kaitse seaduses</w:t>
      </w:r>
      <w:r w:rsidR="000B72B1" w:rsidRPr="0741C3CD">
        <w:footnoteReference w:id="4"/>
      </w:r>
      <w:r w:rsidR="000B72B1" w:rsidRPr="0741C3CD">
        <w:t xml:space="preserve"> ja EL määrustes </w:t>
      </w:r>
      <w:r w:rsidR="000B72B1" w:rsidRPr="0741C3CD">
        <w:lastRenderedPageBreak/>
        <w:t>sätestatud nõuetest. Asjakohased EL määrused on muuhulgas (EL) 2019/943</w:t>
      </w:r>
      <w:r w:rsidR="000B72B1" w:rsidRPr="0741C3CD">
        <w:footnoteReference w:id="5"/>
      </w:r>
      <w:r w:rsidR="000B72B1" w:rsidRPr="0741C3CD">
        <w:t>, (EL) 2024/1366</w:t>
      </w:r>
      <w:r w:rsidR="000B72B1" w:rsidRPr="0741C3CD">
        <w:footnoteReference w:id="6"/>
      </w:r>
      <w:r w:rsidR="000B72B1" w:rsidRPr="0741C3CD">
        <w:t xml:space="preserve"> ja (EL) 2016/679</w:t>
      </w:r>
      <w:r w:rsidR="000B72B1" w:rsidRPr="0741C3CD">
        <w:footnoteReference w:id="7"/>
      </w:r>
      <w:r w:rsidR="000B72B1" w:rsidRPr="0741C3CD">
        <w:t>.</w:t>
      </w:r>
    </w:p>
    <w:p w14:paraId="3F69E3FE" w14:textId="77777777" w:rsidR="00570EF1" w:rsidRDefault="00570EF1" w:rsidP="0741C3CD"/>
    <w:p w14:paraId="531C46AB" w14:textId="449A0EF6" w:rsidR="00C25651" w:rsidRDefault="3973925D" w:rsidP="24BDDCA5">
      <w:r w:rsidRPr="24BDDCA5">
        <w:rPr>
          <w:u w:val="single"/>
        </w:rPr>
        <w:t>Lõi</w:t>
      </w:r>
      <w:r w:rsidR="130E4A0B" w:rsidRPr="24BDDCA5">
        <w:rPr>
          <w:u w:val="single"/>
        </w:rPr>
        <w:t>k</w:t>
      </w:r>
      <w:r w:rsidRPr="24BDDCA5">
        <w:rPr>
          <w:u w:val="single"/>
        </w:rPr>
        <w:t xml:space="preserve">e </w:t>
      </w:r>
      <w:r w:rsidR="69C07CBA" w:rsidRPr="24BDDCA5">
        <w:rPr>
          <w:u w:val="single"/>
        </w:rPr>
        <w:t>7</w:t>
      </w:r>
      <w:r w:rsidR="227C7AC5">
        <w:t xml:space="preserve"> kohaselt teavitab võrguettevõtja tarbijat </w:t>
      </w:r>
      <w:r w:rsidR="39E9589D">
        <w:t>uue kauglugemisseadme</w:t>
      </w:r>
      <w:r w:rsidR="227C7AC5">
        <w:t xml:space="preserve"> </w:t>
      </w:r>
      <w:r w:rsidR="26E51121">
        <w:t>eri funktsioonidest</w:t>
      </w:r>
      <w:r w:rsidR="227C7AC5">
        <w:t xml:space="preserve"> ja</w:t>
      </w:r>
      <w:r w:rsidR="40B81E1D">
        <w:t xml:space="preserve"> andmetöötlejana andmesubjekti (antud juhul tarbijat)</w:t>
      </w:r>
      <w:r w:rsidR="227C7AC5">
        <w:t xml:space="preserve"> </w:t>
      </w:r>
      <w:r w:rsidR="3837A691">
        <w:t>tema isikuandmete kogumisest ning töötlemisest</w:t>
      </w:r>
      <w:r w:rsidR="47503AD3">
        <w:t>. Viimati mainitud kohustus tuleneb otse IKÜM artiklitest 12-15 ning kehtib juhul kui seadusega ei ole seda piiratud</w:t>
      </w:r>
      <w:r w:rsidR="3837A691">
        <w:t>.</w:t>
      </w:r>
      <w:r w:rsidR="20DC31FC">
        <w:t xml:space="preserve"> Sättega võetakse üle direktiivi (EL) 2019/944 </w:t>
      </w:r>
      <w:r w:rsidR="02845EC1">
        <w:t xml:space="preserve">artikkel </w:t>
      </w:r>
      <w:r w:rsidR="20DC31FC">
        <w:t>20 punkt f.</w:t>
      </w:r>
      <w:r w:rsidR="7C4A2FAC">
        <w:t xml:space="preserve"> Sätte eesmärk on </w:t>
      </w:r>
      <w:r w:rsidR="548F4367">
        <w:t>ta</w:t>
      </w:r>
      <w:r w:rsidR="7C4A2FAC">
        <w:t xml:space="preserve">gada, et tarbija oleks kauglugemisseadme funktsionaalsusest </w:t>
      </w:r>
      <w:r w:rsidR="688BCA0C">
        <w:t>ja tema isikuandmete töötlemisest t</w:t>
      </w:r>
      <w:r w:rsidR="7C4A2FAC">
        <w:t>eadlik</w:t>
      </w:r>
      <w:r w:rsidR="688BCA0C">
        <w:t>.</w:t>
      </w:r>
    </w:p>
    <w:p w14:paraId="18316F13" w14:textId="77777777" w:rsidR="00570EF1" w:rsidRDefault="00570EF1" w:rsidP="0741C3CD"/>
    <w:p w14:paraId="11AD6B7A" w14:textId="486171ED" w:rsidR="00570EF1" w:rsidRDefault="3973925D" w:rsidP="00C52CF8">
      <w:r w:rsidRPr="24BDDCA5">
        <w:rPr>
          <w:u w:val="single"/>
        </w:rPr>
        <w:t>Lõi</w:t>
      </w:r>
      <w:r w:rsidR="130E4A0B" w:rsidRPr="24BDDCA5">
        <w:rPr>
          <w:u w:val="single"/>
        </w:rPr>
        <w:t>k</w:t>
      </w:r>
      <w:r w:rsidRPr="24BDDCA5">
        <w:rPr>
          <w:u w:val="single"/>
        </w:rPr>
        <w:t xml:space="preserve">e </w:t>
      </w:r>
      <w:r w:rsidR="69C07CBA" w:rsidRPr="24BDDCA5">
        <w:rPr>
          <w:u w:val="single"/>
        </w:rPr>
        <w:t>8</w:t>
      </w:r>
      <w:r w:rsidR="77EC3681">
        <w:t xml:space="preserve"> kohaselt võib võrguettevõtja </w:t>
      </w:r>
      <w:r w:rsidR="449C7E3E">
        <w:t>kõikide</w:t>
      </w:r>
      <w:r w:rsidR="2ED894EC">
        <w:t>le</w:t>
      </w:r>
      <w:r w:rsidR="449C7E3E">
        <w:t xml:space="preserve"> elektrivõrgu toimimist mõjutavate</w:t>
      </w:r>
      <w:r w:rsidR="50F89688">
        <w:t>le</w:t>
      </w:r>
      <w:r w:rsidR="449C7E3E">
        <w:t xml:space="preserve"> </w:t>
      </w:r>
      <w:r w:rsidR="77EC3681">
        <w:t>kauglugemisseadmete</w:t>
      </w:r>
      <w:r w:rsidR="763C8ED2">
        <w:t xml:space="preserve">le </w:t>
      </w:r>
      <w:r w:rsidR="77EC3681">
        <w:t xml:space="preserve">kehtestada </w:t>
      </w:r>
      <w:r w:rsidR="130E4A0B">
        <w:t>lisa</w:t>
      </w:r>
      <w:r w:rsidR="77EC3681">
        <w:t xml:space="preserve">nõudeid ja eristada nõudeid kauglugemisseadme kasutamise eesmärkide ja turuosaliste </w:t>
      </w:r>
      <w:r w:rsidR="130E4A0B">
        <w:t xml:space="preserve">rühmade </w:t>
      </w:r>
      <w:r w:rsidR="708561E6">
        <w:t>järgi</w:t>
      </w:r>
      <w:r w:rsidR="130E4A0B">
        <w:t>.</w:t>
      </w:r>
      <w:r w:rsidR="20DC31FC">
        <w:t xml:space="preserve"> </w:t>
      </w:r>
      <w:r w:rsidR="130E4A0B">
        <w:t>Selle sättega</w:t>
      </w:r>
      <w:r w:rsidR="20DC31FC">
        <w:t xml:space="preserve"> võimaldatakse võrguettevõtjal </w:t>
      </w:r>
      <w:r w:rsidR="130E4A0B">
        <w:t>kehtestada rangemaid</w:t>
      </w:r>
      <w:r w:rsidR="20DC31FC">
        <w:t xml:space="preserve"> küberturvalisuse nõudeid </w:t>
      </w:r>
      <w:r w:rsidR="708561E6">
        <w:t xml:space="preserve">näiteks </w:t>
      </w:r>
      <w:r w:rsidR="20DC31FC">
        <w:t>suurtarbi</w:t>
      </w:r>
      <w:r w:rsidR="708561E6">
        <w:t>jate, sh</w:t>
      </w:r>
      <w:r w:rsidR="20DC31FC">
        <w:t xml:space="preserve"> tootmisega seotud </w:t>
      </w:r>
      <w:r w:rsidR="708561E6">
        <w:t>tarbimis</w:t>
      </w:r>
      <w:r w:rsidR="26E51121">
        <w:t>t mõõtvate</w:t>
      </w:r>
      <w:r w:rsidR="5A9E942E">
        <w:t>le</w:t>
      </w:r>
      <w:r w:rsidR="708561E6">
        <w:t xml:space="preserve"> </w:t>
      </w:r>
      <w:r w:rsidR="20DC31FC">
        <w:t>kauglugemisseadmete</w:t>
      </w:r>
      <w:r w:rsidR="727B2A8E">
        <w:t>le</w:t>
      </w:r>
      <w:r w:rsidR="20DC31FC">
        <w:t>.</w:t>
      </w:r>
    </w:p>
    <w:p w14:paraId="633A9C60" w14:textId="7EEA94A2" w:rsidR="24BDDCA5" w:rsidRDefault="24BDDCA5"/>
    <w:p w14:paraId="0DD658D0" w14:textId="0F9DD0E4" w:rsidR="54FE46FB" w:rsidRDefault="54FE46FB">
      <w:r w:rsidRPr="24BDDCA5">
        <w:rPr>
          <w:u w:val="single"/>
        </w:rPr>
        <w:t>Lõike 9</w:t>
      </w:r>
      <w:r>
        <w:t xml:space="preserve"> </w:t>
      </w:r>
      <w:r w:rsidR="41A5E23F">
        <w:t>järgi kehtestab iga võrguettevõtja ise oma teeninduspiirkonnas direktiivi (EL) 2019/944 artikkel 7b</w:t>
      </w:r>
      <w:r w:rsidR="3626BE7E">
        <w:t xml:space="preserve"> ette nähtud spetsiaalsele mõõtevahendile kehtivad nõuded ja tingimused. Kuna neid mõõteandmeid hakatakse kasutama näiteks elektrienergia</w:t>
      </w:r>
      <w:r w:rsidR="7587EAB3">
        <w:t xml:space="preserve"> salvestuse nn. topeltmaksustamise vältimiseks</w:t>
      </w:r>
      <w:r w:rsidR="3F1FB5F1">
        <w:t xml:space="preserve"> (mida näeb ette</w:t>
      </w:r>
      <w:r w:rsidR="7180BBBF">
        <w:t xml:space="preserve"> metoodika, mis on kirjeldatud</w:t>
      </w:r>
      <w:r w:rsidR="3F1FB5F1">
        <w:t xml:space="preserve"> elektrituruseaduse  § 59</w:t>
      </w:r>
      <w:r w:rsidR="3F1FB5F1" w:rsidRPr="24BDDCA5">
        <w:rPr>
          <w:vertAlign w:val="superscript"/>
        </w:rPr>
        <w:t>2</w:t>
      </w:r>
      <w:r w:rsidR="3F1FB5F1">
        <w:t xml:space="preserve"> </w:t>
      </w:r>
      <w:r w:rsidR="0783C2C8">
        <w:t>lõi</w:t>
      </w:r>
      <w:r w:rsidR="53EEBE7D">
        <w:t>kes</w:t>
      </w:r>
      <w:r w:rsidR="0783C2C8">
        <w:t xml:space="preserve"> 10)</w:t>
      </w:r>
      <w:r w:rsidR="7587EAB3">
        <w:t>, on v</w:t>
      </w:r>
      <w:r w:rsidR="067E6FB8">
        <w:t>õimalik igal võrguettevõtjal</w:t>
      </w:r>
      <w:r w:rsidR="7587EAB3">
        <w:t xml:space="preserve"> kehtestada</w:t>
      </w:r>
      <w:r w:rsidR="4C344768">
        <w:t xml:space="preserve"> lähtudes konkreetsest võrguolukorrast</w:t>
      </w:r>
      <w:r w:rsidR="7587EAB3">
        <w:t xml:space="preserve"> </w:t>
      </w:r>
      <w:r w:rsidR="605F7485">
        <w:t xml:space="preserve">ja kohalikest tingimustest lähtuvalt </w:t>
      </w:r>
      <w:r w:rsidR="7587EAB3">
        <w:t xml:space="preserve">võimalikult </w:t>
      </w:r>
      <w:r w:rsidR="65C683AD">
        <w:t xml:space="preserve">asjakohased, </w:t>
      </w:r>
      <w:r w:rsidR="7587EAB3">
        <w:t>täpsed ja pettuskindlad</w:t>
      </w:r>
      <w:r w:rsidR="0560D3AB">
        <w:t>, kulutõhusad</w:t>
      </w:r>
      <w:r w:rsidR="7587EAB3">
        <w:t xml:space="preserve"> tehnilised ja metroloogia-alased nõuded</w:t>
      </w:r>
      <w:r w:rsidR="4696E155">
        <w:t>.</w:t>
      </w:r>
      <w:r w:rsidR="25380725">
        <w:t xml:space="preserve"> Kuna iga võrguettevõtja tunneb oma võrgupiirkonda kõige paremini, on neil kõige parem ülevaade, missugused taatlemise sageduse, taseme ja kvaliteedi kriteeriumid seada.</w:t>
      </w:r>
      <w:r w:rsidR="389E30BC">
        <w:t xml:space="preserve"> </w:t>
      </w:r>
    </w:p>
    <w:p w14:paraId="491F306C" w14:textId="0B4334EB" w:rsidR="4696E155" w:rsidRDefault="4696E155">
      <w:r>
        <w:t>Üle-eestiliselt ja kõigis võrguettevõtjate teeninduspiirkondades ühtsete</w:t>
      </w:r>
      <w:r w:rsidR="64CCD37B">
        <w:t xml:space="preserve">, </w:t>
      </w:r>
      <w:r w:rsidR="6F471FBA">
        <w:t xml:space="preserve">liiga </w:t>
      </w:r>
      <w:r w:rsidR="64CCD37B">
        <w:t>rangete</w:t>
      </w:r>
      <w:r w:rsidR="13199584">
        <w:t>, kalleid seadmeid nõudvate</w:t>
      </w:r>
      <w:r w:rsidR="64CCD37B">
        <w:t xml:space="preserve"> ja</w:t>
      </w:r>
      <w:r>
        <w:t xml:space="preserve"> </w:t>
      </w:r>
      <w:r w:rsidR="06AE9850">
        <w:t xml:space="preserve">detailsete </w:t>
      </w:r>
      <w:r>
        <w:t>nõuete kehtestamine võib koormata</w:t>
      </w:r>
      <w:r w:rsidR="2EB5C422">
        <w:t xml:space="preserve"> väikeseid tarbimise juhtimises osalevaid turuosalisi ja salvesteid</w:t>
      </w:r>
      <w:r>
        <w:t xml:space="preserve"> liigselt</w:t>
      </w:r>
      <w:r w:rsidR="5BD77A00">
        <w:t xml:space="preserve"> nii halduskoormuse kui infotehnoloogilise paindlikkuse puudumise tõttu</w:t>
      </w:r>
      <w:r w:rsidR="45945A99">
        <w:t xml:space="preserve"> </w:t>
      </w:r>
      <w:r w:rsidR="008D64F8">
        <w:t xml:space="preserve">ning reeglite liiga üldiselt </w:t>
      </w:r>
      <w:r w:rsidR="46FBD9FF">
        <w:t xml:space="preserve">või nõrgalt </w:t>
      </w:r>
      <w:r w:rsidR="008D64F8">
        <w:t>seaduse tasandil kehtestamine omakorda toob kaasa õigusselguse puudumise ja tõlgendamisvaidlused.</w:t>
      </w:r>
    </w:p>
    <w:p w14:paraId="173CF784" w14:textId="13F88581" w:rsidR="4A75D9CE" w:rsidRDefault="4A75D9CE">
      <w:r>
        <w:t>Seega võivad</w:t>
      </w:r>
      <w:r w:rsidR="430E8397">
        <w:t xml:space="preserve"> turuosalised erinevates võrguettevõtjate teeninduspiirkondades saada erinevad nõuded spetsiaalsele mõõtevahendile ja </w:t>
      </w:r>
      <w:r w:rsidR="00F21E0F">
        <w:t xml:space="preserve">võib </w:t>
      </w:r>
      <w:r w:rsidR="430E8397">
        <w:t>suureneda järelevalvega seotud halduskoormus Tarbijakaitse- ja Tehnilise Järelevalve Ame</w:t>
      </w:r>
      <w:r w:rsidR="45E39039">
        <w:t>tile ning Konkurentsiametile</w:t>
      </w:r>
      <w:r w:rsidR="1B318D82">
        <w:t>.</w:t>
      </w:r>
      <w:r w:rsidR="00F21E0F">
        <w:t xml:space="preserve"> Samas lõikes nähakse ette võimalus rohkem kui ühe spetsiaalse mõõtevahendi paigaldamise nõudmiseks kuna ü</w:t>
      </w:r>
      <w:r w:rsidR="00F21E0F" w:rsidRPr="00F21E0F">
        <w:t xml:space="preserve">ksnes salvesti juurde paigaldatud spetsiaalse mõõtevahendi mõõteandmete alusel ei </w:t>
      </w:r>
      <w:r w:rsidR="00F21E0F">
        <w:t>pruugi olla</w:t>
      </w:r>
      <w:r w:rsidR="00F21E0F" w:rsidRPr="00F21E0F">
        <w:t xml:space="preserve"> tuvasta</w:t>
      </w:r>
      <w:r w:rsidR="00F21E0F">
        <w:t>ta</w:t>
      </w:r>
      <w:r w:rsidR="00F21E0F" w:rsidRPr="00F21E0F">
        <w:t xml:space="preserve">vad võrgust salvestatud ja võrku tagasi antud elektrienergia kogused. </w:t>
      </w:r>
      <w:r w:rsidR="00F21E0F">
        <w:t>Ehk</w:t>
      </w:r>
      <w:r w:rsidR="00F21E0F" w:rsidRPr="00F21E0F">
        <w:t xml:space="preserve"> </w:t>
      </w:r>
      <w:r w:rsidR="00F21E0F">
        <w:t xml:space="preserve">peab olema üheselt </w:t>
      </w:r>
      <w:r w:rsidR="00F21E0F" w:rsidRPr="00F21E0F">
        <w:t xml:space="preserve">tuvastatav salvestatud elektrienergia koguste päritolu, st kas </w:t>
      </w:r>
      <w:r w:rsidR="00F21E0F">
        <w:t>elektrienergia</w:t>
      </w:r>
      <w:r w:rsidR="00F21E0F" w:rsidRPr="00F21E0F">
        <w:t xml:space="preserve"> on salvestisse liikunud tootmisseadmest või võrgust</w:t>
      </w:r>
      <w:r w:rsidR="00F21E0F">
        <w:t xml:space="preserve"> ning </w:t>
      </w:r>
      <w:r w:rsidR="00F21E0F" w:rsidRPr="00F21E0F">
        <w:t>kas salvestist tagasi antud elektrienergia anti võrku või kasutati kohapealse tarbimise katteks. Selleks tuleb</w:t>
      </w:r>
      <w:r w:rsidR="00F21E0F">
        <w:t xml:space="preserve"> võrguettevõtja nõudmisel</w:t>
      </w:r>
      <w:r w:rsidR="00F21E0F" w:rsidRPr="00F21E0F">
        <w:t xml:space="preserve"> spetsiaalse mõõtevahendi kasutamise korral </w:t>
      </w:r>
      <w:r w:rsidR="00F21E0F">
        <w:t>vähemalt kauplemisperioodi mõõtmisintervalliga elektrienergia koguste mõõtmist võimaldav spetsiaalne mõõtevahend</w:t>
      </w:r>
      <w:r w:rsidR="00F21E0F" w:rsidRPr="00F21E0F">
        <w:t xml:space="preserve"> paigaldada ka muu tarbimise ja tootmise mõõtmiseks</w:t>
      </w:r>
      <w:r w:rsidR="00F21E0F">
        <w:t>.</w:t>
      </w:r>
    </w:p>
    <w:p w14:paraId="62D2329A" w14:textId="7161867B" w:rsidR="24BDDCA5" w:rsidRDefault="24BDDCA5"/>
    <w:p w14:paraId="5B89055B" w14:textId="6C81A637" w:rsidR="24BDDCA5" w:rsidRDefault="24BDDCA5"/>
    <w:p w14:paraId="63C8EBA0" w14:textId="129786B3" w:rsidR="00EF4F13" w:rsidRDefault="00EB2F93" w:rsidP="00EB2F93">
      <w:r w:rsidRPr="0741C3CD">
        <w:rPr>
          <w:b/>
          <w:bCs/>
        </w:rPr>
        <w:t xml:space="preserve">Punktiga </w:t>
      </w:r>
      <w:r w:rsidR="003D74ED" w:rsidRPr="0741C3CD">
        <w:rPr>
          <w:b/>
          <w:bCs/>
        </w:rPr>
        <w:t>2</w:t>
      </w:r>
      <w:r>
        <w:t xml:space="preserve"> täiendatakse määruse </w:t>
      </w:r>
      <w:r w:rsidR="007125CF">
        <w:t>§</w:t>
      </w:r>
      <w:r>
        <w:t xml:space="preserve"> 30 lõi</w:t>
      </w:r>
      <w:r w:rsidR="000C1366">
        <w:t xml:space="preserve">getega </w:t>
      </w:r>
      <w:r>
        <w:t xml:space="preserve"> 9</w:t>
      </w:r>
      <w:r w:rsidR="00656AB0">
        <w:t>,</w:t>
      </w:r>
      <w:r w:rsidR="000C1366">
        <w:t xml:space="preserve"> 10</w:t>
      </w:r>
      <w:r w:rsidR="00656AB0">
        <w:t xml:space="preserve"> ja 11</w:t>
      </w:r>
      <w:r w:rsidR="000C1366">
        <w:t>.</w:t>
      </w:r>
    </w:p>
    <w:p w14:paraId="172083A6" w14:textId="0D8F7A34" w:rsidR="00C41F74" w:rsidRDefault="000C1366" w:rsidP="0741C3CD">
      <w:r w:rsidRPr="0741C3CD">
        <w:rPr>
          <w:u w:val="single"/>
        </w:rPr>
        <w:t>Lõike 9</w:t>
      </w:r>
      <w:r w:rsidR="007125CF">
        <w:t xml:space="preserve"> </w:t>
      </w:r>
      <w:r w:rsidR="00EB2F93">
        <w:t xml:space="preserve">kohaselt teeb võrguettevõtja tarbija </w:t>
      </w:r>
      <w:r>
        <w:t xml:space="preserve">taotlusel </w:t>
      </w:r>
      <w:r w:rsidR="00EB2F93">
        <w:t xml:space="preserve">tarbijale </w:t>
      </w:r>
      <w:r w:rsidR="00C41F74">
        <w:t>kergesti, turvaliselt ja tasuta standardse liidese kaudu kättesaadavaks kontrollimata reaalajalähedased mõõteandmed. Andmete edasise kasutamise ja kättesaadavaks tegemise eest vastutab tarbija.</w:t>
      </w:r>
      <w:r w:rsidR="00275711">
        <w:t xml:space="preserve"> Sättega ei kaasne täiendava</w:t>
      </w:r>
      <w:r w:rsidR="38C8B85A">
        <w:t>t</w:t>
      </w:r>
      <w:r w:rsidR="00275711">
        <w:t xml:space="preserve"> andmete kogumist, kuna </w:t>
      </w:r>
      <w:proofErr w:type="spellStart"/>
      <w:r w:rsidR="00275711">
        <w:t>kauglugemisseadmed</w:t>
      </w:r>
      <w:proofErr w:type="spellEnd"/>
      <w:r w:rsidR="00275711">
        <w:t xml:space="preserve"> mõõdavad tarbimist juba täna ja edastavad </w:t>
      </w:r>
      <w:r w:rsidR="2D16BBF5">
        <w:t>tarbimis</w:t>
      </w:r>
      <w:r w:rsidR="00275711">
        <w:t>andmed kesksesse andmebaasi. Sättega kaasneb tarbijale täiendav võimalus oma tarbimisandmetele ligi pääseda lühikese</w:t>
      </w:r>
      <w:r w:rsidR="61A8E53E">
        <w:t xml:space="preserve"> (reaalajalähedase)</w:t>
      </w:r>
      <w:r w:rsidR="00275711">
        <w:t xml:space="preserve"> aja vältel kasutades füüsilist liidest. Andmete allalaadimise</w:t>
      </w:r>
      <w:r w:rsidR="2D106079">
        <w:t xml:space="preserve"> järel</w:t>
      </w:r>
      <w:r w:rsidR="00275711">
        <w:t xml:space="preserve"> on andme</w:t>
      </w:r>
      <w:r w:rsidR="2769A5E1">
        <w:t>te</w:t>
      </w:r>
      <w:r w:rsidR="00275711">
        <w:t xml:space="preserve"> ja nende kasutamise eest </w:t>
      </w:r>
      <w:r w:rsidR="37F95E75">
        <w:t>vastutav tarbija ja mitte</w:t>
      </w:r>
      <w:r w:rsidR="00275711">
        <w:t xml:space="preserve"> enam võrguettevõtja. </w:t>
      </w:r>
    </w:p>
    <w:p w14:paraId="5CB8BB5F" w14:textId="77777777" w:rsidR="00275711" w:rsidRDefault="00275711" w:rsidP="0741C3CD"/>
    <w:p w14:paraId="2AF117D6" w14:textId="25538A9A" w:rsidR="000C1366" w:rsidRDefault="000C1366" w:rsidP="00EB2F93">
      <w:r w:rsidRPr="0741C3CD">
        <w:rPr>
          <w:u w:val="single"/>
        </w:rPr>
        <w:t>Lõige 10</w:t>
      </w:r>
      <w:r w:rsidR="7C2470AE" w:rsidRPr="0741C3CD">
        <w:rPr>
          <w:u w:val="single"/>
        </w:rPr>
        <w:t xml:space="preserve"> ja 11</w:t>
      </w:r>
      <w:r>
        <w:t xml:space="preserve"> täpsusta</w:t>
      </w:r>
      <w:r w:rsidR="25EB86EA">
        <w:t>vad</w:t>
      </w:r>
      <w:r>
        <w:t xml:space="preserve">, et juhul kui olemasolev </w:t>
      </w:r>
      <w:proofErr w:type="spellStart"/>
      <w:r w:rsidR="00D1053B">
        <w:t>kauglugemisseade</w:t>
      </w:r>
      <w:proofErr w:type="spellEnd"/>
      <w:r w:rsidR="00D1053B">
        <w:t xml:space="preserve"> </w:t>
      </w:r>
      <w:r>
        <w:t xml:space="preserve">ei võimalda tarbijale andmeid kättesaadavaks teha, siis paigaldab võrguettevõtja seda võimekust omava </w:t>
      </w:r>
      <w:proofErr w:type="spellStart"/>
      <w:r>
        <w:t>kauglugemisseadme</w:t>
      </w:r>
      <w:proofErr w:type="spellEnd"/>
      <w:r>
        <w:t xml:space="preserve"> </w:t>
      </w:r>
      <w:r w:rsidR="00C41F74">
        <w:t>tarbija</w:t>
      </w:r>
      <w:r w:rsidR="00601A1B">
        <w:t xml:space="preserve"> taotlusel</w:t>
      </w:r>
      <w:r>
        <w:t xml:space="preserve">. </w:t>
      </w:r>
      <w:r w:rsidR="00D1053B">
        <w:t xml:space="preserve">Üldjuhul tasub seadme asendamise eest tarbija. </w:t>
      </w:r>
    </w:p>
    <w:p w14:paraId="0D8706E7" w14:textId="02E49C10" w:rsidR="000C1366" w:rsidRDefault="00D1053B" w:rsidP="00EB2F93">
      <w:r>
        <w:t xml:space="preserve">Kui asendatav </w:t>
      </w:r>
      <w:proofErr w:type="spellStart"/>
      <w:r>
        <w:t>kauglugemisseade</w:t>
      </w:r>
      <w:proofErr w:type="spellEnd"/>
      <w:r>
        <w:t xml:space="preserve"> ei võimalda 15-minutilise intervalliga mõõtmist, siis tasub asendamise eest võrguettevõtja</w:t>
      </w:r>
      <w:r w:rsidR="5D744FA0">
        <w:t xml:space="preserve"> juhul, kui tarbijal on kehtiv agregeerimisleping, mis tõendab</w:t>
      </w:r>
      <w:r w:rsidR="78F3ABE5">
        <w:t>, et tarbija osaleb agregeerimise</w:t>
      </w:r>
      <w:r w:rsidR="197EF719">
        <w:t>s. Agregeerimislepingu olemasolu saab võrguettevõtja kontrollida andmevahetusplatvormi Estfeed kaudu.</w:t>
      </w:r>
      <w:r w:rsidR="3CB0E332">
        <w:t xml:space="preserve"> 2025. aasta sügisel kehtiva hinnakirja järgi on </w:t>
      </w:r>
      <w:proofErr w:type="spellStart"/>
      <w:r w:rsidR="3CB0E332">
        <w:t>kauglugemisseadme</w:t>
      </w:r>
      <w:proofErr w:type="spellEnd"/>
      <w:r w:rsidR="3CB0E332">
        <w:t xml:space="preserve"> (arvesti) vahetamise tasu 109,12 eurot, mis sisaldab üksnes vahetamise kulu, aga mitte arvesti enda kulu.</w:t>
      </w:r>
    </w:p>
    <w:p w14:paraId="54B11377" w14:textId="6DFD2913" w:rsidR="000C1366" w:rsidRDefault="3CB0E332" w:rsidP="00EB2F93">
      <w:r>
        <w:t xml:space="preserve">Lõikes 10 täpsustatud </w:t>
      </w:r>
      <w:r w:rsidR="00D1053B">
        <w:t>juhul on tarbijal juba 15-minutilise mõõteintervalliga seade ja võrguettevõtjal ei ole</w:t>
      </w:r>
      <w:r w:rsidR="31A5B52F">
        <w:t>ks</w:t>
      </w:r>
      <w:r w:rsidR="00D1053B">
        <w:t xml:space="preserve"> vaja</w:t>
      </w:r>
      <w:r w:rsidR="52B18C25">
        <w:t>lik</w:t>
      </w:r>
      <w:r w:rsidR="00D1053B">
        <w:t xml:space="preserve"> seadet</w:t>
      </w:r>
      <w:r w:rsidR="00477AAB">
        <w:t xml:space="preserve"> seadusest tulenevalt</w:t>
      </w:r>
      <w:r w:rsidR="00D1053B">
        <w:t xml:space="preserve"> asendada</w:t>
      </w:r>
      <w:r w:rsidR="00477AAB">
        <w:t>, mis</w:t>
      </w:r>
      <w:r w:rsidR="00D1053B">
        <w:t xml:space="preserve">tõttu pole </w:t>
      </w:r>
      <w:proofErr w:type="spellStart"/>
      <w:r w:rsidR="00477AAB">
        <w:t>kauglugemis</w:t>
      </w:r>
      <w:r w:rsidR="00D1053B">
        <w:t>seadme</w:t>
      </w:r>
      <w:proofErr w:type="spellEnd"/>
      <w:r w:rsidR="00D1053B">
        <w:t xml:space="preserve"> asendamine võrguettevõtja kulul põhjendatud. Teisel juhul, kui võrguettevõtja peab 15-minutilise intervalliga mõõtmise võimekuse</w:t>
      </w:r>
      <w:r w:rsidR="00477AAB">
        <w:t xml:space="preserve"> tagama</w:t>
      </w:r>
      <w:r w:rsidR="243F8812">
        <w:t xml:space="preserve"> ja</w:t>
      </w:r>
      <w:r w:rsidR="00477AAB">
        <w:t xml:space="preserve"> seadme regulatsiooni kohaselt asendama, siis on põhjendatud kulu kandmine võrguettevõtja poolt.</w:t>
      </w:r>
      <w:r w:rsidR="00D1053B">
        <w:t xml:space="preserve"> </w:t>
      </w:r>
      <w:r w:rsidR="000C1366">
        <w:t>Lõi</w:t>
      </w:r>
      <w:r w:rsidR="001730BC">
        <w:t>k</w:t>
      </w:r>
      <w:r w:rsidR="000C1366">
        <w:t>e 1</w:t>
      </w:r>
      <w:r w:rsidR="564C3794">
        <w:t>1</w:t>
      </w:r>
      <w:r w:rsidR="000C1366">
        <w:t xml:space="preserve"> eesmärk on</w:t>
      </w:r>
      <w:r w:rsidR="3467218E">
        <w:t xml:space="preserve"> seega</w:t>
      </w:r>
      <w:r w:rsidR="000C1366">
        <w:t xml:space="preserve"> täpsustada olukorda, kus tarbijal vastava võimekusega </w:t>
      </w:r>
      <w:proofErr w:type="spellStart"/>
      <w:r w:rsidR="000C1366">
        <w:t>kaugl</w:t>
      </w:r>
      <w:r w:rsidR="00C41F74">
        <w:t>u</w:t>
      </w:r>
      <w:r w:rsidR="000C1366">
        <w:t>gemisseade</w:t>
      </w:r>
      <w:proofErr w:type="spellEnd"/>
      <w:r w:rsidR="000C1366">
        <w:t xml:space="preserve"> puudub. Kuna kõik tarbijad tõenäoliselt ei soovi</w:t>
      </w:r>
      <w:r w:rsidR="00A266EF">
        <w:t xml:space="preserve"> ega vaja</w:t>
      </w:r>
      <w:r w:rsidR="000C1366">
        <w:t xml:space="preserve"> reaalajalähedastele mõõteandmetele ligi</w:t>
      </w:r>
      <w:r w:rsidR="00A266EF">
        <w:t>pääsu</w:t>
      </w:r>
      <w:r w:rsidR="000C1366">
        <w:t>, siis ei ole mõistlik</w:t>
      </w:r>
      <w:r w:rsidR="00A266EF">
        <w:t xml:space="preserve"> kõigile tarbijatele lausaliselt</w:t>
      </w:r>
      <w:r w:rsidR="000C1366">
        <w:t xml:space="preserve"> </w:t>
      </w:r>
      <w:r w:rsidR="4726FEFB">
        <w:t xml:space="preserve">reaalajalähedaste mõõteandmete ligipääsu võimaldava </w:t>
      </w:r>
      <w:proofErr w:type="spellStart"/>
      <w:r w:rsidR="4726FEFB">
        <w:t>liidestusega</w:t>
      </w:r>
      <w:proofErr w:type="spellEnd"/>
      <w:r w:rsidR="4726FEFB">
        <w:t xml:space="preserve"> </w:t>
      </w:r>
      <w:r w:rsidR="000C1366">
        <w:t>arvesteid paigaldada.</w:t>
      </w:r>
      <w:r w:rsidR="00C41F74">
        <w:t xml:space="preserve"> Käesoleva määruse koostamisel on konsulteeritud suur</w:t>
      </w:r>
      <w:r w:rsidR="2DCDCD57">
        <w:t>e</w:t>
      </w:r>
      <w:r w:rsidR="00C41F74">
        <w:t>mate võrguettevõtjatega, mille käigus selgus, et täna kasutusel olevad arvestid enamjaolt ei võimalda reaalajalähedasi kontrollimata andmeid kättesaadavaks teha. Selleks, et tagada arvesti asendamine üksnes juhul kui andmed võetakse eesmärgipäraselt kasutusele</w:t>
      </w:r>
      <w:r w:rsidR="0D4A066D">
        <w:t xml:space="preserve"> ning välja ei vahetataks alles oma tehnilise eluea alguses olevaid seadmeid</w:t>
      </w:r>
      <w:r w:rsidR="00C41F74">
        <w:t xml:space="preserve">, on mõistlik, et arvesti asendatakse tarbija </w:t>
      </w:r>
      <w:r w:rsidR="00601A1B">
        <w:t>taotlusel</w:t>
      </w:r>
      <w:r w:rsidR="00477AAB">
        <w:t xml:space="preserve"> ja üldjuhul tarbija kulul</w:t>
      </w:r>
      <w:r w:rsidR="003C3355">
        <w:t>. Selline lähenemine võimaldab vältida ebavajalikke võrguettevõtja kulusid</w:t>
      </w:r>
      <w:r w:rsidR="00A266EF">
        <w:t xml:space="preserve"> ning leevendada survet võrgutasude tõusuks.</w:t>
      </w:r>
    </w:p>
    <w:p w14:paraId="2E8C6080" w14:textId="77777777" w:rsidR="000C1366" w:rsidRDefault="000C1366" w:rsidP="0741C3CD"/>
    <w:p w14:paraId="7455006C" w14:textId="56514A0E" w:rsidR="00EB2F93" w:rsidRDefault="00EB2F93" w:rsidP="0741C3CD">
      <w:pPr>
        <w:spacing w:line="240" w:lineRule="auto"/>
      </w:pPr>
      <w:r>
        <w:t>Nõue</w:t>
      </w:r>
      <w:r w:rsidR="40A2BB9C">
        <w:t xml:space="preserve"> reaalajalähedased mõõteandmed kättesaadavaks teha</w:t>
      </w:r>
      <w:r>
        <w:t xml:space="preserve"> tuleb direktiivi (EL) 2019/944 </w:t>
      </w:r>
      <w:r w:rsidR="5FB839EA">
        <w:t xml:space="preserve">artikkel </w:t>
      </w:r>
      <w:r>
        <w:t>20 punktist a. Praegu saab tarbija oma tarbimisandmed kätte kõige varem järgmisel päeval, kuid muudatuse tulemusel tehakse tarbija soovil tema andmed talle kättesaadavaks reaalajalähedasel ajavahemikul. Reaalajaläheda</w:t>
      </w:r>
      <w:r w:rsidR="7DBBB2CF">
        <w:t>s</w:t>
      </w:r>
      <w:r>
        <w:t>e</w:t>
      </w:r>
      <w:r w:rsidR="7DBBB2CF">
        <w:t>ks</w:t>
      </w:r>
      <w:r>
        <w:t xml:space="preserve"> ajavahemikuks loetakse vähemalt 15 minutit. Võrguettevõtja võib </w:t>
      </w:r>
      <w:r w:rsidR="1595A7A5">
        <w:t xml:space="preserve">andmed </w:t>
      </w:r>
      <w:r>
        <w:t>teha ka lühema ajavahemiku kohta kättesaadavaks. Tarbijal on elektrituruseaduse (ELTS) järgi võimalik lasta paigaldada ka tehniliselt keerukam seade, mis võimaldab lühema resolutsiooniga mõõtmist. Sellisel viisil kontrollimata andmeid ei kasuta</w:t>
      </w:r>
      <w:r w:rsidR="1D858B80">
        <w:t>t</w:t>
      </w:r>
      <w:r>
        <w:t xml:space="preserve">a elektrienergia eest arveldamisel. Muudatus võimaldab tarbijal andmeid kasutada pidevalt oma energiatarbimise jälgimiseks, tarbimise juhtimiseks, koduautomaatika juhtimiseks, elektrisõidukite nutilaadimiseks ja teha andmed </w:t>
      </w:r>
      <w:r w:rsidR="7E86A3E3">
        <w:t xml:space="preserve">kättesaadavaks </w:t>
      </w:r>
      <w:r>
        <w:t>energiateenuse osutajatele.</w:t>
      </w:r>
    </w:p>
    <w:p w14:paraId="7BFE1535" w14:textId="77777777" w:rsidR="00EB2F93" w:rsidRDefault="00EB2F93" w:rsidP="0741C3CD"/>
    <w:p w14:paraId="760B76DC" w14:textId="72231441" w:rsidR="00B231C1" w:rsidRDefault="002B57C7" w:rsidP="0741C3CD">
      <w:r w:rsidRPr="0741C3CD">
        <w:t>Tõenäoliselt teevad võrguet</w:t>
      </w:r>
      <w:r w:rsidR="00F87C05" w:rsidRPr="0741C3CD">
        <w:t>te</w:t>
      </w:r>
      <w:r w:rsidRPr="0741C3CD">
        <w:t>võtjad andmed kättesaadavaks HAN-liidese (</w:t>
      </w:r>
      <w:proofErr w:type="spellStart"/>
      <w:r w:rsidRPr="0741C3CD">
        <w:rPr>
          <w:i/>
          <w:iCs/>
        </w:rPr>
        <w:t>home</w:t>
      </w:r>
      <w:proofErr w:type="spellEnd"/>
      <w:r w:rsidRPr="0741C3CD">
        <w:rPr>
          <w:i/>
          <w:iCs/>
        </w:rPr>
        <w:t xml:space="preserve"> </w:t>
      </w:r>
      <w:proofErr w:type="spellStart"/>
      <w:r w:rsidRPr="0741C3CD">
        <w:rPr>
          <w:i/>
          <w:iCs/>
        </w:rPr>
        <w:t>area</w:t>
      </w:r>
      <w:proofErr w:type="spellEnd"/>
      <w:r w:rsidRPr="0741C3CD">
        <w:rPr>
          <w:i/>
          <w:iCs/>
        </w:rPr>
        <w:t xml:space="preserve"> </w:t>
      </w:r>
      <w:proofErr w:type="spellStart"/>
      <w:r w:rsidRPr="0741C3CD">
        <w:rPr>
          <w:i/>
          <w:iCs/>
        </w:rPr>
        <w:t>network</w:t>
      </w:r>
      <w:proofErr w:type="spellEnd"/>
      <w:r w:rsidRPr="0741C3CD">
        <w:t xml:space="preserve">)  kaudu. </w:t>
      </w:r>
      <w:r w:rsidR="00EB2F93" w:rsidRPr="0741C3CD">
        <w:t>Mitmes riigis (nt Soomes</w:t>
      </w:r>
      <w:r w:rsidR="00EB2F93" w:rsidRPr="0741C3CD">
        <w:rPr>
          <w:rStyle w:val="FootnoteReference"/>
        </w:rPr>
        <w:footnoteReference w:id="8"/>
      </w:r>
      <w:r w:rsidR="00EB2F93" w:rsidRPr="0741C3CD">
        <w:t xml:space="preserve">) on tarbijatel võimalik taotleda HAN-liidese kaudu ehk otse </w:t>
      </w:r>
      <w:proofErr w:type="spellStart"/>
      <w:r w:rsidR="00EB2F93" w:rsidRPr="0741C3CD">
        <w:t>kauglugemisseadmest</w:t>
      </w:r>
      <w:proofErr w:type="spellEnd"/>
      <w:r w:rsidR="00EB2F93" w:rsidRPr="0741C3CD">
        <w:t xml:space="preserve"> andmete kättesaadavaks tegemist. Soome jaotusvõrguettevõtja </w:t>
      </w:r>
      <w:proofErr w:type="spellStart"/>
      <w:r w:rsidR="00EB2F93" w:rsidRPr="0741C3CD">
        <w:t>Elenia</w:t>
      </w:r>
      <w:proofErr w:type="spellEnd"/>
      <w:r w:rsidR="00EB2F93" w:rsidRPr="0741C3CD">
        <w:t xml:space="preserve"> on teinud tarbijale võimalikuks iseteeninduses HAN-liides</w:t>
      </w:r>
      <w:r w:rsidR="2629765A" w:rsidRPr="0741C3CD">
        <w:t>e</w:t>
      </w:r>
      <w:r w:rsidR="00EB2F93" w:rsidRPr="0741C3CD">
        <w:t xml:space="preserve"> aktiveeri</w:t>
      </w:r>
      <w:r w:rsidR="556E9817" w:rsidRPr="0741C3CD">
        <w:t>mise</w:t>
      </w:r>
      <w:r w:rsidR="00EB2F93" w:rsidRPr="0741C3CD">
        <w:t xml:space="preserve"> ja seejärel teenus</w:t>
      </w:r>
      <w:r w:rsidR="780DAE8F" w:rsidRPr="0741C3CD">
        <w:t>e</w:t>
      </w:r>
      <w:r w:rsidR="00EB2F93" w:rsidRPr="0741C3CD">
        <w:t xml:space="preserve"> kasutam</w:t>
      </w:r>
      <w:r w:rsidR="7D50F7D0" w:rsidRPr="0741C3CD">
        <w:t>ise</w:t>
      </w:r>
      <w:r w:rsidR="00EB2F93" w:rsidRPr="0741C3CD">
        <w:t xml:space="preserve">. </w:t>
      </w:r>
      <w:r w:rsidR="00F87C05" w:rsidRPr="0741C3CD">
        <w:t xml:space="preserve">Jaotusvõrguettevõtja Elektrilevi OÜ plaanib laiema </w:t>
      </w:r>
      <w:proofErr w:type="spellStart"/>
      <w:r w:rsidR="00F87C05" w:rsidRPr="0741C3CD">
        <w:t>kauglugemisseadmete</w:t>
      </w:r>
      <w:proofErr w:type="spellEnd"/>
      <w:r w:rsidR="00F87C05" w:rsidRPr="0741C3CD">
        <w:t xml:space="preserve"> asendamise käigus paigaldada 15-minutilise mõõteintervalliga </w:t>
      </w:r>
      <w:proofErr w:type="spellStart"/>
      <w:r w:rsidR="00F87C05" w:rsidRPr="0741C3CD">
        <w:t>kauglugemisseadmed</w:t>
      </w:r>
      <w:proofErr w:type="spellEnd"/>
      <w:r w:rsidR="00F87C05" w:rsidRPr="0741C3CD">
        <w:t>, mis võimaldavad samal viisil tarbijatel andmeid HAN-liidese kaudu kätte saada.</w:t>
      </w:r>
      <w:r w:rsidR="00EB2F93" w:rsidRPr="0741C3CD">
        <w:t xml:space="preserve"> Praegu põhiliselt kasutusel olevad vana põlvkonna </w:t>
      </w:r>
      <w:proofErr w:type="spellStart"/>
      <w:r w:rsidR="00EB2F93" w:rsidRPr="0741C3CD">
        <w:t>kauglugemisseadmed</w:t>
      </w:r>
      <w:proofErr w:type="spellEnd"/>
      <w:r w:rsidR="00EB2F93" w:rsidRPr="0741C3CD">
        <w:t xml:space="preserve"> seda ei võimalda.</w:t>
      </w:r>
      <w:r w:rsidR="000C1366" w:rsidRPr="0741C3CD">
        <w:t xml:space="preserve"> Samuti ei võimalda HAN-liidese </w:t>
      </w:r>
      <w:r w:rsidR="001730BC" w:rsidRPr="0741C3CD">
        <w:t>kasutamist</w:t>
      </w:r>
      <w:r w:rsidR="000C1366" w:rsidRPr="0741C3CD">
        <w:t xml:space="preserve"> </w:t>
      </w:r>
      <w:r w:rsidR="00B231C1" w:rsidRPr="0741C3CD">
        <w:t>jaotusvõrguettevõtja</w:t>
      </w:r>
      <w:r w:rsidRPr="0741C3CD">
        <w:t>te</w:t>
      </w:r>
      <w:r w:rsidR="00B231C1" w:rsidRPr="0741C3CD">
        <w:t xml:space="preserve"> </w:t>
      </w:r>
      <w:r w:rsidR="000C1366" w:rsidRPr="0741C3CD">
        <w:t>Viru Elektrivõr</w:t>
      </w:r>
      <w:r w:rsidR="00F87C05" w:rsidRPr="0741C3CD">
        <w:t>g</w:t>
      </w:r>
      <w:r w:rsidR="000C1366" w:rsidRPr="0741C3CD">
        <w:t>ud</w:t>
      </w:r>
      <w:r w:rsidRPr="0741C3CD">
        <w:t xml:space="preserve"> OÜ</w:t>
      </w:r>
      <w:r w:rsidR="000C1366" w:rsidRPr="0741C3CD">
        <w:t xml:space="preserve"> </w:t>
      </w:r>
      <w:r w:rsidRPr="0741C3CD">
        <w:t>ja Loo Elekter AS</w:t>
      </w:r>
      <w:r w:rsidR="0612E9DA" w:rsidRPr="0741C3CD">
        <w:t xml:space="preserve"> praegu paigaldatud</w:t>
      </w:r>
      <w:r w:rsidRPr="0741C3CD">
        <w:t xml:space="preserve"> </w:t>
      </w:r>
      <w:proofErr w:type="spellStart"/>
      <w:r w:rsidR="000C1366" w:rsidRPr="0741C3CD">
        <w:t>kaugl</w:t>
      </w:r>
      <w:r w:rsidRPr="0741C3CD">
        <w:t>u</w:t>
      </w:r>
      <w:r w:rsidR="000C1366" w:rsidRPr="0741C3CD">
        <w:t>gemisseadmed</w:t>
      </w:r>
      <w:proofErr w:type="spellEnd"/>
      <w:r w:rsidR="000C1366" w:rsidRPr="0741C3CD">
        <w:t>. Viru Elektrivõrgud</w:t>
      </w:r>
      <w:r w:rsidR="0032583A" w:rsidRPr="0741C3CD">
        <w:t xml:space="preserve"> OÜ</w:t>
      </w:r>
      <w:r w:rsidR="000C1366" w:rsidRPr="0741C3CD">
        <w:t xml:space="preserve"> </w:t>
      </w:r>
      <w:r w:rsidR="0032583A" w:rsidRPr="0741C3CD">
        <w:t xml:space="preserve">ja Loo Elekter AS </w:t>
      </w:r>
      <w:r w:rsidR="000C1366" w:rsidRPr="0741C3CD">
        <w:t>on tänaseks võtnud kasutusele 15-minutilise mõõteintervalliga arvestid. Eelnevast tulenevalt ei ole HAN-võimekuse loomiseks mõistlik kõik</w:t>
      </w:r>
      <w:r w:rsidR="5231F3D6" w:rsidRPr="0741C3CD">
        <w:t>i</w:t>
      </w:r>
      <w:r w:rsidR="000C1366" w:rsidRPr="0741C3CD">
        <w:t xml:space="preserve"> arvest</w:t>
      </w:r>
      <w:r w:rsidR="12A9C14F" w:rsidRPr="0741C3CD">
        <w:t>e</w:t>
      </w:r>
      <w:r w:rsidR="000C1366" w:rsidRPr="0741C3CD">
        <w:t xml:space="preserve">id välja vahetada, kuna </w:t>
      </w:r>
      <w:r w:rsidR="00B231C1" w:rsidRPr="0741C3CD">
        <w:t>toimivate seadmete enne nende tehnilise eluea lõppu väljavahetamisega</w:t>
      </w:r>
      <w:r w:rsidR="000C1366" w:rsidRPr="0741C3CD">
        <w:t xml:space="preserve"> kaasneks ebavajalik kulu.</w:t>
      </w:r>
      <w:r w:rsidR="00B231C1" w:rsidRPr="0741C3CD">
        <w:t xml:space="preserve"> Tõenäoliselt ei soovi ka kõik tarbijad saada reaalajalähedasi mõõteandmeid, mistõttu tehakse andmed tarbijale kättesaadavaks üksnes tarbija </w:t>
      </w:r>
      <w:r w:rsidR="00656AB0" w:rsidRPr="0741C3CD">
        <w:t>taotlusel</w:t>
      </w:r>
      <w:r w:rsidR="00B231C1" w:rsidRPr="0741C3CD">
        <w:t xml:space="preserve">. Selline lähenemine võimaldab võrguettevõtjal kulude kokkuhoiu eesmärgil paigaldada tarbijale </w:t>
      </w:r>
      <w:proofErr w:type="spellStart"/>
      <w:r w:rsidR="00B231C1" w:rsidRPr="0741C3CD">
        <w:t>kauglugemisseade</w:t>
      </w:r>
      <w:proofErr w:type="spellEnd"/>
      <w:r w:rsidR="4EF03DB8" w:rsidRPr="0741C3CD">
        <w:t>, mis mõõdab 15-minutilise mõõteintervalliga, kuid ei võimalda andmete reaalajalähedaselt kättesaamist</w:t>
      </w:r>
      <w:r w:rsidR="00B231C1" w:rsidRPr="0741C3CD">
        <w:t xml:space="preserve"> või</w:t>
      </w:r>
      <w:r w:rsidR="7B877C1B" w:rsidRPr="0741C3CD">
        <w:t xml:space="preserve"> </w:t>
      </w:r>
      <w:r w:rsidR="6E4536B1" w:rsidRPr="0741C3CD">
        <w:t xml:space="preserve">võimaldab </w:t>
      </w:r>
      <w:r w:rsidR="7B877C1B" w:rsidRPr="0741C3CD">
        <w:t>vähemalt</w:t>
      </w:r>
      <w:r w:rsidR="00B231C1" w:rsidRPr="0741C3CD">
        <w:t xml:space="preserve"> vältida olemasolevate </w:t>
      </w:r>
      <w:proofErr w:type="spellStart"/>
      <w:r w:rsidR="00B231C1" w:rsidRPr="0741C3CD">
        <w:t>kauglugemisseadmete</w:t>
      </w:r>
      <w:proofErr w:type="spellEnd"/>
      <w:r w:rsidR="00B231C1" w:rsidRPr="0741C3CD">
        <w:t xml:space="preserve"> mittevajalikku</w:t>
      </w:r>
      <w:r w:rsidR="0175D9D1" w:rsidRPr="0741C3CD">
        <w:t>, liiga varajast</w:t>
      </w:r>
      <w:r w:rsidR="00B231C1" w:rsidRPr="0741C3CD">
        <w:t xml:space="preserve"> asendamist.</w:t>
      </w:r>
    </w:p>
    <w:p w14:paraId="79A5EBBE" w14:textId="77777777" w:rsidR="00656AB0" w:rsidRDefault="00656AB0" w:rsidP="0741C3CD"/>
    <w:p w14:paraId="5FE19F29" w14:textId="7F441EDD" w:rsidR="00656AB0" w:rsidRDefault="00656AB0" w:rsidP="00EB2F93">
      <w:r w:rsidRPr="0741C3CD">
        <w:rPr>
          <w:u w:val="single"/>
        </w:rPr>
        <w:t>Lõike 1</w:t>
      </w:r>
      <w:r w:rsidR="614F229E" w:rsidRPr="0741C3CD">
        <w:rPr>
          <w:u w:val="single"/>
        </w:rPr>
        <w:t>2</w:t>
      </w:r>
      <w:r>
        <w:t xml:space="preserve"> kohaselt paigaldab võrguettevõtja tarbija taotlusel tarbijale 15-minutilise mõõteintervalliga mõõteseadme</w:t>
      </w:r>
      <w:r w:rsidR="4B01A7CF">
        <w:t xml:space="preserve"> 2026. aasta 1. septembrist kuni 2032. aasta 31. detsembrini tarbija kulul ning 2033. aasta 1. jaanuarist alates võrguettevõtja kulul</w:t>
      </w:r>
      <w:r w:rsidR="224EE323">
        <w:t xml:space="preserve"> ning alates 2035. aasta 1. märtsist tuleb</w:t>
      </w:r>
      <w:r w:rsidR="5A48D521">
        <w:t xml:space="preserve"> iga</w:t>
      </w:r>
      <w:r w:rsidR="224EE323">
        <w:t xml:space="preserve"> asendatava mõõteseadme puhul tagada, et mõõteseade</w:t>
      </w:r>
      <w:r w:rsidR="61EC2781">
        <w:t xml:space="preserve"> võimaldab vähemalt 15-minutilise mõõteintervalliga võrku antud ja võrgust võetud elektrienergia koguseid mõõta.</w:t>
      </w:r>
      <w:r w:rsidR="224EE323">
        <w:t xml:space="preserve"> </w:t>
      </w:r>
      <w:r>
        <w:t>See täpsustus on vajalik, et võimaldada tarbijal</w:t>
      </w:r>
      <w:r w:rsidR="3BB6B4A5">
        <w:t xml:space="preserve"> igal juhu</w:t>
      </w:r>
      <w:r>
        <w:t xml:space="preserve"> soovi korral saada osa 15-minutilise mõõteintervalliga mõõtmisest enne kui võrguettevõtja tavapärase mõõteseadme asendamisega tarbijani jõuab.</w:t>
      </w:r>
      <w:r w:rsidR="00AA2DA9">
        <w:t xml:space="preserve"> Seega tarbijad, kes soovivad 15-minutilise mõõteperioodiga arvestit varem kui</w:t>
      </w:r>
      <w:r w:rsidR="6ECE0905">
        <w:t xml:space="preserve"> hiljemalt</w:t>
      </w:r>
      <w:r w:rsidR="00AA2DA9">
        <w:t xml:space="preserve"> 203</w:t>
      </w:r>
      <w:r w:rsidR="6F00EB49">
        <w:t>5</w:t>
      </w:r>
      <w:r w:rsidR="00AA2DA9">
        <w:t xml:space="preserve">. </w:t>
      </w:r>
      <w:r w:rsidR="615DA2FB">
        <w:t>a</w:t>
      </w:r>
      <w:r w:rsidR="00AA2DA9">
        <w:t>asta</w:t>
      </w:r>
      <w:r w:rsidR="1915AE26">
        <w:t xml:space="preserve"> kevade</w:t>
      </w:r>
      <w:r w:rsidR="00AA2DA9">
        <w:t>l, saavad selle vastavasisulise avalduse alusel.</w:t>
      </w:r>
    </w:p>
    <w:p w14:paraId="5945C48F" w14:textId="119B88F0" w:rsidR="009470D7" w:rsidRPr="00656AB0" w:rsidRDefault="009470D7" w:rsidP="00EB2F93">
      <w:r w:rsidRPr="009470D7">
        <w:t xml:space="preserve">Kui arvesti vahetamisega kaasneb kliendile </w:t>
      </w:r>
      <w:r>
        <w:t xml:space="preserve">teatav </w:t>
      </w:r>
      <w:r w:rsidRPr="009470D7">
        <w:t>mõistlik</w:t>
      </w:r>
      <w:r>
        <w:t>ku suurusjärku jääv</w:t>
      </w:r>
      <w:r w:rsidRPr="009470D7">
        <w:t xml:space="preserve"> kulu, on arvesti vahetamise soov läbimõeldum. Tasu rakendamata</w:t>
      </w:r>
      <w:r>
        <w:t xml:space="preserve"> jättes</w:t>
      </w:r>
      <w:r w:rsidRPr="009470D7">
        <w:t xml:space="preserve"> või</w:t>
      </w:r>
      <w:r>
        <w:t>b</w:t>
      </w:r>
      <w:r w:rsidRPr="009470D7">
        <w:t xml:space="preserve"> arvesti vahetamise taotlusi </w:t>
      </w:r>
      <w:r>
        <w:t>esitama hakata hulgaliselt</w:t>
      </w:r>
      <w:r w:rsidRPr="009470D7">
        <w:t xml:space="preserve"> klient</w:t>
      </w:r>
      <w:r>
        <w:t>e</w:t>
      </w:r>
      <w:r w:rsidRPr="009470D7">
        <w:t>, kes tegelikkuses 15-min</w:t>
      </w:r>
      <w:r>
        <w:t>utilise mõõteintervalliga andmeid</w:t>
      </w:r>
      <w:r w:rsidRPr="009470D7">
        <w:t xml:space="preserve"> tarbimise juhtimiseks</w:t>
      </w:r>
      <w:r>
        <w:t xml:space="preserve"> ega agregeerimises osalemiseks</w:t>
      </w:r>
      <w:r w:rsidRPr="009470D7">
        <w:t xml:space="preserve"> ei vaja, mis</w:t>
      </w:r>
      <w:r>
        <w:t xml:space="preserve"> võib</w:t>
      </w:r>
      <w:r w:rsidRPr="009470D7">
        <w:t xml:space="preserve"> vii</w:t>
      </w:r>
      <w:r>
        <w:t>a</w:t>
      </w:r>
      <w:r w:rsidRPr="009470D7">
        <w:t xml:space="preserve"> olukorrani, kus võrguettevõtjal tekib vajadus töökorras arvestid maha </w:t>
      </w:r>
      <w:r>
        <w:t xml:space="preserve">kanda. See </w:t>
      </w:r>
      <w:r w:rsidRPr="009470D7">
        <w:t xml:space="preserve">tekitab võrguettevõtjale põhjendamatu kulu, mis omab vahetut mõju </w:t>
      </w:r>
      <w:r>
        <w:t>Eesti lõpptarbijate poolt makstavale võrgutasule.</w:t>
      </w:r>
    </w:p>
    <w:p w14:paraId="29BB9607" w14:textId="77777777" w:rsidR="00EB2F93" w:rsidRDefault="00EB2F93" w:rsidP="0741C3CD"/>
    <w:p w14:paraId="0172D283" w14:textId="48661F9E" w:rsidR="00CD300B" w:rsidRDefault="00EB2F93" w:rsidP="00C52CF8">
      <w:r w:rsidRPr="0741C3CD">
        <w:rPr>
          <w:b/>
          <w:bCs/>
        </w:rPr>
        <w:t xml:space="preserve">Punktiga </w:t>
      </w:r>
      <w:r w:rsidR="000C1366" w:rsidRPr="0741C3CD">
        <w:rPr>
          <w:b/>
          <w:bCs/>
        </w:rPr>
        <w:t>3</w:t>
      </w:r>
      <w:r w:rsidRPr="0741C3CD">
        <w:rPr>
          <w:b/>
          <w:bCs/>
        </w:rPr>
        <w:t xml:space="preserve"> </w:t>
      </w:r>
      <w:r w:rsidR="00E3651C">
        <w:t>täiendatakse määrust normitehnilise märkusega.</w:t>
      </w:r>
    </w:p>
    <w:p w14:paraId="286EA955" w14:textId="77777777" w:rsidR="00E54419" w:rsidRDefault="00E54419" w:rsidP="0741C3CD"/>
    <w:p w14:paraId="36D0F254" w14:textId="5DD1B1CE" w:rsidR="00E54419" w:rsidRDefault="00E54419" w:rsidP="00C52CF8">
      <w:r w:rsidRPr="0741C3CD">
        <w:rPr>
          <w:b/>
          <w:bCs/>
        </w:rPr>
        <w:t>Paragrahv</w:t>
      </w:r>
      <w:r w:rsidR="00A6746F" w:rsidRPr="0741C3CD">
        <w:rPr>
          <w:b/>
          <w:bCs/>
        </w:rPr>
        <w:t xml:space="preserve">iga 2 </w:t>
      </w:r>
      <w:r>
        <w:t>muudetakse Vabariigi Valitsuse 6. mai 2021. a määrust nr 44 (</w:t>
      </w:r>
      <w:r w:rsidRPr="0741C3CD">
        <w:rPr>
          <w:i/>
          <w:iCs/>
        </w:rPr>
        <w:t>edaspidi:</w:t>
      </w:r>
      <w:r>
        <w:t xml:space="preserve"> määrus nr 44), millega muudeti elektrisüsteemi toimimise võrgueeskirja</w:t>
      </w:r>
      <w:r w:rsidR="001730BC">
        <w:t xml:space="preserve">, </w:t>
      </w:r>
      <w:r w:rsidR="00F2175A">
        <w:t xml:space="preserve">paragrahvi 1 lõiget 7 ja selle </w:t>
      </w:r>
      <w:r w:rsidR="001730BC">
        <w:t>jõustumissätet</w:t>
      </w:r>
      <w:r>
        <w:t>. Määruse nr 44 § 2 lõike 3 kohas</w:t>
      </w:r>
      <w:r w:rsidR="000A51CA">
        <w:t>el</w:t>
      </w:r>
      <w:r>
        <w:t xml:space="preserve">t jõustuvad määruse </w:t>
      </w:r>
      <w:r w:rsidR="001730BC">
        <w:t xml:space="preserve">§ </w:t>
      </w:r>
      <w:r>
        <w:t>1 punktid 6 ja</w:t>
      </w:r>
      <w:r w:rsidR="00AF5CAD">
        <w:t> </w:t>
      </w:r>
      <w:r>
        <w:t>7 1. jaanuaril 2031. a. Punktiga 6 muudetakse kehtetuks Vabariigi Valitsuse 14. veebruari 2019.</w:t>
      </w:r>
      <w:r w:rsidR="00AF5CAD">
        <w:t> </w:t>
      </w:r>
      <w:r>
        <w:t xml:space="preserve">a määruse nr 10 „Elektrisüsteemi toimimise võrgueeskiri“ lõige 8 ja </w:t>
      </w:r>
      <w:r w:rsidR="001730BC">
        <w:t xml:space="preserve">punktiga 7 </w:t>
      </w:r>
      <w:r>
        <w:t>jõustat</w:t>
      </w:r>
      <w:r w:rsidR="00BE0F76">
        <w:t>a</w:t>
      </w:r>
      <w:r>
        <w:t>kse uus lõige 9</w:t>
      </w:r>
      <w:r w:rsidR="001F2995">
        <w:t>, mis sätestab, et võrguettevõtja, suletud jaotusvõrgu valdaja ja liinivaldaja tagab, et kõik võrgulepinguga mõõtepunktid on varustatud mõõteseadmega, mis mõõdab võrgust võetud ja võrku antud elektrienergia kogust vähemalt 15-minutilise intervalliga</w:t>
      </w:r>
      <w:r>
        <w:t>.</w:t>
      </w:r>
    </w:p>
    <w:p w14:paraId="10B8367D" w14:textId="77777777" w:rsidR="00BE603B" w:rsidRDefault="00BE603B" w:rsidP="0741C3CD"/>
    <w:p w14:paraId="35B875D1" w14:textId="09AE5E82" w:rsidR="00BE0F76" w:rsidRDefault="001F2995" w:rsidP="0741C3CD">
      <w:pPr>
        <w:spacing w:line="240" w:lineRule="auto"/>
      </w:pPr>
      <w:r>
        <w:t>J</w:t>
      </w:r>
      <w:r w:rsidR="001730BC">
        <w:t xml:space="preserve">õustumissätte muudatusega </w:t>
      </w:r>
      <w:r w:rsidR="00BE0F76">
        <w:t xml:space="preserve">muudetakse kohustuse jõustumise aega ja </w:t>
      </w:r>
      <w:r w:rsidR="001730BC">
        <w:t>p</w:t>
      </w:r>
      <w:r w:rsidR="00BE0F76">
        <w:t xml:space="preserve">ikendatakse seda </w:t>
      </w:r>
      <w:r w:rsidR="001730BC">
        <w:t>kahe</w:t>
      </w:r>
      <w:r w:rsidR="00BE0F76">
        <w:t xml:space="preserve"> aasta võrra</w:t>
      </w:r>
      <w:r w:rsidR="001730BC">
        <w:t>,</w:t>
      </w:r>
      <w:r w:rsidR="00BE0F76">
        <w:t xml:space="preserve"> 1. </w:t>
      </w:r>
      <w:r w:rsidR="792B397D">
        <w:t xml:space="preserve">märtsini </w:t>
      </w:r>
      <w:r w:rsidR="00BE0F76">
        <w:t>203</w:t>
      </w:r>
      <w:r w:rsidR="153DB8A3">
        <w:t>5</w:t>
      </w:r>
      <w:r w:rsidR="0034696F">
        <w:t>, mis ajaks peavad kõik võrgulepinguga mõõtepunktid olema varustatud vähemalt 15-minutilise intervalliga võrgust võetud ja võrku antud elektrienergia koguseid mõõtva mõõteseadmega.</w:t>
      </w:r>
    </w:p>
    <w:p w14:paraId="249A3A7A" w14:textId="3EBF9750" w:rsidR="0741C3CD" w:rsidRDefault="0741C3CD" w:rsidP="0741C3CD">
      <w:pPr>
        <w:spacing w:line="240" w:lineRule="auto"/>
      </w:pPr>
    </w:p>
    <w:p w14:paraId="54B39F5C" w14:textId="240047E0" w:rsidR="696498DE" w:rsidRDefault="696498DE" w:rsidP="0741C3CD">
      <w:pPr>
        <w:spacing w:line="240" w:lineRule="auto"/>
      </w:pPr>
      <w:r>
        <w:t xml:space="preserve">2025. aasta novembri seisuga on Elektrilevi, suurima jaotusvõrguettevõtja laos ligikaudu 8500 nn. PLC arvestit, mis ei sobi 15-minutilise intervalliga mõõtmiseks. Arvestades, et Elektrilevi paigaldab aastas keskmiselt 5000-6000 PLC arvestit, kulub laojäägi kasutusele võtmiseks ligikaudu 1,5 aastat. Kuna arvestid on töökorras ja kasutamiseks kõlblikud (s.o kehtiva taatlusega), siis ei ole nende maha kandmiseks põhjust ning sellega kaasneks </w:t>
      </w:r>
      <w:r w:rsidR="69FAC815">
        <w:t>kulu</w:t>
      </w:r>
      <w:r>
        <w:t>. Ka ei oleks</w:t>
      </w:r>
      <w:r w:rsidR="4EE0E07B">
        <w:t xml:space="preserve"> neile seadmetele paraku</w:t>
      </w:r>
      <w:r>
        <w:t xml:space="preserve"> järelturgu, st tootjale tagastamise või edasimüügi võimalus</w:t>
      </w:r>
      <w:r w:rsidR="1B96D742">
        <w:t xml:space="preserve"> puudub</w:t>
      </w:r>
      <w:r>
        <w:t xml:space="preserve">, kuna lisaks osadele tähistele on arvesti esikaanele pressitud Elektrilevi logo. Elektrilevi </w:t>
      </w:r>
      <w:proofErr w:type="spellStart"/>
      <w:r>
        <w:t>brändinguga</w:t>
      </w:r>
      <w:proofErr w:type="spellEnd"/>
      <w:r>
        <w:t xml:space="preserve"> arvestite turule l</w:t>
      </w:r>
      <w:r w:rsidR="68C990D2">
        <w:t>uba</w:t>
      </w:r>
      <w:r>
        <w:t xml:space="preserve">mine looks võimaluse pettusteks, mida Elektrilevi peab mõistlikuks vältida.  </w:t>
      </w:r>
    </w:p>
    <w:p w14:paraId="1DBC45ED" w14:textId="59C60B4D" w:rsidR="0741C3CD" w:rsidRDefault="0741C3CD" w:rsidP="0741C3CD">
      <w:pPr>
        <w:spacing w:line="240" w:lineRule="auto"/>
      </w:pPr>
    </w:p>
    <w:p w14:paraId="756CEFF5" w14:textId="460BF11F" w:rsidR="420C01F4" w:rsidRDefault="00F04F47" w:rsidP="0741C3CD">
      <w:pPr>
        <w:spacing w:line="240" w:lineRule="auto"/>
      </w:pPr>
      <w:r w:rsidRPr="00F04F47">
        <w:t xml:space="preserve">Arvestades arvestipargi loomuliku uuendamise vajadust </w:t>
      </w:r>
      <w:r>
        <w:t>on</w:t>
      </w:r>
      <w:r w:rsidRPr="00F04F47">
        <w:t xml:space="preserve"> mõistlik</w:t>
      </w:r>
      <w:r>
        <w:t xml:space="preserve"> määrusega </w:t>
      </w:r>
      <w:r w:rsidRPr="00F04F47">
        <w:t>kehtestada 15-min</w:t>
      </w:r>
      <w:r>
        <w:t>utilise mõõteintervalliga seadmetele</w:t>
      </w:r>
      <w:r w:rsidRPr="00F04F47">
        <w:t xml:space="preserve"> ülemineku lõpptähtajaks 01.03.2035, kuna</w:t>
      </w:r>
      <w:r>
        <w:t xml:space="preserve"> just</w:t>
      </w:r>
      <w:r w:rsidRPr="00F04F47">
        <w:t xml:space="preserve"> 2034</w:t>
      </w:r>
      <w:r>
        <w:t>.</w:t>
      </w:r>
      <w:r w:rsidRPr="00F04F47">
        <w:t xml:space="preserve"> aasta lõpus saabub suuremas mahus </w:t>
      </w:r>
      <w:r>
        <w:t xml:space="preserve">olemasolevate </w:t>
      </w:r>
      <w:r w:rsidRPr="00F04F47">
        <w:t xml:space="preserve">arvestite taatluse lõpptähtaeg.  </w:t>
      </w:r>
      <w:r w:rsidR="420C01F4">
        <w:t xml:space="preserve">Aastapõhine mahakandmisele kuuluvate arvestite kogus koos rahalise mõjuga </w:t>
      </w:r>
      <w:r w:rsidR="00163C24">
        <w:t>on</w:t>
      </w:r>
      <w:r w:rsidR="420C01F4">
        <w:t xml:space="preserve"> ligikaudsete arvutuste põhjal järgmine: </w:t>
      </w:r>
      <w:r w:rsidR="420C01F4">
        <w:br/>
        <w:t xml:space="preserve">  </w:t>
      </w:r>
    </w:p>
    <w:tbl>
      <w:tblPr>
        <w:tblW w:w="5248"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8"/>
        <w:gridCol w:w="1860"/>
        <w:gridCol w:w="2100"/>
      </w:tblGrid>
      <w:tr w:rsidR="00163C24" w:rsidRPr="00163C24" w14:paraId="6A1A7A2A" w14:textId="77777777" w:rsidTr="00163C24">
        <w:trPr>
          <w:trHeight w:val="300"/>
        </w:trPr>
        <w:tc>
          <w:tcPr>
            <w:tcW w:w="1288" w:type="dxa"/>
            <w:tcBorders>
              <w:top w:val="single" w:sz="8" w:space="0" w:color="A3A3A3"/>
              <w:left w:val="single" w:sz="8" w:space="0" w:color="A3A3A3"/>
              <w:bottom w:val="single" w:sz="8" w:space="0" w:color="A3A3A3"/>
              <w:right w:val="single" w:sz="8" w:space="0" w:color="A3A3A3"/>
            </w:tcBorders>
            <w:hideMark/>
          </w:tcPr>
          <w:p w14:paraId="43494A4C" w14:textId="77777777" w:rsidR="00163C24" w:rsidRPr="00163C24" w:rsidRDefault="00163C24" w:rsidP="00163C24">
            <w:pPr>
              <w:spacing w:line="240" w:lineRule="auto"/>
            </w:pPr>
            <w:r w:rsidRPr="00163C24">
              <w:rPr>
                <w:b/>
                <w:bCs/>
              </w:rPr>
              <w:t>Tähtaeg</w:t>
            </w:r>
            <w:r w:rsidRPr="00163C24">
              <w:t> </w:t>
            </w:r>
          </w:p>
        </w:tc>
        <w:tc>
          <w:tcPr>
            <w:tcW w:w="1860" w:type="dxa"/>
            <w:tcBorders>
              <w:top w:val="single" w:sz="8" w:space="0" w:color="A3A3A3"/>
              <w:left w:val="nil"/>
              <w:bottom w:val="single" w:sz="8" w:space="0" w:color="A3A3A3"/>
              <w:right w:val="single" w:sz="8" w:space="0" w:color="A3A3A3"/>
            </w:tcBorders>
            <w:hideMark/>
          </w:tcPr>
          <w:p w14:paraId="6DB425AA" w14:textId="4886D638" w:rsidR="00163C24" w:rsidRPr="00163C24" w:rsidRDefault="00163C24" w:rsidP="00163C24">
            <w:pPr>
              <w:spacing w:line="240" w:lineRule="auto"/>
              <w:rPr>
                <w:b/>
                <w:bCs/>
              </w:rPr>
            </w:pPr>
            <w:r w:rsidRPr="00163C24">
              <w:rPr>
                <w:b/>
                <w:bCs/>
              </w:rPr>
              <w:t>Mahakandmisega kaasnev kulu</w:t>
            </w:r>
          </w:p>
        </w:tc>
        <w:tc>
          <w:tcPr>
            <w:tcW w:w="2100" w:type="dxa"/>
            <w:tcBorders>
              <w:top w:val="single" w:sz="8" w:space="0" w:color="A3A3A3"/>
              <w:left w:val="nil"/>
              <w:bottom w:val="single" w:sz="8" w:space="0" w:color="A3A3A3"/>
              <w:right w:val="single" w:sz="8" w:space="0" w:color="A3A3A3"/>
            </w:tcBorders>
            <w:hideMark/>
          </w:tcPr>
          <w:p w14:paraId="3315E5B7" w14:textId="685715B1" w:rsidR="00163C24" w:rsidRPr="00163C24" w:rsidRDefault="00163C24" w:rsidP="00163C24">
            <w:pPr>
              <w:spacing w:line="240" w:lineRule="auto"/>
            </w:pPr>
            <w:r>
              <w:rPr>
                <w:b/>
                <w:bCs/>
              </w:rPr>
              <w:t>Mahakandmisele kuuluvate arvestite hulk</w:t>
            </w:r>
          </w:p>
        </w:tc>
      </w:tr>
      <w:tr w:rsidR="00163C24" w:rsidRPr="00163C24" w14:paraId="2511AEAB" w14:textId="77777777" w:rsidTr="00163C24">
        <w:trPr>
          <w:trHeight w:val="300"/>
        </w:trPr>
        <w:tc>
          <w:tcPr>
            <w:tcW w:w="1288" w:type="dxa"/>
            <w:tcBorders>
              <w:top w:val="nil"/>
              <w:left w:val="single" w:sz="8" w:space="0" w:color="A3A3A3"/>
              <w:bottom w:val="single" w:sz="8" w:space="0" w:color="A3A3A3"/>
              <w:right w:val="single" w:sz="8" w:space="0" w:color="A3A3A3"/>
            </w:tcBorders>
            <w:hideMark/>
          </w:tcPr>
          <w:p w14:paraId="14CD918D" w14:textId="77777777" w:rsidR="00163C24" w:rsidRPr="00163C24" w:rsidRDefault="00163C24" w:rsidP="00163C24">
            <w:pPr>
              <w:spacing w:line="240" w:lineRule="auto"/>
            </w:pPr>
            <w:r w:rsidRPr="00163C24">
              <w:t>01.01.2031 </w:t>
            </w:r>
          </w:p>
        </w:tc>
        <w:tc>
          <w:tcPr>
            <w:tcW w:w="1860" w:type="dxa"/>
            <w:tcBorders>
              <w:top w:val="nil"/>
              <w:left w:val="nil"/>
              <w:bottom w:val="single" w:sz="8" w:space="0" w:color="A3A3A3"/>
              <w:right w:val="single" w:sz="8" w:space="0" w:color="A3A3A3"/>
            </w:tcBorders>
            <w:hideMark/>
          </w:tcPr>
          <w:p w14:paraId="2D557E1A" w14:textId="77777777" w:rsidR="00163C24" w:rsidRPr="00163C24" w:rsidRDefault="00163C24" w:rsidP="00163C24">
            <w:pPr>
              <w:spacing w:line="240" w:lineRule="auto"/>
            </w:pPr>
            <w:r w:rsidRPr="00163C24">
              <w:t>8,6 mln € </w:t>
            </w:r>
          </w:p>
        </w:tc>
        <w:tc>
          <w:tcPr>
            <w:tcW w:w="2100" w:type="dxa"/>
            <w:tcBorders>
              <w:top w:val="nil"/>
              <w:left w:val="nil"/>
              <w:bottom w:val="single" w:sz="8" w:space="0" w:color="A3A3A3"/>
              <w:right w:val="single" w:sz="8" w:space="0" w:color="A3A3A3"/>
            </w:tcBorders>
            <w:hideMark/>
          </w:tcPr>
          <w:p w14:paraId="43D387E8" w14:textId="77777777" w:rsidR="00163C24" w:rsidRPr="00163C24" w:rsidRDefault="00163C24" w:rsidP="00163C24">
            <w:pPr>
              <w:spacing w:line="240" w:lineRule="auto"/>
            </w:pPr>
            <w:r w:rsidRPr="00163C24">
              <w:t>ca 163 600 tk </w:t>
            </w:r>
          </w:p>
        </w:tc>
      </w:tr>
      <w:tr w:rsidR="00163C24" w:rsidRPr="00163C24" w14:paraId="04A91B51" w14:textId="77777777" w:rsidTr="00163C24">
        <w:trPr>
          <w:trHeight w:val="300"/>
        </w:trPr>
        <w:tc>
          <w:tcPr>
            <w:tcW w:w="1288" w:type="dxa"/>
            <w:tcBorders>
              <w:top w:val="nil"/>
              <w:left w:val="single" w:sz="8" w:space="0" w:color="A3A3A3"/>
              <w:bottom w:val="single" w:sz="8" w:space="0" w:color="A3A3A3"/>
              <w:right w:val="single" w:sz="8" w:space="0" w:color="A3A3A3"/>
            </w:tcBorders>
            <w:hideMark/>
          </w:tcPr>
          <w:p w14:paraId="3266925D" w14:textId="77777777" w:rsidR="00163C24" w:rsidRPr="00163C24" w:rsidRDefault="00163C24" w:rsidP="00163C24">
            <w:pPr>
              <w:spacing w:line="240" w:lineRule="auto"/>
            </w:pPr>
            <w:r w:rsidRPr="00163C24">
              <w:t>01.01.2032 </w:t>
            </w:r>
          </w:p>
        </w:tc>
        <w:tc>
          <w:tcPr>
            <w:tcW w:w="1860" w:type="dxa"/>
            <w:tcBorders>
              <w:top w:val="nil"/>
              <w:left w:val="nil"/>
              <w:bottom w:val="single" w:sz="8" w:space="0" w:color="A3A3A3"/>
              <w:right w:val="single" w:sz="8" w:space="0" w:color="A3A3A3"/>
            </w:tcBorders>
            <w:hideMark/>
          </w:tcPr>
          <w:p w14:paraId="2409D520" w14:textId="77777777" w:rsidR="00163C24" w:rsidRPr="00163C24" w:rsidRDefault="00163C24" w:rsidP="00163C24">
            <w:pPr>
              <w:spacing w:line="240" w:lineRule="auto"/>
            </w:pPr>
            <w:r w:rsidRPr="00163C24">
              <w:t>6,4 mln € </w:t>
            </w:r>
          </w:p>
        </w:tc>
        <w:tc>
          <w:tcPr>
            <w:tcW w:w="2100" w:type="dxa"/>
            <w:tcBorders>
              <w:top w:val="nil"/>
              <w:left w:val="nil"/>
              <w:bottom w:val="single" w:sz="8" w:space="0" w:color="A3A3A3"/>
              <w:right w:val="single" w:sz="8" w:space="0" w:color="A3A3A3"/>
            </w:tcBorders>
            <w:hideMark/>
          </w:tcPr>
          <w:p w14:paraId="2841F036" w14:textId="77777777" w:rsidR="00163C24" w:rsidRPr="00163C24" w:rsidRDefault="00163C24" w:rsidP="00163C24">
            <w:pPr>
              <w:spacing w:line="240" w:lineRule="auto"/>
            </w:pPr>
            <w:r w:rsidRPr="00163C24">
              <w:t>ca 87 600 tk </w:t>
            </w:r>
          </w:p>
        </w:tc>
      </w:tr>
      <w:tr w:rsidR="00163C24" w:rsidRPr="00163C24" w14:paraId="3C79B5F6" w14:textId="77777777" w:rsidTr="00163C24">
        <w:trPr>
          <w:trHeight w:val="300"/>
        </w:trPr>
        <w:tc>
          <w:tcPr>
            <w:tcW w:w="1288" w:type="dxa"/>
            <w:tcBorders>
              <w:top w:val="nil"/>
              <w:left w:val="single" w:sz="8" w:space="0" w:color="A3A3A3"/>
              <w:bottom w:val="single" w:sz="8" w:space="0" w:color="A3A3A3"/>
              <w:right w:val="single" w:sz="8" w:space="0" w:color="A3A3A3"/>
            </w:tcBorders>
            <w:hideMark/>
          </w:tcPr>
          <w:p w14:paraId="6689A1C7" w14:textId="77777777" w:rsidR="00163C24" w:rsidRPr="00163C24" w:rsidRDefault="00163C24" w:rsidP="00163C24">
            <w:pPr>
              <w:spacing w:line="240" w:lineRule="auto"/>
            </w:pPr>
            <w:r w:rsidRPr="00163C24">
              <w:t>01.01.2033 </w:t>
            </w:r>
          </w:p>
        </w:tc>
        <w:tc>
          <w:tcPr>
            <w:tcW w:w="1860" w:type="dxa"/>
            <w:tcBorders>
              <w:top w:val="nil"/>
              <w:left w:val="nil"/>
              <w:bottom w:val="single" w:sz="8" w:space="0" w:color="A3A3A3"/>
              <w:right w:val="single" w:sz="8" w:space="0" w:color="A3A3A3"/>
            </w:tcBorders>
            <w:hideMark/>
          </w:tcPr>
          <w:p w14:paraId="491047B4" w14:textId="77777777" w:rsidR="00163C24" w:rsidRPr="00163C24" w:rsidRDefault="00163C24" w:rsidP="00163C24">
            <w:pPr>
              <w:spacing w:line="240" w:lineRule="auto"/>
            </w:pPr>
            <w:r w:rsidRPr="00163C24">
              <w:t>5,3 mln € </w:t>
            </w:r>
          </w:p>
        </w:tc>
        <w:tc>
          <w:tcPr>
            <w:tcW w:w="2100" w:type="dxa"/>
            <w:tcBorders>
              <w:top w:val="nil"/>
              <w:left w:val="nil"/>
              <w:bottom w:val="single" w:sz="8" w:space="0" w:color="A3A3A3"/>
              <w:right w:val="single" w:sz="8" w:space="0" w:color="A3A3A3"/>
            </w:tcBorders>
            <w:hideMark/>
          </w:tcPr>
          <w:p w14:paraId="109B9A43" w14:textId="77777777" w:rsidR="00163C24" w:rsidRPr="00163C24" w:rsidRDefault="00163C24" w:rsidP="00163C24">
            <w:pPr>
              <w:spacing w:line="240" w:lineRule="auto"/>
            </w:pPr>
            <w:r w:rsidRPr="00163C24">
              <w:t>ca 78 600 tk </w:t>
            </w:r>
          </w:p>
        </w:tc>
      </w:tr>
      <w:tr w:rsidR="00163C24" w:rsidRPr="00163C24" w14:paraId="0F8EEB96" w14:textId="77777777" w:rsidTr="00163C24">
        <w:trPr>
          <w:trHeight w:val="300"/>
        </w:trPr>
        <w:tc>
          <w:tcPr>
            <w:tcW w:w="1288" w:type="dxa"/>
            <w:tcBorders>
              <w:top w:val="nil"/>
              <w:left w:val="single" w:sz="8" w:space="0" w:color="A3A3A3"/>
              <w:bottom w:val="single" w:sz="8" w:space="0" w:color="A3A3A3"/>
              <w:right w:val="single" w:sz="8" w:space="0" w:color="A3A3A3"/>
            </w:tcBorders>
            <w:hideMark/>
          </w:tcPr>
          <w:p w14:paraId="24466BFF" w14:textId="77777777" w:rsidR="00163C24" w:rsidRPr="00163C24" w:rsidRDefault="00163C24" w:rsidP="00163C24">
            <w:pPr>
              <w:spacing w:line="240" w:lineRule="auto"/>
            </w:pPr>
            <w:r w:rsidRPr="00163C24">
              <w:t>01.01.2034 </w:t>
            </w:r>
          </w:p>
        </w:tc>
        <w:tc>
          <w:tcPr>
            <w:tcW w:w="1860" w:type="dxa"/>
            <w:tcBorders>
              <w:top w:val="nil"/>
              <w:left w:val="nil"/>
              <w:bottom w:val="single" w:sz="8" w:space="0" w:color="A3A3A3"/>
              <w:right w:val="single" w:sz="8" w:space="0" w:color="A3A3A3"/>
            </w:tcBorders>
            <w:hideMark/>
          </w:tcPr>
          <w:p w14:paraId="3CA9D002" w14:textId="77777777" w:rsidR="00163C24" w:rsidRPr="00163C24" w:rsidRDefault="00163C24" w:rsidP="00163C24">
            <w:pPr>
              <w:spacing w:line="240" w:lineRule="auto"/>
            </w:pPr>
            <w:r w:rsidRPr="00163C24">
              <w:t>4,2 mln € </w:t>
            </w:r>
          </w:p>
        </w:tc>
        <w:tc>
          <w:tcPr>
            <w:tcW w:w="2100" w:type="dxa"/>
            <w:tcBorders>
              <w:top w:val="nil"/>
              <w:left w:val="nil"/>
              <w:bottom w:val="single" w:sz="8" w:space="0" w:color="A3A3A3"/>
              <w:right w:val="single" w:sz="8" w:space="0" w:color="A3A3A3"/>
            </w:tcBorders>
            <w:hideMark/>
          </w:tcPr>
          <w:p w14:paraId="599DA34F" w14:textId="77777777" w:rsidR="00163C24" w:rsidRPr="00163C24" w:rsidRDefault="00163C24" w:rsidP="00163C24">
            <w:pPr>
              <w:spacing w:line="240" w:lineRule="auto"/>
            </w:pPr>
            <w:r w:rsidRPr="00163C24">
              <w:t>ca 70 000 tk </w:t>
            </w:r>
          </w:p>
        </w:tc>
      </w:tr>
      <w:tr w:rsidR="00163C24" w:rsidRPr="00163C24" w14:paraId="5F582A28" w14:textId="77777777" w:rsidTr="00163C24">
        <w:trPr>
          <w:trHeight w:val="300"/>
        </w:trPr>
        <w:tc>
          <w:tcPr>
            <w:tcW w:w="1288" w:type="dxa"/>
            <w:tcBorders>
              <w:top w:val="nil"/>
              <w:left w:val="single" w:sz="8" w:space="0" w:color="A3A3A3"/>
              <w:bottom w:val="single" w:sz="8" w:space="0" w:color="A3A3A3"/>
              <w:right w:val="single" w:sz="8" w:space="0" w:color="A3A3A3"/>
            </w:tcBorders>
            <w:hideMark/>
          </w:tcPr>
          <w:p w14:paraId="78F0A3D1" w14:textId="77777777" w:rsidR="00163C24" w:rsidRPr="00163C24" w:rsidRDefault="00163C24" w:rsidP="00163C24">
            <w:pPr>
              <w:spacing w:line="240" w:lineRule="auto"/>
            </w:pPr>
            <w:r w:rsidRPr="00163C24">
              <w:t>01.01.2035 </w:t>
            </w:r>
          </w:p>
        </w:tc>
        <w:tc>
          <w:tcPr>
            <w:tcW w:w="1860" w:type="dxa"/>
            <w:tcBorders>
              <w:top w:val="nil"/>
              <w:left w:val="nil"/>
              <w:bottom w:val="single" w:sz="8" w:space="0" w:color="A3A3A3"/>
              <w:right w:val="single" w:sz="8" w:space="0" w:color="A3A3A3"/>
            </w:tcBorders>
            <w:hideMark/>
          </w:tcPr>
          <w:p w14:paraId="42C99052" w14:textId="77777777" w:rsidR="00163C24" w:rsidRPr="00163C24" w:rsidRDefault="00163C24" w:rsidP="00163C24">
            <w:pPr>
              <w:spacing w:line="240" w:lineRule="auto"/>
            </w:pPr>
            <w:r w:rsidRPr="00163C24">
              <w:t>3,2 mln € </w:t>
            </w:r>
          </w:p>
        </w:tc>
        <w:tc>
          <w:tcPr>
            <w:tcW w:w="2100" w:type="dxa"/>
            <w:tcBorders>
              <w:top w:val="nil"/>
              <w:left w:val="nil"/>
              <w:bottom w:val="single" w:sz="8" w:space="0" w:color="A3A3A3"/>
              <w:right w:val="single" w:sz="8" w:space="0" w:color="A3A3A3"/>
            </w:tcBorders>
            <w:hideMark/>
          </w:tcPr>
          <w:p w14:paraId="49B27C52" w14:textId="77777777" w:rsidR="00163C24" w:rsidRPr="00163C24" w:rsidRDefault="00163C24" w:rsidP="00163C24">
            <w:pPr>
              <w:spacing w:line="240" w:lineRule="auto"/>
            </w:pPr>
            <w:r w:rsidRPr="00163C24">
              <w:t>ca 61 000 tk </w:t>
            </w:r>
          </w:p>
        </w:tc>
      </w:tr>
      <w:tr w:rsidR="00163C24" w:rsidRPr="00163C24" w14:paraId="6B3F8E33" w14:textId="77777777" w:rsidTr="00163C24">
        <w:trPr>
          <w:trHeight w:val="300"/>
        </w:trPr>
        <w:tc>
          <w:tcPr>
            <w:tcW w:w="1288" w:type="dxa"/>
            <w:tcBorders>
              <w:top w:val="nil"/>
              <w:left w:val="single" w:sz="8" w:space="0" w:color="A3A3A3"/>
              <w:bottom w:val="single" w:sz="8" w:space="0" w:color="A3A3A3"/>
              <w:right w:val="single" w:sz="8" w:space="0" w:color="A3A3A3"/>
            </w:tcBorders>
            <w:hideMark/>
          </w:tcPr>
          <w:p w14:paraId="54562E9A" w14:textId="77777777" w:rsidR="00163C24" w:rsidRPr="00163C24" w:rsidRDefault="00163C24" w:rsidP="00163C24">
            <w:pPr>
              <w:spacing w:line="240" w:lineRule="auto"/>
            </w:pPr>
            <w:r w:rsidRPr="00163C24">
              <w:t>01.01.2036 </w:t>
            </w:r>
          </w:p>
        </w:tc>
        <w:tc>
          <w:tcPr>
            <w:tcW w:w="1860" w:type="dxa"/>
            <w:tcBorders>
              <w:top w:val="nil"/>
              <w:left w:val="nil"/>
              <w:bottom w:val="single" w:sz="8" w:space="0" w:color="A3A3A3"/>
              <w:right w:val="single" w:sz="8" w:space="0" w:color="A3A3A3"/>
            </w:tcBorders>
            <w:hideMark/>
          </w:tcPr>
          <w:p w14:paraId="09469D45" w14:textId="77777777" w:rsidR="00163C24" w:rsidRPr="00163C24" w:rsidRDefault="00163C24" w:rsidP="00163C24">
            <w:pPr>
              <w:spacing w:line="240" w:lineRule="auto"/>
            </w:pPr>
            <w:r w:rsidRPr="00163C24">
              <w:t>2,4 mln € </w:t>
            </w:r>
          </w:p>
        </w:tc>
        <w:tc>
          <w:tcPr>
            <w:tcW w:w="2100" w:type="dxa"/>
            <w:tcBorders>
              <w:top w:val="nil"/>
              <w:left w:val="nil"/>
              <w:bottom w:val="single" w:sz="8" w:space="0" w:color="A3A3A3"/>
              <w:right w:val="single" w:sz="8" w:space="0" w:color="A3A3A3"/>
            </w:tcBorders>
            <w:hideMark/>
          </w:tcPr>
          <w:p w14:paraId="750C12F1" w14:textId="77777777" w:rsidR="00163C24" w:rsidRPr="00163C24" w:rsidRDefault="00163C24" w:rsidP="00163C24">
            <w:pPr>
              <w:spacing w:line="240" w:lineRule="auto"/>
            </w:pPr>
            <w:r w:rsidRPr="00163C24">
              <w:t>ca 53 000 tk </w:t>
            </w:r>
          </w:p>
        </w:tc>
      </w:tr>
    </w:tbl>
    <w:p w14:paraId="3E707B7A" w14:textId="6A275409" w:rsidR="0741C3CD" w:rsidRDefault="0741C3CD" w:rsidP="0741C3CD">
      <w:pPr>
        <w:spacing w:line="240" w:lineRule="auto"/>
      </w:pPr>
    </w:p>
    <w:p w14:paraId="26D0C8EA" w14:textId="77777777" w:rsidR="00BE603B" w:rsidRDefault="00BE603B" w:rsidP="0741C3CD"/>
    <w:p w14:paraId="139ABC63" w14:textId="5718C049" w:rsidR="001440CF" w:rsidRPr="001440CF" w:rsidRDefault="001440CF" w:rsidP="001440CF">
      <w:bookmarkStart w:id="2" w:name="_Hlk200971709"/>
      <w:r>
        <w:t xml:space="preserve">Hinnanguliselt on olemasoleva vara jääkväärtus 8,6 mln </w:t>
      </w:r>
      <w:r w:rsidR="007E24F7">
        <w:t>eurot</w:t>
      </w:r>
      <w:r>
        <w:t xml:space="preserve">, mida on võimalik kasutada vara eluea lõpuni. Seadmete asendamise ajatamine võimaldab säästa hinnanguliselt 5,6 mln </w:t>
      </w:r>
      <w:r w:rsidR="007E24F7">
        <w:t>eurot</w:t>
      </w:r>
      <w:r>
        <w:t xml:space="preserve"> paigalduskuludelt ning hajutada ca 100 mln </w:t>
      </w:r>
      <w:r w:rsidR="007E24F7">
        <w:t>euro</w:t>
      </w:r>
      <w:r>
        <w:t xml:space="preserve"> suurust investeeringut pikema perioodi peale. Asendades </w:t>
      </w:r>
      <w:proofErr w:type="spellStart"/>
      <w:r>
        <w:t>kauglugemisseadmed</w:t>
      </w:r>
      <w:proofErr w:type="spellEnd"/>
      <w:r>
        <w:t xml:space="preserve"> enne seadmete eluea lõppu, tasuksid tarbijad samaaegselt lisaks uute seadmete kulule ka 8,6 mln </w:t>
      </w:r>
      <w:r w:rsidR="007E24F7">
        <w:t>eurot</w:t>
      </w:r>
      <w:r>
        <w:t xml:space="preserve"> vara jääkväärtusest tulenevast kulust. Hinnamõju </w:t>
      </w:r>
      <w:r w:rsidR="007E24F7">
        <w:t xml:space="preserve">ehk surve </w:t>
      </w:r>
      <w:r>
        <w:t>võrgutasude</w:t>
      </w:r>
      <w:r w:rsidR="007E24F7">
        <w:t xml:space="preserve"> tõusu</w:t>
      </w:r>
      <w:r>
        <w:t xml:space="preserve">le on sellisel juhul ligikaudu </w:t>
      </w:r>
      <w:r w:rsidR="007E24F7">
        <w:t>kolme protsendi ulatuses</w:t>
      </w:r>
      <w:r>
        <w:t>.</w:t>
      </w:r>
    </w:p>
    <w:bookmarkEnd w:id="2"/>
    <w:p w14:paraId="1518D96A" w14:textId="77777777" w:rsidR="00BE603B" w:rsidRPr="0062088E" w:rsidRDefault="00BE603B" w:rsidP="0741C3CD"/>
    <w:p w14:paraId="28036BDD" w14:textId="0EE16F0B" w:rsidR="00B410B0" w:rsidRDefault="00BE0F76" w:rsidP="00C52CF8">
      <w:bookmarkStart w:id="3" w:name="_Hlk70953955"/>
      <w:r>
        <w:t xml:space="preserve">15-minutilise intervalliga mõõteseadmetele </w:t>
      </w:r>
      <w:r w:rsidR="007E24F7">
        <w:t xml:space="preserve">järkjärguline </w:t>
      </w:r>
      <w:r>
        <w:t>üleminek võimaldab parandada eelkõige taastuvelektri tootmisega kaasnevat bilansi planeerimist ja seeläbi vähendada tekkivat ebabilanssi, mille tasakaalustamiseks süsteemihaldur Elering peab reguleerimisturul energiat soetama. Elektrilevi OÜ võrgus võimaldavad 99,6% elektritootmist mõõtvad mõõteseadmed 15-minutilise intervalliga mõõtmist, seega ei kaasne</w:t>
      </w:r>
      <w:r w:rsidR="002A1D65">
        <w:t xml:space="preserve"> selle kohustuse, s.o vähemalt 15-minutilise intervalliga</w:t>
      </w:r>
      <w:r w:rsidR="000A51CA">
        <w:t xml:space="preserve"> mõõta võrgust võetud ja võrku antud elektrienergia kogust</w:t>
      </w:r>
      <w:r w:rsidR="002A1D65">
        <w:t>,</w:t>
      </w:r>
      <w:r w:rsidR="000A51CA">
        <w:t xml:space="preserve"> edasi lükkamisega negatiivset mõju</w:t>
      </w:r>
      <w:r w:rsidR="00BE603B">
        <w:t xml:space="preserve"> tootmise</w:t>
      </w:r>
      <w:r w:rsidR="000A51CA">
        <w:t xml:space="preserve"> bilansi planeerimisele.</w:t>
      </w:r>
      <w:r w:rsidR="00B410B0">
        <w:t xml:space="preserve"> Elektrilevi </w:t>
      </w:r>
      <w:r w:rsidR="002A1D65">
        <w:t xml:space="preserve">hallatavast </w:t>
      </w:r>
      <w:r w:rsidR="00B410B0">
        <w:t xml:space="preserve">jaotusvõrgust tarbitavast elektrienergiast 71,7% on </w:t>
      </w:r>
      <w:r w:rsidR="002A1D65">
        <w:t xml:space="preserve">juba </w:t>
      </w:r>
      <w:r w:rsidR="00B410B0">
        <w:t xml:space="preserve">mõõdetud 15-minutilise intervalliga. Teisisõnu, nendes mõõtepunktides, kuhu on 2025. aasta alguseks paigaldatud 15-minuti intervalliga mõõtmist võimaldavad mõõteseadmed, tarbitakse valdav osa jaotusvõrgus tarbitud elektrienergia mahtudest. See näitab, et suur osa energiatarbimisest on juba koondatud täpsema mõõtmisviisi alla. Sellegipoolest on Elektrilevi OÜ võrgus 590 000 mõõteseadet, mis ei võimalda </w:t>
      </w:r>
      <w:r w:rsidR="0061561B">
        <w:t xml:space="preserve">veel </w:t>
      </w:r>
      <w:r w:rsidR="00B410B0">
        <w:t>15-minutilise intervalliga mõõtmist.</w:t>
      </w:r>
    </w:p>
    <w:p w14:paraId="14D9E1D6" w14:textId="77777777" w:rsidR="000A51CA" w:rsidRDefault="000A51CA" w:rsidP="00C52CF8"/>
    <w:p w14:paraId="7C95662F" w14:textId="1086A35E" w:rsidR="000A51CA" w:rsidRDefault="000A51CA" w:rsidP="00C52CF8">
      <w:r>
        <w:t>Suuruselt teise jaotusvõrguettevõtja</w:t>
      </w:r>
      <w:r w:rsidR="0061561B">
        <w:t>,</w:t>
      </w:r>
      <w:r>
        <w:t xml:space="preserve"> Viru Elektrivõrgud mõõteseadmed on juba</w:t>
      </w:r>
      <w:r w:rsidR="0061561B">
        <w:t xml:space="preserve"> üle</w:t>
      </w:r>
      <w:r>
        <w:t xml:space="preserve"> viidud 15</w:t>
      </w:r>
      <w:r w:rsidR="00AF5CAD">
        <w:noBreakHyphen/>
      </w:r>
      <w:r>
        <w:t>minutilise</w:t>
      </w:r>
      <w:r w:rsidR="00EF4F13">
        <w:t>le</w:t>
      </w:r>
      <w:r>
        <w:t xml:space="preserve"> </w:t>
      </w:r>
      <w:r w:rsidR="0061561B">
        <w:t>mõõte</w:t>
      </w:r>
      <w:r>
        <w:t>intervallile, seega ei kaasne muudatusega mõju Viru Elektrivõrkudele.</w:t>
      </w:r>
      <w:r w:rsidR="00DB2FCF">
        <w:t xml:space="preserve"> </w:t>
      </w:r>
      <w:r>
        <w:t>Elektrilevi OÜ</w:t>
      </w:r>
      <w:r w:rsidR="00DB2FCF">
        <w:t xml:space="preserve"> ja</w:t>
      </w:r>
      <w:r>
        <w:t xml:space="preserve"> Viru Elektrivõrgud turuosa müügimahu järgi oli 2023. aastal vastavalt 91%</w:t>
      </w:r>
      <w:r w:rsidR="00DB2FCF">
        <w:t xml:space="preserve"> ja</w:t>
      </w:r>
      <w:r>
        <w:t xml:space="preserve"> 3%</w:t>
      </w:r>
      <w:r w:rsidR="00DB2FCF">
        <w:rPr>
          <w:rStyle w:val="FootnoteReference"/>
        </w:rPr>
        <w:footnoteReference w:id="9"/>
      </w:r>
      <w:r>
        <w:t>.</w:t>
      </w:r>
    </w:p>
    <w:p w14:paraId="0F451940" w14:textId="77777777" w:rsidR="00EF4F13" w:rsidRDefault="00EF4F13" w:rsidP="00C52CF8"/>
    <w:p w14:paraId="0BB980F7" w14:textId="6898A826" w:rsidR="00EF4F13" w:rsidRPr="00EF4F13" w:rsidRDefault="00EF4F13" w:rsidP="00C52CF8">
      <w:r w:rsidRPr="0741C3CD">
        <w:rPr>
          <w:b/>
          <w:bCs/>
        </w:rPr>
        <w:t>Paragrahviga 3</w:t>
      </w:r>
      <w:r>
        <w:t xml:space="preserve"> kehtestatakse üleminekuaeg reaalajalähedaste mõõteandmete tarbijatele kättesaadavaks tegemisele. Üleminekuaeg </w:t>
      </w:r>
      <w:r w:rsidR="00A15E63">
        <w:t xml:space="preserve">kuni </w:t>
      </w:r>
      <w:r w:rsidR="006D423E">
        <w:t xml:space="preserve">2026. aasta </w:t>
      </w:r>
      <w:r w:rsidR="00A15E63">
        <w:t xml:space="preserve">1. </w:t>
      </w:r>
      <w:r w:rsidR="006D423E">
        <w:t>septembrini</w:t>
      </w:r>
      <w:r w:rsidR="00A15E63">
        <w:t xml:space="preserve">. </w:t>
      </w:r>
      <w:r>
        <w:t>on mõistlik, et võimaldada võrguettevõtjatel valmistada ette vajalikud tööprotsessid ja teostada vajalikud arendused.</w:t>
      </w:r>
    </w:p>
    <w:p w14:paraId="56E6D862" w14:textId="77777777" w:rsidR="00BE0F76" w:rsidRPr="003605CB" w:rsidRDefault="00BE0F76" w:rsidP="00C52CF8"/>
    <w:bookmarkEnd w:id="3"/>
    <w:p w14:paraId="499E54EE" w14:textId="21265678" w:rsidR="00C40DE4" w:rsidRPr="003605CB" w:rsidRDefault="00C40DE4" w:rsidP="0741C3CD">
      <w:pPr>
        <w:tabs>
          <w:tab w:val="left" w:pos="1956"/>
        </w:tabs>
        <w:rPr>
          <w:b/>
          <w:bCs/>
        </w:rPr>
      </w:pPr>
      <w:r w:rsidRPr="0741C3CD">
        <w:rPr>
          <w:b/>
          <w:bCs/>
        </w:rPr>
        <w:t>4</w:t>
      </w:r>
      <w:r w:rsidR="005A71C4" w:rsidRPr="0741C3CD">
        <w:rPr>
          <w:b/>
          <w:bCs/>
        </w:rPr>
        <w:t>.</w:t>
      </w:r>
      <w:r w:rsidRPr="0741C3CD">
        <w:rPr>
          <w:b/>
          <w:bCs/>
        </w:rPr>
        <w:t xml:space="preserve"> </w:t>
      </w:r>
      <w:r w:rsidR="008F5153" w:rsidRPr="0741C3CD">
        <w:rPr>
          <w:b/>
          <w:bCs/>
        </w:rPr>
        <w:t xml:space="preserve">Määruse </w:t>
      </w:r>
      <w:r w:rsidRPr="0741C3CD">
        <w:rPr>
          <w:b/>
          <w:bCs/>
        </w:rPr>
        <w:t>vastavus Euroopa Liidu õigusele</w:t>
      </w:r>
    </w:p>
    <w:p w14:paraId="7B8B774C" w14:textId="77777777" w:rsidR="00B444D3" w:rsidRPr="003605CB" w:rsidRDefault="00B444D3" w:rsidP="0741C3CD">
      <w:pPr>
        <w:tabs>
          <w:tab w:val="left" w:pos="1956"/>
        </w:tabs>
        <w:rPr>
          <w:b/>
          <w:bCs/>
        </w:rPr>
      </w:pPr>
    </w:p>
    <w:p w14:paraId="4F18C5B6" w14:textId="38128771" w:rsidR="00B444D3" w:rsidRDefault="008F5153" w:rsidP="0741C3CD">
      <w:pPr>
        <w:rPr>
          <w:rFonts w:cs="Times New Roman"/>
        </w:rPr>
      </w:pPr>
      <w:r w:rsidRPr="0741C3CD">
        <w:rPr>
          <w:rFonts w:cs="Times New Roman"/>
        </w:rPr>
        <w:t>Määrus</w:t>
      </w:r>
      <w:r w:rsidR="007E4140" w:rsidRPr="0741C3CD">
        <w:rPr>
          <w:rFonts w:cs="Times New Roman"/>
        </w:rPr>
        <w:t>ega</w:t>
      </w:r>
      <w:r w:rsidRPr="0741C3CD">
        <w:rPr>
          <w:rFonts w:cs="Times New Roman"/>
        </w:rPr>
        <w:t xml:space="preserve"> </w:t>
      </w:r>
      <w:r w:rsidR="007E4140" w:rsidRPr="0741C3CD">
        <w:rPr>
          <w:rFonts w:cs="Times New Roman"/>
        </w:rPr>
        <w:t xml:space="preserve">võetakse üle </w:t>
      </w:r>
      <w:r w:rsidR="007E4140">
        <w:t xml:space="preserve">direktiivi (EL) 2019/944 </w:t>
      </w:r>
      <w:r w:rsidR="007E4140" w:rsidRPr="0741C3CD">
        <w:rPr>
          <w:rFonts w:cs="Times New Roman"/>
        </w:rPr>
        <w:t>artik</w:t>
      </w:r>
      <w:r w:rsidR="007E4140">
        <w:t>kel</w:t>
      </w:r>
      <w:r w:rsidR="007E4140" w:rsidRPr="0741C3CD">
        <w:rPr>
          <w:rFonts w:cs="Times New Roman"/>
        </w:rPr>
        <w:t xml:space="preserve"> 20 ja lisa II</w:t>
      </w:r>
      <w:r w:rsidR="007E4140">
        <w:t xml:space="preserve"> (vastavustabel lisatud)</w:t>
      </w:r>
      <w:r w:rsidR="004A6E32" w:rsidRPr="0741C3CD">
        <w:rPr>
          <w:rFonts w:cs="Times New Roman"/>
        </w:rPr>
        <w:t>.</w:t>
      </w:r>
    </w:p>
    <w:p w14:paraId="65DFBF7C" w14:textId="77777777" w:rsidR="004A6E32" w:rsidRPr="003605CB" w:rsidRDefault="004A6E32" w:rsidP="0741C3CD">
      <w:pPr>
        <w:rPr>
          <w:rFonts w:cs="Times New Roman"/>
          <w:b/>
          <w:bCs/>
        </w:rPr>
      </w:pPr>
    </w:p>
    <w:p w14:paraId="0BC6ED9B" w14:textId="2FB5F401" w:rsidR="00C40DE4" w:rsidRPr="003605CB" w:rsidRDefault="002E286E" w:rsidP="0741C3CD">
      <w:pPr>
        <w:rPr>
          <w:b/>
          <w:bCs/>
        </w:rPr>
      </w:pPr>
      <w:r w:rsidRPr="0741C3CD">
        <w:rPr>
          <w:b/>
          <w:bCs/>
        </w:rPr>
        <w:t>5</w:t>
      </w:r>
      <w:r w:rsidR="00C40DE4" w:rsidRPr="0741C3CD">
        <w:rPr>
          <w:b/>
          <w:bCs/>
        </w:rPr>
        <w:t xml:space="preserve">. </w:t>
      </w:r>
      <w:r w:rsidR="001B033E" w:rsidRPr="0741C3CD">
        <w:rPr>
          <w:b/>
          <w:bCs/>
        </w:rPr>
        <w:t>Määruse</w:t>
      </w:r>
      <w:r w:rsidR="00C40DE4" w:rsidRPr="0741C3CD">
        <w:rPr>
          <w:b/>
          <w:bCs/>
        </w:rPr>
        <w:t xml:space="preserve"> mõju</w:t>
      </w:r>
    </w:p>
    <w:p w14:paraId="4EEB0DF5" w14:textId="77777777" w:rsidR="00F60FD2" w:rsidRPr="003605CB" w:rsidRDefault="00F60FD2" w:rsidP="0741C3CD">
      <w:pPr>
        <w:rPr>
          <w:b/>
          <w:bCs/>
        </w:rPr>
      </w:pPr>
    </w:p>
    <w:p w14:paraId="0641E1A7" w14:textId="57F3B104" w:rsidR="00113A46" w:rsidRDefault="00113A46" w:rsidP="00113A46">
      <w:r>
        <w:t xml:space="preserve">Määruse muudatuse eesmärk on </w:t>
      </w:r>
      <w:proofErr w:type="spellStart"/>
      <w:r>
        <w:t>kauglugemisseadmete</w:t>
      </w:r>
      <w:r w:rsidR="00F0526D">
        <w:t>le</w:t>
      </w:r>
      <w:proofErr w:type="spellEnd"/>
      <w:r w:rsidR="00F0526D">
        <w:t xml:space="preserve"> kehtivate</w:t>
      </w:r>
      <w:r>
        <w:t xml:space="preserve"> nõuete täpsustamine. Olulised muudatused on andmete liidese kaudu tarbijale reaalajas kättesaadavaks tegemine ja </w:t>
      </w:r>
      <w:proofErr w:type="spellStart"/>
      <w:r>
        <w:t>kauglugemisseadmete</w:t>
      </w:r>
      <w:proofErr w:type="spellEnd"/>
      <w:r>
        <w:t xml:space="preserve"> hankimisel riigi julgeoleku tagamisega arvestamine.</w:t>
      </w:r>
    </w:p>
    <w:p w14:paraId="6C25EEAA" w14:textId="77777777" w:rsidR="00113A46" w:rsidRDefault="00113A46" w:rsidP="00C52CF8"/>
    <w:p w14:paraId="3473FAA1" w14:textId="2853BAF9" w:rsidR="00851C23" w:rsidRPr="00001F82" w:rsidRDefault="003F0F17" w:rsidP="00C52CF8">
      <w:r>
        <w:t>Mõjutatud osa</w:t>
      </w:r>
      <w:r w:rsidR="00BD0664">
        <w:t>lised</w:t>
      </w:r>
      <w:r>
        <w:t>:</w:t>
      </w:r>
    </w:p>
    <w:p w14:paraId="653D5A97" w14:textId="090CF1E0" w:rsidR="003F0F17" w:rsidRPr="00A10126" w:rsidRDefault="003F0F17" w:rsidP="00BD0664">
      <w:pPr>
        <w:pStyle w:val="ListParagraph"/>
        <w:numPr>
          <w:ilvl w:val="0"/>
          <w:numId w:val="15"/>
        </w:numPr>
      </w:pPr>
      <w:r w:rsidRPr="00001F82">
        <w:rPr>
          <w:u w:val="single"/>
        </w:rPr>
        <w:t>Võrguettevõtjad</w:t>
      </w:r>
      <w:r w:rsidR="002D1938" w:rsidRPr="00001F82">
        <w:t xml:space="preserve"> </w:t>
      </w:r>
      <w:r w:rsidR="00BD0664" w:rsidRPr="00001F82">
        <w:t>–</w:t>
      </w:r>
      <w:r w:rsidRPr="00001F82">
        <w:t xml:space="preserve"> 2023. aasta seisuga oli Eestis üks põhivõrguettevõtja (Elering) ja 33 jaotusvõrguettevõtjat</w:t>
      </w:r>
      <w:r w:rsidRPr="00001F82">
        <w:rPr>
          <w:rStyle w:val="FootnoteReference"/>
        </w:rPr>
        <w:footnoteReference w:id="10"/>
      </w:r>
      <w:r w:rsidR="002D1938" w:rsidRPr="00001F82">
        <w:t>, kellest suurim on Elektrilevi OÜ (2023</w:t>
      </w:r>
      <w:r w:rsidR="00BD0664" w:rsidRPr="00001F82">
        <w:t>. a</w:t>
      </w:r>
      <w:r w:rsidR="002D1938" w:rsidRPr="00001F82">
        <w:t xml:space="preserve"> turuosa </w:t>
      </w:r>
      <w:r w:rsidR="00001F82" w:rsidRPr="00001F82">
        <w:t>91</w:t>
      </w:r>
      <w:r w:rsidR="002D1938" w:rsidRPr="00001F82">
        <w:t xml:space="preserve">%), </w:t>
      </w:r>
      <w:r w:rsidR="00132CEC" w:rsidRPr="00001F82">
        <w:t>järgne</w:t>
      </w:r>
      <w:r w:rsidR="00001F82" w:rsidRPr="00001F82">
        <w:t>b</w:t>
      </w:r>
      <w:r w:rsidR="00132CEC" w:rsidRPr="00001F82">
        <w:t xml:space="preserve"> </w:t>
      </w:r>
      <w:r w:rsidR="002D1938" w:rsidRPr="00001F82">
        <w:t>Viru Elektrivõrgud OÜ (2023</w:t>
      </w:r>
      <w:r w:rsidR="00BD0664" w:rsidRPr="00001F82">
        <w:t>. a</w:t>
      </w:r>
      <w:r w:rsidR="002D1938" w:rsidRPr="00001F82">
        <w:t xml:space="preserve"> turuosa 3%)</w:t>
      </w:r>
      <w:r w:rsidR="000A51CA">
        <w:t xml:space="preserve"> ja Loo Elekter AS (2023. a turuosa 1%)</w:t>
      </w:r>
      <w:r w:rsidR="002D1938" w:rsidRPr="00A10126">
        <w:t>.</w:t>
      </w:r>
    </w:p>
    <w:p w14:paraId="48BA7A34" w14:textId="6F1AF046" w:rsidR="002D1938" w:rsidRPr="002A0DB1" w:rsidRDefault="00851C23" w:rsidP="002A0DB1">
      <w:pPr>
        <w:pStyle w:val="ListParagraph"/>
        <w:numPr>
          <w:ilvl w:val="0"/>
          <w:numId w:val="17"/>
        </w:numPr>
        <w:rPr>
          <w:rFonts w:cs="Times New Roman"/>
        </w:rPr>
      </w:pPr>
      <w:r w:rsidRPr="0741C3CD">
        <w:rPr>
          <w:rFonts w:cs="Times New Roman"/>
        </w:rPr>
        <w:t>Elektrilevi OÜ võrgus võimaldavad 15</w:t>
      </w:r>
      <w:r w:rsidR="00BD0664" w:rsidRPr="0741C3CD">
        <w:rPr>
          <w:rFonts w:cs="Times New Roman"/>
        </w:rPr>
        <w:t>-</w:t>
      </w:r>
      <w:r w:rsidRPr="0741C3CD">
        <w:rPr>
          <w:rFonts w:cs="Times New Roman"/>
        </w:rPr>
        <w:t xml:space="preserve">minutilist mõõtmist 119 541 </w:t>
      </w:r>
      <w:proofErr w:type="spellStart"/>
      <w:r w:rsidR="00AF6962" w:rsidRPr="0741C3CD">
        <w:rPr>
          <w:rFonts w:cs="Times New Roman"/>
        </w:rPr>
        <w:t>kauglugemisseadet</w:t>
      </w:r>
      <w:proofErr w:type="spellEnd"/>
      <w:r w:rsidRPr="0741C3CD">
        <w:rPr>
          <w:rFonts w:cs="Times New Roman"/>
        </w:rPr>
        <w:t>, aastatel 2027</w:t>
      </w:r>
      <w:r w:rsidR="00BD0664">
        <w:t>–</w:t>
      </w:r>
      <w:r w:rsidRPr="0741C3CD">
        <w:rPr>
          <w:rFonts w:cs="Times New Roman"/>
        </w:rPr>
        <w:t xml:space="preserve">2030 vajab väljavahetamist </w:t>
      </w:r>
      <w:r w:rsidRPr="0741C3CD">
        <w:rPr>
          <w:rFonts w:cs="Times New Roman"/>
          <w:i/>
          <w:iCs/>
        </w:rPr>
        <w:t>ca</w:t>
      </w:r>
      <w:r w:rsidRPr="0741C3CD">
        <w:rPr>
          <w:rFonts w:cs="Times New Roman"/>
        </w:rPr>
        <w:t xml:space="preserve"> 580 </w:t>
      </w:r>
      <w:r w:rsidR="00BD0664" w:rsidRPr="0741C3CD">
        <w:rPr>
          <w:rFonts w:cs="Times New Roman"/>
        </w:rPr>
        <w:t>000</w:t>
      </w:r>
      <w:r w:rsidRPr="0741C3CD">
        <w:rPr>
          <w:rFonts w:cs="Times New Roman"/>
        </w:rPr>
        <w:t xml:space="preserve"> </w:t>
      </w:r>
      <w:proofErr w:type="spellStart"/>
      <w:r w:rsidR="00AF6962" w:rsidRPr="0741C3CD">
        <w:rPr>
          <w:rFonts w:cs="Times New Roman"/>
        </w:rPr>
        <w:t>kauglugemisseadet</w:t>
      </w:r>
      <w:proofErr w:type="spellEnd"/>
      <w:r w:rsidRPr="0741C3CD">
        <w:rPr>
          <w:rFonts w:cs="Times New Roman"/>
        </w:rPr>
        <w:t>.</w:t>
      </w:r>
      <w:r w:rsidR="002A0DB1" w:rsidRPr="0741C3CD">
        <w:rPr>
          <w:rFonts w:cs="Times New Roman"/>
        </w:rPr>
        <w:t xml:space="preserve"> HAN või muud analoogset võimalust </w:t>
      </w:r>
      <w:proofErr w:type="spellStart"/>
      <w:r w:rsidR="002A0DB1" w:rsidRPr="0741C3CD">
        <w:rPr>
          <w:rFonts w:cs="Times New Roman"/>
        </w:rPr>
        <w:t>kauglugemisseadmed</w:t>
      </w:r>
      <w:proofErr w:type="spellEnd"/>
      <w:r w:rsidR="002A0DB1" w:rsidRPr="0741C3CD">
        <w:rPr>
          <w:rFonts w:cs="Times New Roman"/>
        </w:rPr>
        <w:t xml:space="preserve"> ei paku.</w:t>
      </w:r>
    </w:p>
    <w:p w14:paraId="383B1521" w14:textId="631F0A97" w:rsidR="003F0F17" w:rsidRDefault="00851C23" w:rsidP="00001F82">
      <w:pPr>
        <w:pStyle w:val="ListParagraph"/>
        <w:numPr>
          <w:ilvl w:val="0"/>
          <w:numId w:val="17"/>
        </w:numPr>
        <w:rPr>
          <w:rFonts w:cs="Times New Roman"/>
        </w:rPr>
      </w:pPr>
      <w:r w:rsidRPr="0741C3CD">
        <w:rPr>
          <w:rFonts w:cs="Times New Roman"/>
        </w:rPr>
        <w:t>Viru Elektrivõrgud OÜ võrgus</w:t>
      </w:r>
      <w:r w:rsidR="00001F82" w:rsidRPr="0741C3CD">
        <w:rPr>
          <w:rFonts w:cs="Times New Roman"/>
        </w:rPr>
        <w:t xml:space="preserve"> on </w:t>
      </w:r>
      <w:r w:rsidR="00001F82" w:rsidRPr="0741C3CD">
        <w:rPr>
          <w:rFonts w:cs="Times New Roman"/>
          <w:i/>
          <w:iCs/>
        </w:rPr>
        <w:t>ca</w:t>
      </w:r>
      <w:r w:rsidR="00001F82" w:rsidRPr="0741C3CD">
        <w:rPr>
          <w:rFonts w:cs="Times New Roman"/>
        </w:rPr>
        <w:t xml:space="preserve"> 37 000 </w:t>
      </w:r>
      <w:proofErr w:type="spellStart"/>
      <w:r w:rsidR="00001F82" w:rsidRPr="0741C3CD">
        <w:rPr>
          <w:rFonts w:cs="Times New Roman"/>
        </w:rPr>
        <w:t>kauglugemisseadet</w:t>
      </w:r>
      <w:proofErr w:type="spellEnd"/>
      <w:r w:rsidR="00001F82" w:rsidRPr="0741C3CD">
        <w:rPr>
          <w:rFonts w:cs="Times New Roman"/>
        </w:rPr>
        <w:t xml:space="preserve">, millest </w:t>
      </w:r>
      <w:r w:rsidR="00001F82" w:rsidRPr="0741C3CD">
        <w:rPr>
          <w:rFonts w:cs="Times New Roman"/>
          <w:i/>
          <w:iCs/>
        </w:rPr>
        <w:t>ca</w:t>
      </w:r>
      <w:r w:rsidR="00001F82" w:rsidRPr="0741C3CD">
        <w:rPr>
          <w:rFonts w:cs="Times New Roman"/>
        </w:rPr>
        <w:t xml:space="preserve"> 2000 ei toeta 15-minutilist mõõteintervalli. HAN või muud analoogset võimalust pakub </w:t>
      </w:r>
      <w:r w:rsidR="00001F82" w:rsidRPr="0741C3CD">
        <w:rPr>
          <w:rFonts w:cs="Times New Roman"/>
          <w:i/>
          <w:iCs/>
        </w:rPr>
        <w:t>ca</w:t>
      </w:r>
      <w:r w:rsidR="00001F82" w:rsidRPr="0741C3CD">
        <w:rPr>
          <w:rFonts w:cs="Times New Roman"/>
        </w:rPr>
        <w:t xml:space="preserve"> 1500 </w:t>
      </w:r>
      <w:proofErr w:type="spellStart"/>
      <w:r w:rsidR="00001F82" w:rsidRPr="0741C3CD">
        <w:rPr>
          <w:rFonts w:cs="Times New Roman"/>
        </w:rPr>
        <w:t>kauglugemisseadet</w:t>
      </w:r>
      <w:proofErr w:type="spellEnd"/>
      <w:r w:rsidR="00001F82" w:rsidRPr="0741C3CD">
        <w:rPr>
          <w:rFonts w:cs="Times New Roman"/>
        </w:rPr>
        <w:t>.</w:t>
      </w:r>
    </w:p>
    <w:p w14:paraId="3EC04801" w14:textId="2DF2D7F6" w:rsidR="00EB6A82" w:rsidRDefault="00EB6A82" w:rsidP="00001F82">
      <w:pPr>
        <w:pStyle w:val="ListParagraph"/>
        <w:numPr>
          <w:ilvl w:val="0"/>
          <w:numId w:val="17"/>
        </w:numPr>
        <w:rPr>
          <w:rFonts w:cs="Times New Roman"/>
        </w:rPr>
      </w:pPr>
      <w:r w:rsidRPr="0741C3CD">
        <w:rPr>
          <w:rFonts w:cs="Times New Roman"/>
        </w:rPr>
        <w:t xml:space="preserve">Loo Elekter AS võrgus on </w:t>
      </w:r>
      <w:r w:rsidRPr="0741C3CD">
        <w:rPr>
          <w:rFonts w:cs="Times New Roman"/>
          <w:i/>
          <w:iCs/>
        </w:rPr>
        <w:t>ca</w:t>
      </w:r>
      <w:r w:rsidRPr="0741C3CD">
        <w:rPr>
          <w:rFonts w:cs="Times New Roman"/>
        </w:rPr>
        <w:t xml:space="preserve"> 3000 </w:t>
      </w:r>
      <w:proofErr w:type="spellStart"/>
      <w:r w:rsidRPr="0741C3CD">
        <w:rPr>
          <w:rFonts w:cs="Times New Roman"/>
        </w:rPr>
        <w:t>kauglugemisseadet</w:t>
      </w:r>
      <w:proofErr w:type="spellEnd"/>
      <w:r w:rsidRPr="0741C3CD">
        <w:rPr>
          <w:rFonts w:cs="Times New Roman"/>
        </w:rPr>
        <w:t xml:space="preserve">, millest kõik on </w:t>
      </w:r>
      <w:proofErr w:type="spellStart"/>
      <w:r w:rsidRPr="0741C3CD">
        <w:rPr>
          <w:rFonts w:cs="Times New Roman"/>
        </w:rPr>
        <w:t>kauglugemise</w:t>
      </w:r>
      <w:proofErr w:type="spellEnd"/>
      <w:r w:rsidRPr="0741C3CD">
        <w:rPr>
          <w:rFonts w:cs="Times New Roman"/>
        </w:rPr>
        <w:t xml:space="preserve"> võimekusega.</w:t>
      </w:r>
    </w:p>
    <w:p w14:paraId="5D18D0E7" w14:textId="77777777" w:rsidR="002D1938" w:rsidRPr="002D1938" w:rsidRDefault="002D1938" w:rsidP="002D1938">
      <w:pPr>
        <w:pStyle w:val="ListParagraph"/>
        <w:ind w:left="1428"/>
        <w:rPr>
          <w:rFonts w:cs="Times New Roman"/>
        </w:rPr>
      </w:pPr>
    </w:p>
    <w:p w14:paraId="2A649A50" w14:textId="2DA4BC4E" w:rsidR="003F0F17" w:rsidRPr="002D1938" w:rsidRDefault="003F0F17" w:rsidP="003F0F17">
      <w:pPr>
        <w:pStyle w:val="ListParagraph"/>
        <w:numPr>
          <w:ilvl w:val="0"/>
          <w:numId w:val="15"/>
        </w:numPr>
        <w:rPr>
          <w:rFonts w:cs="Times New Roman"/>
        </w:rPr>
      </w:pPr>
      <w:r w:rsidRPr="003F0F17">
        <w:rPr>
          <w:u w:val="single"/>
        </w:rPr>
        <w:t>Kodutarbijad</w:t>
      </w:r>
      <w:r>
        <w:t xml:space="preserve"> </w:t>
      </w:r>
      <w:r w:rsidR="00BD0664">
        <w:t>–</w:t>
      </w:r>
      <w:r>
        <w:t xml:space="preserve"> 2023. aasta lõpu seisuga 657 689 elektrilepingut</w:t>
      </w:r>
      <w:r w:rsidR="00BD0664">
        <w:t>;</w:t>
      </w:r>
      <w:r>
        <w:t xml:space="preserve"> </w:t>
      </w:r>
      <w:r w:rsidR="00001F82">
        <w:rPr>
          <w:u w:val="single"/>
        </w:rPr>
        <w:t>äritarbijad</w:t>
      </w:r>
      <w:r w:rsidR="00001F82">
        <w:t xml:space="preserve"> </w:t>
      </w:r>
      <w:r w:rsidR="00BD0664">
        <w:t>–</w:t>
      </w:r>
      <w:r>
        <w:t xml:space="preserve"> 2023.</w:t>
      </w:r>
      <w:r w:rsidR="00AF5CAD">
        <w:t> </w:t>
      </w:r>
      <w:r>
        <w:t>aasta lõpu seisuga 106 333 elektrilepingut</w:t>
      </w:r>
      <w:r>
        <w:rPr>
          <w:rStyle w:val="FootnoteReference"/>
        </w:rPr>
        <w:footnoteReference w:id="11"/>
      </w:r>
      <w:r w:rsidR="002D1938">
        <w:t>.</w:t>
      </w:r>
    </w:p>
    <w:p w14:paraId="51CE4DFD" w14:textId="77777777" w:rsidR="002D1938" w:rsidRPr="002D1938" w:rsidRDefault="002D1938" w:rsidP="002D1938">
      <w:pPr>
        <w:pStyle w:val="ListParagraph"/>
        <w:rPr>
          <w:rFonts w:cs="Times New Roman"/>
        </w:rPr>
      </w:pPr>
    </w:p>
    <w:p w14:paraId="44A9A004" w14:textId="1CC666EE" w:rsidR="002D1938" w:rsidRPr="008B3012" w:rsidRDefault="003F0F17" w:rsidP="002D1938">
      <w:pPr>
        <w:pStyle w:val="ListParagraph"/>
        <w:numPr>
          <w:ilvl w:val="0"/>
          <w:numId w:val="15"/>
        </w:numPr>
      </w:pPr>
      <w:proofErr w:type="spellStart"/>
      <w:r w:rsidRPr="008B3012">
        <w:rPr>
          <w:u w:val="single"/>
        </w:rPr>
        <w:t>Agregaatorid</w:t>
      </w:r>
      <w:proofErr w:type="spellEnd"/>
      <w:r w:rsidR="002D1938" w:rsidRPr="008B3012">
        <w:rPr>
          <w:rStyle w:val="FootnoteReference"/>
          <w:u w:val="single"/>
        </w:rPr>
        <w:footnoteReference w:id="12"/>
      </w:r>
      <w:r w:rsidR="002D1938" w:rsidRPr="008B3012">
        <w:rPr>
          <w:u w:val="single"/>
        </w:rPr>
        <w:t xml:space="preserve"> ja energiateenuse osutajad</w:t>
      </w:r>
      <w:r w:rsidR="002D1938" w:rsidRPr="008B3012">
        <w:rPr>
          <w:rStyle w:val="FootnoteReference"/>
          <w:u w:val="single"/>
        </w:rPr>
        <w:footnoteReference w:id="13"/>
      </w:r>
      <w:r w:rsidRPr="008B3012">
        <w:t xml:space="preserve"> </w:t>
      </w:r>
      <w:r w:rsidR="00BD0664" w:rsidRPr="008B3012">
        <w:t>–</w:t>
      </w:r>
      <w:r w:rsidR="002D1938" w:rsidRPr="008B3012">
        <w:t xml:space="preserve"> </w:t>
      </w:r>
      <w:proofErr w:type="spellStart"/>
      <w:r w:rsidRPr="008B3012">
        <w:t>agregaatorite</w:t>
      </w:r>
      <w:proofErr w:type="spellEnd"/>
      <w:r w:rsidRPr="008B3012">
        <w:t xml:space="preserve"> </w:t>
      </w:r>
      <w:r w:rsidR="00001F82" w:rsidRPr="00A10126">
        <w:t xml:space="preserve">poolt elektriturule müüdav </w:t>
      </w:r>
      <w:r w:rsidRPr="00A10126">
        <w:t>tarbimiskaja võimsus</w:t>
      </w:r>
      <w:r w:rsidRPr="008B3012">
        <w:t xml:space="preserve"> tasakaalustamisturul on praegu 1–2 MW</w:t>
      </w:r>
      <w:r w:rsidR="00001F82" w:rsidRPr="008B3012">
        <w:t>. T</w:t>
      </w:r>
      <w:r w:rsidRPr="008B3012">
        <w:t xml:space="preserve">arbimiskaja potentsiaal </w:t>
      </w:r>
      <w:r w:rsidR="00001F82" w:rsidRPr="008B3012">
        <w:t xml:space="preserve">on hinnanguliselt </w:t>
      </w:r>
      <w:r w:rsidRPr="008B3012">
        <w:t>200–400 MW</w:t>
      </w:r>
      <w:r w:rsidRPr="008B3012">
        <w:rPr>
          <w:rStyle w:val="FootnoteReference"/>
        </w:rPr>
        <w:footnoteReference w:id="14"/>
      </w:r>
      <w:r w:rsidRPr="008B3012">
        <w:t>, tarbimiskaja agregeerivaid ettevõtteid on Eestis vähem kui 10</w:t>
      </w:r>
      <w:r w:rsidR="002D1938" w:rsidRPr="008B3012">
        <w:t>.</w:t>
      </w:r>
    </w:p>
    <w:p w14:paraId="35839399" w14:textId="77777777" w:rsidR="002D1938" w:rsidRDefault="002D1938" w:rsidP="002D1938">
      <w:pPr>
        <w:pStyle w:val="ListParagraph"/>
      </w:pPr>
    </w:p>
    <w:p w14:paraId="3EC6AF98" w14:textId="4EDD323D" w:rsidR="00A02D48" w:rsidRDefault="005931A6" w:rsidP="002D1938">
      <w:r>
        <w:t>H</w:t>
      </w:r>
      <w:r w:rsidR="00A02D48">
        <w:t>AN</w:t>
      </w:r>
      <w:r>
        <w:t>-liidesega seotud m</w:t>
      </w:r>
      <w:r w:rsidR="000E12EA">
        <w:t>uudatus</w:t>
      </w:r>
      <w:r w:rsidR="008B3012">
        <w:t>ed</w:t>
      </w:r>
      <w:r w:rsidR="000E12EA">
        <w:t xml:space="preserve"> </w:t>
      </w:r>
      <w:r w:rsidR="00F532AB">
        <w:t>toovad</w:t>
      </w:r>
      <w:r w:rsidR="000E12EA">
        <w:t xml:space="preserve"> võrguettevõtjatele kaasa </w:t>
      </w:r>
      <w:r w:rsidR="008B3012">
        <w:t>kulude kasvu</w:t>
      </w:r>
      <w:r w:rsidR="00F532AB">
        <w:t xml:space="preserve">. Elektrilevi OÜ hinnangul </w:t>
      </w:r>
      <w:r w:rsidR="00F532AB" w:rsidRPr="0741C3CD">
        <w:rPr>
          <w:i/>
          <w:iCs/>
        </w:rPr>
        <w:t>ca</w:t>
      </w:r>
      <w:r w:rsidR="00F532AB">
        <w:t xml:space="preserve"> 75 tuhat eurot HAN-liidese võimekuse loomine (nt liidese aktiveerimise ja </w:t>
      </w:r>
      <w:proofErr w:type="spellStart"/>
      <w:r w:rsidR="00F532AB">
        <w:t>deaktiveerimise</w:t>
      </w:r>
      <w:proofErr w:type="spellEnd"/>
      <w:r w:rsidR="00F532AB">
        <w:t xml:space="preserve"> võimekus) ja jooksvad halduskulud sõltuvalt vahetamise mahust</w:t>
      </w:r>
      <w:r w:rsidR="008B3012">
        <w:t xml:space="preserve">. </w:t>
      </w:r>
    </w:p>
    <w:p w14:paraId="2A16144E" w14:textId="77777777" w:rsidR="00A02D48" w:rsidRDefault="00A02D48" w:rsidP="002D1938"/>
    <w:p w14:paraId="3D72407B" w14:textId="286815A1" w:rsidR="001440CF" w:rsidRPr="001440CF" w:rsidRDefault="00A02D48" w:rsidP="001440CF">
      <w:r>
        <w:t xml:space="preserve">Muudatus, mille kohaselt pikendatakse 15-minutilise mõõteintervalliga mõõteseadmetele üleminekut omab põhilist mõju jaotusvõrguettevõtjale Elektrilevi OÜ, kelle võrgus täna ei toeta 15-minutilist mõõteintervalli </w:t>
      </w:r>
      <w:r w:rsidRPr="0741C3CD">
        <w:rPr>
          <w:i/>
          <w:iCs/>
        </w:rPr>
        <w:t>ca</w:t>
      </w:r>
      <w:r>
        <w:t xml:space="preserve"> 590 000 mõõteseadet. </w:t>
      </w:r>
      <w:r w:rsidR="001440CF">
        <w:t>Hinnanguliselt on olemasoleva vara jääkväärtus 8,6 mln €, mida on võimalik kasutada vara eluea lõpuni. Seadmete asendamise ajatamine võimaldab säästa hinnanguliselt 5,6 mln € paigalduskuludelt ning hajutada ca</w:t>
      </w:r>
      <w:r w:rsidR="00AF5CAD">
        <w:t> </w:t>
      </w:r>
      <w:r w:rsidR="001440CF">
        <w:t>100</w:t>
      </w:r>
      <w:r w:rsidR="00AF5CAD">
        <w:t> </w:t>
      </w:r>
      <w:r w:rsidR="001440CF">
        <w:t xml:space="preserve">mln € suurust investeeringut pikema perioodi peale. Asendades </w:t>
      </w:r>
      <w:proofErr w:type="spellStart"/>
      <w:r w:rsidR="001440CF">
        <w:t>kauglugemisseadmed</w:t>
      </w:r>
      <w:proofErr w:type="spellEnd"/>
      <w:r w:rsidR="001440CF">
        <w:t xml:space="preserve"> enne seadmete eluea lõppu, tasuksid tarbijad samaaegselt lisaks uute seadmete kulule ka 8,6</w:t>
      </w:r>
      <w:r w:rsidR="00AF5CAD">
        <w:t> </w:t>
      </w:r>
      <w:r w:rsidR="001440CF">
        <w:t>mln € vara jääkväärtusest tulenevast kulust. Hinnamõju võrgutasudele on sellisel juhul ligikaudu 3%.</w:t>
      </w:r>
    </w:p>
    <w:p w14:paraId="2D1620D0" w14:textId="4411993A" w:rsidR="000E12EA" w:rsidRDefault="004A7CA0" w:rsidP="002D1938">
      <w:r>
        <w:t xml:space="preserve">Teiste võrguettevõtjate näitel </w:t>
      </w:r>
      <w:r w:rsidR="00853B59">
        <w:t xml:space="preserve">kokkuhoidu </w:t>
      </w:r>
      <w:r>
        <w:t>ei teki, kuna juba on paigaldatud uued mõõteseadmed.</w:t>
      </w:r>
    </w:p>
    <w:p w14:paraId="72455543" w14:textId="77777777" w:rsidR="00A02D48" w:rsidRDefault="00A02D48" w:rsidP="0741C3CD"/>
    <w:p w14:paraId="6E58EA41" w14:textId="1B942F09" w:rsidR="00A02D48" w:rsidRPr="00A02D48" w:rsidRDefault="00A02D48" w:rsidP="002D1938">
      <w:r>
        <w:t>Võrreldes mõõteseadmete kiiremas korras asendamisega kaasneb muudatusega madalam hinnasurve</w:t>
      </w:r>
      <w:r w:rsidR="00B822AD">
        <w:t xml:space="preserve"> (hinnanguliselt 5,6 mln </w:t>
      </w:r>
      <w:r w:rsidR="0034696F">
        <w:t>eurot</w:t>
      </w:r>
      <w:r w:rsidR="00B822AD">
        <w:t>)</w:t>
      </w:r>
      <w:r>
        <w:t xml:space="preserve"> - investeeringute hajutamine pikemale ajaperioodile vähendab vajadust lühiajalisteks ja kulukateks teenusepakkujate kaasamisteks, aidates vältida turuhindadega seotud ajutisi hinnatõuse, samuti aitab ettevalmistusaja pikendamine korraldada hanked paremini ning planeerida ja jagada tööjõudu tõhusamalt, mis teeb elluviimise sujuvamaks ja tulemuslikumaks</w:t>
      </w:r>
      <w:r w:rsidR="00B822AD">
        <w:t xml:space="preserve"> ning seeläbi vältida kõrgemaid personalikulusid</w:t>
      </w:r>
      <w:r>
        <w:t>.</w:t>
      </w:r>
      <w:r w:rsidR="00B822AD">
        <w:t xml:space="preserve"> </w:t>
      </w:r>
      <w:r>
        <w:t xml:space="preserve">Tänase arvestivahetuse ajakava kohaselt peaks Elektrilevi OÜ näitel kogu arvestipark vahetatud saama kolme aastaga perioodil (2028–2030). Sellise ajakava täitmine nõuab väga suurt hulka kvalifitseeritud elektrikuid, kelle </w:t>
      </w:r>
      <w:proofErr w:type="spellStart"/>
      <w:r>
        <w:t>saadavus</w:t>
      </w:r>
      <w:proofErr w:type="spellEnd"/>
      <w:r>
        <w:t xml:space="preserve"> Eestis on piiratud. Tihe ajakava tõstab hankepakkumiste hindu ning mõjub projektijuhtimisele koormavamalt ja pigem negatiivselt.</w:t>
      </w:r>
    </w:p>
    <w:p w14:paraId="0806EF38" w14:textId="77777777" w:rsidR="000E12EA" w:rsidRDefault="000E12EA" w:rsidP="002D1938"/>
    <w:p w14:paraId="518D51AF" w14:textId="78A57227" w:rsidR="002D1938" w:rsidRDefault="002D1938" w:rsidP="002D1938">
      <w:r>
        <w:t xml:space="preserve">Muudatuse mõju tarbijatele ja agregaatoritele on positiivne, </w:t>
      </w:r>
      <w:r w:rsidR="00C7239D">
        <w:t xml:space="preserve">kuna </w:t>
      </w:r>
      <w:r w:rsidR="008E7DEE">
        <w:t>neil</w:t>
      </w:r>
      <w:r w:rsidR="00C7239D">
        <w:t xml:space="preserve"> on võimalik </w:t>
      </w:r>
      <w:r w:rsidR="008E7DEE">
        <w:t xml:space="preserve">kasutada </w:t>
      </w:r>
      <w:r>
        <w:t>reaalajalähedas</w:t>
      </w:r>
      <w:r w:rsidR="00694385">
        <w:t>i</w:t>
      </w:r>
      <w:r>
        <w:t xml:space="preserve"> andme</w:t>
      </w:r>
      <w:r w:rsidR="008E7DEE">
        <w:t>i</w:t>
      </w:r>
      <w:r w:rsidR="00C7239D">
        <w:t>d.</w:t>
      </w:r>
      <w:r>
        <w:t xml:space="preserve"> </w:t>
      </w:r>
      <w:r w:rsidR="008B1D9B">
        <w:t>See</w:t>
      </w:r>
      <w:r>
        <w:t xml:space="preserve"> võimaldab tarbijal oma tarbimist paremini planeerida ja </w:t>
      </w:r>
      <w:r w:rsidR="008B1D9B">
        <w:t xml:space="preserve">saada </w:t>
      </w:r>
      <w:r>
        <w:t xml:space="preserve">ülevaade oma kuludest ning potentsiaalselt ka säästa. </w:t>
      </w:r>
      <w:proofErr w:type="spellStart"/>
      <w:r>
        <w:t>Agregaatorid</w:t>
      </w:r>
      <w:proofErr w:type="spellEnd"/>
      <w:r>
        <w:t xml:space="preserve">, aga ka muud turuosalised </w:t>
      </w:r>
      <w:r w:rsidR="008B1D9B">
        <w:t xml:space="preserve">– </w:t>
      </w:r>
      <w:r>
        <w:t xml:space="preserve">energiateenuse osutajad </w:t>
      </w:r>
      <w:r w:rsidR="008B1D9B">
        <w:t xml:space="preserve">– </w:t>
      </w:r>
      <w:r w:rsidR="008A58E8">
        <w:t xml:space="preserve">saavad andmete paremat kättesaadavust ära kasutades luua tarbijatele uusi teenuseid. Näiteks on Soomes </w:t>
      </w:r>
      <w:r w:rsidR="004A12AF">
        <w:t xml:space="preserve">kasutusel </w:t>
      </w:r>
      <w:proofErr w:type="spellStart"/>
      <w:r w:rsidR="004A12AF">
        <w:t>Cozify</w:t>
      </w:r>
      <w:proofErr w:type="spellEnd"/>
      <w:r w:rsidR="004A12AF">
        <w:rPr>
          <w:rStyle w:val="FootnoteReference"/>
        </w:rPr>
        <w:footnoteReference w:id="15"/>
      </w:r>
      <w:r w:rsidR="004A12AF">
        <w:t xml:space="preserve"> HAN</w:t>
      </w:r>
      <w:r w:rsidR="00F003BF">
        <w:t xml:space="preserve"> lahendus, mis võimaldab tarbijal oma</w:t>
      </w:r>
      <w:r w:rsidR="004A12AF">
        <w:t xml:space="preserve"> elektritarbimis</w:t>
      </w:r>
      <w:r w:rsidR="00F003BF">
        <w:t>t</w:t>
      </w:r>
      <w:r w:rsidR="004A12AF">
        <w:t xml:space="preserve"> </w:t>
      </w:r>
      <w:r w:rsidR="00001F82">
        <w:t xml:space="preserve">reaalajas </w:t>
      </w:r>
      <w:r w:rsidR="004A12AF">
        <w:t>jälgi</w:t>
      </w:r>
      <w:r w:rsidR="00F003BF">
        <w:t>da</w:t>
      </w:r>
      <w:r w:rsidR="004A12AF">
        <w:t>.</w:t>
      </w:r>
    </w:p>
    <w:p w14:paraId="4B4388BA" w14:textId="77777777" w:rsidR="000E12EA" w:rsidRDefault="000E12EA" w:rsidP="002D1938"/>
    <w:p w14:paraId="23DF68C0" w14:textId="200E1984" w:rsidR="00B849CE" w:rsidRDefault="000E12EA" w:rsidP="002D1938">
      <w:r>
        <w:t xml:space="preserve">Küberturvalisuse ja andmekaitse nõuete täpsustamine ei </w:t>
      </w:r>
      <w:r w:rsidR="005166F2">
        <w:t>too</w:t>
      </w:r>
      <w:r>
        <w:t xml:space="preserve"> kaasa olulis</w:t>
      </w:r>
      <w:r w:rsidR="00410D5C">
        <w:t>t</w:t>
      </w:r>
      <w:r>
        <w:t xml:space="preserve"> mõju, kuna juba </w:t>
      </w:r>
      <w:r w:rsidR="00410D5C">
        <w:t>praegu</w:t>
      </w:r>
      <w:r>
        <w:t xml:space="preserve"> peavad võrguettevõtjad lähtuma </w:t>
      </w:r>
      <w:r w:rsidR="00B849CE">
        <w:t xml:space="preserve">järgnevatest </w:t>
      </w:r>
      <w:r>
        <w:t xml:space="preserve">küberturvalisuse ja andmekaitse </w:t>
      </w:r>
      <w:r w:rsidR="00591059">
        <w:t>regulatsioonidest</w:t>
      </w:r>
      <w:r w:rsidR="00B849CE">
        <w:t>, muuhulgas:</w:t>
      </w:r>
    </w:p>
    <w:p w14:paraId="5C2E8573" w14:textId="692DBBA9" w:rsidR="00B849CE" w:rsidRPr="00B849CE" w:rsidRDefault="00591059" w:rsidP="00B849CE">
      <w:pPr>
        <w:pStyle w:val="ListParagraph"/>
        <w:numPr>
          <w:ilvl w:val="0"/>
          <w:numId w:val="18"/>
        </w:numPr>
      </w:pPr>
      <w:r w:rsidRPr="0741C3CD">
        <w:t>küberturvalisuse seadus</w:t>
      </w:r>
      <w:r w:rsidRPr="0741C3CD">
        <w:rPr>
          <w:rStyle w:val="FootnoteReference"/>
        </w:rPr>
        <w:footnoteReference w:id="16"/>
      </w:r>
      <w:r w:rsidR="00B849CE" w:rsidRPr="0741C3CD">
        <w:t>;</w:t>
      </w:r>
    </w:p>
    <w:p w14:paraId="10F53A0B" w14:textId="2AF71E1E" w:rsidR="00B849CE" w:rsidRPr="00B849CE" w:rsidRDefault="00591059" w:rsidP="00B849CE">
      <w:pPr>
        <w:pStyle w:val="ListParagraph"/>
        <w:numPr>
          <w:ilvl w:val="0"/>
          <w:numId w:val="18"/>
        </w:numPr>
      </w:pPr>
      <w:r w:rsidRPr="0741C3CD">
        <w:t>isikuandmete kaitse seadus</w:t>
      </w:r>
      <w:r w:rsidRPr="0741C3CD">
        <w:rPr>
          <w:rStyle w:val="FootnoteReference"/>
        </w:rPr>
        <w:footnoteReference w:id="17"/>
      </w:r>
      <w:r w:rsidR="00B849CE" w:rsidRPr="0741C3CD">
        <w:t>;</w:t>
      </w:r>
    </w:p>
    <w:p w14:paraId="0651E07F" w14:textId="7918955A" w:rsidR="00B849CE" w:rsidRPr="00B849CE" w:rsidRDefault="00B849CE" w:rsidP="00B849CE">
      <w:pPr>
        <w:pStyle w:val="ListParagraph"/>
        <w:numPr>
          <w:ilvl w:val="0"/>
          <w:numId w:val="18"/>
        </w:numPr>
      </w:pPr>
      <w:r w:rsidRPr="0741C3CD">
        <w:t xml:space="preserve">määrus </w:t>
      </w:r>
      <w:r w:rsidR="00591059" w:rsidRPr="0741C3CD">
        <w:t>(EL) 2019/943</w:t>
      </w:r>
      <w:r w:rsidR="00591059" w:rsidRPr="0741C3CD">
        <w:rPr>
          <w:rStyle w:val="FootnoteReference"/>
        </w:rPr>
        <w:footnoteReference w:id="18"/>
      </w:r>
      <w:r w:rsidRPr="0741C3CD">
        <w:t>;</w:t>
      </w:r>
    </w:p>
    <w:p w14:paraId="4BAF83E4" w14:textId="3F269CB3" w:rsidR="00B849CE" w:rsidRPr="00B849CE" w:rsidRDefault="00B849CE" w:rsidP="00B849CE">
      <w:pPr>
        <w:pStyle w:val="ListParagraph"/>
        <w:numPr>
          <w:ilvl w:val="0"/>
          <w:numId w:val="18"/>
        </w:numPr>
      </w:pPr>
      <w:r w:rsidRPr="0741C3CD">
        <w:t xml:space="preserve">määrus </w:t>
      </w:r>
      <w:r w:rsidR="00591059" w:rsidRPr="0741C3CD">
        <w:t>(EL) 2024/1366</w:t>
      </w:r>
      <w:r w:rsidR="00591059" w:rsidRPr="0741C3CD">
        <w:rPr>
          <w:rStyle w:val="FootnoteReference"/>
        </w:rPr>
        <w:footnoteReference w:id="19"/>
      </w:r>
      <w:r w:rsidRPr="0741C3CD">
        <w:t>;</w:t>
      </w:r>
    </w:p>
    <w:p w14:paraId="6E17BA7A" w14:textId="4756545F" w:rsidR="00591059" w:rsidRPr="00B410B0" w:rsidRDefault="00B849CE">
      <w:pPr>
        <w:pStyle w:val="ListParagraph"/>
        <w:numPr>
          <w:ilvl w:val="0"/>
          <w:numId w:val="18"/>
        </w:numPr>
      </w:pPr>
      <w:r w:rsidRPr="0741C3CD">
        <w:t xml:space="preserve">määrus </w:t>
      </w:r>
      <w:r w:rsidR="00591059" w:rsidRPr="0741C3CD">
        <w:t>(EL) 2016/679</w:t>
      </w:r>
      <w:r w:rsidR="00591059" w:rsidRPr="0741C3CD">
        <w:rPr>
          <w:rStyle w:val="FootnoteReference"/>
        </w:rPr>
        <w:footnoteReference w:id="20"/>
      </w:r>
      <w:r w:rsidR="00591059" w:rsidRPr="0741C3CD">
        <w:t>.</w:t>
      </w:r>
    </w:p>
    <w:p w14:paraId="475C8B81" w14:textId="77777777" w:rsidR="00766DB6" w:rsidRDefault="00766DB6" w:rsidP="00B410B0"/>
    <w:p w14:paraId="47B2878A" w14:textId="256B4224" w:rsidR="00F16049" w:rsidRDefault="00F16049" w:rsidP="00B410B0">
      <w:r>
        <w:t xml:space="preserve">Võrguteenuse puhul on tegemist elutähtsa teenusega, mistõttu võib suuremahuline mõõteseadmete asendamine omada mõju ka riigi julgeolekule. </w:t>
      </w:r>
      <w:r w:rsidR="009C1471">
        <w:t>P</w:t>
      </w:r>
      <w:r w:rsidR="00B822AD">
        <w:t>otentsiaalseid riske ning ohuhinnanguid on mõõteseadmete asendamisel oluline a</w:t>
      </w:r>
      <w:r w:rsidR="009C1471">
        <w:t xml:space="preserve">rvesse võtta, mida pikem </w:t>
      </w:r>
      <w:r w:rsidR="006A6868">
        <w:t xml:space="preserve">seadmete </w:t>
      </w:r>
      <w:r w:rsidR="009C1471">
        <w:t>asendamise ajakava võimaldab teha.</w:t>
      </w:r>
    </w:p>
    <w:p w14:paraId="531A0BC9" w14:textId="77777777" w:rsidR="00F16049" w:rsidRDefault="00F16049" w:rsidP="00B410B0"/>
    <w:p w14:paraId="505CC0FC" w14:textId="26A33164" w:rsidR="00766DB6" w:rsidRDefault="00766DB6" w:rsidP="00B410B0">
      <w:r>
        <w:t xml:space="preserve">Kokkuvõtvalt on muudatusel positiivne mõju, kuna võimaldab olemasolevat vara kasutada selle eluea lõpuni ja ajatada mõõteseadmete väljavahetamise pikemalt ajale, tuues eeldatavalt kaasa madalamad hankekulud, aga võimaldades hankeprotsessis maandada ka võimalikke julgeolekuga seotud riske. </w:t>
      </w:r>
    </w:p>
    <w:p w14:paraId="312AFEF3" w14:textId="7BA18631" w:rsidR="00C40DE4" w:rsidRPr="003605CB" w:rsidRDefault="00C40DE4" w:rsidP="00C52CF8"/>
    <w:p w14:paraId="61BC9F95" w14:textId="689437F1" w:rsidR="00C40DE4" w:rsidRPr="003605CB" w:rsidRDefault="00690B50" w:rsidP="0741C3CD">
      <w:pPr>
        <w:rPr>
          <w:b/>
          <w:bCs/>
        </w:rPr>
      </w:pPr>
      <w:r w:rsidRPr="0741C3CD">
        <w:rPr>
          <w:b/>
          <w:bCs/>
        </w:rPr>
        <w:t>6</w:t>
      </w:r>
      <w:r w:rsidR="00C40DE4" w:rsidRPr="0741C3CD">
        <w:rPr>
          <w:b/>
          <w:bCs/>
        </w:rPr>
        <w:t xml:space="preserve">. </w:t>
      </w:r>
      <w:r w:rsidR="00904D9D" w:rsidRPr="0741C3CD">
        <w:rPr>
          <w:b/>
          <w:bCs/>
        </w:rPr>
        <w:t>Määruse</w:t>
      </w:r>
      <w:r w:rsidR="00C40DE4" w:rsidRPr="0741C3CD">
        <w:rPr>
          <w:b/>
          <w:bCs/>
        </w:rPr>
        <w:t xml:space="preserve"> rakendamisega seotud riigi ja kohaliku omavalitsuse tegevused, eeldatavad kulud ja tulud</w:t>
      </w:r>
    </w:p>
    <w:p w14:paraId="2E316892" w14:textId="77777777" w:rsidR="00816652" w:rsidRPr="003605CB" w:rsidRDefault="00816652" w:rsidP="00C52CF8"/>
    <w:p w14:paraId="7D11B4F0" w14:textId="73959448" w:rsidR="00073BB2" w:rsidRPr="003605CB" w:rsidRDefault="00073BB2" w:rsidP="00C52CF8">
      <w:r>
        <w:t>Määruse rakendamise</w:t>
      </w:r>
      <w:r w:rsidR="00BD0DCB">
        <w:t>ga ei teki</w:t>
      </w:r>
      <w:r w:rsidR="00243083">
        <w:t xml:space="preserve"> riigi ja kohaliku omavalitsuse tasandil</w:t>
      </w:r>
      <w:r w:rsidR="00BD0DCB">
        <w:t xml:space="preserve"> </w:t>
      </w:r>
      <w:r w:rsidR="00410D5C">
        <w:t>lisa</w:t>
      </w:r>
      <w:r w:rsidR="00BD0DCB">
        <w:t>kulu ega tulu.</w:t>
      </w:r>
    </w:p>
    <w:p w14:paraId="199C73C2" w14:textId="77777777" w:rsidR="00295500" w:rsidRPr="003605CB" w:rsidRDefault="00295500" w:rsidP="0741C3CD">
      <w:pPr>
        <w:rPr>
          <w:b/>
          <w:bCs/>
        </w:rPr>
      </w:pPr>
    </w:p>
    <w:p w14:paraId="458B3BFE" w14:textId="1933142F" w:rsidR="00C40DE4" w:rsidRPr="003605CB" w:rsidRDefault="00690B50" w:rsidP="0741C3CD">
      <w:pPr>
        <w:rPr>
          <w:b/>
          <w:bCs/>
        </w:rPr>
      </w:pPr>
      <w:r w:rsidRPr="0741C3CD">
        <w:rPr>
          <w:b/>
          <w:bCs/>
        </w:rPr>
        <w:t>7</w:t>
      </w:r>
      <w:r w:rsidR="00C40DE4" w:rsidRPr="0741C3CD">
        <w:rPr>
          <w:b/>
          <w:bCs/>
        </w:rPr>
        <w:t xml:space="preserve">. </w:t>
      </w:r>
      <w:r w:rsidR="00FF5DBD" w:rsidRPr="0741C3CD">
        <w:rPr>
          <w:b/>
          <w:bCs/>
        </w:rPr>
        <w:t>Määruse</w:t>
      </w:r>
      <w:r w:rsidR="00C40DE4" w:rsidRPr="0741C3CD">
        <w:rPr>
          <w:b/>
          <w:bCs/>
        </w:rPr>
        <w:t xml:space="preserve"> jõustumine</w:t>
      </w:r>
    </w:p>
    <w:p w14:paraId="098963D5" w14:textId="77777777" w:rsidR="00C40DE4" w:rsidRDefault="00C40DE4" w:rsidP="00C52CF8"/>
    <w:p w14:paraId="76C78CB6" w14:textId="68F5B27D" w:rsidR="00C40DE4" w:rsidRPr="003605CB" w:rsidRDefault="00A10126" w:rsidP="00A10126">
      <w:r>
        <w:t>Määruse § 1 punkt</w:t>
      </w:r>
      <w:r w:rsidR="00B849CE">
        <w:t xml:space="preserve"> 2</w:t>
      </w:r>
      <w:r>
        <w:t xml:space="preserve"> jõustu</w:t>
      </w:r>
      <w:r w:rsidR="00A814A0">
        <w:t>b</w:t>
      </w:r>
      <w:r>
        <w:t xml:space="preserve"> </w:t>
      </w:r>
      <w:r w:rsidR="006A6868">
        <w:t>2026. aasta</w:t>
      </w:r>
      <w:r>
        <w:t xml:space="preserve"> </w:t>
      </w:r>
      <w:r w:rsidR="006A6868">
        <w:t>1. septembri</w:t>
      </w:r>
      <w:r w:rsidR="00F87C05">
        <w:t>l</w:t>
      </w:r>
      <w:r>
        <w:t xml:space="preserve">. Hilisem jõustumise aeg </w:t>
      </w:r>
      <w:bookmarkStart w:id="4" w:name="_Hlk70954024"/>
      <w:r w:rsidR="00011713">
        <w:t>võimaldab võrguettevõtjal muudatuseks ette valmistuda.</w:t>
      </w:r>
      <w:r>
        <w:t xml:space="preserve"> </w:t>
      </w:r>
      <w:r w:rsidR="00011713">
        <w:t xml:space="preserve">Ülejäänud muudatused </w:t>
      </w:r>
      <w:r w:rsidR="00C40DE4">
        <w:t>jõustu</w:t>
      </w:r>
      <w:r w:rsidR="00011713">
        <w:t>vad</w:t>
      </w:r>
      <w:r w:rsidR="00C40DE4">
        <w:t xml:space="preserve"> </w:t>
      </w:r>
      <w:r w:rsidR="00D74A99">
        <w:t>üldises korras</w:t>
      </w:r>
      <w:r w:rsidR="00A37324">
        <w:t>, kuna normi adressaadid ei vaja kohanemiseks pikemat aega</w:t>
      </w:r>
      <w:r w:rsidR="003423AE">
        <w:t>.</w:t>
      </w:r>
    </w:p>
    <w:p w14:paraId="606E1402" w14:textId="77777777" w:rsidR="00C40DE4" w:rsidRPr="003605CB" w:rsidRDefault="00C40DE4" w:rsidP="00C52CF8"/>
    <w:p w14:paraId="7A026E29" w14:textId="7B67F223" w:rsidR="00C40DE4" w:rsidRPr="003605CB" w:rsidRDefault="003423AE" w:rsidP="0741C3CD">
      <w:pPr>
        <w:rPr>
          <w:b/>
          <w:bCs/>
        </w:rPr>
      </w:pPr>
      <w:r w:rsidRPr="0741C3CD">
        <w:rPr>
          <w:b/>
          <w:bCs/>
        </w:rPr>
        <w:t>8</w:t>
      </w:r>
      <w:r w:rsidR="00C40DE4" w:rsidRPr="0741C3CD">
        <w:rPr>
          <w:b/>
          <w:bCs/>
        </w:rPr>
        <w:t xml:space="preserve">. </w:t>
      </w:r>
      <w:r w:rsidR="00904D9D" w:rsidRPr="0741C3CD">
        <w:rPr>
          <w:b/>
          <w:bCs/>
        </w:rPr>
        <w:t>Määrus</w:t>
      </w:r>
      <w:r w:rsidR="001B24F2" w:rsidRPr="0741C3CD">
        <w:rPr>
          <w:b/>
          <w:bCs/>
        </w:rPr>
        <w:t xml:space="preserve">e </w:t>
      </w:r>
      <w:r w:rsidR="00C40DE4" w:rsidRPr="0741C3CD">
        <w:rPr>
          <w:b/>
          <w:bCs/>
        </w:rPr>
        <w:t>eelnõu kooskõlastamine, huvirühmade kaasamine ja avalik konsultatsioon</w:t>
      </w:r>
    </w:p>
    <w:p w14:paraId="4A490824" w14:textId="77777777" w:rsidR="00C40DE4" w:rsidRPr="003605CB" w:rsidRDefault="00C40DE4" w:rsidP="00C52CF8"/>
    <w:p w14:paraId="1F27E09E" w14:textId="5C7EA0BE" w:rsidR="00BD1493" w:rsidRDefault="008F5153" w:rsidP="00C52CF8">
      <w:r>
        <w:t>Määrus</w:t>
      </w:r>
      <w:r w:rsidR="00BD0664">
        <w:t>e eelnõu</w:t>
      </w:r>
      <w:r>
        <w:t xml:space="preserve"> </w:t>
      </w:r>
      <w:r w:rsidR="00E65871">
        <w:t>esitati</w:t>
      </w:r>
      <w:r w:rsidR="00BD19BD">
        <w:t xml:space="preserve"> </w:t>
      </w:r>
      <w:r w:rsidR="00C40DE4">
        <w:t xml:space="preserve">kooskõlastamiseks eelnõude infosüsteemi (EIS) kaudu </w:t>
      </w:r>
      <w:r w:rsidR="00F87C05">
        <w:t>Justiits</w:t>
      </w:r>
      <w:r w:rsidR="00CC6C15">
        <w:t>- ja Digiministeeriumile</w:t>
      </w:r>
      <w:r w:rsidR="00A10126">
        <w:t xml:space="preserve"> </w:t>
      </w:r>
      <w:r w:rsidR="00BD0DCB">
        <w:t>ja</w:t>
      </w:r>
      <w:r w:rsidR="003D62D8">
        <w:t xml:space="preserve"> Rahandusministeeriumile</w:t>
      </w:r>
      <w:r w:rsidR="00F04ADD">
        <w:t>. Eelnõu kooskõlastas märkustega Justiits- ja Digiministeerium ning eelnõu kooskõlastas Rahandusministeerium.</w:t>
      </w:r>
      <w:r w:rsidR="003D62D8">
        <w:t xml:space="preserve"> </w:t>
      </w:r>
      <w:r w:rsidR="00F04ADD">
        <w:t>E</w:t>
      </w:r>
      <w:r w:rsidR="00B4653D">
        <w:t xml:space="preserve">ttepanekute </w:t>
      </w:r>
      <w:r w:rsidR="00C40DE4">
        <w:t xml:space="preserve">esitamiseks </w:t>
      </w:r>
      <w:r w:rsidR="00F04ADD">
        <w:t xml:space="preserve">esitati määruse eelnõu </w:t>
      </w:r>
      <w:r w:rsidR="00C40DE4">
        <w:t>Konkurentsiametile</w:t>
      </w:r>
      <w:r w:rsidR="003D62D8">
        <w:t>, Riigi Infosüsteemi Ametile, Tarbijakaitse ja Tehnilise Järelevalve A</w:t>
      </w:r>
      <w:r w:rsidR="005908B4">
        <w:t>metile</w:t>
      </w:r>
      <w:r w:rsidR="003D62D8">
        <w:t xml:space="preserve"> </w:t>
      </w:r>
      <w:r w:rsidR="00BD0DCB">
        <w:t>ning</w:t>
      </w:r>
      <w:r w:rsidR="00C40DE4">
        <w:t xml:space="preserve"> turuosalistele.</w:t>
      </w:r>
      <w:bookmarkEnd w:id="4"/>
    </w:p>
    <w:p w14:paraId="5A1FF13D" w14:textId="77777777" w:rsidR="007E4140" w:rsidRDefault="007E4140" w:rsidP="00C52CF8"/>
    <w:p w14:paraId="5FD82916" w14:textId="77777777" w:rsidR="007E4140" w:rsidRDefault="007E4140" w:rsidP="00C52CF8"/>
    <w:p w14:paraId="10A52662" w14:textId="50B674A6" w:rsidR="007E4140" w:rsidRPr="003605CB" w:rsidRDefault="007E4140" w:rsidP="00C52CF8">
      <w:r>
        <w:t xml:space="preserve">Lisa. </w:t>
      </w:r>
      <w:r w:rsidR="00F04ADD">
        <w:t>Kooskõlastu</w:t>
      </w:r>
      <w:r>
        <w:t>stabel</w:t>
      </w:r>
    </w:p>
    <w:sectPr w:rsidR="007E4140" w:rsidRPr="003605CB">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8587" w14:textId="77777777" w:rsidR="003264B8" w:rsidRDefault="003264B8">
      <w:r>
        <w:separator/>
      </w:r>
    </w:p>
  </w:endnote>
  <w:endnote w:type="continuationSeparator" w:id="0">
    <w:p w14:paraId="1D9F037E" w14:textId="77777777" w:rsidR="003264B8" w:rsidRDefault="003264B8">
      <w:r>
        <w:continuationSeparator/>
      </w:r>
    </w:p>
  </w:endnote>
  <w:endnote w:type="continuationNotice" w:id="1">
    <w:p w14:paraId="0B2534C2" w14:textId="77777777" w:rsidR="003264B8" w:rsidRDefault="00326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442878"/>
      <w:docPartObj>
        <w:docPartGallery w:val="AutoText"/>
      </w:docPartObj>
    </w:sdtPr>
    <w:sdtEndPr/>
    <w:sdtContent>
      <w:p w14:paraId="163AB523" w14:textId="6B7A4C77" w:rsidR="009B5621" w:rsidRDefault="009B5621">
        <w:pPr>
          <w:pStyle w:val="Footer"/>
          <w:jc w:val="center"/>
        </w:pPr>
        <w:r>
          <w:fldChar w:fldCharType="begin"/>
        </w:r>
        <w:r>
          <w:instrText>PAGE   \* MERGEFORMAT</w:instrText>
        </w:r>
        <w:r>
          <w:fldChar w:fldCharType="separate"/>
        </w:r>
        <w:r w:rsidR="0741C3CD">
          <w:t>6</w:t>
        </w:r>
        <w:r>
          <w:fldChar w:fldCharType="end"/>
        </w:r>
      </w:p>
    </w:sdtContent>
  </w:sdt>
  <w:p w14:paraId="6543ABC5" w14:textId="77777777" w:rsidR="009B5621" w:rsidRDefault="009B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A386" w14:textId="77777777" w:rsidR="003264B8" w:rsidRDefault="003264B8">
      <w:r>
        <w:separator/>
      </w:r>
    </w:p>
  </w:footnote>
  <w:footnote w:type="continuationSeparator" w:id="0">
    <w:p w14:paraId="028D49D3" w14:textId="77777777" w:rsidR="003264B8" w:rsidRDefault="003264B8">
      <w:r>
        <w:continuationSeparator/>
      </w:r>
    </w:p>
  </w:footnote>
  <w:footnote w:type="continuationNotice" w:id="1">
    <w:p w14:paraId="52F1C3C4" w14:textId="77777777" w:rsidR="003264B8" w:rsidRDefault="003264B8"/>
  </w:footnote>
  <w:footnote w:id="2">
    <w:p w14:paraId="572849FB" w14:textId="21DE47C0" w:rsidR="00525382" w:rsidRPr="00471251" w:rsidRDefault="00525382" w:rsidP="00525382">
      <w:pPr>
        <w:pStyle w:val="FootnoteText"/>
        <w:jc w:val="left"/>
      </w:pPr>
      <w:r w:rsidRPr="008C3D77">
        <w:rPr>
          <w:rStyle w:val="FootnoteReference"/>
          <w:rFonts w:eastAsia="SimSun"/>
        </w:rPr>
        <w:footnoteRef/>
      </w:r>
      <w:r w:rsidRPr="008C3D77">
        <w:t xml:space="preserve"> </w:t>
      </w:r>
      <w:r w:rsidRPr="00FD34A2">
        <w:t>Euroopa Parlamendi j</w:t>
      </w:r>
      <w:r>
        <w:t>a nõukogu direktiiv (EL) 2019/</w:t>
      </w:r>
      <w:r w:rsidRPr="00FD34A2">
        <w:t>9</w:t>
      </w:r>
      <w:r>
        <w:t>44, 5. juuni 2019</w:t>
      </w:r>
      <w:r w:rsidRPr="00FD34A2">
        <w:t xml:space="preserve">, </w:t>
      </w:r>
      <w:r w:rsidRPr="008D3E93">
        <w:rPr>
          <w:bCs/>
        </w:rPr>
        <w:t>elektrienergia siseturu ühiste normide kohta ja millega muudetakse direktiivi 2012/27/EL</w:t>
      </w:r>
      <w:r>
        <w:rPr>
          <w:bCs/>
        </w:rPr>
        <w:t xml:space="preserve"> (uuesti sõnastatud), ELT L </w:t>
      </w:r>
      <w:r>
        <w:rPr>
          <w:bCs/>
          <w:iCs/>
        </w:rPr>
        <w:t>158, 14.6.2019, lk 125–199.</w:t>
      </w:r>
    </w:p>
  </w:footnote>
  <w:footnote w:id="3">
    <w:p w14:paraId="1939CB43" w14:textId="7DABC441" w:rsidR="00001F82" w:rsidRDefault="00001F82">
      <w:pPr>
        <w:pStyle w:val="FootnoteText"/>
      </w:pPr>
      <w:r>
        <w:rPr>
          <w:rStyle w:val="FootnoteReference"/>
        </w:rPr>
        <w:footnoteRef/>
      </w:r>
      <w:r>
        <w:t xml:space="preserve"> </w:t>
      </w:r>
      <w:r>
        <w:t xml:space="preserve">Küberturvalisuse seadus, </w:t>
      </w:r>
      <w:hyperlink r:id="rId1" w:history="1">
        <w:r w:rsidRPr="00001F82">
          <w:rPr>
            <w:rStyle w:val="Hyperlink"/>
          </w:rPr>
          <w:t>https://www.riigiteataja.ee/akt/106082022018?leiaKehtiv</w:t>
        </w:r>
      </w:hyperlink>
    </w:p>
  </w:footnote>
  <w:footnote w:id="4">
    <w:p w14:paraId="7FC48986" w14:textId="7CD31DA4" w:rsidR="000B72B1" w:rsidRDefault="000B72B1">
      <w:pPr>
        <w:pStyle w:val="FootnoteText"/>
      </w:pPr>
      <w:r>
        <w:rPr>
          <w:rStyle w:val="FootnoteReference"/>
        </w:rPr>
        <w:footnoteRef/>
      </w:r>
      <w:r>
        <w:t xml:space="preserve"> </w:t>
      </w:r>
      <w:r>
        <w:t xml:space="preserve">Isikuandmete kaitse seadus, </w:t>
      </w:r>
      <w:hyperlink r:id="rId2" w:history="1">
        <w:r w:rsidRPr="000B72B1">
          <w:rPr>
            <w:rStyle w:val="Hyperlink"/>
          </w:rPr>
          <w:t>https://www.riigiteataja.ee/akt/104012019011?leiaKehtiv</w:t>
        </w:r>
      </w:hyperlink>
    </w:p>
  </w:footnote>
  <w:footnote w:id="5">
    <w:p w14:paraId="503B9474" w14:textId="53FAF221" w:rsidR="000B72B1" w:rsidRDefault="000B72B1" w:rsidP="000B72B1">
      <w:pPr>
        <w:pStyle w:val="FootnoteText"/>
      </w:pPr>
      <w:r>
        <w:rPr>
          <w:rStyle w:val="FootnoteReference"/>
        </w:rPr>
        <w:footnoteRef/>
      </w:r>
      <w:r>
        <w:t xml:space="preserve"> </w:t>
      </w:r>
      <w:r>
        <w:t xml:space="preserve">Euroopa Parlamendi ja nõukogu määrus (EL) 2019/943, 5. juuni 2019, milles käsitletakse elektrienergia siseturgu, </w:t>
      </w:r>
      <w:hyperlink r:id="rId3" w:history="1">
        <w:r w:rsidRPr="0077206F">
          <w:rPr>
            <w:rStyle w:val="Hyperlink"/>
          </w:rPr>
          <w:t>https://eur-lex.europa.eu/legal-content/EN/TXT/?uri=CELEX%3A02019R0943-20240716</w:t>
        </w:r>
      </w:hyperlink>
    </w:p>
  </w:footnote>
  <w:footnote w:id="6">
    <w:p w14:paraId="2D117C25" w14:textId="02948400" w:rsidR="000B72B1" w:rsidRDefault="000B72B1" w:rsidP="00A10126">
      <w:pPr>
        <w:pStyle w:val="FootnoteText"/>
        <w:jc w:val="left"/>
      </w:pPr>
      <w:r>
        <w:rPr>
          <w:rStyle w:val="FootnoteReference"/>
        </w:rPr>
        <w:footnoteRef/>
      </w:r>
      <w:r>
        <w:t xml:space="preserve"> </w:t>
      </w:r>
      <w:r>
        <w:t xml:space="preserve">Komisjoni delegeeritud määrus (EL) 2024/1366, 11. märts 2024, millega täiendatakse Euroopa Parlamendi ja nõukogu määrust (EL) 2019/943 ning kehtestatakse võrgueeskiri piiriüleste elektrivoogude küberturvalisust käsitlevate sektoripõhiste normide kohta, </w:t>
      </w:r>
      <w:hyperlink r:id="rId4" w:history="1">
        <w:r w:rsidRPr="0077206F">
          <w:rPr>
            <w:rStyle w:val="Hyperlink"/>
          </w:rPr>
          <w:t>https://eur-lex.europa.eu/legal-content/EN/TXT/?uri=OJ%3AL_202401366</w:t>
        </w:r>
      </w:hyperlink>
    </w:p>
  </w:footnote>
  <w:footnote w:id="7">
    <w:p w14:paraId="0BD93EF3" w14:textId="3A1D4F8C" w:rsidR="000B72B1" w:rsidRDefault="000B72B1" w:rsidP="00A10126">
      <w:pPr>
        <w:pStyle w:val="FootnoteText"/>
        <w:jc w:val="left"/>
      </w:pPr>
      <w:r>
        <w:rPr>
          <w:rStyle w:val="FootnoteReference"/>
        </w:rPr>
        <w:footnoteRef/>
      </w:r>
      <w:r>
        <w:t xml:space="preserve"> </w:t>
      </w:r>
      <w:r w:rsidR="00145FF9">
        <w:t>Euroopa Parlamendi ja nõukogu määrus</w:t>
      </w:r>
      <w:r>
        <w:t xml:space="preserve"> (EL) 2016/679, 27. aprill 2016, füüsiliste isikute kaitse kohta isikuandmete töötlemisel ja selliste andmete vaba liikumise ning direktiivi 95/46/EÜ kehtetuks tunnistamise kohta (isikuandmete kaitse </w:t>
      </w:r>
      <w:proofErr w:type="spellStart"/>
      <w:r>
        <w:t>üldmäärus</w:t>
      </w:r>
      <w:proofErr w:type="spellEnd"/>
      <w:r>
        <w:t xml:space="preserve">), </w:t>
      </w:r>
      <w:hyperlink r:id="rId5" w:history="1">
        <w:r w:rsidR="00145FF9" w:rsidRPr="0077206F">
          <w:rPr>
            <w:rStyle w:val="Hyperlink"/>
          </w:rPr>
          <w:t>https://eur-lex.europa.eu/legal-content/EN/TXT/?uri=CELEX%3A02016R0679-20160504</w:t>
        </w:r>
      </w:hyperlink>
    </w:p>
  </w:footnote>
  <w:footnote w:id="8">
    <w:p w14:paraId="279B6015" w14:textId="77777777" w:rsidR="00EB2F93" w:rsidRDefault="00EB2F93" w:rsidP="00EB2F93">
      <w:pPr>
        <w:pStyle w:val="FootnoteText"/>
      </w:pPr>
      <w:r>
        <w:rPr>
          <w:rStyle w:val="FootnoteReference"/>
        </w:rPr>
        <w:footnoteRef/>
      </w:r>
      <w:r>
        <w:t xml:space="preserve"> </w:t>
      </w:r>
      <w:r>
        <w:t xml:space="preserve">Suuruselt teine jaotusvõrguettevõtja </w:t>
      </w:r>
      <w:proofErr w:type="spellStart"/>
      <w:r>
        <w:t>Elenia</w:t>
      </w:r>
      <w:proofErr w:type="spellEnd"/>
      <w:r>
        <w:t xml:space="preserve"> avas HAN-liidese tarbijatele, </w:t>
      </w:r>
      <w:hyperlink r:id="rId6" w:history="1">
        <w:r w:rsidRPr="00D46587">
          <w:rPr>
            <w:rStyle w:val="Hyperlink"/>
          </w:rPr>
          <w:t>https://www.elenia.fi/tulevaisuuden-energia/sahkonkulutuksen-mittausuudistus/kotiautomaatioliitanta</w:t>
        </w:r>
      </w:hyperlink>
      <w:r>
        <w:rPr>
          <w:rStyle w:val="Hyperlink"/>
        </w:rPr>
        <w:t>.</w:t>
      </w:r>
    </w:p>
  </w:footnote>
  <w:footnote w:id="9">
    <w:p w14:paraId="139C7502" w14:textId="77777777" w:rsidR="00DB2FCF" w:rsidRDefault="00DB2FCF" w:rsidP="00DB2FCF">
      <w:pPr>
        <w:pStyle w:val="FootnoteText"/>
      </w:pPr>
      <w:r>
        <w:rPr>
          <w:rStyle w:val="FootnoteReference"/>
        </w:rPr>
        <w:footnoteRef/>
      </w:r>
      <w:r>
        <w:t xml:space="preserve"> </w:t>
      </w:r>
      <w:r>
        <w:t xml:space="preserve">Aruanne elektri- ja gaasiturust Eestis, Konkurentsiamet, 2023 - </w:t>
      </w:r>
      <w:hyperlink r:id="rId7" w:history="1">
        <w:r w:rsidRPr="009F2CE2">
          <w:rPr>
            <w:rStyle w:val="Hyperlink"/>
          </w:rPr>
          <w:t>https://www.konkurentsiamet.ee/analuusid-ja-uuringud/elektri-ja-gaasituru-aruanded</w:t>
        </w:r>
      </w:hyperlink>
      <w:r>
        <w:rPr>
          <w:rStyle w:val="Hyperlink"/>
        </w:rPr>
        <w:t>.</w:t>
      </w:r>
    </w:p>
  </w:footnote>
  <w:footnote w:id="10">
    <w:p w14:paraId="33C770A0" w14:textId="3C8A6684" w:rsidR="003F0F17" w:rsidRDefault="003F0F17">
      <w:pPr>
        <w:pStyle w:val="FootnoteText"/>
      </w:pPr>
      <w:r>
        <w:rPr>
          <w:rStyle w:val="FootnoteReference"/>
        </w:rPr>
        <w:footnoteRef/>
      </w:r>
      <w:r>
        <w:t xml:space="preserve"> </w:t>
      </w:r>
      <w:r>
        <w:t xml:space="preserve">Aruanne elektri- ja gaasiturust Eestis, Konkurentsiamet, 2023 - </w:t>
      </w:r>
      <w:hyperlink r:id="rId8" w:history="1">
        <w:r w:rsidRPr="009F2CE2">
          <w:rPr>
            <w:rStyle w:val="Hyperlink"/>
          </w:rPr>
          <w:t>https://www.konkurentsiamet.ee/analuusid-ja-uuringud/elektri-ja-gaasituru-aruanded</w:t>
        </w:r>
      </w:hyperlink>
      <w:r w:rsidR="00BD0664">
        <w:rPr>
          <w:rStyle w:val="Hyperlink"/>
        </w:rPr>
        <w:t>.</w:t>
      </w:r>
    </w:p>
  </w:footnote>
  <w:footnote w:id="11">
    <w:p w14:paraId="2B032DFE" w14:textId="313C81B3" w:rsidR="003F0F17" w:rsidRDefault="003F0F17" w:rsidP="003F0F17">
      <w:pPr>
        <w:pStyle w:val="FootnoteText"/>
      </w:pPr>
      <w:r>
        <w:rPr>
          <w:rStyle w:val="FootnoteReference"/>
        </w:rPr>
        <w:footnoteRef/>
      </w:r>
      <w:r>
        <w:t xml:space="preserve"> </w:t>
      </w:r>
      <w:r>
        <w:t xml:space="preserve">Aruanne elektri- ja gaasiturust Eestis, Konkurentsiamet, 2023 - </w:t>
      </w:r>
      <w:hyperlink r:id="rId9" w:history="1">
        <w:r w:rsidRPr="009F2CE2">
          <w:rPr>
            <w:rStyle w:val="Hyperlink"/>
          </w:rPr>
          <w:t>https://www.konkurentsiamet.ee/analuusid-ja-uuringud/elektri-ja-gaasituru-aruanded</w:t>
        </w:r>
      </w:hyperlink>
      <w:r w:rsidR="00BD0664">
        <w:rPr>
          <w:rStyle w:val="Hyperlink"/>
        </w:rPr>
        <w:t>.</w:t>
      </w:r>
    </w:p>
  </w:footnote>
  <w:footnote w:id="12">
    <w:p w14:paraId="4C9D0B7B" w14:textId="6BCD8EA9" w:rsidR="002D1938" w:rsidRPr="002D1938" w:rsidRDefault="002D1938">
      <w:pPr>
        <w:pStyle w:val="FootnoteText"/>
      </w:pPr>
      <w:r>
        <w:rPr>
          <w:rStyle w:val="FootnoteReference"/>
        </w:rPr>
        <w:footnoteRef/>
      </w:r>
      <w:r>
        <w:t xml:space="preserve"> </w:t>
      </w:r>
      <w:proofErr w:type="spellStart"/>
      <w:r w:rsidRPr="002D1938">
        <w:t>agregaator</w:t>
      </w:r>
      <w:proofErr w:type="spellEnd"/>
      <w:r w:rsidRPr="002D1938">
        <w:t xml:space="preserve"> – isik, kes osutab agregeerimise teenust ja võib samal ajal olla müüja või bilansihaldur</w:t>
      </w:r>
      <w:r>
        <w:t xml:space="preserve"> (ELTS § 3 p 1</w:t>
      </w:r>
      <w:r>
        <w:rPr>
          <w:vertAlign w:val="superscript"/>
        </w:rPr>
        <w:t>2</w:t>
      </w:r>
      <w:r>
        <w:t xml:space="preserve">, </w:t>
      </w:r>
      <w:hyperlink r:id="rId10" w:history="1">
        <w:r w:rsidRPr="00D46587">
          <w:rPr>
            <w:rStyle w:val="Hyperlink"/>
          </w:rPr>
          <w:t>https://www.riigiteataja.ee/akt/110102024008?leiaKehtiv</w:t>
        </w:r>
      </w:hyperlink>
      <w:r w:rsidR="00BD0664">
        <w:rPr>
          <w:rStyle w:val="Hyperlink"/>
        </w:rPr>
        <w:t>.</w:t>
      </w:r>
    </w:p>
  </w:footnote>
  <w:footnote w:id="13">
    <w:p w14:paraId="26CDC26F" w14:textId="6B7EE2BC" w:rsidR="002D1938" w:rsidRDefault="002D1938">
      <w:pPr>
        <w:pStyle w:val="FootnoteText"/>
      </w:pPr>
      <w:r>
        <w:rPr>
          <w:rStyle w:val="FootnoteReference"/>
        </w:rPr>
        <w:footnoteRef/>
      </w:r>
      <w:r>
        <w:t xml:space="preserve"> </w:t>
      </w:r>
      <w:r w:rsidRPr="002D1938">
        <w:t>energiateenuse osutaja – füüsiline või juriidiline isik, kes osutab energiateenuseid või rakendab muid energiatõhususe parandamise meetmeid lõpptarbija seadmetes või ruumides</w:t>
      </w:r>
      <w:r>
        <w:t xml:space="preserve"> (</w:t>
      </w:r>
      <w:proofErr w:type="spellStart"/>
      <w:r>
        <w:t>EnKS</w:t>
      </w:r>
      <w:proofErr w:type="spellEnd"/>
      <w:r>
        <w:t xml:space="preserve"> § 2 p 11), </w:t>
      </w:r>
      <w:hyperlink r:id="rId11" w:history="1">
        <w:r w:rsidRPr="00D46587">
          <w:rPr>
            <w:rStyle w:val="Hyperlink"/>
          </w:rPr>
          <w:t>https://www.riigiteataja.ee/akt/110102024005?leiaKehtiv</w:t>
        </w:r>
      </w:hyperlink>
      <w:r w:rsidR="00BD0664">
        <w:rPr>
          <w:rStyle w:val="Hyperlink"/>
        </w:rPr>
        <w:t>.</w:t>
      </w:r>
    </w:p>
  </w:footnote>
  <w:footnote w:id="14">
    <w:p w14:paraId="26E9A911" w14:textId="77777777" w:rsidR="003F0F17" w:rsidRDefault="003F0F17" w:rsidP="003F0F17">
      <w:pPr>
        <w:pStyle w:val="FootnoteText"/>
        <w:jc w:val="left"/>
      </w:pPr>
      <w:r>
        <w:rPr>
          <w:rStyle w:val="FootnoteReference"/>
        </w:rPr>
        <w:footnoteRef/>
      </w:r>
      <w:r>
        <w:t xml:space="preserve"> </w:t>
      </w:r>
      <w:r w:rsidRPr="003573E8">
        <w:t>Tarbimise juhtimine</w:t>
      </w:r>
      <w:r>
        <w:t>.</w:t>
      </w:r>
      <w:r w:rsidRPr="003573E8">
        <w:t xml:space="preserve"> </w:t>
      </w:r>
      <w:r>
        <w:t>S</w:t>
      </w:r>
      <w:r w:rsidRPr="003573E8">
        <w:t xml:space="preserve">uurtarbijate koormusgraafikute salvestamine ning analüüs tarbimise juhtimise rakendamise võimaluste tuvastamiseks, Tallinna Tehnikaülikool, Elering </w:t>
      </w:r>
      <w:r>
        <w:t>–</w:t>
      </w:r>
      <w:r w:rsidRPr="003573E8">
        <w:t xml:space="preserve"> </w:t>
      </w:r>
      <w:hyperlink r:id="rId12" w:history="1">
        <w:r w:rsidRPr="007E0A50">
          <w:rPr>
            <w:rStyle w:val="Hyperlink"/>
          </w:rPr>
          <w:t>https://elering.ee/sites/default/files/attachments/Tarbimise_juhtimine_1.pdf</w:t>
        </w:r>
      </w:hyperlink>
      <w:r w:rsidRPr="00B13223">
        <w:rPr>
          <w:rStyle w:val="Hyperlink"/>
          <w:u w:val="none"/>
        </w:rPr>
        <w:t>.</w:t>
      </w:r>
    </w:p>
  </w:footnote>
  <w:footnote w:id="15">
    <w:p w14:paraId="53946C97" w14:textId="50CD456D" w:rsidR="004A12AF" w:rsidRDefault="004A12AF">
      <w:pPr>
        <w:pStyle w:val="FootnoteText"/>
      </w:pPr>
      <w:r>
        <w:rPr>
          <w:rStyle w:val="FootnoteReference"/>
        </w:rPr>
        <w:footnoteRef/>
      </w:r>
      <w:r>
        <w:t xml:space="preserve"> </w:t>
      </w:r>
      <w:proofErr w:type="spellStart"/>
      <w:r>
        <w:t>Cozify</w:t>
      </w:r>
      <w:proofErr w:type="spellEnd"/>
      <w:r>
        <w:t xml:space="preserve"> HAN - </w:t>
      </w:r>
      <w:hyperlink r:id="rId13" w:history="1">
        <w:r w:rsidRPr="00D46587">
          <w:rPr>
            <w:rStyle w:val="Hyperlink"/>
          </w:rPr>
          <w:t>https://en.cozify.fi/pages/cozify-han-features</w:t>
        </w:r>
      </w:hyperlink>
    </w:p>
  </w:footnote>
  <w:footnote w:id="16">
    <w:p w14:paraId="5810B8DA" w14:textId="77777777" w:rsidR="00591059" w:rsidRDefault="00591059" w:rsidP="00591059">
      <w:pPr>
        <w:pStyle w:val="FootnoteText"/>
      </w:pPr>
      <w:r>
        <w:rPr>
          <w:rStyle w:val="FootnoteReference"/>
        </w:rPr>
        <w:footnoteRef/>
      </w:r>
      <w:r>
        <w:t xml:space="preserve"> </w:t>
      </w:r>
      <w:r>
        <w:t xml:space="preserve">Küberturvalisuse seadus, </w:t>
      </w:r>
      <w:hyperlink r:id="rId14" w:history="1">
        <w:r w:rsidRPr="00001F82">
          <w:rPr>
            <w:rStyle w:val="Hyperlink"/>
          </w:rPr>
          <w:t>https://www.riigiteataja.ee/akt/106082022018?leiaKehtiv</w:t>
        </w:r>
      </w:hyperlink>
    </w:p>
  </w:footnote>
  <w:footnote w:id="17">
    <w:p w14:paraId="14905FCF" w14:textId="77777777" w:rsidR="00591059" w:rsidRDefault="00591059" w:rsidP="00591059">
      <w:pPr>
        <w:pStyle w:val="FootnoteText"/>
      </w:pPr>
      <w:r>
        <w:rPr>
          <w:rStyle w:val="FootnoteReference"/>
        </w:rPr>
        <w:footnoteRef/>
      </w:r>
      <w:r>
        <w:t xml:space="preserve"> </w:t>
      </w:r>
      <w:r>
        <w:t xml:space="preserve">Isikuandmete kaitse seadus, </w:t>
      </w:r>
      <w:hyperlink r:id="rId15" w:history="1">
        <w:r w:rsidRPr="000B72B1">
          <w:rPr>
            <w:rStyle w:val="Hyperlink"/>
          </w:rPr>
          <w:t>https://www.riigiteataja.ee/akt/104012019011?leiaKehtiv</w:t>
        </w:r>
      </w:hyperlink>
    </w:p>
  </w:footnote>
  <w:footnote w:id="18">
    <w:p w14:paraId="01B84F29" w14:textId="77777777" w:rsidR="00591059" w:rsidRDefault="00591059" w:rsidP="00591059">
      <w:pPr>
        <w:pStyle w:val="FootnoteText"/>
      </w:pPr>
      <w:r>
        <w:rPr>
          <w:rStyle w:val="FootnoteReference"/>
        </w:rPr>
        <w:footnoteRef/>
      </w:r>
      <w:r>
        <w:t xml:space="preserve"> </w:t>
      </w:r>
      <w:r>
        <w:t xml:space="preserve">Euroopa Parlamendi ja nõukogu määrus (EL) 2019/943, 5. juuni 2019, milles käsitletakse elektrienergia siseturgu, </w:t>
      </w:r>
      <w:hyperlink r:id="rId16" w:history="1">
        <w:r w:rsidRPr="0077206F">
          <w:rPr>
            <w:rStyle w:val="Hyperlink"/>
          </w:rPr>
          <w:t>https://eur-lex.europa.eu/legal-content/EN/TXT/?uri=CELEX%3A02019R0943-20240716</w:t>
        </w:r>
      </w:hyperlink>
    </w:p>
  </w:footnote>
  <w:footnote w:id="19">
    <w:p w14:paraId="16C18BE6" w14:textId="77777777" w:rsidR="00591059" w:rsidRDefault="00591059" w:rsidP="00591059">
      <w:pPr>
        <w:pStyle w:val="FootnoteText"/>
        <w:jc w:val="left"/>
      </w:pPr>
      <w:r>
        <w:rPr>
          <w:rStyle w:val="FootnoteReference"/>
        </w:rPr>
        <w:footnoteRef/>
      </w:r>
      <w:r>
        <w:t xml:space="preserve"> </w:t>
      </w:r>
      <w:r>
        <w:t xml:space="preserve">Komisjoni delegeeritud määrus (EL) 2024/1366, 11. märts 2024, millega täiendatakse Euroopa Parlamendi ja nõukogu määrust (EL) 2019/943 ning kehtestatakse võrgueeskiri piiriüleste elektrivoogude küberturvalisust käsitlevate sektoripõhiste normide kohta, </w:t>
      </w:r>
      <w:hyperlink r:id="rId17" w:history="1">
        <w:r w:rsidRPr="0077206F">
          <w:rPr>
            <w:rStyle w:val="Hyperlink"/>
          </w:rPr>
          <w:t>https://eur-lex.europa.eu/legal-content/EN/TXT/?uri=OJ%3AL_202401366</w:t>
        </w:r>
      </w:hyperlink>
    </w:p>
  </w:footnote>
  <w:footnote w:id="20">
    <w:p w14:paraId="1A20AC49" w14:textId="77777777" w:rsidR="00591059" w:rsidRDefault="00591059" w:rsidP="00591059">
      <w:pPr>
        <w:pStyle w:val="FootnoteText"/>
        <w:jc w:val="left"/>
      </w:pPr>
      <w:r>
        <w:rPr>
          <w:rStyle w:val="FootnoteReference"/>
        </w:rPr>
        <w:footnoteRef/>
      </w:r>
      <w:r>
        <w:t xml:space="preserve"> </w:t>
      </w:r>
      <w:r>
        <w:t xml:space="preserve">Euroopa Parlamendi ja nõukogu määrus (EL) 2016/679, 27. aprill 2016, füüsiliste isikute kaitse kohta isikuandmete töötlemisel ja selliste andmete vaba liikumise ning direktiivi 95/46/EÜ kehtetuks tunnistamise kohta (isikuandmete kaitse </w:t>
      </w:r>
      <w:proofErr w:type="spellStart"/>
      <w:r>
        <w:t>üldmäärus</w:t>
      </w:r>
      <w:proofErr w:type="spellEnd"/>
      <w:r>
        <w:t xml:space="preserve">), </w:t>
      </w:r>
      <w:hyperlink r:id="rId18" w:history="1">
        <w:r w:rsidRPr="0077206F">
          <w:rPr>
            <w:rStyle w:val="Hyperlink"/>
          </w:rPr>
          <w:t>https://eur-lex.europa.eu/legal-content/EN/TXT/?uri=CELEX%3A02016R0679-20160504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7E"/>
    <w:multiLevelType w:val="hybridMultilevel"/>
    <w:tmpl w:val="823CE0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BA1F7D"/>
    <w:multiLevelType w:val="hybridMultilevel"/>
    <w:tmpl w:val="7F50C6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1E32E8"/>
    <w:multiLevelType w:val="hybridMultilevel"/>
    <w:tmpl w:val="358E1B3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D36EFD"/>
    <w:multiLevelType w:val="hybridMultilevel"/>
    <w:tmpl w:val="CA84DA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5AD0AA0"/>
    <w:multiLevelType w:val="hybridMultilevel"/>
    <w:tmpl w:val="BE182B4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B25E91"/>
    <w:multiLevelType w:val="hybridMultilevel"/>
    <w:tmpl w:val="6728CC28"/>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6" w15:restartNumberingAfterBreak="0">
    <w:nsid w:val="2C0F7E67"/>
    <w:multiLevelType w:val="hybridMultilevel"/>
    <w:tmpl w:val="F5241CCA"/>
    <w:lvl w:ilvl="0" w:tplc="D30899FC">
      <w:start w:val="1"/>
      <w:numFmt w:val="bullet"/>
      <w:lvlText w:val=""/>
      <w:lvlJc w:val="left"/>
      <w:pPr>
        <w:ind w:left="1080" w:hanging="360"/>
      </w:pPr>
      <w:rPr>
        <w:rFonts w:ascii="Symbol" w:hAnsi="Symbol"/>
      </w:rPr>
    </w:lvl>
    <w:lvl w:ilvl="1" w:tplc="CCDEE622">
      <w:start w:val="1"/>
      <w:numFmt w:val="bullet"/>
      <w:lvlText w:val=""/>
      <w:lvlJc w:val="left"/>
      <w:pPr>
        <w:ind w:left="1080" w:hanging="360"/>
      </w:pPr>
      <w:rPr>
        <w:rFonts w:ascii="Symbol" w:hAnsi="Symbol"/>
      </w:rPr>
    </w:lvl>
    <w:lvl w:ilvl="2" w:tplc="62BA0646">
      <w:start w:val="1"/>
      <w:numFmt w:val="bullet"/>
      <w:lvlText w:val=""/>
      <w:lvlJc w:val="left"/>
      <w:pPr>
        <w:ind w:left="1080" w:hanging="360"/>
      </w:pPr>
      <w:rPr>
        <w:rFonts w:ascii="Symbol" w:hAnsi="Symbol"/>
      </w:rPr>
    </w:lvl>
    <w:lvl w:ilvl="3" w:tplc="06A06774">
      <w:start w:val="1"/>
      <w:numFmt w:val="bullet"/>
      <w:lvlText w:val=""/>
      <w:lvlJc w:val="left"/>
      <w:pPr>
        <w:ind w:left="1080" w:hanging="360"/>
      </w:pPr>
      <w:rPr>
        <w:rFonts w:ascii="Symbol" w:hAnsi="Symbol"/>
      </w:rPr>
    </w:lvl>
    <w:lvl w:ilvl="4" w:tplc="504E0EE2">
      <w:start w:val="1"/>
      <w:numFmt w:val="bullet"/>
      <w:lvlText w:val=""/>
      <w:lvlJc w:val="left"/>
      <w:pPr>
        <w:ind w:left="1080" w:hanging="360"/>
      </w:pPr>
      <w:rPr>
        <w:rFonts w:ascii="Symbol" w:hAnsi="Symbol"/>
      </w:rPr>
    </w:lvl>
    <w:lvl w:ilvl="5" w:tplc="5D3EA5B4">
      <w:start w:val="1"/>
      <w:numFmt w:val="bullet"/>
      <w:lvlText w:val=""/>
      <w:lvlJc w:val="left"/>
      <w:pPr>
        <w:ind w:left="1080" w:hanging="360"/>
      </w:pPr>
      <w:rPr>
        <w:rFonts w:ascii="Symbol" w:hAnsi="Symbol"/>
      </w:rPr>
    </w:lvl>
    <w:lvl w:ilvl="6" w:tplc="75F4A672">
      <w:start w:val="1"/>
      <w:numFmt w:val="bullet"/>
      <w:lvlText w:val=""/>
      <w:lvlJc w:val="left"/>
      <w:pPr>
        <w:ind w:left="1080" w:hanging="360"/>
      </w:pPr>
      <w:rPr>
        <w:rFonts w:ascii="Symbol" w:hAnsi="Symbol"/>
      </w:rPr>
    </w:lvl>
    <w:lvl w:ilvl="7" w:tplc="EB92CC92">
      <w:start w:val="1"/>
      <w:numFmt w:val="bullet"/>
      <w:lvlText w:val=""/>
      <w:lvlJc w:val="left"/>
      <w:pPr>
        <w:ind w:left="1080" w:hanging="360"/>
      </w:pPr>
      <w:rPr>
        <w:rFonts w:ascii="Symbol" w:hAnsi="Symbol"/>
      </w:rPr>
    </w:lvl>
    <w:lvl w:ilvl="8" w:tplc="A942C3BE">
      <w:start w:val="1"/>
      <w:numFmt w:val="bullet"/>
      <w:lvlText w:val=""/>
      <w:lvlJc w:val="left"/>
      <w:pPr>
        <w:ind w:left="1080" w:hanging="360"/>
      </w:pPr>
      <w:rPr>
        <w:rFonts w:ascii="Symbol" w:hAnsi="Symbol"/>
      </w:rPr>
    </w:lvl>
  </w:abstractNum>
  <w:abstractNum w:abstractNumId="7" w15:restartNumberingAfterBreak="0">
    <w:nsid w:val="3A1E4A0E"/>
    <w:multiLevelType w:val="hybridMultilevel"/>
    <w:tmpl w:val="773843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C1B2607"/>
    <w:multiLevelType w:val="hybridMultilevel"/>
    <w:tmpl w:val="68D8876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5A1E3B"/>
    <w:multiLevelType w:val="multilevel"/>
    <w:tmpl w:val="4E5A1E3B"/>
    <w:lvl w:ilvl="0">
      <w:start w:val="1"/>
      <w:numFmt w:val="decimal"/>
      <w:pStyle w:val="Heading4"/>
      <w:lvlText w:val="%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4C76DFD"/>
    <w:multiLevelType w:val="hybridMultilevel"/>
    <w:tmpl w:val="BA76DCF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E26B5E5"/>
    <w:multiLevelType w:val="singleLevel"/>
    <w:tmpl w:val="6E26B5E5"/>
    <w:lvl w:ilvl="0">
      <w:start w:val="1"/>
      <w:numFmt w:val="decimal"/>
      <w:suff w:val="space"/>
      <w:lvlText w:val="(%1)"/>
      <w:lvlJc w:val="left"/>
    </w:lvl>
  </w:abstractNum>
  <w:abstractNum w:abstractNumId="12" w15:restartNumberingAfterBreak="0">
    <w:nsid w:val="70F4213C"/>
    <w:multiLevelType w:val="hybridMultilevel"/>
    <w:tmpl w:val="DECAAF8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4D96E37"/>
    <w:multiLevelType w:val="hybridMultilevel"/>
    <w:tmpl w:val="624EAF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5F87992"/>
    <w:multiLevelType w:val="hybridMultilevel"/>
    <w:tmpl w:val="883492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78F0940"/>
    <w:multiLevelType w:val="hybridMultilevel"/>
    <w:tmpl w:val="98B4C14E"/>
    <w:lvl w:ilvl="0" w:tplc="24BC949C">
      <w:start w:val="9"/>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8A519F4"/>
    <w:multiLevelType w:val="hybridMultilevel"/>
    <w:tmpl w:val="B8D092A8"/>
    <w:lvl w:ilvl="0" w:tplc="C73490F4">
      <w:start w:val="1"/>
      <w:numFmt w:val="bullet"/>
      <w:lvlText w:val=""/>
      <w:lvlJc w:val="left"/>
      <w:pPr>
        <w:ind w:left="1080" w:hanging="360"/>
      </w:pPr>
      <w:rPr>
        <w:rFonts w:ascii="Symbol" w:hAnsi="Symbol"/>
      </w:rPr>
    </w:lvl>
    <w:lvl w:ilvl="1" w:tplc="7B5AA412">
      <w:start w:val="1"/>
      <w:numFmt w:val="bullet"/>
      <w:lvlText w:val=""/>
      <w:lvlJc w:val="left"/>
      <w:pPr>
        <w:ind w:left="1080" w:hanging="360"/>
      </w:pPr>
      <w:rPr>
        <w:rFonts w:ascii="Symbol" w:hAnsi="Symbol"/>
      </w:rPr>
    </w:lvl>
    <w:lvl w:ilvl="2" w:tplc="B680E7B4">
      <w:start w:val="1"/>
      <w:numFmt w:val="bullet"/>
      <w:lvlText w:val=""/>
      <w:lvlJc w:val="left"/>
      <w:pPr>
        <w:ind w:left="1080" w:hanging="360"/>
      </w:pPr>
      <w:rPr>
        <w:rFonts w:ascii="Symbol" w:hAnsi="Symbol"/>
      </w:rPr>
    </w:lvl>
    <w:lvl w:ilvl="3" w:tplc="8360581A">
      <w:start w:val="1"/>
      <w:numFmt w:val="bullet"/>
      <w:lvlText w:val=""/>
      <w:lvlJc w:val="left"/>
      <w:pPr>
        <w:ind w:left="1080" w:hanging="360"/>
      </w:pPr>
      <w:rPr>
        <w:rFonts w:ascii="Symbol" w:hAnsi="Symbol"/>
      </w:rPr>
    </w:lvl>
    <w:lvl w:ilvl="4" w:tplc="4B0A26CC">
      <w:start w:val="1"/>
      <w:numFmt w:val="bullet"/>
      <w:lvlText w:val=""/>
      <w:lvlJc w:val="left"/>
      <w:pPr>
        <w:ind w:left="1080" w:hanging="360"/>
      </w:pPr>
      <w:rPr>
        <w:rFonts w:ascii="Symbol" w:hAnsi="Symbol"/>
      </w:rPr>
    </w:lvl>
    <w:lvl w:ilvl="5" w:tplc="B25AD3D6">
      <w:start w:val="1"/>
      <w:numFmt w:val="bullet"/>
      <w:lvlText w:val=""/>
      <w:lvlJc w:val="left"/>
      <w:pPr>
        <w:ind w:left="1080" w:hanging="360"/>
      </w:pPr>
      <w:rPr>
        <w:rFonts w:ascii="Symbol" w:hAnsi="Symbol"/>
      </w:rPr>
    </w:lvl>
    <w:lvl w:ilvl="6" w:tplc="50A4206E">
      <w:start w:val="1"/>
      <w:numFmt w:val="bullet"/>
      <w:lvlText w:val=""/>
      <w:lvlJc w:val="left"/>
      <w:pPr>
        <w:ind w:left="1080" w:hanging="360"/>
      </w:pPr>
      <w:rPr>
        <w:rFonts w:ascii="Symbol" w:hAnsi="Symbol"/>
      </w:rPr>
    </w:lvl>
    <w:lvl w:ilvl="7" w:tplc="5C908420">
      <w:start w:val="1"/>
      <w:numFmt w:val="bullet"/>
      <w:lvlText w:val=""/>
      <w:lvlJc w:val="left"/>
      <w:pPr>
        <w:ind w:left="1080" w:hanging="360"/>
      </w:pPr>
      <w:rPr>
        <w:rFonts w:ascii="Symbol" w:hAnsi="Symbol"/>
      </w:rPr>
    </w:lvl>
    <w:lvl w:ilvl="8" w:tplc="429816A4">
      <w:start w:val="1"/>
      <w:numFmt w:val="bullet"/>
      <w:lvlText w:val=""/>
      <w:lvlJc w:val="left"/>
      <w:pPr>
        <w:ind w:left="1080" w:hanging="360"/>
      </w:pPr>
      <w:rPr>
        <w:rFonts w:ascii="Symbol" w:hAnsi="Symbol"/>
      </w:rPr>
    </w:lvl>
  </w:abstractNum>
  <w:abstractNum w:abstractNumId="17" w15:restartNumberingAfterBreak="0">
    <w:nsid w:val="7ABE301D"/>
    <w:multiLevelType w:val="hybridMultilevel"/>
    <w:tmpl w:val="429A70D4"/>
    <w:lvl w:ilvl="0" w:tplc="E9EEE8E0">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F391704"/>
    <w:multiLevelType w:val="multilevel"/>
    <w:tmpl w:val="7F3917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7FC4541B"/>
    <w:multiLevelType w:val="hybridMultilevel"/>
    <w:tmpl w:val="5BD6B1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84234329">
    <w:abstractNumId w:val="9"/>
  </w:num>
  <w:num w:numId="2" w16cid:durableId="1633943714">
    <w:abstractNumId w:val="18"/>
  </w:num>
  <w:num w:numId="3" w16cid:durableId="436683847">
    <w:abstractNumId w:val="17"/>
  </w:num>
  <w:num w:numId="4" w16cid:durableId="601651167">
    <w:abstractNumId w:val="15"/>
  </w:num>
  <w:num w:numId="5" w16cid:durableId="2057928028">
    <w:abstractNumId w:val="11"/>
  </w:num>
  <w:num w:numId="6" w16cid:durableId="2070495995">
    <w:abstractNumId w:val="3"/>
  </w:num>
  <w:num w:numId="7" w16cid:durableId="1770194359">
    <w:abstractNumId w:val="12"/>
  </w:num>
  <w:num w:numId="8" w16cid:durableId="410348870">
    <w:abstractNumId w:val="10"/>
  </w:num>
  <w:num w:numId="9" w16cid:durableId="1800881047">
    <w:abstractNumId w:val="2"/>
  </w:num>
  <w:num w:numId="10" w16cid:durableId="1139152144">
    <w:abstractNumId w:val="4"/>
  </w:num>
  <w:num w:numId="11" w16cid:durableId="2107573957">
    <w:abstractNumId w:val="1"/>
  </w:num>
  <w:num w:numId="12" w16cid:durableId="408693950">
    <w:abstractNumId w:val="0"/>
  </w:num>
  <w:num w:numId="13" w16cid:durableId="1709991302">
    <w:abstractNumId w:val="8"/>
  </w:num>
  <w:num w:numId="14" w16cid:durableId="1791125306">
    <w:abstractNumId w:val="19"/>
  </w:num>
  <w:num w:numId="15" w16cid:durableId="1130786598">
    <w:abstractNumId w:val="14"/>
  </w:num>
  <w:num w:numId="16" w16cid:durableId="1110201996">
    <w:abstractNumId w:val="13"/>
  </w:num>
  <w:num w:numId="17" w16cid:durableId="1836802028">
    <w:abstractNumId w:val="5"/>
  </w:num>
  <w:num w:numId="18" w16cid:durableId="1100562654">
    <w:abstractNumId w:val="7"/>
  </w:num>
  <w:num w:numId="19" w16cid:durableId="1926264395">
    <w:abstractNumId w:val="6"/>
  </w:num>
  <w:num w:numId="20" w16cid:durableId="19744778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CC"/>
    <w:rsid w:val="00000756"/>
    <w:rsid w:val="00000B3F"/>
    <w:rsid w:val="00001F82"/>
    <w:rsid w:val="00002648"/>
    <w:rsid w:val="00003096"/>
    <w:rsid w:val="00004326"/>
    <w:rsid w:val="00004A51"/>
    <w:rsid w:val="0000535F"/>
    <w:rsid w:val="0000541E"/>
    <w:rsid w:val="00005B4A"/>
    <w:rsid w:val="000066B5"/>
    <w:rsid w:val="00006CEA"/>
    <w:rsid w:val="00007514"/>
    <w:rsid w:val="00007BDE"/>
    <w:rsid w:val="00011119"/>
    <w:rsid w:val="000115D9"/>
    <w:rsid w:val="00011713"/>
    <w:rsid w:val="00011D6E"/>
    <w:rsid w:val="0001245B"/>
    <w:rsid w:val="0001298C"/>
    <w:rsid w:val="00012FBD"/>
    <w:rsid w:val="000131A8"/>
    <w:rsid w:val="0001337B"/>
    <w:rsid w:val="00013681"/>
    <w:rsid w:val="00013D2D"/>
    <w:rsid w:val="00014CB5"/>
    <w:rsid w:val="0001505F"/>
    <w:rsid w:val="00015212"/>
    <w:rsid w:val="00015546"/>
    <w:rsid w:val="00015D97"/>
    <w:rsid w:val="00015EB0"/>
    <w:rsid w:val="000163CB"/>
    <w:rsid w:val="00016582"/>
    <w:rsid w:val="0001671F"/>
    <w:rsid w:val="0002026F"/>
    <w:rsid w:val="00020DCA"/>
    <w:rsid w:val="000212E5"/>
    <w:rsid w:val="0002248B"/>
    <w:rsid w:val="000225BF"/>
    <w:rsid w:val="000226E1"/>
    <w:rsid w:val="00022973"/>
    <w:rsid w:val="00024141"/>
    <w:rsid w:val="000243DE"/>
    <w:rsid w:val="000246EB"/>
    <w:rsid w:val="0002473F"/>
    <w:rsid w:val="00025732"/>
    <w:rsid w:val="00025746"/>
    <w:rsid w:val="00026763"/>
    <w:rsid w:val="00026A90"/>
    <w:rsid w:val="00026AAB"/>
    <w:rsid w:val="00026B00"/>
    <w:rsid w:val="00026EA5"/>
    <w:rsid w:val="0002742C"/>
    <w:rsid w:val="00027B04"/>
    <w:rsid w:val="00030235"/>
    <w:rsid w:val="00030553"/>
    <w:rsid w:val="000307D6"/>
    <w:rsid w:val="000311E5"/>
    <w:rsid w:val="00031492"/>
    <w:rsid w:val="00031572"/>
    <w:rsid w:val="00032366"/>
    <w:rsid w:val="00032F10"/>
    <w:rsid w:val="0003361C"/>
    <w:rsid w:val="00033F43"/>
    <w:rsid w:val="0003494F"/>
    <w:rsid w:val="000351C9"/>
    <w:rsid w:val="000373D6"/>
    <w:rsid w:val="0004053D"/>
    <w:rsid w:val="00040DE3"/>
    <w:rsid w:val="0004137E"/>
    <w:rsid w:val="00041686"/>
    <w:rsid w:val="00041750"/>
    <w:rsid w:val="00041BD5"/>
    <w:rsid w:val="00042EC9"/>
    <w:rsid w:val="000449D4"/>
    <w:rsid w:val="00044DA8"/>
    <w:rsid w:val="0004587F"/>
    <w:rsid w:val="00045D1F"/>
    <w:rsid w:val="00047002"/>
    <w:rsid w:val="00047948"/>
    <w:rsid w:val="00047A80"/>
    <w:rsid w:val="00047ABC"/>
    <w:rsid w:val="00047E27"/>
    <w:rsid w:val="00050245"/>
    <w:rsid w:val="00050C93"/>
    <w:rsid w:val="00051552"/>
    <w:rsid w:val="00051573"/>
    <w:rsid w:val="000524A1"/>
    <w:rsid w:val="0005255A"/>
    <w:rsid w:val="000545F7"/>
    <w:rsid w:val="00054BF0"/>
    <w:rsid w:val="00055A2F"/>
    <w:rsid w:val="00055CC1"/>
    <w:rsid w:val="00055E34"/>
    <w:rsid w:val="00055EDF"/>
    <w:rsid w:val="00056A2A"/>
    <w:rsid w:val="00056B32"/>
    <w:rsid w:val="00056E43"/>
    <w:rsid w:val="0005731D"/>
    <w:rsid w:val="00057525"/>
    <w:rsid w:val="00057540"/>
    <w:rsid w:val="00057946"/>
    <w:rsid w:val="00057A3C"/>
    <w:rsid w:val="00057ACC"/>
    <w:rsid w:val="000601D8"/>
    <w:rsid w:val="00060594"/>
    <w:rsid w:val="000617A1"/>
    <w:rsid w:val="00061990"/>
    <w:rsid w:val="00061ADE"/>
    <w:rsid w:val="00061C58"/>
    <w:rsid w:val="00061D79"/>
    <w:rsid w:val="000629CF"/>
    <w:rsid w:val="00062DE5"/>
    <w:rsid w:val="00063630"/>
    <w:rsid w:val="000638E6"/>
    <w:rsid w:val="00063DA6"/>
    <w:rsid w:val="00064715"/>
    <w:rsid w:val="00065605"/>
    <w:rsid w:val="000666AD"/>
    <w:rsid w:val="000669FD"/>
    <w:rsid w:val="00066B8A"/>
    <w:rsid w:val="00067CD1"/>
    <w:rsid w:val="00067D87"/>
    <w:rsid w:val="0007004A"/>
    <w:rsid w:val="00070983"/>
    <w:rsid w:val="00070E08"/>
    <w:rsid w:val="00071B6F"/>
    <w:rsid w:val="00071F75"/>
    <w:rsid w:val="00072781"/>
    <w:rsid w:val="0007291E"/>
    <w:rsid w:val="000729C3"/>
    <w:rsid w:val="00072AEF"/>
    <w:rsid w:val="00072E87"/>
    <w:rsid w:val="000731E0"/>
    <w:rsid w:val="0007343D"/>
    <w:rsid w:val="00073BB2"/>
    <w:rsid w:val="00073BDA"/>
    <w:rsid w:val="00073BE1"/>
    <w:rsid w:val="00073CA1"/>
    <w:rsid w:val="00073EA8"/>
    <w:rsid w:val="00074A58"/>
    <w:rsid w:val="00074CBB"/>
    <w:rsid w:val="000751E6"/>
    <w:rsid w:val="0007615C"/>
    <w:rsid w:val="000779C0"/>
    <w:rsid w:val="000806AF"/>
    <w:rsid w:val="00081411"/>
    <w:rsid w:val="00081AC8"/>
    <w:rsid w:val="00081BC8"/>
    <w:rsid w:val="00081E0C"/>
    <w:rsid w:val="000822F6"/>
    <w:rsid w:val="00083BA3"/>
    <w:rsid w:val="00084944"/>
    <w:rsid w:val="00084CAC"/>
    <w:rsid w:val="000851ED"/>
    <w:rsid w:val="000856FC"/>
    <w:rsid w:val="00086381"/>
    <w:rsid w:val="000869E1"/>
    <w:rsid w:val="00086F44"/>
    <w:rsid w:val="00087507"/>
    <w:rsid w:val="00087907"/>
    <w:rsid w:val="00087B53"/>
    <w:rsid w:val="00090804"/>
    <w:rsid w:val="00090B89"/>
    <w:rsid w:val="000912C5"/>
    <w:rsid w:val="000912E6"/>
    <w:rsid w:val="00091C92"/>
    <w:rsid w:val="0009202B"/>
    <w:rsid w:val="000934D7"/>
    <w:rsid w:val="0009386F"/>
    <w:rsid w:val="00093A2C"/>
    <w:rsid w:val="000946CE"/>
    <w:rsid w:val="00094970"/>
    <w:rsid w:val="00094B5C"/>
    <w:rsid w:val="00095B19"/>
    <w:rsid w:val="00095BDD"/>
    <w:rsid w:val="00095E02"/>
    <w:rsid w:val="000963AE"/>
    <w:rsid w:val="000977DE"/>
    <w:rsid w:val="000978D8"/>
    <w:rsid w:val="000A03B7"/>
    <w:rsid w:val="000A08F2"/>
    <w:rsid w:val="000A0A0A"/>
    <w:rsid w:val="000A0ACC"/>
    <w:rsid w:val="000A11F9"/>
    <w:rsid w:val="000A1406"/>
    <w:rsid w:val="000A196E"/>
    <w:rsid w:val="000A1EBE"/>
    <w:rsid w:val="000A2840"/>
    <w:rsid w:val="000A2C4D"/>
    <w:rsid w:val="000A3552"/>
    <w:rsid w:val="000A39F0"/>
    <w:rsid w:val="000A3D9B"/>
    <w:rsid w:val="000A3F91"/>
    <w:rsid w:val="000A446C"/>
    <w:rsid w:val="000A44D7"/>
    <w:rsid w:val="000A51CA"/>
    <w:rsid w:val="000A5348"/>
    <w:rsid w:val="000A61DA"/>
    <w:rsid w:val="000A6253"/>
    <w:rsid w:val="000A68D1"/>
    <w:rsid w:val="000A6943"/>
    <w:rsid w:val="000A6F4E"/>
    <w:rsid w:val="000A75E3"/>
    <w:rsid w:val="000A788D"/>
    <w:rsid w:val="000A7F80"/>
    <w:rsid w:val="000B03AF"/>
    <w:rsid w:val="000B05EC"/>
    <w:rsid w:val="000B0946"/>
    <w:rsid w:val="000B09CD"/>
    <w:rsid w:val="000B0AFE"/>
    <w:rsid w:val="000B0BE4"/>
    <w:rsid w:val="000B2869"/>
    <w:rsid w:val="000B29EA"/>
    <w:rsid w:val="000B2A8D"/>
    <w:rsid w:val="000B2EE4"/>
    <w:rsid w:val="000B3837"/>
    <w:rsid w:val="000B3927"/>
    <w:rsid w:val="000B3E54"/>
    <w:rsid w:val="000B42B3"/>
    <w:rsid w:val="000B4B0C"/>
    <w:rsid w:val="000B5395"/>
    <w:rsid w:val="000B5D2D"/>
    <w:rsid w:val="000B638B"/>
    <w:rsid w:val="000B6C92"/>
    <w:rsid w:val="000B72B1"/>
    <w:rsid w:val="000B74BE"/>
    <w:rsid w:val="000B7EA3"/>
    <w:rsid w:val="000B7EF6"/>
    <w:rsid w:val="000C123F"/>
    <w:rsid w:val="000C1344"/>
    <w:rsid w:val="000C1366"/>
    <w:rsid w:val="000C1C53"/>
    <w:rsid w:val="000C1C9C"/>
    <w:rsid w:val="000C1FA7"/>
    <w:rsid w:val="000C2A89"/>
    <w:rsid w:val="000C2AF0"/>
    <w:rsid w:val="000C41D3"/>
    <w:rsid w:val="000C49BC"/>
    <w:rsid w:val="000C49C3"/>
    <w:rsid w:val="000C4CEE"/>
    <w:rsid w:val="000C4F54"/>
    <w:rsid w:val="000C5B5F"/>
    <w:rsid w:val="000C5BE3"/>
    <w:rsid w:val="000C6C27"/>
    <w:rsid w:val="000C6EC7"/>
    <w:rsid w:val="000C752E"/>
    <w:rsid w:val="000C767B"/>
    <w:rsid w:val="000C7F75"/>
    <w:rsid w:val="000D144A"/>
    <w:rsid w:val="000D260A"/>
    <w:rsid w:val="000D2644"/>
    <w:rsid w:val="000D26EA"/>
    <w:rsid w:val="000D2D37"/>
    <w:rsid w:val="000D2E16"/>
    <w:rsid w:val="000D397C"/>
    <w:rsid w:val="000D4157"/>
    <w:rsid w:val="000D49F2"/>
    <w:rsid w:val="000D521B"/>
    <w:rsid w:val="000D5CFA"/>
    <w:rsid w:val="000D62BF"/>
    <w:rsid w:val="000D68CC"/>
    <w:rsid w:val="000D78F5"/>
    <w:rsid w:val="000E0431"/>
    <w:rsid w:val="000E06AD"/>
    <w:rsid w:val="000E1219"/>
    <w:rsid w:val="000E12EA"/>
    <w:rsid w:val="000E149C"/>
    <w:rsid w:val="000E1B49"/>
    <w:rsid w:val="000E3440"/>
    <w:rsid w:val="000E3E51"/>
    <w:rsid w:val="000E444E"/>
    <w:rsid w:val="000E48F0"/>
    <w:rsid w:val="000E53C7"/>
    <w:rsid w:val="000E57BC"/>
    <w:rsid w:val="000E5B43"/>
    <w:rsid w:val="000E71F6"/>
    <w:rsid w:val="000F07BB"/>
    <w:rsid w:val="000F0D3D"/>
    <w:rsid w:val="000F16A7"/>
    <w:rsid w:val="000F2AC3"/>
    <w:rsid w:val="000F2B1A"/>
    <w:rsid w:val="000F2D1D"/>
    <w:rsid w:val="000F33CE"/>
    <w:rsid w:val="000F3C3C"/>
    <w:rsid w:val="000F3DAA"/>
    <w:rsid w:val="000F3F71"/>
    <w:rsid w:val="000F437F"/>
    <w:rsid w:val="000F46F5"/>
    <w:rsid w:val="000F5133"/>
    <w:rsid w:val="000F54D0"/>
    <w:rsid w:val="000F5B00"/>
    <w:rsid w:val="001004A1"/>
    <w:rsid w:val="00100BB2"/>
    <w:rsid w:val="00100C70"/>
    <w:rsid w:val="00100D8C"/>
    <w:rsid w:val="00100F6F"/>
    <w:rsid w:val="0010108E"/>
    <w:rsid w:val="0010114A"/>
    <w:rsid w:val="0010117E"/>
    <w:rsid w:val="0010225B"/>
    <w:rsid w:val="0010266C"/>
    <w:rsid w:val="00102A78"/>
    <w:rsid w:val="0010334A"/>
    <w:rsid w:val="001046AB"/>
    <w:rsid w:val="0010634A"/>
    <w:rsid w:val="00107629"/>
    <w:rsid w:val="0010794C"/>
    <w:rsid w:val="00111145"/>
    <w:rsid w:val="001114CD"/>
    <w:rsid w:val="00111B09"/>
    <w:rsid w:val="00111FFF"/>
    <w:rsid w:val="00112D1A"/>
    <w:rsid w:val="0011330C"/>
    <w:rsid w:val="00113644"/>
    <w:rsid w:val="00113791"/>
    <w:rsid w:val="00113A46"/>
    <w:rsid w:val="00113F54"/>
    <w:rsid w:val="00114013"/>
    <w:rsid w:val="001155CF"/>
    <w:rsid w:val="001157C0"/>
    <w:rsid w:val="00115DC5"/>
    <w:rsid w:val="00115FFB"/>
    <w:rsid w:val="00116951"/>
    <w:rsid w:val="00116AAF"/>
    <w:rsid w:val="00117D6C"/>
    <w:rsid w:val="00120322"/>
    <w:rsid w:val="00120BD7"/>
    <w:rsid w:val="001210D9"/>
    <w:rsid w:val="00121EE6"/>
    <w:rsid w:val="00122072"/>
    <w:rsid w:val="00123ABC"/>
    <w:rsid w:val="001244E5"/>
    <w:rsid w:val="00124B3F"/>
    <w:rsid w:val="0012512F"/>
    <w:rsid w:val="0012640F"/>
    <w:rsid w:val="0012797C"/>
    <w:rsid w:val="00127AF2"/>
    <w:rsid w:val="00127D7A"/>
    <w:rsid w:val="00130739"/>
    <w:rsid w:val="00131185"/>
    <w:rsid w:val="0013125C"/>
    <w:rsid w:val="00131597"/>
    <w:rsid w:val="001318C0"/>
    <w:rsid w:val="00132459"/>
    <w:rsid w:val="00132ADF"/>
    <w:rsid w:val="00132CEC"/>
    <w:rsid w:val="00132DFC"/>
    <w:rsid w:val="001335AF"/>
    <w:rsid w:val="00133623"/>
    <w:rsid w:val="00133B28"/>
    <w:rsid w:val="001342DB"/>
    <w:rsid w:val="001352D9"/>
    <w:rsid w:val="001357F5"/>
    <w:rsid w:val="00136322"/>
    <w:rsid w:val="00136413"/>
    <w:rsid w:val="00136C8D"/>
    <w:rsid w:val="001374A1"/>
    <w:rsid w:val="00140648"/>
    <w:rsid w:val="00140685"/>
    <w:rsid w:val="00141075"/>
    <w:rsid w:val="00141F2B"/>
    <w:rsid w:val="001430B8"/>
    <w:rsid w:val="00143147"/>
    <w:rsid w:val="00143256"/>
    <w:rsid w:val="00143282"/>
    <w:rsid w:val="001432E5"/>
    <w:rsid w:val="001440CF"/>
    <w:rsid w:val="00144C56"/>
    <w:rsid w:val="001455B8"/>
    <w:rsid w:val="0014586F"/>
    <w:rsid w:val="00145FF9"/>
    <w:rsid w:val="00146288"/>
    <w:rsid w:val="0014702C"/>
    <w:rsid w:val="001476F8"/>
    <w:rsid w:val="0014790B"/>
    <w:rsid w:val="00150667"/>
    <w:rsid w:val="00150F04"/>
    <w:rsid w:val="0015119A"/>
    <w:rsid w:val="0015129D"/>
    <w:rsid w:val="00151359"/>
    <w:rsid w:val="0015215D"/>
    <w:rsid w:val="00152F69"/>
    <w:rsid w:val="001532FD"/>
    <w:rsid w:val="001534E3"/>
    <w:rsid w:val="0015352A"/>
    <w:rsid w:val="001536CC"/>
    <w:rsid w:val="00153A9F"/>
    <w:rsid w:val="00153FFF"/>
    <w:rsid w:val="0015423D"/>
    <w:rsid w:val="00154A50"/>
    <w:rsid w:val="001553A5"/>
    <w:rsid w:val="001557FE"/>
    <w:rsid w:val="001564E3"/>
    <w:rsid w:val="001578F7"/>
    <w:rsid w:val="0016056A"/>
    <w:rsid w:val="00160A23"/>
    <w:rsid w:val="00160A77"/>
    <w:rsid w:val="00161144"/>
    <w:rsid w:val="0016180C"/>
    <w:rsid w:val="00161FD5"/>
    <w:rsid w:val="001621CB"/>
    <w:rsid w:val="00162977"/>
    <w:rsid w:val="00162AC9"/>
    <w:rsid w:val="00162ACD"/>
    <w:rsid w:val="00163423"/>
    <w:rsid w:val="00163649"/>
    <w:rsid w:val="00163C24"/>
    <w:rsid w:val="001641AF"/>
    <w:rsid w:val="00164E21"/>
    <w:rsid w:val="00164FC9"/>
    <w:rsid w:val="00165763"/>
    <w:rsid w:val="00165850"/>
    <w:rsid w:val="00165D17"/>
    <w:rsid w:val="001665D2"/>
    <w:rsid w:val="001670C0"/>
    <w:rsid w:val="00167123"/>
    <w:rsid w:val="00167256"/>
    <w:rsid w:val="00167846"/>
    <w:rsid w:val="00167B37"/>
    <w:rsid w:val="00167F43"/>
    <w:rsid w:val="00170559"/>
    <w:rsid w:val="001707DB"/>
    <w:rsid w:val="00170F5E"/>
    <w:rsid w:val="00171787"/>
    <w:rsid w:val="001718AE"/>
    <w:rsid w:val="00173059"/>
    <w:rsid w:val="001730BC"/>
    <w:rsid w:val="00173141"/>
    <w:rsid w:val="00173481"/>
    <w:rsid w:val="0017366E"/>
    <w:rsid w:val="00173CD8"/>
    <w:rsid w:val="00174C42"/>
    <w:rsid w:val="001756A8"/>
    <w:rsid w:val="00175BB5"/>
    <w:rsid w:val="00175E47"/>
    <w:rsid w:val="00176DDC"/>
    <w:rsid w:val="00176E23"/>
    <w:rsid w:val="00176F36"/>
    <w:rsid w:val="00177581"/>
    <w:rsid w:val="0017771C"/>
    <w:rsid w:val="00177988"/>
    <w:rsid w:val="001802B3"/>
    <w:rsid w:val="00180432"/>
    <w:rsid w:val="001805F7"/>
    <w:rsid w:val="00180883"/>
    <w:rsid w:val="00180CC7"/>
    <w:rsid w:val="00180E61"/>
    <w:rsid w:val="001813D2"/>
    <w:rsid w:val="001814D6"/>
    <w:rsid w:val="00181777"/>
    <w:rsid w:val="00183527"/>
    <w:rsid w:val="0018363B"/>
    <w:rsid w:val="001842B2"/>
    <w:rsid w:val="001842F1"/>
    <w:rsid w:val="00184547"/>
    <w:rsid w:val="001850BD"/>
    <w:rsid w:val="00186AFE"/>
    <w:rsid w:val="00187871"/>
    <w:rsid w:val="001904D6"/>
    <w:rsid w:val="00190B16"/>
    <w:rsid w:val="00190B1C"/>
    <w:rsid w:val="0019107E"/>
    <w:rsid w:val="0019114C"/>
    <w:rsid w:val="0019214B"/>
    <w:rsid w:val="00192D6F"/>
    <w:rsid w:val="001936F6"/>
    <w:rsid w:val="001947A9"/>
    <w:rsid w:val="00194DDA"/>
    <w:rsid w:val="001950EE"/>
    <w:rsid w:val="001955AC"/>
    <w:rsid w:val="0019561B"/>
    <w:rsid w:val="0019570E"/>
    <w:rsid w:val="0019583E"/>
    <w:rsid w:val="001959D3"/>
    <w:rsid w:val="00197448"/>
    <w:rsid w:val="001974A3"/>
    <w:rsid w:val="00197891"/>
    <w:rsid w:val="00197FC8"/>
    <w:rsid w:val="001A02AF"/>
    <w:rsid w:val="001A10B4"/>
    <w:rsid w:val="001A14F4"/>
    <w:rsid w:val="001A1897"/>
    <w:rsid w:val="001A18FD"/>
    <w:rsid w:val="001A1A51"/>
    <w:rsid w:val="001A1D54"/>
    <w:rsid w:val="001A31A6"/>
    <w:rsid w:val="001A34F6"/>
    <w:rsid w:val="001A35F4"/>
    <w:rsid w:val="001A3848"/>
    <w:rsid w:val="001A39FC"/>
    <w:rsid w:val="001A3A18"/>
    <w:rsid w:val="001A3B06"/>
    <w:rsid w:val="001A43A5"/>
    <w:rsid w:val="001A4407"/>
    <w:rsid w:val="001A4511"/>
    <w:rsid w:val="001A486A"/>
    <w:rsid w:val="001A4CED"/>
    <w:rsid w:val="001A56DD"/>
    <w:rsid w:val="001A5A10"/>
    <w:rsid w:val="001A6728"/>
    <w:rsid w:val="001B033E"/>
    <w:rsid w:val="001B0CB3"/>
    <w:rsid w:val="001B0DCD"/>
    <w:rsid w:val="001B0DDA"/>
    <w:rsid w:val="001B1121"/>
    <w:rsid w:val="001B1251"/>
    <w:rsid w:val="001B194F"/>
    <w:rsid w:val="001B22E2"/>
    <w:rsid w:val="001B24F2"/>
    <w:rsid w:val="001B39AD"/>
    <w:rsid w:val="001B41D4"/>
    <w:rsid w:val="001B429C"/>
    <w:rsid w:val="001B6AC7"/>
    <w:rsid w:val="001B6ACE"/>
    <w:rsid w:val="001B7648"/>
    <w:rsid w:val="001C0460"/>
    <w:rsid w:val="001C04FB"/>
    <w:rsid w:val="001C1187"/>
    <w:rsid w:val="001C1894"/>
    <w:rsid w:val="001C1D03"/>
    <w:rsid w:val="001C24C9"/>
    <w:rsid w:val="001C260B"/>
    <w:rsid w:val="001C285F"/>
    <w:rsid w:val="001C293A"/>
    <w:rsid w:val="001C36DE"/>
    <w:rsid w:val="001C387A"/>
    <w:rsid w:val="001C43C4"/>
    <w:rsid w:val="001C4EF0"/>
    <w:rsid w:val="001C5082"/>
    <w:rsid w:val="001C59CC"/>
    <w:rsid w:val="001C6420"/>
    <w:rsid w:val="001C6574"/>
    <w:rsid w:val="001C6C6F"/>
    <w:rsid w:val="001C6D7F"/>
    <w:rsid w:val="001C6F3B"/>
    <w:rsid w:val="001C7431"/>
    <w:rsid w:val="001C768D"/>
    <w:rsid w:val="001D06BA"/>
    <w:rsid w:val="001D0B76"/>
    <w:rsid w:val="001D152F"/>
    <w:rsid w:val="001D22E0"/>
    <w:rsid w:val="001D2E00"/>
    <w:rsid w:val="001D3396"/>
    <w:rsid w:val="001D3E65"/>
    <w:rsid w:val="001D41CB"/>
    <w:rsid w:val="001D4227"/>
    <w:rsid w:val="001D46C4"/>
    <w:rsid w:val="001D5017"/>
    <w:rsid w:val="001D5CFC"/>
    <w:rsid w:val="001D676C"/>
    <w:rsid w:val="001D7870"/>
    <w:rsid w:val="001E054C"/>
    <w:rsid w:val="001E0742"/>
    <w:rsid w:val="001E0C58"/>
    <w:rsid w:val="001E1E4B"/>
    <w:rsid w:val="001E1F6C"/>
    <w:rsid w:val="001E2465"/>
    <w:rsid w:val="001E269D"/>
    <w:rsid w:val="001E2BF4"/>
    <w:rsid w:val="001E2C2D"/>
    <w:rsid w:val="001E354A"/>
    <w:rsid w:val="001E4418"/>
    <w:rsid w:val="001E4B14"/>
    <w:rsid w:val="001E4BF4"/>
    <w:rsid w:val="001E5BCD"/>
    <w:rsid w:val="001E5FCC"/>
    <w:rsid w:val="001E633D"/>
    <w:rsid w:val="001E633F"/>
    <w:rsid w:val="001E646D"/>
    <w:rsid w:val="001E7891"/>
    <w:rsid w:val="001E7E88"/>
    <w:rsid w:val="001F19A0"/>
    <w:rsid w:val="001F1CB8"/>
    <w:rsid w:val="001F28CA"/>
    <w:rsid w:val="001F2975"/>
    <w:rsid w:val="001F2995"/>
    <w:rsid w:val="001F37DE"/>
    <w:rsid w:val="001F3EED"/>
    <w:rsid w:val="001F450F"/>
    <w:rsid w:val="001F4A08"/>
    <w:rsid w:val="001F4E7B"/>
    <w:rsid w:val="001F5504"/>
    <w:rsid w:val="001F5BCE"/>
    <w:rsid w:val="001F6E97"/>
    <w:rsid w:val="001F7E94"/>
    <w:rsid w:val="002000F8"/>
    <w:rsid w:val="00200FFC"/>
    <w:rsid w:val="002015E4"/>
    <w:rsid w:val="00201B20"/>
    <w:rsid w:val="00201B24"/>
    <w:rsid w:val="00202B98"/>
    <w:rsid w:val="00202F2E"/>
    <w:rsid w:val="0020358F"/>
    <w:rsid w:val="0020444C"/>
    <w:rsid w:val="00204E17"/>
    <w:rsid w:val="00205105"/>
    <w:rsid w:val="00206BE3"/>
    <w:rsid w:val="00206C52"/>
    <w:rsid w:val="00207D7D"/>
    <w:rsid w:val="00207F79"/>
    <w:rsid w:val="00210518"/>
    <w:rsid w:val="00210A94"/>
    <w:rsid w:val="00210E36"/>
    <w:rsid w:val="00210F3B"/>
    <w:rsid w:val="00211295"/>
    <w:rsid w:val="00211BD6"/>
    <w:rsid w:val="0021200F"/>
    <w:rsid w:val="00213595"/>
    <w:rsid w:val="002136F2"/>
    <w:rsid w:val="00213712"/>
    <w:rsid w:val="00213AC4"/>
    <w:rsid w:val="00213B87"/>
    <w:rsid w:val="00214DAA"/>
    <w:rsid w:val="00215523"/>
    <w:rsid w:val="00215E85"/>
    <w:rsid w:val="00216458"/>
    <w:rsid w:val="00216535"/>
    <w:rsid w:val="00220AF1"/>
    <w:rsid w:val="00221A15"/>
    <w:rsid w:val="00222C61"/>
    <w:rsid w:val="002231F9"/>
    <w:rsid w:val="002233E8"/>
    <w:rsid w:val="00223DBF"/>
    <w:rsid w:val="0022434B"/>
    <w:rsid w:val="00225B57"/>
    <w:rsid w:val="00226462"/>
    <w:rsid w:val="0022704A"/>
    <w:rsid w:val="002275DD"/>
    <w:rsid w:val="002275EC"/>
    <w:rsid w:val="00227EE0"/>
    <w:rsid w:val="00227FA3"/>
    <w:rsid w:val="0023123B"/>
    <w:rsid w:val="0023189F"/>
    <w:rsid w:val="00231B5F"/>
    <w:rsid w:val="002322D5"/>
    <w:rsid w:val="00232C9B"/>
    <w:rsid w:val="00233055"/>
    <w:rsid w:val="00233189"/>
    <w:rsid w:val="0023324C"/>
    <w:rsid w:val="00233C3D"/>
    <w:rsid w:val="00234743"/>
    <w:rsid w:val="002351D3"/>
    <w:rsid w:val="0023532B"/>
    <w:rsid w:val="0023611B"/>
    <w:rsid w:val="00236205"/>
    <w:rsid w:val="0023693C"/>
    <w:rsid w:val="00236BDF"/>
    <w:rsid w:val="00237808"/>
    <w:rsid w:val="00237EE4"/>
    <w:rsid w:val="0024019A"/>
    <w:rsid w:val="00240282"/>
    <w:rsid w:val="002416B1"/>
    <w:rsid w:val="0024227C"/>
    <w:rsid w:val="00243004"/>
    <w:rsid w:val="00243083"/>
    <w:rsid w:val="002436CB"/>
    <w:rsid w:val="00243B9D"/>
    <w:rsid w:val="00243CCD"/>
    <w:rsid w:val="002447FD"/>
    <w:rsid w:val="00244CD2"/>
    <w:rsid w:val="0024531A"/>
    <w:rsid w:val="0024571A"/>
    <w:rsid w:val="00245911"/>
    <w:rsid w:val="00245C2B"/>
    <w:rsid w:val="002467DA"/>
    <w:rsid w:val="002469D6"/>
    <w:rsid w:val="002469E0"/>
    <w:rsid w:val="00246E31"/>
    <w:rsid w:val="00247087"/>
    <w:rsid w:val="00247484"/>
    <w:rsid w:val="002477AB"/>
    <w:rsid w:val="00247BED"/>
    <w:rsid w:val="002517F6"/>
    <w:rsid w:val="00251C3B"/>
    <w:rsid w:val="002522A3"/>
    <w:rsid w:val="00252427"/>
    <w:rsid w:val="0025358F"/>
    <w:rsid w:val="00255233"/>
    <w:rsid w:val="00255A7A"/>
    <w:rsid w:val="00255C53"/>
    <w:rsid w:val="00255F1E"/>
    <w:rsid w:val="00256443"/>
    <w:rsid w:val="00256AFA"/>
    <w:rsid w:val="00256DAB"/>
    <w:rsid w:val="00257157"/>
    <w:rsid w:val="00257533"/>
    <w:rsid w:val="002576F0"/>
    <w:rsid w:val="00257988"/>
    <w:rsid w:val="002603EA"/>
    <w:rsid w:val="0026079B"/>
    <w:rsid w:val="00260999"/>
    <w:rsid w:val="00262372"/>
    <w:rsid w:val="00263320"/>
    <w:rsid w:val="00263482"/>
    <w:rsid w:val="00263543"/>
    <w:rsid w:val="00263735"/>
    <w:rsid w:val="002637F1"/>
    <w:rsid w:val="00263D08"/>
    <w:rsid w:val="00264143"/>
    <w:rsid w:val="00264FE9"/>
    <w:rsid w:val="0026603D"/>
    <w:rsid w:val="002664D5"/>
    <w:rsid w:val="00270241"/>
    <w:rsid w:val="002707E2"/>
    <w:rsid w:val="002723D2"/>
    <w:rsid w:val="00272816"/>
    <w:rsid w:val="0027291C"/>
    <w:rsid w:val="002732A6"/>
    <w:rsid w:val="00273D3B"/>
    <w:rsid w:val="00274296"/>
    <w:rsid w:val="00274491"/>
    <w:rsid w:val="002745D2"/>
    <w:rsid w:val="00274656"/>
    <w:rsid w:val="00274872"/>
    <w:rsid w:val="00275272"/>
    <w:rsid w:val="00275711"/>
    <w:rsid w:val="00275E21"/>
    <w:rsid w:val="00275E8C"/>
    <w:rsid w:val="002762FB"/>
    <w:rsid w:val="0027699F"/>
    <w:rsid w:val="00276A8B"/>
    <w:rsid w:val="00282A65"/>
    <w:rsid w:val="00282DBC"/>
    <w:rsid w:val="00283967"/>
    <w:rsid w:val="00283A74"/>
    <w:rsid w:val="00284EA4"/>
    <w:rsid w:val="0028548B"/>
    <w:rsid w:val="002855A7"/>
    <w:rsid w:val="002867ED"/>
    <w:rsid w:val="00286EF8"/>
    <w:rsid w:val="00287263"/>
    <w:rsid w:val="00287B24"/>
    <w:rsid w:val="00290805"/>
    <w:rsid w:val="00290D79"/>
    <w:rsid w:val="002919E6"/>
    <w:rsid w:val="00291E87"/>
    <w:rsid w:val="00291ECB"/>
    <w:rsid w:val="00292059"/>
    <w:rsid w:val="002921CE"/>
    <w:rsid w:val="002926BD"/>
    <w:rsid w:val="002927A5"/>
    <w:rsid w:val="00292C3A"/>
    <w:rsid w:val="00293572"/>
    <w:rsid w:val="00294909"/>
    <w:rsid w:val="00294C16"/>
    <w:rsid w:val="00294D07"/>
    <w:rsid w:val="00295500"/>
    <w:rsid w:val="00296032"/>
    <w:rsid w:val="0029644F"/>
    <w:rsid w:val="00297241"/>
    <w:rsid w:val="00297769"/>
    <w:rsid w:val="002978E9"/>
    <w:rsid w:val="00297DBE"/>
    <w:rsid w:val="002A0DB1"/>
    <w:rsid w:val="002A1D65"/>
    <w:rsid w:val="002A1DED"/>
    <w:rsid w:val="002A22B1"/>
    <w:rsid w:val="002A41FC"/>
    <w:rsid w:val="002A4CFF"/>
    <w:rsid w:val="002A5105"/>
    <w:rsid w:val="002A5606"/>
    <w:rsid w:val="002A569C"/>
    <w:rsid w:val="002A5FBE"/>
    <w:rsid w:val="002B0DAF"/>
    <w:rsid w:val="002B230C"/>
    <w:rsid w:val="002B3628"/>
    <w:rsid w:val="002B3F1A"/>
    <w:rsid w:val="002B57C7"/>
    <w:rsid w:val="002B58DA"/>
    <w:rsid w:val="002B5952"/>
    <w:rsid w:val="002B628B"/>
    <w:rsid w:val="002B6843"/>
    <w:rsid w:val="002B6CF4"/>
    <w:rsid w:val="002B737F"/>
    <w:rsid w:val="002C03FF"/>
    <w:rsid w:val="002C05BB"/>
    <w:rsid w:val="002C0E20"/>
    <w:rsid w:val="002C1307"/>
    <w:rsid w:val="002C1884"/>
    <w:rsid w:val="002C20A2"/>
    <w:rsid w:val="002C248E"/>
    <w:rsid w:val="002C2981"/>
    <w:rsid w:val="002C2B8B"/>
    <w:rsid w:val="002C35DD"/>
    <w:rsid w:val="002C3984"/>
    <w:rsid w:val="002C42C0"/>
    <w:rsid w:val="002C5C73"/>
    <w:rsid w:val="002C6027"/>
    <w:rsid w:val="002C691C"/>
    <w:rsid w:val="002C6BBC"/>
    <w:rsid w:val="002D03BD"/>
    <w:rsid w:val="002D0410"/>
    <w:rsid w:val="002D077D"/>
    <w:rsid w:val="002D0785"/>
    <w:rsid w:val="002D07F5"/>
    <w:rsid w:val="002D15DF"/>
    <w:rsid w:val="002D1938"/>
    <w:rsid w:val="002D1F7D"/>
    <w:rsid w:val="002D3966"/>
    <w:rsid w:val="002D3DF8"/>
    <w:rsid w:val="002D3E47"/>
    <w:rsid w:val="002D475C"/>
    <w:rsid w:val="002D4A00"/>
    <w:rsid w:val="002D542B"/>
    <w:rsid w:val="002D577E"/>
    <w:rsid w:val="002D5E7C"/>
    <w:rsid w:val="002D6155"/>
    <w:rsid w:val="002D68AD"/>
    <w:rsid w:val="002D6B7A"/>
    <w:rsid w:val="002D73BF"/>
    <w:rsid w:val="002D7B11"/>
    <w:rsid w:val="002E0AD6"/>
    <w:rsid w:val="002E0C7A"/>
    <w:rsid w:val="002E139B"/>
    <w:rsid w:val="002E1D1C"/>
    <w:rsid w:val="002E222E"/>
    <w:rsid w:val="002E2587"/>
    <w:rsid w:val="002E26EC"/>
    <w:rsid w:val="002E286E"/>
    <w:rsid w:val="002E29FD"/>
    <w:rsid w:val="002E2E78"/>
    <w:rsid w:val="002E3420"/>
    <w:rsid w:val="002E3458"/>
    <w:rsid w:val="002E3A20"/>
    <w:rsid w:val="002E5274"/>
    <w:rsid w:val="002E5503"/>
    <w:rsid w:val="002E5585"/>
    <w:rsid w:val="002E5604"/>
    <w:rsid w:val="002E5624"/>
    <w:rsid w:val="002E6248"/>
    <w:rsid w:val="002E634A"/>
    <w:rsid w:val="002E74B3"/>
    <w:rsid w:val="002F0898"/>
    <w:rsid w:val="002F089A"/>
    <w:rsid w:val="002F0C95"/>
    <w:rsid w:val="002F1CCE"/>
    <w:rsid w:val="002F1D95"/>
    <w:rsid w:val="002F3087"/>
    <w:rsid w:val="002F4815"/>
    <w:rsid w:val="002F54D9"/>
    <w:rsid w:val="002F66E8"/>
    <w:rsid w:val="002F6D89"/>
    <w:rsid w:val="002F706B"/>
    <w:rsid w:val="002F7326"/>
    <w:rsid w:val="002F79DA"/>
    <w:rsid w:val="003007D7"/>
    <w:rsid w:val="00300B54"/>
    <w:rsid w:val="00300B74"/>
    <w:rsid w:val="00300DE7"/>
    <w:rsid w:val="0030220E"/>
    <w:rsid w:val="0030230C"/>
    <w:rsid w:val="00302371"/>
    <w:rsid w:val="003033CF"/>
    <w:rsid w:val="00303902"/>
    <w:rsid w:val="00303A84"/>
    <w:rsid w:val="00303B0B"/>
    <w:rsid w:val="003041B1"/>
    <w:rsid w:val="00304562"/>
    <w:rsid w:val="00304687"/>
    <w:rsid w:val="00304BD9"/>
    <w:rsid w:val="00304E81"/>
    <w:rsid w:val="003058E2"/>
    <w:rsid w:val="00305D1F"/>
    <w:rsid w:val="00306760"/>
    <w:rsid w:val="003067A1"/>
    <w:rsid w:val="003075F8"/>
    <w:rsid w:val="0030775F"/>
    <w:rsid w:val="003077D2"/>
    <w:rsid w:val="00307DA8"/>
    <w:rsid w:val="00310135"/>
    <w:rsid w:val="00310222"/>
    <w:rsid w:val="0031042C"/>
    <w:rsid w:val="00310EB2"/>
    <w:rsid w:val="00311257"/>
    <w:rsid w:val="00311690"/>
    <w:rsid w:val="003117A6"/>
    <w:rsid w:val="003118FB"/>
    <w:rsid w:val="0031316A"/>
    <w:rsid w:val="003131F4"/>
    <w:rsid w:val="003133D4"/>
    <w:rsid w:val="003150AC"/>
    <w:rsid w:val="00315764"/>
    <w:rsid w:val="00315BBC"/>
    <w:rsid w:val="003167E2"/>
    <w:rsid w:val="00316F92"/>
    <w:rsid w:val="0031785D"/>
    <w:rsid w:val="003179FE"/>
    <w:rsid w:val="003202B1"/>
    <w:rsid w:val="0032084F"/>
    <w:rsid w:val="00321903"/>
    <w:rsid w:val="00321F2C"/>
    <w:rsid w:val="00324178"/>
    <w:rsid w:val="003254CD"/>
    <w:rsid w:val="0032583A"/>
    <w:rsid w:val="00325A8B"/>
    <w:rsid w:val="003264B8"/>
    <w:rsid w:val="00326667"/>
    <w:rsid w:val="00327295"/>
    <w:rsid w:val="00327585"/>
    <w:rsid w:val="003277A3"/>
    <w:rsid w:val="00327C8A"/>
    <w:rsid w:val="00330887"/>
    <w:rsid w:val="00330BE6"/>
    <w:rsid w:val="00330C16"/>
    <w:rsid w:val="00330D22"/>
    <w:rsid w:val="00331D99"/>
    <w:rsid w:val="00331F54"/>
    <w:rsid w:val="0033245C"/>
    <w:rsid w:val="0033246E"/>
    <w:rsid w:val="0033311A"/>
    <w:rsid w:val="00333375"/>
    <w:rsid w:val="003333C4"/>
    <w:rsid w:val="00333700"/>
    <w:rsid w:val="00333AC7"/>
    <w:rsid w:val="00333E36"/>
    <w:rsid w:val="00333E72"/>
    <w:rsid w:val="00333F4A"/>
    <w:rsid w:val="00334494"/>
    <w:rsid w:val="003346CD"/>
    <w:rsid w:val="00334B7F"/>
    <w:rsid w:val="00334DDB"/>
    <w:rsid w:val="00334E4A"/>
    <w:rsid w:val="00335233"/>
    <w:rsid w:val="00335244"/>
    <w:rsid w:val="00335948"/>
    <w:rsid w:val="00335B09"/>
    <w:rsid w:val="00336237"/>
    <w:rsid w:val="00336747"/>
    <w:rsid w:val="00336B72"/>
    <w:rsid w:val="00337557"/>
    <w:rsid w:val="00337F04"/>
    <w:rsid w:val="003400FC"/>
    <w:rsid w:val="003402DC"/>
    <w:rsid w:val="00341145"/>
    <w:rsid w:val="00341B62"/>
    <w:rsid w:val="003423AE"/>
    <w:rsid w:val="00342C25"/>
    <w:rsid w:val="0034362E"/>
    <w:rsid w:val="003439B9"/>
    <w:rsid w:val="003440F0"/>
    <w:rsid w:val="00344313"/>
    <w:rsid w:val="003443C1"/>
    <w:rsid w:val="00344A95"/>
    <w:rsid w:val="00344CE3"/>
    <w:rsid w:val="0034529A"/>
    <w:rsid w:val="00345352"/>
    <w:rsid w:val="0034568C"/>
    <w:rsid w:val="00346097"/>
    <w:rsid w:val="00346321"/>
    <w:rsid w:val="003465B5"/>
    <w:rsid w:val="0034696F"/>
    <w:rsid w:val="0034760D"/>
    <w:rsid w:val="003476DD"/>
    <w:rsid w:val="003478B3"/>
    <w:rsid w:val="00350131"/>
    <w:rsid w:val="0035059C"/>
    <w:rsid w:val="003505C5"/>
    <w:rsid w:val="00350A86"/>
    <w:rsid w:val="00352206"/>
    <w:rsid w:val="00352CD0"/>
    <w:rsid w:val="0035300E"/>
    <w:rsid w:val="0035322D"/>
    <w:rsid w:val="0035393A"/>
    <w:rsid w:val="00354D3F"/>
    <w:rsid w:val="00354F8E"/>
    <w:rsid w:val="003565C6"/>
    <w:rsid w:val="0035705F"/>
    <w:rsid w:val="00357BAF"/>
    <w:rsid w:val="00357DC4"/>
    <w:rsid w:val="003604A0"/>
    <w:rsid w:val="003605CB"/>
    <w:rsid w:val="00360725"/>
    <w:rsid w:val="00360944"/>
    <w:rsid w:val="00360B21"/>
    <w:rsid w:val="00361A36"/>
    <w:rsid w:val="00361A4B"/>
    <w:rsid w:val="00361DCE"/>
    <w:rsid w:val="0036338B"/>
    <w:rsid w:val="0036345C"/>
    <w:rsid w:val="003635EF"/>
    <w:rsid w:val="0036371E"/>
    <w:rsid w:val="00363C7B"/>
    <w:rsid w:val="00363D10"/>
    <w:rsid w:val="00363D46"/>
    <w:rsid w:val="00363F60"/>
    <w:rsid w:val="00364720"/>
    <w:rsid w:val="003652C6"/>
    <w:rsid w:val="00365747"/>
    <w:rsid w:val="00365A9F"/>
    <w:rsid w:val="003660D1"/>
    <w:rsid w:val="00366B70"/>
    <w:rsid w:val="003676B3"/>
    <w:rsid w:val="00367E67"/>
    <w:rsid w:val="003708CF"/>
    <w:rsid w:val="00370DEF"/>
    <w:rsid w:val="00371703"/>
    <w:rsid w:val="00372565"/>
    <w:rsid w:val="003731EC"/>
    <w:rsid w:val="003746E6"/>
    <w:rsid w:val="00374B37"/>
    <w:rsid w:val="003756E2"/>
    <w:rsid w:val="00380BD9"/>
    <w:rsid w:val="00381E97"/>
    <w:rsid w:val="00382413"/>
    <w:rsid w:val="003825E9"/>
    <w:rsid w:val="00382F30"/>
    <w:rsid w:val="0038351C"/>
    <w:rsid w:val="0038378D"/>
    <w:rsid w:val="00383C76"/>
    <w:rsid w:val="00384385"/>
    <w:rsid w:val="003843EE"/>
    <w:rsid w:val="00384451"/>
    <w:rsid w:val="00384525"/>
    <w:rsid w:val="00385267"/>
    <w:rsid w:val="00385873"/>
    <w:rsid w:val="00385D2E"/>
    <w:rsid w:val="00385EC4"/>
    <w:rsid w:val="00386832"/>
    <w:rsid w:val="00387CC0"/>
    <w:rsid w:val="00387E60"/>
    <w:rsid w:val="003905B6"/>
    <w:rsid w:val="003910D5"/>
    <w:rsid w:val="003929C8"/>
    <w:rsid w:val="00393469"/>
    <w:rsid w:val="00393C67"/>
    <w:rsid w:val="00394E90"/>
    <w:rsid w:val="00394ED9"/>
    <w:rsid w:val="003955D8"/>
    <w:rsid w:val="00396008"/>
    <w:rsid w:val="00397417"/>
    <w:rsid w:val="00397971"/>
    <w:rsid w:val="0039799D"/>
    <w:rsid w:val="00397CB4"/>
    <w:rsid w:val="00397F92"/>
    <w:rsid w:val="00397F97"/>
    <w:rsid w:val="003A0459"/>
    <w:rsid w:val="003A0AE7"/>
    <w:rsid w:val="003A1422"/>
    <w:rsid w:val="003A2961"/>
    <w:rsid w:val="003A2E7F"/>
    <w:rsid w:val="003A3AE6"/>
    <w:rsid w:val="003A3D2C"/>
    <w:rsid w:val="003A4436"/>
    <w:rsid w:val="003A48C6"/>
    <w:rsid w:val="003A5919"/>
    <w:rsid w:val="003A619A"/>
    <w:rsid w:val="003A625D"/>
    <w:rsid w:val="003A628E"/>
    <w:rsid w:val="003A6AC4"/>
    <w:rsid w:val="003A6BC0"/>
    <w:rsid w:val="003A6CB7"/>
    <w:rsid w:val="003B047A"/>
    <w:rsid w:val="003B05DE"/>
    <w:rsid w:val="003B0E9F"/>
    <w:rsid w:val="003B2169"/>
    <w:rsid w:val="003B333E"/>
    <w:rsid w:val="003B3FDC"/>
    <w:rsid w:val="003B42F2"/>
    <w:rsid w:val="003B4CE6"/>
    <w:rsid w:val="003B53F4"/>
    <w:rsid w:val="003B6A37"/>
    <w:rsid w:val="003B6C16"/>
    <w:rsid w:val="003B704F"/>
    <w:rsid w:val="003C06E3"/>
    <w:rsid w:val="003C075E"/>
    <w:rsid w:val="003C2107"/>
    <w:rsid w:val="003C2B8F"/>
    <w:rsid w:val="003C3355"/>
    <w:rsid w:val="003C3406"/>
    <w:rsid w:val="003C36FB"/>
    <w:rsid w:val="003C3E17"/>
    <w:rsid w:val="003C3FA3"/>
    <w:rsid w:val="003C4011"/>
    <w:rsid w:val="003C419C"/>
    <w:rsid w:val="003C4DC4"/>
    <w:rsid w:val="003C536F"/>
    <w:rsid w:val="003C53EA"/>
    <w:rsid w:val="003C54D7"/>
    <w:rsid w:val="003C5F60"/>
    <w:rsid w:val="003C651D"/>
    <w:rsid w:val="003C6790"/>
    <w:rsid w:val="003C6837"/>
    <w:rsid w:val="003C7BB1"/>
    <w:rsid w:val="003D030E"/>
    <w:rsid w:val="003D031E"/>
    <w:rsid w:val="003D051D"/>
    <w:rsid w:val="003D097B"/>
    <w:rsid w:val="003D0A33"/>
    <w:rsid w:val="003D0DA7"/>
    <w:rsid w:val="003D281E"/>
    <w:rsid w:val="003D2CB5"/>
    <w:rsid w:val="003D2DB0"/>
    <w:rsid w:val="003D315D"/>
    <w:rsid w:val="003D382E"/>
    <w:rsid w:val="003D4E0B"/>
    <w:rsid w:val="003D62D8"/>
    <w:rsid w:val="003D6A5A"/>
    <w:rsid w:val="003D6F69"/>
    <w:rsid w:val="003D74ED"/>
    <w:rsid w:val="003D77B0"/>
    <w:rsid w:val="003D7E58"/>
    <w:rsid w:val="003E0C6A"/>
    <w:rsid w:val="003E0CC2"/>
    <w:rsid w:val="003E2C99"/>
    <w:rsid w:val="003E34AF"/>
    <w:rsid w:val="003E3917"/>
    <w:rsid w:val="003E3A03"/>
    <w:rsid w:val="003E3AA5"/>
    <w:rsid w:val="003E3FF8"/>
    <w:rsid w:val="003E4079"/>
    <w:rsid w:val="003E426D"/>
    <w:rsid w:val="003E4B2B"/>
    <w:rsid w:val="003E4D57"/>
    <w:rsid w:val="003E4DA7"/>
    <w:rsid w:val="003E5B11"/>
    <w:rsid w:val="003E6076"/>
    <w:rsid w:val="003E666D"/>
    <w:rsid w:val="003E677F"/>
    <w:rsid w:val="003E72C6"/>
    <w:rsid w:val="003E74B0"/>
    <w:rsid w:val="003F0F17"/>
    <w:rsid w:val="003F12DB"/>
    <w:rsid w:val="003F17C3"/>
    <w:rsid w:val="003F1B3B"/>
    <w:rsid w:val="003F35E2"/>
    <w:rsid w:val="003F454F"/>
    <w:rsid w:val="003F49BB"/>
    <w:rsid w:val="003F4A3B"/>
    <w:rsid w:val="003F4BFB"/>
    <w:rsid w:val="003F50D1"/>
    <w:rsid w:val="003F5309"/>
    <w:rsid w:val="003F5490"/>
    <w:rsid w:val="003F5507"/>
    <w:rsid w:val="003F5749"/>
    <w:rsid w:val="003F5901"/>
    <w:rsid w:val="003F6470"/>
    <w:rsid w:val="003F65C1"/>
    <w:rsid w:val="003F670C"/>
    <w:rsid w:val="003F6A9E"/>
    <w:rsid w:val="003F6C2D"/>
    <w:rsid w:val="003F6C71"/>
    <w:rsid w:val="003F6E11"/>
    <w:rsid w:val="003F7133"/>
    <w:rsid w:val="003F72ED"/>
    <w:rsid w:val="003F7C37"/>
    <w:rsid w:val="0040044F"/>
    <w:rsid w:val="00400892"/>
    <w:rsid w:val="00401302"/>
    <w:rsid w:val="004028A5"/>
    <w:rsid w:val="0040348F"/>
    <w:rsid w:val="004035C0"/>
    <w:rsid w:val="0040399D"/>
    <w:rsid w:val="00403C56"/>
    <w:rsid w:val="0040481D"/>
    <w:rsid w:val="004052D7"/>
    <w:rsid w:val="0040573A"/>
    <w:rsid w:val="00405F43"/>
    <w:rsid w:val="004061CD"/>
    <w:rsid w:val="004062D5"/>
    <w:rsid w:val="00407BF7"/>
    <w:rsid w:val="00410D5C"/>
    <w:rsid w:val="00411977"/>
    <w:rsid w:val="00411FB0"/>
    <w:rsid w:val="00412207"/>
    <w:rsid w:val="004126BD"/>
    <w:rsid w:val="00413BEA"/>
    <w:rsid w:val="00413E79"/>
    <w:rsid w:val="00414082"/>
    <w:rsid w:val="004150AA"/>
    <w:rsid w:val="00415E3A"/>
    <w:rsid w:val="0041617B"/>
    <w:rsid w:val="004163F6"/>
    <w:rsid w:val="00416553"/>
    <w:rsid w:val="00416A2E"/>
    <w:rsid w:val="004200E8"/>
    <w:rsid w:val="004202DF"/>
    <w:rsid w:val="004215EC"/>
    <w:rsid w:val="00422120"/>
    <w:rsid w:val="00422623"/>
    <w:rsid w:val="00422B72"/>
    <w:rsid w:val="00422E7D"/>
    <w:rsid w:val="00422EBA"/>
    <w:rsid w:val="004230BF"/>
    <w:rsid w:val="004239D3"/>
    <w:rsid w:val="00423D83"/>
    <w:rsid w:val="0042460D"/>
    <w:rsid w:val="00424C85"/>
    <w:rsid w:val="00424E6B"/>
    <w:rsid w:val="0042518F"/>
    <w:rsid w:val="004256F6"/>
    <w:rsid w:val="00425EC4"/>
    <w:rsid w:val="00427E21"/>
    <w:rsid w:val="00427F77"/>
    <w:rsid w:val="004300D3"/>
    <w:rsid w:val="004304CD"/>
    <w:rsid w:val="00430725"/>
    <w:rsid w:val="00430883"/>
    <w:rsid w:val="004326E9"/>
    <w:rsid w:val="00432768"/>
    <w:rsid w:val="0043291C"/>
    <w:rsid w:val="00433248"/>
    <w:rsid w:val="00433913"/>
    <w:rsid w:val="00434084"/>
    <w:rsid w:val="00434ACC"/>
    <w:rsid w:val="00434E0B"/>
    <w:rsid w:val="00435394"/>
    <w:rsid w:val="00435429"/>
    <w:rsid w:val="0043603D"/>
    <w:rsid w:val="004364FA"/>
    <w:rsid w:val="00436A44"/>
    <w:rsid w:val="0043723A"/>
    <w:rsid w:val="00437A31"/>
    <w:rsid w:val="004408BE"/>
    <w:rsid w:val="00440CDA"/>
    <w:rsid w:val="00441223"/>
    <w:rsid w:val="00441369"/>
    <w:rsid w:val="00442061"/>
    <w:rsid w:val="004439BC"/>
    <w:rsid w:val="00443A40"/>
    <w:rsid w:val="00443B2C"/>
    <w:rsid w:val="0044452F"/>
    <w:rsid w:val="00444804"/>
    <w:rsid w:val="004448A5"/>
    <w:rsid w:val="004461FF"/>
    <w:rsid w:val="00446697"/>
    <w:rsid w:val="00446914"/>
    <w:rsid w:val="00447341"/>
    <w:rsid w:val="004501A6"/>
    <w:rsid w:val="00451873"/>
    <w:rsid w:val="004518E7"/>
    <w:rsid w:val="004519B7"/>
    <w:rsid w:val="004520B9"/>
    <w:rsid w:val="004521C4"/>
    <w:rsid w:val="00452325"/>
    <w:rsid w:val="00452741"/>
    <w:rsid w:val="004529FC"/>
    <w:rsid w:val="00452B82"/>
    <w:rsid w:val="00453184"/>
    <w:rsid w:val="00453733"/>
    <w:rsid w:val="00453887"/>
    <w:rsid w:val="00453B0F"/>
    <w:rsid w:val="00453D71"/>
    <w:rsid w:val="004549E0"/>
    <w:rsid w:val="0045565E"/>
    <w:rsid w:val="00456195"/>
    <w:rsid w:val="0045621C"/>
    <w:rsid w:val="0045668A"/>
    <w:rsid w:val="00456CCD"/>
    <w:rsid w:val="00457068"/>
    <w:rsid w:val="00457172"/>
    <w:rsid w:val="0046022A"/>
    <w:rsid w:val="004603BF"/>
    <w:rsid w:val="004604F0"/>
    <w:rsid w:val="00460E4A"/>
    <w:rsid w:val="00461D4B"/>
    <w:rsid w:val="004620AE"/>
    <w:rsid w:val="00462344"/>
    <w:rsid w:val="0046288A"/>
    <w:rsid w:val="00462C2B"/>
    <w:rsid w:val="0046360E"/>
    <w:rsid w:val="00463971"/>
    <w:rsid w:val="00463B85"/>
    <w:rsid w:val="004640A5"/>
    <w:rsid w:val="0046487B"/>
    <w:rsid w:val="004648BD"/>
    <w:rsid w:val="0046508F"/>
    <w:rsid w:val="00465CA8"/>
    <w:rsid w:val="00466628"/>
    <w:rsid w:val="00466BAB"/>
    <w:rsid w:val="00466E3E"/>
    <w:rsid w:val="00467AD3"/>
    <w:rsid w:val="00467C18"/>
    <w:rsid w:val="00467D07"/>
    <w:rsid w:val="00470541"/>
    <w:rsid w:val="00470576"/>
    <w:rsid w:val="00470DB1"/>
    <w:rsid w:val="0047127B"/>
    <w:rsid w:val="004717A9"/>
    <w:rsid w:val="00472B66"/>
    <w:rsid w:val="004736EC"/>
    <w:rsid w:val="00473D8B"/>
    <w:rsid w:val="00474644"/>
    <w:rsid w:val="00475F48"/>
    <w:rsid w:val="004777C7"/>
    <w:rsid w:val="00477AAB"/>
    <w:rsid w:val="00477B23"/>
    <w:rsid w:val="00477BEB"/>
    <w:rsid w:val="00477EE3"/>
    <w:rsid w:val="004800BA"/>
    <w:rsid w:val="00480610"/>
    <w:rsid w:val="00480D70"/>
    <w:rsid w:val="00481319"/>
    <w:rsid w:val="00481F9C"/>
    <w:rsid w:val="0048203B"/>
    <w:rsid w:val="00482960"/>
    <w:rsid w:val="00482FBC"/>
    <w:rsid w:val="0048304D"/>
    <w:rsid w:val="0048474C"/>
    <w:rsid w:val="00484A24"/>
    <w:rsid w:val="004853BD"/>
    <w:rsid w:val="00485594"/>
    <w:rsid w:val="00485904"/>
    <w:rsid w:val="00485EAE"/>
    <w:rsid w:val="00485EC5"/>
    <w:rsid w:val="00487F87"/>
    <w:rsid w:val="0049054C"/>
    <w:rsid w:val="0049087B"/>
    <w:rsid w:val="00490953"/>
    <w:rsid w:val="00490E98"/>
    <w:rsid w:val="0049101A"/>
    <w:rsid w:val="004913F6"/>
    <w:rsid w:val="00491531"/>
    <w:rsid w:val="00491716"/>
    <w:rsid w:val="00491AB6"/>
    <w:rsid w:val="00491D6A"/>
    <w:rsid w:val="00491E44"/>
    <w:rsid w:val="0049302A"/>
    <w:rsid w:val="004934F9"/>
    <w:rsid w:val="00493D81"/>
    <w:rsid w:val="00494279"/>
    <w:rsid w:val="0049437D"/>
    <w:rsid w:val="004950FE"/>
    <w:rsid w:val="00495574"/>
    <w:rsid w:val="004956C0"/>
    <w:rsid w:val="00496020"/>
    <w:rsid w:val="0049649E"/>
    <w:rsid w:val="00497B39"/>
    <w:rsid w:val="00497C5C"/>
    <w:rsid w:val="00497EF8"/>
    <w:rsid w:val="004A023A"/>
    <w:rsid w:val="004A0AB5"/>
    <w:rsid w:val="004A12AF"/>
    <w:rsid w:val="004A1467"/>
    <w:rsid w:val="004A2206"/>
    <w:rsid w:val="004A24DC"/>
    <w:rsid w:val="004A25CE"/>
    <w:rsid w:val="004A2F24"/>
    <w:rsid w:val="004A2F92"/>
    <w:rsid w:val="004A3AD9"/>
    <w:rsid w:val="004A3CB1"/>
    <w:rsid w:val="004A54E7"/>
    <w:rsid w:val="004A5D9C"/>
    <w:rsid w:val="004A691B"/>
    <w:rsid w:val="004A6E32"/>
    <w:rsid w:val="004A6FA6"/>
    <w:rsid w:val="004A7C9A"/>
    <w:rsid w:val="004A7CA0"/>
    <w:rsid w:val="004A7EA7"/>
    <w:rsid w:val="004B0AAD"/>
    <w:rsid w:val="004B0C1F"/>
    <w:rsid w:val="004B188B"/>
    <w:rsid w:val="004B1D66"/>
    <w:rsid w:val="004B27C3"/>
    <w:rsid w:val="004B2D48"/>
    <w:rsid w:val="004B2ED7"/>
    <w:rsid w:val="004B3104"/>
    <w:rsid w:val="004B33F2"/>
    <w:rsid w:val="004B3475"/>
    <w:rsid w:val="004B394E"/>
    <w:rsid w:val="004B3A6F"/>
    <w:rsid w:val="004B4A51"/>
    <w:rsid w:val="004B4F64"/>
    <w:rsid w:val="004B5079"/>
    <w:rsid w:val="004B5396"/>
    <w:rsid w:val="004B5B79"/>
    <w:rsid w:val="004B62AA"/>
    <w:rsid w:val="004B62BE"/>
    <w:rsid w:val="004B6314"/>
    <w:rsid w:val="004B6E6D"/>
    <w:rsid w:val="004B7210"/>
    <w:rsid w:val="004B754E"/>
    <w:rsid w:val="004B7E2C"/>
    <w:rsid w:val="004C0413"/>
    <w:rsid w:val="004C16AB"/>
    <w:rsid w:val="004C17E3"/>
    <w:rsid w:val="004C2CC3"/>
    <w:rsid w:val="004C3764"/>
    <w:rsid w:val="004C37DC"/>
    <w:rsid w:val="004C3A75"/>
    <w:rsid w:val="004C3B0C"/>
    <w:rsid w:val="004C5EDA"/>
    <w:rsid w:val="004C628E"/>
    <w:rsid w:val="004C6AEF"/>
    <w:rsid w:val="004C740B"/>
    <w:rsid w:val="004C76BF"/>
    <w:rsid w:val="004C77B3"/>
    <w:rsid w:val="004C77F7"/>
    <w:rsid w:val="004C7AFE"/>
    <w:rsid w:val="004C7C3D"/>
    <w:rsid w:val="004C7F38"/>
    <w:rsid w:val="004D0B37"/>
    <w:rsid w:val="004D1D4C"/>
    <w:rsid w:val="004D25A4"/>
    <w:rsid w:val="004D2741"/>
    <w:rsid w:val="004D3C29"/>
    <w:rsid w:val="004D4BF9"/>
    <w:rsid w:val="004D50F2"/>
    <w:rsid w:val="004D638F"/>
    <w:rsid w:val="004D6CA8"/>
    <w:rsid w:val="004D77CB"/>
    <w:rsid w:val="004D7A54"/>
    <w:rsid w:val="004D7E74"/>
    <w:rsid w:val="004E0764"/>
    <w:rsid w:val="004E121E"/>
    <w:rsid w:val="004E17AA"/>
    <w:rsid w:val="004E2118"/>
    <w:rsid w:val="004E24F5"/>
    <w:rsid w:val="004E29A3"/>
    <w:rsid w:val="004E3874"/>
    <w:rsid w:val="004E4832"/>
    <w:rsid w:val="004E51D9"/>
    <w:rsid w:val="004E63EA"/>
    <w:rsid w:val="004E7AC4"/>
    <w:rsid w:val="004E7F7C"/>
    <w:rsid w:val="004F0223"/>
    <w:rsid w:val="004F065E"/>
    <w:rsid w:val="004F09F0"/>
    <w:rsid w:val="004F1523"/>
    <w:rsid w:val="004F1AFA"/>
    <w:rsid w:val="004F29B4"/>
    <w:rsid w:val="004F2ADE"/>
    <w:rsid w:val="004F2C75"/>
    <w:rsid w:val="004F2E07"/>
    <w:rsid w:val="004F411E"/>
    <w:rsid w:val="004F4539"/>
    <w:rsid w:val="004F4596"/>
    <w:rsid w:val="004F4A88"/>
    <w:rsid w:val="004F56E4"/>
    <w:rsid w:val="004F74F8"/>
    <w:rsid w:val="004F7A2B"/>
    <w:rsid w:val="00500318"/>
    <w:rsid w:val="00500FC4"/>
    <w:rsid w:val="00500FF0"/>
    <w:rsid w:val="0050150C"/>
    <w:rsid w:val="00501B72"/>
    <w:rsid w:val="00501C4F"/>
    <w:rsid w:val="00501CBC"/>
    <w:rsid w:val="00502B14"/>
    <w:rsid w:val="005030AF"/>
    <w:rsid w:val="00503C1F"/>
    <w:rsid w:val="00504251"/>
    <w:rsid w:val="0050561D"/>
    <w:rsid w:val="00506CEF"/>
    <w:rsid w:val="00506E02"/>
    <w:rsid w:val="005078F9"/>
    <w:rsid w:val="00510670"/>
    <w:rsid w:val="0051072E"/>
    <w:rsid w:val="00510881"/>
    <w:rsid w:val="00511398"/>
    <w:rsid w:val="00512161"/>
    <w:rsid w:val="00512231"/>
    <w:rsid w:val="00512F80"/>
    <w:rsid w:val="0051337C"/>
    <w:rsid w:val="0051393A"/>
    <w:rsid w:val="00513AF5"/>
    <w:rsid w:val="00513CDA"/>
    <w:rsid w:val="0051427F"/>
    <w:rsid w:val="00514345"/>
    <w:rsid w:val="005155C1"/>
    <w:rsid w:val="0051613F"/>
    <w:rsid w:val="005166F2"/>
    <w:rsid w:val="005173E6"/>
    <w:rsid w:val="00517527"/>
    <w:rsid w:val="00517D77"/>
    <w:rsid w:val="005207B8"/>
    <w:rsid w:val="00521185"/>
    <w:rsid w:val="00521731"/>
    <w:rsid w:val="00522C57"/>
    <w:rsid w:val="0052346F"/>
    <w:rsid w:val="00524288"/>
    <w:rsid w:val="00525382"/>
    <w:rsid w:val="005255CD"/>
    <w:rsid w:val="00525873"/>
    <w:rsid w:val="00525D92"/>
    <w:rsid w:val="00525E90"/>
    <w:rsid w:val="0052610F"/>
    <w:rsid w:val="00526397"/>
    <w:rsid w:val="0052645D"/>
    <w:rsid w:val="00526463"/>
    <w:rsid w:val="00526803"/>
    <w:rsid w:val="0052691F"/>
    <w:rsid w:val="00526C1A"/>
    <w:rsid w:val="005272C4"/>
    <w:rsid w:val="005308A7"/>
    <w:rsid w:val="00530AB6"/>
    <w:rsid w:val="00530B0D"/>
    <w:rsid w:val="00531039"/>
    <w:rsid w:val="005310C9"/>
    <w:rsid w:val="00531281"/>
    <w:rsid w:val="00532352"/>
    <w:rsid w:val="005331D2"/>
    <w:rsid w:val="00533C3B"/>
    <w:rsid w:val="00533D7E"/>
    <w:rsid w:val="00533EAB"/>
    <w:rsid w:val="00534276"/>
    <w:rsid w:val="0053454A"/>
    <w:rsid w:val="00535157"/>
    <w:rsid w:val="00536A2C"/>
    <w:rsid w:val="005415C4"/>
    <w:rsid w:val="00542C28"/>
    <w:rsid w:val="00542DDE"/>
    <w:rsid w:val="00542DFB"/>
    <w:rsid w:val="00542F2F"/>
    <w:rsid w:val="00543938"/>
    <w:rsid w:val="00543D63"/>
    <w:rsid w:val="00544677"/>
    <w:rsid w:val="00544957"/>
    <w:rsid w:val="00544B03"/>
    <w:rsid w:val="00544DBE"/>
    <w:rsid w:val="0054521E"/>
    <w:rsid w:val="005452CB"/>
    <w:rsid w:val="00546095"/>
    <w:rsid w:val="00546421"/>
    <w:rsid w:val="005471E6"/>
    <w:rsid w:val="00547519"/>
    <w:rsid w:val="00547EBC"/>
    <w:rsid w:val="00547EF7"/>
    <w:rsid w:val="005507C6"/>
    <w:rsid w:val="005508A8"/>
    <w:rsid w:val="00550B11"/>
    <w:rsid w:val="00550C7A"/>
    <w:rsid w:val="00551468"/>
    <w:rsid w:val="005516DE"/>
    <w:rsid w:val="005524CB"/>
    <w:rsid w:val="00552666"/>
    <w:rsid w:val="0055367B"/>
    <w:rsid w:val="00553A92"/>
    <w:rsid w:val="00553DFE"/>
    <w:rsid w:val="005544AB"/>
    <w:rsid w:val="00554557"/>
    <w:rsid w:val="005548A6"/>
    <w:rsid w:val="005566CD"/>
    <w:rsid w:val="005576D8"/>
    <w:rsid w:val="00561698"/>
    <w:rsid w:val="00561A62"/>
    <w:rsid w:val="00561E04"/>
    <w:rsid w:val="00561E4F"/>
    <w:rsid w:val="005620B0"/>
    <w:rsid w:val="005628FD"/>
    <w:rsid w:val="00563113"/>
    <w:rsid w:val="00563148"/>
    <w:rsid w:val="00563155"/>
    <w:rsid w:val="005631CA"/>
    <w:rsid w:val="00563F41"/>
    <w:rsid w:val="0056413B"/>
    <w:rsid w:val="00565955"/>
    <w:rsid w:val="00565F10"/>
    <w:rsid w:val="005663C0"/>
    <w:rsid w:val="0056783B"/>
    <w:rsid w:val="00570088"/>
    <w:rsid w:val="00570A6F"/>
    <w:rsid w:val="00570CE9"/>
    <w:rsid w:val="00570EF1"/>
    <w:rsid w:val="00570F89"/>
    <w:rsid w:val="00571054"/>
    <w:rsid w:val="0057116A"/>
    <w:rsid w:val="005720E4"/>
    <w:rsid w:val="005728AD"/>
    <w:rsid w:val="00572C50"/>
    <w:rsid w:val="00572C81"/>
    <w:rsid w:val="00573259"/>
    <w:rsid w:val="00573855"/>
    <w:rsid w:val="00573957"/>
    <w:rsid w:val="005739E2"/>
    <w:rsid w:val="00574961"/>
    <w:rsid w:val="00574C2D"/>
    <w:rsid w:val="00575222"/>
    <w:rsid w:val="00576924"/>
    <w:rsid w:val="00577AE8"/>
    <w:rsid w:val="005812DB"/>
    <w:rsid w:val="0058156D"/>
    <w:rsid w:val="00581BC0"/>
    <w:rsid w:val="00582A34"/>
    <w:rsid w:val="00582A5D"/>
    <w:rsid w:val="00582E39"/>
    <w:rsid w:val="0058322C"/>
    <w:rsid w:val="005833F0"/>
    <w:rsid w:val="005839D8"/>
    <w:rsid w:val="00583B1C"/>
    <w:rsid w:val="0058532A"/>
    <w:rsid w:val="005858D7"/>
    <w:rsid w:val="0058633B"/>
    <w:rsid w:val="005869C2"/>
    <w:rsid w:val="00587381"/>
    <w:rsid w:val="00587894"/>
    <w:rsid w:val="00587B71"/>
    <w:rsid w:val="00590217"/>
    <w:rsid w:val="0059036F"/>
    <w:rsid w:val="005906CB"/>
    <w:rsid w:val="005908B4"/>
    <w:rsid w:val="00591059"/>
    <w:rsid w:val="00591A71"/>
    <w:rsid w:val="00592BB2"/>
    <w:rsid w:val="005931A6"/>
    <w:rsid w:val="0059332F"/>
    <w:rsid w:val="00593823"/>
    <w:rsid w:val="00594025"/>
    <w:rsid w:val="0059456F"/>
    <w:rsid w:val="00594573"/>
    <w:rsid w:val="00594FBF"/>
    <w:rsid w:val="00595BCC"/>
    <w:rsid w:val="00595FDB"/>
    <w:rsid w:val="00596684"/>
    <w:rsid w:val="0059716A"/>
    <w:rsid w:val="005971BB"/>
    <w:rsid w:val="005A0551"/>
    <w:rsid w:val="005A17EF"/>
    <w:rsid w:val="005A18D1"/>
    <w:rsid w:val="005A1DBF"/>
    <w:rsid w:val="005A204E"/>
    <w:rsid w:val="005A238F"/>
    <w:rsid w:val="005A2397"/>
    <w:rsid w:val="005A2665"/>
    <w:rsid w:val="005A2A93"/>
    <w:rsid w:val="005A2B08"/>
    <w:rsid w:val="005A2DF5"/>
    <w:rsid w:val="005A31BB"/>
    <w:rsid w:val="005A35B5"/>
    <w:rsid w:val="005A385E"/>
    <w:rsid w:val="005A3B99"/>
    <w:rsid w:val="005A3E3B"/>
    <w:rsid w:val="005A3FEC"/>
    <w:rsid w:val="005A40CB"/>
    <w:rsid w:val="005A45F8"/>
    <w:rsid w:val="005A4EA0"/>
    <w:rsid w:val="005A57C5"/>
    <w:rsid w:val="005A59D1"/>
    <w:rsid w:val="005A5E6D"/>
    <w:rsid w:val="005A604C"/>
    <w:rsid w:val="005A6DDE"/>
    <w:rsid w:val="005A71C4"/>
    <w:rsid w:val="005A78E2"/>
    <w:rsid w:val="005A7D2C"/>
    <w:rsid w:val="005A7E87"/>
    <w:rsid w:val="005B002A"/>
    <w:rsid w:val="005B0D77"/>
    <w:rsid w:val="005B0F3A"/>
    <w:rsid w:val="005B151A"/>
    <w:rsid w:val="005B17EF"/>
    <w:rsid w:val="005B1B76"/>
    <w:rsid w:val="005B211E"/>
    <w:rsid w:val="005B2584"/>
    <w:rsid w:val="005B2AE0"/>
    <w:rsid w:val="005B2E69"/>
    <w:rsid w:val="005B2F12"/>
    <w:rsid w:val="005B327A"/>
    <w:rsid w:val="005B3A3D"/>
    <w:rsid w:val="005B3C46"/>
    <w:rsid w:val="005B451F"/>
    <w:rsid w:val="005B4EF7"/>
    <w:rsid w:val="005B4F31"/>
    <w:rsid w:val="005B60E3"/>
    <w:rsid w:val="005B6EC8"/>
    <w:rsid w:val="005B7086"/>
    <w:rsid w:val="005B743E"/>
    <w:rsid w:val="005B74CD"/>
    <w:rsid w:val="005B7850"/>
    <w:rsid w:val="005C0330"/>
    <w:rsid w:val="005C07DD"/>
    <w:rsid w:val="005C0B2E"/>
    <w:rsid w:val="005C2464"/>
    <w:rsid w:val="005C3D41"/>
    <w:rsid w:val="005C3F68"/>
    <w:rsid w:val="005C424E"/>
    <w:rsid w:val="005C4261"/>
    <w:rsid w:val="005C5BDB"/>
    <w:rsid w:val="005C641D"/>
    <w:rsid w:val="005C64DD"/>
    <w:rsid w:val="005D02B3"/>
    <w:rsid w:val="005D06F2"/>
    <w:rsid w:val="005D1AF2"/>
    <w:rsid w:val="005D1E9D"/>
    <w:rsid w:val="005D23F8"/>
    <w:rsid w:val="005D2DE2"/>
    <w:rsid w:val="005D2F09"/>
    <w:rsid w:val="005D3BAE"/>
    <w:rsid w:val="005D4213"/>
    <w:rsid w:val="005D4472"/>
    <w:rsid w:val="005D5224"/>
    <w:rsid w:val="005D52E3"/>
    <w:rsid w:val="005D67E6"/>
    <w:rsid w:val="005D6AA0"/>
    <w:rsid w:val="005D6FCC"/>
    <w:rsid w:val="005D6FFF"/>
    <w:rsid w:val="005D71F0"/>
    <w:rsid w:val="005D7EAD"/>
    <w:rsid w:val="005E047C"/>
    <w:rsid w:val="005E06D5"/>
    <w:rsid w:val="005E1696"/>
    <w:rsid w:val="005E1731"/>
    <w:rsid w:val="005E1EDE"/>
    <w:rsid w:val="005E2490"/>
    <w:rsid w:val="005E263D"/>
    <w:rsid w:val="005E2F12"/>
    <w:rsid w:val="005E30EC"/>
    <w:rsid w:val="005E3698"/>
    <w:rsid w:val="005E3C97"/>
    <w:rsid w:val="005E433B"/>
    <w:rsid w:val="005E44A1"/>
    <w:rsid w:val="005E4A6C"/>
    <w:rsid w:val="005E4ACE"/>
    <w:rsid w:val="005E4D21"/>
    <w:rsid w:val="005E5105"/>
    <w:rsid w:val="005E590F"/>
    <w:rsid w:val="005E5D07"/>
    <w:rsid w:val="005E668E"/>
    <w:rsid w:val="005E6CA9"/>
    <w:rsid w:val="005E74DE"/>
    <w:rsid w:val="005F05D6"/>
    <w:rsid w:val="005F0A16"/>
    <w:rsid w:val="005F0A8F"/>
    <w:rsid w:val="005F0BAC"/>
    <w:rsid w:val="005F0F91"/>
    <w:rsid w:val="005F0F94"/>
    <w:rsid w:val="005F1669"/>
    <w:rsid w:val="005F29F2"/>
    <w:rsid w:val="005F2AFA"/>
    <w:rsid w:val="005F304F"/>
    <w:rsid w:val="005F341F"/>
    <w:rsid w:val="005F436F"/>
    <w:rsid w:val="005F43EE"/>
    <w:rsid w:val="005F43FA"/>
    <w:rsid w:val="005F4595"/>
    <w:rsid w:val="005F46DF"/>
    <w:rsid w:val="005F5904"/>
    <w:rsid w:val="005F5A71"/>
    <w:rsid w:val="005F5F6D"/>
    <w:rsid w:val="005F62A6"/>
    <w:rsid w:val="005F694A"/>
    <w:rsid w:val="005F7C05"/>
    <w:rsid w:val="005F7CD5"/>
    <w:rsid w:val="005F7D0D"/>
    <w:rsid w:val="005F7EE7"/>
    <w:rsid w:val="005F7F19"/>
    <w:rsid w:val="00600A35"/>
    <w:rsid w:val="00600A5C"/>
    <w:rsid w:val="0060152B"/>
    <w:rsid w:val="0060194C"/>
    <w:rsid w:val="00601A1B"/>
    <w:rsid w:val="00601EA6"/>
    <w:rsid w:val="00602915"/>
    <w:rsid w:val="00602BB0"/>
    <w:rsid w:val="006037DD"/>
    <w:rsid w:val="00603802"/>
    <w:rsid w:val="00603F2D"/>
    <w:rsid w:val="00606468"/>
    <w:rsid w:val="00606D5C"/>
    <w:rsid w:val="00607073"/>
    <w:rsid w:val="0060709F"/>
    <w:rsid w:val="00607581"/>
    <w:rsid w:val="006075D4"/>
    <w:rsid w:val="00607931"/>
    <w:rsid w:val="00607D6A"/>
    <w:rsid w:val="00611276"/>
    <w:rsid w:val="00612231"/>
    <w:rsid w:val="00613514"/>
    <w:rsid w:val="00613CDF"/>
    <w:rsid w:val="0061556A"/>
    <w:rsid w:val="0061561B"/>
    <w:rsid w:val="00615CDB"/>
    <w:rsid w:val="00616893"/>
    <w:rsid w:val="00616959"/>
    <w:rsid w:val="00616A5C"/>
    <w:rsid w:val="00616DE8"/>
    <w:rsid w:val="00620574"/>
    <w:rsid w:val="0062088E"/>
    <w:rsid w:val="00621AF1"/>
    <w:rsid w:val="00621C02"/>
    <w:rsid w:val="006220BF"/>
    <w:rsid w:val="00622ADF"/>
    <w:rsid w:val="00622E98"/>
    <w:rsid w:val="00622F50"/>
    <w:rsid w:val="0062358A"/>
    <w:rsid w:val="006243F5"/>
    <w:rsid w:val="0062451D"/>
    <w:rsid w:val="00624E0E"/>
    <w:rsid w:val="00624E8C"/>
    <w:rsid w:val="0062599A"/>
    <w:rsid w:val="00626564"/>
    <w:rsid w:val="00627EEF"/>
    <w:rsid w:val="0063093F"/>
    <w:rsid w:val="00630EDA"/>
    <w:rsid w:val="00631030"/>
    <w:rsid w:val="006315CF"/>
    <w:rsid w:val="00631F23"/>
    <w:rsid w:val="00631FC4"/>
    <w:rsid w:val="0063235E"/>
    <w:rsid w:val="00633423"/>
    <w:rsid w:val="00633517"/>
    <w:rsid w:val="00633950"/>
    <w:rsid w:val="00633AF4"/>
    <w:rsid w:val="00633E9D"/>
    <w:rsid w:val="0063440A"/>
    <w:rsid w:val="00634824"/>
    <w:rsid w:val="00634A88"/>
    <w:rsid w:val="00634BD1"/>
    <w:rsid w:val="00634BEA"/>
    <w:rsid w:val="00635D42"/>
    <w:rsid w:val="006361FF"/>
    <w:rsid w:val="00637926"/>
    <w:rsid w:val="00637A27"/>
    <w:rsid w:val="00637EFC"/>
    <w:rsid w:val="0064075D"/>
    <w:rsid w:val="006409B5"/>
    <w:rsid w:val="00641059"/>
    <w:rsid w:val="00641BB7"/>
    <w:rsid w:val="006425DF"/>
    <w:rsid w:val="0064270B"/>
    <w:rsid w:val="00642D93"/>
    <w:rsid w:val="006431BB"/>
    <w:rsid w:val="00643D10"/>
    <w:rsid w:val="0064417D"/>
    <w:rsid w:val="00644D60"/>
    <w:rsid w:val="006459C3"/>
    <w:rsid w:val="00645D07"/>
    <w:rsid w:val="006462EA"/>
    <w:rsid w:val="00646761"/>
    <w:rsid w:val="0064745F"/>
    <w:rsid w:val="00647733"/>
    <w:rsid w:val="00647D36"/>
    <w:rsid w:val="00647E75"/>
    <w:rsid w:val="00650E57"/>
    <w:rsid w:val="00651C6A"/>
    <w:rsid w:val="00652012"/>
    <w:rsid w:val="006522D7"/>
    <w:rsid w:val="006524C0"/>
    <w:rsid w:val="00652508"/>
    <w:rsid w:val="00652630"/>
    <w:rsid w:val="006529CA"/>
    <w:rsid w:val="00652CAA"/>
    <w:rsid w:val="006530B5"/>
    <w:rsid w:val="006539AA"/>
    <w:rsid w:val="00653DE5"/>
    <w:rsid w:val="006550D5"/>
    <w:rsid w:val="00655D40"/>
    <w:rsid w:val="00655FD0"/>
    <w:rsid w:val="006560B9"/>
    <w:rsid w:val="00656577"/>
    <w:rsid w:val="00656AB0"/>
    <w:rsid w:val="00657EDC"/>
    <w:rsid w:val="0066068F"/>
    <w:rsid w:val="006606E1"/>
    <w:rsid w:val="00660E01"/>
    <w:rsid w:val="006610C1"/>
    <w:rsid w:val="0066128B"/>
    <w:rsid w:val="00661C34"/>
    <w:rsid w:val="00661EF7"/>
    <w:rsid w:val="00662BB9"/>
    <w:rsid w:val="006631E8"/>
    <w:rsid w:val="00663903"/>
    <w:rsid w:val="00663C6B"/>
    <w:rsid w:val="006648CF"/>
    <w:rsid w:val="006652B9"/>
    <w:rsid w:val="00665690"/>
    <w:rsid w:val="00665C9A"/>
    <w:rsid w:val="00665CFB"/>
    <w:rsid w:val="00666520"/>
    <w:rsid w:val="006665FE"/>
    <w:rsid w:val="00666AA1"/>
    <w:rsid w:val="006679BF"/>
    <w:rsid w:val="0067024F"/>
    <w:rsid w:val="006703DA"/>
    <w:rsid w:val="00670697"/>
    <w:rsid w:val="00670818"/>
    <w:rsid w:val="00670AAB"/>
    <w:rsid w:val="00670D1A"/>
    <w:rsid w:val="006713E4"/>
    <w:rsid w:val="006716E0"/>
    <w:rsid w:val="006720E4"/>
    <w:rsid w:val="00672847"/>
    <w:rsid w:val="00672A6E"/>
    <w:rsid w:val="00672E53"/>
    <w:rsid w:val="00673311"/>
    <w:rsid w:val="0067332A"/>
    <w:rsid w:val="0067344A"/>
    <w:rsid w:val="0067357C"/>
    <w:rsid w:val="00673C1C"/>
    <w:rsid w:val="0067409A"/>
    <w:rsid w:val="0067430F"/>
    <w:rsid w:val="00674627"/>
    <w:rsid w:val="00675402"/>
    <w:rsid w:val="0067673A"/>
    <w:rsid w:val="006769A1"/>
    <w:rsid w:val="0067721D"/>
    <w:rsid w:val="00680157"/>
    <w:rsid w:val="006805BF"/>
    <w:rsid w:val="0068080E"/>
    <w:rsid w:val="00681015"/>
    <w:rsid w:val="00681F69"/>
    <w:rsid w:val="00682290"/>
    <w:rsid w:val="00682989"/>
    <w:rsid w:val="00683E6F"/>
    <w:rsid w:val="00684615"/>
    <w:rsid w:val="006856B0"/>
    <w:rsid w:val="0068605A"/>
    <w:rsid w:val="00686266"/>
    <w:rsid w:val="0068657E"/>
    <w:rsid w:val="00686797"/>
    <w:rsid w:val="00687537"/>
    <w:rsid w:val="006875AE"/>
    <w:rsid w:val="00687BD0"/>
    <w:rsid w:val="00690651"/>
    <w:rsid w:val="006909D2"/>
    <w:rsid w:val="00690B50"/>
    <w:rsid w:val="0069102A"/>
    <w:rsid w:val="006913CD"/>
    <w:rsid w:val="00691625"/>
    <w:rsid w:val="00691A6F"/>
    <w:rsid w:val="00691C40"/>
    <w:rsid w:val="00692286"/>
    <w:rsid w:val="00692557"/>
    <w:rsid w:val="00692B77"/>
    <w:rsid w:val="00692D48"/>
    <w:rsid w:val="00693920"/>
    <w:rsid w:val="00693B13"/>
    <w:rsid w:val="00694385"/>
    <w:rsid w:val="00694EC9"/>
    <w:rsid w:val="0069506E"/>
    <w:rsid w:val="006955D3"/>
    <w:rsid w:val="006956AD"/>
    <w:rsid w:val="00695CA2"/>
    <w:rsid w:val="00695FB2"/>
    <w:rsid w:val="006964D4"/>
    <w:rsid w:val="00696D41"/>
    <w:rsid w:val="00696D7D"/>
    <w:rsid w:val="00697A2C"/>
    <w:rsid w:val="00697CB1"/>
    <w:rsid w:val="00697DFC"/>
    <w:rsid w:val="006A0613"/>
    <w:rsid w:val="006A0FDA"/>
    <w:rsid w:val="006A101C"/>
    <w:rsid w:val="006A1114"/>
    <w:rsid w:val="006A1A07"/>
    <w:rsid w:val="006A2AA1"/>
    <w:rsid w:val="006A302F"/>
    <w:rsid w:val="006A3895"/>
    <w:rsid w:val="006A3A4C"/>
    <w:rsid w:val="006A477D"/>
    <w:rsid w:val="006A59EE"/>
    <w:rsid w:val="006A6868"/>
    <w:rsid w:val="006A77B2"/>
    <w:rsid w:val="006A7815"/>
    <w:rsid w:val="006B12CA"/>
    <w:rsid w:val="006B1BBE"/>
    <w:rsid w:val="006B2741"/>
    <w:rsid w:val="006B2E87"/>
    <w:rsid w:val="006B3EF0"/>
    <w:rsid w:val="006B42A7"/>
    <w:rsid w:val="006B517A"/>
    <w:rsid w:val="006B574C"/>
    <w:rsid w:val="006B5830"/>
    <w:rsid w:val="006B59B3"/>
    <w:rsid w:val="006B5D45"/>
    <w:rsid w:val="006B63C8"/>
    <w:rsid w:val="006C04F1"/>
    <w:rsid w:val="006C0EC2"/>
    <w:rsid w:val="006C10D5"/>
    <w:rsid w:val="006C114F"/>
    <w:rsid w:val="006C121B"/>
    <w:rsid w:val="006C20A8"/>
    <w:rsid w:val="006C2B69"/>
    <w:rsid w:val="006C2FE7"/>
    <w:rsid w:val="006C3006"/>
    <w:rsid w:val="006C3788"/>
    <w:rsid w:val="006C42BA"/>
    <w:rsid w:val="006C4442"/>
    <w:rsid w:val="006C4599"/>
    <w:rsid w:val="006C575A"/>
    <w:rsid w:val="006C58FB"/>
    <w:rsid w:val="006C6090"/>
    <w:rsid w:val="006C68D2"/>
    <w:rsid w:val="006C69C5"/>
    <w:rsid w:val="006C6E88"/>
    <w:rsid w:val="006C74AA"/>
    <w:rsid w:val="006C7FB0"/>
    <w:rsid w:val="006D0448"/>
    <w:rsid w:val="006D0BD4"/>
    <w:rsid w:val="006D1741"/>
    <w:rsid w:val="006D2303"/>
    <w:rsid w:val="006D3049"/>
    <w:rsid w:val="006D423E"/>
    <w:rsid w:val="006D4847"/>
    <w:rsid w:val="006D4E68"/>
    <w:rsid w:val="006D4EC6"/>
    <w:rsid w:val="006D4FEE"/>
    <w:rsid w:val="006D56B8"/>
    <w:rsid w:val="006D67E6"/>
    <w:rsid w:val="006D6BBB"/>
    <w:rsid w:val="006D6C1C"/>
    <w:rsid w:val="006D6D21"/>
    <w:rsid w:val="006D7490"/>
    <w:rsid w:val="006D793B"/>
    <w:rsid w:val="006D7ACF"/>
    <w:rsid w:val="006E0075"/>
    <w:rsid w:val="006E0280"/>
    <w:rsid w:val="006E0322"/>
    <w:rsid w:val="006E0474"/>
    <w:rsid w:val="006E0651"/>
    <w:rsid w:val="006E077D"/>
    <w:rsid w:val="006E0FB6"/>
    <w:rsid w:val="006E103D"/>
    <w:rsid w:val="006E2145"/>
    <w:rsid w:val="006E3136"/>
    <w:rsid w:val="006E3285"/>
    <w:rsid w:val="006E3503"/>
    <w:rsid w:val="006E3DF3"/>
    <w:rsid w:val="006E4433"/>
    <w:rsid w:val="006E484B"/>
    <w:rsid w:val="006E5CD7"/>
    <w:rsid w:val="006E6407"/>
    <w:rsid w:val="006E6456"/>
    <w:rsid w:val="006E6C09"/>
    <w:rsid w:val="006E70B8"/>
    <w:rsid w:val="006E72E8"/>
    <w:rsid w:val="006E72FC"/>
    <w:rsid w:val="006E7730"/>
    <w:rsid w:val="006F1308"/>
    <w:rsid w:val="006F1542"/>
    <w:rsid w:val="006F184D"/>
    <w:rsid w:val="006F20F8"/>
    <w:rsid w:val="006F2768"/>
    <w:rsid w:val="006F3336"/>
    <w:rsid w:val="006F33BB"/>
    <w:rsid w:val="006F5A93"/>
    <w:rsid w:val="006F653F"/>
    <w:rsid w:val="006F6546"/>
    <w:rsid w:val="006F6573"/>
    <w:rsid w:val="006F65C1"/>
    <w:rsid w:val="006F6DE2"/>
    <w:rsid w:val="006F7101"/>
    <w:rsid w:val="006F7DA3"/>
    <w:rsid w:val="007001D8"/>
    <w:rsid w:val="0070046E"/>
    <w:rsid w:val="00700B15"/>
    <w:rsid w:val="00700BCE"/>
    <w:rsid w:val="00700E96"/>
    <w:rsid w:val="0070142F"/>
    <w:rsid w:val="00701BA8"/>
    <w:rsid w:val="00701DC8"/>
    <w:rsid w:val="00702188"/>
    <w:rsid w:val="007022D3"/>
    <w:rsid w:val="00702514"/>
    <w:rsid w:val="00702AD9"/>
    <w:rsid w:val="0070307E"/>
    <w:rsid w:val="00703FCA"/>
    <w:rsid w:val="00704C89"/>
    <w:rsid w:val="00704EF8"/>
    <w:rsid w:val="00705AF8"/>
    <w:rsid w:val="00705E48"/>
    <w:rsid w:val="00706CF1"/>
    <w:rsid w:val="00706F45"/>
    <w:rsid w:val="00707C55"/>
    <w:rsid w:val="00707FAB"/>
    <w:rsid w:val="007104E6"/>
    <w:rsid w:val="007108F1"/>
    <w:rsid w:val="007112BE"/>
    <w:rsid w:val="00711420"/>
    <w:rsid w:val="007116B9"/>
    <w:rsid w:val="007125CF"/>
    <w:rsid w:val="00712A40"/>
    <w:rsid w:val="00713939"/>
    <w:rsid w:val="00713A0D"/>
    <w:rsid w:val="00714399"/>
    <w:rsid w:val="00714F3C"/>
    <w:rsid w:val="00714F56"/>
    <w:rsid w:val="0071533A"/>
    <w:rsid w:val="007156F7"/>
    <w:rsid w:val="0071574B"/>
    <w:rsid w:val="007170AE"/>
    <w:rsid w:val="007174EF"/>
    <w:rsid w:val="00717781"/>
    <w:rsid w:val="00720449"/>
    <w:rsid w:val="0072058F"/>
    <w:rsid w:val="00720706"/>
    <w:rsid w:val="0072079C"/>
    <w:rsid w:val="0072082A"/>
    <w:rsid w:val="00720A87"/>
    <w:rsid w:val="00721781"/>
    <w:rsid w:val="00721CFD"/>
    <w:rsid w:val="00722196"/>
    <w:rsid w:val="00722306"/>
    <w:rsid w:val="0072349C"/>
    <w:rsid w:val="00724DAE"/>
    <w:rsid w:val="00724EC6"/>
    <w:rsid w:val="00725468"/>
    <w:rsid w:val="00725820"/>
    <w:rsid w:val="00725AD7"/>
    <w:rsid w:val="0072632E"/>
    <w:rsid w:val="00730993"/>
    <w:rsid w:val="0073228E"/>
    <w:rsid w:val="007335DC"/>
    <w:rsid w:val="00733AC7"/>
    <w:rsid w:val="00734105"/>
    <w:rsid w:val="007343D8"/>
    <w:rsid w:val="00734654"/>
    <w:rsid w:val="007349F5"/>
    <w:rsid w:val="00734DA2"/>
    <w:rsid w:val="0073520D"/>
    <w:rsid w:val="00735E5A"/>
    <w:rsid w:val="00735EA6"/>
    <w:rsid w:val="00736235"/>
    <w:rsid w:val="00736907"/>
    <w:rsid w:val="00736CDF"/>
    <w:rsid w:val="00736D53"/>
    <w:rsid w:val="00737A0A"/>
    <w:rsid w:val="00737B84"/>
    <w:rsid w:val="00740380"/>
    <w:rsid w:val="007420C7"/>
    <w:rsid w:val="007426D8"/>
    <w:rsid w:val="00743366"/>
    <w:rsid w:val="007435FF"/>
    <w:rsid w:val="007439D9"/>
    <w:rsid w:val="0074451D"/>
    <w:rsid w:val="00745A09"/>
    <w:rsid w:val="00745B4A"/>
    <w:rsid w:val="00746363"/>
    <w:rsid w:val="0074656C"/>
    <w:rsid w:val="00747345"/>
    <w:rsid w:val="007474F0"/>
    <w:rsid w:val="00747577"/>
    <w:rsid w:val="00747A77"/>
    <w:rsid w:val="00747B33"/>
    <w:rsid w:val="0075052D"/>
    <w:rsid w:val="00750D7D"/>
    <w:rsid w:val="00752096"/>
    <w:rsid w:val="0075284D"/>
    <w:rsid w:val="00753AF0"/>
    <w:rsid w:val="00754935"/>
    <w:rsid w:val="00754A81"/>
    <w:rsid w:val="007550FD"/>
    <w:rsid w:val="00755475"/>
    <w:rsid w:val="007555A4"/>
    <w:rsid w:val="007564CF"/>
    <w:rsid w:val="0075714C"/>
    <w:rsid w:val="00757164"/>
    <w:rsid w:val="00757D2C"/>
    <w:rsid w:val="00760027"/>
    <w:rsid w:val="00760251"/>
    <w:rsid w:val="00760A03"/>
    <w:rsid w:val="007610FF"/>
    <w:rsid w:val="00761E34"/>
    <w:rsid w:val="007634FA"/>
    <w:rsid w:val="00763C80"/>
    <w:rsid w:val="00764049"/>
    <w:rsid w:val="0076442E"/>
    <w:rsid w:val="00764508"/>
    <w:rsid w:val="007648A2"/>
    <w:rsid w:val="00764CB6"/>
    <w:rsid w:val="00765283"/>
    <w:rsid w:val="00765618"/>
    <w:rsid w:val="00765E6B"/>
    <w:rsid w:val="007668E0"/>
    <w:rsid w:val="00766DB6"/>
    <w:rsid w:val="00766FEA"/>
    <w:rsid w:val="00767C99"/>
    <w:rsid w:val="00767D15"/>
    <w:rsid w:val="007711B8"/>
    <w:rsid w:val="007714BC"/>
    <w:rsid w:val="00771564"/>
    <w:rsid w:val="007717D8"/>
    <w:rsid w:val="00771825"/>
    <w:rsid w:val="00771956"/>
    <w:rsid w:val="00773117"/>
    <w:rsid w:val="00773949"/>
    <w:rsid w:val="00773B76"/>
    <w:rsid w:val="00773E96"/>
    <w:rsid w:val="00774210"/>
    <w:rsid w:val="0077426A"/>
    <w:rsid w:val="00774348"/>
    <w:rsid w:val="00774C31"/>
    <w:rsid w:val="007751DD"/>
    <w:rsid w:val="007767EE"/>
    <w:rsid w:val="007769A5"/>
    <w:rsid w:val="007776C7"/>
    <w:rsid w:val="007801BC"/>
    <w:rsid w:val="0078129B"/>
    <w:rsid w:val="00781612"/>
    <w:rsid w:val="00781A9B"/>
    <w:rsid w:val="00781C95"/>
    <w:rsid w:val="007824FB"/>
    <w:rsid w:val="00782DAA"/>
    <w:rsid w:val="00782FE2"/>
    <w:rsid w:val="00783CFF"/>
    <w:rsid w:val="007844B8"/>
    <w:rsid w:val="00784560"/>
    <w:rsid w:val="0078479E"/>
    <w:rsid w:val="007853E7"/>
    <w:rsid w:val="0078719A"/>
    <w:rsid w:val="00787314"/>
    <w:rsid w:val="00787EC2"/>
    <w:rsid w:val="0079052A"/>
    <w:rsid w:val="00790D13"/>
    <w:rsid w:val="00791020"/>
    <w:rsid w:val="00791058"/>
    <w:rsid w:val="0079199A"/>
    <w:rsid w:val="00791E82"/>
    <w:rsid w:val="007926B8"/>
    <w:rsid w:val="00792B53"/>
    <w:rsid w:val="00792FC4"/>
    <w:rsid w:val="007934E7"/>
    <w:rsid w:val="00793B7F"/>
    <w:rsid w:val="0079431F"/>
    <w:rsid w:val="00794343"/>
    <w:rsid w:val="0079511D"/>
    <w:rsid w:val="007953EF"/>
    <w:rsid w:val="00795E31"/>
    <w:rsid w:val="00797114"/>
    <w:rsid w:val="0079751F"/>
    <w:rsid w:val="007976E7"/>
    <w:rsid w:val="007A028A"/>
    <w:rsid w:val="007A0599"/>
    <w:rsid w:val="007A05D8"/>
    <w:rsid w:val="007A083D"/>
    <w:rsid w:val="007A14D4"/>
    <w:rsid w:val="007A19E4"/>
    <w:rsid w:val="007A2653"/>
    <w:rsid w:val="007A3191"/>
    <w:rsid w:val="007A42C1"/>
    <w:rsid w:val="007A5489"/>
    <w:rsid w:val="007A60D0"/>
    <w:rsid w:val="007A65E2"/>
    <w:rsid w:val="007A77AF"/>
    <w:rsid w:val="007B07A3"/>
    <w:rsid w:val="007B08FC"/>
    <w:rsid w:val="007B0BF8"/>
    <w:rsid w:val="007B0CF6"/>
    <w:rsid w:val="007B0DFC"/>
    <w:rsid w:val="007B2AD4"/>
    <w:rsid w:val="007B35CE"/>
    <w:rsid w:val="007B38B6"/>
    <w:rsid w:val="007B392C"/>
    <w:rsid w:val="007B3A29"/>
    <w:rsid w:val="007B4078"/>
    <w:rsid w:val="007B4C67"/>
    <w:rsid w:val="007B4DA7"/>
    <w:rsid w:val="007B4F2B"/>
    <w:rsid w:val="007B51D4"/>
    <w:rsid w:val="007B5BA8"/>
    <w:rsid w:val="007B5BF6"/>
    <w:rsid w:val="007B61AD"/>
    <w:rsid w:val="007B6610"/>
    <w:rsid w:val="007B6B80"/>
    <w:rsid w:val="007B7089"/>
    <w:rsid w:val="007C038D"/>
    <w:rsid w:val="007C03F5"/>
    <w:rsid w:val="007C042B"/>
    <w:rsid w:val="007C2579"/>
    <w:rsid w:val="007C2F8E"/>
    <w:rsid w:val="007C3348"/>
    <w:rsid w:val="007C37CC"/>
    <w:rsid w:val="007C39ED"/>
    <w:rsid w:val="007C44C5"/>
    <w:rsid w:val="007C4910"/>
    <w:rsid w:val="007C4D54"/>
    <w:rsid w:val="007C4DF4"/>
    <w:rsid w:val="007C53AD"/>
    <w:rsid w:val="007C54A7"/>
    <w:rsid w:val="007C586A"/>
    <w:rsid w:val="007C59C7"/>
    <w:rsid w:val="007C5AF3"/>
    <w:rsid w:val="007C6362"/>
    <w:rsid w:val="007C639A"/>
    <w:rsid w:val="007C648C"/>
    <w:rsid w:val="007C6AC1"/>
    <w:rsid w:val="007C6FD1"/>
    <w:rsid w:val="007C746B"/>
    <w:rsid w:val="007C7967"/>
    <w:rsid w:val="007C7A58"/>
    <w:rsid w:val="007D073E"/>
    <w:rsid w:val="007D0F48"/>
    <w:rsid w:val="007D1089"/>
    <w:rsid w:val="007D164B"/>
    <w:rsid w:val="007D1711"/>
    <w:rsid w:val="007D1C22"/>
    <w:rsid w:val="007D1D8B"/>
    <w:rsid w:val="007D428B"/>
    <w:rsid w:val="007D44CC"/>
    <w:rsid w:val="007D5B68"/>
    <w:rsid w:val="007D6E74"/>
    <w:rsid w:val="007D6E8B"/>
    <w:rsid w:val="007D756E"/>
    <w:rsid w:val="007E0C25"/>
    <w:rsid w:val="007E1F61"/>
    <w:rsid w:val="007E1FF3"/>
    <w:rsid w:val="007E2132"/>
    <w:rsid w:val="007E24F7"/>
    <w:rsid w:val="007E2962"/>
    <w:rsid w:val="007E29DB"/>
    <w:rsid w:val="007E2CC4"/>
    <w:rsid w:val="007E3A51"/>
    <w:rsid w:val="007E3AE9"/>
    <w:rsid w:val="007E4140"/>
    <w:rsid w:val="007E4F53"/>
    <w:rsid w:val="007E5893"/>
    <w:rsid w:val="007E5A3E"/>
    <w:rsid w:val="007E5AAD"/>
    <w:rsid w:val="007E675E"/>
    <w:rsid w:val="007E7649"/>
    <w:rsid w:val="007E7DC5"/>
    <w:rsid w:val="007F0570"/>
    <w:rsid w:val="007F0634"/>
    <w:rsid w:val="007F0DC7"/>
    <w:rsid w:val="007F2126"/>
    <w:rsid w:val="007F2E32"/>
    <w:rsid w:val="007F3052"/>
    <w:rsid w:val="007F3D41"/>
    <w:rsid w:val="007F5376"/>
    <w:rsid w:val="007F5408"/>
    <w:rsid w:val="007F550B"/>
    <w:rsid w:val="007F59BB"/>
    <w:rsid w:val="007F6319"/>
    <w:rsid w:val="007F6A63"/>
    <w:rsid w:val="007F7C21"/>
    <w:rsid w:val="007F7D1A"/>
    <w:rsid w:val="007F7DD2"/>
    <w:rsid w:val="007F7EF2"/>
    <w:rsid w:val="008007F5"/>
    <w:rsid w:val="00800C71"/>
    <w:rsid w:val="008010A7"/>
    <w:rsid w:val="00801441"/>
    <w:rsid w:val="00801E5B"/>
    <w:rsid w:val="0080297F"/>
    <w:rsid w:val="008029BC"/>
    <w:rsid w:val="00802B6A"/>
    <w:rsid w:val="00802FC8"/>
    <w:rsid w:val="00803589"/>
    <w:rsid w:val="008038CE"/>
    <w:rsid w:val="00803903"/>
    <w:rsid w:val="0080390D"/>
    <w:rsid w:val="00803C52"/>
    <w:rsid w:val="00804436"/>
    <w:rsid w:val="008047BB"/>
    <w:rsid w:val="0080550C"/>
    <w:rsid w:val="0080591C"/>
    <w:rsid w:val="008065A6"/>
    <w:rsid w:val="00807635"/>
    <w:rsid w:val="00807870"/>
    <w:rsid w:val="00810623"/>
    <w:rsid w:val="00811106"/>
    <w:rsid w:val="008118FA"/>
    <w:rsid w:val="008120B9"/>
    <w:rsid w:val="00812344"/>
    <w:rsid w:val="00813099"/>
    <w:rsid w:val="0081385F"/>
    <w:rsid w:val="00813F56"/>
    <w:rsid w:val="008141E1"/>
    <w:rsid w:val="0081477A"/>
    <w:rsid w:val="00814804"/>
    <w:rsid w:val="0081486B"/>
    <w:rsid w:val="00814AC2"/>
    <w:rsid w:val="008159DC"/>
    <w:rsid w:val="00815E13"/>
    <w:rsid w:val="00816652"/>
    <w:rsid w:val="008218FE"/>
    <w:rsid w:val="00821B44"/>
    <w:rsid w:val="00822003"/>
    <w:rsid w:val="0082277F"/>
    <w:rsid w:val="0082288F"/>
    <w:rsid w:val="00822B20"/>
    <w:rsid w:val="00823A9B"/>
    <w:rsid w:val="008244A9"/>
    <w:rsid w:val="00824509"/>
    <w:rsid w:val="0082602C"/>
    <w:rsid w:val="0082608A"/>
    <w:rsid w:val="00826778"/>
    <w:rsid w:val="008268A3"/>
    <w:rsid w:val="008268FD"/>
    <w:rsid w:val="00826F7D"/>
    <w:rsid w:val="0082754E"/>
    <w:rsid w:val="008279E5"/>
    <w:rsid w:val="00830187"/>
    <w:rsid w:val="00830486"/>
    <w:rsid w:val="00830901"/>
    <w:rsid w:val="00831327"/>
    <w:rsid w:val="008319D8"/>
    <w:rsid w:val="0083285D"/>
    <w:rsid w:val="0083354C"/>
    <w:rsid w:val="0083479E"/>
    <w:rsid w:val="00835189"/>
    <w:rsid w:val="008351B3"/>
    <w:rsid w:val="008353BB"/>
    <w:rsid w:val="008355AA"/>
    <w:rsid w:val="0083570F"/>
    <w:rsid w:val="00836E5A"/>
    <w:rsid w:val="00840482"/>
    <w:rsid w:val="00840661"/>
    <w:rsid w:val="00840B48"/>
    <w:rsid w:val="0084157A"/>
    <w:rsid w:val="0084169B"/>
    <w:rsid w:val="00841E5B"/>
    <w:rsid w:val="008422E9"/>
    <w:rsid w:val="008447C3"/>
    <w:rsid w:val="008457BB"/>
    <w:rsid w:val="00845E90"/>
    <w:rsid w:val="008463C7"/>
    <w:rsid w:val="008469B1"/>
    <w:rsid w:val="00846A41"/>
    <w:rsid w:val="00846BB8"/>
    <w:rsid w:val="0084728D"/>
    <w:rsid w:val="0084739F"/>
    <w:rsid w:val="0084764E"/>
    <w:rsid w:val="008476BF"/>
    <w:rsid w:val="008477E4"/>
    <w:rsid w:val="00850229"/>
    <w:rsid w:val="008508D0"/>
    <w:rsid w:val="00850F32"/>
    <w:rsid w:val="008510EB"/>
    <w:rsid w:val="00851689"/>
    <w:rsid w:val="00851C23"/>
    <w:rsid w:val="00851C4B"/>
    <w:rsid w:val="00851E4E"/>
    <w:rsid w:val="00852028"/>
    <w:rsid w:val="0085288E"/>
    <w:rsid w:val="00852A19"/>
    <w:rsid w:val="00852AF7"/>
    <w:rsid w:val="008530A6"/>
    <w:rsid w:val="00853129"/>
    <w:rsid w:val="00853517"/>
    <w:rsid w:val="008537B0"/>
    <w:rsid w:val="00853B59"/>
    <w:rsid w:val="008544F4"/>
    <w:rsid w:val="00854920"/>
    <w:rsid w:val="008552A7"/>
    <w:rsid w:val="00855EB5"/>
    <w:rsid w:val="00856103"/>
    <w:rsid w:val="0085664B"/>
    <w:rsid w:val="008577C6"/>
    <w:rsid w:val="00857A8B"/>
    <w:rsid w:val="00857F5F"/>
    <w:rsid w:val="00860181"/>
    <w:rsid w:val="008608FB"/>
    <w:rsid w:val="008611D8"/>
    <w:rsid w:val="008616B4"/>
    <w:rsid w:val="00861B16"/>
    <w:rsid w:val="00861C31"/>
    <w:rsid w:val="008623C4"/>
    <w:rsid w:val="00862407"/>
    <w:rsid w:val="00862415"/>
    <w:rsid w:val="00862B5E"/>
    <w:rsid w:val="008630A5"/>
    <w:rsid w:val="00863210"/>
    <w:rsid w:val="00863300"/>
    <w:rsid w:val="008634D7"/>
    <w:rsid w:val="00863AFF"/>
    <w:rsid w:val="00865376"/>
    <w:rsid w:val="008660C9"/>
    <w:rsid w:val="00866AFB"/>
    <w:rsid w:val="00867694"/>
    <w:rsid w:val="00867B87"/>
    <w:rsid w:val="0087038C"/>
    <w:rsid w:val="00870A56"/>
    <w:rsid w:val="008717C5"/>
    <w:rsid w:val="00871AFE"/>
    <w:rsid w:val="00871EB9"/>
    <w:rsid w:val="00871F54"/>
    <w:rsid w:val="0087210B"/>
    <w:rsid w:val="0087272D"/>
    <w:rsid w:val="00873320"/>
    <w:rsid w:val="00873501"/>
    <w:rsid w:val="00873679"/>
    <w:rsid w:val="0087372B"/>
    <w:rsid w:val="00873B72"/>
    <w:rsid w:val="00874322"/>
    <w:rsid w:val="008748B8"/>
    <w:rsid w:val="00874967"/>
    <w:rsid w:val="00874CA0"/>
    <w:rsid w:val="00875BF2"/>
    <w:rsid w:val="00876855"/>
    <w:rsid w:val="0087712A"/>
    <w:rsid w:val="008772DC"/>
    <w:rsid w:val="008774F4"/>
    <w:rsid w:val="008801FE"/>
    <w:rsid w:val="00880355"/>
    <w:rsid w:val="00880838"/>
    <w:rsid w:val="008808B8"/>
    <w:rsid w:val="00880964"/>
    <w:rsid w:val="00881668"/>
    <w:rsid w:val="00881EF0"/>
    <w:rsid w:val="00882209"/>
    <w:rsid w:val="00882450"/>
    <w:rsid w:val="008828F7"/>
    <w:rsid w:val="00882AA2"/>
    <w:rsid w:val="00882F02"/>
    <w:rsid w:val="00883D00"/>
    <w:rsid w:val="0088400B"/>
    <w:rsid w:val="008842C4"/>
    <w:rsid w:val="0088436A"/>
    <w:rsid w:val="0088449B"/>
    <w:rsid w:val="00884A0D"/>
    <w:rsid w:val="00884ED0"/>
    <w:rsid w:val="00885633"/>
    <w:rsid w:val="00886311"/>
    <w:rsid w:val="008866D9"/>
    <w:rsid w:val="0088675E"/>
    <w:rsid w:val="00886D90"/>
    <w:rsid w:val="008878DA"/>
    <w:rsid w:val="008904C5"/>
    <w:rsid w:val="00890986"/>
    <w:rsid w:val="00891026"/>
    <w:rsid w:val="00891C4C"/>
    <w:rsid w:val="00891D6F"/>
    <w:rsid w:val="00892576"/>
    <w:rsid w:val="00892603"/>
    <w:rsid w:val="00892940"/>
    <w:rsid w:val="008936D5"/>
    <w:rsid w:val="00893AA7"/>
    <w:rsid w:val="00894B1A"/>
    <w:rsid w:val="008967F7"/>
    <w:rsid w:val="00896B55"/>
    <w:rsid w:val="00896ED8"/>
    <w:rsid w:val="00896EF1"/>
    <w:rsid w:val="0089714A"/>
    <w:rsid w:val="008A0BC7"/>
    <w:rsid w:val="008A127B"/>
    <w:rsid w:val="008A1E86"/>
    <w:rsid w:val="008A281E"/>
    <w:rsid w:val="008A2CCF"/>
    <w:rsid w:val="008A3EEA"/>
    <w:rsid w:val="008A51AE"/>
    <w:rsid w:val="008A58E8"/>
    <w:rsid w:val="008A5EA2"/>
    <w:rsid w:val="008A6660"/>
    <w:rsid w:val="008A7054"/>
    <w:rsid w:val="008A7572"/>
    <w:rsid w:val="008A76AA"/>
    <w:rsid w:val="008B0850"/>
    <w:rsid w:val="008B0D9A"/>
    <w:rsid w:val="008B1D9B"/>
    <w:rsid w:val="008B26CA"/>
    <w:rsid w:val="008B2ADC"/>
    <w:rsid w:val="008B3012"/>
    <w:rsid w:val="008B303F"/>
    <w:rsid w:val="008B30C5"/>
    <w:rsid w:val="008B4768"/>
    <w:rsid w:val="008B47A6"/>
    <w:rsid w:val="008B4C29"/>
    <w:rsid w:val="008B4C4F"/>
    <w:rsid w:val="008B4E67"/>
    <w:rsid w:val="008B53F2"/>
    <w:rsid w:val="008B57C6"/>
    <w:rsid w:val="008B59EC"/>
    <w:rsid w:val="008B5FC6"/>
    <w:rsid w:val="008B6215"/>
    <w:rsid w:val="008B6B8D"/>
    <w:rsid w:val="008B6E0B"/>
    <w:rsid w:val="008B6E3F"/>
    <w:rsid w:val="008C0C14"/>
    <w:rsid w:val="008C136A"/>
    <w:rsid w:val="008C1A81"/>
    <w:rsid w:val="008C278B"/>
    <w:rsid w:val="008C27ED"/>
    <w:rsid w:val="008C2974"/>
    <w:rsid w:val="008C2D23"/>
    <w:rsid w:val="008C311A"/>
    <w:rsid w:val="008C35A7"/>
    <w:rsid w:val="008C4058"/>
    <w:rsid w:val="008C4A1D"/>
    <w:rsid w:val="008C4EF2"/>
    <w:rsid w:val="008C5349"/>
    <w:rsid w:val="008C5458"/>
    <w:rsid w:val="008C6043"/>
    <w:rsid w:val="008C623C"/>
    <w:rsid w:val="008D197C"/>
    <w:rsid w:val="008D1C6B"/>
    <w:rsid w:val="008D2101"/>
    <w:rsid w:val="008D2441"/>
    <w:rsid w:val="008D3742"/>
    <w:rsid w:val="008D4C90"/>
    <w:rsid w:val="008D50A8"/>
    <w:rsid w:val="008D5F7A"/>
    <w:rsid w:val="008D6018"/>
    <w:rsid w:val="008D6309"/>
    <w:rsid w:val="008D64F8"/>
    <w:rsid w:val="008D6AC0"/>
    <w:rsid w:val="008D6BE9"/>
    <w:rsid w:val="008D750A"/>
    <w:rsid w:val="008D751B"/>
    <w:rsid w:val="008D75CC"/>
    <w:rsid w:val="008E05A2"/>
    <w:rsid w:val="008E0780"/>
    <w:rsid w:val="008E0A48"/>
    <w:rsid w:val="008E184B"/>
    <w:rsid w:val="008E1F14"/>
    <w:rsid w:val="008E2551"/>
    <w:rsid w:val="008E2748"/>
    <w:rsid w:val="008E5492"/>
    <w:rsid w:val="008E676C"/>
    <w:rsid w:val="008E6E20"/>
    <w:rsid w:val="008E78C4"/>
    <w:rsid w:val="008E7A55"/>
    <w:rsid w:val="008E7DEE"/>
    <w:rsid w:val="008E7EF3"/>
    <w:rsid w:val="008F02A5"/>
    <w:rsid w:val="008F036E"/>
    <w:rsid w:val="008F18BD"/>
    <w:rsid w:val="008F19BB"/>
    <w:rsid w:val="008F1B14"/>
    <w:rsid w:val="008F1BB5"/>
    <w:rsid w:val="008F25AE"/>
    <w:rsid w:val="008F2824"/>
    <w:rsid w:val="008F2DAC"/>
    <w:rsid w:val="008F5153"/>
    <w:rsid w:val="008F5206"/>
    <w:rsid w:val="008F550E"/>
    <w:rsid w:val="008F5FDD"/>
    <w:rsid w:val="008F6831"/>
    <w:rsid w:val="008F6FA4"/>
    <w:rsid w:val="008F7B9E"/>
    <w:rsid w:val="0090016B"/>
    <w:rsid w:val="00900A39"/>
    <w:rsid w:val="00900E26"/>
    <w:rsid w:val="00901AC1"/>
    <w:rsid w:val="009027B6"/>
    <w:rsid w:val="00902CE1"/>
    <w:rsid w:val="00903AB4"/>
    <w:rsid w:val="00904D9D"/>
    <w:rsid w:val="00904F7D"/>
    <w:rsid w:val="009053D2"/>
    <w:rsid w:val="00906D56"/>
    <w:rsid w:val="00907555"/>
    <w:rsid w:val="00907CA5"/>
    <w:rsid w:val="00910CA6"/>
    <w:rsid w:val="00910EB4"/>
    <w:rsid w:val="0091123D"/>
    <w:rsid w:val="00911C97"/>
    <w:rsid w:val="00912420"/>
    <w:rsid w:val="0091269E"/>
    <w:rsid w:val="00912ADA"/>
    <w:rsid w:val="00913113"/>
    <w:rsid w:val="009131B6"/>
    <w:rsid w:val="009145C4"/>
    <w:rsid w:val="00914A29"/>
    <w:rsid w:val="00914D4E"/>
    <w:rsid w:val="0091533B"/>
    <w:rsid w:val="00915667"/>
    <w:rsid w:val="00915675"/>
    <w:rsid w:val="009161E9"/>
    <w:rsid w:val="00916379"/>
    <w:rsid w:val="0091687F"/>
    <w:rsid w:val="009171DD"/>
    <w:rsid w:val="00917629"/>
    <w:rsid w:val="00922651"/>
    <w:rsid w:val="009245FA"/>
    <w:rsid w:val="00924BBD"/>
    <w:rsid w:val="0092514A"/>
    <w:rsid w:val="009263C4"/>
    <w:rsid w:val="00926415"/>
    <w:rsid w:val="00927010"/>
    <w:rsid w:val="00927898"/>
    <w:rsid w:val="00927A28"/>
    <w:rsid w:val="00927CBC"/>
    <w:rsid w:val="00930100"/>
    <w:rsid w:val="00930534"/>
    <w:rsid w:val="00930652"/>
    <w:rsid w:val="00930F50"/>
    <w:rsid w:val="0093105B"/>
    <w:rsid w:val="00933967"/>
    <w:rsid w:val="00934237"/>
    <w:rsid w:val="0093560A"/>
    <w:rsid w:val="0093690F"/>
    <w:rsid w:val="009371A1"/>
    <w:rsid w:val="0093766E"/>
    <w:rsid w:val="00937AE8"/>
    <w:rsid w:val="00937BF4"/>
    <w:rsid w:val="00937E7E"/>
    <w:rsid w:val="00941C8F"/>
    <w:rsid w:val="00941E32"/>
    <w:rsid w:val="00942480"/>
    <w:rsid w:val="009429A0"/>
    <w:rsid w:val="0094317E"/>
    <w:rsid w:val="00943848"/>
    <w:rsid w:val="009438FE"/>
    <w:rsid w:val="00943FBB"/>
    <w:rsid w:val="0094406D"/>
    <w:rsid w:val="009452DA"/>
    <w:rsid w:val="009456FC"/>
    <w:rsid w:val="0094592D"/>
    <w:rsid w:val="00945C6F"/>
    <w:rsid w:val="00946C07"/>
    <w:rsid w:val="00946FE7"/>
    <w:rsid w:val="009470D7"/>
    <w:rsid w:val="0094711F"/>
    <w:rsid w:val="00947A07"/>
    <w:rsid w:val="00947A63"/>
    <w:rsid w:val="009507DA"/>
    <w:rsid w:val="0095115D"/>
    <w:rsid w:val="00951797"/>
    <w:rsid w:val="0095187B"/>
    <w:rsid w:val="009524B0"/>
    <w:rsid w:val="00953592"/>
    <w:rsid w:val="009536F9"/>
    <w:rsid w:val="00954ABB"/>
    <w:rsid w:val="00954D34"/>
    <w:rsid w:val="00955F4C"/>
    <w:rsid w:val="009561D5"/>
    <w:rsid w:val="009564C9"/>
    <w:rsid w:val="009564F4"/>
    <w:rsid w:val="00956C03"/>
    <w:rsid w:val="0095740A"/>
    <w:rsid w:val="009603AB"/>
    <w:rsid w:val="00960571"/>
    <w:rsid w:val="009612DA"/>
    <w:rsid w:val="00962091"/>
    <w:rsid w:val="0096254C"/>
    <w:rsid w:val="009627C4"/>
    <w:rsid w:val="0096290D"/>
    <w:rsid w:val="009629DC"/>
    <w:rsid w:val="00962CF1"/>
    <w:rsid w:val="00963003"/>
    <w:rsid w:val="00963031"/>
    <w:rsid w:val="00963468"/>
    <w:rsid w:val="0096371D"/>
    <w:rsid w:val="0096391D"/>
    <w:rsid w:val="009640D6"/>
    <w:rsid w:val="009652A2"/>
    <w:rsid w:val="009652C6"/>
    <w:rsid w:val="00965946"/>
    <w:rsid w:val="00965A09"/>
    <w:rsid w:val="00966E54"/>
    <w:rsid w:val="00966FFB"/>
    <w:rsid w:val="009674F1"/>
    <w:rsid w:val="00971E41"/>
    <w:rsid w:val="009720A1"/>
    <w:rsid w:val="00972B65"/>
    <w:rsid w:val="00972CC2"/>
    <w:rsid w:val="00972F96"/>
    <w:rsid w:val="00974496"/>
    <w:rsid w:val="0097509D"/>
    <w:rsid w:val="00975340"/>
    <w:rsid w:val="0097566E"/>
    <w:rsid w:val="00976BAF"/>
    <w:rsid w:val="00977587"/>
    <w:rsid w:val="009775C6"/>
    <w:rsid w:val="00977751"/>
    <w:rsid w:val="009802F8"/>
    <w:rsid w:val="00980B3A"/>
    <w:rsid w:val="00980CE8"/>
    <w:rsid w:val="00980DBB"/>
    <w:rsid w:val="009815D2"/>
    <w:rsid w:val="00981A6C"/>
    <w:rsid w:val="00981B28"/>
    <w:rsid w:val="00981BB9"/>
    <w:rsid w:val="00983097"/>
    <w:rsid w:val="0098338B"/>
    <w:rsid w:val="0098348D"/>
    <w:rsid w:val="009840FC"/>
    <w:rsid w:val="0098433A"/>
    <w:rsid w:val="009844C0"/>
    <w:rsid w:val="0098458E"/>
    <w:rsid w:val="00984610"/>
    <w:rsid w:val="00984B74"/>
    <w:rsid w:val="00984BCB"/>
    <w:rsid w:val="00985DBF"/>
    <w:rsid w:val="009863F7"/>
    <w:rsid w:val="00986F03"/>
    <w:rsid w:val="009874C3"/>
    <w:rsid w:val="00987FCD"/>
    <w:rsid w:val="00990CB6"/>
    <w:rsid w:val="00990E91"/>
    <w:rsid w:val="00990EB8"/>
    <w:rsid w:val="0099136C"/>
    <w:rsid w:val="009917BB"/>
    <w:rsid w:val="00992900"/>
    <w:rsid w:val="00992EFE"/>
    <w:rsid w:val="0099336A"/>
    <w:rsid w:val="0099401A"/>
    <w:rsid w:val="00994157"/>
    <w:rsid w:val="0099534B"/>
    <w:rsid w:val="0099651C"/>
    <w:rsid w:val="00996A76"/>
    <w:rsid w:val="00997064"/>
    <w:rsid w:val="00997209"/>
    <w:rsid w:val="009977EA"/>
    <w:rsid w:val="00997904"/>
    <w:rsid w:val="00997DD0"/>
    <w:rsid w:val="009A0094"/>
    <w:rsid w:val="009A041E"/>
    <w:rsid w:val="009A04E9"/>
    <w:rsid w:val="009A077F"/>
    <w:rsid w:val="009A0921"/>
    <w:rsid w:val="009A1441"/>
    <w:rsid w:val="009A171D"/>
    <w:rsid w:val="009A3357"/>
    <w:rsid w:val="009A3521"/>
    <w:rsid w:val="009A452E"/>
    <w:rsid w:val="009A4B8E"/>
    <w:rsid w:val="009A5170"/>
    <w:rsid w:val="009A53AC"/>
    <w:rsid w:val="009A53CE"/>
    <w:rsid w:val="009A58DE"/>
    <w:rsid w:val="009A58EE"/>
    <w:rsid w:val="009A6485"/>
    <w:rsid w:val="009A64F6"/>
    <w:rsid w:val="009A742C"/>
    <w:rsid w:val="009A7675"/>
    <w:rsid w:val="009A7E91"/>
    <w:rsid w:val="009B04C4"/>
    <w:rsid w:val="009B0B4B"/>
    <w:rsid w:val="009B0C45"/>
    <w:rsid w:val="009B0FCC"/>
    <w:rsid w:val="009B0FF0"/>
    <w:rsid w:val="009B1C61"/>
    <w:rsid w:val="009B2E5E"/>
    <w:rsid w:val="009B3207"/>
    <w:rsid w:val="009B33AF"/>
    <w:rsid w:val="009B3722"/>
    <w:rsid w:val="009B39D9"/>
    <w:rsid w:val="009B4944"/>
    <w:rsid w:val="009B5621"/>
    <w:rsid w:val="009B5797"/>
    <w:rsid w:val="009B5B8E"/>
    <w:rsid w:val="009B5C86"/>
    <w:rsid w:val="009B6504"/>
    <w:rsid w:val="009B6EFA"/>
    <w:rsid w:val="009B79B8"/>
    <w:rsid w:val="009B7C73"/>
    <w:rsid w:val="009C09C5"/>
    <w:rsid w:val="009C0FDC"/>
    <w:rsid w:val="009C1471"/>
    <w:rsid w:val="009C17EA"/>
    <w:rsid w:val="009C202A"/>
    <w:rsid w:val="009C21B3"/>
    <w:rsid w:val="009C2EDD"/>
    <w:rsid w:val="009C2FF1"/>
    <w:rsid w:val="009C3B5C"/>
    <w:rsid w:val="009C3F26"/>
    <w:rsid w:val="009C5BD3"/>
    <w:rsid w:val="009C5E47"/>
    <w:rsid w:val="009C62B1"/>
    <w:rsid w:val="009C6660"/>
    <w:rsid w:val="009C67B6"/>
    <w:rsid w:val="009C67C3"/>
    <w:rsid w:val="009C79E8"/>
    <w:rsid w:val="009D0A55"/>
    <w:rsid w:val="009D1ADB"/>
    <w:rsid w:val="009D2798"/>
    <w:rsid w:val="009D2A87"/>
    <w:rsid w:val="009D2AC4"/>
    <w:rsid w:val="009D36C8"/>
    <w:rsid w:val="009D3979"/>
    <w:rsid w:val="009D428C"/>
    <w:rsid w:val="009D4514"/>
    <w:rsid w:val="009D48F1"/>
    <w:rsid w:val="009D4C6E"/>
    <w:rsid w:val="009D4D19"/>
    <w:rsid w:val="009D50E0"/>
    <w:rsid w:val="009D5713"/>
    <w:rsid w:val="009D58FA"/>
    <w:rsid w:val="009D61FD"/>
    <w:rsid w:val="009D78A9"/>
    <w:rsid w:val="009D79CE"/>
    <w:rsid w:val="009E07E4"/>
    <w:rsid w:val="009E0E82"/>
    <w:rsid w:val="009E18D6"/>
    <w:rsid w:val="009E2453"/>
    <w:rsid w:val="009E315D"/>
    <w:rsid w:val="009E3413"/>
    <w:rsid w:val="009E3687"/>
    <w:rsid w:val="009E4B82"/>
    <w:rsid w:val="009E592A"/>
    <w:rsid w:val="009E696A"/>
    <w:rsid w:val="009E6A97"/>
    <w:rsid w:val="009E7A54"/>
    <w:rsid w:val="009E7AF6"/>
    <w:rsid w:val="009F0223"/>
    <w:rsid w:val="009F0B96"/>
    <w:rsid w:val="009F12A9"/>
    <w:rsid w:val="009F17F3"/>
    <w:rsid w:val="009F3667"/>
    <w:rsid w:val="009F472A"/>
    <w:rsid w:val="009F4AD0"/>
    <w:rsid w:val="009F4C5E"/>
    <w:rsid w:val="009F4D50"/>
    <w:rsid w:val="009F4F88"/>
    <w:rsid w:val="009F5240"/>
    <w:rsid w:val="009F6295"/>
    <w:rsid w:val="009F6C44"/>
    <w:rsid w:val="009F6DBC"/>
    <w:rsid w:val="009F75B0"/>
    <w:rsid w:val="009F78A5"/>
    <w:rsid w:val="009F7AD2"/>
    <w:rsid w:val="009F7C09"/>
    <w:rsid w:val="009F7C6E"/>
    <w:rsid w:val="00A003EF"/>
    <w:rsid w:val="00A006CA"/>
    <w:rsid w:val="00A00C63"/>
    <w:rsid w:val="00A00D76"/>
    <w:rsid w:val="00A00F60"/>
    <w:rsid w:val="00A0167E"/>
    <w:rsid w:val="00A01BD8"/>
    <w:rsid w:val="00A020C3"/>
    <w:rsid w:val="00A02196"/>
    <w:rsid w:val="00A022CB"/>
    <w:rsid w:val="00A02D48"/>
    <w:rsid w:val="00A03308"/>
    <w:rsid w:val="00A03932"/>
    <w:rsid w:val="00A039EC"/>
    <w:rsid w:val="00A03E26"/>
    <w:rsid w:val="00A0416A"/>
    <w:rsid w:val="00A0455B"/>
    <w:rsid w:val="00A048FC"/>
    <w:rsid w:val="00A04CFD"/>
    <w:rsid w:val="00A05407"/>
    <w:rsid w:val="00A05862"/>
    <w:rsid w:val="00A05C10"/>
    <w:rsid w:val="00A06B9C"/>
    <w:rsid w:val="00A07039"/>
    <w:rsid w:val="00A071E4"/>
    <w:rsid w:val="00A0757B"/>
    <w:rsid w:val="00A07A95"/>
    <w:rsid w:val="00A07B14"/>
    <w:rsid w:val="00A10126"/>
    <w:rsid w:val="00A1186B"/>
    <w:rsid w:val="00A11BC1"/>
    <w:rsid w:val="00A11C29"/>
    <w:rsid w:val="00A12EA9"/>
    <w:rsid w:val="00A131B1"/>
    <w:rsid w:val="00A132DB"/>
    <w:rsid w:val="00A13852"/>
    <w:rsid w:val="00A14C79"/>
    <w:rsid w:val="00A14D36"/>
    <w:rsid w:val="00A14EEA"/>
    <w:rsid w:val="00A14F90"/>
    <w:rsid w:val="00A15960"/>
    <w:rsid w:val="00A15E63"/>
    <w:rsid w:val="00A16BE0"/>
    <w:rsid w:val="00A16CCA"/>
    <w:rsid w:val="00A17120"/>
    <w:rsid w:val="00A171B0"/>
    <w:rsid w:val="00A17D59"/>
    <w:rsid w:val="00A2014D"/>
    <w:rsid w:val="00A20555"/>
    <w:rsid w:val="00A205DD"/>
    <w:rsid w:val="00A20E95"/>
    <w:rsid w:val="00A20ED9"/>
    <w:rsid w:val="00A21270"/>
    <w:rsid w:val="00A2170A"/>
    <w:rsid w:val="00A2195B"/>
    <w:rsid w:val="00A2204D"/>
    <w:rsid w:val="00A221AA"/>
    <w:rsid w:val="00A241E7"/>
    <w:rsid w:val="00A24705"/>
    <w:rsid w:val="00A24FE5"/>
    <w:rsid w:val="00A255CD"/>
    <w:rsid w:val="00A25D2C"/>
    <w:rsid w:val="00A264B8"/>
    <w:rsid w:val="00A266B8"/>
    <w:rsid w:val="00A266EF"/>
    <w:rsid w:val="00A26F6B"/>
    <w:rsid w:val="00A271A1"/>
    <w:rsid w:val="00A277E5"/>
    <w:rsid w:val="00A30174"/>
    <w:rsid w:val="00A30221"/>
    <w:rsid w:val="00A3097B"/>
    <w:rsid w:val="00A30D5D"/>
    <w:rsid w:val="00A315CF"/>
    <w:rsid w:val="00A326AB"/>
    <w:rsid w:val="00A32AED"/>
    <w:rsid w:val="00A32C26"/>
    <w:rsid w:val="00A33D8D"/>
    <w:rsid w:val="00A352AB"/>
    <w:rsid w:val="00A354A4"/>
    <w:rsid w:val="00A35DD8"/>
    <w:rsid w:val="00A3643F"/>
    <w:rsid w:val="00A37214"/>
    <w:rsid w:val="00A37324"/>
    <w:rsid w:val="00A37460"/>
    <w:rsid w:val="00A37759"/>
    <w:rsid w:val="00A37FEB"/>
    <w:rsid w:val="00A40755"/>
    <w:rsid w:val="00A414E7"/>
    <w:rsid w:val="00A4196E"/>
    <w:rsid w:val="00A41AF7"/>
    <w:rsid w:val="00A41B63"/>
    <w:rsid w:val="00A4304B"/>
    <w:rsid w:val="00A433BD"/>
    <w:rsid w:val="00A4350C"/>
    <w:rsid w:val="00A447D1"/>
    <w:rsid w:val="00A45283"/>
    <w:rsid w:val="00A45656"/>
    <w:rsid w:val="00A45C6D"/>
    <w:rsid w:val="00A464D4"/>
    <w:rsid w:val="00A470E9"/>
    <w:rsid w:val="00A471F9"/>
    <w:rsid w:val="00A503C2"/>
    <w:rsid w:val="00A510E9"/>
    <w:rsid w:val="00A51273"/>
    <w:rsid w:val="00A536B1"/>
    <w:rsid w:val="00A5371F"/>
    <w:rsid w:val="00A542C4"/>
    <w:rsid w:val="00A5559F"/>
    <w:rsid w:val="00A55661"/>
    <w:rsid w:val="00A558FB"/>
    <w:rsid w:val="00A56D57"/>
    <w:rsid w:val="00A56E22"/>
    <w:rsid w:val="00A571D0"/>
    <w:rsid w:val="00A577C7"/>
    <w:rsid w:val="00A61398"/>
    <w:rsid w:val="00A61E52"/>
    <w:rsid w:val="00A61F5B"/>
    <w:rsid w:val="00A6285A"/>
    <w:rsid w:val="00A64ADE"/>
    <w:rsid w:val="00A654AD"/>
    <w:rsid w:val="00A65BE6"/>
    <w:rsid w:val="00A66802"/>
    <w:rsid w:val="00A67384"/>
    <w:rsid w:val="00A6746F"/>
    <w:rsid w:val="00A70F35"/>
    <w:rsid w:val="00A71098"/>
    <w:rsid w:val="00A71B3B"/>
    <w:rsid w:val="00A72855"/>
    <w:rsid w:val="00A72F5A"/>
    <w:rsid w:val="00A73503"/>
    <w:rsid w:val="00A738C2"/>
    <w:rsid w:val="00A74C3B"/>
    <w:rsid w:val="00A75DB2"/>
    <w:rsid w:val="00A75F0C"/>
    <w:rsid w:val="00A76255"/>
    <w:rsid w:val="00A777EC"/>
    <w:rsid w:val="00A804B2"/>
    <w:rsid w:val="00A80515"/>
    <w:rsid w:val="00A80699"/>
    <w:rsid w:val="00A80EE9"/>
    <w:rsid w:val="00A810F0"/>
    <w:rsid w:val="00A814A0"/>
    <w:rsid w:val="00A83684"/>
    <w:rsid w:val="00A84636"/>
    <w:rsid w:val="00A847A4"/>
    <w:rsid w:val="00A847B0"/>
    <w:rsid w:val="00A8488B"/>
    <w:rsid w:val="00A854AB"/>
    <w:rsid w:val="00A85994"/>
    <w:rsid w:val="00A85D4E"/>
    <w:rsid w:val="00A86D80"/>
    <w:rsid w:val="00A874CF"/>
    <w:rsid w:val="00A9093F"/>
    <w:rsid w:val="00A91661"/>
    <w:rsid w:val="00A916F7"/>
    <w:rsid w:val="00A91B29"/>
    <w:rsid w:val="00A921AC"/>
    <w:rsid w:val="00A92252"/>
    <w:rsid w:val="00A925A1"/>
    <w:rsid w:val="00A9274D"/>
    <w:rsid w:val="00A9274E"/>
    <w:rsid w:val="00A934F3"/>
    <w:rsid w:val="00A94D80"/>
    <w:rsid w:val="00A951A1"/>
    <w:rsid w:val="00A95218"/>
    <w:rsid w:val="00A958D7"/>
    <w:rsid w:val="00A960D9"/>
    <w:rsid w:val="00A97700"/>
    <w:rsid w:val="00AA178C"/>
    <w:rsid w:val="00AA2199"/>
    <w:rsid w:val="00AA2402"/>
    <w:rsid w:val="00AA24B3"/>
    <w:rsid w:val="00AA2621"/>
    <w:rsid w:val="00AA2D22"/>
    <w:rsid w:val="00AA2D39"/>
    <w:rsid w:val="00AA2DA9"/>
    <w:rsid w:val="00AA4734"/>
    <w:rsid w:val="00AA4B2A"/>
    <w:rsid w:val="00AA4DF6"/>
    <w:rsid w:val="00AA65E8"/>
    <w:rsid w:val="00AA6BD8"/>
    <w:rsid w:val="00AA781C"/>
    <w:rsid w:val="00AB0B6E"/>
    <w:rsid w:val="00AB10FB"/>
    <w:rsid w:val="00AB1278"/>
    <w:rsid w:val="00AB1CCD"/>
    <w:rsid w:val="00AB1E63"/>
    <w:rsid w:val="00AB21C7"/>
    <w:rsid w:val="00AB2384"/>
    <w:rsid w:val="00AB257A"/>
    <w:rsid w:val="00AB28AA"/>
    <w:rsid w:val="00AB4052"/>
    <w:rsid w:val="00AB437E"/>
    <w:rsid w:val="00AB4A31"/>
    <w:rsid w:val="00AB4A95"/>
    <w:rsid w:val="00AB61CF"/>
    <w:rsid w:val="00AB6B06"/>
    <w:rsid w:val="00AB6C08"/>
    <w:rsid w:val="00AB6DC0"/>
    <w:rsid w:val="00AB6FC4"/>
    <w:rsid w:val="00AB766A"/>
    <w:rsid w:val="00AC02EA"/>
    <w:rsid w:val="00AC0C12"/>
    <w:rsid w:val="00AC16D6"/>
    <w:rsid w:val="00AC19B7"/>
    <w:rsid w:val="00AC1EC5"/>
    <w:rsid w:val="00AC21DD"/>
    <w:rsid w:val="00AC2368"/>
    <w:rsid w:val="00AC282D"/>
    <w:rsid w:val="00AC322D"/>
    <w:rsid w:val="00AC37BB"/>
    <w:rsid w:val="00AC4422"/>
    <w:rsid w:val="00AC4D28"/>
    <w:rsid w:val="00AC505B"/>
    <w:rsid w:val="00AC5347"/>
    <w:rsid w:val="00AC5508"/>
    <w:rsid w:val="00AC6CFD"/>
    <w:rsid w:val="00AC6EBF"/>
    <w:rsid w:val="00AC7907"/>
    <w:rsid w:val="00AD1683"/>
    <w:rsid w:val="00AD2422"/>
    <w:rsid w:val="00AD2C63"/>
    <w:rsid w:val="00AD344A"/>
    <w:rsid w:val="00AD3769"/>
    <w:rsid w:val="00AD525E"/>
    <w:rsid w:val="00AD52E8"/>
    <w:rsid w:val="00AD5447"/>
    <w:rsid w:val="00AD573C"/>
    <w:rsid w:val="00AD5D61"/>
    <w:rsid w:val="00AD5E27"/>
    <w:rsid w:val="00AD60E5"/>
    <w:rsid w:val="00AD6443"/>
    <w:rsid w:val="00AD6791"/>
    <w:rsid w:val="00AD6E34"/>
    <w:rsid w:val="00AD6F36"/>
    <w:rsid w:val="00AD7174"/>
    <w:rsid w:val="00AD7C0C"/>
    <w:rsid w:val="00AE046D"/>
    <w:rsid w:val="00AE1848"/>
    <w:rsid w:val="00AE24D3"/>
    <w:rsid w:val="00AE25F9"/>
    <w:rsid w:val="00AE295B"/>
    <w:rsid w:val="00AE29AF"/>
    <w:rsid w:val="00AE2D82"/>
    <w:rsid w:val="00AE3314"/>
    <w:rsid w:val="00AE4229"/>
    <w:rsid w:val="00AE4315"/>
    <w:rsid w:val="00AE479A"/>
    <w:rsid w:val="00AE52B8"/>
    <w:rsid w:val="00AE53A0"/>
    <w:rsid w:val="00AE593E"/>
    <w:rsid w:val="00AE5F9C"/>
    <w:rsid w:val="00AE6040"/>
    <w:rsid w:val="00AE6212"/>
    <w:rsid w:val="00AE7AE4"/>
    <w:rsid w:val="00AF0DB0"/>
    <w:rsid w:val="00AF0E8A"/>
    <w:rsid w:val="00AF1100"/>
    <w:rsid w:val="00AF178A"/>
    <w:rsid w:val="00AF17C9"/>
    <w:rsid w:val="00AF229A"/>
    <w:rsid w:val="00AF2756"/>
    <w:rsid w:val="00AF363E"/>
    <w:rsid w:val="00AF3C69"/>
    <w:rsid w:val="00AF3E36"/>
    <w:rsid w:val="00AF45EA"/>
    <w:rsid w:val="00AF4ADB"/>
    <w:rsid w:val="00AF55BB"/>
    <w:rsid w:val="00AF562D"/>
    <w:rsid w:val="00AF5BAD"/>
    <w:rsid w:val="00AF5CAD"/>
    <w:rsid w:val="00AF5E2F"/>
    <w:rsid w:val="00AF6962"/>
    <w:rsid w:val="00AF70CD"/>
    <w:rsid w:val="00AF7976"/>
    <w:rsid w:val="00AF7C14"/>
    <w:rsid w:val="00AF7F54"/>
    <w:rsid w:val="00B0091E"/>
    <w:rsid w:val="00B010C1"/>
    <w:rsid w:val="00B013D6"/>
    <w:rsid w:val="00B01DB4"/>
    <w:rsid w:val="00B02549"/>
    <w:rsid w:val="00B029A6"/>
    <w:rsid w:val="00B03953"/>
    <w:rsid w:val="00B03E53"/>
    <w:rsid w:val="00B045D1"/>
    <w:rsid w:val="00B047E0"/>
    <w:rsid w:val="00B04B2B"/>
    <w:rsid w:val="00B053C4"/>
    <w:rsid w:val="00B06B0F"/>
    <w:rsid w:val="00B06B10"/>
    <w:rsid w:val="00B071CC"/>
    <w:rsid w:val="00B0731E"/>
    <w:rsid w:val="00B07765"/>
    <w:rsid w:val="00B07CED"/>
    <w:rsid w:val="00B109EF"/>
    <w:rsid w:val="00B11315"/>
    <w:rsid w:val="00B114CC"/>
    <w:rsid w:val="00B11CBE"/>
    <w:rsid w:val="00B11D42"/>
    <w:rsid w:val="00B129ED"/>
    <w:rsid w:val="00B12AC7"/>
    <w:rsid w:val="00B12D08"/>
    <w:rsid w:val="00B13095"/>
    <w:rsid w:val="00B13689"/>
    <w:rsid w:val="00B137F7"/>
    <w:rsid w:val="00B159C8"/>
    <w:rsid w:val="00B169FC"/>
    <w:rsid w:val="00B16BDF"/>
    <w:rsid w:val="00B16E23"/>
    <w:rsid w:val="00B21ADD"/>
    <w:rsid w:val="00B21DCA"/>
    <w:rsid w:val="00B22684"/>
    <w:rsid w:val="00B22750"/>
    <w:rsid w:val="00B227CA"/>
    <w:rsid w:val="00B2286A"/>
    <w:rsid w:val="00B231C1"/>
    <w:rsid w:val="00B23936"/>
    <w:rsid w:val="00B23E3F"/>
    <w:rsid w:val="00B24482"/>
    <w:rsid w:val="00B24512"/>
    <w:rsid w:val="00B26742"/>
    <w:rsid w:val="00B267D1"/>
    <w:rsid w:val="00B271D9"/>
    <w:rsid w:val="00B27A56"/>
    <w:rsid w:val="00B27CB5"/>
    <w:rsid w:val="00B30661"/>
    <w:rsid w:val="00B30DE3"/>
    <w:rsid w:val="00B310E4"/>
    <w:rsid w:val="00B311BB"/>
    <w:rsid w:val="00B31705"/>
    <w:rsid w:val="00B3174F"/>
    <w:rsid w:val="00B31D67"/>
    <w:rsid w:val="00B31F2F"/>
    <w:rsid w:val="00B321C1"/>
    <w:rsid w:val="00B32EFE"/>
    <w:rsid w:val="00B3344C"/>
    <w:rsid w:val="00B34142"/>
    <w:rsid w:val="00B34245"/>
    <w:rsid w:val="00B342AF"/>
    <w:rsid w:val="00B3451B"/>
    <w:rsid w:val="00B345CC"/>
    <w:rsid w:val="00B35882"/>
    <w:rsid w:val="00B35AEF"/>
    <w:rsid w:val="00B36F39"/>
    <w:rsid w:val="00B3726A"/>
    <w:rsid w:val="00B37E55"/>
    <w:rsid w:val="00B40137"/>
    <w:rsid w:val="00B408A0"/>
    <w:rsid w:val="00B40B68"/>
    <w:rsid w:val="00B40F43"/>
    <w:rsid w:val="00B410B0"/>
    <w:rsid w:val="00B41B15"/>
    <w:rsid w:val="00B41DD9"/>
    <w:rsid w:val="00B42298"/>
    <w:rsid w:val="00B424DC"/>
    <w:rsid w:val="00B42A7A"/>
    <w:rsid w:val="00B42C0B"/>
    <w:rsid w:val="00B43651"/>
    <w:rsid w:val="00B4399E"/>
    <w:rsid w:val="00B444D3"/>
    <w:rsid w:val="00B445E7"/>
    <w:rsid w:val="00B4484D"/>
    <w:rsid w:val="00B449AC"/>
    <w:rsid w:val="00B4575D"/>
    <w:rsid w:val="00B458CF"/>
    <w:rsid w:val="00B458F3"/>
    <w:rsid w:val="00B4653D"/>
    <w:rsid w:val="00B47E1F"/>
    <w:rsid w:val="00B50DED"/>
    <w:rsid w:val="00B50E86"/>
    <w:rsid w:val="00B51711"/>
    <w:rsid w:val="00B525B4"/>
    <w:rsid w:val="00B5293F"/>
    <w:rsid w:val="00B5319B"/>
    <w:rsid w:val="00B534E8"/>
    <w:rsid w:val="00B5419A"/>
    <w:rsid w:val="00B551D2"/>
    <w:rsid w:val="00B552AE"/>
    <w:rsid w:val="00B55318"/>
    <w:rsid w:val="00B554D7"/>
    <w:rsid w:val="00B5590F"/>
    <w:rsid w:val="00B56896"/>
    <w:rsid w:val="00B57990"/>
    <w:rsid w:val="00B60456"/>
    <w:rsid w:val="00B6153C"/>
    <w:rsid w:val="00B616F1"/>
    <w:rsid w:val="00B61A5D"/>
    <w:rsid w:val="00B622EE"/>
    <w:rsid w:val="00B62C1A"/>
    <w:rsid w:val="00B62D54"/>
    <w:rsid w:val="00B635D7"/>
    <w:rsid w:val="00B63620"/>
    <w:rsid w:val="00B63B93"/>
    <w:rsid w:val="00B64E01"/>
    <w:rsid w:val="00B64E39"/>
    <w:rsid w:val="00B65097"/>
    <w:rsid w:val="00B6540D"/>
    <w:rsid w:val="00B6640E"/>
    <w:rsid w:val="00B66DD3"/>
    <w:rsid w:val="00B67C4C"/>
    <w:rsid w:val="00B67F07"/>
    <w:rsid w:val="00B67F0F"/>
    <w:rsid w:val="00B70744"/>
    <w:rsid w:val="00B7113A"/>
    <w:rsid w:val="00B71E7B"/>
    <w:rsid w:val="00B72C32"/>
    <w:rsid w:val="00B72DE4"/>
    <w:rsid w:val="00B73247"/>
    <w:rsid w:val="00B732AF"/>
    <w:rsid w:val="00B74AEA"/>
    <w:rsid w:val="00B74F8A"/>
    <w:rsid w:val="00B752B1"/>
    <w:rsid w:val="00B75797"/>
    <w:rsid w:val="00B75EA6"/>
    <w:rsid w:val="00B763DF"/>
    <w:rsid w:val="00B77646"/>
    <w:rsid w:val="00B77A4F"/>
    <w:rsid w:val="00B77B19"/>
    <w:rsid w:val="00B81C1E"/>
    <w:rsid w:val="00B822AD"/>
    <w:rsid w:val="00B822E8"/>
    <w:rsid w:val="00B82AB7"/>
    <w:rsid w:val="00B83081"/>
    <w:rsid w:val="00B849CE"/>
    <w:rsid w:val="00B84B5B"/>
    <w:rsid w:val="00B87B3C"/>
    <w:rsid w:val="00B903C6"/>
    <w:rsid w:val="00B90515"/>
    <w:rsid w:val="00B91E69"/>
    <w:rsid w:val="00B92198"/>
    <w:rsid w:val="00B927F7"/>
    <w:rsid w:val="00B92DE0"/>
    <w:rsid w:val="00B94381"/>
    <w:rsid w:val="00B9470D"/>
    <w:rsid w:val="00B947F7"/>
    <w:rsid w:val="00B94D7C"/>
    <w:rsid w:val="00B95EA2"/>
    <w:rsid w:val="00B96180"/>
    <w:rsid w:val="00B963AD"/>
    <w:rsid w:val="00B96437"/>
    <w:rsid w:val="00B96642"/>
    <w:rsid w:val="00B96802"/>
    <w:rsid w:val="00B9695B"/>
    <w:rsid w:val="00B97A1B"/>
    <w:rsid w:val="00BA0DBE"/>
    <w:rsid w:val="00BA103E"/>
    <w:rsid w:val="00BA10EE"/>
    <w:rsid w:val="00BA1924"/>
    <w:rsid w:val="00BA299C"/>
    <w:rsid w:val="00BA2B8A"/>
    <w:rsid w:val="00BA3703"/>
    <w:rsid w:val="00BA3792"/>
    <w:rsid w:val="00BA3A0C"/>
    <w:rsid w:val="00BA480B"/>
    <w:rsid w:val="00BA54D5"/>
    <w:rsid w:val="00BA5A08"/>
    <w:rsid w:val="00BA66DF"/>
    <w:rsid w:val="00BA6C25"/>
    <w:rsid w:val="00BA73BC"/>
    <w:rsid w:val="00BA78C0"/>
    <w:rsid w:val="00BA795E"/>
    <w:rsid w:val="00BA7B66"/>
    <w:rsid w:val="00BB060B"/>
    <w:rsid w:val="00BB13F5"/>
    <w:rsid w:val="00BB2BC6"/>
    <w:rsid w:val="00BB3451"/>
    <w:rsid w:val="00BB4364"/>
    <w:rsid w:val="00BB4452"/>
    <w:rsid w:val="00BB485B"/>
    <w:rsid w:val="00BB53D9"/>
    <w:rsid w:val="00BB565E"/>
    <w:rsid w:val="00BB621F"/>
    <w:rsid w:val="00BB63C5"/>
    <w:rsid w:val="00BB6CFF"/>
    <w:rsid w:val="00BB6FBE"/>
    <w:rsid w:val="00BB7067"/>
    <w:rsid w:val="00BB7905"/>
    <w:rsid w:val="00BB7B0D"/>
    <w:rsid w:val="00BC0ECA"/>
    <w:rsid w:val="00BC1B6E"/>
    <w:rsid w:val="00BC2C7E"/>
    <w:rsid w:val="00BC2F33"/>
    <w:rsid w:val="00BC3B17"/>
    <w:rsid w:val="00BC3BA4"/>
    <w:rsid w:val="00BC4A02"/>
    <w:rsid w:val="00BC4A05"/>
    <w:rsid w:val="00BC4EB5"/>
    <w:rsid w:val="00BC506B"/>
    <w:rsid w:val="00BC52B4"/>
    <w:rsid w:val="00BC53D3"/>
    <w:rsid w:val="00BC59BF"/>
    <w:rsid w:val="00BC5EBB"/>
    <w:rsid w:val="00BC5F7F"/>
    <w:rsid w:val="00BC6840"/>
    <w:rsid w:val="00BC7A09"/>
    <w:rsid w:val="00BD006D"/>
    <w:rsid w:val="00BD00CC"/>
    <w:rsid w:val="00BD0664"/>
    <w:rsid w:val="00BD0DCB"/>
    <w:rsid w:val="00BD1493"/>
    <w:rsid w:val="00BD19BD"/>
    <w:rsid w:val="00BD1AFE"/>
    <w:rsid w:val="00BD1E7F"/>
    <w:rsid w:val="00BD2793"/>
    <w:rsid w:val="00BD4616"/>
    <w:rsid w:val="00BD47B1"/>
    <w:rsid w:val="00BD4E71"/>
    <w:rsid w:val="00BD5402"/>
    <w:rsid w:val="00BD58DC"/>
    <w:rsid w:val="00BD613B"/>
    <w:rsid w:val="00BD6A43"/>
    <w:rsid w:val="00BD6DA8"/>
    <w:rsid w:val="00BD77C5"/>
    <w:rsid w:val="00BD7806"/>
    <w:rsid w:val="00BE0F76"/>
    <w:rsid w:val="00BE12CC"/>
    <w:rsid w:val="00BE2966"/>
    <w:rsid w:val="00BE3F36"/>
    <w:rsid w:val="00BE459C"/>
    <w:rsid w:val="00BE4688"/>
    <w:rsid w:val="00BE4CD5"/>
    <w:rsid w:val="00BE51EC"/>
    <w:rsid w:val="00BE569D"/>
    <w:rsid w:val="00BE57EA"/>
    <w:rsid w:val="00BE5D38"/>
    <w:rsid w:val="00BE603B"/>
    <w:rsid w:val="00BE7E1F"/>
    <w:rsid w:val="00BF1020"/>
    <w:rsid w:val="00BF10BF"/>
    <w:rsid w:val="00BF2D33"/>
    <w:rsid w:val="00BF3842"/>
    <w:rsid w:val="00BF3892"/>
    <w:rsid w:val="00BF3933"/>
    <w:rsid w:val="00BF3D16"/>
    <w:rsid w:val="00BF4079"/>
    <w:rsid w:val="00BF41EC"/>
    <w:rsid w:val="00BF58FF"/>
    <w:rsid w:val="00BF6D9A"/>
    <w:rsid w:val="00C003AA"/>
    <w:rsid w:val="00C00B34"/>
    <w:rsid w:val="00C00D0B"/>
    <w:rsid w:val="00C00D49"/>
    <w:rsid w:val="00C01016"/>
    <w:rsid w:val="00C0148E"/>
    <w:rsid w:val="00C02218"/>
    <w:rsid w:val="00C02AE4"/>
    <w:rsid w:val="00C03505"/>
    <w:rsid w:val="00C04BA0"/>
    <w:rsid w:val="00C05CA4"/>
    <w:rsid w:val="00C05DD5"/>
    <w:rsid w:val="00C066EB"/>
    <w:rsid w:val="00C0682F"/>
    <w:rsid w:val="00C11C99"/>
    <w:rsid w:val="00C12177"/>
    <w:rsid w:val="00C12BE4"/>
    <w:rsid w:val="00C134DB"/>
    <w:rsid w:val="00C13C42"/>
    <w:rsid w:val="00C13F36"/>
    <w:rsid w:val="00C1491F"/>
    <w:rsid w:val="00C14984"/>
    <w:rsid w:val="00C14A95"/>
    <w:rsid w:val="00C14EA9"/>
    <w:rsid w:val="00C14EF0"/>
    <w:rsid w:val="00C15983"/>
    <w:rsid w:val="00C15EA6"/>
    <w:rsid w:val="00C1725A"/>
    <w:rsid w:val="00C178C0"/>
    <w:rsid w:val="00C17C2D"/>
    <w:rsid w:val="00C17D5C"/>
    <w:rsid w:val="00C2134F"/>
    <w:rsid w:val="00C21FFB"/>
    <w:rsid w:val="00C222A3"/>
    <w:rsid w:val="00C22950"/>
    <w:rsid w:val="00C243C5"/>
    <w:rsid w:val="00C24746"/>
    <w:rsid w:val="00C25036"/>
    <w:rsid w:val="00C251B0"/>
    <w:rsid w:val="00C254E2"/>
    <w:rsid w:val="00C25651"/>
    <w:rsid w:val="00C25AA9"/>
    <w:rsid w:val="00C25F5F"/>
    <w:rsid w:val="00C26639"/>
    <w:rsid w:val="00C26942"/>
    <w:rsid w:val="00C27170"/>
    <w:rsid w:val="00C27184"/>
    <w:rsid w:val="00C271EB"/>
    <w:rsid w:val="00C27447"/>
    <w:rsid w:val="00C276B4"/>
    <w:rsid w:val="00C27E0F"/>
    <w:rsid w:val="00C27EEE"/>
    <w:rsid w:val="00C30346"/>
    <w:rsid w:val="00C30FF4"/>
    <w:rsid w:val="00C317DF"/>
    <w:rsid w:val="00C32417"/>
    <w:rsid w:val="00C33858"/>
    <w:rsid w:val="00C34088"/>
    <w:rsid w:val="00C34871"/>
    <w:rsid w:val="00C3490B"/>
    <w:rsid w:val="00C34A99"/>
    <w:rsid w:val="00C34A9A"/>
    <w:rsid w:val="00C35491"/>
    <w:rsid w:val="00C35C1F"/>
    <w:rsid w:val="00C36007"/>
    <w:rsid w:val="00C3622D"/>
    <w:rsid w:val="00C362AD"/>
    <w:rsid w:val="00C368B9"/>
    <w:rsid w:val="00C36B4E"/>
    <w:rsid w:val="00C37640"/>
    <w:rsid w:val="00C37B9A"/>
    <w:rsid w:val="00C37E31"/>
    <w:rsid w:val="00C4021F"/>
    <w:rsid w:val="00C4055D"/>
    <w:rsid w:val="00C40AF9"/>
    <w:rsid w:val="00C40DE4"/>
    <w:rsid w:val="00C40F55"/>
    <w:rsid w:val="00C41505"/>
    <w:rsid w:val="00C41BCA"/>
    <w:rsid w:val="00C41F74"/>
    <w:rsid w:val="00C42262"/>
    <w:rsid w:val="00C42A28"/>
    <w:rsid w:val="00C42BBB"/>
    <w:rsid w:val="00C42CDB"/>
    <w:rsid w:val="00C42DAF"/>
    <w:rsid w:val="00C449DD"/>
    <w:rsid w:val="00C44D5B"/>
    <w:rsid w:val="00C44E80"/>
    <w:rsid w:val="00C465EB"/>
    <w:rsid w:val="00C46BB2"/>
    <w:rsid w:val="00C5015E"/>
    <w:rsid w:val="00C50204"/>
    <w:rsid w:val="00C5071F"/>
    <w:rsid w:val="00C5135B"/>
    <w:rsid w:val="00C51A74"/>
    <w:rsid w:val="00C51A8C"/>
    <w:rsid w:val="00C51B44"/>
    <w:rsid w:val="00C51E7D"/>
    <w:rsid w:val="00C523FD"/>
    <w:rsid w:val="00C52BBE"/>
    <w:rsid w:val="00C52CF8"/>
    <w:rsid w:val="00C52FB8"/>
    <w:rsid w:val="00C532E1"/>
    <w:rsid w:val="00C53B52"/>
    <w:rsid w:val="00C53D7B"/>
    <w:rsid w:val="00C548C0"/>
    <w:rsid w:val="00C54A02"/>
    <w:rsid w:val="00C54F6B"/>
    <w:rsid w:val="00C552B0"/>
    <w:rsid w:val="00C553C2"/>
    <w:rsid w:val="00C55928"/>
    <w:rsid w:val="00C574B9"/>
    <w:rsid w:val="00C5756D"/>
    <w:rsid w:val="00C57D70"/>
    <w:rsid w:val="00C57EDC"/>
    <w:rsid w:val="00C60D59"/>
    <w:rsid w:val="00C61026"/>
    <w:rsid w:val="00C61483"/>
    <w:rsid w:val="00C617A0"/>
    <w:rsid w:val="00C61B0B"/>
    <w:rsid w:val="00C61B79"/>
    <w:rsid w:val="00C627E5"/>
    <w:rsid w:val="00C62A56"/>
    <w:rsid w:val="00C62CD4"/>
    <w:rsid w:val="00C6375E"/>
    <w:rsid w:val="00C63C69"/>
    <w:rsid w:val="00C65AD8"/>
    <w:rsid w:val="00C65EDD"/>
    <w:rsid w:val="00C668DD"/>
    <w:rsid w:val="00C66A20"/>
    <w:rsid w:val="00C66CB8"/>
    <w:rsid w:val="00C6770D"/>
    <w:rsid w:val="00C678DC"/>
    <w:rsid w:val="00C67E96"/>
    <w:rsid w:val="00C71DE0"/>
    <w:rsid w:val="00C71F2B"/>
    <w:rsid w:val="00C7239D"/>
    <w:rsid w:val="00C723BF"/>
    <w:rsid w:val="00C72AE8"/>
    <w:rsid w:val="00C7441D"/>
    <w:rsid w:val="00C7477B"/>
    <w:rsid w:val="00C74D29"/>
    <w:rsid w:val="00C754EF"/>
    <w:rsid w:val="00C758BE"/>
    <w:rsid w:val="00C75A83"/>
    <w:rsid w:val="00C765CF"/>
    <w:rsid w:val="00C7699F"/>
    <w:rsid w:val="00C76A1C"/>
    <w:rsid w:val="00C76B46"/>
    <w:rsid w:val="00C76D18"/>
    <w:rsid w:val="00C76F49"/>
    <w:rsid w:val="00C77B9D"/>
    <w:rsid w:val="00C8016A"/>
    <w:rsid w:val="00C80D66"/>
    <w:rsid w:val="00C82545"/>
    <w:rsid w:val="00C826B6"/>
    <w:rsid w:val="00C82EF6"/>
    <w:rsid w:val="00C83162"/>
    <w:rsid w:val="00C8374B"/>
    <w:rsid w:val="00C83766"/>
    <w:rsid w:val="00C83853"/>
    <w:rsid w:val="00C83BE3"/>
    <w:rsid w:val="00C844EE"/>
    <w:rsid w:val="00C84DA1"/>
    <w:rsid w:val="00C84E99"/>
    <w:rsid w:val="00C8552C"/>
    <w:rsid w:val="00C8563C"/>
    <w:rsid w:val="00C8596E"/>
    <w:rsid w:val="00C86289"/>
    <w:rsid w:val="00C862B4"/>
    <w:rsid w:val="00C87145"/>
    <w:rsid w:val="00C87341"/>
    <w:rsid w:val="00C87882"/>
    <w:rsid w:val="00C90290"/>
    <w:rsid w:val="00C90C8C"/>
    <w:rsid w:val="00C91BD4"/>
    <w:rsid w:val="00C91DA6"/>
    <w:rsid w:val="00C923B4"/>
    <w:rsid w:val="00C94D09"/>
    <w:rsid w:val="00C95285"/>
    <w:rsid w:val="00C95687"/>
    <w:rsid w:val="00C95911"/>
    <w:rsid w:val="00C95EC0"/>
    <w:rsid w:val="00C96075"/>
    <w:rsid w:val="00C96A79"/>
    <w:rsid w:val="00C96BD8"/>
    <w:rsid w:val="00C96D2C"/>
    <w:rsid w:val="00CA0A81"/>
    <w:rsid w:val="00CA20F1"/>
    <w:rsid w:val="00CA22AF"/>
    <w:rsid w:val="00CA2A44"/>
    <w:rsid w:val="00CA3645"/>
    <w:rsid w:val="00CA396B"/>
    <w:rsid w:val="00CA4D08"/>
    <w:rsid w:val="00CA5787"/>
    <w:rsid w:val="00CA5ACC"/>
    <w:rsid w:val="00CA5F26"/>
    <w:rsid w:val="00CA6304"/>
    <w:rsid w:val="00CA648B"/>
    <w:rsid w:val="00CA664F"/>
    <w:rsid w:val="00CA6AF1"/>
    <w:rsid w:val="00CA6EB7"/>
    <w:rsid w:val="00CA6FB3"/>
    <w:rsid w:val="00CA75BC"/>
    <w:rsid w:val="00CA7707"/>
    <w:rsid w:val="00CB0085"/>
    <w:rsid w:val="00CB0C88"/>
    <w:rsid w:val="00CB24C3"/>
    <w:rsid w:val="00CB291D"/>
    <w:rsid w:val="00CB327B"/>
    <w:rsid w:val="00CB3292"/>
    <w:rsid w:val="00CB3B97"/>
    <w:rsid w:val="00CB3E21"/>
    <w:rsid w:val="00CB431A"/>
    <w:rsid w:val="00CB5152"/>
    <w:rsid w:val="00CB5BC7"/>
    <w:rsid w:val="00CB5DF0"/>
    <w:rsid w:val="00CB5E13"/>
    <w:rsid w:val="00CB68D4"/>
    <w:rsid w:val="00CB6C92"/>
    <w:rsid w:val="00CB7467"/>
    <w:rsid w:val="00CB76D1"/>
    <w:rsid w:val="00CB7926"/>
    <w:rsid w:val="00CC01F9"/>
    <w:rsid w:val="00CC09D4"/>
    <w:rsid w:val="00CC1956"/>
    <w:rsid w:val="00CC197B"/>
    <w:rsid w:val="00CC1A9B"/>
    <w:rsid w:val="00CC2435"/>
    <w:rsid w:val="00CC2C8B"/>
    <w:rsid w:val="00CC2FC0"/>
    <w:rsid w:val="00CC30A3"/>
    <w:rsid w:val="00CC319D"/>
    <w:rsid w:val="00CC36D7"/>
    <w:rsid w:val="00CC3AEB"/>
    <w:rsid w:val="00CC4A2D"/>
    <w:rsid w:val="00CC4FCC"/>
    <w:rsid w:val="00CC50E7"/>
    <w:rsid w:val="00CC5104"/>
    <w:rsid w:val="00CC6C15"/>
    <w:rsid w:val="00CC72A9"/>
    <w:rsid w:val="00CC77A4"/>
    <w:rsid w:val="00CC7805"/>
    <w:rsid w:val="00CC7E75"/>
    <w:rsid w:val="00CD06D3"/>
    <w:rsid w:val="00CD0FB2"/>
    <w:rsid w:val="00CD1545"/>
    <w:rsid w:val="00CD1C85"/>
    <w:rsid w:val="00CD2ECE"/>
    <w:rsid w:val="00CD2F56"/>
    <w:rsid w:val="00CD2FB9"/>
    <w:rsid w:val="00CD300B"/>
    <w:rsid w:val="00CD3401"/>
    <w:rsid w:val="00CD3C4E"/>
    <w:rsid w:val="00CD3C5A"/>
    <w:rsid w:val="00CD3F86"/>
    <w:rsid w:val="00CD4733"/>
    <w:rsid w:val="00CD4BEB"/>
    <w:rsid w:val="00CD4D3D"/>
    <w:rsid w:val="00CD4FF7"/>
    <w:rsid w:val="00CD5B95"/>
    <w:rsid w:val="00CD62CF"/>
    <w:rsid w:val="00CD6705"/>
    <w:rsid w:val="00CD675A"/>
    <w:rsid w:val="00CD6FB0"/>
    <w:rsid w:val="00CD7B0A"/>
    <w:rsid w:val="00CE1134"/>
    <w:rsid w:val="00CE130E"/>
    <w:rsid w:val="00CE1826"/>
    <w:rsid w:val="00CE1A3E"/>
    <w:rsid w:val="00CE1E7D"/>
    <w:rsid w:val="00CE1EB8"/>
    <w:rsid w:val="00CE2B5B"/>
    <w:rsid w:val="00CE35D3"/>
    <w:rsid w:val="00CE3867"/>
    <w:rsid w:val="00CE386F"/>
    <w:rsid w:val="00CE3BCC"/>
    <w:rsid w:val="00CE48E8"/>
    <w:rsid w:val="00CE5075"/>
    <w:rsid w:val="00CE56EF"/>
    <w:rsid w:val="00CE594A"/>
    <w:rsid w:val="00CE5F4F"/>
    <w:rsid w:val="00CE6259"/>
    <w:rsid w:val="00CE6DC4"/>
    <w:rsid w:val="00CE7EC8"/>
    <w:rsid w:val="00CF0EB4"/>
    <w:rsid w:val="00CF12BC"/>
    <w:rsid w:val="00CF1945"/>
    <w:rsid w:val="00CF3049"/>
    <w:rsid w:val="00CF34CB"/>
    <w:rsid w:val="00CF37E6"/>
    <w:rsid w:val="00CF390D"/>
    <w:rsid w:val="00CF3CC8"/>
    <w:rsid w:val="00CF40C7"/>
    <w:rsid w:val="00CF4177"/>
    <w:rsid w:val="00CF4366"/>
    <w:rsid w:val="00CF4802"/>
    <w:rsid w:val="00CF5470"/>
    <w:rsid w:val="00CF5B2F"/>
    <w:rsid w:val="00CF65A2"/>
    <w:rsid w:val="00CF68AC"/>
    <w:rsid w:val="00CF6DDB"/>
    <w:rsid w:val="00CF6FE8"/>
    <w:rsid w:val="00CF7932"/>
    <w:rsid w:val="00CF7EBB"/>
    <w:rsid w:val="00D0041F"/>
    <w:rsid w:val="00D00CFD"/>
    <w:rsid w:val="00D00E17"/>
    <w:rsid w:val="00D0200C"/>
    <w:rsid w:val="00D021D1"/>
    <w:rsid w:val="00D02BE9"/>
    <w:rsid w:val="00D02E94"/>
    <w:rsid w:val="00D036FC"/>
    <w:rsid w:val="00D03B52"/>
    <w:rsid w:val="00D0460C"/>
    <w:rsid w:val="00D04ED6"/>
    <w:rsid w:val="00D04FC2"/>
    <w:rsid w:val="00D05F5B"/>
    <w:rsid w:val="00D05FB9"/>
    <w:rsid w:val="00D06396"/>
    <w:rsid w:val="00D06411"/>
    <w:rsid w:val="00D064BC"/>
    <w:rsid w:val="00D068B4"/>
    <w:rsid w:val="00D06B4F"/>
    <w:rsid w:val="00D06D67"/>
    <w:rsid w:val="00D075E9"/>
    <w:rsid w:val="00D1020A"/>
    <w:rsid w:val="00D102CD"/>
    <w:rsid w:val="00D1053B"/>
    <w:rsid w:val="00D106A6"/>
    <w:rsid w:val="00D10D46"/>
    <w:rsid w:val="00D1132A"/>
    <w:rsid w:val="00D11747"/>
    <w:rsid w:val="00D11A9F"/>
    <w:rsid w:val="00D11E01"/>
    <w:rsid w:val="00D1297F"/>
    <w:rsid w:val="00D12D5C"/>
    <w:rsid w:val="00D1334F"/>
    <w:rsid w:val="00D1338C"/>
    <w:rsid w:val="00D14028"/>
    <w:rsid w:val="00D14899"/>
    <w:rsid w:val="00D152C6"/>
    <w:rsid w:val="00D15C75"/>
    <w:rsid w:val="00D15E1B"/>
    <w:rsid w:val="00D164F5"/>
    <w:rsid w:val="00D16715"/>
    <w:rsid w:val="00D167F9"/>
    <w:rsid w:val="00D16DD1"/>
    <w:rsid w:val="00D173B1"/>
    <w:rsid w:val="00D200D3"/>
    <w:rsid w:val="00D20A04"/>
    <w:rsid w:val="00D213B5"/>
    <w:rsid w:val="00D21C75"/>
    <w:rsid w:val="00D223FF"/>
    <w:rsid w:val="00D22595"/>
    <w:rsid w:val="00D22A94"/>
    <w:rsid w:val="00D2350D"/>
    <w:rsid w:val="00D23FF9"/>
    <w:rsid w:val="00D249EF"/>
    <w:rsid w:val="00D24A52"/>
    <w:rsid w:val="00D24EC7"/>
    <w:rsid w:val="00D24F96"/>
    <w:rsid w:val="00D252A6"/>
    <w:rsid w:val="00D256A4"/>
    <w:rsid w:val="00D25874"/>
    <w:rsid w:val="00D25D11"/>
    <w:rsid w:val="00D25EC9"/>
    <w:rsid w:val="00D27991"/>
    <w:rsid w:val="00D27AD9"/>
    <w:rsid w:val="00D27B3C"/>
    <w:rsid w:val="00D30978"/>
    <w:rsid w:val="00D30AC4"/>
    <w:rsid w:val="00D31B74"/>
    <w:rsid w:val="00D31FF2"/>
    <w:rsid w:val="00D325BE"/>
    <w:rsid w:val="00D32C29"/>
    <w:rsid w:val="00D33449"/>
    <w:rsid w:val="00D33471"/>
    <w:rsid w:val="00D33946"/>
    <w:rsid w:val="00D33C97"/>
    <w:rsid w:val="00D345A0"/>
    <w:rsid w:val="00D34819"/>
    <w:rsid w:val="00D3535B"/>
    <w:rsid w:val="00D35533"/>
    <w:rsid w:val="00D361F0"/>
    <w:rsid w:val="00D37610"/>
    <w:rsid w:val="00D3798D"/>
    <w:rsid w:val="00D37DAD"/>
    <w:rsid w:val="00D40322"/>
    <w:rsid w:val="00D409CD"/>
    <w:rsid w:val="00D40B04"/>
    <w:rsid w:val="00D4110A"/>
    <w:rsid w:val="00D41740"/>
    <w:rsid w:val="00D41F5F"/>
    <w:rsid w:val="00D43822"/>
    <w:rsid w:val="00D43F4C"/>
    <w:rsid w:val="00D43F9B"/>
    <w:rsid w:val="00D43FEE"/>
    <w:rsid w:val="00D448B9"/>
    <w:rsid w:val="00D44DBE"/>
    <w:rsid w:val="00D451E7"/>
    <w:rsid w:val="00D457A1"/>
    <w:rsid w:val="00D462EB"/>
    <w:rsid w:val="00D50416"/>
    <w:rsid w:val="00D506E9"/>
    <w:rsid w:val="00D5098E"/>
    <w:rsid w:val="00D509AD"/>
    <w:rsid w:val="00D515AA"/>
    <w:rsid w:val="00D517CB"/>
    <w:rsid w:val="00D518CA"/>
    <w:rsid w:val="00D52031"/>
    <w:rsid w:val="00D522D7"/>
    <w:rsid w:val="00D52ADC"/>
    <w:rsid w:val="00D52BB0"/>
    <w:rsid w:val="00D52CCE"/>
    <w:rsid w:val="00D5337D"/>
    <w:rsid w:val="00D53C3C"/>
    <w:rsid w:val="00D540BD"/>
    <w:rsid w:val="00D54328"/>
    <w:rsid w:val="00D543C4"/>
    <w:rsid w:val="00D54892"/>
    <w:rsid w:val="00D54C32"/>
    <w:rsid w:val="00D552FC"/>
    <w:rsid w:val="00D55985"/>
    <w:rsid w:val="00D56230"/>
    <w:rsid w:val="00D562A4"/>
    <w:rsid w:val="00D57472"/>
    <w:rsid w:val="00D5767F"/>
    <w:rsid w:val="00D57BF9"/>
    <w:rsid w:val="00D60121"/>
    <w:rsid w:val="00D6057E"/>
    <w:rsid w:val="00D613E7"/>
    <w:rsid w:val="00D614C4"/>
    <w:rsid w:val="00D6160D"/>
    <w:rsid w:val="00D61A1F"/>
    <w:rsid w:val="00D62A0C"/>
    <w:rsid w:val="00D62AC1"/>
    <w:rsid w:val="00D6369D"/>
    <w:rsid w:val="00D63841"/>
    <w:rsid w:val="00D64809"/>
    <w:rsid w:val="00D64EDE"/>
    <w:rsid w:val="00D6561D"/>
    <w:rsid w:val="00D6580F"/>
    <w:rsid w:val="00D6596A"/>
    <w:rsid w:val="00D65D53"/>
    <w:rsid w:val="00D66B0A"/>
    <w:rsid w:val="00D67513"/>
    <w:rsid w:val="00D6767A"/>
    <w:rsid w:val="00D67A8E"/>
    <w:rsid w:val="00D703B7"/>
    <w:rsid w:val="00D70C3D"/>
    <w:rsid w:val="00D713EE"/>
    <w:rsid w:val="00D71FD2"/>
    <w:rsid w:val="00D74A99"/>
    <w:rsid w:val="00D74CE6"/>
    <w:rsid w:val="00D75523"/>
    <w:rsid w:val="00D75790"/>
    <w:rsid w:val="00D75D53"/>
    <w:rsid w:val="00D75FA6"/>
    <w:rsid w:val="00D765A0"/>
    <w:rsid w:val="00D765E1"/>
    <w:rsid w:val="00D76793"/>
    <w:rsid w:val="00D76CFA"/>
    <w:rsid w:val="00D76D4C"/>
    <w:rsid w:val="00D7718C"/>
    <w:rsid w:val="00D771C1"/>
    <w:rsid w:val="00D77AC7"/>
    <w:rsid w:val="00D77B74"/>
    <w:rsid w:val="00D80877"/>
    <w:rsid w:val="00D80F33"/>
    <w:rsid w:val="00D81256"/>
    <w:rsid w:val="00D81C67"/>
    <w:rsid w:val="00D82055"/>
    <w:rsid w:val="00D825AB"/>
    <w:rsid w:val="00D826E3"/>
    <w:rsid w:val="00D83D38"/>
    <w:rsid w:val="00D8410D"/>
    <w:rsid w:val="00D850C3"/>
    <w:rsid w:val="00D8533A"/>
    <w:rsid w:val="00D853C4"/>
    <w:rsid w:val="00D85D40"/>
    <w:rsid w:val="00D86B86"/>
    <w:rsid w:val="00D86ED3"/>
    <w:rsid w:val="00D86F35"/>
    <w:rsid w:val="00D900EF"/>
    <w:rsid w:val="00D9048F"/>
    <w:rsid w:val="00D9064B"/>
    <w:rsid w:val="00D90988"/>
    <w:rsid w:val="00D90E6C"/>
    <w:rsid w:val="00D910AB"/>
    <w:rsid w:val="00D9115A"/>
    <w:rsid w:val="00D927CF"/>
    <w:rsid w:val="00D92E4F"/>
    <w:rsid w:val="00D934FA"/>
    <w:rsid w:val="00D93C69"/>
    <w:rsid w:val="00D9542E"/>
    <w:rsid w:val="00D9550E"/>
    <w:rsid w:val="00D95C2A"/>
    <w:rsid w:val="00D96027"/>
    <w:rsid w:val="00D960C8"/>
    <w:rsid w:val="00D960D4"/>
    <w:rsid w:val="00D966D9"/>
    <w:rsid w:val="00D968AC"/>
    <w:rsid w:val="00D9690C"/>
    <w:rsid w:val="00D969C4"/>
    <w:rsid w:val="00D97F83"/>
    <w:rsid w:val="00D97FC1"/>
    <w:rsid w:val="00DA06CA"/>
    <w:rsid w:val="00DA0CF1"/>
    <w:rsid w:val="00DA1874"/>
    <w:rsid w:val="00DA1BF6"/>
    <w:rsid w:val="00DA1E6E"/>
    <w:rsid w:val="00DA1EDF"/>
    <w:rsid w:val="00DA2420"/>
    <w:rsid w:val="00DA342C"/>
    <w:rsid w:val="00DA3C52"/>
    <w:rsid w:val="00DA3ED0"/>
    <w:rsid w:val="00DA3F07"/>
    <w:rsid w:val="00DA4974"/>
    <w:rsid w:val="00DA49EA"/>
    <w:rsid w:val="00DA5A90"/>
    <w:rsid w:val="00DA71F9"/>
    <w:rsid w:val="00DA7675"/>
    <w:rsid w:val="00DA7CF3"/>
    <w:rsid w:val="00DA7F0A"/>
    <w:rsid w:val="00DB053D"/>
    <w:rsid w:val="00DB0836"/>
    <w:rsid w:val="00DB1604"/>
    <w:rsid w:val="00DB1796"/>
    <w:rsid w:val="00DB1B79"/>
    <w:rsid w:val="00DB1E5B"/>
    <w:rsid w:val="00DB1F2C"/>
    <w:rsid w:val="00DB2299"/>
    <w:rsid w:val="00DB2FCF"/>
    <w:rsid w:val="00DB3C06"/>
    <w:rsid w:val="00DB3F8D"/>
    <w:rsid w:val="00DB3FE0"/>
    <w:rsid w:val="00DB42A7"/>
    <w:rsid w:val="00DB45C8"/>
    <w:rsid w:val="00DB4747"/>
    <w:rsid w:val="00DB6508"/>
    <w:rsid w:val="00DB65D2"/>
    <w:rsid w:val="00DB7878"/>
    <w:rsid w:val="00DB7935"/>
    <w:rsid w:val="00DB7EB5"/>
    <w:rsid w:val="00DC0095"/>
    <w:rsid w:val="00DC0211"/>
    <w:rsid w:val="00DC0564"/>
    <w:rsid w:val="00DC08DA"/>
    <w:rsid w:val="00DC14C1"/>
    <w:rsid w:val="00DC16A0"/>
    <w:rsid w:val="00DC16FF"/>
    <w:rsid w:val="00DC1D2C"/>
    <w:rsid w:val="00DC1FDB"/>
    <w:rsid w:val="00DC20C9"/>
    <w:rsid w:val="00DC3B9B"/>
    <w:rsid w:val="00DC47E9"/>
    <w:rsid w:val="00DC5583"/>
    <w:rsid w:val="00DC561D"/>
    <w:rsid w:val="00DC5644"/>
    <w:rsid w:val="00DC5A6D"/>
    <w:rsid w:val="00DC62D9"/>
    <w:rsid w:val="00DC6465"/>
    <w:rsid w:val="00DC6671"/>
    <w:rsid w:val="00DC680D"/>
    <w:rsid w:val="00DC6E36"/>
    <w:rsid w:val="00DC718B"/>
    <w:rsid w:val="00DC7DAD"/>
    <w:rsid w:val="00DC7E85"/>
    <w:rsid w:val="00DD0E9D"/>
    <w:rsid w:val="00DD1595"/>
    <w:rsid w:val="00DD160D"/>
    <w:rsid w:val="00DD1AB6"/>
    <w:rsid w:val="00DD1C2D"/>
    <w:rsid w:val="00DD1CBF"/>
    <w:rsid w:val="00DD297C"/>
    <w:rsid w:val="00DD3408"/>
    <w:rsid w:val="00DD3613"/>
    <w:rsid w:val="00DD4857"/>
    <w:rsid w:val="00DD4D4E"/>
    <w:rsid w:val="00DD4EFC"/>
    <w:rsid w:val="00DD7F50"/>
    <w:rsid w:val="00DE0C3C"/>
    <w:rsid w:val="00DE119C"/>
    <w:rsid w:val="00DE20D2"/>
    <w:rsid w:val="00DE27B1"/>
    <w:rsid w:val="00DE34D5"/>
    <w:rsid w:val="00DE3F6A"/>
    <w:rsid w:val="00DE4C9F"/>
    <w:rsid w:val="00DE6766"/>
    <w:rsid w:val="00DE6A01"/>
    <w:rsid w:val="00DE6CE9"/>
    <w:rsid w:val="00DE71DD"/>
    <w:rsid w:val="00DE727D"/>
    <w:rsid w:val="00DE7CE2"/>
    <w:rsid w:val="00DE7EB9"/>
    <w:rsid w:val="00DE7EC2"/>
    <w:rsid w:val="00DF03D1"/>
    <w:rsid w:val="00DF0CCC"/>
    <w:rsid w:val="00DF1353"/>
    <w:rsid w:val="00DF14A5"/>
    <w:rsid w:val="00DF1608"/>
    <w:rsid w:val="00DF16FA"/>
    <w:rsid w:val="00DF2102"/>
    <w:rsid w:val="00DF39AD"/>
    <w:rsid w:val="00DF459F"/>
    <w:rsid w:val="00DF4690"/>
    <w:rsid w:val="00DF504F"/>
    <w:rsid w:val="00DF522D"/>
    <w:rsid w:val="00DF5C94"/>
    <w:rsid w:val="00DF6133"/>
    <w:rsid w:val="00DF6406"/>
    <w:rsid w:val="00DF694D"/>
    <w:rsid w:val="00DF7418"/>
    <w:rsid w:val="00DF7712"/>
    <w:rsid w:val="00DF7C55"/>
    <w:rsid w:val="00DF7EAA"/>
    <w:rsid w:val="00E005DC"/>
    <w:rsid w:val="00E02A32"/>
    <w:rsid w:val="00E051F5"/>
    <w:rsid w:val="00E05B4B"/>
    <w:rsid w:val="00E05E34"/>
    <w:rsid w:val="00E06113"/>
    <w:rsid w:val="00E0670F"/>
    <w:rsid w:val="00E06A39"/>
    <w:rsid w:val="00E07262"/>
    <w:rsid w:val="00E076F9"/>
    <w:rsid w:val="00E07A49"/>
    <w:rsid w:val="00E11780"/>
    <w:rsid w:val="00E11BCD"/>
    <w:rsid w:val="00E1225C"/>
    <w:rsid w:val="00E123D9"/>
    <w:rsid w:val="00E12A40"/>
    <w:rsid w:val="00E13782"/>
    <w:rsid w:val="00E138F8"/>
    <w:rsid w:val="00E13FE8"/>
    <w:rsid w:val="00E146A0"/>
    <w:rsid w:val="00E14F75"/>
    <w:rsid w:val="00E15207"/>
    <w:rsid w:val="00E15300"/>
    <w:rsid w:val="00E154A3"/>
    <w:rsid w:val="00E15677"/>
    <w:rsid w:val="00E15B52"/>
    <w:rsid w:val="00E1632E"/>
    <w:rsid w:val="00E167C3"/>
    <w:rsid w:val="00E1714A"/>
    <w:rsid w:val="00E21367"/>
    <w:rsid w:val="00E21520"/>
    <w:rsid w:val="00E215F9"/>
    <w:rsid w:val="00E21ADE"/>
    <w:rsid w:val="00E238AD"/>
    <w:rsid w:val="00E242BB"/>
    <w:rsid w:val="00E248D1"/>
    <w:rsid w:val="00E24DA3"/>
    <w:rsid w:val="00E2516D"/>
    <w:rsid w:val="00E25515"/>
    <w:rsid w:val="00E25DBE"/>
    <w:rsid w:val="00E27715"/>
    <w:rsid w:val="00E27997"/>
    <w:rsid w:val="00E27B58"/>
    <w:rsid w:val="00E30191"/>
    <w:rsid w:val="00E30DD4"/>
    <w:rsid w:val="00E3117D"/>
    <w:rsid w:val="00E31DF6"/>
    <w:rsid w:val="00E32308"/>
    <w:rsid w:val="00E32953"/>
    <w:rsid w:val="00E33670"/>
    <w:rsid w:val="00E33F1D"/>
    <w:rsid w:val="00E3651C"/>
    <w:rsid w:val="00E3652E"/>
    <w:rsid w:val="00E36A22"/>
    <w:rsid w:val="00E36BFA"/>
    <w:rsid w:val="00E37C18"/>
    <w:rsid w:val="00E40306"/>
    <w:rsid w:val="00E41741"/>
    <w:rsid w:val="00E4182A"/>
    <w:rsid w:val="00E42020"/>
    <w:rsid w:val="00E427F0"/>
    <w:rsid w:val="00E431D1"/>
    <w:rsid w:val="00E4335A"/>
    <w:rsid w:val="00E435B3"/>
    <w:rsid w:val="00E443A1"/>
    <w:rsid w:val="00E44BAE"/>
    <w:rsid w:val="00E44D02"/>
    <w:rsid w:val="00E451AA"/>
    <w:rsid w:val="00E451CB"/>
    <w:rsid w:val="00E45A65"/>
    <w:rsid w:val="00E47264"/>
    <w:rsid w:val="00E47DE2"/>
    <w:rsid w:val="00E5028F"/>
    <w:rsid w:val="00E50941"/>
    <w:rsid w:val="00E50A69"/>
    <w:rsid w:val="00E51772"/>
    <w:rsid w:val="00E51B16"/>
    <w:rsid w:val="00E51F2F"/>
    <w:rsid w:val="00E52444"/>
    <w:rsid w:val="00E5288C"/>
    <w:rsid w:val="00E52A13"/>
    <w:rsid w:val="00E53126"/>
    <w:rsid w:val="00E53348"/>
    <w:rsid w:val="00E53C69"/>
    <w:rsid w:val="00E53E29"/>
    <w:rsid w:val="00E54419"/>
    <w:rsid w:val="00E54F7A"/>
    <w:rsid w:val="00E55182"/>
    <w:rsid w:val="00E552A9"/>
    <w:rsid w:val="00E5614D"/>
    <w:rsid w:val="00E5696E"/>
    <w:rsid w:val="00E5795D"/>
    <w:rsid w:val="00E57BF3"/>
    <w:rsid w:val="00E6017F"/>
    <w:rsid w:val="00E60840"/>
    <w:rsid w:val="00E60DF2"/>
    <w:rsid w:val="00E619F1"/>
    <w:rsid w:val="00E62EAF"/>
    <w:rsid w:val="00E6371D"/>
    <w:rsid w:val="00E64138"/>
    <w:rsid w:val="00E644BA"/>
    <w:rsid w:val="00E65871"/>
    <w:rsid w:val="00E65D6D"/>
    <w:rsid w:val="00E65F2F"/>
    <w:rsid w:val="00E66345"/>
    <w:rsid w:val="00E66B2F"/>
    <w:rsid w:val="00E66F36"/>
    <w:rsid w:val="00E67E86"/>
    <w:rsid w:val="00E70600"/>
    <w:rsid w:val="00E70628"/>
    <w:rsid w:val="00E70766"/>
    <w:rsid w:val="00E70C9B"/>
    <w:rsid w:val="00E711C5"/>
    <w:rsid w:val="00E71301"/>
    <w:rsid w:val="00E7179F"/>
    <w:rsid w:val="00E71AC4"/>
    <w:rsid w:val="00E71FB4"/>
    <w:rsid w:val="00E726D0"/>
    <w:rsid w:val="00E74B52"/>
    <w:rsid w:val="00E74F14"/>
    <w:rsid w:val="00E752AC"/>
    <w:rsid w:val="00E755EE"/>
    <w:rsid w:val="00E758D4"/>
    <w:rsid w:val="00E75973"/>
    <w:rsid w:val="00E76206"/>
    <w:rsid w:val="00E76F45"/>
    <w:rsid w:val="00E77A2E"/>
    <w:rsid w:val="00E77A80"/>
    <w:rsid w:val="00E77AE9"/>
    <w:rsid w:val="00E80CF6"/>
    <w:rsid w:val="00E81ACE"/>
    <w:rsid w:val="00E81E34"/>
    <w:rsid w:val="00E82050"/>
    <w:rsid w:val="00E82275"/>
    <w:rsid w:val="00E82BA7"/>
    <w:rsid w:val="00E82BEF"/>
    <w:rsid w:val="00E82CE8"/>
    <w:rsid w:val="00E83579"/>
    <w:rsid w:val="00E842F3"/>
    <w:rsid w:val="00E8448F"/>
    <w:rsid w:val="00E85119"/>
    <w:rsid w:val="00E8732B"/>
    <w:rsid w:val="00E87429"/>
    <w:rsid w:val="00E87520"/>
    <w:rsid w:val="00E91760"/>
    <w:rsid w:val="00E92953"/>
    <w:rsid w:val="00E92DC6"/>
    <w:rsid w:val="00E933AC"/>
    <w:rsid w:val="00E94518"/>
    <w:rsid w:val="00E94D24"/>
    <w:rsid w:val="00E9508F"/>
    <w:rsid w:val="00E952C4"/>
    <w:rsid w:val="00E95775"/>
    <w:rsid w:val="00E96326"/>
    <w:rsid w:val="00E96566"/>
    <w:rsid w:val="00E96F18"/>
    <w:rsid w:val="00E9713C"/>
    <w:rsid w:val="00EA0043"/>
    <w:rsid w:val="00EA083C"/>
    <w:rsid w:val="00EA0B1A"/>
    <w:rsid w:val="00EA169B"/>
    <w:rsid w:val="00EA1773"/>
    <w:rsid w:val="00EA1807"/>
    <w:rsid w:val="00EA2104"/>
    <w:rsid w:val="00EA2178"/>
    <w:rsid w:val="00EA248B"/>
    <w:rsid w:val="00EA298D"/>
    <w:rsid w:val="00EA2B17"/>
    <w:rsid w:val="00EA353E"/>
    <w:rsid w:val="00EA3D1A"/>
    <w:rsid w:val="00EA42E1"/>
    <w:rsid w:val="00EA4A73"/>
    <w:rsid w:val="00EA4F30"/>
    <w:rsid w:val="00EA5916"/>
    <w:rsid w:val="00EA5D83"/>
    <w:rsid w:val="00EA7361"/>
    <w:rsid w:val="00EA777A"/>
    <w:rsid w:val="00EA7B8F"/>
    <w:rsid w:val="00EB0AA4"/>
    <w:rsid w:val="00EB0E29"/>
    <w:rsid w:val="00EB1D87"/>
    <w:rsid w:val="00EB1E07"/>
    <w:rsid w:val="00EB230A"/>
    <w:rsid w:val="00EB2636"/>
    <w:rsid w:val="00EB26A8"/>
    <w:rsid w:val="00EB271A"/>
    <w:rsid w:val="00EB2F93"/>
    <w:rsid w:val="00EB33FD"/>
    <w:rsid w:val="00EB39B9"/>
    <w:rsid w:val="00EB4763"/>
    <w:rsid w:val="00EB4B16"/>
    <w:rsid w:val="00EB50E1"/>
    <w:rsid w:val="00EB518D"/>
    <w:rsid w:val="00EB56B7"/>
    <w:rsid w:val="00EB6763"/>
    <w:rsid w:val="00EB6A82"/>
    <w:rsid w:val="00EB6CE3"/>
    <w:rsid w:val="00EC134F"/>
    <w:rsid w:val="00EC2AEA"/>
    <w:rsid w:val="00EC3AB4"/>
    <w:rsid w:val="00EC3F6F"/>
    <w:rsid w:val="00EC50B5"/>
    <w:rsid w:val="00EC51E2"/>
    <w:rsid w:val="00EC53A1"/>
    <w:rsid w:val="00EC54DB"/>
    <w:rsid w:val="00EC5BEE"/>
    <w:rsid w:val="00EC5DE5"/>
    <w:rsid w:val="00EC67EA"/>
    <w:rsid w:val="00EC69BE"/>
    <w:rsid w:val="00EC71C8"/>
    <w:rsid w:val="00EC71CC"/>
    <w:rsid w:val="00EC73B7"/>
    <w:rsid w:val="00EC7FE1"/>
    <w:rsid w:val="00ED165E"/>
    <w:rsid w:val="00ED1AA2"/>
    <w:rsid w:val="00ED1CE8"/>
    <w:rsid w:val="00ED1D2A"/>
    <w:rsid w:val="00ED25B6"/>
    <w:rsid w:val="00ED32D5"/>
    <w:rsid w:val="00ED3994"/>
    <w:rsid w:val="00ED3E07"/>
    <w:rsid w:val="00ED3E23"/>
    <w:rsid w:val="00ED3EFE"/>
    <w:rsid w:val="00ED3F48"/>
    <w:rsid w:val="00ED4523"/>
    <w:rsid w:val="00ED51C9"/>
    <w:rsid w:val="00ED5353"/>
    <w:rsid w:val="00ED540D"/>
    <w:rsid w:val="00ED5D2C"/>
    <w:rsid w:val="00ED5E7D"/>
    <w:rsid w:val="00ED6072"/>
    <w:rsid w:val="00ED6D9A"/>
    <w:rsid w:val="00ED6DA1"/>
    <w:rsid w:val="00ED6E11"/>
    <w:rsid w:val="00ED6E47"/>
    <w:rsid w:val="00ED70C8"/>
    <w:rsid w:val="00ED7479"/>
    <w:rsid w:val="00ED7A5A"/>
    <w:rsid w:val="00EE02B0"/>
    <w:rsid w:val="00EE02D7"/>
    <w:rsid w:val="00EE1435"/>
    <w:rsid w:val="00EE1A56"/>
    <w:rsid w:val="00EE1BD8"/>
    <w:rsid w:val="00EE1C9F"/>
    <w:rsid w:val="00EE2E40"/>
    <w:rsid w:val="00EE332D"/>
    <w:rsid w:val="00EE4864"/>
    <w:rsid w:val="00EE4E6B"/>
    <w:rsid w:val="00EE505C"/>
    <w:rsid w:val="00EE609F"/>
    <w:rsid w:val="00EE775B"/>
    <w:rsid w:val="00EE78AC"/>
    <w:rsid w:val="00EE7D62"/>
    <w:rsid w:val="00EF00BC"/>
    <w:rsid w:val="00EF0913"/>
    <w:rsid w:val="00EF0A0E"/>
    <w:rsid w:val="00EF0DFA"/>
    <w:rsid w:val="00EF1178"/>
    <w:rsid w:val="00EF1969"/>
    <w:rsid w:val="00EF20E4"/>
    <w:rsid w:val="00EF2159"/>
    <w:rsid w:val="00EF2933"/>
    <w:rsid w:val="00EF3114"/>
    <w:rsid w:val="00EF3A5E"/>
    <w:rsid w:val="00EF4F13"/>
    <w:rsid w:val="00EF577F"/>
    <w:rsid w:val="00EF5A75"/>
    <w:rsid w:val="00EF6384"/>
    <w:rsid w:val="00EF64FA"/>
    <w:rsid w:val="00EF6698"/>
    <w:rsid w:val="00EF66E2"/>
    <w:rsid w:val="00EF67D7"/>
    <w:rsid w:val="00EF7100"/>
    <w:rsid w:val="00F003BF"/>
    <w:rsid w:val="00F01183"/>
    <w:rsid w:val="00F018F2"/>
    <w:rsid w:val="00F01F80"/>
    <w:rsid w:val="00F01FF9"/>
    <w:rsid w:val="00F021E6"/>
    <w:rsid w:val="00F0259B"/>
    <w:rsid w:val="00F02731"/>
    <w:rsid w:val="00F027D0"/>
    <w:rsid w:val="00F02CA0"/>
    <w:rsid w:val="00F02EB4"/>
    <w:rsid w:val="00F036A4"/>
    <w:rsid w:val="00F038C5"/>
    <w:rsid w:val="00F03A6C"/>
    <w:rsid w:val="00F042E6"/>
    <w:rsid w:val="00F04ADD"/>
    <w:rsid w:val="00F04C6A"/>
    <w:rsid w:val="00F04CC8"/>
    <w:rsid w:val="00F04F47"/>
    <w:rsid w:val="00F04FE0"/>
    <w:rsid w:val="00F050E1"/>
    <w:rsid w:val="00F0526D"/>
    <w:rsid w:val="00F0578A"/>
    <w:rsid w:val="00F05AD9"/>
    <w:rsid w:val="00F069DA"/>
    <w:rsid w:val="00F06DA7"/>
    <w:rsid w:val="00F10679"/>
    <w:rsid w:val="00F10B00"/>
    <w:rsid w:val="00F10CEA"/>
    <w:rsid w:val="00F111C1"/>
    <w:rsid w:val="00F12872"/>
    <w:rsid w:val="00F134FD"/>
    <w:rsid w:val="00F13AE1"/>
    <w:rsid w:val="00F1452F"/>
    <w:rsid w:val="00F150F8"/>
    <w:rsid w:val="00F15F6D"/>
    <w:rsid w:val="00F16049"/>
    <w:rsid w:val="00F1669D"/>
    <w:rsid w:val="00F16AB1"/>
    <w:rsid w:val="00F176C1"/>
    <w:rsid w:val="00F20C2A"/>
    <w:rsid w:val="00F20F7A"/>
    <w:rsid w:val="00F2175A"/>
    <w:rsid w:val="00F21E0F"/>
    <w:rsid w:val="00F23058"/>
    <w:rsid w:val="00F23087"/>
    <w:rsid w:val="00F23677"/>
    <w:rsid w:val="00F23876"/>
    <w:rsid w:val="00F2429D"/>
    <w:rsid w:val="00F24AE7"/>
    <w:rsid w:val="00F2522E"/>
    <w:rsid w:val="00F25AB1"/>
    <w:rsid w:val="00F26D2D"/>
    <w:rsid w:val="00F27F6F"/>
    <w:rsid w:val="00F30281"/>
    <w:rsid w:val="00F3107E"/>
    <w:rsid w:val="00F31A90"/>
    <w:rsid w:val="00F31DCF"/>
    <w:rsid w:val="00F323B7"/>
    <w:rsid w:val="00F32F25"/>
    <w:rsid w:val="00F332F9"/>
    <w:rsid w:val="00F340F7"/>
    <w:rsid w:val="00F342BE"/>
    <w:rsid w:val="00F3436C"/>
    <w:rsid w:val="00F3495E"/>
    <w:rsid w:val="00F34C49"/>
    <w:rsid w:val="00F34E75"/>
    <w:rsid w:val="00F34EB8"/>
    <w:rsid w:val="00F34F8C"/>
    <w:rsid w:val="00F350F6"/>
    <w:rsid w:val="00F353BE"/>
    <w:rsid w:val="00F355B0"/>
    <w:rsid w:val="00F359D6"/>
    <w:rsid w:val="00F363C3"/>
    <w:rsid w:val="00F36BB2"/>
    <w:rsid w:val="00F36EA3"/>
    <w:rsid w:val="00F37764"/>
    <w:rsid w:val="00F37DA0"/>
    <w:rsid w:val="00F4031A"/>
    <w:rsid w:val="00F40D8C"/>
    <w:rsid w:val="00F41BF7"/>
    <w:rsid w:val="00F41DFF"/>
    <w:rsid w:val="00F420CF"/>
    <w:rsid w:val="00F421AA"/>
    <w:rsid w:val="00F423F7"/>
    <w:rsid w:val="00F427B7"/>
    <w:rsid w:val="00F43845"/>
    <w:rsid w:val="00F43FE1"/>
    <w:rsid w:val="00F44A49"/>
    <w:rsid w:val="00F44B72"/>
    <w:rsid w:val="00F454E8"/>
    <w:rsid w:val="00F45AE8"/>
    <w:rsid w:val="00F45C33"/>
    <w:rsid w:val="00F46482"/>
    <w:rsid w:val="00F467D8"/>
    <w:rsid w:val="00F469FD"/>
    <w:rsid w:val="00F46E7B"/>
    <w:rsid w:val="00F4763B"/>
    <w:rsid w:val="00F504D1"/>
    <w:rsid w:val="00F50831"/>
    <w:rsid w:val="00F51318"/>
    <w:rsid w:val="00F514BF"/>
    <w:rsid w:val="00F51F7E"/>
    <w:rsid w:val="00F51F9D"/>
    <w:rsid w:val="00F5244C"/>
    <w:rsid w:val="00F532AB"/>
    <w:rsid w:val="00F53532"/>
    <w:rsid w:val="00F5425F"/>
    <w:rsid w:val="00F550C2"/>
    <w:rsid w:val="00F5624A"/>
    <w:rsid w:val="00F564EA"/>
    <w:rsid w:val="00F569C9"/>
    <w:rsid w:val="00F5709A"/>
    <w:rsid w:val="00F57213"/>
    <w:rsid w:val="00F6007E"/>
    <w:rsid w:val="00F6048C"/>
    <w:rsid w:val="00F60C75"/>
    <w:rsid w:val="00F60FD2"/>
    <w:rsid w:val="00F6184D"/>
    <w:rsid w:val="00F61CD6"/>
    <w:rsid w:val="00F6212B"/>
    <w:rsid w:val="00F6289A"/>
    <w:rsid w:val="00F62A09"/>
    <w:rsid w:val="00F62D2C"/>
    <w:rsid w:val="00F62FAC"/>
    <w:rsid w:val="00F63FE6"/>
    <w:rsid w:val="00F64100"/>
    <w:rsid w:val="00F646E4"/>
    <w:rsid w:val="00F64A31"/>
    <w:rsid w:val="00F64B8B"/>
    <w:rsid w:val="00F662B4"/>
    <w:rsid w:val="00F66886"/>
    <w:rsid w:val="00F66F39"/>
    <w:rsid w:val="00F67CBE"/>
    <w:rsid w:val="00F70AD7"/>
    <w:rsid w:val="00F70CD4"/>
    <w:rsid w:val="00F715C7"/>
    <w:rsid w:val="00F7254B"/>
    <w:rsid w:val="00F729B0"/>
    <w:rsid w:val="00F75152"/>
    <w:rsid w:val="00F756AD"/>
    <w:rsid w:val="00F756F3"/>
    <w:rsid w:val="00F76161"/>
    <w:rsid w:val="00F765C4"/>
    <w:rsid w:val="00F7740A"/>
    <w:rsid w:val="00F77D62"/>
    <w:rsid w:val="00F81156"/>
    <w:rsid w:val="00F81B3C"/>
    <w:rsid w:val="00F820F9"/>
    <w:rsid w:val="00F8212B"/>
    <w:rsid w:val="00F8248B"/>
    <w:rsid w:val="00F82B81"/>
    <w:rsid w:val="00F8309C"/>
    <w:rsid w:val="00F830A1"/>
    <w:rsid w:val="00F847C9"/>
    <w:rsid w:val="00F84A30"/>
    <w:rsid w:val="00F84CFB"/>
    <w:rsid w:val="00F84E03"/>
    <w:rsid w:val="00F84F17"/>
    <w:rsid w:val="00F85854"/>
    <w:rsid w:val="00F85E6F"/>
    <w:rsid w:val="00F85F14"/>
    <w:rsid w:val="00F86237"/>
    <w:rsid w:val="00F86457"/>
    <w:rsid w:val="00F8782D"/>
    <w:rsid w:val="00F87C05"/>
    <w:rsid w:val="00F87E6F"/>
    <w:rsid w:val="00F906E1"/>
    <w:rsid w:val="00F90DA7"/>
    <w:rsid w:val="00F90E6A"/>
    <w:rsid w:val="00F915CC"/>
    <w:rsid w:val="00F92A12"/>
    <w:rsid w:val="00F930AD"/>
    <w:rsid w:val="00F93708"/>
    <w:rsid w:val="00F93901"/>
    <w:rsid w:val="00F941B2"/>
    <w:rsid w:val="00F9489D"/>
    <w:rsid w:val="00F94B8D"/>
    <w:rsid w:val="00F96DDC"/>
    <w:rsid w:val="00F96EE1"/>
    <w:rsid w:val="00F977EC"/>
    <w:rsid w:val="00F97889"/>
    <w:rsid w:val="00FA1972"/>
    <w:rsid w:val="00FA2540"/>
    <w:rsid w:val="00FA27F3"/>
    <w:rsid w:val="00FA2F0D"/>
    <w:rsid w:val="00FA3B8F"/>
    <w:rsid w:val="00FA427D"/>
    <w:rsid w:val="00FA4A36"/>
    <w:rsid w:val="00FA4D24"/>
    <w:rsid w:val="00FA4E32"/>
    <w:rsid w:val="00FA58FB"/>
    <w:rsid w:val="00FA6369"/>
    <w:rsid w:val="00FA68FB"/>
    <w:rsid w:val="00FA6BD3"/>
    <w:rsid w:val="00FA7335"/>
    <w:rsid w:val="00FA75DE"/>
    <w:rsid w:val="00FB0057"/>
    <w:rsid w:val="00FB0495"/>
    <w:rsid w:val="00FB0544"/>
    <w:rsid w:val="00FB136B"/>
    <w:rsid w:val="00FB1457"/>
    <w:rsid w:val="00FB15E1"/>
    <w:rsid w:val="00FB2432"/>
    <w:rsid w:val="00FB258C"/>
    <w:rsid w:val="00FB43D7"/>
    <w:rsid w:val="00FB5202"/>
    <w:rsid w:val="00FB52D6"/>
    <w:rsid w:val="00FB5510"/>
    <w:rsid w:val="00FB7EC1"/>
    <w:rsid w:val="00FC0387"/>
    <w:rsid w:val="00FC0553"/>
    <w:rsid w:val="00FC05C0"/>
    <w:rsid w:val="00FC2061"/>
    <w:rsid w:val="00FC269C"/>
    <w:rsid w:val="00FC2E78"/>
    <w:rsid w:val="00FC390D"/>
    <w:rsid w:val="00FC3E14"/>
    <w:rsid w:val="00FC4A17"/>
    <w:rsid w:val="00FC5503"/>
    <w:rsid w:val="00FC5EF4"/>
    <w:rsid w:val="00FC630B"/>
    <w:rsid w:val="00FC64FA"/>
    <w:rsid w:val="00FC670A"/>
    <w:rsid w:val="00FC6808"/>
    <w:rsid w:val="00FC6FBF"/>
    <w:rsid w:val="00FC6FEA"/>
    <w:rsid w:val="00FD0107"/>
    <w:rsid w:val="00FD0109"/>
    <w:rsid w:val="00FD0726"/>
    <w:rsid w:val="00FD0D96"/>
    <w:rsid w:val="00FD1179"/>
    <w:rsid w:val="00FD169B"/>
    <w:rsid w:val="00FD1879"/>
    <w:rsid w:val="00FD1C5B"/>
    <w:rsid w:val="00FD2B83"/>
    <w:rsid w:val="00FD2CB2"/>
    <w:rsid w:val="00FD36BB"/>
    <w:rsid w:val="00FD38C7"/>
    <w:rsid w:val="00FD3B46"/>
    <w:rsid w:val="00FD4598"/>
    <w:rsid w:val="00FD63A7"/>
    <w:rsid w:val="00FD661C"/>
    <w:rsid w:val="00FD7FDF"/>
    <w:rsid w:val="00FE06BF"/>
    <w:rsid w:val="00FE09E8"/>
    <w:rsid w:val="00FE0B2A"/>
    <w:rsid w:val="00FE1DC9"/>
    <w:rsid w:val="00FE24D0"/>
    <w:rsid w:val="00FE2796"/>
    <w:rsid w:val="00FE283C"/>
    <w:rsid w:val="00FE3CE5"/>
    <w:rsid w:val="00FE3E8C"/>
    <w:rsid w:val="00FE41C0"/>
    <w:rsid w:val="00FE42BF"/>
    <w:rsid w:val="00FE6108"/>
    <w:rsid w:val="00FE69B5"/>
    <w:rsid w:val="00FE7516"/>
    <w:rsid w:val="00FE7A9F"/>
    <w:rsid w:val="00FF034C"/>
    <w:rsid w:val="00FF070D"/>
    <w:rsid w:val="00FF0BAD"/>
    <w:rsid w:val="00FF0E5D"/>
    <w:rsid w:val="00FF0FD4"/>
    <w:rsid w:val="00FF1086"/>
    <w:rsid w:val="00FF2D31"/>
    <w:rsid w:val="00FF3C0E"/>
    <w:rsid w:val="00FF3E08"/>
    <w:rsid w:val="00FF4056"/>
    <w:rsid w:val="00FF44BD"/>
    <w:rsid w:val="00FF4AD1"/>
    <w:rsid w:val="00FF56FE"/>
    <w:rsid w:val="00FF5703"/>
    <w:rsid w:val="00FF58CC"/>
    <w:rsid w:val="00FF5DBD"/>
    <w:rsid w:val="00FF6B27"/>
    <w:rsid w:val="00FF7205"/>
    <w:rsid w:val="00FF74FF"/>
    <w:rsid w:val="00FF790E"/>
    <w:rsid w:val="01156FA0"/>
    <w:rsid w:val="0141BAE0"/>
    <w:rsid w:val="0175D9D1"/>
    <w:rsid w:val="022EF311"/>
    <w:rsid w:val="02845EC1"/>
    <w:rsid w:val="0349042F"/>
    <w:rsid w:val="044DB86B"/>
    <w:rsid w:val="0560D3AB"/>
    <w:rsid w:val="0612E9DA"/>
    <w:rsid w:val="067E6FB8"/>
    <w:rsid w:val="06AE9850"/>
    <w:rsid w:val="0741C3CD"/>
    <w:rsid w:val="0783C2C8"/>
    <w:rsid w:val="078FD725"/>
    <w:rsid w:val="07BC02A6"/>
    <w:rsid w:val="0828BE42"/>
    <w:rsid w:val="08895D7A"/>
    <w:rsid w:val="09C753DD"/>
    <w:rsid w:val="0A70E513"/>
    <w:rsid w:val="0B2B860B"/>
    <w:rsid w:val="0B5A1DAD"/>
    <w:rsid w:val="0B9354DE"/>
    <w:rsid w:val="0B9A7F1E"/>
    <w:rsid w:val="0CE9CDEE"/>
    <w:rsid w:val="0D1A0851"/>
    <w:rsid w:val="0D375EC8"/>
    <w:rsid w:val="0D4A066D"/>
    <w:rsid w:val="0D531D5F"/>
    <w:rsid w:val="0D585777"/>
    <w:rsid w:val="119B96A8"/>
    <w:rsid w:val="1254139E"/>
    <w:rsid w:val="127523BD"/>
    <w:rsid w:val="12A9C14F"/>
    <w:rsid w:val="130E4A0B"/>
    <w:rsid w:val="13199584"/>
    <w:rsid w:val="1369EE63"/>
    <w:rsid w:val="1381452E"/>
    <w:rsid w:val="1471F019"/>
    <w:rsid w:val="14A7C41C"/>
    <w:rsid w:val="14B2FBF9"/>
    <w:rsid w:val="153DB8A3"/>
    <w:rsid w:val="154BA692"/>
    <w:rsid w:val="1595A7A5"/>
    <w:rsid w:val="15B68A3F"/>
    <w:rsid w:val="16774248"/>
    <w:rsid w:val="169B72DE"/>
    <w:rsid w:val="17D42613"/>
    <w:rsid w:val="18208DF9"/>
    <w:rsid w:val="1850DBEF"/>
    <w:rsid w:val="188F6F09"/>
    <w:rsid w:val="18BD8012"/>
    <w:rsid w:val="1915AE26"/>
    <w:rsid w:val="197EF719"/>
    <w:rsid w:val="1A126727"/>
    <w:rsid w:val="1A6096CB"/>
    <w:rsid w:val="1AA14967"/>
    <w:rsid w:val="1ABB205E"/>
    <w:rsid w:val="1B318D82"/>
    <w:rsid w:val="1B96D742"/>
    <w:rsid w:val="1D858B80"/>
    <w:rsid w:val="1DC95ECC"/>
    <w:rsid w:val="1E14F701"/>
    <w:rsid w:val="1E2D9616"/>
    <w:rsid w:val="1E7471EA"/>
    <w:rsid w:val="1F72A297"/>
    <w:rsid w:val="20DC31FC"/>
    <w:rsid w:val="20F12AAD"/>
    <w:rsid w:val="2125A601"/>
    <w:rsid w:val="214E13F7"/>
    <w:rsid w:val="224EE323"/>
    <w:rsid w:val="227C7AC5"/>
    <w:rsid w:val="23525267"/>
    <w:rsid w:val="243F8812"/>
    <w:rsid w:val="24BDAD63"/>
    <w:rsid w:val="24BDDCA5"/>
    <w:rsid w:val="25380725"/>
    <w:rsid w:val="25EB86EA"/>
    <w:rsid w:val="260149C5"/>
    <w:rsid w:val="2629765A"/>
    <w:rsid w:val="262991E4"/>
    <w:rsid w:val="264B26A7"/>
    <w:rsid w:val="26E51121"/>
    <w:rsid w:val="2769A5E1"/>
    <w:rsid w:val="286B2234"/>
    <w:rsid w:val="297DD8CF"/>
    <w:rsid w:val="2A21B682"/>
    <w:rsid w:val="2BE659BD"/>
    <w:rsid w:val="2D106079"/>
    <w:rsid w:val="2D129654"/>
    <w:rsid w:val="2D16BBF5"/>
    <w:rsid w:val="2D4F2E2A"/>
    <w:rsid w:val="2DCDCD57"/>
    <w:rsid w:val="2EB5C422"/>
    <w:rsid w:val="2ED894EC"/>
    <w:rsid w:val="2F74B681"/>
    <w:rsid w:val="30B10353"/>
    <w:rsid w:val="31A5B52F"/>
    <w:rsid w:val="31D11D0D"/>
    <w:rsid w:val="32C9F8E5"/>
    <w:rsid w:val="32F4DFF2"/>
    <w:rsid w:val="3338AA37"/>
    <w:rsid w:val="3467218E"/>
    <w:rsid w:val="3499CBC5"/>
    <w:rsid w:val="3591EC1D"/>
    <w:rsid w:val="35ECD154"/>
    <w:rsid w:val="3626BE7E"/>
    <w:rsid w:val="366C9313"/>
    <w:rsid w:val="379F1620"/>
    <w:rsid w:val="37F95E75"/>
    <w:rsid w:val="3837A691"/>
    <w:rsid w:val="389E30BC"/>
    <w:rsid w:val="38C8B85A"/>
    <w:rsid w:val="3973925D"/>
    <w:rsid w:val="39E9589D"/>
    <w:rsid w:val="3A082E0E"/>
    <w:rsid w:val="3A55C121"/>
    <w:rsid w:val="3AA710F2"/>
    <w:rsid w:val="3B6C4949"/>
    <w:rsid w:val="3BB6B4A5"/>
    <w:rsid w:val="3CB0E332"/>
    <w:rsid w:val="3CDF42D0"/>
    <w:rsid w:val="3DB9CB38"/>
    <w:rsid w:val="3E3D3D20"/>
    <w:rsid w:val="3F1882C2"/>
    <w:rsid w:val="3F1FB5F1"/>
    <w:rsid w:val="4054DC82"/>
    <w:rsid w:val="4067167C"/>
    <w:rsid w:val="40A2BB9C"/>
    <w:rsid w:val="40B81E1D"/>
    <w:rsid w:val="40E393E9"/>
    <w:rsid w:val="40E7AFDB"/>
    <w:rsid w:val="41A5E23F"/>
    <w:rsid w:val="420C01F4"/>
    <w:rsid w:val="430E8397"/>
    <w:rsid w:val="43D75985"/>
    <w:rsid w:val="449C7E3E"/>
    <w:rsid w:val="44AA53C1"/>
    <w:rsid w:val="45945A99"/>
    <w:rsid w:val="45E39039"/>
    <w:rsid w:val="46024928"/>
    <w:rsid w:val="4627155C"/>
    <w:rsid w:val="463F50ED"/>
    <w:rsid w:val="468BC4B1"/>
    <w:rsid w:val="4696E155"/>
    <w:rsid w:val="46FBD9FF"/>
    <w:rsid w:val="471B7209"/>
    <w:rsid w:val="4726FEFB"/>
    <w:rsid w:val="47503AD3"/>
    <w:rsid w:val="4792AA5D"/>
    <w:rsid w:val="48C74774"/>
    <w:rsid w:val="48EE13AB"/>
    <w:rsid w:val="4A75D9CE"/>
    <w:rsid w:val="4B01A7CF"/>
    <w:rsid w:val="4B485171"/>
    <w:rsid w:val="4B7304C7"/>
    <w:rsid w:val="4C344768"/>
    <w:rsid w:val="4CA7722C"/>
    <w:rsid w:val="4D925648"/>
    <w:rsid w:val="4DEEE48F"/>
    <w:rsid w:val="4ECD4F03"/>
    <w:rsid w:val="4EE0E07B"/>
    <w:rsid w:val="4EF03DB8"/>
    <w:rsid w:val="4F2F357D"/>
    <w:rsid w:val="4F7E0B87"/>
    <w:rsid w:val="50F89688"/>
    <w:rsid w:val="5164CF75"/>
    <w:rsid w:val="5231F3D6"/>
    <w:rsid w:val="52B18C25"/>
    <w:rsid w:val="52E5D386"/>
    <w:rsid w:val="53CB9D02"/>
    <w:rsid w:val="53D2D2DD"/>
    <w:rsid w:val="53EEBE7D"/>
    <w:rsid w:val="548F4367"/>
    <w:rsid w:val="54C2429F"/>
    <w:rsid w:val="54FE46FB"/>
    <w:rsid w:val="556E9817"/>
    <w:rsid w:val="564C3794"/>
    <w:rsid w:val="567CAAA5"/>
    <w:rsid w:val="567F369E"/>
    <w:rsid w:val="56952A91"/>
    <w:rsid w:val="569AB8B5"/>
    <w:rsid w:val="57067486"/>
    <w:rsid w:val="5764622F"/>
    <w:rsid w:val="57BFEEBD"/>
    <w:rsid w:val="5955A7BA"/>
    <w:rsid w:val="5A0D7B83"/>
    <w:rsid w:val="5A48D521"/>
    <w:rsid w:val="5A9E942E"/>
    <w:rsid w:val="5AAD2973"/>
    <w:rsid w:val="5BD77A00"/>
    <w:rsid w:val="5D2F7734"/>
    <w:rsid w:val="5D744FA0"/>
    <w:rsid w:val="5E9FFA60"/>
    <w:rsid w:val="5ED41151"/>
    <w:rsid w:val="5F16A549"/>
    <w:rsid w:val="5FB839EA"/>
    <w:rsid w:val="5FCFB2D8"/>
    <w:rsid w:val="605F7485"/>
    <w:rsid w:val="609027EC"/>
    <w:rsid w:val="60FF63A0"/>
    <w:rsid w:val="614F229E"/>
    <w:rsid w:val="615DA2FB"/>
    <w:rsid w:val="61A8E53E"/>
    <w:rsid w:val="61EC2781"/>
    <w:rsid w:val="6248BD16"/>
    <w:rsid w:val="62AA0EAF"/>
    <w:rsid w:val="63546F53"/>
    <w:rsid w:val="64CCD37B"/>
    <w:rsid w:val="64D3201C"/>
    <w:rsid w:val="65146DE4"/>
    <w:rsid w:val="65B793B0"/>
    <w:rsid w:val="65C683AD"/>
    <w:rsid w:val="677BE13C"/>
    <w:rsid w:val="688BCA0C"/>
    <w:rsid w:val="68A52467"/>
    <w:rsid w:val="68C990D2"/>
    <w:rsid w:val="69037132"/>
    <w:rsid w:val="696498DE"/>
    <w:rsid w:val="6978DCFC"/>
    <w:rsid w:val="69C07CBA"/>
    <w:rsid w:val="69FAC815"/>
    <w:rsid w:val="6BA559A3"/>
    <w:rsid w:val="6C22C884"/>
    <w:rsid w:val="6C3D30E8"/>
    <w:rsid w:val="6CC0AA01"/>
    <w:rsid w:val="6D68D16D"/>
    <w:rsid w:val="6E22D491"/>
    <w:rsid w:val="6E4536B1"/>
    <w:rsid w:val="6E45DC5A"/>
    <w:rsid w:val="6ECE0905"/>
    <w:rsid w:val="6F00EB49"/>
    <w:rsid w:val="6F2BC5EF"/>
    <w:rsid w:val="6F471FBA"/>
    <w:rsid w:val="7017E4AF"/>
    <w:rsid w:val="705680EF"/>
    <w:rsid w:val="708561E6"/>
    <w:rsid w:val="70B4561A"/>
    <w:rsid w:val="7180BBBF"/>
    <w:rsid w:val="727B2A8E"/>
    <w:rsid w:val="72E8B9FB"/>
    <w:rsid w:val="73126F53"/>
    <w:rsid w:val="733922B5"/>
    <w:rsid w:val="748019AC"/>
    <w:rsid w:val="74E93060"/>
    <w:rsid w:val="7587EAB3"/>
    <w:rsid w:val="75F0B6C4"/>
    <w:rsid w:val="763C8ED2"/>
    <w:rsid w:val="763E53C8"/>
    <w:rsid w:val="771097D5"/>
    <w:rsid w:val="778F58F3"/>
    <w:rsid w:val="77B00728"/>
    <w:rsid w:val="77EC3681"/>
    <w:rsid w:val="780DAE8F"/>
    <w:rsid w:val="783FAC5F"/>
    <w:rsid w:val="78DCF025"/>
    <w:rsid w:val="78F3ABE5"/>
    <w:rsid w:val="791D368B"/>
    <w:rsid w:val="792B397D"/>
    <w:rsid w:val="7ADBAB44"/>
    <w:rsid w:val="7B877C1B"/>
    <w:rsid w:val="7C2470AE"/>
    <w:rsid w:val="7C4A2FAC"/>
    <w:rsid w:val="7D331BE2"/>
    <w:rsid w:val="7D50F7D0"/>
    <w:rsid w:val="7DBBB2CF"/>
    <w:rsid w:val="7E15A65B"/>
    <w:rsid w:val="7E597066"/>
    <w:rsid w:val="7E86A3E3"/>
    <w:rsid w:val="7F0F05F1"/>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F281"/>
  <w15:docId w15:val="{1F5E834B-2A9E-429C-AE28-F8F8BCDC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qFormat="1"/>
    <w:lsdException w:name="heading 4" w:uiPriority="0"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741C3CD"/>
    <w:pPr>
      <w:spacing w:after="0"/>
      <w:jc w:val="both"/>
    </w:pPr>
    <w:rPr>
      <w:rFonts w:eastAsiaTheme="minorEastAsia" w:cstheme="minorBidi"/>
      <w:sz w:val="24"/>
      <w:szCs w:val="24"/>
      <w:lang w:eastAsia="en-US"/>
    </w:rPr>
  </w:style>
  <w:style w:type="paragraph" w:styleId="Heading1">
    <w:name w:val="heading 1"/>
    <w:basedOn w:val="Normal"/>
    <w:next w:val="Normal"/>
    <w:link w:val="Heading1Char"/>
    <w:uiPriority w:val="99"/>
    <w:qFormat/>
    <w:rsid w:val="0741C3CD"/>
    <w:pPr>
      <w:keepNext/>
      <w:keepLines/>
      <w:spacing w:before="480" w:after="48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741C3CD"/>
    <w:pPr>
      <w:keepNext/>
      <w:keepLines/>
      <w:spacing w:before="360" w:after="360"/>
      <w:jc w:val="center"/>
      <w:outlineLvl w:val="1"/>
    </w:pPr>
    <w:rPr>
      <w:rFonts w:eastAsiaTheme="majorEastAsia" w:cstheme="majorBidi"/>
      <w:b/>
      <w:bCs/>
    </w:rPr>
  </w:style>
  <w:style w:type="paragraph" w:styleId="Heading3">
    <w:name w:val="heading 3"/>
    <w:basedOn w:val="Normal"/>
    <w:next w:val="Normal"/>
    <w:link w:val="Heading3Char"/>
    <w:uiPriority w:val="99"/>
    <w:qFormat/>
    <w:rsid w:val="0741C3CD"/>
    <w:pPr>
      <w:keepNext/>
      <w:spacing w:before="240" w:after="240"/>
      <w:jc w:val="left"/>
      <w:outlineLvl w:val="2"/>
    </w:pPr>
    <w:rPr>
      <w:rFonts w:eastAsia="Times New Roman" w:cs="Arial"/>
      <w:b/>
      <w:bCs/>
    </w:rPr>
  </w:style>
  <w:style w:type="paragraph" w:styleId="Heading4">
    <w:name w:val="heading 4"/>
    <w:basedOn w:val="Normal"/>
    <w:next w:val="Normal"/>
    <w:link w:val="Heading4Char"/>
    <w:uiPriority w:val="1"/>
    <w:unhideWhenUsed/>
    <w:qFormat/>
    <w:rsid w:val="0741C3CD"/>
    <w:pPr>
      <w:keepNext/>
      <w:keepLines/>
      <w:numPr>
        <w:numId w:val="1"/>
      </w:numPr>
      <w:spacing w:before="360" w:after="360"/>
      <w:jc w:val="left"/>
      <w:outlineLvl w:val="3"/>
    </w:pPr>
    <w:rPr>
      <w:rFonts w:eastAsiaTheme="majorEastAsia" w:cstheme="majorBidi"/>
    </w:rPr>
  </w:style>
  <w:style w:type="paragraph" w:styleId="Heading5">
    <w:name w:val="heading 5"/>
    <w:basedOn w:val="Normal"/>
    <w:next w:val="Normal"/>
    <w:link w:val="Heading5Char"/>
    <w:uiPriority w:val="9"/>
    <w:unhideWhenUsed/>
    <w:qFormat/>
    <w:rsid w:val="0741C3CD"/>
    <w:pPr>
      <w:keepNext/>
      <w:keepLines/>
      <w:spacing w:before="240" w:after="240"/>
      <w:jc w:val="left"/>
      <w:outlineLvl w:val="4"/>
    </w:pPr>
    <w:rPr>
      <w:rFonts w:eastAsiaTheme="majorEastAsia" w:cstheme="majorBidi"/>
      <w:u w:val="single"/>
    </w:rPr>
  </w:style>
  <w:style w:type="paragraph" w:styleId="Heading6">
    <w:name w:val="heading 6"/>
    <w:basedOn w:val="Normal"/>
    <w:next w:val="Normal"/>
    <w:link w:val="Heading6Char"/>
    <w:uiPriority w:val="9"/>
    <w:unhideWhenUsed/>
    <w:qFormat/>
    <w:rsid w:val="0741C3CD"/>
    <w:pPr>
      <w:keepNext/>
      <w:keepLines/>
      <w:spacing w:before="120"/>
      <w:outlineLvl w:val="5"/>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741C3CD"/>
    <w:rPr>
      <w:rFonts w:ascii="Tahoma" w:hAnsi="Tahoma" w:cs="Tahoma"/>
      <w:sz w:val="16"/>
      <w:szCs w:val="16"/>
    </w:rPr>
  </w:style>
  <w:style w:type="paragraph" w:styleId="BodyText">
    <w:name w:val="Body Text"/>
    <w:basedOn w:val="Normal"/>
    <w:link w:val="BodyTextChar"/>
    <w:uiPriority w:val="1"/>
    <w:qFormat/>
    <w:rsid w:val="0741C3CD"/>
    <w:pPr>
      <w:widowControl w:val="0"/>
      <w:spacing w:before="240" w:after="240"/>
    </w:pPr>
    <w:rPr>
      <w:rFonts w:cs="Times New Roman"/>
    </w:rPr>
  </w:style>
  <w:style w:type="paragraph" w:styleId="BodyText2">
    <w:name w:val="Body Text 2"/>
    <w:basedOn w:val="Normal"/>
    <w:link w:val="BodyText2Char"/>
    <w:uiPriority w:val="99"/>
    <w:semiHidden/>
    <w:unhideWhenUsed/>
    <w:qFormat/>
    <w:rsid w:val="0741C3CD"/>
    <w:pPr>
      <w:spacing w:after="120"/>
    </w:pPr>
  </w:style>
  <w:style w:type="paragraph" w:styleId="CommentText">
    <w:name w:val="annotation text"/>
    <w:basedOn w:val="Normal"/>
    <w:link w:val="CommentTextChar"/>
    <w:uiPriority w:val="99"/>
    <w:unhideWhenUsed/>
    <w:rsid w:val="0741C3CD"/>
    <w:pPr>
      <w:spacing w:after="200"/>
      <w:jc w:val="left"/>
    </w:pPr>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pPr>
      <w:spacing w:after="0"/>
      <w:jc w:val="both"/>
    </w:pPr>
    <w:rPr>
      <w:rFonts w:ascii="Times New Roman" w:hAnsi="Times New Roman"/>
      <w:b/>
      <w:bCs/>
    </w:rPr>
  </w:style>
  <w:style w:type="paragraph" w:styleId="DocumentMap">
    <w:name w:val="Document Map"/>
    <w:basedOn w:val="Normal"/>
    <w:link w:val="DocumentMapChar"/>
    <w:uiPriority w:val="99"/>
    <w:semiHidden/>
    <w:unhideWhenUsed/>
    <w:rsid w:val="0741C3CD"/>
    <w:rPr>
      <w:rFonts w:cs="Times New Roman"/>
    </w:rPr>
  </w:style>
  <w:style w:type="paragraph" w:styleId="Footer">
    <w:name w:val="footer"/>
    <w:basedOn w:val="Normal"/>
    <w:link w:val="FooterChar"/>
    <w:uiPriority w:val="99"/>
    <w:unhideWhenUsed/>
    <w:qFormat/>
    <w:rsid w:val="0741C3CD"/>
    <w:pPr>
      <w:tabs>
        <w:tab w:val="center" w:pos="4536"/>
        <w:tab w:val="right" w:pos="9072"/>
      </w:tabs>
    </w:pPr>
  </w:style>
  <w:style w:type="paragraph" w:styleId="FootnoteText">
    <w:name w:val="footnote text"/>
    <w:basedOn w:val="Normal"/>
    <w:link w:val="FootnoteTextChar"/>
    <w:uiPriority w:val="99"/>
    <w:unhideWhenUsed/>
    <w:qFormat/>
    <w:rsid w:val="0741C3CD"/>
    <w:rPr>
      <w:sz w:val="20"/>
      <w:szCs w:val="20"/>
    </w:rPr>
  </w:style>
  <w:style w:type="paragraph" w:styleId="Header">
    <w:name w:val="header"/>
    <w:basedOn w:val="Normal"/>
    <w:link w:val="HeaderChar"/>
    <w:uiPriority w:val="1"/>
    <w:qFormat/>
    <w:rsid w:val="0741C3CD"/>
    <w:pPr>
      <w:tabs>
        <w:tab w:val="center" w:pos="4536"/>
        <w:tab w:val="right" w:pos="9072"/>
      </w:tabs>
    </w:pPr>
    <w:rPr>
      <w:rFonts w:cs="Times New Roman"/>
    </w:rPr>
  </w:style>
  <w:style w:type="paragraph" w:styleId="NormalWeb">
    <w:name w:val="Normal (Web)"/>
    <w:uiPriority w:val="99"/>
    <w:unhideWhenUsed/>
    <w:pPr>
      <w:spacing w:beforeAutospacing="1" w:after="0" w:afterAutospacing="1"/>
    </w:pPr>
    <w:rPr>
      <w:sz w:val="24"/>
      <w:szCs w:val="24"/>
      <w:lang w:val="en-US" w:eastAsia="zh-CN"/>
    </w:rPr>
  </w:style>
  <w:style w:type="character" w:styleId="CommentReference">
    <w:name w:val="annotation reference"/>
    <w:basedOn w:val="DefaultParagraphFont"/>
    <w:uiPriority w:val="99"/>
    <w:unhideWhenUsed/>
    <w:qFormat/>
    <w:rPr>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Mrk"/>
    <w:uiPriority w:val="1"/>
    <w:qFormat/>
    <w:rsid w:val="0741C3CD"/>
    <w:pPr>
      <w:spacing w:before="120" w:after="240"/>
    </w:pPr>
    <w:rPr>
      <w:rFonts w:cs="Times New Roman"/>
    </w:rPr>
  </w:style>
  <w:style w:type="character" w:customStyle="1" w:styleId="BodyMrk">
    <w:name w:val="Body Märk"/>
    <w:basedOn w:val="DefaultParagraphFont"/>
    <w:link w:val="Body"/>
    <w:qFormat/>
    <w:rPr>
      <w:rFonts w:ascii="Times New Roman" w:eastAsia="Calibri" w:hAnsi="Times New Roman" w:cs="Times New Roman"/>
      <w:sz w:val="24"/>
    </w:rPr>
  </w:style>
  <w:style w:type="character" w:customStyle="1" w:styleId="BodyTextChar">
    <w:name w:val="Body Text Char"/>
    <w:basedOn w:val="DefaultParagraphFont"/>
    <w:link w:val="BodyText"/>
    <w:qFormat/>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9"/>
    <w:qFormat/>
    <w:rPr>
      <w:rFonts w:ascii="Times New Roman" w:eastAsia="Times New Roman" w:hAnsi="Times New Roman" w:cs="Arial"/>
      <w:b/>
      <w:sz w:val="24"/>
      <w:szCs w:val="24"/>
    </w:rPr>
  </w:style>
  <w:style w:type="character" w:customStyle="1" w:styleId="Heading4Char">
    <w:name w:val="Heading 4 Char"/>
    <w:basedOn w:val="DefaultParagraphFont"/>
    <w:link w:val="Heading4"/>
    <w:qFormat/>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qFormat/>
    <w:rPr>
      <w:rFonts w:ascii="Times New Roman" w:eastAsiaTheme="majorEastAsia" w:hAnsi="Times New Roman" w:cstheme="majorBidi"/>
      <w:sz w:val="24"/>
      <w:u w:val="single"/>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customStyle="1" w:styleId="Redaktsioon1">
    <w:name w:val="Redaktsioon1"/>
    <w:hidden/>
    <w:uiPriority w:val="99"/>
    <w:semiHidden/>
    <w:pPr>
      <w:spacing w:after="0" w:line="240" w:lineRule="auto"/>
    </w:pPr>
    <w:rPr>
      <w:rFonts w:eastAsiaTheme="minorHAnsi" w:cstheme="minorBidi"/>
      <w:sz w:val="24"/>
      <w:szCs w:val="22"/>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qFormat/>
    <w:rPr>
      <w:rFonts w:ascii="Times New Roman" w:eastAsiaTheme="minorEastAsia" w:hAnsi="Times New Roman" w:cs="Times New Roman"/>
      <w:sz w:val="24"/>
      <w:szCs w:val="24"/>
    </w:rPr>
  </w:style>
  <w:style w:type="paragraph" w:styleId="ListParagraph">
    <w:name w:val="List Paragraph"/>
    <w:basedOn w:val="Normal"/>
    <w:uiPriority w:val="34"/>
    <w:qFormat/>
    <w:rsid w:val="0741C3CD"/>
    <w:pPr>
      <w:spacing w:before="120" w:after="120"/>
      <w:ind w:left="720"/>
      <w:contextualSpacing/>
    </w:pPr>
  </w:style>
  <w:style w:type="character" w:customStyle="1" w:styleId="tyhik">
    <w:name w:val="tyhik"/>
    <w:basedOn w:val="DefaultParagraphFont"/>
    <w:qFormat/>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d">
    <w:name w:val="d"/>
    <w:basedOn w:val="DefaultParagraphFont"/>
    <w:qFormat/>
  </w:style>
  <w:style w:type="character" w:customStyle="1" w:styleId="n">
    <w:name w:val="n"/>
    <w:basedOn w:val="DefaultParagraphFont"/>
    <w:qFormat/>
  </w:style>
  <w:style w:type="character" w:customStyle="1" w:styleId="nd">
    <w:name w:val="nd"/>
    <w:basedOn w:val="DefaultParagraphFont"/>
    <w:qFormat/>
  </w:style>
  <w:style w:type="character" w:customStyle="1" w:styleId="tgsatt">
    <w:name w:val="tg_s_att"/>
    <w:basedOn w:val="DefaultParagraphFont"/>
    <w:qFormat/>
  </w:style>
  <w:style w:type="character" w:customStyle="1" w:styleId="BodyText2Char">
    <w:name w:val="Body Text 2 Char"/>
    <w:basedOn w:val="DefaultParagraphFont"/>
    <w:link w:val="BodyText2"/>
    <w:uiPriority w:val="99"/>
    <w:semiHidden/>
    <w:qFormat/>
    <w:rPr>
      <w:rFonts w:ascii="Times New Roman" w:hAnsi="Times New Roman"/>
      <w:sz w:val="24"/>
    </w:rPr>
  </w:style>
  <w:style w:type="character" w:customStyle="1" w:styleId="Heading6Char">
    <w:name w:val="Heading 6 Char"/>
    <w:basedOn w:val="DefaultParagraphFont"/>
    <w:link w:val="Heading6"/>
    <w:uiPriority w:val="9"/>
    <w:qFormat/>
    <w:rPr>
      <w:rFonts w:ascii="Times New Roman" w:eastAsiaTheme="majorEastAsia" w:hAnsi="Times New Roman" w:cstheme="majorBidi"/>
      <w:sz w:val="24"/>
      <w:u w:val="single"/>
    </w:rPr>
  </w:style>
  <w:style w:type="paragraph" w:customStyle="1" w:styleId="Default">
    <w:name w:val="Default"/>
    <w:uiPriority w:val="99"/>
    <w:pPr>
      <w:autoSpaceDE w:val="0"/>
      <w:autoSpaceDN w:val="0"/>
      <w:adjustRightInd w:val="0"/>
      <w:spacing w:after="0" w:line="240" w:lineRule="auto"/>
    </w:pPr>
    <w:rPr>
      <w:rFonts w:eastAsiaTheme="minorHAnsi"/>
      <w:color w:val="000000"/>
      <w:sz w:val="24"/>
      <w:szCs w:val="24"/>
      <w:lang w:eastAsia="en-US"/>
    </w:rPr>
  </w:style>
  <w:style w:type="character" w:customStyle="1" w:styleId="apple-converted-space">
    <w:name w:val="apple-converted-space"/>
    <w:basedOn w:val="DefaultParagraphFont"/>
  </w:style>
  <w:style w:type="character" w:customStyle="1" w:styleId="FootnoteTextChar">
    <w:name w:val="Footnote Text Char"/>
    <w:basedOn w:val="DefaultParagraphFont"/>
    <w:link w:val="FootnoteText"/>
    <w:uiPriority w:val="99"/>
    <w:qFormat/>
    <w:rPr>
      <w:rFonts w:ascii="Times New Roman" w:hAnsi="Times New Roman"/>
      <w:sz w:val="20"/>
      <w:szCs w:val="24"/>
    </w:rPr>
  </w:style>
  <w:style w:type="character" w:customStyle="1" w:styleId="WW8Num1z2">
    <w:name w:val="WW8Num1z2"/>
    <w:qFormat/>
    <w:rPr>
      <w:rFonts w:ascii="Wingdings" w:hAnsi="Wingdings"/>
    </w:rPr>
  </w:style>
  <w:style w:type="character" w:customStyle="1" w:styleId="DocumentMapChar">
    <w:name w:val="Document Map Char"/>
    <w:basedOn w:val="DefaultParagraphFont"/>
    <w:link w:val="DocumentMap"/>
    <w:uiPriority w:val="99"/>
    <w:semiHidden/>
    <w:qFormat/>
    <w:rPr>
      <w:rFonts w:ascii="Times New Roman" w:hAnsi="Times New Roman" w:cs="Times New Roman"/>
      <w:sz w:val="24"/>
      <w:szCs w:val="24"/>
    </w:rPr>
  </w:style>
  <w:style w:type="character" w:styleId="PlaceholderText">
    <w:name w:val="Placeholder Text"/>
    <w:basedOn w:val="DefaultParagraphFont"/>
    <w:uiPriority w:val="99"/>
    <w:semiHidden/>
    <w:rPr>
      <w:color w:val="808080"/>
    </w:rPr>
  </w:style>
  <w:style w:type="paragraph" w:customStyle="1" w:styleId="Vaikimisi">
    <w:name w:val="Vaikimisi"/>
    <w:qFormat/>
    <w:pPr>
      <w:widowControl w:val="0"/>
      <w:autoSpaceDE w:val="0"/>
      <w:autoSpaceDN w:val="0"/>
      <w:adjustRightInd w:val="0"/>
      <w:spacing w:after="0" w:line="240" w:lineRule="auto"/>
    </w:pPr>
    <w:rPr>
      <w:rFonts w:eastAsia="Times New Roman" w:hAnsi="Lucida Sans Unicode"/>
      <w:kern w:val="1"/>
      <w:sz w:val="24"/>
      <w:szCs w:val="24"/>
      <w:lang w:eastAsia="zh-CN" w:bidi="hi-IN"/>
    </w:rPr>
  </w:style>
  <w:style w:type="paragraph" w:customStyle="1" w:styleId="Standard">
    <w:name w:val="Standard"/>
    <w:qFormat/>
    <w:pPr>
      <w:widowControl w:val="0"/>
      <w:suppressAutoHyphens/>
      <w:autoSpaceDN w:val="0"/>
      <w:spacing w:after="0" w:line="240" w:lineRule="auto"/>
      <w:textAlignment w:val="baseline"/>
    </w:pPr>
    <w:rPr>
      <w:rFonts w:eastAsia="Arial Unicode MS" w:cs="Tahoma"/>
      <w:kern w:val="3"/>
      <w:sz w:val="24"/>
      <w:szCs w:val="24"/>
    </w:rPr>
  </w:style>
  <w:style w:type="paragraph" w:styleId="Title">
    <w:name w:val="Title"/>
    <w:basedOn w:val="Normal"/>
    <w:next w:val="Normal"/>
    <w:link w:val="TitleChar"/>
    <w:uiPriority w:val="10"/>
    <w:qFormat/>
    <w:rsid w:val="0741C3CD"/>
    <w:pPr>
      <w:contextualSpacing/>
      <w:jc w:val="left"/>
    </w:pPr>
    <w:rPr>
      <w:rFonts w:asciiTheme="majorHAnsi" w:eastAsiaTheme="majorEastAsia" w:hAnsiTheme="majorHAnsi" w:cstheme="majorBidi"/>
      <w:noProof/>
      <w:sz w:val="56"/>
      <w:szCs w:val="56"/>
    </w:rPr>
  </w:style>
  <w:style w:type="character" w:customStyle="1" w:styleId="TitleChar">
    <w:name w:val="Title Char"/>
    <w:basedOn w:val="DefaultParagraphFont"/>
    <w:link w:val="Title"/>
    <w:uiPriority w:val="10"/>
    <w:rsid w:val="00233C3D"/>
    <w:rPr>
      <w:rFonts w:asciiTheme="majorHAnsi" w:eastAsiaTheme="majorEastAsia" w:hAnsiTheme="majorHAnsi" w:cstheme="majorBidi"/>
      <w:noProof/>
      <w:spacing w:val="-10"/>
      <w:kern w:val="28"/>
      <w:sz w:val="56"/>
      <w:szCs w:val="56"/>
      <w:lang w:eastAsia="en-US"/>
    </w:rPr>
  </w:style>
  <w:style w:type="paragraph" w:customStyle="1" w:styleId="Normaallaad1">
    <w:name w:val="Normaallaad1"/>
    <w:basedOn w:val="Normal"/>
    <w:uiPriority w:val="1"/>
    <w:rsid w:val="0741C3CD"/>
    <w:pPr>
      <w:spacing w:beforeAutospacing="1" w:afterAutospacing="1"/>
      <w:jc w:val="left"/>
    </w:pPr>
    <w:rPr>
      <w:rFonts w:eastAsia="Times New Roman" w:cs="Times New Roman"/>
      <w:lang w:eastAsia="et-EE"/>
    </w:rPr>
  </w:style>
  <w:style w:type="character" w:customStyle="1" w:styleId="sub">
    <w:name w:val="sub"/>
    <w:basedOn w:val="DefaultParagraphFont"/>
    <w:rsid w:val="00E3117D"/>
  </w:style>
  <w:style w:type="paragraph" w:customStyle="1" w:styleId="Normaallaad2">
    <w:name w:val="Normaallaad2"/>
    <w:basedOn w:val="Normal"/>
    <w:uiPriority w:val="1"/>
    <w:rsid w:val="0741C3CD"/>
    <w:pPr>
      <w:spacing w:beforeAutospacing="1" w:afterAutospacing="1"/>
      <w:jc w:val="left"/>
    </w:pPr>
    <w:rPr>
      <w:rFonts w:eastAsia="Times New Roman" w:cs="Times New Roman"/>
      <w:lang w:eastAsia="et-EE"/>
    </w:rPr>
  </w:style>
  <w:style w:type="paragraph" w:styleId="Revision">
    <w:name w:val="Revision"/>
    <w:hidden/>
    <w:uiPriority w:val="99"/>
    <w:semiHidden/>
    <w:rsid w:val="00602BB0"/>
    <w:pPr>
      <w:spacing w:after="0" w:line="240" w:lineRule="auto"/>
    </w:pPr>
    <w:rPr>
      <w:rFonts w:eastAsiaTheme="minorHAnsi" w:cstheme="minorBidi"/>
      <w:sz w:val="24"/>
      <w:szCs w:val="22"/>
      <w:lang w:eastAsia="en-US"/>
    </w:rPr>
  </w:style>
  <w:style w:type="character" w:customStyle="1" w:styleId="Lahendamatamainimine1">
    <w:name w:val="Lahendamata mainimine1"/>
    <w:basedOn w:val="DefaultParagraphFont"/>
    <w:uiPriority w:val="99"/>
    <w:semiHidden/>
    <w:unhideWhenUsed/>
    <w:rsid w:val="00903AB4"/>
    <w:rPr>
      <w:color w:val="605E5C"/>
      <w:shd w:val="clear" w:color="auto" w:fill="E1DFDD"/>
    </w:rPr>
  </w:style>
  <w:style w:type="paragraph" w:styleId="NoSpacing">
    <w:name w:val="No Spacing"/>
    <w:uiPriority w:val="1"/>
    <w:qFormat/>
    <w:rsid w:val="00750D7D"/>
    <w:pPr>
      <w:spacing w:after="0" w:line="240" w:lineRule="auto"/>
    </w:pPr>
    <w:rPr>
      <w:rFonts w:asciiTheme="minorHAnsi" w:eastAsiaTheme="minorHAnsi" w:hAnsiTheme="minorHAnsi" w:cstheme="minorBidi"/>
      <w:sz w:val="22"/>
      <w:szCs w:val="22"/>
      <w:lang w:val="en-US" w:eastAsia="en-US"/>
    </w:rPr>
  </w:style>
  <w:style w:type="character" w:customStyle="1" w:styleId="Lahendamatamainimine2">
    <w:name w:val="Lahendamata mainimine2"/>
    <w:basedOn w:val="DefaultParagraphFont"/>
    <w:uiPriority w:val="99"/>
    <w:semiHidden/>
    <w:unhideWhenUsed/>
    <w:rsid w:val="006D3049"/>
    <w:rPr>
      <w:color w:val="605E5C"/>
      <w:shd w:val="clear" w:color="auto" w:fill="E1DFDD"/>
    </w:rPr>
  </w:style>
  <w:style w:type="paragraph" w:customStyle="1" w:styleId="Tekst">
    <w:name w:val="Tekst"/>
    <w:autoRedefine/>
    <w:qFormat/>
    <w:rsid w:val="004E7AC4"/>
    <w:pPr>
      <w:spacing w:after="0" w:line="240" w:lineRule="auto"/>
      <w:jc w:val="both"/>
    </w:pPr>
    <w:rPr>
      <w:rFonts w:cs="Mangal"/>
      <w:kern w:val="1"/>
      <w:sz w:val="24"/>
      <w:szCs w:val="24"/>
      <w:lang w:eastAsia="zh-CN" w:bidi="hi-IN"/>
    </w:rPr>
  </w:style>
  <w:style w:type="character" w:styleId="UnresolvedMention">
    <w:name w:val="Unresolved Mention"/>
    <w:basedOn w:val="DefaultParagraphFont"/>
    <w:uiPriority w:val="99"/>
    <w:semiHidden/>
    <w:unhideWhenUsed/>
    <w:rsid w:val="0026603D"/>
    <w:rPr>
      <w:color w:val="605E5C"/>
      <w:shd w:val="clear" w:color="auto" w:fill="E1DFDD"/>
    </w:rPr>
  </w:style>
  <w:style w:type="character" w:customStyle="1" w:styleId="mm">
    <w:name w:val="mm"/>
    <w:basedOn w:val="DefaultParagraphFont"/>
    <w:rsid w:val="0002026F"/>
  </w:style>
  <w:style w:type="paragraph" w:customStyle="1" w:styleId="Snum">
    <w:name w:val="Sõnum"/>
    <w:autoRedefine/>
    <w:qFormat/>
    <w:rsid w:val="00453B0F"/>
    <w:pPr>
      <w:spacing w:after="0" w:line="240" w:lineRule="auto"/>
      <w:jc w:val="both"/>
    </w:pPr>
    <w:rPr>
      <w:rFonts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681">
      <w:bodyDiv w:val="1"/>
      <w:marLeft w:val="0"/>
      <w:marRight w:val="0"/>
      <w:marTop w:val="0"/>
      <w:marBottom w:val="0"/>
      <w:divBdr>
        <w:top w:val="none" w:sz="0" w:space="0" w:color="auto"/>
        <w:left w:val="none" w:sz="0" w:space="0" w:color="auto"/>
        <w:bottom w:val="none" w:sz="0" w:space="0" w:color="auto"/>
        <w:right w:val="none" w:sz="0" w:space="0" w:color="auto"/>
      </w:divBdr>
    </w:div>
    <w:div w:id="105588050">
      <w:bodyDiv w:val="1"/>
      <w:marLeft w:val="0"/>
      <w:marRight w:val="0"/>
      <w:marTop w:val="0"/>
      <w:marBottom w:val="0"/>
      <w:divBdr>
        <w:top w:val="none" w:sz="0" w:space="0" w:color="auto"/>
        <w:left w:val="none" w:sz="0" w:space="0" w:color="auto"/>
        <w:bottom w:val="none" w:sz="0" w:space="0" w:color="auto"/>
        <w:right w:val="none" w:sz="0" w:space="0" w:color="auto"/>
      </w:divBdr>
    </w:div>
    <w:div w:id="185291352">
      <w:bodyDiv w:val="1"/>
      <w:marLeft w:val="0"/>
      <w:marRight w:val="0"/>
      <w:marTop w:val="0"/>
      <w:marBottom w:val="0"/>
      <w:divBdr>
        <w:top w:val="none" w:sz="0" w:space="0" w:color="auto"/>
        <w:left w:val="none" w:sz="0" w:space="0" w:color="auto"/>
        <w:bottom w:val="none" w:sz="0" w:space="0" w:color="auto"/>
        <w:right w:val="none" w:sz="0" w:space="0" w:color="auto"/>
      </w:divBdr>
    </w:div>
    <w:div w:id="271861224">
      <w:bodyDiv w:val="1"/>
      <w:marLeft w:val="0"/>
      <w:marRight w:val="0"/>
      <w:marTop w:val="0"/>
      <w:marBottom w:val="0"/>
      <w:divBdr>
        <w:top w:val="none" w:sz="0" w:space="0" w:color="auto"/>
        <w:left w:val="none" w:sz="0" w:space="0" w:color="auto"/>
        <w:bottom w:val="none" w:sz="0" w:space="0" w:color="auto"/>
        <w:right w:val="none" w:sz="0" w:space="0" w:color="auto"/>
      </w:divBdr>
    </w:div>
    <w:div w:id="280692155">
      <w:bodyDiv w:val="1"/>
      <w:marLeft w:val="0"/>
      <w:marRight w:val="0"/>
      <w:marTop w:val="0"/>
      <w:marBottom w:val="0"/>
      <w:divBdr>
        <w:top w:val="none" w:sz="0" w:space="0" w:color="auto"/>
        <w:left w:val="none" w:sz="0" w:space="0" w:color="auto"/>
        <w:bottom w:val="none" w:sz="0" w:space="0" w:color="auto"/>
        <w:right w:val="none" w:sz="0" w:space="0" w:color="auto"/>
      </w:divBdr>
    </w:div>
    <w:div w:id="402798287">
      <w:bodyDiv w:val="1"/>
      <w:marLeft w:val="0"/>
      <w:marRight w:val="0"/>
      <w:marTop w:val="0"/>
      <w:marBottom w:val="0"/>
      <w:divBdr>
        <w:top w:val="none" w:sz="0" w:space="0" w:color="auto"/>
        <w:left w:val="none" w:sz="0" w:space="0" w:color="auto"/>
        <w:bottom w:val="none" w:sz="0" w:space="0" w:color="auto"/>
        <w:right w:val="none" w:sz="0" w:space="0" w:color="auto"/>
      </w:divBdr>
    </w:div>
    <w:div w:id="409473807">
      <w:bodyDiv w:val="1"/>
      <w:marLeft w:val="0"/>
      <w:marRight w:val="0"/>
      <w:marTop w:val="0"/>
      <w:marBottom w:val="0"/>
      <w:divBdr>
        <w:top w:val="none" w:sz="0" w:space="0" w:color="auto"/>
        <w:left w:val="none" w:sz="0" w:space="0" w:color="auto"/>
        <w:bottom w:val="none" w:sz="0" w:space="0" w:color="auto"/>
        <w:right w:val="none" w:sz="0" w:space="0" w:color="auto"/>
      </w:divBdr>
    </w:div>
    <w:div w:id="570580256">
      <w:bodyDiv w:val="1"/>
      <w:marLeft w:val="0"/>
      <w:marRight w:val="0"/>
      <w:marTop w:val="0"/>
      <w:marBottom w:val="0"/>
      <w:divBdr>
        <w:top w:val="none" w:sz="0" w:space="0" w:color="auto"/>
        <w:left w:val="none" w:sz="0" w:space="0" w:color="auto"/>
        <w:bottom w:val="none" w:sz="0" w:space="0" w:color="auto"/>
        <w:right w:val="none" w:sz="0" w:space="0" w:color="auto"/>
      </w:divBdr>
    </w:div>
    <w:div w:id="625082678">
      <w:bodyDiv w:val="1"/>
      <w:marLeft w:val="0"/>
      <w:marRight w:val="0"/>
      <w:marTop w:val="0"/>
      <w:marBottom w:val="0"/>
      <w:divBdr>
        <w:top w:val="none" w:sz="0" w:space="0" w:color="auto"/>
        <w:left w:val="none" w:sz="0" w:space="0" w:color="auto"/>
        <w:bottom w:val="none" w:sz="0" w:space="0" w:color="auto"/>
        <w:right w:val="none" w:sz="0" w:space="0" w:color="auto"/>
      </w:divBdr>
    </w:div>
    <w:div w:id="647325895">
      <w:bodyDiv w:val="1"/>
      <w:marLeft w:val="0"/>
      <w:marRight w:val="0"/>
      <w:marTop w:val="0"/>
      <w:marBottom w:val="0"/>
      <w:divBdr>
        <w:top w:val="none" w:sz="0" w:space="0" w:color="auto"/>
        <w:left w:val="none" w:sz="0" w:space="0" w:color="auto"/>
        <w:bottom w:val="none" w:sz="0" w:space="0" w:color="auto"/>
        <w:right w:val="none" w:sz="0" w:space="0" w:color="auto"/>
      </w:divBdr>
    </w:div>
    <w:div w:id="671369752">
      <w:bodyDiv w:val="1"/>
      <w:marLeft w:val="0"/>
      <w:marRight w:val="0"/>
      <w:marTop w:val="0"/>
      <w:marBottom w:val="0"/>
      <w:divBdr>
        <w:top w:val="none" w:sz="0" w:space="0" w:color="auto"/>
        <w:left w:val="none" w:sz="0" w:space="0" w:color="auto"/>
        <w:bottom w:val="none" w:sz="0" w:space="0" w:color="auto"/>
        <w:right w:val="none" w:sz="0" w:space="0" w:color="auto"/>
      </w:divBdr>
    </w:div>
    <w:div w:id="756908020">
      <w:bodyDiv w:val="1"/>
      <w:marLeft w:val="0"/>
      <w:marRight w:val="0"/>
      <w:marTop w:val="0"/>
      <w:marBottom w:val="0"/>
      <w:divBdr>
        <w:top w:val="none" w:sz="0" w:space="0" w:color="auto"/>
        <w:left w:val="none" w:sz="0" w:space="0" w:color="auto"/>
        <w:bottom w:val="none" w:sz="0" w:space="0" w:color="auto"/>
        <w:right w:val="none" w:sz="0" w:space="0" w:color="auto"/>
      </w:divBdr>
    </w:div>
    <w:div w:id="793138717">
      <w:bodyDiv w:val="1"/>
      <w:marLeft w:val="0"/>
      <w:marRight w:val="0"/>
      <w:marTop w:val="0"/>
      <w:marBottom w:val="0"/>
      <w:divBdr>
        <w:top w:val="none" w:sz="0" w:space="0" w:color="auto"/>
        <w:left w:val="none" w:sz="0" w:space="0" w:color="auto"/>
        <w:bottom w:val="none" w:sz="0" w:space="0" w:color="auto"/>
        <w:right w:val="none" w:sz="0" w:space="0" w:color="auto"/>
      </w:divBdr>
    </w:div>
    <w:div w:id="843782656">
      <w:bodyDiv w:val="1"/>
      <w:marLeft w:val="0"/>
      <w:marRight w:val="0"/>
      <w:marTop w:val="0"/>
      <w:marBottom w:val="0"/>
      <w:divBdr>
        <w:top w:val="none" w:sz="0" w:space="0" w:color="auto"/>
        <w:left w:val="none" w:sz="0" w:space="0" w:color="auto"/>
        <w:bottom w:val="none" w:sz="0" w:space="0" w:color="auto"/>
        <w:right w:val="none" w:sz="0" w:space="0" w:color="auto"/>
      </w:divBdr>
    </w:div>
    <w:div w:id="969630331">
      <w:bodyDiv w:val="1"/>
      <w:marLeft w:val="0"/>
      <w:marRight w:val="0"/>
      <w:marTop w:val="0"/>
      <w:marBottom w:val="0"/>
      <w:divBdr>
        <w:top w:val="none" w:sz="0" w:space="0" w:color="auto"/>
        <w:left w:val="none" w:sz="0" w:space="0" w:color="auto"/>
        <w:bottom w:val="none" w:sz="0" w:space="0" w:color="auto"/>
        <w:right w:val="none" w:sz="0" w:space="0" w:color="auto"/>
      </w:divBdr>
    </w:div>
    <w:div w:id="1143887208">
      <w:bodyDiv w:val="1"/>
      <w:marLeft w:val="0"/>
      <w:marRight w:val="0"/>
      <w:marTop w:val="0"/>
      <w:marBottom w:val="0"/>
      <w:divBdr>
        <w:top w:val="none" w:sz="0" w:space="0" w:color="auto"/>
        <w:left w:val="none" w:sz="0" w:space="0" w:color="auto"/>
        <w:bottom w:val="none" w:sz="0" w:space="0" w:color="auto"/>
        <w:right w:val="none" w:sz="0" w:space="0" w:color="auto"/>
      </w:divBdr>
    </w:div>
    <w:div w:id="1316181992">
      <w:bodyDiv w:val="1"/>
      <w:marLeft w:val="0"/>
      <w:marRight w:val="0"/>
      <w:marTop w:val="0"/>
      <w:marBottom w:val="0"/>
      <w:divBdr>
        <w:top w:val="none" w:sz="0" w:space="0" w:color="auto"/>
        <w:left w:val="none" w:sz="0" w:space="0" w:color="auto"/>
        <w:bottom w:val="none" w:sz="0" w:space="0" w:color="auto"/>
        <w:right w:val="none" w:sz="0" w:space="0" w:color="auto"/>
      </w:divBdr>
    </w:div>
    <w:div w:id="1482965146">
      <w:bodyDiv w:val="1"/>
      <w:marLeft w:val="0"/>
      <w:marRight w:val="0"/>
      <w:marTop w:val="0"/>
      <w:marBottom w:val="0"/>
      <w:divBdr>
        <w:top w:val="none" w:sz="0" w:space="0" w:color="auto"/>
        <w:left w:val="none" w:sz="0" w:space="0" w:color="auto"/>
        <w:bottom w:val="none" w:sz="0" w:space="0" w:color="auto"/>
        <w:right w:val="none" w:sz="0" w:space="0" w:color="auto"/>
      </w:divBdr>
    </w:div>
    <w:div w:id="1504316629">
      <w:bodyDiv w:val="1"/>
      <w:marLeft w:val="0"/>
      <w:marRight w:val="0"/>
      <w:marTop w:val="0"/>
      <w:marBottom w:val="0"/>
      <w:divBdr>
        <w:top w:val="none" w:sz="0" w:space="0" w:color="auto"/>
        <w:left w:val="none" w:sz="0" w:space="0" w:color="auto"/>
        <w:bottom w:val="none" w:sz="0" w:space="0" w:color="auto"/>
        <w:right w:val="none" w:sz="0" w:space="0" w:color="auto"/>
      </w:divBdr>
    </w:div>
    <w:div w:id="1609391391">
      <w:bodyDiv w:val="1"/>
      <w:marLeft w:val="0"/>
      <w:marRight w:val="0"/>
      <w:marTop w:val="0"/>
      <w:marBottom w:val="0"/>
      <w:divBdr>
        <w:top w:val="none" w:sz="0" w:space="0" w:color="auto"/>
        <w:left w:val="none" w:sz="0" w:space="0" w:color="auto"/>
        <w:bottom w:val="none" w:sz="0" w:space="0" w:color="auto"/>
        <w:right w:val="none" w:sz="0" w:space="0" w:color="auto"/>
      </w:divBdr>
    </w:div>
    <w:div w:id="1623654605">
      <w:bodyDiv w:val="1"/>
      <w:marLeft w:val="0"/>
      <w:marRight w:val="0"/>
      <w:marTop w:val="0"/>
      <w:marBottom w:val="0"/>
      <w:divBdr>
        <w:top w:val="none" w:sz="0" w:space="0" w:color="auto"/>
        <w:left w:val="none" w:sz="0" w:space="0" w:color="auto"/>
        <w:bottom w:val="none" w:sz="0" w:space="0" w:color="auto"/>
        <w:right w:val="none" w:sz="0" w:space="0" w:color="auto"/>
      </w:divBdr>
    </w:div>
    <w:div w:id="1712455700">
      <w:bodyDiv w:val="1"/>
      <w:marLeft w:val="0"/>
      <w:marRight w:val="0"/>
      <w:marTop w:val="0"/>
      <w:marBottom w:val="0"/>
      <w:divBdr>
        <w:top w:val="none" w:sz="0" w:space="0" w:color="auto"/>
        <w:left w:val="none" w:sz="0" w:space="0" w:color="auto"/>
        <w:bottom w:val="none" w:sz="0" w:space="0" w:color="auto"/>
        <w:right w:val="none" w:sz="0" w:space="0" w:color="auto"/>
      </w:divBdr>
    </w:div>
    <w:div w:id="1868790050">
      <w:bodyDiv w:val="1"/>
      <w:marLeft w:val="0"/>
      <w:marRight w:val="0"/>
      <w:marTop w:val="0"/>
      <w:marBottom w:val="0"/>
      <w:divBdr>
        <w:top w:val="none" w:sz="0" w:space="0" w:color="auto"/>
        <w:left w:val="none" w:sz="0" w:space="0" w:color="auto"/>
        <w:bottom w:val="none" w:sz="0" w:space="0" w:color="auto"/>
        <w:right w:val="none" w:sz="0" w:space="0" w:color="auto"/>
      </w:divBdr>
    </w:div>
    <w:div w:id="210063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ili.sandre@jus.ee" TargetMode="External"/><Relationship Id="rId4" Type="http://schemas.openxmlformats.org/officeDocument/2006/relationships/styles" Target="styles.xml"/><Relationship Id="rId9" Type="http://schemas.openxmlformats.org/officeDocument/2006/relationships/hyperlink" Target="mailto:tauno.hilimon@kliimaministeeriu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konkurentsiamet.ee/analuusid-ja-uuringud/elektri-ja-gaasituru-aruanded" TargetMode="External"/><Relationship Id="rId13" Type="http://schemas.openxmlformats.org/officeDocument/2006/relationships/hyperlink" Target="https://en.cozify.fi/pages/cozify-han-features" TargetMode="External"/><Relationship Id="rId18" Type="http://schemas.openxmlformats.org/officeDocument/2006/relationships/hyperlink" Target="https://eur-lex.europa.eu/legal-content/EN/TXT/?uri=CELEX%3A02016R0679-20160504" TargetMode="External"/><Relationship Id="rId3" Type="http://schemas.openxmlformats.org/officeDocument/2006/relationships/hyperlink" Target="https://eur-lex.europa.eu/legal-content/EN/TXT/?uri=CELEX%3A02019R0943-20240716" TargetMode="External"/><Relationship Id="rId7" Type="http://schemas.openxmlformats.org/officeDocument/2006/relationships/hyperlink" Target="https://www.konkurentsiamet.ee/analuusid-ja-uuringud/elektri-ja-gaasituru-aruanded" TargetMode="External"/><Relationship Id="rId12" Type="http://schemas.openxmlformats.org/officeDocument/2006/relationships/hyperlink" Target="https://elering.ee/sites/default/files/attachments/Tarbimise_juhtimine_1.pdf" TargetMode="External"/><Relationship Id="rId17" Type="http://schemas.openxmlformats.org/officeDocument/2006/relationships/hyperlink" Target="https://eur-lex.europa.eu/legal-content/EN/TXT/?uri=OJ%3AL_202401366" TargetMode="External"/><Relationship Id="rId2" Type="http://schemas.openxmlformats.org/officeDocument/2006/relationships/hyperlink" Target="https://www.riigiteataja.ee/akt/104012019011?leiaKehtiv" TargetMode="External"/><Relationship Id="rId16" Type="http://schemas.openxmlformats.org/officeDocument/2006/relationships/hyperlink" Target="https://eur-lex.europa.eu/legal-content/EN/TXT/?uri=CELEX%3A02019R0943-20240716" TargetMode="External"/><Relationship Id="rId1" Type="http://schemas.openxmlformats.org/officeDocument/2006/relationships/hyperlink" Target="https://www.riigiteataja.ee/akt/106082022018?leiaKehtiv" TargetMode="External"/><Relationship Id="rId6" Type="http://schemas.openxmlformats.org/officeDocument/2006/relationships/hyperlink" Target="https://www.elenia.fi/tulevaisuuden-energia/sahkonkulutuksen-mittausuudistus/kotiautomaatioliitanta" TargetMode="External"/><Relationship Id="rId11" Type="http://schemas.openxmlformats.org/officeDocument/2006/relationships/hyperlink" Target="https://www.riigiteataja.ee/akt/110102024005?leiaKehtiv" TargetMode="External"/><Relationship Id="rId5" Type="http://schemas.openxmlformats.org/officeDocument/2006/relationships/hyperlink" Target="https://eur-lex.europa.eu/legal-content/EN/TXT/?uri=CELEX%3A02016R0679-20160504" TargetMode="External"/><Relationship Id="rId15" Type="http://schemas.openxmlformats.org/officeDocument/2006/relationships/hyperlink" Target="https://www.riigiteataja.ee/akt/104012019011?leiaKehtiv" TargetMode="External"/><Relationship Id="rId10" Type="http://schemas.openxmlformats.org/officeDocument/2006/relationships/hyperlink" Target="https://www.riigiteataja.ee/akt/110102024008?leiaKehtiv" TargetMode="External"/><Relationship Id="rId4" Type="http://schemas.openxmlformats.org/officeDocument/2006/relationships/hyperlink" Target="https://eur-lex.europa.eu/legal-content/EN/TXT/?uri=OJ%3AL_202401366" TargetMode="External"/><Relationship Id="rId9" Type="http://schemas.openxmlformats.org/officeDocument/2006/relationships/hyperlink" Target="https://www.konkurentsiamet.ee/analuusid-ja-uuringud/elektri-ja-gaasituru-aruanded" TargetMode="External"/><Relationship Id="rId14" Type="http://schemas.openxmlformats.org/officeDocument/2006/relationships/hyperlink" Target="https://www.riigiteataja.ee/akt/106082022018?leiaKehtiv"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3D770-17CA-4416-91F8-74355972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3882</Words>
  <Characters>22518</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SK_maarus</vt:lpstr>
    </vt:vector>
  </TitlesOfParts>
  <Company>Majandus- ja Kommunikatsiooniministeerium</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SK_maarus</dc:title>
  <dc:subject/>
  <dc:creator>Regina Hermandi</dc:creator>
  <dc:description/>
  <cp:lastModifiedBy>Thérèse Liis Kilk</cp:lastModifiedBy>
  <cp:revision>2</cp:revision>
  <cp:lastPrinted>2017-04-07T17:27:00Z</cp:lastPrinted>
  <dcterms:created xsi:type="dcterms:W3CDTF">2025-11-11T15:32:00Z</dcterms:created>
  <dcterms:modified xsi:type="dcterms:W3CDTF">2025-11-11T15:32:00Z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