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F3F10" w14:textId="77777777" w:rsidR="005564C9" w:rsidRPr="0009521A" w:rsidRDefault="000D423D">
      <w:pPr>
        <w:jc w:val="right"/>
        <w:rPr>
          <w:lang w:val="et-EE"/>
        </w:rPr>
      </w:pPr>
      <w:r w:rsidRPr="0009521A">
        <w:rPr>
          <w:lang w:val="et-EE"/>
        </w:rPr>
        <w:t>EELNÕU</w:t>
      </w:r>
    </w:p>
    <w:p w14:paraId="5965D32A" w14:textId="77777777" w:rsidR="001D75B1" w:rsidRDefault="001D75B1" w:rsidP="001D75B1">
      <w:pPr>
        <w:rPr>
          <w:b/>
          <w:bCs/>
          <w:sz w:val="32"/>
          <w:szCs w:val="32"/>
          <w:lang w:val="et-EE"/>
        </w:rPr>
      </w:pPr>
    </w:p>
    <w:p w14:paraId="464FDA2C" w14:textId="6329E5E8" w:rsidR="005564C9" w:rsidRPr="00DB6E17" w:rsidRDefault="000D423D">
      <w:pPr>
        <w:jc w:val="center"/>
        <w:rPr>
          <w:lang w:val="et-EE"/>
        </w:rPr>
      </w:pPr>
      <w:r w:rsidRPr="00DB6E17">
        <w:rPr>
          <w:b/>
          <w:bCs/>
          <w:sz w:val="32"/>
          <w:szCs w:val="32"/>
          <w:lang w:val="et-EE"/>
        </w:rPr>
        <w:t>Kogumispensionide seaduse ja investeerimisfondide seaduse</w:t>
      </w:r>
    </w:p>
    <w:p w14:paraId="0071A6AD" w14:textId="77777777" w:rsidR="005564C9" w:rsidRPr="00DB6E17" w:rsidRDefault="000D423D">
      <w:pPr>
        <w:jc w:val="center"/>
        <w:rPr>
          <w:lang w:val="et-EE"/>
        </w:rPr>
      </w:pPr>
      <w:r w:rsidRPr="00DB6E17">
        <w:rPr>
          <w:b/>
          <w:bCs/>
          <w:sz w:val="32"/>
          <w:szCs w:val="32"/>
          <w:lang w:val="et-EE"/>
        </w:rPr>
        <w:t>muutmise seadus</w:t>
      </w:r>
    </w:p>
    <w:p w14:paraId="2313E269" w14:textId="77777777" w:rsidR="005564C9" w:rsidRPr="00DB6E17" w:rsidRDefault="005564C9">
      <w:pPr>
        <w:jc w:val="both"/>
        <w:rPr>
          <w:lang w:val="et-EE"/>
        </w:rPr>
      </w:pPr>
    </w:p>
    <w:p w14:paraId="4CE1AC63" w14:textId="77777777" w:rsidR="005564C9" w:rsidRPr="00DB6E17" w:rsidRDefault="000D423D">
      <w:pPr>
        <w:rPr>
          <w:lang w:val="et-EE"/>
        </w:rPr>
      </w:pPr>
      <w:r w:rsidRPr="00DB6E17">
        <w:rPr>
          <w:b/>
          <w:bCs/>
          <w:lang w:val="et-EE"/>
        </w:rPr>
        <w:t>§ 1. Kogumispensionide seaduse muutmine</w:t>
      </w:r>
    </w:p>
    <w:p w14:paraId="089F39EE" w14:textId="77777777" w:rsidR="005564C9" w:rsidRPr="00DB6E17" w:rsidRDefault="005564C9">
      <w:pPr>
        <w:jc w:val="both"/>
        <w:rPr>
          <w:lang w:val="et-EE"/>
        </w:rPr>
      </w:pPr>
    </w:p>
    <w:p w14:paraId="5F7E2717" w14:textId="77777777" w:rsidR="005564C9" w:rsidRPr="00DB6E17" w:rsidRDefault="000D423D">
      <w:pPr>
        <w:jc w:val="both"/>
        <w:rPr>
          <w:lang w:val="et-EE"/>
        </w:rPr>
      </w:pPr>
      <w:r w:rsidRPr="00DB6E17">
        <w:rPr>
          <w:lang w:val="et-EE"/>
        </w:rPr>
        <w:t>Kogumispensionide seaduses tehakse järgmised muudatused:</w:t>
      </w:r>
    </w:p>
    <w:p w14:paraId="05AE9013" w14:textId="77777777" w:rsidR="005564C9" w:rsidRPr="00DB6E17" w:rsidRDefault="005564C9">
      <w:pPr>
        <w:jc w:val="both"/>
        <w:rPr>
          <w:lang w:val="et-EE"/>
        </w:rPr>
      </w:pPr>
    </w:p>
    <w:p w14:paraId="14D9DFE7" w14:textId="77777777" w:rsidR="005564C9" w:rsidRPr="00DB6E17" w:rsidRDefault="000D423D">
      <w:pPr>
        <w:jc w:val="both"/>
        <w:rPr>
          <w:lang w:val="et-EE"/>
        </w:rPr>
      </w:pPr>
      <w:r w:rsidRPr="00DB6E17">
        <w:rPr>
          <w:b/>
          <w:bCs/>
          <w:lang w:val="et-EE"/>
        </w:rPr>
        <w:t xml:space="preserve">1) </w:t>
      </w:r>
      <w:r w:rsidRPr="00DB6E17">
        <w:rPr>
          <w:lang w:val="et-EE"/>
        </w:rPr>
        <w:t>paragrahvi 3¹ lõiget 6 muudetakse ja sõnastatakse järgmiselt:</w:t>
      </w:r>
    </w:p>
    <w:p w14:paraId="056F60D6" w14:textId="77777777" w:rsidR="005564C9" w:rsidRPr="00DB6E17" w:rsidRDefault="005564C9">
      <w:pPr>
        <w:jc w:val="both"/>
        <w:rPr>
          <w:lang w:val="et-EE"/>
        </w:rPr>
      </w:pPr>
    </w:p>
    <w:p w14:paraId="1CE2A2E6" w14:textId="77777777" w:rsidR="005564C9" w:rsidRDefault="000D423D">
      <w:pPr>
        <w:ind w:left="720"/>
        <w:jc w:val="both"/>
        <w:rPr>
          <w:lang w:val="et-EE"/>
        </w:rPr>
      </w:pPr>
      <w:r w:rsidRPr="00DB6E17">
        <w:rPr>
          <w:lang w:val="et-EE"/>
        </w:rPr>
        <w:t>„(6) Pensioni investeerimiskontol olev raha ja selle eest soetatud finantsvara ei või olla tagatiseks või muul viisil koormatud, välja arvatud käesoleva seaduse §-s 3² sätestatud juhul.“</w:t>
      </w:r>
    </w:p>
    <w:p w14:paraId="5F545998" w14:textId="5230B2CF" w:rsidR="00456928" w:rsidRPr="00456928" w:rsidRDefault="00456928" w:rsidP="00456928">
      <w:pPr>
        <w:jc w:val="both"/>
        <w:rPr>
          <w:lang w:val="et-EE"/>
        </w:rPr>
      </w:pPr>
      <w:r>
        <w:rPr>
          <w:b/>
          <w:bCs/>
          <w:lang w:val="et-EE"/>
        </w:rPr>
        <w:t>2</w:t>
      </w:r>
      <w:r w:rsidRPr="00456928">
        <w:rPr>
          <w:b/>
          <w:bCs/>
          <w:lang w:val="et-EE"/>
        </w:rPr>
        <w:t xml:space="preserve">) </w:t>
      </w:r>
      <w:r w:rsidRPr="00456928">
        <w:rPr>
          <w:lang w:val="et-EE"/>
        </w:rPr>
        <w:t>seadust täiendatakse §-ga 3² järgmises sõnastuses:</w:t>
      </w:r>
    </w:p>
    <w:p w14:paraId="41FE0B6A" w14:textId="77777777" w:rsidR="00456928" w:rsidRPr="00456928" w:rsidRDefault="00456928" w:rsidP="00456928">
      <w:pPr>
        <w:jc w:val="both"/>
        <w:rPr>
          <w:lang w:val="et-EE"/>
        </w:rPr>
      </w:pPr>
    </w:p>
    <w:p w14:paraId="4A08AA43" w14:textId="77777777" w:rsidR="00456928" w:rsidRPr="00456928" w:rsidRDefault="00456928" w:rsidP="00456928">
      <w:pPr>
        <w:jc w:val="both"/>
        <w:rPr>
          <w:lang w:val="et-EE"/>
        </w:rPr>
      </w:pPr>
      <w:r w:rsidRPr="00456928">
        <w:rPr>
          <w:b/>
          <w:bCs/>
          <w:lang w:val="et-EE"/>
        </w:rPr>
        <w:t>„§ 3². Pensionivara pantimine</w:t>
      </w:r>
    </w:p>
    <w:p w14:paraId="4978B47D" w14:textId="77777777" w:rsidR="00456928" w:rsidRPr="00456928" w:rsidRDefault="00456928" w:rsidP="00456928">
      <w:pPr>
        <w:jc w:val="both"/>
        <w:rPr>
          <w:lang w:val="et-EE"/>
        </w:rPr>
      </w:pPr>
    </w:p>
    <w:p w14:paraId="36B10BAF" w14:textId="77777777" w:rsidR="00456928" w:rsidRPr="00456928" w:rsidRDefault="00456928" w:rsidP="00456928">
      <w:pPr>
        <w:jc w:val="both"/>
        <w:rPr>
          <w:lang w:val="et-EE"/>
        </w:rPr>
      </w:pPr>
      <w:r w:rsidRPr="00456928">
        <w:rPr>
          <w:lang w:val="et-EE"/>
        </w:rPr>
        <w:t>(1) Pensioni investeerimiskontol oleva raha ja selle eest soetatud finantsvara, pensionifondi osakud ning pensionilepingust ja täiendava kogumispensioni kindlustuslepingust tulenevad varalised õigused (pensionivara) võib pantida eluasemelaenu andva krediidiasutuse kasuks sellesama eluasemelaenu omafinantseeringu osa tagatisena, kui eluasemelaenu esemeks olev kinnisasi on koormatud hüpoteegiga sama krediidiasutuse kasuks.</w:t>
      </w:r>
    </w:p>
    <w:p w14:paraId="4119FE1C" w14:textId="77777777" w:rsidR="00456928" w:rsidRPr="00456928" w:rsidRDefault="00456928" w:rsidP="00456928">
      <w:pPr>
        <w:jc w:val="both"/>
        <w:rPr>
          <w:lang w:val="et-EE"/>
        </w:rPr>
      </w:pPr>
    </w:p>
    <w:p w14:paraId="1D36413B" w14:textId="77777777" w:rsidR="00456928" w:rsidRPr="00456928" w:rsidRDefault="00456928" w:rsidP="00456928">
      <w:pPr>
        <w:jc w:val="both"/>
        <w:rPr>
          <w:lang w:val="et-EE"/>
        </w:rPr>
      </w:pPr>
      <w:r w:rsidRPr="00456928">
        <w:rPr>
          <w:lang w:val="et-EE"/>
        </w:rPr>
        <w:t>(2) Käesoleva paragrahvi lõikes 1 nimetatud pensionivara võib pantida ka kolmas isik, kes on laenusaaja üleneja sugulane.</w:t>
      </w:r>
    </w:p>
    <w:p w14:paraId="45712BBB" w14:textId="77777777" w:rsidR="00456928" w:rsidRPr="00456928" w:rsidRDefault="00456928" w:rsidP="00456928">
      <w:pPr>
        <w:jc w:val="both"/>
        <w:rPr>
          <w:lang w:val="et-EE"/>
        </w:rPr>
      </w:pPr>
    </w:p>
    <w:p w14:paraId="21A780B9" w14:textId="77777777" w:rsidR="00456928" w:rsidRPr="00456928" w:rsidRDefault="00456928" w:rsidP="00456928">
      <w:pPr>
        <w:jc w:val="both"/>
        <w:rPr>
          <w:lang w:val="et-EE"/>
        </w:rPr>
      </w:pPr>
      <w:r w:rsidRPr="00456928">
        <w:rPr>
          <w:lang w:val="et-EE"/>
        </w:rPr>
        <w:t>(3) Käesoleva paragrahvi lõikes 2 nimetatud pandilepingu sõlmimine ei ole lubatud, kui tagatise andjal on tekkinud käesoleva seaduse § 40 lõikes 1 nimetatud õigus kohustuslikule kogumispensionile.</w:t>
      </w:r>
    </w:p>
    <w:p w14:paraId="3202003D" w14:textId="77777777" w:rsidR="00456928" w:rsidRPr="00456928" w:rsidRDefault="00456928" w:rsidP="00456928">
      <w:pPr>
        <w:jc w:val="both"/>
        <w:rPr>
          <w:lang w:val="et-EE"/>
        </w:rPr>
      </w:pPr>
    </w:p>
    <w:p w14:paraId="68DFC9F4" w14:textId="31400A86" w:rsidR="00456928" w:rsidRPr="00DB6E17" w:rsidRDefault="00456928" w:rsidP="00456928">
      <w:pPr>
        <w:jc w:val="both"/>
        <w:rPr>
          <w:lang w:val="et-EE"/>
        </w:rPr>
      </w:pPr>
      <w:r w:rsidRPr="00456928">
        <w:rPr>
          <w:lang w:val="et-EE"/>
        </w:rPr>
        <w:t>(4) Pensionivara pandileping peab olema notariaalselt tõestatud.“</w:t>
      </w:r>
    </w:p>
    <w:p w14:paraId="3D900B06" w14:textId="77777777" w:rsidR="005564C9" w:rsidRPr="00DB6E17" w:rsidRDefault="005564C9">
      <w:pPr>
        <w:jc w:val="both"/>
        <w:rPr>
          <w:lang w:val="et-EE"/>
        </w:rPr>
      </w:pPr>
    </w:p>
    <w:p w14:paraId="5A03CB3B" w14:textId="4861C36C" w:rsidR="005564C9" w:rsidRPr="00DB6E17" w:rsidRDefault="00456928">
      <w:pPr>
        <w:jc w:val="both"/>
        <w:rPr>
          <w:lang w:val="et-EE"/>
        </w:rPr>
      </w:pPr>
      <w:r>
        <w:rPr>
          <w:b/>
          <w:bCs/>
          <w:lang w:val="et-EE"/>
        </w:rPr>
        <w:t>3</w:t>
      </w:r>
      <w:r w:rsidR="000D423D" w:rsidRPr="00DB6E17">
        <w:rPr>
          <w:b/>
          <w:bCs/>
          <w:lang w:val="et-EE"/>
        </w:rPr>
        <w:t xml:space="preserve">) </w:t>
      </w:r>
      <w:r w:rsidR="000D423D" w:rsidRPr="00DB6E17">
        <w:rPr>
          <w:lang w:val="et-EE"/>
        </w:rPr>
        <w:t>paragrahvi 45 lõiget 10 muudetakse ja sõnastatakse järgmiselt:</w:t>
      </w:r>
    </w:p>
    <w:p w14:paraId="5E987F68" w14:textId="77777777" w:rsidR="005564C9" w:rsidRPr="00DB6E17" w:rsidRDefault="005564C9">
      <w:pPr>
        <w:jc w:val="both"/>
        <w:rPr>
          <w:lang w:val="et-EE"/>
        </w:rPr>
      </w:pPr>
    </w:p>
    <w:p w14:paraId="1B5CA4FB" w14:textId="77777777" w:rsidR="005564C9" w:rsidRPr="00DB6E17" w:rsidRDefault="000D423D">
      <w:pPr>
        <w:ind w:left="720"/>
        <w:jc w:val="both"/>
        <w:rPr>
          <w:lang w:val="et-EE"/>
        </w:rPr>
      </w:pPr>
      <w:r w:rsidRPr="00DB6E17">
        <w:rPr>
          <w:lang w:val="et-EE"/>
        </w:rPr>
        <w:t>„(10) Pensionilepingust tulenevad varalised õigused ei või olla tagatiseks või muul viisil koormatud, välja arvatud käesoleva seaduse §-s 3² sätestatud juhul.“</w:t>
      </w:r>
    </w:p>
    <w:p w14:paraId="4C31EFC0" w14:textId="77777777" w:rsidR="005564C9" w:rsidRPr="00DB6E17" w:rsidRDefault="005564C9">
      <w:pPr>
        <w:jc w:val="both"/>
        <w:rPr>
          <w:lang w:val="et-EE"/>
        </w:rPr>
      </w:pPr>
    </w:p>
    <w:p w14:paraId="32C765ED" w14:textId="446B7666" w:rsidR="005564C9" w:rsidRPr="00DB6E17" w:rsidRDefault="00456928">
      <w:pPr>
        <w:jc w:val="both"/>
        <w:rPr>
          <w:lang w:val="et-EE"/>
        </w:rPr>
      </w:pPr>
      <w:r>
        <w:rPr>
          <w:b/>
          <w:bCs/>
          <w:lang w:val="et-EE"/>
        </w:rPr>
        <w:t>4</w:t>
      </w:r>
      <w:r w:rsidR="000D423D" w:rsidRPr="00DB6E17">
        <w:rPr>
          <w:b/>
          <w:bCs/>
          <w:lang w:val="et-EE"/>
        </w:rPr>
        <w:t xml:space="preserve">) </w:t>
      </w:r>
      <w:r w:rsidR="000D423D" w:rsidRPr="00DB6E17">
        <w:rPr>
          <w:lang w:val="et-EE"/>
        </w:rPr>
        <w:t>paragrahvi 63 lõiget 6 muudetakse ja sõnastatakse järgmiselt:</w:t>
      </w:r>
    </w:p>
    <w:p w14:paraId="269E1263" w14:textId="77777777" w:rsidR="005564C9" w:rsidRPr="00DB6E17" w:rsidRDefault="005564C9">
      <w:pPr>
        <w:jc w:val="both"/>
        <w:rPr>
          <w:lang w:val="et-EE"/>
        </w:rPr>
      </w:pPr>
    </w:p>
    <w:p w14:paraId="193418EA" w14:textId="77777777" w:rsidR="005564C9" w:rsidRPr="00DB6E17" w:rsidRDefault="000D423D">
      <w:pPr>
        <w:ind w:left="720"/>
        <w:jc w:val="both"/>
        <w:rPr>
          <w:lang w:val="et-EE"/>
        </w:rPr>
      </w:pPr>
      <w:r w:rsidRPr="00DB6E17">
        <w:rPr>
          <w:lang w:val="et-EE"/>
        </w:rPr>
        <w:t>„(6) Lepingust tulenevad varalised õigused ei või olla laenu tagatiseks või muul viisil koormatud, välja arvatud käesoleva seaduse §-s 3² sätestatud juhul.“</w:t>
      </w:r>
    </w:p>
    <w:p w14:paraId="46937DD6" w14:textId="77777777" w:rsidR="005564C9" w:rsidRPr="00DB6E17" w:rsidRDefault="005564C9">
      <w:pPr>
        <w:jc w:val="both"/>
        <w:rPr>
          <w:lang w:val="et-EE"/>
        </w:rPr>
      </w:pPr>
    </w:p>
    <w:p w14:paraId="234F672A" w14:textId="77777777" w:rsidR="005564C9" w:rsidRPr="00DB6E17" w:rsidRDefault="000D423D">
      <w:pPr>
        <w:rPr>
          <w:lang w:val="et-EE"/>
        </w:rPr>
      </w:pPr>
      <w:r w:rsidRPr="00DB6E17">
        <w:rPr>
          <w:b/>
          <w:bCs/>
          <w:lang w:val="et-EE"/>
        </w:rPr>
        <w:t>§ 2. Investeerimisfondide seaduse muutmine</w:t>
      </w:r>
    </w:p>
    <w:p w14:paraId="383589BB" w14:textId="77777777" w:rsidR="005564C9" w:rsidRPr="00DB6E17" w:rsidRDefault="005564C9">
      <w:pPr>
        <w:jc w:val="both"/>
        <w:rPr>
          <w:lang w:val="et-EE"/>
        </w:rPr>
      </w:pPr>
    </w:p>
    <w:p w14:paraId="78F18BBE" w14:textId="77777777" w:rsidR="005564C9" w:rsidRPr="00DB6E17" w:rsidRDefault="000D423D">
      <w:pPr>
        <w:jc w:val="both"/>
        <w:rPr>
          <w:lang w:val="et-EE"/>
        </w:rPr>
      </w:pPr>
      <w:r w:rsidRPr="00DB6E17">
        <w:rPr>
          <w:lang w:val="et-EE"/>
        </w:rPr>
        <w:t>Investeerimisfondide seaduse § 64 lõiget 3 muudetakse ja sõnastatakse järgmiselt:</w:t>
      </w:r>
    </w:p>
    <w:p w14:paraId="658AFCCB" w14:textId="77777777" w:rsidR="005564C9" w:rsidRPr="00DB6E17" w:rsidRDefault="005564C9">
      <w:pPr>
        <w:jc w:val="both"/>
        <w:rPr>
          <w:lang w:val="et-EE"/>
        </w:rPr>
      </w:pPr>
    </w:p>
    <w:p w14:paraId="2010F2DB" w14:textId="110C407D" w:rsidR="005564C9" w:rsidRPr="00DB6E17" w:rsidRDefault="000D423D">
      <w:pPr>
        <w:ind w:left="720"/>
        <w:jc w:val="both"/>
        <w:rPr>
          <w:lang w:val="et-EE"/>
        </w:rPr>
      </w:pPr>
      <w:r w:rsidRPr="00DB6E17">
        <w:rPr>
          <w:lang w:val="et-EE"/>
        </w:rPr>
        <w:t>„(3) Pensionifondi osakuid ei või võõrandada ega koormata, välja arvatud kogumispensionide seaduse §-s 3² sätestatud juhul</w:t>
      </w:r>
      <w:r w:rsidR="00C9670B">
        <w:rPr>
          <w:lang w:val="et-EE"/>
        </w:rPr>
        <w:t xml:space="preserve"> ja tingimustel</w:t>
      </w:r>
      <w:r w:rsidRPr="00DB6E17">
        <w:rPr>
          <w:lang w:val="et-EE"/>
        </w:rPr>
        <w:t>.“</w:t>
      </w:r>
    </w:p>
    <w:p w14:paraId="45417FBE" w14:textId="77777777" w:rsidR="005564C9" w:rsidRDefault="005564C9">
      <w:pPr>
        <w:jc w:val="both"/>
        <w:rPr>
          <w:lang w:val="et-EE"/>
        </w:rPr>
      </w:pPr>
    </w:p>
    <w:p w14:paraId="73F82EBD" w14:textId="77777777" w:rsidR="00BF0679" w:rsidRDefault="00BF0679">
      <w:pPr>
        <w:jc w:val="both"/>
        <w:rPr>
          <w:lang w:val="et-EE"/>
        </w:rPr>
      </w:pPr>
    </w:p>
    <w:p w14:paraId="339F49EF" w14:textId="77777777" w:rsidR="00BF0679" w:rsidRPr="00DB6E17" w:rsidRDefault="00BF0679">
      <w:pPr>
        <w:jc w:val="both"/>
        <w:rPr>
          <w:lang w:val="et-EE"/>
        </w:rPr>
      </w:pPr>
    </w:p>
    <w:p w14:paraId="7CCE8119" w14:textId="77777777" w:rsidR="005564C9" w:rsidRPr="00DB6E17" w:rsidRDefault="000D423D">
      <w:pPr>
        <w:rPr>
          <w:lang w:val="et-EE"/>
        </w:rPr>
      </w:pPr>
      <w:r w:rsidRPr="00DB6E17">
        <w:rPr>
          <w:b/>
          <w:bCs/>
          <w:lang w:val="et-EE"/>
        </w:rPr>
        <w:t>§ 3. Seaduse jõustumine</w:t>
      </w:r>
    </w:p>
    <w:p w14:paraId="193B9D90" w14:textId="77777777" w:rsidR="005564C9" w:rsidRPr="00DB6E17" w:rsidRDefault="005564C9">
      <w:pPr>
        <w:jc w:val="both"/>
        <w:rPr>
          <w:lang w:val="et-EE"/>
        </w:rPr>
      </w:pPr>
    </w:p>
    <w:p w14:paraId="1F184BFF" w14:textId="77777777" w:rsidR="005564C9" w:rsidRPr="00DB6E17" w:rsidRDefault="000D423D">
      <w:pPr>
        <w:jc w:val="both"/>
        <w:rPr>
          <w:lang w:val="et-EE"/>
        </w:rPr>
      </w:pPr>
      <w:r w:rsidRPr="00DB6E17">
        <w:rPr>
          <w:lang w:val="et-EE"/>
        </w:rPr>
        <w:t>Käesolev seadus jõustub üldises korras.</w:t>
      </w:r>
    </w:p>
    <w:p w14:paraId="02282F56" w14:textId="77777777" w:rsidR="005564C9" w:rsidRPr="00DB6E17" w:rsidRDefault="005564C9">
      <w:pPr>
        <w:jc w:val="both"/>
        <w:rPr>
          <w:lang w:val="et-EE"/>
        </w:rPr>
      </w:pPr>
    </w:p>
    <w:p w14:paraId="5AACA479" w14:textId="77777777" w:rsidR="005564C9" w:rsidRPr="00DB6E17" w:rsidRDefault="005564C9">
      <w:pPr>
        <w:jc w:val="both"/>
        <w:rPr>
          <w:lang w:val="et-EE"/>
        </w:rPr>
      </w:pPr>
    </w:p>
    <w:p w14:paraId="2C2E9293" w14:textId="77777777" w:rsidR="005564C9" w:rsidRPr="00DB6E17" w:rsidRDefault="005564C9">
      <w:pPr>
        <w:jc w:val="both"/>
        <w:rPr>
          <w:lang w:val="et-EE"/>
        </w:rPr>
      </w:pPr>
    </w:p>
    <w:p w14:paraId="11B9C901" w14:textId="5CDB830B" w:rsidR="005564C9" w:rsidRPr="00DB6E17" w:rsidRDefault="00583DE0">
      <w:pPr>
        <w:jc w:val="both"/>
        <w:rPr>
          <w:lang w:val="et-EE"/>
        </w:rPr>
      </w:pPr>
      <w:r>
        <w:rPr>
          <w:lang w:val="et-EE"/>
        </w:rPr>
        <w:t>Lauri Hussar</w:t>
      </w:r>
    </w:p>
    <w:p w14:paraId="1F60D64D" w14:textId="76936877" w:rsidR="005564C9" w:rsidRPr="00DB6E17" w:rsidRDefault="00E3647F">
      <w:pPr>
        <w:jc w:val="both"/>
        <w:rPr>
          <w:lang w:val="et-EE"/>
        </w:rPr>
      </w:pPr>
      <w:r>
        <w:rPr>
          <w:lang w:val="et-EE"/>
        </w:rPr>
        <w:t>Riigiko</w:t>
      </w:r>
      <w:r w:rsidR="00456928">
        <w:rPr>
          <w:lang w:val="et-EE"/>
        </w:rPr>
        <w:t xml:space="preserve">gu </w:t>
      </w:r>
      <w:r>
        <w:rPr>
          <w:lang w:val="et-EE"/>
        </w:rPr>
        <w:t>esimees</w:t>
      </w:r>
    </w:p>
    <w:p w14:paraId="6109FE85" w14:textId="77777777" w:rsidR="005564C9" w:rsidRPr="00DB6E17" w:rsidRDefault="005564C9">
      <w:pPr>
        <w:jc w:val="both"/>
        <w:rPr>
          <w:lang w:val="et-EE"/>
        </w:rPr>
      </w:pPr>
    </w:p>
    <w:p w14:paraId="57761725" w14:textId="654AF1F5" w:rsidR="005564C9" w:rsidRPr="00DB6E17" w:rsidRDefault="000D423D">
      <w:pPr>
        <w:tabs>
          <w:tab w:val="left" w:pos="1800"/>
        </w:tabs>
        <w:rPr>
          <w:lang w:val="et-EE"/>
        </w:rPr>
      </w:pPr>
      <w:r w:rsidRPr="00DB6E17">
        <w:rPr>
          <w:lang w:val="et-EE"/>
        </w:rPr>
        <w:t>Tallinn,</w:t>
      </w:r>
      <w:r w:rsidR="00F755B2">
        <w:rPr>
          <w:lang w:val="et-EE"/>
        </w:rPr>
        <w:t xml:space="preserve"> </w:t>
      </w:r>
      <w:r w:rsidRPr="00DB6E17">
        <w:rPr>
          <w:lang w:val="et-EE"/>
        </w:rPr>
        <w:t>2026</w:t>
      </w:r>
    </w:p>
    <w:p w14:paraId="6862D6AF" w14:textId="77777777" w:rsidR="005564C9" w:rsidRPr="00DB6E17" w:rsidRDefault="005564C9">
      <w:pPr>
        <w:jc w:val="both"/>
        <w:rPr>
          <w:lang w:val="et-EE"/>
        </w:rPr>
      </w:pPr>
    </w:p>
    <w:p w14:paraId="32D2D529" w14:textId="77777777" w:rsidR="005564C9" w:rsidRPr="00DB6E17" w:rsidRDefault="005564C9">
      <w:pPr>
        <w:pBdr>
          <w:bottom w:val="single" w:sz="6" w:space="1" w:color="000000"/>
        </w:pBdr>
        <w:rPr>
          <w:lang w:val="et-EE"/>
        </w:rPr>
      </w:pPr>
    </w:p>
    <w:p w14:paraId="206BDB65" w14:textId="58A6FF04" w:rsidR="0099386C" w:rsidRDefault="0099386C" w:rsidP="0099386C">
      <w:pPr>
        <w:tabs>
          <w:tab w:val="left" w:pos="5030"/>
        </w:tabs>
      </w:pPr>
      <w:r>
        <w:rPr>
          <w:sz w:val="25"/>
        </w:rPr>
        <w:t>Algata</w:t>
      </w:r>
      <w:r w:rsidR="00B30FB0">
        <w:rPr>
          <w:sz w:val="25"/>
        </w:rPr>
        <w:t>vad</w:t>
      </w:r>
      <w:r>
        <w:rPr>
          <w:sz w:val="25"/>
        </w:rPr>
        <w:t>:</w:t>
      </w:r>
      <w:r w:rsidR="00B30FB0">
        <w:rPr>
          <w:sz w:val="25"/>
        </w:rPr>
        <w:t xml:space="preserve"> Eesti 200 fraktsioon ja Eesti Reformierakonna fraktsioon     </w:t>
      </w:r>
      <w:r>
        <w:rPr>
          <w:sz w:val="25"/>
        </w:rPr>
        <w:tab/>
      </w:r>
      <w:r w:rsidR="00B30FB0">
        <w:rPr>
          <w:sz w:val="25"/>
        </w:rPr>
        <w:t xml:space="preserve"> 28.10.2026</w:t>
      </w:r>
      <w:r>
        <w:rPr>
          <w:sz w:val="25"/>
        </w:rPr>
        <w:t xml:space="preserve">                             </w:t>
      </w:r>
    </w:p>
    <w:p w14:paraId="6667E4EE" w14:textId="77777777" w:rsidR="0099386C" w:rsidRDefault="0099386C" w:rsidP="0099386C">
      <w:pPr>
        <w:rPr>
          <w:sz w:val="25"/>
        </w:rPr>
      </w:pPr>
    </w:p>
    <w:p w14:paraId="68331CC0" w14:textId="42A11DE5" w:rsidR="0099386C" w:rsidRDefault="0099386C" w:rsidP="0099386C">
      <w:pPr>
        <w:tabs>
          <w:tab w:val="left" w:pos="2910"/>
        </w:tabs>
        <w:rPr>
          <w:sz w:val="25"/>
        </w:rPr>
      </w:pPr>
      <w:r>
        <w:rPr>
          <w:sz w:val="25"/>
        </w:rPr>
        <w:tab/>
      </w:r>
    </w:p>
    <w:p w14:paraId="60CC1077" w14:textId="77777777" w:rsidR="0099386C" w:rsidRDefault="0099386C" w:rsidP="0099386C">
      <w:pPr>
        <w:tabs>
          <w:tab w:val="left" w:pos="2910"/>
        </w:tabs>
        <w:rPr>
          <w:sz w:val="25"/>
        </w:rPr>
      </w:pPr>
    </w:p>
    <w:p w14:paraId="1E53E364" w14:textId="77777777" w:rsidR="0099386C" w:rsidRDefault="0099386C" w:rsidP="0099386C">
      <w:pPr>
        <w:tabs>
          <w:tab w:val="left" w:pos="2910"/>
        </w:tabs>
        <w:rPr>
          <w:sz w:val="25"/>
        </w:rPr>
      </w:pPr>
    </w:p>
    <w:p w14:paraId="18FD186A" w14:textId="77777777" w:rsidR="00B30FB0" w:rsidRDefault="00B30FB0" w:rsidP="0099386C">
      <w:pPr>
        <w:tabs>
          <w:tab w:val="left" w:pos="2910"/>
        </w:tabs>
        <w:rPr>
          <w:sz w:val="25"/>
        </w:rPr>
      </w:pPr>
    </w:p>
    <w:p w14:paraId="164A7564" w14:textId="77777777" w:rsidR="00B30FB0" w:rsidRDefault="00B30FB0" w:rsidP="0099386C">
      <w:pPr>
        <w:tabs>
          <w:tab w:val="left" w:pos="2910"/>
        </w:tabs>
        <w:rPr>
          <w:sz w:val="25"/>
        </w:rPr>
      </w:pPr>
    </w:p>
    <w:p w14:paraId="3E21BBB3" w14:textId="0BE2F0FB" w:rsidR="0099386C" w:rsidRDefault="0099386C" w:rsidP="0099386C">
      <w:r>
        <w:rPr>
          <w:sz w:val="25"/>
        </w:rPr>
        <w:t>Toomas Uibo</w:t>
      </w:r>
    </w:p>
    <w:p w14:paraId="2F2A90C7" w14:textId="77777777" w:rsidR="0099386C" w:rsidRDefault="0099386C" w:rsidP="0099386C">
      <w:pPr>
        <w:rPr>
          <w:sz w:val="25"/>
        </w:rPr>
      </w:pPr>
      <w:r>
        <w:rPr>
          <w:sz w:val="25"/>
        </w:rPr>
        <w:t>Eesti 200 fraktsiooni esimees</w:t>
      </w:r>
    </w:p>
    <w:p w14:paraId="5621C874" w14:textId="77777777" w:rsidR="00B30FB0" w:rsidRDefault="00B30FB0" w:rsidP="0099386C">
      <w:pPr>
        <w:rPr>
          <w:sz w:val="25"/>
        </w:rPr>
      </w:pPr>
    </w:p>
    <w:p w14:paraId="3B296557" w14:textId="77777777" w:rsidR="00B30FB0" w:rsidRDefault="00B30FB0" w:rsidP="0099386C">
      <w:pPr>
        <w:rPr>
          <w:sz w:val="25"/>
        </w:rPr>
      </w:pPr>
    </w:p>
    <w:p w14:paraId="26BF0851" w14:textId="537F74B9" w:rsidR="00B30FB0" w:rsidRDefault="00B30FB0" w:rsidP="0099386C">
      <w:pPr>
        <w:rPr>
          <w:sz w:val="25"/>
        </w:rPr>
      </w:pPr>
      <w:r>
        <w:rPr>
          <w:sz w:val="25"/>
        </w:rPr>
        <w:t>Õnne Pillak</w:t>
      </w:r>
    </w:p>
    <w:p w14:paraId="5C0E3951" w14:textId="0E0151D7" w:rsidR="00B30FB0" w:rsidRDefault="00B30FB0" w:rsidP="0099386C">
      <w:r>
        <w:rPr>
          <w:sz w:val="25"/>
        </w:rPr>
        <w:t>Eesti Reformierakonna</w:t>
      </w:r>
      <w:r w:rsidR="00E53D19">
        <w:rPr>
          <w:sz w:val="25"/>
        </w:rPr>
        <w:t xml:space="preserve"> fraktsiooni</w:t>
      </w:r>
      <w:r>
        <w:rPr>
          <w:sz w:val="25"/>
        </w:rPr>
        <w:t xml:space="preserve"> esimees</w:t>
      </w:r>
    </w:p>
    <w:p w14:paraId="2056BD76" w14:textId="29619A5E" w:rsidR="005564C9" w:rsidRPr="00DB6E17" w:rsidRDefault="005564C9" w:rsidP="0099386C">
      <w:pPr>
        <w:jc w:val="both"/>
        <w:rPr>
          <w:lang w:val="et-EE"/>
        </w:rPr>
      </w:pPr>
    </w:p>
    <w:sectPr w:rsidR="005564C9" w:rsidRPr="00DB6E17">
      <w:footerReference w:type="default" r:id="rId7"/>
      <w:pgSz w:w="11906" w:h="16838"/>
      <w:pgMar w:top="1134" w:right="1134" w:bottom="1134"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7AC69" w14:textId="77777777" w:rsidR="007754F5" w:rsidRDefault="007754F5">
      <w:r>
        <w:separator/>
      </w:r>
    </w:p>
  </w:endnote>
  <w:endnote w:type="continuationSeparator" w:id="0">
    <w:p w14:paraId="5893EA91" w14:textId="77777777" w:rsidR="007754F5" w:rsidRDefault="007754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F8DEF" w14:textId="77777777" w:rsidR="005564C9" w:rsidRDefault="000D423D">
    <w:pPr>
      <w:jc w:val="center"/>
    </w:pPr>
    <w:r>
      <w:fldChar w:fldCharType="begin"/>
    </w:r>
    <w:r>
      <w:instrText>PAGE</w:instrText>
    </w:r>
    <w:r>
      <w:fldChar w:fldCharType="separate"/>
    </w:r>
    <w:r w:rsidR="00DB6E1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2C09A" w14:textId="77777777" w:rsidR="007754F5" w:rsidRDefault="007754F5">
      <w:r>
        <w:separator/>
      </w:r>
    </w:p>
  </w:footnote>
  <w:footnote w:type="continuationSeparator" w:id="0">
    <w:p w14:paraId="4014E4C8" w14:textId="77777777" w:rsidR="007754F5" w:rsidRDefault="007754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217FA0"/>
    <w:multiLevelType w:val="hybridMultilevel"/>
    <w:tmpl w:val="C9FEB736"/>
    <w:lvl w:ilvl="0" w:tplc="1E6A1374">
      <w:start w:val="1"/>
      <w:numFmt w:val="bullet"/>
      <w:lvlText w:val="●"/>
      <w:lvlJc w:val="left"/>
      <w:pPr>
        <w:ind w:left="720" w:hanging="360"/>
      </w:pPr>
    </w:lvl>
    <w:lvl w:ilvl="1" w:tplc="BEA0A7E0">
      <w:start w:val="1"/>
      <w:numFmt w:val="bullet"/>
      <w:lvlText w:val="○"/>
      <w:lvlJc w:val="left"/>
      <w:pPr>
        <w:ind w:left="1440" w:hanging="360"/>
      </w:pPr>
    </w:lvl>
    <w:lvl w:ilvl="2" w:tplc="B9EAC522">
      <w:start w:val="1"/>
      <w:numFmt w:val="bullet"/>
      <w:lvlText w:val="■"/>
      <w:lvlJc w:val="left"/>
      <w:pPr>
        <w:ind w:left="2160" w:hanging="360"/>
      </w:pPr>
    </w:lvl>
    <w:lvl w:ilvl="3" w:tplc="33604DC2">
      <w:start w:val="1"/>
      <w:numFmt w:val="bullet"/>
      <w:lvlText w:val="●"/>
      <w:lvlJc w:val="left"/>
      <w:pPr>
        <w:ind w:left="2880" w:hanging="360"/>
      </w:pPr>
    </w:lvl>
    <w:lvl w:ilvl="4" w:tplc="59D6FB8C">
      <w:start w:val="1"/>
      <w:numFmt w:val="bullet"/>
      <w:lvlText w:val="○"/>
      <w:lvlJc w:val="left"/>
      <w:pPr>
        <w:ind w:left="3600" w:hanging="360"/>
      </w:pPr>
    </w:lvl>
    <w:lvl w:ilvl="5" w:tplc="CABE59A8">
      <w:start w:val="1"/>
      <w:numFmt w:val="bullet"/>
      <w:lvlText w:val="■"/>
      <w:lvlJc w:val="left"/>
      <w:pPr>
        <w:ind w:left="4320" w:hanging="360"/>
      </w:pPr>
    </w:lvl>
    <w:lvl w:ilvl="6" w:tplc="012EB76A">
      <w:start w:val="1"/>
      <w:numFmt w:val="bullet"/>
      <w:lvlText w:val="●"/>
      <w:lvlJc w:val="left"/>
      <w:pPr>
        <w:ind w:left="5040" w:hanging="360"/>
      </w:pPr>
    </w:lvl>
    <w:lvl w:ilvl="7" w:tplc="CD34FF6A">
      <w:start w:val="1"/>
      <w:numFmt w:val="bullet"/>
      <w:lvlText w:val="●"/>
      <w:lvlJc w:val="left"/>
      <w:pPr>
        <w:ind w:left="5760" w:hanging="360"/>
      </w:pPr>
    </w:lvl>
    <w:lvl w:ilvl="8" w:tplc="548E4E58">
      <w:start w:val="1"/>
      <w:numFmt w:val="bullet"/>
      <w:lvlText w:val="●"/>
      <w:lvlJc w:val="left"/>
      <w:pPr>
        <w:ind w:left="6480" w:hanging="360"/>
      </w:pPr>
    </w:lvl>
  </w:abstractNum>
  <w:num w:numId="1" w16cid:durableId="166319887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4C9"/>
    <w:rsid w:val="0009521A"/>
    <w:rsid w:val="000D423D"/>
    <w:rsid w:val="001637B9"/>
    <w:rsid w:val="00185EBA"/>
    <w:rsid w:val="001D75B1"/>
    <w:rsid w:val="0024344A"/>
    <w:rsid w:val="002A45F0"/>
    <w:rsid w:val="002D263E"/>
    <w:rsid w:val="003345FA"/>
    <w:rsid w:val="003B7C96"/>
    <w:rsid w:val="00456928"/>
    <w:rsid w:val="005564C9"/>
    <w:rsid w:val="00583DE0"/>
    <w:rsid w:val="005F4EFE"/>
    <w:rsid w:val="00634735"/>
    <w:rsid w:val="006B5A3A"/>
    <w:rsid w:val="006C76FB"/>
    <w:rsid w:val="0073290E"/>
    <w:rsid w:val="007754F5"/>
    <w:rsid w:val="00853662"/>
    <w:rsid w:val="0088083F"/>
    <w:rsid w:val="009368C8"/>
    <w:rsid w:val="00954A73"/>
    <w:rsid w:val="0099386C"/>
    <w:rsid w:val="00B30FB0"/>
    <w:rsid w:val="00BD7F3A"/>
    <w:rsid w:val="00BF0679"/>
    <w:rsid w:val="00C9670B"/>
    <w:rsid w:val="00CE4E96"/>
    <w:rsid w:val="00DA4EB8"/>
    <w:rsid w:val="00DB6E17"/>
    <w:rsid w:val="00E02E90"/>
    <w:rsid w:val="00E3647F"/>
    <w:rsid w:val="00E43E7A"/>
    <w:rsid w:val="00E53D19"/>
    <w:rsid w:val="00EF0349"/>
    <w:rsid w:val="00F5121C"/>
    <w:rsid w:val="00F755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DD708"/>
  <w15:docId w15:val="{CA312920-4458-4B6F-90D1-330EB5F48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456928"/>
  </w:style>
  <w:style w:type="paragraph" w:styleId="Pealkiri1">
    <w:name w:val="heading 1"/>
    <w:uiPriority w:val="9"/>
    <w:qFormat/>
    <w:pPr>
      <w:outlineLvl w:val="0"/>
    </w:pPr>
    <w:rPr>
      <w:color w:val="2E74B5"/>
      <w:sz w:val="32"/>
      <w:szCs w:val="32"/>
    </w:rPr>
  </w:style>
  <w:style w:type="paragraph" w:styleId="Pealkiri2">
    <w:name w:val="heading 2"/>
    <w:uiPriority w:val="9"/>
    <w:semiHidden/>
    <w:unhideWhenUsed/>
    <w:qFormat/>
    <w:pPr>
      <w:outlineLvl w:val="1"/>
    </w:pPr>
    <w:rPr>
      <w:color w:val="2E74B5"/>
      <w:sz w:val="26"/>
      <w:szCs w:val="26"/>
    </w:rPr>
  </w:style>
  <w:style w:type="paragraph" w:styleId="Pealkiri3">
    <w:name w:val="heading 3"/>
    <w:uiPriority w:val="9"/>
    <w:semiHidden/>
    <w:unhideWhenUsed/>
    <w:qFormat/>
    <w:pPr>
      <w:outlineLvl w:val="2"/>
    </w:pPr>
    <w:rPr>
      <w:color w:val="1F4D78"/>
    </w:rPr>
  </w:style>
  <w:style w:type="paragraph" w:styleId="Pealkiri4">
    <w:name w:val="heading 4"/>
    <w:uiPriority w:val="9"/>
    <w:semiHidden/>
    <w:unhideWhenUsed/>
    <w:qFormat/>
    <w:pPr>
      <w:outlineLvl w:val="3"/>
    </w:pPr>
    <w:rPr>
      <w:i/>
      <w:iCs/>
      <w:color w:val="2E74B5"/>
    </w:rPr>
  </w:style>
  <w:style w:type="paragraph" w:styleId="Pealkiri5">
    <w:name w:val="heading 5"/>
    <w:uiPriority w:val="9"/>
    <w:semiHidden/>
    <w:unhideWhenUsed/>
    <w:qFormat/>
    <w:pPr>
      <w:outlineLvl w:val="4"/>
    </w:pPr>
    <w:rPr>
      <w:color w:val="2E74B5"/>
    </w:rPr>
  </w:style>
  <w:style w:type="paragraph" w:styleId="Pealkiri6">
    <w:name w:val="heading 6"/>
    <w:uiPriority w:val="9"/>
    <w:semiHidden/>
    <w:unhideWhenUsed/>
    <w:qFormat/>
    <w:pPr>
      <w:outlineLvl w:val="5"/>
    </w:pPr>
    <w:rPr>
      <w:color w:val="1F4D7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ealkiri">
    <w:name w:val="Title"/>
    <w:uiPriority w:val="10"/>
    <w:qFormat/>
    <w:rPr>
      <w:sz w:val="56"/>
      <w:szCs w:val="56"/>
    </w:rPr>
  </w:style>
  <w:style w:type="paragraph" w:customStyle="1" w:styleId="Strong1">
    <w:name w:val="Strong1"/>
    <w:qFormat/>
    <w:rPr>
      <w:b/>
      <w:bCs/>
    </w:rPr>
  </w:style>
  <w:style w:type="paragraph" w:styleId="Loendilik">
    <w:name w:val="List Paragraph"/>
    <w:qFormat/>
  </w:style>
  <w:style w:type="character" w:styleId="Hperlink">
    <w:name w:val="Hyperlink"/>
    <w:uiPriority w:val="99"/>
    <w:unhideWhenUsed/>
    <w:rPr>
      <w:color w:val="0563C1"/>
      <w:u w:val="single"/>
    </w:rPr>
  </w:style>
  <w:style w:type="character" w:styleId="Allmrkuseviide">
    <w:name w:val="footnote reference"/>
    <w:uiPriority w:val="99"/>
    <w:semiHidden/>
    <w:unhideWhenUsed/>
    <w:rPr>
      <w:vertAlign w:val="superscript"/>
    </w:rPr>
  </w:style>
  <w:style w:type="paragraph" w:styleId="Allmrkusetekst">
    <w:name w:val="footnote text"/>
    <w:link w:val="AllmrkusetekstMrk"/>
    <w:uiPriority w:val="99"/>
    <w:semiHidden/>
    <w:unhideWhenUsed/>
    <w:rPr>
      <w:sz w:val="20"/>
      <w:szCs w:val="20"/>
    </w:rPr>
  </w:style>
  <w:style w:type="character" w:customStyle="1" w:styleId="AllmrkusetekstMrk">
    <w:name w:val="Allmärkuse tekst Märk"/>
    <w:link w:val="Allmrkusetekst"/>
    <w:uiPriority w:val="99"/>
    <w:semiHidden/>
    <w:unhideWhenUsed/>
    <w:rPr>
      <w:sz w:val="20"/>
      <w:szCs w:val="20"/>
    </w:rPr>
  </w:style>
  <w:style w:type="character" w:styleId="Lpumrkuseviide">
    <w:name w:val="endnote reference"/>
    <w:uiPriority w:val="99"/>
    <w:semiHidden/>
    <w:unhideWhenUsed/>
    <w:rPr>
      <w:vertAlign w:val="superscript"/>
    </w:rPr>
  </w:style>
  <w:style w:type="paragraph" w:styleId="Lpumrkusetekst">
    <w:name w:val="endnote text"/>
    <w:link w:val="LpumrkusetekstMrk"/>
    <w:uiPriority w:val="99"/>
    <w:semiHidden/>
    <w:unhideWhenUsed/>
    <w:rPr>
      <w:sz w:val="20"/>
      <w:szCs w:val="20"/>
    </w:rPr>
  </w:style>
  <w:style w:type="character" w:customStyle="1" w:styleId="LpumrkusetekstMrk">
    <w:name w:val="Lõpumärkuse tekst Märk"/>
    <w:link w:val="Lpumrkusetekst"/>
    <w:uiPriority w:val="99"/>
    <w:semiHidden/>
    <w:unhideWhenUsed/>
    <w:rPr>
      <w:sz w:val="20"/>
      <w:szCs w:val="20"/>
    </w:rPr>
  </w:style>
  <w:style w:type="paragraph" w:styleId="Redaktsioon">
    <w:name w:val="Revision"/>
    <w:hidden/>
    <w:uiPriority w:val="99"/>
    <w:semiHidden/>
    <w:rsid w:val="00EF03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351</Words>
  <Characters>2042</Characters>
  <Application>Microsoft Office Word</Application>
  <DocSecurity>0</DocSecurity>
  <Lines>17</Lines>
  <Paragraphs>4</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Raina Liiv</cp:lastModifiedBy>
  <cp:revision>2</cp:revision>
  <cp:lastPrinted>2026-10-28T09:16:00Z</cp:lastPrinted>
  <dcterms:created xsi:type="dcterms:W3CDTF">2026-10-28T13:46:00Z</dcterms:created>
  <dcterms:modified xsi:type="dcterms:W3CDTF">2026-10-28T13:46:00Z</dcterms:modified>
</cp:coreProperties>
</file>