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F64EB" w14:textId="684E1430" w:rsidR="004D33AE" w:rsidRDefault="00AF0067" w:rsidP="0060581A">
      <w:pPr>
        <w:keepNext/>
        <w:keepLines/>
        <w:suppressLineNumbers/>
        <w:autoSpaceDE/>
        <w:autoSpaceDN/>
        <w:jc w:val="right"/>
        <w:rPr>
          <w:rFonts w:eastAsia="SimSun"/>
          <w:b/>
          <w:bCs/>
          <w:kern w:val="1"/>
          <w:sz w:val="20"/>
          <w:szCs w:val="20"/>
          <w:lang w:eastAsia="zh-CN" w:bidi="hi-IN"/>
        </w:rPr>
      </w:pPr>
      <w:r w:rsidRPr="00FA7F23">
        <w:rPr>
          <w:noProof/>
          <w:lang w:eastAsia="et-EE"/>
        </w:rPr>
        <mc:AlternateContent>
          <mc:Choice Requires="wps">
            <w:drawing>
              <wp:anchor distT="0" distB="0" distL="114300" distR="114300" simplePos="0" relativeHeight="251659264" behindDoc="0" locked="0" layoutInCell="1" allowOverlap="1" wp14:anchorId="65FE1690" wp14:editId="26F50F6F">
                <wp:simplePos x="0" y="0"/>
                <wp:positionH relativeFrom="column">
                  <wp:posOffset>4638357</wp:posOffset>
                </wp:positionH>
                <wp:positionV relativeFrom="paragraph">
                  <wp:posOffset>115252</wp:posOffset>
                </wp:positionV>
                <wp:extent cx="1200150" cy="442762"/>
                <wp:effectExtent l="0" t="0" r="19050" b="14605"/>
                <wp:wrapNone/>
                <wp:docPr id="2" name="Tekstiväli 2"/>
                <wp:cNvGraphicFramePr/>
                <a:graphic xmlns:a="http://schemas.openxmlformats.org/drawingml/2006/main">
                  <a:graphicData uri="http://schemas.microsoft.com/office/word/2010/wordprocessingShape">
                    <wps:wsp>
                      <wps:cNvSpPr txBox="1"/>
                      <wps:spPr>
                        <a:xfrm>
                          <a:off x="0" y="0"/>
                          <a:ext cx="1200150" cy="442762"/>
                        </a:xfrm>
                        <a:prstGeom prst="rect">
                          <a:avLst/>
                        </a:prstGeom>
                        <a:solidFill>
                          <a:sysClr val="window" lastClr="FFFFFF"/>
                        </a:solidFill>
                        <a:ln w="6350">
                          <a:solidFill>
                            <a:sysClr val="window" lastClr="FFFFFF"/>
                          </a:solidFill>
                        </a:ln>
                        <a:effectLst/>
                      </wps:spPr>
                      <wps:txbx>
                        <w:txbxContent>
                          <w:p w14:paraId="2C50F820" w14:textId="77777777" w:rsidR="00FA7F23" w:rsidRDefault="00FA7F23" w:rsidP="000F3352">
                            <w:pPr>
                              <w:rPr>
                                <w:b/>
                                <w:sz w:val="20"/>
                                <w:szCs w:val="20"/>
                              </w:rPr>
                            </w:pPr>
                            <w:r>
                              <w:rPr>
                                <w:b/>
                                <w:sz w:val="20"/>
                                <w:szCs w:val="20"/>
                              </w:rPr>
                              <w:t>KAVAND</w:t>
                            </w:r>
                          </w:p>
                          <w:p w14:paraId="394BA603" w14:textId="4EEC8596" w:rsidR="00FA7F23" w:rsidRDefault="00583D74" w:rsidP="000F3352">
                            <w:pPr>
                              <w:rPr>
                                <w:sz w:val="20"/>
                                <w:szCs w:val="20"/>
                              </w:rPr>
                            </w:pPr>
                            <w:r>
                              <w:rPr>
                                <w:sz w:val="20"/>
                                <w:szCs w:val="20"/>
                              </w:rPr>
                              <w:t>23.09</w:t>
                            </w:r>
                            <w:r w:rsidR="00B93DFA">
                              <w:rPr>
                                <w:sz w:val="20"/>
                                <w:szCs w:val="20"/>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5FE1690" id="_x0000_t202" coordsize="21600,21600" o:spt="202" path="m,l,21600r21600,l21600,xe">
                <v:stroke joinstyle="miter"/>
                <v:path gradientshapeok="t" o:connecttype="rect"/>
              </v:shapetype>
              <v:shape id="Tekstiväli 2" o:spid="_x0000_s1026" type="#_x0000_t202" style="position:absolute;left:0;text-align:left;margin-left:365.2pt;margin-top:9.05pt;width:94.5pt;height:3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" fillcolor="window" strokecolor="window" strokeweight=".5pt">
                <v:textbox>
                  <w:txbxContent>
                    <w:p w14:paraId="2C50F820" w14:textId="77777777" w:rsidR="00FA7F23" w:rsidRDefault="00FA7F23" w:rsidP="000F3352">
                      <w:pPr>
                        <w:rPr>
                          <w:b/>
                          <w:sz w:val="20"/>
                          <w:szCs w:val="20"/>
                        </w:rPr>
                      </w:pPr>
                      <w:r>
                        <w:rPr>
                          <w:b/>
                          <w:sz w:val="20"/>
                          <w:szCs w:val="20"/>
                        </w:rPr>
                        <w:t>KAVAND</w:t>
                      </w:r>
                    </w:p>
                    <w:p w14:paraId="394BA603" w14:textId="4EEC8596" w:rsidR="00FA7F23" w:rsidRDefault="00583D74" w:rsidP="000F3352">
                      <w:pPr>
                        <w:rPr>
                          <w:sz w:val="20"/>
                          <w:szCs w:val="20"/>
                        </w:rPr>
                      </w:pPr>
                      <w:r>
                        <w:rPr>
                          <w:sz w:val="20"/>
                          <w:szCs w:val="20"/>
                        </w:rPr>
                        <w:t>23.09</w:t>
                      </w:r>
                      <w:r w:rsidR="00B93DFA">
                        <w:rPr>
                          <w:sz w:val="20"/>
                          <w:szCs w:val="20"/>
                        </w:rPr>
                        <w:t>.2026</w:t>
                      </w:r>
                    </w:p>
                  </w:txbxContent>
                </v:textbox>
              </v:shape>
            </w:pict>
          </mc:Fallback>
        </mc:AlternateContent>
      </w:r>
    </w:p>
    <w:p w14:paraId="6AFE34B9" w14:textId="70EDA7DF" w:rsidR="00FA7F23" w:rsidRDefault="00FA7F23" w:rsidP="000F3352">
      <w:pPr>
        <w:rPr>
          <w:b/>
          <w:bCs/>
        </w:rPr>
      </w:pPr>
    </w:p>
    <w:p w14:paraId="35399E29" w14:textId="77777777" w:rsidR="0060581A" w:rsidRDefault="0060581A" w:rsidP="000F3352">
      <w:pPr>
        <w:rPr>
          <w:b/>
          <w:bCs/>
        </w:rPr>
      </w:pPr>
    </w:p>
    <w:p w14:paraId="7E755598" w14:textId="77777777" w:rsidR="0060581A" w:rsidRDefault="0060581A" w:rsidP="0060581A">
      <w:pPr>
        <w:rPr>
          <w:b/>
          <w:bCs/>
        </w:rPr>
      </w:pPr>
    </w:p>
    <w:p w14:paraId="7661AC17" w14:textId="77777777" w:rsidR="005C1C8C" w:rsidRDefault="005C1C8C" w:rsidP="0060581A">
      <w:pPr>
        <w:rPr>
          <w:b/>
          <w:bCs/>
        </w:rPr>
      </w:pPr>
    </w:p>
    <w:p w14:paraId="41E7CA63" w14:textId="6D76D880" w:rsidR="002D6483" w:rsidRPr="002D6483" w:rsidRDefault="00D563F2" w:rsidP="002D6483">
      <w:pPr>
        <w:jc w:val="center"/>
        <w:rPr>
          <w:b/>
          <w:bCs/>
        </w:rPr>
      </w:pPr>
      <w:r>
        <w:rPr>
          <w:b/>
          <w:bCs/>
        </w:rPr>
        <w:t xml:space="preserve">Vabariigi Valitsuse </w:t>
      </w:r>
      <w:r w:rsidR="002D6483" w:rsidRPr="008E4399">
        <w:rPr>
          <w:b/>
          <w:bCs/>
        </w:rPr>
        <w:t>määruse „</w:t>
      </w:r>
      <w:r w:rsidR="00A13028" w:rsidRPr="00A13028">
        <w:rPr>
          <w:b/>
          <w:bCs/>
        </w:rPr>
        <w:t>Vabariigi Valitsuse määruste muutmine ja kehtetuks tunnistamine seoses kutselise kalapüügi valdkonna korrastamisega</w:t>
      </w:r>
      <w:r w:rsidR="000E5F1F" w:rsidRPr="008E4399">
        <w:rPr>
          <w:b/>
          <w:bCs/>
        </w:rPr>
        <w:t>“</w:t>
      </w:r>
      <w:r w:rsidR="000E5F1F">
        <w:rPr>
          <w:b/>
          <w:bCs/>
        </w:rPr>
        <w:t xml:space="preserve"> </w:t>
      </w:r>
      <w:r w:rsidR="002D6483" w:rsidRPr="002D6483">
        <w:rPr>
          <w:b/>
          <w:bCs/>
        </w:rPr>
        <w:t>eelnõu</w:t>
      </w:r>
      <w:r w:rsidR="002D6483">
        <w:rPr>
          <w:b/>
          <w:bCs/>
        </w:rPr>
        <w:t xml:space="preserve"> </w:t>
      </w:r>
      <w:r w:rsidR="00F4253A">
        <w:rPr>
          <w:b/>
          <w:bCs/>
        </w:rPr>
        <w:t>seletuskiri</w:t>
      </w:r>
    </w:p>
    <w:p w14:paraId="744C1F83" w14:textId="77777777" w:rsidR="002D6483" w:rsidRDefault="002D6483" w:rsidP="002D6483">
      <w:pPr>
        <w:rPr>
          <w:b/>
          <w:bCs/>
        </w:rPr>
      </w:pPr>
    </w:p>
    <w:p w14:paraId="0A5D6D35" w14:textId="77777777" w:rsidR="00CB6914" w:rsidRDefault="00CB6914" w:rsidP="002D6483">
      <w:pPr>
        <w:rPr>
          <w:b/>
          <w:bCs/>
        </w:rPr>
      </w:pPr>
    </w:p>
    <w:p w14:paraId="2761E5D8" w14:textId="77777777" w:rsidR="002D6483" w:rsidRDefault="002D6483" w:rsidP="002D6483">
      <w:pPr>
        <w:rPr>
          <w:b/>
          <w:bCs/>
        </w:rPr>
      </w:pPr>
      <w:r w:rsidRPr="002D6483">
        <w:rPr>
          <w:b/>
          <w:bCs/>
        </w:rPr>
        <w:t>1. Sissejuhatus</w:t>
      </w:r>
    </w:p>
    <w:p w14:paraId="71BB4FAE" w14:textId="77777777" w:rsidR="002D6483" w:rsidRDefault="002D6483" w:rsidP="002D6483">
      <w:pPr>
        <w:rPr>
          <w:b/>
          <w:bCs/>
        </w:rPr>
      </w:pPr>
    </w:p>
    <w:p w14:paraId="423B7A1C" w14:textId="7F66FECD" w:rsidR="000B3E31" w:rsidRDefault="00AC2A7E" w:rsidP="00BA7C4B">
      <w:pPr>
        <w:jc w:val="both"/>
      </w:pPr>
      <w:r w:rsidRPr="007B147D">
        <w:t>Vabariigi Valitsuse määruse „Vabariigi Valitsuse määruste muutmine ja kehtetuks tunnistamine seoses kutselise kalapüügi valdkonna korrastamisega“ eelnõuga</w:t>
      </w:r>
      <w:r>
        <w:rPr>
          <w:b/>
          <w:bCs/>
        </w:rPr>
        <w:t xml:space="preserve"> </w:t>
      </w:r>
      <w:r w:rsidRPr="00AF0067">
        <w:t>(edaspidi</w:t>
      </w:r>
      <w:r>
        <w:t xml:space="preserve"> </w:t>
      </w:r>
      <w:r w:rsidRPr="00C764C5">
        <w:rPr>
          <w:i/>
          <w:iCs/>
        </w:rPr>
        <w:t>e</w:t>
      </w:r>
      <w:r w:rsidR="00BA7C4B" w:rsidRPr="00C764C5">
        <w:rPr>
          <w:i/>
          <w:iCs/>
        </w:rPr>
        <w:t>elnõu</w:t>
      </w:r>
      <w:r>
        <w:t>)</w:t>
      </w:r>
      <w:r w:rsidR="00BA7C4B">
        <w:t xml:space="preserve"> muudetakse </w:t>
      </w:r>
      <w:r w:rsidR="00BA7C4B" w:rsidRPr="00BA7C4B">
        <w:t>Vabariigi Valitsuse 17. novembri 2017. a määrus</w:t>
      </w:r>
      <w:r w:rsidR="00BA7C4B">
        <w:t>t</w:t>
      </w:r>
      <w:r w:rsidR="00BA7C4B" w:rsidRPr="00BA7C4B">
        <w:t xml:space="preserve"> nr 164 „Kutselise kalapüügi loa taotlemisel esitatavate dokumentide loetelu, kalapüügiloa andmise, kehtivuse peatamise ning kehtetuks tunnistamise kord, kalapüügivõimaluste arvutamise metoodika ja kalapüügiloa taotluse ning kalapüügiloa vormid“</w:t>
      </w:r>
      <w:r w:rsidR="00F650AE">
        <w:t xml:space="preserve"> (edaspidi </w:t>
      </w:r>
      <w:r w:rsidR="00F650AE" w:rsidRPr="00C764C5">
        <w:rPr>
          <w:i/>
          <w:iCs/>
        </w:rPr>
        <w:t>loa korra määrus</w:t>
      </w:r>
      <w:r w:rsidR="00F650AE">
        <w:t>)</w:t>
      </w:r>
      <w:r w:rsidR="00A13028">
        <w:t xml:space="preserve"> ning tunnistatakse kehtetuks </w:t>
      </w:r>
      <w:r w:rsidR="00A13028" w:rsidRPr="00A13028">
        <w:t>Vabariigi Valitsuse 18. märtsi 2016. a määrus nr 37 „Kalalaevatunnistuse andmise, kehtivuse peatamise ning kehtetuks tunnistamise kord ja kalalaevatunnistuse vorm</w:t>
      </w:r>
      <w:r w:rsidR="001E293E">
        <w:t>“</w:t>
      </w:r>
      <w:r w:rsidR="00F650AE">
        <w:t xml:space="preserve"> (edaspidi </w:t>
      </w:r>
      <w:r w:rsidR="00F650AE" w:rsidRPr="00C764C5">
        <w:rPr>
          <w:i/>
          <w:iCs/>
        </w:rPr>
        <w:t>kalalaevatunnistuse määrus</w:t>
      </w:r>
      <w:r w:rsidR="00F650AE">
        <w:t>)</w:t>
      </w:r>
      <w:r w:rsidR="00BA7C4B">
        <w:t>.</w:t>
      </w:r>
    </w:p>
    <w:p w14:paraId="71915028" w14:textId="77777777" w:rsidR="00BA7C4B" w:rsidRPr="00B43B69" w:rsidRDefault="00BA7C4B" w:rsidP="00BA7C4B">
      <w:pPr>
        <w:jc w:val="both"/>
      </w:pPr>
    </w:p>
    <w:p w14:paraId="3E0F7C9C" w14:textId="22BF855F" w:rsidR="00544E19" w:rsidRPr="00B9609E" w:rsidRDefault="002053CC" w:rsidP="00544E19">
      <w:pPr>
        <w:jc w:val="both"/>
      </w:pPr>
      <w:r w:rsidRPr="00B43B69">
        <w:t xml:space="preserve">Eelnõu </w:t>
      </w:r>
      <w:r w:rsidR="00CB6914" w:rsidRPr="00B43B69">
        <w:t>eesmärk</w:t>
      </w:r>
      <w:r w:rsidRPr="00B43B69">
        <w:t xml:space="preserve"> on </w:t>
      </w:r>
      <w:r w:rsidR="00CB6914" w:rsidRPr="00B43B69">
        <w:t>kalapüügilubade ja kalalaevatunnistuste selgem ja ajakohasem menetlusprotsess.</w:t>
      </w:r>
      <w:r w:rsidR="00B43B69" w:rsidRPr="00B43B69">
        <w:t xml:space="preserve"> Eelnõuga plaanitavad muudatused panustavad</w:t>
      </w:r>
      <w:r w:rsidR="00544E19">
        <w:t xml:space="preserve"> „Põllumajanduse ja kalanduse valdkondliku arengukava aastani 2030“ (</w:t>
      </w:r>
      <w:proofErr w:type="spellStart"/>
      <w:r w:rsidR="00544E19">
        <w:t>PõKa</w:t>
      </w:r>
      <w:proofErr w:type="spellEnd"/>
      <w:r w:rsidR="00544E19">
        <w:t xml:space="preserve"> 2030) kestliku kalanduse tegevussuuna eesmärkidesse, kuna</w:t>
      </w:r>
      <w:r w:rsidR="00B43B69">
        <w:t xml:space="preserve"> selged kalapüügiloa ja kalalaevatunnistuse andmise alused </w:t>
      </w:r>
      <w:r w:rsidR="00544E19">
        <w:t>aita</w:t>
      </w:r>
      <w:r w:rsidR="00AF199F">
        <w:t>vad</w:t>
      </w:r>
      <w:r w:rsidR="00F53CA0">
        <w:t xml:space="preserve"> kaudselt</w:t>
      </w:r>
      <w:r w:rsidR="00B43B69">
        <w:t xml:space="preserve"> kaasa </w:t>
      </w:r>
      <w:r w:rsidR="00544E19">
        <w:t>kalavarude jätkusuutliku</w:t>
      </w:r>
      <w:r w:rsidR="00B43B69">
        <w:t>le</w:t>
      </w:r>
      <w:r w:rsidR="00544E19">
        <w:t xml:space="preserve"> majandamis</w:t>
      </w:r>
      <w:r w:rsidR="00B43B69">
        <w:t>ele ja kalandussek</w:t>
      </w:r>
      <w:r w:rsidR="00F53CA0">
        <w:t>t</w:t>
      </w:r>
      <w:r w:rsidR="00B43B69">
        <w:t>ori</w:t>
      </w:r>
      <w:r w:rsidR="00B43B69" w:rsidRPr="00B43B69">
        <w:t xml:space="preserve"> </w:t>
      </w:r>
      <w:r w:rsidR="00B43B69">
        <w:t xml:space="preserve">konkurentsivõimele. </w:t>
      </w:r>
      <w:r w:rsidR="00A10B5B">
        <w:t xml:space="preserve">Eelnõu </w:t>
      </w:r>
      <w:r w:rsidR="00544E19">
        <w:t>sihtrühm</w:t>
      </w:r>
      <w:r w:rsidR="00B43B69">
        <w:t>aks</w:t>
      </w:r>
      <w:r w:rsidR="00544E19">
        <w:t xml:space="preserve"> on ligikaudu </w:t>
      </w:r>
      <w:r w:rsidR="00B9609E">
        <w:t>1400</w:t>
      </w:r>
      <w:r w:rsidR="00544E19">
        <w:t xml:space="preserve"> kutselise</w:t>
      </w:r>
      <w:r w:rsidR="00B9609E">
        <w:t xml:space="preserve"> kalapüügiloa omanikku, ligikaudu 1760 kalalaeva omanikku ning </w:t>
      </w:r>
      <w:r w:rsidR="00A10B5B">
        <w:t xml:space="preserve">Põllumajandus- ja </w:t>
      </w:r>
      <w:r w:rsidR="00A10B5B" w:rsidRPr="00FB69D6">
        <w:t xml:space="preserve">Toiduameti </w:t>
      </w:r>
      <w:r w:rsidR="00FB69D6" w:rsidRPr="00C764C5">
        <w:rPr>
          <w:lang w:eastAsia="et-EE"/>
        </w:rPr>
        <w:t xml:space="preserve">(edaspidi ka </w:t>
      </w:r>
      <w:r w:rsidR="00FB69D6" w:rsidRPr="00C764C5">
        <w:rPr>
          <w:i/>
          <w:iCs/>
          <w:lang w:eastAsia="et-EE"/>
        </w:rPr>
        <w:t>PTA</w:t>
      </w:r>
      <w:r w:rsidR="00FB69D6" w:rsidRPr="00C764C5">
        <w:rPr>
          <w:lang w:eastAsia="et-EE"/>
        </w:rPr>
        <w:t>)</w:t>
      </w:r>
      <w:r w:rsidR="00FB69D6" w:rsidRPr="00FB69D6">
        <w:rPr>
          <w:lang w:eastAsia="et-EE"/>
        </w:rPr>
        <w:t xml:space="preserve"> </w:t>
      </w:r>
      <w:r w:rsidR="00A10B5B" w:rsidRPr="00FB69D6">
        <w:t>ametnikud</w:t>
      </w:r>
      <w:r w:rsidR="00B9609E" w:rsidRPr="00FB69D6">
        <w:t>.</w:t>
      </w:r>
    </w:p>
    <w:p w14:paraId="357BBED3" w14:textId="77777777" w:rsidR="002053CC" w:rsidRPr="00FC2305" w:rsidRDefault="002053CC" w:rsidP="00BA7C4B">
      <w:pPr>
        <w:jc w:val="both"/>
        <w:rPr>
          <w:highlight w:val="yellow"/>
        </w:rPr>
      </w:pPr>
    </w:p>
    <w:p w14:paraId="6F103FFA" w14:textId="688C71EC" w:rsidR="00AF199F" w:rsidRDefault="00925E13" w:rsidP="00B72C39">
      <w:pPr>
        <w:jc w:val="both"/>
        <w:rPr>
          <w:lang w:eastAsia="et-EE"/>
        </w:rPr>
      </w:pPr>
      <w:r w:rsidRPr="00BA7C4B">
        <w:rPr>
          <w:lang w:eastAsia="et-EE"/>
        </w:rPr>
        <w:t>Eelnõuga kavandatud muudatus</w:t>
      </w:r>
      <w:r w:rsidR="00BA7C4B" w:rsidRPr="00BA7C4B">
        <w:rPr>
          <w:lang w:eastAsia="et-EE"/>
        </w:rPr>
        <w:t>te</w:t>
      </w:r>
      <w:r w:rsidR="002053CC">
        <w:rPr>
          <w:lang w:eastAsia="et-EE"/>
        </w:rPr>
        <w:t xml:space="preserve">ga asendatakse </w:t>
      </w:r>
      <w:r w:rsidR="00BA7C4B" w:rsidRPr="00BA7C4B">
        <w:rPr>
          <w:lang w:eastAsia="et-EE"/>
        </w:rPr>
        <w:t>kindlaksmääratud vormile vastav kalapüügiloa taotlus</w:t>
      </w:r>
      <w:r w:rsidR="002053CC">
        <w:rPr>
          <w:lang w:eastAsia="et-EE"/>
        </w:rPr>
        <w:t xml:space="preserve"> ja kalapüügiluba</w:t>
      </w:r>
      <w:r w:rsidR="00BA7C4B">
        <w:rPr>
          <w:lang w:eastAsia="et-EE"/>
        </w:rPr>
        <w:t xml:space="preserve"> </w:t>
      </w:r>
      <w:r w:rsidR="002053CC">
        <w:rPr>
          <w:lang w:eastAsia="et-EE"/>
        </w:rPr>
        <w:t xml:space="preserve">vajalike andmete loeteluga, mis </w:t>
      </w:r>
      <w:r w:rsidR="00BA7C4B">
        <w:rPr>
          <w:lang w:eastAsia="et-EE"/>
        </w:rPr>
        <w:t>kalapüügiloa taotluses ja loal</w:t>
      </w:r>
      <w:r w:rsidR="002053CC">
        <w:rPr>
          <w:lang w:eastAsia="et-EE"/>
        </w:rPr>
        <w:t xml:space="preserve"> olema peab</w:t>
      </w:r>
      <w:r w:rsidR="00BA7C4B">
        <w:rPr>
          <w:lang w:eastAsia="et-EE"/>
        </w:rPr>
        <w:t>, et võimaldada suuremat paindlikkust</w:t>
      </w:r>
      <w:r w:rsidR="00DF73BD">
        <w:rPr>
          <w:lang w:eastAsia="et-EE"/>
        </w:rPr>
        <w:t>, mis vastab ka paremini tänapäevastele infotehnoloogilistele võimalustele. Kalapüügiload väljastatakse elektrooniliselt juba alates 2017.</w:t>
      </w:r>
      <w:r w:rsidR="007179ED">
        <w:rPr>
          <w:lang w:eastAsia="et-EE"/>
        </w:rPr>
        <w:t> </w:t>
      </w:r>
      <w:r w:rsidR="00DF73BD">
        <w:rPr>
          <w:lang w:eastAsia="et-EE"/>
        </w:rPr>
        <w:t>aastast ja käesolevas eelnõus ettenähtud muudatuste jõustumisel saab hakata ka kalalaevatunnistusi elektrooniliselt väljastama.</w:t>
      </w:r>
      <w:r w:rsidR="00F20A6C">
        <w:rPr>
          <w:lang w:eastAsia="et-EE"/>
        </w:rPr>
        <w:t xml:space="preserve"> </w:t>
      </w:r>
      <w:r w:rsidR="001E293E">
        <w:rPr>
          <w:lang w:eastAsia="et-EE"/>
        </w:rPr>
        <w:t xml:space="preserve">Seda toetab ka kalapüügiseaduse (edaspidi </w:t>
      </w:r>
      <w:r w:rsidR="001E293E">
        <w:t xml:space="preserve">ka </w:t>
      </w:r>
      <w:r w:rsidR="001E293E" w:rsidRPr="00E00465">
        <w:rPr>
          <w:i/>
          <w:iCs/>
        </w:rPr>
        <w:t>KPS</w:t>
      </w:r>
      <w:r w:rsidR="001E293E" w:rsidRPr="007B147D">
        <w:t>)</w:t>
      </w:r>
      <w:r w:rsidR="001E293E">
        <w:t xml:space="preserve"> § 7 lõige 2, mille kohaselt k</w:t>
      </w:r>
      <w:r w:rsidR="001E293E" w:rsidRPr="001E293E">
        <w:t>utselise kalapüügi korraldamisega, sealhulgas kutselise kalapüügi registri toimingutega, seotud otsused tehakse elektrooniliselt.</w:t>
      </w:r>
      <w:r w:rsidR="007A21E3">
        <w:t xml:space="preserve"> Muudatus lihtsustab nii kalalaevatunnistuse taotlejate kui ka </w:t>
      </w:r>
      <w:r w:rsidR="007A21E3">
        <w:rPr>
          <w:bCs/>
        </w:rPr>
        <w:t>PTA jaoks kalalaevatunnistuse väljastamise protsessi, kuna kalalaevatunnistust ei ole enam vaja väljastada plangil ning saata tähitud kirjaga.</w:t>
      </w:r>
    </w:p>
    <w:p w14:paraId="2CC49057" w14:textId="77777777" w:rsidR="00AF199F" w:rsidRDefault="00AF199F" w:rsidP="00B72C39">
      <w:pPr>
        <w:jc w:val="both"/>
        <w:rPr>
          <w:lang w:eastAsia="et-EE"/>
        </w:rPr>
      </w:pPr>
    </w:p>
    <w:p w14:paraId="6B742532" w14:textId="299D9FEF" w:rsidR="00B72C39" w:rsidRDefault="00A13028" w:rsidP="00B72C39">
      <w:pPr>
        <w:jc w:val="both"/>
      </w:pPr>
      <w:r>
        <w:rPr>
          <w:lang w:eastAsia="et-EE"/>
        </w:rPr>
        <w:t>Ühtlasi</w:t>
      </w:r>
      <w:r w:rsidR="004B4C3A">
        <w:t xml:space="preserve"> </w:t>
      </w:r>
      <w:r w:rsidR="00F650AE">
        <w:t xml:space="preserve">täiendatakse </w:t>
      </w:r>
      <w:r w:rsidR="004B4C3A">
        <w:t>käesoleva eelnõu</w:t>
      </w:r>
      <w:r w:rsidR="00F650AE">
        <w:t>ga</w:t>
      </w:r>
      <w:r w:rsidR="004B4C3A">
        <w:t xml:space="preserve"> </w:t>
      </w:r>
      <w:r w:rsidR="00F650AE" w:rsidRPr="00C764C5">
        <w:t>loa korra määrus</w:t>
      </w:r>
      <w:r w:rsidR="00F650AE">
        <w:t xml:space="preserve">t </w:t>
      </w:r>
      <w:r w:rsidR="00F650AE" w:rsidRPr="00C764C5">
        <w:t>kalalaevatunnistuse määruses sisalduva regulatsiooniga</w:t>
      </w:r>
      <w:r w:rsidR="00F650AE" w:rsidRPr="00F650AE">
        <w:t xml:space="preserve"> </w:t>
      </w:r>
      <w:r w:rsidR="00F650AE">
        <w:t xml:space="preserve">ning </w:t>
      </w:r>
      <w:r w:rsidR="00F650AE" w:rsidRPr="00F55327">
        <w:t>kalalaevatunnistuse määrus</w:t>
      </w:r>
      <w:r w:rsidR="00F650AE">
        <w:t xml:space="preserve"> tunnistatakse kehtetuks. </w:t>
      </w:r>
      <w:r w:rsidR="004B4C3A">
        <w:t>Kalalaevatunnistuse olemasolu on eelduseks, et laeva saaks kanda kalapüügiloale ning kasutada merel kutselisel kalapüügil. Seetõttu on otstarbekas tõsta kalapüügiloa andmist ning kalalaevatunnistuse andmist puudutavad sätted ühte määrusesse, et ka taotlejal oleks lihtsam omada ülevaadet kehtivatest nõuetest nii kalapüügiloa kui ka kalalaevatunnistuse väljastamisel.</w:t>
      </w:r>
    </w:p>
    <w:p w14:paraId="3156026A" w14:textId="77777777" w:rsidR="00B72C39" w:rsidRDefault="00B72C39" w:rsidP="00B72C39">
      <w:pPr>
        <w:jc w:val="both"/>
      </w:pPr>
    </w:p>
    <w:p w14:paraId="26E106A8" w14:textId="22A16B7F" w:rsidR="00310CD0" w:rsidRPr="00310CD0" w:rsidRDefault="00431F8D" w:rsidP="00310CD0">
      <w:pPr>
        <w:jc w:val="both"/>
      </w:pPr>
      <w:r>
        <w:t xml:space="preserve">Eelnõu ja seletuskirja koostas Regionaal- ja Põllumajandusministeeriumi kalanduspoliitika osakonna kutselise kalapüügi korralduse </w:t>
      </w:r>
      <w:r w:rsidR="00AF199F">
        <w:t xml:space="preserve">valdkonna </w:t>
      </w:r>
      <w:r>
        <w:t xml:space="preserve">nõunik Epp Meremaa (epp.meremaa@agri.ee, 625 6223). Juriidilise ekspertiisi määruse eelnõule tegi Regionaal- ja Põllumajandusministeeriumi õigusosakonna </w:t>
      </w:r>
      <w:r w:rsidRPr="00544054">
        <w:t xml:space="preserve">peaspetsialist </w:t>
      </w:r>
      <w:r w:rsidR="00A13028">
        <w:t>Jan Nilson</w:t>
      </w:r>
      <w:r w:rsidRPr="00544054">
        <w:t xml:space="preserve"> (</w:t>
      </w:r>
      <w:r w:rsidR="00A13028">
        <w:t>jan.nilson</w:t>
      </w:r>
      <w:r w:rsidRPr="00544054">
        <w:t xml:space="preserve">@agri.ee, </w:t>
      </w:r>
      <w:r w:rsidR="00A13028" w:rsidRPr="00A13028">
        <w:t>5626 7065</w:t>
      </w:r>
      <w:r w:rsidR="00A13028">
        <w:t>)</w:t>
      </w:r>
      <w:r w:rsidR="00310CD0">
        <w:t>. E</w:t>
      </w:r>
      <w:r>
        <w:t>elnõu</w:t>
      </w:r>
      <w:r w:rsidR="00310CD0">
        <w:t xml:space="preserve"> on</w:t>
      </w:r>
      <w:r>
        <w:t xml:space="preserve"> keeletoimeta</w:t>
      </w:r>
      <w:r w:rsidR="00310CD0">
        <w:t>nud</w:t>
      </w:r>
      <w:r>
        <w:t xml:space="preserve"> </w:t>
      </w:r>
      <w:r w:rsidR="00310CD0">
        <w:t>Regionaal- ja Põllumajandusministeeriumi õigusosakonna</w:t>
      </w:r>
      <w:r w:rsidR="00310CD0" w:rsidDel="00310CD0">
        <w:t xml:space="preserve"> </w:t>
      </w:r>
      <w:r>
        <w:t>peaspetsialist</w:t>
      </w:r>
      <w:r w:rsidR="00123097">
        <w:t>id</w:t>
      </w:r>
      <w:r>
        <w:t xml:space="preserve"> </w:t>
      </w:r>
      <w:r w:rsidR="00F650AE" w:rsidRPr="00F650AE">
        <w:t xml:space="preserve">Laura </w:t>
      </w:r>
      <w:proofErr w:type="spellStart"/>
      <w:r w:rsidR="00F650AE" w:rsidRPr="00F650AE">
        <w:t>Ojava</w:t>
      </w:r>
      <w:proofErr w:type="spellEnd"/>
      <w:r w:rsidR="00F650AE" w:rsidRPr="00F650AE">
        <w:t xml:space="preserve"> </w:t>
      </w:r>
      <w:r w:rsidRPr="00C764C5">
        <w:t>(</w:t>
      </w:r>
      <w:r w:rsidR="00F650AE" w:rsidRPr="00F650AE">
        <w:t>laura.ojava</w:t>
      </w:r>
      <w:r w:rsidRPr="00C764C5">
        <w:t xml:space="preserve">@agri.ee, </w:t>
      </w:r>
      <w:r w:rsidR="00F650AE" w:rsidRPr="00F650AE">
        <w:t>5685 3519)</w:t>
      </w:r>
      <w:r w:rsidR="00310CD0">
        <w:t xml:space="preserve"> ja Leeni Kohal (</w:t>
      </w:r>
      <w:r w:rsidR="00310CD0" w:rsidRPr="00310CD0">
        <w:t>5698 3427</w:t>
      </w:r>
      <w:r w:rsidR="00310CD0">
        <w:t xml:space="preserve"> </w:t>
      </w:r>
      <w:r w:rsidR="00310CD0" w:rsidRPr="00310CD0">
        <w:t>leeni.kohal@agri.ee</w:t>
      </w:r>
      <w:r w:rsidR="00310CD0">
        <w:t>).</w:t>
      </w:r>
    </w:p>
    <w:p w14:paraId="577703BE" w14:textId="77777777" w:rsidR="00431F8D" w:rsidRPr="00FC09F2" w:rsidRDefault="00431F8D" w:rsidP="007B147D">
      <w:pPr>
        <w:jc w:val="both"/>
      </w:pPr>
    </w:p>
    <w:p w14:paraId="7E465E28" w14:textId="1D7BC555" w:rsidR="006D498C" w:rsidRPr="00FC09F2" w:rsidRDefault="006D498C" w:rsidP="006D498C">
      <w:pPr>
        <w:jc w:val="both"/>
      </w:pPr>
      <w:r w:rsidRPr="00FC09F2">
        <w:t>Eelnõuga muudetakse loa korra määruse RT I, 20.12.2025, 42 redaktsiooni.</w:t>
      </w:r>
    </w:p>
    <w:p w14:paraId="164A69BF" w14:textId="77777777" w:rsidR="006D498C" w:rsidRPr="00FC09F2" w:rsidRDefault="006D498C" w:rsidP="006D498C">
      <w:pPr>
        <w:jc w:val="both"/>
      </w:pPr>
    </w:p>
    <w:p w14:paraId="2A7BB0DE" w14:textId="4DC7947E" w:rsidR="006D498C" w:rsidRPr="00FC09F2" w:rsidRDefault="006D498C" w:rsidP="006D498C">
      <w:pPr>
        <w:jc w:val="both"/>
      </w:pPr>
      <w:r w:rsidRPr="00FC09F2">
        <w:t>Eelnõuga tunnistatakse kehtetuks kalalaevatunnistuse määruse RT I, 20.12.2025, 39 redaktsiooni.</w:t>
      </w:r>
    </w:p>
    <w:p w14:paraId="308DF0E2" w14:textId="77777777" w:rsidR="00650ACA" w:rsidRPr="00544054" w:rsidRDefault="00650ACA" w:rsidP="00650ACA">
      <w:pPr>
        <w:jc w:val="both"/>
        <w:rPr>
          <w:noProof/>
        </w:rPr>
      </w:pPr>
    </w:p>
    <w:p w14:paraId="42441DCC" w14:textId="0B0E793B" w:rsidR="00621B93" w:rsidRDefault="009B150B" w:rsidP="00C764C5">
      <w:pPr>
        <w:autoSpaceDE/>
        <w:autoSpaceDN/>
        <w:contextualSpacing/>
        <w:jc w:val="both"/>
        <w:rPr>
          <w:rFonts w:eastAsia="Calibri"/>
        </w:rPr>
      </w:pPr>
      <w:r w:rsidRPr="009B150B">
        <w:rPr>
          <w:rFonts w:eastAsia="Calibri"/>
        </w:rPr>
        <w:t>Eelnõu kehtestab määrusena Vabariigi Valitsus</w:t>
      </w:r>
      <w:r>
        <w:rPr>
          <w:rFonts w:eastAsia="Calibri"/>
        </w:rPr>
        <w:t>.</w:t>
      </w:r>
    </w:p>
    <w:p w14:paraId="09C81E94" w14:textId="77777777" w:rsidR="00FC09F2" w:rsidRDefault="00FC09F2" w:rsidP="00C764C5">
      <w:pPr>
        <w:autoSpaceDE/>
        <w:autoSpaceDN/>
        <w:contextualSpacing/>
        <w:jc w:val="both"/>
        <w:rPr>
          <w:rFonts w:eastAsia="Calibri"/>
        </w:rPr>
      </w:pPr>
    </w:p>
    <w:p w14:paraId="415719A6" w14:textId="10D8FD5C" w:rsidR="00621B93" w:rsidRDefault="00621B93" w:rsidP="00C764C5">
      <w:pPr>
        <w:autoSpaceDE/>
        <w:autoSpaceDN/>
        <w:contextualSpacing/>
        <w:jc w:val="both"/>
      </w:pPr>
      <w:r>
        <w:t>E</w:t>
      </w:r>
      <w:r w:rsidRPr="00621B93">
        <w:t xml:space="preserve">elnõu </w:t>
      </w:r>
      <w:r>
        <w:t xml:space="preserve">ei ole </w:t>
      </w:r>
      <w:r w:rsidRPr="00621B93">
        <w:t>seotu</w:t>
      </w:r>
      <w:r>
        <w:t>d</w:t>
      </w:r>
      <w:r w:rsidRPr="00621B93">
        <w:t xml:space="preserve"> muu menetluses oleva eelnõuga</w:t>
      </w:r>
      <w:r>
        <w:t>.</w:t>
      </w:r>
    </w:p>
    <w:p w14:paraId="261FE17C" w14:textId="77777777" w:rsidR="002053CC" w:rsidRPr="002D6483" w:rsidRDefault="002053CC" w:rsidP="002D6483">
      <w:pPr>
        <w:jc w:val="both"/>
      </w:pPr>
    </w:p>
    <w:p w14:paraId="1145DCCD" w14:textId="77777777" w:rsidR="002D6483" w:rsidRDefault="002D6483" w:rsidP="002D6483">
      <w:pPr>
        <w:jc w:val="both"/>
        <w:rPr>
          <w:b/>
          <w:bCs/>
        </w:rPr>
      </w:pPr>
      <w:r w:rsidRPr="002D6483">
        <w:rPr>
          <w:b/>
          <w:bCs/>
        </w:rPr>
        <w:t>2. Eelnõu sisu ja võrdlev analüüs</w:t>
      </w:r>
    </w:p>
    <w:p w14:paraId="7840F01F" w14:textId="77777777" w:rsidR="006D498C" w:rsidRDefault="006D498C" w:rsidP="002D6483">
      <w:pPr>
        <w:jc w:val="both"/>
        <w:rPr>
          <w:b/>
          <w:bCs/>
        </w:rPr>
      </w:pPr>
    </w:p>
    <w:p w14:paraId="68906B74" w14:textId="576C9C57" w:rsidR="00FC09F2" w:rsidRPr="00FC09F2" w:rsidRDefault="006D498C" w:rsidP="008E4399">
      <w:pPr>
        <w:pStyle w:val="Paragrahv"/>
        <w:rPr>
          <w:b w:val="0"/>
          <w:bCs/>
          <w:noProof/>
        </w:rPr>
      </w:pPr>
      <w:r w:rsidRPr="00FC09F2">
        <w:rPr>
          <w:b w:val="0"/>
          <w:bCs/>
          <w:noProof/>
        </w:rPr>
        <w:t>Eelnõu koosneb kahest paragrahvist. Eelnõu</w:t>
      </w:r>
      <w:r w:rsidR="007430FB">
        <w:rPr>
          <w:b w:val="0"/>
          <w:bCs/>
          <w:noProof/>
        </w:rPr>
        <w:t xml:space="preserve"> </w:t>
      </w:r>
      <w:r w:rsidR="00FC09F2">
        <w:rPr>
          <w:b w:val="0"/>
          <w:bCs/>
          <w:noProof/>
        </w:rPr>
        <w:t>§-ga</w:t>
      </w:r>
      <w:r w:rsidRPr="00FC09F2">
        <w:rPr>
          <w:b w:val="0"/>
          <w:bCs/>
          <w:noProof/>
        </w:rPr>
        <w:t xml:space="preserve"> 1 muudetakse loa korra määrust</w:t>
      </w:r>
      <w:r w:rsidR="00FC09F2" w:rsidRPr="00FC09F2">
        <w:rPr>
          <w:b w:val="0"/>
          <w:bCs/>
          <w:noProof/>
        </w:rPr>
        <w:t>.</w:t>
      </w:r>
    </w:p>
    <w:p w14:paraId="73C01180" w14:textId="77777777" w:rsidR="00FC09F2" w:rsidRDefault="00FC09F2" w:rsidP="008E4399">
      <w:pPr>
        <w:pStyle w:val="Paragrahv"/>
        <w:rPr>
          <w:noProof/>
        </w:rPr>
      </w:pPr>
    </w:p>
    <w:p w14:paraId="45E8321E" w14:textId="508E076F" w:rsidR="008E4399" w:rsidRPr="0090092D" w:rsidRDefault="006E5308" w:rsidP="008E4399">
      <w:pPr>
        <w:pStyle w:val="Paragrahv"/>
        <w:rPr>
          <w:rFonts w:cs="Times New Roman"/>
          <w:b w:val="0"/>
          <w:bCs/>
          <w:color w:val="auto"/>
        </w:rPr>
      </w:pPr>
      <w:r>
        <w:rPr>
          <w:rFonts w:cs="Times New Roman"/>
          <w:b w:val="0"/>
          <w:bCs/>
          <w:color w:val="auto"/>
        </w:rPr>
        <w:t>L</w:t>
      </w:r>
      <w:r w:rsidRPr="006E5308">
        <w:rPr>
          <w:rFonts w:cs="Times New Roman"/>
          <w:b w:val="0"/>
          <w:bCs/>
          <w:color w:val="auto"/>
        </w:rPr>
        <w:t>oa korra määrus</w:t>
      </w:r>
      <w:r w:rsidR="00C764C5">
        <w:rPr>
          <w:rFonts w:cs="Times New Roman"/>
          <w:b w:val="0"/>
          <w:bCs/>
          <w:color w:val="auto"/>
        </w:rPr>
        <w:t>es</w:t>
      </w:r>
      <w:r w:rsidRPr="006E5308" w:rsidDel="006E5308">
        <w:rPr>
          <w:rFonts w:cs="Times New Roman"/>
          <w:b w:val="0"/>
          <w:bCs/>
          <w:color w:val="auto"/>
        </w:rPr>
        <w:t xml:space="preserve"> </w:t>
      </w:r>
      <w:r w:rsidR="008E4399" w:rsidRPr="0090092D">
        <w:rPr>
          <w:rFonts w:cs="Times New Roman"/>
          <w:b w:val="0"/>
          <w:bCs/>
          <w:color w:val="auto"/>
        </w:rPr>
        <w:t>tehakse järgmised muudatused:</w:t>
      </w:r>
    </w:p>
    <w:p w14:paraId="77D77339" w14:textId="77777777" w:rsidR="008E4399" w:rsidRPr="0090092D" w:rsidRDefault="008E4399" w:rsidP="008E4399">
      <w:pPr>
        <w:pStyle w:val="Tekst"/>
        <w:rPr>
          <w:rFonts w:cs="Times New Roman"/>
          <w:color w:val="auto"/>
        </w:rPr>
      </w:pPr>
    </w:p>
    <w:p w14:paraId="3D429AE6" w14:textId="2C14641F" w:rsidR="00DB7516" w:rsidRDefault="00DB7516" w:rsidP="00D95E3A">
      <w:pPr>
        <w:jc w:val="both"/>
      </w:pPr>
      <w:r w:rsidRPr="00D712A1">
        <w:rPr>
          <w:b/>
        </w:rPr>
        <w:t xml:space="preserve">Eelnõu </w:t>
      </w:r>
      <w:r w:rsidR="00D15063" w:rsidRPr="00D15063">
        <w:rPr>
          <w:b/>
        </w:rPr>
        <w:t xml:space="preserve">§ 1 </w:t>
      </w:r>
      <w:r w:rsidRPr="00D712A1">
        <w:rPr>
          <w:b/>
        </w:rPr>
        <w:t>punkti</w:t>
      </w:r>
      <w:r w:rsidR="0078347C">
        <w:rPr>
          <w:b/>
        </w:rPr>
        <w:t>de</w:t>
      </w:r>
      <w:r w:rsidRPr="00D712A1">
        <w:rPr>
          <w:b/>
        </w:rPr>
        <w:t>ga 1</w:t>
      </w:r>
      <w:r w:rsidR="0078347C">
        <w:rPr>
          <w:b/>
        </w:rPr>
        <w:t xml:space="preserve"> ja 2</w:t>
      </w:r>
      <w:r w:rsidRPr="00D712A1">
        <w:rPr>
          <w:bCs/>
        </w:rPr>
        <w:t xml:space="preserve"> </w:t>
      </w:r>
      <w:r w:rsidR="000A5928">
        <w:rPr>
          <w:bCs/>
        </w:rPr>
        <w:t>muudetakse</w:t>
      </w:r>
      <w:r w:rsidRPr="00D0220B">
        <w:rPr>
          <w:bCs/>
        </w:rPr>
        <w:t xml:space="preserve"> </w:t>
      </w:r>
      <w:r w:rsidR="005D503B" w:rsidRPr="00C764C5">
        <w:t>l</w:t>
      </w:r>
      <w:r w:rsidR="005D503B" w:rsidRPr="005D503B">
        <w:t>oa korra</w:t>
      </w:r>
      <w:r w:rsidR="005D503B" w:rsidRPr="006E5308">
        <w:rPr>
          <w:bCs/>
        </w:rPr>
        <w:t xml:space="preserve"> </w:t>
      </w:r>
      <w:r w:rsidRPr="00D0220B">
        <w:rPr>
          <w:bCs/>
        </w:rPr>
        <w:t xml:space="preserve">määruse </w:t>
      </w:r>
      <w:r w:rsidR="000A5928">
        <w:rPr>
          <w:bCs/>
        </w:rPr>
        <w:t>pealkirja</w:t>
      </w:r>
      <w:r w:rsidR="0078347C">
        <w:rPr>
          <w:bCs/>
        </w:rPr>
        <w:t xml:space="preserve"> ning täiendatakse määruse </w:t>
      </w:r>
      <w:proofErr w:type="spellStart"/>
      <w:r w:rsidR="0078347C">
        <w:rPr>
          <w:bCs/>
        </w:rPr>
        <w:t>preambul</w:t>
      </w:r>
      <w:r w:rsidR="004D4D34">
        <w:rPr>
          <w:bCs/>
        </w:rPr>
        <w:t>i</w:t>
      </w:r>
      <w:r w:rsidR="0078347C">
        <w:rPr>
          <w:bCs/>
        </w:rPr>
        <w:t>t</w:t>
      </w:r>
      <w:proofErr w:type="spellEnd"/>
      <w:r w:rsidRPr="00D0220B">
        <w:rPr>
          <w:bCs/>
        </w:rPr>
        <w:t xml:space="preserve">. </w:t>
      </w:r>
      <w:r w:rsidR="0078347C">
        <w:rPr>
          <w:bCs/>
        </w:rPr>
        <w:t>Eelnõu</w:t>
      </w:r>
      <w:r w:rsidR="00090627">
        <w:rPr>
          <w:bCs/>
        </w:rPr>
        <w:t xml:space="preserve"> §-</w:t>
      </w:r>
      <w:r w:rsidR="0078347C">
        <w:rPr>
          <w:bCs/>
        </w:rPr>
        <w:t>ga</w:t>
      </w:r>
      <w:r w:rsidRPr="00D0220B">
        <w:rPr>
          <w:bCs/>
        </w:rPr>
        <w:t xml:space="preserve"> </w:t>
      </w:r>
      <w:r w:rsidR="00090627">
        <w:rPr>
          <w:bCs/>
        </w:rPr>
        <w:t xml:space="preserve">2 </w:t>
      </w:r>
      <w:r w:rsidR="0078347C">
        <w:rPr>
          <w:bCs/>
        </w:rPr>
        <w:t xml:space="preserve">tunnistatakse </w:t>
      </w:r>
      <w:r w:rsidR="001A6C12">
        <w:rPr>
          <w:bCs/>
        </w:rPr>
        <w:t xml:space="preserve">kehtetuks </w:t>
      </w:r>
      <w:r w:rsidR="00962D16" w:rsidRPr="00962D16">
        <w:rPr>
          <w:bCs/>
        </w:rPr>
        <w:t>kalalaevatunnistuse määrus</w:t>
      </w:r>
      <w:r w:rsidR="00962D16">
        <w:rPr>
          <w:bCs/>
        </w:rPr>
        <w:t>.</w:t>
      </w:r>
      <w:r w:rsidR="00962D16" w:rsidRPr="00962D16" w:rsidDel="00962D16">
        <w:rPr>
          <w:bCs/>
        </w:rPr>
        <w:t xml:space="preserve"> </w:t>
      </w:r>
      <w:r w:rsidR="001A6C12" w:rsidRPr="0090092D">
        <w:t>Kalalaevatunnistuse andmis</w:t>
      </w:r>
      <w:r w:rsidR="001A6C12">
        <w:t>t</w:t>
      </w:r>
      <w:r w:rsidR="001A6C12" w:rsidRPr="0090092D">
        <w:t>, kehtivuse peatamis</w:t>
      </w:r>
      <w:r w:rsidR="001A6C12">
        <w:t>t</w:t>
      </w:r>
      <w:r w:rsidR="001A6C12" w:rsidRPr="0090092D">
        <w:t xml:space="preserve"> ning kehtetuks tunnistamis</w:t>
      </w:r>
      <w:r w:rsidR="001A6C12">
        <w:t>t</w:t>
      </w:r>
      <w:r w:rsidR="001A6C12" w:rsidRPr="0090092D">
        <w:t xml:space="preserve"> </w:t>
      </w:r>
      <w:r w:rsidR="001A6C12">
        <w:t xml:space="preserve">puudutavad sätted </w:t>
      </w:r>
      <w:r w:rsidR="00962D16">
        <w:t xml:space="preserve">sisalduvad edaspidi </w:t>
      </w:r>
      <w:r w:rsidR="00962D16" w:rsidRPr="00962D16">
        <w:t>loa korra määrus</w:t>
      </w:r>
      <w:r w:rsidR="00962D16">
        <w:t>es</w:t>
      </w:r>
      <w:r w:rsidR="001A6C12">
        <w:t>.</w:t>
      </w:r>
      <w:r w:rsidR="001A6C12" w:rsidRPr="0090092D">
        <w:t xml:space="preserve"> </w:t>
      </w:r>
      <w:r w:rsidR="00931E71">
        <w:t xml:space="preserve">Kalalaevatunnistuse olemasolu on eelduseks, et laeva saaks kanda kalapüügiloale ning kasutada merel kutselisel kalapüügil. </w:t>
      </w:r>
      <w:r w:rsidR="00D95E3A">
        <w:t>O</w:t>
      </w:r>
      <w:r w:rsidR="00931E71">
        <w:t xml:space="preserve">tstarbekas </w:t>
      </w:r>
      <w:r w:rsidR="00D95E3A">
        <w:t xml:space="preserve">on tõsta kalapüügiloa andmist ning kalalaevatunnistuse andmist puudutavad sätted ühte määrusesse, et </w:t>
      </w:r>
      <w:r w:rsidR="00E00465">
        <w:t xml:space="preserve">vähendada riigi halduskoormust ning et </w:t>
      </w:r>
      <w:r w:rsidR="00D95E3A">
        <w:t>ka taotlejal oleks lihtsam omada ülevaadet kehtivatest nõuetest</w:t>
      </w:r>
      <w:r w:rsidR="003C6936">
        <w:t xml:space="preserve"> nii kalapüügiloa kui ka kalalaevatunnistuse väljastamisel</w:t>
      </w:r>
      <w:r w:rsidR="00D95E3A">
        <w:t xml:space="preserve">. </w:t>
      </w:r>
      <w:r w:rsidR="0078347C">
        <w:t xml:space="preserve">Sellest muudatusest tulenevalt täiendatakse ka määruse </w:t>
      </w:r>
      <w:proofErr w:type="spellStart"/>
      <w:r w:rsidR="0078347C">
        <w:t>preambul</w:t>
      </w:r>
      <w:r w:rsidR="004D4D34">
        <w:t>i</w:t>
      </w:r>
      <w:r w:rsidR="0078347C">
        <w:t>t</w:t>
      </w:r>
      <w:proofErr w:type="spellEnd"/>
      <w:r w:rsidR="0078347C">
        <w:t xml:space="preserve"> viitega </w:t>
      </w:r>
      <w:r w:rsidR="00E00465" w:rsidRPr="007B147D">
        <w:t>KPS</w:t>
      </w:r>
      <w:r w:rsidR="0078347C">
        <w:t xml:space="preserve"> </w:t>
      </w:r>
      <w:r w:rsidR="0078347C" w:rsidRPr="000D3916">
        <w:rPr>
          <w:bCs/>
        </w:rPr>
        <w:t>§ 38 lõike</w:t>
      </w:r>
      <w:r w:rsidR="0078347C">
        <w:rPr>
          <w:bCs/>
        </w:rPr>
        <w:t>le</w:t>
      </w:r>
      <w:r w:rsidR="0078347C" w:rsidRPr="000D3916">
        <w:rPr>
          <w:bCs/>
        </w:rPr>
        <w:t xml:space="preserve"> 9</w:t>
      </w:r>
      <w:r w:rsidR="0078347C">
        <w:rPr>
          <w:bCs/>
        </w:rPr>
        <w:t>, milles on k</w:t>
      </w:r>
      <w:r w:rsidR="0078347C" w:rsidRPr="0078347C">
        <w:rPr>
          <w:bCs/>
        </w:rPr>
        <w:t>alalaevatunnistuse andmise, kehtivuse peatamise ning kehtetuks tunnistamise korra ja kalalaevatunnistuse vormi kehtesta</w:t>
      </w:r>
      <w:r w:rsidR="0078347C">
        <w:rPr>
          <w:bCs/>
        </w:rPr>
        <w:t>mise volitusnorm.</w:t>
      </w:r>
    </w:p>
    <w:p w14:paraId="2A3B834A" w14:textId="77777777" w:rsidR="00DB7516" w:rsidRPr="0090092D" w:rsidRDefault="00DB7516" w:rsidP="008E4399">
      <w:pPr>
        <w:pStyle w:val="Tekst"/>
        <w:rPr>
          <w:rFonts w:cs="Times New Roman"/>
          <w:color w:val="auto"/>
        </w:rPr>
      </w:pPr>
    </w:p>
    <w:p w14:paraId="12EEE8EC" w14:textId="1D10D3F8" w:rsidR="00DB7516" w:rsidRPr="00D0220B" w:rsidRDefault="00DB7516" w:rsidP="00DB7516">
      <w:pPr>
        <w:jc w:val="both"/>
        <w:rPr>
          <w:b/>
          <w:bCs/>
        </w:rPr>
      </w:pPr>
      <w:r w:rsidRPr="00D712A1">
        <w:rPr>
          <w:b/>
        </w:rPr>
        <w:t xml:space="preserve">Eelnõu </w:t>
      </w:r>
      <w:r w:rsidR="00D15063" w:rsidRPr="00D15063">
        <w:rPr>
          <w:b/>
        </w:rPr>
        <w:t>§ 1</w:t>
      </w:r>
      <w:r w:rsidR="00D15063">
        <w:rPr>
          <w:b/>
        </w:rPr>
        <w:t xml:space="preserve"> </w:t>
      </w:r>
      <w:r w:rsidRPr="00D712A1">
        <w:rPr>
          <w:b/>
        </w:rPr>
        <w:t xml:space="preserve">punktiga </w:t>
      </w:r>
      <w:r w:rsidR="0078347C">
        <w:rPr>
          <w:b/>
        </w:rPr>
        <w:t>3</w:t>
      </w:r>
      <w:r w:rsidRPr="00D712A1">
        <w:rPr>
          <w:bCs/>
        </w:rPr>
        <w:t xml:space="preserve"> </w:t>
      </w:r>
      <w:r w:rsidR="00364295">
        <w:rPr>
          <w:bCs/>
        </w:rPr>
        <w:t>korrastatakse määruse struktuuri ja moodustatakse määruse 1. peatükk. K</w:t>
      </w:r>
      <w:r w:rsidR="004D4D34">
        <w:rPr>
          <w:bCs/>
        </w:rPr>
        <w:t xml:space="preserve">una </w:t>
      </w:r>
      <w:r w:rsidR="00FA7DD4">
        <w:rPr>
          <w:bCs/>
        </w:rPr>
        <w:t xml:space="preserve">loa korra </w:t>
      </w:r>
      <w:r w:rsidR="004D4D34">
        <w:rPr>
          <w:bCs/>
        </w:rPr>
        <w:t>määrusesse lisatakse k</w:t>
      </w:r>
      <w:r w:rsidR="004D4D34" w:rsidRPr="004D4D34">
        <w:rPr>
          <w:bCs/>
        </w:rPr>
        <w:t>alalaevatunnistuse andmist, kehtivuse peatamist ning kehtetuks tunnistamist puudutavad sätted</w:t>
      </w:r>
      <w:r w:rsidR="00364295">
        <w:rPr>
          <w:bCs/>
        </w:rPr>
        <w:t>, jaotatakse määrus peatükkideks</w:t>
      </w:r>
      <w:r w:rsidRPr="00D0220B">
        <w:rPr>
          <w:bCs/>
        </w:rPr>
        <w:t xml:space="preserve">. </w:t>
      </w:r>
      <w:r w:rsidR="00364295">
        <w:t xml:space="preserve">Kokku on eelnõukohaselt määruses neli peatükki. </w:t>
      </w:r>
      <w:r w:rsidR="00A33912">
        <w:t>Selliselt on määrus selgemalt liigendatud</w:t>
      </w:r>
      <w:r w:rsidR="00CF3FCC">
        <w:t>, mis lihtsustab määruse lugemist.</w:t>
      </w:r>
      <w:r w:rsidR="00364295" w:rsidRPr="00364295" w:rsidDel="00364295">
        <w:rPr>
          <w:bCs/>
        </w:rPr>
        <w:t xml:space="preserve"> </w:t>
      </w:r>
      <w:r w:rsidR="00364295" w:rsidDel="00364295">
        <w:rPr>
          <w:bCs/>
        </w:rPr>
        <w:t xml:space="preserve">Esimeses peatükis on </w:t>
      </w:r>
      <w:r w:rsidR="00364295" w:rsidDel="00364295">
        <w:t>määruse üldsätted.</w:t>
      </w:r>
    </w:p>
    <w:p w14:paraId="734C710A" w14:textId="77777777" w:rsidR="00DB7516" w:rsidRPr="0090092D" w:rsidRDefault="00DB7516" w:rsidP="008E4399">
      <w:pPr>
        <w:pStyle w:val="Tekst"/>
        <w:rPr>
          <w:rFonts w:cs="Times New Roman"/>
          <w:color w:val="auto"/>
        </w:rPr>
      </w:pPr>
    </w:p>
    <w:p w14:paraId="1A575143" w14:textId="7929775E" w:rsidR="00DB7516" w:rsidRDefault="00DB7516" w:rsidP="00CF3FCC">
      <w:pPr>
        <w:jc w:val="both"/>
      </w:pPr>
      <w:r w:rsidRPr="00D712A1">
        <w:rPr>
          <w:b/>
        </w:rPr>
        <w:t xml:space="preserve">Eelnõu </w:t>
      </w:r>
      <w:r w:rsidR="00D15063" w:rsidRPr="00D15063">
        <w:rPr>
          <w:b/>
        </w:rPr>
        <w:t>§ 1</w:t>
      </w:r>
      <w:r w:rsidR="00D15063">
        <w:rPr>
          <w:b/>
        </w:rPr>
        <w:t xml:space="preserve"> </w:t>
      </w:r>
      <w:r w:rsidRPr="00D712A1">
        <w:rPr>
          <w:b/>
        </w:rPr>
        <w:t xml:space="preserve">punktiga </w:t>
      </w:r>
      <w:r w:rsidR="0078347C">
        <w:rPr>
          <w:b/>
        </w:rPr>
        <w:t>4</w:t>
      </w:r>
      <w:r w:rsidRPr="00D712A1">
        <w:rPr>
          <w:bCs/>
        </w:rPr>
        <w:t xml:space="preserve"> </w:t>
      </w:r>
      <w:r w:rsidR="00CF3FCC">
        <w:rPr>
          <w:bCs/>
        </w:rPr>
        <w:t>ajakohastatakse</w:t>
      </w:r>
      <w:r w:rsidRPr="00D0220B">
        <w:rPr>
          <w:bCs/>
        </w:rPr>
        <w:t xml:space="preserve"> </w:t>
      </w:r>
      <w:r w:rsidR="005D503B" w:rsidRPr="00F55327">
        <w:t>l</w:t>
      </w:r>
      <w:r w:rsidR="005D503B" w:rsidRPr="005D503B">
        <w:t>oa korra</w:t>
      </w:r>
      <w:r w:rsidR="005D503B" w:rsidRPr="006E5308">
        <w:rPr>
          <w:bCs/>
        </w:rPr>
        <w:t xml:space="preserve"> </w:t>
      </w:r>
      <w:r w:rsidRPr="00D0220B">
        <w:rPr>
          <w:bCs/>
        </w:rPr>
        <w:t xml:space="preserve">määruse § </w:t>
      </w:r>
      <w:r w:rsidR="00CF3FCC">
        <w:rPr>
          <w:bCs/>
        </w:rPr>
        <w:t>1</w:t>
      </w:r>
      <w:r w:rsidRPr="00D0220B">
        <w:rPr>
          <w:bCs/>
        </w:rPr>
        <w:t xml:space="preserve"> lõike</w:t>
      </w:r>
      <w:r w:rsidR="00CF3FCC">
        <w:rPr>
          <w:bCs/>
        </w:rPr>
        <w:t>s</w:t>
      </w:r>
      <w:r w:rsidRPr="00D0220B">
        <w:rPr>
          <w:bCs/>
        </w:rPr>
        <w:t xml:space="preserve"> 1 </w:t>
      </w:r>
      <w:r w:rsidR="00CF3FCC">
        <w:rPr>
          <w:bCs/>
        </w:rPr>
        <w:t>viited Euroopa Liidu õigus</w:t>
      </w:r>
      <w:r w:rsidR="001C618B">
        <w:rPr>
          <w:bCs/>
        </w:rPr>
        <w:t>aktidele</w:t>
      </w:r>
      <w:r w:rsidRPr="00D0220B">
        <w:rPr>
          <w:bCs/>
        </w:rPr>
        <w:t xml:space="preserve">. </w:t>
      </w:r>
      <w:r w:rsidR="00FA7DD4">
        <w:rPr>
          <w:bCs/>
        </w:rPr>
        <w:t xml:space="preserve">Asendatakse </w:t>
      </w:r>
      <w:r w:rsidR="00CF3FCC">
        <w:t xml:space="preserve">viide </w:t>
      </w:r>
      <w:r w:rsidR="00CF3FCC" w:rsidRPr="00CF3FCC">
        <w:t>komisjoni rakendusmääruse (EL) nr 404/2011</w:t>
      </w:r>
      <w:r w:rsidR="001C618B" w:rsidRPr="001C618B">
        <w:t>, millega kehtestatakse nõukogu määruse (EÜ) nr 1224/2009 (millega luuakse ühenduse kontrollisüsteem ühise kalanduspoliitika eeskirjade järgimise tagamiseks) üksikasjalikud rakenduseeskirjad (ELT L 112, 30.04.2011, lk 1–153)</w:t>
      </w:r>
      <w:r w:rsidR="00CF3FCC">
        <w:t xml:space="preserve"> </w:t>
      </w:r>
      <w:r w:rsidR="00CF3FCC" w:rsidRPr="00CF3FCC">
        <w:t>artikli</w:t>
      </w:r>
      <w:r w:rsidR="00CF3FCC">
        <w:t>le</w:t>
      </w:r>
      <w:r w:rsidR="00CF3FCC" w:rsidRPr="00CF3FCC">
        <w:t> 4</w:t>
      </w:r>
      <w:r w:rsidR="00CF3FCC">
        <w:t xml:space="preserve">, kuna viidatud </w:t>
      </w:r>
      <w:r w:rsidR="003C6936">
        <w:t>komisjoni rakendus</w:t>
      </w:r>
      <w:r w:rsidR="00CF3FCC">
        <w:t xml:space="preserve">määrus on tunnistatud kehtetuks. </w:t>
      </w:r>
      <w:r w:rsidR="0078347C">
        <w:t>Lisatakse viide</w:t>
      </w:r>
      <w:r w:rsidR="00CF3FCC">
        <w:t xml:space="preserve"> </w:t>
      </w:r>
      <w:r w:rsidR="00FA7DD4">
        <w:t>n</w:t>
      </w:r>
      <w:r w:rsidR="00CF3FCC" w:rsidRPr="0090092D">
        <w:t>õukogu määruse (EÜ) nr 1224/2009</w:t>
      </w:r>
      <w:r w:rsidR="001C618B">
        <w:t xml:space="preserve">, </w:t>
      </w:r>
      <w:r w:rsidR="001C618B" w:rsidRPr="001C618B">
        <w:t>millega luuakse ühenduse kontrollisüsteem ühise kalanduspoliitika eeskirjade järgimise tagamiseks, muudetakse määrusi (EÜ) nr 847/96, (EÜ) nr 2371/2002, (EÜ) nr 811/2004, (EÜ) nr 768/2005, (EÜ) nr 2115/2005, (EÜ)nr 2166/2005, (EÜ) nr 388/2006, (EÜ) nr 509/2007, (EÜ) nr 676/2007, (EÜ) nr 1098/2007, (EÜ) nr 1300/2008, (EÜ) nr 1342/2008 ning tunnistatakse kehtetuks määrused (EMÜ) nr 2847/93, (EÜ) nr 1627/94 ja (EÜ) nr 1966/2006 (ELT L 343, 22.12.2009, lk 1–50)</w:t>
      </w:r>
      <w:r w:rsidR="00B85A67">
        <w:t xml:space="preserve"> (edaspidi </w:t>
      </w:r>
      <w:r w:rsidR="00B85A67" w:rsidRPr="00C764C5">
        <w:rPr>
          <w:i/>
          <w:iCs/>
          <w:lang w:eastAsia="et-EE"/>
        </w:rPr>
        <w:t>nõukogu määrus (EÜ) nr 1224/2009</w:t>
      </w:r>
      <w:r w:rsidR="00B85A67">
        <w:t>)</w:t>
      </w:r>
      <w:r w:rsidR="00CF3FCC">
        <w:t xml:space="preserve"> artikli</w:t>
      </w:r>
      <w:r w:rsidR="00E00465">
        <w:t>te</w:t>
      </w:r>
      <w:r w:rsidR="0078347C">
        <w:t xml:space="preserve">le </w:t>
      </w:r>
      <w:r w:rsidR="00E00465">
        <w:t xml:space="preserve">7 ja </w:t>
      </w:r>
      <w:r w:rsidR="0078347C">
        <w:t>7a</w:t>
      </w:r>
      <w:r w:rsidR="004D4D34">
        <w:t xml:space="preserve"> ning </w:t>
      </w:r>
      <w:r w:rsidR="004D4D34" w:rsidRPr="00E661AD">
        <w:rPr>
          <w:lang w:eastAsia="et-EE"/>
        </w:rPr>
        <w:t>komisjoni rakendusmääruse (EL) nr 2025/2196, millega kehtestatakse nõukogu määruse (EÜ) nr 1224/2009 üksikasjalikud rakenduseeskirjad seoses vetele ja kalavarudele juurdepääsu, kalanduse kontrolli, järelevalve, inspektsiooni ja jõustamise, kvootide ja püügikoormuse vähendamise, andmete ja teabega ning tunnistatakse kehtetuks komisjoni rakendusmäärus (EL) nr 404/2011 (ELT L, 2025/2196, 12.11.2025)</w:t>
      </w:r>
      <w:r w:rsidR="00B85A67">
        <w:rPr>
          <w:lang w:eastAsia="et-EE"/>
        </w:rPr>
        <w:t xml:space="preserve"> (edaspidi </w:t>
      </w:r>
      <w:r w:rsidR="00B85A67" w:rsidRPr="00C764C5">
        <w:rPr>
          <w:i/>
          <w:iCs/>
          <w:lang w:eastAsia="et-EE"/>
        </w:rPr>
        <w:t>komisjoni rakendusmäärus (EL) nr 2025/2196</w:t>
      </w:r>
      <w:r w:rsidR="00B85A67">
        <w:rPr>
          <w:lang w:eastAsia="et-EE"/>
        </w:rPr>
        <w:t>)</w:t>
      </w:r>
      <w:r w:rsidR="004D4D34">
        <w:rPr>
          <w:lang w:eastAsia="et-EE"/>
        </w:rPr>
        <w:t xml:space="preserve"> artiklitele 5 ja 6</w:t>
      </w:r>
      <w:r w:rsidR="00093499">
        <w:t>.</w:t>
      </w:r>
      <w:r w:rsidR="003C6936">
        <w:t xml:space="preserve"> Sisulist muudatust ei kaasne.</w:t>
      </w:r>
    </w:p>
    <w:p w14:paraId="25A914CC" w14:textId="77777777" w:rsidR="00CF3FCC" w:rsidRDefault="00CF3FCC" w:rsidP="00CF3FCC">
      <w:pPr>
        <w:jc w:val="both"/>
      </w:pPr>
    </w:p>
    <w:p w14:paraId="05E2F194" w14:textId="46D5552C" w:rsidR="00DB7277" w:rsidRDefault="00DB7277" w:rsidP="00CF3FCC">
      <w:pPr>
        <w:jc w:val="both"/>
        <w:rPr>
          <w:lang w:eastAsia="et-EE"/>
        </w:rPr>
      </w:pPr>
      <w:r w:rsidRPr="00D712A1">
        <w:rPr>
          <w:b/>
        </w:rPr>
        <w:t xml:space="preserve">Eelnõu </w:t>
      </w:r>
      <w:r w:rsidRPr="00D15063">
        <w:rPr>
          <w:b/>
        </w:rPr>
        <w:t>§ 1</w:t>
      </w:r>
      <w:r>
        <w:rPr>
          <w:b/>
        </w:rPr>
        <w:t xml:space="preserve"> </w:t>
      </w:r>
      <w:r w:rsidRPr="00D712A1">
        <w:rPr>
          <w:b/>
        </w:rPr>
        <w:t xml:space="preserve">punktiga </w:t>
      </w:r>
      <w:r>
        <w:rPr>
          <w:b/>
        </w:rPr>
        <w:t>5</w:t>
      </w:r>
      <w:r w:rsidRPr="00D712A1">
        <w:rPr>
          <w:bCs/>
        </w:rPr>
        <w:t xml:space="preserve"> </w:t>
      </w:r>
      <w:r w:rsidRPr="00D0220B">
        <w:rPr>
          <w:bCs/>
        </w:rPr>
        <w:t xml:space="preserve">täiendatakse </w:t>
      </w:r>
      <w:r w:rsidR="005D503B" w:rsidRPr="00F55327">
        <w:t>l</w:t>
      </w:r>
      <w:r w:rsidR="005D503B" w:rsidRPr="005D503B">
        <w:t>oa korra</w:t>
      </w:r>
      <w:r w:rsidR="005D503B" w:rsidRPr="006E5308">
        <w:rPr>
          <w:bCs/>
        </w:rPr>
        <w:t xml:space="preserve"> </w:t>
      </w:r>
      <w:r w:rsidRPr="00D0220B">
        <w:rPr>
          <w:bCs/>
        </w:rPr>
        <w:t>määrus</w:t>
      </w:r>
      <w:r>
        <w:rPr>
          <w:bCs/>
        </w:rPr>
        <w:t>e</w:t>
      </w:r>
      <w:r w:rsidRPr="00D0220B">
        <w:rPr>
          <w:bCs/>
        </w:rPr>
        <w:t xml:space="preserve"> </w:t>
      </w:r>
      <w:r>
        <w:rPr>
          <w:bCs/>
        </w:rPr>
        <w:t>paragrahvi</w:t>
      </w:r>
      <w:r w:rsidRPr="00D0220B">
        <w:rPr>
          <w:bCs/>
        </w:rPr>
        <w:t xml:space="preserve"> </w:t>
      </w:r>
      <w:r>
        <w:rPr>
          <w:bCs/>
        </w:rPr>
        <w:t>1</w:t>
      </w:r>
      <w:r w:rsidRPr="00D0220B">
        <w:rPr>
          <w:bCs/>
        </w:rPr>
        <w:t xml:space="preserve"> lõike</w:t>
      </w:r>
      <w:r>
        <w:rPr>
          <w:bCs/>
        </w:rPr>
        <w:t>ga</w:t>
      </w:r>
      <w:r w:rsidRPr="00D0220B">
        <w:rPr>
          <w:bCs/>
        </w:rPr>
        <w:t xml:space="preserve"> </w:t>
      </w:r>
      <w:r w:rsidRPr="003A30A3">
        <w:rPr>
          <w:bdr w:val="none" w:sz="0" w:space="0" w:color="auto" w:frame="1"/>
          <w:lang w:eastAsia="et-EE"/>
        </w:rPr>
        <w:t>1</w:t>
      </w:r>
      <w:r w:rsidRPr="003A30A3">
        <w:rPr>
          <w:bdr w:val="none" w:sz="0" w:space="0" w:color="auto" w:frame="1"/>
          <w:vertAlign w:val="superscript"/>
          <w:lang w:eastAsia="et-EE"/>
        </w:rPr>
        <w:t>1</w:t>
      </w:r>
      <w:r>
        <w:rPr>
          <w:bCs/>
        </w:rPr>
        <w:t xml:space="preserve">, milles sõnastatakse </w:t>
      </w:r>
      <w:r>
        <w:rPr>
          <w:lang w:eastAsia="et-EE"/>
        </w:rPr>
        <w:t>võimalus</w:t>
      </w:r>
      <w:r w:rsidRPr="00D30158">
        <w:rPr>
          <w:lang w:eastAsia="et-EE"/>
        </w:rPr>
        <w:t xml:space="preserve"> </w:t>
      </w:r>
      <w:r w:rsidR="00CC2043">
        <w:rPr>
          <w:lang w:eastAsia="et-EE"/>
        </w:rPr>
        <w:t>n</w:t>
      </w:r>
      <w:r w:rsidRPr="00D30158">
        <w:rPr>
          <w:lang w:eastAsia="et-EE"/>
        </w:rPr>
        <w:t>õukogu määruse (EÜ) nr 1224/2009 artikli</w:t>
      </w:r>
      <w:r>
        <w:rPr>
          <w:lang w:eastAsia="et-EE"/>
        </w:rPr>
        <w:t xml:space="preserve"> 7 lõikes</w:t>
      </w:r>
      <w:r w:rsidRPr="00D30158">
        <w:rPr>
          <w:lang w:eastAsia="et-EE"/>
        </w:rPr>
        <w:t xml:space="preserve"> 6</w:t>
      </w:r>
      <w:r>
        <w:rPr>
          <w:lang w:eastAsia="et-EE"/>
        </w:rPr>
        <w:t xml:space="preserve"> sätestatud </w:t>
      </w:r>
      <w:r>
        <w:rPr>
          <w:lang w:eastAsia="et-EE"/>
        </w:rPr>
        <w:lastRenderedPageBreak/>
        <w:t xml:space="preserve">tingimustel anda erand kohustusest kanda </w:t>
      </w:r>
      <w:r w:rsidR="00EB2F5B">
        <w:rPr>
          <w:lang w:eastAsia="et-EE"/>
        </w:rPr>
        <w:t xml:space="preserve">merel </w:t>
      </w:r>
      <w:r>
        <w:rPr>
          <w:lang w:eastAsia="et-EE"/>
        </w:rPr>
        <w:t xml:space="preserve">alla kümne meetri pikkune kalalaev kaluri kalapüügiloale. Praktikas ka praegu pole kohustust </w:t>
      </w:r>
      <w:r w:rsidR="00EB2F5B">
        <w:rPr>
          <w:lang w:eastAsia="et-EE"/>
        </w:rPr>
        <w:t xml:space="preserve">merel </w:t>
      </w:r>
      <w:r>
        <w:rPr>
          <w:lang w:eastAsia="et-EE"/>
        </w:rPr>
        <w:t xml:space="preserve">alla kümne meetri pikkust kalalaeva kaluri kalapüügiloale kanda ning tulevikus on soov seda põhimõtet jätkata. Seetõttu on vajalik </w:t>
      </w:r>
      <w:r w:rsidR="007F0662">
        <w:rPr>
          <w:lang w:eastAsia="et-EE"/>
        </w:rPr>
        <w:t xml:space="preserve">erandit </w:t>
      </w:r>
      <w:r>
        <w:rPr>
          <w:lang w:eastAsia="et-EE"/>
        </w:rPr>
        <w:t xml:space="preserve">lubav </w:t>
      </w:r>
      <w:r w:rsidR="007F0662">
        <w:rPr>
          <w:lang w:eastAsia="et-EE"/>
        </w:rPr>
        <w:t xml:space="preserve">norm </w:t>
      </w:r>
      <w:r>
        <w:rPr>
          <w:lang w:eastAsia="et-EE"/>
        </w:rPr>
        <w:t>ka määruses kehtestada.</w:t>
      </w:r>
    </w:p>
    <w:p w14:paraId="3F86ED1F" w14:textId="77777777" w:rsidR="00DB7277" w:rsidRDefault="00DB7277" w:rsidP="00CF3FCC">
      <w:pPr>
        <w:jc w:val="both"/>
        <w:rPr>
          <w:lang w:eastAsia="et-EE"/>
        </w:rPr>
      </w:pPr>
    </w:p>
    <w:p w14:paraId="7D247F21" w14:textId="013154ED" w:rsidR="00DB7277" w:rsidRDefault="00DB7277" w:rsidP="00CF3FCC">
      <w:pPr>
        <w:jc w:val="both"/>
      </w:pPr>
      <w:r w:rsidRPr="00D712A1">
        <w:rPr>
          <w:b/>
        </w:rPr>
        <w:t xml:space="preserve">Eelnõu </w:t>
      </w:r>
      <w:r w:rsidRPr="00D15063">
        <w:rPr>
          <w:b/>
        </w:rPr>
        <w:t>§ 1</w:t>
      </w:r>
      <w:r>
        <w:rPr>
          <w:b/>
        </w:rPr>
        <w:t xml:space="preserve"> </w:t>
      </w:r>
      <w:r w:rsidRPr="00D712A1">
        <w:rPr>
          <w:b/>
        </w:rPr>
        <w:t xml:space="preserve">punktiga </w:t>
      </w:r>
      <w:r>
        <w:rPr>
          <w:b/>
        </w:rPr>
        <w:t>6</w:t>
      </w:r>
      <w:r w:rsidRPr="00D712A1">
        <w:rPr>
          <w:bCs/>
        </w:rPr>
        <w:t xml:space="preserve"> </w:t>
      </w:r>
      <w:r w:rsidRPr="00D0220B">
        <w:rPr>
          <w:bCs/>
        </w:rPr>
        <w:t xml:space="preserve">täiendatakse </w:t>
      </w:r>
      <w:r w:rsidR="005D503B" w:rsidRPr="00F55327">
        <w:t>l</w:t>
      </w:r>
      <w:r w:rsidR="005D503B" w:rsidRPr="005D503B">
        <w:t>oa korra</w:t>
      </w:r>
      <w:r w:rsidR="005D503B" w:rsidRPr="006E5308">
        <w:rPr>
          <w:bCs/>
        </w:rPr>
        <w:t xml:space="preserve"> </w:t>
      </w:r>
      <w:r w:rsidRPr="00D0220B">
        <w:rPr>
          <w:bCs/>
        </w:rPr>
        <w:t>määrus</w:t>
      </w:r>
      <w:r>
        <w:rPr>
          <w:bCs/>
        </w:rPr>
        <w:t>e</w:t>
      </w:r>
      <w:r w:rsidRPr="00D0220B">
        <w:rPr>
          <w:bCs/>
        </w:rPr>
        <w:t xml:space="preserve"> </w:t>
      </w:r>
      <w:r>
        <w:rPr>
          <w:bCs/>
        </w:rPr>
        <w:t>paragrahvi</w:t>
      </w:r>
      <w:r w:rsidRPr="00D0220B">
        <w:rPr>
          <w:bCs/>
        </w:rPr>
        <w:t xml:space="preserve"> </w:t>
      </w:r>
      <w:r>
        <w:rPr>
          <w:bCs/>
        </w:rPr>
        <w:t>1</w:t>
      </w:r>
      <w:r w:rsidRPr="00D0220B">
        <w:rPr>
          <w:bCs/>
        </w:rPr>
        <w:t xml:space="preserve"> lõike</w:t>
      </w:r>
      <w:r>
        <w:rPr>
          <w:bCs/>
        </w:rPr>
        <w:t>ga</w:t>
      </w:r>
      <w:r w:rsidRPr="00D0220B">
        <w:rPr>
          <w:bCs/>
        </w:rPr>
        <w:t xml:space="preserve"> </w:t>
      </w:r>
      <w:r>
        <w:rPr>
          <w:bdr w:val="none" w:sz="0" w:space="0" w:color="auto" w:frame="1"/>
          <w:lang w:eastAsia="et-EE"/>
        </w:rPr>
        <w:t>3</w:t>
      </w:r>
      <w:r>
        <w:rPr>
          <w:bCs/>
        </w:rPr>
        <w:t xml:space="preserve">, milles sätestatakse, et kalalaevatunnistuse andmisel tuleb lähtuda </w:t>
      </w:r>
      <w:r w:rsidR="00B85A67">
        <w:rPr>
          <w:lang w:eastAsia="et-EE"/>
        </w:rPr>
        <w:t>n</w:t>
      </w:r>
      <w:r w:rsidRPr="00284C8C">
        <w:rPr>
          <w:lang w:eastAsia="et-EE"/>
        </w:rPr>
        <w:t>õukogu määruse</w:t>
      </w:r>
      <w:r>
        <w:rPr>
          <w:lang w:eastAsia="et-EE"/>
        </w:rPr>
        <w:t>s</w:t>
      </w:r>
      <w:r w:rsidRPr="00284C8C">
        <w:rPr>
          <w:lang w:eastAsia="et-EE"/>
        </w:rPr>
        <w:t xml:space="preserve"> (EÜ) nr 1224/2009</w:t>
      </w:r>
      <w:r>
        <w:rPr>
          <w:lang w:eastAsia="et-EE"/>
        </w:rPr>
        <w:t xml:space="preserve"> ja </w:t>
      </w:r>
      <w:r w:rsidRPr="00284C8C">
        <w:rPr>
          <w:lang w:eastAsia="et-EE"/>
        </w:rPr>
        <w:t>komisjoni rakendusmääruse</w:t>
      </w:r>
      <w:r>
        <w:rPr>
          <w:lang w:eastAsia="et-EE"/>
        </w:rPr>
        <w:t>s</w:t>
      </w:r>
      <w:r w:rsidRPr="00284C8C">
        <w:rPr>
          <w:lang w:eastAsia="et-EE"/>
        </w:rPr>
        <w:t xml:space="preserve"> (EL) nr 2025/2196</w:t>
      </w:r>
      <w:r>
        <w:rPr>
          <w:lang w:eastAsia="et-EE"/>
        </w:rPr>
        <w:t xml:space="preserve"> kalalaevatunnistuse kohta sätestatust</w:t>
      </w:r>
      <w:r>
        <w:rPr>
          <w:bCs/>
        </w:rPr>
        <w:t>.</w:t>
      </w:r>
    </w:p>
    <w:p w14:paraId="783EB5E8" w14:textId="77777777" w:rsidR="00DB7277" w:rsidRPr="0090092D" w:rsidRDefault="00DB7277" w:rsidP="00CF3FCC">
      <w:pPr>
        <w:jc w:val="both"/>
      </w:pPr>
    </w:p>
    <w:p w14:paraId="07773D32" w14:textId="3340965F" w:rsidR="00EF0A82" w:rsidRDefault="00EF0A82" w:rsidP="00DB7516">
      <w:pPr>
        <w:jc w:val="both"/>
      </w:pPr>
      <w:r w:rsidRPr="00D712A1">
        <w:rPr>
          <w:b/>
        </w:rPr>
        <w:t xml:space="preserve">Eelnõu </w:t>
      </w:r>
      <w:r w:rsidRPr="00D15063">
        <w:rPr>
          <w:b/>
        </w:rPr>
        <w:t>§ 1</w:t>
      </w:r>
      <w:r>
        <w:rPr>
          <w:b/>
        </w:rPr>
        <w:t xml:space="preserve"> </w:t>
      </w:r>
      <w:r w:rsidRPr="00D712A1">
        <w:rPr>
          <w:b/>
        </w:rPr>
        <w:t xml:space="preserve">punktiga </w:t>
      </w:r>
      <w:r>
        <w:rPr>
          <w:b/>
        </w:rPr>
        <w:t>7</w:t>
      </w:r>
      <w:r w:rsidRPr="00D712A1">
        <w:rPr>
          <w:bCs/>
        </w:rPr>
        <w:t xml:space="preserve"> </w:t>
      </w:r>
      <w:r w:rsidR="00364295">
        <w:rPr>
          <w:bCs/>
        </w:rPr>
        <w:t>korrastatakse määruse struktuuri ja moodustatakse peatükk 2, pealkirjaga „Kalapüügiluba ja kalapüügivõimaluste jaotamine“.</w:t>
      </w:r>
      <w:r>
        <w:rPr>
          <w:bCs/>
        </w:rPr>
        <w:t xml:space="preserve"> Eelnõu kohaselt moodustavad paragrahvid 2</w:t>
      </w:r>
      <w:r w:rsidR="00242017">
        <w:rPr>
          <w:bCs/>
        </w:rPr>
        <w:t>—</w:t>
      </w:r>
      <w:r>
        <w:rPr>
          <w:bCs/>
        </w:rPr>
        <w:t>16 peatüki 2, kuhu alla kuuluvad kalapüügiluba ja püügivõimalusi puudutavad sätted</w:t>
      </w:r>
      <w:r>
        <w:t xml:space="preserve">. </w:t>
      </w:r>
      <w:r w:rsidRPr="00364295">
        <w:t xml:space="preserve">Selliselt on </w:t>
      </w:r>
      <w:r w:rsidR="00FA7DD4">
        <w:t xml:space="preserve">loa korra </w:t>
      </w:r>
      <w:r w:rsidRPr="00364295">
        <w:t>määrus selgemalt liigendatud, mis lihtsustab määruse lugemist ja vajaliku osa kiiremat ülesleidmist.</w:t>
      </w:r>
    </w:p>
    <w:p w14:paraId="2318B4F2" w14:textId="77777777" w:rsidR="00EF0A82" w:rsidRDefault="00EF0A82" w:rsidP="00DB7516">
      <w:pPr>
        <w:jc w:val="both"/>
        <w:rPr>
          <w:b/>
        </w:rPr>
      </w:pPr>
    </w:p>
    <w:p w14:paraId="2294B63E" w14:textId="651A9C4C" w:rsidR="002F3FE3" w:rsidRDefault="002F3FE3" w:rsidP="00A43D5C">
      <w:pPr>
        <w:jc w:val="both"/>
        <w:rPr>
          <w:bCs/>
        </w:rPr>
      </w:pPr>
      <w:r w:rsidRPr="00D712A1">
        <w:rPr>
          <w:b/>
        </w:rPr>
        <w:t xml:space="preserve">Eelnõu </w:t>
      </w:r>
      <w:r w:rsidRPr="00D15063">
        <w:rPr>
          <w:b/>
        </w:rPr>
        <w:t>§ 1</w:t>
      </w:r>
      <w:r>
        <w:rPr>
          <w:b/>
        </w:rPr>
        <w:t xml:space="preserve"> </w:t>
      </w:r>
      <w:r w:rsidRPr="00D712A1">
        <w:rPr>
          <w:b/>
        </w:rPr>
        <w:t xml:space="preserve">punktiga </w:t>
      </w:r>
      <w:r>
        <w:rPr>
          <w:b/>
        </w:rPr>
        <w:t>8</w:t>
      </w:r>
      <w:r w:rsidRPr="00D712A1">
        <w:rPr>
          <w:bCs/>
        </w:rPr>
        <w:t xml:space="preserve"> </w:t>
      </w:r>
      <w:r w:rsidR="00A43D5C">
        <w:rPr>
          <w:bCs/>
        </w:rPr>
        <w:t xml:space="preserve">tunnistatakse kehtetuks </w:t>
      </w:r>
      <w:r w:rsidR="005D503B" w:rsidRPr="00F55327">
        <w:t>l</w:t>
      </w:r>
      <w:r w:rsidR="005D503B" w:rsidRPr="005D503B">
        <w:t>oa korra</w:t>
      </w:r>
      <w:r w:rsidR="005D503B" w:rsidRPr="006E5308">
        <w:rPr>
          <w:bCs/>
        </w:rPr>
        <w:t xml:space="preserve"> </w:t>
      </w:r>
      <w:r w:rsidR="00A43D5C">
        <w:rPr>
          <w:bCs/>
        </w:rPr>
        <w:t xml:space="preserve">määruse </w:t>
      </w:r>
      <w:r w:rsidR="00A43D5C" w:rsidRPr="00D0220B">
        <w:rPr>
          <w:bCs/>
        </w:rPr>
        <w:t>§</w:t>
      </w:r>
      <w:r w:rsidR="00A43D5C">
        <w:rPr>
          <w:bCs/>
        </w:rPr>
        <w:t xml:space="preserve"> 2 lõike 3 punkt 1, milles on sätestatud, et j</w:t>
      </w:r>
      <w:r w:rsidR="00A43D5C" w:rsidRPr="00A43D5C">
        <w:rPr>
          <w:bCs/>
        </w:rPr>
        <w:t>ooksvaks aastaks kehtestatud püügivõimaluse, välja arvatud esmakordselt kehtestatud püügivõimaluse</w:t>
      </w:r>
      <w:r w:rsidR="00942AA1">
        <w:rPr>
          <w:bCs/>
        </w:rPr>
        <w:t>,</w:t>
      </w:r>
      <w:r w:rsidR="00A43D5C" w:rsidRPr="00A43D5C">
        <w:rPr>
          <w:bCs/>
        </w:rPr>
        <w:t xml:space="preserve"> kasutamiseks võib taotleja esitada kutselise kalapüügi loa taotluse Põllumajandus- ja Toiduametile sama aasta jooksul igal ajal, kui</w:t>
      </w:r>
      <w:r w:rsidR="00A43D5C">
        <w:rPr>
          <w:bCs/>
        </w:rPr>
        <w:t xml:space="preserve"> </w:t>
      </w:r>
      <w:r w:rsidR="00A43D5C" w:rsidRPr="00A43D5C">
        <w:rPr>
          <w:bCs/>
        </w:rPr>
        <w:t>kehtestatud püügivõimalus on suurem kui sama liiki püügivõimalus, mis jaotati vastavalt taotlustele</w:t>
      </w:r>
      <w:r w:rsidR="00A43D5C">
        <w:rPr>
          <w:bCs/>
        </w:rPr>
        <w:t xml:space="preserve">. Nimetatud säte </w:t>
      </w:r>
      <w:r w:rsidR="00A43D5C" w:rsidRPr="00A43D5C">
        <w:rPr>
          <w:bCs/>
        </w:rPr>
        <w:t xml:space="preserve">on vastuolus </w:t>
      </w:r>
      <w:r w:rsidR="007B5581">
        <w:rPr>
          <w:bCs/>
        </w:rPr>
        <w:t>KPS-iga</w:t>
      </w:r>
      <w:r w:rsidR="00A43D5C" w:rsidRPr="00A43D5C">
        <w:rPr>
          <w:bCs/>
        </w:rPr>
        <w:t xml:space="preserve">. </w:t>
      </w:r>
      <w:r w:rsidR="007B5581">
        <w:rPr>
          <w:bCs/>
        </w:rPr>
        <w:t>KPS-</w:t>
      </w:r>
      <w:proofErr w:type="spellStart"/>
      <w:r w:rsidR="007B5581">
        <w:rPr>
          <w:bCs/>
        </w:rPr>
        <w:t>is</w:t>
      </w:r>
      <w:proofErr w:type="spellEnd"/>
      <w:r w:rsidR="007B5581" w:rsidRPr="00A43D5C">
        <w:rPr>
          <w:bCs/>
        </w:rPr>
        <w:t xml:space="preserve"> </w:t>
      </w:r>
      <w:r w:rsidR="00A43D5C" w:rsidRPr="00A43D5C">
        <w:rPr>
          <w:bCs/>
        </w:rPr>
        <w:t>on sätestatud, et kui taotlust ei ole esitatud 1. detsembriks, ei saa püügivõimalusi taotleda ka siis, kui neid on üle jäänud, välja arvatud juhul, kui minister on menetlustähtaega pikendanud või haldusorgan on menetlustähtaja ennistanud.</w:t>
      </w:r>
    </w:p>
    <w:p w14:paraId="5A1C3CC9" w14:textId="77777777" w:rsidR="00942AA1" w:rsidRDefault="00942AA1" w:rsidP="00A43D5C">
      <w:pPr>
        <w:jc w:val="both"/>
        <w:rPr>
          <w:bCs/>
        </w:rPr>
      </w:pPr>
    </w:p>
    <w:p w14:paraId="46EFE33F" w14:textId="5C93B6B4" w:rsidR="00942AA1" w:rsidRDefault="00942AA1" w:rsidP="00A43D5C">
      <w:pPr>
        <w:jc w:val="both"/>
        <w:rPr>
          <w:bCs/>
        </w:rPr>
      </w:pPr>
      <w:r w:rsidRPr="00D712A1">
        <w:rPr>
          <w:b/>
        </w:rPr>
        <w:t xml:space="preserve">Eelnõu </w:t>
      </w:r>
      <w:r w:rsidRPr="00D15063">
        <w:rPr>
          <w:b/>
        </w:rPr>
        <w:t>§ 1</w:t>
      </w:r>
      <w:r>
        <w:rPr>
          <w:b/>
        </w:rPr>
        <w:t xml:space="preserve"> </w:t>
      </w:r>
      <w:r w:rsidRPr="00D712A1">
        <w:rPr>
          <w:b/>
        </w:rPr>
        <w:t>punktiga</w:t>
      </w:r>
      <w:r>
        <w:rPr>
          <w:b/>
        </w:rPr>
        <w:t xml:space="preserve"> 9</w:t>
      </w:r>
      <w:r w:rsidRPr="00D712A1">
        <w:rPr>
          <w:bCs/>
        </w:rPr>
        <w:t xml:space="preserve"> </w:t>
      </w:r>
      <w:r w:rsidRPr="00D0220B">
        <w:rPr>
          <w:bCs/>
        </w:rPr>
        <w:t>täiendatakse</w:t>
      </w:r>
      <w:r>
        <w:rPr>
          <w:bCs/>
        </w:rPr>
        <w:t xml:space="preserve"> </w:t>
      </w:r>
      <w:r w:rsidRPr="00F55327">
        <w:t>l</w:t>
      </w:r>
      <w:r w:rsidRPr="005D503B">
        <w:t>oa korra</w:t>
      </w:r>
      <w:r w:rsidRPr="006E5308">
        <w:rPr>
          <w:bCs/>
        </w:rPr>
        <w:t xml:space="preserve"> </w:t>
      </w:r>
      <w:r>
        <w:rPr>
          <w:bCs/>
        </w:rPr>
        <w:t xml:space="preserve">määruse </w:t>
      </w:r>
      <w:r w:rsidRPr="00D0220B">
        <w:rPr>
          <w:bCs/>
        </w:rPr>
        <w:t xml:space="preserve">§ </w:t>
      </w:r>
      <w:r>
        <w:rPr>
          <w:bCs/>
        </w:rPr>
        <w:t>2</w:t>
      </w:r>
      <w:r w:rsidRPr="00D0220B">
        <w:rPr>
          <w:bCs/>
        </w:rPr>
        <w:t xml:space="preserve"> lõi</w:t>
      </w:r>
      <w:r>
        <w:rPr>
          <w:bCs/>
        </w:rPr>
        <w:t>get 3 punktiga 1</w:t>
      </w:r>
      <w:r w:rsidRPr="00942AA1">
        <w:rPr>
          <w:bCs/>
          <w:vertAlign w:val="superscript"/>
        </w:rPr>
        <w:t>1</w:t>
      </w:r>
      <w:r>
        <w:rPr>
          <w:bCs/>
        </w:rPr>
        <w:t xml:space="preserve">. </w:t>
      </w:r>
      <w:r w:rsidR="00203507">
        <w:rPr>
          <w:bCs/>
        </w:rPr>
        <w:t xml:space="preserve">Täienduse eesmärk on, et nende juhtude hulka, mil </w:t>
      </w:r>
      <w:r w:rsidR="00203507" w:rsidRPr="00A43D5C">
        <w:rPr>
          <w:bCs/>
        </w:rPr>
        <w:t xml:space="preserve">kutselise kalapüügi loa taotluse </w:t>
      </w:r>
      <w:r w:rsidR="00203507">
        <w:rPr>
          <w:bCs/>
        </w:rPr>
        <w:t xml:space="preserve">võib </w:t>
      </w:r>
      <w:r w:rsidR="00203507" w:rsidRPr="00A43D5C">
        <w:rPr>
          <w:bCs/>
        </w:rPr>
        <w:t>Põllumajandus- ja Toiduametile</w:t>
      </w:r>
      <w:r w:rsidR="00203507">
        <w:rPr>
          <w:bCs/>
        </w:rPr>
        <w:t xml:space="preserve"> esitada</w:t>
      </w:r>
      <w:r w:rsidR="00203507" w:rsidRPr="00A43D5C">
        <w:rPr>
          <w:bCs/>
        </w:rPr>
        <w:t xml:space="preserve"> sama aasta jooksul igal ajal</w:t>
      </w:r>
      <w:r w:rsidR="00203507">
        <w:rPr>
          <w:bCs/>
        </w:rPr>
        <w:t xml:space="preserve">, arvataks ka KPS-i </w:t>
      </w:r>
      <w:r w:rsidR="00203507" w:rsidRPr="00676D02">
        <w:rPr>
          <w:lang w:eastAsia="et-EE"/>
        </w:rPr>
        <w:t xml:space="preserve">§ 51 lõike </w:t>
      </w:r>
      <w:r w:rsidR="00203507">
        <w:rPr>
          <w:lang w:eastAsia="et-EE"/>
        </w:rPr>
        <w:t>6</w:t>
      </w:r>
      <w:r w:rsidR="00203507" w:rsidRPr="00DD30DD">
        <w:rPr>
          <w:vertAlign w:val="superscript"/>
          <w:lang w:eastAsia="et-EE"/>
        </w:rPr>
        <w:t>1</w:t>
      </w:r>
      <w:r w:rsidR="00203507" w:rsidRPr="00676D02">
        <w:rPr>
          <w:lang w:eastAsia="et-EE"/>
        </w:rPr>
        <w:t xml:space="preserve"> </w:t>
      </w:r>
      <w:r w:rsidR="00203507">
        <w:rPr>
          <w:lang w:eastAsia="et-EE"/>
        </w:rPr>
        <w:t>alusel avanevad täiendavad püügivõimalused.</w:t>
      </w:r>
    </w:p>
    <w:p w14:paraId="06C64218" w14:textId="77777777" w:rsidR="002F3FE3" w:rsidRDefault="002F3FE3" w:rsidP="00DB7516">
      <w:pPr>
        <w:jc w:val="both"/>
        <w:rPr>
          <w:bCs/>
        </w:rPr>
      </w:pPr>
    </w:p>
    <w:p w14:paraId="3CA16347" w14:textId="2357D101" w:rsidR="002F3FE3" w:rsidRPr="007B147D" w:rsidRDefault="002F3FE3" w:rsidP="00DB7516">
      <w:pPr>
        <w:jc w:val="both"/>
        <w:rPr>
          <w:bCs/>
          <w:highlight w:val="yellow"/>
        </w:rPr>
      </w:pPr>
      <w:r w:rsidRPr="00D712A1">
        <w:rPr>
          <w:b/>
        </w:rPr>
        <w:t xml:space="preserve">Eelnõu </w:t>
      </w:r>
      <w:r w:rsidRPr="00D15063">
        <w:rPr>
          <w:b/>
        </w:rPr>
        <w:t>§ 1</w:t>
      </w:r>
      <w:r>
        <w:rPr>
          <w:b/>
        </w:rPr>
        <w:t xml:space="preserve"> </w:t>
      </w:r>
      <w:r w:rsidRPr="00D712A1">
        <w:rPr>
          <w:b/>
        </w:rPr>
        <w:t xml:space="preserve">punktiga </w:t>
      </w:r>
      <w:r w:rsidR="00213DA6">
        <w:rPr>
          <w:b/>
        </w:rPr>
        <w:t>10</w:t>
      </w:r>
      <w:r w:rsidR="00213DA6" w:rsidRPr="00D712A1">
        <w:rPr>
          <w:bCs/>
        </w:rPr>
        <w:t xml:space="preserve"> </w:t>
      </w:r>
      <w:r w:rsidR="00A43D5C" w:rsidRPr="00364295">
        <w:rPr>
          <w:bCs/>
        </w:rPr>
        <w:t xml:space="preserve">muudetakse </w:t>
      </w:r>
      <w:r w:rsidR="005D503B" w:rsidRPr="00364295">
        <w:t>loa korra</w:t>
      </w:r>
      <w:r w:rsidR="005D503B" w:rsidRPr="00364295">
        <w:rPr>
          <w:bCs/>
        </w:rPr>
        <w:t xml:space="preserve"> </w:t>
      </w:r>
      <w:r w:rsidR="00A43D5C" w:rsidRPr="00364295">
        <w:rPr>
          <w:bCs/>
        </w:rPr>
        <w:t>määruse § 2 lõike 5 sõnastust</w:t>
      </w:r>
      <w:r w:rsidR="00622C8E" w:rsidRPr="00364295">
        <w:rPr>
          <w:bCs/>
        </w:rPr>
        <w:t xml:space="preserve">. </w:t>
      </w:r>
      <w:r w:rsidR="00364295">
        <w:rPr>
          <w:bCs/>
        </w:rPr>
        <w:t>Muudatuse eesmärk on viia määruse tekst kooskõlla kehtiva õigusega</w:t>
      </w:r>
      <w:r w:rsidR="00364295" w:rsidRPr="007C7E02">
        <w:rPr>
          <w:bCs/>
        </w:rPr>
        <w:t xml:space="preserve">. </w:t>
      </w:r>
      <w:r w:rsidR="005D503B" w:rsidRPr="007C7E02">
        <w:rPr>
          <w:bCs/>
        </w:rPr>
        <w:t>KPS-</w:t>
      </w:r>
      <w:proofErr w:type="spellStart"/>
      <w:r w:rsidR="005D503B" w:rsidRPr="007C7E02">
        <w:rPr>
          <w:bCs/>
        </w:rPr>
        <w:t>is</w:t>
      </w:r>
      <w:proofErr w:type="spellEnd"/>
      <w:r w:rsidR="005D503B" w:rsidRPr="007C7E02">
        <w:rPr>
          <w:bCs/>
        </w:rPr>
        <w:t xml:space="preserve"> </w:t>
      </w:r>
      <w:r w:rsidR="007C7E02" w:rsidRPr="007B147D">
        <w:rPr>
          <w:bCs/>
        </w:rPr>
        <w:t xml:space="preserve">puudub volitusnorm esmakordselt kehtestatud püügivõimaluse taotlemise tähtaja sätestamiseks. </w:t>
      </w:r>
      <w:r w:rsidR="00BE390E" w:rsidRPr="0039653E">
        <w:rPr>
          <w:bCs/>
        </w:rPr>
        <w:t>K</w:t>
      </w:r>
      <w:r w:rsidR="007C7E02" w:rsidRPr="0039653E">
        <w:rPr>
          <w:bCs/>
        </w:rPr>
        <w:t>PS</w:t>
      </w:r>
      <w:r w:rsidR="00BE390E" w:rsidRPr="00364295">
        <w:rPr>
          <w:bCs/>
        </w:rPr>
        <w:t xml:space="preserve"> § 42 lõike 5 kohaselt võib valdkonna eest vastutav minister taotluste esitamise tähtaega pikendada või haldusorgan haldusmenetluse seaduse § 34 kohaselt menetlustähtaja ennistada, misjärel saab ka taotleja esitada taotluse esmakordselt kehtestatud püügivõimaluse kasutamiseks.</w:t>
      </w:r>
      <w:r w:rsidR="00C221BB">
        <w:rPr>
          <w:bCs/>
        </w:rPr>
        <w:t xml:space="preserve"> Juhul kui taotluste tavapäraseks esitamise perioodiks (1. septembrist 1. detsembrini) on juba esmakordselt kehtestatavad püügivõimalused kehtestatud, saab nende kohta ka taotluse siis esitada. Kui on vajalik pikendada taotluste esitamise tähtaega KPS </w:t>
      </w:r>
      <w:r w:rsidR="00C221BB" w:rsidRPr="00364295">
        <w:rPr>
          <w:bCs/>
        </w:rPr>
        <w:t>§ 42 lõike 5</w:t>
      </w:r>
      <w:r w:rsidR="00C221BB">
        <w:rPr>
          <w:bCs/>
        </w:rPr>
        <w:t xml:space="preserve"> kohaselt, siis otsustab </w:t>
      </w:r>
      <w:r w:rsidR="00143594">
        <w:rPr>
          <w:bCs/>
        </w:rPr>
        <w:t xml:space="preserve">taotluste esitamise uue tähtaja minister. Haldusmenetluse seaduse </w:t>
      </w:r>
      <w:r w:rsidR="00143594" w:rsidRPr="00364295">
        <w:rPr>
          <w:bCs/>
        </w:rPr>
        <w:t>§</w:t>
      </w:r>
      <w:r w:rsidR="00E530FB">
        <w:rPr>
          <w:bCs/>
        </w:rPr>
        <w:t>-s</w:t>
      </w:r>
      <w:r w:rsidR="00143594" w:rsidRPr="00364295">
        <w:rPr>
          <w:bCs/>
        </w:rPr>
        <w:t xml:space="preserve"> </w:t>
      </w:r>
      <w:r w:rsidR="00143594">
        <w:rPr>
          <w:bCs/>
        </w:rPr>
        <w:t>7</w:t>
      </w:r>
      <w:r w:rsidR="00143594" w:rsidRPr="00364295">
        <w:rPr>
          <w:bCs/>
        </w:rPr>
        <w:t xml:space="preserve"> </w:t>
      </w:r>
      <w:r w:rsidR="00143594">
        <w:rPr>
          <w:bCs/>
        </w:rPr>
        <w:t>on sätestatud, et h</w:t>
      </w:r>
      <w:r w:rsidR="00143594" w:rsidRPr="00143594">
        <w:rPr>
          <w:bCs/>
        </w:rPr>
        <w:t>aldusorgan hoolitseb haldusmenetlust käsitleva olulise teabe väljapaneku eest oma asukohas ning avaldab selle teabe oma ametlikul veebilehel, kui see on haldusorganil olemas.</w:t>
      </w:r>
      <w:r w:rsidR="00143594">
        <w:rPr>
          <w:bCs/>
        </w:rPr>
        <w:t xml:space="preserve"> </w:t>
      </w:r>
      <w:r w:rsidR="0086368E">
        <w:rPr>
          <w:bCs/>
        </w:rPr>
        <w:t xml:space="preserve">Juhul kui taotluste esitamise tähtaeg on möödunud, otsustab </w:t>
      </w:r>
      <w:r w:rsidR="0086368E" w:rsidRPr="00364295">
        <w:rPr>
          <w:bCs/>
        </w:rPr>
        <w:t>haldusmenetluse seaduse § 34 kohaselt menetlustähtaja ennista</w:t>
      </w:r>
      <w:r w:rsidR="0086368E">
        <w:rPr>
          <w:bCs/>
        </w:rPr>
        <w:t>mise</w:t>
      </w:r>
      <w:r w:rsidR="0086368E" w:rsidRPr="0086368E">
        <w:rPr>
          <w:bCs/>
        </w:rPr>
        <w:t xml:space="preserve"> </w:t>
      </w:r>
      <w:r w:rsidR="0086368E" w:rsidRPr="00364295">
        <w:rPr>
          <w:bCs/>
        </w:rPr>
        <w:t>haldusorgan</w:t>
      </w:r>
      <w:r w:rsidR="0086368E">
        <w:rPr>
          <w:bCs/>
        </w:rPr>
        <w:t xml:space="preserve">. </w:t>
      </w:r>
      <w:r w:rsidR="0086368E">
        <w:t xml:space="preserve">Avaldamise osas kohaldub haldusmenetluse seaduse </w:t>
      </w:r>
      <w:r w:rsidR="0086368E" w:rsidRPr="00B520FA">
        <w:t>§</w:t>
      </w:r>
      <w:r w:rsidR="0086368E">
        <w:t xml:space="preserve"> 7 ning taotluste esitamise tähtaeg pea</w:t>
      </w:r>
      <w:r w:rsidR="00E530FB">
        <w:t>b</w:t>
      </w:r>
      <w:r w:rsidR="0086368E">
        <w:t xml:space="preserve"> olema selline, mis tagab haldusmenetluse efektiivsuse ja kiiruse (haldusmenetluse seaduse </w:t>
      </w:r>
      <w:r w:rsidR="0086368E" w:rsidRPr="00B520FA">
        <w:t>§</w:t>
      </w:r>
      <w:r w:rsidR="0086368E">
        <w:t xml:space="preserve"> 5 lg 2).</w:t>
      </w:r>
    </w:p>
    <w:p w14:paraId="786E7309" w14:textId="77777777" w:rsidR="00364295" w:rsidRDefault="00364295" w:rsidP="00DB7516">
      <w:pPr>
        <w:jc w:val="both"/>
        <w:rPr>
          <w:b/>
        </w:rPr>
      </w:pPr>
    </w:p>
    <w:p w14:paraId="3E17F588" w14:textId="3C908D49" w:rsidR="00BD63D0" w:rsidRDefault="00BD63D0" w:rsidP="00BD63D0">
      <w:pPr>
        <w:jc w:val="both"/>
        <w:rPr>
          <w:b/>
        </w:rPr>
      </w:pPr>
      <w:r w:rsidRPr="00D712A1">
        <w:rPr>
          <w:b/>
        </w:rPr>
        <w:t xml:space="preserve">Eelnõu </w:t>
      </w:r>
      <w:r w:rsidRPr="00D15063">
        <w:rPr>
          <w:b/>
        </w:rPr>
        <w:t>§ 1</w:t>
      </w:r>
      <w:r>
        <w:rPr>
          <w:b/>
        </w:rPr>
        <w:t xml:space="preserve"> </w:t>
      </w:r>
      <w:r w:rsidRPr="00D712A1">
        <w:rPr>
          <w:b/>
        </w:rPr>
        <w:t>punktiga</w:t>
      </w:r>
      <w:r>
        <w:rPr>
          <w:b/>
        </w:rPr>
        <w:t xml:space="preserve"> </w:t>
      </w:r>
      <w:r w:rsidR="00213DA6">
        <w:rPr>
          <w:b/>
        </w:rPr>
        <w:t>11</w:t>
      </w:r>
      <w:r w:rsidR="00213DA6" w:rsidRPr="00D712A1">
        <w:rPr>
          <w:bCs/>
        </w:rPr>
        <w:t xml:space="preserve"> </w:t>
      </w:r>
      <w:r w:rsidRPr="00D0220B">
        <w:rPr>
          <w:bCs/>
        </w:rPr>
        <w:t>täiendatakse</w:t>
      </w:r>
      <w:r>
        <w:rPr>
          <w:bCs/>
        </w:rPr>
        <w:t xml:space="preserve"> </w:t>
      </w:r>
      <w:r w:rsidR="005D503B" w:rsidRPr="00F55327">
        <w:t>l</w:t>
      </w:r>
      <w:r w:rsidR="005D503B" w:rsidRPr="005D503B">
        <w:t>oa korra</w:t>
      </w:r>
      <w:r w:rsidR="005D503B" w:rsidRPr="006E5308">
        <w:rPr>
          <w:bCs/>
        </w:rPr>
        <w:t xml:space="preserve"> </w:t>
      </w:r>
      <w:r>
        <w:rPr>
          <w:bCs/>
        </w:rPr>
        <w:t xml:space="preserve">määruse </w:t>
      </w:r>
      <w:r w:rsidRPr="00D0220B">
        <w:rPr>
          <w:bCs/>
        </w:rPr>
        <w:t xml:space="preserve">§ </w:t>
      </w:r>
      <w:r>
        <w:rPr>
          <w:bCs/>
        </w:rPr>
        <w:t>2</w:t>
      </w:r>
      <w:r w:rsidRPr="00D0220B">
        <w:rPr>
          <w:bCs/>
        </w:rPr>
        <w:t xml:space="preserve"> lõike</w:t>
      </w:r>
      <w:r>
        <w:rPr>
          <w:bCs/>
        </w:rPr>
        <w:t>ga 7 selliselt, et oleks selgelt sõnastatud Põllumajandus- ja Toiduameti õigus ennistada kutselise kalapüügi loa taotlemise tähtaega. Haldusorgani t</w:t>
      </w:r>
      <w:r w:rsidRPr="00BD63D0">
        <w:rPr>
          <w:bCs/>
        </w:rPr>
        <w:t>ähtaja ennistamise õigus tuleneb otseselt haldusmenetluse seadus</w:t>
      </w:r>
      <w:r w:rsidR="00FF793B">
        <w:rPr>
          <w:bCs/>
        </w:rPr>
        <w:t>e</w:t>
      </w:r>
      <w:r w:rsidRPr="00BD63D0">
        <w:rPr>
          <w:bCs/>
        </w:rPr>
        <w:t xml:space="preserve"> §-st 34</w:t>
      </w:r>
      <w:r>
        <w:rPr>
          <w:bCs/>
        </w:rPr>
        <w:t>.</w:t>
      </w:r>
      <w:r w:rsidRPr="00BD63D0">
        <w:rPr>
          <w:bCs/>
        </w:rPr>
        <w:t xml:space="preserve"> </w:t>
      </w:r>
      <w:r>
        <w:rPr>
          <w:bCs/>
        </w:rPr>
        <w:t xml:space="preserve">Sellele vaatamata </w:t>
      </w:r>
      <w:r w:rsidRPr="00BD63D0">
        <w:rPr>
          <w:bCs/>
        </w:rPr>
        <w:t>on praktikas esinenud olukordi, kus selle õiguse ulatuse üle vaieldakse. Selguse huvides on seetõttu mõistlik sätestada see võimalus sõnaselgelt määruses, et vältida edaspidiseid tarbetuid vaidlusi.</w:t>
      </w:r>
    </w:p>
    <w:p w14:paraId="7BA9CDDB" w14:textId="205C4444" w:rsidR="00BD63D0" w:rsidRDefault="00BD63D0" w:rsidP="00DB7516">
      <w:pPr>
        <w:jc w:val="both"/>
        <w:rPr>
          <w:b/>
        </w:rPr>
      </w:pPr>
    </w:p>
    <w:p w14:paraId="1DBCDE2C" w14:textId="71E88263" w:rsidR="00ED3027" w:rsidRDefault="00ED3027" w:rsidP="00DB7516">
      <w:pPr>
        <w:jc w:val="both"/>
        <w:rPr>
          <w:b/>
        </w:rPr>
      </w:pPr>
      <w:r w:rsidRPr="00D712A1">
        <w:rPr>
          <w:b/>
        </w:rPr>
        <w:lastRenderedPageBreak/>
        <w:t xml:space="preserve">Eelnõu </w:t>
      </w:r>
      <w:r w:rsidRPr="00D15063">
        <w:rPr>
          <w:b/>
        </w:rPr>
        <w:t>§ 1</w:t>
      </w:r>
      <w:r>
        <w:rPr>
          <w:b/>
        </w:rPr>
        <w:t xml:space="preserve"> </w:t>
      </w:r>
      <w:r w:rsidRPr="00D712A1">
        <w:rPr>
          <w:b/>
        </w:rPr>
        <w:t xml:space="preserve">punktiga </w:t>
      </w:r>
      <w:r w:rsidR="00E530FB">
        <w:rPr>
          <w:b/>
        </w:rPr>
        <w:t>12</w:t>
      </w:r>
      <w:r w:rsidR="00E530FB" w:rsidRPr="00D712A1">
        <w:rPr>
          <w:bCs/>
        </w:rPr>
        <w:t xml:space="preserve"> </w:t>
      </w:r>
      <w:r w:rsidRPr="00D0220B">
        <w:rPr>
          <w:bCs/>
        </w:rPr>
        <w:t>täiendatakse</w:t>
      </w:r>
      <w:r w:rsidR="00BE390E">
        <w:rPr>
          <w:bCs/>
        </w:rPr>
        <w:t xml:space="preserve"> </w:t>
      </w:r>
      <w:r w:rsidR="00994AFF" w:rsidRPr="00F55327">
        <w:t>l</w:t>
      </w:r>
      <w:r w:rsidR="00994AFF" w:rsidRPr="005D503B">
        <w:t>oa korra</w:t>
      </w:r>
      <w:r w:rsidR="00994AFF" w:rsidRPr="006E5308">
        <w:rPr>
          <w:bCs/>
        </w:rPr>
        <w:t xml:space="preserve"> </w:t>
      </w:r>
      <w:r w:rsidR="00BE390E">
        <w:rPr>
          <w:bCs/>
        </w:rPr>
        <w:t xml:space="preserve">määruse </w:t>
      </w:r>
      <w:r w:rsidR="00BE390E" w:rsidRPr="00D0220B">
        <w:rPr>
          <w:bCs/>
        </w:rPr>
        <w:t xml:space="preserve">§ </w:t>
      </w:r>
      <w:r w:rsidR="00BE390E">
        <w:rPr>
          <w:bCs/>
        </w:rPr>
        <w:t>3 lõi</w:t>
      </w:r>
      <w:r w:rsidR="0081779F">
        <w:rPr>
          <w:bCs/>
        </w:rPr>
        <w:t>ke</w:t>
      </w:r>
      <w:r w:rsidR="00BE390E">
        <w:rPr>
          <w:bCs/>
        </w:rPr>
        <w:t xml:space="preserve"> 1 </w:t>
      </w:r>
      <w:r w:rsidR="0081779F">
        <w:rPr>
          <w:bCs/>
        </w:rPr>
        <w:t xml:space="preserve">ja 2 sissejuhatavat lauseosa </w:t>
      </w:r>
      <w:r w:rsidR="00BE390E">
        <w:rPr>
          <w:bCs/>
        </w:rPr>
        <w:t xml:space="preserve">selliselt, et </w:t>
      </w:r>
      <w:r w:rsidR="0081779F">
        <w:rPr>
          <w:bCs/>
        </w:rPr>
        <w:t xml:space="preserve">nii kaluri kui ka </w:t>
      </w:r>
      <w:r w:rsidR="00BE390E">
        <w:rPr>
          <w:bCs/>
        </w:rPr>
        <w:t xml:space="preserve">kalalaeva kalapüügiloa taotlemiseks esitatavad dokumendid </w:t>
      </w:r>
      <w:r w:rsidR="008949FC">
        <w:rPr>
          <w:bCs/>
        </w:rPr>
        <w:t>tuleb</w:t>
      </w:r>
      <w:r w:rsidR="00BE390E">
        <w:rPr>
          <w:bCs/>
        </w:rPr>
        <w:t xml:space="preserve"> esitada </w:t>
      </w:r>
      <w:r w:rsidR="008949FC">
        <w:rPr>
          <w:bCs/>
        </w:rPr>
        <w:t>kirjalikus vormis</w:t>
      </w:r>
      <w:r w:rsidR="00BE390E">
        <w:rPr>
          <w:bCs/>
        </w:rPr>
        <w:t xml:space="preserve">. </w:t>
      </w:r>
      <w:r w:rsidR="008949FC">
        <w:rPr>
          <w:bCs/>
        </w:rPr>
        <w:t>Muudatus on vajalik, et määruse lisa</w:t>
      </w:r>
      <w:r w:rsidR="0081779F">
        <w:rPr>
          <w:bCs/>
        </w:rPr>
        <w:t>des</w:t>
      </w:r>
      <w:r w:rsidR="008949FC">
        <w:rPr>
          <w:bCs/>
        </w:rPr>
        <w:t xml:space="preserve"> 1</w:t>
      </w:r>
      <w:r w:rsidR="0081779F">
        <w:rPr>
          <w:bCs/>
        </w:rPr>
        <w:t xml:space="preserve"> ja 2</w:t>
      </w:r>
      <w:r w:rsidR="008949FC">
        <w:rPr>
          <w:bCs/>
        </w:rPr>
        <w:t xml:space="preserve"> </w:t>
      </w:r>
      <w:r w:rsidR="0081779F">
        <w:rPr>
          <w:bCs/>
        </w:rPr>
        <w:t xml:space="preserve">sisalduvate </w:t>
      </w:r>
      <w:r w:rsidR="008949FC">
        <w:rPr>
          <w:bCs/>
        </w:rPr>
        <w:t>vormi</w:t>
      </w:r>
      <w:r w:rsidR="0081779F">
        <w:rPr>
          <w:bCs/>
        </w:rPr>
        <w:t>de</w:t>
      </w:r>
      <w:r w:rsidR="008949FC">
        <w:rPr>
          <w:bCs/>
        </w:rPr>
        <w:t xml:space="preserve"> kehtetuks tunnistamisel oleks selge, mis vormis tuleb dokumendid esitada.</w:t>
      </w:r>
    </w:p>
    <w:p w14:paraId="5F1CC68F" w14:textId="77777777" w:rsidR="00ED3027" w:rsidRDefault="00ED3027" w:rsidP="00DB7516">
      <w:pPr>
        <w:jc w:val="both"/>
        <w:rPr>
          <w:b/>
        </w:rPr>
      </w:pPr>
    </w:p>
    <w:p w14:paraId="3AB0672E" w14:textId="28BEB2ED" w:rsidR="00DB7516" w:rsidRPr="00D0220B" w:rsidRDefault="00DB7516" w:rsidP="00DB7516">
      <w:pPr>
        <w:jc w:val="both"/>
        <w:rPr>
          <w:b/>
          <w:bCs/>
        </w:rPr>
      </w:pPr>
      <w:r w:rsidRPr="00D712A1">
        <w:rPr>
          <w:b/>
        </w:rPr>
        <w:t xml:space="preserve">Eelnõu </w:t>
      </w:r>
      <w:r w:rsidR="00D15063" w:rsidRPr="00D15063">
        <w:rPr>
          <w:b/>
        </w:rPr>
        <w:t>§ 1</w:t>
      </w:r>
      <w:r w:rsidR="00D15063">
        <w:rPr>
          <w:b/>
        </w:rPr>
        <w:t xml:space="preserve"> </w:t>
      </w:r>
      <w:r w:rsidRPr="00D712A1">
        <w:rPr>
          <w:b/>
        </w:rPr>
        <w:t xml:space="preserve">punktiga </w:t>
      </w:r>
      <w:r w:rsidR="00E530FB">
        <w:rPr>
          <w:b/>
        </w:rPr>
        <w:t>13</w:t>
      </w:r>
      <w:r w:rsidR="00E530FB" w:rsidRPr="00D712A1">
        <w:rPr>
          <w:bCs/>
        </w:rPr>
        <w:t xml:space="preserve"> </w:t>
      </w:r>
      <w:r w:rsidR="004873B3">
        <w:rPr>
          <w:bCs/>
        </w:rPr>
        <w:t>muudetakse</w:t>
      </w:r>
      <w:r w:rsidRPr="00D0220B">
        <w:rPr>
          <w:bCs/>
        </w:rPr>
        <w:t xml:space="preserve"> </w:t>
      </w:r>
      <w:r w:rsidR="007D42C8" w:rsidRPr="00F55327">
        <w:t>l</w:t>
      </w:r>
      <w:r w:rsidR="007D42C8" w:rsidRPr="005D503B">
        <w:t>oa korra</w:t>
      </w:r>
      <w:r w:rsidR="007D42C8" w:rsidRPr="006E5308">
        <w:rPr>
          <w:bCs/>
        </w:rPr>
        <w:t xml:space="preserve"> </w:t>
      </w:r>
      <w:r w:rsidRPr="00D0220B">
        <w:rPr>
          <w:bCs/>
        </w:rPr>
        <w:t xml:space="preserve">määruse § 3 lõike 1 punkti </w:t>
      </w:r>
      <w:r w:rsidR="004873B3">
        <w:rPr>
          <w:bCs/>
        </w:rPr>
        <w:t>1</w:t>
      </w:r>
      <w:r w:rsidRPr="00D0220B">
        <w:rPr>
          <w:bCs/>
        </w:rPr>
        <w:t xml:space="preserve">. </w:t>
      </w:r>
      <w:r w:rsidR="004873B3">
        <w:rPr>
          <w:bCs/>
        </w:rPr>
        <w:t>M</w:t>
      </w:r>
      <w:r w:rsidRPr="00D0220B">
        <w:rPr>
          <w:bCs/>
        </w:rPr>
        <w:t xml:space="preserve">uudatuse eesmärk on </w:t>
      </w:r>
      <w:r w:rsidR="004873B3">
        <w:rPr>
          <w:bCs/>
        </w:rPr>
        <w:t xml:space="preserve">asendada kindlatele vorminõuetele vastav </w:t>
      </w:r>
      <w:r w:rsidR="00E00465">
        <w:rPr>
          <w:bCs/>
        </w:rPr>
        <w:t xml:space="preserve">kalalaeva </w:t>
      </w:r>
      <w:r w:rsidR="004873B3">
        <w:rPr>
          <w:bCs/>
        </w:rPr>
        <w:t xml:space="preserve">kalapüügiloa taotlus loeteluga andmetest, mis peavad </w:t>
      </w:r>
      <w:r w:rsidR="008949FC">
        <w:rPr>
          <w:bCs/>
        </w:rPr>
        <w:t xml:space="preserve">kirjalikus </w:t>
      </w:r>
      <w:r w:rsidR="004873B3">
        <w:rPr>
          <w:bCs/>
        </w:rPr>
        <w:t xml:space="preserve">taotluses </w:t>
      </w:r>
      <w:r w:rsidR="004873B3" w:rsidRPr="00093D78">
        <w:rPr>
          <w:bCs/>
        </w:rPr>
        <w:t>sisalduma</w:t>
      </w:r>
      <w:r w:rsidRPr="00093D78">
        <w:t>.</w:t>
      </w:r>
      <w:r w:rsidR="004873B3" w:rsidRPr="00093D78">
        <w:t xml:space="preserve"> </w:t>
      </w:r>
      <w:r w:rsidR="00E00465" w:rsidRPr="00093D78">
        <w:t xml:space="preserve">Taotlust on võimalik </w:t>
      </w:r>
      <w:r w:rsidR="003F72A4" w:rsidRPr="00093D78">
        <w:t>esitada</w:t>
      </w:r>
      <w:r w:rsidR="003A30A3" w:rsidRPr="00093D78">
        <w:t xml:space="preserve"> </w:t>
      </w:r>
      <w:r w:rsidR="00E00465" w:rsidRPr="00093D78">
        <w:t xml:space="preserve">ka </w:t>
      </w:r>
      <w:r w:rsidR="003A30A3" w:rsidRPr="00093D78">
        <w:t>elektroonselt</w:t>
      </w:r>
      <w:r w:rsidR="003F72A4" w:rsidRPr="00093D78">
        <w:t>, mistõttu kindel taotluse vorm ei ole enam asjakohane.</w:t>
      </w:r>
    </w:p>
    <w:p w14:paraId="67558509" w14:textId="77777777" w:rsidR="00DB7516" w:rsidRPr="0090092D" w:rsidRDefault="00DB7516" w:rsidP="008E4399">
      <w:pPr>
        <w:pStyle w:val="Tekst"/>
        <w:rPr>
          <w:rFonts w:cs="Times New Roman"/>
          <w:color w:val="auto"/>
        </w:rPr>
      </w:pPr>
    </w:p>
    <w:p w14:paraId="26E63DDD" w14:textId="061EC25A" w:rsidR="00DB7516" w:rsidRPr="00D0220B" w:rsidRDefault="00DB7516" w:rsidP="00DB7516">
      <w:pPr>
        <w:jc w:val="both"/>
        <w:rPr>
          <w:b/>
          <w:bCs/>
        </w:rPr>
      </w:pPr>
      <w:r w:rsidRPr="00D712A1">
        <w:rPr>
          <w:b/>
        </w:rPr>
        <w:t xml:space="preserve">Eelnõu </w:t>
      </w:r>
      <w:r w:rsidR="00D15063" w:rsidRPr="00D15063">
        <w:rPr>
          <w:b/>
        </w:rPr>
        <w:t>§ 1</w:t>
      </w:r>
      <w:r w:rsidR="00D15063">
        <w:rPr>
          <w:b/>
        </w:rPr>
        <w:t xml:space="preserve"> </w:t>
      </w:r>
      <w:r w:rsidRPr="00D712A1">
        <w:rPr>
          <w:b/>
        </w:rPr>
        <w:t xml:space="preserve">punktiga </w:t>
      </w:r>
      <w:r w:rsidR="00E530FB">
        <w:rPr>
          <w:b/>
        </w:rPr>
        <w:t>14</w:t>
      </w:r>
      <w:r w:rsidR="00E530FB" w:rsidRPr="00D712A1">
        <w:rPr>
          <w:bCs/>
        </w:rPr>
        <w:t xml:space="preserve"> </w:t>
      </w:r>
      <w:r w:rsidRPr="00D0220B">
        <w:rPr>
          <w:bCs/>
        </w:rPr>
        <w:t xml:space="preserve">täiendatakse </w:t>
      </w:r>
      <w:r w:rsidR="007D42C8" w:rsidRPr="00F55327">
        <w:t>l</w:t>
      </w:r>
      <w:r w:rsidR="007D42C8" w:rsidRPr="005D503B">
        <w:t>oa korra</w:t>
      </w:r>
      <w:r w:rsidR="007D42C8" w:rsidRPr="006E5308">
        <w:rPr>
          <w:bCs/>
        </w:rPr>
        <w:t xml:space="preserve"> </w:t>
      </w:r>
      <w:r w:rsidRPr="00D0220B">
        <w:rPr>
          <w:bCs/>
        </w:rPr>
        <w:t>määrus</w:t>
      </w:r>
      <w:r w:rsidR="008C05E2">
        <w:rPr>
          <w:bCs/>
        </w:rPr>
        <w:t>t</w:t>
      </w:r>
      <w:r w:rsidRPr="00D0220B">
        <w:rPr>
          <w:bCs/>
        </w:rPr>
        <w:t xml:space="preserve"> § 3 lõike</w:t>
      </w:r>
      <w:r w:rsidR="003A30A3">
        <w:rPr>
          <w:bCs/>
        </w:rPr>
        <w:t>ga</w:t>
      </w:r>
      <w:r w:rsidRPr="00D0220B">
        <w:rPr>
          <w:bCs/>
        </w:rPr>
        <w:t xml:space="preserve"> </w:t>
      </w:r>
      <w:r w:rsidR="003A30A3" w:rsidRPr="003A30A3">
        <w:rPr>
          <w:bdr w:val="none" w:sz="0" w:space="0" w:color="auto" w:frame="1"/>
          <w:lang w:eastAsia="et-EE"/>
        </w:rPr>
        <w:t>1</w:t>
      </w:r>
      <w:r w:rsidR="003A30A3" w:rsidRPr="003A30A3">
        <w:rPr>
          <w:bdr w:val="none" w:sz="0" w:space="0" w:color="auto" w:frame="1"/>
          <w:vertAlign w:val="superscript"/>
          <w:lang w:eastAsia="et-EE"/>
        </w:rPr>
        <w:t>1</w:t>
      </w:r>
      <w:r w:rsidR="00471C3E">
        <w:rPr>
          <w:bCs/>
        </w:rPr>
        <w:t>, kus on loetletud andmed, mis tuleb kalalaeva kalapüügiloa taotlusele kanda. Kehtiva määrusega võrreldes on vähendatud taotlusele kantavate andmete hulka. Kavandatava muudatuse kohaselt ei pea</w:t>
      </w:r>
      <w:r w:rsidR="005A1A8A">
        <w:rPr>
          <w:bCs/>
        </w:rPr>
        <w:t xml:space="preserve"> taotleja enam</w:t>
      </w:r>
      <w:r w:rsidR="00471C3E">
        <w:rPr>
          <w:bCs/>
        </w:rPr>
        <w:t xml:space="preserve"> taotlusele kandma kalalaeva omaniku andmeid, </w:t>
      </w:r>
      <w:r w:rsidR="005A1A8A" w:rsidRPr="0090092D">
        <w:t>IMO numbr</w:t>
      </w:r>
      <w:r w:rsidR="005A1A8A">
        <w:t>it</w:t>
      </w:r>
      <w:r w:rsidR="005A1A8A" w:rsidRPr="0090092D">
        <w:t xml:space="preserve"> (Rahvusvahelise Mereorganisatsiooni antav unikaalne laeva identifitseerimisnumber)</w:t>
      </w:r>
      <w:r w:rsidR="005A1A8A">
        <w:t>, r</w:t>
      </w:r>
      <w:r w:rsidR="005A1A8A" w:rsidRPr="005A1A8A">
        <w:t>ahvusvaheli</w:t>
      </w:r>
      <w:r w:rsidR="005A1A8A">
        <w:t>st</w:t>
      </w:r>
      <w:r w:rsidR="005A1A8A" w:rsidRPr="005A1A8A">
        <w:t xml:space="preserve"> raadiokutsung</w:t>
      </w:r>
      <w:r w:rsidR="005A1A8A">
        <w:t>it</w:t>
      </w:r>
      <w:r w:rsidR="005A1A8A" w:rsidRPr="005A1A8A">
        <w:t xml:space="preserve"> ja -sagedus</w:t>
      </w:r>
      <w:r w:rsidR="005A1A8A">
        <w:t>t ning taotletava kalapüügiloa kehtivuse aega</w:t>
      </w:r>
      <w:r w:rsidR="00E00465">
        <w:t xml:space="preserve"> ja püügivõimaluse jaotuse otsuse soovitud </w:t>
      </w:r>
      <w:r w:rsidR="00E00465" w:rsidRPr="00093D78">
        <w:t>kättesaamisviisi</w:t>
      </w:r>
      <w:r w:rsidR="00471C3E" w:rsidRPr="00093D78">
        <w:rPr>
          <w:bCs/>
        </w:rPr>
        <w:t>. Kalalaeva kalapüügiloale kandmise eelduseks on</w:t>
      </w:r>
      <w:r w:rsidR="005A1A8A" w:rsidRPr="00093D78">
        <w:rPr>
          <w:bCs/>
        </w:rPr>
        <w:t>, et kalalaev on kantud kalalaevade registrisse. Kalalaevade</w:t>
      </w:r>
      <w:r w:rsidR="005A1A8A">
        <w:rPr>
          <w:bCs/>
        </w:rPr>
        <w:t xml:space="preserve"> registrisse kantud kalalaeva kohta on andmete saajal juba kõik vajalik info kalalaeva kohta olemas, sealhulgas andmed kalalaeva omaniku, </w:t>
      </w:r>
      <w:r w:rsidR="005A1A8A" w:rsidRPr="0090092D">
        <w:t>IMO numbr</w:t>
      </w:r>
      <w:r w:rsidR="005A1A8A">
        <w:t>i ning r</w:t>
      </w:r>
      <w:r w:rsidR="005A1A8A" w:rsidRPr="005A1A8A">
        <w:t>ahvusvaheli</w:t>
      </w:r>
      <w:r w:rsidR="005A1A8A">
        <w:t>se</w:t>
      </w:r>
      <w:r w:rsidR="005A1A8A" w:rsidRPr="005A1A8A">
        <w:t xml:space="preserve"> raadiokutsung</w:t>
      </w:r>
      <w:r w:rsidR="005A1A8A">
        <w:t>i</w:t>
      </w:r>
      <w:r w:rsidR="005A1A8A" w:rsidRPr="005A1A8A">
        <w:t xml:space="preserve"> ja -sagedus</w:t>
      </w:r>
      <w:r w:rsidR="005A1A8A">
        <w:t xml:space="preserve">e kohta. Seega ei ole vajadust neid andmeid iga kord kalapüügiloa taotlemisel üle küsida. Taotletava kalapüügiloa kehtivuse aja asemel tuleb taotlusele märkida </w:t>
      </w:r>
      <w:r w:rsidR="005A1A8A" w:rsidRPr="003A30A3">
        <w:t>taotletava loa aasta</w:t>
      </w:r>
      <w:r w:rsidR="00367CB0">
        <w:t>, mille jaoks luba taotletakse</w:t>
      </w:r>
      <w:r w:rsidR="005A1A8A">
        <w:t xml:space="preserve">. Taotletava kalapüügiloa soovitud täpsest kehtivuse algus- ja lõppajast </w:t>
      </w:r>
      <w:r w:rsidR="008C05E2">
        <w:t xml:space="preserve">informeerib </w:t>
      </w:r>
      <w:r w:rsidR="005A1A8A">
        <w:t>taotleja kalapüügiloa andjat vahetult siis</w:t>
      </w:r>
      <w:r w:rsidR="00733598">
        <w:t>,</w:t>
      </w:r>
      <w:r w:rsidR="005A1A8A">
        <w:t xml:space="preserve"> kui taotleja soovib tegelikult kalapüügiloa väljastamist. </w:t>
      </w:r>
      <w:r w:rsidR="00E00465">
        <w:t xml:space="preserve">Püügivõimaluse jaotuse otsuse soovitud kättesaamisviisi pole samuti vajalik küsida, kuna KPS </w:t>
      </w:r>
      <w:r w:rsidR="00E00465" w:rsidRPr="00D0220B">
        <w:rPr>
          <w:bCs/>
        </w:rPr>
        <w:t>§</w:t>
      </w:r>
      <w:r w:rsidR="00E00465">
        <w:rPr>
          <w:bCs/>
        </w:rPr>
        <w:t xml:space="preserve"> 7 lõike 2 kohaselt tehakse k</w:t>
      </w:r>
      <w:r w:rsidR="00E00465" w:rsidRPr="00E00465">
        <w:rPr>
          <w:bCs/>
        </w:rPr>
        <w:t>utselise kalapüügi korraldamisega, sealhulgas kutselise kalapüügi registri toimingutega, seotud otsused elektrooniliselt</w:t>
      </w:r>
      <w:r w:rsidR="005F364E">
        <w:rPr>
          <w:bCs/>
        </w:rPr>
        <w:t xml:space="preserve"> ning juhul kui kellelgi on soov siiski saada otsust muul viisil, saab ta oma soovist </w:t>
      </w:r>
      <w:r w:rsidR="005F364E" w:rsidRPr="00FB69D6">
        <w:rPr>
          <w:bCs/>
        </w:rPr>
        <w:t xml:space="preserve">teavitada </w:t>
      </w:r>
      <w:r w:rsidR="005F364E" w:rsidRPr="00FB69D6">
        <w:rPr>
          <w:lang w:eastAsia="et-EE"/>
        </w:rPr>
        <w:t>Põllumajandus- ja Toiduametit</w:t>
      </w:r>
      <w:r w:rsidR="00E00465" w:rsidRPr="00E00465">
        <w:rPr>
          <w:bCs/>
        </w:rPr>
        <w:t>.</w:t>
      </w:r>
    </w:p>
    <w:p w14:paraId="46F1FB09" w14:textId="77777777" w:rsidR="00462D56" w:rsidRDefault="00462D56" w:rsidP="00DB7516">
      <w:pPr>
        <w:jc w:val="both"/>
        <w:rPr>
          <w:b/>
        </w:rPr>
      </w:pPr>
    </w:p>
    <w:p w14:paraId="522FFC15" w14:textId="0F558109" w:rsidR="00DB7516" w:rsidRPr="00D0220B" w:rsidRDefault="00DB7516" w:rsidP="00DB7516">
      <w:pPr>
        <w:jc w:val="both"/>
        <w:rPr>
          <w:b/>
          <w:bCs/>
        </w:rPr>
      </w:pPr>
      <w:r w:rsidRPr="00D712A1">
        <w:rPr>
          <w:b/>
        </w:rPr>
        <w:t xml:space="preserve">Eelnõu </w:t>
      </w:r>
      <w:r w:rsidR="00D15063" w:rsidRPr="00D15063">
        <w:rPr>
          <w:b/>
        </w:rPr>
        <w:t>§ 1</w:t>
      </w:r>
      <w:r w:rsidR="00D15063">
        <w:rPr>
          <w:b/>
        </w:rPr>
        <w:t xml:space="preserve"> </w:t>
      </w:r>
      <w:r w:rsidRPr="00D712A1">
        <w:rPr>
          <w:b/>
        </w:rPr>
        <w:t xml:space="preserve">punktiga </w:t>
      </w:r>
      <w:r w:rsidR="00E530FB">
        <w:rPr>
          <w:b/>
        </w:rPr>
        <w:t>15</w:t>
      </w:r>
      <w:r w:rsidR="00E530FB" w:rsidRPr="00D712A1">
        <w:rPr>
          <w:bCs/>
        </w:rPr>
        <w:t xml:space="preserve"> </w:t>
      </w:r>
      <w:r w:rsidR="00855BD5">
        <w:rPr>
          <w:bCs/>
        </w:rPr>
        <w:t>muudetakse</w:t>
      </w:r>
      <w:r w:rsidR="00994AFF" w:rsidRPr="00994AFF">
        <w:t xml:space="preserve"> </w:t>
      </w:r>
      <w:r w:rsidR="00994AFF" w:rsidRPr="00F55327">
        <w:t>l</w:t>
      </w:r>
      <w:r w:rsidR="00994AFF" w:rsidRPr="005D503B">
        <w:t>oa korra</w:t>
      </w:r>
      <w:r w:rsidR="00855BD5" w:rsidRPr="00D0220B">
        <w:rPr>
          <w:bCs/>
        </w:rPr>
        <w:t xml:space="preserve"> määruse § 3 lõike </w:t>
      </w:r>
      <w:r w:rsidR="00855BD5">
        <w:rPr>
          <w:bCs/>
        </w:rPr>
        <w:t>2</w:t>
      </w:r>
      <w:r w:rsidR="00855BD5" w:rsidRPr="00D0220B">
        <w:rPr>
          <w:bCs/>
        </w:rPr>
        <w:t xml:space="preserve"> punkti </w:t>
      </w:r>
      <w:r w:rsidR="00855BD5">
        <w:rPr>
          <w:bCs/>
        </w:rPr>
        <w:t>1</w:t>
      </w:r>
      <w:r w:rsidR="00855BD5" w:rsidRPr="00D0220B">
        <w:rPr>
          <w:bCs/>
        </w:rPr>
        <w:t xml:space="preserve">. </w:t>
      </w:r>
      <w:r w:rsidR="00855BD5">
        <w:rPr>
          <w:bCs/>
        </w:rPr>
        <w:t>M</w:t>
      </w:r>
      <w:r w:rsidR="00855BD5" w:rsidRPr="00D0220B">
        <w:rPr>
          <w:bCs/>
        </w:rPr>
        <w:t xml:space="preserve">uudatuse eesmärk on </w:t>
      </w:r>
      <w:r w:rsidR="00855BD5">
        <w:rPr>
          <w:bCs/>
        </w:rPr>
        <w:t xml:space="preserve">asendada kindlatele vorminõuetele vastav </w:t>
      </w:r>
      <w:r w:rsidR="008A1317">
        <w:rPr>
          <w:bCs/>
        </w:rPr>
        <w:t xml:space="preserve">kaluri </w:t>
      </w:r>
      <w:r w:rsidR="00855BD5">
        <w:rPr>
          <w:bCs/>
        </w:rPr>
        <w:t xml:space="preserve">kalapüügiloa taotlus loeteluga andmetest, mis peavad </w:t>
      </w:r>
      <w:r w:rsidR="008949FC">
        <w:rPr>
          <w:bCs/>
        </w:rPr>
        <w:t xml:space="preserve">kirjalikus </w:t>
      </w:r>
      <w:r w:rsidR="00855BD5">
        <w:rPr>
          <w:bCs/>
        </w:rPr>
        <w:t>taotluses sisalduma</w:t>
      </w:r>
      <w:r w:rsidR="00855BD5">
        <w:t xml:space="preserve">. </w:t>
      </w:r>
      <w:r w:rsidR="008A1317">
        <w:t>Taotlust on võimalik esitada ka</w:t>
      </w:r>
      <w:r w:rsidR="00367CB0">
        <w:t xml:space="preserve"> elektroonselt, mistõttu kindel taotluse vorm ei ole enam asjakohane.</w:t>
      </w:r>
    </w:p>
    <w:p w14:paraId="16122C08" w14:textId="77777777" w:rsidR="00DB7516" w:rsidRPr="003A30A3" w:rsidRDefault="00DB7516" w:rsidP="008E4399">
      <w:pPr>
        <w:rPr>
          <w:lang w:eastAsia="et-EE"/>
        </w:rPr>
      </w:pPr>
    </w:p>
    <w:p w14:paraId="5F9026CA" w14:textId="45D2D6FF" w:rsidR="00DB7516" w:rsidRPr="007B147D" w:rsidRDefault="00DB7516" w:rsidP="00DB7516">
      <w:pPr>
        <w:jc w:val="both"/>
        <w:rPr>
          <w:bCs/>
        </w:rPr>
      </w:pPr>
      <w:r w:rsidRPr="00D712A1">
        <w:rPr>
          <w:b/>
        </w:rPr>
        <w:t xml:space="preserve">Eelnõu </w:t>
      </w:r>
      <w:r w:rsidR="00D15063" w:rsidRPr="00D15063">
        <w:rPr>
          <w:b/>
        </w:rPr>
        <w:t>§ 1</w:t>
      </w:r>
      <w:r w:rsidR="00D15063">
        <w:rPr>
          <w:b/>
        </w:rPr>
        <w:t xml:space="preserve"> </w:t>
      </w:r>
      <w:r w:rsidRPr="00D712A1">
        <w:rPr>
          <w:b/>
        </w:rPr>
        <w:t xml:space="preserve">punktiga </w:t>
      </w:r>
      <w:r w:rsidR="00E530FB">
        <w:rPr>
          <w:b/>
        </w:rPr>
        <w:t>16</w:t>
      </w:r>
      <w:r w:rsidR="00E530FB" w:rsidRPr="00D712A1">
        <w:rPr>
          <w:bCs/>
        </w:rPr>
        <w:t xml:space="preserve"> </w:t>
      </w:r>
      <w:r w:rsidR="00855BD5" w:rsidRPr="00D0220B">
        <w:rPr>
          <w:bCs/>
        </w:rPr>
        <w:t xml:space="preserve">täiendatakse </w:t>
      </w:r>
      <w:r w:rsidR="00994AFF" w:rsidRPr="00F55327">
        <w:t>l</w:t>
      </w:r>
      <w:r w:rsidR="00994AFF" w:rsidRPr="005D503B">
        <w:t>oa korra</w:t>
      </w:r>
      <w:r w:rsidR="00994AFF" w:rsidRPr="006E5308">
        <w:rPr>
          <w:bCs/>
        </w:rPr>
        <w:t xml:space="preserve"> </w:t>
      </w:r>
      <w:r w:rsidR="00855BD5" w:rsidRPr="00D0220B">
        <w:rPr>
          <w:bCs/>
        </w:rPr>
        <w:t>määrus</w:t>
      </w:r>
      <w:r w:rsidR="00C10B6A">
        <w:rPr>
          <w:bCs/>
        </w:rPr>
        <w:t>t</w:t>
      </w:r>
      <w:r w:rsidR="00855BD5" w:rsidRPr="00D0220B">
        <w:rPr>
          <w:bCs/>
        </w:rPr>
        <w:t xml:space="preserve"> § 3 lõike</w:t>
      </w:r>
      <w:r w:rsidR="00855BD5">
        <w:rPr>
          <w:bCs/>
        </w:rPr>
        <w:t>ga</w:t>
      </w:r>
      <w:r w:rsidR="00855BD5" w:rsidRPr="00D0220B">
        <w:rPr>
          <w:bCs/>
        </w:rPr>
        <w:t xml:space="preserve"> </w:t>
      </w:r>
      <w:r w:rsidR="00855BD5">
        <w:rPr>
          <w:bCs/>
        </w:rPr>
        <w:t>2</w:t>
      </w:r>
      <w:r w:rsidR="00855BD5" w:rsidRPr="003A30A3">
        <w:rPr>
          <w:bdr w:val="none" w:sz="0" w:space="0" w:color="auto" w:frame="1"/>
          <w:vertAlign w:val="superscript"/>
          <w:lang w:eastAsia="et-EE"/>
        </w:rPr>
        <w:t>1</w:t>
      </w:r>
      <w:r w:rsidR="00855BD5">
        <w:rPr>
          <w:bCs/>
        </w:rPr>
        <w:t xml:space="preserve">, kus on loetletud andmed, mis tuleb kaluri kalapüügiloa taotlusele kanda. Kehtiva </w:t>
      </w:r>
      <w:r w:rsidR="00994AFF" w:rsidRPr="00F55327">
        <w:t>l</w:t>
      </w:r>
      <w:r w:rsidR="00994AFF" w:rsidRPr="005D503B">
        <w:t>oa korra</w:t>
      </w:r>
      <w:r w:rsidR="00994AFF" w:rsidRPr="006E5308">
        <w:rPr>
          <w:bCs/>
        </w:rPr>
        <w:t xml:space="preserve"> </w:t>
      </w:r>
      <w:r w:rsidR="00855BD5">
        <w:rPr>
          <w:bCs/>
        </w:rPr>
        <w:t xml:space="preserve">määrusega võrreldes on vähendatud taotlusele kantavate andmete hulka. Kavandatava muudatuse kohaselt ei pea taotleja enam taotlusele kandma </w:t>
      </w:r>
      <w:r w:rsidR="00855BD5">
        <w:t>taotletava kalapüügiloa kehtivuse aega</w:t>
      </w:r>
      <w:r w:rsidR="008A1317">
        <w:t xml:space="preserve"> ning püügivõimaluse jaotuse otsuse soovitud kättesaamisviisi</w:t>
      </w:r>
      <w:r w:rsidR="00855BD5">
        <w:rPr>
          <w:bCs/>
        </w:rPr>
        <w:t xml:space="preserve">. </w:t>
      </w:r>
      <w:r w:rsidR="00855BD5">
        <w:t xml:space="preserve">Taotletava kalapüügiloa kehtivuse aja asemel tuleb taotlusele märkida </w:t>
      </w:r>
      <w:r w:rsidR="00855BD5" w:rsidRPr="003A30A3">
        <w:t>taotletava loa aasta</w:t>
      </w:r>
      <w:r w:rsidR="00367CB0">
        <w:t>, mille jaoks luba taotletakse</w:t>
      </w:r>
      <w:r w:rsidR="00855BD5">
        <w:t>. Taotletava kalapüügiloa soovitud täpsest kehtivuse algus- ja lõppajast saab taotleja informeerida kalapüügiloa andjat vahetult siis kui taotleja soovib tegelikult kalapüügiloa väljastamist.</w:t>
      </w:r>
      <w:r w:rsidR="008A1317">
        <w:t xml:space="preserve"> Püügivõimaluse jaotuse otsuse soovitud kättesaamisviisi pole samuti vajalik küsida, kuna KPS </w:t>
      </w:r>
      <w:r w:rsidR="008A1317" w:rsidRPr="00D0220B">
        <w:rPr>
          <w:bCs/>
        </w:rPr>
        <w:t>§</w:t>
      </w:r>
      <w:r w:rsidR="008A1317">
        <w:rPr>
          <w:bCs/>
        </w:rPr>
        <w:t xml:space="preserve"> 7 lõike 2 kohaselt tehakse k</w:t>
      </w:r>
      <w:r w:rsidR="008A1317" w:rsidRPr="00E00465">
        <w:rPr>
          <w:bCs/>
        </w:rPr>
        <w:t>utselise kalapüügi korraldamisega, sealhulgas kutselise kalapüügi registri toimingutega, seotud otsused elektrooniliselt</w:t>
      </w:r>
      <w:r w:rsidR="008A1317">
        <w:rPr>
          <w:bCs/>
        </w:rPr>
        <w:t xml:space="preserve"> ning juhul kui kellelgi on soov siiski saada otsust muul viisil, saab ta oma soovist teavitada </w:t>
      </w:r>
      <w:r w:rsidR="008A1317">
        <w:rPr>
          <w:lang w:eastAsia="et-EE"/>
        </w:rPr>
        <w:t>Põllumajandus- ja Toiduametit</w:t>
      </w:r>
      <w:r w:rsidR="008A1317" w:rsidRPr="00E00465">
        <w:rPr>
          <w:bCs/>
        </w:rPr>
        <w:t>.</w:t>
      </w:r>
      <w:r w:rsidR="00CA1B35">
        <w:rPr>
          <w:bCs/>
        </w:rPr>
        <w:t xml:space="preserve"> Ühtlasi </w:t>
      </w:r>
      <w:r w:rsidR="00D062DB">
        <w:rPr>
          <w:bCs/>
        </w:rPr>
        <w:t xml:space="preserve">ei pea edaspidi kaluri kalapüügiloa taotlusel esitama kaluri kontaktandmeid. Kalalaeva kalapüügiloa taotlusel ei küsita samuti kapteni kontaktandmeid. </w:t>
      </w:r>
      <w:r w:rsidR="00B01675">
        <w:rPr>
          <w:bCs/>
        </w:rPr>
        <w:t>Kui andmete esitajaks on k</w:t>
      </w:r>
      <w:r w:rsidR="00D062DB">
        <w:rPr>
          <w:bCs/>
        </w:rPr>
        <w:t>alur või kapten</w:t>
      </w:r>
      <w:r w:rsidR="00B01675">
        <w:rPr>
          <w:bCs/>
        </w:rPr>
        <w:t xml:space="preserve">, siis </w:t>
      </w:r>
      <w:r w:rsidR="00B01675" w:rsidRPr="00B01675">
        <w:rPr>
          <w:bCs/>
        </w:rPr>
        <w:t>taotleb loa omanik</w:t>
      </w:r>
      <w:r w:rsidR="00B01675">
        <w:rPr>
          <w:bCs/>
        </w:rPr>
        <w:t xml:space="preserve"> nende jaoks</w:t>
      </w:r>
      <w:r w:rsidR="00B01675" w:rsidRPr="00B01675">
        <w:rPr>
          <w:bCs/>
        </w:rPr>
        <w:t xml:space="preserve"> andmete elektrooniliseks esitamiseks vajalikke kasutajaõiguseid</w:t>
      </w:r>
      <w:r w:rsidR="00B01675">
        <w:rPr>
          <w:bCs/>
        </w:rPr>
        <w:t xml:space="preserve"> </w:t>
      </w:r>
      <w:r w:rsidR="00D062DB">
        <w:rPr>
          <w:bCs/>
        </w:rPr>
        <w:t>Vabariigi Valitsuse 5.</w:t>
      </w:r>
      <w:r w:rsidR="00A7012B">
        <w:rPr>
          <w:bCs/>
        </w:rPr>
        <w:t xml:space="preserve"> oktoobri </w:t>
      </w:r>
      <w:r w:rsidR="00D062DB">
        <w:rPr>
          <w:bCs/>
        </w:rPr>
        <w:t>2023. a määruse nr 92 „</w:t>
      </w:r>
      <w:r w:rsidR="00D062DB" w:rsidRPr="00D062DB">
        <w:rPr>
          <w:bCs/>
        </w:rPr>
        <w:t>Kutselise kalapüügiga seotud andmete esitamise kord</w:t>
      </w:r>
      <w:r w:rsidR="00D062DB">
        <w:rPr>
          <w:bCs/>
        </w:rPr>
        <w:t xml:space="preserve">“ </w:t>
      </w:r>
      <w:r w:rsidR="00D062DB" w:rsidRPr="00D062DB">
        <w:rPr>
          <w:bCs/>
        </w:rPr>
        <w:t>§ 6</w:t>
      </w:r>
      <w:r w:rsidR="00D062DB">
        <w:rPr>
          <w:bCs/>
        </w:rPr>
        <w:t xml:space="preserve"> kohaselt</w:t>
      </w:r>
      <w:r w:rsidR="00E94D9C">
        <w:rPr>
          <w:bCs/>
        </w:rPr>
        <w:t xml:space="preserve">. </w:t>
      </w:r>
      <w:r w:rsidR="00FD31B8" w:rsidRPr="00FD31B8">
        <w:rPr>
          <w:bCs/>
        </w:rPr>
        <w:t xml:space="preserve">Loa alusel andmete esitamise kohustus lasub loa omanikul, kuid püügiandmeid võib loa omaniku nimel esitada kalur või kapten. Seega on nende isikute kontaktandmete küsimine kasutajaõiguse andmise eesmärgil otseselt seotud loa omaniku andmete esitamise kohustuse täitmisega. Arvestades, et loa menetluses on loa taotlejal kohustus esitada enda </w:t>
      </w:r>
      <w:r w:rsidR="00586E43">
        <w:rPr>
          <w:bCs/>
        </w:rPr>
        <w:t>kontakt</w:t>
      </w:r>
      <w:r w:rsidR="00FD31B8" w:rsidRPr="00FD31B8">
        <w:rPr>
          <w:bCs/>
        </w:rPr>
        <w:t>andme</w:t>
      </w:r>
      <w:r w:rsidR="00586E43">
        <w:rPr>
          <w:bCs/>
        </w:rPr>
        <w:t>i</w:t>
      </w:r>
      <w:r w:rsidR="00FD31B8" w:rsidRPr="00FD31B8">
        <w:rPr>
          <w:bCs/>
        </w:rPr>
        <w:t xml:space="preserve">d, on </w:t>
      </w:r>
      <w:r w:rsidR="00FD31B8" w:rsidRPr="00FD31B8">
        <w:rPr>
          <w:bCs/>
        </w:rPr>
        <w:lastRenderedPageBreak/>
        <w:t>põhjendatud nõuda ka</w:t>
      </w:r>
      <w:r w:rsidR="00E85EA1">
        <w:rPr>
          <w:bCs/>
        </w:rPr>
        <w:t xml:space="preserve"> kasutajaõiguste väljastamisel</w:t>
      </w:r>
      <w:r w:rsidR="00FD31B8" w:rsidRPr="00FD31B8">
        <w:rPr>
          <w:bCs/>
        </w:rPr>
        <w:t xml:space="preserve"> nende kalurite või kaptenite kontaktandmeid, kes täidavad loa omaniku nimel andmete esitamisega seotud ülesandeid.</w:t>
      </w:r>
      <w:r w:rsidR="00FD31B8">
        <w:rPr>
          <w:bCs/>
        </w:rPr>
        <w:t xml:space="preserve"> </w:t>
      </w:r>
      <w:r w:rsidR="00D062DB">
        <w:rPr>
          <w:bCs/>
        </w:rPr>
        <w:t>Kontaktandmete ajakohastamine toimub maaeluministri 28.</w:t>
      </w:r>
      <w:r w:rsidR="00A7012B">
        <w:rPr>
          <w:bCs/>
        </w:rPr>
        <w:t xml:space="preserve"> detsembri </w:t>
      </w:r>
      <w:r w:rsidR="00D062DB">
        <w:rPr>
          <w:bCs/>
        </w:rPr>
        <w:t>2017. a määruse nr 93 „</w:t>
      </w:r>
      <w:r w:rsidR="00D062DB" w:rsidRPr="00D062DB">
        <w:rPr>
          <w:bCs/>
        </w:rPr>
        <w:t>Kutselise kalapüügi registri põhimäärus</w:t>
      </w:r>
      <w:r w:rsidR="00D062DB">
        <w:rPr>
          <w:bCs/>
        </w:rPr>
        <w:t xml:space="preserve">“ </w:t>
      </w:r>
      <w:r w:rsidR="00D062DB" w:rsidRPr="00D062DB">
        <w:rPr>
          <w:bCs/>
        </w:rPr>
        <w:t>§ 10</w:t>
      </w:r>
      <w:r w:rsidR="00D062DB">
        <w:rPr>
          <w:bCs/>
        </w:rPr>
        <w:t xml:space="preserve"> lõike 2 alusel, milles on sätestatud</w:t>
      </w:r>
      <w:r w:rsidR="00AA2DF3">
        <w:rPr>
          <w:bCs/>
        </w:rPr>
        <w:t xml:space="preserve">, et isik, kelle kohta registrisse kantud andmed on muutunud, esitab </w:t>
      </w:r>
      <w:r w:rsidR="00D062DB">
        <w:rPr>
          <w:bCs/>
        </w:rPr>
        <w:t>PTA-</w:t>
      </w:r>
      <w:proofErr w:type="spellStart"/>
      <w:r w:rsidR="00AA2DF3">
        <w:rPr>
          <w:bCs/>
        </w:rPr>
        <w:t>le</w:t>
      </w:r>
      <w:proofErr w:type="spellEnd"/>
      <w:r w:rsidR="00D062DB">
        <w:rPr>
          <w:bCs/>
        </w:rPr>
        <w:t xml:space="preserve"> kui kutselise kalapüügi registri volitatud töötleja</w:t>
      </w:r>
      <w:r w:rsidR="00AA2DF3">
        <w:rPr>
          <w:bCs/>
        </w:rPr>
        <w:t>le avalduse registriandmete muutmiseks</w:t>
      </w:r>
      <w:r w:rsidR="00D062DB">
        <w:rPr>
          <w:bCs/>
        </w:rPr>
        <w:t xml:space="preserve">. Seetõttu ei ole vajalik </w:t>
      </w:r>
      <w:r w:rsidR="00AA2DF3">
        <w:rPr>
          <w:bCs/>
        </w:rPr>
        <w:t>kalapüügiloa taotlusel kapteni või kaluri kontaktandmeid küsida, kuna enamikel juhtudel on kapten või kalur see isik, kes andmeid elektrooniliselt esitab ning kellele seega ka andmete elektrooniliseks esitamiseks vajalikke kasutajaõiguseid taotletakse.</w:t>
      </w:r>
      <w:r w:rsidR="00EE2E82">
        <w:rPr>
          <w:bCs/>
        </w:rPr>
        <w:t xml:space="preserve"> Taotlusele kantavate andmete loetelus on täpsustatud, et kalalaeva andmed tuleb taotlusele kanda vaid siis kui see on asjakohane. </w:t>
      </w:r>
      <w:r w:rsidR="005051DC" w:rsidRPr="0090092D">
        <w:t>Nõukogu määruse (EÜ) nr 1224/2009</w:t>
      </w:r>
      <w:r w:rsidR="005051DC">
        <w:t xml:space="preserve"> artikli 7 lõike 1 kohaselt peab kalapüügiluba olema laevadel, mis teostavad püüki veealal, kus rakendub mitmeaastane kava. Sama määruse artikli 7 lõike 6 kohaselt saab kalapüügiloast vabastada kalalaeva, mis on alla kümne </w:t>
      </w:r>
      <w:r w:rsidR="005051DC">
        <w:rPr>
          <w:bCs/>
        </w:rPr>
        <w:t xml:space="preserve">meetrise üldpikkusega. </w:t>
      </w:r>
      <w:r w:rsidR="00EE2E82">
        <w:t xml:space="preserve">Seega, kui ei ole soovi alla kümne meetri pikkusega kalalaevale </w:t>
      </w:r>
      <w:r w:rsidR="005051DC">
        <w:t xml:space="preserve">eraldi </w:t>
      </w:r>
      <w:r w:rsidR="00EE2E82">
        <w:t>kalapüügiluba saada, siis ei ole ka vajalik sellist kalalaeva taotlusele märkida.</w:t>
      </w:r>
    </w:p>
    <w:p w14:paraId="304781DA" w14:textId="77777777" w:rsidR="00DB7516" w:rsidRPr="0090092D" w:rsidRDefault="00DB7516" w:rsidP="008E4399">
      <w:pPr>
        <w:spacing w:after="13" w:line="249" w:lineRule="auto"/>
        <w:ind w:right="62"/>
      </w:pPr>
    </w:p>
    <w:p w14:paraId="42C11147" w14:textId="19247924" w:rsidR="00994AFF" w:rsidRDefault="00DB7516" w:rsidP="00DB7516">
      <w:pPr>
        <w:jc w:val="both"/>
      </w:pPr>
      <w:r w:rsidRPr="00D712A1">
        <w:rPr>
          <w:b/>
        </w:rPr>
        <w:t xml:space="preserve">Eelnõu </w:t>
      </w:r>
      <w:r w:rsidR="00D15063" w:rsidRPr="00D15063">
        <w:rPr>
          <w:b/>
        </w:rPr>
        <w:t>§ 1</w:t>
      </w:r>
      <w:r w:rsidR="00D15063">
        <w:rPr>
          <w:b/>
        </w:rPr>
        <w:t xml:space="preserve"> </w:t>
      </w:r>
      <w:r w:rsidRPr="00D712A1">
        <w:rPr>
          <w:b/>
        </w:rPr>
        <w:t xml:space="preserve">punktiga </w:t>
      </w:r>
      <w:r w:rsidR="005051DC">
        <w:rPr>
          <w:b/>
        </w:rPr>
        <w:t>17</w:t>
      </w:r>
      <w:r w:rsidR="005051DC" w:rsidRPr="00D712A1">
        <w:rPr>
          <w:bCs/>
        </w:rPr>
        <w:t xml:space="preserve"> </w:t>
      </w:r>
      <w:r w:rsidR="00CC693E">
        <w:rPr>
          <w:bCs/>
        </w:rPr>
        <w:t>asendatakse</w:t>
      </w:r>
      <w:r w:rsidRPr="00D0220B">
        <w:rPr>
          <w:bCs/>
        </w:rPr>
        <w:t xml:space="preserve"> </w:t>
      </w:r>
      <w:r w:rsidR="00994AFF" w:rsidRPr="00F55327">
        <w:t>l</w:t>
      </w:r>
      <w:r w:rsidR="00994AFF" w:rsidRPr="005D503B">
        <w:t>oa korra</w:t>
      </w:r>
      <w:r w:rsidR="00994AFF" w:rsidRPr="006E5308">
        <w:rPr>
          <w:bCs/>
        </w:rPr>
        <w:t xml:space="preserve"> </w:t>
      </w:r>
      <w:r w:rsidRPr="00D0220B">
        <w:rPr>
          <w:bCs/>
        </w:rPr>
        <w:t>määruse § 3 lõike</w:t>
      </w:r>
      <w:r w:rsidR="00CC693E">
        <w:rPr>
          <w:bCs/>
        </w:rPr>
        <w:t>s</w:t>
      </w:r>
      <w:r w:rsidRPr="00D0220B">
        <w:rPr>
          <w:bCs/>
        </w:rPr>
        <w:t xml:space="preserve"> </w:t>
      </w:r>
      <w:r w:rsidR="00CC693E">
        <w:rPr>
          <w:bCs/>
        </w:rPr>
        <w:t xml:space="preserve">6 viide lisas 2 olevale kaluri kalapüügiloa taotluse vormile viitega sama paragrahvi </w:t>
      </w:r>
      <w:r w:rsidR="00CC693E" w:rsidRPr="0090092D">
        <w:t>lõike</w:t>
      </w:r>
      <w:r w:rsidR="00CC693E">
        <w:t>le</w:t>
      </w:r>
      <w:r w:rsidR="00CC693E" w:rsidRPr="0090092D">
        <w:t xml:space="preserve"> 2</w:t>
      </w:r>
      <w:r w:rsidR="00CC693E" w:rsidRPr="0090092D">
        <w:rPr>
          <w:vertAlign w:val="superscript"/>
        </w:rPr>
        <w:t>1</w:t>
      </w:r>
      <w:r w:rsidR="00CC693E">
        <w:t xml:space="preserve">, kus on </w:t>
      </w:r>
      <w:r w:rsidR="00CC693E" w:rsidRPr="0090092D">
        <w:t>loetletud andmed</w:t>
      </w:r>
      <w:r w:rsidR="00CC693E">
        <w:t>, mis tuleb kaluri kalapüügiloa taotlusele kanda juhul kui taotletakse kutselise kalapüügi õigust eraomandis olevale veekogule</w:t>
      </w:r>
      <w:r w:rsidRPr="00D0220B">
        <w:rPr>
          <w:bCs/>
        </w:rPr>
        <w:t xml:space="preserve">. </w:t>
      </w:r>
      <w:r w:rsidR="00CC693E">
        <w:rPr>
          <w:bCs/>
        </w:rPr>
        <w:t>Kindlatele vorminõuetele vastav kalapüügiloa taotlus on asendatud loeteluga andmetest, mis peavad taotluses sisalduma</w:t>
      </w:r>
      <w:r w:rsidR="00367CB0">
        <w:rPr>
          <w:bCs/>
        </w:rPr>
        <w:t>,</w:t>
      </w:r>
      <w:r w:rsidR="00CC693E">
        <w:rPr>
          <w:bCs/>
        </w:rPr>
        <w:t xml:space="preserve"> võimaldades suuremat paindlikkust ja </w:t>
      </w:r>
      <w:r w:rsidR="00D84505">
        <w:rPr>
          <w:bCs/>
        </w:rPr>
        <w:t>info</w:t>
      </w:r>
      <w:r w:rsidR="00CC693E">
        <w:rPr>
          <w:bCs/>
        </w:rPr>
        <w:t>tehnoloogiliste võimalustega kaasas käimist</w:t>
      </w:r>
      <w:r w:rsidR="00CC693E">
        <w:t>.</w:t>
      </w:r>
    </w:p>
    <w:p w14:paraId="200FB4D9" w14:textId="77777777" w:rsidR="00994AFF" w:rsidRDefault="00994AFF" w:rsidP="00DB7516">
      <w:pPr>
        <w:jc w:val="both"/>
      </w:pPr>
    </w:p>
    <w:p w14:paraId="4F472233" w14:textId="017B738A" w:rsidR="00994AFF" w:rsidRDefault="00994AFF" w:rsidP="00DB7516">
      <w:pPr>
        <w:jc w:val="both"/>
        <w:rPr>
          <w:lang w:eastAsia="et-EE"/>
        </w:rPr>
      </w:pPr>
      <w:r w:rsidRPr="00D712A1">
        <w:rPr>
          <w:b/>
        </w:rPr>
        <w:t xml:space="preserve">Eelnõu </w:t>
      </w:r>
      <w:r w:rsidRPr="00D15063">
        <w:rPr>
          <w:b/>
        </w:rPr>
        <w:t>§ 1</w:t>
      </w:r>
      <w:r>
        <w:rPr>
          <w:b/>
        </w:rPr>
        <w:t xml:space="preserve"> </w:t>
      </w:r>
      <w:r w:rsidRPr="00D712A1">
        <w:rPr>
          <w:b/>
        </w:rPr>
        <w:t xml:space="preserve">punktiga </w:t>
      </w:r>
      <w:r w:rsidR="005051DC">
        <w:rPr>
          <w:b/>
        </w:rPr>
        <w:t>18</w:t>
      </w:r>
      <w:r w:rsidR="005051DC" w:rsidRPr="00D712A1">
        <w:rPr>
          <w:bCs/>
        </w:rPr>
        <w:t xml:space="preserve"> </w:t>
      </w:r>
      <w:r w:rsidR="00CC2043">
        <w:rPr>
          <w:bCs/>
        </w:rPr>
        <w:t>asendatakse</w:t>
      </w:r>
      <w:r w:rsidR="00CC2043" w:rsidRPr="00D0220B">
        <w:rPr>
          <w:bCs/>
        </w:rPr>
        <w:t xml:space="preserve"> </w:t>
      </w:r>
      <w:r w:rsidRPr="00F55327">
        <w:t>l</w:t>
      </w:r>
      <w:r w:rsidRPr="005D503B">
        <w:t>oa korra</w:t>
      </w:r>
      <w:r w:rsidRPr="006E5308">
        <w:rPr>
          <w:bCs/>
        </w:rPr>
        <w:t xml:space="preserve"> </w:t>
      </w:r>
      <w:r w:rsidRPr="00D0220B">
        <w:rPr>
          <w:bCs/>
        </w:rPr>
        <w:t>määruse</w:t>
      </w:r>
      <w:r>
        <w:rPr>
          <w:bCs/>
        </w:rPr>
        <w:t xml:space="preserve"> § </w:t>
      </w:r>
      <w:r>
        <w:rPr>
          <w:lang w:eastAsia="et-EE"/>
        </w:rPr>
        <w:t xml:space="preserve">9 lõikes </w:t>
      </w:r>
      <w:r w:rsidR="00E247EC">
        <w:rPr>
          <w:lang w:eastAsia="et-EE"/>
        </w:rPr>
        <w:t xml:space="preserve">3 </w:t>
      </w:r>
      <w:r>
        <w:rPr>
          <w:lang w:eastAsia="et-EE"/>
        </w:rPr>
        <w:t xml:space="preserve">viide </w:t>
      </w:r>
      <w:r w:rsidRPr="00994AFF">
        <w:rPr>
          <w:lang w:eastAsia="et-EE"/>
        </w:rPr>
        <w:t>§ 2 lõike 3 punkt</w:t>
      </w:r>
      <w:r>
        <w:rPr>
          <w:lang w:eastAsia="et-EE"/>
        </w:rPr>
        <w:t>ile</w:t>
      </w:r>
      <w:r w:rsidRPr="00994AFF">
        <w:rPr>
          <w:lang w:eastAsia="et-EE"/>
        </w:rPr>
        <w:t xml:space="preserve"> 1,</w:t>
      </w:r>
      <w:r w:rsidR="00CC2043">
        <w:rPr>
          <w:lang w:eastAsia="et-EE"/>
        </w:rPr>
        <w:t xml:space="preserve"> </w:t>
      </w:r>
      <w:r w:rsidR="000C04D4">
        <w:rPr>
          <w:lang w:eastAsia="et-EE"/>
        </w:rPr>
        <w:t xml:space="preserve">viitega </w:t>
      </w:r>
      <w:r w:rsidR="00CC2043">
        <w:rPr>
          <w:lang w:eastAsia="et-EE"/>
        </w:rPr>
        <w:t>sama lõike punktile 1</w:t>
      </w:r>
      <w:r w:rsidR="00CC2043" w:rsidRPr="007B147D">
        <w:rPr>
          <w:vertAlign w:val="superscript"/>
          <w:lang w:eastAsia="et-EE"/>
        </w:rPr>
        <w:t>1</w:t>
      </w:r>
      <w:r w:rsidR="00CC2043">
        <w:rPr>
          <w:lang w:eastAsia="et-EE"/>
        </w:rPr>
        <w:t xml:space="preserve">, </w:t>
      </w:r>
      <w:r>
        <w:rPr>
          <w:lang w:eastAsia="et-EE"/>
        </w:rPr>
        <w:t>kuna</w:t>
      </w:r>
      <w:r w:rsidR="00CC2043">
        <w:rPr>
          <w:lang w:eastAsia="et-EE"/>
        </w:rPr>
        <w:t xml:space="preserve"> </w:t>
      </w:r>
      <w:r w:rsidR="00CC2043" w:rsidRPr="00994AFF">
        <w:rPr>
          <w:lang w:eastAsia="et-EE"/>
        </w:rPr>
        <w:t xml:space="preserve">§ 2 lõike 3 punkt </w:t>
      </w:r>
      <w:r w:rsidR="00CC2043">
        <w:rPr>
          <w:lang w:eastAsia="et-EE"/>
        </w:rPr>
        <w:t>1</w:t>
      </w:r>
      <w:r>
        <w:rPr>
          <w:lang w:eastAsia="et-EE"/>
        </w:rPr>
        <w:t xml:space="preserve"> tunnistatakse kehtetuks</w:t>
      </w:r>
      <w:r w:rsidR="00CC2043">
        <w:rPr>
          <w:lang w:eastAsia="et-EE"/>
        </w:rPr>
        <w:t xml:space="preserve"> ning sama paragrahvi lõiget täiendatakse punktiga 1</w:t>
      </w:r>
      <w:r w:rsidR="00CC2043" w:rsidRPr="007B147D">
        <w:rPr>
          <w:vertAlign w:val="superscript"/>
          <w:lang w:eastAsia="et-EE"/>
        </w:rPr>
        <w:t>1</w:t>
      </w:r>
      <w:r>
        <w:rPr>
          <w:lang w:eastAsia="et-EE"/>
        </w:rPr>
        <w:t>.</w:t>
      </w:r>
      <w:r w:rsidR="00EB2F5B">
        <w:rPr>
          <w:lang w:eastAsia="et-EE"/>
        </w:rPr>
        <w:t xml:space="preserve"> Juhul kui </w:t>
      </w:r>
      <w:r w:rsidR="00EB2F5B" w:rsidRPr="00676D02">
        <w:rPr>
          <w:lang w:eastAsia="et-EE"/>
        </w:rPr>
        <w:t xml:space="preserve">kalapüügiseaduse § 51 lõike </w:t>
      </w:r>
      <w:r w:rsidR="00EB2F5B">
        <w:rPr>
          <w:lang w:eastAsia="et-EE"/>
        </w:rPr>
        <w:t>6</w:t>
      </w:r>
      <w:r w:rsidR="00EB2F5B" w:rsidRPr="00DD30DD">
        <w:rPr>
          <w:vertAlign w:val="superscript"/>
          <w:lang w:eastAsia="et-EE"/>
        </w:rPr>
        <w:t>1</w:t>
      </w:r>
      <w:r w:rsidR="00EB2F5B" w:rsidRPr="00676D02">
        <w:rPr>
          <w:lang w:eastAsia="et-EE"/>
        </w:rPr>
        <w:t xml:space="preserve"> kohaselt avaneb täiendavalt püügivõimalus</w:t>
      </w:r>
      <w:r w:rsidR="00EB2F5B">
        <w:rPr>
          <w:lang w:eastAsia="et-EE"/>
        </w:rPr>
        <w:t xml:space="preserve">, teeb </w:t>
      </w:r>
      <w:r w:rsidR="00EB2F5B" w:rsidRPr="00EB2F5B">
        <w:rPr>
          <w:lang w:eastAsia="et-EE"/>
        </w:rPr>
        <w:t>Põllumajandus- ja Toiduamet</w:t>
      </w:r>
      <w:r w:rsidR="00EB2F5B">
        <w:rPr>
          <w:lang w:eastAsia="et-EE"/>
        </w:rPr>
        <w:t xml:space="preserve"> </w:t>
      </w:r>
      <w:r w:rsidR="00EB2F5B" w:rsidRPr="00EB2F5B">
        <w:rPr>
          <w:lang w:eastAsia="et-EE"/>
        </w:rPr>
        <w:t>püügivõimaluste jaotamise otsuse 15 tööpäeva jooksul taotluse esitamisest arvates</w:t>
      </w:r>
      <w:r w:rsidR="00EB2F5B">
        <w:rPr>
          <w:lang w:eastAsia="et-EE"/>
        </w:rPr>
        <w:t>.</w:t>
      </w:r>
    </w:p>
    <w:p w14:paraId="60598274" w14:textId="77777777" w:rsidR="001D7A97" w:rsidRDefault="001D7A97" w:rsidP="00DB7516">
      <w:pPr>
        <w:jc w:val="both"/>
        <w:rPr>
          <w:lang w:eastAsia="et-EE"/>
        </w:rPr>
      </w:pPr>
    </w:p>
    <w:p w14:paraId="15A84A25" w14:textId="351B4299" w:rsidR="001D7A97" w:rsidRDefault="001D7A97" w:rsidP="00DB7516">
      <w:pPr>
        <w:jc w:val="both"/>
        <w:rPr>
          <w:lang w:eastAsia="et-EE"/>
        </w:rPr>
      </w:pPr>
      <w:r w:rsidRPr="007B147D">
        <w:rPr>
          <w:b/>
          <w:bCs/>
          <w:lang w:eastAsia="et-EE"/>
        </w:rPr>
        <w:t>Eelnõu § 1 punktiga 19</w:t>
      </w:r>
      <w:r>
        <w:rPr>
          <w:lang w:eastAsia="et-EE"/>
        </w:rPr>
        <w:t xml:space="preserve"> muudetakse loa korra määruse § 12 lõiget 2 selliselt, et </w:t>
      </w:r>
      <w:r w:rsidR="006A47A5">
        <w:rPr>
          <w:lang w:eastAsia="et-EE"/>
        </w:rPr>
        <w:t>lõige 2 sätestab vaid kalalaeva kalapüügiloa andmise. Kaluri kalapüügiloa andmine sätestatakse eraldi sama paragrahvi lõikes 2</w:t>
      </w:r>
      <w:r w:rsidR="006A47A5" w:rsidRPr="007B147D">
        <w:rPr>
          <w:vertAlign w:val="superscript"/>
          <w:lang w:eastAsia="et-EE"/>
        </w:rPr>
        <w:t>1</w:t>
      </w:r>
      <w:r w:rsidR="006A47A5">
        <w:rPr>
          <w:lang w:eastAsia="et-EE"/>
        </w:rPr>
        <w:t>. Muudatus on vajalik õigusselguse huvides.</w:t>
      </w:r>
      <w:r w:rsidR="005B0E68">
        <w:rPr>
          <w:lang w:eastAsia="et-EE"/>
        </w:rPr>
        <w:t xml:space="preserve"> </w:t>
      </w:r>
    </w:p>
    <w:p w14:paraId="64B5BBD8" w14:textId="77777777" w:rsidR="001D7A97" w:rsidRDefault="001D7A97" w:rsidP="00DB7516">
      <w:pPr>
        <w:jc w:val="both"/>
        <w:rPr>
          <w:lang w:eastAsia="et-EE"/>
        </w:rPr>
      </w:pPr>
    </w:p>
    <w:p w14:paraId="121D518F" w14:textId="4218711E" w:rsidR="001D7A97" w:rsidRPr="001D7A97" w:rsidRDefault="001D7A97" w:rsidP="001D7A97">
      <w:pPr>
        <w:jc w:val="both"/>
        <w:rPr>
          <w:lang w:eastAsia="et-EE"/>
        </w:rPr>
      </w:pPr>
      <w:r w:rsidRPr="007B147D">
        <w:rPr>
          <w:b/>
          <w:bCs/>
          <w:lang w:eastAsia="et-EE"/>
        </w:rPr>
        <w:t>Eelnõuga § 1 punktiga 20</w:t>
      </w:r>
      <w:r>
        <w:rPr>
          <w:lang w:eastAsia="et-EE"/>
        </w:rPr>
        <w:t xml:space="preserve"> täiendatakse loa korra määruse § 12 lõikega 2</w:t>
      </w:r>
      <w:r>
        <w:rPr>
          <w:vertAlign w:val="superscript"/>
          <w:lang w:eastAsia="et-EE"/>
        </w:rPr>
        <w:t>1</w:t>
      </w:r>
      <w:r>
        <w:rPr>
          <w:lang w:eastAsia="et-EE"/>
        </w:rPr>
        <w:t xml:space="preserve">. Muudatus on seotud eelnõu § 1 punktiga 19. See tähendab, et loa korra määruse </w:t>
      </w:r>
      <w:r w:rsidRPr="001D7A97">
        <w:rPr>
          <w:lang w:eastAsia="et-EE"/>
        </w:rPr>
        <w:t>§ 12 lõi</w:t>
      </w:r>
      <w:r>
        <w:rPr>
          <w:lang w:eastAsia="et-EE"/>
        </w:rPr>
        <w:t>get</w:t>
      </w:r>
      <w:r w:rsidRPr="001D7A97">
        <w:rPr>
          <w:lang w:eastAsia="et-EE"/>
        </w:rPr>
        <w:t xml:space="preserve"> 2</w:t>
      </w:r>
      <w:r>
        <w:rPr>
          <w:lang w:eastAsia="et-EE"/>
        </w:rPr>
        <w:t xml:space="preserve"> </w:t>
      </w:r>
      <w:r w:rsidRPr="001D7A97">
        <w:rPr>
          <w:lang w:eastAsia="et-EE"/>
        </w:rPr>
        <w:t>kujunda</w:t>
      </w:r>
      <w:r>
        <w:rPr>
          <w:lang w:eastAsia="et-EE"/>
        </w:rPr>
        <w:t>takse</w:t>
      </w:r>
      <w:r w:rsidRPr="001D7A97">
        <w:rPr>
          <w:lang w:eastAsia="et-EE"/>
        </w:rPr>
        <w:t xml:space="preserve"> ümber nii, et kaluri kalapüügiluba ei oleks seotud kalalaevade arvuga.</w:t>
      </w:r>
    </w:p>
    <w:p w14:paraId="5EBE685C" w14:textId="77777777" w:rsidR="003F72A4" w:rsidRDefault="003F72A4" w:rsidP="00DB7516">
      <w:pPr>
        <w:jc w:val="both"/>
      </w:pPr>
    </w:p>
    <w:p w14:paraId="49B3F7A4" w14:textId="555157D9" w:rsidR="00DB7516" w:rsidRPr="008337FA" w:rsidRDefault="00DB7516" w:rsidP="00DB7516">
      <w:pPr>
        <w:jc w:val="both"/>
        <w:rPr>
          <w:bCs/>
        </w:rPr>
      </w:pPr>
      <w:r w:rsidRPr="00D712A1">
        <w:rPr>
          <w:b/>
        </w:rPr>
        <w:t xml:space="preserve">Eelnõu </w:t>
      </w:r>
      <w:r w:rsidR="00D15063" w:rsidRPr="00D15063">
        <w:rPr>
          <w:b/>
        </w:rPr>
        <w:t>§ 1</w:t>
      </w:r>
      <w:r w:rsidR="00D15063">
        <w:rPr>
          <w:b/>
        </w:rPr>
        <w:t xml:space="preserve"> </w:t>
      </w:r>
      <w:r w:rsidRPr="00D712A1">
        <w:rPr>
          <w:b/>
        </w:rPr>
        <w:t xml:space="preserve">punktiga </w:t>
      </w:r>
      <w:r w:rsidR="001D7A97">
        <w:rPr>
          <w:b/>
        </w:rPr>
        <w:t>21</w:t>
      </w:r>
      <w:r w:rsidR="005051DC" w:rsidRPr="00D712A1">
        <w:rPr>
          <w:bCs/>
        </w:rPr>
        <w:t xml:space="preserve"> </w:t>
      </w:r>
      <w:r w:rsidR="00220F85">
        <w:rPr>
          <w:bCs/>
        </w:rPr>
        <w:t>muudetakse</w:t>
      </w:r>
      <w:r w:rsidRPr="00D0220B">
        <w:rPr>
          <w:bCs/>
        </w:rPr>
        <w:t xml:space="preserve"> </w:t>
      </w:r>
      <w:r w:rsidR="00994AFF" w:rsidRPr="00F55327">
        <w:t>l</w:t>
      </w:r>
      <w:r w:rsidR="00994AFF" w:rsidRPr="005D503B">
        <w:t>oa korra</w:t>
      </w:r>
      <w:r w:rsidR="00994AFF" w:rsidRPr="006E5308">
        <w:rPr>
          <w:bCs/>
        </w:rPr>
        <w:t xml:space="preserve"> </w:t>
      </w:r>
      <w:r w:rsidRPr="00D0220B">
        <w:rPr>
          <w:bCs/>
        </w:rPr>
        <w:t xml:space="preserve">määruse § </w:t>
      </w:r>
      <w:r w:rsidR="00220F85">
        <w:rPr>
          <w:bCs/>
        </w:rPr>
        <w:t>12</w:t>
      </w:r>
      <w:r w:rsidRPr="00D0220B">
        <w:rPr>
          <w:bCs/>
        </w:rPr>
        <w:t xml:space="preserve"> lõike </w:t>
      </w:r>
      <w:r w:rsidR="00220F85">
        <w:rPr>
          <w:bCs/>
        </w:rPr>
        <w:t>4</w:t>
      </w:r>
      <w:r w:rsidRPr="00220F85">
        <w:rPr>
          <w:bCs/>
          <w:vertAlign w:val="superscript"/>
        </w:rPr>
        <w:t>1</w:t>
      </w:r>
      <w:r w:rsidRPr="00D0220B">
        <w:rPr>
          <w:bCs/>
        </w:rPr>
        <w:t xml:space="preserve"> </w:t>
      </w:r>
      <w:r w:rsidR="00220F85">
        <w:rPr>
          <w:bCs/>
        </w:rPr>
        <w:t>sõnastust</w:t>
      </w:r>
      <w:r w:rsidRPr="00D0220B">
        <w:rPr>
          <w:bCs/>
        </w:rPr>
        <w:t xml:space="preserve">. </w:t>
      </w:r>
      <w:r w:rsidR="00220F85">
        <w:rPr>
          <w:bCs/>
        </w:rPr>
        <w:t xml:space="preserve">Kehtiva </w:t>
      </w:r>
      <w:r w:rsidR="00994AFF" w:rsidRPr="00F55327">
        <w:t>l</w:t>
      </w:r>
      <w:r w:rsidR="00994AFF" w:rsidRPr="005D503B">
        <w:t>oa korra</w:t>
      </w:r>
      <w:r w:rsidR="00994AFF" w:rsidRPr="006E5308">
        <w:rPr>
          <w:bCs/>
        </w:rPr>
        <w:t xml:space="preserve"> </w:t>
      </w:r>
      <w:r w:rsidR="00220F85">
        <w:rPr>
          <w:bCs/>
        </w:rPr>
        <w:t xml:space="preserve">määruse kohaselt antakse samal veealal sama püügivahendi kasutamiseks mitu ühel ajal kehtivat kaluri kalapüügiluba mitme vähemalt </w:t>
      </w:r>
      <w:r w:rsidR="00994AFF">
        <w:rPr>
          <w:bCs/>
        </w:rPr>
        <w:t xml:space="preserve">kümne </w:t>
      </w:r>
      <w:r w:rsidR="00220F85">
        <w:rPr>
          <w:bCs/>
        </w:rPr>
        <w:t>meetrise üldpikkusega kalalaevaga</w:t>
      </w:r>
      <w:r w:rsidR="00733598">
        <w:rPr>
          <w:bCs/>
        </w:rPr>
        <w:t>,</w:t>
      </w:r>
      <w:r w:rsidR="00220F85">
        <w:rPr>
          <w:bCs/>
        </w:rPr>
        <w:t xml:space="preserve"> kui neid kalalaevu kasutatakse r</w:t>
      </w:r>
      <w:r w:rsidR="00220F85" w:rsidRPr="00220F85">
        <w:rPr>
          <w:bCs/>
        </w:rPr>
        <w:t>äimepüügiks kastmõrraga või lestapüügiks põhjanoodaga</w:t>
      </w:r>
      <w:r w:rsidR="00220F85">
        <w:rPr>
          <w:bCs/>
        </w:rPr>
        <w:t xml:space="preserve">. </w:t>
      </w:r>
      <w:r w:rsidR="008337FA">
        <w:rPr>
          <w:bCs/>
        </w:rPr>
        <w:t>Eelnõuga jäetakse sõnastusest välja viited kastmõrrale ja lestapüügile põhjanoodaga</w:t>
      </w:r>
      <w:r w:rsidR="006A3200">
        <w:rPr>
          <w:bCs/>
        </w:rPr>
        <w:t xml:space="preserve">, ehk et kõik </w:t>
      </w:r>
      <w:r w:rsidR="0006328F">
        <w:rPr>
          <w:bCs/>
        </w:rPr>
        <w:t xml:space="preserve">merel kasutatavad </w:t>
      </w:r>
      <w:r w:rsidR="006A3200">
        <w:rPr>
          <w:bCs/>
        </w:rPr>
        <w:t xml:space="preserve">vähemalt </w:t>
      </w:r>
      <w:r w:rsidR="00994AFF">
        <w:rPr>
          <w:bCs/>
        </w:rPr>
        <w:t xml:space="preserve">kümne </w:t>
      </w:r>
      <w:r w:rsidR="006A3200">
        <w:rPr>
          <w:bCs/>
        </w:rPr>
        <w:t>meetrise üldpikkusega kalalaevad peavad olema loale kantud</w:t>
      </w:r>
      <w:r w:rsidR="008337FA">
        <w:rPr>
          <w:bCs/>
        </w:rPr>
        <w:t xml:space="preserve">. </w:t>
      </w:r>
      <w:r w:rsidR="006A3200">
        <w:rPr>
          <w:bCs/>
        </w:rPr>
        <w:t>Muudatuse eesmärk on muuta säte selgemaks</w:t>
      </w:r>
      <w:r w:rsidR="006A3200">
        <w:t xml:space="preserve">. </w:t>
      </w:r>
      <w:r w:rsidR="00220F85" w:rsidRPr="0090092D">
        <w:t>Nõukogu määruse (EÜ) nr 1224/2009</w:t>
      </w:r>
      <w:r w:rsidR="00220F85">
        <w:t xml:space="preserve"> artikli 7 lõike </w:t>
      </w:r>
      <w:r w:rsidR="008337FA">
        <w:t xml:space="preserve">1 kohaselt peab kalapüügiluba olema laevadel, mis teostavad püüki veealal, kus rakendub mitmeaastane kava. Sama määruse artikli 7 lõike </w:t>
      </w:r>
      <w:r w:rsidR="00220F85">
        <w:t xml:space="preserve">6 kohaselt saab kalapüügiloast vabastada kalalaeva, mis on alla </w:t>
      </w:r>
      <w:r w:rsidR="00994AFF">
        <w:t xml:space="preserve">kümne </w:t>
      </w:r>
      <w:r w:rsidR="00220F85">
        <w:rPr>
          <w:bCs/>
        </w:rPr>
        <w:t xml:space="preserve">meetrise üldpikkusega. </w:t>
      </w:r>
      <w:r w:rsidR="008337FA">
        <w:rPr>
          <w:bCs/>
        </w:rPr>
        <w:t xml:space="preserve">Kuna Euroopa Parlamendi ja nõukogu määrusega nr </w:t>
      </w:r>
      <w:r w:rsidR="008337FA" w:rsidRPr="008337FA">
        <w:rPr>
          <w:bCs/>
        </w:rPr>
        <w:t>2016/1139</w:t>
      </w:r>
      <w:r w:rsidR="008337FA">
        <w:rPr>
          <w:bCs/>
        </w:rPr>
        <w:t xml:space="preserve">, </w:t>
      </w:r>
      <w:r w:rsidR="008337FA" w:rsidRPr="008337FA">
        <w:rPr>
          <w:bCs/>
        </w:rPr>
        <w:t>millega kehtestatakse Läänemere tursa-, räime- ja kiluvarude majandamise ja nende varude püügi mitmeaastane kava, muudetakse nõukogu määrust (EÜ) nr 2187/2005 ja tunnistatakse kehtetuks nõukogu määrus (EÜ) nr 1098/2007</w:t>
      </w:r>
      <w:r w:rsidR="008337FA">
        <w:rPr>
          <w:bCs/>
        </w:rPr>
        <w:t xml:space="preserve"> (</w:t>
      </w:r>
      <w:r w:rsidR="008337FA" w:rsidRPr="008337FA">
        <w:rPr>
          <w:bCs/>
          <w:i/>
          <w:iCs/>
        </w:rPr>
        <w:t>ELT L 191, 15.7.2016, lk 1–15</w:t>
      </w:r>
      <w:r w:rsidR="008337FA">
        <w:rPr>
          <w:bCs/>
        </w:rPr>
        <w:t>), on Läänemere kohta mitmeaastane kava kehtestatud</w:t>
      </w:r>
      <w:r w:rsidR="00101A57">
        <w:rPr>
          <w:bCs/>
        </w:rPr>
        <w:t>, on</w:t>
      </w:r>
      <w:r w:rsidR="001227D0">
        <w:rPr>
          <w:bCs/>
        </w:rPr>
        <w:t xml:space="preserve"> seega </w:t>
      </w:r>
      <w:r w:rsidR="00101A57">
        <w:rPr>
          <w:bCs/>
        </w:rPr>
        <w:t xml:space="preserve">merel </w:t>
      </w:r>
      <w:r w:rsidR="00994AFF">
        <w:t xml:space="preserve">kümme </w:t>
      </w:r>
      <w:r w:rsidR="006A3200">
        <w:rPr>
          <w:bCs/>
        </w:rPr>
        <w:t xml:space="preserve">meetrit ja pikematel </w:t>
      </w:r>
      <w:r w:rsidR="001227D0">
        <w:rPr>
          <w:bCs/>
        </w:rPr>
        <w:t>laevadel kalapüügiloa</w:t>
      </w:r>
      <w:r w:rsidR="008337FA">
        <w:rPr>
          <w:bCs/>
        </w:rPr>
        <w:t xml:space="preserve"> kohustus</w:t>
      </w:r>
      <w:r w:rsidR="00632D82">
        <w:rPr>
          <w:bCs/>
        </w:rPr>
        <w:t xml:space="preserve"> sõltumata kasutatavast püügivahendist või sihtliigist</w:t>
      </w:r>
      <w:r w:rsidR="008337FA">
        <w:rPr>
          <w:bCs/>
        </w:rPr>
        <w:t>.</w:t>
      </w:r>
    </w:p>
    <w:p w14:paraId="1D60FA9A" w14:textId="77777777" w:rsidR="008E4399" w:rsidRDefault="008E4399" w:rsidP="008E4399">
      <w:pPr>
        <w:rPr>
          <w:lang w:eastAsia="et-EE"/>
        </w:rPr>
      </w:pPr>
    </w:p>
    <w:p w14:paraId="27EB967D" w14:textId="669F446B" w:rsidR="007470D9" w:rsidRDefault="007470D9" w:rsidP="007470D9">
      <w:pPr>
        <w:jc w:val="both"/>
        <w:rPr>
          <w:lang w:eastAsia="et-EE"/>
        </w:rPr>
      </w:pPr>
      <w:r w:rsidRPr="00D712A1">
        <w:rPr>
          <w:b/>
        </w:rPr>
        <w:lastRenderedPageBreak/>
        <w:t xml:space="preserve">Eelnõu </w:t>
      </w:r>
      <w:r w:rsidRPr="00D15063">
        <w:rPr>
          <w:b/>
        </w:rPr>
        <w:t>§ 1</w:t>
      </w:r>
      <w:r>
        <w:rPr>
          <w:b/>
        </w:rPr>
        <w:t xml:space="preserve"> </w:t>
      </w:r>
      <w:r w:rsidRPr="00D712A1">
        <w:rPr>
          <w:b/>
        </w:rPr>
        <w:t xml:space="preserve">punktiga </w:t>
      </w:r>
      <w:r>
        <w:rPr>
          <w:b/>
        </w:rPr>
        <w:t>2</w:t>
      </w:r>
      <w:r w:rsidR="001D7A97">
        <w:rPr>
          <w:b/>
        </w:rPr>
        <w:t>2</w:t>
      </w:r>
      <w:r w:rsidRPr="00D712A1">
        <w:rPr>
          <w:bCs/>
        </w:rPr>
        <w:t xml:space="preserve"> </w:t>
      </w:r>
      <w:r w:rsidRPr="00D0220B">
        <w:rPr>
          <w:bCs/>
        </w:rPr>
        <w:t>täiendatakse</w:t>
      </w:r>
      <w:r>
        <w:rPr>
          <w:bCs/>
        </w:rPr>
        <w:t xml:space="preserve"> loa korra määruse </w:t>
      </w:r>
      <w:r w:rsidRPr="00D0220B">
        <w:rPr>
          <w:bCs/>
        </w:rPr>
        <w:t xml:space="preserve">§ </w:t>
      </w:r>
      <w:r>
        <w:rPr>
          <w:bCs/>
        </w:rPr>
        <w:t>12</w:t>
      </w:r>
      <w:r w:rsidRPr="00D0220B">
        <w:rPr>
          <w:bCs/>
        </w:rPr>
        <w:t xml:space="preserve"> lõike</w:t>
      </w:r>
      <w:r>
        <w:rPr>
          <w:bCs/>
        </w:rPr>
        <w:t>ga</w:t>
      </w:r>
      <w:r w:rsidRPr="00D0220B">
        <w:rPr>
          <w:bCs/>
        </w:rPr>
        <w:t xml:space="preserve"> </w:t>
      </w:r>
      <w:r w:rsidRPr="0090092D">
        <w:rPr>
          <w:bdr w:val="none" w:sz="0" w:space="0" w:color="auto" w:frame="1"/>
          <w:lang w:eastAsia="et-EE"/>
        </w:rPr>
        <w:t>4</w:t>
      </w:r>
      <w:r w:rsidRPr="0090092D">
        <w:rPr>
          <w:bdr w:val="none" w:sz="0" w:space="0" w:color="auto" w:frame="1"/>
          <w:vertAlign w:val="superscript"/>
          <w:lang w:eastAsia="et-EE"/>
        </w:rPr>
        <w:t>2</w:t>
      </w:r>
      <w:r>
        <w:rPr>
          <w:bdr w:val="none" w:sz="0" w:space="0" w:color="auto" w:frame="1"/>
          <w:lang w:eastAsia="et-EE"/>
        </w:rPr>
        <w:t>.</w:t>
      </w:r>
      <w:r w:rsidRPr="00D0220B">
        <w:rPr>
          <w:bCs/>
        </w:rPr>
        <w:t xml:space="preserve"> </w:t>
      </w:r>
      <w:r>
        <w:rPr>
          <w:bCs/>
        </w:rPr>
        <w:t>Täiendus on vajalik selleks, et soovi korral saaksid kaluri kalapüügiloa taotlejad taotleda ka alla kümne meetri pikkusega kalalaevale samal veealal sama püügivahendi kasutamiseks mit</w:t>
      </w:r>
      <w:r w:rsidR="005D11C3">
        <w:rPr>
          <w:bCs/>
        </w:rPr>
        <w:t>me</w:t>
      </w:r>
      <w:r>
        <w:rPr>
          <w:bCs/>
        </w:rPr>
        <w:t xml:space="preserve"> ühel ajal kehtiva kalapüügil</w:t>
      </w:r>
      <w:r w:rsidR="005D11C3">
        <w:rPr>
          <w:bCs/>
        </w:rPr>
        <w:t>oa andmist</w:t>
      </w:r>
      <w:r>
        <w:rPr>
          <w:bCs/>
        </w:rPr>
        <w:t>.</w:t>
      </w:r>
    </w:p>
    <w:p w14:paraId="38247F3A" w14:textId="77777777" w:rsidR="007470D9" w:rsidRPr="0090092D" w:rsidRDefault="007470D9" w:rsidP="008E4399">
      <w:pPr>
        <w:rPr>
          <w:lang w:eastAsia="et-EE"/>
        </w:rPr>
      </w:pPr>
    </w:p>
    <w:p w14:paraId="32650CAD" w14:textId="2459B095" w:rsidR="00DB7516" w:rsidRPr="00D0220B" w:rsidRDefault="00DB7516" w:rsidP="00DB7516">
      <w:pPr>
        <w:jc w:val="both"/>
        <w:rPr>
          <w:b/>
          <w:bCs/>
        </w:rPr>
      </w:pPr>
      <w:r w:rsidRPr="00D712A1">
        <w:rPr>
          <w:b/>
        </w:rPr>
        <w:t xml:space="preserve">Eelnõu </w:t>
      </w:r>
      <w:r w:rsidR="00D15063" w:rsidRPr="00D15063">
        <w:rPr>
          <w:b/>
        </w:rPr>
        <w:t>§ 1</w:t>
      </w:r>
      <w:r w:rsidR="00D15063">
        <w:rPr>
          <w:b/>
        </w:rPr>
        <w:t xml:space="preserve"> </w:t>
      </w:r>
      <w:r w:rsidRPr="00D712A1">
        <w:rPr>
          <w:b/>
        </w:rPr>
        <w:t xml:space="preserve">punktiga </w:t>
      </w:r>
      <w:r w:rsidR="007470D9">
        <w:rPr>
          <w:b/>
        </w:rPr>
        <w:t>2</w:t>
      </w:r>
      <w:r w:rsidR="001D7A97">
        <w:rPr>
          <w:b/>
        </w:rPr>
        <w:t>3</w:t>
      </w:r>
      <w:r w:rsidR="007470D9" w:rsidRPr="00D712A1">
        <w:rPr>
          <w:bCs/>
        </w:rPr>
        <w:t xml:space="preserve"> </w:t>
      </w:r>
      <w:r w:rsidRPr="00D0220B">
        <w:rPr>
          <w:bCs/>
        </w:rPr>
        <w:t xml:space="preserve">täiendatakse </w:t>
      </w:r>
      <w:r w:rsidR="00994AFF">
        <w:rPr>
          <w:bCs/>
        </w:rPr>
        <w:t xml:space="preserve">loa korra </w:t>
      </w:r>
      <w:r w:rsidRPr="00D0220B">
        <w:rPr>
          <w:bCs/>
        </w:rPr>
        <w:t xml:space="preserve">määruse § </w:t>
      </w:r>
      <w:r w:rsidR="00EB1D55">
        <w:rPr>
          <w:bCs/>
        </w:rPr>
        <w:t>12</w:t>
      </w:r>
      <w:r w:rsidRPr="00D0220B">
        <w:rPr>
          <w:bCs/>
        </w:rPr>
        <w:t xml:space="preserve"> lõike</w:t>
      </w:r>
      <w:r w:rsidR="00EB1D55">
        <w:rPr>
          <w:bCs/>
        </w:rPr>
        <w:t>ga</w:t>
      </w:r>
      <w:r w:rsidRPr="00D0220B">
        <w:rPr>
          <w:bCs/>
        </w:rPr>
        <w:t xml:space="preserve"> </w:t>
      </w:r>
      <w:r w:rsidR="007470D9" w:rsidRPr="0090092D">
        <w:rPr>
          <w:bdr w:val="none" w:sz="0" w:space="0" w:color="auto" w:frame="1"/>
          <w:lang w:eastAsia="et-EE"/>
        </w:rPr>
        <w:t>4</w:t>
      </w:r>
      <w:r w:rsidR="007470D9">
        <w:rPr>
          <w:bdr w:val="none" w:sz="0" w:space="0" w:color="auto" w:frame="1"/>
          <w:vertAlign w:val="superscript"/>
          <w:lang w:eastAsia="et-EE"/>
        </w:rPr>
        <w:t>3</w:t>
      </w:r>
      <w:r w:rsidR="00EB1D55">
        <w:rPr>
          <w:bdr w:val="none" w:sz="0" w:space="0" w:color="auto" w:frame="1"/>
          <w:lang w:eastAsia="et-EE"/>
        </w:rPr>
        <w:t>.</w:t>
      </w:r>
      <w:r w:rsidRPr="00D0220B">
        <w:rPr>
          <w:bCs/>
        </w:rPr>
        <w:t xml:space="preserve"> </w:t>
      </w:r>
      <w:r w:rsidR="00EB1D55">
        <w:rPr>
          <w:bCs/>
        </w:rPr>
        <w:t xml:space="preserve">Kehtiva </w:t>
      </w:r>
      <w:r w:rsidR="00994AFF">
        <w:rPr>
          <w:bCs/>
        </w:rPr>
        <w:t xml:space="preserve">loa korra </w:t>
      </w:r>
      <w:r w:rsidR="00EB1D55">
        <w:rPr>
          <w:bCs/>
        </w:rPr>
        <w:t xml:space="preserve">määruse lisas 4 on täpsustus, et juhul kui sama püügivahendi kasutamiseks antakse mitu ühel ajal kehtivat kaluri kalapüügiluba, siis </w:t>
      </w:r>
      <w:r w:rsidR="00EB1D55" w:rsidRPr="0090092D">
        <w:t>märgitakse kalapüügiloa numbri järele sidekriips ja selle järele loa järjekorranumber</w:t>
      </w:r>
      <w:r w:rsidR="00EB1D55">
        <w:t xml:space="preserve">. Kuna määruse lisad tunnistatakse kehtetuks, on toodud vastav täpsustus määruse põhiossa. </w:t>
      </w:r>
      <w:r w:rsidR="001D7A97">
        <w:t xml:space="preserve">Samuti </w:t>
      </w:r>
      <w:r w:rsidR="00244DCA">
        <w:t xml:space="preserve">tõstetakse selguse huvides kehtiva määruse </w:t>
      </w:r>
      <w:r w:rsidR="00244DCA" w:rsidRPr="00D0220B">
        <w:rPr>
          <w:bCs/>
        </w:rPr>
        <w:t xml:space="preserve">§ </w:t>
      </w:r>
      <w:r w:rsidR="00244DCA">
        <w:rPr>
          <w:bCs/>
        </w:rPr>
        <w:t>12</w:t>
      </w:r>
      <w:r w:rsidR="00244DCA" w:rsidRPr="00D0220B">
        <w:rPr>
          <w:bCs/>
        </w:rPr>
        <w:t xml:space="preserve"> lõike</w:t>
      </w:r>
      <w:r w:rsidR="00244DCA">
        <w:rPr>
          <w:bCs/>
        </w:rPr>
        <w:t>st</w:t>
      </w:r>
      <w:r w:rsidR="00244DCA" w:rsidRPr="00D0220B">
        <w:rPr>
          <w:bCs/>
        </w:rPr>
        <w:t xml:space="preserve"> </w:t>
      </w:r>
      <w:r w:rsidR="00244DCA" w:rsidRPr="0090092D">
        <w:rPr>
          <w:bdr w:val="none" w:sz="0" w:space="0" w:color="auto" w:frame="1"/>
          <w:lang w:eastAsia="et-EE"/>
        </w:rPr>
        <w:t>4</w:t>
      </w:r>
      <w:r w:rsidR="00244DCA">
        <w:rPr>
          <w:bdr w:val="none" w:sz="0" w:space="0" w:color="auto" w:frame="1"/>
          <w:vertAlign w:val="superscript"/>
          <w:lang w:eastAsia="et-EE"/>
        </w:rPr>
        <w:t>1</w:t>
      </w:r>
      <w:r w:rsidR="00244DCA">
        <w:rPr>
          <w:bdr w:val="none" w:sz="0" w:space="0" w:color="auto" w:frame="1"/>
          <w:lang w:eastAsia="et-EE"/>
        </w:rPr>
        <w:t xml:space="preserve"> lõikesse </w:t>
      </w:r>
      <w:r w:rsidR="00244DCA" w:rsidRPr="0090092D">
        <w:rPr>
          <w:bdr w:val="none" w:sz="0" w:space="0" w:color="auto" w:frame="1"/>
          <w:lang w:eastAsia="et-EE"/>
        </w:rPr>
        <w:t>4</w:t>
      </w:r>
      <w:r w:rsidR="00244DCA">
        <w:rPr>
          <w:bdr w:val="none" w:sz="0" w:space="0" w:color="auto" w:frame="1"/>
          <w:vertAlign w:val="superscript"/>
          <w:lang w:eastAsia="et-EE"/>
        </w:rPr>
        <w:t>3</w:t>
      </w:r>
      <w:r w:rsidR="00244DCA">
        <w:t xml:space="preserve"> täpsustus,</w:t>
      </w:r>
      <w:r w:rsidR="001D7A97">
        <w:t xml:space="preserve"> et p</w:t>
      </w:r>
      <w:r w:rsidR="001D7A97" w:rsidRPr="00661C81">
        <w:t>üügivahendite arv ja püügivahendi kohta kehtestatud lubatud saa</w:t>
      </w:r>
      <w:r w:rsidR="001D7A97">
        <w:t>k kantakse</w:t>
      </w:r>
      <w:r w:rsidR="001D7A97" w:rsidRPr="00661C81">
        <w:t xml:space="preserve"> ainult esimesele loale</w:t>
      </w:r>
      <w:r w:rsidR="00244DCA">
        <w:t>.</w:t>
      </w:r>
      <w:r w:rsidR="001D7A97">
        <w:t xml:space="preserve"> </w:t>
      </w:r>
      <w:r w:rsidR="004B1C2C">
        <w:t>Sisuline muudatus puudub.</w:t>
      </w:r>
    </w:p>
    <w:p w14:paraId="3170901D" w14:textId="77777777" w:rsidR="008E4399" w:rsidRPr="0090092D" w:rsidRDefault="008E4399" w:rsidP="008E4399">
      <w:pPr>
        <w:rPr>
          <w:lang w:eastAsia="et-EE"/>
        </w:rPr>
      </w:pPr>
    </w:p>
    <w:p w14:paraId="16DA72C6" w14:textId="3D0332CE" w:rsidR="00DB7516" w:rsidRPr="00850EBD" w:rsidRDefault="00DB7516" w:rsidP="00DB7516">
      <w:pPr>
        <w:jc w:val="both"/>
        <w:rPr>
          <w:bCs/>
        </w:rPr>
      </w:pPr>
      <w:r w:rsidRPr="00D712A1">
        <w:rPr>
          <w:b/>
        </w:rPr>
        <w:t xml:space="preserve">Eelnõu </w:t>
      </w:r>
      <w:r w:rsidR="00D15063" w:rsidRPr="00D15063">
        <w:rPr>
          <w:b/>
        </w:rPr>
        <w:t>§ 1</w:t>
      </w:r>
      <w:r w:rsidR="00D15063">
        <w:rPr>
          <w:b/>
        </w:rPr>
        <w:t xml:space="preserve"> </w:t>
      </w:r>
      <w:r w:rsidRPr="00D712A1">
        <w:rPr>
          <w:b/>
        </w:rPr>
        <w:t xml:space="preserve">punktiga </w:t>
      </w:r>
      <w:r w:rsidR="005D11C3">
        <w:rPr>
          <w:b/>
        </w:rPr>
        <w:t>2</w:t>
      </w:r>
      <w:r w:rsidR="00C30A35">
        <w:rPr>
          <w:b/>
        </w:rPr>
        <w:t>4</w:t>
      </w:r>
      <w:r w:rsidR="005D11C3" w:rsidRPr="00D712A1">
        <w:rPr>
          <w:bCs/>
        </w:rPr>
        <w:t xml:space="preserve"> </w:t>
      </w:r>
      <w:r w:rsidR="004B1C2C">
        <w:rPr>
          <w:bCs/>
        </w:rPr>
        <w:t>muudetakse</w:t>
      </w:r>
      <w:r w:rsidRPr="00D0220B">
        <w:rPr>
          <w:bCs/>
        </w:rPr>
        <w:t xml:space="preserve"> </w:t>
      </w:r>
      <w:r w:rsidR="000723F0">
        <w:rPr>
          <w:bCs/>
        </w:rPr>
        <w:t xml:space="preserve">loa korra </w:t>
      </w:r>
      <w:r w:rsidRPr="00D0220B">
        <w:rPr>
          <w:bCs/>
        </w:rPr>
        <w:t xml:space="preserve">määruse § </w:t>
      </w:r>
      <w:r w:rsidR="004B1C2C">
        <w:rPr>
          <w:bCs/>
        </w:rPr>
        <w:t>1</w:t>
      </w:r>
      <w:r w:rsidRPr="00D0220B">
        <w:rPr>
          <w:bCs/>
        </w:rPr>
        <w:t>3 lõi</w:t>
      </w:r>
      <w:r w:rsidR="004B1C2C">
        <w:rPr>
          <w:bCs/>
        </w:rPr>
        <w:t>g</w:t>
      </w:r>
      <w:r w:rsidRPr="00D0220B">
        <w:rPr>
          <w:bCs/>
        </w:rPr>
        <w:t>e</w:t>
      </w:r>
      <w:r w:rsidR="004B1C2C">
        <w:rPr>
          <w:bCs/>
        </w:rPr>
        <w:t>t</w:t>
      </w:r>
      <w:r w:rsidRPr="00D0220B">
        <w:rPr>
          <w:bCs/>
        </w:rPr>
        <w:t xml:space="preserve"> </w:t>
      </w:r>
      <w:r w:rsidR="004B1C2C">
        <w:rPr>
          <w:bCs/>
        </w:rPr>
        <w:t>4</w:t>
      </w:r>
      <w:r w:rsidR="00B8247F">
        <w:rPr>
          <w:bCs/>
        </w:rPr>
        <w:t xml:space="preserve">, jättes tekstist välja osa, mis </w:t>
      </w:r>
      <w:r w:rsidR="0012347E">
        <w:rPr>
          <w:bCs/>
        </w:rPr>
        <w:t>piirab</w:t>
      </w:r>
      <w:r w:rsidR="00B8247F">
        <w:rPr>
          <w:bCs/>
        </w:rPr>
        <w:t xml:space="preserve"> kaluri kalapüügiloale kalalaeva andme</w:t>
      </w:r>
      <w:r w:rsidR="0012347E">
        <w:rPr>
          <w:bCs/>
        </w:rPr>
        <w:t xml:space="preserve">te kandmise </w:t>
      </w:r>
      <w:r w:rsidR="00850EBD">
        <w:rPr>
          <w:bCs/>
        </w:rPr>
        <w:t xml:space="preserve">merel </w:t>
      </w:r>
      <w:r w:rsidR="00B8247F" w:rsidRPr="00B8247F">
        <w:rPr>
          <w:bCs/>
        </w:rPr>
        <w:t xml:space="preserve">kastmõrraga räimepüügiks või põhjanoodaga lestapüügiks </w:t>
      </w:r>
      <w:r w:rsidR="0012347E">
        <w:rPr>
          <w:bCs/>
        </w:rPr>
        <w:t xml:space="preserve">kasutatava </w:t>
      </w:r>
      <w:r w:rsidR="00850EBD">
        <w:rPr>
          <w:bCs/>
        </w:rPr>
        <w:t xml:space="preserve">vähemalt kümnemeetrise üldpikkusega </w:t>
      </w:r>
      <w:r w:rsidR="00B8247F" w:rsidRPr="00B8247F">
        <w:rPr>
          <w:bCs/>
        </w:rPr>
        <w:t>kalalaevaga</w:t>
      </w:r>
      <w:r w:rsidR="00B8247F">
        <w:rPr>
          <w:bCs/>
        </w:rPr>
        <w:t xml:space="preserve">. Uue sõnastuse järgi </w:t>
      </w:r>
      <w:r w:rsidR="0012347E">
        <w:rPr>
          <w:bCs/>
        </w:rPr>
        <w:t>sätestatakse, et kaluri kalapüügiloale kantakse kalalaeva andmed</w:t>
      </w:r>
      <w:r w:rsidR="00733598">
        <w:rPr>
          <w:bCs/>
        </w:rPr>
        <w:t>,</w:t>
      </w:r>
      <w:r w:rsidR="0012347E">
        <w:rPr>
          <w:bCs/>
        </w:rPr>
        <w:t xml:space="preserve"> kui kaluri kalapüügiluba antakse püügiks merel kalalaevag</w:t>
      </w:r>
      <w:r w:rsidR="0012347E" w:rsidRPr="00C30A35">
        <w:rPr>
          <w:bCs/>
        </w:rPr>
        <w:t>a</w:t>
      </w:r>
      <w:r w:rsidR="0012347E" w:rsidRPr="007B147D">
        <w:rPr>
          <w:bCs/>
        </w:rPr>
        <w:t>.</w:t>
      </w:r>
      <w:r w:rsidR="00B8247F" w:rsidRPr="007B147D">
        <w:rPr>
          <w:bCs/>
        </w:rPr>
        <w:t xml:space="preserve"> </w:t>
      </w:r>
      <w:r w:rsidR="00850EBD">
        <w:rPr>
          <w:bCs/>
        </w:rPr>
        <w:t>Kuna vähemalt kümnemeetrise üldpikkusega kalalaevadel peab olema kalapüügiluba, siis tuleb ka loale kanda sellise kalalaeva andmed.</w:t>
      </w:r>
      <w:r w:rsidR="003D7C7E">
        <w:rPr>
          <w:bCs/>
        </w:rPr>
        <w:t xml:space="preserve"> Kui loa taotleja on avaldanud soovi anda kalapüügiluba ka alla kümnemeetrise üldpikkusega kalalaevale, siis kantakse loale sellise kalalaeva andmed.</w:t>
      </w:r>
      <w:r w:rsidR="00850EBD">
        <w:rPr>
          <w:bCs/>
        </w:rPr>
        <w:t xml:space="preserve"> </w:t>
      </w:r>
      <w:r w:rsidR="00A50C9B">
        <w:rPr>
          <w:bCs/>
        </w:rPr>
        <w:t xml:space="preserve">Kõigil juhtudel on aga andmekoosseis, mis kalalaeva kohta kaluri kalapüügiloale kanda tuleb, sama. </w:t>
      </w:r>
      <w:r w:rsidR="007C284A">
        <w:rPr>
          <w:bCs/>
        </w:rPr>
        <w:t xml:space="preserve">Sisulist muudatust andmekoosseisu osas </w:t>
      </w:r>
      <w:r w:rsidR="0012347E">
        <w:rPr>
          <w:bCs/>
        </w:rPr>
        <w:t xml:space="preserve">võrreldes kehtiva määrusega </w:t>
      </w:r>
      <w:r w:rsidR="007C284A">
        <w:rPr>
          <w:bCs/>
        </w:rPr>
        <w:t xml:space="preserve">ei ole. </w:t>
      </w:r>
      <w:r w:rsidR="00EE79DE">
        <w:rPr>
          <w:bCs/>
        </w:rPr>
        <w:t xml:space="preserve">Ühtlasi lisatakse selguse huvides, et kaluri kalapüügiloale ei kanta ainult kalalaeva andmeid, vaid ka muud andmed, mis on loetletud määruse </w:t>
      </w:r>
      <w:r w:rsidR="00EE79DE" w:rsidRPr="00D0220B">
        <w:rPr>
          <w:bCs/>
        </w:rPr>
        <w:t>§</w:t>
      </w:r>
      <w:r w:rsidR="00EE79DE">
        <w:rPr>
          <w:bCs/>
        </w:rPr>
        <w:t xml:space="preserve"> </w:t>
      </w:r>
      <w:r w:rsidR="00EE79DE" w:rsidRPr="00173E6A">
        <w:t>14 lõikes 3</w:t>
      </w:r>
      <w:r w:rsidR="00EE79DE" w:rsidRPr="00CB26BE">
        <w:rPr>
          <w:vertAlign w:val="superscript"/>
        </w:rPr>
        <w:t>2</w:t>
      </w:r>
      <w:r w:rsidR="00EE79DE">
        <w:t>.</w:t>
      </w:r>
    </w:p>
    <w:p w14:paraId="1B80F335" w14:textId="77777777" w:rsidR="00DB7516" w:rsidRPr="0090092D" w:rsidRDefault="00DB7516" w:rsidP="008E4399">
      <w:pPr>
        <w:rPr>
          <w:lang w:eastAsia="et-EE"/>
        </w:rPr>
      </w:pPr>
    </w:p>
    <w:p w14:paraId="131CAFD6" w14:textId="3EC0EB84" w:rsidR="00711335" w:rsidRPr="002D6483" w:rsidRDefault="00DB7516" w:rsidP="00711335">
      <w:pPr>
        <w:jc w:val="both"/>
      </w:pPr>
      <w:r w:rsidRPr="00EE79DE">
        <w:rPr>
          <w:b/>
        </w:rPr>
        <w:t xml:space="preserve">Eelnõu </w:t>
      </w:r>
      <w:r w:rsidR="00D15063" w:rsidRPr="00EE79DE">
        <w:rPr>
          <w:b/>
        </w:rPr>
        <w:t xml:space="preserve">§ 1 </w:t>
      </w:r>
      <w:r w:rsidRPr="00EE79DE">
        <w:rPr>
          <w:b/>
        </w:rPr>
        <w:t xml:space="preserve">punktiga </w:t>
      </w:r>
      <w:r w:rsidR="003D7C7E">
        <w:rPr>
          <w:b/>
        </w:rPr>
        <w:t>2</w:t>
      </w:r>
      <w:r w:rsidR="00C30A35">
        <w:rPr>
          <w:b/>
        </w:rPr>
        <w:t>5</w:t>
      </w:r>
      <w:r w:rsidR="003D7C7E" w:rsidRPr="00EE79DE">
        <w:rPr>
          <w:bCs/>
        </w:rPr>
        <w:t xml:space="preserve"> </w:t>
      </w:r>
      <w:r w:rsidR="00EE79DE">
        <w:rPr>
          <w:bCs/>
        </w:rPr>
        <w:t>muudetakse</w:t>
      </w:r>
      <w:r w:rsidRPr="00EE79DE">
        <w:rPr>
          <w:bCs/>
        </w:rPr>
        <w:t xml:space="preserve"> </w:t>
      </w:r>
      <w:r w:rsidR="000723F0">
        <w:rPr>
          <w:bCs/>
        </w:rPr>
        <w:t xml:space="preserve">loa korra </w:t>
      </w:r>
      <w:r w:rsidRPr="00EE79DE">
        <w:rPr>
          <w:bCs/>
        </w:rPr>
        <w:t xml:space="preserve">määruse § </w:t>
      </w:r>
      <w:r w:rsidR="00711335" w:rsidRPr="00EE79DE">
        <w:rPr>
          <w:bCs/>
        </w:rPr>
        <w:t>14 lõi</w:t>
      </w:r>
      <w:r w:rsidR="00EE79DE">
        <w:rPr>
          <w:bCs/>
        </w:rPr>
        <w:t>k</w:t>
      </w:r>
      <w:r w:rsidR="00711335" w:rsidRPr="00EE79DE">
        <w:rPr>
          <w:bCs/>
        </w:rPr>
        <w:t xml:space="preserve">e </w:t>
      </w:r>
      <w:r w:rsidRPr="00EE79DE">
        <w:rPr>
          <w:bCs/>
        </w:rPr>
        <w:t>3</w:t>
      </w:r>
      <w:r w:rsidR="00EE79DE">
        <w:rPr>
          <w:bCs/>
        </w:rPr>
        <w:t xml:space="preserve"> sõnastust</w:t>
      </w:r>
      <w:r w:rsidRPr="00EE79DE">
        <w:rPr>
          <w:bCs/>
        </w:rPr>
        <w:t xml:space="preserve">. </w:t>
      </w:r>
      <w:r w:rsidR="00EE79DE">
        <w:t>Viited lisadele on asendatud viidetega konkreetsetele sama paragrahvi lõigetele, milles on sätestatud kalalaeva kalapüügiloale kantavate andmete loetelu ja kaluri kalapüügiloale kantavate andmete loetelu</w:t>
      </w:r>
      <w:r w:rsidR="00711335" w:rsidRPr="00EE79DE">
        <w:t>.</w:t>
      </w:r>
      <w:r w:rsidR="00711335">
        <w:t xml:space="preserve"> </w:t>
      </w:r>
      <w:r w:rsidR="00EE79DE">
        <w:t xml:space="preserve">Lõikest jäetakse välja teine lause, milles on sätestatud, et </w:t>
      </w:r>
      <w:r w:rsidR="00EE79DE" w:rsidRPr="00EE79DE">
        <w:t xml:space="preserve">Põllumajandus- ja Toiduamet kannab kutselise kalapüügi loa andmed kutselise kalapüügi registrisse. </w:t>
      </w:r>
      <w:r w:rsidR="00EE79DE">
        <w:t>Puudub</w:t>
      </w:r>
      <w:r w:rsidR="00EE79DE" w:rsidRPr="00EE79DE">
        <w:t xml:space="preserve"> vajadus sätestada käesolevas määruses, et andmed kalapüügiloa kohta kannab PTA kutselise kalapüügi registrisse, kuna see on juba sätestatud maaeluministri 28.</w:t>
      </w:r>
      <w:r w:rsidR="000723F0">
        <w:t xml:space="preserve"> detsembri </w:t>
      </w:r>
      <w:r w:rsidR="00EE79DE" w:rsidRPr="00EE79DE">
        <w:t>2017. a määruses nr 93 „Kutselise kalapüügi registri põhimäärus“.</w:t>
      </w:r>
    </w:p>
    <w:p w14:paraId="42D4759C" w14:textId="77777777" w:rsidR="00DB7516" w:rsidRPr="0090092D" w:rsidRDefault="00DB7516" w:rsidP="008E4399">
      <w:pPr>
        <w:rPr>
          <w:lang w:eastAsia="et-EE"/>
        </w:rPr>
      </w:pPr>
    </w:p>
    <w:p w14:paraId="61D280B2" w14:textId="3F2AA90C" w:rsidR="00DB7516" w:rsidRDefault="00DB7516" w:rsidP="00B7322F">
      <w:pPr>
        <w:jc w:val="both"/>
      </w:pPr>
      <w:r w:rsidRPr="00D712A1">
        <w:rPr>
          <w:b/>
        </w:rPr>
        <w:t xml:space="preserve">Eelnõu </w:t>
      </w:r>
      <w:r w:rsidR="00D15063" w:rsidRPr="00D15063">
        <w:rPr>
          <w:b/>
        </w:rPr>
        <w:t>§ 1</w:t>
      </w:r>
      <w:r w:rsidR="00D15063">
        <w:rPr>
          <w:b/>
        </w:rPr>
        <w:t xml:space="preserve"> </w:t>
      </w:r>
      <w:r w:rsidRPr="00D712A1">
        <w:rPr>
          <w:b/>
        </w:rPr>
        <w:t xml:space="preserve">punktiga </w:t>
      </w:r>
      <w:r w:rsidR="003D7C7E">
        <w:rPr>
          <w:b/>
        </w:rPr>
        <w:t>2</w:t>
      </w:r>
      <w:r w:rsidR="00C30A35">
        <w:rPr>
          <w:b/>
        </w:rPr>
        <w:t>6</w:t>
      </w:r>
      <w:r w:rsidR="003D7C7E" w:rsidRPr="00D712A1">
        <w:rPr>
          <w:bCs/>
        </w:rPr>
        <w:t xml:space="preserve"> </w:t>
      </w:r>
      <w:r w:rsidRPr="00D0220B">
        <w:rPr>
          <w:bCs/>
        </w:rPr>
        <w:t xml:space="preserve">täiendatakse </w:t>
      </w:r>
      <w:r w:rsidR="000723F0">
        <w:rPr>
          <w:bCs/>
        </w:rPr>
        <w:t xml:space="preserve">loa korra </w:t>
      </w:r>
      <w:r w:rsidRPr="00D0220B">
        <w:rPr>
          <w:bCs/>
        </w:rPr>
        <w:t>määruse §</w:t>
      </w:r>
      <w:r w:rsidR="00B7322F">
        <w:rPr>
          <w:bCs/>
        </w:rPr>
        <w:t>-i</w:t>
      </w:r>
      <w:r w:rsidRPr="00D0220B">
        <w:rPr>
          <w:bCs/>
        </w:rPr>
        <w:t xml:space="preserve"> </w:t>
      </w:r>
      <w:r w:rsidR="00B7322F">
        <w:rPr>
          <w:bCs/>
        </w:rPr>
        <w:t>14</w:t>
      </w:r>
      <w:r w:rsidRPr="00D0220B">
        <w:rPr>
          <w:bCs/>
        </w:rPr>
        <w:t xml:space="preserve"> lõi</w:t>
      </w:r>
      <w:r w:rsidR="00B7322F">
        <w:rPr>
          <w:bCs/>
        </w:rPr>
        <w:t xml:space="preserve">getega </w:t>
      </w:r>
      <w:r w:rsidR="00B7322F" w:rsidRPr="0090092D">
        <w:rPr>
          <w:lang w:eastAsia="et-EE"/>
        </w:rPr>
        <w:t>3</w:t>
      </w:r>
      <w:r w:rsidR="00B7322F" w:rsidRPr="0090092D">
        <w:rPr>
          <w:vertAlign w:val="superscript"/>
          <w:lang w:eastAsia="et-EE"/>
        </w:rPr>
        <w:t>1</w:t>
      </w:r>
      <w:r w:rsidR="00B7322F" w:rsidRPr="0090092D">
        <w:rPr>
          <w:lang w:eastAsia="et-EE"/>
        </w:rPr>
        <w:t xml:space="preserve"> ja 3</w:t>
      </w:r>
      <w:r w:rsidR="00B7322F" w:rsidRPr="0090092D">
        <w:rPr>
          <w:vertAlign w:val="superscript"/>
          <w:lang w:eastAsia="et-EE"/>
        </w:rPr>
        <w:t>2</w:t>
      </w:r>
      <w:r w:rsidRPr="00D0220B">
        <w:rPr>
          <w:bCs/>
        </w:rPr>
        <w:t xml:space="preserve">. </w:t>
      </w:r>
      <w:r w:rsidR="00B7322F">
        <w:rPr>
          <w:bCs/>
        </w:rPr>
        <w:t>Kindlatele vorminõuetele vastavad kalapüügiloa vormid on asendatud loeteluga andmetest, mis peavad kalapüügiloas sisalduma, võimaldades suuremat paindlikkust ja infotehnoloogiliste võimalustega kaasas käimist</w:t>
      </w:r>
      <w:r w:rsidR="00B7322F">
        <w:t xml:space="preserve">. </w:t>
      </w:r>
      <w:r w:rsidR="00DC1A79">
        <w:t xml:space="preserve">Võrreldes kehtivate lisadega on loale kantavate andmete loetelust välja jäetud kalapüügiloa andja, ametniku nimi ja ametinimetus ning kalapüügiloa andmise kuupäev, kuna nende andmete loale kandmise kohustus tuleb otse haldusmenetluse seadusest, mistõttu ei ole vaja neid määruses üle korrata. Sisulist muudatust selles osas ei ole. Kaluri kalapüügiloale kantavate andmete loetelusse lisatakse püügivahendiga veealale väljumiste arv, kuna </w:t>
      </w:r>
      <w:r w:rsidR="000723F0">
        <w:t xml:space="preserve">KPS </w:t>
      </w:r>
      <w:r w:rsidR="00DC1A79" w:rsidRPr="00DC1A79">
        <w:t>§ 42</w:t>
      </w:r>
      <w:r w:rsidR="00DC1A79">
        <w:t xml:space="preserve"> lõike 7 kohaselt </w:t>
      </w:r>
      <w:r w:rsidR="00DC1A79" w:rsidRPr="00DC1A79">
        <w:t xml:space="preserve">määratakse </w:t>
      </w:r>
      <w:r w:rsidR="00DC1A79">
        <w:t>k</w:t>
      </w:r>
      <w:r w:rsidR="00DC1A79" w:rsidRPr="00DC1A79">
        <w:t>alapüügiloas lubatud püügivahend, püügivõimalus, püügiaeg ja kalapüügi koht ning loale kantud püügivahendi lubatud aastasaak ja püügivahendiga veealale väljumiste arv, kui need on ühele või mitmele loale kantud püügivahendile kehtestatud.</w:t>
      </w:r>
      <w:r w:rsidR="00F225ED">
        <w:t xml:space="preserve"> Ühtlasi täpsustatakse, et kalalaeva andmed, kala liik, lubatud aastasaak</w:t>
      </w:r>
      <w:r w:rsidR="00F7693B">
        <w:t xml:space="preserve"> ja</w:t>
      </w:r>
      <w:r w:rsidR="00F225ED">
        <w:t xml:space="preserve"> püügivahendiga väljumiste arv kantakse kaluri kalapüügiloale vaid siis, kui see on asjakohane. Seega, kui kalapüügiks kalalaeva ei kasutata või kalalaev on alla </w:t>
      </w:r>
      <w:r w:rsidR="003D7C7E">
        <w:t xml:space="preserve">kümne </w:t>
      </w:r>
      <w:r w:rsidR="00F225ED">
        <w:t>meetri pikkune</w:t>
      </w:r>
      <w:r w:rsidR="003D7C7E">
        <w:t xml:space="preserve"> ja taotleja pole avaldanud soovi sellist kalalaeva loale kanda</w:t>
      </w:r>
      <w:r w:rsidR="00F225ED">
        <w:t xml:space="preserve">, või kui püügivõimaluse kohta pole kehtestatud lubatud saaki ega püügivahendiga väljumiste arvu, ei kanta ka selle kohta andmeid kalapüügiloale. </w:t>
      </w:r>
      <w:r w:rsidR="00F7693B">
        <w:t>M</w:t>
      </w:r>
      <w:r w:rsidR="00F225ED">
        <w:t xml:space="preserve">uud tingimused </w:t>
      </w:r>
      <w:r w:rsidR="00F7693B">
        <w:t xml:space="preserve">kantaksegi </w:t>
      </w:r>
      <w:r w:rsidR="00F225ED">
        <w:t xml:space="preserve">loale vaid </w:t>
      </w:r>
      <w:r w:rsidR="00632D82">
        <w:t>siis kui on muid tingimusi, mida loale kanda</w:t>
      </w:r>
      <w:r w:rsidR="00F7693B">
        <w:t>, seega ei ole vajadust neile lisada märget, et need märgitakse loale vaid siis kui see on asjakohane</w:t>
      </w:r>
      <w:r w:rsidR="00F225ED">
        <w:t>.</w:t>
      </w:r>
    </w:p>
    <w:p w14:paraId="11D21EBD" w14:textId="77777777" w:rsidR="00DB7516" w:rsidRDefault="00DB7516" w:rsidP="008E4399"/>
    <w:p w14:paraId="3C05D0A3" w14:textId="7A1DB21F" w:rsidR="00A50924" w:rsidRPr="00A50924" w:rsidRDefault="00DB7516" w:rsidP="00A50924">
      <w:pPr>
        <w:jc w:val="both"/>
      </w:pPr>
      <w:r w:rsidRPr="00D712A1">
        <w:rPr>
          <w:b/>
        </w:rPr>
        <w:lastRenderedPageBreak/>
        <w:t xml:space="preserve">Eelnõu </w:t>
      </w:r>
      <w:r w:rsidR="00D15063" w:rsidRPr="00D15063">
        <w:rPr>
          <w:b/>
        </w:rPr>
        <w:t>§ 1</w:t>
      </w:r>
      <w:r w:rsidR="00D15063">
        <w:rPr>
          <w:b/>
        </w:rPr>
        <w:t xml:space="preserve"> </w:t>
      </w:r>
      <w:r w:rsidRPr="00D712A1">
        <w:rPr>
          <w:b/>
        </w:rPr>
        <w:t xml:space="preserve">punktiga </w:t>
      </w:r>
      <w:r w:rsidR="003D7C7E">
        <w:rPr>
          <w:b/>
        </w:rPr>
        <w:t>2</w:t>
      </w:r>
      <w:r w:rsidR="00C30A35">
        <w:rPr>
          <w:b/>
        </w:rPr>
        <w:t>7</w:t>
      </w:r>
      <w:r w:rsidR="003D7C7E" w:rsidRPr="00D712A1">
        <w:rPr>
          <w:bCs/>
        </w:rPr>
        <w:t xml:space="preserve"> </w:t>
      </w:r>
      <w:r w:rsidRPr="00D0220B">
        <w:rPr>
          <w:bCs/>
        </w:rPr>
        <w:t xml:space="preserve">täiendatakse </w:t>
      </w:r>
      <w:r w:rsidR="000723F0">
        <w:rPr>
          <w:bCs/>
        </w:rPr>
        <w:t xml:space="preserve">loa korra </w:t>
      </w:r>
      <w:r w:rsidRPr="00D0220B">
        <w:rPr>
          <w:bCs/>
        </w:rPr>
        <w:t>määrus</w:t>
      </w:r>
      <w:r w:rsidR="00623A20">
        <w:rPr>
          <w:bCs/>
        </w:rPr>
        <w:t xml:space="preserve">t peatükiga </w:t>
      </w:r>
      <w:r w:rsidR="00BF3610">
        <w:rPr>
          <w:bCs/>
        </w:rPr>
        <w:t xml:space="preserve">3 </w:t>
      </w:r>
      <w:r w:rsidR="00623A20">
        <w:rPr>
          <w:bCs/>
        </w:rPr>
        <w:t xml:space="preserve">ning </w:t>
      </w:r>
      <w:r w:rsidRPr="00D0220B">
        <w:rPr>
          <w:bCs/>
        </w:rPr>
        <w:t>§</w:t>
      </w:r>
      <w:r w:rsidR="00623A20">
        <w:rPr>
          <w:bCs/>
        </w:rPr>
        <w:t>-dega</w:t>
      </w:r>
      <w:r w:rsidRPr="00D0220B">
        <w:rPr>
          <w:bCs/>
        </w:rPr>
        <w:t xml:space="preserve"> </w:t>
      </w:r>
      <w:r w:rsidR="00623A20" w:rsidRPr="0090092D">
        <w:rPr>
          <w:lang w:eastAsia="et-EE"/>
        </w:rPr>
        <w:t>16</w:t>
      </w:r>
      <w:r w:rsidR="00623A20" w:rsidRPr="0090092D">
        <w:rPr>
          <w:vertAlign w:val="superscript"/>
          <w:lang w:eastAsia="et-EE"/>
        </w:rPr>
        <w:t>1</w:t>
      </w:r>
      <w:r w:rsidR="00623A20" w:rsidRPr="0090092D">
        <w:rPr>
          <w:lang w:eastAsia="et-EE"/>
        </w:rPr>
        <w:t>-16</w:t>
      </w:r>
      <w:r w:rsidR="00BF3610">
        <w:rPr>
          <w:vertAlign w:val="superscript"/>
          <w:lang w:eastAsia="et-EE"/>
        </w:rPr>
        <w:t>3</w:t>
      </w:r>
      <w:r w:rsidRPr="00D0220B">
        <w:rPr>
          <w:bCs/>
        </w:rPr>
        <w:t xml:space="preserve">. </w:t>
      </w:r>
      <w:r w:rsidR="00BF3610">
        <w:t xml:space="preserve">Kolmandasse </w:t>
      </w:r>
      <w:r w:rsidR="00461E0C">
        <w:t xml:space="preserve">peatükki on </w:t>
      </w:r>
      <w:r w:rsidR="000723F0">
        <w:t>koondatud</w:t>
      </w:r>
      <w:r w:rsidR="00461E0C">
        <w:t xml:space="preserve"> sätted </w:t>
      </w:r>
      <w:r w:rsidR="000723F0">
        <w:t>kalalaevatunnistuse määrusest, mis</w:t>
      </w:r>
      <w:r w:rsidR="00461E0C">
        <w:t xml:space="preserve"> tunnistatakse kehtetuks.</w:t>
      </w:r>
      <w:r w:rsidR="00461E0C" w:rsidRPr="0090092D">
        <w:t xml:space="preserve"> </w:t>
      </w:r>
      <w:r w:rsidR="00461E0C">
        <w:t xml:space="preserve">Kalalaevatunnistuse olemasolu on eelduseks, et laeva saaks kanda kalapüügiloale ning kasutada merel kutselisel kalapüügil. Seetõttu on otstarbekas </w:t>
      </w:r>
      <w:r w:rsidR="000723F0">
        <w:t xml:space="preserve">koondada </w:t>
      </w:r>
      <w:r w:rsidR="00461E0C">
        <w:t xml:space="preserve">kalapüügiloa andmist ning kalalaevatunnistuse andmist puudutavad sätted ühte määrusesse, et ka taotlejal oleks lihtsam omada ülevaadet kehtivatest nõuetest nii kalapüügiloa kui ka kalalaevatunnistuse väljastamisel. </w:t>
      </w:r>
      <w:r w:rsidR="001E46FA">
        <w:t xml:space="preserve">Võrreldes kehtiva </w:t>
      </w:r>
      <w:r w:rsidR="000723F0">
        <w:t>kalalaevatunnistuse määrusega</w:t>
      </w:r>
      <w:r w:rsidR="001E46FA" w:rsidRPr="0090092D">
        <w:t xml:space="preserve"> </w:t>
      </w:r>
      <w:r w:rsidR="001E46FA">
        <w:t>on eelnõu</w:t>
      </w:r>
      <w:r w:rsidR="000723F0">
        <w:t>ga</w:t>
      </w:r>
      <w:r w:rsidR="001E46FA">
        <w:t xml:space="preserve"> välja jäetud </w:t>
      </w:r>
      <w:r w:rsidR="001E46FA" w:rsidRPr="001E46FA">
        <w:t>§</w:t>
      </w:r>
      <w:r w:rsidR="001E46FA">
        <w:t>-s</w:t>
      </w:r>
      <w:r w:rsidR="001E46FA" w:rsidRPr="001E46FA">
        <w:t xml:space="preserve"> </w:t>
      </w:r>
      <w:r w:rsidR="001E46FA">
        <w:t xml:space="preserve">3 </w:t>
      </w:r>
      <w:r w:rsidR="00BA7C4B">
        <w:t xml:space="preserve">ja määruse lisas </w:t>
      </w:r>
      <w:r w:rsidR="001E46FA">
        <w:t>sätestatud kalalaevatunnistuse vormistamist ja planki puudutavad sätted, kuna edaspidi antakse kalalaevatunnistus sarnaselt kalapüügiloaga elektrooniliselt. Samal põhjusel ei ole vajadust sätestada, mis andmed kantakse plangi esiküljele ja mis andmed tagaküljele,</w:t>
      </w:r>
      <w:r w:rsidR="00917987">
        <w:t xml:space="preserve"> mis on sätestatud </w:t>
      </w:r>
      <w:r w:rsidR="001E46FA">
        <w:t xml:space="preserve">kehtiva </w:t>
      </w:r>
      <w:r w:rsidR="000723F0">
        <w:t>kalalaevatunnistuse määruse</w:t>
      </w:r>
      <w:r w:rsidR="001E46FA">
        <w:t xml:space="preserve"> </w:t>
      </w:r>
      <w:r w:rsidR="001E46FA" w:rsidRPr="001E46FA">
        <w:t>§ 4</w:t>
      </w:r>
      <w:r w:rsidR="001E46FA">
        <w:t xml:space="preserve"> l</w:t>
      </w:r>
      <w:r w:rsidR="00917987">
        <w:t>õikes</w:t>
      </w:r>
      <w:r w:rsidR="001E46FA">
        <w:t xml:space="preserve"> 2. </w:t>
      </w:r>
      <w:r w:rsidR="003C14C3">
        <w:t xml:space="preserve">Samuti ei ole vaja sätestada, et kalalaevatunnistus antakse ühes eksemplaris (sätestatud kehtiva </w:t>
      </w:r>
      <w:r w:rsidR="000723F0">
        <w:t>kalalaevatunnistuse määruse</w:t>
      </w:r>
      <w:r w:rsidR="003C14C3">
        <w:t xml:space="preserve"> </w:t>
      </w:r>
      <w:r w:rsidR="003C14C3" w:rsidRPr="001E46FA">
        <w:t xml:space="preserve">§ </w:t>
      </w:r>
      <w:r w:rsidR="003C14C3">
        <w:t>5 lõi</w:t>
      </w:r>
      <w:r w:rsidR="00887433">
        <w:t>kes</w:t>
      </w:r>
      <w:r w:rsidR="003C14C3">
        <w:t xml:space="preserve"> 1), kuna kalalaevatunnistus antakse elektrooniliselt.</w:t>
      </w:r>
      <w:r w:rsidR="00BF3610">
        <w:t xml:space="preserve"> </w:t>
      </w:r>
      <w:r w:rsidR="00A50924">
        <w:t xml:space="preserve">Lisaks ei </w:t>
      </w:r>
      <w:r w:rsidR="000723F0">
        <w:t xml:space="preserve">kehtestata </w:t>
      </w:r>
      <w:r w:rsidR="00A50924">
        <w:t>eelnõu</w:t>
      </w:r>
      <w:r w:rsidR="000723F0">
        <w:t>ga kehtiva kalalaevatunnistuse määruse</w:t>
      </w:r>
      <w:r w:rsidR="00A50924">
        <w:t xml:space="preserve"> </w:t>
      </w:r>
      <w:r w:rsidR="00A50924" w:rsidRPr="00A50924">
        <w:t>§ 6</w:t>
      </w:r>
      <w:r w:rsidR="00A50924">
        <w:t xml:space="preserve"> ja </w:t>
      </w:r>
      <w:r w:rsidR="00A50924" w:rsidRPr="00A50924">
        <w:t>§ 7</w:t>
      </w:r>
      <w:r w:rsidR="00A50924">
        <w:t xml:space="preserve"> </w:t>
      </w:r>
      <w:r w:rsidR="000723F0">
        <w:t>reg</w:t>
      </w:r>
      <w:r w:rsidR="00B364BF">
        <w:t>u</w:t>
      </w:r>
      <w:r w:rsidR="000723F0">
        <w:t>latsioone</w:t>
      </w:r>
      <w:r w:rsidR="00A50924">
        <w:t xml:space="preserve">, kus oli sätestatud hävinud, kadunud ja kasutamiskõlbmatu kalalaevatunnistuse asendamine ning ebaõigete andmete parandamine. </w:t>
      </w:r>
      <w:r w:rsidR="00A50924" w:rsidRPr="00A50924">
        <w:t>Haldusorgan saab alati anda tõendi selle kohta, et haldusakt oli tehtud</w:t>
      </w:r>
      <w:r w:rsidR="00A50924">
        <w:t xml:space="preserve">, mistõttu ei ole vajalik uue kalalaevatunnistuse väljastamine. </w:t>
      </w:r>
      <w:r w:rsidR="00A50924" w:rsidRPr="00A50924">
        <w:t>Kui haldusorgan avastab vea</w:t>
      </w:r>
      <w:r w:rsidR="00A50924">
        <w:t>,</w:t>
      </w:r>
      <w:r w:rsidR="00A50924" w:rsidRPr="00A50924">
        <w:t xml:space="preserve"> võib </w:t>
      </w:r>
      <w:r w:rsidR="00A50924">
        <w:t xml:space="preserve">haldusorgan </w:t>
      </w:r>
      <w:r w:rsidR="00A50924" w:rsidRPr="00A50924">
        <w:t xml:space="preserve">ise haldusakti muuta </w:t>
      </w:r>
      <w:r w:rsidR="000723F0">
        <w:t>h</w:t>
      </w:r>
      <w:r w:rsidR="00A50924">
        <w:t>aldusmenetluse seaduse</w:t>
      </w:r>
      <w:r w:rsidR="00A50924" w:rsidRPr="00A50924">
        <w:t xml:space="preserve"> § 6</w:t>
      </w:r>
      <w:r w:rsidR="00844BDC">
        <w:t xml:space="preserve">4 </w:t>
      </w:r>
      <w:r w:rsidR="00A50924" w:rsidRPr="00A50924">
        <w:t>alusel</w:t>
      </w:r>
      <w:r w:rsidR="00A50924">
        <w:t>.</w:t>
      </w:r>
    </w:p>
    <w:p w14:paraId="36DF27CD" w14:textId="4621C838" w:rsidR="00461E0C" w:rsidRDefault="00461E0C" w:rsidP="00461E0C">
      <w:pPr>
        <w:jc w:val="both"/>
      </w:pPr>
    </w:p>
    <w:p w14:paraId="70236F82" w14:textId="2095173E" w:rsidR="00DB7516" w:rsidRDefault="006555F1" w:rsidP="0078526B">
      <w:pPr>
        <w:jc w:val="both"/>
      </w:pPr>
      <w:r w:rsidRPr="00D712A1">
        <w:rPr>
          <w:b/>
        </w:rPr>
        <w:t xml:space="preserve">Eelnõu </w:t>
      </w:r>
      <w:r w:rsidRPr="00D15063">
        <w:rPr>
          <w:b/>
        </w:rPr>
        <w:t>§ 1</w:t>
      </w:r>
      <w:r>
        <w:rPr>
          <w:b/>
        </w:rPr>
        <w:t xml:space="preserve"> </w:t>
      </w:r>
      <w:r w:rsidRPr="00D712A1">
        <w:rPr>
          <w:b/>
        </w:rPr>
        <w:t xml:space="preserve">punktiga </w:t>
      </w:r>
      <w:r w:rsidR="003D7C7E">
        <w:rPr>
          <w:b/>
        </w:rPr>
        <w:t>2</w:t>
      </w:r>
      <w:r w:rsidR="004A3703">
        <w:rPr>
          <w:b/>
        </w:rPr>
        <w:t>7</w:t>
      </w:r>
      <w:r w:rsidR="003D7C7E" w:rsidRPr="00D712A1">
        <w:rPr>
          <w:bCs/>
        </w:rPr>
        <w:t xml:space="preserve"> </w:t>
      </w:r>
      <w:r w:rsidRPr="00B364BF">
        <w:rPr>
          <w:b/>
        </w:rPr>
        <w:t>kavandatav</w:t>
      </w:r>
      <w:r>
        <w:rPr>
          <w:b/>
        </w:rPr>
        <w:t>a</w:t>
      </w:r>
      <w:r w:rsidR="00733598">
        <w:rPr>
          <w:b/>
        </w:rPr>
        <w:t>s</w:t>
      </w:r>
      <w:r w:rsidR="00887433" w:rsidRPr="006555F1">
        <w:rPr>
          <w:b/>
        </w:rPr>
        <w:t xml:space="preserve"> § </w:t>
      </w:r>
      <w:r w:rsidR="001E46FA" w:rsidRPr="006555F1">
        <w:rPr>
          <w:b/>
          <w:lang w:eastAsia="et-EE"/>
        </w:rPr>
        <w:t>16</w:t>
      </w:r>
      <w:r w:rsidR="001E46FA" w:rsidRPr="006555F1">
        <w:rPr>
          <w:b/>
          <w:vertAlign w:val="superscript"/>
          <w:lang w:eastAsia="et-EE"/>
        </w:rPr>
        <w:t>1</w:t>
      </w:r>
      <w:r w:rsidR="001E46FA" w:rsidRPr="00257216">
        <w:rPr>
          <w:b/>
          <w:lang w:eastAsia="et-EE"/>
        </w:rPr>
        <w:t xml:space="preserve"> </w:t>
      </w:r>
      <w:r w:rsidR="00917987" w:rsidRPr="00917987">
        <w:rPr>
          <w:bCs/>
          <w:lang w:eastAsia="et-EE"/>
        </w:rPr>
        <w:t>sätestatakse</w:t>
      </w:r>
      <w:r w:rsidR="00917987">
        <w:rPr>
          <w:b/>
          <w:lang w:eastAsia="et-EE"/>
        </w:rPr>
        <w:t xml:space="preserve"> </w:t>
      </w:r>
      <w:r w:rsidR="001E46FA">
        <w:rPr>
          <w:lang w:eastAsia="et-EE"/>
        </w:rPr>
        <w:t>kalalaevatunnistuse andmise alus</w:t>
      </w:r>
      <w:r w:rsidR="00BF3610">
        <w:rPr>
          <w:lang w:eastAsia="et-EE"/>
        </w:rPr>
        <w:t>,</w:t>
      </w:r>
      <w:r w:rsidR="001E46FA">
        <w:rPr>
          <w:lang w:eastAsia="et-EE"/>
        </w:rPr>
        <w:t xml:space="preserve"> kalalaevatunnistuse andja</w:t>
      </w:r>
      <w:r w:rsidR="00BF3610">
        <w:rPr>
          <w:lang w:eastAsia="et-EE"/>
        </w:rPr>
        <w:t xml:space="preserve"> ning tunnistuse andmise viis</w:t>
      </w:r>
      <w:r w:rsidR="001E46FA">
        <w:rPr>
          <w:lang w:eastAsia="et-EE"/>
        </w:rPr>
        <w:t xml:space="preserve">. </w:t>
      </w:r>
      <w:r w:rsidR="00917987" w:rsidRPr="00CD299B">
        <w:rPr>
          <w:b/>
          <w:bCs/>
          <w:lang w:eastAsia="et-EE"/>
        </w:rPr>
        <w:t>Lõikes 1</w:t>
      </w:r>
      <w:r w:rsidR="00917987">
        <w:rPr>
          <w:lang w:eastAsia="et-EE"/>
        </w:rPr>
        <w:t xml:space="preserve"> on </w:t>
      </w:r>
      <w:r w:rsidR="00BF3610">
        <w:rPr>
          <w:lang w:eastAsia="et-EE"/>
        </w:rPr>
        <w:t>sätestatud, et kalalaevatunnistuse andmise eeltingimuseks on, et kalalaev on registreeritud kalalaevade registris</w:t>
      </w:r>
      <w:r w:rsidR="00917987">
        <w:rPr>
          <w:lang w:eastAsia="et-EE"/>
        </w:rPr>
        <w:t xml:space="preserve">. </w:t>
      </w:r>
      <w:r w:rsidR="00CD299B" w:rsidRPr="00CD299B">
        <w:rPr>
          <w:b/>
          <w:bCs/>
          <w:lang w:eastAsia="et-EE"/>
        </w:rPr>
        <w:t>Lõikes 2</w:t>
      </w:r>
      <w:r w:rsidR="00CD299B">
        <w:rPr>
          <w:lang w:eastAsia="et-EE"/>
        </w:rPr>
        <w:t xml:space="preserve"> on sätestatud, et kalalaevatunnistuse annab Põllumajandus- ja Toiduamet</w:t>
      </w:r>
      <w:r w:rsidR="00BF3610">
        <w:rPr>
          <w:lang w:eastAsia="et-EE"/>
        </w:rPr>
        <w:t xml:space="preserve"> ning et tunnistus antakse elektrooniliselt</w:t>
      </w:r>
      <w:r w:rsidR="00CD299B">
        <w:rPr>
          <w:lang w:eastAsia="et-EE"/>
        </w:rPr>
        <w:t xml:space="preserve">. </w:t>
      </w:r>
      <w:r w:rsidR="0078526B">
        <w:rPr>
          <w:lang w:eastAsia="et-EE"/>
        </w:rPr>
        <w:t xml:space="preserve">Kehtiva </w:t>
      </w:r>
      <w:r>
        <w:rPr>
          <w:lang w:eastAsia="et-EE"/>
        </w:rPr>
        <w:t xml:space="preserve">kalalaevatunnistuse </w:t>
      </w:r>
      <w:r w:rsidR="0078526B">
        <w:rPr>
          <w:lang w:eastAsia="et-EE"/>
        </w:rPr>
        <w:t xml:space="preserve">määruse kohaselt väljastatakse kalalaevatunnistus blanketil. Lisaks on lõikes 2 täpsustatud, et kalalaevatunnistus antakse nii eesti kui ka inglise keeles. Selles osas võrreldes kehtiva sõnastusega muudatust pole. </w:t>
      </w:r>
      <w:r w:rsidR="00CD299B" w:rsidRPr="00863CA2">
        <w:rPr>
          <w:b/>
          <w:bCs/>
        </w:rPr>
        <w:t>Lõikes 3</w:t>
      </w:r>
      <w:r w:rsidR="00CD299B">
        <w:t xml:space="preserve"> on loetletud andmed, mis kalalaevatunnistusele kantakse. </w:t>
      </w:r>
      <w:r w:rsidR="00E71790">
        <w:t xml:space="preserve">Lisaks </w:t>
      </w:r>
      <w:r w:rsidR="00E71790" w:rsidRPr="0090092D">
        <w:t xml:space="preserve">komisjoni rakendusmääruse (EL) </w:t>
      </w:r>
      <w:r w:rsidR="00E71790">
        <w:t xml:space="preserve">nr </w:t>
      </w:r>
      <w:r w:rsidR="00E71790" w:rsidRPr="0090092D">
        <w:t>2025/2196</w:t>
      </w:r>
      <w:r w:rsidR="00E71790">
        <w:t xml:space="preserve"> lisas II loetletud andmetele, mis tuleb kalalaevatunnistusele kanda, on täpsustatud, et kalalaevatunnistusele kantakse ka </w:t>
      </w:r>
      <w:r w:rsidR="00E71790" w:rsidRPr="0090092D">
        <w:t>IMO number (Rahvusvahelise Mereorganisatsiooni antav unikaalne laeva identifitseerimisnumber)</w:t>
      </w:r>
      <w:r w:rsidR="00E71790">
        <w:t xml:space="preserve">, </w:t>
      </w:r>
      <w:r w:rsidR="00E71790" w:rsidRPr="0090092D">
        <w:t>kalalaevastiku segment</w:t>
      </w:r>
      <w:r w:rsidR="00E71790">
        <w:t xml:space="preserve"> ning laeva tüüp. </w:t>
      </w:r>
      <w:r w:rsidR="00DC1A79">
        <w:t xml:space="preserve">Ka sätestatakse muudatusena võimalus kanda kalalaevatunnistusele muud </w:t>
      </w:r>
      <w:r w:rsidR="007B147D">
        <w:t>andmed</w:t>
      </w:r>
      <w:r w:rsidR="00DC1A79">
        <w:t xml:space="preserve">, mis jätab edaspidiseks selle võimaluse kui peaks vastav vajadus tekkima. </w:t>
      </w:r>
      <w:r w:rsidR="00CD299B">
        <w:t xml:space="preserve">Võrreldes kehtiva </w:t>
      </w:r>
      <w:r>
        <w:t>kalalaevatunnistuse määruse</w:t>
      </w:r>
      <w:r w:rsidR="00CD299B" w:rsidRPr="0090092D">
        <w:t xml:space="preserve"> </w:t>
      </w:r>
      <w:r w:rsidR="00CD299B">
        <w:t xml:space="preserve">sõnastusega on asendatud kalalaevatunnistusele kantavate andmete loetelus viide </w:t>
      </w:r>
      <w:r w:rsidR="000A2C83">
        <w:t>k</w:t>
      </w:r>
      <w:r w:rsidR="00CD299B" w:rsidRPr="00CD299B">
        <w:t>omisjoni rakendusmääruse (EL) nr 404/2011 II lisa</w:t>
      </w:r>
      <w:r w:rsidR="00CD299B">
        <w:t>le</w:t>
      </w:r>
      <w:r>
        <w:t xml:space="preserve"> </w:t>
      </w:r>
      <w:r w:rsidR="00CD299B">
        <w:t xml:space="preserve">viitega </w:t>
      </w:r>
      <w:r w:rsidR="00CD299B" w:rsidRPr="0090092D">
        <w:t>komisjoni rakendusmääruse (EL) 2025/2196</w:t>
      </w:r>
      <w:r w:rsidR="00CD299B">
        <w:t xml:space="preserve"> II. lisale. </w:t>
      </w:r>
      <w:r w:rsidR="00A83EE7">
        <w:t>Lisaks on ära jäetud viide kalalaevatunnistuse allkirjastamisele,</w:t>
      </w:r>
      <w:r w:rsidR="00F43289">
        <w:t xml:space="preserve"> </w:t>
      </w:r>
      <w:r w:rsidR="00A83EE7">
        <w:t xml:space="preserve">kuna </w:t>
      </w:r>
      <w:r w:rsidR="00F43289">
        <w:t xml:space="preserve">haldusmenetluse seaduse </w:t>
      </w:r>
      <w:r w:rsidR="00F43289" w:rsidRPr="00F43289">
        <w:t>§ 27</w:t>
      </w:r>
      <w:r w:rsidR="00F43289">
        <w:t xml:space="preserve"> lõike 1 kohaselt peab elektroonilisel dokumendil olema </w:t>
      </w:r>
      <w:r w:rsidR="00F43289" w:rsidRPr="00F43289">
        <w:t>digitaalallkiri ja vajaduse korral e-tempel või põhjendatud juhul üksnes e-tempel</w:t>
      </w:r>
      <w:r w:rsidR="00F43289">
        <w:t xml:space="preserve">. Seega pole otstarbekas </w:t>
      </w:r>
      <w:r w:rsidR="00F43289" w:rsidRPr="00042162">
        <w:t xml:space="preserve">käesolevas määruses seda täpsustada. </w:t>
      </w:r>
      <w:r w:rsidR="00CD299B" w:rsidRPr="00042162">
        <w:t xml:space="preserve">Samuti ei ole </w:t>
      </w:r>
      <w:r w:rsidR="00B6361E" w:rsidRPr="00042162">
        <w:t xml:space="preserve">vajadust määruses sätestada iga kalalaevatunnistusele kantava andme täpset inglise keelset </w:t>
      </w:r>
      <w:r w:rsidR="005112EE" w:rsidRPr="00042162">
        <w:t xml:space="preserve">tõlget. </w:t>
      </w:r>
      <w:r w:rsidR="00863CA2" w:rsidRPr="00042162">
        <w:t>Selliselt on tagatud ühtne lähenemine kalapüügiloa ja kalalaevatunnistuse andmisel. Ka praegu on kalapüügiloa väljastamise puhul sätestatud, et kui kutselise kalapüügi luba antakse kalapüügiks väljaspool Eesti Vabariigi jurisdiktsiooni oleval veealal, lisab Põllumajandus- ja Toiduamet kutselise kalapüügi loale selle tõlke inglise keelde. Määruses kalapüügiloa inglise keelset tõlget välja toodud pole.</w:t>
      </w:r>
    </w:p>
    <w:p w14:paraId="1258DBE6" w14:textId="77777777" w:rsidR="006555F1" w:rsidRDefault="006555F1" w:rsidP="0078526B">
      <w:pPr>
        <w:jc w:val="both"/>
      </w:pPr>
    </w:p>
    <w:p w14:paraId="6143B9A8" w14:textId="22091A60" w:rsidR="00863CA2" w:rsidRDefault="00AE750C" w:rsidP="00863CA2">
      <w:pPr>
        <w:jc w:val="both"/>
      </w:pPr>
      <w:r w:rsidRPr="00D712A1">
        <w:rPr>
          <w:b/>
        </w:rPr>
        <w:t xml:space="preserve">Eelnõu </w:t>
      </w:r>
      <w:r w:rsidRPr="00D15063">
        <w:rPr>
          <w:b/>
        </w:rPr>
        <w:t>§ 1</w:t>
      </w:r>
      <w:r>
        <w:rPr>
          <w:b/>
        </w:rPr>
        <w:t xml:space="preserve"> </w:t>
      </w:r>
      <w:r w:rsidRPr="00D712A1">
        <w:rPr>
          <w:b/>
        </w:rPr>
        <w:t xml:space="preserve">punktiga </w:t>
      </w:r>
      <w:r w:rsidR="003D7C7E">
        <w:rPr>
          <w:b/>
        </w:rPr>
        <w:t>2</w:t>
      </w:r>
      <w:r w:rsidR="006118AF">
        <w:rPr>
          <w:b/>
        </w:rPr>
        <w:t>7</w:t>
      </w:r>
      <w:r w:rsidR="003D7C7E" w:rsidRPr="00D712A1">
        <w:rPr>
          <w:bCs/>
        </w:rPr>
        <w:t xml:space="preserve"> </w:t>
      </w:r>
      <w:r w:rsidRPr="00F55327">
        <w:rPr>
          <w:b/>
        </w:rPr>
        <w:t>kavandatav</w:t>
      </w:r>
      <w:r>
        <w:rPr>
          <w:b/>
        </w:rPr>
        <w:t>a</w:t>
      </w:r>
      <w:r w:rsidR="00733598">
        <w:rPr>
          <w:b/>
        </w:rPr>
        <w:t>s</w:t>
      </w:r>
      <w:r w:rsidR="00863CA2" w:rsidRPr="00257216">
        <w:rPr>
          <w:b/>
        </w:rPr>
        <w:t xml:space="preserve"> § </w:t>
      </w:r>
      <w:r w:rsidR="00863CA2" w:rsidRPr="00257216">
        <w:rPr>
          <w:b/>
          <w:lang w:eastAsia="et-EE"/>
        </w:rPr>
        <w:t>1</w:t>
      </w:r>
      <w:r w:rsidR="00863CA2">
        <w:rPr>
          <w:b/>
          <w:lang w:eastAsia="et-EE"/>
        </w:rPr>
        <w:t>6</w:t>
      </w:r>
      <w:r w:rsidR="00A50924">
        <w:rPr>
          <w:b/>
          <w:vertAlign w:val="superscript"/>
          <w:lang w:eastAsia="et-EE"/>
        </w:rPr>
        <w:t>2</w:t>
      </w:r>
      <w:r w:rsidR="00863CA2" w:rsidRPr="00257216">
        <w:rPr>
          <w:b/>
          <w:lang w:eastAsia="et-EE"/>
        </w:rPr>
        <w:t xml:space="preserve"> </w:t>
      </w:r>
      <w:r w:rsidR="00863CA2" w:rsidRPr="00917987">
        <w:rPr>
          <w:bCs/>
          <w:lang w:eastAsia="et-EE"/>
        </w:rPr>
        <w:t>sätestatakse</w:t>
      </w:r>
      <w:r w:rsidR="00863CA2">
        <w:rPr>
          <w:bCs/>
          <w:lang w:eastAsia="et-EE"/>
        </w:rPr>
        <w:t xml:space="preserve"> </w:t>
      </w:r>
      <w:r w:rsidR="0046548A">
        <w:rPr>
          <w:bCs/>
          <w:lang w:eastAsia="et-EE"/>
        </w:rPr>
        <w:t>kellele ja mis aja jooksul kalalaevatunnistus antakse</w:t>
      </w:r>
      <w:r w:rsidR="00863CA2">
        <w:rPr>
          <w:bCs/>
          <w:lang w:eastAsia="et-EE"/>
        </w:rPr>
        <w:t xml:space="preserve">. </w:t>
      </w:r>
      <w:r w:rsidR="00863CA2" w:rsidRPr="00925EFB">
        <w:rPr>
          <w:b/>
          <w:lang w:eastAsia="et-EE"/>
        </w:rPr>
        <w:t>Lõikes 1</w:t>
      </w:r>
      <w:r w:rsidR="00863CA2">
        <w:rPr>
          <w:bCs/>
          <w:lang w:eastAsia="et-EE"/>
        </w:rPr>
        <w:t xml:space="preserve"> sätestatakse, et k</w:t>
      </w:r>
      <w:r w:rsidR="00863CA2" w:rsidRPr="0090092D">
        <w:t>alalaevatunnistus antakse viivitamata pärast kalalaeva andmete kutselise kalapüügi registrisse kandmist või nende muutmist.</w:t>
      </w:r>
      <w:r w:rsidR="00863CA2">
        <w:t xml:space="preserve"> Kehtiva </w:t>
      </w:r>
      <w:r>
        <w:t>kalalaevatunnistuse määruse</w:t>
      </w:r>
      <w:r w:rsidR="00863CA2" w:rsidRPr="0090092D">
        <w:t xml:space="preserve"> </w:t>
      </w:r>
      <w:r w:rsidR="00863CA2" w:rsidRPr="00863CA2">
        <w:t>§ 5</w:t>
      </w:r>
      <w:r w:rsidR="00863CA2">
        <w:t xml:space="preserve"> lõikes 3 on sätestatud, et kalalaevatunnistus antakse kolme tööpäeva jooksul</w:t>
      </w:r>
      <w:r w:rsidR="00737D46">
        <w:t xml:space="preserve"> </w:t>
      </w:r>
      <w:r w:rsidR="00737D46" w:rsidRPr="00737D46">
        <w:t>kalalaeva andmete kutselise kalapüügi registrisse kandmise või nende muutmise päevast arvates</w:t>
      </w:r>
      <w:r w:rsidR="00863CA2">
        <w:t xml:space="preserve">. Kuna edaspidi antakse kalalaevatunnistus elektrooniliselt </w:t>
      </w:r>
      <w:r w:rsidR="00863CA2" w:rsidRPr="0090092D">
        <w:t>kalalaeva andmete kutselise kalapüügi registrisse kandmis</w:t>
      </w:r>
      <w:r w:rsidR="00863CA2">
        <w:t>el</w:t>
      </w:r>
      <w:r w:rsidR="00863CA2" w:rsidRPr="0090092D">
        <w:t xml:space="preserve"> või nende muutmis</w:t>
      </w:r>
      <w:r w:rsidR="00863CA2">
        <w:t xml:space="preserve">el, siis ei ole </w:t>
      </w:r>
      <w:r w:rsidR="00925EFB">
        <w:t xml:space="preserve">vajadust sätestada kolme tööpäeva pikkust väljastusaega. </w:t>
      </w:r>
      <w:r w:rsidR="00C221BB">
        <w:t>„Viivitamata“ tähendab, et kalalaevatunnistus väljastatakse võimalikult kiiresti, mõistliku aja jooksul. „</w:t>
      </w:r>
      <w:r w:rsidR="0012722A">
        <w:t>Viivitamata</w:t>
      </w:r>
      <w:r w:rsidR="00C221BB">
        <w:t>“</w:t>
      </w:r>
      <w:r w:rsidR="0012722A">
        <w:t xml:space="preserve"> ei tähenda, et puuduks </w:t>
      </w:r>
      <w:r w:rsidR="0012722A">
        <w:lastRenderedPageBreak/>
        <w:t xml:space="preserve">paindlikkus objektiivsete asjaolude ilmnemisel väljastada kalalaevatunnistus vajadusel hiljem. </w:t>
      </w:r>
      <w:r w:rsidR="00925EFB" w:rsidRPr="00925EFB">
        <w:rPr>
          <w:b/>
          <w:bCs/>
        </w:rPr>
        <w:t>Lõikes 2</w:t>
      </w:r>
      <w:r w:rsidR="00925EFB">
        <w:t xml:space="preserve"> sätestatakse, et kalalaevatunnistus antakse </w:t>
      </w:r>
      <w:r w:rsidR="0006380D">
        <w:t xml:space="preserve">kõigile asjakohastele isikutele. </w:t>
      </w:r>
      <w:r w:rsidR="00540B5A">
        <w:t>K</w:t>
      </w:r>
      <w:r w:rsidR="00540B5A" w:rsidRPr="00E22467">
        <w:t xml:space="preserve">alalaeva omanikule tuleb kalalaevatunnistus saata alati ja kasutusvaldajale ning valdajale siis, kui laevale on seatud kasutusvaldus või kui kalalaeva valdaja ei ole </w:t>
      </w:r>
      <w:r w:rsidR="00540B5A">
        <w:t xml:space="preserve">kalalaeva </w:t>
      </w:r>
      <w:r w:rsidR="00540B5A" w:rsidRPr="00E22467">
        <w:t>omanik.</w:t>
      </w:r>
      <w:r w:rsidR="00540B5A">
        <w:t xml:space="preserve"> </w:t>
      </w:r>
      <w:r w:rsidR="00627568">
        <w:t>Kuna kalalaevatunnistus antakse edaspidi elektrooniliselt, siis on võimalik seda anda kõigile vajalikele osapooltele.</w:t>
      </w:r>
    </w:p>
    <w:p w14:paraId="3D24D512" w14:textId="77777777" w:rsidR="00AE750C" w:rsidRDefault="00AE750C" w:rsidP="00863CA2">
      <w:pPr>
        <w:jc w:val="both"/>
      </w:pPr>
    </w:p>
    <w:p w14:paraId="492DC6D6" w14:textId="330F702A" w:rsidR="00277A5A" w:rsidRDefault="00AE750C" w:rsidP="00277A5A">
      <w:pPr>
        <w:jc w:val="both"/>
        <w:rPr>
          <w:bCs/>
          <w:lang w:eastAsia="et-EE"/>
        </w:rPr>
      </w:pPr>
      <w:r w:rsidRPr="00D712A1">
        <w:rPr>
          <w:b/>
        </w:rPr>
        <w:t xml:space="preserve">Eelnõu </w:t>
      </w:r>
      <w:r w:rsidRPr="00D15063">
        <w:rPr>
          <w:b/>
        </w:rPr>
        <w:t>§ 1</w:t>
      </w:r>
      <w:r>
        <w:rPr>
          <w:b/>
        </w:rPr>
        <w:t xml:space="preserve"> </w:t>
      </w:r>
      <w:r w:rsidRPr="00D712A1">
        <w:rPr>
          <w:b/>
        </w:rPr>
        <w:t xml:space="preserve">punktiga </w:t>
      </w:r>
      <w:r w:rsidR="003D7C7E">
        <w:rPr>
          <w:b/>
        </w:rPr>
        <w:t>2</w:t>
      </w:r>
      <w:r w:rsidR="006118AF">
        <w:rPr>
          <w:b/>
        </w:rPr>
        <w:t>7</w:t>
      </w:r>
      <w:r w:rsidR="003D7C7E" w:rsidRPr="00D712A1">
        <w:rPr>
          <w:bCs/>
        </w:rPr>
        <w:t xml:space="preserve"> </w:t>
      </w:r>
      <w:r w:rsidRPr="00F55327">
        <w:rPr>
          <w:b/>
        </w:rPr>
        <w:t>kavandatav</w:t>
      </w:r>
      <w:r>
        <w:rPr>
          <w:b/>
        </w:rPr>
        <w:t>a</w:t>
      </w:r>
      <w:r w:rsidR="00D33FE3">
        <w:rPr>
          <w:b/>
        </w:rPr>
        <w:t>s</w:t>
      </w:r>
      <w:r w:rsidR="009F0616" w:rsidRPr="00257216">
        <w:rPr>
          <w:b/>
        </w:rPr>
        <w:t xml:space="preserve"> § </w:t>
      </w:r>
      <w:r w:rsidR="009F0616" w:rsidRPr="00257216">
        <w:rPr>
          <w:b/>
          <w:lang w:eastAsia="et-EE"/>
        </w:rPr>
        <w:t>1</w:t>
      </w:r>
      <w:r w:rsidR="009F0616">
        <w:rPr>
          <w:b/>
          <w:lang w:eastAsia="et-EE"/>
        </w:rPr>
        <w:t>6</w:t>
      </w:r>
      <w:r w:rsidR="00A50924">
        <w:rPr>
          <w:b/>
          <w:vertAlign w:val="superscript"/>
          <w:lang w:eastAsia="et-EE"/>
        </w:rPr>
        <w:t>3</w:t>
      </w:r>
      <w:r w:rsidR="009F0616" w:rsidRPr="00257216">
        <w:rPr>
          <w:b/>
          <w:lang w:eastAsia="et-EE"/>
        </w:rPr>
        <w:t xml:space="preserve"> </w:t>
      </w:r>
      <w:r w:rsidR="009F0616" w:rsidRPr="00917987">
        <w:rPr>
          <w:bCs/>
          <w:lang w:eastAsia="et-EE"/>
        </w:rPr>
        <w:t>sätestatakse</w:t>
      </w:r>
      <w:r w:rsidR="009F0616">
        <w:rPr>
          <w:bCs/>
          <w:lang w:eastAsia="et-EE"/>
        </w:rPr>
        <w:t xml:space="preserve"> k</w:t>
      </w:r>
      <w:r w:rsidR="009F0616" w:rsidRPr="009F0616">
        <w:rPr>
          <w:bCs/>
          <w:lang w:eastAsia="et-EE"/>
        </w:rPr>
        <w:t>alalaevatunnistuse kehtetuks tunnistami</w:t>
      </w:r>
      <w:r w:rsidR="009F0616">
        <w:rPr>
          <w:bCs/>
          <w:lang w:eastAsia="et-EE"/>
        </w:rPr>
        <w:t>s</w:t>
      </w:r>
      <w:r w:rsidR="009F0616" w:rsidRPr="009F0616">
        <w:rPr>
          <w:bCs/>
          <w:lang w:eastAsia="et-EE"/>
        </w:rPr>
        <w:t>e ja kehtivuse peatami</w:t>
      </w:r>
      <w:r w:rsidR="009F0616">
        <w:rPr>
          <w:bCs/>
          <w:lang w:eastAsia="et-EE"/>
        </w:rPr>
        <w:t>s</w:t>
      </w:r>
      <w:r w:rsidR="009F0616" w:rsidRPr="009F0616">
        <w:rPr>
          <w:bCs/>
          <w:lang w:eastAsia="et-EE"/>
        </w:rPr>
        <w:t>e</w:t>
      </w:r>
      <w:r w:rsidR="009F0616">
        <w:rPr>
          <w:bCs/>
          <w:lang w:eastAsia="et-EE"/>
        </w:rPr>
        <w:t xml:space="preserve"> alused. </w:t>
      </w:r>
      <w:r w:rsidR="00A50924">
        <w:rPr>
          <w:b/>
          <w:lang w:eastAsia="et-EE"/>
        </w:rPr>
        <w:t>L</w:t>
      </w:r>
      <w:r w:rsidR="009F0616" w:rsidRPr="00737D46">
        <w:rPr>
          <w:b/>
          <w:lang w:eastAsia="et-EE"/>
        </w:rPr>
        <w:t xml:space="preserve">õikes </w:t>
      </w:r>
      <w:r w:rsidR="00A50924">
        <w:rPr>
          <w:b/>
          <w:lang w:eastAsia="et-EE"/>
        </w:rPr>
        <w:t>1</w:t>
      </w:r>
      <w:r w:rsidR="00A50924">
        <w:rPr>
          <w:bCs/>
          <w:lang w:eastAsia="et-EE"/>
        </w:rPr>
        <w:t xml:space="preserve"> </w:t>
      </w:r>
      <w:r w:rsidR="009F0616">
        <w:rPr>
          <w:bCs/>
          <w:lang w:eastAsia="et-EE"/>
        </w:rPr>
        <w:t>on sätestatud</w:t>
      </w:r>
      <w:r w:rsidR="00277A5A">
        <w:rPr>
          <w:bCs/>
          <w:lang w:eastAsia="et-EE"/>
        </w:rPr>
        <w:t>, mis juhul peatab PTA kalalaevatunnistuse kehtivuse</w:t>
      </w:r>
      <w:r w:rsidR="00A50924">
        <w:rPr>
          <w:bCs/>
          <w:lang w:eastAsia="et-EE"/>
        </w:rPr>
        <w:t xml:space="preserve"> ning</w:t>
      </w:r>
      <w:r w:rsidR="00277A5A">
        <w:rPr>
          <w:bCs/>
          <w:lang w:eastAsia="et-EE"/>
        </w:rPr>
        <w:t xml:space="preserve"> </w:t>
      </w:r>
      <w:r w:rsidR="00A50924" w:rsidRPr="00B364BF">
        <w:rPr>
          <w:b/>
          <w:lang w:eastAsia="et-EE"/>
        </w:rPr>
        <w:t>l</w:t>
      </w:r>
      <w:r w:rsidR="00A50924" w:rsidRPr="00737D46">
        <w:rPr>
          <w:b/>
          <w:lang w:eastAsia="et-EE"/>
        </w:rPr>
        <w:t xml:space="preserve">õikes </w:t>
      </w:r>
      <w:r w:rsidR="00A50924">
        <w:rPr>
          <w:b/>
          <w:lang w:eastAsia="et-EE"/>
        </w:rPr>
        <w:t>2</w:t>
      </w:r>
      <w:r w:rsidR="00A50924">
        <w:rPr>
          <w:bCs/>
          <w:lang w:eastAsia="et-EE"/>
        </w:rPr>
        <w:t xml:space="preserve"> on sätestatud, mis juhul tunnistab PTA kalalaevatunnistuse kehtetuks</w:t>
      </w:r>
      <w:r w:rsidR="006118AF">
        <w:rPr>
          <w:bCs/>
          <w:lang w:eastAsia="et-EE"/>
        </w:rPr>
        <w:t>.</w:t>
      </w:r>
      <w:r w:rsidR="00A50924">
        <w:rPr>
          <w:bCs/>
          <w:lang w:eastAsia="et-EE"/>
        </w:rPr>
        <w:t xml:space="preserve"> </w:t>
      </w:r>
      <w:r w:rsidR="00277A5A">
        <w:rPr>
          <w:bCs/>
          <w:lang w:eastAsia="et-EE"/>
        </w:rPr>
        <w:t xml:space="preserve">Võrreldes kehtiva sõnastusega muudatusi ei ole. </w:t>
      </w:r>
    </w:p>
    <w:p w14:paraId="35191D18" w14:textId="77777777" w:rsidR="00DB7516" w:rsidRDefault="00DB7516" w:rsidP="00DB7516">
      <w:pPr>
        <w:pStyle w:val="Tekst"/>
        <w:rPr>
          <w:rFonts w:cs="Times New Roman"/>
          <w:color w:val="auto"/>
        </w:rPr>
      </w:pPr>
    </w:p>
    <w:p w14:paraId="5A45A2D5" w14:textId="60303A5D" w:rsidR="00DF7FA0" w:rsidRDefault="00737D46" w:rsidP="00737D46">
      <w:pPr>
        <w:jc w:val="both"/>
        <w:rPr>
          <w:bCs/>
        </w:rPr>
      </w:pPr>
      <w:r w:rsidRPr="00C50FCE">
        <w:rPr>
          <w:b/>
        </w:rPr>
        <w:t xml:space="preserve">Eelnõu punktiga </w:t>
      </w:r>
      <w:r w:rsidR="003D7C7E">
        <w:rPr>
          <w:b/>
        </w:rPr>
        <w:t>2</w:t>
      </w:r>
      <w:r w:rsidR="006118AF">
        <w:rPr>
          <w:b/>
        </w:rPr>
        <w:t>8</w:t>
      </w:r>
      <w:r w:rsidR="003D7C7E">
        <w:rPr>
          <w:bCs/>
        </w:rPr>
        <w:t xml:space="preserve"> </w:t>
      </w:r>
      <w:r w:rsidR="00EB0B94">
        <w:rPr>
          <w:bCs/>
        </w:rPr>
        <w:t xml:space="preserve">loetakse </w:t>
      </w:r>
      <w:r w:rsidR="008F0299">
        <w:rPr>
          <w:bCs/>
        </w:rPr>
        <w:t xml:space="preserve">määruse </w:t>
      </w:r>
      <w:r w:rsidR="00EB0B94">
        <w:rPr>
          <w:bCs/>
        </w:rPr>
        <w:t>paragrahvid 17 ja 18 uueks peatükiks 4</w:t>
      </w:r>
      <w:r w:rsidR="00DF7FA0">
        <w:rPr>
          <w:bCs/>
        </w:rPr>
        <w:t>, milles on määruse rakendussätted</w:t>
      </w:r>
      <w:r w:rsidR="00971802">
        <w:rPr>
          <w:bCs/>
        </w:rPr>
        <w:t>.</w:t>
      </w:r>
    </w:p>
    <w:p w14:paraId="101DBE52" w14:textId="77777777" w:rsidR="002B6776" w:rsidRDefault="002B6776" w:rsidP="00737D46">
      <w:pPr>
        <w:jc w:val="both"/>
        <w:rPr>
          <w:bCs/>
        </w:rPr>
      </w:pPr>
    </w:p>
    <w:p w14:paraId="76B08934" w14:textId="327861D0" w:rsidR="002B6776" w:rsidRDefault="002B6776" w:rsidP="00737D46">
      <w:pPr>
        <w:jc w:val="both"/>
        <w:rPr>
          <w:bCs/>
        </w:rPr>
      </w:pPr>
      <w:r w:rsidRPr="00C50FCE">
        <w:rPr>
          <w:b/>
        </w:rPr>
        <w:t xml:space="preserve">Eelnõu punktiga </w:t>
      </w:r>
      <w:r>
        <w:rPr>
          <w:b/>
        </w:rPr>
        <w:t>2</w:t>
      </w:r>
      <w:r w:rsidR="006118AF">
        <w:rPr>
          <w:b/>
        </w:rPr>
        <w:t>9</w:t>
      </w:r>
      <w:r>
        <w:rPr>
          <w:bCs/>
        </w:rPr>
        <w:t xml:space="preserve"> </w:t>
      </w:r>
      <w:r w:rsidR="006118AF">
        <w:rPr>
          <w:bCs/>
        </w:rPr>
        <w:t>määrust täiendatakse paragrahviga</w:t>
      </w:r>
      <w:r>
        <w:rPr>
          <w:bCs/>
        </w:rPr>
        <w:t xml:space="preserve"> 1</w:t>
      </w:r>
      <w:r w:rsidR="006118AF">
        <w:rPr>
          <w:bCs/>
        </w:rPr>
        <w:t>9</w:t>
      </w:r>
      <w:r>
        <w:rPr>
          <w:bCs/>
        </w:rPr>
        <w:t xml:space="preserve"> </w:t>
      </w:r>
      <w:r w:rsidR="003D7C7E">
        <w:rPr>
          <w:bCs/>
        </w:rPr>
        <w:t>täpsustamaks</w:t>
      </w:r>
      <w:r>
        <w:rPr>
          <w:bCs/>
        </w:rPr>
        <w:t>, et seni</w:t>
      </w:r>
      <w:r w:rsidR="003D7C7E">
        <w:rPr>
          <w:bCs/>
        </w:rPr>
        <w:t xml:space="preserve"> </w:t>
      </w:r>
      <w:r>
        <w:rPr>
          <w:bCs/>
        </w:rPr>
        <w:t xml:space="preserve">kehtinud </w:t>
      </w:r>
      <w:r w:rsidR="007B6171">
        <w:rPr>
          <w:bCs/>
        </w:rPr>
        <w:t xml:space="preserve">loa korra </w:t>
      </w:r>
      <w:r>
        <w:rPr>
          <w:bCs/>
        </w:rPr>
        <w:t>määruse redaktsiooni alusel väljastatud load</w:t>
      </w:r>
      <w:r w:rsidR="006118AF">
        <w:rPr>
          <w:bCs/>
        </w:rPr>
        <w:t xml:space="preserve"> ja</w:t>
      </w:r>
      <w:r w:rsidR="007B6171">
        <w:rPr>
          <w:bCs/>
        </w:rPr>
        <w:t xml:space="preserve"> kalalaevatunnistuse määruse alusel antud</w:t>
      </w:r>
      <w:r w:rsidR="006118AF">
        <w:rPr>
          <w:bCs/>
        </w:rPr>
        <w:t xml:space="preserve"> kalalaevatunnistused</w:t>
      </w:r>
      <w:r>
        <w:rPr>
          <w:bCs/>
        </w:rPr>
        <w:t xml:space="preserve"> kehtivad kuni nende kehtivusaja lõpuni</w:t>
      </w:r>
      <w:r w:rsidR="006118AF">
        <w:rPr>
          <w:bCs/>
        </w:rPr>
        <w:t xml:space="preserve"> või kehtetuks tunnistamiseni</w:t>
      </w:r>
      <w:r>
        <w:rPr>
          <w:bCs/>
        </w:rPr>
        <w:t>. Haldusmenetluse seaduse</w:t>
      </w:r>
      <w:r w:rsidRPr="002B6776">
        <w:rPr>
          <w:bCs/>
        </w:rPr>
        <w:t xml:space="preserve"> §</w:t>
      </w:r>
      <w:r>
        <w:rPr>
          <w:bCs/>
        </w:rPr>
        <w:t xml:space="preserve"> </w:t>
      </w:r>
      <w:r w:rsidRPr="002B6776">
        <w:rPr>
          <w:bCs/>
        </w:rPr>
        <w:t>5 l</w:t>
      </w:r>
      <w:r>
        <w:rPr>
          <w:bCs/>
        </w:rPr>
        <w:t>õikes</w:t>
      </w:r>
      <w:r w:rsidRPr="002B6776">
        <w:rPr>
          <w:bCs/>
        </w:rPr>
        <w:t xml:space="preserve"> 5</w:t>
      </w:r>
      <w:r>
        <w:rPr>
          <w:bCs/>
        </w:rPr>
        <w:t xml:space="preserve"> on sätestatud,</w:t>
      </w:r>
      <w:r w:rsidRPr="002B6776">
        <w:rPr>
          <w:bCs/>
        </w:rPr>
        <w:t xml:space="preserve"> et </w:t>
      </w:r>
      <w:r>
        <w:rPr>
          <w:bCs/>
        </w:rPr>
        <w:t>k</w:t>
      </w:r>
      <w:r w:rsidRPr="002B6776">
        <w:rPr>
          <w:bCs/>
        </w:rPr>
        <w:t>ui haldusmenetlust reguleerivad õigusnormid muutuvad menetluse ajal, kohaldatakse menetluse alguses kehtinud õigusnorme</w:t>
      </w:r>
      <w:r>
        <w:rPr>
          <w:bCs/>
        </w:rPr>
        <w:t>.</w:t>
      </w:r>
      <w:r w:rsidR="003D7C7E">
        <w:rPr>
          <w:bCs/>
        </w:rPr>
        <w:t xml:space="preserve"> See põhimõte kehtib ka taotluste puhul, mis on PTA-</w:t>
      </w:r>
      <w:proofErr w:type="spellStart"/>
      <w:r w:rsidR="003D7C7E">
        <w:rPr>
          <w:bCs/>
        </w:rPr>
        <w:t>le</w:t>
      </w:r>
      <w:proofErr w:type="spellEnd"/>
      <w:r w:rsidR="003D7C7E">
        <w:rPr>
          <w:bCs/>
        </w:rPr>
        <w:t xml:space="preserve"> esitatud enne määruse uue redaktsiooni kehtima hakkamist</w:t>
      </w:r>
      <w:r w:rsidR="00EB79CD">
        <w:rPr>
          <w:bCs/>
        </w:rPr>
        <w:t xml:space="preserve"> ning mille puhul menetlus pole lõppenud</w:t>
      </w:r>
      <w:r w:rsidR="003D7C7E">
        <w:rPr>
          <w:bCs/>
        </w:rPr>
        <w:t>.</w:t>
      </w:r>
    </w:p>
    <w:p w14:paraId="221C7788" w14:textId="77777777" w:rsidR="00DF7FA0" w:rsidRDefault="00DF7FA0" w:rsidP="00737D46">
      <w:pPr>
        <w:jc w:val="both"/>
        <w:rPr>
          <w:bCs/>
        </w:rPr>
      </w:pPr>
    </w:p>
    <w:p w14:paraId="3FA7683E" w14:textId="627A9545" w:rsidR="00737D46" w:rsidRDefault="00DF7FA0" w:rsidP="00737D46">
      <w:pPr>
        <w:jc w:val="both"/>
      </w:pPr>
      <w:r w:rsidRPr="00C50FCE">
        <w:rPr>
          <w:b/>
        </w:rPr>
        <w:t xml:space="preserve">Eelnõu punktiga </w:t>
      </w:r>
      <w:r w:rsidR="00981A08">
        <w:rPr>
          <w:b/>
        </w:rPr>
        <w:t>30</w:t>
      </w:r>
      <w:r w:rsidR="002B6776">
        <w:rPr>
          <w:bCs/>
        </w:rPr>
        <w:t xml:space="preserve"> </w:t>
      </w:r>
      <w:r w:rsidR="00737D46">
        <w:rPr>
          <w:bCs/>
        </w:rPr>
        <w:t>tunnistatakse kehtetuks määruse lisad 1, 2, 3 ja 4</w:t>
      </w:r>
      <w:r w:rsidR="00737D46">
        <w:t xml:space="preserve">. </w:t>
      </w:r>
      <w:r w:rsidR="00737D46">
        <w:rPr>
          <w:bCs/>
        </w:rPr>
        <w:t>M</w:t>
      </w:r>
      <w:r w:rsidR="00737D46" w:rsidRPr="00D0220B">
        <w:rPr>
          <w:bCs/>
        </w:rPr>
        <w:t xml:space="preserve">uudatuse eesmärk on </w:t>
      </w:r>
      <w:r w:rsidR="00737D46">
        <w:rPr>
          <w:bCs/>
        </w:rPr>
        <w:t>asendada kindlatele vorminõuetele vastav kalapüügiloa taotlus ja kalapüügiluba loeteluga andmetest, mis peavad taotluses ja kalapüügiloal sisalduma</w:t>
      </w:r>
      <w:r w:rsidR="00737D46">
        <w:t xml:space="preserve">. Vormivabadus võimaldab suuremat paindlikkust ja </w:t>
      </w:r>
      <w:r w:rsidR="00737D46">
        <w:rPr>
          <w:bCs/>
        </w:rPr>
        <w:t>infotehnoloogiliste võimalustega kaasas käimist</w:t>
      </w:r>
      <w:r w:rsidR="00737D46">
        <w:t>.</w:t>
      </w:r>
    </w:p>
    <w:p w14:paraId="5C68E85F" w14:textId="77777777" w:rsidR="00737D46" w:rsidRDefault="00737D46" w:rsidP="00DB7516">
      <w:pPr>
        <w:pStyle w:val="Tekst"/>
        <w:rPr>
          <w:rFonts w:cs="Times New Roman"/>
          <w:color w:val="auto"/>
        </w:rPr>
      </w:pPr>
    </w:p>
    <w:p w14:paraId="71DCE5B0" w14:textId="46C4D164" w:rsidR="00DB7516" w:rsidRDefault="00737D46" w:rsidP="007B147D">
      <w:pPr>
        <w:pStyle w:val="Paragrahv"/>
      </w:pPr>
      <w:r w:rsidRPr="00D712A1">
        <w:t xml:space="preserve">Eelnõu </w:t>
      </w:r>
      <w:r w:rsidRPr="00D15063">
        <w:t>§</w:t>
      </w:r>
      <w:r w:rsidR="00D33FE3">
        <w:t>-ga</w:t>
      </w:r>
      <w:r w:rsidRPr="00D15063">
        <w:t xml:space="preserve"> </w:t>
      </w:r>
      <w:r>
        <w:t>2</w:t>
      </w:r>
      <w:r w:rsidRPr="00D15063">
        <w:t xml:space="preserve"> </w:t>
      </w:r>
      <w:r>
        <w:rPr>
          <w:rFonts w:cs="Times New Roman"/>
          <w:b w:val="0"/>
          <w:bCs/>
          <w:color w:val="auto"/>
        </w:rPr>
        <w:t>tunnistatakse kehtetuks</w:t>
      </w:r>
      <w:r w:rsidRPr="0090092D">
        <w:rPr>
          <w:rFonts w:cs="Times New Roman"/>
          <w:b w:val="0"/>
          <w:bCs/>
          <w:color w:val="auto"/>
        </w:rPr>
        <w:t xml:space="preserve"> </w:t>
      </w:r>
      <w:r w:rsidR="004F02D6">
        <w:rPr>
          <w:rFonts w:cs="Times New Roman"/>
          <w:b w:val="0"/>
          <w:bCs/>
          <w:color w:val="auto"/>
        </w:rPr>
        <w:t>kalalaevatunnistuse määrus</w:t>
      </w:r>
      <w:r>
        <w:rPr>
          <w:rFonts w:cs="Times New Roman"/>
          <w:b w:val="0"/>
          <w:bCs/>
          <w:color w:val="auto"/>
        </w:rPr>
        <w:t xml:space="preserve">. </w:t>
      </w:r>
      <w:r w:rsidR="004F02D6">
        <w:rPr>
          <w:b w:val="0"/>
          <w:bCs/>
        </w:rPr>
        <w:t>Kehtiva kalalaevatunnistuse määruse</w:t>
      </w:r>
      <w:r w:rsidR="004F1BB0" w:rsidRPr="00737D46">
        <w:rPr>
          <w:b w:val="0"/>
          <w:bCs/>
        </w:rPr>
        <w:t xml:space="preserve"> sät</w:t>
      </w:r>
      <w:r w:rsidR="003B36FA">
        <w:rPr>
          <w:b w:val="0"/>
          <w:bCs/>
        </w:rPr>
        <w:t xml:space="preserve">etega täiendatakse loa korra määrust. </w:t>
      </w:r>
      <w:r w:rsidR="004F1BB0" w:rsidRPr="00737D46">
        <w:rPr>
          <w:b w:val="0"/>
          <w:bCs/>
        </w:rPr>
        <w:t xml:space="preserve">Kalalaevatunnistuse olemasolu on eelduseks, et laeva saaks kanda kalapüügiloale ning kasutada merel kutselisel kalapüügil. Seetõttu on otstarbekas </w:t>
      </w:r>
      <w:r w:rsidR="003B36FA">
        <w:rPr>
          <w:b w:val="0"/>
          <w:bCs/>
        </w:rPr>
        <w:t>koondada</w:t>
      </w:r>
      <w:r w:rsidR="003B36FA" w:rsidRPr="00737D46">
        <w:rPr>
          <w:b w:val="0"/>
          <w:bCs/>
        </w:rPr>
        <w:t xml:space="preserve"> </w:t>
      </w:r>
      <w:r w:rsidR="004F1BB0" w:rsidRPr="00737D46">
        <w:rPr>
          <w:b w:val="0"/>
          <w:bCs/>
        </w:rPr>
        <w:t>kalapüügiloa andmist ning kalalaevatunnistuse andmist puudutavad sätted ühte määrusesse, et ka taotlejal oleks lihtsam omada ülevaadet kehtivatest nõuetest nii kalapüügiloa kui ka kalalaevatunnistuse väljastamisel.</w:t>
      </w:r>
    </w:p>
    <w:p w14:paraId="371EA840" w14:textId="77777777" w:rsidR="002D6483" w:rsidRDefault="002D6483" w:rsidP="002D6483">
      <w:pPr>
        <w:jc w:val="both"/>
        <w:rPr>
          <w:b/>
          <w:bCs/>
        </w:rPr>
      </w:pPr>
    </w:p>
    <w:p w14:paraId="2E297DA9" w14:textId="77777777" w:rsidR="002D6483" w:rsidRDefault="002D6483" w:rsidP="002D6483">
      <w:pPr>
        <w:jc w:val="both"/>
        <w:rPr>
          <w:b/>
          <w:bCs/>
        </w:rPr>
      </w:pPr>
      <w:r w:rsidRPr="002D6483">
        <w:rPr>
          <w:b/>
          <w:bCs/>
        </w:rPr>
        <w:t>3. Eelnõu vastavus Euroopa Liidu õigusele</w:t>
      </w:r>
    </w:p>
    <w:p w14:paraId="08C69124" w14:textId="77777777" w:rsidR="002D6483" w:rsidRDefault="002D6483" w:rsidP="002D6483">
      <w:pPr>
        <w:jc w:val="both"/>
        <w:rPr>
          <w:b/>
          <w:bCs/>
        </w:rPr>
      </w:pPr>
    </w:p>
    <w:p w14:paraId="44BAD643" w14:textId="2B89F15C" w:rsidR="002D6483" w:rsidRPr="002D6483" w:rsidRDefault="00D015EF" w:rsidP="002D6483">
      <w:pPr>
        <w:jc w:val="both"/>
      </w:pPr>
      <w:r w:rsidRPr="006A6CAD">
        <w:t xml:space="preserve">Eelnõu </w:t>
      </w:r>
      <w:r w:rsidR="006A6CAD" w:rsidRPr="006A6CAD">
        <w:t>on</w:t>
      </w:r>
      <w:r w:rsidRPr="006A6CAD">
        <w:t xml:space="preserve"> </w:t>
      </w:r>
      <w:r w:rsidR="006A6CAD" w:rsidRPr="006A6CAD">
        <w:t xml:space="preserve">vastavuses </w:t>
      </w:r>
      <w:bookmarkStart w:id="0" w:name="_Hlk215666038"/>
      <w:r w:rsidR="00981A08">
        <w:t>n</w:t>
      </w:r>
      <w:r w:rsidR="006A6CAD" w:rsidRPr="006A6CAD">
        <w:t>õukogu</w:t>
      </w:r>
      <w:r w:rsidR="006A6CAD" w:rsidRPr="0090092D">
        <w:t xml:space="preserve"> määruse</w:t>
      </w:r>
      <w:r w:rsidR="006A6CAD">
        <w:t>ga</w:t>
      </w:r>
      <w:r w:rsidR="006A6CAD" w:rsidRPr="0090092D">
        <w:t xml:space="preserve"> (EÜ) nr 1224/2009</w:t>
      </w:r>
      <w:bookmarkEnd w:id="0"/>
      <w:r w:rsidR="004613F7">
        <w:t xml:space="preserve"> </w:t>
      </w:r>
      <w:r w:rsidR="006A6CAD">
        <w:t xml:space="preserve">ja </w:t>
      </w:r>
      <w:r w:rsidR="006A6CAD" w:rsidRPr="0090092D">
        <w:t>komisjoni rakendusmääruse</w:t>
      </w:r>
      <w:r w:rsidR="006A6CAD">
        <w:t>ga</w:t>
      </w:r>
      <w:r w:rsidR="006A6CAD" w:rsidRPr="0090092D">
        <w:t xml:space="preserve"> (EL)</w:t>
      </w:r>
      <w:r w:rsidR="006A6CAD">
        <w:t xml:space="preserve"> nr</w:t>
      </w:r>
      <w:r w:rsidR="006A6CAD" w:rsidRPr="0090092D">
        <w:t xml:space="preserve"> 2025/2196</w:t>
      </w:r>
      <w:r w:rsidRPr="006A6CAD">
        <w:t>.</w:t>
      </w:r>
      <w:r w:rsidR="006A6CAD">
        <w:t xml:space="preserve"> </w:t>
      </w:r>
      <w:r w:rsidR="002053CC">
        <w:t xml:space="preserve">Nimetatud määrustes on kehtestatud põhinõuded kalapüügilubade ja kalalaevatunnistuste osas, sealhulgas miinimum andmekoosseis, mis neil dokumentidel olema peab. </w:t>
      </w:r>
      <w:r w:rsidR="00B9609E">
        <w:t xml:space="preserve">Eelnõuga ajakohastatakse viited asjakohastele </w:t>
      </w:r>
      <w:r w:rsidR="002070CC">
        <w:t>n</w:t>
      </w:r>
      <w:r w:rsidR="00B9609E" w:rsidRPr="006A6CAD">
        <w:t>õukogu</w:t>
      </w:r>
      <w:r w:rsidR="00B9609E" w:rsidRPr="0090092D">
        <w:t xml:space="preserve"> määruse (EÜ) nr 1224/2009</w:t>
      </w:r>
      <w:r w:rsidR="00B9609E">
        <w:t xml:space="preserve"> ja </w:t>
      </w:r>
      <w:r w:rsidR="00B9609E" w:rsidRPr="0090092D">
        <w:t>komisjoni rakendusmääruse (EL)</w:t>
      </w:r>
      <w:r w:rsidR="00B9609E">
        <w:t xml:space="preserve"> nr</w:t>
      </w:r>
      <w:r w:rsidR="00B9609E" w:rsidRPr="0090092D">
        <w:t xml:space="preserve"> 2025/2196</w:t>
      </w:r>
      <w:r w:rsidR="00B9609E">
        <w:t xml:space="preserve"> asjakohastele sätetele.</w:t>
      </w:r>
    </w:p>
    <w:p w14:paraId="397DA317" w14:textId="77777777" w:rsidR="002053CC" w:rsidRDefault="002053CC" w:rsidP="002D6483">
      <w:pPr>
        <w:jc w:val="both"/>
        <w:rPr>
          <w:b/>
          <w:bCs/>
        </w:rPr>
      </w:pPr>
    </w:p>
    <w:p w14:paraId="6A9BBCFB" w14:textId="77777777" w:rsidR="002D6483" w:rsidRDefault="002D6483" w:rsidP="002D6483">
      <w:pPr>
        <w:jc w:val="both"/>
        <w:rPr>
          <w:b/>
          <w:bCs/>
        </w:rPr>
      </w:pPr>
      <w:r w:rsidRPr="002D6483">
        <w:rPr>
          <w:b/>
          <w:bCs/>
        </w:rPr>
        <w:t>4. Määruse mõjud</w:t>
      </w:r>
    </w:p>
    <w:p w14:paraId="7007EC89" w14:textId="77777777" w:rsidR="00070483" w:rsidRDefault="00070483" w:rsidP="009A3EA4">
      <w:pPr>
        <w:jc w:val="both"/>
        <w:rPr>
          <w:bCs/>
        </w:rPr>
      </w:pPr>
    </w:p>
    <w:p w14:paraId="28588953" w14:textId="013B3FEE" w:rsidR="00F53CA0" w:rsidRDefault="00A258CB" w:rsidP="009A3EA4">
      <w:pPr>
        <w:jc w:val="both"/>
        <w:rPr>
          <w:bCs/>
        </w:rPr>
      </w:pPr>
      <w:r w:rsidRPr="00A258CB">
        <w:rPr>
          <w:bCs/>
        </w:rPr>
        <w:t>Eelnõuga kaasneb kaudne positiivne mõju majandusele</w:t>
      </w:r>
      <w:r w:rsidR="00F53CA0">
        <w:rPr>
          <w:bCs/>
        </w:rPr>
        <w:t>, kuna kalapüügiloa ja kalalaevatunnistuse taotlejatel kulub vähem aega taotluste esitamisele –</w:t>
      </w:r>
      <w:r w:rsidR="008949FC">
        <w:rPr>
          <w:bCs/>
        </w:rPr>
        <w:t xml:space="preserve"> </w:t>
      </w:r>
      <w:r w:rsidR="00F53CA0">
        <w:rPr>
          <w:bCs/>
        </w:rPr>
        <w:t>küsita</w:t>
      </w:r>
      <w:r w:rsidR="00DF7FA0">
        <w:rPr>
          <w:bCs/>
        </w:rPr>
        <w:t>kse</w:t>
      </w:r>
      <w:r w:rsidR="00F53CA0">
        <w:rPr>
          <w:bCs/>
        </w:rPr>
        <w:t xml:space="preserve"> </w:t>
      </w:r>
      <w:r w:rsidR="00DF7FA0">
        <w:rPr>
          <w:bCs/>
        </w:rPr>
        <w:t>vähem andmeid</w:t>
      </w:r>
      <w:r w:rsidR="00F53CA0">
        <w:rPr>
          <w:bCs/>
        </w:rPr>
        <w:t xml:space="preserve">, kõik nõuded kalapüügiloa ja kalalaevatunnistuse osas on koondatud ühte määrusesse ning kalalaevatunnistuse saab taotleja kätte operatiivselt elektrooniliselt e-kirjaga praeguse tähitud kirjaga saatmise või kalalaevatunnistuse andja juurde kohapeale tulemise asemel. </w:t>
      </w:r>
      <w:r w:rsidR="00555CA8">
        <w:rPr>
          <w:bCs/>
        </w:rPr>
        <w:t>Potentsiaalselt puudutab eelnõu</w:t>
      </w:r>
      <w:r w:rsidR="00260DE6">
        <w:rPr>
          <w:bCs/>
        </w:rPr>
        <w:t xml:space="preserve"> </w:t>
      </w:r>
      <w:r w:rsidR="00555CA8">
        <w:rPr>
          <w:bCs/>
        </w:rPr>
        <w:t>kõiki kutselise kalapüügiloa omanikke ja kalalaeva omanikke, keda on</w:t>
      </w:r>
      <w:r w:rsidR="00555CA8">
        <w:t xml:space="preserve"> ligikaudu vastavalt 1400 ja 1760. </w:t>
      </w:r>
      <w:r w:rsidR="005051DC">
        <w:t xml:space="preserve">Eelnõu kohaselt peab edaspidi kaluri kalapüügiloa väljastama kõigile </w:t>
      </w:r>
      <w:r w:rsidR="005051DC" w:rsidRPr="0020659B">
        <w:t xml:space="preserve">vähemalt </w:t>
      </w:r>
      <w:r w:rsidR="005051DC">
        <w:t>kümnemeetrise</w:t>
      </w:r>
      <w:r w:rsidR="005051DC" w:rsidRPr="0020659B">
        <w:t xml:space="preserve"> üldpikkusega kalalaeva</w:t>
      </w:r>
      <w:r w:rsidR="005051DC">
        <w:t xml:space="preserve">dele. Kehtiva korra kohaselt tuleb laev loale kanda kui </w:t>
      </w:r>
      <w:r w:rsidR="005051DC" w:rsidRPr="005051DC">
        <w:t xml:space="preserve">vähemalt </w:t>
      </w:r>
      <w:r w:rsidR="005051DC">
        <w:t>kümne</w:t>
      </w:r>
      <w:r w:rsidR="005051DC" w:rsidRPr="005051DC">
        <w:t>meetrise üldpikkusega kalalaeva</w:t>
      </w:r>
      <w:r w:rsidR="005051DC">
        <w:t xml:space="preserve"> kasutatakse </w:t>
      </w:r>
      <w:r w:rsidR="005051DC" w:rsidRPr="005051DC">
        <w:t xml:space="preserve">räimepüügiks kastmõrraga või </w:t>
      </w:r>
      <w:r w:rsidR="005051DC" w:rsidRPr="005051DC">
        <w:lastRenderedPageBreak/>
        <w:t>lestapüügiks põhjanoodaga</w:t>
      </w:r>
      <w:r w:rsidR="005051DC">
        <w:t>. Muudatusel arvestatav mõju nii PTA-</w:t>
      </w:r>
      <w:proofErr w:type="spellStart"/>
      <w:r w:rsidR="005051DC">
        <w:t>le</w:t>
      </w:r>
      <w:proofErr w:type="spellEnd"/>
      <w:r w:rsidR="005051DC">
        <w:t xml:space="preserve"> kui ettevõtjatele puudub, kuna</w:t>
      </w:r>
      <w:r w:rsidR="00B46367">
        <w:t xml:space="preserve"> valdav enamus vähemalt kümnemeetrise üldpikkusega kalalaevadest on kasutusel räimepüügil kastmõrraga.</w:t>
      </w:r>
      <w:r w:rsidR="005051DC">
        <w:t xml:space="preserve"> </w:t>
      </w:r>
      <w:r w:rsidR="005051DC">
        <w:rPr>
          <w:bCs/>
        </w:rPr>
        <w:t xml:space="preserve">Näiteks 2024. a püügiandmete põhjal lossiti vähemalt kümnemeetrise üldpikkusega kalalaevadega 7997 tonni, millest räim moodustas 7810 tonni </w:t>
      </w:r>
      <w:r w:rsidR="00B46367">
        <w:rPr>
          <w:bCs/>
        </w:rPr>
        <w:t xml:space="preserve">ehk </w:t>
      </w:r>
      <w:r w:rsidR="005051DC">
        <w:rPr>
          <w:bCs/>
        </w:rPr>
        <w:t>98%. Ülejäänud 2% moodustas agarikupüük kahe üle kümnemeetrise laevaga.</w:t>
      </w:r>
    </w:p>
    <w:p w14:paraId="60D27D06" w14:textId="77777777" w:rsidR="00A66DE0" w:rsidRDefault="00A66DE0" w:rsidP="009A3EA4">
      <w:pPr>
        <w:jc w:val="both"/>
        <w:rPr>
          <w:bCs/>
        </w:rPr>
      </w:pPr>
    </w:p>
    <w:p w14:paraId="6AC3A4BB" w14:textId="51CF7760" w:rsidR="008B0A44" w:rsidRDefault="00A66DE0" w:rsidP="008B0A44">
      <w:pPr>
        <w:jc w:val="both"/>
      </w:pPr>
      <w:r>
        <w:rPr>
          <w:bCs/>
        </w:rPr>
        <w:t xml:space="preserve">Eelnõuga kaasneb vähene positiivne mõju riigiasutuste korraldusele. PTA jaoks lihtsustab elektrooniline kalalaevatunnistuste väljastamine menetlusprotsessi, kuna väheneb vajadus trükkida kalalaevatunnistusi välja ning saata neid füüsilise kirja teel. </w:t>
      </w:r>
      <w:r w:rsidR="00F7661D">
        <w:rPr>
          <w:bCs/>
        </w:rPr>
        <w:t xml:space="preserve">Samuti pole vaja PTA-l enam tellida </w:t>
      </w:r>
      <w:r w:rsidR="00F7661D" w:rsidRPr="00F7661D">
        <w:rPr>
          <w:bCs/>
        </w:rPr>
        <w:t>A4-formaadis turvaelementidega plan</w:t>
      </w:r>
      <w:r w:rsidR="00F7661D">
        <w:rPr>
          <w:bCs/>
        </w:rPr>
        <w:t xml:space="preserve">ke ning nende üle arvet pidada. </w:t>
      </w:r>
      <w:r w:rsidR="00555CA8">
        <w:rPr>
          <w:bCs/>
        </w:rPr>
        <w:t xml:space="preserve">Aastas väljastab PTA keskmiselt </w:t>
      </w:r>
      <w:r w:rsidR="001F321D">
        <w:rPr>
          <w:bCs/>
        </w:rPr>
        <w:t>190</w:t>
      </w:r>
      <w:r w:rsidR="00555CA8">
        <w:rPr>
          <w:bCs/>
        </w:rPr>
        <w:t xml:space="preserve"> kalalaevatunnistust. </w:t>
      </w:r>
      <w:r w:rsidR="008B0A44">
        <w:t>Kalalaevatunnistuse väljastamiseks peab praegu kõigepealt võtma plangi, sisestama kutselise kalapüügi registrisse plangi numbri, seejärel saab trükkida tunnistuse andmed plangile, ehk et ametnikul peab olema selleks ligipääs plankidele ja printerile. Seejärel tuleb plank allkirjastada ja lisada tempel, teha koopia, saata taotlejale tähitud kirjaga (lisanduvad veel sellega seotud toimingud ja kulud) või anda kohapeal üle.</w:t>
      </w:r>
      <w:r w:rsidR="00684C50">
        <w:t xml:space="preserve"> </w:t>
      </w:r>
      <w:r w:rsidR="008B0A44">
        <w:t xml:space="preserve">Eelnõus pakutud lahenduse kohaselt on protsess järgmine: ametnik vajutab kutselise kalapüügi registris nuppu „Väljasta uus tunnistus“, mispeale genereerib süsteem automaatselt tunnistuse numbri, tunnistuse saab </w:t>
      </w:r>
      <w:proofErr w:type="spellStart"/>
      <w:r w:rsidR="008B0A44">
        <w:t>pdf</w:t>
      </w:r>
      <w:proofErr w:type="spellEnd"/>
      <w:r w:rsidR="008B0A44">
        <w:t xml:space="preserve">-formaadis salvestada arvutisse, seejärel registreerib ametnik dokumendihaldussüsteemis taotluse vastuskirja, digiallkirjastab </w:t>
      </w:r>
      <w:proofErr w:type="spellStart"/>
      <w:r w:rsidR="008B0A44">
        <w:t>pdf</w:t>
      </w:r>
      <w:proofErr w:type="spellEnd"/>
      <w:r w:rsidR="008B0A44">
        <w:t>-i ning saadab läbi dokumendihaldussüsteemi e-kirjaga taotlejale. Ära jääb plankide tellimine ja haldamine, väljaprintimine ja tähitud kirjaga saatmine. Lisandub Dokumendihaldussüsteemis registreerimine.</w:t>
      </w:r>
    </w:p>
    <w:p w14:paraId="664D4475" w14:textId="77777777" w:rsidR="008B0A44" w:rsidRDefault="008B0A44" w:rsidP="009A3EA4">
      <w:pPr>
        <w:jc w:val="both"/>
        <w:rPr>
          <w:bCs/>
        </w:rPr>
      </w:pPr>
    </w:p>
    <w:p w14:paraId="3AFB2BCA" w14:textId="511679D8" w:rsidR="00627568" w:rsidRDefault="00555CA8" w:rsidP="009A3EA4">
      <w:pPr>
        <w:jc w:val="both"/>
        <w:rPr>
          <w:bCs/>
        </w:rPr>
      </w:pPr>
      <w:r>
        <w:rPr>
          <w:bCs/>
        </w:rPr>
        <w:t xml:space="preserve">Kuna nõuded kalapüügiloa ja kalalaevatunnistuse osas on koondatud ühte määrusesse ning sätteid ühtlustatud ja selgemaks tehtud, väheneb seeläbi ka PTA </w:t>
      </w:r>
      <w:r w:rsidR="008949FC">
        <w:rPr>
          <w:bCs/>
        </w:rPr>
        <w:t xml:space="preserve">töökoormus </w:t>
      </w:r>
      <w:r>
        <w:rPr>
          <w:bCs/>
        </w:rPr>
        <w:t xml:space="preserve">sätete rakendamisel. </w:t>
      </w:r>
    </w:p>
    <w:p w14:paraId="37185AF5" w14:textId="77777777" w:rsidR="00627568" w:rsidRDefault="00627568" w:rsidP="009A3EA4">
      <w:pPr>
        <w:jc w:val="both"/>
        <w:rPr>
          <w:bCs/>
        </w:rPr>
      </w:pPr>
    </w:p>
    <w:p w14:paraId="29D142B4" w14:textId="675D0BE4" w:rsidR="00A66DE0" w:rsidRDefault="00627568" w:rsidP="009A3EA4">
      <w:pPr>
        <w:jc w:val="both"/>
        <w:rPr>
          <w:bCs/>
        </w:rPr>
      </w:pPr>
      <w:r>
        <w:rPr>
          <w:bCs/>
        </w:rPr>
        <w:t>E</w:t>
      </w:r>
      <w:r w:rsidRPr="00B24787">
        <w:rPr>
          <w:bCs/>
        </w:rPr>
        <w:t>lu- ja looduskeskkonnale</w:t>
      </w:r>
      <w:r w:rsidRPr="00B61B2F">
        <w:t xml:space="preserve"> </w:t>
      </w:r>
      <w:r>
        <w:t xml:space="preserve">kaasneb </w:t>
      </w:r>
      <w:r w:rsidRPr="00B61B2F">
        <w:t>kaud</w:t>
      </w:r>
      <w:r>
        <w:t xml:space="preserve">ne positiivne mõju, kuna selged alused kalapüügilubade ja kalalaevatunnistuste andmiseks toetavad </w:t>
      </w:r>
      <w:r w:rsidRPr="00B61B2F">
        <w:t>kalavarude</w:t>
      </w:r>
      <w:r>
        <w:t xml:space="preserve"> </w:t>
      </w:r>
      <w:r w:rsidRPr="00B61B2F">
        <w:t>jätkusuutlik</w:t>
      </w:r>
      <w:r>
        <w:t>k</w:t>
      </w:r>
      <w:r w:rsidRPr="00B61B2F">
        <w:t>u majandamis</w:t>
      </w:r>
      <w:r>
        <w:t>t.</w:t>
      </w:r>
    </w:p>
    <w:p w14:paraId="291C81E6" w14:textId="77777777" w:rsidR="002053CC" w:rsidRPr="00B24787" w:rsidRDefault="002053CC" w:rsidP="009A3EA4">
      <w:pPr>
        <w:jc w:val="both"/>
        <w:rPr>
          <w:bCs/>
        </w:rPr>
      </w:pPr>
    </w:p>
    <w:p w14:paraId="16C955AA" w14:textId="047661EA" w:rsidR="000B5B39" w:rsidRDefault="000B5B39" w:rsidP="009A3EA4">
      <w:pPr>
        <w:jc w:val="both"/>
        <w:rPr>
          <w:bCs/>
        </w:rPr>
      </w:pPr>
      <w:r w:rsidRPr="00B24787">
        <w:rPr>
          <w:bCs/>
        </w:rPr>
        <w:t xml:space="preserve">Eelnõuga ei kaasne </w:t>
      </w:r>
      <w:r w:rsidR="00B24787" w:rsidRPr="00B24787">
        <w:rPr>
          <w:bCs/>
        </w:rPr>
        <w:t xml:space="preserve">sotsiaalset mõju, </w:t>
      </w:r>
      <w:r w:rsidRPr="00B24787">
        <w:rPr>
          <w:bCs/>
        </w:rPr>
        <w:t xml:space="preserve">mõju riigi julgeolekule ja välissuhetele </w:t>
      </w:r>
      <w:r w:rsidR="00B24787" w:rsidRPr="00B24787">
        <w:rPr>
          <w:bCs/>
        </w:rPr>
        <w:t>ega</w:t>
      </w:r>
      <w:r w:rsidRPr="00B24787">
        <w:rPr>
          <w:bCs/>
        </w:rPr>
        <w:t xml:space="preserve"> regionaalarengule.</w:t>
      </w:r>
      <w:r w:rsidR="00627568">
        <w:rPr>
          <w:bCs/>
        </w:rPr>
        <w:t xml:space="preserve"> </w:t>
      </w:r>
    </w:p>
    <w:p w14:paraId="3CB7A8EF" w14:textId="77777777" w:rsidR="00B24787" w:rsidRDefault="00B24787" w:rsidP="009A3EA4">
      <w:pPr>
        <w:jc w:val="both"/>
        <w:rPr>
          <w:b/>
          <w:bCs/>
        </w:rPr>
      </w:pPr>
    </w:p>
    <w:p w14:paraId="2472D560" w14:textId="77777777" w:rsidR="002D6483" w:rsidRPr="002D6483" w:rsidRDefault="002D6483" w:rsidP="002D6483">
      <w:pPr>
        <w:jc w:val="both"/>
        <w:rPr>
          <w:b/>
          <w:bCs/>
        </w:rPr>
      </w:pPr>
      <w:r w:rsidRPr="002D6483">
        <w:rPr>
          <w:b/>
          <w:bCs/>
        </w:rPr>
        <w:t>5. Määruse rakendamisega seot</w:t>
      </w:r>
      <w:r w:rsidR="000F3352">
        <w:rPr>
          <w:b/>
          <w:bCs/>
        </w:rPr>
        <w:t>ud tegevused, vajalikud kulu</w:t>
      </w:r>
      <w:r w:rsidRPr="002D6483">
        <w:rPr>
          <w:b/>
          <w:bCs/>
        </w:rPr>
        <w:t>d ja määruse</w:t>
      </w:r>
    </w:p>
    <w:p w14:paraId="6470898E" w14:textId="77777777" w:rsidR="002D6483" w:rsidRDefault="002D6483" w:rsidP="002D6483">
      <w:pPr>
        <w:jc w:val="both"/>
        <w:rPr>
          <w:b/>
          <w:bCs/>
        </w:rPr>
      </w:pPr>
      <w:r w:rsidRPr="002D6483">
        <w:rPr>
          <w:b/>
          <w:bCs/>
        </w:rPr>
        <w:t>rakendamise eeldatavad tulud</w:t>
      </w:r>
    </w:p>
    <w:p w14:paraId="4C5A09F1" w14:textId="77777777" w:rsidR="002D6483" w:rsidRDefault="002D6483" w:rsidP="002D6483">
      <w:pPr>
        <w:jc w:val="both"/>
        <w:rPr>
          <w:b/>
          <w:bCs/>
        </w:rPr>
      </w:pPr>
    </w:p>
    <w:p w14:paraId="6E8422B5" w14:textId="6E4C5DAB" w:rsidR="00D22B3A" w:rsidRPr="008F0299" w:rsidRDefault="009A3EA4" w:rsidP="002D6483">
      <w:pPr>
        <w:jc w:val="both"/>
      </w:pPr>
      <w:r w:rsidRPr="00F7661D">
        <w:t>Määruse rakendamise</w:t>
      </w:r>
      <w:r w:rsidR="00F7661D" w:rsidRPr="00F7661D">
        <w:t>ks</w:t>
      </w:r>
      <w:r w:rsidR="00F7661D">
        <w:t xml:space="preserve"> on vajalikud mõningad </w:t>
      </w:r>
      <w:r w:rsidR="00D22B3A">
        <w:t>muudatused PTA töökorralduses, kuna kalalaevatunnistuste plankidel väljastamise asemel tuleb hakata kalalaevatunnistusi väljastama elektroonselt ning edastama neid taotlejatele e-</w:t>
      </w:r>
      <w:r w:rsidR="00D22B3A" w:rsidRPr="008F0299">
        <w:t xml:space="preserve">kirjaga. Samuti on selleks vajalik tellida Regionaal- ja Põllumajandusministeeriumil väikesemahuline kutselise kalapüügi registri arendustöö, mille ligikaudne kulu on ca </w:t>
      </w:r>
      <w:r w:rsidR="00954DE8" w:rsidRPr="008F0299">
        <w:t>1500</w:t>
      </w:r>
      <w:r w:rsidR="002A245C" w:rsidRPr="008F0299">
        <w:t xml:space="preserve"> eurot</w:t>
      </w:r>
      <w:r w:rsidR="00D22B3A" w:rsidRPr="008F0299">
        <w:t xml:space="preserve">. </w:t>
      </w:r>
      <w:r w:rsidR="002A245C" w:rsidRPr="008F0299">
        <w:t>Arendusele planeeritud kulutus</w:t>
      </w:r>
      <w:r w:rsidR="00D33FE3">
        <w:t>ed</w:t>
      </w:r>
      <w:r w:rsidR="002A245C" w:rsidRPr="008F0299">
        <w:t xml:space="preserve"> kaetakse „</w:t>
      </w:r>
      <w:r w:rsidR="00F25782" w:rsidRPr="008F0299">
        <w:t>Euroopa Merendus-, Kalandus- ja Vesiviljelusfondi rakenduskava 2021–2027</w:t>
      </w:r>
      <w:r w:rsidR="002A245C" w:rsidRPr="008F0299">
        <w:t xml:space="preserve">“ kalanduse kontrolli ja järelevalve </w:t>
      </w:r>
      <w:r w:rsidR="00F25782" w:rsidRPr="008F0299">
        <w:t xml:space="preserve">toetuse </w:t>
      </w:r>
      <w:r w:rsidR="002A245C" w:rsidRPr="008F0299">
        <w:t>meetme vahenditest.</w:t>
      </w:r>
    </w:p>
    <w:p w14:paraId="0CE6D222" w14:textId="77777777" w:rsidR="009A3EA4" w:rsidRPr="008F0299" w:rsidRDefault="009A3EA4" w:rsidP="002D6483">
      <w:pPr>
        <w:jc w:val="both"/>
        <w:rPr>
          <w:b/>
          <w:bCs/>
        </w:rPr>
      </w:pPr>
    </w:p>
    <w:p w14:paraId="331763D7" w14:textId="77777777" w:rsidR="002D6483" w:rsidRDefault="002D6483" w:rsidP="002D6483">
      <w:pPr>
        <w:jc w:val="both"/>
        <w:rPr>
          <w:b/>
          <w:bCs/>
        </w:rPr>
      </w:pPr>
      <w:r w:rsidRPr="008F0299">
        <w:rPr>
          <w:b/>
          <w:bCs/>
        </w:rPr>
        <w:t>6. Määruse jõustumine</w:t>
      </w:r>
    </w:p>
    <w:p w14:paraId="235E0D98" w14:textId="77777777" w:rsidR="002D6483" w:rsidRPr="002D6483" w:rsidRDefault="002D6483" w:rsidP="002D6483">
      <w:pPr>
        <w:jc w:val="both"/>
        <w:rPr>
          <w:b/>
          <w:bCs/>
        </w:rPr>
      </w:pPr>
    </w:p>
    <w:p w14:paraId="22DFE21B" w14:textId="543D194B" w:rsidR="002D6483" w:rsidRDefault="009A3EA4" w:rsidP="002D6483">
      <w:pPr>
        <w:jc w:val="both"/>
      </w:pPr>
      <w:r w:rsidRPr="006A6CAD">
        <w:t>Määrus jõustub üldises korras. Vastavalt haldusmenetluse seaduse § 93 lõikele 2 määrus hakkab kehtima (jõustub) kolmandal päeval pärast kehtivas korras avaldamist, kui seaduses või määruses endas ei ole sätestatud hilisemat tähtpäeva.</w:t>
      </w:r>
    </w:p>
    <w:p w14:paraId="0424D1B7" w14:textId="77777777" w:rsidR="009A3EA4" w:rsidRPr="002D6483" w:rsidRDefault="009A3EA4" w:rsidP="002D6483">
      <w:pPr>
        <w:jc w:val="both"/>
      </w:pPr>
    </w:p>
    <w:p w14:paraId="01F1E4E7" w14:textId="77777777" w:rsidR="002D6483" w:rsidRDefault="002D6483" w:rsidP="002D6483">
      <w:pPr>
        <w:jc w:val="both"/>
        <w:rPr>
          <w:b/>
          <w:bCs/>
        </w:rPr>
      </w:pPr>
      <w:r w:rsidRPr="002D6483">
        <w:rPr>
          <w:b/>
          <w:bCs/>
        </w:rPr>
        <w:t>7. Eelnõu kooskõlastamine, huvirühmade kaasamine ja avalik konsultatsioon</w:t>
      </w:r>
    </w:p>
    <w:p w14:paraId="37E72326" w14:textId="77777777" w:rsidR="002D6483" w:rsidRPr="002D6483" w:rsidRDefault="002D6483" w:rsidP="002D6483">
      <w:pPr>
        <w:jc w:val="both"/>
        <w:rPr>
          <w:b/>
          <w:bCs/>
        </w:rPr>
      </w:pPr>
    </w:p>
    <w:p w14:paraId="31A7F0CA" w14:textId="3CA1927A" w:rsidR="00D563F2" w:rsidRDefault="00804696" w:rsidP="00194E43">
      <w:pPr>
        <w:ind w:left="5"/>
        <w:jc w:val="both"/>
      </w:pPr>
      <w:r w:rsidRPr="00D921A6">
        <w:t>Eelnõu esitat</w:t>
      </w:r>
      <w:r w:rsidR="00B24B60">
        <w:t>i</w:t>
      </w:r>
      <w:r w:rsidRPr="00D921A6">
        <w:t xml:space="preserve"> eelnõude infosüsteemi EIS kaudu kooskõlastamiseks Kliimaministeeriumile</w:t>
      </w:r>
      <w:r w:rsidR="00C62757">
        <w:t xml:space="preserve"> ja Rahandusministeeriumile</w:t>
      </w:r>
      <w:r w:rsidRPr="00D921A6">
        <w:t xml:space="preserve"> ning arvamuse avaldamiseks Keskkonnaametile ja Põllumajandus- ja Toiduametile ning kalandusorganisatsioonidele: MTÜ Eesti Kalurite Liit, Eesti Kutseliste </w:t>
      </w:r>
      <w:r w:rsidRPr="00D921A6">
        <w:lastRenderedPageBreak/>
        <w:t xml:space="preserve">Kalurite Ühistu, MTÜ Harju Kalandusühing, MTÜ Hiiukala, </w:t>
      </w:r>
      <w:r w:rsidR="00D921A6" w:rsidRPr="00D921A6">
        <w:t xml:space="preserve">MTÜ </w:t>
      </w:r>
      <w:r w:rsidRPr="00D921A6">
        <w:t xml:space="preserve">Liivi </w:t>
      </w:r>
      <w:r w:rsidR="00D921A6" w:rsidRPr="00D921A6">
        <w:t xml:space="preserve">Lahe </w:t>
      </w:r>
      <w:r w:rsidRPr="00D921A6">
        <w:t>Kalanduskogu, MTÜ Läänemaa Rannakalanduse Selts, MTÜ Saarte Kalandus ja MTÜ Virumaa Rannakalurite Ühing, Eesti Traalpüügi Ühistu, Eesti Kalapüügiühistu</w:t>
      </w:r>
      <w:r w:rsidR="006A6CAD" w:rsidRPr="00D921A6">
        <w:t>,</w:t>
      </w:r>
      <w:r w:rsidRPr="00D921A6">
        <w:t xml:space="preserve"> </w:t>
      </w:r>
      <w:r w:rsidR="006A6CAD" w:rsidRPr="00D921A6">
        <w:t>Eesti Kaugpüüdjate Liit</w:t>
      </w:r>
      <w:r w:rsidRPr="00D921A6">
        <w:t>, Peipsi Kalandusühistu, Peipsi Alamvesikonna Kalurite Liit, Peipsi Kalanduspiirkonna Arendajate Kogu, Peipsi Piirkonna Ettevõtete ja Ettevõtjate Kalurite Liit, Peipsi Kalurite ja Kalatöötlejate Liit</w:t>
      </w:r>
      <w:r w:rsidR="006A6CAD" w:rsidRPr="00D921A6">
        <w:t>,</w:t>
      </w:r>
      <w:r w:rsidR="00D921A6" w:rsidRPr="00D921A6">
        <w:t xml:space="preserve"> MTÜ Võrtsjärve Kalanduspiirkond</w:t>
      </w:r>
      <w:r w:rsidRPr="00D921A6">
        <w:t>.</w:t>
      </w:r>
      <w:r w:rsidR="00B24B60">
        <w:t xml:space="preserve"> Rahandusministeerium ja Kliimaministeerium kooskõlastasid eelnõu märkusteta. Kalandusorganisatsioonidelt ning </w:t>
      </w:r>
      <w:r w:rsidR="00B24B60" w:rsidRPr="00D921A6">
        <w:t>Põllumajandus- ja Toiduametil</w:t>
      </w:r>
      <w:r w:rsidR="00B24B60">
        <w:t xml:space="preserve">t laekunud ettepanekutega arvestamise ja mittearvestamise info on toodud </w:t>
      </w:r>
      <w:r w:rsidR="00910AE1">
        <w:t xml:space="preserve">seletuskirja </w:t>
      </w:r>
      <w:r w:rsidR="00B24B60">
        <w:t>lisas.</w:t>
      </w:r>
    </w:p>
    <w:p w14:paraId="12CD3886" w14:textId="77777777" w:rsidR="0060581A" w:rsidRPr="002D6483" w:rsidRDefault="00D563F2" w:rsidP="002D6483">
      <w:r>
        <w:t>___________________________________________________________________________</w:t>
      </w:r>
    </w:p>
    <w:sectPr w:rsidR="0060581A" w:rsidRPr="002D6483" w:rsidSect="004D33AE">
      <w:footerReference w:type="default" r:id="rId8"/>
      <w:pgSz w:w="11906" w:h="16838"/>
      <w:pgMar w:top="568" w:right="849" w:bottom="993" w:left="1800" w:header="708" w:footer="708"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0AD9D" w14:textId="77777777" w:rsidR="003102CE" w:rsidRDefault="003102CE" w:rsidP="00925E13">
      <w:r>
        <w:separator/>
      </w:r>
    </w:p>
  </w:endnote>
  <w:endnote w:type="continuationSeparator" w:id="0">
    <w:p w14:paraId="2D8F1F3C" w14:textId="77777777" w:rsidR="003102CE" w:rsidRDefault="003102CE" w:rsidP="00925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7677838"/>
      <w:docPartObj>
        <w:docPartGallery w:val="Page Numbers (Bottom of Page)"/>
        <w:docPartUnique/>
      </w:docPartObj>
    </w:sdtPr>
    <w:sdtEndPr/>
    <w:sdtContent>
      <w:p w14:paraId="2B55D242" w14:textId="5D9B283B" w:rsidR="00DD40E3" w:rsidRDefault="00DD40E3">
        <w:pPr>
          <w:pStyle w:val="Footer"/>
          <w:jc w:val="center"/>
        </w:pPr>
        <w:r>
          <w:fldChar w:fldCharType="begin"/>
        </w:r>
        <w:r>
          <w:instrText>PAGE   \* MERGEFORMAT</w:instrText>
        </w:r>
        <w:r>
          <w:fldChar w:fldCharType="separate"/>
        </w:r>
        <w:r>
          <w:t>2</w:t>
        </w:r>
        <w:r>
          <w:fldChar w:fldCharType="end"/>
        </w:r>
      </w:p>
    </w:sdtContent>
  </w:sdt>
  <w:p w14:paraId="0F3F3453" w14:textId="77777777" w:rsidR="00DD40E3" w:rsidRDefault="00DD40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E619B" w14:textId="77777777" w:rsidR="003102CE" w:rsidRDefault="003102CE" w:rsidP="00925E13">
      <w:r>
        <w:separator/>
      </w:r>
    </w:p>
  </w:footnote>
  <w:footnote w:type="continuationSeparator" w:id="0">
    <w:p w14:paraId="7193FC0A" w14:textId="77777777" w:rsidR="003102CE" w:rsidRDefault="003102CE" w:rsidP="00925E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067BF"/>
    <w:multiLevelType w:val="hybridMultilevel"/>
    <w:tmpl w:val="268C4F5C"/>
    <w:lvl w:ilvl="0" w:tplc="F0626752">
      <w:start w:val="1"/>
      <w:numFmt w:val="decimal"/>
      <w:lvlText w:val="(%1)"/>
      <w:lvlJc w:val="left"/>
      <w:pPr>
        <w:ind w:left="465" w:hanging="360"/>
      </w:pPr>
      <w:rPr>
        <w:rFonts w:hint="default"/>
      </w:rPr>
    </w:lvl>
    <w:lvl w:ilvl="1" w:tplc="04250019" w:tentative="1">
      <w:start w:val="1"/>
      <w:numFmt w:val="lowerLetter"/>
      <w:lvlText w:val="%2."/>
      <w:lvlJc w:val="left"/>
      <w:pPr>
        <w:ind w:left="1185" w:hanging="360"/>
      </w:pPr>
    </w:lvl>
    <w:lvl w:ilvl="2" w:tplc="0425001B" w:tentative="1">
      <w:start w:val="1"/>
      <w:numFmt w:val="lowerRoman"/>
      <w:lvlText w:val="%3."/>
      <w:lvlJc w:val="right"/>
      <w:pPr>
        <w:ind w:left="1905" w:hanging="180"/>
      </w:pPr>
    </w:lvl>
    <w:lvl w:ilvl="3" w:tplc="0425000F" w:tentative="1">
      <w:start w:val="1"/>
      <w:numFmt w:val="decimal"/>
      <w:lvlText w:val="%4."/>
      <w:lvlJc w:val="left"/>
      <w:pPr>
        <w:ind w:left="2625" w:hanging="360"/>
      </w:pPr>
    </w:lvl>
    <w:lvl w:ilvl="4" w:tplc="04250019" w:tentative="1">
      <w:start w:val="1"/>
      <w:numFmt w:val="lowerLetter"/>
      <w:lvlText w:val="%5."/>
      <w:lvlJc w:val="left"/>
      <w:pPr>
        <w:ind w:left="3345" w:hanging="360"/>
      </w:pPr>
    </w:lvl>
    <w:lvl w:ilvl="5" w:tplc="0425001B" w:tentative="1">
      <w:start w:val="1"/>
      <w:numFmt w:val="lowerRoman"/>
      <w:lvlText w:val="%6."/>
      <w:lvlJc w:val="right"/>
      <w:pPr>
        <w:ind w:left="4065" w:hanging="180"/>
      </w:pPr>
    </w:lvl>
    <w:lvl w:ilvl="6" w:tplc="0425000F" w:tentative="1">
      <w:start w:val="1"/>
      <w:numFmt w:val="decimal"/>
      <w:lvlText w:val="%7."/>
      <w:lvlJc w:val="left"/>
      <w:pPr>
        <w:ind w:left="4785" w:hanging="360"/>
      </w:pPr>
    </w:lvl>
    <w:lvl w:ilvl="7" w:tplc="04250019" w:tentative="1">
      <w:start w:val="1"/>
      <w:numFmt w:val="lowerLetter"/>
      <w:lvlText w:val="%8."/>
      <w:lvlJc w:val="left"/>
      <w:pPr>
        <w:ind w:left="5505" w:hanging="360"/>
      </w:pPr>
    </w:lvl>
    <w:lvl w:ilvl="8" w:tplc="0425001B" w:tentative="1">
      <w:start w:val="1"/>
      <w:numFmt w:val="lowerRoman"/>
      <w:lvlText w:val="%9."/>
      <w:lvlJc w:val="right"/>
      <w:pPr>
        <w:ind w:left="6225" w:hanging="180"/>
      </w:pPr>
    </w:lvl>
  </w:abstractNum>
  <w:abstractNum w:abstractNumId="1" w15:restartNumberingAfterBreak="0">
    <w:nsid w:val="24D2585E"/>
    <w:multiLevelType w:val="hybridMultilevel"/>
    <w:tmpl w:val="FEB0596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2FAF782C"/>
    <w:multiLevelType w:val="hybridMultilevel"/>
    <w:tmpl w:val="0C44FEA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376C7792"/>
    <w:multiLevelType w:val="hybridMultilevel"/>
    <w:tmpl w:val="76F4E79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427665A3"/>
    <w:multiLevelType w:val="hybridMultilevel"/>
    <w:tmpl w:val="51604EB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77333855"/>
    <w:multiLevelType w:val="hybridMultilevel"/>
    <w:tmpl w:val="2E946E74"/>
    <w:lvl w:ilvl="0" w:tplc="246EF464">
      <w:start w:val="1"/>
      <w:numFmt w:val="decimal"/>
      <w:lvlText w:val="%1)"/>
      <w:lvlJc w:val="left"/>
      <w:pPr>
        <w:ind w:left="480" w:hanging="360"/>
      </w:pPr>
      <w:rPr>
        <w:rFonts w:hint="default"/>
      </w:rPr>
    </w:lvl>
    <w:lvl w:ilvl="1" w:tplc="04250019" w:tentative="1">
      <w:start w:val="1"/>
      <w:numFmt w:val="lowerLetter"/>
      <w:lvlText w:val="%2."/>
      <w:lvlJc w:val="left"/>
      <w:pPr>
        <w:ind w:left="1200" w:hanging="360"/>
      </w:pPr>
    </w:lvl>
    <w:lvl w:ilvl="2" w:tplc="0425001B" w:tentative="1">
      <w:start w:val="1"/>
      <w:numFmt w:val="lowerRoman"/>
      <w:lvlText w:val="%3."/>
      <w:lvlJc w:val="right"/>
      <w:pPr>
        <w:ind w:left="1920" w:hanging="180"/>
      </w:pPr>
    </w:lvl>
    <w:lvl w:ilvl="3" w:tplc="0425000F" w:tentative="1">
      <w:start w:val="1"/>
      <w:numFmt w:val="decimal"/>
      <w:lvlText w:val="%4."/>
      <w:lvlJc w:val="left"/>
      <w:pPr>
        <w:ind w:left="2640" w:hanging="360"/>
      </w:pPr>
    </w:lvl>
    <w:lvl w:ilvl="4" w:tplc="04250019" w:tentative="1">
      <w:start w:val="1"/>
      <w:numFmt w:val="lowerLetter"/>
      <w:lvlText w:val="%5."/>
      <w:lvlJc w:val="left"/>
      <w:pPr>
        <w:ind w:left="3360" w:hanging="360"/>
      </w:pPr>
    </w:lvl>
    <w:lvl w:ilvl="5" w:tplc="0425001B" w:tentative="1">
      <w:start w:val="1"/>
      <w:numFmt w:val="lowerRoman"/>
      <w:lvlText w:val="%6."/>
      <w:lvlJc w:val="right"/>
      <w:pPr>
        <w:ind w:left="4080" w:hanging="180"/>
      </w:pPr>
    </w:lvl>
    <w:lvl w:ilvl="6" w:tplc="0425000F" w:tentative="1">
      <w:start w:val="1"/>
      <w:numFmt w:val="decimal"/>
      <w:lvlText w:val="%7."/>
      <w:lvlJc w:val="left"/>
      <w:pPr>
        <w:ind w:left="4800" w:hanging="360"/>
      </w:pPr>
    </w:lvl>
    <w:lvl w:ilvl="7" w:tplc="04250019" w:tentative="1">
      <w:start w:val="1"/>
      <w:numFmt w:val="lowerLetter"/>
      <w:lvlText w:val="%8."/>
      <w:lvlJc w:val="left"/>
      <w:pPr>
        <w:ind w:left="5520" w:hanging="360"/>
      </w:pPr>
    </w:lvl>
    <w:lvl w:ilvl="8" w:tplc="0425001B" w:tentative="1">
      <w:start w:val="1"/>
      <w:numFmt w:val="lowerRoman"/>
      <w:lvlText w:val="%9."/>
      <w:lvlJc w:val="right"/>
      <w:pPr>
        <w:ind w:left="6240" w:hanging="180"/>
      </w:pPr>
    </w:lvl>
  </w:abstractNum>
  <w:num w:numId="1" w16cid:durableId="572934336">
    <w:abstractNumId w:val="3"/>
  </w:num>
  <w:num w:numId="2" w16cid:durableId="204223174">
    <w:abstractNumId w:val="2"/>
  </w:num>
  <w:num w:numId="3" w16cid:durableId="888493451">
    <w:abstractNumId w:val="1"/>
  </w:num>
  <w:num w:numId="4" w16cid:durableId="576087187">
    <w:abstractNumId w:val="4"/>
  </w:num>
  <w:num w:numId="5" w16cid:durableId="144974065">
    <w:abstractNumId w:val="0"/>
  </w:num>
  <w:num w:numId="6" w16cid:durableId="2649652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483"/>
    <w:rsid w:val="000144F6"/>
    <w:rsid w:val="00017A49"/>
    <w:rsid w:val="0002338F"/>
    <w:rsid w:val="00025202"/>
    <w:rsid w:val="00036794"/>
    <w:rsid w:val="0003758A"/>
    <w:rsid w:val="00042162"/>
    <w:rsid w:val="000459A7"/>
    <w:rsid w:val="00052E54"/>
    <w:rsid w:val="000620ED"/>
    <w:rsid w:val="00062FCA"/>
    <w:rsid w:val="0006328F"/>
    <w:rsid w:val="0006380D"/>
    <w:rsid w:val="00063E08"/>
    <w:rsid w:val="000651FC"/>
    <w:rsid w:val="00070483"/>
    <w:rsid w:val="000712DD"/>
    <w:rsid w:val="0007207F"/>
    <w:rsid w:val="000723F0"/>
    <w:rsid w:val="00075BCA"/>
    <w:rsid w:val="000766F1"/>
    <w:rsid w:val="00081913"/>
    <w:rsid w:val="00082AE2"/>
    <w:rsid w:val="00090627"/>
    <w:rsid w:val="00093499"/>
    <w:rsid w:val="00093D78"/>
    <w:rsid w:val="000945D2"/>
    <w:rsid w:val="000A2C83"/>
    <w:rsid w:val="000A5928"/>
    <w:rsid w:val="000B3E31"/>
    <w:rsid w:val="000B5B39"/>
    <w:rsid w:val="000C04D4"/>
    <w:rsid w:val="000C603A"/>
    <w:rsid w:val="000C6402"/>
    <w:rsid w:val="000C6FFF"/>
    <w:rsid w:val="000C7239"/>
    <w:rsid w:val="000D0811"/>
    <w:rsid w:val="000D61AF"/>
    <w:rsid w:val="000E3270"/>
    <w:rsid w:val="000E4C80"/>
    <w:rsid w:val="000E5F1F"/>
    <w:rsid w:val="000F155A"/>
    <w:rsid w:val="000F2AAF"/>
    <w:rsid w:val="000F3352"/>
    <w:rsid w:val="000F4CFE"/>
    <w:rsid w:val="000F5306"/>
    <w:rsid w:val="001005DA"/>
    <w:rsid w:val="00101A57"/>
    <w:rsid w:val="00101B8C"/>
    <w:rsid w:val="00104C31"/>
    <w:rsid w:val="0011372E"/>
    <w:rsid w:val="00117A46"/>
    <w:rsid w:val="0012001B"/>
    <w:rsid w:val="001212F3"/>
    <w:rsid w:val="001227D0"/>
    <w:rsid w:val="00123097"/>
    <w:rsid w:val="0012347E"/>
    <w:rsid w:val="0012578A"/>
    <w:rsid w:val="0012722A"/>
    <w:rsid w:val="0013514E"/>
    <w:rsid w:val="00136BC2"/>
    <w:rsid w:val="001431AE"/>
    <w:rsid w:val="00143594"/>
    <w:rsid w:val="00145558"/>
    <w:rsid w:val="0015284A"/>
    <w:rsid w:val="001661BF"/>
    <w:rsid w:val="00167975"/>
    <w:rsid w:val="00172095"/>
    <w:rsid w:val="00175CB3"/>
    <w:rsid w:val="00194E43"/>
    <w:rsid w:val="001A0026"/>
    <w:rsid w:val="001A06EF"/>
    <w:rsid w:val="001A29C3"/>
    <w:rsid w:val="001A6C12"/>
    <w:rsid w:val="001B15F5"/>
    <w:rsid w:val="001B4F3F"/>
    <w:rsid w:val="001C0E76"/>
    <w:rsid w:val="001C5CF9"/>
    <w:rsid w:val="001C618B"/>
    <w:rsid w:val="001C7D56"/>
    <w:rsid w:val="001D7A97"/>
    <w:rsid w:val="001E293E"/>
    <w:rsid w:val="001E46FA"/>
    <w:rsid w:val="001F1B8E"/>
    <w:rsid w:val="001F2411"/>
    <w:rsid w:val="001F321D"/>
    <w:rsid w:val="00202577"/>
    <w:rsid w:val="00203507"/>
    <w:rsid w:val="00205286"/>
    <w:rsid w:val="002053CC"/>
    <w:rsid w:val="002070CC"/>
    <w:rsid w:val="00213DA6"/>
    <w:rsid w:val="00213F58"/>
    <w:rsid w:val="002204C8"/>
    <w:rsid w:val="00220F85"/>
    <w:rsid w:val="00222525"/>
    <w:rsid w:val="002232B8"/>
    <w:rsid w:val="002411BD"/>
    <w:rsid w:val="00242017"/>
    <w:rsid w:val="002435E2"/>
    <w:rsid w:val="00244DCA"/>
    <w:rsid w:val="00251EC5"/>
    <w:rsid w:val="00257216"/>
    <w:rsid w:val="00260073"/>
    <w:rsid w:val="00260DE6"/>
    <w:rsid w:val="00263495"/>
    <w:rsid w:val="0026517C"/>
    <w:rsid w:val="00265F99"/>
    <w:rsid w:val="00266AB3"/>
    <w:rsid w:val="00270B90"/>
    <w:rsid w:val="00272CE5"/>
    <w:rsid w:val="00277A5A"/>
    <w:rsid w:val="00282CAD"/>
    <w:rsid w:val="002842D1"/>
    <w:rsid w:val="002852FB"/>
    <w:rsid w:val="002A1CFC"/>
    <w:rsid w:val="002A1F63"/>
    <w:rsid w:val="002A245C"/>
    <w:rsid w:val="002A3655"/>
    <w:rsid w:val="002B02B3"/>
    <w:rsid w:val="002B6776"/>
    <w:rsid w:val="002B7630"/>
    <w:rsid w:val="002C178D"/>
    <w:rsid w:val="002C768C"/>
    <w:rsid w:val="002D53EA"/>
    <w:rsid w:val="002D6483"/>
    <w:rsid w:val="002D6F5C"/>
    <w:rsid w:val="002D76A0"/>
    <w:rsid w:val="002E5553"/>
    <w:rsid w:val="002E57B1"/>
    <w:rsid w:val="002F3B89"/>
    <w:rsid w:val="002F3FE3"/>
    <w:rsid w:val="003102CE"/>
    <w:rsid w:val="00310CD0"/>
    <w:rsid w:val="00313B10"/>
    <w:rsid w:val="00316512"/>
    <w:rsid w:val="00322283"/>
    <w:rsid w:val="00331567"/>
    <w:rsid w:val="00332F72"/>
    <w:rsid w:val="00345E57"/>
    <w:rsid w:val="00347B0E"/>
    <w:rsid w:val="00356873"/>
    <w:rsid w:val="00364295"/>
    <w:rsid w:val="00367CB0"/>
    <w:rsid w:val="00371204"/>
    <w:rsid w:val="00373A20"/>
    <w:rsid w:val="00396096"/>
    <w:rsid w:val="0039653E"/>
    <w:rsid w:val="003A05EF"/>
    <w:rsid w:val="003A252B"/>
    <w:rsid w:val="003A30A3"/>
    <w:rsid w:val="003A7819"/>
    <w:rsid w:val="003B36FA"/>
    <w:rsid w:val="003C0542"/>
    <w:rsid w:val="003C14C3"/>
    <w:rsid w:val="003C43A3"/>
    <w:rsid w:val="003C6936"/>
    <w:rsid w:val="003D084F"/>
    <w:rsid w:val="003D7051"/>
    <w:rsid w:val="003D7C7E"/>
    <w:rsid w:val="003F14C0"/>
    <w:rsid w:val="003F3E74"/>
    <w:rsid w:val="003F72A4"/>
    <w:rsid w:val="00404289"/>
    <w:rsid w:val="0040612F"/>
    <w:rsid w:val="00422DA2"/>
    <w:rsid w:val="00423188"/>
    <w:rsid w:val="004265A3"/>
    <w:rsid w:val="00431F8D"/>
    <w:rsid w:val="0044094F"/>
    <w:rsid w:val="00457E70"/>
    <w:rsid w:val="004613F7"/>
    <w:rsid w:val="00461E0C"/>
    <w:rsid w:val="00462D56"/>
    <w:rsid w:val="0046548A"/>
    <w:rsid w:val="00471C3E"/>
    <w:rsid w:val="00484529"/>
    <w:rsid w:val="004873B3"/>
    <w:rsid w:val="00490DB1"/>
    <w:rsid w:val="00494BC1"/>
    <w:rsid w:val="004A3703"/>
    <w:rsid w:val="004A74B5"/>
    <w:rsid w:val="004B1C2C"/>
    <w:rsid w:val="004B4C3A"/>
    <w:rsid w:val="004C45C9"/>
    <w:rsid w:val="004C7729"/>
    <w:rsid w:val="004D1C8B"/>
    <w:rsid w:val="004D33AE"/>
    <w:rsid w:val="004D4D34"/>
    <w:rsid w:val="004F02D6"/>
    <w:rsid w:val="004F1BB0"/>
    <w:rsid w:val="00500960"/>
    <w:rsid w:val="00502794"/>
    <w:rsid w:val="005051DC"/>
    <w:rsid w:val="005069B8"/>
    <w:rsid w:val="005112EE"/>
    <w:rsid w:val="00516095"/>
    <w:rsid w:val="00517F36"/>
    <w:rsid w:val="0052766B"/>
    <w:rsid w:val="00527787"/>
    <w:rsid w:val="0053256A"/>
    <w:rsid w:val="00532A04"/>
    <w:rsid w:val="00540B5A"/>
    <w:rsid w:val="00544054"/>
    <w:rsid w:val="00544D2E"/>
    <w:rsid w:val="00544E19"/>
    <w:rsid w:val="00555CA8"/>
    <w:rsid w:val="005711B3"/>
    <w:rsid w:val="0057559B"/>
    <w:rsid w:val="00580402"/>
    <w:rsid w:val="00581D47"/>
    <w:rsid w:val="00583D74"/>
    <w:rsid w:val="00586E43"/>
    <w:rsid w:val="00590142"/>
    <w:rsid w:val="005A1A8A"/>
    <w:rsid w:val="005A4B2A"/>
    <w:rsid w:val="005A7ACA"/>
    <w:rsid w:val="005B0E68"/>
    <w:rsid w:val="005C1C8C"/>
    <w:rsid w:val="005C7911"/>
    <w:rsid w:val="005D11C3"/>
    <w:rsid w:val="005D503B"/>
    <w:rsid w:val="005D50B5"/>
    <w:rsid w:val="005D56EE"/>
    <w:rsid w:val="005D6396"/>
    <w:rsid w:val="005F1AE7"/>
    <w:rsid w:val="005F364E"/>
    <w:rsid w:val="0060145A"/>
    <w:rsid w:val="0060581A"/>
    <w:rsid w:val="006118AF"/>
    <w:rsid w:val="006134C7"/>
    <w:rsid w:val="00621B93"/>
    <w:rsid w:val="00622C8E"/>
    <w:rsid w:val="00623A20"/>
    <w:rsid w:val="00627568"/>
    <w:rsid w:val="00632D82"/>
    <w:rsid w:val="0063773C"/>
    <w:rsid w:val="00650ACA"/>
    <w:rsid w:val="006555F1"/>
    <w:rsid w:val="0066298D"/>
    <w:rsid w:val="006630B7"/>
    <w:rsid w:val="0066662B"/>
    <w:rsid w:val="006715F6"/>
    <w:rsid w:val="00675AF0"/>
    <w:rsid w:val="00680446"/>
    <w:rsid w:val="006804B4"/>
    <w:rsid w:val="00684C50"/>
    <w:rsid w:val="006860D2"/>
    <w:rsid w:val="00697073"/>
    <w:rsid w:val="006A3200"/>
    <w:rsid w:val="006A3DD7"/>
    <w:rsid w:val="006A47A5"/>
    <w:rsid w:val="006A6CAD"/>
    <w:rsid w:val="006A786E"/>
    <w:rsid w:val="006D0CE8"/>
    <w:rsid w:val="006D498C"/>
    <w:rsid w:val="006E20C8"/>
    <w:rsid w:val="006E5308"/>
    <w:rsid w:val="006E5699"/>
    <w:rsid w:val="006F3AE8"/>
    <w:rsid w:val="006F4F30"/>
    <w:rsid w:val="006F5D95"/>
    <w:rsid w:val="006F7258"/>
    <w:rsid w:val="00700E10"/>
    <w:rsid w:val="007053A5"/>
    <w:rsid w:val="00711335"/>
    <w:rsid w:val="007121B7"/>
    <w:rsid w:val="007179ED"/>
    <w:rsid w:val="00725831"/>
    <w:rsid w:val="00726249"/>
    <w:rsid w:val="00726D2C"/>
    <w:rsid w:val="00730FA9"/>
    <w:rsid w:val="00733598"/>
    <w:rsid w:val="00735B2D"/>
    <w:rsid w:val="0073686B"/>
    <w:rsid w:val="007372ED"/>
    <w:rsid w:val="00737D46"/>
    <w:rsid w:val="007430FB"/>
    <w:rsid w:val="007470D9"/>
    <w:rsid w:val="00761B9B"/>
    <w:rsid w:val="007620D3"/>
    <w:rsid w:val="007678BB"/>
    <w:rsid w:val="00771827"/>
    <w:rsid w:val="00774041"/>
    <w:rsid w:val="0078347C"/>
    <w:rsid w:val="007846D7"/>
    <w:rsid w:val="0078526B"/>
    <w:rsid w:val="00791662"/>
    <w:rsid w:val="00793675"/>
    <w:rsid w:val="007A21E3"/>
    <w:rsid w:val="007A38FC"/>
    <w:rsid w:val="007B147D"/>
    <w:rsid w:val="007B438D"/>
    <w:rsid w:val="007B5581"/>
    <w:rsid w:val="007B6171"/>
    <w:rsid w:val="007C120A"/>
    <w:rsid w:val="007C284A"/>
    <w:rsid w:val="007C3D0B"/>
    <w:rsid w:val="007C4D1A"/>
    <w:rsid w:val="007C7E02"/>
    <w:rsid w:val="007D0F32"/>
    <w:rsid w:val="007D42C8"/>
    <w:rsid w:val="007D47B6"/>
    <w:rsid w:val="007E00EF"/>
    <w:rsid w:val="007F0662"/>
    <w:rsid w:val="007F38F8"/>
    <w:rsid w:val="008004F8"/>
    <w:rsid w:val="00804696"/>
    <w:rsid w:val="0081779F"/>
    <w:rsid w:val="008265CF"/>
    <w:rsid w:val="00827CBD"/>
    <w:rsid w:val="008307EE"/>
    <w:rsid w:val="00832792"/>
    <w:rsid w:val="008337FA"/>
    <w:rsid w:val="008418EA"/>
    <w:rsid w:val="00844BDC"/>
    <w:rsid w:val="00845A42"/>
    <w:rsid w:val="00850EBD"/>
    <w:rsid w:val="00855BD5"/>
    <w:rsid w:val="0086368E"/>
    <w:rsid w:val="00863CA2"/>
    <w:rsid w:val="00884F80"/>
    <w:rsid w:val="00887433"/>
    <w:rsid w:val="00893B65"/>
    <w:rsid w:val="008949FC"/>
    <w:rsid w:val="008A1317"/>
    <w:rsid w:val="008A529E"/>
    <w:rsid w:val="008B0A44"/>
    <w:rsid w:val="008B2274"/>
    <w:rsid w:val="008B5EF9"/>
    <w:rsid w:val="008B6B29"/>
    <w:rsid w:val="008C0123"/>
    <w:rsid w:val="008C05E2"/>
    <w:rsid w:val="008D2513"/>
    <w:rsid w:val="008D2A30"/>
    <w:rsid w:val="008E4399"/>
    <w:rsid w:val="008F0299"/>
    <w:rsid w:val="008F7945"/>
    <w:rsid w:val="008F7A1C"/>
    <w:rsid w:val="00907D2B"/>
    <w:rsid w:val="00910AE1"/>
    <w:rsid w:val="00915FF3"/>
    <w:rsid w:val="00917987"/>
    <w:rsid w:val="009222C4"/>
    <w:rsid w:val="00924848"/>
    <w:rsid w:val="00925110"/>
    <w:rsid w:val="00925E13"/>
    <w:rsid w:val="00925EFB"/>
    <w:rsid w:val="00926D9D"/>
    <w:rsid w:val="00927767"/>
    <w:rsid w:val="00930A21"/>
    <w:rsid w:val="00931E71"/>
    <w:rsid w:val="00934905"/>
    <w:rsid w:val="00937F26"/>
    <w:rsid w:val="00942AA1"/>
    <w:rsid w:val="0095017E"/>
    <w:rsid w:val="00954DE8"/>
    <w:rsid w:val="00962D16"/>
    <w:rsid w:val="0096452E"/>
    <w:rsid w:val="00971802"/>
    <w:rsid w:val="00980CD8"/>
    <w:rsid w:val="00981A08"/>
    <w:rsid w:val="00986BB8"/>
    <w:rsid w:val="00994505"/>
    <w:rsid w:val="00994AFF"/>
    <w:rsid w:val="00995A60"/>
    <w:rsid w:val="009A00BE"/>
    <w:rsid w:val="009A090C"/>
    <w:rsid w:val="009A29B4"/>
    <w:rsid w:val="009A3EA4"/>
    <w:rsid w:val="009B150B"/>
    <w:rsid w:val="009B2E61"/>
    <w:rsid w:val="009B4FCE"/>
    <w:rsid w:val="009C02B3"/>
    <w:rsid w:val="009C59CC"/>
    <w:rsid w:val="009C5D62"/>
    <w:rsid w:val="009C72E8"/>
    <w:rsid w:val="009C7E28"/>
    <w:rsid w:val="009E0063"/>
    <w:rsid w:val="009E30F5"/>
    <w:rsid w:val="009F0616"/>
    <w:rsid w:val="009F256B"/>
    <w:rsid w:val="009F30CC"/>
    <w:rsid w:val="009F77FE"/>
    <w:rsid w:val="00A0076F"/>
    <w:rsid w:val="00A0218A"/>
    <w:rsid w:val="00A10B5B"/>
    <w:rsid w:val="00A1163C"/>
    <w:rsid w:val="00A13028"/>
    <w:rsid w:val="00A1738E"/>
    <w:rsid w:val="00A23268"/>
    <w:rsid w:val="00A23C4C"/>
    <w:rsid w:val="00A258CB"/>
    <w:rsid w:val="00A338CA"/>
    <w:rsid w:val="00A33912"/>
    <w:rsid w:val="00A41F49"/>
    <w:rsid w:val="00A43D5C"/>
    <w:rsid w:val="00A503A3"/>
    <w:rsid w:val="00A50924"/>
    <w:rsid w:val="00A50C9B"/>
    <w:rsid w:val="00A51F35"/>
    <w:rsid w:val="00A66DE0"/>
    <w:rsid w:val="00A67170"/>
    <w:rsid w:val="00A7012B"/>
    <w:rsid w:val="00A7439E"/>
    <w:rsid w:val="00A7488E"/>
    <w:rsid w:val="00A76FCF"/>
    <w:rsid w:val="00A82296"/>
    <w:rsid w:val="00A82B40"/>
    <w:rsid w:val="00A83EE7"/>
    <w:rsid w:val="00A91473"/>
    <w:rsid w:val="00AA0DB8"/>
    <w:rsid w:val="00AA2C88"/>
    <w:rsid w:val="00AA2DF3"/>
    <w:rsid w:val="00AB2009"/>
    <w:rsid w:val="00AC2A7E"/>
    <w:rsid w:val="00AC4EFA"/>
    <w:rsid w:val="00AD574F"/>
    <w:rsid w:val="00AE750C"/>
    <w:rsid w:val="00AF0067"/>
    <w:rsid w:val="00AF199F"/>
    <w:rsid w:val="00AF2B73"/>
    <w:rsid w:val="00AF3AB6"/>
    <w:rsid w:val="00AF7129"/>
    <w:rsid w:val="00B01675"/>
    <w:rsid w:val="00B01B6B"/>
    <w:rsid w:val="00B02830"/>
    <w:rsid w:val="00B10BA3"/>
    <w:rsid w:val="00B24787"/>
    <w:rsid w:val="00B24B60"/>
    <w:rsid w:val="00B310A7"/>
    <w:rsid w:val="00B324B2"/>
    <w:rsid w:val="00B32B57"/>
    <w:rsid w:val="00B364BF"/>
    <w:rsid w:val="00B36DFF"/>
    <w:rsid w:val="00B37E1D"/>
    <w:rsid w:val="00B37EC8"/>
    <w:rsid w:val="00B436C5"/>
    <w:rsid w:val="00B43B69"/>
    <w:rsid w:val="00B4448F"/>
    <w:rsid w:val="00B44A7C"/>
    <w:rsid w:val="00B46367"/>
    <w:rsid w:val="00B4664B"/>
    <w:rsid w:val="00B52E9E"/>
    <w:rsid w:val="00B55585"/>
    <w:rsid w:val="00B62BD1"/>
    <w:rsid w:val="00B6303F"/>
    <w:rsid w:val="00B6361E"/>
    <w:rsid w:val="00B725D7"/>
    <w:rsid w:val="00B72C39"/>
    <w:rsid w:val="00B7322F"/>
    <w:rsid w:val="00B822CC"/>
    <w:rsid w:val="00B8247F"/>
    <w:rsid w:val="00B85A67"/>
    <w:rsid w:val="00B91BA7"/>
    <w:rsid w:val="00B93DFA"/>
    <w:rsid w:val="00B9609E"/>
    <w:rsid w:val="00BA1A53"/>
    <w:rsid w:val="00BA56AB"/>
    <w:rsid w:val="00BA764E"/>
    <w:rsid w:val="00BA7C4B"/>
    <w:rsid w:val="00BB4A7D"/>
    <w:rsid w:val="00BC198C"/>
    <w:rsid w:val="00BC2140"/>
    <w:rsid w:val="00BC67EE"/>
    <w:rsid w:val="00BD3AC7"/>
    <w:rsid w:val="00BD63D0"/>
    <w:rsid w:val="00BE390E"/>
    <w:rsid w:val="00BF1253"/>
    <w:rsid w:val="00BF3610"/>
    <w:rsid w:val="00BF4B2E"/>
    <w:rsid w:val="00C05D9D"/>
    <w:rsid w:val="00C10B6A"/>
    <w:rsid w:val="00C144EA"/>
    <w:rsid w:val="00C221BB"/>
    <w:rsid w:val="00C24024"/>
    <w:rsid w:val="00C24227"/>
    <w:rsid w:val="00C30A35"/>
    <w:rsid w:val="00C47789"/>
    <w:rsid w:val="00C50FCE"/>
    <w:rsid w:val="00C5486A"/>
    <w:rsid w:val="00C62757"/>
    <w:rsid w:val="00C63E45"/>
    <w:rsid w:val="00C708F3"/>
    <w:rsid w:val="00C70A71"/>
    <w:rsid w:val="00C71194"/>
    <w:rsid w:val="00C764C5"/>
    <w:rsid w:val="00C8036D"/>
    <w:rsid w:val="00C80B92"/>
    <w:rsid w:val="00C80F02"/>
    <w:rsid w:val="00C832E6"/>
    <w:rsid w:val="00C85A20"/>
    <w:rsid w:val="00C8785F"/>
    <w:rsid w:val="00C97ADF"/>
    <w:rsid w:val="00CA1B35"/>
    <w:rsid w:val="00CB5D22"/>
    <w:rsid w:val="00CB6914"/>
    <w:rsid w:val="00CC2043"/>
    <w:rsid w:val="00CC43BD"/>
    <w:rsid w:val="00CC4BC7"/>
    <w:rsid w:val="00CC693E"/>
    <w:rsid w:val="00CD1DE1"/>
    <w:rsid w:val="00CD299B"/>
    <w:rsid w:val="00CD313F"/>
    <w:rsid w:val="00CE3514"/>
    <w:rsid w:val="00CE7075"/>
    <w:rsid w:val="00CF3FCC"/>
    <w:rsid w:val="00D015EF"/>
    <w:rsid w:val="00D0220B"/>
    <w:rsid w:val="00D02F5E"/>
    <w:rsid w:val="00D06119"/>
    <w:rsid w:val="00D062DB"/>
    <w:rsid w:val="00D13655"/>
    <w:rsid w:val="00D15063"/>
    <w:rsid w:val="00D22B3A"/>
    <w:rsid w:val="00D232DA"/>
    <w:rsid w:val="00D33FE3"/>
    <w:rsid w:val="00D43B10"/>
    <w:rsid w:val="00D563F2"/>
    <w:rsid w:val="00D61BFD"/>
    <w:rsid w:val="00D712A1"/>
    <w:rsid w:val="00D73A1C"/>
    <w:rsid w:val="00D84505"/>
    <w:rsid w:val="00D921A6"/>
    <w:rsid w:val="00D95E3A"/>
    <w:rsid w:val="00DA2D79"/>
    <w:rsid w:val="00DB3A3B"/>
    <w:rsid w:val="00DB5173"/>
    <w:rsid w:val="00DB662E"/>
    <w:rsid w:val="00DB7277"/>
    <w:rsid w:val="00DB7516"/>
    <w:rsid w:val="00DC1A79"/>
    <w:rsid w:val="00DD40E3"/>
    <w:rsid w:val="00DF73BD"/>
    <w:rsid w:val="00DF7FA0"/>
    <w:rsid w:val="00E00465"/>
    <w:rsid w:val="00E15D9D"/>
    <w:rsid w:val="00E162D6"/>
    <w:rsid w:val="00E247EC"/>
    <w:rsid w:val="00E30C42"/>
    <w:rsid w:val="00E32825"/>
    <w:rsid w:val="00E34BD1"/>
    <w:rsid w:val="00E45328"/>
    <w:rsid w:val="00E469D1"/>
    <w:rsid w:val="00E530FB"/>
    <w:rsid w:val="00E5562A"/>
    <w:rsid w:val="00E57FE1"/>
    <w:rsid w:val="00E6014B"/>
    <w:rsid w:val="00E616D5"/>
    <w:rsid w:val="00E65AB7"/>
    <w:rsid w:val="00E67590"/>
    <w:rsid w:val="00E71790"/>
    <w:rsid w:val="00E80171"/>
    <w:rsid w:val="00E825F6"/>
    <w:rsid w:val="00E82E62"/>
    <w:rsid w:val="00E83EA6"/>
    <w:rsid w:val="00E85EA1"/>
    <w:rsid w:val="00E860C5"/>
    <w:rsid w:val="00E91017"/>
    <w:rsid w:val="00E94D9C"/>
    <w:rsid w:val="00EA6F29"/>
    <w:rsid w:val="00EB0B94"/>
    <w:rsid w:val="00EB1476"/>
    <w:rsid w:val="00EB1D55"/>
    <w:rsid w:val="00EB2F5B"/>
    <w:rsid w:val="00EB79CD"/>
    <w:rsid w:val="00EC39ED"/>
    <w:rsid w:val="00ED04CF"/>
    <w:rsid w:val="00ED2FDC"/>
    <w:rsid w:val="00ED3027"/>
    <w:rsid w:val="00EE0DCB"/>
    <w:rsid w:val="00EE1A64"/>
    <w:rsid w:val="00EE2C76"/>
    <w:rsid w:val="00EE2E82"/>
    <w:rsid w:val="00EE79DE"/>
    <w:rsid w:val="00EE7DB1"/>
    <w:rsid w:val="00EF0A82"/>
    <w:rsid w:val="00EF4A3B"/>
    <w:rsid w:val="00F12C48"/>
    <w:rsid w:val="00F15988"/>
    <w:rsid w:val="00F20A6C"/>
    <w:rsid w:val="00F21C9F"/>
    <w:rsid w:val="00F225ED"/>
    <w:rsid w:val="00F25782"/>
    <w:rsid w:val="00F303B8"/>
    <w:rsid w:val="00F312B1"/>
    <w:rsid w:val="00F40A55"/>
    <w:rsid w:val="00F4253A"/>
    <w:rsid w:val="00F43289"/>
    <w:rsid w:val="00F53CA0"/>
    <w:rsid w:val="00F650AE"/>
    <w:rsid w:val="00F665A0"/>
    <w:rsid w:val="00F7661D"/>
    <w:rsid w:val="00F7693B"/>
    <w:rsid w:val="00F80644"/>
    <w:rsid w:val="00F819A6"/>
    <w:rsid w:val="00F901EB"/>
    <w:rsid w:val="00F904F1"/>
    <w:rsid w:val="00F92FC4"/>
    <w:rsid w:val="00F943A2"/>
    <w:rsid w:val="00FA054F"/>
    <w:rsid w:val="00FA1517"/>
    <w:rsid w:val="00FA33EF"/>
    <w:rsid w:val="00FA7DD4"/>
    <w:rsid w:val="00FA7F23"/>
    <w:rsid w:val="00FB16A5"/>
    <w:rsid w:val="00FB69D6"/>
    <w:rsid w:val="00FC09F2"/>
    <w:rsid w:val="00FC1C00"/>
    <w:rsid w:val="00FC2305"/>
    <w:rsid w:val="00FC3B13"/>
    <w:rsid w:val="00FC5628"/>
    <w:rsid w:val="00FD31B8"/>
    <w:rsid w:val="00FD68F8"/>
    <w:rsid w:val="00FE46EC"/>
    <w:rsid w:val="00FE4CA3"/>
    <w:rsid w:val="00FF3C54"/>
    <w:rsid w:val="00FF5781"/>
    <w:rsid w:val="00FF793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1D8B5A"/>
  <w15:docId w15:val="{51C54AFE-206C-4497-AE8B-3B584FFEC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t-EE" w:eastAsia="et-E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66F1"/>
    <w:pPr>
      <w:autoSpaceDE w:val="0"/>
      <w:autoSpaceDN w:val="0"/>
    </w:pPr>
    <w:rPr>
      <w:rFonts w:ascii="Times New Roman" w:hAnsi="Times New Roman"/>
      <w:sz w:val="24"/>
      <w:szCs w:val="24"/>
      <w:lang w:eastAsia="en-US"/>
    </w:rPr>
  </w:style>
  <w:style w:type="paragraph" w:styleId="Heading1">
    <w:name w:val="heading 1"/>
    <w:basedOn w:val="Normal"/>
    <w:next w:val="Normal"/>
    <w:link w:val="Heading1Char"/>
    <w:uiPriority w:val="9"/>
    <w:qFormat/>
    <w:rsid w:val="000766F1"/>
    <w:pPr>
      <w:keepNext/>
      <w:jc w:val="center"/>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0766F1"/>
    <w:pPr>
      <w:keepNext/>
      <w:ind w:left="-148"/>
      <w:jc w:val="center"/>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0766F1"/>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766F1"/>
    <w:rPr>
      <w:rFonts w:ascii="Cambria" w:hAnsi="Cambria"/>
      <w:b/>
      <w:bCs/>
      <w:kern w:val="32"/>
      <w:sz w:val="32"/>
      <w:szCs w:val="32"/>
      <w:lang w:eastAsia="en-US"/>
    </w:rPr>
  </w:style>
  <w:style w:type="character" w:customStyle="1" w:styleId="Heading2Char">
    <w:name w:val="Heading 2 Char"/>
    <w:link w:val="Heading2"/>
    <w:uiPriority w:val="9"/>
    <w:rsid w:val="000766F1"/>
    <w:rPr>
      <w:rFonts w:ascii="Cambria" w:hAnsi="Cambria"/>
      <w:b/>
      <w:bCs/>
      <w:i/>
      <w:iCs/>
      <w:sz w:val="28"/>
      <w:szCs w:val="28"/>
      <w:lang w:eastAsia="en-US"/>
    </w:rPr>
  </w:style>
  <w:style w:type="character" w:customStyle="1" w:styleId="Heading3Char">
    <w:name w:val="Heading 3 Char"/>
    <w:link w:val="Heading3"/>
    <w:uiPriority w:val="9"/>
    <w:rsid w:val="000766F1"/>
    <w:rPr>
      <w:rFonts w:ascii="Cambria" w:hAnsi="Cambria"/>
      <w:b/>
      <w:bCs/>
      <w:sz w:val="26"/>
      <w:szCs w:val="26"/>
      <w:lang w:eastAsia="en-US"/>
    </w:rPr>
  </w:style>
  <w:style w:type="paragraph" w:styleId="NoSpacing">
    <w:name w:val="No Spacing"/>
    <w:uiPriority w:val="1"/>
    <w:qFormat/>
    <w:rsid w:val="000766F1"/>
    <w:pPr>
      <w:autoSpaceDE w:val="0"/>
      <w:autoSpaceDN w:val="0"/>
    </w:pPr>
    <w:rPr>
      <w:rFonts w:ascii="Times New Roman" w:hAnsi="Times New Roman"/>
      <w:sz w:val="24"/>
      <w:szCs w:val="24"/>
      <w:lang w:eastAsia="en-US"/>
    </w:rPr>
  </w:style>
  <w:style w:type="paragraph" w:styleId="ListParagraph">
    <w:name w:val="List Paragraph"/>
    <w:basedOn w:val="Normal"/>
    <w:uiPriority w:val="34"/>
    <w:qFormat/>
    <w:rsid w:val="000766F1"/>
    <w:pPr>
      <w:autoSpaceDE/>
      <w:autoSpaceDN/>
      <w:spacing w:after="200" w:line="276" w:lineRule="auto"/>
      <w:ind w:left="720"/>
      <w:contextualSpacing/>
    </w:pPr>
    <w:rPr>
      <w:rFonts w:ascii="Calibri" w:eastAsia="Calibri" w:hAnsi="Calibri"/>
      <w:sz w:val="22"/>
      <w:szCs w:val="22"/>
    </w:rPr>
  </w:style>
  <w:style w:type="character" w:styleId="IntenseEmphasis">
    <w:name w:val="Intense Emphasis"/>
    <w:uiPriority w:val="21"/>
    <w:qFormat/>
    <w:rsid w:val="000766F1"/>
    <w:rPr>
      <w:b/>
      <w:bCs/>
      <w:i/>
      <w:iCs/>
      <w:color w:val="4F81BD"/>
    </w:rPr>
  </w:style>
  <w:style w:type="character" w:styleId="Emphasis">
    <w:name w:val="Emphasis"/>
    <w:basedOn w:val="DefaultParagraphFont"/>
    <w:uiPriority w:val="20"/>
    <w:qFormat/>
    <w:rsid w:val="000766F1"/>
    <w:rPr>
      <w:i/>
      <w:iCs/>
    </w:rPr>
  </w:style>
  <w:style w:type="character" w:customStyle="1" w:styleId="Hyperlink1">
    <w:name w:val="Hyperlink1"/>
    <w:basedOn w:val="DefaultParagraphFont"/>
    <w:uiPriority w:val="99"/>
    <w:unhideWhenUsed/>
    <w:rsid w:val="00925E13"/>
    <w:rPr>
      <w:color w:val="0563C1"/>
      <w:u w:val="single"/>
    </w:rPr>
  </w:style>
  <w:style w:type="paragraph" w:customStyle="1" w:styleId="FootnoteText1">
    <w:name w:val="Footnote Text1"/>
    <w:basedOn w:val="Normal"/>
    <w:next w:val="FootnoteText"/>
    <w:link w:val="FootnoteTextChar"/>
    <w:unhideWhenUsed/>
    <w:rsid w:val="00925E13"/>
    <w:pPr>
      <w:autoSpaceDE/>
      <w:autoSpaceDN/>
    </w:pPr>
    <w:rPr>
      <w:rFonts w:ascii="Calibri" w:hAnsi="Calibri"/>
      <w:sz w:val="20"/>
      <w:szCs w:val="20"/>
      <w:lang w:eastAsia="et-EE"/>
    </w:rPr>
  </w:style>
  <w:style w:type="character" w:customStyle="1" w:styleId="FootnoteTextChar">
    <w:name w:val="Footnote Text Char"/>
    <w:basedOn w:val="DefaultParagraphFont"/>
    <w:link w:val="FootnoteText1"/>
    <w:rsid w:val="00925E13"/>
    <w:rPr>
      <w:sz w:val="20"/>
      <w:szCs w:val="20"/>
    </w:rPr>
  </w:style>
  <w:style w:type="character" w:styleId="FootnoteReference">
    <w:name w:val="footnote reference"/>
    <w:basedOn w:val="DefaultParagraphFont"/>
    <w:uiPriority w:val="99"/>
    <w:unhideWhenUsed/>
    <w:rsid w:val="00925E13"/>
    <w:rPr>
      <w:vertAlign w:val="superscript"/>
    </w:rPr>
  </w:style>
  <w:style w:type="character" w:styleId="Hyperlink">
    <w:name w:val="Hyperlink"/>
    <w:basedOn w:val="DefaultParagraphFont"/>
    <w:semiHidden/>
    <w:unhideWhenUsed/>
    <w:rsid w:val="00925E13"/>
    <w:rPr>
      <w:color w:val="0000FF" w:themeColor="hyperlink"/>
      <w:u w:val="single"/>
    </w:rPr>
  </w:style>
  <w:style w:type="paragraph" w:styleId="FootnoteText">
    <w:name w:val="footnote text"/>
    <w:basedOn w:val="Normal"/>
    <w:link w:val="FootnoteTextChar1"/>
    <w:semiHidden/>
    <w:unhideWhenUsed/>
    <w:rsid w:val="00925E13"/>
    <w:rPr>
      <w:sz w:val="20"/>
      <w:szCs w:val="20"/>
    </w:rPr>
  </w:style>
  <w:style w:type="character" w:customStyle="1" w:styleId="FootnoteTextChar1">
    <w:name w:val="Footnote Text Char1"/>
    <w:basedOn w:val="DefaultParagraphFont"/>
    <w:link w:val="FootnoteText"/>
    <w:semiHidden/>
    <w:rsid w:val="00925E13"/>
    <w:rPr>
      <w:rFonts w:ascii="Times New Roman" w:hAnsi="Times New Roman"/>
      <w:lang w:eastAsia="en-US"/>
    </w:rPr>
  </w:style>
  <w:style w:type="character" w:styleId="CommentReference">
    <w:name w:val="annotation reference"/>
    <w:basedOn w:val="DefaultParagraphFont"/>
    <w:uiPriority w:val="99"/>
    <w:semiHidden/>
    <w:unhideWhenUsed/>
    <w:rsid w:val="00B6303F"/>
    <w:rPr>
      <w:sz w:val="16"/>
      <w:szCs w:val="16"/>
    </w:rPr>
  </w:style>
  <w:style w:type="paragraph" w:styleId="CommentText">
    <w:name w:val="annotation text"/>
    <w:basedOn w:val="Normal"/>
    <w:link w:val="CommentTextChar"/>
    <w:uiPriority w:val="99"/>
    <w:unhideWhenUsed/>
    <w:rsid w:val="00B6303F"/>
    <w:rPr>
      <w:sz w:val="20"/>
      <w:szCs w:val="20"/>
    </w:rPr>
  </w:style>
  <w:style w:type="character" w:customStyle="1" w:styleId="CommentTextChar">
    <w:name w:val="Comment Text Char"/>
    <w:basedOn w:val="DefaultParagraphFont"/>
    <w:link w:val="CommentText"/>
    <w:uiPriority w:val="99"/>
    <w:rsid w:val="00B6303F"/>
    <w:rPr>
      <w:rFonts w:ascii="Times New Roman" w:hAnsi="Times New Roman"/>
      <w:lang w:eastAsia="en-US"/>
    </w:rPr>
  </w:style>
  <w:style w:type="paragraph" w:styleId="CommentSubject">
    <w:name w:val="annotation subject"/>
    <w:basedOn w:val="CommentText"/>
    <w:next w:val="CommentText"/>
    <w:link w:val="CommentSubjectChar"/>
    <w:semiHidden/>
    <w:unhideWhenUsed/>
    <w:rsid w:val="00B6303F"/>
    <w:rPr>
      <w:b/>
      <w:bCs/>
    </w:rPr>
  </w:style>
  <w:style w:type="character" w:customStyle="1" w:styleId="CommentSubjectChar">
    <w:name w:val="Comment Subject Char"/>
    <w:basedOn w:val="CommentTextChar"/>
    <w:link w:val="CommentSubject"/>
    <w:semiHidden/>
    <w:rsid w:val="00B6303F"/>
    <w:rPr>
      <w:rFonts w:ascii="Times New Roman" w:hAnsi="Times New Roman"/>
      <w:b/>
      <w:bCs/>
      <w:lang w:eastAsia="en-US"/>
    </w:rPr>
  </w:style>
  <w:style w:type="paragraph" w:styleId="Header">
    <w:name w:val="header"/>
    <w:basedOn w:val="Normal"/>
    <w:link w:val="HeaderChar"/>
    <w:unhideWhenUsed/>
    <w:rsid w:val="00DD40E3"/>
    <w:pPr>
      <w:tabs>
        <w:tab w:val="center" w:pos="4536"/>
        <w:tab w:val="right" w:pos="9072"/>
      </w:tabs>
    </w:pPr>
  </w:style>
  <w:style w:type="character" w:customStyle="1" w:styleId="HeaderChar">
    <w:name w:val="Header Char"/>
    <w:basedOn w:val="DefaultParagraphFont"/>
    <w:link w:val="Header"/>
    <w:rsid w:val="00DD40E3"/>
    <w:rPr>
      <w:rFonts w:ascii="Times New Roman" w:hAnsi="Times New Roman"/>
      <w:sz w:val="24"/>
      <w:szCs w:val="24"/>
      <w:lang w:eastAsia="en-US"/>
    </w:rPr>
  </w:style>
  <w:style w:type="paragraph" w:styleId="Footer">
    <w:name w:val="footer"/>
    <w:basedOn w:val="Normal"/>
    <w:link w:val="FooterChar"/>
    <w:uiPriority w:val="99"/>
    <w:unhideWhenUsed/>
    <w:rsid w:val="00DD40E3"/>
    <w:pPr>
      <w:tabs>
        <w:tab w:val="center" w:pos="4536"/>
        <w:tab w:val="right" w:pos="9072"/>
      </w:tabs>
    </w:pPr>
  </w:style>
  <w:style w:type="character" w:customStyle="1" w:styleId="FooterChar">
    <w:name w:val="Footer Char"/>
    <w:basedOn w:val="DefaultParagraphFont"/>
    <w:link w:val="Footer"/>
    <w:uiPriority w:val="99"/>
    <w:rsid w:val="00DD40E3"/>
    <w:rPr>
      <w:rFonts w:ascii="Times New Roman" w:hAnsi="Times New Roman"/>
      <w:sz w:val="24"/>
      <w:szCs w:val="24"/>
      <w:lang w:eastAsia="en-US"/>
    </w:rPr>
  </w:style>
  <w:style w:type="paragraph" w:customStyle="1" w:styleId="Tekst">
    <w:name w:val="Tekst"/>
    <w:autoRedefine/>
    <w:qFormat/>
    <w:rsid w:val="008E4399"/>
    <w:pPr>
      <w:jc w:val="both"/>
    </w:pPr>
    <w:rPr>
      <w:rFonts w:ascii="Times New Roman" w:eastAsia="SimSun" w:hAnsi="Times New Roman" w:cs="Mangal"/>
      <w:color w:val="000000"/>
      <w:kern w:val="1"/>
      <w:sz w:val="24"/>
      <w:szCs w:val="24"/>
      <w:lang w:eastAsia="zh-CN" w:bidi="hi-IN"/>
    </w:rPr>
  </w:style>
  <w:style w:type="paragraph" w:customStyle="1" w:styleId="Paragrahv">
    <w:name w:val="Paragrahv"/>
    <w:basedOn w:val="Tekst"/>
    <w:qFormat/>
    <w:rsid w:val="008E4399"/>
    <w:rPr>
      <w:b/>
    </w:rPr>
  </w:style>
  <w:style w:type="paragraph" w:styleId="Revision">
    <w:name w:val="Revision"/>
    <w:hidden/>
    <w:uiPriority w:val="99"/>
    <w:semiHidden/>
    <w:rsid w:val="004D4D34"/>
    <w:rPr>
      <w:rFonts w:ascii="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D15101-ADDA-4796-A3AF-E8E73963B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10</Pages>
  <Words>5394</Words>
  <Characters>31288</Characters>
  <Application>Microsoft Office Word</Application>
  <DocSecurity>0</DocSecurity>
  <Lines>260</Lines>
  <Paragraphs>73</Paragraphs>
  <ScaleCrop>false</ScaleCrop>
  <HeadingPairs>
    <vt:vector size="4" baseType="variant">
      <vt:variant>
        <vt:lpstr>Title</vt:lpstr>
      </vt:variant>
      <vt:variant>
        <vt:i4>1</vt:i4>
      </vt:variant>
      <vt:variant>
        <vt:lpstr>Tiitel</vt:lpstr>
      </vt:variant>
      <vt:variant>
        <vt:i4>1</vt:i4>
      </vt:variant>
    </vt:vector>
  </HeadingPairs>
  <TitlesOfParts>
    <vt:vector size="2" baseType="lpstr">
      <vt:lpstr/>
      <vt:lpstr/>
    </vt:vector>
  </TitlesOfParts>
  <Company>Põllumajandusministeerium</Company>
  <LinksUpToDate>false</LinksUpToDate>
  <CharactersWithSpaces>36609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Raili Sillart</dc:creator>
  <cp:lastModifiedBy>Epp Meremaa</cp:lastModifiedBy>
  <cp:revision>6</cp:revision>
  <cp:lastPrinted>2014-08-25T10:51:00Z</cp:lastPrinted>
  <dcterms:created xsi:type="dcterms:W3CDTF">2026-09-30T12:16:00Z</dcterms:created>
  <dcterms:modified xsi:type="dcterms:W3CDTF">2026-10-01T04:27:00Z</dcterms:modified>
</cp:coreProperties>
</file>