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D5" w14:textId="77777777" w:rsidR="00A673D1" w:rsidRPr="003C391A" w:rsidRDefault="00A673D1" w:rsidP="003C391A">
      <w:pPr>
        <w:shd w:val="clear" w:color="auto" w:fill="FFFFFF"/>
        <w:spacing w:after="240"/>
        <w:jc w:val="both"/>
        <w:outlineLvl w:val="0"/>
        <w:rPr>
          <w:rFonts w:ascii="Times New Roman" w:hAnsi="Times New Roman" w:cs="Times New Roman"/>
        </w:rPr>
      </w:pPr>
    </w:p>
    <w:p w14:paraId="64A868B4" w14:textId="77777777" w:rsidR="00A673D1" w:rsidRPr="003C391A" w:rsidRDefault="00A673D1" w:rsidP="003C391A">
      <w:pPr>
        <w:shd w:val="clear" w:color="auto" w:fill="FFFFFF"/>
        <w:spacing w:after="240"/>
        <w:jc w:val="both"/>
        <w:outlineLvl w:val="0"/>
        <w:rPr>
          <w:rFonts w:ascii="Times New Roman" w:hAnsi="Times New Roman" w:cs="Times New Roman"/>
        </w:rPr>
      </w:pPr>
    </w:p>
    <w:p w14:paraId="0E088E44" w14:textId="61207AB3" w:rsidR="00265541" w:rsidRPr="003C391A" w:rsidRDefault="003C391A" w:rsidP="003C391A">
      <w:pPr>
        <w:shd w:val="clear" w:color="auto" w:fill="FFFFFF"/>
        <w:spacing w:after="0"/>
        <w:jc w:val="center"/>
        <w:outlineLvl w:val="0"/>
        <w:rPr>
          <w:rFonts w:ascii="Times New Roman" w:eastAsia="Times New Roman" w:hAnsi="Times New Roman" w:cs="Times New Roman"/>
          <w:b/>
          <w:bCs/>
          <w:color w:val="000000"/>
          <w:kern w:val="36"/>
          <w:sz w:val="30"/>
          <w:szCs w:val="30"/>
          <w:lang w:eastAsia="et-EE"/>
          <w14:ligatures w14:val="none"/>
        </w:rPr>
      </w:pPr>
      <w:r>
        <w:rPr>
          <w:rFonts w:ascii="Times New Roman" w:eastAsia="Times New Roman" w:hAnsi="Times New Roman" w:cs="Times New Roman"/>
          <w:b/>
          <w:bCs/>
          <w:color w:val="000000"/>
          <w:kern w:val="36"/>
          <w:sz w:val="30"/>
          <w:szCs w:val="30"/>
          <w:lang w:eastAsia="et-EE"/>
          <w14:ligatures w14:val="none"/>
        </w:rPr>
        <w:t>„</w:t>
      </w:r>
      <w:r w:rsidR="007F19C4" w:rsidRPr="007F19C4">
        <w:rPr>
          <w:rFonts w:ascii="Times New Roman" w:eastAsia="Times New Roman" w:hAnsi="Times New Roman" w:cs="Times New Roman"/>
          <w:b/>
          <w:bCs/>
          <w:color w:val="000000"/>
          <w:kern w:val="36"/>
          <w:sz w:val="30"/>
          <w:szCs w:val="30"/>
          <w:lang w:eastAsia="et-EE"/>
          <w14:ligatures w14:val="none"/>
        </w:rPr>
        <w:t>Riigikogu liikme staatuse seaduse ja kohaliku omavalitsuse</w:t>
      </w:r>
    </w:p>
    <w:p w14:paraId="3E8E95BC" w14:textId="52F97BE9" w:rsidR="007F19C4" w:rsidRPr="003C391A" w:rsidRDefault="007F19C4" w:rsidP="003C391A">
      <w:pPr>
        <w:shd w:val="clear" w:color="auto" w:fill="FFFFFF"/>
        <w:spacing w:after="0"/>
        <w:jc w:val="center"/>
        <w:outlineLvl w:val="0"/>
        <w:rPr>
          <w:rFonts w:ascii="Times New Roman" w:eastAsia="Times New Roman" w:hAnsi="Times New Roman" w:cs="Times New Roman"/>
          <w:b/>
          <w:bCs/>
          <w:color w:val="000000"/>
          <w:kern w:val="36"/>
          <w:sz w:val="30"/>
          <w:szCs w:val="30"/>
          <w:lang w:eastAsia="et-EE"/>
          <w14:ligatures w14:val="none"/>
        </w:rPr>
      </w:pPr>
      <w:r w:rsidRPr="007F19C4">
        <w:rPr>
          <w:rFonts w:ascii="Times New Roman" w:eastAsia="Times New Roman" w:hAnsi="Times New Roman" w:cs="Times New Roman"/>
          <w:b/>
          <w:bCs/>
          <w:color w:val="000000"/>
          <w:kern w:val="36"/>
          <w:sz w:val="30"/>
          <w:szCs w:val="30"/>
          <w:lang w:eastAsia="et-EE"/>
          <w14:ligatures w14:val="none"/>
        </w:rPr>
        <w:t>korralduse seaduse muutmise seadus</w:t>
      </w:r>
      <w:r w:rsidR="003C391A">
        <w:rPr>
          <w:rFonts w:ascii="Times New Roman" w:eastAsia="Times New Roman" w:hAnsi="Times New Roman" w:cs="Times New Roman"/>
          <w:b/>
          <w:bCs/>
          <w:color w:val="000000"/>
          <w:kern w:val="36"/>
          <w:sz w:val="30"/>
          <w:szCs w:val="30"/>
          <w:lang w:eastAsia="et-EE"/>
          <w14:ligatures w14:val="none"/>
        </w:rPr>
        <w:t>“</w:t>
      </w:r>
      <w:r w:rsidR="00265541" w:rsidRPr="003C391A">
        <w:rPr>
          <w:rFonts w:ascii="Times New Roman" w:eastAsia="Times New Roman" w:hAnsi="Times New Roman" w:cs="Times New Roman"/>
          <w:b/>
          <w:bCs/>
          <w:color w:val="000000"/>
          <w:kern w:val="36"/>
          <w:sz w:val="30"/>
          <w:szCs w:val="30"/>
          <w:lang w:eastAsia="et-EE"/>
          <w14:ligatures w14:val="none"/>
        </w:rPr>
        <w:t xml:space="preserve"> seletuskiri</w:t>
      </w:r>
    </w:p>
    <w:p w14:paraId="37B6EAAF" w14:textId="77777777" w:rsidR="003C391A" w:rsidRPr="003C391A" w:rsidRDefault="003C391A" w:rsidP="003C391A">
      <w:pPr>
        <w:pStyle w:val="Normaallaadveeb"/>
        <w:spacing w:line="278" w:lineRule="auto"/>
        <w:jc w:val="both"/>
      </w:pPr>
    </w:p>
    <w:p w14:paraId="07399E20" w14:textId="5769E937" w:rsidR="003C391A" w:rsidRPr="00553901" w:rsidRDefault="00F31478" w:rsidP="00F31478">
      <w:pPr>
        <w:pStyle w:val="Normaallaadveeb"/>
        <w:spacing w:line="278" w:lineRule="auto"/>
        <w:jc w:val="both"/>
        <w:rPr>
          <w:b/>
          <w:bCs/>
        </w:rPr>
      </w:pPr>
      <w:r>
        <w:rPr>
          <w:b/>
          <w:bCs/>
        </w:rPr>
        <w:t xml:space="preserve">1. </w:t>
      </w:r>
      <w:r w:rsidR="003C391A" w:rsidRPr="00553901">
        <w:rPr>
          <w:b/>
          <w:bCs/>
        </w:rPr>
        <w:t>Seaduse eesmärk ja sissejuhatus</w:t>
      </w:r>
    </w:p>
    <w:p w14:paraId="34CC04BA" w14:textId="4BDF34E6" w:rsidR="003C391A" w:rsidRDefault="003C391A" w:rsidP="00F31478">
      <w:pPr>
        <w:pStyle w:val="Normaallaadveeb"/>
        <w:spacing w:line="278" w:lineRule="auto"/>
        <w:jc w:val="both"/>
      </w:pPr>
      <w:r w:rsidRPr="003C391A">
        <w:t>Eelnõu põhieesmärk on sätestada, et kui isik on valitud Riigikogu liikmeks või Euroopa Parlamendi liikmeks, siis ei saa ta samal ajal jätkata volikogu liikmena valla</w:t>
      </w:r>
      <w:r>
        <w:t>-</w:t>
      </w:r>
      <w:r w:rsidRPr="003C391A">
        <w:t xml:space="preserve"> või linna</w:t>
      </w:r>
      <w:r>
        <w:t>volikogus</w:t>
      </w:r>
      <w:r w:rsidRPr="003C391A">
        <w:t xml:space="preserve">. Amet volikogu liikmena peatub seniks, kuni </w:t>
      </w:r>
      <w:r>
        <w:t>isik on Riigikogu liige või Euroopa parlamendi liige</w:t>
      </w:r>
      <w:r w:rsidR="00553901">
        <w:t>.</w:t>
      </w:r>
    </w:p>
    <w:p w14:paraId="36AF6AB8" w14:textId="5A9ACD10" w:rsidR="003C391A" w:rsidRPr="003C391A" w:rsidRDefault="00553901" w:rsidP="003C391A">
      <w:pPr>
        <w:pStyle w:val="Normaallaadveeb"/>
        <w:numPr>
          <w:ilvl w:val="0"/>
          <w:numId w:val="7"/>
        </w:numPr>
        <w:spacing w:line="278" w:lineRule="auto"/>
        <w:jc w:val="both"/>
      </w:pPr>
      <w:r>
        <w:t>K</w:t>
      </w:r>
      <w:r w:rsidR="003C391A" w:rsidRPr="003C391A">
        <w:t>ui volikogu liige kandideerib ja saab Riigikogu liikmeks või Euroopa Parlamendi liikmeks, peab ta volikogu liikme kohustused peatama</w:t>
      </w:r>
      <w:r>
        <w:t xml:space="preserve"> või loobuma Riigikogu liikme või Euroopa Parlamendi liikme kohast</w:t>
      </w:r>
      <w:r w:rsidR="003C391A" w:rsidRPr="003C391A">
        <w:t>.</w:t>
      </w:r>
    </w:p>
    <w:p w14:paraId="029DEFE3" w14:textId="51FD3229" w:rsidR="003C391A" w:rsidRPr="003C391A" w:rsidRDefault="00F31478" w:rsidP="003C391A">
      <w:pPr>
        <w:pStyle w:val="Normaallaadveeb"/>
        <w:numPr>
          <w:ilvl w:val="0"/>
          <w:numId w:val="7"/>
        </w:numPr>
        <w:spacing w:line="278" w:lineRule="auto"/>
        <w:jc w:val="both"/>
      </w:pPr>
      <w:r>
        <w:t>Kui</w:t>
      </w:r>
      <w:r w:rsidR="003C391A" w:rsidRPr="003C391A">
        <w:t xml:space="preserve"> Riigikogu või Euroopa Parlamendi liige valitakse volikogu liikmeks, siis ei saa </w:t>
      </w:r>
      <w:r>
        <w:t>samuti osaleda mõlemas ametis ja peab kas loobuma Riigikogu liikme või Euroopa Parlamendi liikme kohast või peatub tema volikogu liikme mandaat</w:t>
      </w:r>
      <w:r w:rsidR="003C391A" w:rsidRPr="003C391A">
        <w:t>.</w:t>
      </w:r>
    </w:p>
    <w:p w14:paraId="2148C5D4" w14:textId="77777777" w:rsidR="003C391A" w:rsidRDefault="003C391A" w:rsidP="003C391A">
      <w:pPr>
        <w:pStyle w:val="Normaallaadveeb"/>
        <w:spacing w:line="278" w:lineRule="auto"/>
        <w:jc w:val="both"/>
      </w:pPr>
      <w:r>
        <w:t>Käesoleva seadusemuudatuse eesmärk on tagada esindusdemokraatia selgus ning vältida olukordi, kus üks isik täidab samaaegselt mitut poliitilist mandaati erinevatel tasanditel. Riigikogu ja Euroopa Parlamendi liikme ülesanded on olemuslikult riikliku või rahvusvahelise iseloomuga, samas kui valla- ja linnavolikogu liikme vastutus on suunatud kohaliku elu korraldamisele ja kogukonna huvide kaitsele. Nende kahe rolli samaaegne täitmine võib tekitada huvide konflikti ning vähendada selgust selles, kelle huvides ja millisel tasandil otsuseid tehakse.</w:t>
      </w:r>
    </w:p>
    <w:p w14:paraId="7FDA19E6" w14:textId="77777777" w:rsidR="003C391A" w:rsidRDefault="003C391A" w:rsidP="003C391A">
      <w:pPr>
        <w:pStyle w:val="Normaallaadveeb"/>
        <w:spacing w:line="278" w:lineRule="auto"/>
        <w:jc w:val="both"/>
      </w:pPr>
      <w:proofErr w:type="spellStart"/>
      <w:r>
        <w:t>Topeltmandaadi</w:t>
      </w:r>
      <w:proofErr w:type="spellEnd"/>
      <w:r>
        <w:t xml:space="preserve"> lubamine võib praktikas viia olukorrani, kus üks ja sama isik peab tegutsema korraga nii riikliku poliitika kujundajana kui ka kohaliku omavalitsuse otsustajana, mistõttu võib kannatada mõlema tasandi töö kvaliteet ja sõltumatus. Samuti seab see ohtu kohaliku omavalitsuse autonoomia põhimõtte, kuna kohalike volikogude otsustusprotsessidesse võivad kanduda riiklikud või erakondlikud kaalutlused. Selge rollijaotus aitab vältida olukorda, kus Riigikogu või Euroopa Parlamendi liige kasutab oma positsiooni kohaliku poliitika mõjutamiseks või vastupidi – kohaliku volikogu liige mõjutab oma otsustega riiklikke seisukohti.</w:t>
      </w:r>
    </w:p>
    <w:p w14:paraId="6D207C1F" w14:textId="77777777" w:rsidR="003C391A" w:rsidRDefault="003C391A" w:rsidP="003C391A">
      <w:pPr>
        <w:pStyle w:val="Normaallaadveeb"/>
        <w:spacing w:line="278" w:lineRule="auto"/>
        <w:jc w:val="both"/>
      </w:pPr>
      <w:r>
        <w:t>Muudatus aitab kaasa esindamise läbipaistvusele ja usaldusväärsusele. Kodanikel peab olema kindlus, et nende poolt valitud esindaja tegutseb ühes kindlas rollis ja keskendub täielikult oma mandaadi täitmisele. Nii tugevneb avalikkuse usaldus nii kohalike omavalitsuste kui ka riigi ja Euroopa institutsioonide vastu.</w:t>
      </w:r>
    </w:p>
    <w:p w14:paraId="12469CF0" w14:textId="77777777" w:rsidR="003C391A" w:rsidRDefault="003C391A" w:rsidP="003C391A">
      <w:pPr>
        <w:pStyle w:val="Normaallaadveeb"/>
        <w:spacing w:line="278" w:lineRule="auto"/>
        <w:jc w:val="both"/>
      </w:pPr>
      <w:r>
        <w:lastRenderedPageBreak/>
        <w:t>Lisaks toetab selline korraldus võimude ja tasandite tasakaalu põhimõtet. Kui volikogud koosnevad peamiselt kohalikest esindajatest, kelle peamine fookus on kohalike küsimuste lahendamisel, suureneb omavalitsuste iseseisvus ja kohaliku elu otsustamise autonoomia. Seadusemuudatus on seega vajalik selleks, et vältida huvide konflikte, tagada mandaatide sisuline täitmine ning kindlustada Eesti demokraatliku valitsemise läbipaistvus ja tasakaal.</w:t>
      </w:r>
    </w:p>
    <w:p w14:paraId="4EB78BC1" w14:textId="797A280F" w:rsidR="003C391A" w:rsidRPr="00553901" w:rsidRDefault="00F31478" w:rsidP="00553901">
      <w:pPr>
        <w:shd w:val="clear" w:color="auto" w:fill="FFFFFF"/>
        <w:spacing w:after="240"/>
        <w:jc w:val="both"/>
        <w:outlineLvl w:val="0"/>
        <w:rPr>
          <w:rFonts w:ascii="Times New Roman" w:hAnsi="Times New Roman" w:cs="Times New Roman"/>
          <w:b/>
          <w:bCs/>
        </w:rPr>
      </w:pPr>
      <w:r>
        <w:rPr>
          <w:rFonts w:ascii="Times New Roman" w:hAnsi="Times New Roman" w:cs="Times New Roman"/>
        </w:rPr>
        <w:t xml:space="preserve"> </w:t>
      </w:r>
      <w:r w:rsidR="00553901" w:rsidRPr="00553901">
        <w:rPr>
          <w:rFonts w:ascii="Times New Roman" w:hAnsi="Times New Roman" w:cs="Times New Roman"/>
          <w:b/>
          <w:bCs/>
        </w:rPr>
        <w:t>2. Eelnõu sisu ja võrdlev analüüs</w:t>
      </w:r>
    </w:p>
    <w:p w14:paraId="2F65CCB0" w14:textId="399EE802" w:rsidR="003C391A" w:rsidRPr="00553901" w:rsidRDefault="00553901" w:rsidP="003C391A">
      <w:pPr>
        <w:shd w:val="clear" w:color="auto" w:fill="FFFFFF"/>
        <w:spacing w:after="240"/>
        <w:jc w:val="both"/>
        <w:outlineLvl w:val="0"/>
        <w:rPr>
          <w:rFonts w:ascii="Times New Roman" w:hAnsi="Times New Roman" w:cs="Times New Roman"/>
        </w:rPr>
      </w:pPr>
      <w:r w:rsidRPr="00553901">
        <w:rPr>
          <w:rFonts w:ascii="Times New Roman" w:hAnsi="Times New Roman" w:cs="Times New Roman"/>
        </w:rPr>
        <w:t xml:space="preserve">Riigikogu ja Euroopa Parlamendi liikmetel </w:t>
      </w:r>
      <w:r>
        <w:rPr>
          <w:rFonts w:ascii="Times New Roman" w:hAnsi="Times New Roman" w:cs="Times New Roman"/>
        </w:rPr>
        <w:t xml:space="preserve">on täna </w:t>
      </w:r>
      <w:r w:rsidRPr="00553901">
        <w:rPr>
          <w:rFonts w:ascii="Times New Roman" w:hAnsi="Times New Roman" w:cs="Times New Roman"/>
        </w:rPr>
        <w:t>võimalik samaaegselt kuuluda ka valla- või linnavolikogusse. See tähenda</w:t>
      </w:r>
      <w:r>
        <w:rPr>
          <w:rFonts w:ascii="Times New Roman" w:hAnsi="Times New Roman" w:cs="Times New Roman"/>
        </w:rPr>
        <w:t>b</w:t>
      </w:r>
      <w:r w:rsidRPr="00553901">
        <w:rPr>
          <w:rFonts w:ascii="Times New Roman" w:hAnsi="Times New Roman" w:cs="Times New Roman"/>
        </w:rPr>
        <w:t>, et üks ja sama isik või</w:t>
      </w:r>
      <w:r>
        <w:rPr>
          <w:rFonts w:ascii="Times New Roman" w:hAnsi="Times New Roman" w:cs="Times New Roman"/>
        </w:rPr>
        <w:t>b</w:t>
      </w:r>
      <w:r w:rsidRPr="00553901">
        <w:rPr>
          <w:rFonts w:ascii="Times New Roman" w:hAnsi="Times New Roman" w:cs="Times New Roman"/>
        </w:rPr>
        <w:t xml:space="preserve"> korraga osaleda </w:t>
      </w:r>
      <w:r>
        <w:rPr>
          <w:rFonts w:ascii="Times New Roman" w:hAnsi="Times New Roman" w:cs="Times New Roman"/>
        </w:rPr>
        <w:t>samaaegselt oma ametiga ka</w:t>
      </w:r>
      <w:r w:rsidRPr="00553901">
        <w:rPr>
          <w:rFonts w:ascii="Times New Roman" w:hAnsi="Times New Roman" w:cs="Times New Roman"/>
        </w:rPr>
        <w:t xml:space="preserve"> kohaliku</w:t>
      </w:r>
      <w:r>
        <w:rPr>
          <w:rFonts w:ascii="Times New Roman" w:hAnsi="Times New Roman" w:cs="Times New Roman"/>
        </w:rPr>
        <w:t xml:space="preserve"> omavalitsuse</w:t>
      </w:r>
      <w:r w:rsidRPr="00553901">
        <w:rPr>
          <w:rFonts w:ascii="Times New Roman" w:hAnsi="Times New Roman" w:cs="Times New Roman"/>
        </w:rPr>
        <w:t xml:space="preserve"> tasandi otsustusprotsessides. Selline olukord tekita</w:t>
      </w:r>
      <w:r>
        <w:rPr>
          <w:rFonts w:ascii="Times New Roman" w:hAnsi="Times New Roman" w:cs="Times New Roman"/>
        </w:rPr>
        <w:t>b</w:t>
      </w:r>
      <w:r w:rsidRPr="00553901">
        <w:rPr>
          <w:rFonts w:ascii="Times New Roman" w:hAnsi="Times New Roman" w:cs="Times New Roman"/>
        </w:rPr>
        <w:t xml:space="preserve"> potentsiaalse huvide konflikti ning ähmastas piire kohaliku ja riikliku võimu vahel. Pärast seadusemuudatuse jõustumist peatub Riigikogu</w:t>
      </w:r>
      <w:r>
        <w:rPr>
          <w:rFonts w:ascii="Times New Roman" w:hAnsi="Times New Roman" w:cs="Times New Roman"/>
        </w:rPr>
        <w:t xml:space="preserve"> liikme ja </w:t>
      </w:r>
      <w:r w:rsidRPr="00553901">
        <w:rPr>
          <w:rFonts w:ascii="Times New Roman" w:hAnsi="Times New Roman" w:cs="Times New Roman"/>
        </w:rPr>
        <w:t xml:space="preserve">Euroopa Parlamendi liikme volikogu liikme mandaat seniks, kuni ta täidab </w:t>
      </w:r>
      <w:r>
        <w:rPr>
          <w:rFonts w:ascii="Times New Roman" w:hAnsi="Times New Roman" w:cs="Times New Roman"/>
        </w:rPr>
        <w:t>valitud</w:t>
      </w:r>
      <w:r w:rsidRPr="00553901">
        <w:rPr>
          <w:rFonts w:ascii="Times New Roman" w:hAnsi="Times New Roman" w:cs="Times New Roman"/>
        </w:rPr>
        <w:t xml:space="preserve"> ametit. Uus kord tagab selgema rollijaotuse ning välistab võimaluse, et üks isik mõjutab otsuseid samaaegselt mitmel võimutasandil. Selle tulemusena suureneb kohalike omavalitsuste autonoomia ning tugevneb esindusdemokraatia läbipaistvus ja usaldusväärsus.</w:t>
      </w:r>
    </w:p>
    <w:p w14:paraId="4CBDFAF4" w14:textId="77777777" w:rsidR="00553901" w:rsidRPr="00553901" w:rsidRDefault="00553901" w:rsidP="00553901">
      <w:pPr>
        <w:jc w:val="both"/>
        <w:rPr>
          <w:rFonts w:ascii="Times New Roman" w:hAnsi="Times New Roman" w:cs="Times New Roman"/>
          <w:b/>
        </w:rPr>
      </w:pPr>
      <w:r w:rsidRPr="00553901">
        <w:rPr>
          <w:rFonts w:ascii="Times New Roman" w:hAnsi="Times New Roman" w:cs="Times New Roman"/>
          <w:b/>
          <w:bCs/>
        </w:rPr>
        <w:t xml:space="preserve"> </w:t>
      </w:r>
      <w:r w:rsidRPr="00553901">
        <w:rPr>
          <w:rFonts w:ascii="Times New Roman" w:hAnsi="Times New Roman" w:cs="Times New Roman"/>
          <w:b/>
        </w:rPr>
        <w:t>3. Eelnõu terminoloogia</w:t>
      </w:r>
    </w:p>
    <w:p w14:paraId="5BEE7C51" w14:textId="77777777" w:rsidR="00553901" w:rsidRPr="00553901" w:rsidRDefault="00553901" w:rsidP="00553901">
      <w:pPr>
        <w:jc w:val="both"/>
        <w:rPr>
          <w:rFonts w:ascii="Times New Roman" w:hAnsi="Times New Roman" w:cs="Times New Roman"/>
        </w:rPr>
      </w:pPr>
      <w:r w:rsidRPr="00553901">
        <w:rPr>
          <w:rFonts w:ascii="Times New Roman" w:hAnsi="Times New Roman" w:cs="Times New Roman"/>
        </w:rPr>
        <w:t>Eelnõuga ei võeta kasutusele uusi termineid.</w:t>
      </w:r>
    </w:p>
    <w:p w14:paraId="45FFBD16" w14:textId="5E5FBE22" w:rsidR="00553901" w:rsidRPr="00F31478" w:rsidRDefault="00F31478" w:rsidP="003C391A">
      <w:pPr>
        <w:shd w:val="clear" w:color="auto" w:fill="FFFFFF"/>
        <w:spacing w:after="240"/>
        <w:jc w:val="both"/>
        <w:outlineLvl w:val="0"/>
        <w:rPr>
          <w:rFonts w:ascii="Times New Roman" w:hAnsi="Times New Roman" w:cs="Times New Roman"/>
          <w:b/>
          <w:bCs/>
        </w:rPr>
      </w:pPr>
      <w:r>
        <w:rPr>
          <w:rFonts w:ascii="Times New Roman" w:hAnsi="Times New Roman" w:cs="Times New Roman"/>
          <w:b/>
          <w:bCs/>
        </w:rPr>
        <w:t xml:space="preserve"> </w:t>
      </w:r>
      <w:r w:rsidRPr="00F31478">
        <w:rPr>
          <w:rFonts w:ascii="Times New Roman" w:hAnsi="Times New Roman" w:cs="Times New Roman"/>
          <w:b/>
          <w:bCs/>
        </w:rPr>
        <w:t>4</w:t>
      </w:r>
      <w:r w:rsidR="00553901" w:rsidRPr="00F31478">
        <w:rPr>
          <w:rFonts w:ascii="Times New Roman" w:hAnsi="Times New Roman" w:cs="Times New Roman"/>
          <w:b/>
          <w:bCs/>
        </w:rPr>
        <w:t>. Seaduse rakendamisega seotud kulud</w:t>
      </w:r>
    </w:p>
    <w:p w14:paraId="603C913C" w14:textId="77777777" w:rsidR="00F31478" w:rsidRPr="00F31478" w:rsidRDefault="00F31478" w:rsidP="00F31478">
      <w:pPr>
        <w:jc w:val="both"/>
        <w:rPr>
          <w:rFonts w:ascii="Times New Roman" w:hAnsi="Times New Roman" w:cs="Times New Roman"/>
        </w:rPr>
      </w:pPr>
      <w:r w:rsidRPr="00F31478">
        <w:rPr>
          <w:rFonts w:ascii="Times New Roman" w:hAnsi="Times New Roman" w:cs="Times New Roman"/>
        </w:rPr>
        <w:t>Käesoleva eelnõu vastuvõtmine ei too kaasa täiendavaid riigieelarvelisi kulutusi.</w:t>
      </w:r>
    </w:p>
    <w:p w14:paraId="1E200FF1" w14:textId="295E5221" w:rsidR="00553901" w:rsidRPr="00553901" w:rsidRDefault="00F31478" w:rsidP="00553901">
      <w:pPr>
        <w:shd w:val="clear" w:color="auto" w:fill="FFFFFF"/>
        <w:spacing w:after="240"/>
        <w:jc w:val="both"/>
        <w:outlineLvl w:val="0"/>
        <w:rPr>
          <w:rFonts w:ascii="Times New Roman" w:hAnsi="Times New Roman" w:cs="Times New Roman"/>
          <w:b/>
          <w:bCs/>
        </w:rPr>
      </w:pPr>
      <w:r>
        <w:rPr>
          <w:rFonts w:ascii="Times New Roman" w:hAnsi="Times New Roman" w:cs="Times New Roman"/>
          <w:b/>
          <w:bCs/>
        </w:rPr>
        <w:t>5</w:t>
      </w:r>
      <w:r w:rsidR="00553901" w:rsidRPr="00553901">
        <w:rPr>
          <w:rFonts w:ascii="Times New Roman" w:hAnsi="Times New Roman" w:cs="Times New Roman"/>
          <w:b/>
          <w:bCs/>
        </w:rPr>
        <w:t>. Seaduse kooskõla Euroopa Liidu õigusega</w:t>
      </w:r>
    </w:p>
    <w:p w14:paraId="4D2667BD" w14:textId="3DBE15D6" w:rsidR="00553901" w:rsidRDefault="00553901" w:rsidP="00553901">
      <w:pPr>
        <w:shd w:val="clear" w:color="auto" w:fill="FFFFFF"/>
        <w:spacing w:after="240"/>
        <w:jc w:val="both"/>
        <w:outlineLvl w:val="0"/>
        <w:rPr>
          <w:rFonts w:ascii="Times New Roman" w:hAnsi="Times New Roman" w:cs="Times New Roman"/>
        </w:rPr>
      </w:pPr>
      <w:r w:rsidRPr="00553901">
        <w:rPr>
          <w:rFonts w:ascii="Times New Roman" w:hAnsi="Times New Roman" w:cs="Times New Roman"/>
        </w:rPr>
        <w:t>Käesolev eelnõu on vastavuses Euroopa Liidu õigusega.</w:t>
      </w:r>
    </w:p>
    <w:p w14:paraId="5CEB6E5E" w14:textId="36C396C6" w:rsidR="00553901" w:rsidRPr="00553901" w:rsidRDefault="00F31478" w:rsidP="003C391A">
      <w:pPr>
        <w:shd w:val="clear" w:color="auto" w:fill="FFFFFF"/>
        <w:spacing w:after="240"/>
        <w:jc w:val="both"/>
        <w:outlineLvl w:val="0"/>
        <w:rPr>
          <w:rFonts w:ascii="Times New Roman" w:hAnsi="Times New Roman" w:cs="Times New Roman"/>
          <w:b/>
          <w:bCs/>
        </w:rPr>
      </w:pPr>
      <w:r>
        <w:rPr>
          <w:rFonts w:ascii="Times New Roman" w:hAnsi="Times New Roman" w:cs="Times New Roman"/>
          <w:b/>
          <w:bCs/>
        </w:rPr>
        <w:t>6</w:t>
      </w:r>
      <w:r w:rsidR="00553901" w:rsidRPr="00553901">
        <w:rPr>
          <w:rFonts w:ascii="Times New Roman" w:hAnsi="Times New Roman" w:cs="Times New Roman"/>
          <w:b/>
          <w:bCs/>
        </w:rPr>
        <w:t>. Seaduse jõustumine</w:t>
      </w:r>
    </w:p>
    <w:p w14:paraId="2B515952" w14:textId="0C386A49" w:rsidR="006C3673" w:rsidRPr="003C391A" w:rsidRDefault="00553901" w:rsidP="006C3673">
      <w:pPr>
        <w:jc w:val="both"/>
        <w:rPr>
          <w:rFonts w:ascii="Times New Roman" w:hAnsi="Times New Roman" w:cs="Times New Roman"/>
        </w:rPr>
      </w:pPr>
      <w:r>
        <w:rPr>
          <w:rFonts w:ascii="Times New Roman" w:hAnsi="Times New Roman" w:cs="Times New Roman"/>
        </w:rPr>
        <w:t xml:space="preserve">Seadus jõustub </w:t>
      </w:r>
      <w:r w:rsidR="006C3673" w:rsidRPr="003C391A">
        <w:rPr>
          <w:rFonts w:ascii="Times New Roman" w:hAnsi="Times New Roman" w:cs="Times New Roman"/>
        </w:rPr>
        <w:t>2027. aasta 7. märtsil.</w:t>
      </w:r>
    </w:p>
    <w:p w14:paraId="073D3650" w14:textId="6ADC751B" w:rsidR="00553901" w:rsidRDefault="00553901" w:rsidP="003C391A">
      <w:pPr>
        <w:shd w:val="clear" w:color="auto" w:fill="FFFFFF"/>
        <w:spacing w:after="240"/>
        <w:jc w:val="both"/>
        <w:outlineLvl w:val="0"/>
        <w:rPr>
          <w:rFonts w:ascii="Times New Roman" w:hAnsi="Times New Roman" w:cs="Times New Roman"/>
        </w:rPr>
      </w:pPr>
    </w:p>
    <w:p w14:paraId="455FCE58" w14:textId="57DA70C5" w:rsidR="006C3673" w:rsidRDefault="006C3673" w:rsidP="003C391A">
      <w:pPr>
        <w:shd w:val="clear" w:color="auto" w:fill="FFFFFF"/>
        <w:spacing w:after="240"/>
        <w:jc w:val="both"/>
        <w:outlineLvl w:val="0"/>
        <w:rPr>
          <w:rFonts w:ascii="Times New Roman" w:hAnsi="Times New Roman" w:cs="Times New Roman"/>
        </w:rPr>
      </w:pPr>
      <w:r>
        <w:rPr>
          <w:rFonts w:ascii="Times New Roman" w:hAnsi="Times New Roman" w:cs="Times New Roman"/>
        </w:rPr>
        <w:t>___________________________________________________________________________</w:t>
      </w:r>
    </w:p>
    <w:p w14:paraId="28D3AE3E" w14:textId="16A16277" w:rsidR="006C3673" w:rsidRPr="003C391A" w:rsidRDefault="006C3673" w:rsidP="006C3673">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C391A">
        <w:rPr>
          <w:rFonts w:ascii="Times New Roman" w:hAnsi="Times New Roman" w:cs="Times New Roman"/>
          <w:color w:val="000000" w:themeColor="text1"/>
        </w:rPr>
        <w:t>Algatab</w:t>
      </w:r>
      <w:r>
        <w:rPr>
          <w:rFonts w:ascii="Times New Roman" w:hAnsi="Times New Roman" w:cs="Times New Roman"/>
          <w:color w:val="000000" w:themeColor="text1"/>
        </w:rPr>
        <w:t>:</w:t>
      </w:r>
      <w:r w:rsidRPr="003C39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Andrei </w:t>
      </w:r>
      <w:proofErr w:type="spellStart"/>
      <w:r>
        <w:rPr>
          <w:rFonts w:ascii="Times New Roman" w:hAnsi="Times New Roman" w:cs="Times New Roman"/>
          <w:color w:val="000000" w:themeColor="text1"/>
        </w:rPr>
        <w:t>Korobeinik</w:t>
      </w:r>
      <w:proofErr w:type="spellEnd"/>
      <w:r w:rsidRPr="003C391A">
        <w:rPr>
          <w:rFonts w:ascii="Times New Roman" w:hAnsi="Times New Roman" w:cs="Times New Roman"/>
          <w:color w:val="000000" w:themeColor="text1"/>
        </w:rPr>
        <w:t xml:space="preserve">                                                  </w:t>
      </w:r>
      <w:r w:rsidRPr="003C391A">
        <w:rPr>
          <w:rFonts w:ascii="Times New Roman" w:hAnsi="Times New Roman" w:cs="Times New Roman"/>
          <w:color w:val="000000" w:themeColor="text1"/>
        </w:rPr>
        <w:tab/>
      </w:r>
      <w:r w:rsidR="007C31BB">
        <w:rPr>
          <w:rFonts w:ascii="Times New Roman" w:hAnsi="Times New Roman" w:cs="Times New Roman"/>
          <w:color w:val="000000" w:themeColor="text1"/>
        </w:rPr>
        <w:t xml:space="preserve">03. </w:t>
      </w:r>
      <w:r>
        <w:rPr>
          <w:rFonts w:ascii="Times New Roman" w:hAnsi="Times New Roman" w:cs="Times New Roman"/>
          <w:color w:val="000000" w:themeColor="text1"/>
        </w:rPr>
        <w:t xml:space="preserve">november </w:t>
      </w:r>
      <w:r w:rsidRPr="003C391A">
        <w:rPr>
          <w:rFonts w:ascii="Times New Roman" w:hAnsi="Times New Roman" w:cs="Times New Roman"/>
          <w:color w:val="000000" w:themeColor="text1"/>
        </w:rPr>
        <w:t xml:space="preserve"> 2025 </w:t>
      </w:r>
    </w:p>
    <w:p w14:paraId="5BD05916" w14:textId="77777777" w:rsidR="006C3673" w:rsidRPr="003C391A" w:rsidRDefault="006C3673" w:rsidP="006C3673">
      <w:pPr>
        <w:jc w:val="both"/>
        <w:rPr>
          <w:rFonts w:ascii="Times New Roman" w:hAnsi="Times New Roman" w:cs="Times New Roman"/>
          <w:color w:val="FF0000"/>
        </w:rPr>
      </w:pPr>
    </w:p>
    <w:p w14:paraId="62F695A7" w14:textId="77777777" w:rsidR="006C3673" w:rsidRPr="003C391A" w:rsidRDefault="006C3673" w:rsidP="006C3673">
      <w:pPr>
        <w:jc w:val="both"/>
        <w:rPr>
          <w:rFonts w:ascii="Times New Roman" w:hAnsi="Times New Roman" w:cs="Times New Roman"/>
          <w:color w:val="FF0000"/>
        </w:rPr>
      </w:pPr>
    </w:p>
    <w:p w14:paraId="28D820C1" w14:textId="77777777" w:rsidR="006C3673" w:rsidRPr="003C391A" w:rsidRDefault="006C3673" w:rsidP="006C3673">
      <w:pPr>
        <w:jc w:val="both"/>
        <w:rPr>
          <w:rFonts w:ascii="Times New Roman" w:hAnsi="Times New Roman" w:cs="Times New Roman"/>
          <w:color w:val="FF0000"/>
        </w:rPr>
      </w:pPr>
    </w:p>
    <w:p w14:paraId="066D53F9" w14:textId="77777777" w:rsidR="006C3673" w:rsidRPr="003C391A" w:rsidRDefault="006C3673" w:rsidP="006C3673">
      <w:pPr>
        <w:jc w:val="both"/>
        <w:rPr>
          <w:rFonts w:ascii="Times New Roman" w:hAnsi="Times New Roman" w:cs="Times New Roman"/>
          <w:color w:val="000000" w:themeColor="text1"/>
        </w:rPr>
      </w:pPr>
      <w:r>
        <w:rPr>
          <w:rFonts w:ascii="Times New Roman" w:hAnsi="Times New Roman" w:cs="Times New Roman"/>
          <w:color w:val="000000" w:themeColor="text1"/>
        </w:rPr>
        <w:t xml:space="preserve">Andrei </w:t>
      </w:r>
      <w:proofErr w:type="spellStart"/>
      <w:r>
        <w:rPr>
          <w:rFonts w:ascii="Times New Roman" w:hAnsi="Times New Roman" w:cs="Times New Roman"/>
          <w:color w:val="000000" w:themeColor="text1"/>
        </w:rPr>
        <w:t>Korobeinik</w:t>
      </w:r>
      <w:proofErr w:type="spellEnd"/>
    </w:p>
    <w:p w14:paraId="5AF6E128" w14:textId="6B522279" w:rsidR="003C391A" w:rsidRPr="003C391A" w:rsidRDefault="006C3673" w:rsidP="00F31478">
      <w:pPr>
        <w:jc w:val="both"/>
        <w:rPr>
          <w:rFonts w:ascii="Times New Roman" w:eastAsia="Times New Roman" w:hAnsi="Times New Roman" w:cs="Times New Roman"/>
          <w:b/>
          <w:bCs/>
          <w:color w:val="000000"/>
          <w:kern w:val="36"/>
          <w:sz w:val="30"/>
          <w:szCs w:val="30"/>
          <w:lang w:eastAsia="et-EE"/>
          <w14:ligatures w14:val="none"/>
        </w:rPr>
      </w:pPr>
      <w:r>
        <w:rPr>
          <w:rFonts w:ascii="Times New Roman" w:hAnsi="Times New Roman" w:cs="Times New Roman"/>
          <w:color w:val="000000" w:themeColor="text1"/>
        </w:rPr>
        <w:t>Riigikogu liige</w:t>
      </w:r>
    </w:p>
    <w:sectPr w:rsidR="003C391A" w:rsidRPr="003C3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0B1"/>
    <w:multiLevelType w:val="multilevel"/>
    <w:tmpl w:val="415C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4DC6"/>
    <w:multiLevelType w:val="hybridMultilevel"/>
    <w:tmpl w:val="5B9A7E04"/>
    <w:lvl w:ilvl="0" w:tplc="39B05E12">
      <w:start w:val="1"/>
      <w:numFmt w:val="decimal"/>
      <w:lvlText w:val="%1)"/>
      <w:lvlJc w:val="left"/>
      <w:pPr>
        <w:ind w:left="1080" w:hanging="360"/>
      </w:pPr>
      <w:rPr>
        <w:rFonts w:eastAsiaTheme="minorHAnsi"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6194FEA"/>
    <w:multiLevelType w:val="hybridMultilevel"/>
    <w:tmpl w:val="9176F3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479316F"/>
    <w:multiLevelType w:val="hybridMultilevel"/>
    <w:tmpl w:val="E5E898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57878CC"/>
    <w:multiLevelType w:val="hybridMultilevel"/>
    <w:tmpl w:val="5E1A5E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67756BD"/>
    <w:multiLevelType w:val="hybridMultilevel"/>
    <w:tmpl w:val="7452D8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2454ED"/>
    <w:multiLevelType w:val="hybridMultilevel"/>
    <w:tmpl w:val="247AC16E"/>
    <w:lvl w:ilvl="0" w:tplc="7FCE9D5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6F3A567A"/>
    <w:multiLevelType w:val="multilevel"/>
    <w:tmpl w:val="95FC7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052635">
    <w:abstractNumId w:val="7"/>
  </w:num>
  <w:num w:numId="2" w16cid:durableId="166989691">
    <w:abstractNumId w:val="1"/>
  </w:num>
  <w:num w:numId="3" w16cid:durableId="1478565854">
    <w:abstractNumId w:val="2"/>
  </w:num>
  <w:num w:numId="4" w16cid:durableId="1117917799">
    <w:abstractNumId w:val="6"/>
  </w:num>
  <w:num w:numId="5" w16cid:durableId="444153884">
    <w:abstractNumId w:val="5"/>
  </w:num>
  <w:num w:numId="6" w16cid:durableId="525407548">
    <w:abstractNumId w:val="3"/>
  </w:num>
  <w:num w:numId="7" w16cid:durableId="1285040376">
    <w:abstractNumId w:val="0"/>
  </w:num>
  <w:num w:numId="8" w16cid:durableId="63598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C4"/>
    <w:rsid w:val="000A236E"/>
    <w:rsid w:val="001E511E"/>
    <w:rsid w:val="00236433"/>
    <w:rsid w:val="002530E1"/>
    <w:rsid w:val="00265541"/>
    <w:rsid w:val="002B37AE"/>
    <w:rsid w:val="003C391A"/>
    <w:rsid w:val="004458C2"/>
    <w:rsid w:val="00553901"/>
    <w:rsid w:val="00696E80"/>
    <w:rsid w:val="006C3673"/>
    <w:rsid w:val="007224A7"/>
    <w:rsid w:val="0072602A"/>
    <w:rsid w:val="007B54A7"/>
    <w:rsid w:val="007B5C09"/>
    <w:rsid w:val="007C31BB"/>
    <w:rsid w:val="007F19C4"/>
    <w:rsid w:val="00850434"/>
    <w:rsid w:val="009512AC"/>
    <w:rsid w:val="00A673D1"/>
    <w:rsid w:val="00B14E52"/>
    <w:rsid w:val="00B26354"/>
    <w:rsid w:val="00BA0C6C"/>
    <w:rsid w:val="00EB40CA"/>
    <w:rsid w:val="00F314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270A"/>
  <w15:chartTrackingRefBased/>
  <w15:docId w15:val="{7E70A4A4-6366-4EB3-BAF5-E20BED84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391A"/>
  </w:style>
  <w:style w:type="paragraph" w:styleId="Pealkiri1">
    <w:name w:val="heading 1"/>
    <w:basedOn w:val="Normaallaad"/>
    <w:next w:val="Normaallaad"/>
    <w:link w:val="Pealkiri1Mrk"/>
    <w:uiPriority w:val="9"/>
    <w:qFormat/>
    <w:rsid w:val="007F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F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F19C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F19C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F19C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F19C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F19C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F19C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F19C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F19C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F19C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F19C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F19C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F19C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F19C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F19C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F19C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F19C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F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F19C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F19C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F19C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F19C4"/>
    <w:pPr>
      <w:spacing w:before="160"/>
      <w:jc w:val="center"/>
    </w:pPr>
    <w:rPr>
      <w:i/>
      <w:iCs/>
      <w:color w:val="404040" w:themeColor="text1" w:themeTint="BF"/>
    </w:rPr>
  </w:style>
  <w:style w:type="character" w:customStyle="1" w:styleId="TsitaatMrk">
    <w:name w:val="Tsitaat Märk"/>
    <w:basedOn w:val="Liguvaikefont"/>
    <w:link w:val="Tsitaat"/>
    <w:uiPriority w:val="29"/>
    <w:rsid w:val="007F19C4"/>
    <w:rPr>
      <w:i/>
      <w:iCs/>
      <w:color w:val="404040" w:themeColor="text1" w:themeTint="BF"/>
    </w:rPr>
  </w:style>
  <w:style w:type="paragraph" w:styleId="Loendilik">
    <w:name w:val="List Paragraph"/>
    <w:basedOn w:val="Normaallaad"/>
    <w:uiPriority w:val="34"/>
    <w:qFormat/>
    <w:rsid w:val="007F19C4"/>
    <w:pPr>
      <w:ind w:left="720"/>
      <w:contextualSpacing/>
    </w:pPr>
  </w:style>
  <w:style w:type="character" w:styleId="Selgeltmrgatavrhutus">
    <w:name w:val="Intense Emphasis"/>
    <w:basedOn w:val="Liguvaikefont"/>
    <w:uiPriority w:val="21"/>
    <w:qFormat/>
    <w:rsid w:val="007F19C4"/>
    <w:rPr>
      <w:i/>
      <w:iCs/>
      <w:color w:val="0F4761" w:themeColor="accent1" w:themeShade="BF"/>
    </w:rPr>
  </w:style>
  <w:style w:type="paragraph" w:styleId="Selgeltmrgatavtsitaat">
    <w:name w:val="Intense Quote"/>
    <w:basedOn w:val="Normaallaad"/>
    <w:next w:val="Normaallaad"/>
    <w:link w:val="SelgeltmrgatavtsitaatMrk"/>
    <w:uiPriority w:val="30"/>
    <w:qFormat/>
    <w:rsid w:val="007F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F19C4"/>
    <w:rPr>
      <w:i/>
      <w:iCs/>
      <w:color w:val="0F4761" w:themeColor="accent1" w:themeShade="BF"/>
    </w:rPr>
  </w:style>
  <w:style w:type="character" w:styleId="Selgeltmrgatavviide">
    <w:name w:val="Intense Reference"/>
    <w:basedOn w:val="Liguvaikefont"/>
    <w:uiPriority w:val="32"/>
    <w:qFormat/>
    <w:rsid w:val="007F19C4"/>
    <w:rPr>
      <w:b/>
      <w:bCs/>
      <w:smallCaps/>
      <w:color w:val="0F4761" w:themeColor="accent1" w:themeShade="BF"/>
      <w:spacing w:val="5"/>
    </w:rPr>
  </w:style>
  <w:style w:type="paragraph" w:styleId="Normaallaadveeb">
    <w:name w:val="Normal (Web)"/>
    <w:basedOn w:val="Normaallaad"/>
    <w:uiPriority w:val="99"/>
    <w:semiHidden/>
    <w:unhideWhenUsed/>
    <w:rsid w:val="003C391A"/>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Rhutus">
    <w:name w:val="Emphasis"/>
    <w:basedOn w:val="Liguvaikefont"/>
    <w:uiPriority w:val="20"/>
    <w:qFormat/>
    <w:rsid w:val="003C3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3551</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4</cp:revision>
  <cp:lastPrinted>2025-11-03T13:58:00Z</cp:lastPrinted>
  <dcterms:created xsi:type="dcterms:W3CDTF">2025-11-03T14:42:00Z</dcterms:created>
  <dcterms:modified xsi:type="dcterms:W3CDTF">2025-11-03T14:50:00Z</dcterms:modified>
</cp:coreProperties>
</file>