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31A25" w14:textId="1F8DAF45" w:rsidR="0055564E" w:rsidRDefault="00E713CE">
      <w:pPr>
        <w:spacing w:after="0"/>
        <w:jc w:val="center"/>
        <w:rPr>
          <w:b/>
          <w:bCs/>
          <w:noProof/>
          <w:sz w:val="24"/>
          <w:szCs w:val="24"/>
          <w:lang w:val="et-EE"/>
        </w:rPr>
      </w:pPr>
      <w:r>
        <w:rPr>
          <w:b/>
          <w:bCs/>
          <w:noProof/>
          <w:sz w:val="24"/>
          <w:szCs w:val="24"/>
          <w:lang w:val="et-EE"/>
        </w:rPr>
        <w:t xml:space="preserve">APPLICATION </w:t>
      </w:r>
      <w:r w:rsidR="009D0F0D" w:rsidRPr="009D0F0D">
        <w:rPr>
          <w:b/>
          <w:bCs/>
          <w:noProof/>
          <w:sz w:val="24"/>
          <w:szCs w:val="24"/>
          <w:lang w:val="et-EE"/>
        </w:rPr>
        <w:t>TO THE ESTONIAN C</w:t>
      </w:r>
      <w:r w:rsidR="001C4194">
        <w:rPr>
          <w:b/>
          <w:bCs/>
          <w:noProof/>
          <w:sz w:val="24"/>
          <w:szCs w:val="24"/>
          <w:lang w:val="et-EE"/>
        </w:rPr>
        <w:t>OMMITTEE ON</w:t>
      </w:r>
      <w:r w:rsidR="009D0F0D" w:rsidRPr="009D0F0D">
        <w:rPr>
          <w:b/>
          <w:bCs/>
          <w:noProof/>
          <w:sz w:val="24"/>
          <w:szCs w:val="24"/>
          <w:lang w:val="et-EE"/>
        </w:rPr>
        <w:t xml:space="preserve"> </w:t>
      </w:r>
      <w:r w:rsidR="009D0F0D">
        <w:rPr>
          <w:b/>
          <w:bCs/>
          <w:noProof/>
          <w:sz w:val="24"/>
          <w:szCs w:val="24"/>
          <w:lang w:val="et-EE"/>
        </w:rPr>
        <w:t>BIOETH</w:t>
      </w:r>
      <w:r w:rsidR="009D0F0D" w:rsidRPr="009D0F0D">
        <w:rPr>
          <w:b/>
          <w:bCs/>
          <w:noProof/>
          <w:sz w:val="24"/>
          <w:szCs w:val="24"/>
          <w:lang w:val="et-EE"/>
        </w:rPr>
        <w:t>ICS AND HUMAN RESEARCH</w:t>
      </w:r>
    </w:p>
    <w:p w14:paraId="76CED5B4" w14:textId="2BA48811" w:rsidR="009D0F0D" w:rsidRPr="00606F14" w:rsidRDefault="009D0F0D">
      <w:pPr>
        <w:spacing w:after="0"/>
        <w:jc w:val="center"/>
        <w:rPr>
          <w:b/>
          <w:strike/>
          <w:noProof/>
          <w:sz w:val="24"/>
          <w:szCs w:val="24"/>
          <w:lang w:val="et-EE"/>
        </w:rPr>
      </w:pPr>
      <w:r w:rsidRPr="009D0F0D">
        <w:rPr>
          <w:b/>
          <w:bCs/>
          <w:noProof/>
          <w:sz w:val="24"/>
          <w:szCs w:val="24"/>
          <w:lang w:val="et-EE"/>
        </w:rPr>
        <w:t xml:space="preserve">FOR ETHICAL EVALUATION OF THE </w:t>
      </w:r>
      <w:r w:rsidR="00080EB5">
        <w:rPr>
          <w:b/>
          <w:bCs/>
          <w:noProof/>
          <w:sz w:val="24"/>
          <w:szCs w:val="24"/>
          <w:lang w:val="et-EE"/>
        </w:rPr>
        <w:t>RESEARCH PROJECT</w:t>
      </w:r>
    </w:p>
    <w:p w14:paraId="77E9598A" w14:textId="77777777" w:rsidR="0055564E" w:rsidRPr="00C55E95" w:rsidRDefault="0055564E">
      <w:pPr>
        <w:spacing w:after="0"/>
        <w:rPr>
          <w:b/>
          <w:noProof/>
          <w:u w:val="single"/>
          <w:lang w:val="et-EE"/>
        </w:rPr>
      </w:pPr>
    </w:p>
    <w:tbl>
      <w:tblPr>
        <w:tblW w:w="966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520"/>
        <w:gridCol w:w="56"/>
      </w:tblGrid>
      <w:tr w:rsidR="0055564E" w:rsidRPr="00C55E95" w14:paraId="4B7FFBB2" w14:textId="77777777" w:rsidTr="4C1E4761">
        <w:trPr>
          <w:gridAfter w:val="1"/>
          <w:wAfter w:w="56" w:type="dxa"/>
          <w:trHeight w:val="843"/>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E1D0CC7" w14:textId="04221FB5" w:rsidR="0055564E" w:rsidRPr="00C55E95" w:rsidRDefault="00737EAE" w:rsidP="009D0F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 xml:space="preserve">1. </w:t>
            </w:r>
            <w:r w:rsidR="009D0F0D">
              <w:rPr>
                <w:b/>
                <w:noProof/>
                <w:color w:val="000000"/>
                <w:sz w:val="22"/>
                <w:szCs w:val="22"/>
                <w:lang w:val="et-EE"/>
              </w:rPr>
              <w:t>Name of the study</w:t>
            </w:r>
            <w:r w:rsidRPr="00C55E95">
              <w:rPr>
                <w:b/>
                <w:noProof/>
                <w:color w:val="000000"/>
                <w:sz w:val="22"/>
                <w:szCs w:val="22"/>
                <w:lang w:val="et-EE"/>
              </w:rPr>
              <w:t xml:space="preserve"> (</w:t>
            </w:r>
            <w:r w:rsidR="009D0F0D">
              <w:rPr>
                <w:b/>
                <w:noProof/>
                <w:color w:val="000000"/>
                <w:sz w:val="22"/>
                <w:szCs w:val="22"/>
                <w:lang w:val="et-EE"/>
              </w:rPr>
              <w:t>in case of a</w:t>
            </w:r>
            <w:r w:rsidR="004E42E2">
              <w:rPr>
                <w:b/>
                <w:noProof/>
                <w:color w:val="000000"/>
                <w:sz w:val="22"/>
                <w:szCs w:val="22"/>
                <w:lang w:val="et-EE"/>
              </w:rPr>
              <w:t>n</w:t>
            </w:r>
            <w:r w:rsidR="009D0F0D">
              <w:rPr>
                <w:b/>
                <w:noProof/>
                <w:color w:val="000000"/>
                <w:sz w:val="22"/>
                <w:szCs w:val="22"/>
                <w:lang w:val="et-EE"/>
              </w:rPr>
              <w:t xml:space="preserve"> </w:t>
            </w:r>
            <w:r w:rsidR="004E42E2">
              <w:rPr>
                <w:b/>
                <w:noProof/>
                <w:color w:val="000000"/>
                <w:sz w:val="22"/>
                <w:szCs w:val="22"/>
                <w:lang w:val="et-EE"/>
              </w:rPr>
              <w:t xml:space="preserve">application </w:t>
            </w:r>
            <w:r w:rsidR="009D0F0D">
              <w:rPr>
                <w:b/>
                <w:noProof/>
                <w:color w:val="000000"/>
                <w:sz w:val="22"/>
                <w:szCs w:val="22"/>
                <w:lang w:val="et-EE"/>
              </w:rPr>
              <w:t>in English, the name of the study in Estonian is required in parallel</w:t>
            </w:r>
            <w:r w:rsidRPr="00C55E95">
              <w:rPr>
                <w:b/>
                <w:noProof/>
                <w:color w:val="000000"/>
                <w:sz w:val="22"/>
                <w:szCs w:val="22"/>
                <w:lang w:val="et-EE"/>
              </w:rPr>
              <w:t>)</w:t>
            </w:r>
          </w:p>
        </w:tc>
      </w:tr>
      <w:tr w:rsidR="0055564E" w:rsidRPr="00C55E95" w14:paraId="5D115FB8" w14:textId="77777777" w:rsidTr="4C1E4761">
        <w:trPr>
          <w:gridAfter w:val="1"/>
          <w:wAfter w:w="56" w:type="dxa"/>
          <w:trHeight w:val="13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D6C302B" w14:textId="77777777" w:rsidR="0055564E" w:rsidRDefault="00F77152">
            <w:pPr>
              <w:rPr>
                <w:noProof/>
                <w:lang w:val="et-EE"/>
              </w:rPr>
            </w:pPr>
            <w:r w:rsidRPr="00F77152">
              <w:rPr>
                <w:noProof/>
                <w:lang w:val="et-EE"/>
              </w:rPr>
              <w:t>Predicting risk of non-communicable disease (PREDICT)</w:t>
            </w:r>
          </w:p>
          <w:p w14:paraId="7ABC1110" w14:textId="77777777" w:rsidR="003855AB" w:rsidRDefault="003855AB">
            <w:pPr>
              <w:rPr>
                <w:noProof/>
                <w:lang w:val="et-EE"/>
              </w:rPr>
            </w:pPr>
            <w:r w:rsidRPr="003855AB">
              <w:rPr>
                <w:noProof/>
                <w:lang w:val="et-EE"/>
              </w:rPr>
              <w:t>Mittenakkushaiguste riski ennustamine (PREDICT)</w:t>
            </w:r>
          </w:p>
          <w:p w14:paraId="07E7A77F" w14:textId="525F4350" w:rsidR="003855AB" w:rsidRPr="006A0A95" w:rsidRDefault="003855AB">
            <w:pPr>
              <w:rPr>
                <w:noProof/>
                <w:u w:val="single"/>
                <w:lang w:val="et-EE"/>
              </w:rPr>
            </w:pPr>
            <w:r w:rsidRPr="006A0A95">
              <w:rPr>
                <w:noProof/>
                <w:u w:val="single"/>
                <w:lang w:val="et-EE"/>
              </w:rPr>
              <w:t>The application is submitted in English, as the researchers are from abroad and do not speak Estonian.</w:t>
            </w:r>
          </w:p>
        </w:tc>
      </w:tr>
      <w:tr w:rsidR="0055564E" w:rsidRPr="00C55E95" w14:paraId="4014F934" w14:textId="77777777" w:rsidTr="4C1E4761">
        <w:trPr>
          <w:gridAfter w:val="1"/>
          <w:wAfter w:w="56" w:type="dxa"/>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E91F29A" w14:textId="0F9038FD" w:rsidR="0055564E" w:rsidRPr="00C55E95" w:rsidRDefault="00737EAE" w:rsidP="009D0F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C55E95">
              <w:rPr>
                <w:b/>
                <w:bCs/>
                <w:noProof/>
                <w:color w:val="000000"/>
                <w:sz w:val="22"/>
                <w:szCs w:val="22"/>
                <w:lang w:val="et-EE"/>
              </w:rPr>
              <w:t xml:space="preserve">2. </w:t>
            </w:r>
            <w:r w:rsidR="009D0F0D">
              <w:rPr>
                <w:b/>
                <w:bCs/>
                <w:noProof/>
                <w:color w:val="000000"/>
                <w:sz w:val="22"/>
                <w:szCs w:val="22"/>
                <w:lang w:val="et-EE"/>
              </w:rPr>
              <w:t xml:space="preserve">The main purpose of the study (up to </w:t>
            </w:r>
            <w:r w:rsidRPr="00C55E95">
              <w:rPr>
                <w:b/>
                <w:bCs/>
                <w:noProof/>
                <w:color w:val="000000"/>
                <w:sz w:val="22"/>
                <w:szCs w:val="22"/>
                <w:lang w:val="et-EE"/>
              </w:rPr>
              <w:t xml:space="preserve">450 </w:t>
            </w:r>
            <w:r w:rsidR="00CA6CB8">
              <w:rPr>
                <w:b/>
                <w:bCs/>
                <w:noProof/>
                <w:color w:val="000000"/>
                <w:sz w:val="22"/>
                <w:szCs w:val="22"/>
                <w:lang w:val="et-EE"/>
              </w:rPr>
              <w:t>characters</w:t>
            </w:r>
            <w:r w:rsidR="009D0F0D">
              <w:rPr>
                <w:b/>
                <w:bCs/>
                <w:noProof/>
                <w:color w:val="000000"/>
                <w:sz w:val="22"/>
                <w:szCs w:val="22"/>
                <w:lang w:val="et-EE"/>
              </w:rPr>
              <w:t xml:space="preserve"> / 0.25 pages)</w:t>
            </w:r>
            <w:r w:rsidR="5F40AB5D" w:rsidRPr="00C55E95">
              <w:rPr>
                <w:b/>
                <w:bCs/>
                <w:noProof/>
                <w:color w:val="000000"/>
                <w:sz w:val="22"/>
                <w:szCs w:val="22"/>
                <w:lang w:val="et-EE"/>
              </w:rPr>
              <w:t xml:space="preserve"> </w:t>
            </w:r>
            <w:r w:rsidRPr="00C55E95">
              <w:rPr>
                <w:b/>
                <w:bCs/>
                <w:noProof/>
                <w:color w:val="000000"/>
                <w:sz w:val="22"/>
                <w:szCs w:val="22"/>
                <w:lang w:val="et-EE"/>
              </w:rPr>
              <w:t>(</w:t>
            </w:r>
            <w:r w:rsidR="009D0F0D">
              <w:rPr>
                <w:b/>
                <w:noProof/>
                <w:color w:val="000000"/>
                <w:sz w:val="22"/>
                <w:szCs w:val="22"/>
                <w:lang w:val="et-EE"/>
              </w:rPr>
              <w:t>in case of a</w:t>
            </w:r>
            <w:r w:rsidR="0024195C">
              <w:rPr>
                <w:b/>
                <w:noProof/>
                <w:color w:val="000000"/>
                <w:sz w:val="22"/>
                <w:szCs w:val="22"/>
                <w:lang w:val="et-EE"/>
              </w:rPr>
              <w:t>n</w:t>
            </w:r>
            <w:r w:rsidR="009D0F0D">
              <w:rPr>
                <w:b/>
                <w:noProof/>
                <w:color w:val="000000"/>
                <w:sz w:val="22"/>
                <w:szCs w:val="22"/>
                <w:lang w:val="et-EE"/>
              </w:rPr>
              <w:t xml:space="preserve"> </w:t>
            </w:r>
            <w:r w:rsidR="0024195C">
              <w:rPr>
                <w:b/>
                <w:noProof/>
                <w:color w:val="000000"/>
                <w:sz w:val="22"/>
                <w:szCs w:val="22"/>
                <w:lang w:val="et-EE"/>
              </w:rPr>
              <w:t xml:space="preserve">application  </w:t>
            </w:r>
            <w:r w:rsidR="009D0F0D">
              <w:rPr>
                <w:b/>
                <w:noProof/>
                <w:color w:val="000000"/>
                <w:sz w:val="22"/>
                <w:szCs w:val="22"/>
                <w:lang w:val="et-EE"/>
              </w:rPr>
              <w:t xml:space="preserve">in English, the </w:t>
            </w:r>
            <w:r w:rsidR="004E42E2">
              <w:rPr>
                <w:b/>
                <w:noProof/>
                <w:color w:val="000000"/>
                <w:sz w:val="22"/>
                <w:szCs w:val="22"/>
                <w:lang w:val="et-EE"/>
              </w:rPr>
              <w:t>main purpose of the study</w:t>
            </w:r>
            <w:r w:rsidR="009D0F0D">
              <w:rPr>
                <w:b/>
                <w:noProof/>
                <w:color w:val="000000"/>
                <w:sz w:val="22"/>
                <w:szCs w:val="22"/>
                <w:lang w:val="et-EE"/>
              </w:rPr>
              <w:t xml:space="preserve"> </w:t>
            </w:r>
            <w:r w:rsidR="004E42E2">
              <w:rPr>
                <w:b/>
                <w:noProof/>
                <w:color w:val="000000"/>
                <w:sz w:val="22"/>
                <w:szCs w:val="22"/>
                <w:lang w:val="et-EE"/>
              </w:rPr>
              <w:t xml:space="preserve">should be provided </w:t>
            </w:r>
            <w:r w:rsidR="009D0F0D">
              <w:rPr>
                <w:b/>
                <w:noProof/>
                <w:color w:val="000000"/>
                <w:sz w:val="22"/>
                <w:szCs w:val="22"/>
                <w:lang w:val="et-EE"/>
              </w:rPr>
              <w:t>in Estonian</w:t>
            </w:r>
            <w:r w:rsidR="004E42E2">
              <w:rPr>
                <w:b/>
                <w:noProof/>
                <w:color w:val="000000"/>
                <w:sz w:val="22"/>
                <w:szCs w:val="22"/>
                <w:lang w:val="et-EE"/>
              </w:rPr>
              <w:t>, too</w:t>
            </w:r>
            <w:r w:rsidRPr="00C55E95">
              <w:rPr>
                <w:b/>
                <w:bCs/>
                <w:noProof/>
                <w:color w:val="000000"/>
                <w:sz w:val="22"/>
                <w:szCs w:val="22"/>
                <w:lang w:val="et-EE"/>
              </w:rPr>
              <w:t>)</w:t>
            </w:r>
            <w:r w:rsidR="6A5D83BF" w:rsidRPr="00C55E95">
              <w:rPr>
                <w:b/>
                <w:bCs/>
                <w:noProof/>
                <w:color w:val="000000"/>
                <w:sz w:val="22"/>
                <w:szCs w:val="22"/>
                <w:lang w:val="et-EE"/>
              </w:rPr>
              <w:t xml:space="preserve"> </w:t>
            </w:r>
          </w:p>
        </w:tc>
      </w:tr>
      <w:tr w:rsidR="0055564E" w:rsidRPr="00F15DDD" w14:paraId="1427B9CD" w14:textId="77777777" w:rsidTr="4C1E4761">
        <w:trPr>
          <w:gridAfter w:val="1"/>
          <w:wAfter w:w="56" w:type="dxa"/>
          <w:trHeight w:val="1219"/>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25D3F5" w14:textId="7FCAF2EF" w:rsidR="00E16641" w:rsidRPr="0033488D" w:rsidRDefault="00EF6EA5" w:rsidP="0033488D">
            <w:pPr>
              <w:tabs>
                <w:tab w:val="num" w:pos="993"/>
              </w:tabs>
              <w:jc w:val="both"/>
              <w:rPr>
                <w:b/>
                <w:bCs/>
              </w:rPr>
            </w:pPr>
            <w:r>
              <w:t xml:space="preserve">Modern medicine has made significant advancements in improving survival for cancer patients, particularly in early detection and novel therapies. Cancer patients in Europe now live nearly six times longer post-diagnosis compared to 40 years ago. Despite these advancements, there is a noticeable lag in extending individuals' "health span"—the time they maintain a high quality of life in good health – without suffering from chronic disease. Up to 40% of cancer cases can be prevented through lifestyle modifications. However, appreciation of how specific behaviours impact individual’s risk of cancer is limited. Existing risk calculators are </w:t>
            </w:r>
            <w:r w:rsidR="0CAEBAF4">
              <w:t>not able to inform individuals</w:t>
            </w:r>
            <w:r>
              <w:t xml:space="preserve"> on the total long-term benefits of lifestyle changes across all cancer types. </w:t>
            </w:r>
            <w:r w:rsidR="00E16641">
              <w:t xml:space="preserve">The overarching aim of this project is to establish a unified model for long-term assessment of </w:t>
            </w:r>
            <w:r w:rsidR="003855AB" w:rsidRPr="00F77152">
              <w:rPr>
                <w:noProof/>
                <w:lang w:val="et-EE"/>
              </w:rPr>
              <w:t xml:space="preserve">non-communicable disease </w:t>
            </w:r>
            <w:r w:rsidR="003855AB">
              <w:rPr>
                <w:noProof/>
                <w:lang w:val="et-EE"/>
              </w:rPr>
              <w:t>(</w:t>
            </w:r>
            <w:r w:rsidR="00E16641">
              <w:t>NCD</w:t>
            </w:r>
            <w:r w:rsidR="003855AB">
              <w:t>)</w:t>
            </w:r>
            <w:r w:rsidR="00E16641">
              <w:t xml:space="preserve"> risk that outputs easy-to-understand risk metrics. Amongst NCDs, we will initially consider any cancer, CVD and diabetes, but may subsequently incorporate additional disease endpoints</w:t>
            </w:r>
            <w:r w:rsidR="0033488D">
              <w:t xml:space="preserve">. </w:t>
            </w:r>
            <w:r w:rsidR="0033488D" w:rsidRPr="2F67A12E">
              <w:rPr>
                <w:b/>
                <w:bCs/>
              </w:rPr>
              <w:t>The main purpose of the study is to:</w:t>
            </w:r>
          </w:p>
          <w:p w14:paraId="574142B5" w14:textId="2EC1430D" w:rsidR="00E16641" w:rsidRDefault="00E16641" w:rsidP="008E33FF">
            <w:pPr>
              <w:pStyle w:val="ListParagraph"/>
              <w:numPr>
                <w:ilvl w:val="0"/>
                <w:numId w:val="28"/>
              </w:numPr>
              <w:tabs>
                <w:tab w:val="num" w:pos="993"/>
              </w:tabs>
              <w:ind w:left="374"/>
              <w:jc w:val="both"/>
            </w:pPr>
            <w:r>
              <w:t xml:space="preserve">Establish and validate disease-specific risk models based on demographic, </w:t>
            </w:r>
            <w:r w:rsidR="00A04111">
              <w:t>behavioural</w:t>
            </w:r>
            <w:r>
              <w:t xml:space="preserve">, and anthropometric data. </w:t>
            </w:r>
          </w:p>
          <w:p w14:paraId="7DA8F863" w14:textId="6060669D" w:rsidR="00E16641" w:rsidRDefault="00E16641" w:rsidP="008E33FF">
            <w:pPr>
              <w:pStyle w:val="ListParagraph"/>
              <w:numPr>
                <w:ilvl w:val="0"/>
                <w:numId w:val="28"/>
              </w:numPr>
              <w:tabs>
                <w:tab w:val="num" w:pos="993"/>
              </w:tabs>
              <w:ind w:left="374"/>
              <w:jc w:val="both"/>
            </w:pPr>
            <w:r>
              <w:t xml:space="preserve">Enrich the standard risk models with risk information from polygenic risk scores and relevant biomarkers. </w:t>
            </w:r>
          </w:p>
          <w:p w14:paraId="760EED90" w14:textId="6D4D7025" w:rsidR="0055564E" w:rsidRDefault="00E16641" w:rsidP="008E33FF">
            <w:pPr>
              <w:pStyle w:val="ListParagraph"/>
              <w:numPr>
                <w:ilvl w:val="0"/>
                <w:numId w:val="28"/>
              </w:numPr>
              <w:tabs>
                <w:tab w:val="num" w:pos="993"/>
              </w:tabs>
              <w:ind w:left="374"/>
              <w:jc w:val="both"/>
            </w:pPr>
            <w:r>
              <w:t>Integrate disease-specific models to predict risk of overall NCD and disease-free survival and evaluate model validity.</w:t>
            </w:r>
          </w:p>
          <w:p w14:paraId="1EE41A89" w14:textId="77777777" w:rsidR="0033488D" w:rsidRDefault="0033488D" w:rsidP="00087504">
            <w:pPr>
              <w:tabs>
                <w:tab w:val="num" w:pos="993"/>
              </w:tabs>
              <w:jc w:val="both"/>
            </w:pPr>
          </w:p>
          <w:p w14:paraId="222BD940" w14:textId="77777777" w:rsidR="0033488D" w:rsidRDefault="000C0574" w:rsidP="00087504">
            <w:pPr>
              <w:tabs>
                <w:tab w:val="num" w:pos="993"/>
              </w:tabs>
              <w:jc w:val="both"/>
              <w:rPr>
                <w:b/>
                <w:bCs/>
              </w:rPr>
            </w:pPr>
            <w:r w:rsidRPr="000C0574">
              <w:rPr>
                <w:b/>
                <w:bCs/>
              </w:rPr>
              <w:t>Main purpose of the study in Estonian:</w:t>
            </w:r>
          </w:p>
          <w:p w14:paraId="21526AA2" w14:textId="6BCAF455" w:rsidR="008E33FF" w:rsidRPr="009D4267" w:rsidRDefault="008E33FF" w:rsidP="008E33FF">
            <w:pPr>
              <w:tabs>
                <w:tab w:val="num" w:pos="993"/>
              </w:tabs>
              <w:jc w:val="both"/>
              <w:rPr>
                <w:noProof/>
                <w:lang w:val="et-EE"/>
              </w:rPr>
            </w:pPr>
            <w:r w:rsidRPr="009D4267">
              <w:rPr>
                <w:noProof/>
                <w:lang w:val="et-EE"/>
              </w:rPr>
              <w:t xml:space="preserve">Moodne meditsiin on teinud olulisi edusamme vähipatsientide </w:t>
            </w:r>
            <w:r w:rsidR="0054768C" w:rsidRPr="009D4267">
              <w:rPr>
                <w:noProof/>
                <w:lang w:val="et-EE"/>
              </w:rPr>
              <w:t xml:space="preserve">elulemuse </w:t>
            </w:r>
            <w:r w:rsidRPr="009D4267">
              <w:rPr>
                <w:noProof/>
                <w:lang w:val="et-EE"/>
              </w:rPr>
              <w:t xml:space="preserve">parandamisel, eriti varase tuvastamise ja uute ravivormide osas. Vähiga patsientide eluiga Euroopas on nüüd peaaegu kuus korda pikem pärast diagnoosi </w:t>
            </w:r>
            <w:r w:rsidR="0054768C" w:rsidRPr="009D4267">
              <w:rPr>
                <w:noProof/>
                <w:lang w:val="et-EE"/>
              </w:rPr>
              <w:t xml:space="preserve">saamist </w:t>
            </w:r>
            <w:r w:rsidRPr="009D4267">
              <w:rPr>
                <w:noProof/>
                <w:lang w:val="et-EE"/>
              </w:rPr>
              <w:t xml:space="preserve">võrreldes 40 aasta taguse ajaga. Hoolimata nendest edusammudest on märgatav </w:t>
            </w:r>
            <w:r w:rsidR="00877541" w:rsidRPr="009D4267">
              <w:rPr>
                <w:noProof/>
                <w:lang w:val="et-EE"/>
              </w:rPr>
              <w:t xml:space="preserve">mahajäämus </w:t>
            </w:r>
            <w:r w:rsidRPr="009D4267">
              <w:rPr>
                <w:noProof/>
                <w:lang w:val="et-EE"/>
              </w:rPr>
              <w:t xml:space="preserve">inimeste </w:t>
            </w:r>
            <w:r w:rsidR="0054768C" w:rsidRPr="009D4267">
              <w:rPr>
                <w:noProof/>
                <w:lang w:val="et-EE"/>
              </w:rPr>
              <w:t>tervena elatud aastate</w:t>
            </w:r>
            <w:r w:rsidRPr="009D4267">
              <w:rPr>
                <w:noProof/>
                <w:lang w:val="et-EE"/>
              </w:rPr>
              <w:t xml:space="preserve"> pikendamisel – aja, mille jooksul nad säilitavad hea tervise ja elukvaliteedi, ilma krooniliste haigusteta. Kuni 40% vähijuhtudest on võimalik </w:t>
            </w:r>
            <w:r w:rsidR="00877541" w:rsidRPr="009D4267">
              <w:rPr>
                <w:noProof/>
                <w:lang w:val="et-EE"/>
              </w:rPr>
              <w:t xml:space="preserve">ära hoida </w:t>
            </w:r>
            <w:r w:rsidRPr="009D4267">
              <w:rPr>
                <w:noProof/>
                <w:lang w:val="et-EE"/>
              </w:rPr>
              <w:t xml:space="preserve">elustiili muutuste </w:t>
            </w:r>
            <w:r w:rsidR="0054768C" w:rsidRPr="009D4267">
              <w:rPr>
                <w:noProof/>
                <w:lang w:val="et-EE"/>
              </w:rPr>
              <w:t>abil</w:t>
            </w:r>
            <w:r w:rsidRPr="009D4267">
              <w:rPr>
                <w:noProof/>
                <w:lang w:val="et-EE"/>
              </w:rPr>
              <w:t xml:space="preserve">. Siiski on teadlikkus selle kohta, kuidas konkreetsed käitumisviisid mõjutavad inimese vähiriski, piiratud. Praegused riskikalkulaatorid </w:t>
            </w:r>
            <w:r w:rsidR="00877541" w:rsidRPr="009D4267">
              <w:rPr>
                <w:noProof/>
                <w:lang w:val="et-EE"/>
              </w:rPr>
              <w:t xml:space="preserve">ei võimalda </w:t>
            </w:r>
            <w:r w:rsidRPr="009D4267">
              <w:rPr>
                <w:noProof/>
                <w:lang w:val="et-EE"/>
              </w:rPr>
              <w:t xml:space="preserve">pakkuda </w:t>
            </w:r>
            <w:r w:rsidR="00877541" w:rsidRPr="009D4267">
              <w:rPr>
                <w:noProof/>
                <w:lang w:val="et-EE"/>
              </w:rPr>
              <w:t xml:space="preserve">inimestele teavet, millist </w:t>
            </w:r>
            <w:r w:rsidRPr="009D4267">
              <w:rPr>
                <w:noProof/>
                <w:lang w:val="et-EE"/>
              </w:rPr>
              <w:t xml:space="preserve">pikaajalist kasu </w:t>
            </w:r>
            <w:r w:rsidR="00877541" w:rsidRPr="009D4267">
              <w:rPr>
                <w:noProof/>
                <w:lang w:val="et-EE"/>
              </w:rPr>
              <w:t xml:space="preserve">saadakse </w:t>
            </w:r>
            <w:r w:rsidRPr="009D4267">
              <w:rPr>
                <w:noProof/>
                <w:lang w:val="et-EE"/>
              </w:rPr>
              <w:t xml:space="preserve">elustiili muutustest kõigi vähiliikide puhul. Selle projekti </w:t>
            </w:r>
            <w:r w:rsidR="00CB5949" w:rsidRPr="009D4267">
              <w:rPr>
                <w:noProof/>
                <w:lang w:val="et-EE"/>
              </w:rPr>
              <w:t>kõikehõlmav</w:t>
            </w:r>
            <w:r w:rsidR="00877541" w:rsidRPr="009D4267">
              <w:rPr>
                <w:noProof/>
                <w:lang w:val="et-EE"/>
              </w:rPr>
              <w:t xml:space="preserve"> </w:t>
            </w:r>
            <w:r w:rsidRPr="009D4267">
              <w:rPr>
                <w:noProof/>
                <w:lang w:val="et-EE"/>
              </w:rPr>
              <w:t xml:space="preserve">eesmärk on luua ühtne mudel </w:t>
            </w:r>
            <w:r w:rsidR="0054768C" w:rsidRPr="009D4267">
              <w:rPr>
                <w:noProof/>
                <w:lang w:val="et-EE"/>
              </w:rPr>
              <w:t xml:space="preserve">mittenakkushaiguste (MNH) </w:t>
            </w:r>
            <w:r w:rsidRPr="009D4267">
              <w:rPr>
                <w:noProof/>
                <w:lang w:val="et-EE"/>
              </w:rPr>
              <w:t xml:space="preserve">riskide pikaajaliseks hindamiseks, mis </w:t>
            </w:r>
            <w:r w:rsidR="00877541" w:rsidRPr="009D4267">
              <w:rPr>
                <w:noProof/>
                <w:lang w:val="et-EE"/>
              </w:rPr>
              <w:t xml:space="preserve">võimaldab tekitada </w:t>
            </w:r>
            <w:r w:rsidRPr="009D4267">
              <w:rPr>
                <w:noProof/>
                <w:lang w:val="et-EE"/>
              </w:rPr>
              <w:t xml:space="preserve">kergesti mõistetavaid </w:t>
            </w:r>
            <w:r w:rsidR="00877541" w:rsidRPr="009D4267">
              <w:rPr>
                <w:noProof/>
                <w:lang w:val="et-EE"/>
              </w:rPr>
              <w:t>riskimõõdikuid</w:t>
            </w:r>
            <w:r w:rsidRPr="009D4267">
              <w:rPr>
                <w:noProof/>
                <w:lang w:val="et-EE"/>
              </w:rPr>
              <w:t xml:space="preserve">. </w:t>
            </w:r>
            <w:r w:rsidR="0054768C" w:rsidRPr="009D4267">
              <w:rPr>
                <w:noProof/>
                <w:lang w:val="et-EE"/>
              </w:rPr>
              <w:t>MNH--te</w:t>
            </w:r>
            <w:r w:rsidRPr="009D4267">
              <w:rPr>
                <w:noProof/>
                <w:lang w:val="et-EE"/>
              </w:rPr>
              <w:t xml:space="preserve"> hulgas </w:t>
            </w:r>
            <w:r w:rsidR="00BE0D28" w:rsidRPr="009D4267">
              <w:rPr>
                <w:noProof/>
                <w:lang w:val="et-EE"/>
              </w:rPr>
              <w:t>käsitleme esmalt</w:t>
            </w:r>
            <w:r w:rsidRPr="009D4267">
              <w:rPr>
                <w:noProof/>
                <w:lang w:val="et-EE"/>
              </w:rPr>
              <w:t xml:space="preserve"> vähki, südame-veresoonkonna haigusi ja diabeeti, kuid hiljem </w:t>
            </w:r>
            <w:r w:rsidR="00BE0D28" w:rsidRPr="009D4267">
              <w:rPr>
                <w:noProof/>
                <w:lang w:val="et-EE"/>
              </w:rPr>
              <w:t xml:space="preserve">võime </w:t>
            </w:r>
            <w:r w:rsidRPr="009D4267">
              <w:rPr>
                <w:noProof/>
                <w:lang w:val="et-EE"/>
              </w:rPr>
              <w:t xml:space="preserve">lisada täiendavaid haiguste lõpp-punkte. </w:t>
            </w:r>
            <w:r w:rsidRPr="009D4267">
              <w:rPr>
                <w:b/>
                <w:bCs/>
                <w:noProof/>
                <w:lang w:val="et-EE"/>
              </w:rPr>
              <w:t>Uuringu põhieesmärk on:</w:t>
            </w:r>
          </w:p>
          <w:p w14:paraId="0E3DF684" w14:textId="77777777" w:rsidR="008E33FF" w:rsidRPr="009D4267" w:rsidRDefault="008E33FF" w:rsidP="008E33FF">
            <w:pPr>
              <w:pStyle w:val="ListParagraph"/>
              <w:numPr>
                <w:ilvl w:val="0"/>
                <w:numId w:val="27"/>
              </w:numPr>
              <w:tabs>
                <w:tab w:val="num" w:pos="993"/>
              </w:tabs>
              <w:spacing w:before="0"/>
              <w:ind w:left="374"/>
              <w:jc w:val="both"/>
              <w:rPr>
                <w:noProof/>
                <w:lang w:val="et-EE"/>
              </w:rPr>
            </w:pPr>
            <w:r w:rsidRPr="009D4267">
              <w:rPr>
                <w:noProof/>
                <w:lang w:val="et-EE"/>
              </w:rPr>
              <w:t>Luua ja valideerida haigusspetsiifilised riskimudelid, mis põhinevad demograafilistel, käitumuslikel ja antropomeetrilistel andmetel.</w:t>
            </w:r>
          </w:p>
          <w:p w14:paraId="29EF7597" w14:textId="77777777" w:rsidR="008E33FF" w:rsidRPr="009D4267" w:rsidRDefault="008E33FF" w:rsidP="008E33FF">
            <w:pPr>
              <w:pStyle w:val="ListParagraph"/>
              <w:numPr>
                <w:ilvl w:val="0"/>
                <w:numId w:val="27"/>
              </w:numPr>
              <w:tabs>
                <w:tab w:val="num" w:pos="993"/>
              </w:tabs>
              <w:spacing w:before="0" w:after="0"/>
              <w:ind w:left="374"/>
              <w:jc w:val="both"/>
              <w:rPr>
                <w:noProof/>
                <w:lang w:val="et-EE"/>
              </w:rPr>
            </w:pPr>
            <w:r w:rsidRPr="009D4267">
              <w:rPr>
                <w:noProof/>
                <w:lang w:val="et-EE"/>
              </w:rPr>
              <w:t>Rikastada standardseid riskimudeleid polügeeniliste riskiskooride ja asjakohaste biomarkerite riskiteabega.</w:t>
            </w:r>
          </w:p>
          <w:p w14:paraId="4A9A890A" w14:textId="479C6F7B" w:rsidR="008E33FF" w:rsidRPr="009D4267" w:rsidRDefault="008E33FF" w:rsidP="008E33FF">
            <w:pPr>
              <w:pStyle w:val="ListParagraph"/>
              <w:numPr>
                <w:ilvl w:val="0"/>
                <w:numId w:val="27"/>
              </w:numPr>
              <w:tabs>
                <w:tab w:val="num" w:pos="993"/>
              </w:tabs>
              <w:spacing w:before="0" w:after="0"/>
              <w:ind w:left="374"/>
              <w:jc w:val="both"/>
              <w:rPr>
                <w:noProof/>
                <w:lang w:val="et-EE"/>
              </w:rPr>
            </w:pPr>
            <w:r w:rsidRPr="009D4267">
              <w:rPr>
                <w:noProof/>
                <w:lang w:val="et-EE"/>
              </w:rPr>
              <w:t xml:space="preserve">Integreerida haigusspetsiifilised mudelid, et prognoosida </w:t>
            </w:r>
            <w:r w:rsidR="0054768C" w:rsidRPr="009D4267">
              <w:rPr>
                <w:noProof/>
                <w:lang w:val="et-EE"/>
              </w:rPr>
              <w:t xml:space="preserve">MNH-te </w:t>
            </w:r>
            <w:r w:rsidRPr="009D4267">
              <w:rPr>
                <w:noProof/>
                <w:lang w:val="et-EE"/>
              </w:rPr>
              <w:t xml:space="preserve">ja haigusvaba </w:t>
            </w:r>
            <w:r w:rsidR="0054768C" w:rsidRPr="009D4267">
              <w:rPr>
                <w:noProof/>
                <w:lang w:val="et-EE"/>
              </w:rPr>
              <w:t xml:space="preserve">elu </w:t>
            </w:r>
            <w:r w:rsidR="00CB5949" w:rsidRPr="009D4267">
              <w:rPr>
                <w:noProof/>
                <w:lang w:val="et-EE"/>
              </w:rPr>
              <w:t xml:space="preserve">üldisi riske </w:t>
            </w:r>
            <w:r w:rsidRPr="009D4267">
              <w:rPr>
                <w:noProof/>
                <w:lang w:val="et-EE"/>
              </w:rPr>
              <w:t>ning hinnata mudeli kehtivust.</w:t>
            </w:r>
          </w:p>
          <w:p w14:paraId="7FA91215" w14:textId="462232F3" w:rsidR="000C0574" w:rsidRPr="00AC457E" w:rsidRDefault="000C0574" w:rsidP="00087504">
            <w:pPr>
              <w:tabs>
                <w:tab w:val="num" w:pos="993"/>
              </w:tabs>
              <w:jc w:val="both"/>
              <w:rPr>
                <w:lang w:val="et-EE"/>
              </w:rPr>
            </w:pPr>
          </w:p>
        </w:tc>
      </w:tr>
      <w:tr w:rsidR="0055564E" w:rsidRPr="00C55E95" w14:paraId="194DDF93" w14:textId="77777777" w:rsidTr="4C1E4761">
        <w:trPr>
          <w:gridAfter w:val="1"/>
          <w:wAfter w:w="56" w:type="dxa"/>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30F9ED9" w14:textId="20762CF1" w:rsidR="0055564E" w:rsidRPr="00C55E95" w:rsidRDefault="00737EAE" w:rsidP="009E00E8">
            <w:pPr>
              <w:pBdr>
                <w:top w:val="nil"/>
                <w:left w:val="nil"/>
                <w:bottom w:val="nil"/>
                <w:right w:val="nil"/>
                <w:between w:val="nil"/>
              </w:pBdr>
              <w:spacing w:before="0" w:after="0"/>
              <w:rPr>
                <w:rFonts w:eastAsia="Helvetica Neue"/>
                <w:b/>
                <w:bCs/>
                <w:noProof/>
                <w:color w:val="000000" w:themeColor="text1"/>
                <w:sz w:val="22"/>
                <w:szCs w:val="22"/>
                <w:lang w:val="et-EE"/>
              </w:rPr>
            </w:pPr>
            <w:r w:rsidRPr="00C55E95">
              <w:rPr>
                <w:rFonts w:eastAsia="Helvetica Neue"/>
                <w:b/>
                <w:bCs/>
                <w:noProof/>
                <w:color w:val="000000"/>
                <w:sz w:val="22"/>
                <w:szCs w:val="22"/>
                <w:lang w:val="et-EE"/>
              </w:rPr>
              <w:lastRenderedPageBreak/>
              <w:t xml:space="preserve">3. </w:t>
            </w:r>
            <w:r w:rsidR="009D0F0D">
              <w:rPr>
                <w:rFonts w:eastAsia="Helvetica Neue"/>
                <w:b/>
                <w:bCs/>
                <w:noProof/>
                <w:color w:val="000000"/>
                <w:sz w:val="22"/>
                <w:szCs w:val="22"/>
                <w:lang w:val="et-EE"/>
              </w:rPr>
              <w:t xml:space="preserve">Principal investigator(s) and </w:t>
            </w:r>
            <w:r w:rsidR="0024195C">
              <w:rPr>
                <w:rFonts w:eastAsia="Helvetica Neue"/>
                <w:b/>
                <w:bCs/>
                <w:noProof/>
                <w:color w:val="000000"/>
                <w:sz w:val="22"/>
                <w:szCs w:val="22"/>
                <w:lang w:val="et-EE"/>
              </w:rPr>
              <w:t>their</w:t>
            </w:r>
            <w:r w:rsidR="009E00E8">
              <w:rPr>
                <w:rFonts w:eastAsia="Helvetica Neue"/>
                <w:b/>
                <w:bCs/>
                <w:noProof/>
                <w:color w:val="000000"/>
                <w:sz w:val="22"/>
                <w:szCs w:val="22"/>
                <w:lang w:val="et-EE"/>
              </w:rPr>
              <w:t xml:space="preserve"> contact</w:t>
            </w:r>
            <w:r w:rsidR="0024195C">
              <w:rPr>
                <w:rFonts w:eastAsia="Helvetica Neue"/>
                <w:b/>
                <w:bCs/>
                <w:noProof/>
                <w:color w:val="000000"/>
                <w:sz w:val="22"/>
                <w:szCs w:val="22"/>
                <w:lang w:val="et-EE"/>
              </w:rPr>
              <w:t xml:space="preserve"> details</w:t>
            </w:r>
          </w:p>
        </w:tc>
      </w:tr>
      <w:tr w:rsidR="0055564E" w:rsidRPr="009A0486" w14:paraId="53F6D604" w14:textId="77777777" w:rsidTr="4C1E4761">
        <w:trPr>
          <w:gridAfter w:val="1"/>
          <w:wAfter w:w="56" w:type="dxa"/>
          <w:trHeight w:val="226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909B60B" w14:textId="77777777" w:rsidR="009A0486" w:rsidRPr="00146823" w:rsidRDefault="009A0486" w:rsidP="009A0486">
            <w:pPr>
              <w:rPr>
                <w:b/>
                <w:noProof/>
                <w:lang w:val="et-EE"/>
              </w:rPr>
            </w:pPr>
            <w:r w:rsidRPr="00146823">
              <w:rPr>
                <w:b/>
                <w:noProof/>
                <w:lang w:val="et-EE"/>
              </w:rPr>
              <w:t>Given name(s):</w:t>
            </w:r>
            <w:r>
              <w:rPr>
                <w:b/>
                <w:noProof/>
                <w:lang w:val="et-EE"/>
              </w:rPr>
              <w:t xml:space="preserve"> </w:t>
            </w:r>
            <w:r>
              <w:rPr>
                <w:i/>
                <w:iCs/>
              </w:rPr>
              <w:t xml:space="preserve">Mattias </w:t>
            </w:r>
          </w:p>
          <w:p w14:paraId="6499B67C" w14:textId="77777777" w:rsidR="009A0486" w:rsidRPr="00146823" w:rsidRDefault="009A0486" w:rsidP="009A0486">
            <w:pPr>
              <w:rPr>
                <w:b/>
                <w:noProof/>
                <w:lang w:val="et-EE"/>
              </w:rPr>
            </w:pPr>
            <w:r w:rsidRPr="00146823">
              <w:rPr>
                <w:b/>
                <w:noProof/>
                <w:lang w:val="et-EE"/>
              </w:rPr>
              <w:t>Last name:</w:t>
            </w:r>
            <w:r>
              <w:rPr>
                <w:b/>
                <w:noProof/>
                <w:lang w:val="et-EE"/>
              </w:rPr>
              <w:t xml:space="preserve"> </w:t>
            </w:r>
            <w:r>
              <w:rPr>
                <w:i/>
                <w:iCs/>
              </w:rPr>
              <w:t>Johansson</w:t>
            </w:r>
          </w:p>
          <w:p w14:paraId="77FAA1DD" w14:textId="77777777" w:rsidR="009A0486" w:rsidRPr="00146823" w:rsidRDefault="009A0486" w:rsidP="009A0486">
            <w:pPr>
              <w:rPr>
                <w:b/>
                <w:noProof/>
                <w:lang w:val="et-EE"/>
              </w:rPr>
            </w:pPr>
            <w:r w:rsidRPr="00146823">
              <w:rPr>
                <w:b/>
                <w:noProof/>
                <w:lang w:val="et-EE"/>
              </w:rPr>
              <w:t>Position:</w:t>
            </w:r>
            <w:r>
              <w:rPr>
                <w:b/>
                <w:noProof/>
                <w:lang w:val="et-EE"/>
              </w:rPr>
              <w:t xml:space="preserve"> </w:t>
            </w:r>
            <w:r w:rsidRPr="00523619">
              <w:rPr>
                <w:bCs/>
                <w:i/>
                <w:iCs/>
                <w:noProof/>
                <w:lang w:val="et-EE"/>
              </w:rPr>
              <w:t>Scientist</w:t>
            </w:r>
          </w:p>
          <w:p w14:paraId="65208DEC" w14:textId="77777777" w:rsidR="009A0486" w:rsidRPr="00523619" w:rsidRDefault="009A0486" w:rsidP="009A0486">
            <w:pPr>
              <w:rPr>
                <w:bCs/>
                <w:i/>
                <w:iCs/>
                <w:noProof/>
              </w:rPr>
            </w:pPr>
            <w:r w:rsidRPr="00146823">
              <w:rPr>
                <w:b/>
                <w:noProof/>
                <w:lang w:val="et-EE"/>
              </w:rPr>
              <w:t>Institution:</w:t>
            </w:r>
            <w:r>
              <w:rPr>
                <w:b/>
                <w:noProof/>
                <w:lang w:val="et-EE"/>
              </w:rPr>
              <w:t xml:space="preserve"> </w:t>
            </w:r>
            <w:r w:rsidRPr="00523619">
              <w:rPr>
                <w:bCs/>
                <w:i/>
                <w:iCs/>
                <w:noProof/>
                <w:lang w:val="et-EE"/>
              </w:rPr>
              <w:t>International Agency for Research on Cancer (IARC/WHO)</w:t>
            </w:r>
          </w:p>
          <w:p w14:paraId="2CF193A4" w14:textId="77777777" w:rsidR="009A0486" w:rsidRPr="00146823" w:rsidRDefault="009A0486" w:rsidP="009A0486">
            <w:pPr>
              <w:rPr>
                <w:b/>
                <w:noProof/>
                <w:lang w:val="et-EE"/>
              </w:rPr>
            </w:pPr>
            <w:r w:rsidRPr="00146823">
              <w:rPr>
                <w:b/>
                <w:noProof/>
                <w:lang w:val="et-EE"/>
              </w:rPr>
              <w:t>Phone:</w:t>
            </w:r>
            <w:r>
              <w:rPr>
                <w:b/>
                <w:noProof/>
                <w:lang w:val="et-EE"/>
              </w:rPr>
              <w:t xml:space="preserve"> </w:t>
            </w:r>
            <w:r w:rsidRPr="00252BB0">
              <w:rPr>
                <w:i/>
                <w:iCs/>
                <w:lang w:val="fr-FR"/>
              </w:rPr>
              <w:t>+334 72 73 84 85</w:t>
            </w:r>
          </w:p>
          <w:p w14:paraId="4AB9CC8D" w14:textId="77777777" w:rsidR="009A0486" w:rsidRPr="00146823" w:rsidRDefault="009A0486" w:rsidP="009A0486">
            <w:pPr>
              <w:rPr>
                <w:b/>
                <w:noProof/>
                <w:lang w:val="et-EE"/>
              </w:rPr>
            </w:pPr>
            <w:r w:rsidRPr="00146823">
              <w:rPr>
                <w:b/>
                <w:noProof/>
                <w:lang w:val="et-EE"/>
              </w:rPr>
              <w:t>e-mail:</w:t>
            </w:r>
            <w:r>
              <w:rPr>
                <w:b/>
                <w:noProof/>
                <w:lang w:val="et-EE"/>
              </w:rPr>
              <w:t xml:space="preserve"> </w:t>
            </w:r>
            <w:hyperlink r:id="rId10" w:history="1">
              <w:r w:rsidRPr="0095074E">
                <w:rPr>
                  <w:rStyle w:val="Hyperlink"/>
                  <w:i/>
                  <w:iCs/>
                  <w:lang w:val="fr-FR"/>
                </w:rPr>
                <w:t>johanssonm@iarc.who.int</w:t>
              </w:r>
            </w:hyperlink>
          </w:p>
          <w:p w14:paraId="11FDE2EA" w14:textId="32E54820" w:rsidR="0055564E" w:rsidRPr="00C55E95" w:rsidRDefault="00737EAE">
            <w:pPr>
              <w:rPr>
                <w:noProof/>
                <w:lang w:val="et-EE"/>
              </w:rPr>
            </w:pPr>
            <w:r w:rsidRPr="00146823">
              <w:rPr>
                <w:b/>
                <w:noProof/>
                <w:lang w:val="et-EE"/>
              </w:rPr>
              <w:t>Skype:</w:t>
            </w:r>
            <w:r w:rsidR="005040AA">
              <w:rPr>
                <w:b/>
                <w:noProof/>
                <w:lang w:val="et-EE"/>
              </w:rPr>
              <w:t xml:space="preserve"> </w:t>
            </w:r>
            <w:r w:rsidR="005040AA" w:rsidRPr="005040AA">
              <w:rPr>
                <w:bCs/>
                <w:noProof/>
                <w:lang w:val="et-EE"/>
              </w:rPr>
              <w:t>NA</w:t>
            </w:r>
          </w:p>
        </w:tc>
      </w:tr>
      <w:tr w:rsidR="0055564E" w:rsidRPr="00C55E95" w14:paraId="425A0A97" w14:textId="77777777" w:rsidTr="4C1E4761">
        <w:trPr>
          <w:gridAfter w:val="1"/>
          <w:wAfter w:w="56" w:type="dxa"/>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7D3B55" w14:textId="77777777" w:rsidR="0055564E" w:rsidRPr="00C55E95" w:rsidRDefault="00737EAE" w:rsidP="000F7D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C55E95">
              <w:rPr>
                <w:b/>
                <w:noProof/>
                <w:color w:val="000000"/>
                <w:sz w:val="22"/>
                <w:szCs w:val="22"/>
                <w:lang w:val="et-EE"/>
              </w:rPr>
              <w:t xml:space="preserve">4. </w:t>
            </w:r>
            <w:r w:rsidR="000F7D05">
              <w:rPr>
                <w:b/>
                <w:noProof/>
                <w:color w:val="000000"/>
                <w:sz w:val="22"/>
                <w:szCs w:val="22"/>
                <w:lang w:val="et-EE"/>
              </w:rPr>
              <w:t>Other researchers involved in the study</w:t>
            </w:r>
            <w:r w:rsidRPr="00C55E95">
              <w:rPr>
                <w:b/>
                <w:noProof/>
                <w:color w:val="000000"/>
                <w:sz w:val="22"/>
                <w:szCs w:val="22"/>
                <w:lang w:val="et-EE"/>
              </w:rPr>
              <w:t xml:space="preserve"> (</w:t>
            </w:r>
            <w:r w:rsidR="000F7D05">
              <w:rPr>
                <w:b/>
                <w:noProof/>
                <w:color w:val="000000"/>
                <w:sz w:val="22"/>
                <w:szCs w:val="22"/>
                <w:lang w:val="et-EE"/>
              </w:rPr>
              <w:t>add lines as necessary</w:t>
            </w:r>
            <w:r w:rsidRPr="00C55E95">
              <w:rPr>
                <w:b/>
                <w:noProof/>
                <w:color w:val="000000"/>
                <w:sz w:val="22"/>
                <w:szCs w:val="22"/>
                <w:lang w:val="et-EE"/>
              </w:rPr>
              <w:t>)</w:t>
            </w:r>
          </w:p>
        </w:tc>
      </w:tr>
      <w:tr w:rsidR="0055564E" w:rsidRPr="00C55E95" w14:paraId="02C0B492" w14:textId="77777777" w:rsidTr="4C1E4761">
        <w:trPr>
          <w:gridAfter w:val="1"/>
          <w:wAfter w:w="56" w:type="dxa"/>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3550D1D" w14:textId="5C1C178B" w:rsidR="000F7D05" w:rsidRPr="00A14E72" w:rsidRDefault="000F7D05" w:rsidP="000F7D05">
            <w:pPr>
              <w:pStyle w:val="ListParagraph"/>
              <w:numPr>
                <w:ilvl w:val="0"/>
                <w:numId w:val="23"/>
              </w:numPr>
              <w:rPr>
                <w:bCs/>
                <w:i/>
                <w:iCs/>
                <w:noProof/>
                <w:lang w:val="et-EE"/>
              </w:rPr>
            </w:pPr>
            <w:r w:rsidRPr="00146823">
              <w:rPr>
                <w:b/>
                <w:noProof/>
                <w:lang w:val="et-EE"/>
              </w:rPr>
              <w:t>Given name(s):</w:t>
            </w:r>
            <w:r w:rsidR="007955BD">
              <w:rPr>
                <w:b/>
                <w:noProof/>
                <w:lang w:val="et-EE"/>
              </w:rPr>
              <w:t xml:space="preserve"> </w:t>
            </w:r>
            <w:r w:rsidR="007955BD" w:rsidRPr="00A14E72">
              <w:rPr>
                <w:bCs/>
                <w:i/>
                <w:iCs/>
                <w:noProof/>
                <w:lang w:val="et-EE"/>
              </w:rPr>
              <w:t xml:space="preserve">Allison </w:t>
            </w:r>
          </w:p>
          <w:p w14:paraId="40E4C53C" w14:textId="2EA8D49D" w:rsidR="000F7D05" w:rsidRPr="00146823" w:rsidRDefault="000F7D05" w:rsidP="000F7D05">
            <w:pPr>
              <w:rPr>
                <w:b/>
                <w:noProof/>
                <w:lang w:val="et-EE"/>
              </w:rPr>
            </w:pPr>
            <w:r w:rsidRPr="00146823">
              <w:rPr>
                <w:b/>
                <w:noProof/>
                <w:lang w:val="et-EE"/>
              </w:rPr>
              <w:t>Last name:</w:t>
            </w:r>
            <w:r w:rsidR="007955BD">
              <w:rPr>
                <w:b/>
                <w:noProof/>
                <w:lang w:val="et-EE"/>
              </w:rPr>
              <w:t xml:space="preserve"> </w:t>
            </w:r>
            <w:r w:rsidR="007955BD" w:rsidRPr="00A14E72">
              <w:rPr>
                <w:bCs/>
                <w:i/>
                <w:iCs/>
                <w:noProof/>
                <w:lang w:val="et-EE"/>
              </w:rPr>
              <w:t>Domingues</w:t>
            </w:r>
          </w:p>
          <w:p w14:paraId="236F7560" w14:textId="3EB6203C" w:rsidR="000F7D05" w:rsidRPr="00146823" w:rsidRDefault="000F7D05" w:rsidP="000F7D05">
            <w:pPr>
              <w:rPr>
                <w:b/>
                <w:noProof/>
                <w:lang w:val="et-EE"/>
              </w:rPr>
            </w:pPr>
            <w:r w:rsidRPr="00146823">
              <w:rPr>
                <w:b/>
                <w:noProof/>
                <w:lang w:val="et-EE"/>
              </w:rPr>
              <w:t>Position:</w:t>
            </w:r>
            <w:r w:rsidR="007955BD">
              <w:rPr>
                <w:b/>
                <w:noProof/>
                <w:lang w:val="et-EE"/>
              </w:rPr>
              <w:t xml:space="preserve"> </w:t>
            </w:r>
            <w:r w:rsidR="007955BD" w:rsidRPr="00A14E72">
              <w:rPr>
                <w:bCs/>
                <w:i/>
                <w:iCs/>
                <w:noProof/>
                <w:lang w:val="et-EE"/>
              </w:rPr>
              <w:t>Postdoctoral scientist</w:t>
            </w:r>
            <w:r w:rsidR="007955BD">
              <w:rPr>
                <w:b/>
                <w:noProof/>
                <w:lang w:val="et-EE"/>
              </w:rPr>
              <w:t xml:space="preserve"> </w:t>
            </w:r>
          </w:p>
          <w:p w14:paraId="05F6B0E8" w14:textId="4B70903E" w:rsidR="000F7D05" w:rsidRPr="00146823" w:rsidRDefault="000F7D05" w:rsidP="000F7D05">
            <w:pPr>
              <w:rPr>
                <w:b/>
                <w:noProof/>
                <w:lang w:val="et-EE"/>
              </w:rPr>
            </w:pPr>
            <w:r w:rsidRPr="00146823">
              <w:rPr>
                <w:b/>
                <w:noProof/>
                <w:lang w:val="et-EE"/>
              </w:rPr>
              <w:t>Institution:</w:t>
            </w:r>
            <w:r w:rsidR="00A14E72">
              <w:rPr>
                <w:b/>
                <w:noProof/>
                <w:lang w:val="et-EE"/>
              </w:rPr>
              <w:t xml:space="preserve"> </w:t>
            </w:r>
            <w:r w:rsidR="00A14E72" w:rsidRPr="00523619">
              <w:rPr>
                <w:bCs/>
                <w:i/>
                <w:iCs/>
                <w:noProof/>
                <w:lang w:val="et-EE"/>
              </w:rPr>
              <w:t>International Agency for Research on Cancer (IARC/WHO)</w:t>
            </w:r>
          </w:p>
          <w:p w14:paraId="63ED5D44" w14:textId="77777777" w:rsidR="3ACC741B" w:rsidRPr="00146823" w:rsidRDefault="3ACC741B">
            <w:pPr>
              <w:rPr>
                <w:b/>
                <w:noProof/>
                <w:lang w:val="et-EE"/>
              </w:rPr>
            </w:pPr>
          </w:p>
          <w:p w14:paraId="241FE142" w14:textId="72DB76A4" w:rsidR="000F7D05" w:rsidRPr="00146823" w:rsidRDefault="000F7D05" w:rsidP="000F7D05">
            <w:pPr>
              <w:pStyle w:val="ListParagraph"/>
              <w:numPr>
                <w:ilvl w:val="0"/>
                <w:numId w:val="23"/>
              </w:numPr>
              <w:rPr>
                <w:b/>
                <w:noProof/>
                <w:lang w:val="et-EE"/>
              </w:rPr>
            </w:pPr>
            <w:r w:rsidRPr="00146823">
              <w:rPr>
                <w:b/>
                <w:noProof/>
                <w:lang w:val="et-EE"/>
              </w:rPr>
              <w:t>Given name(s):</w:t>
            </w:r>
            <w:r w:rsidR="00A14E72">
              <w:rPr>
                <w:b/>
                <w:noProof/>
                <w:lang w:val="et-EE"/>
              </w:rPr>
              <w:t xml:space="preserve"> </w:t>
            </w:r>
            <w:r w:rsidR="00A14E72" w:rsidRPr="00A14E72">
              <w:rPr>
                <w:bCs/>
                <w:i/>
                <w:iCs/>
                <w:noProof/>
                <w:lang w:val="et-EE"/>
              </w:rPr>
              <w:t>Karine</w:t>
            </w:r>
          </w:p>
          <w:p w14:paraId="76115580" w14:textId="23E03E71" w:rsidR="000F7D05" w:rsidRPr="00146823" w:rsidRDefault="000F7D05" w:rsidP="000F7D05">
            <w:pPr>
              <w:rPr>
                <w:b/>
                <w:noProof/>
                <w:lang w:val="et-EE"/>
              </w:rPr>
            </w:pPr>
            <w:r w:rsidRPr="00146823">
              <w:rPr>
                <w:b/>
                <w:noProof/>
                <w:lang w:val="et-EE"/>
              </w:rPr>
              <w:t>Last name:</w:t>
            </w:r>
            <w:r w:rsidR="00A14E72">
              <w:rPr>
                <w:b/>
                <w:noProof/>
                <w:lang w:val="et-EE"/>
              </w:rPr>
              <w:t xml:space="preserve"> </w:t>
            </w:r>
            <w:r w:rsidR="00A14E72" w:rsidRPr="00A14E72">
              <w:rPr>
                <w:bCs/>
                <w:i/>
                <w:iCs/>
                <w:noProof/>
                <w:lang w:val="et-EE"/>
              </w:rPr>
              <w:t>Alcala</w:t>
            </w:r>
          </w:p>
          <w:p w14:paraId="1209F601" w14:textId="34213776" w:rsidR="000F7D05" w:rsidRPr="00146823" w:rsidRDefault="000F7D05" w:rsidP="000F7D05">
            <w:pPr>
              <w:rPr>
                <w:b/>
                <w:noProof/>
                <w:lang w:val="et-EE"/>
              </w:rPr>
            </w:pPr>
            <w:r w:rsidRPr="00146823">
              <w:rPr>
                <w:b/>
                <w:noProof/>
                <w:lang w:val="et-EE"/>
              </w:rPr>
              <w:t>Position:</w:t>
            </w:r>
            <w:r w:rsidR="00A14E72">
              <w:rPr>
                <w:b/>
                <w:noProof/>
                <w:lang w:val="et-EE"/>
              </w:rPr>
              <w:t xml:space="preserve"> </w:t>
            </w:r>
            <w:r w:rsidR="00A14E72" w:rsidRPr="00A14E72">
              <w:rPr>
                <w:bCs/>
                <w:i/>
                <w:iCs/>
                <w:noProof/>
                <w:lang w:val="et-EE"/>
              </w:rPr>
              <w:t>Data manager</w:t>
            </w:r>
          </w:p>
          <w:p w14:paraId="027203B4" w14:textId="6B14ADC9" w:rsidR="00A14E72" w:rsidRDefault="000F7D05" w:rsidP="008E33FF">
            <w:pPr>
              <w:rPr>
                <w:bCs/>
                <w:i/>
                <w:iCs/>
                <w:noProof/>
                <w:lang w:val="et-EE"/>
              </w:rPr>
            </w:pPr>
            <w:r w:rsidRPr="00146823">
              <w:rPr>
                <w:b/>
                <w:noProof/>
                <w:lang w:val="et-EE"/>
              </w:rPr>
              <w:t>Institution:</w:t>
            </w:r>
            <w:r w:rsidR="00A14E72">
              <w:rPr>
                <w:b/>
                <w:noProof/>
                <w:lang w:val="et-EE"/>
              </w:rPr>
              <w:t xml:space="preserve"> </w:t>
            </w:r>
            <w:r w:rsidR="00A14E72" w:rsidRPr="00523619">
              <w:rPr>
                <w:bCs/>
                <w:i/>
                <w:iCs/>
                <w:noProof/>
                <w:lang w:val="et-EE"/>
              </w:rPr>
              <w:t>International Agency for Research on Cancer (IARC/WHO)</w:t>
            </w:r>
          </w:p>
          <w:p w14:paraId="135BF83A" w14:textId="77777777" w:rsidR="009D4267" w:rsidRDefault="009D4267" w:rsidP="008E33FF">
            <w:pPr>
              <w:rPr>
                <w:bCs/>
                <w:i/>
                <w:iCs/>
                <w:noProof/>
                <w:lang w:val="et-EE"/>
              </w:rPr>
            </w:pPr>
          </w:p>
          <w:p w14:paraId="0883F59F" w14:textId="4FD9B86C" w:rsidR="009733C9" w:rsidRDefault="009733C9" w:rsidP="009733C9">
            <w:pPr>
              <w:pStyle w:val="ListParagraph"/>
              <w:numPr>
                <w:ilvl w:val="0"/>
                <w:numId w:val="23"/>
              </w:numPr>
              <w:rPr>
                <w:bCs/>
                <w:i/>
                <w:iCs/>
                <w:noProof/>
                <w:lang w:val="et-EE"/>
              </w:rPr>
            </w:pPr>
            <w:r w:rsidRPr="00AC457E">
              <w:rPr>
                <w:bCs/>
                <w:iCs/>
                <w:noProof/>
                <w:lang w:val="et-EE"/>
              </w:rPr>
              <w:t>Given name(s):</w:t>
            </w:r>
            <w:r>
              <w:rPr>
                <w:bCs/>
                <w:i/>
                <w:iCs/>
                <w:noProof/>
                <w:lang w:val="et-EE"/>
              </w:rPr>
              <w:t xml:space="preserve"> Reedik</w:t>
            </w:r>
          </w:p>
          <w:p w14:paraId="32ED53B4" w14:textId="4227069B" w:rsidR="009733C9" w:rsidRDefault="009733C9" w:rsidP="009733C9">
            <w:pPr>
              <w:rPr>
                <w:bCs/>
                <w:i/>
                <w:iCs/>
                <w:noProof/>
                <w:lang w:val="et-EE"/>
              </w:rPr>
            </w:pPr>
            <w:r w:rsidRPr="00AC457E">
              <w:rPr>
                <w:bCs/>
                <w:iCs/>
                <w:noProof/>
                <w:lang w:val="et-EE"/>
              </w:rPr>
              <w:t>Last name</w:t>
            </w:r>
            <w:r>
              <w:rPr>
                <w:bCs/>
                <w:i/>
                <w:iCs/>
                <w:noProof/>
                <w:lang w:val="et-EE"/>
              </w:rPr>
              <w:t>: Mägi</w:t>
            </w:r>
          </w:p>
          <w:p w14:paraId="6E35346F" w14:textId="36EBE59D" w:rsidR="009D4267" w:rsidRPr="00AC457E" w:rsidRDefault="009D4267" w:rsidP="009733C9">
            <w:pPr>
              <w:rPr>
                <w:bCs/>
                <w:iCs/>
                <w:noProof/>
                <w:lang w:val="et-EE"/>
              </w:rPr>
            </w:pPr>
            <w:r>
              <w:rPr>
                <w:bCs/>
                <w:iCs/>
                <w:noProof/>
                <w:lang w:val="et-EE"/>
              </w:rPr>
              <w:t xml:space="preserve">Position: </w:t>
            </w:r>
            <w:r w:rsidRPr="00AC457E">
              <w:rPr>
                <w:bCs/>
                <w:i/>
                <w:iCs/>
                <w:noProof/>
                <w:lang w:val="et-EE"/>
              </w:rPr>
              <w:t>Professor in Bioinformatics</w:t>
            </w:r>
          </w:p>
          <w:p w14:paraId="7347015D" w14:textId="4A4E7474" w:rsidR="009733C9" w:rsidRDefault="009733C9" w:rsidP="009733C9">
            <w:pPr>
              <w:rPr>
                <w:bCs/>
                <w:i/>
                <w:iCs/>
                <w:noProof/>
                <w:lang w:val="et-EE"/>
              </w:rPr>
            </w:pPr>
            <w:r w:rsidRPr="00AC457E">
              <w:rPr>
                <w:bCs/>
                <w:iCs/>
                <w:noProof/>
                <w:lang w:val="et-EE"/>
              </w:rPr>
              <w:t>Institution</w:t>
            </w:r>
            <w:r>
              <w:rPr>
                <w:bCs/>
                <w:i/>
                <w:iCs/>
                <w:noProof/>
                <w:lang w:val="et-EE"/>
              </w:rPr>
              <w:t>: Institute of Genomics, University of Tartu</w:t>
            </w:r>
          </w:p>
          <w:p w14:paraId="3ED66680" w14:textId="77777777" w:rsidR="009D4267" w:rsidRDefault="009D4267" w:rsidP="009733C9">
            <w:pPr>
              <w:rPr>
                <w:bCs/>
                <w:i/>
                <w:iCs/>
                <w:noProof/>
                <w:lang w:val="et-EE"/>
              </w:rPr>
            </w:pPr>
          </w:p>
          <w:p w14:paraId="24EFD2D4" w14:textId="40D1F8B3" w:rsidR="009D4267" w:rsidRDefault="009D4267" w:rsidP="00AC457E">
            <w:pPr>
              <w:pStyle w:val="ListParagraph"/>
              <w:numPr>
                <w:ilvl w:val="0"/>
                <w:numId w:val="23"/>
              </w:numPr>
              <w:rPr>
                <w:bCs/>
                <w:i/>
                <w:iCs/>
                <w:noProof/>
                <w:lang w:val="et-EE"/>
              </w:rPr>
            </w:pPr>
            <w:r w:rsidRPr="00AC457E">
              <w:rPr>
                <w:bCs/>
                <w:iCs/>
                <w:noProof/>
                <w:lang w:val="et-EE"/>
              </w:rPr>
              <w:t>Given name(s):</w:t>
            </w:r>
            <w:r>
              <w:rPr>
                <w:bCs/>
                <w:i/>
                <w:iCs/>
                <w:noProof/>
                <w:lang w:val="et-EE"/>
              </w:rPr>
              <w:t xml:space="preserve"> Urmo</w:t>
            </w:r>
          </w:p>
          <w:p w14:paraId="1F77D78D" w14:textId="0C01411B" w:rsidR="009D4267" w:rsidRDefault="009D4267" w:rsidP="009D4267">
            <w:pPr>
              <w:rPr>
                <w:bCs/>
                <w:i/>
                <w:iCs/>
                <w:noProof/>
                <w:lang w:val="et-EE"/>
              </w:rPr>
            </w:pPr>
            <w:r w:rsidRPr="00AC457E">
              <w:rPr>
                <w:bCs/>
                <w:iCs/>
                <w:noProof/>
                <w:lang w:val="et-EE"/>
              </w:rPr>
              <w:t>Last name</w:t>
            </w:r>
            <w:r>
              <w:rPr>
                <w:bCs/>
                <w:i/>
                <w:iCs/>
                <w:noProof/>
                <w:lang w:val="et-EE"/>
              </w:rPr>
              <w:t>: Võsa</w:t>
            </w:r>
          </w:p>
          <w:p w14:paraId="272B65E1" w14:textId="416C3A29" w:rsidR="009D4267" w:rsidRPr="00AC457E" w:rsidRDefault="009D4267" w:rsidP="009D4267">
            <w:pPr>
              <w:rPr>
                <w:bCs/>
                <w:iCs/>
                <w:noProof/>
                <w:lang w:val="et-EE"/>
              </w:rPr>
            </w:pPr>
            <w:r w:rsidRPr="00AC457E">
              <w:rPr>
                <w:bCs/>
                <w:iCs/>
                <w:noProof/>
                <w:lang w:val="et-EE"/>
              </w:rPr>
              <w:t xml:space="preserve">Position: </w:t>
            </w:r>
            <w:r w:rsidRPr="00AC457E">
              <w:rPr>
                <w:bCs/>
                <w:i/>
                <w:iCs/>
                <w:noProof/>
                <w:lang w:val="et-EE"/>
              </w:rPr>
              <w:t>Research Fellow of Functional Genomics</w:t>
            </w:r>
          </w:p>
          <w:p w14:paraId="6846E4B4" w14:textId="5E13204C" w:rsidR="00F722D7" w:rsidRPr="00527294" w:rsidRDefault="009D4267" w:rsidP="00527294">
            <w:pPr>
              <w:rPr>
                <w:bCs/>
                <w:i/>
                <w:iCs/>
                <w:noProof/>
                <w:lang w:val="et-EE"/>
              </w:rPr>
            </w:pPr>
            <w:r w:rsidRPr="00AC457E">
              <w:rPr>
                <w:bCs/>
                <w:iCs/>
                <w:noProof/>
                <w:lang w:val="et-EE"/>
              </w:rPr>
              <w:t>Institution</w:t>
            </w:r>
            <w:r>
              <w:rPr>
                <w:bCs/>
                <w:i/>
                <w:iCs/>
                <w:noProof/>
                <w:lang w:val="et-EE"/>
              </w:rPr>
              <w:t>: Institute of Genomics, University of Tartu</w:t>
            </w:r>
          </w:p>
        </w:tc>
      </w:tr>
      <w:tr w:rsidR="0055564E" w:rsidRPr="00C55E95" w14:paraId="33499A73" w14:textId="77777777" w:rsidTr="4C1E4761">
        <w:trPr>
          <w:gridAfter w:val="1"/>
          <w:wAfter w:w="56" w:type="dxa"/>
          <w:trHeight w:val="60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15920BB" w14:textId="77777777" w:rsidR="0055564E" w:rsidRPr="00C55E95" w:rsidRDefault="00737EAE" w:rsidP="000F7D05">
            <w:pPr>
              <w:pBdr>
                <w:top w:val="nil"/>
                <w:left w:val="nil"/>
                <w:bottom w:val="nil"/>
                <w:right w:val="nil"/>
                <w:between w:val="nil"/>
              </w:pBdr>
              <w:spacing w:before="0" w:after="0"/>
              <w:rPr>
                <w:rFonts w:eastAsia="Helvetica Neue"/>
                <w:b/>
                <w:noProof/>
                <w:color w:val="000000"/>
                <w:sz w:val="22"/>
                <w:szCs w:val="22"/>
                <w:lang w:val="et-EE"/>
              </w:rPr>
            </w:pPr>
            <w:r w:rsidRPr="00C55E95">
              <w:rPr>
                <w:rFonts w:eastAsia="Helvetica Neue"/>
                <w:b/>
                <w:noProof/>
                <w:color w:val="000000"/>
                <w:sz w:val="22"/>
                <w:szCs w:val="22"/>
                <w:lang w:val="et-EE"/>
              </w:rPr>
              <w:t xml:space="preserve">5. </w:t>
            </w:r>
            <w:r w:rsidR="000F7D05">
              <w:rPr>
                <w:rFonts w:eastAsia="Helvetica Neue"/>
                <w:b/>
                <w:noProof/>
                <w:color w:val="000000"/>
                <w:sz w:val="22"/>
                <w:szCs w:val="22"/>
                <w:lang w:val="et-EE"/>
              </w:rPr>
              <w:t>Financing of the study</w:t>
            </w:r>
          </w:p>
        </w:tc>
      </w:tr>
      <w:tr w:rsidR="0055564E" w:rsidRPr="00C55E95" w14:paraId="70C0F2A6" w14:textId="77777777" w:rsidTr="4C1E4761">
        <w:trPr>
          <w:gridAfter w:val="1"/>
          <w:wAfter w:w="56" w:type="dxa"/>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9B6F290" w14:textId="77777777" w:rsidR="0055564E" w:rsidRPr="00C55E95" w:rsidRDefault="000F7D05" w:rsidP="000F7D05">
            <w:pPr>
              <w:pBdr>
                <w:top w:val="nil"/>
                <w:left w:val="nil"/>
                <w:bottom w:val="nil"/>
                <w:right w:val="nil"/>
                <w:between w:val="nil"/>
              </w:pBdr>
              <w:spacing w:before="0" w:after="0"/>
              <w:rPr>
                <w:b/>
                <w:bCs/>
                <w:noProof/>
                <w:color w:val="323232"/>
                <w:lang w:val="et-EE"/>
              </w:rPr>
            </w:pPr>
            <w:r>
              <w:rPr>
                <w:b/>
                <w:bCs/>
                <w:noProof/>
                <w:color w:val="323232"/>
                <w:lang w:val="et-EE"/>
              </w:rPr>
              <w:t>Sources of funding</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844E69" w14:textId="0BFB3867" w:rsidR="0055564E" w:rsidRPr="00C55E95" w:rsidRDefault="00863551">
            <w:pPr>
              <w:rPr>
                <w:noProof/>
                <w:lang w:val="et-EE"/>
              </w:rPr>
            </w:pPr>
            <w:r>
              <w:rPr>
                <w:noProof/>
                <w:lang w:val="et-EE"/>
              </w:rPr>
              <w:t>IARC/WHO</w:t>
            </w:r>
          </w:p>
        </w:tc>
      </w:tr>
      <w:tr w:rsidR="0055564E" w:rsidRPr="00C55E95" w14:paraId="388D7971" w14:textId="77777777" w:rsidTr="4C1E4761">
        <w:trPr>
          <w:gridAfter w:val="1"/>
          <w:wAfter w:w="56" w:type="dxa"/>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529C8B6" w14:textId="70A6E9DF" w:rsidR="0055564E" w:rsidRPr="00C55E95" w:rsidRDefault="000F7D05" w:rsidP="000F7D05">
            <w:pPr>
              <w:pBdr>
                <w:top w:val="nil"/>
                <w:left w:val="nil"/>
                <w:bottom w:val="nil"/>
                <w:right w:val="nil"/>
                <w:between w:val="nil"/>
              </w:pBdr>
              <w:spacing w:before="0" w:after="0"/>
              <w:rPr>
                <w:b/>
                <w:noProof/>
                <w:color w:val="323232"/>
                <w:lang w:val="et-EE"/>
              </w:rPr>
            </w:pPr>
            <w:r>
              <w:rPr>
                <w:b/>
                <w:noProof/>
                <w:color w:val="323232"/>
                <w:lang w:val="et-EE"/>
              </w:rPr>
              <w:t>Total cost of the study</w:t>
            </w:r>
            <w:r w:rsidR="00737EAE" w:rsidRPr="00C55E95">
              <w:rPr>
                <w:b/>
                <w:noProof/>
                <w:color w:val="323232"/>
                <w:lang w:val="et-EE"/>
              </w:rPr>
              <w:t xml:space="preserve"> (</w:t>
            </w:r>
            <w:r w:rsidR="0024195C">
              <w:rPr>
                <w:b/>
                <w:noProof/>
                <w:color w:val="323232"/>
                <w:lang w:val="et-EE"/>
              </w:rPr>
              <w:t>amount</w:t>
            </w:r>
            <w:r w:rsidR="00737EAE" w:rsidRPr="00C55E95">
              <w:rPr>
                <w:b/>
                <w:noProof/>
                <w:color w:val="323232"/>
                <w:lang w:val="et-EE"/>
              </w:rPr>
              <w:t>)</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F05B214" w14:textId="474E70DC" w:rsidR="0055564E" w:rsidRPr="00C55E95" w:rsidRDefault="005040AA">
            <w:pPr>
              <w:rPr>
                <w:noProof/>
                <w:lang w:val="et-EE"/>
              </w:rPr>
            </w:pPr>
            <w:r>
              <w:rPr>
                <w:noProof/>
                <w:lang w:val="et-EE"/>
              </w:rPr>
              <w:t xml:space="preserve">Access fees for </w:t>
            </w:r>
            <w:r w:rsidR="007842DD">
              <w:rPr>
                <w:noProof/>
                <w:lang w:val="et-EE"/>
              </w:rPr>
              <w:t xml:space="preserve">participating </w:t>
            </w:r>
            <w:r>
              <w:rPr>
                <w:noProof/>
                <w:lang w:val="et-EE"/>
              </w:rPr>
              <w:t xml:space="preserve">cohorts </w:t>
            </w:r>
            <w:r w:rsidR="007842DD">
              <w:rPr>
                <w:noProof/>
                <w:lang w:val="et-EE"/>
              </w:rPr>
              <w:t xml:space="preserve">in this project will be covered </w:t>
            </w:r>
            <w:r>
              <w:rPr>
                <w:noProof/>
                <w:lang w:val="et-EE"/>
              </w:rPr>
              <w:t xml:space="preserve">by </w:t>
            </w:r>
            <w:r w:rsidR="00D666A7">
              <w:rPr>
                <w:noProof/>
                <w:lang w:val="et-EE"/>
              </w:rPr>
              <w:t xml:space="preserve">IARC </w:t>
            </w:r>
            <w:r>
              <w:rPr>
                <w:noProof/>
                <w:lang w:val="et-EE"/>
              </w:rPr>
              <w:t xml:space="preserve">internal budget. </w:t>
            </w:r>
          </w:p>
        </w:tc>
      </w:tr>
      <w:tr w:rsidR="0055564E" w:rsidRPr="00C55E95" w14:paraId="292A78F9" w14:textId="77777777" w:rsidTr="4C1E4761">
        <w:trPr>
          <w:gridAfter w:val="1"/>
          <w:wAfter w:w="56" w:type="dxa"/>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678A52A" w14:textId="2AE70114" w:rsidR="0055564E" w:rsidRPr="00C55E95" w:rsidRDefault="006F0447" w:rsidP="006F0447">
            <w:pPr>
              <w:pBdr>
                <w:top w:val="nil"/>
                <w:left w:val="nil"/>
                <w:bottom w:val="nil"/>
                <w:right w:val="nil"/>
                <w:between w:val="nil"/>
              </w:pBdr>
              <w:spacing w:before="0" w:after="0"/>
              <w:rPr>
                <w:b/>
                <w:noProof/>
                <w:color w:val="323232"/>
                <w:lang w:val="et-EE"/>
              </w:rPr>
            </w:pPr>
            <w:r>
              <w:rPr>
                <w:b/>
                <w:noProof/>
                <w:color w:val="323232"/>
                <w:lang w:val="et-EE"/>
              </w:rPr>
              <w:t>Financial compensation for the study participants</w:t>
            </w:r>
            <w:r w:rsidR="00737EAE" w:rsidRPr="00C55E95">
              <w:rPr>
                <w:b/>
                <w:noProof/>
                <w:color w:val="323232"/>
                <w:lang w:val="et-EE"/>
              </w:rPr>
              <w:t xml:space="preserve"> (</w:t>
            </w:r>
            <w:r>
              <w:rPr>
                <w:b/>
                <w:noProof/>
                <w:color w:val="323232"/>
                <w:lang w:val="et-EE"/>
              </w:rPr>
              <w:t>yes, no</w:t>
            </w:r>
            <w:r w:rsidR="00737EAE" w:rsidRPr="00C55E95">
              <w:rPr>
                <w:b/>
                <w:noProof/>
                <w:color w:val="323232"/>
                <w:lang w:val="et-EE"/>
              </w:rPr>
              <w:t xml:space="preserve">, </w:t>
            </w:r>
            <w:r w:rsidR="004E42E2">
              <w:rPr>
                <w:b/>
                <w:noProof/>
                <w:color w:val="323232"/>
                <w:lang w:val="et-EE"/>
              </w:rPr>
              <w:t xml:space="preserve">explanation </w:t>
            </w:r>
            <w:r>
              <w:rPr>
                <w:b/>
                <w:noProof/>
                <w:color w:val="323232"/>
                <w:lang w:val="et-EE"/>
              </w:rPr>
              <w:t xml:space="preserve">and </w:t>
            </w:r>
            <w:r w:rsidR="0024195C">
              <w:rPr>
                <w:b/>
                <w:noProof/>
                <w:color w:val="323232"/>
                <w:lang w:val="et-EE"/>
              </w:rPr>
              <w:t>amount</w:t>
            </w:r>
            <w:r w:rsidR="00737EAE" w:rsidRPr="00C55E95">
              <w:rPr>
                <w:b/>
                <w:noProof/>
                <w:color w:val="323232"/>
                <w:lang w:val="et-EE"/>
              </w:rPr>
              <w:t>)</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D65102D" w14:textId="4F4027BE" w:rsidR="0055564E" w:rsidRPr="00C55E95" w:rsidRDefault="00F527AB">
            <w:pPr>
              <w:rPr>
                <w:noProof/>
                <w:lang w:val="et-EE"/>
              </w:rPr>
            </w:pPr>
            <w:r>
              <w:rPr>
                <w:noProof/>
                <w:lang w:val="et-EE"/>
              </w:rPr>
              <w:t>Not applicable</w:t>
            </w:r>
          </w:p>
        </w:tc>
      </w:tr>
      <w:tr w:rsidR="0055564E" w:rsidRPr="00C55E95" w14:paraId="36035BD9" w14:textId="77777777" w:rsidTr="4C1E4761">
        <w:trPr>
          <w:gridAfter w:val="1"/>
          <w:wAfter w:w="56" w:type="dxa"/>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D6FAE37" w14:textId="7B211475" w:rsidR="0055564E" w:rsidRPr="00C55E95" w:rsidRDefault="006F0447" w:rsidP="006F0447">
            <w:pPr>
              <w:pBdr>
                <w:top w:val="nil"/>
                <w:left w:val="nil"/>
                <w:bottom w:val="nil"/>
                <w:right w:val="nil"/>
                <w:between w:val="nil"/>
              </w:pBdr>
              <w:spacing w:before="0" w:after="0"/>
              <w:rPr>
                <w:b/>
                <w:noProof/>
                <w:color w:val="323232"/>
                <w:lang w:val="et-EE"/>
              </w:rPr>
            </w:pPr>
            <w:r>
              <w:rPr>
                <w:b/>
                <w:noProof/>
                <w:color w:val="323232"/>
                <w:lang w:val="et-EE"/>
              </w:rPr>
              <w:t>Insurance provided for the study participants</w:t>
            </w:r>
            <w:r w:rsidRPr="00C55E95">
              <w:rPr>
                <w:b/>
                <w:noProof/>
                <w:color w:val="323232"/>
                <w:lang w:val="et-EE"/>
              </w:rPr>
              <w:t xml:space="preserve"> </w:t>
            </w:r>
            <w:r w:rsidR="00737EAE" w:rsidRPr="00C55E95">
              <w:rPr>
                <w:b/>
                <w:noProof/>
                <w:color w:val="323232"/>
                <w:lang w:val="et-EE"/>
              </w:rPr>
              <w:t>(</w:t>
            </w:r>
            <w:r>
              <w:rPr>
                <w:b/>
                <w:noProof/>
                <w:color w:val="323232"/>
                <w:lang w:val="et-EE"/>
              </w:rPr>
              <w:t xml:space="preserve">yes, no, name of the </w:t>
            </w:r>
            <w:r>
              <w:rPr>
                <w:b/>
                <w:noProof/>
                <w:color w:val="323232"/>
                <w:lang w:val="et-EE"/>
              </w:rPr>
              <w:lastRenderedPageBreak/>
              <w:t>insur</w:t>
            </w:r>
            <w:r w:rsidR="0024195C">
              <w:rPr>
                <w:b/>
                <w:noProof/>
                <w:color w:val="323232"/>
                <w:lang w:val="et-EE"/>
              </w:rPr>
              <w:t>ance company</w:t>
            </w:r>
            <w:r>
              <w:rPr>
                <w:b/>
                <w:noProof/>
                <w:color w:val="323232"/>
                <w:lang w:val="et-EE"/>
              </w:rPr>
              <w:t xml:space="preserve"> and</w:t>
            </w:r>
            <w:r w:rsidR="004E42E2">
              <w:rPr>
                <w:b/>
                <w:noProof/>
                <w:color w:val="323232"/>
                <w:lang w:val="et-EE"/>
              </w:rPr>
              <w:t xml:space="preserve"> </w:t>
            </w:r>
            <w:r>
              <w:rPr>
                <w:b/>
                <w:noProof/>
                <w:color w:val="323232"/>
                <w:lang w:val="et-EE"/>
              </w:rPr>
              <w:t>the certificate of insurance (COI))</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7B51F1" w14:textId="48E41BBC" w:rsidR="0055564E" w:rsidRPr="00C55E95" w:rsidRDefault="00F527AB">
            <w:pPr>
              <w:rPr>
                <w:noProof/>
                <w:lang w:val="et-EE"/>
              </w:rPr>
            </w:pPr>
            <w:r>
              <w:rPr>
                <w:noProof/>
                <w:lang w:val="et-EE"/>
              </w:rPr>
              <w:lastRenderedPageBreak/>
              <w:t>Not applicable</w:t>
            </w:r>
          </w:p>
        </w:tc>
      </w:tr>
      <w:tr w:rsidR="0055564E" w:rsidRPr="00C55E95" w14:paraId="7EDD0BDA" w14:textId="77777777" w:rsidTr="4C1E4761">
        <w:trPr>
          <w:gridAfter w:val="1"/>
          <w:wAfter w:w="56" w:type="dxa"/>
          <w:trHeight w:val="264"/>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9E770BE" w14:textId="2D31D7AB" w:rsidR="0055564E" w:rsidRPr="00C55E95" w:rsidRDefault="00737EAE" w:rsidP="00A47B5D">
            <w:pPr>
              <w:pBdr>
                <w:top w:val="nil"/>
                <w:left w:val="nil"/>
                <w:bottom w:val="nil"/>
                <w:right w:val="nil"/>
                <w:between w:val="nil"/>
              </w:pBdr>
              <w:spacing w:before="0" w:after="0"/>
              <w:rPr>
                <w:rFonts w:eastAsia="Helvetica Neue"/>
                <w:b/>
                <w:noProof/>
                <w:color w:val="000000"/>
                <w:sz w:val="22"/>
                <w:szCs w:val="22"/>
                <w:lang w:val="et-EE"/>
              </w:rPr>
            </w:pPr>
            <w:r w:rsidRPr="00C55E95">
              <w:rPr>
                <w:rFonts w:eastAsia="Helvetica Neue"/>
                <w:b/>
                <w:noProof/>
                <w:color w:val="000000"/>
                <w:sz w:val="22"/>
                <w:szCs w:val="22"/>
                <w:lang w:val="et-EE"/>
              </w:rPr>
              <w:t xml:space="preserve">6. </w:t>
            </w:r>
            <w:r w:rsidR="0024195C">
              <w:rPr>
                <w:rFonts w:eastAsia="Helvetica Neue"/>
                <w:b/>
                <w:noProof/>
                <w:color w:val="000000"/>
                <w:sz w:val="22"/>
                <w:szCs w:val="22"/>
                <w:lang w:val="et-EE"/>
              </w:rPr>
              <w:t>Study period</w:t>
            </w:r>
            <w:r w:rsidRPr="00C55E95">
              <w:rPr>
                <w:rFonts w:eastAsia="Helvetica Neue"/>
                <w:b/>
                <w:noProof/>
                <w:color w:val="000000"/>
                <w:sz w:val="22"/>
                <w:szCs w:val="22"/>
                <w:lang w:val="et-EE"/>
              </w:rPr>
              <w:t xml:space="preserve"> (</w:t>
            </w:r>
            <w:r w:rsidR="00A47B5D">
              <w:rPr>
                <w:rFonts w:eastAsia="Helvetica Neue"/>
                <w:b/>
                <w:noProof/>
                <w:color w:val="000000"/>
                <w:sz w:val="22"/>
                <w:szCs w:val="22"/>
                <w:lang w:val="et-EE"/>
              </w:rPr>
              <w:t>the beginning and end dates</w:t>
            </w:r>
            <w:r w:rsidR="0024195C">
              <w:rPr>
                <w:rFonts w:eastAsia="Helvetica Neue"/>
                <w:b/>
                <w:noProof/>
                <w:color w:val="000000"/>
                <w:sz w:val="22"/>
                <w:szCs w:val="22"/>
                <w:lang w:val="et-EE"/>
              </w:rPr>
              <w:t xml:space="preserve"> (MM/YYYY</w:t>
            </w:r>
            <w:r w:rsidRPr="00C55E95">
              <w:rPr>
                <w:rFonts w:eastAsia="Helvetica Neue"/>
                <w:b/>
                <w:noProof/>
                <w:color w:val="000000"/>
                <w:sz w:val="22"/>
                <w:szCs w:val="22"/>
                <w:lang w:val="et-EE"/>
              </w:rPr>
              <w:t>)</w:t>
            </w:r>
            <w:r w:rsidR="00CA6CB8">
              <w:rPr>
                <w:rFonts w:eastAsia="Helvetica Neue"/>
                <w:b/>
                <w:noProof/>
                <w:color w:val="000000"/>
                <w:sz w:val="22"/>
                <w:szCs w:val="22"/>
                <w:lang w:val="et-EE"/>
              </w:rPr>
              <w:t>)</w:t>
            </w:r>
          </w:p>
        </w:tc>
      </w:tr>
      <w:tr w:rsidR="0055564E" w:rsidRPr="00C55E95" w14:paraId="415D986C" w14:textId="77777777" w:rsidTr="4C1E4761">
        <w:trPr>
          <w:gridAfter w:val="1"/>
          <w:wAfter w:w="56" w:type="dxa"/>
          <w:trHeight w:val="940"/>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1C9A71" w14:textId="0DCE0CAB" w:rsidR="0055564E" w:rsidRPr="00C55E95" w:rsidRDefault="009B4825">
            <w:pPr>
              <w:rPr>
                <w:noProof/>
                <w:lang w:val="et-EE"/>
              </w:rPr>
            </w:pPr>
            <w:r>
              <w:rPr>
                <w:noProof/>
                <w:lang w:val="et-EE"/>
              </w:rPr>
              <w:t xml:space="preserve">June </w:t>
            </w:r>
            <w:r w:rsidR="00BA6D9F">
              <w:rPr>
                <w:noProof/>
                <w:lang w:val="et-EE"/>
              </w:rPr>
              <w:t>202</w:t>
            </w:r>
            <w:r w:rsidR="00F527AB">
              <w:rPr>
                <w:noProof/>
                <w:lang w:val="et-EE"/>
              </w:rPr>
              <w:t>5</w:t>
            </w:r>
            <w:r w:rsidR="00BA6D9F">
              <w:rPr>
                <w:noProof/>
                <w:lang w:val="et-EE"/>
              </w:rPr>
              <w:t xml:space="preserve"> to May 2029</w:t>
            </w:r>
          </w:p>
        </w:tc>
      </w:tr>
      <w:tr w:rsidR="0055564E" w:rsidRPr="00C55E95" w14:paraId="18FC63A7" w14:textId="77777777" w:rsidTr="4C1E4761">
        <w:trPr>
          <w:gridAfter w:val="1"/>
          <w:wAfter w:w="56" w:type="dxa"/>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EAD49FE" w14:textId="6C2B90C3" w:rsidR="0055564E" w:rsidRPr="00C55E95" w:rsidRDefault="00737EAE" w:rsidP="00A47B5D">
            <w:pPr>
              <w:pBdr>
                <w:top w:val="nil"/>
                <w:left w:val="nil"/>
                <w:bottom w:val="nil"/>
                <w:right w:val="nil"/>
                <w:between w:val="nil"/>
              </w:pBdr>
              <w:spacing w:before="0" w:after="0"/>
              <w:rPr>
                <w:rFonts w:eastAsia="Helvetica Neue"/>
                <w:b/>
                <w:bCs/>
                <w:noProof/>
                <w:color w:val="000000"/>
                <w:sz w:val="22"/>
                <w:szCs w:val="22"/>
                <w:lang w:val="et-EE"/>
              </w:rPr>
            </w:pPr>
            <w:r w:rsidRPr="00C55E95">
              <w:rPr>
                <w:rFonts w:eastAsia="Helvetica Neue"/>
                <w:b/>
                <w:bCs/>
                <w:noProof/>
                <w:color w:val="000000"/>
                <w:sz w:val="22"/>
                <w:szCs w:val="22"/>
                <w:lang w:val="et-EE"/>
              </w:rPr>
              <w:t xml:space="preserve">7. </w:t>
            </w:r>
            <w:r w:rsidR="00A47B5D">
              <w:rPr>
                <w:rFonts w:eastAsia="Helvetica Neue"/>
                <w:b/>
                <w:bCs/>
                <w:noProof/>
                <w:color w:val="000000"/>
                <w:sz w:val="22"/>
                <w:szCs w:val="22"/>
                <w:lang w:val="et-EE"/>
              </w:rPr>
              <w:t xml:space="preserve">Information about previous or </w:t>
            </w:r>
            <w:r w:rsidR="0024195C">
              <w:rPr>
                <w:rFonts w:eastAsia="Helvetica Neue"/>
                <w:b/>
                <w:bCs/>
                <w:noProof/>
                <w:color w:val="000000"/>
                <w:sz w:val="22"/>
                <w:szCs w:val="22"/>
                <w:lang w:val="et-EE"/>
              </w:rPr>
              <w:t xml:space="preserve">parallel </w:t>
            </w:r>
            <w:r w:rsidR="00A47B5D">
              <w:rPr>
                <w:rFonts w:eastAsia="Helvetica Neue"/>
                <w:b/>
                <w:bCs/>
                <w:noProof/>
                <w:color w:val="000000"/>
                <w:sz w:val="22"/>
                <w:szCs w:val="22"/>
                <w:lang w:val="et-EE"/>
              </w:rPr>
              <w:t>evaluation of the same study project (incl in other countries)</w:t>
            </w:r>
          </w:p>
        </w:tc>
      </w:tr>
      <w:tr w:rsidR="0055564E" w:rsidRPr="00C55E95" w14:paraId="619DEA5F" w14:textId="77777777" w:rsidTr="4C1E4761">
        <w:trPr>
          <w:gridAfter w:val="1"/>
          <w:wAfter w:w="56" w:type="dxa"/>
          <w:trHeight w:val="116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0D254E54" w14:textId="77777777" w:rsidR="0055564E" w:rsidRDefault="0085586D">
            <w:pPr>
              <w:rPr>
                <w:noProof/>
                <w:lang w:val="et-EE"/>
              </w:rPr>
            </w:pPr>
            <w:r>
              <w:rPr>
                <w:noProof/>
                <w:lang w:val="et-EE"/>
              </w:rPr>
              <w:t>NA</w:t>
            </w:r>
          </w:p>
          <w:p w14:paraId="1D16BDD7" w14:textId="5E8B6DCF" w:rsidR="0091209C" w:rsidRPr="00E4120F" w:rsidRDefault="0091209C" w:rsidP="0091209C">
            <w:pPr>
              <w:jc w:val="both"/>
            </w:pPr>
            <w:r>
              <w:rPr>
                <w:noProof/>
                <w:lang w:val="et-EE"/>
              </w:rPr>
              <w:t>The study project have received approval from the Scientific Advisory Committee of the Estonian Biobank on</w:t>
            </w:r>
            <w:r>
              <w:t xml:space="preserve"> </w:t>
            </w:r>
            <w:r w:rsidRPr="00E4120F">
              <w:t xml:space="preserve">21.11.2024 </w:t>
            </w:r>
          </w:p>
          <w:p w14:paraId="2587B0FF" w14:textId="1AADB7E1" w:rsidR="0091209C" w:rsidRPr="00C55E95" w:rsidRDefault="0091209C">
            <w:pPr>
              <w:rPr>
                <w:noProof/>
                <w:lang w:val="et-EE"/>
              </w:rPr>
            </w:pPr>
          </w:p>
        </w:tc>
      </w:tr>
      <w:tr w:rsidR="0055564E" w:rsidRPr="00C55E95" w14:paraId="4B1EF8EB" w14:textId="77777777" w:rsidTr="4C1E4761">
        <w:trPr>
          <w:gridAfter w:val="1"/>
          <w:wAfter w:w="56" w:type="dxa"/>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2352026" w14:textId="4328F64C" w:rsidR="0055564E" w:rsidRPr="00C55E95" w:rsidRDefault="00737EAE" w:rsidP="001C4194">
            <w:pPr>
              <w:pBdr>
                <w:top w:val="nil"/>
                <w:left w:val="nil"/>
                <w:bottom w:val="nil"/>
                <w:right w:val="nil"/>
                <w:between w:val="nil"/>
              </w:pBdr>
              <w:spacing w:before="0" w:after="0"/>
              <w:rPr>
                <w:rFonts w:eastAsia="Helvetica Neue"/>
                <w:b/>
                <w:noProof/>
                <w:color w:val="000000"/>
                <w:sz w:val="22"/>
                <w:szCs w:val="22"/>
                <w:lang w:val="et-EE"/>
              </w:rPr>
            </w:pPr>
            <w:r w:rsidRPr="00CA4144">
              <w:rPr>
                <w:rFonts w:eastAsia="Helvetica Neue"/>
                <w:b/>
                <w:noProof/>
                <w:color w:val="000000"/>
                <w:sz w:val="22"/>
                <w:szCs w:val="22"/>
                <w:lang w:val="et-EE"/>
              </w:rPr>
              <w:t xml:space="preserve">8. </w:t>
            </w:r>
            <w:r w:rsidR="00A47B5D" w:rsidRPr="00CA4144">
              <w:rPr>
                <w:rFonts w:eastAsia="Helvetica Neue"/>
                <w:b/>
                <w:noProof/>
                <w:color w:val="000000"/>
                <w:sz w:val="22"/>
                <w:szCs w:val="22"/>
                <w:lang w:val="et-EE"/>
              </w:rPr>
              <w:t xml:space="preserve">Brief overview of previous studies on the same </w:t>
            </w:r>
            <w:r w:rsidR="0024195C" w:rsidRPr="00CA4144">
              <w:rPr>
                <w:rFonts w:eastAsia="Helvetica Neue"/>
                <w:b/>
                <w:noProof/>
                <w:color w:val="000000"/>
                <w:sz w:val="22"/>
                <w:szCs w:val="22"/>
                <w:lang w:val="et-EE"/>
              </w:rPr>
              <w:t xml:space="preserve">topic </w:t>
            </w:r>
            <w:r w:rsidRPr="00CA4144">
              <w:rPr>
                <w:rFonts w:eastAsia="Helvetica Neue"/>
                <w:b/>
                <w:noProof/>
                <w:color w:val="000000"/>
                <w:sz w:val="22"/>
                <w:szCs w:val="22"/>
                <w:lang w:val="et-EE"/>
              </w:rPr>
              <w:t>(</w:t>
            </w:r>
            <w:r w:rsidR="00A47B5D" w:rsidRPr="00CA4144">
              <w:rPr>
                <w:b/>
                <w:bCs/>
                <w:noProof/>
                <w:color w:val="000000"/>
                <w:sz w:val="22"/>
                <w:szCs w:val="22"/>
                <w:lang w:val="et-EE"/>
              </w:rPr>
              <w:t xml:space="preserve">up to 900 </w:t>
            </w:r>
            <w:r w:rsidR="00CA6CB8" w:rsidRPr="00CA4144">
              <w:rPr>
                <w:b/>
                <w:bCs/>
                <w:noProof/>
                <w:color w:val="000000"/>
                <w:sz w:val="22"/>
                <w:szCs w:val="22"/>
                <w:lang w:val="et-EE"/>
              </w:rPr>
              <w:t xml:space="preserve">characters </w:t>
            </w:r>
            <w:r w:rsidR="00A47B5D" w:rsidRPr="00CA4144">
              <w:rPr>
                <w:b/>
                <w:bCs/>
                <w:noProof/>
                <w:color w:val="000000"/>
                <w:sz w:val="22"/>
                <w:szCs w:val="22"/>
                <w:lang w:val="et-EE"/>
              </w:rPr>
              <w:t>/ 0.5 pages)</w:t>
            </w:r>
          </w:p>
        </w:tc>
      </w:tr>
      <w:tr w:rsidR="0055564E" w:rsidRPr="00C55E95" w14:paraId="7D6BB172" w14:textId="77777777" w:rsidTr="4C1E4761">
        <w:trPr>
          <w:gridAfter w:val="1"/>
          <w:wAfter w:w="56" w:type="dxa"/>
          <w:trHeight w:val="3520"/>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5C2607A0" w14:textId="77777777" w:rsidR="005A20CB" w:rsidRPr="003D72C3" w:rsidRDefault="005A20CB" w:rsidP="005A20CB">
            <w:pPr>
              <w:ind w:left="-624"/>
            </w:pPr>
            <w:r w:rsidRPr="003D72C3">
              <w:t>We conducted a preliminary analysis across 16 cancer sites in UK Biobank to quantify the added predictive value of integrating cancer-specific PRS with family history and modifiable risk factors for 16 cancers. We showed that incorporating PRS measurably improves prediction accuracy for most cancers, but the magnitude of this improvement varies substantially. Kachuri L et a. Nat Comm. 2020</w:t>
            </w:r>
          </w:p>
          <w:p w14:paraId="16078E9A" w14:textId="549A0F77" w:rsidR="005A20CB" w:rsidRPr="003D72C3" w:rsidRDefault="005A20CB" w:rsidP="005A20CB">
            <w:pPr>
              <w:ind w:left="-624"/>
            </w:pPr>
            <w:r w:rsidRPr="003D72C3">
              <w:t>Our collaborator (N Chatterjee) developed and validated sex-specific pan-cancer risk scores (PCRSs), defined by the combination of common risk factors and PRSs, to predict the absolute risk of developing at least one of the many common cancer types. This study demonstrated the potential of increasing the risk-benefit balance of rapidly emerging non-invasive multicancer early detection (MCED) liquid biopsy tests through risk stratification. Kim et al. NPJ Prec. Oncol. 2023</w:t>
            </w:r>
          </w:p>
          <w:p w14:paraId="7E40222A" w14:textId="1F0645B5" w:rsidR="005A20CB" w:rsidRPr="005A20CB" w:rsidRDefault="005A20CB" w:rsidP="005A20CB">
            <w:pPr>
              <w:ind w:left="-624"/>
              <w:rPr>
                <w:b/>
                <w:bCs/>
              </w:rPr>
            </w:pPr>
            <w:r w:rsidRPr="003D72C3">
              <w:t xml:space="preserve">Chatterjee et al. further developed a method to establish integrative risk models using incompletely measured risk indicators through Heterogeneous Transfer Learning via GMM. </w:t>
            </w:r>
            <w:proofErr w:type="spellStart"/>
            <w:r w:rsidRPr="003D72C3">
              <w:t>BioRxiv</w:t>
            </w:r>
            <w:proofErr w:type="spellEnd"/>
            <w:r w:rsidRPr="003D72C3">
              <w:t xml:space="preserve"> 2023</w:t>
            </w:r>
            <w:r>
              <w:rPr>
                <w:b/>
                <w:bCs/>
              </w:rPr>
              <w:t>;</w:t>
            </w:r>
          </w:p>
        </w:tc>
      </w:tr>
      <w:tr w:rsidR="0055564E" w:rsidRPr="001B23DF" w14:paraId="7590A2F9" w14:textId="77777777" w:rsidTr="4C1E4761">
        <w:trPr>
          <w:gridAfter w:val="1"/>
          <w:wAfter w:w="56" w:type="dxa"/>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7835CEC" w14:textId="77777777" w:rsidR="0055564E" w:rsidRPr="001B23DF" w:rsidRDefault="00737EAE" w:rsidP="001B23DF">
            <w:pPr>
              <w:spacing w:before="0" w:after="0"/>
              <w:rPr>
                <w:rFonts w:eastAsia="Helvetica Neue"/>
                <w:b/>
                <w:noProof/>
                <w:color w:val="000000"/>
                <w:sz w:val="22"/>
                <w:szCs w:val="22"/>
                <w:lang w:val="et-EE"/>
              </w:rPr>
            </w:pPr>
            <w:r w:rsidRPr="001B23DF">
              <w:rPr>
                <w:rFonts w:eastAsia="Helvetica Neue"/>
                <w:b/>
                <w:noProof/>
                <w:color w:val="000000"/>
                <w:sz w:val="22"/>
                <w:szCs w:val="22"/>
                <w:lang w:val="et-EE"/>
              </w:rPr>
              <w:t xml:space="preserve">9. </w:t>
            </w:r>
            <w:r w:rsidR="001C4194" w:rsidRPr="001B23DF">
              <w:rPr>
                <w:rFonts w:eastAsia="Helvetica Neue"/>
                <w:b/>
                <w:noProof/>
                <w:color w:val="000000"/>
                <w:sz w:val="22"/>
                <w:szCs w:val="22"/>
                <w:lang w:val="et-EE"/>
              </w:rPr>
              <w:t>Rationale for the planned study and research questions and / or hypotheses (up to 1800</w:t>
            </w:r>
            <w:r w:rsidR="001B23DF" w:rsidRPr="001B23DF">
              <w:rPr>
                <w:rFonts w:eastAsia="Helvetica Neue"/>
                <w:b/>
                <w:noProof/>
                <w:color w:val="000000"/>
                <w:sz w:val="22"/>
                <w:szCs w:val="22"/>
                <w:lang w:val="et-EE"/>
              </w:rPr>
              <w:t xml:space="preserve"> </w:t>
            </w:r>
            <w:r w:rsidR="001C4194" w:rsidRPr="001B23DF">
              <w:rPr>
                <w:rFonts w:eastAsia="Helvetica Neue"/>
                <w:b/>
                <w:noProof/>
                <w:color w:val="000000"/>
                <w:sz w:val="22"/>
                <w:szCs w:val="22"/>
                <w:lang w:val="et-EE"/>
              </w:rPr>
              <w:t>characters, 1 page)</w:t>
            </w:r>
          </w:p>
        </w:tc>
      </w:tr>
      <w:tr w:rsidR="0055564E" w:rsidRPr="00C55E95" w14:paraId="64A23350" w14:textId="77777777" w:rsidTr="4C1E4761">
        <w:trPr>
          <w:gridAfter w:val="1"/>
          <w:wAfter w:w="56" w:type="dxa"/>
          <w:trHeight w:val="54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0870D3C" w14:textId="00ADCF76" w:rsidR="0055564E" w:rsidRDefault="00031B2D" w:rsidP="00BE4541">
            <w:pPr>
              <w:rPr>
                <w:noProof/>
              </w:rPr>
            </w:pPr>
            <w:r>
              <w:rPr>
                <w:noProof/>
              </w:rPr>
              <w:lastRenderedPageBreak/>
              <mc:AlternateContent>
                <mc:Choice Requires="wps">
                  <w:drawing>
                    <wp:anchor distT="45720" distB="45720" distL="114300" distR="114300" simplePos="0" relativeHeight="251659264" behindDoc="0" locked="0" layoutInCell="1" allowOverlap="1" wp14:anchorId="565052D3" wp14:editId="705AC021">
                      <wp:simplePos x="0" y="0"/>
                      <wp:positionH relativeFrom="column">
                        <wp:posOffset>2027582</wp:posOffset>
                      </wp:positionH>
                      <wp:positionV relativeFrom="paragraph">
                        <wp:posOffset>1811461</wp:posOffset>
                      </wp:positionV>
                      <wp:extent cx="3846830" cy="2671445"/>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2671445"/>
                              </a:xfrm>
                              <a:prstGeom prst="rect">
                                <a:avLst/>
                              </a:prstGeom>
                              <a:solidFill>
                                <a:srgbClr val="FFFFFF"/>
                              </a:solidFill>
                              <a:ln w="9525">
                                <a:solidFill>
                                  <a:schemeClr val="bg1">
                                    <a:lumMod val="85000"/>
                                  </a:schemeClr>
                                </a:solidFill>
                                <a:miter lim="800000"/>
                                <a:headEnd/>
                                <a:tailEnd/>
                              </a:ln>
                            </wps:spPr>
                            <wps:txbx>
                              <w:txbxContent>
                                <w:p w14:paraId="61BAD32B" w14:textId="77777777" w:rsidR="00031B2D" w:rsidRDefault="00031B2D" w:rsidP="00031B2D">
                                  <w:pPr>
                                    <w:spacing w:after="240"/>
                                  </w:pPr>
                                  <w:r w:rsidRPr="00B102D1">
                                    <w:rPr>
                                      <w:noProof/>
                                    </w:rPr>
                                    <w:drawing>
                                      <wp:inline distT="0" distB="0" distL="0" distR="0" wp14:anchorId="68DB3AF2" wp14:editId="3D714149">
                                        <wp:extent cx="3752018" cy="2296160"/>
                                        <wp:effectExtent l="0" t="0" r="1270" b="8890"/>
                                        <wp:docPr id="929154454" name="Picture 3" descr="A graph showing a diagram of people and their behavior&#10;&#10;Description automatically generated with medium confidence">
                                          <a:extLst xmlns:a="http://schemas.openxmlformats.org/drawingml/2006/main">
                                            <a:ext uri="{FF2B5EF4-FFF2-40B4-BE49-F238E27FC236}">
                                              <a16:creationId xmlns:a16="http://schemas.microsoft.com/office/drawing/2014/main" id="{64ED5122-D6B2-A3DA-5747-C1CA87D92F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showing a diagram of people and their behavior&#10;&#10;Description automatically generated with medium confidence">
                                                  <a:extLst>
                                                    <a:ext uri="{FF2B5EF4-FFF2-40B4-BE49-F238E27FC236}">
                                                      <a16:creationId xmlns:a16="http://schemas.microsoft.com/office/drawing/2014/main" id="{64ED5122-D6B2-A3DA-5747-C1CA87D92F3F}"/>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88" cy="2308381"/>
                                                </a:xfrm>
                                                <a:prstGeom prst="rect">
                                                  <a:avLst/>
                                                </a:prstGeom>
                                                <a:noFill/>
                                                <a:ln>
                                                  <a:noFill/>
                                                </a:ln>
                                              </pic:spPr>
                                            </pic:pic>
                                          </a:graphicData>
                                        </a:graphic>
                                      </wp:inline>
                                    </w:drawing>
                                  </w:r>
                                  <w:r w:rsidRPr="00F377B9">
                                    <w:rPr>
                                      <w:rFonts w:asciiTheme="minorBidi" w:hAnsiTheme="minorBidi" w:cstheme="minorBidi"/>
                                      <w:sz w:val="22"/>
                                      <w:szCs w:val="22"/>
                                    </w:rPr>
                                    <w:t>Figure 1. Health trajectories following preventive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052D3" id="_x0000_t202" coordsize="21600,21600" o:spt="202" path="m,l,21600r21600,l21600,xe">
                      <v:stroke joinstyle="miter"/>
                      <v:path gradientshapeok="t" o:connecttype="rect"/>
                    </v:shapetype>
                    <v:shape id="Text Box 2" o:spid="_x0000_s1026" type="#_x0000_t202" style="position:absolute;margin-left:159.65pt;margin-top:142.65pt;width:302.9pt;height:2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" strokecolor="#d8d8d8 [2732]">
                      <v:textbox>
                        <w:txbxContent>
                          <w:p w14:paraId="61BAD32B" w14:textId="77777777" w:rsidR="00031B2D" w:rsidRDefault="00031B2D" w:rsidP="00031B2D">
                            <w:pPr>
                              <w:spacing w:after="240"/>
                            </w:pPr>
                            <w:r w:rsidRPr="00B102D1">
                              <w:rPr>
                                <w:noProof/>
                              </w:rPr>
                              <w:drawing>
                                <wp:inline distT="0" distB="0" distL="0" distR="0" wp14:anchorId="68DB3AF2" wp14:editId="3D714149">
                                  <wp:extent cx="3752018" cy="2296160"/>
                                  <wp:effectExtent l="0" t="0" r="1270" b="8890"/>
                                  <wp:docPr id="929154454" name="Picture 3" descr="A graph showing a diagram of people and their behavior&#10;&#10;Description automatically generated with medium confidence">
                                    <a:extLst xmlns:a="http://schemas.openxmlformats.org/drawingml/2006/main">
                                      <a:ext uri="{FF2B5EF4-FFF2-40B4-BE49-F238E27FC236}">
                                        <a16:creationId xmlns:a16="http://schemas.microsoft.com/office/drawing/2014/main" id="{64ED5122-D6B2-A3DA-5747-C1CA87D92F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showing a diagram of people and their behavior&#10;&#10;Description automatically generated with medium confidence">
                                            <a:extLst>
                                              <a:ext uri="{FF2B5EF4-FFF2-40B4-BE49-F238E27FC236}">
                                                <a16:creationId xmlns:a16="http://schemas.microsoft.com/office/drawing/2014/main" id="{64ED5122-D6B2-A3DA-5747-C1CA87D92F3F}"/>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88" cy="2308381"/>
                                          </a:xfrm>
                                          <a:prstGeom prst="rect">
                                            <a:avLst/>
                                          </a:prstGeom>
                                          <a:noFill/>
                                          <a:ln>
                                            <a:noFill/>
                                          </a:ln>
                                        </pic:spPr>
                                      </pic:pic>
                                    </a:graphicData>
                                  </a:graphic>
                                </wp:inline>
                              </w:drawing>
                            </w:r>
                            <w:r w:rsidRPr="00F377B9">
                              <w:rPr>
                                <w:rFonts w:asciiTheme="minorBidi" w:hAnsiTheme="minorBidi" w:cstheme="minorBidi"/>
                                <w:sz w:val="22"/>
                                <w:szCs w:val="22"/>
                              </w:rPr>
                              <w:t>Figure 1. Health trajectories following preventive actions</w:t>
                            </w:r>
                          </w:p>
                        </w:txbxContent>
                      </v:textbox>
                      <w10:wrap type="square"/>
                    </v:shape>
                  </w:pict>
                </mc:Fallback>
              </mc:AlternateContent>
            </w:r>
            <w:r w:rsidR="00BE4541" w:rsidRPr="00BE4541">
              <w:rPr>
                <w:noProof/>
              </w:rPr>
              <w:t>Advancements in modern medicine over the past few decades, including in early detection strategies and novel therapies, have significantly improved cancer survival. Cancer patients in Europe live nearly six times longer after their cancer diagnosis today than 40 years ago,[1] and about half of cancer patients survive for 10 years or more after their diagnosis.[2] While these advancements have increased the chronological lifespan of individuals suffering from cancer, they have not necessarily improved their ‘health span’ - how long they remain healthy and free from disease-related morbidity with high quality of life. It is estimated that up to 40% of incident cancers are preventable through health promoting behaviours such as adjustments in diet and physical activity, reduced alcohol consumption, and smoking cessation.[</w:t>
            </w:r>
            <w:r w:rsidR="006D2D13">
              <w:rPr>
                <w:noProof/>
              </w:rPr>
              <w:t>3</w:t>
            </w:r>
            <w:r w:rsidR="00BE4541" w:rsidRPr="00BE4541">
              <w:rPr>
                <w:noProof/>
              </w:rPr>
              <w:t>] However, though most people have a sense of what a “healthy” lifestyle entails, they may not fully grasp the extent to which lifestyle affects their risk of cancer (Figure 1). Risk calculators, such as the Gail Model for breast cancer, exist to help individuals estimate their cancer risk. However, these calculators focus on individual cancers, while many risk factors such as obesity, smoking and alcohol consumption causally influence the development of several types of cancer, and typically focus on short term risk estimates (5 to 10 years). Without considering the effect of lifestyle factors over multiple</w:t>
            </w:r>
            <w:r w:rsidR="00872E30">
              <w:rPr>
                <w:noProof/>
              </w:rPr>
              <w:t xml:space="preserve"> diseases and</w:t>
            </w:r>
            <w:r w:rsidR="00BE4541" w:rsidRPr="00BE4541">
              <w:rPr>
                <w:noProof/>
              </w:rPr>
              <w:t xml:space="preserve"> cancers or for a longer time horizon, the total benefit of a shift in lifestyle cannot be assessed using existing tools alone. In addition, existing risk calculators may also fail to present risk information in a way that is understandable to individuals from the public, limiting their ability to influence health behaviours.</w:t>
            </w:r>
          </w:p>
          <w:p w14:paraId="2C77D91F" w14:textId="25A67DA5" w:rsidR="004C5A4D" w:rsidRPr="004C5A4D" w:rsidRDefault="00872E30" w:rsidP="004C5A4D">
            <w:pPr>
              <w:tabs>
                <w:tab w:val="num" w:pos="993"/>
              </w:tabs>
              <w:jc w:val="both"/>
            </w:pPr>
            <w:r>
              <w:t xml:space="preserve">Increasing health promoting </w:t>
            </w:r>
            <w:r w:rsidR="00A04111">
              <w:t>behaviour</w:t>
            </w:r>
            <w:r>
              <w:t xml:space="preserve"> (e.g., exercising) and reducing modifiable causes (e.g., high blood pressure and obesity), have the potential to decrease the incidence of cancer by up to 50%,</w:t>
            </w:r>
            <w:r w:rsidR="009D76E2">
              <w:t>[4]</w:t>
            </w:r>
            <w:r>
              <w:t xml:space="preserve"> and CVDs by 70%.</w:t>
            </w:r>
            <w:r w:rsidR="009D76E2">
              <w:t>[5]</w:t>
            </w:r>
            <w:r>
              <w:t xml:space="preserve"> However, such numbers have limited relevance to motivate individuals to reduce their risk of future NCDs. We can readily describe the influence of various risk factors on the short-term risk of developing specific NCDs with the use of disease-specific risk prediction models. Such models are currently used for specific clinical purposes, for instance in (late) prevention of atherosclerotic CVD (ASCVD), and to a lesser extent, risk-based secondary prevention of cancer (i.e., </w:t>
            </w:r>
            <w:r w:rsidR="00A04111">
              <w:t>screening) [</w:t>
            </w:r>
            <w:r w:rsidR="002F3136">
              <w:t>6,7]</w:t>
            </w:r>
            <w:r w:rsidR="004C5A4D">
              <w:t xml:space="preserve">. </w:t>
            </w:r>
            <w:r w:rsidR="004C5A4D" w:rsidRPr="004C5A4D">
              <w:t>However, there are several key challenges to personalised</w:t>
            </w:r>
            <w:r w:rsidR="004C5A4D">
              <w:t xml:space="preserve"> </w:t>
            </w:r>
            <w:r w:rsidR="004C5A4D" w:rsidRPr="004C5A4D">
              <w:t>NCD prevention that will be addressed by the CRESCENT initiative, including:</w:t>
            </w:r>
          </w:p>
          <w:p w14:paraId="7F19FDD6" w14:textId="71986769" w:rsidR="004C5A4D" w:rsidRPr="004C5A4D" w:rsidRDefault="004C5A4D" w:rsidP="004C5A4D">
            <w:pPr>
              <w:tabs>
                <w:tab w:val="num" w:pos="993"/>
              </w:tabs>
              <w:jc w:val="both"/>
            </w:pPr>
            <w:r w:rsidRPr="2F67A12E">
              <w:rPr>
                <w:b/>
                <w:bCs/>
              </w:rPr>
              <w:t>(1) Current risk prediction models focus on individual diseases.</w:t>
            </w:r>
            <w:r>
              <w:t xml:space="preserve"> For instance, a diabetes risk model ignores that the disease shares many risk factors with CVDs and several cancers. This means that the overall benefit of avoiding risk factors, such as obesity or smoking, that causally contribute to multiple diseases is ignored. There is no comprehensive risk prediction model that quantifies the total risk</w:t>
            </w:r>
            <w:r w:rsidR="062366A0">
              <w:t xml:space="preserve"> of NCDs</w:t>
            </w:r>
            <w:r>
              <w:t xml:space="preserve"> and </w:t>
            </w:r>
            <w:r w:rsidR="4ADF8332">
              <w:t xml:space="preserve">the </w:t>
            </w:r>
            <w:r>
              <w:t xml:space="preserve">potential to reduce </w:t>
            </w:r>
            <w:r w:rsidR="1CDE2E33">
              <w:t xml:space="preserve">this </w:t>
            </w:r>
            <w:r>
              <w:t>risk</w:t>
            </w:r>
            <w:r w:rsidR="00271A78">
              <w:t xml:space="preserve"> [8]</w:t>
            </w:r>
            <w:r>
              <w:t>.</w:t>
            </w:r>
          </w:p>
          <w:p w14:paraId="049AE003" w14:textId="7E800FC2" w:rsidR="004C5A4D" w:rsidRPr="004C5A4D" w:rsidRDefault="004C5A4D" w:rsidP="004C5A4D">
            <w:pPr>
              <w:tabs>
                <w:tab w:val="num" w:pos="993"/>
              </w:tabs>
              <w:jc w:val="both"/>
            </w:pPr>
            <w:r w:rsidRPr="2F67A12E">
              <w:rPr>
                <w:b/>
                <w:bCs/>
              </w:rPr>
              <w:t>(2) Current models provide accurate risk estimates over a relatively short time-period, typically over 5 to 10 years.</w:t>
            </w:r>
            <w:r>
              <w:t xml:space="preserve"> Such estimates are used by healthcare professionals to guide early detection-based interventions in individuals who are already at high risk for specific diseases. However, such short-term risk estimates do </w:t>
            </w:r>
            <w:r w:rsidR="00A04111">
              <w:t>not</w:t>
            </w:r>
            <w:r>
              <w:t xml:space="preserve"> inform on the long-term benefits </w:t>
            </w:r>
            <w:r w:rsidR="69C5123D">
              <w:t xml:space="preserve">of </w:t>
            </w:r>
            <w:r>
              <w:t>risk reduction through preventive actions earlier in life.</w:t>
            </w:r>
          </w:p>
          <w:p w14:paraId="0DC5A13B" w14:textId="5D25BA91" w:rsidR="004C5A4D" w:rsidRPr="004C5A4D" w:rsidRDefault="004C5A4D" w:rsidP="00271A78">
            <w:pPr>
              <w:tabs>
                <w:tab w:val="num" w:pos="993"/>
              </w:tabs>
              <w:jc w:val="both"/>
            </w:pPr>
            <w:r w:rsidRPr="004C5A4D">
              <w:rPr>
                <w:b/>
                <w:bCs/>
              </w:rPr>
              <w:t>(3)</w:t>
            </w:r>
            <w:r w:rsidR="00271A78" w:rsidRPr="003548B0">
              <w:rPr>
                <w:b/>
                <w:bCs/>
              </w:rPr>
              <w:t xml:space="preserve"> </w:t>
            </w:r>
            <w:r w:rsidRPr="004C5A4D">
              <w:rPr>
                <w:b/>
                <w:bCs/>
              </w:rPr>
              <w:t>Personalised prevention lacks evidence-based risk communication and contextualised guidance.</w:t>
            </w:r>
            <w:r w:rsidR="00271A78">
              <w:t xml:space="preserve"> </w:t>
            </w:r>
            <w:r w:rsidRPr="004C5A4D">
              <w:t>Successful personalised prevention requires carefully developed health counselling and contextualised</w:t>
            </w:r>
            <w:r w:rsidR="00271A78">
              <w:t xml:space="preserve"> </w:t>
            </w:r>
            <w:r w:rsidRPr="004C5A4D">
              <w:t>interventions. Current strategies do not consider individual values or risk literacy, nor social determinants of health</w:t>
            </w:r>
            <w:r w:rsidR="00271A78">
              <w:t xml:space="preserve"> </w:t>
            </w:r>
            <w:r w:rsidRPr="004C5A4D">
              <w:t>and disease, both of which are crucial to determine personal health competencies and self-efficacy.</w:t>
            </w:r>
          </w:p>
          <w:p w14:paraId="16CE24FF" w14:textId="5179BCF6" w:rsidR="004C5A4D" w:rsidRPr="004C5A4D" w:rsidRDefault="004C5A4D" w:rsidP="00271A78">
            <w:pPr>
              <w:tabs>
                <w:tab w:val="num" w:pos="993"/>
              </w:tabs>
              <w:jc w:val="both"/>
            </w:pPr>
            <w:r w:rsidRPr="2F67A12E">
              <w:rPr>
                <w:b/>
                <w:bCs/>
              </w:rPr>
              <w:t>(4) Prospective intervention studies evaluating the effectiveness of implementing risk tools for disease</w:t>
            </w:r>
            <w:r w:rsidR="00271A78" w:rsidRPr="2F67A12E">
              <w:rPr>
                <w:b/>
                <w:bCs/>
              </w:rPr>
              <w:t xml:space="preserve"> </w:t>
            </w:r>
            <w:r w:rsidRPr="2F67A12E">
              <w:rPr>
                <w:b/>
                <w:bCs/>
              </w:rPr>
              <w:t>prevention and risk reduction are lacking.</w:t>
            </w:r>
            <w:r>
              <w:t xml:space="preserve"> Due partially to the lack of a comprehensive prediction model for</w:t>
            </w:r>
            <w:r w:rsidR="00271A78">
              <w:t xml:space="preserve"> </w:t>
            </w:r>
            <w:r>
              <w:t>NCD risk, very few initiatives have translated risk prediction tools into disease prevention</w:t>
            </w:r>
            <w:r w:rsidR="3E1B48DD">
              <w:t xml:space="preserve"> or</w:t>
            </w:r>
            <w:r>
              <w:t xml:space="preserve"> evaluate</w:t>
            </w:r>
            <w:r w:rsidR="34CD0BEC">
              <w:t>d</w:t>
            </w:r>
            <w:r w:rsidR="00271A78">
              <w:t xml:space="preserve"> </w:t>
            </w:r>
            <w:r>
              <w:t>their efficacy in prospective interventional studies that measure disease-related endpoints.</w:t>
            </w:r>
          </w:p>
          <w:p w14:paraId="68D474CF" w14:textId="6E367409" w:rsidR="004C5A4D" w:rsidRPr="004C5A4D" w:rsidRDefault="004C5A4D" w:rsidP="00271A78">
            <w:pPr>
              <w:tabs>
                <w:tab w:val="num" w:pos="993"/>
              </w:tabs>
              <w:jc w:val="both"/>
            </w:pPr>
            <w:r w:rsidRPr="2F67A12E">
              <w:rPr>
                <w:b/>
                <w:bCs/>
              </w:rPr>
              <w:lastRenderedPageBreak/>
              <w:t xml:space="preserve">(5) Policy makers lack an evidence-based tool that </w:t>
            </w:r>
            <w:r w:rsidR="00CA4144">
              <w:rPr>
                <w:b/>
                <w:bCs/>
              </w:rPr>
              <w:t>assesses</w:t>
            </w:r>
            <w:r w:rsidR="00CA4144" w:rsidRPr="2F67A12E">
              <w:rPr>
                <w:b/>
                <w:bCs/>
              </w:rPr>
              <w:t xml:space="preserve"> </w:t>
            </w:r>
            <w:r w:rsidRPr="2F67A12E">
              <w:rPr>
                <w:b/>
                <w:bCs/>
              </w:rPr>
              <w:t>population impact from different actions to</w:t>
            </w:r>
            <w:r w:rsidR="00271A78" w:rsidRPr="2F67A12E">
              <w:rPr>
                <w:b/>
                <w:bCs/>
              </w:rPr>
              <w:t xml:space="preserve"> </w:t>
            </w:r>
            <w:r w:rsidRPr="2F67A12E">
              <w:rPr>
                <w:b/>
                <w:bCs/>
              </w:rPr>
              <w:t>allow prioritisation of prevention strategies.</w:t>
            </w:r>
            <w:r>
              <w:t xml:space="preserve"> This is partially owing to the lack of comprehensive tools that </w:t>
            </w:r>
            <w:r w:rsidR="003548B0">
              <w:t>can estimate</w:t>
            </w:r>
            <w:r>
              <w:t xml:space="preserve"> health consequences following implementation of different disease prevention policies.</w:t>
            </w:r>
          </w:p>
          <w:p w14:paraId="32DECCA7" w14:textId="01EDDAF2" w:rsidR="002B72DF" w:rsidRDefault="00365FA3" w:rsidP="003548B0">
            <w:pPr>
              <w:tabs>
                <w:tab w:val="num" w:pos="993"/>
              </w:tabs>
              <w:jc w:val="both"/>
            </w:pPr>
            <w:r w:rsidRPr="3D298C17">
              <w:rPr>
                <w:b/>
                <w:bCs/>
              </w:rPr>
              <w:t>We hypothesise</w:t>
            </w:r>
            <w:r>
              <w:t xml:space="preserve"> that a</w:t>
            </w:r>
            <w:r w:rsidR="004C5A4D">
              <w:t>ddressing these challenges will require a comprehensive personalised prevention framework, including i) robust</w:t>
            </w:r>
            <w:r>
              <w:t xml:space="preserve"> </w:t>
            </w:r>
            <w:r w:rsidR="004C5A4D">
              <w:t>prediction models that can accurately estimate overall long-term NCD risk ii) using understandable risk figures to</w:t>
            </w:r>
            <w:r>
              <w:t xml:space="preserve"> </w:t>
            </w:r>
            <w:r w:rsidR="004C5A4D">
              <w:t>iii) support evidence-based and effective health counselling that can be iv) implemented and adapted to the</w:t>
            </w:r>
            <w:r>
              <w:t xml:space="preserve"> </w:t>
            </w:r>
            <w:r w:rsidR="004C5A4D">
              <w:t>individual, community, and country to prevent NCDs.</w:t>
            </w:r>
            <w:r w:rsidR="003548B0">
              <w:t xml:space="preserve"> </w:t>
            </w:r>
            <w:r w:rsidR="00872E30">
              <w:t>Establishing such a risk prediction framework will improve our ability to quantify the impact of disease preventive actions across common NCDs and may also be useful to identify individuals who may benefit from emerging early-detection modalities, such as multi-cancer early detection (MCED).</w:t>
            </w:r>
          </w:p>
          <w:p w14:paraId="3009DF6D" w14:textId="77777777" w:rsidR="007A2750" w:rsidRDefault="007A2750" w:rsidP="002B72DF">
            <w:pPr>
              <w:tabs>
                <w:tab w:val="num" w:pos="993"/>
              </w:tabs>
              <w:jc w:val="both"/>
              <w:rPr>
                <w:noProof/>
              </w:rPr>
            </w:pPr>
            <w:r w:rsidRPr="007A2750">
              <w:rPr>
                <w:noProof/>
              </w:rPr>
              <w:t xml:space="preserve"> </w:t>
            </w:r>
          </w:p>
          <w:p w14:paraId="41A7F8D1" w14:textId="77777777" w:rsidR="00031B2D" w:rsidRDefault="00031B2D" w:rsidP="002B72DF">
            <w:pPr>
              <w:tabs>
                <w:tab w:val="num" w:pos="993"/>
              </w:tabs>
              <w:jc w:val="both"/>
              <w:rPr>
                <w:noProof/>
              </w:rPr>
            </w:pPr>
            <w:r>
              <w:rPr>
                <w:noProof/>
              </w:rPr>
              <w:t>References:</w:t>
            </w:r>
          </w:p>
          <w:p w14:paraId="69B7E0F5" w14:textId="77777777" w:rsidR="002F1102" w:rsidRPr="00AD5A09" w:rsidRDefault="002F1102" w:rsidP="002F1102">
            <w:pPr>
              <w:pStyle w:val="ListParagraph"/>
              <w:keepNext/>
              <w:numPr>
                <w:ilvl w:val="0"/>
                <w:numId w:val="29"/>
              </w:numPr>
              <w:spacing w:before="0"/>
              <w:ind w:left="458" w:hanging="425"/>
              <w:rPr>
                <w:rFonts w:asciiTheme="minorBidi" w:hAnsiTheme="minorBidi" w:cstheme="minorBidi"/>
                <w:sz w:val="16"/>
                <w:szCs w:val="16"/>
              </w:rPr>
            </w:pPr>
            <w:r w:rsidRPr="00AD5A09">
              <w:rPr>
                <w:rFonts w:asciiTheme="minorBidi" w:hAnsiTheme="minorBidi" w:cstheme="minorBidi"/>
                <w:sz w:val="16"/>
                <w:szCs w:val="16"/>
              </w:rPr>
              <w:t xml:space="preserve">R. Berman </w:t>
            </w:r>
            <w:r w:rsidRPr="00AD5A09">
              <w:rPr>
                <w:rFonts w:asciiTheme="minorBidi" w:hAnsiTheme="minorBidi" w:cstheme="minorBidi"/>
                <w:i/>
                <w:iCs/>
                <w:sz w:val="16"/>
                <w:szCs w:val="16"/>
              </w:rPr>
              <w:t>et al.</w:t>
            </w:r>
            <w:r w:rsidRPr="00AD5A09">
              <w:rPr>
                <w:rFonts w:asciiTheme="minorBidi" w:hAnsiTheme="minorBidi" w:cstheme="minorBidi"/>
                <w:sz w:val="16"/>
                <w:szCs w:val="16"/>
              </w:rPr>
              <w:t xml:space="preserve">, “Supportive Care: An Indispensable Component of Modern Oncology,” </w:t>
            </w:r>
            <w:r w:rsidRPr="00AD5A09">
              <w:rPr>
                <w:rFonts w:asciiTheme="minorBidi" w:hAnsiTheme="minorBidi" w:cstheme="minorBidi"/>
                <w:i/>
                <w:iCs/>
                <w:sz w:val="16"/>
                <w:szCs w:val="16"/>
              </w:rPr>
              <w:t>Clin Oncol</w:t>
            </w:r>
            <w:r w:rsidRPr="00AD5A09">
              <w:rPr>
                <w:rFonts w:asciiTheme="minorBidi" w:hAnsiTheme="minorBidi" w:cstheme="minorBidi"/>
                <w:sz w:val="16"/>
                <w:szCs w:val="16"/>
              </w:rPr>
              <w:t xml:space="preserve">, vol. 32, no. 11, pp. 781–788, Nov. 2020, </w:t>
            </w:r>
            <w:proofErr w:type="spellStart"/>
            <w:r w:rsidRPr="00AD5A09">
              <w:rPr>
                <w:rFonts w:asciiTheme="minorBidi" w:hAnsiTheme="minorBidi" w:cstheme="minorBidi"/>
                <w:sz w:val="16"/>
                <w:szCs w:val="16"/>
              </w:rPr>
              <w:t>doi</w:t>
            </w:r>
            <w:proofErr w:type="spellEnd"/>
            <w:r w:rsidRPr="00AD5A09">
              <w:rPr>
                <w:rFonts w:asciiTheme="minorBidi" w:hAnsiTheme="minorBidi" w:cstheme="minorBidi"/>
                <w:sz w:val="16"/>
                <w:szCs w:val="16"/>
              </w:rPr>
              <w:t>: 10.1016/J.CLON.2020.07.020. </w:t>
            </w:r>
          </w:p>
          <w:p w14:paraId="3A0277FE" w14:textId="77777777" w:rsidR="002F1102" w:rsidRPr="00AD5A09" w:rsidRDefault="002F1102" w:rsidP="002F1102">
            <w:pPr>
              <w:pStyle w:val="ListParagraph"/>
              <w:keepNext/>
              <w:numPr>
                <w:ilvl w:val="0"/>
                <w:numId w:val="29"/>
              </w:numPr>
              <w:spacing w:before="0"/>
              <w:ind w:left="458" w:hanging="425"/>
              <w:rPr>
                <w:rFonts w:asciiTheme="minorBidi" w:hAnsiTheme="minorBidi" w:cstheme="minorBidi"/>
                <w:sz w:val="16"/>
                <w:szCs w:val="16"/>
              </w:rPr>
            </w:pPr>
            <w:r w:rsidRPr="00AD5A09">
              <w:rPr>
                <w:rFonts w:asciiTheme="minorBidi" w:hAnsiTheme="minorBidi" w:cstheme="minorBidi"/>
                <w:sz w:val="16"/>
                <w:szCs w:val="16"/>
              </w:rPr>
              <w:t xml:space="preserve">H. Strongman </w:t>
            </w:r>
            <w:r w:rsidRPr="00AD5A09">
              <w:rPr>
                <w:rFonts w:asciiTheme="minorBidi" w:hAnsiTheme="minorBidi" w:cstheme="minorBidi"/>
                <w:i/>
                <w:iCs/>
                <w:sz w:val="16"/>
                <w:szCs w:val="16"/>
              </w:rPr>
              <w:t>et al.</w:t>
            </w:r>
            <w:r w:rsidRPr="00AD5A09">
              <w:rPr>
                <w:rFonts w:asciiTheme="minorBidi" w:hAnsiTheme="minorBidi" w:cstheme="minorBidi"/>
                <w:sz w:val="16"/>
                <w:szCs w:val="16"/>
              </w:rPr>
              <w:t xml:space="preserve">, “Medium and long-term risks of specific cardiovascular diseases in survivors of 20 adult cancers: a population-based cohort study using multiple linked UK electronic health records databases,” </w:t>
            </w:r>
            <w:r w:rsidRPr="00AD5A09">
              <w:rPr>
                <w:rFonts w:asciiTheme="minorBidi" w:hAnsiTheme="minorBidi" w:cstheme="minorBidi"/>
                <w:i/>
                <w:iCs/>
                <w:sz w:val="16"/>
                <w:szCs w:val="16"/>
              </w:rPr>
              <w:t>Lancet</w:t>
            </w:r>
            <w:r w:rsidRPr="00AD5A09">
              <w:rPr>
                <w:rFonts w:asciiTheme="minorBidi" w:hAnsiTheme="minorBidi" w:cstheme="minorBidi"/>
                <w:sz w:val="16"/>
                <w:szCs w:val="16"/>
              </w:rPr>
              <w:t xml:space="preserve">, vol. 394, no. 10203, p. 1041, Sep. 2019, </w:t>
            </w:r>
            <w:proofErr w:type="spellStart"/>
            <w:r w:rsidRPr="00AD5A09">
              <w:rPr>
                <w:rFonts w:asciiTheme="minorBidi" w:hAnsiTheme="minorBidi" w:cstheme="minorBidi"/>
                <w:sz w:val="16"/>
                <w:szCs w:val="16"/>
              </w:rPr>
              <w:t>doi</w:t>
            </w:r>
            <w:proofErr w:type="spellEnd"/>
            <w:r w:rsidRPr="00AD5A09">
              <w:rPr>
                <w:rFonts w:asciiTheme="minorBidi" w:hAnsiTheme="minorBidi" w:cstheme="minorBidi"/>
                <w:sz w:val="16"/>
                <w:szCs w:val="16"/>
              </w:rPr>
              <w:t>: 10.1016/S0140-6736(19)31674-5. </w:t>
            </w:r>
          </w:p>
          <w:p w14:paraId="5E130559" w14:textId="77777777" w:rsidR="006D2D13" w:rsidRPr="00AD5A09" w:rsidRDefault="006D2D13" w:rsidP="006D2D13">
            <w:pPr>
              <w:pStyle w:val="ListParagraph"/>
              <w:keepNext/>
              <w:numPr>
                <w:ilvl w:val="0"/>
                <w:numId w:val="29"/>
              </w:numPr>
              <w:spacing w:before="0"/>
              <w:ind w:left="458" w:hanging="425"/>
              <w:rPr>
                <w:rFonts w:asciiTheme="minorBidi" w:hAnsiTheme="minorBidi" w:cstheme="minorBidi"/>
                <w:sz w:val="16"/>
                <w:szCs w:val="16"/>
              </w:rPr>
            </w:pPr>
            <w:r w:rsidRPr="00AD5A09">
              <w:rPr>
                <w:rFonts w:asciiTheme="minorBidi" w:hAnsiTheme="minorBidi" w:cstheme="minorBidi"/>
                <w:sz w:val="16"/>
                <w:szCs w:val="16"/>
              </w:rPr>
              <w:t xml:space="preserve">I. Soerjomataram </w:t>
            </w:r>
            <w:r w:rsidRPr="00AD5A09">
              <w:rPr>
                <w:rFonts w:asciiTheme="minorBidi" w:hAnsiTheme="minorBidi" w:cstheme="minorBidi"/>
                <w:i/>
                <w:iCs/>
                <w:sz w:val="16"/>
                <w:szCs w:val="16"/>
              </w:rPr>
              <w:t>et al.</w:t>
            </w:r>
            <w:r w:rsidRPr="00AD5A09">
              <w:rPr>
                <w:rFonts w:asciiTheme="minorBidi" w:hAnsiTheme="minorBidi" w:cstheme="minorBidi"/>
                <w:sz w:val="16"/>
                <w:szCs w:val="16"/>
              </w:rPr>
              <w:t xml:space="preserve">, “Cancers related to lifestyle and environmental factors in France in 2015,” </w:t>
            </w:r>
            <w:r w:rsidRPr="00AD5A09">
              <w:rPr>
                <w:rFonts w:asciiTheme="minorBidi" w:hAnsiTheme="minorBidi" w:cstheme="minorBidi"/>
                <w:i/>
                <w:iCs/>
                <w:sz w:val="16"/>
                <w:szCs w:val="16"/>
              </w:rPr>
              <w:t>Eur J Cancer</w:t>
            </w:r>
            <w:r w:rsidRPr="00AD5A09">
              <w:rPr>
                <w:rFonts w:asciiTheme="minorBidi" w:hAnsiTheme="minorBidi" w:cstheme="minorBidi"/>
                <w:sz w:val="16"/>
                <w:szCs w:val="16"/>
              </w:rPr>
              <w:t xml:space="preserve">, vol. 105, pp. 103–113, Dec. 2018, </w:t>
            </w:r>
            <w:proofErr w:type="spellStart"/>
            <w:r w:rsidRPr="00AD5A09">
              <w:rPr>
                <w:rFonts w:asciiTheme="minorBidi" w:hAnsiTheme="minorBidi" w:cstheme="minorBidi"/>
                <w:sz w:val="16"/>
                <w:szCs w:val="16"/>
              </w:rPr>
              <w:t>doi</w:t>
            </w:r>
            <w:proofErr w:type="spellEnd"/>
            <w:r w:rsidRPr="00AD5A09">
              <w:rPr>
                <w:rFonts w:asciiTheme="minorBidi" w:hAnsiTheme="minorBidi" w:cstheme="minorBidi"/>
                <w:sz w:val="16"/>
                <w:szCs w:val="16"/>
              </w:rPr>
              <w:t>: 10.1016/J.EJCA.2018.09.009.</w:t>
            </w:r>
          </w:p>
          <w:p w14:paraId="102C15BF" w14:textId="3B0A69FD" w:rsidR="00951D6B" w:rsidRPr="00AD5A09" w:rsidRDefault="00951D6B" w:rsidP="006D2D13">
            <w:pPr>
              <w:pStyle w:val="ListParagraph"/>
              <w:keepNext/>
              <w:numPr>
                <w:ilvl w:val="0"/>
                <w:numId w:val="29"/>
              </w:numPr>
              <w:spacing w:before="0"/>
              <w:ind w:left="458" w:hanging="425"/>
              <w:rPr>
                <w:rFonts w:asciiTheme="minorBidi" w:hAnsiTheme="minorBidi" w:cstheme="minorBidi"/>
                <w:sz w:val="16"/>
                <w:szCs w:val="16"/>
              </w:rPr>
            </w:pPr>
            <w:r w:rsidRPr="00AD5A09">
              <w:rPr>
                <w:rFonts w:asciiTheme="minorBidi" w:hAnsiTheme="minorBidi" w:cstheme="minorBidi"/>
                <w:sz w:val="16"/>
                <w:szCs w:val="16"/>
              </w:rPr>
              <w:t xml:space="preserve">The World Health Organisation. Cancer Prevention. Available at: </w:t>
            </w:r>
            <w:hyperlink r:id="rId12" w:history="1">
              <w:r w:rsidR="00BD3647" w:rsidRPr="00AD5A09">
                <w:rPr>
                  <w:rStyle w:val="Hyperlink"/>
                  <w:rFonts w:asciiTheme="minorBidi" w:hAnsiTheme="minorBidi" w:cstheme="minorBidi"/>
                  <w:sz w:val="16"/>
                  <w:szCs w:val="16"/>
                </w:rPr>
                <w:t>https://www.who.int/activities/preventing-cancer</w:t>
              </w:r>
            </w:hyperlink>
          </w:p>
          <w:p w14:paraId="1A6AFAC8" w14:textId="12163B1A" w:rsidR="00BD3647" w:rsidRPr="00AD5A09" w:rsidRDefault="00BD3647" w:rsidP="00BD3647">
            <w:pPr>
              <w:pStyle w:val="ListParagraph"/>
              <w:keepNext/>
              <w:numPr>
                <w:ilvl w:val="0"/>
                <w:numId w:val="29"/>
              </w:numPr>
              <w:spacing w:before="0"/>
              <w:ind w:left="458" w:hanging="425"/>
              <w:rPr>
                <w:rFonts w:asciiTheme="minorBidi" w:hAnsiTheme="minorBidi" w:cstheme="minorBidi"/>
                <w:sz w:val="16"/>
                <w:szCs w:val="16"/>
              </w:rPr>
            </w:pPr>
            <w:r w:rsidRPr="00AD5A09">
              <w:rPr>
                <w:rFonts w:asciiTheme="minorBidi" w:hAnsiTheme="minorBidi" w:cstheme="minorBidi"/>
                <w:sz w:val="16"/>
                <w:szCs w:val="16"/>
                <w:lang w:val="nl-NL"/>
              </w:rPr>
              <w:t xml:space="preserve">Yusuf S, Joseph P, Rangarajan S, </w:t>
            </w:r>
            <w:r w:rsidRPr="00AD5A09">
              <w:rPr>
                <w:rFonts w:asciiTheme="minorBidi" w:hAnsiTheme="minorBidi" w:cstheme="minorBidi"/>
                <w:i/>
                <w:iCs/>
                <w:sz w:val="16"/>
                <w:szCs w:val="16"/>
                <w:lang w:val="nl-NL"/>
              </w:rPr>
              <w:t>et al</w:t>
            </w:r>
            <w:r w:rsidRPr="00AD5A09">
              <w:rPr>
                <w:rFonts w:asciiTheme="minorBidi" w:hAnsiTheme="minorBidi" w:cstheme="minorBidi"/>
                <w:sz w:val="16"/>
                <w:szCs w:val="16"/>
                <w:lang w:val="nl-NL"/>
              </w:rPr>
              <w:t xml:space="preserve">. </w:t>
            </w:r>
            <w:r w:rsidRPr="00AD5A09">
              <w:rPr>
                <w:rFonts w:asciiTheme="minorBidi" w:hAnsiTheme="minorBidi" w:cstheme="minorBidi"/>
                <w:sz w:val="16"/>
                <w:szCs w:val="16"/>
              </w:rPr>
              <w:t>Modifiable risk factors, cardiovascular disease, and mortality in 155 722 individuals from 21 high-income, middle-income, and low-income countries (PURE): a prospective cohort study. Lancet. 2020 Mar 7;395(10226):795-808. PMID: 31492503</w:t>
            </w:r>
            <w:r w:rsidR="00574E45" w:rsidRPr="00AD5A09">
              <w:rPr>
                <w:rFonts w:asciiTheme="minorBidi" w:hAnsiTheme="minorBidi" w:cstheme="minorBidi"/>
                <w:sz w:val="16"/>
                <w:szCs w:val="16"/>
              </w:rPr>
              <w:t>.</w:t>
            </w:r>
          </w:p>
          <w:p w14:paraId="3B77D5AC" w14:textId="586BB28B" w:rsidR="00952A1C" w:rsidRPr="00AD5A09" w:rsidRDefault="00952A1C" w:rsidP="00952A1C">
            <w:pPr>
              <w:pStyle w:val="ListParagraph"/>
              <w:keepNext/>
              <w:numPr>
                <w:ilvl w:val="0"/>
                <w:numId w:val="29"/>
              </w:numPr>
              <w:spacing w:before="0"/>
              <w:ind w:left="458" w:hanging="425"/>
              <w:rPr>
                <w:rFonts w:asciiTheme="minorBidi" w:hAnsiTheme="minorBidi" w:cstheme="minorBidi"/>
                <w:sz w:val="16"/>
                <w:szCs w:val="16"/>
              </w:rPr>
            </w:pPr>
            <w:proofErr w:type="spellStart"/>
            <w:r w:rsidRPr="00AD5A09">
              <w:rPr>
                <w:rFonts w:asciiTheme="minorBidi" w:hAnsiTheme="minorBidi" w:cstheme="minorBidi"/>
                <w:sz w:val="16"/>
                <w:szCs w:val="16"/>
              </w:rPr>
              <w:t>Tokgozoglu</w:t>
            </w:r>
            <w:proofErr w:type="spellEnd"/>
            <w:r w:rsidRPr="00AD5A09">
              <w:rPr>
                <w:rFonts w:asciiTheme="minorBidi" w:hAnsiTheme="minorBidi" w:cstheme="minorBidi"/>
                <w:sz w:val="16"/>
                <w:szCs w:val="16"/>
              </w:rPr>
              <w:t xml:space="preserve"> L, Torp-Pedersen C. Redefining cardiovascular risk prediction: is the crystal ball clearer now? Eur Heart J. 2021 Jul 1;42(25):2468-2471. PMID: 34120165.</w:t>
            </w:r>
          </w:p>
          <w:p w14:paraId="7E2893D3" w14:textId="1DF39F06" w:rsidR="00E460D9" w:rsidRDefault="00E460D9" w:rsidP="00E460D9">
            <w:pPr>
              <w:pStyle w:val="ListParagraph"/>
              <w:keepNext/>
              <w:numPr>
                <w:ilvl w:val="0"/>
                <w:numId w:val="29"/>
              </w:numPr>
              <w:spacing w:before="0"/>
              <w:ind w:left="458" w:hanging="425"/>
              <w:rPr>
                <w:rFonts w:asciiTheme="minorBidi" w:hAnsiTheme="minorBidi" w:cstheme="minorBidi"/>
                <w:sz w:val="16"/>
                <w:szCs w:val="16"/>
              </w:rPr>
            </w:pPr>
            <w:r w:rsidRPr="00AD5A09">
              <w:rPr>
                <w:rFonts w:asciiTheme="minorBidi" w:hAnsiTheme="minorBidi" w:cstheme="minorBidi"/>
                <w:sz w:val="16"/>
                <w:szCs w:val="16"/>
              </w:rPr>
              <w:t xml:space="preserve">Tammemägi MC. Application of risk prediction models to lung cancer screening: a review. J </w:t>
            </w:r>
            <w:proofErr w:type="spellStart"/>
            <w:r w:rsidRPr="00AD5A09">
              <w:rPr>
                <w:rFonts w:asciiTheme="minorBidi" w:hAnsiTheme="minorBidi" w:cstheme="minorBidi"/>
                <w:sz w:val="16"/>
                <w:szCs w:val="16"/>
              </w:rPr>
              <w:t>Thorac</w:t>
            </w:r>
            <w:proofErr w:type="spellEnd"/>
            <w:r w:rsidRPr="00AD5A09">
              <w:rPr>
                <w:rFonts w:asciiTheme="minorBidi" w:hAnsiTheme="minorBidi" w:cstheme="minorBidi"/>
                <w:sz w:val="16"/>
                <w:szCs w:val="16"/>
              </w:rPr>
              <w:t xml:space="preserve"> Imaging. 2015 Mar;30(2):88-100. PMID: 25692785.</w:t>
            </w:r>
          </w:p>
          <w:p w14:paraId="48C9111C" w14:textId="01A9B411" w:rsidR="00031B2D" w:rsidRPr="002B72DF" w:rsidRDefault="0090766B" w:rsidP="0090766B">
            <w:pPr>
              <w:pStyle w:val="ListParagraph"/>
              <w:keepNext/>
              <w:numPr>
                <w:ilvl w:val="0"/>
                <w:numId w:val="29"/>
              </w:numPr>
              <w:spacing w:before="0"/>
              <w:ind w:left="458" w:hanging="425"/>
              <w:rPr>
                <w:lang w:val="en-US"/>
              </w:rPr>
            </w:pPr>
            <w:r w:rsidRPr="0090766B">
              <w:rPr>
                <w:rFonts w:asciiTheme="minorBidi" w:hAnsiTheme="minorBidi" w:cstheme="minorBidi"/>
                <w:sz w:val="16"/>
                <w:szCs w:val="16"/>
              </w:rPr>
              <w:t xml:space="preserve">Scarborough P, Harrington RA, </w:t>
            </w:r>
            <w:proofErr w:type="spellStart"/>
            <w:r w:rsidRPr="0090766B">
              <w:rPr>
                <w:rFonts w:asciiTheme="minorBidi" w:hAnsiTheme="minorBidi" w:cstheme="minorBidi"/>
                <w:sz w:val="16"/>
                <w:szCs w:val="16"/>
              </w:rPr>
              <w:t>Mizdrak</w:t>
            </w:r>
            <w:proofErr w:type="spellEnd"/>
            <w:r w:rsidRPr="0090766B">
              <w:rPr>
                <w:rFonts w:asciiTheme="minorBidi" w:hAnsiTheme="minorBidi" w:cstheme="minorBidi"/>
                <w:sz w:val="16"/>
                <w:szCs w:val="16"/>
              </w:rPr>
              <w:t xml:space="preserve"> A, Zhou LM, Doherty A. The Preventable Risk Integrated </w:t>
            </w:r>
            <w:proofErr w:type="spellStart"/>
            <w:r w:rsidRPr="0090766B">
              <w:rPr>
                <w:rFonts w:asciiTheme="minorBidi" w:hAnsiTheme="minorBidi" w:cstheme="minorBidi"/>
                <w:sz w:val="16"/>
                <w:szCs w:val="16"/>
              </w:rPr>
              <w:t>ModEl</w:t>
            </w:r>
            <w:proofErr w:type="spellEnd"/>
            <w:r w:rsidRPr="0090766B">
              <w:rPr>
                <w:rFonts w:asciiTheme="minorBidi" w:hAnsiTheme="minorBidi" w:cstheme="minorBidi"/>
                <w:sz w:val="16"/>
                <w:szCs w:val="16"/>
              </w:rPr>
              <w:t xml:space="preserve"> and Its Use to Estimate the Health Impact of Public Health Policy Scenarios. </w:t>
            </w:r>
            <w:proofErr w:type="spellStart"/>
            <w:r w:rsidRPr="0090766B">
              <w:rPr>
                <w:rFonts w:asciiTheme="minorBidi" w:hAnsiTheme="minorBidi" w:cstheme="minorBidi"/>
                <w:sz w:val="16"/>
                <w:szCs w:val="16"/>
              </w:rPr>
              <w:t>Scientifica</w:t>
            </w:r>
            <w:proofErr w:type="spellEnd"/>
            <w:r w:rsidRPr="0090766B">
              <w:rPr>
                <w:rFonts w:asciiTheme="minorBidi" w:hAnsiTheme="minorBidi" w:cstheme="minorBidi"/>
                <w:sz w:val="16"/>
                <w:szCs w:val="16"/>
              </w:rPr>
              <w:t xml:space="preserve"> (Cairo). </w:t>
            </w:r>
            <w:proofErr w:type="gramStart"/>
            <w:r w:rsidRPr="0090766B">
              <w:rPr>
                <w:rFonts w:asciiTheme="minorBidi" w:hAnsiTheme="minorBidi" w:cstheme="minorBidi"/>
                <w:sz w:val="16"/>
                <w:szCs w:val="16"/>
              </w:rPr>
              <w:t>2014;2014:748750</w:t>
            </w:r>
            <w:proofErr w:type="gramEnd"/>
            <w:r w:rsidRPr="0090766B">
              <w:rPr>
                <w:rFonts w:asciiTheme="minorBidi" w:hAnsiTheme="minorBidi" w:cstheme="minorBidi"/>
                <w:sz w:val="16"/>
                <w:szCs w:val="16"/>
              </w:rPr>
              <w:t xml:space="preserve">. </w:t>
            </w:r>
            <w:proofErr w:type="spellStart"/>
            <w:r w:rsidRPr="0090766B">
              <w:rPr>
                <w:rFonts w:asciiTheme="minorBidi" w:hAnsiTheme="minorBidi" w:cstheme="minorBidi"/>
                <w:sz w:val="16"/>
                <w:szCs w:val="16"/>
              </w:rPr>
              <w:t>doi</w:t>
            </w:r>
            <w:proofErr w:type="spellEnd"/>
            <w:r w:rsidRPr="0090766B">
              <w:rPr>
                <w:rFonts w:asciiTheme="minorBidi" w:hAnsiTheme="minorBidi" w:cstheme="minorBidi"/>
                <w:sz w:val="16"/>
                <w:szCs w:val="16"/>
              </w:rPr>
              <w:t xml:space="preserve">: 10.1155/2014/748750. </w:t>
            </w:r>
            <w:proofErr w:type="spellStart"/>
            <w:r w:rsidRPr="0090766B">
              <w:rPr>
                <w:rFonts w:asciiTheme="minorBidi" w:hAnsiTheme="minorBidi" w:cstheme="minorBidi"/>
                <w:sz w:val="16"/>
                <w:szCs w:val="16"/>
              </w:rPr>
              <w:t>Epub</w:t>
            </w:r>
            <w:proofErr w:type="spellEnd"/>
            <w:r w:rsidRPr="0090766B">
              <w:rPr>
                <w:rFonts w:asciiTheme="minorBidi" w:hAnsiTheme="minorBidi" w:cstheme="minorBidi"/>
                <w:sz w:val="16"/>
                <w:szCs w:val="16"/>
              </w:rPr>
              <w:t xml:space="preserve"> 2014 Sep 25. PMID: 25328757</w:t>
            </w:r>
            <w:r>
              <w:rPr>
                <w:rFonts w:asciiTheme="minorBidi" w:hAnsiTheme="minorBidi" w:cstheme="minorBidi"/>
                <w:sz w:val="16"/>
                <w:szCs w:val="16"/>
              </w:rPr>
              <w:t>.</w:t>
            </w:r>
          </w:p>
        </w:tc>
      </w:tr>
      <w:tr w:rsidR="0055564E" w:rsidRPr="00C55E95" w14:paraId="30B3E140" w14:textId="77777777" w:rsidTr="4C1E4761">
        <w:trPr>
          <w:gridAfter w:val="1"/>
          <w:wAfter w:w="56" w:type="dxa"/>
          <w:trHeight w:val="79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D978397" w14:textId="77777777" w:rsidR="00672253" w:rsidRPr="00672253" w:rsidRDefault="00737EAE" w:rsidP="0067225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noProof/>
                <w:color w:val="000000"/>
                <w:sz w:val="22"/>
                <w:szCs w:val="22"/>
              </w:rPr>
            </w:pPr>
            <w:r w:rsidRPr="00C55E95">
              <w:rPr>
                <w:b/>
                <w:bCs/>
                <w:noProof/>
                <w:color w:val="000000"/>
                <w:sz w:val="22"/>
                <w:szCs w:val="22"/>
                <w:lang w:val="et-EE"/>
              </w:rPr>
              <w:lastRenderedPageBreak/>
              <w:t xml:space="preserve">10. </w:t>
            </w:r>
            <w:r w:rsidR="00672253" w:rsidRPr="00672253">
              <w:rPr>
                <w:b/>
                <w:bCs/>
                <w:noProof/>
                <w:color w:val="000000"/>
                <w:sz w:val="22"/>
                <w:szCs w:val="22"/>
                <w:lang w:val="en"/>
              </w:rPr>
              <w:t>Research methodology (up to 1800 characters, 1 page)</w:t>
            </w:r>
          </w:p>
          <w:p w14:paraId="78A01789" w14:textId="77777777" w:rsidR="0055564E" w:rsidRPr="00672253" w:rsidRDefault="0055564E"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rPr>
            </w:pPr>
          </w:p>
        </w:tc>
      </w:tr>
      <w:tr w:rsidR="0055564E" w:rsidRPr="00C55E95" w14:paraId="2E1713E5" w14:textId="77777777" w:rsidTr="4C1E4761">
        <w:trPr>
          <w:gridAfter w:val="1"/>
          <w:wAfter w:w="56" w:type="dxa"/>
          <w:trHeight w:val="3462"/>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5F8F38" w14:textId="35EA1577" w:rsidR="00A6276D" w:rsidRDefault="00A6276D" w:rsidP="00CE675F">
            <w:pPr>
              <w:jc w:val="both"/>
            </w:pPr>
            <w:r w:rsidRPr="2F67A12E">
              <w:rPr>
                <w:noProof/>
                <w:lang w:val="et-EE"/>
              </w:rPr>
              <w:t xml:space="preserve">Data to be obtained: </w:t>
            </w:r>
            <w:r>
              <w:t>To allow time-to-event modelling of any cancer, CVD and diabetes, we request access to data on all cohort participants (no restrictions)</w:t>
            </w:r>
            <w:r w:rsidR="00885F89">
              <w:t xml:space="preserve"> to access d</w:t>
            </w:r>
            <w:r w:rsidR="00197184">
              <w:t>emographic,</w:t>
            </w:r>
            <w:r w:rsidR="00885F89">
              <w:t xml:space="preserve"> </w:t>
            </w:r>
            <w:r w:rsidR="00197184">
              <w:t>behavioural, anthropometric, and clinical data</w:t>
            </w:r>
            <w:r w:rsidR="07E9E2B1">
              <w:t>. Data</w:t>
            </w:r>
            <w:r w:rsidR="00197184">
              <w:t xml:space="preserve"> will be harmonised among all participants</w:t>
            </w:r>
            <w:r w:rsidR="00885F89">
              <w:t xml:space="preserve"> from the Estonian Biobank and other cohorts (EPIC, UKB, HUNT)</w:t>
            </w:r>
          </w:p>
          <w:p w14:paraId="4A05F8EA" w14:textId="77777777" w:rsidR="00A6276D" w:rsidRDefault="00A6276D" w:rsidP="00A6276D">
            <w:pPr>
              <w:tabs>
                <w:tab w:val="num" w:pos="993"/>
              </w:tabs>
              <w:jc w:val="both"/>
            </w:pPr>
            <w:r>
              <w:t>Design and analysis plan:</w:t>
            </w:r>
          </w:p>
          <w:p w14:paraId="77068DCA" w14:textId="3B362E12" w:rsidR="00EE5BBE" w:rsidRPr="003D1FC2" w:rsidRDefault="00EE5BBE" w:rsidP="00EE5BBE">
            <w:r>
              <w:t xml:space="preserve">We will focus on three disease groups that are jointly responsible for more than 60% of the total disease burden in Europe – CVD (leading cause of death, with 37% of all deaths in 2017), cancer (26% of all deaths), and type-2 diabetes (2%). This focus is justified because these NCDs share many modifiable causes that can be intervened upon and measured. Developing the framework for building the NCD prediction model will allow for incorporation of additional NCDs in the future, such as dementia. Furthermore, cancer is heterogenous and the extent to which it can be prevented depends on the site of origin. For instance, lung cancer is highly preventable whereas prostate cancer is not. We will still incorporate prostate cancer and other ‘less preventable’ cancers in the NCD risk model as they represent a significant portion of the cancer burden and may benefit from risk-informed secondary prevention (i.e., early detection). </w:t>
            </w:r>
          </w:p>
          <w:p w14:paraId="517A6D47" w14:textId="77777777" w:rsidR="00EE5BBE" w:rsidRPr="003D1FC2" w:rsidRDefault="00EE5BBE" w:rsidP="00EE5BBE">
            <w:r w:rsidRPr="003D1FC2">
              <w:t xml:space="preserve">The modelling process will involve </w:t>
            </w:r>
            <w:r w:rsidRPr="007552EF">
              <w:rPr>
                <w:i/>
                <w:iCs/>
              </w:rPr>
              <w:t>i)</w:t>
            </w:r>
            <w:r w:rsidRPr="003D1FC2">
              <w:t xml:space="preserve"> fitting prediction models for specific diseases (individual cancer types, individual CVDs, and diabetes),</w:t>
            </w:r>
            <w:r w:rsidRPr="007552EF">
              <w:rPr>
                <w:i/>
                <w:iCs/>
              </w:rPr>
              <w:t xml:space="preserve"> ii) </w:t>
            </w:r>
            <w:r w:rsidRPr="003D1FC2">
              <w:t xml:space="preserve">enriching the models by incorporating biomarkers information (genetics, proteomics, blood biomarkers, etc.), and </w:t>
            </w:r>
            <w:r w:rsidRPr="007552EF">
              <w:rPr>
                <w:i/>
                <w:iCs/>
              </w:rPr>
              <w:t>iii)</w:t>
            </w:r>
            <w:r w:rsidRPr="003D1FC2">
              <w:t xml:space="preserve"> integrating these models to predict risk of overall NCD, and disease-free survival. </w:t>
            </w:r>
          </w:p>
          <w:p w14:paraId="60BF1009" w14:textId="3BB363F0" w:rsidR="00EE5BBE" w:rsidRPr="003D1FC2" w:rsidRDefault="00EE5BBE" w:rsidP="00EE5BBE">
            <w:r w:rsidRPr="003D1FC2">
              <w:t xml:space="preserve">i) For many NCDs there are already well-validated models that can be used to predict disease-specific risk. However, the methods for establishing these models vary between diseases, and whereas that does not invalidate the models, it will be important to ensure that each disease is </w:t>
            </w:r>
            <w:r w:rsidR="00C92832" w:rsidRPr="003D1FC2">
              <w:t>modelled</w:t>
            </w:r>
            <w:r w:rsidRPr="003D1FC2">
              <w:t xml:space="preserve"> using a common Cox-based framework to allow estimating the total disease risk. We will therefore refit/recalibrate each disease model using Cox-regression as needed. </w:t>
            </w:r>
            <w:r w:rsidR="003C4A68">
              <w:t xml:space="preserve">The diseases include the following ICD codes: </w:t>
            </w:r>
            <w:r w:rsidR="003C4A68" w:rsidRPr="00FF65A3">
              <w:t xml:space="preserve">all malignant neoplasms excluding non-melanoma skin cancer for prevalent and incident cases (ICD-10 C00-C97 </w:t>
            </w:r>
            <w:r w:rsidR="003C4A68" w:rsidRPr="00FF65A3">
              <w:lastRenderedPageBreak/>
              <w:t>excluding C44); Type 2 diabetes mellitus for prevalent and incident cases (ICD-10: E11); Acute myocardial infarction, subsequent myocardial infarction, complications following acute myocardial infarction, other acute ischaemic heart diseases, chronic ischaemic heart disease, cerebral infarction, stroke not specified as haemorrhage or infarction (I21, I22, I23, I24, I25, I63, I64).</w:t>
            </w:r>
          </w:p>
          <w:p w14:paraId="1CD721E8" w14:textId="77777777" w:rsidR="00EE5BBE" w:rsidRPr="003D1FC2" w:rsidRDefault="00EE5BBE" w:rsidP="00EE5BBE">
            <w:r w:rsidRPr="003D1FC2">
              <w:t>ii) We will incorporate additional risk indicators using a data integration and transfer learning methodology developed by our collaborator Nilanjan Chatterjee that allows building models in the setting of partially observed data. The statistical framework entitled Heterogeneous Transfer Learning via GMM has recently been used to establish risk models for multiple diseases in UK Biobank using the Olink proteomics data available on 50,000 research participants, whilst making use of the full cohort database of 500,000 individuals with standard risk indicators. We may also consider incorporating single important, but unmeasured, risk indicators using the Individualised Coherent Absolute Risk Estimator (</w:t>
            </w:r>
            <w:proofErr w:type="spellStart"/>
            <w:r w:rsidRPr="003D1FC2">
              <w:t>iCARE</w:t>
            </w:r>
            <w:proofErr w:type="spellEnd"/>
            <w:r w:rsidRPr="003D1FC2">
              <w:t xml:space="preserve">) method (Chatterjee), which predicts risk by integrating multiple sources of data (risk factor associations with disease, population risk factor distributions, and population rates of disease and mortality). </w:t>
            </w:r>
          </w:p>
          <w:p w14:paraId="043C85B2" w14:textId="77777777" w:rsidR="00EE5BBE" w:rsidRPr="003D1FC2" w:rsidRDefault="00EE5BBE" w:rsidP="00EE5BBE">
            <w:r w:rsidRPr="003D1FC2">
              <w:t xml:space="preserve">iii) Finally, we will compute cumulative incident functions of each NCD and overall NCD risk by combining the cause-specific hazards estimated in the disease-specific models. Initially, this will involve using simple disease-specific models with key risk indicators (e.g. age, sex, BMI, tobacco and alcohol use) to ensure that the overall risk estimates are well calibrated in the presence of strong competing risks before introducing more complex models.  </w:t>
            </w:r>
          </w:p>
          <w:p w14:paraId="7FD51F1A" w14:textId="6C54E5CF" w:rsidR="0055564E" w:rsidRPr="00EE5BBE" w:rsidRDefault="00EE5BBE" w:rsidP="00C43382">
            <w:r w:rsidRPr="003D1FC2">
              <w:t>All risk models will be externally validated with respect to their calibration and discrimination.</w:t>
            </w:r>
          </w:p>
        </w:tc>
      </w:tr>
      <w:tr w:rsidR="0055564E" w:rsidRPr="001B23DF" w14:paraId="5EB5313C" w14:textId="77777777" w:rsidTr="4C1E4761">
        <w:trPr>
          <w:gridAfter w:val="1"/>
          <w:wAfter w:w="56" w:type="dxa"/>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4662FDF3" w14:textId="157D88CB" w:rsidR="0055564E" w:rsidRPr="001B23DF" w:rsidRDefault="00737EAE" w:rsidP="001B23DF">
            <w:pPr>
              <w:spacing w:before="0" w:after="0"/>
              <w:rPr>
                <w:rFonts w:eastAsia="Helvetica Neue"/>
                <w:b/>
                <w:bCs/>
                <w:noProof/>
                <w:color w:val="000000"/>
                <w:sz w:val="22"/>
                <w:szCs w:val="22"/>
                <w:lang w:val="et-EE"/>
              </w:rPr>
            </w:pPr>
            <w:r w:rsidRPr="001B23DF">
              <w:rPr>
                <w:rFonts w:eastAsia="Helvetica Neue"/>
                <w:b/>
                <w:bCs/>
                <w:noProof/>
                <w:color w:val="000000"/>
                <w:sz w:val="22"/>
                <w:szCs w:val="22"/>
                <w:lang w:val="et-EE"/>
              </w:rPr>
              <w:lastRenderedPageBreak/>
              <w:t xml:space="preserve">11. </w:t>
            </w:r>
            <w:r w:rsidR="001B23DF" w:rsidRPr="001B23DF">
              <w:rPr>
                <w:rFonts w:eastAsia="Helvetica Neue"/>
                <w:b/>
                <w:bCs/>
                <w:noProof/>
                <w:color w:val="000000"/>
                <w:sz w:val="22"/>
                <w:szCs w:val="22"/>
                <w:lang w:val="et-EE"/>
              </w:rPr>
              <w:t xml:space="preserve"> S</w:t>
            </w:r>
            <w:r w:rsidR="002E5101">
              <w:rPr>
                <w:rFonts w:eastAsia="Helvetica Neue"/>
                <w:b/>
                <w:bCs/>
                <w:noProof/>
                <w:color w:val="000000"/>
                <w:sz w:val="22"/>
                <w:szCs w:val="22"/>
                <w:lang w:val="et-EE"/>
              </w:rPr>
              <w:t xml:space="preserve">tudy sample </w:t>
            </w:r>
            <w:r w:rsidR="001B23DF" w:rsidRPr="001B23DF">
              <w:rPr>
                <w:rFonts w:eastAsia="Helvetica Neue"/>
                <w:b/>
                <w:bCs/>
                <w:noProof/>
                <w:color w:val="000000"/>
                <w:sz w:val="22"/>
                <w:szCs w:val="22"/>
                <w:lang w:val="et-EE"/>
              </w:rPr>
              <w:t xml:space="preserve">and description of recruitment method. </w:t>
            </w:r>
            <w:r w:rsidR="001B23DF" w:rsidRPr="001B23DF">
              <w:rPr>
                <w:rFonts w:eastAsia="Helvetica Neue"/>
                <w:b/>
                <w:bCs/>
                <w:noProof/>
                <w:color w:val="000000"/>
                <w:lang w:val="et-EE"/>
              </w:rPr>
              <w:t>Information and consent forms, questionnaires and tests should be submitted as annexes to the application.</w:t>
            </w:r>
          </w:p>
        </w:tc>
      </w:tr>
      <w:tr w:rsidR="0055564E" w:rsidRPr="00C55E95" w14:paraId="0815C858" w14:textId="77777777" w:rsidTr="4C1E4761">
        <w:trPr>
          <w:gridAfter w:val="1"/>
          <w:wAfter w:w="56" w:type="dxa"/>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82EC275" w14:textId="0BF59CA8" w:rsidR="0055564E" w:rsidRPr="00C55E95" w:rsidRDefault="001B23DF">
            <w:pPr>
              <w:pBdr>
                <w:top w:val="nil"/>
                <w:left w:val="nil"/>
                <w:bottom w:val="nil"/>
                <w:right w:val="nil"/>
                <w:between w:val="nil"/>
              </w:pBdr>
              <w:spacing w:before="0" w:after="0"/>
              <w:rPr>
                <w:b/>
                <w:noProof/>
                <w:color w:val="323232"/>
                <w:lang w:val="et-EE"/>
              </w:rPr>
            </w:pPr>
            <w:r w:rsidRPr="001B23DF">
              <w:rPr>
                <w:b/>
                <w:noProof/>
                <w:color w:val="000000"/>
              </w:rPr>
              <w:t>Sample size</w:t>
            </w:r>
            <w:r w:rsidR="002E5101">
              <w:rPr>
                <w:b/>
                <w:noProof/>
                <w:color w:val="000000"/>
              </w:rPr>
              <w:t xml:space="preserve">, inclusion </w:t>
            </w:r>
            <w:r w:rsidRPr="001B23DF">
              <w:rPr>
                <w:b/>
                <w:noProof/>
                <w:color w:val="000000"/>
              </w:rPr>
              <w:t xml:space="preserve">of control groups </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4E6DF6A" w14:textId="3D4514B0" w:rsidR="0055564E" w:rsidRPr="00C55E95" w:rsidRDefault="00632A67">
            <w:pPr>
              <w:rPr>
                <w:noProof/>
                <w:lang w:val="et-EE"/>
              </w:rPr>
            </w:pPr>
            <w:r>
              <w:rPr>
                <w:noProof/>
                <w:lang w:val="et-EE"/>
              </w:rPr>
              <w:t xml:space="preserve">Total number of participants without exclusion in the Estonian </w:t>
            </w:r>
            <w:r w:rsidR="00EF77AD">
              <w:rPr>
                <w:noProof/>
                <w:lang w:val="et-EE"/>
              </w:rPr>
              <w:t>B</w:t>
            </w:r>
            <w:r>
              <w:rPr>
                <w:noProof/>
                <w:lang w:val="et-EE"/>
              </w:rPr>
              <w:t xml:space="preserve">iobank (around </w:t>
            </w:r>
            <w:r w:rsidRPr="009D3C61">
              <w:rPr>
                <w:noProof/>
                <w:lang w:val="et-EE"/>
              </w:rPr>
              <w:t>21</w:t>
            </w:r>
            <w:r>
              <w:rPr>
                <w:noProof/>
                <w:lang w:val="et-EE"/>
              </w:rPr>
              <w:t>2,000), age &gt;18 years old.</w:t>
            </w:r>
          </w:p>
        </w:tc>
      </w:tr>
      <w:tr w:rsidR="006343FF" w:rsidRPr="00C55E95" w14:paraId="6A3818AB" w14:textId="77777777" w:rsidTr="4C1E4761">
        <w:trPr>
          <w:gridAfter w:val="1"/>
          <w:wAfter w:w="56" w:type="dxa"/>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B37B7C" w14:textId="2A4304F4" w:rsidR="006343FF" w:rsidRPr="00C55E95" w:rsidRDefault="001B23DF">
            <w:pPr>
              <w:pBdr>
                <w:top w:val="nil"/>
                <w:left w:val="nil"/>
                <w:bottom w:val="nil"/>
                <w:right w:val="nil"/>
                <w:between w:val="nil"/>
              </w:pBdr>
              <w:spacing w:before="0" w:after="0"/>
              <w:rPr>
                <w:b/>
                <w:noProof/>
                <w:color w:val="000000"/>
                <w:lang w:val="et-EE"/>
              </w:rPr>
            </w:pPr>
            <w:r w:rsidRPr="001B23DF">
              <w:rPr>
                <w:b/>
                <w:noProof/>
                <w:color w:val="000000"/>
              </w:rPr>
              <w:t>Who recruits and how/where/</w:t>
            </w:r>
            <w:r w:rsidR="002E5101">
              <w:rPr>
                <w:b/>
                <w:noProof/>
                <w:color w:val="000000"/>
              </w:rPr>
              <w:t>by</w:t>
            </w:r>
            <w:r w:rsidR="002E5101" w:rsidRPr="001B23DF">
              <w:rPr>
                <w:b/>
                <w:noProof/>
                <w:color w:val="000000"/>
              </w:rPr>
              <w:t xml:space="preserve"> </w:t>
            </w:r>
            <w:r w:rsidRPr="001B23DF">
              <w:rPr>
                <w:b/>
                <w:noProof/>
                <w:color w:val="000000"/>
              </w:rPr>
              <w:t>whom is informed consent obtained? (if applicable)</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E9521A1" w14:textId="28D350BD" w:rsidR="006343FF" w:rsidRPr="00C55E95" w:rsidRDefault="00C75574">
            <w:pPr>
              <w:rPr>
                <w:noProof/>
                <w:lang w:val="et-EE"/>
              </w:rPr>
            </w:pPr>
            <w:r>
              <w:rPr>
                <w:noProof/>
                <w:lang w:val="et-EE"/>
              </w:rPr>
              <w:t>No re-contact or interaction with participants is required. Secondary analysis on available data will be performed.</w:t>
            </w:r>
          </w:p>
        </w:tc>
      </w:tr>
      <w:tr w:rsidR="0055564E" w:rsidRPr="00C55E95" w14:paraId="28621A79" w14:textId="77777777" w:rsidTr="4C1E4761">
        <w:trPr>
          <w:gridAfter w:val="1"/>
          <w:wAfter w:w="56" w:type="dxa"/>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51749A4" w14:textId="31A21A5C" w:rsidR="0055564E" w:rsidRPr="00C55E95" w:rsidRDefault="00865759" w:rsidP="008131D9">
            <w:pPr>
              <w:pBdr>
                <w:top w:val="nil"/>
                <w:left w:val="nil"/>
                <w:bottom w:val="nil"/>
                <w:right w:val="nil"/>
                <w:between w:val="nil"/>
              </w:pBdr>
              <w:spacing w:before="0" w:after="0"/>
              <w:rPr>
                <w:b/>
                <w:bCs/>
                <w:noProof/>
                <w:color w:val="323232"/>
                <w:lang w:val="et-EE"/>
              </w:rPr>
            </w:pPr>
            <w:r w:rsidRPr="00865759">
              <w:rPr>
                <w:b/>
                <w:bCs/>
                <w:noProof/>
                <w:color w:val="323232"/>
                <w:lang w:val="et-EE"/>
              </w:rPr>
              <w:t>How and from whom are the subjects selected</w:t>
            </w:r>
            <w:r w:rsidR="003261C3">
              <w:rPr>
                <w:b/>
                <w:bCs/>
                <w:noProof/>
                <w:color w:val="323232"/>
                <w:lang w:val="et-EE"/>
              </w:rPr>
              <w:t xml:space="preserve"> (sampling frame)</w:t>
            </w:r>
            <w:r w:rsidRPr="00865759">
              <w:rPr>
                <w:b/>
                <w:bCs/>
                <w:noProof/>
                <w:color w:val="323232"/>
                <w:lang w:val="et-EE"/>
              </w:rPr>
              <w:t xml:space="preserve">? What are inclusion or exclusion </w:t>
            </w:r>
            <w:r w:rsidR="003261C3">
              <w:rPr>
                <w:b/>
                <w:bCs/>
                <w:noProof/>
                <w:color w:val="323232"/>
                <w:lang w:val="et-EE"/>
              </w:rPr>
              <w:t xml:space="preserve">criteria </w:t>
            </w:r>
            <w:r w:rsidRPr="00865759">
              <w:rPr>
                <w:b/>
                <w:bCs/>
                <w:noProof/>
                <w:color w:val="323232"/>
                <w:lang w:val="et-EE"/>
              </w:rPr>
              <w:t>of subjects?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970D32B" w14:textId="2D0B2EB3" w:rsidR="0055564E" w:rsidRPr="00C55E95" w:rsidRDefault="00C75574">
            <w:pPr>
              <w:rPr>
                <w:noProof/>
                <w:lang w:val="et-EE"/>
              </w:rPr>
            </w:pPr>
            <w:r>
              <w:rPr>
                <w:noProof/>
                <w:lang w:val="et-EE"/>
              </w:rPr>
              <w:t>No re-contact or interaction with participants is required. Secondary analysis on available data will be performed.</w:t>
            </w:r>
          </w:p>
        </w:tc>
      </w:tr>
      <w:tr w:rsidR="00733B41" w:rsidRPr="00C55E95" w14:paraId="65F4742E" w14:textId="77777777" w:rsidTr="4C1E4761">
        <w:trPr>
          <w:gridAfter w:val="1"/>
          <w:wAfter w:w="56" w:type="dxa"/>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69E657A" w14:textId="32DA01B5" w:rsidR="00733B41" w:rsidRPr="00C55E95" w:rsidRDefault="00865759" w:rsidP="005C6196">
            <w:pPr>
              <w:pBdr>
                <w:top w:val="nil"/>
                <w:left w:val="nil"/>
                <w:bottom w:val="nil"/>
                <w:right w:val="nil"/>
                <w:between w:val="nil"/>
              </w:pBdr>
              <w:spacing w:before="0" w:after="0"/>
              <w:rPr>
                <w:b/>
                <w:bCs/>
                <w:noProof/>
                <w:color w:val="323232"/>
                <w:lang w:val="et-EE"/>
              </w:rPr>
            </w:pPr>
            <w:r w:rsidRPr="00865759">
              <w:rPr>
                <w:b/>
                <w:bCs/>
                <w:noProof/>
                <w:color w:val="323232"/>
                <w:lang w:val="et-EE"/>
              </w:rPr>
              <w:t xml:space="preserve">Type of interventions (physical, mental or data, including </w:t>
            </w:r>
            <w:r w:rsidR="005C6196">
              <w:rPr>
                <w:b/>
                <w:bCs/>
                <w:noProof/>
                <w:color w:val="323232"/>
                <w:lang w:val="et-EE"/>
              </w:rPr>
              <w:t>special categor</w:t>
            </w:r>
            <w:r w:rsidR="002E5101">
              <w:rPr>
                <w:b/>
                <w:bCs/>
                <w:noProof/>
                <w:color w:val="323232"/>
                <w:lang w:val="et-EE"/>
              </w:rPr>
              <w:t>ies of</w:t>
            </w:r>
            <w:r w:rsidRPr="00865759">
              <w:rPr>
                <w:b/>
                <w:bCs/>
                <w:noProof/>
                <w:color w:val="323232"/>
                <w:lang w:val="et-EE"/>
              </w:rPr>
              <w:t xml:space="preserve"> personal data)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5A7EB24" w14:textId="6EF048F2" w:rsidR="00733B41" w:rsidRPr="00C55E95" w:rsidRDefault="004A47E6">
            <w:pPr>
              <w:rPr>
                <w:noProof/>
                <w:lang w:val="et-EE"/>
              </w:rPr>
            </w:pPr>
            <w:r>
              <w:rPr>
                <w:noProof/>
                <w:lang w:val="et-EE"/>
              </w:rPr>
              <w:t>NA</w:t>
            </w:r>
          </w:p>
        </w:tc>
      </w:tr>
      <w:tr w:rsidR="00733B41" w:rsidRPr="00C55E95" w14:paraId="6EFA683F" w14:textId="77777777" w:rsidTr="4C1E4761">
        <w:trPr>
          <w:gridAfter w:val="1"/>
          <w:wAfter w:w="56" w:type="dxa"/>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E19FA13" w14:textId="70803EC3" w:rsidR="00733B41" w:rsidRPr="00C55E95" w:rsidRDefault="005C6196" w:rsidP="007320DD">
            <w:pPr>
              <w:pBdr>
                <w:top w:val="nil"/>
                <w:left w:val="nil"/>
                <w:bottom w:val="nil"/>
                <w:right w:val="nil"/>
                <w:between w:val="nil"/>
              </w:pBdr>
              <w:spacing w:before="0" w:after="0"/>
              <w:rPr>
                <w:b/>
                <w:bCs/>
                <w:noProof/>
                <w:color w:val="323232"/>
                <w:lang w:val="et-EE"/>
              </w:rPr>
            </w:pPr>
            <w:r w:rsidRPr="005C6196">
              <w:rPr>
                <w:b/>
                <w:bCs/>
                <w:noProof/>
                <w:color w:val="323232"/>
                <w:lang w:val="et-EE"/>
              </w:rPr>
              <w:t xml:space="preserve">Burden on the subject (methods of contact, number of visits, type and number of </w:t>
            </w:r>
            <w:r w:rsidR="002E5101">
              <w:rPr>
                <w:b/>
                <w:bCs/>
                <w:noProof/>
                <w:color w:val="323232"/>
                <w:lang w:val="et-EE"/>
              </w:rPr>
              <w:t>procedures</w:t>
            </w:r>
            <w:r w:rsidRPr="005C6196">
              <w:rPr>
                <w:b/>
                <w:bCs/>
                <w:noProof/>
                <w:color w:val="323232"/>
                <w:lang w:val="et-EE"/>
              </w:rPr>
              <w:t>, repetition of invitations, etc.)</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9BA449" w14:textId="0FB32EFD" w:rsidR="00733B41" w:rsidRPr="00C55E95" w:rsidRDefault="004A47E6">
            <w:pPr>
              <w:rPr>
                <w:noProof/>
                <w:lang w:val="et-EE"/>
              </w:rPr>
            </w:pPr>
            <w:r>
              <w:rPr>
                <w:noProof/>
                <w:lang w:val="et-EE"/>
              </w:rPr>
              <w:t>NA</w:t>
            </w:r>
          </w:p>
        </w:tc>
      </w:tr>
      <w:tr w:rsidR="00606F14" w:rsidRPr="00096DFC" w14:paraId="57ACB728" w14:textId="77777777" w:rsidTr="4C1E4761">
        <w:trPr>
          <w:trHeight w:val="244"/>
        </w:trPr>
        <w:tc>
          <w:tcPr>
            <w:tcW w:w="9668" w:type="dxa"/>
            <w:gridSpan w:val="4"/>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9A26FEE" w14:textId="2EDDDB45" w:rsidR="00606F14" w:rsidRPr="004E42E2" w:rsidRDefault="00606F14" w:rsidP="00463607">
            <w:pPr>
              <w:spacing w:before="0" w:after="0" w:line="259" w:lineRule="auto"/>
              <w:rPr>
                <w:b/>
                <w:bCs/>
                <w:noProof/>
                <w:color w:val="000000"/>
                <w:sz w:val="22"/>
                <w:szCs w:val="22"/>
                <w:highlight w:val="yellow"/>
                <w:lang w:val="et-EE"/>
              </w:rPr>
            </w:pPr>
            <w:r w:rsidRPr="004E42E2">
              <w:rPr>
                <w:b/>
                <w:bCs/>
                <w:noProof/>
                <w:color w:val="000000"/>
                <w:sz w:val="22"/>
                <w:szCs w:val="22"/>
                <w:lang w:val="et-EE"/>
              </w:rPr>
              <w:t xml:space="preserve">12. </w:t>
            </w:r>
            <w:r w:rsidR="004E42E2">
              <w:rPr>
                <w:b/>
                <w:bCs/>
                <w:noProof/>
                <w:color w:val="000000"/>
                <w:sz w:val="22"/>
                <w:szCs w:val="22"/>
                <w:lang w:val="et-EE"/>
              </w:rPr>
              <w:t xml:space="preserve">Issuing of tissue samples </w:t>
            </w:r>
            <w:r w:rsidR="004E42E2" w:rsidRPr="004E42E2">
              <w:rPr>
                <w:b/>
                <w:bCs/>
                <w:noProof/>
                <w:color w:val="000000"/>
                <w:sz w:val="22"/>
                <w:szCs w:val="22"/>
                <w:lang w:val="et-EE"/>
              </w:rPr>
              <w:t xml:space="preserve">to third parties </w:t>
            </w:r>
            <w:r w:rsidRPr="004E42E2">
              <w:rPr>
                <w:b/>
                <w:bCs/>
                <w:noProof/>
                <w:color w:val="000000"/>
                <w:sz w:val="22"/>
                <w:szCs w:val="22"/>
                <w:lang w:val="et-EE"/>
              </w:rPr>
              <w:t xml:space="preserve">(RNA, DNA, plasma </w:t>
            </w:r>
            <w:r w:rsidR="004E42E2" w:rsidRPr="004E42E2">
              <w:rPr>
                <w:b/>
                <w:bCs/>
                <w:noProof/>
                <w:color w:val="000000"/>
                <w:sz w:val="22"/>
                <w:szCs w:val="22"/>
                <w:lang w:val="et-EE"/>
              </w:rPr>
              <w:t>etc</w:t>
            </w:r>
            <w:r w:rsidRPr="004E42E2">
              <w:rPr>
                <w:b/>
                <w:bCs/>
                <w:noProof/>
                <w:color w:val="000000"/>
                <w:sz w:val="22"/>
                <w:szCs w:val="22"/>
                <w:lang w:val="et-EE"/>
              </w:rPr>
              <w:t>)</w:t>
            </w:r>
          </w:p>
        </w:tc>
      </w:tr>
      <w:tr w:rsidR="00606F14" w:rsidRPr="00096DFC" w14:paraId="5CC72D8D" w14:textId="77777777" w:rsidTr="4C1E476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B6522" w14:textId="63CCBDAE" w:rsidR="00606F14" w:rsidRPr="00F21534" w:rsidRDefault="004E42E2" w:rsidP="00463607">
            <w:pPr>
              <w:shd w:val="clear" w:color="auto" w:fill="FFFFFF"/>
              <w:spacing w:before="0" w:after="0"/>
              <w:rPr>
                <w:b/>
                <w:bCs/>
                <w:noProof/>
                <w:color w:val="323232"/>
                <w:highlight w:val="yellow"/>
                <w:lang w:val="et-EE"/>
              </w:rPr>
            </w:pPr>
            <w:r w:rsidRPr="004E42E2">
              <w:rPr>
                <w:b/>
                <w:bCs/>
                <w:noProof/>
                <w:color w:val="323232"/>
                <w:lang w:val="et-EE"/>
              </w:rPr>
              <w:t>The number of gene donors whose tissue samples will be issued and the types of tissue samples to be issued</w:t>
            </w:r>
            <w:r w:rsidR="00606F14" w:rsidRPr="00F21534">
              <w:rPr>
                <w:b/>
                <w:bCs/>
                <w:noProof/>
                <w:color w:val="323232"/>
                <w:highlight w:val="yellow"/>
                <w:lang w:val="et-EE"/>
              </w:rPr>
              <w:t xml:space="preserve"> </w:t>
            </w:r>
          </w:p>
        </w:tc>
        <w:tc>
          <w:tcPr>
            <w:tcW w:w="616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2637689" w14:textId="49C36843" w:rsidR="00606F14" w:rsidRPr="00096DFC" w:rsidRDefault="00AA096F" w:rsidP="00463607">
            <w:pPr>
              <w:shd w:val="clear" w:color="auto" w:fill="FFFFFF"/>
              <w:spacing w:before="0" w:after="0"/>
              <w:rPr>
                <w:noProof/>
                <w:lang w:val="et-EE"/>
              </w:rPr>
            </w:pPr>
            <w:r>
              <w:rPr>
                <w:noProof/>
                <w:lang w:val="et-EE"/>
              </w:rPr>
              <w:t>NA</w:t>
            </w:r>
          </w:p>
        </w:tc>
      </w:tr>
      <w:tr w:rsidR="00606F14" w:rsidRPr="00096DFC" w14:paraId="727FD8C7" w14:textId="77777777" w:rsidTr="4C1E476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2B5482" w14:textId="32920E4A" w:rsidR="00606F14" w:rsidRPr="00F21534" w:rsidRDefault="004E42E2" w:rsidP="00902431">
            <w:pPr>
              <w:shd w:val="clear" w:color="auto" w:fill="FFFFFF"/>
              <w:spacing w:before="0" w:after="0"/>
              <w:rPr>
                <w:b/>
                <w:bCs/>
                <w:noProof/>
                <w:color w:val="323232"/>
                <w:highlight w:val="yellow"/>
                <w:lang w:val="et-EE"/>
              </w:rPr>
            </w:pPr>
            <w:r w:rsidRPr="004E42E2">
              <w:rPr>
                <w:b/>
                <w:bCs/>
                <w:noProof/>
                <w:color w:val="323232"/>
                <w:lang w:val="et-EE"/>
              </w:rPr>
              <w:t>The amount of  tissue sample to be issued per one gene donor</w:t>
            </w:r>
            <w:bookmarkStart w:id="0" w:name="_Hlk59089674"/>
            <w:r w:rsidR="00606F14" w:rsidRPr="00F21534">
              <w:rPr>
                <w:b/>
                <w:bCs/>
                <w:noProof/>
                <w:color w:val="323232"/>
                <w:highlight w:val="yellow"/>
                <w:lang w:val="et-EE"/>
              </w:rPr>
              <w:t xml:space="preserve"> </w:t>
            </w:r>
            <w:bookmarkEnd w:id="0"/>
          </w:p>
        </w:tc>
        <w:tc>
          <w:tcPr>
            <w:tcW w:w="616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55FAB5" w14:textId="10CBDBD8" w:rsidR="00606F14" w:rsidRPr="00096DFC" w:rsidRDefault="00AA096F" w:rsidP="00463607">
            <w:pPr>
              <w:shd w:val="clear" w:color="auto" w:fill="FFFFFF"/>
              <w:spacing w:before="0" w:after="0"/>
              <w:rPr>
                <w:noProof/>
                <w:lang w:val="et-EE"/>
              </w:rPr>
            </w:pPr>
            <w:r>
              <w:rPr>
                <w:noProof/>
                <w:lang w:val="et-EE"/>
              </w:rPr>
              <w:t>NA</w:t>
            </w:r>
          </w:p>
        </w:tc>
      </w:tr>
      <w:tr w:rsidR="00606F14" w:rsidRPr="00096DFC" w14:paraId="0AC36305" w14:textId="77777777" w:rsidTr="4C1E476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DAC4135" w14:textId="68857989" w:rsidR="00606F14" w:rsidRPr="00F21534" w:rsidRDefault="004E42E2" w:rsidP="00463607">
            <w:pPr>
              <w:shd w:val="clear" w:color="auto" w:fill="FFFFFF"/>
              <w:spacing w:before="0" w:after="0"/>
              <w:rPr>
                <w:b/>
                <w:bCs/>
                <w:noProof/>
                <w:color w:val="323232"/>
                <w:highlight w:val="yellow"/>
                <w:lang w:val="et-EE"/>
              </w:rPr>
            </w:pPr>
            <w:r w:rsidRPr="004E42E2">
              <w:rPr>
                <w:b/>
                <w:bCs/>
                <w:noProof/>
                <w:color w:val="323232"/>
                <w:lang w:val="et-EE"/>
              </w:rPr>
              <w:t xml:space="preserve">The entity to whom tissue samples will be issued </w:t>
            </w:r>
            <w:r w:rsidR="00606F14" w:rsidRPr="004E42E2">
              <w:rPr>
                <w:b/>
                <w:bCs/>
                <w:noProof/>
                <w:color w:val="323232"/>
                <w:lang w:val="et-EE"/>
              </w:rPr>
              <w:t>(</w:t>
            </w:r>
            <w:r w:rsidRPr="004E42E2">
              <w:rPr>
                <w:b/>
                <w:bCs/>
                <w:noProof/>
                <w:color w:val="323232"/>
                <w:lang w:val="et-EE"/>
              </w:rPr>
              <w:t>country, institution</w:t>
            </w:r>
            <w:r w:rsidR="00606F14" w:rsidRPr="004E42E2">
              <w:rPr>
                <w:b/>
                <w:bCs/>
                <w:noProof/>
                <w:color w:val="323232"/>
                <w:lang w:val="et-EE"/>
              </w:rPr>
              <w:t>, a</w:t>
            </w:r>
            <w:r w:rsidRPr="004E42E2">
              <w:rPr>
                <w:b/>
                <w:bCs/>
                <w:noProof/>
                <w:color w:val="323232"/>
                <w:lang w:val="et-EE"/>
              </w:rPr>
              <w:t>d</w:t>
            </w:r>
            <w:r w:rsidR="00606F14" w:rsidRPr="004E42E2">
              <w:rPr>
                <w:b/>
                <w:bCs/>
                <w:noProof/>
                <w:color w:val="323232"/>
                <w:lang w:val="et-EE"/>
              </w:rPr>
              <w:t>dress)?</w:t>
            </w:r>
          </w:p>
        </w:tc>
        <w:tc>
          <w:tcPr>
            <w:tcW w:w="616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44E4BEC" w14:textId="4377B732" w:rsidR="00606F14" w:rsidRPr="00096DFC" w:rsidRDefault="00AA096F" w:rsidP="00463607">
            <w:pPr>
              <w:shd w:val="clear" w:color="auto" w:fill="FFFFFF"/>
              <w:spacing w:before="0" w:after="0"/>
              <w:rPr>
                <w:noProof/>
                <w:lang w:val="et-EE"/>
              </w:rPr>
            </w:pPr>
            <w:r>
              <w:rPr>
                <w:noProof/>
                <w:lang w:val="et-EE"/>
              </w:rPr>
              <w:t>NA</w:t>
            </w:r>
          </w:p>
        </w:tc>
      </w:tr>
      <w:tr w:rsidR="00606F14" w:rsidRPr="00096DFC" w14:paraId="02FC9F8E" w14:textId="77777777" w:rsidTr="4C1E476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BA78D5" w14:textId="420E3080" w:rsidR="00606F14" w:rsidRPr="00F21534" w:rsidRDefault="004E42E2" w:rsidP="00463607">
            <w:pPr>
              <w:shd w:val="clear" w:color="auto" w:fill="FFFFFF"/>
              <w:spacing w:before="0" w:after="0"/>
              <w:rPr>
                <w:b/>
                <w:bCs/>
                <w:noProof/>
                <w:color w:val="323232"/>
                <w:highlight w:val="yellow"/>
                <w:lang w:val="et-EE"/>
              </w:rPr>
            </w:pPr>
            <w:r w:rsidRPr="004E42E2">
              <w:rPr>
                <w:b/>
                <w:bCs/>
                <w:noProof/>
                <w:color w:val="323232"/>
                <w:lang w:val="et-EE"/>
              </w:rPr>
              <w:t xml:space="preserve">What will be done with the residue samples </w:t>
            </w:r>
            <w:r w:rsidR="00606F14" w:rsidRPr="004E42E2">
              <w:rPr>
                <w:b/>
                <w:bCs/>
                <w:noProof/>
                <w:color w:val="323232"/>
                <w:lang w:val="et-EE"/>
              </w:rPr>
              <w:t>(</w:t>
            </w:r>
            <w:r w:rsidRPr="004E42E2">
              <w:rPr>
                <w:b/>
                <w:bCs/>
                <w:noProof/>
                <w:color w:val="323232"/>
                <w:lang w:val="et-EE"/>
              </w:rPr>
              <w:t xml:space="preserve">will the residue samples </w:t>
            </w:r>
            <w:r w:rsidRPr="004E42E2">
              <w:rPr>
                <w:b/>
                <w:bCs/>
                <w:noProof/>
                <w:color w:val="323232"/>
                <w:lang w:val="et-EE"/>
              </w:rPr>
              <w:lastRenderedPageBreak/>
              <w:t>be destroyed or sent back to Gene Bank</w:t>
            </w:r>
            <w:r w:rsidR="00606F14" w:rsidRPr="004E42E2">
              <w:rPr>
                <w:b/>
                <w:bCs/>
                <w:noProof/>
                <w:color w:val="323232"/>
                <w:lang w:val="et-EE"/>
              </w:rPr>
              <w:t>)?</w:t>
            </w:r>
          </w:p>
        </w:tc>
        <w:tc>
          <w:tcPr>
            <w:tcW w:w="616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0BA37D5" w14:textId="5924EFD9" w:rsidR="00606F14" w:rsidRPr="00096DFC" w:rsidRDefault="00AA096F" w:rsidP="00463607">
            <w:pPr>
              <w:shd w:val="clear" w:color="auto" w:fill="FFFFFF"/>
              <w:spacing w:before="0" w:after="0"/>
              <w:rPr>
                <w:noProof/>
                <w:lang w:val="et-EE"/>
              </w:rPr>
            </w:pPr>
            <w:r>
              <w:rPr>
                <w:noProof/>
                <w:lang w:val="et-EE"/>
              </w:rPr>
              <w:lastRenderedPageBreak/>
              <w:t>NA</w:t>
            </w:r>
          </w:p>
        </w:tc>
      </w:tr>
      <w:tr w:rsidR="0055564E" w:rsidRPr="005925F1" w14:paraId="55A08766" w14:textId="77777777" w:rsidTr="4C1E4761">
        <w:trPr>
          <w:gridAfter w:val="1"/>
          <w:wAfter w:w="56" w:type="dxa"/>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77E301A" w14:textId="02F4C005" w:rsidR="005C6196" w:rsidRPr="00AC457E" w:rsidRDefault="00737EAE" w:rsidP="005C6196">
            <w:pPr>
              <w:spacing w:before="0" w:after="0" w:line="259" w:lineRule="auto"/>
              <w:rPr>
                <w:b/>
                <w:bCs/>
                <w:noProof/>
                <w:color w:val="000000"/>
                <w:lang w:val="et-EE"/>
              </w:rPr>
            </w:pPr>
            <w:r w:rsidRPr="00AC457E">
              <w:rPr>
                <w:b/>
                <w:bCs/>
                <w:noProof/>
                <w:color w:val="000000"/>
                <w:lang w:val="et-EE"/>
              </w:rPr>
              <w:t>1</w:t>
            </w:r>
            <w:r w:rsidR="00606F14" w:rsidRPr="00AC457E">
              <w:rPr>
                <w:b/>
                <w:bCs/>
                <w:noProof/>
                <w:color w:val="000000"/>
                <w:lang w:val="et-EE"/>
              </w:rPr>
              <w:t>3</w:t>
            </w:r>
            <w:r w:rsidRPr="00AC457E">
              <w:rPr>
                <w:b/>
                <w:bCs/>
                <w:noProof/>
                <w:color w:val="000000"/>
                <w:lang w:val="et-EE"/>
              </w:rPr>
              <w:t xml:space="preserve">. </w:t>
            </w:r>
            <w:r w:rsidR="005C6196" w:rsidRPr="00AC457E">
              <w:rPr>
                <w:b/>
                <w:bCs/>
                <w:noProof/>
                <w:color w:val="000000"/>
                <w:lang w:val="et-EE"/>
              </w:rPr>
              <w:t>Analysis of the ethical aspects of the study (3600 characters, up to 2 pages).</w:t>
            </w:r>
          </w:p>
          <w:p w14:paraId="5F08089F" w14:textId="0FE5053D" w:rsidR="0017731D" w:rsidRPr="00AC457E" w:rsidRDefault="005C6196" w:rsidP="005C6196">
            <w:pPr>
              <w:spacing w:before="0" w:after="0" w:line="259" w:lineRule="auto"/>
              <w:rPr>
                <w:b/>
                <w:bCs/>
                <w:noProof/>
                <w:color w:val="000000"/>
                <w:lang w:val="et-EE"/>
              </w:rPr>
            </w:pPr>
            <w:r w:rsidRPr="00C04912">
              <w:rPr>
                <w:b/>
                <w:bCs/>
                <w:noProof/>
                <w:color w:val="000000"/>
                <w:lang w:val="et-EE"/>
              </w:rPr>
              <w:t>All research involving human</w:t>
            </w:r>
            <w:r w:rsidR="00155F79" w:rsidRPr="00C04912">
              <w:rPr>
                <w:b/>
                <w:bCs/>
                <w:noProof/>
                <w:color w:val="000000"/>
                <w:lang w:val="et-EE"/>
              </w:rPr>
              <w:t xml:space="preserve"> </w:t>
            </w:r>
            <w:r w:rsidRPr="00C04912">
              <w:rPr>
                <w:b/>
                <w:bCs/>
                <w:noProof/>
                <w:color w:val="000000"/>
                <w:lang w:val="et-EE"/>
              </w:rPr>
              <w:t>s</w:t>
            </w:r>
            <w:r w:rsidR="00155F79" w:rsidRPr="00C04912">
              <w:rPr>
                <w:b/>
                <w:bCs/>
                <w:noProof/>
                <w:color w:val="000000"/>
                <w:lang w:val="et-EE"/>
              </w:rPr>
              <w:t>ubjects</w:t>
            </w:r>
            <w:r w:rsidRPr="00C04912">
              <w:rPr>
                <w:b/>
                <w:bCs/>
                <w:noProof/>
                <w:color w:val="000000"/>
                <w:lang w:val="et-EE"/>
              </w:rPr>
              <w:t xml:space="preserve"> must be carried out in compliance with ethical requirements, in particular the principles of respect for autonomy, charity and the prevention of harm, and justice.</w:t>
            </w:r>
            <w:r w:rsidRPr="00AC457E">
              <w:rPr>
                <w:b/>
                <w:bCs/>
                <w:noProof/>
                <w:color w:val="000000"/>
                <w:lang w:val="et-EE"/>
              </w:rPr>
              <w:t xml:space="preserve"> </w:t>
            </w:r>
            <w:r w:rsidR="0035685B" w:rsidRPr="00C04912">
              <w:rPr>
                <w:lang w:val="et-EE"/>
              </w:rPr>
              <w:t>(</w:t>
            </w:r>
            <w:hyperlink r:id="rId13" w:history="1">
              <w:r w:rsidR="0035685B" w:rsidRPr="00C04912">
                <w:rPr>
                  <w:rStyle w:val="Hyperlink"/>
                  <w:lang w:val="et-EE"/>
                </w:rPr>
                <w:t>https://www.coe.int/en/web/bioethics/guide-for-research-ethics-committees-members</w:t>
              </w:r>
            </w:hyperlink>
            <w:r w:rsidR="0035685B" w:rsidRPr="00C04912">
              <w:rPr>
                <w:lang w:val="et-EE"/>
              </w:rPr>
              <w:t xml:space="preserve">). </w:t>
            </w:r>
          </w:p>
          <w:p w14:paraId="3E4E0E8D" w14:textId="77777777" w:rsidR="00E67E77" w:rsidRPr="00AC457E" w:rsidRDefault="00E67E77" w:rsidP="0017731D">
            <w:pPr>
              <w:spacing w:before="0" w:after="0" w:line="259" w:lineRule="auto"/>
              <w:rPr>
                <w:b/>
                <w:bCs/>
                <w:noProof/>
                <w:color w:val="000000"/>
                <w:lang w:val="et-EE"/>
              </w:rPr>
            </w:pPr>
          </w:p>
          <w:p w14:paraId="128EBD22" w14:textId="49E7A047" w:rsidR="00B77BF7" w:rsidRPr="00AC457E" w:rsidRDefault="00B77BF7" w:rsidP="00F14A2B">
            <w:pPr>
              <w:spacing w:before="0" w:after="0" w:line="259" w:lineRule="auto"/>
              <w:rPr>
                <w:noProof/>
                <w:color w:val="000000"/>
              </w:rPr>
            </w:pPr>
            <w:r w:rsidRPr="00AC457E">
              <w:rPr>
                <w:noProof/>
                <w:color w:val="000000"/>
              </w:rPr>
              <w:t xml:space="preserve">The researchers involved in data analysis are employed by the International Agency for Research on Cancer (IARC/WHO). IARC/WHO is committed to upholding the highest ethical standards in all research activities, including those involving human biological samples, data protection, and privacy concerns. While IARC/WHO is not bound by national or regional data protection laws due to its international status, it ensures that </w:t>
            </w:r>
            <w:r w:rsidR="00DA228B" w:rsidRPr="00AC457E">
              <w:rPr>
                <w:noProof/>
                <w:color w:val="000000"/>
              </w:rPr>
              <w:t>human</w:t>
            </w:r>
            <w:r w:rsidRPr="00AC457E">
              <w:rPr>
                <w:noProof/>
                <w:color w:val="000000"/>
              </w:rPr>
              <w:t xml:space="preserve"> data is handled in line with internationally recognised data protection frameworks. This includes compliance with the Personal Data Protection and Privacy Principles for UN System Organisations (UN-HCLM 2018) and the </w:t>
            </w:r>
            <w:hyperlink r:id="rId14" w:history="1">
              <w:r w:rsidRPr="00AC457E">
                <w:rPr>
                  <w:rStyle w:val="Hyperlink"/>
                  <w:noProof/>
                </w:rPr>
                <w:t>IARC Data Protection Policy</w:t>
              </w:r>
            </w:hyperlink>
            <w:r w:rsidRPr="00AC457E">
              <w:rPr>
                <w:noProof/>
                <w:color w:val="000000"/>
              </w:rPr>
              <w:t xml:space="preserve">. </w:t>
            </w:r>
            <w:r w:rsidR="004D7113" w:rsidRPr="00AC457E">
              <w:rPr>
                <w:noProof/>
                <w:color w:val="000000"/>
              </w:rPr>
              <w:t>In this study, researchers will access data remotely from the Estonian Biobank</w:t>
            </w:r>
            <w:r w:rsidRPr="00AC457E">
              <w:rPr>
                <w:noProof/>
                <w:color w:val="000000"/>
              </w:rPr>
              <w:t>.</w:t>
            </w:r>
            <w:r w:rsidR="00F14A2B" w:rsidRPr="00AC457E">
              <w:rPr>
                <w:noProof/>
                <w:color w:val="000000"/>
              </w:rPr>
              <w:t xml:space="preserve"> </w:t>
            </w:r>
            <w:r w:rsidRPr="00AC457E">
              <w:rPr>
                <w:noProof/>
                <w:color w:val="000000"/>
              </w:rPr>
              <w:t>The following ethical principles have been specifically considered in the planning of this study:</w:t>
            </w:r>
          </w:p>
          <w:p w14:paraId="38C8D6C5" w14:textId="77777777" w:rsidR="00B77BF7" w:rsidRPr="00AC457E" w:rsidRDefault="00B77BF7" w:rsidP="00B77BF7">
            <w:pPr>
              <w:spacing w:before="0" w:after="0" w:line="259" w:lineRule="auto"/>
              <w:rPr>
                <w:noProof/>
                <w:color w:val="000000"/>
              </w:rPr>
            </w:pPr>
          </w:p>
          <w:p w14:paraId="23BE631D" w14:textId="77777777" w:rsidR="00B77BF7" w:rsidRPr="00AC457E" w:rsidRDefault="00B77BF7" w:rsidP="00B77BF7">
            <w:pPr>
              <w:numPr>
                <w:ilvl w:val="0"/>
                <w:numId w:val="33"/>
              </w:numPr>
              <w:spacing w:before="0" w:after="0" w:line="259" w:lineRule="auto"/>
              <w:rPr>
                <w:noProof/>
                <w:color w:val="000000"/>
              </w:rPr>
            </w:pPr>
            <w:r w:rsidRPr="00AC457E">
              <w:rPr>
                <w:b/>
                <w:bCs/>
                <w:noProof/>
                <w:color w:val="000000"/>
              </w:rPr>
              <w:t>Respect for Individual Autonomy</w:t>
            </w:r>
          </w:p>
          <w:p w14:paraId="047E8ED6" w14:textId="661DBDA1" w:rsidR="008058CE" w:rsidRPr="00AC457E" w:rsidRDefault="00712F1E" w:rsidP="00712F1E">
            <w:pPr>
              <w:spacing w:before="0" w:after="0" w:line="259" w:lineRule="auto"/>
              <w:ind w:left="-53"/>
              <w:rPr>
                <w:noProof/>
                <w:color w:val="000000"/>
              </w:rPr>
            </w:pPr>
            <w:r w:rsidRPr="00AC457E">
              <w:rPr>
                <w:noProof/>
                <w:color w:val="000000"/>
              </w:rPr>
              <w:t>Respect for autonomy is a core ethical tenet of this study. All participants in the Estonian Biobank have provided informed consent to participate in research, including the use of their health data and genetic information. The data will be accessed in pseudonymised form, ensuring participant identities are protected. No re-identification or re-encoding of the data will be permitted. Researchers will access the data remotely, and it will be used exclusively for modelling and predicting risk of cancer and other non-communicable diseases (NCDs), with an emphasis on the long-term effects of lifestyle changes.</w:t>
            </w:r>
          </w:p>
          <w:p w14:paraId="0AC581AD" w14:textId="354C3BFC" w:rsidR="00B77BF7" w:rsidRPr="00AC457E" w:rsidRDefault="00B77BF7" w:rsidP="00F61C8F">
            <w:pPr>
              <w:numPr>
                <w:ilvl w:val="0"/>
                <w:numId w:val="33"/>
              </w:numPr>
              <w:tabs>
                <w:tab w:val="clear" w:pos="720"/>
                <w:tab w:val="num" w:pos="372"/>
              </w:tabs>
              <w:spacing w:before="0" w:after="0" w:line="259" w:lineRule="auto"/>
              <w:ind w:left="-53" w:firstLine="425"/>
              <w:rPr>
                <w:b/>
                <w:bCs/>
                <w:noProof/>
                <w:color w:val="000000"/>
              </w:rPr>
            </w:pPr>
            <w:r w:rsidRPr="00AC457E">
              <w:rPr>
                <w:b/>
                <w:bCs/>
                <w:noProof/>
                <w:color w:val="000000"/>
              </w:rPr>
              <w:t>Non-Maleficence (Do No Harm)</w:t>
            </w:r>
            <w:r w:rsidRPr="00AC457E">
              <w:rPr>
                <w:b/>
                <w:bCs/>
                <w:noProof/>
                <w:color w:val="000000"/>
              </w:rPr>
              <w:br/>
            </w:r>
            <w:r w:rsidR="00F61C8F" w:rsidRPr="00AC457E">
              <w:rPr>
                <w:noProof/>
                <w:color w:val="000000"/>
              </w:rPr>
              <w:t>The principle of non-maleficence underpins the entire project design. The study aims to develop and validate risk models for cancer, cardiovascular disease (CVD), and diabetes using demographic, behavioural, and anthropometric data. Advanced methodologies, including polygenic risk scores and biomarker integration, will be employed to ensure scientific rigour and accuracy. The study is designed to minimise risk and maximise benefit by providing insights that can inform personalised prevention strategies. No interventions will be carried out directly on participants, and all data will remain securely managed, significantly reducing the potential for harm.</w:t>
            </w:r>
          </w:p>
          <w:p w14:paraId="0A3E889F" w14:textId="746C2CEE" w:rsidR="007D3B42" w:rsidRPr="00AC457E" w:rsidRDefault="00B77BF7" w:rsidP="00DC3C5A">
            <w:pPr>
              <w:pStyle w:val="ListParagraph"/>
              <w:numPr>
                <w:ilvl w:val="0"/>
                <w:numId w:val="33"/>
              </w:numPr>
              <w:spacing w:before="0" w:after="0" w:line="259" w:lineRule="auto"/>
              <w:rPr>
                <w:b/>
                <w:bCs/>
                <w:noProof/>
                <w:color w:val="000000"/>
              </w:rPr>
            </w:pPr>
            <w:r w:rsidRPr="00AC457E">
              <w:rPr>
                <w:b/>
                <w:bCs/>
                <w:noProof/>
                <w:color w:val="000000"/>
              </w:rPr>
              <w:t>Justice</w:t>
            </w:r>
          </w:p>
          <w:p w14:paraId="6CB4229B" w14:textId="399A5A25" w:rsidR="00F14934" w:rsidRPr="00AC457E" w:rsidRDefault="00F61C8F" w:rsidP="00DC3C5A">
            <w:pPr>
              <w:spacing w:before="0" w:after="0" w:line="259" w:lineRule="auto"/>
              <w:rPr>
                <w:b/>
                <w:bCs/>
                <w:noProof/>
                <w:color w:val="000000" w:themeColor="text1"/>
                <w:lang w:val="et-EE"/>
              </w:rPr>
            </w:pPr>
            <w:r w:rsidRPr="00AC457E">
              <w:rPr>
                <w:noProof/>
                <w:color w:val="000000"/>
              </w:rPr>
              <w:t>The Estonian Biobank represents a population-based cohort encompassing a diverse cross-section of Estonian society, including variation in age, sex, and socioeconomic background. This diversity enhances the generalisability of the findings. By developing integrated risk models that estimate the likelihood of various NCDs and predict disease-free survival, the research aims to support public health by improving risk communication and prevention strategies across the population. Ultimately, the study seeks to deliver equitable health benefits, contributing to the reduction of NCD burden in a fair and inclusive manner.</w:t>
            </w:r>
          </w:p>
        </w:tc>
      </w:tr>
      <w:tr w:rsidR="0055564E" w:rsidRPr="00C55E95" w14:paraId="19287BDE" w14:textId="77777777" w:rsidTr="4C1E4761">
        <w:trPr>
          <w:gridAfter w:val="1"/>
          <w:wAfter w:w="56" w:type="dxa"/>
          <w:trHeight w:val="49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0A772DE6" w14:textId="0D5997B7" w:rsidR="0055564E" w:rsidRPr="00C55E95" w:rsidRDefault="00737EAE" w:rsidP="00E5604C">
            <w:pPr>
              <w:rPr>
                <w:noProof/>
                <w:lang w:val="et-EE"/>
              </w:rPr>
            </w:pPr>
            <w:r w:rsidRPr="00C55E95">
              <w:rPr>
                <w:b/>
                <w:noProof/>
                <w:sz w:val="22"/>
                <w:szCs w:val="22"/>
                <w:lang w:val="et-EE"/>
              </w:rPr>
              <w:t>1</w:t>
            </w:r>
            <w:r w:rsidR="00606F14">
              <w:rPr>
                <w:b/>
                <w:noProof/>
                <w:sz w:val="22"/>
                <w:szCs w:val="22"/>
                <w:lang w:val="et-EE"/>
              </w:rPr>
              <w:t>3</w:t>
            </w:r>
            <w:r w:rsidRPr="00C55E95">
              <w:rPr>
                <w:b/>
                <w:noProof/>
                <w:sz w:val="22"/>
                <w:szCs w:val="22"/>
                <w:lang w:val="et-EE"/>
              </w:rPr>
              <w:t xml:space="preserve"> a </w:t>
            </w:r>
            <w:r w:rsidR="002E5101">
              <w:rPr>
                <w:b/>
                <w:noProof/>
                <w:sz w:val="22"/>
                <w:szCs w:val="22"/>
                <w:lang w:val="et-EE"/>
              </w:rPr>
              <w:t>Human s</w:t>
            </w:r>
            <w:r w:rsidR="00341207">
              <w:rPr>
                <w:b/>
                <w:noProof/>
                <w:sz w:val="22"/>
                <w:szCs w:val="22"/>
                <w:lang w:val="et-EE"/>
              </w:rPr>
              <w:t xml:space="preserve">ubjects </w:t>
            </w:r>
          </w:p>
        </w:tc>
      </w:tr>
      <w:tr w:rsidR="0055564E" w:rsidRPr="00C55E95" w14:paraId="6A0B9E02" w14:textId="77777777" w:rsidTr="4C1E4761">
        <w:trPr>
          <w:gridAfter w:val="1"/>
          <w:wAfter w:w="56" w:type="dxa"/>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124A6AD" w14:textId="77777777" w:rsidR="0055564E" w:rsidRPr="00C55E95" w:rsidRDefault="00341207" w:rsidP="00C55E95">
            <w:pPr>
              <w:jc w:val="center"/>
              <w:rPr>
                <w:b/>
                <w:noProof/>
                <w:lang w:val="et-EE"/>
              </w:rPr>
            </w:pPr>
            <w:r>
              <w:rPr>
                <w:b/>
                <w:noProof/>
                <w:lang w:val="et-EE"/>
              </w:rPr>
              <w:t>Assistance questions</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61B0913" w14:textId="77777777" w:rsidR="0055564E" w:rsidRPr="00C55E95" w:rsidRDefault="00341207" w:rsidP="00C55E95">
            <w:pPr>
              <w:pBdr>
                <w:top w:val="nil"/>
                <w:left w:val="nil"/>
                <w:bottom w:val="nil"/>
                <w:right w:val="nil"/>
                <w:between w:val="nil"/>
              </w:pBdr>
              <w:spacing w:before="0" w:after="0"/>
              <w:jc w:val="center"/>
              <w:rPr>
                <w:b/>
                <w:noProof/>
                <w:color w:val="323232"/>
                <w:lang w:val="et-EE"/>
              </w:rPr>
            </w:pPr>
            <w:r>
              <w:rPr>
                <w:b/>
                <w:noProof/>
                <w:color w:val="323232"/>
                <w:lang w:val="et-EE"/>
              </w:rPr>
              <w:t>No</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7E9A8" w14:textId="77777777" w:rsidR="0055564E" w:rsidRPr="00C55E95" w:rsidRDefault="00341207" w:rsidP="00C55E95">
            <w:pPr>
              <w:pBdr>
                <w:top w:val="nil"/>
                <w:left w:val="nil"/>
                <w:bottom w:val="nil"/>
                <w:right w:val="nil"/>
                <w:between w:val="nil"/>
              </w:pBdr>
              <w:spacing w:before="0" w:after="0"/>
              <w:jc w:val="center"/>
              <w:rPr>
                <w:b/>
                <w:noProof/>
                <w:color w:val="323232"/>
                <w:lang w:val="et-EE"/>
              </w:rPr>
            </w:pPr>
            <w:r>
              <w:rPr>
                <w:b/>
                <w:noProof/>
                <w:color w:val="323232"/>
                <w:lang w:val="et-EE"/>
              </w:rPr>
              <w:t>Yes</w:t>
            </w:r>
          </w:p>
        </w:tc>
      </w:tr>
      <w:tr w:rsidR="0055564E" w:rsidRPr="00674B2F" w14:paraId="6F26B57D" w14:textId="77777777" w:rsidTr="4C1E4761">
        <w:trPr>
          <w:gridAfter w:val="1"/>
          <w:wAfter w:w="56" w:type="dxa"/>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AB9939C" w14:textId="77777777" w:rsidR="0055564E" w:rsidRPr="00C55E95" w:rsidRDefault="00341207" w:rsidP="007320DD">
            <w:pPr>
              <w:pBdr>
                <w:top w:val="nil"/>
                <w:left w:val="nil"/>
                <w:bottom w:val="nil"/>
                <w:right w:val="nil"/>
                <w:between w:val="nil"/>
              </w:pBdr>
              <w:spacing w:before="0" w:after="0"/>
              <w:rPr>
                <w:b/>
                <w:bCs/>
                <w:noProof/>
                <w:color w:val="323232"/>
                <w:u w:val="single"/>
                <w:lang w:val="et-EE"/>
              </w:rPr>
            </w:pPr>
            <w:r w:rsidRPr="00341207">
              <w:rPr>
                <w:b/>
                <w:bCs/>
                <w:noProof/>
                <w:color w:val="323232"/>
                <w:lang w:val="et-EE"/>
              </w:rPr>
              <w:t>Are people the object of research?</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C609C32" w14:textId="3ECA7BBC" w:rsidR="0055564E" w:rsidRPr="00C55E95" w:rsidRDefault="0055564E" w:rsidP="00C75574">
            <w:pPr>
              <w:pBdr>
                <w:top w:val="nil"/>
                <w:left w:val="nil"/>
                <w:bottom w:val="nil"/>
                <w:right w:val="nil"/>
                <w:between w:val="nil"/>
              </w:pBdr>
              <w:spacing w:before="0" w:after="0"/>
              <w:jc w:val="center"/>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154D972" w14:textId="1D3AA99F" w:rsidR="0055564E" w:rsidRPr="00AC457E" w:rsidRDefault="00C75574" w:rsidP="008F424D">
            <w:pPr>
              <w:pStyle w:val="NoSpacing"/>
              <w:rPr>
                <w:rFonts w:ascii="Arial" w:hAnsi="Arial" w:cs="Arial"/>
                <w:b/>
                <w:noProof/>
                <w:color w:val="323232"/>
                <w:sz w:val="20"/>
                <w:szCs w:val="20"/>
              </w:rPr>
            </w:pPr>
            <w:r w:rsidRPr="00AC457E">
              <w:rPr>
                <w:rFonts w:ascii="Arial" w:hAnsi="Arial" w:cs="Arial"/>
                <w:noProof/>
                <w:sz w:val="20"/>
                <w:szCs w:val="20"/>
              </w:rPr>
              <w:t>Secondary analysis o</w:t>
            </w:r>
            <w:r w:rsidR="005F4D42" w:rsidRPr="00AC457E">
              <w:rPr>
                <w:rFonts w:ascii="Arial" w:hAnsi="Arial" w:cs="Arial"/>
                <w:noProof/>
                <w:sz w:val="20"/>
                <w:szCs w:val="20"/>
              </w:rPr>
              <w:t xml:space="preserve">f </w:t>
            </w:r>
            <w:r w:rsidR="00F14934" w:rsidRPr="00AC457E">
              <w:rPr>
                <w:rFonts w:ascii="Arial" w:hAnsi="Arial" w:cs="Arial"/>
                <w:noProof/>
                <w:sz w:val="20"/>
                <w:szCs w:val="20"/>
              </w:rPr>
              <w:t xml:space="preserve">pseudonymised </w:t>
            </w:r>
            <w:r w:rsidR="005F4D42" w:rsidRPr="00AC457E">
              <w:rPr>
                <w:rFonts w:ascii="Arial" w:hAnsi="Arial" w:cs="Arial"/>
                <w:noProof/>
                <w:sz w:val="20"/>
                <w:szCs w:val="20"/>
              </w:rPr>
              <w:t>individual level data will be performed</w:t>
            </w:r>
            <w:r w:rsidRPr="00AC457E">
              <w:rPr>
                <w:rFonts w:ascii="Arial" w:hAnsi="Arial" w:cs="Arial"/>
                <w:noProof/>
                <w:sz w:val="20"/>
                <w:szCs w:val="20"/>
              </w:rPr>
              <w:t>.</w:t>
            </w:r>
            <w:r w:rsidR="00F14934" w:rsidRPr="00AC457E">
              <w:rPr>
                <w:rFonts w:ascii="Arial" w:eastAsia="Times New Roman" w:hAnsi="Arial" w:cs="Arial"/>
                <w:sz w:val="20"/>
                <w:szCs w:val="20"/>
                <w:lang w:eastAsia="en-GB"/>
              </w:rPr>
              <w:t xml:space="preserve"> </w:t>
            </w:r>
            <w:r w:rsidR="00F14934" w:rsidRPr="00AC457E">
              <w:rPr>
                <w:rFonts w:ascii="Arial" w:eastAsia="Times New Roman" w:hAnsi="Arial" w:cs="Arial"/>
                <w:sz w:val="20"/>
                <w:szCs w:val="20"/>
                <w:lang w:val="en-GB" w:eastAsia="en-GB"/>
              </w:rPr>
              <w:t xml:space="preserve">All of the participants have joined the Estonian Biobank voluntarily and given informed consent for data analysis for the purpose of scientific research. Nobody will be discriminated against upon joining or for the fact of being a participant. The participant can withdraw consent at any time. Gene donors can prohibit the use of other databases containing records of the donor. </w:t>
            </w:r>
          </w:p>
        </w:tc>
      </w:tr>
      <w:tr w:rsidR="007320DD" w:rsidRPr="00C55E95" w14:paraId="6E2834D0" w14:textId="77777777" w:rsidTr="4C1E4761">
        <w:trPr>
          <w:gridAfter w:val="1"/>
          <w:wAfter w:w="56" w:type="dxa"/>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B0D7CC3" w14:textId="411DF018" w:rsidR="007320DD" w:rsidRPr="00C55E95" w:rsidRDefault="00341207" w:rsidP="00F516CA">
            <w:pPr>
              <w:pBdr>
                <w:top w:val="nil"/>
                <w:left w:val="nil"/>
                <w:bottom w:val="nil"/>
                <w:right w:val="nil"/>
                <w:between w:val="nil"/>
              </w:pBdr>
              <w:spacing w:before="0" w:after="0"/>
              <w:rPr>
                <w:b/>
                <w:bCs/>
                <w:noProof/>
                <w:color w:val="323232"/>
                <w:lang w:val="et-EE"/>
              </w:rPr>
            </w:pPr>
            <w:r w:rsidRPr="00341207">
              <w:rPr>
                <w:b/>
                <w:bCs/>
                <w:noProof/>
                <w:color w:val="323232"/>
                <w:lang w:val="et-EE"/>
              </w:rPr>
              <w:lastRenderedPageBreak/>
              <w:t xml:space="preserve">Are the </w:t>
            </w:r>
            <w:r w:rsidR="002E5101">
              <w:rPr>
                <w:b/>
                <w:bCs/>
                <w:noProof/>
                <w:color w:val="323232"/>
                <w:lang w:val="et-EE"/>
              </w:rPr>
              <w:t>study participants</w:t>
            </w:r>
            <w:r w:rsidRPr="00341207">
              <w:rPr>
                <w:b/>
                <w:bCs/>
                <w:noProof/>
                <w:color w:val="323232"/>
                <w:lang w:val="et-EE"/>
              </w:rPr>
              <w:t xml:space="preserve"> vulnerable </w:t>
            </w:r>
            <w:r w:rsidR="00F516CA">
              <w:rPr>
                <w:b/>
                <w:bCs/>
                <w:noProof/>
                <w:color w:val="323232"/>
                <w:lang w:val="et-EE"/>
              </w:rPr>
              <w:t>individuals or groups</w:t>
            </w:r>
            <w:r w:rsidRPr="00341207">
              <w:rPr>
                <w:b/>
                <w:bCs/>
                <w:noProof/>
                <w:color w:val="323232"/>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782487" w14:textId="489B2788" w:rsidR="007320DD" w:rsidRPr="00C55E95" w:rsidRDefault="00F14934" w:rsidP="00C75574">
            <w:pPr>
              <w:pBdr>
                <w:top w:val="nil"/>
                <w:left w:val="nil"/>
                <w:bottom w:val="nil"/>
                <w:right w:val="nil"/>
                <w:between w:val="nil"/>
              </w:pBdr>
              <w:spacing w:before="0" w:after="0"/>
              <w:jc w:val="center"/>
              <w:rPr>
                <w:b/>
                <w:noProof/>
                <w:color w:val="323232"/>
                <w:lang w:val="et-EE"/>
              </w:rPr>
            </w:pPr>
            <w:r>
              <w:rPr>
                <w:b/>
                <w:noProof/>
                <w:color w:val="323232"/>
                <w:lang w:val="et-EE"/>
              </w:rPr>
              <w:t>X</w:t>
            </w: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D115CF7" w14:textId="684373CB" w:rsidR="007320DD" w:rsidRPr="00C75574" w:rsidRDefault="007320DD" w:rsidP="00C75574">
            <w:pPr>
              <w:pBdr>
                <w:top w:val="nil"/>
                <w:left w:val="nil"/>
                <w:bottom w:val="nil"/>
                <w:right w:val="nil"/>
                <w:between w:val="nil"/>
              </w:pBdr>
              <w:spacing w:before="0" w:after="0"/>
              <w:rPr>
                <w:b/>
                <w:bCs/>
                <w:noProof/>
                <w:lang w:val="et-EE"/>
              </w:rPr>
            </w:pPr>
          </w:p>
        </w:tc>
      </w:tr>
      <w:tr w:rsidR="00780E5B" w:rsidRPr="00674B2F" w14:paraId="2E91344A" w14:textId="77777777" w:rsidTr="4C1E4761">
        <w:trPr>
          <w:gridAfter w:val="1"/>
          <w:wAfter w:w="56" w:type="dxa"/>
          <w:trHeight w:val="197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7EFB89" w14:textId="4A358384" w:rsidR="00780E5B" w:rsidRPr="00F516CA" w:rsidRDefault="00780E5B" w:rsidP="00780E5B">
            <w:pPr>
              <w:pBdr>
                <w:top w:val="nil"/>
                <w:left w:val="nil"/>
                <w:bottom w:val="nil"/>
                <w:right w:val="nil"/>
                <w:between w:val="nil"/>
              </w:pBdr>
              <w:spacing w:before="0" w:after="0"/>
              <w:rPr>
                <w:b/>
                <w:noProof/>
                <w:color w:val="323232"/>
                <w:lang w:val="et-EE"/>
              </w:rPr>
            </w:pPr>
            <w:r>
              <w:rPr>
                <w:b/>
                <w:noProof/>
                <w:color w:val="323232"/>
                <w:lang w:val="en"/>
              </w:rPr>
              <w:t xml:space="preserve">Does the study include </w:t>
            </w:r>
            <w:r w:rsidRPr="00F516CA">
              <w:rPr>
                <w:b/>
                <w:noProof/>
                <w:color w:val="323232"/>
                <w:lang w:val="en"/>
              </w:rPr>
              <w:t>persons who cannot themselves give informed consent to part</w:t>
            </w:r>
            <w:r>
              <w:rPr>
                <w:b/>
                <w:noProof/>
                <w:color w:val="323232"/>
                <w:lang w:val="en"/>
              </w:rPr>
              <w:t>icipate in the research (incl. p</w:t>
            </w:r>
            <w:r w:rsidRPr="00F516CA">
              <w:rPr>
                <w:b/>
                <w:noProof/>
                <w:color w:val="323232"/>
                <w:lang w:val="en"/>
              </w:rPr>
              <w:t>ersons with limited active legal capacity)?</w:t>
            </w:r>
          </w:p>
          <w:p w14:paraId="7D8486DD" w14:textId="77777777" w:rsidR="00780E5B" w:rsidRPr="00C55E95" w:rsidRDefault="00780E5B" w:rsidP="00780E5B">
            <w:pPr>
              <w:pBdr>
                <w:top w:val="nil"/>
                <w:left w:val="nil"/>
                <w:bottom w:val="nil"/>
                <w:right w:val="nil"/>
                <w:between w:val="nil"/>
              </w:pBdr>
              <w:spacing w:before="0" w:after="0"/>
              <w:rPr>
                <w:b/>
                <w:noProof/>
                <w:color w:val="323232"/>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36D328" w14:textId="6DC44403" w:rsidR="00780E5B" w:rsidRPr="00C55E95" w:rsidRDefault="00780E5B" w:rsidP="002A2D5E">
            <w:pPr>
              <w:pBdr>
                <w:top w:val="nil"/>
                <w:left w:val="nil"/>
                <w:bottom w:val="nil"/>
                <w:right w:val="nil"/>
                <w:between w:val="nil"/>
              </w:pBdr>
              <w:spacing w:before="0" w:after="0"/>
              <w:jc w:val="center"/>
              <w:rPr>
                <w:b/>
                <w:noProof/>
                <w:color w:val="323232"/>
                <w:lang w:val="et-EE"/>
              </w:rPr>
            </w:pPr>
            <w:r>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24F7D93" w14:textId="78F9A5EC" w:rsidR="00780E5B" w:rsidRPr="0067317D" w:rsidRDefault="00780E5B" w:rsidP="00780E5B">
            <w:pPr>
              <w:pBdr>
                <w:top w:val="nil"/>
                <w:left w:val="nil"/>
                <w:bottom w:val="nil"/>
                <w:right w:val="nil"/>
                <w:between w:val="nil"/>
              </w:pBdr>
              <w:spacing w:before="0" w:after="0"/>
              <w:rPr>
                <w:b/>
                <w:noProof/>
                <w:color w:val="323232"/>
                <w:lang w:val="et-EE"/>
              </w:rPr>
            </w:pPr>
          </w:p>
        </w:tc>
      </w:tr>
      <w:tr w:rsidR="002A2D5E" w:rsidRPr="00C55E95" w14:paraId="51BD5DA7" w14:textId="77777777" w:rsidTr="4C1E4761">
        <w:trPr>
          <w:gridAfter w:val="1"/>
          <w:wAfter w:w="56" w:type="dxa"/>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38FC417" w14:textId="6E5A07E4" w:rsidR="002A2D5E" w:rsidRPr="00410870" w:rsidRDefault="002A2D5E" w:rsidP="002A2D5E">
            <w:pPr>
              <w:pBdr>
                <w:top w:val="nil"/>
                <w:left w:val="nil"/>
                <w:bottom w:val="nil"/>
                <w:right w:val="nil"/>
                <w:between w:val="nil"/>
              </w:pBdr>
              <w:spacing w:before="0" w:after="0"/>
              <w:rPr>
                <w:b/>
                <w:bCs/>
                <w:noProof/>
                <w:color w:val="323232"/>
                <w:lang w:val="et-EE"/>
              </w:rPr>
            </w:pPr>
            <w:r>
              <w:rPr>
                <w:b/>
                <w:bCs/>
                <w:noProof/>
                <w:color w:val="323232"/>
                <w:lang w:val="en"/>
              </w:rPr>
              <w:t>Are</w:t>
            </w:r>
            <w:r w:rsidRPr="00410870">
              <w:rPr>
                <w:b/>
                <w:bCs/>
                <w:noProof/>
                <w:color w:val="323232"/>
                <w:lang w:val="en"/>
              </w:rPr>
              <w:t xml:space="preserve"> the </w:t>
            </w:r>
            <w:r>
              <w:rPr>
                <w:b/>
                <w:bCs/>
                <w:noProof/>
                <w:color w:val="323232"/>
                <w:lang w:val="et-EE"/>
              </w:rPr>
              <w:t>study participants</w:t>
            </w:r>
            <w:r>
              <w:rPr>
                <w:b/>
                <w:bCs/>
                <w:noProof/>
                <w:color w:val="323232"/>
                <w:lang w:val="en"/>
              </w:rPr>
              <w:t xml:space="preserve"> children/</w:t>
            </w:r>
            <w:r w:rsidRPr="00410870">
              <w:rPr>
                <w:b/>
                <w:bCs/>
                <w:noProof/>
                <w:color w:val="323232"/>
                <w:lang w:val="en"/>
              </w:rPr>
              <w:t>minors?</w:t>
            </w:r>
          </w:p>
          <w:p w14:paraId="0D626B98" w14:textId="77777777" w:rsidR="002A2D5E" w:rsidRPr="00C55E95" w:rsidRDefault="002A2D5E" w:rsidP="002A2D5E">
            <w:pPr>
              <w:pBdr>
                <w:top w:val="nil"/>
                <w:left w:val="nil"/>
                <w:bottom w:val="nil"/>
                <w:right w:val="nil"/>
                <w:between w:val="nil"/>
              </w:pBdr>
              <w:spacing w:before="0" w:after="0"/>
              <w:rPr>
                <w:b/>
                <w:bCs/>
                <w:noProof/>
                <w:color w:val="323232"/>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3C65367" w14:textId="255A50AF" w:rsidR="002A2D5E" w:rsidRPr="00C55E95" w:rsidRDefault="002A2D5E" w:rsidP="002A2D5E">
            <w:pPr>
              <w:pBdr>
                <w:top w:val="nil"/>
                <w:left w:val="nil"/>
                <w:bottom w:val="nil"/>
                <w:right w:val="nil"/>
                <w:between w:val="nil"/>
              </w:pBdr>
              <w:spacing w:before="0" w:after="0"/>
              <w:jc w:val="center"/>
              <w:rPr>
                <w:b/>
                <w:noProof/>
                <w:color w:val="323232"/>
                <w:lang w:val="et-EE"/>
              </w:rPr>
            </w:pPr>
            <w:r>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D49C2A7" w14:textId="0F894EBA" w:rsidR="002A2D5E" w:rsidRPr="002A2D5E" w:rsidRDefault="002A2D5E" w:rsidP="002A2D5E">
            <w:pPr>
              <w:pBdr>
                <w:top w:val="nil"/>
                <w:left w:val="nil"/>
                <w:bottom w:val="nil"/>
                <w:right w:val="nil"/>
                <w:between w:val="nil"/>
              </w:pBdr>
              <w:rPr>
                <w:b/>
                <w:noProof/>
                <w:color w:val="323232"/>
                <w:lang w:val="et-EE"/>
              </w:rPr>
            </w:pPr>
          </w:p>
        </w:tc>
      </w:tr>
      <w:tr w:rsidR="002A2D5E" w:rsidRPr="00C55E95" w14:paraId="2C58D936" w14:textId="77777777" w:rsidTr="4C1E4761">
        <w:trPr>
          <w:gridAfter w:val="1"/>
          <w:wAfter w:w="56" w:type="dxa"/>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BEB977" w14:textId="24F82C46" w:rsidR="002A2D5E" w:rsidRPr="00C55E95" w:rsidRDefault="002A2D5E" w:rsidP="002A2D5E">
            <w:pPr>
              <w:pBdr>
                <w:top w:val="nil"/>
                <w:left w:val="nil"/>
                <w:bottom w:val="nil"/>
                <w:right w:val="nil"/>
                <w:between w:val="nil"/>
              </w:pBdr>
              <w:spacing w:before="0" w:after="0"/>
              <w:rPr>
                <w:b/>
                <w:noProof/>
                <w:color w:val="323232"/>
                <w:lang w:val="et-EE"/>
              </w:rPr>
            </w:pPr>
            <w:r>
              <w:rPr>
                <w:b/>
                <w:noProof/>
                <w:color w:val="323232"/>
                <w:lang w:val="et-EE"/>
              </w:rPr>
              <w:t xml:space="preserve">Are the </w:t>
            </w:r>
            <w:r>
              <w:rPr>
                <w:b/>
                <w:bCs/>
                <w:noProof/>
                <w:color w:val="323232"/>
                <w:lang w:val="et-EE"/>
              </w:rPr>
              <w:t>study participants</w:t>
            </w:r>
            <w:r>
              <w:rPr>
                <w:b/>
                <w:noProof/>
                <w:color w:val="323232"/>
                <w:lang w:val="et-EE"/>
              </w:rPr>
              <w:t xml:space="preserve"> patients</w:t>
            </w:r>
            <w:r w:rsidRPr="00C55E95">
              <w:rPr>
                <w:b/>
                <w:noProof/>
                <w:color w:val="323232"/>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DDF659" w14:textId="671D3DBF" w:rsidR="002A2D5E" w:rsidRPr="00C55E95" w:rsidRDefault="00F14934" w:rsidP="002A2D5E">
            <w:pPr>
              <w:pBdr>
                <w:top w:val="nil"/>
                <w:left w:val="nil"/>
                <w:bottom w:val="nil"/>
                <w:right w:val="nil"/>
                <w:between w:val="nil"/>
              </w:pBdr>
              <w:spacing w:before="0" w:after="0"/>
              <w:jc w:val="center"/>
              <w:rPr>
                <w:b/>
                <w:noProof/>
                <w:color w:val="323232"/>
                <w:lang w:val="et-EE"/>
              </w:rPr>
            </w:pPr>
            <w:r>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F48F12A" w14:textId="5A042CCE" w:rsidR="002A2D5E" w:rsidRPr="002A2D5E" w:rsidRDefault="002A2D5E" w:rsidP="002A2D5E">
            <w:pPr>
              <w:pBdr>
                <w:top w:val="nil"/>
                <w:left w:val="nil"/>
                <w:bottom w:val="nil"/>
                <w:right w:val="nil"/>
                <w:between w:val="nil"/>
              </w:pBdr>
              <w:spacing w:before="0" w:after="0"/>
              <w:rPr>
                <w:b/>
                <w:noProof/>
                <w:color w:val="323232"/>
                <w:lang w:val="et-EE"/>
              </w:rPr>
            </w:pPr>
          </w:p>
        </w:tc>
      </w:tr>
      <w:tr w:rsidR="002A2D5E" w:rsidRPr="00C55E95" w14:paraId="008AF900" w14:textId="77777777" w:rsidTr="4C1E4761">
        <w:trPr>
          <w:gridAfter w:val="1"/>
          <w:wAfter w:w="56" w:type="dxa"/>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791B752" w14:textId="77777777" w:rsidR="002A2D5E" w:rsidRDefault="002A2D5E" w:rsidP="002A2D5E">
            <w:pPr>
              <w:pBdr>
                <w:top w:val="nil"/>
                <w:left w:val="nil"/>
                <w:bottom w:val="nil"/>
                <w:right w:val="nil"/>
                <w:between w:val="nil"/>
              </w:pBdr>
              <w:rPr>
                <w:b/>
                <w:bCs/>
                <w:noProof/>
                <w:color w:val="323232"/>
                <w:lang w:val="et-EE"/>
              </w:rPr>
            </w:pPr>
            <w:r>
              <w:rPr>
                <w:b/>
                <w:bCs/>
                <w:noProof/>
                <w:color w:val="323232"/>
                <w:lang w:val="et-EE"/>
              </w:rPr>
              <w:t>Does the research involve collection of biological samples?</w:t>
            </w:r>
            <w:r w:rsidRPr="00C55E95">
              <w:rPr>
                <w:b/>
                <w:bCs/>
                <w:noProof/>
                <w:color w:val="323232"/>
                <w:lang w:val="et-EE"/>
              </w:rPr>
              <w:t xml:space="preserve"> </w:t>
            </w:r>
            <w:r w:rsidRPr="004C0BCB">
              <w:rPr>
                <w:b/>
                <w:bCs/>
                <w:noProof/>
                <w:color w:val="323232"/>
                <w:lang w:val="en"/>
              </w:rPr>
              <w:t>Are human biological samples intende</w:t>
            </w:r>
            <w:r>
              <w:rPr>
                <w:b/>
                <w:bCs/>
                <w:noProof/>
                <w:color w:val="323232"/>
                <w:lang w:val="en"/>
              </w:rPr>
              <w:t>d for export to a third country</w:t>
            </w:r>
            <w:r w:rsidRPr="004C0BCB">
              <w:rPr>
                <w:b/>
                <w:bCs/>
                <w:noProof/>
                <w:color w:val="323232"/>
                <w:lang w:val="et-EE"/>
              </w:rPr>
              <w:t xml:space="preserve"> </w:t>
            </w:r>
            <w:r w:rsidRPr="00C55E95">
              <w:rPr>
                <w:b/>
                <w:bCs/>
                <w:noProof/>
                <w:color w:val="323232"/>
                <w:lang w:val="et-EE"/>
              </w:rPr>
              <w:t>(</w:t>
            </w:r>
            <w:hyperlink r:id="rId15" w:history="1">
              <w:r w:rsidRPr="00C55E95">
                <w:rPr>
                  <w:rStyle w:val="Hyperlink"/>
                  <w:b/>
                  <w:bCs/>
                  <w:noProof/>
                </w:rPr>
                <w:t>https://www.aki.ee/et/teenused-poordumisvormid/andmete-edastamine-valisriiki</w:t>
              </w:r>
            </w:hyperlink>
            <w:r w:rsidRPr="00C55E95">
              <w:rPr>
                <w:b/>
                <w:bCs/>
                <w:noProof/>
                <w:color w:val="323232"/>
                <w:lang w:val="et-EE"/>
              </w:rPr>
              <w:t xml:space="preserve">) </w:t>
            </w:r>
          </w:p>
          <w:p w14:paraId="5C32A24C" w14:textId="77777777" w:rsidR="002A2D5E" w:rsidRPr="004C0BCB" w:rsidRDefault="002A2D5E" w:rsidP="002A2D5E">
            <w:pPr>
              <w:pBdr>
                <w:top w:val="nil"/>
                <w:left w:val="nil"/>
                <w:bottom w:val="nil"/>
                <w:right w:val="nil"/>
                <w:between w:val="nil"/>
              </w:pBdr>
              <w:rPr>
                <w:b/>
                <w:bCs/>
                <w:noProof/>
                <w:color w:val="323232"/>
              </w:rPr>
            </w:pPr>
            <w:r>
              <w:rPr>
                <w:b/>
                <w:bCs/>
                <w:noProof/>
                <w:color w:val="323232"/>
                <w:lang w:val="et-EE"/>
              </w:rPr>
              <w:t>(</w:t>
            </w:r>
            <w:hyperlink r:id="rId16" w:history="1">
              <w:r w:rsidRPr="008B395D">
                <w:rPr>
                  <w:rStyle w:val="Hyperlink"/>
                  <w:b/>
                  <w:bCs/>
                  <w:noProof/>
                  <w:lang w:val="et-EE"/>
                </w:rPr>
                <w:t>https://www.aki.ee/en/guidelines/transfer-personal-data-foreign-country-0</w:t>
              </w:r>
            </w:hyperlink>
            <w:r>
              <w:rPr>
                <w:b/>
                <w:bCs/>
                <w:noProof/>
                <w:color w:val="323232"/>
                <w:lang w:val="et-EE"/>
              </w:rPr>
              <w:t xml:space="preserve">) </w:t>
            </w:r>
            <w:r w:rsidRPr="004C0BCB">
              <w:rPr>
                <w:b/>
                <w:bCs/>
                <w:noProof/>
                <w:color w:val="323232"/>
                <w:lang w:val="en"/>
              </w:rPr>
              <w:t>or import them from another country to Estonia?</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D8931D3" w14:textId="1FA2144D" w:rsidR="002A2D5E" w:rsidRPr="00C55E95" w:rsidRDefault="002A2D5E" w:rsidP="002A2D5E">
            <w:pPr>
              <w:pBdr>
                <w:top w:val="nil"/>
                <w:left w:val="nil"/>
                <w:bottom w:val="nil"/>
                <w:right w:val="nil"/>
                <w:between w:val="nil"/>
              </w:pBdr>
              <w:spacing w:before="0" w:after="0"/>
              <w:jc w:val="center"/>
              <w:rPr>
                <w:b/>
                <w:noProof/>
                <w:color w:val="323232"/>
                <w:lang w:val="et-EE"/>
              </w:rPr>
            </w:pPr>
            <w:r>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2451D8A" w14:textId="34767502" w:rsidR="002A2D5E" w:rsidRPr="002F0346" w:rsidRDefault="002A2D5E" w:rsidP="002A2D5E">
            <w:pPr>
              <w:pBdr>
                <w:top w:val="nil"/>
                <w:left w:val="nil"/>
                <w:bottom w:val="nil"/>
                <w:right w:val="nil"/>
                <w:between w:val="nil"/>
              </w:pBdr>
              <w:spacing w:before="0" w:after="0"/>
              <w:rPr>
                <w:b/>
                <w:noProof/>
                <w:color w:val="323232"/>
                <w:lang w:val="et-EE"/>
              </w:rPr>
            </w:pPr>
          </w:p>
        </w:tc>
      </w:tr>
      <w:tr w:rsidR="002A2D5E" w:rsidRPr="00C55E95" w14:paraId="1D4F585F" w14:textId="77777777" w:rsidTr="4C1E4761">
        <w:trPr>
          <w:gridAfter w:val="1"/>
          <w:wAfter w:w="56" w:type="dxa"/>
          <w:trHeight w:val="43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6E7F1B83" w14:textId="67D524EF" w:rsidR="002A2D5E" w:rsidRPr="00C55E95" w:rsidRDefault="002A2D5E" w:rsidP="002A2D5E">
            <w:pPr>
              <w:rPr>
                <w:noProof/>
                <w:lang w:val="et-EE"/>
              </w:rPr>
            </w:pPr>
            <w:r w:rsidRPr="00C55E95">
              <w:rPr>
                <w:b/>
                <w:noProof/>
                <w:sz w:val="22"/>
                <w:szCs w:val="22"/>
                <w:lang w:val="et-EE"/>
              </w:rPr>
              <w:t>1</w:t>
            </w:r>
            <w:r>
              <w:rPr>
                <w:b/>
                <w:noProof/>
                <w:sz w:val="22"/>
                <w:szCs w:val="22"/>
                <w:lang w:val="et-EE"/>
              </w:rPr>
              <w:t>3</w:t>
            </w:r>
            <w:r w:rsidRPr="00C55E95">
              <w:rPr>
                <w:b/>
                <w:noProof/>
                <w:sz w:val="22"/>
                <w:szCs w:val="22"/>
                <w:lang w:val="et-EE"/>
              </w:rPr>
              <w:t xml:space="preserve"> b </w:t>
            </w:r>
            <w:r>
              <w:rPr>
                <w:b/>
                <w:noProof/>
                <w:sz w:val="22"/>
                <w:szCs w:val="22"/>
                <w:lang w:val="et-EE"/>
              </w:rPr>
              <w:t>Personal data and datasets</w:t>
            </w:r>
          </w:p>
        </w:tc>
      </w:tr>
      <w:tr w:rsidR="002A2D5E" w:rsidRPr="00C55E95" w14:paraId="19D35E91" w14:textId="77777777" w:rsidTr="4C1E4761">
        <w:trPr>
          <w:gridAfter w:val="1"/>
          <w:wAfter w:w="56" w:type="dxa"/>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7FDE332" w14:textId="77777777" w:rsidR="002A2D5E" w:rsidRPr="00C55E95" w:rsidRDefault="002A2D5E" w:rsidP="002A2D5E">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201AEDC" w14:textId="77777777" w:rsidR="002A2D5E" w:rsidRPr="00C55E95" w:rsidRDefault="002A2D5E" w:rsidP="002A2D5E">
            <w:pPr>
              <w:pBdr>
                <w:top w:val="nil"/>
                <w:left w:val="nil"/>
                <w:bottom w:val="nil"/>
                <w:right w:val="nil"/>
                <w:between w:val="nil"/>
              </w:pBdr>
              <w:spacing w:before="0" w:after="0"/>
              <w:rPr>
                <w:b/>
                <w:noProof/>
                <w:color w:val="323232"/>
                <w:lang w:val="et-EE"/>
              </w:rPr>
            </w:pPr>
            <w:r>
              <w:rPr>
                <w:b/>
                <w:noProof/>
                <w:color w:val="323232"/>
                <w:lang w:val="et-EE"/>
              </w:rPr>
              <w:t>No</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59E0285" w14:textId="77777777" w:rsidR="002A2D5E" w:rsidRPr="00C55E95" w:rsidRDefault="002A2D5E" w:rsidP="002A2D5E">
            <w:pPr>
              <w:pBdr>
                <w:top w:val="nil"/>
                <w:left w:val="nil"/>
                <w:bottom w:val="nil"/>
                <w:right w:val="nil"/>
                <w:between w:val="nil"/>
              </w:pBdr>
              <w:spacing w:before="0" w:after="0"/>
              <w:rPr>
                <w:b/>
                <w:noProof/>
                <w:color w:val="323232"/>
                <w:lang w:val="et-EE"/>
              </w:rPr>
            </w:pPr>
            <w:r>
              <w:rPr>
                <w:b/>
                <w:noProof/>
                <w:color w:val="323232"/>
                <w:lang w:val="et-EE"/>
              </w:rPr>
              <w:t>Yes</w:t>
            </w:r>
          </w:p>
        </w:tc>
      </w:tr>
      <w:tr w:rsidR="002A2D5E" w:rsidRPr="00674B2F" w14:paraId="68B30837" w14:textId="77777777" w:rsidTr="4C1E4761">
        <w:trPr>
          <w:gridAfter w:val="1"/>
          <w:wAfter w:w="56" w:type="dxa"/>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CDFA7A2" w14:textId="6F427348" w:rsidR="002A2D5E" w:rsidRPr="00C61497" w:rsidRDefault="002A2D5E" w:rsidP="002A2D5E">
            <w:pPr>
              <w:pBdr>
                <w:top w:val="nil"/>
                <w:left w:val="nil"/>
                <w:bottom w:val="nil"/>
                <w:right w:val="nil"/>
                <w:between w:val="nil"/>
              </w:pBdr>
              <w:spacing w:before="0" w:after="0"/>
              <w:rPr>
                <w:b/>
                <w:noProof/>
                <w:color w:val="323232"/>
                <w:lang w:val="et-EE"/>
              </w:rPr>
            </w:pPr>
            <w:r>
              <w:rPr>
                <w:b/>
                <w:noProof/>
                <w:color w:val="323232"/>
                <w:lang w:val="en"/>
              </w:rPr>
              <w:lastRenderedPageBreak/>
              <w:t>Are</w:t>
            </w:r>
            <w:r w:rsidRPr="00C61497">
              <w:rPr>
                <w:b/>
                <w:noProof/>
                <w:color w:val="323232"/>
                <w:lang w:val="en"/>
              </w:rPr>
              <w:t xml:space="preserve"> personal data collected or analyzed in the </w:t>
            </w:r>
            <w:r>
              <w:rPr>
                <w:b/>
                <w:noProof/>
                <w:color w:val="323232"/>
                <w:lang w:val="en"/>
              </w:rPr>
              <w:t>study</w:t>
            </w:r>
            <w:r w:rsidRPr="00C61497">
              <w:rPr>
                <w:b/>
                <w:noProof/>
                <w:color w:val="323232"/>
                <w:lang w:val="en"/>
              </w:rPr>
              <w:t xml:space="preserve">, including special </w:t>
            </w:r>
            <w:r>
              <w:rPr>
                <w:b/>
                <w:noProof/>
                <w:color w:val="323232"/>
                <w:lang w:val="en"/>
              </w:rPr>
              <w:t>categories</w:t>
            </w:r>
            <w:r w:rsidRPr="00C61497">
              <w:rPr>
                <w:b/>
                <w:noProof/>
                <w:color w:val="323232"/>
                <w:lang w:val="en"/>
              </w:rPr>
              <w:t xml:space="preserve"> of personal data?</w:t>
            </w:r>
          </w:p>
          <w:p w14:paraId="0B2ECC38" w14:textId="77777777" w:rsidR="002A2D5E" w:rsidRPr="00C55E95" w:rsidRDefault="002A2D5E" w:rsidP="002A2D5E">
            <w:pPr>
              <w:pBdr>
                <w:top w:val="nil"/>
                <w:left w:val="nil"/>
                <w:bottom w:val="nil"/>
                <w:right w:val="nil"/>
                <w:between w:val="nil"/>
              </w:pBdr>
              <w:spacing w:before="0" w:after="0"/>
              <w:rPr>
                <w:b/>
                <w:noProof/>
                <w:color w:val="323232"/>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1D5D3612" w14:textId="3F73961C" w:rsidR="002A2D5E" w:rsidRPr="00C55E95" w:rsidRDefault="002A2D5E" w:rsidP="00211764">
            <w:pPr>
              <w:jc w:val="center"/>
              <w:rPr>
                <w:noProof/>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6467994" w14:textId="3C5DCCA2" w:rsidR="002A2D5E" w:rsidRPr="00211764" w:rsidRDefault="00F14934" w:rsidP="00193681">
            <w:pPr>
              <w:pBdr>
                <w:top w:val="nil"/>
                <w:left w:val="nil"/>
                <w:bottom w:val="nil"/>
                <w:right w:val="nil"/>
                <w:between w:val="nil"/>
              </w:pBdr>
              <w:rPr>
                <w:noProof/>
                <w:color w:val="323232"/>
                <w:lang w:val="et-EE"/>
              </w:rPr>
            </w:pPr>
            <w:r>
              <w:rPr>
                <w:noProof/>
                <w:color w:val="323232"/>
                <w:lang w:val="en"/>
              </w:rPr>
              <w:t xml:space="preserve">Pseudonymised </w:t>
            </w:r>
            <w:r w:rsidR="00193681">
              <w:rPr>
                <w:noProof/>
                <w:color w:val="323232"/>
                <w:lang w:val="en"/>
              </w:rPr>
              <w:t xml:space="preserve">previously collected </w:t>
            </w:r>
            <w:r w:rsidR="00B3081E">
              <w:rPr>
                <w:noProof/>
                <w:color w:val="323232"/>
                <w:lang w:val="en"/>
              </w:rPr>
              <w:t xml:space="preserve">individual level data on study participants will </w:t>
            </w:r>
            <w:r w:rsidR="00193681">
              <w:rPr>
                <w:noProof/>
                <w:color w:val="323232"/>
                <w:lang w:val="en"/>
              </w:rPr>
              <w:t>be analyzed, including risk factor information, g</w:t>
            </w:r>
            <w:r w:rsidR="00F56883">
              <w:rPr>
                <w:noProof/>
                <w:color w:val="323232"/>
                <w:lang w:val="en"/>
              </w:rPr>
              <w:t>enomic data</w:t>
            </w:r>
            <w:r w:rsidR="00193681">
              <w:rPr>
                <w:noProof/>
                <w:color w:val="323232"/>
                <w:lang w:val="en"/>
              </w:rPr>
              <w:t xml:space="preserve">, and disease information. </w:t>
            </w:r>
          </w:p>
        </w:tc>
      </w:tr>
      <w:tr w:rsidR="00211764" w:rsidRPr="00C55E95" w14:paraId="298163F0" w14:textId="77777777" w:rsidTr="4C1E4761">
        <w:trPr>
          <w:gridAfter w:val="1"/>
          <w:wAfter w:w="56" w:type="dxa"/>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4F23F0" w14:textId="566CD352" w:rsidR="00211764" w:rsidRPr="00C55E95" w:rsidRDefault="00211764" w:rsidP="00211764">
            <w:pPr>
              <w:pBdr>
                <w:top w:val="nil"/>
                <w:left w:val="nil"/>
                <w:bottom w:val="nil"/>
                <w:right w:val="nil"/>
                <w:between w:val="nil"/>
              </w:pBdr>
              <w:spacing w:before="0" w:after="0"/>
              <w:rPr>
                <w:b/>
                <w:noProof/>
                <w:color w:val="323232"/>
                <w:lang w:val="et-EE"/>
              </w:rPr>
            </w:pPr>
            <w:r>
              <w:rPr>
                <w:b/>
                <w:noProof/>
                <w:color w:val="323232"/>
              </w:rPr>
              <w:t>Does</w:t>
            </w:r>
            <w:r w:rsidRPr="000D4EF1">
              <w:rPr>
                <w:b/>
                <w:noProof/>
                <w:color w:val="323232"/>
              </w:rPr>
              <w:t xml:space="preserve"> the research involve systematic monitoring of an individual, the collection of his or her data profile, or </w:t>
            </w:r>
            <w:r>
              <w:rPr>
                <w:b/>
                <w:noProof/>
                <w:color w:val="323232"/>
              </w:rPr>
              <w:t>a</w:t>
            </w:r>
            <w:r w:rsidRPr="000D4EF1">
              <w:rPr>
                <w:b/>
                <w:noProof/>
                <w:color w:val="323232"/>
              </w:rPr>
              <w:t xml:space="preserve"> large-scale processing of </w:t>
            </w:r>
            <w:r>
              <w:rPr>
                <w:b/>
                <w:noProof/>
                <w:color w:val="323232"/>
              </w:rPr>
              <w:t xml:space="preserve">data of special categories </w:t>
            </w:r>
            <w:r w:rsidRPr="000D4EF1">
              <w:rPr>
                <w:b/>
                <w:noProof/>
                <w:color w:val="323232"/>
              </w:rPr>
              <w:t>and</w:t>
            </w:r>
            <w:r>
              <w:rPr>
                <w:b/>
                <w:noProof/>
                <w:color w:val="323232"/>
              </w:rPr>
              <w:t xml:space="preserve"> </w:t>
            </w:r>
            <w:r w:rsidRPr="000D4EF1">
              <w:rPr>
                <w:b/>
                <w:noProof/>
                <w:color w:val="323232"/>
              </w:rPr>
              <w:t xml:space="preserve">/or sensitive data, or the use of (intrusive) data processing techniques in a covert way (eg survival surveys, monitoring, surveillance, audio and video recording, geolocation, etc.) or any data processing that may </w:t>
            </w:r>
            <w:r>
              <w:rPr>
                <w:b/>
                <w:noProof/>
                <w:color w:val="323232"/>
              </w:rPr>
              <w:t>harm</w:t>
            </w:r>
            <w:r w:rsidRPr="000D4EF1">
              <w:rPr>
                <w:b/>
                <w:noProof/>
                <w:color w:val="323232"/>
              </w:rPr>
              <w:t xml:space="preserve"> the rights and freedoms of the data subject?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72226EA0" w14:textId="559DFB5F" w:rsidR="00211764" w:rsidRPr="00C55E95" w:rsidRDefault="00211764" w:rsidP="00211764">
            <w:pPr>
              <w:jc w:val="center"/>
              <w:rPr>
                <w:noProof/>
                <w:lang w:val="et-EE"/>
              </w:rPr>
            </w:pPr>
            <w:r>
              <w:rPr>
                <w:b/>
                <w:noProof/>
                <w:color w:val="323232"/>
                <w:lang w:val="et-EE"/>
              </w:rPr>
              <w:t>X</w:t>
            </w:r>
          </w:p>
        </w:tc>
        <w:tc>
          <w:tcPr>
            <w:tcW w:w="5520"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42DCBE68" w14:textId="77777777" w:rsidR="00211764" w:rsidRPr="0067317D" w:rsidRDefault="00211764" w:rsidP="00193681">
            <w:pPr>
              <w:pBdr>
                <w:top w:val="nil"/>
                <w:left w:val="nil"/>
                <w:bottom w:val="nil"/>
                <w:right w:val="nil"/>
                <w:between w:val="nil"/>
              </w:pBdr>
              <w:rPr>
                <w:noProof/>
                <w:lang w:val="et-EE"/>
              </w:rPr>
            </w:pPr>
          </w:p>
        </w:tc>
      </w:tr>
      <w:tr w:rsidR="0012046C" w:rsidRPr="00674B2F" w14:paraId="5BE61501" w14:textId="77777777" w:rsidTr="4C1E4761">
        <w:trPr>
          <w:gridAfter w:val="1"/>
          <w:wAfter w:w="56" w:type="dxa"/>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3E3C4F4" w14:textId="5EC6A5CC" w:rsidR="0012046C" w:rsidRPr="000D4EF1" w:rsidRDefault="0012046C" w:rsidP="0012046C">
            <w:pPr>
              <w:pBdr>
                <w:top w:val="nil"/>
                <w:left w:val="nil"/>
                <w:bottom w:val="nil"/>
                <w:right w:val="nil"/>
                <w:between w:val="nil"/>
              </w:pBdr>
              <w:spacing w:before="0" w:after="0"/>
              <w:rPr>
                <w:b/>
                <w:noProof/>
                <w:color w:val="323232"/>
                <w:lang w:val="et-EE"/>
              </w:rPr>
            </w:pPr>
            <w:r>
              <w:rPr>
                <w:b/>
                <w:noProof/>
                <w:color w:val="323232"/>
                <w:lang w:val="en"/>
              </w:rPr>
              <w:t xml:space="preserve">Is there a plan to </w:t>
            </w:r>
            <w:r w:rsidRPr="000D4EF1">
              <w:rPr>
                <w:b/>
                <w:noProof/>
                <w:color w:val="323232"/>
                <w:lang w:val="en"/>
              </w:rPr>
              <w:t>analyze previously collected personal data?</w:t>
            </w:r>
          </w:p>
          <w:p w14:paraId="3407AB85" w14:textId="77777777" w:rsidR="0012046C" w:rsidRPr="00C55E95" w:rsidRDefault="0012046C" w:rsidP="0012046C">
            <w:pPr>
              <w:pBdr>
                <w:top w:val="nil"/>
                <w:left w:val="nil"/>
                <w:bottom w:val="nil"/>
                <w:right w:val="nil"/>
                <w:between w:val="nil"/>
              </w:pBdr>
              <w:spacing w:before="0" w:after="0"/>
              <w:rPr>
                <w:b/>
                <w:noProof/>
                <w:color w:val="323232"/>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54BCFDB" w14:textId="39D5F63A" w:rsidR="0012046C" w:rsidRPr="00C55E95" w:rsidRDefault="0012046C" w:rsidP="0012046C">
            <w:pPr>
              <w:jc w:val="cente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359ED00" w14:textId="7CABD58D" w:rsidR="0012046C" w:rsidRPr="00C55E95" w:rsidRDefault="00F14934" w:rsidP="0012046C">
            <w:pPr>
              <w:pBdr>
                <w:top w:val="nil"/>
                <w:left w:val="nil"/>
                <w:bottom w:val="nil"/>
                <w:right w:val="nil"/>
                <w:between w:val="nil"/>
              </w:pBdr>
              <w:spacing w:before="0" w:after="0"/>
              <w:ind w:left="263"/>
              <w:rPr>
                <w:noProof/>
                <w:lang w:val="et-EE"/>
              </w:rPr>
            </w:pPr>
            <w:r>
              <w:rPr>
                <w:noProof/>
                <w:color w:val="323232"/>
                <w:lang w:val="en"/>
              </w:rPr>
              <w:t>Pseudonymised</w:t>
            </w:r>
            <w:r w:rsidR="00193681">
              <w:rPr>
                <w:noProof/>
                <w:color w:val="323232"/>
                <w:lang w:val="en"/>
              </w:rPr>
              <w:t xml:space="preserve"> previously collected individual level data on study participants will be analyzed, including risk factor information, genomic data, and disease information. </w:t>
            </w:r>
          </w:p>
        </w:tc>
      </w:tr>
      <w:tr w:rsidR="002A2D5E" w:rsidRPr="00C55E95" w14:paraId="717DAEC0" w14:textId="77777777" w:rsidTr="4C1E4761">
        <w:trPr>
          <w:gridAfter w:val="1"/>
          <w:wAfter w:w="56" w:type="dxa"/>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4C0B8E2" w14:textId="31A4EA58" w:rsidR="002A2D5E" w:rsidRPr="00C55E95" w:rsidRDefault="002A2D5E" w:rsidP="002A2D5E">
            <w:pPr>
              <w:pBdr>
                <w:top w:val="nil"/>
                <w:left w:val="nil"/>
                <w:bottom w:val="nil"/>
                <w:right w:val="nil"/>
                <w:between w:val="nil"/>
              </w:pBdr>
              <w:spacing w:before="0" w:after="0"/>
              <w:rPr>
                <w:b/>
                <w:noProof/>
                <w:color w:val="323232"/>
                <w:lang w:val="et-EE"/>
              </w:rPr>
            </w:pPr>
            <w:r>
              <w:rPr>
                <w:b/>
                <w:noProof/>
                <w:color w:val="323232"/>
              </w:rPr>
              <w:t>Is there a plan to</w:t>
            </w:r>
            <w:r w:rsidRPr="00D543F0">
              <w:rPr>
                <w:b/>
                <w:noProof/>
                <w:color w:val="323232"/>
              </w:rPr>
              <w:t xml:space="preserve"> analyze publicly available data?</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108170B3" w14:textId="2DE72908" w:rsidR="002A2D5E" w:rsidRPr="00C55E95" w:rsidRDefault="004D7B08" w:rsidP="004D7B08">
            <w:pPr>
              <w:jc w:val="center"/>
              <w:rPr>
                <w:noProof/>
                <w:lang w:val="et-EE"/>
              </w:rPr>
            </w:pPr>
            <w:r>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F001B0" w14:textId="3A301D1E" w:rsidR="002A2D5E" w:rsidRPr="00C55E95" w:rsidRDefault="002A2D5E" w:rsidP="002A2D5E">
            <w:pPr>
              <w:pBdr>
                <w:top w:val="nil"/>
                <w:left w:val="nil"/>
                <w:bottom w:val="nil"/>
                <w:right w:val="nil"/>
                <w:between w:val="nil"/>
              </w:pBdr>
              <w:spacing w:before="0" w:after="0"/>
              <w:rPr>
                <w:b/>
                <w:noProof/>
                <w:color w:val="323232"/>
                <w:lang w:val="et-EE"/>
              </w:rPr>
            </w:pPr>
          </w:p>
        </w:tc>
      </w:tr>
      <w:tr w:rsidR="008C73E7" w:rsidRPr="00C55E95" w14:paraId="3A5DD8C2" w14:textId="77777777" w:rsidTr="4C1E4761">
        <w:trPr>
          <w:gridAfter w:val="1"/>
          <w:wAfter w:w="56" w:type="dxa"/>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DA5F8A7" w14:textId="1DD9880D" w:rsidR="008C73E7" w:rsidRPr="00D543F0" w:rsidRDefault="008C73E7" w:rsidP="008C73E7">
            <w:pPr>
              <w:pBdr>
                <w:top w:val="nil"/>
                <w:left w:val="nil"/>
                <w:bottom w:val="nil"/>
                <w:right w:val="nil"/>
                <w:between w:val="nil"/>
              </w:pBdr>
              <w:spacing w:before="0" w:after="0"/>
              <w:rPr>
                <w:b/>
                <w:bCs/>
                <w:noProof/>
                <w:color w:val="323232"/>
                <w:lang w:val="et-EE"/>
              </w:rPr>
            </w:pPr>
            <w:r>
              <w:rPr>
                <w:b/>
                <w:bCs/>
                <w:noProof/>
                <w:color w:val="323232"/>
                <w:lang w:val="en"/>
              </w:rPr>
              <w:lastRenderedPageBreak/>
              <w:t>Is there an intention</w:t>
            </w:r>
            <w:r w:rsidRPr="00D543F0">
              <w:rPr>
                <w:b/>
                <w:bCs/>
                <w:noProof/>
                <w:color w:val="323232"/>
                <w:lang w:val="en"/>
              </w:rPr>
              <w:t xml:space="preserve"> to transfer personal data or provide access to </w:t>
            </w:r>
            <w:r>
              <w:rPr>
                <w:b/>
                <w:bCs/>
                <w:noProof/>
                <w:color w:val="323232"/>
                <w:lang w:val="en"/>
              </w:rPr>
              <w:t xml:space="preserve">personal data to </w:t>
            </w:r>
            <w:r w:rsidRPr="00D543F0">
              <w:rPr>
                <w:b/>
                <w:bCs/>
                <w:noProof/>
                <w:color w:val="323232"/>
                <w:lang w:val="en"/>
              </w:rPr>
              <w:t>third countries</w:t>
            </w:r>
          </w:p>
          <w:p w14:paraId="63411713" w14:textId="77777777" w:rsidR="008C73E7" w:rsidRDefault="008C73E7" w:rsidP="008C73E7">
            <w:pPr>
              <w:pBdr>
                <w:top w:val="nil"/>
                <w:left w:val="nil"/>
                <w:bottom w:val="nil"/>
                <w:right w:val="nil"/>
                <w:between w:val="nil"/>
              </w:pBdr>
              <w:spacing w:before="0" w:after="0"/>
              <w:rPr>
                <w:b/>
                <w:bCs/>
                <w:noProof/>
                <w:color w:val="323232"/>
                <w:u w:val="single"/>
                <w:lang w:val="et-EE"/>
              </w:rPr>
            </w:pPr>
            <w:r w:rsidRPr="00C55E95">
              <w:rPr>
                <w:b/>
                <w:bCs/>
                <w:noProof/>
                <w:color w:val="323232"/>
                <w:lang w:val="et-EE"/>
              </w:rPr>
              <w:t>(</w:t>
            </w:r>
            <w:hyperlink r:id="rId17" w:history="1">
              <w:r w:rsidRPr="00C55E95">
                <w:rPr>
                  <w:rStyle w:val="Hyperlink"/>
                  <w:b/>
                  <w:bCs/>
                  <w:noProof/>
                  <w:lang w:val="et-EE"/>
                </w:rPr>
                <w:t>https://www.aki.ee/et/teenused-poordumisvormid/andmete-edastamine-valisriiki</w:t>
              </w:r>
            </w:hyperlink>
            <w:r w:rsidRPr="00C55E95">
              <w:rPr>
                <w:b/>
                <w:bCs/>
                <w:noProof/>
                <w:color w:val="323232"/>
                <w:u w:val="single"/>
                <w:lang w:val="et-EE"/>
              </w:rPr>
              <w:t>)?</w:t>
            </w:r>
          </w:p>
          <w:p w14:paraId="531F3035" w14:textId="77777777" w:rsidR="008C73E7" w:rsidRPr="00C55E95" w:rsidRDefault="008C73E7" w:rsidP="008C73E7">
            <w:pPr>
              <w:pBdr>
                <w:top w:val="nil"/>
                <w:left w:val="nil"/>
                <w:bottom w:val="nil"/>
                <w:right w:val="nil"/>
                <w:between w:val="nil"/>
              </w:pBdr>
              <w:spacing w:before="0" w:after="0"/>
              <w:rPr>
                <w:b/>
                <w:bCs/>
                <w:noProof/>
                <w:color w:val="323232"/>
                <w:lang w:val="et-EE"/>
              </w:rPr>
            </w:pPr>
            <w:r>
              <w:rPr>
                <w:b/>
                <w:bCs/>
                <w:noProof/>
                <w:color w:val="323232"/>
                <w:lang w:val="et-EE"/>
              </w:rPr>
              <w:t>(</w:t>
            </w:r>
            <w:r w:rsidRPr="00D543F0">
              <w:rPr>
                <w:b/>
                <w:bCs/>
                <w:noProof/>
                <w:color w:val="323232"/>
                <w:lang w:val="et-EE"/>
              </w:rPr>
              <w:t>https://www.aki.ee/en/guidelines/transfer-personal-data-foreign-country-0</w:t>
            </w:r>
            <w:r>
              <w:rPr>
                <w:b/>
                <w:bCs/>
                <w:noProof/>
                <w:color w:val="323232"/>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6E894834" w14:textId="5D4D5537" w:rsidR="008C73E7" w:rsidRPr="00C55E95" w:rsidRDefault="007560BD" w:rsidP="008C73E7">
            <w:pPr>
              <w:jc w:val="center"/>
              <w:rPr>
                <w:noProof/>
                <w:lang w:val="et-EE"/>
              </w:rPr>
            </w:pPr>
            <w:r>
              <w:rPr>
                <w:noProof/>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AFBD66C" w14:textId="4B48E22F" w:rsidR="008C73E7" w:rsidRPr="0067317D" w:rsidRDefault="008C73E7" w:rsidP="008F424D">
            <w:pPr>
              <w:pBdr>
                <w:top w:val="nil"/>
                <w:left w:val="nil"/>
                <w:bottom w:val="nil"/>
                <w:right w:val="nil"/>
                <w:between w:val="nil"/>
              </w:pBdr>
              <w:spacing w:before="0" w:after="0"/>
              <w:jc w:val="center"/>
              <w:rPr>
                <w:b/>
                <w:bCs/>
                <w:noProof/>
                <w:color w:val="323232"/>
                <w:lang w:val="et-EE"/>
              </w:rPr>
            </w:pPr>
          </w:p>
        </w:tc>
      </w:tr>
      <w:tr w:rsidR="002A2D5E" w:rsidRPr="00C55E95" w14:paraId="3B3BD7A9" w14:textId="77777777" w:rsidTr="4C1E4761">
        <w:trPr>
          <w:gridAfter w:val="1"/>
          <w:wAfter w:w="56" w:type="dxa"/>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D51570E" w14:textId="77777777" w:rsidR="002A2D5E" w:rsidRPr="004E6356" w:rsidRDefault="002A2D5E" w:rsidP="002A2D5E">
            <w:pPr>
              <w:pBdr>
                <w:top w:val="nil"/>
                <w:left w:val="nil"/>
                <w:bottom w:val="nil"/>
                <w:right w:val="nil"/>
                <w:between w:val="nil"/>
              </w:pBdr>
              <w:spacing w:before="0" w:after="0"/>
              <w:rPr>
                <w:b/>
                <w:bCs/>
                <w:noProof/>
                <w:color w:val="323232"/>
                <w:lang w:val="et-EE"/>
              </w:rPr>
            </w:pPr>
            <w:r w:rsidRPr="004E6356">
              <w:rPr>
                <w:b/>
                <w:bCs/>
                <w:noProof/>
                <w:color w:val="323232"/>
                <w:lang w:val="en"/>
              </w:rPr>
              <w:t>Will personal data be destroyed / anonymised at the end of the research?</w:t>
            </w:r>
          </w:p>
          <w:p w14:paraId="74857FFC" w14:textId="77777777" w:rsidR="002A2D5E" w:rsidRPr="00C55E95" w:rsidRDefault="002A2D5E" w:rsidP="002A2D5E">
            <w:pPr>
              <w:pBdr>
                <w:top w:val="nil"/>
                <w:left w:val="nil"/>
                <w:bottom w:val="nil"/>
                <w:right w:val="nil"/>
                <w:between w:val="nil"/>
              </w:pBdr>
              <w:spacing w:before="0" w:after="0"/>
              <w:rPr>
                <w:b/>
                <w:bCs/>
                <w:noProof/>
                <w:color w:val="323232"/>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08BE6D3" w14:textId="5CD0AFA1" w:rsidR="002A2D5E" w:rsidRPr="00C55E95" w:rsidRDefault="007560BD" w:rsidP="002A2D5E">
            <w:pPr>
              <w:rPr>
                <w:noProof/>
                <w:lang w:val="et-EE"/>
              </w:rPr>
            </w:pPr>
            <w:r>
              <w:rPr>
                <w:noProof/>
                <w:lang w:val="et-EE"/>
              </w:rPr>
              <w:t xml:space="preserve"> 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B03C8D1" w14:textId="77777777" w:rsidR="002A2D5E" w:rsidRPr="00C55E95" w:rsidRDefault="002A2D5E" w:rsidP="003F45D4">
            <w:pPr>
              <w:pBdr>
                <w:top w:val="nil"/>
                <w:left w:val="nil"/>
                <w:bottom w:val="nil"/>
                <w:right w:val="nil"/>
                <w:between w:val="nil"/>
              </w:pBdr>
              <w:spacing w:before="0" w:after="0"/>
              <w:rPr>
                <w:b/>
                <w:bCs/>
                <w:color w:val="323232"/>
                <w:lang w:val="et-EE"/>
              </w:rPr>
            </w:pPr>
          </w:p>
        </w:tc>
      </w:tr>
      <w:tr w:rsidR="002A2D5E" w:rsidRPr="00C55E95" w14:paraId="3CAF0814" w14:textId="77777777" w:rsidTr="4C1E4761">
        <w:trPr>
          <w:gridAfter w:val="1"/>
          <w:wAfter w:w="56" w:type="dxa"/>
          <w:trHeight w:val="37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01CD5127" w14:textId="1A3335FF" w:rsidR="002A2D5E" w:rsidRPr="00C55E95" w:rsidRDefault="002A2D5E" w:rsidP="002A2D5E">
            <w:pPr>
              <w:rPr>
                <w:noProof/>
                <w:lang w:val="et-EE"/>
              </w:rPr>
            </w:pPr>
            <w:r w:rsidRPr="00C55E95">
              <w:rPr>
                <w:b/>
                <w:noProof/>
                <w:sz w:val="22"/>
                <w:szCs w:val="22"/>
                <w:lang w:val="et-EE"/>
              </w:rPr>
              <w:t>1</w:t>
            </w:r>
            <w:r>
              <w:rPr>
                <w:b/>
                <w:noProof/>
                <w:sz w:val="22"/>
                <w:szCs w:val="22"/>
                <w:lang w:val="et-EE"/>
              </w:rPr>
              <w:t>3</w:t>
            </w:r>
            <w:r w:rsidRPr="00C55E95">
              <w:rPr>
                <w:b/>
                <w:noProof/>
                <w:sz w:val="22"/>
                <w:szCs w:val="22"/>
                <w:lang w:val="et-EE"/>
              </w:rPr>
              <w:t xml:space="preserve"> c </w:t>
            </w:r>
            <w:r>
              <w:rPr>
                <w:b/>
                <w:noProof/>
                <w:sz w:val="22"/>
                <w:szCs w:val="22"/>
                <w:lang w:val="et-EE"/>
              </w:rPr>
              <w:t>Other ethical issues</w:t>
            </w:r>
          </w:p>
        </w:tc>
      </w:tr>
      <w:tr w:rsidR="00555C6B" w:rsidRPr="00674B2F" w14:paraId="6A3D4675" w14:textId="77777777" w:rsidTr="4C1E4761">
        <w:trPr>
          <w:gridAfter w:val="1"/>
          <w:wAfter w:w="56" w:type="dxa"/>
          <w:trHeight w:val="284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D5C8FA" w14:textId="77777777" w:rsidR="00555C6B" w:rsidRPr="004E6356" w:rsidRDefault="00555C6B" w:rsidP="00555C6B">
            <w:pPr>
              <w:pBdr>
                <w:top w:val="nil"/>
                <w:left w:val="nil"/>
                <w:bottom w:val="nil"/>
                <w:right w:val="nil"/>
                <w:between w:val="nil"/>
              </w:pBdr>
              <w:spacing w:before="0" w:after="0"/>
              <w:rPr>
                <w:b/>
                <w:noProof/>
                <w:color w:val="323232"/>
                <w:lang w:val="et-EE"/>
              </w:rPr>
            </w:pPr>
            <w:r w:rsidRPr="004E6356">
              <w:rPr>
                <w:b/>
                <w:noProof/>
                <w:color w:val="323232"/>
                <w:lang w:val="en"/>
              </w:rPr>
              <w:t>Can conducting research involve ethical risks not described above?</w:t>
            </w:r>
          </w:p>
          <w:p w14:paraId="218BE3E8" w14:textId="77777777" w:rsidR="00555C6B" w:rsidRPr="00C55E95" w:rsidRDefault="00555C6B" w:rsidP="00555C6B">
            <w:pPr>
              <w:pBdr>
                <w:top w:val="nil"/>
                <w:left w:val="nil"/>
                <w:bottom w:val="nil"/>
                <w:right w:val="nil"/>
                <w:between w:val="nil"/>
              </w:pBdr>
              <w:spacing w:before="0" w:after="0"/>
              <w:rPr>
                <w:b/>
                <w:noProof/>
                <w:color w:val="323232"/>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B300E5" w14:textId="0895C2A1" w:rsidR="00555C6B" w:rsidRPr="00C55E95" w:rsidRDefault="00555C6B" w:rsidP="00555C6B">
            <w:pPr>
              <w:jc w:val="center"/>
              <w:rPr>
                <w:noProof/>
                <w:lang w:val="et-EE"/>
              </w:rPr>
            </w:pPr>
            <w:r>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5E556BD" w14:textId="77777777" w:rsidR="00555C6B" w:rsidRPr="00C55E95" w:rsidRDefault="00555C6B" w:rsidP="00BE33D4">
            <w:pPr>
              <w:pBdr>
                <w:top w:val="nil"/>
                <w:left w:val="nil"/>
                <w:bottom w:val="nil"/>
                <w:right w:val="nil"/>
                <w:between w:val="nil"/>
              </w:pBdr>
              <w:spacing w:before="0" w:after="0"/>
              <w:jc w:val="center"/>
              <w:rPr>
                <w:noProof/>
                <w:lang w:val="et-EE"/>
              </w:rPr>
            </w:pPr>
          </w:p>
        </w:tc>
      </w:tr>
      <w:tr w:rsidR="002A2D5E" w:rsidRPr="00C55E95" w14:paraId="5AE0B5F7" w14:textId="77777777" w:rsidTr="4C1E4761">
        <w:trPr>
          <w:gridAfter w:val="1"/>
          <w:wAfter w:w="56" w:type="dxa"/>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4BC4E061" w14:textId="1CB045F3" w:rsidR="002A2D5E" w:rsidRPr="004E6356" w:rsidRDefault="002A2D5E" w:rsidP="002A2D5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Helvetica Neue"/>
                <w:b/>
                <w:noProof/>
                <w:color w:val="000000"/>
                <w:sz w:val="22"/>
                <w:szCs w:val="22"/>
              </w:rPr>
            </w:pPr>
            <w:r w:rsidRPr="00CA4144">
              <w:rPr>
                <w:b/>
                <w:noProof/>
                <w:color w:val="000000"/>
                <w:sz w:val="22"/>
                <w:szCs w:val="22"/>
                <w:lang w:val="et-EE"/>
              </w:rPr>
              <w:t xml:space="preserve">14. </w:t>
            </w:r>
            <w:r w:rsidRPr="00CA4144">
              <w:rPr>
                <w:b/>
                <w:noProof/>
                <w:color w:val="000000"/>
                <w:sz w:val="22"/>
                <w:szCs w:val="22"/>
                <w:lang w:val="en"/>
              </w:rPr>
              <w:t>Complete in case the research is based on data from a database and/or register</w:t>
            </w:r>
          </w:p>
        </w:tc>
      </w:tr>
      <w:tr w:rsidR="002A2D5E" w:rsidRPr="00C55E95" w14:paraId="2D49D7A8" w14:textId="77777777" w:rsidTr="4C1E4761">
        <w:trPr>
          <w:gridAfter w:val="1"/>
          <w:wAfter w:w="56" w:type="dxa"/>
          <w:trHeight w:val="244"/>
        </w:trPr>
        <w:tc>
          <w:tcPr>
            <w:tcW w:w="3502" w:type="dxa"/>
            <w:tcBorders>
              <w:top w:val="single" w:sz="4" w:space="0" w:color="525252"/>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79B19E91" w14:textId="3E1DDEF4" w:rsidR="002A2D5E" w:rsidRPr="00C55E95" w:rsidRDefault="002A2D5E" w:rsidP="002A2D5E">
            <w:pPr>
              <w:pBdr>
                <w:top w:val="nil"/>
                <w:left w:val="nil"/>
                <w:bottom w:val="nil"/>
                <w:right w:val="nil"/>
                <w:between w:val="nil"/>
              </w:pBdr>
              <w:spacing w:before="0" w:after="0"/>
              <w:rPr>
                <w:b/>
                <w:noProof/>
                <w:color w:val="323232"/>
                <w:lang w:val="et-EE"/>
              </w:rPr>
            </w:pPr>
            <w:r w:rsidRPr="004E6356">
              <w:rPr>
                <w:b/>
                <w:noProof/>
                <w:color w:val="323232"/>
                <w:lang w:val="en"/>
              </w:rPr>
              <w:t xml:space="preserve">Name of database and/or </w:t>
            </w:r>
            <w:r>
              <w:rPr>
                <w:b/>
                <w:noProof/>
                <w:color w:val="323232"/>
                <w:lang w:val="en"/>
              </w:rPr>
              <w:t>register</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2E1D18B6" w14:textId="5A4C09EB" w:rsidR="002A2D5E" w:rsidRPr="00C55E95" w:rsidRDefault="006247CC" w:rsidP="006247CC">
            <w:pPr>
              <w:rPr>
                <w:noProof/>
                <w:lang w:val="et-EE"/>
              </w:rPr>
            </w:pPr>
            <w:r>
              <w:rPr>
                <w:noProof/>
                <w:lang w:val="et-EE"/>
              </w:rPr>
              <w:t xml:space="preserve"> The </w:t>
            </w:r>
            <w:r w:rsidR="007560BD">
              <w:rPr>
                <w:noProof/>
              </w:rPr>
              <w:t>Estonian Biobank</w:t>
            </w:r>
            <w:r w:rsidR="007560BD" w:rsidRPr="006247CC">
              <w:rPr>
                <w:noProof/>
              </w:rPr>
              <w:t xml:space="preserve"> </w:t>
            </w:r>
            <w:r w:rsidRPr="006247CC">
              <w:rPr>
                <w:noProof/>
              </w:rPr>
              <w:t>database</w:t>
            </w:r>
          </w:p>
        </w:tc>
      </w:tr>
      <w:tr w:rsidR="002A2D5E" w:rsidRPr="00C55E95" w14:paraId="261DD33E" w14:textId="77777777" w:rsidTr="4C1E4761">
        <w:trPr>
          <w:gridAfter w:val="1"/>
          <w:wAfter w:w="56" w:type="dxa"/>
          <w:trHeight w:val="244"/>
        </w:trPr>
        <w:tc>
          <w:tcPr>
            <w:tcW w:w="3502" w:type="dxa"/>
            <w:tcBorders>
              <w:top w:val="single" w:sz="4" w:space="0" w:color="000000" w:themeColor="text1"/>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04E32432" w14:textId="77777777" w:rsidR="002A2D5E" w:rsidRPr="0091703E" w:rsidRDefault="002A2D5E" w:rsidP="002A2D5E">
            <w:pPr>
              <w:pBdr>
                <w:top w:val="nil"/>
                <w:left w:val="nil"/>
                <w:bottom w:val="nil"/>
                <w:right w:val="nil"/>
                <w:between w:val="nil"/>
              </w:pBdr>
              <w:spacing w:before="0" w:after="0"/>
              <w:rPr>
                <w:b/>
                <w:noProof/>
                <w:color w:val="323232"/>
                <w:lang w:val="et-EE"/>
              </w:rPr>
            </w:pPr>
            <w:r w:rsidRPr="0091703E">
              <w:rPr>
                <w:b/>
                <w:noProof/>
                <w:color w:val="323232"/>
                <w:lang w:val="en"/>
              </w:rPr>
              <w:t>Purpose of the processing of personal data</w:t>
            </w:r>
          </w:p>
          <w:p w14:paraId="18F055AD" w14:textId="77777777" w:rsidR="002A2D5E" w:rsidRPr="00C55E95" w:rsidRDefault="002A2D5E" w:rsidP="002A2D5E">
            <w:pPr>
              <w:pBdr>
                <w:top w:val="nil"/>
                <w:left w:val="nil"/>
                <w:bottom w:val="nil"/>
                <w:right w:val="nil"/>
                <w:between w:val="nil"/>
              </w:pBdr>
              <w:spacing w:before="0" w:after="0"/>
              <w:rPr>
                <w:b/>
                <w:noProof/>
                <w:color w:val="323232"/>
                <w:lang w:val="et-EE"/>
              </w:rPr>
            </w:pP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7139A93" w14:textId="1AFA9A8D" w:rsidR="002A2D5E" w:rsidRPr="00C55E95" w:rsidRDefault="00BE33D4" w:rsidP="002A2D5E">
            <w:pPr>
              <w:rPr>
                <w:noProof/>
                <w:lang w:val="et-EE"/>
              </w:rPr>
            </w:pPr>
            <w:r>
              <w:rPr>
                <w:noProof/>
                <w:lang w:val="et-EE"/>
              </w:rPr>
              <w:t xml:space="preserve">The purpose of processing is to develop and validate risk models for non-chronical diseases. </w:t>
            </w:r>
          </w:p>
        </w:tc>
      </w:tr>
      <w:tr w:rsidR="002A2D5E" w:rsidRPr="00C55E95" w14:paraId="65E4CBCF" w14:textId="77777777" w:rsidTr="4C1E4761">
        <w:trPr>
          <w:gridAfter w:val="1"/>
          <w:wAfter w:w="56" w:type="dxa"/>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13DC332" w14:textId="15F17F71" w:rsidR="002A2D5E" w:rsidRDefault="002A2D5E" w:rsidP="002A2D5E">
            <w:pPr>
              <w:pBdr>
                <w:top w:val="nil"/>
                <w:left w:val="nil"/>
                <w:bottom w:val="nil"/>
                <w:right w:val="nil"/>
                <w:between w:val="nil"/>
              </w:pBdr>
              <w:spacing w:before="0" w:after="0"/>
              <w:rPr>
                <w:b/>
                <w:bCs/>
                <w:noProof/>
                <w:color w:val="323232"/>
                <w:lang w:val="en"/>
              </w:rPr>
            </w:pPr>
            <w:r>
              <w:rPr>
                <w:b/>
                <w:bCs/>
                <w:noProof/>
                <w:color w:val="323232"/>
                <w:lang w:val="en"/>
              </w:rPr>
              <w:t>List of variables</w:t>
            </w:r>
            <w:r w:rsidRPr="0091703E">
              <w:rPr>
                <w:b/>
                <w:bCs/>
                <w:noProof/>
                <w:color w:val="323232"/>
                <w:lang w:val="en"/>
              </w:rPr>
              <w:t xml:space="preserve"> and period for which data are collected (</w:t>
            </w:r>
            <w:r>
              <w:rPr>
                <w:b/>
                <w:bCs/>
                <w:noProof/>
                <w:color w:val="323232"/>
                <w:lang w:val="en"/>
              </w:rPr>
              <w:t>in</w:t>
            </w:r>
            <w:r w:rsidRPr="0091703E">
              <w:rPr>
                <w:b/>
                <w:bCs/>
                <w:noProof/>
                <w:color w:val="323232"/>
                <w:lang w:val="en"/>
              </w:rPr>
              <w:t xml:space="preserve"> annex if necessary)</w:t>
            </w:r>
          </w:p>
          <w:p w14:paraId="763DFF0A" w14:textId="77777777" w:rsidR="00D63B3C" w:rsidRDefault="00D63B3C" w:rsidP="002A2D5E">
            <w:pPr>
              <w:pBdr>
                <w:top w:val="nil"/>
                <w:left w:val="nil"/>
                <w:bottom w:val="nil"/>
                <w:right w:val="nil"/>
                <w:between w:val="nil"/>
              </w:pBdr>
              <w:spacing w:before="0" w:after="0"/>
              <w:rPr>
                <w:b/>
                <w:bCs/>
                <w:noProof/>
                <w:color w:val="323232"/>
                <w:lang w:val="et-EE"/>
              </w:rPr>
            </w:pPr>
          </w:p>
          <w:p w14:paraId="7978E976" w14:textId="6AB565A1" w:rsidR="00A14D79" w:rsidRPr="0091703E" w:rsidRDefault="00A14D79" w:rsidP="4C1E4761">
            <w:pPr>
              <w:pBdr>
                <w:top w:val="nil"/>
                <w:left w:val="nil"/>
                <w:bottom w:val="nil"/>
                <w:right w:val="nil"/>
                <w:between w:val="nil"/>
              </w:pBdr>
              <w:spacing w:before="0" w:after="0"/>
              <w:rPr>
                <w:b/>
                <w:bCs/>
                <w:noProof/>
                <w:color w:val="323232"/>
                <w:lang w:val="et-EE"/>
              </w:rPr>
            </w:pPr>
            <w:r w:rsidRPr="4C1E4761">
              <w:rPr>
                <w:b/>
                <w:bCs/>
                <w:noProof/>
                <w:color w:val="323232"/>
                <w:lang w:val="et-EE"/>
              </w:rPr>
              <w:t>We will analyze data in the following categories</w:t>
            </w:r>
          </w:p>
          <w:p w14:paraId="7DA96332" w14:textId="71810B5D" w:rsidR="00C01EB7" w:rsidRPr="00BC2632" w:rsidRDefault="00364523" w:rsidP="00BC2632">
            <w:pPr>
              <w:pStyle w:val="ListParagraph"/>
              <w:numPr>
                <w:ilvl w:val="0"/>
                <w:numId w:val="32"/>
              </w:numPr>
              <w:spacing w:before="0" w:after="0"/>
              <w:rPr>
                <w:b/>
                <w:bCs/>
                <w:noProof/>
                <w:color w:val="323232"/>
              </w:rPr>
            </w:pPr>
            <w:r>
              <w:rPr>
                <w:b/>
                <w:bCs/>
                <w:noProof/>
                <w:color w:val="323232"/>
              </w:rPr>
              <w:t>G</w:t>
            </w:r>
            <w:r w:rsidR="00C01EB7" w:rsidRPr="00BC2632">
              <w:rPr>
                <w:b/>
                <w:bCs/>
                <w:noProof/>
                <w:color w:val="323232"/>
              </w:rPr>
              <w:t>enealogical data (family history of medical conditions spanning four generations</w:t>
            </w:r>
            <w:r>
              <w:rPr>
                <w:b/>
                <w:bCs/>
                <w:noProof/>
                <w:color w:val="323232"/>
              </w:rPr>
              <w:t>, if available</w:t>
            </w:r>
            <w:r w:rsidR="00C01EB7" w:rsidRPr="00BC2632">
              <w:rPr>
                <w:b/>
                <w:bCs/>
                <w:noProof/>
                <w:color w:val="323232"/>
              </w:rPr>
              <w:t xml:space="preserve">) including: </w:t>
            </w:r>
          </w:p>
          <w:p w14:paraId="664F8207"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Cancers (breast, brain, bowel, gastrointestinal, liver, lung, lymphoma, myeloma, prostate, and stomach/gastric)</w:t>
            </w:r>
          </w:p>
          <w:p w14:paraId="133C32F8"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Cardiovascular disease</w:t>
            </w:r>
          </w:p>
          <w:p w14:paraId="077C0134"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Diabetes</w:t>
            </w:r>
          </w:p>
          <w:p w14:paraId="3B46E8B4"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High blood pressure</w:t>
            </w:r>
          </w:p>
          <w:p w14:paraId="2A5A1FCD"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High cholesterol </w:t>
            </w:r>
          </w:p>
          <w:p w14:paraId="5E82D037" w14:textId="7E9DEB63" w:rsidR="00C01EB7" w:rsidRPr="00BC2632" w:rsidRDefault="00364523" w:rsidP="00BC2632">
            <w:pPr>
              <w:pStyle w:val="ListParagraph"/>
              <w:numPr>
                <w:ilvl w:val="0"/>
                <w:numId w:val="32"/>
              </w:numPr>
              <w:spacing w:before="0" w:after="0"/>
              <w:rPr>
                <w:b/>
                <w:bCs/>
                <w:noProof/>
                <w:color w:val="323232"/>
              </w:rPr>
            </w:pPr>
            <w:r>
              <w:rPr>
                <w:b/>
                <w:bCs/>
                <w:noProof/>
                <w:color w:val="323232"/>
              </w:rPr>
              <w:t>E</w:t>
            </w:r>
            <w:r w:rsidR="00C01EB7" w:rsidRPr="00BC2632">
              <w:rPr>
                <w:b/>
                <w:bCs/>
                <w:noProof/>
                <w:color w:val="323232"/>
              </w:rPr>
              <w:t>ducational and occupational history</w:t>
            </w:r>
            <w:r w:rsidR="00BC2632" w:rsidRPr="00BC2632">
              <w:rPr>
                <w:b/>
                <w:bCs/>
                <w:noProof/>
                <w:color w:val="323232"/>
              </w:rPr>
              <w:t>:</w:t>
            </w:r>
          </w:p>
          <w:p w14:paraId="5B7AB887"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Highest degree completed</w:t>
            </w:r>
          </w:p>
          <w:p w14:paraId="0E05F820"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Occupational history</w:t>
            </w:r>
          </w:p>
          <w:p w14:paraId="160C9861"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lang w:val="fr-FR"/>
              </w:rPr>
            </w:pPr>
            <w:r w:rsidRPr="00C01EB7">
              <w:rPr>
                <w:noProof/>
                <w:color w:val="323232"/>
                <w:lang w:val="fr-FR"/>
              </w:rPr>
              <w:t>Occupational exposures (paint, asbestos, pesticides)</w:t>
            </w:r>
          </w:p>
          <w:p w14:paraId="7C3E6FEA" w14:textId="0B5C37DE" w:rsidR="00C01EB7" w:rsidRPr="00BC2632" w:rsidRDefault="00364523" w:rsidP="00BC2632">
            <w:pPr>
              <w:pStyle w:val="ListParagraph"/>
              <w:numPr>
                <w:ilvl w:val="0"/>
                <w:numId w:val="32"/>
              </w:numPr>
              <w:spacing w:before="0" w:after="0"/>
              <w:rPr>
                <w:b/>
                <w:bCs/>
                <w:noProof/>
                <w:color w:val="323232"/>
              </w:rPr>
            </w:pPr>
            <w:r>
              <w:rPr>
                <w:b/>
                <w:bCs/>
                <w:noProof/>
                <w:color w:val="323232"/>
              </w:rPr>
              <w:t>L</w:t>
            </w:r>
            <w:r w:rsidR="00C01EB7" w:rsidRPr="00BC2632">
              <w:rPr>
                <w:b/>
                <w:bCs/>
                <w:noProof/>
                <w:color w:val="323232"/>
              </w:rPr>
              <w:t xml:space="preserve">ifestyle data including: </w:t>
            </w:r>
          </w:p>
          <w:p w14:paraId="02586A6F" w14:textId="6BD7FFB6" w:rsidR="00C01EB7" w:rsidRPr="00C01EB7" w:rsidRDefault="00364523" w:rsidP="00C01EB7">
            <w:pPr>
              <w:numPr>
                <w:ilvl w:val="0"/>
                <w:numId w:val="30"/>
              </w:numPr>
              <w:tabs>
                <w:tab w:val="clear" w:pos="720"/>
                <w:tab w:val="num" w:pos="374"/>
                <w:tab w:val="num" w:pos="1440"/>
              </w:tabs>
              <w:spacing w:before="0" w:after="0"/>
              <w:ind w:left="233" w:hanging="233"/>
              <w:rPr>
                <w:noProof/>
                <w:color w:val="323232"/>
              </w:rPr>
            </w:pPr>
            <w:r>
              <w:rPr>
                <w:noProof/>
                <w:color w:val="323232"/>
              </w:rPr>
              <w:t>P</w:t>
            </w:r>
            <w:r w:rsidR="00C01EB7" w:rsidRPr="00C01EB7">
              <w:rPr>
                <w:noProof/>
                <w:color w:val="323232"/>
              </w:rPr>
              <w:t>hysical activity</w:t>
            </w:r>
          </w:p>
          <w:p w14:paraId="14F7D2B5" w14:textId="5879CE92" w:rsidR="00C01EB7" w:rsidRPr="00C01EB7" w:rsidRDefault="00364523" w:rsidP="00C01EB7">
            <w:pPr>
              <w:numPr>
                <w:ilvl w:val="0"/>
                <w:numId w:val="30"/>
              </w:numPr>
              <w:tabs>
                <w:tab w:val="clear" w:pos="720"/>
                <w:tab w:val="num" w:pos="374"/>
                <w:tab w:val="num" w:pos="1440"/>
              </w:tabs>
              <w:spacing w:before="0" w:after="0"/>
              <w:ind w:left="233" w:hanging="233"/>
              <w:rPr>
                <w:noProof/>
                <w:color w:val="323232"/>
              </w:rPr>
            </w:pPr>
            <w:r>
              <w:rPr>
                <w:noProof/>
                <w:color w:val="323232"/>
              </w:rPr>
              <w:t>S</w:t>
            </w:r>
            <w:r w:rsidR="00C01EB7" w:rsidRPr="00C01EB7">
              <w:rPr>
                <w:noProof/>
                <w:color w:val="323232"/>
              </w:rPr>
              <w:t>moking information (status, intensity, duration, quit years in former smokers)</w:t>
            </w:r>
          </w:p>
          <w:p w14:paraId="025B2DF2" w14:textId="53F68EC7" w:rsidR="00C01EB7" w:rsidRPr="00C01EB7" w:rsidRDefault="00364523" w:rsidP="00C01EB7">
            <w:pPr>
              <w:numPr>
                <w:ilvl w:val="0"/>
                <w:numId w:val="30"/>
              </w:numPr>
              <w:tabs>
                <w:tab w:val="clear" w:pos="720"/>
                <w:tab w:val="num" w:pos="374"/>
                <w:tab w:val="num" w:pos="1440"/>
              </w:tabs>
              <w:spacing w:before="0" w:after="0"/>
              <w:ind w:left="233" w:hanging="233"/>
              <w:rPr>
                <w:noProof/>
                <w:color w:val="323232"/>
              </w:rPr>
            </w:pPr>
            <w:r>
              <w:rPr>
                <w:noProof/>
                <w:color w:val="323232"/>
              </w:rPr>
              <w:lastRenderedPageBreak/>
              <w:t>A</w:t>
            </w:r>
            <w:r w:rsidR="00C01EB7" w:rsidRPr="00C01EB7">
              <w:rPr>
                <w:noProof/>
                <w:color w:val="323232"/>
              </w:rPr>
              <w:t>lcohol information (status, intensity, duration)</w:t>
            </w:r>
          </w:p>
          <w:p w14:paraId="7EFE4C44" w14:textId="34D05D08" w:rsidR="00C01EB7" w:rsidRPr="00C01EB7" w:rsidRDefault="00364523" w:rsidP="00C01EB7">
            <w:pPr>
              <w:numPr>
                <w:ilvl w:val="0"/>
                <w:numId w:val="30"/>
              </w:numPr>
              <w:tabs>
                <w:tab w:val="clear" w:pos="720"/>
                <w:tab w:val="num" w:pos="374"/>
                <w:tab w:val="num" w:pos="1440"/>
              </w:tabs>
              <w:spacing w:before="0" w:after="0"/>
              <w:ind w:left="233" w:hanging="233"/>
              <w:rPr>
                <w:noProof/>
                <w:color w:val="323232"/>
              </w:rPr>
            </w:pPr>
            <w:r>
              <w:rPr>
                <w:noProof/>
                <w:color w:val="323232"/>
              </w:rPr>
              <w:t>D</w:t>
            </w:r>
            <w:r w:rsidR="00C01EB7" w:rsidRPr="00C01EB7">
              <w:rPr>
                <w:noProof/>
                <w:color w:val="323232"/>
              </w:rPr>
              <w:t>ietary information (processed meat consumption, fruit and vegetable intake, salt intake)</w:t>
            </w:r>
          </w:p>
          <w:p w14:paraId="7CC0C51D"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Other dietary information (FFQ etc)</w:t>
            </w:r>
          </w:p>
          <w:p w14:paraId="406C2AC6" w14:textId="3C167E68" w:rsidR="00C01EB7" w:rsidRPr="00C01EB7" w:rsidRDefault="00527294" w:rsidP="00527294">
            <w:pPr>
              <w:numPr>
                <w:ilvl w:val="0"/>
                <w:numId w:val="30"/>
              </w:numPr>
              <w:tabs>
                <w:tab w:val="clear" w:pos="720"/>
                <w:tab w:val="num" w:pos="374"/>
                <w:tab w:val="num" w:pos="1440"/>
              </w:tabs>
              <w:spacing w:before="0" w:after="0"/>
              <w:ind w:left="233" w:hanging="233"/>
              <w:rPr>
                <w:noProof/>
                <w:color w:val="323232"/>
              </w:rPr>
            </w:pPr>
            <w:r w:rsidRPr="00527294">
              <w:rPr>
                <w:noProof/>
                <w:color w:val="323232"/>
              </w:rPr>
              <w:t xml:space="preserve">residence data at county level </w:t>
            </w:r>
            <w:r>
              <w:rPr>
                <w:noProof/>
                <w:color w:val="323232"/>
              </w:rPr>
              <w:t xml:space="preserve">(to assess indirectly </w:t>
            </w:r>
            <w:r w:rsidR="00C01EB7" w:rsidRPr="00C01EB7">
              <w:rPr>
                <w:noProof/>
                <w:color w:val="323232"/>
              </w:rPr>
              <w:t>pollution exposure</w:t>
            </w:r>
            <w:r>
              <w:rPr>
                <w:noProof/>
                <w:color w:val="323232"/>
              </w:rPr>
              <w:t>)</w:t>
            </w:r>
          </w:p>
          <w:p w14:paraId="10B1C35A" w14:textId="6F70B2BC" w:rsidR="00C01EB7" w:rsidRPr="00FD0F74" w:rsidRDefault="00C01EB7" w:rsidP="00FD0F74">
            <w:pPr>
              <w:pStyle w:val="ListParagraph"/>
              <w:numPr>
                <w:ilvl w:val="0"/>
                <w:numId w:val="32"/>
              </w:numPr>
              <w:spacing w:before="0" w:after="0"/>
              <w:rPr>
                <w:b/>
                <w:bCs/>
                <w:noProof/>
                <w:color w:val="323232"/>
              </w:rPr>
            </w:pPr>
            <w:r w:rsidRPr="00FD0F74">
              <w:rPr>
                <w:b/>
                <w:bCs/>
                <w:noProof/>
                <w:color w:val="323232"/>
              </w:rPr>
              <w:t xml:space="preserve">Women’s health information including: </w:t>
            </w:r>
          </w:p>
          <w:p w14:paraId="0EA009DF"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Age at menarche</w:t>
            </w:r>
          </w:p>
          <w:p w14:paraId="2CA77001"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Menopausal status</w:t>
            </w:r>
          </w:p>
          <w:p w14:paraId="2E808E7C"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Use of menopausal hormonal therapy</w:t>
            </w:r>
          </w:p>
          <w:p w14:paraId="14E706C3"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Contraception use (type and duration)</w:t>
            </w:r>
          </w:p>
          <w:p w14:paraId="7DFB26E6"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Parity  </w:t>
            </w:r>
          </w:p>
          <w:p w14:paraId="2710515F"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Age at first live birth</w:t>
            </w:r>
          </w:p>
          <w:p w14:paraId="380E8141" w14:textId="70751AE5" w:rsidR="00C01EB7" w:rsidRPr="00FD0F74" w:rsidRDefault="00C01EB7" w:rsidP="00FD0F74">
            <w:pPr>
              <w:pStyle w:val="ListParagraph"/>
              <w:numPr>
                <w:ilvl w:val="0"/>
                <w:numId w:val="32"/>
              </w:numPr>
              <w:spacing w:before="0" w:after="0"/>
              <w:rPr>
                <w:b/>
                <w:bCs/>
                <w:noProof/>
                <w:color w:val="323232"/>
              </w:rPr>
            </w:pPr>
            <w:r w:rsidRPr="00FD0F74">
              <w:rPr>
                <w:b/>
                <w:bCs/>
                <w:noProof/>
                <w:color w:val="323232"/>
              </w:rPr>
              <w:t xml:space="preserve">Other health measurements: </w:t>
            </w:r>
          </w:p>
          <w:p w14:paraId="1F8168FE"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Weight, height</w:t>
            </w:r>
          </w:p>
          <w:p w14:paraId="42A58B99"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HbA1c</w:t>
            </w:r>
          </w:p>
          <w:p w14:paraId="63E956AE"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PSA</w:t>
            </w:r>
          </w:p>
          <w:p w14:paraId="09AF32D9"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Blood pressure</w:t>
            </w:r>
          </w:p>
          <w:p w14:paraId="213E55F2"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Cholesterol levels</w:t>
            </w:r>
          </w:p>
          <w:p w14:paraId="6F73F7B5"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Pulse rate</w:t>
            </w:r>
          </w:p>
          <w:p w14:paraId="4EF2CFF1"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Triglycerides</w:t>
            </w:r>
          </w:p>
          <w:p w14:paraId="54202DB0"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Glucose</w:t>
            </w:r>
          </w:p>
          <w:p w14:paraId="71858A4F"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Uric acid</w:t>
            </w:r>
          </w:p>
          <w:p w14:paraId="2B17DC95"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C-reactive protein</w:t>
            </w:r>
          </w:p>
          <w:p w14:paraId="4D75F88D" w14:textId="63AFB282" w:rsidR="00C01EB7" w:rsidRPr="00FD0F74" w:rsidRDefault="00C01EB7" w:rsidP="00FD0F74">
            <w:pPr>
              <w:pStyle w:val="ListParagraph"/>
              <w:numPr>
                <w:ilvl w:val="0"/>
                <w:numId w:val="32"/>
              </w:numPr>
              <w:spacing w:before="0" w:after="0"/>
              <w:rPr>
                <w:b/>
                <w:bCs/>
                <w:noProof/>
                <w:color w:val="323232"/>
              </w:rPr>
            </w:pPr>
            <w:r w:rsidRPr="00FD0F74">
              <w:rPr>
                <w:b/>
                <w:bCs/>
                <w:noProof/>
                <w:color w:val="323232"/>
              </w:rPr>
              <w:t>Genetic data</w:t>
            </w:r>
          </w:p>
          <w:p w14:paraId="41CD0A72" w14:textId="41FEDF29" w:rsidR="00C01EB7" w:rsidRPr="00FD0F74" w:rsidRDefault="00C01EB7" w:rsidP="00FD0F74">
            <w:pPr>
              <w:pStyle w:val="ListParagraph"/>
              <w:numPr>
                <w:ilvl w:val="0"/>
                <w:numId w:val="32"/>
              </w:numPr>
              <w:spacing w:before="0" w:after="0"/>
              <w:rPr>
                <w:b/>
                <w:bCs/>
                <w:noProof/>
                <w:color w:val="323232"/>
              </w:rPr>
            </w:pPr>
            <w:r w:rsidRPr="00FD0F74">
              <w:rPr>
                <w:b/>
                <w:bCs/>
                <w:noProof/>
                <w:color w:val="323232"/>
              </w:rPr>
              <w:t>Clinical information on incident and prevalent disease</w:t>
            </w:r>
            <w:r w:rsidR="00FD0F74" w:rsidRPr="00FD0F74">
              <w:rPr>
                <w:b/>
                <w:bCs/>
                <w:noProof/>
                <w:color w:val="323232"/>
              </w:rPr>
              <w:t xml:space="preserve"> including:</w:t>
            </w:r>
          </w:p>
          <w:p w14:paraId="72168D5B"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Allergic conditions</w:t>
            </w:r>
          </w:p>
          <w:p w14:paraId="6639C302"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Diabetes</w:t>
            </w:r>
          </w:p>
          <w:p w14:paraId="50FB13BE"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High cholesterol</w:t>
            </w:r>
          </w:p>
          <w:p w14:paraId="4B314F11"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Hypertension  </w:t>
            </w:r>
          </w:p>
          <w:p w14:paraId="3DB3205C"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Hepatitis C/B</w:t>
            </w:r>
          </w:p>
          <w:p w14:paraId="1BED3374"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Non-viral liver disease</w:t>
            </w:r>
          </w:p>
          <w:p w14:paraId="75DBAE4C"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GERD</w:t>
            </w:r>
          </w:p>
          <w:p w14:paraId="07BA8C8E"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Chronic kidney disease</w:t>
            </w:r>
          </w:p>
          <w:p w14:paraId="1AAEC947"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COPD</w:t>
            </w:r>
          </w:p>
          <w:p w14:paraId="3E6C6A48" w14:textId="77777777" w:rsidR="00C01EB7"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Cardiovascular disease</w:t>
            </w:r>
          </w:p>
          <w:p w14:paraId="19762E8E" w14:textId="3C3B503C" w:rsidR="002A2D5E" w:rsidRPr="00C01EB7" w:rsidRDefault="00C01EB7" w:rsidP="00C01EB7">
            <w:pPr>
              <w:numPr>
                <w:ilvl w:val="0"/>
                <w:numId w:val="30"/>
              </w:numPr>
              <w:tabs>
                <w:tab w:val="clear" w:pos="720"/>
                <w:tab w:val="num" w:pos="374"/>
                <w:tab w:val="num" w:pos="1440"/>
              </w:tabs>
              <w:spacing w:before="0" w:after="0"/>
              <w:ind w:left="233" w:hanging="233"/>
              <w:rPr>
                <w:noProof/>
                <w:color w:val="323232"/>
              </w:rPr>
            </w:pPr>
            <w:r w:rsidRPr="00C01EB7">
              <w:rPr>
                <w:noProof/>
                <w:color w:val="323232"/>
              </w:rPr>
              <w:t>Cancers</w:t>
            </w:r>
          </w:p>
        </w:tc>
      </w:tr>
      <w:tr w:rsidR="002A2D5E" w:rsidRPr="00C55E95" w14:paraId="4795094D" w14:textId="77777777" w:rsidTr="4C1E4761">
        <w:trPr>
          <w:gridAfter w:val="1"/>
          <w:wAfter w:w="56" w:type="dxa"/>
          <w:trHeight w:val="713"/>
        </w:trPr>
        <w:tc>
          <w:tcPr>
            <w:tcW w:w="9612"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156BB651" w14:textId="4D44D8F3" w:rsidR="002A2D5E" w:rsidRPr="0091703E" w:rsidRDefault="002A2D5E" w:rsidP="002A2D5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noProof/>
                <w:color w:val="000000"/>
                <w:sz w:val="22"/>
                <w:szCs w:val="22"/>
              </w:rPr>
            </w:pPr>
            <w:r w:rsidRPr="00CA4144">
              <w:rPr>
                <w:b/>
                <w:bCs/>
                <w:noProof/>
                <w:color w:val="000000"/>
                <w:sz w:val="22"/>
                <w:szCs w:val="22"/>
                <w:lang w:val="et-EE"/>
              </w:rPr>
              <w:lastRenderedPageBreak/>
              <w:t>15</w:t>
            </w:r>
            <w:r w:rsidRPr="00527294">
              <w:rPr>
                <w:b/>
                <w:bCs/>
                <w:noProof/>
                <w:color w:val="000000"/>
                <w:sz w:val="22"/>
                <w:szCs w:val="22"/>
                <w:lang w:val="et-EE"/>
              </w:rPr>
              <w:t xml:space="preserve">. </w:t>
            </w:r>
            <w:bookmarkStart w:id="1" w:name="_Hlk194654004"/>
            <w:r w:rsidRPr="00527294">
              <w:rPr>
                <w:b/>
                <w:bCs/>
                <w:noProof/>
                <w:color w:val="000000"/>
                <w:sz w:val="22"/>
                <w:szCs w:val="22"/>
                <w:lang w:val="en"/>
              </w:rPr>
              <w:t>Description of personal data protection measures, including data storage, security and erasure, including date of erasure of data and / or code key (up to 1800 characters, 1 page).</w:t>
            </w:r>
            <w:bookmarkEnd w:id="1"/>
          </w:p>
          <w:p w14:paraId="603E0D67" w14:textId="77777777" w:rsidR="002A2D5E" w:rsidRPr="0091703E" w:rsidRDefault="002A2D5E" w:rsidP="002A2D5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rPr>
            </w:pPr>
          </w:p>
        </w:tc>
      </w:tr>
      <w:tr w:rsidR="002A2D5E" w:rsidRPr="00C55E95" w14:paraId="504549F3" w14:textId="77777777" w:rsidTr="4C1E4761">
        <w:trPr>
          <w:gridAfter w:val="1"/>
          <w:wAfter w:w="56" w:type="dxa"/>
          <w:trHeight w:val="130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B92A37E" w14:textId="6543BE83" w:rsidR="002A2D5E" w:rsidRPr="00C55E95" w:rsidRDefault="002A2D5E" w:rsidP="002A2D5E">
            <w:pPr>
              <w:rPr>
                <w:b/>
                <w:bCs/>
                <w:noProof/>
                <w:lang w:val="et-EE"/>
              </w:rPr>
            </w:pPr>
            <w:r w:rsidRPr="0091703E">
              <w:rPr>
                <w:b/>
                <w:bCs/>
                <w:noProof/>
              </w:rPr>
              <w:t xml:space="preserve">Describe and justify the </w:t>
            </w:r>
            <w:r>
              <w:rPr>
                <w:b/>
                <w:bCs/>
                <w:noProof/>
              </w:rPr>
              <w:t xml:space="preserve">storage </w:t>
            </w:r>
            <w:r w:rsidRPr="0091703E">
              <w:rPr>
                <w:b/>
                <w:bCs/>
                <w:noProof/>
              </w:rPr>
              <w:t>of data collected for the study</w:t>
            </w:r>
            <w:r>
              <w:rPr>
                <w:b/>
                <w:bCs/>
                <w:noProof/>
              </w:rPr>
              <w:t xml:space="preserve"> and the deadline for storage</w:t>
            </w:r>
            <w:r w:rsidRPr="0091703E">
              <w:rPr>
                <w:b/>
                <w:bCs/>
                <w:noProof/>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E66AAC9" w14:textId="34481251" w:rsidR="00D30D26" w:rsidRDefault="00D30D26" w:rsidP="00D30D26">
            <w:pPr>
              <w:rPr>
                <w:noProof/>
              </w:rPr>
            </w:pPr>
            <w:r>
              <w:rPr>
                <w:noProof/>
              </w:rPr>
              <w:t xml:space="preserve">All data used in this study will be accessed remotely </w:t>
            </w:r>
            <w:r w:rsidR="005D1A7D">
              <w:rPr>
                <w:noProof/>
              </w:rPr>
              <w:t xml:space="preserve">through the SAPU environment </w:t>
            </w:r>
            <w:r>
              <w:rPr>
                <w:noProof/>
              </w:rPr>
              <w:t xml:space="preserve">in a pseudonymised format. No identifiable personal data will be transferred or downloaded. Researchers from IARC/WHO will access the data through a secure, encrypted platform provided by the </w:t>
            </w:r>
            <w:r w:rsidR="005D1A7D">
              <w:rPr>
                <w:noProof/>
              </w:rPr>
              <w:t>University of Tartu</w:t>
            </w:r>
            <w:r>
              <w:rPr>
                <w:noProof/>
              </w:rPr>
              <w:t>, which includes strict access controls and user authentication.</w:t>
            </w:r>
          </w:p>
          <w:p w14:paraId="56564E08" w14:textId="77777777" w:rsidR="00D30D26" w:rsidRDefault="00D30D26" w:rsidP="00D30D26">
            <w:pPr>
              <w:rPr>
                <w:noProof/>
              </w:rPr>
            </w:pPr>
            <w:r>
              <w:rPr>
                <w:noProof/>
              </w:rPr>
              <w:t>IARC/WHO is committed to safeguarding personal data in accordance with international standards, including the UN Personal Data Protection and Privacy Principles (2018) and the IARC Data Protection Policy. Although not subject to national legislation, IARC applies rigorous internal protocols to ensure data privacy, confidentiality, and security.</w:t>
            </w:r>
          </w:p>
          <w:p w14:paraId="0C34FD6F" w14:textId="4BF38F0F" w:rsidR="002A2D5E" w:rsidRDefault="00D30D26" w:rsidP="00D30D26">
            <w:pPr>
              <w:rPr>
                <w:noProof/>
              </w:rPr>
            </w:pPr>
            <w:r>
              <w:rPr>
                <w:noProof/>
              </w:rPr>
              <w:t xml:space="preserve">Data will be used solely for the purpose of this study and will not be </w:t>
            </w:r>
            <w:r w:rsidR="00E74537">
              <w:rPr>
                <w:noProof/>
              </w:rPr>
              <w:t>depseudonymised</w:t>
            </w:r>
            <w:r>
              <w:rPr>
                <w:noProof/>
              </w:rPr>
              <w:t xml:space="preserve">. No copies of the data will be stored outside the secure platform. Upon completion of the study, access rights will be revoked in line with the Estonian Biobank’s policies. The code key linking pseudonyms to personal identities is held exclusively by </w:t>
            </w:r>
            <w:r>
              <w:rPr>
                <w:noProof/>
              </w:rPr>
              <w:lastRenderedPageBreak/>
              <w:t>the Estonian Biobank and is not accessible to IARC researchers at any stage.</w:t>
            </w:r>
          </w:p>
          <w:p w14:paraId="461D186C" w14:textId="0D88B7A3" w:rsidR="00D30D26" w:rsidRDefault="00E74537" w:rsidP="00D30D26">
            <w:pPr>
              <w:rPr>
                <w:noProof/>
              </w:rPr>
            </w:pPr>
            <w:r w:rsidRPr="00AC457E">
              <w:rPr>
                <w:noProof/>
              </w:rPr>
              <w:t>At the end of the project, a data audit is conducted to decide which data to keep or archive and which to delete. After that, the SAPU environment is deleted.</w:t>
            </w:r>
          </w:p>
          <w:p w14:paraId="0396EE6C" w14:textId="00A381CB" w:rsidR="00D30D26" w:rsidRPr="00D30D26" w:rsidRDefault="00D30D26" w:rsidP="00D30D26">
            <w:pPr>
              <w:rPr>
                <w:noProof/>
              </w:rPr>
            </w:pPr>
            <w:r>
              <w:rPr>
                <w:noProof/>
              </w:rPr>
              <w:t xml:space="preserve">Deadline: </w:t>
            </w:r>
            <w:r w:rsidRPr="00D30D26">
              <w:rPr>
                <w:noProof/>
              </w:rPr>
              <w:t>May 2029</w:t>
            </w:r>
          </w:p>
        </w:tc>
      </w:tr>
      <w:tr w:rsidR="002A2D5E" w:rsidRPr="00C55E95" w14:paraId="311E6F36" w14:textId="77777777" w:rsidTr="4C1E4761">
        <w:trPr>
          <w:gridAfter w:val="1"/>
          <w:wAfter w:w="56" w:type="dxa"/>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D32C945" w14:textId="77777777" w:rsidR="002A2D5E" w:rsidRPr="00C55E95" w:rsidRDefault="002A2D5E" w:rsidP="002A2D5E">
            <w:pPr>
              <w:rPr>
                <w:b/>
                <w:bCs/>
                <w:noProof/>
                <w:lang w:val="et-EE"/>
              </w:rPr>
            </w:pPr>
            <w:r w:rsidRPr="0091703E">
              <w:rPr>
                <w:b/>
                <w:bCs/>
                <w:noProof/>
                <w:lang w:val="en"/>
              </w:rPr>
              <w:lastRenderedPageBreak/>
              <w:t>Describe the process and means of pseudonymisation of personal data.</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060154F" w14:textId="59C3FFEC" w:rsidR="002A2D5E" w:rsidRPr="00D30D26" w:rsidRDefault="005D1A7D" w:rsidP="00D30D26">
            <w:pPr>
              <w:rPr>
                <w:noProof/>
              </w:rPr>
            </w:pPr>
            <w:r>
              <w:rPr>
                <w:noProof/>
              </w:rPr>
              <w:t>Pseudonymisation is performed by Estonian Biobank.</w:t>
            </w:r>
          </w:p>
        </w:tc>
      </w:tr>
      <w:tr w:rsidR="002A2D5E" w:rsidRPr="00C55E95" w14:paraId="5C8270C9" w14:textId="77777777" w:rsidTr="4C1E4761">
        <w:trPr>
          <w:gridAfter w:val="1"/>
          <w:wAfter w:w="56" w:type="dxa"/>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29FE23C" w14:textId="37623907" w:rsidR="002A2D5E" w:rsidRPr="0063639F" w:rsidRDefault="002A2D5E" w:rsidP="002A2D5E">
            <w:pPr>
              <w:rPr>
                <w:b/>
                <w:bCs/>
                <w:noProof/>
                <w:lang w:val="en"/>
              </w:rPr>
            </w:pPr>
            <w:r w:rsidRPr="0063639F">
              <w:rPr>
                <w:b/>
                <w:noProof/>
                <w:color w:val="323232"/>
                <w:lang w:val="et-EE"/>
              </w:rPr>
              <w:t>Is there a plan to de-pseudonymise gene donors’ data?</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35114E8" w14:textId="689BE3EB" w:rsidR="002A2D5E" w:rsidRPr="0063639F" w:rsidRDefault="002A2D5E" w:rsidP="002A2D5E">
            <w:pPr>
              <w:pStyle w:val="ListParagraph"/>
              <w:numPr>
                <w:ilvl w:val="0"/>
                <w:numId w:val="26"/>
              </w:numPr>
              <w:spacing w:before="0" w:after="0"/>
              <w:rPr>
                <w:noProof/>
                <w:lang w:val="et-EE"/>
              </w:rPr>
            </w:pPr>
            <w:r w:rsidRPr="0063639F">
              <w:rPr>
                <w:b/>
                <w:bCs/>
                <w:noProof/>
                <w:color w:val="323232"/>
                <w:lang w:val="et-EE"/>
              </w:rPr>
              <w:t>Please specify the number of gene donors whose data will be de-pseudonymised.</w:t>
            </w:r>
          </w:p>
          <w:p w14:paraId="7AB713E0" w14:textId="7205606C" w:rsidR="002A2D5E" w:rsidRPr="0063639F" w:rsidRDefault="002A2D5E" w:rsidP="002A2D5E">
            <w:pPr>
              <w:pStyle w:val="ListParagraph"/>
              <w:numPr>
                <w:ilvl w:val="0"/>
                <w:numId w:val="26"/>
              </w:numPr>
              <w:spacing w:before="0" w:after="0"/>
              <w:rPr>
                <w:noProof/>
                <w:lang w:val="et-EE"/>
              </w:rPr>
            </w:pPr>
            <w:r w:rsidRPr="0063639F">
              <w:rPr>
                <w:b/>
                <w:bCs/>
                <w:noProof/>
                <w:color w:val="323232"/>
                <w:lang w:val="et-EE"/>
              </w:rPr>
              <w:t xml:space="preserve">Please explain the reason for de-pseudonymisation. </w:t>
            </w:r>
          </w:p>
        </w:tc>
      </w:tr>
      <w:tr w:rsidR="002A2D5E" w:rsidRPr="00C55E95" w14:paraId="17429C6E" w14:textId="77777777" w:rsidTr="4C1E4761">
        <w:trPr>
          <w:gridAfter w:val="1"/>
          <w:wAfter w:w="56" w:type="dxa"/>
          <w:trHeight w:val="96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9D39AA" w14:textId="19BB5EC1" w:rsidR="002A2D5E" w:rsidRPr="0091703E" w:rsidRDefault="002A2D5E" w:rsidP="002A2D5E">
            <w:pPr>
              <w:rPr>
                <w:b/>
                <w:bCs/>
                <w:noProof/>
                <w:lang w:val="et-EE"/>
              </w:rPr>
            </w:pPr>
            <w:r>
              <w:rPr>
                <w:b/>
                <w:bCs/>
                <w:noProof/>
                <w:lang w:val="en"/>
              </w:rPr>
              <w:t xml:space="preserve">Is there a plan to transport </w:t>
            </w:r>
            <w:r w:rsidRPr="0091703E">
              <w:rPr>
                <w:b/>
                <w:bCs/>
                <w:noProof/>
                <w:lang w:val="en"/>
              </w:rPr>
              <w:t>personal data</w:t>
            </w:r>
            <w:r>
              <w:rPr>
                <w:b/>
                <w:bCs/>
                <w:noProof/>
                <w:lang w:val="en"/>
              </w:rPr>
              <w:t xml:space="preserve">? Please </w:t>
            </w:r>
            <w:r w:rsidRPr="0091703E">
              <w:rPr>
                <w:b/>
                <w:bCs/>
                <w:noProof/>
                <w:lang w:val="en"/>
              </w:rPr>
              <w:t xml:space="preserve">describe how data </w:t>
            </w:r>
            <w:r>
              <w:rPr>
                <w:b/>
                <w:bCs/>
                <w:noProof/>
                <w:lang w:val="en"/>
              </w:rPr>
              <w:t xml:space="preserve">protection </w:t>
            </w:r>
            <w:r w:rsidRPr="0091703E">
              <w:rPr>
                <w:b/>
                <w:bCs/>
                <w:noProof/>
                <w:lang w:val="en"/>
              </w:rPr>
              <w:t>is ensured.</w:t>
            </w:r>
          </w:p>
          <w:p w14:paraId="65BA20CC" w14:textId="77777777" w:rsidR="002A2D5E" w:rsidRPr="00C55E95" w:rsidRDefault="002A2D5E" w:rsidP="002A2D5E">
            <w:pPr>
              <w:rPr>
                <w:b/>
                <w:bCs/>
                <w:noProof/>
                <w:lang w:val="et-EE"/>
              </w:rPr>
            </w:pP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0891DA2" w14:textId="6D2A84FC" w:rsidR="002A2D5E" w:rsidRPr="00C55E95" w:rsidRDefault="00E74537" w:rsidP="00765501">
            <w:pPr>
              <w:rPr>
                <w:noProof/>
                <w:lang w:val="et-EE"/>
              </w:rPr>
            </w:pPr>
            <w:r>
              <w:rPr>
                <w:noProof/>
                <w:lang w:val="et-EE"/>
              </w:rPr>
              <w:t>Personal data will be analysed in SAPU</w:t>
            </w:r>
            <w:r w:rsidR="005D1A7D">
              <w:rPr>
                <w:noProof/>
                <w:lang w:val="et-EE"/>
              </w:rPr>
              <w:t>.</w:t>
            </w:r>
          </w:p>
        </w:tc>
      </w:tr>
      <w:tr w:rsidR="002A2D5E" w:rsidRPr="00C55E95" w14:paraId="402C602B" w14:textId="77777777" w:rsidTr="4C1E4761">
        <w:trPr>
          <w:gridAfter w:val="1"/>
          <w:wAfter w:w="56" w:type="dxa"/>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177F3DC" w14:textId="442EC0DE" w:rsidR="002A2D5E" w:rsidRPr="0067317D" w:rsidRDefault="002A2D5E" w:rsidP="002A2D5E">
            <w:pPr>
              <w:rPr>
                <w:b/>
                <w:bCs/>
                <w:noProof/>
                <w:lang w:val="et-EE"/>
              </w:rPr>
            </w:pPr>
            <w:r w:rsidRPr="0091703E">
              <w:rPr>
                <w:b/>
                <w:bCs/>
                <w:noProof/>
              </w:rPr>
              <w:t xml:space="preserve">Describe how the data </w:t>
            </w:r>
            <w:r>
              <w:rPr>
                <w:b/>
                <w:bCs/>
                <w:noProof/>
              </w:rPr>
              <w:t>are</w:t>
            </w:r>
            <w:r w:rsidRPr="0091703E">
              <w:rPr>
                <w:b/>
                <w:bCs/>
                <w:noProof/>
              </w:rPr>
              <w:t xml:space="preserve"> protected against unauthorized or unlawful processing.</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2251498" w14:textId="2704E79B" w:rsidR="006920CA" w:rsidRPr="00DC3C5A" w:rsidRDefault="00E74537" w:rsidP="002A2D5E">
            <w:r w:rsidRPr="00AC457E">
              <w:t xml:space="preserve">The Sensitive </w:t>
            </w:r>
            <w:r w:rsidR="00A00F0F">
              <w:t>D</w:t>
            </w:r>
            <w:r w:rsidRPr="00AC457E">
              <w:t xml:space="preserve">ata </w:t>
            </w:r>
            <w:r w:rsidR="00A00F0F">
              <w:t>A</w:t>
            </w:r>
            <w:r w:rsidRPr="00AC457E">
              <w:t xml:space="preserve">nalysis </w:t>
            </w:r>
            <w:r w:rsidR="00A00F0F">
              <w:t>P</w:t>
            </w:r>
            <w:r w:rsidRPr="00AC457E">
              <w:t>latform or SAPU is an environment provided by the</w:t>
            </w:r>
            <w:r w:rsidRPr="00DC3C5A">
              <w:t xml:space="preserve"> </w:t>
            </w:r>
            <w:r w:rsidRPr="00AC457E">
              <w:t xml:space="preserve">University of Tartu High-Performance Computing Centre, where analysts and programmers can work on sensitive data </w:t>
            </w:r>
            <w:hyperlink r:id="rId18" w:tgtFrame="_blank" w:history="1">
              <w:r w:rsidR="006920CA" w:rsidRPr="00AC457E">
                <w:rPr>
                  <w:rStyle w:val="Hyperlink"/>
                  <w:color w:val="0B4C8C"/>
                  <w:shd w:val="clear" w:color="auto" w:fill="F8F8F8"/>
                </w:rPr>
                <w:t>https://docs.hpc.ut.ee/public/services/SAPU/</w:t>
              </w:r>
            </w:hyperlink>
          </w:p>
          <w:p w14:paraId="21D33F34" w14:textId="1ACD6987" w:rsidR="002A2D5E" w:rsidRPr="00DC3C5A" w:rsidRDefault="00E74537" w:rsidP="00A00F0F">
            <w:pPr>
              <w:rPr>
                <w:noProof/>
                <w:lang w:val="et-EE"/>
              </w:rPr>
            </w:pPr>
            <w:r w:rsidRPr="00AC457E">
              <w:t>The environment reduces the risk of possible unauthorized copy, transfer, or retrieval of sensitive data from the machines, providing a higher class of security than that of a standard high-performance cluster.</w:t>
            </w:r>
            <w:r w:rsidRPr="00AC457E">
              <w:br/>
              <w:t>SAPU is an isolated environment where:</w:t>
            </w:r>
            <w:r w:rsidRPr="00AC457E">
              <w:br/>
            </w:r>
            <w:r w:rsidRPr="00AC457E">
              <w:sym w:font="Symbol" w:char="F0B7"/>
            </w:r>
            <w:r w:rsidRPr="00AC457E">
              <w:t>The machine has no direct access to the internet.</w:t>
            </w:r>
            <w:r w:rsidRPr="00AC457E">
              <w:br/>
            </w:r>
            <w:r w:rsidRPr="00AC457E">
              <w:sym w:font="Symbol" w:char="F0B7"/>
            </w:r>
            <w:r w:rsidRPr="00AC457E">
              <w:t>Complete network isolation based on firewall rules.</w:t>
            </w:r>
            <w:r w:rsidRPr="00AC457E">
              <w:br/>
            </w:r>
            <w:r w:rsidRPr="00AC457E">
              <w:sym w:font="Symbol" w:char="F0B7"/>
            </w:r>
            <w:r w:rsidRPr="00AC457E">
              <w:t xml:space="preserve">Access to the machine is possible only through a virtual desktop </w:t>
            </w:r>
            <w:r w:rsidRPr="00AC457E">
              <w:br/>
              <w:t>environment.</w:t>
            </w:r>
            <w:r w:rsidR="00A00F0F" w:rsidRPr="00247E89">
              <w:t xml:space="preserve"> </w:t>
            </w:r>
            <w:r w:rsidR="00A00F0F" w:rsidRPr="00247E89">
              <w:br/>
            </w:r>
            <w:r w:rsidRPr="00AC457E">
              <w:sym w:font="Symbol" w:char="F0B7"/>
            </w:r>
            <w:r w:rsidRPr="00AC457E">
              <w:t>Analysts can move files using object storage, which saves anything moved.</w:t>
            </w:r>
            <w:r w:rsidRPr="00AC457E">
              <w:br/>
            </w:r>
            <w:r w:rsidRPr="00AC457E">
              <w:sym w:font="Symbol" w:char="F0B7"/>
            </w:r>
            <w:r w:rsidRPr="00AC457E">
              <w:t>Moving files out requires approval from the data owners' side.</w:t>
            </w:r>
            <w:r w:rsidRPr="00AC457E">
              <w:br/>
            </w:r>
            <w:r w:rsidRPr="00AC457E">
              <w:sym w:font="Symbol" w:char="F0B7"/>
            </w:r>
            <w:r w:rsidRPr="00AC457E">
              <w:t>The monitoring layer and the server record all actions taken.</w:t>
            </w:r>
            <w:r w:rsidRPr="00AC457E">
              <w:br/>
            </w:r>
            <w:r w:rsidRPr="00AC457E">
              <w:sym w:font="Symbol" w:char="F0B7"/>
            </w:r>
            <w:r w:rsidRPr="00AC457E">
              <w:t>SAPU supports most research tools available to scientist</w:t>
            </w:r>
            <w:r>
              <w:t>.</w:t>
            </w:r>
          </w:p>
        </w:tc>
      </w:tr>
      <w:tr w:rsidR="002A2D5E" w:rsidRPr="00C55E95" w14:paraId="134AC76E" w14:textId="77777777" w:rsidTr="4C1E4761">
        <w:trPr>
          <w:gridAfter w:val="1"/>
          <w:wAfter w:w="56" w:type="dxa"/>
          <w:trHeight w:val="940"/>
        </w:trPr>
        <w:tc>
          <w:tcPr>
            <w:tcW w:w="9612"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17226E5" w14:textId="77777777" w:rsidR="002A2D5E" w:rsidRPr="00C55E95" w:rsidRDefault="002A2D5E" w:rsidP="002A2D5E">
            <w:pPr>
              <w:rPr>
                <w:noProof/>
                <w:lang w:val="et-EE"/>
              </w:rPr>
            </w:pPr>
            <w:r w:rsidRPr="0091703E">
              <w:rPr>
                <w:b/>
                <w:noProof/>
                <w:sz w:val="22"/>
                <w:szCs w:val="22"/>
              </w:rPr>
              <w:t>I confirm that all researchers are aware of the ethical and personal data protection requirements of the project.</w:t>
            </w:r>
          </w:p>
        </w:tc>
      </w:tr>
      <w:tr w:rsidR="002A2D5E" w:rsidRPr="00C55E95" w14:paraId="6B08D61B" w14:textId="77777777" w:rsidTr="4C1E4761">
        <w:trPr>
          <w:gridAfter w:val="1"/>
          <w:wAfter w:w="56" w:type="dxa"/>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6D18F32" w14:textId="77777777" w:rsidR="002A2D5E" w:rsidRPr="00C55E95" w:rsidRDefault="002A2D5E" w:rsidP="002A2D5E">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Pr>
                <w:b/>
                <w:noProof/>
                <w:color w:val="000000"/>
                <w:sz w:val="22"/>
                <w:szCs w:val="22"/>
                <w:lang w:val="et-EE"/>
              </w:rPr>
              <w:t>Signature of the principal investigator</w:t>
            </w:r>
          </w:p>
          <w:p w14:paraId="206F340A" w14:textId="77777777" w:rsidR="002A2D5E" w:rsidRPr="00C55E95" w:rsidRDefault="002A2D5E" w:rsidP="002A2D5E">
            <w:pPr>
              <w:pBdr>
                <w:top w:val="nil"/>
                <w:left w:val="nil"/>
                <w:bottom w:val="nil"/>
                <w:right w:val="nil"/>
                <w:between w:val="nil"/>
              </w:pBdr>
              <w:tabs>
                <w:tab w:val="left" w:pos="720"/>
                <w:tab w:val="left" w:pos="1440"/>
                <w:tab w:val="left" w:pos="2160"/>
                <w:tab w:val="left" w:pos="2880"/>
              </w:tabs>
              <w:spacing w:before="0" w:after="0"/>
              <w:rPr>
                <w:rFonts w:eastAsia="Helvetica Neue"/>
                <w:b/>
                <w:noProof/>
                <w:color w:val="000000"/>
                <w:sz w:val="22"/>
                <w:szCs w:val="22"/>
                <w:lang w:val="et-EE"/>
              </w:rPr>
            </w:pP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90703EA" w14:textId="45BDD88B" w:rsidR="008806AE" w:rsidRDefault="002A2D5E" w:rsidP="002A2D5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b/>
                <w:noProof/>
                <w:color w:val="000000"/>
                <w:sz w:val="22"/>
                <w:szCs w:val="22"/>
                <w:lang w:val="et-EE"/>
              </w:rPr>
            </w:pPr>
            <w:r>
              <w:rPr>
                <w:b/>
                <w:noProof/>
                <w:color w:val="000000"/>
                <w:sz w:val="22"/>
                <w:szCs w:val="22"/>
                <w:lang w:val="et-EE"/>
              </w:rPr>
              <w:t>Date of application</w:t>
            </w:r>
          </w:p>
          <w:p w14:paraId="652C2EB6" w14:textId="6B113D5D" w:rsidR="00556149" w:rsidRPr="00AC457E" w:rsidRDefault="00F15DDD" w:rsidP="002A2D5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Cs/>
                <w:noProof/>
                <w:color w:val="000000"/>
                <w:lang w:val="et-EE"/>
              </w:rPr>
            </w:pPr>
            <w:r>
              <w:rPr>
                <w:bCs/>
                <w:noProof/>
                <w:color w:val="000000"/>
                <w:lang w:val="et-EE"/>
              </w:rPr>
              <w:t>19</w:t>
            </w:r>
            <w:r w:rsidR="008806AE" w:rsidRPr="00AC457E">
              <w:rPr>
                <w:bCs/>
                <w:noProof/>
                <w:color w:val="000000"/>
                <w:lang w:val="et-EE"/>
              </w:rPr>
              <w:t>.05.</w:t>
            </w:r>
            <w:r w:rsidR="00556149" w:rsidRPr="00AC457E">
              <w:rPr>
                <w:bCs/>
                <w:noProof/>
                <w:color w:val="000000"/>
                <w:lang w:val="et-EE"/>
              </w:rPr>
              <w:t>2025</w:t>
            </w:r>
          </w:p>
        </w:tc>
      </w:tr>
      <w:tr w:rsidR="002A2D5E" w:rsidRPr="00C55E95" w14:paraId="300871CB" w14:textId="77777777" w:rsidTr="4C1E4761">
        <w:trPr>
          <w:gridAfter w:val="1"/>
          <w:wAfter w:w="56" w:type="dxa"/>
          <w:trHeight w:val="1449"/>
        </w:trPr>
        <w:tc>
          <w:tcPr>
            <w:tcW w:w="3502" w:type="dxa"/>
            <w:tcBorders>
              <w:top w:val="single" w:sz="4" w:space="0" w:color="525252"/>
              <w:left w:val="single" w:sz="4" w:space="0" w:color="525252"/>
              <w:bottom w:val="single" w:sz="4" w:space="0" w:color="525252"/>
              <w:right w:val="nil"/>
            </w:tcBorders>
            <w:shd w:val="clear" w:color="auto" w:fill="auto"/>
            <w:tcMar>
              <w:top w:w="80" w:type="dxa"/>
              <w:left w:w="80" w:type="dxa"/>
              <w:bottom w:w="80" w:type="dxa"/>
              <w:right w:w="80" w:type="dxa"/>
            </w:tcMar>
          </w:tcPr>
          <w:p w14:paraId="4D0AA96B" w14:textId="26BB7A3B" w:rsidR="002A2D5E" w:rsidRPr="00C55E95" w:rsidRDefault="007F6EA9" w:rsidP="002A2D5E">
            <w:pPr>
              <w:rPr>
                <w:noProof/>
                <w:u w:val="single"/>
                <w:lang w:val="et-EE"/>
              </w:rPr>
            </w:pPr>
            <w:r>
              <w:rPr>
                <w:rFonts w:ascii="Times New Roman" w:hAnsi="Times New Roman" w:cs="Times New Roman"/>
                <w:noProof/>
              </w:rPr>
              <w:drawing>
                <wp:anchor distT="0" distB="0" distL="114300" distR="114300" simplePos="0" relativeHeight="251664384" behindDoc="1" locked="0" layoutInCell="1" allowOverlap="1" wp14:anchorId="0EBC6447" wp14:editId="0714D358">
                  <wp:simplePos x="0" y="0"/>
                  <wp:positionH relativeFrom="column">
                    <wp:posOffset>3753485</wp:posOffset>
                  </wp:positionH>
                  <wp:positionV relativeFrom="paragraph">
                    <wp:posOffset>5930900</wp:posOffset>
                  </wp:positionV>
                  <wp:extent cx="2122170" cy="442595"/>
                  <wp:effectExtent l="0" t="0" r="0" b="0"/>
                  <wp:wrapNone/>
                  <wp:docPr id="58142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170" cy="442595"/>
                          </a:xfrm>
                          <a:prstGeom prst="rect">
                            <a:avLst/>
                          </a:prstGeom>
                          <a:noFill/>
                        </pic:spPr>
                      </pic:pic>
                    </a:graphicData>
                  </a:graphic>
                  <wp14:sizeRelH relativeFrom="page">
                    <wp14:pctWidth>0</wp14:pctWidth>
                  </wp14:sizeRelH>
                  <wp14:sizeRelV relativeFrom="page">
                    <wp14:pctHeight>0</wp14:pctHeight>
                  </wp14:sizeRelV>
                </wp:anchor>
              </w:drawing>
            </w:r>
            <w:r w:rsidR="00D85D39">
              <w:rPr>
                <w:rFonts w:ascii="Times New Roman" w:hAnsi="Times New Roman" w:cs="Times New Roman"/>
                <w:noProof/>
              </w:rPr>
              <w:drawing>
                <wp:anchor distT="0" distB="0" distL="114300" distR="114300" simplePos="0" relativeHeight="251661312" behindDoc="1" locked="0" layoutInCell="1" allowOverlap="1" wp14:anchorId="105DCC3F" wp14:editId="0D64445C">
                  <wp:simplePos x="0" y="0"/>
                  <wp:positionH relativeFrom="column">
                    <wp:posOffset>3467735</wp:posOffset>
                  </wp:positionH>
                  <wp:positionV relativeFrom="paragraph">
                    <wp:posOffset>5788660</wp:posOffset>
                  </wp:positionV>
                  <wp:extent cx="2122170" cy="442595"/>
                  <wp:effectExtent l="0" t="0" r="0" b="0"/>
                  <wp:wrapNone/>
                  <wp:docPr id="766228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170" cy="442595"/>
                          </a:xfrm>
                          <a:prstGeom prst="rect">
                            <a:avLst/>
                          </a:prstGeom>
                          <a:noFill/>
                        </pic:spPr>
                      </pic:pic>
                    </a:graphicData>
                  </a:graphic>
                  <wp14:sizeRelH relativeFrom="page">
                    <wp14:pctWidth>0</wp14:pctWidth>
                  </wp14:sizeRelH>
                  <wp14:sizeRelV relativeFrom="page">
                    <wp14:pctHeight>0</wp14:pctHeight>
                  </wp14:sizeRelV>
                </wp:anchor>
              </w:drawing>
            </w:r>
            <w:r w:rsidR="000161EE">
              <w:rPr>
                <w:rFonts w:ascii="Times New Roman" w:hAnsi="Times New Roman" w:cs="Times New Roman"/>
              </w:rPr>
              <w:t xml:space="preserve"> </w:t>
            </w:r>
            <w:r w:rsidR="000161EE">
              <w:rPr>
                <w:rFonts w:ascii="Times New Roman" w:hAnsi="Times New Roman" w:cs="Times New Roman"/>
                <w:noProof/>
              </w:rPr>
              <w:drawing>
                <wp:anchor distT="0" distB="0" distL="114300" distR="114300" simplePos="0" relativeHeight="251663360" behindDoc="1" locked="0" layoutInCell="1" allowOverlap="1" wp14:anchorId="299D7F8E" wp14:editId="49C5C708">
                  <wp:simplePos x="0" y="0"/>
                  <wp:positionH relativeFrom="column">
                    <wp:posOffset>3467735</wp:posOffset>
                  </wp:positionH>
                  <wp:positionV relativeFrom="paragraph">
                    <wp:posOffset>5788660</wp:posOffset>
                  </wp:positionV>
                  <wp:extent cx="2122170" cy="442595"/>
                  <wp:effectExtent l="0" t="0" r="0" b="0"/>
                  <wp:wrapNone/>
                  <wp:docPr id="1659248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170" cy="4425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inline distT="0" distB="0" distL="0" distR="0" wp14:anchorId="7ACA5063" wp14:editId="555E8905">
                  <wp:extent cx="2409825" cy="504825"/>
                  <wp:effectExtent l="0" t="0" r="9525" b="9525"/>
                  <wp:docPr id="9853080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504825"/>
                          </a:xfrm>
                          <a:prstGeom prst="rect">
                            <a:avLst/>
                          </a:prstGeom>
                          <a:noFill/>
                        </pic:spPr>
                      </pic:pic>
                    </a:graphicData>
                  </a:graphic>
                </wp:inline>
              </w:drawing>
            </w:r>
          </w:p>
        </w:tc>
        <w:tc>
          <w:tcPr>
            <w:tcW w:w="6110" w:type="dxa"/>
            <w:gridSpan w:val="2"/>
            <w:tcBorders>
              <w:top w:val="single" w:sz="4" w:space="0" w:color="525252"/>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2D123F05" w14:textId="77777777" w:rsidR="002A2D5E" w:rsidRPr="00C55E95" w:rsidRDefault="002A2D5E" w:rsidP="002A2D5E">
            <w:pPr>
              <w:rPr>
                <w:noProof/>
                <w:lang w:val="et-EE"/>
              </w:rPr>
            </w:pPr>
          </w:p>
        </w:tc>
      </w:tr>
      <w:tr w:rsidR="002A2D5E" w:rsidRPr="00C55E95" w14:paraId="294FAF5A" w14:textId="77777777" w:rsidTr="4C1E4761">
        <w:trPr>
          <w:gridAfter w:val="1"/>
          <w:wAfter w:w="56" w:type="dxa"/>
          <w:trHeight w:val="852"/>
        </w:trPr>
        <w:tc>
          <w:tcPr>
            <w:tcW w:w="9612"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4555563" w14:textId="77777777" w:rsidR="002A2D5E" w:rsidRPr="00C55E95" w:rsidRDefault="002A2D5E" w:rsidP="002A2D5E">
            <w:pPr>
              <w:rPr>
                <w:noProof/>
                <w:lang w:val="et-EE"/>
              </w:rPr>
            </w:pPr>
            <w:r w:rsidRPr="00C55E95">
              <w:rPr>
                <w:b/>
                <w:bCs/>
                <w:noProof/>
                <w:sz w:val="22"/>
                <w:szCs w:val="22"/>
                <w:lang w:val="et-EE"/>
              </w:rPr>
              <w:lastRenderedPageBreak/>
              <w:t xml:space="preserve">EBIN ID </w:t>
            </w:r>
            <w:r>
              <w:rPr>
                <w:b/>
                <w:bCs/>
                <w:noProof/>
                <w:sz w:val="22"/>
                <w:szCs w:val="22"/>
                <w:lang w:val="et-EE"/>
              </w:rPr>
              <w:t>of the application</w:t>
            </w:r>
          </w:p>
          <w:p w14:paraId="27F97D7B" w14:textId="4D75955B" w:rsidR="002A2D5E" w:rsidRPr="00C55E95" w:rsidRDefault="002A2D5E" w:rsidP="002A2D5E">
            <w:pPr>
              <w:rPr>
                <w:noProof/>
                <w:lang w:val="et-EE"/>
              </w:rPr>
            </w:pPr>
            <w:r w:rsidRPr="00C55E95">
              <w:rPr>
                <w:b/>
                <w:noProof/>
                <w:sz w:val="22"/>
                <w:szCs w:val="22"/>
                <w:lang w:val="et-EE"/>
              </w:rPr>
              <w:t>(</w:t>
            </w:r>
            <w:r>
              <w:rPr>
                <w:b/>
                <w:noProof/>
                <w:sz w:val="22"/>
                <w:szCs w:val="22"/>
                <w:lang w:val="et-EE"/>
              </w:rPr>
              <w:t>fills by the assessor</w:t>
            </w:r>
            <w:r w:rsidRPr="00C55E95">
              <w:rPr>
                <w:b/>
                <w:noProof/>
                <w:sz w:val="22"/>
                <w:szCs w:val="22"/>
                <w:lang w:val="et-EE"/>
              </w:rPr>
              <w:t>)</w:t>
            </w:r>
          </w:p>
        </w:tc>
      </w:tr>
      <w:tr w:rsidR="002A2D5E" w:rsidRPr="00C55E95" w14:paraId="6EA4FEAE" w14:textId="77777777" w:rsidTr="4C1E4761">
        <w:trPr>
          <w:gridAfter w:val="1"/>
          <w:wAfter w:w="56" w:type="dxa"/>
          <w:trHeight w:val="1449"/>
        </w:trPr>
        <w:tc>
          <w:tcPr>
            <w:tcW w:w="9612"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8F23341" w14:textId="77777777" w:rsidR="002A2D5E" w:rsidRPr="00C55E95" w:rsidRDefault="002A2D5E" w:rsidP="002A2D5E">
            <w:pPr>
              <w:rPr>
                <w:b/>
                <w:bCs/>
                <w:noProof/>
                <w:sz w:val="22"/>
                <w:szCs w:val="22"/>
                <w:lang w:val="et-EE"/>
              </w:rPr>
            </w:pPr>
          </w:p>
        </w:tc>
      </w:tr>
    </w:tbl>
    <w:p w14:paraId="7106D719" w14:textId="77777777" w:rsidR="0055564E" w:rsidRPr="00C55E95" w:rsidRDefault="0055564E">
      <w:pPr>
        <w:widowControl w:val="0"/>
        <w:spacing w:after="0"/>
        <w:rPr>
          <w:noProof/>
          <w:lang w:val="et-EE"/>
        </w:rPr>
      </w:pPr>
    </w:p>
    <w:p w14:paraId="2E76DE42" w14:textId="77777777" w:rsidR="00146823" w:rsidRPr="00146823" w:rsidRDefault="00146823" w:rsidP="00146823">
      <w:pPr>
        <w:spacing w:after="0"/>
        <w:rPr>
          <w:b/>
          <w:noProof/>
          <w:lang w:val="en"/>
        </w:rPr>
      </w:pPr>
      <w:r w:rsidRPr="00146823">
        <w:rPr>
          <w:b/>
          <w:noProof/>
          <w:lang w:val="en"/>
        </w:rPr>
        <w:t>List of additional documents:</w:t>
      </w:r>
    </w:p>
    <w:p w14:paraId="21394D57" w14:textId="77777777" w:rsidR="00146823" w:rsidRPr="00146823" w:rsidRDefault="00146823" w:rsidP="00146823">
      <w:pPr>
        <w:spacing w:after="0"/>
        <w:rPr>
          <w:b/>
          <w:noProof/>
          <w:lang w:val="en"/>
        </w:rPr>
      </w:pPr>
      <w:r w:rsidRPr="00146823">
        <w:rPr>
          <w:b/>
          <w:noProof/>
          <w:lang w:val="en"/>
        </w:rPr>
        <w:t xml:space="preserve">1. CV of the </w:t>
      </w:r>
      <w:r>
        <w:rPr>
          <w:b/>
          <w:noProof/>
          <w:lang w:val="en"/>
        </w:rPr>
        <w:t>principal investigator</w:t>
      </w:r>
    </w:p>
    <w:p w14:paraId="36CB6952" w14:textId="5868B5A1" w:rsidR="474EEDB6" w:rsidRPr="00555C6B" w:rsidRDefault="474EEDB6" w:rsidP="00555C6B">
      <w:pPr>
        <w:spacing w:after="0"/>
        <w:rPr>
          <w:b/>
          <w:noProof/>
          <w:lang w:val="et-EE"/>
        </w:rPr>
      </w:pPr>
    </w:p>
    <w:sectPr w:rsidR="474EEDB6" w:rsidRPr="00555C6B" w:rsidSect="00DE0495">
      <w:headerReference w:type="default" r:id="rId21"/>
      <w:footerReference w:type="default" r:id="rId22"/>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2B0CE" w14:textId="77777777" w:rsidR="00186F2A" w:rsidRDefault="00186F2A">
      <w:pPr>
        <w:spacing w:before="0" w:after="0"/>
      </w:pPr>
      <w:r>
        <w:separator/>
      </w:r>
    </w:p>
  </w:endnote>
  <w:endnote w:type="continuationSeparator" w:id="0">
    <w:p w14:paraId="5446821F" w14:textId="77777777" w:rsidR="00186F2A" w:rsidRDefault="00186F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5BA0" w14:textId="77777777"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D2218D">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3D65" w14:textId="77777777" w:rsidR="00186F2A" w:rsidRDefault="00186F2A">
      <w:pPr>
        <w:spacing w:before="0" w:after="0"/>
      </w:pPr>
      <w:r>
        <w:separator/>
      </w:r>
    </w:p>
  </w:footnote>
  <w:footnote w:type="continuationSeparator" w:id="0">
    <w:p w14:paraId="6919D3C8" w14:textId="77777777" w:rsidR="00186F2A" w:rsidRDefault="00186F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4550"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2DF6200"/>
    <w:multiLevelType w:val="hybridMultilevel"/>
    <w:tmpl w:val="D8D29D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8451B"/>
    <w:multiLevelType w:val="hybridMultilevel"/>
    <w:tmpl w:val="C0A613D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E21DA6"/>
    <w:multiLevelType w:val="multilevel"/>
    <w:tmpl w:val="3BAE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8"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2B0CD5"/>
    <w:multiLevelType w:val="hybridMultilevel"/>
    <w:tmpl w:val="930233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BCB56E8"/>
    <w:multiLevelType w:val="hybridMultilevel"/>
    <w:tmpl w:val="FDB012C8"/>
    <w:lvl w:ilvl="0" w:tplc="B21C5C78">
      <w:numFmt w:val="bullet"/>
      <w:lvlText w:val="-"/>
      <w:lvlJc w:val="left"/>
      <w:pPr>
        <w:ind w:left="593" w:hanging="360"/>
      </w:pPr>
      <w:rPr>
        <w:rFonts w:ascii="Arial" w:eastAsia="Arial" w:hAnsi="Arial" w:cs="Arial" w:hint="default"/>
      </w:rPr>
    </w:lvl>
    <w:lvl w:ilvl="1" w:tplc="08090003" w:tentative="1">
      <w:start w:val="1"/>
      <w:numFmt w:val="bullet"/>
      <w:lvlText w:val="o"/>
      <w:lvlJc w:val="left"/>
      <w:pPr>
        <w:ind w:left="1313" w:hanging="360"/>
      </w:pPr>
      <w:rPr>
        <w:rFonts w:ascii="Courier New" w:hAnsi="Courier New" w:cs="Courier New" w:hint="default"/>
      </w:rPr>
    </w:lvl>
    <w:lvl w:ilvl="2" w:tplc="08090005" w:tentative="1">
      <w:start w:val="1"/>
      <w:numFmt w:val="bullet"/>
      <w:lvlText w:val=""/>
      <w:lvlJc w:val="left"/>
      <w:pPr>
        <w:ind w:left="2033" w:hanging="360"/>
      </w:pPr>
      <w:rPr>
        <w:rFonts w:ascii="Wingdings" w:hAnsi="Wingdings" w:hint="default"/>
      </w:rPr>
    </w:lvl>
    <w:lvl w:ilvl="3" w:tplc="08090001" w:tentative="1">
      <w:start w:val="1"/>
      <w:numFmt w:val="bullet"/>
      <w:lvlText w:val=""/>
      <w:lvlJc w:val="left"/>
      <w:pPr>
        <w:ind w:left="2753" w:hanging="360"/>
      </w:pPr>
      <w:rPr>
        <w:rFonts w:ascii="Symbol" w:hAnsi="Symbol" w:hint="default"/>
      </w:rPr>
    </w:lvl>
    <w:lvl w:ilvl="4" w:tplc="08090003" w:tentative="1">
      <w:start w:val="1"/>
      <w:numFmt w:val="bullet"/>
      <w:lvlText w:val="o"/>
      <w:lvlJc w:val="left"/>
      <w:pPr>
        <w:ind w:left="3473" w:hanging="360"/>
      </w:pPr>
      <w:rPr>
        <w:rFonts w:ascii="Courier New" w:hAnsi="Courier New" w:cs="Courier New" w:hint="default"/>
      </w:rPr>
    </w:lvl>
    <w:lvl w:ilvl="5" w:tplc="08090005" w:tentative="1">
      <w:start w:val="1"/>
      <w:numFmt w:val="bullet"/>
      <w:lvlText w:val=""/>
      <w:lvlJc w:val="left"/>
      <w:pPr>
        <w:ind w:left="4193" w:hanging="360"/>
      </w:pPr>
      <w:rPr>
        <w:rFonts w:ascii="Wingdings" w:hAnsi="Wingdings" w:hint="default"/>
      </w:rPr>
    </w:lvl>
    <w:lvl w:ilvl="6" w:tplc="08090001" w:tentative="1">
      <w:start w:val="1"/>
      <w:numFmt w:val="bullet"/>
      <w:lvlText w:val=""/>
      <w:lvlJc w:val="left"/>
      <w:pPr>
        <w:ind w:left="4913" w:hanging="360"/>
      </w:pPr>
      <w:rPr>
        <w:rFonts w:ascii="Symbol" w:hAnsi="Symbol" w:hint="default"/>
      </w:rPr>
    </w:lvl>
    <w:lvl w:ilvl="7" w:tplc="08090003" w:tentative="1">
      <w:start w:val="1"/>
      <w:numFmt w:val="bullet"/>
      <w:lvlText w:val="o"/>
      <w:lvlJc w:val="left"/>
      <w:pPr>
        <w:ind w:left="5633" w:hanging="360"/>
      </w:pPr>
      <w:rPr>
        <w:rFonts w:ascii="Courier New" w:hAnsi="Courier New" w:cs="Courier New" w:hint="default"/>
      </w:rPr>
    </w:lvl>
    <w:lvl w:ilvl="8" w:tplc="08090005" w:tentative="1">
      <w:start w:val="1"/>
      <w:numFmt w:val="bullet"/>
      <w:lvlText w:val=""/>
      <w:lvlJc w:val="left"/>
      <w:pPr>
        <w:ind w:left="6353" w:hanging="360"/>
      </w:pPr>
      <w:rPr>
        <w:rFonts w:ascii="Wingdings" w:hAnsi="Wingdings" w:hint="default"/>
      </w:rPr>
    </w:lvl>
  </w:abstractNum>
  <w:abstractNum w:abstractNumId="11"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6B320F4"/>
    <w:multiLevelType w:val="hybridMultilevel"/>
    <w:tmpl w:val="EB58554C"/>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16" w15:restartNumberingAfterBreak="0">
    <w:nsid w:val="44152461"/>
    <w:multiLevelType w:val="multilevel"/>
    <w:tmpl w:val="A96E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76B51"/>
    <w:multiLevelType w:val="hybridMultilevel"/>
    <w:tmpl w:val="4F281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7B71C4"/>
    <w:multiLevelType w:val="hybridMultilevel"/>
    <w:tmpl w:val="66240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007097"/>
    <w:multiLevelType w:val="multilevel"/>
    <w:tmpl w:val="635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29"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0" w15:restartNumberingAfterBreak="0">
    <w:nsid w:val="6C8D2D8B"/>
    <w:multiLevelType w:val="hybridMultilevel"/>
    <w:tmpl w:val="E1A288DA"/>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A46FC"/>
    <w:multiLevelType w:val="hybridMultilevel"/>
    <w:tmpl w:val="1E90F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E5007"/>
    <w:multiLevelType w:val="hybridMultilevel"/>
    <w:tmpl w:val="BB869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756168821">
    <w:abstractNumId w:val="0"/>
  </w:num>
  <w:num w:numId="2" w16cid:durableId="2019694600">
    <w:abstractNumId w:val="28"/>
  </w:num>
  <w:num w:numId="3" w16cid:durableId="1267810770">
    <w:abstractNumId w:val="15"/>
  </w:num>
  <w:num w:numId="4" w16cid:durableId="719398104">
    <w:abstractNumId w:val="29"/>
  </w:num>
  <w:num w:numId="5" w16cid:durableId="1436051872">
    <w:abstractNumId w:val="7"/>
  </w:num>
  <w:num w:numId="6" w16cid:durableId="1443527373">
    <w:abstractNumId w:val="24"/>
  </w:num>
  <w:num w:numId="7" w16cid:durableId="843780907">
    <w:abstractNumId w:val="14"/>
  </w:num>
  <w:num w:numId="8" w16cid:durableId="561870105">
    <w:abstractNumId w:val="19"/>
  </w:num>
  <w:num w:numId="9" w16cid:durableId="1668940087">
    <w:abstractNumId w:val="11"/>
  </w:num>
  <w:num w:numId="10" w16cid:durableId="1384452628">
    <w:abstractNumId w:val="33"/>
  </w:num>
  <w:num w:numId="11" w16cid:durableId="1272129843">
    <w:abstractNumId w:val="5"/>
  </w:num>
  <w:num w:numId="12" w16cid:durableId="813374644">
    <w:abstractNumId w:val="20"/>
  </w:num>
  <w:num w:numId="13" w16cid:durableId="1175417900">
    <w:abstractNumId w:val="13"/>
  </w:num>
  <w:num w:numId="14" w16cid:durableId="357438092">
    <w:abstractNumId w:val="2"/>
  </w:num>
  <w:num w:numId="15" w16cid:durableId="1431392471">
    <w:abstractNumId w:val="21"/>
  </w:num>
  <w:num w:numId="16" w16cid:durableId="1050573675">
    <w:abstractNumId w:val="8"/>
  </w:num>
  <w:num w:numId="17" w16cid:durableId="697857188">
    <w:abstractNumId w:val="3"/>
  </w:num>
  <w:num w:numId="18" w16cid:durableId="1936985304">
    <w:abstractNumId w:val="22"/>
  </w:num>
  <w:num w:numId="19" w16cid:durableId="169292449">
    <w:abstractNumId w:val="18"/>
  </w:num>
  <w:num w:numId="20" w16cid:durableId="102114980">
    <w:abstractNumId w:val="27"/>
  </w:num>
  <w:num w:numId="21" w16cid:durableId="414595125">
    <w:abstractNumId w:val="4"/>
  </w:num>
  <w:num w:numId="22" w16cid:durableId="1182360123">
    <w:abstractNumId w:val="25"/>
  </w:num>
  <w:num w:numId="23" w16cid:durableId="994527038">
    <w:abstractNumId w:val="1"/>
  </w:num>
  <w:num w:numId="24" w16cid:durableId="361323450">
    <w:abstractNumId w:val="23"/>
  </w:num>
  <w:num w:numId="25" w16cid:durableId="1745909960">
    <w:abstractNumId w:val="12"/>
  </w:num>
  <w:num w:numId="26" w16cid:durableId="68699930">
    <w:abstractNumId w:val="30"/>
  </w:num>
  <w:num w:numId="27" w16cid:durableId="534343285">
    <w:abstractNumId w:val="17"/>
  </w:num>
  <w:num w:numId="28" w16cid:durableId="1672486482">
    <w:abstractNumId w:val="32"/>
  </w:num>
  <w:num w:numId="29" w16cid:durableId="1559710193">
    <w:abstractNumId w:val="31"/>
  </w:num>
  <w:num w:numId="30" w16cid:durableId="75251282">
    <w:abstractNumId w:val="26"/>
  </w:num>
  <w:num w:numId="31" w16cid:durableId="84571135">
    <w:abstractNumId w:val="16"/>
  </w:num>
  <w:num w:numId="32" w16cid:durableId="90783300">
    <w:abstractNumId w:val="10"/>
  </w:num>
  <w:num w:numId="33" w16cid:durableId="423771579">
    <w:abstractNumId w:val="6"/>
  </w:num>
  <w:num w:numId="34" w16cid:durableId="1563054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0353F"/>
    <w:rsid w:val="000161EE"/>
    <w:rsid w:val="000248C8"/>
    <w:rsid w:val="00031B2D"/>
    <w:rsid w:val="00052D1E"/>
    <w:rsid w:val="000629D6"/>
    <w:rsid w:val="00080EB5"/>
    <w:rsid w:val="00084544"/>
    <w:rsid w:val="00087504"/>
    <w:rsid w:val="000A2116"/>
    <w:rsid w:val="000A3770"/>
    <w:rsid w:val="000B3249"/>
    <w:rsid w:val="000C0574"/>
    <w:rsid w:val="000C78ED"/>
    <w:rsid w:val="000D4EF1"/>
    <w:rsid w:val="000F7D05"/>
    <w:rsid w:val="001159D8"/>
    <w:rsid w:val="0012046C"/>
    <w:rsid w:val="00124BF4"/>
    <w:rsid w:val="00140F28"/>
    <w:rsid w:val="00145911"/>
    <w:rsid w:val="00146823"/>
    <w:rsid w:val="00155F79"/>
    <w:rsid w:val="00163F07"/>
    <w:rsid w:val="0017731D"/>
    <w:rsid w:val="00186F2A"/>
    <w:rsid w:val="00193681"/>
    <w:rsid w:val="00195DED"/>
    <w:rsid w:val="00197184"/>
    <w:rsid w:val="001979BB"/>
    <w:rsid w:val="001B23DF"/>
    <w:rsid w:val="001B6B26"/>
    <w:rsid w:val="001C4194"/>
    <w:rsid w:val="001D58A1"/>
    <w:rsid w:val="001D68BB"/>
    <w:rsid w:val="00211764"/>
    <w:rsid w:val="00220BA7"/>
    <w:rsid w:val="0023766F"/>
    <w:rsid w:val="0024195C"/>
    <w:rsid w:val="00251AB4"/>
    <w:rsid w:val="00264A1C"/>
    <w:rsid w:val="00271A78"/>
    <w:rsid w:val="00295550"/>
    <w:rsid w:val="002A2D5E"/>
    <w:rsid w:val="002B72DF"/>
    <w:rsid w:val="002B7E68"/>
    <w:rsid w:val="002D6EBE"/>
    <w:rsid w:val="002E5101"/>
    <w:rsid w:val="002F0346"/>
    <w:rsid w:val="002F1102"/>
    <w:rsid w:val="002F3136"/>
    <w:rsid w:val="003261C3"/>
    <w:rsid w:val="0033488D"/>
    <w:rsid w:val="003361A9"/>
    <w:rsid w:val="00341207"/>
    <w:rsid w:val="00344500"/>
    <w:rsid w:val="003548B0"/>
    <w:rsid w:val="003567C1"/>
    <w:rsid w:val="0035685B"/>
    <w:rsid w:val="003573AE"/>
    <w:rsid w:val="00362C2D"/>
    <w:rsid w:val="00362FC9"/>
    <w:rsid w:val="003634F6"/>
    <w:rsid w:val="00364523"/>
    <w:rsid w:val="00365FA3"/>
    <w:rsid w:val="00380175"/>
    <w:rsid w:val="00382024"/>
    <w:rsid w:val="003855AB"/>
    <w:rsid w:val="003870D2"/>
    <w:rsid w:val="00395750"/>
    <w:rsid w:val="003C4A68"/>
    <w:rsid w:val="003D4669"/>
    <w:rsid w:val="003E792B"/>
    <w:rsid w:val="003F45D4"/>
    <w:rsid w:val="00405323"/>
    <w:rsid w:val="00410870"/>
    <w:rsid w:val="00415A9B"/>
    <w:rsid w:val="00432BE7"/>
    <w:rsid w:val="0045370C"/>
    <w:rsid w:val="00474EAA"/>
    <w:rsid w:val="00483FDD"/>
    <w:rsid w:val="00492F4B"/>
    <w:rsid w:val="004A28CD"/>
    <w:rsid w:val="004A3373"/>
    <w:rsid w:val="004A47E6"/>
    <w:rsid w:val="004A4A8A"/>
    <w:rsid w:val="004B3AD9"/>
    <w:rsid w:val="004C0BCB"/>
    <w:rsid w:val="004C5A4D"/>
    <w:rsid w:val="004D7113"/>
    <w:rsid w:val="004D7B08"/>
    <w:rsid w:val="004E4262"/>
    <w:rsid w:val="004E42E2"/>
    <w:rsid w:val="004E6356"/>
    <w:rsid w:val="005040AA"/>
    <w:rsid w:val="00511F3C"/>
    <w:rsid w:val="00527294"/>
    <w:rsid w:val="005412DC"/>
    <w:rsid w:val="0054768C"/>
    <w:rsid w:val="0055311A"/>
    <w:rsid w:val="00555033"/>
    <w:rsid w:val="0055564E"/>
    <w:rsid w:val="00555C6B"/>
    <w:rsid w:val="00556149"/>
    <w:rsid w:val="00574E45"/>
    <w:rsid w:val="00591F15"/>
    <w:rsid w:val="005925F1"/>
    <w:rsid w:val="005A20CB"/>
    <w:rsid w:val="005C1FF0"/>
    <w:rsid w:val="005C6196"/>
    <w:rsid w:val="005D1A7D"/>
    <w:rsid w:val="005F12AE"/>
    <w:rsid w:val="005F4D42"/>
    <w:rsid w:val="006018AC"/>
    <w:rsid w:val="00606F14"/>
    <w:rsid w:val="00623C45"/>
    <w:rsid w:val="006247CC"/>
    <w:rsid w:val="00632A67"/>
    <w:rsid w:val="006342D1"/>
    <w:rsid w:val="006343FF"/>
    <w:rsid w:val="0063639F"/>
    <w:rsid w:val="0065222E"/>
    <w:rsid w:val="00661A9F"/>
    <w:rsid w:val="00672253"/>
    <w:rsid w:val="0067317D"/>
    <w:rsid w:val="00674B2F"/>
    <w:rsid w:val="006920CA"/>
    <w:rsid w:val="00695B87"/>
    <w:rsid w:val="006A0A95"/>
    <w:rsid w:val="006B1DC1"/>
    <w:rsid w:val="006C7640"/>
    <w:rsid w:val="006D2D13"/>
    <w:rsid w:val="006D6BF6"/>
    <w:rsid w:val="006F0447"/>
    <w:rsid w:val="006F75D3"/>
    <w:rsid w:val="00712F1E"/>
    <w:rsid w:val="00715EBC"/>
    <w:rsid w:val="007320DD"/>
    <w:rsid w:val="00733B41"/>
    <w:rsid w:val="00737EAE"/>
    <w:rsid w:val="007560BD"/>
    <w:rsid w:val="007639BE"/>
    <w:rsid w:val="00765501"/>
    <w:rsid w:val="00780E5B"/>
    <w:rsid w:val="007842DD"/>
    <w:rsid w:val="007955BD"/>
    <w:rsid w:val="007A2750"/>
    <w:rsid w:val="007D3B42"/>
    <w:rsid w:val="007F6EA9"/>
    <w:rsid w:val="008058CE"/>
    <w:rsid w:val="008131D9"/>
    <w:rsid w:val="008252B3"/>
    <w:rsid w:val="0084394D"/>
    <w:rsid w:val="008442F4"/>
    <w:rsid w:val="0084767D"/>
    <w:rsid w:val="0085586D"/>
    <w:rsid w:val="00856898"/>
    <w:rsid w:val="00863551"/>
    <w:rsid w:val="00865759"/>
    <w:rsid w:val="00872E30"/>
    <w:rsid w:val="00877541"/>
    <w:rsid w:val="008806AE"/>
    <w:rsid w:val="00885F89"/>
    <w:rsid w:val="008B4E6F"/>
    <w:rsid w:val="008C73E7"/>
    <w:rsid w:val="008E079F"/>
    <w:rsid w:val="008E33FF"/>
    <w:rsid w:val="008F424D"/>
    <w:rsid w:val="00902431"/>
    <w:rsid w:val="00903631"/>
    <w:rsid w:val="0090766B"/>
    <w:rsid w:val="0091209C"/>
    <w:rsid w:val="00913D2B"/>
    <w:rsid w:val="0091703E"/>
    <w:rsid w:val="00945BB7"/>
    <w:rsid w:val="00951D6B"/>
    <w:rsid w:val="00952A1C"/>
    <w:rsid w:val="00967313"/>
    <w:rsid w:val="009733C9"/>
    <w:rsid w:val="00977496"/>
    <w:rsid w:val="009852CC"/>
    <w:rsid w:val="009A0486"/>
    <w:rsid w:val="009B2995"/>
    <w:rsid w:val="009B2A12"/>
    <w:rsid w:val="009B4185"/>
    <w:rsid w:val="009B4825"/>
    <w:rsid w:val="009C112D"/>
    <w:rsid w:val="009C3D47"/>
    <w:rsid w:val="009D0F0D"/>
    <w:rsid w:val="009D3E94"/>
    <w:rsid w:val="009D4267"/>
    <w:rsid w:val="009D76E2"/>
    <w:rsid w:val="009E00E8"/>
    <w:rsid w:val="00A00F0F"/>
    <w:rsid w:val="00A04111"/>
    <w:rsid w:val="00A12CF9"/>
    <w:rsid w:val="00A14D79"/>
    <w:rsid w:val="00A14E72"/>
    <w:rsid w:val="00A3551A"/>
    <w:rsid w:val="00A47B5D"/>
    <w:rsid w:val="00A6276D"/>
    <w:rsid w:val="00A64FBD"/>
    <w:rsid w:val="00A862F2"/>
    <w:rsid w:val="00AA096F"/>
    <w:rsid w:val="00AA3046"/>
    <w:rsid w:val="00AA4459"/>
    <w:rsid w:val="00AB5806"/>
    <w:rsid w:val="00AC457E"/>
    <w:rsid w:val="00AC5438"/>
    <w:rsid w:val="00AD5A09"/>
    <w:rsid w:val="00AE2DDD"/>
    <w:rsid w:val="00AE3875"/>
    <w:rsid w:val="00AF1981"/>
    <w:rsid w:val="00B00A70"/>
    <w:rsid w:val="00B010B1"/>
    <w:rsid w:val="00B07143"/>
    <w:rsid w:val="00B20D4D"/>
    <w:rsid w:val="00B3081E"/>
    <w:rsid w:val="00B70B80"/>
    <w:rsid w:val="00B77BF7"/>
    <w:rsid w:val="00BA6D9F"/>
    <w:rsid w:val="00BC2632"/>
    <w:rsid w:val="00BC6044"/>
    <w:rsid w:val="00BD3647"/>
    <w:rsid w:val="00BE0D28"/>
    <w:rsid w:val="00BE33D4"/>
    <w:rsid w:val="00BE4541"/>
    <w:rsid w:val="00BF2FEC"/>
    <w:rsid w:val="00C01EB7"/>
    <w:rsid w:val="00C04912"/>
    <w:rsid w:val="00C04B94"/>
    <w:rsid w:val="00C24DF0"/>
    <w:rsid w:val="00C30D3E"/>
    <w:rsid w:val="00C43382"/>
    <w:rsid w:val="00C55E95"/>
    <w:rsid w:val="00C61497"/>
    <w:rsid w:val="00C664D3"/>
    <w:rsid w:val="00C75574"/>
    <w:rsid w:val="00C92832"/>
    <w:rsid w:val="00C950AF"/>
    <w:rsid w:val="00C95AFC"/>
    <w:rsid w:val="00CA4144"/>
    <w:rsid w:val="00CA6CB8"/>
    <w:rsid w:val="00CB5949"/>
    <w:rsid w:val="00CC61EA"/>
    <w:rsid w:val="00CD4338"/>
    <w:rsid w:val="00CE519C"/>
    <w:rsid w:val="00CE675F"/>
    <w:rsid w:val="00CF520F"/>
    <w:rsid w:val="00CF626C"/>
    <w:rsid w:val="00D17C67"/>
    <w:rsid w:val="00D2218D"/>
    <w:rsid w:val="00D30D26"/>
    <w:rsid w:val="00D329B3"/>
    <w:rsid w:val="00D331D5"/>
    <w:rsid w:val="00D33D9C"/>
    <w:rsid w:val="00D433AD"/>
    <w:rsid w:val="00D543F0"/>
    <w:rsid w:val="00D62851"/>
    <w:rsid w:val="00D63B3C"/>
    <w:rsid w:val="00D666A7"/>
    <w:rsid w:val="00D7228A"/>
    <w:rsid w:val="00D7459D"/>
    <w:rsid w:val="00D74E29"/>
    <w:rsid w:val="00D85D39"/>
    <w:rsid w:val="00D96B78"/>
    <w:rsid w:val="00D97B98"/>
    <w:rsid w:val="00DA228B"/>
    <w:rsid w:val="00DB71FB"/>
    <w:rsid w:val="00DC3C5A"/>
    <w:rsid w:val="00DD2EED"/>
    <w:rsid w:val="00DD60B2"/>
    <w:rsid w:val="00DE0495"/>
    <w:rsid w:val="00DE128B"/>
    <w:rsid w:val="00DE5CBD"/>
    <w:rsid w:val="00DE6A5F"/>
    <w:rsid w:val="00E16641"/>
    <w:rsid w:val="00E1745F"/>
    <w:rsid w:val="00E460D9"/>
    <w:rsid w:val="00E46520"/>
    <w:rsid w:val="00E5604C"/>
    <w:rsid w:val="00E67E77"/>
    <w:rsid w:val="00E713CE"/>
    <w:rsid w:val="00E71823"/>
    <w:rsid w:val="00E74537"/>
    <w:rsid w:val="00E74BDA"/>
    <w:rsid w:val="00E815F6"/>
    <w:rsid w:val="00E84DDC"/>
    <w:rsid w:val="00E97D19"/>
    <w:rsid w:val="00E9A6A9"/>
    <w:rsid w:val="00EA3EAF"/>
    <w:rsid w:val="00ED100A"/>
    <w:rsid w:val="00EE2336"/>
    <w:rsid w:val="00EE3E05"/>
    <w:rsid w:val="00EE5BBE"/>
    <w:rsid w:val="00EF3B15"/>
    <w:rsid w:val="00EF6EA5"/>
    <w:rsid w:val="00EF77AD"/>
    <w:rsid w:val="00F14934"/>
    <w:rsid w:val="00F14A2B"/>
    <w:rsid w:val="00F15DDD"/>
    <w:rsid w:val="00F21534"/>
    <w:rsid w:val="00F21E23"/>
    <w:rsid w:val="00F26E70"/>
    <w:rsid w:val="00F352EF"/>
    <w:rsid w:val="00F417FB"/>
    <w:rsid w:val="00F44321"/>
    <w:rsid w:val="00F516CA"/>
    <w:rsid w:val="00F527AB"/>
    <w:rsid w:val="00F56103"/>
    <w:rsid w:val="00F56883"/>
    <w:rsid w:val="00F61C8F"/>
    <w:rsid w:val="00F65E5F"/>
    <w:rsid w:val="00F722D7"/>
    <w:rsid w:val="00F77152"/>
    <w:rsid w:val="00FB4F40"/>
    <w:rsid w:val="00FD0F74"/>
    <w:rsid w:val="00FE6B85"/>
    <w:rsid w:val="00FE6F0F"/>
    <w:rsid w:val="00FF62B5"/>
    <w:rsid w:val="01722D2D"/>
    <w:rsid w:val="021125B4"/>
    <w:rsid w:val="032DEA1A"/>
    <w:rsid w:val="0348406C"/>
    <w:rsid w:val="062366A0"/>
    <w:rsid w:val="065C3C90"/>
    <w:rsid w:val="079AA2BE"/>
    <w:rsid w:val="07D35350"/>
    <w:rsid w:val="07E9E2B1"/>
    <w:rsid w:val="07F48956"/>
    <w:rsid w:val="0A48C4E1"/>
    <w:rsid w:val="0CAEBAF4"/>
    <w:rsid w:val="0CF7D986"/>
    <w:rsid w:val="11A10FAE"/>
    <w:rsid w:val="11E36371"/>
    <w:rsid w:val="12BDD414"/>
    <w:rsid w:val="1448D8DD"/>
    <w:rsid w:val="15D5293C"/>
    <w:rsid w:val="18622CDA"/>
    <w:rsid w:val="1937CF42"/>
    <w:rsid w:val="199FB6B1"/>
    <w:rsid w:val="1BE078CC"/>
    <w:rsid w:val="1CDE2E33"/>
    <w:rsid w:val="1D7A99EB"/>
    <w:rsid w:val="1E5CEA37"/>
    <w:rsid w:val="1EDCD34D"/>
    <w:rsid w:val="201D79BA"/>
    <w:rsid w:val="20AD5B5E"/>
    <w:rsid w:val="21429DF6"/>
    <w:rsid w:val="214BD564"/>
    <w:rsid w:val="2182209D"/>
    <w:rsid w:val="227F9718"/>
    <w:rsid w:val="22AED376"/>
    <w:rsid w:val="24912528"/>
    <w:rsid w:val="25B32E36"/>
    <w:rsid w:val="27D374FC"/>
    <w:rsid w:val="2944C9FC"/>
    <w:rsid w:val="29801B8D"/>
    <w:rsid w:val="29AC9564"/>
    <w:rsid w:val="2BABA6DB"/>
    <w:rsid w:val="2C4CF5B3"/>
    <w:rsid w:val="2E11CEFD"/>
    <w:rsid w:val="2F67A12E"/>
    <w:rsid w:val="2F8BC2E7"/>
    <w:rsid w:val="3386887D"/>
    <w:rsid w:val="340D11C4"/>
    <w:rsid w:val="344FC49F"/>
    <w:rsid w:val="34CD0BEC"/>
    <w:rsid w:val="366BAB87"/>
    <w:rsid w:val="3889926B"/>
    <w:rsid w:val="393737B9"/>
    <w:rsid w:val="3ACC741B"/>
    <w:rsid w:val="3D298C17"/>
    <w:rsid w:val="3DEEB45B"/>
    <w:rsid w:val="3E1B48DD"/>
    <w:rsid w:val="40140F3A"/>
    <w:rsid w:val="44F1F222"/>
    <w:rsid w:val="45124854"/>
    <w:rsid w:val="45CD0C03"/>
    <w:rsid w:val="46290CDA"/>
    <w:rsid w:val="46E913B5"/>
    <w:rsid w:val="474EEDB6"/>
    <w:rsid w:val="4ADF8332"/>
    <w:rsid w:val="4C1E4761"/>
    <w:rsid w:val="4CF2A16F"/>
    <w:rsid w:val="4D41F05E"/>
    <w:rsid w:val="4DCCC92F"/>
    <w:rsid w:val="4EE1E10F"/>
    <w:rsid w:val="5174FCA1"/>
    <w:rsid w:val="52721F0C"/>
    <w:rsid w:val="549948A9"/>
    <w:rsid w:val="5761680A"/>
    <w:rsid w:val="58F8730E"/>
    <w:rsid w:val="59885539"/>
    <w:rsid w:val="59B39F35"/>
    <w:rsid w:val="5CA59416"/>
    <w:rsid w:val="5CF0FE9D"/>
    <w:rsid w:val="5DE76973"/>
    <w:rsid w:val="5F40AB5D"/>
    <w:rsid w:val="640A90CB"/>
    <w:rsid w:val="6435FAB6"/>
    <w:rsid w:val="65B4376C"/>
    <w:rsid w:val="680C6210"/>
    <w:rsid w:val="68554E93"/>
    <w:rsid w:val="6962F3FE"/>
    <w:rsid w:val="6986BDE1"/>
    <w:rsid w:val="69C5123D"/>
    <w:rsid w:val="6A5D83BF"/>
    <w:rsid w:val="6D599FB5"/>
    <w:rsid w:val="6D8EBFFA"/>
    <w:rsid w:val="6DBA29E5"/>
    <w:rsid w:val="6E044BD3"/>
    <w:rsid w:val="6FC16471"/>
    <w:rsid w:val="6FC5B9C0"/>
    <w:rsid w:val="6FE5B533"/>
    <w:rsid w:val="70EFC7D1"/>
    <w:rsid w:val="71218AB0"/>
    <w:rsid w:val="713A40D1"/>
    <w:rsid w:val="71E76515"/>
    <w:rsid w:val="74288317"/>
    <w:rsid w:val="747E4701"/>
    <w:rsid w:val="755C9AA4"/>
    <w:rsid w:val="758B598F"/>
    <w:rsid w:val="78250F15"/>
    <w:rsid w:val="786C0C5E"/>
    <w:rsid w:val="799954DB"/>
    <w:rsid w:val="7A871807"/>
    <w:rsid w:val="7C26E05A"/>
    <w:rsid w:val="7CD30002"/>
    <w:rsid w:val="7CDAF725"/>
    <w:rsid w:val="7CE955E1"/>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329D"/>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unhideWhenUsed/>
    <w:rsid w:val="00AE2DDD"/>
  </w:style>
  <w:style w:type="character" w:customStyle="1" w:styleId="CommentTextChar">
    <w:name w:val="Comment Text Char"/>
    <w:basedOn w:val="DefaultParagraphFont"/>
    <w:link w:val="CommentText"/>
    <w:uiPriority w:val="99"/>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aliases w:val="PUCE-Paragraphe de liste"/>
    <w:basedOn w:val="Normal"/>
    <w:link w:val="ListParagraphChar"/>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HTMLPreformatted">
    <w:name w:val="HTML Preformatted"/>
    <w:basedOn w:val="Normal"/>
    <w:link w:val="HTMLPreformattedChar"/>
    <w:uiPriority w:val="99"/>
    <w:unhideWhenUsed/>
    <w:rsid w:val="001C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lang w:val="et-EE"/>
    </w:rPr>
  </w:style>
  <w:style w:type="character" w:customStyle="1" w:styleId="HTMLPreformattedChar">
    <w:name w:val="HTML Preformatted Char"/>
    <w:basedOn w:val="DefaultParagraphFont"/>
    <w:link w:val="HTMLPreformatted"/>
    <w:uiPriority w:val="99"/>
    <w:rsid w:val="001C4194"/>
    <w:rPr>
      <w:rFonts w:ascii="Courier New" w:eastAsia="Times New Roman" w:hAnsi="Courier New" w:cs="Courier New"/>
      <w:lang w:val="et-EE"/>
    </w:rPr>
  </w:style>
  <w:style w:type="character" w:styleId="FollowedHyperlink">
    <w:name w:val="FollowedHyperlink"/>
    <w:basedOn w:val="DefaultParagraphFont"/>
    <w:uiPriority w:val="99"/>
    <w:semiHidden/>
    <w:unhideWhenUsed/>
    <w:rsid w:val="00D543F0"/>
    <w:rPr>
      <w:color w:val="800080" w:themeColor="followedHyperlink"/>
      <w:u w:val="single"/>
    </w:rPr>
  </w:style>
  <w:style w:type="character" w:customStyle="1" w:styleId="ListParagraphChar">
    <w:name w:val="List Paragraph Char"/>
    <w:aliases w:val="PUCE-Paragraphe de liste Char"/>
    <w:link w:val="ListParagraph"/>
    <w:uiPriority w:val="34"/>
    <w:locked/>
    <w:rsid w:val="002F1102"/>
  </w:style>
  <w:style w:type="character" w:styleId="UnresolvedMention">
    <w:name w:val="Unresolved Mention"/>
    <w:basedOn w:val="DefaultParagraphFont"/>
    <w:uiPriority w:val="99"/>
    <w:semiHidden/>
    <w:unhideWhenUsed/>
    <w:rsid w:val="00BD3647"/>
    <w:rPr>
      <w:color w:val="605E5C"/>
      <w:shd w:val="clear" w:color="auto" w:fill="E1DFDD"/>
    </w:rPr>
  </w:style>
  <w:style w:type="character" w:customStyle="1" w:styleId="normaltextrun">
    <w:name w:val="normaltextrun"/>
    <w:basedOn w:val="DefaultParagraphFont"/>
    <w:rsid w:val="0091209C"/>
  </w:style>
  <w:style w:type="paragraph" w:customStyle="1" w:styleId="Standard">
    <w:name w:val="Standard"/>
    <w:rsid w:val="00F14934"/>
    <w:pPr>
      <w:suppressAutoHyphens/>
      <w:autoSpaceDN w:val="0"/>
      <w:spacing w:before="0" w:after="0"/>
      <w:textAlignment w:val="baseline"/>
    </w:pPr>
    <w:rPr>
      <w:rFonts w:ascii="Times New Roman" w:eastAsia="Times New Roman" w:hAnsi="Times New Roman" w:cs="Times New Roman"/>
      <w:sz w:val="24"/>
      <w:szCs w:val="24"/>
      <w:lang w:eastAsia="en-GB"/>
    </w:rPr>
  </w:style>
  <w:style w:type="paragraph" w:styleId="NoSpacing">
    <w:name w:val="No Spacing"/>
    <w:rsid w:val="00F14934"/>
    <w:pPr>
      <w:autoSpaceDN w:val="0"/>
      <w:spacing w:before="0" w:after="0"/>
    </w:pPr>
    <w:rPr>
      <w:rFonts w:ascii="Times New Roman" w:eastAsia="Calibri" w:hAnsi="Times New Roman" w:cs="Times New Roman"/>
      <w:sz w:val="24"/>
      <w:szCs w:val="22"/>
      <w:lang w:val="et-EE" w:eastAsia="en-US"/>
    </w:rPr>
  </w:style>
  <w:style w:type="character" w:styleId="Mention">
    <w:name w:val="Mention"/>
    <w:basedOn w:val="DefaultParagraphFont"/>
    <w:uiPriority w:val="99"/>
    <w:unhideWhenUsed/>
    <w:rsid w:val="009852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719">
      <w:bodyDiv w:val="1"/>
      <w:marLeft w:val="0"/>
      <w:marRight w:val="0"/>
      <w:marTop w:val="0"/>
      <w:marBottom w:val="0"/>
      <w:divBdr>
        <w:top w:val="none" w:sz="0" w:space="0" w:color="auto"/>
        <w:left w:val="none" w:sz="0" w:space="0" w:color="auto"/>
        <w:bottom w:val="none" w:sz="0" w:space="0" w:color="auto"/>
        <w:right w:val="none" w:sz="0" w:space="0" w:color="auto"/>
      </w:divBdr>
    </w:div>
    <w:div w:id="7103755">
      <w:bodyDiv w:val="1"/>
      <w:marLeft w:val="0"/>
      <w:marRight w:val="0"/>
      <w:marTop w:val="0"/>
      <w:marBottom w:val="0"/>
      <w:divBdr>
        <w:top w:val="none" w:sz="0" w:space="0" w:color="auto"/>
        <w:left w:val="none" w:sz="0" w:space="0" w:color="auto"/>
        <w:bottom w:val="none" w:sz="0" w:space="0" w:color="auto"/>
        <w:right w:val="none" w:sz="0" w:space="0" w:color="auto"/>
      </w:divBdr>
    </w:div>
    <w:div w:id="20785289">
      <w:bodyDiv w:val="1"/>
      <w:marLeft w:val="0"/>
      <w:marRight w:val="0"/>
      <w:marTop w:val="0"/>
      <w:marBottom w:val="0"/>
      <w:divBdr>
        <w:top w:val="none" w:sz="0" w:space="0" w:color="auto"/>
        <w:left w:val="none" w:sz="0" w:space="0" w:color="auto"/>
        <w:bottom w:val="none" w:sz="0" w:space="0" w:color="auto"/>
        <w:right w:val="none" w:sz="0" w:space="0" w:color="auto"/>
      </w:divBdr>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93598251">
      <w:bodyDiv w:val="1"/>
      <w:marLeft w:val="0"/>
      <w:marRight w:val="0"/>
      <w:marTop w:val="0"/>
      <w:marBottom w:val="0"/>
      <w:divBdr>
        <w:top w:val="none" w:sz="0" w:space="0" w:color="auto"/>
        <w:left w:val="none" w:sz="0" w:space="0" w:color="auto"/>
        <w:bottom w:val="none" w:sz="0" w:space="0" w:color="auto"/>
        <w:right w:val="none" w:sz="0" w:space="0" w:color="auto"/>
      </w:divBdr>
    </w:div>
    <w:div w:id="147867335">
      <w:bodyDiv w:val="1"/>
      <w:marLeft w:val="0"/>
      <w:marRight w:val="0"/>
      <w:marTop w:val="0"/>
      <w:marBottom w:val="0"/>
      <w:divBdr>
        <w:top w:val="none" w:sz="0" w:space="0" w:color="auto"/>
        <w:left w:val="none" w:sz="0" w:space="0" w:color="auto"/>
        <w:bottom w:val="none" w:sz="0" w:space="0" w:color="auto"/>
        <w:right w:val="none" w:sz="0" w:space="0" w:color="auto"/>
      </w:divBdr>
    </w:div>
    <w:div w:id="156922675">
      <w:bodyDiv w:val="1"/>
      <w:marLeft w:val="0"/>
      <w:marRight w:val="0"/>
      <w:marTop w:val="0"/>
      <w:marBottom w:val="0"/>
      <w:divBdr>
        <w:top w:val="none" w:sz="0" w:space="0" w:color="auto"/>
        <w:left w:val="none" w:sz="0" w:space="0" w:color="auto"/>
        <w:bottom w:val="none" w:sz="0" w:space="0" w:color="auto"/>
        <w:right w:val="none" w:sz="0" w:space="0" w:color="auto"/>
      </w:divBdr>
    </w:div>
    <w:div w:id="174619081">
      <w:bodyDiv w:val="1"/>
      <w:marLeft w:val="0"/>
      <w:marRight w:val="0"/>
      <w:marTop w:val="0"/>
      <w:marBottom w:val="0"/>
      <w:divBdr>
        <w:top w:val="none" w:sz="0" w:space="0" w:color="auto"/>
        <w:left w:val="none" w:sz="0" w:space="0" w:color="auto"/>
        <w:bottom w:val="none" w:sz="0" w:space="0" w:color="auto"/>
        <w:right w:val="none" w:sz="0" w:space="0" w:color="auto"/>
      </w:divBdr>
    </w:div>
    <w:div w:id="189877771">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323242382">
      <w:bodyDiv w:val="1"/>
      <w:marLeft w:val="0"/>
      <w:marRight w:val="0"/>
      <w:marTop w:val="0"/>
      <w:marBottom w:val="0"/>
      <w:divBdr>
        <w:top w:val="none" w:sz="0" w:space="0" w:color="auto"/>
        <w:left w:val="none" w:sz="0" w:space="0" w:color="auto"/>
        <w:bottom w:val="none" w:sz="0" w:space="0" w:color="auto"/>
        <w:right w:val="none" w:sz="0" w:space="0" w:color="auto"/>
      </w:divBdr>
    </w:div>
    <w:div w:id="325597525">
      <w:bodyDiv w:val="1"/>
      <w:marLeft w:val="0"/>
      <w:marRight w:val="0"/>
      <w:marTop w:val="0"/>
      <w:marBottom w:val="0"/>
      <w:divBdr>
        <w:top w:val="none" w:sz="0" w:space="0" w:color="auto"/>
        <w:left w:val="none" w:sz="0" w:space="0" w:color="auto"/>
        <w:bottom w:val="none" w:sz="0" w:space="0" w:color="auto"/>
        <w:right w:val="none" w:sz="0" w:space="0" w:color="auto"/>
      </w:divBdr>
    </w:div>
    <w:div w:id="435559767">
      <w:bodyDiv w:val="1"/>
      <w:marLeft w:val="0"/>
      <w:marRight w:val="0"/>
      <w:marTop w:val="0"/>
      <w:marBottom w:val="0"/>
      <w:divBdr>
        <w:top w:val="none" w:sz="0" w:space="0" w:color="auto"/>
        <w:left w:val="none" w:sz="0" w:space="0" w:color="auto"/>
        <w:bottom w:val="none" w:sz="0" w:space="0" w:color="auto"/>
        <w:right w:val="none" w:sz="0" w:space="0" w:color="auto"/>
      </w:divBdr>
    </w:div>
    <w:div w:id="460996984">
      <w:bodyDiv w:val="1"/>
      <w:marLeft w:val="0"/>
      <w:marRight w:val="0"/>
      <w:marTop w:val="0"/>
      <w:marBottom w:val="0"/>
      <w:divBdr>
        <w:top w:val="none" w:sz="0" w:space="0" w:color="auto"/>
        <w:left w:val="none" w:sz="0" w:space="0" w:color="auto"/>
        <w:bottom w:val="none" w:sz="0" w:space="0" w:color="auto"/>
        <w:right w:val="none" w:sz="0" w:space="0" w:color="auto"/>
      </w:divBdr>
    </w:div>
    <w:div w:id="500126523">
      <w:bodyDiv w:val="1"/>
      <w:marLeft w:val="0"/>
      <w:marRight w:val="0"/>
      <w:marTop w:val="0"/>
      <w:marBottom w:val="0"/>
      <w:divBdr>
        <w:top w:val="none" w:sz="0" w:space="0" w:color="auto"/>
        <w:left w:val="none" w:sz="0" w:space="0" w:color="auto"/>
        <w:bottom w:val="none" w:sz="0" w:space="0" w:color="auto"/>
        <w:right w:val="none" w:sz="0" w:space="0" w:color="auto"/>
      </w:divBdr>
    </w:div>
    <w:div w:id="522326235">
      <w:bodyDiv w:val="1"/>
      <w:marLeft w:val="0"/>
      <w:marRight w:val="0"/>
      <w:marTop w:val="0"/>
      <w:marBottom w:val="0"/>
      <w:divBdr>
        <w:top w:val="none" w:sz="0" w:space="0" w:color="auto"/>
        <w:left w:val="none" w:sz="0" w:space="0" w:color="auto"/>
        <w:bottom w:val="none" w:sz="0" w:space="0" w:color="auto"/>
        <w:right w:val="none" w:sz="0" w:space="0" w:color="auto"/>
      </w:divBdr>
    </w:div>
    <w:div w:id="527135277">
      <w:bodyDiv w:val="1"/>
      <w:marLeft w:val="0"/>
      <w:marRight w:val="0"/>
      <w:marTop w:val="0"/>
      <w:marBottom w:val="0"/>
      <w:divBdr>
        <w:top w:val="none" w:sz="0" w:space="0" w:color="auto"/>
        <w:left w:val="none" w:sz="0" w:space="0" w:color="auto"/>
        <w:bottom w:val="none" w:sz="0" w:space="0" w:color="auto"/>
        <w:right w:val="none" w:sz="0" w:space="0" w:color="auto"/>
      </w:divBdr>
    </w:div>
    <w:div w:id="558248900">
      <w:bodyDiv w:val="1"/>
      <w:marLeft w:val="0"/>
      <w:marRight w:val="0"/>
      <w:marTop w:val="0"/>
      <w:marBottom w:val="0"/>
      <w:divBdr>
        <w:top w:val="none" w:sz="0" w:space="0" w:color="auto"/>
        <w:left w:val="none" w:sz="0" w:space="0" w:color="auto"/>
        <w:bottom w:val="none" w:sz="0" w:space="0" w:color="auto"/>
        <w:right w:val="none" w:sz="0" w:space="0" w:color="auto"/>
      </w:divBdr>
    </w:div>
    <w:div w:id="573315972">
      <w:bodyDiv w:val="1"/>
      <w:marLeft w:val="0"/>
      <w:marRight w:val="0"/>
      <w:marTop w:val="0"/>
      <w:marBottom w:val="0"/>
      <w:divBdr>
        <w:top w:val="none" w:sz="0" w:space="0" w:color="auto"/>
        <w:left w:val="none" w:sz="0" w:space="0" w:color="auto"/>
        <w:bottom w:val="none" w:sz="0" w:space="0" w:color="auto"/>
        <w:right w:val="none" w:sz="0" w:space="0" w:color="auto"/>
      </w:divBdr>
    </w:div>
    <w:div w:id="597719688">
      <w:bodyDiv w:val="1"/>
      <w:marLeft w:val="0"/>
      <w:marRight w:val="0"/>
      <w:marTop w:val="0"/>
      <w:marBottom w:val="0"/>
      <w:divBdr>
        <w:top w:val="none" w:sz="0" w:space="0" w:color="auto"/>
        <w:left w:val="none" w:sz="0" w:space="0" w:color="auto"/>
        <w:bottom w:val="none" w:sz="0" w:space="0" w:color="auto"/>
        <w:right w:val="none" w:sz="0" w:space="0" w:color="auto"/>
      </w:divBdr>
    </w:div>
    <w:div w:id="660043407">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3959656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788207506">
      <w:bodyDiv w:val="1"/>
      <w:marLeft w:val="0"/>
      <w:marRight w:val="0"/>
      <w:marTop w:val="0"/>
      <w:marBottom w:val="0"/>
      <w:divBdr>
        <w:top w:val="none" w:sz="0" w:space="0" w:color="auto"/>
        <w:left w:val="none" w:sz="0" w:space="0" w:color="auto"/>
        <w:bottom w:val="none" w:sz="0" w:space="0" w:color="auto"/>
        <w:right w:val="none" w:sz="0" w:space="0" w:color="auto"/>
      </w:divBdr>
    </w:div>
    <w:div w:id="908424698">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998118389">
      <w:bodyDiv w:val="1"/>
      <w:marLeft w:val="0"/>
      <w:marRight w:val="0"/>
      <w:marTop w:val="0"/>
      <w:marBottom w:val="0"/>
      <w:divBdr>
        <w:top w:val="none" w:sz="0" w:space="0" w:color="auto"/>
        <w:left w:val="none" w:sz="0" w:space="0" w:color="auto"/>
        <w:bottom w:val="none" w:sz="0" w:space="0" w:color="auto"/>
        <w:right w:val="none" w:sz="0" w:space="0" w:color="auto"/>
      </w:divBdr>
    </w:div>
    <w:div w:id="1003706765">
      <w:bodyDiv w:val="1"/>
      <w:marLeft w:val="0"/>
      <w:marRight w:val="0"/>
      <w:marTop w:val="0"/>
      <w:marBottom w:val="0"/>
      <w:divBdr>
        <w:top w:val="none" w:sz="0" w:space="0" w:color="auto"/>
        <w:left w:val="none" w:sz="0" w:space="0" w:color="auto"/>
        <w:bottom w:val="none" w:sz="0" w:space="0" w:color="auto"/>
        <w:right w:val="none" w:sz="0" w:space="0" w:color="auto"/>
      </w:divBdr>
    </w:div>
    <w:div w:id="1007757315">
      <w:bodyDiv w:val="1"/>
      <w:marLeft w:val="0"/>
      <w:marRight w:val="0"/>
      <w:marTop w:val="0"/>
      <w:marBottom w:val="0"/>
      <w:divBdr>
        <w:top w:val="none" w:sz="0" w:space="0" w:color="auto"/>
        <w:left w:val="none" w:sz="0" w:space="0" w:color="auto"/>
        <w:bottom w:val="none" w:sz="0" w:space="0" w:color="auto"/>
        <w:right w:val="none" w:sz="0" w:space="0" w:color="auto"/>
      </w:divBdr>
    </w:div>
    <w:div w:id="1028026915">
      <w:bodyDiv w:val="1"/>
      <w:marLeft w:val="0"/>
      <w:marRight w:val="0"/>
      <w:marTop w:val="0"/>
      <w:marBottom w:val="0"/>
      <w:divBdr>
        <w:top w:val="none" w:sz="0" w:space="0" w:color="auto"/>
        <w:left w:val="none" w:sz="0" w:space="0" w:color="auto"/>
        <w:bottom w:val="none" w:sz="0" w:space="0" w:color="auto"/>
        <w:right w:val="none" w:sz="0" w:space="0" w:color="auto"/>
      </w:divBdr>
    </w:div>
    <w:div w:id="103588811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42293454">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069111144">
      <w:bodyDiv w:val="1"/>
      <w:marLeft w:val="0"/>
      <w:marRight w:val="0"/>
      <w:marTop w:val="0"/>
      <w:marBottom w:val="0"/>
      <w:divBdr>
        <w:top w:val="none" w:sz="0" w:space="0" w:color="auto"/>
        <w:left w:val="none" w:sz="0" w:space="0" w:color="auto"/>
        <w:bottom w:val="none" w:sz="0" w:space="0" w:color="auto"/>
        <w:right w:val="none" w:sz="0" w:space="0" w:color="auto"/>
      </w:divBdr>
    </w:div>
    <w:div w:id="1074353769">
      <w:bodyDiv w:val="1"/>
      <w:marLeft w:val="0"/>
      <w:marRight w:val="0"/>
      <w:marTop w:val="0"/>
      <w:marBottom w:val="0"/>
      <w:divBdr>
        <w:top w:val="none" w:sz="0" w:space="0" w:color="auto"/>
        <w:left w:val="none" w:sz="0" w:space="0" w:color="auto"/>
        <w:bottom w:val="none" w:sz="0" w:space="0" w:color="auto"/>
        <w:right w:val="none" w:sz="0" w:space="0" w:color="auto"/>
      </w:divBdr>
    </w:div>
    <w:div w:id="1092429613">
      <w:bodyDiv w:val="1"/>
      <w:marLeft w:val="0"/>
      <w:marRight w:val="0"/>
      <w:marTop w:val="0"/>
      <w:marBottom w:val="0"/>
      <w:divBdr>
        <w:top w:val="none" w:sz="0" w:space="0" w:color="auto"/>
        <w:left w:val="none" w:sz="0" w:space="0" w:color="auto"/>
        <w:bottom w:val="none" w:sz="0" w:space="0" w:color="auto"/>
        <w:right w:val="none" w:sz="0" w:space="0" w:color="auto"/>
      </w:divBdr>
    </w:div>
    <w:div w:id="1104837548">
      <w:bodyDiv w:val="1"/>
      <w:marLeft w:val="0"/>
      <w:marRight w:val="0"/>
      <w:marTop w:val="0"/>
      <w:marBottom w:val="0"/>
      <w:divBdr>
        <w:top w:val="none" w:sz="0" w:space="0" w:color="auto"/>
        <w:left w:val="none" w:sz="0" w:space="0" w:color="auto"/>
        <w:bottom w:val="none" w:sz="0" w:space="0" w:color="auto"/>
        <w:right w:val="none" w:sz="0" w:space="0" w:color="auto"/>
      </w:divBdr>
    </w:div>
    <w:div w:id="1138961622">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185173105">
      <w:bodyDiv w:val="1"/>
      <w:marLeft w:val="0"/>
      <w:marRight w:val="0"/>
      <w:marTop w:val="0"/>
      <w:marBottom w:val="0"/>
      <w:divBdr>
        <w:top w:val="none" w:sz="0" w:space="0" w:color="auto"/>
        <w:left w:val="none" w:sz="0" w:space="0" w:color="auto"/>
        <w:bottom w:val="none" w:sz="0" w:space="0" w:color="auto"/>
        <w:right w:val="none" w:sz="0" w:space="0" w:color="auto"/>
      </w:divBdr>
    </w:div>
    <w:div w:id="1251310464">
      <w:bodyDiv w:val="1"/>
      <w:marLeft w:val="0"/>
      <w:marRight w:val="0"/>
      <w:marTop w:val="0"/>
      <w:marBottom w:val="0"/>
      <w:divBdr>
        <w:top w:val="none" w:sz="0" w:space="0" w:color="auto"/>
        <w:left w:val="none" w:sz="0" w:space="0" w:color="auto"/>
        <w:bottom w:val="none" w:sz="0" w:space="0" w:color="auto"/>
        <w:right w:val="none" w:sz="0" w:space="0" w:color="auto"/>
      </w:divBdr>
    </w:div>
    <w:div w:id="1253856097">
      <w:bodyDiv w:val="1"/>
      <w:marLeft w:val="0"/>
      <w:marRight w:val="0"/>
      <w:marTop w:val="0"/>
      <w:marBottom w:val="0"/>
      <w:divBdr>
        <w:top w:val="none" w:sz="0" w:space="0" w:color="auto"/>
        <w:left w:val="none" w:sz="0" w:space="0" w:color="auto"/>
        <w:bottom w:val="none" w:sz="0" w:space="0" w:color="auto"/>
        <w:right w:val="none" w:sz="0" w:space="0" w:color="auto"/>
      </w:divBdr>
    </w:div>
    <w:div w:id="1286228624">
      <w:bodyDiv w:val="1"/>
      <w:marLeft w:val="0"/>
      <w:marRight w:val="0"/>
      <w:marTop w:val="0"/>
      <w:marBottom w:val="0"/>
      <w:divBdr>
        <w:top w:val="none" w:sz="0" w:space="0" w:color="auto"/>
        <w:left w:val="none" w:sz="0" w:space="0" w:color="auto"/>
        <w:bottom w:val="none" w:sz="0" w:space="0" w:color="auto"/>
        <w:right w:val="none" w:sz="0" w:space="0" w:color="auto"/>
      </w:divBdr>
    </w:div>
    <w:div w:id="1290211532">
      <w:bodyDiv w:val="1"/>
      <w:marLeft w:val="0"/>
      <w:marRight w:val="0"/>
      <w:marTop w:val="0"/>
      <w:marBottom w:val="0"/>
      <w:divBdr>
        <w:top w:val="none" w:sz="0" w:space="0" w:color="auto"/>
        <w:left w:val="none" w:sz="0" w:space="0" w:color="auto"/>
        <w:bottom w:val="none" w:sz="0" w:space="0" w:color="auto"/>
        <w:right w:val="none" w:sz="0" w:space="0" w:color="auto"/>
      </w:divBdr>
    </w:div>
    <w:div w:id="1322008504">
      <w:bodyDiv w:val="1"/>
      <w:marLeft w:val="0"/>
      <w:marRight w:val="0"/>
      <w:marTop w:val="0"/>
      <w:marBottom w:val="0"/>
      <w:divBdr>
        <w:top w:val="none" w:sz="0" w:space="0" w:color="auto"/>
        <w:left w:val="none" w:sz="0" w:space="0" w:color="auto"/>
        <w:bottom w:val="none" w:sz="0" w:space="0" w:color="auto"/>
        <w:right w:val="none" w:sz="0" w:space="0" w:color="auto"/>
      </w:divBdr>
    </w:div>
    <w:div w:id="1327397762">
      <w:bodyDiv w:val="1"/>
      <w:marLeft w:val="0"/>
      <w:marRight w:val="0"/>
      <w:marTop w:val="0"/>
      <w:marBottom w:val="0"/>
      <w:divBdr>
        <w:top w:val="none" w:sz="0" w:space="0" w:color="auto"/>
        <w:left w:val="none" w:sz="0" w:space="0" w:color="auto"/>
        <w:bottom w:val="none" w:sz="0" w:space="0" w:color="auto"/>
        <w:right w:val="none" w:sz="0" w:space="0" w:color="auto"/>
      </w:divBdr>
    </w:div>
    <w:div w:id="1355378808">
      <w:bodyDiv w:val="1"/>
      <w:marLeft w:val="0"/>
      <w:marRight w:val="0"/>
      <w:marTop w:val="0"/>
      <w:marBottom w:val="0"/>
      <w:divBdr>
        <w:top w:val="none" w:sz="0" w:space="0" w:color="auto"/>
        <w:left w:val="none" w:sz="0" w:space="0" w:color="auto"/>
        <w:bottom w:val="none" w:sz="0" w:space="0" w:color="auto"/>
        <w:right w:val="none" w:sz="0" w:space="0" w:color="auto"/>
      </w:divBdr>
    </w:div>
    <w:div w:id="1379939822">
      <w:bodyDiv w:val="1"/>
      <w:marLeft w:val="0"/>
      <w:marRight w:val="0"/>
      <w:marTop w:val="0"/>
      <w:marBottom w:val="0"/>
      <w:divBdr>
        <w:top w:val="none" w:sz="0" w:space="0" w:color="auto"/>
        <w:left w:val="none" w:sz="0" w:space="0" w:color="auto"/>
        <w:bottom w:val="none" w:sz="0" w:space="0" w:color="auto"/>
        <w:right w:val="none" w:sz="0" w:space="0" w:color="auto"/>
      </w:divBdr>
    </w:div>
    <w:div w:id="1402214237">
      <w:bodyDiv w:val="1"/>
      <w:marLeft w:val="0"/>
      <w:marRight w:val="0"/>
      <w:marTop w:val="0"/>
      <w:marBottom w:val="0"/>
      <w:divBdr>
        <w:top w:val="none" w:sz="0" w:space="0" w:color="auto"/>
        <w:left w:val="none" w:sz="0" w:space="0" w:color="auto"/>
        <w:bottom w:val="none" w:sz="0" w:space="0" w:color="auto"/>
        <w:right w:val="none" w:sz="0" w:space="0" w:color="auto"/>
      </w:divBdr>
    </w:div>
    <w:div w:id="1424448900">
      <w:bodyDiv w:val="1"/>
      <w:marLeft w:val="0"/>
      <w:marRight w:val="0"/>
      <w:marTop w:val="0"/>
      <w:marBottom w:val="0"/>
      <w:divBdr>
        <w:top w:val="none" w:sz="0" w:space="0" w:color="auto"/>
        <w:left w:val="none" w:sz="0" w:space="0" w:color="auto"/>
        <w:bottom w:val="none" w:sz="0" w:space="0" w:color="auto"/>
        <w:right w:val="none" w:sz="0" w:space="0" w:color="auto"/>
      </w:divBdr>
    </w:div>
    <w:div w:id="1537234924">
      <w:bodyDiv w:val="1"/>
      <w:marLeft w:val="0"/>
      <w:marRight w:val="0"/>
      <w:marTop w:val="0"/>
      <w:marBottom w:val="0"/>
      <w:divBdr>
        <w:top w:val="none" w:sz="0" w:space="0" w:color="auto"/>
        <w:left w:val="none" w:sz="0" w:space="0" w:color="auto"/>
        <w:bottom w:val="none" w:sz="0" w:space="0" w:color="auto"/>
        <w:right w:val="none" w:sz="0" w:space="0" w:color="auto"/>
      </w:divBdr>
    </w:div>
    <w:div w:id="1613125868">
      <w:bodyDiv w:val="1"/>
      <w:marLeft w:val="0"/>
      <w:marRight w:val="0"/>
      <w:marTop w:val="0"/>
      <w:marBottom w:val="0"/>
      <w:divBdr>
        <w:top w:val="none" w:sz="0" w:space="0" w:color="auto"/>
        <w:left w:val="none" w:sz="0" w:space="0" w:color="auto"/>
        <w:bottom w:val="none" w:sz="0" w:space="0" w:color="auto"/>
        <w:right w:val="none" w:sz="0" w:space="0" w:color="auto"/>
      </w:divBdr>
    </w:div>
    <w:div w:id="1632856961">
      <w:bodyDiv w:val="1"/>
      <w:marLeft w:val="0"/>
      <w:marRight w:val="0"/>
      <w:marTop w:val="0"/>
      <w:marBottom w:val="0"/>
      <w:divBdr>
        <w:top w:val="none" w:sz="0" w:space="0" w:color="auto"/>
        <w:left w:val="none" w:sz="0" w:space="0" w:color="auto"/>
        <w:bottom w:val="none" w:sz="0" w:space="0" w:color="auto"/>
        <w:right w:val="none" w:sz="0" w:space="0" w:color="auto"/>
      </w:divBdr>
    </w:div>
    <w:div w:id="1693795596">
      <w:bodyDiv w:val="1"/>
      <w:marLeft w:val="0"/>
      <w:marRight w:val="0"/>
      <w:marTop w:val="0"/>
      <w:marBottom w:val="0"/>
      <w:divBdr>
        <w:top w:val="none" w:sz="0" w:space="0" w:color="auto"/>
        <w:left w:val="none" w:sz="0" w:space="0" w:color="auto"/>
        <w:bottom w:val="none" w:sz="0" w:space="0" w:color="auto"/>
        <w:right w:val="none" w:sz="0" w:space="0" w:color="auto"/>
      </w:divBdr>
    </w:div>
    <w:div w:id="1705204178">
      <w:bodyDiv w:val="1"/>
      <w:marLeft w:val="0"/>
      <w:marRight w:val="0"/>
      <w:marTop w:val="0"/>
      <w:marBottom w:val="0"/>
      <w:divBdr>
        <w:top w:val="none" w:sz="0" w:space="0" w:color="auto"/>
        <w:left w:val="none" w:sz="0" w:space="0" w:color="auto"/>
        <w:bottom w:val="none" w:sz="0" w:space="0" w:color="auto"/>
        <w:right w:val="none" w:sz="0" w:space="0" w:color="auto"/>
      </w:divBdr>
    </w:div>
    <w:div w:id="1710951339">
      <w:bodyDiv w:val="1"/>
      <w:marLeft w:val="0"/>
      <w:marRight w:val="0"/>
      <w:marTop w:val="0"/>
      <w:marBottom w:val="0"/>
      <w:divBdr>
        <w:top w:val="none" w:sz="0" w:space="0" w:color="auto"/>
        <w:left w:val="none" w:sz="0" w:space="0" w:color="auto"/>
        <w:bottom w:val="none" w:sz="0" w:space="0" w:color="auto"/>
        <w:right w:val="none" w:sz="0" w:space="0" w:color="auto"/>
      </w:divBdr>
    </w:div>
    <w:div w:id="1717391534">
      <w:bodyDiv w:val="1"/>
      <w:marLeft w:val="0"/>
      <w:marRight w:val="0"/>
      <w:marTop w:val="0"/>
      <w:marBottom w:val="0"/>
      <w:divBdr>
        <w:top w:val="none" w:sz="0" w:space="0" w:color="auto"/>
        <w:left w:val="none" w:sz="0" w:space="0" w:color="auto"/>
        <w:bottom w:val="none" w:sz="0" w:space="0" w:color="auto"/>
        <w:right w:val="none" w:sz="0" w:space="0" w:color="auto"/>
      </w:divBdr>
    </w:div>
    <w:div w:id="1727488733">
      <w:bodyDiv w:val="1"/>
      <w:marLeft w:val="0"/>
      <w:marRight w:val="0"/>
      <w:marTop w:val="0"/>
      <w:marBottom w:val="0"/>
      <w:divBdr>
        <w:top w:val="none" w:sz="0" w:space="0" w:color="auto"/>
        <w:left w:val="none" w:sz="0" w:space="0" w:color="auto"/>
        <w:bottom w:val="none" w:sz="0" w:space="0" w:color="auto"/>
        <w:right w:val="none" w:sz="0" w:space="0" w:color="auto"/>
      </w:divBdr>
    </w:div>
    <w:div w:id="1728331542">
      <w:bodyDiv w:val="1"/>
      <w:marLeft w:val="0"/>
      <w:marRight w:val="0"/>
      <w:marTop w:val="0"/>
      <w:marBottom w:val="0"/>
      <w:divBdr>
        <w:top w:val="none" w:sz="0" w:space="0" w:color="auto"/>
        <w:left w:val="none" w:sz="0" w:space="0" w:color="auto"/>
        <w:bottom w:val="none" w:sz="0" w:space="0" w:color="auto"/>
        <w:right w:val="none" w:sz="0" w:space="0" w:color="auto"/>
      </w:divBdr>
    </w:div>
    <w:div w:id="1807815208">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 w:id="1874344215">
      <w:bodyDiv w:val="1"/>
      <w:marLeft w:val="0"/>
      <w:marRight w:val="0"/>
      <w:marTop w:val="0"/>
      <w:marBottom w:val="0"/>
      <w:divBdr>
        <w:top w:val="none" w:sz="0" w:space="0" w:color="auto"/>
        <w:left w:val="none" w:sz="0" w:space="0" w:color="auto"/>
        <w:bottom w:val="none" w:sz="0" w:space="0" w:color="auto"/>
        <w:right w:val="none" w:sz="0" w:space="0" w:color="auto"/>
      </w:divBdr>
    </w:div>
    <w:div w:id="1900050656">
      <w:bodyDiv w:val="1"/>
      <w:marLeft w:val="0"/>
      <w:marRight w:val="0"/>
      <w:marTop w:val="0"/>
      <w:marBottom w:val="0"/>
      <w:divBdr>
        <w:top w:val="none" w:sz="0" w:space="0" w:color="auto"/>
        <w:left w:val="none" w:sz="0" w:space="0" w:color="auto"/>
        <w:bottom w:val="none" w:sz="0" w:space="0" w:color="auto"/>
        <w:right w:val="none" w:sz="0" w:space="0" w:color="auto"/>
      </w:divBdr>
    </w:div>
    <w:div w:id="1931039797">
      <w:bodyDiv w:val="1"/>
      <w:marLeft w:val="0"/>
      <w:marRight w:val="0"/>
      <w:marTop w:val="0"/>
      <w:marBottom w:val="0"/>
      <w:divBdr>
        <w:top w:val="none" w:sz="0" w:space="0" w:color="auto"/>
        <w:left w:val="none" w:sz="0" w:space="0" w:color="auto"/>
        <w:bottom w:val="none" w:sz="0" w:space="0" w:color="auto"/>
        <w:right w:val="none" w:sz="0" w:space="0" w:color="auto"/>
      </w:divBdr>
    </w:div>
    <w:div w:id="1999534025">
      <w:bodyDiv w:val="1"/>
      <w:marLeft w:val="0"/>
      <w:marRight w:val="0"/>
      <w:marTop w:val="0"/>
      <w:marBottom w:val="0"/>
      <w:divBdr>
        <w:top w:val="none" w:sz="0" w:space="0" w:color="auto"/>
        <w:left w:val="none" w:sz="0" w:space="0" w:color="auto"/>
        <w:bottom w:val="none" w:sz="0" w:space="0" w:color="auto"/>
        <w:right w:val="none" w:sz="0" w:space="0" w:color="auto"/>
      </w:divBdr>
    </w:div>
    <w:div w:id="2066681624">
      <w:bodyDiv w:val="1"/>
      <w:marLeft w:val="0"/>
      <w:marRight w:val="0"/>
      <w:marTop w:val="0"/>
      <w:marBottom w:val="0"/>
      <w:divBdr>
        <w:top w:val="none" w:sz="0" w:space="0" w:color="auto"/>
        <w:left w:val="none" w:sz="0" w:space="0" w:color="auto"/>
        <w:bottom w:val="none" w:sz="0" w:space="0" w:color="auto"/>
        <w:right w:val="none" w:sz="0" w:space="0" w:color="auto"/>
      </w:divBdr>
    </w:div>
    <w:div w:id="2081518148">
      <w:bodyDiv w:val="1"/>
      <w:marLeft w:val="0"/>
      <w:marRight w:val="0"/>
      <w:marTop w:val="0"/>
      <w:marBottom w:val="0"/>
      <w:divBdr>
        <w:top w:val="none" w:sz="0" w:space="0" w:color="auto"/>
        <w:left w:val="none" w:sz="0" w:space="0" w:color="auto"/>
        <w:bottom w:val="none" w:sz="0" w:space="0" w:color="auto"/>
        <w:right w:val="none" w:sz="0" w:space="0" w:color="auto"/>
      </w:divBdr>
    </w:div>
    <w:div w:id="2087412279">
      <w:bodyDiv w:val="1"/>
      <w:marLeft w:val="0"/>
      <w:marRight w:val="0"/>
      <w:marTop w:val="0"/>
      <w:marBottom w:val="0"/>
      <w:divBdr>
        <w:top w:val="none" w:sz="0" w:space="0" w:color="auto"/>
        <w:left w:val="none" w:sz="0" w:space="0" w:color="auto"/>
        <w:bottom w:val="none" w:sz="0" w:space="0" w:color="auto"/>
        <w:right w:val="none" w:sz="0" w:space="0" w:color="auto"/>
      </w:divBdr>
    </w:div>
    <w:div w:id="2097481889">
      <w:bodyDiv w:val="1"/>
      <w:marLeft w:val="0"/>
      <w:marRight w:val="0"/>
      <w:marTop w:val="0"/>
      <w:marBottom w:val="0"/>
      <w:divBdr>
        <w:top w:val="none" w:sz="0" w:space="0" w:color="auto"/>
        <w:left w:val="none" w:sz="0" w:space="0" w:color="auto"/>
        <w:bottom w:val="none" w:sz="0" w:space="0" w:color="auto"/>
        <w:right w:val="none" w:sz="0" w:space="0" w:color="auto"/>
      </w:divBdr>
    </w:div>
    <w:div w:id="2121563744">
      <w:bodyDiv w:val="1"/>
      <w:marLeft w:val="0"/>
      <w:marRight w:val="0"/>
      <w:marTop w:val="0"/>
      <w:marBottom w:val="0"/>
      <w:divBdr>
        <w:top w:val="none" w:sz="0" w:space="0" w:color="auto"/>
        <w:left w:val="none" w:sz="0" w:space="0" w:color="auto"/>
        <w:bottom w:val="none" w:sz="0" w:space="0" w:color="auto"/>
        <w:right w:val="none" w:sz="0" w:space="0" w:color="auto"/>
      </w:divBdr>
    </w:div>
    <w:div w:id="212719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e.int/en/web/bioethics/guide-for-research-ethics-committees-members" TargetMode="External"/><Relationship Id="rId18" Type="http://schemas.openxmlformats.org/officeDocument/2006/relationships/hyperlink" Target="https://docs.hpc.ut.ee/public/services/SAP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who.int/activities/preventing-cancer" TargetMode="External"/><Relationship Id="rId17" Type="http://schemas.openxmlformats.org/officeDocument/2006/relationships/hyperlink" Target="https://www.aki.ee/et/teenused-poordumisvormid/andmete-edastamine-valisriiki" TargetMode="External"/><Relationship Id="rId2" Type="http://schemas.openxmlformats.org/officeDocument/2006/relationships/customXml" Target="../customXml/item2.xml"/><Relationship Id="rId16" Type="http://schemas.openxmlformats.org/officeDocument/2006/relationships/hyperlink" Target="https://www.aki.ee/en/guidelines/transfer-personal-data-foreign-country-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ki.ee/et/teenused-poordumisvormid/andmete-edastamine-valisriiki" TargetMode="External"/><Relationship Id="rId23" Type="http://schemas.openxmlformats.org/officeDocument/2006/relationships/fontTable" Target="fontTable.xml"/><Relationship Id="rId10" Type="http://schemas.openxmlformats.org/officeDocument/2006/relationships/hyperlink" Target="mailto:johanssonm@iarc.who.int"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arc.who.int/wp-content/uploads/2024/07/IARC-Data-Protection-Policy.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5362DBD6994DAAA4CA2C36F73EB5" ma:contentTypeVersion="13" ma:contentTypeDescription="Create a new document." ma:contentTypeScope="" ma:versionID="0604d4c088c2af8ef7e25f2091e3cfe6">
  <xsd:schema xmlns:xsd="http://www.w3.org/2001/XMLSchema" xmlns:xs="http://www.w3.org/2001/XMLSchema" xmlns:p="http://schemas.microsoft.com/office/2006/metadata/properties" xmlns:ns2="63ee8576-7490-4f31-8452-ba3060d55fb8" xmlns:ns3="2b07e849-cbcb-4bbb-ac17-8233704645d4" targetNamespace="http://schemas.microsoft.com/office/2006/metadata/properties" ma:root="true" ma:fieldsID="ce98d12fd47f680cf7e88bb14ec13d58" ns2:_="" ns3:_="">
    <xsd:import namespace="63ee8576-7490-4f31-8452-ba3060d55fb8"/>
    <xsd:import namespace="2b07e849-cbcb-4bbb-ac17-8233704645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e8576-7490-4f31-8452-ba3060d55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d2bbfa-515d-4e02-8759-d24852ed3c2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7e849-cbcb-4bbb-ac17-8233704645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ee8576-7490-4f31-8452-ba3060d55f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9FD0E-816B-4967-B6A6-F62E9217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e8576-7490-4f31-8452-ba3060d55fb8"/>
    <ds:schemaRef ds:uri="2b07e849-cbcb-4bbb-ac17-823370464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6BE15-9ADF-474A-A44F-94121B1FC514}">
  <ds:schemaRefs>
    <ds:schemaRef ds:uri="http://schemas.microsoft.com/office/2006/metadata/properties"/>
    <ds:schemaRef ds:uri="http://schemas.microsoft.com/office/infopath/2007/PartnerControls"/>
    <ds:schemaRef ds:uri="63ee8576-7490-4f31-8452-ba3060d55fb8"/>
  </ds:schemaRefs>
</ds:datastoreItem>
</file>

<file path=customXml/itemProps3.xml><?xml version="1.0" encoding="utf-8"?>
<ds:datastoreItem xmlns:ds="http://schemas.openxmlformats.org/officeDocument/2006/customXml" ds:itemID="{97557507-8C4F-491D-9920-FB3DF5190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Shaymaa Alwaheidi</cp:lastModifiedBy>
  <cp:revision>12</cp:revision>
  <dcterms:created xsi:type="dcterms:W3CDTF">2025-05-17T07:17:00Z</dcterms:created>
  <dcterms:modified xsi:type="dcterms:W3CDTF">2025-05-19T11:26:00Z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0x010100E2B75362DBD6994DAAA4CA2C36F73EB5</vt:lpwstr>
  </property>
  <property fmtid="{D5CDD505-2E9C-101B-9397-08002B2CF9AE}" pid="3" name="MediaServiceImageTags">
    <vt:lpwstr/>
  </property>
</Properties>
</file>