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5FCD85" w14:textId="77777777" w:rsidR="00407913" w:rsidRDefault="00407913"/>
    <w:p w14:paraId="189BC92C" w14:textId="5B32F525" w:rsidR="00407913" w:rsidRPr="00F21A3A" w:rsidRDefault="00407913">
      <w:pPr>
        <w:rPr>
          <w:rFonts w:cs="Times New Roman"/>
          <w:b/>
          <w:bCs/>
        </w:rPr>
      </w:pPr>
      <w:bookmarkStart w:id="0" w:name="_Hlk152241461"/>
      <w:r w:rsidRPr="00F21A3A">
        <w:rPr>
          <w:rFonts w:cs="Times New Roman"/>
          <w:b/>
          <w:bCs/>
        </w:rPr>
        <w:t xml:space="preserve">§ </w:t>
      </w:r>
      <w:r w:rsidR="008E7775">
        <w:rPr>
          <w:rFonts w:cs="Times New Roman"/>
          <w:b/>
          <w:bCs/>
        </w:rPr>
        <w:t>10</w:t>
      </w:r>
      <w:r w:rsidRPr="00F21A3A">
        <w:rPr>
          <w:rFonts w:cs="Times New Roman"/>
          <w:b/>
          <w:bCs/>
        </w:rPr>
        <w:t xml:space="preserve">. </w:t>
      </w:r>
      <w:r w:rsidR="00E11D61">
        <w:rPr>
          <w:rFonts w:cs="Times New Roman"/>
          <w:b/>
          <w:bCs/>
        </w:rPr>
        <w:t>Pildindusseadme</w:t>
      </w:r>
      <w:r w:rsidR="004C198F">
        <w:rPr>
          <w:rFonts w:cs="Times New Roman"/>
          <w:b/>
          <w:bCs/>
        </w:rPr>
        <w:t>d</w:t>
      </w:r>
      <w:r w:rsidR="008E7775">
        <w:rPr>
          <w:rFonts w:cs="Times New Roman"/>
          <w:b/>
          <w:bCs/>
        </w:rPr>
        <w:t xml:space="preserve"> </w:t>
      </w:r>
      <w:r w:rsidRPr="00F21A3A">
        <w:rPr>
          <w:rFonts w:cs="Times New Roman"/>
          <w:b/>
          <w:bCs/>
        </w:rPr>
        <w:t>ja nende keskkonnahoidlikud kriteeriumid</w:t>
      </w:r>
    </w:p>
    <w:bookmarkEnd w:id="0"/>
    <w:p w14:paraId="03DA05B2" w14:textId="133EE8E2" w:rsidR="00407913" w:rsidRDefault="00E11D61" w:rsidP="00B45097">
      <w:pPr>
        <w:pStyle w:val="Loendilik"/>
        <w:numPr>
          <w:ilvl w:val="0"/>
          <w:numId w:val="1"/>
        </w:numPr>
        <w:jc w:val="both"/>
        <w:rPr>
          <w:rFonts w:cs="Times New Roman"/>
        </w:rPr>
      </w:pPr>
      <w:r>
        <w:rPr>
          <w:rFonts w:cs="Times New Roman"/>
        </w:rPr>
        <w:t>Pildindusseadmed</w:t>
      </w:r>
      <w:r w:rsidR="00AD2AAA">
        <w:rPr>
          <w:rFonts w:cs="Times New Roman"/>
        </w:rPr>
        <w:t xml:space="preserve"> käesoleva määruse tähenduses on</w:t>
      </w:r>
      <w:r>
        <w:rPr>
          <w:rFonts w:cs="Times New Roman"/>
        </w:rPr>
        <w:t xml:space="preserve"> tooted, mis on mõeldud kasutamiseks kontoris või kodus või mõlemas ning millel on üks või mitu järgmist funktsiooni:</w:t>
      </w:r>
    </w:p>
    <w:p w14:paraId="2A636CB7" w14:textId="735FA749" w:rsidR="008D4095" w:rsidRPr="008D4095" w:rsidRDefault="008D4095" w:rsidP="00B45097">
      <w:pPr>
        <w:pStyle w:val="Loendilik"/>
        <w:numPr>
          <w:ilvl w:val="0"/>
          <w:numId w:val="2"/>
        </w:numPr>
        <w:jc w:val="both"/>
        <w:rPr>
          <w:rFonts w:cs="Times New Roman"/>
        </w:rPr>
      </w:pPr>
      <w:r>
        <w:rPr>
          <w:rFonts w:cs="Times New Roman"/>
        </w:rPr>
        <w:t>m</w:t>
      </w:r>
      <w:r w:rsidR="00E11D61">
        <w:rPr>
          <w:rFonts w:cs="Times New Roman"/>
        </w:rPr>
        <w:t xml:space="preserve">ärgistusprotsessi käigus kas võrgu/kaardiliidese kaudu saadud digikujutised või paberkandjalt </w:t>
      </w:r>
      <w:proofErr w:type="spellStart"/>
      <w:r w:rsidR="00E11D61">
        <w:rPr>
          <w:rFonts w:cs="Times New Roman"/>
        </w:rPr>
        <w:t>skännimise</w:t>
      </w:r>
      <w:proofErr w:type="spellEnd"/>
      <w:r w:rsidR="00E11D61">
        <w:rPr>
          <w:rFonts w:cs="Times New Roman"/>
        </w:rPr>
        <w:t xml:space="preserve">/kopeerimise </w:t>
      </w:r>
      <w:r>
        <w:rPr>
          <w:rFonts w:cs="Times New Roman"/>
        </w:rPr>
        <w:t>teel prinditud kujutise tootmine paberdokumendi või fotona;</w:t>
      </w:r>
    </w:p>
    <w:p w14:paraId="7A6273CB" w14:textId="0BA8D00A" w:rsidR="00AD2AAA" w:rsidRDefault="008D4095" w:rsidP="00B45097">
      <w:pPr>
        <w:pStyle w:val="Loendilik"/>
        <w:numPr>
          <w:ilvl w:val="0"/>
          <w:numId w:val="2"/>
        </w:numPr>
        <w:jc w:val="both"/>
        <w:rPr>
          <w:rFonts w:cs="Times New Roman"/>
        </w:rPr>
      </w:pPr>
      <w:r>
        <w:rPr>
          <w:rFonts w:cs="Times New Roman"/>
        </w:rPr>
        <w:t xml:space="preserve">digikujutise loomine paberkandjalt </w:t>
      </w:r>
      <w:proofErr w:type="spellStart"/>
      <w:r>
        <w:rPr>
          <w:rFonts w:cs="Times New Roman"/>
        </w:rPr>
        <w:t>skännimise</w:t>
      </w:r>
      <w:proofErr w:type="spellEnd"/>
      <w:r>
        <w:rPr>
          <w:rFonts w:cs="Times New Roman"/>
        </w:rPr>
        <w:t>/kopeerimise teel.</w:t>
      </w:r>
    </w:p>
    <w:p w14:paraId="20F43989" w14:textId="39EDE15A" w:rsidR="005A23E5" w:rsidRDefault="00B832D0" w:rsidP="00B45097">
      <w:pPr>
        <w:pStyle w:val="Loendilik"/>
        <w:numPr>
          <w:ilvl w:val="0"/>
          <w:numId w:val="1"/>
        </w:numPr>
        <w:jc w:val="both"/>
        <w:rPr>
          <w:rFonts w:cs="Times New Roman"/>
        </w:rPr>
      </w:pPr>
      <w:r>
        <w:rPr>
          <w:rFonts w:cs="Times New Roman"/>
        </w:rPr>
        <w:t>Pildindusseadmed on liigitatud tüübi järgi:</w:t>
      </w:r>
    </w:p>
    <w:p w14:paraId="55F1C519" w14:textId="5FAF999B" w:rsidR="00B832D0" w:rsidRDefault="00B45097" w:rsidP="00B45097">
      <w:pPr>
        <w:pStyle w:val="Loendilik"/>
        <w:numPr>
          <w:ilvl w:val="0"/>
          <w:numId w:val="9"/>
        </w:numPr>
        <w:jc w:val="both"/>
        <w:rPr>
          <w:rFonts w:cs="Times New Roman"/>
        </w:rPr>
      </w:pPr>
      <w:r>
        <w:rPr>
          <w:rFonts w:cs="Times New Roman"/>
        </w:rPr>
        <w:t xml:space="preserve">„Printer“ on toode, </w:t>
      </w:r>
      <w:r w:rsidRPr="00B45097">
        <w:rPr>
          <w:rFonts w:cs="Times New Roman"/>
        </w:rPr>
        <w:t>mille põhifunktsioon on valmistada elektroonilisest sisendist paberkandjal väljund. Printer suudab vastu võtta infot ühe kasutajaga või võrku ühendatud arvutitest või muudest sisendseadmetest (nt digikaamerad). See määratlus hõlmab tooteid, mida müüakse printeritena, ning printereid võib saada kohapeal ajakohastada nii, et need vastavad multifunktsionaalse seadme määratlusele</w:t>
      </w:r>
      <w:r>
        <w:rPr>
          <w:rFonts w:cs="Times New Roman"/>
        </w:rPr>
        <w:t>.</w:t>
      </w:r>
    </w:p>
    <w:p w14:paraId="3D8CAD64" w14:textId="66D17DDC" w:rsidR="00B45097" w:rsidRDefault="00B45097" w:rsidP="00B45097">
      <w:pPr>
        <w:pStyle w:val="Loendilik"/>
        <w:numPr>
          <w:ilvl w:val="0"/>
          <w:numId w:val="9"/>
        </w:numPr>
        <w:jc w:val="both"/>
        <w:rPr>
          <w:rFonts w:cs="Times New Roman"/>
        </w:rPr>
      </w:pPr>
      <w:r>
        <w:rPr>
          <w:rFonts w:cs="Times New Roman"/>
        </w:rPr>
        <w:t xml:space="preserve">„Koopiamasin“ on toode, mille </w:t>
      </w:r>
      <w:r w:rsidR="00876B22" w:rsidRPr="00876B22">
        <w:rPr>
          <w:rFonts w:cs="Times New Roman"/>
        </w:rPr>
        <w:t>ainus funktsioon on valmistada paberkandjal originaalist paberkandjal koopiaid. See määratlus hõlmab tooteid, mida müüakse koopiamasinate ja täiendatavate digitaalsete koopiamasinatena</w:t>
      </w:r>
      <w:r w:rsidR="00876B22">
        <w:rPr>
          <w:rFonts w:cs="Times New Roman"/>
        </w:rPr>
        <w:t>.</w:t>
      </w:r>
    </w:p>
    <w:p w14:paraId="7275F005" w14:textId="699F45A8" w:rsidR="00876B22" w:rsidRDefault="00876B22" w:rsidP="00B45097">
      <w:pPr>
        <w:pStyle w:val="Loendilik"/>
        <w:numPr>
          <w:ilvl w:val="0"/>
          <w:numId w:val="9"/>
        </w:numPr>
        <w:jc w:val="both"/>
        <w:rPr>
          <w:rFonts w:cs="Times New Roman"/>
        </w:rPr>
      </w:pPr>
      <w:r>
        <w:rPr>
          <w:rFonts w:cs="Times New Roman"/>
        </w:rPr>
        <w:t xml:space="preserve">„Multifunktsionaalne seade“ on toode, </w:t>
      </w:r>
      <w:r w:rsidRPr="00876B22">
        <w:rPr>
          <w:rFonts w:cs="Times New Roman"/>
        </w:rPr>
        <w:t>mis täidab kaht või rohkemat põhifunktsiooni (printer, sk</w:t>
      </w:r>
      <w:r>
        <w:rPr>
          <w:rFonts w:cs="Times New Roman"/>
        </w:rPr>
        <w:t>ä</w:t>
      </w:r>
      <w:r w:rsidRPr="00876B22">
        <w:rPr>
          <w:rFonts w:cs="Times New Roman"/>
        </w:rPr>
        <w:t>nner, koopiamasin). Multifunktsionaalsel seadmel võib olla sisseehitatud vormitegur või see võib koosneda mitmest funktsionaalselt ühendatud komponendist. Multifunktsionaalse seadme kopeerimisfunktsioon erineb ühe lehe kaupa kopeerimise funktsioonist, mis mõnel faksimasinal esineb. See määratlus hõlmab tooteid, mida müüakse multifunktsionaalsete seadmete ja multifunktsionaalsete toodetena.</w:t>
      </w:r>
    </w:p>
    <w:p w14:paraId="7E442581" w14:textId="0BB16DE4" w:rsidR="00876B22" w:rsidRPr="00C77E21" w:rsidRDefault="00876B22" w:rsidP="00876B22">
      <w:pPr>
        <w:pStyle w:val="Loendilik"/>
        <w:numPr>
          <w:ilvl w:val="0"/>
          <w:numId w:val="9"/>
        </w:numPr>
        <w:jc w:val="both"/>
        <w:rPr>
          <w:rFonts w:cs="Times New Roman"/>
        </w:rPr>
      </w:pPr>
      <w:r>
        <w:rPr>
          <w:rFonts w:cs="Times New Roman"/>
        </w:rPr>
        <w:t xml:space="preserve">„Skänner“ on </w:t>
      </w:r>
      <w:r w:rsidRPr="00876B22">
        <w:rPr>
          <w:rFonts w:cs="Times New Roman"/>
        </w:rPr>
        <w:t xml:space="preserve">toode, mille põhifunktsioon on teisendada paberoriginaalid elektroonilisteks kujutisteks, mida saab salvestada, redigeerida, teisendada ja edastada, peamiselt personaalarvuti keskkonnas. See määratlus hõlmab tooteid, mida müüakse </w:t>
      </w:r>
      <w:r w:rsidRPr="00C77E21">
        <w:rPr>
          <w:rFonts w:cs="Times New Roman"/>
        </w:rPr>
        <w:t>sk</w:t>
      </w:r>
      <w:r w:rsidRPr="00C77E21">
        <w:rPr>
          <w:rFonts w:cs="Times New Roman"/>
        </w:rPr>
        <w:t>ä</w:t>
      </w:r>
      <w:r w:rsidRPr="00C77E21">
        <w:rPr>
          <w:rFonts w:cs="Times New Roman"/>
        </w:rPr>
        <w:t>nneritena.</w:t>
      </w:r>
    </w:p>
    <w:p w14:paraId="4AA7C6B6" w14:textId="524397E6" w:rsidR="002E5389" w:rsidRPr="00C77E21" w:rsidRDefault="005A23E5" w:rsidP="00B45097">
      <w:pPr>
        <w:pStyle w:val="Loendilik"/>
        <w:numPr>
          <w:ilvl w:val="0"/>
          <w:numId w:val="1"/>
        </w:numPr>
        <w:jc w:val="both"/>
        <w:rPr>
          <w:rFonts w:cs="Times New Roman"/>
        </w:rPr>
      </w:pPr>
      <w:r w:rsidRPr="00C77E21">
        <w:rPr>
          <w:rFonts w:cs="Times New Roman"/>
        </w:rPr>
        <w:t xml:space="preserve">Käesoleva paragrahvi lõike </w:t>
      </w:r>
      <w:r w:rsidR="008D4095" w:rsidRPr="00C77E21">
        <w:rPr>
          <w:rFonts w:cs="Times New Roman"/>
        </w:rPr>
        <w:t>1 rakendusalasse ei kuulu</w:t>
      </w:r>
      <w:r w:rsidR="002E5389" w:rsidRPr="00C77E21">
        <w:rPr>
          <w:rFonts w:cs="Times New Roman"/>
        </w:rPr>
        <w:t>:</w:t>
      </w:r>
    </w:p>
    <w:p w14:paraId="4E857792" w14:textId="432C415D" w:rsidR="002E5389" w:rsidRPr="00C77E21" w:rsidRDefault="008D4095" w:rsidP="00B45097">
      <w:pPr>
        <w:pStyle w:val="Loendilik"/>
        <w:numPr>
          <w:ilvl w:val="0"/>
          <w:numId w:val="3"/>
        </w:numPr>
        <w:jc w:val="both"/>
        <w:rPr>
          <w:rFonts w:cs="Times New Roman"/>
        </w:rPr>
      </w:pPr>
      <w:r w:rsidRPr="00C77E21">
        <w:rPr>
          <w:rFonts w:cs="Times New Roman"/>
        </w:rPr>
        <w:t xml:space="preserve">digitaalsed </w:t>
      </w:r>
      <w:proofErr w:type="spellStart"/>
      <w:r w:rsidRPr="00C77E21">
        <w:rPr>
          <w:rFonts w:cs="Times New Roman"/>
        </w:rPr>
        <w:t>duplikaatorid</w:t>
      </w:r>
      <w:proofErr w:type="spellEnd"/>
      <w:r w:rsidRPr="00C77E21">
        <w:rPr>
          <w:rFonts w:cs="Times New Roman"/>
        </w:rPr>
        <w:t>;</w:t>
      </w:r>
    </w:p>
    <w:p w14:paraId="2EDE379E" w14:textId="1D06D19B" w:rsidR="008D4095" w:rsidRPr="00C77E21" w:rsidRDefault="008D4095" w:rsidP="00B45097">
      <w:pPr>
        <w:pStyle w:val="Loendilik"/>
        <w:numPr>
          <w:ilvl w:val="0"/>
          <w:numId w:val="3"/>
        </w:numPr>
        <w:jc w:val="both"/>
        <w:rPr>
          <w:rFonts w:cs="Times New Roman"/>
        </w:rPr>
      </w:pPr>
      <w:proofErr w:type="spellStart"/>
      <w:r w:rsidRPr="00C77E21">
        <w:rPr>
          <w:rFonts w:cs="Times New Roman"/>
        </w:rPr>
        <w:t>kirjasaatmismasinad</w:t>
      </w:r>
      <w:proofErr w:type="spellEnd"/>
      <w:r w:rsidR="00B832D0" w:rsidRPr="00C77E21">
        <w:rPr>
          <w:rFonts w:cs="Times New Roman"/>
        </w:rPr>
        <w:t>;</w:t>
      </w:r>
    </w:p>
    <w:p w14:paraId="0E3840C1" w14:textId="439878F0" w:rsidR="00B832D0" w:rsidRPr="00C77E21" w:rsidRDefault="00B832D0" w:rsidP="00B45097">
      <w:pPr>
        <w:pStyle w:val="Loendilik"/>
        <w:numPr>
          <w:ilvl w:val="0"/>
          <w:numId w:val="3"/>
        </w:numPr>
        <w:jc w:val="both"/>
        <w:rPr>
          <w:rFonts w:cs="Times New Roman"/>
        </w:rPr>
      </w:pPr>
      <w:r w:rsidRPr="00C77E21">
        <w:rPr>
          <w:rFonts w:cs="Times New Roman"/>
        </w:rPr>
        <w:t>faksimasinad.</w:t>
      </w:r>
    </w:p>
    <w:p w14:paraId="5A47E5BC" w14:textId="77777777" w:rsidR="000B1E8F" w:rsidRDefault="00C77E21" w:rsidP="00B45097">
      <w:pPr>
        <w:pStyle w:val="Loendilik"/>
        <w:numPr>
          <w:ilvl w:val="0"/>
          <w:numId w:val="1"/>
        </w:numPr>
        <w:jc w:val="both"/>
        <w:rPr>
          <w:rFonts w:cs="Times New Roman"/>
        </w:rPr>
      </w:pPr>
      <w:r w:rsidRPr="00C77E21">
        <w:rPr>
          <w:rFonts w:cs="Times New Roman"/>
        </w:rPr>
        <w:t>Kulumaterjalid</w:t>
      </w:r>
      <w:r w:rsidRPr="00C77E21">
        <w:rPr>
          <w:rFonts w:cs="Times New Roman"/>
        </w:rPr>
        <w:t xml:space="preserve"> käesoleva määruse tähenduses on </w:t>
      </w:r>
      <w:r w:rsidR="000B1E8F">
        <w:rPr>
          <w:rFonts w:cs="Times New Roman"/>
        </w:rPr>
        <w:t xml:space="preserve">asendatavad </w:t>
      </w:r>
      <w:r w:rsidRPr="00C77E21">
        <w:rPr>
          <w:rFonts w:cs="Times New Roman"/>
        </w:rPr>
        <w:t>tooted, mis on</w:t>
      </w:r>
      <w:r w:rsidR="000B1E8F">
        <w:rPr>
          <w:rFonts w:cs="Times New Roman"/>
        </w:rPr>
        <w:t xml:space="preserve"> pildindusseadme toimimiseks vajalikud. </w:t>
      </w:r>
      <w:r w:rsidR="000B1E8F" w:rsidRPr="000B1E8F">
        <w:rPr>
          <w:rFonts w:cs="Times New Roman"/>
        </w:rPr>
        <w:t>Neid saab asendada või lisada kas lõppkasutaja või teenusepakkuja tavapärase kasutamise ajal ning pildindusseadme eluaja jooksul.</w:t>
      </w:r>
    </w:p>
    <w:p w14:paraId="2144B114" w14:textId="3148444F" w:rsidR="00826332" w:rsidRDefault="000B1E8F" w:rsidP="00B45097">
      <w:pPr>
        <w:pStyle w:val="Loendilik"/>
        <w:numPr>
          <w:ilvl w:val="0"/>
          <w:numId w:val="1"/>
        </w:numPr>
        <w:jc w:val="both"/>
        <w:rPr>
          <w:rFonts w:cs="Times New Roman"/>
        </w:rPr>
      </w:pPr>
      <w:r>
        <w:rPr>
          <w:rFonts w:cs="Times New Roman"/>
        </w:rPr>
        <w:t xml:space="preserve">Kulumaterjalid käesoleva määruse reguleerimisalas on </w:t>
      </w:r>
      <w:r w:rsidR="00991ECB">
        <w:rPr>
          <w:rFonts w:cs="Times New Roman"/>
        </w:rPr>
        <w:t>uued</w:t>
      </w:r>
      <w:r w:rsidR="00A207C1">
        <w:rPr>
          <w:rFonts w:cs="Times New Roman"/>
        </w:rPr>
        <w:t xml:space="preserve"> või</w:t>
      </w:r>
      <w:r w:rsidR="00991ECB">
        <w:rPr>
          <w:rFonts w:cs="Times New Roman"/>
        </w:rPr>
        <w:t xml:space="preserve"> taastatud või täidetud </w:t>
      </w:r>
      <w:r>
        <w:rPr>
          <w:rFonts w:cs="Times New Roman"/>
        </w:rPr>
        <w:t>anumad ja kassetid.</w:t>
      </w:r>
    </w:p>
    <w:p w14:paraId="0CC5FC5C" w14:textId="32D8B2FE" w:rsidR="000B1E8F" w:rsidRDefault="000B1E8F" w:rsidP="000B1E8F">
      <w:pPr>
        <w:pStyle w:val="Loendilik"/>
        <w:numPr>
          <w:ilvl w:val="0"/>
          <w:numId w:val="10"/>
        </w:numPr>
        <w:jc w:val="both"/>
        <w:rPr>
          <w:rFonts w:cs="Times New Roman"/>
        </w:rPr>
      </w:pPr>
      <w:r>
        <w:rPr>
          <w:rFonts w:cs="Times New Roman"/>
        </w:rPr>
        <w:t>„</w:t>
      </w:r>
      <w:r w:rsidRPr="000B1E8F">
        <w:rPr>
          <w:rFonts w:cs="Times New Roman"/>
        </w:rPr>
        <w:t>Anum</w:t>
      </w:r>
      <w:r>
        <w:rPr>
          <w:rFonts w:cs="Times New Roman"/>
        </w:rPr>
        <w:t>“</w:t>
      </w:r>
      <w:r w:rsidRPr="000B1E8F">
        <w:rPr>
          <w:rFonts w:cs="Times New Roman"/>
        </w:rPr>
        <w:t xml:space="preserve"> on lõppkasutaja asendatav toode, mille sees on tooner või tint ja mis paigaldatakse pildindusseadme peale või sisse või tühjendatakse selle sisse. Anumad ei sisalda pildindusseadme toimimiseks vajalikke sisseehitatud komponente ega liikuvaid osi</w:t>
      </w:r>
      <w:r>
        <w:rPr>
          <w:rFonts w:cs="Times New Roman"/>
        </w:rPr>
        <w:t>.</w:t>
      </w:r>
    </w:p>
    <w:p w14:paraId="405B73E6" w14:textId="6E9D7D67" w:rsidR="000B1E8F" w:rsidRDefault="000B1E8F" w:rsidP="000B1E8F">
      <w:pPr>
        <w:pStyle w:val="Loendilik"/>
        <w:numPr>
          <w:ilvl w:val="0"/>
          <w:numId w:val="10"/>
        </w:numPr>
        <w:jc w:val="both"/>
        <w:rPr>
          <w:rFonts w:cs="Times New Roman"/>
        </w:rPr>
      </w:pPr>
      <w:r>
        <w:rPr>
          <w:rFonts w:cs="Times New Roman"/>
        </w:rPr>
        <w:t>„</w:t>
      </w:r>
      <w:r w:rsidRPr="000B1E8F">
        <w:rPr>
          <w:rFonts w:cs="Times New Roman"/>
        </w:rPr>
        <w:t>Kassett (tint/tooner)</w:t>
      </w:r>
      <w:r>
        <w:rPr>
          <w:rFonts w:cs="Times New Roman"/>
        </w:rPr>
        <w:t>“</w:t>
      </w:r>
      <w:r w:rsidRPr="000B1E8F">
        <w:rPr>
          <w:rFonts w:cs="Times New Roman"/>
        </w:rPr>
        <w:t xml:space="preserve"> on lõppkasutaja asendatav toode, mis paigaldatakse pildindusseadme sisse või peale ning millel on printimisega seotud funktsioonid ja mis sisaldab lisaks tindile või toonerile pildindusseadme toimimiseks vajalikke sisseehitatud komponente või liikuvaid osi.</w:t>
      </w:r>
    </w:p>
    <w:p w14:paraId="4D53E71F" w14:textId="3F92D5B6" w:rsidR="009611E5" w:rsidRPr="00C77E21" w:rsidRDefault="00876B22" w:rsidP="00B45097">
      <w:pPr>
        <w:pStyle w:val="Loendilik"/>
        <w:numPr>
          <w:ilvl w:val="0"/>
          <w:numId w:val="1"/>
        </w:numPr>
        <w:jc w:val="both"/>
        <w:rPr>
          <w:rFonts w:cs="Times New Roman"/>
        </w:rPr>
      </w:pPr>
      <w:r w:rsidRPr="00C77E21">
        <w:rPr>
          <w:rFonts w:cs="Times New Roman"/>
        </w:rPr>
        <w:lastRenderedPageBreak/>
        <w:t>Pildindusseadmed</w:t>
      </w:r>
      <w:r w:rsidR="009611E5" w:rsidRPr="00C77E21">
        <w:rPr>
          <w:rFonts w:cs="Times New Roman"/>
        </w:rPr>
        <w:t xml:space="preserve"> ja nende keskkonnahoidlikud kriteeriumid on sätestatud käesoleva määruse lisas </w:t>
      </w:r>
      <w:r w:rsidRPr="00C77E21">
        <w:rPr>
          <w:rFonts w:cs="Times New Roman"/>
        </w:rPr>
        <w:t>6</w:t>
      </w:r>
      <w:r w:rsidR="009611E5" w:rsidRPr="00C77E21">
        <w:rPr>
          <w:rFonts w:cs="Times New Roman"/>
        </w:rPr>
        <w:t>.</w:t>
      </w:r>
    </w:p>
    <w:p w14:paraId="7C3DC7B7" w14:textId="77777777" w:rsidR="00AD2AAA" w:rsidRDefault="00AD2AAA" w:rsidP="00AD2AAA">
      <w:pPr>
        <w:pStyle w:val="Loendilik"/>
        <w:rPr>
          <w:rFonts w:cs="Times New Roman"/>
        </w:rPr>
      </w:pPr>
    </w:p>
    <w:p w14:paraId="6ED416CA" w14:textId="395D8DC2" w:rsidR="00EF3874" w:rsidRPr="00AD2AAA" w:rsidRDefault="00EF3874" w:rsidP="00AD2AAA">
      <w:pPr>
        <w:pStyle w:val="Loendilik"/>
        <w:rPr>
          <w:rFonts w:cs="Times New Roman"/>
        </w:rPr>
      </w:pPr>
      <w:r w:rsidRPr="00EF3874">
        <w:rPr>
          <w:rFonts w:cs="Times New Roman"/>
        </w:rPr>
        <w:t> </w:t>
      </w:r>
    </w:p>
    <w:p w14:paraId="7B91746F" w14:textId="04A9B3C9" w:rsidR="00F21A3A" w:rsidRPr="00F21A3A" w:rsidRDefault="00F21A3A"/>
    <w:p w14:paraId="22F9AEBF" w14:textId="77777777" w:rsidR="00407913" w:rsidRDefault="00407913"/>
    <w:p w14:paraId="661D5265" w14:textId="77777777" w:rsidR="00843820" w:rsidRDefault="00843820" w:rsidP="007F5A93">
      <w:pPr>
        <w:jc w:val="right"/>
      </w:pPr>
    </w:p>
    <w:p w14:paraId="207350D7" w14:textId="77777777" w:rsidR="00843820" w:rsidRDefault="00843820" w:rsidP="007F5A93">
      <w:pPr>
        <w:jc w:val="right"/>
      </w:pPr>
    </w:p>
    <w:p w14:paraId="6B4A3BC1" w14:textId="77777777" w:rsidR="000F08E9" w:rsidRDefault="000F08E9"/>
    <w:sectPr w:rsidR="000F08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D387C"/>
    <w:multiLevelType w:val="hybridMultilevel"/>
    <w:tmpl w:val="641E4F8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15201757"/>
    <w:multiLevelType w:val="hybridMultilevel"/>
    <w:tmpl w:val="5370678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2BA73A9"/>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A21762A"/>
    <w:multiLevelType w:val="hybridMultilevel"/>
    <w:tmpl w:val="B498BEC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30C35B53"/>
    <w:multiLevelType w:val="hybridMultilevel"/>
    <w:tmpl w:val="AF7465A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3C105FEB"/>
    <w:multiLevelType w:val="hybridMultilevel"/>
    <w:tmpl w:val="48D8F0C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3F6C5381"/>
    <w:multiLevelType w:val="hybridMultilevel"/>
    <w:tmpl w:val="BF8866C0"/>
    <w:lvl w:ilvl="0" w:tplc="D0B2EAC8">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7" w15:restartNumberingAfterBreak="0">
    <w:nsid w:val="62AD49D0"/>
    <w:multiLevelType w:val="hybridMultilevel"/>
    <w:tmpl w:val="D0281E9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6954131D"/>
    <w:multiLevelType w:val="hybridMultilevel"/>
    <w:tmpl w:val="D786EEEA"/>
    <w:lvl w:ilvl="0" w:tplc="04250001">
      <w:start w:val="1"/>
      <w:numFmt w:val="bullet"/>
      <w:lvlText w:val=""/>
      <w:lvlJc w:val="left"/>
      <w:pPr>
        <w:ind w:left="780" w:hanging="360"/>
      </w:pPr>
      <w:rPr>
        <w:rFonts w:ascii="Symbol" w:hAnsi="Symbol" w:hint="default"/>
      </w:rPr>
    </w:lvl>
    <w:lvl w:ilvl="1" w:tplc="04250003" w:tentative="1">
      <w:start w:val="1"/>
      <w:numFmt w:val="bullet"/>
      <w:lvlText w:val="o"/>
      <w:lvlJc w:val="left"/>
      <w:pPr>
        <w:ind w:left="1500" w:hanging="360"/>
      </w:pPr>
      <w:rPr>
        <w:rFonts w:ascii="Courier New" w:hAnsi="Courier New" w:cs="Courier New" w:hint="default"/>
      </w:rPr>
    </w:lvl>
    <w:lvl w:ilvl="2" w:tplc="04250005" w:tentative="1">
      <w:start w:val="1"/>
      <w:numFmt w:val="bullet"/>
      <w:lvlText w:val=""/>
      <w:lvlJc w:val="left"/>
      <w:pPr>
        <w:ind w:left="2220" w:hanging="360"/>
      </w:pPr>
      <w:rPr>
        <w:rFonts w:ascii="Wingdings" w:hAnsi="Wingdings" w:hint="default"/>
      </w:rPr>
    </w:lvl>
    <w:lvl w:ilvl="3" w:tplc="04250001" w:tentative="1">
      <w:start w:val="1"/>
      <w:numFmt w:val="bullet"/>
      <w:lvlText w:val=""/>
      <w:lvlJc w:val="left"/>
      <w:pPr>
        <w:ind w:left="2940" w:hanging="360"/>
      </w:pPr>
      <w:rPr>
        <w:rFonts w:ascii="Symbol" w:hAnsi="Symbol" w:hint="default"/>
      </w:rPr>
    </w:lvl>
    <w:lvl w:ilvl="4" w:tplc="04250003" w:tentative="1">
      <w:start w:val="1"/>
      <w:numFmt w:val="bullet"/>
      <w:lvlText w:val="o"/>
      <w:lvlJc w:val="left"/>
      <w:pPr>
        <w:ind w:left="3660" w:hanging="360"/>
      </w:pPr>
      <w:rPr>
        <w:rFonts w:ascii="Courier New" w:hAnsi="Courier New" w:cs="Courier New" w:hint="default"/>
      </w:rPr>
    </w:lvl>
    <w:lvl w:ilvl="5" w:tplc="04250005" w:tentative="1">
      <w:start w:val="1"/>
      <w:numFmt w:val="bullet"/>
      <w:lvlText w:val=""/>
      <w:lvlJc w:val="left"/>
      <w:pPr>
        <w:ind w:left="4380" w:hanging="360"/>
      </w:pPr>
      <w:rPr>
        <w:rFonts w:ascii="Wingdings" w:hAnsi="Wingdings" w:hint="default"/>
      </w:rPr>
    </w:lvl>
    <w:lvl w:ilvl="6" w:tplc="04250001" w:tentative="1">
      <w:start w:val="1"/>
      <w:numFmt w:val="bullet"/>
      <w:lvlText w:val=""/>
      <w:lvlJc w:val="left"/>
      <w:pPr>
        <w:ind w:left="5100" w:hanging="360"/>
      </w:pPr>
      <w:rPr>
        <w:rFonts w:ascii="Symbol" w:hAnsi="Symbol" w:hint="default"/>
      </w:rPr>
    </w:lvl>
    <w:lvl w:ilvl="7" w:tplc="04250003" w:tentative="1">
      <w:start w:val="1"/>
      <w:numFmt w:val="bullet"/>
      <w:lvlText w:val="o"/>
      <w:lvlJc w:val="left"/>
      <w:pPr>
        <w:ind w:left="5820" w:hanging="360"/>
      </w:pPr>
      <w:rPr>
        <w:rFonts w:ascii="Courier New" w:hAnsi="Courier New" w:cs="Courier New" w:hint="default"/>
      </w:rPr>
    </w:lvl>
    <w:lvl w:ilvl="8" w:tplc="04250005" w:tentative="1">
      <w:start w:val="1"/>
      <w:numFmt w:val="bullet"/>
      <w:lvlText w:val=""/>
      <w:lvlJc w:val="left"/>
      <w:pPr>
        <w:ind w:left="6540" w:hanging="360"/>
      </w:pPr>
      <w:rPr>
        <w:rFonts w:ascii="Wingdings" w:hAnsi="Wingdings" w:hint="default"/>
      </w:rPr>
    </w:lvl>
  </w:abstractNum>
  <w:abstractNum w:abstractNumId="9" w15:restartNumberingAfterBreak="0">
    <w:nsid w:val="712E3B2A"/>
    <w:multiLevelType w:val="hybridMultilevel"/>
    <w:tmpl w:val="3AB4602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006710649">
    <w:abstractNumId w:val="6"/>
  </w:num>
  <w:num w:numId="2" w16cid:durableId="1410149627">
    <w:abstractNumId w:val="3"/>
  </w:num>
  <w:num w:numId="3" w16cid:durableId="728266110">
    <w:abstractNumId w:val="5"/>
  </w:num>
  <w:num w:numId="4" w16cid:durableId="1276060090">
    <w:abstractNumId w:val="2"/>
  </w:num>
  <w:num w:numId="5" w16cid:durableId="558369357">
    <w:abstractNumId w:val="8"/>
  </w:num>
  <w:num w:numId="6" w16cid:durableId="2055081330">
    <w:abstractNumId w:val="9"/>
  </w:num>
  <w:num w:numId="7" w16cid:durableId="54161766">
    <w:abstractNumId w:val="4"/>
  </w:num>
  <w:num w:numId="8" w16cid:durableId="1520436266">
    <w:abstractNumId w:val="0"/>
  </w:num>
  <w:num w:numId="9" w16cid:durableId="2118521779">
    <w:abstractNumId w:val="7"/>
  </w:num>
  <w:num w:numId="10" w16cid:durableId="3949356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B5D"/>
    <w:rsid w:val="00001C58"/>
    <w:rsid w:val="00026281"/>
    <w:rsid w:val="00055876"/>
    <w:rsid w:val="00066775"/>
    <w:rsid w:val="000A0949"/>
    <w:rsid w:val="000B1E8F"/>
    <w:rsid w:val="000C0761"/>
    <w:rsid w:val="000C5F8B"/>
    <w:rsid w:val="000D0CE1"/>
    <w:rsid w:val="000D10D8"/>
    <w:rsid w:val="000F08E9"/>
    <w:rsid w:val="00120B3F"/>
    <w:rsid w:val="0019071A"/>
    <w:rsid w:val="001B5BE4"/>
    <w:rsid w:val="001B6656"/>
    <w:rsid w:val="001C5C83"/>
    <w:rsid w:val="001F45EE"/>
    <w:rsid w:val="00216BCD"/>
    <w:rsid w:val="002173D2"/>
    <w:rsid w:val="0022661C"/>
    <w:rsid w:val="002A1B4E"/>
    <w:rsid w:val="002A74AE"/>
    <w:rsid w:val="002D0D0F"/>
    <w:rsid w:val="002E5389"/>
    <w:rsid w:val="00336832"/>
    <w:rsid w:val="00356AAA"/>
    <w:rsid w:val="00407913"/>
    <w:rsid w:val="00461AFF"/>
    <w:rsid w:val="00471BC9"/>
    <w:rsid w:val="00473C3A"/>
    <w:rsid w:val="004C198F"/>
    <w:rsid w:val="004D154D"/>
    <w:rsid w:val="005037E7"/>
    <w:rsid w:val="0051626E"/>
    <w:rsid w:val="005A23E5"/>
    <w:rsid w:val="006B2CDF"/>
    <w:rsid w:val="0072514A"/>
    <w:rsid w:val="00747600"/>
    <w:rsid w:val="0076036A"/>
    <w:rsid w:val="00783597"/>
    <w:rsid w:val="007D5EB8"/>
    <w:rsid w:val="007E5C15"/>
    <w:rsid w:val="007F2616"/>
    <w:rsid w:val="007F5A93"/>
    <w:rsid w:val="00807EB1"/>
    <w:rsid w:val="00826332"/>
    <w:rsid w:val="00843820"/>
    <w:rsid w:val="00876B22"/>
    <w:rsid w:val="008B60F5"/>
    <w:rsid w:val="008C4CFB"/>
    <w:rsid w:val="008D4095"/>
    <w:rsid w:val="008E0D88"/>
    <w:rsid w:val="008E7775"/>
    <w:rsid w:val="008F6B25"/>
    <w:rsid w:val="009611E5"/>
    <w:rsid w:val="00991ECB"/>
    <w:rsid w:val="00997ABB"/>
    <w:rsid w:val="009F2EFC"/>
    <w:rsid w:val="00A11FCF"/>
    <w:rsid w:val="00A207C1"/>
    <w:rsid w:val="00A4361E"/>
    <w:rsid w:val="00A54A45"/>
    <w:rsid w:val="00A86400"/>
    <w:rsid w:val="00A94C51"/>
    <w:rsid w:val="00A96B65"/>
    <w:rsid w:val="00AB5136"/>
    <w:rsid w:val="00AD2AAA"/>
    <w:rsid w:val="00AF382A"/>
    <w:rsid w:val="00B45097"/>
    <w:rsid w:val="00B832D0"/>
    <w:rsid w:val="00B94099"/>
    <w:rsid w:val="00BB226A"/>
    <w:rsid w:val="00BE4A1A"/>
    <w:rsid w:val="00C136C3"/>
    <w:rsid w:val="00C52B5D"/>
    <w:rsid w:val="00C77E21"/>
    <w:rsid w:val="00CA71A0"/>
    <w:rsid w:val="00CE1CA9"/>
    <w:rsid w:val="00D10232"/>
    <w:rsid w:val="00D1584F"/>
    <w:rsid w:val="00D22791"/>
    <w:rsid w:val="00D76EFD"/>
    <w:rsid w:val="00D77512"/>
    <w:rsid w:val="00DB078D"/>
    <w:rsid w:val="00DB45ED"/>
    <w:rsid w:val="00E05DCA"/>
    <w:rsid w:val="00E11D61"/>
    <w:rsid w:val="00E51D0D"/>
    <w:rsid w:val="00ED217C"/>
    <w:rsid w:val="00EF3874"/>
    <w:rsid w:val="00F21A3A"/>
    <w:rsid w:val="00F27DC6"/>
    <w:rsid w:val="00F80700"/>
    <w:rsid w:val="00FD1EE5"/>
    <w:rsid w:val="00FD5D0F"/>
    <w:rsid w:val="00FD7113"/>
    <w:rsid w:val="00FF38A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2F2AE"/>
  <w15:chartTrackingRefBased/>
  <w15:docId w15:val="{732CB992-1F31-4133-AB33-2DDF95D54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0F08E9"/>
    <w:rPr>
      <w:color w:val="0563C1" w:themeColor="hyperlink"/>
      <w:u w:val="single"/>
    </w:rPr>
  </w:style>
  <w:style w:type="character" w:styleId="Lahendamatamainimine">
    <w:name w:val="Unresolved Mention"/>
    <w:basedOn w:val="Liguvaikefont"/>
    <w:uiPriority w:val="99"/>
    <w:semiHidden/>
    <w:unhideWhenUsed/>
    <w:rsid w:val="000F08E9"/>
    <w:rPr>
      <w:color w:val="605E5C"/>
      <w:shd w:val="clear" w:color="auto" w:fill="E1DFDD"/>
    </w:rPr>
  </w:style>
  <w:style w:type="paragraph" w:styleId="Loendilik">
    <w:name w:val="List Paragraph"/>
    <w:basedOn w:val="Normaallaad"/>
    <w:uiPriority w:val="34"/>
    <w:qFormat/>
    <w:rsid w:val="00AD2A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439</Words>
  <Characters>2547</Characters>
  <Application>Microsoft Office Word</Application>
  <DocSecurity>0</DocSecurity>
  <Lines>21</Lines>
  <Paragraphs>5</Paragraphs>
  <ScaleCrop>false</ScaleCrop>
  <HeadingPairs>
    <vt:vector size="2" baseType="variant">
      <vt:variant>
        <vt:lpstr>Pealkiri</vt:lpstr>
      </vt:variant>
      <vt:variant>
        <vt:i4>1</vt:i4>
      </vt:variant>
    </vt:vector>
  </HeadingPairs>
  <TitlesOfParts>
    <vt:vector size="1" baseType="lpstr">
      <vt:lpstr>Lisa 1 Määrus 35 § 9 Teevalgustus, foorid ja nende keskkonnahoidlikud kriteeriumid</vt:lpstr>
    </vt:vector>
  </TitlesOfParts>
  <Company>KeMIT</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Lisa 1 Määrus 35 § 10. Pildindusseadmed ja nende keskkonnahoidlikud kriteeriumid</dc:title>
  <dc:subject/>
  <dc:creator>Karen Silts</dc:creator>
  <dc:description/>
  <cp:lastModifiedBy>Karen Silts</cp:lastModifiedBy>
  <cp:revision>2</cp:revision>
  <dcterms:created xsi:type="dcterms:W3CDTF">2024-10-19T21:07:00Z</dcterms:created>
  <dcterms:modified xsi:type="dcterms:W3CDTF">2024-10-19T21:07:00Z</dcterms:modified>
</cp:coreProperties>
</file>