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87146" w14:textId="2B1B3371" w:rsidR="00CC0E35" w:rsidRPr="00F463D4" w:rsidRDefault="00CC0E35" w:rsidP="00DB7AC0">
      <w:pPr>
        <w:spacing w:after="0"/>
        <w:jc w:val="center"/>
        <w:rPr>
          <w:rFonts w:ascii="Verdana" w:hAnsi="Verdana"/>
          <w:b/>
          <w:bCs/>
          <w:sz w:val="20"/>
          <w:szCs w:val="20"/>
          <w:lang w:val="en-GB"/>
        </w:rPr>
      </w:pPr>
      <w:r w:rsidRPr="00F463D4">
        <w:rPr>
          <w:noProof/>
          <w:lang w:val="en-GB"/>
        </w:rPr>
        <w:drawing>
          <wp:inline distT="0" distB="0" distL="0" distR="0" wp14:anchorId="41F24835" wp14:editId="512F3BE1">
            <wp:extent cx="2930612" cy="8615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67240" cy="872312"/>
                    </a:xfrm>
                    <a:prstGeom prst="rect">
                      <a:avLst/>
                    </a:prstGeom>
                    <a:noFill/>
                    <a:ln>
                      <a:noFill/>
                    </a:ln>
                  </pic:spPr>
                </pic:pic>
              </a:graphicData>
            </a:graphic>
          </wp:inline>
        </w:drawing>
      </w:r>
      <w:r w:rsidRPr="00F463D4">
        <w:rPr>
          <w:rFonts w:ascii="Verdana" w:hAnsi="Verdana"/>
          <w:b/>
          <w:bCs/>
          <w:sz w:val="20"/>
          <w:szCs w:val="20"/>
          <w:lang w:val="en-GB"/>
        </w:rPr>
        <w:tab/>
      </w:r>
      <w:r w:rsidRPr="00F463D4">
        <w:rPr>
          <w:rFonts w:ascii="Verdana" w:hAnsi="Verdana"/>
          <w:b/>
          <w:bCs/>
          <w:sz w:val="20"/>
          <w:szCs w:val="20"/>
          <w:lang w:val="en-GB"/>
        </w:rPr>
        <w:tab/>
      </w:r>
      <w:r w:rsidRPr="00F463D4">
        <w:rPr>
          <w:rFonts w:ascii="Roboto Condensed" w:hAnsi="Roboto Condensed"/>
          <w:noProof/>
          <w:sz w:val="24"/>
          <w:szCs w:val="24"/>
          <w:lang w:val="en-GB" w:eastAsia="et-EE"/>
          <w14:ligatures w14:val="none"/>
        </w:rPr>
        <w:drawing>
          <wp:inline distT="0" distB="0" distL="0" distR="0" wp14:anchorId="4D914A92" wp14:editId="59E698AE">
            <wp:extent cx="2154417" cy="860400"/>
            <wp:effectExtent l="0" t="0" r="0" b="0"/>
            <wp:docPr id="2052" name="Picture 3">
              <a:extLst xmlns:a="http://schemas.openxmlformats.org/drawingml/2006/main">
                <a:ext uri="{FF2B5EF4-FFF2-40B4-BE49-F238E27FC236}">
                  <a16:creationId xmlns:a16="http://schemas.microsoft.com/office/drawing/2014/main" id="{73AA4430-DF4C-9790-6884-6212FB814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3">
                      <a:extLst>
                        <a:ext uri="{FF2B5EF4-FFF2-40B4-BE49-F238E27FC236}">
                          <a16:creationId xmlns:a16="http://schemas.microsoft.com/office/drawing/2014/main" id="{73AA4430-DF4C-9790-6884-6212FB814D9F}"/>
                        </a:ext>
                      </a:extLst>
                    </pic:cNvPr>
                    <pic:cNvPicPr>
                      <a:picLocks noChangeAspect="1" noChangeArrowheads="1"/>
                    </pic:cNvPicPr>
                  </pic:nvPicPr>
                  <pic:blipFill>
                    <a:blip r:embed="rId8" cstate="print">
                      <a:alphaModFix/>
                      <a:lum/>
                      <a:extLst>
                        <a:ext uri="{28A0092B-C50C-407E-A947-70E740481C1C}">
                          <a14:useLocalDpi xmlns:a14="http://schemas.microsoft.com/office/drawing/2010/main" val="0"/>
                        </a:ext>
                      </a:extLst>
                    </a:blip>
                    <a:srcRect/>
                    <a:stretch>
                      <a:fillRect/>
                    </a:stretch>
                  </pic:blipFill>
                  <pic:spPr bwMode="auto">
                    <a:xfrm>
                      <a:off x="0" y="0"/>
                      <a:ext cx="2154417" cy="860400"/>
                    </a:xfrm>
                    <a:prstGeom prst="rect">
                      <a:avLst/>
                    </a:prstGeom>
                  </pic:spPr>
                </pic:pic>
              </a:graphicData>
            </a:graphic>
          </wp:inline>
        </w:drawing>
      </w:r>
    </w:p>
    <w:p w14:paraId="6993ADF1" w14:textId="43700F16" w:rsidR="004756AD" w:rsidRPr="00F463D4" w:rsidRDefault="004756AD" w:rsidP="00DB7AC0">
      <w:pPr>
        <w:spacing w:after="0"/>
        <w:jc w:val="center"/>
        <w:rPr>
          <w:rFonts w:ascii="Verdana" w:hAnsi="Verdana"/>
          <w:sz w:val="20"/>
          <w:szCs w:val="20"/>
          <w:lang w:val="en-GB"/>
        </w:rPr>
      </w:pPr>
      <w:r w:rsidRPr="00F463D4">
        <w:rPr>
          <w:rFonts w:ascii="Verdana" w:hAnsi="Verdana"/>
          <w:sz w:val="20"/>
          <w:szCs w:val="20"/>
          <w:lang w:val="en-GB"/>
        </w:rPr>
        <w:t>Swiss-Estonian Cooperation Programme</w:t>
      </w:r>
    </w:p>
    <w:p w14:paraId="28D66054" w14:textId="35BD0813" w:rsidR="004756AD" w:rsidRPr="00F463D4" w:rsidRDefault="004756AD" w:rsidP="00DB7AC0">
      <w:pPr>
        <w:spacing w:after="0"/>
        <w:jc w:val="center"/>
        <w:rPr>
          <w:rFonts w:ascii="Verdana" w:hAnsi="Verdana"/>
          <w:sz w:val="20"/>
          <w:szCs w:val="20"/>
          <w:lang w:val="en-GB"/>
        </w:rPr>
      </w:pPr>
      <w:r w:rsidRPr="00F463D4">
        <w:rPr>
          <w:rFonts w:ascii="Verdana" w:hAnsi="Verdana"/>
          <w:sz w:val="20"/>
          <w:szCs w:val="20"/>
          <w:lang w:val="en-GB"/>
        </w:rPr>
        <w:t>Support Measure "Supporting Social Inclusion"</w:t>
      </w:r>
    </w:p>
    <w:p w14:paraId="2981CED4" w14:textId="22F60740" w:rsidR="009231DD" w:rsidRPr="00F463D4" w:rsidRDefault="009231DD" w:rsidP="00DB7AC0">
      <w:pPr>
        <w:spacing w:after="0"/>
        <w:jc w:val="center"/>
        <w:rPr>
          <w:rFonts w:ascii="Verdana" w:hAnsi="Verdana"/>
          <w:b/>
          <w:bCs/>
          <w:sz w:val="20"/>
          <w:szCs w:val="20"/>
          <w:lang w:val="en-GB"/>
        </w:rPr>
      </w:pPr>
      <w:r w:rsidRPr="00F463D4">
        <w:rPr>
          <w:rFonts w:ascii="Verdana" w:hAnsi="Verdana"/>
          <w:b/>
          <w:bCs/>
          <w:sz w:val="20"/>
          <w:szCs w:val="20"/>
          <w:lang w:val="en-GB"/>
        </w:rPr>
        <w:t xml:space="preserve">Minutes of the </w:t>
      </w:r>
      <w:r w:rsidR="00361E4E" w:rsidRPr="00F463D4">
        <w:rPr>
          <w:rFonts w:ascii="Verdana" w:hAnsi="Verdana"/>
          <w:b/>
          <w:bCs/>
          <w:sz w:val="20"/>
          <w:szCs w:val="20"/>
          <w:lang w:val="en-GB"/>
        </w:rPr>
        <w:t>Steering Committee meeting</w:t>
      </w:r>
    </w:p>
    <w:p w14:paraId="14EF6011" w14:textId="77777777" w:rsidR="009231DD" w:rsidRPr="00F463D4" w:rsidRDefault="009231DD" w:rsidP="00DB7AC0">
      <w:pPr>
        <w:spacing w:after="0"/>
        <w:jc w:val="center"/>
        <w:rPr>
          <w:rFonts w:ascii="Verdana" w:hAnsi="Verdana"/>
          <w:b/>
          <w:bCs/>
          <w:sz w:val="20"/>
          <w:szCs w:val="20"/>
          <w:lang w:val="en-GB"/>
        </w:rPr>
      </w:pPr>
    </w:p>
    <w:tbl>
      <w:tblPr>
        <w:tblStyle w:val="Helekontuurtabel"/>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1385"/>
        <w:gridCol w:w="1276"/>
        <w:gridCol w:w="5801"/>
      </w:tblGrid>
      <w:tr w:rsidR="004756AD" w:rsidRPr="00F463D4" w14:paraId="3C89F885" w14:textId="77777777" w:rsidTr="009231DD">
        <w:tc>
          <w:tcPr>
            <w:tcW w:w="1985" w:type="dxa"/>
            <w:gridSpan w:val="2"/>
          </w:tcPr>
          <w:p w14:paraId="603FA0CF" w14:textId="77777777" w:rsidR="0047273A" w:rsidRPr="00F463D4" w:rsidRDefault="004756AD" w:rsidP="00DB7AC0">
            <w:pPr>
              <w:rPr>
                <w:rFonts w:ascii="Verdana" w:hAnsi="Verdana"/>
                <w:b/>
                <w:bCs/>
                <w:sz w:val="20"/>
                <w:szCs w:val="20"/>
                <w:lang w:val="en-GB"/>
              </w:rPr>
            </w:pPr>
            <w:r w:rsidRPr="00F463D4">
              <w:rPr>
                <w:rFonts w:ascii="Verdana" w:hAnsi="Verdana"/>
                <w:b/>
                <w:bCs/>
                <w:sz w:val="20"/>
                <w:szCs w:val="20"/>
                <w:lang w:val="en-GB"/>
              </w:rPr>
              <w:t>Date</w:t>
            </w:r>
            <w:r w:rsidR="00151CCC" w:rsidRPr="00F463D4">
              <w:rPr>
                <w:rFonts w:ascii="Verdana" w:hAnsi="Verdana"/>
                <w:b/>
                <w:bCs/>
                <w:sz w:val="20"/>
                <w:szCs w:val="20"/>
                <w:lang w:val="en-GB"/>
              </w:rPr>
              <w:t xml:space="preserve"> </w:t>
            </w:r>
          </w:p>
          <w:p w14:paraId="0EE8B310" w14:textId="4655AFA1" w:rsidR="004756AD" w:rsidRPr="00F463D4" w:rsidRDefault="00151CCC" w:rsidP="00DB7AC0">
            <w:pPr>
              <w:rPr>
                <w:rFonts w:ascii="Verdana" w:hAnsi="Verdana"/>
                <w:b/>
                <w:bCs/>
                <w:sz w:val="20"/>
                <w:szCs w:val="20"/>
                <w:lang w:val="en-GB"/>
              </w:rPr>
            </w:pPr>
            <w:r w:rsidRPr="00F463D4">
              <w:rPr>
                <w:rFonts w:ascii="Verdana" w:hAnsi="Verdana"/>
                <w:b/>
                <w:bCs/>
                <w:sz w:val="20"/>
                <w:szCs w:val="20"/>
                <w:lang w:val="en-GB"/>
              </w:rPr>
              <w:t>and time:</w:t>
            </w:r>
          </w:p>
        </w:tc>
        <w:tc>
          <w:tcPr>
            <w:tcW w:w="7077" w:type="dxa"/>
            <w:gridSpan w:val="2"/>
          </w:tcPr>
          <w:p w14:paraId="6F43B754" w14:textId="77777777" w:rsidR="004756AD" w:rsidRPr="00F463D4" w:rsidRDefault="004756AD" w:rsidP="00DB7AC0">
            <w:pPr>
              <w:rPr>
                <w:rFonts w:ascii="Verdana" w:hAnsi="Verdana"/>
                <w:sz w:val="20"/>
                <w:szCs w:val="20"/>
                <w:lang w:val="en-GB"/>
              </w:rPr>
            </w:pPr>
            <w:r w:rsidRPr="00F463D4">
              <w:rPr>
                <w:rFonts w:ascii="Verdana" w:hAnsi="Verdana"/>
                <w:sz w:val="20"/>
                <w:szCs w:val="20"/>
                <w:lang w:val="en-GB"/>
              </w:rPr>
              <w:t>1</w:t>
            </w:r>
            <w:r w:rsidR="00113D5B" w:rsidRPr="00F463D4">
              <w:rPr>
                <w:rFonts w:ascii="Verdana" w:hAnsi="Verdana"/>
                <w:sz w:val="20"/>
                <w:szCs w:val="20"/>
                <w:lang w:val="en-GB"/>
              </w:rPr>
              <w:t>6</w:t>
            </w:r>
            <w:r w:rsidRPr="00F463D4">
              <w:rPr>
                <w:rFonts w:ascii="Verdana" w:hAnsi="Verdana"/>
                <w:sz w:val="20"/>
                <w:szCs w:val="20"/>
                <w:lang w:val="en-GB"/>
              </w:rPr>
              <w:t>.10.2024</w:t>
            </w:r>
          </w:p>
          <w:p w14:paraId="21FE2E8D" w14:textId="77777777" w:rsidR="000C7112" w:rsidRPr="00F463D4" w:rsidRDefault="000C7112" w:rsidP="00DB7AC0">
            <w:pPr>
              <w:rPr>
                <w:rFonts w:ascii="Verdana" w:hAnsi="Verdana"/>
                <w:sz w:val="20"/>
                <w:szCs w:val="20"/>
                <w:lang w:val="en-GB"/>
              </w:rPr>
            </w:pPr>
            <w:r w:rsidRPr="00F463D4">
              <w:rPr>
                <w:rFonts w:ascii="Verdana" w:hAnsi="Verdana"/>
                <w:sz w:val="20"/>
                <w:szCs w:val="20"/>
                <w:lang w:val="en-GB"/>
              </w:rPr>
              <w:t xml:space="preserve">11:15 </w:t>
            </w:r>
            <w:r w:rsidR="0047273A" w:rsidRPr="00F463D4">
              <w:rPr>
                <w:rFonts w:ascii="Verdana" w:hAnsi="Verdana"/>
                <w:sz w:val="20"/>
                <w:szCs w:val="20"/>
                <w:lang w:val="en-GB"/>
              </w:rPr>
              <w:t>–</w:t>
            </w:r>
            <w:r w:rsidRPr="00F463D4">
              <w:rPr>
                <w:rFonts w:ascii="Verdana" w:hAnsi="Verdana"/>
                <w:sz w:val="20"/>
                <w:szCs w:val="20"/>
                <w:lang w:val="en-GB"/>
              </w:rPr>
              <w:t xml:space="preserve"> </w:t>
            </w:r>
            <w:r w:rsidR="0047273A" w:rsidRPr="00F463D4">
              <w:rPr>
                <w:rFonts w:ascii="Verdana" w:hAnsi="Verdana"/>
                <w:sz w:val="20"/>
                <w:szCs w:val="20"/>
                <w:lang w:val="en-GB"/>
              </w:rPr>
              <w:t>13:30</w:t>
            </w:r>
          </w:p>
          <w:p w14:paraId="102A2995" w14:textId="6D60C492" w:rsidR="00E16069" w:rsidRPr="00F463D4" w:rsidRDefault="00E16069" w:rsidP="00DB7AC0">
            <w:pPr>
              <w:rPr>
                <w:rFonts w:ascii="Verdana" w:hAnsi="Verdana"/>
                <w:sz w:val="20"/>
                <w:szCs w:val="20"/>
                <w:lang w:val="en-GB"/>
              </w:rPr>
            </w:pPr>
          </w:p>
        </w:tc>
      </w:tr>
      <w:tr w:rsidR="004756AD" w:rsidRPr="00F463D4" w14:paraId="19DEC2DF" w14:textId="77777777" w:rsidTr="009231DD">
        <w:tc>
          <w:tcPr>
            <w:tcW w:w="1985" w:type="dxa"/>
            <w:gridSpan w:val="2"/>
          </w:tcPr>
          <w:p w14:paraId="140FD36C" w14:textId="3419CE44" w:rsidR="004756AD" w:rsidRPr="00F463D4" w:rsidRDefault="004756AD" w:rsidP="00DB7AC0">
            <w:pPr>
              <w:rPr>
                <w:rFonts w:ascii="Verdana" w:hAnsi="Verdana"/>
                <w:b/>
                <w:bCs/>
                <w:sz w:val="20"/>
                <w:szCs w:val="20"/>
                <w:lang w:val="en-GB"/>
              </w:rPr>
            </w:pPr>
            <w:r w:rsidRPr="00F463D4">
              <w:rPr>
                <w:rFonts w:ascii="Verdana" w:hAnsi="Verdana"/>
                <w:b/>
                <w:bCs/>
                <w:sz w:val="20"/>
                <w:szCs w:val="20"/>
                <w:lang w:val="en-GB"/>
              </w:rPr>
              <w:t>Place</w:t>
            </w:r>
            <w:r w:rsidR="00151CCC" w:rsidRPr="00F463D4">
              <w:rPr>
                <w:rFonts w:ascii="Verdana" w:hAnsi="Verdana"/>
                <w:b/>
                <w:bCs/>
                <w:sz w:val="20"/>
                <w:szCs w:val="20"/>
                <w:lang w:val="en-GB"/>
              </w:rPr>
              <w:t>:</w:t>
            </w:r>
          </w:p>
        </w:tc>
        <w:tc>
          <w:tcPr>
            <w:tcW w:w="7077" w:type="dxa"/>
            <w:gridSpan w:val="2"/>
            <w:shd w:val="clear" w:color="auto" w:fill="auto"/>
          </w:tcPr>
          <w:p w14:paraId="7C9C4EF7" w14:textId="28AFADA5" w:rsidR="009A2339" w:rsidRPr="00F463D4" w:rsidRDefault="009A2339" w:rsidP="00DB7AC0">
            <w:pPr>
              <w:rPr>
                <w:rFonts w:ascii="Verdana" w:hAnsi="Verdana"/>
                <w:sz w:val="20"/>
                <w:szCs w:val="20"/>
                <w:lang w:val="en-GB"/>
              </w:rPr>
            </w:pPr>
            <w:r w:rsidRPr="00F463D4">
              <w:rPr>
                <w:rFonts w:ascii="Verdana" w:hAnsi="Verdana"/>
                <w:sz w:val="20"/>
                <w:szCs w:val="20"/>
                <w:lang w:val="en-GB"/>
              </w:rPr>
              <w:t>Integration Foundation</w:t>
            </w:r>
          </w:p>
          <w:p w14:paraId="2A9C36B9" w14:textId="77777777" w:rsidR="009A2339" w:rsidRPr="00F463D4" w:rsidRDefault="009A2339" w:rsidP="00DB7AC0">
            <w:pPr>
              <w:rPr>
                <w:rFonts w:ascii="Verdana" w:hAnsi="Verdana"/>
                <w:sz w:val="20"/>
                <w:szCs w:val="20"/>
                <w:lang w:val="en-GB"/>
              </w:rPr>
            </w:pPr>
            <w:r w:rsidRPr="00F463D4">
              <w:rPr>
                <w:rFonts w:ascii="Verdana" w:hAnsi="Verdana"/>
                <w:sz w:val="20"/>
                <w:szCs w:val="20"/>
                <w:lang w:val="en-GB"/>
              </w:rPr>
              <w:t>Linda 2, Narva</w:t>
            </w:r>
          </w:p>
          <w:p w14:paraId="3E2E8630" w14:textId="43B0894E" w:rsidR="00E16069" w:rsidRPr="00F463D4" w:rsidRDefault="00E16069" w:rsidP="00DB7AC0">
            <w:pPr>
              <w:rPr>
                <w:rFonts w:ascii="Verdana" w:hAnsi="Verdana"/>
                <w:sz w:val="20"/>
                <w:szCs w:val="20"/>
                <w:highlight w:val="yellow"/>
                <w:lang w:val="en-GB"/>
              </w:rPr>
            </w:pPr>
          </w:p>
        </w:tc>
      </w:tr>
      <w:tr w:rsidR="00113D5B" w:rsidRPr="00F463D4" w14:paraId="7D3E6365" w14:textId="77777777" w:rsidTr="009231DD">
        <w:tc>
          <w:tcPr>
            <w:tcW w:w="1985" w:type="dxa"/>
            <w:gridSpan w:val="2"/>
          </w:tcPr>
          <w:p w14:paraId="4FC9F5FA" w14:textId="5D0AD35A" w:rsidR="00113D5B" w:rsidRPr="00F463D4" w:rsidRDefault="00113D5B" w:rsidP="00DB7AC0">
            <w:pPr>
              <w:rPr>
                <w:rFonts w:ascii="Verdana" w:hAnsi="Verdana"/>
                <w:b/>
                <w:bCs/>
                <w:sz w:val="20"/>
                <w:szCs w:val="20"/>
                <w:lang w:val="en-GB"/>
              </w:rPr>
            </w:pPr>
            <w:r w:rsidRPr="00F463D4">
              <w:rPr>
                <w:rFonts w:ascii="Verdana" w:hAnsi="Verdana"/>
                <w:b/>
                <w:bCs/>
                <w:sz w:val="20"/>
                <w:szCs w:val="20"/>
                <w:lang w:val="en-GB"/>
              </w:rPr>
              <w:t>Participants</w:t>
            </w:r>
            <w:r w:rsidR="00151CCC" w:rsidRPr="00F463D4">
              <w:rPr>
                <w:rFonts w:ascii="Verdana" w:hAnsi="Verdana"/>
                <w:b/>
                <w:bCs/>
                <w:sz w:val="20"/>
                <w:szCs w:val="20"/>
                <w:lang w:val="en-GB"/>
              </w:rPr>
              <w:t>:</w:t>
            </w:r>
          </w:p>
        </w:tc>
        <w:tc>
          <w:tcPr>
            <w:tcW w:w="7077" w:type="dxa"/>
            <w:gridSpan w:val="2"/>
          </w:tcPr>
          <w:p w14:paraId="11EE479F" w14:textId="5707FA2C" w:rsidR="00E16069" w:rsidRPr="00F463D4" w:rsidRDefault="00E16069" w:rsidP="00DB7AC0">
            <w:pPr>
              <w:rPr>
                <w:rFonts w:ascii="Verdana" w:hAnsi="Verdana"/>
                <w:sz w:val="20"/>
                <w:szCs w:val="20"/>
                <w:lang w:val="en-GB"/>
              </w:rPr>
            </w:pPr>
          </w:p>
        </w:tc>
      </w:tr>
      <w:tr w:rsidR="000C7112" w:rsidRPr="00F463D4" w14:paraId="2916A559" w14:textId="77777777" w:rsidTr="009231DD">
        <w:tc>
          <w:tcPr>
            <w:tcW w:w="9062" w:type="dxa"/>
            <w:gridSpan w:val="4"/>
          </w:tcPr>
          <w:p w14:paraId="0AC4C6C8" w14:textId="77777777" w:rsidR="000C7112" w:rsidRPr="00F463D4" w:rsidRDefault="000C7112" w:rsidP="00DB7AC0">
            <w:pPr>
              <w:rPr>
                <w:rFonts w:ascii="Verdana" w:hAnsi="Verdana"/>
                <w:sz w:val="20"/>
                <w:szCs w:val="20"/>
                <w:lang w:val="en-GB"/>
              </w:rPr>
            </w:pPr>
            <w:r w:rsidRPr="00F463D4">
              <w:rPr>
                <w:rFonts w:ascii="Verdana" w:hAnsi="Verdana"/>
                <w:sz w:val="20"/>
                <w:szCs w:val="20"/>
                <w:lang w:val="en-GB"/>
              </w:rPr>
              <w:t>Members with Voting Rights:</w:t>
            </w:r>
          </w:p>
          <w:p w14:paraId="241086F8" w14:textId="184340E0" w:rsidR="00E16069" w:rsidRPr="00F463D4" w:rsidRDefault="00E16069" w:rsidP="00DB7AC0">
            <w:pPr>
              <w:rPr>
                <w:rFonts w:ascii="Verdana" w:hAnsi="Verdana"/>
                <w:sz w:val="20"/>
                <w:szCs w:val="20"/>
                <w:lang w:val="en-GB"/>
              </w:rPr>
            </w:pPr>
          </w:p>
        </w:tc>
      </w:tr>
      <w:tr w:rsidR="00E16069" w:rsidRPr="00F463D4" w14:paraId="672C3666" w14:textId="77777777" w:rsidTr="009231DD">
        <w:trPr>
          <w:gridBefore w:val="1"/>
          <w:wBefore w:w="600" w:type="dxa"/>
        </w:trPr>
        <w:tc>
          <w:tcPr>
            <w:tcW w:w="2661" w:type="dxa"/>
            <w:gridSpan w:val="2"/>
          </w:tcPr>
          <w:p w14:paraId="3E97EB13" w14:textId="666A4DD1" w:rsidR="00E16069" w:rsidRPr="00F463D4" w:rsidRDefault="00E16069" w:rsidP="00DB7AC0">
            <w:pPr>
              <w:rPr>
                <w:rFonts w:ascii="Verdana" w:hAnsi="Verdana"/>
                <w:sz w:val="20"/>
                <w:szCs w:val="20"/>
                <w:lang w:val="en-GB"/>
              </w:rPr>
            </w:pPr>
            <w:r w:rsidRPr="00F463D4">
              <w:rPr>
                <w:rFonts w:ascii="Verdana" w:hAnsi="Verdana"/>
                <w:sz w:val="20"/>
                <w:szCs w:val="20"/>
                <w:lang w:val="en-GB"/>
              </w:rPr>
              <w:t>Kärt Kallion</w:t>
            </w:r>
          </w:p>
        </w:tc>
        <w:tc>
          <w:tcPr>
            <w:tcW w:w="5801" w:type="dxa"/>
          </w:tcPr>
          <w:p w14:paraId="6522127D" w14:textId="34B221DE" w:rsidR="00E16069" w:rsidRPr="00F463D4" w:rsidRDefault="00E16069" w:rsidP="00DB7AC0">
            <w:pPr>
              <w:rPr>
                <w:rFonts w:ascii="Verdana" w:hAnsi="Verdana"/>
                <w:sz w:val="20"/>
                <w:szCs w:val="20"/>
                <w:lang w:val="en-GB"/>
              </w:rPr>
            </w:pPr>
            <w:r w:rsidRPr="00F463D4">
              <w:rPr>
                <w:rFonts w:ascii="Verdana" w:hAnsi="Verdana"/>
                <w:sz w:val="20"/>
                <w:szCs w:val="20"/>
                <w:lang w:val="en-GB"/>
              </w:rPr>
              <w:t>Chair, Representative of the Programme Operator, Ministry of Culture</w:t>
            </w:r>
          </w:p>
        </w:tc>
      </w:tr>
      <w:tr w:rsidR="00E16069" w:rsidRPr="00F463D4" w14:paraId="68957D0E" w14:textId="77777777" w:rsidTr="009231DD">
        <w:trPr>
          <w:gridBefore w:val="1"/>
          <w:wBefore w:w="600" w:type="dxa"/>
        </w:trPr>
        <w:tc>
          <w:tcPr>
            <w:tcW w:w="2661" w:type="dxa"/>
            <w:gridSpan w:val="2"/>
          </w:tcPr>
          <w:p w14:paraId="51BBA74D" w14:textId="1738382D" w:rsidR="00E16069" w:rsidRPr="00F463D4" w:rsidRDefault="00E16069" w:rsidP="00DB7AC0">
            <w:pPr>
              <w:rPr>
                <w:rFonts w:ascii="Verdana" w:hAnsi="Verdana"/>
                <w:sz w:val="20"/>
                <w:szCs w:val="20"/>
                <w:lang w:val="en-GB"/>
              </w:rPr>
            </w:pPr>
            <w:r w:rsidRPr="00F463D4">
              <w:rPr>
                <w:rFonts w:ascii="Verdana" w:hAnsi="Verdana"/>
                <w:sz w:val="20"/>
                <w:szCs w:val="20"/>
                <w:lang w:val="en-GB"/>
              </w:rPr>
              <w:t>Olga Gnezdovski</w:t>
            </w:r>
          </w:p>
        </w:tc>
        <w:tc>
          <w:tcPr>
            <w:tcW w:w="5801" w:type="dxa"/>
          </w:tcPr>
          <w:p w14:paraId="5FD424D2" w14:textId="3CB9C189" w:rsidR="00E16069" w:rsidRPr="00F463D4" w:rsidRDefault="00E16069" w:rsidP="00DB7AC0">
            <w:pPr>
              <w:rPr>
                <w:rFonts w:ascii="Verdana" w:hAnsi="Verdana"/>
                <w:sz w:val="20"/>
                <w:szCs w:val="20"/>
                <w:lang w:val="en-GB"/>
              </w:rPr>
            </w:pPr>
            <w:r w:rsidRPr="00F463D4">
              <w:rPr>
                <w:rFonts w:ascii="Verdana" w:hAnsi="Verdana"/>
                <w:sz w:val="20"/>
                <w:szCs w:val="20"/>
                <w:lang w:val="en-GB"/>
              </w:rPr>
              <w:t>Representative of the Programme Operator, Ministry of Culture</w:t>
            </w:r>
          </w:p>
        </w:tc>
      </w:tr>
      <w:tr w:rsidR="00E16069" w:rsidRPr="00F463D4" w14:paraId="3BAD9700" w14:textId="77777777" w:rsidTr="009231DD">
        <w:trPr>
          <w:gridBefore w:val="1"/>
          <w:wBefore w:w="600" w:type="dxa"/>
        </w:trPr>
        <w:tc>
          <w:tcPr>
            <w:tcW w:w="2661" w:type="dxa"/>
            <w:gridSpan w:val="2"/>
          </w:tcPr>
          <w:p w14:paraId="09472BF5" w14:textId="62CFC361" w:rsidR="00E16069" w:rsidRPr="00F463D4" w:rsidRDefault="00E16069" w:rsidP="00DB7AC0">
            <w:pPr>
              <w:rPr>
                <w:rFonts w:ascii="Verdana" w:hAnsi="Verdana"/>
                <w:sz w:val="20"/>
                <w:szCs w:val="20"/>
                <w:lang w:val="en-GB"/>
              </w:rPr>
            </w:pPr>
            <w:r w:rsidRPr="00F463D4">
              <w:rPr>
                <w:rFonts w:ascii="Verdana" w:hAnsi="Verdana"/>
                <w:sz w:val="20"/>
                <w:szCs w:val="20"/>
                <w:lang w:val="en-GB"/>
              </w:rPr>
              <w:t>Evelin Liechti</w:t>
            </w:r>
          </w:p>
        </w:tc>
        <w:tc>
          <w:tcPr>
            <w:tcW w:w="5801" w:type="dxa"/>
          </w:tcPr>
          <w:p w14:paraId="0A6E11CD" w14:textId="4A711614" w:rsidR="00E16069" w:rsidRPr="00F463D4" w:rsidRDefault="00E16069" w:rsidP="00DB7AC0">
            <w:pPr>
              <w:rPr>
                <w:rFonts w:ascii="Verdana" w:hAnsi="Verdana"/>
                <w:sz w:val="20"/>
                <w:szCs w:val="20"/>
                <w:lang w:val="en-GB"/>
              </w:rPr>
            </w:pPr>
            <w:r w:rsidRPr="00F463D4">
              <w:rPr>
                <w:rFonts w:ascii="Verdana" w:hAnsi="Verdana"/>
                <w:sz w:val="20"/>
                <w:szCs w:val="20"/>
                <w:lang w:val="en-GB"/>
              </w:rPr>
              <w:t>Swiss Contribution Office of the Swiss Embassy to Estonia</w:t>
            </w:r>
          </w:p>
        </w:tc>
      </w:tr>
      <w:tr w:rsidR="00E16069" w:rsidRPr="00F463D4" w14:paraId="3BC4C880" w14:textId="77777777" w:rsidTr="009231DD">
        <w:trPr>
          <w:gridBefore w:val="1"/>
          <w:wBefore w:w="600" w:type="dxa"/>
        </w:trPr>
        <w:tc>
          <w:tcPr>
            <w:tcW w:w="2661" w:type="dxa"/>
            <w:gridSpan w:val="2"/>
          </w:tcPr>
          <w:p w14:paraId="2543F9E7" w14:textId="57874072" w:rsidR="00E16069" w:rsidRPr="00F463D4" w:rsidRDefault="00E16069" w:rsidP="00DB7AC0">
            <w:pPr>
              <w:rPr>
                <w:rFonts w:ascii="Verdana" w:hAnsi="Verdana"/>
                <w:sz w:val="20"/>
                <w:szCs w:val="20"/>
                <w:lang w:val="en-GB"/>
              </w:rPr>
            </w:pPr>
            <w:r w:rsidRPr="00F463D4">
              <w:rPr>
                <w:rFonts w:ascii="Verdana" w:hAnsi="Verdana"/>
                <w:sz w:val="20"/>
                <w:szCs w:val="20"/>
                <w:lang w:val="en-GB"/>
              </w:rPr>
              <w:t>Sandra Prince</w:t>
            </w:r>
          </w:p>
        </w:tc>
        <w:tc>
          <w:tcPr>
            <w:tcW w:w="5801" w:type="dxa"/>
          </w:tcPr>
          <w:p w14:paraId="3BD6D561" w14:textId="5588C429" w:rsidR="00E16069" w:rsidRPr="00F463D4" w:rsidRDefault="00E16069" w:rsidP="00DB7AC0">
            <w:pPr>
              <w:rPr>
                <w:rFonts w:ascii="Verdana" w:hAnsi="Verdana"/>
                <w:sz w:val="20"/>
                <w:szCs w:val="20"/>
                <w:lang w:val="en-GB"/>
              </w:rPr>
            </w:pPr>
            <w:r w:rsidRPr="00F463D4">
              <w:rPr>
                <w:rFonts w:ascii="Verdana" w:hAnsi="Verdana"/>
                <w:sz w:val="20"/>
                <w:szCs w:val="20"/>
                <w:lang w:val="en-GB"/>
              </w:rPr>
              <w:t>Swiss Contribution Office of the Swiss Embassy to Estonia</w:t>
            </w:r>
          </w:p>
        </w:tc>
      </w:tr>
      <w:tr w:rsidR="00E16069" w:rsidRPr="00F463D4" w14:paraId="3D1E69FF" w14:textId="77777777" w:rsidTr="009231DD">
        <w:trPr>
          <w:gridBefore w:val="1"/>
          <w:wBefore w:w="600" w:type="dxa"/>
        </w:trPr>
        <w:tc>
          <w:tcPr>
            <w:tcW w:w="2661" w:type="dxa"/>
            <w:gridSpan w:val="2"/>
          </w:tcPr>
          <w:p w14:paraId="7FCAFA07" w14:textId="7AC037F1" w:rsidR="00E16069" w:rsidRPr="00F463D4" w:rsidRDefault="00E16069" w:rsidP="00DB7AC0">
            <w:pPr>
              <w:rPr>
                <w:rFonts w:ascii="Verdana" w:hAnsi="Verdana"/>
                <w:sz w:val="20"/>
                <w:szCs w:val="20"/>
                <w:lang w:val="en-GB"/>
              </w:rPr>
            </w:pPr>
            <w:r w:rsidRPr="00F463D4">
              <w:rPr>
                <w:rFonts w:ascii="Verdana" w:hAnsi="Verdana"/>
                <w:sz w:val="20"/>
                <w:szCs w:val="20"/>
                <w:lang w:val="en-GB"/>
              </w:rPr>
              <w:t>Ege Ello</w:t>
            </w:r>
          </w:p>
        </w:tc>
        <w:tc>
          <w:tcPr>
            <w:tcW w:w="5801" w:type="dxa"/>
          </w:tcPr>
          <w:p w14:paraId="28E6E651" w14:textId="188D8BBF" w:rsidR="00E16069" w:rsidRPr="00F463D4" w:rsidRDefault="00E16069" w:rsidP="00DB7AC0">
            <w:pPr>
              <w:rPr>
                <w:rFonts w:ascii="Verdana" w:hAnsi="Verdana"/>
                <w:sz w:val="20"/>
                <w:szCs w:val="20"/>
                <w:lang w:val="en-GB"/>
              </w:rPr>
            </w:pPr>
            <w:r w:rsidRPr="00F463D4">
              <w:rPr>
                <w:rFonts w:ascii="Verdana" w:hAnsi="Verdana"/>
                <w:sz w:val="20"/>
                <w:szCs w:val="20"/>
                <w:lang w:val="en-GB"/>
              </w:rPr>
              <w:t>Representative of the National Coordination Unit, State Shared Service Centre</w:t>
            </w:r>
          </w:p>
        </w:tc>
      </w:tr>
      <w:tr w:rsidR="00E16069" w:rsidRPr="00F463D4" w14:paraId="0C7B4836" w14:textId="77777777" w:rsidTr="009231DD">
        <w:trPr>
          <w:gridBefore w:val="1"/>
          <w:wBefore w:w="600" w:type="dxa"/>
        </w:trPr>
        <w:tc>
          <w:tcPr>
            <w:tcW w:w="2661" w:type="dxa"/>
            <w:gridSpan w:val="2"/>
          </w:tcPr>
          <w:p w14:paraId="7D95453E" w14:textId="3B2F1349" w:rsidR="00E16069" w:rsidRPr="00F463D4" w:rsidRDefault="00E16069" w:rsidP="00DB7AC0">
            <w:pPr>
              <w:rPr>
                <w:rFonts w:ascii="Verdana" w:hAnsi="Verdana"/>
                <w:sz w:val="20"/>
                <w:szCs w:val="20"/>
                <w:lang w:val="en-GB"/>
              </w:rPr>
            </w:pPr>
            <w:r w:rsidRPr="00F463D4">
              <w:rPr>
                <w:rFonts w:ascii="Verdana" w:hAnsi="Verdana"/>
                <w:sz w:val="20"/>
                <w:szCs w:val="20"/>
                <w:lang w:val="en-GB"/>
              </w:rPr>
              <w:t>Helena Musthallik</w:t>
            </w:r>
          </w:p>
        </w:tc>
        <w:tc>
          <w:tcPr>
            <w:tcW w:w="5801" w:type="dxa"/>
          </w:tcPr>
          <w:p w14:paraId="607066FC" w14:textId="77777777" w:rsidR="00E16069" w:rsidRPr="00F463D4" w:rsidRDefault="00E16069" w:rsidP="00DB7AC0">
            <w:pPr>
              <w:rPr>
                <w:rFonts w:ascii="Verdana" w:hAnsi="Verdana"/>
                <w:sz w:val="20"/>
                <w:szCs w:val="20"/>
                <w:lang w:val="en-GB"/>
              </w:rPr>
            </w:pPr>
            <w:r w:rsidRPr="00F463D4">
              <w:rPr>
                <w:rFonts w:ascii="Verdana" w:hAnsi="Verdana"/>
                <w:sz w:val="20"/>
                <w:szCs w:val="20"/>
                <w:lang w:val="en-GB"/>
              </w:rPr>
              <w:t>Representative of the National Coordination Unit, State Shared Service Centre</w:t>
            </w:r>
          </w:p>
          <w:p w14:paraId="628E69BC" w14:textId="1909A79C" w:rsidR="00E16069" w:rsidRPr="00F463D4" w:rsidRDefault="00E16069" w:rsidP="00DB7AC0">
            <w:pPr>
              <w:rPr>
                <w:rFonts w:ascii="Verdana" w:hAnsi="Verdana"/>
                <w:sz w:val="20"/>
                <w:szCs w:val="20"/>
                <w:lang w:val="en-GB"/>
              </w:rPr>
            </w:pPr>
          </w:p>
        </w:tc>
      </w:tr>
      <w:tr w:rsidR="00E16069" w:rsidRPr="00F463D4" w14:paraId="5405AB4E" w14:textId="77777777" w:rsidTr="009231DD">
        <w:tc>
          <w:tcPr>
            <w:tcW w:w="9062" w:type="dxa"/>
            <w:gridSpan w:val="4"/>
          </w:tcPr>
          <w:p w14:paraId="03E3C4E8" w14:textId="0750C046" w:rsidR="00E16069" w:rsidRPr="00F463D4" w:rsidRDefault="00E16069" w:rsidP="00DB7AC0">
            <w:pPr>
              <w:rPr>
                <w:rFonts w:ascii="Verdana" w:hAnsi="Verdana"/>
                <w:sz w:val="20"/>
                <w:szCs w:val="20"/>
                <w:lang w:val="en-GB"/>
              </w:rPr>
            </w:pPr>
            <w:r w:rsidRPr="00F463D4">
              <w:rPr>
                <w:rFonts w:ascii="Verdana" w:hAnsi="Verdana"/>
                <w:sz w:val="20"/>
                <w:szCs w:val="20"/>
                <w:lang w:val="en-GB"/>
              </w:rPr>
              <w:t>Members without Voting Rights:</w:t>
            </w:r>
          </w:p>
        </w:tc>
      </w:tr>
      <w:tr w:rsidR="00E16069" w:rsidRPr="00F463D4" w14:paraId="6752BCD6" w14:textId="77777777" w:rsidTr="009231DD">
        <w:trPr>
          <w:gridBefore w:val="1"/>
          <w:wBefore w:w="600" w:type="dxa"/>
        </w:trPr>
        <w:tc>
          <w:tcPr>
            <w:tcW w:w="2661" w:type="dxa"/>
            <w:gridSpan w:val="2"/>
          </w:tcPr>
          <w:p w14:paraId="59565AB3" w14:textId="015CCE1E" w:rsidR="00E16069" w:rsidRPr="00F463D4" w:rsidRDefault="00E16069" w:rsidP="00DB7AC0">
            <w:pPr>
              <w:rPr>
                <w:rFonts w:ascii="Verdana" w:hAnsi="Verdana"/>
                <w:sz w:val="20"/>
                <w:szCs w:val="20"/>
                <w:lang w:val="en-GB"/>
              </w:rPr>
            </w:pPr>
            <w:r w:rsidRPr="00F463D4">
              <w:rPr>
                <w:rFonts w:ascii="Verdana" w:hAnsi="Verdana"/>
                <w:sz w:val="20"/>
                <w:szCs w:val="20"/>
                <w:lang w:val="en-GB"/>
              </w:rPr>
              <w:t>Keit Spiegel</w:t>
            </w:r>
          </w:p>
        </w:tc>
        <w:tc>
          <w:tcPr>
            <w:tcW w:w="5801" w:type="dxa"/>
          </w:tcPr>
          <w:p w14:paraId="60E25E91" w14:textId="78B8CB9B" w:rsidR="00E16069" w:rsidRPr="00F463D4" w:rsidRDefault="00E16069" w:rsidP="00DB7AC0">
            <w:pPr>
              <w:rPr>
                <w:rFonts w:ascii="Verdana" w:hAnsi="Verdana"/>
                <w:sz w:val="20"/>
                <w:szCs w:val="20"/>
                <w:lang w:val="en-GB"/>
              </w:rPr>
            </w:pPr>
            <w:r w:rsidRPr="00F463D4">
              <w:rPr>
                <w:rFonts w:ascii="Verdana" w:hAnsi="Verdana"/>
                <w:sz w:val="20"/>
                <w:szCs w:val="20"/>
                <w:lang w:val="en-GB"/>
              </w:rPr>
              <w:t>Participated via Teams, Representative of the Programme Component Operator (Component 1), Ministry of Culture</w:t>
            </w:r>
          </w:p>
        </w:tc>
      </w:tr>
      <w:tr w:rsidR="00E16069" w:rsidRPr="00F463D4" w14:paraId="683DADBE" w14:textId="77777777" w:rsidTr="009231DD">
        <w:trPr>
          <w:gridBefore w:val="1"/>
          <w:wBefore w:w="600" w:type="dxa"/>
        </w:trPr>
        <w:tc>
          <w:tcPr>
            <w:tcW w:w="2661" w:type="dxa"/>
            <w:gridSpan w:val="2"/>
          </w:tcPr>
          <w:p w14:paraId="2E32B30E" w14:textId="605C05E6" w:rsidR="00E16069" w:rsidRPr="00F463D4" w:rsidRDefault="00E16069" w:rsidP="00DB7AC0">
            <w:pPr>
              <w:rPr>
                <w:rFonts w:ascii="Verdana" w:hAnsi="Verdana"/>
                <w:sz w:val="20"/>
                <w:szCs w:val="20"/>
                <w:lang w:val="en-GB"/>
              </w:rPr>
            </w:pPr>
            <w:r w:rsidRPr="00F463D4">
              <w:rPr>
                <w:rFonts w:ascii="Verdana" w:hAnsi="Verdana"/>
                <w:sz w:val="20"/>
                <w:szCs w:val="20"/>
                <w:lang w:val="en-GB"/>
              </w:rPr>
              <w:t>Ülar Vaadumäe</w:t>
            </w:r>
          </w:p>
        </w:tc>
        <w:tc>
          <w:tcPr>
            <w:tcW w:w="5801" w:type="dxa"/>
          </w:tcPr>
          <w:p w14:paraId="6A0BF833" w14:textId="3663F22E" w:rsidR="00E16069" w:rsidRPr="00F463D4" w:rsidRDefault="00E16069" w:rsidP="00DB7AC0">
            <w:pPr>
              <w:rPr>
                <w:rFonts w:ascii="Verdana" w:hAnsi="Verdana"/>
                <w:sz w:val="20"/>
                <w:szCs w:val="20"/>
                <w:lang w:val="en-GB"/>
              </w:rPr>
            </w:pPr>
            <w:r w:rsidRPr="00F463D4">
              <w:rPr>
                <w:rFonts w:ascii="Verdana" w:hAnsi="Verdana"/>
                <w:sz w:val="20"/>
                <w:szCs w:val="20"/>
                <w:lang w:val="en-GB"/>
              </w:rPr>
              <w:t>Representative of the Programme Component Operator (Component 2), Ministry of Social Affairs</w:t>
            </w:r>
          </w:p>
        </w:tc>
      </w:tr>
      <w:tr w:rsidR="00E16069" w:rsidRPr="00F463D4" w14:paraId="5AC4A9D0" w14:textId="77777777" w:rsidTr="009231DD">
        <w:trPr>
          <w:gridBefore w:val="1"/>
          <w:wBefore w:w="600" w:type="dxa"/>
        </w:trPr>
        <w:tc>
          <w:tcPr>
            <w:tcW w:w="2661" w:type="dxa"/>
            <w:gridSpan w:val="2"/>
          </w:tcPr>
          <w:p w14:paraId="374394ED" w14:textId="455B40D1" w:rsidR="00E16069" w:rsidRPr="00F463D4" w:rsidRDefault="00E16069" w:rsidP="00DB7AC0">
            <w:pPr>
              <w:rPr>
                <w:rFonts w:ascii="Verdana" w:hAnsi="Verdana"/>
                <w:sz w:val="20"/>
                <w:szCs w:val="20"/>
                <w:lang w:val="en-GB"/>
              </w:rPr>
            </w:pPr>
            <w:r w:rsidRPr="00F463D4">
              <w:rPr>
                <w:rFonts w:ascii="Verdana" w:hAnsi="Verdana"/>
                <w:sz w:val="20"/>
                <w:szCs w:val="20"/>
                <w:lang w:val="en-GB"/>
              </w:rPr>
              <w:t>Anu Vau</w:t>
            </w:r>
          </w:p>
        </w:tc>
        <w:tc>
          <w:tcPr>
            <w:tcW w:w="5801" w:type="dxa"/>
          </w:tcPr>
          <w:p w14:paraId="36B50D1C" w14:textId="18347B19" w:rsidR="00E16069" w:rsidRPr="00F463D4" w:rsidRDefault="00E16069" w:rsidP="00DB7AC0">
            <w:pPr>
              <w:rPr>
                <w:rFonts w:ascii="Verdana" w:hAnsi="Verdana"/>
                <w:sz w:val="20"/>
                <w:szCs w:val="20"/>
                <w:lang w:val="en-GB"/>
              </w:rPr>
            </w:pPr>
            <w:r w:rsidRPr="00F463D4">
              <w:rPr>
                <w:rFonts w:ascii="Verdana" w:hAnsi="Verdana"/>
                <w:sz w:val="20"/>
                <w:szCs w:val="20"/>
                <w:lang w:val="en-GB"/>
              </w:rPr>
              <w:t xml:space="preserve">Representative of the Programme Component Operator (Component 3), Ministry of Education </w:t>
            </w:r>
            <w:proofErr w:type="spellStart"/>
            <w:proofErr w:type="gramStart"/>
            <w:r w:rsidRPr="00F463D4">
              <w:rPr>
                <w:rFonts w:ascii="Verdana" w:hAnsi="Verdana"/>
                <w:sz w:val="20"/>
                <w:szCs w:val="20"/>
                <w:lang w:val="en-GB"/>
              </w:rPr>
              <w:t>an</w:t>
            </w:r>
            <w:proofErr w:type="spellEnd"/>
            <w:proofErr w:type="gramEnd"/>
            <w:r w:rsidRPr="00F463D4">
              <w:rPr>
                <w:rFonts w:ascii="Verdana" w:hAnsi="Verdana"/>
                <w:sz w:val="20"/>
                <w:szCs w:val="20"/>
                <w:lang w:val="en-GB"/>
              </w:rPr>
              <w:t xml:space="preserve"> Research</w:t>
            </w:r>
          </w:p>
        </w:tc>
      </w:tr>
      <w:tr w:rsidR="00E16069" w:rsidRPr="00F463D4" w14:paraId="17A483DF" w14:textId="77777777" w:rsidTr="009231DD">
        <w:trPr>
          <w:gridBefore w:val="1"/>
          <w:wBefore w:w="600" w:type="dxa"/>
        </w:trPr>
        <w:tc>
          <w:tcPr>
            <w:tcW w:w="2661" w:type="dxa"/>
            <w:gridSpan w:val="2"/>
          </w:tcPr>
          <w:p w14:paraId="4CC84B75" w14:textId="58D26552" w:rsidR="00E16069" w:rsidRPr="00F463D4" w:rsidRDefault="00E16069" w:rsidP="00DB7AC0">
            <w:pPr>
              <w:rPr>
                <w:rFonts w:ascii="Verdana" w:hAnsi="Verdana"/>
                <w:sz w:val="20"/>
                <w:szCs w:val="20"/>
                <w:lang w:val="en-GB"/>
              </w:rPr>
            </w:pPr>
            <w:r w:rsidRPr="00F463D4">
              <w:rPr>
                <w:rFonts w:ascii="Verdana" w:hAnsi="Verdana"/>
                <w:sz w:val="20"/>
                <w:szCs w:val="20"/>
                <w:lang w:val="en-GB"/>
              </w:rPr>
              <w:t>Ave Osman</w:t>
            </w:r>
          </w:p>
        </w:tc>
        <w:tc>
          <w:tcPr>
            <w:tcW w:w="5801" w:type="dxa"/>
          </w:tcPr>
          <w:p w14:paraId="119D1210" w14:textId="77777777" w:rsidR="00E16069" w:rsidRPr="00F463D4" w:rsidRDefault="00E16069" w:rsidP="00DB7AC0">
            <w:pPr>
              <w:rPr>
                <w:rFonts w:ascii="Verdana" w:hAnsi="Verdana"/>
                <w:sz w:val="20"/>
                <w:szCs w:val="20"/>
                <w:lang w:val="en-GB"/>
              </w:rPr>
            </w:pPr>
            <w:r w:rsidRPr="00F463D4">
              <w:rPr>
                <w:rFonts w:ascii="Verdana" w:hAnsi="Verdana"/>
                <w:sz w:val="20"/>
                <w:szCs w:val="20"/>
                <w:lang w:val="en-GB"/>
              </w:rPr>
              <w:t>Representative of the Programme Component Operator (Component 4), Ministry of the Interior</w:t>
            </w:r>
          </w:p>
          <w:p w14:paraId="3B03B0DB" w14:textId="168E7B5F" w:rsidR="00E16069" w:rsidRPr="00F463D4" w:rsidRDefault="00E16069" w:rsidP="00DB7AC0">
            <w:pPr>
              <w:rPr>
                <w:rFonts w:ascii="Verdana" w:hAnsi="Verdana"/>
                <w:sz w:val="20"/>
                <w:szCs w:val="20"/>
                <w:lang w:val="en-GB"/>
              </w:rPr>
            </w:pPr>
          </w:p>
        </w:tc>
      </w:tr>
      <w:tr w:rsidR="00E16069" w:rsidRPr="00F463D4" w14:paraId="0C10CB7B" w14:textId="77777777" w:rsidTr="009231DD">
        <w:tc>
          <w:tcPr>
            <w:tcW w:w="9062" w:type="dxa"/>
            <w:gridSpan w:val="4"/>
          </w:tcPr>
          <w:p w14:paraId="6E3F4396" w14:textId="3FED025D" w:rsidR="00E16069" w:rsidRPr="00F463D4" w:rsidRDefault="00E16069" w:rsidP="00DB7AC0">
            <w:pPr>
              <w:rPr>
                <w:rFonts w:ascii="Verdana" w:hAnsi="Verdana"/>
                <w:sz w:val="20"/>
                <w:szCs w:val="20"/>
                <w:lang w:val="en-GB"/>
              </w:rPr>
            </w:pPr>
            <w:r w:rsidRPr="00F463D4">
              <w:rPr>
                <w:rFonts w:ascii="Verdana" w:hAnsi="Verdana"/>
                <w:sz w:val="20"/>
                <w:szCs w:val="20"/>
                <w:lang w:val="en-GB"/>
              </w:rPr>
              <w:t>Observers:</w:t>
            </w:r>
          </w:p>
        </w:tc>
      </w:tr>
      <w:tr w:rsidR="009231DD" w:rsidRPr="00F463D4" w14:paraId="5711040A" w14:textId="77777777" w:rsidTr="009231DD">
        <w:trPr>
          <w:gridBefore w:val="1"/>
          <w:wBefore w:w="600" w:type="dxa"/>
        </w:trPr>
        <w:tc>
          <w:tcPr>
            <w:tcW w:w="2661" w:type="dxa"/>
            <w:gridSpan w:val="2"/>
          </w:tcPr>
          <w:p w14:paraId="5CF36C23" w14:textId="25F3928E" w:rsidR="009231DD" w:rsidRPr="00F463D4" w:rsidRDefault="009231DD" w:rsidP="00DB7AC0">
            <w:pPr>
              <w:rPr>
                <w:rFonts w:ascii="Verdana" w:hAnsi="Verdana"/>
                <w:b/>
                <w:bCs/>
                <w:sz w:val="20"/>
                <w:szCs w:val="20"/>
                <w:lang w:val="en-GB"/>
              </w:rPr>
            </w:pPr>
            <w:r w:rsidRPr="00F463D4">
              <w:rPr>
                <w:rFonts w:ascii="Verdana" w:hAnsi="Verdana"/>
                <w:sz w:val="20"/>
                <w:szCs w:val="20"/>
                <w:lang w:val="en-GB"/>
              </w:rPr>
              <w:t>Margit Tilk</w:t>
            </w:r>
          </w:p>
        </w:tc>
        <w:tc>
          <w:tcPr>
            <w:tcW w:w="5801" w:type="dxa"/>
          </w:tcPr>
          <w:p w14:paraId="66293CDE" w14:textId="51FA88C3" w:rsidR="009231DD" w:rsidRPr="00F463D4" w:rsidRDefault="009231DD" w:rsidP="00DB7AC0">
            <w:pPr>
              <w:rPr>
                <w:rFonts w:ascii="Verdana" w:hAnsi="Verdana"/>
                <w:sz w:val="20"/>
                <w:szCs w:val="20"/>
                <w:lang w:val="en-GB"/>
              </w:rPr>
            </w:pPr>
            <w:r w:rsidRPr="00F463D4">
              <w:rPr>
                <w:rFonts w:ascii="Verdana" w:hAnsi="Verdana"/>
                <w:sz w:val="20"/>
                <w:szCs w:val="20"/>
                <w:lang w:val="en-GB"/>
              </w:rPr>
              <w:t>Ministry of Culture</w:t>
            </w:r>
          </w:p>
        </w:tc>
      </w:tr>
      <w:tr w:rsidR="009231DD" w:rsidRPr="00F463D4" w14:paraId="22F38E3D" w14:textId="77777777" w:rsidTr="009231DD">
        <w:trPr>
          <w:gridBefore w:val="1"/>
          <w:wBefore w:w="600" w:type="dxa"/>
        </w:trPr>
        <w:tc>
          <w:tcPr>
            <w:tcW w:w="2661" w:type="dxa"/>
            <w:gridSpan w:val="2"/>
          </w:tcPr>
          <w:p w14:paraId="0715DED7" w14:textId="77777777" w:rsidR="009231DD" w:rsidRPr="00F463D4" w:rsidRDefault="009231DD" w:rsidP="00DB7AC0">
            <w:pPr>
              <w:rPr>
                <w:rFonts w:ascii="Verdana" w:hAnsi="Verdana"/>
                <w:sz w:val="20"/>
                <w:szCs w:val="20"/>
                <w:lang w:val="en-GB"/>
              </w:rPr>
            </w:pPr>
            <w:r w:rsidRPr="00F463D4">
              <w:rPr>
                <w:rFonts w:ascii="Verdana" w:hAnsi="Verdana"/>
                <w:sz w:val="20"/>
                <w:szCs w:val="20"/>
                <w:lang w:val="en-GB"/>
              </w:rPr>
              <w:t>Viola Läänerand-Moisto</w:t>
            </w:r>
          </w:p>
          <w:p w14:paraId="58E996CD" w14:textId="0C4A286E" w:rsidR="009231DD" w:rsidRPr="00F463D4" w:rsidRDefault="009231DD" w:rsidP="00DB7AC0">
            <w:pPr>
              <w:rPr>
                <w:rFonts w:ascii="Verdana" w:hAnsi="Verdana"/>
                <w:b/>
                <w:bCs/>
                <w:sz w:val="20"/>
                <w:szCs w:val="20"/>
                <w:lang w:val="en-GB"/>
              </w:rPr>
            </w:pPr>
          </w:p>
        </w:tc>
        <w:tc>
          <w:tcPr>
            <w:tcW w:w="5801" w:type="dxa"/>
          </w:tcPr>
          <w:p w14:paraId="45D57B5F" w14:textId="77777777" w:rsidR="009231DD" w:rsidRPr="00F463D4" w:rsidRDefault="009231DD" w:rsidP="00DB7AC0">
            <w:pPr>
              <w:rPr>
                <w:rFonts w:ascii="Verdana" w:hAnsi="Verdana"/>
                <w:sz w:val="20"/>
                <w:szCs w:val="20"/>
                <w:lang w:val="en-GB"/>
              </w:rPr>
            </w:pPr>
            <w:r w:rsidRPr="00F463D4">
              <w:rPr>
                <w:rFonts w:ascii="Verdana" w:hAnsi="Verdana"/>
                <w:sz w:val="20"/>
                <w:szCs w:val="20"/>
                <w:lang w:val="en-GB"/>
              </w:rPr>
              <w:t>Integration Foundation</w:t>
            </w:r>
          </w:p>
          <w:p w14:paraId="144B2C6A" w14:textId="007E1CBB" w:rsidR="009231DD" w:rsidRPr="00F463D4" w:rsidRDefault="009231DD" w:rsidP="00DB7AC0">
            <w:pPr>
              <w:rPr>
                <w:rFonts w:ascii="Verdana" w:hAnsi="Verdana"/>
                <w:sz w:val="20"/>
                <w:szCs w:val="20"/>
                <w:lang w:val="en-GB"/>
              </w:rPr>
            </w:pPr>
          </w:p>
        </w:tc>
      </w:tr>
    </w:tbl>
    <w:p w14:paraId="2EA632B7" w14:textId="77777777" w:rsidR="009231DD" w:rsidRPr="00F463D4" w:rsidRDefault="009231DD" w:rsidP="00DB7AC0">
      <w:pPr>
        <w:spacing w:after="0"/>
        <w:rPr>
          <w:rFonts w:ascii="Verdana" w:hAnsi="Verdana"/>
          <w:b/>
          <w:bCs/>
          <w:sz w:val="20"/>
          <w:szCs w:val="20"/>
          <w:lang w:val="en-GB"/>
        </w:rPr>
      </w:pPr>
    </w:p>
    <w:p w14:paraId="2A41C364" w14:textId="38F47424" w:rsidR="004756AD" w:rsidRPr="00F463D4" w:rsidRDefault="009231DD" w:rsidP="00DB7AC0">
      <w:pPr>
        <w:spacing w:after="0"/>
        <w:rPr>
          <w:rFonts w:ascii="Verdana" w:hAnsi="Verdana"/>
          <w:b/>
          <w:bCs/>
          <w:sz w:val="20"/>
          <w:szCs w:val="20"/>
          <w:lang w:val="en-GB"/>
        </w:rPr>
      </w:pPr>
      <w:r w:rsidRPr="00F463D4">
        <w:rPr>
          <w:rFonts w:ascii="Verdana" w:hAnsi="Verdana"/>
          <w:b/>
          <w:bCs/>
          <w:sz w:val="20"/>
          <w:szCs w:val="20"/>
          <w:lang w:val="en-GB"/>
        </w:rPr>
        <w:t>Agenda:</w:t>
      </w:r>
    </w:p>
    <w:p w14:paraId="1F26ED5F" w14:textId="77777777" w:rsidR="009231DD" w:rsidRPr="00F463D4" w:rsidRDefault="009231DD" w:rsidP="00DB7AC0">
      <w:pPr>
        <w:pStyle w:val="Loendilik"/>
        <w:numPr>
          <w:ilvl w:val="0"/>
          <w:numId w:val="12"/>
        </w:numPr>
        <w:spacing w:after="0"/>
        <w:rPr>
          <w:rFonts w:ascii="Verdana" w:hAnsi="Verdana"/>
          <w:sz w:val="20"/>
          <w:szCs w:val="20"/>
          <w:lang w:val="en-GB"/>
        </w:rPr>
      </w:pPr>
      <w:r w:rsidRPr="00F463D4">
        <w:rPr>
          <w:rFonts w:ascii="Verdana" w:hAnsi="Verdana"/>
          <w:sz w:val="20"/>
          <w:szCs w:val="20"/>
          <w:lang w:val="en-GB"/>
        </w:rPr>
        <w:t>Opening remarks, introduction</w:t>
      </w:r>
    </w:p>
    <w:p w14:paraId="1734B10B" w14:textId="77777777" w:rsidR="009231DD" w:rsidRPr="00F463D4" w:rsidRDefault="009231DD" w:rsidP="00DB7AC0">
      <w:pPr>
        <w:pStyle w:val="Loendilik"/>
        <w:numPr>
          <w:ilvl w:val="0"/>
          <w:numId w:val="12"/>
        </w:numPr>
        <w:spacing w:after="0"/>
        <w:rPr>
          <w:rFonts w:ascii="Verdana" w:hAnsi="Verdana"/>
          <w:sz w:val="20"/>
          <w:szCs w:val="20"/>
          <w:lang w:val="en-GB"/>
        </w:rPr>
      </w:pPr>
      <w:r w:rsidRPr="00F463D4">
        <w:rPr>
          <w:rFonts w:ascii="Verdana" w:hAnsi="Verdana"/>
          <w:sz w:val="20"/>
          <w:szCs w:val="20"/>
          <w:lang w:val="en-GB"/>
        </w:rPr>
        <w:t>Updates on the Support Measure "Supporting Social Inclusion"</w:t>
      </w:r>
    </w:p>
    <w:p w14:paraId="46261C63" w14:textId="77777777" w:rsidR="009231DD" w:rsidRPr="00F463D4" w:rsidRDefault="009231DD" w:rsidP="00DB7AC0">
      <w:pPr>
        <w:pStyle w:val="Loendilik"/>
        <w:numPr>
          <w:ilvl w:val="0"/>
          <w:numId w:val="12"/>
        </w:numPr>
        <w:spacing w:after="0"/>
        <w:rPr>
          <w:rFonts w:ascii="Verdana" w:hAnsi="Verdana"/>
          <w:sz w:val="20"/>
          <w:szCs w:val="20"/>
          <w:lang w:val="en-GB"/>
        </w:rPr>
      </w:pPr>
      <w:r w:rsidRPr="00F463D4">
        <w:rPr>
          <w:rFonts w:ascii="Verdana" w:hAnsi="Verdana"/>
          <w:sz w:val="20"/>
          <w:szCs w:val="20"/>
          <w:lang w:val="en-GB"/>
        </w:rPr>
        <w:t>Presentation of Components</w:t>
      </w:r>
    </w:p>
    <w:p w14:paraId="5CF69B6D" w14:textId="77777777" w:rsidR="009231DD" w:rsidRPr="00F463D4" w:rsidRDefault="009231DD" w:rsidP="00DB7AC0">
      <w:pPr>
        <w:pStyle w:val="Loendilik"/>
        <w:numPr>
          <w:ilvl w:val="0"/>
          <w:numId w:val="12"/>
        </w:numPr>
        <w:spacing w:after="0"/>
        <w:rPr>
          <w:rFonts w:ascii="Verdana" w:hAnsi="Verdana"/>
          <w:sz w:val="20"/>
          <w:szCs w:val="20"/>
          <w:lang w:val="en-GB"/>
        </w:rPr>
      </w:pPr>
      <w:r w:rsidRPr="00F463D4">
        <w:rPr>
          <w:rFonts w:ascii="Verdana" w:hAnsi="Verdana"/>
          <w:sz w:val="20"/>
          <w:szCs w:val="20"/>
          <w:lang w:val="en-GB"/>
        </w:rPr>
        <w:t>Questions and discussion on presentations</w:t>
      </w:r>
    </w:p>
    <w:p w14:paraId="3D77B625" w14:textId="62547418" w:rsidR="009231DD" w:rsidRPr="00F463D4" w:rsidRDefault="009231DD" w:rsidP="00DB7AC0">
      <w:pPr>
        <w:pStyle w:val="Loendilik"/>
        <w:numPr>
          <w:ilvl w:val="0"/>
          <w:numId w:val="12"/>
        </w:numPr>
        <w:spacing w:after="0"/>
        <w:rPr>
          <w:rFonts w:ascii="Verdana" w:hAnsi="Verdana"/>
          <w:sz w:val="20"/>
          <w:szCs w:val="20"/>
          <w:lang w:val="en-GB"/>
        </w:rPr>
      </w:pPr>
      <w:r w:rsidRPr="00F463D4">
        <w:rPr>
          <w:rFonts w:ascii="Verdana" w:hAnsi="Verdana"/>
          <w:sz w:val="20"/>
          <w:szCs w:val="20"/>
          <w:lang w:val="en-GB"/>
        </w:rPr>
        <w:t>Discussion addressing the approval conditions of the Support Measure:</w:t>
      </w:r>
    </w:p>
    <w:p w14:paraId="34937CD6" w14:textId="77777777" w:rsidR="009231DD" w:rsidRPr="00F463D4" w:rsidRDefault="009231DD" w:rsidP="00DB7AC0">
      <w:pPr>
        <w:pStyle w:val="Loendilik"/>
        <w:numPr>
          <w:ilvl w:val="1"/>
          <w:numId w:val="13"/>
        </w:numPr>
        <w:spacing w:after="0" w:line="240" w:lineRule="auto"/>
        <w:rPr>
          <w:rFonts w:ascii="Verdana" w:hAnsi="Verdana"/>
          <w:sz w:val="20"/>
          <w:szCs w:val="20"/>
          <w:lang w:val="en-GB"/>
        </w:rPr>
      </w:pPr>
      <w:proofErr w:type="spellStart"/>
      <w:r w:rsidRPr="00F463D4">
        <w:rPr>
          <w:rFonts w:ascii="Verdana" w:hAnsi="Verdana"/>
          <w:sz w:val="20"/>
          <w:szCs w:val="20"/>
          <w:lang w:val="en-GB"/>
        </w:rPr>
        <w:t>Logframe</w:t>
      </w:r>
      <w:proofErr w:type="spellEnd"/>
      <w:r w:rsidRPr="00F463D4">
        <w:rPr>
          <w:rFonts w:ascii="Verdana" w:hAnsi="Verdana"/>
          <w:sz w:val="20"/>
          <w:szCs w:val="20"/>
          <w:lang w:val="en-GB"/>
        </w:rPr>
        <w:t xml:space="preserve"> indicators</w:t>
      </w:r>
    </w:p>
    <w:p w14:paraId="43C6D21F" w14:textId="1928FDF4" w:rsidR="009231DD" w:rsidRPr="00F463D4" w:rsidRDefault="009231DD" w:rsidP="00DB7AC0">
      <w:pPr>
        <w:pStyle w:val="Loendilik"/>
        <w:numPr>
          <w:ilvl w:val="1"/>
          <w:numId w:val="13"/>
        </w:numPr>
        <w:spacing w:after="0"/>
        <w:rPr>
          <w:rFonts w:ascii="Verdana" w:hAnsi="Verdana"/>
          <w:sz w:val="20"/>
          <w:szCs w:val="20"/>
          <w:lang w:val="en-GB"/>
        </w:rPr>
      </w:pPr>
      <w:r w:rsidRPr="00F463D4">
        <w:rPr>
          <w:rFonts w:ascii="Verdana" w:hAnsi="Verdana"/>
          <w:sz w:val="20"/>
          <w:szCs w:val="20"/>
          <w:lang w:val="en-GB"/>
        </w:rPr>
        <w:t>Joint discipline of language</w:t>
      </w:r>
    </w:p>
    <w:p w14:paraId="520FCE69" w14:textId="77777777" w:rsidR="009843A0" w:rsidRDefault="009843A0" w:rsidP="00DB7AC0">
      <w:pPr>
        <w:spacing w:after="0"/>
        <w:rPr>
          <w:rFonts w:ascii="Verdana" w:hAnsi="Verdana"/>
          <w:b/>
          <w:bCs/>
          <w:sz w:val="20"/>
          <w:szCs w:val="20"/>
          <w:u w:val="single"/>
          <w:lang w:val="en-GB"/>
        </w:rPr>
      </w:pPr>
      <w:r w:rsidRPr="0061285C">
        <w:rPr>
          <w:rFonts w:ascii="Verdana" w:hAnsi="Verdana"/>
          <w:b/>
          <w:bCs/>
          <w:sz w:val="20"/>
          <w:szCs w:val="20"/>
          <w:u w:val="single"/>
          <w:lang w:val="en-GB"/>
        </w:rPr>
        <w:lastRenderedPageBreak/>
        <w:t>Item 1. Opening remarks, introduction</w:t>
      </w:r>
    </w:p>
    <w:p w14:paraId="39942983" w14:textId="77777777" w:rsidR="007179B0" w:rsidRPr="0061285C" w:rsidRDefault="007179B0" w:rsidP="00DB7AC0">
      <w:pPr>
        <w:spacing w:after="0"/>
        <w:rPr>
          <w:rFonts w:ascii="Verdana" w:hAnsi="Verdana"/>
          <w:b/>
          <w:bCs/>
          <w:sz w:val="20"/>
          <w:szCs w:val="20"/>
          <w:u w:val="single"/>
          <w:lang w:val="en-GB"/>
        </w:rPr>
      </w:pPr>
    </w:p>
    <w:p w14:paraId="734ADB06" w14:textId="0664A000" w:rsidR="00285B09" w:rsidRDefault="009843A0" w:rsidP="00DB7AC0">
      <w:pPr>
        <w:spacing w:after="0"/>
        <w:rPr>
          <w:rFonts w:ascii="Verdana" w:hAnsi="Verdana"/>
          <w:sz w:val="20"/>
          <w:szCs w:val="20"/>
          <w:lang w:val="en-GB"/>
        </w:rPr>
      </w:pPr>
      <w:r w:rsidRPr="00F463D4">
        <w:rPr>
          <w:rFonts w:ascii="Verdana" w:hAnsi="Verdana"/>
          <w:sz w:val="20"/>
          <w:szCs w:val="20"/>
          <w:lang w:val="en-GB"/>
        </w:rPr>
        <w:t xml:space="preserve">The meeting was opened by </w:t>
      </w:r>
      <w:r w:rsidR="005D183A">
        <w:rPr>
          <w:rFonts w:ascii="Verdana" w:hAnsi="Verdana"/>
          <w:sz w:val="20"/>
          <w:szCs w:val="20"/>
          <w:lang w:val="en-GB"/>
        </w:rPr>
        <w:t xml:space="preserve">chair </w:t>
      </w:r>
      <w:r w:rsidR="00285B09" w:rsidRPr="00F463D4">
        <w:rPr>
          <w:rFonts w:ascii="Verdana" w:hAnsi="Verdana"/>
          <w:sz w:val="20"/>
          <w:szCs w:val="20"/>
          <w:lang w:val="en-GB"/>
        </w:rPr>
        <w:t>Kärt</w:t>
      </w:r>
      <w:r w:rsidRPr="00F463D4">
        <w:rPr>
          <w:rFonts w:ascii="Verdana" w:hAnsi="Verdana"/>
          <w:sz w:val="20"/>
          <w:szCs w:val="20"/>
          <w:lang w:val="en-GB"/>
        </w:rPr>
        <w:t xml:space="preserve"> </w:t>
      </w:r>
      <w:r w:rsidR="00285B09" w:rsidRPr="00F463D4">
        <w:rPr>
          <w:rFonts w:ascii="Verdana" w:hAnsi="Verdana"/>
          <w:sz w:val="20"/>
          <w:szCs w:val="20"/>
          <w:lang w:val="en-GB"/>
        </w:rPr>
        <w:t>Kallion</w:t>
      </w:r>
      <w:r w:rsidR="005D183A">
        <w:rPr>
          <w:rFonts w:ascii="Verdana" w:hAnsi="Verdana"/>
          <w:sz w:val="20"/>
          <w:szCs w:val="20"/>
          <w:lang w:val="en-GB"/>
        </w:rPr>
        <w:t>,</w:t>
      </w:r>
      <w:r w:rsidR="00285B09" w:rsidRPr="00F463D4">
        <w:rPr>
          <w:rFonts w:ascii="Verdana" w:hAnsi="Verdana"/>
          <w:sz w:val="20"/>
          <w:szCs w:val="20"/>
          <w:lang w:val="en-GB"/>
        </w:rPr>
        <w:t xml:space="preserve"> </w:t>
      </w:r>
      <w:r w:rsidRPr="00F463D4">
        <w:rPr>
          <w:rFonts w:ascii="Verdana" w:hAnsi="Verdana"/>
          <w:sz w:val="20"/>
          <w:szCs w:val="20"/>
          <w:lang w:val="en-GB"/>
        </w:rPr>
        <w:t xml:space="preserve">who welcomed </w:t>
      </w:r>
      <w:r w:rsidR="00285B09" w:rsidRPr="00F463D4">
        <w:rPr>
          <w:rFonts w:ascii="Verdana" w:hAnsi="Verdana"/>
          <w:sz w:val="20"/>
          <w:szCs w:val="20"/>
          <w:lang w:val="en-GB"/>
        </w:rPr>
        <w:t xml:space="preserve">the participants and emphasised </w:t>
      </w:r>
      <w:r w:rsidRPr="00F463D4">
        <w:rPr>
          <w:rFonts w:ascii="Verdana" w:hAnsi="Verdana"/>
          <w:sz w:val="20"/>
          <w:szCs w:val="20"/>
          <w:lang w:val="en-GB"/>
        </w:rPr>
        <w:t>th</w:t>
      </w:r>
      <w:r w:rsidR="00285B09" w:rsidRPr="00F463D4">
        <w:rPr>
          <w:rFonts w:ascii="Verdana" w:hAnsi="Verdana"/>
          <w:sz w:val="20"/>
          <w:szCs w:val="20"/>
          <w:lang w:val="en-GB"/>
        </w:rPr>
        <w:t xml:space="preserve">at the first </w:t>
      </w:r>
      <w:r w:rsidR="005D183A">
        <w:rPr>
          <w:rFonts w:ascii="Verdana" w:hAnsi="Verdana"/>
          <w:sz w:val="20"/>
          <w:szCs w:val="20"/>
          <w:lang w:val="en-GB"/>
        </w:rPr>
        <w:t>S</w:t>
      </w:r>
      <w:r w:rsidR="00285B09" w:rsidRPr="00F463D4">
        <w:rPr>
          <w:rFonts w:ascii="Verdana" w:hAnsi="Verdana"/>
          <w:sz w:val="20"/>
          <w:szCs w:val="20"/>
          <w:lang w:val="en-GB"/>
        </w:rPr>
        <w:t xml:space="preserve">teering </w:t>
      </w:r>
      <w:r w:rsidR="005D183A">
        <w:rPr>
          <w:rFonts w:ascii="Verdana" w:hAnsi="Verdana"/>
          <w:sz w:val="20"/>
          <w:szCs w:val="20"/>
          <w:lang w:val="en-GB"/>
        </w:rPr>
        <w:t>C</w:t>
      </w:r>
      <w:r w:rsidR="00285B09" w:rsidRPr="00F463D4">
        <w:rPr>
          <w:rFonts w:ascii="Verdana" w:hAnsi="Verdana"/>
          <w:sz w:val="20"/>
          <w:szCs w:val="20"/>
          <w:lang w:val="en-GB"/>
        </w:rPr>
        <w:t>ommittee meeting and opening event are important</w:t>
      </w:r>
      <w:r w:rsidRPr="00F463D4">
        <w:rPr>
          <w:rFonts w:ascii="Verdana" w:hAnsi="Verdana"/>
          <w:sz w:val="20"/>
          <w:szCs w:val="20"/>
          <w:lang w:val="en-GB"/>
        </w:rPr>
        <w:t xml:space="preserve"> milestone</w:t>
      </w:r>
      <w:r w:rsidR="00285B09" w:rsidRPr="00F463D4">
        <w:rPr>
          <w:rFonts w:ascii="Verdana" w:hAnsi="Verdana"/>
          <w:sz w:val="20"/>
          <w:szCs w:val="20"/>
          <w:lang w:val="en-GB"/>
        </w:rPr>
        <w:t xml:space="preserve">s in the implementation of the </w:t>
      </w:r>
      <w:r w:rsidR="005D183A">
        <w:rPr>
          <w:rFonts w:ascii="Verdana" w:hAnsi="Verdana"/>
          <w:sz w:val="20"/>
          <w:szCs w:val="20"/>
          <w:lang w:val="en-GB"/>
        </w:rPr>
        <w:t>S</w:t>
      </w:r>
      <w:r w:rsidR="00285B09" w:rsidRPr="00F463D4">
        <w:rPr>
          <w:rFonts w:ascii="Verdana" w:hAnsi="Verdana"/>
          <w:sz w:val="20"/>
          <w:szCs w:val="20"/>
          <w:lang w:val="en-GB"/>
        </w:rPr>
        <w:t xml:space="preserve">upport </w:t>
      </w:r>
      <w:r w:rsidR="005D183A">
        <w:rPr>
          <w:rFonts w:ascii="Verdana" w:hAnsi="Verdana"/>
          <w:sz w:val="20"/>
          <w:szCs w:val="20"/>
          <w:lang w:val="en-GB"/>
        </w:rPr>
        <w:t>M</w:t>
      </w:r>
      <w:r w:rsidR="00285B09" w:rsidRPr="00F463D4">
        <w:rPr>
          <w:rFonts w:ascii="Verdana" w:hAnsi="Verdana"/>
          <w:sz w:val="20"/>
          <w:szCs w:val="20"/>
          <w:lang w:val="en-GB"/>
        </w:rPr>
        <w:t xml:space="preserve">easure. </w:t>
      </w:r>
      <w:r w:rsidR="005D183A">
        <w:rPr>
          <w:rFonts w:ascii="Verdana" w:hAnsi="Verdana"/>
          <w:sz w:val="20"/>
          <w:szCs w:val="20"/>
          <w:lang w:val="en-GB"/>
        </w:rPr>
        <w:t>The Chair</w:t>
      </w:r>
      <w:r w:rsidR="00285B09" w:rsidRPr="00F463D4">
        <w:rPr>
          <w:rFonts w:ascii="Verdana" w:hAnsi="Verdana"/>
          <w:sz w:val="20"/>
          <w:szCs w:val="20"/>
          <w:lang w:val="en-GB"/>
        </w:rPr>
        <w:t xml:space="preserve"> introduced new members of the </w:t>
      </w:r>
      <w:r w:rsidR="005D183A">
        <w:rPr>
          <w:rFonts w:ascii="Verdana" w:hAnsi="Verdana"/>
          <w:sz w:val="20"/>
          <w:szCs w:val="20"/>
          <w:lang w:val="en-GB"/>
        </w:rPr>
        <w:t>S</w:t>
      </w:r>
      <w:r w:rsidR="00285B09" w:rsidRPr="00F463D4">
        <w:rPr>
          <w:rFonts w:ascii="Verdana" w:hAnsi="Verdana"/>
          <w:sz w:val="20"/>
          <w:szCs w:val="20"/>
          <w:lang w:val="en-GB"/>
        </w:rPr>
        <w:t xml:space="preserve">upport </w:t>
      </w:r>
      <w:r w:rsidR="005D183A">
        <w:rPr>
          <w:rFonts w:ascii="Verdana" w:hAnsi="Verdana"/>
          <w:sz w:val="20"/>
          <w:szCs w:val="20"/>
          <w:lang w:val="en-GB"/>
        </w:rPr>
        <w:t>M</w:t>
      </w:r>
      <w:r w:rsidR="00285B09" w:rsidRPr="00F463D4">
        <w:rPr>
          <w:rFonts w:ascii="Verdana" w:hAnsi="Verdana"/>
          <w:sz w:val="20"/>
          <w:szCs w:val="20"/>
          <w:lang w:val="en-GB"/>
        </w:rPr>
        <w:t>easure team: Olga Gnezdovski and Keit Spiegel.</w:t>
      </w:r>
      <w:r w:rsidR="001F775D" w:rsidRPr="00F463D4">
        <w:rPr>
          <w:rFonts w:ascii="Verdana" w:hAnsi="Verdana"/>
          <w:sz w:val="20"/>
          <w:szCs w:val="20"/>
          <w:lang w:val="en-GB"/>
        </w:rPr>
        <w:t xml:space="preserve"> </w:t>
      </w:r>
      <w:r w:rsidR="00AC7C8B" w:rsidRPr="00F463D4">
        <w:rPr>
          <w:rFonts w:ascii="Verdana" w:hAnsi="Verdana"/>
          <w:sz w:val="20"/>
          <w:szCs w:val="20"/>
          <w:lang w:val="en-GB"/>
        </w:rPr>
        <w:t>Recognition was given to all the participants for their active involvement in the support measure so far.</w:t>
      </w:r>
    </w:p>
    <w:p w14:paraId="72DFBA82" w14:textId="77777777" w:rsidR="007179B0" w:rsidRPr="00F463D4" w:rsidRDefault="007179B0" w:rsidP="00DB7AC0">
      <w:pPr>
        <w:spacing w:after="0"/>
        <w:rPr>
          <w:rFonts w:ascii="Verdana" w:hAnsi="Verdana"/>
          <w:sz w:val="20"/>
          <w:szCs w:val="20"/>
          <w:lang w:val="en-GB"/>
        </w:rPr>
      </w:pPr>
    </w:p>
    <w:p w14:paraId="426C71D0" w14:textId="5A4690A9" w:rsidR="00FE5DF2" w:rsidRDefault="001F775D" w:rsidP="00DB7AC0">
      <w:pPr>
        <w:spacing w:after="0"/>
        <w:rPr>
          <w:rFonts w:ascii="Verdana" w:hAnsi="Verdana"/>
          <w:sz w:val="20"/>
          <w:szCs w:val="20"/>
          <w:lang w:val="en-GB"/>
        </w:rPr>
      </w:pPr>
      <w:r w:rsidRPr="00F463D4">
        <w:rPr>
          <w:rFonts w:ascii="Verdana" w:hAnsi="Verdana"/>
          <w:sz w:val="20"/>
          <w:szCs w:val="20"/>
          <w:lang w:val="en-GB"/>
        </w:rPr>
        <w:t xml:space="preserve">Opening remarks were given by Evelin Liechti, who expressed gratitude for the preparations for the meeting and </w:t>
      </w:r>
      <w:r w:rsidR="00C31DDB" w:rsidRPr="00F463D4">
        <w:rPr>
          <w:rFonts w:ascii="Verdana" w:hAnsi="Verdana"/>
          <w:sz w:val="20"/>
          <w:szCs w:val="20"/>
          <w:lang w:val="en-GB"/>
        </w:rPr>
        <w:t xml:space="preserve">the </w:t>
      </w:r>
      <w:r w:rsidRPr="00F463D4">
        <w:rPr>
          <w:rFonts w:ascii="Verdana" w:hAnsi="Verdana"/>
          <w:sz w:val="20"/>
          <w:szCs w:val="20"/>
          <w:lang w:val="en-GB"/>
        </w:rPr>
        <w:t>opening</w:t>
      </w:r>
      <w:r w:rsidR="00C31DDB" w:rsidRPr="00F463D4">
        <w:rPr>
          <w:rFonts w:ascii="Verdana" w:hAnsi="Verdana"/>
          <w:sz w:val="20"/>
          <w:szCs w:val="20"/>
          <w:lang w:val="en-GB"/>
        </w:rPr>
        <w:t xml:space="preserve"> event</w:t>
      </w:r>
      <w:r w:rsidRPr="00F463D4">
        <w:rPr>
          <w:rFonts w:ascii="Verdana" w:hAnsi="Verdana"/>
          <w:sz w:val="20"/>
          <w:szCs w:val="20"/>
          <w:lang w:val="en-GB"/>
        </w:rPr>
        <w:t>, highlighting that</w:t>
      </w:r>
      <w:r w:rsidR="00FE5DF2" w:rsidRPr="00F463D4">
        <w:rPr>
          <w:rFonts w:ascii="Verdana" w:hAnsi="Verdana"/>
          <w:sz w:val="20"/>
          <w:szCs w:val="20"/>
          <w:lang w:val="en-GB"/>
        </w:rPr>
        <w:t xml:space="preserve"> for the Baltic States, where a total of nine programmes are being implemented, this is the first off-line Steering Committee meeting.</w:t>
      </w:r>
    </w:p>
    <w:p w14:paraId="67EB5789" w14:textId="77777777" w:rsidR="007179B0" w:rsidRPr="00F463D4" w:rsidRDefault="007179B0" w:rsidP="00DB7AC0">
      <w:pPr>
        <w:spacing w:after="0"/>
        <w:rPr>
          <w:rFonts w:ascii="Verdana" w:hAnsi="Verdana"/>
          <w:sz w:val="20"/>
          <w:szCs w:val="20"/>
          <w:lang w:val="en-GB"/>
        </w:rPr>
      </w:pPr>
    </w:p>
    <w:p w14:paraId="45C63067" w14:textId="4E282782" w:rsidR="00C31DDB" w:rsidRPr="00F463D4" w:rsidRDefault="00C31DDB" w:rsidP="00DB7AC0">
      <w:pPr>
        <w:spacing w:after="0"/>
        <w:rPr>
          <w:rFonts w:ascii="Verdana" w:hAnsi="Verdana"/>
          <w:sz w:val="20"/>
          <w:szCs w:val="20"/>
          <w:lang w:val="en-GB"/>
        </w:rPr>
      </w:pPr>
      <w:r w:rsidRPr="00F463D4">
        <w:rPr>
          <w:rFonts w:ascii="Verdana" w:hAnsi="Verdana"/>
          <w:sz w:val="20"/>
          <w:szCs w:val="20"/>
          <w:lang w:val="en-GB"/>
        </w:rPr>
        <w:t xml:space="preserve">Viola Läänerand-Moisto welcomed the participants to the Integration Foundation in Narva, pointing out that </w:t>
      </w:r>
      <w:r w:rsidR="00AC7C8B" w:rsidRPr="00F463D4">
        <w:rPr>
          <w:rFonts w:ascii="Verdana" w:hAnsi="Verdana"/>
          <w:sz w:val="20"/>
          <w:szCs w:val="20"/>
          <w:lang w:val="en-GB"/>
        </w:rPr>
        <w:t>the office situated in Narva</w:t>
      </w:r>
      <w:r w:rsidRPr="00F463D4">
        <w:rPr>
          <w:rFonts w:ascii="Verdana" w:hAnsi="Verdana"/>
          <w:sz w:val="20"/>
          <w:szCs w:val="20"/>
          <w:lang w:val="en-GB"/>
        </w:rPr>
        <w:t xml:space="preserve"> is the main office of the Foundation.</w:t>
      </w:r>
    </w:p>
    <w:p w14:paraId="65876442" w14:textId="77777777" w:rsidR="00FE5DF2" w:rsidRPr="00F463D4" w:rsidRDefault="00FE5DF2" w:rsidP="00DB7AC0">
      <w:pPr>
        <w:spacing w:after="0"/>
        <w:rPr>
          <w:rFonts w:ascii="Verdana" w:hAnsi="Verdana"/>
          <w:sz w:val="20"/>
          <w:szCs w:val="20"/>
          <w:lang w:val="en-GB"/>
        </w:rPr>
      </w:pPr>
    </w:p>
    <w:p w14:paraId="3104DB8D" w14:textId="24AEC909" w:rsidR="00C75553" w:rsidRPr="0061285C" w:rsidRDefault="00C31DDB" w:rsidP="00DB7AC0">
      <w:pPr>
        <w:spacing w:after="0"/>
        <w:rPr>
          <w:rFonts w:ascii="Verdana" w:hAnsi="Verdana"/>
          <w:b/>
          <w:bCs/>
          <w:sz w:val="20"/>
          <w:szCs w:val="20"/>
          <w:u w:val="single"/>
          <w:lang w:val="en-GB"/>
        </w:rPr>
      </w:pPr>
      <w:r w:rsidRPr="0061285C">
        <w:rPr>
          <w:rFonts w:ascii="Verdana" w:hAnsi="Verdana"/>
          <w:b/>
          <w:bCs/>
          <w:sz w:val="20"/>
          <w:szCs w:val="20"/>
          <w:u w:val="single"/>
          <w:lang w:val="en-GB"/>
        </w:rPr>
        <w:t>Item 2. Updates on the Support Measure "Supporting Social Inclusion"</w:t>
      </w:r>
    </w:p>
    <w:p w14:paraId="268B550E" w14:textId="0662957C" w:rsidR="00C75553" w:rsidRDefault="00C75553" w:rsidP="00DB7AC0">
      <w:pPr>
        <w:spacing w:after="0"/>
        <w:rPr>
          <w:rFonts w:ascii="Verdana" w:hAnsi="Verdana"/>
          <w:b/>
          <w:bCs/>
          <w:sz w:val="20"/>
          <w:szCs w:val="20"/>
          <w:u w:val="single"/>
          <w:lang w:val="en-GB"/>
        </w:rPr>
      </w:pPr>
      <w:r w:rsidRPr="0061285C">
        <w:rPr>
          <w:rFonts w:ascii="Verdana" w:hAnsi="Verdana"/>
          <w:b/>
          <w:bCs/>
          <w:sz w:val="20"/>
          <w:szCs w:val="20"/>
          <w:u w:val="single"/>
          <w:lang w:val="en-GB"/>
        </w:rPr>
        <w:t>Item 3. Presentation of Components</w:t>
      </w:r>
    </w:p>
    <w:p w14:paraId="2F8F2617" w14:textId="77777777" w:rsidR="007179B0" w:rsidRPr="0061285C" w:rsidRDefault="007179B0" w:rsidP="00DB7AC0">
      <w:pPr>
        <w:spacing w:after="0"/>
        <w:rPr>
          <w:rFonts w:ascii="Verdana" w:hAnsi="Verdana"/>
          <w:b/>
          <w:bCs/>
          <w:sz w:val="20"/>
          <w:szCs w:val="20"/>
          <w:u w:val="single"/>
          <w:lang w:val="en-GB"/>
        </w:rPr>
      </w:pPr>
    </w:p>
    <w:p w14:paraId="2EEA53C9" w14:textId="32E50158" w:rsidR="00AC7C8B" w:rsidRDefault="00AC7C8B" w:rsidP="00DB7AC0">
      <w:pPr>
        <w:spacing w:after="0"/>
        <w:rPr>
          <w:rFonts w:ascii="Verdana" w:hAnsi="Verdana"/>
          <w:sz w:val="20"/>
          <w:szCs w:val="20"/>
          <w:lang w:val="en-GB"/>
        </w:rPr>
      </w:pPr>
      <w:r w:rsidRPr="00F463D4">
        <w:rPr>
          <w:rFonts w:ascii="Verdana" w:hAnsi="Verdana"/>
          <w:sz w:val="20"/>
          <w:szCs w:val="20"/>
          <w:lang w:val="en-GB"/>
        </w:rPr>
        <w:t>Olga Gnezdovski presented the update on the support measure, focusing on general management issues. The thematic and more detailed view was presented by the programme component operators.</w:t>
      </w:r>
    </w:p>
    <w:p w14:paraId="377952DA" w14:textId="77777777" w:rsidR="007179B0" w:rsidRPr="00F463D4" w:rsidRDefault="007179B0" w:rsidP="00DB7AC0">
      <w:pPr>
        <w:spacing w:after="0"/>
        <w:rPr>
          <w:rFonts w:ascii="Verdana" w:hAnsi="Verdana"/>
          <w:sz w:val="20"/>
          <w:szCs w:val="20"/>
          <w:lang w:val="en-GB"/>
        </w:rPr>
      </w:pPr>
    </w:p>
    <w:p w14:paraId="5F648A9D" w14:textId="4A87C813" w:rsidR="00C75553" w:rsidRPr="00F463D4" w:rsidRDefault="00AC7C8B" w:rsidP="00DB7AC0">
      <w:pPr>
        <w:spacing w:after="0"/>
        <w:rPr>
          <w:rFonts w:ascii="Verdana" w:hAnsi="Verdana"/>
          <w:sz w:val="20"/>
          <w:szCs w:val="20"/>
          <w:lang w:val="en-GB"/>
        </w:rPr>
      </w:pPr>
      <w:r w:rsidRPr="00F463D4">
        <w:rPr>
          <w:rFonts w:ascii="Verdana" w:hAnsi="Verdana"/>
          <w:sz w:val="20"/>
          <w:szCs w:val="20"/>
          <w:lang w:val="en-GB"/>
        </w:rPr>
        <w:t>For more information, please refer to the attached presentation.</w:t>
      </w:r>
    </w:p>
    <w:p w14:paraId="42AC18BE" w14:textId="424C58A1" w:rsidR="00AC7C8B" w:rsidRDefault="00F05FBC" w:rsidP="00DB7AC0">
      <w:pPr>
        <w:spacing w:after="0"/>
        <w:rPr>
          <w:rFonts w:ascii="Verdana" w:hAnsi="Verdana"/>
          <w:sz w:val="20"/>
          <w:szCs w:val="20"/>
          <w:lang w:val="en-GB"/>
        </w:rPr>
      </w:pPr>
      <w:r w:rsidRPr="00F463D4">
        <w:rPr>
          <w:rFonts w:ascii="Verdana" w:hAnsi="Verdana"/>
          <w:sz w:val="20"/>
          <w:szCs w:val="20"/>
          <w:lang w:val="en-GB"/>
        </w:rPr>
        <w:object w:dxaOrig="1543" w:dyaOrig="1000" w14:anchorId="05F0E6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50.4pt" o:ole="">
            <v:imagedata r:id="rId9" o:title=""/>
          </v:shape>
          <o:OLEObject Type="Embed" ProgID="PowerPoint.Show.12" ShapeID="_x0000_i1025" DrawAspect="Icon" ObjectID="_1793528742" r:id="rId10"/>
        </w:object>
      </w:r>
    </w:p>
    <w:p w14:paraId="086911BB" w14:textId="77777777" w:rsidR="007179B0" w:rsidRPr="00F463D4" w:rsidRDefault="007179B0" w:rsidP="00DB7AC0">
      <w:pPr>
        <w:spacing w:after="0"/>
        <w:rPr>
          <w:rFonts w:ascii="Verdana" w:hAnsi="Verdana"/>
          <w:sz w:val="20"/>
          <w:szCs w:val="20"/>
          <w:lang w:val="en-GB"/>
        </w:rPr>
      </w:pPr>
    </w:p>
    <w:p w14:paraId="3511BB67" w14:textId="6AC9F4B4" w:rsidR="00C75553" w:rsidRDefault="00C75553" w:rsidP="00DB7AC0">
      <w:pPr>
        <w:spacing w:after="0"/>
        <w:rPr>
          <w:rFonts w:ascii="Verdana" w:hAnsi="Verdana"/>
          <w:b/>
          <w:bCs/>
          <w:sz w:val="20"/>
          <w:szCs w:val="20"/>
          <w:u w:val="single"/>
          <w:lang w:val="en-GB"/>
        </w:rPr>
      </w:pPr>
      <w:r w:rsidRPr="0061285C">
        <w:rPr>
          <w:rFonts w:ascii="Verdana" w:hAnsi="Verdana"/>
          <w:b/>
          <w:bCs/>
          <w:sz w:val="20"/>
          <w:szCs w:val="20"/>
          <w:u w:val="single"/>
          <w:lang w:val="en-GB"/>
        </w:rPr>
        <w:t>Item 4. Questions and discussion on presentations</w:t>
      </w:r>
    </w:p>
    <w:p w14:paraId="61D8DFC0" w14:textId="77777777" w:rsidR="007179B0" w:rsidRPr="0061285C" w:rsidRDefault="007179B0" w:rsidP="00DB7AC0">
      <w:pPr>
        <w:spacing w:after="0"/>
        <w:rPr>
          <w:rFonts w:ascii="Verdana" w:hAnsi="Verdana"/>
          <w:b/>
          <w:bCs/>
          <w:sz w:val="20"/>
          <w:szCs w:val="20"/>
          <w:u w:val="single"/>
          <w:lang w:val="en-GB"/>
        </w:rPr>
      </w:pPr>
    </w:p>
    <w:p w14:paraId="300E93E9" w14:textId="77777777" w:rsidR="00321D23" w:rsidRPr="00F463D4" w:rsidRDefault="00FE5DF2" w:rsidP="00DB7AC0">
      <w:pPr>
        <w:pStyle w:val="Loendilik"/>
        <w:numPr>
          <w:ilvl w:val="0"/>
          <w:numId w:val="16"/>
        </w:numPr>
        <w:spacing w:after="0"/>
        <w:rPr>
          <w:rFonts w:ascii="Verdana" w:hAnsi="Verdana"/>
          <w:sz w:val="20"/>
          <w:szCs w:val="20"/>
          <w:lang w:val="en-GB"/>
        </w:rPr>
      </w:pPr>
      <w:r w:rsidRPr="00F463D4">
        <w:rPr>
          <w:rFonts w:ascii="Verdana" w:hAnsi="Verdana"/>
          <w:sz w:val="20"/>
          <w:szCs w:val="20"/>
          <w:lang w:val="en-GB"/>
        </w:rPr>
        <w:t>Evelin Liechti asked why it was decided to have only online workshops in the frames of the partnership with the Swiss partner.</w:t>
      </w:r>
    </w:p>
    <w:p w14:paraId="3D0E6B48" w14:textId="77777777" w:rsidR="00321D23" w:rsidRPr="00F463D4" w:rsidRDefault="00321D23" w:rsidP="00DB7AC0">
      <w:pPr>
        <w:pStyle w:val="Loendilik"/>
        <w:spacing w:after="0"/>
        <w:ind w:left="360"/>
        <w:rPr>
          <w:rFonts w:ascii="Verdana" w:hAnsi="Verdana"/>
          <w:sz w:val="20"/>
          <w:szCs w:val="20"/>
          <w:lang w:val="en-GB"/>
        </w:rPr>
      </w:pPr>
    </w:p>
    <w:p w14:paraId="764F8623" w14:textId="309AFD16" w:rsidR="00321D23" w:rsidRPr="00F463D4" w:rsidRDefault="00383E1B" w:rsidP="00DB7AC0">
      <w:pPr>
        <w:pStyle w:val="Loendilik"/>
        <w:spacing w:after="0"/>
        <w:ind w:left="360"/>
        <w:rPr>
          <w:rFonts w:ascii="Verdana" w:hAnsi="Verdana"/>
          <w:sz w:val="20"/>
          <w:szCs w:val="20"/>
          <w:lang w:val="en-GB"/>
        </w:rPr>
      </w:pPr>
      <w:r w:rsidRPr="00F463D4">
        <w:rPr>
          <w:rFonts w:ascii="Verdana" w:hAnsi="Verdana"/>
          <w:sz w:val="20"/>
          <w:szCs w:val="20"/>
          <w:lang w:val="en-GB"/>
        </w:rPr>
        <w:t xml:space="preserve">Olga </w:t>
      </w:r>
      <w:r w:rsidR="005D183A">
        <w:rPr>
          <w:rFonts w:ascii="Verdana" w:hAnsi="Verdana"/>
          <w:sz w:val="20"/>
          <w:szCs w:val="20"/>
          <w:lang w:val="en-GB"/>
        </w:rPr>
        <w:t xml:space="preserve">Gnezdovski </w:t>
      </w:r>
      <w:r w:rsidRPr="00F463D4">
        <w:rPr>
          <w:rFonts w:ascii="Verdana" w:hAnsi="Verdana"/>
          <w:sz w:val="20"/>
          <w:szCs w:val="20"/>
          <w:lang w:val="en-GB"/>
        </w:rPr>
        <w:t xml:space="preserve">explained that there are three main types of cooperation formats: online workshop, study visit to Switzerland and visit of Swiss expert to Estonia. </w:t>
      </w:r>
      <w:r w:rsidR="00B42034" w:rsidRPr="00F463D4">
        <w:rPr>
          <w:rFonts w:ascii="Verdana" w:hAnsi="Verdana"/>
          <w:sz w:val="20"/>
          <w:szCs w:val="20"/>
          <w:lang w:val="en-GB"/>
        </w:rPr>
        <w:t xml:space="preserve">During the kick-off meetings between the Swiss and Estonian partners, which have so far taken place for three components (the kick-off for </w:t>
      </w:r>
      <w:r w:rsidR="005D183A">
        <w:rPr>
          <w:rFonts w:ascii="Verdana" w:hAnsi="Verdana"/>
          <w:sz w:val="20"/>
          <w:szCs w:val="20"/>
          <w:lang w:val="en-GB"/>
        </w:rPr>
        <w:t>C</w:t>
      </w:r>
      <w:r w:rsidR="00B42034" w:rsidRPr="00F463D4">
        <w:rPr>
          <w:rFonts w:ascii="Verdana" w:hAnsi="Verdana"/>
          <w:sz w:val="20"/>
          <w:szCs w:val="20"/>
          <w:lang w:val="en-GB"/>
        </w:rPr>
        <w:t xml:space="preserve">omponent 2 will take place on 5 November), it was decided that it would be useful to start with online workshops </w:t>
      </w:r>
      <w:proofErr w:type="gramStart"/>
      <w:r w:rsidR="00B42034" w:rsidRPr="00F463D4">
        <w:rPr>
          <w:rFonts w:ascii="Verdana" w:hAnsi="Verdana"/>
          <w:sz w:val="20"/>
          <w:szCs w:val="20"/>
          <w:lang w:val="en-GB"/>
        </w:rPr>
        <w:t>in order to</w:t>
      </w:r>
      <w:proofErr w:type="gramEnd"/>
      <w:r w:rsidR="00B42034" w:rsidRPr="00F463D4">
        <w:rPr>
          <w:rFonts w:ascii="Verdana" w:hAnsi="Verdana"/>
          <w:sz w:val="20"/>
          <w:szCs w:val="20"/>
          <w:lang w:val="en-GB"/>
        </w:rPr>
        <w:t xml:space="preserve"> better understand the context and background of each country. An additional benefit is that more people can take part in the online workshop.</w:t>
      </w:r>
    </w:p>
    <w:p w14:paraId="39E72A9B" w14:textId="77777777" w:rsidR="00321D23" w:rsidRPr="00F463D4" w:rsidRDefault="00321D23" w:rsidP="00DB7AC0">
      <w:pPr>
        <w:pStyle w:val="Loendilik"/>
        <w:spacing w:after="0"/>
        <w:ind w:left="360"/>
        <w:rPr>
          <w:rFonts w:ascii="Verdana" w:hAnsi="Verdana"/>
          <w:sz w:val="20"/>
          <w:szCs w:val="20"/>
          <w:lang w:val="en-GB"/>
        </w:rPr>
      </w:pPr>
    </w:p>
    <w:p w14:paraId="78478608" w14:textId="2553D18C" w:rsidR="00B42034" w:rsidRPr="00F463D4" w:rsidRDefault="00B42034" w:rsidP="00DB7AC0">
      <w:pPr>
        <w:pStyle w:val="Loendilik"/>
        <w:spacing w:after="0"/>
        <w:ind w:left="360"/>
        <w:rPr>
          <w:rFonts w:ascii="Verdana" w:hAnsi="Verdana"/>
          <w:sz w:val="20"/>
          <w:szCs w:val="20"/>
          <w:lang w:val="en-GB"/>
        </w:rPr>
      </w:pPr>
      <w:r w:rsidRPr="00F463D4">
        <w:rPr>
          <w:rFonts w:ascii="Verdana" w:hAnsi="Verdana"/>
          <w:sz w:val="20"/>
          <w:szCs w:val="20"/>
          <w:lang w:val="en-GB"/>
        </w:rPr>
        <w:t xml:space="preserve">Ave </w:t>
      </w:r>
      <w:r w:rsidR="00655A9B" w:rsidRPr="00F463D4">
        <w:rPr>
          <w:rFonts w:ascii="Verdana" w:hAnsi="Verdana"/>
          <w:sz w:val="20"/>
          <w:szCs w:val="20"/>
          <w:lang w:val="en-GB"/>
        </w:rPr>
        <w:t xml:space="preserve">Osman noted </w:t>
      </w:r>
      <w:r w:rsidR="00321D23" w:rsidRPr="00F463D4">
        <w:rPr>
          <w:rFonts w:ascii="Verdana" w:hAnsi="Verdana"/>
          <w:sz w:val="20"/>
          <w:szCs w:val="20"/>
          <w:lang w:val="en-GB"/>
        </w:rPr>
        <w:t xml:space="preserve">that during </w:t>
      </w:r>
      <w:r w:rsidR="00655A9B" w:rsidRPr="00F463D4">
        <w:rPr>
          <w:rFonts w:ascii="Verdana" w:hAnsi="Verdana"/>
          <w:sz w:val="20"/>
          <w:szCs w:val="20"/>
          <w:lang w:val="en-GB"/>
        </w:rPr>
        <w:t>the workshops we</w:t>
      </w:r>
      <w:r w:rsidR="00321D23" w:rsidRPr="00F463D4">
        <w:rPr>
          <w:rFonts w:ascii="Verdana" w:hAnsi="Verdana"/>
          <w:sz w:val="20"/>
          <w:szCs w:val="20"/>
          <w:lang w:val="en-GB"/>
        </w:rPr>
        <w:t xml:space="preserve"> </w:t>
      </w:r>
      <w:r w:rsidR="00655A9B" w:rsidRPr="00F463D4">
        <w:rPr>
          <w:rFonts w:ascii="Verdana" w:hAnsi="Verdana"/>
          <w:sz w:val="20"/>
          <w:szCs w:val="20"/>
          <w:lang w:val="en-GB"/>
        </w:rPr>
        <w:t xml:space="preserve">reach a common </w:t>
      </w:r>
      <w:r w:rsidR="00321D23" w:rsidRPr="00F463D4">
        <w:rPr>
          <w:rFonts w:ascii="Verdana" w:hAnsi="Verdana"/>
          <w:sz w:val="20"/>
          <w:szCs w:val="20"/>
          <w:lang w:val="en-GB"/>
        </w:rPr>
        <w:t>understanding so that the partner organi</w:t>
      </w:r>
      <w:r w:rsidR="00655A9B" w:rsidRPr="00F463D4">
        <w:rPr>
          <w:rFonts w:ascii="Verdana" w:hAnsi="Verdana"/>
          <w:sz w:val="20"/>
          <w:szCs w:val="20"/>
          <w:lang w:val="en-GB"/>
        </w:rPr>
        <w:t>s</w:t>
      </w:r>
      <w:r w:rsidR="00321D23" w:rsidRPr="00F463D4">
        <w:rPr>
          <w:rFonts w:ascii="Verdana" w:hAnsi="Verdana"/>
          <w:sz w:val="20"/>
          <w:szCs w:val="20"/>
          <w:lang w:val="en-GB"/>
        </w:rPr>
        <w:t xml:space="preserve">ing the study visit knows </w:t>
      </w:r>
      <w:r w:rsidR="00655A9B" w:rsidRPr="00F463D4">
        <w:rPr>
          <w:rFonts w:ascii="Verdana" w:hAnsi="Verdana"/>
          <w:sz w:val="20"/>
          <w:szCs w:val="20"/>
          <w:lang w:val="en-GB"/>
        </w:rPr>
        <w:t xml:space="preserve">exactly </w:t>
      </w:r>
      <w:r w:rsidR="00321D23" w:rsidRPr="00F463D4">
        <w:rPr>
          <w:rFonts w:ascii="Verdana" w:hAnsi="Verdana"/>
          <w:sz w:val="20"/>
          <w:szCs w:val="20"/>
          <w:lang w:val="en-GB"/>
        </w:rPr>
        <w:t>what we need and what our specific interests are. Given the high cost of the study visit, it is essential that the visit aligns closely with our needs.</w:t>
      </w:r>
    </w:p>
    <w:p w14:paraId="160F3ADD" w14:textId="77777777" w:rsidR="00655A9B" w:rsidRPr="00F463D4" w:rsidRDefault="00655A9B" w:rsidP="00DB7AC0">
      <w:pPr>
        <w:pStyle w:val="Loendilik"/>
        <w:spacing w:after="0"/>
        <w:ind w:left="360"/>
        <w:rPr>
          <w:rFonts w:ascii="Verdana" w:hAnsi="Verdana"/>
          <w:sz w:val="20"/>
          <w:szCs w:val="20"/>
          <w:lang w:val="en-GB"/>
        </w:rPr>
      </w:pPr>
    </w:p>
    <w:p w14:paraId="204D627A" w14:textId="37984C87" w:rsidR="00655A9B" w:rsidRDefault="00655A9B" w:rsidP="00DB7AC0">
      <w:pPr>
        <w:pStyle w:val="Loendilik"/>
        <w:spacing w:after="0"/>
        <w:ind w:left="360"/>
        <w:rPr>
          <w:rFonts w:ascii="Verdana" w:hAnsi="Verdana"/>
          <w:sz w:val="20"/>
          <w:szCs w:val="20"/>
          <w:lang w:val="en-GB"/>
        </w:rPr>
      </w:pPr>
      <w:r w:rsidRPr="00F463D4">
        <w:rPr>
          <w:rFonts w:ascii="Verdana" w:hAnsi="Verdana"/>
          <w:sz w:val="20"/>
          <w:szCs w:val="20"/>
          <w:lang w:val="en-GB"/>
        </w:rPr>
        <w:t>Kärt</w:t>
      </w:r>
      <w:r w:rsidR="005D183A">
        <w:rPr>
          <w:rFonts w:ascii="Verdana" w:hAnsi="Verdana"/>
          <w:sz w:val="20"/>
          <w:szCs w:val="20"/>
          <w:lang w:val="en-GB"/>
        </w:rPr>
        <w:t xml:space="preserve"> </w:t>
      </w:r>
      <w:r w:rsidR="005D183A" w:rsidRPr="00F463D4">
        <w:rPr>
          <w:rFonts w:ascii="Verdana" w:hAnsi="Verdana"/>
          <w:sz w:val="20"/>
          <w:szCs w:val="20"/>
          <w:lang w:val="en-GB"/>
        </w:rPr>
        <w:t>Kallion</w:t>
      </w:r>
      <w:r w:rsidRPr="00F463D4">
        <w:rPr>
          <w:rFonts w:ascii="Verdana" w:hAnsi="Verdana"/>
          <w:sz w:val="20"/>
          <w:szCs w:val="20"/>
          <w:lang w:val="en-GB"/>
        </w:rPr>
        <w:t xml:space="preserve"> added that, as the programme components are still in the development phase and designing their activities, online workshops seem to be a more effective approach. These workshops provide us with more valuable insights as we plan our activities. In the coming years, following these workshops, we will have a clearer </w:t>
      </w:r>
      <w:r w:rsidRPr="00F463D4">
        <w:rPr>
          <w:rFonts w:ascii="Verdana" w:hAnsi="Verdana"/>
          <w:sz w:val="20"/>
          <w:szCs w:val="20"/>
          <w:lang w:val="en-GB"/>
        </w:rPr>
        <w:lastRenderedPageBreak/>
        <w:t>understanding of the specific organisations we want to visit and the topics we want to explore during the study tours.</w:t>
      </w:r>
    </w:p>
    <w:p w14:paraId="09877725" w14:textId="77777777" w:rsidR="008F0444" w:rsidRDefault="008F0444" w:rsidP="00DB7AC0">
      <w:pPr>
        <w:pStyle w:val="Loendilik"/>
        <w:spacing w:after="0"/>
        <w:ind w:left="360"/>
        <w:rPr>
          <w:rFonts w:ascii="Verdana" w:hAnsi="Verdana"/>
          <w:sz w:val="20"/>
          <w:szCs w:val="20"/>
          <w:lang w:val="en-GB"/>
        </w:rPr>
      </w:pPr>
    </w:p>
    <w:p w14:paraId="0AB7DA7B" w14:textId="7F154FE2" w:rsidR="00E13C2A" w:rsidRPr="005C670D" w:rsidRDefault="008F0444" w:rsidP="00DB7AC0">
      <w:pPr>
        <w:pStyle w:val="Loendilik"/>
        <w:numPr>
          <w:ilvl w:val="0"/>
          <w:numId w:val="16"/>
        </w:numPr>
        <w:spacing w:after="0" w:line="240" w:lineRule="auto"/>
        <w:rPr>
          <w:rFonts w:ascii="Times New Roman" w:eastAsia="Times New Roman" w:hAnsi="Times New Roman" w:cs="Times New Roman"/>
          <w:kern w:val="0"/>
          <w:sz w:val="24"/>
          <w:szCs w:val="24"/>
          <w:lang w:val="en-GB" w:eastAsia="et-EE"/>
          <w14:ligatures w14:val="none"/>
        </w:rPr>
      </w:pPr>
      <w:r w:rsidRPr="005C670D">
        <w:rPr>
          <w:rFonts w:ascii="Verdana" w:hAnsi="Verdana"/>
          <w:sz w:val="20"/>
          <w:szCs w:val="20"/>
          <w:lang w:val="en-GB"/>
        </w:rPr>
        <w:t>It was mentioned that the timeline for procurement</w:t>
      </w:r>
      <w:r w:rsidR="005C670D" w:rsidRPr="005C670D">
        <w:rPr>
          <w:rFonts w:ascii="Verdana" w:hAnsi="Verdana"/>
          <w:sz w:val="20"/>
          <w:szCs w:val="20"/>
          <w:lang w:val="en-GB"/>
        </w:rPr>
        <w:t xml:space="preserve">s </w:t>
      </w:r>
      <w:r w:rsidRPr="005C670D">
        <w:rPr>
          <w:rFonts w:ascii="Verdana" w:hAnsi="Verdana"/>
          <w:sz w:val="20"/>
          <w:szCs w:val="20"/>
          <w:lang w:val="en-GB"/>
        </w:rPr>
        <w:t xml:space="preserve">is </w:t>
      </w:r>
      <w:r w:rsidR="005C670D" w:rsidRPr="005C670D">
        <w:rPr>
          <w:rFonts w:ascii="Verdana" w:hAnsi="Verdana"/>
          <w:sz w:val="20"/>
          <w:szCs w:val="20"/>
          <w:lang w:val="en-GB"/>
        </w:rPr>
        <w:t xml:space="preserve">currently </w:t>
      </w:r>
      <w:r w:rsidRPr="005C670D">
        <w:rPr>
          <w:rFonts w:ascii="Verdana" w:hAnsi="Verdana"/>
          <w:sz w:val="20"/>
          <w:szCs w:val="20"/>
          <w:lang w:val="en-GB"/>
        </w:rPr>
        <w:t xml:space="preserve">the same </w:t>
      </w:r>
      <w:r w:rsidR="005C670D" w:rsidRPr="005C670D">
        <w:rPr>
          <w:rFonts w:ascii="Verdana" w:hAnsi="Verdana"/>
          <w:sz w:val="20"/>
          <w:szCs w:val="20"/>
          <w:lang w:val="en-GB"/>
        </w:rPr>
        <w:t xml:space="preserve">as in </w:t>
      </w:r>
      <w:r w:rsidRPr="005C670D">
        <w:rPr>
          <w:rFonts w:ascii="Verdana" w:hAnsi="Verdana"/>
          <w:sz w:val="20"/>
          <w:szCs w:val="20"/>
          <w:lang w:val="en-GB"/>
        </w:rPr>
        <w:t xml:space="preserve">Support Measure Agreement Annex C, </w:t>
      </w:r>
      <w:proofErr w:type="gramStart"/>
      <w:r w:rsidR="005C670D" w:rsidRPr="005C670D">
        <w:rPr>
          <w:rFonts w:ascii="Verdana" w:hAnsi="Verdana"/>
          <w:sz w:val="20"/>
          <w:szCs w:val="20"/>
          <w:lang w:val="en-GB"/>
        </w:rPr>
        <w:t>with the exception of</w:t>
      </w:r>
      <w:proofErr w:type="gramEnd"/>
      <w:r w:rsidR="005C670D" w:rsidRPr="005C670D">
        <w:rPr>
          <w:rFonts w:ascii="Verdana" w:hAnsi="Verdana"/>
          <w:sz w:val="20"/>
          <w:szCs w:val="20"/>
          <w:lang w:val="en-GB"/>
        </w:rPr>
        <w:t xml:space="preserve"> procurement </w:t>
      </w:r>
      <w:r w:rsidR="005C670D">
        <w:rPr>
          <w:rFonts w:ascii="Verdana" w:hAnsi="Verdana"/>
          <w:sz w:val="20"/>
          <w:szCs w:val="20"/>
          <w:lang w:val="en-GB"/>
        </w:rPr>
        <w:t xml:space="preserve">in </w:t>
      </w:r>
      <w:r w:rsidRPr="005C670D">
        <w:rPr>
          <w:rFonts w:ascii="Verdana" w:hAnsi="Verdana"/>
          <w:sz w:val="20"/>
          <w:szCs w:val="20"/>
          <w:lang w:val="en-GB"/>
        </w:rPr>
        <w:t>Component 2 “Advertising new possibilities and positive changes in social care and child protection studies and work environmen</w:t>
      </w:r>
      <w:r w:rsidR="005C670D" w:rsidRPr="005C670D">
        <w:rPr>
          <w:rFonts w:ascii="Verdana" w:hAnsi="Verdana"/>
          <w:sz w:val="20"/>
          <w:szCs w:val="20"/>
          <w:lang w:val="en-GB"/>
        </w:rPr>
        <w:t xml:space="preserve">t” </w:t>
      </w:r>
      <w:r w:rsidRPr="005C670D">
        <w:rPr>
          <w:rFonts w:ascii="Verdana" w:hAnsi="Verdana"/>
          <w:sz w:val="20"/>
          <w:szCs w:val="20"/>
          <w:lang w:val="en-GB"/>
        </w:rPr>
        <w:t xml:space="preserve">which is </w:t>
      </w:r>
      <w:r w:rsidR="005C670D" w:rsidRPr="005C670D">
        <w:rPr>
          <w:rFonts w:ascii="Verdana" w:hAnsi="Verdana"/>
          <w:sz w:val="20"/>
          <w:szCs w:val="20"/>
          <w:lang w:val="en-GB"/>
        </w:rPr>
        <w:t>postponed to 2026 to better align with the development of the updated curricula.</w:t>
      </w:r>
    </w:p>
    <w:p w14:paraId="60A65B78" w14:textId="77777777" w:rsidR="00E13C2A" w:rsidRDefault="00E13C2A" w:rsidP="00DB7AC0">
      <w:pPr>
        <w:spacing w:after="0" w:line="240" w:lineRule="auto"/>
        <w:rPr>
          <w:rFonts w:ascii="Times New Roman" w:eastAsia="Times New Roman" w:hAnsi="Times New Roman" w:cs="Times New Roman"/>
          <w:kern w:val="0"/>
          <w:sz w:val="24"/>
          <w:szCs w:val="24"/>
          <w:lang w:val="en-GB" w:eastAsia="et-EE"/>
          <w14:ligatures w14:val="none"/>
        </w:rPr>
      </w:pPr>
    </w:p>
    <w:p w14:paraId="239F0C18" w14:textId="55270380" w:rsidR="0095336E" w:rsidRDefault="00B56416" w:rsidP="00DB7AC0">
      <w:pPr>
        <w:pStyle w:val="Loendilik"/>
        <w:numPr>
          <w:ilvl w:val="0"/>
          <w:numId w:val="16"/>
        </w:numPr>
        <w:spacing w:after="0"/>
        <w:rPr>
          <w:rFonts w:ascii="Verdana" w:hAnsi="Verdana"/>
          <w:sz w:val="20"/>
          <w:szCs w:val="20"/>
          <w:lang w:val="en-GB"/>
        </w:rPr>
      </w:pPr>
      <w:r w:rsidRPr="00B56416">
        <w:rPr>
          <w:rFonts w:ascii="Verdana" w:hAnsi="Verdana"/>
          <w:sz w:val="20"/>
          <w:szCs w:val="20"/>
          <w:lang w:val="en-GB"/>
        </w:rPr>
        <w:t xml:space="preserve">Participants discussed the optimal method and frequency of information flow to ensure that no important updates are missed. </w:t>
      </w:r>
      <w:r w:rsidRPr="00B56416">
        <w:rPr>
          <w:rFonts w:ascii="Verdana" w:hAnsi="Verdana"/>
          <w:b/>
          <w:bCs/>
          <w:sz w:val="20"/>
          <w:szCs w:val="20"/>
          <w:lang w:val="en-GB"/>
        </w:rPr>
        <w:t>It was agreed that the exchange of information with the Swiss Contribution Office</w:t>
      </w:r>
      <w:r>
        <w:rPr>
          <w:rFonts w:ascii="Verdana" w:hAnsi="Verdana"/>
          <w:b/>
          <w:bCs/>
          <w:sz w:val="20"/>
          <w:szCs w:val="20"/>
          <w:lang w:val="en-GB"/>
        </w:rPr>
        <w:t xml:space="preserve"> (SCO)</w:t>
      </w:r>
      <w:r w:rsidRPr="00B56416">
        <w:rPr>
          <w:rFonts w:ascii="Verdana" w:hAnsi="Verdana"/>
          <w:b/>
          <w:bCs/>
          <w:sz w:val="20"/>
          <w:szCs w:val="20"/>
          <w:lang w:val="en-GB"/>
        </w:rPr>
        <w:t xml:space="preserve"> would be linked to Task Force meetings</w:t>
      </w:r>
      <w:r>
        <w:rPr>
          <w:rFonts w:ascii="Verdana" w:hAnsi="Verdana"/>
          <w:sz w:val="20"/>
          <w:szCs w:val="20"/>
          <w:lang w:val="en-GB"/>
        </w:rPr>
        <w:t xml:space="preserve">, </w:t>
      </w:r>
      <w:r w:rsidR="003B1368" w:rsidRPr="003B1368">
        <w:rPr>
          <w:rFonts w:ascii="Verdana" w:hAnsi="Verdana"/>
          <w:sz w:val="20"/>
          <w:szCs w:val="20"/>
          <w:lang w:val="en-GB"/>
        </w:rPr>
        <w:t xml:space="preserve">which are scheduled approximately four times per year. Additionally, two </w:t>
      </w:r>
      <w:r>
        <w:rPr>
          <w:rFonts w:ascii="Verdana" w:hAnsi="Verdana"/>
          <w:sz w:val="20"/>
          <w:szCs w:val="20"/>
          <w:lang w:val="en-GB"/>
        </w:rPr>
        <w:t>S</w:t>
      </w:r>
      <w:r w:rsidR="003B1368" w:rsidRPr="003B1368">
        <w:rPr>
          <w:rFonts w:ascii="Verdana" w:hAnsi="Verdana"/>
          <w:sz w:val="20"/>
          <w:szCs w:val="20"/>
          <w:lang w:val="en-GB"/>
        </w:rPr>
        <w:t xml:space="preserve">teering </w:t>
      </w:r>
      <w:r>
        <w:rPr>
          <w:rFonts w:ascii="Verdana" w:hAnsi="Verdana"/>
          <w:sz w:val="20"/>
          <w:szCs w:val="20"/>
          <w:lang w:val="en-GB"/>
        </w:rPr>
        <w:t>C</w:t>
      </w:r>
      <w:r w:rsidR="003B1368" w:rsidRPr="003B1368">
        <w:rPr>
          <w:rFonts w:ascii="Verdana" w:hAnsi="Verdana"/>
          <w:sz w:val="20"/>
          <w:szCs w:val="20"/>
          <w:lang w:val="en-GB"/>
        </w:rPr>
        <w:t>ommittee meetings are planned each year, with the option to hold additional meetings as needed for urgent discussions or decision</w:t>
      </w:r>
      <w:r>
        <w:rPr>
          <w:rFonts w:ascii="Verdana" w:hAnsi="Verdana"/>
          <w:sz w:val="20"/>
          <w:szCs w:val="20"/>
          <w:lang w:val="en-GB"/>
        </w:rPr>
        <w:t>s</w:t>
      </w:r>
      <w:r w:rsidR="003B1368" w:rsidRPr="003B1368">
        <w:rPr>
          <w:rFonts w:ascii="Verdana" w:hAnsi="Verdana"/>
          <w:sz w:val="20"/>
          <w:szCs w:val="20"/>
          <w:lang w:val="en-GB"/>
        </w:rPr>
        <w:t>.</w:t>
      </w:r>
    </w:p>
    <w:p w14:paraId="0346CE2F" w14:textId="77777777" w:rsidR="00067441" w:rsidRPr="00067441" w:rsidRDefault="00067441" w:rsidP="00DB7AC0">
      <w:pPr>
        <w:pStyle w:val="Loendilik"/>
        <w:spacing w:after="0"/>
        <w:ind w:left="360"/>
        <w:rPr>
          <w:rFonts w:ascii="Verdana" w:hAnsi="Verdana"/>
          <w:sz w:val="20"/>
          <w:szCs w:val="20"/>
          <w:lang w:val="en-GB"/>
        </w:rPr>
      </w:pPr>
    </w:p>
    <w:p w14:paraId="5A73BA04" w14:textId="429C0936" w:rsidR="007179B0" w:rsidRDefault="00B71E29" w:rsidP="00DB7AC0">
      <w:pPr>
        <w:pStyle w:val="Loendilik"/>
        <w:spacing w:after="0"/>
        <w:ind w:left="360"/>
        <w:rPr>
          <w:rFonts w:ascii="Verdana" w:hAnsi="Verdana"/>
          <w:sz w:val="20"/>
          <w:szCs w:val="20"/>
          <w:lang w:val="en-GB"/>
        </w:rPr>
      </w:pPr>
      <w:r w:rsidRPr="00B71E29">
        <w:rPr>
          <w:rFonts w:ascii="Verdana" w:hAnsi="Verdana"/>
          <w:sz w:val="20"/>
          <w:szCs w:val="20"/>
          <w:lang w:val="en-GB"/>
        </w:rPr>
        <w:t>Moreover</w:t>
      </w:r>
      <w:r w:rsidRPr="00067441">
        <w:rPr>
          <w:rFonts w:ascii="Verdana" w:hAnsi="Verdana"/>
          <w:sz w:val="20"/>
          <w:szCs w:val="20"/>
          <w:lang w:val="en-GB"/>
        </w:rPr>
        <w:t xml:space="preserve">, the SCO expressed the particular interest </w:t>
      </w:r>
      <w:r w:rsidR="00067441">
        <w:rPr>
          <w:rFonts w:ascii="Verdana" w:hAnsi="Verdana"/>
          <w:sz w:val="20"/>
          <w:szCs w:val="20"/>
          <w:lang w:val="en-GB"/>
        </w:rPr>
        <w:t>in</w:t>
      </w:r>
      <w:r w:rsidRPr="00067441">
        <w:rPr>
          <w:rFonts w:ascii="Verdana" w:hAnsi="Verdana"/>
          <w:sz w:val="20"/>
          <w:szCs w:val="20"/>
          <w:lang w:val="en-GB"/>
        </w:rPr>
        <w:t xml:space="preserve"> events conducted in English (e.g., online workshops with the Swiss partner). </w:t>
      </w:r>
      <w:r w:rsidR="00067441">
        <w:rPr>
          <w:rFonts w:ascii="Verdana" w:hAnsi="Verdana"/>
          <w:sz w:val="20"/>
          <w:szCs w:val="20"/>
          <w:lang w:val="en-GB"/>
        </w:rPr>
        <w:t>The</w:t>
      </w:r>
      <w:r w:rsidRPr="00067441">
        <w:rPr>
          <w:rFonts w:ascii="Verdana" w:hAnsi="Verdana"/>
          <w:sz w:val="20"/>
          <w:szCs w:val="20"/>
          <w:lang w:val="en-GB"/>
        </w:rPr>
        <w:t xml:space="preserve"> SCO may wish to attend these as part of monitoring missions or to gain insight into</w:t>
      </w:r>
      <w:r w:rsidR="00067441">
        <w:rPr>
          <w:rFonts w:ascii="Verdana" w:hAnsi="Verdana"/>
          <w:sz w:val="20"/>
          <w:szCs w:val="20"/>
          <w:lang w:val="en-GB"/>
        </w:rPr>
        <w:t xml:space="preserve"> the</w:t>
      </w:r>
      <w:r w:rsidRPr="00067441">
        <w:rPr>
          <w:rFonts w:ascii="Verdana" w:hAnsi="Verdana"/>
          <w:sz w:val="20"/>
          <w:szCs w:val="20"/>
          <w:lang w:val="en-GB"/>
        </w:rPr>
        <w:t xml:space="preserve"> activities (how and what is </w:t>
      </w:r>
      <w:proofErr w:type="gramStart"/>
      <w:r w:rsidRPr="00067441">
        <w:rPr>
          <w:rFonts w:ascii="Verdana" w:hAnsi="Verdana"/>
          <w:sz w:val="20"/>
          <w:szCs w:val="20"/>
          <w:lang w:val="en-GB"/>
        </w:rPr>
        <w:t>actually happ</w:t>
      </w:r>
      <w:r w:rsidR="00067441">
        <w:rPr>
          <w:rFonts w:ascii="Verdana" w:hAnsi="Verdana"/>
          <w:sz w:val="20"/>
          <w:szCs w:val="20"/>
          <w:lang w:val="en-GB"/>
        </w:rPr>
        <w:t>en</w:t>
      </w:r>
      <w:r w:rsidRPr="00067441">
        <w:rPr>
          <w:rFonts w:ascii="Verdana" w:hAnsi="Verdana"/>
          <w:sz w:val="20"/>
          <w:szCs w:val="20"/>
          <w:lang w:val="en-GB"/>
        </w:rPr>
        <w:t>ing</w:t>
      </w:r>
      <w:proofErr w:type="gramEnd"/>
      <w:r w:rsidRPr="00067441">
        <w:rPr>
          <w:rFonts w:ascii="Verdana" w:hAnsi="Verdana"/>
          <w:sz w:val="20"/>
          <w:szCs w:val="20"/>
          <w:lang w:val="en-GB"/>
        </w:rPr>
        <w:t xml:space="preserve">). </w:t>
      </w:r>
      <w:r w:rsidR="00067441" w:rsidRPr="00067441">
        <w:rPr>
          <w:rFonts w:ascii="Verdana" w:hAnsi="Verdana"/>
          <w:sz w:val="20"/>
          <w:szCs w:val="20"/>
          <w:lang w:val="en-GB"/>
        </w:rPr>
        <w:t>However,</w:t>
      </w:r>
      <w:r w:rsidRPr="00067441">
        <w:rPr>
          <w:rFonts w:ascii="Verdana" w:hAnsi="Verdana"/>
          <w:sz w:val="20"/>
          <w:szCs w:val="20"/>
          <w:lang w:val="en-GB"/>
        </w:rPr>
        <w:t xml:space="preserve"> the information </w:t>
      </w:r>
      <w:r w:rsidR="00067441">
        <w:rPr>
          <w:rFonts w:ascii="Verdana" w:hAnsi="Verdana"/>
          <w:sz w:val="20"/>
          <w:szCs w:val="20"/>
          <w:lang w:val="en-GB"/>
        </w:rPr>
        <w:t>on</w:t>
      </w:r>
      <w:r w:rsidRPr="00067441">
        <w:rPr>
          <w:rFonts w:ascii="Verdana" w:hAnsi="Verdana"/>
          <w:sz w:val="20"/>
          <w:szCs w:val="20"/>
          <w:lang w:val="en-GB"/>
        </w:rPr>
        <w:t xml:space="preserve"> events in Estonian </w:t>
      </w:r>
      <w:r w:rsidR="00067441">
        <w:rPr>
          <w:rFonts w:ascii="Verdana" w:hAnsi="Verdana"/>
          <w:sz w:val="20"/>
          <w:szCs w:val="20"/>
          <w:lang w:val="en-GB"/>
        </w:rPr>
        <w:t>can also be</w:t>
      </w:r>
      <w:r w:rsidRPr="00067441">
        <w:rPr>
          <w:rFonts w:ascii="Verdana" w:hAnsi="Verdana"/>
          <w:sz w:val="20"/>
          <w:szCs w:val="20"/>
          <w:lang w:val="en-GB"/>
        </w:rPr>
        <w:t xml:space="preserve"> shared.  </w:t>
      </w:r>
      <w:r w:rsidR="007179B0" w:rsidRPr="007179B0">
        <w:rPr>
          <w:rFonts w:ascii="Verdana" w:hAnsi="Verdana"/>
          <w:sz w:val="20"/>
          <w:szCs w:val="20"/>
          <w:lang w:val="en-GB"/>
        </w:rPr>
        <w:t>In addition, participants noted that combining Steering Committee meetings with monitoring missions where possible would be beneficial.</w:t>
      </w:r>
    </w:p>
    <w:p w14:paraId="1B7D146F" w14:textId="77777777" w:rsidR="005C670D" w:rsidRDefault="005C670D" w:rsidP="00DB7AC0">
      <w:pPr>
        <w:pStyle w:val="Loendilik"/>
        <w:spacing w:after="0"/>
        <w:ind w:left="360"/>
        <w:rPr>
          <w:rFonts w:ascii="Verdana" w:hAnsi="Verdana"/>
          <w:sz w:val="20"/>
          <w:szCs w:val="20"/>
          <w:lang w:val="en-GB"/>
        </w:rPr>
      </w:pPr>
    </w:p>
    <w:p w14:paraId="66F5C804" w14:textId="7D2CF6DA" w:rsidR="007B7731" w:rsidRDefault="005D183A" w:rsidP="00DB7AC0">
      <w:pPr>
        <w:pStyle w:val="Loendilik"/>
        <w:numPr>
          <w:ilvl w:val="0"/>
          <w:numId w:val="16"/>
        </w:numPr>
        <w:spacing w:after="0"/>
        <w:rPr>
          <w:rFonts w:ascii="Verdana" w:hAnsi="Verdana"/>
          <w:sz w:val="20"/>
          <w:szCs w:val="20"/>
          <w:lang w:val="en-GB"/>
        </w:rPr>
      </w:pPr>
      <w:r w:rsidRPr="007B7731">
        <w:rPr>
          <w:rFonts w:ascii="Verdana" w:hAnsi="Verdana"/>
          <w:sz w:val="20"/>
          <w:szCs w:val="20"/>
          <w:lang w:val="en-GB"/>
        </w:rPr>
        <w:t>Evelyn</w:t>
      </w:r>
      <w:r w:rsidR="007B7731" w:rsidRPr="007B7731">
        <w:rPr>
          <w:rFonts w:ascii="Verdana" w:hAnsi="Verdana"/>
          <w:sz w:val="20"/>
          <w:szCs w:val="20"/>
          <w:lang w:val="en-GB"/>
        </w:rPr>
        <w:t xml:space="preserve"> Liechti</w:t>
      </w:r>
      <w:r w:rsidRPr="007B7731">
        <w:rPr>
          <w:rFonts w:ascii="Verdana" w:hAnsi="Verdana"/>
          <w:sz w:val="20"/>
          <w:szCs w:val="20"/>
          <w:lang w:val="en-GB"/>
        </w:rPr>
        <w:t xml:space="preserve"> asked about </w:t>
      </w:r>
      <w:r w:rsidR="0014643A" w:rsidRPr="007B7731">
        <w:rPr>
          <w:rFonts w:ascii="Verdana" w:hAnsi="Verdana"/>
          <w:sz w:val="20"/>
          <w:szCs w:val="20"/>
          <w:lang w:val="en-GB"/>
        </w:rPr>
        <w:t>Component 1</w:t>
      </w:r>
      <w:r w:rsidR="001D222B">
        <w:rPr>
          <w:rFonts w:ascii="Verdana" w:hAnsi="Verdana"/>
          <w:sz w:val="20"/>
          <w:szCs w:val="20"/>
          <w:lang w:val="en-GB"/>
        </w:rPr>
        <w:t>, where</w:t>
      </w:r>
      <w:r w:rsidRPr="007B7731">
        <w:rPr>
          <w:rFonts w:ascii="Verdana" w:hAnsi="Verdana"/>
          <w:sz w:val="20"/>
          <w:szCs w:val="20"/>
          <w:lang w:val="en-GB"/>
        </w:rPr>
        <w:t xml:space="preserve"> </w:t>
      </w:r>
      <w:r w:rsidR="0014643A" w:rsidRPr="007B7731">
        <w:rPr>
          <w:rFonts w:ascii="Verdana" w:hAnsi="Verdana"/>
          <w:sz w:val="20"/>
          <w:szCs w:val="20"/>
          <w:lang w:val="en-GB"/>
        </w:rPr>
        <w:t>media literacy trainings are focused on adults aged 50 and older. However, young people are also very vulnerable to disinformation. Why was the decision made to target adults 50+?</w:t>
      </w:r>
    </w:p>
    <w:p w14:paraId="13D090D3" w14:textId="77777777" w:rsidR="007B7731" w:rsidRPr="007B7731" w:rsidRDefault="007B7731" w:rsidP="00DB7AC0">
      <w:pPr>
        <w:pStyle w:val="Loendilik"/>
        <w:spacing w:after="0"/>
        <w:ind w:left="360"/>
        <w:rPr>
          <w:rFonts w:ascii="Verdana" w:hAnsi="Verdana"/>
          <w:sz w:val="20"/>
          <w:szCs w:val="20"/>
          <w:lang w:val="en-GB"/>
        </w:rPr>
      </w:pPr>
    </w:p>
    <w:p w14:paraId="18026C68" w14:textId="77777777" w:rsidR="00130189" w:rsidRDefault="007B7731" w:rsidP="00DB7AC0">
      <w:pPr>
        <w:pStyle w:val="Loendilik"/>
        <w:spacing w:after="0"/>
        <w:ind w:left="360"/>
        <w:rPr>
          <w:rFonts w:ascii="Verdana" w:hAnsi="Verdana"/>
          <w:sz w:val="20"/>
          <w:szCs w:val="20"/>
          <w:lang w:val="en-GB"/>
        </w:rPr>
      </w:pPr>
      <w:r w:rsidRPr="007B7731">
        <w:rPr>
          <w:rFonts w:ascii="Verdana" w:hAnsi="Verdana"/>
          <w:sz w:val="20"/>
          <w:szCs w:val="20"/>
          <w:lang w:val="en-GB"/>
        </w:rPr>
        <w:t>Keit Spiegel explained that research</w:t>
      </w:r>
      <w:r w:rsidR="005D183A" w:rsidRPr="007B7731">
        <w:rPr>
          <w:rFonts w:ascii="Verdana" w:hAnsi="Verdana"/>
          <w:sz w:val="20"/>
          <w:szCs w:val="20"/>
          <w:lang w:val="en-GB"/>
        </w:rPr>
        <w:t xml:space="preserve"> in th</w:t>
      </w:r>
      <w:r>
        <w:rPr>
          <w:rFonts w:ascii="Verdana" w:hAnsi="Verdana"/>
          <w:sz w:val="20"/>
          <w:szCs w:val="20"/>
          <w:lang w:val="en-GB"/>
        </w:rPr>
        <w:t>is</w:t>
      </w:r>
      <w:r w:rsidR="005D183A" w:rsidRPr="007B7731">
        <w:rPr>
          <w:rFonts w:ascii="Verdana" w:hAnsi="Verdana"/>
          <w:sz w:val="20"/>
          <w:szCs w:val="20"/>
          <w:lang w:val="en-GB"/>
        </w:rPr>
        <w:t xml:space="preserve"> field indicates that adults aged 50 and older are particularly vulnerable to disinformation, largely due to historical factors and lower familiarity with digital tools. As Estonia is a digital nation, </w:t>
      </w:r>
      <w:r>
        <w:rPr>
          <w:rFonts w:ascii="Verdana" w:hAnsi="Verdana"/>
          <w:sz w:val="20"/>
          <w:szCs w:val="20"/>
          <w:lang w:val="en-GB"/>
        </w:rPr>
        <w:t>where almost all</w:t>
      </w:r>
      <w:r w:rsidR="005D183A" w:rsidRPr="007B7731">
        <w:rPr>
          <w:rFonts w:ascii="Verdana" w:hAnsi="Verdana"/>
          <w:sz w:val="20"/>
          <w:szCs w:val="20"/>
          <w:lang w:val="en-GB"/>
        </w:rPr>
        <w:t xml:space="preserve"> state services </w:t>
      </w:r>
      <w:r>
        <w:rPr>
          <w:rFonts w:ascii="Verdana" w:hAnsi="Verdana"/>
          <w:sz w:val="20"/>
          <w:szCs w:val="20"/>
          <w:lang w:val="en-GB"/>
        </w:rPr>
        <w:t xml:space="preserve">are </w:t>
      </w:r>
      <w:r w:rsidR="005D183A" w:rsidRPr="007B7731">
        <w:rPr>
          <w:rFonts w:ascii="Verdana" w:hAnsi="Verdana"/>
          <w:sz w:val="20"/>
          <w:szCs w:val="20"/>
          <w:lang w:val="en-GB"/>
        </w:rPr>
        <w:t xml:space="preserve">accessible online, it is essential for this </w:t>
      </w:r>
      <w:r>
        <w:rPr>
          <w:rFonts w:ascii="Verdana" w:hAnsi="Verdana"/>
          <w:sz w:val="20"/>
          <w:szCs w:val="20"/>
          <w:lang w:val="en-GB"/>
        </w:rPr>
        <w:t>target group</w:t>
      </w:r>
      <w:r w:rsidR="005D183A" w:rsidRPr="007B7731">
        <w:rPr>
          <w:rFonts w:ascii="Verdana" w:hAnsi="Verdana"/>
          <w:sz w:val="20"/>
          <w:szCs w:val="20"/>
          <w:lang w:val="en-GB"/>
        </w:rPr>
        <w:t xml:space="preserve"> to understand </w:t>
      </w:r>
      <w:r w:rsidRPr="007B7731">
        <w:rPr>
          <w:rFonts w:ascii="Verdana" w:hAnsi="Verdana"/>
          <w:sz w:val="20"/>
          <w:szCs w:val="20"/>
          <w:lang w:val="en-GB"/>
        </w:rPr>
        <w:t>how to use IT tools effectively and how to assess the accuracy of the information they receive.</w:t>
      </w:r>
      <w:r>
        <w:rPr>
          <w:rFonts w:ascii="Verdana" w:hAnsi="Verdana"/>
          <w:sz w:val="20"/>
          <w:szCs w:val="20"/>
          <w:lang w:val="en-GB"/>
        </w:rPr>
        <w:t xml:space="preserve"> </w:t>
      </w:r>
      <w:r w:rsidR="005D183A" w:rsidRPr="007B7731">
        <w:rPr>
          <w:rFonts w:ascii="Verdana" w:hAnsi="Verdana"/>
          <w:sz w:val="20"/>
          <w:szCs w:val="20"/>
          <w:lang w:val="en-GB"/>
        </w:rPr>
        <w:t>Regarding young people, media literacy is already addressed in schools as part of the national curriculum, which provides younger generations with essential skills to navigate digital information.</w:t>
      </w:r>
    </w:p>
    <w:p w14:paraId="62DDF838" w14:textId="77777777" w:rsidR="00130189" w:rsidRDefault="00130189" w:rsidP="00DB7AC0">
      <w:pPr>
        <w:pStyle w:val="Loendilik"/>
        <w:spacing w:after="0"/>
        <w:ind w:left="360"/>
        <w:rPr>
          <w:rFonts w:ascii="Verdana" w:hAnsi="Verdana"/>
          <w:sz w:val="20"/>
          <w:szCs w:val="20"/>
          <w:lang w:val="en-GB"/>
        </w:rPr>
      </w:pPr>
    </w:p>
    <w:p w14:paraId="7D66A741" w14:textId="3C9B7E64" w:rsidR="00532BCA" w:rsidRDefault="00B16416" w:rsidP="00DB7AC0">
      <w:pPr>
        <w:pStyle w:val="Loendilik"/>
        <w:numPr>
          <w:ilvl w:val="0"/>
          <w:numId w:val="16"/>
        </w:numPr>
        <w:spacing w:after="0"/>
        <w:rPr>
          <w:rFonts w:ascii="Verdana" w:hAnsi="Verdana"/>
          <w:sz w:val="20"/>
          <w:szCs w:val="20"/>
          <w:lang w:val="en-GB"/>
        </w:rPr>
      </w:pPr>
      <w:r w:rsidRPr="007B7731">
        <w:rPr>
          <w:rFonts w:ascii="Verdana" w:hAnsi="Verdana"/>
          <w:sz w:val="20"/>
          <w:szCs w:val="20"/>
          <w:lang w:val="en-GB"/>
        </w:rPr>
        <w:t xml:space="preserve">Evelyn Liechti </w:t>
      </w:r>
      <w:r w:rsidR="00532BCA" w:rsidRPr="00532BCA">
        <w:rPr>
          <w:rFonts w:ascii="Verdana" w:hAnsi="Verdana"/>
          <w:sz w:val="20"/>
          <w:szCs w:val="20"/>
          <w:lang w:val="en-GB"/>
        </w:rPr>
        <w:t>asked about Component 3, which includes activities intended for parents. Do you already know in which languages this counselling or training for parents will be provided?</w:t>
      </w:r>
    </w:p>
    <w:p w14:paraId="0602A6E9" w14:textId="77777777" w:rsidR="00C66896" w:rsidRPr="00532BCA" w:rsidRDefault="00C66896" w:rsidP="00DB7AC0">
      <w:pPr>
        <w:pStyle w:val="Loendilik"/>
        <w:spacing w:after="0"/>
        <w:ind w:left="360"/>
        <w:rPr>
          <w:rFonts w:ascii="Verdana" w:hAnsi="Verdana"/>
          <w:sz w:val="20"/>
          <w:szCs w:val="20"/>
          <w:lang w:val="en-GB"/>
        </w:rPr>
      </w:pPr>
    </w:p>
    <w:p w14:paraId="715C1066" w14:textId="77777777" w:rsidR="008F0444" w:rsidRDefault="00B16416" w:rsidP="00DB7AC0">
      <w:pPr>
        <w:pStyle w:val="Loendilik"/>
        <w:spacing w:after="0"/>
        <w:ind w:left="360"/>
        <w:rPr>
          <w:rFonts w:ascii="Verdana" w:hAnsi="Verdana"/>
          <w:sz w:val="20"/>
          <w:szCs w:val="20"/>
          <w:lang w:val="en-GB"/>
        </w:rPr>
      </w:pPr>
      <w:r w:rsidRPr="00F463D4">
        <w:rPr>
          <w:rFonts w:ascii="Verdana" w:hAnsi="Verdana"/>
          <w:sz w:val="20"/>
          <w:szCs w:val="20"/>
          <w:lang w:val="en-GB"/>
        </w:rPr>
        <w:t>Anu Vau</w:t>
      </w:r>
      <w:r w:rsidRPr="00532BCA">
        <w:rPr>
          <w:rFonts w:ascii="Verdana" w:hAnsi="Verdana"/>
          <w:sz w:val="20"/>
          <w:szCs w:val="20"/>
          <w:lang w:val="en-GB"/>
        </w:rPr>
        <w:t xml:space="preserve"> a</w:t>
      </w:r>
      <w:r w:rsidR="005A1679" w:rsidRPr="00532BCA">
        <w:rPr>
          <w:rFonts w:ascii="Verdana" w:hAnsi="Verdana"/>
          <w:sz w:val="20"/>
          <w:szCs w:val="20"/>
          <w:lang w:val="en-GB"/>
        </w:rPr>
        <w:t>nswer</w:t>
      </w:r>
      <w:r w:rsidRPr="00532BCA">
        <w:rPr>
          <w:rFonts w:ascii="Verdana" w:hAnsi="Verdana"/>
          <w:sz w:val="20"/>
          <w:szCs w:val="20"/>
          <w:lang w:val="en-GB"/>
        </w:rPr>
        <w:t>ed</w:t>
      </w:r>
      <w:r w:rsidR="005A1679" w:rsidRPr="00532BCA">
        <w:rPr>
          <w:rFonts w:ascii="Verdana" w:hAnsi="Verdana"/>
          <w:sz w:val="20"/>
          <w:szCs w:val="20"/>
          <w:lang w:val="en-GB"/>
        </w:rPr>
        <w:t xml:space="preserve"> </w:t>
      </w:r>
      <w:r w:rsidR="00C54776" w:rsidRPr="00532BCA">
        <w:rPr>
          <w:rFonts w:ascii="Verdana" w:hAnsi="Verdana"/>
          <w:sz w:val="20"/>
          <w:szCs w:val="20"/>
          <w:lang w:val="en-GB"/>
        </w:rPr>
        <w:t xml:space="preserve">that this issue </w:t>
      </w:r>
      <w:r w:rsidR="00532BCA" w:rsidRPr="00532BCA">
        <w:rPr>
          <w:rFonts w:ascii="Verdana" w:hAnsi="Verdana"/>
          <w:sz w:val="20"/>
          <w:szCs w:val="20"/>
          <w:lang w:val="en-GB"/>
        </w:rPr>
        <w:t>has been</w:t>
      </w:r>
      <w:r w:rsidR="005A1679" w:rsidRPr="00532BCA">
        <w:rPr>
          <w:rFonts w:ascii="Verdana" w:hAnsi="Verdana"/>
          <w:sz w:val="20"/>
          <w:szCs w:val="20"/>
          <w:lang w:val="en-GB"/>
        </w:rPr>
        <w:t xml:space="preserve"> discussed</w:t>
      </w:r>
      <w:r w:rsidR="00C54776" w:rsidRPr="00532BCA">
        <w:rPr>
          <w:rFonts w:ascii="Verdana" w:hAnsi="Verdana"/>
          <w:sz w:val="20"/>
          <w:szCs w:val="20"/>
          <w:lang w:val="en-GB"/>
        </w:rPr>
        <w:t>.</w:t>
      </w:r>
      <w:r w:rsidR="005A1679" w:rsidRPr="00532BCA">
        <w:rPr>
          <w:rFonts w:ascii="Verdana" w:hAnsi="Verdana"/>
          <w:sz w:val="20"/>
          <w:szCs w:val="20"/>
          <w:lang w:val="en-GB"/>
        </w:rPr>
        <w:t xml:space="preserve"> </w:t>
      </w:r>
      <w:r w:rsidR="00532BCA" w:rsidRPr="00532BCA">
        <w:rPr>
          <w:rFonts w:ascii="Verdana" w:hAnsi="Verdana"/>
          <w:sz w:val="20"/>
          <w:szCs w:val="20"/>
          <w:lang w:val="en-GB"/>
        </w:rPr>
        <w:t xml:space="preserve">To effectively reach parents from different cultural and linguistic backgrounds, it won’t be feasible to conduct all activities exclusively in Estonian. Depending on the nature of the activity, we may use translators, provide pre-translated materials, or add subtitles for online workshops. </w:t>
      </w:r>
      <w:r w:rsidR="006B59D1" w:rsidRPr="006B59D1">
        <w:rPr>
          <w:rFonts w:ascii="Verdana" w:hAnsi="Verdana"/>
          <w:sz w:val="20"/>
          <w:szCs w:val="20"/>
          <w:lang w:val="en-GB"/>
        </w:rPr>
        <w:t xml:space="preserve">The main language we will be translating into is Russian, but we also need to think about other languages, such as Ukrainian. </w:t>
      </w:r>
      <w:r w:rsidR="00532BCA" w:rsidRPr="00532BCA">
        <w:rPr>
          <w:rFonts w:ascii="Verdana" w:hAnsi="Verdana"/>
          <w:sz w:val="20"/>
          <w:szCs w:val="20"/>
          <w:lang w:val="en-GB"/>
        </w:rPr>
        <w:t>However, it is not planned to translate everything into multiple languages.</w:t>
      </w:r>
    </w:p>
    <w:p w14:paraId="0C1E8939" w14:textId="77777777" w:rsidR="008F0444" w:rsidRDefault="008F0444" w:rsidP="00DB7AC0">
      <w:pPr>
        <w:pStyle w:val="Loendilik"/>
        <w:spacing w:after="0"/>
        <w:ind w:left="360"/>
        <w:rPr>
          <w:rFonts w:ascii="Verdana" w:hAnsi="Verdana"/>
          <w:sz w:val="20"/>
          <w:szCs w:val="20"/>
          <w:lang w:val="en-GB"/>
        </w:rPr>
      </w:pPr>
    </w:p>
    <w:p w14:paraId="2CDCEE2F" w14:textId="46274454" w:rsidR="0098103B" w:rsidRPr="008F0444" w:rsidRDefault="008D4CC4" w:rsidP="00DB7AC0">
      <w:pPr>
        <w:pStyle w:val="Loendilik"/>
        <w:numPr>
          <w:ilvl w:val="0"/>
          <w:numId w:val="16"/>
        </w:numPr>
        <w:spacing w:after="0"/>
        <w:rPr>
          <w:rFonts w:ascii="Verdana" w:hAnsi="Verdana"/>
          <w:sz w:val="20"/>
          <w:szCs w:val="20"/>
          <w:lang w:val="en-GB"/>
        </w:rPr>
      </w:pPr>
      <w:r w:rsidRPr="008F0444">
        <w:rPr>
          <w:rFonts w:ascii="Verdana" w:hAnsi="Verdana"/>
          <w:sz w:val="20"/>
          <w:szCs w:val="20"/>
          <w:lang w:val="en-GB"/>
        </w:rPr>
        <w:t>Participant</w:t>
      </w:r>
      <w:r w:rsidR="0098103B" w:rsidRPr="008F0444">
        <w:rPr>
          <w:rFonts w:ascii="Verdana" w:hAnsi="Verdana"/>
          <w:sz w:val="20"/>
          <w:szCs w:val="20"/>
          <w:lang w:val="en-GB"/>
        </w:rPr>
        <w:t>s</w:t>
      </w:r>
      <w:r w:rsidRPr="008F0444">
        <w:rPr>
          <w:rFonts w:ascii="Verdana" w:hAnsi="Verdana"/>
          <w:sz w:val="20"/>
          <w:szCs w:val="20"/>
          <w:lang w:val="en-GB"/>
        </w:rPr>
        <w:t xml:space="preserve"> discussed communication issues.</w:t>
      </w:r>
    </w:p>
    <w:p w14:paraId="24EE2392" w14:textId="77777777" w:rsidR="00C66896" w:rsidRPr="00C66896" w:rsidRDefault="00C66896" w:rsidP="00DB7AC0">
      <w:pPr>
        <w:pStyle w:val="Loendilik"/>
        <w:spacing w:after="0"/>
        <w:ind w:left="360"/>
        <w:rPr>
          <w:rFonts w:ascii="Verdana" w:hAnsi="Verdana"/>
          <w:sz w:val="20"/>
          <w:szCs w:val="20"/>
          <w:lang w:val="en-GB"/>
        </w:rPr>
      </w:pPr>
    </w:p>
    <w:p w14:paraId="49EAB1A6" w14:textId="3DE5305B" w:rsidR="0098103B" w:rsidRPr="00C66896" w:rsidRDefault="0098103B" w:rsidP="00DB7AC0">
      <w:pPr>
        <w:pStyle w:val="Loendilik"/>
        <w:spacing w:after="0"/>
        <w:ind w:left="360"/>
        <w:rPr>
          <w:rFonts w:ascii="Verdana" w:hAnsi="Verdana"/>
          <w:sz w:val="20"/>
          <w:szCs w:val="20"/>
          <w:lang w:val="en-GB"/>
        </w:rPr>
      </w:pPr>
      <w:r w:rsidRPr="00C66896">
        <w:rPr>
          <w:rFonts w:ascii="Verdana" w:hAnsi="Verdana"/>
          <w:sz w:val="20"/>
          <w:szCs w:val="20"/>
          <w:lang w:val="en-GB"/>
        </w:rPr>
        <w:t>The SCO presented a fact sheet on the Cooperation Programme and an infographic on the Second Swiss Contribution. It was suggested that it could be beneficial to have these materials available in Estonian and published on the programme's website.</w:t>
      </w:r>
    </w:p>
    <w:p w14:paraId="2426ED59" w14:textId="77777777" w:rsidR="0098103B" w:rsidRPr="00C66896" w:rsidRDefault="0098103B" w:rsidP="00DB7AC0">
      <w:pPr>
        <w:pStyle w:val="Loendilik"/>
        <w:spacing w:after="0"/>
        <w:ind w:left="360"/>
        <w:rPr>
          <w:rFonts w:ascii="Verdana" w:hAnsi="Verdana"/>
          <w:sz w:val="20"/>
          <w:szCs w:val="20"/>
          <w:lang w:val="en-GB"/>
        </w:rPr>
      </w:pPr>
    </w:p>
    <w:p w14:paraId="521838E1" w14:textId="77777777" w:rsidR="0098103B" w:rsidRPr="00C66896" w:rsidRDefault="0098103B" w:rsidP="00DB7AC0">
      <w:pPr>
        <w:pStyle w:val="Loendilik"/>
        <w:spacing w:after="0"/>
        <w:ind w:left="360"/>
        <w:rPr>
          <w:rFonts w:ascii="Verdana" w:hAnsi="Verdana"/>
          <w:sz w:val="20"/>
          <w:szCs w:val="20"/>
          <w:lang w:val="en-GB"/>
        </w:rPr>
      </w:pPr>
      <w:r w:rsidRPr="00C66896">
        <w:rPr>
          <w:rFonts w:ascii="Verdana" w:hAnsi="Verdana"/>
          <w:sz w:val="20"/>
          <w:szCs w:val="20"/>
          <w:lang w:val="en-GB"/>
        </w:rPr>
        <w:t xml:space="preserve">The SCO highlighted their interest in any communication conducted in English, as this would allow them to share the information on their website. </w:t>
      </w:r>
    </w:p>
    <w:p w14:paraId="0331C178" w14:textId="77777777" w:rsidR="0098103B" w:rsidRPr="00C66896" w:rsidRDefault="0098103B" w:rsidP="00DB7AC0">
      <w:pPr>
        <w:pStyle w:val="Loendilik"/>
        <w:spacing w:after="0"/>
        <w:ind w:left="360"/>
        <w:rPr>
          <w:rFonts w:ascii="Verdana" w:hAnsi="Verdana"/>
          <w:sz w:val="20"/>
          <w:szCs w:val="20"/>
          <w:lang w:val="en-GB"/>
        </w:rPr>
      </w:pPr>
    </w:p>
    <w:p w14:paraId="3089F446" w14:textId="69E21F1D" w:rsidR="008F0444" w:rsidRDefault="0098103B" w:rsidP="00DB7AC0">
      <w:pPr>
        <w:pStyle w:val="Loendilik"/>
        <w:spacing w:after="0"/>
        <w:ind w:left="360"/>
        <w:rPr>
          <w:rFonts w:ascii="Verdana" w:hAnsi="Verdana"/>
          <w:sz w:val="20"/>
          <w:szCs w:val="20"/>
          <w:lang w:val="en-GB"/>
        </w:rPr>
      </w:pPr>
      <w:r w:rsidRPr="00C66896">
        <w:rPr>
          <w:rFonts w:ascii="Verdana" w:hAnsi="Verdana"/>
          <w:sz w:val="20"/>
          <w:szCs w:val="20"/>
          <w:lang w:val="en-GB"/>
        </w:rPr>
        <w:t xml:space="preserve">In addition, the promotion of the Support Measure was discussed. While the SCO accepts the country’s approach of not producing branded goods, it was noted </w:t>
      </w:r>
      <w:r w:rsidR="00C66896" w:rsidRPr="00C66896">
        <w:rPr>
          <w:rFonts w:ascii="Verdana" w:hAnsi="Verdana"/>
          <w:sz w:val="20"/>
          <w:szCs w:val="20"/>
          <w:lang w:val="en-GB"/>
        </w:rPr>
        <w:t>that alternative ways to promote the Support Measure should still be considered</w:t>
      </w:r>
      <w:r w:rsidR="008F0444">
        <w:rPr>
          <w:rFonts w:ascii="Verdana" w:hAnsi="Verdana"/>
          <w:sz w:val="20"/>
          <w:szCs w:val="20"/>
          <w:lang w:val="en-GB"/>
        </w:rPr>
        <w:t xml:space="preserve">. </w:t>
      </w:r>
      <w:r w:rsidR="008F0444" w:rsidRPr="008F0444">
        <w:rPr>
          <w:rFonts w:ascii="Verdana" w:hAnsi="Verdana"/>
          <w:sz w:val="20"/>
          <w:szCs w:val="20"/>
          <w:lang w:val="en-GB"/>
        </w:rPr>
        <w:t xml:space="preserve">The Estonian counterpart shared examples from projects funded by other funds, where promotional activities included videos, TV shows, and radio campaigns. However, such </w:t>
      </w:r>
      <w:r w:rsidR="008F0444">
        <w:rPr>
          <w:rFonts w:ascii="Verdana" w:hAnsi="Verdana"/>
          <w:sz w:val="20"/>
          <w:szCs w:val="20"/>
          <w:lang w:val="en-GB"/>
        </w:rPr>
        <w:t xml:space="preserve">promotional </w:t>
      </w:r>
      <w:r w:rsidR="008F0444" w:rsidRPr="008F0444">
        <w:rPr>
          <w:rFonts w:ascii="Verdana" w:hAnsi="Verdana"/>
          <w:sz w:val="20"/>
          <w:szCs w:val="20"/>
          <w:lang w:val="en-GB"/>
        </w:rPr>
        <w:t>activities are generally more impactful</w:t>
      </w:r>
      <w:r w:rsidR="008F0444">
        <w:rPr>
          <w:rFonts w:ascii="Verdana" w:hAnsi="Verdana"/>
          <w:sz w:val="20"/>
          <w:szCs w:val="20"/>
          <w:lang w:val="en-GB"/>
        </w:rPr>
        <w:t xml:space="preserve"> and attractive </w:t>
      </w:r>
      <w:r w:rsidR="008F0444" w:rsidRPr="008F0444">
        <w:rPr>
          <w:rFonts w:ascii="Verdana" w:hAnsi="Verdana"/>
          <w:sz w:val="20"/>
          <w:szCs w:val="20"/>
          <w:lang w:val="en-GB"/>
        </w:rPr>
        <w:t>when project results are available to showcase, so they may be more appropriate</w:t>
      </w:r>
      <w:r w:rsidR="008F0444">
        <w:rPr>
          <w:rFonts w:ascii="Verdana" w:hAnsi="Verdana"/>
          <w:sz w:val="20"/>
          <w:szCs w:val="20"/>
          <w:lang w:val="en-GB"/>
        </w:rPr>
        <w:t xml:space="preserve"> for </w:t>
      </w:r>
      <w:r w:rsidR="008F0444" w:rsidRPr="008F0444">
        <w:rPr>
          <w:rFonts w:ascii="Verdana" w:hAnsi="Verdana"/>
          <w:sz w:val="20"/>
          <w:szCs w:val="20"/>
          <w:lang w:val="en-GB"/>
        </w:rPr>
        <w:t>future phases rather than the upcoming year.</w:t>
      </w:r>
    </w:p>
    <w:p w14:paraId="66922A0B" w14:textId="77777777" w:rsidR="008F0444" w:rsidRDefault="008F0444" w:rsidP="00DB7AC0">
      <w:pPr>
        <w:pStyle w:val="Loendilik"/>
        <w:spacing w:after="0"/>
        <w:ind w:left="360"/>
        <w:rPr>
          <w:rFonts w:ascii="Verdana" w:hAnsi="Verdana"/>
          <w:sz w:val="20"/>
          <w:szCs w:val="20"/>
          <w:lang w:val="en-GB"/>
        </w:rPr>
      </w:pPr>
    </w:p>
    <w:p w14:paraId="2232F491" w14:textId="1063DF96" w:rsidR="00130189" w:rsidRPr="008F0444" w:rsidRDefault="008F0444" w:rsidP="00DB7AC0">
      <w:pPr>
        <w:pStyle w:val="Loendilik"/>
        <w:spacing w:after="0"/>
        <w:ind w:left="360"/>
        <w:rPr>
          <w:rFonts w:ascii="Verdana" w:hAnsi="Verdana"/>
          <w:b/>
          <w:bCs/>
          <w:sz w:val="20"/>
          <w:szCs w:val="20"/>
          <w:lang w:val="en-GB"/>
        </w:rPr>
      </w:pPr>
      <w:r w:rsidRPr="008F0444">
        <w:rPr>
          <w:rFonts w:ascii="Verdana" w:hAnsi="Verdana"/>
          <w:b/>
          <w:bCs/>
          <w:sz w:val="20"/>
          <w:szCs w:val="20"/>
          <w:lang w:val="en-GB"/>
        </w:rPr>
        <w:t>It was agreed that the Estonian side will bring up these communication issues at the regular communication meeting organised by the State Shared Service Centre.</w:t>
      </w:r>
    </w:p>
    <w:p w14:paraId="002219CF" w14:textId="77777777" w:rsidR="00E461D4" w:rsidRDefault="00E461D4" w:rsidP="00DB7AC0">
      <w:pPr>
        <w:spacing w:after="0" w:line="240" w:lineRule="auto"/>
        <w:rPr>
          <w:rFonts w:ascii="Times New Roman" w:eastAsia="Times New Roman" w:hAnsi="Times New Roman" w:cs="Times New Roman"/>
          <w:kern w:val="0"/>
          <w:sz w:val="24"/>
          <w:szCs w:val="24"/>
          <w:lang w:val="en-GB" w:eastAsia="et-EE"/>
          <w14:ligatures w14:val="none"/>
        </w:rPr>
      </w:pPr>
    </w:p>
    <w:p w14:paraId="3C1F4A26" w14:textId="379CEEC2" w:rsidR="007179B0" w:rsidRPr="0061285C" w:rsidRDefault="005C670D" w:rsidP="007179B0">
      <w:pPr>
        <w:rPr>
          <w:rFonts w:ascii="Verdana" w:hAnsi="Verdana"/>
          <w:b/>
          <w:bCs/>
          <w:sz w:val="20"/>
          <w:szCs w:val="20"/>
          <w:u w:val="single"/>
          <w:lang w:val="en-GB"/>
        </w:rPr>
      </w:pPr>
      <w:r w:rsidRPr="0061285C">
        <w:rPr>
          <w:rFonts w:ascii="Verdana" w:hAnsi="Verdana"/>
          <w:b/>
          <w:bCs/>
          <w:sz w:val="20"/>
          <w:szCs w:val="20"/>
          <w:u w:val="single"/>
          <w:lang w:val="en-GB"/>
        </w:rPr>
        <w:t>Item 5. Discussion addressing the approval conditions of the Support Measure</w:t>
      </w:r>
    </w:p>
    <w:p w14:paraId="42718625" w14:textId="176C7A4F" w:rsidR="007179B0" w:rsidRPr="0061285C" w:rsidRDefault="005C670D" w:rsidP="007179B0">
      <w:pPr>
        <w:rPr>
          <w:rFonts w:ascii="Verdana" w:hAnsi="Verdana"/>
          <w:b/>
          <w:bCs/>
          <w:sz w:val="20"/>
          <w:szCs w:val="20"/>
          <w:u w:val="single"/>
          <w:lang w:val="en-GB"/>
        </w:rPr>
      </w:pPr>
      <w:proofErr w:type="spellStart"/>
      <w:r w:rsidRPr="0061285C">
        <w:rPr>
          <w:rFonts w:ascii="Verdana" w:hAnsi="Verdana"/>
          <w:b/>
          <w:bCs/>
          <w:sz w:val="20"/>
          <w:szCs w:val="20"/>
          <w:u w:val="single"/>
          <w:lang w:val="en-GB"/>
        </w:rPr>
        <w:t>Logframe</w:t>
      </w:r>
      <w:proofErr w:type="spellEnd"/>
      <w:r w:rsidRPr="0061285C">
        <w:rPr>
          <w:rFonts w:ascii="Verdana" w:hAnsi="Verdana"/>
          <w:b/>
          <w:bCs/>
          <w:sz w:val="20"/>
          <w:szCs w:val="20"/>
          <w:u w:val="single"/>
          <w:lang w:val="en-GB"/>
        </w:rPr>
        <w:t xml:space="preserve"> indicators</w:t>
      </w:r>
    </w:p>
    <w:p w14:paraId="1E7E9DBB" w14:textId="614F7045" w:rsidR="007179B0" w:rsidRDefault="00874A04" w:rsidP="007179B0">
      <w:pPr>
        <w:rPr>
          <w:rFonts w:ascii="Verdana" w:hAnsi="Verdana"/>
          <w:sz w:val="20"/>
          <w:szCs w:val="20"/>
          <w:lang w:val="en-GB"/>
        </w:rPr>
      </w:pPr>
      <w:r w:rsidRPr="00874A04">
        <w:rPr>
          <w:rFonts w:ascii="Verdana" w:hAnsi="Verdana"/>
          <w:sz w:val="20"/>
          <w:szCs w:val="20"/>
          <w:lang w:val="en-GB"/>
        </w:rPr>
        <w:t>For background information, please refer to the supporting documents that were distributed in advance.</w:t>
      </w:r>
    </w:p>
    <w:bookmarkStart w:id="0" w:name="_MON_1792567939"/>
    <w:bookmarkEnd w:id="0"/>
    <w:p w14:paraId="014C5023" w14:textId="39A0767D" w:rsidR="000D4007" w:rsidRPr="00874A04" w:rsidRDefault="000D4007" w:rsidP="007179B0">
      <w:pPr>
        <w:rPr>
          <w:rFonts w:ascii="Verdana" w:hAnsi="Verdana"/>
          <w:sz w:val="20"/>
          <w:szCs w:val="20"/>
          <w:lang w:val="en-GB"/>
        </w:rPr>
      </w:pPr>
      <w:r>
        <w:rPr>
          <w:rFonts w:ascii="Verdana" w:hAnsi="Verdana"/>
          <w:sz w:val="20"/>
          <w:szCs w:val="20"/>
          <w:lang w:val="en-GB"/>
        </w:rPr>
        <w:object w:dxaOrig="1543" w:dyaOrig="1000" w14:anchorId="5BEE7412">
          <v:shape id="_x0000_i1026" type="#_x0000_t75" style="width:77.4pt;height:50.4pt" o:ole="">
            <v:imagedata r:id="rId11" o:title=""/>
          </v:shape>
          <o:OLEObject Type="Embed" ProgID="Word.Document.12" ShapeID="_x0000_i1026" DrawAspect="Icon" ObjectID="_1793528743" r:id="rId12">
            <o:FieldCodes>\s</o:FieldCodes>
          </o:OLEObject>
        </w:object>
      </w:r>
    </w:p>
    <w:p w14:paraId="11FB7536" w14:textId="5052CD87" w:rsidR="00CB1EB3" w:rsidRDefault="00874A04" w:rsidP="00DB7AC0">
      <w:pPr>
        <w:pStyle w:val="Loendilik"/>
        <w:numPr>
          <w:ilvl w:val="0"/>
          <w:numId w:val="22"/>
        </w:numPr>
        <w:spacing w:after="0"/>
        <w:rPr>
          <w:rFonts w:ascii="Verdana" w:hAnsi="Verdana"/>
          <w:sz w:val="20"/>
          <w:szCs w:val="20"/>
          <w:lang w:val="en-GB"/>
        </w:rPr>
      </w:pPr>
      <w:r w:rsidRPr="00874A04">
        <w:rPr>
          <w:rFonts w:ascii="Verdana" w:hAnsi="Verdana"/>
          <w:sz w:val="20"/>
          <w:szCs w:val="20"/>
          <w:lang w:val="en-GB"/>
        </w:rPr>
        <w:t xml:space="preserve">The Swiss side outlined their general approach to the </w:t>
      </w:r>
      <w:proofErr w:type="spellStart"/>
      <w:r w:rsidRPr="00874A04">
        <w:rPr>
          <w:rFonts w:ascii="Verdana" w:hAnsi="Verdana"/>
          <w:sz w:val="20"/>
          <w:szCs w:val="20"/>
          <w:lang w:val="en-GB"/>
        </w:rPr>
        <w:t>logframe</w:t>
      </w:r>
      <w:proofErr w:type="spellEnd"/>
      <w:r w:rsidRPr="00874A04">
        <w:rPr>
          <w:rFonts w:ascii="Verdana" w:hAnsi="Verdana"/>
          <w:sz w:val="20"/>
          <w:szCs w:val="20"/>
          <w:lang w:val="en-GB"/>
        </w:rPr>
        <w:t xml:space="preserve">, emphasizing their flexibility </w:t>
      </w:r>
      <w:proofErr w:type="gramStart"/>
      <w:r w:rsidRPr="00874A04">
        <w:rPr>
          <w:rFonts w:ascii="Verdana" w:hAnsi="Verdana"/>
          <w:sz w:val="20"/>
          <w:szCs w:val="20"/>
          <w:lang w:val="en-GB"/>
        </w:rPr>
        <w:t>with regard to</w:t>
      </w:r>
      <w:proofErr w:type="gramEnd"/>
      <w:r w:rsidRPr="00874A04">
        <w:rPr>
          <w:rFonts w:ascii="Verdana" w:hAnsi="Verdana"/>
          <w:sz w:val="20"/>
          <w:szCs w:val="20"/>
          <w:lang w:val="en-GB"/>
        </w:rPr>
        <w:t xml:space="preserve"> it. They highlighted that while they do not view the </w:t>
      </w:r>
      <w:proofErr w:type="spellStart"/>
      <w:r w:rsidRPr="00874A04">
        <w:rPr>
          <w:rFonts w:ascii="Verdana" w:hAnsi="Verdana"/>
          <w:sz w:val="20"/>
          <w:szCs w:val="20"/>
          <w:lang w:val="en-GB"/>
        </w:rPr>
        <w:t>logframe</w:t>
      </w:r>
      <w:proofErr w:type="spellEnd"/>
      <w:r w:rsidRPr="00874A04">
        <w:rPr>
          <w:rFonts w:ascii="Verdana" w:hAnsi="Verdana"/>
          <w:sz w:val="20"/>
          <w:szCs w:val="20"/>
          <w:lang w:val="en-GB"/>
        </w:rPr>
        <w:t xml:space="preserve"> as unchangeable, they understand that the Estonian system is somewhat more compl</w:t>
      </w:r>
      <w:r>
        <w:rPr>
          <w:rFonts w:ascii="Verdana" w:hAnsi="Verdana"/>
          <w:sz w:val="20"/>
          <w:szCs w:val="20"/>
          <w:lang w:val="en-GB"/>
        </w:rPr>
        <w:t>icated</w:t>
      </w:r>
      <w:r w:rsidRPr="00874A04">
        <w:rPr>
          <w:rFonts w:ascii="Verdana" w:hAnsi="Verdana"/>
          <w:sz w:val="20"/>
          <w:szCs w:val="20"/>
          <w:lang w:val="en-GB"/>
        </w:rPr>
        <w:t>, as these indicators must be integrated into contracts</w:t>
      </w:r>
      <w:r>
        <w:rPr>
          <w:rFonts w:ascii="Verdana" w:hAnsi="Verdana"/>
          <w:sz w:val="20"/>
          <w:szCs w:val="20"/>
          <w:lang w:val="en-GB"/>
        </w:rPr>
        <w:t>/orders</w:t>
      </w:r>
      <w:r w:rsidRPr="00874A04">
        <w:rPr>
          <w:rFonts w:ascii="Verdana" w:hAnsi="Verdana"/>
          <w:sz w:val="20"/>
          <w:szCs w:val="20"/>
          <w:lang w:val="en-GB"/>
        </w:rPr>
        <w:t xml:space="preserve"> with implementers. </w:t>
      </w:r>
      <w:bookmarkStart w:id="1" w:name="_Hlk181902130"/>
      <w:r w:rsidRPr="00874A04">
        <w:rPr>
          <w:rFonts w:ascii="Verdana" w:hAnsi="Verdana"/>
          <w:sz w:val="20"/>
          <w:szCs w:val="20"/>
          <w:lang w:val="en-GB"/>
        </w:rPr>
        <w:t xml:space="preserve">The Swiss side also clarified that they do not want to change the </w:t>
      </w:r>
      <w:proofErr w:type="spellStart"/>
      <w:r w:rsidRPr="00874A04">
        <w:rPr>
          <w:rFonts w:ascii="Verdana" w:hAnsi="Verdana"/>
          <w:sz w:val="20"/>
          <w:szCs w:val="20"/>
          <w:lang w:val="en-GB"/>
        </w:rPr>
        <w:t>logframe</w:t>
      </w:r>
      <w:proofErr w:type="spellEnd"/>
      <w:r w:rsidRPr="00874A04">
        <w:rPr>
          <w:rFonts w:ascii="Verdana" w:hAnsi="Verdana"/>
          <w:sz w:val="20"/>
          <w:szCs w:val="20"/>
          <w:lang w:val="en-GB"/>
        </w:rPr>
        <w:t xml:space="preserve"> completely. </w:t>
      </w:r>
      <w:bookmarkEnd w:id="1"/>
      <w:r w:rsidRPr="00874A04">
        <w:rPr>
          <w:rFonts w:ascii="Verdana" w:hAnsi="Verdana"/>
          <w:sz w:val="20"/>
          <w:szCs w:val="20"/>
          <w:lang w:val="en-GB"/>
        </w:rPr>
        <w:t xml:space="preserve">However, given </w:t>
      </w:r>
      <w:r w:rsidR="00C17985">
        <w:rPr>
          <w:rFonts w:ascii="Verdana" w:hAnsi="Verdana"/>
          <w:sz w:val="20"/>
          <w:szCs w:val="20"/>
          <w:lang w:val="en-GB"/>
        </w:rPr>
        <w:t xml:space="preserve">the </w:t>
      </w:r>
      <w:proofErr w:type="spellStart"/>
      <w:r w:rsidR="00C17985">
        <w:rPr>
          <w:rFonts w:ascii="Verdana" w:hAnsi="Verdana"/>
          <w:sz w:val="20"/>
          <w:szCs w:val="20"/>
          <w:lang w:val="en-GB"/>
        </w:rPr>
        <w:t>logframe’s</w:t>
      </w:r>
      <w:proofErr w:type="spellEnd"/>
      <w:r w:rsidRPr="00874A04">
        <w:rPr>
          <w:rFonts w:ascii="Verdana" w:hAnsi="Verdana"/>
          <w:sz w:val="20"/>
          <w:szCs w:val="20"/>
          <w:lang w:val="en-GB"/>
        </w:rPr>
        <w:t xml:space="preserve"> critical role in steering and monitoring the Support Measure, they emphasized the importance of assessing </w:t>
      </w:r>
      <w:r w:rsidR="00CB1EB3">
        <w:rPr>
          <w:rFonts w:ascii="Verdana" w:hAnsi="Verdana"/>
          <w:sz w:val="20"/>
          <w:szCs w:val="20"/>
          <w:lang w:val="en-GB"/>
        </w:rPr>
        <w:t xml:space="preserve">during implementation </w:t>
      </w:r>
      <w:r w:rsidRPr="00874A04">
        <w:rPr>
          <w:rFonts w:ascii="Verdana" w:hAnsi="Verdana"/>
          <w:sz w:val="20"/>
          <w:szCs w:val="20"/>
          <w:lang w:val="en-GB"/>
        </w:rPr>
        <w:t>which indicators remain relevant</w:t>
      </w:r>
      <w:r w:rsidR="00CB1EB3">
        <w:rPr>
          <w:rFonts w:ascii="Verdana" w:hAnsi="Verdana"/>
          <w:sz w:val="20"/>
          <w:szCs w:val="20"/>
          <w:lang w:val="en-GB"/>
        </w:rPr>
        <w:t xml:space="preserve">, </w:t>
      </w:r>
      <w:r w:rsidR="00CB1EB3" w:rsidRPr="00FD2B87">
        <w:rPr>
          <w:rFonts w:ascii="Verdana" w:hAnsi="Verdana"/>
          <w:sz w:val="20"/>
          <w:szCs w:val="20"/>
          <w:lang w:val="en-GB"/>
        </w:rPr>
        <w:t xml:space="preserve">which </w:t>
      </w:r>
      <w:r w:rsidR="00CB1EB3">
        <w:rPr>
          <w:rFonts w:ascii="Verdana" w:hAnsi="Verdana"/>
          <w:sz w:val="20"/>
          <w:szCs w:val="20"/>
          <w:lang w:val="en-GB"/>
        </w:rPr>
        <w:t>do</w:t>
      </w:r>
      <w:r w:rsidR="00CB1EB3" w:rsidRPr="00FD2B87">
        <w:rPr>
          <w:rFonts w:ascii="Verdana" w:hAnsi="Verdana"/>
          <w:sz w:val="20"/>
          <w:szCs w:val="20"/>
          <w:lang w:val="en-GB"/>
        </w:rPr>
        <w:t xml:space="preserve"> not</w:t>
      </w:r>
      <w:r w:rsidRPr="00874A04">
        <w:rPr>
          <w:rFonts w:ascii="Verdana" w:hAnsi="Verdana"/>
          <w:sz w:val="20"/>
          <w:szCs w:val="20"/>
          <w:lang w:val="en-GB"/>
        </w:rPr>
        <w:t>.</w:t>
      </w:r>
    </w:p>
    <w:p w14:paraId="066CB2EC" w14:textId="77777777" w:rsidR="00CB1EB3" w:rsidRPr="00CB1EB3" w:rsidRDefault="00CB1EB3" w:rsidP="00DB7AC0">
      <w:pPr>
        <w:pStyle w:val="Loendilik"/>
        <w:spacing w:after="0"/>
        <w:rPr>
          <w:rFonts w:ascii="Verdana" w:hAnsi="Verdana"/>
          <w:sz w:val="20"/>
          <w:szCs w:val="20"/>
          <w:lang w:val="en-GB"/>
        </w:rPr>
      </w:pPr>
    </w:p>
    <w:p w14:paraId="00C0EE50" w14:textId="1FB62DAA" w:rsidR="00CA667A" w:rsidRDefault="00CB1EB3" w:rsidP="00DB7AC0">
      <w:pPr>
        <w:pStyle w:val="Loendilik"/>
        <w:spacing w:after="0"/>
        <w:rPr>
          <w:rFonts w:ascii="Verdana" w:hAnsi="Verdana"/>
          <w:sz w:val="20"/>
          <w:szCs w:val="20"/>
          <w:lang w:val="en-GB"/>
        </w:rPr>
      </w:pPr>
      <w:r w:rsidRPr="00CB1EB3">
        <w:rPr>
          <w:rFonts w:ascii="Verdana" w:hAnsi="Verdana"/>
          <w:sz w:val="20"/>
          <w:szCs w:val="20"/>
          <w:lang w:val="en-GB"/>
        </w:rPr>
        <w:t>In addition, the Swiss side noted that core indicators are of particular importance to them, as these are reported to parliamentarians.</w:t>
      </w:r>
      <w:r w:rsidR="00CA667A">
        <w:rPr>
          <w:rFonts w:ascii="Verdana" w:hAnsi="Verdana"/>
          <w:sz w:val="20"/>
          <w:szCs w:val="20"/>
          <w:lang w:val="en-GB"/>
        </w:rPr>
        <w:t xml:space="preserve"> </w:t>
      </w:r>
      <w:r w:rsidR="002E304C" w:rsidRPr="002E304C">
        <w:rPr>
          <w:rFonts w:ascii="Verdana" w:hAnsi="Verdana"/>
          <w:sz w:val="20"/>
          <w:szCs w:val="20"/>
          <w:lang w:val="en-GB"/>
        </w:rPr>
        <w:t>Currently</w:t>
      </w:r>
      <w:r w:rsidR="00CA667A" w:rsidRPr="00CA667A">
        <w:rPr>
          <w:rFonts w:ascii="Verdana" w:hAnsi="Verdana"/>
          <w:sz w:val="20"/>
          <w:szCs w:val="20"/>
          <w:lang w:val="en-GB"/>
        </w:rPr>
        <w:t xml:space="preserve">, the </w:t>
      </w:r>
      <w:proofErr w:type="spellStart"/>
      <w:r w:rsidR="00CA667A" w:rsidRPr="00CA667A">
        <w:rPr>
          <w:rFonts w:ascii="Verdana" w:hAnsi="Verdana"/>
          <w:sz w:val="20"/>
          <w:szCs w:val="20"/>
          <w:lang w:val="en-GB"/>
        </w:rPr>
        <w:t>logframe</w:t>
      </w:r>
      <w:proofErr w:type="spellEnd"/>
      <w:r w:rsidR="00CA667A" w:rsidRPr="00CA667A">
        <w:rPr>
          <w:rFonts w:ascii="Verdana" w:hAnsi="Verdana"/>
          <w:sz w:val="20"/>
          <w:szCs w:val="20"/>
          <w:lang w:val="en-GB"/>
        </w:rPr>
        <w:t xml:space="preserve"> only includes one core indicator, but SCO has identified two more that could be added</w:t>
      </w:r>
      <w:r w:rsidRPr="00CA667A">
        <w:rPr>
          <w:rFonts w:ascii="Verdana" w:hAnsi="Verdana"/>
          <w:sz w:val="20"/>
          <w:szCs w:val="20"/>
          <w:lang w:val="en-GB"/>
        </w:rPr>
        <w:t>.</w:t>
      </w:r>
      <w:r w:rsidR="00CA667A">
        <w:rPr>
          <w:rFonts w:ascii="Verdana" w:hAnsi="Verdana"/>
          <w:sz w:val="20"/>
          <w:szCs w:val="20"/>
          <w:lang w:val="en-GB"/>
        </w:rPr>
        <w:t xml:space="preserve"> These are:</w:t>
      </w:r>
    </w:p>
    <w:p w14:paraId="78DD3FF2" w14:textId="603F170E" w:rsidR="00CA667A" w:rsidRPr="00CA667A" w:rsidRDefault="00CA667A" w:rsidP="00DB7AC0">
      <w:pPr>
        <w:pStyle w:val="Loendilik"/>
        <w:numPr>
          <w:ilvl w:val="0"/>
          <w:numId w:val="24"/>
        </w:numPr>
        <w:spacing w:after="0"/>
        <w:rPr>
          <w:rFonts w:ascii="Verdana" w:hAnsi="Verdana"/>
          <w:i/>
          <w:iCs/>
          <w:sz w:val="20"/>
          <w:szCs w:val="20"/>
          <w:lang w:val="en-GB"/>
        </w:rPr>
      </w:pPr>
      <w:r w:rsidRPr="00CA667A">
        <w:rPr>
          <w:rFonts w:ascii="Verdana" w:hAnsi="Verdana"/>
          <w:i/>
          <w:iCs/>
          <w:sz w:val="20"/>
          <w:szCs w:val="20"/>
          <w:lang w:val="en-GB"/>
        </w:rPr>
        <w:t>CIV_CI_3 Number of volunteers mobilised</w:t>
      </w:r>
      <w:r>
        <w:rPr>
          <w:rFonts w:ascii="Verdana" w:hAnsi="Verdana"/>
          <w:i/>
          <w:iCs/>
          <w:sz w:val="20"/>
          <w:szCs w:val="20"/>
          <w:lang w:val="en-GB"/>
        </w:rPr>
        <w:t>,</w:t>
      </w:r>
    </w:p>
    <w:p w14:paraId="63812EB9" w14:textId="6F6454AA" w:rsidR="00CA667A" w:rsidRPr="00CA667A" w:rsidRDefault="00CA667A" w:rsidP="00DB7AC0">
      <w:pPr>
        <w:pStyle w:val="Loendilik"/>
        <w:numPr>
          <w:ilvl w:val="0"/>
          <w:numId w:val="24"/>
        </w:numPr>
        <w:spacing w:after="0"/>
        <w:rPr>
          <w:rFonts w:ascii="Verdana" w:hAnsi="Verdana"/>
          <w:i/>
          <w:iCs/>
          <w:sz w:val="20"/>
          <w:szCs w:val="20"/>
          <w:lang w:val="en-GB"/>
        </w:rPr>
      </w:pPr>
      <w:r w:rsidRPr="00CA667A">
        <w:rPr>
          <w:rFonts w:ascii="Verdana" w:hAnsi="Verdana"/>
          <w:i/>
          <w:iCs/>
          <w:sz w:val="20"/>
          <w:szCs w:val="20"/>
          <w:lang w:val="en-GB"/>
        </w:rPr>
        <w:t>CC_CI_1 Number of people benefiting from training to improve institutional and professional capacity</w:t>
      </w:r>
      <w:r>
        <w:rPr>
          <w:rFonts w:ascii="Verdana" w:hAnsi="Verdana"/>
          <w:i/>
          <w:iCs/>
          <w:sz w:val="20"/>
          <w:szCs w:val="20"/>
          <w:lang w:val="en-GB"/>
        </w:rPr>
        <w:t>.</w:t>
      </w:r>
    </w:p>
    <w:p w14:paraId="38D45200" w14:textId="77777777" w:rsidR="00CA667A" w:rsidRDefault="00CA667A" w:rsidP="00DB7AC0">
      <w:pPr>
        <w:pStyle w:val="Loendilik"/>
        <w:spacing w:after="0"/>
        <w:ind w:left="1440"/>
        <w:rPr>
          <w:rFonts w:ascii="Verdana" w:hAnsi="Verdana"/>
          <w:sz w:val="20"/>
          <w:szCs w:val="20"/>
          <w:lang w:val="en-GB"/>
        </w:rPr>
      </w:pPr>
    </w:p>
    <w:p w14:paraId="7597D14C" w14:textId="77777777" w:rsidR="002E304C" w:rsidRDefault="002E304C" w:rsidP="00DB7AC0">
      <w:pPr>
        <w:pStyle w:val="Loendilik"/>
        <w:rPr>
          <w:rFonts w:ascii="Verdana" w:hAnsi="Verdana"/>
          <w:sz w:val="20"/>
          <w:szCs w:val="20"/>
          <w:lang w:val="en-GB"/>
        </w:rPr>
      </w:pPr>
      <w:r w:rsidRPr="002E304C">
        <w:rPr>
          <w:rFonts w:ascii="Verdana" w:hAnsi="Verdana"/>
          <w:sz w:val="20"/>
          <w:szCs w:val="20"/>
          <w:lang w:val="en-GB"/>
        </w:rPr>
        <w:t xml:space="preserve">In the opinion of the SCO, this change should not affect the content of the </w:t>
      </w:r>
      <w:proofErr w:type="spellStart"/>
      <w:r w:rsidRPr="002E304C">
        <w:rPr>
          <w:rFonts w:ascii="Verdana" w:hAnsi="Verdana"/>
          <w:sz w:val="20"/>
          <w:szCs w:val="20"/>
          <w:lang w:val="en-GB"/>
        </w:rPr>
        <w:t>logframe</w:t>
      </w:r>
      <w:proofErr w:type="spellEnd"/>
      <w:r w:rsidRPr="002E304C">
        <w:rPr>
          <w:rFonts w:ascii="Verdana" w:hAnsi="Verdana"/>
          <w:sz w:val="20"/>
          <w:szCs w:val="20"/>
          <w:lang w:val="en-GB"/>
        </w:rPr>
        <w:t>,</w:t>
      </w:r>
      <w:r>
        <w:rPr>
          <w:rFonts w:ascii="Verdana" w:hAnsi="Verdana"/>
          <w:sz w:val="20"/>
          <w:szCs w:val="20"/>
          <w:lang w:val="en-GB"/>
        </w:rPr>
        <w:t xml:space="preserve"> as</w:t>
      </w:r>
      <w:r w:rsidR="00CB1EB3" w:rsidRPr="00CA667A">
        <w:rPr>
          <w:rFonts w:ascii="Verdana" w:hAnsi="Verdana"/>
          <w:sz w:val="20"/>
          <w:szCs w:val="20"/>
          <w:lang w:val="en-GB"/>
        </w:rPr>
        <w:t xml:space="preserve"> </w:t>
      </w:r>
      <w:r w:rsidR="00CA667A">
        <w:rPr>
          <w:rFonts w:ascii="Verdana" w:hAnsi="Verdana"/>
          <w:sz w:val="20"/>
          <w:szCs w:val="20"/>
          <w:lang w:val="en-GB"/>
        </w:rPr>
        <w:t xml:space="preserve">similar indicators </w:t>
      </w:r>
      <w:r>
        <w:rPr>
          <w:rFonts w:ascii="Verdana" w:hAnsi="Verdana"/>
          <w:sz w:val="20"/>
          <w:szCs w:val="20"/>
          <w:lang w:val="en-GB"/>
        </w:rPr>
        <w:t>will be</w:t>
      </w:r>
      <w:r w:rsidR="00CB1EB3" w:rsidRPr="00CA667A">
        <w:rPr>
          <w:rFonts w:ascii="Verdana" w:hAnsi="Verdana"/>
          <w:sz w:val="20"/>
          <w:szCs w:val="20"/>
          <w:lang w:val="en-GB"/>
        </w:rPr>
        <w:t xml:space="preserve"> tracked</w:t>
      </w:r>
      <w:r>
        <w:rPr>
          <w:rFonts w:ascii="Verdana" w:hAnsi="Verdana"/>
          <w:sz w:val="20"/>
          <w:szCs w:val="20"/>
          <w:lang w:val="en-GB"/>
        </w:rPr>
        <w:t xml:space="preserve"> anyway.</w:t>
      </w:r>
    </w:p>
    <w:p w14:paraId="40EB07BA" w14:textId="77777777" w:rsidR="007179B0" w:rsidRDefault="007179B0" w:rsidP="00DB7AC0">
      <w:pPr>
        <w:pStyle w:val="Loendilik"/>
        <w:spacing w:after="0"/>
        <w:rPr>
          <w:rFonts w:ascii="Verdana" w:hAnsi="Verdana"/>
          <w:sz w:val="20"/>
          <w:szCs w:val="20"/>
          <w:lang w:val="en-GB"/>
        </w:rPr>
      </w:pPr>
    </w:p>
    <w:p w14:paraId="12A7295D" w14:textId="7C70B2AA" w:rsidR="00C9792C" w:rsidRPr="00874A04" w:rsidRDefault="002E304C" w:rsidP="00DB7AC0">
      <w:pPr>
        <w:pStyle w:val="Loendilik"/>
        <w:spacing w:after="0"/>
        <w:rPr>
          <w:rFonts w:ascii="Verdana" w:hAnsi="Verdana"/>
          <w:sz w:val="20"/>
          <w:szCs w:val="20"/>
          <w:lang w:val="en-GB"/>
        </w:rPr>
      </w:pPr>
      <w:r w:rsidRPr="008F0444">
        <w:rPr>
          <w:rFonts w:ascii="Verdana" w:hAnsi="Verdana"/>
          <w:b/>
          <w:bCs/>
          <w:sz w:val="20"/>
          <w:szCs w:val="20"/>
          <w:lang w:val="en-GB"/>
        </w:rPr>
        <w:t>It was agreed</w:t>
      </w:r>
      <w:r w:rsidR="00561591">
        <w:rPr>
          <w:rFonts w:ascii="Verdana" w:hAnsi="Verdana"/>
          <w:b/>
          <w:bCs/>
          <w:sz w:val="20"/>
          <w:szCs w:val="20"/>
          <w:lang w:val="en-GB"/>
        </w:rPr>
        <w:t xml:space="preserve"> in regard to </w:t>
      </w:r>
      <w:r w:rsidR="00561591" w:rsidRPr="005C4AE1">
        <w:rPr>
          <w:rFonts w:ascii="Verdana" w:hAnsi="Verdana"/>
          <w:b/>
          <w:bCs/>
          <w:sz w:val="20"/>
          <w:szCs w:val="20"/>
          <w:u w:val="single"/>
          <w:lang w:val="en-GB"/>
        </w:rPr>
        <w:t>core indicators</w:t>
      </w:r>
      <w:r w:rsidRPr="008F0444">
        <w:rPr>
          <w:rFonts w:ascii="Verdana" w:hAnsi="Verdana"/>
          <w:b/>
          <w:bCs/>
          <w:sz w:val="20"/>
          <w:szCs w:val="20"/>
          <w:lang w:val="en-GB"/>
        </w:rPr>
        <w:t xml:space="preserve"> that</w:t>
      </w:r>
      <w:r w:rsidR="001B0F5C">
        <w:rPr>
          <w:rFonts w:ascii="Verdana" w:hAnsi="Verdana"/>
          <w:b/>
          <w:bCs/>
          <w:sz w:val="20"/>
          <w:szCs w:val="20"/>
          <w:lang w:val="en-GB"/>
        </w:rPr>
        <w:t>:</w:t>
      </w:r>
    </w:p>
    <w:p w14:paraId="12F2EA28" w14:textId="7544724E" w:rsidR="002E304C" w:rsidRPr="002E304C" w:rsidRDefault="001B0F5C" w:rsidP="00DB7AC0">
      <w:pPr>
        <w:pStyle w:val="Loendilik"/>
        <w:numPr>
          <w:ilvl w:val="0"/>
          <w:numId w:val="26"/>
        </w:numPr>
        <w:spacing w:after="0"/>
        <w:rPr>
          <w:rFonts w:ascii="Verdana" w:hAnsi="Verdana"/>
          <w:sz w:val="20"/>
          <w:szCs w:val="20"/>
          <w:lang w:val="en-GB"/>
        </w:rPr>
      </w:pPr>
      <w:r>
        <w:rPr>
          <w:rFonts w:ascii="Verdana" w:hAnsi="Verdana"/>
          <w:sz w:val="20"/>
          <w:szCs w:val="20"/>
          <w:lang w:val="en-GB"/>
        </w:rPr>
        <w:t>T</w:t>
      </w:r>
      <w:r w:rsidR="002E304C" w:rsidRPr="002E304C">
        <w:rPr>
          <w:rFonts w:ascii="Verdana" w:hAnsi="Verdana"/>
          <w:sz w:val="20"/>
          <w:szCs w:val="20"/>
          <w:lang w:val="en-GB"/>
        </w:rPr>
        <w:t>he SCO will submit a written proposal to include two additional core indicators</w:t>
      </w:r>
      <w:r>
        <w:rPr>
          <w:rFonts w:ascii="Verdana" w:hAnsi="Verdana"/>
          <w:sz w:val="20"/>
          <w:szCs w:val="20"/>
          <w:lang w:val="en-GB"/>
        </w:rPr>
        <w:t>.</w:t>
      </w:r>
    </w:p>
    <w:p w14:paraId="0C0DB536" w14:textId="5DD1A77E" w:rsidR="002E304C" w:rsidRPr="002E304C" w:rsidRDefault="001B0F5C" w:rsidP="00DB7AC0">
      <w:pPr>
        <w:pStyle w:val="Loendilik"/>
        <w:numPr>
          <w:ilvl w:val="0"/>
          <w:numId w:val="26"/>
        </w:numPr>
        <w:spacing w:after="0"/>
        <w:rPr>
          <w:rFonts w:ascii="Verdana" w:hAnsi="Verdana"/>
          <w:sz w:val="20"/>
          <w:szCs w:val="20"/>
          <w:lang w:val="en-GB"/>
        </w:rPr>
      </w:pPr>
      <w:r>
        <w:rPr>
          <w:rFonts w:ascii="Verdana" w:hAnsi="Verdana"/>
          <w:sz w:val="20"/>
          <w:szCs w:val="20"/>
          <w:lang w:val="en-GB"/>
        </w:rPr>
        <w:t>T</w:t>
      </w:r>
      <w:r w:rsidR="002E304C" w:rsidRPr="002E304C">
        <w:rPr>
          <w:rFonts w:ascii="Verdana" w:hAnsi="Verdana"/>
          <w:sz w:val="20"/>
          <w:szCs w:val="20"/>
          <w:lang w:val="en-GB"/>
        </w:rPr>
        <w:t xml:space="preserve">he Estonian side will review this proposal, comparing it with the existing indicators and identifying </w:t>
      </w:r>
      <w:r w:rsidR="002E304C">
        <w:rPr>
          <w:rFonts w:ascii="Verdana" w:hAnsi="Verdana"/>
          <w:sz w:val="20"/>
          <w:szCs w:val="20"/>
          <w:lang w:val="en-GB"/>
        </w:rPr>
        <w:t>targets for new core indicators</w:t>
      </w:r>
      <w:r>
        <w:rPr>
          <w:rFonts w:ascii="Verdana" w:hAnsi="Verdana"/>
          <w:sz w:val="20"/>
          <w:szCs w:val="20"/>
          <w:lang w:val="en-GB"/>
        </w:rPr>
        <w:t>.</w:t>
      </w:r>
    </w:p>
    <w:p w14:paraId="04ED8055" w14:textId="6072D21A" w:rsidR="002E304C" w:rsidRPr="002E304C" w:rsidRDefault="001B0F5C" w:rsidP="00DB7AC0">
      <w:pPr>
        <w:pStyle w:val="Loendilik"/>
        <w:numPr>
          <w:ilvl w:val="0"/>
          <w:numId w:val="26"/>
        </w:numPr>
        <w:spacing w:after="0"/>
        <w:rPr>
          <w:rFonts w:ascii="Verdana" w:hAnsi="Verdana"/>
          <w:sz w:val="20"/>
          <w:szCs w:val="20"/>
          <w:lang w:val="en-GB"/>
        </w:rPr>
      </w:pPr>
      <w:r>
        <w:rPr>
          <w:rFonts w:ascii="Verdana" w:hAnsi="Verdana"/>
          <w:sz w:val="20"/>
          <w:szCs w:val="20"/>
          <w:lang w:val="en-GB"/>
        </w:rPr>
        <w:lastRenderedPageBreak/>
        <w:t>A</w:t>
      </w:r>
      <w:r w:rsidR="002E304C" w:rsidRPr="002E304C">
        <w:rPr>
          <w:rFonts w:ascii="Verdana" w:hAnsi="Verdana"/>
          <w:sz w:val="20"/>
          <w:szCs w:val="20"/>
          <w:lang w:val="en-GB"/>
        </w:rPr>
        <w:t xml:space="preserve"> written procedure will follow to formali</w:t>
      </w:r>
      <w:r>
        <w:rPr>
          <w:rFonts w:ascii="Verdana" w:hAnsi="Verdana"/>
          <w:sz w:val="20"/>
          <w:szCs w:val="20"/>
          <w:lang w:val="en-GB"/>
        </w:rPr>
        <w:t>s</w:t>
      </w:r>
      <w:r w:rsidR="002E304C" w:rsidRPr="002E304C">
        <w:rPr>
          <w:rFonts w:ascii="Verdana" w:hAnsi="Verdana"/>
          <w:sz w:val="20"/>
          <w:szCs w:val="20"/>
          <w:lang w:val="en-GB"/>
        </w:rPr>
        <w:t>e these changes.</w:t>
      </w:r>
    </w:p>
    <w:p w14:paraId="5A25F528" w14:textId="77777777" w:rsidR="002E304C" w:rsidRPr="002E304C" w:rsidRDefault="002E304C" w:rsidP="00DB7AC0">
      <w:pPr>
        <w:spacing w:after="0" w:line="240" w:lineRule="auto"/>
        <w:rPr>
          <w:rFonts w:ascii="Verdana" w:hAnsi="Verdana"/>
          <w:sz w:val="20"/>
          <w:szCs w:val="20"/>
        </w:rPr>
      </w:pPr>
    </w:p>
    <w:p w14:paraId="0F7EDA6F" w14:textId="45E2EDE6" w:rsidR="00561591" w:rsidRPr="00561591" w:rsidRDefault="001B0F5C" w:rsidP="00DB7AC0">
      <w:pPr>
        <w:pStyle w:val="Loendilik"/>
        <w:numPr>
          <w:ilvl w:val="0"/>
          <w:numId w:val="22"/>
        </w:numPr>
        <w:spacing w:after="0"/>
        <w:rPr>
          <w:rFonts w:ascii="Verdana" w:hAnsi="Verdana"/>
          <w:sz w:val="20"/>
          <w:szCs w:val="20"/>
          <w:lang w:val="en-GB"/>
        </w:rPr>
      </w:pPr>
      <w:r w:rsidRPr="008F0444">
        <w:rPr>
          <w:rFonts w:ascii="Verdana" w:hAnsi="Verdana"/>
          <w:b/>
          <w:bCs/>
          <w:sz w:val="20"/>
          <w:szCs w:val="20"/>
          <w:lang w:val="en-GB"/>
        </w:rPr>
        <w:t xml:space="preserve">It was agreed </w:t>
      </w:r>
      <w:r w:rsidR="00561591">
        <w:rPr>
          <w:rFonts w:ascii="Verdana" w:hAnsi="Verdana"/>
          <w:b/>
          <w:bCs/>
          <w:sz w:val="20"/>
          <w:szCs w:val="20"/>
          <w:lang w:val="en-GB"/>
        </w:rPr>
        <w:t xml:space="preserve">in regard to </w:t>
      </w:r>
      <w:r w:rsidR="00561591" w:rsidRPr="005C4AE1">
        <w:rPr>
          <w:rFonts w:ascii="Verdana" w:hAnsi="Verdana"/>
          <w:b/>
          <w:bCs/>
          <w:sz w:val="20"/>
          <w:szCs w:val="20"/>
          <w:u w:val="single"/>
          <w:lang w:val="en-GB"/>
        </w:rPr>
        <w:t>disaggregation</w:t>
      </w:r>
      <w:r w:rsidR="00561591">
        <w:rPr>
          <w:rFonts w:ascii="Verdana" w:hAnsi="Verdana"/>
          <w:b/>
          <w:bCs/>
          <w:sz w:val="20"/>
          <w:szCs w:val="20"/>
          <w:lang w:val="en-GB"/>
        </w:rPr>
        <w:t xml:space="preserve"> </w:t>
      </w:r>
      <w:r w:rsidRPr="008F0444">
        <w:rPr>
          <w:rFonts w:ascii="Verdana" w:hAnsi="Verdana"/>
          <w:b/>
          <w:bCs/>
          <w:sz w:val="20"/>
          <w:szCs w:val="20"/>
          <w:lang w:val="en-GB"/>
        </w:rPr>
        <w:t>that</w:t>
      </w:r>
      <w:r w:rsidR="005F151F">
        <w:rPr>
          <w:rFonts w:ascii="Verdana" w:hAnsi="Verdana"/>
          <w:b/>
          <w:bCs/>
          <w:sz w:val="20"/>
          <w:szCs w:val="20"/>
          <w:lang w:val="en-GB"/>
        </w:rPr>
        <w:t>:</w:t>
      </w:r>
    </w:p>
    <w:p w14:paraId="3E0144A5" w14:textId="77777777" w:rsidR="00561591" w:rsidRPr="00561591" w:rsidRDefault="00561591" w:rsidP="00DB7AC0">
      <w:pPr>
        <w:pStyle w:val="Loendilik"/>
        <w:spacing w:after="0"/>
        <w:rPr>
          <w:rFonts w:ascii="Verdana" w:hAnsi="Verdana"/>
          <w:sz w:val="20"/>
          <w:szCs w:val="20"/>
          <w:lang w:val="en-GB"/>
        </w:rPr>
      </w:pPr>
    </w:p>
    <w:p w14:paraId="4DE366C1" w14:textId="784F2657" w:rsidR="00A83AED" w:rsidRPr="00561591" w:rsidRDefault="00A83AED" w:rsidP="00DB7AC0">
      <w:pPr>
        <w:pStyle w:val="Loendilik"/>
        <w:numPr>
          <w:ilvl w:val="0"/>
          <w:numId w:val="30"/>
        </w:numPr>
        <w:spacing w:after="0"/>
        <w:rPr>
          <w:rFonts w:ascii="Verdana" w:hAnsi="Verdana"/>
          <w:sz w:val="20"/>
          <w:szCs w:val="20"/>
          <w:lang w:val="en-GB"/>
        </w:rPr>
      </w:pPr>
      <w:r w:rsidRPr="00561591">
        <w:rPr>
          <w:rFonts w:ascii="Verdana" w:hAnsi="Verdana" w:cs="Arial"/>
          <w:sz w:val="20"/>
          <w:szCs w:val="20"/>
          <w:lang w:val="en-GB"/>
        </w:rPr>
        <w:t xml:space="preserve">In the outcome indicators where target group is people from different cultural and linguistic backgrounds and </w:t>
      </w:r>
      <w:r w:rsidR="005078CF" w:rsidRPr="00561591">
        <w:rPr>
          <w:rFonts w:ascii="Verdana" w:hAnsi="Verdana" w:cs="Arial"/>
          <w:sz w:val="20"/>
          <w:szCs w:val="20"/>
          <w:lang w:val="en-GB"/>
        </w:rPr>
        <w:t xml:space="preserve">the </w:t>
      </w:r>
      <w:r w:rsidRPr="00561591">
        <w:rPr>
          <w:rFonts w:ascii="Verdana" w:hAnsi="Verdana" w:cs="Arial"/>
          <w:sz w:val="20"/>
          <w:szCs w:val="20"/>
          <w:lang w:val="en-GB"/>
        </w:rPr>
        <w:t>measurement unit is percent or number of participants</w:t>
      </w:r>
      <w:r w:rsidR="005078CF" w:rsidRPr="00561591">
        <w:rPr>
          <w:rFonts w:ascii="Verdana" w:hAnsi="Verdana" w:cs="Arial"/>
          <w:sz w:val="20"/>
          <w:szCs w:val="20"/>
          <w:lang w:val="en-GB"/>
        </w:rPr>
        <w:t xml:space="preserve">, </w:t>
      </w:r>
      <w:r w:rsidRPr="00561591">
        <w:rPr>
          <w:rFonts w:ascii="Verdana" w:hAnsi="Verdana" w:cs="Arial"/>
          <w:sz w:val="20"/>
          <w:szCs w:val="20"/>
          <w:lang w:val="en-GB"/>
        </w:rPr>
        <w:t xml:space="preserve">the </w:t>
      </w:r>
      <w:r w:rsidRPr="00561591">
        <w:rPr>
          <w:rFonts w:ascii="Verdana" w:hAnsi="Verdana" w:cs="Arial"/>
          <w:sz w:val="20"/>
          <w:szCs w:val="20"/>
          <w:u w:val="single"/>
          <w:lang w:val="en-GB"/>
        </w:rPr>
        <w:t>minimum</w:t>
      </w:r>
      <w:r w:rsidRPr="00561591">
        <w:rPr>
          <w:rFonts w:ascii="Verdana" w:hAnsi="Verdana" w:cs="Arial"/>
          <w:sz w:val="20"/>
          <w:szCs w:val="20"/>
          <w:lang w:val="en-GB"/>
        </w:rPr>
        <w:t xml:space="preserve"> package of basic characteristics to be collected</w:t>
      </w:r>
      <w:r w:rsidR="005078CF" w:rsidRPr="00561591">
        <w:rPr>
          <w:rFonts w:ascii="Verdana" w:hAnsi="Verdana" w:cs="Arial"/>
          <w:sz w:val="20"/>
          <w:szCs w:val="20"/>
          <w:lang w:val="en-GB"/>
        </w:rPr>
        <w:t xml:space="preserve"> and along which disaggregation should be done is as follows:</w:t>
      </w:r>
    </w:p>
    <w:p w14:paraId="5229F5A7" w14:textId="35BA472D" w:rsidR="00A83AED" w:rsidRPr="00257283" w:rsidRDefault="005078CF" w:rsidP="00DB7AC0">
      <w:pPr>
        <w:pStyle w:val="Normaallaadveeb"/>
        <w:numPr>
          <w:ilvl w:val="0"/>
          <w:numId w:val="27"/>
        </w:numPr>
        <w:spacing w:before="0" w:beforeAutospacing="0" w:after="0" w:afterAutospacing="0"/>
        <w:rPr>
          <w:rFonts w:ascii="Verdana" w:hAnsi="Verdana"/>
          <w:sz w:val="20"/>
          <w:szCs w:val="20"/>
          <w:lang w:val="en-GB"/>
        </w:rPr>
      </w:pPr>
      <w:r>
        <w:rPr>
          <w:rFonts w:ascii="Verdana" w:hAnsi="Verdana"/>
          <w:sz w:val="20"/>
          <w:szCs w:val="20"/>
          <w:lang w:val="en-GB"/>
        </w:rPr>
        <w:t>M</w:t>
      </w:r>
      <w:r w:rsidR="00A83AED" w:rsidRPr="00257283">
        <w:rPr>
          <w:rFonts w:ascii="Verdana" w:hAnsi="Verdana"/>
          <w:sz w:val="20"/>
          <w:szCs w:val="20"/>
          <w:lang w:val="en-GB"/>
        </w:rPr>
        <w:t>other tongue</w:t>
      </w:r>
    </w:p>
    <w:p w14:paraId="62C09E2F" w14:textId="059A9AB4" w:rsidR="00A83AED" w:rsidRPr="00257283" w:rsidRDefault="005078CF" w:rsidP="00DB7AC0">
      <w:pPr>
        <w:pStyle w:val="Normaallaadveeb"/>
        <w:numPr>
          <w:ilvl w:val="0"/>
          <w:numId w:val="27"/>
        </w:numPr>
        <w:spacing w:before="0" w:beforeAutospacing="0" w:after="0" w:afterAutospacing="0"/>
        <w:rPr>
          <w:rFonts w:ascii="Verdana" w:hAnsi="Verdana"/>
          <w:sz w:val="20"/>
          <w:szCs w:val="20"/>
          <w:lang w:val="en-GB"/>
        </w:rPr>
      </w:pPr>
      <w:r>
        <w:rPr>
          <w:rFonts w:ascii="Verdana" w:hAnsi="Verdana"/>
          <w:sz w:val="20"/>
          <w:szCs w:val="20"/>
          <w:lang w:val="en-GB"/>
        </w:rPr>
        <w:t>N</w:t>
      </w:r>
      <w:r w:rsidRPr="00257283">
        <w:rPr>
          <w:rFonts w:ascii="Verdana" w:hAnsi="Verdana"/>
          <w:sz w:val="20"/>
          <w:szCs w:val="20"/>
          <w:lang w:val="en-GB"/>
        </w:rPr>
        <w:t>ew immigrant</w:t>
      </w:r>
      <w:r>
        <w:rPr>
          <w:rFonts w:ascii="Verdana" w:hAnsi="Verdana"/>
          <w:sz w:val="20"/>
          <w:szCs w:val="20"/>
          <w:lang w:val="en-GB"/>
        </w:rPr>
        <w:t>s</w:t>
      </w:r>
    </w:p>
    <w:p w14:paraId="128164FE" w14:textId="4C8AB871" w:rsidR="00A83AED" w:rsidRPr="005078CF" w:rsidRDefault="005078CF" w:rsidP="00DB7AC0">
      <w:pPr>
        <w:pStyle w:val="Normaallaadveeb"/>
        <w:numPr>
          <w:ilvl w:val="0"/>
          <w:numId w:val="27"/>
        </w:numPr>
        <w:spacing w:before="0" w:beforeAutospacing="0" w:after="0" w:afterAutospacing="0"/>
        <w:rPr>
          <w:rFonts w:ascii="Verdana" w:hAnsi="Verdana"/>
          <w:sz w:val="20"/>
          <w:szCs w:val="20"/>
          <w:lang w:val="en-GB"/>
        </w:rPr>
      </w:pPr>
      <w:r>
        <w:rPr>
          <w:rFonts w:ascii="Verdana" w:hAnsi="Verdana"/>
          <w:sz w:val="20"/>
          <w:szCs w:val="20"/>
          <w:lang w:val="en-GB"/>
        </w:rPr>
        <w:t>R</w:t>
      </w:r>
      <w:r w:rsidR="00A83AED" w:rsidRPr="00257283">
        <w:rPr>
          <w:rFonts w:ascii="Verdana" w:hAnsi="Verdana"/>
          <w:sz w:val="20"/>
          <w:szCs w:val="20"/>
          <w:lang w:val="en-GB"/>
        </w:rPr>
        <w:t>efugee</w:t>
      </w:r>
      <w:r>
        <w:rPr>
          <w:rFonts w:ascii="Verdana" w:hAnsi="Verdana"/>
          <w:sz w:val="20"/>
          <w:szCs w:val="20"/>
          <w:lang w:val="en-GB"/>
        </w:rPr>
        <w:t xml:space="preserve">s, </w:t>
      </w:r>
      <w:r w:rsidRPr="005078CF">
        <w:rPr>
          <w:rFonts w:ascii="Verdana" w:hAnsi="Verdana"/>
          <w:sz w:val="20"/>
          <w:szCs w:val="20"/>
          <w:lang w:val="en-GB"/>
        </w:rPr>
        <w:t xml:space="preserve">distinguishing Ukrainian </w:t>
      </w:r>
      <w:proofErr w:type="gramStart"/>
      <w:r w:rsidRPr="005078CF">
        <w:rPr>
          <w:rFonts w:ascii="Verdana" w:hAnsi="Verdana"/>
          <w:sz w:val="20"/>
          <w:szCs w:val="20"/>
          <w:lang w:val="en-GB"/>
        </w:rPr>
        <w:t>refugees</w:t>
      </w:r>
      <w:proofErr w:type="gramEnd"/>
    </w:p>
    <w:p w14:paraId="59DE7793" w14:textId="77777777" w:rsidR="00561591" w:rsidRDefault="005078CF" w:rsidP="00DB7AC0">
      <w:pPr>
        <w:pStyle w:val="Normaallaadveeb"/>
        <w:numPr>
          <w:ilvl w:val="0"/>
          <w:numId w:val="27"/>
        </w:numPr>
        <w:spacing w:before="0" w:beforeAutospacing="0" w:after="0" w:afterAutospacing="0"/>
        <w:rPr>
          <w:rFonts w:ascii="Verdana" w:hAnsi="Verdana"/>
          <w:sz w:val="20"/>
          <w:szCs w:val="20"/>
          <w:lang w:val="en-GB"/>
        </w:rPr>
      </w:pPr>
      <w:r>
        <w:rPr>
          <w:rFonts w:ascii="Verdana" w:hAnsi="Verdana"/>
          <w:sz w:val="20"/>
          <w:szCs w:val="20"/>
          <w:lang w:val="en-GB"/>
        </w:rPr>
        <w:t>G</w:t>
      </w:r>
      <w:r w:rsidR="00A83AED" w:rsidRPr="00257283">
        <w:rPr>
          <w:rFonts w:ascii="Verdana" w:hAnsi="Verdana"/>
          <w:sz w:val="20"/>
          <w:szCs w:val="20"/>
          <w:lang w:val="en-GB"/>
        </w:rPr>
        <w:t>ender</w:t>
      </w:r>
    </w:p>
    <w:p w14:paraId="3B749F46" w14:textId="77777777" w:rsidR="00561591" w:rsidRDefault="00561591" w:rsidP="00DB7AC0">
      <w:pPr>
        <w:pStyle w:val="Normaallaadveeb"/>
        <w:spacing w:before="0" w:beforeAutospacing="0" w:after="0" w:afterAutospacing="0"/>
        <w:ind w:left="1428"/>
        <w:rPr>
          <w:rFonts w:ascii="Verdana" w:hAnsi="Verdana"/>
          <w:sz w:val="20"/>
          <w:szCs w:val="20"/>
          <w:lang w:val="en-GB"/>
        </w:rPr>
      </w:pPr>
    </w:p>
    <w:p w14:paraId="6FBE37D3" w14:textId="469E2169" w:rsidR="005F151F" w:rsidRPr="00561591" w:rsidRDefault="001E63A1" w:rsidP="00DB7AC0">
      <w:pPr>
        <w:pStyle w:val="Normaallaadveeb"/>
        <w:spacing w:before="0" w:beforeAutospacing="0" w:after="0" w:afterAutospacing="0"/>
        <w:ind w:left="1428"/>
        <w:rPr>
          <w:rFonts w:ascii="Verdana" w:hAnsi="Verdana"/>
          <w:sz w:val="20"/>
          <w:szCs w:val="20"/>
          <w:lang w:val="en-GB"/>
        </w:rPr>
      </w:pPr>
      <w:r w:rsidRPr="00561591">
        <w:rPr>
          <w:rFonts w:ascii="Verdana" w:hAnsi="Verdana" w:cs="Arial"/>
          <w:sz w:val="20"/>
          <w:szCs w:val="20"/>
          <w:lang w:val="en-GB"/>
        </w:rPr>
        <w:t>In the context of the given Support Measure, people from different cultural and linguistic backgrounds are considered as a disadvantaged target group</w:t>
      </w:r>
      <w:r w:rsidR="003C21F6" w:rsidRPr="00561591">
        <w:rPr>
          <w:rFonts w:ascii="Verdana" w:hAnsi="Verdana" w:cs="Arial"/>
          <w:sz w:val="20"/>
          <w:szCs w:val="20"/>
          <w:lang w:val="en-GB"/>
        </w:rPr>
        <w:t xml:space="preserve">, as they need to integrate into Estonian society </w:t>
      </w:r>
      <w:proofErr w:type="gramStart"/>
      <w:r w:rsidR="003C21F6" w:rsidRPr="00561591">
        <w:rPr>
          <w:rFonts w:ascii="Verdana" w:hAnsi="Verdana" w:cs="Arial"/>
          <w:sz w:val="20"/>
          <w:szCs w:val="20"/>
          <w:lang w:val="en-GB"/>
        </w:rPr>
        <w:t>in order to</w:t>
      </w:r>
      <w:proofErr w:type="gramEnd"/>
      <w:r w:rsidR="003C21F6" w:rsidRPr="00561591">
        <w:rPr>
          <w:rFonts w:ascii="Verdana" w:hAnsi="Verdana" w:cs="Arial"/>
          <w:sz w:val="20"/>
          <w:szCs w:val="20"/>
          <w:lang w:val="en-GB"/>
        </w:rPr>
        <w:t xml:space="preserve"> become fully engaged and active members of it.</w:t>
      </w:r>
    </w:p>
    <w:p w14:paraId="5D3000B4" w14:textId="77777777" w:rsidR="001E63A1" w:rsidRPr="001E63A1" w:rsidRDefault="001E63A1" w:rsidP="00DB7AC0">
      <w:pPr>
        <w:pStyle w:val="Loendilik"/>
        <w:spacing w:after="0"/>
        <w:ind w:left="1004"/>
        <w:rPr>
          <w:rFonts w:ascii="Verdana" w:hAnsi="Verdana" w:cs="Arial"/>
          <w:sz w:val="20"/>
          <w:szCs w:val="20"/>
          <w:lang w:val="en-GB"/>
        </w:rPr>
      </w:pPr>
    </w:p>
    <w:p w14:paraId="489430AD" w14:textId="4CF475C7" w:rsidR="005F151F" w:rsidRPr="00257283" w:rsidRDefault="005F151F" w:rsidP="00DB7AC0">
      <w:pPr>
        <w:pStyle w:val="Loendilik"/>
        <w:numPr>
          <w:ilvl w:val="0"/>
          <w:numId w:val="30"/>
        </w:numPr>
        <w:spacing w:after="0"/>
        <w:rPr>
          <w:rFonts w:ascii="Verdana" w:hAnsi="Verdana" w:cs="Arial"/>
          <w:sz w:val="20"/>
          <w:szCs w:val="20"/>
          <w:lang w:val="en-GB"/>
        </w:rPr>
      </w:pPr>
      <w:r>
        <w:rPr>
          <w:rFonts w:ascii="Verdana" w:hAnsi="Verdana" w:cs="Arial"/>
          <w:sz w:val="20"/>
          <w:szCs w:val="20"/>
          <w:lang w:val="en-GB"/>
        </w:rPr>
        <w:t>In t</w:t>
      </w:r>
      <w:r w:rsidRPr="00257283">
        <w:rPr>
          <w:rFonts w:ascii="Verdana" w:hAnsi="Verdana" w:cs="Arial"/>
          <w:sz w:val="20"/>
          <w:szCs w:val="20"/>
          <w:lang w:val="en-GB"/>
        </w:rPr>
        <w:t>he outcome indicators where</w:t>
      </w:r>
      <w:r w:rsidR="00A83AED">
        <w:rPr>
          <w:rFonts w:ascii="Verdana" w:hAnsi="Verdana" w:cs="Arial"/>
          <w:sz w:val="20"/>
          <w:szCs w:val="20"/>
          <w:lang w:val="en-GB"/>
        </w:rPr>
        <w:t xml:space="preserve"> the</w:t>
      </w:r>
      <w:r w:rsidRPr="00257283">
        <w:rPr>
          <w:rFonts w:ascii="Verdana" w:hAnsi="Verdana" w:cs="Arial"/>
          <w:sz w:val="20"/>
          <w:szCs w:val="20"/>
          <w:lang w:val="en-GB"/>
        </w:rPr>
        <w:t xml:space="preserve"> target group is </w:t>
      </w:r>
      <w:r w:rsidRPr="00257283">
        <w:rPr>
          <w:rFonts w:ascii="Verdana" w:eastAsia="Times New Roman" w:hAnsi="Verdana"/>
          <w:sz w:val="20"/>
          <w:szCs w:val="20"/>
          <w:lang w:val="en-GB"/>
        </w:rPr>
        <w:t xml:space="preserve">professionals </w:t>
      </w:r>
      <w:r w:rsidRPr="00257283">
        <w:rPr>
          <w:rFonts w:ascii="Verdana" w:hAnsi="Verdana" w:cs="Arial"/>
          <w:sz w:val="20"/>
          <w:szCs w:val="20"/>
          <w:lang w:val="en-GB"/>
        </w:rPr>
        <w:t xml:space="preserve">and </w:t>
      </w:r>
      <w:r w:rsidR="005078CF">
        <w:rPr>
          <w:rFonts w:ascii="Verdana" w:hAnsi="Verdana" w:cs="Arial"/>
          <w:sz w:val="20"/>
          <w:szCs w:val="20"/>
          <w:lang w:val="en-GB"/>
        </w:rPr>
        <w:t xml:space="preserve">the </w:t>
      </w:r>
      <w:r w:rsidRPr="00257283">
        <w:rPr>
          <w:rFonts w:ascii="Verdana" w:hAnsi="Verdana" w:cs="Arial"/>
          <w:sz w:val="20"/>
          <w:szCs w:val="20"/>
          <w:lang w:val="en-GB"/>
        </w:rPr>
        <w:t xml:space="preserve">measurement unit is </w:t>
      </w:r>
      <w:r w:rsidR="005078CF">
        <w:rPr>
          <w:rFonts w:ascii="Verdana" w:hAnsi="Verdana" w:cs="Arial"/>
          <w:sz w:val="20"/>
          <w:szCs w:val="20"/>
          <w:lang w:val="en-GB"/>
        </w:rPr>
        <w:t xml:space="preserve">the </w:t>
      </w:r>
      <w:r w:rsidRPr="00257283">
        <w:rPr>
          <w:rFonts w:ascii="Verdana" w:hAnsi="Verdana" w:cs="Arial"/>
          <w:sz w:val="20"/>
          <w:szCs w:val="20"/>
          <w:lang w:val="en-GB"/>
        </w:rPr>
        <w:t>percentage of specialist or</w:t>
      </w:r>
      <w:r w:rsidR="005078CF">
        <w:rPr>
          <w:rFonts w:ascii="Verdana" w:hAnsi="Verdana" w:cs="Arial"/>
          <w:sz w:val="20"/>
          <w:szCs w:val="20"/>
          <w:lang w:val="en-GB"/>
        </w:rPr>
        <w:t xml:space="preserve"> the</w:t>
      </w:r>
      <w:r w:rsidRPr="00257283">
        <w:rPr>
          <w:rFonts w:ascii="Verdana" w:hAnsi="Verdana" w:cs="Arial"/>
          <w:sz w:val="20"/>
          <w:szCs w:val="20"/>
          <w:lang w:val="en-GB"/>
        </w:rPr>
        <w:t xml:space="preserve"> number of participations</w:t>
      </w:r>
      <w:r w:rsidR="005078CF">
        <w:rPr>
          <w:rFonts w:ascii="Verdana" w:hAnsi="Verdana" w:cs="Arial"/>
          <w:sz w:val="20"/>
          <w:szCs w:val="20"/>
          <w:lang w:val="en-GB"/>
        </w:rPr>
        <w:t xml:space="preserve">, </w:t>
      </w:r>
      <w:r>
        <w:rPr>
          <w:rFonts w:ascii="Verdana" w:eastAsia="Times New Roman" w:hAnsi="Verdana"/>
          <w:sz w:val="20"/>
          <w:szCs w:val="20"/>
          <w:lang w:val="en-GB"/>
        </w:rPr>
        <w:t>d</w:t>
      </w:r>
      <w:r w:rsidRPr="00257283">
        <w:rPr>
          <w:rFonts w:ascii="Verdana" w:eastAsia="Times New Roman" w:hAnsi="Verdana"/>
          <w:sz w:val="20"/>
          <w:szCs w:val="20"/>
          <w:lang w:val="en-GB"/>
        </w:rPr>
        <w:t>isaggregat</w:t>
      </w:r>
      <w:r>
        <w:rPr>
          <w:rFonts w:ascii="Verdana" w:eastAsia="Times New Roman" w:hAnsi="Verdana"/>
          <w:sz w:val="20"/>
          <w:szCs w:val="20"/>
          <w:lang w:val="en-GB"/>
        </w:rPr>
        <w:t>ion will be done</w:t>
      </w:r>
      <w:r w:rsidRPr="00257283">
        <w:rPr>
          <w:rFonts w:ascii="Verdana" w:eastAsia="Times New Roman" w:hAnsi="Verdana"/>
          <w:sz w:val="20"/>
          <w:szCs w:val="20"/>
          <w:lang w:val="en-GB"/>
        </w:rPr>
        <w:t xml:space="preserve"> along </w:t>
      </w:r>
      <w:r>
        <w:rPr>
          <w:rFonts w:ascii="Verdana" w:eastAsia="Times New Roman" w:hAnsi="Verdana"/>
          <w:sz w:val="20"/>
          <w:szCs w:val="20"/>
          <w:lang w:val="en-GB"/>
        </w:rPr>
        <w:t xml:space="preserve">the following </w:t>
      </w:r>
      <w:r w:rsidRPr="00257283">
        <w:rPr>
          <w:rFonts w:ascii="Verdana" w:eastAsia="Times New Roman" w:hAnsi="Verdana"/>
          <w:sz w:val="20"/>
          <w:szCs w:val="20"/>
          <w:lang w:val="en-GB"/>
        </w:rPr>
        <w:t>sector:</w:t>
      </w:r>
    </w:p>
    <w:p w14:paraId="781C27D9" w14:textId="2822F339" w:rsidR="005F151F" w:rsidRPr="00257283" w:rsidRDefault="005078CF" w:rsidP="00DB7AC0">
      <w:pPr>
        <w:pStyle w:val="Normaallaadveeb"/>
        <w:numPr>
          <w:ilvl w:val="0"/>
          <w:numId w:val="27"/>
        </w:numPr>
        <w:spacing w:before="0" w:beforeAutospacing="0" w:after="0" w:afterAutospacing="0"/>
        <w:rPr>
          <w:rFonts w:ascii="Verdana" w:hAnsi="Verdana"/>
          <w:sz w:val="20"/>
          <w:szCs w:val="20"/>
          <w:lang w:val="en-GB"/>
        </w:rPr>
      </w:pPr>
      <w:r>
        <w:rPr>
          <w:rFonts w:ascii="Verdana" w:hAnsi="Verdana"/>
          <w:sz w:val="20"/>
          <w:szCs w:val="20"/>
          <w:lang w:val="en-GB"/>
        </w:rPr>
        <w:t>P</w:t>
      </w:r>
      <w:r w:rsidR="005F151F" w:rsidRPr="00257283">
        <w:rPr>
          <w:rFonts w:ascii="Verdana" w:hAnsi="Verdana"/>
          <w:sz w:val="20"/>
          <w:szCs w:val="20"/>
          <w:lang w:val="en-GB"/>
        </w:rPr>
        <w:t>rofessionals in the field of child welfare</w:t>
      </w:r>
    </w:p>
    <w:p w14:paraId="6B31A937" w14:textId="3CC20998" w:rsidR="005F151F" w:rsidRPr="00257283" w:rsidRDefault="005078CF" w:rsidP="00DB7AC0">
      <w:pPr>
        <w:pStyle w:val="Normaallaadveeb"/>
        <w:numPr>
          <w:ilvl w:val="0"/>
          <w:numId w:val="27"/>
        </w:numPr>
        <w:spacing w:before="0" w:beforeAutospacing="0" w:after="0" w:afterAutospacing="0"/>
        <w:rPr>
          <w:rFonts w:ascii="Verdana" w:hAnsi="Verdana"/>
          <w:sz w:val="20"/>
          <w:szCs w:val="20"/>
          <w:lang w:val="en-GB"/>
        </w:rPr>
      </w:pPr>
      <w:r>
        <w:rPr>
          <w:rFonts w:ascii="Verdana" w:hAnsi="Verdana"/>
          <w:sz w:val="20"/>
          <w:szCs w:val="20"/>
          <w:lang w:val="en-GB"/>
        </w:rPr>
        <w:t>P</w:t>
      </w:r>
      <w:r w:rsidR="005F151F" w:rsidRPr="00257283">
        <w:rPr>
          <w:rFonts w:ascii="Verdana" w:hAnsi="Verdana"/>
          <w:sz w:val="20"/>
          <w:szCs w:val="20"/>
          <w:lang w:val="en-GB"/>
        </w:rPr>
        <w:t>rofessionals in the field of social work</w:t>
      </w:r>
    </w:p>
    <w:p w14:paraId="6B3586B5" w14:textId="694FA860" w:rsidR="005F151F" w:rsidRDefault="005078CF" w:rsidP="00DB7AC0">
      <w:pPr>
        <w:pStyle w:val="Normaallaadveeb"/>
        <w:numPr>
          <w:ilvl w:val="0"/>
          <w:numId w:val="27"/>
        </w:numPr>
        <w:spacing w:before="0" w:beforeAutospacing="0" w:after="0" w:afterAutospacing="0"/>
        <w:rPr>
          <w:rFonts w:ascii="Verdana" w:hAnsi="Verdana"/>
          <w:sz w:val="20"/>
          <w:szCs w:val="20"/>
          <w:lang w:val="en-GB"/>
        </w:rPr>
      </w:pPr>
      <w:r>
        <w:rPr>
          <w:rFonts w:ascii="Verdana" w:hAnsi="Verdana"/>
          <w:sz w:val="20"/>
          <w:szCs w:val="20"/>
          <w:lang w:val="en-GB"/>
        </w:rPr>
        <w:t>P</w:t>
      </w:r>
      <w:r w:rsidR="005F151F" w:rsidRPr="00257283">
        <w:rPr>
          <w:rFonts w:ascii="Verdana" w:hAnsi="Verdana"/>
          <w:sz w:val="20"/>
          <w:szCs w:val="20"/>
          <w:lang w:val="en-GB"/>
        </w:rPr>
        <w:t>rofessionals in the field of education</w:t>
      </w:r>
      <w:r w:rsidR="005F151F">
        <w:rPr>
          <w:rFonts w:ascii="Verdana" w:hAnsi="Verdana"/>
          <w:sz w:val="20"/>
          <w:szCs w:val="20"/>
          <w:lang w:val="en-GB"/>
        </w:rPr>
        <w:t xml:space="preserve">, </w:t>
      </w:r>
      <w:r w:rsidR="005F151F" w:rsidRPr="005F151F">
        <w:rPr>
          <w:rFonts w:ascii="Verdana" w:hAnsi="Verdana"/>
          <w:sz w:val="20"/>
          <w:szCs w:val="20"/>
          <w:lang w:val="en-GB"/>
        </w:rPr>
        <w:t>with a further breakdown into specific groups such as teachers, support staff, youth workers, etc</w:t>
      </w:r>
    </w:p>
    <w:p w14:paraId="2EA580B1" w14:textId="77777777" w:rsidR="00561591" w:rsidRPr="00C51AE3" w:rsidRDefault="008076D7" w:rsidP="00DB7AC0">
      <w:pPr>
        <w:pStyle w:val="Normaallaadveeb"/>
        <w:numPr>
          <w:ilvl w:val="0"/>
          <w:numId w:val="27"/>
        </w:numPr>
        <w:spacing w:before="0" w:beforeAutospacing="0" w:after="0" w:afterAutospacing="0"/>
        <w:rPr>
          <w:rFonts w:ascii="Verdana" w:hAnsi="Verdana"/>
          <w:sz w:val="20"/>
          <w:szCs w:val="20"/>
          <w:lang w:val="en-GB"/>
        </w:rPr>
      </w:pPr>
      <w:r w:rsidRPr="00C51AE3">
        <w:rPr>
          <w:rFonts w:ascii="Verdana" w:hAnsi="Verdana"/>
          <w:sz w:val="20"/>
          <w:szCs w:val="20"/>
          <w:lang w:val="en-GB"/>
        </w:rPr>
        <w:t>Gender</w:t>
      </w:r>
    </w:p>
    <w:p w14:paraId="1D6B3546" w14:textId="77777777" w:rsidR="00561591" w:rsidRDefault="00561591" w:rsidP="00DB7AC0">
      <w:pPr>
        <w:pStyle w:val="Normaallaadveeb"/>
        <w:spacing w:before="0" w:beforeAutospacing="0" w:after="0" w:afterAutospacing="0"/>
        <w:ind w:left="1428"/>
        <w:rPr>
          <w:rFonts w:ascii="Verdana" w:hAnsi="Verdana"/>
          <w:sz w:val="20"/>
          <w:szCs w:val="20"/>
          <w:lang w:val="en-GB"/>
        </w:rPr>
      </w:pPr>
    </w:p>
    <w:p w14:paraId="500BB675" w14:textId="1E46CE76" w:rsidR="001E63A1" w:rsidRPr="00561591" w:rsidRDefault="001E63A1" w:rsidP="00DB7AC0">
      <w:pPr>
        <w:pStyle w:val="Normaallaadveeb"/>
        <w:spacing w:before="0" w:beforeAutospacing="0" w:after="0" w:afterAutospacing="0"/>
        <w:ind w:left="1428"/>
        <w:rPr>
          <w:rFonts w:ascii="Verdana" w:hAnsi="Verdana"/>
          <w:sz w:val="20"/>
          <w:szCs w:val="20"/>
          <w:highlight w:val="yellow"/>
          <w:lang w:val="en-GB"/>
        </w:rPr>
      </w:pPr>
      <w:r w:rsidRPr="00561591">
        <w:rPr>
          <w:rFonts w:ascii="Verdana" w:hAnsi="Verdana" w:cs="Arial"/>
          <w:sz w:val="20"/>
          <w:szCs w:val="20"/>
          <w:lang w:val="en-GB"/>
        </w:rPr>
        <w:t>In the context of the given Support Measure, professionals are considered as a non-disadvantaged target group.</w:t>
      </w:r>
    </w:p>
    <w:p w14:paraId="3DC2439B" w14:textId="77777777" w:rsidR="003C21F6" w:rsidRDefault="003C21F6" w:rsidP="00DB7AC0">
      <w:pPr>
        <w:pStyle w:val="Loendilik"/>
        <w:spacing w:after="0"/>
        <w:ind w:left="1004"/>
        <w:rPr>
          <w:rFonts w:ascii="Verdana" w:hAnsi="Verdana" w:cs="Arial"/>
          <w:sz w:val="20"/>
          <w:szCs w:val="20"/>
          <w:lang w:val="en-GB"/>
        </w:rPr>
      </w:pPr>
    </w:p>
    <w:p w14:paraId="3959D483" w14:textId="257818EA" w:rsidR="003C21F6" w:rsidRDefault="003C21F6" w:rsidP="00DB7AC0">
      <w:pPr>
        <w:pStyle w:val="Loendilik"/>
        <w:numPr>
          <w:ilvl w:val="0"/>
          <w:numId w:val="30"/>
        </w:numPr>
        <w:spacing w:after="0"/>
        <w:rPr>
          <w:rFonts w:ascii="Verdana" w:hAnsi="Verdana" w:cs="Arial"/>
          <w:sz w:val="20"/>
          <w:szCs w:val="20"/>
          <w:lang w:val="en-GB"/>
        </w:rPr>
      </w:pPr>
      <w:r w:rsidRPr="003C21F6">
        <w:rPr>
          <w:rFonts w:ascii="Verdana" w:hAnsi="Verdana" w:cs="Arial"/>
          <w:sz w:val="20"/>
          <w:szCs w:val="20"/>
          <w:lang w:val="en-GB"/>
        </w:rPr>
        <w:t xml:space="preserve">For indicators where measurement unit is yes/no or the disaggregation mentioned in I and II is not possible, qualitative information </w:t>
      </w:r>
      <w:r w:rsidR="00561591">
        <w:rPr>
          <w:rFonts w:ascii="Verdana" w:hAnsi="Verdana" w:cs="Arial"/>
          <w:sz w:val="20"/>
          <w:szCs w:val="20"/>
          <w:lang w:val="en-GB"/>
        </w:rPr>
        <w:t>should</w:t>
      </w:r>
      <w:r w:rsidRPr="003C21F6">
        <w:rPr>
          <w:rFonts w:ascii="Verdana" w:hAnsi="Verdana" w:cs="Arial"/>
          <w:sz w:val="20"/>
          <w:szCs w:val="20"/>
          <w:lang w:val="en-GB"/>
        </w:rPr>
        <w:t xml:space="preserve"> be included in the Annual Reports according to the context (content-wise description and examples).</w:t>
      </w:r>
    </w:p>
    <w:p w14:paraId="6AE0149F" w14:textId="77777777" w:rsidR="005C4AE1" w:rsidRDefault="005C4AE1" w:rsidP="00DB7AC0">
      <w:pPr>
        <w:pStyle w:val="Loendilik"/>
        <w:spacing w:after="0"/>
        <w:ind w:left="1440"/>
        <w:rPr>
          <w:rFonts w:ascii="Verdana" w:hAnsi="Verdana" w:cs="Arial"/>
          <w:sz w:val="20"/>
          <w:szCs w:val="20"/>
          <w:lang w:val="en-GB"/>
        </w:rPr>
      </w:pPr>
    </w:p>
    <w:p w14:paraId="199C8C81" w14:textId="04E0FAC9" w:rsidR="004E22AC" w:rsidRPr="0032632F" w:rsidRDefault="005C4AE1" w:rsidP="00DB7AC0">
      <w:pPr>
        <w:pStyle w:val="Loendilik"/>
        <w:numPr>
          <w:ilvl w:val="0"/>
          <w:numId w:val="22"/>
        </w:numPr>
        <w:spacing w:after="0"/>
        <w:rPr>
          <w:rFonts w:ascii="Verdana" w:hAnsi="Verdana" w:cs="Arial"/>
          <w:b/>
          <w:bCs/>
          <w:sz w:val="20"/>
          <w:szCs w:val="20"/>
          <w:lang w:val="en-GB"/>
        </w:rPr>
      </w:pPr>
      <w:r w:rsidRPr="005C4AE1">
        <w:rPr>
          <w:rFonts w:ascii="Verdana" w:hAnsi="Verdana" w:cs="Arial"/>
          <w:b/>
          <w:bCs/>
          <w:sz w:val="20"/>
          <w:szCs w:val="20"/>
          <w:lang w:val="en-GB"/>
        </w:rPr>
        <w:t>It was agreed that i</w:t>
      </w:r>
      <w:r w:rsidRPr="005C4AE1">
        <w:rPr>
          <w:rFonts w:ascii="Verdana" w:hAnsi="Verdana"/>
          <w:b/>
          <w:bCs/>
          <w:sz w:val="20"/>
          <w:szCs w:val="20"/>
          <w:lang w:val="en-GB"/>
        </w:rPr>
        <w:t>n justified cases also ethnic Estonians and Estonian speakers are allowed to participate in trainings and services implemented in the frames of intermediate outcome 1 and immediate outcomes 1a and 1b.</w:t>
      </w:r>
    </w:p>
    <w:p w14:paraId="4589AAE8" w14:textId="77777777" w:rsidR="0032632F" w:rsidRPr="0032632F" w:rsidRDefault="0032632F" w:rsidP="00DB7AC0">
      <w:pPr>
        <w:spacing w:after="0"/>
        <w:rPr>
          <w:rFonts w:ascii="Verdana" w:hAnsi="Verdana" w:cs="Arial"/>
          <w:b/>
          <w:bCs/>
          <w:sz w:val="20"/>
          <w:szCs w:val="20"/>
          <w:lang w:val="en-GB"/>
        </w:rPr>
      </w:pPr>
    </w:p>
    <w:p w14:paraId="2D9C1A09" w14:textId="1AC5480F" w:rsidR="00E461D4" w:rsidRPr="0061285C" w:rsidRDefault="005C670D" w:rsidP="007179B0">
      <w:pPr>
        <w:rPr>
          <w:rFonts w:ascii="Verdana" w:hAnsi="Verdana"/>
          <w:b/>
          <w:bCs/>
          <w:sz w:val="20"/>
          <w:szCs w:val="20"/>
          <w:u w:val="single"/>
          <w:lang w:val="en-GB"/>
        </w:rPr>
      </w:pPr>
      <w:r w:rsidRPr="0061285C">
        <w:rPr>
          <w:rFonts w:ascii="Verdana" w:hAnsi="Verdana"/>
          <w:b/>
          <w:bCs/>
          <w:sz w:val="20"/>
          <w:szCs w:val="20"/>
          <w:u w:val="single"/>
          <w:lang w:val="en-GB"/>
        </w:rPr>
        <w:t>Joint discipline of language</w:t>
      </w:r>
    </w:p>
    <w:p w14:paraId="66C109F1" w14:textId="22D0839D" w:rsidR="00E461D4" w:rsidRDefault="008D53B6" w:rsidP="00DB7AC0">
      <w:pPr>
        <w:rPr>
          <w:rFonts w:ascii="Verdana" w:hAnsi="Verdana"/>
          <w:sz w:val="20"/>
          <w:szCs w:val="20"/>
          <w:lang w:val="en-GB"/>
        </w:rPr>
      </w:pPr>
      <w:r>
        <w:rPr>
          <w:rFonts w:ascii="Verdana" w:hAnsi="Verdana"/>
          <w:sz w:val="20"/>
          <w:szCs w:val="20"/>
          <w:lang w:val="en-GB"/>
        </w:rPr>
        <w:t xml:space="preserve">The file on the joint discipline of language has been elaborated. </w:t>
      </w:r>
      <w:r w:rsidRPr="00874A04">
        <w:rPr>
          <w:rFonts w:ascii="Verdana" w:hAnsi="Verdana"/>
          <w:sz w:val="20"/>
          <w:szCs w:val="20"/>
          <w:lang w:val="en-GB"/>
        </w:rPr>
        <w:t>For background information, please refer to the supporting documents that were distributed in advance.</w:t>
      </w:r>
    </w:p>
    <w:p w14:paraId="4E9DEB27" w14:textId="77777777" w:rsidR="007179B0" w:rsidRDefault="007179B0" w:rsidP="00DB7AC0">
      <w:pPr>
        <w:spacing w:after="0"/>
        <w:rPr>
          <w:rFonts w:ascii="Verdana" w:hAnsi="Verdana"/>
          <w:sz w:val="20"/>
          <w:szCs w:val="20"/>
          <w:lang w:val="en-GB"/>
        </w:rPr>
      </w:pPr>
    </w:p>
    <w:p w14:paraId="71D52E27" w14:textId="77777777" w:rsidR="008D53B6" w:rsidRPr="0032632F" w:rsidRDefault="008D53B6" w:rsidP="00DB7AC0">
      <w:pPr>
        <w:spacing w:after="0" w:line="240" w:lineRule="auto"/>
        <w:rPr>
          <w:rFonts w:ascii="Verdana" w:hAnsi="Verdana"/>
          <w:b/>
          <w:bCs/>
          <w:sz w:val="20"/>
          <w:szCs w:val="20"/>
          <w:lang w:val="en-GB"/>
        </w:rPr>
      </w:pPr>
      <w:r w:rsidRPr="0032632F">
        <w:rPr>
          <w:rFonts w:ascii="Verdana" w:hAnsi="Verdana"/>
          <w:b/>
          <w:bCs/>
          <w:sz w:val="20"/>
          <w:szCs w:val="20"/>
          <w:lang w:val="en-GB"/>
        </w:rPr>
        <w:t>It was agreed:</w:t>
      </w:r>
    </w:p>
    <w:p w14:paraId="4FBB7A28" w14:textId="0FD9ECDC" w:rsidR="0032632F" w:rsidRDefault="0032632F" w:rsidP="00DB7AC0">
      <w:pPr>
        <w:pStyle w:val="Loendilik"/>
        <w:numPr>
          <w:ilvl w:val="0"/>
          <w:numId w:val="32"/>
        </w:numPr>
        <w:spacing w:after="0"/>
        <w:rPr>
          <w:rFonts w:ascii="Verdana" w:hAnsi="Verdana"/>
          <w:sz w:val="20"/>
          <w:szCs w:val="20"/>
          <w:lang w:val="en-GB"/>
        </w:rPr>
      </w:pPr>
      <w:r w:rsidRPr="0032632F">
        <w:rPr>
          <w:rFonts w:ascii="Verdana" w:hAnsi="Verdana"/>
          <w:sz w:val="20"/>
          <w:szCs w:val="20"/>
          <w:lang w:val="en-GB"/>
        </w:rPr>
        <w:t xml:space="preserve">The document will be further </w:t>
      </w:r>
      <w:r>
        <w:rPr>
          <w:rFonts w:ascii="Verdana" w:hAnsi="Verdana"/>
          <w:sz w:val="20"/>
          <w:szCs w:val="20"/>
          <w:lang w:val="en-GB"/>
        </w:rPr>
        <w:t>elaborated</w:t>
      </w:r>
      <w:r w:rsidRPr="0032632F">
        <w:rPr>
          <w:rFonts w:ascii="Verdana" w:hAnsi="Verdana"/>
          <w:sz w:val="20"/>
          <w:szCs w:val="20"/>
          <w:lang w:val="en-GB"/>
        </w:rPr>
        <w:t>, as the SCO received two additional questions that will be sent to the Estonian side for response.</w:t>
      </w:r>
    </w:p>
    <w:p w14:paraId="04BEFB3E" w14:textId="2E447A7B" w:rsidR="0050707D" w:rsidRPr="0032632F" w:rsidRDefault="00121FB6" w:rsidP="00DB7AC0">
      <w:pPr>
        <w:pStyle w:val="Loendilik"/>
        <w:numPr>
          <w:ilvl w:val="0"/>
          <w:numId w:val="32"/>
        </w:numPr>
        <w:spacing w:after="0"/>
        <w:rPr>
          <w:rFonts w:ascii="Verdana" w:hAnsi="Verdana"/>
          <w:sz w:val="20"/>
          <w:szCs w:val="20"/>
          <w:lang w:val="en-GB"/>
        </w:rPr>
      </w:pPr>
      <w:r w:rsidRPr="00121FB6">
        <w:rPr>
          <w:rFonts w:ascii="Verdana" w:hAnsi="Verdana"/>
          <w:sz w:val="20"/>
          <w:szCs w:val="20"/>
          <w:lang w:val="en-GB"/>
        </w:rPr>
        <w:t xml:space="preserve">The second sentence in reply four should be rephrased to </w:t>
      </w:r>
      <w:r>
        <w:rPr>
          <w:rFonts w:ascii="Verdana" w:hAnsi="Verdana"/>
          <w:sz w:val="20"/>
          <w:szCs w:val="20"/>
          <w:lang w:val="en-GB"/>
        </w:rPr>
        <w:t>make it clear</w:t>
      </w:r>
      <w:r w:rsidRPr="00121FB6">
        <w:rPr>
          <w:rFonts w:ascii="Verdana" w:hAnsi="Verdana"/>
          <w:sz w:val="20"/>
          <w:szCs w:val="20"/>
          <w:lang w:val="en-GB"/>
        </w:rPr>
        <w:t xml:space="preserve"> that funding from the state budget will remain at the 2024 level.</w:t>
      </w:r>
    </w:p>
    <w:p w14:paraId="3C1E0787" w14:textId="4A80F172" w:rsidR="00130189" w:rsidRDefault="008D53B6" w:rsidP="00DB7AC0">
      <w:pPr>
        <w:pStyle w:val="Loendilik"/>
        <w:numPr>
          <w:ilvl w:val="0"/>
          <w:numId w:val="32"/>
        </w:numPr>
        <w:spacing w:after="0"/>
        <w:rPr>
          <w:rFonts w:ascii="Verdana" w:hAnsi="Verdana"/>
          <w:sz w:val="20"/>
          <w:szCs w:val="20"/>
          <w:lang w:val="en-GB"/>
        </w:rPr>
      </w:pPr>
      <w:r w:rsidRPr="008D53B6">
        <w:rPr>
          <w:rFonts w:ascii="Verdana" w:hAnsi="Verdana"/>
          <w:sz w:val="20"/>
          <w:szCs w:val="20"/>
          <w:lang w:val="en-GB"/>
        </w:rPr>
        <w:t>The document will be maintained as a live document. Any additions, updates, or new questions that arise can be incorporated here as needed.</w:t>
      </w:r>
    </w:p>
    <w:p w14:paraId="6AB1AD00" w14:textId="77777777" w:rsidR="00130189" w:rsidRPr="00BC4C82" w:rsidRDefault="00130189" w:rsidP="00DB7AC0">
      <w:pPr>
        <w:spacing w:after="0" w:line="240" w:lineRule="auto"/>
        <w:rPr>
          <w:rFonts w:ascii="Times New Roman" w:eastAsia="Times New Roman" w:hAnsi="Times New Roman" w:cs="Times New Roman"/>
          <w:kern w:val="0"/>
          <w:sz w:val="24"/>
          <w:szCs w:val="24"/>
          <w:lang w:val="en-GB" w:eastAsia="et-EE"/>
          <w14:ligatures w14:val="none"/>
        </w:rPr>
      </w:pPr>
    </w:p>
    <w:p w14:paraId="5F1BF03D" w14:textId="4DDC3E7C" w:rsidR="007179B0" w:rsidRPr="0032632F" w:rsidRDefault="0032632F" w:rsidP="007179B0">
      <w:pPr>
        <w:rPr>
          <w:rFonts w:ascii="Verdana" w:hAnsi="Verdana"/>
          <w:b/>
          <w:bCs/>
          <w:sz w:val="20"/>
          <w:szCs w:val="20"/>
          <w:u w:val="single"/>
          <w:lang w:val="en-GB"/>
        </w:rPr>
      </w:pPr>
      <w:r w:rsidRPr="00121FB6">
        <w:rPr>
          <w:rFonts w:ascii="Verdana" w:hAnsi="Verdana"/>
          <w:b/>
          <w:bCs/>
          <w:sz w:val="20"/>
          <w:szCs w:val="20"/>
          <w:u w:val="single"/>
          <w:lang w:val="en-GB"/>
        </w:rPr>
        <w:t>Final item. Other issues</w:t>
      </w:r>
    </w:p>
    <w:p w14:paraId="04496B9B" w14:textId="2C1A7673" w:rsidR="00AA1E76" w:rsidRPr="00AA1E76" w:rsidRDefault="0050707D" w:rsidP="00DB7AC0">
      <w:pPr>
        <w:spacing w:after="0" w:line="240" w:lineRule="auto"/>
        <w:rPr>
          <w:rFonts w:ascii="Verdana" w:hAnsi="Verdana"/>
          <w:sz w:val="20"/>
          <w:szCs w:val="20"/>
          <w:lang w:val="en-GB"/>
        </w:rPr>
      </w:pPr>
      <w:r w:rsidRPr="007B7731">
        <w:rPr>
          <w:rFonts w:ascii="Verdana" w:hAnsi="Verdana"/>
          <w:sz w:val="20"/>
          <w:szCs w:val="20"/>
          <w:lang w:val="en-GB"/>
        </w:rPr>
        <w:lastRenderedPageBreak/>
        <w:t>Evelyn Liechti</w:t>
      </w:r>
      <w:r>
        <w:rPr>
          <w:rFonts w:ascii="Verdana" w:hAnsi="Verdana"/>
          <w:sz w:val="20"/>
          <w:szCs w:val="20"/>
          <w:lang w:val="en-GB"/>
        </w:rPr>
        <w:t xml:space="preserve"> </w:t>
      </w:r>
      <w:r w:rsidR="00AA1E76" w:rsidRPr="00AA1E76">
        <w:rPr>
          <w:rFonts w:ascii="Verdana" w:hAnsi="Verdana"/>
          <w:sz w:val="20"/>
          <w:szCs w:val="20"/>
          <w:lang w:val="en-GB"/>
        </w:rPr>
        <w:t xml:space="preserve">pointed out that, according to the decision letter, sustainability elements should be discussed at every Steering Committee meeting. While it may be too early to address this in detail at the current stage, </w:t>
      </w:r>
      <w:r w:rsidR="00AA1E76" w:rsidRPr="00AA1E76">
        <w:rPr>
          <w:rFonts w:ascii="Verdana" w:hAnsi="Verdana"/>
          <w:b/>
          <w:bCs/>
          <w:sz w:val="20"/>
          <w:szCs w:val="20"/>
          <w:lang w:val="en-GB"/>
        </w:rPr>
        <w:t>it was agreed t</w:t>
      </w:r>
      <w:r w:rsidR="00426C43">
        <w:rPr>
          <w:rFonts w:ascii="Verdana" w:hAnsi="Verdana"/>
          <w:b/>
          <w:bCs/>
          <w:sz w:val="20"/>
          <w:szCs w:val="20"/>
          <w:lang w:val="en-GB"/>
        </w:rPr>
        <w:t>hat</w:t>
      </w:r>
      <w:r w:rsidR="00AA1E76" w:rsidRPr="00AA1E76">
        <w:rPr>
          <w:rFonts w:ascii="Verdana" w:hAnsi="Verdana"/>
          <w:b/>
          <w:bCs/>
          <w:sz w:val="20"/>
          <w:szCs w:val="20"/>
          <w:lang w:val="en-GB"/>
        </w:rPr>
        <w:t xml:space="preserve"> </w:t>
      </w:r>
      <w:r w:rsidR="00426C43">
        <w:rPr>
          <w:rFonts w:ascii="Verdana" w:hAnsi="Verdana"/>
          <w:b/>
          <w:bCs/>
          <w:sz w:val="20"/>
          <w:szCs w:val="20"/>
          <w:lang w:val="en-GB"/>
        </w:rPr>
        <w:t xml:space="preserve">the </w:t>
      </w:r>
      <w:r w:rsidR="00AA1E76" w:rsidRPr="00AA1E76">
        <w:rPr>
          <w:rFonts w:ascii="Verdana" w:hAnsi="Verdana"/>
          <w:b/>
          <w:bCs/>
          <w:sz w:val="20"/>
          <w:szCs w:val="20"/>
          <w:lang w:val="en-GB"/>
        </w:rPr>
        <w:t xml:space="preserve">discussion on the sustainability </w:t>
      </w:r>
      <w:r w:rsidR="00426C43">
        <w:rPr>
          <w:rFonts w:ascii="Verdana" w:hAnsi="Verdana"/>
          <w:b/>
          <w:bCs/>
          <w:sz w:val="20"/>
          <w:szCs w:val="20"/>
          <w:lang w:val="en-GB"/>
        </w:rPr>
        <w:t>will be</w:t>
      </w:r>
      <w:r w:rsidR="00AA1E76" w:rsidRPr="00AA1E76">
        <w:rPr>
          <w:rFonts w:ascii="Verdana" w:hAnsi="Verdana"/>
          <w:b/>
          <w:bCs/>
          <w:sz w:val="20"/>
          <w:szCs w:val="20"/>
          <w:lang w:val="en-GB"/>
        </w:rPr>
        <w:t xml:space="preserve"> included in future agendas.</w:t>
      </w:r>
    </w:p>
    <w:p w14:paraId="02A31705" w14:textId="77777777" w:rsidR="0050707D" w:rsidRPr="0050707D" w:rsidRDefault="0050707D" w:rsidP="00DB7AC0">
      <w:pPr>
        <w:spacing w:after="0" w:line="240" w:lineRule="auto"/>
        <w:rPr>
          <w:rFonts w:ascii="Verdana" w:hAnsi="Verdana"/>
          <w:sz w:val="20"/>
          <w:szCs w:val="20"/>
          <w:lang w:val="en-GB"/>
        </w:rPr>
      </w:pPr>
    </w:p>
    <w:p w14:paraId="46530B5D" w14:textId="77777777" w:rsidR="00121FB6" w:rsidRPr="00121FB6" w:rsidRDefault="00121FB6" w:rsidP="00DB7AC0">
      <w:pPr>
        <w:spacing w:after="0" w:line="240" w:lineRule="auto"/>
        <w:rPr>
          <w:rFonts w:ascii="Verdana" w:hAnsi="Verdana"/>
          <w:sz w:val="20"/>
          <w:szCs w:val="20"/>
          <w:lang w:val="en-GB"/>
        </w:rPr>
      </w:pPr>
      <w:r w:rsidRPr="00121FB6">
        <w:rPr>
          <w:rFonts w:ascii="Verdana" w:hAnsi="Verdana"/>
          <w:sz w:val="20"/>
          <w:szCs w:val="20"/>
          <w:lang w:val="en-GB"/>
        </w:rPr>
        <w:t xml:space="preserve">The SCO proposed holding the </w:t>
      </w:r>
      <w:r w:rsidRPr="00121FB6">
        <w:rPr>
          <w:rFonts w:ascii="Verdana" w:hAnsi="Verdana"/>
          <w:b/>
          <w:bCs/>
          <w:sz w:val="20"/>
          <w:szCs w:val="20"/>
          <w:lang w:val="en-GB"/>
        </w:rPr>
        <w:t>next Steering Committee meeting during the week of 17–21 February 2025</w:t>
      </w:r>
      <w:r w:rsidRPr="00121FB6">
        <w:rPr>
          <w:rFonts w:ascii="Verdana" w:hAnsi="Verdana"/>
          <w:sz w:val="20"/>
          <w:szCs w:val="20"/>
          <w:lang w:val="en-GB"/>
        </w:rPr>
        <w:t>.</w:t>
      </w:r>
    </w:p>
    <w:p w14:paraId="7C14D957" w14:textId="77777777" w:rsidR="00151CCC" w:rsidRPr="00121FB6" w:rsidRDefault="00151CCC" w:rsidP="00DB7AC0">
      <w:pPr>
        <w:spacing w:after="0" w:line="240" w:lineRule="auto"/>
        <w:rPr>
          <w:rFonts w:ascii="Verdana" w:hAnsi="Verdana"/>
          <w:sz w:val="20"/>
          <w:szCs w:val="20"/>
          <w:lang w:val="en-GB"/>
        </w:rPr>
      </w:pPr>
    </w:p>
    <w:p w14:paraId="5B0C7892" w14:textId="19AEF985" w:rsidR="00121FB6" w:rsidRPr="007179B0" w:rsidRDefault="00121FB6" w:rsidP="00DB7AC0">
      <w:pPr>
        <w:spacing w:after="0" w:line="240" w:lineRule="auto"/>
        <w:rPr>
          <w:rFonts w:ascii="Verdana" w:hAnsi="Verdana"/>
          <w:sz w:val="20"/>
          <w:szCs w:val="20"/>
          <w:lang w:val="en-GB"/>
        </w:rPr>
      </w:pPr>
      <w:r>
        <w:rPr>
          <w:rFonts w:ascii="Verdana" w:hAnsi="Verdana"/>
          <w:sz w:val="20"/>
          <w:szCs w:val="20"/>
          <w:lang w:val="en-GB"/>
        </w:rPr>
        <w:t>After</w:t>
      </w:r>
      <w:r w:rsidRPr="00121FB6">
        <w:rPr>
          <w:rFonts w:ascii="Verdana" w:hAnsi="Verdana"/>
          <w:sz w:val="20"/>
          <w:szCs w:val="20"/>
          <w:lang w:val="en-GB"/>
        </w:rPr>
        <w:t xml:space="preserve"> the meeting, the </w:t>
      </w:r>
      <w:r>
        <w:rPr>
          <w:rFonts w:ascii="Verdana" w:hAnsi="Verdana"/>
          <w:sz w:val="20"/>
          <w:szCs w:val="20"/>
          <w:lang w:val="en-GB"/>
        </w:rPr>
        <w:t>Steering</w:t>
      </w:r>
      <w:r w:rsidRPr="00121FB6">
        <w:rPr>
          <w:rFonts w:ascii="Verdana" w:hAnsi="Verdana"/>
          <w:sz w:val="20"/>
          <w:szCs w:val="20"/>
          <w:lang w:val="en-GB"/>
        </w:rPr>
        <w:t xml:space="preserve"> </w:t>
      </w:r>
      <w:r>
        <w:rPr>
          <w:rFonts w:ascii="Verdana" w:hAnsi="Verdana"/>
          <w:sz w:val="20"/>
          <w:szCs w:val="20"/>
          <w:lang w:val="en-GB"/>
        </w:rPr>
        <w:t>C</w:t>
      </w:r>
      <w:r w:rsidRPr="00121FB6">
        <w:rPr>
          <w:rFonts w:ascii="Verdana" w:hAnsi="Verdana"/>
          <w:sz w:val="20"/>
          <w:szCs w:val="20"/>
          <w:lang w:val="en-GB"/>
        </w:rPr>
        <w:t xml:space="preserve">ommittee </w:t>
      </w:r>
      <w:r>
        <w:rPr>
          <w:rFonts w:ascii="Verdana" w:hAnsi="Verdana"/>
          <w:sz w:val="20"/>
          <w:szCs w:val="20"/>
          <w:lang w:val="en-GB"/>
        </w:rPr>
        <w:t xml:space="preserve">was introduced to </w:t>
      </w:r>
      <w:r w:rsidRPr="005906D6">
        <w:rPr>
          <w:rFonts w:ascii="Verdana" w:hAnsi="Verdana"/>
          <w:sz w:val="20"/>
          <w:szCs w:val="20"/>
          <w:lang w:val="en-GB"/>
        </w:rPr>
        <w:t>the services of the Integration Foundation</w:t>
      </w:r>
      <w:r>
        <w:rPr>
          <w:rFonts w:ascii="Verdana" w:hAnsi="Verdana"/>
          <w:sz w:val="20"/>
          <w:szCs w:val="20"/>
          <w:lang w:val="en-GB"/>
        </w:rPr>
        <w:t xml:space="preserve"> and </w:t>
      </w:r>
      <w:r w:rsidRPr="00121FB6">
        <w:rPr>
          <w:rFonts w:ascii="Verdana" w:hAnsi="Verdana"/>
          <w:sz w:val="20"/>
          <w:szCs w:val="20"/>
          <w:lang w:val="en-GB"/>
        </w:rPr>
        <w:t xml:space="preserve">visited </w:t>
      </w:r>
      <w:r w:rsidRPr="005906D6">
        <w:rPr>
          <w:rFonts w:ascii="Verdana" w:hAnsi="Verdana"/>
          <w:sz w:val="20"/>
          <w:szCs w:val="20"/>
          <w:lang w:val="en-GB"/>
        </w:rPr>
        <w:t>Narva Estonian Gymnasium</w:t>
      </w:r>
      <w:r>
        <w:rPr>
          <w:rFonts w:ascii="Verdana" w:hAnsi="Verdana"/>
          <w:sz w:val="20"/>
          <w:szCs w:val="20"/>
          <w:lang w:val="en-GB"/>
        </w:rPr>
        <w:t xml:space="preserve">. </w:t>
      </w:r>
    </w:p>
    <w:p w14:paraId="130F4B4C" w14:textId="77777777" w:rsidR="00E16069" w:rsidRDefault="00E16069" w:rsidP="00DB7AC0">
      <w:pPr>
        <w:spacing w:after="0"/>
        <w:rPr>
          <w:rFonts w:ascii="Verdana" w:hAnsi="Verdana"/>
          <w:sz w:val="20"/>
          <w:szCs w:val="20"/>
          <w:lang w:val="en-GB"/>
        </w:rPr>
      </w:pPr>
    </w:p>
    <w:p w14:paraId="63297C5D" w14:textId="77777777" w:rsidR="007179B0" w:rsidRPr="007179B0" w:rsidRDefault="007179B0" w:rsidP="00DB7AC0">
      <w:pPr>
        <w:spacing w:after="0"/>
        <w:rPr>
          <w:rFonts w:ascii="Verdana" w:hAnsi="Verdana"/>
          <w:sz w:val="20"/>
          <w:szCs w:val="20"/>
          <w:lang w:val="en-GB"/>
        </w:rPr>
      </w:pPr>
    </w:p>
    <w:p w14:paraId="55FF1DB3" w14:textId="1D16560B" w:rsidR="00151CCC" w:rsidRPr="007179B0" w:rsidRDefault="00DB7AC0" w:rsidP="00DB7AC0">
      <w:pPr>
        <w:tabs>
          <w:tab w:val="left" w:pos="5202"/>
        </w:tabs>
        <w:spacing w:after="0" w:line="240" w:lineRule="auto"/>
        <w:rPr>
          <w:rFonts w:ascii="Verdana" w:hAnsi="Verdana" w:cs="Times New Roman"/>
          <w:sz w:val="20"/>
          <w:szCs w:val="20"/>
          <w:lang w:val="en-GB"/>
        </w:rPr>
      </w:pPr>
      <w:r w:rsidRPr="007179B0">
        <w:rPr>
          <w:rFonts w:ascii="Verdana" w:hAnsi="Verdana" w:cs="Times New Roman"/>
          <w:sz w:val="20"/>
          <w:szCs w:val="20"/>
          <w:lang w:val="en-GB"/>
        </w:rPr>
        <w:t>Chair</w:t>
      </w:r>
      <w:r w:rsidR="00151CCC" w:rsidRPr="007179B0">
        <w:rPr>
          <w:rFonts w:ascii="Verdana" w:hAnsi="Verdana" w:cs="Times New Roman"/>
          <w:sz w:val="20"/>
          <w:szCs w:val="20"/>
          <w:lang w:val="en-GB"/>
        </w:rPr>
        <w:tab/>
      </w:r>
      <w:r w:rsidRPr="007179B0">
        <w:rPr>
          <w:rFonts w:ascii="Verdana" w:hAnsi="Verdana" w:cs="Times New Roman"/>
          <w:sz w:val="20"/>
          <w:szCs w:val="20"/>
          <w:lang w:val="en-GB"/>
        </w:rPr>
        <w:t xml:space="preserve">Minutes </w:t>
      </w:r>
      <w:proofErr w:type="gramStart"/>
      <w:r w:rsidRPr="007179B0">
        <w:rPr>
          <w:rFonts w:ascii="Verdana" w:hAnsi="Verdana" w:cs="Times New Roman"/>
          <w:sz w:val="20"/>
          <w:szCs w:val="20"/>
          <w:lang w:val="en-GB"/>
        </w:rPr>
        <w:t>secretary</w:t>
      </w:r>
      <w:proofErr w:type="gramEnd"/>
    </w:p>
    <w:p w14:paraId="70DF29BF" w14:textId="77777777" w:rsidR="007179B0" w:rsidRPr="007179B0" w:rsidRDefault="007179B0" w:rsidP="00DB7AC0">
      <w:pPr>
        <w:tabs>
          <w:tab w:val="left" w:pos="5202"/>
        </w:tabs>
        <w:spacing w:after="0" w:line="240" w:lineRule="auto"/>
        <w:rPr>
          <w:rFonts w:ascii="Verdana" w:hAnsi="Verdana" w:cs="Times New Roman"/>
          <w:sz w:val="20"/>
          <w:szCs w:val="20"/>
          <w:lang w:val="en-GB"/>
        </w:rPr>
      </w:pPr>
    </w:p>
    <w:p w14:paraId="60B8EA92" w14:textId="623EFCAD" w:rsidR="00151CCC" w:rsidRPr="007179B0" w:rsidRDefault="00151CCC" w:rsidP="00DB7AC0">
      <w:pPr>
        <w:tabs>
          <w:tab w:val="left" w:pos="5202"/>
        </w:tabs>
        <w:spacing w:after="0" w:line="240" w:lineRule="auto"/>
        <w:rPr>
          <w:rFonts w:ascii="Verdana" w:hAnsi="Verdana" w:cs="Times New Roman"/>
          <w:sz w:val="20"/>
          <w:szCs w:val="20"/>
          <w:lang w:val="en-GB"/>
        </w:rPr>
      </w:pPr>
      <w:r w:rsidRPr="007179B0">
        <w:rPr>
          <w:rFonts w:ascii="Verdana" w:hAnsi="Verdana" w:cs="Times New Roman"/>
          <w:color w:val="7F7F7F" w:themeColor="text1" w:themeTint="80"/>
          <w:sz w:val="20"/>
          <w:szCs w:val="20"/>
          <w:lang w:val="en-GB"/>
        </w:rPr>
        <w:t>(</w:t>
      </w:r>
      <w:r w:rsidR="00DB7AC0" w:rsidRPr="007179B0">
        <w:rPr>
          <w:rFonts w:ascii="Verdana" w:hAnsi="Verdana" w:cs="Times New Roman"/>
          <w:color w:val="7F7F7F" w:themeColor="text1" w:themeTint="80"/>
          <w:sz w:val="20"/>
          <w:szCs w:val="20"/>
          <w:lang w:val="en-GB"/>
        </w:rPr>
        <w:t>digitally signed</w:t>
      </w:r>
      <w:r w:rsidRPr="007179B0">
        <w:rPr>
          <w:rFonts w:ascii="Verdana" w:hAnsi="Verdana" w:cs="Times New Roman"/>
          <w:color w:val="7F7F7F" w:themeColor="text1" w:themeTint="80"/>
          <w:sz w:val="20"/>
          <w:szCs w:val="20"/>
          <w:lang w:val="en-GB"/>
        </w:rPr>
        <w:t>)</w:t>
      </w:r>
      <w:r w:rsidRPr="007179B0">
        <w:rPr>
          <w:rFonts w:ascii="Verdana" w:hAnsi="Verdana" w:cs="Times New Roman"/>
          <w:sz w:val="20"/>
          <w:szCs w:val="20"/>
          <w:lang w:val="en-GB"/>
        </w:rPr>
        <w:tab/>
      </w:r>
      <w:r w:rsidR="00DB7AC0" w:rsidRPr="007179B0">
        <w:rPr>
          <w:rFonts w:ascii="Verdana" w:hAnsi="Verdana" w:cs="Times New Roman"/>
          <w:color w:val="7F7F7F" w:themeColor="text1" w:themeTint="80"/>
          <w:sz w:val="20"/>
          <w:szCs w:val="20"/>
          <w:lang w:val="en-GB"/>
        </w:rPr>
        <w:t>(digitally signed)</w:t>
      </w:r>
    </w:p>
    <w:p w14:paraId="310BDC59" w14:textId="030E6B96" w:rsidR="00151CCC" w:rsidRPr="007179B0" w:rsidRDefault="00DB7AC0" w:rsidP="00DB7AC0">
      <w:pPr>
        <w:tabs>
          <w:tab w:val="left" w:pos="5202"/>
        </w:tabs>
        <w:spacing w:after="0" w:line="240" w:lineRule="auto"/>
        <w:rPr>
          <w:rFonts w:ascii="Verdana" w:hAnsi="Verdana" w:cs="Times New Roman"/>
          <w:sz w:val="20"/>
          <w:szCs w:val="20"/>
          <w:lang w:val="en-GB"/>
        </w:rPr>
      </w:pPr>
      <w:r w:rsidRPr="007179B0">
        <w:rPr>
          <w:rFonts w:ascii="Verdana" w:hAnsi="Verdana" w:cs="Times New Roman"/>
          <w:sz w:val="20"/>
          <w:szCs w:val="20"/>
          <w:lang w:val="en-GB"/>
        </w:rPr>
        <w:t>Kärt Kallion</w:t>
      </w:r>
      <w:r w:rsidR="00151CCC" w:rsidRPr="007179B0">
        <w:rPr>
          <w:rFonts w:ascii="Verdana" w:hAnsi="Verdana" w:cs="Times New Roman"/>
          <w:sz w:val="20"/>
          <w:szCs w:val="20"/>
          <w:lang w:val="en-GB"/>
        </w:rPr>
        <w:tab/>
      </w:r>
      <w:r w:rsidRPr="007179B0">
        <w:rPr>
          <w:rFonts w:ascii="Verdana" w:hAnsi="Verdana" w:cs="Times New Roman"/>
          <w:sz w:val="20"/>
          <w:szCs w:val="20"/>
          <w:lang w:val="en-GB"/>
        </w:rPr>
        <w:t>Olga Gnezdovski</w:t>
      </w:r>
    </w:p>
    <w:p w14:paraId="1D529D4D" w14:textId="11C42578" w:rsidR="00DB7AC0" w:rsidRPr="007179B0" w:rsidRDefault="00DB7AC0" w:rsidP="00DB7AC0">
      <w:pPr>
        <w:tabs>
          <w:tab w:val="left" w:pos="5202"/>
        </w:tabs>
        <w:spacing w:after="0" w:line="240" w:lineRule="auto"/>
        <w:ind w:left="5202" w:hanging="5202"/>
        <w:rPr>
          <w:rFonts w:ascii="Verdana" w:hAnsi="Verdana" w:cs="Times New Roman"/>
          <w:sz w:val="20"/>
          <w:szCs w:val="20"/>
          <w:lang w:val="en-GB"/>
        </w:rPr>
      </w:pPr>
      <w:r w:rsidRPr="007179B0">
        <w:rPr>
          <w:rFonts w:ascii="Verdana" w:hAnsi="Verdana" w:cs="Times New Roman"/>
          <w:sz w:val="20"/>
          <w:szCs w:val="20"/>
          <w:lang w:val="en-GB"/>
        </w:rPr>
        <w:t>Head of Foreign Financing</w:t>
      </w:r>
      <w:r w:rsidRPr="007179B0">
        <w:rPr>
          <w:rFonts w:ascii="Verdana" w:hAnsi="Verdana" w:cs="Times New Roman"/>
          <w:sz w:val="20"/>
          <w:szCs w:val="20"/>
          <w:lang w:val="en-GB"/>
        </w:rPr>
        <w:tab/>
        <w:t>Coordinator of Estonian-Swiss cooperation programme</w:t>
      </w:r>
    </w:p>
    <w:sectPr w:rsidR="00DB7AC0" w:rsidRPr="007179B0" w:rsidSect="004B48FC">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3D6AF" w14:textId="77777777" w:rsidR="004756AD" w:rsidRDefault="004756AD" w:rsidP="004756AD">
      <w:pPr>
        <w:spacing w:after="0" w:line="240" w:lineRule="auto"/>
      </w:pPr>
      <w:r>
        <w:separator/>
      </w:r>
    </w:p>
  </w:endnote>
  <w:endnote w:type="continuationSeparator" w:id="0">
    <w:p w14:paraId="392380C7" w14:textId="77777777" w:rsidR="004756AD" w:rsidRDefault="004756AD" w:rsidP="00475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46283"/>
      <w:docPartObj>
        <w:docPartGallery w:val="Page Numbers (Bottom of Page)"/>
        <w:docPartUnique/>
      </w:docPartObj>
    </w:sdtPr>
    <w:sdtEndPr/>
    <w:sdtContent>
      <w:p w14:paraId="1879D1A8" w14:textId="6BF3A044" w:rsidR="00FD2B87" w:rsidRDefault="00FD2B87">
        <w:pPr>
          <w:pStyle w:val="Jalus"/>
          <w:jc w:val="right"/>
        </w:pPr>
        <w:r>
          <w:fldChar w:fldCharType="begin"/>
        </w:r>
        <w:r>
          <w:instrText>PAGE   \* MERGEFORMAT</w:instrText>
        </w:r>
        <w:r>
          <w:fldChar w:fldCharType="separate"/>
        </w:r>
        <w:r>
          <w:t>2</w:t>
        </w:r>
        <w:r>
          <w:fldChar w:fldCharType="end"/>
        </w:r>
      </w:p>
    </w:sdtContent>
  </w:sdt>
  <w:p w14:paraId="547ECBDB" w14:textId="77777777" w:rsidR="00FD2B87" w:rsidRDefault="00FD2B8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BF086" w14:textId="77777777" w:rsidR="004756AD" w:rsidRDefault="004756AD" w:rsidP="004756AD">
      <w:pPr>
        <w:spacing w:after="0" w:line="240" w:lineRule="auto"/>
      </w:pPr>
      <w:r>
        <w:separator/>
      </w:r>
    </w:p>
  </w:footnote>
  <w:footnote w:type="continuationSeparator" w:id="0">
    <w:p w14:paraId="4F711808" w14:textId="77777777" w:rsidR="004756AD" w:rsidRDefault="004756AD" w:rsidP="00475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8C207" w14:textId="0883EA6A" w:rsidR="00113D5B" w:rsidRDefault="00113D5B" w:rsidP="00CC0E35">
    <w:pPr>
      <w:pStyle w:val="Pi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E91"/>
    <w:multiLevelType w:val="hybridMultilevel"/>
    <w:tmpl w:val="5CC4506E"/>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0F514579"/>
    <w:multiLevelType w:val="hybridMultilevel"/>
    <w:tmpl w:val="1DBAE65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4855FBA"/>
    <w:multiLevelType w:val="hybridMultilevel"/>
    <w:tmpl w:val="46FCB72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4C90905"/>
    <w:multiLevelType w:val="hybridMultilevel"/>
    <w:tmpl w:val="84E4A8B8"/>
    <w:lvl w:ilvl="0" w:tplc="04250013">
      <w:start w:val="1"/>
      <w:numFmt w:val="upperRoman"/>
      <w:lvlText w:val="%1."/>
      <w:lvlJc w:val="right"/>
      <w:pPr>
        <w:ind w:left="1440" w:hanging="360"/>
      </w:p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4" w15:restartNumberingAfterBreak="0">
    <w:nsid w:val="14F95534"/>
    <w:multiLevelType w:val="hybridMultilevel"/>
    <w:tmpl w:val="075A8C7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55D37C4"/>
    <w:multiLevelType w:val="hybridMultilevel"/>
    <w:tmpl w:val="3DD8FAD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A931D2D"/>
    <w:multiLevelType w:val="hybridMultilevel"/>
    <w:tmpl w:val="55AAEADC"/>
    <w:lvl w:ilvl="0" w:tplc="10F60F32">
      <w:numFmt w:val="bullet"/>
      <w:lvlText w:val="-"/>
      <w:lvlJc w:val="left"/>
      <w:pPr>
        <w:ind w:left="720" w:hanging="360"/>
      </w:pPr>
      <w:rPr>
        <w:rFonts w:ascii="Verdana" w:eastAsiaTheme="minorHAnsi" w:hAnsi="Verdana"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BE67623"/>
    <w:multiLevelType w:val="hybridMultilevel"/>
    <w:tmpl w:val="78CA3DAE"/>
    <w:lvl w:ilvl="0" w:tplc="B2285356">
      <w:start w:val="1"/>
      <w:numFmt w:val="upperRoman"/>
      <w:lvlText w:val="%1."/>
      <w:lvlJc w:val="left"/>
      <w:pPr>
        <w:ind w:left="1440" w:hanging="72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8" w15:restartNumberingAfterBreak="0">
    <w:nsid w:val="1D27084A"/>
    <w:multiLevelType w:val="hybridMultilevel"/>
    <w:tmpl w:val="296A34A8"/>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9" w15:restartNumberingAfterBreak="0">
    <w:nsid w:val="2D4D2D1C"/>
    <w:multiLevelType w:val="hybridMultilevel"/>
    <w:tmpl w:val="3522C6E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06A17FB"/>
    <w:multiLevelType w:val="hybridMultilevel"/>
    <w:tmpl w:val="34CCBCFA"/>
    <w:lvl w:ilvl="0" w:tplc="04250001">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1" w15:restartNumberingAfterBreak="0">
    <w:nsid w:val="313B71CD"/>
    <w:multiLevelType w:val="multilevel"/>
    <w:tmpl w:val="3EC4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B73666"/>
    <w:multiLevelType w:val="hybridMultilevel"/>
    <w:tmpl w:val="3BFA5D24"/>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13" w15:restartNumberingAfterBreak="0">
    <w:nsid w:val="3A5C2174"/>
    <w:multiLevelType w:val="hybridMultilevel"/>
    <w:tmpl w:val="86AAA3E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4143613D"/>
    <w:multiLevelType w:val="hybridMultilevel"/>
    <w:tmpl w:val="77AC7FB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44E13D83"/>
    <w:multiLevelType w:val="multilevel"/>
    <w:tmpl w:val="25A6D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502172"/>
    <w:multiLevelType w:val="hybridMultilevel"/>
    <w:tmpl w:val="2B329CE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524B578D"/>
    <w:multiLevelType w:val="multilevel"/>
    <w:tmpl w:val="FE98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E944BE"/>
    <w:multiLevelType w:val="multilevel"/>
    <w:tmpl w:val="0302C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016F2D"/>
    <w:multiLevelType w:val="hybridMultilevel"/>
    <w:tmpl w:val="AEF0A0C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58DF2E10"/>
    <w:multiLevelType w:val="hybridMultilevel"/>
    <w:tmpl w:val="BD12F52C"/>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21" w15:restartNumberingAfterBreak="0">
    <w:nsid w:val="591C57FF"/>
    <w:multiLevelType w:val="hybridMultilevel"/>
    <w:tmpl w:val="41F6CA0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5D1362D9"/>
    <w:multiLevelType w:val="hybridMultilevel"/>
    <w:tmpl w:val="F33CF6C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6C9F5CFB"/>
    <w:multiLevelType w:val="hybridMultilevel"/>
    <w:tmpl w:val="BF720CCA"/>
    <w:lvl w:ilvl="0" w:tplc="DC0A0574">
      <w:start w:val="1"/>
      <w:numFmt w:val="bullet"/>
      <w:lvlText w:val=""/>
      <w:lvlJc w:val="left"/>
      <w:pPr>
        <w:ind w:left="720" w:hanging="360"/>
      </w:pPr>
      <w:rPr>
        <w:rFonts w:ascii="Symbol" w:hAnsi="Symbol"/>
      </w:rPr>
    </w:lvl>
    <w:lvl w:ilvl="1" w:tplc="985ED6A4">
      <w:start w:val="1"/>
      <w:numFmt w:val="bullet"/>
      <w:lvlText w:val=""/>
      <w:lvlJc w:val="left"/>
      <w:pPr>
        <w:ind w:left="720" w:hanging="360"/>
      </w:pPr>
      <w:rPr>
        <w:rFonts w:ascii="Symbol" w:hAnsi="Symbol"/>
      </w:rPr>
    </w:lvl>
    <w:lvl w:ilvl="2" w:tplc="FF04D604">
      <w:start w:val="1"/>
      <w:numFmt w:val="bullet"/>
      <w:lvlText w:val=""/>
      <w:lvlJc w:val="left"/>
      <w:pPr>
        <w:ind w:left="720" w:hanging="360"/>
      </w:pPr>
      <w:rPr>
        <w:rFonts w:ascii="Symbol" w:hAnsi="Symbol"/>
      </w:rPr>
    </w:lvl>
    <w:lvl w:ilvl="3" w:tplc="E774F20C">
      <w:start w:val="1"/>
      <w:numFmt w:val="bullet"/>
      <w:lvlText w:val=""/>
      <w:lvlJc w:val="left"/>
      <w:pPr>
        <w:ind w:left="720" w:hanging="360"/>
      </w:pPr>
      <w:rPr>
        <w:rFonts w:ascii="Symbol" w:hAnsi="Symbol"/>
      </w:rPr>
    </w:lvl>
    <w:lvl w:ilvl="4" w:tplc="4044C846">
      <w:start w:val="1"/>
      <w:numFmt w:val="bullet"/>
      <w:lvlText w:val=""/>
      <w:lvlJc w:val="left"/>
      <w:pPr>
        <w:ind w:left="720" w:hanging="360"/>
      </w:pPr>
      <w:rPr>
        <w:rFonts w:ascii="Symbol" w:hAnsi="Symbol"/>
      </w:rPr>
    </w:lvl>
    <w:lvl w:ilvl="5" w:tplc="B09009E6">
      <w:start w:val="1"/>
      <w:numFmt w:val="bullet"/>
      <w:lvlText w:val=""/>
      <w:lvlJc w:val="left"/>
      <w:pPr>
        <w:ind w:left="720" w:hanging="360"/>
      </w:pPr>
      <w:rPr>
        <w:rFonts w:ascii="Symbol" w:hAnsi="Symbol"/>
      </w:rPr>
    </w:lvl>
    <w:lvl w:ilvl="6" w:tplc="034A7446">
      <w:start w:val="1"/>
      <w:numFmt w:val="bullet"/>
      <w:lvlText w:val=""/>
      <w:lvlJc w:val="left"/>
      <w:pPr>
        <w:ind w:left="720" w:hanging="360"/>
      </w:pPr>
      <w:rPr>
        <w:rFonts w:ascii="Symbol" w:hAnsi="Symbol"/>
      </w:rPr>
    </w:lvl>
    <w:lvl w:ilvl="7" w:tplc="FC26C76E">
      <w:start w:val="1"/>
      <w:numFmt w:val="bullet"/>
      <w:lvlText w:val=""/>
      <w:lvlJc w:val="left"/>
      <w:pPr>
        <w:ind w:left="720" w:hanging="360"/>
      </w:pPr>
      <w:rPr>
        <w:rFonts w:ascii="Symbol" w:hAnsi="Symbol"/>
      </w:rPr>
    </w:lvl>
    <w:lvl w:ilvl="8" w:tplc="7CB0DBB0">
      <w:start w:val="1"/>
      <w:numFmt w:val="bullet"/>
      <w:lvlText w:val=""/>
      <w:lvlJc w:val="left"/>
      <w:pPr>
        <w:ind w:left="720" w:hanging="360"/>
      </w:pPr>
      <w:rPr>
        <w:rFonts w:ascii="Symbol" w:hAnsi="Symbol"/>
      </w:rPr>
    </w:lvl>
  </w:abstractNum>
  <w:abstractNum w:abstractNumId="24" w15:restartNumberingAfterBreak="0">
    <w:nsid w:val="6E2A121F"/>
    <w:multiLevelType w:val="hybridMultilevel"/>
    <w:tmpl w:val="AA4CA150"/>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5" w15:restartNumberingAfterBreak="0">
    <w:nsid w:val="74B45FEC"/>
    <w:multiLevelType w:val="multilevel"/>
    <w:tmpl w:val="754C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B02D5E"/>
    <w:multiLevelType w:val="hybridMultilevel"/>
    <w:tmpl w:val="492EEC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75E058E5"/>
    <w:multiLevelType w:val="hybridMultilevel"/>
    <w:tmpl w:val="08923C2C"/>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28" w15:restartNumberingAfterBreak="0">
    <w:nsid w:val="79143791"/>
    <w:multiLevelType w:val="hybridMultilevel"/>
    <w:tmpl w:val="A88C72DE"/>
    <w:lvl w:ilvl="0" w:tplc="FFFFFFFF">
      <w:start w:val="1"/>
      <w:numFmt w:val="bullet"/>
      <w:lvlText w:val=""/>
      <w:lvlJc w:val="left"/>
      <w:pPr>
        <w:ind w:left="360" w:hanging="360"/>
      </w:pPr>
      <w:rPr>
        <w:rFonts w:ascii="Symbol" w:hAnsi="Symbol" w:hint="default"/>
      </w:rPr>
    </w:lvl>
    <w:lvl w:ilvl="1" w:tplc="0425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9A911A2"/>
    <w:multiLevelType w:val="hybridMultilevel"/>
    <w:tmpl w:val="68449030"/>
    <w:lvl w:ilvl="0" w:tplc="01402E0A">
      <w:start w:val="1"/>
      <w:numFmt w:val="bullet"/>
      <w:lvlText w:val=""/>
      <w:lvlJc w:val="left"/>
      <w:pPr>
        <w:ind w:left="720" w:hanging="360"/>
      </w:pPr>
      <w:rPr>
        <w:rFonts w:ascii="Symbol" w:hAnsi="Symbol"/>
      </w:rPr>
    </w:lvl>
    <w:lvl w:ilvl="1" w:tplc="932A5624">
      <w:start w:val="1"/>
      <w:numFmt w:val="bullet"/>
      <w:lvlText w:val=""/>
      <w:lvlJc w:val="left"/>
      <w:pPr>
        <w:ind w:left="720" w:hanging="360"/>
      </w:pPr>
      <w:rPr>
        <w:rFonts w:ascii="Symbol" w:hAnsi="Symbol"/>
      </w:rPr>
    </w:lvl>
    <w:lvl w:ilvl="2" w:tplc="066EFA9A">
      <w:start w:val="1"/>
      <w:numFmt w:val="bullet"/>
      <w:lvlText w:val=""/>
      <w:lvlJc w:val="left"/>
      <w:pPr>
        <w:ind w:left="720" w:hanging="360"/>
      </w:pPr>
      <w:rPr>
        <w:rFonts w:ascii="Symbol" w:hAnsi="Symbol"/>
      </w:rPr>
    </w:lvl>
    <w:lvl w:ilvl="3" w:tplc="AFCA6194">
      <w:start w:val="1"/>
      <w:numFmt w:val="bullet"/>
      <w:lvlText w:val=""/>
      <w:lvlJc w:val="left"/>
      <w:pPr>
        <w:ind w:left="720" w:hanging="360"/>
      </w:pPr>
      <w:rPr>
        <w:rFonts w:ascii="Symbol" w:hAnsi="Symbol"/>
      </w:rPr>
    </w:lvl>
    <w:lvl w:ilvl="4" w:tplc="F9F495B2">
      <w:start w:val="1"/>
      <w:numFmt w:val="bullet"/>
      <w:lvlText w:val=""/>
      <w:lvlJc w:val="left"/>
      <w:pPr>
        <w:ind w:left="720" w:hanging="360"/>
      </w:pPr>
      <w:rPr>
        <w:rFonts w:ascii="Symbol" w:hAnsi="Symbol"/>
      </w:rPr>
    </w:lvl>
    <w:lvl w:ilvl="5" w:tplc="4BDA63EA">
      <w:start w:val="1"/>
      <w:numFmt w:val="bullet"/>
      <w:lvlText w:val=""/>
      <w:lvlJc w:val="left"/>
      <w:pPr>
        <w:ind w:left="720" w:hanging="360"/>
      </w:pPr>
      <w:rPr>
        <w:rFonts w:ascii="Symbol" w:hAnsi="Symbol"/>
      </w:rPr>
    </w:lvl>
    <w:lvl w:ilvl="6" w:tplc="7E02870A">
      <w:start w:val="1"/>
      <w:numFmt w:val="bullet"/>
      <w:lvlText w:val=""/>
      <w:lvlJc w:val="left"/>
      <w:pPr>
        <w:ind w:left="720" w:hanging="360"/>
      </w:pPr>
      <w:rPr>
        <w:rFonts w:ascii="Symbol" w:hAnsi="Symbol"/>
      </w:rPr>
    </w:lvl>
    <w:lvl w:ilvl="7" w:tplc="EABE1FC2">
      <w:start w:val="1"/>
      <w:numFmt w:val="bullet"/>
      <w:lvlText w:val=""/>
      <w:lvlJc w:val="left"/>
      <w:pPr>
        <w:ind w:left="720" w:hanging="360"/>
      </w:pPr>
      <w:rPr>
        <w:rFonts w:ascii="Symbol" w:hAnsi="Symbol"/>
      </w:rPr>
    </w:lvl>
    <w:lvl w:ilvl="8" w:tplc="ADE26B8E">
      <w:start w:val="1"/>
      <w:numFmt w:val="bullet"/>
      <w:lvlText w:val=""/>
      <w:lvlJc w:val="left"/>
      <w:pPr>
        <w:ind w:left="720" w:hanging="360"/>
      </w:pPr>
      <w:rPr>
        <w:rFonts w:ascii="Symbol" w:hAnsi="Symbol"/>
      </w:rPr>
    </w:lvl>
  </w:abstractNum>
  <w:abstractNum w:abstractNumId="30" w15:restartNumberingAfterBreak="0">
    <w:nsid w:val="7C9D6EF5"/>
    <w:multiLevelType w:val="hybridMultilevel"/>
    <w:tmpl w:val="0AC8F70E"/>
    <w:lvl w:ilvl="0" w:tplc="9DB808CC">
      <w:start w:val="1"/>
      <w:numFmt w:val="bullet"/>
      <w:lvlText w:val="•"/>
      <w:lvlJc w:val="left"/>
      <w:pPr>
        <w:tabs>
          <w:tab w:val="num" w:pos="720"/>
        </w:tabs>
        <w:ind w:left="720" w:hanging="360"/>
      </w:pPr>
      <w:rPr>
        <w:rFonts w:ascii="Arial" w:hAnsi="Arial" w:hint="default"/>
      </w:rPr>
    </w:lvl>
    <w:lvl w:ilvl="1" w:tplc="DB0AB2EA" w:tentative="1">
      <w:start w:val="1"/>
      <w:numFmt w:val="bullet"/>
      <w:lvlText w:val="•"/>
      <w:lvlJc w:val="left"/>
      <w:pPr>
        <w:tabs>
          <w:tab w:val="num" w:pos="1440"/>
        </w:tabs>
        <w:ind w:left="1440" w:hanging="360"/>
      </w:pPr>
      <w:rPr>
        <w:rFonts w:ascii="Arial" w:hAnsi="Arial" w:hint="default"/>
      </w:rPr>
    </w:lvl>
    <w:lvl w:ilvl="2" w:tplc="328A68B4" w:tentative="1">
      <w:start w:val="1"/>
      <w:numFmt w:val="bullet"/>
      <w:lvlText w:val="•"/>
      <w:lvlJc w:val="left"/>
      <w:pPr>
        <w:tabs>
          <w:tab w:val="num" w:pos="2160"/>
        </w:tabs>
        <w:ind w:left="2160" w:hanging="360"/>
      </w:pPr>
      <w:rPr>
        <w:rFonts w:ascii="Arial" w:hAnsi="Arial" w:hint="default"/>
      </w:rPr>
    </w:lvl>
    <w:lvl w:ilvl="3" w:tplc="26D29AE0" w:tentative="1">
      <w:start w:val="1"/>
      <w:numFmt w:val="bullet"/>
      <w:lvlText w:val="•"/>
      <w:lvlJc w:val="left"/>
      <w:pPr>
        <w:tabs>
          <w:tab w:val="num" w:pos="2880"/>
        </w:tabs>
        <w:ind w:left="2880" w:hanging="360"/>
      </w:pPr>
      <w:rPr>
        <w:rFonts w:ascii="Arial" w:hAnsi="Arial" w:hint="default"/>
      </w:rPr>
    </w:lvl>
    <w:lvl w:ilvl="4" w:tplc="FA7AE562" w:tentative="1">
      <w:start w:val="1"/>
      <w:numFmt w:val="bullet"/>
      <w:lvlText w:val="•"/>
      <w:lvlJc w:val="left"/>
      <w:pPr>
        <w:tabs>
          <w:tab w:val="num" w:pos="3600"/>
        </w:tabs>
        <w:ind w:left="3600" w:hanging="360"/>
      </w:pPr>
      <w:rPr>
        <w:rFonts w:ascii="Arial" w:hAnsi="Arial" w:hint="default"/>
      </w:rPr>
    </w:lvl>
    <w:lvl w:ilvl="5" w:tplc="9B7A3C88" w:tentative="1">
      <w:start w:val="1"/>
      <w:numFmt w:val="bullet"/>
      <w:lvlText w:val="•"/>
      <w:lvlJc w:val="left"/>
      <w:pPr>
        <w:tabs>
          <w:tab w:val="num" w:pos="4320"/>
        </w:tabs>
        <w:ind w:left="4320" w:hanging="360"/>
      </w:pPr>
      <w:rPr>
        <w:rFonts w:ascii="Arial" w:hAnsi="Arial" w:hint="default"/>
      </w:rPr>
    </w:lvl>
    <w:lvl w:ilvl="6" w:tplc="7C4E3B4A" w:tentative="1">
      <w:start w:val="1"/>
      <w:numFmt w:val="bullet"/>
      <w:lvlText w:val="•"/>
      <w:lvlJc w:val="left"/>
      <w:pPr>
        <w:tabs>
          <w:tab w:val="num" w:pos="5040"/>
        </w:tabs>
        <w:ind w:left="5040" w:hanging="360"/>
      </w:pPr>
      <w:rPr>
        <w:rFonts w:ascii="Arial" w:hAnsi="Arial" w:hint="default"/>
      </w:rPr>
    </w:lvl>
    <w:lvl w:ilvl="7" w:tplc="D2382DCE" w:tentative="1">
      <w:start w:val="1"/>
      <w:numFmt w:val="bullet"/>
      <w:lvlText w:val="•"/>
      <w:lvlJc w:val="left"/>
      <w:pPr>
        <w:tabs>
          <w:tab w:val="num" w:pos="5760"/>
        </w:tabs>
        <w:ind w:left="5760" w:hanging="360"/>
      </w:pPr>
      <w:rPr>
        <w:rFonts w:ascii="Arial" w:hAnsi="Arial" w:hint="default"/>
      </w:rPr>
    </w:lvl>
    <w:lvl w:ilvl="8" w:tplc="C688D40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DB4270C"/>
    <w:multiLevelType w:val="hybridMultilevel"/>
    <w:tmpl w:val="6F048B7E"/>
    <w:lvl w:ilvl="0" w:tplc="04250001">
      <w:start w:val="1"/>
      <w:numFmt w:val="bullet"/>
      <w:lvlText w:val=""/>
      <w:lvlJc w:val="left"/>
      <w:pPr>
        <w:ind w:left="1776" w:hanging="360"/>
      </w:pPr>
      <w:rPr>
        <w:rFonts w:ascii="Symbol" w:hAnsi="Symbol" w:hint="default"/>
      </w:rPr>
    </w:lvl>
    <w:lvl w:ilvl="1" w:tplc="04250003" w:tentative="1">
      <w:start w:val="1"/>
      <w:numFmt w:val="bullet"/>
      <w:lvlText w:val="o"/>
      <w:lvlJc w:val="left"/>
      <w:pPr>
        <w:ind w:left="1776" w:hanging="360"/>
      </w:pPr>
      <w:rPr>
        <w:rFonts w:ascii="Courier New" w:hAnsi="Courier New" w:cs="Courier New" w:hint="default"/>
      </w:rPr>
    </w:lvl>
    <w:lvl w:ilvl="2" w:tplc="04250005" w:tentative="1">
      <w:start w:val="1"/>
      <w:numFmt w:val="bullet"/>
      <w:lvlText w:val=""/>
      <w:lvlJc w:val="left"/>
      <w:pPr>
        <w:ind w:left="2496" w:hanging="360"/>
      </w:pPr>
      <w:rPr>
        <w:rFonts w:ascii="Wingdings" w:hAnsi="Wingdings" w:hint="default"/>
      </w:rPr>
    </w:lvl>
    <w:lvl w:ilvl="3" w:tplc="04250001" w:tentative="1">
      <w:start w:val="1"/>
      <w:numFmt w:val="bullet"/>
      <w:lvlText w:val=""/>
      <w:lvlJc w:val="left"/>
      <w:pPr>
        <w:ind w:left="3216" w:hanging="360"/>
      </w:pPr>
      <w:rPr>
        <w:rFonts w:ascii="Symbol" w:hAnsi="Symbol" w:hint="default"/>
      </w:rPr>
    </w:lvl>
    <w:lvl w:ilvl="4" w:tplc="04250003" w:tentative="1">
      <w:start w:val="1"/>
      <w:numFmt w:val="bullet"/>
      <w:lvlText w:val="o"/>
      <w:lvlJc w:val="left"/>
      <w:pPr>
        <w:ind w:left="3936" w:hanging="360"/>
      </w:pPr>
      <w:rPr>
        <w:rFonts w:ascii="Courier New" w:hAnsi="Courier New" w:cs="Courier New" w:hint="default"/>
      </w:rPr>
    </w:lvl>
    <w:lvl w:ilvl="5" w:tplc="04250005" w:tentative="1">
      <w:start w:val="1"/>
      <w:numFmt w:val="bullet"/>
      <w:lvlText w:val=""/>
      <w:lvlJc w:val="left"/>
      <w:pPr>
        <w:ind w:left="4656" w:hanging="360"/>
      </w:pPr>
      <w:rPr>
        <w:rFonts w:ascii="Wingdings" w:hAnsi="Wingdings" w:hint="default"/>
      </w:rPr>
    </w:lvl>
    <w:lvl w:ilvl="6" w:tplc="04250001" w:tentative="1">
      <w:start w:val="1"/>
      <w:numFmt w:val="bullet"/>
      <w:lvlText w:val=""/>
      <w:lvlJc w:val="left"/>
      <w:pPr>
        <w:ind w:left="5376" w:hanging="360"/>
      </w:pPr>
      <w:rPr>
        <w:rFonts w:ascii="Symbol" w:hAnsi="Symbol" w:hint="default"/>
      </w:rPr>
    </w:lvl>
    <w:lvl w:ilvl="7" w:tplc="04250003" w:tentative="1">
      <w:start w:val="1"/>
      <w:numFmt w:val="bullet"/>
      <w:lvlText w:val="o"/>
      <w:lvlJc w:val="left"/>
      <w:pPr>
        <w:ind w:left="6096" w:hanging="360"/>
      </w:pPr>
      <w:rPr>
        <w:rFonts w:ascii="Courier New" w:hAnsi="Courier New" w:cs="Courier New" w:hint="default"/>
      </w:rPr>
    </w:lvl>
    <w:lvl w:ilvl="8" w:tplc="04250005" w:tentative="1">
      <w:start w:val="1"/>
      <w:numFmt w:val="bullet"/>
      <w:lvlText w:val=""/>
      <w:lvlJc w:val="left"/>
      <w:pPr>
        <w:ind w:left="6816" w:hanging="360"/>
      </w:pPr>
      <w:rPr>
        <w:rFonts w:ascii="Wingdings" w:hAnsi="Wingdings" w:hint="default"/>
      </w:rPr>
    </w:lvl>
  </w:abstractNum>
  <w:num w:numId="1" w16cid:durableId="1943024125">
    <w:abstractNumId w:val="26"/>
  </w:num>
  <w:num w:numId="2" w16cid:durableId="1572079903">
    <w:abstractNumId w:val="5"/>
  </w:num>
  <w:num w:numId="3" w16cid:durableId="1181628666">
    <w:abstractNumId w:val="6"/>
  </w:num>
  <w:num w:numId="4" w16cid:durableId="926231661">
    <w:abstractNumId w:val="23"/>
  </w:num>
  <w:num w:numId="5" w16cid:durableId="1051005912">
    <w:abstractNumId w:val="29"/>
  </w:num>
  <w:num w:numId="6" w16cid:durableId="286011126">
    <w:abstractNumId w:val="19"/>
  </w:num>
  <w:num w:numId="7" w16cid:durableId="266619423">
    <w:abstractNumId w:val="24"/>
  </w:num>
  <w:num w:numId="8" w16cid:durableId="1208177573">
    <w:abstractNumId w:val="11"/>
  </w:num>
  <w:num w:numId="9" w16cid:durableId="439571740">
    <w:abstractNumId w:val="17"/>
  </w:num>
  <w:num w:numId="10" w16cid:durableId="886533150">
    <w:abstractNumId w:val="4"/>
  </w:num>
  <w:num w:numId="11" w16cid:durableId="844055637">
    <w:abstractNumId w:val="10"/>
  </w:num>
  <w:num w:numId="12" w16cid:durableId="1827821810">
    <w:abstractNumId w:val="8"/>
  </w:num>
  <w:num w:numId="13" w16cid:durableId="2047674853">
    <w:abstractNumId w:val="28"/>
  </w:num>
  <w:num w:numId="14" w16cid:durableId="162161686">
    <w:abstractNumId w:val="22"/>
  </w:num>
  <w:num w:numId="15" w16cid:durableId="1577666405">
    <w:abstractNumId w:val="13"/>
  </w:num>
  <w:num w:numId="16" w16cid:durableId="1358576348">
    <w:abstractNumId w:val="0"/>
  </w:num>
  <w:num w:numId="17" w16cid:durableId="918098763">
    <w:abstractNumId w:val="15"/>
  </w:num>
  <w:num w:numId="18" w16cid:durableId="816259229">
    <w:abstractNumId w:val="30"/>
  </w:num>
  <w:num w:numId="19" w16cid:durableId="826823492">
    <w:abstractNumId w:val="9"/>
  </w:num>
  <w:num w:numId="20" w16cid:durableId="1146552480">
    <w:abstractNumId w:val="16"/>
  </w:num>
  <w:num w:numId="21" w16cid:durableId="1745882026">
    <w:abstractNumId w:val="2"/>
  </w:num>
  <w:num w:numId="22" w16cid:durableId="1746679294">
    <w:abstractNumId w:val="1"/>
  </w:num>
  <w:num w:numId="23" w16cid:durableId="1323586517">
    <w:abstractNumId w:val="20"/>
  </w:num>
  <w:num w:numId="24" w16cid:durableId="1694068117">
    <w:abstractNumId w:val="12"/>
  </w:num>
  <w:num w:numId="25" w16cid:durableId="429468521">
    <w:abstractNumId w:val="18"/>
  </w:num>
  <w:num w:numId="26" w16cid:durableId="61949142">
    <w:abstractNumId w:val="27"/>
  </w:num>
  <w:num w:numId="27" w16cid:durableId="1994094679">
    <w:abstractNumId w:val="31"/>
  </w:num>
  <w:num w:numId="28" w16cid:durableId="206332146">
    <w:abstractNumId w:val="25"/>
  </w:num>
  <w:num w:numId="29" w16cid:durableId="985549917">
    <w:abstractNumId w:val="7"/>
  </w:num>
  <w:num w:numId="30" w16cid:durableId="1094940246">
    <w:abstractNumId w:val="3"/>
  </w:num>
  <w:num w:numId="31" w16cid:durableId="873545624">
    <w:abstractNumId w:val="21"/>
  </w:num>
  <w:num w:numId="32" w16cid:durableId="17620273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F9D"/>
    <w:rsid w:val="00067441"/>
    <w:rsid w:val="000C7112"/>
    <w:rsid w:val="000D4007"/>
    <w:rsid w:val="00113D5B"/>
    <w:rsid w:val="00121FB6"/>
    <w:rsid w:val="00130189"/>
    <w:rsid w:val="0014017F"/>
    <w:rsid w:val="00140628"/>
    <w:rsid w:val="0014643A"/>
    <w:rsid w:val="00151CCC"/>
    <w:rsid w:val="001665F9"/>
    <w:rsid w:val="00193332"/>
    <w:rsid w:val="001B0F5C"/>
    <w:rsid w:val="001C378F"/>
    <w:rsid w:val="001D222B"/>
    <w:rsid w:val="001E63A1"/>
    <w:rsid w:val="001F775D"/>
    <w:rsid w:val="002248DE"/>
    <w:rsid w:val="00246B4E"/>
    <w:rsid w:val="0025581A"/>
    <w:rsid w:val="00285B09"/>
    <w:rsid w:val="002E304C"/>
    <w:rsid w:val="00321D23"/>
    <w:rsid w:val="0032632F"/>
    <w:rsid w:val="00333C9A"/>
    <w:rsid w:val="00361E4E"/>
    <w:rsid w:val="00383E1B"/>
    <w:rsid w:val="0039659D"/>
    <w:rsid w:val="003B1368"/>
    <w:rsid w:val="003C21F6"/>
    <w:rsid w:val="003E12B3"/>
    <w:rsid w:val="00426C43"/>
    <w:rsid w:val="00445E67"/>
    <w:rsid w:val="0047273A"/>
    <w:rsid w:val="00474BED"/>
    <w:rsid w:val="004756AD"/>
    <w:rsid w:val="00481C30"/>
    <w:rsid w:val="00491F9D"/>
    <w:rsid w:val="004B0278"/>
    <w:rsid w:val="004B48FC"/>
    <w:rsid w:val="004C6D1A"/>
    <w:rsid w:val="004E22AC"/>
    <w:rsid w:val="004E76CE"/>
    <w:rsid w:val="0050707D"/>
    <w:rsid w:val="005078CF"/>
    <w:rsid w:val="00513CD0"/>
    <w:rsid w:val="00532BCA"/>
    <w:rsid w:val="00561591"/>
    <w:rsid w:val="005906D6"/>
    <w:rsid w:val="005A1679"/>
    <w:rsid w:val="005B6EBC"/>
    <w:rsid w:val="005B7432"/>
    <w:rsid w:val="005C4AE1"/>
    <w:rsid w:val="005C670D"/>
    <w:rsid w:val="005D183A"/>
    <w:rsid w:val="005D450D"/>
    <w:rsid w:val="005D524E"/>
    <w:rsid w:val="005F151F"/>
    <w:rsid w:val="0061285C"/>
    <w:rsid w:val="00621B64"/>
    <w:rsid w:val="00643E9C"/>
    <w:rsid w:val="00655A9B"/>
    <w:rsid w:val="006B59D1"/>
    <w:rsid w:val="006C71D6"/>
    <w:rsid w:val="00711231"/>
    <w:rsid w:val="007150DF"/>
    <w:rsid w:val="007179B0"/>
    <w:rsid w:val="00750922"/>
    <w:rsid w:val="00753791"/>
    <w:rsid w:val="007659F7"/>
    <w:rsid w:val="007B3A95"/>
    <w:rsid w:val="007B7731"/>
    <w:rsid w:val="007C7F4A"/>
    <w:rsid w:val="008076D7"/>
    <w:rsid w:val="00874A04"/>
    <w:rsid w:val="008C253D"/>
    <w:rsid w:val="008C69BB"/>
    <w:rsid w:val="008D4CC4"/>
    <w:rsid w:val="008D53B6"/>
    <w:rsid w:val="008E7BFC"/>
    <w:rsid w:val="008F0444"/>
    <w:rsid w:val="009231DD"/>
    <w:rsid w:val="0095336E"/>
    <w:rsid w:val="0098103B"/>
    <w:rsid w:val="009843A0"/>
    <w:rsid w:val="00987E67"/>
    <w:rsid w:val="009A2339"/>
    <w:rsid w:val="009D773B"/>
    <w:rsid w:val="009E4533"/>
    <w:rsid w:val="009E7E18"/>
    <w:rsid w:val="009F5D0E"/>
    <w:rsid w:val="00A35E0C"/>
    <w:rsid w:val="00A83AED"/>
    <w:rsid w:val="00AA1E76"/>
    <w:rsid w:val="00AC42D9"/>
    <w:rsid w:val="00AC7C8B"/>
    <w:rsid w:val="00B16416"/>
    <w:rsid w:val="00B36A10"/>
    <w:rsid w:val="00B42034"/>
    <w:rsid w:val="00B56416"/>
    <w:rsid w:val="00B71E29"/>
    <w:rsid w:val="00BB4FE4"/>
    <w:rsid w:val="00C14F13"/>
    <w:rsid w:val="00C17985"/>
    <w:rsid w:val="00C31DDB"/>
    <w:rsid w:val="00C51AE3"/>
    <w:rsid w:val="00C54776"/>
    <w:rsid w:val="00C66896"/>
    <w:rsid w:val="00C75553"/>
    <w:rsid w:val="00C95741"/>
    <w:rsid w:val="00C9792C"/>
    <w:rsid w:val="00CA667A"/>
    <w:rsid w:val="00CB1EB3"/>
    <w:rsid w:val="00CC0E35"/>
    <w:rsid w:val="00CC246A"/>
    <w:rsid w:val="00CE0708"/>
    <w:rsid w:val="00D04363"/>
    <w:rsid w:val="00D12A49"/>
    <w:rsid w:val="00D5228D"/>
    <w:rsid w:val="00D801F8"/>
    <w:rsid w:val="00DB7AC0"/>
    <w:rsid w:val="00DD7764"/>
    <w:rsid w:val="00E132FC"/>
    <w:rsid w:val="00E13C2A"/>
    <w:rsid w:val="00E16069"/>
    <w:rsid w:val="00E2428B"/>
    <w:rsid w:val="00E461D4"/>
    <w:rsid w:val="00E51F2E"/>
    <w:rsid w:val="00E90B77"/>
    <w:rsid w:val="00E9773E"/>
    <w:rsid w:val="00EA13BA"/>
    <w:rsid w:val="00F05FBC"/>
    <w:rsid w:val="00F463D4"/>
    <w:rsid w:val="00F77DA2"/>
    <w:rsid w:val="00FD2B87"/>
    <w:rsid w:val="00FE5DF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5302DD"/>
  <w15:chartTrackingRefBased/>
  <w15:docId w15:val="{216DE5F4-DEA3-4B2E-9541-D7055257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link w:val="Pealkiri1Mrk"/>
    <w:uiPriority w:val="9"/>
    <w:qFormat/>
    <w:rsid w:val="00A35E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t-EE"/>
      <w14:ligatures w14:val="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HTML-eelvormindatud">
    <w:name w:val="HTML Preformatted"/>
    <w:basedOn w:val="Normaallaad"/>
    <w:link w:val="HTML-eelvormindatudMrk"/>
    <w:uiPriority w:val="99"/>
    <w:semiHidden/>
    <w:unhideWhenUsed/>
    <w:rsid w:val="0047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t-EE"/>
      <w14:ligatures w14:val="none"/>
    </w:rPr>
  </w:style>
  <w:style w:type="character" w:customStyle="1" w:styleId="HTML-eelvormindatudMrk">
    <w:name w:val="HTML-eelvormindatud Märk"/>
    <w:basedOn w:val="Liguvaikefont"/>
    <w:link w:val="HTML-eelvormindatud"/>
    <w:uiPriority w:val="99"/>
    <w:semiHidden/>
    <w:rsid w:val="004756AD"/>
    <w:rPr>
      <w:rFonts w:ascii="Courier New" w:eastAsia="Times New Roman" w:hAnsi="Courier New" w:cs="Courier New"/>
      <w:kern w:val="0"/>
      <w:sz w:val="20"/>
      <w:szCs w:val="20"/>
      <w:lang w:eastAsia="et-EE"/>
      <w14:ligatures w14:val="none"/>
    </w:rPr>
  </w:style>
  <w:style w:type="character" w:customStyle="1" w:styleId="y2iqfc">
    <w:name w:val="y2iqfc"/>
    <w:basedOn w:val="Liguvaikefont"/>
    <w:rsid w:val="004756AD"/>
  </w:style>
  <w:style w:type="paragraph" w:styleId="Pis">
    <w:name w:val="header"/>
    <w:basedOn w:val="Normaallaad"/>
    <w:link w:val="PisMrk"/>
    <w:uiPriority w:val="99"/>
    <w:unhideWhenUsed/>
    <w:rsid w:val="004756AD"/>
    <w:pPr>
      <w:tabs>
        <w:tab w:val="center" w:pos="4536"/>
        <w:tab w:val="right" w:pos="9072"/>
      </w:tabs>
      <w:spacing w:after="0" w:line="240" w:lineRule="auto"/>
    </w:pPr>
  </w:style>
  <w:style w:type="character" w:customStyle="1" w:styleId="PisMrk">
    <w:name w:val="Päis Märk"/>
    <w:basedOn w:val="Liguvaikefont"/>
    <w:link w:val="Pis"/>
    <w:uiPriority w:val="99"/>
    <w:rsid w:val="004756AD"/>
  </w:style>
  <w:style w:type="paragraph" w:styleId="Jalus">
    <w:name w:val="footer"/>
    <w:basedOn w:val="Normaallaad"/>
    <w:link w:val="JalusMrk"/>
    <w:uiPriority w:val="99"/>
    <w:unhideWhenUsed/>
    <w:rsid w:val="004756AD"/>
    <w:pPr>
      <w:tabs>
        <w:tab w:val="center" w:pos="4536"/>
        <w:tab w:val="right" w:pos="9072"/>
      </w:tabs>
      <w:spacing w:after="0" w:line="240" w:lineRule="auto"/>
    </w:pPr>
  </w:style>
  <w:style w:type="character" w:customStyle="1" w:styleId="JalusMrk">
    <w:name w:val="Jalus Märk"/>
    <w:basedOn w:val="Liguvaikefont"/>
    <w:link w:val="Jalus"/>
    <w:uiPriority w:val="99"/>
    <w:rsid w:val="004756AD"/>
  </w:style>
  <w:style w:type="table" w:styleId="Kontuurtabel">
    <w:name w:val="Table Grid"/>
    <w:basedOn w:val="Normaaltabel"/>
    <w:uiPriority w:val="39"/>
    <w:rsid w:val="00475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perlink">
    <w:name w:val="Hyperlink"/>
    <w:basedOn w:val="Liguvaikefont"/>
    <w:uiPriority w:val="99"/>
    <w:unhideWhenUsed/>
    <w:rsid w:val="005D524E"/>
    <w:rPr>
      <w:color w:val="0000FF"/>
      <w:u w:val="single"/>
    </w:rPr>
  </w:style>
  <w:style w:type="character" w:styleId="Klastatudhperlink">
    <w:name w:val="FollowedHyperlink"/>
    <w:basedOn w:val="Liguvaikefont"/>
    <w:uiPriority w:val="99"/>
    <w:semiHidden/>
    <w:unhideWhenUsed/>
    <w:rsid w:val="005D524E"/>
    <w:rPr>
      <w:color w:val="954F72" w:themeColor="followedHyperlink"/>
      <w:u w:val="single"/>
    </w:rPr>
  </w:style>
  <w:style w:type="character" w:styleId="Tugev">
    <w:name w:val="Strong"/>
    <w:basedOn w:val="Liguvaikefont"/>
    <w:uiPriority w:val="22"/>
    <w:qFormat/>
    <w:rsid w:val="005D524E"/>
    <w:rPr>
      <w:b/>
      <w:bCs/>
    </w:rPr>
  </w:style>
  <w:style w:type="paragraph" w:styleId="Loendilik">
    <w:name w:val="List Paragraph"/>
    <w:basedOn w:val="Normaallaad"/>
    <w:uiPriority w:val="34"/>
    <w:qFormat/>
    <w:rsid w:val="005D524E"/>
    <w:pPr>
      <w:ind w:left="720"/>
      <w:contextualSpacing/>
    </w:pPr>
  </w:style>
  <w:style w:type="character" w:styleId="Lahendamatamainimine">
    <w:name w:val="Unresolved Mention"/>
    <w:basedOn w:val="Liguvaikefont"/>
    <w:uiPriority w:val="99"/>
    <w:semiHidden/>
    <w:unhideWhenUsed/>
    <w:rsid w:val="009E4533"/>
    <w:rPr>
      <w:color w:val="605E5C"/>
      <w:shd w:val="clear" w:color="auto" w:fill="E1DFDD"/>
    </w:rPr>
  </w:style>
  <w:style w:type="table" w:styleId="Helekontuurtabel">
    <w:name w:val="Grid Table Light"/>
    <w:basedOn w:val="Normaaltabel"/>
    <w:uiPriority w:val="40"/>
    <w:rsid w:val="007C7F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ariviide">
    <w:name w:val="annotation reference"/>
    <w:basedOn w:val="Liguvaikefont"/>
    <w:uiPriority w:val="99"/>
    <w:semiHidden/>
    <w:unhideWhenUsed/>
    <w:rsid w:val="009A2339"/>
    <w:rPr>
      <w:sz w:val="16"/>
      <w:szCs w:val="16"/>
    </w:rPr>
  </w:style>
  <w:style w:type="paragraph" w:styleId="Kommentaaritekst">
    <w:name w:val="annotation text"/>
    <w:basedOn w:val="Normaallaad"/>
    <w:link w:val="KommentaaritekstMrk"/>
    <w:uiPriority w:val="99"/>
    <w:unhideWhenUsed/>
    <w:rsid w:val="009A2339"/>
    <w:pPr>
      <w:spacing w:line="240" w:lineRule="auto"/>
    </w:pPr>
    <w:rPr>
      <w:sz w:val="20"/>
      <w:szCs w:val="20"/>
    </w:rPr>
  </w:style>
  <w:style w:type="character" w:customStyle="1" w:styleId="KommentaaritekstMrk">
    <w:name w:val="Kommentaari tekst Märk"/>
    <w:basedOn w:val="Liguvaikefont"/>
    <w:link w:val="Kommentaaritekst"/>
    <w:uiPriority w:val="99"/>
    <w:rsid w:val="009A2339"/>
    <w:rPr>
      <w:sz w:val="20"/>
      <w:szCs w:val="20"/>
    </w:rPr>
  </w:style>
  <w:style w:type="paragraph" w:styleId="Kommentaariteema">
    <w:name w:val="annotation subject"/>
    <w:basedOn w:val="Kommentaaritekst"/>
    <w:next w:val="Kommentaaritekst"/>
    <w:link w:val="KommentaariteemaMrk"/>
    <w:uiPriority w:val="99"/>
    <w:semiHidden/>
    <w:unhideWhenUsed/>
    <w:rsid w:val="009A2339"/>
    <w:rPr>
      <w:b/>
      <w:bCs/>
    </w:rPr>
  </w:style>
  <w:style w:type="character" w:customStyle="1" w:styleId="KommentaariteemaMrk">
    <w:name w:val="Kommentaari teema Märk"/>
    <w:basedOn w:val="KommentaaritekstMrk"/>
    <w:link w:val="Kommentaariteema"/>
    <w:uiPriority w:val="99"/>
    <w:semiHidden/>
    <w:rsid w:val="009A2339"/>
    <w:rPr>
      <w:b/>
      <w:bCs/>
      <w:sz w:val="20"/>
      <w:szCs w:val="20"/>
    </w:rPr>
  </w:style>
  <w:style w:type="paragraph" w:styleId="Normaallaadveeb">
    <w:name w:val="Normal (Web)"/>
    <w:basedOn w:val="Normaallaad"/>
    <w:uiPriority w:val="99"/>
    <w:unhideWhenUsed/>
    <w:rsid w:val="000C7112"/>
    <w:pPr>
      <w:spacing w:before="100" w:beforeAutospacing="1" w:after="100" w:afterAutospacing="1" w:line="240" w:lineRule="auto"/>
    </w:pPr>
    <w:rPr>
      <w:rFonts w:ascii="Times New Roman" w:eastAsia="Times New Roman" w:hAnsi="Times New Roman" w:cs="Times New Roman"/>
      <w:kern w:val="0"/>
      <w:sz w:val="24"/>
      <w:szCs w:val="24"/>
      <w:lang w:eastAsia="et-EE"/>
      <w14:ligatures w14:val="none"/>
    </w:rPr>
  </w:style>
  <w:style w:type="character" w:customStyle="1" w:styleId="normaltextrun">
    <w:name w:val="normaltextrun"/>
    <w:basedOn w:val="Liguvaikefont"/>
    <w:rsid w:val="0047273A"/>
  </w:style>
  <w:style w:type="character" w:customStyle="1" w:styleId="Pealkiri1Mrk">
    <w:name w:val="Pealkiri 1 Märk"/>
    <w:basedOn w:val="Liguvaikefont"/>
    <w:link w:val="Pealkiri1"/>
    <w:uiPriority w:val="9"/>
    <w:rsid w:val="00A35E0C"/>
    <w:rPr>
      <w:rFonts w:ascii="Times New Roman" w:eastAsia="Times New Roman" w:hAnsi="Times New Roman" w:cs="Times New Roman"/>
      <w:b/>
      <w:bCs/>
      <w:kern w:val="36"/>
      <w:sz w:val="48"/>
      <w:szCs w:val="48"/>
      <w:lang w:eastAsia="et-EE"/>
      <w14:ligatures w14:val="none"/>
    </w:rPr>
  </w:style>
  <w:style w:type="character" w:styleId="Rhutus">
    <w:name w:val="Emphasis"/>
    <w:basedOn w:val="Liguvaikefont"/>
    <w:uiPriority w:val="20"/>
    <w:qFormat/>
    <w:rsid w:val="00CB1EB3"/>
    <w:rPr>
      <w:i/>
      <w:iCs/>
    </w:rPr>
  </w:style>
  <w:style w:type="paragraph" w:customStyle="1" w:styleId="Default">
    <w:name w:val="Default"/>
    <w:rsid w:val="00CA667A"/>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87071">
      <w:bodyDiv w:val="1"/>
      <w:marLeft w:val="0"/>
      <w:marRight w:val="0"/>
      <w:marTop w:val="0"/>
      <w:marBottom w:val="0"/>
      <w:divBdr>
        <w:top w:val="none" w:sz="0" w:space="0" w:color="auto"/>
        <w:left w:val="none" w:sz="0" w:space="0" w:color="auto"/>
        <w:bottom w:val="none" w:sz="0" w:space="0" w:color="auto"/>
        <w:right w:val="none" w:sz="0" w:space="0" w:color="auto"/>
      </w:divBdr>
    </w:div>
    <w:div w:id="205652665">
      <w:bodyDiv w:val="1"/>
      <w:marLeft w:val="0"/>
      <w:marRight w:val="0"/>
      <w:marTop w:val="0"/>
      <w:marBottom w:val="0"/>
      <w:divBdr>
        <w:top w:val="none" w:sz="0" w:space="0" w:color="auto"/>
        <w:left w:val="none" w:sz="0" w:space="0" w:color="auto"/>
        <w:bottom w:val="none" w:sz="0" w:space="0" w:color="auto"/>
        <w:right w:val="none" w:sz="0" w:space="0" w:color="auto"/>
      </w:divBdr>
    </w:div>
    <w:div w:id="429855147">
      <w:bodyDiv w:val="1"/>
      <w:marLeft w:val="0"/>
      <w:marRight w:val="0"/>
      <w:marTop w:val="0"/>
      <w:marBottom w:val="0"/>
      <w:divBdr>
        <w:top w:val="none" w:sz="0" w:space="0" w:color="auto"/>
        <w:left w:val="none" w:sz="0" w:space="0" w:color="auto"/>
        <w:bottom w:val="none" w:sz="0" w:space="0" w:color="auto"/>
        <w:right w:val="none" w:sz="0" w:space="0" w:color="auto"/>
      </w:divBdr>
      <w:divsChild>
        <w:div w:id="781724392">
          <w:marLeft w:val="360"/>
          <w:marRight w:val="0"/>
          <w:marTop w:val="200"/>
          <w:marBottom w:val="0"/>
          <w:divBdr>
            <w:top w:val="none" w:sz="0" w:space="0" w:color="auto"/>
            <w:left w:val="none" w:sz="0" w:space="0" w:color="auto"/>
            <w:bottom w:val="none" w:sz="0" w:space="0" w:color="auto"/>
            <w:right w:val="none" w:sz="0" w:space="0" w:color="auto"/>
          </w:divBdr>
        </w:div>
      </w:divsChild>
    </w:div>
    <w:div w:id="570622814">
      <w:bodyDiv w:val="1"/>
      <w:marLeft w:val="0"/>
      <w:marRight w:val="0"/>
      <w:marTop w:val="0"/>
      <w:marBottom w:val="0"/>
      <w:divBdr>
        <w:top w:val="none" w:sz="0" w:space="0" w:color="auto"/>
        <w:left w:val="none" w:sz="0" w:space="0" w:color="auto"/>
        <w:bottom w:val="none" w:sz="0" w:space="0" w:color="auto"/>
        <w:right w:val="none" w:sz="0" w:space="0" w:color="auto"/>
      </w:divBdr>
    </w:div>
    <w:div w:id="804202158">
      <w:bodyDiv w:val="1"/>
      <w:marLeft w:val="0"/>
      <w:marRight w:val="0"/>
      <w:marTop w:val="0"/>
      <w:marBottom w:val="0"/>
      <w:divBdr>
        <w:top w:val="none" w:sz="0" w:space="0" w:color="auto"/>
        <w:left w:val="none" w:sz="0" w:space="0" w:color="auto"/>
        <w:bottom w:val="none" w:sz="0" w:space="0" w:color="auto"/>
        <w:right w:val="none" w:sz="0" w:space="0" w:color="auto"/>
      </w:divBdr>
    </w:div>
    <w:div w:id="1043137117">
      <w:bodyDiv w:val="1"/>
      <w:marLeft w:val="0"/>
      <w:marRight w:val="0"/>
      <w:marTop w:val="0"/>
      <w:marBottom w:val="0"/>
      <w:divBdr>
        <w:top w:val="none" w:sz="0" w:space="0" w:color="auto"/>
        <w:left w:val="none" w:sz="0" w:space="0" w:color="auto"/>
        <w:bottom w:val="none" w:sz="0" w:space="0" w:color="auto"/>
        <w:right w:val="none" w:sz="0" w:space="0" w:color="auto"/>
      </w:divBdr>
    </w:div>
    <w:div w:id="1144196596">
      <w:bodyDiv w:val="1"/>
      <w:marLeft w:val="0"/>
      <w:marRight w:val="0"/>
      <w:marTop w:val="0"/>
      <w:marBottom w:val="0"/>
      <w:divBdr>
        <w:top w:val="none" w:sz="0" w:space="0" w:color="auto"/>
        <w:left w:val="none" w:sz="0" w:space="0" w:color="auto"/>
        <w:bottom w:val="none" w:sz="0" w:space="0" w:color="auto"/>
        <w:right w:val="none" w:sz="0" w:space="0" w:color="auto"/>
      </w:divBdr>
    </w:div>
    <w:div w:id="1206869130">
      <w:bodyDiv w:val="1"/>
      <w:marLeft w:val="0"/>
      <w:marRight w:val="0"/>
      <w:marTop w:val="0"/>
      <w:marBottom w:val="0"/>
      <w:divBdr>
        <w:top w:val="none" w:sz="0" w:space="0" w:color="auto"/>
        <w:left w:val="none" w:sz="0" w:space="0" w:color="auto"/>
        <w:bottom w:val="none" w:sz="0" w:space="0" w:color="auto"/>
        <w:right w:val="none" w:sz="0" w:space="0" w:color="auto"/>
      </w:divBdr>
    </w:div>
    <w:div w:id="1323586821">
      <w:bodyDiv w:val="1"/>
      <w:marLeft w:val="0"/>
      <w:marRight w:val="0"/>
      <w:marTop w:val="0"/>
      <w:marBottom w:val="0"/>
      <w:divBdr>
        <w:top w:val="none" w:sz="0" w:space="0" w:color="auto"/>
        <w:left w:val="none" w:sz="0" w:space="0" w:color="auto"/>
        <w:bottom w:val="none" w:sz="0" w:space="0" w:color="auto"/>
        <w:right w:val="none" w:sz="0" w:space="0" w:color="auto"/>
      </w:divBdr>
    </w:div>
    <w:div w:id="1327633083">
      <w:bodyDiv w:val="1"/>
      <w:marLeft w:val="0"/>
      <w:marRight w:val="0"/>
      <w:marTop w:val="0"/>
      <w:marBottom w:val="0"/>
      <w:divBdr>
        <w:top w:val="none" w:sz="0" w:space="0" w:color="auto"/>
        <w:left w:val="none" w:sz="0" w:space="0" w:color="auto"/>
        <w:bottom w:val="none" w:sz="0" w:space="0" w:color="auto"/>
        <w:right w:val="none" w:sz="0" w:space="0" w:color="auto"/>
      </w:divBdr>
    </w:div>
    <w:div w:id="1553931313">
      <w:bodyDiv w:val="1"/>
      <w:marLeft w:val="0"/>
      <w:marRight w:val="0"/>
      <w:marTop w:val="0"/>
      <w:marBottom w:val="0"/>
      <w:divBdr>
        <w:top w:val="none" w:sz="0" w:space="0" w:color="auto"/>
        <w:left w:val="none" w:sz="0" w:space="0" w:color="auto"/>
        <w:bottom w:val="none" w:sz="0" w:space="0" w:color="auto"/>
        <w:right w:val="none" w:sz="0" w:space="0" w:color="auto"/>
      </w:divBdr>
    </w:div>
    <w:div w:id="1567759238">
      <w:bodyDiv w:val="1"/>
      <w:marLeft w:val="0"/>
      <w:marRight w:val="0"/>
      <w:marTop w:val="0"/>
      <w:marBottom w:val="0"/>
      <w:divBdr>
        <w:top w:val="none" w:sz="0" w:space="0" w:color="auto"/>
        <w:left w:val="none" w:sz="0" w:space="0" w:color="auto"/>
        <w:bottom w:val="none" w:sz="0" w:space="0" w:color="auto"/>
        <w:right w:val="none" w:sz="0" w:space="0" w:color="auto"/>
      </w:divBdr>
    </w:div>
    <w:div w:id="1639215078">
      <w:bodyDiv w:val="1"/>
      <w:marLeft w:val="0"/>
      <w:marRight w:val="0"/>
      <w:marTop w:val="0"/>
      <w:marBottom w:val="0"/>
      <w:divBdr>
        <w:top w:val="none" w:sz="0" w:space="0" w:color="auto"/>
        <w:left w:val="none" w:sz="0" w:space="0" w:color="auto"/>
        <w:bottom w:val="none" w:sz="0" w:space="0" w:color="auto"/>
        <w:right w:val="none" w:sz="0" w:space="0" w:color="auto"/>
      </w:divBdr>
    </w:div>
    <w:div w:id="1663969568">
      <w:bodyDiv w:val="1"/>
      <w:marLeft w:val="0"/>
      <w:marRight w:val="0"/>
      <w:marTop w:val="0"/>
      <w:marBottom w:val="0"/>
      <w:divBdr>
        <w:top w:val="none" w:sz="0" w:space="0" w:color="auto"/>
        <w:left w:val="none" w:sz="0" w:space="0" w:color="auto"/>
        <w:bottom w:val="none" w:sz="0" w:space="0" w:color="auto"/>
        <w:right w:val="none" w:sz="0" w:space="0" w:color="auto"/>
      </w:divBdr>
    </w:div>
    <w:div w:id="1691713488">
      <w:bodyDiv w:val="1"/>
      <w:marLeft w:val="0"/>
      <w:marRight w:val="0"/>
      <w:marTop w:val="0"/>
      <w:marBottom w:val="0"/>
      <w:divBdr>
        <w:top w:val="none" w:sz="0" w:space="0" w:color="auto"/>
        <w:left w:val="none" w:sz="0" w:space="0" w:color="auto"/>
        <w:bottom w:val="none" w:sz="0" w:space="0" w:color="auto"/>
        <w:right w:val="none" w:sz="0" w:space="0" w:color="auto"/>
      </w:divBdr>
    </w:div>
    <w:div w:id="1829781490">
      <w:bodyDiv w:val="1"/>
      <w:marLeft w:val="0"/>
      <w:marRight w:val="0"/>
      <w:marTop w:val="0"/>
      <w:marBottom w:val="0"/>
      <w:divBdr>
        <w:top w:val="none" w:sz="0" w:space="0" w:color="auto"/>
        <w:left w:val="none" w:sz="0" w:space="0" w:color="auto"/>
        <w:bottom w:val="none" w:sz="0" w:space="0" w:color="auto"/>
        <w:right w:val="none" w:sz="0" w:space="0" w:color="auto"/>
      </w:divBdr>
    </w:div>
    <w:div w:id="2082438865">
      <w:bodyDiv w:val="1"/>
      <w:marLeft w:val="0"/>
      <w:marRight w:val="0"/>
      <w:marTop w:val="0"/>
      <w:marBottom w:val="0"/>
      <w:divBdr>
        <w:top w:val="none" w:sz="0" w:space="0" w:color="auto"/>
        <w:left w:val="none" w:sz="0" w:space="0" w:color="auto"/>
        <w:bottom w:val="none" w:sz="0" w:space="0" w:color="auto"/>
        <w:right w:val="none" w:sz="0" w:space="0" w:color="auto"/>
      </w:divBdr>
    </w:div>
    <w:div w:id="210626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package" Target="embeddings/Microsoft_Word_Document.doc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PowerPoint_Presentation.ppt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2599</TotalTime>
  <Pages>6</Pages>
  <Words>1965</Words>
  <Characters>11402</Characters>
  <Application>Microsoft Office Word</Application>
  <DocSecurity>0</DocSecurity>
  <Lines>95</Lines>
  <Paragraphs>26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Gnezdovski</dc:creator>
  <cp:keywords/>
  <dc:description/>
  <cp:lastModifiedBy>Olga Gnezdovski</cp:lastModifiedBy>
  <cp:revision>19</cp:revision>
  <dcterms:created xsi:type="dcterms:W3CDTF">2024-10-30T13:49:00Z</dcterms:created>
  <dcterms:modified xsi:type="dcterms:W3CDTF">2024-11-19T11:39:00Z</dcterms:modified>
</cp:coreProperties>
</file>