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0C66" w14:textId="68789E49" w:rsidR="006D2D9E" w:rsidRDefault="006412F2" w:rsidP="006412F2">
      <w:pPr>
        <w:jc w:val="center"/>
        <w:rPr>
          <w:rFonts w:ascii="Times New Roman" w:hAnsi="Times New Roman" w:cs="Times New Roman"/>
          <w:b/>
          <w:bCs/>
          <w:sz w:val="24"/>
          <w:szCs w:val="24"/>
        </w:rPr>
      </w:pPr>
      <w:r w:rsidRPr="006412F2">
        <w:rPr>
          <w:rFonts w:ascii="Times New Roman" w:hAnsi="Times New Roman" w:cs="Times New Roman"/>
          <w:b/>
          <w:bCs/>
          <w:sz w:val="24"/>
          <w:szCs w:val="24"/>
        </w:rPr>
        <w:t>Kooskõlastustabel</w:t>
      </w:r>
    </w:p>
    <w:p w14:paraId="765D365A" w14:textId="1438BD96" w:rsidR="00C07040" w:rsidRDefault="00C07040" w:rsidP="00C07040">
      <w:pPr>
        <w:rPr>
          <w:rFonts w:ascii="Times New Roman" w:hAnsi="Times New Roman" w:cs="Times New Roman"/>
          <w:b/>
          <w:bCs/>
          <w:sz w:val="24"/>
          <w:szCs w:val="24"/>
        </w:rPr>
      </w:pPr>
      <w:r w:rsidRPr="00C07040">
        <w:rPr>
          <w:rFonts w:ascii="Times New Roman" w:hAnsi="Times New Roman" w:cs="Times New Roman"/>
          <w:b/>
          <w:bCs/>
          <w:sz w:val="24"/>
          <w:szCs w:val="24"/>
        </w:rPr>
        <w:t>Siseministeerium</w:t>
      </w:r>
    </w:p>
    <w:tbl>
      <w:tblPr>
        <w:tblStyle w:val="TableGrid"/>
        <w:tblW w:w="0" w:type="auto"/>
        <w:tblLook w:val="04A0" w:firstRow="1" w:lastRow="0" w:firstColumn="1" w:lastColumn="0" w:noHBand="0" w:noVBand="1"/>
      </w:tblPr>
      <w:tblGrid>
        <w:gridCol w:w="576"/>
        <w:gridCol w:w="4239"/>
        <w:gridCol w:w="4247"/>
      </w:tblGrid>
      <w:tr w:rsidR="00845991" w14:paraId="6D298D2B" w14:textId="77777777" w:rsidTr="00E276FB">
        <w:tc>
          <w:tcPr>
            <w:tcW w:w="576" w:type="dxa"/>
          </w:tcPr>
          <w:p w14:paraId="6E972BD3" w14:textId="7381CF47" w:rsidR="00845991" w:rsidRPr="00845991" w:rsidRDefault="00C07040" w:rsidP="00845991">
            <w:pPr>
              <w:jc w:val="center"/>
              <w:rPr>
                <w:rFonts w:ascii="Times New Roman" w:hAnsi="Times New Roman" w:cs="Times New Roman"/>
                <w:b/>
                <w:bCs/>
                <w:sz w:val="24"/>
                <w:szCs w:val="24"/>
              </w:rPr>
            </w:pPr>
            <w:r w:rsidRPr="00C07040">
              <w:rPr>
                <w:rFonts w:ascii="Times New Roman" w:hAnsi="Times New Roman" w:cs="Times New Roman"/>
                <w:b/>
                <w:bCs/>
                <w:sz w:val="24"/>
                <w:szCs w:val="24"/>
              </w:rPr>
              <w:t>Jrk nr</w:t>
            </w:r>
          </w:p>
        </w:tc>
        <w:tc>
          <w:tcPr>
            <w:tcW w:w="4239" w:type="dxa"/>
          </w:tcPr>
          <w:p w14:paraId="033A303A" w14:textId="132787F3" w:rsidR="00845991" w:rsidRPr="006412F2" w:rsidRDefault="00845991" w:rsidP="006412F2">
            <w:pPr>
              <w:jc w:val="both"/>
              <w:rPr>
                <w:rFonts w:ascii="Times New Roman" w:hAnsi="Times New Roman" w:cs="Times New Roman"/>
                <w:sz w:val="24"/>
                <w:szCs w:val="24"/>
              </w:rPr>
            </w:pPr>
            <w:r w:rsidRPr="006412F2">
              <w:rPr>
                <w:rFonts w:ascii="Times New Roman" w:hAnsi="Times New Roman" w:cs="Times New Roman"/>
                <w:sz w:val="24"/>
                <w:szCs w:val="24"/>
              </w:rPr>
              <w:t>ETTEPANEK, MÄRKUS</w:t>
            </w:r>
          </w:p>
        </w:tc>
        <w:tc>
          <w:tcPr>
            <w:tcW w:w="4247" w:type="dxa"/>
          </w:tcPr>
          <w:p w14:paraId="6A58D67E" w14:textId="7F6ABA75" w:rsidR="00845991" w:rsidRPr="006412F2" w:rsidRDefault="00845991" w:rsidP="006412F2">
            <w:pPr>
              <w:jc w:val="both"/>
              <w:rPr>
                <w:rFonts w:ascii="Times New Roman" w:hAnsi="Times New Roman" w:cs="Times New Roman"/>
                <w:sz w:val="24"/>
                <w:szCs w:val="24"/>
              </w:rPr>
            </w:pPr>
            <w:r w:rsidRPr="006412F2">
              <w:rPr>
                <w:rFonts w:ascii="Times New Roman" w:hAnsi="Times New Roman" w:cs="Times New Roman"/>
                <w:sz w:val="24"/>
                <w:szCs w:val="24"/>
              </w:rPr>
              <w:t>ARVESTATUD, MITTEARVESTATUD, PÕHJENDUS</w:t>
            </w:r>
          </w:p>
        </w:tc>
      </w:tr>
      <w:tr w:rsidR="00845991" w14:paraId="31989C1C" w14:textId="77777777" w:rsidTr="00E276FB">
        <w:tc>
          <w:tcPr>
            <w:tcW w:w="576" w:type="dxa"/>
          </w:tcPr>
          <w:p w14:paraId="49CB2349" w14:textId="121C1F48" w:rsidR="00845991" w:rsidRPr="00845991" w:rsidRDefault="00845991" w:rsidP="00845991">
            <w:pPr>
              <w:jc w:val="center"/>
              <w:rPr>
                <w:rFonts w:ascii="Times New Roman" w:hAnsi="Times New Roman" w:cs="Times New Roman"/>
                <w:b/>
                <w:bCs/>
                <w:sz w:val="24"/>
                <w:szCs w:val="24"/>
              </w:rPr>
            </w:pPr>
            <w:r w:rsidRPr="00845991">
              <w:rPr>
                <w:rFonts w:ascii="Times New Roman" w:hAnsi="Times New Roman" w:cs="Times New Roman"/>
                <w:b/>
                <w:bCs/>
                <w:sz w:val="24"/>
                <w:szCs w:val="24"/>
              </w:rPr>
              <w:t>1</w:t>
            </w:r>
          </w:p>
        </w:tc>
        <w:tc>
          <w:tcPr>
            <w:tcW w:w="4239" w:type="dxa"/>
          </w:tcPr>
          <w:p w14:paraId="6043F23B" w14:textId="4146878E" w:rsidR="00845991" w:rsidRDefault="00845991" w:rsidP="006412F2">
            <w:pPr>
              <w:jc w:val="both"/>
              <w:rPr>
                <w:rFonts w:ascii="Times New Roman" w:hAnsi="Times New Roman" w:cs="Times New Roman"/>
                <w:sz w:val="24"/>
                <w:szCs w:val="24"/>
              </w:rPr>
            </w:pPr>
            <w:r w:rsidRPr="006412F2">
              <w:rPr>
                <w:rFonts w:ascii="Times New Roman" w:hAnsi="Times New Roman" w:cs="Times New Roman"/>
                <w:sz w:val="24"/>
                <w:szCs w:val="24"/>
              </w:rPr>
              <w:t xml:space="preserve">1) </w:t>
            </w:r>
            <w:r w:rsidRPr="006412F2">
              <w:rPr>
                <w:rFonts w:ascii="Times New Roman" w:hAnsi="Times New Roman" w:cs="Times New Roman"/>
                <w:b/>
                <w:bCs/>
                <w:sz w:val="24"/>
                <w:szCs w:val="24"/>
              </w:rPr>
              <w:t>Eelnõu § 1 punktiga 7</w:t>
            </w:r>
            <w:r w:rsidRPr="006412F2">
              <w:rPr>
                <w:rFonts w:ascii="Times New Roman" w:hAnsi="Times New Roman" w:cs="Times New Roman"/>
                <w:sz w:val="24"/>
                <w:szCs w:val="24"/>
              </w:rPr>
              <w:t xml:space="preserve"> muudetakse konsulaarseaduse (edaspidi </w:t>
            </w:r>
            <w:proofErr w:type="spellStart"/>
            <w:r w:rsidRPr="006412F2">
              <w:rPr>
                <w:rFonts w:ascii="Times New Roman" w:hAnsi="Times New Roman" w:cs="Times New Roman"/>
                <w:i/>
                <w:iCs/>
                <w:sz w:val="24"/>
                <w:szCs w:val="24"/>
              </w:rPr>
              <w:t>KonS</w:t>
            </w:r>
            <w:proofErr w:type="spellEnd"/>
            <w:r w:rsidRPr="006412F2">
              <w:rPr>
                <w:rFonts w:ascii="Times New Roman" w:hAnsi="Times New Roman" w:cs="Times New Roman"/>
                <w:sz w:val="24"/>
                <w:szCs w:val="24"/>
              </w:rPr>
              <w:t>) § 12</w:t>
            </w:r>
            <w:r w:rsidRPr="006412F2">
              <w:rPr>
                <w:rFonts w:ascii="Times New Roman" w:hAnsi="Times New Roman" w:cs="Times New Roman"/>
                <w:sz w:val="24"/>
                <w:szCs w:val="24"/>
                <w:vertAlign w:val="superscript"/>
              </w:rPr>
              <w:t>1</w:t>
            </w:r>
            <w:r w:rsidRPr="006412F2">
              <w:rPr>
                <w:rFonts w:ascii="Times New Roman" w:hAnsi="Times New Roman" w:cs="Times New Roman"/>
                <w:sz w:val="24"/>
                <w:szCs w:val="24"/>
              </w:rPr>
              <w:t xml:space="preserve"> lõiget 1. Muudatusega jäetakse tekstist välja sõnad „elektrooniline andmekogu“ ja muudetakse sõnade "käesoleva seaduse tähenduses“ asukohta järgnevalt: </w:t>
            </w:r>
          </w:p>
          <w:p w14:paraId="3774B62B" w14:textId="77777777" w:rsidR="00845991" w:rsidRPr="006412F2" w:rsidRDefault="00845991" w:rsidP="006412F2">
            <w:pPr>
              <w:jc w:val="both"/>
              <w:rPr>
                <w:rFonts w:ascii="Times New Roman" w:hAnsi="Times New Roman" w:cs="Times New Roman"/>
                <w:i/>
                <w:iCs/>
                <w:sz w:val="24"/>
                <w:szCs w:val="24"/>
              </w:rPr>
            </w:pPr>
            <w:r w:rsidRPr="006412F2">
              <w:rPr>
                <w:rFonts w:ascii="Times New Roman" w:hAnsi="Times New Roman" w:cs="Times New Roman"/>
                <w:i/>
                <w:iCs/>
                <w:sz w:val="24"/>
                <w:szCs w:val="24"/>
              </w:rPr>
              <w:t xml:space="preserve">„(1) Automaatse </w:t>
            </w:r>
            <w:proofErr w:type="spellStart"/>
            <w:r w:rsidRPr="006412F2">
              <w:rPr>
                <w:rFonts w:ascii="Times New Roman" w:hAnsi="Times New Roman" w:cs="Times New Roman"/>
                <w:i/>
                <w:iCs/>
                <w:sz w:val="24"/>
                <w:szCs w:val="24"/>
              </w:rPr>
              <w:t>biomeetrilise</w:t>
            </w:r>
            <w:proofErr w:type="spellEnd"/>
            <w:r w:rsidRPr="006412F2">
              <w:rPr>
                <w:rFonts w:ascii="Times New Roman" w:hAnsi="Times New Roman" w:cs="Times New Roman"/>
                <w:i/>
                <w:iCs/>
                <w:sz w:val="24"/>
                <w:szCs w:val="24"/>
              </w:rPr>
              <w:t xml:space="preserve"> isikutuvastuse süsteemi andmekogu (edaspidi ABIS) on elektrooniline andmekogu, mille eesmärk käesoleva seaduse tähenduses on töödelda konsulaarteenuse osutamisel võetud </w:t>
            </w:r>
            <w:proofErr w:type="spellStart"/>
            <w:r w:rsidRPr="006412F2">
              <w:rPr>
                <w:rFonts w:ascii="Times New Roman" w:hAnsi="Times New Roman" w:cs="Times New Roman"/>
                <w:i/>
                <w:iCs/>
                <w:sz w:val="24"/>
                <w:szCs w:val="24"/>
              </w:rPr>
              <w:t>biomeetrilisi</w:t>
            </w:r>
            <w:proofErr w:type="spellEnd"/>
            <w:r w:rsidRPr="006412F2">
              <w:rPr>
                <w:rFonts w:ascii="Times New Roman" w:hAnsi="Times New Roman" w:cs="Times New Roman"/>
                <w:i/>
                <w:iCs/>
                <w:sz w:val="24"/>
                <w:szCs w:val="24"/>
              </w:rPr>
              <w:t xml:space="preserve"> andmeid isiku tuvastamiseks ja isikusamasuse kontrollimiseks käesoleva seaduse tähenduses.“ </w:t>
            </w:r>
          </w:p>
          <w:p w14:paraId="4AC58240" w14:textId="77777777" w:rsidR="00845991" w:rsidRDefault="00845991" w:rsidP="006412F2">
            <w:pPr>
              <w:jc w:val="both"/>
              <w:rPr>
                <w:rFonts w:ascii="Times New Roman" w:hAnsi="Times New Roman" w:cs="Times New Roman"/>
                <w:sz w:val="24"/>
                <w:szCs w:val="24"/>
              </w:rPr>
            </w:pPr>
            <w:r w:rsidRPr="006412F2">
              <w:rPr>
                <w:rFonts w:ascii="Times New Roman" w:hAnsi="Times New Roman" w:cs="Times New Roman"/>
                <w:sz w:val="24"/>
                <w:szCs w:val="24"/>
              </w:rPr>
              <w:t xml:space="preserve">Soovime juhtida teie tähelepanu, et sõnade "käesoleva seaduse tähenduses" ümbertõstmisega muutub sätte sisu. ABIS asutamise regulatsioon on kehtestatud erinevates seadustes ja ABIS asutamise eesmärk on seotud konkreetse eriseaduse regulatsiooniga. Sõnad "käesoleva seaduse tähenduses" on seotud ABIS asutamise regulatsiooniga ja ABIS asutamise eesmärk </w:t>
            </w:r>
            <w:proofErr w:type="spellStart"/>
            <w:r w:rsidRPr="006412F2">
              <w:rPr>
                <w:rFonts w:ascii="Times New Roman" w:hAnsi="Times New Roman" w:cs="Times New Roman"/>
                <w:sz w:val="24"/>
                <w:szCs w:val="24"/>
              </w:rPr>
              <w:t>KonS</w:t>
            </w:r>
            <w:proofErr w:type="spellEnd"/>
            <w:r w:rsidRPr="006412F2">
              <w:rPr>
                <w:rFonts w:ascii="Times New Roman" w:hAnsi="Times New Roman" w:cs="Times New Roman"/>
                <w:sz w:val="24"/>
                <w:szCs w:val="24"/>
              </w:rPr>
              <w:t xml:space="preserve"> tähenduses on töödelda konsulaarteenuse osutamisel võetud </w:t>
            </w:r>
            <w:proofErr w:type="spellStart"/>
            <w:r w:rsidRPr="006412F2">
              <w:rPr>
                <w:rFonts w:ascii="Times New Roman" w:hAnsi="Times New Roman" w:cs="Times New Roman"/>
                <w:sz w:val="24"/>
                <w:szCs w:val="24"/>
              </w:rPr>
              <w:t>biomeetrilisi</w:t>
            </w:r>
            <w:proofErr w:type="spellEnd"/>
            <w:r w:rsidRPr="006412F2">
              <w:rPr>
                <w:rFonts w:ascii="Times New Roman" w:hAnsi="Times New Roman" w:cs="Times New Roman"/>
                <w:sz w:val="24"/>
                <w:szCs w:val="24"/>
              </w:rPr>
              <w:t xml:space="preserve"> andmeid. ABIS asutamise sätted on veel näiteks politsei ja piirivalveseaduses, mille § 25</w:t>
            </w:r>
            <w:r w:rsidRPr="006412F2">
              <w:rPr>
                <w:rFonts w:ascii="Times New Roman" w:hAnsi="Times New Roman" w:cs="Times New Roman"/>
                <w:sz w:val="24"/>
                <w:szCs w:val="24"/>
                <w:vertAlign w:val="superscript"/>
              </w:rPr>
              <w:t>7</w:t>
            </w:r>
            <w:r w:rsidRPr="006412F2">
              <w:rPr>
                <w:rFonts w:ascii="Times New Roman" w:hAnsi="Times New Roman" w:cs="Times New Roman"/>
                <w:sz w:val="24"/>
                <w:szCs w:val="24"/>
              </w:rPr>
              <w:t xml:space="preserve"> lõike 1 kohaselt on ABIS eesmärk käesoleva seaduse tähenduses sündmuskohti teenindava või ekspertiisi- ja uuringuobjektidega kokku puutuva politseiametniku </w:t>
            </w:r>
            <w:proofErr w:type="spellStart"/>
            <w:r w:rsidRPr="006412F2">
              <w:rPr>
                <w:rFonts w:ascii="Times New Roman" w:hAnsi="Times New Roman" w:cs="Times New Roman"/>
                <w:sz w:val="24"/>
                <w:szCs w:val="24"/>
              </w:rPr>
              <w:t>daktüloskopeerimisel</w:t>
            </w:r>
            <w:proofErr w:type="spellEnd"/>
            <w:r w:rsidRPr="006412F2">
              <w:rPr>
                <w:rFonts w:ascii="Times New Roman" w:hAnsi="Times New Roman" w:cs="Times New Roman"/>
                <w:sz w:val="24"/>
                <w:szCs w:val="24"/>
              </w:rPr>
              <w:t xml:space="preserve"> saadud </w:t>
            </w:r>
            <w:proofErr w:type="spellStart"/>
            <w:r w:rsidRPr="006412F2">
              <w:rPr>
                <w:rFonts w:ascii="Times New Roman" w:hAnsi="Times New Roman" w:cs="Times New Roman"/>
                <w:sz w:val="24"/>
                <w:szCs w:val="24"/>
              </w:rPr>
              <w:t>biomeetriliste</w:t>
            </w:r>
            <w:proofErr w:type="spellEnd"/>
            <w:r w:rsidRPr="006412F2">
              <w:rPr>
                <w:rFonts w:ascii="Times New Roman" w:hAnsi="Times New Roman" w:cs="Times New Roman"/>
                <w:sz w:val="24"/>
                <w:szCs w:val="24"/>
              </w:rPr>
              <w:t xml:space="preserve"> andmete töötlemine ekspertiisi- ja uuringuobjektile politseiametniku jäetud jälgede välistamiseks. Isikut tõendavate dokumentide seaduse (edaspidi </w:t>
            </w:r>
            <w:r w:rsidRPr="00E272F5">
              <w:rPr>
                <w:rFonts w:ascii="Times New Roman" w:hAnsi="Times New Roman" w:cs="Times New Roman"/>
                <w:i/>
                <w:iCs/>
                <w:sz w:val="24"/>
                <w:szCs w:val="24"/>
              </w:rPr>
              <w:t>ITDS</w:t>
            </w:r>
            <w:r w:rsidRPr="006412F2">
              <w:rPr>
                <w:rFonts w:ascii="Times New Roman" w:hAnsi="Times New Roman" w:cs="Times New Roman"/>
                <w:sz w:val="24"/>
                <w:szCs w:val="24"/>
              </w:rPr>
              <w:t>) § 15</w:t>
            </w:r>
            <w:r w:rsidRPr="006412F2">
              <w:rPr>
                <w:rFonts w:ascii="Times New Roman" w:hAnsi="Times New Roman" w:cs="Times New Roman"/>
                <w:sz w:val="24"/>
                <w:szCs w:val="24"/>
                <w:vertAlign w:val="superscript"/>
              </w:rPr>
              <w:t>4</w:t>
            </w:r>
            <w:r w:rsidRPr="006412F2">
              <w:rPr>
                <w:rFonts w:ascii="Times New Roman" w:hAnsi="Times New Roman" w:cs="Times New Roman"/>
                <w:sz w:val="24"/>
                <w:szCs w:val="24"/>
              </w:rPr>
              <w:t xml:space="preserve"> lõike 1 kohaselt on ABIS eesmärk käesoleva seaduse tähenduses töödelda käesoleva seaduse § 15 lõikes 4 sätestatud dokumentide ning diplomaatilise passi väljaandmise menetlustes võetud </w:t>
            </w:r>
            <w:proofErr w:type="spellStart"/>
            <w:r w:rsidRPr="006412F2">
              <w:rPr>
                <w:rFonts w:ascii="Times New Roman" w:hAnsi="Times New Roman" w:cs="Times New Roman"/>
                <w:sz w:val="24"/>
                <w:szCs w:val="24"/>
              </w:rPr>
              <w:lastRenderedPageBreak/>
              <w:t>biomeetrilisi</w:t>
            </w:r>
            <w:proofErr w:type="spellEnd"/>
            <w:r w:rsidRPr="006412F2">
              <w:rPr>
                <w:rFonts w:ascii="Times New Roman" w:hAnsi="Times New Roman" w:cs="Times New Roman"/>
                <w:sz w:val="24"/>
                <w:szCs w:val="24"/>
              </w:rPr>
              <w:t xml:space="preserve"> andmeid isiku tuvastamiseks ja isikusamasuse kontrollimiseks. </w:t>
            </w:r>
          </w:p>
          <w:p w14:paraId="3C4E3815" w14:textId="1BF63ECC" w:rsidR="00845991" w:rsidRPr="006412F2" w:rsidRDefault="00845991" w:rsidP="006412F2">
            <w:pPr>
              <w:jc w:val="both"/>
              <w:rPr>
                <w:rFonts w:ascii="Times New Roman" w:hAnsi="Times New Roman" w:cs="Times New Roman"/>
                <w:sz w:val="24"/>
                <w:szCs w:val="24"/>
              </w:rPr>
            </w:pPr>
            <w:r w:rsidRPr="006412F2">
              <w:rPr>
                <w:rFonts w:ascii="Times New Roman" w:hAnsi="Times New Roman" w:cs="Times New Roman"/>
                <w:sz w:val="24"/>
                <w:szCs w:val="24"/>
              </w:rPr>
              <w:t xml:space="preserve">Eelnõuga muudetava sõnastuse kohaselt aga toimub edaspidi isiku tuvastamine ja isikusamasuse kontrollimine käesoleva seaduse tähenduses. Isiku tuvastamise ja isikusamasuse kontrollimise definitsioonid on sätestatud ITDS §-s 155. </w:t>
            </w:r>
            <w:proofErr w:type="spellStart"/>
            <w:r w:rsidRPr="006412F2">
              <w:rPr>
                <w:rFonts w:ascii="Times New Roman" w:hAnsi="Times New Roman" w:cs="Times New Roman"/>
                <w:sz w:val="24"/>
                <w:szCs w:val="24"/>
              </w:rPr>
              <w:t>KonS-is</w:t>
            </w:r>
            <w:proofErr w:type="spellEnd"/>
            <w:r w:rsidRPr="006412F2">
              <w:rPr>
                <w:rFonts w:ascii="Times New Roman" w:hAnsi="Times New Roman" w:cs="Times New Roman"/>
                <w:sz w:val="24"/>
                <w:szCs w:val="24"/>
              </w:rPr>
              <w:t xml:space="preserve"> ei ole reguleeritud ITDS-ist erinevaid definitsioone, vaid § 12</w:t>
            </w:r>
            <w:r w:rsidRPr="006412F2">
              <w:rPr>
                <w:rFonts w:ascii="Times New Roman" w:hAnsi="Times New Roman" w:cs="Times New Roman"/>
                <w:sz w:val="24"/>
                <w:szCs w:val="24"/>
                <w:vertAlign w:val="superscript"/>
              </w:rPr>
              <w:t>1</w:t>
            </w:r>
            <w:r w:rsidRPr="006412F2">
              <w:rPr>
                <w:rFonts w:ascii="Times New Roman" w:hAnsi="Times New Roman" w:cs="Times New Roman"/>
                <w:sz w:val="24"/>
                <w:szCs w:val="24"/>
              </w:rPr>
              <w:t xml:space="preserve"> lõikes 4 on öeldud, et ABIS-esse kantud andmete töötlemisele kohaldatakse ITDS §-s 15</w:t>
            </w:r>
            <w:r w:rsidRPr="006412F2">
              <w:rPr>
                <w:rFonts w:ascii="Times New Roman" w:hAnsi="Times New Roman" w:cs="Times New Roman"/>
                <w:sz w:val="24"/>
                <w:szCs w:val="24"/>
                <w:vertAlign w:val="superscript"/>
              </w:rPr>
              <w:t>5</w:t>
            </w:r>
            <w:r w:rsidRPr="006412F2">
              <w:rPr>
                <w:rFonts w:ascii="Times New Roman" w:hAnsi="Times New Roman" w:cs="Times New Roman"/>
                <w:sz w:val="24"/>
                <w:szCs w:val="24"/>
              </w:rPr>
              <w:t xml:space="preserve"> sätestatut. Sellest tulenevalt palume sõnu "käesoleva seaduse tähenduses" mitte ümber tõsta</w:t>
            </w:r>
            <w:r>
              <w:rPr>
                <w:rFonts w:ascii="Times New Roman" w:hAnsi="Times New Roman" w:cs="Times New Roman"/>
                <w:sz w:val="24"/>
                <w:szCs w:val="24"/>
              </w:rPr>
              <w:t>.</w:t>
            </w:r>
          </w:p>
        </w:tc>
        <w:tc>
          <w:tcPr>
            <w:tcW w:w="4247" w:type="dxa"/>
          </w:tcPr>
          <w:p w14:paraId="46FC347E" w14:textId="5C0F13B0" w:rsidR="00845991" w:rsidRPr="00567F16" w:rsidRDefault="00845991" w:rsidP="006412F2">
            <w:pPr>
              <w:jc w:val="both"/>
              <w:rPr>
                <w:rFonts w:ascii="Times New Roman" w:hAnsi="Times New Roman" w:cs="Times New Roman"/>
                <w:b/>
                <w:bCs/>
                <w:sz w:val="24"/>
                <w:szCs w:val="24"/>
              </w:rPr>
            </w:pPr>
            <w:r w:rsidRPr="00567F16">
              <w:rPr>
                <w:rFonts w:ascii="Times New Roman" w:hAnsi="Times New Roman" w:cs="Times New Roman"/>
                <w:b/>
                <w:bCs/>
                <w:sz w:val="24"/>
                <w:szCs w:val="24"/>
              </w:rPr>
              <w:lastRenderedPageBreak/>
              <w:t>Arvestatud</w:t>
            </w:r>
            <w:r w:rsidR="000A2185">
              <w:rPr>
                <w:rFonts w:ascii="Times New Roman" w:hAnsi="Times New Roman" w:cs="Times New Roman"/>
                <w:b/>
                <w:bCs/>
                <w:sz w:val="24"/>
                <w:szCs w:val="24"/>
              </w:rPr>
              <w:t>. E</w:t>
            </w:r>
            <w:r w:rsidR="00182E69">
              <w:rPr>
                <w:rFonts w:ascii="Times New Roman" w:hAnsi="Times New Roman" w:cs="Times New Roman"/>
                <w:b/>
                <w:bCs/>
                <w:sz w:val="24"/>
                <w:szCs w:val="24"/>
              </w:rPr>
              <w:t>elnõu on muudetud</w:t>
            </w:r>
            <w:r w:rsidRPr="00567F16">
              <w:rPr>
                <w:rFonts w:ascii="Times New Roman" w:hAnsi="Times New Roman" w:cs="Times New Roman"/>
                <w:b/>
                <w:bCs/>
                <w:sz w:val="24"/>
                <w:szCs w:val="24"/>
              </w:rPr>
              <w:t>.</w:t>
            </w:r>
          </w:p>
          <w:p w14:paraId="65859F53" w14:textId="77777777" w:rsidR="00845991" w:rsidRDefault="00845991" w:rsidP="006412F2">
            <w:pPr>
              <w:jc w:val="both"/>
              <w:rPr>
                <w:rFonts w:ascii="Times New Roman" w:hAnsi="Times New Roman" w:cs="Times New Roman"/>
                <w:sz w:val="24"/>
                <w:szCs w:val="24"/>
              </w:rPr>
            </w:pPr>
          </w:p>
          <w:p w14:paraId="1FCA5E83" w14:textId="54769D83" w:rsidR="00845991" w:rsidRPr="006412F2" w:rsidRDefault="00845991" w:rsidP="006412F2">
            <w:pPr>
              <w:jc w:val="both"/>
              <w:rPr>
                <w:rFonts w:ascii="Times New Roman" w:hAnsi="Times New Roman" w:cs="Times New Roman"/>
                <w:sz w:val="24"/>
                <w:szCs w:val="24"/>
              </w:rPr>
            </w:pPr>
          </w:p>
        </w:tc>
      </w:tr>
      <w:tr w:rsidR="00845991" w14:paraId="57C6145A" w14:textId="77777777" w:rsidTr="00E276FB">
        <w:tc>
          <w:tcPr>
            <w:tcW w:w="576" w:type="dxa"/>
          </w:tcPr>
          <w:p w14:paraId="7EEB70CB" w14:textId="5BE8B551" w:rsidR="00845991" w:rsidRPr="00E272F5" w:rsidRDefault="00845991" w:rsidP="0084599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239" w:type="dxa"/>
          </w:tcPr>
          <w:p w14:paraId="6FE7FFCA" w14:textId="1115730D"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b/>
                <w:bCs/>
                <w:sz w:val="24"/>
                <w:szCs w:val="24"/>
              </w:rPr>
              <w:t>2) Eelnõu § 1 punktiga 23</w:t>
            </w:r>
            <w:r w:rsidRPr="00F3678A">
              <w:rPr>
                <w:rFonts w:ascii="Times New Roman" w:hAnsi="Times New Roman" w:cs="Times New Roman"/>
                <w:sz w:val="24"/>
                <w:szCs w:val="24"/>
              </w:rPr>
              <w:t xml:space="preserve"> planeeritakse </w:t>
            </w:r>
            <w:proofErr w:type="spellStart"/>
            <w:r w:rsidRPr="00F3678A">
              <w:rPr>
                <w:rFonts w:ascii="Times New Roman" w:hAnsi="Times New Roman" w:cs="Times New Roman"/>
                <w:sz w:val="24"/>
                <w:szCs w:val="24"/>
              </w:rPr>
              <w:t>KonS-i</w:t>
            </w:r>
            <w:proofErr w:type="spellEnd"/>
            <w:r w:rsidRPr="00F3678A">
              <w:rPr>
                <w:rFonts w:ascii="Times New Roman" w:hAnsi="Times New Roman" w:cs="Times New Roman"/>
                <w:sz w:val="24"/>
                <w:szCs w:val="24"/>
              </w:rPr>
              <w:t xml:space="preserve"> täiendada §-ga 31</w:t>
            </w:r>
            <w:r w:rsidRPr="00F3678A">
              <w:rPr>
                <w:rFonts w:ascii="Times New Roman" w:hAnsi="Times New Roman" w:cs="Times New Roman"/>
                <w:sz w:val="24"/>
                <w:szCs w:val="24"/>
                <w:vertAlign w:val="superscript"/>
              </w:rPr>
              <w:t>1</w:t>
            </w:r>
            <w:r w:rsidRPr="00F3678A">
              <w:rPr>
                <w:rFonts w:ascii="Times New Roman" w:hAnsi="Times New Roman" w:cs="Times New Roman"/>
                <w:sz w:val="24"/>
                <w:szCs w:val="24"/>
              </w:rPr>
              <w:t xml:space="preserve"> , kus lõikes 1 on öeldud: „Konsulaarametnik võib notariaalselt kinnitada avaldusi, välja arvatud pärimismenetluse algatamise avaldusi, ja volikirju erandkorras juhul, kui seda taotleb kirjalikult Eesti kodanik, kes viibib välisriigi kinnipidamisasutuses või kelle tervislik seisund ei võimalda välisriigist lahkuda või pöörduda teenuse saamiseks asukohariigi notari poole. Selline notariaalselt kinnitatud avaldus ja volikiri on võrdne Eesti notari tõestatud avalduse või volikirjaga.“ </w:t>
            </w:r>
          </w:p>
          <w:p w14:paraId="495E8CDD" w14:textId="77777777"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Me saame aru, et tõestamisseaduse § 1 lõike 3 kohaselt on notariaalne kinnitamine ja tõestamine erinevad. Kas konsulaarseaduse § 31</w:t>
            </w:r>
            <w:r w:rsidRPr="00F3678A">
              <w:rPr>
                <w:rFonts w:ascii="Times New Roman" w:hAnsi="Times New Roman" w:cs="Times New Roman"/>
                <w:sz w:val="24"/>
                <w:szCs w:val="24"/>
                <w:vertAlign w:val="superscript"/>
              </w:rPr>
              <w:t>1</w:t>
            </w:r>
            <w:r w:rsidRPr="00F3678A">
              <w:rPr>
                <w:rFonts w:ascii="Times New Roman" w:hAnsi="Times New Roman" w:cs="Times New Roman"/>
                <w:sz w:val="24"/>
                <w:szCs w:val="24"/>
              </w:rPr>
              <w:t xml:space="preserve"> lõike 1 teine lause tähendab seda, et konsulaarametniku notariaalselt kinnitatud avaldus on võrdne Eesti notari tõestatud avaldusega? Kas konsulaarametnik ei tõesta enam notariaalselt tulevikus üldse? Küsime seetõttu, et perekonnaseisutoimingute seaduse § 47 kohaselt võib abielu lahutada ühe abikaasa kohalolekuta, kui ta mõjuval põhjusel ei saa perekonnaseisuasutusse ilmuda ja esitatakse tema notariaalselt tõestatud või konsulaarametniku tõestatud nõusolek abielu lahutamiseks tema kohalolekuta. Kui konsulaarametnik ei tõesta enam, siis tuleb muuta ka perekonnaseisutoimingute seaduse §- 47. Meie poolt oleks ka see sobiv, kui seda toimingut enam saatkonnas teha ei saa. </w:t>
            </w:r>
            <w:r w:rsidRPr="00F3678A">
              <w:rPr>
                <w:rFonts w:ascii="Times New Roman" w:hAnsi="Times New Roman" w:cs="Times New Roman"/>
                <w:sz w:val="24"/>
                <w:szCs w:val="24"/>
              </w:rPr>
              <w:lastRenderedPageBreak/>
              <w:t xml:space="preserve">Palume siin teha koostööd rahvastiku toimingute osakonna perekonnaseisutoimingute talitusega, et vajadusel perekonnaseisutoimingute seaduse muutmine ka eelnõus ette näha. </w:t>
            </w:r>
          </w:p>
          <w:p w14:paraId="2D151FCE" w14:textId="77777777"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 xml:space="preserve">Eelnõus tehtavad muudatused seoses erikutsega konsulaarametniku kutse kaotamise ja Välisministeeriumi kooskõlastusel notariaalsete tõestamistoimingute osutamise lõpetamisega, tingib ka rahvastikuregistri seaduse (edaspidi </w:t>
            </w:r>
            <w:r w:rsidRPr="00F3678A">
              <w:rPr>
                <w:rFonts w:ascii="Times New Roman" w:hAnsi="Times New Roman" w:cs="Times New Roman"/>
                <w:i/>
                <w:iCs/>
                <w:sz w:val="24"/>
                <w:szCs w:val="24"/>
              </w:rPr>
              <w:t>RRS</w:t>
            </w:r>
            <w:r w:rsidRPr="00F3678A">
              <w:rPr>
                <w:rFonts w:ascii="Times New Roman" w:hAnsi="Times New Roman" w:cs="Times New Roman"/>
                <w:sz w:val="24"/>
                <w:szCs w:val="24"/>
              </w:rPr>
              <w:t xml:space="preserve">) § 40 lõike 3 punkti 4 muutmise, sest seal on öeldud nii: „Moodustatud isikukoodi annavad isiku andmete esmakordsel rahvastikuregistrisse kandmisel järgmised andmeandjad: 4) maakonnakeskuse kohaliku omavalitsuse üksus või konsulaarametniku allkirjaga kinnitatud taotluse alusel volitatud töötleja isikukoodi riigi andmekogusse kandmiseks seaduse või andmekogu põhimääruse alusel;“ </w:t>
            </w:r>
          </w:p>
          <w:p w14:paraId="110584BF" w14:textId="77777777" w:rsidR="00845991" w:rsidRPr="00F3678A" w:rsidRDefault="00845991" w:rsidP="007E2F2C">
            <w:pPr>
              <w:jc w:val="both"/>
              <w:rPr>
                <w:rFonts w:ascii="Times New Roman" w:hAnsi="Times New Roman" w:cs="Times New Roman"/>
                <w:sz w:val="24"/>
                <w:szCs w:val="24"/>
              </w:rPr>
            </w:pPr>
          </w:p>
          <w:p w14:paraId="06538767" w14:textId="77777777"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 xml:space="preserve">Teeme ettepaneku sõnastada RRS-i § 40 lõike 3 punkt 4 järgmiselt: </w:t>
            </w:r>
          </w:p>
          <w:p w14:paraId="7BB9671C" w14:textId="77777777"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 xml:space="preserve">„4) maakonnakeskuse kohaliku omavalitsuse üksus või Eesti välisesinduse konsulaarametniku või välisriigi notari poolt notariaalselt kinnitatud taotluse alusel volitatud töötleja isikukoodi riigi andmekogusse kandmiseks seaduse või andmekogu põhimääruse alusel;“. </w:t>
            </w:r>
          </w:p>
          <w:p w14:paraId="5E4EC795" w14:textId="77777777" w:rsidR="00845991" w:rsidRPr="00F3678A" w:rsidRDefault="00845991" w:rsidP="007E2F2C">
            <w:pPr>
              <w:jc w:val="both"/>
              <w:rPr>
                <w:rFonts w:ascii="Times New Roman" w:hAnsi="Times New Roman" w:cs="Times New Roman"/>
                <w:sz w:val="24"/>
                <w:szCs w:val="24"/>
              </w:rPr>
            </w:pPr>
          </w:p>
          <w:p w14:paraId="5D52B4EE" w14:textId="77777777"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 xml:space="preserve">Kas Välisministeeriumi hinnangul on vaja lisada RRS-i ka säte, kus öeldakse, et isikukoodi taotluse notariaalne kinnitus peab olema legaliseeritud või kinnitatud legaliseerimist asendava apostilliga või see ei anna praktikas midagi juurde? Kuna legaliseerimine ega apostill ei tõenda taotluse sisu osas midagi, siis kas praktika pinnalt saab öelda, et välisriigi notari notariaalse kinnituse </w:t>
            </w:r>
            <w:proofErr w:type="spellStart"/>
            <w:r w:rsidRPr="00F3678A">
              <w:rPr>
                <w:rFonts w:ascii="Times New Roman" w:hAnsi="Times New Roman" w:cs="Times New Roman"/>
                <w:sz w:val="24"/>
                <w:szCs w:val="24"/>
              </w:rPr>
              <w:t>apostillimine</w:t>
            </w:r>
            <w:proofErr w:type="spellEnd"/>
            <w:r w:rsidRPr="00F3678A">
              <w:rPr>
                <w:rFonts w:ascii="Times New Roman" w:hAnsi="Times New Roman" w:cs="Times New Roman"/>
                <w:sz w:val="24"/>
                <w:szCs w:val="24"/>
              </w:rPr>
              <w:t xml:space="preserve"> või legaliseerimine on vajalik? Kui teie hinnangul annaks notariaalse kinnituse </w:t>
            </w:r>
            <w:proofErr w:type="spellStart"/>
            <w:r w:rsidRPr="00F3678A">
              <w:rPr>
                <w:rFonts w:ascii="Times New Roman" w:hAnsi="Times New Roman" w:cs="Times New Roman"/>
                <w:sz w:val="24"/>
                <w:szCs w:val="24"/>
              </w:rPr>
              <w:t>apostillimine</w:t>
            </w:r>
            <w:proofErr w:type="spellEnd"/>
            <w:r w:rsidRPr="00F3678A">
              <w:rPr>
                <w:rFonts w:ascii="Times New Roman" w:hAnsi="Times New Roman" w:cs="Times New Roman"/>
                <w:sz w:val="24"/>
                <w:szCs w:val="24"/>
              </w:rPr>
              <w:t xml:space="preserve"> või legaliseerimine ka tegelikku kasu, siis saaks täiendada RRS-i. </w:t>
            </w:r>
          </w:p>
          <w:p w14:paraId="4FE1869E" w14:textId="77777777" w:rsidR="00845991" w:rsidRPr="00F3678A" w:rsidRDefault="00845991" w:rsidP="007E2F2C">
            <w:pPr>
              <w:jc w:val="both"/>
              <w:rPr>
                <w:rFonts w:ascii="Times New Roman" w:hAnsi="Times New Roman" w:cs="Times New Roman"/>
                <w:sz w:val="24"/>
                <w:szCs w:val="24"/>
              </w:rPr>
            </w:pPr>
          </w:p>
          <w:p w14:paraId="66329E8F" w14:textId="48F3E694" w:rsidR="00845991" w:rsidRPr="00F3678A"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Kas Välisministeeriumi hinnangul on vaja RRS-i sättesse täiendust, et välisriigi notar peab olema Eesti poolt tunnustatud? Või sellega ei teki teie hinnangul probleeme. Kui oleks siiski vaja kirjutada sättesse sisse välisriigi notarite erisus, siis millisele sättele me saaks viidata, kas on olemas kuskil see loetelu, mida me saaks kasutada? Leidsime Riigi Teatajast, et volikirjade osas on olemas määrus, aga see on vaid volikirjade kohta.</w:t>
            </w:r>
          </w:p>
          <w:p w14:paraId="1808B871" w14:textId="77777777" w:rsidR="00845991" w:rsidRPr="00F3678A" w:rsidRDefault="00845991" w:rsidP="007E2F2C">
            <w:pPr>
              <w:jc w:val="both"/>
              <w:rPr>
                <w:rFonts w:ascii="Times New Roman" w:hAnsi="Times New Roman" w:cs="Times New Roman"/>
                <w:sz w:val="24"/>
                <w:szCs w:val="24"/>
              </w:rPr>
            </w:pPr>
          </w:p>
          <w:p w14:paraId="75E88D70" w14:textId="038AE8A6" w:rsidR="00845991" w:rsidRDefault="00845991" w:rsidP="007E2F2C">
            <w:pPr>
              <w:jc w:val="both"/>
              <w:rPr>
                <w:rFonts w:ascii="Times New Roman" w:hAnsi="Times New Roman" w:cs="Times New Roman"/>
                <w:sz w:val="24"/>
                <w:szCs w:val="24"/>
              </w:rPr>
            </w:pPr>
            <w:r w:rsidRPr="00F3678A">
              <w:rPr>
                <w:rFonts w:ascii="Times New Roman" w:hAnsi="Times New Roman" w:cs="Times New Roman"/>
                <w:sz w:val="24"/>
                <w:szCs w:val="24"/>
              </w:rPr>
              <w:t xml:space="preserve">Palume RRS-i muudatusi planeerides teha koostööd rahvastiku toimingute osakonna rahvastikuregistri halduse talitusega. Lisaks tuleb muuta ka RRS-i rakendusakti. Muudatus tuleb teha </w:t>
            </w:r>
            <w:bookmarkStart w:id="0" w:name="_Hlk223622521"/>
            <w:r w:rsidRPr="00F3678A">
              <w:rPr>
                <w:rFonts w:ascii="Times New Roman" w:hAnsi="Times New Roman" w:cs="Times New Roman"/>
                <w:sz w:val="24"/>
                <w:szCs w:val="24"/>
              </w:rPr>
              <w:t>siseministri 3. jaanuari 2019. aasta määruses nr 1 „Isikukoodide moodustamise ja andmise kord“</w:t>
            </w:r>
            <w:bookmarkEnd w:id="0"/>
            <w:r w:rsidRPr="00F3678A">
              <w:rPr>
                <w:rFonts w:ascii="Times New Roman" w:hAnsi="Times New Roman" w:cs="Times New Roman"/>
                <w:sz w:val="24"/>
                <w:szCs w:val="24"/>
              </w:rPr>
              <w:t xml:space="preserve">. Kehtiva määruse § 9 lõike 3 kohaselt võib isik taotleda isikukoodi saamise taotluse edastamist konsulaarseaduse § 44 lõike 1 alusel. Kuna konsulaarseaduse § 44 lõikesse 1 lisatakse ka "põhjendatud juhul", siis teeme ettepaneku see ka määruse § 9 lõikesse 3 lisada täiendades määruse § 9 lõiget 3 pärast sõna „taotleda“ sõnadega „põhjendatud juhul“. </w:t>
            </w:r>
          </w:p>
          <w:p w14:paraId="030BE141" w14:textId="77777777" w:rsidR="00741705" w:rsidRPr="00F3678A" w:rsidRDefault="00741705" w:rsidP="007E2F2C">
            <w:pPr>
              <w:jc w:val="both"/>
              <w:rPr>
                <w:rFonts w:ascii="Times New Roman" w:hAnsi="Times New Roman" w:cs="Times New Roman"/>
                <w:sz w:val="24"/>
                <w:szCs w:val="24"/>
              </w:rPr>
            </w:pPr>
          </w:p>
          <w:p w14:paraId="46A9B3D1" w14:textId="570D2FDD" w:rsidR="00845991" w:rsidRPr="00F3678A" w:rsidRDefault="00845991" w:rsidP="00EB04B1">
            <w:pPr>
              <w:jc w:val="both"/>
              <w:rPr>
                <w:rFonts w:ascii="Times New Roman" w:hAnsi="Times New Roman" w:cs="Times New Roman"/>
                <w:sz w:val="24"/>
                <w:szCs w:val="24"/>
              </w:rPr>
            </w:pPr>
            <w:r w:rsidRPr="00F3678A">
              <w:rPr>
                <w:rFonts w:ascii="Times New Roman" w:hAnsi="Times New Roman" w:cs="Times New Roman"/>
                <w:sz w:val="24"/>
                <w:szCs w:val="24"/>
              </w:rPr>
              <w:t>Lisaks soovime üle küsida. Kas see konsulaarseaduse muutmise eelnõu toob kaasa muudatusi ka nime muutmise menetlusse? Kui jah, siis peab ka nimeseaduse alusel kehtestatud rakendusakti selles vaates üle vaatama ja vajadusel muutma, kui Välisministeeriumi soov on, et nimemuutmise avaldusi ei saaks enam saatkonna kaudu esitada.</w:t>
            </w:r>
          </w:p>
        </w:tc>
        <w:tc>
          <w:tcPr>
            <w:tcW w:w="4247" w:type="dxa"/>
          </w:tcPr>
          <w:p w14:paraId="071F0DED" w14:textId="2944A073" w:rsidR="00845991" w:rsidRDefault="00845991" w:rsidP="006412F2">
            <w:pPr>
              <w:jc w:val="both"/>
              <w:rPr>
                <w:rFonts w:ascii="Times New Roman" w:hAnsi="Times New Roman" w:cs="Times New Roman"/>
                <w:sz w:val="24"/>
                <w:szCs w:val="24"/>
              </w:rPr>
            </w:pPr>
            <w:r w:rsidRPr="00EB04B1">
              <w:rPr>
                <w:rFonts w:ascii="Times New Roman" w:hAnsi="Times New Roman" w:cs="Times New Roman"/>
                <w:b/>
                <w:bCs/>
                <w:sz w:val="24"/>
                <w:szCs w:val="24"/>
              </w:rPr>
              <w:lastRenderedPageBreak/>
              <w:t>Arvestatud</w:t>
            </w:r>
            <w:r w:rsidR="000A2185">
              <w:rPr>
                <w:rFonts w:ascii="Times New Roman" w:hAnsi="Times New Roman" w:cs="Times New Roman"/>
                <w:b/>
                <w:bCs/>
                <w:sz w:val="24"/>
                <w:szCs w:val="24"/>
              </w:rPr>
              <w:t>. E</w:t>
            </w:r>
            <w:r w:rsidRPr="00EB04B1">
              <w:rPr>
                <w:rFonts w:ascii="Times New Roman" w:hAnsi="Times New Roman" w:cs="Times New Roman"/>
                <w:b/>
                <w:bCs/>
                <w:sz w:val="24"/>
                <w:szCs w:val="24"/>
              </w:rPr>
              <w:t xml:space="preserve">elnõu </w:t>
            </w:r>
            <w:r w:rsidR="00AD1E0D">
              <w:rPr>
                <w:rFonts w:ascii="Times New Roman" w:hAnsi="Times New Roman" w:cs="Times New Roman"/>
                <w:b/>
                <w:bCs/>
                <w:sz w:val="24"/>
                <w:szCs w:val="24"/>
              </w:rPr>
              <w:t xml:space="preserve">ja seletuskirja </w:t>
            </w:r>
            <w:r w:rsidRPr="00EB04B1">
              <w:rPr>
                <w:rFonts w:ascii="Times New Roman" w:hAnsi="Times New Roman" w:cs="Times New Roman"/>
                <w:b/>
                <w:bCs/>
                <w:sz w:val="24"/>
                <w:szCs w:val="24"/>
              </w:rPr>
              <w:t>on täiendatud</w:t>
            </w:r>
            <w:r w:rsidRPr="00182E69">
              <w:rPr>
                <w:rFonts w:ascii="Times New Roman" w:hAnsi="Times New Roman" w:cs="Times New Roman"/>
                <w:b/>
                <w:bCs/>
                <w:sz w:val="24"/>
                <w:szCs w:val="24"/>
              </w:rPr>
              <w:t>.</w:t>
            </w:r>
          </w:p>
          <w:p w14:paraId="75F43D5C" w14:textId="77777777" w:rsidR="00EB04B1" w:rsidRDefault="00EB04B1" w:rsidP="006412F2">
            <w:pPr>
              <w:jc w:val="both"/>
              <w:rPr>
                <w:rFonts w:ascii="Times New Roman" w:hAnsi="Times New Roman" w:cs="Times New Roman"/>
                <w:sz w:val="24"/>
                <w:szCs w:val="24"/>
              </w:rPr>
            </w:pPr>
          </w:p>
          <w:p w14:paraId="7AFAB4AC" w14:textId="778BE3B7" w:rsidR="00845991" w:rsidRDefault="00845991" w:rsidP="006412F2">
            <w:pPr>
              <w:jc w:val="both"/>
              <w:rPr>
                <w:rFonts w:ascii="Times New Roman" w:hAnsi="Times New Roman" w:cs="Times New Roman"/>
                <w:sz w:val="24"/>
                <w:szCs w:val="24"/>
              </w:rPr>
            </w:pPr>
            <w:r>
              <w:rPr>
                <w:rFonts w:ascii="Times New Roman" w:hAnsi="Times New Roman" w:cs="Times New Roman"/>
                <w:sz w:val="24"/>
                <w:szCs w:val="24"/>
              </w:rPr>
              <w:t>Selgitame, et</w:t>
            </w:r>
            <w:r w:rsidR="00EB04B1">
              <w:rPr>
                <w:rFonts w:ascii="Times New Roman" w:hAnsi="Times New Roman" w:cs="Times New Roman"/>
                <w:sz w:val="24"/>
                <w:szCs w:val="24"/>
              </w:rPr>
              <w:t xml:space="preserve"> </w:t>
            </w:r>
            <w:r>
              <w:rPr>
                <w:rFonts w:ascii="Times New Roman" w:hAnsi="Times New Roman" w:cs="Times New Roman"/>
                <w:sz w:val="24"/>
                <w:szCs w:val="24"/>
              </w:rPr>
              <w:t xml:space="preserve">konsulaarametniku notariaalselt kinnitatud avaldus  on võrdne Eesti notari tõestatud avaldusega juhul, kui tegemist on sellise erandliku juhtumiga, kus </w:t>
            </w:r>
            <w:r w:rsidRPr="00AE77DD">
              <w:rPr>
                <w:rFonts w:ascii="Times New Roman" w:hAnsi="Times New Roman" w:cs="Times New Roman"/>
                <w:sz w:val="24"/>
                <w:szCs w:val="24"/>
              </w:rPr>
              <w:t xml:space="preserve">seda taotleb kirjalikult Eesti kodanik, kes viibib välisriigi kinnipidamisasutuses või kelle tervislik seisund ei võimalda välisriigist lahkuda või pöörduda teenuse saamiseks asukohariigi notari </w:t>
            </w:r>
            <w:r w:rsidR="007437E2">
              <w:rPr>
                <w:rFonts w:ascii="Times New Roman" w:hAnsi="Times New Roman" w:cs="Times New Roman"/>
                <w:sz w:val="24"/>
                <w:szCs w:val="24"/>
              </w:rPr>
              <w:t xml:space="preserve">või pädeva ametiasutuse </w:t>
            </w:r>
            <w:r w:rsidRPr="00AE77DD">
              <w:rPr>
                <w:rFonts w:ascii="Times New Roman" w:hAnsi="Times New Roman" w:cs="Times New Roman"/>
                <w:sz w:val="24"/>
                <w:szCs w:val="24"/>
              </w:rPr>
              <w:t>poole</w:t>
            </w:r>
            <w:r>
              <w:rPr>
                <w:rFonts w:ascii="Times New Roman" w:hAnsi="Times New Roman" w:cs="Times New Roman"/>
                <w:sz w:val="24"/>
                <w:szCs w:val="24"/>
              </w:rPr>
              <w:t xml:space="preserve">. Sellisel juhul on konsulaarametnikul õigus notariaalselt kinnitada </w:t>
            </w:r>
            <w:r w:rsidR="007437E2">
              <w:rPr>
                <w:rFonts w:ascii="Times New Roman" w:hAnsi="Times New Roman" w:cs="Times New Roman"/>
                <w:sz w:val="24"/>
                <w:szCs w:val="24"/>
              </w:rPr>
              <w:t>volikirju</w:t>
            </w:r>
            <w:r w:rsidRPr="00AE77DD">
              <w:rPr>
                <w:rFonts w:ascii="Times New Roman" w:hAnsi="Times New Roman" w:cs="Times New Roman"/>
                <w:sz w:val="24"/>
                <w:szCs w:val="24"/>
              </w:rPr>
              <w:t xml:space="preserve"> ja </w:t>
            </w:r>
            <w:r w:rsidR="007437E2">
              <w:rPr>
                <w:rFonts w:ascii="Times New Roman" w:hAnsi="Times New Roman" w:cs="Times New Roman"/>
                <w:sz w:val="24"/>
                <w:szCs w:val="24"/>
              </w:rPr>
              <w:t>pärandis</w:t>
            </w:r>
            <w:r w:rsidR="00EA708E">
              <w:rPr>
                <w:rFonts w:ascii="Times New Roman" w:hAnsi="Times New Roman" w:cs="Times New Roman"/>
                <w:sz w:val="24"/>
                <w:szCs w:val="24"/>
              </w:rPr>
              <w:t>t</w:t>
            </w:r>
            <w:r w:rsidR="007437E2">
              <w:rPr>
                <w:rFonts w:ascii="Times New Roman" w:hAnsi="Times New Roman" w:cs="Times New Roman"/>
                <w:sz w:val="24"/>
                <w:szCs w:val="24"/>
              </w:rPr>
              <w:t xml:space="preserve"> loobumise avaldusi</w:t>
            </w:r>
            <w:r>
              <w:rPr>
                <w:rFonts w:ascii="Times New Roman" w:hAnsi="Times New Roman" w:cs="Times New Roman"/>
                <w:sz w:val="24"/>
                <w:szCs w:val="24"/>
              </w:rPr>
              <w:t>.</w:t>
            </w:r>
          </w:p>
          <w:p w14:paraId="7E85251A" w14:textId="3A603EEC" w:rsidR="00845991" w:rsidRDefault="00845991" w:rsidP="006412F2">
            <w:pPr>
              <w:jc w:val="both"/>
              <w:rPr>
                <w:rFonts w:ascii="Times New Roman" w:hAnsi="Times New Roman" w:cs="Times New Roman"/>
                <w:sz w:val="24"/>
                <w:szCs w:val="24"/>
              </w:rPr>
            </w:pPr>
            <w:r>
              <w:rPr>
                <w:rFonts w:ascii="Times New Roman" w:hAnsi="Times New Roman" w:cs="Times New Roman"/>
                <w:sz w:val="24"/>
                <w:szCs w:val="24"/>
              </w:rPr>
              <w:t xml:space="preserve">Notariaalses vormis tõestamistoiminguid konsulaarametnikud enam ei teosta, sest konsulaarametniku erikutse kaotatakse ja kehtiva konsulaarseaduse järgi tegi notariaasleid tõestamistoiminguid vaid erikutsega konsulaarametnik. </w:t>
            </w:r>
          </w:p>
          <w:p w14:paraId="5682412D" w14:textId="3E6E5647" w:rsidR="00845991" w:rsidRDefault="00845991" w:rsidP="006412F2">
            <w:pPr>
              <w:jc w:val="both"/>
              <w:rPr>
                <w:rFonts w:ascii="Times New Roman" w:hAnsi="Times New Roman" w:cs="Times New Roman"/>
                <w:sz w:val="24"/>
                <w:szCs w:val="24"/>
              </w:rPr>
            </w:pPr>
            <w:r w:rsidRPr="007437E2">
              <w:rPr>
                <w:rFonts w:ascii="Times New Roman" w:hAnsi="Times New Roman" w:cs="Times New Roman"/>
                <w:sz w:val="24"/>
                <w:szCs w:val="24"/>
              </w:rPr>
              <w:t xml:space="preserve">Arvestame teie ettepanekut ja oleme lisanud eelnõusse § </w:t>
            </w:r>
            <w:r w:rsidR="007437E2">
              <w:rPr>
                <w:rFonts w:ascii="Times New Roman" w:hAnsi="Times New Roman" w:cs="Times New Roman"/>
                <w:sz w:val="24"/>
                <w:szCs w:val="24"/>
              </w:rPr>
              <w:t>3 punkti 1, millega muudame</w:t>
            </w:r>
            <w:r w:rsidRPr="007437E2">
              <w:rPr>
                <w:rFonts w:ascii="Times New Roman" w:hAnsi="Times New Roman" w:cs="Times New Roman"/>
                <w:sz w:val="24"/>
                <w:szCs w:val="24"/>
              </w:rPr>
              <w:t xml:space="preserve"> perekonnaseisutoimingute seaduse (PKTS) § 47.</w:t>
            </w:r>
          </w:p>
          <w:p w14:paraId="150332AB" w14:textId="77777777" w:rsidR="00741705" w:rsidRDefault="00741705" w:rsidP="006412F2">
            <w:pPr>
              <w:jc w:val="both"/>
              <w:rPr>
                <w:rFonts w:ascii="Times New Roman" w:hAnsi="Times New Roman" w:cs="Times New Roman"/>
                <w:sz w:val="24"/>
                <w:szCs w:val="24"/>
              </w:rPr>
            </w:pPr>
          </w:p>
          <w:p w14:paraId="76053B3A" w14:textId="3F570C14" w:rsidR="00EF4E5D" w:rsidRPr="00EF4E5D" w:rsidRDefault="00EF4E5D" w:rsidP="00EF4E5D">
            <w:pPr>
              <w:jc w:val="both"/>
              <w:rPr>
                <w:rFonts w:ascii="Times New Roman" w:hAnsi="Times New Roman" w:cs="Times New Roman"/>
                <w:sz w:val="24"/>
                <w:szCs w:val="24"/>
              </w:rPr>
            </w:pPr>
            <w:r w:rsidRPr="00EF4E5D">
              <w:rPr>
                <w:rFonts w:ascii="Times New Roman" w:hAnsi="Times New Roman" w:cs="Times New Roman"/>
                <w:sz w:val="24"/>
                <w:szCs w:val="24"/>
              </w:rPr>
              <w:t xml:space="preserve">Arvestame teie ettepanekut ja oleme lisanud eelnõusse § 4, millega muudame RRS § 40 lõike 3 punkti 4 järgmiselt: </w:t>
            </w:r>
          </w:p>
          <w:p w14:paraId="41BE1D6D" w14:textId="330A5321" w:rsidR="00EF4E5D" w:rsidRPr="00EF4E5D" w:rsidRDefault="00EC3809" w:rsidP="00EF4E5D">
            <w:pPr>
              <w:jc w:val="both"/>
              <w:rPr>
                <w:rFonts w:ascii="Times New Roman" w:hAnsi="Times New Roman" w:cs="Times New Roman"/>
                <w:i/>
                <w:iCs/>
                <w:sz w:val="24"/>
                <w:szCs w:val="24"/>
              </w:rPr>
            </w:pPr>
            <w:r w:rsidRPr="00EC3809">
              <w:rPr>
                <w:rFonts w:ascii="Times New Roman" w:hAnsi="Times New Roman" w:cs="Times New Roman"/>
                <w:i/>
                <w:iCs/>
                <w:sz w:val="24"/>
                <w:szCs w:val="24"/>
              </w:rPr>
              <w:t xml:space="preserve">„4) maakonnakeskuse kohaliku omavalitsuse üksuse, Eesti välisesinduse konsulaarametniku, välisriigi notari või teise ametiisiku, kellel on selle riigi õiguse </w:t>
            </w:r>
            <w:r w:rsidRPr="00EC3809">
              <w:rPr>
                <w:rFonts w:ascii="Times New Roman" w:hAnsi="Times New Roman" w:cs="Times New Roman"/>
                <w:i/>
                <w:iCs/>
                <w:sz w:val="24"/>
                <w:szCs w:val="24"/>
              </w:rPr>
              <w:lastRenderedPageBreak/>
              <w:t>kohaselt vastav pädevus, poolt kinnitatud taotluse alusel volitatud töötleja isikukoodi riigi andmekogusse kandmiseks seaduse või andmekogu põhimääruse alusel.“</w:t>
            </w:r>
            <w:r w:rsidR="00EF4E5D" w:rsidRPr="00EF4E5D">
              <w:rPr>
                <w:rFonts w:ascii="Times New Roman" w:hAnsi="Times New Roman" w:cs="Times New Roman"/>
                <w:i/>
                <w:iCs/>
                <w:sz w:val="24"/>
                <w:szCs w:val="24"/>
              </w:rPr>
              <w:t xml:space="preserve"> </w:t>
            </w:r>
          </w:p>
          <w:p w14:paraId="357BB418" w14:textId="48CC12B3" w:rsidR="00EF4E5D" w:rsidRPr="00EF4E5D" w:rsidRDefault="00EF4E5D" w:rsidP="00EF4E5D">
            <w:pPr>
              <w:jc w:val="both"/>
              <w:rPr>
                <w:rFonts w:ascii="Times New Roman" w:hAnsi="Times New Roman" w:cs="Times New Roman"/>
                <w:i/>
                <w:iCs/>
                <w:sz w:val="24"/>
                <w:szCs w:val="24"/>
              </w:rPr>
            </w:pPr>
            <w:r w:rsidRPr="00EF4E5D">
              <w:rPr>
                <w:rFonts w:ascii="Times New Roman" w:hAnsi="Times New Roman" w:cs="Times New Roman"/>
                <w:sz w:val="24"/>
                <w:szCs w:val="24"/>
              </w:rPr>
              <w:t>Samuti oleme eelnõu täiendanud § 4 punktiga 2, millega lisame RRS § 40 lõike 3</w:t>
            </w:r>
            <w:r w:rsidRPr="00EF4E5D">
              <w:rPr>
                <w:rFonts w:ascii="Times New Roman" w:hAnsi="Times New Roman" w:cs="Times New Roman"/>
                <w:sz w:val="24"/>
                <w:szCs w:val="24"/>
                <w:vertAlign w:val="superscript"/>
              </w:rPr>
              <w:t>1</w:t>
            </w:r>
            <w:r w:rsidRPr="00EF4E5D">
              <w:rPr>
                <w:rFonts w:ascii="Times New Roman" w:hAnsi="Times New Roman" w:cs="Times New Roman"/>
                <w:sz w:val="24"/>
                <w:szCs w:val="24"/>
              </w:rPr>
              <w:t xml:space="preserve">. Uus lõige lisab täpsustuse, et välisriigi notari või teise ametiisiku, kellel on selle riigi õiguse kohaselt vastav pädevus, </w:t>
            </w:r>
            <w:r w:rsidR="00EC3809" w:rsidRPr="00EF4E5D">
              <w:rPr>
                <w:rFonts w:ascii="Times New Roman" w:hAnsi="Times New Roman" w:cs="Times New Roman"/>
                <w:sz w:val="24"/>
                <w:szCs w:val="24"/>
              </w:rPr>
              <w:t xml:space="preserve">poolt </w:t>
            </w:r>
            <w:r w:rsidRPr="00EF4E5D">
              <w:rPr>
                <w:rFonts w:ascii="Times New Roman" w:hAnsi="Times New Roman" w:cs="Times New Roman"/>
                <w:sz w:val="24"/>
                <w:szCs w:val="24"/>
              </w:rPr>
              <w:t>kinnitatud taotlus peab olema legaliseeritud või kinnitatud tunnistusega (</w:t>
            </w:r>
            <w:proofErr w:type="spellStart"/>
            <w:r w:rsidRPr="00EF4E5D">
              <w:rPr>
                <w:rFonts w:ascii="Times New Roman" w:hAnsi="Times New Roman" w:cs="Times New Roman"/>
                <w:i/>
                <w:iCs/>
                <w:sz w:val="24"/>
                <w:szCs w:val="24"/>
              </w:rPr>
              <w:t>apostille</w:t>
            </w:r>
            <w:r w:rsidRPr="00EF4E5D">
              <w:rPr>
                <w:rFonts w:ascii="Times New Roman" w:hAnsi="Times New Roman" w:cs="Times New Roman"/>
                <w:sz w:val="24"/>
                <w:szCs w:val="24"/>
              </w:rPr>
              <w:t>’ga</w:t>
            </w:r>
            <w:proofErr w:type="spellEnd"/>
            <w:r w:rsidRPr="00EF4E5D">
              <w:rPr>
                <w:rFonts w:ascii="Times New Roman" w:hAnsi="Times New Roman" w:cs="Times New Roman"/>
                <w:sz w:val="24"/>
                <w:szCs w:val="24"/>
              </w:rPr>
              <w:t xml:space="preserve">) välja arvatud juhul kui </w:t>
            </w:r>
            <w:proofErr w:type="spellStart"/>
            <w:r w:rsidRPr="00EF4E5D">
              <w:rPr>
                <w:rFonts w:ascii="Times New Roman" w:hAnsi="Times New Roman" w:cs="Times New Roman"/>
                <w:sz w:val="24"/>
                <w:szCs w:val="24"/>
              </w:rPr>
              <w:t>välisleping</w:t>
            </w:r>
            <w:proofErr w:type="spellEnd"/>
            <w:r w:rsidRPr="00EF4E5D">
              <w:rPr>
                <w:rFonts w:ascii="Times New Roman" w:hAnsi="Times New Roman" w:cs="Times New Roman"/>
                <w:sz w:val="24"/>
                <w:szCs w:val="24"/>
              </w:rPr>
              <w:t xml:space="preserve"> näeb ette teisiti. Teise pädeva ametiisiku mõiste on kasutusel tõestamisseaduses (nt § 57)</w:t>
            </w:r>
            <w:r>
              <w:rPr>
                <w:rFonts w:ascii="Times New Roman" w:hAnsi="Times New Roman" w:cs="Times New Roman"/>
                <w:sz w:val="24"/>
                <w:szCs w:val="24"/>
              </w:rPr>
              <w:t>.</w:t>
            </w:r>
          </w:p>
          <w:p w14:paraId="256AF723" w14:textId="47960730" w:rsidR="00845991" w:rsidRDefault="00B02EB0" w:rsidP="006412F2">
            <w:pPr>
              <w:jc w:val="both"/>
              <w:rPr>
                <w:rFonts w:ascii="Times New Roman" w:hAnsi="Times New Roman" w:cs="Times New Roman"/>
                <w:sz w:val="24"/>
                <w:szCs w:val="24"/>
              </w:rPr>
            </w:pPr>
            <w:bookmarkStart w:id="1" w:name="_Hlk223619978"/>
            <w:r>
              <w:rPr>
                <w:rFonts w:ascii="Times New Roman" w:hAnsi="Times New Roman" w:cs="Times New Roman"/>
                <w:sz w:val="24"/>
                <w:szCs w:val="24"/>
              </w:rPr>
              <w:t>Selgitame, et k</w:t>
            </w:r>
            <w:r w:rsidR="00845991">
              <w:rPr>
                <w:rFonts w:ascii="Times New Roman" w:hAnsi="Times New Roman" w:cs="Times New Roman"/>
                <w:sz w:val="24"/>
                <w:szCs w:val="24"/>
              </w:rPr>
              <w:t>ui isikukoodi taotlusi võivad kinnitada lisaks maakonnakeskuse omavalitsusele ja konsulaarametnikule ka välisriigi notarid, laieneb märgatavalt võimalus pöörduda teiste riikide ametiisikute, eelkõige notarite poole. Kõikides riikides ei ole notari ametikohta, see pädevus on mõnel teisel ametiisikul. Seetõttu on vaja tagada, et nimetatud ametiisik või notar on selles riigis pädev</w:t>
            </w:r>
            <w:r w:rsidR="00EA708E">
              <w:rPr>
                <w:rFonts w:ascii="Times New Roman" w:hAnsi="Times New Roman" w:cs="Times New Roman"/>
                <w:sz w:val="24"/>
                <w:szCs w:val="24"/>
              </w:rPr>
              <w:t>,</w:t>
            </w:r>
            <w:r w:rsidR="00845991">
              <w:rPr>
                <w:rFonts w:ascii="Times New Roman" w:hAnsi="Times New Roman" w:cs="Times New Roman"/>
                <w:sz w:val="24"/>
                <w:szCs w:val="24"/>
              </w:rPr>
              <w:t xml:space="preserve"> mistõttu peab taotlus olema legaliseeritud või kinnitatud tunnistusega (</w:t>
            </w:r>
            <w:proofErr w:type="spellStart"/>
            <w:r w:rsidR="00845991" w:rsidRPr="00EB04B1">
              <w:rPr>
                <w:rFonts w:ascii="Times New Roman" w:hAnsi="Times New Roman" w:cs="Times New Roman"/>
                <w:i/>
                <w:iCs/>
                <w:sz w:val="24"/>
                <w:szCs w:val="24"/>
              </w:rPr>
              <w:t>apostill</w:t>
            </w:r>
            <w:r>
              <w:rPr>
                <w:rFonts w:ascii="Times New Roman" w:hAnsi="Times New Roman" w:cs="Times New Roman"/>
                <w:i/>
                <w:iCs/>
                <w:sz w:val="24"/>
                <w:szCs w:val="24"/>
              </w:rPr>
              <w:t>e</w:t>
            </w:r>
            <w:r w:rsidRPr="00B02EB0">
              <w:rPr>
                <w:rFonts w:ascii="Times New Roman" w:hAnsi="Times New Roman" w:cs="Times New Roman"/>
                <w:sz w:val="24"/>
                <w:szCs w:val="24"/>
              </w:rPr>
              <w:t>’</w:t>
            </w:r>
            <w:r w:rsidR="00845991" w:rsidRPr="00B02EB0">
              <w:rPr>
                <w:rFonts w:ascii="Times New Roman" w:hAnsi="Times New Roman" w:cs="Times New Roman"/>
                <w:sz w:val="24"/>
                <w:szCs w:val="24"/>
              </w:rPr>
              <w:t>ga</w:t>
            </w:r>
            <w:proofErr w:type="spellEnd"/>
            <w:r w:rsidR="00845991">
              <w:rPr>
                <w:rFonts w:ascii="Times New Roman" w:hAnsi="Times New Roman" w:cs="Times New Roman"/>
                <w:sz w:val="24"/>
                <w:szCs w:val="24"/>
              </w:rPr>
              <w:t xml:space="preserve">). See tingimus ei kohaldu, kui </w:t>
            </w:r>
            <w:proofErr w:type="spellStart"/>
            <w:r w:rsidR="00845991">
              <w:rPr>
                <w:rFonts w:ascii="Times New Roman" w:hAnsi="Times New Roman" w:cs="Times New Roman"/>
                <w:sz w:val="24"/>
                <w:szCs w:val="24"/>
              </w:rPr>
              <w:t>välisleping</w:t>
            </w:r>
            <w:proofErr w:type="spellEnd"/>
            <w:r w:rsidR="00845991">
              <w:rPr>
                <w:rFonts w:ascii="Times New Roman" w:hAnsi="Times New Roman" w:cs="Times New Roman"/>
                <w:sz w:val="24"/>
                <w:szCs w:val="24"/>
              </w:rPr>
              <w:t xml:space="preserve"> näeb ette teisiti. Näiteks on Eesti sõlminud õigusabilepingud Poola, Läti, Leedu ja Ukrainaga ning sellisel juhul ei pea nende riikide notarite kinnitatud taotlus olema legaliseeritud või kinnitatud tunnistusega </w:t>
            </w:r>
            <w:r w:rsidRPr="00B02EB0">
              <w:rPr>
                <w:rFonts w:ascii="Times New Roman" w:hAnsi="Times New Roman" w:cs="Times New Roman"/>
                <w:sz w:val="24"/>
                <w:szCs w:val="24"/>
              </w:rPr>
              <w:t>(</w:t>
            </w:r>
            <w:proofErr w:type="spellStart"/>
            <w:r w:rsidRPr="00B02EB0">
              <w:rPr>
                <w:rFonts w:ascii="Times New Roman" w:hAnsi="Times New Roman" w:cs="Times New Roman"/>
                <w:i/>
                <w:iCs/>
                <w:sz w:val="24"/>
                <w:szCs w:val="24"/>
              </w:rPr>
              <w:t>apostille</w:t>
            </w:r>
            <w:r w:rsidRPr="00B02EB0">
              <w:rPr>
                <w:rFonts w:ascii="Times New Roman" w:hAnsi="Times New Roman" w:cs="Times New Roman"/>
                <w:sz w:val="24"/>
                <w:szCs w:val="24"/>
              </w:rPr>
              <w:t>’ga</w:t>
            </w:r>
            <w:proofErr w:type="spellEnd"/>
            <w:r w:rsidR="00845991">
              <w:rPr>
                <w:rFonts w:ascii="Times New Roman" w:hAnsi="Times New Roman" w:cs="Times New Roman"/>
                <w:sz w:val="24"/>
                <w:szCs w:val="24"/>
              </w:rPr>
              <w:t>). Eraldi välisriigi notari tunnustamine ei ole meie hinnangul vajalik.</w:t>
            </w:r>
            <w:bookmarkEnd w:id="1"/>
            <w:r w:rsidR="00845991">
              <w:rPr>
                <w:rFonts w:ascii="Times New Roman" w:hAnsi="Times New Roman" w:cs="Times New Roman"/>
                <w:sz w:val="24"/>
                <w:szCs w:val="24"/>
              </w:rPr>
              <w:t xml:space="preserve"> </w:t>
            </w:r>
          </w:p>
          <w:p w14:paraId="3E5D3125" w14:textId="77777777" w:rsidR="00845991" w:rsidRDefault="00845991" w:rsidP="006412F2">
            <w:pPr>
              <w:jc w:val="both"/>
              <w:rPr>
                <w:rFonts w:ascii="Times New Roman" w:hAnsi="Times New Roman" w:cs="Times New Roman"/>
                <w:sz w:val="24"/>
                <w:szCs w:val="24"/>
              </w:rPr>
            </w:pPr>
          </w:p>
          <w:p w14:paraId="3F864449" w14:textId="4BD147A4" w:rsidR="00845991" w:rsidRDefault="00845991" w:rsidP="007140B0">
            <w:pPr>
              <w:jc w:val="both"/>
              <w:rPr>
                <w:rFonts w:ascii="Times New Roman" w:hAnsi="Times New Roman" w:cs="Times New Roman"/>
                <w:sz w:val="24"/>
                <w:szCs w:val="24"/>
              </w:rPr>
            </w:pPr>
            <w:r>
              <w:rPr>
                <w:rFonts w:ascii="Times New Roman" w:hAnsi="Times New Roman" w:cs="Times New Roman"/>
                <w:sz w:val="24"/>
                <w:szCs w:val="24"/>
              </w:rPr>
              <w:t xml:space="preserve">Nõustume teie ettepanekuga ja palume teil muuta </w:t>
            </w:r>
            <w:r w:rsidRPr="00E272F5">
              <w:rPr>
                <w:rFonts w:ascii="Times New Roman" w:hAnsi="Times New Roman" w:cs="Times New Roman"/>
                <w:sz w:val="24"/>
                <w:szCs w:val="24"/>
              </w:rPr>
              <w:t>siseministri 3. jaanuari 2019. aasta määrus</w:t>
            </w:r>
            <w:r>
              <w:rPr>
                <w:rFonts w:ascii="Times New Roman" w:hAnsi="Times New Roman" w:cs="Times New Roman"/>
                <w:sz w:val="24"/>
                <w:szCs w:val="24"/>
              </w:rPr>
              <w:t xml:space="preserve">t </w:t>
            </w:r>
            <w:r w:rsidRPr="00E272F5">
              <w:rPr>
                <w:rFonts w:ascii="Times New Roman" w:hAnsi="Times New Roman" w:cs="Times New Roman"/>
                <w:sz w:val="24"/>
                <w:szCs w:val="24"/>
              </w:rPr>
              <w:t>„Isikukoodide moodustamise ja andmise kord“</w:t>
            </w:r>
            <w:r>
              <w:rPr>
                <w:rFonts w:ascii="Times New Roman" w:hAnsi="Times New Roman" w:cs="Times New Roman"/>
                <w:sz w:val="24"/>
                <w:szCs w:val="24"/>
              </w:rPr>
              <w:t xml:space="preserve"> vastavalt. </w:t>
            </w:r>
            <w:r w:rsidR="00741705">
              <w:rPr>
                <w:rFonts w:ascii="Times New Roman" w:hAnsi="Times New Roman" w:cs="Times New Roman"/>
                <w:sz w:val="24"/>
                <w:szCs w:val="24"/>
              </w:rPr>
              <w:t xml:space="preserve">Oleme täiendanud selles osas eelnõu seletuskirja </w:t>
            </w:r>
            <w:proofErr w:type="spellStart"/>
            <w:r w:rsidR="00741705">
              <w:rPr>
                <w:rFonts w:ascii="Times New Roman" w:hAnsi="Times New Roman" w:cs="Times New Roman"/>
                <w:sz w:val="24"/>
                <w:szCs w:val="24"/>
              </w:rPr>
              <w:t>ptk-i</w:t>
            </w:r>
            <w:proofErr w:type="spellEnd"/>
            <w:r w:rsidR="00741705">
              <w:rPr>
                <w:rFonts w:ascii="Times New Roman" w:hAnsi="Times New Roman" w:cs="Times New Roman"/>
                <w:sz w:val="24"/>
                <w:szCs w:val="24"/>
              </w:rPr>
              <w:t xml:space="preserve"> 8.</w:t>
            </w:r>
          </w:p>
          <w:p w14:paraId="50D7C181" w14:textId="00275167" w:rsidR="00845991" w:rsidRDefault="00845991" w:rsidP="007140B0">
            <w:pPr>
              <w:jc w:val="both"/>
              <w:rPr>
                <w:rFonts w:ascii="Times New Roman" w:hAnsi="Times New Roman" w:cs="Times New Roman"/>
                <w:sz w:val="24"/>
                <w:szCs w:val="24"/>
              </w:rPr>
            </w:pPr>
          </w:p>
          <w:p w14:paraId="4A61E1BD" w14:textId="3E50715D" w:rsidR="00EF4E5D" w:rsidRPr="00EF4E5D" w:rsidRDefault="00EF4E5D" w:rsidP="00EF4E5D">
            <w:pPr>
              <w:jc w:val="both"/>
              <w:rPr>
                <w:rFonts w:ascii="Times New Roman" w:hAnsi="Times New Roman" w:cs="Times New Roman"/>
                <w:sz w:val="24"/>
                <w:szCs w:val="24"/>
              </w:rPr>
            </w:pPr>
            <w:r w:rsidRPr="00EF4E5D">
              <w:rPr>
                <w:rFonts w:ascii="Times New Roman" w:hAnsi="Times New Roman" w:cs="Times New Roman"/>
                <w:sz w:val="24"/>
                <w:szCs w:val="24"/>
              </w:rPr>
              <w:t xml:space="preserve">Seoses nime muutmise menetlusega märgime, et </w:t>
            </w:r>
            <w:r w:rsidR="00EC3809">
              <w:rPr>
                <w:rFonts w:ascii="Times New Roman" w:hAnsi="Times New Roman" w:cs="Times New Roman"/>
                <w:sz w:val="24"/>
                <w:szCs w:val="24"/>
              </w:rPr>
              <w:t xml:space="preserve">käesoleva </w:t>
            </w:r>
            <w:r w:rsidRPr="00EF4E5D">
              <w:rPr>
                <w:rFonts w:ascii="Times New Roman" w:hAnsi="Times New Roman" w:cs="Times New Roman"/>
                <w:sz w:val="24"/>
                <w:szCs w:val="24"/>
              </w:rPr>
              <w:t xml:space="preserve">eelnõuga </w:t>
            </w:r>
            <w:r w:rsidR="00EC3809">
              <w:rPr>
                <w:rFonts w:ascii="Times New Roman" w:hAnsi="Times New Roman" w:cs="Times New Roman"/>
                <w:sz w:val="24"/>
                <w:szCs w:val="24"/>
              </w:rPr>
              <w:t xml:space="preserve">kavandame </w:t>
            </w:r>
            <w:r w:rsidRPr="00EF4E5D">
              <w:rPr>
                <w:rFonts w:ascii="Times New Roman" w:hAnsi="Times New Roman" w:cs="Times New Roman"/>
                <w:sz w:val="24"/>
                <w:szCs w:val="24"/>
              </w:rPr>
              <w:t>lõpet</w:t>
            </w:r>
            <w:r w:rsidR="00EC3809">
              <w:rPr>
                <w:rFonts w:ascii="Times New Roman" w:hAnsi="Times New Roman" w:cs="Times New Roman"/>
                <w:sz w:val="24"/>
                <w:szCs w:val="24"/>
              </w:rPr>
              <w:t>ada</w:t>
            </w:r>
            <w:r w:rsidRPr="00EF4E5D">
              <w:rPr>
                <w:rFonts w:ascii="Times New Roman" w:hAnsi="Times New Roman" w:cs="Times New Roman"/>
                <w:sz w:val="24"/>
                <w:szCs w:val="24"/>
              </w:rPr>
              <w:t xml:space="preserve"> ametliku kinnitamise teenuse osutamise väliesinduses. Oleme seda selgitanud isikunime muutmise </w:t>
            </w:r>
            <w:r w:rsidRPr="00EF4E5D">
              <w:rPr>
                <w:rFonts w:ascii="Times New Roman" w:hAnsi="Times New Roman" w:cs="Times New Roman"/>
                <w:sz w:val="24"/>
                <w:szCs w:val="24"/>
              </w:rPr>
              <w:lastRenderedPageBreak/>
              <w:t xml:space="preserve">seaduse eelnõu kooskõlastamisel ja edastasime oma ettepanekud. Juhime tähelepanu, et </w:t>
            </w:r>
            <w:r w:rsidR="00121DE1" w:rsidRPr="00EF4E5D">
              <w:rPr>
                <w:rFonts w:ascii="Times New Roman" w:hAnsi="Times New Roman" w:cs="Times New Roman"/>
                <w:sz w:val="24"/>
                <w:szCs w:val="24"/>
              </w:rPr>
              <w:t>konsulaarametnik</w:t>
            </w:r>
            <w:r w:rsidR="00121DE1" w:rsidRPr="00EF4E5D">
              <w:rPr>
                <w:rFonts w:ascii="Times New Roman" w:hAnsi="Times New Roman" w:cs="Times New Roman"/>
                <w:sz w:val="24"/>
                <w:szCs w:val="24"/>
              </w:rPr>
              <w:t xml:space="preserve"> </w:t>
            </w:r>
            <w:r w:rsidR="00121DE1" w:rsidRPr="00EF4E5D">
              <w:rPr>
                <w:rFonts w:ascii="Times New Roman" w:hAnsi="Times New Roman" w:cs="Times New Roman"/>
                <w:sz w:val="24"/>
                <w:szCs w:val="24"/>
              </w:rPr>
              <w:t xml:space="preserve">saab teha </w:t>
            </w:r>
            <w:r w:rsidRPr="00EF4E5D">
              <w:rPr>
                <w:rFonts w:ascii="Times New Roman" w:hAnsi="Times New Roman" w:cs="Times New Roman"/>
                <w:sz w:val="24"/>
                <w:szCs w:val="24"/>
              </w:rPr>
              <w:t>isikunime muutmise taotluse</w:t>
            </w:r>
            <w:r w:rsidR="00121DE1">
              <w:rPr>
                <w:rFonts w:ascii="Times New Roman" w:hAnsi="Times New Roman" w:cs="Times New Roman"/>
                <w:sz w:val="24"/>
                <w:szCs w:val="24"/>
              </w:rPr>
              <w:t>le</w:t>
            </w:r>
            <w:r w:rsidRPr="00EF4E5D">
              <w:rPr>
                <w:rFonts w:ascii="Times New Roman" w:hAnsi="Times New Roman" w:cs="Times New Roman"/>
                <w:sz w:val="24"/>
                <w:szCs w:val="24"/>
              </w:rPr>
              <w:t xml:space="preserve"> notariaalse kinnitusmärke taotleja isikusamasuse tuvastamise ja isiku antud allkirja kohta. </w:t>
            </w:r>
          </w:p>
          <w:p w14:paraId="29E2465B" w14:textId="77777777" w:rsidR="00845991" w:rsidRDefault="00845991" w:rsidP="006412F2">
            <w:pPr>
              <w:jc w:val="both"/>
              <w:rPr>
                <w:rFonts w:ascii="Times New Roman" w:hAnsi="Times New Roman" w:cs="Times New Roman"/>
                <w:sz w:val="24"/>
                <w:szCs w:val="24"/>
              </w:rPr>
            </w:pPr>
          </w:p>
          <w:p w14:paraId="4C46FB3E" w14:textId="77777777" w:rsidR="00845991" w:rsidRDefault="00845991" w:rsidP="006412F2">
            <w:pPr>
              <w:jc w:val="both"/>
              <w:rPr>
                <w:rFonts w:ascii="Times New Roman" w:hAnsi="Times New Roman" w:cs="Times New Roman"/>
                <w:sz w:val="24"/>
                <w:szCs w:val="24"/>
              </w:rPr>
            </w:pPr>
          </w:p>
          <w:p w14:paraId="77642400" w14:textId="65BDEDF6" w:rsidR="00845991" w:rsidRPr="00B657B2" w:rsidRDefault="00845991" w:rsidP="006412F2">
            <w:pPr>
              <w:jc w:val="both"/>
              <w:rPr>
                <w:rFonts w:ascii="Times New Roman" w:hAnsi="Times New Roman" w:cs="Times New Roman"/>
                <w:sz w:val="24"/>
                <w:szCs w:val="24"/>
              </w:rPr>
            </w:pPr>
          </w:p>
        </w:tc>
      </w:tr>
      <w:tr w:rsidR="00845991" w14:paraId="588F4AE9" w14:textId="77777777" w:rsidTr="00E276FB">
        <w:tc>
          <w:tcPr>
            <w:tcW w:w="576" w:type="dxa"/>
          </w:tcPr>
          <w:p w14:paraId="718CCBD1" w14:textId="0980CC0E" w:rsidR="00845991" w:rsidRPr="00E272F5" w:rsidRDefault="00845991" w:rsidP="00845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4239" w:type="dxa"/>
          </w:tcPr>
          <w:p w14:paraId="2C1DF0A5" w14:textId="30EA3ACF" w:rsidR="00845991" w:rsidRDefault="00845991" w:rsidP="006412F2">
            <w:pPr>
              <w:jc w:val="both"/>
              <w:rPr>
                <w:rFonts w:ascii="Times New Roman" w:hAnsi="Times New Roman" w:cs="Times New Roman"/>
                <w:sz w:val="24"/>
                <w:szCs w:val="24"/>
              </w:rPr>
            </w:pPr>
            <w:r w:rsidRPr="00E272F5">
              <w:rPr>
                <w:rFonts w:ascii="Times New Roman" w:hAnsi="Times New Roman" w:cs="Times New Roman"/>
                <w:b/>
                <w:bCs/>
                <w:sz w:val="24"/>
                <w:szCs w:val="24"/>
              </w:rPr>
              <w:t>3) Eelnõu § 1 punktiga 32 ja § 2 punktiga 1</w:t>
            </w:r>
            <w:r w:rsidRPr="00E272F5">
              <w:rPr>
                <w:rFonts w:ascii="Times New Roman" w:hAnsi="Times New Roman" w:cs="Times New Roman"/>
                <w:sz w:val="24"/>
                <w:szCs w:val="24"/>
              </w:rPr>
              <w:t xml:space="preserve"> tunnistatakse kehtetuks </w:t>
            </w:r>
            <w:proofErr w:type="spellStart"/>
            <w:r w:rsidRPr="00E272F5">
              <w:rPr>
                <w:rFonts w:ascii="Times New Roman" w:hAnsi="Times New Roman" w:cs="Times New Roman"/>
                <w:sz w:val="24"/>
                <w:szCs w:val="24"/>
              </w:rPr>
              <w:t>KonS-i</w:t>
            </w:r>
            <w:proofErr w:type="spellEnd"/>
            <w:r w:rsidRPr="00E272F5">
              <w:rPr>
                <w:rFonts w:ascii="Times New Roman" w:hAnsi="Times New Roman" w:cs="Times New Roman"/>
                <w:sz w:val="24"/>
                <w:szCs w:val="24"/>
              </w:rPr>
              <w:t xml:space="preserve"> § 47</w:t>
            </w:r>
            <w:r w:rsidRPr="00E272F5">
              <w:rPr>
                <w:rFonts w:ascii="Times New Roman" w:hAnsi="Times New Roman" w:cs="Times New Roman"/>
                <w:sz w:val="24"/>
                <w:szCs w:val="24"/>
                <w:vertAlign w:val="superscript"/>
              </w:rPr>
              <w:t>1</w:t>
            </w:r>
            <w:r w:rsidRPr="00E272F5">
              <w:rPr>
                <w:rFonts w:ascii="Times New Roman" w:hAnsi="Times New Roman" w:cs="Times New Roman"/>
                <w:sz w:val="24"/>
                <w:szCs w:val="24"/>
              </w:rPr>
              <w:t xml:space="preserve"> ja ITDS § 11</w:t>
            </w:r>
            <w:r w:rsidRPr="00DA545C">
              <w:rPr>
                <w:rFonts w:ascii="Times New Roman" w:hAnsi="Times New Roman" w:cs="Times New Roman"/>
                <w:sz w:val="24"/>
                <w:szCs w:val="24"/>
                <w:vertAlign w:val="superscript"/>
              </w:rPr>
              <w:t>4</w:t>
            </w:r>
            <w:r w:rsidRPr="00E272F5">
              <w:rPr>
                <w:rFonts w:ascii="Times New Roman" w:hAnsi="Times New Roman" w:cs="Times New Roman"/>
                <w:sz w:val="24"/>
                <w:szCs w:val="24"/>
              </w:rPr>
              <w:t xml:space="preserve"> lõiked 5</w:t>
            </w:r>
            <w:r w:rsidRPr="00E272F5">
              <w:rPr>
                <w:rFonts w:ascii="Times New Roman" w:hAnsi="Times New Roman" w:cs="Times New Roman"/>
                <w:sz w:val="24"/>
                <w:szCs w:val="24"/>
                <w:vertAlign w:val="superscript"/>
              </w:rPr>
              <w:t>1</w:t>
            </w:r>
            <w:r w:rsidRPr="00E272F5">
              <w:rPr>
                <w:rFonts w:ascii="Times New Roman" w:hAnsi="Times New Roman" w:cs="Times New Roman"/>
                <w:sz w:val="24"/>
                <w:szCs w:val="24"/>
              </w:rPr>
              <w:t>–5</w:t>
            </w:r>
            <w:r w:rsidRPr="00E272F5">
              <w:rPr>
                <w:rFonts w:ascii="Times New Roman" w:hAnsi="Times New Roman" w:cs="Times New Roman"/>
                <w:sz w:val="24"/>
                <w:szCs w:val="24"/>
                <w:vertAlign w:val="superscript"/>
              </w:rPr>
              <w:t>3</w:t>
            </w:r>
            <w:r w:rsidRPr="00E272F5">
              <w:rPr>
                <w:rFonts w:ascii="Times New Roman" w:hAnsi="Times New Roman" w:cs="Times New Roman"/>
                <w:sz w:val="24"/>
                <w:szCs w:val="24"/>
              </w:rPr>
              <w:t xml:space="preserve">, millega lõpetatakse elamisloakaardi taotluste vastu võtmine elamisluba või elamisõigust omavalt välisriigi kodanikult, kelle elukoht on rahvastikuregistri andmetel registreeritud välisriigis. </w:t>
            </w:r>
          </w:p>
          <w:p w14:paraId="556C4E55" w14:textId="77777777" w:rsidR="00845991" w:rsidRDefault="00845991" w:rsidP="006412F2">
            <w:pPr>
              <w:jc w:val="both"/>
              <w:rPr>
                <w:rFonts w:ascii="Times New Roman" w:hAnsi="Times New Roman" w:cs="Times New Roman"/>
                <w:sz w:val="24"/>
                <w:szCs w:val="24"/>
              </w:rPr>
            </w:pPr>
            <w:r w:rsidRPr="00E272F5">
              <w:rPr>
                <w:rFonts w:ascii="Times New Roman" w:hAnsi="Times New Roman" w:cs="Times New Roman"/>
                <w:sz w:val="24"/>
                <w:szCs w:val="24"/>
              </w:rPr>
              <w:lastRenderedPageBreak/>
              <w:t xml:space="preserve">Praegu saab elamisluba või elamisõigust omav välisriigi kodanik, kelle elukoht on rahvastikuregistri andmetel registreeritud välisriigis, Eesti välisesinduses taotleda elamisloakaarti ning see ka väljastatakse talle Eesti välisesinduses. Eelnõu seletuskirja (lk 14) toodud selgituste kohaselt on muudatuse eesmärgiks lõpetada nimetatud isikute elamisloakaardi taotluste vastu võtmine Eesti välisesinduses, kuna teenuse osutamine välisesinduses ei ole põhjendatud, sest välismaalasel on võimalik kasutada muid lahendusi. </w:t>
            </w:r>
          </w:p>
          <w:p w14:paraId="7B7947F1" w14:textId="77777777" w:rsidR="00845991" w:rsidRDefault="00845991" w:rsidP="006412F2">
            <w:pPr>
              <w:jc w:val="both"/>
              <w:rPr>
                <w:rFonts w:ascii="Times New Roman" w:hAnsi="Times New Roman" w:cs="Times New Roman"/>
                <w:sz w:val="24"/>
                <w:szCs w:val="24"/>
              </w:rPr>
            </w:pPr>
            <w:r w:rsidRPr="00E272F5">
              <w:rPr>
                <w:rFonts w:ascii="Times New Roman" w:hAnsi="Times New Roman" w:cs="Times New Roman"/>
                <w:sz w:val="24"/>
                <w:szCs w:val="24"/>
              </w:rPr>
              <w:t xml:space="preserve">Palume Välisministeeriumil nimetatud muudatustest (eelnõu § 1 p 32 ja § 2 p 1) loobuda, kuna korduva elamisloakaardi taotluse vastuvõtmine ja elamisloakaardi väljastamine välisriigi kodanikule, kellel on kehtiv Eesti elamisluba või elamisõigus, aga kes viibib ajutiselt väljaspool Eestit, on vajalik, sest aitab vältida täiendavat halduskoormust. Selgitame, et elamisloa või elamisõigusega välismaalastel on lubatud ajutiselt Eestist eemal viibida. Seega näiteks olukordades, kus välismaalasel ajutiselt välisriigis viibides elamisloakaardi kehtivus lõppeb, dokument kaob või see varastatakse, võib välismaalasel tekkida põhjendatud vajadus elamisloakaardi taotluse esitamiseks ja hiljem ka vastava dokumendi kätte saamiseks Eesti välisesinduses. Ajutiselt välisriigis viibiv välismaalane, kes omab Eesti kehtivat elamisluba või elamisõigust, peaks saama Eestisse ja Schengeni alale sisenemiseks tõendada oma elamisloa või elamisõiguse olemasolu elamisloakaardiga, mis on vastava staatuse olemasolu tõendav dokument. Nimetatud välismaalastele Eesti välisesinduses korduva elamisloakaardi taotlemise ja selle väljastamise võimaluse säilitamine aitab vältida koormuse tõusu näiteks viisamenetlusele, samuti ei too kaasa segadust piirikontrollis. </w:t>
            </w:r>
            <w:r w:rsidRPr="009F3AE1">
              <w:rPr>
                <w:rFonts w:ascii="Times New Roman" w:hAnsi="Times New Roman" w:cs="Times New Roman"/>
                <w:sz w:val="24"/>
                <w:szCs w:val="24"/>
              </w:rPr>
              <w:t xml:space="preserve">Leiame ka, et muudatus toob kaasa negatiivsed mõjud, kuna inimesed satuvad kavandatava </w:t>
            </w:r>
            <w:r w:rsidRPr="009F3AE1">
              <w:rPr>
                <w:rFonts w:ascii="Times New Roman" w:hAnsi="Times New Roman" w:cs="Times New Roman"/>
                <w:sz w:val="24"/>
                <w:szCs w:val="24"/>
              </w:rPr>
              <w:lastRenderedPageBreak/>
              <w:t>muudatusega ebasoodsamasse olukorda, sest peavad korduva elamisloakaardi saamiseks tegema lisatoiminguid (nt kui elamisloakaardi taotlus esitatakse posti teel, kuid sõrmejälgede andmiseks tuleb ikkagi pöörduda välisesindusse).</w:t>
            </w:r>
            <w:r w:rsidRPr="00E272F5">
              <w:rPr>
                <w:rFonts w:ascii="Times New Roman" w:hAnsi="Times New Roman" w:cs="Times New Roman"/>
                <w:sz w:val="24"/>
                <w:szCs w:val="24"/>
              </w:rPr>
              <w:t xml:space="preserve"> </w:t>
            </w:r>
          </w:p>
          <w:p w14:paraId="6507A060" w14:textId="3705FAF5" w:rsidR="00845991" w:rsidRPr="00E272F5" w:rsidRDefault="00845991" w:rsidP="006412F2">
            <w:pPr>
              <w:jc w:val="both"/>
              <w:rPr>
                <w:rFonts w:ascii="Times New Roman" w:hAnsi="Times New Roman" w:cs="Times New Roman"/>
                <w:sz w:val="24"/>
                <w:szCs w:val="24"/>
              </w:rPr>
            </w:pPr>
            <w:r w:rsidRPr="00E272F5">
              <w:rPr>
                <w:rFonts w:ascii="Times New Roman" w:hAnsi="Times New Roman" w:cs="Times New Roman"/>
                <w:sz w:val="24"/>
                <w:szCs w:val="24"/>
              </w:rPr>
              <w:t>Ühtlasi palume lähtuvalt käesolevast ettepanekust üle vaadata ja proportsionaalselt muuta RLS-i elamisloakaardi väljaandmise taotluse läbivaatamise ja väljastamise riigilõivud.</w:t>
            </w:r>
          </w:p>
        </w:tc>
        <w:tc>
          <w:tcPr>
            <w:tcW w:w="4247" w:type="dxa"/>
          </w:tcPr>
          <w:p w14:paraId="7764C3AA" w14:textId="7A969CBC" w:rsidR="00845991" w:rsidRPr="00DA545C" w:rsidRDefault="00845991" w:rsidP="009D53BB">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r w:rsidR="000A2185">
              <w:rPr>
                <w:rFonts w:ascii="Times New Roman" w:hAnsi="Times New Roman" w:cs="Times New Roman"/>
                <w:b/>
                <w:bCs/>
                <w:sz w:val="24"/>
                <w:szCs w:val="24"/>
              </w:rPr>
              <w:t>. M</w:t>
            </w:r>
            <w:r w:rsidR="00AD1E0D">
              <w:rPr>
                <w:rFonts w:ascii="Times New Roman" w:hAnsi="Times New Roman" w:cs="Times New Roman"/>
                <w:b/>
                <w:bCs/>
                <w:sz w:val="24"/>
                <w:szCs w:val="24"/>
              </w:rPr>
              <w:t>uudatus on eelnõust ja seletuskirjast eemaldatud.</w:t>
            </w:r>
          </w:p>
          <w:p w14:paraId="6FB35A19" w14:textId="77777777" w:rsidR="00845991" w:rsidRDefault="00845991" w:rsidP="009D53BB">
            <w:pPr>
              <w:jc w:val="both"/>
              <w:rPr>
                <w:rFonts w:ascii="Times New Roman" w:hAnsi="Times New Roman" w:cs="Times New Roman"/>
                <w:sz w:val="24"/>
                <w:szCs w:val="24"/>
              </w:rPr>
            </w:pPr>
            <w:r>
              <w:rPr>
                <w:rFonts w:ascii="Times New Roman" w:hAnsi="Times New Roman" w:cs="Times New Roman"/>
                <w:b/>
                <w:bCs/>
                <w:sz w:val="24"/>
                <w:szCs w:val="24"/>
              </w:rPr>
              <w:t> </w:t>
            </w:r>
          </w:p>
          <w:p w14:paraId="4E946F56" w14:textId="4A8AEEC3" w:rsidR="00845991" w:rsidRDefault="00845991" w:rsidP="009D53BB">
            <w:pPr>
              <w:jc w:val="both"/>
              <w:rPr>
                <w:rFonts w:ascii="Times New Roman" w:hAnsi="Times New Roman" w:cs="Times New Roman"/>
                <w:sz w:val="24"/>
                <w:szCs w:val="24"/>
              </w:rPr>
            </w:pPr>
            <w:r>
              <w:rPr>
                <w:rFonts w:ascii="Times New Roman" w:hAnsi="Times New Roman" w:cs="Times New Roman"/>
                <w:sz w:val="24"/>
                <w:szCs w:val="24"/>
              </w:rPr>
              <w:t xml:space="preserve">Arvestame Siseministeeriumi ettepanekuga, mis puudutab elamisloakaardi taotluste vastuvõtmist elamisluba või elamisõigust omavalt välisriigi kodanikult, kelle elukoht on rahvastikuregistri andmetel registreeritud </w:t>
            </w:r>
            <w:r>
              <w:rPr>
                <w:rFonts w:ascii="Times New Roman" w:hAnsi="Times New Roman" w:cs="Times New Roman"/>
                <w:sz w:val="24"/>
                <w:szCs w:val="24"/>
              </w:rPr>
              <w:lastRenderedPageBreak/>
              <w:t>välisriigis ja jätame </w:t>
            </w:r>
            <w:proofErr w:type="spellStart"/>
            <w:r>
              <w:rPr>
                <w:rStyle w:val="spelle"/>
                <w:rFonts w:ascii="Times New Roman" w:hAnsi="Times New Roman" w:cs="Times New Roman"/>
                <w:sz w:val="24"/>
                <w:szCs w:val="24"/>
              </w:rPr>
              <w:t>KonS-i</w:t>
            </w:r>
            <w:proofErr w:type="spellEnd"/>
            <w:r>
              <w:rPr>
                <w:rFonts w:ascii="Times New Roman" w:hAnsi="Times New Roman" w:cs="Times New Roman"/>
                <w:sz w:val="24"/>
                <w:szCs w:val="24"/>
              </w:rPr>
              <w:t>§ 47</w:t>
            </w:r>
            <w:r>
              <w:rPr>
                <w:rFonts w:ascii="Times New Roman" w:hAnsi="Times New Roman" w:cs="Times New Roman"/>
                <w:sz w:val="24"/>
                <w:szCs w:val="24"/>
                <w:vertAlign w:val="superscript"/>
              </w:rPr>
              <w:t>1</w:t>
            </w:r>
            <w:r>
              <w:rPr>
                <w:rFonts w:ascii="Times New Roman" w:hAnsi="Times New Roman" w:cs="Times New Roman"/>
                <w:sz w:val="24"/>
                <w:szCs w:val="24"/>
              </w:rPr>
              <w:t xml:space="preserve"> ja ITDS § 11</w:t>
            </w:r>
            <w:r w:rsidRPr="00DA545C">
              <w:rPr>
                <w:rFonts w:ascii="Times New Roman" w:hAnsi="Times New Roman" w:cs="Times New Roman"/>
                <w:sz w:val="24"/>
                <w:szCs w:val="24"/>
                <w:vertAlign w:val="superscript"/>
              </w:rPr>
              <w:t>4</w:t>
            </w:r>
            <w:r>
              <w:rPr>
                <w:rFonts w:ascii="Times New Roman" w:hAnsi="Times New Roman" w:cs="Times New Roman"/>
                <w:sz w:val="24"/>
                <w:szCs w:val="24"/>
              </w:rPr>
              <w:t xml:space="preserve"> lõiked 5</w:t>
            </w:r>
            <w:r>
              <w:rPr>
                <w:rFonts w:ascii="Times New Roman" w:hAnsi="Times New Roman" w:cs="Times New Roman"/>
                <w:sz w:val="24"/>
                <w:szCs w:val="24"/>
                <w:vertAlign w:val="superscript"/>
              </w:rPr>
              <w:t>1</w:t>
            </w:r>
            <w:r>
              <w:rPr>
                <w:rFonts w:ascii="Times New Roman" w:hAnsi="Times New Roman" w:cs="Times New Roman"/>
                <w:sz w:val="24"/>
                <w:szCs w:val="24"/>
              </w:rPr>
              <w:t>–5</w:t>
            </w:r>
            <w:r>
              <w:rPr>
                <w:rFonts w:ascii="Times New Roman" w:hAnsi="Times New Roman" w:cs="Times New Roman"/>
                <w:sz w:val="24"/>
                <w:szCs w:val="24"/>
                <w:vertAlign w:val="superscript"/>
              </w:rPr>
              <w:t>3</w:t>
            </w:r>
            <w:r>
              <w:rPr>
                <w:rFonts w:ascii="Times New Roman" w:hAnsi="Times New Roman" w:cs="Times New Roman"/>
                <w:sz w:val="24"/>
                <w:szCs w:val="24"/>
              </w:rPr>
              <w:t xml:space="preserve"> muutmata. </w:t>
            </w:r>
            <w:r w:rsidR="00BC0347">
              <w:rPr>
                <w:rFonts w:ascii="Times New Roman" w:hAnsi="Times New Roman" w:cs="Times New Roman"/>
                <w:sz w:val="24"/>
                <w:szCs w:val="24"/>
              </w:rPr>
              <w:t>Elamisloakaardi väljastamist saatkonnas ei lõpetata.</w:t>
            </w:r>
            <w:r w:rsidR="00F82880">
              <w:rPr>
                <w:rFonts w:ascii="Times New Roman" w:hAnsi="Times New Roman" w:cs="Times New Roman"/>
                <w:sz w:val="24"/>
                <w:szCs w:val="24"/>
              </w:rPr>
              <w:t xml:space="preserve"> Vastava</w:t>
            </w:r>
            <w:r w:rsidR="00EC3809">
              <w:rPr>
                <w:rFonts w:ascii="Times New Roman" w:hAnsi="Times New Roman" w:cs="Times New Roman"/>
                <w:sz w:val="24"/>
                <w:szCs w:val="24"/>
              </w:rPr>
              <w:t>d</w:t>
            </w:r>
            <w:r w:rsidR="00F82880">
              <w:rPr>
                <w:rFonts w:ascii="Times New Roman" w:hAnsi="Times New Roman" w:cs="Times New Roman"/>
                <w:sz w:val="24"/>
                <w:szCs w:val="24"/>
              </w:rPr>
              <w:t xml:space="preserve"> RLS sätted on vastavalt teie ettepanekule üle vaadatud (vastavalt eelnõu § 6 punktil</w:t>
            </w:r>
            <w:r w:rsidR="00EC3809">
              <w:rPr>
                <w:rFonts w:ascii="Times New Roman" w:hAnsi="Times New Roman" w:cs="Times New Roman"/>
                <w:sz w:val="24"/>
                <w:szCs w:val="24"/>
              </w:rPr>
              <w:t>e</w:t>
            </w:r>
            <w:r w:rsidR="00F82880">
              <w:rPr>
                <w:rFonts w:ascii="Times New Roman" w:hAnsi="Times New Roman" w:cs="Times New Roman"/>
                <w:sz w:val="24"/>
                <w:szCs w:val="24"/>
              </w:rPr>
              <w:t xml:space="preserve"> 6 muudame RLS § 272 lg 7).</w:t>
            </w:r>
          </w:p>
          <w:p w14:paraId="70A0815A" w14:textId="56FF9C1E" w:rsidR="00845991" w:rsidRPr="00BC0347" w:rsidRDefault="00845991" w:rsidP="00F82880">
            <w:pPr>
              <w:jc w:val="both"/>
              <w:rPr>
                <w:rFonts w:ascii="Times New Roman" w:hAnsi="Times New Roman" w:cs="Times New Roman"/>
              </w:rPr>
            </w:pPr>
          </w:p>
        </w:tc>
      </w:tr>
      <w:tr w:rsidR="00845991" w14:paraId="63588150" w14:textId="77777777" w:rsidTr="00E276FB">
        <w:tc>
          <w:tcPr>
            <w:tcW w:w="576" w:type="dxa"/>
          </w:tcPr>
          <w:p w14:paraId="1A0D2FFB" w14:textId="2D20F095" w:rsidR="00845991" w:rsidRPr="005B0490" w:rsidRDefault="00845991" w:rsidP="00845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4239" w:type="dxa"/>
          </w:tcPr>
          <w:p w14:paraId="2AA3683C" w14:textId="4173FF12" w:rsidR="00845991" w:rsidRPr="00E272F5" w:rsidRDefault="00845991" w:rsidP="006412F2">
            <w:pPr>
              <w:jc w:val="both"/>
              <w:rPr>
                <w:rFonts w:ascii="Times New Roman" w:hAnsi="Times New Roman" w:cs="Times New Roman"/>
                <w:sz w:val="24"/>
                <w:szCs w:val="24"/>
              </w:rPr>
            </w:pPr>
            <w:r w:rsidRPr="005B0490">
              <w:rPr>
                <w:rFonts w:ascii="Times New Roman" w:hAnsi="Times New Roman" w:cs="Times New Roman"/>
                <w:b/>
                <w:bCs/>
                <w:sz w:val="24"/>
                <w:szCs w:val="24"/>
              </w:rPr>
              <w:t xml:space="preserve">4) Eelnõu § 1 punktiga 25 </w:t>
            </w:r>
            <w:r w:rsidRPr="005B0490">
              <w:rPr>
                <w:rFonts w:ascii="Times New Roman" w:hAnsi="Times New Roman" w:cs="Times New Roman"/>
                <w:sz w:val="24"/>
                <w:szCs w:val="24"/>
              </w:rPr>
              <w:t xml:space="preserve">lõpetatakse kodakondsusest vabastamise taotluste vastuvõtmine. Seletuskirja leheküljel 12 on viidatud kodakondsuse seaduse ja teiste seaduste muutmise seaduse eelnõule. Palume täpsustada eelnõu pealkirja, milleks on </w:t>
            </w:r>
            <w:bookmarkStart w:id="2" w:name="_Hlk223448800"/>
            <w:r w:rsidRPr="005B0490">
              <w:rPr>
                <w:rFonts w:ascii="Times New Roman" w:hAnsi="Times New Roman" w:cs="Times New Roman"/>
                <w:sz w:val="24"/>
                <w:szCs w:val="24"/>
              </w:rPr>
              <w:t xml:space="preserve">„Kodakondsuse seaduse, Euroopa Liidu kodaniku seaduse ja riigilõivuseaduse muutmise seadus“. </w:t>
            </w:r>
            <w:bookmarkEnd w:id="2"/>
            <w:r w:rsidRPr="005B0490">
              <w:rPr>
                <w:rFonts w:ascii="Times New Roman" w:hAnsi="Times New Roman" w:cs="Times New Roman"/>
                <w:sz w:val="24"/>
                <w:szCs w:val="24"/>
              </w:rPr>
              <w:t>Eelnõu § 3 punktiga 2 muudetakse riigilõivuseaduse (edaspidi RLS) § 270 lõiget 2. Vastav muudatus tehakse ka kodakondsuse seaduse, Euroopa Liidu kodaniku seaduse ja riigilõivuseaduse muutmise seaduse eelnõuga. Seetõttu palume käesolevast eelnõust § 3 punktiga 2 tehtav muudatus välja jätta.</w:t>
            </w:r>
          </w:p>
        </w:tc>
        <w:tc>
          <w:tcPr>
            <w:tcW w:w="4247" w:type="dxa"/>
          </w:tcPr>
          <w:p w14:paraId="59E28D6D" w14:textId="6AA4DCB2" w:rsidR="00845991" w:rsidRDefault="00845991"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0A2185">
              <w:rPr>
                <w:rFonts w:ascii="Times New Roman" w:hAnsi="Times New Roman" w:cs="Times New Roman"/>
                <w:b/>
                <w:bCs/>
                <w:sz w:val="24"/>
                <w:szCs w:val="24"/>
              </w:rPr>
              <w:t>. E</w:t>
            </w:r>
            <w:r w:rsidR="00AD1E0D">
              <w:rPr>
                <w:rFonts w:ascii="Times New Roman" w:hAnsi="Times New Roman" w:cs="Times New Roman"/>
                <w:b/>
                <w:bCs/>
                <w:sz w:val="24"/>
                <w:szCs w:val="24"/>
              </w:rPr>
              <w:t>elnõu ja seletuskirja on muudetud</w:t>
            </w:r>
            <w:r>
              <w:rPr>
                <w:rFonts w:ascii="Times New Roman" w:hAnsi="Times New Roman" w:cs="Times New Roman"/>
                <w:b/>
                <w:bCs/>
                <w:sz w:val="24"/>
                <w:szCs w:val="24"/>
              </w:rPr>
              <w:t>.</w:t>
            </w:r>
          </w:p>
        </w:tc>
      </w:tr>
      <w:tr w:rsidR="00845991" w14:paraId="424DFDA8" w14:textId="77777777" w:rsidTr="00E276FB">
        <w:tc>
          <w:tcPr>
            <w:tcW w:w="576" w:type="dxa"/>
          </w:tcPr>
          <w:p w14:paraId="36BBAC29" w14:textId="3D17CC1C" w:rsidR="00845991" w:rsidRPr="005B0490" w:rsidRDefault="00845991" w:rsidP="00845991">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239" w:type="dxa"/>
          </w:tcPr>
          <w:p w14:paraId="6092E260" w14:textId="06F66CE1" w:rsidR="00845991" w:rsidRDefault="00845991" w:rsidP="006412F2">
            <w:pPr>
              <w:jc w:val="both"/>
              <w:rPr>
                <w:rFonts w:ascii="Times New Roman" w:hAnsi="Times New Roman" w:cs="Times New Roman"/>
                <w:sz w:val="24"/>
                <w:szCs w:val="24"/>
              </w:rPr>
            </w:pPr>
            <w:r w:rsidRPr="005B0490">
              <w:rPr>
                <w:rFonts w:ascii="Times New Roman" w:hAnsi="Times New Roman" w:cs="Times New Roman"/>
                <w:b/>
                <w:bCs/>
                <w:sz w:val="24"/>
                <w:szCs w:val="24"/>
              </w:rPr>
              <w:t>5) Eelnõu § 3 punktidega 3, 5–9 ja 11</w:t>
            </w:r>
            <w:r w:rsidRPr="005B0490">
              <w:rPr>
                <w:rFonts w:ascii="Times New Roman" w:hAnsi="Times New Roman" w:cs="Times New Roman"/>
                <w:sz w:val="24"/>
                <w:szCs w:val="24"/>
              </w:rPr>
              <w:t xml:space="preserve"> muudetakse vastavalt RLS §-i 272 lõikeid 1, 7, 8, 10, 11, 13 ja 20 ning kehtestatakse kõrgem riigilõivumäär Eesti passi, isikutunnistuse ja </w:t>
            </w:r>
            <w:r w:rsidRPr="00F82880">
              <w:rPr>
                <w:rFonts w:ascii="Times New Roman" w:hAnsi="Times New Roman" w:cs="Times New Roman"/>
                <w:sz w:val="24"/>
                <w:szCs w:val="24"/>
              </w:rPr>
              <w:t xml:space="preserve">elamisloakaardi toimingutele, </w:t>
            </w:r>
            <w:r w:rsidRPr="005B0490">
              <w:rPr>
                <w:rFonts w:ascii="Times New Roman" w:hAnsi="Times New Roman" w:cs="Times New Roman"/>
                <w:sz w:val="24"/>
                <w:szCs w:val="24"/>
              </w:rPr>
              <w:t xml:space="preserve">kui teenust taotleb välisesinduses või aukonsuli juures isik, kelle registreeritud elukoht rahvastikuregistris ei ole välisriigis (registreeritud elukoht on Eestis või puudub registrist). Seletuskirja kohaselt kehtestatakse sellele sihtrühmale kõrgem riigilõiv, sest välisesinduste ülesanne on pakkuda konsulaarteenuseid eelkõige alaliselt välisriigis elavatele Eesti kodanikele ning ajutiselt välisriigis peatuvate Eesti kodanike puhul tuleb teenuse osutamiseks rakendada täiendavat ressurssi (näiteks saata esindusse täiendavat personali), mis suurendab teenuse osutamise kulu, mida ei saa täpselt prognoosida. </w:t>
            </w:r>
          </w:p>
          <w:p w14:paraId="6258EE2F"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lastRenderedPageBreak/>
              <w:t xml:space="preserve">Välisesinduses isikut tõendava dokumendi taotluse esitamine ja kättesaamine on juba kehtiva RLS-i kohaselt läbivalt 30 eurot kallim, kui PPA teeninduses taotlemisel, arvestades välisesinduse tööjõukulu kallidust. </w:t>
            </w:r>
          </w:p>
          <w:p w14:paraId="59097AD0"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Seletuskirja kohaselt (lk 21) kehtestatakse kahekordne riigilõiv RLS-i § 4 lõike 2 alusel, mis võimaldab kulupõhimõttest kõrvale kalduda kaaluka avaliku huvi korral. Kaalukaks avalikuks huviks loetakse seletuskirja kohaselt vajadust tagada, et välisesinduste kompetentsi otseselt mittekuuluvad ülesanded ei takistaks Eesti huvide esindamist ja kaitsmist välisriikides. </w:t>
            </w:r>
          </w:p>
          <w:p w14:paraId="73407AB9" w14:textId="77777777" w:rsidR="00845991" w:rsidRDefault="00845991" w:rsidP="006412F2">
            <w:pPr>
              <w:jc w:val="both"/>
              <w:rPr>
                <w:rFonts w:ascii="Times New Roman" w:hAnsi="Times New Roman" w:cs="Times New Roman"/>
                <w:sz w:val="24"/>
                <w:szCs w:val="24"/>
              </w:rPr>
            </w:pPr>
          </w:p>
          <w:p w14:paraId="1DE23D01"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Eelnõu § 3 punktidega 5, 7 ja 9 muudetakse ka puudega isikute, laste ja vanurite (edaspidi </w:t>
            </w:r>
            <w:r w:rsidRPr="005B0490">
              <w:rPr>
                <w:rFonts w:ascii="Times New Roman" w:hAnsi="Times New Roman" w:cs="Times New Roman"/>
                <w:i/>
                <w:iCs/>
                <w:sz w:val="24"/>
                <w:szCs w:val="24"/>
              </w:rPr>
              <w:t>soodustatud isikud</w:t>
            </w:r>
            <w:r w:rsidRPr="005B0490">
              <w:rPr>
                <w:rFonts w:ascii="Times New Roman" w:hAnsi="Times New Roman" w:cs="Times New Roman"/>
                <w:sz w:val="24"/>
                <w:szCs w:val="24"/>
              </w:rPr>
              <w:t xml:space="preserve">) isikutunnistuse ja passi taotlemise riigilõive (RLS § 272 lõikeid 7, 10 ja 13). Seletuskirjas on toodud, et muudatuste eesmärk on rakendada kõigi taotluste korral riigilõivumäärale ühtset põhimõtet. </w:t>
            </w:r>
          </w:p>
          <w:p w14:paraId="58795B1C" w14:textId="77777777" w:rsidR="00845991" w:rsidRDefault="00845991" w:rsidP="006412F2">
            <w:pPr>
              <w:jc w:val="both"/>
              <w:rPr>
                <w:rFonts w:ascii="Times New Roman" w:hAnsi="Times New Roman" w:cs="Times New Roman"/>
                <w:sz w:val="24"/>
                <w:szCs w:val="24"/>
              </w:rPr>
            </w:pPr>
          </w:p>
          <w:p w14:paraId="710A3F62"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Poliitikakujundajate sihipärane eesmärk on seni olnud hoida kohustusliku riikliku dokumendi (ID kaart, elamisloakaart) riigilõiv alla selle omahinna, et tagada dokumendi kättesaadavus ja Eesti e-riigi avaliku ning erasektori e-teenuste ligipääsetavus, kuna ID kaart ja elamisloakaart sisaldab digitaalse autentimise ja e-allkirja andmise võimekust. Soodustatud isikute puhul on riigilõivu tõstmisest hoidutud sotsiaalpoliitilistel eesmärkidel ja teadlikult sätestatud erisus teistele isikut tõendavatele dokumentidele kohalduvast ühtsest riigilõivumäära kehtestamise põhimõttest. Seetõttu on soodustatud isikute ID kaardi riigilõiv 20 eurot, sõltumata, kas ta taotleb seda PPA teeninduses või välisesinduses ning sõltumata tema elukohast. Eelnõuga tõstetakse aga antud sihtrühma ID kaardi riigilõiv välisesinduses taotlemisel ja kättesaamisel, juhul kui taotleja elab ajutiselt välismaal, 40 eurolt 170 euroni, </w:t>
            </w:r>
            <w:r w:rsidRPr="005B0490">
              <w:rPr>
                <w:rFonts w:ascii="Times New Roman" w:hAnsi="Times New Roman" w:cs="Times New Roman"/>
                <w:sz w:val="24"/>
                <w:szCs w:val="24"/>
              </w:rPr>
              <w:lastRenderedPageBreak/>
              <w:t xml:space="preserve">mis on rohkem kui kahekordne (tegelikult rohkem kui neljakordne) hinnatõus. </w:t>
            </w:r>
          </w:p>
          <w:p w14:paraId="5FC8FCED" w14:textId="77777777" w:rsidR="00845991" w:rsidRDefault="00845991" w:rsidP="006412F2">
            <w:pPr>
              <w:jc w:val="both"/>
              <w:rPr>
                <w:rFonts w:ascii="Times New Roman" w:hAnsi="Times New Roman" w:cs="Times New Roman"/>
                <w:sz w:val="24"/>
                <w:szCs w:val="24"/>
              </w:rPr>
            </w:pPr>
          </w:p>
          <w:p w14:paraId="65FE5B3E"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RLS § 4 lõige 2 sätestab, et toimingu eesmärgist, sellest saadavast hüvest ja kaalukast avalikust huvist, eelkõige sotsiaal- ja majanduspoliitilistest kaalutlustest lähtuvalt võib riigilõivumäära kehtestada kulupõhimõttest erinevalt. Seletuskirjast ei nähtu, kas eelnõu koostamisel analüüsiti, kas kaalukas avalik huvi ja saadav hüve kaalub antud sihtrühma puhul üle sotsiaalpoliitilise kaalutluse. ID kaart on näiteks puudega isikule, kellel võib olla piiratud liikumisvõimalus, oluline igapäevane vahend, mille abil suhelda nii riigi, kui erasektori teenusepakkujatega e</w:t>
            </w:r>
            <w:r>
              <w:rPr>
                <w:rFonts w:ascii="Times New Roman" w:hAnsi="Times New Roman" w:cs="Times New Roman"/>
                <w:sz w:val="24"/>
                <w:szCs w:val="24"/>
              </w:rPr>
              <w:t>-</w:t>
            </w:r>
            <w:r w:rsidRPr="005B0490">
              <w:rPr>
                <w:rFonts w:ascii="Times New Roman" w:hAnsi="Times New Roman" w:cs="Times New Roman"/>
                <w:sz w:val="24"/>
                <w:szCs w:val="24"/>
              </w:rPr>
              <w:t xml:space="preserve">teenuste kaudu. Riigilõivu niivõrd olulisel määral tõstmisel võib see võimalus jääda isikutele, kes näiteks tervislikel põhjustel, peavad viibima teatud osa aastast välisriigis, kättesaamatuks. </w:t>
            </w:r>
          </w:p>
          <w:p w14:paraId="01C66168" w14:textId="77777777" w:rsidR="00845991" w:rsidRDefault="00845991" w:rsidP="006412F2">
            <w:pPr>
              <w:jc w:val="both"/>
              <w:rPr>
                <w:rFonts w:ascii="Times New Roman" w:hAnsi="Times New Roman" w:cs="Times New Roman"/>
                <w:sz w:val="24"/>
                <w:szCs w:val="24"/>
              </w:rPr>
            </w:pPr>
          </w:p>
          <w:p w14:paraId="5DF781A7"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Isikut tõendavate dokumentide riigilõive tõsteti 1. jaanuaril 2025 (eelnõu 417 SE). Antud eelnõu seletuskirja (lk 17 alapealkiri „Maksejõulisuse põhimõttest lähtuvad riigilõivumäärad“) kohaselt ei lähtu kulupõhimõttest soodustingimustel </w:t>
            </w:r>
            <w:proofErr w:type="spellStart"/>
            <w:r w:rsidRPr="005B0490">
              <w:rPr>
                <w:rFonts w:ascii="Times New Roman" w:hAnsi="Times New Roman" w:cs="Times New Roman"/>
                <w:sz w:val="24"/>
                <w:szCs w:val="24"/>
              </w:rPr>
              <w:t>lõivustatud</w:t>
            </w:r>
            <w:proofErr w:type="spellEnd"/>
            <w:r w:rsidRPr="005B0490">
              <w:rPr>
                <w:rFonts w:ascii="Times New Roman" w:hAnsi="Times New Roman" w:cs="Times New Roman"/>
                <w:sz w:val="24"/>
                <w:szCs w:val="24"/>
              </w:rPr>
              <w:t xml:space="preserve"> toimingud ehk olemasolevad sooduskategooriad säilivad (lapsed, pensionärid, puudega isikud ning reisidokumendi puhul rahvusvahelise kaitse saajad). Nendele isikutele on isikut tõendavate dokumentide taotlemine edaspidi 50 % soodsam, millest on täiendavalt arvestatud maha 5 eurot. Soodustuse suurusel ei ole seni olnud kindlat lähtekohta, tegemist on riigi poolt pakutud soodustusega nõrgematele gruppidele, kelle dokumentide väljastamise kulust kataks riik poole. Sama eelnõu seletuskirja kohaselt (lk 16 „Ekvivalendipõhimõttest lähtuvad riigilõivumäärad“) ei lähtu kulupõhimõttest isikutunnistuse taotluse läbivaatamise eest tasutav riigilõiv, mis kehtestatakse soodsam kui on toimingu </w:t>
            </w:r>
            <w:r w:rsidRPr="005B0490">
              <w:rPr>
                <w:rFonts w:ascii="Times New Roman" w:hAnsi="Times New Roman" w:cs="Times New Roman"/>
                <w:sz w:val="24"/>
                <w:szCs w:val="24"/>
              </w:rPr>
              <w:lastRenderedPageBreak/>
              <w:t xml:space="preserve">omahind. Erisuse eesmärk on tagada, et Eesti kodanike isikut tõendav dokument oleks kättesaadav. Isikutunnistust kui </w:t>
            </w:r>
            <w:r w:rsidRPr="005C1A11">
              <w:rPr>
                <w:rFonts w:ascii="Times New Roman" w:hAnsi="Times New Roman" w:cs="Times New Roman"/>
                <w:sz w:val="24"/>
                <w:szCs w:val="24"/>
              </w:rPr>
              <w:t>Eesti kodaniku kohustuslikku isikut tõendavat dokumenti</w:t>
            </w:r>
            <w:r w:rsidRPr="005B0490">
              <w:rPr>
                <w:rFonts w:ascii="Times New Roman" w:hAnsi="Times New Roman" w:cs="Times New Roman"/>
                <w:sz w:val="24"/>
                <w:szCs w:val="24"/>
              </w:rPr>
              <w:t xml:space="preserve"> jääb riik jätkuvalt mõnevõrra kompenseerima (lk 33, sotsiaalne mõju). </w:t>
            </w:r>
          </w:p>
          <w:p w14:paraId="5AA23425" w14:textId="77777777" w:rsidR="00845991" w:rsidRDefault="00845991" w:rsidP="006412F2">
            <w:pPr>
              <w:jc w:val="both"/>
              <w:rPr>
                <w:rFonts w:ascii="Times New Roman" w:hAnsi="Times New Roman" w:cs="Times New Roman"/>
                <w:sz w:val="24"/>
                <w:szCs w:val="24"/>
              </w:rPr>
            </w:pPr>
          </w:p>
          <w:p w14:paraId="613E23EE"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Eeltoodust tulenevalt ja arvestades täiendavalt, et ID kaart on kohustuslik just Eestis elavale Eesti kodanikule (ITDS § 5 lõige 1), teeb Siseministeerium ettepaneku kaaluda kohustusliku dokumendi ja soodustatud isikute riigilõivudele erisuse kohaldamist lähtuvalt senisest põhimõttest ja mitte kohaldada ID kaardi taotlemisel kõrgemat riigilõivu Eestis registreeritud elukohaga isikute puhul, vaid jätta RLS-i: </w:t>
            </w:r>
          </w:p>
          <w:p w14:paraId="09326525"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 § 272 lõikes 1 olevaks välisesinduse riigilõivuks 75 eurot, </w:t>
            </w:r>
          </w:p>
          <w:p w14:paraId="6D3566E7"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 § 272 lõikes 7 olevaks välisesinduse riigilõivuks 50 eurot ja </w:t>
            </w:r>
          </w:p>
          <w:p w14:paraId="5223F1F9"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 § 272 lõikes 20 olevaks soodustatud isikute väljastamise riigilõivuks 35 eurot sõltumata dokumendi liigist proportsionaalsuse põhimõtte tagamiseks, et väljastamise riigilõiv ei oleks dokumendi riigilõivust kallim. </w:t>
            </w:r>
          </w:p>
          <w:p w14:paraId="467BBBB8" w14:textId="77777777" w:rsidR="00845991" w:rsidRDefault="00845991" w:rsidP="006412F2">
            <w:pPr>
              <w:jc w:val="both"/>
              <w:rPr>
                <w:rFonts w:ascii="Times New Roman" w:hAnsi="Times New Roman" w:cs="Times New Roman"/>
                <w:sz w:val="24"/>
                <w:szCs w:val="24"/>
              </w:rPr>
            </w:pPr>
          </w:p>
          <w:p w14:paraId="2D8C0053"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Antud ettepaneku kohaselt tõuseks soodustatud isikute sihtrühma ID kaardi riigilõiv 40 eurolt 85 eurole (eelnõu kohaselt 170 eurole) välisesinduses taotlemisel ja kättesaamisel, juhul kui taotleja elab ajutiselt välismaal. </w:t>
            </w:r>
          </w:p>
          <w:p w14:paraId="535B047D" w14:textId="77777777" w:rsidR="00845991" w:rsidRDefault="00845991" w:rsidP="006412F2">
            <w:pPr>
              <w:jc w:val="both"/>
              <w:rPr>
                <w:rFonts w:ascii="Times New Roman" w:hAnsi="Times New Roman" w:cs="Times New Roman"/>
                <w:sz w:val="24"/>
                <w:szCs w:val="24"/>
              </w:rPr>
            </w:pPr>
          </w:p>
          <w:p w14:paraId="5006BC5A" w14:textId="77777777"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Eelnõuga ei muudeta ega tunnistata kehtetuks RLS-i elamisloakaardi väljaandmise taotluse läbivaatamise ja väljastamise eest tasutavaid riigilõive (nt RLS § 272 lg 2). Seega, palume käesoleva kirja punktis 3 toodud ettepanekust lähtuvalt üle vaadata ja proportsionaalselt muuta ka RLS-i elamisloakaarti puudutavad sätted. </w:t>
            </w:r>
          </w:p>
          <w:p w14:paraId="72046B7A" w14:textId="77777777" w:rsidR="00845991" w:rsidRDefault="00845991" w:rsidP="006412F2">
            <w:pPr>
              <w:jc w:val="both"/>
              <w:rPr>
                <w:rFonts w:ascii="Times New Roman" w:hAnsi="Times New Roman" w:cs="Times New Roman"/>
                <w:sz w:val="24"/>
                <w:szCs w:val="24"/>
              </w:rPr>
            </w:pPr>
          </w:p>
          <w:p w14:paraId="62514EF7" w14:textId="2D74B9B0" w:rsidR="00845991"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 xml:space="preserve">Riigilõivude muutmine ja RLS-i täiendava riigilõivu erisuse lisamine (kui toimingut taotletakse välisesinduses ja </w:t>
            </w:r>
            <w:r w:rsidRPr="005B0490">
              <w:rPr>
                <w:rFonts w:ascii="Times New Roman" w:hAnsi="Times New Roman" w:cs="Times New Roman"/>
                <w:sz w:val="24"/>
                <w:szCs w:val="24"/>
              </w:rPr>
              <w:lastRenderedPageBreak/>
              <w:t xml:space="preserve">taotleja elukoht ei ole rahvastikuregistri andmetel välisriigis) toob kaasa PPA andmekogude arendusvajaduse. Eelnõu kohaselt jõustuvad muudatused 01.01.2027. </w:t>
            </w:r>
            <w:proofErr w:type="spellStart"/>
            <w:r w:rsidRPr="005B0490">
              <w:rPr>
                <w:rFonts w:ascii="Times New Roman" w:hAnsi="Times New Roman" w:cs="Times New Roman"/>
                <w:sz w:val="24"/>
                <w:szCs w:val="24"/>
              </w:rPr>
              <w:t>PPA-l</w:t>
            </w:r>
            <w:proofErr w:type="spellEnd"/>
            <w:r w:rsidRPr="005B0490">
              <w:rPr>
                <w:rFonts w:ascii="Times New Roman" w:hAnsi="Times New Roman" w:cs="Times New Roman"/>
                <w:sz w:val="24"/>
                <w:szCs w:val="24"/>
              </w:rPr>
              <w:t xml:space="preserve"> on käesoleva aasta arendusvajadused planeeritud ja nimetatud tööd ei ole arendusplaanis. </w:t>
            </w:r>
          </w:p>
          <w:p w14:paraId="36773F15" w14:textId="77777777" w:rsidR="00845991" w:rsidRDefault="00845991" w:rsidP="006412F2">
            <w:pPr>
              <w:jc w:val="both"/>
              <w:rPr>
                <w:rFonts w:ascii="Times New Roman" w:hAnsi="Times New Roman" w:cs="Times New Roman"/>
                <w:sz w:val="24"/>
                <w:szCs w:val="24"/>
              </w:rPr>
            </w:pPr>
          </w:p>
          <w:p w14:paraId="0CCB50FA" w14:textId="4F6170B7" w:rsidR="00845991" w:rsidRPr="00E272F5" w:rsidRDefault="00845991" w:rsidP="006412F2">
            <w:pPr>
              <w:jc w:val="both"/>
              <w:rPr>
                <w:rFonts w:ascii="Times New Roman" w:hAnsi="Times New Roman" w:cs="Times New Roman"/>
                <w:sz w:val="24"/>
                <w:szCs w:val="24"/>
              </w:rPr>
            </w:pPr>
            <w:r w:rsidRPr="005B0490">
              <w:rPr>
                <w:rFonts w:ascii="Times New Roman" w:hAnsi="Times New Roman" w:cs="Times New Roman"/>
                <w:sz w:val="24"/>
                <w:szCs w:val="24"/>
              </w:rPr>
              <w:t>Seetõttu teeme ettepaneku sätestada RLS-i muudatuste jõustumistähtajaks 2. juuni 2027, et vajalikud arendustööd oleks võimalik teha 2027. aastal. Arendustöödeks vajalikud kulud kaetakse Siseministeeriumi infotehnoloogia- ja arenduskeskuse eelarvest.</w:t>
            </w:r>
          </w:p>
        </w:tc>
        <w:tc>
          <w:tcPr>
            <w:tcW w:w="4247" w:type="dxa"/>
          </w:tcPr>
          <w:p w14:paraId="3E5C1638" w14:textId="708C5EDF" w:rsidR="00845991" w:rsidRPr="00A972FD" w:rsidRDefault="00845991" w:rsidP="00134C24">
            <w:pPr>
              <w:jc w:val="both"/>
              <w:rPr>
                <w:rFonts w:ascii="Times New Roman" w:hAnsi="Times New Roman" w:cs="Times New Roman"/>
                <w:b/>
                <w:bCs/>
                <w:sz w:val="24"/>
                <w:szCs w:val="24"/>
              </w:rPr>
            </w:pPr>
            <w:r w:rsidRPr="00A972FD">
              <w:rPr>
                <w:rFonts w:ascii="Times New Roman" w:hAnsi="Times New Roman" w:cs="Times New Roman"/>
                <w:b/>
                <w:bCs/>
                <w:sz w:val="24"/>
                <w:szCs w:val="24"/>
              </w:rPr>
              <w:lastRenderedPageBreak/>
              <w:t>Arvestatud osaliselt</w:t>
            </w:r>
            <w:r w:rsidR="000A2185">
              <w:rPr>
                <w:rFonts w:ascii="Times New Roman" w:hAnsi="Times New Roman" w:cs="Times New Roman"/>
                <w:b/>
                <w:bCs/>
                <w:sz w:val="24"/>
                <w:szCs w:val="24"/>
              </w:rPr>
              <w:t>. E</w:t>
            </w:r>
            <w:r w:rsidRPr="00A972FD">
              <w:rPr>
                <w:rFonts w:ascii="Times New Roman" w:hAnsi="Times New Roman" w:cs="Times New Roman"/>
                <w:b/>
                <w:bCs/>
                <w:sz w:val="24"/>
                <w:szCs w:val="24"/>
              </w:rPr>
              <w:t>elnõu ja seletuskirja on vastavalt täiendatud.</w:t>
            </w:r>
          </w:p>
          <w:p w14:paraId="25811392" w14:textId="77777777" w:rsidR="00845991" w:rsidRDefault="00845991" w:rsidP="00134C24">
            <w:pPr>
              <w:jc w:val="both"/>
              <w:rPr>
                <w:rFonts w:ascii="Times New Roman" w:hAnsi="Times New Roman" w:cs="Times New Roman"/>
                <w:sz w:val="24"/>
                <w:szCs w:val="24"/>
              </w:rPr>
            </w:pPr>
          </w:p>
          <w:p w14:paraId="61DAA957" w14:textId="64EC7864" w:rsidR="00845991" w:rsidRDefault="00845991" w:rsidP="00134C24">
            <w:pPr>
              <w:jc w:val="both"/>
              <w:rPr>
                <w:rFonts w:ascii="Times New Roman" w:hAnsi="Times New Roman" w:cs="Times New Roman"/>
                <w:sz w:val="24"/>
                <w:szCs w:val="24"/>
              </w:rPr>
            </w:pPr>
            <w:r>
              <w:rPr>
                <w:rFonts w:ascii="Times New Roman" w:hAnsi="Times New Roman" w:cs="Times New Roman"/>
                <w:sz w:val="24"/>
                <w:szCs w:val="24"/>
              </w:rPr>
              <w:t xml:space="preserve">Arvestamata </w:t>
            </w:r>
            <w:r w:rsidR="00EE4F92">
              <w:rPr>
                <w:rFonts w:ascii="Times New Roman" w:hAnsi="Times New Roman" w:cs="Times New Roman"/>
                <w:sz w:val="24"/>
                <w:szCs w:val="24"/>
              </w:rPr>
              <w:t xml:space="preserve">on </w:t>
            </w:r>
            <w:r>
              <w:rPr>
                <w:rFonts w:ascii="Times New Roman" w:hAnsi="Times New Roman" w:cs="Times New Roman"/>
                <w:sz w:val="24"/>
                <w:szCs w:val="24"/>
              </w:rPr>
              <w:t>jäet</w:t>
            </w:r>
            <w:r w:rsidR="00EE4F92">
              <w:rPr>
                <w:rFonts w:ascii="Times New Roman" w:hAnsi="Times New Roman" w:cs="Times New Roman"/>
                <w:sz w:val="24"/>
                <w:szCs w:val="24"/>
              </w:rPr>
              <w:t>ud</w:t>
            </w:r>
            <w:r>
              <w:rPr>
                <w:rFonts w:ascii="Times New Roman" w:hAnsi="Times New Roman" w:cs="Times New Roman"/>
                <w:sz w:val="24"/>
                <w:szCs w:val="24"/>
              </w:rPr>
              <w:t xml:space="preserve"> ettepanek mitte muuta RLS § 272 lg 1 toodud välisesinduse lõivumäära, jättes </w:t>
            </w:r>
            <w:r w:rsidR="00387794">
              <w:rPr>
                <w:rFonts w:ascii="Times New Roman" w:hAnsi="Times New Roman" w:cs="Times New Roman"/>
                <w:sz w:val="24"/>
                <w:szCs w:val="24"/>
              </w:rPr>
              <w:t>rahvastikuregistri</w:t>
            </w:r>
            <w:r>
              <w:rPr>
                <w:rFonts w:ascii="Times New Roman" w:hAnsi="Times New Roman" w:cs="Times New Roman"/>
                <w:sz w:val="24"/>
                <w:szCs w:val="24"/>
              </w:rPr>
              <w:t xml:space="preserve"> andmetel Eestis elavale, kuid välisesinduses isikutunnistust taotlevale isikule kõrgem riigilõivumäär kehtestamata. Ettepanek </w:t>
            </w:r>
            <w:r w:rsidR="00EE4F92">
              <w:rPr>
                <w:rFonts w:ascii="Times New Roman" w:hAnsi="Times New Roman" w:cs="Times New Roman"/>
                <w:sz w:val="24"/>
                <w:szCs w:val="24"/>
              </w:rPr>
              <w:t xml:space="preserve">on </w:t>
            </w:r>
            <w:r>
              <w:rPr>
                <w:rFonts w:ascii="Times New Roman" w:hAnsi="Times New Roman" w:cs="Times New Roman"/>
                <w:sz w:val="24"/>
                <w:szCs w:val="24"/>
              </w:rPr>
              <w:t>jäet</w:t>
            </w:r>
            <w:r w:rsidR="00EE4F92">
              <w:rPr>
                <w:rFonts w:ascii="Times New Roman" w:hAnsi="Times New Roman" w:cs="Times New Roman"/>
                <w:sz w:val="24"/>
                <w:szCs w:val="24"/>
              </w:rPr>
              <w:t>ud</w:t>
            </w:r>
            <w:r>
              <w:rPr>
                <w:rFonts w:ascii="Times New Roman" w:hAnsi="Times New Roman" w:cs="Times New Roman"/>
                <w:sz w:val="24"/>
                <w:szCs w:val="24"/>
              </w:rPr>
              <w:t xml:space="preserve"> arvestamata, sest kõnealuse kategooria </w:t>
            </w:r>
            <w:r w:rsidR="00EE4F92">
              <w:rPr>
                <w:rFonts w:ascii="Times New Roman" w:hAnsi="Times New Roman" w:cs="Times New Roman"/>
                <w:sz w:val="24"/>
                <w:szCs w:val="24"/>
              </w:rPr>
              <w:t>taotlejad</w:t>
            </w:r>
            <w:r>
              <w:rPr>
                <w:rFonts w:ascii="Times New Roman" w:hAnsi="Times New Roman" w:cs="Times New Roman"/>
                <w:sz w:val="24"/>
                <w:szCs w:val="24"/>
              </w:rPr>
              <w:t xml:space="preserve"> on eelkõige </w:t>
            </w:r>
            <w:r w:rsidR="00EE4F92">
              <w:rPr>
                <w:rFonts w:ascii="Times New Roman" w:hAnsi="Times New Roman" w:cs="Times New Roman"/>
                <w:sz w:val="24"/>
                <w:szCs w:val="24"/>
              </w:rPr>
              <w:t>isikud</w:t>
            </w:r>
            <w:r>
              <w:rPr>
                <w:rFonts w:ascii="Times New Roman" w:hAnsi="Times New Roman" w:cs="Times New Roman"/>
                <w:sz w:val="24"/>
                <w:szCs w:val="24"/>
              </w:rPr>
              <w:t xml:space="preserve">, kelle tegelik elukoht on välisriigis, kuid kes ei ole viinud oma elukoha aadressi </w:t>
            </w:r>
            <w:r w:rsidR="00387794">
              <w:rPr>
                <w:rFonts w:ascii="Times New Roman" w:hAnsi="Times New Roman" w:cs="Times New Roman"/>
                <w:sz w:val="24"/>
                <w:szCs w:val="24"/>
              </w:rPr>
              <w:t>rahvastikuregistris</w:t>
            </w:r>
            <w:r>
              <w:rPr>
                <w:rFonts w:ascii="Times New Roman" w:hAnsi="Times New Roman" w:cs="Times New Roman"/>
                <w:sz w:val="24"/>
                <w:szCs w:val="24"/>
              </w:rPr>
              <w:t xml:space="preserve">  tegelikkusega vastavusse (vastav</w:t>
            </w:r>
            <w:r w:rsidR="00387794">
              <w:rPr>
                <w:rFonts w:ascii="Times New Roman" w:hAnsi="Times New Roman" w:cs="Times New Roman"/>
                <w:sz w:val="24"/>
                <w:szCs w:val="24"/>
              </w:rPr>
              <w:t xml:space="preserve">alt </w:t>
            </w:r>
            <w:r>
              <w:rPr>
                <w:rFonts w:ascii="Times New Roman" w:hAnsi="Times New Roman" w:cs="Times New Roman"/>
                <w:sz w:val="24"/>
                <w:szCs w:val="24"/>
              </w:rPr>
              <w:t xml:space="preserve">RRS § 69). Tegelikult Eestis elava taotleja puhul puuduvad objektiivsed põhjused, miks peaks isik isikutunnistust taotlema välisesinduses. </w:t>
            </w:r>
          </w:p>
          <w:p w14:paraId="4BBFF58A" w14:textId="240E4063" w:rsidR="00845991" w:rsidRDefault="00B4161E" w:rsidP="00134C24">
            <w:pPr>
              <w:jc w:val="both"/>
              <w:rPr>
                <w:rFonts w:ascii="Times New Roman" w:hAnsi="Times New Roman" w:cs="Times New Roman"/>
                <w:sz w:val="24"/>
                <w:szCs w:val="24"/>
              </w:rPr>
            </w:pPr>
            <w:r>
              <w:rPr>
                <w:rFonts w:ascii="Times New Roman" w:hAnsi="Times New Roman" w:cs="Times New Roman"/>
                <w:sz w:val="24"/>
                <w:szCs w:val="24"/>
              </w:rPr>
              <w:t xml:space="preserve">Juhime tähelepanu, et ajutiselt välisriigis viibivad isikud, kes kaotavad oma </w:t>
            </w:r>
            <w:r>
              <w:rPr>
                <w:rFonts w:ascii="Times New Roman" w:hAnsi="Times New Roman" w:cs="Times New Roman"/>
                <w:sz w:val="24"/>
                <w:szCs w:val="24"/>
              </w:rPr>
              <w:lastRenderedPageBreak/>
              <w:t>isikutunnistuse, see varastatakse või see hävib, saavad välisesindusse pöörduda konsulaarabi saamiseks ning neile väljastatakse Euroopa Liidu tagasipöördumistunnistus (ETD).</w:t>
            </w:r>
          </w:p>
          <w:p w14:paraId="2FA0D59A" w14:textId="5C054875" w:rsidR="00845991" w:rsidRDefault="00845991" w:rsidP="00134C24">
            <w:pPr>
              <w:jc w:val="both"/>
              <w:rPr>
                <w:rFonts w:ascii="Times New Roman" w:hAnsi="Times New Roman" w:cs="Times New Roman"/>
                <w:sz w:val="24"/>
                <w:szCs w:val="24"/>
              </w:rPr>
            </w:pPr>
            <w:r>
              <w:rPr>
                <w:rFonts w:ascii="Times New Roman" w:hAnsi="Times New Roman" w:cs="Times New Roman"/>
                <w:sz w:val="24"/>
                <w:szCs w:val="24"/>
              </w:rPr>
              <w:t xml:space="preserve">Arvestatud on ettepanekuga mitte rakendada uut isikut tõendavate dokumentide taotlemise </w:t>
            </w:r>
            <w:proofErr w:type="spellStart"/>
            <w:r>
              <w:rPr>
                <w:rFonts w:ascii="Times New Roman" w:hAnsi="Times New Roman" w:cs="Times New Roman"/>
                <w:sz w:val="24"/>
                <w:szCs w:val="24"/>
              </w:rPr>
              <w:t>riigilõivustamise</w:t>
            </w:r>
            <w:proofErr w:type="spellEnd"/>
            <w:r>
              <w:rPr>
                <w:rFonts w:ascii="Times New Roman" w:hAnsi="Times New Roman" w:cs="Times New Roman"/>
                <w:sz w:val="24"/>
                <w:szCs w:val="24"/>
              </w:rPr>
              <w:t xml:space="preserve"> struktuuri täies mahus soodustatud isikute puhul. RLS § 272 lõikes 7 olevaks välisesinduse riigilõivuks jääb vastavalt Siseministeeriumi ettepanekule 50 eurot ja § 272 lg 20 olevaks soodustatud isikute dokumendi väljastamise riigilõivuks 35 eurot.</w:t>
            </w:r>
          </w:p>
          <w:p w14:paraId="061F0975" w14:textId="5ED3925B" w:rsidR="00845991" w:rsidRDefault="00845991" w:rsidP="006412F2">
            <w:pPr>
              <w:jc w:val="both"/>
              <w:rPr>
                <w:rFonts w:ascii="Times New Roman" w:hAnsi="Times New Roman" w:cs="Times New Roman"/>
                <w:sz w:val="24"/>
                <w:szCs w:val="24"/>
              </w:rPr>
            </w:pPr>
            <w:r>
              <w:rPr>
                <w:rFonts w:ascii="Times New Roman" w:hAnsi="Times New Roman" w:cs="Times New Roman"/>
                <w:sz w:val="24"/>
                <w:szCs w:val="24"/>
              </w:rPr>
              <w:t>Arvestatud on ka ettepanekuga, mille kohaselt jõustuvad elukohast ting</w:t>
            </w:r>
            <w:r w:rsidR="00EE4F92">
              <w:rPr>
                <w:rFonts w:ascii="Times New Roman" w:hAnsi="Times New Roman" w:cs="Times New Roman"/>
                <w:sz w:val="24"/>
                <w:szCs w:val="24"/>
              </w:rPr>
              <w:t>i</w:t>
            </w:r>
            <w:r>
              <w:rPr>
                <w:rFonts w:ascii="Times New Roman" w:hAnsi="Times New Roman" w:cs="Times New Roman"/>
                <w:sz w:val="24"/>
                <w:szCs w:val="24"/>
              </w:rPr>
              <w:t>tud riigilõivumuudatused 2.</w:t>
            </w:r>
            <w:r w:rsidR="00387794">
              <w:rPr>
                <w:rFonts w:ascii="Times New Roman" w:hAnsi="Times New Roman" w:cs="Times New Roman"/>
                <w:sz w:val="24"/>
                <w:szCs w:val="24"/>
              </w:rPr>
              <w:t xml:space="preserve"> </w:t>
            </w:r>
            <w:r>
              <w:rPr>
                <w:rFonts w:ascii="Times New Roman" w:hAnsi="Times New Roman" w:cs="Times New Roman"/>
                <w:sz w:val="24"/>
                <w:szCs w:val="24"/>
              </w:rPr>
              <w:t>juunil 2027.</w:t>
            </w:r>
          </w:p>
          <w:p w14:paraId="608B7382" w14:textId="72182823" w:rsidR="00845991" w:rsidRDefault="00845991" w:rsidP="006412F2">
            <w:pPr>
              <w:jc w:val="both"/>
              <w:rPr>
                <w:rFonts w:ascii="Times New Roman" w:hAnsi="Times New Roman" w:cs="Times New Roman"/>
                <w:sz w:val="24"/>
                <w:szCs w:val="24"/>
              </w:rPr>
            </w:pPr>
          </w:p>
          <w:p w14:paraId="3A122930" w14:textId="31D45EBC" w:rsidR="00845991" w:rsidRDefault="00845991" w:rsidP="006412F2">
            <w:pPr>
              <w:jc w:val="both"/>
              <w:rPr>
                <w:rFonts w:ascii="Times New Roman" w:hAnsi="Times New Roman" w:cs="Times New Roman"/>
                <w:sz w:val="24"/>
                <w:szCs w:val="24"/>
              </w:rPr>
            </w:pPr>
          </w:p>
          <w:p w14:paraId="6EEE2D55" w14:textId="075C13EB" w:rsidR="00845991" w:rsidRPr="001428E9" w:rsidRDefault="00845991" w:rsidP="006412F2">
            <w:pPr>
              <w:jc w:val="both"/>
              <w:rPr>
                <w:rFonts w:ascii="Times New Roman" w:hAnsi="Times New Roman" w:cs="Times New Roman"/>
                <w:sz w:val="24"/>
                <w:szCs w:val="24"/>
              </w:rPr>
            </w:pPr>
          </w:p>
        </w:tc>
      </w:tr>
      <w:tr w:rsidR="00EB04B1" w14:paraId="5E237AB6" w14:textId="77777777" w:rsidTr="00E276FB">
        <w:tc>
          <w:tcPr>
            <w:tcW w:w="576" w:type="dxa"/>
          </w:tcPr>
          <w:p w14:paraId="1AB5B9A4" w14:textId="7786C2A9" w:rsidR="00EB04B1" w:rsidRDefault="00EB04B1" w:rsidP="00845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6</w:t>
            </w:r>
          </w:p>
        </w:tc>
        <w:tc>
          <w:tcPr>
            <w:tcW w:w="4239" w:type="dxa"/>
          </w:tcPr>
          <w:p w14:paraId="00E15704" w14:textId="06CDB0F8" w:rsidR="00EB04B1" w:rsidRDefault="00EB04B1" w:rsidP="00EB04B1">
            <w:pPr>
              <w:jc w:val="both"/>
              <w:rPr>
                <w:rFonts w:ascii="Times New Roman" w:hAnsi="Times New Roman" w:cs="Times New Roman"/>
                <w:sz w:val="24"/>
                <w:szCs w:val="24"/>
              </w:rPr>
            </w:pPr>
            <w:r>
              <w:rPr>
                <w:rFonts w:ascii="Times New Roman" w:hAnsi="Times New Roman" w:cs="Times New Roman"/>
                <w:sz w:val="24"/>
                <w:szCs w:val="24"/>
              </w:rPr>
              <w:t xml:space="preserve">Siseministeerium täiendas oma seisukohta e-kirjaga: </w:t>
            </w:r>
          </w:p>
          <w:p w14:paraId="1C0AC5C8" w14:textId="77777777" w:rsidR="00EB04B1" w:rsidRPr="00F3678A" w:rsidRDefault="00EB04B1" w:rsidP="00EB04B1">
            <w:pPr>
              <w:jc w:val="both"/>
              <w:rPr>
                <w:rFonts w:ascii="Times New Roman" w:hAnsi="Times New Roman" w:cs="Times New Roman"/>
                <w:sz w:val="24"/>
                <w:szCs w:val="24"/>
              </w:rPr>
            </w:pPr>
          </w:p>
          <w:p w14:paraId="5FD3ED66"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sz w:val="24"/>
                <w:szCs w:val="24"/>
              </w:rPr>
              <w:t xml:space="preserve">Riigilõivuseadusesse plaanite sisse viia järgmise muudatuse </w:t>
            </w:r>
            <w:r w:rsidRPr="00EB04B1">
              <w:rPr>
                <w:rFonts w:ascii="Times New Roman" w:hAnsi="Times New Roman" w:cs="Times New Roman"/>
                <w:sz w:val="24"/>
                <w:szCs w:val="24"/>
              </w:rPr>
              <w:t xml:space="preserve">(eelnõu </w:t>
            </w:r>
            <w:r w:rsidRPr="00EB04B1">
              <w:rPr>
                <w:rFonts w:ascii="Times New Roman" w:hAnsi="Times New Roman" w:cs="Times New Roman"/>
                <w:sz w:val="24"/>
                <w:szCs w:val="24"/>
                <w:u w:val="single"/>
              </w:rPr>
              <w:t>§ 3 p 27):</w:t>
            </w:r>
            <w:r w:rsidRPr="00F3678A">
              <w:rPr>
                <w:rFonts w:ascii="Times New Roman" w:hAnsi="Times New Roman" w:cs="Times New Roman"/>
                <w:sz w:val="24"/>
                <w:szCs w:val="24"/>
              </w:rPr>
              <w:t xml:space="preserve"> </w:t>
            </w:r>
          </w:p>
          <w:p w14:paraId="60473DB1"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sz w:val="24"/>
                <w:szCs w:val="24"/>
              </w:rPr>
              <w:t>paragrahvi 319 täiendatakse lõikega 5 järgmises sõnastuses:</w:t>
            </w:r>
          </w:p>
          <w:p w14:paraId="28169A3A"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i/>
                <w:iCs/>
                <w:sz w:val="24"/>
                <w:szCs w:val="24"/>
              </w:rPr>
              <w:t>„(5) Eesti kodaniku või välismaalase välisriigis kinnitatud või tuvastatud perekonnaseisuandmete muudatuste, välja arvatud surma andmete andmehõivekandega rahvastikuregistrisse kandmise eest perekonnaseisutoimingute seaduse § 50 lõike 1 kohaselt tasutakse riigilõivu 60 eurot, kui toimingut taotletakse välisesinduses ja andmehõivega seotud Eesti kodaniku või välismaalase elukoht ei ole rahvastikuregistri andmetel registreeritud välisriigis.“</w:t>
            </w:r>
            <w:r w:rsidRPr="00F3678A">
              <w:rPr>
                <w:rFonts w:ascii="Times New Roman" w:hAnsi="Times New Roman" w:cs="Times New Roman"/>
                <w:sz w:val="24"/>
                <w:szCs w:val="24"/>
              </w:rPr>
              <w:t>;</w:t>
            </w:r>
          </w:p>
          <w:p w14:paraId="06275E44" w14:textId="77777777" w:rsidR="00EB04B1" w:rsidRPr="00F3678A" w:rsidRDefault="00EB04B1" w:rsidP="00EB04B1">
            <w:pPr>
              <w:jc w:val="both"/>
              <w:rPr>
                <w:rFonts w:ascii="Times New Roman" w:hAnsi="Times New Roman" w:cs="Times New Roman"/>
                <w:sz w:val="24"/>
                <w:szCs w:val="24"/>
              </w:rPr>
            </w:pPr>
          </w:p>
          <w:p w14:paraId="2F581D36"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sz w:val="24"/>
                <w:szCs w:val="24"/>
              </w:rPr>
              <w:t xml:space="preserve">Me ei ole põhimõtteliselt selle riigilõivu kehtestamise vastu. Küll aga tekitab natuke muret see, et ühest küljest me kohustame eesti elanikke ja kodanikke neid andmeid </w:t>
            </w:r>
            <w:proofErr w:type="spellStart"/>
            <w:r w:rsidRPr="00F3678A">
              <w:rPr>
                <w:rFonts w:ascii="Times New Roman" w:hAnsi="Times New Roman" w:cs="Times New Roman"/>
                <w:sz w:val="24"/>
                <w:szCs w:val="24"/>
              </w:rPr>
              <w:t>RR-i</w:t>
            </w:r>
            <w:proofErr w:type="spellEnd"/>
            <w:r w:rsidRPr="00F3678A">
              <w:rPr>
                <w:rFonts w:ascii="Times New Roman" w:hAnsi="Times New Roman" w:cs="Times New Roman"/>
                <w:sz w:val="24"/>
                <w:szCs w:val="24"/>
              </w:rPr>
              <w:t xml:space="preserve"> kandmiseks esitama, teisest küljest karistame neid inimesi riigilõivuga. Eeldame siiski, et muudatus puudutab võimalikult väikest sihtrühma, kuna ilmselt päriselt Eestis elavad isikud (sh Eesti kodanikud) esitavad selle VR dokumendi registrisse kandmiseks maakonnakeskuse kohalikku omavalitsusse. Samuti eeldame, et enamus inimesi on huvitatud dokumendi </w:t>
            </w:r>
            <w:r w:rsidRPr="00F3678A">
              <w:rPr>
                <w:rFonts w:ascii="Times New Roman" w:hAnsi="Times New Roman" w:cs="Times New Roman"/>
                <w:sz w:val="24"/>
                <w:szCs w:val="24"/>
              </w:rPr>
              <w:lastRenderedPageBreak/>
              <w:t>andmete registrisse kandmisest. Kes soovib andmete esitamist vältida, teeb seda nagunii või siis on lootust, et osa selliseid andmeid jõuab registrisse ametlikke kanaleid pidi (nt kui selle riigi ametiasutus edastab välisesindusele need perekonnasündmuse dokumendid</w:t>
            </w:r>
            <w:r w:rsidRPr="00F82880">
              <w:rPr>
                <w:rFonts w:ascii="Times New Roman" w:hAnsi="Times New Roman" w:cs="Times New Roman"/>
                <w:sz w:val="24"/>
                <w:szCs w:val="24"/>
              </w:rPr>
              <w:t xml:space="preserve">). Nagu </w:t>
            </w:r>
            <w:proofErr w:type="spellStart"/>
            <w:r w:rsidRPr="00F82880">
              <w:rPr>
                <w:rFonts w:ascii="Times New Roman" w:hAnsi="Times New Roman" w:cs="Times New Roman"/>
                <w:sz w:val="24"/>
                <w:szCs w:val="24"/>
              </w:rPr>
              <w:t>RaM</w:t>
            </w:r>
            <w:proofErr w:type="spellEnd"/>
            <w:r w:rsidRPr="00F82880">
              <w:rPr>
                <w:rFonts w:ascii="Times New Roman" w:hAnsi="Times New Roman" w:cs="Times New Roman"/>
                <w:sz w:val="24"/>
                <w:szCs w:val="24"/>
              </w:rPr>
              <w:t xml:space="preserve"> on enda tagasisides välja toonud, siis vajaks sihtrühma analüüs seletuskirjas laiemat käsitlemist</w:t>
            </w:r>
            <w:r w:rsidRPr="00F3678A">
              <w:rPr>
                <w:rFonts w:ascii="Times New Roman" w:hAnsi="Times New Roman" w:cs="Times New Roman"/>
                <w:sz w:val="24"/>
                <w:szCs w:val="24"/>
              </w:rPr>
              <w:t>.</w:t>
            </w:r>
          </w:p>
          <w:p w14:paraId="62657788" w14:textId="77777777" w:rsidR="00EB04B1" w:rsidRPr="00F3678A" w:rsidRDefault="00EB04B1" w:rsidP="00EB04B1">
            <w:pPr>
              <w:jc w:val="both"/>
              <w:rPr>
                <w:rFonts w:ascii="Times New Roman" w:hAnsi="Times New Roman" w:cs="Times New Roman"/>
                <w:sz w:val="24"/>
                <w:szCs w:val="24"/>
              </w:rPr>
            </w:pPr>
          </w:p>
          <w:p w14:paraId="69A79138"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sz w:val="24"/>
                <w:szCs w:val="24"/>
              </w:rPr>
              <w:t>Seletuskirjast tuleb välja, et kui andmehõive puudutab mitut Eesti kodanikku või välismaalast, kellest vähemalt ühe elukoht on registreeritud välismaal, ei tule toimingu eest tasuda riigilõivu. Eelnõu sätte sõnastusest seda meie hinnangul ei ole võimalik lugeda, kuna eelnõu sõnastus viitab ühele isikule, kelle kohta andmehõive tehakse. Isegi kui eeldada, et perekonnasündmuse dokument hõlmab alati mitut inimest (abielul 2, sünnil 2-3 jne), siis konkreetse normi sõnastusest: „…</w:t>
            </w:r>
            <w:r w:rsidRPr="00F3678A">
              <w:rPr>
                <w:rFonts w:ascii="Times New Roman" w:hAnsi="Times New Roman" w:cs="Times New Roman"/>
                <w:i/>
                <w:iCs/>
                <w:sz w:val="24"/>
                <w:szCs w:val="24"/>
              </w:rPr>
              <w:t xml:space="preserve">ja andmehõivega seotud Eesti kodaniku või välismaalase elukoht ei ole rahvastikuregistri andmetel registreeritud välisriigis.“ </w:t>
            </w:r>
            <w:r w:rsidRPr="00F3678A">
              <w:rPr>
                <w:rFonts w:ascii="Times New Roman" w:hAnsi="Times New Roman" w:cs="Times New Roman"/>
                <w:sz w:val="24"/>
                <w:szCs w:val="24"/>
              </w:rPr>
              <w:t>jääb mulje, et kui vähemalt 1 osalise elukoht ei ole välisriigis, tuleb tasuda riigilõivu.</w:t>
            </w:r>
            <w:r w:rsidRPr="00F3678A">
              <w:rPr>
                <w:rFonts w:ascii="Times New Roman" w:hAnsi="Times New Roman" w:cs="Times New Roman"/>
                <w:i/>
                <w:iCs/>
                <w:sz w:val="24"/>
                <w:szCs w:val="24"/>
              </w:rPr>
              <w:t xml:space="preserve"> </w:t>
            </w:r>
            <w:r w:rsidRPr="00F3678A">
              <w:rPr>
                <w:rFonts w:ascii="Times New Roman" w:hAnsi="Times New Roman" w:cs="Times New Roman"/>
                <w:sz w:val="24"/>
                <w:szCs w:val="24"/>
              </w:rPr>
              <w:t>Seega seletuskiri väljendab hetkel rakendussoovi reegli osas, mis meie hinnangul õigusnormi tekstis ei kajastu, mis võib tulevikus kaasa tuua võimaluse normi erinevaks tõlgendamiseks ja vaidlusteks. Palume kaaluda alternatiivset sõnastust sellele sättele. Kui olete nõus sätte sõnastust muutma, siis saame koostöös selle sõnastuse välja mõelda.  </w:t>
            </w:r>
          </w:p>
          <w:p w14:paraId="5C7AF200" w14:textId="77777777" w:rsidR="00EB04B1" w:rsidRPr="00F3678A" w:rsidRDefault="00EB04B1" w:rsidP="00EB04B1">
            <w:pPr>
              <w:jc w:val="both"/>
              <w:rPr>
                <w:rFonts w:ascii="Times New Roman" w:hAnsi="Times New Roman" w:cs="Times New Roman"/>
                <w:color w:val="FF0000"/>
                <w:sz w:val="24"/>
                <w:szCs w:val="24"/>
              </w:rPr>
            </w:pPr>
          </w:p>
          <w:p w14:paraId="73A2CFF9" w14:textId="77777777" w:rsidR="00EB04B1" w:rsidRPr="00F3678A" w:rsidRDefault="00EB04B1" w:rsidP="00EB04B1">
            <w:pPr>
              <w:jc w:val="both"/>
              <w:rPr>
                <w:rFonts w:ascii="Times New Roman" w:hAnsi="Times New Roman" w:cs="Times New Roman"/>
                <w:sz w:val="24"/>
                <w:szCs w:val="24"/>
              </w:rPr>
            </w:pPr>
            <w:r w:rsidRPr="00F3678A">
              <w:rPr>
                <w:rFonts w:ascii="Times New Roman" w:hAnsi="Times New Roman" w:cs="Times New Roman"/>
                <w:sz w:val="24"/>
                <w:szCs w:val="24"/>
              </w:rPr>
              <w:t xml:space="preserve">Praegu on RLS § 43 lõike 1 kohaselt võimalik riigilõivu tasumisest vabastada või tasumise määra alandada üksnes lähtudes isiku majanduslikust olukorrast või kultuuri-, </w:t>
            </w:r>
            <w:proofErr w:type="spellStart"/>
            <w:r w:rsidRPr="00F3678A">
              <w:rPr>
                <w:rFonts w:ascii="Times New Roman" w:hAnsi="Times New Roman" w:cs="Times New Roman"/>
                <w:sz w:val="24"/>
                <w:szCs w:val="24"/>
              </w:rPr>
              <w:t>välis</w:t>
            </w:r>
            <w:proofErr w:type="spellEnd"/>
            <w:r w:rsidRPr="00F3678A">
              <w:rPr>
                <w:rFonts w:ascii="Times New Roman" w:hAnsi="Times New Roman" w:cs="Times New Roman"/>
                <w:sz w:val="24"/>
                <w:szCs w:val="24"/>
              </w:rPr>
              <w:t xml:space="preserve">-, arengupoliitilisest või muust olulisest avalikust huvist. Näite puhul, kui isik on Eesti elanik välismaal ja ei pea enda elukohta sinna registreerima, nt viibides lähetuses ja ta siiski välisriigis mingi perekonnasündmuse registreerib, siis kas tema puhul on võimalus riigilõivu </w:t>
            </w:r>
            <w:r w:rsidRPr="00F3678A">
              <w:rPr>
                <w:rFonts w:ascii="Times New Roman" w:hAnsi="Times New Roman" w:cs="Times New Roman"/>
                <w:sz w:val="24"/>
                <w:szCs w:val="24"/>
              </w:rPr>
              <w:lastRenderedPageBreak/>
              <w:t xml:space="preserve">tasumisest vabastamiseks? Teise näitena, kui Eesti kodanik turistina välisriigis enneaegselt sünnitab ja oletame, et sünd registreeritakse välisriigis ka ära, kas see isik liigitub konsulaarabi saaja alla ning kas tema lapse sünnidokumendi registrisse kandmisel tuleks riigilõivu tasuda või mitte? Kas see, et konsulaarabi osutamisel ei pea riigilõivu tasuma, tuleneb konsulaarseadusest? Palume kaaluda, kas õigusselguse huvides täiendada RLS § 43 lg 1 täiendava vabastamise alusega. Riigilõivu sätestamise tulemuseks ei tohiks olla riigilõivu vältimise eesmärgil õige elukoha valeks märkimine, sest välisriiki on seda lihtne teha ja erisuse tegemise võimalus on meie hinnangul väga oluline. </w:t>
            </w:r>
          </w:p>
          <w:p w14:paraId="489F83B2" w14:textId="77777777" w:rsidR="00EB04B1" w:rsidRPr="005B0490" w:rsidRDefault="00EB04B1" w:rsidP="006412F2">
            <w:pPr>
              <w:jc w:val="both"/>
              <w:rPr>
                <w:rFonts w:ascii="Times New Roman" w:hAnsi="Times New Roman" w:cs="Times New Roman"/>
                <w:b/>
                <w:bCs/>
                <w:sz w:val="24"/>
                <w:szCs w:val="24"/>
              </w:rPr>
            </w:pPr>
          </w:p>
        </w:tc>
        <w:tc>
          <w:tcPr>
            <w:tcW w:w="4247" w:type="dxa"/>
          </w:tcPr>
          <w:p w14:paraId="4A604B66" w14:textId="68CC4C60" w:rsidR="00741705" w:rsidRPr="00AD1E0D" w:rsidRDefault="000A2185" w:rsidP="00741705">
            <w:pPr>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00AD1E0D" w:rsidRPr="00AD1E0D">
              <w:rPr>
                <w:rFonts w:ascii="Times New Roman" w:hAnsi="Times New Roman" w:cs="Times New Roman"/>
                <w:b/>
                <w:bCs/>
                <w:sz w:val="24"/>
                <w:szCs w:val="24"/>
              </w:rPr>
              <w:t>rvestatud</w:t>
            </w:r>
            <w:r>
              <w:rPr>
                <w:rFonts w:ascii="Times New Roman" w:hAnsi="Times New Roman" w:cs="Times New Roman"/>
                <w:b/>
                <w:bCs/>
                <w:sz w:val="24"/>
                <w:szCs w:val="24"/>
              </w:rPr>
              <w:t>. E</w:t>
            </w:r>
            <w:r w:rsidR="00AD1E0D" w:rsidRPr="00AD1E0D">
              <w:rPr>
                <w:rFonts w:ascii="Times New Roman" w:hAnsi="Times New Roman" w:cs="Times New Roman"/>
                <w:b/>
                <w:bCs/>
                <w:sz w:val="24"/>
                <w:szCs w:val="24"/>
              </w:rPr>
              <w:t>elnõu ja seletuskirja on vastavalt täiendatud.</w:t>
            </w:r>
          </w:p>
          <w:p w14:paraId="16643DB9" w14:textId="77777777" w:rsidR="00741705" w:rsidRDefault="00741705" w:rsidP="00741705">
            <w:pPr>
              <w:jc w:val="both"/>
              <w:rPr>
                <w:rFonts w:ascii="Times New Roman" w:hAnsi="Times New Roman" w:cs="Times New Roman"/>
                <w:sz w:val="24"/>
                <w:szCs w:val="24"/>
              </w:rPr>
            </w:pPr>
          </w:p>
          <w:p w14:paraId="62B7BEC3" w14:textId="5E984A39"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Selgitame, et</w:t>
            </w:r>
            <w:r w:rsidR="00F56BCF">
              <w:rPr>
                <w:rFonts w:ascii="Times New Roman" w:hAnsi="Times New Roman" w:cs="Times New Roman"/>
                <w:sz w:val="24"/>
                <w:szCs w:val="24"/>
              </w:rPr>
              <w:t xml:space="preserve"> </w:t>
            </w:r>
            <w:r w:rsidR="00F56BCF" w:rsidRPr="00F56BCF">
              <w:rPr>
                <w:rFonts w:ascii="Times New Roman" w:hAnsi="Times New Roman" w:cs="Times New Roman"/>
                <w:sz w:val="24"/>
                <w:szCs w:val="24"/>
              </w:rPr>
              <w:t>välisriigis kinnitatud või tuvastatud perekonnaseisuandmete muudatuste, välja arvatud surma andmete andmehõivekande</w:t>
            </w:r>
            <w:r w:rsidR="00F56BCF" w:rsidRPr="00F56BCF">
              <w:rPr>
                <w:rFonts w:ascii="Times New Roman" w:hAnsi="Times New Roman" w:cs="Times New Roman"/>
                <w:sz w:val="24"/>
                <w:szCs w:val="24"/>
              </w:rPr>
              <w:t xml:space="preserve"> (ehk andmehõive)</w:t>
            </w:r>
            <w:r>
              <w:rPr>
                <w:rFonts w:ascii="Times New Roman" w:hAnsi="Times New Roman" w:cs="Times New Roman"/>
                <w:sz w:val="24"/>
                <w:szCs w:val="24"/>
              </w:rPr>
              <w:t xml:space="preserve"> eest</w:t>
            </w:r>
            <w:r w:rsidR="00F56BCF">
              <w:rPr>
                <w:rFonts w:ascii="Times New Roman" w:hAnsi="Times New Roman" w:cs="Times New Roman"/>
                <w:sz w:val="24"/>
                <w:szCs w:val="24"/>
              </w:rPr>
              <w:t>, näiteks välisriigi sünnitõendilt andmehõivel</w:t>
            </w:r>
            <w:r>
              <w:rPr>
                <w:rFonts w:ascii="Times New Roman" w:hAnsi="Times New Roman" w:cs="Times New Roman"/>
                <w:sz w:val="24"/>
                <w:szCs w:val="24"/>
              </w:rPr>
              <w:t xml:space="preserve"> tuleks riigilõivu tasuda juhul kui:</w:t>
            </w:r>
          </w:p>
          <w:p w14:paraId="3E1E2258" w14:textId="74A1870C"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 mõlema vanema elukoht on Eestis;</w:t>
            </w:r>
          </w:p>
          <w:p w14:paraId="25186C34" w14:textId="38D22350"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w:t>
            </w:r>
            <w:r w:rsidR="00594E0B">
              <w:rPr>
                <w:rFonts w:ascii="Times New Roman" w:hAnsi="Times New Roman" w:cs="Times New Roman"/>
                <w:sz w:val="24"/>
                <w:szCs w:val="24"/>
              </w:rPr>
              <w:t xml:space="preserve"> </w:t>
            </w:r>
            <w:r>
              <w:rPr>
                <w:rFonts w:ascii="Times New Roman" w:hAnsi="Times New Roman" w:cs="Times New Roman"/>
                <w:sz w:val="24"/>
                <w:szCs w:val="24"/>
              </w:rPr>
              <w:t>ühe vanema elukoht on Eestis, teine vanem puudub või on välisriigi kodanik.</w:t>
            </w:r>
          </w:p>
          <w:p w14:paraId="34FBBF63" w14:textId="77777777" w:rsidR="00741705" w:rsidRDefault="00741705" w:rsidP="00741705">
            <w:pPr>
              <w:jc w:val="both"/>
              <w:rPr>
                <w:rFonts w:ascii="Times New Roman" w:hAnsi="Times New Roman" w:cs="Times New Roman"/>
                <w:sz w:val="24"/>
                <w:szCs w:val="24"/>
              </w:rPr>
            </w:pPr>
          </w:p>
          <w:p w14:paraId="06A0FD5B" w14:textId="512DA27E"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 xml:space="preserve">Nii enneaegse kui tähtaegse sünni korral saavad vanemad taotleda </w:t>
            </w:r>
            <w:r w:rsidR="00EE4F92">
              <w:rPr>
                <w:rFonts w:ascii="Times New Roman" w:hAnsi="Times New Roman" w:cs="Times New Roman"/>
                <w:sz w:val="24"/>
                <w:szCs w:val="24"/>
              </w:rPr>
              <w:t xml:space="preserve">Eestisse </w:t>
            </w:r>
            <w:r>
              <w:rPr>
                <w:rFonts w:ascii="Times New Roman" w:hAnsi="Times New Roman" w:cs="Times New Roman"/>
                <w:sz w:val="24"/>
                <w:szCs w:val="24"/>
              </w:rPr>
              <w:t xml:space="preserve">tagasipöördumiseks ajutise reisidokumendi (ETD) ning kanda andmed </w:t>
            </w:r>
            <w:r w:rsidR="00594E0B">
              <w:rPr>
                <w:rFonts w:ascii="Times New Roman" w:hAnsi="Times New Roman" w:cs="Times New Roman"/>
                <w:sz w:val="24"/>
                <w:szCs w:val="24"/>
              </w:rPr>
              <w:t>r</w:t>
            </w:r>
            <w:r>
              <w:rPr>
                <w:rFonts w:ascii="Times New Roman" w:hAnsi="Times New Roman" w:cs="Times New Roman"/>
                <w:sz w:val="24"/>
                <w:szCs w:val="24"/>
              </w:rPr>
              <w:t xml:space="preserve">ahvastikuregistrisse Eestisse naastes  maakonnakeskuse kohalikus omavalitsuses. Samuti on võimalik dokument saata Eestisse postiga või kullerteenusega. </w:t>
            </w:r>
          </w:p>
          <w:p w14:paraId="30ABA52A" w14:textId="7AA71975"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Kahe Eestis elava isiku välisriigi</w:t>
            </w:r>
            <w:r w:rsidR="00EE4F92">
              <w:rPr>
                <w:rFonts w:ascii="Times New Roman" w:hAnsi="Times New Roman" w:cs="Times New Roman"/>
                <w:sz w:val="24"/>
                <w:szCs w:val="24"/>
              </w:rPr>
              <w:t>s</w:t>
            </w:r>
            <w:r>
              <w:rPr>
                <w:rFonts w:ascii="Times New Roman" w:hAnsi="Times New Roman" w:cs="Times New Roman"/>
                <w:sz w:val="24"/>
                <w:szCs w:val="24"/>
              </w:rPr>
              <w:t xml:space="preserve"> abielu ja lahutuse kandmine </w:t>
            </w:r>
            <w:r w:rsidR="00594E0B">
              <w:rPr>
                <w:rFonts w:ascii="Times New Roman" w:hAnsi="Times New Roman" w:cs="Times New Roman"/>
                <w:sz w:val="24"/>
                <w:szCs w:val="24"/>
              </w:rPr>
              <w:t>r</w:t>
            </w:r>
            <w:r>
              <w:rPr>
                <w:rFonts w:ascii="Times New Roman" w:hAnsi="Times New Roman" w:cs="Times New Roman"/>
                <w:sz w:val="24"/>
                <w:szCs w:val="24"/>
              </w:rPr>
              <w:t>ahvastikuregistrisse ei ole üldjuhul kiireloomuline toiming, kuid sarnaselt sünni andmete hõive</w:t>
            </w:r>
            <w:r w:rsidR="00EE4F92">
              <w:rPr>
                <w:rFonts w:ascii="Times New Roman" w:hAnsi="Times New Roman" w:cs="Times New Roman"/>
                <w:sz w:val="24"/>
                <w:szCs w:val="24"/>
              </w:rPr>
              <w:t>le</w:t>
            </w:r>
            <w:r>
              <w:rPr>
                <w:rFonts w:ascii="Times New Roman" w:hAnsi="Times New Roman" w:cs="Times New Roman"/>
                <w:sz w:val="24"/>
                <w:szCs w:val="24"/>
              </w:rPr>
              <w:t xml:space="preserve">, saab ka abielu ning lahutamise korral </w:t>
            </w:r>
            <w:r w:rsidR="00EE4F92">
              <w:rPr>
                <w:rFonts w:ascii="Times New Roman" w:hAnsi="Times New Roman" w:cs="Times New Roman"/>
                <w:sz w:val="24"/>
                <w:szCs w:val="24"/>
              </w:rPr>
              <w:t xml:space="preserve">esitada </w:t>
            </w:r>
            <w:r>
              <w:rPr>
                <w:rFonts w:ascii="Times New Roman" w:hAnsi="Times New Roman" w:cs="Times New Roman"/>
                <w:sz w:val="24"/>
                <w:szCs w:val="24"/>
              </w:rPr>
              <w:t xml:space="preserve">dokumendid Eestisse naastes või saata postiga või kulleriga. </w:t>
            </w:r>
          </w:p>
          <w:p w14:paraId="43EC08C2" w14:textId="77777777"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Juhime tähelepanu, et välismaalane on konsulaarseaduse kohaselt isik, kellel on kehtiv Eesti elamisluba või elamisõigus ning kellele on välja antud Eesti välismaalase pass.</w:t>
            </w:r>
          </w:p>
          <w:p w14:paraId="5118E5C6" w14:textId="77777777"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333BAF7" w14:textId="1A42B65C" w:rsidR="00741705" w:rsidRPr="00AD1E0D" w:rsidRDefault="00741705" w:rsidP="00741705">
            <w:pPr>
              <w:jc w:val="both"/>
              <w:rPr>
                <w:rFonts w:ascii="Times New Roman" w:hAnsi="Times New Roman" w:cs="Times New Roman"/>
                <w:i/>
                <w:iCs/>
                <w:sz w:val="24"/>
                <w:szCs w:val="24"/>
              </w:rPr>
            </w:pPr>
            <w:r w:rsidRPr="00594E0B">
              <w:rPr>
                <w:rFonts w:ascii="Times New Roman" w:hAnsi="Times New Roman" w:cs="Times New Roman"/>
                <w:sz w:val="24"/>
                <w:szCs w:val="24"/>
              </w:rPr>
              <w:t xml:space="preserve">Arvestame </w:t>
            </w:r>
            <w:r w:rsidR="00594E0B" w:rsidRPr="00594E0B">
              <w:rPr>
                <w:rFonts w:ascii="Times New Roman" w:hAnsi="Times New Roman" w:cs="Times New Roman"/>
                <w:sz w:val="24"/>
                <w:szCs w:val="24"/>
              </w:rPr>
              <w:t>teie</w:t>
            </w:r>
            <w:r w:rsidRPr="00594E0B">
              <w:rPr>
                <w:rFonts w:ascii="Times New Roman" w:hAnsi="Times New Roman" w:cs="Times New Roman"/>
                <w:sz w:val="24"/>
                <w:szCs w:val="24"/>
              </w:rPr>
              <w:t xml:space="preserve"> ettepanekuga ning</w:t>
            </w:r>
            <w:r w:rsidR="00594E0B" w:rsidRPr="00594E0B">
              <w:rPr>
                <w:rFonts w:ascii="Times New Roman" w:hAnsi="Times New Roman" w:cs="Times New Roman"/>
                <w:sz w:val="24"/>
                <w:szCs w:val="24"/>
              </w:rPr>
              <w:t xml:space="preserve"> oleme täiendanud</w:t>
            </w:r>
            <w:r w:rsidRPr="00594E0B">
              <w:rPr>
                <w:rFonts w:ascii="Times New Roman" w:hAnsi="Times New Roman" w:cs="Times New Roman"/>
                <w:sz w:val="24"/>
                <w:szCs w:val="24"/>
              </w:rPr>
              <w:t xml:space="preserve"> eelnõu § </w:t>
            </w:r>
            <w:r w:rsidR="00594E0B" w:rsidRPr="00594E0B">
              <w:rPr>
                <w:rFonts w:ascii="Times New Roman" w:hAnsi="Times New Roman" w:cs="Times New Roman"/>
                <w:sz w:val="24"/>
                <w:szCs w:val="24"/>
              </w:rPr>
              <w:t>6</w:t>
            </w:r>
            <w:r w:rsidR="00AD1E0D" w:rsidRPr="00594E0B">
              <w:rPr>
                <w:rFonts w:ascii="Times New Roman" w:hAnsi="Times New Roman" w:cs="Times New Roman"/>
                <w:sz w:val="24"/>
                <w:szCs w:val="24"/>
              </w:rPr>
              <w:t xml:space="preserve"> </w:t>
            </w:r>
            <w:r w:rsidR="00594E0B" w:rsidRPr="00594E0B">
              <w:rPr>
                <w:rFonts w:ascii="Times New Roman" w:hAnsi="Times New Roman" w:cs="Times New Roman"/>
                <w:sz w:val="24"/>
                <w:szCs w:val="24"/>
              </w:rPr>
              <w:t xml:space="preserve">punkti </w:t>
            </w:r>
            <w:r w:rsidR="00EC3809">
              <w:rPr>
                <w:rFonts w:ascii="Times New Roman" w:hAnsi="Times New Roman" w:cs="Times New Roman"/>
                <w:sz w:val="24"/>
                <w:szCs w:val="24"/>
              </w:rPr>
              <w:t>30</w:t>
            </w:r>
            <w:r w:rsidR="00594E0B" w:rsidRPr="00594E0B">
              <w:rPr>
                <w:rFonts w:ascii="Times New Roman" w:hAnsi="Times New Roman" w:cs="Times New Roman"/>
                <w:sz w:val="24"/>
                <w:szCs w:val="24"/>
              </w:rPr>
              <w:t xml:space="preserve"> teise lausega</w:t>
            </w:r>
            <w:r w:rsidR="00AD1E0D" w:rsidRPr="00594E0B">
              <w:rPr>
                <w:rFonts w:ascii="Times New Roman" w:hAnsi="Times New Roman" w:cs="Times New Roman"/>
                <w:sz w:val="24"/>
                <w:szCs w:val="24"/>
              </w:rPr>
              <w:t xml:space="preserve">: </w:t>
            </w:r>
            <w:r w:rsidRPr="00594E0B">
              <w:rPr>
                <w:rFonts w:ascii="Times New Roman" w:hAnsi="Times New Roman" w:cs="Times New Roman"/>
                <w:sz w:val="24"/>
                <w:szCs w:val="24"/>
              </w:rPr>
              <w:t>„</w:t>
            </w:r>
            <w:r w:rsidRPr="00594E0B">
              <w:rPr>
                <w:rFonts w:ascii="Times New Roman" w:hAnsi="Times New Roman" w:cs="Times New Roman"/>
                <w:i/>
                <w:iCs/>
                <w:sz w:val="24"/>
                <w:szCs w:val="24"/>
              </w:rPr>
              <w:t>Riigilõivu ei pea tasuma juhul kui andmehõivega seotud vähemalt ühe Eesti kodaniku või välismaalase elukoht on registreeritud  välismaal</w:t>
            </w:r>
            <w:r w:rsidR="00AD1E0D" w:rsidRPr="00594E0B">
              <w:rPr>
                <w:rFonts w:ascii="Times New Roman" w:hAnsi="Times New Roman" w:cs="Times New Roman"/>
                <w:i/>
                <w:iCs/>
                <w:sz w:val="24"/>
                <w:szCs w:val="24"/>
              </w:rPr>
              <w:t>.</w:t>
            </w:r>
            <w:r w:rsidRPr="00594E0B">
              <w:rPr>
                <w:rFonts w:ascii="Times New Roman" w:hAnsi="Times New Roman" w:cs="Times New Roman"/>
                <w:i/>
                <w:iCs/>
                <w:sz w:val="24"/>
                <w:szCs w:val="24"/>
              </w:rPr>
              <w:t>“</w:t>
            </w:r>
            <w:r w:rsidRPr="00AD1E0D">
              <w:rPr>
                <w:rFonts w:ascii="Times New Roman" w:hAnsi="Times New Roman" w:cs="Times New Roman"/>
                <w:i/>
                <w:iCs/>
                <w:sz w:val="24"/>
                <w:szCs w:val="24"/>
              </w:rPr>
              <w:t xml:space="preserve"> </w:t>
            </w:r>
          </w:p>
          <w:p w14:paraId="32986DFF" w14:textId="77777777" w:rsidR="00741705" w:rsidRDefault="00741705" w:rsidP="00741705">
            <w:pPr>
              <w:jc w:val="both"/>
              <w:rPr>
                <w:rFonts w:ascii="Times New Roman" w:hAnsi="Times New Roman" w:cs="Times New Roman"/>
                <w:sz w:val="24"/>
                <w:szCs w:val="24"/>
              </w:rPr>
            </w:pPr>
          </w:p>
          <w:p w14:paraId="260A40CE" w14:textId="4C0BFD79"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 xml:space="preserve">Selgitame, et riigilõivu tasumisest vabastamise või vähendamise korral lähtume </w:t>
            </w:r>
            <w:r w:rsidR="00594E0B">
              <w:rPr>
                <w:rFonts w:ascii="Times New Roman" w:hAnsi="Times New Roman" w:cs="Times New Roman"/>
                <w:sz w:val="24"/>
                <w:szCs w:val="24"/>
              </w:rPr>
              <w:t>RLS § 43 lõikest 1</w:t>
            </w:r>
            <w:r>
              <w:rPr>
                <w:rFonts w:ascii="Times New Roman" w:hAnsi="Times New Roman" w:cs="Times New Roman"/>
                <w:sz w:val="24"/>
                <w:szCs w:val="24"/>
              </w:rPr>
              <w:t xml:space="preserve">. Kui isik viibib välismaal lühiajaliselt või ei ole kohustatud elukohta välisriiki registreerima ning soovib perekonnasündmust rahvastikuregistrisse kanda, ei ole riigilõivust vabastamise alus mitte välisriigis viibimise põhjus, vaid tema majanduslik olukord.   </w:t>
            </w:r>
          </w:p>
          <w:p w14:paraId="2423EE3A" w14:textId="09AE6993" w:rsidR="00741705" w:rsidRDefault="00741705" w:rsidP="00741705">
            <w:pPr>
              <w:jc w:val="both"/>
              <w:rPr>
                <w:rFonts w:ascii="Times New Roman" w:hAnsi="Times New Roman" w:cs="Times New Roman"/>
                <w:sz w:val="24"/>
                <w:szCs w:val="24"/>
              </w:rPr>
            </w:pPr>
            <w:r>
              <w:rPr>
                <w:rFonts w:ascii="Times New Roman" w:hAnsi="Times New Roman" w:cs="Times New Roman"/>
                <w:sz w:val="24"/>
                <w:szCs w:val="24"/>
              </w:rPr>
              <w:t>Selleks, et</w:t>
            </w:r>
            <w:r w:rsidRPr="00741705">
              <w:rPr>
                <w:rFonts w:ascii="Times New Roman" w:hAnsi="Times New Roman" w:cs="Times New Roman"/>
                <w:sz w:val="24"/>
                <w:szCs w:val="24"/>
              </w:rPr>
              <w:t xml:space="preserve"> konsulaarametnikul oleks </w:t>
            </w:r>
            <w:r>
              <w:rPr>
                <w:rFonts w:ascii="Times New Roman" w:hAnsi="Times New Roman" w:cs="Times New Roman"/>
                <w:sz w:val="24"/>
                <w:szCs w:val="24"/>
              </w:rPr>
              <w:t>võimalik</w:t>
            </w:r>
            <w:r w:rsidRPr="00741705">
              <w:rPr>
                <w:rFonts w:ascii="Times New Roman" w:hAnsi="Times New Roman" w:cs="Times New Roman"/>
                <w:sz w:val="24"/>
                <w:szCs w:val="24"/>
              </w:rPr>
              <w:t xml:space="preserve"> teha riigilõivust vabastamise või vähendamise otsus, täiendame </w:t>
            </w:r>
            <w:r w:rsidRPr="00594E0B">
              <w:rPr>
                <w:rFonts w:ascii="Times New Roman" w:hAnsi="Times New Roman" w:cs="Times New Roman"/>
                <w:sz w:val="24"/>
                <w:szCs w:val="24"/>
              </w:rPr>
              <w:t xml:space="preserve">eelnõu § </w:t>
            </w:r>
            <w:r w:rsidR="00594E0B" w:rsidRPr="00594E0B">
              <w:rPr>
                <w:rFonts w:ascii="Times New Roman" w:hAnsi="Times New Roman" w:cs="Times New Roman"/>
                <w:sz w:val="24"/>
                <w:szCs w:val="24"/>
              </w:rPr>
              <w:t>6 punktiga 1</w:t>
            </w:r>
            <w:r w:rsidRPr="00594E0B">
              <w:rPr>
                <w:rFonts w:ascii="Times New Roman" w:hAnsi="Times New Roman" w:cs="Times New Roman"/>
                <w:sz w:val="24"/>
                <w:szCs w:val="24"/>
              </w:rPr>
              <w:t xml:space="preserve"> ning täiendame riigilõivuseaduse § 43</w:t>
            </w:r>
            <w:r w:rsidR="000A2185">
              <w:rPr>
                <w:rFonts w:ascii="Times New Roman" w:hAnsi="Times New Roman" w:cs="Times New Roman"/>
                <w:sz w:val="24"/>
                <w:szCs w:val="24"/>
              </w:rPr>
              <w:t>,</w:t>
            </w:r>
            <w:r w:rsidRPr="00594E0B">
              <w:rPr>
                <w:rFonts w:ascii="Times New Roman" w:hAnsi="Times New Roman" w:cs="Times New Roman"/>
                <w:sz w:val="24"/>
                <w:szCs w:val="24"/>
              </w:rPr>
              <w:t xml:space="preserve"> lisades aluse (§ 319 lg 5)</w:t>
            </w:r>
            <w:r w:rsidRPr="00741705">
              <w:rPr>
                <w:rFonts w:ascii="Times New Roman" w:hAnsi="Times New Roman" w:cs="Times New Roman"/>
                <w:sz w:val="24"/>
                <w:szCs w:val="24"/>
              </w:rPr>
              <w:t xml:space="preserve"> riigilõivust tasumisest vabastamiseks või tasutava riigilõivu määra vähendamiseks ka andmehõive eest.  </w:t>
            </w:r>
          </w:p>
          <w:p w14:paraId="2A8C2991" w14:textId="77777777" w:rsidR="00EB04B1" w:rsidRPr="00EB04B1" w:rsidRDefault="00EB04B1" w:rsidP="00134C24">
            <w:pPr>
              <w:jc w:val="both"/>
              <w:rPr>
                <w:rFonts w:ascii="Times New Roman" w:hAnsi="Times New Roman" w:cs="Times New Roman"/>
                <w:b/>
                <w:bCs/>
                <w:sz w:val="24"/>
                <w:szCs w:val="24"/>
              </w:rPr>
            </w:pPr>
          </w:p>
        </w:tc>
      </w:tr>
    </w:tbl>
    <w:p w14:paraId="35EF5F69" w14:textId="1F509D5B" w:rsidR="00C07040" w:rsidRPr="00C07040" w:rsidRDefault="00C07040">
      <w:pPr>
        <w:rPr>
          <w:rFonts w:ascii="Times New Roman" w:hAnsi="Times New Roman" w:cs="Times New Roman"/>
          <w:sz w:val="24"/>
          <w:szCs w:val="24"/>
        </w:rPr>
      </w:pPr>
    </w:p>
    <w:p w14:paraId="72B15CFC" w14:textId="49BF1C76" w:rsidR="00C07040" w:rsidRPr="00C07040" w:rsidRDefault="00C07040">
      <w:pPr>
        <w:rPr>
          <w:rFonts w:ascii="Times New Roman" w:hAnsi="Times New Roman" w:cs="Times New Roman"/>
          <w:b/>
          <w:bCs/>
          <w:sz w:val="24"/>
          <w:szCs w:val="24"/>
        </w:rPr>
      </w:pPr>
      <w:r w:rsidRPr="00C07040">
        <w:rPr>
          <w:rFonts w:ascii="Times New Roman" w:hAnsi="Times New Roman" w:cs="Times New Roman"/>
          <w:b/>
          <w:bCs/>
          <w:sz w:val="24"/>
          <w:szCs w:val="24"/>
        </w:rPr>
        <w:t>Sotsiaalministeerium</w:t>
      </w:r>
    </w:p>
    <w:tbl>
      <w:tblPr>
        <w:tblStyle w:val="TableGrid"/>
        <w:tblW w:w="0" w:type="auto"/>
        <w:tblLook w:val="04A0" w:firstRow="1" w:lastRow="0" w:firstColumn="1" w:lastColumn="0" w:noHBand="0" w:noVBand="1"/>
      </w:tblPr>
      <w:tblGrid>
        <w:gridCol w:w="576"/>
        <w:gridCol w:w="4239"/>
        <w:gridCol w:w="4247"/>
      </w:tblGrid>
      <w:tr w:rsidR="00C07040" w14:paraId="1BC6B516" w14:textId="77777777" w:rsidTr="00E276FB">
        <w:tc>
          <w:tcPr>
            <w:tcW w:w="576" w:type="dxa"/>
          </w:tcPr>
          <w:p w14:paraId="1CCEBED8" w14:textId="66CE7403" w:rsidR="00C07040" w:rsidRPr="003E688E" w:rsidRDefault="00C07040" w:rsidP="00C07040">
            <w:pPr>
              <w:jc w:val="both"/>
              <w:rPr>
                <w:rFonts w:ascii="Times New Roman" w:hAnsi="Times New Roman" w:cs="Times New Roman"/>
                <w:b/>
                <w:bCs/>
                <w:sz w:val="24"/>
                <w:szCs w:val="24"/>
              </w:rPr>
            </w:pPr>
            <w:r w:rsidRPr="00C07040">
              <w:rPr>
                <w:rFonts w:ascii="Times New Roman" w:hAnsi="Times New Roman" w:cs="Times New Roman"/>
                <w:b/>
                <w:bCs/>
                <w:sz w:val="24"/>
                <w:szCs w:val="24"/>
              </w:rPr>
              <w:t>Jrk nr</w:t>
            </w:r>
          </w:p>
        </w:tc>
        <w:tc>
          <w:tcPr>
            <w:tcW w:w="4239" w:type="dxa"/>
          </w:tcPr>
          <w:p w14:paraId="319F20B0" w14:textId="1945726E" w:rsidR="00C07040" w:rsidRPr="003E688E" w:rsidRDefault="00C07040" w:rsidP="00C07040">
            <w:pPr>
              <w:jc w:val="both"/>
              <w:rPr>
                <w:rFonts w:ascii="Times New Roman" w:hAnsi="Times New Roman" w:cs="Times New Roman"/>
                <w:b/>
                <w:bCs/>
                <w:sz w:val="24"/>
                <w:szCs w:val="24"/>
              </w:rPr>
            </w:pPr>
            <w:r w:rsidRPr="006412F2">
              <w:rPr>
                <w:rFonts w:ascii="Times New Roman" w:hAnsi="Times New Roman" w:cs="Times New Roman"/>
                <w:sz w:val="24"/>
                <w:szCs w:val="24"/>
              </w:rPr>
              <w:t>ETTEPANEK, MÄRKUS</w:t>
            </w:r>
          </w:p>
        </w:tc>
        <w:tc>
          <w:tcPr>
            <w:tcW w:w="4247" w:type="dxa"/>
          </w:tcPr>
          <w:p w14:paraId="40B5DC06" w14:textId="1843A98D" w:rsidR="00C07040" w:rsidRDefault="00C07040" w:rsidP="00C07040">
            <w:pPr>
              <w:jc w:val="both"/>
              <w:rPr>
                <w:rFonts w:ascii="Times New Roman" w:hAnsi="Times New Roman" w:cs="Times New Roman"/>
                <w:b/>
                <w:bCs/>
                <w:sz w:val="24"/>
                <w:szCs w:val="24"/>
              </w:rPr>
            </w:pPr>
            <w:r w:rsidRPr="006412F2">
              <w:rPr>
                <w:rFonts w:ascii="Times New Roman" w:hAnsi="Times New Roman" w:cs="Times New Roman"/>
                <w:sz w:val="24"/>
                <w:szCs w:val="24"/>
              </w:rPr>
              <w:t>ARVESTATUD, MITTEARVESTATUD, PÕHJENDUS</w:t>
            </w:r>
          </w:p>
        </w:tc>
      </w:tr>
      <w:tr w:rsidR="00845991" w14:paraId="5E1F499F" w14:textId="77777777" w:rsidTr="00E276FB">
        <w:tc>
          <w:tcPr>
            <w:tcW w:w="576" w:type="dxa"/>
          </w:tcPr>
          <w:p w14:paraId="2FA679F5" w14:textId="76CC338D" w:rsidR="00845991" w:rsidRPr="00C07040" w:rsidRDefault="00C07040" w:rsidP="00C07040">
            <w:pPr>
              <w:jc w:val="center"/>
              <w:rPr>
                <w:rFonts w:ascii="Times New Roman" w:hAnsi="Times New Roman" w:cs="Times New Roman"/>
                <w:b/>
                <w:bCs/>
                <w:sz w:val="24"/>
                <w:szCs w:val="24"/>
              </w:rPr>
            </w:pPr>
            <w:r w:rsidRPr="00C07040">
              <w:rPr>
                <w:rFonts w:ascii="Times New Roman" w:hAnsi="Times New Roman" w:cs="Times New Roman"/>
                <w:b/>
                <w:bCs/>
                <w:sz w:val="24"/>
                <w:szCs w:val="24"/>
              </w:rPr>
              <w:t>1</w:t>
            </w:r>
          </w:p>
        </w:tc>
        <w:tc>
          <w:tcPr>
            <w:tcW w:w="4239" w:type="dxa"/>
          </w:tcPr>
          <w:p w14:paraId="55F885CB" w14:textId="427C250F" w:rsidR="00845991" w:rsidRDefault="00845991" w:rsidP="006412F2">
            <w:pPr>
              <w:jc w:val="both"/>
              <w:rPr>
                <w:rFonts w:ascii="Times New Roman" w:hAnsi="Times New Roman" w:cs="Times New Roman"/>
                <w:sz w:val="24"/>
                <w:szCs w:val="24"/>
              </w:rPr>
            </w:pPr>
            <w:r w:rsidRPr="003E688E">
              <w:rPr>
                <w:rFonts w:ascii="Times New Roman" w:hAnsi="Times New Roman" w:cs="Times New Roman"/>
                <w:sz w:val="24"/>
                <w:szCs w:val="24"/>
              </w:rPr>
              <w:t xml:space="preserve">Juhime tähelepanu, et seaduse eelnõu ei ole saadetud arvamuse avaldamiseks puuetega inimeste katusorganisatsioonile Eesti Puuetega Inimeste Kojale. Palume eelnõu arvamuse avaldamiseks saata kindlasti ka neile. </w:t>
            </w:r>
          </w:p>
          <w:p w14:paraId="7EC7A7DD" w14:textId="46B2D740" w:rsidR="00845991" w:rsidRPr="003E688E" w:rsidRDefault="00845991" w:rsidP="006412F2">
            <w:pPr>
              <w:jc w:val="both"/>
              <w:rPr>
                <w:rFonts w:ascii="Times New Roman" w:hAnsi="Times New Roman" w:cs="Times New Roman"/>
                <w:sz w:val="24"/>
                <w:szCs w:val="24"/>
              </w:rPr>
            </w:pPr>
            <w:r w:rsidRPr="003E688E">
              <w:rPr>
                <w:rFonts w:ascii="Times New Roman" w:hAnsi="Times New Roman" w:cs="Times New Roman"/>
                <w:sz w:val="24"/>
                <w:szCs w:val="24"/>
              </w:rPr>
              <w:t>Palume analüüsida riigilõivumäära tõstmise mõju keskmise, raske ja sügava puudega inimestele, kuna puudega inimeste majanduslik olukord on statistikale tuginedes ülejäänud elanikkonnast halvem. Suhtelise vaesuse määr puude raskusastmega inimeste hulgas on küll veidi vähenenud (2024. a 38%, 2023. a 41,1%), kuid on jätkuvalt poole kõrgem kui kogu elanikkonnal (2024. a kogu elanikkonnal 19,4%). Seetõttu võib olla riigilõivumäära tõstmisel neile oluline mõju, mida tuleks enne nõude kehtestamist täiendavalt hinnata.</w:t>
            </w:r>
          </w:p>
        </w:tc>
        <w:tc>
          <w:tcPr>
            <w:tcW w:w="4247" w:type="dxa"/>
          </w:tcPr>
          <w:p w14:paraId="16CED01E" w14:textId="339CDDAF" w:rsidR="00845991" w:rsidRPr="00F665C1" w:rsidRDefault="00F665C1" w:rsidP="00026A41">
            <w:pPr>
              <w:jc w:val="both"/>
              <w:rPr>
                <w:rFonts w:ascii="Times New Roman" w:hAnsi="Times New Roman" w:cs="Times New Roman"/>
                <w:b/>
                <w:bCs/>
                <w:sz w:val="24"/>
                <w:szCs w:val="24"/>
              </w:rPr>
            </w:pPr>
            <w:r>
              <w:rPr>
                <w:rFonts w:ascii="Times New Roman" w:hAnsi="Times New Roman" w:cs="Times New Roman"/>
                <w:b/>
                <w:bCs/>
                <w:sz w:val="24"/>
                <w:szCs w:val="24"/>
              </w:rPr>
              <w:t>Arvestatud osaliselt.</w:t>
            </w:r>
          </w:p>
          <w:p w14:paraId="40D7EBBA" w14:textId="77777777" w:rsidR="00F665C1" w:rsidRPr="00F665C1" w:rsidRDefault="00F665C1" w:rsidP="00026A41">
            <w:pPr>
              <w:jc w:val="both"/>
              <w:rPr>
                <w:rFonts w:ascii="Times New Roman" w:hAnsi="Times New Roman" w:cs="Times New Roman"/>
                <w:sz w:val="24"/>
                <w:szCs w:val="24"/>
              </w:rPr>
            </w:pPr>
          </w:p>
          <w:p w14:paraId="3685A8E8" w14:textId="2D56FE9E" w:rsidR="00845991" w:rsidRDefault="00845991" w:rsidP="00026A41">
            <w:pPr>
              <w:jc w:val="both"/>
              <w:rPr>
                <w:rFonts w:ascii="Times New Roman" w:hAnsi="Times New Roman" w:cs="Times New Roman"/>
                <w:sz w:val="24"/>
                <w:szCs w:val="24"/>
              </w:rPr>
            </w:pPr>
            <w:r w:rsidRPr="00F665C1">
              <w:rPr>
                <w:rFonts w:ascii="Times New Roman" w:hAnsi="Times New Roman" w:cs="Times New Roman"/>
                <w:sz w:val="24"/>
                <w:szCs w:val="24"/>
              </w:rPr>
              <w:t xml:space="preserve">Eelnõu koostamisel on lähtutud selle reguleerimisalast ja otsestest mõjudest sihtrühmadele. Kavandatavad muudatused puudutavad peamiselt konsulaarteenuste ümberkorraldamist ega muuda puuetega inimeste õiguste, toetuste ega sotsiaalteenuste regulatsiooni ja seetõttu ei ole peetud vajalikuks saata eelnõu eraldi arvamuse avaldamiseks Eesti Puuetega Inimeste Kojale. </w:t>
            </w:r>
          </w:p>
          <w:p w14:paraId="7B25DAB0" w14:textId="77777777" w:rsidR="000158C0" w:rsidRPr="00F665C1" w:rsidRDefault="000158C0" w:rsidP="00026A41">
            <w:pPr>
              <w:jc w:val="both"/>
              <w:rPr>
                <w:rFonts w:ascii="Times New Roman" w:hAnsi="Times New Roman" w:cs="Times New Roman"/>
                <w:sz w:val="24"/>
                <w:szCs w:val="24"/>
              </w:rPr>
            </w:pPr>
          </w:p>
          <w:p w14:paraId="0ED5442E" w14:textId="7D0BA442" w:rsidR="00F665C1" w:rsidRPr="00F665C1" w:rsidRDefault="00845991" w:rsidP="00026A41">
            <w:pPr>
              <w:jc w:val="both"/>
              <w:rPr>
                <w:rFonts w:ascii="Times New Roman" w:hAnsi="Times New Roman" w:cs="Times New Roman"/>
                <w:sz w:val="24"/>
                <w:szCs w:val="24"/>
              </w:rPr>
            </w:pPr>
            <w:r w:rsidRPr="00F665C1">
              <w:rPr>
                <w:rFonts w:ascii="Times New Roman" w:hAnsi="Times New Roman" w:cs="Times New Roman"/>
                <w:sz w:val="24"/>
                <w:szCs w:val="24"/>
              </w:rPr>
              <w:t>Riigilõivude osas rõhutame, et riigilõivumäärade tõus puudutab eelkõige neid Eesti kodanikke, kes kasutavad konsulaarteenuseid välisriigis ning on seotud teenuste osutamise tegelike kulude kasvuga välisesindustes</w:t>
            </w:r>
            <w:r w:rsidR="000158C0">
              <w:rPr>
                <w:rFonts w:ascii="Times New Roman" w:hAnsi="Times New Roman" w:cs="Times New Roman"/>
                <w:sz w:val="24"/>
                <w:szCs w:val="24"/>
              </w:rPr>
              <w:t>, mistõttu</w:t>
            </w:r>
            <w:r w:rsidRPr="00F665C1">
              <w:rPr>
                <w:rFonts w:ascii="Times New Roman" w:hAnsi="Times New Roman" w:cs="Times New Roman"/>
                <w:sz w:val="24"/>
                <w:szCs w:val="24"/>
              </w:rPr>
              <w:t xml:space="preserve"> ei ole muudatustel eraldi negatiivset mõju puuetega inimestele.</w:t>
            </w:r>
          </w:p>
          <w:p w14:paraId="4185977D" w14:textId="081B21E8" w:rsidR="00845991" w:rsidRPr="000158C0" w:rsidRDefault="00845991" w:rsidP="006412F2">
            <w:pPr>
              <w:jc w:val="both"/>
              <w:rPr>
                <w:rFonts w:ascii="Times New Roman" w:hAnsi="Times New Roman" w:cs="Times New Roman"/>
                <w:vanish/>
                <w:sz w:val="24"/>
                <w:szCs w:val="24"/>
                <w:specVanish/>
              </w:rPr>
            </w:pPr>
            <w:r w:rsidRPr="00F665C1">
              <w:rPr>
                <w:rFonts w:ascii="Times New Roman" w:hAnsi="Times New Roman" w:cs="Times New Roman"/>
                <w:sz w:val="24"/>
                <w:szCs w:val="24"/>
              </w:rPr>
              <w:t xml:space="preserve">Konsulaarametnikul on õigus </w:t>
            </w:r>
            <w:r w:rsidR="00F665C1">
              <w:rPr>
                <w:rFonts w:ascii="Times New Roman" w:hAnsi="Times New Roman" w:cs="Times New Roman"/>
                <w:sz w:val="24"/>
                <w:szCs w:val="24"/>
              </w:rPr>
              <w:t>teatud</w:t>
            </w:r>
            <w:r w:rsidRPr="00F665C1">
              <w:rPr>
                <w:rFonts w:ascii="Times New Roman" w:hAnsi="Times New Roman" w:cs="Times New Roman"/>
                <w:sz w:val="24"/>
                <w:szCs w:val="24"/>
              </w:rPr>
              <w:t xml:space="preserve"> konsulaarteenuste puhul ja seaduses </w:t>
            </w:r>
            <w:r w:rsidR="00F665C1">
              <w:rPr>
                <w:rFonts w:ascii="Times New Roman" w:hAnsi="Times New Roman" w:cs="Times New Roman"/>
                <w:sz w:val="24"/>
                <w:szCs w:val="24"/>
              </w:rPr>
              <w:t>sätestatud</w:t>
            </w:r>
            <w:r w:rsidR="00F665C1" w:rsidRPr="00F665C1">
              <w:rPr>
                <w:rFonts w:ascii="Times New Roman" w:hAnsi="Times New Roman" w:cs="Times New Roman"/>
                <w:sz w:val="24"/>
                <w:szCs w:val="24"/>
              </w:rPr>
              <w:t xml:space="preserve"> </w:t>
            </w:r>
            <w:r w:rsidRPr="00F665C1">
              <w:rPr>
                <w:rFonts w:ascii="Times New Roman" w:hAnsi="Times New Roman" w:cs="Times New Roman"/>
                <w:sz w:val="24"/>
                <w:szCs w:val="24"/>
              </w:rPr>
              <w:t xml:space="preserve">tingimustel vähendada </w:t>
            </w:r>
            <w:r w:rsidR="00F665C1">
              <w:rPr>
                <w:rFonts w:ascii="Times New Roman" w:hAnsi="Times New Roman" w:cs="Times New Roman"/>
                <w:sz w:val="24"/>
                <w:szCs w:val="24"/>
              </w:rPr>
              <w:t xml:space="preserve">riigilõivu määra </w:t>
            </w:r>
            <w:r w:rsidRPr="00F665C1">
              <w:rPr>
                <w:rFonts w:ascii="Times New Roman" w:hAnsi="Times New Roman" w:cs="Times New Roman"/>
                <w:sz w:val="24"/>
                <w:szCs w:val="24"/>
              </w:rPr>
              <w:t>või vabastada</w:t>
            </w:r>
            <w:r w:rsidR="00F665C1">
              <w:rPr>
                <w:rFonts w:ascii="Times New Roman" w:hAnsi="Times New Roman" w:cs="Times New Roman"/>
                <w:sz w:val="24"/>
                <w:szCs w:val="24"/>
              </w:rPr>
              <w:t xml:space="preserve"> teenuse taotleja</w:t>
            </w:r>
            <w:r w:rsidRPr="00F665C1">
              <w:rPr>
                <w:rFonts w:ascii="Times New Roman" w:hAnsi="Times New Roman" w:cs="Times New Roman"/>
                <w:sz w:val="24"/>
                <w:szCs w:val="24"/>
              </w:rPr>
              <w:t xml:space="preserve"> riigilõivu maksmisest</w:t>
            </w:r>
            <w:r w:rsidR="000158C0">
              <w:rPr>
                <w:rFonts w:ascii="Times New Roman" w:hAnsi="Times New Roman" w:cs="Times New Roman"/>
                <w:sz w:val="24"/>
                <w:szCs w:val="24"/>
              </w:rPr>
              <w:t xml:space="preserve"> (RLS §</w:t>
            </w:r>
            <w:r w:rsidR="00F82880">
              <w:rPr>
                <w:rFonts w:ascii="Times New Roman" w:hAnsi="Times New Roman" w:cs="Times New Roman"/>
                <w:sz w:val="24"/>
                <w:szCs w:val="24"/>
              </w:rPr>
              <w:t xml:space="preserve"> 38 </w:t>
            </w:r>
            <w:r w:rsidR="00F82880">
              <w:rPr>
                <w:rFonts w:ascii="Times New Roman" w:hAnsi="Times New Roman" w:cs="Times New Roman"/>
                <w:sz w:val="24"/>
                <w:szCs w:val="24"/>
              </w:rPr>
              <w:lastRenderedPageBreak/>
              <w:t>lg 1 ja</w:t>
            </w:r>
            <w:r w:rsidR="000158C0">
              <w:rPr>
                <w:rFonts w:ascii="Times New Roman" w:hAnsi="Times New Roman" w:cs="Times New Roman"/>
                <w:sz w:val="24"/>
                <w:szCs w:val="24"/>
              </w:rPr>
              <w:t xml:space="preserve"> 43 lg 1)</w:t>
            </w:r>
            <w:r w:rsidRPr="00F665C1">
              <w:rPr>
                <w:rFonts w:ascii="Times New Roman" w:hAnsi="Times New Roman" w:cs="Times New Roman"/>
                <w:sz w:val="24"/>
                <w:szCs w:val="24"/>
              </w:rPr>
              <w:t>.</w:t>
            </w:r>
          </w:p>
          <w:p w14:paraId="22CDA79C" w14:textId="0307E8B2" w:rsidR="00845991" w:rsidRPr="00F665C1" w:rsidRDefault="000158C0" w:rsidP="006412F2">
            <w:pPr>
              <w:jc w:val="both"/>
              <w:rPr>
                <w:rFonts w:ascii="Times New Roman" w:hAnsi="Times New Roman" w:cs="Times New Roman"/>
                <w:sz w:val="24"/>
                <w:szCs w:val="24"/>
              </w:rPr>
            </w:pPr>
            <w:r>
              <w:rPr>
                <w:rFonts w:ascii="Times New Roman" w:hAnsi="Times New Roman" w:cs="Times New Roman"/>
                <w:sz w:val="24"/>
                <w:szCs w:val="24"/>
              </w:rPr>
              <w:t xml:space="preserve"> </w:t>
            </w:r>
            <w:r w:rsidR="00845991" w:rsidRPr="00F665C1">
              <w:rPr>
                <w:rFonts w:ascii="Times New Roman" w:hAnsi="Times New Roman" w:cs="Times New Roman"/>
                <w:sz w:val="24"/>
                <w:szCs w:val="24"/>
              </w:rPr>
              <w:t>Seega võib konsulaarametnik arvestada vajaliku teenuse osutamisel riigilõivu võtmisel puu</w:t>
            </w:r>
            <w:r w:rsidR="005C1A11" w:rsidRPr="00F665C1">
              <w:rPr>
                <w:rFonts w:ascii="Times New Roman" w:hAnsi="Times New Roman" w:cs="Times New Roman"/>
                <w:sz w:val="24"/>
                <w:szCs w:val="24"/>
              </w:rPr>
              <w:t>de</w:t>
            </w:r>
            <w:r w:rsidR="00845991" w:rsidRPr="00F665C1">
              <w:rPr>
                <w:rFonts w:ascii="Times New Roman" w:hAnsi="Times New Roman" w:cs="Times New Roman"/>
                <w:sz w:val="24"/>
                <w:szCs w:val="24"/>
              </w:rPr>
              <w:t>ga inimese majanduslik</w:t>
            </w:r>
            <w:r w:rsidR="000A2185">
              <w:rPr>
                <w:rFonts w:ascii="Times New Roman" w:hAnsi="Times New Roman" w:cs="Times New Roman"/>
                <w:sz w:val="24"/>
                <w:szCs w:val="24"/>
              </w:rPr>
              <w:t>k</w:t>
            </w:r>
            <w:r w:rsidR="00845991" w:rsidRPr="00F665C1">
              <w:rPr>
                <w:rFonts w:ascii="Times New Roman" w:hAnsi="Times New Roman" w:cs="Times New Roman"/>
                <w:sz w:val="24"/>
                <w:szCs w:val="24"/>
              </w:rPr>
              <w:t>u olukorda. Praktikas seda ka tehakse</w:t>
            </w:r>
            <w:r w:rsidR="000A2185">
              <w:rPr>
                <w:rFonts w:ascii="Times New Roman" w:hAnsi="Times New Roman" w:cs="Times New Roman"/>
                <w:sz w:val="24"/>
                <w:szCs w:val="24"/>
              </w:rPr>
              <w:t>:</w:t>
            </w:r>
            <w:r w:rsidR="00F665C1">
              <w:rPr>
                <w:rFonts w:ascii="Times New Roman" w:hAnsi="Times New Roman" w:cs="Times New Roman"/>
                <w:sz w:val="24"/>
                <w:szCs w:val="24"/>
              </w:rPr>
              <w:t xml:space="preserve"> näiteks</w:t>
            </w:r>
            <w:r w:rsidR="00845991" w:rsidRPr="00F665C1">
              <w:rPr>
                <w:rFonts w:ascii="Times New Roman" w:hAnsi="Times New Roman" w:cs="Times New Roman"/>
                <w:sz w:val="24"/>
                <w:szCs w:val="24"/>
              </w:rPr>
              <w:t xml:space="preserve"> 2024</w:t>
            </w:r>
            <w:r w:rsidR="000A2185">
              <w:rPr>
                <w:rFonts w:ascii="Times New Roman" w:hAnsi="Times New Roman" w:cs="Times New Roman"/>
                <w:sz w:val="24"/>
                <w:szCs w:val="24"/>
              </w:rPr>
              <w:t>.</w:t>
            </w:r>
            <w:r w:rsidR="00845991" w:rsidRPr="00F665C1">
              <w:rPr>
                <w:rFonts w:ascii="Times New Roman" w:hAnsi="Times New Roman" w:cs="Times New Roman"/>
                <w:sz w:val="24"/>
                <w:szCs w:val="24"/>
              </w:rPr>
              <w:t>-2025</w:t>
            </w:r>
            <w:r w:rsidR="000A2185">
              <w:rPr>
                <w:rFonts w:ascii="Times New Roman" w:hAnsi="Times New Roman" w:cs="Times New Roman"/>
                <w:sz w:val="24"/>
                <w:szCs w:val="24"/>
              </w:rPr>
              <w:t>.</w:t>
            </w:r>
            <w:r w:rsidR="00845991" w:rsidRPr="00F665C1">
              <w:rPr>
                <w:rFonts w:ascii="Times New Roman" w:hAnsi="Times New Roman" w:cs="Times New Roman"/>
                <w:sz w:val="24"/>
                <w:szCs w:val="24"/>
              </w:rPr>
              <w:t xml:space="preserve"> aasta jooksul</w:t>
            </w:r>
            <w:r w:rsidR="00F665C1">
              <w:rPr>
                <w:rFonts w:ascii="Times New Roman" w:hAnsi="Times New Roman" w:cs="Times New Roman"/>
                <w:sz w:val="24"/>
                <w:szCs w:val="24"/>
              </w:rPr>
              <w:t xml:space="preserve"> on</w:t>
            </w:r>
            <w:r w:rsidR="00845991" w:rsidRPr="00F665C1">
              <w:rPr>
                <w:rFonts w:ascii="Times New Roman" w:hAnsi="Times New Roman" w:cs="Times New Roman"/>
                <w:sz w:val="24"/>
                <w:szCs w:val="24"/>
              </w:rPr>
              <w:t xml:space="preserve"> tehtud 10 riigilõivust vabastamise otsust.</w:t>
            </w:r>
          </w:p>
          <w:p w14:paraId="4C7FCE6F" w14:textId="6176B10E" w:rsidR="00845991" w:rsidRPr="00F665C1" w:rsidRDefault="00845991" w:rsidP="006412F2">
            <w:pPr>
              <w:jc w:val="both"/>
              <w:rPr>
                <w:rFonts w:ascii="Times New Roman" w:hAnsi="Times New Roman" w:cs="Times New Roman"/>
                <w:sz w:val="24"/>
                <w:szCs w:val="24"/>
              </w:rPr>
            </w:pPr>
            <w:r w:rsidRPr="00F665C1">
              <w:rPr>
                <w:rFonts w:ascii="Times New Roman" w:hAnsi="Times New Roman" w:cs="Times New Roman"/>
                <w:sz w:val="24"/>
                <w:szCs w:val="24"/>
              </w:rPr>
              <w:t>Välisministeerium on osaliselt arvestanud Siseministeeriumi poolt tehtud ettepanekuid soodustatud isikute (s</w:t>
            </w:r>
            <w:r w:rsidR="000A2185">
              <w:rPr>
                <w:rFonts w:ascii="Times New Roman" w:hAnsi="Times New Roman" w:cs="Times New Roman"/>
                <w:sz w:val="24"/>
                <w:szCs w:val="24"/>
              </w:rPr>
              <w:t>h</w:t>
            </w:r>
            <w:r w:rsidRPr="00F665C1">
              <w:rPr>
                <w:rFonts w:ascii="Times New Roman" w:hAnsi="Times New Roman" w:cs="Times New Roman"/>
                <w:sz w:val="24"/>
                <w:szCs w:val="24"/>
              </w:rPr>
              <w:t xml:space="preserve"> puudega inimeste) riigilõivude osas</w:t>
            </w:r>
            <w:r w:rsidR="000158C0">
              <w:rPr>
                <w:rFonts w:ascii="Times New Roman" w:hAnsi="Times New Roman" w:cs="Times New Roman"/>
                <w:sz w:val="24"/>
                <w:szCs w:val="24"/>
              </w:rPr>
              <w:t xml:space="preserve"> (vt kooskõlastustabel p 5).</w:t>
            </w:r>
          </w:p>
        </w:tc>
      </w:tr>
    </w:tbl>
    <w:p w14:paraId="7E7EFD19" w14:textId="36DFAD22" w:rsidR="00C07040" w:rsidRDefault="00C07040"/>
    <w:p w14:paraId="3E01D2D5" w14:textId="50D314E0" w:rsidR="00C07040" w:rsidRPr="00C07040" w:rsidRDefault="00C07040">
      <w:pPr>
        <w:rPr>
          <w:rFonts w:ascii="Times New Roman" w:hAnsi="Times New Roman" w:cs="Times New Roman"/>
          <w:b/>
          <w:bCs/>
          <w:sz w:val="24"/>
          <w:szCs w:val="24"/>
        </w:rPr>
      </w:pPr>
      <w:r w:rsidRPr="00C07040">
        <w:rPr>
          <w:rFonts w:ascii="Times New Roman" w:hAnsi="Times New Roman" w:cs="Times New Roman"/>
          <w:b/>
          <w:bCs/>
          <w:sz w:val="24"/>
          <w:szCs w:val="24"/>
        </w:rPr>
        <w:t>Notarite Koda</w:t>
      </w:r>
    </w:p>
    <w:tbl>
      <w:tblPr>
        <w:tblStyle w:val="TableGrid"/>
        <w:tblW w:w="0" w:type="auto"/>
        <w:tblLook w:val="04A0" w:firstRow="1" w:lastRow="0" w:firstColumn="1" w:lastColumn="0" w:noHBand="0" w:noVBand="1"/>
      </w:tblPr>
      <w:tblGrid>
        <w:gridCol w:w="576"/>
        <w:gridCol w:w="4239"/>
        <w:gridCol w:w="4247"/>
      </w:tblGrid>
      <w:tr w:rsidR="00C07040" w14:paraId="1360BA65" w14:textId="77777777" w:rsidTr="00E276FB">
        <w:tc>
          <w:tcPr>
            <w:tcW w:w="576" w:type="dxa"/>
          </w:tcPr>
          <w:p w14:paraId="6AEF96CF" w14:textId="52C89C07" w:rsidR="00C07040" w:rsidRPr="003E688E" w:rsidRDefault="00C07040" w:rsidP="00C07040">
            <w:pPr>
              <w:jc w:val="both"/>
              <w:rPr>
                <w:rFonts w:ascii="Times New Roman" w:hAnsi="Times New Roman" w:cs="Times New Roman"/>
                <w:b/>
                <w:bCs/>
                <w:sz w:val="24"/>
                <w:szCs w:val="24"/>
              </w:rPr>
            </w:pPr>
            <w:r w:rsidRPr="00C07040">
              <w:rPr>
                <w:rFonts w:ascii="Times New Roman" w:hAnsi="Times New Roman" w:cs="Times New Roman"/>
                <w:b/>
                <w:bCs/>
                <w:sz w:val="24"/>
                <w:szCs w:val="24"/>
              </w:rPr>
              <w:t>Jrk nr</w:t>
            </w:r>
          </w:p>
        </w:tc>
        <w:tc>
          <w:tcPr>
            <w:tcW w:w="4239" w:type="dxa"/>
          </w:tcPr>
          <w:p w14:paraId="34735037" w14:textId="75169C7F" w:rsidR="00C07040" w:rsidRPr="003E688E" w:rsidRDefault="00C07040" w:rsidP="00C07040">
            <w:pPr>
              <w:jc w:val="both"/>
              <w:rPr>
                <w:rFonts w:ascii="Times New Roman" w:hAnsi="Times New Roman" w:cs="Times New Roman"/>
                <w:b/>
                <w:bCs/>
                <w:sz w:val="24"/>
                <w:szCs w:val="24"/>
              </w:rPr>
            </w:pPr>
            <w:r w:rsidRPr="006412F2">
              <w:rPr>
                <w:rFonts w:ascii="Times New Roman" w:hAnsi="Times New Roman" w:cs="Times New Roman"/>
                <w:sz w:val="24"/>
                <w:szCs w:val="24"/>
              </w:rPr>
              <w:t>ETTEPANEK, MÄRKUS</w:t>
            </w:r>
          </w:p>
        </w:tc>
        <w:tc>
          <w:tcPr>
            <w:tcW w:w="4247" w:type="dxa"/>
          </w:tcPr>
          <w:p w14:paraId="46D924AC" w14:textId="7F7E99D0" w:rsidR="00C07040" w:rsidRPr="003E688E" w:rsidRDefault="00C07040" w:rsidP="00C07040">
            <w:pPr>
              <w:jc w:val="both"/>
              <w:rPr>
                <w:rFonts w:ascii="Times New Roman" w:hAnsi="Times New Roman" w:cs="Times New Roman"/>
                <w:b/>
                <w:bCs/>
                <w:sz w:val="24"/>
                <w:szCs w:val="24"/>
              </w:rPr>
            </w:pPr>
            <w:r w:rsidRPr="006412F2">
              <w:rPr>
                <w:rFonts w:ascii="Times New Roman" w:hAnsi="Times New Roman" w:cs="Times New Roman"/>
                <w:sz w:val="24"/>
                <w:szCs w:val="24"/>
              </w:rPr>
              <w:t>ARVESTATUD, MITTEARVESTATUD, PÕHJENDUS</w:t>
            </w:r>
          </w:p>
        </w:tc>
      </w:tr>
      <w:tr w:rsidR="00845991" w14:paraId="7FBFC39E" w14:textId="77777777" w:rsidTr="00E276FB">
        <w:tc>
          <w:tcPr>
            <w:tcW w:w="576" w:type="dxa"/>
          </w:tcPr>
          <w:p w14:paraId="423794D2" w14:textId="6403B9CE" w:rsidR="00845991" w:rsidRPr="00C07040" w:rsidRDefault="00C07040" w:rsidP="00C07040">
            <w:pPr>
              <w:pStyle w:val="NormalWeb"/>
              <w:jc w:val="center"/>
              <w:rPr>
                <w:b/>
                <w:bCs/>
              </w:rPr>
            </w:pPr>
            <w:r w:rsidRPr="00C07040">
              <w:rPr>
                <w:b/>
                <w:bCs/>
              </w:rPr>
              <w:t>1</w:t>
            </w:r>
          </w:p>
        </w:tc>
        <w:tc>
          <w:tcPr>
            <w:tcW w:w="4239" w:type="dxa"/>
          </w:tcPr>
          <w:p w14:paraId="4AB089AC" w14:textId="047972D9" w:rsidR="00845991" w:rsidRDefault="00845991" w:rsidP="00E70AA5">
            <w:pPr>
              <w:pStyle w:val="NormalWeb"/>
              <w:jc w:val="both"/>
            </w:pPr>
            <w:r w:rsidRPr="003E688E">
              <w:t xml:space="preserve">Vastavalt </w:t>
            </w:r>
            <w:r w:rsidRPr="003E688E">
              <w:rPr>
                <w:b/>
                <w:bCs/>
              </w:rPr>
              <w:t>eelnõu  1 punktile 23</w:t>
            </w:r>
            <w:r w:rsidRPr="003E688E">
              <w:t xml:space="preserve"> lisandub erandkorras tõestamistoimingu tegemise regulatsioon. Selle kohaselt jääb võimalus teha tõestamistoiminguid tõestamise vormis juhul, kui seda taotleb kirjalikult Eesti kodanik, kes viibib välisriigi kinnipidamisasutuses või kelle tervislik seisund ei võimalda välisriigist lahkuda, pöörduda teenuse saamiseks asukohariigi notari poole või ühendust võtta Eesti notariga videosilla vahendusel. Selline erandkorras notariaalselt kinnitatud avaldus ja volikiri on võrdne Eesti notari tõestatud avalduse ja volikirjaga. Konsulaarseaduse muudatustega seonduvat arutas Notarite Koja eestseisus 11.12.2025 istungil ja otsustas nõustuda ettepanekuga seadusesse regulatsiooni lisamiseks, mille alusel oleks erikutseta konsulite poolt kinnitatud </w:t>
            </w:r>
            <w:r w:rsidRPr="003E688E">
              <w:rPr>
                <w:u w:val="single"/>
              </w:rPr>
              <w:t>volikirjad ja pärandist loobumise avaldused</w:t>
            </w:r>
            <w:r w:rsidRPr="003E688E">
              <w:t xml:space="preserve"> erijuhtudel võrdsed Eesti notari tõestatud dokumendiga. Sellisteks erijuhtudeks saab pidada vaid kinnipidamisasutuses või raviasutuses </w:t>
            </w:r>
            <w:r w:rsidRPr="003E688E">
              <w:rPr>
                <w:u w:val="single"/>
              </w:rPr>
              <w:t>volikirja ja pärandist loobumise avalduse</w:t>
            </w:r>
            <w:r w:rsidRPr="003E688E">
              <w:t xml:space="preserve"> kinnitamist. Tulenevalt eeltoodust palume sõnastada eelnõu § 1 punktis 23 toodud konsulaarseadusele lisatava §-i 31</w:t>
            </w:r>
            <w:r w:rsidRPr="003E688E">
              <w:rPr>
                <w:vertAlign w:val="superscript"/>
              </w:rPr>
              <w:t xml:space="preserve">1 </w:t>
            </w:r>
            <w:r w:rsidRPr="003E688E">
              <w:t>lõiked 1 ja 2 järgmiselt:</w:t>
            </w:r>
          </w:p>
          <w:p w14:paraId="504CB367" w14:textId="1E4B52B4" w:rsidR="00845991" w:rsidRPr="003E688E" w:rsidRDefault="00845991" w:rsidP="00E70AA5">
            <w:pPr>
              <w:pStyle w:val="NormalWeb"/>
              <w:jc w:val="both"/>
            </w:pPr>
            <w:r w:rsidRPr="003E688E">
              <w:t>„§ 31</w:t>
            </w:r>
            <w:r w:rsidRPr="003E688E">
              <w:rPr>
                <w:vertAlign w:val="superscript"/>
              </w:rPr>
              <w:t>1</w:t>
            </w:r>
            <w:r w:rsidRPr="003E688E">
              <w:t>. Tõestamistoiming erandkorras</w:t>
            </w:r>
          </w:p>
          <w:p w14:paraId="298B5368" w14:textId="77777777" w:rsidR="00845991" w:rsidRPr="003E688E" w:rsidRDefault="00845991" w:rsidP="00E70AA5">
            <w:pPr>
              <w:pStyle w:val="NormalWeb"/>
              <w:jc w:val="both"/>
            </w:pPr>
            <w:bookmarkStart w:id="3" w:name="_Hlk222088974"/>
            <w:r w:rsidRPr="003E688E">
              <w:lastRenderedPageBreak/>
              <w:t>(1) Konsulaarametnik võib notariaalselt kinnitada pärandist loobumise avaldusi ja volikirju erandkorras juhul, kui seda taotleb kirjalikult Eesti kodanik, kes viibib välisriigi kinnipidamisasutuses või kelle tervislik seisund ei võimalda välisriigist lahkuda või pöörduda teenuse saamiseks asukohariigi notari poole. Selline notariaalselt kinnitatud pärandist loobumise avaldus ja volikiri on võrdne Eesti notari tõestatud pärandist loobumise avalduse või volikirjaga.</w:t>
            </w:r>
          </w:p>
          <w:bookmarkEnd w:id="3"/>
          <w:p w14:paraId="610B8037" w14:textId="77777777" w:rsidR="00845991" w:rsidRPr="003E688E" w:rsidRDefault="00845991" w:rsidP="00E70AA5">
            <w:pPr>
              <w:pStyle w:val="NormalWeb"/>
              <w:spacing w:before="0" w:beforeAutospacing="0" w:after="0" w:afterAutospacing="0"/>
              <w:jc w:val="both"/>
            </w:pPr>
            <w:r w:rsidRPr="003E688E">
              <w:t>(2) Pärandist loobumise avaldus edastatakse pärast kinnitamist viivitamata pärimismenetlust läbiviivale notarile.“</w:t>
            </w:r>
          </w:p>
          <w:p w14:paraId="73FD45FA" w14:textId="621ABF80" w:rsidR="00845991" w:rsidRPr="00F665C1" w:rsidRDefault="00845991" w:rsidP="000158C0">
            <w:pPr>
              <w:jc w:val="both"/>
            </w:pPr>
          </w:p>
        </w:tc>
        <w:tc>
          <w:tcPr>
            <w:tcW w:w="4247" w:type="dxa"/>
          </w:tcPr>
          <w:p w14:paraId="0218D105" w14:textId="427264BB" w:rsidR="00845991" w:rsidRDefault="000158C0" w:rsidP="006412F2">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r w:rsidR="000A2185">
              <w:rPr>
                <w:rFonts w:ascii="Times New Roman" w:hAnsi="Times New Roman" w:cs="Times New Roman"/>
                <w:b/>
                <w:bCs/>
                <w:sz w:val="24"/>
                <w:szCs w:val="24"/>
              </w:rPr>
              <w:t>.</w:t>
            </w:r>
            <w:r>
              <w:rPr>
                <w:rFonts w:ascii="Times New Roman" w:hAnsi="Times New Roman" w:cs="Times New Roman"/>
                <w:b/>
                <w:bCs/>
                <w:sz w:val="24"/>
                <w:szCs w:val="24"/>
              </w:rPr>
              <w:t xml:space="preserve"> </w:t>
            </w:r>
            <w:r w:rsidR="000A2185">
              <w:rPr>
                <w:rFonts w:ascii="Times New Roman" w:hAnsi="Times New Roman" w:cs="Times New Roman"/>
                <w:b/>
                <w:bCs/>
                <w:sz w:val="24"/>
                <w:szCs w:val="24"/>
              </w:rPr>
              <w:t>E</w:t>
            </w:r>
            <w:r>
              <w:rPr>
                <w:rFonts w:ascii="Times New Roman" w:hAnsi="Times New Roman" w:cs="Times New Roman"/>
                <w:b/>
                <w:bCs/>
                <w:sz w:val="24"/>
                <w:szCs w:val="24"/>
              </w:rPr>
              <w:t>elnõu ja seletuskirja on vastavalt muudetud.</w:t>
            </w:r>
            <w:r w:rsidR="00845991">
              <w:rPr>
                <w:rFonts w:ascii="Times New Roman" w:hAnsi="Times New Roman" w:cs="Times New Roman"/>
                <w:b/>
                <w:bCs/>
                <w:sz w:val="24"/>
                <w:szCs w:val="24"/>
              </w:rPr>
              <w:t xml:space="preserve"> </w:t>
            </w:r>
          </w:p>
          <w:p w14:paraId="7FBE8574" w14:textId="4B12A794" w:rsidR="000158C0" w:rsidRDefault="000158C0" w:rsidP="006412F2">
            <w:pPr>
              <w:jc w:val="both"/>
              <w:rPr>
                <w:rFonts w:ascii="Times New Roman" w:hAnsi="Times New Roman" w:cs="Times New Roman"/>
                <w:b/>
                <w:bCs/>
                <w:sz w:val="24"/>
                <w:szCs w:val="24"/>
              </w:rPr>
            </w:pPr>
          </w:p>
          <w:p w14:paraId="25B3BD19" w14:textId="44355673" w:rsidR="000158C0" w:rsidRPr="000158C0" w:rsidRDefault="000158C0" w:rsidP="006412F2">
            <w:pPr>
              <w:jc w:val="both"/>
              <w:rPr>
                <w:rFonts w:ascii="Times New Roman" w:hAnsi="Times New Roman" w:cs="Times New Roman"/>
                <w:sz w:val="24"/>
                <w:szCs w:val="24"/>
              </w:rPr>
            </w:pPr>
            <w:r w:rsidRPr="000158C0">
              <w:rPr>
                <w:rFonts w:ascii="Times New Roman" w:hAnsi="Times New Roman" w:cs="Times New Roman"/>
                <w:sz w:val="24"/>
                <w:szCs w:val="24"/>
              </w:rPr>
              <w:t xml:space="preserve">Oleme arvestanud ettepanekuga ja sõnastame </w:t>
            </w:r>
            <w:r>
              <w:rPr>
                <w:rFonts w:ascii="Times New Roman" w:hAnsi="Times New Roman" w:cs="Times New Roman"/>
                <w:sz w:val="24"/>
                <w:szCs w:val="24"/>
              </w:rPr>
              <w:t>eelnõu § 1 punkti 23 järg</w:t>
            </w:r>
            <w:r w:rsidR="000A2185">
              <w:rPr>
                <w:rFonts w:ascii="Times New Roman" w:hAnsi="Times New Roman" w:cs="Times New Roman"/>
                <w:sz w:val="24"/>
                <w:szCs w:val="24"/>
              </w:rPr>
              <w:t>ne</w:t>
            </w:r>
            <w:r>
              <w:rPr>
                <w:rFonts w:ascii="Times New Roman" w:hAnsi="Times New Roman" w:cs="Times New Roman"/>
                <w:sz w:val="24"/>
                <w:szCs w:val="24"/>
              </w:rPr>
              <w:t>valt</w:t>
            </w:r>
            <w:r w:rsidRPr="000158C0">
              <w:rPr>
                <w:rFonts w:ascii="Times New Roman" w:hAnsi="Times New Roman" w:cs="Times New Roman"/>
                <w:sz w:val="24"/>
                <w:szCs w:val="24"/>
              </w:rPr>
              <w:t>:</w:t>
            </w:r>
          </w:p>
          <w:p w14:paraId="348C52A0" w14:textId="3E5C1962" w:rsidR="000158C0" w:rsidRPr="000158C0" w:rsidRDefault="000158C0" w:rsidP="000158C0">
            <w:pPr>
              <w:pStyle w:val="NormalWeb"/>
              <w:spacing w:after="0"/>
              <w:jc w:val="both"/>
              <w:rPr>
                <w:b/>
                <w:bCs/>
                <w:i/>
                <w:iCs/>
              </w:rPr>
            </w:pPr>
            <w:r w:rsidRPr="000158C0">
              <w:rPr>
                <w:b/>
                <w:bCs/>
                <w:i/>
                <w:iCs/>
              </w:rPr>
              <w:t>§ 31</w:t>
            </w:r>
            <w:r w:rsidRPr="000158C0">
              <w:rPr>
                <w:b/>
                <w:bCs/>
                <w:i/>
                <w:iCs/>
                <w:vertAlign w:val="superscript"/>
              </w:rPr>
              <w:t>1</w:t>
            </w:r>
            <w:r w:rsidRPr="000158C0">
              <w:rPr>
                <w:b/>
                <w:bCs/>
                <w:i/>
                <w:iCs/>
              </w:rPr>
              <w:t>. Tõestamistoiming erandkorras</w:t>
            </w:r>
          </w:p>
          <w:p w14:paraId="5309CD66" w14:textId="77777777" w:rsidR="00EC3809" w:rsidRPr="00EC3809" w:rsidRDefault="00EC3809" w:rsidP="00EC3809">
            <w:pPr>
              <w:pStyle w:val="NormalWeb"/>
              <w:spacing w:after="0"/>
              <w:rPr>
                <w:i/>
                <w:iCs/>
              </w:rPr>
            </w:pPr>
            <w:r w:rsidRPr="00EC3809">
              <w:rPr>
                <w:i/>
                <w:iCs/>
              </w:rPr>
              <w:t xml:space="preserve">(1) Konsulaarametnik võib notariaalselt kinnitada </w:t>
            </w:r>
            <w:bookmarkStart w:id="4" w:name="_Hlk223529119"/>
            <w:r w:rsidRPr="00EC3809">
              <w:rPr>
                <w:i/>
                <w:iCs/>
              </w:rPr>
              <w:t>volikirju ja pärandist loobumise avaldusi</w:t>
            </w:r>
            <w:bookmarkEnd w:id="4"/>
            <w:r w:rsidRPr="00EC3809">
              <w:rPr>
                <w:i/>
                <w:iCs/>
              </w:rPr>
              <w:t xml:space="preserve"> erandkorras juhul, kui seda taotleb kirjalikult Eesti kodanik, kes viibib välisriigi kinnipidamisasutuses või kelle tervislik seisund ei võimalda välisriigist lahkuda või pöörduda teenuse saamiseks asukohariigi notari või pädeva ametiisiku poole. Selline notariaalselt kinnitatud </w:t>
            </w:r>
            <w:bookmarkStart w:id="5" w:name="_Hlk223529144"/>
            <w:r w:rsidRPr="00EC3809">
              <w:rPr>
                <w:i/>
                <w:iCs/>
              </w:rPr>
              <w:t xml:space="preserve">volikiri ja pärandist loobumise avaldus </w:t>
            </w:r>
            <w:bookmarkEnd w:id="5"/>
            <w:r w:rsidRPr="00EC3809">
              <w:rPr>
                <w:i/>
                <w:iCs/>
              </w:rPr>
              <w:t xml:space="preserve">on võrdne Eesti notari tõestatud </w:t>
            </w:r>
            <w:bookmarkStart w:id="6" w:name="_Hlk223529234"/>
            <w:r w:rsidRPr="00EC3809">
              <w:rPr>
                <w:i/>
                <w:iCs/>
              </w:rPr>
              <w:t>volikirja või pärandist loobumise avaldusega</w:t>
            </w:r>
            <w:bookmarkEnd w:id="6"/>
            <w:r w:rsidRPr="00EC3809">
              <w:rPr>
                <w:i/>
                <w:iCs/>
              </w:rPr>
              <w:t>.</w:t>
            </w:r>
          </w:p>
          <w:p w14:paraId="3A19B30C" w14:textId="77777777" w:rsidR="00EC3809" w:rsidRPr="00EC3809" w:rsidRDefault="00EC3809" w:rsidP="00EC3809">
            <w:pPr>
              <w:pStyle w:val="NormalWeb"/>
              <w:spacing w:after="0"/>
              <w:rPr>
                <w:i/>
                <w:iCs/>
              </w:rPr>
            </w:pPr>
            <w:r w:rsidRPr="00EC3809">
              <w:rPr>
                <w:i/>
                <w:iCs/>
              </w:rPr>
              <w:t>(2) Pärandist loobumise avaldus edastatakse konsulaarametniku poolt pärast kinnitamist viivitamata pärimismenetlust läbiviivale notarile.</w:t>
            </w:r>
          </w:p>
          <w:p w14:paraId="06F6A9E8" w14:textId="697326B6" w:rsidR="00EC3809" w:rsidRPr="00EC3809" w:rsidRDefault="00EC3809" w:rsidP="00EC3809">
            <w:pPr>
              <w:pStyle w:val="NormalWeb"/>
              <w:spacing w:after="0"/>
              <w:rPr>
                <w:i/>
                <w:iCs/>
              </w:rPr>
            </w:pPr>
            <w:r w:rsidRPr="00EC3809">
              <w:rPr>
                <w:i/>
                <w:iCs/>
              </w:rPr>
              <w:t>(3) Erandkorras tehtava tõestamistoimingu eest tuleb tasuda riigilõivu.</w:t>
            </w:r>
          </w:p>
          <w:p w14:paraId="56727357" w14:textId="4B81F110" w:rsidR="00845991" w:rsidRPr="003E688E" w:rsidRDefault="00845991" w:rsidP="000158C0">
            <w:pPr>
              <w:pStyle w:val="NormalWeb"/>
              <w:spacing w:before="0" w:beforeAutospacing="0" w:after="0" w:afterAutospacing="0"/>
              <w:jc w:val="both"/>
              <w:rPr>
                <w:b/>
                <w:bCs/>
              </w:rPr>
            </w:pPr>
          </w:p>
        </w:tc>
      </w:tr>
      <w:tr w:rsidR="00F665C1" w14:paraId="0C2A7F4F" w14:textId="77777777" w:rsidTr="00E276FB">
        <w:tc>
          <w:tcPr>
            <w:tcW w:w="576" w:type="dxa"/>
          </w:tcPr>
          <w:p w14:paraId="1343D239" w14:textId="5562B5DE" w:rsidR="00F665C1" w:rsidRPr="00C07040" w:rsidRDefault="00F665C1" w:rsidP="00C07040">
            <w:pPr>
              <w:pStyle w:val="NormalWeb"/>
              <w:jc w:val="center"/>
              <w:rPr>
                <w:b/>
                <w:bCs/>
              </w:rPr>
            </w:pPr>
            <w:r>
              <w:rPr>
                <w:b/>
                <w:bCs/>
              </w:rPr>
              <w:lastRenderedPageBreak/>
              <w:t>2</w:t>
            </w:r>
          </w:p>
        </w:tc>
        <w:tc>
          <w:tcPr>
            <w:tcW w:w="4239" w:type="dxa"/>
          </w:tcPr>
          <w:p w14:paraId="7000AE90" w14:textId="59E33ED1" w:rsidR="00F665C1" w:rsidRDefault="00F665C1" w:rsidP="00E70AA5">
            <w:pPr>
              <w:pStyle w:val="NormalWeb"/>
              <w:jc w:val="both"/>
            </w:pPr>
            <w:r>
              <w:t>Notarite Koda täiendas esita</w:t>
            </w:r>
            <w:r w:rsidR="000158C0">
              <w:t>tud</w:t>
            </w:r>
            <w:r>
              <w:t xml:space="preserve"> arvamust e-kirja teel:</w:t>
            </w:r>
          </w:p>
          <w:p w14:paraId="1C34895C" w14:textId="77777777" w:rsidR="00F665C1" w:rsidRDefault="00F665C1" w:rsidP="00F665C1">
            <w:pPr>
              <w:jc w:val="both"/>
            </w:pPr>
            <w:r>
              <w:rPr>
                <w:rFonts w:ascii="Times New Roman" w:hAnsi="Times New Roman" w:cs="Times New Roman"/>
                <w:sz w:val="24"/>
                <w:szCs w:val="24"/>
              </w:rPr>
              <w:t xml:space="preserve">Lõike 1 lause osa "kelle tervislik seisund ei võimalda välisriigist lahkuda või pöörduda teenuse saamiseks asukohariigi notari poole" võiks täiendada ja võiks olla sõnastatud järgmiselt: "või pöörduda teenuse saamiseks asukohariigi notari või ametiasutuse poole." </w:t>
            </w:r>
          </w:p>
          <w:p w14:paraId="40CBE2AD" w14:textId="77777777" w:rsidR="00F665C1" w:rsidRDefault="00F665C1" w:rsidP="00F665C1">
            <w:pPr>
              <w:jc w:val="both"/>
            </w:pPr>
            <w:r>
              <w:rPr>
                <w:rFonts w:ascii="Times New Roman" w:hAnsi="Times New Roman" w:cs="Times New Roman"/>
                <w:sz w:val="24"/>
                <w:szCs w:val="24"/>
              </w:rPr>
              <w:t xml:space="preserve">Selgituseks – kõikides riikides ei ole notareid ja notari poole ei ole seega võimalik pöörduda. Eeltoodud sõnastus võimaldaks pöörduda ka muude vastavas välisriigis pädevate asutuste poole. </w:t>
            </w:r>
          </w:p>
          <w:p w14:paraId="68C3DF1C" w14:textId="60909DE3" w:rsidR="00F665C1" w:rsidRDefault="00F665C1" w:rsidP="00F665C1">
            <w:pPr>
              <w:jc w:val="both"/>
            </w:pPr>
          </w:p>
          <w:p w14:paraId="2BE4A33C" w14:textId="3C0B375C" w:rsidR="00F665C1" w:rsidRPr="003E688E" w:rsidRDefault="00F665C1" w:rsidP="00F665C1">
            <w:pPr>
              <w:jc w:val="both"/>
            </w:pPr>
            <w:r>
              <w:rPr>
                <w:rFonts w:ascii="Times New Roman" w:hAnsi="Times New Roman" w:cs="Times New Roman"/>
                <w:sz w:val="24"/>
                <w:szCs w:val="24"/>
              </w:rPr>
              <w:t xml:space="preserve">Lõikes 2 võiks olla selguse huvides täpsustatud, et konsulaarametnik on kohustatud avalduse edastama, muidu võib tekkida küsimus - kas </w:t>
            </w:r>
            <w:proofErr w:type="spellStart"/>
            <w:r>
              <w:rPr>
                <w:rFonts w:ascii="Times New Roman" w:hAnsi="Times New Roman" w:cs="Times New Roman"/>
                <w:sz w:val="24"/>
                <w:szCs w:val="24"/>
              </w:rPr>
              <w:t>edastajaks</w:t>
            </w:r>
            <w:proofErr w:type="spellEnd"/>
            <w:r>
              <w:rPr>
                <w:rFonts w:ascii="Times New Roman" w:hAnsi="Times New Roman" w:cs="Times New Roman"/>
                <w:sz w:val="24"/>
                <w:szCs w:val="24"/>
              </w:rPr>
              <w:t xml:space="preserve"> on avaldaja või konsulaarametnik.</w:t>
            </w:r>
          </w:p>
        </w:tc>
        <w:tc>
          <w:tcPr>
            <w:tcW w:w="4247" w:type="dxa"/>
          </w:tcPr>
          <w:p w14:paraId="7D56F60E" w14:textId="037AB27D" w:rsidR="00F665C1" w:rsidRPr="003E688E" w:rsidRDefault="00F665C1"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0A2185">
              <w:rPr>
                <w:rFonts w:ascii="Times New Roman" w:hAnsi="Times New Roman" w:cs="Times New Roman"/>
                <w:b/>
                <w:bCs/>
                <w:sz w:val="24"/>
                <w:szCs w:val="24"/>
              </w:rPr>
              <w:t>. E</w:t>
            </w:r>
            <w:r>
              <w:rPr>
                <w:rFonts w:ascii="Times New Roman" w:hAnsi="Times New Roman" w:cs="Times New Roman"/>
                <w:b/>
                <w:bCs/>
                <w:sz w:val="24"/>
                <w:szCs w:val="24"/>
              </w:rPr>
              <w:t xml:space="preserve">elnõu ja seletuskirja on </w:t>
            </w:r>
            <w:r w:rsidR="000158C0">
              <w:rPr>
                <w:rFonts w:ascii="Times New Roman" w:hAnsi="Times New Roman" w:cs="Times New Roman"/>
                <w:b/>
                <w:bCs/>
                <w:sz w:val="24"/>
                <w:szCs w:val="24"/>
              </w:rPr>
              <w:t>vastavalt muudetud</w:t>
            </w:r>
            <w:r>
              <w:rPr>
                <w:rFonts w:ascii="Times New Roman" w:hAnsi="Times New Roman" w:cs="Times New Roman"/>
                <w:b/>
                <w:bCs/>
                <w:sz w:val="24"/>
                <w:szCs w:val="24"/>
              </w:rPr>
              <w:t>.</w:t>
            </w:r>
          </w:p>
        </w:tc>
      </w:tr>
    </w:tbl>
    <w:p w14:paraId="7DFC0247" w14:textId="47F053F4" w:rsidR="00C07040" w:rsidRDefault="00C07040"/>
    <w:p w14:paraId="69D1A2B6" w14:textId="5EEC4F26" w:rsidR="00C07040" w:rsidRPr="00C07040" w:rsidRDefault="00C07040">
      <w:pPr>
        <w:rPr>
          <w:rFonts w:ascii="Times New Roman" w:hAnsi="Times New Roman" w:cs="Times New Roman"/>
          <w:b/>
          <w:bCs/>
          <w:sz w:val="24"/>
          <w:szCs w:val="24"/>
        </w:rPr>
      </w:pPr>
      <w:r w:rsidRPr="00C07040">
        <w:rPr>
          <w:rFonts w:ascii="Times New Roman" w:hAnsi="Times New Roman" w:cs="Times New Roman"/>
          <w:b/>
          <w:bCs/>
          <w:sz w:val="24"/>
          <w:szCs w:val="24"/>
        </w:rPr>
        <w:t>Rahandusministeerium</w:t>
      </w:r>
    </w:p>
    <w:tbl>
      <w:tblPr>
        <w:tblStyle w:val="TableGrid"/>
        <w:tblW w:w="0" w:type="auto"/>
        <w:tblLook w:val="04A0" w:firstRow="1" w:lastRow="0" w:firstColumn="1" w:lastColumn="0" w:noHBand="0" w:noVBand="1"/>
      </w:tblPr>
      <w:tblGrid>
        <w:gridCol w:w="576"/>
        <w:gridCol w:w="4239"/>
        <w:gridCol w:w="4247"/>
      </w:tblGrid>
      <w:tr w:rsidR="00C07040" w14:paraId="7F79F24D" w14:textId="77777777" w:rsidTr="00E276FB">
        <w:tc>
          <w:tcPr>
            <w:tcW w:w="576" w:type="dxa"/>
          </w:tcPr>
          <w:p w14:paraId="00C5DB96" w14:textId="63B0145B" w:rsidR="00C07040" w:rsidRPr="003E688E" w:rsidRDefault="00C07040" w:rsidP="00C07040">
            <w:pPr>
              <w:pStyle w:val="NormalWeb"/>
              <w:jc w:val="both"/>
              <w:rPr>
                <w:b/>
                <w:bCs/>
              </w:rPr>
            </w:pPr>
            <w:r w:rsidRPr="00C07040">
              <w:rPr>
                <w:b/>
                <w:bCs/>
              </w:rPr>
              <w:t>Jrk nr</w:t>
            </w:r>
          </w:p>
        </w:tc>
        <w:tc>
          <w:tcPr>
            <w:tcW w:w="4239" w:type="dxa"/>
          </w:tcPr>
          <w:p w14:paraId="428471AB" w14:textId="149B6DD0" w:rsidR="00C07040" w:rsidRPr="003E688E" w:rsidRDefault="00C07040" w:rsidP="00C07040">
            <w:pPr>
              <w:pStyle w:val="NormalWeb"/>
              <w:jc w:val="both"/>
            </w:pPr>
            <w:r w:rsidRPr="006412F2">
              <w:t>ETTEPANEK, MÄRKUS</w:t>
            </w:r>
          </w:p>
        </w:tc>
        <w:tc>
          <w:tcPr>
            <w:tcW w:w="4247" w:type="dxa"/>
          </w:tcPr>
          <w:p w14:paraId="6E098D2D" w14:textId="29D0806F" w:rsidR="00C07040" w:rsidRPr="003E688E" w:rsidRDefault="00C07040" w:rsidP="00C07040">
            <w:pPr>
              <w:jc w:val="both"/>
              <w:rPr>
                <w:rFonts w:ascii="Times New Roman" w:hAnsi="Times New Roman" w:cs="Times New Roman"/>
                <w:b/>
                <w:bCs/>
                <w:sz w:val="24"/>
                <w:szCs w:val="24"/>
              </w:rPr>
            </w:pPr>
            <w:r w:rsidRPr="006412F2">
              <w:rPr>
                <w:rFonts w:ascii="Times New Roman" w:hAnsi="Times New Roman" w:cs="Times New Roman"/>
                <w:sz w:val="24"/>
                <w:szCs w:val="24"/>
              </w:rPr>
              <w:t>ARVESTATUD, MITTEARVESTATUD, PÕHJENDUS</w:t>
            </w:r>
          </w:p>
        </w:tc>
      </w:tr>
      <w:tr w:rsidR="00845991" w14:paraId="46234E32" w14:textId="77777777" w:rsidTr="00E276FB">
        <w:tc>
          <w:tcPr>
            <w:tcW w:w="576" w:type="dxa"/>
          </w:tcPr>
          <w:p w14:paraId="42562BC7" w14:textId="5BDE8CAB" w:rsidR="00845991" w:rsidRPr="00C07040" w:rsidRDefault="00C07040" w:rsidP="00C07040">
            <w:pPr>
              <w:pStyle w:val="NormalWeb"/>
              <w:jc w:val="center"/>
              <w:rPr>
                <w:b/>
                <w:bCs/>
              </w:rPr>
            </w:pPr>
            <w:r w:rsidRPr="00C07040">
              <w:rPr>
                <w:b/>
                <w:bCs/>
              </w:rPr>
              <w:t>1</w:t>
            </w:r>
          </w:p>
        </w:tc>
        <w:tc>
          <w:tcPr>
            <w:tcW w:w="4239" w:type="dxa"/>
          </w:tcPr>
          <w:p w14:paraId="246EBE51" w14:textId="130A4D0C" w:rsidR="00845991" w:rsidRPr="003E688E" w:rsidRDefault="00845991" w:rsidP="00E70AA5">
            <w:pPr>
              <w:pStyle w:val="NormalWeb"/>
              <w:jc w:val="both"/>
            </w:pPr>
            <w:r w:rsidRPr="003E688E">
              <w:t xml:space="preserve">1. Eelnõu seob teatud teenuste riigilõivumäära sõltuvusse taotleja rahvastikuregistrisse kantud elukoha andmetest. Eelnõus põhjendatakse seda nii kulupõhimõttega kui ka riigilõivuseaduse (edaspidi RLS) § 4 lõikega 2, mis võimaldab kulupõhimõttest </w:t>
            </w:r>
            <w:r w:rsidRPr="003E688E">
              <w:lastRenderedPageBreak/>
              <w:t xml:space="preserve">kõrvale kalduda tuginedes toimingu eesmärgile, sellest saadavale hüvele ja kaalukale avalikule huvile. Märgime, et kui riigilõiv vastab kulupõhimõttele, siis teoorias ei tohiks tähtsust omada taotleja elukoht, sest taotleja tasutav riigilõiv kataks sellisel juhul nii või teisiti toimingu tegemisega kaasneva kulu. Ühtlasi, kuna seletuskiri rõhutab mitmes kohas seda, et Eesti elukohaga isikutel on mugavam esitada taotlusi Politsei- ja Piirivalve Ameti (PPA) teeninduses või iseteeninduses, siis jääb ikkagi mulje, et tegemist pole kulude katmise meetmega, vaid selle peamine eesmärk on mõjutada taotlejate käitumist – motiveerida Eesti elukohaga konsulaarkliente esitama oma taotlused PPA teenindusse või iseteenindusse, mitte välisesindustesse. Kuigi RLS § 4 lõige 2 võimaldab küll kulupõhimõttest kõrvale kalduda ja kehtestada riigilõiv lähtudes toimingu eesmärgist, saadavast hüvest ning kaalukast avalikust huvist, siis igal juhul ei tohi kehtestatav riigilõiv olla liigselt heidutava iseloomu või eesmärgiga. Paraku, see eesmärk mingil määral eelnõust ikkagi kajastub, sest eelnõu justnagu lähtub eeldusest, et Eesti elukohaga isikutel puudub reaalne praktiline vajadus välisesinduse teenuse kasutamiseks, mistõttu on põhjendatud heidutada neid kõrgemate lõivudega. Ometi ei saa välistada, et selline vajadus praktikas ühel või teisel kujul siiski esineb, sest seletuskirjast nähtuvalt mingitel põhjusel isikud ikkagi esitavad taotlusi välisesindustesse. Probleemi ulatus jääb paraku ebaselgeks, sest seletuskirjas ei ole kajastatud sihtrühma suurust, st kui palju on inimesi, kelle rahvastikuregistrijärgne elukoht on Eestis, ent kes esitavad taotlusi välisesindustesse ning kui suure proportsiooni nad moodustavad konsulaarklientide koguhulgast. Niisamuti ei ole piisavalt analüüsitud, et mis võiksid olla põhjused, miks nimetatud isikud oma taotlused välisesindustesse suunavad. Tuleb rõhutada, et kuigi rahvastikuregistri </w:t>
            </w:r>
            <w:r w:rsidRPr="003E688E">
              <w:lastRenderedPageBreak/>
              <w:t>andmete õigsust eeldatakse, siis ei saa siiski välistada, et faktiliselt ei pruugi need andmed peegeldada tegelikku reaalsust. Seetõttu võib tekkida ebasoovitav mõju, et faktiliselt välismaal elavad isikud peavad edaspidi hakkama maksma suuremaid riigilõive. Arvestades ülaltoodut, palume seletuskirja täiendada</w:t>
            </w:r>
            <w:r w:rsidR="00F665C1">
              <w:t>.</w:t>
            </w:r>
          </w:p>
        </w:tc>
        <w:tc>
          <w:tcPr>
            <w:tcW w:w="4247" w:type="dxa"/>
          </w:tcPr>
          <w:p w14:paraId="3008DD97" w14:textId="36959A4F" w:rsidR="00845991" w:rsidRDefault="00F665C1" w:rsidP="00EC68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Mittearvestatud</w:t>
            </w:r>
            <w:r w:rsidR="00845991">
              <w:rPr>
                <w:rFonts w:ascii="Times New Roman" w:hAnsi="Times New Roman" w:cs="Times New Roman"/>
                <w:b/>
                <w:bCs/>
                <w:sz w:val="24"/>
                <w:szCs w:val="24"/>
              </w:rPr>
              <w:t xml:space="preserve">, kuid </w:t>
            </w:r>
            <w:r>
              <w:rPr>
                <w:rFonts w:ascii="Times New Roman" w:hAnsi="Times New Roman" w:cs="Times New Roman"/>
                <w:b/>
                <w:bCs/>
                <w:sz w:val="24"/>
                <w:szCs w:val="24"/>
              </w:rPr>
              <w:t>seletuskirja on täiendatud.</w:t>
            </w:r>
          </w:p>
          <w:p w14:paraId="53C6F74E" w14:textId="77777777" w:rsidR="00F665C1" w:rsidRPr="00F665C1" w:rsidRDefault="00F665C1" w:rsidP="00EC68D5">
            <w:pPr>
              <w:jc w:val="both"/>
              <w:rPr>
                <w:rFonts w:ascii="Times New Roman" w:hAnsi="Times New Roman" w:cs="Times New Roman"/>
                <w:b/>
                <w:bCs/>
                <w:sz w:val="24"/>
                <w:szCs w:val="24"/>
              </w:rPr>
            </w:pPr>
          </w:p>
          <w:p w14:paraId="48EA0B87" w14:textId="1AA9AA11" w:rsidR="00845991" w:rsidRDefault="00845991" w:rsidP="003F6F4B">
            <w:pPr>
              <w:jc w:val="both"/>
              <w:rPr>
                <w:rFonts w:ascii="Times New Roman" w:hAnsi="Times New Roman" w:cs="Times New Roman"/>
                <w:sz w:val="24"/>
                <w:szCs w:val="24"/>
              </w:rPr>
            </w:pPr>
            <w:r>
              <w:rPr>
                <w:rFonts w:ascii="Times New Roman" w:hAnsi="Times New Roman" w:cs="Times New Roman"/>
                <w:sz w:val="24"/>
                <w:szCs w:val="24"/>
              </w:rPr>
              <w:t xml:space="preserve">Isikut tõendava dokumendi taotluse läbivaatamise riigilõivu taotleja </w:t>
            </w:r>
            <w:r w:rsidR="00F665C1">
              <w:rPr>
                <w:rFonts w:ascii="Times New Roman" w:hAnsi="Times New Roman" w:cs="Times New Roman"/>
                <w:sz w:val="24"/>
                <w:szCs w:val="24"/>
              </w:rPr>
              <w:t>r</w:t>
            </w:r>
            <w:r>
              <w:rPr>
                <w:rFonts w:ascii="Times New Roman" w:hAnsi="Times New Roman" w:cs="Times New Roman"/>
                <w:sz w:val="24"/>
                <w:szCs w:val="24"/>
              </w:rPr>
              <w:t xml:space="preserve">ahvastikuregistrisse kantud elukohast sõltuvusse seadmine muudab </w:t>
            </w:r>
            <w:r>
              <w:rPr>
                <w:rFonts w:ascii="Times New Roman" w:hAnsi="Times New Roman" w:cs="Times New Roman"/>
                <w:sz w:val="24"/>
                <w:szCs w:val="24"/>
              </w:rPr>
              <w:lastRenderedPageBreak/>
              <w:t xml:space="preserve">välisesindustes vastu võetavate taotluste </w:t>
            </w:r>
            <w:proofErr w:type="spellStart"/>
            <w:r>
              <w:rPr>
                <w:rFonts w:ascii="Times New Roman" w:hAnsi="Times New Roman" w:cs="Times New Roman"/>
                <w:sz w:val="24"/>
                <w:szCs w:val="24"/>
              </w:rPr>
              <w:t>riigilõivustamise</w:t>
            </w:r>
            <w:proofErr w:type="spellEnd"/>
            <w:r>
              <w:rPr>
                <w:rFonts w:ascii="Times New Roman" w:hAnsi="Times New Roman" w:cs="Times New Roman"/>
                <w:sz w:val="24"/>
                <w:szCs w:val="24"/>
              </w:rPr>
              <w:t xml:space="preserve"> põhimõttelist struktuuri. Struktuuri muutmine on vajalik, sest teatud taotluste puhul ei vasta praegune lõiv enam kulupõhimõttele ja puuduvad ka alused kulupõhimõttest kõrvale kaldumiseks. Struktuuri uue tasandi  lisamisel lähtutakse nii kulupõhimõttest (toimingute tegemiseks on vaja teha täiendavaid kulusid) kui ka RLS </w:t>
            </w:r>
            <w:r w:rsidRPr="003E5120">
              <w:rPr>
                <w:rFonts w:ascii="Times New Roman" w:hAnsi="Times New Roman" w:cs="Times New Roman"/>
                <w:sz w:val="24"/>
                <w:szCs w:val="24"/>
              </w:rPr>
              <w:t>§ 4 lõike</w:t>
            </w:r>
            <w:r>
              <w:rPr>
                <w:rFonts w:ascii="Times New Roman" w:hAnsi="Times New Roman" w:cs="Times New Roman"/>
                <w:sz w:val="24"/>
                <w:szCs w:val="24"/>
              </w:rPr>
              <w:t>s</w:t>
            </w:r>
            <w:r w:rsidRPr="003E5120">
              <w:rPr>
                <w:rFonts w:ascii="Times New Roman" w:hAnsi="Times New Roman" w:cs="Times New Roman"/>
                <w:sz w:val="24"/>
                <w:szCs w:val="24"/>
              </w:rPr>
              <w:t xml:space="preserve"> 2</w:t>
            </w:r>
            <w:r>
              <w:rPr>
                <w:rFonts w:ascii="Times New Roman" w:hAnsi="Times New Roman" w:cs="Times New Roman"/>
                <w:sz w:val="24"/>
                <w:szCs w:val="24"/>
              </w:rPr>
              <w:t xml:space="preserve"> sätestatust.</w:t>
            </w:r>
          </w:p>
          <w:p w14:paraId="6097A416" w14:textId="55C910A9" w:rsidR="00845991" w:rsidRDefault="00845991" w:rsidP="00EC68D5">
            <w:pPr>
              <w:jc w:val="both"/>
              <w:rPr>
                <w:rFonts w:ascii="Times New Roman" w:hAnsi="Times New Roman" w:cs="Times New Roman"/>
                <w:sz w:val="24"/>
                <w:szCs w:val="24"/>
              </w:rPr>
            </w:pPr>
          </w:p>
          <w:p w14:paraId="3B64B317" w14:textId="22D611B6" w:rsidR="00845991" w:rsidRDefault="00845991" w:rsidP="00EC68D5">
            <w:pPr>
              <w:jc w:val="both"/>
              <w:rPr>
                <w:rFonts w:ascii="Times New Roman" w:hAnsi="Times New Roman" w:cs="Times New Roman"/>
                <w:sz w:val="24"/>
                <w:szCs w:val="24"/>
              </w:rPr>
            </w:pPr>
            <w:r>
              <w:rPr>
                <w:rFonts w:ascii="Times New Roman" w:hAnsi="Times New Roman" w:cs="Times New Roman"/>
                <w:sz w:val="24"/>
                <w:szCs w:val="24"/>
              </w:rPr>
              <w:t xml:space="preserve">Kehtivas seaduses on väliesinduses vastu võetud taotluse läbivaatamise riigilõiv välisesinduse kõrgemaid tööjõu ja muid kulusid arvestades 30 euro võrra suurem võrreldes PPA teeninduses vastu võetud taotlusega. Tegemist on toimingutega, mille mahtu ja struktuuri on võimalik </w:t>
            </w:r>
            <w:r w:rsidR="00381DF2">
              <w:rPr>
                <w:rFonts w:ascii="Times New Roman" w:hAnsi="Times New Roman" w:cs="Times New Roman"/>
                <w:sz w:val="24"/>
                <w:szCs w:val="24"/>
              </w:rPr>
              <w:t xml:space="preserve">rahvastikuregistri </w:t>
            </w:r>
            <w:r>
              <w:rPr>
                <w:rFonts w:ascii="Times New Roman" w:hAnsi="Times New Roman" w:cs="Times New Roman"/>
                <w:sz w:val="24"/>
                <w:szCs w:val="24"/>
              </w:rPr>
              <w:t>andmetele tuginedes ette näha ja seeläbi toimingute tegemiseks vajalikku ressurssi planeerida. See kulupõhimõttele tuginedes  kehtestatud lõiv jääb välisriigis elavate taotlejate puhul kehtima ka pärast eelnõu</w:t>
            </w:r>
            <w:r w:rsidR="00381DF2">
              <w:rPr>
                <w:rFonts w:ascii="Times New Roman" w:hAnsi="Times New Roman" w:cs="Times New Roman"/>
                <w:sz w:val="24"/>
                <w:szCs w:val="24"/>
              </w:rPr>
              <w:t>ga kavandatavate muudatuse</w:t>
            </w:r>
            <w:r w:rsidR="00F92E29">
              <w:rPr>
                <w:rFonts w:ascii="Times New Roman" w:hAnsi="Times New Roman" w:cs="Times New Roman"/>
                <w:sz w:val="24"/>
                <w:szCs w:val="24"/>
              </w:rPr>
              <w:t xml:space="preserve"> jõustumist</w:t>
            </w:r>
            <w:r>
              <w:rPr>
                <w:rFonts w:ascii="Times New Roman" w:hAnsi="Times New Roman" w:cs="Times New Roman"/>
                <w:sz w:val="24"/>
                <w:szCs w:val="24"/>
              </w:rPr>
              <w:t>.</w:t>
            </w:r>
          </w:p>
          <w:p w14:paraId="213756CB" w14:textId="035D07FB" w:rsidR="00845991" w:rsidRDefault="00845991" w:rsidP="00EC68D5">
            <w:pPr>
              <w:jc w:val="both"/>
              <w:rPr>
                <w:rFonts w:ascii="Times New Roman" w:hAnsi="Times New Roman" w:cs="Times New Roman"/>
                <w:sz w:val="24"/>
                <w:szCs w:val="24"/>
              </w:rPr>
            </w:pPr>
            <w:r>
              <w:rPr>
                <w:rFonts w:ascii="Times New Roman" w:hAnsi="Times New Roman" w:cs="Times New Roman"/>
                <w:sz w:val="24"/>
                <w:szCs w:val="24"/>
              </w:rPr>
              <w:t xml:space="preserve">Planeeritav muudatus lisab struktuuri ühe tasandi, mis rakendub nendele taotlejatele, kelle elukoht </w:t>
            </w:r>
            <w:r w:rsidR="00381DF2" w:rsidRPr="00381DF2">
              <w:rPr>
                <w:rFonts w:ascii="Times New Roman" w:hAnsi="Times New Roman" w:cs="Times New Roman"/>
                <w:sz w:val="24"/>
                <w:szCs w:val="24"/>
              </w:rPr>
              <w:t>rahvastikuregistri</w:t>
            </w:r>
            <w:r w:rsidR="00381DF2">
              <w:rPr>
                <w:rFonts w:ascii="Times New Roman" w:hAnsi="Times New Roman" w:cs="Times New Roman"/>
                <w:sz w:val="24"/>
                <w:szCs w:val="24"/>
              </w:rPr>
              <w:t>s</w:t>
            </w:r>
            <w:r>
              <w:rPr>
                <w:rFonts w:ascii="Times New Roman" w:hAnsi="Times New Roman" w:cs="Times New Roman"/>
                <w:sz w:val="24"/>
                <w:szCs w:val="24"/>
              </w:rPr>
              <w:t xml:space="preserve"> on Eestis, kuid kes soovivad isikut tõendava dokumendiga seotud toiminguid teha välismaal. Enamustel juhtudel on tegemist taotlejatega, kes ei ole täitnud </w:t>
            </w:r>
            <w:r w:rsidR="00EC3809">
              <w:rPr>
                <w:rFonts w:ascii="Times New Roman" w:hAnsi="Times New Roman" w:cs="Times New Roman"/>
                <w:sz w:val="24"/>
                <w:szCs w:val="24"/>
              </w:rPr>
              <w:t>RRS</w:t>
            </w:r>
            <w:r>
              <w:rPr>
                <w:rFonts w:ascii="Times New Roman" w:hAnsi="Times New Roman" w:cs="Times New Roman"/>
                <w:sz w:val="24"/>
                <w:szCs w:val="24"/>
              </w:rPr>
              <w:t xml:space="preserve"> § 69 </w:t>
            </w:r>
            <w:r w:rsidR="000A2185">
              <w:rPr>
                <w:rFonts w:ascii="Times New Roman" w:hAnsi="Times New Roman" w:cs="Times New Roman"/>
                <w:sz w:val="24"/>
                <w:szCs w:val="24"/>
              </w:rPr>
              <w:t xml:space="preserve">sätestatud </w:t>
            </w:r>
            <w:r>
              <w:rPr>
                <w:rFonts w:ascii="Times New Roman" w:hAnsi="Times New Roman" w:cs="Times New Roman"/>
                <w:sz w:val="24"/>
                <w:szCs w:val="24"/>
              </w:rPr>
              <w:t xml:space="preserve">kohustust hoida </w:t>
            </w:r>
            <w:r w:rsidR="00381DF2" w:rsidRPr="00381DF2">
              <w:rPr>
                <w:rFonts w:ascii="Times New Roman" w:hAnsi="Times New Roman" w:cs="Times New Roman"/>
                <w:sz w:val="24"/>
                <w:szCs w:val="24"/>
              </w:rPr>
              <w:t>rahvastikuregistri</w:t>
            </w:r>
            <w:r>
              <w:rPr>
                <w:rFonts w:ascii="Times New Roman" w:hAnsi="Times New Roman" w:cs="Times New Roman"/>
                <w:sz w:val="24"/>
                <w:szCs w:val="24"/>
              </w:rPr>
              <w:t xml:space="preserve"> elukohaandmed kooskõlas tegelikkusega, aga ka sel juhul on taotlejal võimalik kõrgema lõivu tasumisest hoiduda</w:t>
            </w:r>
            <w:r w:rsidR="002C2AD6">
              <w:rPr>
                <w:rFonts w:ascii="Times New Roman" w:hAnsi="Times New Roman" w:cs="Times New Roman"/>
                <w:sz w:val="24"/>
                <w:szCs w:val="24"/>
              </w:rPr>
              <w:t>,</w:t>
            </w:r>
            <w:r>
              <w:rPr>
                <w:rFonts w:ascii="Times New Roman" w:hAnsi="Times New Roman" w:cs="Times New Roman"/>
                <w:sz w:val="24"/>
                <w:szCs w:val="24"/>
              </w:rPr>
              <w:t xml:space="preserve"> viies oma elukohaandmed </w:t>
            </w:r>
            <w:r w:rsidR="00381DF2" w:rsidRPr="00381DF2">
              <w:rPr>
                <w:rFonts w:ascii="Times New Roman" w:hAnsi="Times New Roman" w:cs="Times New Roman"/>
                <w:sz w:val="24"/>
                <w:szCs w:val="24"/>
              </w:rPr>
              <w:t>rahvastikuregistri</w:t>
            </w:r>
            <w:r w:rsidR="00381DF2">
              <w:rPr>
                <w:rFonts w:ascii="Times New Roman" w:hAnsi="Times New Roman" w:cs="Times New Roman"/>
                <w:sz w:val="24"/>
                <w:szCs w:val="24"/>
              </w:rPr>
              <w:t>s</w:t>
            </w:r>
            <w:r>
              <w:rPr>
                <w:rFonts w:ascii="Times New Roman" w:hAnsi="Times New Roman" w:cs="Times New Roman"/>
                <w:sz w:val="24"/>
                <w:szCs w:val="24"/>
              </w:rPr>
              <w:t xml:space="preserve"> </w:t>
            </w:r>
            <w:r w:rsidR="002C2AD6">
              <w:rPr>
                <w:rFonts w:ascii="Times New Roman" w:hAnsi="Times New Roman" w:cs="Times New Roman"/>
                <w:sz w:val="24"/>
                <w:szCs w:val="24"/>
              </w:rPr>
              <w:t xml:space="preserve">kooskõlla </w:t>
            </w:r>
            <w:r>
              <w:rPr>
                <w:rFonts w:ascii="Times New Roman" w:hAnsi="Times New Roman" w:cs="Times New Roman"/>
                <w:sz w:val="24"/>
                <w:szCs w:val="24"/>
              </w:rPr>
              <w:t xml:space="preserve">tegelikkusega või siis taotledes dokumenti PPA iseteeninduses. Kui aga taotleja elabki Eestis, siis puudub objektiivne põhjus, miks peaks </w:t>
            </w:r>
            <w:r w:rsidR="00381DF2">
              <w:rPr>
                <w:rFonts w:ascii="Times New Roman" w:hAnsi="Times New Roman" w:cs="Times New Roman"/>
                <w:sz w:val="24"/>
                <w:szCs w:val="24"/>
              </w:rPr>
              <w:t xml:space="preserve">taotleja </w:t>
            </w:r>
            <w:r>
              <w:rPr>
                <w:rFonts w:ascii="Times New Roman" w:hAnsi="Times New Roman" w:cs="Times New Roman"/>
                <w:sz w:val="24"/>
                <w:szCs w:val="24"/>
              </w:rPr>
              <w:t xml:space="preserve">tegema isikut tõendavate dokumentidega seotud toiminguid välisesinduses, sest Eestis elavale isikule on PPA poolt loodud väga head võimalused dokumendi taotlemiseks ja Eestis kättesaamiseks. Eesti isikut tõendavate dokumentide kehtivusaeg on viis (isikutunnistus) või </w:t>
            </w:r>
            <w:r>
              <w:rPr>
                <w:rFonts w:ascii="Times New Roman" w:hAnsi="Times New Roman" w:cs="Times New Roman"/>
                <w:sz w:val="24"/>
                <w:szCs w:val="24"/>
              </w:rPr>
              <w:lastRenderedPageBreak/>
              <w:t xml:space="preserve">kümme (pass) aastat, mistõttu on lühiajaliselt välismaal viibival Eesti kodanikul väga väikese planeerimisega võimalik </w:t>
            </w:r>
            <w:r w:rsidR="002C2AD6">
              <w:rPr>
                <w:rFonts w:ascii="Times New Roman" w:hAnsi="Times New Roman" w:cs="Times New Roman"/>
                <w:sz w:val="24"/>
                <w:szCs w:val="24"/>
              </w:rPr>
              <w:t>taotleda</w:t>
            </w:r>
            <w:r w:rsidR="002C2AD6" w:rsidDel="002C2AD6">
              <w:rPr>
                <w:rFonts w:ascii="Times New Roman" w:hAnsi="Times New Roman" w:cs="Times New Roman"/>
                <w:sz w:val="24"/>
                <w:szCs w:val="24"/>
              </w:rPr>
              <w:t xml:space="preserve"> </w:t>
            </w:r>
            <w:r>
              <w:rPr>
                <w:rFonts w:ascii="Times New Roman" w:hAnsi="Times New Roman" w:cs="Times New Roman"/>
                <w:sz w:val="24"/>
                <w:szCs w:val="24"/>
              </w:rPr>
              <w:t>uus dokument Eesti välisesinduse poole pöördumata.</w:t>
            </w:r>
          </w:p>
          <w:p w14:paraId="6D48B128" w14:textId="46CEB93B" w:rsidR="00F82880" w:rsidRPr="00F82880" w:rsidRDefault="00F82880" w:rsidP="00F82880">
            <w:pPr>
              <w:jc w:val="both"/>
              <w:rPr>
                <w:rFonts w:ascii="Times New Roman" w:hAnsi="Times New Roman" w:cs="Times New Roman"/>
                <w:sz w:val="24"/>
                <w:szCs w:val="24"/>
              </w:rPr>
            </w:pPr>
            <w:r>
              <w:rPr>
                <w:rFonts w:ascii="Times New Roman" w:hAnsi="Times New Roman" w:cs="Times New Roman"/>
                <w:sz w:val="24"/>
                <w:szCs w:val="24"/>
              </w:rPr>
              <w:t>A</w:t>
            </w:r>
            <w:r w:rsidRPr="00F82880">
              <w:rPr>
                <w:rFonts w:ascii="Times New Roman" w:hAnsi="Times New Roman" w:cs="Times New Roman"/>
                <w:sz w:val="24"/>
                <w:szCs w:val="24"/>
              </w:rPr>
              <w:t>jutiselt välisriigis viibivad isikud, kes kaotavad oma isikutunnistuse, see varastatakse või see hävib, saavad välisesindusse pöörduda konsulaarabi saamiseks ning neile väljastatakse Euroopa Liidu tagasipöördumistunnistus (ETD).</w:t>
            </w:r>
            <w:r>
              <w:rPr>
                <w:rFonts w:ascii="Times New Roman" w:hAnsi="Times New Roman" w:cs="Times New Roman"/>
                <w:sz w:val="24"/>
                <w:szCs w:val="24"/>
              </w:rPr>
              <w:t xml:space="preserve"> </w:t>
            </w:r>
          </w:p>
          <w:p w14:paraId="7901A5F4" w14:textId="77777777" w:rsidR="00845991" w:rsidRDefault="00845991" w:rsidP="00EC68D5">
            <w:pPr>
              <w:jc w:val="both"/>
              <w:rPr>
                <w:rFonts w:ascii="Times New Roman" w:hAnsi="Times New Roman" w:cs="Times New Roman"/>
                <w:sz w:val="24"/>
                <w:szCs w:val="24"/>
              </w:rPr>
            </w:pPr>
          </w:p>
          <w:p w14:paraId="7C32A3E1" w14:textId="6F8ABA5B" w:rsidR="00845991" w:rsidRDefault="00845991" w:rsidP="00EC68D5">
            <w:pPr>
              <w:jc w:val="both"/>
              <w:rPr>
                <w:rFonts w:ascii="Times New Roman" w:hAnsi="Times New Roman" w:cs="Times New Roman"/>
                <w:sz w:val="24"/>
                <w:szCs w:val="24"/>
              </w:rPr>
            </w:pPr>
            <w:r>
              <w:rPr>
                <w:rFonts w:ascii="Times New Roman" w:hAnsi="Times New Roman" w:cs="Times New Roman"/>
                <w:sz w:val="24"/>
                <w:szCs w:val="24"/>
              </w:rPr>
              <w:t xml:space="preserve">Selliste taotlejate arv, kelle elukoht on </w:t>
            </w:r>
            <w:r w:rsidR="00381DF2" w:rsidRPr="00381DF2">
              <w:rPr>
                <w:rFonts w:ascii="Times New Roman" w:hAnsi="Times New Roman" w:cs="Times New Roman"/>
                <w:sz w:val="24"/>
                <w:szCs w:val="24"/>
              </w:rPr>
              <w:t>rahvastikuregistri</w:t>
            </w:r>
            <w:r>
              <w:rPr>
                <w:rFonts w:ascii="Times New Roman" w:hAnsi="Times New Roman" w:cs="Times New Roman"/>
                <w:sz w:val="24"/>
                <w:szCs w:val="24"/>
              </w:rPr>
              <w:t xml:space="preserve"> andmetel Eestis, kuid kes soovivad teha isikut tõendavate dokumentidega seotud toiminguid välisesinduses</w:t>
            </w:r>
            <w:r w:rsidR="002C2AD6">
              <w:rPr>
                <w:rFonts w:ascii="Times New Roman" w:hAnsi="Times New Roman" w:cs="Times New Roman"/>
                <w:sz w:val="24"/>
                <w:szCs w:val="24"/>
              </w:rPr>
              <w:t>,</w:t>
            </w:r>
            <w:r>
              <w:rPr>
                <w:rFonts w:ascii="Times New Roman" w:hAnsi="Times New Roman" w:cs="Times New Roman"/>
                <w:sz w:val="24"/>
                <w:szCs w:val="24"/>
              </w:rPr>
              <w:t xml:space="preserve"> ei ole usaldusväärselt ettearvatav, mistõttu ei ole esindustel võimalik ka nende taotlejatega ressursse planeerides arvestada ning seetõttu tuleb nendel juhtudel taotluste vastuvõtmisel ja dokumentide väljastamisel rakendada täiendavat ressurssi. Täiendav ressurss tähendab (ajutise) täiendava personali esindusse saatmist või kohapealt palkamist või saatkonna sisese töökorralduse muutmist. </w:t>
            </w:r>
            <w:r w:rsidR="002C2AD6">
              <w:rPr>
                <w:rFonts w:ascii="Times New Roman" w:hAnsi="Times New Roman" w:cs="Times New Roman"/>
                <w:sz w:val="24"/>
                <w:szCs w:val="24"/>
              </w:rPr>
              <w:t>Kõik eeln</w:t>
            </w:r>
            <w:r w:rsidR="00BF455F">
              <w:rPr>
                <w:rFonts w:ascii="Times New Roman" w:hAnsi="Times New Roman" w:cs="Times New Roman"/>
                <w:sz w:val="24"/>
                <w:szCs w:val="24"/>
              </w:rPr>
              <w:t>e</w:t>
            </w:r>
            <w:r w:rsidR="002C2AD6">
              <w:rPr>
                <w:rFonts w:ascii="Times New Roman" w:hAnsi="Times New Roman" w:cs="Times New Roman"/>
                <w:sz w:val="24"/>
                <w:szCs w:val="24"/>
              </w:rPr>
              <w:t>vad</w:t>
            </w:r>
            <w:r>
              <w:rPr>
                <w:rFonts w:ascii="Times New Roman" w:hAnsi="Times New Roman" w:cs="Times New Roman"/>
                <w:sz w:val="24"/>
                <w:szCs w:val="24"/>
              </w:rPr>
              <w:t xml:space="preserve"> lahendused vähendavad Eesti </w:t>
            </w:r>
            <w:proofErr w:type="spellStart"/>
            <w:r>
              <w:rPr>
                <w:rFonts w:ascii="Times New Roman" w:hAnsi="Times New Roman" w:cs="Times New Roman"/>
                <w:sz w:val="24"/>
                <w:szCs w:val="24"/>
              </w:rPr>
              <w:t>välisteenistuse</w:t>
            </w:r>
            <w:proofErr w:type="spellEnd"/>
            <w:r>
              <w:rPr>
                <w:rFonts w:ascii="Times New Roman" w:hAnsi="Times New Roman" w:cs="Times New Roman"/>
                <w:sz w:val="24"/>
                <w:szCs w:val="24"/>
              </w:rPr>
              <w:t xml:space="preserve"> võimet Eesti huvide esindamisel ja kaitsmisel</w:t>
            </w:r>
            <w:r w:rsidR="002C2AD6">
              <w:rPr>
                <w:rFonts w:ascii="Times New Roman" w:hAnsi="Times New Roman" w:cs="Times New Roman"/>
                <w:sz w:val="24"/>
                <w:szCs w:val="24"/>
              </w:rPr>
              <w:t>:</w:t>
            </w:r>
            <w:r>
              <w:rPr>
                <w:rFonts w:ascii="Times New Roman" w:hAnsi="Times New Roman" w:cs="Times New Roman"/>
                <w:sz w:val="24"/>
                <w:szCs w:val="24"/>
              </w:rPr>
              <w:t xml:space="preserve"> Eestist saadetava personali puhul väheneb see võime Välisministeeriumi peamajas ja kohapealse töökorralduse muutmisel asukohariigis. Selle võime kahanemise vähenemise vältimine on alus RLS § 4 lg 2 rakendamiseks.</w:t>
            </w:r>
          </w:p>
          <w:p w14:paraId="6E60BA3A" w14:textId="77777777" w:rsidR="00845991" w:rsidRDefault="00845991" w:rsidP="00EC68D5">
            <w:pPr>
              <w:jc w:val="both"/>
              <w:rPr>
                <w:rFonts w:ascii="Times New Roman" w:hAnsi="Times New Roman" w:cs="Times New Roman"/>
                <w:sz w:val="24"/>
                <w:szCs w:val="24"/>
              </w:rPr>
            </w:pPr>
          </w:p>
          <w:p w14:paraId="0FD53DCE" w14:textId="6E93B59D" w:rsidR="00845991" w:rsidRDefault="00845991" w:rsidP="00EC68D5">
            <w:pPr>
              <w:jc w:val="both"/>
              <w:rPr>
                <w:rFonts w:ascii="Times New Roman" w:hAnsi="Times New Roman" w:cs="Times New Roman"/>
                <w:sz w:val="24"/>
                <w:szCs w:val="24"/>
              </w:rPr>
            </w:pPr>
            <w:r>
              <w:rPr>
                <w:rFonts w:ascii="Times New Roman" w:hAnsi="Times New Roman" w:cs="Times New Roman"/>
                <w:sz w:val="24"/>
                <w:szCs w:val="24"/>
              </w:rPr>
              <w:t>Lisapersonali kohapealt kaasamine või Eestist lähetamine tähendab ka täiendavaid kulusid. Sealjuures on tegemist kuludega, mida pikemalt ette plaanerida ei ole võimalik ning mis seetõttu on suuremad, kui pikaajaliselt ette planeerituavad kulud.</w:t>
            </w:r>
          </w:p>
          <w:p w14:paraId="02B0CFB2" w14:textId="77777777" w:rsidR="00845991" w:rsidRDefault="00845991" w:rsidP="00EC68D5">
            <w:pPr>
              <w:jc w:val="both"/>
              <w:rPr>
                <w:rFonts w:ascii="Times New Roman" w:hAnsi="Times New Roman" w:cs="Times New Roman"/>
                <w:sz w:val="24"/>
                <w:szCs w:val="24"/>
              </w:rPr>
            </w:pPr>
          </w:p>
          <w:p w14:paraId="4787F734" w14:textId="382E882B" w:rsidR="00845991" w:rsidRPr="00381DF2" w:rsidRDefault="00845991" w:rsidP="007D3BE1">
            <w:pPr>
              <w:jc w:val="both"/>
              <w:rPr>
                <w:rFonts w:ascii="Times New Roman" w:hAnsi="Times New Roman" w:cs="Times New Roman"/>
                <w:sz w:val="24"/>
                <w:szCs w:val="24"/>
              </w:rPr>
            </w:pPr>
            <w:r>
              <w:rPr>
                <w:rFonts w:ascii="Times New Roman" w:hAnsi="Times New Roman" w:cs="Times New Roman"/>
                <w:sz w:val="24"/>
                <w:szCs w:val="24"/>
              </w:rPr>
              <w:t xml:space="preserve">Seega kehtestatakse uus lõiv nii kulupõhimõttest kui ka RLS </w:t>
            </w:r>
            <w:r w:rsidRPr="003E5120">
              <w:rPr>
                <w:rFonts w:ascii="Times New Roman" w:hAnsi="Times New Roman" w:cs="Times New Roman"/>
                <w:sz w:val="24"/>
                <w:szCs w:val="24"/>
              </w:rPr>
              <w:t>§ 4 lõike</w:t>
            </w:r>
            <w:r>
              <w:rPr>
                <w:rFonts w:ascii="Times New Roman" w:hAnsi="Times New Roman" w:cs="Times New Roman"/>
                <w:sz w:val="24"/>
                <w:szCs w:val="24"/>
              </w:rPr>
              <w:t>s</w:t>
            </w:r>
            <w:r w:rsidRPr="003E5120">
              <w:rPr>
                <w:rFonts w:ascii="Times New Roman" w:hAnsi="Times New Roman" w:cs="Times New Roman"/>
                <w:sz w:val="24"/>
                <w:szCs w:val="24"/>
              </w:rPr>
              <w:t xml:space="preserve"> 2</w:t>
            </w:r>
            <w:r>
              <w:rPr>
                <w:rFonts w:ascii="Times New Roman" w:hAnsi="Times New Roman" w:cs="Times New Roman"/>
                <w:sz w:val="24"/>
                <w:szCs w:val="24"/>
              </w:rPr>
              <w:t xml:space="preserve"> sätestatust lähtudes.</w:t>
            </w:r>
          </w:p>
        </w:tc>
      </w:tr>
      <w:tr w:rsidR="00845991" w14:paraId="27789E93" w14:textId="77777777" w:rsidTr="00E276FB">
        <w:tc>
          <w:tcPr>
            <w:tcW w:w="576" w:type="dxa"/>
          </w:tcPr>
          <w:p w14:paraId="154DC260" w14:textId="03C76A58" w:rsidR="00845991" w:rsidRPr="00C07040" w:rsidRDefault="00C07040" w:rsidP="00C07040">
            <w:pPr>
              <w:pStyle w:val="NormalWeb"/>
              <w:jc w:val="center"/>
              <w:rPr>
                <w:b/>
                <w:bCs/>
              </w:rPr>
            </w:pPr>
            <w:r>
              <w:rPr>
                <w:b/>
                <w:bCs/>
              </w:rPr>
              <w:lastRenderedPageBreak/>
              <w:t>2</w:t>
            </w:r>
          </w:p>
        </w:tc>
        <w:tc>
          <w:tcPr>
            <w:tcW w:w="4239" w:type="dxa"/>
          </w:tcPr>
          <w:p w14:paraId="64D320C4" w14:textId="7EDA3C71" w:rsidR="00845991" w:rsidRPr="003E688E" w:rsidRDefault="00845991" w:rsidP="00E96170">
            <w:pPr>
              <w:pStyle w:val="NormalWeb"/>
              <w:jc w:val="both"/>
            </w:pPr>
            <w:r w:rsidRPr="003E688E">
              <w:t xml:space="preserve">2) Juhime üldise märkusena tähelepanu sellele, et kui eelnõuga kehtestatakse uued riigilõivud seni </w:t>
            </w:r>
            <w:proofErr w:type="spellStart"/>
            <w:r w:rsidRPr="003E688E">
              <w:t>lõivustamata</w:t>
            </w:r>
            <w:proofErr w:type="spellEnd"/>
            <w:r w:rsidRPr="003E688E">
              <w:t xml:space="preserve"> toimingutele, siis peab riigilõivu võtmise alus olema ka eriseaduses (nt seletuskirjas osundatud andmehõivekande toiming). Palume siinkohal sellest vaatest eelnõu üle kontrollida. </w:t>
            </w:r>
          </w:p>
        </w:tc>
        <w:tc>
          <w:tcPr>
            <w:tcW w:w="4247" w:type="dxa"/>
          </w:tcPr>
          <w:p w14:paraId="76BC3E32" w14:textId="381C2A06" w:rsidR="00FD3244" w:rsidRDefault="00FD3244" w:rsidP="00C75B68">
            <w:pPr>
              <w:jc w:val="both"/>
              <w:rPr>
                <w:rFonts w:ascii="Times New Roman" w:hAnsi="Times New Roman" w:cs="Times New Roman"/>
                <w:b/>
                <w:bCs/>
                <w:sz w:val="24"/>
                <w:szCs w:val="24"/>
              </w:rPr>
            </w:pPr>
            <w:r w:rsidRPr="00FD3244">
              <w:rPr>
                <w:rFonts w:ascii="Times New Roman" w:hAnsi="Times New Roman" w:cs="Times New Roman"/>
                <w:b/>
                <w:bCs/>
                <w:sz w:val="24"/>
                <w:szCs w:val="24"/>
              </w:rPr>
              <w:t>Arvestatud. Eelnõu ja seletuskirja on vastavalt täiendatud.</w:t>
            </w:r>
          </w:p>
          <w:p w14:paraId="1962ACB7" w14:textId="77777777" w:rsidR="00557FDA" w:rsidRDefault="00557FDA" w:rsidP="00C75B68">
            <w:pPr>
              <w:jc w:val="both"/>
              <w:rPr>
                <w:rFonts w:ascii="Times New Roman" w:hAnsi="Times New Roman" w:cs="Times New Roman"/>
                <w:sz w:val="24"/>
                <w:szCs w:val="24"/>
              </w:rPr>
            </w:pPr>
          </w:p>
          <w:p w14:paraId="129CE136" w14:textId="11AE692C" w:rsidR="00845991" w:rsidRPr="00557FDA" w:rsidRDefault="00845991" w:rsidP="006412F2">
            <w:pPr>
              <w:jc w:val="both"/>
              <w:rPr>
                <w:rFonts w:ascii="Times New Roman" w:hAnsi="Times New Roman" w:cs="Times New Roman"/>
                <w:i/>
                <w:iCs/>
                <w:sz w:val="24"/>
                <w:szCs w:val="24"/>
              </w:rPr>
            </w:pPr>
            <w:r w:rsidRPr="00FD3244">
              <w:rPr>
                <w:rFonts w:ascii="Times New Roman" w:hAnsi="Times New Roman" w:cs="Times New Roman"/>
                <w:sz w:val="24"/>
                <w:szCs w:val="24"/>
              </w:rPr>
              <w:t>Arvestame ettepanekuga</w:t>
            </w:r>
            <w:r>
              <w:rPr>
                <w:rFonts w:ascii="Times New Roman" w:hAnsi="Times New Roman" w:cs="Times New Roman"/>
                <w:sz w:val="24"/>
                <w:szCs w:val="24"/>
              </w:rPr>
              <w:t xml:space="preserve"> ning oleme lisanud eelnõusse </w:t>
            </w:r>
            <w:r w:rsidRPr="00004082">
              <w:rPr>
                <w:rFonts w:ascii="Times New Roman" w:hAnsi="Times New Roman" w:cs="Times New Roman"/>
                <w:sz w:val="24"/>
                <w:szCs w:val="24"/>
              </w:rPr>
              <w:t xml:space="preserve">§ </w:t>
            </w:r>
            <w:r w:rsidR="00EC3809">
              <w:rPr>
                <w:rFonts w:ascii="Times New Roman" w:hAnsi="Times New Roman" w:cs="Times New Roman"/>
                <w:sz w:val="24"/>
                <w:szCs w:val="24"/>
              </w:rPr>
              <w:t>1</w:t>
            </w:r>
            <w:r w:rsidR="00557FDA">
              <w:rPr>
                <w:rFonts w:ascii="Times New Roman" w:hAnsi="Times New Roman" w:cs="Times New Roman"/>
                <w:sz w:val="24"/>
                <w:szCs w:val="24"/>
              </w:rPr>
              <w:t xml:space="preserve"> puntki 2</w:t>
            </w:r>
            <w:r w:rsidR="00EC3809">
              <w:rPr>
                <w:rFonts w:ascii="Times New Roman" w:hAnsi="Times New Roman" w:cs="Times New Roman"/>
                <w:sz w:val="24"/>
                <w:szCs w:val="24"/>
              </w:rPr>
              <w:t xml:space="preserve">5, millega muudetakse </w:t>
            </w:r>
            <w:proofErr w:type="spellStart"/>
            <w:r w:rsidR="00EC3809">
              <w:rPr>
                <w:rFonts w:ascii="Times New Roman" w:hAnsi="Times New Roman" w:cs="Times New Roman"/>
                <w:sz w:val="24"/>
                <w:szCs w:val="24"/>
              </w:rPr>
              <w:t>KonS</w:t>
            </w:r>
            <w:proofErr w:type="spellEnd"/>
            <w:r w:rsidR="00EC3809">
              <w:rPr>
                <w:rFonts w:ascii="Times New Roman" w:hAnsi="Times New Roman" w:cs="Times New Roman"/>
                <w:sz w:val="24"/>
                <w:szCs w:val="24"/>
              </w:rPr>
              <w:t xml:space="preserve"> § 33 lõiget 2. </w:t>
            </w:r>
          </w:p>
        </w:tc>
      </w:tr>
      <w:tr w:rsidR="00845991" w14:paraId="7A25ECA1" w14:textId="77777777" w:rsidTr="00E276FB">
        <w:tc>
          <w:tcPr>
            <w:tcW w:w="576" w:type="dxa"/>
          </w:tcPr>
          <w:p w14:paraId="59C19B43" w14:textId="14476CDE" w:rsidR="00845991" w:rsidRPr="00C07040" w:rsidRDefault="00C07040" w:rsidP="00C07040">
            <w:pPr>
              <w:pStyle w:val="NormalWeb"/>
              <w:jc w:val="center"/>
              <w:rPr>
                <w:b/>
                <w:bCs/>
              </w:rPr>
            </w:pPr>
            <w:r>
              <w:rPr>
                <w:b/>
                <w:bCs/>
              </w:rPr>
              <w:t>3</w:t>
            </w:r>
          </w:p>
        </w:tc>
        <w:tc>
          <w:tcPr>
            <w:tcW w:w="4239" w:type="dxa"/>
          </w:tcPr>
          <w:p w14:paraId="121BAE8E" w14:textId="63269226" w:rsidR="00845991" w:rsidRPr="003E688E" w:rsidRDefault="00845991" w:rsidP="00E96170">
            <w:pPr>
              <w:pStyle w:val="NormalWeb"/>
              <w:jc w:val="both"/>
            </w:pPr>
            <w:r w:rsidRPr="003E688E">
              <w:t xml:space="preserve">3) </w:t>
            </w:r>
            <w:r w:rsidRPr="003E688E">
              <w:rPr>
                <w:b/>
                <w:bCs/>
              </w:rPr>
              <w:t>Eelnõu § 3 punktidega 12 ja 28</w:t>
            </w:r>
            <w:r w:rsidRPr="003E688E">
              <w:t xml:space="preserve"> kehtestatakse teatud toimingute eest täiendav riigilõiv 20 eurot, kui toimingut taotletakse väljaspool välisesinduse ruume. Kuigi saame probleemist aru, et väljaspool välisesinduse ruume taotluste vastuvõtmine tekitab täiendavaid kulusid, siis on pakutud sätte normitehniline lahendus mõningases hõõrdumises RLS §-ga 8, mille kohaselt ei ole lubatud võtta toimingu eest täiendavat tasu. Eelnõus olev norm kasutab aga sõna „täiendav“ ning võib jääda mulje, et ühte ja sama toimingut </w:t>
            </w:r>
            <w:proofErr w:type="spellStart"/>
            <w:r w:rsidRPr="003E688E">
              <w:t>lõivustatakse</w:t>
            </w:r>
            <w:proofErr w:type="spellEnd"/>
            <w:r w:rsidRPr="003E688E">
              <w:t xml:space="preserve"> mitu korda. Teeme siinkohal ettepaneku esitada sellisteks juhtudeks pigem kvalifitseeritud koondlõiv kui täiendav lõiv, või leida mõni muu normitehniline lahendus sellisteks juhtudeks</w:t>
            </w:r>
            <w:r>
              <w:t>.</w:t>
            </w:r>
          </w:p>
        </w:tc>
        <w:tc>
          <w:tcPr>
            <w:tcW w:w="4247" w:type="dxa"/>
          </w:tcPr>
          <w:p w14:paraId="4B042C57" w14:textId="2B84F07D" w:rsidR="00845991" w:rsidRPr="00FD3244" w:rsidRDefault="00845991" w:rsidP="006412F2">
            <w:pPr>
              <w:jc w:val="both"/>
              <w:rPr>
                <w:rFonts w:ascii="Times New Roman" w:hAnsi="Times New Roman" w:cs="Times New Roman"/>
                <w:b/>
                <w:bCs/>
                <w:sz w:val="24"/>
                <w:szCs w:val="24"/>
              </w:rPr>
            </w:pPr>
            <w:r w:rsidRPr="00FD3244">
              <w:rPr>
                <w:rFonts w:ascii="Times New Roman" w:hAnsi="Times New Roman" w:cs="Times New Roman"/>
                <w:b/>
                <w:bCs/>
                <w:sz w:val="24"/>
                <w:szCs w:val="24"/>
              </w:rPr>
              <w:t>Arvestatud. Eelnõu ja seletuskirja on vastavalt täiendatud.</w:t>
            </w:r>
          </w:p>
        </w:tc>
      </w:tr>
      <w:tr w:rsidR="00845991" w14:paraId="61DF28A9" w14:textId="77777777" w:rsidTr="00E276FB">
        <w:tc>
          <w:tcPr>
            <w:tcW w:w="576" w:type="dxa"/>
          </w:tcPr>
          <w:p w14:paraId="6809E239" w14:textId="13282B49" w:rsidR="00845991" w:rsidRPr="00C07040" w:rsidRDefault="00C07040" w:rsidP="00C07040">
            <w:pPr>
              <w:pStyle w:val="NormalWeb"/>
              <w:jc w:val="center"/>
              <w:rPr>
                <w:b/>
                <w:bCs/>
              </w:rPr>
            </w:pPr>
            <w:r>
              <w:rPr>
                <w:b/>
                <w:bCs/>
              </w:rPr>
              <w:t>4</w:t>
            </w:r>
          </w:p>
        </w:tc>
        <w:tc>
          <w:tcPr>
            <w:tcW w:w="4239" w:type="dxa"/>
          </w:tcPr>
          <w:p w14:paraId="2D25A3BB" w14:textId="736E42E9" w:rsidR="00845991" w:rsidRPr="003E688E" w:rsidRDefault="00845991" w:rsidP="00E96170">
            <w:pPr>
              <w:pStyle w:val="NormalWeb"/>
              <w:jc w:val="both"/>
            </w:pPr>
            <w:r w:rsidRPr="003E688E">
              <w:t xml:space="preserve">4) Lisaks sooviksime seletuskirjas rohkem selgitust selle kohta, kuidas jõuti </w:t>
            </w:r>
            <w:r w:rsidRPr="003E688E">
              <w:rPr>
                <w:b/>
                <w:bCs/>
              </w:rPr>
              <w:t xml:space="preserve">20 euro suuruse </w:t>
            </w:r>
            <w:r w:rsidRPr="003E688E">
              <w:t>lõivu suuruseni, sest eelduslikult on transpordi jms kulud riigiti erinevad. Kas sellise lõivu suuruseni jõuti mingisuguse keskmise arvutuse kaudu.</w:t>
            </w:r>
          </w:p>
        </w:tc>
        <w:tc>
          <w:tcPr>
            <w:tcW w:w="4247" w:type="dxa"/>
          </w:tcPr>
          <w:p w14:paraId="2AFE5017" w14:textId="260AA9C1" w:rsidR="00845991" w:rsidRPr="00E276FB" w:rsidRDefault="00DE0E6D"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2C2AD6">
              <w:rPr>
                <w:rFonts w:ascii="Times New Roman" w:hAnsi="Times New Roman" w:cs="Times New Roman"/>
                <w:b/>
                <w:bCs/>
                <w:sz w:val="24"/>
                <w:szCs w:val="24"/>
              </w:rPr>
              <w:t>. S</w:t>
            </w:r>
            <w:r w:rsidR="00845991" w:rsidRPr="00E276FB">
              <w:rPr>
                <w:rFonts w:ascii="Times New Roman" w:hAnsi="Times New Roman" w:cs="Times New Roman"/>
                <w:b/>
                <w:bCs/>
                <w:sz w:val="24"/>
                <w:szCs w:val="24"/>
              </w:rPr>
              <w:t>eletuskirja on vastavalt täiendatud.</w:t>
            </w:r>
          </w:p>
          <w:p w14:paraId="092CFBCF" w14:textId="79C3E9E3" w:rsidR="00845991" w:rsidRDefault="00845991" w:rsidP="006412F2">
            <w:pPr>
              <w:jc w:val="both"/>
              <w:rPr>
                <w:rFonts w:ascii="Times New Roman" w:hAnsi="Times New Roman" w:cs="Times New Roman"/>
                <w:sz w:val="24"/>
                <w:szCs w:val="24"/>
              </w:rPr>
            </w:pPr>
            <w:r>
              <w:rPr>
                <w:rFonts w:ascii="Times New Roman" w:hAnsi="Times New Roman" w:cs="Times New Roman"/>
                <w:sz w:val="24"/>
                <w:szCs w:val="24"/>
              </w:rPr>
              <w:t xml:space="preserve">Väljaspool esinduse ruume (konsulaarmissioonidel) tehtavatele toimingutele rakenduva 20 euro suuruse riigilõivu väljatöötamisel analüüsis Välisministeerium kolme eri tüüpi konsulaarmissiooni kulusid ja neil tehtud toimingute arvu. Need kolm tüüpi konsulaarmissiooni on a) </w:t>
            </w:r>
            <w:r w:rsidR="002C2AD6">
              <w:rPr>
                <w:rFonts w:ascii="Times New Roman" w:hAnsi="Times New Roman" w:cs="Times New Roman"/>
                <w:sz w:val="24"/>
                <w:szCs w:val="24"/>
              </w:rPr>
              <w:t>V</w:t>
            </w:r>
            <w:r>
              <w:rPr>
                <w:rFonts w:ascii="Times New Roman" w:hAnsi="Times New Roman" w:cs="Times New Roman"/>
                <w:sz w:val="24"/>
                <w:szCs w:val="24"/>
              </w:rPr>
              <w:t xml:space="preserve">älisministeeriumi peamaja või esinduse poolt korraldatav missioon riiki, kus Eestil </w:t>
            </w:r>
            <w:r w:rsidR="002C2AD6">
              <w:rPr>
                <w:rFonts w:ascii="Times New Roman" w:hAnsi="Times New Roman" w:cs="Times New Roman"/>
                <w:sz w:val="24"/>
                <w:szCs w:val="24"/>
              </w:rPr>
              <w:t>välis</w:t>
            </w:r>
            <w:r>
              <w:rPr>
                <w:rFonts w:ascii="Times New Roman" w:hAnsi="Times New Roman" w:cs="Times New Roman"/>
                <w:sz w:val="24"/>
                <w:szCs w:val="24"/>
              </w:rPr>
              <w:t xml:space="preserve">esindus puudub; b) Eesti </w:t>
            </w:r>
            <w:r w:rsidR="002C2AD6">
              <w:rPr>
                <w:rFonts w:ascii="Times New Roman" w:hAnsi="Times New Roman" w:cs="Times New Roman"/>
                <w:sz w:val="24"/>
                <w:szCs w:val="24"/>
              </w:rPr>
              <w:t>välisesinduse</w:t>
            </w:r>
            <w:r>
              <w:rPr>
                <w:rFonts w:ascii="Times New Roman" w:hAnsi="Times New Roman" w:cs="Times New Roman"/>
                <w:sz w:val="24"/>
                <w:szCs w:val="24"/>
              </w:rPr>
              <w:t xml:space="preserve"> korraldatav missioon riigis, kus vahemaad on suured ning c) Eesti </w:t>
            </w:r>
            <w:r w:rsidR="002C2AD6">
              <w:rPr>
                <w:rFonts w:ascii="Times New Roman" w:hAnsi="Times New Roman" w:cs="Times New Roman"/>
                <w:sz w:val="24"/>
                <w:szCs w:val="24"/>
              </w:rPr>
              <w:t>välisesinduse</w:t>
            </w:r>
            <w:r>
              <w:rPr>
                <w:rFonts w:ascii="Times New Roman" w:hAnsi="Times New Roman" w:cs="Times New Roman"/>
                <w:sz w:val="24"/>
                <w:szCs w:val="24"/>
              </w:rPr>
              <w:t xml:space="preserve"> korraldatav missioon riigis, kus vahemaad on väiksemad. Konkreetselt vaadeldi </w:t>
            </w:r>
            <w:r w:rsidR="002C2AD6">
              <w:rPr>
                <w:rFonts w:ascii="Times New Roman" w:hAnsi="Times New Roman" w:cs="Times New Roman"/>
                <w:sz w:val="24"/>
                <w:szCs w:val="24"/>
              </w:rPr>
              <w:t xml:space="preserve">Välisministeeriumi </w:t>
            </w:r>
            <w:r>
              <w:rPr>
                <w:rFonts w:ascii="Times New Roman" w:hAnsi="Times New Roman" w:cs="Times New Roman"/>
                <w:sz w:val="24"/>
                <w:szCs w:val="24"/>
              </w:rPr>
              <w:t xml:space="preserve">peamaja korraldatud missiooni Brasiiliasse 2023. aastal ja Washingtoni saatkonna </w:t>
            </w:r>
            <w:r w:rsidR="002C2AD6">
              <w:rPr>
                <w:rFonts w:ascii="Times New Roman" w:hAnsi="Times New Roman" w:cs="Times New Roman"/>
                <w:sz w:val="24"/>
                <w:szCs w:val="24"/>
              </w:rPr>
              <w:t xml:space="preserve">korraldatud missiooni </w:t>
            </w:r>
            <w:r>
              <w:rPr>
                <w:rFonts w:ascii="Times New Roman" w:hAnsi="Times New Roman" w:cs="Times New Roman"/>
                <w:sz w:val="24"/>
                <w:szCs w:val="24"/>
              </w:rPr>
              <w:t xml:space="preserve">Mehhikosse 2025. aasta mais, Washingtoni saatkonna </w:t>
            </w:r>
            <w:r w:rsidR="002C2AD6">
              <w:rPr>
                <w:rFonts w:ascii="Times New Roman" w:hAnsi="Times New Roman" w:cs="Times New Roman"/>
                <w:sz w:val="24"/>
                <w:szCs w:val="24"/>
              </w:rPr>
              <w:t xml:space="preserve">korraldatud </w:t>
            </w:r>
            <w:r w:rsidR="002C2AD6">
              <w:rPr>
                <w:rFonts w:ascii="Times New Roman" w:hAnsi="Times New Roman" w:cs="Times New Roman"/>
                <w:sz w:val="24"/>
                <w:szCs w:val="24"/>
              </w:rPr>
              <w:lastRenderedPageBreak/>
              <w:t xml:space="preserve">missioone erinevatesse USA piirkondadesse </w:t>
            </w:r>
            <w:r>
              <w:rPr>
                <w:rFonts w:ascii="Times New Roman" w:hAnsi="Times New Roman" w:cs="Times New Roman"/>
                <w:sz w:val="24"/>
                <w:szCs w:val="24"/>
              </w:rPr>
              <w:t xml:space="preserve">2025. aasta esimese 11 kuu jooksul ning Helsingi saatkonna </w:t>
            </w:r>
            <w:r w:rsidR="002C2AD6">
              <w:rPr>
                <w:rFonts w:ascii="Times New Roman" w:hAnsi="Times New Roman" w:cs="Times New Roman"/>
                <w:sz w:val="24"/>
                <w:szCs w:val="24"/>
              </w:rPr>
              <w:t>korraldatud kahte missiooni Soomes</w:t>
            </w:r>
            <w:r>
              <w:rPr>
                <w:rFonts w:ascii="Times New Roman" w:hAnsi="Times New Roman" w:cs="Times New Roman"/>
                <w:sz w:val="24"/>
                <w:szCs w:val="24"/>
              </w:rPr>
              <w:t xml:space="preserve"> 2025. aasta augustist kuni detsembrini. Kokku oli vaatluse all 12 sihtkohta tehtud 15 missiooni, ühte piirkonda (New Yorgi osariik) tehtud missioone vaadeldi ühena.</w:t>
            </w:r>
          </w:p>
          <w:p w14:paraId="14D75EDD" w14:textId="77777777" w:rsidR="00845991" w:rsidRDefault="00845991" w:rsidP="006412F2">
            <w:pPr>
              <w:jc w:val="both"/>
              <w:rPr>
                <w:rFonts w:ascii="Times New Roman" w:hAnsi="Times New Roman" w:cs="Times New Roman"/>
                <w:sz w:val="24"/>
                <w:szCs w:val="24"/>
              </w:rPr>
            </w:pPr>
          </w:p>
          <w:p w14:paraId="5D0D0FBC" w14:textId="53AE4249" w:rsidR="00845991" w:rsidRDefault="00845991" w:rsidP="008C384E">
            <w:pPr>
              <w:jc w:val="both"/>
              <w:rPr>
                <w:rFonts w:ascii="Times New Roman" w:hAnsi="Times New Roman" w:cs="Times New Roman"/>
                <w:sz w:val="24"/>
                <w:szCs w:val="24"/>
              </w:rPr>
            </w:pPr>
            <w:r>
              <w:rPr>
                <w:rFonts w:ascii="Times New Roman" w:hAnsi="Times New Roman" w:cs="Times New Roman"/>
                <w:sz w:val="24"/>
                <w:szCs w:val="24"/>
              </w:rPr>
              <w:t>Analüüsi tulemusena selgus, et toimingu kulu vaadeldud missioonidel varieerub väga suures vahemikus,  ulatudes 5</w:t>
            </w:r>
            <w:r w:rsidR="002C2AD6">
              <w:rPr>
                <w:rFonts w:ascii="Times New Roman" w:hAnsi="Times New Roman" w:cs="Times New Roman"/>
                <w:sz w:val="24"/>
                <w:szCs w:val="24"/>
              </w:rPr>
              <w:t>,</w:t>
            </w:r>
            <w:r>
              <w:rPr>
                <w:rFonts w:ascii="Times New Roman" w:hAnsi="Times New Roman" w:cs="Times New Roman"/>
                <w:sz w:val="24"/>
                <w:szCs w:val="24"/>
              </w:rPr>
              <w:t xml:space="preserve">68 </w:t>
            </w:r>
            <w:r w:rsidR="002C2AD6">
              <w:rPr>
                <w:rFonts w:ascii="Times New Roman" w:hAnsi="Times New Roman" w:cs="Times New Roman"/>
                <w:sz w:val="24"/>
                <w:szCs w:val="24"/>
              </w:rPr>
              <w:t xml:space="preserve">eurost </w:t>
            </w:r>
            <w:r>
              <w:rPr>
                <w:rFonts w:ascii="Times New Roman" w:hAnsi="Times New Roman" w:cs="Times New Roman"/>
                <w:sz w:val="24"/>
                <w:szCs w:val="24"/>
              </w:rPr>
              <w:t>89</w:t>
            </w:r>
            <w:r w:rsidR="002C2AD6">
              <w:rPr>
                <w:rFonts w:ascii="Times New Roman" w:hAnsi="Times New Roman" w:cs="Times New Roman"/>
                <w:sz w:val="24"/>
                <w:szCs w:val="24"/>
              </w:rPr>
              <w:t>,</w:t>
            </w:r>
            <w:r>
              <w:rPr>
                <w:rFonts w:ascii="Times New Roman" w:hAnsi="Times New Roman" w:cs="Times New Roman"/>
                <w:sz w:val="24"/>
                <w:szCs w:val="24"/>
              </w:rPr>
              <w:t xml:space="preserve">44 </w:t>
            </w:r>
            <w:r w:rsidR="002C2AD6">
              <w:rPr>
                <w:rFonts w:ascii="Times New Roman" w:hAnsi="Times New Roman" w:cs="Times New Roman"/>
                <w:sz w:val="24"/>
                <w:szCs w:val="24"/>
              </w:rPr>
              <w:t>euroni</w:t>
            </w:r>
            <w:r>
              <w:rPr>
                <w:rFonts w:ascii="Times New Roman" w:hAnsi="Times New Roman" w:cs="Times New Roman"/>
                <w:sz w:val="24"/>
                <w:szCs w:val="24"/>
              </w:rPr>
              <w:t>, keskmine kulu ühe toimingu kohta oli 38,43 eurot. Kolmel neljandikust juhtudel (üheksal juhul) oli keskmine kulu ühe toimingu kohta üle 20 euro ning ühel juhul oli keskmine 19 ja 20 euro vahel (19,19).</w:t>
            </w:r>
          </w:p>
          <w:p w14:paraId="44330088" w14:textId="77777777" w:rsidR="00845991" w:rsidRDefault="00845991" w:rsidP="008C384E">
            <w:pPr>
              <w:jc w:val="both"/>
              <w:rPr>
                <w:rFonts w:ascii="Times New Roman" w:hAnsi="Times New Roman" w:cs="Times New Roman"/>
                <w:sz w:val="24"/>
                <w:szCs w:val="24"/>
              </w:rPr>
            </w:pPr>
          </w:p>
          <w:p w14:paraId="18070F35" w14:textId="173201F6" w:rsidR="00845991" w:rsidRPr="00C1175E" w:rsidRDefault="00845991" w:rsidP="001C17F7">
            <w:pPr>
              <w:jc w:val="both"/>
              <w:rPr>
                <w:rFonts w:ascii="Times New Roman" w:hAnsi="Times New Roman" w:cs="Times New Roman"/>
                <w:sz w:val="24"/>
                <w:szCs w:val="24"/>
              </w:rPr>
            </w:pPr>
            <w:r>
              <w:rPr>
                <w:rFonts w:ascii="Times New Roman" w:hAnsi="Times New Roman" w:cs="Times New Roman"/>
                <w:sz w:val="24"/>
                <w:szCs w:val="24"/>
              </w:rPr>
              <w:t xml:space="preserve">20 euro suuruse lõivuni jõuti kirjeldatud analüüsi tulemusena, arvesse võeti ka see, et otstarbekas on kehtestada ühtne lõiv, mitte diferentseerida seda missiooni asukoha, tüübi ja missiooni tegelike kulude järgi. </w:t>
            </w:r>
          </w:p>
        </w:tc>
      </w:tr>
    </w:tbl>
    <w:p w14:paraId="46B5676C" w14:textId="384D8409" w:rsidR="009672B6" w:rsidRDefault="009672B6"/>
    <w:p w14:paraId="10CF1308" w14:textId="066EF78E" w:rsidR="009672B6" w:rsidRPr="009672B6" w:rsidRDefault="009672B6">
      <w:pPr>
        <w:rPr>
          <w:rFonts w:ascii="Times New Roman" w:hAnsi="Times New Roman" w:cs="Times New Roman"/>
          <w:b/>
          <w:bCs/>
        </w:rPr>
      </w:pPr>
      <w:r w:rsidRPr="009672B6">
        <w:rPr>
          <w:rFonts w:ascii="Times New Roman" w:hAnsi="Times New Roman" w:cs="Times New Roman"/>
          <w:b/>
          <w:bCs/>
          <w:sz w:val="24"/>
          <w:szCs w:val="24"/>
        </w:rPr>
        <w:t>Justiits- ja Digiministeerium</w:t>
      </w:r>
    </w:p>
    <w:tbl>
      <w:tblPr>
        <w:tblStyle w:val="TableGrid"/>
        <w:tblW w:w="0" w:type="auto"/>
        <w:tblLook w:val="04A0" w:firstRow="1" w:lastRow="0" w:firstColumn="1" w:lastColumn="0" w:noHBand="0" w:noVBand="1"/>
      </w:tblPr>
      <w:tblGrid>
        <w:gridCol w:w="576"/>
        <w:gridCol w:w="4239"/>
        <w:gridCol w:w="4247"/>
      </w:tblGrid>
      <w:tr w:rsidR="009672B6" w14:paraId="2D352BDD" w14:textId="77777777" w:rsidTr="00E276FB">
        <w:tc>
          <w:tcPr>
            <w:tcW w:w="576" w:type="dxa"/>
          </w:tcPr>
          <w:p w14:paraId="3A0AE77F" w14:textId="04A857CE" w:rsidR="009672B6" w:rsidRDefault="009672B6" w:rsidP="009672B6">
            <w:pPr>
              <w:pStyle w:val="NormalWeb"/>
              <w:rPr>
                <w:b/>
                <w:bCs/>
              </w:rPr>
            </w:pPr>
            <w:r w:rsidRPr="00C07040">
              <w:rPr>
                <w:b/>
                <w:bCs/>
              </w:rPr>
              <w:t>Jrk nr</w:t>
            </w:r>
          </w:p>
        </w:tc>
        <w:tc>
          <w:tcPr>
            <w:tcW w:w="4239" w:type="dxa"/>
          </w:tcPr>
          <w:p w14:paraId="4F5FCBED" w14:textId="493D3E65" w:rsidR="009672B6" w:rsidRPr="003E688E" w:rsidRDefault="009672B6" w:rsidP="009672B6">
            <w:pPr>
              <w:pStyle w:val="NormalWeb"/>
              <w:jc w:val="both"/>
            </w:pPr>
            <w:r w:rsidRPr="006412F2">
              <w:t>ETTEPANEK, MÄRKUS</w:t>
            </w:r>
          </w:p>
        </w:tc>
        <w:tc>
          <w:tcPr>
            <w:tcW w:w="4247" w:type="dxa"/>
          </w:tcPr>
          <w:p w14:paraId="291F34B1" w14:textId="4D8F8A3F" w:rsidR="009672B6" w:rsidRPr="00E276FB" w:rsidRDefault="009672B6" w:rsidP="009672B6">
            <w:pPr>
              <w:jc w:val="both"/>
              <w:rPr>
                <w:rFonts w:ascii="Times New Roman" w:hAnsi="Times New Roman" w:cs="Times New Roman"/>
                <w:b/>
                <w:bCs/>
                <w:sz w:val="24"/>
                <w:szCs w:val="24"/>
              </w:rPr>
            </w:pPr>
            <w:r w:rsidRPr="006412F2">
              <w:rPr>
                <w:rFonts w:ascii="Times New Roman" w:hAnsi="Times New Roman" w:cs="Times New Roman"/>
                <w:sz w:val="24"/>
                <w:szCs w:val="24"/>
              </w:rPr>
              <w:t>ARVESTATUD, MITTEARVESTATUD, PÕHJENDUS</w:t>
            </w:r>
          </w:p>
        </w:tc>
      </w:tr>
      <w:tr w:rsidR="009672B6" w14:paraId="38EB61CD" w14:textId="77777777" w:rsidTr="00E276FB">
        <w:tc>
          <w:tcPr>
            <w:tcW w:w="576" w:type="dxa"/>
          </w:tcPr>
          <w:p w14:paraId="312124EA" w14:textId="16B77FC3" w:rsidR="009672B6" w:rsidRDefault="009672B6" w:rsidP="009672B6">
            <w:pPr>
              <w:pStyle w:val="NormalWeb"/>
              <w:jc w:val="center"/>
              <w:rPr>
                <w:b/>
                <w:bCs/>
              </w:rPr>
            </w:pPr>
            <w:r>
              <w:rPr>
                <w:b/>
                <w:bCs/>
              </w:rPr>
              <w:t>1</w:t>
            </w:r>
          </w:p>
        </w:tc>
        <w:tc>
          <w:tcPr>
            <w:tcW w:w="4239" w:type="dxa"/>
          </w:tcPr>
          <w:p w14:paraId="5F91F8F7" w14:textId="2CC04E15" w:rsidR="009672B6" w:rsidRPr="003E688E" w:rsidRDefault="009672B6" w:rsidP="00E96170">
            <w:pPr>
              <w:pStyle w:val="NormalWeb"/>
              <w:jc w:val="both"/>
            </w:pPr>
            <w:r w:rsidRPr="009672B6">
              <w:t>Eelnõuga kaotatakse erikutset omava konsulaarametniku roll. Kõnealune muudatus mõjutab ka kehtivat pärimisseadust (</w:t>
            </w:r>
            <w:proofErr w:type="spellStart"/>
            <w:r w:rsidRPr="009672B6">
              <w:t>PärS</w:t>
            </w:r>
            <w:proofErr w:type="spellEnd"/>
            <w:r w:rsidRPr="009672B6">
              <w:t xml:space="preserve">), kuna selles on sätteid, kus on mainitud konsulaarametnikku, nt </w:t>
            </w:r>
            <w:proofErr w:type="spellStart"/>
            <w:r w:rsidRPr="009672B6">
              <w:t>PärS</w:t>
            </w:r>
            <w:proofErr w:type="spellEnd"/>
            <w:r w:rsidRPr="009672B6">
              <w:t xml:space="preserve"> § 176 lg 22 ja § 177</w:t>
            </w:r>
            <w:r w:rsidRPr="009672B6">
              <w:rPr>
                <w:vertAlign w:val="superscript"/>
              </w:rPr>
              <w:t>1</w:t>
            </w:r>
            <w:r w:rsidRPr="009672B6">
              <w:t xml:space="preserve"> lg 2, §. </w:t>
            </w:r>
            <w:proofErr w:type="spellStart"/>
            <w:r w:rsidRPr="009672B6">
              <w:t>PärS</w:t>
            </w:r>
            <w:proofErr w:type="spellEnd"/>
            <w:r w:rsidRPr="009672B6">
              <w:t xml:space="preserve"> muudatused tuleb lisada kõnesolevale eelnõule. Samuti viidatakse erikutset omavale konsulaarametnikule </w:t>
            </w:r>
            <w:bookmarkStart w:id="7" w:name="_Hlk223622588"/>
            <w:r w:rsidRPr="009672B6">
              <w:t>justiitsministri 18.12.2008 määruses nr 53 „Pärimisseadusest tulenevate notari ametitoimingute tegemise kord“</w:t>
            </w:r>
            <w:bookmarkEnd w:id="7"/>
            <w:r w:rsidRPr="009672B6">
              <w:t xml:space="preserve">. Seda määrust tuleb </w:t>
            </w:r>
            <w:proofErr w:type="spellStart"/>
            <w:r w:rsidRPr="009672B6">
              <w:t>KonS</w:t>
            </w:r>
            <w:proofErr w:type="spellEnd"/>
            <w:r w:rsidRPr="009672B6">
              <w:t xml:space="preserve"> muudatuste jõustumisel muuta, seega tuleb viidatud määrus ära nimetada eelnõu seletuskirja 8. osas. Justiits- ja Digiministeerium on valmis koostööks viidatud muudatuste ettevalmistamisel ja eelnõule lisamisel. </w:t>
            </w:r>
          </w:p>
        </w:tc>
        <w:tc>
          <w:tcPr>
            <w:tcW w:w="4247" w:type="dxa"/>
          </w:tcPr>
          <w:p w14:paraId="7E08F6A7" w14:textId="3A6B482A" w:rsidR="009672B6" w:rsidRPr="00E276FB" w:rsidRDefault="00D26673"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2C2AD6">
              <w:rPr>
                <w:rFonts w:ascii="Times New Roman" w:hAnsi="Times New Roman" w:cs="Times New Roman"/>
                <w:b/>
                <w:bCs/>
                <w:sz w:val="24"/>
                <w:szCs w:val="24"/>
              </w:rPr>
              <w:t>. E</w:t>
            </w:r>
            <w:r>
              <w:rPr>
                <w:rFonts w:ascii="Times New Roman" w:hAnsi="Times New Roman" w:cs="Times New Roman"/>
                <w:b/>
                <w:bCs/>
                <w:sz w:val="24"/>
                <w:szCs w:val="24"/>
              </w:rPr>
              <w:t>elnõu ja seletuskirja on täiendatud.</w:t>
            </w:r>
          </w:p>
        </w:tc>
      </w:tr>
      <w:tr w:rsidR="009672B6" w14:paraId="66176B76" w14:textId="77777777" w:rsidTr="00E276FB">
        <w:tc>
          <w:tcPr>
            <w:tcW w:w="576" w:type="dxa"/>
          </w:tcPr>
          <w:p w14:paraId="35B73095" w14:textId="2B8275DF" w:rsidR="009672B6" w:rsidRDefault="009672B6" w:rsidP="009672B6">
            <w:pPr>
              <w:pStyle w:val="NormalWeb"/>
              <w:jc w:val="center"/>
              <w:rPr>
                <w:b/>
                <w:bCs/>
              </w:rPr>
            </w:pPr>
            <w:r>
              <w:rPr>
                <w:b/>
                <w:bCs/>
              </w:rPr>
              <w:lastRenderedPageBreak/>
              <w:t>2</w:t>
            </w:r>
          </w:p>
        </w:tc>
        <w:tc>
          <w:tcPr>
            <w:tcW w:w="4239" w:type="dxa"/>
          </w:tcPr>
          <w:p w14:paraId="653C5A48" w14:textId="77777777" w:rsidR="009672B6" w:rsidRPr="009672B6" w:rsidRDefault="009672B6" w:rsidP="009672B6">
            <w:pPr>
              <w:pStyle w:val="NormalWeb"/>
              <w:jc w:val="both"/>
            </w:pPr>
            <w:r w:rsidRPr="009672B6">
              <w:rPr>
                <w:b/>
                <w:bCs/>
              </w:rPr>
              <w:t>Eelnõu § 1 p 7 (</w:t>
            </w:r>
            <w:proofErr w:type="spellStart"/>
            <w:r w:rsidRPr="009672B6">
              <w:rPr>
                <w:b/>
                <w:bCs/>
              </w:rPr>
              <w:t>KonS</w:t>
            </w:r>
            <w:proofErr w:type="spellEnd"/>
            <w:r w:rsidRPr="009672B6">
              <w:rPr>
                <w:b/>
                <w:bCs/>
              </w:rPr>
              <w:t xml:space="preserve"> § 12</w:t>
            </w:r>
            <w:r w:rsidRPr="009672B6">
              <w:rPr>
                <w:b/>
                <w:bCs/>
                <w:vertAlign w:val="superscript"/>
              </w:rPr>
              <w:t>1</w:t>
            </w:r>
            <w:r w:rsidRPr="009672B6">
              <w:rPr>
                <w:b/>
                <w:bCs/>
              </w:rPr>
              <w:t xml:space="preserve"> lg 1) </w:t>
            </w:r>
            <w:r w:rsidRPr="009672B6">
              <w:t xml:space="preserve">– nimetatud sättega muudetakse automaatse </w:t>
            </w:r>
            <w:proofErr w:type="spellStart"/>
            <w:r w:rsidRPr="009672B6">
              <w:t>biomeetrilise</w:t>
            </w:r>
            <w:proofErr w:type="spellEnd"/>
            <w:r w:rsidRPr="009672B6">
              <w:t xml:space="preserve"> isikutuvastuse süsteemi andmekogu (ABIS) eesmärgi sätet. Seletuskirja kohaselt eemaldatakse viide sellele, et ABIS andmekogu puhul on tegemist elektroonilise andmekoguga, sest see tuleneb üheselt andmekogu definitsioonist ning puudub vajadus seda eraldi seaduse tasandil sätestada. Tegemist on normitehnilise muudatusega ning see ei too kaasa sisulisi muudatusi. Juhime tähelepanu, et hetkel on sättes ette nähtud, mis on andmekogu eesmärk käesoleva seaduse tähenduses, kuid see osa on muudatusega eemaldatud. Samas on ABIS reguleeritud mitmete seadustega, kus igas seaduses on toodud just konkreetsest seadusest tulenevatest kohustustest seatud andmekogu eesmärgid. Seetõttu peame oluliseks säilitada sättes ka viide käesolevale seadusele. Teeme ettepaneku sõnastada muudatus järgmiselt: </w:t>
            </w:r>
          </w:p>
          <w:p w14:paraId="4FCF93C7" w14:textId="1862D3F9" w:rsidR="009672B6" w:rsidRPr="009672B6" w:rsidRDefault="009672B6" w:rsidP="00E96170">
            <w:pPr>
              <w:pStyle w:val="NormalWeb"/>
              <w:jc w:val="both"/>
              <w:rPr>
                <w:i/>
                <w:iCs/>
              </w:rPr>
            </w:pPr>
            <w:r w:rsidRPr="009672B6">
              <w:rPr>
                <w:i/>
                <w:iCs/>
              </w:rPr>
              <w:t>Paragrahvi 12</w:t>
            </w:r>
            <w:r w:rsidRPr="009672B6">
              <w:rPr>
                <w:i/>
                <w:iCs/>
                <w:vertAlign w:val="superscript"/>
              </w:rPr>
              <w:t>1</w:t>
            </w:r>
            <w:r w:rsidRPr="009672B6">
              <w:rPr>
                <w:i/>
                <w:iCs/>
              </w:rPr>
              <w:t xml:space="preserve"> lõikes 1 asendatakse </w:t>
            </w:r>
            <w:bookmarkStart w:id="8" w:name="_Hlk223440560"/>
            <w:r w:rsidRPr="009672B6">
              <w:rPr>
                <w:i/>
                <w:iCs/>
              </w:rPr>
              <w:t>sõna „elektrooniline“ sõnadega „riigi infosüsteemi kuuluv“.</w:t>
            </w:r>
            <w:bookmarkEnd w:id="8"/>
          </w:p>
        </w:tc>
        <w:tc>
          <w:tcPr>
            <w:tcW w:w="4247" w:type="dxa"/>
          </w:tcPr>
          <w:p w14:paraId="6965165A" w14:textId="10966466" w:rsidR="009672B6" w:rsidRPr="00E276FB" w:rsidRDefault="008015AE"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2C2AD6">
              <w:rPr>
                <w:rFonts w:ascii="Times New Roman" w:hAnsi="Times New Roman" w:cs="Times New Roman"/>
                <w:b/>
                <w:bCs/>
                <w:sz w:val="24"/>
                <w:szCs w:val="24"/>
              </w:rPr>
              <w:t>. E</w:t>
            </w:r>
            <w:r w:rsidR="00D26673">
              <w:rPr>
                <w:rFonts w:ascii="Times New Roman" w:hAnsi="Times New Roman" w:cs="Times New Roman"/>
                <w:b/>
                <w:bCs/>
                <w:sz w:val="24"/>
                <w:szCs w:val="24"/>
              </w:rPr>
              <w:t>elnõu ja seletuskirja on muudetud</w:t>
            </w:r>
            <w:r>
              <w:rPr>
                <w:rFonts w:ascii="Times New Roman" w:hAnsi="Times New Roman" w:cs="Times New Roman"/>
                <w:b/>
                <w:bCs/>
                <w:sz w:val="24"/>
                <w:szCs w:val="24"/>
              </w:rPr>
              <w:t>.</w:t>
            </w:r>
          </w:p>
        </w:tc>
      </w:tr>
      <w:tr w:rsidR="009672B6" w14:paraId="72171121" w14:textId="77777777" w:rsidTr="00E276FB">
        <w:tc>
          <w:tcPr>
            <w:tcW w:w="576" w:type="dxa"/>
          </w:tcPr>
          <w:p w14:paraId="70A89846" w14:textId="46F0A3FC" w:rsidR="009672B6" w:rsidRDefault="009672B6" w:rsidP="009672B6">
            <w:pPr>
              <w:pStyle w:val="NormalWeb"/>
              <w:jc w:val="center"/>
              <w:rPr>
                <w:b/>
                <w:bCs/>
              </w:rPr>
            </w:pPr>
            <w:r>
              <w:rPr>
                <w:b/>
                <w:bCs/>
              </w:rPr>
              <w:t>3</w:t>
            </w:r>
          </w:p>
        </w:tc>
        <w:tc>
          <w:tcPr>
            <w:tcW w:w="4239" w:type="dxa"/>
          </w:tcPr>
          <w:p w14:paraId="0EE69770" w14:textId="16171C2A" w:rsidR="009672B6" w:rsidRPr="003E688E" w:rsidRDefault="009672B6" w:rsidP="009672B6">
            <w:pPr>
              <w:pStyle w:val="NormalWeb"/>
              <w:jc w:val="both"/>
            </w:pPr>
            <w:r w:rsidRPr="009672B6">
              <w:rPr>
                <w:b/>
                <w:bCs/>
              </w:rPr>
              <w:t>Eelnõu § 1 p 9 (</w:t>
            </w:r>
            <w:proofErr w:type="spellStart"/>
            <w:r w:rsidRPr="009672B6">
              <w:rPr>
                <w:b/>
                <w:bCs/>
              </w:rPr>
              <w:t>KonS</w:t>
            </w:r>
            <w:proofErr w:type="spellEnd"/>
            <w:r w:rsidRPr="009672B6">
              <w:rPr>
                <w:b/>
                <w:bCs/>
              </w:rPr>
              <w:t>  § 12</w:t>
            </w:r>
            <w:r w:rsidRPr="009672B6">
              <w:rPr>
                <w:b/>
                <w:bCs/>
                <w:vertAlign w:val="superscript"/>
              </w:rPr>
              <w:t>1</w:t>
            </w:r>
            <w:r w:rsidRPr="009672B6">
              <w:rPr>
                <w:b/>
                <w:bCs/>
              </w:rPr>
              <w:t xml:space="preserve"> lg 8)</w:t>
            </w:r>
            <w:r w:rsidRPr="009672B6">
              <w:t xml:space="preserve"> – nimetatud sättega muudetakse ABIS andmekogu regulatsiooni sätet, mis näeb ette, et  andmekogus ABIS sisalduvad andmed on juurdepääsupiiranguga ning on tunnistatud asutusesiseseks kasutamiseks mõeldud teabeks. Juhime tähelepanu, et kuna andmekogus sisalduvad andmed on peamiselt isikuandmed (sh eriliiki isikuandmed), siis tuleb need juba </w:t>
            </w:r>
            <w:proofErr w:type="spellStart"/>
            <w:r w:rsidRPr="009672B6">
              <w:t>AvTS</w:t>
            </w:r>
            <w:proofErr w:type="spellEnd"/>
            <w:r w:rsidRPr="009672B6">
              <w:t xml:space="preserve"> § 35 alusel tunnistada asutusesiseseks kasutamiseks. Kuna eriseaduses nähakse ette erisused </w:t>
            </w:r>
            <w:proofErr w:type="spellStart"/>
            <w:r w:rsidRPr="009672B6">
              <w:t>üldseadusest</w:t>
            </w:r>
            <w:proofErr w:type="spellEnd"/>
            <w:r w:rsidRPr="009672B6">
              <w:t xml:space="preserve"> ning </w:t>
            </w:r>
            <w:proofErr w:type="spellStart"/>
            <w:r w:rsidRPr="009672B6">
              <w:t>üldseaduse</w:t>
            </w:r>
            <w:proofErr w:type="spellEnd"/>
            <w:r w:rsidRPr="009672B6">
              <w:t xml:space="preserve"> alusel kehtivaid põhimõtteid eriseaduses üle ei korrata, siis tuleb lõige 8 tervikuna kehtetuks tunnistada.</w:t>
            </w:r>
          </w:p>
        </w:tc>
        <w:tc>
          <w:tcPr>
            <w:tcW w:w="4247" w:type="dxa"/>
          </w:tcPr>
          <w:p w14:paraId="3F4C6DA4" w14:textId="6F47013E" w:rsidR="009672B6" w:rsidRPr="00E276FB" w:rsidRDefault="008015AE"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2C2AD6">
              <w:rPr>
                <w:rFonts w:ascii="Times New Roman" w:hAnsi="Times New Roman" w:cs="Times New Roman"/>
                <w:b/>
                <w:bCs/>
                <w:sz w:val="24"/>
                <w:szCs w:val="24"/>
              </w:rPr>
              <w:t>. E</w:t>
            </w:r>
            <w:r w:rsidR="00D26673" w:rsidRPr="00D26673">
              <w:rPr>
                <w:rFonts w:ascii="Times New Roman" w:hAnsi="Times New Roman" w:cs="Times New Roman"/>
                <w:b/>
                <w:bCs/>
                <w:sz w:val="24"/>
                <w:szCs w:val="24"/>
              </w:rPr>
              <w:t>elnõu ja seletuskirja on muudetud.</w:t>
            </w:r>
          </w:p>
        </w:tc>
      </w:tr>
      <w:tr w:rsidR="009672B6" w14:paraId="48115D0C" w14:textId="77777777" w:rsidTr="00E276FB">
        <w:tc>
          <w:tcPr>
            <w:tcW w:w="576" w:type="dxa"/>
          </w:tcPr>
          <w:p w14:paraId="4EC448E3" w14:textId="5D2B65E8" w:rsidR="009672B6" w:rsidRDefault="009672B6" w:rsidP="009672B6">
            <w:pPr>
              <w:pStyle w:val="NormalWeb"/>
              <w:jc w:val="center"/>
              <w:rPr>
                <w:b/>
                <w:bCs/>
              </w:rPr>
            </w:pPr>
            <w:r>
              <w:rPr>
                <w:b/>
                <w:bCs/>
              </w:rPr>
              <w:t>4</w:t>
            </w:r>
          </w:p>
        </w:tc>
        <w:tc>
          <w:tcPr>
            <w:tcW w:w="4239" w:type="dxa"/>
          </w:tcPr>
          <w:p w14:paraId="5B2D161D" w14:textId="7117A458" w:rsidR="009672B6" w:rsidRPr="003E688E" w:rsidRDefault="009672B6" w:rsidP="00E96170">
            <w:pPr>
              <w:pStyle w:val="NormalWeb"/>
              <w:jc w:val="both"/>
            </w:pPr>
            <w:proofErr w:type="spellStart"/>
            <w:r w:rsidRPr="009672B6">
              <w:rPr>
                <w:b/>
                <w:bCs/>
              </w:rPr>
              <w:t>KonS</w:t>
            </w:r>
            <w:proofErr w:type="spellEnd"/>
            <w:r w:rsidRPr="009672B6">
              <w:rPr>
                <w:b/>
                <w:bCs/>
              </w:rPr>
              <w:t xml:space="preserve"> § 17</w:t>
            </w:r>
            <w:r w:rsidRPr="009672B6">
              <w:t xml:space="preserve"> – nimetatud sätte lõike 1 kohaselt võib aukonsulikandidaadiks (edaspidi kandidaat) olla asukohariigi ühiskonnaelus või majandus-, kultuuri- või muus valdkonnas tuntud ja hea </w:t>
            </w:r>
            <w:r w:rsidRPr="009672B6">
              <w:lastRenderedPageBreak/>
              <w:t xml:space="preserve">mainega isik, kes on võimeline täitma konsulaarülesandeid ning vajaduse korral juhtima konsulaarasutust. Juhime tähelepanu, et riik võib teha üksnes seda, mis seadusega on lubatud. Hetkel ei ole seaduse ega selle rakendusaktiga ette nähtud, kuidas kontrollitakse isiku tuntud isikuks olemist või hea maine olemasolu, välja arvatud juhul, kui selline hinnang antakse eelnõu § 1 p 11 kavandatava muudatuse alusel. Sellega seoses märgime, et eelnõus on ebaõige viide </w:t>
            </w:r>
            <w:proofErr w:type="spellStart"/>
            <w:r w:rsidRPr="009672B6">
              <w:t>välissuhtlemisseaduse</w:t>
            </w:r>
            <w:proofErr w:type="spellEnd"/>
            <w:r w:rsidRPr="009672B6">
              <w:t xml:space="preserve"> § 9 lõike 14 punktile 10 (peab olema 7).</w:t>
            </w:r>
          </w:p>
        </w:tc>
        <w:tc>
          <w:tcPr>
            <w:tcW w:w="4247" w:type="dxa"/>
          </w:tcPr>
          <w:p w14:paraId="0AFC16D0" w14:textId="1ABB7DBD" w:rsidR="00556CC5" w:rsidRDefault="001961A4" w:rsidP="006412F2">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 ja s</w:t>
            </w:r>
            <w:r w:rsidR="00556CC5">
              <w:rPr>
                <w:rFonts w:ascii="Times New Roman" w:hAnsi="Times New Roman" w:cs="Times New Roman"/>
                <w:b/>
                <w:bCs/>
                <w:sz w:val="24"/>
                <w:szCs w:val="24"/>
              </w:rPr>
              <w:t>elgitatud.</w:t>
            </w:r>
          </w:p>
          <w:p w14:paraId="6DFA6274" w14:textId="45B27AFB" w:rsidR="00556CC5" w:rsidRDefault="00556CC5" w:rsidP="006412F2">
            <w:pPr>
              <w:jc w:val="both"/>
              <w:rPr>
                <w:rFonts w:ascii="Times New Roman" w:hAnsi="Times New Roman" w:cs="Times New Roman"/>
                <w:b/>
                <w:bCs/>
                <w:sz w:val="24"/>
                <w:szCs w:val="24"/>
              </w:rPr>
            </w:pPr>
          </w:p>
          <w:p w14:paraId="5D91D6C9" w14:textId="78997F9B" w:rsidR="00556CC5" w:rsidRPr="00556CC5" w:rsidRDefault="00556CC5" w:rsidP="00556CC5">
            <w:pPr>
              <w:jc w:val="both"/>
              <w:rPr>
                <w:rFonts w:ascii="Times New Roman" w:hAnsi="Times New Roman" w:cs="Times New Roman"/>
                <w:i/>
                <w:iCs/>
                <w:sz w:val="24"/>
                <w:szCs w:val="24"/>
              </w:rPr>
            </w:pPr>
            <w:r w:rsidRPr="00556CC5">
              <w:rPr>
                <w:rFonts w:ascii="Times New Roman" w:hAnsi="Times New Roman" w:cs="Times New Roman"/>
                <w:sz w:val="24"/>
                <w:szCs w:val="24"/>
              </w:rPr>
              <w:t xml:space="preserve">Selgitame, et </w:t>
            </w:r>
            <w:r>
              <w:rPr>
                <w:rFonts w:ascii="Times New Roman" w:hAnsi="Times New Roman" w:cs="Times New Roman"/>
                <w:sz w:val="24"/>
                <w:szCs w:val="24"/>
              </w:rPr>
              <w:t xml:space="preserve">eelnõuga ei kavandata </w:t>
            </w:r>
            <w:proofErr w:type="spellStart"/>
            <w:r>
              <w:rPr>
                <w:rFonts w:ascii="Times New Roman" w:hAnsi="Times New Roman" w:cs="Times New Roman"/>
                <w:sz w:val="24"/>
                <w:szCs w:val="24"/>
              </w:rPr>
              <w:t>KonS</w:t>
            </w:r>
            <w:proofErr w:type="spellEnd"/>
            <w:r>
              <w:rPr>
                <w:rFonts w:ascii="Times New Roman" w:hAnsi="Times New Roman" w:cs="Times New Roman"/>
                <w:sz w:val="24"/>
                <w:szCs w:val="24"/>
              </w:rPr>
              <w:t xml:space="preserve"> § 17 muutmist. Vastavalt </w:t>
            </w:r>
            <w:proofErr w:type="spellStart"/>
            <w:r>
              <w:rPr>
                <w:rFonts w:ascii="Times New Roman" w:hAnsi="Times New Roman" w:cs="Times New Roman"/>
                <w:sz w:val="24"/>
                <w:szCs w:val="24"/>
              </w:rPr>
              <w:t>KonS</w:t>
            </w:r>
            <w:proofErr w:type="spellEnd"/>
            <w:r>
              <w:rPr>
                <w:rFonts w:ascii="Times New Roman" w:hAnsi="Times New Roman" w:cs="Times New Roman"/>
                <w:sz w:val="24"/>
                <w:szCs w:val="24"/>
              </w:rPr>
              <w:t xml:space="preserve"> § 16 ja selle alusel kehtestatud välisministri </w:t>
            </w:r>
            <w:r>
              <w:rPr>
                <w:rFonts w:ascii="Times New Roman" w:hAnsi="Times New Roman" w:cs="Times New Roman"/>
                <w:sz w:val="24"/>
                <w:szCs w:val="24"/>
              </w:rPr>
              <w:lastRenderedPageBreak/>
              <w:t>määrusele küsitakse a</w:t>
            </w:r>
            <w:r w:rsidRPr="00556CC5">
              <w:rPr>
                <w:rFonts w:ascii="Times New Roman" w:hAnsi="Times New Roman" w:cs="Times New Roman"/>
                <w:sz w:val="24"/>
                <w:szCs w:val="24"/>
              </w:rPr>
              <w:t>ukonsuliks kandideeriva</w:t>
            </w:r>
            <w:r>
              <w:rPr>
                <w:rFonts w:ascii="Times New Roman" w:hAnsi="Times New Roman" w:cs="Times New Roman"/>
                <w:sz w:val="24"/>
                <w:szCs w:val="24"/>
              </w:rPr>
              <w:t>lt</w:t>
            </w:r>
            <w:r w:rsidRPr="00556CC5">
              <w:rPr>
                <w:rFonts w:ascii="Times New Roman" w:hAnsi="Times New Roman" w:cs="Times New Roman"/>
                <w:sz w:val="24"/>
                <w:szCs w:val="24"/>
              </w:rPr>
              <w:t xml:space="preserve"> isiku</w:t>
            </w:r>
            <w:r>
              <w:rPr>
                <w:rFonts w:ascii="Times New Roman" w:hAnsi="Times New Roman" w:cs="Times New Roman"/>
                <w:sz w:val="24"/>
                <w:szCs w:val="24"/>
              </w:rPr>
              <w:t>lt</w:t>
            </w:r>
            <w:r w:rsidRPr="00556CC5">
              <w:rPr>
                <w:rFonts w:ascii="Times New Roman" w:hAnsi="Times New Roman" w:cs="Times New Roman"/>
                <w:sz w:val="24"/>
                <w:szCs w:val="24"/>
              </w:rPr>
              <w:t xml:space="preserve"> </w:t>
            </w:r>
            <w:r>
              <w:rPr>
                <w:rFonts w:ascii="Times New Roman" w:hAnsi="Times New Roman" w:cs="Times New Roman"/>
                <w:sz w:val="24"/>
                <w:szCs w:val="24"/>
              </w:rPr>
              <w:t>soovituskirju</w:t>
            </w:r>
            <w:r w:rsidRPr="00556CC5">
              <w:rPr>
                <w:rFonts w:ascii="Times New Roman" w:hAnsi="Times New Roman" w:cs="Times New Roman"/>
                <w:sz w:val="24"/>
                <w:szCs w:val="24"/>
              </w:rPr>
              <w:t>, samuti vii</w:t>
            </w:r>
            <w:r w:rsidR="008015AE">
              <w:rPr>
                <w:rFonts w:ascii="Times New Roman" w:hAnsi="Times New Roman" w:cs="Times New Roman"/>
                <w:sz w:val="24"/>
                <w:szCs w:val="24"/>
              </w:rPr>
              <w:t>akse kandideerijaga</w:t>
            </w:r>
            <w:r w:rsidRPr="00556CC5">
              <w:rPr>
                <w:rFonts w:ascii="Times New Roman" w:hAnsi="Times New Roman" w:cs="Times New Roman"/>
                <w:sz w:val="24"/>
                <w:szCs w:val="24"/>
              </w:rPr>
              <w:t xml:space="preserve"> läbi vestlused, et selgitada välja kandidaadi sobivus ja motivatsioon tegut</w:t>
            </w:r>
            <w:r w:rsidR="008015AE">
              <w:rPr>
                <w:rFonts w:ascii="Times New Roman" w:hAnsi="Times New Roman" w:cs="Times New Roman"/>
                <w:sz w:val="24"/>
                <w:szCs w:val="24"/>
              </w:rPr>
              <w:t>s</w:t>
            </w:r>
            <w:r w:rsidRPr="00556CC5">
              <w:rPr>
                <w:rFonts w:ascii="Times New Roman" w:hAnsi="Times New Roman" w:cs="Times New Roman"/>
                <w:sz w:val="24"/>
                <w:szCs w:val="24"/>
              </w:rPr>
              <w:t>eda aukonsuli ülesannetes.</w:t>
            </w:r>
            <w:r w:rsidRPr="00556CC5">
              <w:rPr>
                <w:rFonts w:ascii="Times New Roman" w:hAnsi="Times New Roman" w:cs="Times New Roman"/>
                <w:i/>
                <w:iCs/>
                <w:sz w:val="24"/>
                <w:szCs w:val="24"/>
              </w:rPr>
              <w:t xml:space="preserve">  </w:t>
            </w:r>
          </w:p>
          <w:p w14:paraId="3569AAA5" w14:textId="3EE9BCDA" w:rsidR="00556CC5" w:rsidRDefault="00556CC5" w:rsidP="006412F2">
            <w:pPr>
              <w:jc w:val="both"/>
              <w:rPr>
                <w:rFonts w:ascii="Times New Roman" w:hAnsi="Times New Roman" w:cs="Times New Roman"/>
                <w:sz w:val="24"/>
                <w:szCs w:val="24"/>
              </w:rPr>
            </w:pPr>
          </w:p>
          <w:p w14:paraId="7C6DB740" w14:textId="4E8D9201" w:rsidR="008015AE" w:rsidRPr="00951996" w:rsidRDefault="004F1A8F" w:rsidP="008015AE">
            <w:pPr>
              <w:jc w:val="both"/>
              <w:rPr>
                <w:rFonts w:ascii="Times New Roman" w:hAnsi="Times New Roman" w:cs="Times New Roman"/>
                <w:sz w:val="24"/>
                <w:szCs w:val="24"/>
              </w:rPr>
            </w:pPr>
            <w:r>
              <w:rPr>
                <w:rFonts w:ascii="Times New Roman" w:hAnsi="Times New Roman" w:cs="Times New Roman"/>
                <w:sz w:val="24"/>
                <w:szCs w:val="24"/>
              </w:rPr>
              <w:t xml:space="preserve">Ettepanekuga on arvestatud </w:t>
            </w:r>
            <w:r w:rsidR="00F92E29">
              <w:rPr>
                <w:rFonts w:ascii="Times New Roman" w:hAnsi="Times New Roman" w:cs="Times New Roman"/>
                <w:sz w:val="24"/>
                <w:szCs w:val="24"/>
              </w:rPr>
              <w:t xml:space="preserve">ja </w:t>
            </w:r>
            <w:r w:rsidR="0030055E">
              <w:rPr>
                <w:rFonts w:ascii="Times New Roman" w:hAnsi="Times New Roman" w:cs="Times New Roman"/>
                <w:sz w:val="24"/>
                <w:szCs w:val="24"/>
              </w:rPr>
              <w:t xml:space="preserve">kavandatava </w:t>
            </w:r>
            <w:proofErr w:type="spellStart"/>
            <w:r w:rsidR="0030055E">
              <w:rPr>
                <w:rFonts w:ascii="Times New Roman" w:hAnsi="Times New Roman" w:cs="Times New Roman"/>
                <w:sz w:val="24"/>
                <w:szCs w:val="24"/>
              </w:rPr>
              <w:t>KonS</w:t>
            </w:r>
            <w:proofErr w:type="spellEnd"/>
            <w:r w:rsidR="0030055E">
              <w:rPr>
                <w:rFonts w:ascii="Times New Roman" w:hAnsi="Times New Roman" w:cs="Times New Roman"/>
                <w:sz w:val="24"/>
                <w:szCs w:val="24"/>
              </w:rPr>
              <w:t xml:space="preserve"> §-</w:t>
            </w:r>
            <w:proofErr w:type="spellStart"/>
            <w:r w:rsidR="001961A4">
              <w:rPr>
                <w:rFonts w:ascii="Times New Roman" w:hAnsi="Times New Roman" w:cs="Times New Roman"/>
                <w:sz w:val="24"/>
                <w:szCs w:val="24"/>
              </w:rPr>
              <w:t>i</w:t>
            </w:r>
            <w:r w:rsidR="0030055E">
              <w:rPr>
                <w:rFonts w:ascii="Times New Roman" w:hAnsi="Times New Roman" w:cs="Times New Roman"/>
                <w:sz w:val="24"/>
                <w:szCs w:val="24"/>
              </w:rPr>
              <w:t>s</w:t>
            </w:r>
            <w:proofErr w:type="spellEnd"/>
            <w:r w:rsidR="0030055E">
              <w:rPr>
                <w:rFonts w:ascii="Times New Roman" w:hAnsi="Times New Roman" w:cs="Times New Roman"/>
                <w:sz w:val="24"/>
                <w:szCs w:val="24"/>
              </w:rPr>
              <w:t xml:space="preserve"> 25</w:t>
            </w:r>
            <w:r w:rsidR="0030055E" w:rsidRPr="0030055E">
              <w:rPr>
                <w:rFonts w:ascii="Times New Roman" w:hAnsi="Times New Roman" w:cs="Times New Roman"/>
                <w:sz w:val="24"/>
                <w:szCs w:val="24"/>
                <w:vertAlign w:val="superscript"/>
              </w:rPr>
              <w:t>1</w:t>
            </w:r>
            <w:r w:rsidR="009714D5" w:rsidRPr="009714D5">
              <w:rPr>
                <w:rFonts w:ascii="Times New Roman" w:hAnsi="Times New Roman" w:cs="Times New Roman"/>
                <w:sz w:val="24"/>
                <w:szCs w:val="24"/>
              </w:rPr>
              <w:t xml:space="preserve"> </w:t>
            </w:r>
            <w:r w:rsidR="008015AE">
              <w:rPr>
                <w:rFonts w:ascii="Times New Roman" w:hAnsi="Times New Roman" w:cs="Times New Roman"/>
                <w:sz w:val="24"/>
                <w:szCs w:val="24"/>
              </w:rPr>
              <w:t xml:space="preserve">olevat viidet </w:t>
            </w:r>
            <w:proofErr w:type="spellStart"/>
            <w:r w:rsidR="008015AE">
              <w:rPr>
                <w:rFonts w:ascii="Times New Roman" w:hAnsi="Times New Roman" w:cs="Times New Roman"/>
                <w:sz w:val="24"/>
                <w:szCs w:val="24"/>
              </w:rPr>
              <w:t>välissuhtlemisseadusele</w:t>
            </w:r>
            <w:proofErr w:type="spellEnd"/>
            <w:r w:rsidR="00F92E29">
              <w:rPr>
                <w:rFonts w:ascii="Times New Roman" w:hAnsi="Times New Roman" w:cs="Times New Roman"/>
                <w:sz w:val="24"/>
                <w:szCs w:val="24"/>
              </w:rPr>
              <w:t xml:space="preserve"> on muudetud</w:t>
            </w:r>
            <w:r w:rsidR="008015AE">
              <w:rPr>
                <w:rFonts w:ascii="Times New Roman" w:hAnsi="Times New Roman" w:cs="Times New Roman"/>
                <w:sz w:val="24"/>
                <w:szCs w:val="24"/>
              </w:rPr>
              <w:t xml:space="preserve">. </w:t>
            </w:r>
          </w:p>
          <w:p w14:paraId="6BB634B8" w14:textId="10D8990D" w:rsidR="009672B6" w:rsidRPr="00951996" w:rsidRDefault="009672B6" w:rsidP="006412F2">
            <w:pPr>
              <w:jc w:val="both"/>
              <w:rPr>
                <w:rFonts w:ascii="Times New Roman" w:hAnsi="Times New Roman" w:cs="Times New Roman"/>
                <w:sz w:val="24"/>
                <w:szCs w:val="24"/>
              </w:rPr>
            </w:pPr>
          </w:p>
        </w:tc>
      </w:tr>
      <w:tr w:rsidR="009672B6" w14:paraId="4EB94733" w14:textId="77777777" w:rsidTr="00E276FB">
        <w:tc>
          <w:tcPr>
            <w:tcW w:w="576" w:type="dxa"/>
          </w:tcPr>
          <w:p w14:paraId="3C7F4A94" w14:textId="34ED4C70" w:rsidR="009672B6" w:rsidRDefault="009672B6" w:rsidP="009672B6">
            <w:pPr>
              <w:pStyle w:val="NormalWeb"/>
              <w:jc w:val="center"/>
              <w:rPr>
                <w:b/>
                <w:bCs/>
              </w:rPr>
            </w:pPr>
            <w:r>
              <w:rPr>
                <w:b/>
                <w:bCs/>
              </w:rPr>
              <w:lastRenderedPageBreak/>
              <w:t>5</w:t>
            </w:r>
          </w:p>
        </w:tc>
        <w:tc>
          <w:tcPr>
            <w:tcW w:w="4239" w:type="dxa"/>
          </w:tcPr>
          <w:p w14:paraId="7A5CF2D1" w14:textId="63DC5F89" w:rsidR="009672B6" w:rsidRPr="009714D5" w:rsidRDefault="009672B6" w:rsidP="00E96170">
            <w:pPr>
              <w:pStyle w:val="NormalWeb"/>
              <w:jc w:val="both"/>
              <w:rPr>
                <w:b/>
                <w:bCs/>
              </w:rPr>
            </w:pPr>
            <w:r w:rsidRPr="009672B6">
              <w:rPr>
                <w:b/>
                <w:bCs/>
              </w:rPr>
              <w:t>Eelnõu § 1 p 11 (</w:t>
            </w:r>
            <w:proofErr w:type="spellStart"/>
            <w:r w:rsidRPr="009672B6">
              <w:rPr>
                <w:b/>
                <w:bCs/>
              </w:rPr>
              <w:t>KonS</w:t>
            </w:r>
            <w:proofErr w:type="spellEnd"/>
            <w:r w:rsidRPr="009672B6">
              <w:rPr>
                <w:b/>
                <w:bCs/>
              </w:rPr>
              <w:t xml:space="preserve"> § 25</w:t>
            </w:r>
            <w:r w:rsidRPr="009672B6">
              <w:rPr>
                <w:b/>
                <w:bCs/>
                <w:vertAlign w:val="superscript"/>
              </w:rPr>
              <w:t>2</w:t>
            </w:r>
            <w:r w:rsidRPr="009672B6">
              <w:rPr>
                <w:b/>
                <w:bCs/>
              </w:rPr>
              <w:t>)</w:t>
            </w:r>
            <w:r w:rsidRPr="009672B6">
              <w:t xml:space="preserve"> – kavandatav § 25</w:t>
            </w:r>
            <w:r w:rsidRPr="009672B6">
              <w:rPr>
                <w:vertAlign w:val="superscript"/>
              </w:rPr>
              <w:t>2</w:t>
            </w:r>
            <w:r w:rsidRPr="009672B6">
              <w:t xml:space="preserve"> lg 3 näeb ette, et aukonsul edastab isikuandmeid sisaldava teabe Eesti Vabariigi välisesindusele või Välisministeeriumi konsulaarosakonnale ja hävitab selle pärast konsulaarteenuse või konsulaarabi osutamist. Teeme ettepaneku täiendada sätet sõnaga „igakordset“ sõna „konsulaarteenuse“ ees, kuna hetkel võimaldab säte tõlgendust, kus teave hävitatakse alles pärast aukonsulina tegutsemise lõpetamist.</w:t>
            </w:r>
          </w:p>
        </w:tc>
        <w:tc>
          <w:tcPr>
            <w:tcW w:w="4247" w:type="dxa"/>
          </w:tcPr>
          <w:p w14:paraId="5ADC4112" w14:textId="2942F151" w:rsidR="009672B6" w:rsidRPr="00E276FB" w:rsidRDefault="009714D5"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r w:rsidR="001961A4">
              <w:rPr>
                <w:rFonts w:ascii="Times New Roman" w:hAnsi="Times New Roman" w:cs="Times New Roman"/>
                <w:b/>
                <w:bCs/>
                <w:sz w:val="24"/>
                <w:szCs w:val="24"/>
              </w:rPr>
              <w:t>. E</w:t>
            </w:r>
            <w:r w:rsidR="00D26673" w:rsidRPr="00D26673">
              <w:rPr>
                <w:rFonts w:ascii="Times New Roman" w:hAnsi="Times New Roman" w:cs="Times New Roman"/>
                <w:b/>
                <w:bCs/>
                <w:sz w:val="24"/>
                <w:szCs w:val="24"/>
              </w:rPr>
              <w:t>elnõu ja seletuskirja on muudetud</w:t>
            </w:r>
            <w:r>
              <w:rPr>
                <w:rFonts w:ascii="Times New Roman" w:hAnsi="Times New Roman" w:cs="Times New Roman"/>
                <w:b/>
                <w:bCs/>
                <w:sz w:val="24"/>
                <w:szCs w:val="24"/>
              </w:rPr>
              <w:t>.</w:t>
            </w:r>
          </w:p>
        </w:tc>
      </w:tr>
      <w:tr w:rsidR="009672B6" w14:paraId="2D8DE61E" w14:textId="77777777" w:rsidTr="00E276FB">
        <w:tc>
          <w:tcPr>
            <w:tcW w:w="576" w:type="dxa"/>
          </w:tcPr>
          <w:p w14:paraId="09148493" w14:textId="51BC7CAF" w:rsidR="009672B6" w:rsidRDefault="009672B6" w:rsidP="009672B6">
            <w:pPr>
              <w:pStyle w:val="NormalWeb"/>
              <w:jc w:val="center"/>
              <w:rPr>
                <w:b/>
                <w:bCs/>
              </w:rPr>
            </w:pPr>
            <w:r>
              <w:rPr>
                <w:b/>
                <w:bCs/>
              </w:rPr>
              <w:t>6</w:t>
            </w:r>
          </w:p>
        </w:tc>
        <w:tc>
          <w:tcPr>
            <w:tcW w:w="4239" w:type="dxa"/>
          </w:tcPr>
          <w:p w14:paraId="732EA030" w14:textId="4378E3FC" w:rsidR="009672B6" w:rsidRPr="003E688E" w:rsidRDefault="009714D5" w:rsidP="00E96170">
            <w:pPr>
              <w:pStyle w:val="NormalWeb"/>
              <w:jc w:val="both"/>
            </w:pPr>
            <w:r w:rsidRPr="009714D5">
              <w:rPr>
                <w:b/>
                <w:bCs/>
              </w:rPr>
              <w:t>Eelnõu § 1 p 23 (</w:t>
            </w:r>
            <w:proofErr w:type="spellStart"/>
            <w:r w:rsidRPr="009714D5">
              <w:rPr>
                <w:b/>
                <w:bCs/>
              </w:rPr>
              <w:t>KonS</w:t>
            </w:r>
            <w:proofErr w:type="spellEnd"/>
            <w:r w:rsidRPr="009714D5">
              <w:rPr>
                <w:b/>
                <w:bCs/>
              </w:rPr>
              <w:t xml:space="preserve"> § 31</w:t>
            </w:r>
            <w:r w:rsidRPr="009714D5">
              <w:rPr>
                <w:b/>
                <w:bCs/>
                <w:vertAlign w:val="superscript"/>
              </w:rPr>
              <w:t>1</w:t>
            </w:r>
            <w:r w:rsidRPr="009714D5">
              <w:rPr>
                <w:b/>
                <w:bCs/>
              </w:rPr>
              <w:t>)</w:t>
            </w:r>
            <w:r w:rsidRPr="009714D5">
              <w:t xml:space="preserve"> – eelnõuga kehtestatakse erandkorras tõestamistoimingu tegemine. Seletuskirja kohaselt on konsulaarametniku poolt notariaalselt kinnitatud avaldus ja volikiri võrdne Eesti notari tõestatud avalduse või volikirjaga. Justiits- ja Digiministeeriumi hinnangul tuleks täpsustada avalduse mõistet, mida konsulaarametnik võib kinnitada. Näiteks pärimisasjades on notaritel selgitamiskohustus ning kui anda taoline roll konsulaarametnikule, peaks täpsustama konsulaarametniku selgitamiskohustust. Konsulaarametnikul ei pruugi olla piisavaid teadmisi, et selgitada, mida toob endaga kaasa nt pärandi vastuvõtmine. Pärandist loobumise korral ei teki inimesele võlgasid, aga samas peavad inimesed pärandist loobumisel mõistma, et nt loobumine ei ole tagasipööratav (</w:t>
            </w:r>
            <w:proofErr w:type="spellStart"/>
            <w:r w:rsidRPr="009714D5">
              <w:t>PärS</w:t>
            </w:r>
            <w:proofErr w:type="spellEnd"/>
            <w:r w:rsidRPr="009714D5">
              <w:t xml:space="preserve"> § 116 lg 2). Ühtlasi märgime, et Justiits- ja Digiministeerium toetab Notarite Koja </w:t>
            </w:r>
            <w:r w:rsidRPr="009714D5">
              <w:lastRenderedPageBreak/>
              <w:t>03.02.2026 kirjas nr 6-1/9-1 esitatud ettepanekut</w:t>
            </w:r>
            <w:r>
              <w:t>.</w:t>
            </w:r>
          </w:p>
        </w:tc>
        <w:tc>
          <w:tcPr>
            <w:tcW w:w="4247" w:type="dxa"/>
          </w:tcPr>
          <w:p w14:paraId="764B28A6" w14:textId="7BE29D27" w:rsidR="009672B6" w:rsidRDefault="000937B2" w:rsidP="006412F2">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r w:rsidR="001961A4">
              <w:rPr>
                <w:rFonts w:ascii="Times New Roman" w:hAnsi="Times New Roman" w:cs="Times New Roman"/>
                <w:b/>
                <w:bCs/>
                <w:sz w:val="24"/>
                <w:szCs w:val="24"/>
              </w:rPr>
              <w:t>. E</w:t>
            </w:r>
            <w:r w:rsidR="00D26673" w:rsidRPr="00D26673">
              <w:rPr>
                <w:rFonts w:ascii="Times New Roman" w:hAnsi="Times New Roman" w:cs="Times New Roman"/>
                <w:b/>
                <w:bCs/>
                <w:sz w:val="24"/>
                <w:szCs w:val="24"/>
              </w:rPr>
              <w:t>elnõu ja seletuskirja on muudetud</w:t>
            </w:r>
            <w:r>
              <w:rPr>
                <w:rFonts w:ascii="Times New Roman" w:hAnsi="Times New Roman" w:cs="Times New Roman"/>
                <w:b/>
                <w:bCs/>
                <w:sz w:val="24"/>
                <w:szCs w:val="24"/>
              </w:rPr>
              <w:t>.</w:t>
            </w:r>
            <w:r w:rsidR="00D26673">
              <w:rPr>
                <w:rFonts w:ascii="Times New Roman" w:hAnsi="Times New Roman" w:cs="Times New Roman"/>
                <w:b/>
                <w:bCs/>
                <w:sz w:val="24"/>
                <w:szCs w:val="24"/>
              </w:rPr>
              <w:t xml:space="preserve"> </w:t>
            </w:r>
          </w:p>
          <w:p w14:paraId="5EC458C2" w14:textId="3FB3E318" w:rsidR="00D26673" w:rsidRPr="00DE0C49" w:rsidRDefault="00D26673" w:rsidP="006412F2">
            <w:pPr>
              <w:jc w:val="both"/>
              <w:rPr>
                <w:rFonts w:ascii="Times New Roman" w:hAnsi="Times New Roman" w:cs="Times New Roman"/>
                <w:sz w:val="24"/>
                <w:szCs w:val="24"/>
              </w:rPr>
            </w:pPr>
            <w:r w:rsidRPr="00DE0C49">
              <w:rPr>
                <w:rFonts w:ascii="Times New Roman" w:hAnsi="Times New Roman" w:cs="Times New Roman"/>
                <w:sz w:val="24"/>
                <w:szCs w:val="24"/>
              </w:rPr>
              <w:t xml:space="preserve">Notarite Koja 03.02.2026 kirjas nr 6-1/9-1 esitatud ettepanekuga </w:t>
            </w:r>
            <w:r w:rsidR="00DE0C49">
              <w:rPr>
                <w:rFonts w:ascii="Times New Roman" w:hAnsi="Times New Roman" w:cs="Times New Roman"/>
                <w:sz w:val="24"/>
                <w:szCs w:val="24"/>
              </w:rPr>
              <w:t xml:space="preserve">ning Notarite Koja täpsustatud ettepanekuga </w:t>
            </w:r>
            <w:r w:rsidRPr="00DE0C49">
              <w:rPr>
                <w:rFonts w:ascii="Times New Roman" w:hAnsi="Times New Roman" w:cs="Times New Roman"/>
                <w:sz w:val="24"/>
                <w:szCs w:val="24"/>
              </w:rPr>
              <w:t>on samuti arvestatud</w:t>
            </w:r>
            <w:r w:rsidR="00DE0C49">
              <w:rPr>
                <w:rFonts w:ascii="Times New Roman" w:hAnsi="Times New Roman" w:cs="Times New Roman"/>
                <w:sz w:val="24"/>
                <w:szCs w:val="24"/>
              </w:rPr>
              <w:t xml:space="preserve"> ning eelnõu on vastavalt muudetud. </w:t>
            </w:r>
          </w:p>
        </w:tc>
      </w:tr>
      <w:tr w:rsidR="009672B6" w14:paraId="79C165AB" w14:textId="77777777" w:rsidTr="00E276FB">
        <w:tc>
          <w:tcPr>
            <w:tcW w:w="576" w:type="dxa"/>
          </w:tcPr>
          <w:p w14:paraId="44CA3E83" w14:textId="0B665406" w:rsidR="009672B6" w:rsidRDefault="009672B6" w:rsidP="009672B6">
            <w:pPr>
              <w:pStyle w:val="NormalWeb"/>
              <w:jc w:val="center"/>
              <w:rPr>
                <w:b/>
                <w:bCs/>
              </w:rPr>
            </w:pPr>
            <w:r>
              <w:rPr>
                <w:b/>
                <w:bCs/>
              </w:rPr>
              <w:t>7</w:t>
            </w:r>
          </w:p>
        </w:tc>
        <w:tc>
          <w:tcPr>
            <w:tcW w:w="4239" w:type="dxa"/>
          </w:tcPr>
          <w:p w14:paraId="1DCD13A4" w14:textId="2E61E747" w:rsidR="009672B6" w:rsidRPr="003E688E" w:rsidRDefault="009714D5" w:rsidP="00E96170">
            <w:pPr>
              <w:pStyle w:val="NormalWeb"/>
              <w:jc w:val="both"/>
            </w:pPr>
            <w:r w:rsidRPr="009714D5">
              <w:t>Palume arvestada ka käesoleva kirja lisades esitatud eelnõu ja seletuskirja failis jäljega tehtud normitehniliste ja keelemärkustega ning märkustega eelnõu mõju kohta</w:t>
            </w:r>
            <w:r>
              <w:t>.</w:t>
            </w:r>
          </w:p>
        </w:tc>
        <w:tc>
          <w:tcPr>
            <w:tcW w:w="4247" w:type="dxa"/>
          </w:tcPr>
          <w:p w14:paraId="5F772B34" w14:textId="4E85ADEA" w:rsidR="009672B6" w:rsidRPr="00E276FB" w:rsidRDefault="000937B2" w:rsidP="006412F2">
            <w:pPr>
              <w:jc w:val="both"/>
              <w:rPr>
                <w:rFonts w:ascii="Times New Roman" w:hAnsi="Times New Roman" w:cs="Times New Roman"/>
                <w:b/>
                <w:bCs/>
                <w:sz w:val="24"/>
                <w:szCs w:val="24"/>
              </w:rPr>
            </w:pPr>
            <w:r>
              <w:rPr>
                <w:rFonts w:ascii="Times New Roman" w:hAnsi="Times New Roman" w:cs="Times New Roman"/>
                <w:b/>
                <w:bCs/>
                <w:sz w:val="24"/>
                <w:szCs w:val="24"/>
              </w:rPr>
              <w:t>Arvestatud.</w:t>
            </w:r>
          </w:p>
        </w:tc>
      </w:tr>
      <w:tr w:rsidR="0030055E" w14:paraId="31611716" w14:textId="77777777" w:rsidTr="00E276FB">
        <w:tc>
          <w:tcPr>
            <w:tcW w:w="576" w:type="dxa"/>
          </w:tcPr>
          <w:p w14:paraId="0F6ADE2F" w14:textId="74BF71A8" w:rsidR="0030055E" w:rsidRDefault="0030055E" w:rsidP="009672B6">
            <w:pPr>
              <w:pStyle w:val="NormalWeb"/>
              <w:jc w:val="center"/>
              <w:rPr>
                <w:b/>
                <w:bCs/>
              </w:rPr>
            </w:pPr>
            <w:r>
              <w:rPr>
                <w:b/>
                <w:bCs/>
              </w:rPr>
              <w:t>8</w:t>
            </w:r>
          </w:p>
        </w:tc>
        <w:tc>
          <w:tcPr>
            <w:tcW w:w="4239" w:type="dxa"/>
          </w:tcPr>
          <w:p w14:paraId="11DA5C16" w14:textId="62E545C9" w:rsidR="0030055E" w:rsidRPr="009714D5" w:rsidRDefault="0030055E" w:rsidP="00E96170">
            <w:pPr>
              <w:pStyle w:val="NormalWeb"/>
              <w:jc w:val="both"/>
            </w:pPr>
            <w:r w:rsidRPr="0030055E">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tc>
        <w:tc>
          <w:tcPr>
            <w:tcW w:w="4247" w:type="dxa"/>
          </w:tcPr>
          <w:p w14:paraId="010B8104" w14:textId="55B1256D" w:rsidR="0030055E" w:rsidRDefault="0030055E" w:rsidP="006412F2">
            <w:pPr>
              <w:jc w:val="both"/>
              <w:rPr>
                <w:rFonts w:ascii="Times New Roman" w:hAnsi="Times New Roman" w:cs="Times New Roman"/>
                <w:b/>
                <w:bCs/>
                <w:sz w:val="24"/>
                <w:szCs w:val="24"/>
              </w:rPr>
            </w:pPr>
            <w:r w:rsidRPr="0030055E">
              <w:rPr>
                <w:rFonts w:ascii="Times New Roman" w:hAnsi="Times New Roman" w:cs="Times New Roman"/>
                <w:b/>
                <w:bCs/>
                <w:sz w:val="24"/>
                <w:szCs w:val="24"/>
              </w:rPr>
              <w:t>Arvestatud.</w:t>
            </w:r>
          </w:p>
        </w:tc>
      </w:tr>
    </w:tbl>
    <w:p w14:paraId="42A646F1" w14:textId="5F857DE0" w:rsidR="006412F2" w:rsidRDefault="006412F2" w:rsidP="006412F2">
      <w:pPr>
        <w:jc w:val="center"/>
        <w:rPr>
          <w:rFonts w:ascii="Times New Roman" w:hAnsi="Times New Roman" w:cs="Times New Roman"/>
          <w:b/>
          <w:bCs/>
          <w:sz w:val="24"/>
          <w:szCs w:val="24"/>
        </w:rPr>
      </w:pPr>
    </w:p>
    <w:p w14:paraId="1F3AD14B" w14:textId="77777777" w:rsidR="00E96170" w:rsidRPr="006412F2" w:rsidRDefault="00E96170" w:rsidP="006412F2">
      <w:pPr>
        <w:jc w:val="center"/>
        <w:rPr>
          <w:rFonts w:ascii="Times New Roman" w:hAnsi="Times New Roman" w:cs="Times New Roman"/>
          <w:b/>
          <w:bCs/>
          <w:sz w:val="24"/>
          <w:szCs w:val="24"/>
        </w:rPr>
      </w:pPr>
    </w:p>
    <w:p w14:paraId="23C6E138" w14:textId="6D8DFCDD" w:rsidR="006412F2" w:rsidRPr="006412F2" w:rsidRDefault="006412F2">
      <w:pPr>
        <w:rPr>
          <w:rFonts w:ascii="Times New Roman" w:hAnsi="Times New Roman" w:cs="Times New Roman"/>
          <w:sz w:val="24"/>
          <w:szCs w:val="24"/>
        </w:rPr>
      </w:pPr>
    </w:p>
    <w:sectPr w:rsidR="006412F2" w:rsidRPr="006412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AEA9" w14:textId="77777777" w:rsidR="003957E7" w:rsidRDefault="003957E7" w:rsidP="006412F2">
      <w:pPr>
        <w:spacing w:after="0" w:line="240" w:lineRule="auto"/>
      </w:pPr>
      <w:r>
        <w:separator/>
      </w:r>
    </w:p>
  </w:endnote>
  <w:endnote w:type="continuationSeparator" w:id="0">
    <w:p w14:paraId="6AC2344E" w14:textId="77777777" w:rsidR="003957E7" w:rsidRDefault="003957E7" w:rsidP="0064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747095"/>
      <w:docPartObj>
        <w:docPartGallery w:val="Page Numbers (Bottom of Page)"/>
        <w:docPartUnique/>
      </w:docPartObj>
    </w:sdtPr>
    <w:sdtEndPr>
      <w:rPr>
        <w:rFonts w:ascii="Times New Roman" w:hAnsi="Times New Roman" w:cs="Times New Roman"/>
      </w:rPr>
    </w:sdtEndPr>
    <w:sdtContent>
      <w:p w14:paraId="02CE804A" w14:textId="25BC01CF" w:rsidR="00F82880" w:rsidRPr="00F82880" w:rsidRDefault="00F82880">
        <w:pPr>
          <w:pStyle w:val="Footer"/>
          <w:jc w:val="center"/>
          <w:rPr>
            <w:rFonts w:ascii="Times New Roman" w:hAnsi="Times New Roman" w:cs="Times New Roman"/>
          </w:rPr>
        </w:pPr>
        <w:r w:rsidRPr="00F82880">
          <w:rPr>
            <w:rFonts w:ascii="Times New Roman" w:hAnsi="Times New Roman" w:cs="Times New Roman"/>
          </w:rPr>
          <w:fldChar w:fldCharType="begin"/>
        </w:r>
        <w:r w:rsidRPr="00F82880">
          <w:rPr>
            <w:rFonts w:ascii="Times New Roman" w:hAnsi="Times New Roman" w:cs="Times New Roman"/>
          </w:rPr>
          <w:instrText>PAGE   \* MERGEFORMAT</w:instrText>
        </w:r>
        <w:r w:rsidRPr="00F82880">
          <w:rPr>
            <w:rFonts w:ascii="Times New Roman" w:hAnsi="Times New Roman" w:cs="Times New Roman"/>
          </w:rPr>
          <w:fldChar w:fldCharType="separate"/>
        </w:r>
        <w:r w:rsidRPr="00F82880">
          <w:rPr>
            <w:rFonts w:ascii="Times New Roman" w:hAnsi="Times New Roman" w:cs="Times New Roman"/>
          </w:rPr>
          <w:t>2</w:t>
        </w:r>
        <w:r w:rsidRPr="00F82880">
          <w:rPr>
            <w:rFonts w:ascii="Times New Roman" w:hAnsi="Times New Roman" w:cs="Times New Roman"/>
          </w:rPr>
          <w:fldChar w:fldCharType="end"/>
        </w:r>
      </w:p>
    </w:sdtContent>
  </w:sdt>
  <w:p w14:paraId="1584041D" w14:textId="77777777" w:rsidR="00F82880" w:rsidRDefault="00F82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B574" w14:textId="77777777" w:rsidR="003957E7" w:rsidRDefault="003957E7" w:rsidP="006412F2">
      <w:pPr>
        <w:spacing w:after="0" w:line="240" w:lineRule="auto"/>
      </w:pPr>
      <w:r>
        <w:separator/>
      </w:r>
    </w:p>
  </w:footnote>
  <w:footnote w:type="continuationSeparator" w:id="0">
    <w:p w14:paraId="695ACA2C" w14:textId="77777777" w:rsidR="003957E7" w:rsidRDefault="003957E7" w:rsidP="0064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8219" w14:textId="3A64E685" w:rsidR="006412F2" w:rsidRPr="006412F2" w:rsidRDefault="00182E69" w:rsidP="006412F2">
    <w:pPr>
      <w:jc w:val="right"/>
      <w:rPr>
        <w:rFonts w:ascii="Times New Roman" w:hAnsi="Times New Roman" w:cs="Times New Roman"/>
        <w:sz w:val="24"/>
        <w:szCs w:val="24"/>
      </w:rPr>
    </w:pPr>
    <w:r>
      <w:rPr>
        <w:rFonts w:ascii="Times New Roman" w:hAnsi="Times New Roman" w:cs="Times New Roman"/>
        <w:sz w:val="24"/>
        <w:szCs w:val="24"/>
      </w:rPr>
      <w:t>Seletuskirja l</w:t>
    </w:r>
    <w:r w:rsidR="006412F2">
      <w:rPr>
        <w:rFonts w:ascii="Times New Roman" w:hAnsi="Times New Roman" w:cs="Times New Roman"/>
        <w:sz w:val="24"/>
        <w:szCs w:val="24"/>
      </w:rPr>
      <w:t>isa</w:t>
    </w:r>
    <w:r>
      <w:rPr>
        <w:rFonts w:ascii="Times New Roman" w:hAnsi="Times New Roman" w:cs="Times New Roman"/>
        <w:sz w:val="24"/>
        <w:szCs w:val="24"/>
      </w:rPr>
      <w:t xml:space="preserve"> 2</w:t>
    </w:r>
  </w:p>
  <w:p w14:paraId="2F9DBCA5" w14:textId="7F56A26C" w:rsidR="006412F2" w:rsidRDefault="00641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31C"/>
    <w:multiLevelType w:val="multilevel"/>
    <w:tmpl w:val="1E2E2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4B1CF1"/>
    <w:multiLevelType w:val="hybridMultilevel"/>
    <w:tmpl w:val="5F8257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F2"/>
    <w:rsid w:val="00004082"/>
    <w:rsid w:val="000158C0"/>
    <w:rsid w:val="00026A41"/>
    <w:rsid w:val="00030F0F"/>
    <w:rsid w:val="00067DD5"/>
    <w:rsid w:val="00075972"/>
    <w:rsid w:val="00086FAA"/>
    <w:rsid w:val="000937B2"/>
    <w:rsid w:val="00096A32"/>
    <w:rsid w:val="000A2185"/>
    <w:rsid w:val="000A2763"/>
    <w:rsid w:val="000B576E"/>
    <w:rsid w:val="000C2F14"/>
    <w:rsid w:val="00111F1B"/>
    <w:rsid w:val="00121DE1"/>
    <w:rsid w:val="00134C24"/>
    <w:rsid w:val="001428E9"/>
    <w:rsid w:val="00173ECD"/>
    <w:rsid w:val="00182E69"/>
    <w:rsid w:val="00187328"/>
    <w:rsid w:val="001961A4"/>
    <w:rsid w:val="001A5AB3"/>
    <w:rsid w:val="001C138E"/>
    <w:rsid w:val="001C17F7"/>
    <w:rsid w:val="00235A04"/>
    <w:rsid w:val="00260B5E"/>
    <w:rsid w:val="002648CB"/>
    <w:rsid w:val="002B25AE"/>
    <w:rsid w:val="002C2AD6"/>
    <w:rsid w:val="002F26D6"/>
    <w:rsid w:val="0030055E"/>
    <w:rsid w:val="003046B0"/>
    <w:rsid w:val="003055EA"/>
    <w:rsid w:val="003223E5"/>
    <w:rsid w:val="00341B3E"/>
    <w:rsid w:val="00345E2F"/>
    <w:rsid w:val="00381DF2"/>
    <w:rsid w:val="0038293D"/>
    <w:rsid w:val="00387794"/>
    <w:rsid w:val="003957E7"/>
    <w:rsid w:val="003A2AAC"/>
    <w:rsid w:val="003B6D98"/>
    <w:rsid w:val="003D1519"/>
    <w:rsid w:val="003E5120"/>
    <w:rsid w:val="003E688E"/>
    <w:rsid w:val="003F6F4B"/>
    <w:rsid w:val="004A1A36"/>
    <w:rsid w:val="004D5769"/>
    <w:rsid w:val="004F1A8F"/>
    <w:rsid w:val="004F365C"/>
    <w:rsid w:val="00502BB7"/>
    <w:rsid w:val="00506175"/>
    <w:rsid w:val="00534FDD"/>
    <w:rsid w:val="00556CC5"/>
    <w:rsid w:val="00557FDA"/>
    <w:rsid w:val="00560D3F"/>
    <w:rsid w:val="00567F16"/>
    <w:rsid w:val="00593CC3"/>
    <w:rsid w:val="00594E0B"/>
    <w:rsid w:val="005B0490"/>
    <w:rsid w:val="005C1A11"/>
    <w:rsid w:val="005F1A96"/>
    <w:rsid w:val="0061667E"/>
    <w:rsid w:val="00620F8C"/>
    <w:rsid w:val="006412F2"/>
    <w:rsid w:val="006716A7"/>
    <w:rsid w:val="00677E48"/>
    <w:rsid w:val="006D2D9E"/>
    <w:rsid w:val="0070225B"/>
    <w:rsid w:val="007031FA"/>
    <w:rsid w:val="007140B0"/>
    <w:rsid w:val="00741705"/>
    <w:rsid w:val="007437E2"/>
    <w:rsid w:val="007611C9"/>
    <w:rsid w:val="00784B6D"/>
    <w:rsid w:val="00791F18"/>
    <w:rsid w:val="00797412"/>
    <w:rsid w:val="007A560B"/>
    <w:rsid w:val="007A6A7B"/>
    <w:rsid w:val="007A78F2"/>
    <w:rsid w:val="007B490E"/>
    <w:rsid w:val="007D3BE1"/>
    <w:rsid w:val="007E2F2C"/>
    <w:rsid w:val="007E7226"/>
    <w:rsid w:val="008015AE"/>
    <w:rsid w:val="00801C4D"/>
    <w:rsid w:val="00816401"/>
    <w:rsid w:val="008177E1"/>
    <w:rsid w:val="00845991"/>
    <w:rsid w:val="008817C3"/>
    <w:rsid w:val="00886198"/>
    <w:rsid w:val="008C384E"/>
    <w:rsid w:val="008D5738"/>
    <w:rsid w:val="008F540F"/>
    <w:rsid w:val="0090276D"/>
    <w:rsid w:val="0090489A"/>
    <w:rsid w:val="0093648C"/>
    <w:rsid w:val="00951996"/>
    <w:rsid w:val="009672B6"/>
    <w:rsid w:val="009714D5"/>
    <w:rsid w:val="00990925"/>
    <w:rsid w:val="009950A7"/>
    <w:rsid w:val="00995A4D"/>
    <w:rsid w:val="009D4560"/>
    <w:rsid w:val="009D53BB"/>
    <w:rsid w:val="009E4255"/>
    <w:rsid w:val="009F3309"/>
    <w:rsid w:val="009F3AE1"/>
    <w:rsid w:val="00A26C22"/>
    <w:rsid w:val="00A94C3C"/>
    <w:rsid w:val="00A972FD"/>
    <w:rsid w:val="00AB102F"/>
    <w:rsid w:val="00AD1E0D"/>
    <w:rsid w:val="00AD2DCA"/>
    <w:rsid w:val="00AD6B72"/>
    <w:rsid w:val="00AE77DD"/>
    <w:rsid w:val="00AF023C"/>
    <w:rsid w:val="00AF63C0"/>
    <w:rsid w:val="00B02EB0"/>
    <w:rsid w:val="00B10987"/>
    <w:rsid w:val="00B20B4F"/>
    <w:rsid w:val="00B4068B"/>
    <w:rsid w:val="00B4161E"/>
    <w:rsid w:val="00B657B2"/>
    <w:rsid w:val="00B6587F"/>
    <w:rsid w:val="00B814CD"/>
    <w:rsid w:val="00BB2A17"/>
    <w:rsid w:val="00BB7C6A"/>
    <w:rsid w:val="00BB7CE4"/>
    <w:rsid w:val="00BC0347"/>
    <w:rsid w:val="00BC3B06"/>
    <w:rsid w:val="00BF455F"/>
    <w:rsid w:val="00C07040"/>
    <w:rsid w:val="00C1175E"/>
    <w:rsid w:val="00C20355"/>
    <w:rsid w:val="00C37BA1"/>
    <w:rsid w:val="00C72A8D"/>
    <w:rsid w:val="00C75B68"/>
    <w:rsid w:val="00C84D35"/>
    <w:rsid w:val="00CA6B0E"/>
    <w:rsid w:val="00CC2CD9"/>
    <w:rsid w:val="00CD3C2F"/>
    <w:rsid w:val="00CE16E4"/>
    <w:rsid w:val="00D21308"/>
    <w:rsid w:val="00D263A7"/>
    <w:rsid w:val="00D26673"/>
    <w:rsid w:val="00D33DD8"/>
    <w:rsid w:val="00D44F2E"/>
    <w:rsid w:val="00D93E99"/>
    <w:rsid w:val="00DA545C"/>
    <w:rsid w:val="00DE0C49"/>
    <w:rsid w:val="00DE0E6D"/>
    <w:rsid w:val="00DE6BEA"/>
    <w:rsid w:val="00DF7A25"/>
    <w:rsid w:val="00E01CCC"/>
    <w:rsid w:val="00E272F5"/>
    <w:rsid w:val="00E276FB"/>
    <w:rsid w:val="00E27BCB"/>
    <w:rsid w:val="00E70AA5"/>
    <w:rsid w:val="00E92B19"/>
    <w:rsid w:val="00E96170"/>
    <w:rsid w:val="00E9708D"/>
    <w:rsid w:val="00EA708E"/>
    <w:rsid w:val="00EB04B1"/>
    <w:rsid w:val="00EB5957"/>
    <w:rsid w:val="00EC3809"/>
    <w:rsid w:val="00EC68D5"/>
    <w:rsid w:val="00EE4F92"/>
    <w:rsid w:val="00EF4E5D"/>
    <w:rsid w:val="00F105EE"/>
    <w:rsid w:val="00F23AEC"/>
    <w:rsid w:val="00F27F69"/>
    <w:rsid w:val="00F3678A"/>
    <w:rsid w:val="00F56BCF"/>
    <w:rsid w:val="00F616AA"/>
    <w:rsid w:val="00F665C1"/>
    <w:rsid w:val="00F82880"/>
    <w:rsid w:val="00F86A90"/>
    <w:rsid w:val="00F92E29"/>
    <w:rsid w:val="00F96904"/>
    <w:rsid w:val="00FC12E0"/>
    <w:rsid w:val="00FD3244"/>
    <w:rsid w:val="00FD71CD"/>
    <w:rsid w:val="00FE1D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32C1D"/>
  <w15:chartTrackingRefBased/>
  <w15:docId w15:val="{3CD76142-BBE4-49B4-83CF-1EDC6DEA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B1"/>
  </w:style>
  <w:style w:type="paragraph" w:styleId="Heading3">
    <w:name w:val="heading 3"/>
    <w:basedOn w:val="Normal"/>
    <w:next w:val="Normal"/>
    <w:link w:val="Heading3Char"/>
    <w:uiPriority w:val="9"/>
    <w:semiHidden/>
    <w:unhideWhenUsed/>
    <w:qFormat/>
    <w:rsid w:val="00AE77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2F2"/>
  </w:style>
  <w:style w:type="paragraph" w:styleId="Footer">
    <w:name w:val="footer"/>
    <w:basedOn w:val="Normal"/>
    <w:link w:val="FooterChar"/>
    <w:uiPriority w:val="99"/>
    <w:unhideWhenUsed/>
    <w:rsid w:val="00641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2F2"/>
  </w:style>
  <w:style w:type="table" w:styleId="TableGrid">
    <w:name w:val="Table Grid"/>
    <w:basedOn w:val="TableNormal"/>
    <w:uiPriority w:val="39"/>
    <w:rsid w:val="0064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2F2"/>
    <w:pPr>
      <w:ind w:left="720"/>
      <w:contextualSpacing/>
    </w:pPr>
  </w:style>
  <w:style w:type="character" w:styleId="CommentReference">
    <w:name w:val="annotation reference"/>
    <w:basedOn w:val="DefaultParagraphFont"/>
    <w:uiPriority w:val="99"/>
    <w:semiHidden/>
    <w:unhideWhenUsed/>
    <w:rsid w:val="00111F1B"/>
    <w:rPr>
      <w:sz w:val="16"/>
      <w:szCs w:val="16"/>
    </w:rPr>
  </w:style>
  <w:style w:type="paragraph" w:styleId="CommentText">
    <w:name w:val="annotation text"/>
    <w:basedOn w:val="Normal"/>
    <w:link w:val="CommentTextChar"/>
    <w:uiPriority w:val="99"/>
    <w:semiHidden/>
    <w:unhideWhenUsed/>
    <w:rsid w:val="00111F1B"/>
    <w:pPr>
      <w:spacing w:line="240" w:lineRule="auto"/>
    </w:pPr>
    <w:rPr>
      <w:sz w:val="20"/>
      <w:szCs w:val="20"/>
    </w:rPr>
  </w:style>
  <w:style w:type="character" w:customStyle="1" w:styleId="CommentTextChar">
    <w:name w:val="Comment Text Char"/>
    <w:basedOn w:val="DefaultParagraphFont"/>
    <w:link w:val="CommentText"/>
    <w:uiPriority w:val="99"/>
    <w:semiHidden/>
    <w:rsid w:val="00111F1B"/>
    <w:rPr>
      <w:sz w:val="20"/>
      <w:szCs w:val="20"/>
    </w:rPr>
  </w:style>
  <w:style w:type="paragraph" w:styleId="CommentSubject">
    <w:name w:val="annotation subject"/>
    <w:basedOn w:val="CommentText"/>
    <w:next w:val="CommentText"/>
    <w:link w:val="CommentSubjectChar"/>
    <w:uiPriority w:val="99"/>
    <w:semiHidden/>
    <w:unhideWhenUsed/>
    <w:rsid w:val="00111F1B"/>
    <w:rPr>
      <w:b/>
      <w:bCs/>
    </w:rPr>
  </w:style>
  <w:style w:type="character" w:customStyle="1" w:styleId="CommentSubjectChar">
    <w:name w:val="Comment Subject Char"/>
    <w:basedOn w:val="CommentTextChar"/>
    <w:link w:val="CommentSubject"/>
    <w:uiPriority w:val="99"/>
    <w:semiHidden/>
    <w:rsid w:val="00111F1B"/>
    <w:rPr>
      <w:b/>
      <w:bCs/>
      <w:sz w:val="20"/>
      <w:szCs w:val="20"/>
    </w:rPr>
  </w:style>
  <w:style w:type="paragraph" w:styleId="NormalWeb">
    <w:name w:val="Normal (Web)"/>
    <w:basedOn w:val="Normal"/>
    <w:uiPriority w:val="99"/>
    <w:unhideWhenUsed/>
    <w:rsid w:val="00E70AA5"/>
    <w:pPr>
      <w:spacing w:before="100" w:beforeAutospacing="1" w:after="100" w:afterAutospacing="1" w:line="240" w:lineRule="auto"/>
    </w:pPr>
    <w:rPr>
      <w:rFonts w:ascii="Times New Roman" w:eastAsia="Times New Roman" w:hAnsi="Times New Roman" w:cs="Times New Roman"/>
      <w:color w:val="000000"/>
      <w:sz w:val="24"/>
      <w:szCs w:val="24"/>
      <w:lang w:eastAsia="et-EE"/>
    </w:rPr>
  </w:style>
  <w:style w:type="character" w:customStyle="1" w:styleId="Heading3Char">
    <w:name w:val="Heading 3 Char"/>
    <w:basedOn w:val="DefaultParagraphFont"/>
    <w:link w:val="Heading3"/>
    <w:uiPriority w:val="9"/>
    <w:semiHidden/>
    <w:rsid w:val="00AE77DD"/>
    <w:rPr>
      <w:rFonts w:asciiTheme="majorHAnsi" w:eastAsiaTheme="majorEastAsia" w:hAnsiTheme="majorHAnsi" w:cstheme="majorBidi"/>
      <w:color w:val="1F3763" w:themeColor="accent1" w:themeShade="7F"/>
      <w:sz w:val="24"/>
      <w:szCs w:val="24"/>
    </w:rPr>
  </w:style>
  <w:style w:type="character" w:customStyle="1" w:styleId="spelle">
    <w:name w:val="spelle"/>
    <w:basedOn w:val="DefaultParagraphFont"/>
    <w:rsid w:val="009D53BB"/>
  </w:style>
  <w:style w:type="paragraph" w:styleId="Revision">
    <w:name w:val="Revision"/>
    <w:hidden/>
    <w:uiPriority w:val="99"/>
    <w:semiHidden/>
    <w:rsid w:val="00134C24"/>
    <w:pPr>
      <w:spacing w:after="0" w:line="240" w:lineRule="auto"/>
    </w:pPr>
  </w:style>
  <w:style w:type="character" w:styleId="Hyperlink">
    <w:name w:val="Hyperlink"/>
    <w:basedOn w:val="DefaultParagraphFont"/>
    <w:uiPriority w:val="99"/>
    <w:unhideWhenUsed/>
    <w:rsid w:val="00EA708E"/>
    <w:rPr>
      <w:color w:val="0563C1" w:themeColor="hyperlink"/>
      <w:u w:val="single"/>
    </w:rPr>
  </w:style>
  <w:style w:type="character" w:styleId="UnresolvedMention">
    <w:name w:val="Unresolved Mention"/>
    <w:basedOn w:val="DefaultParagraphFont"/>
    <w:uiPriority w:val="99"/>
    <w:semiHidden/>
    <w:unhideWhenUsed/>
    <w:rsid w:val="00EA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303312635">
      <w:bodyDiv w:val="1"/>
      <w:marLeft w:val="0"/>
      <w:marRight w:val="0"/>
      <w:marTop w:val="0"/>
      <w:marBottom w:val="0"/>
      <w:divBdr>
        <w:top w:val="none" w:sz="0" w:space="0" w:color="auto"/>
        <w:left w:val="none" w:sz="0" w:space="0" w:color="auto"/>
        <w:bottom w:val="none" w:sz="0" w:space="0" w:color="auto"/>
        <w:right w:val="none" w:sz="0" w:space="0" w:color="auto"/>
      </w:divBdr>
    </w:div>
    <w:div w:id="312028328">
      <w:bodyDiv w:val="1"/>
      <w:marLeft w:val="0"/>
      <w:marRight w:val="0"/>
      <w:marTop w:val="0"/>
      <w:marBottom w:val="0"/>
      <w:divBdr>
        <w:top w:val="none" w:sz="0" w:space="0" w:color="auto"/>
        <w:left w:val="none" w:sz="0" w:space="0" w:color="auto"/>
        <w:bottom w:val="none" w:sz="0" w:space="0" w:color="auto"/>
        <w:right w:val="none" w:sz="0" w:space="0" w:color="auto"/>
      </w:divBdr>
    </w:div>
    <w:div w:id="424351292">
      <w:bodyDiv w:val="1"/>
      <w:marLeft w:val="0"/>
      <w:marRight w:val="0"/>
      <w:marTop w:val="0"/>
      <w:marBottom w:val="0"/>
      <w:divBdr>
        <w:top w:val="none" w:sz="0" w:space="0" w:color="auto"/>
        <w:left w:val="none" w:sz="0" w:space="0" w:color="auto"/>
        <w:bottom w:val="none" w:sz="0" w:space="0" w:color="auto"/>
        <w:right w:val="none" w:sz="0" w:space="0" w:color="auto"/>
      </w:divBdr>
    </w:div>
    <w:div w:id="1129781046">
      <w:bodyDiv w:val="1"/>
      <w:marLeft w:val="0"/>
      <w:marRight w:val="0"/>
      <w:marTop w:val="0"/>
      <w:marBottom w:val="0"/>
      <w:divBdr>
        <w:top w:val="none" w:sz="0" w:space="0" w:color="auto"/>
        <w:left w:val="none" w:sz="0" w:space="0" w:color="auto"/>
        <w:bottom w:val="none" w:sz="0" w:space="0" w:color="auto"/>
        <w:right w:val="none" w:sz="0" w:space="0" w:color="auto"/>
      </w:divBdr>
    </w:div>
    <w:div w:id="1153571402">
      <w:bodyDiv w:val="1"/>
      <w:marLeft w:val="0"/>
      <w:marRight w:val="0"/>
      <w:marTop w:val="0"/>
      <w:marBottom w:val="0"/>
      <w:divBdr>
        <w:top w:val="none" w:sz="0" w:space="0" w:color="auto"/>
        <w:left w:val="none" w:sz="0" w:space="0" w:color="auto"/>
        <w:bottom w:val="none" w:sz="0" w:space="0" w:color="auto"/>
        <w:right w:val="none" w:sz="0" w:space="0" w:color="auto"/>
      </w:divBdr>
    </w:div>
    <w:div w:id="1248883095">
      <w:bodyDiv w:val="1"/>
      <w:marLeft w:val="0"/>
      <w:marRight w:val="0"/>
      <w:marTop w:val="0"/>
      <w:marBottom w:val="0"/>
      <w:divBdr>
        <w:top w:val="none" w:sz="0" w:space="0" w:color="auto"/>
        <w:left w:val="none" w:sz="0" w:space="0" w:color="auto"/>
        <w:bottom w:val="none" w:sz="0" w:space="0" w:color="auto"/>
        <w:right w:val="none" w:sz="0" w:space="0" w:color="auto"/>
      </w:divBdr>
    </w:div>
    <w:div w:id="1417361092">
      <w:bodyDiv w:val="1"/>
      <w:marLeft w:val="0"/>
      <w:marRight w:val="0"/>
      <w:marTop w:val="0"/>
      <w:marBottom w:val="0"/>
      <w:divBdr>
        <w:top w:val="none" w:sz="0" w:space="0" w:color="auto"/>
        <w:left w:val="none" w:sz="0" w:space="0" w:color="auto"/>
        <w:bottom w:val="none" w:sz="0" w:space="0" w:color="auto"/>
        <w:right w:val="none" w:sz="0" w:space="0" w:color="auto"/>
      </w:divBdr>
    </w:div>
    <w:div w:id="1667200336">
      <w:bodyDiv w:val="1"/>
      <w:marLeft w:val="0"/>
      <w:marRight w:val="0"/>
      <w:marTop w:val="0"/>
      <w:marBottom w:val="0"/>
      <w:divBdr>
        <w:top w:val="none" w:sz="0" w:space="0" w:color="auto"/>
        <w:left w:val="none" w:sz="0" w:space="0" w:color="auto"/>
        <w:bottom w:val="none" w:sz="0" w:space="0" w:color="auto"/>
        <w:right w:val="none" w:sz="0" w:space="0" w:color="auto"/>
      </w:divBdr>
    </w:div>
    <w:div w:id="1725985117">
      <w:bodyDiv w:val="1"/>
      <w:marLeft w:val="0"/>
      <w:marRight w:val="0"/>
      <w:marTop w:val="0"/>
      <w:marBottom w:val="0"/>
      <w:divBdr>
        <w:top w:val="none" w:sz="0" w:space="0" w:color="auto"/>
        <w:left w:val="none" w:sz="0" w:space="0" w:color="auto"/>
        <w:bottom w:val="none" w:sz="0" w:space="0" w:color="auto"/>
        <w:right w:val="none" w:sz="0" w:space="0" w:color="auto"/>
      </w:divBdr>
    </w:div>
    <w:div w:id="1800538003">
      <w:bodyDiv w:val="1"/>
      <w:marLeft w:val="0"/>
      <w:marRight w:val="0"/>
      <w:marTop w:val="0"/>
      <w:marBottom w:val="0"/>
      <w:divBdr>
        <w:top w:val="none" w:sz="0" w:space="0" w:color="auto"/>
        <w:left w:val="none" w:sz="0" w:space="0" w:color="auto"/>
        <w:bottom w:val="none" w:sz="0" w:space="0" w:color="auto"/>
        <w:right w:val="none" w:sz="0" w:space="0" w:color="auto"/>
      </w:divBdr>
    </w:div>
    <w:div w:id="1811047064">
      <w:bodyDiv w:val="1"/>
      <w:marLeft w:val="0"/>
      <w:marRight w:val="0"/>
      <w:marTop w:val="0"/>
      <w:marBottom w:val="0"/>
      <w:divBdr>
        <w:top w:val="none" w:sz="0" w:space="0" w:color="auto"/>
        <w:left w:val="none" w:sz="0" w:space="0" w:color="auto"/>
        <w:bottom w:val="none" w:sz="0" w:space="0" w:color="auto"/>
        <w:right w:val="none" w:sz="0" w:space="0" w:color="auto"/>
      </w:divBdr>
    </w:div>
    <w:div w:id="1896816724">
      <w:bodyDiv w:val="1"/>
      <w:marLeft w:val="0"/>
      <w:marRight w:val="0"/>
      <w:marTop w:val="0"/>
      <w:marBottom w:val="0"/>
      <w:divBdr>
        <w:top w:val="none" w:sz="0" w:space="0" w:color="auto"/>
        <w:left w:val="none" w:sz="0" w:space="0" w:color="auto"/>
        <w:bottom w:val="none" w:sz="0" w:space="0" w:color="auto"/>
        <w:right w:val="none" w:sz="0" w:space="0" w:color="auto"/>
      </w:divBdr>
    </w:div>
    <w:div w:id="1928078725">
      <w:bodyDiv w:val="1"/>
      <w:marLeft w:val="0"/>
      <w:marRight w:val="0"/>
      <w:marTop w:val="0"/>
      <w:marBottom w:val="0"/>
      <w:divBdr>
        <w:top w:val="none" w:sz="0" w:space="0" w:color="auto"/>
        <w:left w:val="none" w:sz="0" w:space="0" w:color="auto"/>
        <w:bottom w:val="none" w:sz="0" w:space="0" w:color="auto"/>
        <w:right w:val="none" w:sz="0" w:space="0" w:color="auto"/>
      </w:divBdr>
    </w:div>
    <w:div w:id="2024092736">
      <w:bodyDiv w:val="1"/>
      <w:marLeft w:val="0"/>
      <w:marRight w:val="0"/>
      <w:marTop w:val="0"/>
      <w:marBottom w:val="0"/>
      <w:divBdr>
        <w:top w:val="none" w:sz="0" w:space="0" w:color="auto"/>
        <w:left w:val="none" w:sz="0" w:space="0" w:color="auto"/>
        <w:bottom w:val="none" w:sz="0" w:space="0" w:color="auto"/>
        <w:right w:val="none" w:sz="0" w:space="0" w:color="auto"/>
      </w:divBdr>
    </w:div>
    <w:div w:id="21370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D9FF1-B825-45DE-82A3-7FE85F0E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7110</Words>
  <Characters>41243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Maria Kokla</dc:creator>
  <cp:keywords/>
  <dc:description/>
  <cp:lastModifiedBy>Hanna Maria Kokla</cp:lastModifiedBy>
  <cp:revision>9</cp:revision>
  <cp:lastPrinted>2026-03-06T13:34:00Z</cp:lastPrinted>
  <dcterms:created xsi:type="dcterms:W3CDTF">2026-03-12T07:49:00Z</dcterms:created>
  <dcterms:modified xsi:type="dcterms:W3CDTF">2026-03-12T11:44:00Z</dcterms:modified>
</cp:coreProperties>
</file>