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2" w:type="dxa"/>
        <w:tblInd w:w="-5" w:type="dxa"/>
        <w:tblLayout w:type="fixed"/>
        <w:tblCellMar>
          <w:left w:w="70" w:type="dxa"/>
          <w:right w:w="70" w:type="dxa"/>
        </w:tblCellMar>
        <w:tblLook w:val="0000" w:firstRow="0" w:lastRow="0" w:firstColumn="0" w:lastColumn="0" w:noHBand="0" w:noVBand="0"/>
      </w:tblPr>
      <w:tblGrid>
        <w:gridCol w:w="1139"/>
        <w:gridCol w:w="7981"/>
        <w:gridCol w:w="362"/>
        <w:gridCol w:w="160"/>
      </w:tblGrid>
      <w:tr w:rsidR="00117408" w:rsidRPr="006458AC" w14:paraId="3679A072" w14:textId="77777777">
        <w:trPr>
          <w:trHeight w:val="2835"/>
        </w:trPr>
        <w:tc>
          <w:tcPr>
            <w:tcW w:w="9642" w:type="dxa"/>
            <w:gridSpan w:val="4"/>
          </w:tcPr>
          <w:p w14:paraId="3ED2C26D" w14:textId="77777777" w:rsidR="00117408" w:rsidRPr="006458AC" w:rsidRDefault="00117408"/>
        </w:tc>
      </w:tr>
      <w:tr w:rsidR="00117408" w:rsidRPr="006458AC" w14:paraId="3CE31ECF" w14:textId="77777777">
        <w:trPr>
          <w:trHeight w:val="655"/>
        </w:trPr>
        <w:tc>
          <w:tcPr>
            <w:tcW w:w="1139" w:type="dxa"/>
            <w:vMerge w:val="restart"/>
          </w:tcPr>
          <w:p w14:paraId="730D0EE0" w14:textId="77777777" w:rsidR="00117408" w:rsidRPr="006458AC" w:rsidRDefault="00117408" w:rsidP="00025F6E"/>
        </w:tc>
        <w:tc>
          <w:tcPr>
            <w:tcW w:w="7981" w:type="dxa"/>
            <w:shd w:val="clear" w:color="auto" w:fill="auto"/>
          </w:tcPr>
          <w:p w14:paraId="5700A2EE" w14:textId="0D62044B" w:rsidR="00117408" w:rsidRPr="006458AC" w:rsidRDefault="00117408">
            <w:pPr>
              <w:pStyle w:val="Tnumber"/>
            </w:pPr>
            <w:r w:rsidRPr="006458AC">
              <w:t xml:space="preserve">Töö nr </w:t>
            </w:r>
            <w:r w:rsidR="0051668A" w:rsidRPr="00F47EC8">
              <w:rPr>
                <w:b/>
                <w:bCs/>
              </w:rPr>
              <w:t>2</w:t>
            </w:r>
            <w:r w:rsidR="00F47EC8">
              <w:rPr>
                <w:b/>
                <w:bCs/>
              </w:rPr>
              <w:t>4005074</w:t>
            </w:r>
            <w:r w:rsidRPr="006458AC">
              <w:t xml:space="preserve"> | </w:t>
            </w:r>
            <w:r w:rsidR="006E6E6C">
              <w:t>04</w:t>
            </w:r>
            <w:r w:rsidR="0051668A">
              <w:t>.</w:t>
            </w:r>
            <w:r w:rsidR="001F42A2">
              <w:t>0</w:t>
            </w:r>
            <w:r w:rsidR="006E6E6C">
              <w:t>4</w:t>
            </w:r>
            <w:r w:rsidR="0051668A">
              <w:t>.202</w:t>
            </w:r>
            <w:r w:rsidR="001F42A2">
              <w:t>5</w:t>
            </w:r>
          </w:p>
        </w:tc>
        <w:tc>
          <w:tcPr>
            <w:tcW w:w="362" w:type="dxa"/>
            <w:vMerge w:val="restart"/>
            <w:tcBorders>
              <w:right w:val="single" w:sz="18" w:space="0" w:color="FFFFFF" w:themeColor="background1"/>
            </w:tcBorders>
            <w:shd w:val="clear" w:color="auto" w:fill="auto"/>
          </w:tcPr>
          <w:p w14:paraId="4E777288" w14:textId="77777777" w:rsidR="00117408" w:rsidRPr="006458AC" w:rsidRDefault="00117408">
            <w:pPr>
              <w:rPr>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57719EBA" w14:textId="77777777" w:rsidR="00117408" w:rsidRPr="003D0BCF" w:rsidRDefault="00117408">
            <w:pPr>
              <w:rPr>
                <w:sz w:val="12"/>
                <w:szCs w:val="8"/>
              </w:rPr>
            </w:pPr>
          </w:p>
        </w:tc>
      </w:tr>
      <w:tr w:rsidR="00117408" w:rsidRPr="006458AC" w14:paraId="342377DA" w14:textId="77777777">
        <w:trPr>
          <w:trHeight w:val="5028"/>
        </w:trPr>
        <w:tc>
          <w:tcPr>
            <w:tcW w:w="1139" w:type="dxa"/>
            <w:vMerge/>
            <w:tcBorders>
              <w:bottom w:val="nil"/>
            </w:tcBorders>
          </w:tcPr>
          <w:p w14:paraId="7021D1D9" w14:textId="77777777" w:rsidR="00117408" w:rsidRPr="006458AC" w:rsidRDefault="00117408">
            <w:pPr>
              <w:rPr>
                <w:sz w:val="44"/>
                <w:szCs w:val="44"/>
              </w:rPr>
            </w:pPr>
          </w:p>
        </w:tc>
        <w:tc>
          <w:tcPr>
            <w:tcW w:w="7981" w:type="dxa"/>
            <w:tcBorders>
              <w:bottom w:val="nil"/>
            </w:tcBorders>
            <w:shd w:val="clear" w:color="auto" w:fill="auto"/>
            <w:vAlign w:val="center"/>
          </w:tcPr>
          <w:p w14:paraId="5C7C6C30" w14:textId="0F19AB92" w:rsidR="00117408" w:rsidRPr="006458AC" w:rsidRDefault="00417253">
            <w:pPr>
              <w:pStyle w:val="Tiitel"/>
            </w:pPr>
            <w:r>
              <w:t xml:space="preserve">Rohuküla sadam 8 </w:t>
            </w:r>
            <w:r w:rsidR="00B139D9">
              <w:t>kinnistu</w:t>
            </w:r>
            <w:r w:rsidR="00FD1D73">
              <w:t xml:space="preserve"> detai</w:t>
            </w:r>
            <w:r w:rsidR="008D416F">
              <w:t>lplaneering</w:t>
            </w:r>
            <w:r w:rsidR="007D429C">
              <w:t xml:space="preserve"> </w:t>
            </w:r>
          </w:p>
        </w:tc>
        <w:tc>
          <w:tcPr>
            <w:tcW w:w="362" w:type="dxa"/>
            <w:vMerge/>
            <w:tcBorders>
              <w:bottom w:val="nil"/>
              <w:right w:val="single" w:sz="18" w:space="0" w:color="FFFFFF" w:themeColor="background1"/>
            </w:tcBorders>
            <w:shd w:val="clear" w:color="auto" w:fill="auto"/>
          </w:tcPr>
          <w:p w14:paraId="2C4F5F1B"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7C005756" w14:textId="77777777" w:rsidR="00117408" w:rsidRPr="006458AC" w:rsidRDefault="00117408">
            <w:pPr>
              <w:rPr>
                <w:sz w:val="44"/>
                <w:szCs w:val="44"/>
              </w:rPr>
            </w:pPr>
          </w:p>
        </w:tc>
      </w:tr>
      <w:tr w:rsidR="00117408" w:rsidRPr="006458AC" w14:paraId="3A099426" w14:textId="77777777">
        <w:trPr>
          <w:trHeight w:val="680"/>
        </w:trPr>
        <w:tc>
          <w:tcPr>
            <w:tcW w:w="1139" w:type="dxa"/>
            <w:vMerge/>
          </w:tcPr>
          <w:p w14:paraId="4FB9B88A" w14:textId="77777777" w:rsidR="00117408" w:rsidRPr="006458AC" w:rsidRDefault="00117408">
            <w:pPr>
              <w:rPr>
                <w:sz w:val="44"/>
                <w:szCs w:val="44"/>
              </w:rPr>
            </w:pPr>
          </w:p>
        </w:tc>
        <w:tc>
          <w:tcPr>
            <w:tcW w:w="7981" w:type="dxa"/>
            <w:shd w:val="clear" w:color="auto" w:fill="auto"/>
          </w:tcPr>
          <w:p w14:paraId="22E977E0" w14:textId="61A5D51C" w:rsidR="00117408" w:rsidRPr="006458AC" w:rsidRDefault="00FB0A1B">
            <w:pPr>
              <w:pStyle w:val="TiitliAlampealkiri"/>
            </w:pPr>
            <w:r>
              <w:t>Seletuskiri ja joonised</w:t>
            </w:r>
          </w:p>
        </w:tc>
        <w:tc>
          <w:tcPr>
            <w:tcW w:w="362" w:type="dxa"/>
            <w:vMerge/>
            <w:tcBorders>
              <w:right w:val="single" w:sz="18" w:space="0" w:color="FFFFFF" w:themeColor="background1"/>
            </w:tcBorders>
            <w:shd w:val="clear" w:color="auto" w:fill="auto"/>
          </w:tcPr>
          <w:p w14:paraId="71A89BDF"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C70AF7F" w14:textId="77777777" w:rsidR="00117408" w:rsidRPr="006458AC" w:rsidRDefault="00117408">
            <w:pPr>
              <w:rPr>
                <w:sz w:val="44"/>
                <w:szCs w:val="44"/>
              </w:rPr>
            </w:pPr>
          </w:p>
        </w:tc>
      </w:tr>
      <w:tr w:rsidR="00117408" w:rsidRPr="006458AC" w14:paraId="32BE68E6" w14:textId="77777777">
        <w:trPr>
          <w:trHeight w:val="794"/>
        </w:trPr>
        <w:tc>
          <w:tcPr>
            <w:tcW w:w="1139" w:type="dxa"/>
            <w:vMerge/>
          </w:tcPr>
          <w:p w14:paraId="1C8536C5" w14:textId="77777777" w:rsidR="00117408" w:rsidRPr="006458AC" w:rsidRDefault="00117408">
            <w:pPr>
              <w:rPr>
                <w:sz w:val="44"/>
                <w:szCs w:val="44"/>
              </w:rPr>
            </w:pPr>
          </w:p>
        </w:tc>
        <w:tc>
          <w:tcPr>
            <w:tcW w:w="7981" w:type="dxa"/>
            <w:shd w:val="clear" w:color="auto" w:fill="auto"/>
            <w:vAlign w:val="bottom"/>
          </w:tcPr>
          <w:p w14:paraId="3D92E98D" w14:textId="40122801" w:rsidR="00117408" w:rsidRPr="006458AC" w:rsidRDefault="00117408">
            <w:pPr>
              <w:pStyle w:val="Nimi14"/>
            </w:pPr>
            <w:r w:rsidRPr="006458AC">
              <w:t>Tartu 202</w:t>
            </w:r>
            <w:r w:rsidR="007A6FC1">
              <w:t>5</w:t>
            </w:r>
          </w:p>
        </w:tc>
        <w:tc>
          <w:tcPr>
            <w:tcW w:w="362" w:type="dxa"/>
            <w:vMerge/>
            <w:tcBorders>
              <w:right w:val="single" w:sz="18" w:space="0" w:color="FFFFFF" w:themeColor="background1"/>
            </w:tcBorders>
            <w:shd w:val="clear" w:color="auto" w:fill="auto"/>
          </w:tcPr>
          <w:p w14:paraId="481692B9" w14:textId="77777777" w:rsidR="00117408" w:rsidRPr="006458AC" w:rsidRDefault="00117408">
            <w:pPr>
              <w:rPr>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2507AE82" w14:textId="77777777" w:rsidR="00117408" w:rsidRPr="006458AC" w:rsidRDefault="00117408">
            <w:pPr>
              <w:rPr>
                <w:sz w:val="44"/>
                <w:szCs w:val="44"/>
              </w:rPr>
            </w:pPr>
          </w:p>
        </w:tc>
      </w:tr>
      <w:tr w:rsidR="00117408" w:rsidRPr="006458AC" w14:paraId="035DAC15" w14:textId="77777777">
        <w:trPr>
          <w:trHeight w:val="2721"/>
        </w:trPr>
        <w:tc>
          <w:tcPr>
            <w:tcW w:w="9642" w:type="dxa"/>
            <w:gridSpan w:val="4"/>
            <w:vAlign w:val="bottom"/>
          </w:tcPr>
          <w:p w14:paraId="7F212239" w14:textId="75A9FD46" w:rsidR="00E32D2A" w:rsidRDefault="00F05053" w:rsidP="00F05053">
            <w:pPr>
              <w:pStyle w:val="Nimi14"/>
            </w:pPr>
            <w:r>
              <w:rPr>
                <w:b/>
              </w:rPr>
              <w:t>Kaili Ojaperv</w:t>
            </w:r>
            <w:r w:rsidRPr="006458AC">
              <w:rPr>
                <w:bCs w:val="0"/>
              </w:rPr>
              <w:t xml:space="preserve">  </w:t>
            </w:r>
            <w:r w:rsidRPr="006458AC">
              <w:t xml:space="preserve">|  </w:t>
            </w:r>
            <w:r>
              <w:t>detailplaneerija</w:t>
            </w:r>
            <w:r w:rsidR="00863577">
              <w:t>/projektijuht</w:t>
            </w:r>
          </w:p>
          <w:p w14:paraId="00DC1339" w14:textId="6221D794" w:rsidR="00863577" w:rsidRDefault="00863577" w:rsidP="00863577">
            <w:pPr>
              <w:pStyle w:val="Nimi14"/>
            </w:pPr>
            <w:r>
              <w:rPr>
                <w:b/>
              </w:rPr>
              <w:t>Tiina Born</w:t>
            </w:r>
            <w:r w:rsidRPr="006458AC">
              <w:rPr>
                <w:bCs w:val="0"/>
              </w:rPr>
              <w:t xml:space="preserve">  </w:t>
            </w:r>
            <w:r w:rsidRPr="006458AC">
              <w:t xml:space="preserve">|  </w:t>
            </w:r>
            <w:r>
              <w:t>joonestaja</w:t>
            </w:r>
          </w:p>
          <w:p w14:paraId="18C25C9A" w14:textId="3420917B" w:rsidR="00CF319E" w:rsidRDefault="00417253" w:rsidP="00CF319E">
            <w:pPr>
              <w:pStyle w:val="Nimi14"/>
            </w:pPr>
            <w:r>
              <w:rPr>
                <w:b/>
              </w:rPr>
              <w:t>Riigilaevastik</w:t>
            </w:r>
            <w:r w:rsidR="00CF319E" w:rsidRPr="006458AC">
              <w:rPr>
                <w:bCs w:val="0"/>
              </w:rPr>
              <w:t xml:space="preserve">  </w:t>
            </w:r>
            <w:r w:rsidR="00CF319E" w:rsidRPr="006458AC">
              <w:t xml:space="preserve">|  </w:t>
            </w:r>
            <w:r w:rsidR="00CF319E">
              <w:t>planeeringu koostamisest huvitatud isik</w:t>
            </w:r>
          </w:p>
          <w:p w14:paraId="4DCB17D2" w14:textId="1556E289" w:rsidR="00117408" w:rsidRPr="00CF319E" w:rsidRDefault="00417253" w:rsidP="00CF319E">
            <w:pPr>
              <w:pStyle w:val="Nimi14"/>
            </w:pPr>
            <w:r>
              <w:rPr>
                <w:b/>
              </w:rPr>
              <w:t>Haapsalu Linnavalitsus</w:t>
            </w:r>
            <w:r w:rsidR="00CF319E" w:rsidRPr="006458AC">
              <w:rPr>
                <w:bCs w:val="0"/>
              </w:rPr>
              <w:t xml:space="preserve">  </w:t>
            </w:r>
            <w:r w:rsidR="00CF319E" w:rsidRPr="006458AC">
              <w:t xml:space="preserve">|  </w:t>
            </w:r>
            <w:r w:rsidR="00CF319E">
              <w:t>planeeringu koostamise korraldaja</w:t>
            </w:r>
          </w:p>
        </w:tc>
      </w:tr>
      <w:tr w:rsidR="00117408" w:rsidRPr="006458AC" w14:paraId="6BF80E50" w14:textId="77777777">
        <w:trPr>
          <w:trHeight w:val="656"/>
        </w:trPr>
        <w:tc>
          <w:tcPr>
            <w:tcW w:w="9642" w:type="dxa"/>
            <w:gridSpan w:val="4"/>
            <w:vAlign w:val="bottom"/>
          </w:tcPr>
          <w:p w14:paraId="3B9F5E79" w14:textId="77777777" w:rsidR="00117408" w:rsidRPr="006458AC" w:rsidRDefault="00117408">
            <w:pPr>
              <w:pStyle w:val="Nimi14"/>
              <w:rPr>
                <w:b/>
              </w:rPr>
            </w:pPr>
          </w:p>
        </w:tc>
      </w:tr>
    </w:tbl>
    <w:p w14:paraId="264A0268" w14:textId="77777777" w:rsidR="00E87D20" w:rsidRPr="00F3318E" w:rsidRDefault="00E87D20">
      <w:pPr>
        <w:sectPr w:rsidR="00E87D20" w:rsidRPr="00F3318E" w:rsidSect="00D32AA0">
          <w:headerReference w:type="even" r:id="rId11"/>
          <w:headerReference w:type="first" r:id="rId12"/>
          <w:type w:val="continuous"/>
          <w:pgSz w:w="11906" w:h="16838" w:code="9"/>
          <w:pgMar w:top="1134" w:right="1134" w:bottom="851" w:left="1134" w:header="567" w:footer="567" w:gutter="0"/>
          <w:cols w:space="708"/>
          <w:docGrid w:linePitch="360"/>
        </w:sectPr>
      </w:pPr>
      <w:r w:rsidRPr="00F3318E">
        <w:rPr>
          <w:noProof/>
        </w:rPr>
        <w:drawing>
          <wp:anchor distT="0" distB="0" distL="114300" distR="114300" simplePos="0" relativeHeight="251658240" behindDoc="0" locked="0" layoutInCell="1" allowOverlap="1" wp14:anchorId="2DD64D44" wp14:editId="115EFB61">
            <wp:simplePos x="0" y="0"/>
            <wp:positionH relativeFrom="margin">
              <wp:align>right</wp:align>
            </wp:positionH>
            <wp:positionV relativeFrom="margin">
              <wp:align>bottom</wp:align>
            </wp:positionV>
            <wp:extent cx="6123600" cy="576000"/>
            <wp:effectExtent l="0" t="0" r="0" b="0"/>
            <wp:wrapTopAndBottom/>
            <wp:docPr id="835647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004B26A1" w14:textId="77777777" w:rsidR="00DD6A89" w:rsidRPr="00F3318E" w:rsidRDefault="002C7F52" w:rsidP="005F0280">
      <w:pPr>
        <w:pStyle w:val="Sisuk"/>
      </w:pPr>
      <w:r w:rsidRPr="00F3318E">
        <w:lastRenderedPageBreak/>
        <w:t>Sisukord</w:t>
      </w:r>
    </w:p>
    <w:p w14:paraId="5488407D" w14:textId="2AA7055F" w:rsidR="00BB24EE" w:rsidRDefault="005F0280">
      <w:pPr>
        <w:pStyle w:val="SK1"/>
        <w:rPr>
          <w:rFonts w:asciiTheme="minorHAnsi" w:eastAsiaTheme="minorEastAsia" w:hAnsiTheme="minorHAnsi"/>
          <w:caps w:val="0"/>
          <w:noProof/>
          <w:kern w:val="2"/>
          <w:szCs w:val="24"/>
          <w:lang w:eastAsia="et-EE"/>
        </w:rPr>
      </w:pPr>
      <w:r>
        <w:rPr>
          <w:caps w:val="0"/>
        </w:rPr>
        <w:fldChar w:fldCharType="begin"/>
      </w:r>
      <w:r>
        <w:rPr>
          <w:caps w:val="0"/>
        </w:rPr>
        <w:instrText xml:space="preserve"> TOC \o "1-5" \h \z \u </w:instrText>
      </w:r>
      <w:r>
        <w:rPr>
          <w:caps w:val="0"/>
        </w:rPr>
        <w:fldChar w:fldCharType="separate"/>
      </w:r>
      <w:hyperlink w:anchor="_Toc190952866" w:history="1">
        <w:r w:rsidR="00BB24EE" w:rsidRPr="008E2678">
          <w:rPr>
            <w:rStyle w:val="Hperlink"/>
            <w:noProof/>
          </w:rPr>
          <w:t>Seletuskiri</w:t>
        </w:r>
        <w:r w:rsidR="00BB24EE">
          <w:rPr>
            <w:noProof/>
            <w:webHidden/>
          </w:rPr>
          <w:tab/>
        </w:r>
        <w:r w:rsidR="00BB24EE">
          <w:rPr>
            <w:noProof/>
            <w:webHidden/>
          </w:rPr>
          <w:fldChar w:fldCharType="begin"/>
        </w:r>
        <w:r w:rsidR="00BB24EE">
          <w:rPr>
            <w:noProof/>
            <w:webHidden/>
          </w:rPr>
          <w:instrText xml:space="preserve"> PAGEREF _Toc190952866 \h </w:instrText>
        </w:r>
        <w:r w:rsidR="00BB24EE">
          <w:rPr>
            <w:noProof/>
            <w:webHidden/>
          </w:rPr>
        </w:r>
        <w:r w:rsidR="00BB24EE">
          <w:rPr>
            <w:noProof/>
            <w:webHidden/>
          </w:rPr>
          <w:fldChar w:fldCharType="separate"/>
        </w:r>
        <w:r w:rsidR="00BB24EE">
          <w:rPr>
            <w:noProof/>
            <w:webHidden/>
          </w:rPr>
          <w:t>4</w:t>
        </w:r>
        <w:r w:rsidR="00BB24EE">
          <w:rPr>
            <w:noProof/>
            <w:webHidden/>
          </w:rPr>
          <w:fldChar w:fldCharType="end"/>
        </w:r>
      </w:hyperlink>
    </w:p>
    <w:p w14:paraId="0A1EE8A9" w14:textId="5DC1B4E0" w:rsidR="00BB24EE" w:rsidRDefault="00BB24EE">
      <w:pPr>
        <w:pStyle w:val="SK1"/>
        <w:rPr>
          <w:rFonts w:asciiTheme="minorHAnsi" w:eastAsiaTheme="minorEastAsia" w:hAnsiTheme="minorHAnsi"/>
          <w:caps w:val="0"/>
          <w:noProof/>
          <w:kern w:val="2"/>
          <w:szCs w:val="24"/>
          <w:lang w:eastAsia="et-EE"/>
        </w:rPr>
      </w:pPr>
      <w:hyperlink w:anchor="_Toc190952867" w:history="1">
        <w:r w:rsidRPr="008E2678">
          <w:rPr>
            <w:rStyle w:val="Hperlink"/>
            <w:noProof/>
          </w:rPr>
          <w:t>1. Planeeringu koostamise alused ja eesmärk</w:t>
        </w:r>
        <w:r>
          <w:rPr>
            <w:noProof/>
            <w:webHidden/>
          </w:rPr>
          <w:tab/>
        </w:r>
        <w:r>
          <w:rPr>
            <w:noProof/>
            <w:webHidden/>
          </w:rPr>
          <w:fldChar w:fldCharType="begin"/>
        </w:r>
        <w:r>
          <w:rPr>
            <w:noProof/>
            <w:webHidden/>
          </w:rPr>
          <w:instrText xml:space="preserve"> PAGEREF _Toc190952867 \h </w:instrText>
        </w:r>
        <w:r>
          <w:rPr>
            <w:noProof/>
            <w:webHidden/>
          </w:rPr>
        </w:r>
        <w:r>
          <w:rPr>
            <w:noProof/>
            <w:webHidden/>
          </w:rPr>
          <w:fldChar w:fldCharType="separate"/>
        </w:r>
        <w:r>
          <w:rPr>
            <w:noProof/>
            <w:webHidden/>
          </w:rPr>
          <w:t>5</w:t>
        </w:r>
        <w:r>
          <w:rPr>
            <w:noProof/>
            <w:webHidden/>
          </w:rPr>
          <w:fldChar w:fldCharType="end"/>
        </w:r>
      </w:hyperlink>
    </w:p>
    <w:p w14:paraId="5ED0486D" w14:textId="305F08C5" w:rsidR="00BB24EE" w:rsidRDefault="00BB24EE">
      <w:pPr>
        <w:pStyle w:val="SK1"/>
        <w:rPr>
          <w:rFonts w:asciiTheme="minorHAnsi" w:eastAsiaTheme="minorEastAsia" w:hAnsiTheme="minorHAnsi"/>
          <w:caps w:val="0"/>
          <w:noProof/>
          <w:kern w:val="2"/>
          <w:szCs w:val="24"/>
          <w:lang w:eastAsia="et-EE"/>
        </w:rPr>
      </w:pPr>
      <w:hyperlink w:anchor="_Toc190952868" w:history="1">
        <w:r w:rsidRPr="008E2678">
          <w:rPr>
            <w:rStyle w:val="Hperlink"/>
            <w:noProof/>
          </w:rPr>
          <w:t>2. Olemasolev olukord</w:t>
        </w:r>
        <w:r>
          <w:rPr>
            <w:noProof/>
            <w:webHidden/>
          </w:rPr>
          <w:tab/>
        </w:r>
        <w:r>
          <w:rPr>
            <w:noProof/>
            <w:webHidden/>
          </w:rPr>
          <w:fldChar w:fldCharType="begin"/>
        </w:r>
        <w:r>
          <w:rPr>
            <w:noProof/>
            <w:webHidden/>
          </w:rPr>
          <w:instrText xml:space="preserve"> PAGEREF _Toc190952868 \h </w:instrText>
        </w:r>
        <w:r>
          <w:rPr>
            <w:noProof/>
            <w:webHidden/>
          </w:rPr>
        </w:r>
        <w:r>
          <w:rPr>
            <w:noProof/>
            <w:webHidden/>
          </w:rPr>
          <w:fldChar w:fldCharType="separate"/>
        </w:r>
        <w:r>
          <w:rPr>
            <w:noProof/>
            <w:webHidden/>
          </w:rPr>
          <w:t>6</w:t>
        </w:r>
        <w:r>
          <w:rPr>
            <w:noProof/>
            <w:webHidden/>
          </w:rPr>
          <w:fldChar w:fldCharType="end"/>
        </w:r>
      </w:hyperlink>
    </w:p>
    <w:p w14:paraId="77775DCD" w14:textId="113F20F2" w:rsidR="00BB24EE" w:rsidRDefault="00BB24EE">
      <w:pPr>
        <w:pStyle w:val="SK2"/>
        <w:rPr>
          <w:rFonts w:asciiTheme="minorHAnsi" w:eastAsiaTheme="minorEastAsia" w:hAnsiTheme="minorHAnsi"/>
          <w:noProof/>
          <w:kern w:val="2"/>
          <w:szCs w:val="24"/>
          <w:lang w:eastAsia="et-EE"/>
        </w:rPr>
      </w:pPr>
      <w:hyperlink w:anchor="_Toc190952869" w:history="1">
        <w:r w:rsidRPr="008E2678">
          <w:rPr>
            <w:rStyle w:val="Hperlink"/>
            <w:noProof/>
          </w:rPr>
          <w:t>2.1. Olemasolev olukord</w:t>
        </w:r>
        <w:r>
          <w:rPr>
            <w:noProof/>
            <w:webHidden/>
          </w:rPr>
          <w:tab/>
        </w:r>
        <w:r>
          <w:rPr>
            <w:noProof/>
            <w:webHidden/>
          </w:rPr>
          <w:fldChar w:fldCharType="begin"/>
        </w:r>
        <w:r>
          <w:rPr>
            <w:noProof/>
            <w:webHidden/>
          </w:rPr>
          <w:instrText xml:space="preserve"> PAGEREF _Toc190952869 \h </w:instrText>
        </w:r>
        <w:r>
          <w:rPr>
            <w:noProof/>
            <w:webHidden/>
          </w:rPr>
        </w:r>
        <w:r>
          <w:rPr>
            <w:noProof/>
            <w:webHidden/>
          </w:rPr>
          <w:fldChar w:fldCharType="separate"/>
        </w:r>
        <w:r>
          <w:rPr>
            <w:noProof/>
            <w:webHidden/>
          </w:rPr>
          <w:t>6</w:t>
        </w:r>
        <w:r>
          <w:rPr>
            <w:noProof/>
            <w:webHidden/>
          </w:rPr>
          <w:fldChar w:fldCharType="end"/>
        </w:r>
      </w:hyperlink>
    </w:p>
    <w:p w14:paraId="39568A5E" w14:textId="66AA2274" w:rsidR="00BB24EE" w:rsidRDefault="00BB24EE">
      <w:pPr>
        <w:pStyle w:val="SK2"/>
        <w:rPr>
          <w:rFonts w:asciiTheme="minorHAnsi" w:eastAsiaTheme="minorEastAsia" w:hAnsiTheme="minorHAnsi"/>
          <w:noProof/>
          <w:kern w:val="2"/>
          <w:szCs w:val="24"/>
          <w:lang w:eastAsia="et-EE"/>
        </w:rPr>
      </w:pPr>
      <w:hyperlink w:anchor="_Toc190952870" w:history="1">
        <w:r w:rsidRPr="008E2678">
          <w:rPr>
            <w:rStyle w:val="Hperlink"/>
            <w:noProof/>
          </w:rPr>
          <w:t>2.2. Piirangud ja kitsendused alal</w:t>
        </w:r>
        <w:r>
          <w:rPr>
            <w:noProof/>
            <w:webHidden/>
          </w:rPr>
          <w:tab/>
        </w:r>
        <w:r>
          <w:rPr>
            <w:noProof/>
            <w:webHidden/>
          </w:rPr>
          <w:fldChar w:fldCharType="begin"/>
        </w:r>
        <w:r>
          <w:rPr>
            <w:noProof/>
            <w:webHidden/>
          </w:rPr>
          <w:instrText xml:space="preserve"> PAGEREF _Toc190952870 \h </w:instrText>
        </w:r>
        <w:r>
          <w:rPr>
            <w:noProof/>
            <w:webHidden/>
          </w:rPr>
        </w:r>
        <w:r>
          <w:rPr>
            <w:noProof/>
            <w:webHidden/>
          </w:rPr>
          <w:fldChar w:fldCharType="separate"/>
        </w:r>
        <w:r>
          <w:rPr>
            <w:noProof/>
            <w:webHidden/>
          </w:rPr>
          <w:t>7</w:t>
        </w:r>
        <w:r>
          <w:rPr>
            <w:noProof/>
            <w:webHidden/>
          </w:rPr>
          <w:fldChar w:fldCharType="end"/>
        </w:r>
      </w:hyperlink>
    </w:p>
    <w:p w14:paraId="48070C98" w14:textId="50E1F537" w:rsidR="00BB24EE" w:rsidRDefault="00BB24EE">
      <w:pPr>
        <w:pStyle w:val="SK2"/>
        <w:rPr>
          <w:rFonts w:asciiTheme="minorHAnsi" w:eastAsiaTheme="minorEastAsia" w:hAnsiTheme="minorHAnsi"/>
          <w:noProof/>
          <w:kern w:val="2"/>
          <w:szCs w:val="24"/>
          <w:lang w:eastAsia="et-EE"/>
        </w:rPr>
      </w:pPr>
      <w:hyperlink w:anchor="_Toc190952871" w:history="1">
        <w:r w:rsidRPr="008E2678">
          <w:rPr>
            <w:rStyle w:val="Hperlink"/>
            <w:noProof/>
          </w:rPr>
          <w:t>2.3. Geoloogia ja põhjavesi</w:t>
        </w:r>
        <w:r>
          <w:rPr>
            <w:noProof/>
            <w:webHidden/>
          </w:rPr>
          <w:tab/>
        </w:r>
        <w:r>
          <w:rPr>
            <w:noProof/>
            <w:webHidden/>
          </w:rPr>
          <w:fldChar w:fldCharType="begin"/>
        </w:r>
        <w:r>
          <w:rPr>
            <w:noProof/>
            <w:webHidden/>
          </w:rPr>
          <w:instrText xml:space="preserve"> PAGEREF _Toc190952871 \h </w:instrText>
        </w:r>
        <w:r>
          <w:rPr>
            <w:noProof/>
            <w:webHidden/>
          </w:rPr>
        </w:r>
        <w:r>
          <w:rPr>
            <w:noProof/>
            <w:webHidden/>
          </w:rPr>
          <w:fldChar w:fldCharType="separate"/>
        </w:r>
        <w:r>
          <w:rPr>
            <w:noProof/>
            <w:webHidden/>
          </w:rPr>
          <w:t>8</w:t>
        </w:r>
        <w:r>
          <w:rPr>
            <w:noProof/>
            <w:webHidden/>
          </w:rPr>
          <w:fldChar w:fldCharType="end"/>
        </w:r>
      </w:hyperlink>
    </w:p>
    <w:p w14:paraId="517AF1E5" w14:textId="2A39AB0A" w:rsidR="00BB24EE" w:rsidRDefault="00BB24EE">
      <w:pPr>
        <w:pStyle w:val="SK2"/>
        <w:rPr>
          <w:rFonts w:asciiTheme="minorHAnsi" w:eastAsiaTheme="minorEastAsia" w:hAnsiTheme="minorHAnsi"/>
          <w:noProof/>
          <w:kern w:val="2"/>
          <w:szCs w:val="24"/>
          <w:lang w:eastAsia="et-EE"/>
        </w:rPr>
      </w:pPr>
      <w:hyperlink w:anchor="_Toc190952872" w:history="1">
        <w:r w:rsidRPr="008E2678">
          <w:rPr>
            <w:rStyle w:val="Hperlink"/>
            <w:noProof/>
          </w:rPr>
          <w:t>2.4. Kultuuriväärtused</w:t>
        </w:r>
        <w:r>
          <w:rPr>
            <w:noProof/>
            <w:webHidden/>
          </w:rPr>
          <w:tab/>
        </w:r>
        <w:r>
          <w:rPr>
            <w:noProof/>
            <w:webHidden/>
          </w:rPr>
          <w:fldChar w:fldCharType="begin"/>
        </w:r>
        <w:r>
          <w:rPr>
            <w:noProof/>
            <w:webHidden/>
          </w:rPr>
          <w:instrText xml:space="preserve"> PAGEREF _Toc190952872 \h </w:instrText>
        </w:r>
        <w:r>
          <w:rPr>
            <w:noProof/>
            <w:webHidden/>
          </w:rPr>
        </w:r>
        <w:r>
          <w:rPr>
            <w:noProof/>
            <w:webHidden/>
          </w:rPr>
          <w:fldChar w:fldCharType="separate"/>
        </w:r>
        <w:r>
          <w:rPr>
            <w:noProof/>
            <w:webHidden/>
          </w:rPr>
          <w:t>9</w:t>
        </w:r>
        <w:r>
          <w:rPr>
            <w:noProof/>
            <w:webHidden/>
          </w:rPr>
          <w:fldChar w:fldCharType="end"/>
        </w:r>
      </w:hyperlink>
    </w:p>
    <w:p w14:paraId="749EAD63" w14:textId="3A42503A" w:rsidR="00BB24EE" w:rsidRDefault="00BB24EE">
      <w:pPr>
        <w:pStyle w:val="SK2"/>
        <w:rPr>
          <w:rFonts w:asciiTheme="minorHAnsi" w:eastAsiaTheme="minorEastAsia" w:hAnsiTheme="minorHAnsi"/>
          <w:noProof/>
          <w:kern w:val="2"/>
          <w:szCs w:val="24"/>
          <w:lang w:eastAsia="et-EE"/>
        </w:rPr>
      </w:pPr>
      <w:hyperlink w:anchor="_Toc190952873" w:history="1">
        <w:r w:rsidRPr="008E2678">
          <w:rPr>
            <w:rStyle w:val="Hperlink"/>
            <w:noProof/>
          </w:rPr>
          <w:t>2.5. Kaitstavad loodusobjektid ja Natura 2000 võrgustik</w:t>
        </w:r>
        <w:r>
          <w:rPr>
            <w:noProof/>
            <w:webHidden/>
          </w:rPr>
          <w:tab/>
        </w:r>
        <w:r>
          <w:rPr>
            <w:noProof/>
            <w:webHidden/>
          </w:rPr>
          <w:fldChar w:fldCharType="begin"/>
        </w:r>
        <w:r>
          <w:rPr>
            <w:noProof/>
            <w:webHidden/>
          </w:rPr>
          <w:instrText xml:space="preserve"> PAGEREF _Toc190952873 \h </w:instrText>
        </w:r>
        <w:r>
          <w:rPr>
            <w:noProof/>
            <w:webHidden/>
          </w:rPr>
        </w:r>
        <w:r>
          <w:rPr>
            <w:noProof/>
            <w:webHidden/>
          </w:rPr>
          <w:fldChar w:fldCharType="separate"/>
        </w:r>
        <w:r>
          <w:rPr>
            <w:noProof/>
            <w:webHidden/>
          </w:rPr>
          <w:t>9</w:t>
        </w:r>
        <w:r>
          <w:rPr>
            <w:noProof/>
            <w:webHidden/>
          </w:rPr>
          <w:fldChar w:fldCharType="end"/>
        </w:r>
      </w:hyperlink>
    </w:p>
    <w:p w14:paraId="066EAEF2" w14:textId="7468EBD4" w:rsidR="00BB24EE" w:rsidRDefault="00BB24EE">
      <w:pPr>
        <w:pStyle w:val="SK2"/>
        <w:rPr>
          <w:rFonts w:asciiTheme="minorHAnsi" w:eastAsiaTheme="minorEastAsia" w:hAnsiTheme="minorHAnsi"/>
          <w:noProof/>
          <w:kern w:val="2"/>
          <w:szCs w:val="24"/>
          <w:lang w:eastAsia="et-EE"/>
        </w:rPr>
      </w:pPr>
      <w:hyperlink w:anchor="_Toc190952874" w:history="1">
        <w:r w:rsidRPr="008E2678">
          <w:rPr>
            <w:rStyle w:val="Hperlink"/>
            <w:noProof/>
          </w:rPr>
          <w:t>2.6. Vastavus strateegilistele planeerimisdokumentidele</w:t>
        </w:r>
        <w:r>
          <w:rPr>
            <w:noProof/>
            <w:webHidden/>
          </w:rPr>
          <w:tab/>
        </w:r>
        <w:r>
          <w:rPr>
            <w:noProof/>
            <w:webHidden/>
          </w:rPr>
          <w:fldChar w:fldCharType="begin"/>
        </w:r>
        <w:r>
          <w:rPr>
            <w:noProof/>
            <w:webHidden/>
          </w:rPr>
          <w:instrText xml:space="preserve"> PAGEREF _Toc190952874 \h </w:instrText>
        </w:r>
        <w:r>
          <w:rPr>
            <w:noProof/>
            <w:webHidden/>
          </w:rPr>
        </w:r>
        <w:r>
          <w:rPr>
            <w:noProof/>
            <w:webHidden/>
          </w:rPr>
          <w:fldChar w:fldCharType="separate"/>
        </w:r>
        <w:r>
          <w:rPr>
            <w:noProof/>
            <w:webHidden/>
          </w:rPr>
          <w:t>10</w:t>
        </w:r>
        <w:r>
          <w:rPr>
            <w:noProof/>
            <w:webHidden/>
          </w:rPr>
          <w:fldChar w:fldCharType="end"/>
        </w:r>
      </w:hyperlink>
    </w:p>
    <w:p w14:paraId="5F3A36AE" w14:textId="02C3B4D2" w:rsidR="00BB24EE" w:rsidRDefault="00BB24EE">
      <w:pPr>
        <w:pStyle w:val="SK3"/>
        <w:rPr>
          <w:rFonts w:asciiTheme="minorHAnsi" w:eastAsiaTheme="minorEastAsia" w:hAnsiTheme="minorHAnsi"/>
          <w:noProof/>
          <w:kern w:val="2"/>
          <w:szCs w:val="24"/>
          <w:lang w:eastAsia="et-EE"/>
        </w:rPr>
      </w:pPr>
      <w:hyperlink w:anchor="_Toc190952875" w:history="1">
        <w:r w:rsidRPr="008E2678">
          <w:rPr>
            <w:rStyle w:val="Hperlink"/>
            <w:noProof/>
          </w:rPr>
          <w:t>2.6.1. Lääne maakonnaplaneering 2030+</w:t>
        </w:r>
        <w:r>
          <w:rPr>
            <w:noProof/>
            <w:webHidden/>
          </w:rPr>
          <w:tab/>
        </w:r>
        <w:r>
          <w:rPr>
            <w:noProof/>
            <w:webHidden/>
          </w:rPr>
          <w:fldChar w:fldCharType="begin"/>
        </w:r>
        <w:r>
          <w:rPr>
            <w:noProof/>
            <w:webHidden/>
          </w:rPr>
          <w:instrText xml:space="preserve"> PAGEREF _Toc190952875 \h </w:instrText>
        </w:r>
        <w:r>
          <w:rPr>
            <w:noProof/>
            <w:webHidden/>
          </w:rPr>
        </w:r>
        <w:r>
          <w:rPr>
            <w:noProof/>
            <w:webHidden/>
          </w:rPr>
          <w:fldChar w:fldCharType="separate"/>
        </w:r>
        <w:r>
          <w:rPr>
            <w:noProof/>
            <w:webHidden/>
          </w:rPr>
          <w:t>10</w:t>
        </w:r>
        <w:r>
          <w:rPr>
            <w:noProof/>
            <w:webHidden/>
          </w:rPr>
          <w:fldChar w:fldCharType="end"/>
        </w:r>
      </w:hyperlink>
    </w:p>
    <w:p w14:paraId="575096F6" w14:textId="4CDF1BB7" w:rsidR="00BB24EE" w:rsidRDefault="00BB24EE">
      <w:pPr>
        <w:pStyle w:val="SK3"/>
        <w:rPr>
          <w:rFonts w:asciiTheme="minorHAnsi" w:eastAsiaTheme="minorEastAsia" w:hAnsiTheme="minorHAnsi"/>
          <w:noProof/>
          <w:kern w:val="2"/>
          <w:szCs w:val="24"/>
          <w:lang w:eastAsia="et-EE"/>
        </w:rPr>
      </w:pPr>
      <w:hyperlink w:anchor="_Toc190952876" w:history="1">
        <w:r w:rsidRPr="008E2678">
          <w:rPr>
            <w:rStyle w:val="Hperlink"/>
            <w:noProof/>
          </w:rPr>
          <w:t>2.6.2. Haapsalu linna üldplaneering 2030+</w:t>
        </w:r>
        <w:r>
          <w:rPr>
            <w:noProof/>
            <w:webHidden/>
          </w:rPr>
          <w:tab/>
        </w:r>
        <w:r>
          <w:rPr>
            <w:noProof/>
            <w:webHidden/>
          </w:rPr>
          <w:fldChar w:fldCharType="begin"/>
        </w:r>
        <w:r>
          <w:rPr>
            <w:noProof/>
            <w:webHidden/>
          </w:rPr>
          <w:instrText xml:space="preserve"> PAGEREF _Toc190952876 \h </w:instrText>
        </w:r>
        <w:r>
          <w:rPr>
            <w:noProof/>
            <w:webHidden/>
          </w:rPr>
        </w:r>
        <w:r>
          <w:rPr>
            <w:noProof/>
            <w:webHidden/>
          </w:rPr>
          <w:fldChar w:fldCharType="separate"/>
        </w:r>
        <w:r>
          <w:rPr>
            <w:noProof/>
            <w:webHidden/>
          </w:rPr>
          <w:t>11</w:t>
        </w:r>
        <w:r>
          <w:rPr>
            <w:noProof/>
            <w:webHidden/>
          </w:rPr>
          <w:fldChar w:fldCharType="end"/>
        </w:r>
      </w:hyperlink>
    </w:p>
    <w:p w14:paraId="49BC4ED5" w14:textId="50D91319" w:rsidR="00BB24EE" w:rsidRDefault="00BB24EE">
      <w:pPr>
        <w:pStyle w:val="SK3"/>
        <w:rPr>
          <w:rFonts w:asciiTheme="minorHAnsi" w:eastAsiaTheme="minorEastAsia" w:hAnsiTheme="minorHAnsi"/>
          <w:noProof/>
          <w:kern w:val="2"/>
          <w:szCs w:val="24"/>
          <w:lang w:eastAsia="et-EE"/>
        </w:rPr>
      </w:pPr>
      <w:hyperlink w:anchor="_Toc190952877" w:history="1">
        <w:r w:rsidRPr="008E2678">
          <w:rPr>
            <w:rStyle w:val="Hperlink"/>
            <w:noProof/>
          </w:rPr>
          <w:t>2.6.3. Haapsalu linna arengukava 2023-2036</w:t>
        </w:r>
        <w:r>
          <w:rPr>
            <w:noProof/>
            <w:webHidden/>
          </w:rPr>
          <w:tab/>
        </w:r>
        <w:r>
          <w:rPr>
            <w:noProof/>
            <w:webHidden/>
          </w:rPr>
          <w:fldChar w:fldCharType="begin"/>
        </w:r>
        <w:r>
          <w:rPr>
            <w:noProof/>
            <w:webHidden/>
          </w:rPr>
          <w:instrText xml:space="preserve"> PAGEREF _Toc190952877 \h </w:instrText>
        </w:r>
        <w:r>
          <w:rPr>
            <w:noProof/>
            <w:webHidden/>
          </w:rPr>
        </w:r>
        <w:r>
          <w:rPr>
            <w:noProof/>
            <w:webHidden/>
          </w:rPr>
          <w:fldChar w:fldCharType="separate"/>
        </w:r>
        <w:r>
          <w:rPr>
            <w:noProof/>
            <w:webHidden/>
          </w:rPr>
          <w:t>13</w:t>
        </w:r>
        <w:r>
          <w:rPr>
            <w:noProof/>
            <w:webHidden/>
          </w:rPr>
          <w:fldChar w:fldCharType="end"/>
        </w:r>
      </w:hyperlink>
    </w:p>
    <w:p w14:paraId="582917B2" w14:textId="275C1E5A" w:rsidR="00BB24EE" w:rsidRDefault="00BB24EE">
      <w:pPr>
        <w:pStyle w:val="SK2"/>
        <w:rPr>
          <w:rFonts w:asciiTheme="minorHAnsi" w:eastAsiaTheme="minorEastAsia" w:hAnsiTheme="minorHAnsi"/>
          <w:noProof/>
          <w:kern w:val="2"/>
          <w:szCs w:val="24"/>
          <w:lang w:eastAsia="et-EE"/>
        </w:rPr>
      </w:pPr>
      <w:hyperlink w:anchor="_Toc190952878" w:history="1">
        <w:r w:rsidRPr="008E2678">
          <w:rPr>
            <w:rStyle w:val="Hperlink"/>
            <w:noProof/>
          </w:rPr>
          <w:t>2.7. Alal kehtiv detailplaneering</w:t>
        </w:r>
        <w:r>
          <w:rPr>
            <w:noProof/>
            <w:webHidden/>
          </w:rPr>
          <w:tab/>
        </w:r>
        <w:r>
          <w:rPr>
            <w:noProof/>
            <w:webHidden/>
          </w:rPr>
          <w:fldChar w:fldCharType="begin"/>
        </w:r>
        <w:r>
          <w:rPr>
            <w:noProof/>
            <w:webHidden/>
          </w:rPr>
          <w:instrText xml:space="preserve"> PAGEREF _Toc190952878 \h </w:instrText>
        </w:r>
        <w:r>
          <w:rPr>
            <w:noProof/>
            <w:webHidden/>
          </w:rPr>
        </w:r>
        <w:r>
          <w:rPr>
            <w:noProof/>
            <w:webHidden/>
          </w:rPr>
          <w:fldChar w:fldCharType="separate"/>
        </w:r>
        <w:r>
          <w:rPr>
            <w:noProof/>
            <w:webHidden/>
          </w:rPr>
          <w:t>13</w:t>
        </w:r>
        <w:r>
          <w:rPr>
            <w:noProof/>
            <w:webHidden/>
          </w:rPr>
          <w:fldChar w:fldCharType="end"/>
        </w:r>
      </w:hyperlink>
    </w:p>
    <w:p w14:paraId="3B7EEB18" w14:textId="4EBF0640" w:rsidR="00BB24EE" w:rsidRDefault="00BB24EE">
      <w:pPr>
        <w:pStyle w:val="SK1"/>
        <w:rPr>
          <w:rFonts w:asciiTheme="minorHAnsi" w:eastAsiaTheme="minorEastAsia" w:hAnsiTheme="minorHAnsi"/>
          <w:caps w:val="0"/>
          <w:noProof/>
          <w:kern w:val="2"/>
          <w:szCs w:val="24"/>
          <w:lang w:eastAsia="et-EE"/>
        </w:rPr>
      </w:pPr>
      <w:hyperlink w:anchor="_Toc190952879" w:history="1">
        <w:r w:rsidRPr="008E2678">
          <w:rPr>
            <w:rStyle w:val="Hperlink"/>
            <w:noProof/>
          </w:rPr>
          <w:t>3. Planeeringulahendus</w:t>
        </w:r>
        <w:r>
          <w:rPr>
            <w:noProof/>
            <w:webHidden/>
          </w:rPr>
          <w:tab/>
        </w:r>
        <w:r>
          <w:rPr>
            <w:noProof/>
            <w:webHidden/>
          </w:rPr>
          <w:fldChar w:fldCharType="begin"/>
        </w:r>
        <w:r>
          <w:rPr>
            <w:noProof/>
            <w:webHidden/>
          </w:rPr>
          <w:instrText xml:space="preserve"> PAGEREF _Toc190952879 \h </w:instrText>
        </w:r>
        <w:r>
          <w:rPr>
            <w:noProof/>
            <w:webHidden/>
          </w:rPr>
        </w:r>
        <w:r>
          <w:rPr>
            <w:noProof/>
            <w:webHidden/>
          </w:rPr>
          <w:fldChar w:fldCharType="separate"/>
        </w:r>
        <w:r>
          <w:rPr>
            <w:noProof/>
            <w:webHidden/>
          </w:rPr>
          <w:t>15</w:t>
        </w:r>
        <w:r>
          <w:rPr>
            <w:noProof/>
            <w:webHidden/>
          </w:rPr>
          <w:fldChar w:fldCharType="end"/>
        </w:r>
      </w:hyperlink>
    </w:p>
    <w:p w14:paraId="0F0DD2FC" w14:textId="3B341BF4" w:rsidR="00BB24EE" w:rsidRDefault="00BB24EE">
      <w:pPr>
        <w:pStyle w:val="SK2"/>
        <w:rPr>
          <w:rFonts w:asciiTheme="minorHAnsi" w:eastAsiaTheme="minorEastAsia" w:hAnsiTheme="minorHAnsi"/>
          <w:noProof/>
          <w:kern w:val="2"/>
          <w:szCs w:val="24"/>
          <w:lang w:eastAsia="et-EE"/>
        </w:rPr>
      </w:pPr>
      <w:hyperlink w:anchor="_Toc190952880" w:history="1">
        <w:r w:rsidRPr="008E2678">
          <w:rPr>
            <w:rStyle w:val="Hperlink"/>
            <w:noProof/>
          </w:rPr>
          <w:t>3.1. Kruntide hoonestusala</w:t>
        </w:r>
        <w:r>
          <w:rPr>
            <w:noProof/>
            <w:webHidden/>
          </w:rPr>
          <w:tab/>
        </w:r>
        <w:r>
          <w:rPr>
            <w:noProof/>
            <w:webHidden/>
          </w:rPr>
          <w:fldChar w:fldCharType="begin"/>
        </w:r>
        <w:r>
          <w:rPr>
            <w:noProof/>
            <w:webHidden/>
          </w:rPr>
          <w:instrText xml:space="preserve"> PAGEREF _Toc190952880 \h </w:instrText>
        </w:r>
        <w:r>
          <w:rPr>
            <w:noProof/>
            <w:webHidden/>
          </w:rPr>
        </w:r>
        <w:r>
          <w:rPr>
            <w:noProof/>
            <w:webHidden/>
          </w:rPr>
          <w:fldChar w:fldCharType="separate"/>
        </w:r>
        <w:r>
          <w:rPr>
            <w:noProof/>
            <w:webHidden/>
          </w:rPr>
          <w:t>15</w:t>
        </w:r>
        <w:r>
          <w:rPr>
            <w:noProof/>
            <w:webHidden/>
          </w:rPr>
          <w:fldChar w:fldCharType="end"/>
        </w:r>
      </w:hyperlink>
    </w:p>
    <w:p w14:paraId="2063CA2B" w14:textId="6312EF7A" w:rsidR="00BB24EE" w:rsidRDefault="00BB24EE">
      <w:pPr>
        <w:pStyle w:val="SK2"/>
        <w:rPr>
          <w:rFonts w:asciiTheme="minorHAnsi" w:eastAsiaTheme="minorEastAsia" w:hAnsiTheme="minorHAnsi"/>
          <w:noProof/>
          <w:kern w:val="2"/>
          <w:szCs w:val="24"/>
          <w:lang w:eastAsia="et-EE"/>
        </w:rPr>
      </w:pPr>
      <w:hyperlink w:anchor="_Toc190952881" w:history="1">
        <w:r w:rsidRPr="008E2678">
          <w:rPr>
            <w:rStyle w:val="Hperlink"/>
            <w:noProof/>
          </w:rPr>
          <w:t>3.2. Kruntide ehitusõigus</w:t>
        </w:r>
        <w:r>
          <w:rPr>
            <w:noProof/>
            <w:webHidden/>
          </w:rPr>
          <w:tab/>
        </w:r>
        <w:r>
          <w:rPr>
            <w:noProof/>
            <w:webHidden/>
          </w:rPr>
          <w:fldChar w:fldCharType="begin"/>
        </w:r>
        <w:r>
          <w:rPr>
            <w:noProof/>
            <w:webHidden/>
          </w:rPr>
          <w:instrText xml:space="preserve"> PAGEREF _Toc190952881 \h </w:instrText>
        </w:r>
        <w:r>
          <w:rPr>
            <w:noProof/>
            <w:webHidden/>
          </w:rPr>
        </w:r>
        <w:r>
          <w:rPr>
            <w:noProof/>
            <w:webHidden/>
          </w:rPr>
          <w:fldChar w:fldCharType="separate"/>
        </w:r>
        <w:r>
          <w:rPr>
            <w:noProof/>
            <w:webHidden/>
          </w:rPr>
          <w:t>15</w:t>
        </w:r>
        <w:r>
          <w:rPr>
            <w:noProof/>
            <w:webHidden/>
          </w:rPr>
          <w:fldChar w:fldCharType="end"/>
        </w:r>
      </w:hyperlink>
    </w:p>
    <w:p w14:paraId="2F4F8513" w14:textId="19659E16" w:rsidR="00BB24EE" w:rsidRDefault="00BB24EE">
      <w:pPr>
        <w:pStyle w:val="SK2"/>
        <w:rPr>
          <w:rFonts w:asciiTheme="minorHAnsi" w:eastAsiaTheme="minorEastAsia" w:hAnsiTheme="minorHAnsi"/>
          <w:noProof/>
          <w:kern w:val="2"/>
          <w:szCs w:val="24"/>
          <w:lang w:eastAsia="et-EE"/>
        </w:rPr>
      </w:pPr>
      <w:hyperlink w:anchor="_Toc190952882" w:history="1">
        <w:r w:rsidRPr="008E2678">
          <w:rPr>
            <w:rStyle w:val="Hperlink"/>
            <w:noProof/>
          </w:rPr>
          <w:t>3.3. Juurdepääsuteede asukohad ja liiklus- ning parkimiskorraldus</w:t>
        </w:r>
        <w:r>
          <w:rPr>
            <w:noProof/>
            <w:webHidden/>
          </w:rPr>
          <w:tab/>
        </w:r>
        <w:r>
          <w:rPr>
            <w:noProof/>
            <w:webHidden/>
          </w:rPr>
          <w:fldChar w:fldCharType="begin"/>
        </w:r>
        <w:r>
          <w:rPr>
            <w:noProof/>
            <w:webHidden/>
          </w:rPr>
          <w:instrText xml:space="preserve"> PAGEREF _Toc190952882 \h </w:instrText>
        </w:r>
        <w:r>
          <w:rPr>
            <w:noProof/>
            <w:webHidden/>
          </w:rPr>
        </w:r>
        <w:r>
          <w:rPr>
            <w:noProof/>
            <w:webHidden/>
          </w:rPr>
          <w:fldChar w:fldCharType="separate"/>
        </w:r>
        <w:r>
          <w:rPr>
            <w:noProof/>
            <w:webHidden/>
          </w:rPr>
          <w:t>15</w:t>
        </w:r>
        <w:r>
          <w:rPr>
            <w:noProof/>
            <w:webHidden/>
          </w:rPr>
          <w:fldChar w:fldCharType="end"/>
        </w:r>
      </w:hyperlink>
    </w:p>
    <w:p w14:paraId="18B0FF40" w14:textId="64211E0C" w:rsidR="00BB24EE" w:rsidRDefault="00BB24EE">
      <w:pPr>
        <w:pStyle w:val="SK2"/>
        <w:rPr>
          <w:rFonts w:asciiTheme="minorHAnsi" w:eastAsiaTheme="minorEastAsia" w:hAnsiTheme="minorHAnsi"/>
          <w:noProof/>
          <w:kern w:val="2"/>
          <w:szCs w:val="24"/>
          <w:lang w:eastAsia="et-EE"/>
        </w:rPr>
      </w:pPr>
      <w:hyperlink w:anchor="_Toc190952883" w:history="1">
        <w:r w:rsidRPr="008E2678">
          <w:rPr>
            <w:rStyle w:val="Hperlink"/>
            <w:noProof/>
          </w:rPr>
          <w:t>3.4. Ehitiste arhitektuurilised ja kujunduslikud ning ehituslikud tingimused</w:t>
        </w:r>
        <w:r>
          <w:rPr>
            <w:noProof/>
            <w:webHidden/>
          </w:rPr>
          <w:tab/>
        </w:r>
        <w:r>
          <w:rPr>
            <w:noProof/>
            <w:webHidden/>
          </w:rPr>
          <w:fldChar w:fldCharType="begin"/>
        </w:r>
        <w:r>
          <w:rPr>
            <w:noProof/>
            <w:webHidden/>
          </w:rPr>
          <w:instrText xml:space="preserve"> PAGEREF _Toc190952883 \h </w:instrText>
        </w:r>
        <w:r>
          <w:rPr>
            <w:noProof/>
            <w:webHidden/>
          </w:rPr>
        </w:r>
        <w:r>
          <w:rPr>
            <w:noProof/>
            <w:webHidden/>
          </w:rPr>
          <w:fldChar w:fldCharType="separate"/>
        </w:r>
        <w:r>
          <w:rPr>
            <w:noProof/>
            <w:webHidden/>
          </w:rPr>
          <w:t>16</w:t>
        </w:r>
        <w:r>
          <w:rPr>
            <w:noProof/>
            <w:webHidden/>
          </w:rPr>
          <w:fldChar w:fldCharType="end"/>
        </w:r>
      </w:hyperlink>
    </w:p>
    <w:p w14:paraId="593CE974" w14:textId="5E6BB0A3" w:rsidR="00BB24EE" w:rsidRDefault="00BB24EE">
      <w:pPr>
        <w:pStyle w:val="SK2"/>
        <w:rPr>
          <w:rFonts w:asciiTheme="minorHAnsi" w:eastAsiaTheme="minorEastAsia" w:hAnsiTheme="minorHAnsi"/>
          <w:noProof/>
          <w:kern w:val="2"/>
          <w:szCs w:val="24"/>
          <w:lang w:eastAsia="et-EE"/>
        </w:rPr>
      </w:pPr>
      <w:hyperlink w:anchor="_Toc190952884" w:history="1">
        <w:r w:rsidRPr="008E2678">
          <w:rPr>
            <w:rStyle w:val="Hperlink"/>
            <w:noProof/>
          </w:rPr>
          <w:t>3.5. Haljastus ja heakord ning vertikaalplaneerimine</w:t>
        </w:r>
        <w:r>
          <w:rPr>
            <w:noProof/>
            <w:webHidden/>
          </w:rPr>
          <w:tab/>
        </w:r>
        <w:r>
          <w:rPr>
            <w:noProof/>
            <w:webHidden/>
          </w:rPr>
          <w:fldChar w:fldCharType="begin"/>
        </w:r>
        <w:r>
          <w:rPr>
            <w:noProof/>
            <w:webHidden/>
          </w:rPr>
          <w:instrText xml:space="preserve"> PAGEREF _Toc190952884 \h </w:instrText>
        </w:r>
        <w:r>
          <w:rPr>
            <w:noProof/>
            <w:webHidden/>
          </w:rPr>
        </w:r>
        <w:r>
          <w:rPr>
            <w:noProof/>
            <w:webHidden/>
          </w:rPr>
          <w:fldChar w:fldCharType="separate"/>
        </w:r>
        <w:r>
          <w:rPr>
            <w:noProof/>
            <w:webHidden/>
          </w:rPr>
          <w:t>16</w:t>
        </w:r>
        <w:r>
          <w:rPr>
            <w:noProof/>
            <w:webHidden/>
          </w:rPr>
          <w:fldChar w:fldCharType="end"/>
        </w:r>
      </w:hyperlink>
    </w:p>
    <w:p w14:paraId="10D4F19E" w14:textId="573B0B69" w:rsidR="00BB24EE" w:rsidRDefault="00BB24EE">
      <w:pPr>
        <w:pStyle w:val="SK2"/>
        <w:rPr>
          <w:rFonts w:asciiTheme="minorHAnsi" w:eastAsiaTheme="minorEastAsia" w:hAnsiTheme="minorHAnsi"/>
          <w:noProof/>
          <w:kern w:val="2"/>
          <w:szCs w:val="24"/>
          <w:lang w:eastAsia="et-EE"/>
        </w:rPr>
      </w:pPr>
      <w:hyperlink w:anchor="_Toc190952885" w:history="1">
        <w:r w:rsidRPr="008E2678">
          <w:rPr>
            <w:rStyle w:val="Hperlink"/>
            <w:noProof/>
          </w:rPr>
          <w:t>3.6. Tehnovõrkude ja -rajatiste asukohad</w:t>
        </w:r>
        <w:r>
          <w:rPr>
            <w:noProof/>
            <w:webHidden/>
          </w:rPr>
          <w:tab/>
        </w:r>
        <w:r>
          <w:rPr>
            <w:noProof/>
            <w:webHidden/>
          </w:rPr>
          <w:fldChar w:fldCharType="begin"/>
        </w:r>
        <w:r>
          <w:rPr>
            <w:noProof/>
            <w:webHidden/>
          </w:rPr>
          <w:instrText xml:space="preserve"> PAGEREF _Toc190952885 \h </w:instrText>
        </w:r>
        <w:r>
          <w:rPr>
            <w:noProof/>
            <w:webHidden/>
          </w:rPr>
        </w:r>
        <w:r>
          <w:rPr>
            <w:noProof/>
            <w:webHidden/>
          </w:rPr>
          <w:fldChar w:fldCharType="separate"/>
        </w:r>
        <w:r>
          <w:rPr>
            <w:noProof/>
            <w:webHidden/>
          </w:rPr>
          <w:t>16</w:t>
        </w:r>
        <w:r>
          <w:rPr>
            <w:noProof/>
            <w:webHidden/>
          </w:rPr>
          <w:fldChar w:fldCharType="end"/>
        </w:r>
      </w:hyperlink>
    </w:p>
    <w:p w14:paraId="5445F225" w14:textId="7615E66E" w:rsidR="00BB24EE" w:rsidRDefault="00BB24EE">
      <w:pPr>
        <w:pStyle w:val="SK3"/>
        <w:rPr>
          <w:rFonts w:asciiTheme="minorHAnsi" w:eastAsiaTheme="minorEastAsia" w:hAnsiTheme="minorHAnsi"/>
          <w:noProof/>
          <w:kern w:val="2"/>
          <w:szCs w:val="24"/>
          <w:lang w:eastAsia="et-EE"/>
        </w:rPr>
      </w:pPr>
      <w:hyperlink w:anchor="_Toc190952886" w:history="1">
        <w:r w:rsidRPr="008E2678">
          <w:rPr>
            <w:rStyle w:val="Hperlink"/>
            <w:noProof/>
          </w:rPr>
          <w:t>3.6.1. Veevarustus, reoveekanalisatsioon ja sademevesi</w:t>
        </w:r>
        <w:r>
          <w:rPr>
            <w:noProof/>
            <w:webHidden/>
          </w:rPr>
          <w:tab/>
        </w:r>
        <w:r>
          <w:rPr>
            <w:noProof/>
            <w:webHidden/>
          </w:rPr>
          <w:fldChar w:fldCharType="begin"/>
        </w:r>
        <w:r>
          <w:rPr>
            <w:noProof/>
            <w:webHidden/>
          </w:rPr>
          <w:instrText xml:space="preserve"> PAGEREF _Toc190952886 \h </w:instrText>
        </w:r>
        <w:r>
          <w:rPr>
            <w:noProof/>
            <w:webHidden/>
          </w:rPr>
        </w:r>
        <w:r>
          <w:rPr>
            <w:noProof/>
            <w:webHidden/>
          </w:rPr>
          <w:fldChar w:fldCharType="separate"/>
        </w:r>
        <w:r>
          <w:rPr>
            <w:noProof/>
            <w:webHidden/>
          </w:rPr>
          <w:t>16</w:t>
        </w:r>
        <w:r>
          <w:rPr>
            <w:noProof/>
            <w:webHidden/>
          </w:rPr>
          <w:fldChar w:fldCharType="end"/>
        </w:r>
      </w:hyperlink>
    </w:p>
    <w:p w14:paraId="1A6754AE" w14:textId="69DC0100" w:rsidR="00BB24EE" w:rsidRDefault="00BB24EE">
      <w:pPr>
        <w:pStyle w:val="SK3"/>
        <w:rPr>
          <w:rFonts w:asciiTheme="minorHAnsi" w:eastAsiaTheme="minorEastAsia" w:hAnsiTheme="minorHAnsi"/>
          <w:noProof/>
          <w:kern w:val="2"/>
          <w:szCs w:val="24"/>
          <w:lang w:eastAsia="et-EE"/>
        </w:rPr>
      </w:pPr>
      <w:hyperlink w:anchor="_Toc190952887" w:history="1">
        <w:r w:rsidRPr="008E2678">
          <w:rPr>
            <w:rStyle w:val="Hperlink"/>
            <w:noProof/>
          </w:rPr>
          <w:t>3.6.2. Elektrivarustus</w:t>
        </w:r>
        <w:r>
          <w:rPr>
            <w:noProof/>
            <w:webHidden/>
          </w:rPr>
          <w:tab/>
        </w:r>
        <w:r>
          <w:rPr>
            <w:noProof/>
            <w:webHidden/>
          </w:rPr>
          <w:fldChar w:fldCharType="begin"/>
        </w:r>
        <w:r>
          <w:rPr>
            <w:noProof/>
            <w:webHidden/>
          </w:rPr>
          <w:instrText xml:space="preserve"> PAGEREF _Toc190952887 \h </w:instrText>
        </w:r>
        <w:r>
          <w:rPr>
            <w:noProof/>
            <w:webHidden/>
          </w:rPr>
        </w:r>
        <w:r>
          <w:rPr>
            <w:noProof/>
            <w:webHidden/>
          </w:rPr>
          <w:fldChar w:fldCharType="separate"/>
        </w:r>
        <w:r>
          <w:rPr>
            <w:noProof/>
            <w:webHidden/>
          </w:rPr>
          <w:t>17</w:t>
        </w:r>
        <w:r>
          <w:rPr>
            <w:noProof/>
            <w:webHidden/>
          </w:rPr>
          <w:fldChar w:fldCharType="end"/>
        </w:r>
      </w:hyperlink>
    </w:p>
    <w:p w14:paraId="09284585" w14:textId="090B3611" w:rsidR="00BB24EE" w:rsidRDefault="00BB24EE">
      <w:pPr>
        <w:pStyle w:val="SK3"/>
        <w:rPr>
          <w:rFonts w:asciiTheme="minorHAnsi" w:eastAsiaTheme="minorEastAsia" w:hAnsiTheme="minorHAnsi"/>
          <w:noProof/>
          <w:kern w:val="2"/>
          <w:szCs w:val="24"/>
          <w:lang w:eastAsia="et-EE"/>
        </w:rPr>
      </w:pPr>
      <w:hyperlink w:anchor="_Toc190952888" w:history="1">
        <w:r w:rsidRPr="008E2678">
          <w:rPr>
            <w:rStyle w:val="Hperlink"/>
            <w:noProof/>
          </w:rPr>
          <w:t>3.6.3. Soojusvarustus</w:t>
        </w:r>
        <w:r>
          <w:rPr>
            <w:noProof/>
            <w:webHidden/>
          </w:rPr>
          <w:tab/>
        </w:r>
        <w:r>
          <w:rPr>
            <w:noProof/>
            <w:webHidden/>
          </w:rPr>
          <w:fldChar w:fldCharType="begin"/>
        </w:r>
        <w:r>
          <w:rPr>
            <w:noProof/>
            <w:webHidden/>
          </w:rPr>
          <w:instrText xml:space="preserve"> PAGEREF _Toc190952888 \h </w:instrText>
        </w:r>
        <w:r>
          <w:rPr>
            <w:noProof/>
            <w:webHidden/>
          </w:rPr>
        </w:r>
        <w:r>
          <w:rPr>
            <w:noProof/>
            <w:webHidden/>
          </w:rPr>
          <w:fldChar w:fldCharType="separate"/>
        </w:r>
        <w:r>
          <w:rPr>
            <w:noProof/>
            <w:webHidden/>
          </w:rPr>
          <w:t>17</w:t>
        </w:r>
        <w:r>
          <w:rPr>
            <w:noProof/>
            <w:webHidden/>
          </w:rPr>
          <w:fldChar w:fldCharType="end"/>
        </w:r>
      </w:hyperlink>
    </w:p>
    <w:p w14:paraId="68FFBC88" w14:textId="186157D4" w:rsidR="00BB24EE" w:rsidRDefault="00BB24EE">
      <w:pPr>
        <w:pStyle w:val="SK3"/>
        <w:rPr>
          <w:rFonts w:asciiTheme="minorHAnsi" w:eastAsiaTheme="minorEastAsia" w:hAnsiTheme="minorHAnsi"/>
          <w:noProof/>
          <w:kern w:val="2"/>
          <w:szCs w:val="24"/>
          <w:lang w:eastAsia="et-EE"/>
        </w:rPr>
      </w:pPr>
      <w:hyperlink w:anchor="_Toc190952889" w:history="1">
        <w:r w:rsidRPr="008E2678">
          <w:rPr>
            <w:rStyle w:val="Hperlink"/>
            <w:noProof/>
          </w:rPr>
          <w:t>3.6.4. Telekommunikatsioonivarustus</w:t>
        </w:r>
        <w:r>
          <w:rPr>
            <w:noProof/>
            <w:webHidden/>
          </w:rPr>
          <w:tab/>
        </w:r>
        <w:r>
          <w:rPr>
            <w:noProof/>
            <w:webHidden/>
          </w:rPr>
          <w:fldChar w:fldCharType="begin"/>
        </w:r>
        <w:r>
          <w:rPr>
            <w:noProof/>
            <w:webHidden/>
          </w:rPr>
          <w:instrText xml:space="preserve"> PAGEREF _Toc190952889 \h </w:instrText>
        </w:r>
        <w:r>
          <w:rPr>
            <w:noProof/>
            <w:webHidden/>
          </w:rPr>
        </w:r>
        <w:r>
          <w:rPr>
            <w:noProof/>
            <w:webHidden/>
          </w:rPr>
          <w:fldChar w:fldCharType="separate"/>
        </w:r>
        <w:r>
          <w:rPr>
            <w:noProof/>
            <w:webHidden/>
          </w:rPr>
          <w:t>17</w:t>
        </w:r>
        <w:r>
          <w:rPr>
            <w:noProof/>
            <w:webHidden/>
          </w:rPr>
          <w:fldChar w:fldCharType="end"/>
        </w:r>
      </w:hyperlink>
    </w:p>
    <w:p w14:paraId="35F0969B" w14:textId="20D91AE9" w:rsidR="00BB24EE" w:rsidRDefault="00BB24EE">
      <w:pPr>
        <w:pStyle w:val="SK2"/>
        <w:rPr>
          <w:rFonts w:asciiTheme="minorHAnsi" w:eastAsiaTheme="minorEastAsia" w:hAnsiTheme="minorHAnsi"/>
          <w:noProof/>
          <w:kern w:val="2"/>
          <w:szCs w:val="24"/>
          <w:lang w:eastAsia="et-EE"/>
        </w:rPr>
      </w:pPr>
      <w:hyperlink w:anchor="_Toc190952890" w:history="1">
        <w:r w:rsidRPr="008E2678">
          <w:rPr>
            <w:rStyle w:val="Hperlink"/>
            <w:noProof/>
          </w:rPr>
          <w:t>3.7. Tuleohutus ja tuletõrje veevarustus</w:t>
        </w:r>
        <w:r>
          <w:rPr>
            <w:noProof/>
            <w:webHidden/>
          </w:rPr>
          <w:tab/>
        </w:r>
        <w:r>
          <w:rPr>
            <w:noProof/>
            <w:webHidden/>
          </w:rPr>
          <w:fldChar w:fldCharType="begin"/>
        </w:r>
        <w:r>
          <w:rPr>
            <w:noProof/>
            <w:webHidden/>
          </w:rPr>
          <w:instrText xml:space="preserve"> PAGEREF _Toc190952890 \h </w:instrText>
        </w:r>
        <w:r>
          <w:rPr>
            <w:noProof/>
            <w:webHidden/>
          </w:rPr>
        </w:r>
        <w:r>
          <w:rPr>
            <w:noProof/>
            <w:webHidden/>
          </w:rPr>
          <w:fldChar w:fldCharType="separate"/>
        </w:r>
        <w:r>
          <w:rPr>
            <w:noProof/>
            <w:webHidden/>
          </w:rPr>
          <w:t>17</w:t>
        </w:r>
        <w:r>
          <w:rPr>
            <w:noProof/>
            <w:webHidden/>
          </w:rPr>
          <w:fldChar w:fldCharType="end"/>
        </w:r>
      </w:hyperlink>
    </w:p>
    <w:p w14:paraId="69CE930B" w14:textId="6C2105F2" w:rsidR="00BB24EE" w:rsidRDefault="00BB24EE">
      <w:pPr>
        <w:pStyle w:val="SK2"/>
        <w:rPr>
          <w:rFonts w:asciiTheme="minorHAnsi" w:eastAsiaTheme="minorEastAsia" w:hAnsiTheme="minorHAnsi"/>
          <w:noProof/>
          <w:kern w:val="2"/>
          <w:szCs w:val="24"/>
          <w:lang w:eastAsia="et-EE"/>
        </w:rPr>
      </w:pPr>
      <w:hyperlink w:anchor="_Toc190952891" w:history="1">
        <w:r w:rsidRPr="008E2678">
          <w:rPr>
            <w:rStyle w:val="Hperlink"/>
            <w:noProof/>
          </w:rPr>
          <w:t>3.8. Kuritegevuse riske vähendavad tingimused</w:t>
        </w:r>
        <w:r>
          <w:rPr>
            <w:noProof/>
            <w:webHidden/>
          </w:rPr>
          <w:tab/>
        </w:r>
        <w:r>
          <w:rPr>
            <w:noProof/>
            <w:webHidden/>
          </w:rPr>
          <w:fldChar w:fldCharType="begin"/>
        </w:r>
        <w:r>
          <w:rPr>
            <w:noProof/>
            <w:webHidden/>
          </w:rPr>
          <w:instrText xml:space="preserve"> PAGEREF _Toc190952891 \h </w:instrText>
        </w:r>
        <w:r>
          <w:rPr>
            <w:noProof/>
            <w:webHidden/>
          </w:rPr>
        </w:r>
        <w:r>
          <w:rPr>
            <w:noProof/>
            <w:webHidden/>
          </w:rPr>
          <w:fldChar w:fldCharType="separate"/>
        </w:r>
        <w:r>
          <w:rPr>
            <w:noProof/>
            <w:webHidden/>
          </w:rPr>
          <w:t>18</w:t>
        </w:r>
        <w:r>
          <w:rPr>
            <w:noProof/>
            <w:webHidden/>
          </w:rPr>
          <w:fldChar w:fldCharType="end"/>
        </w:r>
      </w:hyperlink>
    </w:p>
    <w:p w14:paraId="34EC0BED" w14:textId="5410A204" w:rsidR="00BB24EE" w:rsidRDefault="00BB24EE">
      <w:pPr>
        <w:pStyle w:val="SK2"/>
        <w:rPr>
          <w:rFonts w:asciiTheme="minorHAnsi" w:eastAsiaTheme="minorEastAsia" w:hAnsiTheme="minorHAnsi"/>
          <w:noProof/>
          <w:kern w:val="2"/>
          <w:szCs w:val="24"/>
          <w:lang w:eastAsia="et-EE"/>
        </w:rPr>
      </w:pPr>
      <w:hyperlink w:anchor="_Toc190952892" w:history="1">
        <w:r w:rsidRPr="008E2678">
          <w:rPr>
            <w:rStyle w:val="Hperlink"/>
            <w:noProof/>
          </w:rPr>
          <w:t>3.9. Keskkonnatingimuste seadmine</w:t>
        </w:r>
        <w:r>
          <w:rPr>
            <w:noProof/>
            <w:webHidden/>
          </w:rPr>
          <w:tab/>
        </w:r>
        <w:r>
          <w:rPr>
            <w:noProof/>
            <w:webHidden/>
          </w:rPr>
          <w:fldChar w:fldCharType="begin"/>
        </w:r>
        <w:r>
          <w:rPr>
            <w:noProof/>
            <w:webHidden/>
          </w:rPr>
          <w:instrText xml:space="preserve"> PAGEREF _Toc190952892 \h </w:instrText>
        </w:r>
        <w:r>
          <w:rPr>
            <w:noProof/>
            <w:webHidden/>
          </w:rPr>
        </w:r>
        <w:r>
          <w:rPr>
            <w:noProof/>
            <w:webHidden/>
          </w:rPr>
          <w:fldChar w:fldCharType="separate"/>
        </w:r>
        <w:r>
          <w:rPr>
            <w:noProof/>
            <w:webHidden/>
          </w:rPr>
          <w:t>18</w:t>
        </w:r>
        <w:r>
          <w:rPr>
            <w:noProof/>
            <w:webHidden/>
          </w:rPr>
          <w:fldChar w:fldCharType="end"/>
        </w:r>
      </w:hyperlink>
    </w:p>
    <w:p w14:paraId="5E925165" w14:textId="5D4F250B" w:rsidR="00BB24EE" w:rsidRDefault="00BB24EE">
      <w:pPr>
        <w:pStyle w:val="SK3"/>
        <w:rPr>
          <w:rFonts w:asciiTheme="minorHAnsi" w:eastAsiaTheme="minorEastAsia" w:hAnsiTheme="minorHAnsi"/>
          <w:noProof/>
          <w:kern w:val="2"/>
          <w:szCs w:val="24"/>
          <w:lang w:eastAsia="et-EE"/>
        </w:rPr>
      </w:pPr>
      <w:hyperlink w:anchor="_Toc190952893" w:history="1">
        <w:r w:rsidRPr="008E2678">
          <w:rPr>
            <w:rStyle w:val="Hperlink"/>
            <w:noProof/>
          </w:rPr>
          <w:t>3.9.1. Põhja- ja pinnavee kaitstuse tagamine</w:t>
        </w:r>
        <w:r>
          <w:rPr>
            <w:noProof/>
            <w:webHidden/>
          </w:rPr>
          <w:tab/>
        </w:r>
        <w:r>
          <w:rPr>
            <w:noProof/>
            <w:webHidden/>
          </w:rPr>
          <w:fldChar w:fldCharType="begin"/>
        </w:r>
        <w:r>
          <w:rPr>
            <w:noProof/>
            <w:webHidden/>
          </w:rPr>
          <w:instrText xml:space="preserve"> PAGEREF _Toc190952893 \h </w:instrText>
        </w:r>
        <w:r>
          <w:rPr>
            <w:noProof/>
            <w:webHidden/>
          </w:rPr>
        </w:r>
        <w:r>
          <w:rPr>
            <w:noProof/>
            <w:webHidden/>
          </w:rPr>
          <w:fldChar w:fldCharType="separate"/>
        </w:r>
        <w:r>
          <w:rPr>
            <w:noProof/>
            <w:webHidden/>
          </w:rPr>
          <w:t>18</w:t>
        </w:r>
        <w:r>
          <w:rPr>
            <w:noProof/>
            <w:webHidden/>
          </w:rPr>
          <w:fldChar w:fldCharType="end"/>
        </w:r>
      </w:hyperlink>
    </w:p>
    <w:p w14:paraId="2E4988C7" w14:textId="4BDA3445" w:rsidR="00BB24EE" w:rsidRDefault="00BB24EE">
      <w:pPr>
        <w:pStyle w:val="SK3"/>
        <w:rPr>
          <w:rFonts w:asciiTheme="minorHAnsi" w:eastAsiaTheme="minorEastAsia" w:hAnsiTheme="minorHAnsi"/>
          <w:noProof/>
          <w:kern w:val="2"/>
          <w:szCs w:val="24"/>
          <w:lang w:eastAsia="et-EE"/>
        </w:rPr>
      </w:pPr>
      <w:hyperlink w:anchor="_Toc190952894" w:history="1">
        <w:r w:rsidRPr="008E2678">
          <w:rPr>
            <w:rStyle w:val="Hperlink"/>
            <w:noProof/>
          </w:rPr>
          <w:t>3.9.2. Jäätmekäitlus</w:t>
        </w:r>
        <w:r>
          <w:rPr>
            <w:noProof/>
            <w:webHidden/>
          </w:rPr>
          <w:tab/>
        </w:r>
        <w:r>
          <w:rPr>
            <w:noProof/>
            <w:webHidden/>
          </w:rPr>
          <w:fldChar w:fldCharType="begin"/>
        </w:r>
        <w:r>
          <w:rPr>
            <w:noProof/>
            <w:webHidden/>
          </w:rPr>
          <w:instrText xml:space="preserve"> PAGEREF _Toc190952894 \h </w:instrText>
        </w:r>
        <w:r>
          <w:rPr>
            <w:noProof/>
            <w:webHidden/>
          </w:rPr>
        </w:r>
        <w:r>
          <w:rPr>
            <w:noProof/>
            <w:webHidden/>
          </w:rPr>
          <w:fldChar w:fldCharType="separate"/>
        </w:r>
        <w:r>
          <w:rPr>
            <w:noProof/>
            <w:webHidden/>
          </w:rPr>
          <w:t>19</w:t>
        </w:r>
        <w:r>
          <w:rPr>
            <w:noProof/>
            <w:webHidden/>
          </w:rPr>
          <w:fldChar w:fldCharType="end"/>
        </w:r>
      </w:hyperlink>
    </w:p>
    <w:p w14:paraId="56110226" w14:textId="2AB9A0C8" w:rsidR="00BB24EE" w:rsidRDefault="00BB24EE">
      <w:pPr>
        <w:pStyle w:val="SK3"/>
        <w:rPr>
          <w:rFonts w:asciiTheme="minorHAnsi" w:eastAsiaTheme="minorEastAsia" w:hAnsiTheme="minorHAnsi"/>
          <w:noProof/>
          <w:kern w:val="2"/>
          <w:szCs w:val="24"/>
          <w:lang w:eastAsia="et-EE"/>
        </w:rPr>
      </w:pPr>
      <w:hyperlink w:anchor="_Toc190952895" w:history="1">
        <w:r w:rsidRPr="008E2678">
          <w:rPr>
            <w:rStyle w:val="Hperlink"/>
            <w:noProof/>
          </w:rPr>
          <w:t>3.9.3. Energiatõhusus</w:t>
        </w:r>
        <w:r>
          <w:rPr>
            <w:noProof/>
            <w:webHidden/>
          </w:rPr>
          <w:tab/>
        </w:r>
        <w:r>
          <w:rPr>
            <w:noProof/>
            <w:webHidden/>
          </w:rPr>
          <w:fldChar w:fldCharType="begin"/>
        </w:r>
        <w:r>
          <w:rPr>
            <w:noProof/>
            <w:webHidden/>
          </w:rPr>
          <w:instrText xml:space="preserve"> PAGEREF _Toc190952895 \h </w:instrText>
        </w:r>
        <w:r>
          <w:rPr>
            <w:noProof/>
            <w:webHidden/>
          </w:rPr>
        </w:r>
        <w:r>
          <w:rPr>
            <w:noProof/>
            <w:webHidden/>
          </w:rPr>
          <w:fldChar w:fldCharType="separate"/>
        </w:r>
        <w:r>
          <w:rPr>
            <w:noProof/>
            <w:webHidden/>
          </w:rPr>
          <w:t>19</w:t>
        </w:r>
        <w:r>
          <w:rPr>
            <w:noProof/>
            <w:webHidden/>
          </w:rPr>
          <w:fldChar w:fldCharType="end"/>
        </w:r>
      </w:hyperlink>
    </w:p>
    <w:p w14:paraId="658C4D0F" w14:textId="4F998148" w:rsidR="00BB24EE" w:rsidRDefault="00BB24EE">
      <w:pPr>
        <w:pStyle w:val="SK3"/>
        <w:rPr>
          <w:rFonts w:asciiTheme="minorHAnsi" w:eastAsiaTheme="minorEastAsia" w:hAnsiTheme="minorHAnsi"/>
          <w:noProof/>
          <w:kern w:val="2"/>
          <w:szCs w:val="24"/>
          <w:lang w:eastAsia="et-EE"/>
        </w:rPr>
      </w:pPr>
      <w:hyperlink w:anchor="_Toc190952896" w:history="1">
        <w:r w:rsidRPr="008E2678">
          <w:rPr>
            <w:rStyle w:val="Hperlink"/>
            <w:noProof/>
          </w:rPr>
          <w:t>3.9.4. Radoon</w:t>
        </w:r>
        <w:r>
          <w:rPr>
            <w:noProof/>
            <w:webHidden/>
          </w:rPr>
          <w:tab/>
        </w:r>
        <w:r>
          <w:rPr>
            <w:noProof/>
            <w:webHidden/>
          </w:rPr>
          <w:fldChar w:fldCharType="begin"/>
        </w:r>
        <w:r>
          <w:rPr>
            <w:noProof/>
            <w:webHidden/>
          </w:rPr>
          <w:instrText xml:space="preserve"> PAGEREF _Toc190952896 \h </w:instrText>
        </w:r>
        <w:r>
          <w:rPr>
            <w:noProof/>
            <w:webHidden/>
          </w:rPr>
        </w:r>
        <w:r>
          <w:rPr>
            <w:noProof/>
            <w:webHidden/>
          </w:rPr>
          <w:fldChar w:fldCharType="separate"/>
        </w:r>
        <w:r>
          <w:rPr>
            <w:noProof/>
            <w:webHidden/>
          </w:rPr>
          <w:t>19</w:t>
        </w:r>
        <w:r>
          <w:rPr>
            <w:noProof/>
            <w:webHidden/>
          </w:rPr>
          <w:fldChar w:fldCharType="end"/>
        </w:r>
      </w:hyperlink>
    </w:p>
    <w:p w14:paraId="52752FCF" w14:textId="70294D90" w:rsidR="00BB24EE" w:rsidRDefault="00BB24EE">
      <w:pPr>
        <w:pStyle w:val="SK3"/>
        <w:rPr>
          <w:rFonts w:asciiTheme="minorHAnsi" w:eastAsiaTheme="minorEastAsia" w:hAnsiTheme="minorHAnsi"/>
          <w:noProof/>
          <w:kern w:val="2"/>
          <w:szCs w:val="24"/>
          <w:lang w:eastAsia="et-EE"/>
        </w:rPr>
      </w:pPr>
      <w:hyperlink w:anchor="_Toc190952897" w:history="1">
        <w:r w:rsidRPr="008E2678">
          <w:rPr>
            <w:rStyle w:val="Hperlink"/>
            <w:noProof/>
          </w:rPr>
          <w:t>3.9.5. Müra, õhk, vibratsioon</w:t>
        </w:r>
        <w:r>
          <w:rPr>
            <w:noProof/>
            <w:webHidden/>
          </w:rPr>
          <w:tab/>
        </w:r>
        <w:r>
          <w:rPr>
            <w:noProof/>
            <w:webHidden/>
          </w:rPr>
          <w:fldChar w:fldCharType="begin"/>
        </w:r>
        <w:r>
          <w:rPr>
            <w:noProof/>
            <w:webHidden/>
          </w:rPr>
          <w:instrText xml:space="preserve"> PAGEREF _Toc190952897 \h </w:instrText>
        </w:r>
        <w:r>
          <w:rPr>
            <w:noProof/>
            <w:webHidden/>
          </w:rPr>
        </w:r>
        <w:r>
          <w:rPr>
            <w:noProof/>
            <w:webHidden/>
          </w:rPr>
          <w:fldChar w:fldCharType="separate"/>
        </w:r>
        <w:r>
          <w:rPr>
            <w:noProof/>
            <w:webHidden/>
          </w:rPr>
          <w:t>20</w:t>
        </w:r>
        <w:r>
          <w:rPr>
            <w:noProof/>
            <w:webHidden/>
          </w:rPr>
          <w:fldChar w:fldCharType="end"/>
        </w:r>
      </w:hyperlink>
    </w:p>
    <w:p w14:paraId="74B7FF99" w14:textId="4B1D3B9F" w:rsidR="00BB24EE" w:rsidRDefault="00BB24EE">
      <w:pPr>
        <w:pStyle w:val="SK2"/>
        <w:rPr>
          <w:rFonts w:asciiTheme="minorHAnsi" w:eastAsiaTheme="minorEastAsia" w:hAnsiTheme="minorHAnsi"/>
          <w:noProof/>
          <w:kern w:val="2"/>
          <w:szCs w:val="24"/>
          <w:lang w:eastAsia="et-EE"/>
        </w:rPr>
      </w:pPr>
      <w:hyperlink w:anchor="_Toc190952898" w:history="1">
        <w:r w:rsidRPr="008E2678">
          <w:rPr>
            <w:rStyle w:val="Hperlink"/>
            <w:noProof/>
          </w:rPr>
          <w:t>3.10. Servituudi seadmise vajadus</w:t>
        </w:r>
        <w:r>
          <w:rPr>
            <w:noProof/>
            <w:webHidden/>
          </w:rPr>
          <w:tab/>
        </w:r>
        <w:r>
          <w:rPr>
            <w:noProof/>
            <w:webHidden/>
          </w:rPr>
          <w:fldChar w:fldCharType="begin"/>
        </w:r>
        <w:r>
          <w:rPr>
            <w:noProof/>
            <w:webHidden/>
          </w:rPr>
          <w:instrText xml:space="preserve"> PAGEREF _Toc190952898 \h </w:instrText>
        </w:r>
        <w:r>
          <w:rPr>
            <w:noProof/>
            <w:webHidden/>
          </w:rPr>
        </w:r>
        <w:r>
          <w:rPr>
            <w:noProof/>
            <w:webHidden/>
          </w:rPr>
          <w:fldChar w:fldCharType="separate"/>
        </w:r>
        <w:r>
          <w:rPr>
            <w:noProof/>
            <w:webHidden/>
          </w:rPr>
          <w:t>21</w:t>
        </w:r>
        <w:r>
          <w:rPr>
            <w:noProof/>
            <w:webHidden/>
          </w:rPr>
          <w:fldChar w:fldCharType="end"/>
        </w:r>
      </w:hyperlink>
    </w:p>
    <w:p w14:paraId="51D583E5" w14:textId="47C9F617" w:rsidR="00BB24EE" w:rsidRDefault="00BB24EE">
      <w:pPr>
        <w:pStyle w:val="SK2"/>
        <w:rPr>
          <w:rFonts w:asciiTheme="minorHAnsi" w:eastAsiaTheme="minorEastAsia" w:hAnsiTheme="minorHAnsi"/>
          <w:noProof/>
          <w:kern w:val="2"/>
          <w:szCs w:val="24"/>
          <w:lang w:eastAsia="et-EE"/>
        </w:rPr>
      </w:pPr>
      <w:hyperlink w:anchor="_Toc190952899" w:history="1">
        <w:r w:rsidRPr="008E2678">
          <w:rPr>
            <w:rStyle w:val="Hperlink"/>
            <w:noProof/>
          </w:rPr>
          <w:t>3.11. Detailplaneeringu algatamise lähteülesanded esitatud nõuetele vastavus</w:t>
        </w:r>
        <w:r>
          <w:rPr>
            <w:noProof/>
            <w:webHidden/>
          </w:rPr>
          <w:tab/>
        </w:r>
        <w:r>
          <w:rPr>
            <w:noProof/>
            <w:webHidden/>
          </w:rPr>
          <w:fldChar w:fldCharType="begin"/>
        </w:r>
        <w:r>
          <w:rPr>
            <w:noProof/>
            <w:webHidden/>
          </w:rPr>
          <w:instrText xml:space="preserve"> PAGEREF _Toc190952899 \h </w:instrText>
        </w:r>
        <w:r>
          <w:rPr>
            <w:noProof/>
            <w:webHidden/>
          </w:rPr>
        </w:r>
        <w:r>
          <w:rPr>
            <w:noProof/>
            <w:webHidden/>
          </w:rPr>
          <w:fldChar w:fldCharType="separate"/>
        </w:r>
        <w:r>
          <w:rPr>
            <w:noProof/>
            <w:webHidden/>
          </w:rPr>
          <w:t>22</w:t>
        </w:r>
        <w:r>
          <w:rPr>
            <w:noProof/>
            <w:webHidden/>
          </w:rPr>
          <w:fldChar w:fldCharType="end"/>
        </w:r>
      </w:hyperlink>
    </w:p>
    <w:p w14:paraId="0731D704" w14:textId="06027E91" w:rsidR="00BB24EE" w:rsidRDefault="00BB24EE">
      <w:pPr>
        <w:pStyle w:val="SK2"/>
        <w:rPr>
          <w:rFonts w:asciiTheme="minorHAnsi" w:eastAsiaTheme="minorEastAsia" w:hAnsiTheme="minorHAnsi"/>
          <w:noProof/>
          <w:kern w:val="2"/>
          <w:szCs w:val="24"/>
          <w:lang w:eastAsia="et-EE"/>
        </w:rPr>
      </w:pPr>
      <w:hyperlink w:anchor="_Toc190952900" w:history="1">
        <w:r w:rsidRPr="008E2678">
          <w:rPr>
            <w:rStyle w:val="Hperlink"/>
            <w:noProof/>
          </w:rPr>
          <w:t>3.12. Planeeringu elluviimine</w:t>
        </w:r>
        <w:r>
          <w:rPr>
            <w:noProof/>
            <w:webHidden/>
          </w:rPr>
          <w:tab/>
        </w:r>
        <w:r>
          <w:rPr>
            <w:noProof/>
            <w:webHidden/>
          </w:rPr>
          <w:fldChar w:fldCharType="begin"/>
        </w:r>
        <w:r>
          <w:rPr>
            <w:noProof/>
            <w:webHidden/>
          </w:rPr>
          <w:instrText xml:space="preserve"> PAGEREF _Toc190952900 \h </w:instrText>
        </w:r>
        <w:r>
          <w:rPr>
            <w:noProof/>
            <w:webHidden/>
          </w:rPr>
        </w:r>
        <w:r>
          <w:rPr>
            <w:noProof/>
            <w:webHidden/>
          </w:rPr>
          <w:fldChar w:fldCharType="separate"/>
        </w:r>
        <w:r>
          <w:rPr>
            <w:noProof/>
            <w:webHidden/>
          </w:rPr>
          <w:t>22</w:t>
        </w:r>
        <w:r>
          <w:rPr>
            <w:noProof/>
            <w:webHidden/>
          </w:rPr>
          <w:fldChar w:fldCharType="end"/>
        </w:r>
      </w:hyperlink>
    </w:p>
    <w:p w14:paraId="1E125A5F" w14:textId="7341BDA4" w:rsidR="00BB24EE" w:rsidRDefault="00BB24EE">
      <w:pPr>
        <w:pStyle w:val="SK1"/>
        <w:rPr>
          <w:rFonts w:asciiTheme="minorHAnsi" w:eastAsiaTheme="minorEastAsia" w:hAnsiTheme="minorHAnsi"/>
          <w:caps w:val="0"/>
          <w:noProof/>
          <w:kern w:val="2"/>
          <w:szCs w:val="24"/>
          <w:lang w:eastAsia="et-EE"/>
        </w:rPr>
      </w:pPr>
      <w:hyperlink w:anchor="_Toc190952901" w:history="1">
        <w:r w:rsidRPr="008E2678">
          <w:rPr>
            <w:rStyle w:val="Hperlink"/>
            <w:noProof/>
          </w:rPr>
          <w:t>B – Koostöö planeeringu koostamisel ja kooskõlastused</w:t>
        </w:r>
        <w:r>
          <w:rPr>
            <w:noProof/>
            <w:webHidden/>
          </w:rPr>
          <w:tab/>
        </w:r>
        <w:r>
          <w:rPr>
            <w:noProof/>
            <w:webHidden/>
          </w:rPr>
          <w:fldChar w:fldCharType="begin"/>
        </w:r>
        <w:r>
          <w:rPr>
            <w:noProof/>
            <w:webHidden/>
          </w:rPr>
          <w:instrText xml:space="preserve"> PAGEREF _Toc190952901 \h </w:instrText>
        </w:r>
        <w:r>
          <w:rPr>
            <w:noProof/>
            <w:webHidden/>
          </w:rPr>
        </w:r>
        <w:r>
          <w:rPr>
            <w:noProof/>
            <w:webHidden/>
          </w:rPr>
          <w:fldChar w:fldCharType="separate"/>
        </w:r>
        <w:r>
          <w:rPr>
            <w:noProof/>
            <w:webHidden/>
          </w:rPr>
          <w:t>23</w:t>
        </w:r>
        <w:r>
          <w:rPr>
            <w:noProof/>
            <w:webHidden/>
          </w:rPr>
          <w:fldChar w:fldCharType="end"/>
        </w:r>
      </w:hyperlink>
    </w:p>
    <w:p w14:paraId="41219E8A" w14:textId="38C0606D" w:rsidR="00BB24EE" w:rsidRDefault="00BB24EE">
      <w:pPr>
        <w:pStyle w:val="SK1"/>
        <w:rPr>
          <w:rFonts w:asciiTheme="minorHAnsi" w:eastAsiaTheme="minorEastAsia" w:hAnsiTheme="minorHAnsi"/>
          <w:caps w:val="0"/>
          <w:noProof/>
          <w:kern w:val="2"/>
          <w:szCs w:val="24"/>
          <w:lang w:eastAsia="et-EE"/>
        </w:rPr>
      </w:pPr>
      <w:hyperlink w:anchor="_Toc190952902" w:history="1">
        <w:r w:rsidRPr="008E2678">
          <w:rPr>
            <w:rStyle w:val="Hperlink"/>
            <w:noProof/>
          </w:rPr>
          <w:t>C – Joonised</w:t>
        </w:r>
        <w:r>
          <w:rPr>
            <w:noProof/>
            <w:webHidden/>
          </w:rPr>
          <w:tab/>
        </w:r>
        <w:r>
          <w:rPr>
            <w:noProof/>
            <w:webHidden/>
          </w:rPr>
          <w:fldChar w:fldCharType="begin"/>
        </w:r>
        <w:r>
          <w:rPr>
            <w:noProof/>
            <w:webHidden/>
          </w:rPr>
          <w:instrText xml:space="preserve"> PAGEREF _Toc190952902 \h </w:instrText>
        </w:r>
        <w:r>
          <w:rPr>
            <w:noProof/>
            <w:webHidden/>
          </w:rPr>
        </w:r>
        <w:r>
          <w:rPr>
            <w:noProof/>
            <w:webHidden/>
          </w:rPr>
          <w:fldChar w:fldCharType="separate"/>
        </w:r>
        <w:r>
          <w:rPr>
            <w:noProof/>
            <w:webHidden/>
          </w:rPr>
          <w:t>24</w:t>
        </w:r>
        <w:r>
          <w:rPr>
            <w:noProof/>
            <w:webHidden/>
          </w:rPr>
          <w:fldChar w:fldCharType="end"/>
        </w:r>
      </w:hyperlink>
    </w:p>
    <w:p w14:paraId="7E423CFF" w14:textId="41CBFE88" w:rsidR="00FE0EE0" w:rsidRPr="00FE0EE0" w:rsidRDefault="005F0280" w:rsidP="00F7450B">
      <w:pPr>
        <w:ind w:firstLine="284"/>
      </w:pPr>
      <w:r>
        <w:fldChar w:fldCharType="end"/>
      </w:r>
      <w:r w:rsidR="00FE0EE0" w:rsidRPr="00FE0EE0">
        <w:t>(Joonised esitatud digitaalselt eraldi failidena)</w:t>
      </w:r>
    </w:p>
    <w:p w14:paraId="4E2B0C5B" w14:textId="6EF8515C" w:rsidR="00FE0EE0" w:rsidRPr="00FE0EE0" w:rsidRDefault="00FE0EE0" w:rsidP="00F7450B">
      <w:pPr>
        <w:tabs>
          <w:tab w:val="left" w:pos="7371"/>
        </w:tabs>
        <w:ind w:firstLine="284"/>
      </w:pPr>
      <w:r w:rsidRPr="00FE0EE0">
        <w:t>1.Situatsiooniskeem</w:t>
      </w:r>
      <w:r w:rsidRPr="00FE0EE0">
        <w:tab/>
        <w:t xml:space="preserve">M 1 : </w:t>
      </w:r>
      <w:r w:rsidR="00CD3155">
        <w:t>10</w:t>
      </w:r>
      <w:r w:rsidRPr="00FE0EE0">
        <w:t xml:space="preserve"> 000</w:t>
      </w:r>
    </w:p>
    <w:p w14:paraId="6485D380" w14:textId="10D4B967" w:rsidR="00FE0EE0" w:rsidRPr="00FE0EE0" w:rsidRDefault="00FE0EE0" w:rsidP="00F7450B">
      <w:pPr>
        <w:tabs>
          <w:tab w:val="left" w:pos="7371"/>
        </w:tabs>
        <w:ind w:firstLine="284"/>
      </w:pPr>
      <w:r w:rsidRPr="00FE0EE0">
        <w:t>2.</w:t>
      </w:r>
      <w:r w:rsidR="00CD3155">
        <w:t>Kontaktvööndi skeem</w:t>
      </w:r>
      <w:r w:rsidRPr="00FE0EE0">
        <w:tab/>
        <w:t xml:space="preserve">M 1 : </w:t>
      </w:r>
      <w:r w:rsidR="002C17D6">
        <w:t>5</w:t>
      </w:r>
      <w:r w:rsidRPr="00FE0EE0">
        <w:t xml:space="preserve"> 000</w:t>
      </w:r>
    </w:p>
    <w:p w14:paraId="7D0FCA89" w14:textId="35A517BB" w:rsidR="00FE0EE0" w:rsidRPr="00FE0EE0" w:rsidRDefault="00FE0EE0" w:rsidP="00F7450B">
      <w:pPr>
        <w:tabs>
          <w:tab w:val="left" w:pos="7371"/>
        </w:tabs>
        <w:ind w:firstLine="284"/>
      </w:pPr>
      <w:r w:rsidRPr="00FE0EE0">
        <w:t>3.</w:t>
      </w:r>
      <w:r w:rsidR="00CD3155">
        <w:t>Tugiplaan</w:t>
      </w:r>
      <w:r w:rsidRPr="00FE0EE0">
        <w:tab/>
        <w:t>M 1 : 500</w:t>
      </w:r>
    </w:p>
    <w:p w14:paraId="1C703354" w14:textId="318455CC" w:rsidR="0010417D" w:rsidRDefault="00FE0EE0" w:rsidP="00BB3811">
      <w:pPr>
        <w:tabs>
          <w:tab w:val="left" w:pos="7371"/>
        </w:tabs>
        <w:ind w:firstLine="284"/>
      </w:pPr>
      <w:r w:rsidRPr="00FE0EE0">
        <w:t>4.Põhijoonis</w:t>
      </w:r>
      <w:r w:rsidRPr="00FE0EE0">
        <w:tab/>
        <w:t>M 1 : 500</w:t>
      </w:r>
    </w:p>
    <w:p w14:paraId="6E23AD03" w14:textId="55A00912" w:rsidR="0089754F" w:rsidRPr="00F3318E" w:rsidRDefault="0089754F" w:rsidP="00BB3811">
      <w:pPr>
        <w:tabs>
          <w:tab w:val="left" w:pos="7371"/>
        </w:tabs>
        <w:ind w:firstLine="284"/>
      </w:pPr>
      <w:r>
        <w:t>5.Tehnovõrgud</w:t>
      </w:r>
      <w:r>
        <w:tab/>
        <w:t>M 1 : 500</w:t>
      </w:r>
    </w:p>
    <w:p w14:paraId="35754625" w14:textId="23AD0555" w:rsidR="00D14AA3" w:rsidRDefault="00D14AA3" w:rsidP="00E75C13">
      <w:pPr>
        <w:pStyle w:val="Pealkiri1"/>
        <w:numPr>
          <w:ilvl w:val="0"/>
          <w:numId w:val="0"/>
        </w:numPr>
      </w:pPr>
      <w:bookmarkStart w:id="0" w:name="_Toc190952866"/>
      <w:r>
        <w:lastRenderedPageBreak/>
        <w:t>Seletuskiri</w:t>
      </w:r>
      <w:bookmarkEnd w:id="0"/>
    </w:p>
    <w:p w14:paraId="1B6108EF" w14:textId="48B3D167" w:rsidR="00B30637" w:rsidRPr="00F3318E" w:rsidRDefault="007E0220" w:rsidP="00A65B6E">
      <w:pPr>
        <w:pStyle w:val="Pealkiri1"/>
      </w:pPr>
      <w:bookmarkStart w:id="1" w:name="_Toc190952867"/>
      <w:r>
        <w:lastRenderedPageBreak/>
        <w:t>Planeeringu koostamise alused ja eesmärk</w:t>
      </w:r>
      <w:bookmarkEnd w:id="1"/>
    </w:p>
    <w:p w14:paraId="7086E934" w14:textId="045361E6" w:rsidR="0041444B" w:rsidRDefault="00A60E54" w:rsidP="005A7093">
      <w:pPr>
        <w:pStyle w:val="Kehatekst"/>
      </w:pPr>
      <w:r w:rsidRPr="00A60E54">
        <w:t xml:space="preserve">Planeeringu koostamise lähtedokumendiks on </w:t>
      </w:r>
      <w:r w:rsidR="00417253">
        <w:t>Haapsalu Linnavalitsuse</w:t>
      </w:r>
      <w:r w:rsidR="00A24503">
        <w:t xml:space="preserve"> </w:t>
      </w:r>
      <w:r w:rsidR="00F710E1" w:rsidRPr="00B139D9">
        <w:t>1</w:t>
      </w:r>
      <w:r w:rsidR="00800110" w:rsidRPr="00B139D9">
        <w:t>2</w:t>
      </w:r>
      <w:r w:rsidR="00F710E1" w:rsidRPr="00B139D9">
        <w:t>.02.202</w:t>
      </w:r>
      <w:r w:rsidR="00800110" w:rsidRPr="00B139D9">
        <w:t>5</w:t>
      </w:r>
      <w:r w:rsidR="00A24503" w:rsidRPr="00B139D9">
        <w:t xml:space="preserve"> </w:t>
      </w:r>
      <w:r w:rsidR="00F710E1" w:rsidRPr="00B139D9">
        <w:t>korraldus</w:t>
      </w:r>
      <w:r w:rsidR="00A24503" w:rsidRPr="00B139D9">
        <w:t xml:space="preserve"> </w:t>
      </w:r>
      <w:r w:rsidR="00497B0C" w:rsidRPr="00B139D9">
        <w:br/>
      </w:r>
      <w:r w:rsidR="00A24503" w:rsidRPr="00B139D9">
        <w:t xml:space="preserve">nr </w:t>
      </w:r>
      <w:r w:rsidR="00800110">
        <w:t>136</w:t>
      </w:r>
      <w:r w:rsidR="00A24503">
        <w:t xml:space="preserve"> </w:t>
      </w:r>
      <w:r w:rsidR="00417253">
        <w:t xml:space="preserve">Rohuküla sadam 8 </w:t>
      </w:r>
      <w:r w:rsidR="00C700F1">
        <w:t>kinnistu</w:t>
      </w:r>
      <w:r w:rsidR="00A06804">
        <w:t xml:space="preserve"> detailplaneeringu </w:t>
      </w:r>
      <w:r w:rsidR="00C80D92">
        <w:t xml:space="preserve">algatamiseks ning detailplaneeringu keskkonnamõju strateegilise hindamise mitte algatamiseks. </w:t>
      </w:r>
      <w:r w:rsidR="005A7093" w:rsidRPr="005A7093">
        <w:t>Detailplaneeringu eesmärk on muuta Ridala Vallavolikogu 13.01.2010 otsusega nr 30 kehtestatud Rohuküla sadama detailplaneeringut Rohuküla sadam 8 kinnis</w:t>
      </w:r>
      <w:r w:rsidR="005A7093">
        <w:t>asja</w:t>
      </w:r>
      <w:r w:rsidR="005A7093" w:rsidRPr="005A7093">
        <w:t xml:space="preserve"> osas, et suurendada kinnis</w:t>
      </w:r>
      <w:r w:rsidR="005A7093">
        <w:t>asjale</w:t>
      </w:r>
      <w:r w:rsidR="005A7093" w:rsidRPr="005A7093">
        <w:t xml:space="preserve"> määratud ehitusõigust krundile täiendavate tootmishoonete püstitamiseks.</w:t>
      </w:r>
    </w:p>
    <w:p w14:paraId="39CFC0FD" w14:textId="77777777" w:rsidR="00785838" w:rsidRDefault="00F53141" w:rsidP="00F53141">
      <w:pPr>
        <w:pStyle w:val="Kehatekst"/>
      </w:pPr>
      <w:r w:rsidRPr="00F53141">
        <w:t xml:space="preserve">Planeeritavale krundile määratakse ehitusõigus, arhitektuursed tingimused hoonete püstitamiseks, krundi teenindamiseks vajalike tehnovõrkude põhimõttelised asukohad, lahendatakse haljastuse- ja heakorrapõhimõtted ning liiklus- ja parkimiskorralduse määramine. Detailplaneeringu koostamisel analüüsitakse sadamaala infrastruktuuri toimimispõhimõtteid ning arvestatakse sadama logistilise tegevuse tagamisega, et tagada sujuv ja efektiivne tööprotsess. </w:t>
      </w:r>
    </w:p>
    <w:p w14:paraId="1E874E81" w14:textId="391B4C79" w:rsidR="00F53141" w:rsidRDefault="007C67C7" w:rsidP="007C67C7">
      <w:pPr>
        <w:pStyle w:val="Kehatekst"/>
      </w:pPr>
      <w:r w:rsidRPr="007C67C7">
        <w:t xml:space="preserve">Rohuküla sadam 8 kinnisasja riigivara valitseja on Kliimaministeerium ja volitatud asutus on Riigilaevastik. </w:t>
      </w:r>
      <w:r w:rsidR="00F53141" w:rsidRPr="00F53141">
        <w:t>Riigilaevastik täidab riigi veesõidukite (välja arvatud Kaitseväe ja Kaitseliidu veesõidukite registris olevate veesõidukid) ja ujuvmärgistuse haldamise, jäämurdetööde teostamise ning lootsiteenuse osutamise ja arendamisega seotud ülesandeid.</w:t>
      </w:r>
    </w:p>
    <w:p w14:paraId="5F3D72E2" w14:textId="6B52B2AD" w:rsidR="0029748F" w:rsidRPr="0029748F" w:rsidRDefault="00F601C9" w:rsidP="003A44E4">
      <w:pPr>
        <w:pStyle w:val="Kehatekst"/>
      </w:pPr>
      <w:r>
        <w:t>K</w:t>
      </w:r>
      <w:r w:rsidR="00B56FE8" w:rsidRPr="00B56FE8">
        <w:t xml:space="preserve">innisasjale </w:t>
      </w:r>
      <w:r>
        <w:t xml:space="preserve">soovitakse </w:t>
      </w:r>
      <w:r w:rsidR="00592C32">
        <w:t xml:space="preserve">rajada </w:t>
      </w:r>
      <w:r w:rsidR="005506BA">
        <w:t>lisaks kuni</w:t>
      </w:r>
      <w:r w:rsidR="00F67C30">
        <w:t xml:space="preserve"> </w:t>
      </w:r>
      <w:r w:rsidR="007F0261" w:rsidRPr="00F67C30">
        <w:t>3</w:t>
      </w:r>
      <w:r w:rsidR="00B56FE8" w:rsidRPr="00F67C30">
        <w:t xml:space="preserve"> hoonet</w:t>
      </w:r>
      <w:r w:rsidR="009D518A">
        <w:t xml:space="preserve"> (laohoonet</w:t>
      </w:r>
      <w:r w:rsidR="00052B7E">
        <w:t xml:space="preserve"> vms</w:t>
      </w:r>
      <w:r w:rsidR="009D518A">
        <w:t>)</w:t>
      </w:r>
      <w:r w:rsidR="00B56FE8" w:rsidRPr="00F67C30">
        <w:t>.</w:t>
      </w:r>
      <w:r w:rsidR="001A2389">
        <w:t xml:space="preserve"> </w:t>
      </w:r>
      <w:r w:rsidR="0029748F" w:rsidRPr="0029748F">
        <w:t xml:space="preserve">Hooneid hakatakse kasutama </w:t>
      </w:r>
      <w:r w:rsidR="003A44E4" w:rsidRPr="003A44E4">
        <w:t>meremärkide hoiustamiseks ning veesõidukite talvehoiustamiseks</w:t>
      </w:r>
      <w:r w:rsidR="0029748F" w:rsidRPr="0029748F">
        <w:t xml:space="preserve">. </w:t>
      </w:r>
      <w:r w:rsidR="001A2389">
        <w:t xml:space="preserve">Olemasolev viilhall säilitatakse. </w:t>
      </w:r>
      <w:r w:rsidR="00A60AE9">
        <w:t>Detailplaneering on kooskõlas maakonnaplaneeringu</w:t>
      </w:r>
      <w:r w:rsidR="00592C32">
        <w:t xml:space="preserve"> ja</w:t>
      </w:r>
      <w:r w:rsidR="00A60AE9">
        <w:t xml:space="preserve"> kehtiva Haapsalu linna üldplaneeringuga.</w:t>
      </w:r>
    </w:p>
    <w:p w14:paraId="4AA1E43F" w14:textId="536D3F63" w:rsidR="00F117B7" w:rsidRDefault="007F07B5" w:rsidP="007F07B5">
      <w:pPr>
        <w:pStyle w:val="Kehatekst"/>
      </w:pPr>
      <w:r w:rsidRPr="007F07B5">
        <w:t xml:space="preserve">Detailplaneeringuga </w:t>
      </w:r>
      <w:r>
        <w:t xml:space="preserve">ei muudeta olemasoleva </w:t>
      </w:r>
      <w:r w:rsidRPr="007F07B5">
        <w:t>kinnisasja piire, samuti ei muutu krundi kasutamise sihtostarve.</w:t>
      </w:r>
    </w:p>
    <w:p w14:paraId="37E41B3F" w14:textId="77777777" w:rsidR="00A60E54" w:rsidRDefault="00A60E54" w:rsidP="00A60E54">
      <w:pPr>
        <w:pStyle w:val="Kehatekst"/>
      </w:pPr>
      <w:r w:rsidRPr="00A60E54">
        <w:t>Lahenduse koostamisel on alusdokumentatsioonina arvestatud ja asjakohases osas kasutatud:</w:t>
      </w:r>
    </w:p>
    <w:p w14:paraId="2D62DF45" w14:textId="77777777" w:rsidR="00CC6757" w:rsidRDefault="00CC6757" w:rsidP="00CC6757">
      <w:pPr>
        <w:pStyle w:val="Loenditpp"/>
        <w:rPr>
          <w:noProof/>
        </w:rPr>
      </w:pPr>
      <w:r>
        <w:rPr>
          <w:noProof/>
        </w:rPr>
        <w:t>Lääne</w:t>
      </w:r>
      <w:r w:rsidRPr="00F43723">
        <w:rPr>
          <w:noProof/>
        </w:rPr>
        <w:t xml:space="preserve"> maakonnaplaneering 2030+ (kehtestatud </w:t>
      </w:r>
      <w:r>
        <w:rPr>
          <w:noProof/>
        </w:rPr>
        <w:t xml:space="preserve">riigihalduse ministri 22.03.2018 käskkirjaga </w:t>
      </w:r>
      <w:r>
        <w:rPr>
          <w:noProof/>
        </w:rPr>
        <w:br/>
        <w:t>nr 1.1-4/70</w:t>
      </w:r>
      <w:r w:rsidRPr="00F43723">
        <w:rPr>
          <w:noProof/>
        </w:rPr>
        <w:t>);</w:t>
      </w:r>
    </w:p>
    <w:p w14:paraId="0EB2E0C1" w14:textId="275A758B" w:rsidR="00DA08B3" w:rsidRPr="00651F29" w:rsidRDefault="00003F16" w:rsidP="00651F29">
      <w:pPr>
        <w:pStyle w:val="Loenditpp"/>
        <w:rPr>
          <w:noProof/>
        </w:rPr>
      </w:pPr>
      <w:r>
        <w:rPr>
          <w:noProof/>
        </w:rPr>
        <w:t>Haapsal</w:t>
      </w:r>
      <w:r w:rsidR="00C4726F">
        <w:rPr>
          <w:noProof/>
        </w:rPr>
        <w:t>u linna</w:t>
      </w:r>
      <w:r w:rsidR="00DA08B3" w:rsidRPr="009B3B80">
        <w:rPr>
          <w:noProof/>
        </w:rPr>
        <w:t xml:space="preserve"> üldplaneering</w:t>
      </w:r>
      <w:r w:rsidR="00EF6162" w:rsidRPr="009B3B80">
        <w:rPr>
          <w:noProof/>
        </w:rPr>
        <w:t xml:space="preserve"> </w:t>
      </w:r>
      <w:r w:rsidR="00C4726F">
        <w:rPr>
          <w:noProof/>
        </w:rPr>
        <w:t>20</w:t>
      </w:r>
      <w:r w:rsidR="002F7905">
        <w:rPr>
          <w:noProof/>
        </w:rPr>
        <w:t>30</w:t>
      </w:r>
      <w:r w:rsidR="00C4726F">
        <w:rPr>
          <w:noProof/>
        </w:rPr>
        <w:t xml:space="preserve">+ </w:t>
      </w:r>
      <w:r w:rsidR="009513FD" w:rsidRPr="009B3B80">
        <w:rPr>
          <w:noProof/>
        </w:rPr>
        <w:t>(</w:t>
      </w:r>
      <w:r w:rsidR="00651F29" w:rsidRPr="00651F29">
        <w:rPr>
          <w:noProof/>
        </w:rPr>
        <w:t>kehtestatud Haapsalu Linnavolikogu 27.09.2024 otsusega nr 162</w:t>
      </w:r>
      <w:r w:rsidR="009513FD" w:rsidRPr="00651F29">
        <w:rPr>
          <w:noProof/>
        </w:rPr>
        <w:t>)</w:t>
      </w:r>
      <w:r w:rsidR="00EF6162" w:rsidRPr="00651F29">
        <w:rPr>
          <w:noProof/>
        </w:rPr>
        <w:t>;</w:t>
      </w:r>
    </w:p>
    <w:p w14:paraId="128E5F67" w14:textId="4C6B217B" w:rsidR="00CC6757" w:rsidRDefault="00CC6757" w:rsidP="00CE6733">
      <w:pPr>
        <w:pStyle w:val="Loenditpp"/>
        <w:rPr>
          <w:noProof/>
        </w:rPr>
      </w:pPr>
      <w:r>
        <w:rPr>
          <w:noProof/>
        </w:rPr>
        <w:t>Haapsalu linna arengukava 2023-2036</w:t>
      </w:r>
      <w:r w:rsidR="005124A9">
        <w:rPr>
          <w:noProof/>
        </w:rPr>
        <w:t xml:space="preserve"> (vastu võetud Haa</w:t>
      </w:r>
      <w:r w:rsidR="006756AF">
        <w:rPr>
          <w:noProof/>
        </w:rPr>
        <w:t xml:space="preserve">psalu </w:t>
      </w:r>
      <w:r w:rsidR="00EF7AD5">
        <w:rPr>
          <w:noProof/>
        </w:rPr>
        <w:t>Linnavolikogu 28.10.2022 määrusega nr 14)</w:t>
      </w:r>
      <w:r>
        <w:rPr>
          <w:noProof/>
        </w:rPr>
        <w:t>;</w:t>
      </w:r>
    </w:p>
    <w:p w14:paraId="6F2A102E" w14:textId="4F147340" w:rsidR="007D0FE7" w:rsidRPr="009B3B80" w:rsidRDefault="007D0FE7" w:rsidP="00CE6733">
      <w:pPr>
        <w:pStyle w:val="Loenditpp"/>
        <w:rPr>
          <w:noProof/>
        </w:rPr>
      </w:pPr>
      <w:r w:rsidRPr="007D0FE7">
        <w:rPr>
          <w:noProof/>
        </w:rPr>
        <w:t>Detailplaneeringukohaste rajatiste v</w:t>
      </w:r>
      <w:r w:rsidRPr="007D0FE7">
        <w:rPr>
          <w:rFonts w:hint="eastAsia"/>
          <w:noProof/>
        </w:rPr>
        <w:t>ä</w:t>
      </w:r>
      <w:r w:rsidRPr="007D0FE7">
        <w:rPr>
          <w:noProof/>
        </w:rPr>
        <w:t>ljaehitamise ja v</w:t>
      </w:r>
      <w:r w:rsidRPr="007D0FE7">
        <w:rPr>
          <w:rFonts w:hint="eastAsia"/>
          <w:noProof/>
        </w:rPr>
        <w:t>ä</w:t>
      </w:r>
      <w:r w:rsidRPr="007D0FE7">
        <w:rPr>
          <w:noProof/>
        </w:rPr>
        <w:t>ljaehitamisega seotud kulude kandmise kokkuleppimise kord</w:t>
      </w:r>
      <w:r>
        <w:rPr>
          <w:noProof/>
        </w:rPr>
        <w:t xml:space="preserve"> (</w:t>
      </w:r>
      <w:r w:rsidR="00365875" w:rsidRPr="00365875">
        <w:rPr>
          <w:noProof/>
        </w:rPr>
        <w:t>Haapsalu Linnavalitsuse 26. oktoobri 2022 määrus nr 10);</w:t>
      </w:r>
    </w:p>
    <w:p w14:paraId="51210078" w14:textId="15F45154" w:rsidR="000B528D" w:rsidRDefault="003652F9" w:rsidP="00CE6733">
      <w:pPr>
        <w:pStyle w:val="Loenditpp"/>
        <w:rPr>
          <w:noProof/>
        </w:rPr>
      </w:pPr>
      <w:r>
        <w:rPr>
          <w:noProof/>
        </w:rPr>
        <w:t xml:space="preserve">Rohuküla sadama detailplaneering (kehtestatud Ridala Vallavolikogu 13.01.2010 otsusega </w:t>
      </w:r>
      <w:r w:rsidR="00C0025C">
        <w:rPr>
          <w:noProof/>
        </w:rPr>
        <w:br/>
      </w:r>
      <w:r>
        <w:rPr>
          <w:noProof/>
        </w:rPr>
        <w:t>nr 30)</w:t>
      </w:r>
      <w:r w:rsidR="00C0025C">
        <w:rPr>
          <w:noProof/>
        </w:rPr>
        <w:t>;</w:t>
      </w:r>
    </w:p>
    <w:p w14:paraId="2B5AC9F2" w14:textId="11E2FF2E" w:rsidR="007561A1" w:rsidRPr="00F43723" w:rsidRDefault="00532912" w:rsidP="007D0FE7">
      <w:pPr>
        <w:pStyle w:val="Loenditpp"/>
        <w:rPr>
          <w:noProof/>
        </w:rPr>
      </w:pPr>
      <w:r w:rsidRPr="00532912">
        <w:rPr>
          <w:noProof/>
        </w:rPr>
        <w:t>Rohuk</w:t>
      </w:r>
      <w:r w:rsidRPr="00532912">
        <w:rPr>
          <w:rFonts w:hint="eastAsia"/>
          <w:noProof/>
        </w:rPr>
        <w:t>ü</w:t>
      </w:r>
      <w:r w:rsidRPr="00532912">
        <w:rPr>
          <w:noProof/>
        </w:rPr>
        <w:t>la sadama hooldusbaasi rekonstrueerimine (t</w:t>
      </w:r>
      <w:r w:rsidRPr="00532912">
        <w:rPr>
          <w:rFonts w:hint="eastAsia"/>
          <w:noProof/>
        </w:rPr>
        <w:t>öö</w:t>
      </w:r>
      <w:r w:rsidRPr="00532912">
        <w:rPr>
          <w:noProof/>
        </w:rPr>
        <w:t>projekt nr 75-16</w:t>
      </w:r>
      <w:r>
        <w:rPr>
          <w:noProof/>
        </w:rPr>
        <w:t xml:space="preserve">, </w:t>
      </w:r>
      <w:r w:rsidRPr="00532912">
        <w:rPr>
          <w:noProof/>
        </w:rPr>
        <w:t>koostaja O</w:t>
      </w:r>
      <w:r w:rsidRPr="00532912">
        <w:rPr>
          <w:rFonts w:hint="eastAsia"/>
          <w:noProof/>
        </w:rPr>
        <w:t>Ü</w:t>
      </w:r>
      <w:r w:rsidRPr="00532912">
        <w:rPr>
          <w:noProof/>
        </w:rPr>
        <w:t xml:space="preserve"> Sirkel &amp; Mall)</w:t>
      </w:r>
      <w:r>
        <w:rPr>
          <w:noProof/>
        </w:rPr>
        <w:t>;</w:t>
      </w:r>
    </w:p>
    <w:p w14:paraId="2BB969BA" w14:textId="3E92A0CE" w:rsidR="00A60E54" w:rsidRPr="001344DA" w:rsidRDefault="00A60E54" w:rsidP="001C52B2">
      <w:pPr>
        <w:pStyle w:val="Loenditpp"/>
        <w:rPr>
          <w:noProof/>
        </w:rPr>
      </w:pPr>
      <w:r w:rsidRPr="001344DA">
        <w:rPr>
          <w:noProof/>
        </w:rPr>
        <w:t>Planeerimisseadust ning teisi Eesti Vabariigis kehtivaid käesolevale detailplaneeringule kohalduvaid õigusakte ja standardeid.</w:t>
      </w:r>
    </w:p>
    <w:p w14:paraId="308D23C7" w14:textId="144AABAB" w:rsidR="00F87EBD" w:rsidRPr="00320466" w:rsidRDefault="00F87EBD" w:rsidP="001C52B2">
      <w:pPr>
        <w:pStyle w:val="Kehatekst"/>
        <w:rPr>
          <w:highlight w:val="yellow"/>
        </w:rPr>
      </w:pPr>
    </w:p>
    <w:p w14:paraId="244188E3" w14:textId="009315AE" w:rsidR="002C40B1" w:rsidRPr="00A60E54" w:rsidRDefault="002C40B1" w:rsidP="001C52B2">
      <w:pPr>
        <w:pStyle w:val="Kehatekst"/>
      </w:pPr>
      <w:r w:rsidRPr="00F67C30">
        <w:t xml:space="preserve">Planeeringu koostamisel on aluskaardina kasutatud </w:t>
      </w:r>
      <w:r w:rsidR="00B64E86" w:rsidRPr="00F67C30">
        <w:t>OÜ G</w:t>
      </w:r>
      <w:r w:rsidR="003D13C5" w:rsidRPr="00F67C30">
        <w:t xml:space="preserve">EO S.T. </w:t>
      </w:r>
      <w:r w:rsidRPr="00F67C30">
        <w:t xml:space="preserve">poolt </w:t>
      </w:r>
      <w:r w:rsidR="003D13C5" w:rsidRPr="00F67C30">
        <w:t>septembris 2024</w:t>
      </w:r>
      <w:r w:rsidR="00F87EBD" w:rsidRPr="00F67C30">
        <w:t xml:space="preserve"> mõõdistatud topo-geodeetilist alusplaani </w:t>
      </w:r>
      <w:r w:rsidRPr="00F67C30">
        <w:t xml:space="preserve">(töö nr </w:t>
      </w:r>
      <w:r w:rsidR="003D13C5" w:rsidRPr="00F67C30">
        <w:t>22M</w:t>
      </w:r>
      <w:r w:rsidR="00F67C30" w:rsidRPr="00F67C30">
        <w:t>4053</w:t>
      </w:r>
      <w:r w:rsidRPr="00F67C30">
        <w:t>). Geodeetilise alusplaani koordinaadid on L</w:t>
      </w:r>
      <w:r w:rsidRPr="00F67C30">
        <w:noBreakHyphen/>
        <w:t>EST97 süsteemis, kõrgused EH2000 süsteemis, mõõtkava M 1:500.</w:t>
      </w:r>
      <w:r w:rsidR="00F87EBD" w:rsidRPr="00F67C30">
        <w:t xml:space="preserve"> Katastriüksuste andmed on saadud Maa-ametist seisuga </w:t>
      </w:r>
      <w:r w:rsidR="00F67C30" w:rsidRPr="00F67C30">
        <w:t>16.09.2024</w:t>
      </w:r>
      <w:r w:rsidR="00F87EBD" w:rsidRPr="00F67C30">
        <w:t>.</w:t>
      </w:r>
    </w:p>
    <w:p w14:paraId="0319D439" w14:textId="1B496DCA" w:rsidR="00A60E54" w:rsidRPr="00A60E54" w:rsidRDefault="00A60E54" w:rsidP="00A60E54">
      <w:pPr>
        <w:pStyle w:val="Kehatekst"/>
      </w:pPr>
      <w:r w:rsidRPr="00A60E54">
        <w:t xml:space="preserve">Planeering koosneb planeerimise tulemusena valminud seletuskirjast ja joonistest, mis täiendavad üksteist ja moodustavad ühtse terviku. </w:t>
      </w:r>
    </w:p>
    <w:p w14:paraId="74A0773D" w14:textId="421617D5" w:rsidR="0010417D" w:rsidRPr="00F3318E" w:rsidRDefault="0010417D" w:rsidP="00A60E54">
      <w:pPr>
        <w:pStyle w:val="Kehatekst"/>
      </w:pPr>
    </w:p>
    <w:p w14:paraId="33C79A01" w14:textId="73259C7A" w:rsidR="00A74C39" w:rsidRDefault="00B002C6" w:rsidP="007E0220">
      <w:pPr>
        <w:pStyle w:val="Pealkiri1"/>
      </w:pPr>
      <w:bookmarkStart w:id="2" w:name="_Toc190952868"/>
      <w:r>
        <w:lastRenderedPageBreak/>
        <w:t>Olemasolev olukord</w:t>
      </w:r>
      <w:bookmarkEnd w:id="2"/>
    </w:p>
    <w:p w14:paraId="0BF81C6C" w14:textId="1C806BA0" w:rsidR="005F7C23" w:rsidRDefault="00776EB8" w:rsidP="00AA2C40">
      <w:pPr>
        <w:pStyle w:val="Pealkiri2"/>
      </w:pPr>
      <w:bookmarkStart w:id="3" w:name="_Toc190952869"/>
      <w:r>
        <w:t>Olemasolev olukord</w:t>
      </w:r>
      <w:bookmarkEnd w:id="3"/>
    </w:p>
    <w:p w14:paraId="7CF751A5" w14:textId="2B269653" w:rsidR="001E26AE" w:rsidRDefault="00E30BE9" w:rsidP="008533D6">
      <w:pPr>
        <w:pStyle w:val="Kehatekst"/>
      </w:pPr>
      <w:r>
        <w:t xml:space="preserve">Planeeringuga hõlmatav </w:t>
      </w:r>
      <w:r w:rsidR="001503A0">
        <w:t>Rohuküla sadam 8 kinnisasi</w:t>
      </w:r>
      <w:r w:rsidR="00F960E8">
        <w:t xml:space="preserve"> (katastritunnus </w:t>
      </w:r>
      <w:r w:rsidR="00F960E8" w:rsidRPr="00F960E8">
        <w:t>67401:001:0739</w:t>
      </w:r>
      <w:r w:rsidR="00F960E8">
        <w:t>)</w:t>
      </w:r>
      <w:r w:rsidR="001503A0">
        <w:t xml:space="preserve"> </w:t>
      </w:r>
      <w:r>
        <w:t xml:space="preserve">asub </w:t>
      </w:r>
      <w:r w:rsidR="0019533D">
        <w:t>Lääne</w:t>
      </w:r>
      <w:r w:rsidR="00754A9A">
        <w:t xml:space="preserve"> maakonnas</w:t>
      </w:r>
      <w:r w:rsidR="000C24D3">
        <w:t xml:space="preserve"> Väinamere </w:t>
      </w:r>
      <w:r w:rsidR="00187880">
        <w:t>(</w:t>
      </w:r>
      <w:hyperlink r:id="rId14" w:history="1">
        <w:r w:rsidR="00187880" w:rsidRPr="00187880">
          <w:rPr>
            <w:noProof w:val="0"/>
            <w:color w:val="4472C4" w:themeColor="accent1"/>
            <w:u w:val="single"/>
          </w:rPr>
          <w:t>VEE3300000</w:t>
        </w:r>
      </w:hyperlink>
      <w:r w:rsidR="00187880">
        <w:rPr>
          <w:noProof w:val="0"/>
          <w:color w:val="4472C4" w:themeColor="accent1"/>
          <w:u w:val="single"/>
        </w:rPr>
        <w:t xml:space="preserve">) </w:t>
      </w:r>
      <w:r w:rsidR="000C24D3">
        <w:t xml:space="preserve">idakaldal </w:t>
      </w:r>
      <w:r w:rsidR="000540F0">
        <w:t>Rohuküla</w:t>
      </w:r>
      <w:r>
        <w:t xml:space="preserve"> külas</w:t>
      </w:r>
      <w:r w:rsidR="00251D8B">
        <w:t xml:space="preserve"> </w:t>
      </w:r>
      <w:r w:rsidR="00083BCD">
        <w:t>Rohuküla sadamaalal</w:t>
      </w:r>
      <w:r w:rsidR="00A3387A">
        <w:t xml:space="preserve"> (sadamaregistri kood EERHK)</w:t>
      </w:r>
      <w:r w:rsidR="00083BCD" w:rsidRPr="002F0A70">
        <w:t xml:space="preserve">, </w:t>
      </w:r>
      <w:r w:rsidR="00083BCD">
        <w:t>mis on asunud samas asukohas 20.</w:t>
      </w:r>
      <w:r w:rsidR="00C51B14">
        <w:t xml:space="preserve"> </w:t>
      </w:r>
      <w:r w:rsidR="00083BCD">
        <w:t>sajandi algusest saati.</w:t>
      </w:r>
      <w:r w:rsidR="00580494" w:rsidRPr="00580494">
        <w:t xml:space="preserve"> </w:t>
      </w:r>
      <w:r w:rsidR="001E26AE">
        <w:t>Rohuküla sadamast</w:t>
      </w:r>
      <w:r w:rsidR="00C239EA">
        <w:t xml:space="preserve"> toimub praamiühendus Hiiumaale ja </w:t>
      </w:r>
      <w:r w:rsidR="00842E8C">
        <w:t>Vormsile</w:t>
      </w:r>
      <w:r w:rsidR="00C239EA">
        <w:t>.</w:t>
      </w:r>
      <w:r w:rsidR="008C70DE" w:rsidRPr="008C70DE">
        <w:t xml:space="preserve"> </w:t>
      </w:r>
      <w:r w:rsidR="0007717D">
        <w:t>S</w:t>
      </w:r>
      <w:r w:rsidR="008C70DE">
        <w:t>adama territoorium on</w:t>
      </w:r>
      <w:r w:rsidR="0007717D">
        <w:t xml:space="preserve"> kogu</w:t>
      </w:r>
      <w:r w:rsidR="008C70DE">
        <w:t xml:space="preserve"> ulatuses tehiskattega ning tugevate inimmõjudega.</w:t>
      </w:r>
      <w:r w:rsidR="00354290">
        <w:t xml:space="preserve"> </w:t>
      </w:r>
    </w:p>
    <w:p w14:paraId="53FC644C" w14:textId="79772A46" w:rsidR="00580494" w:rsidRDefault="00580494" w:rsidP="00F960E8">
      <w:pPr>
        <w:pStyle w:val="Kehatekst"/>
      </w:pPr>
      <w:r w:rsidRPr="00C874F3">
        <w:t xml:space="preserve">Planeeringuala situatsioon on kujutatud joonisel nr 1 </w:t>
      </w:r>
      <w:r w:rsidRPr="00BF1E66">
        <w:rPr>
          <w:i/>
          <w:iCs/>
        </w:rPr>
        <w:t>Situatsiooniskeem</w:t>
      </w:r>
      <w:r w:rsidR="00306241">
        <w:rPr>
          <w:i/>
          <w:iCs/>
        </w:rPr>
        <w:t xml:space="preserve"> </w:t>
      </w:r>
      <w:r w:rsidR="00306241" w:rsidRPr="00306241">
        <w:t>ja allpool oleval joonisel 1</w:t>
      </w:r>
      <w:r w:rsidRPr="00306241">
        <w:t xml:space="preserve">. </w:t>
      </w:r>
    </w:p>
    <w:bookmarkStart w:id="4" w:name="_Hlk166858594"/>
    <w:p w14:paraId="61265F2A" w14:textId="646541F7" w:rsidR="002A57E3" w:rsidRDefault="00AA0EBD" w:rsidP="00BF1E66">
      <w:pPr>
        <w:pStyle w:val="Kehatekst"/>
      </w:pPr>
      <w:r>
        <w:rPr>
          <w:rFonts w:ascii="Times New Roman" w:eastAsia="Times New Roman" w:hAnsi="Times New Roman" w:cs="Times New Roman"/>
          <w:sz w:val="18"/>
          <w:szCs w:val="18"/>
          <w:lang w:eastAsia="et-EE"/>
        </w:rPr>
        <mc:AlternateContent>
          <mc:Choice Requires="wps">
            <w:drawing>
              <wp:anchor distT="0" distB="0" distL="114300" distR="114300" simplePos="0" relativeHeight="251658241" behindDoc="0" locked="0" layoutInCell="1" allowOverlap="1" wp14:anchorId="0DBFB985" wp14:editId="776B4C11">
                <wp:simplePos x="0" y="0"/>
                <wp:positionH relativeFrom="column">
                  <wp:posOffset>3211634</wp:posOffset>
                </wp:positionH>
                <wp:positionV relativeFrom="paragraph">
                  <wp:posOffset>2414123</wp:posOffset>
                </wp:positionV>
                <wp:extent cx="78921" cy="84365"/>
                <wp:effectExtent l="0" t="0" r="0" b="5715"/>
                <wp:wrapNone/>
                <wp:docPr id="1304320689" name="Ovaal 7"/>
                <wp:cNvGraphicFramePr/>
                <a:graphic xmlns:a="http://schemas.openxmlformats.org/drawingml/2006/main">
                  <a:graphicData uri="http://schemas.microsoft.com/office/word/2010/wordprocessingShape">
                    <wps:wsp>
                      <wps:cNvSpPr/>
                      <wps:spPr>
                        <a:xfrm>
                          <a:off x="0" y="0"/>
                          <a:ext cx="78921" cy="84365"/>
                        </a:xfrm>
                        <a:prstGeom prst="ellipse">
                          <a:avLst/>
                        </a:prstGeom>
                        <a:solidFill>
                          <a:srgbClr val="FFFF00"/>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9B4F5" id="Ovaal 7" o:spid="_x0000_s1026" style="position:absolute;margin-left:252.9pt;margin-top:190.1pt;width:6.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" fillcolor="yellow" stroked="f" strokeweight="1pt">
                <v:stroke joinstyle="miter"/>
              </v:oval>
            </w:pict>
          </mc:Fallback>
        </mc:AlternateContent>
      </w:r>
      <w:r w:rsidR="002A57E3">
        <w:rPr>
          <w:rFonts w:ascii="Times New Roman" w:eastAsia="Times New Roman" w:hAnsi="Times New Roman" w:cs="Times New Roman"/>
          <w:sz w:val="18"/>
          <w:szCs w:val="18"/>
          <w:lang w:eastAsia="et-EE"/>
        </w:rPr>
        <w:drawing>
          <wp:inline distT="0" distB="0" distL="0" distR="0" wp14:anchorId="77F65D83" wp14:editId="0BD73C03">
            <wp:extent cx="5038094" cy="3167040"/>
            <wp:effectExtent l="0" t="0" r="0" b="0"/>
            <wp:docPr id="122574388"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388" name="Pilt 3" descr="Pilt, millel on kujutatud kaart, tekst&#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8943" cy="3192718"/>
                    </a:xfrm>
                    <a:prstGeom prst="rect">
                      <a:avLst/>
                    </a:prstGeom>
                  </pic:spPr>
                </pic:pic>
              </a:graphicData>
            </a:graphic>
          </wp:inline>
        </w:drawing>
      </w:r>
    </w:p>
    <w:p w14:paraId="4C722671" w14:textId="7F366247" w:rsidR="002A57E3" w:rsidRDefault="00FD7F88" w:rsidP="00FD7F88">
      <w:pPr>
        <w:pStyle w:val="Pealdis"/>
      </w:pPr>
      <w:r>
        <w:t>Joonis 1. Rohuküla sadama maa-ala. Väljavõte Maa-ameti sadamakaardi rakendusest 2024.</w:t>
      </w:r>
      <w:r w:rsidR="008F4CDE">
        <w:t xml:space="preserve"> Planeeritav ala on tähistatud kollase ringina. </w:t>
      </w:r>
    </w:p>
    <w:bookmarkEnd w:id="4"/>
    <w:p w14:paraId="75B63A95" w14:textId="77777777" w:rsidR="00BE1FAD" w:rsidRDefault="00540953" w:rsidP="00863319">
      <w:pPr>
        <w:pStyle w:val="Kehatekst"/>
      </w:pPr>
      <w:r>
        <w:t xml:space="preserve">Planeeringuala olemasolev olukord on kajastatud joonisel nr 3 </w:t>
      </w:r>
      <w:r>
        <w:rPr>
          <w:i/>
          <w:iCs/>
        </w:rPr>
        <w:t>Tugiplaan</w:t>
      </w:r>
      <w:r>
        <w:t>.</w:t>
      </w:r>
      <w:r w:rsidRPr="00CB428B">
        <w:t xml:space="preserve"> </w:t>
      </w:r>
      <w:r>
        <w:t>Planeeringuala asub Haapsalu linna Rohuküla sadama ala lõunapoolses servas Rohuküla sadam 8 katastriüksustel</w:t>
      </w:r>
      <w:r w:rsidR="00863319">
        <w:t>.</w:t>
      </w:r>
      <w:r>
        <w:t xml:space="preserve"> </w:t>
      </w:r>
      <w:r w:rsidR="00863319">
        <w:t>Kinnisasja riigivara valitseja on Kliimaministeerium ja volitatud asutus on Riigilaevastik.</w:t>
      </w:r>
      <w:r w:rsidR="00863319" w:rsidRPr="00C225C3">
        <w:t xml:space="preserve"> </w:t>
      </w:r>
      <w:r w:rsidR="00863319">
        <w:t xml:space="preserve">Andmed planeeringualale jääva katastriüksuse kohta on esitatud tabelis 1. </w:t>
      </w:r>
    </w:p>
    <w:p w14:paraId="767BA56C" w14:textId="44C7A57B" w:rsidR="00777A51" w:rsidRDefault="006F4BC7" w:rsidP="00863319">
      <w:pPr>
        <w:pStyle w:val="Kehatekst"/>
      </w:pPr>
      <w:r>
        <w:t>A</w:t>
      </w:r>
      <w:r w:rsidR="00DC2254">
        <w:t xml:space="preserve">la asub </w:t>
      </w:r>
      <w:r w:rsidR="00863319" w:rsidRPr="00863319">
        <w:t>Rohuküla sadama kai nr 1 ääres</w:t>
      </w:r>
      <w:r>
        <w:t>, kus asuvad kaks kinnisasja: Rohuk</w:t>
      </w:r>
      <w:r w:rsidR="003058A7">
        <w:t xml:space="preserve">üla sadam 8 ja </w:t>
      </w:r>
      <w:r w:rsidR="00BB43B7">
        <w:t>Rohuküla sadam 1.</w:t>
      </w:r>
      <w:r w:rsidR="00AB0F7B">
        <w:t xml:space="preserve"> </w:t>
      </w:r>
      <w:r w:rsidR="00330BB5">
        <w:t>P</w:t>
      </w:r>
      <w:r w:rsidR="00AB0F7B">
        <w:t>iirneval kinnisasjal kasutatakse sadama peamiselt puitmaterjali</w:t>
      </w:r>
      <w:r w:rsidR="00330BB5">
        <w:t xml:space="preserve"> ladustamiseks ja laevadele laadimiseks. </w:t>
      </w:r>
      <w:r w:rsidR="00863319" w:rsidRPr="00863319">
        <w:t>Kaid nr 1 kasutavad kaubalaevad</w:t>
      </w:r>
      <w:r w:rsidR="009E25D6">
        <w:t xml:space="preserve"> </w:t>
      </w:r>
      <w:r w:rsidR="00863319" w:rsidRPr="00863319">
        <w:t xml:space="preserve">ja </w:t>
      </w:r>
      <w:r w:rsidR="00DC2254">
        <w:t xml:space="preserve">Riigilaevastiku laevad. </w:t>
      </w:r>
    </w:p>
    <w:p w14:paraId="00860DB5" w14:textId="77777777" w:rsidR="00777A51" w:rsidRDefault="00777A51" w:rsidP="00777A51">
      <w:pPr>
        <w:pStyle w:val="Kehatekst"/>
      </w:pPr>
      <w:r>
        <w:t xml:space="preserve">Tabel </w:t>
      </w:r>
      <w:r>
        <w:rPr>
          <w:noProof w:val="0"/>
        </w:rPr>
        <w:fldChar w:fldCharType="begin"/>
      </w:r>
      <w:r>
        <w:instrText xml:space="preserve"> SEQ Tabel \* ARABIC </w:instrText>
      </w:r>
      <w:r>
        <w:rPr>
          <w:noProof w:val="0"/>
        </w:rPr>
        <w:fldChar w:fldCharType="separate"/>
      </w:r>
      <w:r>
        <w:t>1</w:t>
      </w:r>
      <w:r>
        <w:fldChar w:fldCharType="end"/>
      </w:r>
      <w:r>
        <w:t>. Planeeringualal asuva katastriüksuse andmed</w:t>
      </w:r>
    </w:p>
    <w:tbl>
      <w:tblPr>
        <w:tblStyle w:val="TabelPunane"/>
        <w:tblW w:w="0" w:type="auto"/>
        <w:tblInd w:w="-3" w:type="dxa"/>
        <w:tblLook w:val="04A0" w:firstRow="1" w:lastRow="0" w:firstColumn="1" w:lastColumn="0" w:noHBand="0" w:noVBand="1"/>
      </w:tblPr>
      <w:tblGrid>
        <w:gridCol w:w="2067"/>
        <w:gridCol w:w="2250"/>
        <w:gridCol w:w="2136"/>
        <w:gridCol w:w="3182"/>
      </w:tblGrid>
      <w:tr w:rsidR="00777A51" w14:paraId="477A8B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1C89AC4" w14:textId="77777777" w:rsidR="00777A51" w:rsidRDefault="00777A51">
            <w:pPr>
              <w:pStyle w:val="Kehatekst"/>
              <w:spacing w:before="96" w:after="96"/>
            </w:pPr>
            <w:r>
              <w:t>Aadress</w:t>
            </w:r>
          </w:p>
        </w:tc>
        <w:tc>
          <w:tcPr>
            <w:tcW w:w="2250" w:type="dxa"/>
          </w:tcPr>
          <w:p w14:paraId="77E62C04"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Katastritunnus</w:t>
            </w:r>
          </w:p>
        </w:tc>
        <w:tc>
          <w:tcPr>
            <w:tcW w:w="2136" w:type="dxa"/>
          </w:tcPr>
          <w:p w14:paraId="5433807D"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Pindala</w:t>
            </w:r>
          </w:p>
        </w:tc>
        <w:tc>
          <w:tcPr>
            <w:tcW w:w="3182" w:type="dxa"/>
          </w:tcPr>
          <w:p w14:paraId="56D51459" w14:textId="77777777" w:rsidR="00777A51" w:rsidRDefault="00777A51">
            <w:pPr>
              <w:pStyle w:val="Kehatekst"/>
              <w:spacing w:before="96" w:after="96"/>
              <w:cnfStyle w:val="100000000000" w:firstRow="1" w:lastRow="0" w:firstColumn="0" w:lastColumn="0" w:oddVBand="0" w:evenVBand="0" w:oddHBand="0" w:evenHBand="0" w:firstRowFirstColumn="0" w:firstRowLastColumn="0" w:lastRowFirstColumn="0" w:lastRowLastColumn="0"/>
            </w:pPr>
            <w:r>
              <w:t>Katastriüksuse sihtotstarve</w:t>
            </w:r>
          </w:p>
        </w:tc>
      </w:tr>
      <w:tr w:rsidR="00777A51" w14:paraId="0D2D19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43458570" w14:textId="77777777" w:rsidR="00777A51" w:rsidRPr="00431EE4" w:rsidRDefault="00777A51">
            <w:pPr>
              <w:pStyle w:val="Kehatekst"/>
              <w:rPr>
                <w:bCs w:val="0"/>
              </w:rPr>
            </w:pPr>
            <w:r>
              <w:t>Rohuküla sadam 8</w:t>
            </w:r>
          </w:p>
        </w:tc>
        <w:tc>
          <w:tcPr>
            <w:tcW w:w="2250" w:type="dxa"/>
          </w:tcPr>
          <w:p w14:paraId="5D1CE36A" w14:textId="77777777" w:rsidR="00777A51" w:rsidRDefault="00777A51">
            <w:pPr>
              <w:pStyle w:val="Kehatekst"/>
              <w:cnfStyle w:val="000000100000" w:firstRow="0" w:lastRow="0" w:firstColumn="0" w:lastColumn="0" w:oddVBand="0" w:evenVBand="0" w:oddHBand="1" w:evenHBand="0" w:firstRowFirstColumn="0" w:firstRowLastColumn="0" w:lastRowFirstColumn="0" w:lastRowLastColumn="0"/>
            </w:pPr>
            <w:r w:rsidRPr="000A63A9">
              <w:t>67401:001:0739</w:t>
            </w:r>
          </w:p>
        </w:tc>
        <w:tc>
          <w:tcPr>
            <w:tcW w:w="2136" w:type="dxa"/>
          </w:tcPr>
          <w:p w14:paraId="384D4F85" w14:textId="77777777" w:rsidR="00777A51" w:rsidRPr="006D3838" w:rsidRDefault="00777A51">
            <w:pPr>
              <w:pStyle w:val="Kehatekst"/>
              <w:cnfStyle w:val="000000100000" w:firstRow="0" w:lastRow="0" w:firstColumn="0" w:lastColumn="0" w:oddVBand="0" w:evenVBand="0" w:oddHBand="1" w:evenHBand="0" w:firstRowFirstColumn="0" w:firstRowLastColumn="0" w:lastRowFirstColumn="0" w:lastRowLastColumn="0"/>
              <w:rPr>
                <w:vertAlign w:val="superscript"/>
              </w:rPr>
            </w:pPr>
            <w:r w:rsidRPr="00D93FDD">
              <w:t>6135</w:t>
            </w:r>
            <w:r>
              <w:rPr>
                <w:rFonts w:ascii="Roboto" w:hAnsi="Roboto"/>
                <w:sz w:val="21"/>
                <w:szCs w:val="21"/>
                <w:shd w:val="clear" w:color="auto" w:fill="FFFFFF"/>
              </w:rPr>
              <w:t xml:space="preserve"> </w:t>
            </w:r>
            <w:r w:rsidRPr="00116F57">
              <w:t>m</w:t>
            </w:r>
            <w:r>
              <w:rPr>
                <w:vertAlign w:val="superscript"/>
              </w:rPr>
              <w:t>2</w:t>
            </w:r>
          </w:p>
        </w:tc>
        <w:tc>
          <w:tcPr>
            <w:tcW w:w="3182" w:type="dxa"/>
          </w:tcPr>
          <w:p w14:paraId="08F07E62" w14:textId="77777777" w:rsidR="00777A51" w:rsidRDefault="00777A51">
            <w:pPr>
              <w:pStyle w:val="Kehatekst"/>
              <w:cnfStyle w:val="000000100000" w:firstRow="0" w:lastRow="0" w:firstColumn="0" w:lastColumn="0" w:oddVBand="0" w:evenVBand="0" w:oddHBand="1" w:evenHBand="0" w:firstRowFirstColumn="0" w:firstRowLastColumn="0" w:lastRowFirstColumn="0" w:lastRowLastColumn="0"/>
            </w:pPr>
            <w:r>
              <w:t>tootmismaa 100 %</w:t>
            </w:r>
          </w:p>
        </w:tc>
      </w:tr>
    </w:tbl>
    <w:p w14:paraId="173384E5" w14:textId="104BB083" w:rsidR="00DD5B5F" w:rsidRDefault="00AA1FB4" w:rsidP="00796442">
      <w:pPr>
        <w:pStyle w:val="Kehatekst"/>
        <w:spacing w:before="120"/>
      </w:pPr>
      <w:r>
        <w:t>Krundi kirde</w:t>
      </w:r>
      <w:r w:rsidR="00026C44">
        <w:t>osas paikneb ristkülikukujulise põhiplaaniga olemasolev hooldusbaasi hoone</w:t>
      </w:r>
      <w:r w:rsidR="00F86E6F">
        <w:t xml:space="preserve">. </w:t>
      </w:r>
      <w:r w:rsidR="00C225C3">
        <w:t xml:space="preserve">Ehitisregistri andmetel viilhall (ehitisregistri kood </w:t>
      </w:r>
      <w:r w:rsidR="00C225C3" w:rsidRPr="000D79E4">
        <w:t>105013198</w:t>
      </w:r>
      <w:r w:rsidR="00C225C3">
        <w:t>) ehitisealuse pinnaga 494,4 m</w:t>
      </w:r>
      <w:r w:rsidR="00C225C3" w:rsidRPr="00BB5454">
        <w:rPr>
          <w:vertAlign w:val="superscript"/>
        </w:rPr>
        <w:t>2</w:t>
      </w:r>
      <w:r w:rsidR="00C225C3">
        <w:t>, kõrgusega 7,5 m ja korruste arv 2.</w:t>
      </w:r>
      <w:r w:rsidR="000A1665">
        <w:t xml:space="preserve"> </w:t>
      </w:r>
      <w:r w:rsidR="000A1665" w:rsidRPr="000A1665">
        <w:t xml:space="preserve">Hoone peamiseks funktsiooniks </w:t>
      </w:r>
      <w:r w:rsidR="000A1665">
        <w:t>on</w:t>
      </w:r>
      <w:r w:rsidR="000A1665" w:rsidRPr="000A1665">
        <w:t xml:space="preserve"> poide hooldushoone</w:t>
      </w:r>
      <w:r w:rsidR="000A1665">
        <w:t>,</w:t>
      </w:r>
      <w:r w:rsidR="000A1665" w:rsidRPr="000A1665">
        <w:t xml:space="preserve"> </w:t>
      </w:r>
      <w:r w:rsidR="00D93FDD">
        <w:t>2.</w:t>
      </w:r>
      <w:r w:rsidR="000A1665" w:rsidRPr="000A1665">
        <w:t xml:space="preserve"> korrusel paiknevad büroopinnad.</w:t>
      </w:r>
      <w:r w:rsidR="00252958">
        <w:t xml:space="preserve"> </w:t>
      </w:r>
      <w:r w:rsidR="00087F56">
        <w:t xml:space="preserve">Hoonet ümritsev ala on kaetud </w:t>
      </w:r>
      <w:r w:rsidR="008E4001">
        <w:t xml:space="preserve">asfalti- ja betoonkattega </w:t>
      </w:r>
      <w:r w:rsidR="00087F56">
        <w:t xml:space="preserve">, mida kasutatakse parkimise ja poide ladustamise alana. </w:t>
      </w:r>
    </w:p>
    <w:p w14:paraId="794BAA3D" w14:textId="1AC50B39" w:rsidR="00ED5404" w:rsidRDefault="00070475" w:rsidP="00ED5404">
      <w:pPr>
        <w:pStyle w:val="Kehatekst"/>
      </w:pPr>
      <w:r>
        <w:t>Kinnisasi on piiratud</w:t>
      </w:r>
      <w:r w:rsidR="00D075ED">
        <w:t xml:space="preserve"> kirde- ja kagukülgedelt võrkaiaga, loodest kõrge betoonpiirdega ning edelast merega. </w:t>
      </w:r>
      <w:r w:rsidR="00B4018C">
        <w:t>Kinnisasja idaosas on piirdeaed varustatud lükandvär</w:t>
      </w:r>
      <w:r w:rsidR="00640332">
        <w:t>a</w:t>
      </w:r>
      <w:r w:rsidR="00B4018C">
        <w:t>va</w:t>
      </w:r>
      <w:r w:rsidR="002D5887">
        <w:t>ga ja jalgväravaga.</w:t>
      </w:r>
      <w:r w:rsidR="00ED5404" w:rsidRPr="00ED5404">
        <w:t xml:space="preserve"> </w:t>
      </w:r>
      <w:r w:rsidR="00ED5404">
        <w:t xml:space="preserve">Juurdepääs </w:t>
      </w:r>
      <w:r w:rsidR="00ED5404">
        <w:lastRenderedPageBreak/>
        <w:t>alale on tagatud läbi Rohuküla sadama</w:t>
      </w:r>
      <w:r w:rsidR="00414659">
        <w:t xml:space="preserve"> </w:t>
      </w:r>
      <w:r w:rsidR="00637631">
        <w:t>omavahelise</w:t>
      </w:r>
      <w:r w:rsidR="00414659">
        <w:t xml:space="preserve"> kokkuleppe alusel AS-ga Saarte Liinid</w:t>
      </w:r>
      <w:r w:rsidR="00ED5404">
        <w:t xml:space="preserve">. Eraldi kõnni- või kergliikusteed puuduvad. </w:t>
      </w:r>
    </w:p>
    <w:p w14:paraId="7EB05A43" w14:textId="7E5BC6EF" w:rsidR="0007381A" w:rsidRDefault="00ED5404" w:rsidP="000A1665">
      <w:pPr>
        <w:pStyle w:val="Kehatekst"/>
      </w:pPr>
      <w:r>
        <w:t>Alal</w:t>
      </w:r>
      <w:r w:rsidR="0007381A">
        <w:t xml:space="preserve"> puudub </w:t>
      </w:r>
      <w:r>
        <w:t xml:space="preserve">madal- ja </w:t>
      </w:r>
      <w:r w:rsidR="0007381A">
        <w:t xml:space="preserve">kõrghaljastus. </w:t>
      </w:r>
    </w:p>
    <w:p w14:paraId="79BE7C41" w14:textId="77777777" w:rsidR="00F16203" w:rsidRDefault="00F16203" w:rsidP="00F16203">
      <w:pPr>
        <w:pStyle w:val="Pealkiri2"/>
        <w:rPr>
          <w:noProof/>
        </w:rPr>
      </w:pPr>
      <w:bookmarkStart w:id="5" w:name="_Toc190952870"/>
      <w:r>
        <w:rPr>
          <w:noProof/>
        </w:rPr>
        <w:t>Piirangud ja kitsendused alal</w:t>
      </w:r>
      <w:bookmarkEnd w:id="5"/>
      <w:r>
        <w:rPr>
          <w:noProof/>
        </w:rPr>
        <w:t xml:space="preserve"> </w:t>
      </w:r>
    </w:p>
    <w:p w14:paraId="2F8A16DA" w14:textId="0A25CDAB" w:rsidR="009204AB" w:rsidRDefault="009204AB" w:rsidP="003062CA">
      <w:pPr>
        <w:pStyle w:val="Kehatekst"/>
      </w:pPr>
      <w:r>
        <w:t xml:space="preserve">Planeeritav ala jääb </w:t>
      </w:r>
      <w:r w:rsidR="003B18B4">
        <w:t>Rohuküla sadama</w:t>
      </w:r>
      <w:r w:rsidR="004071FB">
        <w:t>alale</w:t>
      </w:r>
      <w:r w:rsidR="003062CA">
        <w:t xml:space="preserve"> </w:t>
      </w:r>
      <w:r w:rsidR="003062CA" w:rsidRPr="003062CA">
        <w:t>(sadamaregistri kood EERHK)</w:t>
      </w:r>
      <w:r w:rsidR="00FB4DC3">
        <w:t>. Erisused tulenevalt sadamaalast:</w:t>
      </w:r>
    </w:p>
    <w:p w14:paraId="2C7E68E8" w14:textId="16B05F5A" w:rsidR="00D9694B" w:rsidRPr="00D9694B" w:rsidRDefault="00C9092B" w:rsidP="00113BC5">
      <w:pPr>
        <w:pStyle w:val="Kehatekst"/>
        <w:numPr>
          <w:ilvl w:val="0"/>
          <w:numId w:val="12"/>
        </w:numPr>
      </w:pPr>
      <w:r>
        <w:t>l</w:t>
      </w:r>
      <w:r w:rsidR="00497E17">
        <w:t>ooduskaitseseaduse (</w:t>
      </w:r>
      <w:r w:rsidR="002038A1">
        <w:t>LKS</w:t>
      </w:r>
      <w:r w:rsidR="00497E17">
        <w:t>)</w:t>
      </w:r>
      <w:r w:rsidR="002038A1">
        <w:t xml:space="preserve"> </w:t>
      </w:r>
      <w:r w:rsidR="00113BC5" w:rsidRPr="00D9694B">
        <w:t xml:space="preserve">§ 38 lg </w:t>
      </w:r>
      <w:r>
        <w:t xml:space="preserve">5 p 2 </w:t>
      </w:r>
      <w:r w:rsidR="002038A1">
        <w:t>kohane ranna ehituskeeluvöönd ei laiene</w:t>
      </w:r>
      <w:r w:rsidR="00475A12">
        <w:t xml:space="preserve"> kehtestatud detailplaneeringuga kavandatud sadamaehitisele</w:t>
      </w:r>
      <w:r w:rsidR="00475A12" w:rsidRPr="00475A12">
        <w:t xml:space="preserve"> </w:t>
      </w:r>
      <w:r w:rsidR="00475A12" w:rsidRPr="00BC4D99">
        <w:t>ja veeliiklusrajatisele, riigikaitse, piirivalve ja päästeasutuse ehitisele, tehnovõrgule ja -rajatisele</w:t>
      </w:r>
      <w:r w:rsidR="00475A12" w:rsidRPr="00FB4DC3">
        <w:t>.</w:t>
      </w:r>
      <w:r w:rsidR="00475A12">
        <w:t xml:space="preserve"> </w:t>
      </w:r>
      <w:r w:rsidR="00D9694B" w:rsidRPr="00D9694B">
        <w:t>Detailplaneeringuga kavandatakse Rohuküla sadam 8 kinnisasjale ehitisi, millele laieneb looduskaitseseaduse (LKS) § 38 lg 5 p 2 erand</w:t>
      </w:r>
      <w:r w:rsidR="00FB4DC3">
        <w:t>;</w:t>
      </w:r>
    </w:p>
    <w:p w14:paraId="088B5D0F" w14:textId="78BC351D" w:rsidR="00D9694B" w:rsidRPr="00D9694B" w:rsidRDefault="00FB4DC3" w:rsidP="00FB4DC3">
      <w:pPr>
        <w:pStyle w:val="Kehatekst"/>
        <w:numPr>
          <w:ilvl w:val="0"/>
          <w:numId w:val="12"/>
        </w:numPr>
      </w:pPr>
      <w:r>
        <w:t>k</w:t>
      </w:r>
      <w:r w:rsidR="00D9694B" w:rsidRPr="00D9694B">
        <w:t>eskkonnaseadustiku üldosa seaduse</w:t>
      </w:r>
      <w:r w:rsidR="00D9694B" w:rsidRPr="00D9694B">
        <w:rPr>
          <w:vertAlign w:val="superscript"/>
        </w:rPr>
        <w:t>1</w:t>
      </w:r>
      <w:r w:rsidR="00D9694B" w:rsidRPr="00D9694B">
        <w:t xml:space="preserve"> § 39</w:t>
      </w:r>
      <w:r w:rsidR="00D9694B" w:rsidRPr="00D9694B">
        <w:rPr>
          <w:vertAlign w:val="superscript"/>
        </w:rPr>
        <w:t>1</w:t>
      </w:r>
      <w:r w:rsidR="00D9694B" w:rsidRPr="00D9694B">
        <w:t xml:space="preserve"> </w:t>
      </w:r>
      <w:r w:rsidR="00097A0D">
        <w:t xml:space="preserve">lg 1 p 1 </w:t>
      </w:r>
      <w:r w:rsidR="00D9694B" w:rsidRPr="00D9694B">
        <w:t xml:space="preserve">kohaselt puudub </w:t>
      </w:r>
      <w:r w:rsidR="00511224">
        <w:t xml:space="preserve">avalikult kasutataval veekogul </w:t>
      </w:r>
      <w:r w:rsidR="00D9694B" w:rsidRPr="00D9694B">
        <w:t>sadamas kallasrada</w:t>
      </w:r>
      <w:r w:rsidR="00497E17">
        <w:t>;</w:t>
      </w:r>
      <w:r w:rsidR="00D9694B" w:rsidRPr="00D9694B">
        <w:t xml:space="preserve"> </w:t>
      </w:r>
    </w:p>
    <w:p w14:paraId="22859172" w14:textId="0206EBCA" w:rsidR="00D9694B" w:rsidRPr="00D9694B" w:rsidRDefault="00FB4DC3" w:rsidP="00FB4DC3">
      <w:pPr>
        <w:pStyle w:val="Kehatekst"/>
        <w:numPr>
          <w:ilvl w:val="0"/>
          <w:numId w:val="12"/>
        </w:numPr>
      </w:pPr>
      <w:r>
        <w:t>v</w:t>
      </w:r>
      <w:r w:rsidR="00D9694B" w:rsidRPr="00D9694B">
        <w:t xml:space="preserve">eeseaduse § 118 </w:t>
      </w:r>
      <w:r w:rsidR="00C6614C">
        <w:t xml:space="preserve">lg 5 </w:t>
      </w:r>
      <w:r w:rsidR="00EE5C9C">
        <w:t xml:space="preserve">p 1 </w:t>
      </w:r>
      <w:r w:rsidR="00D9694B" w:rsidRPr="00D9694B">
        <w:t xml:space="preserve">kohaselt ei ole </w:t>
      </w:r>
      <w:r w:rsidR="00C6614C">
        <w:t>õiguslikul</w:t>
      </w:r>
      <w:r w:rsidR="008775DC">
        <w:t xml:space="preserve"> alusel rajatud sadamaalal </w:t>
      </w:r>
      <w:r w:rsidR="00D9694B" w:rsidRPr="00D9694B">
        <w:t>veekaitsevööndit.</w:t>
      </w:r>
    </w:p>
    <w:p w14:paraId="1BB1CFE3" w14:textId="36F4E106" w:rsidR="00F16203" w:rsidRDefault="00497E17" w:rsidP="00F16203">
      <w:pPr>
        <w:pStyle w:val="Kehatekst"/>
      </w:pPr>
      <w:r>
        <w:t>Planeeritav ala</w:t>
      </w:r>
      <w:r w:rsidR="00F16203" w:rsidRPr="00540953">
        <w:t xml:space="preserve"> on varustatud elektriga, vee- ja kanalisatsiooniga, sademeveekanalisatsiooniga ning välisvalgustusega.</w:t>
      </w:r>
      <w:r w:rsidR="004A55FF">
        <w:t xml:space="preserve"> Olemas on sideühendus. </w:t>
      </w:r>
    </w:p>
    <w:p w14:paraId="0F80FE20" w14:textId="77777777" w:rsidR="00F16203" w:rsidRPr="00AF569A" w:rsidRDefault="00F16203" w:rsidP="00F16203">
      <w:pPr>
        <w:pStyle w:val="Kehatekst"/>
        <w:rPr>
          <w:u w:val="single"/>
        </w:rPr>
      </w:pPr>
      <w:bookmarkStart w:id="6" w:name="_Hlk166840305"/>
      <w:r w:rsidRPr="00AF569A">
        <w:rPr>
          <w:u w:val="single"/>
        </w:rPr>
        <w:t>Planeeritaval alal lasuvad järgmised maakasutuspiirangud ja kitsendused:</w:t>
      </w:r>
      <w:r w:rsidRPr="00935933">
        <w:rPr>
          <w:u w:val="single"/>
        </w:rPr>
        <w:t> </w:t>
      </w:r>
    </w:p>
    <w:p w14:paraId="62A1D01D" w14:textId="421FA8D4" w:rsidR="00F16203" w:rsidRDefault="00DE55B0" w:rsidP="003D4E53">
      <w:pPr>
        <w:pStyle w:val="Kehatekst"/>
        <w:numPr>
          <w:ilvl w:val="0"/>
          <w:numId w:val="12"/>
        </w:numPr>
      </w:pPr>
      <w:r>
        <w:t>LKS</w:t>
      </w:r>
      <w:r w:rsidR="00F16203" w:rsidRPr="00B11DF9">
        <w:t xml:space="preserve"> kohaselt jääb planeeritav ala ranna piiranguvööndisse. </w:t>
      </w:r>
      <w:r w:rsidR="00F16203">
        <w:t>Läänemere ranna piiranguvöönd on 200 m tavalisest veepiirist (</w:t>
      </w:r>
      <w:r w:rsidR="00F75324">
        <w:t>LKS</w:t>
      </w:r>
      <w:r w:rsidR="00F16203">
        <w:t xml:space="preserve"> § 37 lg 1 p 1);</w:t>
      </w:r>
    </w:p>
    <w:p w14:paraId="74B9D51A" w14:textId="03D28111" w:rsidR="00F16203" w:rsidRPr="007703AB" w:rsidRDefault="00F16203" w:rsidP="003D4E53">
      <w:pPr>
        <w:pStyle w:val="Kehatekst"/>
        <w:numPr>
          <w:ilvl w:val="0"/>
          <w:numId w:val="12"/>
        </w:numPr>
      </w:pPr>
      <w:r>
        <w:t>planeeritaval alal paiknevate elektrimaakaabelliinide</w:t>
      </w:r>
      <w:r w:rsidRPr="007703AB">
        <w:t>, kaitsevöönd 1 m mõlemal pool kaablit (vastavalt Majandus- ja taristuministeeriumi 25.06.2015 määrusele nr 73 „Ehitise kaitsevööndi ulatus, kaitsevööndis tegutsemise kord ja kaitsevööndi tähistusele esitatavad nõuded“)</w:t>
      </w:r>
      <w:r>
        <w:t>;</w:t>
      </w:r>
    </w:p>
    <w:p w14:paraId="18314E38" w14:textId="77777777" w:rsidR="00F16203" w:rsidRDefault="00F16203" w:rsidP="003D4E53">
      <w:pPr>
        <w:pStyle w:val="Kehatekst"/>
        <w:numPr>
          <w:ilvl w:val="0"/>
          <w:numId w:val="12"/>
        </w:numPr>
      </w:pPr>
      <w:r>
        <w:t>p</w:t>
      </w:r>
      <w:r w:rsidRPr="001F634A">
        <w:t xml:space="preserve">iirneval Rohuküla sadam 1 </w:t>
      </w:r>
      <w:r>
        <w:t xml:space="preserve">(katastritunnus </w:t>
      </w:r>
      <w:r w:rsidRPr="00EB58DA">
        <w:t>67401:001:0738</w:t>
      </w:r>
      <w:r>
        <w:t xml:space="preserve">) </w:t>
      </w:r>
      <w:r w:rsidRPr="001F634A">
        <w:t>kinnisasja</w:t>
      </w:r>
      <w:r>
        <w:t>l</w:t>
      </w:r>
      <w:r w:rsidRPr="001F634A">
        <w:t xml:space="preserve"> asub </w:t>
      </w:r>
      <w:r>
        <w:t>Rohuküla sadama reoveepuhasti, mille kuja ulatub planeeritavale alale</w:t>
      </w:r>
      <w:r w:rsidRPr="001F634A">
        <w:t xml:space="preserve">. </w:t>
      </w:r>
      <w:r>
        <w:t>K</w:t>
      </w:r>
      <w:r w:rsidRPr="001F634A">
        <w:t>eskkonnaministri 31.07.2019 määruse nr 31 „Kanalisatsiooniehitiste planeerimise, ehitamise ja kasutamise nõuded ja kanalisatsiooniehitiste kuja täpsustatud ulatus</w:t>
      </w:r>
      <w:r w:rsidRPr="00A511F2">
        <w:rPr>
          <w:vertAlign w:val="superscript"/>
        </w:rPr>
        <w:t>1</w:t>
      </w:r>
      <w:r w:rsidRPr="001F634A">
        <w:t xml:space="preserve">“ </w:t>
      </w:r>
      <w:r>
        <w:t xml:space="preserve">kohaselt </w:t>
      </w:r>
      <w:r w:rsidRPr="001F634A">
        <w:t>on puhasti kuja 50 m</w:t>
      </w:r>
      <w:r>
        <w:t>;</w:t>
      </w:r>
    </w:p>
    <w:p w14:paraId="369272EA" w14:textId="2227A9BF" w:rsidR="00F16203" w:rsidRPr="001F634A" w:rsidRDefault="00F16203" w:rsidP="003D4E53">
      <w:pPr>
        <w:pStyle w:val="Kehatekst"/>
        <w:numPr>
          <w:ilvl w:val="0"/>
          <w:numId w:val="12"/>
        </w:numPr>
      </w:pPr>
      <w:r>
        <w:t xml:space="preserve">Haapsalu linna üldplaneeringu 2023+ kohaselt ulatub planeeritavala alale lennuvälja tõusu- ja maandumissektori kooniline pind. Lennuväli paikneb 9 Ääsmäe-Haapsalu-Rohuküla maantee ääres endisel Kiltsi sõjaväe lennuväljal. Lennuvälja territoorium on riigikaitsemaa sihtotstarbega ning sellel paiknevad ehitused kuuluvad Kaitseliidule. </w:t>
      </w:r>
      <w:r w:rsidR="00F24784">
        <w:t>Lennuväli ei ole aktiivses kasutuses ning s</w:t>
      </w:r>
      <w:r w:rsidR="003B1480">
        <w:t xml:space="preserve">eda kasutatakse vaid juhuslikeks sõjaväe lendudeks. </w:t>
      </w:r>
      <w:r>
        <w:t>Kuna planeeritud hoonete suurim lubatud suhteline kõrgus on 9 m, ei takistata sellega lennuliiklust</w:t>
      </w:r>
      <w:r w:rsidR="00CA6804">
        <w:t>;</w:t>
      </w:r>
      <w:r>
        <w:t xml:space="preserve"> </w:t>
      </w:r>
    </w:p>
    <w:p w14:paraId="2B4F5A2B" w14:textId="77777777" w:rsidR="00F16203" w:rsidRDefault="00F16203" w:rsidP="003D4E53">
      <w:pPr>
        <w:pStyle w:val="Kehatekst"/>
        <w:numPr>
          <w:ilvl w:val="0"/>
          <w:numId w:val="12"/>
        </w:numPr>
      </w:pPr>
      <w:r>
        <w:t xml:space="preserve">piirneval Rohuküla sadam 1 kinnisasjal asub Elisa Eesti AS-ile kuuluv raadiosidemast, mille kaitsevöönd ulatub planeeritavale alale. Raadiosidemasti kaitsevööndi ulatus on maismaal tõmmitsatega raadiomasti korral 1 meeter välimiste tõmmitsate vundamendi välisservast ühendades tõmmitsad mõtteliseks kolmnurgaks (vastavalt majandus- ja taristuministri 25.06.2015 määrusele nr 73 „Ehitise kaitsevööndi ulatus, kaitsevööndis tegutsemise kord ja kaitsevööndi tähistusele esitatavad nõuded“ § 14 Sideehitise kaitsevöönd). </w:t>
      </w:r>
    </w:p>
    <w:p w14:paraId="1E42F153" w14:textId="77777777" w:rsidR="00F16203" w:rsidRDefault="00F16203" w:rsidP="00F16203">
      <w:pPr>
        <w:pStyle w:val="Kehatekst"/>
      </w:pPr>
      <w:r>
        <w:t>Ehitusseadustiku § 78 kohaselt on sideehitise kaitsevööndis keelatud:</w:t>
      </w:r>
    </w:p>
    <w:p w14:paraId="0930BE7E" w14:textId="77777777" w:rsidR="00F16203" w:rsidRDefault="00F16203" w:rsidP="00CB2D74">
      <w:pPr>
        <w:pStyle w:val="Kehatekst"/>
        <w:ind w:left="709"/>
      </w:pPr>
      <w:r>
        <w:t>1) teha mis tahes mäe-, laadimis-, süvendus-, lõhkamis-, üleujutus-, niisutus- ja maaparandustöid, istutada või langetada puid, juurida kände, teha tuld, kasutada tuleohtlikke materjale ja aineid, ladustada jäätmeid, tõkestada juurdepääsu sideehitisele ning põhjustada oma tegevusega sideehitise korrosiooni;</w:t>
      </w:r>
    </w:p>
    <w:p w14:paraId="2E08AA3C" w14:textId="77777777" w:rsidR="00F16203" w:rsidRDefault="00F16203" w:rsidP="00CB2D74">
      <w:pPr>
        <w:pStyle w:val="Kehatekst"/>
        <w:ind w:left="709"/>
      </w:pPr>
      <w:r>
        <w:lastRenderedPageBreak/>
        <w:t>2) ronida raadiomasti ja kinnitada raadiomasti või raadiomasti piirdeaia konstruktsioonide külge asju;</w:t>
      </w:r>
    </w:p>
    <w:p w14:paraId="1D779E0F" w14:textId="77777777" w:rsidR="00F16203" w:rsidRDefault="00F16203" w:rsidP="00CB2D74">
      <w:pPr>
        <w:pStyle w:val="Kehatekst"/>
        <w:ind w:left="709"/>
      </w:pPr>
      <w:r>
        <w:t>3) teha süvendustöid, ankurdada veesõidukit ning liikuda heidetud ankru, kettide, logide, traalide ja võrkudega, paigaldada veesõidukite liiklustähiseid ja poisid ning lõhata ja varuda jääd – vees paikneva sideehitise kaitsevööndis;</w:t>
      </w:r>
    </w:p>
    <w:p w14:paraId="10F76C42" w14:textId="77777777" w:rsidR="00F16203" w:rsidRDefault="00F16203" w:rsidP="00CB2D74">
      <w:pPr>
        <w:pStyle w:val="Kehatekst"/>
        <w:ind w:left="709"/>
      </w:pPr>
      <w:r>
        <w:t>4) sõita masinate ja mehhanismidega, mille üldkõrgus maapinnast koos veosega või ilma selleta on üle 4,5 meetri – õhuliinina rajatud sideehitise kaitsevööndis;</w:t>
      </w:r>
    </w:p>
    <w:p w14:paraId="7F00EC66" w14:textId="77777777" w:rsidR="00F16203" w:rsidRDefault="00F16203" w:rsidP="00CB2D74">
      <w:pPr>
        <w:pStyle w:val="Kehatekst"/>
        <w:ind w:left="709"/>
      </w:pPr>
      <w:r>
        <w:t>5) töötada löökmehhanismidega, tihendada või tasandada pinnast, rajada transpordivahenditele ja mehhanismidele läbisõidukohti ning teha mullatöid sügavamal kui 0,3 meetrit ja küntaval maal sügavamal kui 0,45 meetrit – pinnases paikneva sideehitise kaitsevööndis.</w:t>
      </w:r>
    </w:p>
    <w:p w14:paraId="1797C6C1" w14:textId="6D8A21B3" w:rsidR="00442E35" w:rsidRDefault="00386A0A" w:rsidP="00992CE7">
      <w:pPr>
        <w:pStyle w:val="Pealkiri2"/>
      </w:pPr>
      <w:bookmarkStart w:id="7" w:name="_Toc190952871"/>
      <w:bookmarkEnd w:id="6"/>
      <w:r>
        <w:t>Geoloogia</w:t>
      </w:r>
      <w:r w:rsidR="00B27F95">
        <w:t xml:space="preserve"> ja</w:t>
      </w:r>
      <w:r>
        <w:t xml:space="preserve"> </w:t>
      </w:r>
      <w:r w:rsidR="00442E35">
        <w:t>põhjavesi</w:t>
      </w:r>
      <w:bookmarkEnd w:id="7"/>
    </w:p>
    <w:p w14:paraId="0A61398D" w14:textId="2699612C" w:rsidR="00A41270" w:rsidRPr="00A41270" w:rsidRDefault="00A41270" w:rsidP="009A490C">
      <w:pPr>
        <w:spacing w:before="120" w:after="120"/>
        <w:rPr>
          <w:noProof/>
        </w:rPr>
      </w:pPr>
      <w:r w:rsidRPr="00A41270">
        <w:rPr>
          <w:noProof/>
        </w:rPr>
        <w:t xml:space="preserve">Planeeringuala reljeef </w:t>
      </w:r>
      <w:r w:rsidR="00EC20E0">
        <w:rPr>
          <w:noProof/>
        </w:rPr>
        <w:t xml:space="preserve">on tasane, </w:t>
      </w:r>
      <w:r w:rsidR="006624CC">
        <w:rPr>
          <w:noProof/>
        </w:rPr>
        <w:t>maapinna kalle on kinnisasja keskel paiknevate restkaevude suunas</w:t>
      </w:r>
      <w:r w:rsidR="0007381A">
        <w:rPr>
          <w:noProof/>
        </w:rPr>
        <w:t xml:space="preserve"> ja kagupiiril paikneva kraavi suunas. </w:t>
      </w:r>
      <w:r w:rsidR="00EC20E0" w:rsidRPr="000F1D0C">
        <w:rPr>
          <w:noProof/>
        </w:rPr>
        <w:t xml:space="preserve">mõningane langus on </w:t>
      </w:r>
      <w:r w:rsidRPr="000F1D0C">
        <w:rPr>
          <w:noProof/>
        </w:rPr>
        <w:t xml:space="preserve">Väinamere poole, maapinna kõrgused </w:t>
      </w:r>
      <w:r w:rsidR="007104D5">
        <w:rPr>
          <w:noProof/>
        </w:rPr>
        <w:t xml:space="preserve">on </w:t>
      </w:r>
      <w:r w:rsidRPr="000F1D0C">
        <w:rPr>
          <w:noProof/>
        </w:rPr>
        <w:t xml:space="preserve">vahemikus </w:t>
      </w:r>
      <w:r w:rsidR="000F1D0C" w:rsidRPr="000F1D0C">
        <w:rPr>
          <w:noProof/>
        </w:rPr>
        <w:t>1,55</w:t>
      </w:r>
      <w:r w:rsidR="007B4EFB">
        <w:rPr>
          <w:noProof/>
        </w:rPr>
        <w:t>…</w:t>
      </w:r>
      <w:r w:rsidR="000F1D0C" w:rsidRPr="000F1D0C">
        <w:rPr>
          <w:noProof/>
        </w:rPr>
        <w:t>2</w:t>
      </w:r>
      <w:r w:rsidRPr="000F1D0C">
        <w:rPr>
          <w:noProof/>
        </w:rPr>
        <w:t xml:space="preserve"> m. Geoloogilise</w:t>
      </w:r>
      <w:r w:rsidRPr="00A41270">
        <w:rPr>
          <w:noProof/>
        </w:rPr>
        <w:t xml:space="preserve"> pinnakatte moodustavad meresetted, klibu, liiv, möll, saviliiv, liivsavi, savi, sapropeel ning interpoleeritud pinnakatte paksus 5 m. </w:t>
      </w:r>
    </w:p>
    <w:p w14:paraId="459ADD2D" w14:textId="0EF7FF68" w:rsidR="000B4B47" w:rsidRDefault="00A41270" w:rsidP="00294A58">
      <w:pPr>
        <w:spacing w:before="120" w:after="120"/>
        <w:rPr>
          <w:noProof/>
        </w:rPr>
      </w:pPr>
      <w:r w:rsidRPr="00A41270">
        <w:rPr>
          <w:noProof/>
        </w:rPr>
        <w:t xml:space="preserve">Maa-ameti 1:40 000 geoloogilise kaardi põhjavee kaitstuse hinnangu kohaselt jääb kavandatava tegevuse ala valdavalt piirkonda, kus põhjavesi on maapinnalt lähtuva reostuse suhtes kaitsmata alal (vt joonis </w:t>
      </w:r>
      <w:r w:rsidR="00367410">
        <w:rPr>
          <w:noProof/>
        </w:rPr>
        <w:t>3</w:t>
      </w:r>
      <w:r w:rsidRPr="00A41270">
        <w:rPr>
          <w:noProof/>
        </w:rPr>
        <w:t xml:space="preserve">, kaitsmata põhjaveega ala on joonisel tähistatud roosalt). </w:t>
      </w:r>
    </w:p>
    <w:p w14:paraId="7CB519AB" w14:textId="53A5DDB2" w:rsidR="00294A58" w:rsidRPr="00294A58" w:rsidRDefault="00294A58" w:rsidP="00294A58">
      <w:pPr>
        <w:spacing w:before="120" w:after="120"/>
        <w:rPr>
          <w:noProof/>
        </w:rPr>
      </w:pPr>
      <w:r w:rsidRPr="00294A58">
        <w:rPr>
          <w:noProof/>
        </w:rPr>
        <w:t xml:space="preserve">Planeeringuala jääb Maa-ameti andmete alusel üleujutusohuga alasse (vt joonis </w:t>
      </w:r>
      <w:r w:rsidR="0083534C">
        <w:rPr>
          <w:noProof/>
        </w:rPr>
        <w:t>2</w:t>
      </w:r>
      <w:r w:rsidRPr="00294A58">
        <w:rPr>
          <w:noProof/>
        </w:rPr>
        <w:t xml:space="preserve">), kus prognoosi kohaselt võib kord 50 a jooksul esineda üleujutus abs kõrgusel 1,92 m, kord 100 a jooksul abs kõrgusel 2,07 m ja kord 1000 a jooksul abs kõrgusel 2,55 m.  </w:t>
      </w:r>
    </w:p>
    <w:p w14:paraId="2F0FB694" w14:textId="5E92B96F" w:rsidR="00B534BB" w:rsidRDefault="00B534BB" w:rsidP="00A41270">
      <w:pPr>
        <w:spacing w:before="120" w:after="120"/>
        <w:rPr>
          <w:noProof/>
        </w:rPr>
      </w:pPr>
      <w:r>
        <w:rPr>
          <w:noProof/>
          <w:sz w:val="20"/>
        </w:rPr>
        <w:drawing>
          <wp:inline distT="0" distB="0" distL="0" distR="0" wp14:anchorId="3DE0AE8B" wp14:editId="22FF3CF4">
            <wp:extent cx="4849972" cy="3430560"/>
            <wp:effectExtent l="0" t="0" r="8255" b="0"/>
            <wp:docPr id="134258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973" name="Picture 13425889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4515" cy="3476214"/>
                    </a:xfrm>
                    <a:prstGeom prst="rect">
                      <a:avLst/>
                    </a:prstGeom>
                  </pic:spPr>
                </pic:pic>
              </a:graphicData>
            </a:graphic>
          </wp:inline>
        </w:drawing>
      </w:r>
    </w:p>
    <w:p w14:paraId="385DACDB" w14:textId="226A72F3" w:rsidR="00B74E55" w:rsidRDefault="00B74E55" w:rsidP="00B74E55">
      <w:pPr>
        <w:pStyle w:val="Pealdis"/>
      </w:pPr>
      <w:r>
        <w:t xml:space="preserve">Joonis </w:t>
      </w:r>
      <w:r w:rsidR="001C71EB">
        <w:t>2</w:t>
      </w:r>
      <w:r>
        <w:t xml:space="preserve">. </w:t>
      </w:r>
      <w:r w:rsidR="00D951F8">
        <w:t>Planeeringuala paiknemine</w:t>
      </w:r>
      <w:r w:rsidR="00F27690">
        <w:t xml:space="preserve"> kaitsmata põhjaveega alal ning üleujutusohuga alal.</w:t>
      </w:r>
    </w:p>
    <w:p w14:paraId="45B953F9" w14:textId="1F78955B" w:rsidR="00980CB2" w:rsidRDefault="00980CB2" w:rsidP="008544B6">
      <w:pPr>
        <w:pStyle w:val="Pealkiri2"/>
        <w:rPr>
          <w:noProof/>
        </w:rPr>
      </w:pPr>
      <w:bookmarkStart w:id="8" w:name="_Toc190952872"/>
      <w:r>
        <w:rPr>
          <w:noProof/>
        </w:rPr>
        <w:lastRenderedPageBreak/>
        <w:t>Kultuuriväärtused</w:t>
      </w:r>
      <w:bookmarkEnd w:id="8"/>
    </w:p>
    <w:p w14:paraId="7D686626" w14:textId="37B359A2" w:rsidR="00016CB6" w:rsidRDefault="00016CB6" w:rsidP="00090BB2">
      <w:pPr>
        <w:spacing w:before="120" w:after="120"/>
        <w:rPr>
          <w:noProof/>
        </w:rPr>
      </w:pPr>
      <w:r w:rsidRPr="00016CB6">
        <w:rPr>
          <w:noProof/>
        </w:rPr>
        <w:t xml:space="preserve">Kultuurimälestiste registri andmetel ei jää vahetult planeeringualale ega selle lähipiirkonda kultuurimälestisi. Maa-ameti pärandkultuuri kaardirakenduse kohaselt ei jää planeeringualale ka pärandkultuuri objekte. </w:t>
      </w:r>
    </w:p>
    <w:p w14:paraId="1D782F9A" w14:textId="77777777" w:rsidR="00F16203" w:rsidRPr="00F16203" w:rsidRDefault="00F16203" w:rsidP="003D4E53">
      <w:pPr>
        <w:pStyle w:val="Pealkiri2"/>
        <w:rPr>
          <w:noProof/>
        </w:rPr>
      </w:pPr>
      <w:bookmarkStart w:id="9" w:name="_Toc190952873"/>
      <w:r w:rsidRPr="00F16203">
        <w:rPr>
          <w:noProof/>
        </w:rPr>
        <w:t>Kaitstavad loodusobjektid ja Natura 2000 võrgustik</w:t>
      </w:r>
      <w:bookmarkEnd w:id="9"/>
    </w:p>
    <w:p w14:paraId="26C6F074" w14:textId="77777777" w:rsidR="00F16203" w:rsidRPr="00F16203" w:rsidRDefault="00F16203" w:rsidP="00F16203">
      <w:pPr>
        <w:spacing w:before="120" w:after="120"/>
        <w:rPr>
          <w:noProof/>
        </w:rPr>
      </w:pPr>
      <w:r w:rsidRPr="00F16203">
        <w:rPr>
          <w:noProof/>
        </w:rPr>
        <w:t xml:space="preserve">Eesti looduse infosüsteemi (EELIS) alusel ei jää planeeringualasse looduskaitseseaduse alusel kaitstavaid loodusobjekte. Planeeringuala piirneb lõunast ja osaliselt läänest Väinamere hoiualaga (Läänemaa; </w:t>
      </w:r>
      <w:hyperlink r:id="rId17" w:tgtFrame="_blank" w:history="1">
        <w:r w:rsidRPr="00F16203">
          <w:rPr>
            <w:rStyle w:val="Hperlink"/>
            <w:noProof/>
          </w:rPr>
          <w:t>KLO2000241</w:t>
        </w:r>
      </w:hyperlink>
      <w:r w:rsidRPr="00F16203">
        <w:rPr>
          <w:noProof/>
        </w:rPr>
        <w:t xml:space="preserve">). </w:t>
      </w:r>
    </w:p>
    <w:p w14:paraId="39034CE3" w14:textId="77777777" w:rsidR="00F16203" w:rsidRPr="00F16203" w:rsidRDefault="00F16203" w:rsidP="00F16203">
      <w:pPr>
        <w:spacing w:before="120" w:after="120"/>
        <w:rPr>
          <w:noProof/>
        </w:rPr>
      </w:pPr>
      <w:r w:rsidRPr="00F16203">
        <w:rPr>
          <w:noProof/>
        </w:rPr>
        <w:t xml:space="preserve">EELIS andmetel alusel ei jää kavandatava tegevuse alale I ja II kaitsekategooria kaitsealuseid liike. Planeeringualast </w:t>
      </w:r>
      <w:r w:rsidRPr="00F16203">
        <w:rPr>
          <w:i/>
          <w:iCs/>
          <w:noProof/>
        </w:rPr>
        <w:t>ca</w:t>
      </w:r>
      <w:r w:rsidRPr="00F16203">
        <w:rPr>
          <w:noProof/>
        </w:rPr>
        <w:t xml:space="preserve"> 170 m kaugusele jääb II kaitsekategooria kaitsealuse liigi, emaputk (</w:t>
      </w:r>
      <w:r w:rsidRPr="00F16203">
        <w:rPr>
          <w:i/>
          <w:iCs/>
          <w:noProof/>
        </w:rPr>
        <w:t>Angelica palustris</w:t>
      </w:r>
      <w:r w:rsidRPr="00F16203">
        <w:rPr>
          <w:noProof/>
        </w:rPr>
        <w:t>; KLO9324782), leiukoht. Emaputke ohuteguriteks on peamiselt kasvukohtade kinnikasvamine, ülekarjatamine, ehitus- ja arendustegevus.</w:t>
      </w:r>
    </w:p>
    <w:p w14:paraId="4EA96386" w14:textId="77777777" w:rsidR="00F16203" w:rsidRPr="00F16203" w:rsidRDefault="00F16203" w:rsidP="00F16203">
      <w:pPr>
        <w:spacing w:before="120" w:after="120"/>
        <w:rPr>
          <w:noProof/>
        </w:rPr>
      </w:pPr>
      <w:r w:rsidRPr="00F16203">
        <w:rPr>
          <w:noProof/>
        </w:rPr>
        <w:t xml:space="preserve">Planeeringualast </w:t>
      </w:r>
      <w:r w:rsidRPr="00F16203">
        <w:rPr>
          <w:i/>
          <w:iCs/>
          <w:noProof/>
        </w:rPr>
        <w:t>ca</w:t>
      </w:r>
      <w:r w:rsidRPr="00F16203">
        <w:rPr>
          <w:noProof/>
        </w:rPr>
        <w:t xml:space="preserve"> 400 m kaugusele jääb II kaitsekategooria kaitsealuse liigi, viigerhüljes (</w:t>
      </w:r>
      <w:r w:rsidRPr="00F16203">
        <w:rPr>
          <w:i/>
          <w:iCs/>
          <w:noProof/>
        </w:rPr>
        <w:t>Phoca hispida</w:t>
      </w:r>
      <w:r w:rsidRPr="00F16203">
        <w:rPr>
          <w:noProof/>
        </w:rPr>
        <w:t xml:space="preserve">; KLO9132159), leiukoht. Viigerhüljeste peamiseks ohuteguriteks on kalapüük, muutused toidubaasis ja salaküttimine. Samuti süvendamine, kaevamine ja kaadamine, aga ka taristud, üldine keskkonnareostus ning vee-, õhu ja muu liiklus. </w:t>
      </w:r>
    </w:p>
    <w:p w14:paraId="535BFB52" w14:textId="0F9700BE" w:rsidR="00F16203" w:rsidRPr="00F16203" w:rsidRDefault="00F16203" w:rsidP="00F16203">
      <w:pPr>
        <w:spacing w:before="120" w:after="120"/>
        <w:rPr>
          <w:noProof/>
        </w:rPr>
      </w:pPr>
      <w:r w:rsidRPr="00F16203">
        <w:rPr>
          <w:noProof/>
        </w:rPr>
        <w:t xml:space="preserve">Planeeringualast </w:t>
      </w:r>
      <w:r w:rsidRPr="00F16203">
        <w:rPr>
          <w:i/>
          <w:iCs/>
          <w:noProof/>
        </w:rPr>
        <w:t>ca</w:t>
      </w:r>
      <w:r w:rsidRPr="00F16203">
        <w:rPr>
          <w:noProof/>
        </w:rPr>
        <w:t xml:space="preserve"> 200 m kaugusele jäävad Natura elupaigad rannaniidud (1630) ja liigirikkad niidud lubjavaesel mullal (6270) (vt joonis </w:t>
      </w:r>
      <w:r w:rsidR="005C7935">
        <w:rPr>
          <w:noProof/>
        </w:rPr>
        <w:t>3</w:t>
      </w:r>
      <w:r w:rsidRPr="00F16203">
        <w:rPr>
          <w:noProof/>
        </w:rPr>
        <w:t>). Planeeritav ala jääb Natura 2000 võrgustikku kuuluva Väinamere linnu- (</w:t>
      </w:r>
      <w:hyperlink r:id="rId18" w:tgtFrame="_blank" w:history="1">
        <w:r w:rsidRPr="00F16203">
          <w:rPr>
            <w:rStyle w:val="Hperlink"/>
            <w:noProof/>
          </w:rPr>
          <w:t>RAH0000133</w:t>
        </w:r>
      </w:hyperlink>
      <w:r w:rsidRPr="00F16203">
        <w:rPr>
          <w:noProof/>
        </w:rPr>
        <w:t>) ja loodusala (</w:t>
      </w:r>
      <w:hyperlink r:id="rId19" w:tgtFrame="_blank" w:history="1">
        <w:r w:rsidRPr="00F16203">
          <w:rPr>
            <w:rStyle w:val="Hperlink"/>
            <w:noProof/>
          </w:rPr>
          <w:t>RAH0000605</w:t>
        </w:r>
      </w:hyperlink>
      <w:r w:rsidRPr="00F16203">
        <w:rPr>
          <w:noProof/>
        </w:rPr>
        <w:t>) lähipiirkonda, mis kattub siseriiklikult kaitstava Väinamere loodusalaga (Läänemaa). Väinamere loodusala on moodustatud loodusdirektiivi I lisa elupaigatüüpide ja II lisa liikide elupaikade kaitseks. Hoiualal on keelatud nende elupaikade ja kasvukohtade hävitamine ja kahjustamine, mille kaitseks hoiuala moodustati ning kaitstavate liikide oluline häirimine, samuti tegevus, mis seab ohtu elupaikade, kasvukohtade ja kaitstavate liikide soodsa seisundi. Kavandatav ehitustegevus ei mõjuta eeldatavalt negatiivselt Väinamere loodusala, sh Natura 2000 alade kaitse-eesmärke, kuna ehitustegevusega ei laieneta merre ega üle kinnisasja piiride. Seega otsene füüsiline puutumus linnu- ja loodusalaga puudub.</w:t>
      </w:r>
    </w:p>
    <w:p w14:paraId="0AC56B5C" w14:textId="77777777" w:rsidR="00F16203" w:rsidRPr="00F16203" w:rsidRDefault="00F16203" w:rsidP="00F16203">
      <w:pPr>
        <w:spacing w:before="120" w:after="120"/>
        <w:rPr>
          <w:noProof/>
        </w:rPr>
      </w:pPr>
      <w:r w:rsidRPr="00F16203">
        <w:rPr>
          <w:noProof/>
        </w:rPr>
        <w:drawing>
          <wp:inline distT="0" distB="0" distL="0" distR="0" wp14:anchorId="7C548C3C" wp14:editId="04D91A77">
            <wp:extent cx="5042452" cy="3564196"/>
            <wp:effectExtent l="0" t="0" r="6350" b="0"/>
            <wp:docPr id="2055055661" name="Pilt 5"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55661" name="Pilt 5" descr="Pilt, millel on kujutatud tekst, kaart, Atlas&#10;&#10;Kirjeldus on genereeritud automaats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497" cy="3578364"/>
                    </a:xfrm>
                    <a:prstGeom prst="rect">
                      <a:avLst/>
                    </a:prstGeom>
                    <a:noFill/>
                  </pic:spPr>
                </pic:pic>
              </a:graphicData>
            </a:graphic>
          </wp:inline>
        </w:drawing>
      </w:r>
    </w:p>
    <w:p w14:paraId="52B4517B" w14:textId="04EF17C8" w:rsidR="00F16203" w:rsidRPr="00F16203" w:rsidRDefault="00F16203" w:rsidP="008C74C4">
      <w:pPr>
        <w:pStyle w:val="Pealdis"/>
      </w:pPr>
      <w:r w:rsidRPr="00F16203">
        <w:t xml:space="preserve">Joonis </w:t>
      </w:r>
      <w:r w:rsidR="005C7935">
        <w:t>3</w:t>
      </w:r>
      <w:r w:rsidRPr="00F16203">
        <w:t>. Kavandatava tegevuse paiknemine Natura 2000 loodusalade suhtes (aluskaart: Maa-amet 2024).</w:t>
      </w:r>
    </w:p>
    <w:p w14:paraId="6AA6CA33" w14:textId="4168CB1C" w:rsidR="00F16203" w:rsidRPr="00F16203" w:rsidRDefault="00F16203" w:rsidP="00F16203">
      <w:pPr>
        <w:spacing w:before="120" w:after="120"/>
        <w:rPr>
          <w:iCs/>
          <w:noProof/>
        </w:rPr>
      </w:pPr>
      <w:r w:rsidRPr="00F16203">
        <w:rPr>
          <w:noProof/>
        </w:rPr>
        <w:lastRenderedPageBreak/>
        <w:t>Planeeringuala vahetus läheduses esinevad mereelupaigatüüpide modelleerimise andmetel</w:t>
      </w:r>
      <w:r w:rsidRPr="00F16203">
        <w:rPr>
          <w:noProof/>
          <w:vertAlign w:val="superscript"/>
        </w:rPr>
        <w:t xml:space="preserve"> </w:t>
      </w:r>
      <w:r w:rsidRPr="00F16203">
        <w:rPr>
          <w:noProof/>
        </w:rPr>
        <w:t xml:space="preserve"> järgmised mereelupaigatüübid, mille kaitse on seatud Väinamere hoiuala ja Väinamere loodusala eesmärgiks: liivamadalad (1110), karid (1170) ning liivased ja mudased pagurannad (1140) </w:t>
      </w:r>
      <w:r w:rsidR="00860102">
        <w:rPr>
          <w:noProof/>
        </w:rPr>
        <w:br/>
      </w:r>
      <w:r w:rsidRPr="00F16203">
        <w:rPr>
          <w:noProof/>
        </w:rPr>
        <w:t xml:space="preserve">(vt joonis </w:t>
      </w:r>
      <w:r w:rsidR="005C7935">
        <w:rPr>
          <w:noProof/>
        </w:rPr>
        <w:t>4</w:t>
      </w:r>
      <w:r w:rsidRPr="00F16203">
        <w:rPr>
          <w:noProof/>
        </w:rPr>
        <w:t xml:space="preserve">) </w:t>
      </w:r>
      <w:r w:rsidRPr="00F16203">
        <w:rPr>
          <w:iCs/>
          <w:color w:val="000000" w:themeColor="text1"/>
          <w:sz w:val="20"/>
          <w:szCs w:val="18"/>
        </w:rPr>
        <w:t>(allikas: TÜ Eesti Mereinstituut. Loodusdirektiivi mereelupaikade seisundi hindamine ja EL Looduse taastamise määruse mereelupaikade piiritlemine. Tallinn 2024. Leitav KESEst (https://kese.envir.ee/kese/welcome.action) seiretöö koodiga ST00003250)</w:t>
      </w:r>
      <w:r w:rsidRPr="00F16203">
        <w:rPr>
          <w:iCs/>
          <w:noProof/>
        </w:rPr>
        <w:t xml:space="preserve">. </w:t>
      </w:r>
    </w:p>
    <w:p w14:paraId="1BA803A9" w14:textId="77777777" w:rsidR="00F16203" w:rsidRPr="00F16203" w:rsidRDefault="00F16203" w:rsidP="00F16203">
      <w:pPr>
        <w:spacing w:before="120" w:after="120"/>
        <w:rPr>
          <w:noProof/>
        </w:rPr>
      </w:pPr>
      <w:r w:rsidRPr="00F16203">
        <w:rPr>
          <w:noProof/>
        </w:rPr>
        <w:t xml:space="preserve">Detailplaneeringuga kavandatud tegevused on lokaalse mõjuga ja mõjuala piirdub kavandatava planeeringu asukohaga. Hoonete rajamine Rohuküla sadam 8 kinnisasjale ei oma mõju Väinamere hoiuala ja Väinamere loodusala kaitse eesmärgiks olevatele modelleeritud mereelupaigatüüpidele, kuna kavandatava tegevuse elluviimiseks puudub vajadus teha töid meres või rannaalal. </w:t>
      </w:r>
    </w:p>
    <w:p w14:paraId="17A12AE9" w14:textId="77777777" w:rsidR="00F16203" w:rsidRPr="00F16203" w:rsidRDefault="00F16203" w:rsidP="00F16203">
      <w:pPr>
        <w:spacing w:before="120" w:after="120"/>
        <w:rPr>
          <w:noProof/>
        </w:rPr>
      </w:pPr>
    </w:p>
    <w:p w14:paraId="1CF7EF2F" w14:textId="77777777" w:rsidR="00F16203" w:rsidRPr="00F16203" w:rsidRDefault="00F16203" w:rsidP="00F16203">
      <w:pPr>
        <w:spacing w:before="120" w:after="120"/>
        <w:rPr>
          <w:noProof/>
        </w:rPr>
      </w:pPr>
      <w:r w:rsidRPr="00F16203">
        <w:rPr>
          <w:noProof/>
        </w:rPr>
        <w:drawing>
          <wp:inline distT="0" distB="0" distL="0" distR="0" wp14:anchorId="318D99FE" wp14:editId="65A0759D">
            <wp:extent cx="4570348" cy="3230496"/>
            <wp:effectExtent l="0" t="0" r="1905" b="8255"/>
            <wp:docPr id="378054907" name="Pilt 4" descr="Pilt, millel on kujutatud tekst, kuvatõmmis,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4907" name="Pilt 4" descr="Pilt, millel on kujutatud tekst, kuvatõmmis, diagramm, kaart&#10;&#10;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310" cy="3247433"/>
                    </a:xfrm>
                    <a:prstGeom prst="rect">
                      <a:avLst/>
                    </a:prstGeom>
                    <a:noFill/>
                  </pic:spPr>
                </pic:pic>
              </a:graphicData>
            </a:graphic>
          </wp:inline>
        </w:drawing>
      </w:r>
    </w:p>
    <w:p w14:paraId="6E9F9CF0" w14:textId="29BC5468" w:rsidR="00F16203" w:rsidRPr="00F16203" w:rsidRDefault="00F16203" w:rsidP="008C74C4">
      <w:pPr>
        <w:pStyle w:val="Pealdis"/>
      </w:pPr>
      <w:bookmarkStart w:id="10" w:name="_Hlk187069613"/>
      <w:r w:rsidRPr="00F16203">
        <w:t xml:space="preserve">Joonis </w:t>
      </w:r>
      <w:r w:rsidR="005C7935">
        <w:t>4</w:t>
      </w:r>
      <w:r w:rsidRPr="00F16203">
        <w:t xml:space="preserve">. Loodusdirektiivi mereelupaigatüüpide paiknemine (aluskaart: Maa-amet 2024). </w:t>
      </w:r>
      <w:bookmarkEnd w:id="10"/>
    </w:p>
    <w:p w14:paraId="54E1C1E9" w14:textId="77777777" w:rsidR="00C92F8C" w:rsidRDefault="00C92F8C" w:rsidP="00C92F8C">
      <w:pPr>
        <w:pStyle w:val="Pealkiri2"/>
      </w:pPr>
      <w:bookmarkStart w:id="11" w:name="_Toc190952874"/>
      <w:bookmarkStart w:id="12" w:name="_Hlk167785209"/>
      <w:r>
        <w:t>Vastavus strateegilistele planeerimisdokumentidele</w:t>
      </w:r>
      <w:bookmarkEnd w:id="11"/>
    </w:p>
    <w:p w14:paraId="183ACF69" w14:textId="4A016857" w:rsidR="00345964" w:rsidRDefault="00CC4A82" w:rsidP="00345964">
      <w:pPr>
        <w:pStyle w:val="Pealkiri3"/>
      </w:pPr>
      <w:bookmarkStart w:id="13" w:name="_Toc190952875"/>
      <w:bookmarkEnd w:id="12"/>
      <w:r>
        <w:t>Lääne</w:t>
      </w:r>
      <w:r w:rsidR="009E221E" w:rsidRPr="00B72C11">
        <w:t xml:space="preserve"> </w:t>
      </w:r>
      <w:r w:rsidR="00541EC2">
        <w:t>m</w:t>
      </w:r>
      <w:r w:rsidR="009E221E" w:rsidRPr="00B72C11">
        <w:t>aakonnaplaneering</w:t>
      </w:r>
      <w:r w:rsidR="00483CD1" w:rsidRPr="00B72C11">
        <w:t xml:space="preserve"> 20</w:t>
      </w:r>
      <w:r w:rsidR="0012310F">
        <w:t>30</w:t>
      </w:r>
      <w:r w:rsidR="00483CD1" w:rsidRPr="00B72C11">
        <w:t>+</w:t>
      </w:r>
      <w:bookmarkEnd w:id="13"/>
      <w:r w:rsidR="00483CD1">
        <w:t xml:space="preserve"> </w:t>
      </w:r>
    </w:p>
    <w:p w14:paraId="7627C2A6" w14:textId="7A67F586" w:rsidR="00562E2E" w:rsidRPr="00562E2E" w:rsidRDefault="00345964" w:rsidP="00562E2E">
      <w:pPr>
        <w:pStyle w:val="Kehatekst"/>
      </w:pPr>
      <w:r>
        <w:t xml:space="preserve">Lääne maakonnaplaneeringu 2030+ </w:t>
      </w:r>
      <w:r w:rsidR="00562E2E" w:rsidRPr="00562E2E">
        <w:t xml:space="preserve">lahenduse järgi jääb </w:t>
      </w:r>
      <w:r w:rsidR="00562E2E">
        <w:t>planeeringu</w:t>
      </w:r>
      <w:r w:rsidR="00562E2E" w:rsidRPr="00562E2E">
        <w:t>ala toimepiirkonna alale. Toimepiirkond on keskus-tagamaa süsteem, mis koosneb keskuslinnast ja sellega funktsionaalselt seotud tagamaast, mille elanikkonnale on keskuslinn igapäevaselt oluline töökohtade ja teenuste tarbimise sihtkoht. Täpsemalt asub ala Haapsalu toimepiirkonna linnalähivööndis</w:t>
      </w:r>
      <w:r w:rsidR="003872BD">
        <w:t>.</w:t>
      </w:r>
      <w:r w:rsidR="00562E2E" w:rsidRPr="00562E2E">
        <w:t xml:space="preserve"> </w:t>
      </w:r>
    </w:p>
    <w:p w14:paraId="6E634FB7" w14:textId="66A08E89" w:rsidR="00562E2E" w:rsidRPr="00562E2E" w:rsidRDefault="00562E2E" w:rsidP="00562E2E">
      <w:pPr>
        <w:pStyle w:val="Kehatekst"/>
      </w:pPr>
      <w:r w:rsidRPr="00562E2E">
        <w:t>Maakonnaplaneeringu seletuskirjas on toodud, et soodustada tuleb riikliku tähtsusega Rohuküla reisisadama arengut</w:t>
      </w:r>
      <w:r w:rsidR="00E62D72">
        <w:t xml:space="preserve"> (vt </w:t>
      </w:r>
      <w:r w:rsidR="001313E9">
        <w:t xml:space="preserve">joonis </w:t>
      </w:r>
      <w:r w:rsidR="005C7935">
        <w:t>5</w:t>
      </w:r>
      <w:r w:rsidR="00E62D72">
        <w:t>)</w:t>
      </w:r>
      <w:r w:rsidRPr="00562E2E">
        <w:t xml:space="preserve">. Maakonnaplaneering toob välja ka põhimõtted sadamate arendamiseks, millest kavandatava tegevuse puhul on asjakohane nõue arvestada sadamategevuste juures keskkonnamõju ja reostamise leevendamise nõuetega. </w:t>
      </w:r>
    </w:p>
    <w:p w14:paraId="5EC3FE28" w14:textId="65575B93" w:rsidR="00017CF7" w:rsidRDefault="00ED5F94" w:rsidP="009E221E">
      <w:pPr>
        <w:pStyle w:val="Kehatekst"/>
      </w:pPr>
      <w:r>
        <w:lastRenderedPageBreak/>
        <mc:AlternateContent>
          <mc:Choice Requires="wps">
            <w:drawing>
              <wp:anchor distT="0" distB="0" distL="114300" distR="114300" simplePos="0" relativeHeight="251658242" behindDoc="0" locked="0" layoutInCell="1" allowOverlap="1" wp14:anchorId="127F9C1A" wp14:editId="7C8DDCED">
                <wp:simplePos x="0" y="0"/>
                <wp:positionH relativeFrom="column">
                  <wp:posOffset>202884</wp:posOffset>
                </wp:positionH>
                <wp:positionV relativeFrom="paragraph">
                  <wp:posOffset>1097070</wp:posOffset>
                </wp:positionV>
                <wp:extent cx="83942" cy="78742"/>
                <wp:effectExtent l="0" t="0" r="0" b="0"/>
                <wp:wrapNone/>
                <wp:docPr id="1220714209" name="Ovaal 8"/>
                <wp:cNvGraphicFramePr/>
                <a:graphic xmlns:a="http://schemas.openxmlformats.org/drawingml/2006/main">
                  <a:graphicData uri="http://schemas.microsoft.com/office/word/2010/wordprocessingShape">
                    <wps:wsp>
                      <wps:cNvSpPr/>
                      <wps:spPr>
                        <a:xfrm>
                          <a:off x="0" y="0"/>
                          <a:ext cx="83942" cy="78742"/>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6EBB4" id="Ovaal 8" o:spid="_x0000_s1026" style="position:absolute;margin-left:16pt;margin-top:86.4pt;width:6.6pt;height: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" fillcolor="yellow" stroked="f" strokeweight="1pt">
                <v:stroke joinstyle="miter"/>
              </v:oval>
            </w:pict>
          </mc:Fallback>
        </mc:AlternateContent>
      </w:r>
      <w:r w:rsidR="00D303A1">
        <w:drawing>
          <wp:inline distT="0" distB="0" distL="0" distR="0" wp14:anchorId="5ACE4BE5" wp14:editId="556F9DAD">
            <wp:extent cx="4286738" cy="2865398"/>
            <wp:effectExtent l="0" t="0" r="0" b="0"/>
            <wp:docPr id="1688469698"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1167" cy="2948571"/>
                    </a:xfrm>
                    <a:prstGeom prst="rect">
                      <a:avLst/>
                    </a:prstGeom>
                    <a:noFill/>
                  </pic:spPr>
                </pic:pic>
              </a:graphicData>
            </a:graphic>
          </wp:inline>
        </w:drawing>
      </w:r>
    </w:p>
    <w:p w14:paraId="5D9E6EC9" w14:textId="118D0923" w:rsidR="001F0525" w:rsidRDefault="00B752DE" w:rsidP="003447F1">
      <w:pPr>
        <w:pStyle w:val="Pealdis"/>
      </w:pPr>
      <w:bookmarkStart w:id="14" w:name="_Hlk168907771"/>
      <w:r w:rsidRPr="00B752DE">
        <w:t xml:space="preserve">Joonis </w:t>
      </w:r>
      <w:r w:rsidR="005C7935">
        <w:t>5</w:t>
      </w:r>
      <w:r w:rsidRPr="00B752DE">
        <w:t xml:space="preserve">. Väljavõte </w:t>
      </w:r>
      <w:r w:rsidR="00A16462">
        <w:t>Lääne</w:t>
      </w:r>
      <w:r w:rsidRPr="00B752DE">
        <w:t xml:space="preserve"> Maakonnaplaneeringu 20</w:t>
      </w:r>
      <w:r w:rsidR="00C266F6">
        <w:t>30</w:t>
      </w:r>
      <w:r w:rsidRPr="00B752DE">
        <w:t xml:space="preserve">+ </w:t>
      </w:r>
      <w:r w:rsidR="00E913D6">
        <w:t xml:space="preserve">kaardist </w:t>
      </w:r>
      <w:r w:rsidR="00A16462">
        <w:t>Asustuse suunamine</w:t>
      </w:r>
      <w:r w:rsidR="003447F1">
        <w:t>. D</w:t>
      </w:r>
      <w:r w:rsidR="003447F1" w:rsidRPr="003447F1">
        <w:t>etailplaneeringuala ligikaudne asukoht on tähistatud kollase ringina</w:t>
      </w:r>
      <w:r w:rsidR="003447F1">
        <w:t>.</w:t>
      </w:r>
    </w:p>
    <w:bookmarkEnd w:id="14"/>
    <w:p w14:paraId="2E93E1C5" w14:textId="77777777" w:rsidR="00297CA1" w:rsidRPr="00562E2E" w:rsidRDefault="00297CA1" w:rsidP="00297CA1">
      <w:pPr>
        <w:pStyle w:val="Kehatekst"/>
      </w:pPr>
      <w:r w:rsidRPr="00562E2E">
        <w:t xml:space="preserve">Lääne maakonnaplaneeringu 2030+ kohaselt jääb DP ala väärtuslikule maastikule, täpsemalt Paralepa – Pullapää – Topu alale. Maakonnaplaneeringus on toodud välja põhimõtted väärtuslike loodus- ja kultuurmaastike säilitamiseks, millest kavandatava tegevusega seoses saab välja tuua nõude planeerida ning ehitada tööstus-ja majandushooneid piirkonda, kus nad avaldavad võimalikult vähe negatiivset mõju väärtusliku maastiku üldilmele. </w:t>
      </w:r>
    </w:p>
    <w:p w14:paraId="7A490A45" w14:textId="77777777" w:rsidR="00297CA1" w:rsidRDefault="00297CA1" w:rsidP="00297CA1">
      <w:pPr>
        <w:pStyle w:val="Kehatekst"/>
      </w:pPr>
      <w:r>
        <w:t>Planeeringulahendus vastab kehtiva Lääne maakonnaplaneeringu lahendusele.</w:t>
      </w:r>
    </w:p>
    <w:p w14:paraId="418EF55D" w14:textId="02ECE6A4" w:rsidR="001848EA" w:rsidRPr="001848EA" w:rsidRDefault="001848EA" w:rsidP="003F7525">
      <w:pPr>
        <w:pStyle w:val="Pealkiri3"/>
        <w:numPr>
          <w:ilvl w:val="0"/>
          <w:numId w:val="0"/>
        </w:numPr>
      </w:pPr>
      <w:bookmarkStart w:id="15" w:name="_Toc190952876"/>
      <w:r w:rsidRPr="001848EA">
        <w:t>2.</w:t>
      </w:r>
      <w:r w:rsidR="00D44B74">
        <w:t>6.2</w:t>
      </w:r>
      <w:r w:rsidRPr="001848EA">
        <w:t>. Haapsalu linna üldplaneering</w:t>
      </w:r>
      <w:r w:rsidR="007F13A9">
        <w:t xml:space="preserve"> 2030+</w:t>
      </w:r>
      <w:bookmarkEnd w:id="15"/>
    </w:p>
    <w:p w14:paraId="6DFB9227" w14:textId="3E65A489" w:rsidR="00803B83" w:rsidRDefault="00AC7D0B" w:rsidP="007F13A9">
      <w:pPr>
        <w:pStyle w:val="Kehatekst"/>
      </w:pPr>
      <w:r w:rsidRPr="001848EA">
        <w:t>Haapsalu linna</w:t>
      </w:r>
      <w:r w:rsidR="00223219" w:rsidRPr="001848EA">
        <w:t xml:space="preserve"> üldplaneering</w:t>
      </w:r>
      <w:r w:rsidR="009144C1" w:rsidRPr="001848EA">
        <w:t xml:space="preserve">u </w:t>
      </w:r>
      <w:r w:rsidR="007F13A9">
        <w:t xml:space="preserve">2030+ </w:t>
      </w:r>
      <w:r w:rsidR="00C07053" w:rsidRPr="001848EA">
        <w:t>ko</w:t>
      </w:r>
      <w:r w:rsidR="00C07053" w:rsidRPr="00C07053">
        <w:t>haselt on planeeritava ala juhtotstarve sadama maa-ala.</w:t>
      </w:r>
      <w:r w:rsidR="007F13A9">
        <w:t xml:space="preserve"> </w:t>
      </w:r>
      <w:r w:rsidR="007F13A9" w:rsidRPr="007F13A9">
        <w:t>Üldplaneeringu seletuskirjas tuuakse välja, et Haapsalu linnas paikneb riiklikult oluline reisisadam Rohuküla sadam, mis omab strateegiliselt tähtsust regulaarühenduse tagamisel Hiiumaa ning Vormsiga. Rohuküla sadam omab suurt arengupotentsiaali ka kaubaveo teenindamise võimekuse arendamisel, ennekõike koosmõjus kavandatava Riisipere-Haapsalu-Rohuküla raudtee taastamisega. Üldplaneering arvestab olemasoleva Rohuküla sadama alaga ning käsitleb Rohuküla sadama võimalikku laienemist strateegilise vajadusena, mis annab võimaluse ka sadama ala ning seal pakutavate teenuste laiendamiseks. Strateegilise vajaduse realiseerimiseks tuleb pärast üldplaneeringu kehtestamist läbi viia detailplaneeringu koostamine koos mõjude hindamisega, et täpselt välja selgitada sadama laienemise võimalik ulatus ning alade kasutusfunktsioonid. Rohuküla sadama arendamisel tuleb tagada avalikkusele avatud ujumiskoht ja jääteele peale- ja mahasõidud koos avaliku juurdepääsuga</w:t>
      </w:r>
      <w:r w:rsidR="00803B83" w:rsidRPr="00803B83">
        <w:t xml:space="preserve"> (vt </w:t>
      </w:r>
      <w:r w:rsidR="00C572BB">
        <w:t>j</w:t>
      </w:r>
      <w:r w:rsidR="00803B83" w:rsidRPr="00803B83">
        <w:t>oon</w:t>
      </w:r>
      <w:r w:rsidR="00290FC3">
        <w:t xml:space="preserve">is </w:t>
      </w:r>
      <w:r w:rsidR="007F13A9">
        <w:t>6</w:t>
      </w:r>
      <w:r w:rsidR="00803B83" w:rsidRPr="00803B83">
        <w:t>).</w:t>
      </w:r>
    </w:p>
    <w:p w14:paraId="6C7A93D5" w14:textId="6AFD8B2F" w:rsidR="00290FC3" w:rsidRDefault="001802BD" w:rsidP="00803B83">
      <w:pPr>
        <w:pStyle w:val="Kehatekst"/>
      </w:pPr>
      <w:r>
        <w:lastRenderedPageBreak/>
        <w:drawing>
          <wp:inline distT="0" distB="0" distL="0" distR="0" wp14:anchorId="1BD16BB5" wp14:editId="0499CEFF">
            <wp:extent cx="3936970" cy="4233292"/>
            <wp:effectExtent l="0" t="0" r="6985" b="0"/>
            <wp:docPr id="465846966" name="Pilt 12"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6966" name="Pilt 12" descr="Pilt, millel on kujutatud kaart, tekst, Atlas&#10;&#10;Kirjeldus on genereeritud automaatselt"/>
                    <pic:cNvPicPr/>
                  </pic:nvPicPr>
                  <pic:blipFill>
                    <a:blip r:embed="rId23">
                      <a:extLst>
                        <a:ext uri="{28A0092B-C50C-407E-A947-70E740481C1C}">
                          <a14:useLocalDpi xmlns:a14="http://schemas.microsoft.com/office/drawing/2010/main" val="0"/>
                        </a:ext>
                      </a:extLst>
                    </a:blip>
                    <a:stretch>
                      <a:fillRect/>
                    </a:stretch>
                  </pic:blipFill>
                  <pic:spPr>
                    <a:xfrm>
                      <a:off x="0" y="0"/>
                      <a:ext cx="3952953" cy="4250478"/>
                    </a:xfrm>
                    <a:prstGeom prst="rect">
                      <a:avLst/>
                    </a:prstGeom>
                  </pic:spPr>
                </pic:pic>
              </a:graphicData>
            </a:graphic>
          </wp:inline>
        </w:drawing>
      </w:r>
    </w:p>
    <w:p w14:paraId="73083660" w14:textId="1D128CC2" w:rsidR="00290FC3" w:rsidRPr="00803B83" w:rsidRDefault="00220B81" w:rsidP="00220B81">
      <w:pPr>
        <w:pStyle w:val="Pealdis"/>
      </w:pPr>
      <w:bookmarkStart w:id="16" w:name="_Hlk175758297"/>
      <w:r w:rsidRPr="00220B81">
        <w:t xml:space="preserve">Joonis </w:t>
      </w:r>
      <w:r w:rsidR="007F13A9">
        <w:t>6</w:t>
      </w:r>
      <w:r w:rsidRPr="00220B81">
        <w:t xml:space="preserve">. Väljavõte Haapsalu linna üldplaneeringu </w:t>
      </w:r>
      <w:r w:rsidR="007F13A9">
        <w:t xml:space="preserve">2030+ </w:t>
      </w:r>
      <w:r w:rsidRPr="00220B81">
        <w:t>põhijoonisest.</w:t>
      </w:r>
    </w:p>
    <w:bookmarkEnd w:id="16"/>
    <w:p w14:paraId="6722CF7C" w14:textId="3450452D" w:rsidR="00803B83" w:rsidRPr="00803B83" w:rsidRDefault="007F13A9" w:rsidP="00803B83">
      <w:pPr>
        <w:pStyle w:val="Kehatekst"/>
      </w:pPr>
      <w:r>
        <w:t>Ü</w:t>
      </w:r>
      <w:r w:rsidR="00803B83" w:rsidRPr="00803B83">
        <w:t xml:space="preserve">ldplaneeringus on toodud muuhulgas järgmised tingimused sadamate arendamiseks: </w:t>
      </w:r>
    </w:p>
    <w:p w14:paraId="3D7EC8D9" w14:textId="03004E3C" w:rsidR="00803B83" w:rsidRPr="00803B83" w:rsidRDefault="00803B83" w:rsidP="003D4E53">
      <w:pPr>
        <w:pStyle w:val="Kehatekst"/>
        <w:numPr>
          <w:ilvl w:val="0"/>
          <w:numId w:val="12"/>
        </w:numPr>
      </w:pPr>
      <w:r w:rsidRPr="00803B83">
        <w:t>üldplaneeringuga on määratud sadamate arendamiseks vajalik maa-ala, kus tuleb teiste tegevuste kavandamisel arvestada sadama laiendamise võimalusega</w:t>
      </w:r>
      <w:r w:rsidR="00C31E89">
        <w:t>;</w:t>
      </w:r>
    </w:p>
    <w:p w14:paraId="43EC0FE3" w14:textId="0E4AED84" w:rsidR="00803B83" w:rsidRPr="00803B83" w:rsidRDefault="00803B83" w:rsidP="003D4E53">
      <w:pPr>
        <w:pStyle w:val="Kehatekst"/>
        <w:numPr>
          <w:ilvl w:val="0"/>
          <w:numId w:val="12"/>
        </w:numPr>
      </w:pPr>
      <w:r w:rsidRPr="00803B83">
        <w:t>üldplaneeringuga on ette nähtud vajadus tagada sadamatele avalikud juurdepääsud</w:t>
      </w:r>
      <w:r w:rsidR="00C31E89">
        <w:t>;</w:t>
      </w:r>
      <w:r w:rsidRPr="00803B83">
        <w:t xml:space="preserve"> </w:t>
      </w:r>
    </w:p>
    <w:p w14:paraId="522A5640" w14:textId="70C958F9" w:rsidR="00803B83" w:rsidRPr="00803B83" w:rsidRDefault="00803B83" w:rsidP="003D4E53">
      <w:pPr>
        <w:pStyle w:val="Kehatekst"/>
        <w:numPr>
          <w:ilvl w:val="0"/>
          <w:numId w:val="12"/>
        </w:numPr>
      </w:pPr>
      <w:r w:rsidRPr="00803B83">
        <w:t>Rohuküla sadama ala arendamisel tuleb tagada avalik juurdepääs Rohukülla kavandatud puhkeotstarbelisele maa-alale</w:t>
      </w:r>
      <w:r w:rsidR="00C31E89">
        <w:t>;</w:t>
      </w:r>
      <w:r w:rsidRPr="00803B83">
        <w:t xml:space="preserve"> </w:t>
      </w:r>
    </w:p>
    <w:p w14:paraId="3D3BA679" w14:textId="0CA95C80" w:rsidR="00803B83" w:rsidRPr="00803B83" w:rsidRDefault="00803B83" w:rsidP="003D4E53">
      <w:pPr>
        <w:pStyle w:val="Kehatekst"/>
        <w:numPr>
          <w:ilvl w:val="0"/>
          <w:numId w:val="12"/>
        </w:numPr>
      </w:pPr>
      <w:r w:rsidRPr="00803B83">
        <w:t>Rohuküla sadama arendamise ja laiendamise juures arvestada keskkonnamõju leevendamise ja reostuse likvideerimise nõuetega, pöörata tähelepanu mürahäiringu vältimisele või vähendamisele ning vajadusel leevendusmeetmete väljatöötamisele, ennekõike sadama maa-alaga külgnevatele eluhoonetele. Selleks jätta piisava laiusega haljasriba või rajada häiringu levikut takistav piire. Piirde rajamine tuleb kavandada häiringut põhjustava objekti maa-alale, va juhul kui häiringut põhjustav objekt rajati varem</w:t>
      </w:r>
      <w:r w:rsidR="00C31E89">
        <w:t>;</w:t>
      </w:r>
      <w:r w:rsidRPr="00803B83">
        <w:t xml:space="preserve"> </w:t>
      </w:r>
    </w:p>
    <w:p w14:paraId="346E45E7" w14:textId="23D0A6A1" w:rsidR="00803B83" w:rsidRPr="00803B83" w:rsidRDefault="00803B83" w:rsidP="003D4E53">
      <w:pPr>
        <w:pStyle w:val="Kehatekst"/>
        <w:numPr>
          <w:ilvl w:val="0"/>
          <w:numId w:val="12"/>
        </w:numPr>
      </w:pPr>
      <w:r w:rsidRPr="00803B83">
        <w:t>rannikuala potentsiaali realiseerimiseks on oluline taastada ja korrastada olemasolevad lautrikohad</w:t>
      </w:r>
      <w:r w:rsidR="00C31E89">
        <w:t>;</w:t>
      </w:r>
      <w:r w:rsidRPr="00803B83">
        <w:t xml:space="preserve"> </w:t>
      </w:r>
    </w:p>
    <w:p w14:paraId="057C6F83" w14:textId="252C7481" w:rsidR="00803B83" w:rsidRPr="00803B83" w:rsidRDefault="00803B83" w:rsidP="003D4E53">
      <w:pPr>
        <w:pStyle w:val="Kehatekst"/>
        <w:numPr>
          <w:ilvl w:val="0"/>
          <w:numId w:val="12"/>
        </w:numPr>
      </w:pPr>
      <w:r w:rsidRPr="00803B83">
        <w:t>väikesadamatesse integreerida võimalikult lai tegevuste baas (nt merepääste, mereturism, sadamate kasutamine kalasadamatena ka harrastuskaluritele, purjelauduritele, puhketegevustele)</w:t>
      </w:r>
      <w:r w:rsidR="00C31E89">
        <w:t>;</w:t>
      </w:r>
      <w:r w:rsidRPr="00803B83">
        <w:t xml:space="preserve"> </w:t>
      </w:r>
    </w:p>
    <w:p w14:paraId="11CE97BC" w14:textId="30EAF473" w:rsidR="00803B83" w:rsidRPr="00803B83" w:rsidRDefault="00803B83" w:rsidP="003D4E53">
      <w:pPr>
        <w:pStyle w:val="Kehatekst"/>
        <w:numPr>
          <w:ilvl w:val="0"/>
          <w:numId w:val="12"/>
        </w:numPr>
      </w:pPr>
      <w:r w:rsidRPr="00803B83">
        <w:t>sadamas puudub veekogu kallasrada. Sadama maa-ala sulgemisel tuleb suunata kallasrada ümber sadama suletud territooriumi omal kinnistul, kui sadamaga piirneval kinnistul või teel puudub avalik kasutus</w:t>
      </w:r>
      <w:r w:rsidR="00C31E89">
        <w:t>;</w:t>
      </w:r>
      <w:r w:rsidRPr="00803B83">
        <w:t xml:space="preserve"> </w:t>
      </w:r>
    </w:p>
    <w:p w14:paraId="3D9FC20B" w14:textId="008CEE7C" w:rsidR="00803B83" w:rsidRPr="00803B83" w:rsidRDefault="00803B83" w:rsidP="003D4E53">
      <w:pPr>
        <w:pStyle w:val="Kehatekst"/>
        <w:numPr>
          <w:ilvl w:val="0"/>
          <w:numId w:val="12"/>
        </w:numPr>
      </w:pPr>
      <w:r w:rsidRPr="00803B83">
        <w:t>sadamate arendamisel või uute sadamata rajamisel tuleb arvestada seni veel leidmata arheoloogiapärandiga ja tagada selle säilimine</w:t>
      </w:r>
      <w:r w:rsidR="00C31E89">
        <w:t>;</w:t>
      </w:r>
      <w:r w:rsidRPr="00803B83">
        <w:t xml:space="preserve"> </w:t>
      </w:r>
    </w:p>
    <w:p w14:paraId="34E3E30F" w14:textId="1ABF4E3B" w:rsidR="00803B83" w:rsidRPr="00803B83" w:rsidRDefault="00803B83" w:rsidP="003D4E53">
      <w:pPr>
        <w:pStyle w:val="Kehatekst"/>
        <w:numPr>
          <w:ilvl w:val="0"/>
          <w:numId w:val="12"/>
        </w:numPr>
      </w:pPr>
      <w:r w:rsidRPr="00803B83">
        <w:lastRenderedPageBreak/>
        <w:t>sadamate arendamisel tuleb tagada keskkonnanõuete (reostustõrje võimekus sadamas ning laevajäätmete vastuvõtmine) täitmine</w:t>
      </w:r>
      <w:r w:rsidR="00C31E89">
        <w:t>;</w:t>
      </w:r>
      <w:r w:rsidRPr="00803B83">
        <w:t xml:space="preserve"> </w:t>
      </w:r>
    </w:p>
    <w:p w14:paraId="258A7FBB" w14:textId="77777777" w:rsidR="00803B83" w:rsidRPr="00803B83" w:rsidRDefault="00803B83" w:rsidP="003D4E53">
      <w:pPr>
        <w:pStyle w:val="Kehatekst"/>
        <w:numPr>
          <w:ilvl w:val="0"/>
          <w:numId w:val="12"/>
        </w:numPr>
      </w:pPr>
      <w:r w:rsidRPr="00803B83">
        <w:t>navigatsioonimärkide nähtavussektoris ei tohi olla navigatsioonimärke varjavaid objekte.</w:t>
      </w:r>
    </w:p>
    <w:p w14:paraId="495983BC" w14:textId="67DAC4E0" w:rsidR="00223219" w:rsidRDefault="000F592D" w:rsidP="00C572BB">
      <w:pPr>
        <w:pStyle w:val="Kehatekst"/>
        <w:rPr>
          <w:noProof w:val="0"/>
        </w:rPr>
      </w:pPr>
      <w:r>
        <w:rPr>
          <w:noProof w:val="0"/>
        </w:rPr>
        <w:t>Planeeritav ala</w:t>
      </w:r>
      <w:r w:rsidRPr="00AD7575">
        <w:rPr>
          <w:noProof w:val="0"/>
        </w:rPr>
        <w:t xml:space="preserve"> asub Haapsalu linna üldplaneeringu </w:t>
      </w:r>
      <w:r>
        <w:rPr>
          <w:noProof w:val="0"/>
        </w:rPr>
        <w:t>kohaselt</w:t>
      </w:r>
      <w:r w:rsidRPr="00AD7575">
        <w:rPr>
          <w:noProof w:val="0"/>
        </w:rPr>
        <w:t xml:space="preserve"> väärtuslikul maastikul. </w:t>
      </w:r>
      <w:r>
        <w:rPr>
          <w:noProof w:val="0"/>
        </w:rPr>
        <w:t>Ü</w:t>
      </w:r>
      <w:r w:rsidRPr="00AD7575">
        <w:rPr>
          <w:noProof w:val="0"/>
        </w:rPr>
        <w:t xml:space="preserve">ldplaneering näeb ette, et </w:t>
      </w:r>
      <w:r>
        <w:rPr>
          <w:noProof w:val="0"/>
        </w:rPr>
        <w:t>d</w:t>
      </w:r>
      <w:r w:rsidRPr="003C12E0">
        <w:rPr>
          <w:noProof w:val="0"/>
        </w:rPr>
        <w:t>etailplaneeringu koostamisel tuleb omavalitsusel hinnata, kas kavandatav tegevus vastab selle asukohas kaitstava maastiku väärtusele</w:t>
      </w:r>
      <w:r>
        <w:rPr>
          <w:noProof w:val="0"/>
        </w:rPr>
        <w:t>. Siiski saab öelda, et kavandatav tegevus vastab väärtuslike maastike säilitamise tingimusele, mille kohaselt t</w:t>
      </w:r>
      <w:r w:rsidRPr="00A26649">
        <w:rPr>
          <w:noProof w:val="0"/>
        </w:rPr>
        <w:t>ööstus-</w:t>
      </w:r>
      <w:r>
        <w:rPr>
          <w:noProof w:val="0"/>
        </w:rPr>
        <w:t xml:space="preserve"> </w:t>
      </w:r>
      <w:r w:rsidRPr="00A26649">
        <w:rPr>
          <w:noProof w:val="0"/>
        </w:rPr>
        <w:t>ja ärihooned kavandatakse piirkonda, kus nad avaldavad võimalikult vähe negatiivset mõju väärtusliku maastiku üldilmele.</w:t>
      </w:r>
      <w:r w:rsidR="00C572BB">
        <w:rPr>
          <w:noProof w:val="0"/>
        </w:rPr>
        <w:t xml:space="preserve"> </w:t>
      </w:r>
      <w:r w:rsidR="006C0934">
        <w:t xml:space="preserve">Planeeritav tegevus on kooskõlas </w:t>
      </w:r>
      <w:r w:rsidR="007F13A9">
        <w:t xml:space="preserve">Haapsalu linna </w:t>
      </w:r>
      <w:r w:rsidR="006C0934">
        <w:t>üldplaneeringuga</w:t>
      </w:r>
      <w:r w:rsidR="007F13A9">
        <w:t xml:space="preserve"> 2030+.</w:t>
      </w:r>
      <w:r w:rsidR="006C0934">
        <w:t xml:space="preserve"> </w:t>
      </w:r>
    </w:p>
    <w:p w14:paraId="29098AA7" w14:textId="4E9748EA" w:rsidR="00835095" w:rsidRDefault="00EC03E0" w:rsidP="00D44B74">
      <w:pPr>
        <w:pStyle w:val="Pealkiri3"/>
        <w:numPr>
          <w:ilvl w:val="2"/>
          <w:numId w:val="25"/>
        </w:numPr>
      </w:pPr>
      <w:bookmarkStart w:id="17" w:name="_Toc190952877"/>
      <w:r w:rsidRPr="00762C81">
        <w:t xml:space="preserve">Haapsalu linna arengukava </w:t>
      </w:r>
      <w:r w:rsidR="00CB31EA" w:rsidRPr="00762C81">
        <w:t>2023-2036</w:t>
      </w:r>
      <w:bookmarkEnd w:id="17"/>
      <w:r w:rsidR="00CB31EA">
        <w:t xml:space="preserve"> </w:t>
      </w:r>
    </w:p>
    <w:p w14:paraId="31A847EF" w14:textId="5F3822A6" w:rsidR="00762C81" w:rsidRPr="00762C81" w:rsidRDefault="00835095" w:rsidP="00762C81">
      <w:pPr>
        <w:pStyle w:val="Kehatekst"/>
        <w:rPr>
          <w:noProof w:val="0"/>
        </w:rPr>
      </w:pPr>
      <w:r>
        <w:rPr>
          <w:noProof w:val="0"/>
        </w:rPr>
        <w:t xml:space="preserve">Haapsalu linna arengukava </w:t>
      </w:r>
      <w:r w:rsidR="00CB31EA">
        <w:rPr>
          <w:noProof w:val="0"/>
        </w:rPr>
        <w:t xml:space="preserve">üheks </w:t>
      </w:r>
      <w:r w:rsidR="00762C81" w:rsidRPr="00762C81">
        <w:rPr>
          <w:noProof w:val="0"/>
        </w:rPr>
        <w:t>strateegiliseks eesmärgiks on: Haapsalu infrastruktuur, omavalitsuse poolt pakutavad teenused ja taristu motiveerivad Haapsallu elama asumist, eri liiki ettevõtete loomist ja nende jätkusuutlikku arendamist.</w:t>
      </w:r>
    </w:p>
    <w:p w14:paraId="1FDC7956" w14:textId="70FAB16E" w:rsidR="00762C81" w:rsidRDefault="00762C81" w:rsidP="00762C81">
      <w:pPr>
        <w:pStyle w:val="Kehatekst"/>
        <w:rPr>
          <w:noProof w:val="0"/>
        </w:rPr>
      </w:pPr>
      <w:r w:rsidRPr="00762C81">
        <w:rPr>
          <w:noProof w:val="0"/>
        </w:rPr>
        <w:t xml:space="preserve">Kavandatav tegevus </w:t>
      </w:r>
      <w:r>
        <w:rPr>
          <w:noProof w:val="0"/>
        </w:rPr>
        <w:t>on kooskõlas</w:t>
      </w:r>
      <w:r w:rsidRPr="00762C81">
        <w:rPr>
          <w:noProof w:val="0"/>
        </w:rPr>
        <w:t xml:space="preserve"> kehtiva Haapsalu linna arengukava põhimõtetega. </w:t>
      </w:r>
    </w:p>
    <w:p w14:paraId="146D22A5" w14:textId="77777777" w:rsidR="00181C12" w:rsidRDefault="00181C12" w:rsidP="00181C12">
      <w:pPr>
        <w:pStyle w:val="Pealkiri2"/>
        <w:rPr>
          <w:noProof/>
        </w:rPr>
      </w:pPr>
      <w:bookmarkStart w:id="18" w:name="_Toc190952878"/>
      <w:r>
        <w:rPr>
          <w:noProof/>
        </w:rPr>
        <w:t>Alal kehtiv detailplaneering</w:t>
      </w:r>
      <w:bookmarkEnd w:id="18"/>
    </w:p>
    <w:p w14:paraId="33AD08BB" w14:textId="77777777" w:rsidR="00F92004" w:rsidRDefault="00181C12" w:rsidP="00181C12">
      <w:pPr>
        <w:pStyle w:val="Kehatekst"/>
        <w:spacing w:before="120"/>
      </w:pPr>
      <w:r>
        <w:t xml:space="preserve">Planeeringuala kontaktvööndis ja </w:t>
      </w:r>
      <w:r w:rsidRPr="008E29A3">
        <w:t>Rohuküla sadam 8 kinnisasjal keh</w:t>
      </w:r>
      <w:r w:rsidR="005656CE">
        <w:t>t</w:t>
      </w:r>
      <w:r w:rsidRPr="008E29A3">
        <w:t xml:space="preserve">ib </w:t>
      </w:r>
      <w:r w:rsidRPr="001F5035">
        <w:t xml:space="preserve">Rohuküla sadama detailplaneering </w:t>
      </w:r>
      <w:r w:rsidRPr="008E29A3">
        <w:t>(</w:t>
      </w:r>
      <w:r>
        <w:t xml:space="preserve">vt joonis </w:t>
      </w:r>
      <w:r w:rsidR="007F13A9">
        <w:t>7</w:t>
      </w:r>
      <w:r>
        <w:t>).</w:t>
      </w:r>
      <w:r w:rsidRPr="008E29A3">
        <w:t xml:space="preserve"> </w:t>
      </w:r>
      <w:r w:rsidRPr="00A14205">
        <w:t>Rohuküla sadam 8 kinni</w:t>
      </w:r>
      <w:r>
        <w:t>sasja</w:t>
      </w:r>
      <w:r w:rsidRPr="00A14205">
        <w:t xml:space="preserve"> käsitletakse planeeringus kui Veeteede Ameti tootmisbaasi territooriumit. </w:t>
      </w:r>
      <w:r w:rsidRPr="008E29A3">
        <w:t>Kehtiva detailplaneeringu kohaselt on kinnisasjal hoonete suurim lubatud ehitisealune pind on 600 m</w:t>
      </w:r>
      <w:r w:rsidRPr="00EE339A">
        <w:rPr>
          <w:vertAlign w:val="superscript"/>
        </w:rPr>
        <w:t>2</w:t>
      </w:r>
      <w:r w:rsidRPr="008E29A3">
        <w:t xml:space="preserve">, hoonete suurim lubatud arv 2, hoonete lubatud maksimaalne kõrgus on 8 m. </w:t>
      </w:r>
      <w:r>
        <w:t>Hoonestusala on</w:t>
      </w:r>
      <w:r w:rsidRPr="00A14205">
        <w:t xml:space="preserve"> ette nähtud planeeringuala kirdeosas, kus </w:t>
      </w:r>
      <w:r w:rsidR="005656CE">
        <w:t xml:space="preserve">detailplaneeringu koostamise hetkel </w:t>
      </w:r>
      <w:r w:rsidRPr="00A14205">
        <w:t xml:space="preserve">paikneb </w:t>
      </w:r>
      <w:r>
        <w:t xml:space="preserve">olemasolev </w:t>
      </w:r>
      <w:r w:rsidRPr="00A14205">
        <w:t xml:space="preserve">hoone. </w:t>
      </w:r>
    </w:p>
    <w:p w14:paraId="39D6C0D3" w14:textId="6C913F8F" w:rsidR="00181C12" w:rsidRDefault="00181C12" w:rsidP="00181C12">
      <w:pPr>
        <w:pStyle w:val="Kehatekst"/>
        <w:spacing w:before="120"/>
      </w:pPr>
      <w:r w:rsidRPr="00A14205">
        <w:t xml:space="preserve">Kehtiva </w:t>
      </w:r>
      <w:r>
        <w:t>detailplaneeringu</w:t>
      </w:r>
      <w:r w:rsidRPr="00A14205">
        <w:t xml:space="preserve"> seletuskirja kohaselt on planeeringualal maapealsete ehitiste püstitamine lubatud detailplaneeringu joonisel näidatud hoonestusala</w:t>
      </w:r>
      <w:r>
        <w:t>l</w:t>
      </w:r>
      <w:r w:rsidRPr="00A14205">
        <w:t>. Ülejäänud ala</w:t>
      </w:r>
      <w:r>
        <w:t>l</w:t>
      </w:r>
      <w:r w:rsidRPr="00A14205">
        <w:t xml:space="preserve"> võib rajada maa-aluseid kommunikatsioone, teid, kaisid, platse ja sadama funktsioneerimiseks ning teenindamiseks vajalikke rajatisi.</w:t>
      </w:r>
    </w:p>
    <w:p w14:paraId="77FFB419" w14:textId="1719EFC0" w:rsidR="00876584" w:rsidRPr="00876584" w:rsidRDefault="00876584" w:rsidP="002556F2">
      <w:pPr>
        <w:pStyle w:val="Kehatekst"/>
        <w:spacing w:before="120"/>
      </w:pPr>
      <w:r w:rsidRPr="00876584">
        <w:t xml:space="preserve">Kehtiva DP seletuskirjas on välja toodud ka sadama maa-ala ehituskeeluvööndi erisus: </w:t>
      </w:r>
      <w:r w:rsidRPr="00876584">
        <w:rPr>
          <w:i/>
          <w:iCs/>
        </w:rPr>
        <w:t>Sadama alal ei ole kehtiv ranna ja kalda ehituskeeluvöönd. Sadamal kui veeliikluse objektil ei ole keelatud majandustegevus ka veekaitsevööndis, mille laius mererannal on 20 m tavaveepiirist.</w:t>
      </w:r>
    </w:p>
    <w:p w14:paraId="7EB030EC" w14:textId="77777777" w:rsidR="00181C12" w:rsidRDefault="00181C12" w:rsidP="00181C12">
      <w:pPr>
        <w:pStyle w:val="Kehatekst"/>
        <w:spacing w:before="120"/>
      </w:pPr>
      <w:r>
        <w:t xml:space="preserve">Kavandatava tegevuse jaoks on vajalik uue detailplaneeringu algatamine, et suurendada kehtivat ehitusõigust. </w:t>
      </w:r>
      <w:r w:rsidRPr="008E29A3">
        <w:t>Planeerimisseaduse § 140 lg 8 kohaselt muutub uue detailplaneeringu kehtestamisega sama planeeringuala kohta varem kehtestatud detailplaneering kehtetuks.</w:t>
      </w:r>
    </w:p>
    <w:p w14:paraId="022026ED" w14:textId="77777777" w:rsidR="00181C12" w:rsidRDefault="00181C12" w:rsidP="00181C12">
      <w:pPr>
        <w:pStyle w:val="Kehatekst"/>
      </w:pPr>
      <w:r>
        <w:drawing>
          <wp:inline distT="0" distB="0" distL="0" distR="0" wp14:anchorId="647E9130" wp14:editId="2AE38A52">
            <wp:extent cx="5061136" cy="4613158"/>
            <wp:effectExtent l="19050" t="19050" r="25400" b="16510"/>
            <wp:docPr id="1630779489"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489" name="Pilt 1" descr="Pilt, millel on kujutatud kaart, tekst, diagramm, Plaan&#10;&#10;Kirjeldus on genereeritud automaatsel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61136" cy="4613158"/>
                    </a:xfrm>
                    <a:prstGeom prst="rect">
                      <a:avLst/>
                    </a:prstGeom>
                    <a:ln w="3175">
                      <a:solidFill>
                        <a:sysClr val="window" lastClr="FFFFFF">
                          <a:lumMod val="50000"/>
                        </a:sysClr>
                      </a:solidFill>
                    </a:ln>
                  </pic:spPr>
                </pic:pic>
              </a:graphicData>
            </a:graphic>
          </wp:inline>
        </w:drawing>
      </w:r>
    </w:p>
    <w:p w14:paraId="26820174" w14:textId="3BF49433" w:rsidR="00181C12" w:rsidRPr="00803B83" w:rsidRDefault="00181C12" w:rsidP="00181C12">
      <w:pPr>
        <w:pStyle w:val="Pealdis"/>
      </w:pPr>
      <w:bookmarkStart w:id="19" w:name="_Hlk175762024"/>
      <w:r w:rsidRPr="00220B81">
        <w:t xml:space="preserve">Joonis </w:t>
      </w:r>
      <w:r w:rsidR="007F13A9">
        <w:t>7</w:t>
      </w:r>
      <w:r w:rsidRPr="00220B81">
        <w:t xml:space="preserve">. Väljavõte </w:t>
      </w:r>
      <w:r>
        <w:t>kehtiva rohuküla sadama maa-ala põhijoonisest. Rohuküla sadam 8 kinnisasja piirid on tähistatud oranžiga</w:t>
      </w:r>
      <w:r w:rsidRPr="00220B81">
        <w:t>.</w:t>
      </w:r>
    </w:p>
    <w:bookmarkEnd w:id="19"/>
    <w:p w14:paraId="63B34E92" w14:textId="77777777" w:rsidR="00181C12" w:rsidRPr="00762C81" w:rsidRDefault="00181C12" w:rsidP="00762C81">
      <w:pPr>
        <w:pStyle w:val="Kehatekst"/>
        <w:rPr>
          <w:noProof w:val="0"/>
        </w:rPr>
      </w:pPr>
    </w:p>
    <w:p w14:paraId="3C4827A2" w14:textId="31F2D77F" w:rsidR="00B968EE" w:rsidRDefault="00252F57" w:rsidP="00B968EE">
      <w:pPr>
        <w:pStyle w:val="Pealkiri1"/>
      </w:pPr>
      <w:bookmarkStart w:id="20" w:name="_Toc190952879"/>
      <w:r>
        <w:lastRenderedPageBreak/>
        <w:t>Planeeringulahendus</w:t>
      </w:r>
      <w:bookmarkEnd w:id="20"/>
    </w:p>
    <w:p w14:paraId="50CA6F33" w14:textId="5F178899" w:rsidR="001B09FD" w:rsidRDefault="00F057E5" w:rsidP="003A44E4">
      <w:pPr>
        <w:pStyle w:val="Kehatekst"/>
      </w:pPr>
      <w:r>
        <w:t>Detailplaneering</w:t>
      </w:r>
      <w:r w:rsidR="00043766">
        <w:t>uga soovitakse Rohuküla sadam 8 kinnisasjale rajada</w:t>
      </w:r>
      <w:r w:rsidR="00194EE3">
        <w:t xml:space="preserve"> kuni 3 uut hoonet</w:t>
      </w:r>
      <w:r w:rsidR="00DD19D2">
        <w:t>,</w:t>
      </w:r>
      <w:r w:rsidR="00F14627">
        <w:t xml:space="preserve"> </w:t>
      </w:r>
      <w:r w:rsidR="00DD19D2" w:rsidRPr="00DD19D2">
        <w:t>hoonete suurim lubatud korruselisus on 2, hoonete lubatud maksimaalne kõrgus maapinnast 9 m (suhteline kõrgus), suurim lubatud ehitisealune pind 1500 m</w:t>
      </w:r>
      <w:r w:rsidR="00DD19D2" w:rsidRPr="00DD19D2">
        <w:rPr>
          <w:vertAlign w:val="superscript"/>
        </w:rPr>
        <w:t>2</w:t>
      </w:r>
      <w:r w:rsidR="00DD19D2" w:rsidRPr="00DD19D2">
        <w:t xml:space="preserve">. Hooneid hakatakse kasutama </w:t>
      </w:r>
      <w:r w:rsidR="003A44E4" w:rsidRPr="003A44E4">
        <w:t>meremärkide hoiustamiseks ning veesõidukite talvehoiustamiseks</w:t>
      </w:r>
      <w:r w:rsidR="00DD19D2" w:rsidRPr="00DD19D2">
        <w:t xml:space="preserve">. </w:t>
      </w:r>
      <w:r w:rsidR="00DD19D2">
        <w:t>Olemasolev viilhall säilitatakse.</w:t>
      </w:r>
      <w:r w:rsidR="00595A26">
        <w:t xml:space="preserve"> </w:t>
      </w:r>
      <w:r w:rsidR="00402509" w:rsidRPr="00402509">
        <w:t>Hoonete suurima ehitisealuse pinna m</w:t>
      </w:r>
      <w:r w:rsidR="00402509" w:rsidRPr="00402509">
        <w:rPr>
          <w:rFonts w:hint="eastAsia"/>
        </w:rPr>
        <w:t>ää</w:t>
      </w:r>
      <w:r w:rsidR="00402509" w:rsidRPr="00402509">
        <w:t>ramisel on arvesse v</w:t>
      </w:r>
      <w:r w:rsidR="00402509" w:rsidRPr="00402509">
        <w:rPr>
          <w:rFonts w:hint="eastAsia"/>
        </w:rPr>
        <w:t>õ</w:t>
      </w:r>
      <w:r w:rsidR="00402509" w:rsidRPr="00402509">
        <w:t>etud tellija soovid ning kavandatud tegevuste ruumivajadus.</w:t>
      </w:r>
    </w:p>
    <w:p w14:paraId="36AFE322" w14:textId="461FD0C6" w:rsidR="00132EBA" w:rsidRDefault="006F12ED" w:rsidP="00164741">
      <w:pPr>
        <w:pStyle w:val="Kehatekst"/>
      </w:pPr>
      <w:r w:rsidRPr="006F12ED">
        <w:t xml:space="preserve">Kavandatava tegevusega ei hõivata uusi maa-alasid ning olemasolevat olukorda oluliselt ei muudeta. </w:t>
      </w:r>
      <w:r w:rsidR="00030CF8">
        <w:t>S</w:t>
      </w:r>
      <w:r w:rsidRPr="006F12ED">
        <w:t xml:space="preserve">adama asukoht ning arendus on määratud kõrgemal asetsevate strateegiliste dokumentidega. </w:t>
      </w:r>
    </w:p>
    <w:p w14:paraId="7245BFED" w14:textId="38CB15AB" w:rsidR="009B2566" w:rsidRDefault="00B4603B" w:rsidP="00F057E5">
      <w:pPr>
        <w:pStyle w:val="Kehatekst"/>
      </w:pPr>
      <w:r>
        <w:t xml:space="preserve">Kruntide moodustamise kohta annab ülevaate joonis </w:t>
      </w:r>
      <w:r w:rsidR="00CB6B4C">
        <w:t xml:space="preserve">nr 4 </w:t>
      </w:r>
      <w:r w:rsidRPr="00CB6B4C">
        <w:rPr>
          <w:i/>
          <w:iCs/>
        </w:rPr>
        <w:t>Põhijoonis</w:t>
      </w:r>
      <w:r w:rsidR="00CB6B4C">
        <w:t>.</w:t>
      </w:r>
      <w:r>
        <w:t xml:space="preserve"> </w:t>
      </w:r>
    </w:p>
    <w:p w14:paraId="30302D90" w14:textId="6462CCB8" w:rsidR="00D43339" w:rsidRDefault="00D43339" w:rsidP="00D43339">
      <w:pPr>
        <w:pStyle w:val="Pealkiri2"/>
      </w:pPr>
      <w:bookmarkStart w:id="21" w:name="_Toc190952880"/>
      <w:r>
        <w:t>Krun</w:t>
      </w:r>
      <w:r w:rsidR="00EE12B3">
        <w:t>tide</w:t>
      </w:r>
      <w:r>
        <w:t xml:space="preserve"> hoonestusala</w:t>
      </w:r>
      <w:bookmarkEnd w:id="21"/>
    </w:p>
    <w:p w14:paraId="2A542F84" w14:textId="1D5FE3EA" w:rsidR="001325D7" w:rsidRDefault="006E1246" w:rsidP="008B6345">
      <w:pPr>
        <w:pStyle w:val="Kehatekst"/>
      </w:pPr>
      <w:r>
        <w:t>Planeeringuga on määratud hoonestusala</w:t>
      </w:r>
      <w:r w:rsidR="006F041D">
        <w:t>,</w:t>
      </w:r>
      <w:r>
        <w:t xml:space="preserve"> </w:t>
      </w:r>
      <w:r w:rsidR="008D39A8">
        <w:t>mille piires on lubatud rajada ehitusõigusega ette nähtud hooneid ja rajatisi</w:t>
      </w:r>
      <w:r w:rsidR="009F1EFE">
        <w:t xml:space="preserve">. </w:t>
      </w:r>
      <w:r w:rsidR="00AD106C">
        <w:t>Krundi hoonestusala on seotud krundipiir</w:t>
      </w:r>
      <w:r w:rsidR="003E58E9">
        <w:t>i</w:t>
      </w:r>
      <w:r w:rsidR="00AD106C">
        <w:t xml:space="preserve">ga. </w:t>
      </w:r>
    </w:p>
    <w:p w14:paraId="48CF277C" w14:textId="3C0AE7F4" w:rsidR="00D75551" w:rsidRDefault="00D75551" w:rsidP="00D80AD3">
      <w:pPr>
        <w:pStyle w:val="Kehatekst"/>
      </w:pPr>
      <w:r>
        <w:t xml:space="preserve">Kavandatud hoonestusala </w:t>
      </w:r>
      <w:r w:rsidR="00F56170">
        <w:t>jääb Elisa Eesti AS-i sidemasti</w:t>
      </w:r>
      <w:r w:rsidR="00D80AD3">
        <w:t xml:space="preserve"> </w:t>
      </w:r>
      <w:r w:rsidR="00F56170">
        <w:t>kaitsevööndisse</w:t>
      </w:r>
      <w:r w:rsidR="00D80AD3">
        <w:t xml:space="preserve">. </w:t>
      </w:r>
      <w:r w:rsidR="00D80AD3" w:rsidRPr="00D80AD3">
        <w:t>Vastavalt Ehitusseadustikule § 70 lg 2 p. 2 ja lg 3 võib kaitsevööndis kehtivatest piirangutest kõrvale kalduda</w:t>
      </w:r>
      <w:r w:rsidR="00D80AD3">
        <w:t xml:space="preserve"> </w:t>
      </w:r>
      <w:r w:rsidR="00D80AD3" w:rsidRPr="00D80AD3">
        <w:t>kaitsevööndiga ehitise omaniku nõusolekul, kui see ei vähenda ehitise ohutust.</w:t>
      </w:r>
      <w:r w:rsidR="00D80AD3">
        <w:t xml:space="preserve"> </w:t>
      </w:r>
      <w:r w:rsidR="00D80AD3" w:rsidRPr="00D80AD3">
        <w:t xml:space="preserve">Elisa </w:t>
      </w:r>
      <w:r w:rsidR="00D80AD3">
        <w:t xml:space="preserve">Eesti AS-i </w:t>
      </w:r>
      <w:r w:rsidR="00D80AD3" w:rsidRPr="00D80AD3">
        <w:t>hinnangul kavandatud kujul ehitamine (st planeeritud alal ja max 9 meetri kõrgusena) mobiilimasti ohutust ei</w:t>
      </w:r>
      <w:r w:rsidR="00D80AD3">
        <w:t xml:space="preserve"> </w:t>
      </w:r>
      <w:r w:rsidR="00D80AD3" w:rsidRPr="00D80AD3">
        <w:t>vähenda.</w:t>
      </w:r>
    </w:p>
    <w:p w14:paraId="5FF6296D" w14:textId="2471A630" w:rsidR="008D39A8" w:rsidRDefault="00BF3691" w:rsidP="008D39A8">
      <w:pPr>
        <w:pStyle w:val="Kehatekst"/>
      </w:pPr>
      <w:r>
        <w:t xml:space="preserve">Hoonestusala on kujutatud joonisel </w:t>
      </w:r>
      <w:r w:rsidR="00CB6B4C">
        <w:t xml:space="preserve">nr 4 </w:t>
      </w:r>
      <w:r w:rsidRPr="00CB6B4C">
        <w:rPr>
          <w:i/>
          <w:iCs/>
        </w:rPr>
        <w:t>Põhijoonis</w:t>
      </w:r>
      <w:r w:rsidRPr="0077001A">
        <w:t>.</w:t>
      </w:r>
    </w:p>
    <w:p w14:paraId="2D75CC42" w14:textId="653D415D" w:rsidR="00C41915" w:rsidRPr="00C41915" w:rsidRDefault="001C6D5A" w:rsidP="00691710">
      <w:pPr>
        <w:pStyle w:val="Pealkiri2"/>
      </w:pPr>
      <w:bookmarkStart w:id="22" w:name="_Toc190952881"/>
      <w:r>
        <w:t>Krun</w:t>
      </w:r>
      <w:r w:rsidR="00EE12B3">
        <w:t>tide</w:t>
      </w:r>
      <w:r>
        <w:t xml:space="preserve"> ehitusõigus</w:t>
      </w:r>
      <w:bookmarkEnd w:id="22"/>
    </w:p>
    <w:p w14:paraId="25F823B4" w14:textId="7C1B2B4D" w:rsidR="00264F9C" w:rsidRDefault="001B6BF4" w:rsidP="00A450C5">
      <w:pPr>
        <w:pStyle w:val="Kehatekst"/>
      </w:pPr>
      <w:r>
        <w:t>Planeeringulahendus</w:t>
      </w:r>
      <w:r w:rsidR="00EB6F2B">
        <w:t>ega on lubatud Rohuküla sadam 8 k</w:t>
      </w:r>
      <w:r w:rsidR="00A85DF9">
        <w:t>innisa</w:t>
      </w:r>
      <w:r w:rsidR="000541E0">
        <w:t>sjale</w:t>
      </w:r>
      <w:r w:rsidR="00EB6F2B">
        <w:t xml:space="preserve"> rajada</w:t>
      </w:r>
      <w:r w:rsidR="00C56F9F">
        <w:t xml:space="preserve"> kuni 4 hoonet.</w:t>
      </w:r>
      <w:r>
        <w:t xml:space="preserve"> </w:t>
      </w:r>
      <w:r w:rsidR="00A450C5">
        <w:t>Kruntide ehitusõigus on esitatud</w:t>
      </w:r>
      <w:r w:rsidR="004B0463">
        <w:t xml:space="preserve"> tabelina joonisel </w:t>
      </w:r>
      <w:r w:rsidR="00CB6B4C">
        <w:t xml:space="preserve">nr 4 </w:t>
      </w:r>
      <w:r w:rsidR="004B0463" w:rsidRPr="004B0463">
        <w:rPr>
          <w:i/>
          <w:iCs/>
        </w:rPr>
        <w:t>Põhijoonis</w:t>
      </w:r>
      <w:r w:rsidR="00CB6B4C" w:rsidRPr="00CB6B4C">
        <w:rPr>
          <w:i/>
          <w:iCs/>
        </w:rPr>
        <w:t>.</w:t>
      </w:r>
      <w:r w:rsidR="004B0463">
        <w:t xml:space="preserve"> </w:t>
      </w:r>
    </w:p>
    <w:p w14:paraId="70610C1E" w14:textId="4E062140" w:rsidR="00A77CAE" w:rsidRDefault="002E1DB7" w:rsidP="00A450C5">
      <w:pPr>
        <w:pStyle w:val="Kehatekst"/>
      </w:pPr>
      <w:r>
        <w:t>Planeeringualale on kavandatud või jäävad</w:t>
      </w:r>
      <w:r w:rsidR="00A77CAE">
        <w:t xml:space="preserve"> </w:t>
      </w:r>
      <w:r w:rsidR="00FE0AED">
        <w:t xml:space="preserve">olemasolevalt </w:t>
      </w:r>
      <w:r w:rsidR="00A77CAE">
        <w:t>järgmised ehitised (Majandus- ja taristuministri 02.06.2015 määrus nr 51 „Ehitise kasutamise otstarvete loetelu“):</w:t>
      </w:r>
    </w:p>
    <w:p w14:paraId="68ADECC3" w14:textId="77777777" w:rsidR="00A77CAE" w:rsidRDefault="00043A70" w:rsidP="00A77CAE">
      <w:pPr>
        <w:pStyle w:val="Kehatekst"/>
        <w:numPr>
          <w:ilvl w:val="0"/>
          <w:numId w:val="12"/>
        </w:numPr>
      </w:pPr>
      <w:r>
        <w:t>muu erihoone (12749)</w:t>
      </w:r>
      <w:r w:rsidR="00A77CAE">
        <w:t>;</w:t>
      </w:r>
    </w:p>
    <w:p w14:paraId="20C24177" w14:textId="7592ABC3" w:rsidR="007049DE" w:rsidRDefault="008F2223" w:rsidP="00A77CAE">
      <w:pPr>
        <w:pStyle w:val="Kehatekst"/>
        <w:numPr>
          <w:ilvl w:val="0"/>
          <w:numId w:val="12"/>
        </w:numPr>
      </w:pPr>
      <w:r>
        <w:t>büroohoone (12201)</w:t>
      </w:r>
      <w:r w:rsidR="00A77CAE">
        <w:t>.</w:t>
      </w:r>
    </w:p>
    <w:p w14:paraId="68D9C744" w14:textId="6819B842" w:rsidR="00EE12B3" w:rsidRDefault="00C626C4" w:rsidP="00EE12B3">
      <w:pPr>
        <w:pStyle w:val="Pealkiri2"/>
      </w:pPr>
      <w:bookmarkStart w:id="23" w:name="_Toc190952882"/>
      <w:r>
        <w:t>Juurdepääsuteede asukohad ja liiklus- ning parkimiskorraldus</w:t>
      </w:r>
      <w:bookmarkEnd w:id="23"/>
    </w:p>
    <w:p w14:paraId="3D422D81" w14:textId="56E3638C" w:rsidR="005736E4" w:rsidRDefault="00C203A1" w:rsidP="008B405C">
      <w:pPr>
        <w:pStyle w:val="Kehatekst"/>
      </w:pPr>
      <w:r w:rsidRPr="00C203A1">
        <w:t xml:space="preserve">Juurdepääs </w:t>
      </w:r>
      <w:r w:rsidRPr="001F44EB">
        <w:t xml:space="preserve">planeeringualale on Rohuküla sadama kaudu </w:t>
      </w:r>
      <w:r w:rsidR="008B405C" w:rsidRPr="001F44EB">
        <w:t xml:space="preserve">omavahelise kokkuleppe alusel AS-ga Saarte Liinid. </w:t>
      </w:r>
      <w:r w:rsidR="00401171" w:rsidRPr="001F44EB">
        <w:t xml:space="preserve">Juurdepääsu servituuti ei ole seatud. </w:t>
      </w:r>
    </w:p>
    <w:p w14:paraId="4BEA031F" w14:textId="45A361C5" w:rsidR="005B6B28" w:rsidRDefault="005B6B28" w:rsidP="005B6B28">
      <w:pPr>
        <w:pStyle w:val="Kehatekst"/>
      </w:pPr>
      <w:r w:rsidRPr="005B6B28">
        <w:t>Liikluskorraldust reguleeritakse teemärgistustega, mida vastavalt kohapeal väljakujunevale situatsioonile on võimalik täpsustada.</w:t>
      </w:r>
    </w:p>
    <w:p w14:paraId="51F9EAB6" w14:textId="7A50CF96" w:rsidR="003A603A" w:rsidRDefault="00D20BDB" w:rsidP="00DB1EAB">
      <w:pPr>
        <w:pStyle w:val="Kehatekst"/>
      </w:pPr>
      <w:r>
        <w:t xml:space="preserve">Joonisele </w:t>
      </w:r>
      <w:r w:rsidR="005368D1">
        <w:t xml:space="preserve">nr </w:t>
      </w:r>
      <w:r w:rsidR="00691710">
        <w:t>4</w:t>
      </w:r>
      <w:r w:rsidR="005368D1">
        <w:t xml:space="preserve"> </w:t>
      </w:r>
      <w:r w:rsidRPr="005368D1">
        <w:rPr>
          <w:i/>
          <w:iCs/>
        </w:rPr>
        <w:t xml:space="preserve">Põhijoonis </w:t>
      </w:r>
      <w:r>
        <w:t>on märgitud s</w:t>
      </w:r>
      <w:r w:rsidR="00CC684A">
        <w:t xml:space="preserve">õiduautode </w:t>
      </w:r>
      <w:r>
        <w:t xml:space="preserve">parkimiseks </w:t>
      </w:r>
      <w:r w:rsidR="00F336E1">
        <w:t>9</w:t>
      </w:r>
      <w:r>
        <w:t xml:space="preserve"> kohta. Aluseks on võetu</w:t>
      </w:r>
      <w:r w:rsidR="00683F9E">
        <w:t>d tööprojekt nr 75-16 „Rohuküla sadama hooldusbaasi rekonstrueerimine“</w:t>
      </w:r>
      <w:r w:rsidR="00BC6515">
        <w:t xml:space="preserve"> (</w:t>
      </w:r>
      <w:r w:rsidR="00533E58">
        <w:t xml:space="preserve">koostaja OÜ </w:t>
      </w:r>
      <w:r w:rsidR="00BC6515">
        <w:t>Sirkel &amp; Mall).</w:t>
      </w:r>
      <w:r w:rsidR="005368D1">
        <w:t xml:space="preserve"> Parkimine on </w:t>
      </w:r>
      <w:r w:rsidR="001317F0">
        <w:t xml:space="preserve">mõeldud töötajatele ja külalistele. </w:t>
      </w:r>
      <w:r w:rsidR="001E4277">
        <w:t>Parkimisarvutusel on lähtutud standardist EVS 843:2016 Linnatänavad. Parkimiskoha laius 2,6</w:t>
      </w:r>
      <w:r w:rsidR="00DF281D">
        <w:t xml:space="preserve"> </w:t>
      </w:r>
      <w:r w:rsidR="001E4277">
        <w:t>m ja sügavus 5</w:t>
      </w:r>
      <w:r w:rsidR="00DF281D">
        <w:t xml:space="preserve"> </w:t>
      </w:r>
      <w:r w:rsidR="001E4277">
        <w:t xml:space="preserve">m. Hoone asukohaks on võetud väikeelamute ala (kasutatakse laialdase tootmismaa puhul, mis asetseb linna äärealadel), mille puhul tagatakse tööstusettevõtete korral 1 parkimiskoht 90 </w:t>
      </w:r>
      <w:r w:rsidR="008A2281" w:rsidRPr="008A2281">
        <w:t xml:space="preserve">m² </w:t>
      </w:r>
      <w:r w:rsidR="001E4277">
        <w:t xml:space="preserve">suletud brutopinna kohta. </w:t>
      </w:r>
      <w:r w:rsidR="008A17CC">
        <w:t>Olemasoleva</w:t>
      </w:r>
      <w:r w:rsidR="001E4277">
        <w:t xml:space="preserve"> hoone brutopind on 774,6</w:t>
      </w:r>
      <w:r w:rsidR="008A2281">
        <w:t xml:space="preserve"> </w:t>
      </w:r>
      <w:bookmarkStart w:id="24" w:name="_Hlk187243670"/>
      <w:r w:rsidR="001E4277">
        <w:t>m²</w:t>
      </w:r>
      <w:r w:rsidR="005634FB">
        <w:t xml:space="preserve"> </w:t>
      </w:r>
      <w:bookmarkEnd w:id="24"/>
      <w:r w:rsidR="005634FB">
        <w:t xml:space="preserve">(vastavalt </w:t>
      </w:r>
      <w:r w:rsidR="00AB7D01">
        <w:t>OÜ Sirkel &amp; Mall projektile)</w:t>
      </w:r>
      <w:r w:rsidR="001E4277">
        <w:t xml:space="preserve">. </w:t>
      </w:r>
      <w:r w:rsidR="0092165E">
        <w:t xml:space="preserve">Arvutuslik normatiivne parkimine krundil on 9 </w:t>
      </w:r>
      <w:r w:rsidR="0092165E" w:rsidRPr="00336A5F">
        <w:t xml:space="preserve">parkimiskohta. </w:t>
      </w:r>
      <w:r w:rsidR="004808F5" w:rsidRPr="004808F5">
        <w:t>Parkimiskohad eraldatakse valge 10 cm laiuse pideva joonega</w:t>
      </w:r>
      <w:r w:rsidR="004808F5">
        <w:t xml:space="preserve">. </w:t>
      </w:r>
      <w:r w:rsidR="004808F5" w:rsidRPr="004808F5">
        <w:t>Parkimiskoha laius 2,6m ja sügavus 5m.</w:t>
      </w:r>
    </w:p>
    <w:p w14:paraId="557AFB84" w14:textId="3149F2E9" w:rsidR="0092165E" w:rsidRDefault="0092165E" w:rsidP="003A44E4">
      <w:pPr>
        <w:pStyle w:val="Kehatekst"/>
      </w:pPr>
      <w:r w:rsidRPr="00336A5F">
        <w:lastRenderedPageBreak/>
        <w:t>Planeeringu elluviimisel ei kaasne töötajate arvu suurenemist</w:t>
      </w:r>
      <w:r w:rsidR="00873B64" w:rsidRPr="00336A5F">
        <w:t>, kuna kavandatud laohoone</w:t>
      </w:r>
      <w:r w:rsidR="001F598F">
        <w:t>i</w:t>
      </w:r>
      <w:r w:rsidR="00873B64" w:rsidRPr="00336A5F">
        <w:t xml:space="preserve">d </w:t>
      </w:r>
      <w:r w:rsidR="002023F5" w:rsidRPr="00336A5F">
        <w:t>hakatakse</w:t>
      </w:r>
      <w:r w:rsidR="002023F5" w:rsidRPr="002023F5">
        <w:t xml:space="preserve"> kasutama </w:t>
      </w:r>
      <w:r w:rsidR="003A44E4" w:rsidRPr="003A44E4">
        <w:t>meremärkide hoiustamiseks ning veesõidukite talvehoiustamiseks</w:t>
      </w:r>
      <w:r w:rsidR="003A44E4">
        <w:t xml:space="preserve">. </w:t>
      </w:r>
      <w:r w:rsidR="003A603A">
        <w:t>Seetõttu ei ole planeeringuga rohkem par</w:t>
      </w:r>
      <w:r w:rsidR="000E0B52">
        <w:t xml:space="preserve">kimiskohti kavandatud. </w:t>
      </w:r>
    </w:p>
    <w:p w14:paraId="6CA0B279" w14:textId="64CA8A44" w:rsidR="00CC684A" w:rsidRDefault="001F598F" w:rsidP="0046733D">
      <w:pPr>
        <w:pStyle w:val="Kehatekst"/>
      </w:pPr>
      <w:r>
        <w:t>Planeeringuga näidatud p</w:t>
      </w:r>
      <w:r w:rsidR="00CC684A">
        <w:t>arkimiskohtade paiknemine krundil</w:t>
      </w:r>
      <w:r w:rsidR="000C065D">
        <w:t xml:space="preserve"> </w:t>
      </w:r>
      <w:r w:rsidR="00CC684A">
        <w:t xml:space="preserve">tuleb täpsustada </w:t>
      </w:r>
      <w:r w:rsidR="00541383">
        <w:t xml:space="preserve">uute </w:t>
      </w:r>
      <w:r w:rsidR="00CC684A">
        <w:t>hoone</w:t>
      </w:r>
      <w:r w:rsidR="00980B5F">
        <w:t>te</w:t>
      </w:r>
      <w:r w:rsidR="00CC684A">
        <w:t xml:space="preserve"> projekteerimise käigus, kui on selgunud hoonete täpsed mahud</w:t>
      </w:r>
      <w:r w:rsidR="0544F2FF">
        <w:t xml:space="preserve"> ja asetus krundil</w:t>
      </w:r>
      <w:r w:rsidR="00CC684A">
        <w:t xml:space="preserve">. </w:t>
      </w:r>
    </w:p>
    <w:p w14:paraId="5A9C263E" w14:textId="2B6A9B13" w:rsidR="00C626C4" w:rsidRDefault="00E81228" w:rsidP="00E81228">
      <w:pPr>
        <w:pStyle w:val="Pealkiri2"/>
      </w:pPr>
      <w:bookmarkStart w:id="25" w:name="_Toc190952883"/>
      <w:r>
        <w:t>Ehitiste arhitektuurilised ja kujunduslikud ning ehituslikud tingimused</w:t>
      </w:r>
      <w:bookmarkEnd w:id="25"/>
    </w:p>
    <w:p w14:paraId="6AA5D864" w14:textId="77777777" w:rsidR="000F52B6" w:rsidRDefault="000F52B6" w:rsidP="000F52B6">
      <w:pPr>
        <w:pStyle w:val="Kehatekst"/>
      </w:pPr>
      <w:r>
        <w:t xml:space="preserve">Olemasolev hoonestus on lubatud säilitada olemasolevana. Võimalike juurde- ja pealeehituste tegemisel lähtuda planeeritud ehitusõigusest. </w:t>
      </w:r>
    </w:p>
    <w:p w14:paraId="6E2370F1" w14:textId="13BDD371" w:rsidR="000F52B6" w:rsidRDefault="000F52B6" w:rsidP="000F52B6">
      <w:pPr>
        <w:pStyle w:val="Kehatekst"/>
      </w:pPr>
      <w:r>
        <w:t xml:space="preserve">Planeeritud hoonestuse arhitektuur ja materjalikäsitlus peab olema kaasaegne, piirkonda sobiv ja lähtuma hoone eesmärgist. </w:t>
      </w:r>
      <w:r w:rsidR="002B1D9C">
        <w:t xml:space="preserve">Olemasoleva hoone fassaadis on kasutatud tumepunast vertikaalselt paigaldatud plekki, </w:t>
      </w:r>
      <w:r w:rsidR="005B4197">
        <w:t>hoone katusekalle on 10</w:t>
      </w:r>
      <w:r w:rsidR="00BE4DF5" w:rsidRPr="00BE4DF5">
        <w:rPr>
          <w:vertAlign w:val="superscript"/>
        </w:rPr>
        <w:t>0</w:t>
      </w:r>
      <w:r w:rsidR="002B1D9C">
        <w:t>,</w:t>
      </w:r>
      <w:r w:rsidR="00BE4DF5">
        <w:t xml:space="preserve"> katusekatteks on profiilplekk. </w:t>
      </w:r>
      <w:r w:rsidR="000C0503">
        <w:t>Kõik rajatavad hooned peavad moodustama ühtse arhitektuurse terviku.</w:t>
      </w:r>
      <w:r w:rsidR="00502941">
        <w:t xml:space="preserve"> </w:t>
      </w:r>
      <w:r>
        <w:t xml:space="preserve">Täpsemaid arhitektuurinõudeid </w:t>
      </w:r>
      <w:r w:rsidR="000C0503">
        <w:t xml:space="preserve">planeeringuga </w:t>
      </w:r>
      <w:r>
        <w:t xml:space="preserve">ei määrata.  </w:t>
      </w:r>
    </w:p>
    <w:p w14:paraId="76CFD984" w14:textId="1EB1B27D" w:rsidR="000F52B6" w:rsidRDefault="000F52B6" w:rsidP="000F52B6">
      <w:pPr>
        <w:pStyle w:val="Kehatekst"/>
      </w:pPr>
      <w:r>
        <w:t xml:space="preserve">Joonisel nr </w:t>
      </w:r>
      <w:r w:rsidR="00D66DBF">
        <w:t xml:space="preserve">4 </w:t>
      </w:r>
      <w:r w:rsidR="00D66DBF" w:rsidRPr="00547781">
        <w:rPr>
          <w:i/>
          <w:iCs/>
        </w:rPr>
        <w:t>Põhijoonis</w:t>
      </w:r>
      <w:r>
        <w:t xml:space="preserve"> on näidatud võimalik illustreeriv territooriumi asendiplaaniline lahendus. Täpne lahendus antakse projekteerimise staadiumis. </w:t>
      </w:r>
    </w:p>
    <w:p w14:paraId="2A9DB726" w14:textId="1C905254" w:rsidR="00A649CC" w:rsidRDefault="000F52B6" w:rsidP="00A649CC">
      <w:pPr>
        <w:pStyle w:val="Kehatekst"/>
      </w:pPr>
      <w:r>
        <w:t xml:space="preserve">Arvestades ptk-s </w:t>
      </w:r>
      <w:r w:rsidRPr="003921D6">
        <w:t>3.</w:t>
      </w:r>
      <w:r w:rsidR="003921D6">
        <w:t>9.</w:t>
      </w:r>
      <w:r w:rsidR="003017A2">
        <w:t>3</w:t>
      </w:r>
      <w:r>
        <w:t xml:space="preserve"> tooduga, on projekteerimisel lubatud ette näha päikeseenergia kasutamise võimalusi sulandades päikesepaneelid arhitektuursesse terviklahendusse (paneelid või nendega kaetavad osad on osa arhitektuursetest elementidest või fassaadist või paigutada paneelid hoone katusele). </w:t>
      </w:r>
    </w:p>
    <w:p w14:paraId="49C9D562" w14:textId="56EE5510" w:rsidR="00A649CC" w:rsidRPr="00A649CC" w:rsidRDefault="00A649CC" w:rsidP="00A649CC">
      <w:pPr>
        <w:pStyle w:val="Kehatekst"/>
      </w:pPr>
      <w:r w:rsidRPr="0020379A">
        <w:t>A</w:t>
      </w:r>
      <w:r w:rsidRPr="00A649CC">
        <w:t xml:space="preserve">rvestada </w:t>
      </w:r>
      <w:r w:rsidRPr="0020379A">
        <w:t xml:space="preserve">tuleb </w:t>
      </w:r>
      <w:r w:rsidRPr="00A649CC">
        <w:t>üleujutusohuga aladele seatud soovitustega. Teede, mullete ja hoonete vundamentide projekteerimisel tuleb arvestada üleujutusel tekkiva veevoolu võimaliku erosiooniohuga. Projekteerimisel jälgida, et üleujutuse taandumisel ei jääks taanduv vesi kõrgenduste  taha kinni, tekitades sellega täiendavat erosiooniohtu.</w:t>
      </w:r>
    </w:p>
    <w:p w14:paraId="559AE72F" w14:textId="61E3DFF7" w:rsidR="00E81228" w:rsidRPr="00221ACD" w:rsidRDefault="00E81228" w:rsidP="00E81228">
      <w:pPr>
        <w:pStyle w:val="Pealkiri2"/>
      </w:pPr>
      <w:bookmarkStart w:id="26" w:name="_Toc190952884"/>
      <w:r w:rsidRPr="000B7DAE">
        <w:t xml:space="preserve">Haljastus ja heakord ning </w:t>
      </w:r>
      <w:r w:rsidRPr="00221ACD">
        <w:t>vertikaalplaneerimine</w:t>
      </w:r>
      <w:bookmarkEnd w:id="26"/>
    </w:p>
    <w:p w14:paraId="527E0CA2" w14:textId="2C6A5E3F" w:rsidR="00F25DA4" w:rsidRDefault="00470A6F" w:rsidP="00D339B1">
      <w:pPr>
        <w:pStyle w:val="Kehatekst"/>
      </w:pPr>
      <w:r>
        <w:t xml:space="preserve">Olemasolev haljastus krundil puudub. </w:t>
      </w:r>
      <w:r w:rsidR="00202A15">
        <w:t>Kuna tegemist on sadamaalaga</w:t>
      </w:r>
      <w:r w:rsidR="00C22984">
        <w:t xml:space="preserve">, kus on </w:t>
      </w:r>
      <w:r w:rsidR="00202A15">
        <w:t xml:space="preserve">vajalik manööverdamine, </w:t>
      </w:r>
      <w:r w:rsidR="00641586">
        <w:t>ladustamine</w:t>
      </w:r>
      <w:r w:rsidR="003559D6">
        <w:t xml:space="preserve"> k</w:t>
      </w:r>
      <w:r w:rsidR="007F6356">
        <w:t>.</w:t>
      </w:r>
      <w:r w:rsidR="003559D6">
        <w:t>a lume</w:t>
      </w:r>
      <w:r w:rsidR="00D339B1">
        <w:t>ladustamine</w:t>
      </w:r>
      <w:r w:rsidR="00641586">
        <w:t xml:space="preserve">, siis ei kavandata planeeringuga alale haljastust. </w:t>
      </w:r>
      <w:r w:rsidR="00D339B1" w:rsidRPr="00D339B1">
        <w:t xml:space="preserve">Lumeladustusalade asukoht </w:t>
      </w:r>
      <w:r w:rsidR="007F6356">
        <w:t xml:space="preserve">selgub hoonete </w:t>
      </w:r>
      <w:r w:rsidR="00D339B1" w:rsidRPr="00D339B1">
        <w:t>projekteerimise käigus.</w:t>
      </w:r>
    </w:p>
    <w:p w14:paraId="64495EAF" w14:textId="0F6B8EB4" w:rsidR="000C49EE" w:rsidRDefault="000C49EE" w:rsidP="00941A76">
      <w:pPr>
        <w:pStyle w:val="Kehatekst"/>
      </w:pPr>
      <w:r>
        <w:t xml:space="preserve">Prügikonteinerid on planeeritud sissepääsuväravate juurde. </w:t>
      </w:r>
      <w:r w:rsidR="003D3901">
        <w:t xml:space="preserve">Jäätmekogumine ja käitlus toimub vastavalt kehtivatele </w:t>
      </w:r>
      <w:r w:rsidR="007F2344">
        <w:t xml:space="preserve">Haapsalu linna jäätmehoolduseekirjale. </w:t>
      </w:r>
      <w:r w:rsidR="003D3901">
        <w:t xml:space="preserve">Konteineritele on tagatud prügiveoauto ligipääs. Jäätmete sorteeritud kogumise jaoks tuleb konteinerid tähistada vastavalt jäätmete liigile. Jäätmemahutid ja jäätme käitluse korraldamine peab lähtuma </w:t>
      </w:r>
      <w:r w:rsidR="00A616FB">
        <w:t>j</w:t>
      </w:r>
      <w:r w:rsidR="003D3901">
        <w:t>äätmeseadusest.</w:t>
      </w:r>
    </w:p>
    <w:p w14:paraId="3728626A" w14:textId="37C879D3" w:rsidR="0094320D" w:rsidRDefault="000C49EE" w:rsidP="006319CB">
      <w:pPr>
        <w:pStyle w:val="Kehatekst"/>
      </w:pPr>
      <w:r w:rsidRPr="0094320D">
        <w:t xml:space="preserve">Planeeritav ala on </w:t>
      </w:r>
      <w:r w:rsidR="00496063" w:rsidRPr="007A0720">
        <w:t>piiratud kirde- ja kagukülgedelt võrkaiaga, loodest kõrge betoonpiirdega</w:t>
      </w:r>
      <w:r w:rsidR="003E7AA0">
        <w:t>.</w:t>
      </w:r>
      <w:r w:rsidR="00496063" w:rsidRPr="007A0720">
        <w:t xml:space="preserve"> Kinnisasja idaosas on piirdeaed varustatud lükandvär</w:t>
      </w:r>
      <w:r w:rsidR="00496063">
        <w:t>a</w:t>
      </w:r>
      <w:r w:rsidR="00496063" w:rsidRPr="007A0720">
        <w:t>va ja jalgväravaga.</w:t>
      </w:r>
      <w:r w:rsidR="00496063" w:rsidRPr="00496063">
        <w:t xml:space="preserve"> </w:t>
      </w:r>
      <w:r w:rsidR="0094320D">
        <w:t xml:space="preserve">Mere poolt </w:t>
      </w:r>
      <w:r w:rsidR="00FC27D7">
        <w:t>on</w:t>
      </w:r>
      <w:r w:rsidR="0094320D">
        <w:t xml:space="preserve"> krunt</w:t>
      </w:r>
      <w:r w:rsidR="00FC27D7">
        <w:t xml:space="preserve"> avatud. </w:t>
      </w:r>
      <w:r w:rsidR="00A85B89">
        <w:t xml:space="preserve">Planeeringuga ei muudeta </w:t>
      </w:r>
      <w:r w:rsidR="00A85B89" w:rsidRPr="00A85B89">
        <w:t>olemasolevat lahendust.</w:t>
      </w:r>
      <w:r w:rsidR="00A85B89">
        <w:t xml:space="preserve"> </w:t>
      </w:r>
      <w:r w:rsidR="006D6441">
        <w:t xml:space="preserve">Piiretele nõudeid planeeringuga ei määrata. </w:t>
      </w:r>
    </w:p>
    <w:p w14:paraId="293C480E" w14:textId="003E1307" w:rsidR="00470A6F" w:rsidRDefault="003E409D" w:rsidP="003E409D">
      <w:pPr>
        <w:pStyle w:val="Kehatekst"/>
      </w:pPr>
      <w:r w:rsidRPr="003E409D">
        <w:t xml:space="preserve">Vertikaalplaneerimine lahendatakse projekteerimisel. Kuna tegemist on olemasolevalt hoonestatud ja </w:t>
      </w:r>
      <w:r w:rsidR="00852A09">
        <w:t>asfalt- ja betoonkattega</w:t>
      </w:r>
      <w:r w:rsidRPr="003E409D">
        <w:t xml:space="preserve"> kaetud alaga, siis olulisi muutusi ei kavandata. </w:t>
      </w:r>
    </w:p>
    <w:p w14:paraId="3BB68E2A" w14:textId="0BBCE361" w:rsidR="00D10DE3" w:rsidRDefault="00ED7B31" w:rsidP="00ED7B31">
      <w:pPr>
        <w:pStyle w:val="Pealkiri2"/>
      </w:pPr>
      <w:bookmarkStart w:id="27" w:name="_Toc190952885"/>
      <w:r>
        <w:t>Tehnovõrkude ja -rajatiste asukohad</w:t>
      </w:r>
      <w:bookmarkEnd w:id="27"/>
    </w:p>
    <w:p w14:paraId="55C91ACB" w14:textId="2C5DD37B" w:rsidR="00ED7B31" w:rsidRDefault="00ED7B31" w:rsidP="00ED7B31">
      <w:pPr>
        <w:pStyle w:val="Pealkiri3"/>
      </w:pPr>
      <w:bookmarkStart w:id="28" w:name="_Toc190952886"/>
      <w:r>
        <w:t>Veevarustus, reoveekanalisatsioon ja sademevesi</w:t>
      </w:r>
      <w:bookmarkEnd w:id="28"/>
    </w:p>
    <w:p w14:paraId="7C1F148F" w14:textId="177EEF14" w:rsidR="00316AB9" w:rsidRDefault="00180DB2" w:rsidP="00EC15AD">
      <w:pPr>
        <w:pStyle w:val="Kehatekst"/>
      </w:pPr>
      <w:bookmarkStart w:id="29" w:name="_Hlk189038911"/>
      <w:r>
        <w:t>Planeeritav ala on varustatud olmeveega</w:t>
      </w:r>
      <w:r w:rsidR="007B0B96">
        <w:t>, mis saadakse</w:t>
      </w:r>
      <w:r w:rsidR="00B0079D">
        <w:t xml:space="preserve"> </w:t>
      </w:r>
      <w:r w:rsidR="00637E29">
        <w:t xml:space="preserve">AS-ile Saarte Liinid kuuluvast puurkaevust </w:t>
      </w:r>
      <w:r w:rsidR="00DC385E">
        <w:t xml:space="preserve">(reg nr </w:t>
      </w:r>
      <w:r w:rsidR="00DC385E" w:rsidRPr="00DC385E">
        <w:t>PRK0001099</w:t>
      </w:r>
      <w:r w:rsidR="00DC385E">
        <w:t xml:space="preserve">) </w:t>
      </w:r>
      <w:r w:rsidR="00637E29">
        <w:t xml:space="preserve">Rohuküla sadam 7 (katastritunnus </w:t>
      </w:r>
      <w:r w:rsidR="00F374AB" w:rsidRPr="00F374AB">
        <w:t>67401:002:1763</w:t>
      </w:r>
      <w:r w:rsidR="00637E29">
        <w:t xml:space="preserve">) kinnisasjal. </w:t>
      </w:r>
      <w:r w:rsidR="00CE1998">
        <w:t>Veevajadus planeeringuga ei suurene, kuna kava</w:t>
      </w:r>
      <w:r w:rsidR="00B0079D">
        <w:t xml:space="preserve">natud </w:t>
      </w:r>
      <w:r w:rsidR="00DF07E2">
        <w:t>lao</w:t>
      </w:r>
      <w:r w:rsidR="00B0079D">
        <w:t>hoonetele ei planeerita veevarustust</w:t>
      </w:r>
      <w:r w:rsidR="00CE1998">
        <w:t xml:space="preserve">. </w:t>
      </w:r>
      <w:r w:rsidR="003566C7">
        <w:t xml:space="preserve">Kavandatud </w:t>
      </w:r>
      <w:r w:rsidR="003566C7">
        <w:lastRenderedPageBreak/>
        <w:t xml:space="preserve">hooned on </w:t>
      </w:r>
      <w:bookmarkStart w:id="30" w:name="_Hlk194657401"/>
      <w:r w:rsidR="003566C7">
        <w:t>meremärkide h</w:t>
      </w:r>
      <w:r w:rsidR="00AE58E0">
        <w:t>o</w:t>
      </w:r>
      <w:r w:rsidR="00972E28">
        <w:t>iustamiseks</w:t>
      </w:r>
      <w:r w:rsidR="00AE58E0">
        <w:t xml:space="preserve"> nin</w:t>
      </w:r>
      <w:r w:rsidR="00972E28">
        <w:t>g</w:t>
      </w:r>
      <w:r w:rsidR="00AE58E0">
        <w:t xml:space="preserve"> veesõidukite talvehoiustamiseks</w:t>
      </w:r>
      <w:bookmarkEnd w:id="30"/>
      <w:r w:rsidR="00AE58E0">
        <w:t xml:space="preserve"> ning tegevused ei vaja täiendavat vett.</w:t>
      </w:r>
    </w:p>
    <w:p w14:paraId="6A65C9DF" w14:textId="7BBB1B52" w:rsidR="00440629" w:rsidRDefault="009A485E" w:rsidP="003B006A">
      <w:pPr>
        <w:pStyle w:val="Kehatekst"/>
      </w:pPr>
      <w:r>
        <w:t xml:space="preserve">Planeeringuala </w:t>
      </w:r>
      <w:r w:rsidR="00440629">
        <w:t>reoveed juhitakse Rohuküla sadam 1 kinnisasjal olevasse Rohuküla sadama reoveepuhastisse. Täiendavat reovett planeeringu</w:t>
      </w:r>
      <w:r w:rsidR="00D26371">
        <w:t xml:space="preserve"> </w:t>
      </w:r>
      <w:r w:rsidR="00440629">
        <w:t xml:space="preserve">lahendusega ei teki. </w:t>
      </w:r>
    </w:p>
    <w:p w14:paraId="5A65CE36" w14:textId="5B3462E6" w:rsidR="00920A2B" w:rsidRDefault="00920A2B" w:rsidP="00854119">
      <w:pPr>
        <w:pStyle w:val="Kehatekst"/>
      </w:pPr>
      <w:r w:rsidRPr="00A11286">
        <w:t>Planeeringualal tekki</w:t>
      </w:r>
      <w:r w:rsidR="00085297" w:rsidRPr="00A11286">
        <w:t>va</w:t>
      </w:r>
      <w:r w:rsidR="00440629" w:rsidRPr="00A11286">
        <w:t>d</w:t>
      </w:r>
      <w:r w:rsidRPr="00A11286">
        <w:t xml:space="preserve"> sademe</w:t>
      </w:r>
      <w:r w:rsidR="006574F3" w:rsidRPr="00A11286">
        <w:t>veed</w:t>
      </w:r>
      <w:r w:rsidRPr="00A11286">
        <w:t xml:space="preserve"> </w:t>
      </w:r>
      <w:r w:rsidR="006574F3" w:rsidRPr="00A11286">
        <w:t xml:space="preserve">juhitakse </w:t>
      </w:r>
      <w:r w:rsidR="00F374AB" w:rsidRPr="00A11286">
        <w:t xml:space="preserve">planeeringualal olevasse </w:t>
      </w:r>
      <w:r w:rsidR="006574F3" w:rsidRPr="00A11286">
        <w:t>sademeveekanalisatsiooni</w:t>
      </w:r>
      <w:r w:rsidR="004D6CB6" w:rsidRPr="00A11286">
        <w:t xml:space="preserve"> ning edasi liiguvad </w:t>
      </w:r>
      <w:r w:rsidR="00A11286" w:rsidRPr="00A11286">
        <w:t>AS-i Saarte Liinid sademeveekanalisatsioonit</w:t>
      </w:r>
      <w:r w:rsidR="00E16A21">
        <w:t>rassi</w:t>
      </w:r>
      <w:r w:rsidR="00F910DA">
        <w:t>.</w:t>
      </w:r>
      <w:r w:rsidR="006574F3" w:rsidRPr="00A11286">
        <w:t xml:space="preserve"> </w:t>
      </w:r>
      <w:r w:rsidR="004D6CB6" w:rsidRPr="00A11286">
        <w:t>Tagatud</w:t>
      </w:r>
      <w:r w:rsidR="004D6CB6" w:rsidRPr="00243352">
        <w:t xml:space="preserve"> peab olema sademevee mittevalgumine naaberkinni</w:t>
      </w:r>
      <w:r w:rsidR="004D6CB6">
        <w:t>sasjadele</w:t>
      </w:r>
      <w:r w:rsidR="004D6CB6" w:rsidRPr="00243352">
        <w:t>.</w:t>
      </w:r>
      <w:r w:rsidR="00A448DF">
        <w:t xml:space="preserve"> </w:t>
      </w:r>
    </w:p>
    <w:p w14:paraId="18A38976" w14:textId="17C88931" w:rsidR="00D71141" w:rsidRDefault="00D71141" w:rsidP="00D71141">
      <w:pPr>
        <w:pStyle w:val="Kehatekst"/>
      </w:pPr>
      <w:r w:rsidRPr="00D71141">
        <w:t>Ühisveevärgist vee võtmine ning reo- ja sademevee juhtimine ühiskanalisatsiooni toimub vee-ettevõtja ja tarbija vahelise ühisveevärgi ja -kanalisatsiooni teenuse osutamise lepingu alusel.</w:t>
      </w:r>
    </w:p>
    <w:p w14:paraId="163BE6D3" w14:textId="17DA83D5" w:rsidR="00CD3E73" w:rsidRDefault="00CD3E73" w:rsidP="00CD3E73">
      <w:pPr>
        <w:pStyle w:val="Pealkiri3"/>
      </w:pPr>
      <w:bookmarkStart w:id="31" w:name="_Toc190952887"/>
      <w:bookmarkStart w:id="32" w:name="_Hlk167869529"/>
      <w:bookmarkEnd w:id="29"/>
      <w:r>
        <w:t>Elektrivarustus</w:t>
      </w:r>
      <w:bookmarkEnd w:id="31"/>
      <w:r>
        <w:t xml:space="preserve"> </w:t>
      </w:r>
      <w:r w:rsidR="006712F9">
        <w:t>ja välisvalgustus</w:t>
      </w:r>
    </w:p>
    <w:bookmarkEnd w:id="32"/>
    <w:p w14:paraId="09AE549D" w14:textId="69FFAE57" w:rsidR="002C2254" w:rsidRPr="00870B3B" w:rsidRDefault="002103CC" w:rsidP="002C2254">
      <w:pPr>
        <w:pStyle w:val="Kehatekst"/>
      </w:pPr>
      <w:r>
        <w:t>Elekter</w:t>
      </w:r>
      <w:r w:rsidRPr="002C2254">
        <w:t xml:space="preserve"> saa</w:t>
      </w:r>
      <w:r>
        <w:t>d</w:t>
      </w:r>
      <w:r w:rsidRPr="002C2254">
        <w:t xml:space="preserve">akse </w:t>
      </w:r>
      <w:r w:rsidR="00020CD7">
        <w:t xml:space="preserve">Mere:(Haapsalu) alajaamast, mis asub </w:t>
      </w:r>
      <w:r w:rsidRPr="002C2254">
        <w:t xml:space="preserve">Rohuküla sadam 5a (katastritunus 18401:001:0453) </w:t>
      </w:r>
      <w:r>
        <w:t>kinnisasjal</w:t>
      </w:r>
      <w:r w:rsidRPr="002C2254">
        <w:t xml:space="preserve">. </w:t>
      </w:r>
      <w:r w:rsidR="00C13962" w:rsidRPr="002C2254">
        <w:t xml:space="preserve">Planeeringuala </w:t>
      </w:r>
      <w:r w:rsidR="00A91269" w:rsidRPr="002C2254">
        <w:t>on varusta</w:t>
      </w:r>
      <w:r w:rsidR="002C2254" w:rsidRPr="002C2254">
        <w:t>t</w:t>
      </w:r>
      <w:r w:rsidR="00A91269" w:rsidRPr="002C2254">
        <w:t>u</w:t>
      </w:r>
      <w:r w:rsidR="002C2254" w:rsidRPr="002C2254">
        <w:t>d</w:t>
      </w:r>
      <w:r w:rsidR="00A91269" w:rsidRPr="002C2254">
        <w:t xml:space="preserve"> elektriga,</w:t>
      </w:r>
      <w:r w:rsidR="002C2254">
        <w:t xml:space="preserve"> olemas on elektriliitumiskilp. Täiendavat elektrivõimsust planeeritavatele hoonetele ei kavandata. </w:t>
      </w:r>
      <w:r w:rsidR="004B2C0E" w:rsidRPr="002C2254">
        <w:t xml:space="preserve">Elektritoide liitumiskilbist </w:t>
      </w:r>
      <w:r w:rsidR="007A63C8">
        <w:t xml:space="preserve">uute </w:t>
      </w:r>
      <w:r w:rsidR="004B2C0E" w:rsidRPr="00870B3B">
        <w:t>hooneteni on ette nähtud maakaabliga.</w:t>
      </w:r>
    </w:p>
    <w:p w14:paraId="7ABC2CB3" w14:textId="6E09867D" w:rsidR="00870B3B" w:rsidRPr="00870B3B" w:rsidRDefault="00870B3B" w:rsidP="00870B3B">
      <w:pPr>
        <w:pStyle w:val="Kehatekst"/>
      </w:pPr>
      <w:r w:rsidRPr="00870B3B">
        <w:t xml:space="preserve">Krunt on varustatud krundi piiril asuvate tänavavalgustuspostidel olevate valgustitega. Täiendav välisvalgustus </w:t>
      </w:r>
      <w:r w:rsidR="001E738F" w:rsidRPr="007046EE">
        <w:t xml:space="preserve">kavandada </w:t>
      </w:r>
      <w:r w:rsidRPr="00870B3B">
        <w:t>hoonete välisseintele.</w:t>
      </w:r>
    </w:p>
    <w:p w14:paraId="36DE1DB1" w14:textId="7A4ABC7C" w:rsidR="006712F9" w:rsidRDefault="004C1136" w:rsidP="00346BF1">
      <w:pPr>
        <w:pStyle w:val="Kehatekst"/>
      </w:pPr>
      <w:r w:rsidRPr="004C1136">
        <w:t xml:space="preserve">Rohuküla sadam 8 </w:t>
      </w:r>
      <w:r>
        <w:t>kinnisasja</w:t>
      </w:r>
      <w:r w:rsidRPr="004C1136">
        <w:t xml:space="preserve"> läheduses paikneb navigatsioonimärk Rohuküla sadamakai tulepaak (reg. </w:t>
      </w:r>
      <w:r>
        <w:t>nr</w:t>
      </w:r>
      <w:r w:rsidRPr="004C1136">
        <w:t xml:space="preserve"> 530). </w:t>
      </w:r>
      <w:r>
        <w:t>V</w:t>
      </w:r>
      <w:r w:rsidRPr="004C1136">
        <w:t xml:space="preserve">astavalt meresõiduohutuse seaduse § 48 lg 4 on navigatsioonimärgi vahetusse lähedusse või mõjupiirkonda keelatud paigaldada tulesid, mis segavad navigatsioonimärgi eristamist. Seetõttu tuleb planeeringualal vältida sellise välisvalgustuse kasutamist, mis võiks halvendada nimetatud navigatsioonimärgi eristamist. </w:t>
      </w:r>
      <w:r w:rsidR="00346BF1">
        <w:t>V</w:t>
      </w:r>
      <w:r w:rsidRPr="004C1136">
        <w:t>astavalt majandus- ja kommunikatsiooniministri määrusele nr 26 (Ehitustegevuse kord veeteel või navigatsioonimärgi vahetus läheduses või mõjupiirkonnas) § 4 lg 1 tuleb ehitustegevus navigatsioonimärgi läheduses või mõjupiirkonnas kooskõlastada Transpordiametiga. Selleks tuleb esitada enne ehitustööde algust ehitusprojekt.</w:t>
      </w:r>
    </w:p>
    <w:p w14:paraId="582017BD" w14:textId="399679C0" w:rsidR="00CD3E73" w:rsidRDefault="00CD3E73" w:rsidP="00CD3E73">
      <w:pPr>
        <w:pStyle w:val="Pealkiri3"/>
      </w:pPr>
      <w:bookmarkStart w:id="33" w:name="_Toc190952888"/>
      <w:r>
        <w:t>Soojusvarustus</w:t>
      </w:r>
      <w:bookmarkEnd w:id="33"/>
    </w:p>
    <w:p w14:paraId="6E989118" w14:textId="0BD8C6AC" w:rsidR="00BB1855" w:rsidRDefault="0018794A" w:rsidP="00AF3A1A">
      <w:pPr>
        <w:pStyle w:val="Kehatekst"/>
      </w:pPr>
      <w:r>
        <w:t>Planeeritaval krundil olev</w:t>
      </w:r>
      <w:r w:rsidR="00BB1855">
        <w:t>a hoone kütmiseks kasutatakse elektrikütet.</w:t>
      </w:r>
      <w:r w:rsidR="00953507">
        <w:t xml:space="preserve"> Planeeringuga kavandatud hoone</w:t>
      </w:r>
      <w:r w:rsidR="00493B93">
        <w:t>id</w:t>
      </w:r>
      <w:r w:rsidR="000714B9">
        <w:t xml:space="preserve"> </w:t>
      </w:r>
      <w:r w:rsidR="00493B93">
        <w:t>hakatakse kasutama</w:t>
      </w:r>
      <w:r w:rsidR="00AF3A1A">
        <w:t xml:space="preserve"> </w:t>
      </w:r>
      <w:r w:rsidR="00AF3A1A" w:rsidRPr="00AF3A1A">
        <w:t>meremärkide hoiustamiseks ning veesõidukite talvehoiustamiseks</w:t>
      </w:r>
      <w:r w:rsidR="00AF3A1A">
        <w:t xml:space="preserve"> </w:t>
      </w:r>
      <w:r w:rsidR="00493B93">
        <w:t>ning hooned ei vaja kütmist</w:t>
      </w:r>
      <w:r w:rsidR="000714B9">
        <w:t xml:space="preserve">. </w:t>
      </w:r>
      <w:r w:rsidR="00EC5721">
        <w:t>S</w:t>
      </w:r>
      <w:r w:rsidR="000714B9">
        <w:t>eega</w:t>
      </w:r>
      <w:r w:rsidR="00EC5721">
        <w:t xml:space="preserve"> planeeritud hoonetele ei </w:t>
      </w:r>
      <w:r w:rsidR="00DE1BA8">
        <w:t xml:space="preserve">kavandata </w:t>
      </w:r>
      <w:r w:rsidR="00EC5721">
        <w:t xml:space="preserve">soojavarustust. </w:t>
      </w:r>
    </w:p>
    <w:p w14:paraId="7DAB7371" w14:textId="75D79C33" w:rsidR="00CD3E73" w:rsidRDefault="00E84B59" w:rsidP="00CD3E73">
      <w:pPr>
        <w:pStyle w:val="Pealkiri3"/>
      </w:pPr>
      <w:bookmarkStart w:id="34" w:name="_Toc190952889"/>
      <w:r>
        <w:t>Telekommunikatsioonivarustus</w:t>
      </w:r>
      <w:bookmarkEnd w:id="34"/>
    </w:p>
    <w:p w14:paraId="70AF80EC" w14:textId="2068E76C" w:rsidR="000E2B6D" w:rsidRDefault="006D4152" w:rsidP="000E2B6D">
      <w:pPr>
        <w:pStyle w:val="Kehatekst"/>
      </w:pPr>
      <w:r>
        <w:t xml:space="preserve">Planeeritaval krundil on </w:t>
      </w:r>
      <w:r w:rsidRPr="006D4152">
        <w:t xml:space="preserve">optilisekaabliga andmeside teenus hoones olemas. </w:t>
      </w:r>
      <w:r w:rsidR="000E2B6D">
        <w:t xml:space="preserve">Täiendavaid sideühendusi ei planeerita. </w:t>
      </w:r>
    </w:p>
    <w:p w14:paraId="08701BD6" w14:textId="619A8F0E" w:rsidR="00E84B59" w:rsidRPr="005E0507" w:rsidRDefault="00E84B59" w:rsidP="00E84B59">
      <w:pPr>
        <w:pStyle w:val="Pealkiri2"/>
      </w:pPr>
      <w:bookmarkStart w:id="35" w:name="_Toc190952890"/>
      <w:r w:rsidRPr="005E0507">
        <w:t>Tuleohutus ja tuletõrje veevarustus</w:t>
      </w:r>
      <w:bookmarkEnd w:id="35"/>
    </w:p>
    <w:p w14:paraId="6CC6F7E0" w14:textId="3DAC295A" w:rsidR="008F387B" w:rsidRDefault="005820EB" w:rsidP="008F387B">
      <w:pPr>
        <w:pStyle w:val="Kehatekst"/>
      </w:pPr>
      <w:r w:rsidRPr="005820EB">
        <w:t>Detailplaneeringu koostamisel on arvestatud siseministri 30.03.2017 määrusega nr 17 „Ehitisele esitatavad tuleohutusnõuded</w:t>
      </w:r>
      <w:r w:rsidRPr="00834DD2">
        <w:t xml:space="preserve">“, mille lisa 1 alusel on </w:t>
      </w:r>
      <w:r w:rsidR="00146655" w:rsidRPr="00834DD2">
        <w:t xml:space="preserve">olemasolev hoone V (kontorid) kasutusviisiga, </w:t>
      </w:r>
      <w:r w:rsidRPr="00834DD2">
        <w:t xml:space="preserve">planeeritavad hooned </w:t>
      </w:r>
      <w:r w:rsidR="00442565" w:rsidRPr="00834DD2">
        <w:t>VI</w:t>
      </w:r>
      <w:r w:rsidRPr="00834DD2">
        <w:t xml:space="preserve"> </w:t>
      </w:r>
      <w:r w:rsidR="002825C5" w:rsidRPr="00834DD2">
        <w:t>(</w:t>
      </w:r>
      <w:r w:rsidR="00442565" w:rsidRPr="00834DD2">
        <w:t xml:space="preserve">tööstus- ja </w:t>
      </w:r>
      <w:r w:rsidR="00A043A7">
        <w:t xml:space="preserve">laohooned) </w:t>
      </w:r>
      <w:r w:rsidR="000044AE" w:rsidRPr="00834DD2">
        <w:t xml:space="preserve">kasutusviisiga </w:t>
      </w:r>
      <w:r w:rsidRPr="00834DD2">
        <w:t>hooned</w:t>
      </w:r>
      <w:r w:rsidR="00A043A7">
        <w:t>.</w:t>
      </w:r>
      <w:r w:rsidRPr="00834DD2">
        <w:t xml:space="preserve"> </w:t>
      </w:r>
      <w:r w:rsidR="008F387B" w:rsidRPr="008F387B">
        <w:t>Tuleohutusklassiks on olemasolevatel hoonetel olemasolev, uushoonetel määratakse projekteerimise käigus arvestades kehtivaid õigusakte.</w:t>
      </w:r>
    </w:p>
    <w:p w14:paraId="0F3FBAF5" w14:textId="4E3B97A4" w:rsidR="00AC2723" w:rsidRPr="00AC2723" w:rsidRDefault="00AC2723" w:rsidP="00AC2723">
      <w:pPr>
        <w:pStyle w:val="Kehatekst"/>
      </w:pPr>
      <w:r w:rsidRPr="00AC2723">
        <w:t>Vastavalt tuleohutusnõuetele peab vältima tule levimist teisele ehitisele, välja arvatud piirdeaiale, postile ja muule sarnasele n</w:t>
      </w:r>
      <w:r>
        <w:t>ii</w:t>
      </w:r>
      <w:r w:rsidRPr="00AC2723">
        <w:t xml:space="preserve">, et oleks tagatud inimese elu ja tervise, vara ja keskkonna ohutus. Selle täitmiseks peab hoonetevaheline kuja olema vähemalt kaheksa meetrit. Kui hoonetevaheline kuja on vähem kui kaheksa meetrit, tuleb piirata tule levikut ehituslike abinõudega. Kuja nõuet </w:t>
      </w:r>
      <w:r w:rsidRPr="00AC2723">
        <w:lastRenderedPageBreak/>
        <w:t>rakendatakse ka rajatisele, kui rajatis võimaldab tule levikut. Hoonetevahelist kuja mõõdetakse üldjuhul välisseinast. Kui välisseinast on üle poole meetri pikkuseid eenduvaid põlevmaterjalist osi, mõõdetakse kuja selle osa välisservast.</w:t>
      </w:r>
    </w:p>
    <w:p w14:paraId="1AF409AB" w14:textId="77777777" w:rsidR="00AC2723" w:rsidRPr="00AC2723" w:rsidRDefault="00AC2723" w:rsidP="00AC2723">
      <w:pPr>
        <w:pStyle w:val="Kehatekst"/>
      </w:pPr>
      <w:r w:rsidRPr="00AC2723">
        <w:t>Olemasolevatele hoonetele juurdeehituste ja uushoonete projekteerimisel lähtuda kehtivatest õigusaktidest ning näha vajadusel ette tuld takistavad ehituslikud abinõud. </w:t>
      </w:r>
    </w:p>
    <w:p w14:paraId="7BE06EBC" w14:textId="77777777" w:rsidR="0055249E" w:rsidRPr="0055249E" w:rsidRDefault="0055249E" w:rsidP="0055249E">
      <w:pPr>
        <w:pStyle w:val="Kehatekst"/>
      </w:pPr>
      <w:r w:rsidRPr="0055249E">
        <w:t>Määruse nr 10 kohaselt sõltuvad nõuded veevooluhulgale suurima eripõlemiskoormusega tuletõkkesektsioonist. Hoone tuletõkkesektsiooni eripõlemiskoormus MJ/m² 0–600 korral 10 l/s, 601–1200 korral 20 l/s ja &gt; 1201 30 l/s. Veevooluhulk peab olema tagatud kolme tunni jooksul. </w:t>
      </w:r>
    </w:p>
    <w:p w14:paraId="6C051BE7" w14:textId="6D0F83BF" w:rsidR="0055249E" w:rsidRPr="0055249E" w:rsidRDefault="0055249E" w:rsidP="0055249E">
      <w:pPr>
        <w:pStyle w:val="Kehatekst"/>
      </w:pPr>
      <w:r w:rsidRPr="0055249E">
        <w:t>Määruse nr 10 kohaselt peab veevõtukoht üldjuhul paiknema ehitisest vähemalt 30 m kaugusel, et tagada päästetehnika ohutus ja paiknema ehitise sissepääsust ning tuleohutuspaigaldiste päästemeeskonna toitesisenditest kuni 200 m kaugusel. Veevõtukoha kaugus ehitisest mõõdetakse mööda päästetehnikaga sõidetavaid teid. </w:t>
      </w:r>
    </w:p>
    <w:p w14:paraId="1B0C65A1" w14:textId="57630571" w:rsidR="0055249E" w:rsidRPr="0055249E" w:rsidRDefault="00914739" w:rsidP="00430706">
      <w:pPr>
        <w:pStyle w:val="Kehatekst"/>
      </w:pPr>
      <w:r>
        <w:t xml:space="preserve">Rohuküla sadama territooriumil on hüdrant, mis tagab planeeritava ala väliskustutusvee vajaduse. </w:t>
      </w:r>
      <w:r w:rsidR="0055249E" w:rsidRPr="0055249E">
        <w:t>Hüdran</w:t>
      </w:r>
      <w:r>
        <w:t>di</w:t>
      </w:r>
      <w:r w:rsidR="0055249E" w:rsidRPr="0055249E">
        <w:t xml:space="preserve"> asukoh</w:t>
      </w:r>
      <w:r>
        <w:t>t</w:t>
      </w:r>
      <w:r w:rsidR="0055249E" w:rsidRPr="0055249E">
        <w:t xml:space="preserve"> on näidatud joonisel nr </w:t>
      </w:r>
      <w:r w:rsidR="00FB3444">
        <w:t>2</w:t>
      </w:r>
      <w:r w:rsidR="00AF3E9D">
        <w:t xml:space="preserve"> ca </w:t>
      </w:r>
      <w:r w:rsidR="00D03369">
        <w:t>60</w:t>
      </w:r>
      <w:r w:rsidR="00AF3E9D">
        <w:t xml:space="preserve"> m kaugusel olemasolevast hoonest. </w:t>
      </w:r>
    </w:p>
    <w:p w14:paraId="45A39CF1" w14:textId="77777777" w:rsidR="0055249E" w:rsidRPr="0055249E" w:rsidRDefault="0055249E" w:rsidP="0055249E">
      <w:pPr>
        <w:pStyle w:val="Kehatekst"/>
      </w:pPr>
      <w:r w:rsidRPr="0055249E">
        <w:t>Ehitistesisene tuletõrjeveevärk lahendada vajadusel projekteerimise käigus vastavalt kehtivatele normidele ja nõuetele. </w:t>
      </w:r>
    </w:p>
    <w:p w14:paraId="30C8A005" w14:textId="18019350" w:rsidR="0055249E" w:rsidRPr="0055249E" w:rsidRDefault="0055249E" w:rsidP="0055249E">
      <w:pPr>
        <w:pStyle w:val="Kehatekst"/>
      </w:pPr>
      <w:r w:rsidRPr="0055249E">
        <w:t xml:space="preserve">Operatiivsõidukite juurdepääs on tagatud </w:t>
      </w:r>
      <w:r w:rsidR="00E77CF2">
        <w:t xml:space="preserve">läbi Rohuküla sadam 1 kinnisasja kulgevat teed pidi. </w:t>
      </w:r>
    </w:p>
    <w:p w14:paraId="3A8B67A4" w14:textId="496B5A36" w:rsidR="00E84B59" w:rsidRDefault="00E84B59" w:rsidP="00E84B59">
      <w:pPr>
        <w:pStyle w:val="Pealkiri2"/>
      </w:pPr>
      <w:bookmarkStart w:id="36" w:name="_Toc190952891"/>
      <w:r>
        <w:t>Kuritegevuse riske vähendavad tingimused</w:t>
      </w:r>
      <w:bookmarkEnd w:id="36"/>
    </w:p>
    <w:p w14:paraId="64865553" w14:textId="575D38EE" w:rsidR="004D2DF1" w:rsidRDefault="006A1BA1" w:rsidP="004D2DF1">
      <w:pPr>
        <w:pStyle w:val="Kehatekst"/>
      </w:pPr>
      <w:r w:rsidRPr="006A1BA1">
        <w:t>Planeeringu koostamisel on arvestatud Eesti standardi</w:t>
      </w:r>
      <w:r w:rsidR="004D2DF1">
        <w:t>s</w:t>
      </w:r>
      <w:r w:rsidRPr="006A1BA1">
        <w:t xml:space="preserve"> EVS 809-1:2002 </w:t>
      </w:r>
      <w:r w:rsidR="00D6765F">
        <w:t>„</w:t>
      </w:r>
      <w:r w:rsidR="004D2DF1">
        <w:t xml:space="preserve">Kuritegevuse ennetamine. Linnaplaneerimine ja arhitektuur“ </w:t>
      </w:r>
      <w:r w:rsidR="00D6765F" w:rsidRPr="006A1BA1">
        <w:t>põhimõttei</w:t>
      </w:r>
      <w:r w:rsidR="004503BF">
        <w:t>d.</w:t>
      </w:r>
    </w:p>
    <w:p w14:paraId="4EA54539" w14:textId="77777777" w:rsidR="00D8424E" w:rsidRPr="00D8424E" w:rsidRDefault="00D8424E" w:rsidP="00D8424E">
      <w:pPr>
        <w:pStyle w:val="Kehatekst"/>
      </w:pPr>
      <w:r w:rsidRPr="00D8424E">
        <w:t>Planeeringu koostamisel on arvestatud standardi 809-1:2002 põhimõtteid. Kuritegevuse riskide vähendamiseks on planeeringulahenduse väljatöötamisel arvestatud järgmiste linnakujunduse strateegiatega: </w:t>
      </w:r>
    </w:p>
    <w:p w14:paraId="355D8AD4" w14:textId="452799B3" w:rsidR="00D8424E" w:rsidRPr="00D8424E" w:rsidRDefault="00EC532E" w:rsidP="00D8424E">
      <w:pPr>
        <w:pStyle w:val="Kehatekst"/>
        <w:numPr>
          <w:ilvl w:val="0"/>
          <w:numId w:val="12"/>
        </w:numPr>
      </w:pPr>
      <w:r>
        <w:t>o</w:t>
      </w:r>
      <w:r w:rsidR="00D8424E" w:rsidRPr="00D8424E">
        <w:t>luline on hea nähtavus (territooriumi valgustatus); </w:t>
      </w:r>
    </w:p>
    <w:p w14:paraId="60A3A8CD" w14:textId="01F956A6" w:rsidR="00D8424E" w:rsidRPr="00D8424E" w:rsidRDefault="00EC532E" w:rsidP="00D8424E">
      <w:pPr>
        <w:pStyle w:val="Kehatekst"/>
        <w:numPr>
          <w:ilvl w:val="0"/>
          <w:numId w:val="12"/>
        </w:numPr>
      </w:pPr>
      <w:r>
        <w:t>k</w:t>
      </w:r>
      <w:r w:rsidR="00D8424E" w:rsidRPr="00D8424E">
        <w:t>rundile sissepääsu piiramine (selgelt eristatavad sissepääsud); </w:t>
      </w:r>
    </w:p>
    <w:p w14:paraId="018FACC0" w14:textId="116537BB" w:rsidR="00D8424E" w:rsidRPr="00D8424E" w:rsidRDefault="00EC532E" w:rsidP="00D8424E">
      <w:pPr>
        <w:pStyle w:val="Kehatekst"/>
        <w:numPr>
          <w:ilvl w:val="0"/>
          <w:numId w:val="12"/>
        </w:numPr>
      </w:pPr>
      <w:r>
        <w:t>t</w:t>
      </w:r>
      <w:r w:rsidR="00D8424E" w:rsidRPr="00D8424E">
        <w:t>erritoriaalsus (ala selge eristamine ja piiramine piirdega); </w:t>
      </w:r>
    </w:p>
    <w:p w14:paraId="7FE2E0EB" w14:textId="0D0636E1" w:rsidR="00D8424E" w:rsidRPr="00D8424E" w:rsidRDefault="00EC532E" w:rsidP="00D8424E">
      <w:pPr>
        <w:pStyle w:val="Kehatekst"/>
        <w:numPr>
          <w:ilvl w:val="0"/>
          <w:numId w:val="12"/>
        </w:numPr>
      </w:pPr>
      <w:r>
        <w:t>s</w:t>
      </w:r>
      <w:r w:rsidR="00D8424E" w:rsidRPr="00D8424E">
        <w:t>issepääsudele kavandatud lukustatavad väravad. </w:t>
      </w:r>
    </w:p>
    <w:p w14:paraId="3DDB86CB" w14:textId="77777777" w:rsidR="00D8424E" w:rsidRPr="00D8424E" w:rsidRDefault="00D8424E" w:rsidP="00D8424E">
      <w:pPr>
        <w:pStyle w:val="Kehatekst"/>
      </w:pPr>
      <w:r w:rsidRPr="00D8424E">
        <w:t>Hoone projekteerimisel ja hilisemal rajamisel tuleb arvestada kuriteohirmu vähendamiseks ja vandalismiaktsioonide ärahoidmiseks lisaks veel järgnevaga: </w:t>
      </w:r>
    </w:p>
    <w:p w14:paraId="29CEDCA9" w14:textId="1BDC33CC" w:rsidR="00D8424E" w:rsidRPr="00D8424E" w:rsidRDefault="00EC532E" w:rsidP="00D8424E">
      <w:pPr>
        <w:pStyle w:val="Kehatekst"/>
        <w:numPr>
          <w:ilvl w:val="0"/>
          <w:numId w:val="12"/>
        </w:numPr>
      </w:pPr>
      <w:r>
        <w:t>p</w:t>
      </w:r>
      <w:r w:rsidR="00D8424E" w:rsidRPr="00D8424E">
        <w:t>aigaldada videovalve ja kohtvalgustid; </w:t>
      </w:r>
    </w:p>
    <w:p w14:paraId="7FF3FABC" w14:textId="5646778C" w:rsidR="00D8424E" w:rsidRPr="00D8424E" w:rsidRDefault="00EC532E" w:rsidP="00D8424E">
      <w:pPr>
        <w:pStyle w:val="Kehatekst"/>
        <w:numPr>
          <w:ilvl w:val="0"/>
          <w:numId w:val="12"/>
        </w:numPr>
      </w:pPr>
      <w:r>
        <w:t>h</w:t>
      </w:r>
      <w:r w:rsidR="00D8424E" w:rsidRPr="00D8424E">
        <w:t>oida ala korras; </w:t>
      </w:r>
    </w:p>
    <w:p w14:paraId="4DE6F91B" w14:textId="5058BD85" w:rsidR="00D8424E" w:rsidRPr="00D8424E" w:rsidRDefault="00EC532E" w:rsidP="00D8424E">
      <w:pPr>
        <w:pStyle w:val="Kehatekst"/>
        <w:numPr>
          <w:ilvl w:val="0"/>
          <w:numId w:val="12"/>
        </w:numPr>
      </w:pPr>
      <w:r>
        <w:t>k</w:t>
      </w:r>
      <w:r w:rsidR="00D8424E" w:rsidRPr="00D8424E">
        <w:t>asutada vastupidavaid ja kvaliteetseid materjale (uksed, aknad, lukud). </w:t>
      </w:r>
    </w:p>
    <w:p w14:paraId="299C1FC6" w14:textId="50B2E258" w:rsidR="001C762A" w:rsidRPr="00EC532E" w:rsidRDefault="001C762A" w:rsidP="001C762A">
      <w:pPr>
        <w:pStyle w:val="Pealkiri2"/>
      </w:pPr>
      <w:bookmarkStart w:id="37" w:name="_Toc190952892"/>
      <w:r w:rsidRPr="00EC532E">
        <w:t>Keskkonnatingimuste seadmine</w:t>
      </w:r>
      <w:bookmarkEnd w:id="37"/>
    </w:p>
    <w:p w14:paraId="494A31C3" w14:textId="539F0A3C" w:rsidR="007F7A6E" w:rsidRPr="008F7267" w:rsidRDefault="00121C38" w:rsidP="007F7A6E">
      <w:pPr>
        <w:pStyle w:val="Kehatekst"/>
      </w:pPr>
      <w:r w:rsidRPr="00121C38">
        <w:t xml:space="preserve">Detailplaneeringuga ei kavandata objekte, mille raames tuleb läbi viia keskkonnamõju hindamine. </w:t>
      </w:r>
      <w:r w:rsidR="007A4BEE" w:rsidRPr="00BF5D85">
        <w:t>Kuna kavandatav tegevus leiab aset olemasoleval sadama maa-alal ning detailplaneeringuga kinnisasja piire ei muudeta, siis olemasolev olukord kavandatava tegevuse elluviimise järgselt märkimisväärselt ei muutu. T</w:t>
      </w:r>
      <w:r w:rsidR="007A4BEE" w:rsidRPr="00121C38">
        <w:t>egevusega kaasnevad võimalikud mõjud, peamiselt ehitustegevuse ajal, on eeldatavalt väikesed ja nende ulatus piirneb peamiselt planeeringualaga</w:t>
      </w:r>
      <w:r w:rsidR="007A4BEE" w:rsidRPr="008F7267">
        <w:t>.</w:t>
      </w:r>
      <w:r w:rsidR="008F7267">
        <w:t xml:space="preserve"> </w:t>
      </w:r>
      <w:r w:rsidR="007F7A6E" w:rsidRPr="008F7267">
        <w:t xml:space="preserve">Detailplaneeringuga kavandataval ehitusõiguse määramisel ning ala väljaarendamisel ei ole piirkonna maastikule ega maakasutusele ette näha olulist ebasoodsat keskkonnamõju. </w:t>
      </w:r>
    </w:p>
    <w:p w14:paraId="525D57D7" w14:textId="546FE1D2" w:rsidR="007A4BEE" w:rsidRDefault="001A4F15" w:rsidP="00121C38">
      <w:pPr>
        <w:pStyle w:val="Kehatekst"/>
      </w:pPr>
      <w:r w:rsidRPr="00C42C28">
        <w:lastRenderedPageBreak/>
        <w:t>Strateegilises plaanis on sadama arendamise ja sellega kaasnevate mõjudega arvestatud, kuna sadama asukoht ning arendus on määratud kõrgemal asetsevate strateegiliste dokumentidega. Sellest tulenevalt ei ole peamine maakasutusele avalduv mõju otseselt käesoleva projekti mõju - tegevus on planeeritud varasemalt.</w:t>
      </w:r>
    </w:p>
    <w:p w14:paraId="1215FBEC" w14:textId="128EF3A6" w:rsidR="00620EA9" w:rsidRDefault="00312238" w:rsidP="00620EA9">
      <w:pPr>
        <w:pStyle w:val="Pealkiri3"/>
      </w:pPr>
      <w:bookmarkStart w:id="38" w:name="_Toc190952893"/>
      <w:r>
        <w:t>Põhja- ja pinnavee kaitstuse tagamine</w:t>
      </w:r>
      <w:bookmarkEnd w:id="38"/>
    </w:p>
    <w:p w14:paraId="51445EB6" w14:textId="4E2B2069" w:rsidR="00B865FC" w:rsidRPr="00E43D74" w:rsidRDefault="00B865FC" w:rsidP="00B865FC">
      <w:pPr>
        <w:pStyle w:val="Kehatekst"/>
      </w:pPr>
      <w:r>
        <w:rPr>
          <w:noProof w:val="0"/>
        </w:rPr>
        <w:t xml:space="preserve">Rohuküla sadam 8 kinnisasja piiril asuvad liitumispunktid kanalisatsiooni ning veega. </w:t>
      </w:r>
      <w:r w:rsidRPr="00F856E3">
        <w:rPr>
          <w:noProof w:val="0"/>
        </w:rPr>
        <w:t>Planeeritavalt alalt reo- heit- ega sademevett Väinamerre ei suunata.</w:t>
      </w:r>
      <w:r>
        <w:rPr>
          <w:noProof w:val="0"/>
        </w:rPr>
        <w:t xml:space="preserve"> </w:t>
      </w:r>
      <w:r>
        <w:rPr>
          <w:bCs/>
          <w:iCs/>
        </w:rPr>
        <w:t xml:space="preserve">Arvestades, et DP alalt ei juhita reovett ega sademevett otse Väinamerre, ei ole </w:t>
      </w:r>
      <w:r w:rsidRPr="001F32C7">
        <w:rPr>
          <w:bCs/>
          <w:iCs/>
        </w:rPr>
        <w:t>pole põhjust eeldada</w:t>
      </w:r>
      <w:r>
        <w:rPr>
          <w:bCs/>
          <w:iCs/>
        </w:rPr>
        <w:t xml:space="preserve"> kavandatava tegevuse elluviimise järgselt pinnaveekogumile olulist ebasoodsat mõju.</w:t>
      </w:r>
    </w:p>
    <w:p w14:paraId="46F2449B" w14:textId="77777777" w:rsidR="00B865FC" w:rsidRDefault="00B865FC" w:rsidP="00B865FC">
      <w:pPr>
        <w:pStyle w:val="Kehatekst"/>
        <w:rPr>
          <w:noProof w:val="0"/>
        </w:rPr>
      </w:pPr>
      <w:r w:rsidRPr="00EC1A97">
        <w:rPr>
          <w:noProof w:val="0"/>
        </w:rPr>
        <w:t xml:space="preserve">Keskkonnaportaali andmete alusel asub planeeringuala Väinamere üleujutuspiirkonnas. KSH eelhinnang annab täiendava soovituse, et </w:t>
      </w:r>
      <w:r>
        <w:rPr>
          <w:noProof w:val="0"/>
        </w:rPr>
        <w:t>t</w:t>
      </w:r>
      <w:r w:rsidRPr="00EC1A97">
        <w:rPr>
          <w:noProof w:val="0"/>
        </w:rPr>
        <w:t>eede, mullete ja hoonete vundamentide projekteerimisel tuleb arvestada üleujutusel tekkiva veevoolu võimaliku erosiooniohuga. Projekteerimisel jälgida, et üleujutuse taandumisel ei jääks taanduv vesi kõrgenduste (nt teetammid) taha kinni, tekitades sellega täiendavat erosiooniohtu.</w:t>
      </w:r>
    </w:p>
    <w:p w14:paraId="573EDC01" w14:textId="5F2210E9" w:rsidR="00B865FC" w:rsidRDefault="00B865FC" w:rsidP="00933A2E">
      <w:pPr>
        <w:pStyle w:val="Kehatekst"/>
        <w:rPr>
          <w:noProof w:val="0"/>
        </w:rPr>
      </w:pPr>
      <w:r w:rsidRPr="00EC1A97">
        <w:rPr>
          <w:noProof w:val="0"/>
        </w:rPr>
        <w:t xml:space="preserve">Hooneid hakatakse kasutama </w:t>
      </w:r>
      <w:r w:rsidR="00933A2E" w:rsidRPr="00933A2E">
        <w:rPr>
          <w:noProof w:val="0"/>
        </w:rPr>
        <w:t>meremärkide hoiustamiseks ning veesõidukite talvehoiustamiseks</w:t>
      </w:r>
      <w:r w:rsidRPr="00EC1A97">
        <w:rPr>
          <w:noProof w:val="0"/>
        </w:rPr>
        <w:t>.</w:t>
      </w:r>
      <w:r>
        <w:rPr>
          <w:noProof w:val="0"/>
        </w:rPr>
        <w:t xml:space="preserve"> </w:t>
      </w:r>
      <w:r w:rsidRPr="00F856E3">
        <w:rPr>
          <w:noProof w:val="0"/>
        </w:rPr>
        <w:t>Ühisveevärgist vee võtmine ning reo- ja sademevee juhtimine ühiskanalisatsiooni toimub vee-ettevõtja ja tarbija vahelise ühisveevärgi ja -kanalisatsiooni teenuse osutamise lepingu alusel.</w:t>
      </w:r>
    </w:p>
    <w:p w14:paraId="218AE935" w14:textId="0407893C" w:rsidR="00B865FC" w:rsidRDefault="00B865FC" w:rsidP="00B865FC">
      <w:pPr>
        <w:spacing w:before="120" w:after="120"/>
        <w:rPr>
          <w:b/>
          <w:bCs/>
        </w:rPr>
      </w:pPr>
      <w:r w:rsidRPr="0012742F">
        <w:t xml:space="preserve">Projekti elluviimisel tuleb tööde käigus tähelepanu pöörata üldistele veekaitsemeetmetele. Ehitusmasinate parkimine, tankimine ja hooldus peavad toimuma selleks ette nähtud kõvakattega pindadel. Ehitustegevus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w:t>
      </w:r>
      <w:r>
        <w:t>veekogust</w:t>
      </w:r>
      <w:r w:rsidRPr="0012742F">
        <w:t xml:space="preserve"> kaugemale kui 50 m. Juhul, kui eelmainitud alade ja objektide paiknemine </w:t>
      </w:r>
      <w:r>
        <w:t>veekogule</w:t>
      </w:r>
      <w:r w:rsidRPr="0012742F">
        <w:t xml:space="preserve"> lähedal on vältimatu, tuleb tööde teostajal olla tähelepanelik ja kavanda</w:t>
      </w:r>
      <w:r w:rsidR="000F3522">
        <w:t>d</w:t>
      </w:r>
      <w:r w:rsidRPr="0012742F">
        <w:t>a töökorraldus selliselt, et oleks välistatud reostuse sattumist pinnasesse ja põhjavette.</w:t>
      </w:r>
    </w:p>
    <w:p w14:paraId="69215DBC" w14:textId="77777777" w:rsidR="00B865FC" w:rsidRPr="006337A2" w:rsidRDefault="00B865FC" w:rsidP="00B865FC">
      <w:pPr>
        <w:spacing w:before="120" w:after="120"/>
      </w:pPr>
      <w:r w:rsidRPr="006337A2">
        <w:t xml:space="preserve">Kavandatava tegevuse puhul ei ole ette näha olulise ebasoodsa mõju ilmnemist pinnasele ning pinna- ja põhjaveele. </w:t>
      </w:r>
    </w:p>
    <w:p w14:paraId="64ABAFF3" w14:textId="08D4A133" w:rsidR="003E1847" w:rsidRDefault="003E1847" w:rsidP="0028608D">
      <w:pPr>
        <w:pStyle w:val="Pealkiri3"/>
      </w:pPr>
      <w:bookmarkStart w:id="39" w:name="_Toc190952894"/>
      <w:bookmarkStart w:id="40" w:name="_Hlk167875114"/>
      <w:r>
        <w:t>Jäätmekäitlus</w:t>
      </w:r>
      <w:bookmarkEnd w:id="39"/>
    </w:p>
    <w:bookmarkEnd w:id="40"/>
    <w:p w14:paraId="2989E834" w14:textId="77777777" w:rsidR="003E1847" w:rsidRDefault="003E1847" w:rsidP="003E1847">
      <w:pPr>
        <w:pStyle w:val="Kehatekst"/>
      </w:pPr>
      <w:r w:rsidRPr="00281FBD">
        <w:t>Olmejäätmete kogumine ning ehitus- ja lammutusprahi käitlemine tuleb lahendada vastavalt jäätmeseadusele ja Haapsalu linna jäätmehoolduseeskirjale. </w:t>
      </w:r>
    </w:p>
    <w:p w14:paraId="094843D7" w14:textId="38FBC220" w:rsidR="0041628A" w:rsidRDefault="0041628A" w:rsidP="0041628A">
      <w:pPr>
        <w:pStyle w:val="Kehatekst"/>
      </w:pPr>
      <w:r w:rsidRPr="0041628A">
        <w:t>Pinnase täitmiseks ehitusjäätmete kasutamisel tuleb arvestada keskkonnaministri 21.04.2004 määruse nr 21 §-s 4</w:t>
      </w:r>
      <w:r w:rsidRPr="0041628A">
        <w:rPr>
          <w:vertAlign w:val="superscript"/>
        </w:rPr>
        <w:t>1</w:t>
      </w:r>
      <w:r w:rsidRPr="0041628A">
        <w:t xml:space="preserve"> sätestatud nõuetega ning registreerida tegevus Keskkonnaametis (jäätmekäitleja registreering).</w:t>
      </w:r>
    </w:p>
    <w:p w14:paraId="00D92755" w14:textId="24124EC6" w:rsidR="00620EA9" w:rsidRDefault="004F54E2" w:rsidP="00620EA9">
      <w:pPr>
        <w:pStyle w:val="Pealkiri3"/>
      </w:pPr>
      <w:bookmarkStart w:id="41" w:name="_Toc190952895"/>
      <w:bookmarkStart w:id="42" w:name="_Hlk167870203"/>
      <w:r>
        <w:t>Energiatõhusus</w:t>
      </w:r>
      <w:bookmarkEnd w:id="41"/>
    </w:p>
    <w:bookmarkEnd w:id="42"/>
    <w:p w14:paraId="39C601D0" w14:textId="2B928E1D" w:rsidR="007049D0" w:rsidRPr="007049D0" w:rsidRDefault="007049D0" w:rsidP="007049D0">
      <w:pPr>
        <w:pStyle w:val="Kehatekst"/>
      </w:pPr>
      <w:r w:rsidRPr="007049D0">
        <w:t xml:space="preserve">Energiatõhususe nõuded on toodud ehitusseadustikus ja ettevõtlus- ja infotehnoloogiaministri 11.12.2018 määruses nr 63 </w:t>
      </w:r>
      <w:r w:rsidR="006B4E18" w:rsidRPr="006B4E18">
        <w:t>„</w:t>
      </w:r>
      <w:r w:rsidRPr="006B4E18">
        <w:t>Hoone energiatõhususe miinimumnõuded</w:t>
      </w:r>
      <w:r w:rsidRPr="006B4E18">
        <w:rPr>
          <w:vertAlign w:val="superscript"/>
        </w:rPr>
        <w:t>1</w:t>
      </w:r>
      <w:r w:rsidR="006B4E18" w:rsidRPr="006B4E18">
        <w:rPr>
          <w:vertAlign w:val="superscript"/>
        </w:rPr>
        <w:t>“</w:t>
      </w:r>
      <w:r w:rsidRPr="006B4E18">
        <w:t>.</w:t>
      </w:r>
      <w:r w:rsidRPr="007049D0">
        <w:t xml:space="preserve"> Uute hoonete projekteerimisel tuleb tähelepanu pöörata energia säästmisele ja võimalusel lokaalsele tootmisele ning võimalusel näha ette võimalusi energiatarbe vähendamiseks ja alternatiivsete energiaallikate kasutamiseks. </w:t>
      </w:r>
    </w:p>
    <w:p w14:paraId="49E13F8F" w14:textId="6114D80D" w:rsidR="007049D0" w:rsidRPr="007049D0" w:rsidRDefault="007049D0" w:rsidP="00A35336">
      <w:pPr>
        <w:pStyle w:val="Kehatekst"/>
      </w:pPr>
      <w:r w:rsidRPr="007049D0">
        <w:t xml:space="preserve">Energiatõhususe põhinäitajaid on otstarbekas jälgida nii energiabilansi komponentide kui ka projekteerimise protsessis tehtavate valikute osas. Energiatõhusust mõjutab oluliselt hoone mahuline lahendus ehk hoone kompaktsus ja orientatsioon. Olulisusest järgmine on hoone fassaadide kujundamine, mis hõlmab endas soojapidavust, valgusläbivust ja varjestust. Lisaks mahule, vormile ja piirdetarindite lahendustele mõjutavad hoone energiatõhusust tehnosüsteemid. </w:t>
      </w:r>
      <w:r w:rsidRPr="007049D0">
        <w:lastRenderedPageBreak/>
        <w:t>Hoone tehnosüsteemid on seotud energiavarustuse lahendustega, mis sõltuvad hoone ühendustest erinevate võrkudega</w:t>
      </w:r>
      <w:r w:rsidR="00A53137">
        <w:t xml:space="preserve">. </w:t>
      </w:r>
      <w:r w:rsidRPr="007049D0">
        <w:t>Tehnosüsteemidest on kõige suurem ruumivajadus ventilatsioonisüsteemil. Võimalikult vähese energiakasutusega ventilatsioonisüsteemi rajamine eeldab õigesti valitud ventilatsiooniseadmeid ja ‐torustikku ning arhitektuurse projekteerimise käigus nende hoolikat hoonesse sobitamist.</w:t>
      </w:r>
      <w:r w:rsidR="00A35336">
        <w:t xml:space="preserve"> </w:t>
      </w:r>
      <w:r w:rsidRPr="007049D0">
        <w:t>Taastuvenergia allikatest soojuse ja elektri tootmise lihtsaimad viisid on soojuspumpade, päikesekollektorite (sooja vee tootmiseks) ja päikesepaneelide (toodavad elektrit) kasutamine. </w:t>
      </w:r>
    </w:p>
    <w:p w14:paraId="61503594" w14:textId="43F727C5" w:rsidR="007049D0" w:rsidRPr="007049D0" w:rsidRDefault="007049D0" w:rsidP="007049D0">
      <w:pPr>
        <w:pStyle w:val="Kehatekst"/>
      </w:pPr>
      <w:r w:rsidRPr="007049D0">
        <w:t>Päikesepaneelide kasutamise nõuded on välja toodud ptk-s 3.</w:t>
      </w:r>
      <w:r w:rsidR="00594DF2">
        <w:t>4</w:t>
      </w:r>
      <w:r w:rsidRPr="007049D0">
        <w:t>. </w:t>
      </w:r>
    </w:p>
    <w:p w14:paraId="283463DB" w14:textId="0E9A7C09" w:rsidR="005D6AB1" w:rsidRPr="005D6AB1" w:rsidRDefault="005D6AB1" w:rsidP="005D6AB1">
      <w:pPr>
        <w:pStyle w:val="Pealkiri3"/>
      </w:pPr>
      <w:bookmarkStart w:id="43" w:name="_Toc190952896"/>
      <w:r w:rsidRPr="005D6AB1">
        <w:t>Radoon</w:t>
      </w:r>
      <w:bookmarkEnd w:id="43"/>
    </w:p>
    <w:p w14:paraId="33BF0E72" w14:textId="2DAE3571" w:rsidR="008F11B8" w:rsidRDefault="008F11B8" w:rsidP="001F7634">
      <w:pPr>
        <w:pStyle w:val="Kehatekst"/>
      </w:pPr>
      <w:r>
        <w:t xml:space="preserve">Inimese tervise mõjude seisukohalt on oluline piirkonnas olev radoonirisk. Eesti Geoloogiateenistuse poolt koostatud pinnase radooniriski kaardi kohaselt asub Haapsalu linn täiendava uuringuvajadusega piirkonnas. </w:t>
      </w:r>
      <w:bookmarkStart w:id="44" w:name="_Hlk194674265"/>
      <w:r w:rsidR="0096641E">
        <w:t xml:space="preserve">Eesti </w:t>
      </w:r>
      <w:r w:rsidR="001F7634">
        <w:t>pinnase radooni</w:t>
      </w:r>
      <w:r w:rsidR="00684CAD">
        <w:t>riski</w:t>
      </w:r>
      <w:r w:rsidR="001F7634">
        <w:t xml:space="preserve"> ja looduskiirguse atlase </w:t>
      </w:r>
      <w:bookmarkEnd w:id="44"/>
      <w:r w:rsidR="001F7634">
        <w:t xml:space="preserve">(Tallinn, 2017) kohaselt on </w:t>
      </w:r>
      <w:r>
        <w:t>tegemist madala radooniriskiga alaga (pinnase õhu interpoleeritud Rn</w:t>
      </w:r>
      <w:r w:rsidR="0096641E">
        <w:t>-</w:t>
      </w:r>
      <w:r>
        <w:t xml:space="preserve">risk </w:t>
      </w:r>
      <w:r w:rsidR="009E611F">
        <w:t xml:space="preserve">kuni </w:t>
      </w:r>
      <w:r>
        <w:t>10</w:t>
      </w:r>
      <w:r w:rsidR="00DC01A0">
        <w:t xml:space="preserve"> </w:t>
      </w:r>
      <w:r>
        <w:t>kBq/m³)</w:t>
      </w:r>
      <w:r w:rsidR="001F7634">
        <w:t xml:space="preserve"> (vt joonis </w:t>
      </w:r>
      <w:r w:rsidR="004352E9">
        <w:t>8</w:t>
      </w:r>
      <w:r w:rsidR="001F7634">
        <w:t>)</w:t>
      </w:r>
      <w:r>
        <w:t xml:space="preserve">. Keskkonnaministri 30.07.2018 määruse nr 28 </w:t>
      </w:r>
      <w:r w:rsidR="006B4E18" w:rsidRPr="006B4E18">
        <w:t>„</w:t>
      </w:r>
      <w:r w:rsidRPr="006B4E18">
        <w:t>Tööruumide õhu radoonisisalduse viitetase, õhu radoonisisalduse mõõtmise kord ja tööandja kohustused kõrgendatud radooniriskiga töökohtadel</w:t>
      </w:r>
      <w:r w:rsidR="006B4E18" w:rsidRPr="006B4E18">
        <w:t>“</w:t>
      </w:r>
      <w:r>
        <w:t xml:space="preserve"> lisas 1 ei ole Haapsalu linna kõrgendatud radooniriskiga alana nimetatud. </w:t>
      </w:r>
    </w:p>
    <w:p w14:paraId="4C592C64" w14:textId="50D4C87F" w:rsidR="00861724" w:rsidRDefault="00534C49" w:rsidP="008F11B8">
      <w:pPr>
        <w:pStyle w:val="Kehatekst"/>
      </w:pPr>
      <w:r>
        <mc:AlternateContent>
          <mc:Choice Requires="wps">
            <w:drawing>
              <wp:anchor distT="0" distB="0" distL="114300" distR="114300" simplePos="0" relativeHeight="251658243" behindDoc="0" locked="0" layoutInCell="1" allowOverlap="1" wp14:anchorId="0E1C8C74" wp14:editId="6A87D02B">
                <wp:simplePos x="0" y="0"/>
                <wp:positionH relativeFrom="column">
                  <wp:posOffset>521156</wp:posOffset>
                </wp:positionH>
                <wp:positionV relativeFrom="paragraph">
                  <wp:posOffset>826873</wp:posOffset>
                </wp:positionV>
                <wp:extent cx="97436" cy="108634"/>
                <wp:effectExtent l="0" t="0" r="17145" b="24765"/>
                <wp:wrapNone/>
                <wp:docPr id="751382927" name="Ovaal 4"/>
                <wp:cNvGraphicFramePr/>
                <a:graphic xmlns:a="http://schemas.openxmlformats.org/drawingml/2006/main">
                  <a:graphicData uri="http://schemas.microsoft.com/office/word/2010/wordprocessingShape">
                    <wps:wsp>
                      <wps:cNvSpPr/>
                      <wps:spPr>
                        <a:xfrm>
                          <a:off x="0" y="0"/>
                          <a:ext cx="97436" cy="108634"/>
                        </a:xfrm>
                        <a:prstGeom prst="ellipse">
                          <a:avLst/>
                        </a:prstGeom>
                        <a:solidFill>
                          <a:srgbClr val="FFC000"/>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6F026" id="Ovaal 4" o:spid="_x0000_s1026" style="position:absolute;margin-left:41.05pt;margin-top:65.1pt;width:7.65pt;height: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" fillcolor="#ffc000" strokecolor="#ed7d31 [3205]" strokeweight="1pt">
                <v:stroke joinstyle="miter"/>
              </v:oval>
            </w:pict>
          </mc:Fallback>
        </mc:AlternateContent>
      </w:r>
      <w:r w:rsidR="00A64010">
        <w:drawing>
          <wp:inline distT="0" distB="0" distL="0" distR="0" wp14:anchorId="0739A07A" wp14:editId="4C2BB4BE">
            <wp:extent cx="4179550" cy="2182742"/>
            <wp:effectExtent l="0" t="0" r="0" b="8255"/>
            <wp:docPr id="214424024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6145" cy="2186186"/>
                    </a:xfrm>
                    <a:prstGeom prst="rect">
                      <a:avLst/>
                    </a:prstGeom>
                    <a:noFill/>
                  </pic:spPr>
                </pic:pic>
              </a:graphicData>
            </a:graphic>
          </wp:inline>
        </w:drawing>
      </w:r>
      <w:r w:rsidR="00ED6D61">
        <w:t xml:space="preserve"> </w:t>
      </w:r>
      <w:r w:rsidR="00DC2729" w:rsidRPr="00DC2729">
        <w:t xml:space="preserve"> </w:t>
      </w:r>
      <w:r w:rsidR="00DC2729" w:rsidRPr="00DC2729">
        <w:drawing>
          <wp:inline distT="0" distB="0" distL="0" distR="0" wp14:anchorId="5ADC811F" wp14:editId="400DA1D4">
            <wp:extent cx="674952" cy="2188674"/>
            <wp:effectExtent l="0" t="0" r="0" b="2540"/>
            <wp:docPr id="204039614" name="Pilt 1" descr="Pilt, millel on kujutatud tekst, kuvatõmmis, Värvikus,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614" name="Pilt 1" descr="Pilt, millel on kujutatud tekst, kuvatõmmis, Värvikus, number&#10;&#10;Kirjeldus on genereeritud automaatselt"/>
                    <pic:cNvPicPr/>
                  </pic:nvPicPr>
                  <pic:blipFill>
                    <a:blip r:embed="rId26"/>
                    <a:stretch>
                      <a:fillRect/>
                    </a:stretch>
                  </pic:blipFill>
                  <pic:spPr>
                    <a:xfrm>
                      <a:off x="0" y="0"/>
                      <a:ext cx="683365" cy="2215956"/>
                    </a:xfrm>
                    <a:prstGeom prst="rect">
                      <a:avLst/>
                    </a:prstGeom>
                  </pic:spPr>
                </pic:pic>
              </a:graphicData>
            </a:graphic>
          </wp:inline>
        </w:drawing>
      </w:r>
    </w:p>
    <w:p w14:paraId="35EC1E62" w14:textId="20A34D2E" w:rsidR="00A64010" w:rsidRPr="00803B83" w:rsidRDefault="00A64010" w:rsidP="00684CAD">
      <w:pPr>
        <w:pStyle w:val="Pealdis"/>
      </w:pPr>
      <w:r w:rsidRPr="00220B81">
        <w:t xml:space="preserve">Joonis </w:t>
      </w:r>
      <w:r w:rsidR="004352E9">
        <w:t>8</w:t>
      </w:r>
      <w:r w:rsidRPr="00220B81">
        <w:t xml:space="preserve">. Väljavõte </w:t>
      </w:r>
      <w:r w:rsidR="00684CAD" w:rsidRPr="00684CAD">
        <w:t>Eesti pinnase radooniriski ja looduskiirguse atlase</w:t>
      </w:r>
      <w:r w:rsidR="0034733C">
        <w:t>se kaardist</w:t>
      </w:r>
      <w:r w:rsidR="00ED6D61">
        <w:t xml:space="preserve"> 6.1 Maksimaalne Rn-sisaldus pinnaseõhus</w:t>
      </w:r>
      <w:r w:rsidR="00A03283">
        <w:t>.</w:t>
      </w:r>
      <w:r>
        <w:t xml:space="preserve"> </w:t>
      </w:r>
      <w:r w:rsidR="00A03283">
        <w:t>Planeeritav ala</w:t>
      </w:r>
      <w:r>
        <w:t xml:space="preserve"> on tähistatud oranži</w:t>
      </w:r>
      <w:r w:rsidR="00A03283">
        <w:t xml:space="preserve"> ringina</w:t>
      </w:r>
      <w:r w:rsidRPr="00220B81">
        <w:t>.</w:t>
      </w:r>
    </w:p>
    <w:p w14:paraId="1FD7C6F7" w14:textId="61FDEF39" w:rsidR="004F54E2" w:rsidRDefault="008F11B8" w:rsidP="008F11B8">
      <w:pPr>
        <w:pStyle w:val="Kehatekst"/>
      </w:pPr>
      <w:r>
        <w:t xml:space="preserve">Olme- ja kontoriruumides, kus inimesed viibivad tööajal igapäevaselt, tuleb tagada radoonivaba keskkond. Radooniuuringu vajaduse üle otsustab kohaliku omavalitsuse üksus. Ehituslike meetmete rakendamisel on juhiseks standard EVS 840:2023 </w:t>
      </w:r>
      <w:r w:rsidR="006B4E18" w:rsidRPr="006B4E18">
        <w:t>„</w:t>
      </w:r>
      <w:r w:rsidRPr="006B4E18">
        <w:t>Juhised radoonikaitse meetmete kasutamiseks uutes ja olemasolevates hoonetes</w:t>
      </w:r>
      <w:r w:rsidR="006B4E18" w:rsidRPr="006B4E18">
        <w:t>“</w:t>
      </w:r>
      <w:r>
        <w:t xml:space="preserve"> toodule.</w:t>
      </w:r>
    </w:p>
    <w:p w14:paraId="25689005" w14:textId="0B131BE2" w:rsidR="003A1D96" w:rsidRPr="003A1D96" w:rsidRDefault="003A1D96" w:rsidP="003A1D96">
      <w:pPr>
        <w:pStyle w:val="Pealkiri3"/>
      </w:pPr>
      <w:bookmarkStart w:id="45" w:name="_Toc190952897"/>
      <w:r w:rsidRPr="003A1D96">
        <w:t xml:space="preserve">Müra, </w:t>
      </w:r>
      <w:r w:rsidR="003D28C9">
        <w:t xml:space="preserve">õhk, </w:t>
      </w:r>
      <w:r w:rsidRPr="003A1D96">
        <w:t>vibratsioon</w:t>
      </w:r>
      <w:bookmarkEnd w:id="45"/>
    </w:p>
    <w:p w14:paraId="0C611B14" w14:textId="3963AE19" w:rsidR="0082795B" w:rsidRDefault="007F4550" w:rsidP="002D118B">
      <w:pPr>
        <w:spacing w:before="120" w:after="120"/>
        <w:rPr>
          <w:u w:val="single"/>
        </w:rPr>
      </w:pPr>
      <w:r>
        <w:rPr>
          <w:u w:val="single"/>
        </w:rPr>
        <w:t xml:space="preserve">Müra </w:t>
      </w:r>
    </w:p>
    <w:p w14:paraId="2E52B726" w14:textId="248B3AF2" w:rsidR="002D118B" w:rsidRPr="00EC1A97" w:rsidRDefault="002D118B" w:rsidP="002D118B">
      <w:pPr>
        <w:spacing w:before="120" w:after="120"/>
      </w:pPr>
      <w:r w:rsidRPr="007F4550">
        <w:t xml:space="preserve">Keskkonnamüra </w:t>
      </w:r>
      <w:r w:rsidRPr="00EC1A97">
        <w:t>normatiivsed väärtused on kehtestatud keskkonnaministri 16.</w:t>
      </w:r>
      <w:r w:rsidR="000B6C39">
        <w:t>12.</w:t>
      </w:r>
      <w:r w:rsidRPr="00EC1A97">
        <w:t>2016</w:t>
      </w:r>
      <w:r w:rsidR="000B6C39">
        <w:t xml:space="preserve"> </w:t>
      </w:r>
      <w:r w:rsidRPr="00EC1A97">
        <w:t>määrusega nr 71 „Välisõhus leviva müra normtasemed ja mürataseme mõõtmise, määramise ja hindamise meetodid“. Määruse nõudeid tuleb täita asulate planeerimisel ja ehitusprojektide koostamisel. Määrust ei kohaldata alal, kuhu avalikkusel puudub juurdepääs ja kus ei ole püsivat asustust, ning töökeskkonnas, kus kehtivad töötervishoidu ja tööohutust käsitlevad nõuded.</w:t>
      </w:r>
    </w:p>
    <w:p w14:paraId="3648FDA7" w14:textId="77777777" w:rsidR="002D118B" w:rsidRPr="00EC1A97" w:rsidRDefault="002D118B" w:rsidP="002D118B">
      <w:pPr>
        <w:spacing w:before="120" w:after="120"/>
      </w:pPr>
      <w:r w:rsidRPr="00EC1A97">
        <w:t>Välisõhus leviva müra normtasemed on:</w:t>
      </w:r>
    </w:p>
    <w:p w14:paraId="2937C922" w14:textId="77777777" w:rsidR="002D118B" w:rsidRPr="00EC1A97" w:rsidRDefault="002D118B" w:rsidP="002D118B">
      <w:pPr>
        <w:pStyle w:val="Loenditpp"/>
        <w:numPr>
          <w:ilvl w:val="0"/>
          <w:numId w:val="12"/>
        </w:numPr>
      </w:pPr>
      <w:r w:rsidRPr="00EC1A97">
        <w:t>müra piirväärtus – suurim lubatud müratase, mille ületamine põhjustab olulist keskkonnahäiringut ja mille ületamisel tuleb rakendada müra vähendamise abinõusid;</w:t>
      </w:r>
    </w:p>
    <w:p w14:paraId="5C2BF28B" w14:textId="77777777" w:rsidR="002D118B" w:rsidRPr="00EC1A97" w:rsidRDefault="002D118B" w:rsidP="002D118B">
      <w:pPr>
        <w:pStyle w:val="Loenditpp"/>
        <w:numPr>
          <w:ilvl w:val="0"/>
          <w:numId w:val="12"/>
        </w:numPr>
      </w:pPr>
      <w:r w:rsidRPr="00EC1A97">
        <w:lastRenderedPageBreak/>
        <w:t>müra sihtväärtus – suurim lubatud müratase uute üldplaneeringutega aladel.</w:t>
      </w:r>
    </w:p>
    <w:p w14:paraId="1D04AC7E" w14:textId="7ECD7009" w:rsidR="002D118B" w:rsidRDefault="002D118B" w:rsidP="00815723">
      <w:pPr>
        <w:spacing w:before="120" w:after="120"/>
      </w:pPr>
      <w:r w:rsidRPr="00EC1A97">
        <w:t xml:space="preserve">Peamiseks müra allikaks planeeringuala piirkonnas võib pidada tegevusi Rohuküla sadamas </w:t>
      </w:r>
      <w:r w:rsidR="00815723" w:rsidRPr="00815723">
        <w:t xml:space="preserve">(laadimine, erinevad sõidukid, laevad) </w:t>
      </w:r>
      <w:r w:rsidRPr="00EC1A97">
        <w:t xml:space="preserve">ning riigiteed nr 9 Ääsmäe-Haapsalu-Rohuküla tee. 2023. a. liiklussagedus andmete põhjal läbis </w:t>
      </w:r>
      <w:r w:rsidR="00D53555">
        <w:t xml:space="preserve">Rohuküla sadamasse toovat </w:t>
      </w:r>
      <w:r w:rsidRPr="00EC1A97">
        <w:t>lõiku keskmiselt kuni 1221 autot/ööpäevas. Olemasoleva transpordikoridori läheduses müra normatiivsuse hindamisel tuleb lähtuda liiklusmüra piirväärtuse nõuetest. Keskkonnaministri 16.12.2016 määruse nr 71 alusel kehtestatud liiklusmüra normtasemed on esitatud järgnevas tabelis.</w:t>
      </w:r>
    </w:p>
    <w:p w14:paraId="575A2A20" w14:textId="77777777" w:rsidR="002D118B" w:rsidRPr="00EC1A97" w:rsidRDefault="002D118B" w:rsidP="002D118B">
      <w:pPr>
        <w:pStyle w:val="Kehatekst"/>
        <w:spacing w:before="120"/>
        <w:rPr>
          <w:iCs/>
          <w:noProof w:val="0"/>
          <w:sz w:val="20"/>
        </w:rPr>
      </w:pPr>
      <w:r w:rsidRPr="00EC1A97">
        <w:rPr>
          <w:b/>
          <w:bCs/>
          <w:noProof w:val="0"/>
          <w:sz w:val="20"/>
        </w:rPr>
        <w:t>Tabel 3.1.</w:t>
      </w:r>
      <w:r w:rsidRPr="00EC1A97">
        <w:rPr>
          <w:iCs/>
          <w:noProof w:val="0"/>
          <w:sz w:val="20"/>
        </w:rPr>
        <w:t xml:space="preserve"> Liiklusmüra normtasemed vastavalt üldplaneeringu maakasutuse juhtotstarbele.</w:t>
      </w:r>
    </w:p>
    <w:tbl>
      <w:tblPr>
        <w:tblStyle w:val="TabelPunane"/>
        <w:tblW w:w="0" w:type="auto"/>
        <w:tblLook w:val="04A0" w:firstRow="1" w:lastRow="0" w:firstColumn="1" w:lastColumn="0" w:noHBand="0" w:noVBand="1"/>
      </w:tblPr>
      <w:tblGrid>
        <w:gridCol w:w="3209"/>
        <w:gridCol w:w="3209"/>
        <w:gridCol w:w="3209"/>
      </w:tblGrid>
      <w:tr w:rsidR="002D118B" w:rsidRPr="00EC1A97" w14:paraId="76CBEAC6" w14:textId="77777777" w:rsidTr="00C93007">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209" w:type="dxa"/>
          </w:tcPr>
          <w:p w14:paraId="390EEAFD" w14:textId="77777777" w:rsidR="002D118B" w:rsidRPr="00C93007" w:rsidRDefault="002D118B">
            <w:pPr>
              <w:pStyle w:val="Kehatekst"/>
              <w:spacing w:before="96" w:after="96"/>
              <w:jc w:val="center"/>
              <w:rPr>
                <w:iCs/>
                <w:noProof w:val="0"/>
                <w:sz w:val="20"/>
                <w:lang w:val="et-EE"/>
              </w:rPr>
            </w:pPr>
            <w:r w:rsidRPr="00C93007">
              <w:rPr>
                <w:bCs w:val="0"/>
                <w:noProof w:val="0"/>
                <w:sz w:val="20"/>
                <w:lang w:val="et-EE"/>
              </w:rPr>
              <w:t>Ala kategooria üldplaneeringu alusel</w:t>
            </w:r>
          </w:p>
        </w:tc>
        <w:tc>
          <w:tcPr>
            <w:tcW w:w="3209" w:type="dxa"/>
          </w:tcPr>
          <w:p w14:paraId="0C59ABD4" w14:textId="77777777" w:rsidR="002D118B" w:rsidRPr="00C93007" w:rsidRDefault="002D118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sz w:val="20"/>
                <w:lang w:val="et-EE"/>
              </w:rPr>
            </w:pPr>
            <w:r w:rsidRPr="00C93007">
              <w:rPr>
                <w:noProof w:val="0"/>
                <w:sz w:val="20"/>
                <w:lang w:val="et-EE"/>
              </w:rPr>
              <w:t>I</w:t>
            </w:r>
          </w:p>
          <w:p w14:paraId="6721952B" w14:textId="7107E8BA" w:rsidR="002D118B" w:rsidRPr="00C93007" w:rsidRDefault="00A71E35">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sz w:val="20"/>
                <w:lang w:val="et-EE"/>
              </w:rPr>
            </w:pPr>
            <w:r w:rsidRPr="00C93007">
              <w:rPr>
                <w:bCs w:val="0"/>
                <w:noProof w:val="0"/>
                <w:sz w:val="20"/>
                <w:lang w:val="et-EE"/>
              </w:rPr>
              <w:t>V</w:t>
            </w:r>
            <w:r w:rsidR="002D118B" w:rsidRPr="00C93007">
              <w:rPr>
                <w:bCs w:val="0"/>
                <w:noProof w:val="0"/>
                <w:sz w:val="20"/>
                <w:lang w:val="et-EE"/>
              </w:rPr>
              <w:t>irgestusrajatiste maa-alad ehk vaiksed alad</w:t>
            </w:r>
          </w:p>
        </w:tc>
        <w:tc>
          <w:tcPr>
            <w:tcW w:w="3209" w:type="dxa"/>
          </w:tcPr>
          <w:p w14:paraId="0E647275" w14:textId="77777777" w:rsidR="002D118B" w:rsidRPr="00C93007" w:rsidRDefault="002D118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sz w:val="20"/>
                <w:lang w:val="et-EE"/>
              </w:rPr>
            </w:pPr>
            <w:r w:rsidRPr="00C93007">
              <w:rPr>
                <w:noProof w:val="0"/>
                <w:sz w:val="20"/>
                <w:lang w:val="et-EE"/>
              </w:rPr>
              <w:t>II</w:t>
            </w:r>
          </w:p>
          <w:p w14:paraId="3E87B232" w14:textId="35AD4ACB" w:rsidR="002D118B" w:rsidRPr="00C93007" w:rsidRDefault="00A71E35">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sz w:val="20"/>
                <w:lang w:val="et-EE"/>
              </w:rPr>
            </w:pPr>
            <w:r w:rsidRPr="00C93007">
              <w:rPr>
                <w:bCs w:val="0"/>
                <w:noProof w:val="0"/>
                <w:sz w:val="20"/>
                <w:lang w:val="et-EE"/>
              </w:rPr>
              <w:t>E</w:t>
            </w:r>
            <w:r w:rsidR="002D118B" w:rsidRPr="00C93007">
              <w:rPr>
                <w:bCs w:val="0"/>
                <w:noProof w:val="0"/>
                <w:sz w:val="20"/>
                <w:lang w:val="et-EE"/>
              </w:rPr>
              <w:t>lamu maa-alad, rohealad</w:t>
            </w:r>
          </w:p>
        </w:tc>
      </w:tr>
      <w:tr w:rsidR="002D118B" w:rsidRPr="00EC1A97" w14:paraId="038B8C21" w14:textId="77777777" w:rsidTr="00C930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09" w:type="dxa"/>
          </w:tcPr>
          <w:p w14:paraId="07FA9A21" w14:textId="77777777" w:rsidR="002D118B" w:rsidRPr="00C93007" w:rsidRDefault="002D118B">
            <w:pPr>
              <w:pStyle w:val="Kehatekst"/>
              <w:spacing w:before="96" w:after="96"/>
              <w:jc w:val="center"/>
              <w:rPr>
                <w:iCs/>
                <w:noProof w:val="0"/>
                <w:sz w:val="20"/>
                <w:lang w:val="et-EE"/>
              </w:rPr>
            </w:pPr>
            <w:r w:rsidRPr="00C93007">
              <w:rPr>
                <w:noProof w:val="0"/>
                <w:sz w:val="20"/>
                <w:lang w:val="et-EE"/>
              </w:rPr>
              <w:t>Müra sihtväärtus</w:t>
            </w:r>
          </w:p>
        </w:tc>
        <w:tc>
          <w:tcPr>
            <w:tcW w:w="3209" w:type="dxa"/>
          </w:tcPr>
          <w:p w14:paraId="33F7A28E" w14:textId="77777777" w:rsidR="002D118B" w:rsidRPr="00C93007" w:rsidRDefault="002D118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sz w:val="20"/>
                <w:lang w:val="et-EE"/>
              </w:rPr>
            </w:pPr>
            <w:r w:rsidRPr="00C93007">
              <w:rPr>
                <w:noProof w:val="0"/>
                <w:sz w:val="20"/>
                <w:lang w:val="et-EE"/>
              </w:rPr>
              <w:t>50/40</w:t>
            </w:r>
          </w:p>
        </w:tc>
        <w:tc>
          <w:tcPr>
            <w:tcW w:w="3209" w:type="dxa"/>
          </w:tcPr>
          <w:p w14:paraId="3E23EEC3" w14:textId="77777777" w:rsidR="002D118B" w:rsidRPr="00C93007" w:rsidRDefault="002D118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sz w:val="20"/>
                <w:lang w:val="et-EE"/>
              </w:rPr>
            </w:pPr>
            <w:r w:rsidRPr="00C93007">
              <w:rPr>
                <w:noProof w:val="0"/>
                <w:sz w:val="20"/>
                <w:lang w:val="et-EE"/>
              </w:rPr>
              <w:t>55/50</w:t>
            </w:r>
          </w:p>
        </w:tc>
      </w:tr>
      <w:tr w:rsidR="002D118B" w:rsidRPr="00EC1A97" w14:paraId="348D4BCA" w14:textId="77777777" w:rsidTr="00C93007">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209" w:type="dxa"/>
          </w:tcPr>
          <w:p w14:paraId="1B8B86F0" w14:textId="77777777" w:rsidR="002D118B" w:rsidRPr="00C93007" w:rsidRDefault="002D118B">
            <w:pPr>
              <w:pStyle w:val="Kehatekst"/>
              <w:spacing w:before="96" w:after="96"/>
              <w:jc w:val="center"/>
              <w:rPr>
                <w:iCs/>
                <w:noProof w:val="0"/>
                <w:sz w:val="20"/>
                <w:lang w:val="et-EE"/>
              </w:rPr>
            </w:pPr>
            <w:r w:rsidRPr="00C93007">
              <w:rPr>
                <w:noProof w:val="0"/>
                <w:sz w:val="20"/>
                <w:lang w:val="et-EE"/>
              </w:rPr>
              <w:t>Müra piirväärtus</w:t>
            </w:r>
          </w:p>
        </w:tc>
        <w:tc>
          <w:tcPr>
            <w:tcW w:w="3209" w:type="dxa"/>
          </w:tcPr>
          <w:p w14:paraId="52C45A76" w14:textId="77777777" w:rsidR="002D118B" w:rsidRPr="00C93007" w:rsidRDefault="002D118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sz w:val="20"/>
                <w:lang w:val="et-EE"/>
              </w:rPr>
            </w:pPr>
            <w:r w:rsidRPr="00C93007">
              <w:rPr>
                <w:noProof w:val="0"/>
                <w:sz w:val="20"/>
                <w:lang w:val="et-EE"/>
              </w:rPr>
              <w:t>55/50</w:t>
            </w:r>
          </w:p>
        </w:tc>
        <w:tc>
          <w:tcPr>
            <w:tcW w:w="3209" w:type="dxa"/>
          </w:tcPr>
          <w:p w14:paraId="51CF4053" w14:textId="77777777" w:rsidR="002D118B" w:rsidRPr="00C93007" w:rsidRDefault="002D118B">
            <w:pPr>
              <w:pStyle w:val="Kehatekst"/>
              <w:spacing w:after="0"/>
              <w:jc w:val="center"/>
              <w:cnfStyle w:val="000000010000" w:firstRow="0" w:lastRow="0" w:firstColumn="0" w:lastColumn="0" w:oddVBand="0" w:evenVBand="0" w:oddHBand="0" w:evenHBand="1" w:firstRowFirstColumn="0" w:firstRowLastColumn="0" w:lastRowFirstColumn="0" w:lastRowLastColumn="0"/>
              <w:rPr>
                <w:noProof w:val="0"/>
                <w:sz w:val="20"/>
                <w:lang w:val="et-EE"/>
              </w:rPr>
            </w:pPr>
            <w:r w:rsidRPr="00C93007">
              <w:rPr>
                <w:noProof w:val="0"/>
                <w:sz w:val="20"/>
                <w:lang w:val="et-EE"/>
              </w:rPr>
              <w:t>60/55</w:t>
            </w:r>
          </w:p>
          <w:p w14:paraId="16E399BB" w14:textId="77777777" w:rsidR="002D118B" w:rsidRPr="00C93007" w:rsidRDefault="002D118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sz w:val="20"/>
                <w:lang w:val="et-EE"/>
              </w:rPr>
            </w:pPr>
            <w:r w:rsidRPr="00C93007">
              <w:rPr>
                <w:noProof w:val="0"/>
                <w:sz w:val="20"/>
                <w:lang w:val="et-EE"/>
              </w:rPr>
              <w:t>65</w:t>
            </w:r>
            <w:r w:rsidRPr="00C93007">
              <w:rPr>
                <w:noProof w:val="0"/>
                <w:sz w:val="20"/>
                <w:vertAlign w:val="superscript"/>
                <w:lang w:val="et-EE"/>
              </w:rPr>
              <w:t>1</w:t>
            </w:r>
            <w:r w:rsidRPr="00C93007">
              <w:rPr>
                <w:noProof w:val="0"/>
                <w:sz w:val="20"/>
                <w:lang w:val="et-EE"/>
              </w:rPr>
              <w:t>/60</w:t>
            </w:r>
            <w:r w:rsidRPr="00C93007">
              <w:rPr>
                <w:noProof w:val="0"/>
                <w:sz w:val="20"/>
                <w:vertAlign w:val="superscript"/>
                <w:lang w:val="et-EE"/>
              </w:rPr>
              <w:t>1</w:t>
            </w:r>
          </w:p>
        </w:tc>
      </w:tr>
    </w:tbl>
    <w:p w14:paraId="2BA14858" w14:textId="77777777" w:rsidR="002D118B" w:rsidRPr="00EC1A97" w:rsidRDefault="002D118B" w:rsidP="002D118B">
      <w:pPr>
        <w:pStyle w:val="Kehatekst"/>
        <w:spacing w:after="0"/>
        <w:rPr>
          <w:noProof w:val="0"/>
        </w:rPr>
      </w:pPr>
      <w:r w:rsidRPr="00EC1A97">
        <w:rPr>
          <w:noProof w:val="0"/>
          <w:vertAlign w:val="superscript"/>
        </w:rPr>
        <w:t>1</w:t>
      </w:r>
      <w:r w:rsidRPr="00EC1A97">
        <w:rPr>
          <w:noProof w:val="0"/>
        </w:rPr>
        <w:t>lubatud müratundlike hoonete teepoolsel küljel</w:t>
      </w:r>
    </w:p>
    <w:p w14:paraId="0FD5F2BB" w14:textId="77777777" w:rsidR="009258E5" w:rsidRDefault="009258E5" w:rsidP="00D53555">
      <w:pPr>
        <w:pStyle w:val="Kehatekst"/>
      </w:pPr>
    </w:p>
    <w:p w14:paraId="49035C56" w14:textId="399E7AB3" w:rsidR="006B6C4B" w:rsidRDefault="00944B4D" w:rsidP="00D53555">
      <w:pPr>
        <w:pStyle w:val="Kehatekst"/>
      </w:pPr>
      <w:r w:rsidRPr="00D31A5A">
        <w:t xml:space="preserve">Kuna piirkiirus </w:t>
      </w:r>
      <w:r w:rsidR="007F3C6A">
        <w:t>sadamaalal on</w:t>
      </w:r>
      <w:r w:rsidR="00F229EC" w:rsidRPr="00D31A5A">
        <w:t xml:space="preserve"> </w:t>
      </w:r>
      <w:r w:rsidR="007F3C6A" w:rsidRPr="00610CCD">
        <w:t>3</w:t>
      </w:r>
      <w:r w:rsidR="00451FA9" w:rsidRPr="00610CCD">
        <w:t>0 km/h</w:t>
      </w:r>
      <w:r w:rsidR="00F229EC" w:rsidRPr="00610CCD">
        <w:t>,</w:t>
      </w:r>
      <w:r w:rsidR="00F229EC" w:rsidRPr="00D31A5A">
        <w:t xml:space="preserve"> </w:t>
      </w:r>
      <w:r w:rsidR="002F43B4">
        <w:t>on</w:t>
      </w:r>
      <w:r w:rsidR="00A6463A">
        <w:t xml:space="preserve"> sellega mürakaitsemeetmed </w:t>
      </w:r>
      <w:r w:rsidR="00D53555">
        <w:t xml:space="preserve">liiklusmürale </w:t>
      </w:r>
      <w:r w:rsidR="00A6463A">
        <w:t xml:space="preserve">juba rakendatud. </w:t>
      </w:r>
      <w:r w:rsidR="006B6C4B" w:rsidRPr="006B6C4B">
        <w:t>Arvestades, et tegemist on mereäärse piirkonnaga, tõstab mürataset ka tuule poolt tekitatud merekohin.</w:t>
      </w:r>
    </w:p>
    <w:p w14:paraId="45A60B3A" w14:textId="5EC008A3" w:rsidR="007117DF" w:rsidRPr="007117DF" w:rsidRDefault="004D1DB5" w:rsidP="007117DF">
      <w:pPr>
        <w:pStyle w:val="Kehatekst"/>
      </w:pPr>
      <w:r w:rsidRPr="000908C8">
        <w:t xml:space="preserve">Planeeringuga kavandatav </w:t>
      </w:r>
      <w:r w:rsidR="00B20C4A">
        <w:t xml:space="preserve">tegevus </w:t>
      </w:r>
      <w:r w:rsidR="00B20C4A" w:rsidRPr="000908C8">
        <w:t xml:space="preserve">ei põhjusta </w:t>
      </w:r>
      <w:r w:rsidRPr="000908C8">
        <w:t>täiendavat müra</w:t>
      </w:r>
      <w:r w:rsidR="003940DF">
        <w:t xml:space="preserve"> võrreldes olemasoleva olukorraga</w:t>
      </w:r>
      <w:r w:rsidRPr="000908C8">
        <w:t>. Samuti tuleb arvestada, et tegemist on juba praegu laevatatava sadamaalaga</w:t>
      </w:r>
      <w:r w:rsidR="003F0F2F">
        <w:t xml:space="preserve"> ning planeeritav tegevus ei lisa </w:t>
      </w:r>
      <w:r w:rsidR="004607DB">
        <w:t>täiendavat liiklust</w:t>
      </w:r>
      <w:r w:rsidRPr="000908C8">
        <w:t>.</w:t>
      </w:r>
      <w:r>
        <w:t xml:space="preserve"> </w:t>
      </w:r>
      <w:r w:rsidRPr="004D1DB5">
        <w:t>P</w:t>
      </w:r>
      <w:r w:rsidR="000E7EAE" w:rsidRPr="004D1DB5">
        <w:t>laneeritava ala lähiala</w:t>
      </w:r>
      <w:r w:rsidRPr="004D1DB5">
        <w:t>l</w:t>
      </w:r>
      <w:r w:rsidR="000E7EAE" w:rsidRPr="004D1DB5">
        <w:t xml:space="preserve"> </w:t>
      </w:r>
      <w:r w:rsidR="00CD00E1" w:rsidRPr="004D1DB5">
        <w:t xml:space="preserve">ei asu </w:t>
      </w:r>
      <w:r w:rsidR="000E7EAE" w:rsidRPr="004D1DB5">
        <w:t>elamuid</w:t>
      </w:r>
      <w:r w:rsidR="008B70B6">
        <w:t xml:space="preserve">. </w:t>
      </w:r>
    </w:p>
    <w:p w14:paraId="0DB259B5" w14:textId="77777777" w:rsidR="008B1E4A" w:rsidRPr="008B1E4A" w:rsidRDefault="008B1E4A" w:rsidP="008B1E4A">
      <w:pPr>
        <w:pStyle w:val="Kehatekst"/>
      </w:pPr>
      <w:r w:rsidRPr="008B1E4A">
        <w:t xml:space="preserve">Planeeringu realiseerumisel tuleb jälgida, et ehitusperioodil ei ületataks müra ja vibratsiooni piirnorme.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w:t>
      </w:r>
    </w:p>
    <w:p w14:paraId="0A1A0272" w14:textId="156B30EC" w:rsidR="007F4550" w:rsidRDefault="007F4550" w:rsidP="0000558E">
      <w:pPr>
        <w:pStyle w:val="Kehatekst"/>
        <w:rPr>
          <w:u w:val="single"/>
        </w:rPr>
      </w:pPr>
      <w:r>
        <w:rPr>
          <w:u w:val="single"/>
        </w:rPr>
        <w:t>Õhk</w:t>
      </w:r>
    </w:p>
    <w:p w14:paraId="01EE78F0" w14:textId="463C15B8" w:rsidR="0000558E" w:rsidRPr="0000558E" w:rsidRDefault="0000558E" w:rsidP="0000558E">
      <w:pPr>
        <w:pStyle w:val="Kehatekst"/>
      </w:pPr>
      <w:r w:rsidRPr="0000558E">
        <w:t xml:space="preserve">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„Õhukvaliteedi piir- ja sihtväärtused, õhukvaliteedi muud piirnormid ning õhukvaliteedi hindamispiirid“. Piirväärtustest madalamad saasteainete kontsentratsioonid ei ohusta inimese tervist olulisel määral. </w:t>
      </w:r>
    </w:p>
    <w:p w14:paraId="34A239AC" w14:textId="166AB17C" w:rsidR="0000558E" w:rsidRPr="0000558E" w:rsidRDefault="0000558E" w:rsidP="0000558E">
      <w:pPr>
        <w:pStyle w:val="Kehatekst"/>
      </w:pPr>
      <w:r w:rsidRPr="0000558E">
        <w:t>Piirkonna peamiseks õhusaaste allikaks võib pidada liiklust. Piirnormide ületamine liikluskoormusest lähtuvalt ei ole tõenäoline. Välisõhu paikseid saasteallikaid piirkonnas ei ole (Keskkonnaotsuste infossüsteemi KOTKAS andmebaas</w:t>
      </w:r>
      <w:r w:rsidR="008B7F22">
        <w:t>i</w:t>
      </w:r>
      <w:r w:rsidRPr="0000558E">
        <w:t xml:space="preserve"> andmed seisuga 16.08.2024). Lähim paikne heiteallikas jääb kavandatava tegevuse asukohast </w:t>
      </w:r>
      <w:r w:rsidRPr="0000558E">
        <w:rPr>
          <w:i/>
          <w:iCs/>
        </w:rPr>
        <w:t>ca</w:t>
      </w:r>
      <w:r w:rsidRPr="0000558E">
        <w:t xml:space="preserve"> 4 km kaugusele. </w:t>
      </w:r>
    </w:p>
    <w:p w14:paraId="4E8B54F3" w14:textId="12943363" w:rsidR="0000558E" w:rsidRDefault="0000558E" w:rsidP="0000558E">
      <w:pPr>
        <w:pStyle w:val="Kehatekst"/>
      </w:pPr>
      <w:r w:rsidRPr="0000558E">
        <w:t xml:space="preserve">Planeeringualal kavandatakse </w:t>
      </w:r>
      <w:r w:rsidR="009226BE">
        <w:t xml:space="preserve">muuhulgas </w:t>
      </w:r>
      <w:r w:rsidRPr="0000558E">
        <w:t xml:space="preserve">meremärkide värvimist. Atmosfääriõhu kaitse seaduse </w:t>
      </w:r>
      <w:r w:rsidR="00F8633A">
        <w:br/>
      </w:r>
      <w:r w:rsidRPr="0000558E">
        <w:t>§ 79 lõike 3 alusel on kehtestatud keskkonnaministri 14.12</w:t>
      </w:r>
      <w:r w:rsidR="00021663">
        <w:t>.</w:t>
      </w:r>
      <w:r w:rsidRPr="0000558E">
        <w:t>2016 määrus nr 67 „Tegevuse künnisvõimsused ja saasteainete heidete künniskogused, millest alates on käitise tegevuse jaoks nõutav õhusaasteluba</w:t>
      </w:r>
      <w:r w:rsidRPr="0000558E">
        <w:rPr>
          <w:vertAlign w:val="superscript"/>
        </w:rPr>
        <w:t>1</w:t>
      </w:r>
      <w:r w:rsidRPr="0000558E">
        <w:t xml:space="preserve">“, millega sätestatakse saasteainete heidete künniskogused ja käitise tegevuse künnisvõimsused, millest alates on nõutav õhusaasteluba. Künniskoguste ületamisel on vajalik esitada Keskkonnaametile õhusaasteloa taotlus. </w:t>
      </w:r>
    </w:p>
    <w:p w14:paraId="08E036C8" w14:textId="77777777" w:rsidR="007F4550" w:rsidRPr="007F4550" w:rsidRDefault="007F4550" w:rsidP="007F4550">
      <w:pPr>
        <w:pStyle w:val="Kehatekst"/>
      </w:pPr>
      <w:r w:rsidRPr="007F4550">
        <w:lastRenderedPageBreak/>
        <w:t>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4D6CB1F8" w14:textId="0AF7B9A9" w:rsidR="007F4550" w:rsidRPr="007F4550" w:rsidRDefault="007F4550" w:rsidP="007F4550">
      <w:pPr>
        <w:pStyle w:val="Kehatekst"/>
        <w:rPr>
          <w:u w:val="single"/>
        </w:rPr>
      </w:pPr>
      <w:r w:rsidRPr="007F4550">
        <w:rPr>
          <w:u w:val="single"/>
        </w:rPr>
        <w:t xml:space="preserve">Vibratsioon </w:t>
      </w:r>
    </w:p>
    <w:p w14:paraId="2D2D1CB7" w14:textId="58F5167D" w:rsidR="00080821" w:rsidRPr="00080821" w:rsidRDefault="00080821" w:rsidP="007F4550">
      <w:pPr>
        <w:pStyle w:val="Kehatekst"/>
      </w:pPr>
      <w:r w:rsidRPr="00080821">
        <w:t>Ehitustegevuse käigus tuleb vältida vibratsiooni teket, mis ületaks piirnorme. Ehitusprojektiga tuleb valida ehituskonstruktsioon ja -viis, mis tagaks vibrokiirenduse väärtused, mis ei põhjusta ohtu ümbritsevatele hoonetele.</w:t>
      </w:r>
    </w:p>
    <w:p w14:paraId="4C36168A" w14:textId="33B52557" w:rsidR="006009A9" w:rsidRDefault="006009A9" w:rsidP="00620EA9">
      <w:pPr>
        <w:pStyle w:val="Pealkiri2"/>
      </w:pPr>
      <w:bookmarkStart w:id="46" w:name="_Toc190952898"/>
      <w:bookmarkStart w:id="47" w:name="_Hlk190951653"/>
      <w:r>
        <w:t>Servituudi seadmise vajadus</w:t>
      </w:r>
      <w:bookmarkEnd w:id="46"/>
    </w:p>
    <w:bookmarkEnd w:id="47"/>
    <w:p w14:paraId="131DDACF" w14:textId="2AE7CDEC" w:rsidR="000079DA" w:rsidRDefault="00455661" w:rsidP="00980CEF">
      <w:pPr>
        <w:pStyle w:val="Kehatekst"/>
      </w:pPr>
      <w:r w:rsidRPr="000079DA">
        <w:t>Planeeringu</w:t>
      </w:r>
      <w:r w:rsidR="00BA1B9A">
        <w:t>ga tehakse ettepanek reaalservituudi seadmiseks Rohuküla sadam 1 kinnisasjale juurdepääsu tagamiseks Rohuküla sadam 8 kinnisasjale</w:t>
      </w:r>
      <w:r w:rsidR="00A30685">
        <w:t xml:space="preserve"> vajaliku juurdepääsutee ulatuses</w:t>
      </w:r>
      <w:r w:rsidR="00BA1B9A">
        <w:t>. Servituu</w:t>
      </w:r>
      <w:r w:rsidR="00DF3132">
        <w:t xml:space="preserve">diala ulatus ning asukoht täpsustatakse kinnisasjade omanike kokkuleppel. </w:t>
      </w:r>
      <w:r w:rsidR="00BA1B9A">
        <w:t xml:space="preserve"> </w:t>
      </w:r>
    </w:p>
    <w:p w14:paraId="6E62611C" w14:textId="36B53A54" w:rsidR="00FE329C" w:rsidRDefault="00FE329C" w:rsidP="00FE329C">
      <w:pPr>
        <w:pStyle w:val="Pealkiri2"/>
      </w:pPr>
      <w:bookmarkStart w:id="48" w:name="_Toc190952899"/>
      <w:r>
        <w:t>Detailplaneeringu algatamise lähteülesanded esitatud nõuetele vastavus</w:t>
      </w:r>
      <w:bookmarkEnd w:id="48"/>
    </w:p>
    <w:p w14:paraId="439CE556" w14:textId="62829BEE" w:rsidR="00B512F5" w:rsidRDefault="00A271B4" w:rsidP="00E03C71">
      <w:pPr>
        <w:pStyle w:val="Loenditpp"/>
        <w:numPr>
          <w:ilvl w:val="0"/>
          <w:numId w:val="12"/>
        </w:numPr>
      </w:pPr>
      <w:r>
        <w:t>Detailplaneeri</w:t>
      </w:r>
      <w:r w:rsidR="00A959DC">
        <w:t>n</w:t>
      </w:r>
      <w:r>
        <w:t xml:space="preserve">gu koostamisel on arvestatud </w:t>
      </w:r>
      <w:r w:rsidR="00F15F4E">
        <w:t xml:space="preserve">kehtiva </w:t>
      </w:r>
      <w:r w:rsidR="00357E36">
        <w:t xml:space="preserve">Haapsalu linna </w:t>
      </w:r>
      <w:r w:rsidR="00F15F4E">
        <w:t>üldplaneeringuga</w:t>
      </w:r>
      <w:r w:rsidR="00B512F5">
        <w:t>;</w:t>
      </w:r>
    </w:p>
    <w:p w14:paraId="54F9C7B3" w14:textId="4ABC1F80" w:rsidR="00F15F4E" w:rsidRDefault="002D1DC4" w:rsidP="00E03C71">
      <w:pPr>
        <w:pStyle w:val="Loenditpp"/>
        <w:numPr>
          <w:ilvl w:val="0"/>
          <w:numId w:val="12"/>
        </w:numPr>
      </w:pPr>
      <w:r>
        <w:t>lähtuvalt kontaktvööndi analüüsist ning ala iseloomust on kavandatud hoonestus, liikluskorraldus ja parkimislahendus</w:t>
      </w:r>
      <w:r w:rsidR="004A594F">
        <w:t>;</w:t>
      </w:r>
    </w:p>
    <w:p w14:paraId="47D43302" w14:textId="0A786433" w:rsidR="00FE329C" w:rsidRDefault="00DD5581" w:rsidP="00E03C71">
      <w:pPr>
        <w:pStyle w:val="Loenditpp"/>
        <w:numPr>
          <w:ilvl w:val="0"/>
          <w:numId w:val="12"/>
        </w:numPr>
      </w:pPr>
      <w:r>
        <w:t>u</w:t>
      </w:r>
      <w:r w:rsidRPr="00DD5581">
        <w:t xml:space="preserve">ute hoonete kavandamisel </w:t>
      </w:r>
      <w:r>
        <w:t>on</w:t>
      </w:r>
      <w:r w:rsidRPr="00DD5581">
        <w:t xml:space="preserve"> arvesta</w:t>
      </w:r>
      <w:r>
        <w:t>tud</w:t>
      </w:r>
      <w:r w:rsidRPr="00DD5581">
        <w:t xml:space="preserve"> asukohast tulenevate põhimõtete ja piirangutega, lähiala planeeringute ja projektidega ning uus hoonestus moodusta</w:t>
      </w:r>
      <w:r w:rsidR="000B0AAF">
        <w:t>b</w:t>
      </w:r>
      <w:r w:rsidRPr="00DD5581">
        <w:t xml:space="preserve"> ruumilise terviklahenduse nii kavandataval alal kui ka piirkonnas laiemal</w:t>
      </w:r>
      <w:r w:rsidR="000B0AAF">
        <w:t>t</w:t>
      </w:r>
      <w:r w:rsidR="009E781A">
        <w:t>;</w:t>
      </w:r>
    </w:p>
    <w:p w14:paraId="34F2E1F1" w14:textId="0532ADA4" w:rsidR="0041000D" w:rsidRDefault="0041000D" w:rsidP="00E03C71">
      <w:pPr>
        <w:pStyle w:val="Loenditpp"/>
        <w:numPr>
          <w:ilvl w:val="0"/>
          <w:numId w:val="12"/>
        </w:numPr>
      </w:pPr>
      <w:r>
        <w:t>hoonestusala on seotud krundipiiridega;</w:t>
      </w:r>
    </w:p>
    <w:p w14:paraId="61A91100" w14:textId="3C67797C" w:rsidR="009E781A" w:rsidRDefault="009E781A" w:rsidP="00E03C71">
      <w:pPr>
        <w:pStyle w:val="Loenditpp"/>
        <w:numPr>
          <w:ilvl w:val="0"/>
          <w:numId w:val="12"/>
        </w:numPr>
      </w:pPr>
      <w:r>
        <w:t>määratud on arhit</w:t>
      </w:r>
      <w:r w:rsidR="00F447BD">
        <w:t>ekt</w:t>
      </w:r>
      <w:r>
        <w:t>uuritingimused;</w:t>
      </w:r>
    </w:p>
    <w:p w14:paraId="5588015E" w14:textId="6F9FC04F" w:rsidR="0041000D" w:rsidRDefault="0034064C" w:rsidP="00E03C71">
      <w:pPr>
        <w:pStyle w:val="Loenditpp"/>
        <w:numPr>
          <w:ilvl w:val="0"/>
          <w:numId w:val="12"/>
        </w:numPr>
      </w:pPr>
      <w:r>
        <w:t>esitatud on transpordimüra</w:t>
      </w:r>
      <w:r w:rsidR="00E34F85">
        <w:t xml:space="preserve"> tasemete analüüs ning leev</w:t>
      </w:r>
      <w:r w:rsidR="00A959DC">
        <w:t>e</w:t>
      </w:r>
      <w:r w:rsidR="00E34F85">
        <w:t>ndamise lahendused;</w:t>
      </w:r>
    </w:p>
    <w:p w14:paraId="57152B61" w14:textId="3B1F4163" w:rsidR="00E34F85" w:rsidRDefault="009F1B51" w:rsidP="00E03C71">
      <w:pPr>
        <w:pStyle w:val="Loenditpp"/>
        <w:numPr>
          <w:ilvl w:val="0"/>
          <w:numId w:val="12"/>
        </w:numPr>
      </w:pPr>
      <w:r>
        <w:t xml:space="preserve">planeeritav ala on varustatud tehnovõrkudega, </w:t>
      </w:r>
      <w:r w:rsidR="00E34F85">
        <w:t>lahendatud on tuletõrjeveevõtt</w:t>
      </w:r>
      <w:r w:rsidR="00144F04">
        <w:t>;</w:t>
      </w:r>
    </w:p>
    <w:p w14:paraId="775033B1" w14:textId="503254A5" w:rsidR="00144F04" w:rsidRDefault="00144F04" w:rsidP="00E03C71">
      <w:pPr>
        <w:pStyle w:val="Loenditpp"/>
        <w:numPr>
          <w:ilvl w:val="0"/>
          <w:numId w:val="12"/>
        </w:numPr>
      </w:pPr>
      <w:r>
        <w:t>antud on keskkonnatingimused kavandatud elluviimiseks.</w:t>
      </w:r>
    </w:p>
    <w:p w14:paraId="346D1BBB" w14:textId="44421D49" w:rsidR="006009A9" w:rsidRDefault="006009A9" w:rsidP="00620EA9">
      <w:pPr>
        <w:pStyle w:val="Pealkiri2"/>
      </w:pPr>
      <w:bookmarkStart w:id="49" w:name="_Toc190952900"/>
      <w:r>
        <w:t>Planeeringu elluviimine</w:t>
      </w:r>
      <w:bookmarkEnd w:id="49"/>
    </w:p>
    <w:p w14:paraId="2371DFFF" w14:textId="1F996904" w:rsidR="000D6B6D" w:rsidRDefault="0053240D" w:rsidP="00B600D9">
      <w:pPr>
        <w:pStyle w:val="Kehatekst"/>
      </w:pPr>
      <w:r w:rsidRPr="00A45DB5">
        <w:t>Kehtestatud detailplaneering on aluseks ehitusprojektide koostamisel</w:t>
      </w:r>
      <w:r w:rsidR="00F560AC">
        <w:t xml:space="preserve">. </w:t>
      </w:r>
      <w:r w:rsidR="000D6B6D" w:rsidRPr="000D6B6D">
        <w:t>Planeeritud lahenduse elluviimisel (projektlahenduste koostamisel) tuleb välistada negatiivsed mõjud looduskeskkonnale ning inimese tervisele ja heaolule. Planeeringu elluviimisel tuleb tagada lahendused, mis ei põhjusta kolmandatele osapooltele kahjusid. Tekitatud kahjud hüvitab kinnis</w:t>
      </w:r>
      <w:r w:rsidR="00E815A6">
        <w:t>asja</w:t>
      </w:r>
      <w:r w:rsidR="000D6B6D" w:rsidRPr="000D6B6D">
        <w:t xml:space="preserve"> igakordne omanik, kelle poolt kahju põhjustanud tegevus lähtus.</w:t>
      </w:r>
    </w:p>
    <w:p w14:paraId="00499F76" w14:textId="161B462A" w:rsidR="00863B23" w:rsidRPr="00863B23" w:rsidRDefault="00863B23" w:rsidP="00F60B3F">
      <w:pPr>
        <w:pStyle w:val="Kehatekst"/>
      </w:pPr>
      <w:r w:rsidRPr="00863B23">
        <w:t xml:space="preserve">Kavandatava tegevuse elluviimisega kaasnevad häiringud on ajutised ja piirnevad eeldatavasti ehitusperioodiga. Tegevus ei too kaasa olulist mürataseme või õhukvaliteedi muutust piirkonnas, mistõttu ei eeldata olulist mõju inimese tervisele. </w:t>
      </w:r>
      <w:r w:rsidR="00C33D90">
        <w:t>K</w:t>
      </w:r>
      <w:r w:rsidRPr="00863B23">
        <w:t xml:space="preserve">avandatava tegevusega </w:t>
      </w:r>
      <w:r w:rsidR="00C33D90">
        <w:t>ei kaasne</w:t>
      </w:r>
      <w:r w:rsidRPr="00863B23">
        <w:t xml:space="preserve"> oluline ebasoodne sotsiaalmajanduslik mõju</w:t>
      </w:r>
      <w:r w:rsidR="00F60B3F">
        <w:t xml:space="preserve"> ehk </w:t>
      </w:r>
      <w:r w:rsidR="00F60B3F" w:rsidRPr="00F60B3F">
        <w:t>ebasood</w:t>
      </w:r>
      <w:r w:rsidR="00F60B3F">
        <w:t>ne</w:t>
      </w:r>
      <w:r w:rsidR="00F60B3F" w:rsidRPr="00F60B3F">
        <w:t xml:space="preserve"> mõju inimese tervisele ning sotsiaalsetele vajadustele ja varale.</w:t>
      </w:r>
    </w:p>
    <w:p w14:paraId="4D86B9BF" w14:textId="1047A349" w:rsidR="006466C5" w:rsidRDefault="00A45DB5" w:rsidP="00B600D9">
      <w:pPr>
        <w:pStyle w:val="Kehatekst"/>
      </w:pPr>
      <w:r w:rsidRPr="00A45DB5">
        <w:t>Ehitised peavad olema projekteeritud ja ehitatud hea ehitustava, energiatõhususe ja üldtunnustatud linnaehituslike põhimõtete järgi ning vastama Eesti Vabariigis kehtivale seadusandlusele ja projekteerimisnormidele.</w:t>
      </w:r>
    </w:p>
    <w:p w14:paraId="019A4189" w14:textId="3CC2E976" w:rsidR="00B600D9" w:rsidRDefault="005D550C" w:rsidP="005D550C">
      <w:pPr>
        <w:pStyle w:val="Kehatekst"/>
      </w:pPr>
      <w:r w:rsidRPr="00A11286">
        <w:t>Servituudileping</w:t>
      </w:r>
      <w:r w:rsidR="00707319" w:rsidRPr="00A11286">
        <w:t>ud</w:t>
      </w:r>
      <w:r w:rsidRPr="00A11286">
        <w:t xml:space="preserve"> sõlmitakse vastavalt krundiomanik</w:t>
      </w:r>
      <w:r w:rsidR="001C522E" w:rsidRPr="00A11286">
        <w:t>u</w:t>
      </w:r>
      <w:r w:rsidRPr="00A11286">
        <w:t xml:space="preserve"> ja tehnovõrguvaldajate kokkulepetele.</w:t>
      </w:r>
      <w:r>
        <w:t xml:space="preserve"> </w:t>
      </w:r>
      <w:r w:rsidR="00E815A6">
        <w:t xml:space="preserve">Rohuküla sadam 8 </w:t>
      </w:r>
      <w:r w:rsidR="007730CC" w:rsidRPr="007730CC">
        <w:t>krun</w:t>
      </w:r>
      <w:r w:rsidR="00707319">
        <w:t>di</w:t>
      </w:r>
      <w:r w:rsidR="007730CC" w:rsidRPr="007730CC">
        <w:t xml:space="preserve"> ehitusõigus realiseeritakse igakordse krundi valdaja või omaniku poolt. Krundi igakordne omanik kohustub ehitise(d) välja ehitama ehitusloaga ehitusprojekti alusel koos parkimisalaga ja </w:t>
      </w:r>
      <w:r w:rsidR="00F56537">
        <w:t xml:space="preserve">vajadusel </w:t>
      </w:r>
      <w:r w:rsidR="007730CC" w:rsidRPr="007730CC">
        <w:t>piirdeaedadega. Vastavad tegevused toimuvad krundiomaniku kulul.</w:t>
      </w:r>
    </w:p>
    <w:p w14:paraId="24F23258" w14:textId="77777777" w:rsidR="00EC2959" w:rsidRDefault="00EC2959" w:rsidP="005D550C">
      <w:pPr>
        <w:pStyle w:val="Kehatekst"/>
      </w:pPr>
    </w:p>
    <w:p w14:paraId="790146DC" w14:textId="77777777" w:rsidR="00EC2959" w:rsidRDefault="00EC2959" w:rsidP="005D550C">
      <w:pPr>
        <w:pStyle w:val="Kehatekst"/>
      </w:pPr>
    </w:p>
    <w:p w14:paraId="74EBE989" w14:textId="26EB1E82" w:rsidR="004B6430" w:rsidRPr="004B6430" w:rsidRDefault="004B6430" w:rsidP="004B6430">
      <w:pPr>
        <w:pStyle w:val="Kehatekst"/>
        <w:rPr>
          <w:u w:val="single"/>
        </w:rPr>
      </w:pPr>
      <w:r w:rsidRPr="004B6430">
        <w:rPr>
          <w:u w:val="single"/>
        </w:rPr>
        <w:lastRenderedPageBreak/>
        <w:t>Planeeringuga seatakse selle elluviimiseks järgmised tingimused:  </w:t>
      </w:r>
    </w:p>
    <w:p w14:paraId="196B25C8" w14:textId="5DCDAFA7" w:rsidR="004B6430" w:rsidRPr="004B6430" w:rsidRDefault="004B6430" w:rsidP="004B6430">
      <w:pPr>
        <w:pStyle w:val="Kehatekst"/>
      </w:pPr>
      <w:r>
        <w:t>1</w:t>
      </w:r>
      <w:r w:rsidRPr="004B6430">
        <w:t>. Hoone(te) ja rajatiste projekteerimine</w:t>
      </w:r>
      <w:r w:rsidR="00EA6D8E">
        <w:t xml:space="preserve"> peale detailplaneeringu kehtestamist</w:t>
      </w:r>
      <w:r w:rsidR="00F13112">
        <w:t xml:space="preserve"> (orienteeruvalt 3- 6 kuud</w:t>
      </w:r>
      <w:r w:rsidR="005A63C6">
        <w:t>)</w:t>
      </w:r>
      <w:r w:rsidRPr="004B6430">
        <w:t>. </w:t>
      </w:r>
    </w:p>
    <w:p w14:paraId="3E952A9F" w14:textId="751D82BF" w:rsidR="004B6430" w:rsidRPr="004B6430" w:rsidRDefault="004B6430" w:rsidP="004B6430">
      <w:pPr>
        <w:pStyle w:val="Kehatekst"/>
      </w:pPr>
      <w:r>
        <w:t>2</w:t>
      </w:r>
      <w:r w:rsidRPr="004B6430">
        <w:t>. Servituutide seadmine (vajadusel, tulenevalt projektlahendusest)</w:t>
      </w:r>
      <w:r w:rsidR="00DA1A93">
        <w:t xml:space="preserve"> peale projektlahenduse valmimist</w:t>
      </w:r>
      <w:r w:rsidR="00CF717E">
        <w:t xml:space="preserve"> kokkuleppel AS-ga Saarte Liinid</w:t>
      </w:r>
      <w:r w:rsidR="005A63C6">
        <w:t xml:space="preserve"> (orienteeruvalt 1-3 kuud).</w:t>
      </w:r>
    </w:p>
    <w:p w14:paraId="7B90DBBE" w14:textId="03380F34" w:rsidR="004B6430" w:rsidRDefault="00525B0D" w:rsidP="004B6430">
      <w:pPr>
        <w:pStyle w:val="Kehatekst"/>
      </w:pPr>
      <w:r>
        <w:t>3</w:t>
      </w:r>
      <w:r w:rsidR="004B6430" w:rsidRPr="004B6430">
        <w:t>. Kasutuslubade väljastamine</w:t>
      </w:r>
      <w:r w:rsidR="005A63C6">
        <w:t xml:space="preserve"> (orienteeruvalt</w:t>
      </w:r>
      <w:r w:rsidR="00C27EE6">
        <w:t xml:space="preserve"> 1-2 kuud). </w:t>
      </w:r>
      <w:r w:rsidR="004B6430" w:rsidRPr="004B6430">
        <w:t>Planeering ei sea tingimusi hoonestuse ja parkimise ehitamise etappidele. Hoonestus (ja sellega seotud rajatused) ja/või parkimisalad võib ehitada üksteisest sõltumatult vastavalt eelarvelistele vahenditele.  </w:t>
      </w:r>
    </w:p>
    <w:p w14:paraId="453D8E9B" w14:textId="729B4F40" w:rsidR="00C27EE6" w:rsidRPr="004B6430" w:rsidRDefault="00C27EE6" w:rsidP="00C27EE6">
      <w:pPr>
        <w:pStyle w:val="Kehatekst"/>
      </w:pPr>
      <w:r>
        <w:t>A</w:t>
      </w:r>
      <w:r w:rsidRPr="00C27EE6">
        <w:t xml:space="preserve">jakava planeeringu elluviimiseks </w:t>
      </w:r>
      <w:r>
        <w:t xml:space="preserve">on </w:t>
      </w:r>
      <w:r w:rsidRPr="00C27EE6">
        <w:t>umbes 6–12 kuud, sõltuvalt asjaosaliste koostööst</w:t>
      </w:r>
      <w:r w:rsidR="0079437D">
        <w:t xml:space="preserve"> ja menetluskiirusest</w:t>
      </w:r>
      <w:r w:rsidRPr="00C27EE6">
        <w:t>.</w:t>
      </w:r>
    </w:p>
    <w:p w14:paraId="77A997AF" w14:textId="31B32FB4" w:rsidR="002A6647" w:rsidRDefault="002453C9" w:rsidP="002A6647">
      <w:pPr>
        <w:pStyle w:val="Pealkiri1"/>
        <w:numPr>
          <w:ilvl w:val="0"/>
          <w:numId w:val="0"/>
        </w:numPr>
      </w:pPr>
      <w:bookmarkStart w:id="50" w:name="_Toc190952901"/>
      <w:r>
        <w:lastRenderedPageBreak/>
        <w:t xml:space="preserve">B – </w:t>
      </w:r>
      <w:r w:rsidR="00292D8C">
        <w:t>Koostöö planeeringu koostamisel ja kooskõlastused</w:t>
      </w:r>
      <w:bookmarkEnd w:id="50"/>
    </w:p>
    <w:p w14:paraId="1F9A2B3B" w14:textId="3A6CB6CC" w:rsidR="002719C3" w:rsidRDefault="002719C3" w:rsidP="002719C3">
      <w:pPr>
        <w:pStyle w:val="Kehatekst"/>
      </w:pPr>
    </w:p>
    <w:tbl>
      <w:tblPr>
        <w:tblStyle w:val="TabelPunane"/>
        <w:tblW w:w="0" w:type="auto"/>
        <w:tblInd w:w="3" w:type="dxa"/>
        <w:tblLook w:val="04A0" w:firstRow="1" w:lastRow="0" w:firstColumn="1" w:lastColumn="0" w:noHBand="0" w:noVBand="1"/>
      </w:tblPr>
      <w:tblGrid>
        <w:gridCol w:w="714"/>
        <w:gridCol w:w="1530"/>
        <w:gridCol w:w="1623"/>
        <w:gridCol w:w="1890"/>
        <w:gridCol w:w="1890"/>
        <w:gridCol w:w="1890"/>
      </w:tblGrid>
      <w:tr w:rsidR="002C09BC" w14:paraId="6D45AE12" w14:textId="75D28581" w:rsidTr="00B7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063A614B" w14:textId="5DFABFC4" w:rsidR="002C09BC" w:rsidRPr="002C09BC" w:rsidRDefault="002C09BC">
            <w:pPr>
              <w:pStyle w:val="Kehatekst"/>
              <w:spacing w:before="96" w:after="96"/>
              <w:rPr>
                <w:sz w:val="20"/>
              </w:rPr>
            </w:pPr>
            <w:r w:rsidRPr="002C09BC">
              <w:rPr>
                <w:sz w:val="20"/>
              </w:rPr>
              <w:t>Jrk nr</w:t>
            </w:r>
          </w:p>
        </w:tc>
        <w:tc>
          <w:tcPr>
            <w:tcW w:w="1530" w:type="dxa"/>
          </w:tcPr>
          <w:p w14:paraId="00B702A0" w14:textId="77777777"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b w:val="0"/>
                <w:bCs w:val="0"/>
                <w:sz w:val="20"/>
              </w:rPr>
            </w:pPr>
            <w:r w:rsidRPr="002C09BC">
              <w:rPr>
                <w:sz w:val="20"/>
              </w:rPr>
              <w:t xml:space="preserve">Koostöö kuupäev </w:t>
            </w:r>
          </w:p>
          <w:p w14:paraId="08B3245D" w14:textId="745BCC3C"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ja number</w:t>
            </w:r>
          </w:p>
        </w:tc>
        <w:tc>
          <w:tcPr>
            <w:tcW w:w="1623" w:type="dxa"/>
          </w:tcPr>
          <w:p w14:paraId="5B86AB09" w14:textId="26458419"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Asutus/isik</w:t>
            </w:r>
          </w:p>
        </w:tc>
        <w:tc>
          <w:tcPr>
            <w:tcW w:w="1890" w:type="dxa"/>
          </w:tcPr>
          <w:p w14:paraId="585C701B" w14:textId="6761F184" w:rsidR="002C09BC" w:rsidRPr="002C09BC" w:rsidRDefault="002C09BC">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sidRPr="002C09BC">
              <w:rPr>
                <w:sz w:val="20"/>
              </w:rPr>
              <w:t>Koostööd teinud isiku nimi ja ametinimi</w:t>
            </w:r>
          </w:p>
        </w:tc>
        <w:tc>
          <w:tcPr>
            <w:tcW w:w="1890" w:type="dxa"/>
          </w:tcPr>
          <w:p w14:paraId="3EFDFEDC" w14:textId="5E89EB4A" w:rsidR="002C09BC" w:rsidRPr="002C09BC" w:rsidRDefault="009F2563">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Pr>
                <w:sz w:val="20"/>
              </w:rPr>
              <w:t>Koostööd tõendava dokumendi asukoht</w:t>
            </w:r>
          </w:p>
        </w:tc>
        <w:tc>
          <w:tcPr>
            <w:tcW w:w="1890" w:type="dxa"/>
          </w:tcPr>
          <w:p w14:paraId="2858AB2A" w14:textId="1F474D5F" w:rsidR="002C09BC" w:rsidRPr="002C09BC" w:rsidRDefault="009F2563">
            <w:pPr>
              <w:pStyle w:val="Kehatekst"/>
              <w:spacing w:before="96" w:after="96"/>
              <w:cnfStyle w:val="100000000000" w:firstRow="1" w:lastRow="0" w:firstColumn="0" w:lastColumn="0" w:oddVBand="0" w:evenVBand="0" w:oddHBand="0" w:evenHBand="0" w:firstRowFirstColumn="0" w:firstRowLastColumn="0" w:lastRowFirstColumn="0" w:lastRowLastColumn="0"/>
              <w:rPr>
                <w:sz w:val="20"/>
              </w:rPr>
            </w:pPr>
            <w:r>
              <w:rPr>
                <w:sz w:val="20"/>
              </w:rPr>
              <w:t>Koostöö tingimus / tulemus</w:t>
            </w:r>
          </w:p>
        </w:tc>
      </w:tr>
      <w:tr w:rsidR="002C09BC" w14:paraId="2FBA9B2F" w14:textId="5C3479C2" w:rsidTr="00B7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2533E8D1" w14:textId="434DE75A" w:rsidR="002C09BC" w:rsidRPr="000A1463" w:rsidRDefault="002C09BC">
            <w:pPr>
              <w:pStyle w:val="Kehatekst"/>
              <w:rPr>
                <w:bCs w:val="0"/>
                <w:sz w:val="20"/>
              </w:rPr>
            </w:pPr>
            <w:r w:rsidRPr="000A1463">
              <w:rPr>
                <w:sz w:val="20"/>
              </w:rPr>
              <w:t>1</w:t>
            </w:r>
          </w:p>
        </w:tc>
        <w:tc>
          <w:tcPr>
            <w:tcW w:w="1530" w:type="dxa"/>
          </w:tcPr>
          <w:p w14:paraId="53777291" w14:textId="293F2395" w:rsidR="002C09BC" w:rsidRPr="000A1463" w:rsidRDefault="00740DB2" w:rsidP="00B72E7D">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Elisa</w:t>
            </w:r>
            <w:r w:rsidR="00982806">
              <w:rPr>
                <w:sz w:val="20"/>
              </w:rPr>
              <w:t xml:space="preserve"> Eesti AS</w:t>
            </w:r>
          </w:p>
        </w:tc>
        <w:tc>
          <w:tcPr>
            <w:tcW w:w="1623" w:type="dxa"/>
          </w:tcPr>
          <w:p w14:paraId="2872F9F2" w14:textId="2DF6898C"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vertAlign w:val="superscript"/>
              </w:rPr>
            </w:pPr>
          </w:p>
        </w:tc>
        <w:tc>
          <w:tcPr>
            <w:tcW w:w="1890" w:type="dxa"/>
          </w:tcPr>
          <w:p w14:paraId="5DEB8783" w14:textId="2406F35D"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2890ABA5" w14:textId="272298A7"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642FFEB0" w14:textId="7E62799A" w:rsidR="002C09BC" w:rsidRPr="000A1463" w:rsidRDefault="002C09BC">
            <w:pPr>
              <w:pStyle w:val="Kehatekst"/>
              <w:cnfStyle w:val="000000100000" w:firstRow="0" w:lastRow="0" w:firstColumn="0" w:lastColumn="0" w:oddVBand="0" w:evenVBand="0" w:oddHBand="1" w:evenHBand="0" w:firstRowFirstColumn="0" w:firstRowLastColumn="0" w:lastRowFirstColumn="0" w:lastRowLastColumn="0"/>
              <w:rPr>
                <w:sz w:val="20"/>
              </w:rPr>
            </w:pPr>
          </w:p>
        </w:tc>
      </w:tr>
      <w:tr w:rsidR="002C09BC" w14:paraId="20809C48" w14:textId="41C1B9AB" w:rsidTr="00B7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0C924A75" w14:textId="355C22FE" w:rsidR="002C09BC" w:rsidRPr="000A1463" w:rsidRDefault="002C09BC">
            <w:pPr>
              <w:pStyle w:val="Kehatekst"/>
              <w:rPr>
                <w:sz w:val="20"/>
              </w:rPr>
            </w:pPr>
            <w:r w:rsidRPr="000A1463">
              <w:rPr>
                <w:sz w:val="20"/>
              </w:rPr>
              <w:t>2</w:t>
            </w:r>
          </w:p>
        </w:tc>
        <w:tc>
          <w:tcPr>
            <w:tcW w:w="1530" w:type="dxa"/>
          </w:tcPr>
          <w:p w14:paraId="633F113D" w14:textId="507B0124" w:rsidR="002C09BC" w:rsidRPr="000A1463" w:rsidRDefault="00740DB2">
            <w:pPr>
              <w:pStyle w:val="Kehatekst"/>
              <w:cnfStyle w:val="000000010000" w:firstRow="0" w:lastRow="0" w:firstColumn="0" w:lastColumn="0" w:oddVBand="0" w:evenVBand="0" w:oddHBand="0" w:evenHBand="1" w:firstRowFirstColumn="0" w:firstRowLastColumn="0" w:lastRowFirstColumn="0" w:lastRowLastColumn="0"/>
              <w:rPr>
                <w:sz w:val="20"/>
              </w:rPr>
            </w:pPr>
            <w:r>
              <w:rPr>
                <w:sz w:val="20"/>
              </w:rPr>
              <w:t>AS Saarte Liinid</w:t>
            </w:r>
          </w:p>
        </w:tc>
        <w:tc>
          <w:tcPr>
            <w:tcW w:w="1623" w:type="dxa"/>
          </w:tcPr>
          <w:p w14:paraId="05854DD8" w14:textId="5CED3991" w:rsidR="002C09BC" w:rsidRPr="000A1463"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c>
          <w:tcPr>
            <w:tcW w:w="1890" w:type="dxa"/>
          </w:tcPr>
          <w:p w14:paraId="66081489" w14:textId="4A0FB5F8" w:rsidR="002C09BC" w:rsidRPr="00EA16B7"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c>
          <w:tcPr>
            <w:tcW w:w="1890" w:type="dxa"/>
          </w:tcPr>
          <w:p w14:paraId="7E7B0811" w14:textId="236A9EAD" w:rsidR="002C09BC" w:rsidRPr="00EA16B7"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c>
          <w:tcPr>
            <w:tcW w:w="1890" w:type="dxa"/>
          </w:tcPr>
          <w:p w14:paraId="3FFCA179" w14:textId="46243483" w:rsidR="002C09BC" w:rsidRPr="00EA16B7" w:rsidRDefault="002C09BC">
            <w:pPr>
              <w:pStyle w:val="Kehatekst"/>
              <w:cnfStyle w:val="000000010000" w:firstRow="0" w:lastRow="0" w:firstColumn="0" w:lastColumn="0" w:oddVBand="0" w:evenVBand="0" w:oddHBand="0" w:evenHBand="1" w:firstRowFirstColumn="0" w:firstRowLastColumn="0" w:lastRowFirstColumn="0" w:lastRowLastColumn="0"/>
              <w:rPr>
                <w:sz w:val="20"/>
              </w:rPr>
            </w:pPr>
          </w:p>
        </w:tc>
      </w:tr>
      <w:tr w:rsidR="00EA46D9" w14:paraId="58FFA45B" w14:textId="77777777" w:rsidTr="00B7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14:paraId="17D20762" w14:textId="26AF5AC2" w:rsidR="00EA46D9" w:rsidRPr="000A1463" w:rsidRDefault="00EA46D9">
            <w:pPr>
              <w:pStyle w:val="Kehatekst"/>
              <w:rPr>
                <w:sz w:val="20"/>
              </w:rPr>
            </w:pPr>
            <w:r>
              <w:rPr>
                <w:sz w:val="20"/>
              </w:rPr>
              <w:t>3</w:t>
            </w:r>
          </w:p>
        </w:tc>
        <w:tc>
          <w:tcPr>
            <w:tcW w:w="1530" w:type="dxa"/>
          </w:tcPr>
          <w:p w14:paraId="6F71EC47" w14:textId="5540FFC2" w:rsidR="00EA46D9"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r>
              <w:rPr>
                <w:sz w:val="20"/>
              </w:rPr>
              <w:t>Riigilaevastik</w:t>
            </w:r>
          </w:p>
        </w:tc>
        <w:tc>
          <w:tcPr>
            <w:tcW w:w="1623" w:type="dxa"/>
          </w:tcPr>
          <w:p w14:paraId="00824A0C" w14:textId="77777777" w:rsidR="00EA46D9" w:rsidRPr="000A1463"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215F515A" w14:textId="77777777" w:rsidR="00EA46D9" w:rsidRPr="00EA16B7"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60C0BCDD" w14:textId="77777777" w:rsidR="00EA46D9" w:rsidRPr="00EA16B7"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c>
          <w:tcPr>
            <w:tcW w:w="1890" w:type="dxa"/>
          </w:tcPr>
          <w:p w14:paraId="5D1A6774" w14:textId="77777777" w:rsidR="00EA46D9" w:rsidRPr="00EA16B7" w:rsidRDefault="00EA46D9">
            <w:pPr>
              <w:pStyle w:val="Kehatekst"/>
              <w:cnfStyle w:val="000000100000" w:firstRow="0" w:lastRow="0" w:firstColumn="0" w:lastColumn="0" w:oddVBand="0" w:evenVBand="0" w:oddHBand="1" w:evenHBand="0" w:firstRowFirstColumn="0" w:firstRowLastColumn="0" w:lastRowFirstColumn="0" w:lastRowLastColumn="0"/>
              <w:rPr>
                <w:sz w:val="20"/>
              </w:rPr>
            </w:pPr>
          </w:p>
        </w:tc>
      </w:tr>
    </w:tbl>
    <w:p w14:paraId="386B2B21" w14:textId="1EF4364C" w:rsidR="00FD58F6" w:rsidRPr="00FD58F6" w:rsidRDefault="002453C9" w:rsidP="00FD58F6">
      <w:pPr>
        <w:pStyle w:val="Pealkiri1"/>
        <w:numPr>
          <w:ilvl w:val="0"/>
          <w:numId w:val="0"/>
        </w:numPr>
      </w:pPr>
      <w:bookmarkStart w:id="51" w:name="_Toc190952902"/>
      <w:r>
        <w:lastRenderedPageBreak/>
        <w:t xml:space="preserve">C – </w:t>
      </w:r>
      <w:r w:rsidR="00FD58F6">
        <w:t>Joonised</w:t>
      </w:r>
      <w:bookmarkEnd w:id="51"/>
    </w:p>
    <w:p w14:paraId="2D3D9051" w14:textId="7F29A36F" w:rsidR="00025F6E" w:rsidRPr="00393FF5" w:rsidRDefault="00025F6E" w:rsidP="00393FF5">
      <w:pPr>
        <w:pStyle w:val="Kehatekst"/>
      </w:pPr>
    </w:p>
    <w:sectPr w:rsidR="00025F6E" w:rsidRPr="00393FF5" w:rsidSect="00D32AA0">
      <w:headerReference w:type="default" r:id="rId27"/>
      <w:type w:val="oddPage"/>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C00A4" w14:textId="77777777" w:rsidR="00FB7FA4" w:rsidRPr="00F3318E" w:rsidRDefault="00FB7FA4" w:rsidP="00D75C42">
      <w:r w:rsidRPr="00F3318E">
        <w:separator/>
      </w:r>
    </w:p>
  </w:endnote>
  <w:endnote w:type="continuationSeparator" w:id="0">
    <w:p w14:paraId="0769B3CE" w14:textId="77777777" w:rsidR="00FB7FA4" w:rsidRPr="00F3318E" w:rsidRDefault="00FB7FA4" w:rsidP="00D75C42">
      <w:r w:rsidRPr="00F3318E">
        <w:continuationSeparator/>
      </w:r>
    </w:p>
  </w:endnote>
  <w:endnote w:type="continuationNotice" w:id="1">
    <w:p w14:paraId="5AE85648" w14:textId="77777777" w:rsidR="00FB7FA4" w:rsidRDefault="00FB7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panose1 w:val="000005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altName w:val="Verdana"/>
    <w:panose1 w:val="020B0604030504040204"/>
    <w:charset w:val="00"/>
    <w:family w:val="swiss"/>
    <w:pitch w:val="variable"/>
    <w:sig w:usb0="A00006FF" w:usb1="4000205B" w:usb2="0000001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Montserrat">
    <w:charset w:val="00"/>
    <w:family w:val="auto"/>
    <w:pitch w:val="variable"/>
    <w:sig w:usb0="2000020F" w:usb1="00000003" w:usb2="00000000" w:usb3="00000000" w:csb0="00000197"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panose1 w:val="00000600000000000000"/>
    <w:charset w:val="00"/>
    <w:family w:val="auto"/>
    <w:pitch w:val="variable"/>
    <w:sig w:usb0="6000028F"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61111" w14:textId="77777777" w:rsidR="00FB7FA4" w:rsidRPr="00F3318E" w:rsidRDefault="00FB7FA4" w:rsidP="00D75C42">
      <w:r w:rsidRPr="00F3318E">
        <w:separator/>
      </w:r>
    </w:p>
  </w:footnote>
  <w:footnote w:type="continuationSeparator" w:id="0">
    <w:p w14:paraId="0945FFA7" w14:textId="77777777" w:rsidR="00FB7FA4" w:rsidRPr="00F3318E" w:rsidRDefault="00FB7FA4" w:rsidP="00D75C42">
      <w:r w:rsidRPr="00F3318E">
        <w:continuationSeparator/>
      </w:r>
    </w:p>
  </w:footnote>
  <w:footnote w:type="continuationNotice" w:id="1">
    <w:p w14:paraId="4675F34E" w14:textId="77777777" w:rsidR="00FB7FA4" w:rsidRDefault="00FB7F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86AC" w14:textId="40A2CC15" w:rsidR="00516CDF" w:rsidRPr="00393FF5" w:rsidRDefault="002556F2" w:rsidP="00393FF5">
    <w:pPr>
      <w:pStyle w:val="Pis"/>
      <w:tabs>
        <w:tab w:val="clear" w:pos="4513"/>
        <w:tab w:val="clear" w:pos="9026"/>
        <w:tab w:val="right" w:pos="9639"/>
      </w:tabs>
    </w:pPr>
    <w:sdt>
      <w:sdtPr>
        <w:id w:val="-109057876"/>
        <w:docPartObj>
          <w:docPartGallery w:val="Page Numbers (Top of Page)"/>
          <w:docPartUnique/>
        </w:docPartObj>
      </w:sdtPr>
      <w:sdtEndPr/>
      <w:sdtContent>
        <w:r w:rsidR="00516CDF" w:rsidRPr="00393FF5">
          <w:fldChar w:fldCharType="begin"/>
        </w:r>
        <w:r w:rsidR="00516CDF" w:rsidRPr="00393FF5">
          <w:instrText>PAGE   \* MERGEFORMAT</w:instrText>
        </w:r>
        <w:r w:rsidR="00516CDF" w:rsidRPr="00393FF5">
          <w:fldChar w:fldCharType="separate"/>
        </w:r>
        <w:r w:rsidR="00516CDF" w:rsidRPr="00393FF5">
          <w:t>2</w:t>
        </w:r>
        <w:r w:rsidR="00516CDF" w:rsidRPr="00393FF5">
          <w:fldChar w:fldCharType="end"/>
        </w:r>
      </w:sdtContent>
    </w:sdt>
    <w:r w:rsidR="00516CDF" w:rsidRPr="00393FF5">
      <w:tab/>
    </w:r>
    <w:fldSimple w:instr="STYLEREF  Tiitel  \* MERGEFORMAT">
      <w:r>
        <w:rPr>
          <w:noProof/>
        </w:rPr>
        <w:t>Rohuküla sadam 8 kinnistu detailplaneering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DB13" w14:textId="66C62A05" w:rsidR="00050182" w:rsidRPr="00F3318E" w:rsidRDefault="007449DB" w:rsidP="0010417D">
    <w:pPr>
      <w:pStyle w:val="Pis"/>
      <w:tabs>
        <w:tab w:val="clear" w:pos="4513"/>
        <w:tab w:val="clear" w:pos="9026"/>
        <w:tab w:val="right" w:pos="9639"/>
      </w:tabs>
    </w:pPr>
    <w:fldSimple w:instr="STYLEREF  Tiitel  \* MERGEFORMAT">
      <w:r>
        <w:rPr>
          <w:noProof/>
        </w:rPr>
        <w:t>Kaberneeme küla Kordoni tee 65 maaüksuse detailplaneering</w:t>
      </w:r>
    </w:fldSimple>
    <w:r w:rsidR="00050182" w:rsidRPr="00F3318E">
      <w:tab/>
    </w:r>
    <w:r w:rsidR="007B29B8" w:rsidRPr="00F3318E">
      <w:fldChar w:fldCharType="begin"/>
    </w:r>
    <w:r w:rsidR="007B29B8" w:rsidRPr="00F3318E">
      <w:instrText>PAGE   \* MERGEFORMAT</w:instrText>
    </w:r>
    <w:r w:rsidR="007B29B8" w:rsidRPr="00F3318E">
      <w:fldChar w:fldCharType="separate"/>
    </w:r>
    <w:r w:rsidR="007B29B8" w:rsidRPr="00F3318E">
      <w:t>1</w:t>
    </w:r>
    <w:r w:rsidR="007B29B8" w:rsidRPr="00F3318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F734" w14:textId="12AB6FCE" w:rsidR="00E87D20" w:rsidRPr="00414C60" w:rsidRDefault="00F8633A" w:rsidP="00414C60">
    <w:pPr>
      <w:pStyle w:val="Pis"/>
      <w:tabs>
        <w:tab w:val="clear" w:pos="4513"/>
        <w:tab w:val="clear" w:pos="9026"/>
        <w:tab w:val="right" w:pos="9637"/>
      </w:tabs>
    </w:pPr>
    <w:fldSimple w:instr="STYLEREF  Tiitel  \* MERGEFORMAT">
      <w:r w:rsidR="002556F2">
        <w:rPr>
          <w:noProof/>
        </w:rPr>
        <w:t>Rohuküla sadam 8 kinnistu detailplaneering</w:t>
      </w:r>
    </w:fldSimple>
    <w:r w:rsidR="00E87D20" w:rsidRPr="00414C60">
      <w:tab/>
    </w:r>
    <w:r w:rsidR="00E87D20" w:rsidRPr="00414C60">
      <w:fldChar w:fldCharType="begin"/>
    </w:r>
    <w:r w:rsidR="00E87D20" w:rsidRPr="00414C60">
      <w:instrText>PAGE   \* MERGEFORMAT</w:instrText>
    </w:r>
    <w:r w:rsidR="00E87D20" w:rsidRPr="00414C60">
      <w:fldChar w:fldCharType="separate"/>
    </w:r>
    <w:r w:rsidR="00E87D20" w:rsidRPr="00414C60">
      <w:t>3</w:t>
    </w:r>
    <w:r w:rsidR="00E87D20" w:rsidRPr="00414C6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7D443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849689846" o:spid="_x0000_i1025" type="#_x0000_t75" style="width:9pt;height:9pt;visibility:visible;mso-wrap-style:square">
            <v:imagedata r:id="rId1" o:title=""/>
          </v:shape>
        </w:pict>
      </mc:Choice>
      <mc:Fallback>
        <w:drawing>
          <wp:inline distT="0" distB="0" distL="0" distR="0" wp14:anchorId="43340C15" wp14:editId="43340C16">
            <wp:extent cx="114300" cy="114300"/>
            <wp:effectExtent l="0" t="0" r="0" b="0"/>
            <wp:docPr id="1849689846" name="Pilt 184968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070CC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EC71A7E"/>
    <w:multiLevelType w:val="multilevel"/>
    <w:tmpl w:val="2182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37857"/>
    <w:multiLevelType w:val="multilevel"/>
    <w:tmpl w:val="C896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502B7"/>
    <w:multiLevelType w:val="multilevel"/>
    <w:tmpl w:val="AB5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E3923B0"/>
    <w:multiLevelType w:val="multilevel"/>
    <w:tmpl w:val="B1F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B78603D"/>
    <w:multiLevelType w:val="multilevel"/>
    <w:tmpl w:val="95BC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4"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7580765"/>
    <w:multiLevelType w:val="hybridMultilevel"/>
    <w:tmpl w:val="5330DAFC"/>
    <w:lvl w:ilvl="0" w:tplc="9D4C1AEE">
      <w:start w:val="1"/>
      <w:numFmt w:val="bullet"/>
      <w:pStyle w:val="Bullet1"/>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18" w15:restartNumberingAfterBreak="0">
    <w:nsid w:val="60CB110E"/>
    <w:multiLevelType w:val="multilevel"/>
    <w:tmpl w:val="0C84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pStyle w:val="Header3-Paragraph"/>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0" w15:restartNumberingAfterBreak="0">
    <w:nsid w:val="73BA01E0"/>
    <w:multiLevelType w:val="multilevel"/>
    <w:tmpl w:val="318E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A121DC"/>
    <w:multiLevelType w:val="multilevel"/>
    <w:tmpl w:val="593489E2"/>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14"/>
  </w:num>
  <w:num w:numId="2" w16cid:durableId="1882402763">
    <w:abstractNumId w:val="17"/>
  </w:num>
  <w:num w:numId="3" w16cid:durableId="1189873145">
    <w:abstractNumId w:val="3"/>
  </w:num>
  <w:num w:numId="4" w16cid:durableId="1853103531">
    <w:abstractNumId w:val="2"/>
  </w:num>
  <w:num w:numId="5" w16cid:durableId="62146011">
    <w:abstractNumId w:val="19"/>
  </w:num>
  <w:num w:numId="6" w16cid:durableId="2112896563">
    <w:abstractNumId w:val="13"/>
  </w:num>
  <w:num w:numId="7" w16cid:durableId="2138252847">
    <w:abstractNumId w:val="7"/>
  </w:num>
  <w:num w:numId="8" w16cid:durableId="1494182004">
    <w:abstractNumId w:val="15"/>
  </w:num>
  <w:num w:numId="9" w16cid:durableId="28723946">
    <w:abstractNumId w:val="9"/>
  </w:num>
  <w:num w:numId="10" w16cid:durableId="1972591932">
    <w:abstractNumId w:val="16"/>
  </w:num>
  <w:num w:numId="11" w16cid:durableId="616762782">
    <w:abstractNumId w:val="11"/>
  </w:num>
  <w:num w:numId="12" w16cid:durableId="96559997">
    <w:abstractNumId w:val="12"/>
  </w:num>
  <w:num w:numId="13" w16cid:durableId="990793726">
    <w:abstractNumId w:val="12"/>
  </w:num>
  <w:num w:numId="14" w16cid:durableId="1809207530">
    <w:abstractNumId w:val="21"/>
  </w:num>
  <w:num w:numId="15" w16cid:durableId="2059354413">
    <w:abstractNumId w:val="18"/>
  </w:num>
  <w:num w:numId="16" w16cid:durableId="1540895914">
    <w:abstractNumId w:val="4"/>
  </w:num>
  <w:num w:numId="17" w16cid:durableId="2118138136">
    <w:abstractNumId w:val="10"/>
  </w:num>
  <w:num w:numId="18" w16cid:durableId="2062366850">
    <w:abstractNumId w:val="8"/>
  </w:num>
  <w:num w:numId="19" w16cid:durableId="1109472816">
    <w:abstractNumId w:val="6"/>
  </w:num>
  <w:num w:numId="20" w16cid:durableId="166674819">
    <w:abstractNumId w:val="5"/>
  </w:num>
  <w:num w:numId="21" w16cid:durableId="1362702133">
    <w:abstractNumId w:val="20"/>
  </w:num>
  <w:num w:numId="22" w16cid:durableId="764765257">
    <w:abstractNumId w:val="21"/>
  </w:num>
  <w:num w:numId="23" w16cid:durableId="1585411840">
    <w:abstractNumId w:val="21"/>
  </w:num>
  <w:num w:numId="24" w16cid:durableId="1519544776">
    <w:abstractNumId w:val="12"/>
  </w:num>
  <w:num w:numId="25" w16cid:durableId="761101965">
    <w:abstractNumId w:val="21"/>
    <w:lvlOverride w:ilvl="0">
      <w:startOverride w:val="2"/>
    </w:lvlOverride>
    <w:lvlOverride w:ilvl="1">
      <w:startOverride w:val="6"/>
    </w:lvlOverride>
    <w:lvlOverride w:ilvl="2">
      <w:startOverride w:val="3"/>
    </w:lvlOverride>
  </w:num>
  <w:num w:numId="26" w16cid:durableId="557281334">
    <w:abstractNumId w:val="12"/>
  </w:num>
  <w:num w:numId="27" w16cid:durableId="1094126363">
    <w:abstractNumId w:val="12"/>
  </w:num>
  <w:num w:numId="28" w16cid:durableId="20902734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54"/>
    <w:rsid w:val="00000B47"/>
    <w:rsid w:val="000029A2"/>
    <w:rsid w:val="00002C98"/>
    <w:rsid w:val="000030EC"/>
    <w:rsid w:val="00003F16"/>
    <w:rsid w:val="000044AE"/>
    <w:rsid w:val="0000558E"/>
    <w:rsid w:val="000067E9"/>
    <w:rsid w:val="0000768E"/>
    <w:rsid w:val="000079DA"/>
    <w:rsid w:val="00007C37"/>
    <w:rsid w:val="00007CF1"/>
    <w:rsid w:val="000108D3"/>
    <w:rsid w:val="00010B5E"/>
    <w:rsid w:val="000116A7"/>
    <w:rsid w:val="00011741"/>
    <w:rsid w:val="000119F6"/>
    <w:rsid w:val="00012188"/>
    <w:rsid w:val="00012202"/>
    <w:rsid w:val="0001368F"/>
    <w:rsid w:val="000137DB"/>
    <w:rsid w:val="0001387E"/>
    <w:rsid w:val="00013CEA"/>
    <w:rsid w:val="000140DC"/>
    <w:rsid w:val="000144AA"/>
    <w:rsid w:val="000144E1"/>
    <w:rsid w:val="00014F48"/>
    <w:rsid w:val="000150DC"/>
    <w:rsid w:val="000157E9"/>
    <w:rsid w:val="00016CB6"/>
    <w:rsid w:val="00016F85"/>
    <w:rsid w:val="0001782B"/>
    <w:rsid w:val="00017CF7"/>
    <w:rsid w:val="000200C9"/>
    <w:rsid w:val="00020205"/>
    <w:rsid w:val="00020CD7"/>
    <w:rsid w:val="000210C1"/>
    <w:rsid w:val="000211E5"/>
    <w:rsid w:val="00021663"/>
    <w:rsid w:val="00022E92"/>
    <w:rsid w:val="00025508"/>
    <w:rsid w:val="00025F6E"/>
    <w:rsid w:val="00026A72"/>
    <w:rsid w:val="00026C44"/>
    <w:rsid w:val="0002741F"/>
    <w:rsid w:val="00027B2B"/>
    <w:rsid w:val="00030138"/>
    <w:rsid w:val="0003038B"/>
    <w:rsid w:val="00030429"/>
    <w:rsid w:val="000306D3"/>
    <w:rsid w:val="0003084A"/>
    <w:rsid w:val="00030940"/>
    <w:rsid w:val="00030CF8"/>
    <w:rsid w:val="000328A6"/>
    <w:rsid w:val="00033F97"/>
    <w:rsid w:val="000346D6"/>
    <w:rsid w:val="00035439"/>
    <w:rsid w:val="000359F6"/>
    <w:rsid w:val="00036F6F"/>
    <w:rsid w:val="00037D24"/>
    <w:rsid w:val="00037F6A"/>
    <w:rsid w:val="0004002A"/>
    <w:rsid w:val="00040A20"/>
    <w:rsid w:val="0004122A"/>
    <w:rsid w:val="00042B5E"/>
    <w:rsid w:val="00042C20"/>
    <w:rsid w:val="00043766"/>
    <w:rsid w:val="00043A70"/>
    <w:rsid w:val="000442FD"/>
    <w:rsid w:val="00044458"/>
    <w:rsid w:val="0004462B"/>
    <w:rsid w:val="00045286"/>
    <w:rsid w:val="000452CE"/>
    <w:rsid w:val="00045F5A"/>
    <w:rsid w:val="000467FD"/>
    <w:rsid w:val="000468D7"/>
    <w:rsid w:val="00047172"/>
    <w:rsid w:val="00047503"/>
    <w:rsid w:val="000476E4"/>
    <w:rsid w:val="00047DED"/>
    <w:rsid w:val="00050015"/>
    <w:rsid w:val="00050182"/>
    <w:rsid w:val="0005049D"/>
    <w:rsid w:val="00052AA7"/>
    <w:rsid w:val="00052B7E"/>
    <w:rsid w:val="000533AB"/>
    <w:rsid w:val="000540F0"/>
    <w:rsid w:val="000541E0"/>
    <w:rsid w:val="0005449B"/>
    <w:rsid w:val="00055CA1"/>
    <w:rsid w:val="000561E5"/>
    <w:rsid w:val="000569DC"/>
    <w:rsid w:val="00056E6D"/>
    <w:rsid w:val="00057E92"/>
    <w:rsid w:val="0006031A"/>
    <w:rsid w:val="00060A2D"/>
    <w:rsid w:val="00060F09"/>
    <w:rsid w:val="000622BB"/>
    <w:rsid w:val="00062758"/>
    <w:rsid w:val="00062A4C"/>
    <w:rsid w:val="00062D9F"/>
    <w:rsid w:val="00063165"/>
    <w:rsid w:val="00063286"/>
    <w:rsid w:val="00063A09"/>
    <w:rsid w:val="0006415F"/>
    <w:rsid w:val="000643AF"/>
    <w:rsid w:val="0006461E"/>
    <w:rsid w:val="000648D1"/>
    <w:rsid w:val="00064D43"/>
    <w:rsid w:val="00064E5A"/>
    <w:rsid w:val="00066801"/>
    <w:rsid w:val="00066EF9"/>
    <w:rsid w:val="00067D00"/>
    <w:rsid w:val="00070475"/>
    <w:rsid w:val="000714B9"/>
    <w:rsid w:val="00072066"/>
    <w:rsid w:val="00072ED4"/>
    <w:rsid w:val="00072FB4"/>
    <w:rsid w:val="0007381A"/>
    <w:rsid w:val="00073D51"/>
    <w:rsid w:val="0007431A"/>
    <w:rsid w:val="000745AF"/>
    <w:rsid w:val="00076362"/>
    <w:rsid w:val="00076483"/>
    <w:rsid w:val="00076D33"/>
    <w:rsid w:val="00076D48"/>
    <w:rsid w:val="00077144"/>
    <w:rsid w:val="0007717D"/>
    <w:rsid w:val="00077552"/>
    <w:rsid w:val="00077C4A"/>
    <w:rsid w:val="0008004E"/>
    <w:rsid w:val="00080821"/>
    <w:rsid w:val="00080878"/>
    <w:rsid w:val="00080D1B"/>
    <w:rsid w:val="00080EBB"/>
    <w:rsid w:val="000816B1"/>
    <w:rsid w:val="000816C3"/>
    <w:rsid w:val="000822A6"/>
    <w:rsid w:val="00082BD1"/>
    <w:rsid w:val="00083BCD"/>
    <w:rsid w:val="00084366"/>
    <w:rsid w:val="00084680"/>
    <w:rsid w:val="00085297"/>
    <w:rsid w:val="00085C11"/>
    <w:rsid w:val="00086094"/>
    <w:rsid w:val="00087C8B"/>
    <w:rsid w:val="00087F56"/>
    <w:rsid w:val="000908C8"/>
    <w:rsid w:val="00090BB2"/>
    <w:rsid w:val="000913AB"/>
    <w:rsid w:val="00091403"/>
    <w:rsid w:val="00091A19"/>
    <w:rsid w:val="00092587"/>
    <w:rsid w:val="00092A8F"/>
    <w:rsid w:val="00094C6C"/>
    <w:rsid w:val="00095335"/>
    <w:rsid w:val="00095F7F"/>
    <w:rsid w:val="00097A0D"/>
    <w:rsid w:val="00097ECC"/>
    <w:rsid w:val="00097F39"/>
    <w:rsid w:val="000A05E3"/>
    <w:rsid w:val="000A1463"/>
    <w:rsid w:val="000A1665"/>
    <w:rsid w:val="000A2AEF"/>
    <w:rsid w:val="000A303D"/>
    <w:rsid w:val="000A3632"/>
    <w:rsid w:val="000A4BC1"/>
    <w:rsid w:val="000A4F65"/>
    <w:rsid w:val="000A50A8"/>
    <w:rsid w:val="000A5540"/>
    <w:rsid w:val="000A63A9"/>
    <w:rsid w:val="000A642B"/>
    <w:rsid w:val="000B0AAF"/>
    <w:rsid w:val="000B1E4D"/>
    <w:rsid w:val="000B2A5F"/>
    <w:rsid w:val="000B49B6"/>
    <w:rsid w:val="000B4B47"/>
    <w:rsid w:val="000B4CBC"/>
    <w:rsid w:val="000B519A"/>
    <w:rsid w:val="000B528D"/>
    <w:rsid w:val="000B5B91"/>
    <w:rsid w:val="000B5F85"/>
    <w:rsid w:val="000B6BFD"/>
    <w:rsid w:val="000B6C39"/>
    <w:rsid w:val="000B6CC3"/>
    <w:rsid w:val="000B7408"/>
    <w:rsid w:val="000B7740"/>
    <w:rsid w:val="000B7A42"/>
    <w:rsid w:val="000B7DAE"/>
    <w:rsid w:val="000C03AF"/>
    <w:rsid w:val="000C0503"/>
    <w:rsid w:val="000C065D"/>
    <w:rsid w:val="000C0907"/>
    <w:rsid w:val="000C0C35"/>
    <w:rsid w:val="000C0C95"/>
    <w:rsid w:val="000C0D09"/>
    <w:rsid w:val="000C1098"/>
    <w:rsid w:val="000C10D0"/>
    <w:rsid w:val="000C1879"/>
    <w:rsid w:val="000C24D3"/>
    <w:rsid w:val="000C4841"/>
    <w:rsid w:val="000C49EE"/>
    <w:rsid w:val="000C4FA1"/>
    <w:rsid w:val="000C53AD"/>
    <w:rsid w:val="000C5687"/>
    <w:rsid w:val="000C573A"/>
    <w:rsid w:val="000C58C0"/>
    <w:rsid w:val="000D097E"/>
    <w:rsid w:val="000D2110"/>
    <w:rsid w:val="000D2F55"/>
    <w:rsid w:val="000D3D24"/>
    <w:rsid w:val="000D3F99"/>
    <w:rsid w:val="000D59A1"/>
    <w:rsid w:val="000D6B6D"/>
    <w:rsid w:val="000D6CBA"/>
    <w:rsid w:val="000D71E0"/>
    <w:rsid w:val="000D79E4"/>
    <w:rsid w:val="000E0137"/>
    <w:rsid w:val="000E0B52"/>
    <w:rsid w:val="000E0D21"/>
    <w:rsid w:val="000E2116"/>
    <w:rsid w:val="000E2B6D"/>
    <w:rsid w:val="000E2CC7"/>
    <w:rsid w:val="000E2F8E"/>
    <w:rsid w:val="000E65C3"/>
    <w:rsid w:val="000E7AC5"/>
    <w:rsid w:val="000E7D3B"/>
    <w:rsid w:val="000E7EAE"/>
    <w:rsid w:val="000E7F88"/>
    <w:rsid w:val="000F040F"/>
    <w:rsid w:val="000F14C6"/>
    <w:rsid w:val="000F1D0C"/>
    <w:rsid w:val="000F1F33"/>
    <w:rsid w:val="000F2495"/>
    <w:rsid w:val="000F2E26"/>
    <w:rsid w:val="000F3522"/>
    <w:rsid w:val="000F3E5B"/>
    <w:rsid w:val="000F49BB"/>
    <w:rsid w:val="000F4D7F"/>
    <w:rsid w:val="000F4EBA"/>
    <w:rsid w:val="000F52B6"/>
    <w:rsid w:val="000F592D"/>
    <w:rsid w:val="000F5F6F"/>
    <w:rsid w:val="0010005D"/>
    <w:rsid w:val="001002A1"/>
    <w:rsid w:val="00102BE4"/>
    <w:rsid w:val="00103031"/>
    <w:rsid w:val="001034B9"/>
    <w:rsid w:val="00103D18"/>
    <w:rsid w:val="00103E2B"/>
    <w:rsid w:val="00103E9D"/>
    <w:rsid w:val="0010417D"/>
    <w:rsid w:val="0010426D"/>
    <w:rsid w:val="00104DF7"/>
    <w:rsid w:val="001056EB"/>
    <w:rsid w:val="00106F86"/>
    <w:rsid w:val="00107E30"/>
    <w:rsid w:val="001105CC"/>
    <w:rsid w:val="001107BA"/>
    <w:rsid w:val="00110EF7"/>
    <w:rsid w:val="00113436"/>
    <w:rsid w:val="00113BC5"/>
    <w:rsid w:val="00114495"/>
    <w:rsid w:val="00115278"/>
    <w:rsid w:val="00116F57"/>
    <w:rsid w:val="00117408"/>
    <w:rsid w:val="00117826"/>
    <w:rsid w:val="00120952"/>
    <w:rsid w:val="00120B00"/>
    <w:rsid w:val="001214EB"/>
    <w:rsid w:val="00121507"/>
    <w:rsid w:val="00121C38"/>
    <w:rsid w:val="001222C1"/>
    <w:rsid w:val="00122653"/>
    <w:rsid w:val="0012310F"/>
    <w:rsid w:val="00123991"/>
    <w:rsid w:val="00123B5D"/>
    <w:rsid w:val="00124326"/>
    <w:rsid w:val="001251E9"/>
    <w:rsid w:val="00125A73"/>
    <w:rsid w:val="00125B83"/>
    <w:rsid w:val="001263DD"/>
    <w:rsid w:val="001268D6"/>
    <w:rsid w:val="00126D9D"/>
    <w:rsid w:val="00130023"/>
    <w:rsid w:val="001313E9"/>
    <w:rsid w:val="001313EE"/>
    <w:rsid w:val="001317F0"/>
    <w:rsid w:val="0013222D"/>
    <w:rsid w:val="001323C0"/>
    <w:rsid w:val="001325D7"/>
    <w:rsid w:val="00132EBA"/>
    <w:rsid w:val="0013418A"/>
    <w:rsid w:val="001344DA"/>
    <w:rsid w:val="001361FC"/>
    <w:rsid w:val="001406E1"/>
    <w:rsid w:val="001413DA"/>
    <w:rsid w:val="00141A34"/>
    <w:rsid w:val="00141DAE"/>
    <w:rsid w:val="0014205A"/>
    <w:rsid w:val="00143B65"/>
    <w:rsid w:val="00143F9F"/>
    <w:rsid w:val="00143FF1"/>
    <w:rsid w:val="0014422E"/>
    <w:rsid w:val="00144F04"/>
    <w:rsid w:val="00145329"/>
    <w:rsid w:val="00145D20"/>
    <w:rsid w:val="001460B4"/>
    <w:rsid w:val="00146655"/>
    <w:rsid w:val="001503A0"/>
    <w:rsid w:val="0015135C"/>
    <w:rsid w:val="0015223A"/>
    <w:rsid w:val="001526F0"/>
    <w:rsid w:val="00152977"/>
    <w:rsid w:val="00153280"/>
    <w:rsid w:val="00154F32"/>
    <w:rsid w:val="00155299"/>
    <w:rsid w:val="00155EC5"/>
    <w:rsid w:val="00156187"/>
    <w:rsid w:val="001561D5"/>
    <w:rsid w:val="00156DF7"/>
    <w:rsid w:val="00156F13"/>
    <w:rsid w:val="00157545"/>
    <w:rsid w:val="001579BE"/>
    <w:rsid w:val="00160D30"/>
    <w:rsid w:val="00162012"/>
    <w:rsid w:val="00162349"/>
    <w:rsid w:val="00162426"/>
    <w:rsid w:val="00162670"/>
    <w:rsid w:val="00162B4C"/>
    <w:rsid w:val="00164183"/>
    <w:rsid w:val="001642E7"/>
    <w:rsid w:val="0016434C"/>
    <w:rsid w:val="0016466E"/>
    <w:rsid w:val="00164741"/>
    <w:rsid w:val="00164D38"/>
    <w:rsid w:val="001650A4"/>
    <w:rsid w:val="001653C4"/>
    <w:rsid w:val="001657D6"/>
    <w:rsid w:val="0016629E"/>
    <w:rsid w:val="001662CE"/>
    <w:rsid w:val="001664C3"/>
    <w:rsid w:val="001677B6"/>
    <w:rsid w:val="001704C5"/>
    <w:rsid w:val="00170CA2"/>
    <w:rsid w:val="00171374"/>
    <w:rsid w:val="00171CBB"/>
    <w:rsid w:val="00173585"/>
    <w:rsid w:val="0017492C"/>
    <w:rsid w:val="00175259"/>
    <w:rsid w:val="00175FDF"/>
    <w:rsid w:val="00176C35"/>
    <w:rsid w:val="00177837"/>
    <w:rsid w:val="001802BD"/>
    <w:rsid w:val="001805CB"/>
    <w:rsid w:val="00180DB2"/>
    <w:rsid w:val="001812BD"/>
    <w:rsid w:val="00181809"/>
    <w:rsid w:val="00181AF6"/>
    <w:rsid w:val="00181C12"/>
    <w:rsid w:val="00182116"/>
    <w:rsid w:val="00182294"/>
    <w:rsid w:val="0018298A"/>
    <w:rsid w:val="00182DFF"/>
    <w:rsid w:val="001848EA"/>
    <w:rsid w:val="00184A45"/>
    <w:rsid w:val="00185613"/>
    <w:rsid w:val="00185CBC"/>
    <w:rsid w:val="00186155"/>
    <w:rsid w:val="001868DC"/>
    <w:rsid w:val="0018770C"/>
    <w:rsid w:val="00187880"/>
    <w:rsid w:val="0018794A"/>
    <w:rsid w:val="001901A9"/>
    <w:rsid w:val="001905A1"/>
    <w:rsid w:val="00191E39"/>
    <w:rsid w:val="00191F0B"/>
    <w:rsid w:val="00192B0F"/>
    <w:rsid w:val="0019477C"/>
    <w:rsid w:val="00194EE3"/>
    <w:rsid w:val="00194F87"/>
    <w:rsid w:val="0019502D"/>
    <w:rsid w:val="00195114"/>
    <w:rsid w:val="0019533D"/>
    <w:rsid w:val="00197201"/>
    <w:rsid w:val="001A2389"/>
    <w:rsid w:val="001A2DAC"/>
    <w:rsid w:val="001A30C8"/>
    <w:rsid w:val="001A34CB"/>
    <w:rsid w:val="001A4F15"/>
    <w:rsid w:val="001A53A6"/>
    <w:rsid w:val="001A5FE9"/>
    <w:rsid w:val="001A65CA"/>
    <w:rsid w:val="001A7527"/>
    <w:rsid w:val="001B09FD"/>
    <w:rsid w:val="001B0F96"/>
    <w:rsid w:val="001B1DB5"/>
    <w:rsid w:val="001B2240"/>
    <w:rsid w:val="001B3F12"/>
    <w:rsid w:val="001B4E7B"/>
    <w:rsid w:val="001B53A0"/>
    <w:rsid w:val="001B5FB6"/>
    <w:rsid w:val="001B60A8"/>
    <w:rsid w:val="001B6BF4"/>
    <w:rsid w:val="001B6BFC"/>
    <w:rsid w:val="001B6E32"/>
    <w:rsid w:val="001B7636"/>
    <w:rsid w:val="001B7974"/>
    <w:rsid w:val="001C1F4A"/>
    <w:rsid w:val="001C218B"/>
    <w:rsid w:val="001C308D"/>
    <w:rsid w:val="001C3E70"/>
    <w:rsid w:val="001C4135"/>
    <w:rsid w:val="001C4B22"/>
    <w:rsid w:val="001C50BF"/>
    <w:rsid w:val="001C522E"/>
    <w:rsid w:val="001C52B2"/>
    <w:rsid w:val="001C5E24"/>
    <w:rsid w:val="001C63C5"/>
    <w:rsid w:val="001C6919"/>
    <w:rsid w:val="001C6BD6"/>
    <w:rsid w:val="001C6D5A"/>
    <w:rsid w:val="001C71EB"/>
    <w:rsid w:val="001C762A"/>
    <w:rsid w:val="001C7922"/>
    <w:rsid w:val="001C7A5E"/>
    <w:rsid w:val="001D00DB"/>
    <w:rsid w:val="001D039F"/>
    <w:rsid w:val="001D08DA"/>
    <w:rsid w:val="001D2F35"/>
    <w:rsid w:val="001D302D"/>
    <w:rsid w:val="001D3062"/>
    <w:rsid w:val="001D3D7E"/>
    <w:rsid w:val="001D447F"/>
    <w:rsid w:val="001D457F"/>
    <w:rsid w:val="001D46D6"/>
    <w:rsid w:val="001D46F8"/>
    <w:rsid w:val="001D525A"/>
    <w:rsid w:val="001D615E"/>
    <w:rsid w:val="001D7034"/>
    <w:rsid w:val="001E05D5"/>
    <w:rsid w:val="001E07DD"/>
    <w:rsid w:val="001E1252"/>
    <w:rsid w:val="001E165D"/>
    <w:rsid w:val="001E1966"/>
    <w:rsid w:val="001E26A9"/>
    <w:rsid w:val="001E26AE"/>
    <w:rsid w:val="001E2B8B"/>
    <w:rsid w:val="001E4277"/>
    <w:rsid w:val="001E4489"/>
    <w:rsid w:val="001E4950"/>
    <w:rsid w:val="001E53A4"/>
    <w:rsid w:val="001E5DE8"/>
    <w:rsid w:val="001E6D54"/>
    <w:rsid w:val="001E738F"/>
    <w:rsid w:val="001E7AFD"/>
    <w:rsid w:val="001F02ED"/>
    <w:rsid w:val="001F0525"/>
    <w:rsid w:val="001F0A55"/>
    <w:rsid w:val="001F0FF4"/>
    <w:rsid w:val="001F291B"/>
    <w:rsid w:val="001F42A2"/>
    <w:rsid w:val="001F44EB"/>
    <w:rsid w:val="001F4BE1"/>
    <w:rsid w:val="001F5035"/>
    <w:rsid w:val="001F52E3"/>
    <w:rsid w:val="001F54A0"/>
    <w:rsid w:val="001F5558"/>
    <w:rsid w:val="001F55CA"/>
    <w:rsid w:val="001F56E2"/>
    <w:rsid w:val="001F598F"/>
    <w:rsid w:val="001F634A"/>
    <w:rsid w:val="001F68C5"/>
    <w:rsid w:val="001F713A"/>
    <w:rsid w:val="001F7634"/>
    <w:rsid w:val="002001AB"/>
    <w:rsid w:val="00200B77"/>
    <w:rsid w:val="00201C64"/>
    <w:rsid w:val="002023F5"/>
    <w:rsid w:val="00202A15"/>
    <w:rsid w:val="0020308B"/>
    <w:rsid w:val="0020379A"/>
    <w:rsid w:val="002038A1"/>
    <w:rsid w:val="00203D87"/>
    <w:rsid w:val="00203F98"/>
    <w:rsid w:val="002047A2"/>
    <w:rsid w:val="0020570D"/>
    <w:rsid w:val="0020598C"/>
    <w:rsid w:val="00205AF1"/>
    <w:rsid w:val="002062A5"/>
    <w:rsid w:val="00206503"/>
    <w:rsid w:val="00206B91"/>
    <w:rsid w:val="0020779D"/>
    <w:rsid w:val="00207A0F"/>
    <w:rsid w:val="002103CC"/>
    <w:rsid w:val="00210A1A"/>
    <w:rsid w:val="0021205E"/>
    <w:rsid w:val="00212D37"/>
    <w:rsid w:val="00213720"/>
    <w:rsid w:val="0021387C"/>
    <w:rsid w:val="00215613"/>
    <w:rsid w:val="002163B0"/>
    <w:rsid w:val="00216770"/>
    <w:rsid w:val="00216B6D"/>
    <w:rsid w:val="00217C15"/>
    <w:rsid w:val="00220364"/>
    <w:rsid w:val="002205DC"/>
    <w:rsid w:val="00220B81"/>
    <w:rsid w:val="0022178D"/>
    <w:rsid w:val="00221ACD"/>
    <w:rsid w:val="00222537"/>
    <w:rsid w:val="0022258D"/>
    <w:rsid w:val="00222B07"/>
    <w:rsid w:val="00222E3F"/>
    <w:rsid w:val="00223219"/>
    <w:rsid w:val="002256F7"/>
    <w:rsid w:val="002261DC"/>
    <w:rsid w:val="00227C94"/>
    <w:rsid w:val="00227EF0"/>
    <w:rsid w:val="00230C90"/>
    <w:rsid w:val="00230DFD"/>
    <w:rsid w:val="00231014"/>
    <w:rsid w:val="002317C4"/>
    <w:rsid w:val="0023187E"/>
    <w:rsid w:val="00231A9C"/>
    <w:rsid w:val="00232D41"/>
    <w:rsid w:val="002341A7"/>
    <w:rsid w:val="00236D2C"/>
    <w:rsid w:val="002371CB"/>
    <w:rsid w:val="0023726D"/>
    <w:rsid w:val="002373CB"/>
    <w:rsid w:val="00237423"/>
    <w:rsid w:val="00237BAA"/>
    <w:rsid w:val="00240FCC"/>
    <w:rsid w:val="00241DD5"/>
    <w:rsid w:val="00242887"/>
    <w:rsid w:val="0024320D"/>
    <w:rsid w:val="00243352"/>
    <w:rsid w:val="00243AAB"/>
    <w:rsid w:val="002453C9"/>
    <w:rsid w:val="0024587F"/>
    <w:rsid w:val="00245C7F"/>
    <w:rsid w:val="00246D2B"/>
    <w:rsid w:val="00246EB0"/>
    <w:rsid w:val="00247231"/>
    <w:rsid w:val="00247AD4"/>
    <w:rsid w:val="00247ED1"/>
    <w:rsid w:val="00250ADB"/>
    <w:rsid w:val="00250BF4"/>
    <w:rsid w:val="0025182E"/>
    <w:rsid w:val="00251A31"/>
    <w:rsid w:val="00251BB9"/>
    <w:rsid w:val="00251D8B"/>
    <w:rsid w:val="0025209B"/>
    <w:rsid w:val="00252958"/>
    <w:rsid w:val="00252F57"/>
    <w:rsid w:val="00253121"/>
    <w:rsid w:val="00253976"/>
    <w:rsid w:val="0025551E"/>
    <w:rsid w:val="002556F2"/>
    <w:rsid w:val="00256F2D"/>
    <w:rsid w:val="00261BA2"/>
    <w:rsid w:val="0026205F"/>
    <w:rsid w:val="00262D16"/>
    <w:rsid w:val="00262E8B"/>
    <w:rsid w:val="00264F9C"/>
    <w:rsid w:val="002669E1"/>
    <w:rsid w:val="00267341"/>
    <w:rsid w:val="00267398"/>
    <w:rsid w:val="0026763A"/>
    <w:rsid w:val="00267CED"/>
    <w:rsid w:val="002719C3"/>
    <w:rsid w:val="00272398"/>
    <w:rsid w:val="00272A2A"/>
    <w:rsid w:val="00272AB7"/>
    <w:rsid w:val="00272CB8"/>
    <w:rsid w:val="00274449"/>
    <w:rsid w:val="00274854"/>
    <w:rsid w:val="002753FA"/>
    <w:rsid w:val="0027541D"/>
    <w:rsid w:val="00276619"/>
    <w:rsid w:val="00280BEA"/>
    <w:rsid w:val="00281C35"/>
    <w:rsid w:val="00281FBD"/>
    <w:rsid w:val="002825C5"/>
    <w:rsid w:val="00282B18"/>
    <w:rsid w:val="00282DA0"/>
    <w:rsid w:val="002830DB"/>
    <w:rsid w:val="0028325E"/>
    <w:rsid w:val="00283B91"/>
    <w:rsid w:val="00283BA0"/>
    <w:rsid w:val="00284382"/>
    <w:rsid w:val="00284AFE"/>
    <w:rsid w:val="002851C0"/>
    <w:rsid w:val="00285C39"/>
    <w:rsid w:val="0028608D"/>
    <w:rsid w:val="00287C3C"/>
    <w:rsid w:val="00287EF9"/>
    <w:rsid w:val="00290F61"/>
    <w:rsid w:val="00290FC3"/>
    <w:rsid w:val="00291299"/>
    <w:rsid w:val="00291BF0"/>
    <w:rsid w:val="002922DB"/>
    <w:rsid w:val="00292D8C"/>
    <w:rsid w:val="002939A2"/>
    <w:rsid w:val="00294A58"/>
    <w:rsid w:val="00294E4E"/>
    <w:rsid w:val="00295D49"/>
    <w:rsid w:val="00296F77"/>
    <w:rsid w:val="002971AC"/>
    <w:rsid w:val="00297420"/>
    <w:rsid w:val="0029748F"/>
    <w:rsid w:val="0029754B"/>
    <w:rsid w:val="002975D4"/>
    <w:rsid w:val="0029764B"/>
    <w:rsid w:val="00297999"/>
    <w:rsid w:val="00297CA1"/>
    <w:rsid w:val="002A0359"/>
    <w:rsid w:val="002A2194"/>
    <w:rsid w:val="002A25EA"/>
    <w:rsid w:val="002A2CD3"/>
    <w:rsid w:val="002A3E25"/>
    <w:rsid w:val="002A449E"/>
    <w:rsid w:val="002A4AF1"/>
    <w:rsid w:val="002A4E2E"/>
    <w:rsid w:val="002A57E3"/>
    <w:rsid w:val="002A6647"/>
    <w:rsid w:val="002A7F29"/>
    <w:rsid w:val="002B093A"/>
    <w:rsid w:val="002B095B"/>
    <w:rsid w:val="002B0C8D"/>
    <w:rsid w:val="002B0CB0"/>
    <w:rsid w:val="002B0CCD"/>
    <w:rsid w:val="002B1434"/>
    <w:rsid w:val="002B1C29"/>
    <w:rsid w:val="002B1D9C"/>
    <w:rsid w:val="002B2414"/>
    <w:rsid w:val="002B2E05"/>
    <w:rsid w:val="002B31E7"/>
    <w:rsid w:val="002B377E"/>
    <w:rsid w:val="002B3AE8"/>
    <w:rsid w:val="002B46F2"/>
    <w:rsid w:val="002B4E25"/>
    <w:rsid w:val="002B5D06"/>
    <w:rsid w:val="002B6EAF"/>
    <w:rsid w:val="002B72DF"/>
    <w:rsid w:val="002B7397"/>
    <w:rsid w:val="002B7DC5"/>
    <w:rsid w:val="002C084B"/>
    <w:rsid w:val="002C09BC"/>
    <w:rsid w:val="002C0E0F"/>
    <w:rsid w:val="002C10AC"/>
    <w:rsid w:val="002C12E0"/>
    <w:rsid w:val="002C15DA"/>
    <w:rsid w:val="002C17CD"/>
    <w:rsid w:val="002C17D6"/>
    <w:rsid w:val="002C2254"/>
    <w:rsid w:val="002C36D4"/>
    <w:rsid w:val="002C3EDA"/>
    <w:rsid w:val="002C3FC1"/>
    <w:rsid w:val="002C40B1"/>
    <w:rsid w:val="002C4C95"/>
    <w:rsid w:val="002C52AA"/>
    <w:rsid w:val="002C5473"/>
    <w:rsid w:val="002C5845"/>
    <w:rsid w:val="002C5ADD"/>
    <w:rsid w:val="002C5C63"/>
    <w:rsid w:val="002C60BE"/>
    <w:rsid w:val="002C77F8"/>
    <w:rsid w:val="002C7F52"/>
    <w:rsid w:val="002D0AE0"/>
    <w:rsid w:val="002D118B"/>
    <w:rsid w:val="002D1415"/>
    <w:rsid w:val="002D15FE"/>
    <w:rsid w:val="002D1656"/>
    <w:rsid w:val="002D1875"/>
    <w:rsid w:val="002D1B37"/>
    <w:rsid w:val="002D1DC4"/>
    <w:rsid w:val="002D1ECA"/>
    <w:rsid w:val="002D2063"/>
    <w:rsid w:val="002D2A90"/>
    <w:rsid w:val="002D2D3F"/>
    <w:rsid w:val="002D4462"/>
    <w:rsid w:val="002D47B7"/>
    <w:rsid w:val="002D48DA"/>
    <w:rsid w:val="002D5812"/>
    <w:rsid w:val="002D5887"/>
    <w:rsid w:val="002D6377"/>
    <w:rsid w:val="002D63C7"/>
    <w:rsid w:val="002D6E8C"/>
    <w:rsid w:val="002D7881"/>
    <w:rsid w:val="002E0E37"/>
    <w:rsid w:val="002E1A24"/>
    <w:rsid w:val="002E1DB7"/>
    <w:rsid w:val="002E1F5A"/>
    <w:rsid w:val="002E3553"/>
    <w:rsid w:val="002E4809"/>
    <w:rsid w:val="002E4972"/>
    <w:rsid w:val="002E4FB9"/>
    <w:rsid w:val="002E50FD"/>
    <w:rsid w:val="002E6429"/>
    <w:rsid w:val="002E7045"/>
    <w:rsid w:val="002E769E"/>
    <w:rsid w:val="002F0588"/>
    <w:rsid w:val="002F0A70"/>
    <w:rsid w:val="002F0D49"/>
    <w:rsid w:val="002F143D"/>
    <w:rsid w:val="002F23F1"/>
    <w:rsid w:val="002F24ED"/>
    <w:rsid w:val="002F2A7D"/>
    <w:rsid w:val="002F3DF1"/>
    <w:rsid w:val="002F3E7A"/>
    <w:rsid w:val="002F43B4"/>
    <w:rsid w:val="002F43CD"/>
    <w:rsid w:val="002F46CF"/>
    <w:rsid w:val="002F61EA"/>
    <w:rsid w:val="002F6378"/>
    <w:rsid w:val="002F678E"/>
    <w:rsid w:val="002F6EC3"/>
    <w:rsid w:val="002F7905"/>
    <w:rsid w:val="002F7D9D"/>
    <w:rsid w:val="003003DA"/>
    <w:rsid w:val="00300FA8"/>
    <w:rsid w:val="00301178"/>
    <w:rsid w:val="0030150C"/>
    <w:rsid w:val="003017A2"/>
    <w:rsid w:val="00303B96"/>
    <w:rsid w:val="00305008"/>
    <w:rsid w:val="003056DE"/>
    <w:rsid w:val="003058A7"/>
    <w:rsid w:val="003058D1"/>
    <w:rsid w:val="00305BE0"/>
    <w:rsid w:val="003061D7"/>
    <w:rsid w:val="00306241"/>
    <w:rsid w:val="003062CA"/>
    <w:rsid w:val="00306A99"/>
    <w:rsid w:val="00307D4B"/>
    <w:rsid w:val="00307D8F"/>
    <w:rsid w:val="00310352"/>
    <w:rsid w:val="00310CBF"/>
    <w:rsid w:val="00310D80"/>
    <w:rsid w:val="0031162D"/>
    <w:rsid w:val="00312238"/>
    <w:rsid w:val="003137D9"/>
    <w:rsid w:val="003146D2"/>
    <w:rsid w:val="00315433"/>
    <w:rsid w:val="00315897"/>
    <w:rsid w:val="003160EF"/>
    <w:rsid w:val="00316325"/>
    <w:rsid w:val="0031666A"/>
    <w:rsid w:val="00316A5C"/>
    <w:rsid w:val="00316AB9"/>
    <w:rsid w:val="00316E7C"/>
    <w:rsid w:val="00320466"/>
    <w:rsid w:val="003207D7"/>
    <w:rsid w:val="00322A50"/>
    <w:rsid w:val="00322C2D"/>
    <w:rsid w:val="00323E73"/>
    <w:rsid w:val="00324603"/>
    <w:rsid w:val="00325A71"/>
    <w:rsid w:val="00325DEB"/>
    <w:rsid w:val="003303DA"/>
    <w:rsid w:val="00330524"/>
    <w:rsid w:val="00330BB5"/>
    <w:rsid w:val="00330EE2"/>
    <w:rsid w:val="003314B7"/>
    <w:rsid w:val="00331F6D"/>
    <w:rsid w:val="0033444D"/>
    <w:rsid w:val="00334506"/>
    <w:rsid w:val="00335175"/>
    <w:rsid w:val="00335E86"/>
    <w:rsid w:val="00336A5F"/>
    <w:rsid w:val="00336ACD"/>
    <w:rsid w:val="00337ECE"/>
    <w:rsid w:val="0034050D"/>
    <w:rsid w:val="0034064C"/>
    <w:rsid w:val="00340F22"/>
    <w:rsid w:val="00341C7B"/>
    <w:rsid w:val="0034358B"/>
    <w:rsid w:val="00343726"/>
    <w:rsid w:val="003447F1"/>
    <w:rsid w:val="003449AE"/>
    <w:rsid w:val="00345120"/>
    <w:rsid w:val="00345964"/>
    <w:rsid w:val="0034656D"/>
    <w:rsid w:val="00346886"/>
    <w:rsid w:val="00346BF1"/>
    <w:rsid w:val="0034733C"/>
    <w:rsid w:val="003473FA"/>
    <w:rsid w:val="0034767A"/>
    <w:rsid w:val="00350339"/>
    <w:rsid w:val="003507BF"/>
    <w:rsid w:val="00350BCC"/>
    <w:rsid w:val="00352C59"/>
    <w:rsid w:val="00352DB6"/>
    <w:rsid w:val="00353E05"/>
    <w:rsid w:val="00354290"/>
    <w:rsid w:val="00355162"/>
    <w:rsid w:val="0035599A"/>
    <w:rsid w:val="003559D6"/>
    <w:rsid w:val="003566C7"/>
    <w:rsid w:val="003579BE"/>
    <w:rsid w:val="00357E36"/>
    <w:rsid w:val="003601B5"/>
    <w:rsid w:val="0036147F"/>
    <w:rsid w:val="00361BBC"/>
    <w:rsid w:val="003625AF"/>
    <w:rsid w:val="00363ECA"/>
    <w:rsid w:val="0036455E"/>
    <w:rsid w:val="00364C4F"/>
    <w:rsid w:val="003652F9"/>
    <w:rsid w:val="00365875"/>
    <w:rsid w:val="00365BB8"/>
    <w:rsid w:val="00366B2A"/>
    <w:rsid w:val="003672C1"/>
    <w:rsid w:val="00367410"/>
    <w:rsid w:val="00367D02"/>
    <w:rsid w:val="003703E3"/>
    <w:rsid w:val="00371268"/>
    <w:rsid w:val="00371EBB"/>
    <w:rsid w:val="003729FE"/>
    <w:rsid w:val="003737CC"/>
    <w:rsid w:val="00373FD7"/>
    <w:rsid w:val="00374368"/>
    <w:rsid w:val="00374DCF"/>
    <w:rsid w:val="00375BC5"/>
    <w:rsid w:val="00376F96"/>
    <w:rsid w:val="00377E07"/>
    <w:rsid w:val="00380E1D"/>
    <w:rsid w:val="00380E79"/>
    <w:rsid w:val="003823F5"/>
    <w:rsid w:val="00383F88"/>
    <w:rsid w:val="0038435F"/>
    <w:rsid w:val="003848BC"/>
    <w:rsid w:val="00384AAE"/>
    <w:rsid w:val="00385B87"/>
    <w:rsid w:val="003860A2"/>
    <w:rsid w:val="00386296"/>
    <w:rsid w:val="00386A0A"/>
    <w:rsid w:val="00386AB0"/>
    <w:rsid w:val="00386CEC"/>
    <w:rsid w:val="003872BD"/>
    <w:rsid w:val="00387FEC"/>
    <w:rsid w:val="00390574"/>
    <w:rsid w:val="003906F7"/>
    <w:rsid w:val="00391FB1"/>
    <w:rsid w:val="00391FB8"/>
    <w:rsid w:val="003921D6"/>
    <w:rsid w:val="0039389D"/>
    <w:rsid w:val="00393FF5"/>
    <w:rsid w:val="003940DF"/>
    <w:rsid w:val="00394525"/>
    <w:rsid w:val="003959D7"/>
    <w:rsid w:val="003960A2"/>
    <w:rsid w:val="00397BB6"/>
    <w:rsid w:val="00397D4E"/>
    <w:rsid w:val="00397E47"/>
    <w:rsid w:val="00397FD4"/>
    <w:rsid w:val="003A13A2"/>
    <w:rsid w:val="003A1D96"/>
    <w:rsid w:val="003A20D9"/>
    <w:rsid w:val="003A245E"/>
    <w:rsid w:val="003A3FE8"/>
    <w:rsid w:val="003A4407"/>
    <w:rsid w:val="003A44E4"/>
    <w:rsid w:val="003A4947"/>
    <w:rsid w:val="003A4A03"/>
    <w:rsid w:val="003A4CF1"/>
    <w:rsid w:val="003A603A"/>
    <w:rsid w:val="003B006A"/>
    <w:rsid w:val="003B009E"/>
    <w:rsid w:val="003B0A35"/>
    <w:rsid w:val="003B0B7B"/>
    <w:rsid w:val="003B0E36"/>
    <w:rsid w:val="003B1480"/>
    <w:rsid w:val="003B18B4"/>
    <w:rsid w:val="003B1BE8"/>
    <w:rsid w:val="003B3153"/>
    <w:rsid w:val="003B4718"/>
    <w:rsid w:val="003B4F47"/>
    <w:rsid w:val="003B5039"/>
    <w:rsid w:val="003B53CD"/>
    <w:rsid w:val="003B5BA1"/>
    <w:rsid w:val="003B6747"/>
    <w:rsid w:val="003B7D18"/>
    <w:rsid w:val="003C00BF"/>
    <w:rsid w:val="003C044B"/>
    <w:rsid w:val="003C06BB"/>
    <w:rsid w:val="003C1159"/>
    <w:rsid w:val="003C27BE"/>
    <w:rsid w:val="003C32E4"/>
    <w:rsid w:val="003C4035"/>
    <w:rsid w:val="003C4B0A"/>
    <w:rsid w:val="003C4BC1"/>
    <w:rsid w:val="003C51DC"/>
    <w:rsid w:val="003C5E69"/>
    <w:rsid w:val="003C62C6"/>
    <w:rsid w:val="003C75F3"/>
    <w:rsid w:val="003C7BCC"/>
    <w:rsid w:val="003D13C5"/>
    <w:rsid w:val="003D1972"/>
    <w:rsid w:val="003D28C9"/>
    <w:rsid w:val="003D2E49"/>
    <w:rsid w:val="003D3901"/>
    <w:rsid w:val="003D3B73"/>
    <w:rsid w:val="003D420E"/>
    <w:rsid w:val="003D4E53"/>
    <w:rsid w:val="003D5309"/>
    <w:rsid w:val="003D6A93"/>
    <w:rsid w:val="003D6C27"/>
    <w:rsid w:val="003D7112"/>
    <w:rsid w:val="003D71A3"/>
    <w:rsid w:val="003E0474"/>
    <w:rsid w:val="003E11B8"/>
    <w:rsid w:val="003E16F8"/>
    <w:rsid w:val="003E1847"/>
    <w:rsid w:val="003E1CFC"/>
    <w:rsid w:val="003E2C5C"/>
    <w:rsid w:val="003E3CA2"/>
    <w:rsid w:val="003E409D"/>
    <w:rsid w:val="003E42D0"/>
    <w:rsid w:val="003E4650"/>
    <w:rsid w:val="003E5059"/>
    <w:rsid w:val="003E58E9"/>
    <w:rsid w:val="003E5BB4"/>
    <w:rsid w:val="003E6057"/>
    <w:rsid w:val="003E6D7A"/>
    <w:rsid w:val="003E7AA0"/>
    <w:rsid w:val="003E7D1C"/>
    <w:rsid w:val="003F0113"/>
    <w:rsid w:val="003F0AE1"/>
    <w:rsid w:val="003F0F2F"/>
    <w:rsid w:val="003F10F6"/>
    <w:rsid w:val="003F1168"/>
    <w:rsid w:val="003F1682"/>
    <w:rsid w:val="003F2918"/>
    <w:rsid w:val="003F31EC"/>
    <w:rsid w:val="003F3C19"/>
    <w:rsid w:val="003F4379"/>
    <w:rsid w:val="003F4406"/>
    <w:rsid w:val="003F4923"/>
    <w:rsid w:val="003F55BC"/>
    <w:rsid w:val="003F6128"/>
    <w:rsid w:val="003F7329"/>
    <w:rsid w:val="003F7525"/>
    <w:rsid w:val="003F752A"/>
    <w:rsid w:val="003F78D8"/>
    <w:rsid w:val="003F7BF8"/>
    <w:rsid w:val="0040007B"/>
    <w:rsid w:val="00400807"/>
    <w:rsid w:val="00401171"/>
    <w:rsid w:val="00401C4A"/>
    <w:rsid w:val="00401D16"/>
    <w:rsid w:val="00401DD1"/>
    <w:rsid w:val="00401F5D"/>
    <w:rsid w:val="004024D7"/>
    <w:rsid w:val="00402509"/>
    <w:rsid w:val="00402940"/>
    <w:rsid w:val="004037F1"/>
    <w:rsid w:val="004038CA"/>
    <w:rsid w:val="004039AF"/>
    <w:rsid w:val="00404442"/>
    <w:rsid w:val="00404A38"/>
    <w:rsid w:val="00405053"/>
    <w:rsid w:val="0040599D"/>
    <w:rsid w:val="00405CD8"/>
    <w:rsid w:val="0040609B"/>
    <w:rsid w:val="004071FB"/>
    <w:rsid w:val="0041000D"/>
    <w:rsid w:val="00410E9A"/>
    <w:rsid w:val="0041162D"/>
    <w:rsid w:val="004125EC"/>
    <w:rsid w:val="0041444B"/>
    <w:rsid w:val="00414659"/>
    <w:rsid w:val="00414A1A"/>
    <w:rsid w:val="00414C60"/>
    <w:rsid w:val="00414D6B"/>
    <w:rsid w:val="00415A42"/>
    <w:rsid w:val="00415DF5"/>
    <w:rsid w:val="0041628A"/>
    <w:rsid w:val="00417253"/>
    <w:rsid w:val="00417710"/>
    <w:rsid w:val="00417AF4"/>
    <w:rsid w:val="00417CB8"/>
    <w:rsid w:val="0042069C"/>
    <w:rsid w:val="00421387"/>
    <w:rsid w:val="0042334A"/>
    <w:rsid w:val="004235DC"/>
    <w:rsid w:val="004239DA"/>
    <w:rsid w:val="00424468"/>
    <w:rsid w:val="00425548"/>
    <w:rsid w:val="0042633B"/>
    <w:rsid w:val="00426F0D"/>
    <w:rsid w:val="0042726E"/>
    <w:rsid w:val="004278B9"/>
    <w:rsid w:val="004304E9"/>
    <w:rsid w:val="0043063F"/>
    <w:rsid w:val="00430706"/>
    <w:rsid w:val="0043074B"/>
    <w:rsid w:val="00431EE4"/>
    <w:rsid w:val="00433493"/>
    <w:rsid w:val="0043501A"/>
    <w:rsid w:val="004352E9"/>
    <w:rsid w:val="00435ACC"/>
    <w:rsid w:val="00435C84"/>
    <w:rsid w:val="00435D64"/>
    <w:rsid w:val="00436175"/>
    <w:rsid w:val="00437B0D"/>
    <w:rsid w:val="00440104"/>
    <w:rsid w:val="00440295"/>
    <w:rsid w:val="00440629"/>
    <w:rsid w:val="00440FDB"/>
    <w:rsid w:val="00442565"/>
    <w:rsid w:val="00442E35"/>
    <w:rsid w:val="0044332C"/>
    <w:rsid w:val="0044455F"/>
    <w:rsid w:val="00444740"/>
    <w:rsid w:val="0044521A"/>
    <w:rsid w:val="00445EF4"/>
    <w:rsid w:val="00446888"/>
    <w:rsid w:val="00446C15"/>
    <w:rsid w:val="00446D94"/>
    <w:rsid w:val="00447FE6"/>
    <w:rsid w:val="004503BF"/>
    <w:rsid w:val="004506D9"/>
    <w:rsid w:val="00451449"/>
    <w:rsid w:val="00451C4D"/>
    <w:rsid w:val="00451FA9"/>
    <w:rsid w:val="00453229"/>
    <w:rsid w:val="0045494B"/>
    <w:rsid w:val="00455329"/>
    <w:rsid w:val="00455661"/>
    <w:rsid w:val="00456164"/>
    <w:rsid w:val="00456777"/>
    <w:rsid w:val="004568CC"/>
    <w:rsid w:val="00456B14"/>
    <w:rsid w:val="00456B17"/>
    <w:rsid w:val="004607DB"/>
    <w:rsid w:val="00460E68"/>
    <w:rsid w:val="0046141F"/>
    <w:rsid w:val="00461891"/>
    <w:rsid w:val="00461E28"/>
    <w:rsid w:val="0046227C"/>
    <w:rsid w:val="00462512"/>
    <w:rsid w:val="00462704"/>
    <w:rsid w:val="00463120"/>
    <w:rsid w:val="00463F14"/>
    <w:rsid w:val="00464489"/>
    <w:rsid w:val="0046525D"/>
    <w:rsid w:val="004666E9"/>
    <w:rsid w:val="00466E2A"/>
    <w:rsid w:val="0046733D"/>
    <w:rsid w:val="00467E30"/>
    <w:rsid w:val="004701A9"/>
    <w:rsid w:val="00470368"/>
    <w:rsid w:val="00470A6F"/>
    <w:rsid w:val="00472595"/>
    <w:rsid w:val="004726FB"/>
    <w:rsid w:val="00472A45"/>
    <w:rsid w:val="0047411F"/>
    <w:rsid w:val="00474C3D"/>
    <w:rsid w:val="00475A12"/>
    <w:rsid w:val="0047616E"/>
    <w:rsid w:val="00476261"/>
    <w:rsid w:val="004767FC"/>
    <w:rsid w:val="00476D5C"/>
    <w:rsid w:val="00477B2A"/>
    <w:rsid w:val="00480669"/>
    <w:rsid w:val="004808F5"/>
    <w:rsid w:val="00480AF4"/>
    <w:rsid w:val="00480C0C"/>
    <w:rsid w:val="00480D45"/>
    <w:rsid w:val="0048191C"/>
    <w:rsid w:val="00481BED"/>
    <w:rsid w:val="00481D15"/>
    <w:rsid w:val="0048339F"/>
    <w:rsid w:val="00483CD1"/>
    <w:rsid w:val="00484101"/>
    <w:rsid w:val="004843CF"/>
    <w:rsid w:val="00484426"/>
    <w:rsid w:val="00484AD8"/>
    <w:rsid w:val="00484D80"/>
    <w:rsid w:val="00484EAB"/>
    <w:rsid w:val="004857D8"/>
    <w:rsid w:val="00485CF7"/>
    <w:rsid w:val="0048618B"/>
    <w:rsid w:val="004866BD"/>
    <w:rsid w:val="00486C8C"/>
    <w:rsid w:val="00487514"/>
    <w:rsid w:val="00487FA9"/>
    <w:rsid w:val="00487FF1"/>
    <w:rsid w:val="0049085F"/>
    <w:rsid w:val="00491DC8"/>
    <w:rsid w:val="004920AF"/>
    <w:rsid w:val="004938B1"/>
    <w:rsid w:val="00493B93"/>
    <w:rsid w:val="004943DF"/>
    <w:rsid w:val="004953FF"/>
    <w:rsid w:val="00496063"/>
    <w:rsid w:val="00496151"/>
    <w:rsid w:val="00496B94"/>
    <w:rsid w:val="00497779"/>
    <w:rsid w:val="004978C4"/>
    <w:rsid w:val="00497B0C"/>
    <w:rsid w:val="00497E17"/>
    <w:rsid w:val="004A0187"/>
    <w:rsid w:val="004A05EB"/>
    <w:rsid w:val="004A310C"/>
    <w:rsid w:val="004A3163"/>
    <w:rsid w:val="004A3741"/>
    <w:rsid w:val="004A55FF"/>
    <w:rsid w:val="004A594F"/>
    <w:rsid w:val="004A658F"/>
    <w:rsid w:val="004A7CFB"/>
    <w:rsid w:val="004B0463"/>
    <w:rsid w:val="004B0CC4"/>
    <w:rsid w:val="004B10A5"/>
    <w:rsid w:val="004B1D19"/>
    <w:rsid w:val="004B269E"/>
    <w:rsid w:val="004B2C0E"/>
    <w:rsid w:val="004B337C"/>
    <w:rsid w:val="004B3D63"/>
    <w:rsid w:val="004B3DE0"/>
    <w:rsid w:val="004B45AB"/>
    <w:rsid w:val="004B493E"/>
    <w:rsid w:val="004B53B5"/>
    <w:rsid w:val="004B5B7A"/>
    <w:rsid w:val="004B5EBC"/>
    <w:rsid w:val="004B6430"/>
    <w:rsid w:val="004B663D"/>
    <w:rsid w:val="004B674D"/>
    <w:rsid w:val="004B6A6A"/>
    <w:rsid w:val="004C039D"/>
    <w:rsid w:val="004C0AEA"/>
    <w:rsid w:val="004C0B27"/>
    <w:rsid w:val="004C1136"/>
    <w:rsid w:val="004C2335"/>
    <w:rsid w:val="004C2502"/>
    <w:rsid w:val="004C2EFF"/>
    <w:rsid w:val="004C3975"/>
    <w:rsid w:val="004C450A"/>
    <w:rsid w:val="004C4777"/>
    <w:rsid w:val="004C487A"/>
    <w:rsid w:val="004C4A08"/>
    <w:rsid w:val="004C572B"/>
    <w:rsid w:val="004C601D"/>
    <w:rsid w:val="004C667D"/>
    <w:rsid w:val="004C68CB"/>
    <w:rsid w:val="004C68E5"/>
    <w:rsid w:val="004D033A"/>
    <w:rsid w:val="004D0782"/>
    <w:rsid w:val="004D07D2"/>
    <w:rsid w:val="004D0DB9"/>
    <w:rsid w:val="004D1DB5"/>
    <w:rsid w:val="004D26E0"/>
    <w:rsid w:val="004D2B73"/>
    <w:rsid w:val="004D2DF1"/>
    <w:rsid w:val="004D5FB8"/>
    <w:rsid w:val="004D6CB6"/>
    <w:rsid w:val="004D7CA1"/>
    <w:rsid w:val="004D7DA3"/>
    <w:rsid w:val="004E0A1D"/>
    <w:rsid w:val="004E0E38"/>
    <w:rsid w:val="004E1025"/>
    <w:rsid w:val="004E14EB"/>
    <w:rsid w:val="004E1853"/>
    <w:rsid w:val="004E1AD6"/>
    <w:rsid w:val="004E1E37"/>
    <w:rsid w:val="004E3D07"/>
    <w:rsid w:val="004E430B"/>
    <w:rsid w:val="004E5720"/>
    <w:rsid w:val="004E629C"/>
    <w:rsid w:val="004E63F7"/>
    <w:rsid w:val="004E64E9"/>
    <w:rsid w:val="004E6AF2"/>
    <w:rsid w:val="004E6C67"/>
    <w:rsid w:val="004E6E50"/>
    <w:rsid w:val="004E70C9"/>
    <w:rsid w:val="004F29C8"/>
    <w:rsid w:val="004F2C4D"/>
    <w:rsid w:val="004F3309"/>
    <w:rsid w:val="004F34DA"/>
    <w:rsid w:val="004F3595"/>
    <w:rsid w:val="004F3C67"/>
    <w:rsid w:val="004F4AD3"/>
    <w:rsid w:val="004F4E11"/>
    <w:rsid w:val="004F520E"/>
    <w:rsid w:val="004F54E2"/>
    <w:rsid w:val="004F6223"/>
    <w:rsid w:val="004F6C96"/>
    <w:rsid w:val="004F7E9E"/>
    <w:rsid w:val="004F7FF8"/>
    <w:rsid w:val="0050214C"/>
    <w:rsid w:val="005028E0"/>
    <w:rsid w:val="00502941"/>
    <w:rsid w:val="00502CB7"/>
    <w:rsid w:val="00503147"/>
    <w:rsid w:val="005041BA"/>
    <w:rsid w:val="00505649"/>
    <w:rsid w:val="005068CD"/>
    <w:rsid w:val="005069B4"/>
    <w:rsid w:val="00506D3F"/>
    <w:rsid w:val="00506DA9"/>
    <w:rsid w:val="0051020E"/>
    <w:rsid w:val="00510975"/>
    <w:rsid w:val="00511224"/>
    <w:rsid w:val="00511B07"/>
    <w:rsid w:val="005124A9"/>
    <w:rsid w:val="0051387C"/>
    <w:rsid w:val="0051410B"/>
    <w:rsid w:val="00514D9E"/>
    <w:rsid w:val="005162B7"/>
    <w:rsid w:val="0051668A"/>
    <w:rsid w:val="00516C95"/>
    <w:rsid w:val="00516CDF"/>
    <w:rsid w:val="005170DE"/>
    <w:rsid w:val="005171C9"/>
    <w:rsid w:val="0051761D"/>
    <w:rsid w:val="00517C37"/>
    <w:rsid w:val="005204EB"/>
    <w:rsid w:val="0052131F"/>
    <w:rsid w:val="00521872"/>
    <w:rsid w:val="00521B97"/>
    <w:rsid w:val="00524C97"/>
    <w:rsid w:val="0052531A"/>
    <w:rsid w:val="00525B0D"/>
    <w:rsid w:val="00525C05"/>
    <w:rsid w:val="00527C66"/>
    <w:rsid w:val="0053240D"/>
    <w:rsid w:val="00532912"/>
    <w:rsid w:val="005333D0"/>
    <w:rsid w:val="00533997"/>
    <w:rsid w:val="00533E58"/>
    <w:rsid w:val="00534C49"/>
    <w:rsid w:val="00534ECA"/>
    <w:rsid w:val="00535C26"/>
    <w:rsid w:val="00535D84"/>
    <w:rsid w:val="005362EA"/>
    <w:rsid w:val="0053671B"/>
    <w:rsid w:val="005368D1"/>
    <w:rsid w:val="00537972"/>
    <w:rsid w:val="00537ADE"/>
    <w:rsid w:val="00540123"/>
    <w:rsid w:val="00540953"/>
    <w:rsid w:val="00540DA1"/>
    <w:rsid w:val="00540E5C"/>
    <w:rsid w:val="005411D8"/>
    <w:rsid w:val="00541383"/>
    <w:rsid w:val="00541455"/>
    <w:rsid w:val="00541EC2"/>
    <w:rsid w:val="005420AE"/>
    <w:rsid w:val="005424D1"/>
    <w:rsid w:val="005428E1"/>
    <w:rsid w:val="00542AF0"/>
    <w:rsid w:val="00543FD8"/>
    <w:rsid w:val="00544349"/>
    <w:rsid w:val="005444F2"/>
    <w:rsid w:val="0054452F"/>
    <w:rsid w:val="00544749"/>
    <w:rsid w:val="00544954"/>
    <w:rsid w:val="00544B20"/>
    <w:rsid w:val="00544EDB"/>
    <w:rsid w:val="00545219"/>
    <w:rsid w:val="005459BF"/>
    <w:rsid w:val="00546158"/>
    <w:rsid w:val="005462C1"/>
    <w:rsid w:val="00546C5C"/>
    <w:rsid w:val="00546DAD"/>
    <w:rsid w:val="00547781"/>
    <w:rsid w:val="005506BA"/>
    <w:rsid w:val="005511E8"/>
    <w:rsid w:val="00551849"/>
    <w:rsid w:val="0055249E"/>
    <w:rsid w:val="005526B8"/>
    <w:rsid w:val="00552B63"/>
    <w:rsid w:val="00552E4D"/>
    <w:rsid w:val="005538F4"/>
    <w:rsid w:val="00553DBB"/>
    <w:rsid w:val="005548B6"/>
    <w:rsid w:val="00554A4D"/>
    <w:rsid w:val="00556861"/>
    <w:rsid w:val="00556E4C"/>
    <w:rsid w:val="00557CCD"/>
    <w:rsid w:val="0056040C"/>
    <w:rsid w:val="00561C86"/>
    <w:rsid w:val="00561CCC"/>
    <w:rsid w:val="00561EBC"/>
    <w:rsid w:val="005620F5"/>
    <w:rsid w:val="00562885"/>
    <w:rsid w:val="00562E2E"/>
    <w:rsid w:val="005631C4"/>
    <w:rsid w:val="005634FB"/>
    <w:rsid w:val="0056371B"/>
    <w:rsid w:val="00564033"/>
    <w:rsid w:val="005640D9"/>
    <w:rsid w:val="00564356"/>
    <w:rsid w:val="005644FE"/>
    <w:rsid w:val="00564A9E"/>
    <w:rsid w:val="005656CE"/>
    <w:rsid w:val="00565BDA"/>
    <w:rsid w:val="00566B7F"/>
    <w:rsid w:val="005678E7"/>
    <w:rsid w:val="005700AE"/>
    <w:rsid w:val="005705DB"/>
    <w:rsid w:val="005709A2"/>
    <w:rsid w:val="00571D80"/>
    <w:rsid w:val="00571DF9"/>
    <w:rsid w:val="005725D8"/>
    <w:rsid w:val="00572E4C"/>
    <w:rsid w:val="005736E4"/>
    <w:rsid w:val="0057372D"/>
    <w:rsid w:val="00573B49"/>
    <w:rsid w:val="00573CB8"/>
    <w:rsid w:val="00574AF5"/>
    <w:rsid w:val="00577081"/>
    <w:rsid w:val="00577393"/>
    <w:rsid w:val="005776EB"/>
    <w:rsid w:val="00580494"/>
    <w:rsid w:val="005816AB"/>
    <w:rsid w:val="005820EB"/>
    <w:rsid w:val="005828B8"/>
    <w:rsid w:val="005831E8"/>
    <w:rsid w:val="005833CC"/>
    <w:rsid w:val="00583831"/>
    <w:rsid w:val="00583A06"/>
    <w:rsid w:val="005841F6"/>
    <w:rsid w:val="00584476"/>
    <w:rsid w:val="00584735"/>
    <w:rsid w:val="00585075"/>
    <w:rsid w:val="00585BE1"/>
    <w:rsid w:val="00585E4B"/>
    <w:rsid w:val="005862C1"/>
    <w:rsid w:val="005866DE"/>
    <w:rsid w:val="00587999"/>
    <w:rsid w:val="005879A3"/>
    <w:rsid w:val="005905CE"/>
    <w:rsid w:val="00590845"/>
    <w:rsid w:val="005929A3"/>
    <w:rsid w:val="00592BBB"/>
    <w:rsid w:val="00592C32"/>
    <w:rsid w:val="0059398A"/>
    <w:rsid w:val="00594DF2"/>
    <w:rsid w:val="00595A26"/>
    <w:rsid w:val="00596EC9"/>
    <w:rsid w:val="0059729A"/>
    <w:rsid w:val="005973D7"/>
    <w:rsid w:val="00597D82"/>
    <w:rsid w:val="005A0846"/>
    <w:rsid w:val="005A0DED"/>
    <w:rsid w:val="005A179C"/>
    <w:rsid w:val="005A2E6D"/>
    <w:rsid w:val="005A31CD"/>
    <w:rsid w:val="005A34EC"/>
    <w:rsid w:val="005A3502"/>
    <w:rsid w:val="005A3BC9"/>
    <w:rsid w:val="005A50B2"/>
    <w:rsid w:val="005A5341"/>
    <w:rsid w:val="005A5BFF"/>
    <w:rsid w:val="005A5C16"/>
    <w:rsid w:val="005A63C6"/>
    <w:rsid w:val="005A6617"/>
    <w:rsid w:val="005A6A12"/>
    <w:rsid w:val="005A6F33"/>
    <w:rsid w:val="005A7093"/>
    <w:rsid w:val="005A7A57"/>
    <w:rsid w:val="005A7CDC"/>
    <w:rsid w:val="005B0A21"/>
    <w:rsid w:val="005B0B9B"/>
    <w:rsid w:val="005B1D7A"/>
    <w:rsid w:val="005B3A8F"/>
    <w:rsid w:val="005B3A9C"/>
    <w:rsid w:val="005B4197"/>
    <w:rsid w:val="005B4C6E"/>
    <w:rsid w:val="005B5867"/>
    <w:rsid w:val="005B6698"/>
    <w:rsid w:val="005B69F5"/>
    <w:rsid w:val="005B6B28"/>
    <w:rsid w:val="005B6D28"/>
    <w:rsid w:val="005B767B"/>
    <w:rsid w:val="005B7922"/>
    <w:rsid w:val="005B7A04"/>
    <w:rsid w:val="005B7D77"/>
    <w:rsid w:val="005C0782"/>
    <w:rsid w:val="005C0F7F"/>
    <w:rsid w:val="005C11DC"/>
    <w:rsid w:val="005C19FD"/>
    <w:rsid w:val="005C2417"/>
    <w:rsid w:val="005C365E"/>
    <w:rsid w:val="005C3D55"/>
    <w:rsid w:val="005C3DAF"/>
    <w:rsid w:val="005C5784"/>
    <w:rsid w:val="005C59C7"/>
    <w:rsid w:val="005C6584"/>
    <w:rsid w:val="005C659E"/>
    <w:rsid w:val="005C6FD3"/>
    <w:rsid w:val="005C7935"/>
    <w:rsid w:val="005C7D4F"/>
    <w:rsid w:val="005D01A5"/>
    <w:rsid w:val="005D05CB"/>
    <w:rsid w:val="005D1A38"/>
    <w:rsid w:val="005D2BB1"/>
    <w:rsid w:val="005D3FA4"/>
    <w:rsid w:val="005D432B"/>
    <w:rsid w:val="005D550C"/>
    <w:rsid w:val="005D5A63"/>
    <w:rsid w:val="005D6AB1"/>
    <w:rsid w:val="005D6B35"/>
    <w:rsid w:val="005D7349"/>
    <w:rsid w:val="005E0507"/>
    <w:rsid w:val="005E0C70"/>
    <w:rsid w:val="005E0FD8"/>
    <w:rsid w:val="005E222E"/>
    <w:rsid w:val="005E3217"/>
    <w:rsid w:val="005E32F0"/>
    <w:rsid w:val="005E3E18"/>
    <w:rsid w:val="005E4178"/>
    <w:rsid w:val="005E5149"/>
    <w:rsid w:val="005E544A"/>
    <w:rsid w:val="005E5B09"/>
    <w:rsid w:val="005E67D2"/>
    <w:rsid w:val="005E72C7"/>
    <w:rsid w:val="005E7AF2"/>
    <w:rsid w:val="005F0119"/>
    <w:rsid w:val="005F0280"/>
    <w:rsid w:val="005F07D6"/>
    <w:rsid w:val="005F1646"/>
    <w:rsid w:val="005F3E07"/>
    <w:rsid w:val="005F49F1"/>
    <w:rsid w:val="005F5BE4"/>
    <w:rsid w:val="005F6A44"/>
    <w:rsid w:val="005F7C23"/>
    <w:rsid w:val="005F7C2A"/>
    <w:rsid w:val="00600339"/>
    <w:rsid w:val="006009A9"/>
    <w:rsid w:val="00603A47"/>
    <w:rsid w:val="0060480A"/>
    <w:rsid w:val="00604997"/>
    <w:rsid w:val="006052BC"/>
    <w:rsid w:val="0060662E"/>
    <w:rsid w:val="006066D4"/>
    <w:rsid w:val="0060682E"/>
    <w:rsid w:val="00607518"/>
    <w:rsid w:val="00610036"/>
    <w:rsid w:val="00610294"/>
    <w:rsid w:val="0061096A"/>
    <w:rsid w:val="00610CCD"/>
    <w:rsid w:val="006122EB"/>
    <w:rsid w:val="00612696"/>
    <w:rsid w:val="00612757"/>
    <w:rsid w:val="006145CA"/>
    <w:rsid w:val="00614E2D"/>
    <w:rsid w:val="00615CBC"/>
    <w:rsid w:val="006160E5"/>
    <w:rsid w:val="00616E30"/>
    <w:rsid w:val="00617AAC"/>
    <w:rsid w:val="00617C73"/>
    <w:rsid w:val="00620D90"/>
    <w:rsid w:val="00620EA9"/>
    <w:rsid w:val="00622201"/>
    <w:rsid w:val="006222CD"/>
    <w:rsid w:val="00622F12"/>
    <w:rsid w:val="0062308A"/>
    <w:rsid w:val="00623795"/>
    <w:rsid w:val="00623BFF"/>
    <w:rsid w:val="0062414E"/>
    <w:rsid w:val="00625D22"/>
    <w:rsid w:val="00626227"/>
    <w:rsid w:val="00626A66"/>
    <w:rsid w:val="00626BB3"/>
    <w:rsid w:val="00626D41"/>
    <w:rsid w:val="0062739C"/>
    <w:rsid w:val="00627BB0"/>
    <w:rsid w:val="00630591"/>
    <w:rsid w:val="00631384"/>
    <w:rsid w:val="006319CB"/>
    <w:rsid w:val="00632037"/>
    <w:rsid w:val="00632D76"/>
    <w:rsid w:val="00633473"/>
    <w:rsid w:val="006337A2"/>
    <w:rsid w:val="00633ACB"/>
    <w:rsid w:val="00633C5D"/>
    <w:rsid w:val="00633DFC"/>
    <w:rsid w:val="00633E88"/>
    <w:rsid w:val="00634675"/>
    <w:rsid w:val="00634F1C"/>
    <w:rsid w:val="006351F0"/>
    <w:rsid w:val="00635DFB"/>
    <w:rsid w:val="00636650"/>
    <w:rsid w:val="00636749"/>
    <w:rsid w:val="00636C59"/>
    <w:rsid w:val="00637631"/>
    <w:rsid w:val="00637E29"/>
    <w:rsid w:val="00640332"/>
    <w:rsid w:val="00640A32"/>
    <w:rsid w:val="006411CF"/>
    <w:rsid w:val="00641586"/>
    <w:rsid w:val="006440A9"/>
    <w:rsid w:val="006442BD"/>
    <w:rsid w:val="0064446C"/>
    <w:rsid w:val="00644DAF"/>
    <w:rsid w:val="006459A1"/>
    <w:rsid w:val="006466C5"/>
    <w:rsid w:val="0064680F"/>
    <w:rsid w:val="00647960"/>
    <w:rsid w:val="00650190"/>
    <w:rsid w:val="0065025C"/>
    <w:rsid w:val="0065073D"/>
    <w:rsid w:val="00650C34"/>
    <w:rsid w:val="00651F29"/>
    <w:rsid w:val="0065213D"/>
    <w:rsid w:val="00652D2C"/>
    <w:rsid w:val="006536EC"/>
    <w:rsid w:val="00654240"/>
    <w:rsid w:val="006543DC"/>
    <w:rsid w:val="00654417"/>
    <w:rsid w:val="00654B59"/>
    <w:rsid w:val="00655008"/>
    <w:rsid w:val="006554E2"/>
    <w:rsid w:val="00655E91"/>
    <w:rsid w:val="006574F3"/>
    <w:rsid w:val="00657B14"/>
    <w:rsid w:val="006624CC"/>
    <w:rsid w:val="00663803"/>
    <w:rsid w:val="00663951"/>
    <w:rsid w:val="0066604E"/>
    <w:rsid w:val="006670CE"/>
    <w:rsid w:val="00667BAC"/>
    <w:rsid w:val="00667E29"/>
    <w:rsid w:val="00670D98"/>
    <w:rsid w:val="006712F9"/>
    <w:rsid w:val="006713E8"/>
    <w:rsid w:val="00671717"/>
    <w:rsid w:val="0067180B"/>
    <w:rsid w:val="00671E6D"/>
    <w:rsid w:val="0067239E"/>
    <w:rsid w:val="006729ED"/>
    <w:rsid w:val="00672B4F"/>
    <w:rsid w:val="00673DED"/>
    <w:rsid w:val="00674F24"/>
    <w:rsid w:val="006756AF"/>
    <w:rsid w:val="006768CF"/>
    <w:rsid w:val="00677136"/>
    <w:rsid w:val="00677B23"/>
    <w:rsid w:val="006802C0"/>
    <w:rsid w:val="00680ABF"/>
    <w:rsid w:val="00680FC4"/>
    <w:rsid w:val="00682544"/>
    <w:rsid w:val="00683F9E"/>
    <w:rsid w:val="006842D4"/>
    <w:rsid w:val="006844B9"/>
    <w:rsid w:val="00684652"/>
    <w:rsid w:val="00684CAD"/>
    <w:rsid w:val="00685610"/>
    <w:rsid w:val="00685BD0"/>
    <w:rsid w:val="00690CD5"/>
    <w:rsid w:val="00691710"/>
    <w:rsid w:val="006924D8"/>
    <w:rsid w:val="006927F4"/>
    <w:rsid w:val="006935FA"/>
    <w:rsid w:val="00694914"/>
    <w:rsid w:val="00694DE6"/>
    <w:rsid w:val="00695570"/>
    <w:rsid w:val="006955FE"/>
    <w:rsid w:val="006965DF"/>
    <w:rsid w:val="006971F0"/>
    <w:rsid w:val="00697645"/>
    <w:rsid w:val="006A0787"/>
    <w:rsid w:val="006A1BA1"/>
    <w:rsid w:val="006A2762"/>
    <w:rsid w:val="006A2CA0"/>
    <w:rsid w:val="006A3091"/>
    <w:rsid w:val="006A378F"/>
    <w:rsid w:val="006A3A60"/>
    <w:rsid w:val="006A440F"/>
    <w:rsid w:val="006A44CB"/>
    <w:rsid w:val="006A503F"/>
    <w:rsid w:val="006A50B0"/>
    <w:rsid w:val="006A5467"/>
    <w:rsid w:val="006A5F87"/>
    <w:rsid w:val="006A6924"/>
    <w:rsid w:val="006A6FC9"/>
    <w:rsid w:val="006B083B"/>
    <w:rsid w:val="006B08E3"/>
    <w:rsid w:val="006B0B54"/>
    <w:rsid w:val="006B11BC"/>
    <w:rsid w:val="006B1B7C"/>
    <w:rsid w:val="006B1D20"/>
    <w:rsid w:val="006B1DCD"/>
    <w:rsid w:val="006B3016"/>
    <w:rsid w:val="006B31E6"/>
    <w:rsid w:val="006B34A9"/>
    <w:rsid w:val="006B3704"/>
    <w:rsid w:val="006B43F4"/>
    <w:rsid w:val="006B4E18"/>
    <w:rsid w:val="006B6349"/>
    <w:rsid w:val="006B6A94"/>
    <w:rsid w:val="006B6C4B"/>
    <w:rsid w:val="006B7A40"/>
    <w:rsid w:val="006B7B43"/>
    <w:rsid w:val="006C0934"/>
    <w:rsid w:val="006C1B4A"/>
    <w:rsid w:val="006C1C95"/>
    <w:rsid w:val="006C270A"/>
    <w:rsid w:val="006C2831"/>
    <w:rsid w:val="006C2946"/>
    <w:rsid w:val="006C34E7"/>
    <w:rsid w:val="006C46F2"/>
    <w:rsid w:val="006C4A2E"/>
    <w:rsid w:val="006C5E29"/>
    <w:rsid w:val="006C5EAA"/>
    <w:rsid w:val="006C5EAB"/>
    <w:rsid w:val="006D02B2"/>
    <w:rsid w:val="006D04EE"/>
    <w:rsid w:val="006D0D96"/>
    <w:rsid w:val="006D1004"/>
    <w:rsid w:val="006D12F1"/>
    <w:rsid w:val="006D1CEB"/>
    <w:rsid w:val="006D3476"/>
    <w:rsid w:val="006D37B5"/>
    <w:rsid w:val="006D3838"/>
    <w:rsid w:val="006D3969"/>
    <w:rsid w:val="006D3CCC"/>
    <w:rsid w:val="006D3FE5"/>
    <w:rsid w:val="006D4152"/>
    <w:rsid w:val="006D4402"/>
    <w:rsid w:val="006D4576"/>
    <w:rsid w:val="006D5D09"/>
    <w:rsid w:val="006D5E4A"/>
    <w:rsid w:val="006D6441"/>
    <w:rsid w:val="006D66C6"/>
    <w:rsid w:val="006D7152"/>
    <w:rsid w:val="006D7985"/>
    <w:rsid w:val="006D7CF1"/>
    <w:rsid w:val="006E066A"/>
    <w:rsid w:val="006E1246"/>
    <w:rsid w:val="006E14E9"/>
    <w:rsid w:val="006E1F34"/>
    <w:rsid w:val="006E2367"/>
    <w:rsid w:val="006E2EA7"/>
    <w:rsid w:val="006E471D"/>
    <w:rsid w:val="006E487C"/>
    <w:rsid w:val="006E53FD"/>
    <w:rsid w:val="006E6E6C"/>
    <w:rsid w:val="006E7004"/>
    <w:rsid w:val="006E7272"/>
    <w:rsid w:val="006E7665"/>
    <w:rsid w:val="006F041D"/>
    <w:rsid w:val="006F10BD"/>
    <w:rsid w:val="006F12ED"/>
    <w:rsid w:val="006F2429"/>
    <w:rsid w:val="006F2530"/>
    <w:rsid w:val="006F3138"/>
    <w:rsid w:val="006F3A71"/>
    <w:rsid w:val="006F3FC7"/>
    <w:rsid w:val="006F4663"/>
    <w:rsid w:val="006F4BC7"/>
    <w:rsid w:val="006F5AB3"/>
    <w:rsid w:val="006F63E0"/>
    <w:rsid w:val="006F6557"/>
    <w:rsid w:val="006F6926"/>
    <w:rsid w:val="006F6BF4"/>
    <w:rsid w:val="006F7424"/>
    <w:rsid w:val="006F795B"/>
    <w:rsid w:val="00700FE2"/>
    <w:rsid w:val="0070177E"/>
    <w:rsid w:val="00702E99"/>
    <w:rsid w:val="00702EF2"/>
    <w:rsid w:val="007046EE"/>
    <w:rsid w:val="007049D0"/>
    <w:rsid w:val="007049DE"/>
    <w:rsid w:val="007055CE"/>
    <w:rsid w:val="007061DA"/>
    <w:rsid w:val="007063A4"/>
    <w:rsid w:val="00706C80"/>
    <w:rsid w:val="00707044"/>
    <w:rsid w:val="00707319"/>
    <w:rsid w:val="00707AE4"/>
    <w:rsid w:val="00710343"/>
    <w:rsid w:val="007104D5"/>
    <w:rsid w:val="007108AF"/>
    <w:rsid w:val="007117DF"/>
    <w:rsid w:val="00711992"/>
    <w:rsid w:val="00711D6A"/>
    <w:rsid w:val="00711E2B"/>
    <w:rsid w:val="0071209D"/>
    <w:rsid w:val="00712746"/>
    <w:rsid w:val="007130E9"/>
    <w:rsid w:val="007141C8"/>
    <w:rsid w:val="0071530F"/>
    <w:rsid w:val="00715CE1"/>
    <w:rsid w:val="00716866"/>
    <w:rsid w:val="00716F28"/>
    <w:rsid w:val="00717627"/>
    <w:rsid w:val="00717932"/>
    <w:rsid w:val="0072034C"/>
    <w:rsid w:val="00720F33"/>
    <w:rsid w:val="0072104C"/>
    <w:rsid w:val="007232D0"/>
    <w:rsid w:val="00723FCD"/>
    <w:rsid w:val="0072406B"/>
    <w:rsid w:val="00724FDF"/>
    <w:rsid w:val="007269CC"/>
    <w:rsid w:val="00726A1D"/>
    <w:rsid w:val="00726EB2"/>
    <w:rsid w:val="00727103"/>
    <w:rsid w:val="00727398"/>
    <w:rsid w:val="00727DD5"/>
    <w:rsid w:val="00730C43"/>
    <w:rsid w:val="007311E4"/>
    <w:rsid w:val="00731BB4"/>
    <w:rsid w:val="007328F9"/>
    <w:rsid w:val="00732DA1"/>
    <w:rsid w:val="007340F7"/>
    <w:rsid w:val="00734A97"/>
    <w:rsid w:val="0073515A"/>
    <w:rsid w:val="00736A78"/>
    <w:rsid w:val="0073702B"/>
    <w:rsid w:val="00740AA5"/>
    <w:rsid w:val="00740DB2"/>
    <w:rsid w:val="00741DB2"/>
    <w:rsid w:val="007420F5"/>
    <w:rsid w:val="00742AB3"/>
    <w:rsid w:val="00742EEF"/>
    <w:rsid w:val="00743928"/>
    <w:rsid w:val="00744208"/>
    <w:rsid w:val="00744644"/>
    <w:rsid w:val="007449DB"/>
    <w:rsid w:val="00744FBE"/>
    <w:rsid w:val="00745FB6"/>
    <w:rsid w:val="00746888"/>
    <w:rsid w:val="007469EC"/>
    <w:rsid w:val="00747263"/>
    <w:rsid w:val="007476DD"/>
    <w:rsid w:val="00747C68"/>
    <w:rsid w:val="0075062E"/>
    <w:rsid w:val="0075195B"/>
    <w:rsid w:val="00751A52"/>
    <w:rsid w:val="0075269B"/>
    <w:rsid w:val="00752B7E"/>
    <w:rsid w:val="00752BDC"/>
    <w:rsid w:val="00754A9A"/>
    <w:rsid w:val="0075609B"/>
    <w:rsid w:val="007561A1"/>
    <w:rsid w:val="00757046"/>
    <w:rsid w:val="00760478"/>
    <w:rsid w:val="0076061F"/>
    <w:rsid w:val="00760C70"/>
    <w:rsid w:val="00760E37"/>
    <w:rsid w:val="007617DD"/>
    <w:rsid w:val="00762A98"/>
    <w:rsid w:val="00762C81"/>
    <w:rsid w:val="00763ACE"/>
    <w:rsid w:val="00763B20"/>
    <w:rsid w:val="00764218"/>
    <w:rsid w:val="00764D8F"/>
    <w:rsid w:val="007653F9"/>
    <w:rsid w:val="00765523"/>
    <w:rsid w:val="00765CC8"/>
    <w:rsid w:val="007664E6"/>
    <w:rsid w:val="00766697"/>
    <w:rsid w:val="0076674A"/>
    <w:rsid w:val="00766ABE"/>
    <w:rsid w:val="0076742C"/>
    <w:rsid w:val="007674EE"/>
    <w:rsid w:val="007677F1"/>
    <w:rsid w:val="00767C19"/>
    <w:rsid w:val="00767C91"/>
    <w:rsid w:val="0077001A"/>
    <w:rsid w:val="007703AB"/>
    <w:rsid w:val="00772073"/>
    <w:rsid w:val="0077223F"/>
    <w:rsid w:val="007724B9"/>
    <w:rsid w:val="00772544"/>
    <w:rsid w:val="007730CC"/>
    <w:rsid w:val="0077344F"/>
    <w:rsid w:val="00773575"/>
    <w:rsid w:val="00773665"/>
    <w:rsid w:val="0077386D"/>
    <w:rsid w:val="00773A3A"/>
    <w:rsid w:val="007741CC"/>
    <w:rsid w:val="00774AA0"/>
    <w:rsid w:val="00774AED"/>
    <w:rsid w:val="00774FD4"/>
    <w:rsid w:val="0077518D"/>
    <w:rsid w:val="00775C1A"/>
    <w:rsid w:val="00776AA7"/>
    <w:rsid w:val="00776C11"/>
    <w:rsid w:val="00776EB8"/>
    <w:rsid w:val="00776FDA"/>
    <w:rsid w:val="00777A51"/>
    <w:rsid w:val="00777D02"/>
    <w:rsid w:val="00780B23"/>
    <w:rsid w:val="00780C7D"/>
    <w:rsid w:val="00780CE0"/>
    <w:rsid w:val="00780F24"/>
    <w:rsid w:val="007819F9"/>
    <w:rsid w:val="00782195"/>
    <w:rsid w:val="00782409"/>
    <w:rsid w:val="00782993"/>
    <w:rsid w:val="00782C51"/>
    <w:rsid w:val="00782D61"/>
    <w:rsid w:val="0078306A"/>
    <w:rsid w:val="00783246"/>
    <w:rsid w:val="00783C51"/>
    <w:rsid w:val="00783F64"/>
    <w:rsid w:val="0078492C"/>
    <w:rsid w:val="0078497B"/>
    <w:rsid w:val="00784DBE"/>
    <w:rsid w:val="00785059"/>
    <w:rsid w:val="007851F4"/>
    <w:rsid w:val="00785838"/>
    <w:rsid w:val="00786249"/>
    <w:rsid w:val="007866E6"/>
    <w:rsid w:val="00790A1D"/>
    <w:rsid w:val="00790AE8"/>
    <w:rsid w:val="00790CF0"/>
    <w:rsid w:val="00791D92"/>
    <w:rsid w:val="00793B7F"/>
    <w:rsid w:val="0079437D"/>
    <w:rsid w:val="00794EAC"/>
    <w:rsid w:val="007954E8"/>
    <w:rsid w:val="00795890"/>
    <w:rsid w:val="00795D1B"/>
    <w:rsid w:val="00796442"/>
    <w:rsid w:val="007966EC"/>
    <w:rsid w:val="007A0720"/>
    <w:rsid w:val="007A0D1D"/>
    <w:rsid w:val="007A1757"/>
    <w:rsid w:val="007A3EFF"/>
    <w:rsid w:val="007A436C"/>
    <w:rsid w:val="007A49A9"/>
    <w:rsid w:val="007A4BEE"/>
    <w:rsid w:val="007A5E5E"/>
    <w:rsid w:val="007A63C8"/>
    <w:rsid w:val="007A6FC1"/>
    <w:rsid w:val="007A7435"/>
    <w:rsid w:val="007A74C3"/>
    <w:rsid w:val="007B04AB"/>
    <w:rsid w:val="007B04E5"/>
    <w:rsid w:val="007B0858"/>
    <w:rsid w:val="007B0B96"/>
    <w:rsid w:val="007B1232"/>
    <w:rsid w:val="007B1582"/>
    <w:rsid w:val="007B1679"/>
    <w:rsid w:val="007B2449"/>
    <w:rsid w:val="007B29B8"/>
    <w:rsid w:val="007B37E5"/>
    <w:rsid w:val="007B40BB"/>
    <w:rsid w:val="007B4233"/>
    <w:rsid w:val="007B44D9"/>
    <w:rsid w:val="007B4EFB"/>
    <w:rsid w:val="007B526A"/>
    <w:rsid w:val="007B5DB0"/>
    <w:rsid w:val="007B752C"/>
    <w:rsid w:val="007B7A88"/>
    <w:rsid w:val="007C02BE"/>
    <w:rsid w:val="007C0621"/>
    <w:rsid w:val="007C290B"/>
    <w:rsid w:val="007C4843"/>
    <w:rsid w:val="007C67C7"/>
    <w:rsid w:val="007C6CD9"/>
    <w:rsid w:val="007C6E2E"/>
    <w:rsid w:val="007C71E0"/>
    <w:rsid w:val="007C778F"/>
    <w:rsid w:val="007C7CBD"/>
    <w:rsid w:val="007C7E1B"/>
    <w:rsid w:val="007C7E7F"/>
    <w:rsid w:val="007D0FE7"/>
    <w:rsid w:val="007D1BF2"/>
    <w:rsid w:val="007D3612"/>
    <w:rsid w:val="007D387D"/>
    <w:rsid w:val="007D429C"/>
    <w:rsid w:val="007D590D"/>
    <w:rsid w:val="007D5A03"/>
    <w:rsid w:val="007D5C6A"/>
    <w:rsid w:val="007D754C"/>
    <w:rsid w:val="007D7714"/>
    <w:rsid w:val="007D7E50"/>
    <w:rsid w:val="007E0220"/>
    <w:rsid w:val="007E095B"/>
    <w:rsid w:val="007E0A99"/>
    <w:rsid w:val="007E3549"/>
    <w:rsid w:val="007E3A76"/>
    <w:rsid w:val="007E3BFE"/>
    <w:rsid w:val="007E48A9"/>
    <w:rsid w:val="007E5429"/>
    <w:rsid w:val="007E590F"/>
    <w:rsid w:val="007E5AF4"/>
    <w:rsid w:val="007E7BC4"/>
    <w:rsid w:val="007E7D00"/>
    <w:rsid w:val="007F0261"/>
    <w:rsid w:val="007F07B5"/>
    <w:rsid w:val="007F0FCD"/>
    <w:rsid w:val="007F13A9"/>
    <w:rsid w:val="007F1D9D"/>
    <w:rsid w:val="007F2344"/>
    <w:rsid w:val="007F250B"/>
    <w:rsid w:val="007F3C6A"/>
    <w:rsid w:val="007F4550"/>
    <w:rsid w:val="007F6356"/>
    <w:rsid w:val="007F78A5"/>
    <w:rsid w:val="007F7A6E"/>
    <w:rsid w:val="007F7A71"/>
    <w:rsid w:val="00800110"/>
    <w:rsid w:val="00800387"/>
    <w:rsid w:val="008013C7"/>
    <w:rsid w:val="00802743"/>
    <w:rsid w:val="00802A99"/>
    <w:rsid w:val="00802ADF"/>
    <w:rsid w:val="00802DF1"/>
    <w:rsid w:val="0080313A"/>
    <w:rsid w:val="00803624"/>
    <w:rsid w:val="00803B83"/>
    <w:rsid w:val="00805BDA"/>
    <w:rsid w:val="0080679C"/>
    <w:rsid w:val="00807E82"/>
    <w:rsid w:val="00810497"/>
    <w:rsid w:val="00810A22"/>
    <w:rsid w:val="008112C7"/>
    <w:rsid w:val="008113B5"/>
    <w:rsid w:val="00811A0B"/>
    <w:rsid w:val="00812015"/>
    <w:rsid w:val="00812E3E"/>
    <w:rsid w:val="00813D71"/>
    <w:rsid w:val="008140EC"/>
    <w:rsid w:val="00815723"/>
    <w:rsid w:val="008169BD"/>
    <w:rsid w:val="00817832"/>
    <w:rsid w:val="008205F4"/>
    <w:rsid w:val="00823ED7"/>
    <w:rsid w:val="00825742"/>
    <w:rsid w:val="00825B48"/>
    <w:rsid w:val="00825E3A"/>
    <w:rsid w:val="00826041"/>
    <w:rsid w:val="0082795B"/>
    <w:rsid w:val="00827DCA"/>
    <w:rsid w:val="00830B34"/>
    <w:rsid w:val="00832E71"/>
    <w:rsid w:val="008347C0"/>
    <w:rsid w:val="00834DD2"/>
    <w:rsid w:val="00835095"/>
    <w:rsid w:val="0083534C"/>
    <w:rsid w:val="0083660D"/>
    <w:rsid w:val="0084036B"/>
    <w:rsid w:val="008407BC"/>
    <w:rsid w:val="00840990"/>
    <w:rsid w:val="008419EE"/>
    <w:rsid w:val="00841D56"/>
    <w:rsid w:val="00841E6E"/>
    <w:rsid w:val="00841FF0"/>
    <w:rsid w:val="00842218"/>
    <w:rsid w:val="00842E8C"/>
    <w:rsid w:val="00843624"/>
    <w:rsid w:val="00844964"/>
    <w:rsid w:val="00847222"/>
    <w:rsid w:val="00847BBE"/>
    <w:rsid w:val="00850044"/>
    <w:rsid w:val="008500E6"/>
    <w:rsid w:val="00851C51"/>
    <w:rsid w:val="00852A09"/>
    <w:rsid w:val="00852A39"/>
    <w:rsid w:val="00852CD4"/>
    <w:rsid w:val="008533D6"/>
    <w:rsid w:val="00854119"/>
    <w:rsid w:val="008544B6"/>
    <w:rsid w:val="00854AA7"/>
    <w:rsid w:val="00854B2F"/>
    <w:rsid w:val="00855A7B"/>
    <w:rsid w:val="00856259"/>
    <w:rsid w:val="00856C78"/>
    <w:rsid w:val="00856EC9"/>
    <w:rsid w:val="00860102"/>
    <w:rsid w:val="00860394"/>
    <w:rsid w:val="00860513"/>
    <w:rsid w:val="00860A1E"/>
    <w:rsid w:val="00861724"/>
    <w:rsid w:val="00861BD7"/>
    <w:rsid w:val="00861E56"/>
    <w:rsid w:val="00862676"/>
    <w:rsid w:val="0086290B"/>
    <w:rsid w:val="00862F04"/>
    <w:rsid w:val="00863319"/>
    <w:rsid w:val="00863348"/>
    <w:rsid w:val="00863577"/>
    <w:rsid w:val="00863B23"/>
    <w:rsid w:val="00863E12"/>
    <w:rsid w:val="0086697B"/>
    <w:rsid w:val="008673EA"/>
    <w:rsid w:val="00867AEE"/>
    <w:rsid w:val="00867D58"/>
    <w:rsid w:val="00867DA9"/>
    <w:rsid w:val="0087059D"/>
    <w:rsid w:val="00870B3B"/>
    <w:rsid w:val="008714A1"/>
    <w:rsid w:val="00871803"/>
    <w:rsid w:val="00871A0D"/>
    <w:rsid w:val="00873B64"/>
    <w:rsid w:val="00874370"/>
    <w:rsid w:val="00874EBA"/>
    <w:rsid w:val="00875522"/>
    <w:rsid w:val="008761D6"/>
    <w:rsid w:val="00876584"/>
    <w:rsid w:val="008775DC"/>
    <w:rsid w:val="00877741"/>
    <w:rsid w:val="00877AC9"/>
    <w:rsid w:val="00877B96"/>
    <w:rsid w:val="00877F34"/>
    <w:rsid w:val="00880AA7"/>
    <w:rsid w:val="00880F53"/>
    <w:rsid w:val="00880F6A"/>
    <w:rsid w:val="00881C1A"/>
    <w:rsid w:val="00882104"/>
    <w:rsid w:val="008837BB"/>
    <w:rsid w:val="00884F0A"/>
    <w:rsid w:val="0088501F"/>
    <w:rsid w:val="008853D5"/>
    <w:rsid w:val="008873A1"/>
    <w:rsid w:val="0088771C"/>
    <w:rsid w:val="008907AB"/>
    <w:rsid w:val="00890FCF"/>
    <w:rsid w:val="00892BAF"/>
    <w:rsid w:val="008934FD"/>
    <w:rsid w:val="00893AFD"/>
    <w:rsid w:val="00893EDD"/>
    <w:rsid w:val="00895461"/>
    <w:rsid w:val="00895DD8"/>
    <w:rsid w:val="008970C5"/>
    <w:rsid w:val="008972BB"/>
    <w:rsid w:val="0089754F"/>
    <w:rsid w:val="00897DE0"/>
    <w:rsid w:val="008A17CC"/>
    <w:rsid w:val="008A2281"/>
    <w:rsid w:val="008A2BEB"/>
    <w:rsid w:val="008A361F"/>
    <w:rsid w:val="008A457C"/>
    <w:rsid w:val="008A4ACB"/>
    <w:rsid w:val="008A6018"/>
    <w:rsid w:val="008A7569"/>
    <w:rsid w:val="008B1487"/>
    <w:rsid w:val="008B1E4A"/>
    <w:rsid w:val="008B2457"/>
    <w:rsid w:val="008B405C"/>
    <w:rsid w:val="008B40AC"/>
    <w:rsid w:val="008B5193"/>
    <w:rsid w:val="008B6345"/>
    <w:rsid w:val="008B6958"/>
    <w:rsid w:val="008B70B6"/>
    <w:rsid w:val="008B7F22"/>
    <w:rsid w:val="008C0521"/>
    <w:rsid w:val="008C0BAC"/>
    <w:rsid w:val="008C0F65"/>
    <w:rsid w:val="008C17FA"/>
    <w:rsid w:val="008C21FB"/>
    <w:rsid w:val="008C2896"/>
    <w:rsid w:val="008C328E"/>
    <w:rsid w:val="008C3EAF"/>
    <w:rsid w:val="008C47B0"/>
    <w:rsid w:val="008C4DB7"/>
    <w:rsid w:val="008C50D2"/>
    <w:rsid w:val="008C5E10"/>
    <w:rsid w:val="008C70DE"/>
    <w:rsid w:val="008C720F"/>
    <w:rsid w:val="008C73C1"/>
    <w:rsid w:val="008C74C4"/>
    <w:rsid w:val="008D07C0"/>
    <w:rsid w:val="008D10AC"/>
    <w:rsid w:val="008D28AD"/>
    <w:rsid w:val="008D3970"/>
    <w:rsid w:val="008D39A8"/>
    <w:rsid w:val="008D416F"/>
    <w:rsid w:val="008D4F5F"/>
    <w:rsid w:val="008D4F97"/>
    <w:rsid w:val="008D4FE2"/>
    <w:rsid w:val="008D5C3D"/>
    <w:rsid w:val="008D5DD8"/>
    <w:rsid w:val="008D6183"/>
    <w:rsid w:val="008D74E2"/>
    <w:rsid w:val="008D75BE"/>
    <w:rsid w:val="008D76BB"/>
    <w:rsid w:val="008E0275"/>
    <w:rsid w:val="008E1262"/>
    <w:rsid w:val="008E29A3"/>
    <w:rsid w:val="008E32C6"/>
    <w:rsid w:val="008E3314"/>
    <w:rsid w:val="008E4001"/>
    <w:rsid w:val="008E470F"/>
    <w:rsid w:val="008E4850"/>
    <w:rsid w:val="008E60E9"/>
    <w:rsid w:val="008E611A"/>
    <w:rsid w:val="008F01F6"/>
    <w:rsid w:val="008F0277"/>
    <w:rsid w:val="008F05A9"/>
    <w:rsid w:val="008F1120"/>
    <w:rsid w:val="008F11B8"/>
    <w:rsid w:val="008F18A9"/>
    <w:rsid w:val="008F2223"/>
    <w:rsid w:val="008F2252"/>
    <w:rsid w:val="008F2931"/>
    <w:rsid w:val="008F336E"/>
    <w:rsid w:val="008F3397"/>
    <w:rsid w:val="008F387B"/>
    <w:rsid w:val="008F4A98"/>
    <w:rsid w:val="008F4CDE"/>
    <w:rsid w:val="008F4F91"/>
    <w:rsid w:val="008F5246"/>
    <w:rsid w:val="008F56C0"/>
    <w:rsid w:val="008F5D68"/>
    <w:rsid w:val="008F60A9"/>
    <w:rsid w:val="008F7267"/>
    <w:rsid w:val="008F75A2"/>
    <w:rsid w:val="008F76F1"/>
    <w:rsid w:val="008F7722"/>
    <w:rsid w:val="009029FF"/>
    <w:rsid w:val="00902EE2"/>
    <w:rsid w:val="00904CAB"/>
    <w:rsid w:val="00905058"/>
    <w:rsid w:val="00905D13"/>
    <w:rsid w:val="00905D25"/>
    <w:rsid w:val="00906118"/>
    <w:rsid w:val="00906374"/>
    <w:rsid w:val="009064DB"/>
    <w:rsid w:val="009067A4"/>
    <w:rsid w:val="00906E28"/>
    <w:rsid w:val="00907006"/>
    <w:rsid w:val="009105B4"/>
    <w:rsid w:val="0091095C"/>
    <w:rsid w:val="009109F7"/>
    <w:rsid w:val="0091104F"/>
    <w:rsid w:val="0091149A"/>
    <w:rsid w:val="009115EE"/>
    <w:rsid w:val="00912773"/>
    <w:rsid w:val="00912D0B"/>
    <w:rsid w:val="009130DC"/>
    <w:rsid w:val="00913205"/>
    <w:rsid w:val="009135A3"/>
    <w:rsid w:val="00913CD5"/>
    <w:rsid w:val="00913D8D"/>
    <w:rsid w:val="009144AF"/>
    <w:rsid w:val="009144C1"/>
    <w:rsid w:val="00914739"/>
    <w:rsid w:val="00914DF1"/>
    <w:rsid w:val="009150EC"/>
    <w:rsid w:val="00916973"/>
    <w:rsid w:val="00916FF2"/>
    <w:rsid w:val="00917707"/>
    <w:rsid w:val="00917DED"/>
    <w:rsid w:val="009202E4"/>
    <w:rsid w:val="009204AB"/>
    <w:rsid w:val="00920A2B"/>
    <w:rsid w:val="0092165E"/>
    <w:rsid w:val="009226BE"/>
    <w:rsid w:val="00923F79"/>
    <w:rsid w:val="00924501"/>
    <w:rsid w:val="009245D7"/>
    <w:rsid w:val="00924C52"/>
    <w:rsid w:val="009258E5"/>
    <w:rsid w:val="00925AE3"/>
    <w:rsid w:val="00925AF7"/>
    <w:rsid w:val="009260D1"/>
    <w:rsid w:val="0092646E"/>
    <w:rsid w:val="00927CCC"/>
    <w:rsid w:val="009310E7"/>
    <w:rsid w:val="0093217D"/>
    <w:rsid w:val="0093276D"/>
    <w:rsid w:val="00933928"/>
    <w:rsid w:val="00933A2E"/>
    <w:rsid w:val="00935933"/>
    <w:rsid w:val="00935DE1"/>
    <w:rsid w:val="009365DC"/>
    <w:rsid w:val="009373CA"/>
    <w:rsid w:val="00937448"/>
    <w:rsid w:val="00937D91"/>
    <w:rsid w:val="009407DC"/>
    <w:rsid w:val="00940A04"/>
    <w:rsid w:val="00941A76"/>
    <w:rsid w:val="0094320D"/>
    <w:rsid w:val="00944367"/>
    <w:rsid w:val="009443DA"/>
    <w:rsid w:val="009446E2"/>
    <w:rsid w:val="00944B4D"/>
    <w:rsid w:val="0094520C"/>
    <w:rsid w:val="009465CE"/>
    <w:rsid w:val="009467C2"/>
    <w:rsid w:val="00946C9F"/>
    <w:rsid w:val="00946FC3"/>
    <w:rsid w:val="00947A30"/>
    <w:rsid w:val="00947AB4"/>
    <w:rsid w:val="00947FAA"/>
    <w:rsid w:val="00950781"/>
    <w:rsid w:val="00951249"/>
    <w:rsid w:val="009513FD"/>
    <w:rsid w:val="00951412"/>
    <w:rsid w:val="009516FE"/>
    <w:rsid w:val="009518E8"/>
    <w:rsid w:val="00953507"/>
    <w:rsid w:val="00953C4A"/>
    <w:rsid w:val="009547C2"/>
    <w:rsid w:val="00954B0B"/>
    <w:rsid w:val="00954D03"/>
    <w:rsid w:val="00954FA3"/>
    <w:rsid w:val="0095677C"/>
    <w:rsid w:val="009579D7"/>
    <w:rsid w:val="00957D1D"/>
    <w:rsid w:val="0096028C"/>
    <w:rsid w:val="00960404"/>
    <w:rsid w:val="0096068B"/>
    <w:rsid w:val="00960D41"/>
    <w:rsid w:val="00960D44"/>
    <w:rsid w:val="009621B0"/>
    <w:rsid w:val="00962601"/>
    <w:rsid w:val="009628A0"/>
    <w:rsid w:val="009635F2"/>
    <w:rsid w:val="009641B8"/>
    <w:rsid w:val="009643B4"/>
    <w:rsid w:val="0096583C"/>
    <w:rsid w:val="0096641E"/>
    <w:rsid w:val="009669EC"/>
    <w:rsid w:val="00966B4C"/>
    <w:rsid w:val="00967327"/>
    <w:rsid w:val="009719D7"/>
    <w:rsid w:val="00972E28"/>
    <w:rsid w:val="00973CF6"/>
    <w:rsid w:val="009754A1"/>
    <w:rsid w:val="009808CB"/>
    <w:rsid w:val="00980B5F"/>
    <w:rsid w:val="00980CB2"/>
    <w:rsid w:val="00980CEF"/>
    <w:rsid w:val="0098110D"/>
    <w:rsid w:val="00981675"/>
    <w:rsid w:val="00981771"/>
    <w:rsid w:val="00981913"/>
    <w:rsid w:val="00981D9F"/>
    <w:rsid w:val="00982806"/>
    <w:rsid w:val="009829D2"/>
    <w:rsid w:val="00983B47"/>
    <w:rsid w:val="00983E52"/>
    <w:rsid w:val="00983FC5"/>
    <w:rsid w:val="00984095"/>
    <w:rsid w:val="00987AD1"/>
    <w:rsid w:val="00990B15"/>
    <w:rsid w:val="00991104"/>
    <w:rsid w:val="00991EFA"/>
    <w:rsid w:val="00992215"/>
    <w:rsid w:val="0099286C"/>
    <w:rsid w:val="00992CE7"/>
    <w:rsid w:val="00992EA6"/>
    <w:rsid w:val="00992F07"/>
    <w:rsid w:val="00993103"/>
    <w:rsid w:val="00994037"/>
    <w:rsid w:val="009940C9"/>
    <w:rsid w:val="00994BA0"/>
    <w:rsid w:val="00995D63"/>
    <w:rsid w:val="00995DD3"/>
    <w:rsid w:val="00996067"/>
    <w:rsid w:val="00996456"/>
    <w:rsid w:val="009964AC"/>
    <w:rsid w:val="00996B02"/>
    <w:rsid w:val="00996DB6"/>
    <w:rsid w:val="009976E1"/>
    <w:rsid w:val="009A0ABE"/>
    <w:rsid w:val="009A1E2F"/>
    <w:rsid w:val="009A20CE"/>
    <w:rsid w:val="009A252B"/>
    <w:rsid w:val="009A3A7F"/>
    <w:rsid w:val="009A420D"/>
    <w:rsid w:val="009A437C"/>
    <w:rsid w:val="009A485E"/>
    <w:rsid w:val="009A490C"/>
    <w:rsid w:val="009A555A"/>
    <w:rsid w:val="009A5C15"/>
    <w:rsid w:val="009A60B1"/>
    <w:rsid w:val="009A6415"/>
    <w:rsid w:val="009A6F11"/>
    <w:rsid w:val="009A7304"/>
    <w:rsid w:val="009A757E"/>
    <w:rsid w:val="009A7DFB"/>
    <w:rsid w:val="009A7F85"/>
    <w:rsid w:val="009B0FDB"/>
    <w:rsid w:val="009B1836"/>
    <w:rsid w:val="009B1BF1"/>
    <w:rsid w:val="009B2566"/>
    <w:rsid w:val="009B3B80"/>
    <w:rsid w:val="009B4314"/>
    <w:rsid w:val="009C2126"/>
    <w:rsid w:val="009C2405"/>
    <w:rsid w:val="009C2528"/>
    <w:rsid w:val="009C2A20"/>
    <w:rsid w:val="009C3A18"/>
    <w:rsid w:val="009C43D6"/>
    <w:rsid w:val="009C4DA0"/>
    <w:rsid w:val="009C5A2C"/>
    <w:rsid w:val="009C5BDA"/>
    <w:rsid w:val="009C630F"/>
    <w:rsid w:val="009C674C"/>
    <w:rsid w:val="009C7AE2"/>
    <w:rsid w:val="009D0D7E"/>
    <w:rsid w:val="009D1CBB"/>
    <w:rsid w:val="009D23DD"/>
    <w:rsid w:val="009D277C"/>
    <w:rsid w:val="009D3DCE"/>
    <w:rsid w:val="009D420A"/>
    <w:rsid w:val="009D4344"/>
    <w:rsid w:val="009D43AC"/>
    <w:rsid w:val="009D518A"/>
    <w:rsid w:val="009D5438"/>
    <w:rsid w:val="009D5B9E"/>
    <w:rsid w:val="009D5E12"/>
    <w:rsid w:val="009D67E0"/>
    <w:rsid w:val="009D6A94"/>
    <w:rsid w:val="009E21C3"/>
    <w:rsid w:val="009E221E"/>
    <w:rsid w:val="009E229E"/>
    <w:rsid w:val="009E25D6"/>
    <w:rsid w:val="009E6003"/>
    <w:rsid w:val="009E611F"/>
    <w:rsid w:val="009E63C5"/>
    <w:rsid w:val="009E6815"/>
    <w:rsid w:val="009E71F7"/>
    <w:rsid w:val="009E781A"/>
    <w:rsid w:val="009F068C"/>
    <w:rsid w:val="009F090F"/>
    <w:rsid w:val="009F1B51"/>
    <w:rsid w:val="009F1CA1"/>
    <w:rsid w:val="009F1EFE"/>
    <w:rsid w:val="009F2563"/>
    <w:rsid w:val="009F2FDA"/>
    <w:rsid w:val="009F37B5"/>
    <w:rsid w:val="009F395D"/>
    <w:rsid w:val="009F51D3"/>
    <w:rsid w:val="009F6941"/>
    <w:rsid w:val="009F7172"/>
    <w:rsid w:val="009F7766"/>
    <w:rsid w:val="00A00263"/>
    <w:rsid w:val="00A007A3"/>
    <w:rsid w:val="00A00896"/>
    <w:rsid w:val="00A025EE"/>
    <w:rsid w:val="00A03283"/>
    <w:rsid w:val="00A043A7"/>
    <w:rsid w:val="00A046AB"/>
    <w:rsid w:val="00A059BD"/>
    <w:rsid w:val="00A06804"/>
    <w:rsid w:val="00A06C19"/>
    <w:rsid w:val="00A06CE7"/>
    <w:rsid w:val="00A07DA9"/>
    <w:rsid w:val="00A10064"/>
    <w:rsid w:val="00A10134"/>
    <w:rsid w:val="00A10D00"/>
    <w:rsid w:val="00A11286"/>
    <w:rsid w:val="00A1359D"/>
    <w:rsid w:val="00A13ABD"/>
    <w:rsid w:val="00A1407C"/>
    <w:rsid w:val="00A1410C"/>
    <w:rsid w:val="00A1415E"/>
    <w:rsid w:val="00A14205"/>
    <w:rsid w:val="00A152E3"/>
    <w:rsid w:val="00A1583F"/>
    <w:rsid w:val="00A15C9E"/>
    <w:rsid w:val="00A16016"/>
    <w:rsid w:val="00A16413"/>
    <w:rsid w:val="00A16462"/>
    <w:rsid w:val="00A175CD"/>
    <w:rsid w:val="00A20111"/>
    <w:rsid w:val="00A20CDB"/>
    <w:rsid w:val="00A218B3"/>
    <w:rsid w:val="00A22309"/>
    <w:rsid w:val="00A2243C"/>
    <w:rsid w:val="00A224D1"/>
    <w:rsid w:val="00A226C1"/>
    <w:rsid w:val="00A2365F"/>
    <w:rsid w:val="00A23F88"/>
    <w:rsid w:val="00A24503"/>
    <w:rsid w:val="00A259F7"/>
    <w:rsid w:val="00A260FB"/>
    <w:rsid w:val="00A26918"/>
    <w:rsid w:val="00A269F6"/>
    <w:rsid w:val="00A271B4"/>
    <w:rsid w:val="00A30685"/>
    <w:rsid w:val="00A309B4"/>
    <w:rsid w:val="00A3126A"/>
    <w:rsid w:val="00A31906"/>
    <w:rsid w:val="00A31A2F"/>
    <w:rsid w:val="00A321F0"/>
    <w:rsid w:val="00A32D84"/>
    <w:rsid w:val="00A33257"/>
    <w:rsid w:val="00A3387A"/>
    <w:rsid w:val="00A35336"/>
    <w:rsid w:val="00A35372"/>
    <w:rsid w:val="00A35428"/>
    <w:rsid w:val="00A35715"/>
    <w:rsid w:val="00A36626"/>
    <w:rsid w:val="00A36895"/>
    <w:rsid w:val="00A36D89"/>
    <w:rsid w:val="00A40B61"/>
    <w:rsid w:val="00A40C30"/>
    <w:rsid w:val="00A41270"/>
    <w:rsid w:val="00A4151F"/>
    <w:rsid w:val="00A417EA"/>
    <w:rsid w:val="00A43266"/>
    <w:rsid w:val="00A43851"/>
    <w:rsid w:val="00A43D4D"/>
    <w:rsid w:val="00A43EF2"/>
    <w:rsid w:val="00A444D6"/>
    <w:rsid w:val="00A448DF"/>
    <w:rsid w:val="00A450C5"/>
    <w:rsid w:val="00A45A27"/>
    <w:rsid w:val="00A45AC0"/>
    <w:rsid w:val="00A45D47"/>
    <w:rsid w:val="00A45DB5"/>
    <w:rsid w:val="00A45FDE"/>
    <w:rsid w:val="00A46116"/>
    <w:rsid w:val="00A4611F"/>
    <w:rsid w:val="00A46BE9"/>
    <w:rsid w:val="00A4700C"/>
    <w:rsid w:val="00A4742A"/>
    <w:rsid w:val="00A47FD7"/>
    <w:rsid w:val="00A50415"/>
    <w:rsid w:val="00A50F92"/>
    <w:rsid w:val="00A5107B"/>
    <w:rsid w:val="00A511F2"/>
    <w:rsid w:val="00A512E6"/>
    <w:rsid w:val="00A530C8"/>
    <w:rsid w:val="00A53137"/>
    <w:rsid w:val="00A531A4"/>
    <w:rsid w:val="00A5579C"/>
    <w:rsid w:val="00A559AF"/>
    <w:rsid w:val="00A55AB3"/>
    <w:rsid w:val="00A55CD1"/>
    <w:rsid w:val="00A562E2"/>
    <w:rsid w:val="00A5672A"/>
    <w:rsid w:val="00A56D84"/>
    <w:rsid w:val="00A601E3"/>
    <w:rsid w:val="00A6061A"/>
    <w:rsid w:val="00A606BB"/>
    <w:rsid w:val="00A60AE9"/>
    <w:rsid w:val="00A60B36"/>
    <w:rsid w:val="00A60B75"/>
    <w:rsid w:val="00A60E54"/>
    <w:rsid w:val="00A6104B"/>
    <w:rsid w:val="00A613FC"/>
    <w:rsid w:val="00A616B9"/>
    <w:rsid w:val="00A616FB"/>
    <w:rsid w:val="00A61754"/>
    <w:rsid w:val="00A618CF"/>
    <w:rsid w:val="00A62106"/>
    <w:rsid w:val="00A62212"/>
    <w:rsid w:val="00A628FB"/>
    <w:rsid w:val="00A636A2"/>
    <w:rsid w:val="00A63ACF"/>
    <w:rsid w:val="00A64010"/>
    <w:rsid w:val="00A6463A"/>
    <w:rsid w:val="00A64833"/>
    <w:rsid w:val="00A649CC"/>
    <w:rsid w:val="00A64F58"/>
    <w:rsid w:val="00A65390"/>
    <w:rsid w:val="00A653E1"/>
    <w:rsid w:val="00A65B6E"/>
    <w:rsid w:val="00A66106"/>
    <w:rsid w:val="00A6628E"/>
    <w:rsid w:val="00A66C78"/>
    <w:rsid w:val="00A6744C"/>
    <w:rsid w:val="00A67DC9"/>
    <w:rsid w:val="00A6CB89"/>
    <w:rsid w:val="00A70146"/>
    <w:rsid w:val="00A7108E"/>
    <w:rsid w:val="00A71DD4"/>
    <w:rsid w:val="00A71E35"/>
    <w:rsid w:val="00A74616"/>
    <w:rsid w:val="00A74C39"/>
    <w:rsid w:val="00A75C06"/>
    <w:rsid w:val="00A77CAE"/>
    <w:rsid w:val="00A80942"/>
    <w:rsid w:val="00A811AD"/>
    <w:rsid w:val="00A823CA"/>
    <w:rsid w:val="00A82D6B"/>
    <w:rsid w:val="00A830CF"/>
    <w:rsid w:val="00A83FD7"/>
    <w:rsid w:val="00A842C4"/>
    <w:rsid w:val="00A84362"/>
    <w:rsid w:val="00A843E7"/>
    <w:rsid w:val="00A85229"/>
    <w:rsid w:val="00A85B89"/>
    <w:rsid w:val="00A85DF9"/>
    <w:rsid w:val="00A86A34"/>
    <w:rsid w:val="00A86FE6"/>
    <w:rsid w:val="00A90E98"/>
    <w:rsid w:val="00A91269"/>
    <w:rsid w:val="00A9253C"/>
    <w:rsid w:val="00A926AB"/>
    <w:rsid w:val="00A92714"/>
    <w:rsid w:val="00A92CAC"/>
    <w:rsid w:val="00A93052"/>
    <w:rsid w:val="00A9486E"/>
    <w:rsid w:val="00A9569E"/>
    <w:rsid w:val="00A959DC"/>
    <w:rsid w:val="00A95DE3"/>
    <w:rsid w:val="00A95F61"/>
    <w:rsid w:val="00A96A71"/>
    <w:rsid w:val="00AA0ADF"/>
    <w:rsid w:val="00AA0EBD"/>
    <w:rsid w:val="00AA144D"/>
    <w:rsid w:val="00AA1C1B"/>
    <w:rsid w:val="00AA1DDF"/>
    <w:rsid w:val="00AA1FB4"/>
    <w:rsid w:val="00AA2C40"/>
    <w:rsid w:val="00AA302E"/>
    <w:rsid w:val="00AA3F8B"/>
    <w:rsid w:val="00AA41C8"/>
    <w:rsid w:val="00AA5155"/>
    <w:rsid w:val="00AA59DF"/>
    <w:rsid w:val="00AA5B97"/>
    <w:rsid w:val="00AA65E0"/>
    <w:rsid w:val="00AA6AC0"/>
    <w:rsid w:val="00AA7014"/>
    <w:rsid w:val="00AA75D9"/>
    <w:rsid w:val="00AB0603"/>
    <w:rsid w:val="00AB0A50"/>
    <w:rsid w:val="00AB0F7B"/>
    <w:rsid w:val="00AB1C4A"/>
    <w:rsid w:val="00AB35F7"/>
    <w:rsid w:val="00AB42AB"/>
    <w:rsid w:val="00AB4EE9"/>
    <w:rsid w:val="00AB536A"/>
    <w:rsid w:val="00AB5766"/>
    <w:rsid w:val="00AB5F80"/>
    <w:rsid w:val="00AB7D01"/>
    <w:rsid w:val="00AC08E0"/>
    <w:rsid w:val="00AC0BDB"/>
    <w:rsid w:val="00AC1268"/>
    <w:rsid w:val="00AC1BD4"/>
    <w:rsid w:val="00AC1C33"/>
    <w:rsid w:val="00AC1C65"/>
    <w:rsid w:val="00AC1D58"/>
    <w:rsid w:val="00AC2272"/>
    <w:rsid w:val="00AC2723"/>
    <w:rsid w:val="00AC325D"/>
    <w:rsid w:val="00AC3E3F"/>
    <w:rsid w:val="00AC5074"/>
    <w:rsid w:val="00AC527B"/>
    <w:rsid w:val="00AC5BA1"/>
    <w:rsid w:val="00AC5D55"/>
    <w:rsid w:val="00AC709C"/>
    <w:rsid w:val="00AC7D0B"/>
    <w:rsid w:val="00AD0A54"/>
    <w:rsid w:val="00AD0B35"/>
    <w:rsid w:val="00AD106C"/>
    <w:rsid w:val="00AD1457"/>
    <w:rsid w:val="00AD1591"/>
    <w:rsid w:val="00AD288F"/>
    <w:rsid w:val="00AD307C"/>
    <w:rsid w:val="00AD3491"/>
    <w:rsid w:val="00AD379E"/>
    <w:rsid w:val="00AD3A1F"/>
    <w:rsid w:val="00AD477F"/>
    <w:rsid w:val="00AD4D7D"/>
    <w:rsid w:val="00AD5140"/>
    <w:rsid w:val="00AD52F8"/>
    <w:rsid w:val="00AD567F"/>
    <w:rsid w:val="00AD7FE7"/>
    <w:rsid w:val="00AE0F88"/>
    <w:rsid w:val="00AE11F9"/>
    <w:rsid w:val="00AE12C2"/>
    <w:rsid w:val="00AE1680"/>
    <w:rsid w:val="00AE266B"/>
    <w:rsid w:val="00AE27D0"/>
    <w:rsid w:val="00AE3C47"/>
    <w:rsid w:val="00AE474E"/>
    <w:rsid w:val="00AE49F4"/>
    <w:rsid w:val="00AE4DB4"/>
    <w:rsid w:val="00AE5277"/>
    <w:rsid w:val="00AE58E0"/>
    <w:rsid w:val="00AE594E"/>
    <w:rsid w:val="00AE67B6"/>
    <w:rsid w:val="00AE6D2E"/>
    <w:rsid w:val="00AE77E7"/>
    <w:rsid w:val="00AF0375"/>
    <w:rsid w:val="00AF0F46"/>
    <w:rsid w:val="00AF1870"/>
    <w:rsid w:val="00AF1AA3"/>
    <w:rsid w:val="00AF1EA3"/>
    <w:rsid w:val="00AF2273"/>
    <w:rsid w:val="00AF23D0"/>
    <w:rsid w:val="00AF30A2"/>
    <w:rsid w:val="00AF3567"/>
    <w:rsid w:val="00AF3A1A"/>
    <w:rsid w:val="00AF3E9D"/>
    <w:rsid w:val="00AF569A"/>
    <w:rsid w:val="00AF7D0E"/>
    <w:rsid w:val="00B002C6"/>
    <w:rsid w:val="00B0060D"/>
    <w:rsid w:val="00B0079D"/>
    <w:rsid w:val="00B011D2"/>
    <w:rsid w:val="00B018DE"/>
    <w:rsid w:val="00B02580"/>
    <w:rsid w:val="00B02966"/>
    <w:rsid w:val="00B039F4"/>
    <w:rsid w:val="00B0461C"/>
    <w:rsid w:val="00B046A3"/>
    <w:rsid w:val="00B05BC5"/>
    <w:rsid w:val="00B05DD0"/>
    <w:rsid w:val="00B05F4A"/>
    <w:rsid w:val="00B105D0"/>
    <w:rsid w:val="00B119F3"/>
    <w:rsid w:val="00B11DF9"/>
    <w:rsid w:val="00B122F9"/>
    <w:rsid w:val="00B12858"/>
    <w:rsid w:val="00B128A4"/>
    <w:rsid w:val="00B139D9"/>
    <w:rsid w:val="00B14011"/>
    <w:rsid w:val="00B1532E"/>
    <w:rsid w:val="00B15427"/>
    <w:rsid w:val="00B15777"/>
    <w:rsid w:val="00B16503"/>
    <w:rsid w:val="00B16EC8"/>
    <w:rsid w:val="00B20310"/>
    <w:rsid w:val="00B20448"/>
    <w:rsid w:val="00B20C4A"/>
    <w:rsid w:val="00B21044"/>
    <w:rsid w:val="00B2155E"/>
    <w:rsid w:val="00B218B6"/>
    <w:rsid w:val="00B22037"/>
    <w:rsid w:val="00B22332"/>
    <w:rsid w:val="00B227C0"/>
    <w:rsid w:val="00B22AF7"/>
    <w:rsid w:val="00B22D8E"/>
    <w:rsid w:val="00B23676"/>
    <w:rsid w:val="00B24600"/>
    <w:rsid w:val="00B24D1A"/>
    <w:rsid w:val="00B25590"/>
    <w:rsid w:val="00B255D2"/>
    <w:rsid w:val="00B25A82"/>
    <w:rsid w:val="00B26539"/>
    <w:rsid w:val="00B267B5"/>
    <w:rsid w:val="00B2732C"/>
    <w:rsid w:val="00B27424"/>
    <w:rsid w:val="00B27F95"/>
    <w:rsid w:val="00B30637"/>
    <w:rsid w:val="00B3081F"/>
    <w:rsid w:val="00B309EB"/>
    <w:rsid w:val="00B332F8"/>
    <w:rsid w:val="00B345C6"/>
    <w:rsid w:val="00B3471F"/>
    <w:rsid w:val="00B34898"/>
    <w:rsid w:val="00B357B2"/>
    <w:rsid w:val="00B35A37"/>
    <w:rsid w:val="00B35BA4"/>
    <w:rsid w:val="00B36958"/>
    <w:rsid w:val="00B36C8C"/>
    <w:rsid w:val="00B37143"/>
    <w:rsid w:val="00B4018C"/>
    <w:rsid w:val="00B4095E"/>
    <w:rsid w:val="00B40BF6"/>
    <w:rsid w:val="00B40D44"/>
    <w:rsid w:val="00B41D40"/>
    <w:rsid w:val="00B41F7F"/>
    <w:rsid w:val="00B42736"/>
    <w:rsid w:val="00B430A4"/>
    <w:rsid w:val="00B43200"/>
    <w:rsid w:val="00B43B35"/>
    <w:rsid w:val="00B43D7A"/>
    <w:rsid w:val="00B43F26"/>
    <w:rsid w:val="00B4497F"/>
    <w:rsid w:val="00B4603B"/>
    <w:rsid w:val="00B505B7"/>
    <w:rsid w:val="00B512F5"/>
    <w:rsid w:val="00B51471"/>
    <w:rsid w:val="00B515AF"/>
    <w:rsid w:val="00B52A0A"/>
    <w:rsid w:val="00B52F08"/>
    <w:rsid w:val="00B534BB"/>
    <w:rsid w:val="00B539ED"/>
    <w:rsid w:val="00B53A43"/>
    <w:rsid w:val="00B54129"/>
    <w:rsid w:val="00B543E7"/>
    <w:rsid w:val="00B5510E"/>
    <w:rsid w:val="00B55665"/>
    <w:rsid w:val="00B559A9"/>
    <w:rsid w:val="00B56FE8"/>
    <w:rsid w:val="00B5765F"/>
    <w:rsid w:val="00B600D9"/>
    <w:rsid w:val="00B60101"/>
    <w:rsid w:val="00B60BD3"/>
    <w:rsid w:val="00B60BF7"/>
    <w:rsid w:val="00B61353"/>
    <w:rsid w:val="00B6165E"/>
    <w:rsid w:val="00B61849"/>
    <w:rsid w:val="00B61F88"/>
    <w:rsid w:val="00B627FD"/>
    <w:rsid w:val="00B63501"/>
    <w:rsid w:val="00B63A95"/>
    <w:rsid w:val="00B64BFF"/>
    <w:rsid w:val="00B64E86"/>
    <w:rsid w:val="00B651E1"/>
    <w:rsid w:val="00B673B2"/>
    <w:rsid w:val="00B6761F"/>
    <w:rsid w:val="00B67B2E"/>
    <w:rsid w:val="00B67B69"/>
    <w:rsid w:val="00B70DAB"/>
    <w:rsid w:val="00B72A9C"/>
    <w:rsid w:val="00B72BF4"/>
    <w:rsid w:val="00B72C11"/>
    <w:rsid w:val="00B72E7D"/>
    <w:rsid w:val="00B7391F"/>
    <w:rsid w:val="00B73A9D"/>
    <w:rsid w:val="00B74E55"/>
    <w:rsid w:val="00B752DE"/>
    <w:rsid w:val="00B754FF"/>
    <w:rsid w:val="00B755A9"/>
    <w:rsid w:val="00B75C54"/>
    <w:rsid w:val="00B76E64"/>
    <w:rsid w:val="00B77F25"/>
    <w:rsid w:val="00B801E3"/>
    <w:rsid w:val="00B82394"/>
    <w:rsid w:val="00B825E0"/>
    <w:rsid w:val="00B8297B"/>
    <w:rsid w:val="00B82A30"/>
    <w:rsid w:val="00B82C39"/>
    <w:rsid w:val="00B82E42"/>
    <w:rsid w:val="00B8369E"/>
    <w:rsid w:val="00B84552"/>
    <w:rsid w:val="00B8469D"/>
    <w:rsid w:val="00B8488F"/>
    <w:rsid w:val="00B84A1C"/>
    <w:rsid w:val="00B84D99"/>
    <w:rsid w:val="00B84DCE"/>
    <w:rsid w:val="00B85496"/>
    <w:rsid w:val="00B86314"/>
    <w:rsid w:val="00B8646E"/>
    <w:rsid w:val="00B865FC"/>
    <w:rsid w:val="00B86F46"/>
    <w:rsid w:val="00B87270"/>
    <w:rsid w:val="00B879C6"/>
    <w:rsid w:val="00B909A7"/>
    <w:rsid w:val="00B92343"/>
    <w:rsid w:val="00B92ACE"/>
    <w:rsid w:val="00B92F2E"/>
    <w:rsid w:val="00B92FF4"/>
    <w:rsid w:val="00B938F9"/>
    <w:rsid w:val="00B93A1B"/>
    <w:rsid w:val="00B94D98"/>
    <w:rsid w:val="00B968EE"/>
    <w:rsid w:val="00BA0C2F"/>
    <w:rsid w:val="00BA1B9A"/>
    <w:rsid w:val="00BA42F6"/>
    <w:rsid w:val="00BA4C07"/>
    <w:rsid w:val="00BA57A0"/>
    <w:rsid w:val="00BA5F86"/>
    <w:rsid w:val="00BA61CD"/>
    <w:rsid w:val="00BA6655"/>
    <w:rsid w:val="00BA6D9C"/>
    <w:rsid w:val="00BB0F6F"/>
    <w:rsid w:val="00BB1855"/>
    <w:rsid w:val="00BB24EE"/>
    <w:rsid w:val="00BB2651"/>
    <w:rsid w:val="00BB2C36"/>
    <w:rsid w:val="00BB3811"/>
    <w:rsid w:val="00BB3E3C"/>
    <w:rsid w:val="00BB43B7"/>
    <w:rsid w:val="00BB4C6C"/>
    <w:rsid w:val="00BB5441"/>
    <w:rsid w:val="00BB5454"/>
    <w:rsid w:val="00BB5EC8"/>
    <w:rsid w:val="00BB795B"/>
    <w:rsid w:val="00BC0034"/>
    <w:rsid w:val="00BC023C"/>
    <w:rsid w:val="00BC10FD"/>
    <w:rsid w:val="00BC1279"/>
    <w:rsid w:val="00BC238D"/>
    <w:rsid w:val="00BC25F8"/>
    <w:rsid w:val="00BC317A"/>
    <w:rsid w:val="00BC318F"/>
    <w:rsid w:val="00BC327F"/>
    <w:rsid w:val="00BC3772"/>
    <w:rsid w:val="00BC46BD"/>
    <w:rsid w:val="00BC4CD7"/>
    <w:rsid w:val="00BC4D99"/>
    <w:rsid w:val="00BC5C91"/>
    <w:rsid w:val="00BC6467"/>
    <w:rsid w:val="00BC6515"/>
    <w:rsid w:val="00BC7BCB"/>
    <w:rsid w:val="00BD0616"/>
    <w:rsid w:val="00BD12B1"/>
    <w:rsid w:val="00BD1503"/>
    <w:rsid w:val="00BD196A"/>
    <w:rsid w:val="00BD39EA"/>
    <w:rsid w:val="00BD3CAF"/>
    <w:rsid w:val="00BD6D6D"/>
    <w:rsid w:val="00BD7B35"/>
    <w:rsid w:val="00BD7EAB"/>
    <w:rsid w:val="00BE04D3"/>
    <w:rsid w:val="00BE1F87"/>
    <w:rsid w:val="00BE1FAD"/>
    <w:rsid w:val="00BE23E0"/>
    <w:rsid w:val="00BE2A75"/>
    <w:rsid w:val="00BE33C3"/>
    <w:rsid w:val="00BE3CAB"/>
    <w:rsid w:val="00BE416A"/>
    <w:rsid w:val="00BE46DB"/>
    <w:rsid w:val="00BE4980"/>
    <w:rsid w:val="00BE4D59"/>
    <w:rsid w:val="00BE4DF5"/>
    <w:rsid w:val="00BE5EFC"/>
    <w:rsid w:val="00BE730A"/>
    <w:rsid w:val="00BE77E2"/>
    <w:rsid w:val="00BE788B"/>
    <w:rsid w:val="00BF036B"/>
    <w:rsid w:val="00BF03D3"/>
    <w:rsid w:val="00BF1266"/>
    <w:rsid w:val="00BF1579"/>
    <w:rsid w:val="00BF160E"/>
    <w:rsid w:val="00BF1E66"/>
    <w:rsid w:val="00BF2C0C"/>
    <w:rsid w:val="00BF304E"/>
    <w:rsid w:val="00BF3691"/>
    <w:rsid w:val="00BF3915"/>
    <w:rsid w:val="00BF3E58"/>
    <w:rsid w:val="00BF4247"/>
    <w:rsid w:val="00BF55B7"/>
    <w:rsid w:val="00BF5D85"/>
    <w:rsid w:val="00BF7FF6"/>
    <w:rsid w:val="00C0009D"/>
    <w:rsid w:val="00C0025C"/>
    <w:rsid w:val="00C00306"/>
    <w:rsid w:val="00C01E57"/>
    <w:rsid w:val="00C0280C"/>
    <w:rsid w:val="00C0298F"/>
    <w:rsid w:val="00C02FCA"/>
    <w:rsid w:val="00C037FD"/>
    <w:rsid w:val="00C04561"/>
    <w:rsid w:val="00C066A5"/>
    <w:rsid w:val="00C07053"/>
    <w:rsid w:val="00C1057E"/>
    <w:rsid w:val="00C10CE6"/>
    <w:rsid w:val="00C113FA"/>
    <w:rsid w:val="00C12007"/>
    <w:rsid w:val="00C1281C"/>
    <w:rsid w:val="00C12E7D"/>
    <w:rsid w:val="00C12FFA"/>
    <w:rsid w:val="00C13295"/>
    <w:rsid w:val="00C13962"/>
    <w:rsid w:val="00C13ACC"/>
    <w:rsid w:val="00C13D62"/>
    <w:rsid w:val="00C16080"/>
    <w:rsid w:val="00C16221"/>
    <w:rsid w:val="00C16283"/>
    <w:rsid w:val="00C1725C"/>
    <w:rsid w:val="00C178DD"/>
    <w:rsid w:val="00C179CC"/>
    <w:rsid w:val="00C17C77"/>
    <w:rsid w:val="00C17E4A"/>
    <w:rsid w:val="00C2027A"/>
    <w:rsid w:val="00C203A1"/>
    <w:rsid w:val="00C20691"/>
    <w:rsid w:val="00C20C84"/>
    <w:rsid w:val="00C20DC3"/>
    <w:rsid w:val="00C2196A"/>
    <w:rsid w:val="00C2213B"/>
    <w:rsid w:val="00C225C3"/>
    <w:rsid w:val="00C228D0"/>
    <w:rsid w:val="00C22984"/>
    <w:rsid w:val="00C22C0A"/>
    <w:rsid w:val="00C22CF7"/>
    <w:rsid w:val="00C22FF9"/>
    <w:rsid w:val="00C2310A"/>
    <w:rsid w:val="00C239EA"/>
    <w:rsid w:val="00C2505B"/>
    <w:rsid w:val="00C254F7"/>
    <w:rsid w:val="00C254FD"/>
    <w:rsid w:val="00C25550"/>
    <w:rsid w:val="00C26561"/>
    <w:rsid w:val="00C266F6"/>
    <w:rsid w:val="00C274DE"/>
    <w:rsid w:val="00C27EE6"/>
    <w:rsid w:val="00C31A7A"/>
    <w:rsid w:val="00C31B71"/>
    <w:rsid w:val="00C31E89"/>
    <w:rsid w:val="00C31ECF"/>
    <w:rsid w:val="00C32590"/>
    <w:rsid w:val="00C32BFB"/>
    <w:rsid w:val="00C33683"/>
    <w:rsid w:val="00C33D90"/>
    <w:rsid w:val="00C33EEA"/>
    <w:rsid w:val="00C351FE"/>
    <w:rsid w:val="00C3587B"/>
    <w:rsid w:val="00C36B42"/>
    <w:rsid w:val="00C370F4"/>
    <w:rsid w:val="00C4134D"/>
    <w:rsid w:val="00C41915"/>
    <w:rsid w:val="00C42A00"/>
    <w:rsid w:val="00C42C28"/>
    <w:rsid w:val="00C44F91"/>
    <w:rsid w:val="00C4507D"/>
    <w:rsid w:val="00C464D9"/>
    <w:rsid w:val="00C4650E"/>
    <w:rsid w:val="00C46F0A"/>
    <w:rsid w:val="00C47102"/>
    <w:rsid w:val="00C4726F"/>
    <w:rsid w:val="00C5025D"/>
    <w:rsid w:val="00C5080D"/>
    <w:rsid w:val="00C50BAE"/>
    <w:rsid w:val="00C51B14"/>
    <w:rsid w:val="00C51CF0"/>
    <w:rsid w:val="00C5210C"/>
    <w:rsid w:val="00C52172"/>
    <w:rsid w:val="00C5240D"/>
    <w:rsid w:val="00C53074"/>
    <w:rsid w:val="00C5464F"/>
    <w:rsid w:val="00C56034"/>
    <w:rsid w:val="00C56F9F"/>
    <w:rsid w:val="00C57049"/>
    <w:rsid w:val="00C572BB"/>
    <w:rsid w:val="00C57564"/>
    <w:rsid w:val="00C5795A"/>
    <w:rsid w:val="00C57EC7"/>
    <w:rsid w:val="00C60590"/>
    <w:rsid w:val="00C608F6"/>
    <w:rsid w:val="00C612E6"/>
    <w:rsid w:val="00C6134C"/>
    <w:rsid w:val="00C61BCF"/>
    <w:rsid w:val="00C6206E"/>
    <w:rsid w:val="00C626C4"/>
    <w:rsid w:val="00C629BE"/>
    <w:rsid w:val="00C6377F"/>
    <w:rsid w:val="00C63807"/>
    <w:rsid w:val="00C63EF7"/>
    <w:rsid w:val="00C64865"/>
    <w:rsid w:val="00C65DD8"/>
    <w:rsid w:val="00C6614C"/>
    <w:rsid w:val="00C66345"/>
    <w:rsid w:val="00C66D60"/>
    <w:rsid w:val="00C6729B"/>
    <w:rsid w:val="00C700F1"/>
    <w:rsid w:val="00C70DA3"/>
    <w:rsid w:val="00C71BCC"/>
    <w:rsid w:val="00C71C79"/>
    <w:rsid w:val="00C71FE8"/>
    <w:rsid w:val="00C728AC"/>
    <w:rsid w:val="00C72C49"/>
    <w:rsid w:val="00C7438D"/>
    <w:rsid w:val="00C7498B"/>
    <w:rsid w:val="00C74D4C"/>
    <w:rsid w:val="00C74FFA"/>
    <w:rsid w:val="00C7578A"/>
    <w:rsid w:val="00C8041E"/>
    <w:rsid w:val="00C80D92"/>
    <w:rsid w:val="00C816E1"/>
    <w:rsid w:val="00C826D9"/>
    <w:rsid w:val="00C82817"/>
    <w:rsid w:val="00C82860"/>
    <w:rsid w:val="00C82FD4"/>
    <w:rsid w:val="00C8357C"/>
    <w:rsid w:val="00C84DBF"/>
    <w:rsid w:val="00C8563D"/>
    <w:rsid w:val="00C85E08"/>
    <w:rsid w:val="00C86072"/>
    <w:rsid w:val="00C861C9"/>
    <w:rsid w:val="00C872A0"/>
    <w:rsid w:val="00C874F3"/>
    <w:rsid w:val="00C878B9"/>
    <w:rsid w:val="00C902D5"/>
    <w:rsid w:val="00C9092B"/>
    <w:rsid w:val="00C90B0A"/>
    <w:rsid w:val="00C90DB4"/>
    <w:rsid w:val="00C90F34"/>
    <w:rsid w:val="00C91675"/>
    <w:rsid w:val="00C92105"/>
    <w:rsid w:val="00C924DD"/>
    <w:rsid w:val="00C92F8C"/>
    <w:rsid w:val="00C92FE1"/>
    <w:rsid w:val="00C93007"/>
    <w:rsid w:val="00C9354C"/>
    <w:rsid w:val="00C93CCC"/>
    <w:rsid w:val="00C95688"/>
    <w:rsid w:val="00C95B80"/>
    <w:rsid w:val="00C95BE4"/>
    <w:rsid w:val="00C95CCB"/>
    <w:rsid w:val="00C96994"/>
    <w:rsid w:val="00C975B5"/>
    <w:rsid w:val="00CA0A99"/>
    <w:rsid w:val="00CA17A6"/>
    <w:rsid w:val="00CA2573"/>
    <w:rsid w:val="00CA26B8"/>
    <w:rsid w:val="00CA2CF7"/>
    <w:rsid w:val="00CA3547"/>
    <w:rsid w:val="00CA49E4"/>
    <w:rsid w:val="00CA4B6C"/>
    <w:rsid w:val="00CA4CD7"/>
    <w:rsid w:val="00CA5046"/>
    <w:rsid w:val="00CA54D2"/>
    <w:rsid w:val="00CA6804"/>
    <w:rsid w:val="00CB0534"/>
    <w:rsid w:val="00CB178A"/>
    <w:rsid w:val="00CB20D8"/>
    <w:rsid w:val="00CB2A54"/>
    <w:rsid w:val="00CB2D74"/>
    <w:rsid w:val="00CB31EA"/>
    <w:rsid w:val="00CB428B"/>
    <w:rsid w:val="00CB5A36"/>
    <w:rsid w:val="00CB5DE4"/>
    <w:rsid w:val="00CB67DD"/>
    <w:rsid w:val="00CB6A39"/>
    <w:rsid w:val="00CB6B4C"/>
    <w:rsid w:val="00CB6C29"/>
    <w:rsid w:val="00CC20CD"/>
    <w:rsid w:val="00CC2885"/>
    <w:rsid w:val="00CC3B85"/>
    <w:rsid w:val="00CC3F03"/>
    <w:rsid w:val="00CC49B7"/>
    <w:rsid w:val="00CC4A82"/>
    <w:rsid w:val="00CC4C92"/>
    <w:rsid w:val="00CC51A5"/>
    <w:rsid w:val="00CC5597"/>
    <w:rsid w:val="00CC55F9"/>
    <w:rsid w:val="00CC59F0"/>
    <w:rsid w:val="00CC605D"/>
    <w:rsid w:val="00CC6757"/>
    <w:rsid w:val="00CC684A"/>
    <w:rsid w:val="00CC76B1"/>
    <w:rsid w:val="00CC77DA"/>
    <w:rsid w:val="00CC7969"/>
    <w:rsid w:val="00CD00E1"/>
    <w:rsid w:val="00CD0242"/>
    <w:rsid w:val="00CD0589"/>
    <w:rsid w:val="00CD148C"/>
    <w:rsid w:val="00CD291C"/>
    <w:rsid w:val="00CD2CE0"/>
    <w:rsid w:val="00CD2E68"/>
    <w:rsid w:val="00CD3155"/>
    <w:rsid w:val="00CD3182"/>
    <w:rsid w:val="00CD351E"/>
    <w:rsid w:val="00CD3E73"/>
    <w:rsid w:val="00CD441D"/>
    <w:rsid w:val="00CD465B"/>
    <w:rsid w:val="00CD4C56"/>
    <w:rsid w:val="00CD4E33"/>
    <w:rsid w:val="00CD4FB5"/>
    <w:rsid w:val="00CD5BAB"/>
    <w:rsid w:val="00CD6D8D"/>
    <w:rsid w:val="00CD74C2"/>
    <w:rsid w:val="00CE171F"/>
    <w:rsid w:val="00CE1998"/>
    <w:rsid w:val="00CE22DF"/>
    <w:rsid w:val="00CE245A"/>
    <w:rsid w:val="00CE28FA"/>
    <w:rsid w:val="00CE2AC0"/>
    <w:rsid w:val="00CE34B1"/>
    <w:rsid w:val="00CE43BB"/>
    <w:rsid w:val="00CE45B7"/>
    <w:rsid w:val="00CE5538"/>
    <w:rsid w:val="00CE57F8"/>
    <w:rsid w:val="00CE5BFD"/>
    <w:rsid w:val="00CE6733"/>
    <w:rsid w:val="00CF03FA"/>
    <w:rsid w:val="00CF05E6"/>
    <w:rsid w:val="00CF0A9C"/>
    <w:rsid w:val="00CF0B59"/>
    <w:rsid w:val="00CF0E04"/>
    <w:rsid w:val="00CF21B3"/>
    <w:rsid w:val="00CF255F"/>
    <w:rsid w:val="00CF319E"/>
    <w:rsid w:val="00CF4F8E"/>
    <w:rsid w:val="00CF6081"/>
    <w:rsid w:val="00CF6F20"/>
    <w:rsid w:val="00CF717E"/>
    <w:rsid w:val="00CF73BA"/>
    <w:rsid w:val="00D001A1"/>
    <w:rsid w:val="00D00E7D"/>
    <w:rsid w:val="00D00FCC"/>
    <w:rsid w:val="00D0129C"/>
    <w:rsid w:val="00D02BCC"/>
    <w:rsid w:val="00D02C0B"/>
    <w:rsid w:val="00D02D5B"/>
    <w:rsid w:val="00D02ED2"/>
    <w:rsid w:val="00D03369"/>
    <w:rsid w:val="00D049E1"/>
    <w:rsid w:val="00D0588E"/>
    <w:rsid w:val="00D05A03"/>
    <w:rsid w:val="00D063FD"/>
    <w:rsid w:val="00D0758C"/>
    <w:rsid w:val="00D075ED"/>
    <w:rsid w:val="00D07BCA"/>
    <w:rsid w:val="00D10665"/>
    <w:rsid w:val="00D1072A"/>
    <w:rsid w:val="00D10DE3"/>
    <w:rsid w:val="00D115BA"/>
    <w:rsid w:val="00D11FDA"/>
    <w:rsid w:val="00D123E4"/>
    <w:rsid w:val="00D13065"/>
    <w:rsid w:val="00D135A7"/>
    <w:rsid w:val="00D13728"/>
    <w:rsid w:val="00D149AF"/>
    <w:rsid w:val="00D14AA3"/>
    <w:rsid w:val="00D1502C"/>
    <w:rsid w:val="00D15070"/>
    <w:rsid w:val="00D16B60"/>
    <w:rsid w:val="00D17432"/>
    <w:rsid w:val="00D17920"/>
    <w:rsid w:val="00D17A2F"/>
    <w:rsid w:val="00D17C50"/>
    <w:rsid w:val="00D20355"/>
    <w:rsid w:val="00D20BDB"/>
    <w:rsid w:val="00D20EF7"/>
    <w:rsid w:val="00D211EC"/>
    <w:rsid w:val="00D21906"/>
    <w:rsid w:val="00D228A7"/>
    <w:rsid w:val="00D2369D"/>
    <w:rsid w:val="00D236A9"/>
    <w:rsid w:val="00D23883"/>
    <w:rsid w:val="00D2515E"/>
    <w:rsid w:val="00D26371"/>
    <w:rsid w:val="00D2773A"/>
    <w:rsid w:val="00D27E4E"/>
    <w:rsid w:val="00D303A1"/>
    <w:rsid w:val="00D31077"/>
    <w:rsid w:val="00D31A5A"/>
    <w:rsid w:val="00D31C8C"/>
    <w:rsid w:val="00D3292A"/>
    <w:rsid w:val="00D329A8"/>
    <w:rsid w:val="00D32AA0"/>
    <w:rsid w:val="00D339B1"/>
    <w:rsid w:val="00D342D4"/>
    <w:rsid w:val="00D345AC"/>
    <w:rsid w:val="00D34A85"/>
    <w:rsid w:val="00D34D6B"/>
    <w:rsid w:val="00D365F1"/>
    <w:rsid w:val="00D406A6"/>
    <w:rsid w:val="00D40C53"/>
    <w:rsid w:val="00D40DE3"/>
    <w:rsid w:val="00D413BA"/>
    <w:rsid w:val="00D42474"/>
    <w:rsid w:val="00D43233"/>
    <w:rsid w:val="00D43339"/>
    <w:rsid w:val="00D43D4F"/>
    <w:rsid w:val="00D44B74"/>
    <w:rsid w:val="00D4508E"/>
    <w:rsid w:val="00D4570F"/>
    <w:rsid w:val="00D45982"/>
    <w:rsid w:val="00D47316"/>
    <w:rsid w:val="00D512A8"/>
    <w:rsid w:val="00D515EF"/>
    <w:rsid w:val="00D51B2C"/>
    <w:rsid w:val="00D51F97"/>
    <w:rsid w:val="00D53073"/>
    <w:rsid w:val="00D530EF"/>
    <w:rsid w:val="00D53555"/>
    <w:rsid w:val="00D535EE"/>
    <w:rsid w:val="00D5393A"/>
    <w:rsid w:val="00D53E35"/>
    <w:rsid w:val="00D54B30"/>
    <w:rsid w:val="00D552A3"/>
    <w:rsid w:val="00D5581A"/>
    <w:rsid w:val="00D57D59"/>
    <w:rsid w:val="00D600C7"/>
    <w:rsid w:val="00D60BAE"/>
    <w:rsid w:val="00D610F9"/>
    <w:rsid w:val="00D6215A"/>
    <w:rsid w:val="00D625DE"/>
    <w:rsid w:val="00D64107"/>
    <w:rsid w:val="00D648BA"/>
    <w:rsid w:val="00D64EE2"/>
    <w:rsid w:val="00D66DBF"/>
    <w:rsid w:val="00D6736F"/>
    <w:rsid w:val="00D673CB"/>
    <w:rsid w:val="00D6765F"/>
    <w:rsid w:val="00D67ABD"/>
    <w:rsid w:val="00D70338"/>
    <w:rsid w:val="00D706B0"/>
    <w:rsid w:val="00D70A37"/>
    <w:rsid w:val="00D70A6A"/>
    <w:rsid w:val="00D71141"/>
    <w:rsid w:val="00D727F5"/>
    <w:rsid w:val="00D72DB0"/>
    <w:rsid w:val="00D730EF"/>
    <w:rsid w:val="00D75551"/>
    <w:rsid w:val="00D75C42"/>
    <w:rsid w:val="00D76D6C"/>
    <w:rsid w:val="00D80AD3"/>
    <w:rsid w:val="00D81383"/>
    <w:rsid w:val="00D819AF"/>
    <w:rsid w:val="00D824D7"/>
    <w:rsid w:val="00D82BD0"/>
    <w:rsid w:val="00D82D5F"/>
    <w:rsid w:val="00D8424E"/>
    <w:rsid w:val="00D84E95"/>
    <w:rsid w:val="00D84EF4"/>
    <w:rsid w:val="00D8613B"/>
    <w:rsid w:val="00D86DD6"/>
    <w:rsid w:val="00D902CA"/>
    <w:rsid w:val="00D908F0"/>
    <w:rsid w:val="00D91284"/>
    <w:rsid w:val="00D91C69"/>
    <w:rsid w:val="00D92D32"/>
    <w:rsid w:val="00D93FDD"/>
    <w:rsid w:val="00D9476D"/>
    <w:rsid w:val="00D951F8"/>
    <w:rsid w:val="00D95D6D"/>
    <w:rsid w:val="00D9694B"/>
    <w:rsid w:val="00D96B42"/>
    <w:rsid w:val="00D9756F"/>
    <w:rsid w:val="00D97AD1"/>
    <w:rsid w:val="00D97EB3"/>
    <w:rsid w:val="00DA08B3"/>
    <w:rsid w:val="00DA1009"/>
    <w:rsid w:val="00DA1A93"/>
    <w:rsid w:val="00DA20B8"/>
    <w:rsid w:val="00DA216F"/>
    <w:rsid w:val="00DA2373"/>
    <w:rsid w:val="00DA2424"/>
    <w:rsid w:val="00DA32CC"/>
    <w:rsid w:val="00DA497C"/>
    <w:rsid w:val="00DA5409"/>
    <w:rsid w:val="00DA57EA"/>
    <w:rsid w:val="00DA5978"/>
    <w:rsid w:val="00DB06FD"/>
    <w:rsid w:val="00DB0FEF"/>
    <w:rsid w:val="00DB1BB0"/>
    <w:rsid w:val="00DB1EAB"/>
    <w:rsid w:val="00DB27CA"/>
    <w:rsid w:val="00DB3B9C"/>
    <w:rsid w:val="00DB41B3"/>
    <w:rsid w:val="00DB4D77"/>
    <w:rsid w:val="00DB57CE"/>
    <w:rsid w:val="00DB5DF8"/>
    <w:rsid w:val="00DB5E7B"/>
    <w:rsid w:val="00DB60EC"/>
    <w:rsid w:val="00DB6A6B"/>
    <w:rsid w:val="00DB6CCC"/>
    <w:rsid w:val="00DB6EAC"/>
    <w:rsid w:val="00DB7922"/>
    <w:rsid w:val="00DB79C0"/>
    <w:rsid w:val="00DB7D1B"/>
    <w:rsid w:val="00DB7D41"/>
    <w:rsid w:val="00DB7D88"/>
    <w:rsid w:val="00DC01A0"/>
    <w:rsid w:val="00DC08D7"/>
    <w:rsid w:val="00DC1D1E"/>
    <w:rsid w:val="00DC2254"/>
    <w:rsid w:val="00DC2388"/>
    <w:rsid w:val="00DC2729"/>
    <w:rsid w:val="00DC385E"/>
    <w:rsid w:val="00DC45C8"/>
    <w:rsid w:val="00DC4CEA"/>
    <w:rsid w:val="00DC5ACE"/>
    <w:rsid w:val="00DC7128"/>
    <w:rsid w:val="00DC7BF6"/>
    <w:rsid w:val="00DD0313"/>
    <w:rsid w:val="00DD0F8B"/>
    <w:rsid w:val="00DD1546"/>
    <w:rsid w:val="00DD19D2"/>
    <w:rsid w:val="00DD1D7F"/>
    <w:rsid w:val="00DD384D"/>
    <w:rsid w:val="00DD4A9D"/>
    <w:rsid w:val="00DD5025"/>
    <w:rsid w:val="00DD5581"/>
    <w:rsid w:val="00DD5B5F"/>
    <w:rsid w:val="00DD6A89"/>
    <w:rsid w:val="00DD6D24"/>
    <w:rsid w:val="00DD7136"/>
    <w:rsid w:val="00DD7C27"/>
    <w:rsid w:val="00DE007D"/>
    <w:rsid w:val="00DE0110"/>
    <w:rsid w:val="00DE030F"/>
    <w:rsid w:val="00DE0602"/>
    <w:rsid w:val="00DE17A5"/>
    <w:rsid w:val="00DE1BA8"/>
    <w:rsid w:val="00DE1E50"/>
    <w:rsid w:val="00DE20F6"/>
    <w:rsid w:val="00DE2E33"/>
    <w:rsid w:val="00DE3658"/>
    <w:rsid w:val="00DE3660"/>
    <w:rsid w:val="00DE36DF"/>
    <w:rsid w:val="00DE38EF"/>
    <w:rsid w:val="00DE3D12"/>
    <w:rsid w:val="00DE4ED4"/>
    <w:rsid w:val="00DE55B0"/>
    <w:rsid w:val="00DE6777"/>
    <w:rsid w:val="00DF040A"/>
    <w:rsid w:val="00DF04B4"/>
    <w:rsid w:val="00DF07E2"/>
    <w:rsid w:val="00DF0C18"/>
    <w:rsid w:val="00DF0E16"/>
    <w:rsid w:val="00DF17F4"/>
    <w:rsid w:val="00DF2312"/>
    <w:rsid w:val="00DF281D"/>
    <w:rsid w:val="00DF2B82"/>
    <w:rsid w:val="00DF2FF6"/>
    <w:rsid w:val="00DF3132"/>
    <w:rsid w:val="00DF3986"/>
    <w:rsid w:val="00DF438D"/>
    <w:rsid w:val="00DF4C0F"/>
    <w:rsid w:val="00DF5B51"/>
    <w:rsid w:val="00DF625A"/>
    <w:rsid w:val="00DF67FF"/>
    <w:rsid w:val="00DF6A3F"/>
    <w:rsid w:val="00DF6DA9"/>
    <w:rsid w:val="00DF7D21"/>
    <w:rsid w:val="00E002C7"/>
    <w:rsid w:val="00E0186C"/>
    <w:rsid w:val="00E03111"/>
    <w:rsid w:val="00E03760"/>
    <w:rsid w:val="00E03C71"/>
    <w:rsid w:val="00E0438D"/>
    <w:rsid w:val="00E0549D"/>
    <w:rsid w:val="00E0583F"/>
    <w:rsid w:val="00E05908"/>
    <w:rsid w:val="00E06455"/>
    <w:rsid w:val="00E06941"/>
    <w:rsid w:val="00E072F9"/>
    <w:rsid w:val="00E07575"/>
    <w:rsid w:val="00E07F1E"/>
    <w:rsid w:val="00E10BD0"/>
    <w:rsid w:val="00E115F2"/>
    <w:rsid w:val="00E12711"/>
    <w:rsid w:val="00E12A29"/>
    <w:rsid w:val="00E12D77"/>
    <w:rsid w:val="00E13F0F"/>
    <w:rsid w:val="00E13F56"/>
    <w:rsid w:val="00E144ED"/>
    <w:rsid w:val="00E1579F"/>
    <w:rsid w:val="00E16A21"/>
    <w:rsid w:val="00E16EDF"/>
    <w:rsid w:val="00E1733B"/>
    <w:rsid w:val="00E1752A"/>
    <w:rsid w:val="00E20158"/>
    <w:rsid w:val="00E20246"/>
    <w:rsid w:val="00E20378"/>
    <w:rsid w:val="00E206CB"/>
    <w:rsid w:val="00E215CF"/>
    <w:rsid w:val="00E220B2"/>
    <w:rsid w:val="00E22C3C"/>
    <w:rsid w:val="00E23C48"/>
    <w:rsid w:val="00E2412C"/>
    <w:rsid w:val="00E24149"/>
    <w:rsid w:val="00E24E81"/>
    <w:rsid w:val="00E26949"/>
    <w:rsid w:val="00E269BE"/>
    <w:rsid w:val="00E2731D"/>
    <w:rsid w:val="00E27AA6"/>
    <w:rsid w:val="00E27B97"/>
    <w:rsid w:val="00E30013"/>
    <w:rsid w:val="00E3030B"/>
    <w:rsid w:val="00E30BE9"/>
    <w:rsid w:val="00E30DF9"/>
    <w:rsid w:val="00E315B8"/>
    <w:rsid w:val="00E3187D"/>
    <w:rsid w:val="00E31E52"/>
    <w:rsid w:val="00E327E7"/>
    <w:rsid w:val="00E32D2A"/>
    <w:rsid w:val="00E32F38"/>
    <w:rsid w:val="00E34F85"/>
    <w:rsid w:val="00E355EC"/>
    <w:rsid w:val="00E367B0"/>
    <w:rsid w:val="00E36C0D"/>
    <w:rsid w:val="00E40761"/>
    <w:rsid w:val="00E4083F"/>
    <w:rsid w:val="00E40B25"/>
    <w:rsid w:val="00E40C3F"/>
    <w:rsid w:val="00E40CA6"/>
    <w:rsid w:val="00E40EC2"/>
    <w:rsid w:val="00E43A80"/>
    <w:rsid w:val="00E4541B"/>
    <w:rsid w:val="00E45B4F"/>
    <w:rsid w:val="00E46764"/>
    <w:rsid w:val="00E46E1E"/>
    <w:rsid w:val="00E50826"/>
    <w:rsid w:val="00E5144F"/>
    <w:rsid w:val="00E51E24"/>
    <w:rsid w:val="00E525D7"/>
    <w:rsid w:val="00E52D38"/>
    <w:rsid w:val="00E5509A"/>
    <w:rsid w:val="00E55292"/>
    <w:rsid w:val="00E5531D"/>
    <w:rsid w:val="00E55335"/>
    <w:rsid w:val="00E55826"/>
    <w:rsid w:val="00E56692"/>
    <w:rsid w:val="00E56F6F"/>
    <w:rsid w:val="00E60033"/>
    <w:rsid w:val="00E60468"/>
    <w:rsid w:val="00E61BB2"/>
    <w:rsid w:val="00E62055"/>
    <w:rsid w:val="00E62137"/>
    <w:rsid w:val="00E62D72"/>
    <w:rsid w:val="00E62F49"/>
    <w:rsid w:val="00E63CE6"/>
    <w:rsid w:val="00E642C6"/>
    <w:rsid w:val="00E64AB7"/>
    <w:rsid w:val="00E64DBC"/>
    <w:rsid w:val="00E653E7"/>
    <w:rsid w:val="00E66262"/>
    <w:rsid w:val="00E66669"/>
    <w:rsid w:val="00E668E5"/>
    <w:rsid w:val="00E67AE5"/>
    <w:rsid w:val="00E67E34"/>
    <w:rsid w:val="00E702F3"/>
    <w:rsid w:val="00E70D12"/>
    <w:rsid w:val="00E75C13"/>
    <w:rsid w:val="00E7652F"/>
    <w:rsid w:val="00E77CF2"/>
    <w:rsid w:val="00E802A1"/>
    <w:rsid w:val="00E81228"/>
    <w:rsid w:val="00E815A6"/>
    <w:rsid w:val="00E818B7"/>
    <w:rsid w:val="00E81D87"/>
    <w:rsid w:val="00E82359"/>
    <w:rsid w:val="00E836F9"/>
    <w:rsid w:val="00E83FA9"/>
    <w:rsid w:val="00E84A46"/>
    <w:rsid w:val="00E84B59"/>
    <w:rsid w:val="00E856AF"/>
    <w:rsid w:val="00E87BF1"/>
    <w:rsid w:val="00E87D20"/>
    <w:rsid w:val="00E87D74"/>
    <w:rsid w:val="00E90785"/>
    <w:rsid w:val="00E913D6"/>
    <w:rsid w:val="00E91B0E"/>
    <w:rsid w:val="00E9224C"/>
    <w:rsid w:val="00E93095"/>
    <w:rsid w:val="00E93AB5"/>
    <w:rsid w:val="00E93B60"/>
    <w:rsid w:val="00E94AAA"/>
    <w:rsid w:val="00E94AAE"/>
    <w:rsid w:val="00E94B2A"/>
    <w:rsid w:val="00E94B3E"/>
    <w:rsid w:val="00E962C6"/>
    <w:rsid w:val="00E964D7"/>
    <w:rsid w:val="00E97673"/>
    <w:rsid w:val="00E97C8C"/>
    <w:rsid w:val="00EA16B7"/>
    <w:rsid w:val="00EA19F9"/>
    <w:rsid w:val="00EA2C18"/>
    <w:rsid w:val="00EA3C08"/>
    <w:rsid w:val="00EA456B"/>
    <w:rsid w:val="00EA46D9"/>
    <w:rsid w:val="00EA471D"/>
    <w:rsid w:val="00EA4DCD"/>
    <w:rsid w:val="00EA55E9"/>
    <w:rsid w:val="00EA6C07"/>
    <w:rsid w:val="00EA6D8E"/>
    <w:rsid w:val="00EA6FEB"/>
    <w:rsid w:val="00EA720E"/>
    <w:rsid w:val="00EA73C0"/>
    <w:rsid w:val="00EA7DE5"/>
    <w:rsid w:val="00EB0812"/>
    <w:rsid w:val="00EB1938"/>
    <w:rsid w:val="00EB19E2"/>
    <w:rsid w:val="00EB27A4"/>
    <w:rsid w:val="00EB58DA"/>
    <w:rsid w:val="00EB5C6B"/>
    <w:rsid w:val="00EB5F07"/>
    <w:rsid w:val="00EB5F0A"/>
    <w:rsid w:val="00EB65B2"/>
    <w:rsid w:val="00EB6F2B"/>
    <w:rsid w:val="00EB749B"/>
    <w:rsid w:val="00EB765B"/>
    <w:rsid w:val="00EB7710"/>
    <w:rsid w:val="00EB79BB"/>
    <w:rsid w:val="00EC03E0"/>
    <w:rsid w:val="00EC08C7"/>
    <w:rsid w:val="00EC15AD"/>
    <w:rsid w:val="00EC19BD"/>
    <w:rsid w:val="00EC20E0"/>
    <w:rsid w:val="00EC217D"/>
    <w:rsid w:val="00EC2921"/>
    <w:rsid w:val="00EC2959"/>
    <w:rsid w:val="00EC33F5"/>
    <w:rsid w:val="00EC3DD3"/>
    <w:rsid w:val="00EC532E"/>
    <w:rsid w:val="00EC5721"/>
    <w:rsid w:val="00EC78AF"/>
    <w:rsid w:val="00EC78F9"/>
    <w:rsid w:val="00EC7EC6"/>
    <w:rsid w:val="00ED083B"/>
    <w:rsid w:val="00ED10C4"/>
    <w:rsid w:val="00ED1106"/>
    <w:rsid w:val="00ED1286"/>
    <w:rsid w:val="00ED1865"/>
    <w:rsid w:val="00ED18D5"/>
    <w:rsid w:val="00ED341A"/>
    <w:rsid w:val="00ED3879"/>
    <w:rsid w:val="00ED4079"/>
    <w:rsid w:val="00ED5125"/>
    <w:rsid w:val="00ED53AA"/>
    <w:rsid w:val="00ED5404"/>
    <w:rsid w:val="00ED5F94"/>
    <w:rsid w:val="00ED6202"/>
    <w:rsid w:val="00ED6D61"/>
    <w:rsid w:val="00ED6F8F"/>
    <w:rsid w:val="00ED7B31"/>
    <w:rsid w:val="00EE0F7E"/>
    <w:rsid w:val="00EE0FF7"/>
    <w:rsid w:val="00EE12B3"/>
    <w:rsid w:val="00EE211E"/>
    <w:rsid w:val="00EE2332"/>
    <w:rsid w:val="00EE235F"/>
    <w:rsid w:val="00EE2B9D"/>
    <w:rsid w:val="00EE339A"/>
    <w:rsid w:val="00EE3954"/>
    <w:rsid w:val="00EE40C5"/>
    <w:rsid w:val="00EE42A6"/>
    <w:rsid w:val="00EE55D6"/>
    <w:rsid w:val="00EE5C9C"/>
    <w:rsid w:val="00EE5D41"/>
    <w:rsid w:val="00EE60F7"/>
    <w:rsid w:val="00EE676E"/>
    <w:rsid w:val="00EE6823"/>
    <w:rsid w:val="00EE69BA"/>
    <w:rsid w:val="00EE6DA4"/>
    <w:rsid w:val="00EE79D3"/>
    <w:rsid w:val="00EE7A50"/>
    <w:rsid w:val="00EE7E38"/>
    <w:rsid w:val="00EF0E5C"/>
    <w:rsid w:val="00EF11D3"/>
    <w:rsid w:val="00EF2615"/>
    <w:rsid w:val="00EF49F8"/>
    <w:rsid w:val="00EF4CEB"/>
    <w:rsid w:val="00EF5A7C"/>
    <w:rsid w:val="00EF6162"/>
    <w:rsid w:val="00EF6274"/>
    <w:rsid w:val="00EF6DED"/>
    <w:rsid w:val="00EF717F"/>
    <w:rsid w:val="00EF7AD5"/>
    <w:rsid w:val="00F0086F"/>
    <w:rsid w:val="00F00DE4"/>
    <w:rsid w:val="00F00E78"/>
    <w:rsid w:val="00F0197E"/>
    <w:rsid w:val="00F01D50"/>
    <w:rsid w:val="00F02202"/>
    <w:rsid w:val="00F0283A"/>
    <w:rsid w:val="00F028F1"/>
    <w:rsid w:val="00F03568"/>
    <w:rsid w:val="00F04167"/>
    <w:rsid w:val="00F04879"/>
    <w:rsid w:val="00F04C3D"/>
    <w:rsid w:val="00F05053"/>
    <w:rsid w:val="00F057E5"/>
    <w:rsid w:val="00F059EA"/>
    <w:rsid w:val="00F05C0A"/>
    <w:rsid w:val="00F0617A"/>
    <w:rsid w:val="00F07630"/>
    <w:rsid w:val="00F111AB"/>
    <w:rsid w:val="00F1131C"/>
    <w:rsid w:val="00F117B7"/>
    <w:rsid w:val="00F13112"/>
    <w:rsid w:val="00F1377C"/>
    <w:rsid w:val="00F139E9"/>
    <w:rsid w:val="00F1426B"/>
    <w:rsid w:val="00F14627"/>
    <w:rsid w:val="00F14822"/>
    <w:rsid w:val="00F15078"/>
    <w:rsid w:val="00F1512B"/>
    <w:rsid w:val="00F15742"/>
    <w:rsid w:val="00F15C5B"/>
    <w:rsid w:val="00F15F4E"/>
    <w:rsid w:val="00F161C0"/>
    <w:rsid w:val="00F16203"/>
    <w:rsid w:val="00F16242"/>
    <w:rsid w:val="00F17E7D"/>
    <w:rsid w:val="00F20045"/>
    <w:rsid w:val="00F206D7"/>
    <w:rsid w:val="00F20DFE"/>
    <w:rsid w:val="00F21AF6"/>
    <w:rsid w:val="00F21BAA"/>
    <w:rsid w:val="00F21C20"/>
    <w:rsid w:val="00F21DBE"/>
    <w:rsid w:val="00F2222F"/>
    <w:rsid w:val="00F22672"/>
    <w:rsid w:val="00F22963"/>
    <w:rsid w:val="00F229EC"/>
    <w:rsid w:val="00F23258"/>
    <w:rsid w:val="00F23F9D"/>
    <w:rsid w:val="00F23FF1"/>
    <w:rsid w:val="00F2430E"/>
    <w:rsid w:val="00F2477C"/>
    <w:rsid w:val="00F24784"/>
    <w:rsid w:val="00F25821"/>
    <w:rsid w:val="00F258C1"/>
    <w:rsid w:val="00F25DA4"/>
    <w:rsid w:val="00F263EF"/>
    <w:rsid w:val="00F26B54"/>
    <w:rsid w:val="00F27690"/>
    <w:rsid w:val="00F30264"/>
    <w:rsid w:val="00F30C27"/>
    <w:rsid w:val="00F30F2D"/>
    <w:rsid w:val="00F31276"/>
    <w:rsid w:val="00F318F0"/>
    <w:rsid w:val="00F3286B"/>
    <w:rsid w:val="00F3318E"/>
    <w:rsid w:val="00F336E1"/>
    <w:rsid w:val="00F344BE"/>
    <w:rsid w:val="00F3532F"/>
    <w:rsid w:val="00F35910"/>
    <w:rsid w:val="00F35FF3"/>
    <w:rsid w:val="00F36676"/>
    <w:rsid w:val="00F374AB"/>
    <w:rsid w:val="00F377B6"/>
    <w:rsid w:val="00F379F4"/>
    <w:rsid w:val="00F4090A"/>
    <w:rsid w:val="00F412C9"/>
    <w:rsid w:val="00F414D5"/>
    <w:rsid w:val="00F42373"/>
    <w:rsid w:val="00F42CAD"/>
    <w:rsid w:val="00F42DFE"/>
    <w:rsid w:val="00F42EC0"/>
    <w:rsid w:val="00F4318D"/>
    <w:rsid w:val="00F43723"/>
    <w:rsid w:val="00F447BD"/>
    <w:rsid w:val="00F45B35"/>
    <w:rsid w:val="00F46609"/>
    <w:rsid w:val="00F46830"/>
    <w:rsid w:val="00F4743D"/>
    <w:rsid w:val="00F478A8"/>
    <w:rsid w:val="00F47A37"/>
    <w:rsid w:val="00F47EC8"/>
    <w:rsid w:val="00F47FCE"/>
    <w:rsid w:val="00F50A14"/>
    <w:rsid w:val="00F51139"/>
    <w:rsid w:val="00F52115"/>
    <w:rsid w:val="00F53141"/>
    <w:rsid w:val="00F53916"/>
    <w:rsid w:val="00F542B4"/>
    <w:rsid w:val="00F5449E"/>
    <w:rsid w:val="00F54E0A"/>
    <w:rsid w:val="00F560AC"/>
    <w:rsid w:val="00F56170"/>
    <w:rsid w:val="00F56537"/>
    <w:rsid w:val="00F56A34"/>
    <w:rsid w:val="00F571D6"/>
    <w:rsid w:val="00F57945"/>
    <w:rsid w:val="00F57CD3"/>
    <w:rsid w:val="00F60094"/>
    <w:rsid w:val="00F601C9"/>
    <w:rsid w:val="00F601CB"/>
    <w:rsid w:val="00F603DE"/>
    <w:rsid w:val="00F60B3F"/>
    <w:rsid w:val="00F60E3E"/>
    <w:rsid w:val="00F61451"/>
    <w:rsid w:val="00F61AE7"/>
    <w:rsid w:val="00F61FA8"/>
    <w:rsid w:val="00F62806"/>
    <w:rsid w:val="00F6293B"/>
    <w:rsid w:val="00F65F06"/>
    <w:rsid w:val="00F664AD"/>
    <w:rsid w:val="00F666F1"/>
    <w:rsid w:val="00F669EF"/>
    <w:rsid w:val="00F66D79"/>
    <w:rsid w:val="00F67C30"/>
    <w:rsid w:val="00F67D45"/>
    <w:rsid w:val="00F710E1"/>
    <w:rsid w:val="00F71F11"/>
    <w:rsid w:val="00F72510"/>
    <w:rsid w:val="00F7365B"/>
    <w:rsid w:val="00F7394B"/>
    <w:rsid w:val="00F7435D"/>
    <w:rsid w:val="00F7450B"/>
    <w:rsid w:val="00F748F8"/>
    <w:rsid w:val="00F74CB0"/>
    <w:rsid w:val="00F75324"/>
    <w:rsid w:val="00F75AEB"/>
    <w:rsid w:val="00F75E17"/>
    <w:rsid w:val="00F75E3A"/>
    <w:rsid w:val="00F764A6"/>
    <w:rsid w:val="00F76E91"/>
    <w:rsid w:val="00F80244"/>
    <w:rsid w:val="00F81D0D"/>
    <w:rsid w:val="00F828D3"/>
    <w:rsid w:val="00F82F07"/>
    <w:rsid w:val="00F82FE6"/>
    <w:rsid w:val="00F83480"/>
    <w:rsid w:val="00F838D5"/>
    <w:rsid w:val="00F83DEA"/>
    <w:rsid w:val="00F841CF"/>
    <w:rsid w:val="00F84819"/>
    <w:rsid w:val="00F856E3"/>
    <w:rsid w:val="00F86163"/>
    <w:rsid w:val="00F8633A"/>
    <w:rsid w:val="00F86735"/>
    <w:rsid w:val="00F86BB6"/>
    <w:rsid w:val="00F86E6F"/>
    <w:rsid w:val="00F87EA7"/>
    <w:rsid w:val="00F87EBD"/>
    <w:rsid w:val="00F910DA"/>
    <w:rsid w:val="00F92004"/>
    <w:rsid w:val="00F9345C"/>
    <w:rsid w:val="00F93721"/>
    <w:rsid w:val="00F9397D"/>
    <w:rsid w:val="00F944A5"/>
    <w:rsid w:val="00F94733"/>
    <w:rsid w:val="00F94F06"/>
    <w:rsid w:val="00F95A61"/>
    <w:rsid w:val="00F95B04"/>
    <w:rsid w:val="00F960E8"/>
    <w:rsid w:val="00F96883"/>
    <w:rsid w:val="00F96C83"/>
    <w:rsid w:val="00F9793E"/>
    <w:rsid w:val="00FA0D45"/>
    <w:rsid w:val="00FA0EC7"/>
    <w:rsid w:val="00FA1891"/>
    <w:rsid w:val="00FA2503"/>
    <w:rsid w:val="00FA3109"/>
    <w:rsid w:val="00FA3B6B"/>
    <w:rsid w:val="00FA43B8"/>
    <w:rsid w:val="00FA49E9"/>
    <w:rsid w:val="00FA549C"/>
    <w:rsid w:val="00FA55C0"/>
    <w:rsid w:val="00FA5C78"/>
    <w:rsid w:val="00FA5E8F"/>
    <w:rsid w:val="00FA6E09"/>
    <w:rsid w:val="00FA7161"/>
    <w:rsid w:val="00FA7FCD"/>
    <w:rsid w:val="00FB0142"/>
    <w:rsid w:val="00FB0A1B"/>
    <w:rsid w:val="00FB0D77"/>
    <w:rsid w:val="00FB0EE5"/>
    <w:rsid w:val="00FB15A4"/>
    <w:rsid w:val="00FB25CA"/>
    <w:rsid w:val="00FB294B"/>
    <w:rsid w:val="00FB2B38"/>
    <w:rsid w:val="00FB3444"/>
    <w:rsid w:val="00FB3E66"/>
    <w:rsid w:val="00FB4DC3"/>
    <w:rsid w:val="00FB5159"/>
    <w:rsid w:val="00FB5778"/>
    <w:rsid w:val="00FB5861"/>
    <w:rsid w:val="00FB722F"/>
    <w:rsid w:val="00FB7FA4"/>
    <w:rsid w:val="00FC0F1B"/>
    <w:rsid w:val="00FC1096"/>
    <w:rsid w:val="00FC136F"/>
    <w:rsid w:val="00FC14FE"/>
    <w:rsid w:val="00FC20AB"/>
    <w:rsid w:val="00FC25BD"/>
    <w:rsid w:val="00FC27D7"/>
    <w:rsid w:val="00FC2E97"/>
    <w:rsid w:val="00FC500D"/>
    <w:rsid w:val="00FC5566"/>
    <w:rsid w:val="00FC695A"/>
    <w:rsid w:val="00FC6F78"/>
    <w:rsid w:val="00FC7059"/>
    <w:rsid w:val="00FC71E9"/>
    <w:rsid w:val="00FC7664"/>
    <w:rsid w:val="00FC7C40"/>
    <w:rsid w:val="00FD008B"/>
    <w:rsid w:val="00FD0824"/>
    <w:rsid w:val="00FD1247"/>
    <w:rsid w:val="00FD1583"/>
    <w:rsid w:val="00FD1634"/>
    <w:rsid w:val="00FD1BC0"/>
    <w:rsid w:val="00FD1D73"/>
    <w:rsid w:val="00FD284D"/>
    <w:rsid w:val="00FD299B"/>
    <w:rsid w:val="00FD2E09"/>
    <w:rsid w:val="00FD503D"/>
    <w:rsid w:val="00FD52A1"/>
    <w:rsid w:val="00FD58F6"/>
    <w:rsid w:val="00FD6A7E"/>
    <w:rsid w:val="00FD7294"/>
    <w:rsid w:val="00FD7DC2"/>
    <w:rsid w:val="00FD7F88"/>
    <w:rsid w:val="00FE0AED"/>
    <w:rsid w:val="00FE0CB5"/>
    <w:rsid w:val="00FE0EE0"/>
    <w:rsid w:val="00FE1242"/>
    <w:rsid w:val="00FE16EB"/>
    <w:rsid w:val="00FE186E"/>
    <w:rsid w:val="00FE21DE"/>
    <w:rsid w:val="00FE329C"/>
    <w:rsid w:val="00FE373C"/>
    <w:rsid w:val="00FE39EE"/>
    <w:rsid w:val="00FE3A3D"/>
    <w:rsid w:val="00FE3ACE"/>
    <w:rsid w:val="00FE4424"/>
    <w:rsid w:val="00FE4437"/>
    <w:rsid w:val="00FE52AC"/>
    <w:rsid w:val="00FE5982"/>
    <w:rsid w:val="00FE6676"/>
    <w:rsid w:val="00FE6E54"/>
    <w:rsid w:val="00FE7B8C"/>
    <w:rsid w:val="00FF1E63"/>
    <w:rsid w:val="00FF2169"/>
    <w:rsid w:val="00FF2206"/>
    <w:rsid w:val="00FF29DA"/>
    <w:rsid w:val="00FF3306"/>
    <w:rsid w:val="00FF3948"/>
    <w:rsid w:val="00FF3E4B"/>
    <w:rsid w:val="00FF587C"/>
    <w:rsid w:val="00FF5E42"/>
    <w:rsid w:val="00FF6A56"/>
    <w:rsid w:val="00FF7678"/>
    <w:rsid w:val="020753DC"/>
    <w:rsid w:val="0544F2FF"/>
    <w:rsid w:val="076197EA"/>
    <w:rsid w:val="0885E9D2"/>
    <w:rsid w:val="08B2E754"/>
    <w:rsid w:val="0DE4BD3C"/>
    <w:rsid w:val="130209D9"/>
    <w:rsid w:val="13EDDF46"/>
    <w:rsid w:val="149DDA3A"/>
    <w:rsid w:val="1711AE83"/>
    <w:rsid w:val="1A59008E"/>
    <w:rsid w:val="1E7716D7"/>
    <w:rsid w:val="2192A9FC"/>
    <w:rsid w:val="226F3CE4"/>
    <w:rsid w:val="236666C1"/>
    <w:rsid w:val="2686BF54"/>
    <w:rsid w:val="2EA5C8A5"/>
    <w:rsid w:val="2F8AEDF0"/>
    <w:rsid w:val="31814635"/>
    <w:rsid w:val="32796CEF"/>
    <w:rsid w:val="348E8E02"/>
    <w:rsid w:val="3B0E0622"/>
    <w:rsid w:val="3E72F276"/>
    <w:rsid w:val="41B7D4B5"/>
    <w:rsid w:val="44270FC3"/>
    <w:rsid w:val="454D7661"/>
    <w:rsid w:val="468E9D4F"/>
    <w:rsid w:val="46AA82E5"/>
    <w:rsid w:val="475E9E15"/>
    <w:rsid w:val="48314B25"/>
    <w:rsid w:val="483D9C72"/>
    <w:rsid w:val="4AE37F73"/>
    <w:rsid w:val="4C253828"/>
    <w:rsid w:val="4CF533B3"/>
    <w:rsid w:val="4D39650A"/>
    <w:rsid w:val="540A6EFF"/>
    <w:rsid w:val="56B38C14"/>
    <w:rsid w:val="57E13453"/>
    <w:rsid w:val="60E20BBC"/>
    <w:rsid w:val="60FC3AD4"/>
    <w:rsid w:val="61A65D58"/>
    <w:rsid w:val="657DF8C9"/>
    <w:rsid w:val="6B36E665"/>
    <w:rsid w:val="6D69F0AD"/>
    <w:rsid w:val="6DE2C4FE"/>
    <w:rsid w:val="6E2A2AA0"/>
    <w:rsid w:val="6E5857AE"/>
    <w:rsid w:val="6E74674F"/>
    <w:rsid w:val="6EBB9966"/>
    <w:rsid w:val="6F36BF70"/>
    <w:rsid w:val="74CE5030"/>
    <w:rsid w:val="77BA6E3E"/>
    <w:rsid w:val="791FDC37"/>
    <w:rsid w:val="7A19CE01"/>
    <w:rsid w:val="7C8EB442"/>
    <w:rsid w:val="7E258F86"/>
    <w:rsid w:val="7E70A35D"/>
    <w:rsid w:val="7EA254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CF15E"/>
  <w15:chartTrackingRefBased/>
  <w15:docId w15:val="{36EC5126-E826-4E5B-8592-DDC457D1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40953"/>
    <w:pPr>
      <w:spacing w:after="0"/>
      <w:jc w:val="both"/>
    </w:pPr>
    <w:rPr>
      <w:rFonts w:ascii="Crimson Pro" w:hAnsi="Crimson Pro"/>
      <w:sz w:val="24"/>
    </w:rPr>
  </w:style>
  <w:style w:type="paragraph" w:styleId="Pealkiri1">
    <w:name w:val="heading 1"/>
    <w:basedOn w:val="Normaallaad"/>
    <w:next w:val="Kehatekst"/>
    <w:link w:val="Pealkiri1Mrk"/>
    <w:qFormat/>
    <w:rsid w:val="007674EE"/>
    <w:pPr>
      <w:keepNext/>
      <w:keepLines/>
      <w:pageBreakBefore/>
      <w:numPr>
        <w:numId w:val="14"/>
      </w:numPr>
      <w:spacing w:after="120" w:line="216" w:lineRule="auto"/>
      <w:jc w:val="left"/>
      <w:outlineLvl w:val="0"/>
    </w:pPr>
    <w:rPr>
      <w:rFonts w:ascii="Alegreya Sans" w:eastAsiaTheme="majorEastAsia" w:hAnsi="Alegreya Sans" w:cstheme="majorBidi"/>
      <w:b/>
      <w:noProof/>
      <w:color w:val="C00000"/>
      <w:sz w:val="36"/>
      <w:szCs w:val="32"/>
    </w:rPr>
  </w:style>
  <w:style w:type="paragraph" w:styleId="Pealkiri2">
    <w:name w:val="heading 2"/>
    <w:basedOn w:val="Normaallaad"/>
    <w:next w:val="Kehatekst"/>
    <w:link w:val="Pealkiri2Mrk"/>
    <w:qFormat/>
    <w:rsid w:val="007674EE"/>
    <w:pPr>
      <w:keepNext/>
      <w:keepLines/>
      <w:numPr>
        <w:ilvl w:val="1"/>
        <w:numId w:val="14"/>
      </w:numPr>
      <w:spacing w:before="240" w:after="120"/>
      <w:jc w:val="left"/>
      <w:outlineLvl w:val="1"/>
    </w:pPr>
    <w:rPr>
      <w:rFonts w:ascii="Alegreya Sans" w:eastAsiaTheme="majorEastAsia" w:hAnsi="Alegreya Sans" w:cstheme="majorBidi"/>
      <w:b/>
      <w:sz w:val="28"/>
      <w:szCs w:val="26"/>
    </w:rPr>
  </w:style>
  <w:style w:type="paragraph" w:styleId="Pealkiri3">
    <w:name w:val="heading 3"/>
    <w:basedOn w:val="Normaallaad"/>
    <w:next w:val="Kehatekst"/>
    <w:link w:val="Pealkiri3Mrk"/>
    <w:qFormat/>
    <w:rsid w:val="007674EE"/>
    <w:pPr>
      <w:keepNext/>
      <w:keepLines/>
      <w:numPr>
        <w:ilvl w:val="2"/>
        <w:numId w:val="14"/>
      </w:numPr>
      <w:spacing w:before="240" w:after="120"/>
      <w:contextualSpacing/>
      <w:jc w:val="left"/>
      <w:outlineLvl w:val="2"/>
    </w:pPr>
    <w:rPr>
      <w:rFonts w:ascii="Alegreya Sans" w:eastAsiaTheme="majorEastAsia" w:hAnsi="Alegreya Sans" w:cstheme="majorBidi"/>
      <w:b/>
      <w:iCs/>
      <w:noProof/>
      <w:sz w:val="26"/>
      <w14:numForm w14:val="lining"/>
    </w:rPr>
  </w:style>
  <w:style w:type="paragraph" w:styleId="Pealkiri4">
    <w:name w:val="heading 4"/>
    <w:basedOn w:val="Normaallaad"/>
    <w:next w:val="Kehatekst"/>
    <w:link w:val="Pealkiri4Mrk"/>
    <w:uiPriority w:val="9"/>
    <w:unhideWhenUsed/>
    <w:qFormat/>
    <w:rsid w:val="007674EE"/>
    <w:pPr>
      <w:keepNext/>
      <w:keepLines/>
      <w:numPr>
        <w:ilvl w:val="3"/>
        <w:numId w:val="1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7674EE"/>
    <w:pPr>
      <w:keepNext/>
      <w:keepLines/>
      <w:numPr>
        <w:ilvl w:val="4"/>
        <w:numId w:val="14"/>
      </w:numPr>
      <w:spacing w:before="240" w:after="120"/>
      <w:jc w:val="left"/>
      <w:outlineLvl w:val="4"/>
    </w:pPr>
    <w:rPr>
      <w:rFonts w:ascii="Alegreya Sans" w:eastAsiaTheme="majorEastAsia" w:hAnsi="Alegreya Sans" w:cstheme="majorBidi"/>
      <w:b/>
    </w:rPr>
  </w:style>
  <w:style w:type="paragraph" w:styleId="Pealkiri6">
    <w:name w:val="heading 6"/>
    <w:basedOn w:val="Normaallaad"/>
    <w:next w:val="Normaallaad"/>
    <w:link w:val="Pealkiri6Mrk"/>
    <w:uiPriority w:val="9"/>
    <w:semiHidden/>
    <w:unhideWhenUsed/>
    <w:qFormat/>
    <w:rsid w:val="007674EE"/>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7674EE"/>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7674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7674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7674EE"/>
    <w:pPr>
      <w:spacing w:after="120"/>
    </w:pPr>
    <w:rPr>
      <w:noProof/>
    </w:rPr>
  </w:style>
  <w:style w:type="character" w:customStyle="1" w:styleId="KehatekstMrk">
    <w:name w:val="Kehatekst Märk"/>
    <w:basedOn w:val="Liguvaikefont"/>
    <w:link w:val="Kehatekst"/>
    <w:uiPriority w:val="99"/>
    <w:rsid w:val="007674EE"/>
    <w:rPr>
      <w:rFonts w:ascii="Crimson Pro" w:hAnsi="Crimson Pro"/>
      <w:noProof/>
      <w:sz w:val="24"/>
    </w:rPr>
  </w:style>
  <w:style w:type="character" w:customStyle="1" w:styleId="Pealkiri1Mrk">
    <w:name w:val="Pealkiri 1 Märk"/>
    <w:basedOn w:val="Liguvaikefont"/>
    <w:link w:val="Pealkiri1"/>
    <w:rsid w:val="007674EE"/>
    <w:rPr>
      <w:rFonts w:ascii="Alegreya Sans" w:eastAsiaTheme="majorEastAsia" w:hAnsi="Alegreya Sans" w:cstheme="majorBidi"/>
      <w:b/>
      <w:noProof/>
      <w:color w:val="C00000"/>
      <w:sz w:val="36"/>
      <w:szCs w:val="32"/>
    </w:rPr>
  </w:style>
  <w:style w:type="paragraph" w:styleId="SK2">
    <w:name w:val="toc 2"/>
    <w:basedOn w:val="Normaallaad"/>
    <w:next w:val="Normaallaad"/>
    <w:autoRedefine/>
    <w:uiPriority w:val="39"/>
    <w:unhideWhenUsed/>
    <w:rsid w:val="007674EE"/>
    <w:pPr>
      <w:tabs>
        <w:tab w:val="right" w:leader="dot" w:pos="9639"/>
      </w:tabs>
      <w:ind w:left="227"/>
      <w:jc w:val="left"/>
    </w:pPr>
  </w:style>
  <w:style w:type="paragraph" w:customStyle="1" w:styleId="Autorid">
    <w:name w:val="Autorid"/>
    <w:basedOn w:val="Normaallaad"/>
    <w:rsid w:val="007674EE"/>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7674EE"/>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7674EE"/>
    <w:rPr>
      <w:rFonts w:ascii="Alegreya Sans" w:eastAsiaTheme="majorEastAsia" w:hAnsi="Alegreya Sans" w:cstheme="majorBidi"/>
      <w:b/>
      <w:iCs/>
      <w:noProof/>
      <w:sz w:val="26"/>
      <w14:numForm w14:val="lining"/>
    </w:rPr>
  </w:style>
  <w:style w:type="paragraph" w:customStyle="1" w:styleId="Ingliskeelnetekst">
    <w:name w:val="Ingliskeelne tekst"/>
    <w:basedOn w:val="Kehatekst"/>
    <w:rsid w:val="007674EE"/>
  </w:style>
  <w:style w:type="paragraph" w:customStyle="1" w:styleId="MoistedTabel">
    <w:name w:val="MoistedTabel"/>
    <w:basedOn w:val="Normaallaad"/>
    <w:rsid w:val="007674EE"/>
    <w:pPr>
      <w:autoSpaceDE w:val="0"/>
      <w:autoSpaceDN w:val="0"/>
      <w:spacing w:before="60" w:after="60"/>
    </w:pPr>
  </w:style>
  <w:style w:type="paragraph" w:customStyle="1" w:styleId="Sisukord">
    <w:name w:val="Sisukord"/>
    <w:basedOn w:val="Normaallaad"/>
    <w:next w:val="Normaallaad"/>
    <w:link w:val="SisukordChar"/>
    <w:rsid w:val="007674EE"/>
    <w:pPr>
      <w:spacing w:after="240"/>
    </w:pPr>
    <w:rPr>
      <w:rFonts w:eastAsia="Calibri"/>
      <w:b/>
      <w:color w:val="A5A5A5" w:themeColor="accent3"/>
      <w:sz w:val="40"/>
    </w:rPr>
  </w:style>
  <w:style w:type="character" w:customStyle="1" w:styleId="SisukordChar">
    <w:name w:val="Sisukord Char"/>
    <w:basedOn w:val="Liguvaikefont"/>
    <w:link w:val="Sisukord"/>
    <w:rsid w:val="007674EE"/>
    <w:rPr>
      <w:rFonts w:ascii="Crimson Pro" w:eastAsia="Calibri" w:hAnsi="Crimson Pro"/>
      <w:b/>
      <w:color w:val="A5A5A5" w:themeColor="accent3"/>
      <w:sz w:val="40"/>
    </w:rPr>
  </w:style>
  <w:style w:type="paragraph" w:customStyle="1" w:styleId="TerviseArenguInstituut">
    <w:name w:val="Tervise Arengu Instituut"/>
    <w:basedOn w:val="Normaallaad"/>
    <w:rsid w:val="007674EE"/>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7674EE"/>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7674EE"/>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7674EE"/>
    <w:pPr>
      <w:autoSpaceDE w:val="0"/>
      <w:autoSpaceDN w:val="0"/>
      <w:spacing w:after="120"/>
    </w:pPr>
    <w:rPr>
      <w:rFonts w:eastAsia="Times New Roman" w:cs="Times New Roman"/>
      <w:lang w:eastAsia="et-EE"/>
    </w:rPr>
  </w:style>
  <w:style w:type="paragraph" w:customStyle="1" w:styleId="TabelMoistedB">
    <w:name w:val="TabelMoistedB"/>
    <w:basedOn w:val="TabelMoisted"/>
    <w:rsid w:val="007674EE"/>
    <w:rPr>
      <w:b/>
      <w:bCs/>
    </w:rPr>
  </w:style>
  <w:style w:type="character" w:styleId="Klastatudhperlink">
    <w:name w:val="FollowedHyperlink"/>
    <w:basedOn w:val="Liguvaikefont"/>
    <w:uiPriority w:val="99"/>
    <w:semiHidden/>
    <w:unhideWhenUsed/>
    <w:rsid w:val="007674EE"/>
    <w:rPr>
      <w:color w:val="954F72" w:themeColor="followedHyperlink"/>
      <w:u w:val="single"/>
    </w:rPr>
  </w:style>
  <w:style w:type="paragraph" w:customStyle="1" w:styleId="Foto">
    <w:name w:val="Foto"/>
    <w:basedOn w:val="Normaallaad"/>
    <w:next w:val="Normaallaad"/>
    <w:rsid w:val="007674EE"/>
    <w:pPr>
      <w:spacing w:after="480"/>
    </w:pPr>
  </w:style>
  <w:style w:type="character" w:styleId="Hperlink">
    <w:name w:val="Hyperlink"/>
    <w:basedOn w:val="Liguvaikefont"/>
    <w:uiPriority w:val="99"/>
    <w:unhideWhenUsed/>
    <w:rsid w:val="007674EE"/>
    <w:rPr>
      <w:color w:val="006276"/>
      <w:u w:val="single"/>
    </w:rPr>
  </w:style>
  <w:style w:type="paragraph" w:customStyle="1" w:styleId="Muu">
    <w:name w:val="Muu"/>
    <w:basedOn w:val="Sisukord"/>
    <w:next w:val="Kehatekst"/>
    <w:link w:val="MuuChar"/>
    <w:rsid w:val="007674EE"/>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7674EE"/>
    <w:rPr>
      <w:rFonts w:ascii="Montserrat ExtraBold" w:eastAsia="Calibri" w:hAnsi="Montserrat ExtraBold"/>
      <w:b w:val="0"/>
      <w:color w:val="007749"/>
      <w:sz w:val="44"/>
    </w:rPr>
  </w:style>
  <w:style w:type="paragraph" w:customStyle="1" w:styleId="Kasutatudkirjandus">
    <w:name w:val="Kasutatud kirjandus"/>
    <w:basedOn w:val="Muu"/>
    <w:next w:val="Loendinumber"/>
    <w:rsid w:val="007674EE"/>
    <w:pPr>
      <w:pageBreakBefore/>
    </w:pPr>
  </w:style>
  <w:style w:type="paragraph" w:styleId="Loendinumber">
    <w:name w:val="List Number"/>
    <w:basedOn w:val="Normaallaad"/>
    <w:uiPriority w:val="99"/>
    <w:unhideWhenUsed/>
    <w:rsid w:val="007674EE"/>
    <w:pPr>
      <w:spacing w:after="120"/>
      <w:ind w:left="357" w:hanging="357"/>
      <w:contextualSpacing/>
    </w:pPr>
  </w:style>
  <w:style w:type="paragraph" w:customStyle="1" w:styleId="Missioon">
    <w:name w:val="Missioon"/>
    <w:basedOn w:val="Normaallaad"/>
    <w:next w:val="Normaallaad"/>
    <w:rsid w:val="007674EE"/>
    <w:pPr>
      <w:pageBreakBefore/>
    </w:pPr>
  </w:style>
  <w:style w:type="paragraph" w:customStyle="1" w:styleId="Moisted">
    <w:name w:val="Moisted"/>
    <w:basedOn w:val="Muu"/>
    <w:next w:val="Normaallaad"/>
    <w:rsid w:val="007674EE"/>
  </w:style>
  <w:style w:type="paragraph" w:customStyle="1" w:styleId="MuuSamaLK">
    <w:name w:val="MuuSamaLK"/>
    <w:basedOn w:val="Muu"/>
    <w:next w:val="Kehatekst"/>
    <w:rsid w:val="007674EE"/>
  </w:style>
  <w:style w:type="paragraph" w:customStyle="1" w:styleId="TnuTekst">
    <w:name w:val="TänuTekst"/>
    <w:basedOn w:val="Normaallaad"/>
    <w:next w:val="Normaallaad"/>
    <w:rsid w:val="007674EE"/>
    <w:pPr>
      <w:spacing w:after="480"/>
    </w:pPr>
  </w:style>
  <w:style w:type="paragraph" w:styleId="SK1">
    <w:name w:val="toc 1"/>
    <w:basedOn w:val="Normaallaad"/>
    <w:next w:val="Normaallaad"/>
    <w:autoRedefine/>
    <w:uiPriority w:val="39"/>
    <w:unhideWhenUsed/>
    <w:rsid w:val="007674EE"/>
    <w:pPr>
      <w:tabs>
        <w:tab w:val="right" w:leader="dot" w:pos="9639"/>
      </w:tabs>
      <w:spacing w:before="100"/>
      <w:jc w:val="left"/>
    </w:pPr>
    <w:rPr>
      <w:caps/>
    </w:rPr>
  </w:style>
  <w:style w:type="paragraph" w:styleId="SK3">
    <w:name w:val="toc 3"/>
    <w:basedOn w:val="Normaallaad"/>
    <w:next w:val="Normaallaad"/>
    <w:autoRedefine/>
    <w:uiPriority w:val="39"/>
    <w:unhideWhenUsed/>
    <w:rsid w:val="007674EE"/>
    <w:pPr>
      <w:tabs>
        <w:tab w:val="right" w:leader="dot" w:pos="9639"/>
      </w:tabs>
      <w:ind w:left="227"/>
      <w:jc w:val="left"/>
    </w:pPr>
  </w:style>
  <w:style w:type="paragraph" w:styleId="Pealdis">
    <w:name w:val="caption"/>
    <w:basedOn w:val="Normaallaad"/>
    <w:next w:val="Normaallaad"/>
    <w:uiPriority w:val="35"/>
    <w:unhideWhenUsed/>
    <w:rsid w:val="007674EE"/>
    <w:pPr>
      <w:spacing w:before="80" w:after="80"/>
    </w:pPr>
    <w:rPr>
      <w:iCs/>
      <w:color w:val="000000" w:themeColor="text1"/>
      <w:sz w:val="20"/>
      <w:szCs w:val="18"/>
    </w:rPr>
  </w:style>
  <w:style w:type="paragraph" w:customStyle="1" w:styleId="Nimi">
    <w:name w:val="Nimi"/>
    <w:basedOn w:val="Normaallaad"/>
    <w:next w:val="Normaallaad"/>
    <w:rsid w:val="007674EE"/>
    <w:pPr>
      <w:jc w:val="center"/>
    </w:pPr>
    <w:rPr>
      <w:rFonts w:ascii="Verdana" w:hAnsi="Verdana"/>
      <w:b/>
      <w:caps/>
      <w:sz w:val="64"/>
      <w:szCs w:val="56"/>
    </w:rPr>
  </w:style>
  <w:style w:type="paragraph" w:customStyle="1" w:styleId="koolitus">
    <w:name w:val="koolitus"/>
    <w:basedOn w:val="Normaallaad"/>
    <w:rsid w:val="007674EE"/>
    <w:rPr>
      <w:rFonts w:ascii="Verdana" w:hAnsi="Verdana"/>
      <w:b/>
      <w:bCs/>
      <w:caps/>
      <w:sz w:val="28"/>
      <w:szCs w:val="28"/>
    </w:rPr>
  </w:style>
  <w:style w:type="paragraph" w:styleId="Loenditpp">
    <w:name w:val="List Bullet"/>
    <w:basedOn w:val="Normaallaad"/>
    <w:unhideWhenUsed/>
    <w:qFormat/>
    <w:rsid w:val="007674EE"/>
    <w:pPr>
      <w:numPr>
        <w:numId w:val="13"/>
      </w:numPr>
      <w:contextualSpacing/>
    </w:pPr>
  </w:style>
  <w:style w:type="paragraph" w:customStyle="1" w:styleId="Taotlus">
    <w:name w:val="Taotlus"/>
    <w:basedOn w:val="Normaallaad"/>
    <w:next w:val="Kehatekst"/>
    <w:rsid w:val="007674EE"/>
    <w:pPr>
      <w:spacing w:before="240"/>
    </w:pPr>
  </w:style>
  <w:style w:type="paragraph" w:customStyle="1" w:styleId="Lisatekst">
    <w:name w:val="Lisatekst"/>
    <w:basedOn w:val="Kehatekst"/>
    <w:rsid w:val="007674EE"/>
    <w:pPr>
      <w:keepNext/>
      <w:numPr>
        <w:numId w:val="1"/>
      </w:numPr>
      <w:tabs>
        <w:tab w:val="left" w:pos="6521"/>
      </w:tabs>
      <w:spacing w:before="120"/>
    </w:pPr>
    <w:rPr>
      <w:b/>
    </w:rPr>
  </w:style>
  <w:style w:type="paragraph" w:customStyle="1" w:styleId="Bodyt">
    <w:name w:val="Bodyt"/>
    <w:basedOn w:val="Normaallaad"/>
    <w:rsid w:val="007674EE"/>
    <w:pPr>
      <w:numPr>
        <w:ilvl w:val="1"/>
        <w:numId w:val="8"/>
      </w:numPr>
      <w:tabs>
        <w:tab w:val="num" w:pos="360"/>
      </w:tabs>
      <w:spacing w:after="60"/>
    </w:pPr>
  </w:style>
  <w:style w:type="paragraph" w:customStyle="1" w:styleId="Bodyt1">
    <w:name w:val="Bodyt1"/>
    <w:basedOn w:val="Bodyt"/>
    <w:rsid w:val="007674EE"/>
    <w:pPr>
      <w:numPr>
        <w:ilvl w:val="2"/>
      </w:numPr>
    </w:pPr>
  </w:style>
  <w:style w:type="paragraph" w:customStyle="1" w:styleId="Loetelu">
    <w:name w:val="Loetelu"/>
    <w:basedOn w:val="Normaallaad"/>
    <w:rsid w:val="007674EE"/>
    <w:pPr>
      <w:numPr>
        <w:numId w:val="8"/>
      </w:numPr>
      <w:tabs>
        <w:tab w:val="num" w:pos="360"/>
      </w:tabs>
      <w:spacing w:before="120"/>
    </w:pPr>
  </w:style>
  <w:style w:type="paragraph" w:customStyle="1" w:styleId="All">
    <w:name w:val="All"/>
    <w:basedOn w:val="Normaallaad"/>
    <w:rsid w:val="007674EE"/>
    <w:rPr>
      <w:rFonts w:eastAsia="Calibri"/>
    </w:rPr>
  </w:style>
  <w:style w:type="paragraph" w:styleId="SK4">
    <w:name w:val="toc 4"/>
    <w:basedOn w:val="Normaallaad"/>
    <w:next w:val="Normaallaad"/>
    <w:autoRedefine/>
    <w:uiPriority w:val="39"/>
    <w:unhideWhenUsed/>
    <w:rsid w:val="007674EE"/>
    <w:pPr>
      <w:tabs>
        <w:tab w:val="right" w:leader="dot" w:pos="9639"/>
      </w:tabs>
      <w:ind w:left="227"/>
      <w:jc w:val="left"/>
    </w:pPr>
  </w:style>
  <w:style w:type="paragraph" w:customStyle="1" w:styleId="Bullet1">
    <w:name w:val="Bullet1"/>
    <w:basedOn w:val="Normaallaad"/>
    <w:link w:val="Bullet1Char"/>
    <w:rsid w:val="007674EE"/>
    <w:pPr>
      <w:numPr>
        <w:numId w:val="2"/>
      </w:numPr>
    </w:pPr>
    <w:rPr>
      <w:spacing w:val="10"/>
      <w:szCs w:val="28"/>
    </w:rPr>
  </w:style>
  <w:style w:type="character" w:customStyle="1" w:styleId="Bullet1Char">
    <w:name w:val="Bullet1 Char"/>
    <w:link w:val="Bullet1"/>
    <w:rsid w:val="007674EE"/>
    <w:rPr>
      <w:rFonts w:ascii="Crimson Pro" w:hAnsi="Crimson Pro"/>
      <w:spacing w:val="10"/>
      <w:sz w:val="24"/>
      <w:szCs w:val="28"/>
    </w:rPr>
  </w:style>
  <w:style w:type="paragraph" w:customStyle="1" w:styleId="TEKST">
    <w:name w:val="TEKST"/>
    <w:basedOn w:val="Normaallaad"/>
    <w:link w:val="TEKSTChar"/>
    <w:rsid w:val="007674EE"/>
    <w:rPr>
      <w:rFonts w:eastAsiaTheme="minorEastAsia"/>
      <w:spacing w:val="10"/>
      <w:szCs w:val="28"/>
    </w:rPr>
  </w:style>
  <w:style w:type="character" w:customStyle="1" w:styleId="TEKSTChar">
    <w:name w:val="TEKST Char"/>
    <w:basedOn w:val="Liguvaikefont"/>
    <w:link w:val="TEKST"/>
    <w:rsid w:val="007674EE"/>
    <w:rPr>
      <w:rFonts w:ascii="Crimson Pro" w:eastAsiaTheme="minorEastAsia" w:hAnsi="Crimson Pro"/>
      <w:spacing w:val="10"/>
      <w:sz w:val="24"/>
      <w:szCs w:val="28"/>
    </w:rPr>
  </w:style>
  <w:style w:type="paragraph" w:customStyle="1" w:styleId="Bullet">
    <w:name w:val="Bullet"/>
    <w:basedOn w:val="Loenditpp2"/>
    <w:rsid w:val="007674EE"/>
  </w:style>
  <w:style w:type="paragraph" w:styleId="Loenditpp2">
    <w:name w:val="List Bullet 2"/>
    <w:basedOn w:val="Normaallaad"/>
    <w:uiPriority w:val="99"/>
    <w:unhideWhenUsed/>
    <w:rsid w:val="007674EE"/>
    <w:pPr>
      <w:numPr>
        <w:ilvl w:val="1"/>
        <w:numId w:val="7"/>
      </w:numPr>
      <w:contextualSpacing/>
    </w:pPr>
  </w:style>
  <w:style w:type="paragraph" w:styleId="Jalus">
    <w:name w:val="footer"/>
    <w:basedOn w:val="Normaallaad"/>
    <w:link w:val="JalusMrk"/>
    <w:uiPriority w:val="99"/>
    <w:rsid w:val="007674EE"/>
    <w:pPr>
      <w:tabs>
        <w:tab w:val="center" w:pos="4320"/>
        <w:tab w:val="right" w:pos="8640"/>
      </w:tabs>
    </w:pPr>
  </w:style>
  <w:style w:type="character" w:customStyle="1" w:styleId="JalusMrk">
    <w:name w:val="Jalus Märk"/>
    <w:link w:val="Jalus"/>
    <w:uiPriority w:val="99"/>
    <w:rsid w:val="007674EE"/>
    <w:rPr>
      <w:rFonts w:ascii="Crimson Pro" w:hAnsi="Crimson Pro"/>
      <w:sz w:val="24"/>
    </w:rPr>
  </w:style>
  <w:style w:type="paragraph" w:customStyle="1" w:styleId="Tabletext">
    <w:name w:val="Table_text"/>
    <w:basedOn w:val="Normaallaad"/>
    <w:rsid w:val="007674EE"/>
    <w:pPr>
      <w:spacing w:before="60" w:after="60" w:line="276" w:lineRule="auto"/>
      <w:contextualSpacing/>
    </w:pPr>
  </w:style>
  <w:style w:type="paragraph" w:customStyle="1" w:styleId="Tablehead">
    <w:name w:val="Table_head"/>
    <w:basedOn w:val="Normaallaad"/>
    <w:rsid w:val="007674EE"/>
    <w:pPr>
      <w:spacing w:before="60" w:after="60" w:line="276" w:lineRule="auto"/>
    </w:pPr>
    <w:rPr>
      <w:b/>
    </w:rPr>
  </w:style>
  <w:style w:type="paragraph" w:customStyle="1" w:styleId="Kirjandus">
    <w:name w:val="Kirjandus"/>
    <w:basedOn w:val="Loendinumber"/>
    <w:rsid w:val="007674EE"/>
    <w:pPr>
      <w:numPr>
        <w:numId w:val="3"/>
      </w:numPr>
      <w:tabs>
        <w:tab w:val="left" w:pos="340"/>
      </w:tabs>
      <w:spacing w:after="80"/>
    </w:pPr>
  </w:style>
  <w:style w:type="paragraph" w:customStyle="1" w:styleId="Td">
    <w:name w:val="Tööd"/>
    <w:basedOn w:val="Normaallaad"/>
    <w:rsid w:val="007674EE"/>
    <w:pPr>
      <w:keepNext/>
      <w:keepLines/>
      <w:spacing w:before="240" w:after="60"/>
    </w:pPr>
    <w:rPr>
      <w:rFonts w:asciiTheme="majorHAnsi" w:hAnsiTheme="majorHAnsi"/>
      <w:b/>
    </w:rPr>
  </w:style>
  <w:style w:type="paragraph" w:customStyle="1" w:styleId="Head2Eng">
    <w:name w:val="Head2Eng"/>
    <w:basedOn w:val="Pealkiri2"/>
    <w:rsid w:val="007674EE"/>
    <w:rPr>
      <w:b w:val="0"/>
      <w:i/>
      <w:iCs/>
      <w:sz w:val="25"/>
    </w:rPr>
  </w:style>
  <w:style w:type="paragraph" w:customStyle="1" w:styleId="Head3Eng">
    <w:name w:val="Head3Eng"/>
    <w:basedOn w:val="Pealkiri3"/>
    <w:next w:val="Normaallaad"/>
    <w:rsid w:val="007674EE"/>
    <w:rPr>
      <w:b w:val="0"/>
      <w:bCs/>
      <w:i/>
      <w:iCs w:val="0"/>
      <w:sz w:val="23"/>
    </w:rPr>
  </w:style>
  <w:style w:type="paragraph" w:customStyle="1" w:styleId="Taandegalik">
    <w:name w:val="Taandega lõik"/>
    <w:basedOn w:val="Kehatekst"/>
    <w:rsid w:val="007674EE"/>
    <w:pPr>
      <w:spacing w:line="276" w:lineRule="auto"/>
      <w:ind w:firstLine="340"/>
    </w:pPr>
  </w:style>
  <w:style w:type="paragraph" w:customStyle="1" w:styleId="Taandegaeng">
    <w:name w:val="Taandegaeng"/>
    <w:basedOn w:val="Taandegalik"/>
    <w:rsid w:val="007674EE"/>
    <w:rPr>
      <w:i/>
    </w:rPr>
  </w:style>
  <w:style w:type="paragraph" w:customStyle="1" w:styleId="Taandetalik">
    <w:name w:val="Taandeta lõik"/>
    <w:basedOn w:val="Kehatekst"/>
    <w:next w:val="Taandegalik"/>
    <w:rsid w:val="007674EE"/>
    <w:pPr>
      <w:spacing w:line="276" w:lineRule="auto"/>
    </w:pPr>
  </w:style>
  <w:style w:type="paragraph" w:customStyle="1" w:styleId="Taandetaing">
    <w:name w:val="Taandetaing"/>
    <w:basedOn w:val="Taandetalik"/>
    <w:rsid w:val="007674EE"/>
    <w:rPr>
      <w:bCs/>
      <w:i/>
    </w:rPr>
  </w:style>
  <w:style w:type="paragraph" w:customStyle="1" w:styleId="Tpitudtekst">
    <w:name w:val="Täpitud tekst"/>
    <w:basedOn w:val="Loenditpp3"/>
    <w:rsid w:val="007674EE"/>
    <w:pPr>
      <w:numPr>
        <w:numId w:val="0"/>
      </w:numPr>
    </w:pPr>
    <w:rPr>
      <w:rFonts w:ascii="Minion Pro" w:hAnsi="Minion Pro"/>
    </w:rPr>
  </w:style>
  <w:style w:type="paragraph" w:styleId="Loenditpp3">
    <w:name w:val="List Bullet 3"/>
    <w:basedOn w:val="Normaallaad"/>
    <w:uiPriority w:val="99"/>
    <w:unhideWhenUsed/>
    <w:rsid w:val="007674EE"/>
    <w:pPr>
      <w:numPr>
        <w:ilvl w:val="2"/>
        <w:numId w:val="7"/>
      </w:numPr>
      <w:contextualSpacing/>
    </w:pPr>
  </w:style>
  <w:style w:type="paragraph" w:customStyle="1" w:styleId="StyleTabelMoisted">
    <w:name w:val="Style TabelMoisted"/>
    <w:basedOn w:val="TabelMoisted"/>
    <w:rsid w:val="007674EE"/>
  </w:style>
  <w:style w:type="paragraph" w:styleId="Allmrkusetekst">
    <w:name w:val="footnote text"/>
    <w:basedOn w:val="Normaallaad"/>
    <w:link w:val="AllmrkusetekstMrk"/>
    <w:uiPriority w:val="99"/>
    <w:unhideWhenUsed/>
    <w:qFormat/>
    <w:rsid w:val="007674EE"/>
    <w:pPr>
      <w:spacing w:before="40" w:line="216" w:lineRule="auto"/>
    </w:pPr>
    <w:rPr>
      <w:sz w:val="16"/>
    </w:rPr>
  </w:style>
  <w:style w:type="character" w:customStyle="1" w:styleId="AllmrkusetekstMrk">
    <w:name w:val="Allmärkuse tekst Märk"/>
    <w:basedOn w:val="Liguvaikefont"/>
    <w:link w:val="Allmrkusetekst"/>
    <w:uiPriority w:val="99"/>
    <w:qFormat/>
    <w:rsid w:val="007674EE"/>
    <w:rPr>
      <w:rFonts w:ascii="Crimson Pro" w:hAnsi="Crimson Pro"/>
      <w:sz w:val="16"/>
    </w:rPr>
  </w:style>
  <w:style w:type="paragraph" w:customStyle="1" w:styleId="Clauses">
    <w:name w:val="Clauses"/>
    <w:basedOn w:val="Loendinumber"/>
    <w:rsid w:val="007674EE"/>
    <w:pPr>
      <w:numPr>
        <w:numId w:val="6"/>
      </w:numPr>
      <w:spacing w:after="160"/>
    </w:pPr>
    <w:rPr>
      <w:b/>
    </w:rPr>
  </w:style>
  <w:style w:type="paragraph" w:customStyle="1" w:styleId="Listnri">
    <w:name w:val="Listnri"/>
    <w:basedOn w:val="Normaallaad"/>
    <w:rsid w:val="007674EE"/>
    <w:pPr>
      <w:numPr>
        <w:numId w:val="4"/>
      </w:numPr>
    </w:pPr>
  </w:style>
  <w:style w:type="paragraph" w:customStyle="1" w:styleId="Header3-Paragraph">
    <w:name w:val="Header 3 - Paragraph"/>
    <w:basedOn w:val="Normaallaad"/>
    <w:rsid w:val="007674EE"/>
    <w:pPr>
      <w:numPr>
        <w:ilvl w:val="1"/>
        <w:numId w:val="5"/>
      </w:numPr>
    </w:pPr>
  </w:style>
  <w:style w:type="paragraph" w:customStyle="1" w:styleId="Header1-Clauses">
    <w:name w:val="Header 1 - Clauses"/>
    <w:basedOn w:val="Normaallaad"/>
    <w:rsid w:val="007674EE"/>
    <w:rPr>
      <w:b/>
    </w:rPr>
  </w:style>
  <w:style w:type="paragraph" w:customStyle="1" w:styleId="Tabel">
    <w:name w:val="Tabel"/>
    <w:basedOn w:val="Normaallaad"/>
    <w:rsid w:val="007674EE"/>
    <w:pPr>
      <w:spacing w:before="40" w:after="40"/>
    </w:pPr>
    <w:rPr>
      <w:sz w:val="18"/>
    </w:rPr>
  </w:style>
  <w:style w:type="paragraph" w:customStyle="1" w:styleId="Muuuuslk">
    <w:name w:val="Muu uus lk"/>
    <w:basedOn w:val="Muu"/>
    <w:next w:val="Kehatekst"/>
    <w:rsid w:val="007674EE"/>
    <w:pPr>
      <w:pageBreakBefore/>
      <w:spacing w:before="0"/>
    </w:pPr>
  </w:style>
  <w:style w:type="paragraph" w:customStyle="1" w:styleId="Uuring">
    <w:name w:val="Uuring"/>
    <w:basedOn w:val="Autorid"/>
    <w:next w:val="Normaallaad"/>
    <w:rsid w:val="007674EE"/>
    <w:pPr>
      <w:framePr w:hSpace="181" w:wrap="around" w:vAnchor="margin" w:hAnchor="margin" w:yAlign="top"/>
    </w:pPr>
    <w:rPr>
      <w:b/>
      <w:sz w:val="28"/>
    </w:rPr>
  </w:style>
  <w:style w:type="character" w:customStyle="1" w:styleId="ENG">
    <w:name w:val="ENG"/>
    <w:basedOn w:val="Liguvaikefont"/>
    <w:uiPriority w:val="1"/>
    <w:rsid w:val="007674EE"/>
    <w:rPr>
      <w:rFonts w:ascii="Montserrat" w:hAnsi="Montserrat"/>
      <w:i/>
      <w:sz w:val="20"/>
      <w:lang w:val="en-GB"/>
    </w:rPr>
  </w:style>
  <w:style w:type="paragraph" w:customStyle="1" w:styleId="TabelAll">
    <w:name w:val="TabelAll"/>
    <w:basedOn w:val="Normaallaad"/>
    <w:rsid w:val="007674EE"/>
    <w:pPr>
      <w:spacing w:before="80"/>
      <w:contextualSpacing/>
    </w:pPr>
    <w:rPr>
      <w:sz w:val="14"/>
      <w:szCs w:val="16"/>
    </w:rPr>
  </w:style>
  <w:style w:type="paragraph" w:customStyle="1" w:styleId="LisaListnr">
    <w:name w:val="LisaListnr"/>
    <w:basedOn w:val="Loendinumber"/>
    <w:rsid w:val="007674EE"/>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674EE"/>
  </w:style>
  <w:style w:type="character" w:customStyle="1" w:styleId="LpumrkusetekstMrk">
    <w:name w:val="Lõpumärkuse tekst Märk"/>
    <w:basedOn w:val="Liguvaikefont"/>
    <w:link w:val="Lpumrkusetekst"/>
    <w:uiPriority w:val="99"/>
    <w:semiHidden/>
    <w:rsid w:val="007674EE"/>
    <w:rPr>
      <w:rFonts w:ascii="Crimson Pro" w:hAnsi="Crimson Pro"/>
      <w:sz w:val="24"/>
    </w:rPr>
  </w:style>
  <w:style w:type="paragraph" w:customStyle="1" w:styleId="ListKirjandus">
    <w:name w:val="ListKirjandus"/>
    <w:basedOn w:val="Loendinumber"/>
    <w:rsid w:val="007674EE"/>
    <w:pPr>
      <w:numPr>
        <w:numId w:val="10"/>
      </w:numPr>
      <w:spacing w:after="100"/>
      <w:contextualSpacing w:val="0"/>
    </w:pPr>
    <w:rPr>
      <w:szCs w:val="22"/>
    </w:rPr>
  </w:style>
  <w:style w:type="paragraph" w:customStyle="1" w:styleId="triip">
    <w:name w:val="triip"/>
    <w:basedOn w:val="Normaallaad"/>
    <w:next w:val="Normaallaad"/>
    <w:rsid w:val="007674EE"/>
    <w:pPr>
      <w:framePr w:hSpace="181" w:wrap="around" w:hAnchor="margin" w:xAlign="center" w:yAlign="top"/>
    </w:pPr>
    <w:rPr>
      <w:sz w:val="2"/>
      <w:szCs w:val="16"/>
    </w:rPr>
  </w:style>
  <w:style w:type="paragraph" w:customStyle="1" w:styleId="Table1">
    <w:name w:val="Table1"/>
    <w:basedOn w:val="Normaallaad"/>
    <w:rsid w:val="007674EE"/>
    <w:pPr>
      <w:spacing w:before="100" w:after="100"/>
    </w:pPr>
    <w:rPr>
      <w:bCs/>
      <w:color w:val="000000" w:themeColor="text1"/>
    </w:rPr>
  </w:style>
  <w:style w:type="paragraph" w:customStyle="1" w:styleId="TabContents">
    <w:name w:val="TabContents"/>
    <w:basedOn w:val="Normaallaad"/>
    <w:next w:val="Normaallaad"/>
    <w:rsid w:val="007674EE"/>
    <w:pPr>
      <w:keepNext/>
      <w:pageBreakBefore/>
      <w:spacing w:after="320"/>
    </w:pPr>
    <w:rPr>
      <w:b/>
      <w:sz w:val="36"/>
    </w:rPr>
  </w:style>
  <w:style w:type="paragraph" w:styleId="Sisukorrapealkiri">
    <w:name w:val="TOC Heading"/>
    <w:basedOn w:val="Pealkiri1"/>
    <w:next w:val="Normaallaad"/>
    <w:uiPriority w:val="39"/>
    <w:unhideWhenUsed/>
    <w:rsid w:val="007674EE"/>
    <w:pPr>
      <w:outlineLvl w:val="9"/>
    </w:pPr>
    <w:rPr>
      <w:bCs/>
      <w:lang w:val="en-US"/>
    </w:rPr>
  </w:style>
  <w:style w:type="paragraph" w:customStyle="1" w:styleId="Bullets">
    <w:name w:val="Bullets"/>
    <w:basedOn w:val="Loenditpp"/>
    <w:rsid w:val="007674EE"/>
    <w:pPr>
      <w:spacing w:after="240"/>
      <w:ind w:left="397" w:hanging="397"/>
    </w:pPr>
  </w:style>
  <w:style w:type="paragraph" w:customStyle="1" w:styleId="BlueText">
    <w:name w:val="Blue Text"/>
    <w:basedOn w:val="Kehatekst"/>
    <w:next w:val="Kehatekst"/>
    <w:link w:val="BlueTextChar"/>
    <w:uiPriority w:val="1"/>
    <w:rsid w:val="007674EE"/>
    <w:rPr>
      <w:color w:val="7B8BDE"/>
    </w:rPr>
  </w:style>
  <w:style w:type="character" w:customStyle="1" w:styleId="BlueTextChar">
    <w:name w:val="Blue Text Char"/>
    <w:basedOn w:val="KehatekstMrk"/>
    <w:link w:val="BlueText"/>
    <w:uiPriority w:val="1"/>
    <w:rsid w:val="007674EE"/>
    <w:rPr>
      <w:rFonts w:ascii="Crimson Pro" w:hAnsi="Crimson Pro"/>
      <w:noProof/>
      <w:color w:val="7B8BDE"/>
      <w:sz w:val="24"/>
    </w:rPr>
  </w:style>
  <w:style w:type="paragraph" w:customStyle="1" w:styleId="PurpleText">
    <w:name w:val="Purple Text"/>
    <w:basedOn w:val="Kehatekst"/>
    <w:next w:val="Kehatekst"/>
    <w:link w:val="PurpleTextChar"/>
    <w:uiPriority w:val="1"/>
    <w:rsid w:val="007674EE"/>
    <w:rPr>
      <w:color w:val="A78EED"/>
    </w:rPr>
  </w:style>
  <w:style w:type="character" w:customStyle="1" w:styleId="PurpleTextChar">
    <w:name w:val="Purple Text Char"/>
    <w:basedOn w:val="KehatekstMrk"/>
    <w:link w:val="PurpleText"/>
    <w:uiPriority w:val="1"/>
    <w:rsid w:val="007674EE"/>
    <w:rPr>
      <w:rFonts w:ascii="Crimson Pro" w:hAnsi="Crimson Pro"/>
      <w:noProof/>
      <w:color w:val="A78EED"/>
      <w:sz w:val="24"/>
    </w:rPr>
  </w:style>
  <w:style w:type="paragraph" w:customStyle="1" w:styleId="Title1">
    <w:name w:val="Title1"/>
    <w:basedOn w:val="Normaallaad"/>
    <w:next w:val="Normaallaad"/>
    <w:rsid w:val="007674EE"/>
    <w:pPr>
      <w:spacing w:before="1200" w:line="276" w:lineRule="auto"/>
    </w:pPr>
    <w:rPr>
      <w:b/>
      <w:sz w:val="60"/>
    </w:rPr>
  </w:style>
  <w:style w:type="paragraph" w:customStyle="1" w:styleId="Pealkiri10">
    <w:name w:val="Pealkiri1"/>
    <w:basedOn w:val="Normaallaad"/>
    <w:next w:val="Kehatekst"/>
    <w:rsid w:val="007674EE"/>
    <w:pPr>
      <w:spacing w:before="960" w:after="600"/>
      <w:ind w:right="5103"/>
    </w:pPr>
  </w:style>
  <w:style w:type="paragraph" w:customStyle="1" w:styleId="KirjaTekst">
    <w:name w:val="KirjaTekst"/>
    <w:basedOn w:val="Normaallaad"/>
    <w:rsid w:val="007674EE"/>
    <w:pPr>
      <w:autoSpaceDE w:val="0"/>
      <w:autoSpaceDN w:val="0"/>
      <w:adjustRightInd w:val="0"/>
    </w:pPr>
    <w:rPr>
      <w:rFonts w:cs="Gilroy-Regular"/>
      <w:sz w:val="18"/>
      <w:szCs w:val="18"/>
    </w:rPr>
  </w:style>
  <w:style w:type="paragraph" w:customStyle="1" w:styleId="Dokpealkiri">
    <w:name w:val="Dok_pealkiri"/>
    <w:basedOn w:val="Kehatekst"/>
    <w:next w:val="Kehatekst"/>
    <w:rsid w:val="007674EE"/>
    <w:pPr>
      <w:spacing w:before="720" w:after="480"/>
      <w:ind w:right="4536"/>
    </w:pPr>
  </w:style>
  <w:style w:type="paragraph" w:customStyle="1" w:styleId="Dokumendinimetus">
    <w:name w:val="Dokumendi nimetus"/>
    <w:basedOn w:val="Normaallaad"/>
    <w:next w:val="Kehatekst"/>
    <w:rsid w:val="007674EE"/>
    <w:pPr>
      <w:spacing w:before="960"/>
      <w:ind w:right="4706"/>
    </w:pPr>
    <w:rPr>
      <w:b/>
      <w:caps/>
    </w:rPr>
  </w:style>
  <w:style w:type="paragraph" w:customStyle="1" w:styleId="BoldBody">
    <w:name w:val="BoldBody"/>
    <w:basedOn w:val="Kehatekst"/>
    <w:next w:val="Kehatekst"/>
    <w:rsid w:val="007674EE"/>
    <w:rPr>
      <w:b/>
      <w:bCs/>
    </w:rPr>
  </w:style>
  <w:style w:type="paragraph" w:customStyle="1" w:styleId="NoteHeading">
    <w:name w:val="NoteHeading"/>
    <w:basedOn w:val="Normaallaad"/>
    <w:next w:val="Kehatekst"/>
    <w:rsid w:val="007674EE"/>
    <w:pPr>
      <w:keepNext/>
      <w:keepLines/>
      <w:numPr>
        <w:numId w:val="9"/>
      </w:numPr>
      <w:spacing w:before="240" w:after="120"/>
      <w:contextualSpacing/>
      <w:outlineLvl w:val="1"/>
    </w:pPr>
    <w:rPr>
      <w:b/>
      <w:color w:val="8C6E50"/>
      <w:sz w:val="32"/>
    </w:rPr>
  </w:style>
  <w:style w:type="paragraph" w:customStyle="1" w:styleId="TabeleText">
    <w:name w:val="TabeleText"/>
    <w:basedOn w:val="Normaallaad"/>
    <w:rsid w:val="007674EE"/>
  </w:style>
  <w:style w:type="paragraph" w:customStyle="1" w:styleId="SUURT">
    <w:name w:val="SUURT"/>
    <w:basedOn w:val="Normaallaad"/>
    <w:next w:val="Normaallaad"/>
    <w:rsid w:val="007674EE"/>
    <w:rPr>
      <w:b/>
      <w:caps/>
      <w:szCs w:val="18"/>
      <w:lang w:eastAsia="et-EE"/>
    </w:rPr>
  </w:style>
  <w:style w:type="character" w:styleId="Allmrkuseviide">
    <w:name w:val="footnote reference"/>
    <w:basedOn w:val="Liguvaikefont"/>
    <w:rsid w:val="007674EE"/>
    <w:rPr>
      <w:rFonts w:ascii="Gilroy-Regular" w:hAnsi="Gilroy-Regular"/>
      <w:sz w:val="22"/>
      <w:vertAlign w:val="superscript"/>
    </w:rPr>
  </w:style>
  <w:style w:type="paragraph" w:styleId="Illustratsiooniloend">
    <w:name w:val="table of figures"/>
    <w:basedOn w:val="Normaallaad"/>
    <w:next w:val="Normaallaad"/>
    <w:uiPriority w:val="99"/>
    <w:unhideWhenUsed/>
    <w:rsid w:val="007674EE"/>
    <w:pPr>
      <w:ind w:left="851" w:hanging="851"/>
    </w:pPr>
    <w:rPr>
      <w:rFonts w:cstheme="minorHAnsi"/>
      <w:bCs/>
    </w:rPr>
  </w:style>
  <w:style w:type="paragraph" w:customStyle="1" w:styleId="Tabelijaoks">
    <w:name w:val="Tabeli jaoks"/>
    <w:basedOn w:val="Kehatekst"/>
    <w:rsid w:val="007674EE"/>
    <w:pPr>
      <w:spacing w:before="40" w:after="40"/>
    </w:pPr>
    <w:rPr>
      <w:szCs w:val="24"/>
      <w14:ligatures w14:val="none"/>
    </w:rPr>
  </w:style>
  <w:style w:type="paragraph" w:customStyle="1" w:styleId="ArvTabelis">
    <w:name w:val="ArvTabelis"/>
    <w:basedOn w:val="Normaallaad"/>
    <w:rsid w:val="007674EE"/>
    <w:pPr>
      <w:spacing w:before="40" w:after="40"/>
    </w:pPr>
    <w:rPr>
      <w:bCs/>
      <w:sz w:val="18"/>
      <w14:numSpacing w14:val="tabular"/>
    </w:rPr>
  </w:style>
  <w:style w:type="paragraph" w:customStyle="1" w:styleId="TabeliAll">
    <w:name w:val="TabeliAll"/>
    <w:basedOn w:val="Normaallaad"/>
    <w:rsid w:val="007674EE"/>
    <w:pPr>
      <w:spacing w:before="80"/>
      <w:contextualSpacing/>
    </w:pPr>
    <w:rPr>
      <w:sz w:val="16"/>
      <w:szCs w:val="16"/>
    </w:rPr>
  </w:style>
  <w:style w:type="table" w:styleId="Kontuurtabel">
    <w:name w:val="Table Grid"/>
    <w:basedOn w:val="Normaaltabel"/>
    <w:uiPriority w:val="59"/>
    <w:rsid w:val="007674EE"/>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SemiBold" w:hAnsi="Montserrat SemiBold"/>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SemiBold" w:hAnsi="Montserrat SemiBold"/>
        <w:sz w:val="18"/>
      </w:rPr>
    </w:tblStylePr>
  </w:style>
  <w:style w:type="table" w:styleId="Loetelutabel4rhk3">
    <w:name w:val="List Table 4 Accent 3"/>
    <w:basedOn w:val="Normaaltabel"/>
    <w:uiPriority w:val="49"/>
    <w:rsid w:val="007674EE"/>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7674EE"/>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7674EE"/>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7674EE"/>
    <w:rPr>
      <w:rFonts w:ascii="Alegreya Sans" w:eastAsiaTheme="majorEastAsia" w:hAnsi="Alegreya Sans" w:cstheme="majorBidi"/>
      <w:b/>
      <w:iCs/>
      <w:sz w:val="24"/>
      <w:szCs w:val="22"/>
    </w:rPr>
  </w:style>
  <w:style w:type="paragraph" w:customStyle="1" w:styleId="Bodym">
    <w:name w:val="Bodym"/>
    <w:basedOn w:val="Bodyt"/>
    <w:rsid w:val="007674EE"/>
    <w:pPr>
      <w:numPr>
        <w:numId w:val="11"/>
      </w:numPr>
      <w:spacing w:before="80" w:after="0" w:line="276" w:lineRule="auto"/>
    </w:pPr>
    <w:rPr>
      <w:rFonts w:ascii="Arial" w:eastAsia="Times New Roman" w:hAnsi="Arial" w:cs="Times New Roman"/>
    </w:rPr>
  </w:style>
  <w:style w:type="paragraph" w:customStyle="1" w:styleId="Bodym1">
    <w:name w:val="Bodym1"/>
    <w:basedOn w:val="Bodym"/>
    <w:rsid w:val="007674EE"/>
    <w:pPr>
      <w:numPr>
        <w:ilvl w:val="2"/>
      </w:numPr>
      <w:spacing w:before="0"/>
    </w:pPr>
  </w:style>
  <w:style w:type="paragraph" w:customStyle="1" w:styleId="Loetelum">
    <w:name w:val="Loetelum"/>
    <w:basedOn w:val="Loetelu"/>
    <w:rsid w:val="007674EE"/>
    <w:pPr>
      <w:keepNext/>
      <w:numPr>
        <w:numId w:val="11"/>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7674EE"/>
    <w:rPr>
      <w:i/>
      <w:iCs/>
    </w:rPr>
  </w:style>
  <w:style w:type="character" w:styleId="Vaevumrgatavviide">
    <w:name w:val="Subtle Reference"/>
    <w:basedOn w:val="Liguvaikefont"/>
    <w:uiPriority w:val="31"/>
    <w:rsid w:val="007674EE"/>
    <w:rPr>
      <w:smallCaps/>
      <w:color w:val="5A5A5A" w:themeColor="text1" w:themeTint="A5"/>
    </w:rPr>
  </w:style>
  <w:style w:type="paragraph" w:customStyle="1" w:styleId="Nimi14">
    <w:name w:val="Nimi14"/>
    <w:basedOn w:val="Normaallaad"/>
    <w:link w:val="Nimi14Char"/>
    <w:rsid w:val="007674E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7674EE"/>
    <w:rPr>
      <w:rFonts w:ascii="Alegreya Sans" w:hAnsi="Alegreya Sans" w:cs="Alegreya Sans"/>
      <w:bCs/>
      <w:spacing w:val="2"/>
      <w:sz w:val="28"/>
      <w:szCs w:val="28"/>
    </w:rPr>
  </w:style>
  <w:style w:type="paragraph" w:customStyle="1" w:styleId="TNR">
    <w:name w:val="TööNR"/>
    <w:basedOn w:val="Normaallaad"/>
    <w:next w:val="Normaallaad"/>
    <w:rsid w:val="007674EE"/>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7674EE"/>
    <w:pPr>
      <w:spacing w:before="360" w:after="120"/>
      <w:jc w:val="right"/>
    </w:pPr>
    <w:rPr>
      <w:rFonts w:ascii="Alegreya Sans" w:hAnsi="Alegreya Sans"/>
      <w:sz w:val="28"/>
    </w:rPr>
  </w:style>
  <w:style w:type="paragraph" w:customStyle="1" w:styleId="Tiitel">
    <w:name w:val="Tiitel"/>
    <w:basedOn w:val="Tnumber"/>
    <w:next w:val="Tnumber"/>
    <w:rsid w:val="007674EE"/>
    <w:pPr>
      <w:spacing w:before="0" w:after="0" w:line="168" w:lineRule="auto"/>
    </w:pPr>
    <w:rPr>
      <w:b/>
      <w:color w:val="C00000"/>
      <w:sz w:val="64"/>
    </w:rPr>
  </w:style>
  <w:style w:type="paragraph" w:customStyle="1" w:styleId="TiitliAlampealkiri">
    <w:name w:val="TiitliAlampealkiri"/>
    <w:basedOn w:val="Nimi14"/>
    <w:next w:val="Nimi14"/>
    <w:rsid w:val="007674EE"/>
    <w:pPr>
      <w:spacing w:after="0"/>
    </w:pPr>
    <w:rPr>
      <w:rFonts w:ascii="Alegreya Sans Medium" w:hAnsi="Alegreya Sans Medium"/>
      <w:noProof/>
      <w:sz w:val="44"/>
      <w:szCs w:val="44"/>
    </w:rPr>
  </w:style>
  <w:style w:type="paragraph" w:styleId="Pis">
    <w:name w:val="header"/>
    <w:basedOn w:val="Normaallaad"/>
    <w:link w:val="PisMrk"/>
    <w:uiPriority w:val="99"/>
    <w:unhideWhenUsed/>
    <w:rsid w:val="007674EE"/>
    <w:pPr>
      <w:tabs>
        <w:tab w:val="center" w:pos="4513"/>
        <w:tab w:val="right" w:pos="9026"/>
      </w:tabs>
      <w:spacing w:after="120"/>
    </w:pPr>
    <w:rPr>
      <w:rFonts w:ascii="Alegreya Sans" w:hAnsi="Alegreya Sans"/>
      <w:sz w:val="22"/>
    </w:rPr>
  </w:style>
  <w:style w:type="character" w:customStyle="1" w:styleId="PisMrk">
    <w:name w:val="Päis Märk"/>
    <w:basedOn w:val="Liguvaikefont"/>
    <w:link w:val="Pis"/>
    <w:uiPriority w:val="99"/>
    <w:rsid w:val="007674EE"/>
    <w:rPr>
      <w:rFonts w:ascii="Alegreya Sans" w:hAnsi="Alegreya Sans"/>
      <w:sz w:val="22"/>
    </w:rPr>
  </w:style>
  <w:style w:type="paragraph" w:customStyle="1" w:styleId="Sisuk">
    <w:name w:val="Sisuk"/>
    <w:basedOn w:val="Tnumber"/>
    <w:next w:val="Normaallaad"/>
    <w:rsid w:val="007674EE"/>
    <w:pPr>
      <w:spacing w:before="0"/>
      <w:jc w:val="left"/>
    </w:pPr>
    <w:rPr>
      <w:b/>
      <w:color w:val="C00000"/>
      <w:sz w:val="36"/>
    </w:rPr>
  </w:style>
  <w:style w:type="character" w:customStyle="1" w:styleId="Pealkiri5Mrk">
    <w:name w:val="Pealkiri 5 Märk"/>
    <w:basedOn w:val="Liguvaikefont"/>
    <w:link w:val="Pealkiri5"/>
    <w:uiPriority w:val="9"/>
    <w:rsid w:val="007674EE"/>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7674EE"/>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7674EE"/>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7674EE"/>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7674EE"/>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674EE"/>
    <w:pPr>
      <w:spacing w:before="240" w:after="120"/>
      <w:jc w:val="left"/>
    </w:pPr>
    <w:rPr>
      <w:b/>
      <w:sz w:val="24"/>
    </w:rPr>
  </w:style>
  <w:style w:type="table" w:styleId="Helekontuurtabel">
    <w:name w:val="Grid Table Light"/>
    <w:basedOn w:val="Normaaltabel"/>
    <w:uiPriority w:val="40"/>
    <w:rsid w:val="007674E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7674EE"/>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Bookman Old Style" w:hAnsi="Bookman Old Style"/>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styleId="Heleruuttabel1rhk1">
    <w:name w:val="Grid Table 1 Light Accent 1"/>
    <w:basedOn w:val="Normaaltabel"/>
    <w:uiPriority w:val="46"/>
    <w:rsid w:val="007674EE"/>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Punane1">
    <w:name w:val="Tabel_Punane1"/>
    <w:basedOn w:val="Normaaltabel"/>
    <w:uiPriority w:val="99"/>
    <w:qFormat/>
    <w:rsid w:val="007674EE"/>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Bookman Old Style" w:hAnsi="Bookman Old Style"/>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7674EE"/>
    <w:pPr>
      <w:spacing w:after="80"/>
      <w:jc w:val="left"/>
    </w:pPr>
    <w:rPr>
      <w:rFonts w:eastAsiaTheme="minorEastAsia"/>
      <w:bCs/>
      <w:noProof/>
      <w14:ligatures w14:val="none"/>
    </w:rPr>
  </w:style>
  <w:style w:type="paragraph" w:customStyle="1" w:styleId="TabeliPea">
    <w:name w:val="TabeliPea"/>
    <w:basedOn w:val="Normaallaad"/>
    <w:next w:val="Normaallaad"/>
    <w:qFormat/>
    <w:rsid w:val="007674EE"/>
    <w:pPr>
      <w:spacing w:beforeLines="40" w:before="96" w:afterLines="40" w:after="96"/>
      <w:jc w:val="left"/>
    </w:pPr>
    <w:rPr>
      <w:rFonts w:ascii="Alegreya Sans" w:eastAsiaTheme="minorEastAsia" w:hAnsi="Alegreya Sans"/>
      <w:bCs/>
      <w:noProof/>
      <w:color w:val="FFFFFF" w:themeColor="background1"/>
      <w:sz w:val="28"/>
      <w:lang w:val="en-US"/>
      <w14:ligatures w14:val="none"/>
    </w:rPr>
  </w:style>
  <w:style w:type="paragraph" w:customStyle="1" w:styleId="RuutM">
    <w:name w:val="RuutM"/>
    <w:basedOn w:val="Loenditpp"/>
    <w:qFormat/>
    <w:rsid w:val="007674EE"/>
    <w:pPr>
      <w:numPr>
        <w:numId w:val="0"/>
      </w:numPr>
    </w:pPr>
  </w:style>
  <w:style w:type="paragraph" w:styleId="SK5">
    <w:name w:val="toc 5"/>
    <w:basedOn w:val="Normaallaad"/>
    <w:next w:val="Normaallaad"/>
    <w:autoRedefine/>
    <w:uiPriority w:val="39"/>
    <w:unhideWhenUsed/>
    <w:rsid w:val="007674EE"/>
    <w:pPr>
      <w:ind w:left="227"/>
    </w:pPr>
  </w:style>
  <w:style w:type="character" w:styleId="Lahendamatamainimine">
    <w:name w:val="Unresolved Mention"/>
    <w:basedOn w:val="Liguvaikefont"/>
    <w:uiPriority w:val="99"/>
    <w:semiHidden/>
    <w:unhideWhenUsed/>
    <w:rsid w:val="007674EE"/>
    <w:rPr>
      <w:color w:val="605E5C"/>
      <w:shd w:val="clear" w:color="auto" w:fill="E1DFDD"/>
    </w:rPr>
  </w:style>
  <w:style w:type="paragraph" w:customStyle="1" w:styleId="RombM">
    <w:name w:val="RombM"/>
    <w:basedOn w:val="Loenditpp"/>
    <w:qFormat/>
    <w:rsid w:val="007674EE"/>
    <w:pPr>
      <w:numPr>
        <w:ilvl w:val="2"/>
      </w:numPr>
    </w:pPr>
  </w:style>
  <w:style w:type="paragraph" w:customStyle="1" w:styleId="Default">
    <w:name w:val="Default"/>
    <w:rsid w:val="00CB6C29"/>
    <w:pPr>
      <w:autoSpaceDE w:val="0"/>
      <w:autoSpaceDN w:val="0"/>
      <w:adjustRightInd w:val="0"/>
      <w:spacing w:after="0"/>
    </w:pPr>
    <w:rPr>
      <w:rFonts w:ascii="Times New Roman" w:hAnsi="Times New Roman" w:cs="Times New Roman"/>
      <w:color w:val="000000"/>
      <w:sz w:val="24"/>
      <w:szCs w:val="24"/>
    </w:rPr>
  </w:style>
  <w:style w:type="character" w:styleId="Kommentaariviide">
    <w:name w:val="annotation reference"/>
    <w:basedOn w:val="Liguvaikefont"/>
    <w:uiPriority w:val="99"/>
    <w:semiHidden/>
    <w:unhideWhenUsed/>
    <w:rsid w:val="006B1B7C"/>
    <w:rPr>
      <w:sz w:val="16"/>
      <w:szCs w:val="16"/>
    </w:rPr>
  </w:style>
  <w:style w:type="paragraph" w:styleId="Kommentaaritekst">
    <w:name w:val="annotation text"/>
    <w:basedOn w:val="Normaallaad"/>
    <w:link w:val="KommentaaritekstMrk"/>
    <w:uiPriority w:val="99"/>
    <w:unhideWhenUsed/>
    <w:rsid w:val="006B1B7C"/>
    <w:rPr>
      <w:sz w:val="20"/>
    </w:rPr>
  </w:style>
  <w:style w:type="character" w:customStyle="1" w:styleId="KommentaaritekstMrk">
    <w:name w:val="Kommentaari tekst Märk"/>
    <w:basedOn w:val="Liguvaikefont"/>
    <w:link w:val="Kommentaaritekst"/>
    <w:uiPriority w:val="99"/>
    <w:rsid w:val="006B1B7C"/>
    <w:rPr>
      <w:rFonts w:ascii="Crimson Pro" w:hAnsi="Crimson Pro"/>
    </w:rPr>
  </w:style>
  <w:style w:type="paragraph" w:styleId="Kommentaariteema">
    <w:name w:val="annotation subject"/>
    <w:basedOn w:val="Kommentaaritekst"/>
    <w:next w:val="Kommentaaritekst"/>
    <w:link w:val="KommentaariteemaMrk"/>
    <w:uiPriority w:val="99"/>
    <w:semiHidden/>
    <w:unhideWhenUsed/>
    <w:rsid w:val="006B1B7C"/>
    <w:rPr>
      <w:b/>
      <w:bCs/>
    </w:rPr>
  </w:style>
  <w:style w:type="character" w:customStyle="1" w:styleId="KommentaariteemaMrk">
    <w:name w:val="Kommentaari teema Märk"/>
    <w:basedOn w:val="KommentaaritekstMrk"/>
    <w:link w:val="Kommentaariteema"/>
    <w:uiPriority w:val="99"/>
    <w:semiHidden/>
    <w:rsid w:val="006B1B7C"/>
    <w:rPr>
      <w:rFonts w:ascii="Crimson Pro" w:hAnsi="Crimson Pro"/>
      <w:b/>
      <w:bCs/>
    </w:rPr>
  </w:style>
  <w:style w:type="paragraph" w:customStyle="1" w:styleId="paragraph">
    <w:name w:val="paragraph"/>
    <w:basedOn w:val="Normaallaad"/>
    <w:rsid w:val="006965DF"/>
    <w:pPr>
      <w:spacing w:before="100" w:beforeAutospacing="1" w:after="100" w:afterAutospacing="1"/>
      <w:jc w:val="left"/>
    </w:pPr>
    <w:rPr>
      <w:rFonts w:ascii="Times New Roman" w:eastAsia="Times New Roman" w:hAnsi="Times New Roman" w:cs="Times New Roman"/>
      <w:szCs w:val="24"/>
      <w:lang w:eastAsia="et-EE"/>
      <w14:ligatures w14:val="none"/>
    </w:rPr>
  </w:style>
  <w:style w:type="character" w:customStyle="1" w:styleId="normaltextrun">
    <w:name w:val="normaltextrun"/>
    <w:basedOn w:val="Liguvaikefont"/>
    <w:rsid w:val="006965DF"/>
  </w:style>
  <w:style w:type="character" w:customStyle="1" w:styleId="eop">
    <w:name w:val="eop"/>
    <w:basedOn w:val="Liguvaikefont"/>
    <w:rsid w:val="006965DF"/>
  </w:style>
  <w:style w:type="paragraph" w:styleId="Redaktsioon">
    <w:name w:val="Revision"/>
    <w:hidden/>
    <w:uiPriority w:val="99"/>
    <w:semiHidden/>
    <w:rsid w:val="00D5581A"/>
    <w:pPr>
      <w:spacing w:after="0"/>
    </w:pPr>
    <w:rPr>
      <w:rFonts w:ascii="Crimson Pro" w:hAnsi="Crimson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6396">
      <w:bodyDiv w:val="1"/>
      <w:marLeft w:val="0"/>
      <w:marRight w:val="0"/>
      <w:marTop w:val="0"/>
      <w:marBottom w:val="0"/>
      <w:divBdr>
        <w:top w:val="none" w:sz="0" w:space="0" w:color="auto"/>
        <w:left w:val="none" w:sz="0" w:space="0" w:color="auto"/>
        <w:bottom w:val="none" w:sz="0" w:space="0" w:color="auto"/>
        <w:right w:val="none" w:sz="0" w:space="0" w:color="auto"/>
      </w:divBdr>
    </w:div>
    <w:div w:id="359551663">
      <w:bodyDiv w:val="1"/>
      <w:marLeft w:val="0"/>
      <w:marRight w:val="0"/>
      <w:marTop w:val="0"/>
      <w:marBottom w:val="0"/>
      <w:divBdr>
        <w:top w:val="none" w:sz="0" w:space="0" w:color="auto"/>
        <w:left w:val="none" w:sz="0" w:space="0" w:color="auto"/>
        <w:bottom w:val="none" w:sz="0" w:space="0" w:color="auto"/>
        <w:right w:val="none" w:sz="0" w:space="0" w:color="auto"/>
      </w:divBdr>
    </w:div>
    <w:div w:id="382754933">
      <w:bodyDiv w:val="1"/>
      <w:marLeft w:val="0"/>
      <w:marRight w:val="0"/>
      <w:marTop w:val="0"/>
      <w:marBottom w:val="0"/>
      <w:divBdr>
        <w:top w:val="none" w:sz="0" w:space="0" w:color="auto"/>
        <w:left w:val="none" w:sz="0" w:space="0" w:color="auto"/>
        <w:bottom w:val="none" w:sz="0" w:space="0" w:color="auto"/>
        <w:right w:val="none" w:sz="0" w:space="0" w:color="auto"/>
      </w:divBdr>
    </w:div>
    <w:div w:id="494489996">
      <w:bodyDiv w:val="1"/>
      <w:marLeft w:val="0"/>
      <w:marRight w:val="0"/>
      <w:marTop w:val="0"/>
      <w:marBottom w:val="0"/>
      <w:divBdr>
        <w:top w:val="none" w:sz="0" w:space="0" w:color="auto"/>
        <w:left w:val="none" w:sz="0" w:space="0" w:color="auto"/>
        <w:bottom w:val="none" w:sz="0" w:space="0" w:color="auto"/>
        <w:right w:val="none" w:sz="0" w:space="0" w:color="auto"/>
      </w:divBdr>
      <w:divsChild>
        <w:div w:id="13070484">
          <w:marLeft w:val="0"/>
          <w:marRight w:val="0"/>
          <w:marTop w:val="0"/>
          <w:marBottom w:val="0"/>
          <w:divBdr>
            <w:top w:val="none" w:sz="0" w:space="0" w:color="auto"/>
            <w:left w:val="none" w:sz="0" w:space="0" w:color="auto"/>
            <w:bottom w:val="none" w:sz="0" w:space="0" w:color="auto"/>
            <w:right w:val="none" w:sz="0" w:space="0" w:color="auto"/>
          </w:divBdr>
        </w:div>
        <w:div w:id="168721173">
          <w:marLeft w:val="0"/>
          <w:marRight w:val="0"/>
          <w:marTop w:val="0"/>
          <w:marBottom w:val="0"/>
          <w:divBdr>
            <w:top w:val="none" w:sz="0" w:space="0" w:color="auto"/>
            <w:left w:val="none" w:sz="0" w:space="0" w:color="auto"/>
            <w:bottom w:val="none" w:sz="0" w:space="0" w:color="auto"/>
            <w:right w:val="none" w:sz="0" w:space="0" w:color="auto"/>
          </w:divBdr>
        </w:div>
        <w:div w:id="1609893491">
          <w:marLeft w:val="0"/>
          <w:marRight w:val="0"/>
          <w:marTop w:val="0"/>
          <w:marBottom w:val="0"/>
          <w:divBdr>
            <w:top w:val="none" w:sz="0" w:space="0" w:color="auto"/>
            <w:left w:val="none" w:sz="0" w:space="0" w:color="auto"/>
            <w:bottom w:val="none" w:sz="0" w:space="0" w:color="auto"/>
            <w:right w:val="none" w:sz="0" w:space="0" w:color="auto"/>
          </w:divBdr>
        </w:div>
        <w:div w:id="1760982140">
          <w:marLeft w:val="0"/>
          <w:marRight w:val="0"/>
          <w:marTop w:val="0"/>
          <w:marBottom w:val="0"/>
          <w:divBdr>
            <w:top w:val="none" w:sz="0" w:space="0" w:color="auto"/>
            <w:left w:val="none" w:sz="0" w:space="0" w:color="auto"/>
            <w:bottom w:val="none" w:sz="0" w:space="0" w:color="auto"/>
            <w:right w:val="none" w:sz="0" w:space="0" w:color="auto"/>
          </w:divBdr>
        </w:div>
        <w:div w:id="1907959444">
          <w:marLeft w:val="0"/>
          <w:marRight w:val="0"/>
          <w:marTop w:val="0"/>
          <w:marBottom w:val="0"/>
          <w:divBdr>
            <w:top w:val="none" w:sz="0" w:space="0" w:color="auto"/>
            <w:left w:val="none" w:sz="0" w:space="0" w:color="auto"/>
            <w:bottom w:val="none" w:sz="0" w:space="0" w:color="auto"/>
            <w:right w:val="none" w:sz="0" w:space="0" w:color="auto"/>
          </w:divBdr>
        </w:div>
      </w:divsChild>
    </w:div>
    <w:div w:id="540480382">
      <w:bodyDiv w:val="1"/>
      <w:marLeft w:val="0"/>
      <w:marRight w:val="0"/>
      <w:marTop w:val="0"/>
      <w:marBottom w:val="0"/>
      <w:divBdr>
        <w:top w:val="none" w:sz="0" w:space="0" w:color="auto"/>
        <w:left w:val="none" w:sz="0" w:space="0" w:color="auto"/>
        <w:bottom w:val="none" w:sz="0" w:space="0" w:color="auto"/>
        <w:right w:val="none" w:sz="0" w:space="0" w:color="auto"/>
      </w:divBdr>
    </w:div>
    <w:div w:id="652637847">
      <w:bodyDiv w:val="1"/>
      <w:marLeft w:val="0"/>
      <w:marRight w:val="0"/>
      <w:marTop w:val="0"/>
      <w:marBottom w:val="0"/>
      <w:divBdr>
        <w:top w:val="none" w:sz="0" w:space="0" w:color="auto"/>
        <w:left w:val="none" w:sz="0" w:space="0" w:color="auto"/>
        <w:bottom w:val="none" w:sz="0" w:space="0" w:color="auto"/>
        <w:right w:val="none" w:sz="0" w:space="0" w:color="auto"/>
      </w:divBdr>
      <w:divsChild>
        <w:div w:id="1723014312">
          <w:marLeft w:val="0"/>
          <w:marRight w:val="0"/>
          <w:marTop w:val="0"/>
          <w:marBottom w:val="0"/>
          <w:divBdr>
            <w:top w:val="none" w:sz="0" w:space="0" w:color="auto"/>
            <w:left w:val="none" w:sz="0" w:space="0" w:color="auto"/>
            <w:bottom w:val="none" w:sz="0" w:space="0" w:color="auto"/>
            <w:right w:val="none" w:sz="0" w:space="0" w:color="auto"/>
          </w:divBdr>
        </w:div>
        <w:div w:id="1934046403">
          <w:marLeft w:val="0"/>
          <w:marRight w:val="0"/>
          <w:marTop w:val="0"/>
          <w:marBottom w:val="0"/>
          <w:divBdr>
            <w:top w:val="none" w:sz="0" w:space="0" w:color="auto"/>
            <w:left w:val="none" w:sz="0" w:space="0" w:color="auto"/>
            <w:bottom w:val="none" w:sz="0" w:space="0" w:color="auto"/>
            <w:right w:val="none" w:sz="0" w:space="0" w:color="auto"/>
          </w:divBdr>
        </w:div>
      </w:divsChild>
    </w:div>
    <w:div w:id="740715089">
      <w:bodyDiv w:val="1"/>
      <w:marLeft w:val="0"/>
      <w:marRight w:val="0"/>
      <w:marTop w:val="0"/>
      <w:marBottom w:val="0"/>
      <w:divBdr>
        <w:top w:val="none" w:sz="0" w:space="0" w:color="auto"/>
        <w:left w:val="none" w:sz="0" w:space="0" w:color="auto"/>
        <w:bottom w:val="none" w:sz="0" w:space="0" w:color="auto"/>
        <w:right w:val="none" w:sz="0" w:space="0" w:color="auto"/>
      </w:divBdr>
      <w:divsChild>
        <w:div w:id="716516341">
          <w:marLeft w:val="0"/>
          <w:marRight w:val="0"/>
          <w:marTop w:val="0"/>
          <w:marBottom w:val="0"/>
          <w:divBdr>
            <w:top w:val="none" w:sz="0" w:space="0" w:color="auto"/>
            <w:left w:val="none" w:sz="0" w:space="0" w:color="auto"/>
            <w:bottom w:val="none" w:sz="0" w:space="0" w:color="auto"/>
            <w:right w:val="none" w:sz="0" w:space="0" w:color="auto"/>
          </w:divBdr>
        </w:div>
        <w:div w:id="1586955906">
          <w:marLeft w:val="0"/>
          <w:marRight w:val="0"/>
          <w:marTop w:val="0"/>
          <w:marBottom w:val="0"/>
          <w:divBdr>
            <w:top w:val="none" w:sz="0" w:space="0" w:color="auto"/>
            <w:left w:val="none" w:sz="0" w:space="0" w:color="auto"/>
            <w:bottom w:val="none" w:sz="0" w:space="0" w:color="auto"/>
            <w:right w:val="none" w:sz="0" w:space="0" w:color="auto"/>
          </w:divBdr>
        </w:div>
      </w:divsChild>
    </w:div>
    <w:div w:id="836775256">
      <w:bodyDiv w:val="1"/>
      <w:marLeft w:val="0"/>
      <w:marRight w:val="0"/>
      <w:marTop w:val="0"/>
      <w:marBottom w:val="0"/>
      <w:divBdr>
        <w:top w:val="none" w:sz="0" w:space="0" w:color="auto"/>
        <w:left w:val="none" w:sz="0" w:space="0" w:color="auto"/>
        <w:bottom w:val="none" w:sz="0" w:space="0" w:color="auto"/>
        <w:right w:val="none" w:sz="0" w:space="0" w:color="auto"/>
      </w:divBdr>
    </w:div>
    <w:div w:id="845245164">
      <w:bodyDiv w:val="1"/>
      <w:marLeft w:val="0"/>
      <w:marRight w:val="0"/>
      <w:marTop w:val="0"/>
      <w:marBottom w:val="0"/>
      <w:divBdr>
        <w:top w:val="none" w:sz="0" w:space="0" w:color="auto"/>
        <w:left w:val="none" w:sz="0" w:space="0" w:color="auto"/>
        <w:bottom w:val="none" w:sz="0" w:space="0" w:color="auto"/>
        <w:right w:val="none" w:sz="0" w:space="0" w:color="auto"/>
      </w:divBdr>
    </w:div>
    <w:div w:id="935552843">
      <w:bodyDiv w:val="1"/>
      <w:marLeft w:val="0"/>
      <w:marRight w:val="0"/>
      <w:marTop w:val="0"/>
      <w:marBottom w:val="0"/>
      <w:divBdr>
        <w:top w:val="none" w:sz="0" w:space="0" w:color="auto"/>
        <w:left w:val="none" w:sz="0" w:space="0" w:color="auto"/>
        <w:bottom w:val="none" w:sz="0" w:space="0" w:color="auto"/>
        <w:right w:val="none" w:sz="0" w:space="0" w:color="auto"/>
      </w:divBdr>
    </w:div>
    <w:div w:id="1003899532">
      <w:bodyDiv w:val="1"/>
      <w:marLeft w:val="0"/>
      <w:marRight w:val="0"/>
      <w:marTop w:val="0"/>
      <w:marBottom w:val="0"/>
      <w:divBdr>
        <w:top w:val="none" w:sz="0" w:space="0" w:color="auto"/>
        <w:left w:val="none" w:sz="0" w:space="0" w:color="auto"/>
        <w:bottom w:val="none" w:sz="0" w:space="0" w:color="auto"/>
        <w:right w:val="none" w:sz="0" w:space="0" w:color="auto"/>
      </w:divBdr>
      <w:divsChild>
        <w:div w:id="428697152">
          <w:marLeft w:val="0"/>
          <w:marRight w:val="0"/>
          <w:marTop w:val="0"/>
          <w:marBottom w:val="0"/>
          <w:divBdr>
            <w:top w:val="none" w:sz="0" w:space="0" w:color="auto"/>
            <w:left w:val="none" w:sz="0" w:space="0" w:color="auto"/>
            <w:bottom w:val="none" w:sz="0" w:space="0" w:color="auto"/>
            <w:right w:val="none" w:sz="0" w:space="0" w:color="auto"/>
          </w:divBdr>
        </w:div>
        <w:div w:id="1745294764">
          <w:marLeft w:val="0"/>
          <w:marRight w:val="0"/>
          <w:marTop w:val="0"/>
          <w:marBottom w:val="0"/>
          <w:divBdr>
            <w:top w:val="none" w:sz="0" w:space="0" w:color="auto"/>
            <w:left w:val="none" w:sz="0" w:space="0" w:color="auto"/>
            <w:bottom w:val="none" w:sz="0" w:space="0" w:color="auto"/>
            <w:right w:val="none" w:sz="0" w:space="0" w:color="auto"/>
          </w:divBdr>
        </w:div>
        <w:div w:id="2022931208">
          <w:marLeft w:val="0"/>
          <w:marRight w:val="0"/>
          <w:marTop w:val="0"/>
          <w:marBottom w:val="0"/>
          <w:divBdr>
            <w:top w:val="none" w:sz="0" w:space="0" w:color="auto"/>
            <w:left w:val="none" w:sz="0" w:space="0" w:color="auto"/>
            <w:bottom w:val="none" w:sz="0" w:space="0" w:color="auto"/>
            <w:right w:val="none" w:sz="0" w:space="0" w:color="auto"/>
          </w:divBdr>
        </w:div>
      </w:divsChild>
    </w:div>
    <w:div w:id="1139112496">
      <w:bodyDiv w:val="1"/>
      <w:marLeft w:val="0"/>
      <w:marRight w:val="0"/>
      <w:marTop w:val="0"/>
      <w:marBottom w:val="0"/>
      <w:divBdr>
        <w:top w:val="none" w:sz="0" w:space="0" w:color="auto"/>
        <w:left w:val="none" w:sz="0" w:space="0" w:color="auto"/>
        <w:bottom w:val="none" w:sz="0" w:space="0" w:color="auto"/>
        <w:right w:val="none" w:sz="0" w:space="0" w:color="auto"/>
      </w:divBdr>
    </w:div>
    <w:div w:id="1182208206">
      <w:bodyDiv w:val="1"/>
      <w:marLeft w:val="0"/>
      <w:marRight w:val="0"/>
      <w:marTop w:val="0"/>
      <w:marBottom w:val="0"/>
      <w:divBdr>
        <w:top w:val="none" w:sz="0" w:space="0" w:color="auto"/>
        <w:left w:val="none" w:sz="0" w:space="0" w:color="auto"/>
        <w:bottom w:val="none" w:sz="0" w:space="0" w:color="auto"/>
        <w:right w:val="none" w:sz="0" w:space="0" w:color="auto"/>
      </w:divBdr>
      <w:divsChild>
        <w:div w:id="908880736">
          <w:marLeft w:val="0"/>
          <w:marRight w:val="0"/>
          <w:marTop w:val="0"/>
          <w:marBottom w:val="0"/>
          <w:divBdr>
            <w:top w:val="none" w:sz="0" w:space="0" w:color="auto"/>
            <w:left w:val="none" w:sz="0" w:space="0" w:color="auto"/>
            <w:bottom w:val="none" w:sz="0" w:space="0" w:color="auto"/>
            <w:right w:val="none" w:sz="0" w:space="0" w:color="auto"/>
          </w:divBdr>
        </w:div>
        <w:div w:id="1056320139">
          <w:marLeft w:val="0"/>
          <w:marRight w:val="0"/>
          <w:marTop w:val="0"/>
          <w:marBottom w:val="0"/>
          <w:divBdr>
            <w:top w:val="none" w:sz="0" w:space="0" w:color="auto"/>
            <w:left w:val="none" w:sz="0" w:space="0" w:color="auto"/>
            <w:bottom w:val="none" w:sz="0" w:space="0" w:color="auto"/>
            <w:right w:val="none" w:sz="0" w:space="0" w:color="auto"/>
          </w:divBdr>
        </w:div>
        <w:div w:id="1622952710">
          <w:marLeft w:val="0"/>
          <w:marRight w:val="0"/>
          <w:marTop w:val="0"/>
          <w:marBottom w:val="0"/>
          <w:divBdr>
            <w:top w:val="none" w:sz="0" w:space="0" w:color="auto"/>
            <w:left w:val="none" w:sz="0" w:space="0" w:color="auto"/>
            <w:bottom w:val="none" w:sz="0" w:space="0" w:color="auto"/>
            <w:right w:val="none" w:sz="0" w:space="0" w:color="auto"/>
          </w:divBdr>
        </w:div>
        <w:div w:id="1905404909">
          <w:marLeft w:val="0"/>
          <w:marRight w:val="0"/>
          <w:marTop w:val="0"/>
          <w:marBottom w:val="0"/>
          <w:divBdr>
            <w:top w:val="none" w:sz="0" w:space="0" w:color="auto"/>
            <w:left w:val="none" w:sz="0" w:space="0" w:color="auto"/>
            <w:bottom w:val="none" w:sz="0" w:space="0" w:color="auto"/>
            <w:right w:val="none" w:sz="0" w:space="0" w:color="auto"/>
          </w:divBdr>
        </w:div>
      </w:divsChild>
    </w:div>
    <w:div w:id="1601838845">
      <w:bodyDiv w:val="1"/>
      <w:marLeft w:val="0"/>
      <w:marRight w:val="0"/>
      <w:marTop w:val="0"/>
      <w:marBottom w:val="0"/>
      <w:divBdr>
        <w:top w:val="none" w:sz="0" w:space="0" w:color="auto"/>
        <w:left w:val="none" w:sz="0" w:space="0" w:color="auto"/>
        <w:bottom w:val="none" w:sz="0" w:space="0" w:color="auto"/>
        <w:right w:val="none" w:sz="0" w:space="0" w:color="auto"/>
      </w:divBdr>
      <w:divsChild>
        <w:div w:id="83918794">
          <w:marLeft w:val="0"/>
          <w:marRight w:val="0"/>
          <w:marTop w:val="0"/>
          <w:marBottom w:val="0"/>
          <w:divBdr>
            <w:top w:val="none" w:sz="0" w:space="0" w:color="auto"/>
            <w:left w:val="none" w:sz="0" w:space="0" w:color="auto"/>
            <w:bottom w:val="none" w:sz="0" w:space="0" w:color="auto"/>
            <w:right w:val="none" w:sz="0" w:space="0" w:color="auto"/>
          </w:divBdr>
        </w:div>
        <w:div w:id="313223807">
          <w:marLeft w:val="0"/>
          <w:marRight w:val="0"/>
          <w:marTop w:val="0"/>
          <w:marBottom w:val="0"/>
          <w:divBdr>
            <w:top w:val="none" w:sz="0" w:space="0" w:color="auto"/>
            <w:left w:val="none" w:sz="0" w:space="0" w:color="auto"/>
            <w:bottom w:val="none" w:sz="0" w:space="0" w:color="auto"/>
            <w:right w:val="none" w:sz="0" w:space="0" w:color="auto"/>
          </w:divBdr>
        </w:div>
        <w:div w:id="546527023">
          <w:marLeft w:val="0"/>
          <w:marRight w:val="0"/>
          <w:marTop w:val="0"/>
          <w:marBottom w:val="0"/>
          <w:divBdr>
            <w:top w:val="none" w:sz="0" w:space="0" w:color="auto"/>
            <w:left w:val="none" w:sz="0" w:space="0" w:color="auto"/>
            <w:bottom w:val="none" w:sz="0" w:space="0" w:color="auto"/>
            <w:right w:val="none" w:sz="0" w:space="0" w:color="auto"/>
          </w:divBdr>
        </w:div>
        <w:div w:id="637415163">
          <w:marLeft w:val="0"/>
          <w:marRight w:val="0"/>
          <w:marTop w:val="0"/>
          <w:marBottom w:val="0"/>
          <w:divBdr>
            <w:top w:val="none" w:sz="0" w:space="0" w:color="auto"/>
            <w:left w:val="none" w:sz="0" w:space="0" w:color="auto"/>
            <w:bottom w:val="none" w:sz="0" w:space="0" w:color="auto"/>
            <w:right w:val="none" w:sz="0" w:space="0" w:color="auto"/>
          </w:divBdr>
        </w:div>
        <w:div w:id="728310282">
          <w:marLeft w:val="0"/>
          <w:marRight w:val="0"/>
          <w:marTop w:val="0"/>
          <w:marBottom w:val="0"/>
          <w:divBdr>
            <w:top w:val="none" w:sz="0" w:space="0" w:color="auto"/>
            <w:left w:val="none" w:sz="0" w:space="0" w:color="auto"/>
            <w:bottom w:val="none" w:sz="0" w:space="0" w:color="auto"/>
            <w:right w:val="none" w:sz="0" w:space="0" w:color="auto"/>
          </w:divBdr>
        </w:div>
        <w:div w:id="775103681">
          <w:marLeft w:val="0"/>
          <w:marRight w:val="0"/>
          <w:marTop w:val="0"/>
          <w:marBottom w:val="0"/>
          <w:divBdr>
            <w:top w:val="none" w:sz="0" w:space="0" w:color="auto"/>
            <w:left w:val="none" w:sz="0" w:space="0" w:color="auto"/>
            <w:bottom w:val="none" w:sz="0" w:space="0" w:color="auto"/>
            <w:right w:val="none" w:sz="0" w:space="0" w:color="auto"/>
          </w:divBdr>
        </w:div>
        <w:div w:id="792674710">
          <w:marLeft w:val="0"/>
          <w:marRight w:val="0"/>
          <w:marTop w:val="0"/>
          <w:marBottom w:val="0"/>
          <w:divBdr>
            <w:top w:val="none" w:sz="0" w:space="0" w:color="auto"/>
            <w:left w:val="none" w:sz="0" w:space="0" w:color="auto"/>
            <w:bottom w:val="none" w:sz="0" w:space="0" w:color="auto"/>
            <w:right w:val="none" w:sz="0" w:space="0" w:color="auto"/>
          </w:divBdr>
        </w:div>
        <w:div w:id="1059859318">
          <w:marLeft w:val="0"/>
          <w:marRight w:val="0"/>
          <w:marTop w:val="0"/>
          <w:marBottom w:val="0"/>
          <w:divBdr>
            <w:top w:val="none" w:sz="0" w:space="0" w:color="auto"/>
            <w:left w:val="none" w:sz="0" w:space="0" w:color="auto"/>
            <w:bottom w:val="none" w:sz="0" w:space="0" w:color="auto"/>
            <w:right w:val="none" w:sz="0" w:space="0" w:color="auto"/>
          </w:divBdr>
        </w:div>
        <w:div w:id="1168789028">
          <w:marLeft w:val="0"/>
          <w:marRight w:val="0"/>
          <w:marTop w:val="0"/>
          <w:marBottom w:val="0"/>
          <w:divBdr>
            <w:top w:val="none" w:sz="0" w:space="0" w:color="auto"/>
            <w:left w:val="none" w:sz="0" w:space="0" w:color="auto"/>
            <w:bottom w:val="none" w:sz="0" w:space="0" w:color="auto"/>
            <w:right w:val="none" w:sz="0" w:space="0" w:color="auto"/>
          </w:divBdr>
        </w:div>
        <w:div w:id="1271860646">
          <w:marLeft w:val="0"/>
          <w:marRight w:val="0"/>
          <w:marTop w:val="0"/>
          <w:marBottom w:val="0"/>
          <w:divBdr>
            <w:top w:val="none" w:sz="0" w:space="0" w:color="auto"/>
            <w:left w:val="none" w:sz="0" w:space="0" w:color="auto"/>
            <w:bottom w:val="none" w:sz="0" w:space="0" w:color="auto"/>
            <w:right w:val="none" w:sz="0" w:space="0" w:color="auto"/>
          </w:divBdr>
        </w:div>
        <w:div w:id="1456290385">
          <w:marLeft w:val="0"/>
          <w:marRight w:val="0"/>
          <w:marTop w:val="0"/>
          <w:marBottom w:val="0"/>
          <w:divBdr>
            <w:top w:val="none" w:sz="0" w:space="0" w:color="auto"/>
            <w:left w:val="none" w:sz="0" w:space="0" w:color="auto"/>
            <w:bottom w:val="none" w:sz="0" w:space="0" w:color="auto"/>
            <w:right w:val="none" w:sz="0" w:space="0" w:color="auto"/>
          </w:divBdr>
        </w:div>
        <w:div w:id="1503624625">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648781504">
          <w:marLeft w:val="0"/>
          <w:marRight w:val="0"/>
          <w:marTop w:val="0"/>
          <w:marBottom w:val="0"/>
          <w:divBdr>
            <w:top w:val="none" w:sz="0" w:space="0" w:color="auto"/>
            <w:left w:val="none" w:sz="0" w:space="0" w:color="auto"/>
            <w:bottom w:val="none" w:sz="0" w:space="0" w:color="auto"/>
            <w:right w:val="none" w:sz="0" w:space="0" w:color="auto"/>
          </w:divBdr>
        </w:div>
        <w:div w:id="1664046632">
          <w:marLeft w:val="0"/>
          <w:marRight w:val="0"/>
          <w:marTop w:val="0"/>
          <w:marBottom w:val="0"/>
          <w:divBdr>
            <w:top w:val="none" w:sz="0" w:space="0" w:color="auto"/>
            <w:left w:val="none" w:sz="0" w:space="0" w:color="auto"/>
            <w:bottom w:val="none" w:sz="0" w:space="0" w:color="auto"/>
            <w:right w:val="none" w:sz="0" w:space="0" w:color="auto"/>
          </w:divBdr>
        </w:div>
      </w:divsChild>
    </w:div>
    <w:div w:id="1634940497">
      <w:bodyDiv w:val="1"/>
      <w:marLeft w:val="0"/>
      <w:marRight w:val="0"/>
      <w:marTop w:val="0"/>
      <w:marBottom w:val="0"/>
      <w:divBdr>
        <w:top w:val="none" w:sz="0" w:space="0" w:color="auto"/>
        <w:left w:val="none" w:sz="0" w:space="0" w:color="auto"/>
        <w:bottom w:val="none" w:sz="0" w:space="0" w:color="auto"/>
        <w:right w:val="none" w:sz="0" w:space="0" w:color="auto"/>
      </w:divBdr>
      <w:divsChild>
        <w:div w:id="122817719">
          <w:marLeft w:val="0"/>
          <w:marRight w:val="0"/>
          <w:marTop w:val="0"/>
          <w:marBottom w:val="0"/>
          <w:divBdr>
            <w:top w:val="none" w:sz="0" w:space="0" w:color="auto"/>
            <w:left w:val="none" w:sz="0" w:space="0" w:color="auto"/>
            <w:bottom w:val="none" w:sz="0" w:space="0" w:color="auto"/>
            <w:right w:val="none" w:sz="0" w:space="0" w:color="auto"/>
          </w:divBdr>
        </w:div>
        <w:div w:id="962925958">
          <w:marLeft w:val="0"/>
          <w:marRight w:val="0"/>
          <w:marTop w:val="0"/>
          <w:marBottom w:val="0"/>
          <w:divBdr>
            <w:top w:val="none" w:sz="0" w:space="0" w:color="auto"/>
            <w:left w:val="none" w:sz="0" w:space="0" w:color="auto"/>
            <w:bottom w:val="none" w:sz="0" w:space="0" w:color="auto"/>
            <w:right w:val="none" w:sz="0" w:space="0" w:color="auto"/>
          </w:divBdr>
        </w:div>
        <w:div w:id="1009134862">
          <w:marLeft w:val="0"/>
          <w:marRight w:val="0"/>
          <w:marTop w:val="0"/>
          <w:marBottom w:val="0"/>
          <w:divBdr>
            <w:top w:val="none" w:sz="0" w:space="0" w:color="auto"/>
            <w:left w:val="none" w:sz="0" w:space="0" w:color="auto"/>
            <w:bottom w:val="none" w:sz="0" w:space="0" w:color="auto"/>
            <w:right w:val="none" w:sz="0" w:space="0" w:color="auto"/>
          </w:divBdr>
        </w:div>
        <w:div w:id="1214346300">
          <w:marLeft w:val="0"/>
          <w:marRight w:val="0"/>
          <w:marTop w:val="0"/>
          <w:marBottom w:val="0"/>
          <w:divBdr>
            <w:top w:val="none" w:sz="0" w:space="0" w:color="auto"/>
            <w:left w:val="none" w:sz="0" w:space="0" w:color="auto"/>
            <w:bottom w:val="none" w:sz="0" w:space="0" w:color="auto"/>
            <w:right w:val="none" w:sz="0" w:space="0" w:color="auto"/>
          </w:divBdr>
        </w:div>
        <w:div w:id="1332677911">
          <w:marLeft w:val="0"/>
          <w:marRight w:val="0"/>
          <w:marTop w:val="0"/>
          <w:marBottom w:val="0"/>
          <w:divBdr>
            <w:top w:val="none" w:sz="0" w:space="0" w:color="auto"/>
            <w:left w:val="none" w:sz="0" w:space="0" w:color="auto"/>
            <w:bottom w:val="none" w:sz="0" w:space="0" w:color="auto"/>
            <w:right w:val="none" w:sz="0" w:space="0" w:color="auto"/>
          </w:divBdr>
        </w:div>
      </w:divsChild>
    </w:div>
    <w:div w:id="164006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gister.keskkonnainfo.ee/envreg/main?reg_kood=RAH0000133&amp;mount=view"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register.keskkonnainfo.ee/envreg/main?reg_kood=KLO2000241&amp;mount=view"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register.keskkonnainfo.ee/envreg/main?reg_kood=RAH0000605&amp;mount=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gister.keskkonnaportaal.ee/register/body-of-water/8377789" TargetMode="External"/><Relationship Id="rId22" Type="http://schemas.openxmlformats.org/officeDocument/2006/relationships/image" Target="media/image8.png"/><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isi-PC\AppData\Roaming\Microsoft\Templates\Kahe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Staatus xmlns="010ecfe6-d3bc-4b41-bdbd-81f22fffe9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ct:contentTypeSchema xmlns:ct="http://schemas.microsoft.com/office/2006/metadata/contentType" xmlns:ma="http://schemas.microsoft.com/office/2006/metadata/properties/metaAttributes" ct:_="" ma:_="" ma:contentTypeName="Document" ma:contentTypeID="0x010100ED7EF98D01C9F549A60134ACF436DCCA" ma:contentTypeVersion="18" ma:contentTypeDescription="Create a new document." ma:contentTypeScope="" ma:versionID="c62abb5595a64f44596071e99c20f7ff">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d6d903a966223dfd8d61d1d9551ef250"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MediaServiceBillingMetadata" minOccurs="0"/>
                <xsd:element ref="ns2:Sta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Staatus" ma:index="25" nillable="true" ma:displayName="Staatus" ma:format="Dropdown" ma:internalName="Sta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D4FE5-05F9-48AF-8A7F-9B298593DF6B}">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customXml/itemProps2.xml><?xml version="1.0" encoding="utf-8"?>
<ds:datastoreItem xmlns:ds="http://schemas.openxmlformats.org/officeDocument/2006/customXml" ds:itemID="{D4B9F964-308E-4D24-89E2-91FD06A50021}">
  <ds:schemaRefs>
    <ds:schemaRef ds:uri="http://schemas.microsoft.com/sharepoint/v3/contenttype/forms"/>
  </ds:schemaRefs>
</ds:datastoreItem>
</file>

<file path=customXml/itemProps3.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4.xml><?xml version="1.0" encoding="utf-8"?>
<ds:datastoreItem xmlns:ds="http://schemas.openxmlformats.org/officeDocument/2006/customXml" ds:itemID="{3A616C8E-3500-4DF4-B305-DF25DD7B7B8A}"/>
</file>

<file path=docProps/app.xml><?xml version="1.0" encoding="utf-8"?>
<Properties xmlns="http://schemas.openxmlformats.org/officeDocument/2006/extended-properties" xmlns:vt="http://schemas.openxmlformats.org/officeDocument/2006/docPropsVTypes">
  <Template>Kahepoolne.dotx</Template>
  <TotalTime>42</TotalTime>
  <Pages>25</Pages>
  <Words>7441</Words>
  <Characters>43161</Characters>
  <Application>Microsoft Office Word</Application>
  <DocSecurity>0</DocSecurity>
  <Lines>359</Lines>
  <Paragraphs>101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50501</CharactersWithSpaces>
  <SharedDoc>false</SharedDoc>
  <HLinks>
    <vt:vector size="246" baseType="variant">
      <vt:variant>
        <vt:i4>2752540</vt:i4>
      </vt:variant>
      <vt:variant>
        <vt:i4>237</vt:i4>
      </vt:variant>
      <vt:variant>
        <vt:i4>0</vt:i4>
      </vt:variant>
      <vt:variant>
        <vt:i4>5</vt:i4>
      </vt:variant>
      <vt:variant>
        <vt:lpwstr>http://register.keskkonnainfo.ee/envreg/main?reg_kood=RAH0000605&amp;mount=view</vt:lpwstr>
      </vt:variant>
      <vt:variant>
        <vt:lpwstr/>
      </vt:variant>
      <vt:variant>
        <vt:i4>2818079</vt:i4>
      </vt:variant>
      <vt:variant>
        <vt:i4>234</vt:i4>
      </vt:variant>
      <vt:variant>
        <vt:i4>0</vt:i4>
      </vt:variant>
      <vt:variant>
        <vt:i4>5</vt:i4>
      </vt:variant>
      <vt:variant>
        <vt:lpwstr>http://register.keskkonnainfo.ee/envreg/main?reg_kood=RAH0000133&amp;mount=view</vt:lpwstr>
      </vt:variant>
      <vt:variant>
        <vt:lpwstr/>
      </vt:variant>
      <vt:variant>
        <vt:i4>2424838</vt:i4>
      </vt:variant>
      <vt:variant>
        <vt:i4>231</vt:i4>
      </vt:variant>
      <vt:variant>
        <vt:i4>0</vt:i4>
      </vt:variant>
      <vt:variant>
        <vt:i4>5</vt:i4>
      </vt:variant>
      <vt:variant>
        <vt:lpwstr>http://register.keskkonnainfo.ee/envreg/main?reg_kood=KLO2000241&amp;mount=view</vt:lpwstr>
      </vt:variant>
      <vt:variant>
        <vt:lpwstr/>
      </vt:variant>
      <vt:variant>
        <vt:i4>3735593</vt:i4>
      </vt:variant>
      <vt:variant>
        <vt:i4>225</vt:i4>
      </vt:variant>
      <vt:variant>
        <vt:i4>0</vt:i4>
      </vt:variant>
      <vt:variant>
        <vt:i4>5</vt:i4>
      </vt:variant>
      <vt:variant>
        <vt:lpwstr>https://register.keskkonnaportaal.ee/register/body-of-water/8377789</vt:lpwstr>
      </vt:variant>
      <vt:variant>
        <vt:lpwstr/>
      </vt:variant>
      <vt:variant>
        <vt:i4>1376317</vt:i4>
      </vt:variant>
      <vt:variant>
        <vt:i4>218</vt:i4>
      </vt:variant>
      <vt:variant>
        <vt:i4>0</vt:i4>
      </vt:variant>
      <vt:variant>
        <vt:i4>5</vt:i4>
      </vt:variant>
      <vt:variant>
        <vt:lpwstr/>
      </vt:variant>
      <vt:variant>
        <vt:lpwstr>_Toc190952902</vt:lpwstr>
      </vt:variant>
      <vt:variant>
        <vt:i4>1376317</vt:i4>
      </vt:variant>
      <vt:variant>
        <vt:i4>212</vt:i4>
      </vt:variant>
      <vt:variant>
        <vt:i4>0</vt:i4>
      </vt:variant>
      <vt:variant>
        <vt:i4>5</vt:i4>
      </vt:variant>
      <vt:variant>
        <vt:lpwstr/>
      </vt:variant>
      <vt:variant>
        <vt:lpwstr>_Toc190952901</vt:lpwstr>
      </vt:variant>
      <vt:variant>
        <vt:i4>1376317</vt:i4>
      </vt:variant>
      <vt:variant>
        <vt:i4>206</vt:i4>
      </vt:variant>
      <vt:variant>
        <vt:i4>0</vt:i4>
      </vt:variant>
      <vt:variant>
        <vt:i4>5</vt:i4>
      </vt:variant>
      <vt:variant>
        <vt:lpwstr/>
      </vt:variant>
      <vt:variant>
        <vt:lpwstr>_Toc190952900</vt:lpwstr>
      </vt:variant>
      <vt:variant>
        <vt:i4>1835068</vt:i4>
      </vt:variant>
      <vt:variant>
        <vt:i4>200</vt:i4>
      </vt:variant>
      <vt:variant>
        <vt:i4>0</vt:i4>
      </vt:variant>
      <vt:variant>
        <vt:i4>5</vt:i4>
      </vt:variant>
      <vt:variant>
        <vt:lpwstr/>
      </vt:variant>
      <vt:variant>
        <vt:lpwstr>_Toc190952899</vt:lpwstr>
      </vt:variant>
      <vt:variant>
        <vt:i4>1835068</vt:i4>
      </vt:variant>
      <vt:variant>
        <vt:i4>194</vt:i4>
      </vt:variant>
      <vt:variant>
        <vt:i4>0</vt:i4>
      </vt:variant>
      <vt:variant>
        <vt:i4>5</vt:i4>
      </vt:variant>
      <vt:variant>
        <vt:lpwstr/>
      </vt:variant>
      <vt:variant>
        <vt:lpwstr>_Toc190952898</vt:lpwstr>
      </vt:variant>
      <vt:variant>
        <vt:i4>1835068</vt:i4>
      </vt:variant>
      <vt:variant>
        <vt:i4>188</vt:i4>
      </vt:variant>
      <vt:variant>
        <vt:i4>0</vt:i4>
      </vt:variant>
      <vt:variant>
        <vt:i4>5</vt:i4>
      </vt:variant>
      <vt:variant>
        <vt:lpwstr/>
      </vt:variant>
      <vt:variant>
        <vt:lpwstr>_Toc190952897</vt:lpwstr>
      </vt:variant>
      <vt:variant>
        <vt:i4>1835068</vt:i4>
      </vt:variant>
      <vt:variant>
        <vt:i4>182</vt:i4>
      </vt:variant>
      <vt:variant>
        <vt:i4>0</vt:i4>
      </vt:variant>
      <vt:variant>
        <vt:i4>5</vt:i4>
      </vt:variant>
      <vt:variant>
        <vt:lpwstr/>
      </vt:variant>
      <vt:variant>
        <vt:lpwstr>_Toc190952896</vt:lpwstr>
      </vt:variant>
      <vt:variant>
        <vt:i4>1835068</vt:i4>
      </vt:variant>
      <vt:variant>
        <vt:i4>176</vt:i4>
      </vt:variant>
      <vt:variant>
        <vt:i4>0</vt:i4>
      </vt:variant>
      <vt:variant>
        <vt:i4>5</vt:i4>
      </vt:variant>
      <vt:variant>
        <vt:lpwstr/>
      </vt:variant>
      <vt:variant>
        <vt:lpwstr>_Toc190952895</vt:lpwstr>
      </vt:variant>
      <vt:variant>
        <vt:i4>1835068</vt:i4>
      </vt:variant>
      <vt:variant>
        <vt:i4>170</vt:i4>
      </vt:variant>
      <vt:variant>
        <vt:i4>0</vt:i4>
      </vt:variant>
      <vt:variant>
        <vt:i4>5</vt:i4>
      </vt:variant>
      <vt:variant>
        <vt:lpwstr/>
      </vt:variant>
      <vt:variant>
        <vt:lpwstr>_Toc190952894</vt:lpwstr>
      </vt:variant>
      <vt:variant>
        <vt:i4>1835068</vt:i4>
      </vt:variant>
      <vt:variant>
        <vt:i4>164</vt:i4>
      </vt:variant>
      <vt:variant>
        <vt:i4>0</vt:i4>
      </vt:variant>
      <vt:variant>
        <vt:i4>5</vt:i4>
      </vt:variant>
      <vt:variant>
        <vt:lpwstr/>
      </vt:variant>
      <vt:variant>
        <vt:lpwstr>_Toc190952893</vt:lpwstr>
      </vt:variant>
      <vt:variant>
        <vt:i4>1835068</vt:i4>
      </vt:variant>
      <vt:variant>
        <vt:i4>158</vt:i4>
      </vt:variant>
      <vt:variant>
        <vt:i4>0</vt:i4>
      </vt:variant>
      <vt:variant>
        <vt:i4>5</vt:i4>
      </vt:variant>
      <vt:variant>
        <vt:lpwstr/>
      </vt:variant>
      <vt:variant>
        <vt:lpwstr>_Toc190952892</vt:lpwstr>
      </vt:variant>
      <vt:variant>
        <vt:i4>1835068</vt:i4>
      </vt:variant>
      <vt:variant>
        <vt:i4>152</vt:i4>
      </vt:variant>
      <vt:variant>
        <vt:i4>0</vt:i4>
      </vt:variant>
      <vt:variant>
        <vt:i4>5</vt:i4>
      </vt:variant>
      <vt:variant>
        <vt:lpwstr/>
      </vt:variant>
      <vt:variant>
        <vt:lpwstr>_Toc190952891</vt:lpwstr>
      </vt:variant>
      <vt:variant>
        <vt:i4>1835068</vt:i4>
      </vt:variant>
      <vt:variant>
        <vt:i4>146</vt:i4>
      </vt:variant>
      <vt:variant>
        <vt:i4>0</vt:i4>
      </vt:variant>
      <vt:variant>
        <vt:i4>5</vt:i4>
      </vt:variant>
      <vt:variant>
        <vt:lpwstr/>
      </vt:variant>
      <vt:variant>
        <vt:lpwstr>_Toc190952890</vt:lpwstr>
      </vt:variant>
      <vt:variant>
        <vt:i4>1900604</vt:i4>
      </vt:variant>
      <vt:variant>
        <vt:i4>140</vt:i4>
      </vt:variant>
      <vt:variant>
        <vt:i4>0</vt:i4>
      </vt:variant>
      <vt:variant>
        <vt:i4>5</vt:i4>
      </vt:variant>
      <vt:variant>
        <vt:lpwstr/>
      </vt:variant>
      <vt:variant>
        <vt:lpwstr>_Toc190952889</vt:lpwstr>
      </vt:variant>
      <vt:variant>
        <vt:i4>1900604</vt:i4>
      </vt:variant>
      <vt:variant>
        <vt:i4>134</vt:i4>
      </vt:variant>
      <vt:variant>
        <vt:i4>0</vt:i4>
      </vt:variant>
      <vt:variant>
        <vt:i4>5</vt:i4>
      </vt:variant>
      <vt:variant>
        <vt:lpwstr/>
      </vt:variant>
      <vt:variant>
        <vt:lpwstr>_Toc190952888</vt:lpwstr>
      </vt:variant>
      <vt:variant>
        <vt:i4>1900604</vt:i4>
      </vt:variant>
      <vt:variant>
        <vt:i4>128</vt:i4>
      </vt:variant>
      <vt:variant>
        <vt:i4>0</vt:i4>
      </vt:variant>
      <vt:variant>
        <vt:i4>5</vt:i4>
      </vt:variant>
      <vt:variant>
        <vt:lpwstr/>
      </vt:variant>
      <vt:variant>
        <vt:lpwstr>_Toc190952887</vt:lpwstr>
      </vt:variant>
      <vt:variant>
        <vt:i4>1900604</vt:i4>
      </vt:variant>
      <vt:variant>
        <vt:i4>122</vt:i4>
      </vt:variant>
      <vt:variant>
        <vt:i4>0</vt:i4>
      </vt:variant>
      <vt:variant>
        <vt:i4>5</vt:i4>
      </vt:variant>
      <vt:variant>
        <vt:lpwstr/>
      </vt:variant>
      <vt:variant>
        <vt:lpwstr>_Toc190952886</vt:lpwstr>
      </vt:variant>
      <vt:variant>
        <vt:i4>1900604</vt:i4>
      </vt:variant>
      <vt:variant>
        <vt:i4>116</vt:i4>
      </vt:variant>
      <vt:variant>
        <vt:i4>0</vt:i4>
      </vt:variant>
      <vt:variant>
        <vt:i4>5</vt:i4>
      </vt:variant>
      <vt:variant>
        <vt:lpwstr/>
      </vt:variant>
      <vt:variant>
        <vt:lpwstr>_Toc190952885</vt:lpwstr>
      </vt:variant>
      <vt:variant>
        <vt:i4>1900604</vt:i4>
      </vt:variant>
      <vt:variant>
        <vt:i4>110</vt:i4>
      </vt:variant>
      <vt:variant>
        <vt:i4>0</vt:i4>
      </vt:variant>
      <vt:variant>
        <vt:i4>5</vt:i4>
      </vt:variant>
      <vt:variant>
        <vt:lpwstr/>
      </vt:variant>
      <vt:variant>
        <vt:lpwstr>_Toc190952884</vt:lpwstr>
      </vt:variant>
      <vt:variant>
        <vt:i4>1900604</vt:i4>
      </vt:variant>
      <vt:variant>
        <vt:i4>104</vt:i4>
      </vt:variant>
      <vt:variant>
        <vt:i4>0</vt:i4>
      </vt:variant>
      <vt:variant>
        <vt:i4>5</vt:i4>
      </vt:variant>
      <vt:variant>
        <vt:lpwstr/>
      </vt:variant>
      <vt:variant>
        <vt:lpwstr>_Toc190952883</vt:lpwstr>
      </vt:variant>
      <vt:variant>
        <vt:i4>1900604</vt:i4>
      </vt:variant>
      <vt:variant>
        <vt:i4>98</vt:i4>
      </vt:variant>
      <vt:variant>
        <vt:i4>0</vt:i4>
      </vt:variant>
      <vt:variant>
        <vt:i4>5</vt:i4>
      </vt:variant>
      <vt:variant>
        <vt:lpwstr/>
      </vt:variant>
      <vt:variant>
        <vt:lpwstr>_Toc190952882</vt:lpwstr>
      </vt:variant>
      <vt:variant>
        <vt:i4>1900604</vt:i4>
      </vt:variant>
      <vt:variant>
        <vt:i4>92</vt:i4>
      </vt:variant>
      <vt:variant>
        <vt:i4>0</vt:i4>
      </vt:variant>
      <vt:variant>
        <vt:i4>5</vt:i4>
      </vt:variant>
      <vt:variant>
        <vt:lpwstr/>
      </vt:variant>
      <vt:variant>
        <vt:lpwstr>_Toc190952881</vt:lpwstr>
      </vt:variant>
      <vt:variant>
        <vt:i4>1900604</vt:i4>
      </vt:variant>
      <vt:variant>
        <vt:i4>86</vt:i4>
      </vt:variant>
      <vt:variant>
        <vt:i4>0</vt:i4>
      </vt:variant>
      <vt:variant>
        <vt:i4>5</vt:i4>
      </vt:variant>
      <vt:variant>
        <vt:lpwstr/>
      </vt:variant>
      <vt:variant>
        <vt:lpwstr>_Toc190952880</vt:lpwstr>
      </vt:variant>
      <vt:variant>
        <vt:i4>1179708</vt:i4>
      </vt:variant>
      <vt:variant>
        <vt:i4>80</vt:i4>
      </vt:variant>
      <vt:variant>
        <vt:i4>0</vt:i4>
      </vt:variant>
      <vt:variant>
        <vt:i4>5</vt:i4>
      </vt:variant>
      <vt:variant>
        <vt:lpwstr/>
      </vt:variant>
      <vt:variant>
        <vt:lpwstr>_Toc190952879</vt:lpwstr>
      </vt:variant>
      <vt:variant>
        <vt:i4>1179708</vt:i4>
      </vt:variant>
      <vt:variant>
        <vt:i4>74</vt:i4>
      </vt:variant>
      <vt:variant>
        <vt:i4>0</vt:i4>
      </vt:variant>
      <vt:variant>
        <vt:i4>5</vt:i4>
      </vt:variant>
      <vt:variant>
        <vt:lpwstr/>
      </vt:variant>
      <vt:variant>
        <vt:lpwstr>_Toc190952878</vt:lpwstr>
      </vt:variant>
      <vt:variant>
        <vt:i4>1179708</vt:i4>
      </vt:variant>
      <vt:variant>
        <vt:i4>68</vt:i4>
      </vt:variant>
      <vt:variant>
        <vt:i4>0</vt:i4>
      </vt:variant>
      <vt:variant>
        <vt:i4>5</vt:i4>
      </vt:variant>
      <vt:variant>
        <vt:lpwstr/>
      </vt:variant>
      <vt:variant>
        <vt:lpwstr>_Toc190952877</vt:lpwstr>
      </vt:variant>
      <vt:variant>
        <vt:i4>1179708</vt:i4>
      </vt:variant>
      <vt:variant>
        <vt:i4>62</vt:i4>
      </vt:variant>
      <vt:variant>
        <vt:i4>0</vt:i4>
      </vt:variant>
      <vt:variant>
        <vt:i4>5</vt:i4>
      </vt:variant>
      <vt:variant>
        <vt:lpwstr/>
      </vt:variant>
      <vt:variant>
        <vt:lpwstr>_Toc190952876</vt:lpwstr>
      </vt:variant>
      <vt:variant>
        <vt:i4>1179708</vt:i4>
      </vt:variant>
      <vt:variant>
        <vt:i4>56</vt:i4>
      </vt:variant>
      <vt:variant>
        <vt:i4>0</vt:i4>
      </vt:variant>
      <vt:variant>
        <vt:i4>5</vt:i4>
      </vt:variant>
      <vt:variant>
        <vt:lpwstr/>
      </vt:variant>
      <vt:variant>
        <vt:lpwstr>_Toc190952875</vt:lpwstr>
      </vt:variant>
      <vt:variant>
        <vt:i4>1179708</vt:i4>
      </vt:variant>
      <vt:variant>
        <vt:i4>50</vt:i4>
      </vt:variant>
      <vt:variant>
        <vt:i4>0</vt:i4>
      </vt:variant>
      <vt:variant>
        <vt:i4>5</vt:i4>
      </vt:variant>
      <vt:variant>
        <vt:lpwstr/>
      </vt:variant>
      <vt:variant>
        <vt:lpwstr>_Toc190952874</vt:lpwstr>
      </vt:variant>
      <vt:variant>
        <vt:i4>1179708</vt:i4>
      </vt:variant>
      <vt:variant>
        <vt:i4>44</vt:i4>
      </vt:variant>
      <vt:variant>
        <vt:i4>0</vt:i4>
      </vt:variant>
      <vt:variant>
        <vt:i4>5</vt:i4>
      </vt:variant>
      <vt:variant>
        <vt:lpwstr/>
      </vt:variant>
      <vt:variant>
        <vt:lpwstr>_Toc190952873</vt:lpwstr>
      </vt:variant>
      <vt:variant>
        <vt:i4>1179708</vt:i4>
      </vt:variant>
      <vt:variant>
        <vt:i4>38</vt:i4>
      </vt:variant>
      <vt:variant>
        <vt:i4>0</vt:i4>
      </vt:variant>
      <vt:variant>
        <vt:i4>5</vt:i4>
      </vt:variant>
      <vt:variant>
        <vt:lpwstr/>
      </vt:variant>
      <vt:variant>
        <vt:lpwstr>_Toc190952872</vt:lpwstr>
      </vt:variant>
      <vt:variant>
        <vt:i4>1179708</vt:i4>
      </vt:variant>
      <vt:variant>
        <vt:i4>32</vt:i4>
      </vt:variant>
      <vt:variant>
        <vt:i4>0</vt:i4>
      </vt:variant>
      <vt:variant>
        <vt:i4>5</vt:i4>
      </vt:variant>
      <vt:variant>
        <vt:lpwstr/>
      </vt:variant>
      <vt:variant>
        <vt:lpwstr>_Toc190952871</vt:lpwstr>
      </vt:variant>
      <vt:variant>
        <vt:i4>1179708</vt:i4>
      </vt:variant>
      <vt:variant>
        <vt:i4>26</vt:i4>
      </vt:variant>
      <vt:variant>
        <vt:i4>0</vt:i4>
      </vt:variant>
      <vt:variant>
        <vt:i4>5</vt:i4>
      </vt:variant>
      <vt:variant>
        <vt:lpwstr/>
      </vt:variant>
      <vt:variant>
        <vt:lpwstr>_Toc190952870</vt:lpwstr>
      </vt:variant>
      <vt:variant>
        <vt:i4>1245244</vt:i4>
      </vt:variant>
      <vt:variant>
        <vt:i4>20</vt:i4>
      </vt:variant>
      <vt:variant>
        <vt:i4>0</vt:i4>
      </vt:variant>
      <vt:variant>
        <vt:i4>5</vt:i4>
      </vt:variant>
      <vt:variant>
        <vt:lpwstr/>
      </vt:variant>
      <vt:variant>
        <vt:lpwstr>_Toc190952869</vt:lpwstr>
      </vt:variant>
      <vt:variant>
        <vt:i4>1245244</vt:i4>
      </vt:variant>
      <vt:variant>
        <vt:i4>14</vt:i4>
      </vt:variant>
      <vt:variant>
        <vt:i4>0</vt:i4>
      </vt:variant>
      <vt:variant>
        <vt:i4>5</vt:i4>
      </vt:variant>
      <vt:variant>
        <vt:lpwstr/>
      </vt:variant>
      <vt:variant>
        <vt:lpwstr>_Toc190952868</vt:lpwstr>
      </vt:variant>
      <vt:variant>
        <vt:i4>1245244</vt:i4>
      </vt:variant>
      <vt:variant>
        <vt:i4>8</vt:i4>
      </vt:variant>
      <vt:variant>
        <vt:i4>0</vt:i4>
      </vt:variant>
      <vt:variant>
        <vt:i4>5</vt:i4>
      </vt:variant>
      <vt:variant>
        <vt:lpwstr/>
      </vt:variant>
      <vt:variant>
        <vt:lpwstr>_Toc190952867</vt:lpwstr>
      </vt:variant>
      <vt:variant>
        <vt:i4>1245244</vt:i4>
      </vt:variant>
      <vt:variant>
        <vt:i4>2</vt:i4>
      </vt:variant>
      <vt:variant>
        <vt:i4>0</vt:i4>
      </vt:variant>
      <vt:variant>
        <vt:i4>5</vt:i4>
      </vt:variant>
      <vt:variant>
        <vt:lpwstr/>
      </vt:variant>
      <vt:variant>
        <vt:lpwstr>_Toc190952866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Liisi-PC</dc:creator>
  <cp:keywords/>
  <dc:description/>
  <cp:lastModifiedBy>Kaili Ojaperv</cp:lastModifiedBy>
  <cp:revision>57</cp:revision>
  <cp:lastPrinted>2024-04-18T07:36:00Z</cp:lastPrinted>
  <dcterms:created xsi:type="dcterms:W3CDTF">2025-04-04T07:10:00Z</dcterms:created>
  <dcterms:modified xsi:type="dcterms:W3CDTF">2025-04-07T12:07:00Z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