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9030" w14:textId="4A5C86F6" w:rsidR="00D25D08" w:rsidRDefault="00D25D08" w:rsidP="00D25D08">
      <w:pPr>
        <w:spacing w:line="360" w:lineRule="auto"/>
      </w:pPr>
    </w:p>
    <w:p w14:paraId="0A8A2622" w14:textId="77777777" w:rsidR="006A2348" w:rsidRPr="00C104B6" w:rsidRDefault="006A2348" w:rsidP="00D25D08">
      <w:pPr>
        <w:spacing w:line="360" w:lineRule="auto"/>
      </w:pPr>
    </w:p>
    <w:p w14:paraId="33D4143E" w14:textId="11A44AAC" w:rsidR="006D2461" w:rsidRDefault="00B76BC4" w:rsidP="00221163">
      <w:pPr>
        <w:spacing w:line="360" w:lineRule="auto"/>
        <w:jc w:val="center"/>
        <w:rPr>
          <w:b/>
          <w:bCs/>
        </w:rPr>
      </w:pPr>
      <w:r>
        <w:rPr>
          <w:b/>
          <w:bCs/>
        </w:rPr>
        <w:t>OJAÄÄRSE I</w:t>
      </w:r>
      <w:r w:rsidR="006D2461">
        <w:rPr>
          <w:b/>
          <w:bCs/>
        </w:rPr>
        <w:t xml:space="preserve"> PAISU LIKVIDEERIMISE PROJEKTEERIMISTÖÖD</w:t>
      </w:r>
      <w:r w:rsidR="00221163" w:rsidRPr="00221163">
        <w:rPr>
          <w:b/>
          <w:bCs/>
        </w:rPr>
        <w:t xml:space="preserve"> </w:t>
      </w:r>
    </w:p>
    <w:p w14:paraId="3D368F6B" w14:textId="01359508" w:rsidR="00D25D08" w:rsidRPr="00221163" w:rsidRDefault="006D2461" w:rsidP="00221163">
      <w:pPr>
        <w:spacing w:line="360" w:lineRule="auto"/>
        <w:jc w:val="center"/>
        <w:rPr>
          <w:b/>
          <w:bCs/>
        </w:rPr>
      </w:pPr>
      <w:r>
        <w:rPr>
          <w:b/>
          <w:bCs/>
        </w:rPr>
        <w:t>k</w:t>
      </w:r>
      <w:r w:rsidR="00221163" w:rsidRPr="00221163">
        <w:rPr>
          <w:b/>
          <w:bCs/>
        </w:rPr>
        <w:t xml:space="preserve">oosoleku protokoll nr </w:t>
      </w:r>
      <w:r w:rsidR="006B42B0">
        <w:rPr>
          <w:b/>
          <w:bCs/>
        </w:rPr>
        <w:t>3</w:t>
      </w:r>
      <w:r w:rsidR="008E0B6B">
        <w:rPr>
          <w:b/>
          <w:bCs/>
        </w:rPr>
        <w:t xml:space="preserve"> (projektlahenduse arutelu)</w:t>
      </w:r>
    </w:p>
    <w:p w14:paraId="12E7EC2C" w14:textId="77777777" w:rsidR="006D2461" w:rsidRDefault="006D2461" w:rsidP="000409B3">
      <w:pPr>
        <w:spacing w:line="360" w:lineRule="auto"/>
        <w:rPr>
          <w:b/>
          <w:bCs/>
        </w:rPr>
      </w:pPr>
    </w:p>
    <w:p w14:paraId="4B5FC10D" w14:textId="0E865223" w:rsidR="000409B3" w:rsidRPr="00C104B6" w:rsidRDefault="000409B3" w:rsidP="006D2461">
      <w:pPr>
        <w:rPr>
          <w:rFonts w:cs="Times New Roman"/>
          <w:szCs w:val="24"/>
        </w:rPr>
      </w:pPr>
      <w:r w:rsidRPr="00C104B6">
        <w:rPr>
          <w:rFonts w:cs="Times New Roman"/>
          <w:b/>
          <w:szCs w:val="24"/>
        </w:rPr>
        <w:t xml:space="preserve">Toimumiskoht: </w:t>
      </w:r>
      <w:r w:rsidR="006D2461">
        <w:rPr>
          <w:rFonts w:cs="Times New Roman"/>
          <w:b/>
          <w:szCs w:val="24"/>
        </w:rPr>
        <w:tab/>
      </w:r>
      <w:r w:rsidR="006D2461">
        <w:rPr>
          <w:rFonts w:cs="Times New Roman"/>
          <w:szCs w:val="24"/>
        </w:rPr>
        <w:t>Teams</w:t>
      </w:r>
    </w:p>
    <w:p w14:paraId="743E2FC2" w14:textId="07EA8B0B" w:rsidR="006D2461" w:rsidRDefault="000409B3" w:rsidP="006D2461">
      <w:pPr>
        <w:rPr>
          <w:rFonts w:cs="Times New Roman"/>
          <w:b/>
          <w:szCs w:val="24"/>
        </w:rPr>
      </w:pPr>
      <w:r w:rsidRPr="00C104B6">
        <w:rPr>
          <w:rFonts w:cs="Times New Roman"/>
          <w:b/>
          <w:szCs w:val="24"/>
        </w:rPr>
        <w:t>Kuupäev</w:t>
      </w:r>
      <w:r w:rsidR="006D2461">
        <w:rPr>
          <w:rFonts w:cs="Times New Roman"/>
          <w:b/>
          <w:szCs w:val="24"/>
        </w:rPr>
        <w:t>:</w:t>
      </w:r>
      <w:r w:rsidR="006D2461" w:rsidRPr="006D2461">
        <w:rPr>
          <w:rFonts w:cs="Times New Roman"/>
          <w:bCs/>
          <w:szCs w:val="24"/>
        </w:rPr>
        <w:tab/>
      </w:r>
      <w:r w:rsidR="006D2461" w:rsidRPr="006D2461">
        <w:rPr>
          <w:rFonts w:cs="Times New Roman"/>
          <w:bCs/>
          <w:szCs w:val="24"/>
        </w:rPr>
        <w:tab/>
      </w:r>
      <w:r w:rsidR="006B42B0">
        <w:rPr>
          <w:rFonts w:cs="Times New Roman"/>
          <w:bCs/>
          <w:szCs w:val="24"/>
        </w:rPr>
        <w:t>21</w:t>
      </w:r>
      <w:r w:rsidR="006D2461" w:rsidRPr="006D2461">
        <w:rPr>
          <w:rFonts w:cs="Times New Roman"/>
          <w:bCs/>
          <w:szCs w:val="24"/>
        </w:rPr>
        <w:t>.</w:t>
      </w:r>
      <w:r w:rsidR="006B42B0">
        <w:rPr>
          <w:rFonts w:cs="Times New Roman"/>
          <w:bCs/>
          <w:szCs w:val="24"/>
        </w:rPr>
        <w:t>10</w:t>
      </w:r>
      <w:r w:rsidR="006D2461" w:rsidRPr="006D2461">
        <w:rPr>
          <w:rFonts w:cs="Times New Roman"/>
          <w:bCs/>
          <w:szCs w:val="24"/>
        </w:rPr>
        <w:t>.202</w:t>
      </w:r>
      <w:r w:rsidR="00B76BC4">
        <w:rPr>
          <w:rFonts w:cs="Times New Roman"/>
          <w:bCs/>
          <w:szCs w:val="24"/>
        </w:rPr>
        <w:t>5</w:t>
      </w:r>
    </w:p>
    <w:p w14:paraId="337DDEB3" w14:textId="7938EAF7" w:rsidR="000409B3" w:rsidRPr="00C104B6" w:rsidRDefault="006D2461" w:rsidP="006D2461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K</w:t>
      </w:r>
      <w:r w:rsidR="000409B3" w:rsidRPr="00C104B6">
        <w:rPr>
          <w:rFonts w:cs="Times New Roman"/>
          <w:b/>
          <w:szCs w:val="24"/>
        </w:rPr>
        <w:t>ellaaeg</w:t>
      </w:r>
      <w:r w:rsidR="000409B3" w:rsidRPr="00C104B6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E50AEC" w:rsidRPr="00C104B6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0</w:t>
      </w:r>
      <w:r w:rsidR="000409B3" w:rsidRPr="00C104B6">
        <w:rPr>
          <w:rFonts w:cs="Times New Roman"/>
          <w:szCs w:val="24"/>
        </w:rPr>
        <w:t>.</w:t>
      </w:r>
      <w:r w:rsidR="00D52F28">
        <w:rPr>
          <w:rFonts w:cs="Times New Roman"/>
          <w:szCs w:val="24"/>
        </w:rPr>
        <w:t>0</w:t>
      </w:r>
      <w:r w:rsidR="000409B3" w:rsidRPr="00C104B6">
        <w:rPr>
          <w:rFonts w:cs="Times New Roman"/>
          <w:szCs w:val="24"/>
        </w:rPr>
        <w:t>0</w:t>
      </w:r>
      <w:r>
        <w:rPr>
          <w:rFonts w:cs="Times New Roman"/>
          <w:szCs w:val="24"/>
        </w:rPr>
        <w:t xml:space="preserve"> - </w:t>
      </w:r>
      <w:r w:rsidR="000C112A">
        <w:rPr>
          <w:rFonts w:cs="Times New Roman"/>
          <w:szCs w:val="24"/>
        </w:rPr>
        <w:t>1</w:t>
      </w:r>
      <w:r w:rsidR="00D52F28">
        <w:rPr>
          <w:rFonts w:cs="Times New Roman"/>
          <w:szCs w:val="24"/>
        </w:rPr>
        <w:t>0</w:t>
      </w:r>
      <w:r w:rsidR="000409B3" w:rsidRPr="00C104B6">
        <w:rPr>
          <w:rFonts w:cs="Times New Roman"/>
          <w:szCs w:val="24"/>
        </w:rPr>
        <w:t>.</w:t>
      </w:r>
      <w:r w:rsidR="00D52F28">
        <w:rPr>
          <w:rFonts w:cs="Times New Roman"/>
          <w:szCs w:val="24"/>
        </w:rPr>
        <w:t>45</w:t>
      </w:r>
    </w:p>
    <w:p w14:paraId="352B3685" w14:textId="55D76D1F" w:rsidR="00D25D08" w:rsidRPr="00C104B6" w:rsidRDefault="00D25D08" w:rsidP="00D25D08">
      <w:pPr>
        <w:spacing w:line="360" w:lineRule="auto"/>
      </w:pPr>
    </w:p>
    <w:p w14:paraId="4482322D" w14:textId="47DBE742" w:rsidR="00D25D08" w:rsidRPr="00C104B6" w:rsidRDefault="00D25D08" w:rsidP="00D25D08">
      <w:pPr>
        <w:spacing w:line="360" w:lineRule="auto"/>
        <w:rPr>
          <w:b/>
          <w:bCs/>
        </w:rPr>
      </w:pPr>
      <w:r w:rsidRPr="00C104B6">
        <w:rPr>
          <w:b/>
          <w:bCs/>
        </w:rPr>
        <w:t>OSALEJAD</w:t>
      </w:r>
    </w:p>
    <w:tbl>
      <w:tblPr>
        <w:tblStyle w:val="TableGrid"/>
        <w:tblW w:w="9593" w:type="dxa"/>
        <w:tblLook w:val="04A0" w:firstRow="1" w:lastRow="0" w:firstColumn="1" w:lastColumn="0" w:noHBand="0" w:noVBand="1"/>
      </w:tblPr>
      <w:tblGrid>
        <w:gridCol w:w="451"/>
        <w:gridCol w:w="1759"/>
        <w:gridCol w:w="1277"/>
        <w:gridCol w:w="1950"/>
        <w:gridCol w:w="1183"/>
        <w:gridCol w:w="2973"/>
      </w:tblGrid>
      <w:tr w:rsidR="000512A8" w:rsidRPr="00C104B6" w14:paraId="00C69D87" w14:textId="77777777" w:rsidTr="00D70E54">
        <w:tc>
          <w:tcPr>
            <w:tcW w:w="450" w:type="dxa"/>
          </w:tcPr>
          <w:p w14:paraId="165B5164" w14:textId="682B7D0D" w:rsidR="00D25D08" w:rsidRPr="00C104B6" w:rsidRDefault="00D25D08" w:rsidP="00D25D08">
            <w:pPr>
              <w:jc w:val="center"/>
              <w:rPr>
                <w:b/>
                <w:bCs/>
                <w:sz w:val="20"/>
                <w:szCs w:val="20"/>
              </w:rPr>
            </w:pPr>
            <w:r w:rsidRPr="00C104B6">
              <w:rPr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1783" w:type="dxa"/>
          </w:tcPr>
          <w:p w14:paraId="484E14DC" w14:textId="51511511" w:rsidR="00D25D08" w:rsidRPr="00C104B6" w:rsidRDefault="00D25D08" w:rsidP="00D25D08">
            <w:pPr>
              <w:jc w:val="center"/>
              <w:rPr>
                <w:b/>
                <w:bCs/>
                <w:sz w:val="20"/>
                <w:szCs w:val="20"/>
              </w:rPr>
            </w:pPr>
            <w:r w:rsidRPr="00C104B6">
              <w:rPr>
                <w:b/>
                <w:bCs/>
                <w:sz w:val="20"/>
                <w:szCs w:val="20"/>
              </w:rPr>
              <w:t>Nimi</w:t>
            </w:r>
          </w:p>
        </w:tc>
        <w:tc>
          <w:tcPr>
            <w:tcW w:w="1281" w:type="dxa"/>
          </w:tcPr>
          <w:p w14:paraId="76832A37" w14:textId="16EDD2F5" w:rsidR="00D25D08" w:rsidRPr="00C104B6" w:rsidRDefault="00D25D08" w:rsidP="00D25D08">
            <w:pPr>
              <w:jc w:val="center"/>
              <w:rPr>
                <w:b/>
                <w:bCs/>
                <w:sz w:val="20"/>
                <w:szCs w:val="20"/>
              </w:rPr>
            </w:pPr>
            <w:r w:rsidRPr="00C104B6">
              <w:rPr>
                <w:b/>
                <w:bCs/>
                <w:sz w:val="20"/>
                <w:szCs w:val="20"/>
              </w:rPr>
              <w:t>Roll</w:t>
            </w:r>
          </w:p>
        </w:tc>
        <w:tc>
          <w:tcPr>
            <w:tcW w:w="1905" w:type="dxa"/>
          </w:tcPr>
          <w:p w14:paraId="20F76835" w14:textId="76E84AE8" w:rsidR="00D25D08" w:rsidRPr="00C104B6" w:rsidRDefault="00D25D08" w:rsidP="00D25D08">
            <w:pPr>
              <w:jc w:val="center"/>
              <w:rPr>
                <w:b/>
                <w:bCs/>
                <w:sz w:val="20"/>
                <w:szCs w:val="20"/>
              </w:rPr>
            </w:pPr>
            <w:r w:rsidRPr="00C104B6">
              <w:rPr>
                <w:b/>
                <w:bCs/>
                <w:sz w:val="20"/>
                <w:szCs w:val="20"/>
              </w:rPr>
              <w:t>Amet</w:t>
            </w:r>
          </w:p>
        </w:tc>
        <w:tc>
          <w:tcPr>
            <w:tcW w:w="1197" w:type="dxa"/>
          </w:tcPr>
          <w:p w14:paraId="4E658634" w14:textId="141ABFC1" w:rsidR="00D25D08" w:rsidRPr="00C104B6" w:rsidRDefault="00D25D08" w:rsidP="00D25D08">
            <w:pPr>
              <w:jc w:val="center"/>
              <w:rPr>
                <w:b/>
                <w:bCs/>
                <w:sz w:val="20"/>
                <w:szCs w:val="20"/>
              </w:rPr>
            </w:pPr>
            <w:r w:rsidRPr="00C104B6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977" w:type="dxa"/>
          </w:tcPr>
          <w:p w14:paraId="27DA67A3" w14:textId="1D6E012C" w:rsidR="00D25D08" w:rsidRPr="00C104B6" w:rsidRDefault="00D25D08" w:rsidP="00D25D08">
            <w:pPr>
              <w:jc w:val="center"/>
              <w:rPr>
                <w:b/>
                <w:bCs/>
                <w:sz w:val="20"/>
                <w:szCs w:val="20"/>
              </w:rPr>
            </w:pPr>
            <w:r w:rsidRPr="00C104B6">
              <w:rPr>
                <w:b/>
                <w:bCs/>
                <w:sz w:val="20"/>
                <w:szCs w:val="20"/>
              </w:rPr>
              <w:t>E-post</w:t>
            </w:r>
          </w:p>
        </w:tc>
      </w:tr>
      <w:tr w:rsidR="000512A8" w:rsidRPr="00C104B6" w14:paraId="7C159102" w14:textId="77777777" w:rsidTr="00D70E54">
        <w:tc>
          <w:tcPr>
            <w:tcW w:w="450" w:type="dxa"/>
          </w:tcPr>
          <w:p w14:paraId="5E95F831" w14:textId="30091004" w:rsidR="00D25D08" w:rsidRPr="00C104B6" w:rsidRDefault="00B76BC4" w:rsidP="00042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3" w:type="dxa"/>
          </w:tcPr>
          <w:p w14:paraId="3A5F59D3" w14:textId="29118F0C" w:rsidR="00D25D08" w:rsidRPr="00C104B6" w:rsidRDefault="00D52F28" w:rsidP="00D25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Tuuli</w:t>
            </w:r>
            <w:r w:rsidR="008822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Teppo</w:t>
            </w:r>
          </w:p>
        </w:tc>
        <w:tc>
          <w:tcPr>
            <w:tcW w:w="1281" w:type="dxa"/>
          </w:tcPr>
          <w:p w14:paraId="7705D9C7" w14:textId="4C23EA30" w:rsidR="00D25D08" w:rsidRPr="00C104B6" w:rsidRDefault="00CF227D" w:rsidP="00CF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projektijuht</w:t>
            </w:r>
          </w:p>
        </w:tc>
        <w:tc>
          <w:tcPr>
            <w:tcW w:w="1905" w:type="dxa"/>
          </w:tcPr>
          <w:p w14:paraId="37118799" w14:textId="29BBC873" w:rsidR="00D25D08" w:rsidRDefault="00D70E54" w:rsidP="00CF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88225E" w:rsidRPr="0088225E">
              <w:rPr>
                <w:sz w:val="20"/>
                <w:szCs w:val="20"/>
              </w:rPr>
              <w:t>eeökoloog</w:t>
            </w:r>
          </w:p>
          <w:p w14:paraId="3680973D" w14:textId="0908E30C" w:rsidR="00D70E54" w:rsidRPr="00C104B6" w:rsidRDefault="00D70E54" w:rsidP="00CF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(RMK)</w:t>
            </w:r>
          </w:p>
        </w:tc>
        <w:tc>
          <w:tcPr>
            <w:tcW w:w="1197" w:type="dxa"/>
          </w:tcPr>
          <w:p w14:paraId="7E36C105" w14:textId="51809CA0" w:rsidR="00D25D08" w:rsidRPr="00C104B6" w:rsidRDefault="00CF227D" w:rsidP="00CF227D">
            <w:pPr>
              <w:rPr>
                <w:sz w:val="20"/>
                <w:szCs w:val="20"/>
              </w:rPr>
            </w:pPr>
            <w:r w:rsidRPr="00CF227D">
              <w:rPr>
                <w:sz w:val="20"/>
                <w:szCs w:val="20"/>
              </w:rPr>
              <w:t>5683 3177 </w:t>
            </w:r>
          </w:p>
        </w:tc>
        <w:tc>
          <w:tcPr>
            <w:tcW w:w="2977" w:type="dxa"/>
          </w:tcPr>
          <w:p w14:paraId="1597D00F" w14:textId="1BA30868" w:rsidR="00D25D08" w:rsidRPr="00C104B6" w:rsidRDefault="00D52F28" w:rsidP="00D25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tuuli</w:t>
            </w:r>
            <w:r w:rsidR="00CF227D" w:rsidRPr="0088225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teppo</w:t>
            </w:r>
            <w:r w:rsidR="00CF227D" w:rsidRPr="0088225E">
              <w:rPr>
                <w:sz w:val="20"/>
                <w:szCs w:val="20"/>
              </w:rPr>
              <w:t>@rmk.ee</w:t>
            </w:r>
          </w:p>
        </w:tc>
      </w:tr>
      <w:tr w:rsidR="000512A8" w:rsidRPr="00C104B6" w14:paraId="1D7DCA45" w14:textId="77777777" w:rsidTr="00D70E54">
        <w:tc>
          <w:tcPr>
            <w:tcW w:w="450" w:type="dxa"/>
          </w:tcPr>
          <w:p w14:paraId="6DD93FBB" w14:textId="71004872" w:rsidR="006B42B0" w:rsidRDefault="006B42B0" w:rsidP="00042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83" w:type="dxa"/>
          </w:tcPr>
          <w:p w14:paraId="426EE58A" w14:textId="0939DE5A" w:rsidR="006B42B0" w:rsidRDefault="006B42B0" w:rsidP="00D25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Maret Vildak</w:t>
            </w:r>
          </w:p>
        </w:tc>
        <w:tc>
          <w:tcPr>
            <w:tcW w:w="1281" w:type="dxa"/>
          </w:tcPr>
          <w:p w14:paraId="3368BBAC" w14:textId="234985CF" w:rsidR="006B42B0" w:rsidRDefault="006B42B0" w:rsidP="00CF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14:paraId="53F47579" w14:textId="341D13CA" w:rsidR="006B42B0" w:rsidRDefault="000512A8" w:rsidP="00CF227D">
            <w:pPr>
              <w:jc w:val="center"/>
              <w:rPr>
                <w:sz w:val="20"/>
                <w:szCs w:val="20"/>
              </w:rPr>
            </w:pPr>
            <w:r w:rsidRPr="000512A8">
              <w:rPr>
                <w:sz w:val="20"/>
                <w:szCs w:val="20"/>
              </w:rPr>
              <w:t xml:space="preserve">Looduskasutuse osakonna juhtivspetsialist </w:t>
            </w:r>
            <w:r w:rsidR="0042001D">
              <w:rPr>
                <w:sz w:val="20"/>
                <w:szCs w:val="20"/>
              </w:rPr>
              <w:t>(</w:t>
            </w:r>
            <w:r w:rsidR="00D70E54">
              <w:rPr>
                <w:sz w:val="20"/>
                <w:szCs w:val="20"/>
              </w:rPr>
              <w:t>Keskkonnaamet</w:t>
            </w:r>
            <w:r w:rsidR="0042001D">
              <w:rPr>
                <w:sz w:val="20"/>
                <w:szCs w:val="20"/>
              </w:rPr>
              <w:t>)</w:t>
            </w:r>
          </w:p>
        </w:tc>
        <w:tc>
          <w:tcPr>
            <w:tcW w:w="1197" w:type="dxa"/>
          </w:tcPr>
          <w:p w14:paraId="644B8171" w14:textId="7E22B04C" w:rsidR="006B42B0" w:rsidRPr="00CF227D" w:rsidRDefault="00CB196F" w:rsidP="00CF227D">
            <w:pPr>
              <w:rPr>
                <w:sz w:val="20"/>
                <w:szCs w:val="20"/>
              </w:rPr>
            </w:pPr>
            <w:r w:rsidRPr="00CB196F">
              <w:rPr>
                <w:sz w:val="20"/>
                <w:szCs w:val="20"/>
              </w:rPr>
              <w:t>5430 1449</w:t>
            </w:r>
          </w:p>
        </w:tc>
        <w:tc>
          <w:tcPr>
            <w:tcW w:w="2977" w:type="dxa"/>
          </w:tcPr>
          <w:p w14:paraId="3FB1A7C3" w14:textId="09681FEB" w:rsidR="006B42B0" w:rsidRDefault="00905B6F" w:rsidP="00D25D08">
            <w:pPr>
              <w:rPr>
                <w:sz w:val="20"/>
                <w:szCs w:val="20"/>
              </w:rPr>
            </w:pPr>
            <w:r w:rsidRPr="00905B6F">
              <w:rPr>
                <w:sz w:val="20"/>
                <w:szCs w:val="20"/>
              </w:rPr>
              <w:t>maret.vildak@keskkonnaamet.ee</w:t>
            </w:r>
          </w:p>
        </w:tc>
      </w:tr>
      <w:tr w:rsidR="000512A8" w:rsidRPr="00C104B6" w14:paraId="5C4CE742" w14:textId="77777777" w:rsidTr="00D70E54">
        <w:tc>
          <w:tcPr>
            <w:tcW w:w="450" w:type="dxa"/>
          </w:tcPr>
          <w:p w14:paraId="3C1C4646" w14:textId="75E8EA94" w:rsidR="006B42B0" w:rsidRDefault="006B42B0" w:rsidP="00042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83" w:type="dxa"/>
          </w:tcPr>
          <w:p w14:paraId="23C0D1C9" w14:textId="44E8154D" w:rsidR="006B42B0" w:rsidRDefault="006B42B0" w:rsidP="00D25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</w:t>
            </w:r>
            <w:r w:rsidR="00905B6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Pukk </w:t>
            </w:r>
          </w:p>
        </w:tc>
        <w:tc>
          <w:tcPr>
            <w:tcW w:w="1281" w:type="dxa"/>
          </w:tcPr>
          <w:p w14:paraId="373CC424" w14:textId="569F0F4B" w:rsidR="006B42B0" w:rsidRDefault="006B42B0" w:rsidP="00CF2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14:paraId="313D74CB" w14:textId="53636FF6" w:rsidR="006B42B0" w:rsidRDefault="00D70E54" w:rsidP="00CF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Keskkonnaamet</w:t>
            </w:r>
          </w:p>
        </w:tc>
        <w:tc>
          <w:tcPr>
            <w:tcW w:w="1197" w:type="dxa"/>
          </w:tcPr>
          <w:p w14:paraId="1DB64FD0" w14:textId="77777777" w:rsidR="006B42B0" w:rsidRPr="00CF227D" w:rsidRDefault="006B42B0" w:rsidP="00CF227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6209DA6" w14:textId="795F42A9" w:rsidR="006B42B0" w:rsidRDefault="00905B6F" w:rsidP="00D25D08">
            <w:pPr>
              <w:rPr>
                <w:sz w:val="20"/>
                <w:szCs w:val="20"/>
              </w:rPr>
            </w:pPr>
            <w:r w:rsidRPr="00905B6F">
              <w:rPr>
                <w:sz w:val="20"/>
                <w:szCs w:val="20"/>
              </w:rPr>
              <w:t>kristi.pukk@keskkonnaamet.ee</w:t>
            </w:r>
          </w:p>
        </w:tc>
      </w:tr>
      <w:tr w:rsidR="000512A8" w:rsidRPr="00C104B6" w14:paraId="52D7573C" w14:textId="77777777" w:rsidTr="00D70E54">
        <w:tc>
          <w:tcPr>
            <w:tcW w:w="450" w:type="dxa"/>
          </w:tcPr>
          <w:p w14:paraId="129A31C8" w14:textId="037C3810" w:rsidR="006B42B0" w:rsidRDefault="006B42B0" w:rsidP="00042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83" w:type="dxa"/>
          </w:tcPr>
          <w:p w14:paraId="40747AEE" w14:textId="3F10F7D2" w:rsidR="006B42B0" w:rsidRDefault="006B42B0" w:rsidP="00D25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Elar Põldvere</w:t>
            </w:r>
          </w:p>
        </w:tc>
        <w:tc>
          <w:tcPr>
            <w:tcW w:w="1281" w:type="dxa"/>
          </w:tcPr>
          <w:p w14:paraId="4F9CDBEB" w14:textId="41C0FA27" w:rsidR="006B42B0" w:rsidRDefault="000512A8" w:rsidP="00CF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KMH eelhinnangu koostaja</w:t>
            </w:r>
          </w:p>
        </w:tc>
        <w:tc>
          <w:tcPr>
            <w:tcW w:w="1905" w:type="dxa"/>
          </w:tcPr>
          <w:p w14:paraId="48D7A379" w14:textId="5F197068" w:rsidR="000512A8" w:rsidRDefault="000512A8" w:rsidP="00051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Keskkonnaspetsialist</w:t>
            </w:r>
          </w:p>
          <w:p w14:paraId="4FADAFF2" w14:textId="62CBD527" w:rsidR="006B42B0" w:rsidRDefault="000512A8" w:rsidP="000512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(Alkranel OÜ)</w:t>
            </w:r>
          </w:p>
        </w:tc>
        <w:tc>
          <w:tcPr>
            <w:tcW w:w="1197" w:type="dxa"/>
          </w:tcPr>
          <w:p w14:paraId="5543AE21" w14:textId="0B141F03" w:rsidR="006B42B0" w:rsidRPr="00CF227D" w:rsidRDefault="001B7602" w:rsidP="00CF227D">
            <w:pPr>
              <w:rPr>
                <w:sz w:val="20"/>
                <w:szCs w:val="20"/>
              </w:rPr>
            </w:pPr>
            <w:r w:rsidRPr="001B7602">
              <w:rPr>
                <w:sz w:val="20"/>
                <w:szCs w:val="20"/>
              </w:rPr>
              <w:t>52 891 97</w:t>
            </w:r>
          </w:p>
        </w:tc>
        <w:tc>
          <w:tcPr>
            <w:tcW w:w="2977" w:type="dxa"/>
          </w:tcPr>
          <w:p w14:paraId="207C1250" w14:textId="65BC0306" w:rsidR="006B42B0" w:rsidRDefault="00D70E54" w:rsidP="00D25D08">
            <w:pPr>
              <w:rPr>
                <w:sz w:val="20"/>
                <w:szCs w:val="20"/>
              </w:rPr>
            </w:pPr>
            <w:r w:rsidRPr="00D70E54">
              <w:rPr>
                <w:sz w:val="20"/>
                <w:szCs w:val="20"/>
              </w:rPr>
              <w:t>elar@alkranel.ee</w:t>
            </w:r>
          </w:p>
        </w:tc>
      </w:tr>
      <w:tr w:rsidR="000512A8" w:rsidRPr="00C104B6" w14:paraId="25AA365F" w14:textId="77777777" w:rsidTr="00D70E54">
        <w:tc>
          <w:tcPr>
            <w:tcW w:w="450" w:type="dxa"/>
          </w:tcPr>
          <w:p w14:paraId="4AE82633" w14:textId="7A2B6C38" w:rsidR="006B42B0" w:rsidRDefault="006B42B0" w:rsidP="006B4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83" w:type="dxa"/>
          </w:tcPr>
          <w:p w14:paraId="470E4AB8" w14:textId="7BDAF758" w:rsidR="006B42B0" w:rsidRDefault="006B42B0" w:rsidP="00D25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Diana </w:t>
            </w:r>
            <w:r w:rsidR="00C37A24" w:rsidRPr="00C37A24">
              <w:rPr>
                <w:sz w:val="20"/>
                <w:szCs w:val="20"/>
              </w:rPr>
              <w:t>Matejuk</w:t>
            </w:r>
          </w:p>
        </w:tc>
        <w:tc>
          <w:tcPr>
            <w:tcW w:w="1281" w:type="dxa"/>
          </w:tcPr>
          <w:p w14:paraId="0A555DAC" w14:textId="53525FD8" w:rsidR="006B42B0" w:rsidRPr="000512A8" w:rsidRDefault="000512A8" w:rsidP="00CF227D">
            <w:pPr>
              <w:jc w:val="center"/>
              <w:rPr>
                <w:sz w:val="20"/>
                <w:szCs w:val="20"/>
              </w:rPr>
            </w:pPr>
            <w:r w:rsidRPr="000512A8">
              <w:rPr>
                <w:sz w:val="20"/>
                <w:szCs w:val="20"/>
              </w:rPr>
              <w:t>KMH eelhinnangu koostaja</w:t>
            </w:r>
          </w:p>
        </w:tc>
        <w:tc>
          <w:tcPr>
            <w:tcW w:w="1905" w:type="dxa"/>
          </w:tcPr>
          <w:p w14:paraId="12AC29E6" w14:textId="591A5103" w:rsidR="006B42B0" w:rsidRDefault="00D70E54" w:rsidP="00CF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Keskkonnakonsultant</w:t>
            </w:r>
          </w:p>
          <w:p w14:paraId="07F74762" w14:textId="1F7ECC50" w:rsidR="00D70E54" w:rsidRDefault="000512A8" w:rsidP="00CF2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D70E54">
              <w:rPr>
                <w:sz w:val="20"/>
                <w:szCs w:val="20"/>
              </w:rPr>
              <w:t>Alkranel</w:t>
            </w:r>
            <w:r>
              <w:rPr>
                <w:sz w:val="20"/>
                <w:szCs w:val="20"/>
              </w:rPr>
              <w:t xml:space="preserve"> OÜ)</w:t>
            </w:r>
          </w:p>
        </w:tc>
        <w:tc>
          <w:tcPr>
            <w:tcW w:w="1197" w:type="dxa"/>
          </w:tcPr>
          <w:p w14:paraId="347A4169" w14:textId="01663618" w:rsidR="006B42B0" w:rsidRPr="00CF227D" w:rsidRDefault="00D70E54" w:rsidP="00CF227D">
            <w:pPr>
              <w:rPr>
                <w:sz w:val="20"/>
                <w:szCs w:val="20"/>
              </w:rPr>
            </w:pPr>
            <w:r w:rsidRPr="00D70E54">
              <w:rPr>
                <w:sz w:val="20"/>
                <w:szCs w:val="20"/>
              </w:rPr>
              <w:t>5300</w:t>
            </w:r>
            <w:r w:rsidR="000512A8">
              <w:rPr>
                <w:sz w:val="20"/>
                <w:szCs w:val="20"/>
              </w:rPr>
              <w:t xml:space="preserve"> </w:t>
            </w:r>
            <w:r w:rsidRPr="00D70E54">
              <w:rPr>
                <w:sz w:val="20"/>
                <w:szCs w:val="20"/>
              </w:rPr>
              <w:t>4161</w:t>
            </w:r>
          </w:p>
        </w:tc>
        <w:tc>
          <w:tcPr>
            <w:tcW w:w="2977" w:type="dxa"/>
          </w:tcPr>
          <w:p w14:paraId="512C2592" w14:textId="592353A6" w:rsidR="006B42B0" w:rsidRDefault="00D70E54" w:rsidP="00D25D08">
            <w:pPr>
              <w:rPr>
                <w:sz w:val="20"/>
                <w:szCs w:val="20"/>
              </w:rPr>
            </w:pPr>
            <w:r w:rsidRPr="00D70E54">
              <w:rPr>
                <w:sz w:val="20"/>
                <w:szCs w:val="20"/>
              </w:rPr>
              <w:t>diana@alkranel.ee</w:t>
            </w:r>
          </w:p>
        </w:tc>
      </w:tr>
      <w:tr w:rsidR="000512A8" w:rsidRPr="00C104B6" w14:paraId="4D67C70A" w14:textId="77777777" w:rsidTr="00D70E54">
        <w:tc>
          <w:tcPr>
            <w:tcW w:w="450" w:type="dxa"/>
          </w:tcPr>
          <w:p w14:paraId="1D9CC474" w14:textId="2AEC8B21" w:rsidR="006B42B0" w:rsidRDefault="006B42B0" w:rsidP="006B4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83" w:type="dxa"/>
          </w:tcPr>
          <w:p w14:paraId="22294DD1" w14:textId="51BF31C7" w:rsidR="006B42B0" w:rsidRDefault="006B42B0" w:rsidP="006B4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Martti Kelindeman</w:t>
            </w:r>
          </w:p>
        </w:tc>
        <w:tc>
          <w:tcPr>
            <w:tcW w:w="1281" w:type="dxa"/>
          </w:tcPr>
          <w:p w14:paraId="259AFCD4" w14:textId="4B6C8678" w:rsidR="006B42B0" w:rsidRDefault="00D70E54" w:rsidP="006B4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sillainsener</w:t>
            </w:r>
          </w:p>
        </w:tc>
        <w:tc>
          <w:tcPr>
            <w:tcW w:w="1905" w:type="dxa"/>
          </w:tcPr>
          <w:p w14:paraId="72FB0E19" w14:textId="77777777" w:rsidR="006B42B0" w:rsidRDefault="000512A8" w:rsidP="006B42B0">
            <w:pPr>
              <w:jc w:val="center"/>
              <w:rPr>
                <w:sz w:val="20"/>
                <w:szCs w:val="20"/>
              </w:rPr>
            </w:pPr>
            <w:r w:rsidRPr="000512A8">
              <w:rPr>
                <w:sz w:val="20"/>
                <w:szCs w:val="20"/>
              </w:rPr>
              <w:t>Teede- ja sildade projekteerija</w:t>
            </w:r>
            <w:r>
              <w:rPr>
                <w:sz w:val="20"/>
                <w:szCs w:val="20"/>
              </w:rPr>
              <w:t xml:space="preserve"> </w:t>
            </w:r>
          </w:p>
          <w:p w14:paraId="45E229CE" w14:textId="3DAD7D35" w:rsidR="000512A8" w:rsidRDefault="000512A8" w:rsidP="006B4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(Markelin Project OÜ)</w:t>
            </w:r>
          </w:p>
        </w:tc>
        <w:tc>
          <w:tcPr>
            <w:tcW w:w="1197" w:type="dxa"/>
          </w:tcPr>
          <w:p w14:paraId="106AA70B" w14:textId="5013D7A3" w:rsidR="006B42B0" w:rsidRPr="00CF227D" w:rsidRDefault="0042001D" w:rsidP="006B42B0">
            <w:pPr>
              <w:rPr>
                <w:sz w:val="20"/>
                <w:szCs w:val="20"/>
              </w:rPr>
            </w:pPr>
            <w:r w:rsidRPr="0042001D">
              <w:rPr>
                <w:sz w:val="20"/>
                <w:szCs w:val="20"/>
              </w:rPr>
              <w:t>552 8845</w:t>
            </w:r>
          </w:p>
        </w:tc>
        <w:tc>
          <w:tcPr>
            <w:tcW w:w="2977" w:type="dxa"/>
          </w:tcPr>
          <w:p w14:paraId="6697175A" w14:textId="2A167DF3" w:rsidR="006B42B0" w:rsidRDefault="0042001D" w:rsidP="006B42B0">
            <w:pPr>
              <w:rPr>
                <w:sz w:val="20"/>
                <w:szCs w:val="20"/>
              </w:rPr>
            </w:pPr>
            <w:r w:rsidRPr="0042001D">
              <w:rPr>
                <w:sz w:val="20"/>
                <w:szCs w:val="20"/>
              </w:rPr>
              <w:t>martti@markelin.ee</w:t>
            </w:r>
          </w:p>
        </w:tc>
      </w:tr>
      <w:tr w:rsidR="000512A8" w:rsidRPr="00C104B6" w14:paraId="685830AF" w14:textId="77777777" w:rsidTr="00D70E54">
        <w:tc>
          <w:tcPr>
            <w:tcW w:w="450" w:type="dxa"/>
          </w:tcPr>
          <w:p w14:paraId="7B840105" w14:textId="1D60183F" w:rsidR="006B42B0" w:rsidRPr="00C104B6" w:rsidRDefault="006B42B0" w:rsidP="006B4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83" w:type="dxa"/>
          </w:tcPr>
          <w:p w14:paraId="1228118F" w14:textId="2FD86BEC" w:rsidR="006B42B0" w:rsidRPr="00C104B6" w:rsidRDefault="006B42B0" w:rsidP="006B4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Peeter Napp</w:t>
            </w:r>
          </w:p>
        </w:tc>
        <w:tc>
          <w:tcPr>
            <w:tcW w:w="1281" w:type="dxa"/>
          </w:tcPr>
          <w:p w14:paraId="26364E6D" w14:textId="4382F518" w:rsidR="006B42B0" w:rsidRPr="00C104B6" w:rsidRDefault="006B42B0" w:rsidP="006B4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töövõtja</w:t>
            </w:r>
          </w:p>
        </w:tc>
        <w:tc>
          <w:tcPr>
            <w:tcW w:w="1905" w:type="dxa"/>
          </w:tcPr>
          <w:p w14:paraId="0C6B7D46" w14:textId="29671524" w:rsidR="006B42B0" w:rsidRPr="00C104B6" w:rsidRDefault="0042001D" w:rsidP="006B4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B42B0">
              <w:rPr>
                <w:sz w:val="20"/>
                <w:szCs w:val="20"/>
              </w:rPr>
              <w:t>rojekteerija</w:t>
            </w:r>
            <w:r>
              <w:rPr>
                <w:sz w:val="20"/>
                <w:szCs w:val="20"/>
              </w:rPr>
              <w:t xml:space="preserve"> (Vesiaed OÜ)</w:t>
            </w:r>
          </w:p>
        </w:tc>
        <w:tc>
          <w:tcPr>
            <w:tcW w:w="1197" w:type="dxa"/>
          </w:tcPr>
          <w:p w14:paraId="12B19975" w14:textId="218518A4" w:rsidR="006B42B0" w:rsidRPr="00C104B6" w:rsidRDefault="006B42B0" w:rsidP="006B4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5560 9245</w:t>
            </w:r>
          </w:p>
        </w:tc>
        <w:tc>
          <w:tcPr>
            <w:tcW w:w="2977" w:type="dxa"/>
          </w:tcPr>
          <w:p w14:paraId="4258EBBB" w14:textId="2E98AC44" w:rsidR="006B42B0" w:rsidRPr="00C104B6" w:rsidRDefault="006B42B0" w:rsidP="006B4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peeter.napp@vesiaed.ee</w:t>
            </w:r>
          </w:p>
        </w:tc>
      </w:tr>
    </w:tbl>
    <w:p w14:paraId="5A43B6C0" w14:textId="1D7FF9C7" w:rsidR="00D25D08" w:rsidRPr="00C104B6" w:rsidRDefault="00D25D08" w:rsidP="00D25D08">
      <w:pPr>
        <w:spacing w:line="360" w:lineRule="auto"/>
      </w:pPr>
    </w:p>
    <w:p w14:paraId="06A70165" w14:textId="77777777" w:rsidR="00AC571F" w:rsidRDefault="00AC571F" w:rsidP="00AC571F">
      <w:pPr>
        <w:spacing w:line="360" w:lineRule="auto"/>
        <w:rPr>
          <w:b/>
          <w:bCs/>
        </w:rPr>
      </w:pPr>
      <w:r w:rsidRPr="00113F36">
        <w:rPr>
          <w:b/>
          <w:bCs/>
        </w:rPr>
        <w:t>ARUTELU JA OTSUSED</w:t>
      </w:r>
    </w:p>
    <w:p w14:paraId="289B9F9E" w14:textId="1E2662D1" w:rsidR="00FA2754" w:rsidRDefault="008E0B6B" w:rsidP="00C76819">
      <w:pPr>
        <w:jc w:val="both"/>
        <w:rPr>
          <w:rFonts w:cs="Times New Roman"/>
          <w:szCs w:val="24"/>
        </w:rPr>
      </w:pPr>
      <w:r w:rsidRPr="00C76819">
        <w:rPr>
          <w:rFonts w:cs="Times New Roman"/>
          <w:szCs w:val="24"/>
        </w:rPr>
        <w:t>Koosolekul käsitleti Ojaäärse I paisu likvideerimise võimalikke lahendusi.</w:t>
      </w:r>
      <w:r w:rsidR="00C76819" w:rsidRPr="00C76819">
        <w:rPr>
          <w:rFonts w:cs="Times New Roman"/>
          <w:szCs w:val="24"/>
        </w:rPr>
        <w:t xml:space="preserve"> </w:t>
      </w:r>
      <w:r w:rsidR="00FA2754" w:rsidRPr="00C76819">
        <w:rPr>
          <w:rFonts w:cs="Times New Roman"/>
          <w:szCs w:val="24"/>
        </w:rPr>
        <w:t>Projekteerija tutvustas erinevaid variante</w:t>
      </w:r>
      <w:r w:rsidR="0091377B">
        <w:rPr>
          <w:rFonts w:cs="Times New Roman"/>
          <w:szCs w:val="24"/>
        </w:rPr>
        <w:t>:</w:t>
      </w:r>
    </w:p>
    <w:p w14:paraId="1E00952A" w14:textId="77777777" w:rsidR="00CB196F" w:rsidRPr="00C76819" w:rsidRDefault="00CB196F" w:rsidP="00C76819">
      <w:pPr>
        <w:jc w:val="both"/>
        <w:rPr>
          <w:rFonts w:cs="Times New Roman"/>
          <w:szCs w:val="24"/>
        </w:rPr>
      </w:pPr>
    </w:p>
    <w:p w14:paraId="38BCC2CA" w14:textId="1657BA12" w:rsidR="00FA2754" w:rsidRPr="00C76819" w:rsidRDefault="00FA2754" w:rsidP="00C76819">
      <w:pPr>
        <w:spacing w:after="120"/>
        <w:jc w:val="both"/>
        <w:rPr>
          <w:rFonts w:cs="Times New Roman"/>
          <w:szCs w:val="24"/>
        </w:rPr>
      </w:pPr>
      <w:r w:rsidRPr="00C76819">
        <w:rPr>
          <w:rFonts w:cs="Times New Roman"/>
          <w:szCs w:val="24"/>
        </w:rPr>
        <w:t xml:space="preserve">Variant 1 </w:t>
      </w:r>
      <w:r w:rsidR="000A0A7D" w:rsidRPr="00C76819">
        <w:rPr>
          <w:rFonts w:cs="Times New Roman"/>
          <w:szCs w:val="24"/>
        </w:rPr>
        <w:t>–</w:t>
      </w:r>
      <w:r w:rsidRPr="00C76819">
        <w:rPr>
          <w:rFonts w:cs="Times New Roman"/>
          <w:szCs w:val="24"/>
        </w:rPr>
        <w:t xml:space="preserve"> </w:t>
      </w:r>
      <w:r w:rsidR="000A0A7D" w:rsidRPr="00C76819">
        <w:rPr>
          <w:rFonts w:cs="Times New Roman"/>
          <w:szCs w:val="24"/>
        </w:rPr>
        <w:t>truup rekonstrueeritakse praeguses asukohas, ehituskaevik lõikub Natura elupaiga alasse;</w:t>
      </w:r>
    </w:p>
    <w:p w14:paraId="4EAEC979" w14:textId="4D5DAF99" w:rsidR="000A0A7D" w:rsidRPr="00C76819" w:rsidRDefault="000A0A7D" w:rsidP="00C76819">
      <w:pPr>
        <w:spacing w:after="120"/>
        <w:jc w:val="both"/>
        <w:rPr>
          <w:rFonts w:cs="Times New Roman"/>
          <w:szCs w:val="24"/>
        </w:rPr>
      </w:pPr>
      <w:r w:rsidRPr="00C76819">
        <w:rPr>
          <w:rFonts w:cs="Times New Roman"/>
          <w:szCs w:val="24"/>
        </w:rPr>
        <w:t xml:space="preserve">Variant 2 – truup rekonstrueeritakse enam-vähem praeguses asukohas, ehituskaevik piiratakse sulundseinaga selliselt, et Natura elupaik jääks kahjustamata. </w:t>
      </w:r>
      <w:r w:rsidR="00C76819">
        <w:rPr>
          <w:rFonts w:cs="Times New Roman"/>
          <w:szCs w:val="24"/>
        </w:rPr>
        <w:t xml:space="preserve">Kuna </w:t>
      </w:r>
      <w:r w:rsidR="00D11F69">
        <w:rPr>
          <w:rFonts w:cs="Times New Roman"/>
          <w:szCs w:val="24"/>
        </w:rPr>
        <w:t>paekivi on madalal, siis on ehitustehnilise</w:t>
      </w:r>
      <w:r w:rsidR="0091377B">
        <w:rPr>
          <w:rFonts w:cs="Times New Roman"/>
          <w:szCs w:val="24"/>
        </w:rPr>
        <w:t>lt</w:t>
      </w:r>
      <w:r w:rsidR="00D11F69">
        <w:rPr>
          <w:rFonts w:cs="Times New Roman"/>
          <w:szCs w:val="24"/>
        </w:rPr>
        <w:t xml:space="preserve"> keerukas lahendada ja märkimisväärselt suureneb ehitusmaksumus. Sulundseina toestamiseks on vaja puurida ankrud, mis ulatuvad Natura elupaiga alale.</w:t>
      </w:r>
    </w:p>
    <w:p w14:paraId="619DC035" w14:textId="08CE206A" w:rsidR="000A0A7D" w:rsidRPr="00C76819" w:rsidRDefault="000A0A7D" w:rsidP="00C76819">
      <w:pPr>
        <w:spacing w:after="120"/>
        <w:jc w:val="both"/>
        <w:rPr>
          <w:rFonts w:cs="Times New Roman"/>
          <w:szCs w:val="24"/>
        </w:rPr>
      </w:pPr>
      <w:r w:rsidRPr="00C76819">
        <w:rPr>
          <w:rFonts w:cs="Times New Roman"/>
          <w:szCs w:val="24"/>
        </w:rPr>
        <w:t>Variant 3 – truubi rekonstrueerimisel paigutatakse uus truup 6 m võrra ida poole. Selle variandi puhul lõikub ehituskaevik (möödavoolusäng) kultuurimälestise alasse ja vajalik on lammutada allavoolu asuva silla vare vasakpoolne kaldasammas.</w:t>
      </w:r>
      <w:r w:rsidR="0091377B">
        <w:rPr>
          <w:rFonts w:cs="Times New Roman"/>
          <w:szCs w:val="24"/>
        </w:rPr>
        <w:t xml:space="preserve"> Vaja on arvestada Muinsuskaitseameti tingimustega.</w:t>
      </w:r>
    </w:p>
    <w:p w14:paraId="761FC499" w14:textId="7FCEAD38" w:rsidR="00895FEC" w:rsidRDefault="000A0A7D" w:rsidP="000B0D29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="Times New Roman"/>
          <w:szCs w:val="24"/>
        </w:rPr>
      </w:pPr>
      <w:r w:rsidRPr="00C76819">
        <w:rPr>
          <w:rFonts w:cs="Times New Roman"/>
          <w:szCs w:val="24"/>
        </w:rPr>
        <w:lastRenderedPageBreak/>
        <w:t>Variant 1 puhul rakendub automaatselt KMH ja kuna on tegemist prioriteetse elupai</w:t>
      </w:r>
      <w:r w:rsidR="00CB196F">
        <w:rPr>
          <w:rFonts w:cs="Times New Roman"/>
          <w:szCs w:val="24"/>
        </w:rPr>
        <w:t>g</w:t>
      </w:r>
      <w:r w:rsidRPr="00C76819">
        <w:rPr>
          <w:rFonts w:cs="Times New Roman"/>
          <w:szCs w:val="24"/>
        </w:rPr>
        <w:t xml:space="preserve">aga, siis on vajalik Euroopa komisjoni otsus. </w:t>
      </w:r>
      <w:r w:rsidR="00FA2754" w:rsidRPr="00C76819">
        <w:rPr>
          <w:rFonts w:cs="Times New Roman"/>
          <w:szCs w:val="24"/>
        </w:rPr>
        <w:t>Variant 1 ei jõua positiivse otsuseni</w:t>
      </w:r>
      <w:r w:rsidRPr="00C76819">
        <w:rPr>
          <w:rFonts w:cs="Times New Roman"/>
          <w:szCs w:val="24"/>
        </w:rPr>
        <w:t>, kuna on olemas reaalsed alternatiivid.</w:t>
      </w:r>
    </w:p>
    <w:p w14:paraId="67348BB0" w14:textId="255B950D" w:rsidR="00054850" w:rsidRPr="00054850" w:rsidRDefault="00054850" w:rsidP="000B0D29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="Times New Roman"/>
          <w:szCs w:val="24"/>
        </w:rPr>
      </w:pPr>
      <w:r w:rsidRPr="00054850">
        <w:rPr>
          <w:rFonts w:cs="Times New Roman"/>
          <w:szCs w:val="24"/>
        </w:rPr>
        <w:t>Variant 3 puhul saavad kahjustada kultuuriväärtused ja on vajalik jõesängi ümberkujundamine 25 m pikkusel lõigul.</w:t>
      </w:r>
    </w:p>
    <w:p w14:paraId="35E60DAF" w14:textId="2545EC26" w:rsidR="006A2348" w:rsidRPr="00054850" w:rsidRDefault="00054850" w:rsidP="000B0D29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="Times New Roman"/>
          <w:szCs w:val="24"/>
        </w:rPr>
      </w:pPr>
      <w:r w:rsidRPr="00054850">
        <w:rPr>
          <w:rFonts w:cs="Times New Roman"/>
          <w:szCs w:val="24"/>
        </w:rPr>
        <w:t>On tõenäoline, et tee mulde nõlval kasvav mets ei vasta elupaiga tingimustele Keskkonnaamet saaks anda oma hinnangu elupaiga kohta oktoobri lõpuks.</w:t>
      </w:r>
    </w:p>
    <w:p w14:paraId="2DCB036C" w14:textId="755D29C1" w:rsidR="00895FEC" w:rsidRPr="00054850" w:rsidRDefault="00054850" w:rsidP="000B0D29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cs="Times New Roman"/>
          <w:szCs w:val="24"/>
        </w:rPr>
      </w:pPr>
      <w:r w:rsidRPr="00054850">
        <w:rPr>
          <w:rFonts w:cs="Times New Roman"/>
          <w:szCs w:val="24"/>
        </w:rPr>
        <w:t>Projekteerimisega edasi minekuks on vajalik Tellija otsus, millise variandiga tuleks edasi töötada.</w:t>
      </w:r>
      <w:r>
        <w:rPr>
          <w:rFonts w:cs="Times New Roman"/>
          <w:szCs w:val="24"/>
        </w:rPr>
        <w:t xml:space="preserve"> Otsuse tegemiseks oleks hea ära oodata Keskkonnaameti hinnang.</w:t>
      </w:r>
    </w:p>
    <w:p w14:paraId="745B93B5" w14:textId="77777777" w:rsidR="000C112A" w:rsidRDefault="000C112A" w:rsidP="000C112A">
      <w:pPr>
        <w:spacing w:line="360" w:lineRule="auto"/>
      </w:pPr>
    </w:p>
    <w:p w14:paraId="4A822F9F" w14:textId="77777777" w:rsidR="00FA2754" w:rsidRDefault="00FA2754" w:rsidP="000C112A">
      <w:pPr>
        <w:spacing w:line="360" w:lineRule="auto"/>
      </w:pPr>
    </w:p>
    <w:p w14:paraId="783E829B" w14:textId="17672E59" w:rsidR="000C112A" w:rsidRDefault="000C112A" w:rsidP="000C112A">
      <w:pPr>
        <w:spacing w:line="360" w:lineRule="auto"/>
      </w:pPr>
      <w:r w:rsidRPr="007F6F80">
        <w:rPr>
          <w:b/>
          <w:bCs/>
        </w:rPr>
        <w:t>Järgmise koosoleku aeg:</w:t>
      </w:r>
      <w:r>
        <w:t xml:space="preserve"> </w:t>
      </w:r>
      <w:r w:rsidR="00FD3CCC">
        <w:t>lepitakse kokku jooksvalt</w:t>
      </w:r>
      <w:r w:rsidR="00CB196F">
        <w:t>.</w:t>
      </w:r>
    </w:p>
    <w:p w14:paraId="5FCC055F" w14:textId="77777777" w:rsidR="00BA22C0" w:rsidRPr="00C104B6" w:rsidRDefault="00BA22C0" w:rsidP="000409B3">
      <w:pPr>
        <w:pStyle w:val="ListParagraph"/>
        <w:ind w:left="0"/>
        <w:jc w:val="both"/>
        <w:rPr>
          <w:rFonts w:cs="Times New Roman"/>
          <w:szCs w:val="24"/>
        </w:rPr>
      </w:pPr>
    </w:p>
    <w:p w14:paraId="0EA29081" w14:textId="77777777" w:rsidR="00BA22C0" w:rsidRPr="00C104B6" w:rsidRDefault="00BA22C0" w:rsidP="000409B3">
      <w:pPr>
        <w:pStyle w:val="ListParagraph"/>
        <w:ind w:left="0"/>
        <w:jc w:val="both"/>
        <w:rPr>
          <w:rFonts w:cs="Times New Roman"/>
          <w:szCs w:val="24"/>
        </w:rPr>
      </w:pPr>
    </w:p>
    <w:p w14:paraId="695A010A" w14:textId="22FD012C" w:rsidR="007F6F80" w:rsidRDefault="000409B3" w:rsidP="0005443D">
      <w:pPr>
        <w:pStyle w:val="ListParagraph"/>
        <w:ind w:left="0"/>
        <w:jc w:val="both"/>
        <w:rPr>
          <w:rFonts w:cs="Times New Roman"/>
          <w:szCs w:val="24"/>
        </w:rPr>
      </w:pPr>
      <w:r w:rsidRPr="00C104B6">
        <w:rPr>
          <w:rFonts w:cs="Times New Roman"/>
          <w:szCs w:val="24"/>
        </w:rPr>
        <w:t>Protokollija:</w:t>
      </w:r>
      <w:r w:rsidRPr="00C104B6">
        <w:rPr>
          <w:rFonts w:cs="Times New Roman"/>
          <w:szCs w:val="24"/>
        </w:rPr>
        <w:tab/>
      </w:r>
      <w:r w:rsidRPr="00C104B6">
        <w:rPr>
          <w:rFonts w:cs="Times New Roman"/>
          <w:szCs w:val="24"/>
        </w:rPr>
        <w:tab/>
        <w:t>Peeter Napp</w:t>
      </w:r>
      <w:r w:rsidR="0003648C" w:rsidRPr="00C104B6">
        <w:rPr>
          <w:rFonts w:cs="Times New Roman"/>
          <w:szCs w:val="24"/>
        </w:rPr>
        <w:tab/>
      </w:r>
      <w:r w:rsidR="0003648C" w:rsidRPr="00C104B6">
        <w:rPr>
          <w:rFonts w:cs="Times New Roman"/>
          <w:szCs w:val="24"/>
        </w:rPr>
        <w:tab/>
        <w:t>/</w:t>
      </w:r>
      <w:r w:rsidR="0003648C" w:rsidRPr="00616CF1">
        <w:rPr>
          <w:rFonts w:cs="Times New Roman"/>
          <w:i/>
          <w:iCs/>
          <w:szCs w:val="24"/>
        </w:rPr>
        <w:t>allkirjastatud digitaalselt</w:t>
      </w:r>
      <w:r w:rsidR="0003648C" w:rsidRPr="00C104B6">
        <w:rPr>
          <w:rFonts w:cs="Times New Roman"/>
          <w:szCs w:val="24"/>
        </w:rPr>
        <w:t>/</w:t>
      </w:r>
    </w:p>
    <w:p w14:paraId="2635F48A" w14:textId="77777777" w:rsidR="00616CF1" w:rsidRDefault="00616CF1" w:rsidP="0005443D">
      <w:pPr>
        <w:pStyle w:val="ListParagraph"/>
        <w:ind w:left="0"/>
        <w:jc w:val="both"/>
        <w:rPr>
          <w:rFonts w:cs="Times New Roman"/>
          <w:szCs w:val="24"/>
        </w:rPr>
      </w:pPr>
    </w:p>
    <w:p w14:paraId="4D83F3D3" w14:textId="46A65756" w:rsidR="00616CF1" w:rsidRPr="00C104B6" w:rsidRDefault="00616CF1" w:rsidP="0005443D">
      <w:pPr>
        <w:pStyle w:val="ListParagraph"/>
        <w:ind w:left="0"/>
        <w:jc w:val="both"/>
      </w:pPr>
      <w:r>
        <w:rPr>
          <w:rFonts w:cs="Times New Roman"/>
          <w:szCs w:val="24"/>
        </w:rPr>
        <w:t xml:space="preserve">Osaleja: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Tuuli Teppo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Pr="00980AAE">
        <w:rPr>
          <w:rFonts w:eastAsia="Times New Roman" w:cs="Times New Roman"/>
          <w:i/>
          <w:iCs/>
          <w:szCs w:val="24"/>
        </w:rPr>
        <w:t xml:space="preserve">/allkirjastatud digitaalselt/ </w:t>
      </w:r>
      <w:r>
        <w:rPr>
          <w:rFonts w:eastAsia="Times New Roman" w:cs="Times New Roman"/>
          <w:i/>
          <w:iCs/>
          <w:szCs w:val="24"/>
        </w:rPr>
        <w:tab/>
      </w:r>
    </w:p>
    <w:sectPr w:rsidR="00616CF1" w:rsidRPr="00C104B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756B9" w14:textId="77777777" w:rsidR="001515DA" w:rsidRDefault="001515DA" w:rsidP="007970A6">
      <w:r>
        <w:separator/>
      </w:r>
    </w:p>
  </w:endnote>
  <w:endnote w:type="continuationSeparator" w:id="0">
    <w:p w14:paraId="7909A4D6" w14:textId="77777777" w:rsidR="001515DA" w:rsidRDefault="001515DA" w:rsidP="0079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BBC99" w14:textId="77777777" w:rsidR="001515DA" w:rsidRDefault="001515DA" w:rsidP="007970A6">
      <w:r>
        <w:separator/>
      </w:r>
    </w:p>
  </w:footnote>
  <w:footnote w:type="continuationSeparator" w:id="0">
    <w:p w14:paraId="2FC218B4" w14:textId="77777777" w:rsidR="001515DA" w:rsidRDefault="001515DA" w:rsidP="00797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938B" w14:textId="07996DD7" w:rsidR="007970A6" w:rsidRPr="00753509" w:rsidRDefault="00753509" w:rsidP="00753509">
    <w:pPr>
      <w:pStyle w:val="Header"/>
      <w:jc w:val="center"/>
    </w:pPr>
    <w:r>
      <w:rPr>
        <w:noProof/>
      </w:rPr>
      <w:drawing>
        <wp:inline distT="0" distB="0" distL="0" distR="0" wp14:anchorId="060942D3" wp14:editId="6425B5E3">
          <wp:extent cx="600075" cy="694165"/>
          <wp:effectExtent l="0" t="0" r="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616" cy="69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550"/>
    <w:multiLevelType w:val="hybridMultilevel"/>
    <w:tmpl w:val="EE92E6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223"/>
    <w:multiLevelType w:val="hybridMultilevel"/>
    <w:tmpl w:val="3B58EBFC"/>
    <w:lvl w:ilvl="0" w:tplc="05724C4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53C7E"/>
    <w:multiLevelType w:val="hybridMultilevel"/>
    <w:tmpl w:val="E1449B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46288"/>
    <w:multiLevelType w:val="hybridMultilevel"/>
    <w:tmpl w:val="AC501A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73F42"/>
    <w:multiLevelType w:val="hybridMultilevel"/>
    <w:tmpl w:val="27EA8B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D7672"/>
    <w:multiLevelType w:val="hybridMultilevel"/>
    <w:tmpl w:val="C51C3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F5D87"/>
    <w:multiLevelType w:val="hybridMultilevel"/>
    <w:tmpl w:val="63AADF8C"/>
    <w:lvl w:ilvl="0" w:tplc="373C889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D0316F"/>
    <w:multiLevelType w:val="hybridMultilevel"/>
    <w:tmpl w:val="4396232C"/>
    <w:lvl w:ilvl="0" w:tplc="0EE4885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B17B43"/>
    <w:multiLevelType w:val="hybridMultilevel"/>
    <w:tmpl w:val="7218A5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386368">
    <w:abstractNumId w:val="8"/>
  </w:num>
  <w:num w:numId="2" w16cid:durableId="10381607">
    <w:abstractNumId w:val="3"/>
  </w:num>
  <w:num w:numId="3" w16cid:durableId="1423066777">
    <w:abstractNumId w:val="4"/>
  </w:num>
  <w:num w:numId="4" w16cid:durableId="21093512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97699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2242911">
    <w:abstractNumId w:val="1"/>
  </w:num>
  <w:num w:numId="7" w16cid:durableId="1585383222">
    <w:abstractNumId w:val="2"/>
  </w:num>
  <w:num w:numId="8" w16cid:durableId="1482650913">
    <w:abstractNumId w:val="7"/>
  </w:num>
  <w:num w:numId="9" w16cid:durableId="90448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08"/>
    <w:rsid w:val="0003648C"/>
    <w:rsid w:val="000409B3"/>
    <w:rsid w:val="00042768"/>
    <w:rsid w:val="000512A8"/>
    <w:rsid w:val="0005443D"/>
    <w:rsid w:val="00054850"/>
    <w:rsid w:val="000616DC"/>
    <w:rsid w:val="00097F9E"/>
    <w:rsid w:val="000A0A7D"/>
    <w:rsid w:val="000A232F"/>
    <w:rsid w:val="000B0D29"/>
    <w:rsid w:val="000B55A7"/>
    <w:rsid w:val="000C112A"/>
    <w:rsid w:val="000C680D"/>
    <w:rsid w:val="00107617"/>
    <w:rsid w:val="00113F36"/>
    <w:rsid w:val="001156AD"/>
    <w:rsid w:val="00121543"/>
    <w:rsid w:val="001279F8"/>
    <w:rsid w:val="00130E6B"/>
    <w:rsid w:val="0014622C"/>
    <w:rsid w:val="001515DA"/>
    <w:rsid w:val="00163CD2"/>
    <w:rsid w:val="001721D2"/>
    <w:rsid w:val="001803CF"/>
    <w:rsid w:val="001B2D1F"/>
    <w:rsid w:val="001B7191"/>
    <w:rsid w:val="001B7602"/>
    <w:rsid w:val="001E336F"/>
    <w:rsid w:val="001E4FB2"/>
    <w:rsid w:val="00221163"/>
    <w:rsid w:val="00261BFC"/>
    <w:rsid w:val="00283C0A"/>
    <w:rsid w:val="00285775"/>
    <w:rsid w:val="00373576"/>
    <w:rsid w:val="003B761E"/>
    <w:rsid w:val="003C2F10"/>
    <w:rsid w:val="003E549C"/>
    <w:rsid w:val="003F2DC8"/>
    <w:rsid w:val="00414EFD"/>
    <w:rsid w:val="0042001D"/>
    <w:rsid w:val="00437B52"/>
    <w:rsid w:val="00473E54"/>
    <w:rsid w:val="004B2EFD"/>
    <w:rsid w:val="004B5347"/>
    <w:rsid w:val="00511C1D"/>
    <w:rsid w:val="00535848"/>
    <w:rsid w:val="005C3116"/>
    <w:rsid w:val="005C63FC"/>
    <w:rsid w:val="0061246B"/>
    <w:rsid w:val="00616CF1"/>
    <w:rsid w:val="006244E4"/>
    <w:rsid w:val="00626587"/>
    <w:rsid w:val="006347AA"/>
    <w:rsid w:val="006416C8"/>
    <w:rsid w:val="006953E9"/>
    <w:rsid w:val="006A2348"/>
    <w:rsid w:val="006B42B0"/>
    <w:rsid w:val="006D2461"/>
    <w:rsid w:val="006E2FA7"/>
    <w:rsid w:val="006F6682"/>
    <w:rsid w:val="00753509"/>
    <w:rsid w:val="00770AAA"/>
    <w:rsid w:val="007860C0"/>
    <w:rsid w:val="00795CB2"/>
    <w:rsid w:val="007970A6"/>
    <w:rsid w:val="007A0B65"/>
    <w:rsid w:val="007F584D"/>
    <w:rsid w:val="007F6F80"/>
    <w:rsid w:val="00803FF0"/>
    <w:rsid w:val="00811928"/>
    <w:rsid w:val="00864D91"/>
    <w:rsid w:val="0088225E"/>
    <w:rsid w:val="00894D7A"/>
    <w:rsid w:val="00895FEC"/>
    <w:rsid w:val="008A2D3D"/>
    <w:rsid w:val="008A3D57"/>
    <w:rsid w:val="008C771E"/>
    <w:rsid w:val="008E0B6B"/>
    <w:rsid w:val="008F32AB"/>
    <w:rsid w:val="008F6549"/>
    <w:rsid w:val="00905B6F"/>
    <w:rsid w:val="0091377B"/>
    <w:rsid w:val="009232A1"/>
    <w:rsid w:val="0094664B"/>
    <w:rsid w:val="009763B9"/>
    <w:rsid w:val="009C3C76"/>
    <w:rsid w:val="009C58CA"/>
    <w:rsid w:val="00AA75C8"/>
    <w:rsid w:val="00AC571F"/>
    <w:rsid w:val="00AF532B"/>
    <w:rsid w:val="00B332B0"/>
    <w:rsid w:val="00B40A5D"/>
    <w:rsid w:val="00B54294"/>
    <w:rsid w:val="00B552EC"/>
    <w:rsid w:val="00B76BC4"/>
    <w:rsid w:val="00B77651"/>
    <w:rsid w:val="00B84F24"/>
    <w:rsid w:val="00BA12A0"/>
    <w:rsid w:val="00BA22C0"/>
    <w:rsid w:val="00BA32DB"/>
    <w:rsid w:val="00BB6E40"/>
    <w:rsid w:val="00BE1EF6"/>
    <w:rsid w:val="00C104B6"/>
    <w:rsid w:val="00C35E01"/>
    <w:rsid w:val="00C37A24"/>
    <w:rsid w:val="00C674C4"/>
    <w:rsid w:val="00C76819"/>
    <w:rsid w:val="00C94321"/>
    <w:rsid w:val="00CB196F"/>
    <w:rsid w:val="00CF1E74"/>
    <w:rsid w:val="00CF227D"/>
    <w:rsid w:val="00D11F69"/>
    <w:rsid w:val="00D25D08"/>
    <w:rsid w:val="00D4507E"/>
    <w:rsid w:val="00D52F28"/>
    <w:rsid w:val="00D55A61"/>
    <w:rsid w:val="00D70E54"/>
    <w:rsid w:val="00E31016"/>
    <w:rsid w:val="00E4717F"/>
    <w:rsid w:val="00E47990"/>
    <w:rsid w:val="00E50AEC"/>
    <w:rsid w:val="00E966CC"/>
    <w:rsid w:val="00EC40EF"/>
    <w:rsid w:val="00ED3A16"/>
    <w:rsid w:val="00EE685F"/>
    <w:rsid w:val="00F33F52"/>
    <w:rsid w:val="00F62055"/>
    <w:rsid w:val="00FA2754"/>
    <w:rsid w:val="00FC5FD2"/>
    <w:rsid w:val="00FC7182"/>
    <w:rsid w:val="00FD36F3"/>
    <w:rsid w:val="00FD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6270A"/>
  <w15:chartTrackingRefBased/>
  <w15:docId w15:val="{ECAB67EA-569B-41A2-847E-E357301A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0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0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0A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970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0A6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113F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22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Napp</dc:creator>
  <cp:keywords/>
  <dc:description/>
  <cp:lastModifiedBy>Peeter Napp</cp:lastModifiedBy>
  <cp:revision>3</cp:revision>
  <dcterms:created xsi:type="dcterms:W3CDTF">2025-10-21T11:38:00Z</dcterms:created>
  <dcterms:modified xsi:type="dcterms:W3CDTF">2025-10-22T06:24:00Z</dcterms:modified>
</cp:coreProperties>
</file>