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5164" w14:textId="79DD6CD0" w:rsidR="00182168" w:rsidRPr="00F97D31" w:rsidRDefault="00182168" w:rsidP="00182168">
      <w:pPr>
        <w:spacing w:after="0"/>
        <w:jc w:val="left"/>
        <w:rPr>
          <w:rFonts w:asciiTheme="majorHAnsi" w:hAnsiTheme="majorHAnsi" w:cstheme="majorHAnsi"/>
          <w:b/>
        </w:rPr>
      </w:pPr>
      <w:r w:rsidRPr="00F97D31">
        <w:rPr>
          <w:rFonts w:asciiTheme="majorHAnsi" w:hAnsiTheme="majorHAnsi" w:cstheme="majorHAnsi"/>
          <w:b/>
        </w:rPr>
        <w:t>Töö nr:</w:t>
      </w:r>
      <w:r w:rsidRPr="00F97D31">
        <w:rPr>
          <w:rFonts w:asciiTheme="majorHAnsi" w:hAnsiTheme="majorHAnsi" w:cstheme="majorHAnsi"/>
          <w:b/>
        </w:rPr>
        <w:tab/>
      </w:r>
      <w:r w:rsidRPr="00F97D31">
        <w:rPr>
          <w:rFonts w:asciiTheme="majorHAnsi" w:hAnsiTheme="majorHAnsi" w:cstheme="majorHAnsi"/>
          <w:b/>
        </w:rPr>
        <w:tab/>
      </w:r>
      <w:r w:rsidR="004B6E10" w:rsidRPr="00F97D31">
        <w:rPr>
          <w:rFonts w:asciiTheme="majorHAnsi" w:hAnsiTheme="majorHAnsi" w:cstheme="majorHAnsi"/>
          <w:b/>
        </w:rPr>
        <w:t>0</w:t>
      </w:r>
      <w:r w:rsidR="00CD728E" w:rsidRPr="00F97D31">
        <w:rPr>
          <w:rFonts w:asciiTheme="majorHAnsi" w:hAnsiTheme="majorHAnsi" w:cstheme="majorHAnsi"/>
          <w:b/>
        </w:rPr>
        <w:t>6</w:t>
      </w:r>
      <w:r w:rsidR="004B6E10" w:rsidRPr="00F97D31">
        <w:rPr>
          <w:rFonts w:asciiTheme="majorHAnsi" w:hAnsiTheme="majorHAnsi" w:cstheme="majorHAnsi"/>
          <w:b/>
        </w:rPr>
        <w:t>/2</w:t>
      </w:r>
      <w:r w:rsidR="009B5444" w:rsidRPr="00F97D31">
        <w:rPr>
          <w:rFonts w:asciiTheme="majorHAnsi" w:hAnsiTheme="majorHAnsi" w:cstheme="majorHAnsi"/>
          <w:b/>
        </w:rPr>
        <w:t>3</w:t>
      </w:r>
    </w:p>
    <w:p w14:paraId="28CA2C66" w14:textId="57D0D8C4" w:rsidR="00182168" w:rsidRPr="00F97D31" w:rsidRDefault="00182168" w:rsidP="008C3C1C">
      <w:pPr>
        <w:spacing w:after="0"/>
        <w:jc w:val="left"/>
        <w:rPr>
          <w:rFonts w:asciiTheme="majorHAnsi" w:hAnsiTheme="majorHAnsi" w:cstheme="majorHAnsi"/>
        </w:rPr>
      </w:pPr>
      <w:r w:rsidRPr="00F97D31">
        <w:rPr>
          <w:rFonts w:asciiTheme="majorHAnsi" w:hAnsiTheme="majorHAnsi" w:cstheme="majorHAnsi"/>
          <w:b/>
        </w:rPr>
        <w:t>Huvitatud isik:</w:t>
      </w:r>
      <w:r w:rsidRPr="00F97D31">
        <w:rPr>
          <w:rFonts w:asciiTheme="majorHAnsi" w:hAnsiTheme="majorHAnsi" w:cstheme="majorHAnsi"/>
        </w:rPr>
        <w:t xml:space="preserve"> </w:t>
      </w:r>
      <w:r w:rsidRPr="00F97D31">
        <w:rPr>
          <w:rFonts w:asciiTheme="majorHAnsi" w:hAnsiTheme="majorHAnsi" w:cstheme="majorHAnsi"/>
        </w:rPr>
        <w:tab/>
      </w:r>
      <w:r w:rsidR="00CD728E" w:rsidRPr="00F97D31">
        <w:rPr>
          <w:rFonts w:asciiTheme="majorHAnsi" w:hAnsiTheme="majorHAnsi" w:cstheme="majorHAnsi"/>
        </w:rPr>
        <w:t>Marcel House OÜ</w:t>
      </w:r>
    </w:p>
    <w:p w14:paraId="3E1304D6" w14:textId="207C22A7" w:rsidR="009B5444" w:rsidRPr="00F97D31" w:rsidRDefault="008C3C1C" w:rsidP="009B5444">
      <w:pPr>
        <w:spacing w:after="0"/>
        <w:jc w:val="left"/>
        <w:rPr>
          <w:rStyle w:val="Hyperlink"/>
          <w:rFonts w:asciiTheme="majorHAnsi" w:hAnsiTheme="majorHAnsi" w:cstheme="majorHAnsi"/>
          <w:u w:val="none"/>
        </w:rPr>
      </w:pPr>
      <w:r w:rsidRPr="00F97D31">
        <w:rPr>
          <w:rFonts w:asciiTheme="majorHAnsi" w:hAnsiTheme="majorHAnsi" w:cstheme="majorHAnsi"/>
        </w:rPr>
        <w:tab/>
      </w:r>
      <w:r w:rsidRPr="00F97D31">
        <w:rPr>
          <w:rFonts w:asciiTheme="majorHAnsi" w:hAnsiTheme="majorHAnsi" w:cstheme="majorHAnsi"/>
        </w:rPr>
        <w:tab/>
      </w:r>
      <w:hyperlink r:id="rId11" w:history="1">
        <w:r w:rsidR="00CD728E" w:rsidRPr="00F97D31">
          <w:rPr>
            <w:rStyle w:val="Hyperlink"/>
            <w:rFonts w:asciiTheme="majorHAnsi" w:hAnsiTheme="majorHAnsi" w:cstheme="majorHAnsi"/>
            <w:color w:val="auto"/>
            <w:u w:val="none"/>
          </w:rPr>
          <w:t>Ardi</w:t>
        </w:r>
      </w:hyperlink>
      <w:r w:rsidR="00CD728E" w:rsidRPr="00F97D31">
        <w:rPr>
          <w:rStyle w:val="Hyperlink"/>
          <w:rFonts w:asciiTheme="majorHAnsi" w:hAnsiTheme="majorHAnsi" w:cstheme="majorHAnsi"/>
          <w:color w:val="auto"/>
          <w:u w:val="none"/>
        </w:rPr>
        <w:t xml:space="preserve"> </w:t>
      </w:r>
      <w:proofErr w:type="spellStart"/>
      <w:r w:rsidR="00CD728E" w:rsidRPr="00F97D31">
        <w:rPr>
          <w:rStyle w:val="Hyperlink"/>
          <w:rFonts w:asciiTheme="majorHAnsi" w:hAnsiTheme="majorHAnsi" w:cstheme="majorHAnsi"/>
          <w:color w:val="auto"/>
          <w:u w:val="none"/>
        </w:rPr>
        <w:t>Šuvalov</w:t>
      </w:r>
      <w:proofErr w:type="spellEnd"/>
    </w:p>
    <w:p w14:paraId="16CE174A" w14:textId="13C41CC7" w:rsidR="00CD728E" w:rsidRPr="00F97D31" w:rsidRDefault="00CD728E" w:rsidP="009B5444">
      <w:pPr>
        <w:spacing w:after="0"/>
        <w:jc w:val="left"/>
        <w:rPr>
          <w:rFonts w:asciiTheme="majorHAnsi" w:hAnsiTheme="majorHAnsi" w:cstheme="majorHAnsi"/>
        </w:rPr>
      </w:pPr>
      <w:r w:rsidRPr="00F97D31">
        <w:rPr>
          <w:rFonts w:asciiTheme="majorHAnsi" w:hAnsiTheme="majorHAnsi" w:cstheme="majorHAnsi"/>
        </w:rPr>
        <w:tab/>
      </w:r>
      <w:r w:rsidRPr="00F97D31">
        <w:rPr>
          <w:rFonts w:asciiTheme="majorHAnsi" w:hAnsiTheme="majorHAnsi" w:cstheme="majorHAnsi"/>
        </w:rPr>
        <w:tab/>
        <w:t>Ardi.suvalov@gmail.com</w:t>
      </w:r>
    </w:p>
    <w:p w14:paraId="7AAD5B28" w14:textId="104AFF9B" w:rsidR="009B5444" w:rsidRPr="00F97D31" w:rsidRDefault="009B5444" w:rsidP="009B5444">
      <w:pPr>
        <w:spacing w:after="0"/>
        <w:jc w:val="left"/>
        <w:rPr>
          <w:rFonts w:asciiTheme="majorHAnsi" w:hAnsiTheme="majorHAnsi" w:cstheme="majorHAnsi"/>
        </w:rPr>
      </w:pPr>
      <w:r w:rsidRPr="00F97D31">
        <w:rPr>
          <w:rFonts w:asciiTheme="majorHAnsi" w:hAnsiTheme="majorHAnsi" w:cstheme="majorHAnsi"/>
          <w:b/>
          <w:bCs/>
        </w:rPr>
        <w:tab/>
      </w:r>
      <w:r w:rsidRPr="00F97D31">
        <w:rPr>
          <w:rFonts w:asciiTheme="majorHAnsi" w:hAnsiTheme="majorHAnsi" w:cstheme="majorHAnsi"/>
          <w:b/>
          <w:bCs/>
        </w:rPr>
        <w:tab/>
      </w:r>
      <w:r w:rsidR="00CD728E" w:rsidRPr="00F97D31">
        <w:rPr>
          <w:rFonts w:asciiTheme="majorHAnsi" w:hAnsiTheme="majorHAnsi" w:cstheme="majorHAnsi"/>
        </w:rPr>
        <w:t>56673922</w:t>
      </w:r>
    </w:p>
    <w:p w14:paraId="443CF983" w14:textId="5D689C72" w:rsidR="00173C26" w:rsidRDefault="00173C26" w:rsidP="008C3C1C">
      <w:pPr>
        <w:spacing w:after="0"/>
        <w:jc w:val="left"/>
        <w:rPr>
          <w:rFonts w:asciiTheme="majorHAnsi" w:hAnsiTheme="majorHAnsi" w:cstheme="majorHAnsi"/>
          <w:b/>
          <w:bCs/>
        </w:rPr>
      </w:pPr>
      <w:r>
        <w:rPr>
          <w:rFonts w:asciiTheme="majorHAnsi" w:hAnsiTheme="majorHAnsi" w:cstheme="majorHAnsi"/>
          <w:b/>
          <w:bCs/>
        </w:rPr>
        <w:t xml:space="preserve">Planeeringu koostamise korraldaja: </w:t>
      </w:r>
    </w:p>
    <w:p w14:paraId="5FB5BC24" w14:textId="0AB217C2" w:rsidR="00173C26" w:rsidRDefault="00173C26" w:rsidP="008C3C1C">
      <w:pPr>
        <w:spacing w:after="0"/>
        <w:jc w:val="left"/>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Kose Vallavalitsus</w:t>
      </w:r>
    </w:p>
    <w:p w14:paraId="4C109760" w14:textId="6E7CC921" w:rsidR="00D25602" w:rsidRPr="00F97D31" w:rsidRDefault="00D25602" w:rsidP="008C3C1C">
      <w:pPr>
        <w:spacing w:after="0"/>
        <w:jc w:val="left"/>
        <w:rPr>
          <w:rFonts w:asciiTheme="majorHAnsi" w:hAnsiTheme="majorHAnsi" w:cstheme="majorHAnsi"/>
        </w:rPr>
      </w:pPr>
      <w:r w:rsidRPr="00F97D31">
        <w:rPr>
          <w:rFonts w:asciiTheme="majorHAnsi" w:hAnsiTheme="majorHAnsi" w:cstheme="majorHAnsi"/>
          <w:b/>
          <w:bCs/>
        </w:rPr>
        <w:t>Planeeringu ID:</w:t>
      </w:r>
      <w:r w:rsidRPr="00F97D31">
        <w:rPr>
          <w:rFonts w:asciiTheme="majorHAnsi" w:hAnsiTheme="majorHAnsi" w:cstheme="majorHAnsi"/>
        </w:rPr>
        <w:tab/>
      </w:r>
    </w:p>
    <w:p w14:paraId="2AAA20EA" w14:textId="77777777" w:rsidR="003636C1" w:rsidRPr="00F97D31" w:rsidRDefault="003636C1" w:rsidP="003636C1">
      <w:pPr>
        <w:spacing w:after="0"/>
        <w:jc w:val="center"/>
        <w:rPr>
          <w:rFonts w:asciiTheme="majorHAnsi" w:hAnsiTheme="majorHAnsi" w:cstheme="majorHAnsi"/>
          <w:b/>
          <w:sz w:val="40"/>
          <w:szCs w:val="40"/>
        </w:rPr>
      </w:pPr>
    </w:p>
    <w:p w14:paraId="5BBD71F8" w14:textId="77777777" w:rsidR="003636C1" w:rsidRPr="00F97D31" w:rsidRDefault="003636C1" w:rsidP="003636C1">
      <w:pPr>
        <w:spacing w:after="0"/>
        <w:jc w:val="center"/>
        <w:rPr>
          <w:rFonts w:asciiTheme="majorHAnsi" w:hAnsiTheme="majorHAnsi" w:cstheme="majorHAnsi"/>
          <w:b/>
          <w:sz w:val="40"/>
          <w:szCs w:val="40"/>
        </w:rPr>
      </w:pPr>
    </w:p>
    <w:p w14:paraId="0DCA2372" w14:textId="77777777" w:rsidR="00511EE7" w:rsidRPr="00F97D31" w:rsidRDefault="00511EE7" w:rsidP="00511EE7">
      <w:pPr>
        <w:spacing w:after="0"/>
        <w:rPr>
          <w:rFonts w:asciiTheme="majorHAnsi" w:hAnsiTheme="majorHAnsi" w:cstheme="majorHAnsi"/>
          <w:b/>
          <w:sz w:val="40"/>
          <w:szCs w:val="40"/>
        </w:rPr>
      </w:pPr>
    </w:p>
    <w:p w14:paraId="4FF8AA5A" w14:textId="77777777" w:rsidR="00182168" w:rsidRPr="00F97D31" w:rsidRDefault="00182168" w:rsidP="00511EE7">
      <w:pPr>
        <w:spacing w:after="0"/>
        <w:rPr>
          <w:rFonts w:asciiTheme="majorHAnsi" w:hAnsiTheme="majorHAnsi" w:cstheme="majorHAnsi"/>
          <w:b/>
          <w:sz w:val="40"/>
          <w:szCs w:val="40"/>
        </w:rPr>
      </w:pPr>
    </w:p>
    <w:p w14:paraId="11AC16F7" w14:textId="77777777" w:rsidR="00E728FC" w:rsidRPr="00F97D31" w:rsidRDefault="00E728FC" w:rsidP="00447155">
      <w:pPr>
        <w:rPr>
          <w:rStyle w:val="Strong"/>
          <w:rFonts w:asciiTheme="majorHAnsi" w:hAnsiTheme="majorHAnsi" w:cstheme="majorHAnsi"/>
        </w:rPr>
      </w:pPr>
    </w:p>
    <w:p w14:paraId="16EF413D" w14:textId="77777777" w:rsidR="00A03DC6" w:rsidRPr="00F97D31" w:rsidRDefault="00A03DC6" w:rsidP="003636C1">
      <w:pPr>
        <w:spacing w:after="0"/>
        <w:jc w:val="center"/>
        <w:rPr>
          <w:rFonts w:asciiTheme="majorHAnsi" w:hAnsiTheme="majorHAnsi" w:cstheme="majorHAnsi"/>
          <w:b/>
          <w:sz w:val="40"/>
          <w:szCs w:val="40"/>
        </w:rPr>
      </w:pPr>
    </w:p>
    <w:p w14:paraId="015D2A06" w14:textId="4FC0C239" w:rsidR="00182168" w:rsidRPr="00F97D31" w:rsidRDefault="004D60C1" w:rsidP="00182168">
      <w:pPr>
        <w:spacing w:after="0"/>
        <w:jc w:val="center"/>
        <w:rPr>
          <w:rFonts w:asciiTheme="majorHAnsi" w:hAnsiTheme="majorHAnsi" w:cstheme="majorHAnsi"/>
          <w:b/>
          <w:sz w:val="40"/>
          <w:szCs w:val="40"/>
        </w:rPr>
      </w:pPr>
      <w:r w:rsidRPr="00F97D31">
        <w:rPr>
          <w:rFonts w:asciiTheme="majorHAnsi" w:hAnsiTheme="majorHAnsi" w:cstheme="majorHAnsi"/>
          <w:b/>
          <w:sz w:val="40"/>
          <w:szCs w:val="40"/>
        </w:rPr>
        <w:t>Oru küla</w:t>
      </w:r>
      <w:r w:rsidR="00A156E1" w:rsidRPr="00F97D31">
        <w:rPr>
          <w:rFonts w:asciiTheme="majorHAnsi" w:hAnsiTheme="majorHAnsi" w:cstheme="majorHAnsi"/>
          <w:b/>
          <w:sz w:val="40"/>
          <w:szCs w:val="40"/>
        </w:rPr>
        <w:t xml:space="preserve"> Tähepaju</w:t>
      </w:r>
      <w:r w:rsidR="009B5444" w:rsidRPr="00F97D31">
        <w:rPr>
          <w:rFonts w:asciiTheme="majorHAnsi" w:hAnsiTheme="majorHAnsi" w:cstheme="majorHAnsi"/>
          <w:b/>
          <w:sz w:val="40"/>
          <w:szCs w:val="40"/>
        </w:rPr>
        <w:t xml:space="preserve"> </w:t>
      </w:r>
      <w:r w:rsidR="00CD728E" w:rsidRPr="00F97D31">
        <w:rPr>
          <w:rFonts w:asciiTheme="majorHAnsi" w:hAnsiTheme="majorHAnsi" w:cstheme="majorHAnsi"/>
          <w:b/>
          <w:sz w:val="40"/>
          <w:szCs w:val="40"/>
        </w:rPr>
        <w:t>katastriüksuse</w:t>
      </w:r>
      <w:r w:rsidR="009B5444" w:rsidRPr="00F97D31">
        <w:rPr>
          <w:rFonts w:asciiTheme="majorHAnsi" w:hAnsiTheme="majorHAnsi" w:cstheme="majorHAnsi"/>
          <w:b/>
          <w:sz w:val="40"/>
          <w:szCs w:val="40"/>
        </w:rPr>
        <w:t xml:space="preserve"> </w:t>
      </w:r>
      <w:r w:rsidR="00182168" w:rsidRPr="00F97D31">
        <w:rPr>
          <w:rFonts w:asciiTheme="majorHAnsi" w:hAnsiTheme="majorHAnsi" w:cstheme="majorHAnsi"/>
          <w:b/>
          <w:sz w:val="40"/>
          <w:szCs w:val="40"/>
        </w:rPr>
        <w:t>detailplaneering</w:t>
      </w:r>
    </w:p>
    <w:p w14:paraId="6E21CACB" w14:textId="77777777" w:rsidR="003636C1" w:rsidRPr="00F97D31" w:rsidRDefault="003636C1" w:rsidP="003636C1">
      <w:pPr>
        <w:jc w:val="right"/>
        <w:rPr>
          <w:rFonts w:asciiTheme="majorHAnsi" w:hAnsiTheme="majorHAnsi" w:cstheme="majorHAnsi"/>
        </w:rPr>
      </w:pPr>
    </w:p>
    <w:p w14:paraId="216DCACE" w14:textId="77777777" w:rsidR="003636C1" w:rsidRPr="00F97D31" w:rsidRDefault="003636C1" w:rsidP="003636C1">
      <w:pPr>
        <w:jc w:val="right"/>
        <w:rPr>
          <w:rFonts w:asciiTheme="majorHAnsi" w:hAnsiTheme="majorHAnsi" w:cstheme="majorHAnsi"/>
          <w:b/>
        </w:rPr>
      </w:pPr>
    </w:p>
    <w:p w14:paraId="0C0A0600" w14:textId="624D459F" w:rsidR="00E728FC" w:rsidRPr="00F97D31" w:rsidRDefault="00E728FC" w:rsidP="003636C1">
      <w:pPr>
        <w:jc w:val="right"/>
        <w:rPr>
          <w:rFonts w:asciiTheme="majorHAnsi" w:hAnsiTheme="majorHAnsi" w:cstheme="majorHAnsi"/>
          <w:b/>
        </w:rPr>
      </w:pPr>
    </w:p>
    <w:p w14:paraId="4974DDB2" w14:textId="2369D5F3" w:rsidR="00381D09" w:rsidRPr="00F97D31" w:rsidRDefault="00381D09" w:rsidP="003636C1">
      <w:pPr>
        <w:jc w:val="right"/>
        <w:rPr>
          <w:rFonts w:asciiTheme="majorHAnsi" w:hAnsiTheme="majorHAnsi" w:cstheme="majorHAnsi"/>
          <w:b/>
        </w:rPr>
      </w:pPr>
    </w:p>
    <w:p w14:paraId="2E418E6A" w14:textId="77777777" w:rsidR="00381D09" w:rsidRPr="00F97D31" w:rsidRDefault="00381D09" w:rsidP="003636C1">
      <w:pPr>
        <w:jc w:val="right"/>
        <w:rPr>
          <w:rFonts w:asciiTheme="majorHAnsi" w:hAnsiTheme="majorHAnsi" w:cstheme="majorHAnsi"/>
          <w:b/>
        </w:rPr>
      </w:pPr>
    </w:p>
    <w:p w14:paraId="7794D436" w14:textId="77777777" w:rsidR="00511EE7" w:rsidRPr="00F97D31" w:rsidRDefault="00511EE7" w:rsidP="00511EE7">
      <w:pPr>
        <w:spacing w:after="0"/>
        <w:jc w:val="right"/>
        <w:rPr>
          <w:rFonts w:asciiTheme="majorHAnsi" w:hAnsiTheme="majorHAnsi" w:cstheme="majorHAnsi"/>
          <w:sz w:val="28"/>
          <w:szCs w:val="28"/>
        </w:rPr>
      </w:pPr>
      <w:r w:rsidRPr="00F97D31">
        <w:rPr>
          <w:rFonts w:asciiTheme="majorHAnsi" w:hAnsiTheme="majorHAnsi" w:cstheme="majorHAnsi"/>
          <w:sz w:val="28"/>
          <w:szCs w:val="28"/>
        </w:rPr>
        <w:t>Detailplaneeringu koostaja:</w:t>
      </w:r>
    </w:p>
    <w:p w14:paraId="239E0DE3" w14:textId="77777777" w:rsidR="00511EE7" w:rsidRPr="00F97D31" w:rsidRDefault="00511EE7" w:rsidP="00511EE7">
      <w:pPr>
        <w:spacing w:after="0"/>
        <w:jc w:val="right"/>
        <w:rPr>
          <w:rFonts w:asciiTheme="majorHAnsi" w:hAnsiTheme="majorHAnsi" w:cstheme="majorHAnsi"/>
          <w:b/>
          <w:color w:val="006600"/>
          <w:sz w:val="28"/>
          <w:szCs w:val="28"/>
        </w:rPr>
      </w:pPr>
      <w:r w:rsidRPr="00F97D31">
        <w:rPr>
          <w:rFonts w:asciiTheme="majorHAnsi" w:hAnsiTheme="majorHAnsi" w:cstheme="majorHAnsi"/>
          <w:b/>
          <w:color w:val="006600"/>
          <w:sz w:val="28"/>
          <w:szCs w:val="28"/>
        </w:rPr>
        <w:t xml:space="preserve">R U </w:t>
      </w:r>
      <w:proofErr w:type="spellStart"/>
      <w:r w:rsidRPr="00F97D31">
        <w:rPr>
          <w:rFonts w:asciiTheme="majorHAnsi" w:hAnsiTheme="majorHAnsi" w:cstheme="majorHAnsi"/>
          <w:b/>
          <w:color w:val="006600"/>
          <w:sz w:val="28"/>
          <w:szCs w:val="28"/>
        </w:rPr>
        <w:t>U</w:t>
      </w:r>
      <w:proofErr w:type="spellEnd"/>
      <w:r w:rsidRPr="00F97D31">
        <w:rPr>
          <w:rFonts w:asciiTheme="majorHAnsi" w:hAnsiTheme="majorHAnsi" w:cstheme="majorHAnsi"/>
          <w:b/>
          <w:color w:val="006600"/>
          <w:sz w:val="28"/>
          <w:szCs w:val="28"/>
        </w:rPr>
        <w:t xml:space="preserve"> M  J A  M A </w:t>
      </w:r>
      <w:proofErr w:type="spellStart"/>
      <w:r w:rsidRPr="00F97D31">
        <w:rPr>
          <w:rFonts w:asciiTheme="majorHAnsi" w:hAnsiTheme="majorHAnsi" w:cstheme="majorHAnsi"/>
          <w:b/>
          <w:color w:val="006600"/>
          <w:sz w:val="28"/>
          <w:szCs w:val="28"/>
        </w:rPr>
        <w:t>A</w:t>
      </w:r>
      <w:proofErr w:type="spellEnd"/>
      <w:r w:rsidRPr="00F97D31">
        <w:rPr>
          <w:rFonts w:asciiTheme="majorHAnsi" w:hAnsiTheme="majorHAnsi" w:cstheme="majorHAnsi"/>
          <w:b/>
          <w:color w:val="006600"/>
          <w:sz w:val="28"/>
          <w:szCs w:val="28"/>
        </w:rPr>
        <w:t xml:space="preserve"> S T I K  O Ü</w:t>
      </w:r>
    </w:p>
    <w:p w14:paraId="01877118" w14:textId="77777777" w:rsidR="00511EE7" w:rsidRPr="00F97D31" w:rsidRDefault="00511EE7" w:rsidP="00511EE7">
      <w:pPr>
        <w:spacing w:after="0"/>
        <w:jc w:val="right"/>
        <w:rPr>
          <w:rFonts w:asciiTheme="majorHAnsi" w:hAnsiTheme="majorHAnsi" w:cstheme="majorHAnsi"/>
          <w:szCs w:val="22"/>
        </w:rPr>
      </w:pPr>
      <w:r w:rsidRPr="00F97D31">
        <w:rPr>
          <w:rFonts w:asciiTheme="majorHAnsi" w:hAnsiTheme="majorHAnsi" w:cstheme="majorHAnsi"/>
          <w:szCs w:val="22"/>
        </w:rPr>
        <w:t>Väike-Ameerika 20</w:t>
      </w:r>
    </w:p>
    <w:p w14:paraId="440A5EF7" w14:textId="77777777" w:rsidR="00511EE7" w:rsidRPr="00F97D31" w:rsidRDefault="00511EE7" w:rsidP="00511EE7">
      <w:pPr>
        <w:spacing w:after="0"/>
        <w:jc w:val="right"/>
        <w:rPr>
          <w:rFonts w:asciiTheme="majorHAnsi" w:hAnsiTheme="majorHAnsi" w:cstheme="majorHAnsi"/>
          <w:szCs w:val="22"/>
        </w:rPr>
      </w:pPr>
      <w:r w:rsidRPr="00F97D31">
        <w:rPr>
          <w:rFonts w:asciiTheme="majorHAnsi" w:hAnsiTheme="majorHAnsi" w:cstheme="majorHAnsi"/>
          <w:szCs w:val="22"/>
        </w:rPr>
        <w:t>10129 Tallinn</w:t>
      </w:r>
    </w:p>
    <w:p w14:paraId="5CE9FAE1" w14:textId="77777777" w:rsidR="00511EE7" w:rsidRPr="00F97D31" w:rsidRDefault="00511EE7" w:rsidP="00511EE7">
      <w:pPr>
        <w:spacing w:after="0"/>
        <w:jc w:val="right"/>
        <w:rPr>
          <w:rFonts w:asciiTheme="majorHAnsi" w:hAnsiTheme="majorHAnsi" w:cstheme="majorHAnsi"/>
          <w:szCs w:val="22"/>
        </w:rPr>
      </w:pPr>
      <w:r w:rsidRPr="00F97D31">
        <w:rPr>
          <w:rFonts w:asciiTheme="majorHAnsi" w:hAnsiTheme="majorHAnsi" w:cstheme="majorHAnsi"/>
          <w:szCs w:val="22"/>
        </w:rPr>
        <w:t>Tel: 6 615 645</w:t>
      </w:r>
    </w:p>
    <w:p w14:paraId="1BF1F568" w14:textId="77777777" w:rsidR="00511EE7" w:rsidRPr="00F97D31" w:rsidRDefault="00511EE7" w:rsidP="00511EE7">
      <w:pPr>
        <w:spacing w:after="0"/>
        <w:jc w:val="right"/>
        <w:rPr>
          <w:rFonts w:asciiTheme="majorHAnsi" w:hAnsiTheme="majorHAnsi" w:cstheme="majorHAnsi"/>
          <w:szCs w:val="22"/>
        </w:rPr>
      </w:pPr>
      <w:proofErr w:type="spellStart"/>
      <w:r w:rsidRPr="00F97D31">
        <w:rPr>
          <w:rFonts w:asciiTheme="majorHAnsi" w:hAnsiTheme="majorHAnsi" w:cstheme="majorHAnsi"/>
          <w:szCs w:val="22"/>
        </w:rPr>
        <w:t>Reg</w:t>
      </w:r>
      <w:proofErr w:type="spellEnd"/>
      <w:r w:rsidRPr="00F97D31">
        <w:rPr>
          <w:rFonts w:asciiTheme="majorHAnsi" w:hAnsiTheme="majorHAnsi" w:cstheme="majorHAnsi"/>
          <w:szCs w:val="22"/>
        </w:rPr>
        <w:t>. number:</w:t>
      </w:r>
      <w:r w:rsidRPr="00F97D31">
        <w:rPr>
          <w:rFonts w:asciiTheme="majorHAnsi" w:hAnsiTheme="majorHAnsi" w:cstheme="majorHAnsi"/>
          <w:bCs/>
          <w:szCs w:val="22"/>
        </w:rPr>
        <w:t xml:space="preserve"> 11038715</w:t>
      </w:r>
      <w:r w:rsidRPr="00F97D31">
        <w:rPr>
          <w:rFonts w:asciiTheme="majorHAnsi" w:hAnsiTheme="majorHAnsi" w:cstheme="majorHAnsi"/>
          <w:szCs w:val="22"/>
        </w:rPr>
        <w:t xml:space="preserve"> </w:t>
      </w:r>
    </w:p>
    <w:p w14:paraId="2C604F34" w14:textId="77777777" w:rsidR="00511EE7" w:rsidRPr="00F97D31" w:rsidRDefault="00511EE7" w:rsidP="00511EE7">
      <w:pPr>
        <w:spacing w:after="0"/>
        <w:jc w:val="right"/>
        <w:rPr>
          <w:rFonts w:asciiTheme="majorHAnsi" w:hAnsiTheme="majorHAnsi" w:cstheme="majorHAnsi"/>
          <w:szCs w:val="22"/>
        </w:rPr>
      </w:pPr>
      <w:r w:rsidRPr="00F97D31">
        <w:rPr>
          <w:rFonts w:asciiTheme="majorHAnsi" w:hAnsiTheme="majorHAnsi" w:cstheme="majorHAnsi"/>
          <w:szCs w:val="22"/>
        </w:rPr>
        <w:t xml:space="preserve">Kontaktisik: </w:t>
      </w:r>
      <w:r w:rsidRPr="00F97D31">
        <w:rPr>
          <w:rFonts w:asciiTheme="majorHAnsi" w:hAnsiTheme="majorHAnsi" w:cstheme="majorHAnsi"/>
          <w:b/>
          <w:szCs w:val="22"/>
        </w:rPr>
        <w:t>Maarja Zingel</w:t>
      </w:r>
    </w:p>
    <w:p w14:paraId="05CB4F1E" w14:textId="77777777" w:rsidR="00511EE7" w:rsidRPr="00F97D31" w:rsidRDefault="00511EE7" w:rsidP="00511EE7">
      <w:pPr>
        <w:spacing w:after="0"/>
        <w:jc w:val="right"/>
        <w:rPr>
          <w:rFonts w:asciiTheme="majorHAnsi" w:hAnsiTheme="majorHAnsi" w:cstheme="majorHAnsi"/>
          <w:szCs w:val="22"/>
        </w:rPr>
      </w:pPr>
      <w:r w:rsidRPr="00F97D31">
        <w:rPr>
          <w:rFonts w:asciiTheme="majorHAnsi" w:hAnsiTheme="majorHAnsi" w:cstheme="majorHAnsi"/>
          <w:szCs w:val="22"/>
        </w:rPr>
        <w:t>Tel: +372 52 242 92</w:t>
      </w:r>
    </w:p>
    <w:p w14:paraId="63A6E17A" w14:textId="77777777" w:rsidR="00511EE7" w:rsidRPr="00F97D31" w:rsidRDefault="00511EE7" w:rsidP="00511EE7">
      <w:pPr>
        <w:spacing w:after="0"/>
        <w:jc w:val="right"/>
        <w:rPr>
          <w:rStyle w:val="Hyperlink"/>
          <w:rFonts w:asciiTheme="majorHAnsi" w:hAnsiTheme="majorHAnsi" w:cstheme="majorHAnsi"/>
          <w:color w:val="006600"/>
          <w:szCs w:val="22"/>
        </w:rPr>
      </w:pPr>
      <w:hyperlink r:id="rId12" w:history="1">
        <w:r w:rsidRPr="00F97D31">
          <w:rPr>
            <w:rStyle w:val="Hyperlink"/>
            <w:rFonts w:asciiTheme="majorHAnsi" w:hAnsiTheme="majorHAnsi" w:cstheme="majorHAnsi"/>
            <w:color w:val="006600"/>
            <w:szCs w:val="22"/>
          </w:rPr>
          <w:t>maarja@ruumjamaastik.ee</w:t>
        </w:r>
      </w:hyperlink>
    </w:p>
    <w:p w14:paraId="1424EC46" w14:textId="77777777" w:rsidR="00E728FC" w:rsidRPr="00F97D31" w:rsidRDefault="00E728FC" w:rsidP="00511EE7">
      <w:pPr>
        <w:spacing w:after="0"/>
        <w:jc w:val="right"/>
        <w:rPr>
          <w:rStyle w:val="Hyperlink"/>
          <w:rFonts w:asciiTheme="majorHAnsi" w:hAnsiTheme="majorHAnsi" w:cstheme="majorHAnsi"/>
          <w:color w:val="006600"/>
          <w:szCs w:val="22"/>
        </w:rPr>
      </w:pPr>
    </w:p>
    <w:p w14:paraId="678902EF" w14:textId="77777777" w:rsidR="00E728FC" w:rsidRPr="00F97D31" w:rsidRDefault="00E728FC" w:rsidP="00511EE7">
      <w:pPr>
        <w:spacing w:after="0"/>
        <w:jc w:val="right"/>
        <w:rPr>
          <w:rFonts w:asciiTheme="majorHAnsi" w:hAnsiTheme="majorHAnsi" w:cstheme="majorHAnsi"/>
          <w:szCs w:val="22"/>
        </w:rPr>
      </w:pPr>
    </w:p>
    <w:p w14:paraId="0E426BEF" w14:textId="7F57622F" w:rsidR="00182168" w:rsidRPr="00F97D31" w:rsidRDefault="00182168" w:rsidP="00511EE7">
      <w:pPr>
        <w:spacing w:after="0"/>
        <w:jc w:val="right"/>
        <w:rPr>
          <w:rFonts w:asciiTheme="majorHAnsi" w:hAnsiTheme="majorHAnsi" w:cstheme="majorHAnsi"/>
          <w:szCs w:val="22"/>
        </w:rPr>
      </w:pPr>
    </w:p>
    <w:p w14:paraId="565EA9EC" w14:textId="77777777" w:rsidR="008C3C1C" w:rsidRPr="00F97D31" w:rsidRDefault="008C3C1C" w:rsidP="00511EE7">
      <w:pPr>
        <w:spacing w:after="0"/>
        <w:jc w:val="right"/>
        <w:rPr>
          <w:rFonts w:asciiTheme="majorHAnsi" w:hAnsiTheme="majorHAnsi" w:cstheme="majorHAnsi"/>
          <w:szCs w:val="22"/>
        </w:rPr>
      </w:pPr>
    </w:p>
    <w:p w14:paraId="253372E3" w14:textId="77777777" w:rsidR="00182168" w:rsidRPr="00F97D31" w:rsidRDefault="00182168" w:rsidP="00511EE7">
      <w:pPr>
        <w:spacing w:after="0"/>
        <w:jc w:val="right"/>
        <w:rPr>
          <w:rFonts w:asciiTheme="majorHAnsi" w:hAnsiTheme="majorHAnsi" w:cstheme="majorHAnsi"/>
          <w:szCs w:val="22"/>
        </w:rPr>
      </w:pPr>
    </w:p>
    <w:p w14:paraId="41CB37BF" w14:textId="77777777" w:rsidR="00182168" w:rsidRPr="00F97D31" w:rsidRDefault="00182168" w:rsidP="00511EE7">
      <w:pPr>
        <w:spacing w:after="0"/>
        <w:jc w:val="right"/>
        <w:rPr>
          <w:rFonts w:asciiTheme="majorHAnsi" w:hAnsiTheme="majorHAnsi" w:cstheme="majorHAnsi"/>
          <w:szCs w:val="22"/>
        </w:rPr>
      </w:pPr>
    </w:p>
    <w:p w14:paraId="2C266697" w14:textId="77777777" w:rsidR="00182168" w:rsidRPr="00F97D31" w:rsidRDefault="00182168" w:rsidP="00511EE7">
      <w:pPr>
        <w:spacing w:after="0"/>
        <w:jc w:val="right"/>
        <w:rPr>
          <w:rStyle w:val="Hyperlink"/>
          <w:rFonts w:asciiTheme="majorHAnsi" w:hAnsiTheme="majorHAnsi" w:cstheme="majorHAnsi"/>
          <w:color w:val="006600"/>
          <w:szCs w:val="22"/>
        </w:rPr>
      </w:pPr>
    </w:p>
    <w:p w14:paraId="583A7E47" w14:textId="77777777" w:rsidR="00437A0E" w:rsidRPr="00F97D31" w:rsidRDefault="00437A0E" w:rsidP="00A70EC1">
      <w:pPr>
        <w:rPr>
          <w:rFonts w:asciiTheme="majorHAnsi" w:hAnsiTheme="majorHAnsi" w:cstheme="majorHAnsi"/>
        </w:rPr>
      </w:pPr>
    </w:p>
    <w:p w14:paraId="570B5850" w14:textId="77777777" w:rsidR="00E728FC" w:rsidRPr="00F97D31" w:rsidRDefault="00E728FC" w:rsidP="00A70EC1">
      <w:pPr>
        <w:rPr>
          <w:rFonts w:asciiTheme="majorHAnsi" w:hAnsiTheme="majorHAnsi" w:cstheme="majorHAnsi"/>
        </w:rPr>
      </w:pPr>
    </w:p>
    <w:p w14:paraId="6947CBD4" w14:textId="77777777" w:rsidR="00E728FC" w:rsidRPr="00F97D31" w:rsidRDefault="00E728FC" w:rsidP="00A70EC1">
      <w:pPr>
        <w:rPr>
          <w:rFonts w:asciiTheme="majorHAnsi" w:hAnsiTheme="majorHAnsi" w:cstheme="majorHAnsi"/>
        </w:rPr>
      </w:pPr>
    </w:p>
    <w:p w14:paraId="02636AE5" w14:textId="77777777" w:rsidR="00437A0E" w:rsidRPr="00F97D31" w:rsidRDefault="00437A0E" w:rsidP="00D226FF">
      <w:pPr>
        <w:spacing w:after="0"/>
        <w:jc w:val="center"/>
        <w:rPr>
          <w:rFonts w:asciiTheme="majorHAnsi" w:hAnsiTheme="majorHAnsi" w:cstheme="majorHAnsi"/>
        </w:rPr>
      </w:pPr>
      <w:r w:rsidRPr="00F97D31">
        <w:rPr>
          <w:rFonts w:asciiTheme="majorHAnsi" w:hAnsiTheme="majorHAnsi" w:cstheme="majorHAnsi"/>
        </w:rPr>
        <w:t>Tallinn</w:t>
      </w:r>
    </w:p>
    <w:p w14:paraId="3B0895BA" w14:textId="1BFA35BE" w:rsidR="00437A0E" w:rsidRPr="00F97D31" w:rsidRDefault="00494886" w:rsidP="00D226FF">
      <w:pPr>
        <w:spacing w:after="0"/>
        <w:jc w:val="center"/>
        <w:rPr>
          <w:rFonts w:asciiTheme="majorHAnsi" w:hAnsiTheme="majorHAnsi" w:cstheme="majorHAnsi"/>
        </w:rPr>
      </w:pPr>
      <w:r w:rsidRPr="00F97D31">
        <w:rPr>
          <w:rFonts w:asciiTheme="majorHAnsi" w:hAnsiTheme="majorHAnsi" w:cstheme="majorHAnsi"/>
        </w:rPr>
        <w:t>20</w:t>
      </w:r>
      <w:r w:rsidR="00373F16" w:rsidRPr="00F97D31">
        <w:rPr>
          <w:rFonts w:asciiTheme="majorHAnsi" w:hAnsiTheme="majorHAnsi" w:cstheme="majorHAnsi"/>
        </w:rPr>
        <w:t>2</w:t>
      </w:r>
      <w:r w:rsidR="00EE5BC4">
        <w:rPr>
          <w:rFonts w:asciiTheme="majorHAnsi" w:hAnsiTheme="majorHAnsi" w:cstheme="majorHAnsi"/>
        </w:rPr>
        <w:t>5</w:t>
      </w:r>
      <w:r w:rsidR="002418C3" w:rsidRPr="00F97D31">
        <w:rPr>
          <w:rFonts w:asciiTheme="majorHAnsi" w:hAnsiTheme="majorHAnsi" w:cstheme="majorHAnsi"/>
        </w:rPr>
        <w:br w:type="page"/>
      </w:r>
    </w:p>
    <w:p w14:paraId="60D0C329" w14:textId="5D9C3DC3" w:rsidR="00E82CA4" w:rsidRPr="00F97D31" w:rsidRDefault="00437A0E" w:rsidP="003B510B">
      <w:pPr>
        <w:pStyle w:val="Heading1"/>
        <w:rPr>
          <w:rFonts w:asciiTheme="majorHAnsi" w:hAnsiTheme="majorHAnsi" w:cstheme="majorHAnsi"/>
          <w:sz w:val="24"/>
          <w:szCs w:val="24"/>
        </w:rPr>
      </w:pPr>
      <w:bookmarkStart w:id="0" w:name="_Toc156895107"/>
      <w:r w:rsidRPr="00F97D31">
        <w:rPr>
          <w:rFonts w:asciiTheme="majorHAnsi" w:hAnsiTheme="majorHAnsi" w:cstheme="majorHAnsi"/>
          <w:sz w:val="24"/>
          <w:szCs w:val="24"/>
        </w:rPr>
        <w:lastRenderedPageBreak/>
        <w:t>Sisukord</w:t>
      </w:r>
      <w:bookmarkEnd w:id="0"/>
      <w:r w:rsidR="00E82CA4" w:rsidRPr="00F97D31">
        <w:rPr>
          <w:rFonts w:asciiTheme="majorHAnsi" w:hAnsiTheme="majorHAnsi" w:cstheme="majorHAnsi"/>
          <w:sz w:val="24"/>
          <w:szCs w:val="24"/>
        </w:rPr>
        <w:t xml:space="preserve"> </w:t>
      </w:r>
    </w:p>
    <w:p w14:paraId="4067F419" w14:textId="1817DB0F" w:rsidR="00F97D31" w:rsidRPr="00F97D31" w:rsidRDefault="007930B6">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r w:rsidRPr="00F97D31">
        <w:rPr>
          <w:rFonts w:asciiTheme="majorHAnsi" w:hAnsiTheme="majorHAnsi" w:cstheme="majorHAnsi"/>
          <w:b w:val="0"/>
        </w:rPr>
        <w:fldChar w:fldCharType="begin"/>
      </w:r>
      <w:r w:rsidRPr="00F97D31">
        <w:rPr>
          <w:rFonts w:asciiTheme="majorHAnsi" w:hAnsiTheme="majorHAnsi" w:cstheme="majorHAnsi"/>
          <w:b w:val="0"/>
        </w:rPr>
        <w:instrText xml:space="preserve"> TOC \o "1-3" \h \z \u </w:instrText>
      </w:r>
      <w:r w:rsidRPr="00F97D31">
        <w:rPr>
          <w:rFonts w:asciiTheme="majorHAnsi" w:hAnsiTheme="majorHAnsi" w:cstheme="majorHAnsi"/>
          <w:b w:val="0"/>
        </w:rPr>
        <w:fldChar w:fldCharType="separate"/>
      </w:r>
      <w:hyperlink w:anchor="_Toc156895107" w:history="1">
        <w:r w:rsidR="00F97D31" w:rsidRPr="00F97D31">
          <w:rPr>
            <w:rStyle w:val="Hyperlink"/>
            <w:rFonts w:asciiTheme="majorHAnsi" w:hAnsiTheme="majorHAnsi" w:cstheme="majorHAnsi"/>
            <w:noProof/>
          </w:rPr>
          <w:t>Sisukord</w:t>
        </w:r>
        <w:r w:rsidR="00F97D31" w:rsidRPr="00F97D31">
          <w:rPr>
            <w:rFonts w:asciiTheme="majorHAnsi" w:hAnsiTheme="majorHAnsi" w:cstheme="majorHAnsi"/>
            <w:noProof/>
            <w:webHidden/>
          </w:rPr>
          <w:tab/>
        </w:r>
        <w:r w:rsidR="00F97D31" w:rsidRPr="00F97D31">
          <w:rPr>
            <w:rFonts w:asciiTheme="majorHAnsi" w:hAnsiTheme="majorHAnsi" w:cstheme="majorHAnsi"/>
            <w:noProof/>
            <w:webHidden/>
          </w:rPr>
          <w:fldChar w:fldCharType="begin"/>
        </w:r>
        <w:r w:rsidR="00F97D31" w:rsidRPr="00F97D31">
          <w:rPr>
            <w:rFonts w:asciiTheme="majorHAnsi" w:hAnsiTheme="majorHAnsi" w:cstheme="majorHAnsi"/>
            <w:noProof/>
            <w:webHidden/>
          </w:rPr>
          <w:instrText xml:space="preserve"> PAGEREF _Toc156895107 \h </w:instrText>
        </w:r>
        <w:r w:rsidR="00F97D31" w:rsidRPr="00F97D31">
          <w:rPr>
            <w:rFonts w:asciiTheme="majorHAnsi" w:hAnsiTheme="majorHAnsi" w:cstheme="majorHAnsi"/>
            <w:noProof/>
            <w:webHidden/>
          </w:rPr>
        </w:r>
        <w:r w:rsidR="00F97D31" w:rsidRPr="00F97D31">
          <w:rPr>
            <w:rFonts w:asciiTheme="majorHAnsi" w:hAnsiTheme="majorHAnsi" w:cstheme="majorHAnsi"/>
            <w:noProof/>
            <w:webHidden/>
          </w:rPr>
          <w:fldChar w:fldCharType="separate"/>
        </w:r>
        <w:r w:rsidR="008158C4">
          <w:rPr>
            <w:rFonts w:asciiTheme="majorHAnsi" w:hAnsiTheme="majorHAnsi" w:cstheme="majorHAnsi"/>
            <w:noProof/>
            <w:webHidden/>
          </w:rPr>
          <w:t>2</w:t>
        </w:r>
        <w:r w:rsidR="00F97D31" w:rsidRPr="00F97D31">
          <w:rPr>
            <w:rFonts w:asciiTheme="majorHAnsi" w:hAnsiTheme="majorHAnsi" w:cstheme="majorHAnsi"/>
            <w:noProof/>
            <w:webHidden/>
          </w:rPr>
          <w:fldChar w:fldCharType="end"/>
        </w:r>
      </w:hyperlink>
    </w:p>
    <w:p w14:paraId="6F0C356D" w14:textId="16F6901D" w:rsidR="00F97D31" w:rsidRPr="00F97D31" w:rsidRDefault="00F97D31">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56895108" w:history="1">
        <w:r w:rsidRPr="00F97D31">
          <w:rPr>
            <w:rStyle w:val="Hyperlink"/>
            <w:rFonts w:asciiTheme="majorHAnsi" w:hAnsiTheme="majorHAnsi" w:cstheme="majorHAnsi"/>
            <w:noProof/>
          </w:rPr>
          <w:t>I Menetlusdokumendid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_Toc156895108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3</w:t>
        </w:r>
        <w:r w:rsidRPr="00F97D31">
          <w:rPr>
            <w:rFonts w:asciiTheme="majorHAnsi" w:hAnsiTheme="majorHAnsi" w:cstheme="majorHAnsi"/>
            <w:noProof/>
            <w:webHidden/>
          </w:rPr>
          <w:fldChar w:fldCharType="end"/>
        </w:r>
      </w:hyperlink>
    </w:p>
    <w:p w14:paraId="426A8857" w14:textId="7912E391" w:rsidR="00F97D31" w:rsidRPr="00F97D31" w:rsidRDefault="00F97D31">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56895109" w:history="1">
        <w:r w:rsidRPr="00F97D31">
          <w:rPr>
            <w:rStyle w:val="Hyperlink"/>
            <w:rFonts w:asciiTheme="majorHAnsi" w:hAnsiTheme="majorHAnsi" w:cstheme="majorHAnsi"/>
            <w:noProof/>
          </w:rPr>
          <w:t>II Seletuskiri</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_Toc156895109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4</w:t>
        </w:r>
        <w:r w:rsidRPr="00F97D31">
          <w:rPr>
            <w:rFonts w:asciiTheme="majorHAnsi" w:hAnsiTheme="majorHAnsi" w:cstheme="majorHAnsi"/>
            <w:noProof/>
            <w:webHidden/>
          </w:rPr>
          <w:fldChar w:fldCharType="end"/>
        </w:r>
      </w:hyperlink>
    </w:p>
    <w:p w14:paraId="0BFD4142" w14:textId="7D01546A"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10" w:history="1">
        <w:r w:rsidRPr="00F97D31">
          <w:rPr>
            <w:rStyle w:val="Hyperlink"/>
            <w:rFonts w:asciiTheme="majorHAnsi" w:hAnsiTheme="majorHAnsi" w:cstheme="majorHAnsi"/>
          </w:rPr>
          <w:t>1. Eesmärk</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_Toc156895110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4</w:t>
        </w:r>
        <w:r w:rsidRPr="00F97D31">
          <w:rPr>
            <w:rFonts w:asciiTheme="majorHAnsi" w:hAnsiTheme="majorHAnsi" w:cstheme="majorHAnsi"/>
            <w:webHidden/>
          </w:rPr>
          <w:fldChar w:fldCharType="end"/>
        </w:r>
      </w:hyperlink>
    </w:p>
    <w:p w14:paraId="0DBD37AD" w14:textId="08196A48"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11" w:history="1">
        <w:r w:rsidRPr="00F97D31">
          <w:rPr>
            <w:rStyle w:val="Hyperlink"/>
            <w:rFonts w:asciiTheme="majorHAnsi" w:hAnsiTheme="majorHAnsi" w:cstheme="majorHAnsi"/>
          </w:rPr>
          <w:t>2. Koostamise alused</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_Toc156895111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4</w:t>
        </w:r>
        <w:r w:rsidRPr="00F97D31">
          <w:rPr>
            <w:rFonts w:asciiTheme="majorHAnsi" w:hAnsiTheme="majorHAnsi" w:cstheme="majorHAnsi"/>
            <w:webHidden/>
          </w:rPr>
          <w:fldChar w:fldCharType="end"/>
        </w:r>
      </w:hyperlink>
    </w:p>
    <w:p w14:paraId="2F0DB241" w14:textId="278837F6"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12" w:history="1">
        <w:r w:rsidRPr="00F97D31">
          <w:rPr>
            <w:rStyle w:val="Hyperlink"/>
            <w:rFonts w:asciiTheme="majorHAnsi" w:hAnsiTheme="majorHAnsi" w:cstheme="majorHAnsi"/>
            <w:noProof/>
          </w:rPr>
          <w:t>2.1 Kehtiv üldplaneering</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_Toc156895112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4</w:t>
        </w:r>
        <w:r w:rsidRPr="00F97D31">
          <w:rPr>
            <w:rFonts w:asciiTheme="majorHAnsi" w:hAnsiTheme="majorHAnsi" w:cstheme="majorHAnsi"/>
            <w:noProof/>
            <w:webHidden/>
          </w:rPr>
          <w:fldChar w:fldCharType="end"/>
        </w:r>
      </w:hyperlink>
    </w:p>
    <w:p w14:paraId="3B7C2940" w14:textId="7DAEF186"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13" w:history="1">
        <w:r w:rsidRPr="00F97D31">
          <w:rPr>
            <w:rStyle w:val="Hyperlink"/>
            <w:rFonts w:asciiTheme="majorHAnsi" w:hAnsiTheme="majorHAnsi" w:cstheme="majorHAnsi"/>
            <w:noProof/>
          </w:rPr>
          <w:t>2.2 Detailplaneeringu algatamise otsus ja lähteülesanne</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_Toc156895113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5</w:t>
        </w:r>
        <w:r w:rsidRPr="00F97D31">
          <w:rPr>
            <w:rFonts w:asciiTheme="majorHAnsi" w:hAnsiTheme="majorHAnsi" w:cstheme="majorHAnsi"/>
            <w:noProof/>
            <w:webHidden/>
          </w:rPr>
          <w:fldChar w:fldCharType="end"/>
        </w:r>
      </w:hyperlink>
    </w:p>
    <w:p w14:paraId="25475A96" w14:textId="00EF7568"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14" w:history="1">
        <w:r w:rsidRPr="00F97D31">
          <w:rPr>
            <w:rStyle w:val="Hyperlink"/>
            <w:rFonts w:asciiTheme="majorHAnsi" w:hAnsiTheme="majorHAnsi" w:cstheme="majorHAnsi"/>
            <w:noProof/>
          </w:rPr>
          <w:t>2.3 Kehtivate detailplaneeringute nõuded ja nende alusel kavandatavad muudatused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_Toc156895114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5</w:t>
        </w:r>
        <w:r w:rsidRPr="00F97D31">
          <w:rPr>
            <w:rFonts w:asciiTheme="majorHAnsi" w:hAnsiTheme="majorHAnsi" w:cstheme="majorHAnsi"/>
            <w:noProof/>
            <w:webHidden/>
          </w:rPr>
          <w:fldChar w:fldCharType="end"/>
        </w:r>
      </w:hyperlink>
    </w:p>
    <w:p w14:paraId="3D6AFA45" w14:textId="7771B954"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15" w:history="1">
        <w:r w:rsidRPr="00F97D31">
          <w:rPr>
            <w:rStyle w:val="Hyperlink"/>
            <w:rFonts w:asciiTheme="majorHAnsi" w:hAnsiTheme="majorHAnsi" w:cstheme="majorHAnsi"/>
            <w:noProof/>
          </w:rPr>
          <w:t>2.4 Uuringud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_Toc156895115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5</w:t>
        </w:r>
        <w:r w:rsidRPr="00F97D31">
          <w:rPr>
            <w:rFonts w:asciiTheme="majorHAnsi" w:hAnsiTheme="majorHAnsi" w:cstheme="majorHAnsi"/>
            <w:noProof/>
            <w:webHidden/>
          </w:rPr>
          <w:fldChar w:fldCharType="end"/>
        </w:r>
      </w:hyperlink>
    </w:p>
    <w:p w14:paraId="4C0FF15F" w14:textId="02CB3849"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16" w:history="1">
        <w:r w:rsidRPr="00F97D31">
          <w:rPr>
            <w:rStyle w:val="Hyperlink"/>
            <w:rFonts w:asciiTheme="majorHAnsi" w:hAnsiTheme="majorHAnsi" w:cstheme="majorHAnsi"/>
            <w:noProof/>
          </w:rPr>
          <w:t>2.5 Maakasutust kitsendavad tingimused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_Toc156895116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5</w:t>
        </w:r>
        <w:r w:rsidRPr="00F97D31">
          <w:rPr>
            <w:rFonts w:asciiTheme="majorHAnsi" w:hAnsiTheme="majorHAnsi" w:cstheme="majorHAnsi"/>
            <w:noProof/>
            <w:webHidden/>
          </w:rPr>
          <w:fldChar w:fldCharType="end"/>
        </w:r>
      </w:hyperlink>
    </w:p>
    <w:p w14:paraId="1AABAE38" w14:textId="78F03FA4"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17" w:history="1">
        <w:r w:rsidRPr="00F97D31">
          <w:rPr>
            <w:rStyle w:val="Hyperlink"/>
            <w:rFonts w:asciiTheme="majorHAnsi" w:hAnsiTheme="majorHAnsi" w:cstheme="majorHAnsi"/>
          </w:rPr>
          <w:t>3. Planeeritava ala seosed külgnevate aladega</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_Toc156895117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6</w:t>
        </w:r>
        <w:r w:rsidRPr="00F97D31">
          <w:rPr>
            <w:rFonts w:asciiTheme="majorHAnsi" w:hAnsiTheme="majorHAnsi" w:cstheme="majorHAnsi"/>
            <w:webHidden/>
          </w:rPr>
          <w:fldChar w:fldCharType="end"/>
        </w:r>
      </w:hyperlink>
    </w:p>
    <w:p w14:paraId="4747529D" w14:textId="5F602D0F"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18" w:history="1">
        <w:r w:rsidRPr="00F97D31">
          <w:rPr>
            <w:rStyle w:val="Hyperlink"/>
            <w:rFonts w:asciiTheme="majorHAnsi" w:hAnsiTheme="majorHAnsi" w:cstheme="majorHAnsi"/>
            <w:noProof/>
          </w:rPr>
          <w:t>3.1 Olemasoleva olukorra analüüs</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_Toc156895118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6</w:t>
        </w:r>
        <w:r w:rsidRPr="00F97D31">
          <w:rPr>
            <w:rFonts w:asciiTheme="majorHAnsi" w:hAnsiTheme="majorHAnsi" w:cstheme="majorHAnsi"/>
            <w:noProof/>
            <w:webHidden/>
          </w:rPr>
          <w:fldChar w:fldCharType="end"/>
        </w:r>
      </w:hyperlink>
    </w:p>
    <w:p w14:paraId="16393AB0" w14:textId="243CF019"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19" w:history="1">
        <w:r w:rsidRPr="00F97D31">
          <w:rPr>
            <w:rStyle w:val="Hyperlink"/>
            <w:rFonts w:asciiTheme="majorHAnsi" w:hAnsiTheme="majorHAnsi" w:cstheme="majorHAnsi"/>
          </w:rPr>
          <w:t>4. Lahenduse idee kirjeldus</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_Toc156895119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7</w:t>
        </w:r>
        <w:r w:rsidRPr="00F97D31">
          <w:rPr>
            <w:rFonts w:asciiTheme="majorHAnsi" w:hAnsiTheme="majorHAnsi" w:cstheme="majorHAnsi"/>
            <w:webHidden/>
          </w:rPr>
          <w:fldChar w:fldCharType="end"/>
        </w:r>
      </w:hyperlink>
    </w:p>
    <w:p w14:paraId="2C8D29C3" w14:textId="67823AE5"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0" w:history="1">
        <w:r w:rsidRPr="00F97D31">
          <w:rPr>
            <w:rStyle w:val="Hyperlink"/>
            <w:rFonts w:asciiTheme="majorHAnsi" w:hAnsiTheme="majorHAnsi" w:cstheme="majorHAnsi"/>
            <w:noProof/>
          </w:rPr>
          <w:t>4.1 Krundi ehitusõigus ja kasutustingimused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_Toc156895120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7</w:t>
        </w:r>
        <w:r w:rsidRPr="00F97D31">
          <w:rPr>
            <w:rFonts w:asciiTheme="majorHAnsi" w:hAnsiTheme="majorHAnsi" w:cstheme="majorHAnsi"/>
            <w:noProof/>
            <w:webHidden/>
          </w:rPr>
          <w:fldChar w:fldCharType="end"/>
        </w:r>
      </w:hyperlink>
    </w:p>
    <w:p w14:paraId="3E87DDAE" w14:textId="30C012BC"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1" w:history="1">
        <w:r w:rsidRPr="00F97D31">
          <w:rPr>
            <w:rStyle w:val="Hyperlink"/>
            <w:rFonts w:asciiTheme="majorHAnsi" w:hAnsiTheme="majorHAnsi" w:cstheme="majorHAnsi"/>
            <w:noProof/>
          </w:rPr>
          <w:t>4.2 Tänavate maa-alad ja liikluskorralduse põhimõtted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_Toc156895121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8</w:t>
        </w:r>
        <w:r w:rsidRPr="00F97D31">
          <w:rPr>
            <w:rFonts w:asciiTheme="majorHAnsi" w:hAnsiTheme="majorHAnsi" w:cstheme="majorHAnsi"/>
            <w:noProof/>
            <w:webHidden/>
          </w:rPr>
          <w:fldChar w:fldCharType="end"/>
        </w:r>
      </w:hyperlink>
    </w:p>
    <w:p w14:paraId="7D502CC1" w14:textId="12993905"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2" w:history="1">
        <w:r w:rsidRPr="00F97D31">
          <w:rPr>
            <w:rStyle w:val="Hyperlink"/>
            <w:rFonts w:asciiTheme="majorHAnsi" w:hAnsiTheme="majorHAnsi" w:cstheme="majorHAnsi"/>
            <w:noProof/>
          </w:rPr>
          <w:t>4.3 Haljastuse ja heakorrastuse põhimõtted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_Toc156895122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9</w:t>
        </w:r>
        <w:r w:rsidRPr="00F97D31">
          <w:rPr>
            <w:rFonts w:asciiTheme="majorHAnsi" w:hAnsiTheme="majorHAnsi" w:cstheme="majorHAnsi"/>
            <w:noProof/>
            <w:webHidden/>
          </w:rPr>
          <w:fldChar w:fldCharType="end"/>
        </w:r>
      </w:hyperlink>
    </w:p>
    <w:p w14:paraId="07D1F26F" w14:textId="2DA93FD8"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3" w:history="1">
        <w:r w:rsidRPr="00F97D31">
          <w:rPr>
            <w:rStyle w:val="Hyperlink"/>
            <w:rFonts w:asciiTheme="majorHAnsi" w:hAnsiTheme="majorHAnsi" w:cstheme="majorHAnsi"/>
            <w:noProof/>
          </w:rPr>
          <w:t>4.4 Vertikaalplaneerimise põhimõtted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_Toc156895123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9</w:t>
        </w:r>
        <w:r w:rsidRPr="00F97D31">
          <w:rPr>
            <w:rFonts w:asciiTheme="majorHAnsi" w:hAnsiTheme="majorHAnsi" w:cstheme="majorHAnsi"/>
            <w:noProof/>
            <w:webHidden/>
          </w:rPr>
          <w:fldChar w:fldCharType="end"/>
        </w:r>
      </w:hyperlink>
    </w:p>
    <w:p w14:paraId="1C4E4BCA" w14:textId="7BC8FF12"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24" w:history="1">
        <w:r w:rsidRPr="00F97D31">
          <w:rPr>
            <w:rStyle w:val="Hyperlink"/>
            <w:rFonts w:asciiTheme="majorHAnsi" w:hAnsiTheme="majorHAnsi" w:cstheme="majorHAnsi"/>
          </w:rPr>
          <w:t>5. Tehnovõrkude ja – rajatiste paigutus</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_Toc156895124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10</w:t>
        </w:r>
        <w:r w:rsidRPr="00F97D31">
          <w:rPr>
            <w:rFonts w:asciiTheme="majorHAnsi" w:hAnsiTheme="majorHAnsi" w:cstheme="majorHAnsi"/>
            <w:webHidden/>
          </w:rPr>
          <w:fldChar w:fldCharType="end"/>
        </w:r>
      </w:hyperlink>
    </w:p>
    <w:p w14:paraId="02BE5875" w14:textId="1A2B4E0C"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5" w:history="1">
        <w:r w:rsidRPr="00F97D31">
          <w:rPr>
            <w:rStyle w:val="Hyperlink"/>
            <w:rFonts w:asciiTheme="majorHAnsi" w:hAnsiTheme="majorHAnsi" w:cstheme="majorHAnsi"/>
            <w:noProof/>
          </w:rPr>
          <w:t>5.1 Veevarustus</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_Toc156895125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10</w:t>
        </w:r>
        <w:r w:rsidRPr="00F97D31">
          <w:rPr>
            <w:rFonts w:asciiTheme="majorHAnsi" w:hAnsiTheme="majorHAnsi" w:cstheme="majorHAnsi"/>
            <w:noProof/>
            <w:webHidden/>
          </w:rPr>
          <w:fldChar w:fldCharType="end"/>
        </w:r>
      </w:hyperlink>
    </w:p>
    <w:p w14:paraId="5B542C56" w14:textId="4DE6D8A5"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6" w:history="1">
        <w:r w:rsidRPr="00F97D31">
          <w:rPr>
            <w:rStyle w:val="Hyperlink"/>
            <w:rFonts w:asciiTheme="majorHAnsi" w:hAnsiTheme="majorHAnsi" w:cstheme="majorHAnsi"/>
            <w:noProof/>
          </w:rPr>
          <w:t>5.2 Kanalisatsioonivarustus</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_Toc156895126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10</w:t>
        </w:r>
        <w:r w:rsidRPr="00F97D31">
          <w:rPr>
            <w:rFonts w:asciiTheme="majorHAnsi" w:hAnsiTheme="majorHAnsi" w:cstheme="majorHAnsi"/>
            <w:noProof/>
            <w:webHidden/>
          </w:rPr>
          <w:fldChar w:fldCharType="end"/>
        </w:r>
      </w:hyperlink>
    </w:p>
    <w:p w14:paraId="4735C30D" w14:textId="4C941B3B"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7" w:history="1">
        <w:r w:rsidRPr="00F97D31">
          <w:rPr>
            <w:rStyle w:val="Hyperlink"/>
            <w:rFonts w:asciiTheme="majorHAnsi" w:hAnsiTheme="majorHAnsi" w:cstheme="majorHAnsi"/>
            <w:noProof/>
          </w:rPr>
          <w:t>5.3 Sademeveekanalisatsioon</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_Toc156895127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10</w:t>
        </w:r>
        <w:r w:rsidRPr="00F97D31">
          <w:rPr>
            <w:rFonts w:asciiTheme="majorHAnsi" w:hAnsiTheme="majorHAnsi" w:cstheme="majorHAnsi"/>
            <w:noProof/>
            <w:webHidden/>
          </w:rPr>
          <w:fldChar w:fldCharType="end"/>
        </w:r>
      </w:hyperlink>
    </w:p>
    <w:p w14:paraId="7488921A" w14:textId="4911DC9C"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8" w:history="1">
        <w:r w:rsidRPr="00F97D31">
          <w:rPr>
            <w:rStyle w:val="Hyperlink"/>
            <w:rFonts w:asciiTheme="majorHAnsi" w:hAnsiTheme="majorHAnsi" w:cstheme="majorHAnsi"/>
            <w:noProof/>
          </w:rPr>
          <w:t>5.4 Elektrivarustus</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_Toc156895128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10</w:t>
        </w:r>
        <w:r w:rsidRPr="00F97D31">
          <w:rPr>
            <w:rFonts w:asciiTheme="majorHAnsi" w:hAnsiTheme="majorHAnsi" w:cstheme="majorHAnsi"/>
            <w:noProof/>
            <w:webHidden/>
          </w:rPr>
          <w:fldChar w:fldCharType="end"/>
        </w:r>
      </w:hyperlink>
    </w:p>
    <w:p w14:paraId="3659DB1E" w14:textId="083239F7"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29" w:history="1">
        <w:r w:rsidRPr="00F97D31">
          <w:rPr>
            <w:rStyle w:val="Hyperlink"/>
            <w:rFonts w:asciiTheme="majorHAnsi" w:hAnsiTheme="majorHAnsi" w:cstheme="majorHAnsi"/>
            <w:noProof/>
          </w:rPr>
          <w:t>5.5 Sidevarustus</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_Toc156895129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11</w:t>
        </w:r>
        <w:r w:rsidRPr="00F97D31">
          <w:rPr>
            <w:rFonts w:asciiTheme="majorHAnsi" w:hAnsiTheme="majorHAnsi" w:cstheme="majorHAnsi"/>
            <w:noProof/>
            <w:webHidden/>
          </w:rPr>
          <w:fldChar w:fldCharType="end"/>
        </w:r>
      </w:hyperlink>
    </w:p>
    <w:p w14:paraId="3037E87D" w14:textId="6ABA7D6E" w:rsidR="00F97D31" w:rsidRPr="00F97D31" w:rsidRDefault="00F97D31">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56895130" w:history="1">
        <w:r w:rsidRPr="00F97D31">
          <w:rPr>
            <w:rStyle w:val="Hyperlink"/>
            <w:rFonts w:asciiTheme="majorHAnsi" w:hAnsiTheme="majorHAnsi" w:cstheme="majorHAnsi"/>
            <w:noProof/>
          </w:rPr>
          <w:t>5.6 Soojusvarustus</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_Toc156895130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11</w:t>
        </w:r>
        <w:r w:rsidRPr="00F97D31">
          <w:rPr>
            <w:rFonts w:asciiTheme="majorHAnsi" w:hAnsiTheme="majorHAnsi" w:cstheme="majorHAnsi"/>
            <w:noProof/>
            <w:webHidden/>
          </w:rPr>
          <w:fldChar w:fldCharType="end"/>
        </w:r>
      </w:hyperlink>
    </w:p>
    <w:p w14:paraId="6BDECE09" w14:textId="0E1AE528"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31" w:history="1">
        <w:r w:rsidRPr="00F97D31">
          <w:rPr>
            <w:rStyle w:val="Hyperlink"/>
            <w:rFonts w:asciiTheme="majorHAnsi" w:hAnsiTheme="majorHAnsi" w:cstheme="majorHAnsi"/>
          </w:rPr>
          <w:t>6. Keskkonnakaitse abinõud</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_Toc156895131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11</w:t>
        </w:r>
        <w:r w:rsidRPr="00F97D31">
          <w:rPr>
            <w:rFonts w:asciiTheme="majorHAnsi" w:hAnsiTheme="majorHAnsi" w:cstheme="majorHAnsi"/>
            <w:webHidden/>
          </w:rPr>
          <w:fldChar w:fldCharType="end"/>
        </w:r>
      </w:hyperlink>
    </w:p>
    <w:p w14:paraId="5D932C2C" w14:textId="7FA0BED6"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32" w:history="1">
        <w:r w:rsidRPr="00F97D31">
          <w:rPr>
            <w:rStyle w:val="Hyperlink"/>
            <w:rFonts w:asciiTheme="majorHAnsi" w:hAnsiTheme="majorHAnsi" w:cstheme="majorHAnsi"/>
          </w:rPr>
          <w:t>7. Kuritegevuse ennetamine</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_Toc156895132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14</w:t>
        </w:r>
        <w:r w:rsidRPr="00F97D31">
          <w:rPr>
            <w:rFonts w:asciiTheme="majorHAnsi" w:hAnsiTheme="majorHAnsi" w:cstheme="majorHAnsi"/>
            <w:webHidden/>
          </w:rPr>
          <w:fldChar w:fldCharType="end"/>
        </w:r>
      </w:hyperlink>
    </w:p>
    <w:p w14:paraId="72128C64" w14:textId="4D975BD6"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33" w:history="1">
        <w:r w:rsidRPr="00F97D31">
          <w:rPr>
            <w:rStyle w:val="Hyperlink"/>
            <w:rFonts w:asciiTheme="majorHAnsi" w:hAnsiTheme="majorHAnsi" w:cstheme="majorHAnsi"/>
          </w:rPr>
          <w:t>8. Tuleohutuse tagamine</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_Toc156895133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14</w:t>
        </w:r>
        <w:r w:rsidRPr="00F97D31">
          <w:rPr>
            <w:rFonts w:asciiTheme="majorHAnsi" w:hAnsiTheme="majorHAnsi" w:cstheme="majorHAnsi"/>
            <w:webHidden/>
          </w:rPr>
          <w:fldChar w:fldCharType="end"/>
        </w:r>
      </w:hyperlink>
    </w:p>
    <w:p w14:paraId="4CA0D48F" w14:textId="364781B0"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34" w:history="1">
        <w:r w:rsidRPr="00F97D31">
          <w:rPr>
            <w:rStyle w:val="Hyperlink"/>
            <w:rFonts w:asciiTheme="majorHAnsi" w:hAnsiTheme="majorHAnsi" w:cstheme="majorHAnsi"/>
          </w:rPr>
          <w:t>9. Kitsendused. Servituutide vajadus</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_Toc156895134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14</w:t>
        </w:r>
        <w:r w:rsidRPr="00F97D31">
          <w:rPr>
            <w:rFonts w:asciiTheme="majorHAnsi" w:hAnsiTheme="majorHAnsi" w:cstheme="majorHAnsi"/>
            <w:webHidden/>
          </w:rPr>
          <w:fldChar w:fldCharType="end"/>
        </w:r>
      </w:hyperlink>
    </w:p>
    <w:p w14:paraId="51075215" w14:textId="70111B2E"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35" w:history="1">
        <w:r w:rsidRPr="00F97D31">
          <w:rPr>
            <w:rStyle w:val="Hyperlink"/>
            <w:rFonts w:asciiTheme="majorHAnsi" w:hAnsiTheme="majorHAnsi" w:cstheme="majorHAnsi"/>
          </w:rPr>
          <w:t>10. Nõuded ehitusprojekti koostamiseks</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_Toc156895135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15</w:t>
        </w:r>
        <w:r w:rsidRPr="00F97D31">
          <w:rPr>
            <w:rFonts w:asciiTheme="majorHAnsi" w:hAnsiTheme="majorHAnsi" w:cstheme="majorHAnsi"/>
            <w:webHidden/>
          </w:rPr>
          <w:fldChar w:fldCharType="end"/>
        </w:r>
      </w:hyperlink>
    </w:p>
    <w:p w14:paraId="20E4CB32" w14:textId="2842EDE5" w:rsidR="00F97D31" w:rsidRPr="00F97D31" w:rsidRDefault="00F97D31">
      <w:pPr>
        <w:pStyle w:val="TOC2"/>
        <w:rPr>
          <w:rFonts w:asciiTheme="majorHAnsi" w:eastAsiaTheme="minorEastAsia" w:hAnsiTheme="majorHAnsi" w:cstheme="majorHAnsi"/>
          <w:b w:val="0"/>
          <w:kern w:val="2"/>
          <w:szCs w:val="22"/>
          <w:lang w:eastAsia="et-EE"/>
          <w14:ligatures w14:val="standardContextual"/>
        </w:rPr>
      </w:pPr>
      <w:hyperlink w:anchor="_Toc156895136" w:history="1">
        <w:r w:rsidRPr="00F97D31">
          <w:rPr>
            <w:rStyle w:val="Hyperlink"/>
            <w:rFonts w:asciiTheme="majorHAnsi" w:hAnsiTheme="majorHAnsi" w:cstheme="majorHAnsi"/>
          </w:rPr>
          <w:t>11. Planeeringu realiseerimise võimalused</w:t>
        </w:r>
        <w:r w:rsidRPr="00F97D31">
          <w:rPr>
            <w:rFonts w:asciiTheme="majorHAnsi" w:hAnsiTheme="majorHAnsi" w:cstheme="majorHAnsi"/>
            <w:webHidden/>
          </w:rPr>
          <w:tab/>
        </w:r>
        <w:r w:rsidRPr="00F97D31">
          <w:rPr>
            <w:rFonts w:asciiTheme="majorHAnsi" w:hAnsiTheme="majorHAnsi" w:cstheme="majorHAnsi"/>
            <w:webHidden/>
          </w:rPr>
          <w:fldChar w:fldCharType="begin"/>
        </w:r>
        <w:r w:rsidRPr="00F97D31">
          <w:rPr>
            <w:rFonts w:asciiTheme="majorHAnsi" w:hAnsiTheme="majorHAnsi" w:cstheme="majorHAnsi"/>
            <w:webHidden/>
          </w:rPr>
          <w:instrText xml:space="preserve"> PAGEREF _Toc156895136 \h </w:instrText>
        </w:r>
        <w:r w:rsidRPr="00F97D31">
          <w:rPr>
            <w:rFonts w:asciiTheme="majorHAnsi" w:hAnsiTheme="majorHAnsi" w:cstheme="majorHAnsi"/>
            <w:webHidden/>
          </w:rPr>
        </w:r>
        <w:r w:rsidRPr="00F97D31">
          <w:rPr>
            <w:rFonts w:asciiTheme="majorHAnsi" w:hAnsiTheme="majorHAnsi" w:cstheme="majorHAnsi"/>
            <w:webHidden/>
          </w:rPr>
          <w:fldChar w:fldCharType="separate"/>
        </w:r>
        <w:r w:rsidR="008158C4">
          <w:rPr>
            <w:rFonts w:asciiTheme="majorHAnsi" w:hAnsiTheme="majorHAnsi" w:cstheme="majorHAnsi"/>
            <w:webHidden/>
          </w:rPr>
          <w:t>15</w:t>
        </w:r>
        <w:r w:rsidRPr="00F97D31">
          <w:rPr>
            <w:rFonts w:asciiTheme="majorHAnsi" w:hAnsiTheme="majorHAnsi" w:cstheme="majorHAnsi"/>
            <w:webHidden/>
          </w:rPr>
          <w:fldChar w:fldCharType="end"/>
        </w:r>
      </w:hyperlink>
    </w:p>
    <w:p w14:paraId="0453EF4C" w14:textId="51D5F292" w:rsidR="00F97D31" w:rsidRPr="00F97D31" w:rsidRDefault="00F97D31">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56895137" w:history="1">
        <w:r w:rsidRPr="00F97D31">
          <w:rPr>
            <w:rStyle w:val="Hyperlink"/>
            <w:rFonts w:asciiTheme="majorHAnsi" w:hAnsiTheme="majorHAnsi" w:cstheme="majorHAnsi"/>
            <w:noProof/>
          </w:rPr>
          <w:t>III Lisad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_Toc156895137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15</w:t>
        </w:r>
        <w:r w:rsidRPr="00F97D31">
          <w:rPr>
            <w:rFonts w:asciiTheme="majorHAnsi" w:hAnsiTheme="majorHAnsi" w:cstheme="majorHAnsi"/>
            <w:noProof/>
            <w:webHidden/>
          </w:rPr>
          <w:fldChar w:fldCharType="end"/>
        </w:r>
      </w:hyperlink>
    </w:p>
    <w:p w14:paraId="230FD794" w14:textId="6462D700" w:rsidR="00F97D31" w:rsidRPr="00F97D31" w:rsidRDefault="00F97D31">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56895138" w:history="1">
        <w:r w:rsidRPr="00F97D31">
          <w:rPr>
            <w:rStyle w:val="Hyperlink"/>
            <w:rFonts w:asciiTheme="majorHAnsi" w:hAnsiTheme="majorHAnsi" w:cstheme="majorHAnsi"/>
            <w:noProof/>
          </w:rPr>
          <w:t>IV Joonised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_Toc156895138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16</w:t>
        </w:r>
        <w:r w:rsidRPr="00F97D31">
          <w:rPr>
            <w:rFonts w:asciiTheme="majorHAnsi" w:hAnsiTheme="majorHAnsi" w:cstheme="majorHAnsi"/>
            <w:noProof/>
            <w:webHidden/>
          </w:rPr>
          <w:fldChar w:fldCharType="end"/>
        </w:r>
      </w:hyperlink>
    </w:p>
    <w:p w14:paraId="31CE1F9C" w14:textId="0ADF4838" w:rsidR="00F97D31" w:rsidRPr="00F97D31" w:rsidRDefault="00F97D31">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56895139" w:history="1">
        <w:r w:rsidRPr="00F97D31">
          <w:rPr>
            <w:rStyle w:val="Hyperlink"/>
            <w:rFonts w:asciiTheme="majorHAnsi" w:hAnsiTheme="majorHAnsi" w:cstheme="majorHAnsi"/>
            <w:noProof/>
          </w:rPr>
          <w:t>V Koostöö, kooskõlastused ja arvamused. Kooskõlastuslisad</w:t>
        </w:r>
        <w:r w:rsidRPr="00F97D31">
          <w:rPr>
            <w:rFonts w:asciiTheme="majorHAnsi" w:hAnsiTheme="majorHAnsi" w:cstheme="majorHAnsi"/>
            <w:noProof/>
            <w:webHidden/>
          </w:rPr>
          <w:tab/>
        </w:r>
        <w:r w:rsidRPr="00F97D31">
          <w:rPr>
            <w:rFonts w:asciiTheme="majorHAnsi" w:hAnsiTheme="majorHAnsi" w:cstheme="majorHAnsi"/>
            <w:noProof/>
            <w:webHidden/>
          </w:rPr>
          <w:fldChar w:fldCharType="begin"/>
        </w:r>
        <w:r w:rsidRPr="00F97D31">
          <w:rPr>
            <w:rFonts w:asciiTheme="majorHAnsi" w:hAnsiTheme="majorHAnsi" w:cstheme="majorHAnsi"/>
            <w:noProof/>
            <w:webHidden/>
          </w:rPr>
          <w:instrText xml:space="preserve"> PAGEREF _Toc156895139 \h </w:instrText>
        </w:r>
        <w:r w:rsidRPr="00F97D31">
          <w:rPr>
            <w:rFonts w:asciiTheme="majorHAnsi" w:hAnsiTheme="majorHAnsi" w:cstheme="majorHAnsi"/>
            <w:noProof/>
            <w:webHidden/>
          </w:rPr>
        </w:r>
        <w:r w:rsidRPr="00F97D31">
          <w:rPr>
            <w:rFonts w:asciiTheme="majorHAnsi" w:hAnsiTheme="majorHAnsi" w:cstheme="majorHAnsi"/>
            <w:noProof/>
            <w:webHidden/>
          </w:rPr>
          <w:fldChar w:fldCharType="separate"/>
        </w:r>
        <w:r w:rsidR="008158C4">
          <w:rPr>
            <w:rFonts w:asciiTheme="majorHAnsi" w:hAnsiTheme="majorHAnsi" w:cstheme="majorHAnsi"/>
            <w:noProof/>
            <w:webHidden/>
          </w:rPr>
          <w:t>17</w:t>
        </w:r>
        <w:r w:rsidRPr="00F97D31">
          <w:rPr>
            <w:rFonts w:asciiTheme="majorHAnsi" w:hAnsiTheme="majorHAnsi" w:cstheme="majorHAnsi"/>
            <w:noProof/>
            <w:webHidden/>
          </w:rPr>
          <w:fldChar w:fldCharType="end"/>
        </w:r>
      </w:hyperlink>
    </w:p>
    <w:p w14:paraId="7033EFED" w14:textId="4B9F6B27" w:rsidR="00763385" w:rsidRPr="00F97D31" w:rsidRDefault="007930B6" w:rsidP="00463D90">
      <w:pPr>
        <w:pStyle w:val="Heading1"/>
        <w:rPr>
          <w:rFonts w:asciiTheme="majorHAnsi" w:hAnsiTheme="majorHAnsi" w:cstheme="majorHAnsi"/>
          <w:sz w:val="22"/>
          <w:szCs w:val="22"/>
        </w:rPr>
      </w:pPr>
      <w:r w:rsidRPr="00F97D31">
        <w:rPr>
          <w:rFonts w:asciiTheme="majorHAnsi" w:hAnsiTheme="majorHAnsi" w:cstheme="majorHAnsi"/>
          <w:sz w:val="22"/>
          <w:szCs w:val="22"/>
        </w:rPr>
        <w:fldChar w:fldCharType="end"/>
      </w:r>
      <w:r w:rsidR="00763385" w:rsidRPr="00F97D31">
        <w:rPr>
          <w:rFonts w:asciiTheme="majorHAnsi" w:hAnsiTheme="majorHAnsi" w:cstheme="majorHAnsi"/>
          <w:sz w:val="22"/>
          <w:szCs w:val="22"/>
        </w:rPr>
        <w:br w:type="page"/>
      </w:r>
    </w:p>
    <w:p w14:paraId="13885A9A" w14:textId="224653A9" w:rsidR="00785078" w:rsidRPr="00F97D31" w:rsidRDefault="00437A0E" w:rsidP="00785078">
      <w:pPr>
        <w:pStyle w:val="Heading1"/>
        <w:rPr>
          <w:rFonts w:asciiTheme="majorHAnsi" w:hAnsiTheme="majorHAnsi" w:cstheme="majorHAnsi"/>
        </w:rPr>
      </w:pPr>
      <w:bookmarkStart w:id="1" w:name="_Toc156895108"/>
      <w:r w:rsidRPr="00F97D31">
        <w:rPr>
          <w:rFonts w:asciiTheme="majorHAnsi" w:hAnsiTheme="majorHAnsi" w:cstheme="majorHAnsi"/>
        </w:rPr>
        <w:lastRenderedPageBreak/>
        <w:t>I</w:t>
      </w:r>
      <w:r w:rsidR="00713161" w:rsidRPr="00F97D31">
        <w:rPr>
          <w:rFonts w:asciiTheme="majorHAnsi" w:hAnsiTheme="majorHAnsi" w:cstheme="majorHAnsi"/>
        </w:rPr>
        <w:t xml:space="preserve"> </w:t>
      </w:r>
      <w:r w:rsidRPr="00F97D31">
        <w:rPr>
          <w:rFonts w:asciiTheme="majorHAnsi" w:hAnsiTheme="majorHAnsi" w:cstheme="majorHAnsi"/>
        </w:rPr>
        <w:t>Menetlusdokumendid</w:t>
      </w:r>
      <w:bookmarkEnd w:id="1"/>
    </w:p>
    <w:p w14:paraId="71087107" w14:textId="66B1FF14" w:rsidR="00785078" w:rsidRPr="00F97D31" w:rsidRDefault="00785078" w:rsidP="000B3041">
      <w:pPr>
        <w:numPr>
          <w:ilvl w:val="0"/>
          <w:numId w:val="1"/>
        </w:numPr>
        <w:tabs>
          <w:tab w:val="clear" w:pos="473"/>
          <w:tab w:val="num" w:pos="360"/>
        </w:tabs>
        <w:spacing w:before="240"/>
        <w:ind w:left="360"/>
        <w:rPr>
          <w:rFonts w:asciiTheme="majorHAnsi" w:hAnsiTheme="majorHAnsi" w:cstheme="majorHAnsi"/>
        </w:rPr>
      </w:pPr>
      <w:r w:rsidRPr="00F97D31">
        <w:rPr>
          <w:rFonts w:asciiTheme="majorHAnsi" w:hAnsiTheme="majorHAnsi" w:cstheme="majorHAnsi"/>
        </w:rPr>
        <w:t>Detailplan</w:t>
      </w:r>
      <w:r w:rsidR="00D5318B" w:rsidRPr="00F97D31">
        <w:rPr>
          <w:rFonts w:asciiTheme="majorHAnsi" w:hAnsiTheme="majorHAnsi" w:cstheme="majorHAnsi"/>
        </w:rPr>
        <w:t xml:space="preserve">eeringu algatamise taotlus </w:t>
      </w:r>
      <w:r w:rsidR="004D60C1" w:rsidRPr="00F97D31">
        <w:rPr>
          <w:rFonts w:asciiTheme="majorHAnsi" w:hAnsiTheme="majorHAnsi" w:cstheme="majorHAnsi"/>
        </w:rPr>
        <w:t>06.03.2023</w:t>
      </w:r>
    </w:p>
    <w:p w14:paraId="6BE50463" w14:textId="4A4F30BC" w:rsidR="00785078" w:rsidRPr="00F97D31" w:rsidRDefault="004D60C1" w:rsidP="000B3041">
      <w:pPr>
        <w:numPr>
          <w:ilvl w:val="0"/>
          <w:numId w:val="1"/>
        </w:numPr>
        <w:tabs>
          <w:tab w:val="clear" w:pos="473"/>
          <w:tab w:val="num" w:pos="360"/>
        </w:tabs>
        <w:ind w:left="360"/>
        <w:rPr>
          <w:rFonts w:asciiTheme="majorHAnsi" w:hAnsiTheme="majorHAnsi" w:cstheme="majorHAnsi"/>
        </w:rPr>
      </w:pPr>
      <w:r w:rsidRPr="00F97D31">
        <w:rPr>
          <w:rFonts w:asciiTheme="majorHAnsi" w:hAnsiTheme="majorHAnsi" w:cstheme="majorHAnsi"/>
        </w:rPr>
        <w:t>Kose</w:t>
      </w:r>
      <w:r w:rsidR="005F4F76" w:rsidRPr="00F97D31">
        <w:rPr>
          <w:rFonts w:asciiTheme="majorHAnsi" w:hAnsiTheme="majorHAnsi" w:cstheme="majorHAnsi"/>
        </w:rPr>
        <w:t xml:space="preserve"> Vallavalitsuse</w:t>
      </w:r>
      <w:r w:rsidR="00785078" w:rsidRPr="00F97D31">
        <w:rPr>
          <w:rFonts w:asciiTheme="majorHAnsi" w:hAnsiTheme="majorHAnsi" w:cstheme="majorHAnsi"/>
        </w:rPr>
        <w:t xml:space="preserve"> </w:t>
      </w:r>
      <w:r w:rsidR="003328FB" w:rsidRPr="00F97D31">
        <w:rPr>
          <w:rFonts w:asciiTheme="majorHAnsi" w:hAnsiTheme="majorHAnsi" w:cstheme="majorHAnsi"/>
        </w:rPr>
        <w:t>29.08.2023 korraldus nr 517</w:t>
      </w:r>
      <w:r w:rsidR="00A078DE" w:rsidRPr="00F97D31">
        <w:rPr>
          <w:rFonts w:asciiTheme="majorHAnsi" w:hAnsiTheme="majorHAnsi" w:cstheme="majorHAnsi"/>
        </w:rPr>
        <w:t xml:space="preserve"> </w:t>
      </w:r>
      <w:r w:rsidR="00785078" w:rsidRPr="00F97D31">
        <w:rPr>
          <w:rFonts w:asciiTheme="majorHAnsi" w:hAnsiTheme="majorHAnsi" w:cstheme="majorHAnsi"/>
        </w:rPr>
        <w:t>detailplaneeringu algatamine</w:t>
      </w:r>
    </w:p>
    <w:p w14:paraId="4ACB5E32" w14:textId="77777777" w:rsidR="00F761E2" w:rsidRPr="00F97D31" w:rsidRDefault="00F761E2" w:rsidP="00FF2463">
      <w:pPr>
        <w:rPr>
          <w:rFonts w:asciiTheme="majorHAnsi" w:hAnsiTheme="majorHAnsi" w:cstheme="majorHAnsi"/>
        </w:rPr>
      </w:pPr>
    </w:p>
    <w:p w14:paraId="76E972C3" w14:textId="77777777" w:rsidR="00F761E2" w:rsidRPr="00F97D31" w:rsidRDefault="00F761E2" w:rsidP="00FF2463">
      <w:pPr>
        <w:rPr>
          <w:rFonts w:asciiTheme="majorHAnsi" w:hAnsiTheme="majorHAnsi" w:cstheme="majorHAnsi"/>
        </w:rPr>
      </w:pPr>
    </w:p>
    <w:p w14:paraId="74E4916E" w14:textId="77777777" w:rsidR="00F761E2" w:rsidRPr="00F97D31" w:rsidRDefault="00F761E2" w:rsidP="00FF2463">
      <w:pPr>
        <w:rPr>
          <w:rFonts w:asciiTheme="majorHAnsi" w:hAnsiTheme="majorHAnsi" w:cstheme="majorHAnsi"/>
        </w:rPr>
      </w:pPr>
    </w:p>
    <w:p w14:paraId="7FAC2D0E" w14:textId="77777777" w:rsidR="004A3EC5" w:rsidRPr="00F97D31" w:rsidRDefault="004A3EC5" w:rsidP="00FF2463">
      <w:pPr>
        <w:rPr>
          <w:rFonts w:asciiTheme="majorHAnsi" w:hAnsiTheme="majorHAnsi" w:cstheme="majorHAnsi"/>
        </w:rPr>
      </w:pPr>
    </w:p>
    <w:p w14:paraId="0B497B48" w14:textId="77777777" w:rsidR="004A3EC5" w:rsidRPr="00F97D31" w:rsidRDefault="004A3EC5" w:rsidP="00FF2463">
      <w:pPr>
        <w:rPr>
          <w:rFonts w:asciiTheme="majorHAnsi" w:hAnsiTheme="majorHAnsi" w:cstheme="majorHAnsi"/>
        </w:rPr>
      </w:pPr>
    </w:p>
    <w:p w14:paraId="1D0B431D" w14:textId="77777777" w:rsidR="00A54A0A" w:rsidRPr="00F97D31" w:rsidRDefault="00A54A0A" w:rsidP="00A54A0A">
      <w:pPr>
        <w:ind w:left="473"/>
        <w:rPr>
          <w:rFonts w:asciiTheme="majorHAnsi" w:hAnsiTheme="majorHAnsi" w:cstheme="majorHAnsi"/>
        </w:rPr>
      </w:pPr>
    </w:p>
    <w:p w14:paraId="541A6DBA" w14:textId="7F044013" w:rsidR="00A25C9C" w:rsidRPr="00F97D31" w:rsidRDefault="00763385" w:rsidP="003B510B">
      <w:pPr>
        <w:pStyle w:val="Heading1"/>
        <w:rPr>
          <w:rFonts w:asciiTheme="majorHAnsi" w:hAnsiTheme="majorHAnsi" w:cstheme="majorHAnsi"/>
        </w:rPr>
      </w:pPr>
      <w:r w:rsidRPr="00F97D31">
        <w:rPr>
          <w:rFonts w:asciiTheme="majorHAnsi" w:hAnsiTheme="majorHAnsi" w:cstheme="majorHAnsi"/>
        </w:rPr>
        <w:br w:type="page"/>
      </w:r>
      <w:bookmarkStart w:id="2" w:name="_Toc156895109"/>
      <w:r w:rsidR="00437A0E" w:rsidRPr="00F97D31">
        <w:rPr>
          <w:rFonts w:asciiTheme="majorHAnsi" w:hAnsiTheme="majorHAnsi" w:cstheme="majorHAnsi"/>
        </w:rPr>
        <w:lastRenderedPageBreak/>
        <w:t>II Seletuskiri</w:t>
      </w:r>
      <w:bookmarkEnd w:id="2"/>
    </w:p>
    <w:p w14:paraId="14F04945" w14:textId="77777777" w:rsidR="00437A0E" w:rsidRPr="00F97D31" w:rsidRDefault="00D226FF" w:rsidP="003B510B">
      <w:pPr>
        <w:pStyle w:val="Heading2"/>
        <w:spacing w:before="240"/>
        <w:rPr>
          <w:rFonts w:asciiTheme="majorHAnsi" w:hAnsiTheme="majorHAnsi" w:cstheme="majorHAnsi"/>
          <w:sz w:val="28"/>
          <w:szCs w:val="28"/>
        </w:rPr>
      </w:pPr>
      <w:bookmarkStart w:id="3" w:name="_Toc156895110"/>
      <w:r w:rsidRPr="00F97D31">
        <w:rPr>
          <w:rFonts w:asciiTheme="majorHAnsi" w:hAnsiTheme="majorHAnsi" w:cstheme="majorHAnsi"/>
          <w:sz w:val="28"/>
          <w:szCs w:val="28"/>
        </w:rPr>
        <w:t xml:space="preserve">1. </w:t>
      </w:r>
      <w:r w:rsidR="00437A0E" w:rsidRPr="00F97D31">
        <w:rPr>
          <w:rFonts w:asciiTheme="majorHAnsi" w:hAnsiTheme="majorHAnsi" w:cstheme="majorHAnsi"/>
          <w:sz w:val="28"/>
          <w:szCs w:val="28"/>
        </w:rPr>
        <w:t>Eesmärk</w:t>
      </w:r>
      <w:bookmarkEnd w:id="3"/>
    </w:p>
    <w:p w14:paraId="4BF96F7E" w14:textId="44F3106C" w:rsidR="00F27BDD" w:rsidRPr="00F97D31" w:rsidRDefault="00381D09" w:rsidP="00182168">
      <w:pPr>
        <w:rPr>
          <w:rFonts w:asciiTheme="majorHAnsi" w:hAnsiTheme="majorHAnsi" w:cstheme="majorHAnsi"/>
        </w:rPr>
      </w:pPr>
      <w:r w:rsidRPr="00F97D31">
        <w:rPr>
          <w:rFonts w:asciiTheme="majorHAnsi" w:hAnsiTheme="majorHAnsi" w:cstheme="majorHAnsi"/>
        </w:rPr>
        <w:t>Planeerit</w:t>
      </w:r>
      <w:r w:rsidR="00C23FC3" w:rsidRPr="00F97D31">
        <w:rPr>
          <w:rFonts w:asciiTheme="majorHAnsi" w:hAnsiTheme="majorHAnsi" w:cstheme="majorHAnsi"/>
        </w:rPr>
        <w:t>ud</w:t>
      </w:r>
      <w:r w:rsidRPr="00F97D31">
        <w:rPr>
          <w:rFonts w:asciiTheme="majorHAnsi" w:hAnsiTheme="majorHAnsi" w:cstheme="majorHAnsi"/>
        </w:rPr>
        <w:t xml:space="preserve"> maa-ala asub </w:t>
      </w:r>
      <w:r w:rsidR="009A091F" w:rsidRPr="00F97D31">
        <w:rPr>
          <w:rFonts w:asciiTheme="majorHAnsi" w:hAnsiTheme="majorHAnsi" w:cstheme="majorHAnsi"/>
        </w:rPr>
        <w:t>Kose</w:t>
      </w:r>
      <w:r w:rsidRPr="00F97D31">
        <w:rPr>
          <w:rFonts w:asciiTheme="majorHAnsi" w:hAnsiTheme="majorHAnsi" w:cstheme="majorHAnsi"/>
        </w:rPr>
        <w:t xml:space="preserve"> vallas</w:t>
      </w:r>
      <w:r w:rsidR="00932020" w:rsidRPr="00F97D31">
        <w:rPr>
          <w:rFonts w:asciiTheme="majorHAnsi" w:hAnsiTheme="majorHAnsi" w:cstheme="majorHAnsi"/>
        </w:rPr>
        <w:t xml:space="preserve"> </w:t>
      </w:r>
      <w:r w:rsidR="009A091F" w:rsidRPr="00F97D31">
        <w:rPr>
          <w:rFonts w:asciiTheme="majorHAnsi" w:hAnsiTheme="majorHAnsi" w:cstheme="majorHAnsi"/>
        </w:rPr>
        <w:t>Oru küla põhjaosas</w:t>
      </w:r>
      <w:r w:rsidR="00C5450C" w:rsidRPr="00F97D31">
        <w:rPr>
          <w:rFonts w:asciiTheme="majorHAnsi" w:hAnsiTheme="majorHAnsi" w:cstheme="majorHAnsi"/>
        </w:rPr>
        <w:t xml:space="preserve">. </w:t>
      </w:r>
      <w:r w:rsidR="009A091F" w:rsidRPr="00F97D31">
        <w:rPr>
          <w:rFonts w:asciiTheme="majorHAnsi" w:hAnsiTheme="majorHAnsi" w:cstheme="majorHAnsi"/>
        </w:rPr>
        <w:t>Planeeritud ala piirneb lõunast Kolu-Tammiku teega (11203) ja läänekaarest Nurga teega.</w:t>
      </w:r>
      <w:r w:rsidR="000B3041" w:rsidRPr="00F97D31">
        <w:rPr>
          <w:rFonts w:asciiTheme="majorHAnsi" w:hAnsiTheme="majorHAnsi" w:cstheme="majorHAnsi"/>
        </w:rPr>
        <w:t xml:space="preserve"> Planeeritud ala hõlmab Tähepaju kinnistut</w:t>
      </w:r>
      <w:r w:rsidR="003C4C58">
        <w:rPr>
          <w:rFonts w:asciiTheme="majorHAnsi" w:hAnsiTheme="majorHAnsi" w:cstheme="majorHAnsi"/>
        </w:rPr>
        <w:t>, Nurga teed ja Tähepaju teed</w:t>
      </w:r>
      <w:r w:rsidR="000B3041" w:rsidRPr="00F97D31">
        <w:rPr>
          <w:rFonts w:asciiTheme="majorHAnsi" w:hAnsiTheme="majorHAnsi" w:cstheme="majorHAnsi"/>
        </w:rPr>
        <w:t>.</w:t>
      </w:r>
    </w:p>
    <w:p w14:paraId="3DCFECE0" w14:textId="5651C52D" w:rsidR="000B3041" w:rsidRPr="00F97D31" w:rsidRDefault="00C5450C" w:rsidP="000B3041">
      <w:pPr>
        <w:rPr>
          <w:rFonts w:asciiTheme="majorHAnsi" w:hAnsiTheme="majorHAnsi" w:cstheme="majorHAnsi"/>
        </w:rPr>
      </w:pPr>
      <w:r w:rsidRPr="00F97D31">
        <w:rPr>
          <w:rFonts w:asciiTheme="majorHAnsi" w:hAnsiTheme="majorHAnsi" w:cstheme="majorHAnsi"/>
        </w:rPr>
        <w:t>Detailplaneeringu koostamise eesmär</w:t>
      </w:r>
      <w:r w:rsidR="000B3041" w:rsidRPr="00F97D31">
        <w:rPr>
          <w:rFonts w:asciiTheme="majorHAnsi" w:hAnsiTheme="majorHAnsi" w:cstheme="majorHAnsi"/>
        </w:rPr>
        <w:t>giks on Kose valla üldplaneeringu elluviimine.</w:t>
      </w:r>
    </w:p>
    <w:p w14:paraId="7A3B9E89" w14:textId="48E6B33C" w:rsidR="000B3041" w:rsidRPr="00F97D31" w:rsidRDefault="000B3041" w:rsidP="000B3041">
      <w:pPr>
        <w:rPr>
          <w:rFonts w:asciiTheme="majorHAnsi" w:hAnsiTheme="majorHAnsi" w:cstheme="majorHAnsi"/>
        </w:rPr>
      </w:pPr>
      <w:r w:rsidRPr="00F97D31">
        <w:rPr>
          <w:rFonts w:asciiTheme="majorHAnsi" w:hAnsiTheme="majorHAnsi" w:cstheme="majorHAnsi"/>
        </w:rPr>
        <w:t>Detailplaneeringu koostamise ülesanneteks on:</w:t>
      </w:r>
    </w:p>
    <w:p w14:paraId="116E2CD8" w14:textId="3FD2F963" w:rsidR="000B3041" w:rsidRPr="00F97D31" w:rsidRDefault="000B3041" w:rsidP="000B3041">
      <w:pPr>
        <w:pStyle w:val="ListParagraph"/>
        <w:numPr>
          <w:ilvl w:val="0"/>
          <w:numId w:val="8"/>
        </w:numPr>
        <w:rPr>
          <w:rFonts w:asciiTheme="majorHAnsi" w:hAnsiTheme="majorHAnsi" w:cstheme="majorHAnsi"/>
        </w:rPr>
      </w:pPr>
      <w:r w:rsidRPr="00F97D31">
        <w:rPr>
          <w:rFonts w:asciiTheme="majorHAnsi" w:hAnsiTheme="majorHAnsi" w:cstheme="majorHAnsi"/>
        </w:rPr>
        <w:t>Tähepaju kinnistu jagamine kruntideks;</w:t>
      </w:r>
    </w:p>
    <w:p w14:paraId="002B151D" w14:textId="6876FC1C" w:rsidR="00B33F30" w:rsidRPr="00F97D31" w:rsidRDefault="00B33F30" w:rsidP="000B3041">
      <w:pPr>
        <w:pStyle w:val="ListParagraph"/>
        <w:numPr>
          <w:ilvl w:val="0"/>
          <w:numId w:val="8"/>
        </w:numPr>
        <w:rPr>
          <w:rFonts w:asciiTheme="majorHAnsi" w:hAnsiTheme="majorHAnsi" w:cstheme="majorHAnsi"/>
        </w:rPr>
      </w:pPr>
      <w:r w:rsidRPr="00F97D31">
        <w:rPr>
          <w:rFonts w:asciiTheme="majorHAnsi" w:hAnsiTheme="majorHAnsi" w:cstheme="majorHAnsi"/>
        </w:rPr>
        <w:t>Moodustatud kruntidele maakasutuse sihtotstarbe määramine;</w:t>
      </w:r>
    </w:p>
    <w:p w14:paraId="37B9ECF9" w14:textId="341DDA7A" w:rsidR="000B3041" w:rsidRPr="00F97D31" w:rsidRDefault="000B3041" w:rsidP="000B3041">
      <w:pPr>
        <w:pStyle w:val="ListParagraph"/>
        <w:numPr>
          <w:ilvl w:val="0"/>
          <w:numId w:val="8"/>
        </w:numPr>
        <w:rPr>
          <w:rFonts w:asciiTheme="majorHAnsi" w:hAnsiTheme="majorHAnsi" w:cstheme="majorHAnsi"/>
        </w:rPr>
      </w:pPr>
      <w:r w:rsidRPr="00F97D31">
        <w:rPr>
          <w:rFonts w:asciiTheme="majorHAnsi" w:hAnsiTheme="majorHAnsi" w:cstheme="majorHAnsi"/>
        </w:rPr>
        <w:t>Moodustatud elamumaa maakasutusega kruntidele hoonestusala ja ehitusõiguse määramine;</w:t>
      </w:r>
    </w:p>
    <w:p w14:paraId="4E9141CA" w14:textId="1B13C161" w:rsidR="00B33F30" w:rsidRDefault="00E405AA" w:rsidP="00B33F30">
      <w:pPr>
        <w:pStyle w:val="ListParagraph"/>
        <w:numPr>
          <w:ilvl w:val="0"/>
          <w:numId w:val="8"/>
        </w:numPr>
        <w:rPr>
          <w:rFonts w:asciiTheme="majorHAnsi" w:hAnsiTheme="majorHAnsi" w:cstheme="majorHAnsi"/>
        </w:rPr>
      </w:pPr>
      <w:r>
        <w:rPr>
          <w:rFonts w:asciiTheme="majorHAnsi" w:hAnsiTheme="majorHAnsi" w:cstheme="majorHAnsi"/>
        </w:rPr>
        <w:t>H</w:t>
      </w:r>
      <w:r w:rsidR="00B33F30" w:rsidRPr="00F97D31">
        <w:rPr>
          <w:rFonts w:asciiTheme="majorHAnsi" w:hAnsiTheme="majorHAnsi" w:cstheme="majorHAnsi"/>
        </w:rPr>
        <w:t>eakorrastuse, haljastuse, juurdepääsude, parkimise ja tehnovõrkudega varustamise lahendamine.</w:t>
      </w:r>
    </w:p>
    <w:p w14:paraId="55D7E2D5" w14:textId="2845F2FB" w:rsidR="00E405AA" w:rsidRPr="00F97D31" w:rsidRDefault="00E405AA" w:rsidP="00B33F30">
      <w:pPr>
        <w:pStyle w:val="ListParagraph"/>
        <w:numPr>
          <w:ilvl w:val="0"/>
          <w:numId w:val="8"/>
        </w:numPr>
        <w:rPr>
          <w:rFonts w:asciiTheme="majorHAnsi" w:hAnsiTheme="majorHAnsi" w:cstheme="majorHAnsi"/>
        </w:rPr>
      </w:pPr>
      <w:r>
        <w:rPr>
          <w:rFonts w:asciiTheme="majorHAnsi" w:hAnsiTheme="majorHAnsi" w:cstheme="majorHAnsi"/>
        </w:rPr>
        <w:t>Rajada uus tänav, Nurga tee jalgtee, tehnovõrgud. Teede jaoks planeeritud teed antakse vallale.</w:t>
      </w:r>
    </w:p>
    <w:p w14:paraId="67FF79A0" w14:textId="77777777" w:rsidR="00437A0E" w:rsidRPr="00F97D31" w:rsidRDefault="00D226FF" w:rsidP="005F4F76">
      <w:pPr>
        <w:pStyle w:val="Heading2"/>
        <w:spacing w:before="240" w:after="200"/>
        <w:rPr>
          <w:rFonts w:asciiTheme="majorHAnsi" w:hAnsiTheme="majorHAnsi" w:cstheme="majorHAnsi"/>
          <w:sz w:val="28"/>
          <w:szCs w:val="28"/>
        </w:rPr>
      </w:pPr>
      <w:bookmarkStart w:id="4" w:name="_Toc156895111"/>
      <w:r w:rsidRPr="00F97D31">
        <w:rPr>
          <w:rFonts w:asciiTheme="majorHAnsi" w:hAnsiTheme="majorHAnsi" w:cstheme="majorHAnsi"/>
          <w:sz w:val="28"/>
          <w:szCs w:val="28"/>
        </w:rPr>
        <w:t xml:space="preserve">2. </w:t>
      </w:r>
      <w:r w:rsidR="00437A0E" w:rsidRPr="00F97D31">
        <w:rPr>
          <w:rFonts w:asciiTheme="majorHAnsi" w:hAnsiTheme="majorHAnsi" w:cstheme="majorHAnsi"/>
          <w:sz w:val="28"/>
          <w:szCs w:val="28"/>
        </w:rPr>
        <w:t>Koostamise alused</w:t>
      </w:r>
      <w:bookmarkEnd w:id="4"/>
    </w:p>
    <w:p w14:paraId="4EE9D1A8" w14:textId="63234699" w:rsidR="00437A0E" w:rsidRPr="00F97D31" w:rsidRDefault="005D0095" w:rsidP="00CD49C1">
      <w:pPr>
        <w:pStyle w:val="Heading3"/>
        <w:rPr>
          <w:rFonts w:asciiTheme="majorHAnsi" w:hAnsiTheme="majorHAnsi" w:cstheme="majorHAnsi"/>
        </w:rPr>
      </w:pPr>
      <w:bookmarkStart w:id="5" w:name="_Toc156895112"/>
      <w:r w:rsidRPr="00F97D31">
        <w:rPr>
          <w:rFonts w:asciiTheme="majorHAnsi" w:hAnsiTheme="majorHAnsi" w:cstheme="majorHAnsi"/>
        </w:rPr>
        <w:t xml:space="preserve">2.1 </w:t>
      </w:r>
      <w:r w:rsidR="00437A0E" w:rsidRPr="00F97D31">
        <w:rPr>
          <w:rFonts w:asciiTheme="majorHAnsi" w:hAnsiTheme="majorHAnsi" w:cstheme="majorHAnsi"/>
        </w:rPr>
        <w:t>Kehtiv</w:t>
      </w:r>
      <w:r w:rsidR="00862C4B" w:rsidRPr="00F97D31">
        <w:rPr>
          <w:rFonts w:asciiTheme="majorHAnsi" w:hAnsiTheme="majorHAnsi" w:cstheme="majorHAnsi"/>
        </w:rPr>
        <w:t xml:space="preserve"> üldplaneering</w:t>
      </w:r>
      <w:bookmarkEnd w:id="5"/>
    </w:p>
    <w:p w14:paraId="65C8EB8A" w14:textId="61389913" w:rsidR="00C446C0" w:rsidRPr="00F97D31" w:rsidRDefault="00511719" w:rsidP="00894563">
      <w:pPr>
        <w:rPr>
          <w:rFonts w:asciiTheme="majorHAnsi" w:hAnsiTheme="majorHAnsi" w:cstheme="majorHAnsi"/>
          <w:szCs w:val="22"/>
        </w:rPr>
        <w:sectPr w:rsidR="00C446C0" w:rsidRPr="00F97D31" w:rsidSect="00C32AC4">
          <w:headerReference w:type="even" r:id="rId13"/>
          <w:headerReference w:type="default" r:id="rId14"/>
          <w:footerReference w:type="even" r:id="rId15"/>
          <w:footerReference w:type="default" r:id="rId16"/>
          <w:pgSz w:w="11907" w:h="16839" w:code="9"/>
          <w:pgMar w:top="1361" w:right="1134" w:bottom="1134" w:left="1276" w:header="709" w:footer="709" w:gutter="0"/>
          <w:cols w:space="708"/>
          <w:titlePg/>
          <w:docGrid w:linePitch="360"/>
        </w:sectPr>
      </w:pPr>
      <w:r w:rsidRPr="00F97D31">
        <w:rPr>
          <w:rFonts w:asciiTheme="majorHAnsi" w:hAnsiTheme="majorHAnsi" w:cstheme="majorHAnsi"/>
          <w:szCs w:val="22"/>
        </w:rPr>
        <w:t>Kose</w:t>
      </w:r>
      <w:r w:rsidR="000B206F" w:rsidRPr="00F97D31">
        <w:rPr>
          <w:rFonts w:asciiTheme="majorHAnsi" w:hAnsiTheme="majorHAnsi" w:cstheme="majorHAnsi"/>
          <w:szCs w:val="22"/>
        </w:rPr>
        <w:t xml:space="preserve"> valla üldplaneering on kehtestatud </w:t>
      </w:r>
      <w:r w:rsidRPr="00F97D31">
        <w:rPr>
          <w:rFonts w:asciiTheme="majorHAnsi" w:hAnsiTheme="majorHAnsi" w:cstheme="majorHAnsi"/>
          <w:szCs w:val="22"/>
        </w:rPr>
        <w:t>22.06.2021</w:t>
      </w:r>
      <w:r w:rsidR="000B206F" w:rsidRPr="00F97D31">
        <w:rPr>
          <w:rFonts w:asciiTheme="majorHAnsi" w:hAnsiTheme="majorHAnsi" w:cstheme="majorHAnsi"/>
          <w:szCs w:val="22"/>
        </w:rPr>
        <w:t xml:space="preserve"> </w:t>
      </w:r>
      <w:r w:rsidRPr="00F97D31">
        <w:rPr>
          <w:rFonts w:asciiTheme="majorHAnsi" w:hAnsiTheme="majorHAnsi" w:cstheme="majorHAnsi"/>
          <w:szCs w:val="22"/>
        </w:rPr>
        <w:t>Kose</w:t>
      </w:r>
      <w:r w:rsidR="000B206F" w:rsidRPr="00F97D31">
        <w:rPr>
          <w:rFonts w:asciiTheme="majorHAnsi" w:hAnsiTheme="majorHAnsi" w:cstheme="majorHAnsi"/>
          <w:szCs w:val="22"/>
        </w:rPr>
        <w:t xml:space="preserve"> Volikogu otsusega nr </w:t>
      </w:r>
      <w:r w:rsidRPr="00F97D31">
        <w:rPr>
          <w:rFonts w:asciiTheme="majorHAnsi" w:hAnsiTheme="majorHAnsi" w:cstheme="majorHAnsi"/>
          <w:szCs w:val="22"/>
        </w:rPr>
        <w:t>284</w:t>
      </w:r>
      <w:r w:rsidR="000B206F" w:rsidRPr="00F97D31">
        <w:rPr>
          <w:rFonts w:asciiTheme="majorHAnsi" w:hAnsiTheme="majorHAnsi" w:cstheme="majorHAnsi"/>
          <w:szCs w:val="22"/>
        </w:rPr>
        <w:t xml:space="preserve">. Detailplaneeringut koostatakse valla üldplaneeringu põhimõtetest lähtuvalt. Üldplaneering (ÜP) nägi ette </w:t>
      </w:r>
      <w:r w:rsidR="00C446C0" w:rsidRPr="00F97D31">
        <w:rPr>
          <w:rFonts w:asciiTheme="majorHAnsi" w:hAnsiTheme="majorHAnsi" w:cstheme="majorHAnsi"/>
          <w:szCs w:val="22"/>
        </w:rPr>
        <w:t>planeeritud kinnistule</w:t>
      </w:r>
      <w:r w:rsidR="000B206F" w:rsidRPr="00F97D31">
        <w:rPr>
          <w:rFonts w:asciiTheme="majorHAnsi" w:hAnsiTheme="majorHAnsi" w:cstheme="majorHAnsi"/>
          <w:szCs w:val="22"/>
        </w:rPr>
        <w:t xml:space="preserve"> </w:t>
      </w:r>
      <w:r w:rsidR="00C446C0" w:rsidRPr="00F97D31">
        <w:rPr>
          <w:rFonts w:asciiTheme="majorHAnsi" w:hAnsiTheme="majorHAnsi" w:cstheme="majorHAnsi"/>
          <w:szCs w:val="22"/>
        </w:rPr>
        <w:t>väikeelamumaa</w:t>
      </w:r>
      <w:r w:rsidR="006E6615" w:rsidRPr="00F97D31">
        <w:rPr>
          <w:rFonts w:asciiTheme="majorHAnsi" w:hAnsiTheme="majorHAnsi" w:cstheme="majorHAnsi"/>
          <w:szCs w:val="22"/>
        </w:rPr>
        <w:t xml:space="preserve"> (EV)</w:t>
      </w:r>
      <w:r w:rsidR="00C446C0" w:rsidRPr="00F97D31">
        <w:rPr>
          <w:rFonts w:asciiTheme="majorHAnsi" w:hAnsiTheme="majorHAnsi" w:cstheme="majorHAnsi"/>
          <w:szCs w:val="22"/>
        </w:rPr>
        <w:t xml:space="preserve"> maakasutuse juhtotstarbe, ala paikneb tiheasustusalas.</w:t>
      </w:r>
      <w:r w:rsidR="000B206F" w:rsidRPr="00F97D31">
        <w:rPr>
          <w:rFonts w:asciiTheme="majorHAnsi" w:hAnsiTheme="majorHAnsi" w:cstheme="majorHAnsi"/>
          <w:szCs w:val="22"/>
        </w:rPr>
        <w:t xml:space="preserve"> </w:t>
      </w:r>
    </w:p>
    <w:p w14:paraId="5238298A" w14:textId="1DE3F761" w:rsidR="000B206F" w:rsidRPr="00F97D31" w:rsidRDefault="001C0FD5" w:rsidP="00894563">
      <w:pPr>
        <w:rPr>
          <w:rFonts w:asciiTheme="majorHAnsi" w:hAnsiTheme="majorHAnsi" w:cstheme="majorHAnsi"/>
        </w:rPr>
      </w:pPr>
      <w:r w:rsidRPr="00F97D31">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D960474" wp14:editId="4F7E5A96">
                <wp:simplePos x="0" y="0"/>
                <wp:positionH relativeFrom="column">
                  <wp:posOffset>2091966</wp:posOffset>
                </wp:positionH>
                <wp:positionV relativeFrom="paragraph">
                  <wp:posOffset>274651</wp:posOffset>
                </wp:positionV>
                <wp:extent cx="787179" cy="262393"/>
                <wp:effectExtent l="0" t="0" r="13335" b="23495"/>
                <wp:wrapNone/>
                <wp:docPr id="198891069" name="Text Box 2"/>
                <wp:cNvGraphicFramePr/>
                <a:graphic xmlns:a="http://schemas.openxmlformats.org/drawingml/2006/main">
                  <a:graphicData uri="http://schemas.microsoft.com/office/word/2010/wordprocessingShape">
                    <wps:wsp>
                      <wps:cNvSpPr txBox="1"/>
                      <wps:spPr>
                        <a:xfrm>
                          <a:off x="0" y="0"/>
                          <a:ext cx="787179" cy="26239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F9D30D5" w14:textId="19E07923" w:rsidR="001C0FD5" w:rsidRPr="001C0FD5" w:rsidRDefault="001C0FD5">
                            <w:pPr>
                              <w:rPr>
                                <w:rFonts w:asciiTheme="majorHAnsi" w:hAnsiTheme="majorHAnsi" w:cstheme="majorHAnsi"/>
                              </w:rPr>
                            </w:pPr>
                            <w:proofErr w:type="spellStart"/>
                            <w:r w:rsidRPr="001C0FD5">
                              <w:rPr>
                                <w:rFonts w:asciiTheme="majorHAnsi" w:hAnsiTheme="majorHAnsi" w:cstheme="majorHAnsi"/>
                              </w:rPr>
                              <w:t>Plan</w:t>
                            </w:r>
                            <w:proofErr w:type="spellEnd"/>
                            <w:r w:rsidRPr="001C0FD5">
                              <w:rPr>
                                <w:rFonts w:asciiTheme="majorHAnsi" w:hAnsiTheme="majorHAnsi" w:cstheme="majorHAnsi"/>
                              </w:rPr>
                              <w:t xml:space="preserve"> 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60474" id="_x0000_t202" coordsize="21600,21600" o:spt="202" path="m,l,21600r21600,l21600,xe">
                <v:stroke joinstyle="miter"/>
                <v:path gradientshapeok="t" o:connecttype="rect"/>
              </v:shapetype>
              <v:shape id="Text Box 2" o:spid="_x0000_s1026" type="#_x0000_t202" style="position:absolute;left:0;text-align:left;margin-left:164.7pt;margin-top:21.65pt;width:62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" fillcolor="white [3201]" strokecolor="#5b9bd5 [3204]" strokeweight="1pt">
                <v:textbox>
                  <w:txbxContent>
                    <w:p w14:paraId="2F9D30D5" w14:textId="19E07923" w:rsidR="001C0FD5" w:rsidRPr="001C0FD5" w:rsidRDefault="001C0FD5">
                      <w:pPr>
                        <w:rPr>
                          <w:rFonts w:asciiTheme="majorHAnsi" w:hAnsiTheme="majorHAnsi" w:cstheme="majorHAnsi"/>
                        </w:rPr>
                      </w:pPr>
                      <w:r w:rsidRPr="001C0FD5">
                        <w:rPr>
                          <w:rFonts w:asciiTheme="majorHAnsi" w:hAnsiTheme="majorHAnsi" w:cstheme="majorHAnsi"/>
                        </w:rPr>
                        <w:t>Plan ala</w:t>
                      </w:r>
                    </w:p>
                  </w:txbxContent>
                </v:textbox>
              </v:shape>
            </w:pict>
          </mc:Fallback>
        </mc:AlternateContent>
      </w:r>
      <w:r w:rsidRPr="00F97D31">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745F6C2" wp14:editId="0CD9ED9B">
                <wp:simplePos x="0" y="0"/>
                <wp:positionH relativeFrom="column">
                  <wp:posOffset>1986943</wp:posOffset>
                </wp:positionH>
                <wp:positionV relativeFrom="paragraph">
                  <wp:posOffset>505239</wp:posOffset>
                </wp:positionV>
                <wp:extent cx="240195" cy="484892"/>
                <wp:effectExtent l="38100" t="0" r="26670" b="48895"/>
                <wp:wrapNone/>
                <wp:docPr id="931531933" name="Straight Arrow Connector 1"/>
                <wp:cNvGraphicFramePr/>
                <a:graphic xmlns:a="http://schemas.openxmlformats.org/drawingml/2006/main">
                  <a:graphicData uri="http://schemas.microsoft.com/office/word/2010/wordprocessingShape">
                    <wps:wsp>
                      <wps:cNvCnPr/>
                      <wps:spPr>
                        <a:xfrm flipH="1">
                          <a:off x="0" y="0"/>
                          <a:ext cx="240195" cy="4848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D2F766" id="_x0000_t32" coordsize="21600,21600" o:spt="32" o:oned="t" path="m,l21600,21600e" filled="f">
                <v:path arrowok="t" fillok="f" o:connecttype="none"/>
                <o:lock v:ext="edit" shapetype="t"/>
              </v:shapetype>
              <v:shape id="Straight Arrow Connector 1" o:spid="_x0000_s1026" type="#_x0000_t32" style="position:absolute;margin-left:156.45pt;margin-top:39.8pt;width:18.9pt;height:38.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" strokecolor="black [3200]" strokeweight=".5pt">
                <v:stroke endarrow="block" joinstyle="miter"/>
              </v:shape>
            </w:pict>
          </mc:Fallback>
        </mc:AlternateContent>
      </w:r>
      <w:r w:rsidR="000B206F" w:rsidRPr="00F97D31">
        <w:rPr>
          <w:rFonts w:asciiTheme="majorHAnsi" w:hAnsiTheme="majorHAnsi" w:cstheme="majorHAnsi"/>
          <w:noProof/>
        </w:rPr>
        <w:drawing>
          <wp:inline distT="0" distB="0" distL="0" distR="0" wp14:anchorId="4C5009E7" wp14:editId="6DE42918">
            <wp:extent cx="3363401" cy="3005593"/>
            <wp:effectExtent l="0" t="0" r="8890" b="4445"/>
            <wp:docPr id="120309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9295"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371321" cy="3012670"/>
                    </a:xfrm>
                    <a:prstGeom prst="rect">
                      <a:avLst/>
                    </a:prstGeom>
                    <a:noFill/>
                  </pic:spPr>
                </pic:pic>
              </a:graphicData>
            </a:graphic>
          </wp:inline>
        </w:drawing>
      </w:r>
    </w:p>
    <w:p w14:paraId="4EAAA572" w14:textId="27222A4E" w:rsidR="000B206F" w:rsidRPr="00F97D31" w:rsidRDefault="000B206F" w:rsidP="00894563">
      <w:pPr>
        <w:rPr>
          <w:rFonts w:asciiTheme="majorHAnsi" w:hAnsiTheme="majorHAnsi" w:cstheme="majorHAnsi"/>
        </w:rPr>
      </w:pPr>
      <w:r w:rsidRPr="00F97D31">
        <w:rPr>
          <w:rFonts w:asciiTheme="majorHAnsi" w:hAnsiTheme="majorHAnsi" w:cstheme="majorHAnsi"/>
          <w:noProof/>
        </w:rPr>
        <w:drawing>
          <wp:inline distT="0" distB="0" distL="0" distR="0" wp14:anchorId="07D0FB47" wp14:editId="40E0B0E5">
            <wp:extent cx="2998961" cy="3005455"/>
            <wp:effectExtent l="0" t="0" r="0" b="4445"/>
            <wp:docPr id="293829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29881"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032623" cy="3039189"/>
                    </a:xfrm>
                    <a:prstGeom prst="rect">
                      <a:avLst/>
                    </a:prstGeom>
                    <a:noFill/>
                  </pic:spPr>
                </pic:pic>
              </a:graphicData>
            </a:graphic>
          </wp:inline>
        </w:drawing>
      </w:r>
    </w:p>
    <w:p w14:paraId="6800E911" w14:textId="77777777" w:rsidR="00C446C0" w:rsidRPr="00F97D31" w:rsidRDefault="00C446C0" w:rsidP="00894563">
      <w:pPr>
        <w:rPr>
          <w:rFonts w:asciiTheme="majorHAnsi" w:hAnsiTheme="majorHAnsi" w:cstheme="majorHAnsi"/>
        </w:rPr>
        <w:sectPr w:rsidR="00C446C0" w:rsidRPr="00F97D31" w:rsidSect="00C446C0">
          <w:type w:val="continuous"/>
          <w:pgSz w:w="11907" w:h="16839" w:code="9"/>
          <w:pgMar w:top="1361" w:right="1134" w:bottom="1134" w:left="1276" w:header="709" w:footer="709" w:gutter="0"/>
          <w:pgNumType w:start="0"/>
          <w:cols w:num="2" w:space="708"/>
          <w:titlePg/>
          <w:docGrid w:linePitch="360"/>
        </w:sectPr>
      </w:pPr>
    </w:p>
    <w:p w14:paraId="5CA8760D" w14:textId="737B37E4" w:rsidR="000B206F" w:rsidRPr="00F97D31" w:rsidRDefault="001C0FD5" w:rsidP="00894563">
      <w:pPr>
        <w:rPr>
          <w:rFonts w:asciiTheme="majorHAnsi" w:hAnsiTheme="majorHAnsi" w:cstheme="majorHAnsi"/>
        </w:rPr>
      </w:pPr>
      <w:r w:rsidRPr="00F97D31">
        <w:rPr>
          <w:rFonts w:asciiTheme="majorHAnsi" w:hAnsiTheme="majorHAnsi" w:cstheme="majorHAnsi"/>
        </w:rPr>
        <w:t>Väljavõte valla üldplaneeringu maakasutusplaanist</w:t>
      </w:r>
    </w:p>
    <w:p w14:paraId="785C67BE" w14:textId="6EE90944" w:rsidR="000B206F" w:rsidRPr="00F97D31" w:rsidRDefault="006E6615" w:rsidP="00894563">
      <w:pPr>
        <w:rPr>
          <w:rFonts w:asciiTheme="majorHAnsi" w:hAnsiTheme="majorHAnsi" w:cstheme="majorHAnsi"/>
        </w:rPr>
      </w:pPr>
      <w:r w:rsidRPr="00F97D31">
        <w:rPr>
          <w:rFonts w:asciiTheme="majorHAnsi" w:hAnsiTheme="majorHAnsi" w:cstheme="majorHAnsi"/>
        </w:rPr>
        <w:t>Detailplaneeringu koostamise kohustusega alale on võimalik ehitada üksikelamu, kaksikelamu, suvila või aiamaja</w:t>
      </w:r>
      <w:r w:rsidR="00AD4082" w:rsidRPr="00F97D31">
        <w:rPr>
          <w:rFonts w:asciiTheme="majorHAnsi" w:hAnsiTheme="majorHAnsi" w:cstheme="majorHAnsi"/>
        </w:rPr>
        <w:t>, kahe korteriga elamu.</w:t>
      </w:r>
    </w:p>
    <w:p w14:paraId="38A73611" w14:textId="5ED24EA9" w:rsidR="00AD4082" w:rsidRPr="00F97D31" w:rsidRDefault="00AD4082" w:rsidP="00894563">
      <w:pPr>
        <w:rPr>
          <w:rFonts w:asciiTheme="majorHAnsi" w:hAnsiTheme="majorHAnsi" w:cstheme="majorHAnsi"/>
        </w:rPr>
      </w:pPr>
      <w:r w:rsidRPr="00F97D31">
        <w:rPr>
          <w:rFonts w:asciiTheme="majorHAnsi" w:hAnsiTheme="majorHAnsi" w:cstheme="majorHAnsi"/>
        </w:rPr>
        <w:t xml:space="preserve">Väikeelamu maa-alal ei ole </w:t>
      </w:r>
      <w:proofErr w:type="spellStart"/>
      <w:r w:rsidRPr="00F97D31">
        <w:rPr>
          <w:rFonts w:asciiTheme="majorHAnsi" w:hAnsiTheme="majorHAnsi" w:cstheme="majorHAnsi"/>
        </w:rPr>
        <w:t>kõrvalotstarbena</w:t>
      </w:r>
      <w:proofErr w:type="spellEnd"/>
      <w:r w:rsidRPr="00F97D31">
        <w:rPr>
          <w:rFonts w:asciiTheme="majorHAnsi" w:hAnsiTheme="majorHAnsi" w:cstheme="majorHAnsi"/>
        </w:rPr>
        <w:t xml:space="preserve"> lubatud korterelamu- ning tootmise- ja logistikakeskuse maa-ala otstarve.</w:t>
      </w:r>
    </w:p>
    <w:p w14:paraId="4D351D6C" w14:textId="2DDF0E08" w:rsidR="00170EAA" w:rsidRPr="00F97D31" w:rsidRDefault="00170EAA" w:rsidP="00894563">
      <w:pPr>
        <w:rPr>
          <w:rFonts w:asciiTheme="majorHAnsi" w:hAnsiTheme="majorHAnsi" w:cstheme="majorHAnsi"/>
        </w:rPr>
      </w:pPr>
      <w:r w:rsidRPr="00F97D31">
        <w:rPr>
          <w:rFonts w:asciiTheme="majorHAnsi" w:hAnsiTheme="majorHAnsi" w:cstheme="majorHAnsi"/>
        </w:rPr>
        <w:t>Hoonestuse kavandamisel tuleb lähtuda:</w:t>
      </w:r>
    </w:p>
    <w:p w14:paraId="259B4C8E" w14:textId="69A20BC8" w:rsidR="00170EAA" w:rsidRPr="0092418E" w:rsidRDefault="00170EAA" w:rsidP="00170EAA">
      <w:pPr>
        <w:pStyle w:val="ListParagraph"/>
        <w:numPr>
          <w:ilvl w:val="0"/>
          <w:numId w:val="8"/>
        </w:numPr>
        <w:rPr>
          <w:rFonts w:asciiTheme="majorHAnsi" w:hAnsiTheme="majorHAnsi" w:cstheme="majorHAnsi"/>
          <w:color w:val="FF0000"/>
        </w:rPr>
      </w:pPr>
      <w:r w:rsidRPr="00F97D31">
        <w:rPr>
          <w:rFonts w:asciiTheme="majorHAnsi" w:hAnsiTheme="majorHAnsi" w:cstheme="majorHAnsi"/>
        </w:rPr>
        <w:t>elamumaa krundi vähim suurus Oru külas 2000 m</w:t>
      </w:r>
      <w:r w:rsidRPr="00F97D31">
        <w:rPr>
          <w:rFonts w:asciiTheme="majorHAnsi" w:hAnsiTheme="majorHAnsi" w:cstheme="majorHAnsi"/>
          <w:vertAlign w:val="superscript"/>
        </w:rPr>
        <w:t>2</w:t>
      </w:r>
      <w:r w:rsidRPr="00F97D31">
        <w:rPr>
          <w:rFonts w:asciiTheme="majorHAnsi" w:hAnsiTheme="majorHAnsi" w:cstheme="majorHAnsi"/>
        </w:rPr>
        <w:t>;</w:t>
      </w:r>
    </w:p>
    <w:p w14:paraId="7324C77C" w14:textId="461E41E3" w:rsidR="00170EAA" w:rsidRPr="00F97D31" w:rsidRDefault="00A5699D" w:rsidP="00170EAA">
      <w:pPr>
        <w:pStyle w:val="ListParagraph"/>
        <w:numPr>
          <w:ilvl w:val="0"/>
          <w:numId w:val="8"/>
        </w:numPr>
        <w:rPr>
          <w:rFonts w:asciiTheme="majorHAnsi" w:hAnsiTheme="majorHAnsi" w:cstheme="majorHAnsi"/>
        </w:rPr>
      </w:pPr>
      <w:r w:rsidRPr="00F97D31">
        <w:rPr>
          <w:rFonts w:asciiTheme="majorHAnsi" w:hAnsiTheme="majorHAnsi" w:cstheme="majorHAnsi"/>
        </w:rPr>
        <w:t>hoonete suurim lubatud ehitisealune pind kuni 25% krundi pindalast;</w:t>
      </w:r>
    </w:p>
    <w:p w14:paraId="544E0FD5" w14:textId="0278F089" w:rsidR="00A5699D" w:rsidRPr="00F97D31" w:rsidRDefault="00A5699D" w:rsidP="00170EAA">
      <w:pPr>
        <w:pStyle w:val="ListParagraph"/>
        <w:numPr>
          <w:ilvl w:val="0"/>
          <w:numId w:val="8"/>
        </w:numPr>
        <w:rPr>
          <w:rFonts w:asciiTheme="majorHAnsi" w:hAnsiTheme="majorHAnsi" w:cstheme="majorHAnsi"/>
        </w:rPr>
      </w:pPr>
      <w:r w:rsidRPr="00F97D31">
        <w:rPr>
          <w:rFonts w:asciiTheme="majorHAnsi" w:hAnsiTheme="majorHAnsi" w:cstheme="majorHAnsi"/>
        </w:rPr>
        <w:t>eluhoone kõrgus kuni 9m, abihoone kõrgus kuni 6m mõõdetuna maapinnast katuse harjajooneni;</w:t>
      </w:r>
    </w:p>
    <w:p w14:paraId="2E1DAC6D" w14:textId="5C689A9E" w:rsidR="00A5699D" w:rsidRPr="00F97D31" w:rsidRDefault="00A5699D" w:rsidP="00170EAA">
      <w:pPr>
        <w:pStyle w:val="ListParagraph"/>
        <w:numPr>
          <w:ilvl w:val="0"/>
          <w:numId w:val="8"/>
        </w:numPr>
        <w:rPr>
          <w:rFonts w:asciiTheme="majorHAnsi" w:hAnsiTheme="majorHAnsi" w:cstheme="majorHAnsi"/>
        </w:rPr>
      </w:pPr>
      <w:r w:rsidRPr="00F97D31">
        <w:rPr>
          <w:rFonts w:asciiTheme="majorHAnsi" w:hAnsiTheme="majorHAnsi" w:cstheme="majorHAnsi"/>
        </w:rPr>
        <w:lastRenderedPageBreak/>
        <w:t>krundile on lubatud ehitada üks põhihoone ja kuni 3 abihoonet;</w:t>
      </w:r>
    </w:p>
    <w:p w14:paraId="11B66525" w14:textId="271728CD" w:rsidR="00A5699D" w:rsidRPr="00F97D31" w:rsidRDefault="00A5699D" w:rsidP="00170EAA">
      <w:pPr>
        <w:pStyle w:val="ListParagraph"/>
        <w:numPr>
          <w:ilvl w:val="0"/>
          <w:numId w:val="8"/>
        </w:numPr>
        <w:rPr>
          <w:rFonts w:asciiTheme="majorHAnsi" w:hAnsiTheme="majorHAnsi" w:cstheme="majorHAnsi"/>
        </w:rPr>
      </w:pPr>
      <w:r w:rsidRPr="00F97D31">
        <w:rPr>
          <w:rFonts w:asciiTheme="majorHAnsi" w:hAnsiTheme="majorHAnsi" w:cstheme="majorHAnsi"/>
        </w:rPr>
        <w:t>haljastatav/looduslikuna säiliv osa 30% krundi pindalast;</w:t>
      </w:r>
    </w:p>
    <w:p w14:paraId="0DF41E6D" w14:textId="179A5060" w:rsidR="00A5699D" w:rsidRPr="00F97D31" w:rsidRDefault="00B419C8" w:rsidP="00170EAA">
      <w:pPr>
        <w:pStyle w:val="ListParagraph"/>
        <w:numPr>
          <w:ilvl w:val="0"/>
          <w:numId w:val="8"/>
        </w:numPr>
        <w:rPr>
          <w:rFonts w:asciiTheme="majorHAnsi" w:hAnsiTheme="majorHAnsi" w:cstheme="majorHAnsi"/>
        </w:rPr>
      </w:pPr>
      <w:r w:rsidRPr="00F97D31">
        <w:rPr>
          <w:rFonts w:asciiTheme="majorHAnsi" w:hAnsiTheme="majorHAnsi" w:cstheme="majorHAnsi"/>
        </w:rPr>
        <w:t>piirete maksimaalne lubatud kõrgus on 1,5m. Läbipaistmatuid piirdeaedasid ei ole lubatud ehitada;</w:t>
      </w:r>
    </w:p>
    <w:p w14:paraId="02FACE73" w14:textId="70CE3AFE" w:rsidR="001217A2" w:rsidRPr="00F97D31" w:rsidRDefault="001217A2" w:rsidP="00170EAA">
      <w:pPr>
        <w:pStyle w:val="ListParagraph"/>
        <w:numPr>
          <w:ilvl w:val="0"/>
          <w:numId w:val="8"/>
        </w:numPr>
        <w:rPr>
          <w:rFonts w:asciiTheme="majorHAnsi" w:hAnsiTheme="majorHAnsi" w:cstheme="majorHAnsi"/>
        </w:rPr>
      </w:pPr>
      <w:r w:rsidRPr="00F97D31">
        <w:rPr>
          <w:rFonts w:asciiTheme="majorHAnsi" w:hAnsiTheme="majorHAnsi" w:cstheme="majorHAnsi"/>
        </w:rPr>
        <w:t>tuleohutuse tagamiseks peab naaberkinnistute hoonete ja rajatiste vaheline kuja olema 8m. Hoone või rajatise ehitamisel naaberkinnistu piirile lähemale kui 4m on vajalik kinnistuomaniku kirjalik nõusolek;</w:t>
      </w:r>
    </w:p>
    <w:p w14:paraId="286AC3D9" w14:textId="46A60327" w:rsidR="001217A2" w:rsidRPr="00F97D31" w:rsidRDefault="001217A2" w:rsidP="00170EAA">
      <w:pPr>
        <w:pStyle w:val="ListParagraph"/>
        <w:numPr>
          <w:ilvl w:val="0"/>
          <w:numId w:val="8"/>
        </w:numPr>
        <w:rPr>
          <w:rFonts w:asciiTheme="majorHAnsi" w:hAnsiTheme="majorHAnsi" w:cstheme="majorHAnsi"/>
        </w:rPr>
      </w:pPr>
      <w:r w:rsidRPr="00F97D31">
        <w:rPr>
          <w:rFonts w:asciiTheme="majorHAnsi" w:hAnsiTheme="majorHAnsi" w:cstheme="majorHAnsi"/>
        </w:rPr>
        <w:t>parkimine lahendada omal krundil vastavalt parkimisnormidele.</w:t>
      </w:r>
    </w:p>
    <w:p w14:paraId="422E51C2" w14:textId="77777777" w:rsidR="00394063" w:rsidRPr="00F97D31" w:rsidRDefault="00394063" w:rsidP="00394063">
      <w:pPr>
        <w:rPr>
          <w:rFonts w:asciiTheme="majorHAnsi" w:hAnsiTheme="majorHAnsi" w:cstheme="majorHAnsi"/>
          <w:bCs/>
          <w:szCs w:val="22"/>
        </w:rPr>
      </w:pPr>
      <w:r w:rsidRPr="00F97D31">
        <w:rPr>
          <w:rFonts w:asciiTheme="majorHAnsi" w:hAnsiTheme="majorHAnsi" w:cstheme="majorHAnsi"/>
          <w:bCs/>
          <w:szCs w:val="22"/>
        </w:rPr>
        <w:t>Detailplaneering lahendus on koostatud üldplaneeringu nõuetest lähtuvalt.</w:t>
      </w:r>
    </w:p>
    <w:p w14:paraId="38327C10" w14:textId="77777777" w:rsidR="00394063" w:rsidRPr="00F97D31" w:rsidRDefault="00394063" w:rsidP="000B206F">
      <w:pPr>
        <w:rPr>
          <w:rFonts w:asciiTheme="majorHAnsi" w:hAnsiTheme="majorHAnsi" w:cstheme="majorHAnsi"/>
        </w:rPr>
      </w:pPr>
    </w:p>
    <w:p w14:paraId="1FF2AD20" w14:textId="56C0FA79" w:rsidR="00437A0E" w:rsidRPr="00F97D31" w:rsidRDefault="005D0095" w:rsidP="00CD49C1">
      <w:pPr>
        <w:pStyle w:val="Heading3"/>
        <w:rPr>
          <w:rFonts w:asciiTheme="majorHAnsi" w:hAnsiTheme="majorHAnsi" w:cstheme="majorHAnsi"/>
        </w:rPr>
      </w:pPr>
      <w:bookmarkStart w:id="6" w:name="_Toc156895113"/>
      <w:r w:rsidRPr="00F97D31">
        <w:rPr>
          <w:rFonts w:asciiTheme="majorHAnsi" w:hAnsiTheme="majorHAnsi" w:cstheme="majorHAnsi"/>
        </w:rPr>
        <w:t xml:space="preserve">2.2 </w:t>
      </w:r>
      <w:r w:rsidR="00437A0E" w:rsidRPr="00F97D31">
        <w:rPr>
          <w:rFonts w:asciiTheme="majorHAnsi" w:hAnsiTheme="majorHAnsi" w:cstheme="majorHAnsi"/>
        </w:rPr>
        <w:t>Detailplaneeringu algatamise otsus ja lähteülesanne</w:t>
      </w:r>
      <w:bookmarkEnd w:id="6"/>
    </w:p>
    <w:p w14:paraId="3BE87805" w14:textId="254BFF49" w:rsidR="00182168" w:rsidRPr="00F97D31" w:rsidRDefault="001C7024" w:rsidP="00A70EC1">
      <w:pPr>
        <w:rPr>
          <w:rFonts w:asciiTheme="majorHAnsi" w:hAnsiTheme="majorHAnsi" w:cstheme="majorHAnsi"/>
        </w:rPr>
      </w:pPr>
      <w:r w:rsidRPr="00F97D31">
        <w:rPr>
          <w:rFonts w:asciiTheme="majorHAnsi" w:hAnsiTheme="majorHAnsi" w:cstheme="majorHAnsi"/>
        </w:rPr>
        <w:t xml:space="preserve">Kose </w:t>
      </w:r>
      <w:r w:rsidR="00182168" w:rsidRPr="00F97D31">
        <w:rPr>
          <w:rFonts w:asciiTheme="majorHAnsi" w:hAnsiTheme="majorHAnsi" w:cstheme="majorHAnsi"/>
        </w:rPr>
        <w:t>Vallvalitsuse</w:t>
      </w:r>
      <w:r w:rsidR="003045C6" w:rsidRPr="00F97D31">
        <w:rPr>
          <w:rFonts w:asciiTheme="majorHAnsi" w:hAnsiTheme="majorHAnsi" w:cstheme="majorHAnsi"/>
        </w:rPr>
        <w:t xml:space="preserve"> </w:t>
      </w:r>
      <w:r w:rsidR="00394063" w:rsidRPr="00F97D31">
        <w:rPr>
          <w:rFonts w:asciiTheme="majorHAnsi" w:hAnsiTheme="majorHAnsi" w:cstheme="majorHAnsi"/>
        </w:rPr>
        <w:t>2</w:t>
      </w:r>
      <w:r w:rsidRPr="00F97D31">
        <w:rPr>
          <w:rFonts w:asciiTheme="majorHAnsi" w:hAnsiTheme="majorHAnsi" w:cstheme="majorHAnsi"/>
        </w:rPr>
        <w:t>9</w:t>
      </w:r>
      <w:r w:rsidR="00394063" w:rsidRPr="00F97D31">
        <w:rPr>
          <w:rFonts w:asciiTheme="majorHAnsi" w:hAnsiTheme="majorHAnsi" w:cstheme="majorHAnsi"/>
        </w:rPr>
        <w:t>.0</w:t>
      </w:r>
      <w:r w:rsidRPr="00F97D31">
        <w:rPr>
          <w:rFonts w:asciiTheme="majorHAnsi" w:hAnsiTheme="majorHAnsi" w:cstheme="majorHAnsi"/>
        </w:rPr>
        <w:t>8</w:t>
      </w:r>
      <w:r w:rsidR="00394063" w:rsidRPr="00F97D31">
        <w:rPr>
          <w:rFonts w:asciiTheme="majorHAnsi" w:hAnsiTheme="majorHAnsi" w:cstheme="majorHAnsi"/>
        </w:rPr>
        <w:t>.2023</w:t>
      </w:r>
      <w:r w:rsidR="003045C6" w:rsidRPr="00F97D31">
        <w:rPr>
          <w:rFonts w:asciiTheme="majorHAnsi" w:hAnsiTheme="majorHAnsi" w:cstheme="majorHAnsi"/>
        </w:rPr>
        <w:t xml:space="preserve"> korraldusega nr </w:t>
      </w:r>
      <w:r w:rsidRPr="00F97D31">
        <w:rPr>
          <w:rFonts w:asciiTheme="majorHAnsi" w:hAnsiTheme="majorHAnsi" w:cstheme="majorHAnsi"/>
        </w:rPr>
        <w:t>517</w:t>
      </w:r>
      <w:r w:rsidR="003045C6" w:rsidRPr="00F97D31">
        <w:rPr>
          <w:rFonts w:asciiTheme="majorHAnsi" w:hAnsiTheme="majorHAnsi" w:cstheme="majorHAnsi"/>
        </w:rPr>
        <w:t xml:space="preserve"> </w:t>
      </w:r>
      <w:r w:rsidR="00182168" w:rsidRPr="00F97D31">
        <w:rPr>
          <w:rFonts w:asciiTheme="majorHAnsi" w:hAnsiTheme="majorHAnsi" w:cstheme="majorHAnsi"/>
        </w:rPr>
        <w:t xml:space="preserve">on algatatud </w:t>
      </w:r>
      <w:r w:rsidRPr="00F97D31">
        <w:rPr>
          <w:rFonts w:asciiTheme="majorHAnsi" w:hAnsiTheme="majorHAnsi" w:cstheme="majorHAnsi"/>
        </w:rPr>
        <w:t>Oru külas asuva Tähepaju katastriüksuse</w:t>
      </w:r>
      <w:r w:rsidR="00394063" w:rsidRPr="00F97D31">
        <w:rPr>
          <w:rFonts w:asciiTheme="majorHAnsi" w:hAnsiTheme="majorHAnsi" w:cstheme="majorHAnsi"/>
        </w:rPr>
        <w:t xml:space="preserve"> detailplaneering.</w:t>
      </w:r>
    </w:p>
    <w:p w14:paraId="60513806" w14:textId="77777777" w:rsidR="00437A0E" w:rsidRPr="00F97D31" w:rsidRDefault="008506DD" w:rsidP="00CD49C1">
      <w:pPr>
        <w:pStyle w:val="Heading3"/>
        <w:rPr>
          <w:rFonts w:asciiTheme="majorHAnsi" w:hAnsiTheme="majorHAnsi" w:cstheme="majorHAnsi"/>
        </w:rPr>
      </w:pPr>
      <w:bookmarkStart w:id="7" w:name="_Toc156895114"/>
      <w:r w:rsidRPr="00F97D31">
        <w:rPr>
          <w:rFonts w:asciiTheme="majorHAnsi" w:hAnsiTheme="majorHAnsi" w:cstheme="majorHAnsi"/>
        </w:rPr>
        <w:t xml:space="preserve">2.3 </w:t>
      </w:r>
      <w:r w:rsidR="00437A0E" w:rsidRPr="00F97D31">
        <w:rPr>
          <w:rFonts w:asciiTheme="majorHAnsi" w:hAnsiTheme="majorHAnsi" w:cstheme="majorHAnsi"/>
        </w:rPr>
        <w:t>Kehtivate detailplaneeringute nõuded ja nende alusel kavandatavad muu</w:t>
      </w:r>
      <w:r w:rsidR="00A70EC1" w:rsidRPr="00F97D31">
        <w:rPr>
          <w:rFonts w:asciiTheme="majorHAnsi" w:hAnsiTheme="majorHAnsi" w:cstheme="majorHAnsi"/>
        </w:rPr>
        <w:t>da</w:t>
      </w:r>
      <w:r w:rsidR="00437A0E" w:rsidRPr="00F97D31">
        <w:rPr>
          <w:rFonts w:asciiTheme="majorHAnsi" w:hAnsiTheme="majorHAnsi" w:cstheme="majorHAnsi"/>
        </w:rPr>
        <w:t>tused</w:t>
      </w:r>
      <w:bookmarkEnd w:id="7"/>
    </w:p>
    <w:p w14:paraId="26DF20B6" w14:textId="28019385" w:rsidR="00437A0E" w:rsidRPr="00F97D31" w:rsidRDefault="001212A2" w:rsidP="00A70EC1">
      <w:pPr>
        <w:rPr>
          <w:rFonts w:asciiTheme="majorHAnsi" w:hAnsiTheme="majorHAnsi" w:cstheme="majorHAnsi"/>
        </w:rPr>
      </w:pPr>
      <w:r w:rsidRPr="00F97D31">
        <w:rPr>
          <w:rFonts w:asciiTheme="majorHAnsi" w:hAnsiTheme="majorHAnsi" w:cstheme="majorHAnsi"/>
        </w:rPr>
        <w:t>Planeeritud ala kattub osaliselt loode osas Oru küla elamugrupi detailplaneeringuga (kehtestatud 26.04.2007). Tähepaju katastriüksuse detailplaneeringu kehtestamisel muutub varasem planeeringuosa selles osas kehtetuks.</w:t>
      </w:r>
    </w:p>
    <w:p w14:paraId="58F6BA7C" w14:textId="77777777" w:rsidR="00437A0E" w:rsidRPr="00F97D31" w:rsidRDefault="008506DD" w:rsidP="00CD49C1">
      <w:pPr>
        <w:pStyle w:val="Heading3"/>
        <w:rPr>
          <w:rFonts w:asciiTheme="majorHAnsi" w:hAnsiTheme="majorHAnsi" w:cstheme="majorHAnsi"/>
        </w:rPr>
      </w:pPr>
      <w:bookmarkStart w:id="8" w:name="_Toc156895115"/>
      <w:r w:rsidRPr="00F97D31">
        <w:rPr>
          <w:rFonts w:asciiTheme="majorHAnsi" w:hAnsiTheme="majorHAnsi" w:cstheme="majorHAnsi"/>
        </w:rPr>
        <w:t>2.4</w:t>
      </w:r>
      <w:r w:rsidR="005D0095" w:rsidRPr="00F97D31">
        <w:rPr>
          <w:rFonts w:asciiTheme="majorHAnsi" w:hAnsiTheme="majorHAnsi" w:cstheme="majorHAnsi"/>
        </w:rPr>
        <w:t xml:space="preserve"> </w:t>
      </w:r>
      <w:r w:rsidR="00437A0E" w:rsidRPr="00F97D31">
        <w:rPr>
          <w:rFonts w:asciiTheme="majorHAnsi" w:hAnsiTheme="majorHAnsi" w:cstheme="majorHAnsi"/>
        </w:rPr>
        <w:t>Uuringud</w:t>
      </w:r>
      <w:bookmarkEnd w:id="8"/>
      <w:r w:rsidR="00437A0E" w:rsidRPr="00F97D31">
        <w:rPr>
          <w:rFonts w:asciiTheme="majorHAnsi" w:hAnsiTheme="majorHAnsi" w:cstheme="majorHAnsi"/>
        </w:rPr>
        <w:t xml:space="preserve"> </w:t>
      </w:r>
    </w:p>
    <w:p w14:paraId="0C5D151F" w14:textId="15A13BC5" w:rsidR="006B3AE1" w:rsidRPr="00F97D31" w:rsidRDefault="00B6179F" w:rsidP="006B3AE1">
      <w:pPr>
        <w:rPr>
          <w:rFonts w:asciiTheme="majorHAnsi" w:hAnsiTheme="majorHAnsi" w:cstheme="majorHAnsi"/>
        </w:rPr>
      </w:pPr>
      <w:r w:rsidRPr="00F97D31">
        <w:rPr>
          <w:rFonts w:asciiTheme="majorHAnsi" w:hAnsiTheme="majorHAnsi" w:cstheme="majorHAnsi"/>
        </w:rPr>
        <w:t>Planeeritud</w:t>
      </w:r>
      <w:r w:rsidR="006B3AE1" w:rsidRPr="00F97D31">
        <w:rPr>
          <w:rFonts w:asciiTheme="majorHAnsi" w:hAnsiTheme="majorHAnsi" w:cstheme="majorHAnsi"/>
        </w:rPr>
        <w:t xml:space="preserve"> ala </w:t>
      </w:r>
      <w:proofErr w:type="spellStart"/>
      <w:r w:rsidR="006B3AE1" w:rsidRPr="00F97D31">
        <w:rPr>
          <w:rFonts w:asciiTheme="majorHAnsi" w:hAnsiTheme="majorHAnsi" w:cstheme="majorHAnsi"/>
        </w:rPr>
        <w:t>topo</w:t>
      </w:r>
      <w:proofErr w:type="spellEnd"/>
      <w:r w:rsidR="006B3AE1" w:rsidRPr="00F97D31">
        <w:rPr>
          <w:rFonts w:asciiTheme="majorHAnsi" w:hAnsiTheme="majorHAnsi" w:cstheme="majorHAnsi"/>
        </w:rPr>
        <w:t xml:space="preserve">-geodeetiline mõõdistamine teostati </w:t>
      </w:r>
      <w:r w:rsidR="002078DF" w:rsidRPr="00F97D31">
        <w:rPr>
          <w:rFonts w:asciiTheme="majorHAnsi" w:hAnsiTheme="majorHAnsi" w:cstheme="majorHAnsi"/>
        </w:rPr>
        <w:t xml:space="preserve">veebruaris </w:t>
      </w:r>
      <w:r w:rsidR="00842E59" w:rsidRPr="00F97D31">
        <w:rPr>
          <w:rFonts w:asciiTheme="majorHAnsi" w:hAnsiTheme="majorHAnsi" w:cstheme="majorHAnsi"/>
        </w:rPr>
        <w:t>2023</w:t>
      </w:r>
      <w:r w:rsidR="0025130E" w:rsidRPr="00F97D31">
        <w:rPr>
          <w:rFonts w:asciiTheme="majorHAnsi" w:hAnsiTheme="majorHAnsi" w:cstheme="majorHAnsi"/>
        </w:rPr>
        <w:t>.</w:t>
      </w:r>
      <w:r w:rsidR="007A2DA7" w:rsidRPr="00F97D31">
        <w:rPr>
          <w:rFonts w:asciiTheme="majorHAnsi" w:hAnsiTheme="majorHAnsi" w:cstheme="majorHAnsi"/>
        </w:rPr>
        <w:t xml:space="preserve"> aastal</w:t>
      </w:r>
      <w:r w:rsidR="003045C6" w:rsidRPr="00F97D31">
        <w:rPr>
          <w:rFonts w:asciiTheme="majorHAnsi" w:hAnsiTheme="majorHAnsi" w:cstheme="majorHAnsi"/>
        </w:rPr>
        <w:t>.</w:t>
      </w:r>
      <w:r w:rsidR="00866BC4" w:rsidRPr="00F97D31">
        <w:rPr>
          <w:rFonts w:asciiTheme="majorHAnsi" w:hAnsiTheme="majorHAnsi" w:cstheme="majorHAnsi"/>
        </w:rPr>
        <w:t xml:space="preserve"> </w:t>
      </w:r>
      <w:r w:rsidR="00A477CE" w:rsidRPr="00F97D31">
        <w:rPr>
          <w:rFonts w:asciiTheme="majorHAnsi" w:hAnsiTheme="majorHAnsi" w:cstheme="majorHAnsi"/>
        </w:rPr>
        <w:t xml:space="preserve">Mõõdistuse koostas </w:t>
      </w:r>
      <w:proofErr w:type="spellStart"/>
      <w:r w:rsidR="002078DF" w:rsidRPr="00F97D31">
        <w:rPr>
          <w:rFonts w:asciiTheme="majorHAnsi" w:hAnsiTheme="majorHAnsi" w:cstheme="majorHAnsi"/>
        </w:rPr>
        <w:t>Lenskale</w:t>
      </w:r>
      <w:proofErr w:type="spellEnd"/>
      <w:r w:rsidR="002078DF" w:rsidRPr="00F97D31">
        <w:rPr>
          <w:rFonts w:asciiTheme="majorHAnsi" w:hAnsiTheme="majorHAnsi" w:cstheme="majorHAnsi"/>
        </w:rPr>
        <w:t xml:space="preserve"> OÜ, töö nr LE- 03-23.</w:t>
      </w:r>
    </w:p>
    <w:p w14:paraId="69FFF337" w14:textId="4E0709ED" w:rsidR="00437A0E" w:rsidRPr="00F97D31" w:rsidRDefault="005D0095" w:rsidP="00CD49C1">
      <w:pPr>
        <w:pStyle w:val="Heading3"/>
        <w:rPr>
          <w:rFonts w:asciiTheme="majorHAnsi" w:hAnsiTheme="majorHAnsi" w:cstheme="majorHAnsi"/>
        </w:rPr>
      </w:pPr>
      <w:bookmarkStart w:id="9" w:name="_Toc156895116"/>
      <w:r w:rsidRPr="00F97D31">
        <w:rPr>
          <w:rFonts w:asciiTheme="majorHAnsi" w:hAnsiTheme="majorHAnsi" w:cstheme="majorHAnsi"/>
        </w:rPr>
        <w:t xml:space="preserve">2.5 </w:t>
      </w:r>
      <w:r w:rsidR="00437A0E" w:rsidRPr="00F97D31">
        <w:rPr>
          <w:rFonts w:asciiTheme="majorHAnsi" w:hAnsiTheme="majorHAnsi" w:cstheme="majorHAnsi"/>
        </w:rPr>
        <w:t>Maakasutust kitsendavad tingimused</w:t>
      </w:r>
      <w:bookmarkEnd w:id="9"/>
    </w:p>
    <w:p w14:paraId="1B228496" w14:textId="2FD14018" w:rsidR="00C0261A" w:rsidRPr="00F97D31" w:rsidRDefault="00B6179F" w:rsidP="00C0261A">
      <w:pPr>
        <w:pStyle w:val="NormalWeb"/>
        <w:spacing w:before="0" w:beforeAutospacing="0" w:after="0" w:afterAutospacing="0"/>
        <w:jc w:val="both"/>
        <w:rPr>
          <w:rFonts w:asciiTheme="majorHAnsi" w:hAnsiTheme="majorHAnsi" w:cstheme="majorHAnsi"/>
          <w:sz w:val="22"/>
          <w:szCs w:val="22"/>
        </w:rPr>
      </w:pPr>
      <w:r w:rsidRPr="00F97D31">
        <w:rPr>
          <w:rFonts w:asciiTheme="majorHAnsi" w:hAnsiTheme="majorHAnsi" w:cstheme="majorHAnsi"/>
          <w:sz w:val="22"/>
          <w:szCs w:val="22"/>
        </w:rPr>
        <w:t>Planeeritud</w:t>
      </w:r>
      <w:r w:rsidR="006B3AE1" w:rsidRPr="00F97D31">
        <w:rPr>
          <w:rFonts w:asciiTheme="majorHAnsi" w:hAnsiTheme="majorHAnsi" w:cstheme="majorHAnsi"/>
          <w:sz w:val="22"/>
          <w:szCs w:val="22"/>
        </w:rPr>
        <w:t xml:space="preserve"> ala</w:t>
      </w:r>
      <w:r w:rsidR="000A73C8" w:rsidRPr="00F97D31">
        <w:rPr>
          <w:rFonts w:asciiTheme="majorHAnsi" w:hAnsiTheme="majorHAnsi" w:cstheme="majorHAnsi"/>
          <w:sz w:val="22"/>
          <w:szCs w:val="22"/>
        </w:rPr>
        <w:t xml:space="preserve"> </w:t>
      </w:r>
      <w:r w:rsidR="00FB2D6B" w:rsidRPr="00F97D31">
        <w:rPr>
          <w:rFonts w:asciiTheme="majorHAnsi" w:hAnsiTheme="majorHAnsi" w:cstheme="majorHAnsi"/>
          <w:sz w:val="22"/>
          <w:szCs w:val="22"/>
        </w:rPr>
        <w:t>kitsendused (maa-ameti andmebaas)</w:t>
      </w:r>
      <w:r w:rsidR="002D4983" w:rsidRPr="00F97D31">
        <w:rPr>
          <w:rFonts w:asciiTheme="majorHAnsi" w:hAnsiTheme="majorHAnsi" w:cstheme="majorHAnsi"/>
          <w:sz w:val="22"/>
          <w:szCs w:val="22"/>
        </w:rPr>
        <w:t>:</w:t>
      </w:r>
      <w:r w:rsidR="000A73C8" w:rsidRPr="00F97D31">
        <w:rPr>
          <w:rFonts w:asciiTheme="majorHAnsi" w:hAnsiTheme="majorHAnsi" w:cstheme="majorHAnsi"/>
          <w:sz w:val="22"/>
          <w:szCs w:val="22"/>
        </w:rPr>
        <w:t xml:space="preserve"> </w:t>
      </w:r>
      <w:r w:rsidR="007A2DA7" w:rsidRPr="00F97D31">
        <w:rPr>
          <w:rFonts w:asciiTheme="majorHAnsi" w:hAnsiTheme="majorHAnsi" w:cstheme="majorHAnsi"/>
          <w:sz w:val="22"/>
          <w:szCs w:val="22"/>
        </w:rPr>
        <w:t xml:space="preserve"> </w:t>
      </w:r>
    </w:p>
    <w:p w14:paraId="2C6A46A1" w14:textId="7F745D5D" w:rsidR="0053047C" w:rsidRPr="000049A0" w:rsidRDefault="00FB2D6B" w:rsidP="000049A0">
      <w:pPr>
        <w:pStyle w:val="ListParagraph"/>
        <w:numPr>
          <w:ilvl w:val="0"/>
          <w:numId w:val="3"/>
        </w:numPr>
        <w:spacing w:before="240"/>
        <w:rPr>
          <w:rFonts w:asciiTheme="majorHAnsi" w:hAnsiTheme="majorHAnsi" w:cstheme="majorHAnsi"/>
        </w:rPr>
      </w:pPr>
      <w:r w:rsidRPr="000049A0">
        <w:rPr>
          <w:rFonts w:asciiTheme="majorHAnsi" w:hAnsiTheme="majorHAnsi" w:cstheme="majorHAnsi"/>
        </w:rPr>
        <w:t>Harjumaa maavarade teemaplaneeringu uuringuruum;</w:t>
      </w:r>
    </w:p>
    <w:p w14:paraId="4DFFA495" w14:textId="2A1804FD" w:rsidR="00364E52" w:rsidRPr="000049A0" w:rsidRDefault="00364E52" w:rsidP="000049A0">
      <w:pPr>
        <w:pStyle w:val="ListParagraph"/>
        <w:numPr>
          <w:ilvl w:val="0"/>
          <w:numId w:val="3"/>
        </w:numPr>
        <w:spacing w:before="240"/>
        <w:rPr>
          <w:rFonts w:asciiTheme="majorHAnsi" w:hAnsiTheme="majorHAnsi" w:cstheme="majorHAnsi"/>
        </w:rPr>
      </w:pPr>
      <w:bookmarkStart w:id="10" w:name="_Hlk162342585"/>
      <w:r w:rsidRPr="000049A0">
        <w:rPr>
          <w:rFonts w:asciiTheme="majorHAnsi" w:hAnsiTheme="majorHAnsi" w:cstheme="majorHAnsi"/>
        </w:rPr>
        <w:t>Avalikult kasutatava maantee 11203 kaitsevööndi ulatus</w:t>
      </w:r>
      <w:r w:rsidR="003C4C58" w:rsidRPr="000049A0">
        <w:rPr>
          <w:rFonts w:asciiTheme="majorHAnsi" w:hAnsiTheme="majorHAnsi" w:cstheme="majorHAnsi"/>
        </w:rPr>
        <w:t xml:space="preserve"> (30m</w:t>
      </w:r>
      <w:r w:rsidR="00F476E4" w:rsidRPr="000049A0">
        <w:rPr>
          <w:rFonts w:asciiTheme="majorHAnsi" w:hAnsiTheme="majorHAnsi" w:cstheme="majorHAnsi"/>
        </w:rPr>
        <w:t xml:space="preserve"> teekatte servast</w:t>
      </w:r>
      <w:r w:rsidR="003C4C58" w:rsidRPr="000049A0">
        <w:rPr>
          <w:rFonts w:asciiTheme="majorHAnsi" w:hAnsiTheme="majorHAnsi" w:cstheme="majorHAnsi"/>
        </w:rPr>
        <w:t>)</w:t>
      </w:r>
      <w:r w:rsidR="00085C7D" w:rsidRPr="000049A0">
        <w:rPr>
          <w:rFonts w:asciiTheme="majorHAnsi" w:hAnsiTheme="majorHAnsi" w:cstheme="majorHAnsi"/>
        </w:rPr>
        <w:t xml:space="preserve">. </w:t>
      </w:r>
    </w:p>
    <w:p w14:paraId="118D13D0" w14:textId="76841C79" w:rsidR="00085C7D" w:rsidRPr="000049A0" w:rsidRDefault="00364E52" w:rsidP="000049A0">
      <w:pPr>
        <w:pStyle w:val="ListParagraph"/>
        <w:numPr>
          <w:ilvl w:val="0"/>
          <w:numId w:val="3"/>
        </w:numPr>
        <w:spacing w:before="240"/>
        <w:rPr>
          <w:rFonts w:asciiTheme="majorHAnsi" w:hAnsiTheme="majorHAnsi" w:cstheme="majorHAnsi"/>
        </w:rPr>
      </w:pPr>
      <w:r w:rsidRPr="000049A0">
        <w:rPr>
          <w:rFonts w:asciiTheme="majorHAnsi" w:hAnsiTheme="majorHAnsi" w:cstheme="majorHAnsi"/>
        </w:rPr>
        <w:t>Elektriõhuliini kaitsevöönd</w:t>
      </w:r>
      <w:r w:rsidR="003C4C58" w:rsidRPr="000049A0">
        <w:rPr>
          <w:rFonts w:asciiTheme="majorHAnsi" w:hAnsiTheme="majorHAnsi" w:cstheme="majorHAnsi"/>
        </w:rPr>
        <w:t xml:space="preserve"> (10m)</w:t>
      </w:r>
      <w:r w:rsidR="00085C7D" w:rsidRPr="000049A0">
        <w:rPr>
          <w:rFonts w:asciiTheme="majorHAnsi" w:hAnsiTheme="majorHAnsi" w:cstheme="majorHAnsi"/>
        </w:rPr>
        <w:t xml:space="preserve">. </w:t>
      </w:r>
    </w:p>
    <w:p w14:paraId="267FE2ED" w14:textId="77777777" w:rsidR="00766E09" w:rsidRDefault="003C4C58" w:rsidP="000049A0">
      <w:pPr>
        <w:pStyle w:val="ListParagraph"/>
        <w:numPr>
          <w:ilvl w:val="0"/>
          <w:numId w:val="3"/>
        </w:numPr>
        <w:spacing w:before="240"/>
        <w:rPr>
          <w:rFonts w:asciiTheme="majorHAnsi" w:hAnsiTheme="majorHAnsi" w:cstheme="majorHAnsi"/>
        </w:rPr>
      </w:pPr>
      <w:r w:rsidRPr="000049A0">
        <w:rPr>
          <w:rFonts w:asciiTheme="majorHAnsi" w:hAnsiTheme="majorHAnsi" w:cstheme="majorHAnsi"/>
        </w:rPr>
        <w:t>Sidekaabli kaitsevöönd (1m)</w:t>
      </w:r>
      <w:r w:rsidR="00085C7D" w:rsidRPr="000049A0">
        <w:rPr>
          <w:rFonts w:asciiTheme="majorHAnsi" w:hAnsiTheme="majorHAnsi" w:cstheme="majorHAnsi"/>
        </w:rPr>
        <w:t xml:space="preserve">. </w:t>
      </w:r>
      <w:bookmarkEnd w:id="10"/>
    </w:p>
    <w:p w14:paraId="3F04E982" w14:textId="77777777" w:rsidR="00766E09" w:rsidRDefault="00766E09" w:rsidP="000049A0">
      <w:pPr>
        <w:pStyle w:val="ListParagraph"/>
        <w:numPr>
          <w:ilvl w:val="0"/>
          <w:numId w:val="3"/>
        </w:numPr>
        <w:spacing w:before="240"/>
        <w:rPr>
          <w:rFonts w:asciiTheme="majorHAnsi" w:hAnsiTheme="majorHAnsi" w:cstheme="majorHAnsi"/>
        </w:rPr>
      </w:pPr>
      <w:r>
        <w:rPr>
          <w:rFonts w:asciiTheme="majorHAnsi" w:hAnsiTheme="majorHAnsi" w:cstheme="majorHAnsi"/>
        </w:rPr>
        <w:t>Maa-alune vee ja kanalisatsiooni survetorustiku kaitsevöönd (2m).</w:t>
      </w:r>
    </w:p>
    <w:p w14:paraId="061478F5" w14:textId="1D998B00" w:rsidR="0022771C" w:rsidRPr="000049A0" w:rsidRDefault="00766E09" w:rsidP="000049A0">
      <w:pPr>
        <w:pStyle w:val="ListParagraph"/>
        <w:numPr>
          <w:ilvl w:val="0"/>
          <w:numId w:val="3"/>
        </w:numPr>
        <w:spacing w:before="240"/>
        <w:rPr>
          <w:rFonts w:asciiTheme="majorHAnsi" w:hAnsiTheme="majorHAnsi" w:cstheme="majorHAnsi"/>
        </w:rPr>
      </w:pPr>
      <w:r>
        <w:rPr>
          <w:rFonts w:asciiTheme="majorHAnsi" w:hAnsiTheme="majorHAnsi" w:cstheme="majorHAnsi"/>
        </w:rPr>
        <w:t>Geodeetilise märgi kaitsevöönd (3m).</w:t>
      </w:r>
      <w:r w:rsidR="0022771C" w:rsidRPr="000049A0">
        <w:rPr>
          <w:rFonts w:asciiTheme="majorHAnsi" w:hAnsiTheme="majorHAnsi" w:cstheme="majorHAnsi"/>
          <w:sz w:val="28"/>
          <w:szCs w:val="28"/>
          <w:highlight w:val="yellow"/>
        </w:rPr>
        <w:br w:type="page"/>
      </w:r>
    </w:p>
    <w:p w14:paraId="772082A6" w14:textId="5B45211F" w:rsidR="00437A0E" w:rsidRPr="00F97D31" w:rsidRDefault="00A25C9C" w:rsidP="00182168">
      <w:pPr>
        <w:pStyle w:val="Heading2"/>
        <w:spacing w:after="200"/>
        <w:rPr>
          <w:rFonts w:asciiTheme="majorHAnsi" w:hAnsiTheme="majorHAnsi" w:cstheme="majorHAnsi"/>
          <w:sz w:val="28"/>
          <w:szCs w:val="28"/>
        </w:rPr>
      </w:pPr>
      <w:bookmarkStart w:id="11" w:name="_Toc156895117"/>
      <w:r w:rsidRPr="00F97D31">
        <w:rPr>
          <w:rFonts w:asciiTheme="majorHAnsi" w:hAnsiTheme="majorHAnsi" w:cstheme="majorHAnsi"/>
          <w:sz w:val="28"/>
          <w:szCs w:val="28"/>
        </w:rPr>
        <w:lastRenderedPageBreak/>
        <w:t xml:space="preserve">3. </w:t>
      </w:r>
      <w:r w:rsidR="00437A0E" w:rsidRPr="00F97D31">
        <w:rPr>
          <w:rFonts w:asciiTheme="majorHAnsi" w:hAnsiTheme="majorHAnsi" w:cstheme="majorHAnsi"/>
          <w:sz w:val="28"/>
          <w:szCs w:val="28"/>
        </w:rPr>
        <w:t>Planeeritava ala seosed külgnevate aladega</w:t>
      </w:r>
      <w:bookmarkEnd w:id="11"/>
    </w:p>
    <w:p w14:paraId="0F8EC170" w14:textId="25C7D3F9" w:rsidR="00A91B5E" w:rsidRPr="00F97D31" w:rsidRDefault="00017780" w:rsidP="00394063">
      <w:pPr>
        <w:rPr>
          <w:rFonts w:asciiTheme="majorHAnsi" w:hAnsiTheme="majorHAnsi" w:cstheme="majorHAnsi"/>
        </w:rPr>
      </w:pPr>
      <w:r w:rsidRPr="00F97D31">
        <w:rPr>
          <w:rFonts w:asciiTheme="majorHAnsi" w:hAnsiTheme="majorHAnsi" w:cstheme="majorHAnsi"/>
        </w:rPr>
        <w:t xml:space="preserve">Planeeritava ala suurus on </w:t>
      </w:r>
      <w:r w:rsidR="00A91B5E" w:rsidRPr="00F97D31">
        <w:rPr>
          <w:rFonts w:asciiTheme="majorHAnsi" w:hAnsiTheme="majorHAnsi" w:cstheme="majorHAnsi"/>
        </w:rPr>
        <w:t>1,</w:t>
      </w:r>
      <w:r w:rsidR="00242028">
        <w:rPr>
          <w:rFonts w:asciiTheme="majorHAnsi" w:hAnsiTheme="majorHAnsi" w:cstheme="majorHAnsi"/>
        </w:rPr>
        <w:t>48</w:t>
      </w:r>
      <w:r w:rsidRPr="00F97D31">
        <w:rPr>
          <w:rFonts w:asciiTheme="majorHAnsi" w:hAnsiTheme="majorHAnsi" w:cstheme="majorHAnsi"/>
        </w:rPr>
        <w:t xml:space="preserve"> ha. Maatulundusmaa</w:t>
      </w:r>
      <w:r w:rsidR="00A91B5E" w:rsidRPr="00F97D31">
        <w:rPr>
          <w:rFonts w:asciiTheme="majorHAnsi" w:hAnsiTheme="majorHAnsi" w:cstheme="majorHAnsi"/>
        </w:rPr>
        <w:t xml:space="preserve"> kinnistu piirneb põhjast üldkasutatava Heinamäe külaplatsiga ja lõuna- ning lääneosas transpordimaa kinnistutega.</w:t>
      </w:r>
    </w:p>
    <w:p w14:paraId="705EEAF2" w14:textId="5A4DAA53" w:rsidR="00A91B5E" w:rsidRPr="00F97D31" w:rsidRDefault="00A62B62" w:rsidP="00394063">
      <w:pPr>
        <w:rPr>
          <w:rFonts w:asciiTheme="majorHAnsi" w:hAnsiTheme="majorHAnsi" w:cstheme="majorHAnsi"/>
        </w:rPr>
      </w:pPr>
      <w:r w:rsidRPr="00F97D31">
        <w:rPr>
          <w:rFonts w:asciiTheme="majorHAnsi" w:hAnsiTheme="majorHAnsi" w:cstheme="majorHAnsi"/>
        </w:rPr>
        <w:t xml:space="preserve">Oru küla elamualad on välja ehitatud Heinamäe teel ja Tähepaju-Hiievälja ja Rummu-Jüri teel. Ühiskondlikud hooned paiknevad Kolu-Tammiku teest lõunapool, samuti Oru mõis ja mõisa park. </w:t>
      </w:r>
    </w:p>
    <w:p w14:paraId="1923AF44" w14:textId="4E5BA05D" w:rsidR="00394063" w:rsidRPr="00F97D31" w:rsidRDefault="00766E09" w:rsidP="00394063">
      <w:pPr>
        <w:rPr>
          <w:rFonts w:asciiTheme="majorHAnsi" w:hAnsiTheme="majorHAnsi" w:cstheme="majorHAnsi"/>
        </w:rPr>
      </w:pPr>
      <w:r>
        <w:rPr>
          <w:rFonts w:asciiTheme="majorHAnsi" w:hAnsiTheme="majorHAnsi" w:cstheme="majorHAnsi"/>
        </w:rPr>
        <w:t>Tähepaju katastriüksusega piirnevad</w:t>
      </w:r>
      <w:r w:rsidR="00394063" w:rsidRPr="00F97D31">
        <w:rPr>
          <w:rFonts w:asciiTheme="majorHAnsi" w:hAnsiTheme="majorHAnsi" w:cstheme="majorHAnsi"/>
        </w:rPr>
        <w:t xml:space="preserve"> järgmised kinnistud: </w:t>
      </w:r>
    </w:p>
    <w:p w14:paraId="09078B6A" w14:textId="77777777" w:rsidR="00394063" w:rsidRPr="00F97D31" w:rsidRDefault="00394063" w:rsidP="00394063">
      <w:pPr>
        <w:rPr>
          <w:rFonts w:asciiTheme="majorHAnsi" w:hAnsiTheme="majorHAnsi" w:cstheme="majorHAnsi"/>
          <w:u w:val="single"/>
        </w:rPr>
      </w:pPr>
      <w:r w:rsidRPr="00F97D31">
        <w:rPr>
          <w:rFonts w:asciiTheme="majorHAnsi" w:hAnsiTheme="majorHAnsi" w:cstheme="majorHAnsi"/>
          <w:u w:val="single"/>
        </w:rPr>
        <w:t>Aadress</w:t>
      </w:r>
      <w:r w:rsidRPr="00F97D31">
        <w:rPr>
          <w:rFonts w:asciiTheme="majorHAnsi" w:hAnsiTheme="majorHAnsi" w:cstheme="majorHAnsi"/>
          <w:u w:val="single"/>
        </w:rPr>
        <w:tab/>
      </w:r>
      <w:r w:rsidRPr="00F97D31">
        <w:rPr>
          <w:rFonts w:asciiTheme="majorHAnsi" w:hAnsiTheme="majorHAnsi" w:cstheme="majorHAnsi"/>
          <w:u w:val="single"/>
        </w:rPr>
        <w:tab/>
      </w:r>
      <w:r w:rsidRPr="00F97D31">
        <w:rPr>
          <w:rFonts w:asciiTheme="majorHAnsi" w:hAnsiTheme="majorHAnsi" w:cstheme="majorHAnsi"/>
          <w:u w:val="single"/>
        </w:rPr>
        <w:tab/>
        <w:t>Katastritunnus</w:t>
      </w:r>
      <w:r w:rsidRPr="00F97D31">
        <w:rPr>
          <w:rFonts w:asciiTheme="majorHAnsi" w:hAnsiTheme="majorHAnsi" w:cstheme="majorHAnsi"/>
          <w:u w:val="single"/>
        </w:rPr>
        <w:tab/>
        <w:t xml:space="preserve"> </w:t>
      </w:r>
      <w:r w:rsidRPr="00F97D31">
        <w:rPr>
          <w:rFonts w:asciiTheme="majorHAnsi" w:hAnsiTheme="majorHAnsi" w:cstheme="majorHAnsi"/>
          <w:u w:val="single"/>
        </w:rPr>
        <w:tab/>
        <w:t>Sihtotstarve</w:t>
      </w:r>
      <w:r w:rsidRPr="00F97D31">
        <w:rPr>
          <w:rFonts w:asciiTheme="majorHAnsi" w:hAnsiTheme="majorHAnsi" w:cstheme="majorHAnsi"/>
          <w:u w:val="single"/>
        </w:rPr>
        <w:tab/>
      </w:r>
      <w:r w:rsidRPr="00F97D31">
        <w:rPr>
          <w:rFonts w:asciiTheme="majorHAnsi" w:hAnsiTheme="majorHAnsi" w:cstheme="majorHAnsi"/>
          <w:u w:val="single"/>
        </w:rPr>
        <w:tab/>
      </w:r>
      <w:r w:rsidRPr="00F97D31">
        <w:rPr>
          <w:rFonts w:asciiTheme="majorHAnsi" w:hAnsiTheme="majorHAnsi" w:cstheme="majorHAnsi"/>
          <w:u w:val="single"/>
        </w:rPr>
        <w:tab/>
        <w:t>Pindala</w:t>
      </w:r>
    </w:p>
    <w:p w14:paraId="017C0E78" w14:textId="72403853" w:rsidR="00394063" w:rsidRPr="00F97D31" w:rsidRDefault="00A91B5E" w:rsidP="00394063">
      <w:pPr>
        <w:spacing w:after="0"/>
        <w:jc w:val="left"/>
        <w:rPr>
          <w:rFonts w:asciiTheme="majorHAnsi" w:hAnsiTheme="majorHAnsi" w:cstheme="majorHAnsi"/>
          <w:sz w:val="20"/>
          <w:szCs w:val="20"/>
          <w:vertAlign w:val="superscript"/>
          <w:lang w:eastAsia="et-EE"/>
        </w:rPr>
      </w:pPr>
      <w:r w:rsidRPr="00F97D31">
        <w:rPr>
          <w:rFonts w:asciiTheme="majorHAnsi" w:hAnsiTheme="majorHAnsi" w:cstheme="majorHAnsi"/>
          <w:sz w:val="20"/>
          <w:szCs w:val="20"/>
        </w:rPr>
        <w:t>Heinamäe külaplats</w:t>
      </w:r>
      <w:r w:rsidR="00394063" w:rsidRPr="00F97D31">
        <w:rPr>
          <w:rFonts w:asciiTheme="majorHAnsi" w:hAnsiTheme="majorHAnsi" w:cstheme="majorHAnsi"/>
          <w:sz w:val="20"/>
          <w:szCs w:val="20"/>
        </w:rPr>
        <w:t xml:space="preserve"> </w:t>
      </w:r>
      <w:r w:rsidR="00394063" w:rsidRPr="00F97D31">
        <w:rPr>
          <w:rFonts w:asciiTheme="majorHAnsi" w:hAnsiTheme="majorHAnsi" w:cstheme="majorHAnsi"/>
          <w:sz w:val="20"/>
          <w:szCs w:val="20"/>
        </w:rPr>
        <w:tab/>
      </w:r>
      <w:r w:rsidRPr="00F97D31">
        <w:rPr>
          <w:rFonts w:asciiTheme="majorHAnsi" w:hAnsiTheme="majorHAnsi" w:cstheme="majorHAnsi"/>
          <w:sz w:val="20"/>
          <w:szCs w:val="20"/>
          <w:lang w:eastAsia="et-EE"/>
        </w:rPr>
        <w:t>33801</w:t>
      </w:r>
      <w:r w:rsidR="00394063" w:rsidRPr="00F97D31">
        <w:rPr>
          <w:rFonts w:asciiTheme="majorHAnsi" w:hAnsiTheme="majorHAnsi" w:cstheme="majorHAnsi"/>
          <w:sz w:val="20"/>
          <w:szCs w:val="20"/>
          <w:lang w:eastAsia="et-EE"/>
        </w:rPr>
        <w:t>:001:0</w:t>
      </w:r>
      <w:r w:rsidRPr="00F97D31">
        <w:rPr>
          <w:rFonts w:asciiTheme="majorHAnsi" w:hAnsiTheme="majorHAnsi" w:cstheme="majorHAnsi"/>
          <w:sz w:val="20"/>
          <w:szCs w:val="20"/>
          <w:lang w:eastAsia="et-EE"/>
        </w:rPr>
        <w:t>256</w:t>
      </w:r>
      <w:r w:rsidR="00394063" w:rsidRPr="00F97D31">
        <w:rPr>
          <w:rFonts w:asciiTheme="majorHAnsi" w:hAnsiTheme="majorHAnsi" w:cstheme="majorHAnsi"/>
          <w:sz w:val="20"/>
          <w:szCs w:val="20"/>
          <w:lang w:eastAsia="et-EE"/>
        </w:rPr>
        <w:tab/>
      </w:r>
      <w:r w:rsidR="00394063" w:rsidRPr="00F97D31">
        <w:rPr>
          <w:rFonts w:asciiTheme="majorHAnsi" w:hAnsiTheme="majorHAnsi" w:cstheme="majorHAnsi"/>
          <w:sz w:val="20"/>
          <w:szCs w:val="20"/>
          <w:lang w:eastAsia="et-EE"/>
        </w:rPr>
        <w:tab/>
      </w:r>
      <w:r w:rsidRPr="00F97D31">
        <w:rPr>
          <w:rFonts w:asciiTheme="majorHAnsi" w:hAnsiTheme="majorHAnsi" w:cstheme="majorHAnsi"/>
          <w:sz w:val="20"/>
          <w:szCs w:val="20"/>
          <w:lang w:eastAsia="et-EE"/>
        </w:rPr>
        <w:t xml:space="preserve">üldkasutatav maa </w:t>
      </w:r>
      <w:r w:rsidR="00394063" w:rsidRPr="00F97D31">
        <w:rPr>
          <w:rFonts w:asciiTheme="majorHAnsi" w:hAnsiTheme="majorHAnsi" w:cstheme="majorHAnsi"/>
          <w:sz w:val="20"/>
          <w:szCs w:val="20"/>
          <w:lang w:eastAsia="et-EE"/>
        </w:rPr>
        <w:t>100%</w:t>
      </w:r>
      <w:r w:rsidR="00394063" w:rsidRPr="00F97D31">
        <w:rPr>
          <w:rFonts w:asciiTheme="majorHAnsi" w:hAnsiTheme="majorHAnsi" w:cstheme="majorHAnsi"/>
          <w:sz w:val="20"/>
          <w:szCs w:val="20"/>
          <w:lang w:eastAsia="et-EE"/>
        </w:rPr>
        <w:tab/>
      </w:r>
      <w:r w:rsidR="00394063" w:rsidRPr="00F97D31">
        <w:rPr>
          <w:rFonts w:asciiTheme="majorHAnsi" w:hAnsiTheme="majorHAnsi" w:cstheme="majorHAnsi"/>
          <w:sz w:val="20"/>
          <w:szCs w:val="20"/>
          <w:lang w:eastAsia="et-EE"/>
        </w:rPr>
        <w:tab/>
      </w:r>
      <w:r w:rsidRPr="00F97D31">
        <w:rPr>
          <w:rFonts w:asciiTheme="majorHAnsi" w:hAnsiTheme="majorHAnsi" w:cstheme="majorHAnsi"/>
          <w:sz w:val="20"/>
          <w:szCs w:val="20"/>
          <w:lang w:eastAsia="et-EE"/>
        </w:rPr>
        <w:t>35917</w:t>
      </w:r>
      <w:r w:rsidR="00394063" w:rsidRPr="00F97D31">
        <w:rPr>
          <w:rFonts w:asciiTheme="majorHAnsi" w:hAnsiTheme="majorHAnsi" w:cstheme="majorHAnsi"/>
          <w:sz w:val="20"/>
          <w:szCs w:val="20"/>
          <w:lang w:eastAsia="et-EE"/>
        </w:rPr>
        <w:t>m</w:t>
      </w:r>
      <w:r w:rsidR="00394063" w:rsidRPr="00F97D31">
        <w:rPr>
          <w:rFonts w:asciiTheme="majorHAnsi" w:hAnsiTheme="majorHAnsi" w:cstheme="majorHAnsi"/>
          <w:sz w:val="20"/>
          <w:szCs w:val="20"/>
          <w:vertAlign w:val="superscript"/>
          <w:lang w:eastAsia="et-EE"/>
        </w:rPr>
        <w:t>2</w:t>
      </w:r>
    </w:p>
    <w:p w14:paraId="0F43C479" w14:textId="68D806E6" w:rsidR="00394063" w:rsidRPr="00F97D31" w:rsidRDefault="00A91B5E" w:rsidP="00394063">
      <w:pPr>
        <w:spacing w:after="0"/>
        <w:jc w:val="left"/>
        <w:rPr>
          <w:rFonts w:asciiTheme="majorHAnsi" w:hAnsiTheme="majorHAnsi" w:cstheme="majorHAnsi"/>
          <w:sz w:val="20"/>
          <w:szCs w:val="20"/>
        </w:rPr>
      </w:pPr>
      <w:r w:rsidRPr="00F97D31">
        <w:rPr>
          <w:rFonts w:asciiTheme="majorHAnsi" w:hAnsiTheme="majorHAnsi" w:cstheme="majorHAnsi"/>
          <w:sz w:val="20"/>
          <w:szCs w:val="20"/>
        </w:rPr>
        <w:t>Kolu-Oru kergtee L17</w:t>
      </w:r>
      <w:r w:rsidR="00394063" w:rsidRPr="00F97D31">
        <w:rPr>
          <w:rFonts w:asciiTheme="majorHAnsi" w:hAnsiTheme="majorHAnsi" w:cstheme="majorHAnsi"/>
          <w:sz w:val="20"/>
          <w:szCs w:val="20"/>
        </w:rPr>
        <w:tab/>
      </w:r>
      <w:r w:rsidRPr="00F97D31">
        <w:rPr>
          <w:rFonts w:asciiTheme="majorHAnsi" w:hAnsiTheme="majorHAnsi" w:cstheme="majorHAnsi"/>
          <w:sz w:val="20"/>
          <w:szCs w:val="20"/>
        </w:rPr>
        <w:t>33801</w:t>
      </w:r>
      <w:r w:rsidR="00394063" w:rsidRPr="00F97D31">
        <w:rPr>
          <w:rFonts w:asciiTheme="majorHAnsi" w:hAnsiTheme="majorHAnsi" w:cstheme="majorHAnsi"/>
          <w:sz w:val="20"/>
          <w:szCs w:val="20"/>
        </w:rPr>
        <w:t>:001:</w:t>
      </w:r>
      <w:r w:rsidRPr="00F97D31">
        <w:rPr>
          <w:rFonts w:asciiTheme="majorHAnsi" w:hAnsiTheme="majorHAnsi" w:cstheme="majorHAnsi"/>
          <w:sz w:val="20"/>
          <w:szCs w:val="20"/>
        </w:rPr>
        <w:t>1728</w:t>
      </w:r>
      <w:r w:rsidR="00394063" w:rsidRPr="00F97D31">
        <w:rPr>
          <w:rFonts w:asciiTheme="majorHAnsi" w:hAnsiTheme="majorHAnsi" w:cstheme="majorHAnsi"/>
          <w:sz w:val="20"/>
          <w:szCs w:val="20"/>
        </w:rPr>
        <w:tab/>
      </w:r>
      <w:r w:rsidR="00394063" w:rsidRPr="00F97D31">
        <w:rPr>
          <w:rFonts w:asciiTheme="majorHAnsi" w:hAnsiTheme="majorHAnsi" w:cstheme="majorHAnsi"/>
          <w:sz w:val="20"/>
          <w:szCs w:val="20"/>
        </w:rPr>
        <w:tab/>
      </w:r>
      <w:r w:rsidRPr="00F97D31">
        <w:rPr>
          <w:rFonts w:asciiTheme="majorHAnsi" w:hAnsiTheme="majorHAnsi" w:cstheme="majorHAnsi"/>
          <w:sz w:val="20"/>
          <w:szCs w:val="20"/>
        </w:rPr>
        <w:t>transpordi</w:t>
      </w:r>
      <w:r w:rsidR="00394063" w:rsidRPr="00F97D31">
        <w:rPr>
          <w:rFonts w:asciiTheme="majorHAnsi" w:hAnsiTheme="majorHAnsi" w:cstheme="majorHAnsi"/>
          <w:sz w:val="20"/>
          <w:szCs w:val="20"/>
        </w:rPr>
        <w:t>maa 100%</w:t>
      </w:r>
      <w:r w:rsidR="00394063" w:rsidRPr="00F97D31">
        <w:rPr>
          <w:rFonts w:asciiTheme="majorHAnsi" w:hAnsiTheme="majorHAnsi" w:cstheme="majorHAnsi"/>
          <w:sz w:val="20"/>
          <w:szCs w:val="20"/>
        </w:rPr>
        <w:tab/>
      </w:r>
      <w:r w:rsidR="00394063" w:rsidRPr="00F97D31">
        <w:rPr>
          <w:rFonts w:asciiTheme="majorHAnsi" w:hAnsiTheme="majorHAnsi" w:cstheme="majorHAnsi"/>
          <w:sz w:val="20"/>
          <w:szCs w:val="20"/>
        </w:rPr>
        <w:tab/>
      </w:r>
      <w:r w:rsidRPr="00F97D31">
        <w:rPr>
          <w:rFonts w:asciiTheme="majorHAnsi" w:hAnsiTheme="majorHAnsi" w:cstheme="majorHAnsi"/>
          <w:sz w:val="20"/>
          <w:szCs w:val="20"/>
        </w:rPr>
        <w:t xml:space="preserve">  1816</w:t>
      </w:r>
      <w:r w:rsidR="00394063" w:rsidRPr="00F97D31">
        <w:rPr>
          <w:rFonts w:asciiTheme="majorHAnsi" w:hAnsiTheme="majorHAnsi" w:cstheme="majorHAnsi"/>
          <w:sz w:val="20"/>
          <w:szCs w:val="20"/>
        </w:rPr>
        <w:t xml:space="preserve"> m</w:t>
      </w:r>
      <w:r w:rsidR="00394063" w:rsidRPr="00F97D31">
        <w:rPr>
          <w:rFonts w:asciiTheme="majorHAnsi" w:hAnsiTheme="majorHAnsi" w:cstheme="majorHAnsi"/>
          <w:sz w:val="20"/>
          <w:szCs w:val="20"/>
          <w:vertAlign w:val="superscript"/>
        </w:rPr>
        <w:t>2</w:t>
      </w:r>
      <w:r w:rsidR="00394063" w:rsidRPr="00F97D31">
        <w:rPr>
          <w:rFonts w:asciiTheme="majorHAnsi" w:hAnsiTheme="majorHAnsi" w:cstheme="majorHAnsi"/>
          <w:sz w:val="20"/>
          <w:szCs w:val="20"/>
        </w:rPr>
        <w:t xml:space="preserve"> </w:t>
      </w:r>
    </w:p>
    <w:p w14:paraId="35D5163F" w14:textId="15D630B9" w:rsidR="00394063" w:rsidRPr="00F97D31" w:rsidRDefault="00A91B5E" w:rsidP="00394063">
      <w:pPr>
        <w:spacing w:after="0"/>
        <w:jc w:val="left"/>
        <w:rPr>
          <w:rFonts w:asciiTheme="majorHAnsi" w:hAnsiTheme="majorHAnsi" w:cstheme="majorHAnsi"/>
          <w:sz w:val="20"/>
          <w:szCs w:val="20"/>
        </w:rPr>
      </w:pPr>
      <w:r w:rsidRPr="00F97D31">
        <w:rPr>
          <w:rFonts w:asciiTheme="majorHAnsi" w:hAnsiTheme="majorHAnsi" w:cstheme="majorHAnsi"/>
          <w:sz w:val="20"/>
          <w:szCs w:val="20"/>
        </w:rPr>
        <w:t>Nurga tee</w:t>
      </w:r>
      <w:r w:rsidR="00394063" w:rsidRPr="00F97D31">
        <w:rPr>
          <w:rFonts w:asciiTheme="majorHAnsi" w:hAnsiTheme="majorHAnsi" w:cstheme="majorHAnsi"/>
          <w:sz w:val="20"/>
          <w:szCs w:val="20"/>
        </w:rPr>
        <w:tab/>
      </w:r>
      <w:r w:rsidR="00394063" w:rsidRPr="00F97D31">
        <w:rPr>
          <w:rFonts w:asciiTheme="majorHAnsi" w:hAnsiTheme="majorHAnsi" w:cstheme="majorHAnsi"/>
          <w:sz w:val="20"/>
          <w:szCs w:val="20"/>
        </w:rPr>
        <w:tab/>
      </w:r>
      <w:r w:rsidRPr="00F97D31">
        <w:rPr>
          <w:rFonts w:asciiTheme="majorHAnsi" w:hAnsiTheme="majorHAnsi" w:cstheme="majorHAnsi"/>
          <w:sz w:val="20"/>
          <w:szCs w:val="20"/>
          <w:shd w:val="clear" w:color="auto" w:fill="FFFFFF"/>
        </w:rPr>
        <w:t>33801</w:t>
      </w:r>
      <w:r w:rsidR="00394063" w:rsidRPr="00F97D31">
        <w:rPr>
          <w:rFonts w:asciiTheme="majorHAnsi" w:hAnsiTheme="majorHAnsi" w:cstheme="majorHAnsi"/>
          <w:sz w:val="20"/>
          <w:szCs w:val="20"/>
          <w:shd w:val="clear" w:color="auto" w:fill="FFFFFF"/>
        </w:rPr>
        <w:t>:001:</w:t>
      </w:r>
      <w:r w:rsidRPr="00F97D31">
        <w:rPr>
          <w:rFonts w:asciiTheme="majorHAnsi" w:hAnsiTheme="majorHAnsi" w:cstheme="majorHAnsi"/>
          <w:sz w:val="20"/>
          <w:szCs w:val="20"/>
          <w:shd w:val="clear" w:color="auto" w:fill="FFFFFF"/>
        </w:rPr>
        <w:t>0385</w:t>
      </w:r>
      <w:r w:rsidR="00394063" w:rsidRPr="00F97D31">
        <w:rPr>
          <w:rFonts w:asciiTheme="majorHAnsi" w:hAnsiTheme="majorHAnsi" w:cstheme="majorHAnsi"/>
          <w:sz w:val="20"/>
          <w:szCs w:val="20"/>
        </w:rPr>
        <w:tab/>
      </w:r>
      <w:r w:rsidR="00394063" w:rsidRPr="00F97D31">
        <w:rPr>
          <w:rFonts w:asciiTheme="majorHAnsi" w:hAnsiTheme="majorHAnsi" w:cstheme="majorHAnsi"/>
          <w:sz w:val="20"/>
          <w:szCs w:val="20"/>
        </w:rPr>
        <w:tab/>
      </w:r>
      <w:r w:rsidR="00AA356A" w:rsidRPr="00F97D31">
        <w:rPr>
          <w:rFonts w:asciiTheme="majorHAnsi" w:hAnsiTheme="majorHAnsi" w:cstheme="majorHAnsi"/>
          <w:sz w:val="20"/>
          <w:szCs w:val="20"/>
        </w:rPr>
        <w:t>transpordi</w:t>
      </w:r>
      <w:r w:rsidR="00394063" w:rsidRPr="00F97D31">
        <w:rPr>
          <w:rFonts w:asciiTheme="majorHAnsi" w:hAnsiTheme="majorHAnsi" w:cstheme="majorHAnsi"/>
          <w:sz w:val="20"/>
          <w:szCs w:val="20"/>
        </w:rPr>
        <w:t>maa 100%</w:t>
      </w:r>
      <w:r w:rsidR="00394063" w:rsidRPr="00F97D31">
        <w:rPr>
          <w:rFonts w:asciiTheme="majorHAnsi" w:hAnsiTheme="majorHAnsi" w:cstheme="majorHAnsi"/>
          <w:sz w:val="20"/>
          <w:szCs w:val="20"/>
        </w:rPr>
        <w:tab/>
      </w:r>
      <w:r w:rsidR="00394063" w:rsidRPr="00F97D31">
        <w:rPr>
          <w:rFonts w:asciiTheme="majorHAnsi" w:hAnsiTheme="majorHAnsi" w:cstheme="majorHAnsi"/>
          <w:sz w:val="20"/>
          <w:szCs w:val="20"/>
        </w:rPr>
        <w:tab/>
      </w:r>
      <w:r w:rsidR="00891B59" w:rsidRPr="00F97D31">
        <w:rPr>
          <w:rFonts w:asciiTheme="majorHAnsi" w:hAnsiTheme="majorHAnsi" w:cstheme="majorHAnsi"/>
          <w:sz w:val="20"/>
          <w:szCs w:val="20"/>
        </w:rPr>
        <w:t xml:space="preserve">  6714</w:t>
      </w:r>
      <w:r w:rsidR="00394063" w:rsidRPr="00F97D31">
        <w:rPr>
          <w:rFonts w:asciiTheme="majorHAnsi" w:hAnsiTheme="majorHAnsi" w:cstheme="majorHAnsi"/>
          <w:sz w:val="20"/>
          <w:szCs w:val="20"/>
        </w:rPr>
        <w:t xml:space="preserve"> m</w:t>
      </w:r>
      <w:r w:rsidR="00394063" w:rsidRPr="00F97D31">
        <w:rPr>
          <w:rFonts w:asciiTheme="majorHAnsi" w:hAnsiTheme="majorHAnsi" w:cstheme="majorHAnsi"/>
          <w:sz w:val="20"/>
          <w:szCs w:val="20"/>
          <w:vertAlign w:val="superscript"/>
        </w:rPr>
        <w:t>2</w:t>
      </w:r>
      <w:r w:rsidR="00394063" w:rsidRPr="00F97D31">
        <w:rPr>
          <w:rFonts w:asciiTheme="majorHAnsi" w:hAnsiTheme="majorHAnsi" w:cstheme="majorHAnsi"/>
          <w:sz w:val="20"/>
          <w:szCs w:val="20"/>
        </w:rPr>
        <w:t xml:space="preserve"> </w:t>
      </w:r>
    </w:p>
    <w:p w14:paraId="41A2DF84" w14:textId="77777777" w:rsidR="00394063" w:rsidRPr="00F97D31" w:rsidRDefault="00394063" w:rsidP="00394063">
      <w:pPr>
        <w:spacing w:after="0"/>
        <w:jc w:val="left"/>
        <w:rPr>
          <w:rFonts w:asciiTheme="majorHAnsi" w:hAnsiTheme="majorHAnsi" w:cstheme="majorHAnsi"/>
          <w:sz w:val="20"/>
          <w:szCs w:val="20"/>
        </w:rPr>
      </w:pPr>
    </w:p>
    <w:p w14:paraId="78A497A1" w14:textId="14113708" w:rsidR="00437A0E" w:rsidRPr="00F97D31" w:rsidRDefault="00A25C9C" w:rsidP="00CD49C1">
      <w:pPr>
        <w:pStyle w:val="Heading3"/>
        <w:rPr>
          <w:rFonts w:asciiTheme="majorHAnsi" w:hAnsiTheme="majorHAnsi" w:cstheme="majorHAnsi"/>
        </w:rPr>
      </w:pPr>
      <w:bookmarkStart w:id="12" w:name="_Toc156895118"/>
      <w:r w:rsidRPr="00F97D31">
        <w:rPr>
          <w:rFonts w:asciiTheme="majorHAnsi" w:hAnsiTheme="majorHAnsi" w:cstheme="majorHAnsi"/>
        </w:rPr>
        <w:t xml:space="preserve">3.1 </w:t>
      </w:r>
      <w:r w:rsidR="00437A0E" w:rsidRPr="00F97D31">
        <w:rPr>
          <w:rFonts w:asciiTheme="majorHAnsi" w:hAnsiTheme="majorHAnsi" w:cstheme="majorHAnsi"/>
        </w:rPr>
        <w:t>Olemasoleva olukorra analüüs</w:t>
      </w:r>
      <w:bookmarkEnd w:id="12"/>
    </w:p>
    <w:p w14:paraId="681DFD5A" w14:textId="6B425CD3" w:rsidR="008650E4" w:rsidRPr="00F97D31" w:rsidRDefault="00394063" w:rsidP="00394063">
      <w:pPr>
        <w:rPr>
          <w:rFonts w:asciiTheme="majorHAnsi" w:hAnsiTheme="majorHAnsi" w:cstheme="majorHAnsi"/>
        </w:rPr>
      </w:pPr>
      <w:r w:rsidRPr="00F97D31">
        <w:rPr>
          <w:rFonts w:asciiTheme="majorHAnsi" w:hAnsiTheme="majorHAnsi" w:cstheme="majorHAnsi"/>
        </w:rPr>
        <w:t xml:space="preserve">Planeeritud ala paikneb </w:t>
      </w:r>
      <w:r w:rsidR="008650E4" w:rsidRPr="00F97D31">
        <w:rPr>
          <w:rFonts w:asciiTheme="majorHAnsi" w:hAnsiTheme="majorHAnsi" w:cstheme="majorHAnsi"/>
        </w:rPr>
        <w:t>Oru küla põhjaosas, ala piirneb riigimaantee ja kohaliku teega. Riigimaa</w:t>
      </w:r>
      <w:r w:rsidR="00766E09">
        <w:rPr>
          <w:rFonts w:asciiTheme="majorHAnsi" w:hAnsiTheme="majorHAnsi" w:cstheme="majorHAnsi"/>
        </w:rPr>
        <w:t>n</w:t>
      </w:r>
      <w:r w:rsidR="008650E4" w:rsidRPr="00F97D31">
        <w:rPr>
          <w:rFonts w:asciiTheme="majorHAnsi" w:hAnsiTheme="majorHAnsi" w:cstheme="majorHAnsi"/>
        </w:rPr>
        <w:t>tee ja planeeritud kinnistu vahel on eraldatud kinnistu, ku</w:t>
      </w:r>
      <w:r w:rsidR="00766E09">
        <w:rPr>
          <w:rFonts w:asciiTheme="majorHAnsi" w:hAnsiTheme="majorHAnsi" w:cstheme="majorHAnsi"/>
        </w:rPr>
        <w:t>s</w:t>
      </w:r>
      <w:r w:rsidR="008650E4" w:rsidRPr="00F97D31">
        <w:rPr>
          <w:rFonts w:asciiTheme="majorHAnsi" w:hAnsiTheme="majorHAnsi" w:cstheme="majorHAnsi"/>
        </w:rPr>
        <w:t xml:space="preserve"> </w:t>
      </w:r>
      <w:r w:rsidR="00766E09">
        <w:rPr>
          <w:rFonts w:asciiTheme="majorHAnsi" w:hAnsiTheme="majorHAnsi" w:cstheme="majorHAnsi"/>
        </w:rPr>
        <w:t>asub kergliiklustee</w:t>
      </w:r>
      <w:r w:rsidR="008650E4" w:rsidRPr="00F97D31">
        <w:rPr>
          <w:rFonts w:asciiTheme="majorHAnsi" w:hAnsiTheme="majorHAnsi" w:cstheme="majorHAnsi"/>
        </w:rPr>
        <w:t>.</w:t>
      </w:r>
    </w:p>
    <w:p w14:paraId="24C1A6BD" w14:textId="4501DE20" w:rsidR="008650E4" w:rsidRPr="00F97D31" w:rsidRDefault="008650E4" w:rsidP="00394063">
      <w:pPr>
        <w:rPr>
          <w:rFonts w:asciiTheme="majorHAnsi" w:hAnsiTheme="majorHAnsi" w:cstheme="majorHAnsi"/>
        </w:rPr>
      </w:pPr>
      <w:r w:rsidRPr="00F97D31">
        <w:rPr>
          <w:rFonts w:asciiTheme="majorHAnsi" w:hAnsiTheme="majorHAnsi" w:cstheme="majorHAnsi"/>
        </w:rPr>
        <w:t>Maaüksust kitsendavad elektri õhuliin ja maantee kaitsevöönd.</w:t>
      </w:r>
    </w:p>
    <w:p w14:paraId="29CEFFC7" w14:textId="77777777" w:rsidR="00394063" w:rsidRPr="00F97D31" w:rsidRDefault="00394063" w:rsidP="00394063">
      <w:pPr>
        <w:rPr>
          <w:rFonts w:asciiTheme="majorHAnsi" w:hAnsiTheme="majorHAnsi" w:cstheme="majorHAnsi"/>
          <w:u w:val="single"/>
        </w:rPr>
      </w:pPr>
      <w:r w:rsidRPr="00F97D31">
        <w:rPr>
          <w:rFonts w:asciiTheme="majorHAnsi" w:hAnsiTheme="majorHAnsi" w:cstheme="majorHAnsi"/>
          <w:u w:val="single"/>
        </w:rPr>
        <w:t>Planeeritud maaüksus:</w:t>
      </w:r>
    </w:p>
    <w:p w14:paraId="31549188" w14:textId="7D6EE466" w:rsidR="00394063" w:rsidRPr="00F97D31" w:rsidRDefault="00394063" w:rsidP="000B3041">
      <w:pPr>
        <w:pStyle w:val="StyleTahoma11ptJustified"/>
        <w:numPr>
          <w:ilvl w:val="0"/>
          <w:numId w:val="7"/>
        </w:numPr>
        <w:spacing w:before="0"/>
        <w:rPr>
          <w:rFonts w:asciiTheme="majorHAnsi" w:hAnsiTheme="majorHAnsi" w:cstheme="majorHAnsi"/>
        </w:rPr>
      </w:pPr>
      <w:bookmarkStart w:id="13" w:name="_Hlk121751909"/>
      <w:r w:rsidRPr="00F97D31">
        <w:rPr>
          <w:rFonts w:asciiTheme="majorHAnsi" w:hAnsiTheme="majorHAnsi" w:cstheme="majorHAnsi"/>
        </w:rPr>
        <w:t xml:space="preserve">Kinnistu suurus </w:t>
      </w:r>
      <w:r w:rsidRPr="00F97D31">
        <w:rPr>
          <w:rFonts w:asciiTheme="majorHAnsi" w:hAnsiTheme="majorHAnsi" w:cstheme="majorHAnsi"/>
        </w:rPr>
        <w:tab/>
      </w:r>
      <w:r w:rsidRPr="00F97D31">
        <w:rPr>
          <w:rFonts w:asciiTheme="majorHAnsi" w:hAnsiTheme="majorHAnsi" w:cstheme="majorHAnsi"/>
        </w:rPr>
        <w:tab/>
      </w:r>
      <w:r w:rsidR="002E1A4D" w:rsidRPr="00F97D31">
        <w:rPr>
          <w:rFonts w:asciiTheme="majorHAnsi" w:hAnsiTheme="majorHAnsi" w:cstheme="majorHAnsi"/>
        </w:rPr>
        <w:tab/>
        <w:t>12305</w:t>
      </w:r>
      <w:r w:rsidRPr="00F97D31">
        <w:rPr>
          <w:rFonts w:asciiTheme="majorHAnsi" w:hAnsiTheme="majorHAnsi" w:cstheme="majorHAnsi"/>
        </w:rPr>
        <w:t xml:space="preserve"> m²</w:t>
      </w:r>
    </w:p>
    <w:p w14:paraId="145FD8F7" w14:textId="77777777" w:rsidR="00394063" w:rsidRPr="00F97D31" w:rsidRDefault="00394063" w:rsidP="000B3041">
      <w:pPr>
        <w:pStyle w:val="StyleTahoma11ptJustified"/>
        <w:numPr>
          <w:ilvl w:val="0"/>
          <w:numId w:val="7"/>
        </w:numPr>
        <w:spacing w:before="0"/>
        <w:rPr>
          <w:rFonts w:asciiTheme="majorHAnsi" w:hAnsiTheme="majorHAnsi" w:cstheme="majorHAnsi"/>
        </w:rPr>
      </w:pPr>
      <w:r w:rsidRPr="00F97D31">
        <w:rPr>
          <w:rFonts w:asciiTheme="majorHAnsi" w:hAnsiTheme="majorHAnsi" w:cstheme="majorHAnsi"/>
        </w:rPr>
        <w:t>Maakasutuse sihtotstarve</w:t>
      </w:r>
      <w:r w:rsidRPr="00F97D31">
        <w:rPr>
          <w:rFonts w:asciiTheme="majorHAnsi" w:hAnsiTheme="majorHAnsi" w:cstheme="majorHAnsi"/>
        </w:rPr>
        <w:tab/>
        <w:t>maatulundusmaa 100%</w:t>
      </w:r>
    </w:p>
    <w:p w14:paraId="3C1324F1" w14:textId="5C8B5EE2" w:rsidR="00394063" w:rsidRPr="00F97D31" w:rsidRDefault="00394063" w:rsidP="000B3041">
      <w:pPr>
        <w:pStyle w:val="StyleTahoma11ptJustified"/>
        <w:numPr>
          <w:ilvl w:val="0"/>
          <w:numId w:val="7"/>
        </w:numPr>
        <w:spacing w:before="0"/>
        <w:rPr>
          <w:rFonts w:asciiTheme="majorHAnsi" w:hAnsiTheme="majorHAnsi" w:cstheme="majorHAnsi"/>
        </w:rPr>
      </w:pPr>
      <w:r w:rsidRPr="00F97D31">
        <w:rPr>
          <w:rFonts w:asciiTheme="majorHAnsi" w:hAnsiTheme="majorHAnsi" w:cstheme="majorHAnsi"/>
        </w:rPr>
        <w:t>Katastritunnus</w:t>
      </w:r>
      <w:r w:rsidRPr="00F97D31">
        <w:rPr>
          <w:rFonts w:asciiTheme="majorHAnsi" w:hAnsiTheme="majorHAnsi" w:cstheme="majorHAnsi"/>
        </w:rPr>
        <w:tab/>
      </w:r>
      <w:r w:rsidRPr="00F97D31">
        <w:rPr>
          <w:rFonts w:asciiTheme="majorHAnsi" w:hAnsiTheme="majorHAnsi" w:cstheme="majorHAnsi"/>
        </w:rPr>
        <w:tab/>
      </w:r>
      <w:r w:rsidRPr="00F97D31">
        <w:rPr>
          <w:rFonts w:asciiTheme="majorHAnsi" w:hAnsiTheme="majorHAnsi" w:cstheme="majorHAnsi"/>
        </w:rPr>
        <w:tab/>
      </w:r>
      <w:r w:rsidR="002E1A4D" w:rsidRPr="00F97D31">
        <w:rPr>
          <w:rFonts w:asciiTheme="majorHAnsi" w:hAnsiTheme="majorHAnsi" w:cstheme="majorHAnsi"/>
        </w:rPr>
        <w:t>33801</w:t>
      </w:r>
      <w:r w:rsidRPr="00F97D31">
        <w:rPr>
          <w:rFonts w:asciiTheme="majorHAnsi" w:hAnsiTheme="majorHAnsi" w:cstheme="majorHAnsi"/>
        </w:rPr>
        <w:t>:001:</w:t>
      </w:r>
      <w:r w:rsidR="002E1A4D" w:rsidRPr="00F97D31">
        <w:rPr>
          <w:rFonts w:asciiTheme="majorHAnsi" w:hAnsiTheme="majorHAnsi" w:cstheme="majorHAnsi"/>
        </w:rPr>
        <w:t>1729</w:t>
      </w:r>
    </w:p>
    <w:p w14:paraId="689B1377" w14:textId="013F9F5D" w:rsidR="00394063" w:rsidRPr="00F97D31" w:rsidRDefault="00394063" w:rsidP="002E1A4D">
      <w:pPr>
        <w:pStyle w:val="StyleTahoma11ptJustified"/>
        <w:numPr>
          <w:ilvl w:val="0"/>
          <w:numId w:val="7"/>
        </w:numPr>
        <w:spacing w:before="0"/>
        <w:rPr>
          <w:rFonts w:asciiTheme="majorHAnsi" w:hAnsiTheme="majorHAnsi" w:cstheme="majorHAnsi"/>
        </w:rPr>
      </w:pPr>
      <w:r w:rsidRPr="00F97D31">
        <w:rPr>
          <w:rFonts w:asciiTheme="majorHAnsi" w:hAnsiTheme="majorHAnsi" w:cstheme="majorHAnsi"/>
        </w:rPr>
        <w:t>Hoonestus</w:t>
      </w:r>
      <w:r w:rsidRPr="00F97D31">
        <w:rPr>
          <w:rFonts w:asciiTheme="majorHAnsi" w:hAnsiTheme="majorHAnsi" w:cstheme="majorHAnsi"/>
        </w:rPr>
        <w:tab/>
      </w:r>
      <w:r w:rsidRPr="00F97D31">
        <w:rPr>
          <w:rFonts w:asciiTheme="majorHAnsi" w:hAnsiTheme="majorHAnsi" w:cstheme="majorHAnsi"/>
        </w:rPr>
        <w:tab/>
      </w:r>
      <w:r w:rsidRPr="00F97D31">
        <w:rPr>
          <w:rFonts w:asciiTheme="majorHAnsi" w:hAnsiTheme="majorHAnsi" w:cstheme="majorHAnsi"/>
        </w:rPr>
        <w:tab/>
      </w:r>
      <w:r w:rsidR="002E1A4D" w:rsidRPr="00F97D31">
        <w:rPr>
          <w:rFonts w:asciiTheme="majorHAnsi" w:hAnsiTheme="majorHAnsi" w:cstheme="majorHAnsi"/>
        </w:rPr>
        <w:t>puudub</w:t>
      </w:r>
    </w:p>
    <w:p w14:paraId="2046A3DC" w14:textId="77777777" w:rsidR="00394063" w:rsidRPr="00F97D31" w:rsidRDefault="00394063" w:rsidP="000B3041">
      <w:pPr>
        <w:pStyle w:val="StyleTahoma11ptJustified"/>
        <w:numPr>
          <w:ilvl w:val="0"/>
          <w:numId w:val="7"/>
        </w:numPr>
        <w:spacing w:before="0"/>
        <w:rPr>
          <w:rFonts w:asciiTheme="majorHAnsi" w:hAnsiTheme="majorHAnsi" w:cstheme="majorHAnsi"/>
        </w:rPr>
      </w:pPr>
      <w:r w:rsidRPr="00F97D31">
        <w:rPr>
          <w:rFonts w:asciiTheme="majorHAnsi" w:hAnsiTheme="majorHAnsi" w:cstheme="majorHAnsi"/>
        </w:rPr>
        <w:t>Omandivorm</w:t>
      </w:r>
      <w:r w:rsidRPr="00F97D31">
        <w:rPr>
          <w:rFonts w:asciiTheme="majorHAnsi" w:hAnsiTheme="majorHAnsi" w:cstheme="majorHAnsi"/>
        </w:rPr>
        <w:tab/>
      </w:r>
      <w:r w:rsidRPr="00F97D31">
        <w:rPr>
          <w:rFonts w:asciiTheme="majorHAnsi" w:hAnsiTheme="majorHAnsi" w:cstheme="majorHAnsi"/>
        </w:rPr>
        <w:tab/>
      </w:r>
      <w:r w:rsidRPr="00F97D31">
        <w:rPr>
          <w:rFonts w:asciiTheme="majorHAnsi" w:hAnsiTheme="majorHAnsi" w:cstheme="majorHAnsi"/>
        </w:rPr>
        <w:tab/>
        <w:t>eraomand</w:t>
      </w:r>
    </w:p>
    <w:bookmarkEnd w:id="13"/>
    <w:p w14:paraId="5108EA6A" w14:textId="77777777" w:rsidR="00394063" w:rsidRPr="00F97D31" w:rsidRDefault="00394063" w:rsidP="00394063">
      <w:pPr>
        <w:rPr>
          <w:rFonts w:asciiTheme="majorHAnsi" w:hAnsiTheme="majorHAnsi" w:cstheme="majorHAnsi"/>
        </w:rPr>
      </w:pPr>
    </w:p>
    <w:p w14:paraId="7B2D76F1" w14:textId="2AA05D27" w:rsidR="002E1A4D" w:rsidRPr="00F97D31" w:rsidRDefault="00394063" w:rsidP="00394063">
      <w:pPr>
        <w:rPr>
          <w:rFonts w:asciiTheme="majorHAnsi" w:hAnsiTheme="majorHAnsi" w:cstheme="majorHAnsi"/>
        </w:rPr>
      </w:pPr>
      <w:r w:rsidRPr="00F97D31">
        <w:rPr>
          <w:rFonts w:asciiTheme="majorHAnsi" w:hAnsiTheme="majorHAnsi" w:cstheme="majorHAnsi"/>
        </w:rPr>
        <w:t xml:space="preserve">Sõidukite juurdepääs kinnistule </w:t>
      </w:r>
      <w:r w:rsidR="002E1A4D" w:rsidRPr="00F97D31">
        <w:rPr>
          <w:rFonts w:asciiTheme="majorHAnsi" w:hAnsiTheme="majorHAnsi" w:cstheme="majorHAnsi"/>
        </w:rPr>
        <w:t>on tagatud Nurga teelt, alal on läbi viidud raie.</w:t>
      </w:r>
    </w:p>
    <w:p w14:paraId="174B63D1" w14:textId="77777777" w:rsidR="002E1A4D" w:rsidRPr="00F97D31" w:rsidRDefault="002E1A4D" w:rsidP="00394063">
      <w:pPr>
        <w:rPr>
          <w:rFonts w:asciiTheme="majorHAnsi" w:hAnsiTheme="majorHAnsi" w:cstheme="majorHAnsi"/>
          <w:highlight w:val="yellow"/>
        </w:rPr>
      </w:pPr>
    </w:p>
    <w:p w14:paraId="40AC2551" w14:textId="77777777" w:rsidR="005F4F76" w:rsidRPr="00F97D31" w:rsidRDefault="005F4F76">
      <w:pPr>
        <w:spacing w:after="0"/>
        <w:jc w:val="left"/>
        <w:rPr>
          <w:rFonts w:asciiTheme="majorHAnsi" w:hAnsiTheme="majorHAnsi" w:cstheme="majorHAnsi"/>
          <w:b/>
          <w:bCs/>
          <w:sz w:val="26"/>
          <w:highlight w:val="yellow"/>
        </w:rPr>
      </w:pPr>
      <w:r w:rsidRPr="00F97D31">
        <w:rPr>
          <w:rFonts w:asciiTheme="majorHAnsi" w:hAnsiTheme="majorHAnsi" w:cstheme="majorHAnsi"/>
          <w:highlight w:val="yellow"/>
        </w:rPr>
        <w:br w:type="page"/>
      </w:r>
    </w:p>
    <w:p w14:paraId="27205A43" w14:textId="77777777" w:rsidR="00437A0E" w:rsidRPr="00F97D31" w:rsidRDefault="00A25C9C" w:rsidP="005D0DCB">
      <w:pPr>
        <w:pStyle w:val="Heading2"/>
        <w:spacing w:before="240" w:after="120"/>
        <w:rPr>
          <w:rFonts w:asciiTheme="majorHAnsi" w:hAnsiTheme="majorHAnsi" w:cstheme="majorHAnsi"/>
          <w:sz w:val="28"/>
          <w:szCs w:val="28"/>
        </w:rPr>
      </w:pPr>
      <w:bookmarkStart w:id="14" w:name="_Toc156895119"/>
      <w:r w:rsidRPr="00F97D31">
        <w:rPr>
          <w:rFonts w:asciiTheme="majorHAnsi" w:hAnsiTheme="majorHAnsi" w:cstheme="majorHAnsi"/>
          <w:sz w:val="28"/>
          <w:szCs w:val="28"/>
        </w:rPr>
        <w:lastRenderedPageBreak/>
        <w:t xml:space="preserve">4. </w:t>
      </w:r>
      <w:r w:rsidR="00437A0E" w:rsidRPr="00F97D31">
        <w:rPr>
          <w:rFonts w:asciiTheme="majorHAnsi" w:hAnsiTheme="majorHAnsi" w:cstheme="majorHAnsi"/>
          <w:sz w:val="28"/>
          <w:szCs w:val="28"/>
        </w:rPr>
        <w:t>Lahenduse idee kirjeldus</w:t>
      </w:r>
      <w:bookmarkEnd w:id="14"/>
    </w:p>
    <w:p w14:paraId="4D82CDF9" w14:textId="4E0A84E7" w:rsidR="00C23FC3" w:rsidRPr="00F97D31" w:rsidRDefault="001D5BE5" w:rsidP="00751B17">
      <w:pPr>
        <w:rPr>
          <w:rFonts w:asciiTheme="majorHAnsi" w:hAnsiTheme="majorHAnsi" w:cstheme="majorHAnsi"/>
        </w:rPr>
      </w:pPr>
      <w:r w:rsidRPr="00F97D31">
        <w:rPr>
          <w:rFonts w:asciiTheme="majorHAnsi" w:hAnsiTheme="majorHAnsi" w:cstheme="majorHAnsi"/>
        </w:rPr>
        <w:t xml:space="preserve">Detailplaneeringu lahendus põhineb eesmärgil </w:t>
      </w:r>
      <w:r w:rsidR="00E721B5" w:rsidRPr="00F97D31">
        <w:rPr>
          <w:rFonts w:asciiTheme="majorHAnsi" w:hAnsiTheme="majorHAnsi" w:cstheme="majorHAnsi"/>
        </w:rPr>
        <w:t xml:space="preserve">jagada kinnistu </w:t>
      </w:r>
      <w:r w:rsidR="008E23D9" w:rsidRPr="00F97D31">
        <w:rPr>
          <w:rFonts w:asciiTheme="majorHAnsi" w:hAnsiTheme="majorHAnsi" w:cstheme="majorHAnsi"/>
        </w:rPr>
        <w:t>kuue</w:t>
      </w:r>
      <w:r w:rsidR="009B1E35" w:rsidRPr="00F97D31">
        <w:rPr>
          <w:rFonts w:asciiTheme="majorHAnsi" w:hAnsiTheme="majorHAnsi" w:cstheme="majorHAnsi"/>
        </w:rPr>
        <w:t>ks</w:t>
      </w:r>
      <w:r w:rsidR="00E721B5" w:rsidRPr="00F97D31">
        <w:rPr>
          <w:rFonts w:asciiTheme="majorHAnsi" w:hAnsiTheme="majorHAnsi" w:cstheme="majorHAnsi"/>
        </w:rPr>
        <w:t xml:space="preserve"> krundiks, kruntide</w:t>
      </w:r>
      <w:r w:rsidR="00766E09">
        <w:rPr>
          <w:rFonts w:asciiTheme="majorHAnsi" w:hAnsiTheme="majorHAnsi" w:cstheme="majorHAnsi"/>
        </w:rPr>
        <w:t>le</w:t>
      </w:r>
      <w:r w:rsidR="00E721B5" w:rsidRPr="00F97D31">
        <w:rPr>
          <w:rFonts w:asciiTheme="majorHAnsi" w:hAnsiTheme="majorHAnsi" w:cstheme="majorHAnsi"/>
        </w:rPr>
        <w:t xml:space="preserve"> maakasutuse sihtotstarbe</w:t>
      </w:r>
      <w:r w:rsidR="00766E09">
        <w:rPr>
          <w:rFonts w:asciiTheme="majorHAnsi" w:hAnsiTheme="majorHAnsi" w:cstheme="majorHAnsi"/>
        </w:rPr>
        <w:t xml:space="preserve"> määramine</w:t>
      </w:r>
      <w:r w:rsidR="00E721B5" w:rsidRPr="00F97D31">
        <w:rPr>
          <w:rFonts w:asciiTheme="majorHAnsi" w:hAnsiTheme="majorHAnsi" w:cstheme="majorHAnsi"/>
        </w:rPr>
        <w:t xml:space="preserve"> ning ehitusõiguse määramine moodustatud elamumaa kruntidele.</w:t>
      </w:r>
    </w:p>
    <w:p w14:paraId="7D4CF36D" w14:textId="0B8350BE" w:rsidR="00E721B5" w:rsidRPr="00871D46" w:rsidRDefault="00E721B5" w:rsidP="00751B17">
      <w:pPr>
        <w:rPr>
          <w:rFonts w:asciiTheme="majorHAnsi" w:hAnsiTheme="majorHAnsi" w:cstheme="majorHAnsi"/>
        </w:rPr>
      </w:pPr>
      <w:r w:rsidRPr="00871D46">
        <w:rPr>
          <w:rFonts w:asciiTheme="majorHAnsi" w:hAnsiTheme="majorHAnsi" w:cstheme="majorHAnsi"/>
        </w:rPr>
        <w:t xml:space="preserve">Planeeringus on moodustatud </w:t>
      </w:r>
      <w:r w:rsidR="009B1E35" w:rsidRPr="00871D46">
        <w:rPr>
          <w:rFonts w:asciiTheme="majorHAnsi" w:hAnsiTheme="majorHAnsi" w:cstheme="majorHAnsi"/>
        </w:rPr>
        <w:t>viis</w:t>
      </w:r>
      <w:r w:rsidR="008E23D9" w:rsidRPr="00871D46">
        <w:rPr>
          <w:rFonts w:asciiTheme="majorHAnsi" w:hAnsiTheme="majorHAnsi" w:cstheme="majorHAnsi"/>
        </w:rPr>
        <w:t xml:space="preserve"> </w:t>
      </w:r>
      <w:r w:rsidRPr="00871D46">
        <w:rPr>
          <w:rFonts w:asciiTheme="majorHAnsi" w:hAnsiTheme="majorHAnsi" w:cstheme="majorHAnsi"/>
        </w:rPr>
        <w:t>elamumaa krunti</w:t>
      </w:r>
      <w:r w:rsidR="009B1E35" w:rsidRPr="00871D46">
        <w:rPr>
          <w:rFonts w:asciiTheme="majorHAnsi" w:hAnsiTheme="majorHAnsi" w:cstheme="majorHAnsi"/>
        </w:rPr>
        <w:t xml:space="preserve"> ja üks</w:t>
      </w:r>
      <w:r w:rsidRPr="00871D46">
        <w:rPr>
          <w:rFonts w:asciiTheme="majorHAnsi" w:hAnsiTheme="majorHAnsi" w:cstheme="majorHAnsi"/>
        </w:rPr>
        <w:t xml:space="preserve"> transpordimaa krunt</w:t>
      </w:r>
      <w:r w:rsidR="009B1E35" w:rsidRPr="00871D46">
        <w:rPr>
          <w:rFonts w:asciiTheme="majorHAnsi" w:hAnsiTheme="majorHAnsi" w:cstheme="majorHAnsi"/>
        </w:rPr>
        <w:t>.</w:t>
      </w:r>
      <w:r w:rsidR="008E23D9" w:rsidRPr="00871D46">
        <w:rPr>
          <w:rFonts w:asciiTheme="majorHAnsi" w:hAnsiTheme="majorHAnsi" w:cstheme="majorHAnsi"/>
        </w:rPr>
        <w:t xml:space="preserve"> </w:t>
      </w:r>
      <w:r w:rsidRPr="00871D46">
        <w:rPr>
          <w:rFonts w:asciiTheme="majorHAnsi" w:hAnsiTheme="majorHAnsi" w:cstheme="majorHAnsi"/>
        </w:rPr>
        <w:t xml:space="preserve">Elamumaa kruntidele </w:t>
      </w:r>
      <w:proofErr w:type="spellStart"/>
      <w:r w:rsidRPr="00871D46">
        <w:rPr>
          <w:rFonts w:asciiTheme="majorHAnsi" w:hAnsiTheme="majorHAnsi" w:cstheme="majorHAnsi"/>
        </w:rPr>
        <w:t>pos</w:t>
      </w:r>
      <w:proofErr w:type="spellEnd"/>
      <w:r w:rsidRPr="00871D46">
        <w:rPr>
          <w:rFonts w:asciiTheme="majorHAnsi" w:hAnsiTheme="majorHAnsi" w:cstheme="majorHAnsi"/>
        </w:rPr>
        <w:t xml:space="preserve"> nr </w:t>
      </w:r>
      <w:r w:rsidR="009B1E35" w:rsidRPr="00871D46">
        <w:rPr>
          <w:rFonts w:asciiTheme="majorHAnsi" w:hAnsiTheme="majorHAnsi" w:cstheme="majorHAnsi"/>
        </w:rPr>
        <w:t>1-</w:t>
      </w:r>
      <w:r w:rsidR="00BD68C9">
        <w:rPr>
          <w:rFonts w:asciiTheme="majorHAnsi" w:hAnsiTheme="majorHAnsi" w:cstheme="majorHAnsi"/>
        </w:rPr>
        <w:t>4</w:t>
      </w:r>
      <w:r w:rsidRPr="00871D46">
        <w:rPr>
          <w:rFonts w:asciiTheme="majorHAnsi" w:hAnsiTheme="majorHAnsi" w:cstheme="majorHAnsi"/>
        </w:rPr>
        <w:t xml:space="preserve"> on määratud ehitusõigus põhihoone ja </w:t>
      </w:r>
      <w:r w:rsidR="008E23D9" w:rsidRPr="00871D46">
        <w:rPr>
          <w:rFonts w:asciiTheme="majorHAnsi" w:hAnsiTheme="majorHAnsi" w:cstheme="majorHAnsi"/>
        </w:rPr>
        <w:t xml:space="preserve">kuni </w:t>
      </w:r>
      <w:r w:rsidR="00DD30FA" w:rsidRPr="00871D46">
        <w:rPr>
          <w:rFonts w:asciiTheme="majorHAnsi" w:hAnsiTheme="majorHAnsi" w:cstheme="majorHAnsi"/>
        </w:rPr>
        <w:t>kahe</w:t>
      </w:r>
      <w:r w:rsidR="008E23D9" w:rsidRPr="00871D46">
        <w:rPr>
          <w:rFonts w:asciiTheme="majorHAnsi" w:hAnsiTheme="majorHAnsi" w:cstheme="majorHAnsi"/>
        </w:rPr>
        <w:t xml:space="preserve"> </w:t>
      </w:r>
      <w:r w:rsidRPr="00871D46">
        <w:rPr>
          <w:rFonts w:asciiTheme="majorHAnsi" w:hAnsiTheme="majorHAnsi" w:cstheme="majorHAnsi"/>
        </w:rPr>
        <w:t>abihoone ehitamiseks</w:t>
      </w:r>
      <w:r w:rsidR="00BD68C9">
        <w:rPr>
          <w:rFonts w:asciiTheme="majorHAnsi" w:hAnsiTheme="majorHAnsi" w:cstheme="majorHAnsi"/>
        </w:rPr>
        <w:t xml:space="preserve"> ja </w:t>
      </w:r>
      <w:proofErr w:type="spellStart"/>
      <w:r w:rsidR="00BD68C9">
        <w:rPr>
          <w:rFonts w:asciiTheme="majorHAnsi" w:hAnsiTheme="majorHAnsi" w:cstheme="majorHAnsi"/>
        </w:rPr>
        <w:t>pos</w:t>
      </w:r>
      <w:proofErr w:type="spellEnd"/>
      <w:r w:rsidR="00BD68C9">
        <w:rPr>
          <w:rFonts w:asciiTheme="majorHAnsi" w:hAnsiTheme="majorHAnsi" w:cstheme="majorHAnsi"/>
        </w:rPr>
        <w:t xml:space="preserve"> nr 5 on määratud ehitusõigus põhihoone ehitamiseks</w:t>
      </w:r>
      <w:r w:rsidRPr="00871D46">
        <w:rPr>
          <w:rFonts w:asciiTheme="majorHAnsi" w:hAnsiTheme="majorHAnsi" w:cstheme="majorHAnsi"/>
        </w:rPr>
        <w:t>. Transpordimaa krundile on kavandatud juurdepääsutee kruntide teenindamiseks</w:t>
      </w:r>
      <w:r w:rsidR="008E23D9" w:rsidRPr="00871D46">
        <w:rPr>
          <w:rFonts w:asciiTheme="majorHAnsi" w:hAnsiTheme="majorHAnsi" w:cstheme="majorHAnsi"/>
        </w:rPr>
        <w:t xml:space="preserve">. </w:t>
      </w:r>
    </w:p>
    <w:p w14:paraId="4F27A86E" w14:textId="4140B609" w:rsidR="00E721B5" w:rsidRPr="00F97D31" w:rsidRDefault="00E721B5" w:rsidP="00751B17">
      <w:pPr>
        <w:rPr>
          <w:rFonts w:asciiTheme="majorHAnsi" w:hAnsiTheme="majorHAnsi" w:cstheme="majorHAnsi"/>
        </w:rPr>
      </w:pPr>
      <w:r w:rsidRPr="00F97D31">
        <w:rPr>
          <w:rFonts w:asciiTheme="majorHAnsi" w:hAnsiTheme="majorHAnsi" w:cstheme="majorHAnsi"/>
        </w:rPr>
        <w:t xml:space="preserve">Elamumaa krundi põhihoone on kavandatud kuni kahekorruselised ja hoone kõrguseks kuni </w:t>
      </w:r>
      <w:r w:rsidR="009B1E35" w:rsidRPr="00F97D31">
        <w:rPr>
          <w:rFonts w:asciiTheme="majorHAnsi" w:hAnsiTheme="majorHAnsi" w:cstheme="majorHAnsi"/>
        </w:rPr>
        <w:t>9</w:t>
      </w:r>
      <w:r w:rsidR="00A9140A" w:rsidRPr="00F97D31">
        <w:rPr>
          <w:rFonts w:asciiTheme="majorHAnsi" w:hAnsiTheme="majorHAnsi" w:cstheme="majorHAnsi"/>
        </w:rPr>
        <w:t xml:space="preserve"> meetrit, abihoon</w:t>
      </w:r>
      <w:r w:rsidR="009B1E35" w:rsidRPr="00F97D31">
        <w:rPr>
          <w:rFonts w:asciiTheme="majorHAnsi" w:hAnsiTheme="majorHAnsi" w:cstheme="majorHAnsi"/>
        </w:rPr>
        <w:t>e</w:t>
      </w:r>
      <w:r w:rsidR="008E23D9" w:rsidRPr="00F97D31">
        <w:rPr>
          <w:rFonts w:asciiTheme="majorHAnsi" w:hAnsiTheme="majorHAnsi" w:cstheme="majorHAnsi"/>
        </w:rPr>
        <w:t xml:space="preserve"> </w:t>
      </w:r>
      <w:r w:rsidR="00A9140A" w:rsidRPr="00F97D31">
        <w:rPr>
          <w:rFonts w:asciiTheme="majorHAnsi" w:hAnsiTheme="majorHAnsi" w:cstheme="majorHAnsi"/>
        </w:rPr>
        <w:t xml:space="preserve">on 1-korruseline, kõrgusega kuni </w:t>
      </w:r>
      <w:r w:rsidR="009B1E35" w:rsidRPr="00F97D31">
        <w:rPr>
          <w:rFonts w:asciiTheme="majorHAnsi" w:hAnsiTheme="majorHAnsi" w:cstheme="majorHAnsi"/>
        </w:rPr>
        <w:t xml:space="preserve">6 </w:t>
      </w:r>
      <w:r w:rsidR="00A9140A" w:rsidRPr="00F97D31">
        <w:rPr>
          <w:rFonts w:asciiTheme="majorHAnsi" w:hAnsiTheme="majorHAnsi" w:cstheme="majorHAnsi"/>
        </w:rPr>
        <w:t xml:space="preserve">meetrit. </w:t>
      </w:r>
    </w:p>
    <w:p w14:paraId="7EEB10B0" w14:textId="77777777" w:rsidR="00C74FFD" w:rsidRPr="00F97D31" w:rsidRDefault="006923CF" w:rsidP="00CD49C1">
      <w:pPr>
        <w:pStyle w:val="Heading3"/>
        <w:rPr>
          <w:rFonts w:asciiTheme="majorHAnsi" w:hAnsiTheme="majorHAnsi" w:cstheme="majorHAnsi"/>
        </w:rPr>
      </w:pPr>
      <w:bookmarkStart w:id="15" w:name="_Toc156895120"/>
      <w:r w:rsidRPr="00F97D31">
        <w:rPr>
          <w:rFonts w:asciiTheme="majorHAnsi" w:hAnsiTheme="majorHAnsi" w:cstheme="majorHAnsi"/>
        </w:rPr>
        <w:t xml:space="preserve">4.1 </w:t>
      </w:r>
      <w:r w:rsidR="002E59C3" w:rsidRPr="00F97D31">
        <w:rPr>
          <w:rFonts w:asciiTheme="majorHAnsi" w:hAnsiTheme="majorHAnsi" w:cstheme="majorHAnsi"/>
        </w:rPr>
        <w:t>Krundi ehitusõigus ja kasutustingimused</w:t>
      </w:r>
      <w:bookmarkEnd w:id="15"/>
    </w:p>
    <w:p w14:paraId="3E450C48" w14:textId="582A5CB1" w:rsidR="009B3EC7" w:rsidRPr="00F97D31" w:rsidRDefault="00C74FFD" w:rsidP="002E5F9B">
      <w:pPr>
        <w:rPr>
          <w:rFonts w:asciiTheme="majorHAnsi" w:hAnsiTheme="majorHAnsi" w:cstheme="majorHAnsi"/>
          <w:szCs w:val="22"/>
        </w:rPr>
      </w:pPr>
      <w:r w:rsidRPr="00F97D31">
        <w:rPr>
          <w:rFonts w:asciiTheme="majorHAnsi" w:hAnsiTheme="majorHAnsi" w:cstheme="majorHAnsi"/>
        </w:rPr>
        <w:t xml:space="preserve">Planeeritud maa-ala hõlmab ühte maatulundusmaa sihtotstarbega </w:t>
      </w:r>
      <w:r w:rsidR="002E5F9B" w:rsidRPr="00F97D31">
        <w:rPr>
          <w:rFonts w:asciiTheme="majorHAnsi" w:hAnsiTheme="majorHAnsi" w:cstheme="majorHAnsi"/>
        </w:rPr>
        <w:t>katastriüksust</w:t>
      </w:r>
      <w:r w:rsidRPr="00F97D31">
        <w:rPr>
          <w:rFonts w:asciiTheme="majorHAnsi" w:hAnsiTheme="majorHAnsi" w:cstheme="majorHAnsi"/>
        </w:rPr>
        <w:t xml:space="preserve"> </w:t>
      </w:r>
      <w:r w:rsidR="00D2093A" w:rsidRPr="00F97D31">
        <w:rPr>
          <w:rFonts w:asciiTheme="majorHAnsi" w:hAnsiTheme="majorHAnsi" w:cstheme="majorHAnsi"/>
        </w:rPr>
        <w:t xml:space="preserve">Tähepaju </w:t>
      </w:r>
      <w:r w:rsidRPr="00F97D31">
        <w:rPr>
          <w:rFonts w:asciiTheme="majorHAnsi" w:hAnsiTheme="majorHAnsi" w:cstheme="majorHAnsi"/>
        </w:rPr>
        <w:t xml:space="preserve"> (katastritunnus</w:t>
      </w:r>
      <w:r w:rsidR="00D2093A" w:rsidRPr="00F97D31">
        <w:rPr>
          <w:rFonts w:asciiTheme="majorHAnsi" w:hAnsiTheme="majorHAnsi" w:cstheme="majorHAnsi"/>
        </w:rPr>
        <w:t xml:space="preserve"> 33801:001:1729</w:t>
      </w:r>
      <w:r w:rsidRPr="00F97D31">
        <w:rPr>
          <w:rFonts w:asciiTheme="majorHAnsi" w:hAnsiTheme="majorHAnsi" w:cstheme="majorHAnsi"/>
        </w:rPr>
        <w:t>)</w:t>
      </w:r>
      <w:r w:rsidR="002E5F9B" w:rsidRPr="00F97D31">
        <w:rPr>
          <w:rFonts w:asciiTheme="majorHAnsi" w:hAnsiTheme="majorHAnsi" w:cstheme="majorHAnsi"/>
        </w:rPr>
        <w:t xml:space="preserve">, suurusega </w:t>
      </w:r>
      <w:r w:rsidR="00C80485" w:rsidRPr="00F97D31">
        <w:rPr>
          <w:rFonts w:asciiTheme="majorHAnsi" w:hAnsiTheme="majorHAnsi" w:cstheme="majorHAnsi"/>
        </w:rPr>
        <w:t xml:space="preserve"> </w:t>
      </w:r>
      <w:r w:rsidR="00D2093A" w:rsidRPr="00F97D31">
        <w:rPr>
          <w:rFonts w:asciiTheme="majorHAnsi" w:hAnsiTheme="majorHAnsi" w:cstheme="majorHAnsi"/>
        </w:rPr>
        <w:t>12305</w:t>
      </w:r>
      <w:r w:rsidR="002E5F9B" w:rsidRPr="00F97D31">
        <w:rPr>
          <w:rFonts w:asciiTheme="majorHAnsi" w:hAnsiTheme="majorHAnsi" w:cstheme="majorHAnsi"/>
        </w:rPr>
        <w:t xml:space="preserve"> m</w:t>
      </w:r>
      <w:r w:rsidR="002E5F9B" w:rsidRPr="00F97D31">
        <w:rPr>
          <w:rFonts w:asciiTheme="majorHAnsi" w:hAnsiTheme="majorHAnsi" w:cstheme="majorHAnsi"/>
          <w:vertAlign w:val="superscript"/>
        </w:rPr>
        <w:t>2</w:t>
      </w:r>
      <w:r w:rsidR="002E5F9B" w:rsidRPr="00F97D31">
        <w:rPr>
          <w:rFonts w:asciiTheme="majorHAnsi" w:hAnsiTheme="majorHAnsi" w:cstheme="majorHAnsi"/>
        </w:rPr>
        <w:t xml:space="preserve">. </w:t>
      </w:r>
      <w:r w:rsidR="009B3EC7" w:rsidRPr="00F97D31">
        <w:rPr>
          <w:rFonts w:asciiTheme="majorHAnsi" w:hAnsiTheme="majorHAnsi" w:cstheme="majorHAnsi"/>
          <w:szCs w:val="22"/>
        </w:rPr>
        <w:t xml:space="preserve">Planeering näeb ette maatulundusmaa jagamise </w:t>
      </w:r>
      <w:r w:rsidR="00D2093A" w:rsidRPr="00F97D31">
        <w:rPr>
          <w:rFonts w:asciiTheme="majorHAnsi" w:hAnsiTheme="majorHAnsi" w:cstheme="majorHAnsi"/>
          <w:szCs w:val="22"/>
        </w:rPr>
        <w:t>viieks</w:t>
      </w:r>
      <w:r w:rsidR="0017499F" w:rsidRPr="00F97D31">
        <w:rPr>
          <w:rFonts w:asciiTheme="majorHAnsi" w:hAnsiTheme="majorHAnsi" w:cstheme="majorHAnsi"/>
          <w:szCs w:val="22"/>
        </w:rPr>
        <w:t xml:space="preserve"> elamumaa</w:t>
      </w:r>
      <w:r w:rsidR="00D2093A" w:rsidRPr="00F97D31">
        <w:rPr>
          <w:rFonts w:asciiTheme="majorHAnsi" w:hAnsiTheme="majorHAnsi" w:cstheme="majorHAnsi"/>
          <w:szCs w:val="22"/>
        </w:rPr>
        <w:t xml:space="preserve"> ja üheks</w:t>
      </w:r>
      <w:r w:rsidR="002E5F9B" w:rsidRPr="00F97D31">
        <w:rPr>
          <w:rFonts w:asciiTheme="majorHAnsi" w:hAnsiTheme="majorHAnsi" w:cstheme="majorHAnsi"/>
          <w:szCs w:val="22"/>
        </w:rPr>
        <w:t xml:space="preserve"> transpordimaa</w:t>
      </w:r>
      <w:r w:rsidR="00C80485" w:rsidRPr="00F97D31">
        <w:rPr>
          <w:rFonts w:asciiTheme="majorHAnsi" w:hAnsiTheme="majorHAnsi" w:cstheme="majorHAnsi"/>
          <w:szCs w:val="22"/>
        </w:rPr>
        <w:t xml:space="preserve"> maakasutuse sihtotstar</w:t>
      </w:r>
      <w:r w:rsidR="00D2093A" w:rsidRPr="00F97D31">
        <w:rPr>
          <w:rFonts w:asciiTheme="majorHAnsi" w:hAnsiTheme="majorHAnsi" w:cstheme="majorHAnsi"/>
          <w:szCs w:val="22"/>
        </w:rPr>
        <w:t>bega krundiks.</w:t>
      </w:r>
    </w:p>
    <w:p w14:paraId="20180563" w14:textId="77777777" w:rsidR="00C74FFD" w:rsidRPr="00F97D31" w:rsidRDefault="00C74FFD" w:rsidP="005E40EC">
      <w:pPr>
        <w:spacing w:before="240"/>
        <w:rPr>
          <w:rFonts w:asciiTheme="majorHAnsi" w:hAnsiTheme="majorHAnsi" w:cstheme="majorHAnsi"/>
          <w:b/>
          <w:bCs/>
          <w:sz w:val="24"/>
          <w:szCs w:val="26"/>
        </w:rPr>
      </w:pPr>
      <w:r w:rsidRPr="00F97D31">
        <w:rPr>
          <w:rFonts w:asciiTheme="majorHAnsi" w:hAnsiTheme="majorHAnsi" w:cstheme="majorHAnsi"/>
          <w:b/>
          <w:bCs/>
          <w:sz w:val="24"/>
          <w:szCs w:val="26"/>
        </w:rPr>
        <w:t>Hoonestusala ja hoone paiknemise ning suuruse kavandamise põhimõtted</w:t>
      </w:r>
    </w:p>
    <w:p w14:paraId="5493653B" w14:textId="77777777" w:rsidR="00C74FFD" w:rsidRPr="00F97D31" w:rsidRDefault="00C74FFD" w:rsidP="00C74FFD">
      <w:pPr>
        <w:rPr>
          <w:rFonts w:asciiTheme="majorHAnsi" w:hAnsiTheme="majorHAnsi" w:cstheme="majorHAnsi"/>
        </w:rPr>
      </w:pPr>
      <w:r w:rsidRPr="00F97D31">
        <w:rPr>
          <w:rFonts w:asciiTheme="majorHAnsi" w:hAnsiTheme="majorHAnsi" w:cstheme="majorHAnsi"/>
        </w:rPr>
        <w:t>Planeeringus on arvestatud:</w:t>
      </w:r>
    </w:p>
    <w:p w14:paraId="06EBF41D" w14:textId="54634422" w:rsidR="00E650DA" w:rsidRPr="00F97D31" w:rsidRDefault="00E650DA" w:rsidP="00E650DA">
      <w:pPr>
        <w:pStyle w:val="ListParagraph"/>
        <w:numPr>
          <w:ilvl w:val="0"/>
          <w:numId w:val="9"/>
        </w:numPr>
        <w:rPr>
          <w:rFonts w:asciiTheme="majorHAnsi" w:hAnsiTheme="majorHAnsi" w:cstheme="majorHAnsi"/>
        </w:rPr>
      </w:pPr>
      <w:r w:rsidRPr="00F97D31">
        <w:rPr>
          <w:rFonts w:asciiTheme="majorHAnsi" w:hAnsiTheme="majorHAnsi" w:cstheme="majorHAnsi"/>
        </w:rPr>
        <w:t>Teekaitsevöönd</w:t>
      </w:r>
      <w:r w:rsidR="00FC6352" w:rsidRPr="00F97D31">
        <w:rPr>
          <w:rFonts w:asciiTheme="majorHAnsi" w:hAnsiTheme="majorHAnsi" w:cstheme="majorHAnsi"/>
        </w:rPr>
        <w:t>i</w:t>
      </w:r>
      <w:r w:rsidRPr="00F97D31">
        <w:rPr>
          <w:rFonts w:asciiTheme="majorHAnsi" w:hAnsiTheme="majorHAnsi" w:cstheme="majorHAnsi"/>
        </w:rPr>
        <w:t xml:space="preserve"> ulatusega;</w:t>
      </w:r>
    </w:p>
    <w:p w14:paraId="2374A486" w14:textId="39540700" w:rsidR="00E650DA" w:rsidRPr="00F97D31" w:rsidRDefault="00E650DA" w:rsidP="00E650DA">
      <w:pPr>
        <w:pStyle w:val="ListParagraph"/>
        <w:numPr>
          <w:ilvl w:val="0"/>
          <w:numId w:val="9"/>
        </w:numPr>
        <w:rPr>
          <w:rFonts w:asciiTheme="majorHAnsi" w:hAnsiTheme="majorHAnsi" w:cstheme="majorHAnsi"/>
        </w:rPr>
      </w:pPr>
      <w:r w:rsidRPr="00F97D31">
        <w:rPr>
          <w:rFonts w:asciiTheme="majorHAnsi" w:hAnsiTheme="majorHAnsi" w:cstheme="majorHAnsi"/>
        </w:rPr>
        <w:t>Elektri õhuliini kaitsevööndi ulatusega;</w:t>
      </w:r>
    </w:p>
    <w:p w14:paraId="62B7AB50" w14:textId="5316B212" w:rsidR="00FC6352" w:rsidRPr="00F97D31" w:rsidRDefault="00FC6352" w:rsidP="00E650DA">
      <w:pPr>
        <w:pStyle w:val="ListParagraph"/>
        <w:numPr>
          <w:ilvl w:val="0"/>
          <w:numId w:val="9"/>
        </w:numPr>
        <w:rPr>
          <w:rFonts w:asciiTheme="majorHAnsi" w:hAnsiTheme="majorHAnsi" w:cstheme="majorHAnsi"/>
        </w:rPr>
      </w:pPr>
      <w:r w:rsidRPr="00F97D31">
        <w:rPr>
          <w:rFonts w:asciiTheme="majorHAnsi" w:hAnsiTheme="majorHAnsi" w:cstheme="majorHAnsi"/>
        </w:rPr>
        <w:t>Maantee nähtavuskolmnurkadega;</w:t>
      </w:r>
    </w:p>
    <w:p w14:paraId="0C62E64A" w14:textId="09DF43D9" w:rsidR="00FC6352" w:rsidRPr="00F97D31" w:rsidRDefault="00FC6352" w:rsidP="00E650DA">
      <w:pPr>
        <w:pStyle w:val="ListParagraph"/>
        <w:numPr>
          <w:ilvl w:val="0"/>
          <w:numId w:val="9"/>
        </w:numPr>
        <w:rPr>
          <w:rFonts w:asciiTheme="majorHAnsi" w:hAnsiTheme="majorHAnsi" w:cstheme="majorHAnsi"/>
        </w:rPr>
      </w:pPr>
      <w:r w:rsidRPr="00F97D31">
        <w:rPr>
          <w:rFonts w:asciiTheme="majorHAnsi" w:hAnsiTheme="majorHAnsi" w:cstheme="majorHAnsi"/>
        </w:rPr>
        <w:t>Olemasoleva kraavi paiknemisega;</w:t>
      </w:r>
    </w:p>
    <w:p w14:paraId="40D54FAD" w14:textId="1AF00463" w:rsidR="00FC6352" w:rsidRPr="00F97D31" w:rsidRDefault="00FC6352" w:rsidP="00E650DA">
      <w:pPr>
        <w:pStyle w:val="ListParagraph"/>
        <w:numPr>
          <w:ilvl w:val="0"/>
          <w:numId w:val="9"/>
        </w:numPr>
        <w:rPr>
          <w:rFonts w:asciiTheme="majorHAnsi" w:hAnsiTheme="majorHAnsi" w:cstheme="majorHAnsi"/>
        </w:rPr>
      </w:pPr>
      <w:r w:rsidRPr="00F97D31">
        <w:rPr>
          <w:rFonts w:asciiTheme="majorHAnsi" w:hAnsiTheme="majorHAnsi" w:cstheme="majorHAnsi"/>
        </w:rPr>
        <w:t>Valla üldplaneeringu põhimõtetega elamumaa kruntide planeerimisel;</w:t>
      </w:r>
    </w:p>
    <w:p w14:paraId="32670F06" w14:textId="77777777" w:rsidR="00FC6352" w:rsidRPr="00F97D31" w:rsidRDefault="00FC6352" w:rsidP="00FC6352">
      <w:pPr>
        <w:pStyle w:val="ListParagraph"/>
        <w:numPr>
          <w:ilvl w:val="0"/>
          <w:numId w:val="9"/>
        </w:numPr>
        <w:rPr>
          <w:rFonts w:asciiTheme="majorHAnsi" w:hAnsiTheme="majorHAnsi" w:cstheme="majorHAnsi"/>
        </w:rPr>
      </w:pPr>
      <w:r w:rsidRPr="00F97D31">
        <w:rPr>
          <w:rFonts w:asciiTheme="majorHAnsi" w:hAnsiTheme="majorHAnsi" w:cstheme="majorHAnsi"/>
        </w:rPr>
        <w:t>et tuleb tagada piisav vahemaa kavandatud hoonestusala ja naaberhoonete/hoonestusalade vahel, tagada tuleohutuskuja;</w:t>
      </w:r>
    </w:p>
    <w:p w14:paraId="3F4AC1AD" w14:textId="7B073F89" w:rsidR="00FC6352" w:rsidRPr="00F97D31" w:rsidRDefault="00FC6352" w:rsidP="00FC6352">
      <w:pPr>
        <w:pStyle w:val="ListParagraph"/>
        <w:numPr>
          <w:ilvl w:val="0"/>
          <w:numId w:val="9"/>
        </w:numPr>
        <w:rPr>
          <w:rFonts w:asciiTheme="majorHAnsi" w:hAnsiTheme="majorHAnsi" w:cstheme="majorHAnsi"/>
        </w:rPr>
      </w:pPr>
      <w:r w:rsidRPr="00F97D31">
        <w:rPr>
          <w:rFonts w:asciiTheme="majorHAnsi" w:hAnsiTheme="majorHAnsi" w:cstheme="majorHAnsi"/>
        </w:rPr>
        <w:t>elamumaa kruntide</w:t>
      </w:r>
      <w:r w:rsidR="00915C78">
        <w:rPr>
          <w:rFonts w:asciiTheme="majorHAnsi" w:hAnsiTheme="majorHAnsi" w:cstheme="majorHAnsi"/>
        </w:rPr>
        <w:t xml:space="preserve"> maksimaalne</w:t>
      </w:r>
      <w:r w:rsidRPr="00F97D31">
        <w:rPr>
          <w:rFonts w:asciiTheme="majorHAnsi" w:hAnsiTheme="majorHAnsi" w:cstheme="majorHAnsi"/>
        </w:rPr>
        <w:t xml:space="preserve"> täisehituse protsent 25%;</w:t>
      </w:r>
    </w:p>
    <w:p w14:paraId="4D0B34B8" w14:textId="7064037F" w:rsidR="00FC6352" w:rsidRPr="00F97D31" w:rsidRDefault="00FC6352" w:rsidP="00FC6352">
      <w:pPr>
        <w:pStyle w:val="ListParagraph"/>
        <w:numPr>
          <w:ilvl w:val="0"/>
          <w:numId w:val="9"/>
        </w:numPr>
        <w:rPr>
          <w:rFonts w:asciiTheme="majorHAnsi" w:hAnsiTheme="majorHAnsi" w:cstheme="majorHAnsi"/>
        </w:rPr>
      </w:pPr>
      <w:r w:rsidRPr="00F97D31">
        <w:rPr>
          <w:rFonts w:asciiTheme="majorHAnsi" w:hAnsiTheme="majorHAnsi" w:cstheme="majorHAnsi"/>
        </w:rPr>
        <w:t>elamumaa krundile on lubatud ehitada üks põhihoone ja kuni 3 abihoonet;</w:t>
      </w:r>
    </w:p>
    <w:p w14:paraId="047FAE43" w14:textId="65B6B7B7" w:rsidR="00FC6352" w:rsidRPr="00F97D31" w:rsidRDefault="00FC6352" w:rsidP="00FC6352">
      <w:pPr>
        <w:pStyle w:val="ListParagraph"/>
        <w:numPr>
          <w:ilvl w:val="0"/>
          <w:numId w:val="9"/>
        </w:numPr>
        <w:rPr>
          <w:rFonts w:asciiTheme="majorHAnsi" w:hAnsiTheme="majorHAnsi" w:cstheme="majorHAnsi"/>
        </w:rPr>
      </w:pPr>
      <w:r w:rsidRPr="00F97D31">
        <w:rPr>
          <w:rFonts w:asciiTheme="majorHAnsi" w:hAnsiTheme="majorHAnsi" w:cstheme="majorHAnsi"/>
        </w:rPr>
        <w:t>elamumaa krundile on lubatud ehitada üks maa-alune korrus.</w:t>
      </w:r>
    </w:p>
    <w:p w14:paraId="1C57BC19" w14:textId="77777777" w:rsidR="00E650DA" w:rsidRPr="00F97D31" w:rsidRDefault="00E650DA" w:rsidP="00FC6352">
      <w:pPr>
        <w:pStyle w:val="ListParagraph"/>
        <w:rPr>
          <w:rFonts w:asciiTheme="majorHAnsi" w:hAnsiTheme="majorHAnsi" w:cstheme="majorHAnsi"/>
        </w:rPr>
      </w:pPr>
    </w:p>
    <w:p w14:paraId="6B5AC4DD" w14:textId="77777777" w:rsidR="00D05FCB" w:rsidRPr="00F97D31" w:rsidRDefault="00D05FCB">
      <w:pPr>
        <w:spacing w:after="0"/>
        <w:jc w:val="left"/>
        <w:rPr>
          <w:rFonts w:asciiTheme="majorHAnsi" w:hAnsiTheme="majorHAnsi" w:cstheme="majorHAnsi"/>
          <w:b/>
          <w:szCs w:val="22"/>
        </w:rPr>
      </w:pPr>
      <w:r w:rsidRPr="00F97D31">
        <w:rPr>
          <w:rFonts w:asciiTheme="majorHAnsi" w:hAnsiTheme="majorHAnsi" w:cstheme="majorHAnsi"/>
          <w:b/>
          <w:szCs w:val="22"/>
        </w:rPr>
        <w:br w:type="page"/>
      </w:r>
    </w:p>
    <w:p w14:paraId="586B0A77" w14:textId="36B225A4" w:rsidR="0047217F" w:rsidRPr="00F97D31" w:rsidRDefault="0050196F" w:rsidP="00E505F3">
      <w:pPr>
        <w:spacing w:before="240"/>
        <w:rPr>
          <w:rFonts w:asciiTheme="majorHAnsi" w:hAnsiTheme="majorHAnsi" w:cstheme="majorHAnsi"/>
          <w:b/>
        </w:rPr>
      </w:pPr>
      <w:r w:rsidRPr="00F97D31">
        <w:rPr>
          <w:rFonts w:asciiTheme="majorHAnsi" w:hAnsiTheme="majorHAnsi" w:cstheme="majorHAnsi"/>
          <w:b/>
          <w:szCs w:val="22"/>
        </w:rPr>
        <w:lastRenderedPageBreak/>
        <w:t>Ehitusõigus, hoone kasutusotstarbed ning hoonete ja maaüksuste koormusnäitajad</w:t>
      </w:r>
    </w:p>
    <w:tbl>
      <w:tblPr>
        <w:tblStyle w:val="TableGrid"/>
        <w:tblW w:w="9487" w:type="dxa"/>
        <w:tblLook w:val="04A0" w:firstRow="1" w:lastRow="0" w:firstColumn="1" w:lastColumn="0" w:noHBand="0" w:noVBand="1"/>
      </w:tblPr>
      <w:tblGrid>
        <w:gridCol w:w="988"/>
        <w:gridCol w:w="1275"/>
        <w:gridCol w:w="941"/>
        <w:gridCol w:w="832"/>
        <w:gridCol w:w="1204"/>
        <w:gridCol w:w="781"/>
        <w:gridCol w:w="693"/>
        <w:gridCol w:w="912"/>
        <w:gridCol w:w="712"/>
        <w:gridCol w:w="1149"/>
      </w:tblGrid>
      <w:tr w:rsidR="00E1459A" w:rsidRPr="00F97D31" w14:paraId="08C1A1B2" w14:textId="77777777" w:rsidTr="00EE5BC4">
        <w:trPr>
          <w:trHeight w:val="2799"/>
        </w:trPr>
        <w:tc>
          <w:tcPr>
            <w:tcW w:w="988" w:type="dxa"/>
            <w:textDirection w:val="btLr"/>
            <w:hideMark/>
          </w:tcPr>
          <w:p w14:paraId="6AF9B05B" w14:textId="77777777"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Pos. nr.</w:t>
            </w:r>
          </w:p>
          <w:p w14:paraId="7163DAFA" w14:textId="04743815"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Aadressi ettepanek</w:t>
            </w:r>
          </w:p>
        </w:tc>
        <w:tc>
          <w:tcPr>
            <w:tcW w:w="1275" w:type="dxa"/>
            <w:textDirection w:val="btLr"/>
            <w:hideMark/>
          </w:tcPr>
          <w:p w14:paraId="5BBEE708" w14:textId="50B7EDB2"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krundi suurus (m²)</w:t>
            </w:r>
          </w:p>
        </w:tc>
        <w:tc>
          <w:tcPr>
            <w:tcW w:w="941" w:type="dxa"/>
            <w:textDirection w:val="btLr"/>
          </w:tcPr>
          <w:p w14:paraId="271EE390" w14:textId="6046009F"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hoonete maapealne ehitisealune pind kuni (m</w:t>
            </w:r>
            <w:r w:rsidRPr="00F97D31">
              <w:rPr>
                <w:rFonts w:asciiTheme="majorHAnsi" w:hAnsiTheme="majorHAnsi" w:cstheme="majorHAnsi"/>
                <w:b/>
                <w:bCs/>
                <w:szCs w:val="22"/>
                <w:vertAlign w:val="superscript"/>
                <w:lang w:eastAsia="et-EE"/>
              </w:rPr>
              <w:t>2</w:t>
            </w:r>
            <w:r w:rsidRPr="00F97D31">
              <w:rPr>
                <w:rFonts w:asciiTheme="majorHAnsi" w:hAnsiTheme="majorHAnsi" w:cstheme="majorHAnsi"/>
                <w:b/>
                <w:bCs/>
                <w:szCs w:val="22"/>
                <w:lang w:eastAsia="et-EE"/>
              </w:rPr>
              <w:t>)</w:t>
            </w:r>
          </w:p>
        </w:tc>
        <w:tc>
          <w:tcPr>
            <w:tcW w:w="832" w:type="dxa"/>
            <w:textDirection w:val="btLr"/>
          </w:tcPr>
          <w:p w14:paraId="43E15D8D" w14:textId="2A661956" w:rsidR="00E1459A" w:rsidRPr="00E1459A" w:rsidRDefault="00E1459A" w:rsidP="00AC6601">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Hoone maa-alune ehitisealune pind (m</w:t>
            </w:r>
            <w:r>
              <w:rPr>
                <w:rFonts w:asciiTheme="majorHAnsi" w:hAnsiTheme="majorHAnsi" w:cstheme="majorHAnsi"/>
                <w:b/>
                <w:bCs/>
                <w:szCs w:val="22"/>
                <w:vertAlign w:val="superscript"/>
                <w:lang w:eastAsia="et-EE"/>
              </w:rPr>
              <w:t>2</w:t>
            </w:r>
            <w:r>
              <w:rPr>
                <w:rFonts w:asciiTheme="majorHAnsi" w:hAnsiTheme="majorHAnsi" w:cstheme="majorHAnsi"/>
                <w:b/>
                <w:bCs/>
                <w:szCs w:val="22"/>
                <w:lang w:eastAsia="et-EE"/>
              </w:rPr>
              <w:t>)</w:t>
            </w:r>
          </w:p>
        </w:tc>
        <w:tc>
          <w:tcPr>
            <w:tcW w:w="1204" w:type="dxa"/>
            <w:textDirection w:val="btLr"/>
          </w:tcPr>
          <w:p w14:paraId="55BC77E6" w14:textId="2958848A"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Krundi kasutamise sihtotstarve ja osakaalu %</w:t>
            </w:r>
          </w:p>
        </w:tc>
        <w:tc>
          <w:tcPr>
            <w:tcW w:w="781" w:type="dxa"/>
            <w:textDirection w:val="btLr"/>
            <w:hideMark/>
          </w:tcPr>
          <w:p w14:paraId="2C1AEC14" w14:textId="02216215"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hoonete maapealne korruselisus kuni (põhihoone/abihoone)</w:t>
            </w:r>
          </w:p>
        </w:tc>
        <w:tc>
          <w:tcPr>
            <w:tcW w:w="693" w:type="dxa"/>
            <w:textDirection w:val="btLr"/>
          </w:tcPr>
          <w:p w14:paraId="56C57EDA" w14:textId="69E9438B"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hoonete arv krundil (põhihoone/abihoone)</w:t>
            </w:r>
          </w:p>
        </w:tc>
        <w:tc>
          <w:tcPr>
            <w:tcW w:w="912" w:type="dxa"/>
            <w:textDirection w:val="btLr"/>
            <w:hideMark/>
          </w:tcPr>
          <w:p w14:paraId="1FDF95B5" w14:textId="62938C36"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põhihoone kõrgus kuni (m)</w:t>
            </w:r>
          </w:p>
        </w:tc>
        <w:tc>
          <w:tcPr>
            <w:tcW w:w="712" w:type="dxa"/>
            <w:textDirection w:val="btLr"/>
            <w:hideMark/>
          </w:tcPr>
          <w:p w14:paraId="5F7EFD72" w14:textId="0AF03063"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abihoonete kõrgus kuni (m)</w:t>
            </w:r>
          </w:p>
        </w:tc>
        <w:tc>
          <w:tcPr>
            <w:tcW w:w="1149" w:type="dxa"/>
            <w:textDirection w:val="btLr"/>
            <w:hideMark/>
          </w:tcPr>
          <w:p w14:paraId="25CDDD33" w14:textId="03770CDB" w:rsidR="00E1459A" w:rsidRPr="00F97D31" w:rsidRDefault="00E1459A" w:rsidP="00AC6601">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hoonete maapealne suletud brutopindade kokku kuni (m²)</w:t>
            </w:r>
          </w:p>
        </w:tc>
      </w:tr>
      <w:tr w:rsidR="00E1459A" w:rsidRPr="00F97D31" w14:paraId="3C882554" w14:textId="77777777" w:rsidTr="00EE5BC4">
        <w:trPr>
          <w:trHeight w:val="470"/>
        </w:trPr>
        <w:tc>
          <w:tcPr>
            <w:tcW w:w="988" w:type="dxa"/>
            <w:hideMark/>
          </w:tcPr>
          <w:p w14:paraId="5CE5FE65" w14:textId="77777777" w:rsidR="00E1459A" w:rsidRPr="00F97D31" w:rsidRDefault="00E1459A" w:rsidP="008464C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1</w:t>
            </w:r>
          </w:p>
          <w:p w14:paraId="4C4E0C62" w14:textId="0DA93FCA" w:rsidR="00E1459A" w:rsidRPr="00F97D31" w:rsidRDefault="00E1459A" w:rsidP="00E650DA">
            <w:pPr>
              <w:spacing w:after="0"/>
              <w:jc w:val="center"/>
              <w:rPr>
                <w:rFonts w:asciiTheme="majorHAnsi" w:hAnsiTheme="majorHAnsi" w:cstheme="majorHAnsi"/>
                <w:b/>
                <w:bCs/>
                <w:szCs w:val="22"/>
                <w:lang w:eastAsia="et-EE"/>
              </w:rPr>
            </w:pPr>
          </w:p>
        </w:tc>
        <w:tc>
          <w:tcPr>
            <w:tcW w:w="1275" w:type="dxa"/>
            <w:hideMark/>
          </w:tcPr>
          <w:p w14:paraId="0958320B" w14:textId="07222D50"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2000</w:t>
            </w:r>
          </w:p>
        </w:tc>
        <w:tc>
          <w:tcPr>
            <w:tcW w:w="941" w:type="dxa"/>
          </w:tcPr>
          <w:p w14:paraId="436BA06C" w14:textId="55E7D06A"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320</w:t>
            </w:r>
          </w:p>
        </w:tc>
        <w:tc>
          <w:tcPr>
            <w:tcW w:w="832" w:type="dxa"/>
          </w:tcPr>
          <w:p w14:paraId="1280C8C6" w14:textId="5817247E"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100</w:t>
            </w:r>
          </w:p>
        </w:tc>
        <w:tc>
          <w:tcPr>
            <w:tcW w:w="1204" w:type="dxa"/>
          </w:tcPr>
          <w:p w14:paraId="41856C14" w14:textId="1BE95B7D" w:rsidR="00E1459A" w:rsidRPr="00F97D31" w:rsidRDefault="00E1459A" w:rsidP="008464C4">
            <w:pPr>
              <w:spacing w:after="0"/>
              <w:jc w:val="center"/>
              <w:rPr>
                <w:rFonts w:asciiTheme="majorHAnsi" w:hAnsiTheme="majorHAnsi" w:cstheme="majorHAnsi"/>
                <w:szCs w:val="22"/>
                <w:lang w:eastAsia="et-EE"/>
              </w:rPr>
            </w:pPr>
            <w:proofErr w:type="spellStart"/>
            <w:r w:rsidRPr="00F97D31">
              <w:rPr>
                <w:rFonts w:asciiTheme="majorHAnsi" w:hAnsiTheme="majorHAnsi" w:cstheme="majorHAnsi"/>
                <w:szCs w:val="22"/>
                <w:lang w:eastAsia="et-EE"/>
              </w:rPr>
              <w:t>EPk</w:t>
            </w:r>
            <w:proofErr w:type="spellEnd"/>
            <w:r w:rsidRPr="00F97D31">
              <w:rPr>
                <w:rFonts w:asciiTheme="majorHAnsi" w:hAnsiTheme="majorHAnsi" w:cstheme="majorHAnsi"/>
                <w:szCs w:val="22"/>
                <w:lang w:eastAsia="et-EE"/>
              </w:rPr>
              <w:t xml:space="preserve"> </w:t>
            </w:r>
            <w:r w:rsidR="00EE5BC4">
              <w:rPr>
                <w:rFonts w:asciiTheme="majorHAnsi" w:hAnsiTheme="majorHAnsi" w:cstheme="majorHAnsi"/>
                <w:szCs w:val="22"/>
                <w:lang w:eastAsia="et-EE"/>
              </w:rPr>
              <w:t>*</w:t>
            </w:r>
            <w:r w:rsidRPr="00F97D31">
              <w:rPr>
                <w:rFonts w:asciiTheme="majorHAnsi" w:hAnsiTheme="majorHAnsi" w:cstheme="majorHAnsi"/>
                <w:szCs w:val="22"/>
                <w:lang w:eastAsia="et-EE"/>
              </w:rPr>
              <w:t>100%</w:t>
            </w:r>
          </w:p>
        </w:tc>
        <w:tc>
          <w:tcPr>
            <w:tcW w:w="781" w:type="dxa"/>
            <w:hideMark/>
          </w:tcPr>
          <w:p w14:paraId="49BB345B" w14:textId="30110E3E"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2/1</w:t>
            </w:r>
          </w:p>
        </w:tc>
        <w:tc>
          <w:tcPr>
            <w:tcW w:w="693" w:type="dxa"/>
          </w:tcPr>
          <w:p w14:paraId="2CF2AF60" w14:textId="0B7DCB5F"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1/</w:t>
            </w:r>
            <w:r>
              <w:rPr>
                <w:rFonts w:asciiTheme="majorHAnsi" w:hAnsiTheme="majorHAnsi" w:cstheme="majorHAnsi"/>
                <w:szCs w:val="22"/>
                <w:lang w:eastAsia="et-EE"/>
              </w:rPr>
              <w:t>2</w:t>
            </w:r>
          </w:p>
        </w:tc>
        <w:tc>
          <w:tcPr>
            <w:tcW w:w="912" w:type="dxa"/>
            <w:hideMark/>
          </w:tcPr>
          <w:p w14:paraId="2DD462B3" w14:textId="2A0132A6"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9</w:t>
            </w:r>
          </w:p>
        </w:tc>
        <w:tc>
          <w:tcPr>
            <w:tcW w:w="712" w:type="dxa"/>
            <w:hideMark/>
          </w:tcPr>
          <w:p w14:paraId="47DB261F" w14:textId="3A8564E7"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6</w:t>
            </w:r>
          </w:p>
        </w:tc>
        <w:tc>
          <w:tcPr>
            <w:tcW w:w="1149" w:type="dxa"/>
            <w:hideMark/>
          </w:tcPr>
          <w:p w14:paraId="3D525CD6" w14:textId="5097AE89"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570</w:t>
            </w:r>
          </w:p>
        </w:tc>
      </w:tr>
      <w:tr w:rsidR="00E1459A" w:rsidRPr="00F97D31" w14:paraId="2F1200AD" w14:textId="77777777" w:rsidTr="00EE5BC4">
        <w:trPr>
          <w:trHeight w:val="365"/>
        </w:trPr>
        <w:tc>
          <w:tcPr>
            <w:tcW w:w="988" w:type="dxa"/>
            <w:hideMark/>
          </w:tcPr>
          <w:p w14:paraId="7E9F6790" w14:textId="77777777" w:rsidR="00E1459A" w:rsidRPr="00F97D31" w:rsidRDefault="00E1459A" w:rsidP="008464C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2</w:t>
            </w:r>
          </w:p>
          <w:p w14:paraId="4E0CD7B0" w14:textId="77777777" w:rsidR="00E1459A" w:rsidRPr="00F97D31" w:rsidRDefault="00E1459A" w:rsidP="00E650DA">
            <w:pPr>
              <w:spacing w:after="0"/>
              <w:jc w:val="center"/>
              <w:rPr>
                <w:rFonts w:asciiTheme="majorHAnsi" w:hAnsiTheme="majorHAnsi" w:cstheme="majorHAnsi"/>
                <w:b/>
                <w:bCs/>
                <w:szCs w:val="22"/>
                <w:lang w:eastAsia="et-EE"/>
              </w:rPr>
            </w:pPr>
          </w:p>
        </w:tc>
        <w:tc>
          <w:tcPr>
            <w:tcW w:w="1275" w:type="dxa"/>
            <w:hideMark/>
          </w:tcPr>
          <w:p w14:paraId="78BB506D" w14:textId="2C610CF7"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2000</w:t>
            </w:r>
          </w:p>
        </w:tc>
        <w:tc>
          <w:tcPr>
            <w:tcW w:w="941" w:type="dxa"/>
          </w:tcPr>
          <w:p w14:paraId="09AF22C6" w14:textId="4E63FAF1"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320</w:t>
            </w:r>
          </w:p>
        </w:tc>
        <w:tc>
          <w:tcPr>
            <w:tcW w:w="832" w:type="dxa"/>
          </w:tcPr>
          <w:p w14:paraId="14D6242C" w14:textId="322167CF"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100</w:t>
            </w:r>
          </w:p>
        </w:tc>
        <w:tc>
          <w:tcPr>
            <w:tcW w:w="1204" w:type="dxa"/>
          </w:tcPr>
          <w:p w14:paraId="5104F8CA" w14:textId="048D2719" w:rsidR="00E1459A" w:rsidRPr="00F97D31" w:rsidRDefault="00E1459A" w:rsidP="008464C4">
            <w:pPr>
              <w:spacing w:after="0"/>
              <w:jc w:val="center"/>
              <w:rPr>
                <w:rFonts w:asciiTheme="majorHAnsi" w:hAnsiTheme="majorHAnsi" w:cstheme="majorHAnsi"/>
                <w:szCs w:val="22"/>
                <w:lang w:eastAsia="et-EE"/>
              </w:rPr>
            </w:pPr>
            <w:proofErr w:type="spellStart"/>
            <w:r w:rsidRPr="00F97D31">
              <w:rPr>
                <w:rFonts w:asciiTheme="majorHAnsi" w:hAnsiTheme="majorHAnsi" w:cstheme="majorHAnsi"/>
                <w:szCs w:val="22"/>
                <w:lang w:eastAsia="et-EE"/>
              </w:rPr>
              <w:t>EPk</w:t>
            </w:r>
            <w:proofErr w:type="spellEnd"/>
            <w:r w:rsidR="00EE5BC4">
              <w:rPr>
                <w:rFonts w:asciiTheme="majorHAnsi" w:hAnsiTheme="majorHAnsi" w:cstheme="majorHAnsi"/>
                <w:szCs w:val="22"/>
                <w:lang w:eastAsia="et-EE"/>
              </w:rPr>
              <w:t>*</w:t>
            </w:r>
            <w:r w:rsidRPr="00F97D31">
              <w:rPr>
                <w:rFonts w:asciiTheme="majorHAnsi" w:hAnsiTheme="majorHAnsi" w:cstheme="majorHAnsi"/>
                <w:szCs w:val="22"/>
                <w:lang w:eastAsia="et-EE"/>
              </w:rPr>
              <w:t xml:space="preserve"> 100%</w:t>
            </w:r>
          </w:p>
        </w:tc>
        <w:tc>
          <w:tcPr>
            <w:tcW w:w="781" w:type="dxa"/>
            <w:hideMark/>
          </w:tcPr>
          <w:p w14:paraId="601C9330" w14:textId="77F051A3"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2/1</w:t>
            </w:r>
          </w:p>
        </w:tc>
        <w:tc>
          <w:tcPr>
            <w:tcW w:w="693" w:type="dxa"/>
          </w:tcPr>
          <w:p w14:paraId="02D39244" w14:textId="4F82F5C7"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1/</w:t>
            </w:r>
            <w:r>
              <w:rPr>
                <w:rFonts w:asciiTheme="majorHAnsi" w:hAnsiTheme="majorHAnsi" w:cstheme="majorHAnsi"/>
                <w:szCs w:val="22"/>
                <w:lang w:eastAsia="et-EE"/>
              </w:rPr>
              <w:t>2</w:t>
            </w:r>
          </w:p>
        </w:tc>
        <w:tc>
          <w:tcPr>
            <w:tcW w:w="912" w:type="dxa"/>
            <w:hideMark/>
          </w:tcPr>
          <w:p w14:paraId="43479019" w14:textId="0D51A94E"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9</w:t>
            </w:r>
          </w:p>
        </w:tc>
        <w:tc>
          <w:tcPr>
            <w:tcW w:w="712" w:type="dxa"/>
            <w:hideMark/>
          </w:tcPr>
          <w:p w14:paraId="2B6FEBFF" w14:textId="57DF5AC7"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6</w:t>
            </w:r>
          </w:p>
        </w:tc>
        <w:tc>
          <w:tcPr>
            <w:tcW w:w="1149" w:type="dxa"/>
            <w:hideMark/>
          </w:tcPr>
          <w:p w14:paraId="7FBD521A" w14:textId="307436FF"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57</w:t>
            </w:r>
            <w:r w:rsidRPr="00F97D31">
              <w:rPr>
                <w:rFonts w:asciiTheme="majorHAnsi" w:hAnsiTheme="majorHAnsi" w:cstheme="majorHAnsi"/>
                <w:szCs w:val="22"/>
                <w:lang w:eastAsia="et-EE"/>
              </w:rPr>
              <w:t>0</w:t>
            </w:r>
          </w:p>
        </w:tc>
      </w:tr>
      <w:tr w:rsidR="00E1459A" w:rsidRPr="00F97D31" w14:paraId="4B0906AF" w14:textId="77777777" w:rsidTr="00EE5BC4">
        <w:trPr>
          <w:trHeight w:val="326"/>
        </w:trPr>
        <w:tc>
          <w:tcPr>
            <w:tcW w:w="988" w:type="dxa"/>
          </w:tcPr>
          <w:p w14:paraId="74026B4D" w14:textId="77777777" w:rsidR="00E1459A" w:rsidRPr="00F97D31" w:rsidRDefault="00E1459A" w:rsidP="008464C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3</w:t>
            </w:r>
          </w:p>
          <w:p w14:paraId="22093B99" w14:textId="6CD7D542" w:rsidR="00E1459A" w:rsidRPr="00F97D31" w:rsidRDefault="00E1459A" w:rsidP="008464C4">
            <w:pPr>
              <w:spacing w:after="0"/>
              <w:jc w:val="center"/>
              <w:rPr>
                <w:rFonts w:asciiTheme="majorHAnsi" w:hAnsiTheme="majorHAnsi" w:cstheme="majorHAnsi"/>
                <w:b/>
                <w:bCs/>
                <w:szCs w:val="22"/>
                <w:lang w:eastAsia="et-EE"/>
              </w:rPr>
            </w:pPr>
          </w:p>
        </w:tc>
        <w:tc>
          <w:tcPr>
            <w:tcW w:w="1275" w:type="dxa"/>
          </w:tcPr>
          <w:p w14:paraId="57401FDE" w14:textId="28ED6A88"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2000</w:t>
            </w:r>
          </w:p>
        </w:tc>
        <w:tc>
          <w:tcPr>
            <w:tcW w:w="941" w:type="dxa"/>
          </w:tcPr>
          <w:p w14:paraId="52137CD6" w14:textId="3C71FAAA"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320</w:t>
            </w:r>
          </w:p>
        </w:tc>
        <w:tc>
          <w:tcPr>
            <w:tcW w:w="832" w:type="dxa"/>
          </w:tcPr>
          <w:p w14:paraId="230994BA" w14:textId="5F0911F3"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100</w:t>
            </w:r>
          </w:p>
        </w:tc>
        <w:tc>
          <w:tcPr>
            <w:tcW w:w="1204" w:type="dxa"/>
          </w:tcPr>
          <w:p w14:paraId="31D9860D" w14:textId="36219085" w:rsidR="00E1459A" w:rsidRPr="00F97D31" w:rsidRDefault="00E1459A" w:rsidP="008464C4">
            <w:pPr>
              <w:spacing w:after="0"/>
              <w:jc w:val="center"/>
              <w:rPr>
                <w:rFonts w:asciiTheme="majorHAnsi" w:hAnsiTheme="majorHAnsi" w:cstheme="majorHAnsi"/>
                <w:szCs w:val="22"/>
                <w:lang w:eastAsia="et-EE"/>
              </w:rPr>
            </w:pPr>
            <w:proofErr w:type="spellStart"/>
            <w:r w:rsidRPr="00F97D31">
              <w:rPr>
                <w:rFonts w:asciiTheme="majorHAnsi" w:hAnsiTheme="majorHAnsi" w:cstheme="majorHAnsi"/>
                <w:szCs w:val="22"/>
                <w:lang w:eastAsia="et-EE"/>
              </w:rPr>
              <w:t>EPk</w:t>
            </w:r>
            <w:proofErr w:type="spellEnd"/>
            <w:r w:rsidR="00EE5BC4">
              <w:rPr>
                <w:rFonts w:asciiTheme="majorHAnsi" w:hAnsiTheme="majorHAnsi" w:cstheme="majorHAnsi"/>
                <w:szCs w:val="22"/>
                <w:lang w:eastAsia="et-EE"/>
              </w:rPr>
              <w:t>*</w:t>
            </w:r>
            <w:r w:rsidRPr="00F97D31">
              <w:rPr>
                <w:rFonts w:asciiTheme="majorHAnsi" w:hAnsiTheme="majorHAnsi" w:cstheme="majorHAnsi"/>
                <w:szCs w:val="22"/>
                <w:lang w:eastAsia="et-EE"/>
              </w:rPr>
              <w:t xml:space="preserve"> 100%</w:t>
            </w:r>
          </w:p>
        </w:tc>
        <w:tc>
          <w:tcPr>
            <w:tcW w:w="781" w:type="dxa"/>
          </w:tcPr>
          <w:p w14:paraId="7DAD5B1B" w14:textId="0413E89C"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2/1</w:t>
            </w:r>
          </w:p>
        </w:tc>
        <w:tc>
          <w:tcPr>
            <w:tcW w:w="693" w:type="dxa"/>
          </w:tcPr>
          <w:p w14:paraId="2E38CE03" w14:textId="36328A02"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1/</w:t>
            </w:r>
            <w:r>
              <w:rPr>
                <w:rFonts w:asciiTheme="majorHAnsi" w:hAnsiTheme="majorHAnsi" w:cstheme="majorHAnsi"/>
                <w:szCs w:val="22"/>
                <w:lang w:eastAsia="et-EE"/>
              </w:rPr>
              <w:t>2</w:t>
            </w:r>
          </w:p>
        </w:tc>
        <w:tc>
          <w:tcPr>
            <w:tcW w:w="912" w:type="dxa"/>
          </w:tcPr>
          <w:p w14:paraId="7E8D250C" w14:textId="65C25A92"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9</w:t>
            </w:r>
          </w:p>
        </w:tc>
        <w:tc>
          <w:tcPr>
            <w:tcW w:w="712" w:type="dxa"/>
          </w:tcPr>
          <w:p w14:paraId="07D34283" w14:textId="5851B6E0"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6</w:t>
            </w:r>
          </w:p>
        </w:tc>
        <w:tc>
          <w:tcPr>
            <w:tcW w:w="1149" w:type="dxa"/>
          </w:tcPr>
          <w:p w14:paraId="4EAB4686" w14:textId="313C9A99"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570</w:t>
            </w:r>
          </w:p>
        </w:tc>
      </w:tr>
      <w:tr w:rsidR="00E1459A" w:rsidRPr="00F97D31" w14:paraId="1EC6649A" w14:textId="77777777" w:rsidTr="00EE5BC4">
        <w:trPr>
          <w:trHeight w:val="365"/>
        </w:trPr>
        <w:tc>
          <w:tcPr>
            <w:tcW w:w="988" w:type="dxa"/>
          </w:tcPr>
          <w:p w14:paraId="0C88DB5C" w14:textId="77777777" w:rsidR="00E1459A" w:rsidRPr="00F97D31" w:rsidRDefault="00E1459A" w:rsidP="008464C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4</w:t>
            </w:r>
          </w:p>
          <w:p w14:paraId="1A5D93A0" w14:textId="2F1D3E70" w:rsidR="00E1459A" w:rsidRPr="00F97D31" w:rsidRDefault="00E1459A" w:rsidP="008464C4">
            <w:pPr>
              <w:spacing w:after="0"/>
              <w:jc w:val="center"/>
              <w:rPr>
                <w:rFonts w:asciiTheme="majorHAnsi" w:hAnsiTheme="majorHAnsi" w:cstheme="majorHAnsi"/>
                <w:b/>
                <w:bCs/>
                <w:szCs w:val="22"/>
                <w:lang w:eastAsia="et-EE"/>
              </w:rPr>
            </w:pPr>
          </w:p>
        </w:tc>
        <w:tc>
          <w:tcPr>
            <w:tcW w:w="1275" w:type="dxa"/>
          </w:tcPr>
          <w:p w14:paraId="12F51068" w14:textId="172786C5"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2000</w:t>
            </w:r>
          </w:p>
        </w:tc>
        <w:tc>
          <w:tcPr>
            <w:tcW w:w="941" w:type="dxa"/>
          </w:tcPr>
          <w:p w14:paraId="5E8330DC" w14:textId="6044F807"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320</w:t>
            </w:r>
          </w:p>
        </w:tc>
        <w:tc>
          <w:tcPr>
            <w:tcW w:w="832" w:type="dxa"/>
          </w:tcPr>
          <w:p w14:paraId="7FFCB24D" w14:textId="000CC4B6" w:rsidR="00E1459A"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100</w:t>
            </w:r>
          </w:p>
        </w:tc>
        <w:tc>
          <w:tcPr>
            <w:tcW w:w="1204" w:type="dxa"/>
          </w:tcPr>
          <w:p w14:paraId="69F641E9" w14:textId="40B21F20" w:rsidR="00E1459A" w:rsidRPr="00F97D31" w:rsidRDefault="00E1459A" w:rsidP="008464C4">
            <w:pPr>
              <w:spacing w:after="0"/>
              <w:jc w:val="center"/>
              <w:rPr>
                <w:rFonts w:asciiTheme="majorHAnsi" w:hAnsiTheme="majorHAnsi" w:cstheme="majorHAnsi"/>
                <w:szCs w:val="22"/>
                <w:lang w:eastAsia="et-EE"/>
              </w:rPr>
            </w:pPr>
            <w:proofErr w:type="spellStart"/>
            <w:r>
              <w:rPr>
                <w:rFonts w:asciiTheme="majorHAnsi" w:hAnsiTheme="majorHAnsi" w:cstheme="majorHAnsi"/>
                <w:szCs w:val="22"/>
                <w:lang w:eastAsia="et-EE"/>
              </w:rPr>
              <w:t>EPk</w:t>
            </w:r>
            <w:proofErr w:type="spellEnd"/>
            <w:r w:rsidR="00EE5BC4">
              <w:rPr>
                <w:rFonts w:asciiTheme="majorHAnsi" w:hAnsiTheme="majorHAnsi" w:cstheme="majorHAnsi"/>
                <w:szCs w:val="22"/>
                <w:lang w:eastAsia="et-EE"/>
              </w:rPr>
              <w:t>*</w:t>
            </w:r>
            <w:r w:rsidRPr="00F97D31">
              <w:rPr>
                <w:rFonts w:asciiTheme="majorHAnsi" w:hAnsiTheme="majorHAnsi" w:cstheme="majorHAnsi"/>
                <w:szCs w:val="22"/>
                <w:lang w:eastAsia="et-EE"/>
              </w:rPr>
              <w:t xml:space="preserve"> 100%</w:t>
            </w:r>
          </w:p>
        </w:tc>
        <w:tc>
          <w:tcPr>
            <w:tcW w:w="781" w:type="dxa"/>
          </w:tcPr>
          <w:p w14:paraId="274B6741" w14:textId="41DA4E74"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2/1</w:t>
            </w:r>
          </w:p>
        </w:tc>
        <w:tc>
          <w:tcPr>
            <w:tcW w:w="693" w:type="dxa"/>
          </w:tcPr>
          <w:p w14:paraId="12C4F9C4" w14:textId="34E74251"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1/</w:t>
            </w:r>
            <w:r>
              <w:rPr>
                <w:rFonts w:asciiTheme="majorHAnsi" w:hAnsiTheme="majorHAnsi" w:cstheme="majorHAnsi"/>
                <w:szCs w:val="22"/>
                <w:lang w:eastAsia="et-EE"/>
              </w:rPr>
              <w:t>2</w:t>
            </w:r>
          </w:p>
        </w:tc>
        <w:tc>
          <w:tcPr>
            <w:tcW w:w="912" w:type="dxa"/>
          </w:tcPr>
          <w:p w14:paraId="29AE7CD1" w14:textId="33F7E29B"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9</w:t>
            </w:r>
          </w:p>
        </w:tc>
        <w:tc>
          <w:tcPr>
            <w:tcW w:w="712" w:type="dxa"/>
          </w:tcPr>
          <w:p w14:paraId="25F722A3" w14:textId="6B0E1415" w:rsidR="00E1459A" w:rsidRPr="00F97D31" w:rsidRDefault="00E1459A" w:rsidP="008464C4">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6</w:t>
            </w:r>
          </w:p>
        </w:tc>
        <w:tc>
          <w:tcPr>
            <w:tcW w:w="1149" w:type="dxa"/>
          </w:tcPr>
          <w:p w14:paraId="14F89059" w14:textId="11C2435C" w:rsidR="00E1459A" w:rsidRPr="00F97D31" w:rsidRDefault="00E1459A" w:rsidP="008464C4">
            <w:pPr>
              <w:spacing w:after="0"/>
              <w:jc w:val="center"/>
              <w:rPr>
                <w:rFonts w:asciiTheme="majorHAnsi" w:hAnsiTheme="majorHAnsi" w:cstheme="majorHAnsi"/>
                <w:szCs w:val="22"/>
                <w:lang w:eastAsia="et-EE"/>
              </w:rPr>
            </w:pPr>
            <w:r>
              <w:rPr>
                <w:rFonts w:asciiTheme="majorHAnsi" w:hAnsiTheme="majorHAnsi" w:cstheme="majorHAnsi"/>
                <w:szCs w:val="22"/>
                <w:lang w:eastAsia="et-EE"/>
              </w:rPr>
              <w:t>570</w:t>
            </w:r>
          </w:p>
        </w:tc>
      </w:tr>
      <w:tr w:rsidR="00E1459A" w:rsidRPr="00F97D31" w14:paraId="5894FC2A" w14:textId="77777777" w:rsidTr="00EE5BC4">
        <w:trPr>
          <w:trHeight w:val="365"/>
        </w:trPr>
        <w:tc>
          <w:tcPr>
            <w:tcW w:w="988" w:type="dxa"/>
          </w:tcPr>
          <w:p w14:paraId="278F61D0" w14:textId="77777777" w:rsidR="00E1459A" w:rsidRPr="00F97D31" w:rsidRDefault="00E1459A" w:rsidP="001C5F98">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5</w:t>
            </w:r>
          </w:p>
          <w:p w14:paraId="55169599" w14:textId="0FF1131A" w:rsidR="00E1459A" w:rsidRPr="00F97D31" w:rsidRDefault="00E1459A" w:rsidP="001C5F98">
            <w:pPr>
              <w:spacing w:after="0"/>
              <w:jc w:val="center"/>
              <w:rPr>
                <w:rFonts w:asciiTheme="majorHAnsi" w:hAnsiTheme="majorHAnsi" w:cstheme="majorHAnsi"/>
                <w:b/>
                <w:bCs/>
                <w:szCs w:val="22"/>
                <w:lang w:eastAsia="et-EE"/>
              </w:rPr>
            </w:pPr>
          </w:p>
        </w:tc>
        <w:tc>
          <w:tcPr>
            <w:tcW w:w="1275" w:type="dxa"/>
          </w:tcPr>
          <w:p w14:paraId="5E75E7BF" w14:textId="3C8B68D5"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22</w:t>
            </w:r>
            <w:r w:rsidR="00DD30FA">
              <w:rPr>
                <w:rFonts w:asciiTheme="majorHAnsi" w:hAnsiTheme="majorHAnsi" w:cstheme="majorHAnsi"/>
                <w:szCs w:val="22"/>
                <w:lang w:eastAsia="et-EE"/>
              </w:rPr>
              <w:t>41</w:t>
            </w:r>
          </w:p>
        </w:tc>
        <w:tc>
          <w:tcPr>
            <w:tcW w:w="941" w:type="dxa"/>
          </w:tcPr>
          <w:p w14:paraId="6C486A11" w14:textId="3C7C08BD"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250</w:t>
            </w:r>
          </w:p>
        </w:tc>
        <w:tc>
          <w:tcPr>
            <w:tcW w:w="832" w:type="dxa"/>
          </w:tcPr>
          <w:p w14:paraId="749B9973" w14:textId="1A00EF1E"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100</w:t>
            </w:r>
          </w:p>
        </w:tc>
        <w:tc>
          <w:tcPr>
            <w:tcW w:w="1204" w:type="dxa"/>
          </w:tcPr>
          <w:p w14:paraId="311A0CA8" w14:textId="0C60DC2E" w:rsidR="00E1459A" w:rsidRPr="00F97D31" w:rsidRDefault="00E1459A" w:rsidP="001C5F98">
            <w:pPr>
              <w:spacing w:after="0"/>
              <w:jc w:val="center"/>
              <w:rPr>
                <w:rFonts w:asciiTheme="majorHAnsi" w:hAnsiTheme="majorHAnsi" w:cstheme="majorHAnsi"/>
                <w:szCs w:val="22"/>
                <w:lang w:eastAsia="et-EE"/>
              </w:rPr>
            </w:pPr>
            <w:proofErr w:type="spellStart"/>
            <w:r w:rsidRPr="00F97D31">
              <w:rPr>
                <w:rFonts w:asciiTheme="majorHAnsi" w:hAnsiTheme="majorHAnsi" w:cstheme="majorHAnsi"/>
                <w:szCs w:val="22"/>
                <w:lang w:eastAsia="et-EE"/>
              </w:rPr>
              <w:t>EPk</w:t>
            </w:r>
            <w:proofErr w:type="spellEnd"/>
            <w:r w:rsidR="00EE5BC4">
              <w:rPr>
                <w:rFonts w:asciiTheme="majorHAnsi" w:hAnsiTheme="majorHAnsi" w:cstheme="majorHAnsi"/>
                <w:szCs w:val="22"/>
                <w:lang w:eastAsia="et-EE"/>
              </w:rPr>
              <w:t>*</w:t>
            </w:r>
            <w:r w:rsidRPr="00F97D31">
              <w:rPr>
                <w:rFonts w:asciiTheme="majorHAnsi" w:hAnsiTheme="majorHAnsi" w:cstheme="majorHAnsi"/>
                <w:szCs w:val="22"/>
                <w:lang w:eastAsia="et-EE"/>
              </w:rPr>
              <w:t xml:space="preserve"> 100%</w:t>
            </w:r>
          </w:p>
        </w:tc>
        <w:tc>
          <w:tcPr>
            <w:tcW w:w="781" w:type="dxa"/>
          </w:tcPr>
          <w:p w14:paraId="4F6453E2" w14:textId="6D492671" w:rsidR="00E1459A" w:rsidRPr="00F97D31" w:rsidRDefault="00E1459A" w:rsidP="001C5F98">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2/</w:t>
            </w:r>
            <w:r>
              <w:rPr>
                <w:rFonts w:asciiTheme="majorHAnsi" w:hAnsiTheme="majorHAnsi" w:cstheme="majorHAnsi"/>
                <w:szCs w:val="22"/>
                <w:lang w:eastAsia="et-EE"/>
              </w:rPr>
              <w:t>-</w:t>
            </w:r>
          </w:p>
        </w:tc>
        <w:tc>
          <w:tcPr>
            <w:tcW w:w="693" w:type="dxa"/>
          </w:tcPr>
          <w:p w14:paraId="56F2F08C" w14:textId="29AA1889" w:rsidR="00E1459A" w:rsidRPr="00F97D31" w:rsidRDefault="00E1459A" w:rsidP="001C5F98">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1/</w:t>
            </w:r>
            <w:r>
              <w:rPr>
                <w:rFonts w:asciiTheme="majorHAnsi" w:hAnsiTheme="majorHAnsi" w:cstheme="majorHAnsi"/>
                <w:szCs w:val="22"/>
                <w:lang w:eastAsia="et-EE"/>
              </w:rPr>
              <w:t>-</w:t>
            </w:r>
          </w:p>
        </w:tc>
        <w:tc>
          <w:tcPr>
            <w:tcW w:w="912" w:type="dxa"/>
          </w:tcPr>
          <w:p w14:paraId="410316D5" w14:textId="4D005DE0" w:rsidR="00E1459A" w:rsidRPr="00F97D31" w:rsidRDefault="00E1459A" w:rsidP="001C5F98">
            <w:pPr>
              <w:spacing w:after="0"/>
              <w:jc w:val="center"/>
              <w:rPr>
                <w:rFonts w:asciiTheme="majorHAnsi" w:hAnsiTheme="majorHAnsi" w:cstheme="majorHAnsi"/>
                <w:szCs w:val="22"/>
                <w:lang w:eastAsia="et-EE"/>
              </w:rPr>
            </w:pPr>
            <w:r w:rsidRPr="00F97D31">
              <w:rPr>
                <w:rFonts w:asciiTheme="majorHAnsi" w:hAnsiTheme="majorHAnsi" w:cstheme="majorHAnsi"/>
                <w:szCs w:val="22"/>
                <w:lang w:eastAsia="et-EE"/>
              </w:rPr>
              <w:t>9</w:t>
            </w:r>
          </w:p>
        </w:tc>
        <w:tc>
          <w:tcPr>
            <w:tcW w:w="712" w:type="dxa"/>
          </w:tcPr>
          <w:p w14:paraId="2E8FB967" w14:textId="1A54655A"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w:t>
            </w:r>
          </w:p>
        </w:tc>
        <w:tc>
          <w:tcPr>
            <w:tcW w:w="1149" w:type="dxa"/>
          </w:tcPr>
          <w:p w14:paraId="5AC87DF5" w14:textId="239DB0EE"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5</w:t>
            </w:r>
            <w:r w:rsidRPr="00F97D31">
              <w:rPr>
                <w:rFonts w:asciiTheme="majorHAnsi" w:hAnsiTheme="majorHAnsi" w:cstheme="majorHAnsi"/>
                <w:szCs w:val="22"/>
                <w:lang w:eastAsia="et-EE"/>
              </w:rPr>
              <w:t>00</w:t>
            </w:r>
          </w:p>
        </w:tc>
      </w:tr>
      <w:tr w:rsidR="00E1459A" w:rsidRPr="00F97D31" w14:paraId="33FB2C28" w14:textId="77777777" w:rsidTr="00EE5BC4">
        <w:trPr>
          <w:trHeight w:val="365"/>
        </w:trPr>
        <w:tc>
          <w:tcPr>
            <w:tcW w:w="988" w:type="dxa"/>
          </w:tcPr>
          <w:p w14:paraId="545A7771" w14:textId="77777777" w:rsidR="00E1459A" w:rsidRPr="00F97D31" w:rsidRDefault="00E1459A" w:rsidP="001C5F98">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6</w:t>
            </w:r>
          </w:p>
          <w:p w14:paraId="4F109383" w14:textId="2E7679B4" w:rsidR="00E1459A" w:rsidRPr="00F97D31" w:rsidRDefault="00E1459A" w:rsidP="001C5F98">
            <w:pPr>
              <w:spacing w:after="0"/>
              <w:jc w:val="center"/>
              <w:rPr>
                <w:rFonts w:asciiTheme="majorHAnsi" w:hAnsiTheme="majorHAnsi" w:cstheme="majorHAnsi"/>
                <w:b/>
                <w:bCs/>
                <w:szCs w:val="22"/>
                <w:lang w:eastAsia="et-EE"/>
              </w:rPr>
            </w:pPr>
          </w:p>
        </w:tc>
        <w:tc>
          <w:tcPr>
            <w:tcW w:w="1275" w:type="dxa"/>
          </w:tcPr>
          <w:p w14:paraId="49F7D791" w14:textId="4E1E1ACD"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18</w:t>
            </w:r>
            <w:r w:rsidR="00DD30FA">
              <w:rPr>
                <w:rFonts w:asciiTheme="majorHAnsi" w:hAnsiTheme="majorHAnsi" w:cstheme="majorHAnsi"/>
                <w:szCs w:val="22"/>
                <w:lang w:eastAsia="et-EE"/>
              </w:rPr>
              <w:t>76</w:t>
            </w:r>
          </w:p>
        </w:tc>
        <w:tc>
          <w:tcPr>
            <w:tcW w:w="941" w:type="dxa"/>
          </w:tcPr>
          <w:p w14:paraId="4415A5D9" w14:textId="2A387560"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w:t>
            </w:r>
          </w:p>
        </w:tc>
        <w:tc>
          <w:tcPr>
            <w:tcW w:w="832" w:type="dxa"/>
          </w:tcPr>
          <w:p w14:paraId="074C5C25" w14:textId="30E21855" w:rsidR="00E1459A"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w:t>
            </w:r>
          </w:p>
        </w:tc>
        <w:tc>
          <w:tcPr>
            <w:tcW w:w="1204" w:type="dxa"/>
          </w:tcPr>
          <w:p w14:paraId="552CD2E2" w14:textId="105AD28E"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LT</w:t>
            </w:r>
            <w:r w:rsidRPr="00F97D31">
              <w:rPr>
                <w:rFonts w:asciiTheme="majorHAnsi" w:hAnsiTheme="majorHAnsi" w:cstheme="majorHAnsi"/>
                <w:szCs w:val="22"/>
                <w:lang w:eastAsia="et-EE"/>
              </w:rPr>
              <w:t xml:space="preserve"> 100%</w:t>
            </w:r>
          </w:p>
        </w:tc>
        <w:tc>
          <w:tcPr>
            <w:tcW w:w="781" w:type="dxa"/>
          </w:tcPr>
          <w:p w14:paraId="4370739E" w14:textId="484D3E80"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w:t>
            </w:r>
          </w:p>
        </w:tc>
        <w:tc>
          <w:tcPr>
            <w:tcW w:w="693" w:type="dxa"/>
          </w:tcPr>
          <w:p w14:paraId="52367A1A" w14:textId="429AE553"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w:t>
            </w:r>
          </w:p>
        </w:tc>
        <w:tc>
          <w:tcPr>
            <w:tcW w:w="912" w:type="dxa"/>
          </w:tcPr>
          <w:p w14:paraId="4C105F05" w14:textId="33D36BDF"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w:t>
            </w:r>
          </w:p>
        </w:tc>
        <w:tc>
          <w:tcPr>
            <w:tcW w:w="712" w:type="dxa"/>
          </w:tcPr>
          <w:p w14:paraId="2B1A2EDD" w14:textId="74461D0C"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w:t>
            </w:r>
          </w:p>
        </w:tc>
        <w:tc>
          <w:tcPr>
            <w:tcW w:w="1149" w:type="dxa"/>
          </w:tcPr>
          <w:p w14:paraId="2684AB47" w14:textId="07C64E39" w:rsidR="00E1459A" w:rsidRPr="00F97D31" w:rsidRDefault="00E1459A" w:rsidP="001C5F98">
            <w:pPr>
              <w:spacing w:after="0"/>
              <w:jc w:val="center"/>
              <w:rPr>
                <w:rFonts w:asciiTheme="majorHAnsi" w:hAnsiTheme="majorHAnsi" w:cstheme="majorHAnsi"/>
                <w:szCs w:val="22"/>
                <w:lang w:eastAsia="et-EE"/>
              </w:rPr>
            </w:pPr>
            <w:r>
              <w:rPr>
                <w:rFonts w:asciiTheme="majorHAnsi" w:hAnsiTheme="majorHAnsi" w:cstheme="majorHAnsi"/>
                <w:szCs w:val="22"/>
                <w:lang w:eastAsia="et-EE"/>
              </w:rPr>
              <w:t>-</w:t>
            </w:r>
          </w:p>
        </w:tc>
      </w:tr>
      <w:tr w:rsidR="00E1459A" w:rsidRPr="00F97D31" w14:paraId="6C6A359C" w14:textId="77777777" w:rsidTr="00EE5BC4">
        <w:trPr>
          <w:trHeight w:val="414"/>
        </w:trPr>
        <w:tc>
          <w:tcPr>
            <w:tcW w:w="988" w:type="dxa"/>
            <w:noWrap/>
            <w:hideMark/>
          </w:tcPr>
          <w:p w14:paraId="60B0A93D" w14:textId="513C9E70" w:rsidR="00E1459A" w:rsidRPr="00F97D31" w:rsidRDefault="00E1459A" w:rsidP="000C412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kokku</w:t>
            </w:r>
          </w:p>
        </w:tc>
        <w:tc>
          <w:tcPr>
            <w:tcW w:w="1275" w:type="dxa"/>
            <w:noWrap/>
            <w:hideMark/>
          </w:tcPr>
          <w:p w14:paraId="2687EE08" w14:textId="787825D9" w:rsidR="00E1459A" w:rsidRPr="00F97D31" w:rsidRDefault="00E1459A" w:rsidP="000C412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 xml:space="preserve">12 </w:t>
            </w:r>
            <w:r>
              <w:rPr>
                <w:rFonts w:asciiTheme="majorHAnsi" w:hAnsiTheme="majorHAnsi" w:cstheme="majorHAnsi"/>
                <w:b/>
                <w:bCs/>
                <w:szCs w:val="22"/>
                <w:lang w:eastAsia="et-EE"/>
              </w:rPr>
              <w:t>117</w:t>
            </w:r>
          </w:p>
        </w:tc>
        <w:tc>
          <w:tcPr>
            <w:tcW w:w="941" w:type="dxa"/>
          </w:tcPr>
          <w:p w14:paraId="0A3EE50C" w14:textId="3460989E" w:rsidR="00E1459A" w:rsidRPr="00F97D31" w:rsidRDefault="00E1459A" w:rsidP="000C4124">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1 530</w:t>
            </w:r>
          </w:p>
        </w:tc>
        <w:tc>
          <w:tcPr>
            <w:tcW w:w="832" w:type="dxa"/>
          </w:tcPr>
          <w:p w14:paraId="635AFCC2" w14:textId="7D14EF46" w:rsidR="00E1459A" w:rsidRPr="00F97D31" w:rsidRDefault="00DD30FA" w:rsidP="000C4124">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500</w:t>
            </w:r>
          </w:p>
        </w:tc>
        <w:tc>
          <w:tcPr>
            <w:tcW w:w="1204" w:type="dxa"/>
          </w:tcPr>
          <w:p w14:paraId="3046190D" w14:textId="1777A0A8" w:rsidR="00E1459A" w:rsidRPr="00F97D31" w:rsidRDefault="00E1459A" w:rsidP="000C412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w:t>
            </w:r>
          </w:p>
        </w:tc>
        <w:tc>
          <w:tcPr>
            <w:tcW w:w="781" w:type="dxa"/>
            <w:noWrap/>
            <w:hideMark/>
          </w:tcPr>
          <w:p w14:paraId="49906FB6" w14:textId="07F6A935" w:rsidR="00E1459A" w:rsidRPr="00F97D31" w:rsidRDefault="00DD30FA" w:rsidP="000C4124">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5/8</w:t>
            </w:r>
          </w:p>
        </w:tc>
        <w:tc>
          <w:tcPr>
            <w:tcW w:w="693" w:type="dxa"/>
          </w:tcPr>
          <w:p w14:paraId="3151AFE8" w14:textId="27A95A01" w:rsidR="00E1459A" w:rsidRPr="00F97D31" w:rsidRDefault="00E1459A" w:rsidP="000C412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w:t>
            </w:r>
          </w:p>
        </w:tc>
        <w:tc>
          <w:tcPr>
            <w:tcW w:w="912" w:type="dxa"/>
            <w:noWrap/>
            <w:hideMark/>
          </w:tcPr>
          <w:p w14:paraId="451A72BB" w14:textId="26EEA65E" w:rsidR="00E1459A" w:rsidRPr="00F97D31" w:rsidRDefault="00E1459A" w:rsidP="000C412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w:t>
            </w:r>
          </w:p>
        </w:tc>
        <w:tc>
          <w:tcPr>
            <w:tcW w:w="712" w:type="dxa"/>
            <w:noWrap/>
            <w:hideMark/>
          </w:tcPr>
          <w:p w14:paraId="22B05311" w14:textId="2C711AFF" w:rsidR="00E1459A" w:rsidRPr="00F97D31" w:rsidRDefault="00E1459A" w:rsidP="000C4124">
            <w:pPr>
              <w:spacing w:after="0"/>
              <w:jc w:val="center"/>
              <w:rPr>
                <w:rFonts w:asciiTheme="majorHAnsi" w:hAnsiTheme="majorHAnsi" w:cstheme="majorHAnsi"/>
                <w:b/>
                <w:bCs/>
                <w:szCs w:val="22"/>
                <w:lang w:eastAsia="et-EE"/>
              </w:rPr>
            </w:pPr>
            <w:r w:rsidRPr="00F97D31">
              <w:rPr>
                <w:rFonts w:asciiTheme="majorHAnsi" w:hAnsiTheme="majorHAnsi" w:cstheme="majorHAnsi"/>
                <w:b/>
                <w:bCs/>
                <w:szCs w:val="22"/>
                <w:lang w:eastAsia="et-EE"/>
              </w:rPr>
              <w:t>-</w:t>
            </w:r>
          </w:p>
        </w:tc>
        <w:tc>
          <w:tcPr>
            <w:tcW w:w="1149" w:type="dxa"/>
            <w:noWrap/>
            <w:hideMark/>
          </w:tcPr>
          <w:p w14:paraId="616F7290" w14:textId="5ADE38BA" w:rsidR="00E1459A" w:rsidRPr="00F97D31" w:rsidRDefault="00E1459A" w:rsidP="000C4124">
            <w:pPr>
              <w:spacing w:after="0"/>
              <w:jc w:val="center"/>
              <w:rPr>
                <w:rFonts w:asciiTheme="majorHAnsi" w:hAnsiTheme="majorHAnsi" w:cstheme="majorHAnsi"/>
                <w:b/>
                <w:bCs/>
                <w:szCs w:val="22"/>
                <w:lang w:eastAsia="et-EE"/>
              </w:rPr>
            </w:pPr>
            <w:r>
              <w:rPr>
                <w:rFonts w:asciiTheme="majorHAnsi" w:hAnsiTheme="majorHAnsi" w:cstheme="majorHAnsi"/>
                <w:b/>
                <w:bCs/>
                <w:szCs w:val="22"/>
                <w:lang w:eastAsia="et-EE"/>
              </w:rPr>
              <w:t>2780</w:t>
            </w:r>
          </w:p>
        </w:tc>
      </w:tr>
    </w:tbl>
    <w:p w14:paraId="697377F4" w14:textId="77777777" w:rsidR="00E1459A" w:rsidRDefault="00E1459A">
      <w:pPr>
        <w:spacing w:after="0"/>
        <w:jc w:val="left"/>
        <w:rPr>
          <w:rFonts w:asciiTheme="majorHAnsi" w:hAnsiTheme="majorHAnsi" w:cstheme="majorHAnsi"/>
          <w:sz w:val="24"/>
          <w:szCs w:val="26"/>
        </w:rPr>
      </w:pPr>
    </w:p>
    <w:p w14:paraId="3A5B5B6E" w14:textId="34073E39" w:rsidR="008F1042" w:rsidRDefault="00E1459A">
      <w:pPr>
        <w:spacing w:after="0"/>
        <w:jc w:val="left"/>
        <w:rPr>
          <w:rFonts w:asciiTheme="majorHAnsi" w:hAnsiTheme="majorHAnsi" w:cstheme="majorHAnsi"/>
          <w:sz w:val="24"/>
          <w:szCs w:val="26"/>
        </w:rPr>
      </w:pPr>
      <w:r w:rsidRPr="00E1459A">
        <w:rPr>
          <w:rFonts w:asciiTheme="majorHAnsi" w:hAnsiTheme="majorHAnsi" w:cstheme="majorHAnsi"/>
          <w:sz w:val="24"/>
          <w:szCs w:val="26"/>
        </w:rPr>
        <w:t xml:space="preserve">Märkus: </w:t>
      </w:r>
      <w:r w:rsidR="00EE5BC4">
        <w:rPr>
          <w:rFonts w:asciiTheme="majorHAnsi" w:hAnsiTheme="majorHAnsi" w:cstheme="majorHAnsi"/>
          <w:sz w:val="24"/>
          <w:szCs w:val="26"/>
        </w:rPr>
        <w:tab/>
      </w:r>
      <w:proofErr w:type="spellStart"/>
      <w:r w:rsidRPr="00E1459A">
        <w:rPr>
          <w:rFonts w:asciiTheme="majorHAnsi" w:hAnsiTheme="majorHAnsi" w:cstheme="majorHAnsi"/>
          <w:sz w:val="24"/>
          <w:szCs w:val="26"/>
        </w:rPr>
        <w:t>EPk</w:t>
      </w:r>
      <w:proofErr w:type="spellEnd"/>
      <w:r w:rsidRPr="00E1459A">
        <w:rPr>
          <w:rFonts w:asciiTheme="majorHAnsi" w:hAnsiTheme="majorHAnsi" w:cstheme="majorHAnsi"/>
          <w:sz w:val="24"/>
          <w:szCs w:val="26"/>
        </w:rPr>
        <w:t>- paariselamu; LT- tee- ja tänava maa</w:t>
      </w:r>
    </w:p>
    <w:p w14:paraId="3838173D" w14:textId="67CF4A16" w:rsidR="00EE5BC4" w:rsidRPr="00E1459A" w:rsidRDefault="00EE5BC4" w:rsidP="00EE5BC4">
      <w:pPr>
        <w:spacing w:after="0"/>
        <w:ind w:left="720" w:firstLine="720"/>
        <w:jc w:val="left"/>
        <w:rPr>
          <w:rFonts w:asciiTheme="majorHAnsi" w:hAnsiTheme="majorHAnsi" w:cstheme="majorHAnsi"/>
          <w:sz w:val="24"/>
          <w:szCs w:val="26"/>
        </w:rPr>
      </w:pPr>
      <w:proofErr w:type="spellStart"/>
      <w:r>
        <w:rPr>
          <w:rFonts w:asciiTheme="majorHAnsi" w:hAnsiTheme="majorHAnsi" w:cstheme="majorHAnsi"/>
          <w:sz w:val="24"/>
          <w:szCs w:val="26"/>
        </w:rPr>
        <w:t>EPk</w:t>
      </w:r>
      <w:proofErr w:type="spellEnd"/>
      <w:r>
        <w:rPr>
          <w:rFonts w:asciiTheme="majorHAnsi" w:hAnsiTheme="majorHAnsi" w:cstheme="majorHAnsi"/>
          <w:sz w:val="24"/>
          <w:szCs w:val="26"/>
        </w:rPr>
        <w:t>*- paariselamu asemel on lubatud krundile ka üksikelamu ehitamine</w:t>
      </w:r>
    </w:p>
    <w:p w14:paraId="26277447" w14:textId="57718DD7" w:rsidR="00196686" w:rsidRPr="00F97D31" w:rsidRDefault="00196686" w:rsidP="00196686">
      <w:pPr>
        <w:spacing w:before="240"/>
        <w:rPr>
          <w:rFonts w:asciiTheme="majorHAnsi" w:hAnsiTheme="majorHAnsi" w:cstheme="majorHAnsi"/>
          <w:b/>
          <w:bCs/>
          <w:sz w:val="24"/>
          <w:szCs w:val="26"/>
        </w:rPr>
      </w:pPr>
      <w:r w:rsidRPr="00F97D31">
        <w:rPr>
          <w:rFonts w:asciiTheme="majorHAnsi" w:hAnsiTheme="majorHAnsi" w:cstheme="majorHAnsi"/>
          <w:b/>
          <w:bCs/>
          <w:sz w:val="24"/>
          <w:szCs w:val="26"/>
        </w:rPr>
        <w:t>Arhitektuurinõuded</w:t>
      </w:r>
    </w:p>
    <w:p w14:paraId="52A49C76" w14:textId="12FE56E5" w:rsidR="00196686" w:rsidRPr="00F97D31" w:rsidRDefault="00196686" w:rsidP="00196686">
      <w:pPr>
        <w:rPr>
          <w:rFonts w:asciiTheme="majorHAnsi" w:hAnsiTheme="majorHAnsi" w:cstheme="majorHAnsi"/>
          <w:color w:val="000000" w:themeColor="text1"/>
        </w:rPr>
      </w:pPr>
      <w:r w:rsidRPr="00F97D31">
        <w:rPr>
          <w:rFonts w:asciiTheme="majorHAnsi" w:hAnsiTheme="majorHAnsi" w:cstheme="majorHAnsi"/>
          <w:color w:val="000000" w:themeColor="text1"/>
        </w:rPr>
        <w:t xml:space="preserve">Olulisemad arhitektuurinõuded on määratud eesmärgil ehitada piirkonda sobilikud hooned. Kruntidele </w:t>
      </w:r>
      <w:r w:rsidR="006D0758" w:rsidRPr="00F97D31">
        <w:rPr>
          <w:rFonts w:asciiTheme="majorHAnsi" w:hAnsiTheme="majorHAnsi" w:cstheme="majorHAnsi"/>
          <w:color w:val="000000" w:themeColor="text1"/>
        </w:rPr>
        <w:t xml:space="preserve">ehitatavad </w:t>
      </w:r>
      <w:r w:rsidRPr="00F97D31">
        <w:rPr>
          <w:rFonts w:asciiTheme="majorHAnsi" w:hAnsiTheme="majorHAnsi" w:cstheme="majorHAnsi"/>
          <w:color w:val="000000" w:themeColor="text1"/>
        </w:rPr>
        <w:t>põhihooned ja abihooned peavad moodustama ühtse terviku.</w:t>
      </w:r>
    </w:p>
    <w:p w14:paraId="10133E73" w14:textId="77777777" w:rsidR="00196686" w:rsidRPr="00F97D31" w:rsidRDefault="00196686" w:rsidP="00196686">
      <w:pPr>
        <w:rPr>
          <w:rFonts w:asciiTheme="majorHAnsi" w:hAnsiTheme="majorHAnsi" w:cstheme="majorHAnsi"/>
          <w:color w:val="000000" w:themeColor="text1"/>
        </w:rPr>
      </w:pPr>
      <w:r w:rsidRPr="00F97D31">
        <w:rPr>
          <w:rFonts w:asciiTheme="majorHAnsi" w:hAnsiTheme="majorHAnsi" w:cstheme="majorHAnsi"/>
          <w:color w:val="000000" w:themeColor="text1"/>
        </w:rPr>
        <w:t xml:space="preserve">Välisviimistlusmaterjalidena on soovitatav kasutada puitu, kivi ja krohvitud pindasid. Välisviimistluses ei ole lubatud kasutada imiteerivaid materjale nagu plastikut jms ning kirkaid värvitoone. </w:t>
      </w:r>
    </w:p>
    <w:p w14:paraId="4D4F849D" w14:textId="45208CF4" w:rsidR="00196686" w:rsidRPr="00F97D31" w:rsidRDefault="00196686" w:rsidP="00196686">
      <w:pPr>
        <w:rPr>
          <w:rFonts w:asciiTheme="majorHAnsi" w:hAnsiTheme="majorHAnsi" w:cstheme="majorHAnsi"/>
        </w:rPr>
      </w:pPr>
      <w:r w:rsidRPr="00F97D31">
        <w:rPr>
          <w:rFonts w:asciiTheme="majorHAnsi" w:hAnsiTheme="majorHAnsi" w:cstheme="majorHAnsi"/>
          <w:color w:val="000000" w:themeColor="text1"/>
        </w:rPr>
        <w:t xml:space="preserve">Hoonete katuse kate lähtub arhitektuursest stiilist,  kattena on soovitatav kasutada valtsplekki, kivi, erinevaid rullmaterjale. Hoonete lubatavaks </w:t>
      </w:r>
      <w:r w:rsidRPr="00F97D31">
        <w:rPr>
          <w:rFonts w:asciiTheme="majorHAnsi" w:hAnsiTheme="majorHAnsi" w:cstheme="majorHAnsi"/>
        </w:rPr>
        <w:t xml:space="preserve">katusekaldeks </w:t>
      </w:r>
      <w:r w:rsidR="00CB69A3" w:rsidRPr="00F97D31">
        <w:rPr>
          <w:rFonts w:asciiTheme="majorHAnsi" w:hAnsiTheme="majorHAnsi" w:cstheme="majorHAnsi"/>
        </w:rPr>
        <w:t>hoone põhimahu osas on</w:t>
      </w:r>
      <w:r w:rsidRPr="00F97D31">
        <w:rPr>
          <w:rFonts w:asciiTheme="majorHAnsi" w:hAnsiTheme="majorHAnsi" w:cstheme="majorHAnsi"/>
        </w:rPr>
        <w:t xml:space="preserve"> </w:t>
      </w:r>
      <w:r w:rsidR="00A77B3E">
        <w:rPr>
          <w:rFonts w:asciiTheme="majorHAnsi" w:hAnsiTheme="majorHAnsi" w:cstheme="majorHAnsi"/>
        </w:rPr>
        <w:t>0</w:t>
      </w:r>
      <w:r w:rsidRPr="00F97D31">
        <w:rPr>
          <w:rFonts w:asciiTheme="majorHAnsi" w:hAnsiTheme="majorHAnsi" w:cstheme="majorHAnsi"/>
        </w:rPr>
        <w:t xml:space="preserve">-45°. </w:t>
      </w:r>
    </w:p>
    <w:p w14:paraId="0DD4529D" w14:textId="0C40C5EC" w:rsidR="00CB69A3" w:rsidRDefault="00CB69A3" w:rsidP="00196686">
      <w:pPr>
        <w:rPr>
          <w:rFonts w:asciiTheme="majorHAnsi" w:hAnsiTheme="majorHAnsi" w:cstheme="majorHAnsi"/>
        </w:rPr>
      </w:pPr>
      <w:r w:rsidRPr="00F97D31">
        <w:rPr>
          <w:rFonts w:asciiTheme="majorHAnsi" w:hAnsiTheme="majorHAnsi" w:cstheme="majorHAnsi"/>
        </w:rPr>
        <w:t>Kruntidele on lubatud rajada piirdeaiad</w:t>
      </w:r>
      <w:r w:rsidR="00871D46">
        <w:rPr>
          <w:rFonts w:asciiTheme="majorHAnsi" w:hAnsiTheme="majorHAnsi" w:cstheme="majorHAnsi"/>
        </w:rPr>
        <w:t xml:space="preserve">. </w:t>
      </w:r>
      <w:r w:rsidR="009501AF">
        <w:rPr>
          <w:rFonts w:asciiTheme="majorHAnsi" w:hAnsiTheme="majorHAnsi" w:cstheme="majorHAnsi"/>
        </w:rPr>
        <w:t xml:space="preserve">Piiretele seatud nõuded tulenevad mürauuringu soovitustest, vt lisa </w:t>
      </w:r>
    </w:p>
    <w:p w14:paraId="63B09E60" w14:textId="77777777" w:rsidR="00871D46" w:rsidRPr="00871D46" w:rsidRDefault="00871D46" w:rsidP="00196686">
      <w:pPr>
        <w:rPr>
          <w:rFonts w:asciiTheme="majorHAnsi" w:hAnsiTheme="majorHAnsi" w:cstheme="majorHAnsi"/>
        </w:rPr>
      </w:pPr>
    </w:p>
    <w:p w14:paraId="28CB2DA9" w14:textId="77777777" w:rsidR="00437A0E" w:rsidRPr="00871D46" w:rsidRDefault="00CF4D98" w:rsidP="00CD49C1">
      <w:pPr>
        <w:pStyle w:val="Heading3"/>
        <w:rPr>
          <w:rFonts w:asciiTheme="majorHAnsi" w:hAnsiTheme="majorHAnsi" w:cstheme="majorHAnsi"/>
        </w:rPr>
      </w:pPr>
      <w:bookmarkStart w:id="16" w:name="_Toc156895121"/>
      <w:r w:rsidRPr="00871D46">
        <w:rPr>
          <w:rFonts w:asciiTheme="majorHAnsi" w:hAnsiTheme="majorHAnsi" w:cstheme="majorHAnsi"/>
        </w:rPr>
        <w:t>4.</w:t>
      </w:r>
      <w:r w:rsidR="00911BDD" w:rsidRPr="00871D46">
        <w:rPr>
          <w:rFonts w:asciiTheme="majorHAnsi" w:hAnsiTheme="majorHAnsi" w:cstheme="majorHAnsi"/>
        </w:rPr>
        <w:t xml:space="preserve">2 </w:t>
      </w:r>
      <w:r w:rsidR="00437A0E" w:rsidRPr="00871D46">
        <w:rPr>
          <w:rFonts w:asciiTheme="majorHAnsi" w:hAnsiTheme="majorHAnsi" w:cstheme="majorHAnsi"/>
        </w:rPr>
        <w:t>Tänavate maa-alad ja liikluskorralduse põhimõtted</w:t>
      </w:r>
      <w:bookmarkEnd w:id="16"/>
    </w:p>
    <w:p w14:paraId="512A7199" w14:textId="2180986B" w:rsidR="00175956" w:rsidRPr="00871D46" w:rsidRDefault="00A30C13" w:rsidP="00175956">
      <w:pPr>
        <w:rPr>
          <w:rFonts w:asciiTheme="majorHAnsi" w:hAnsiTheme="majorHAnsi" w:cstheme="majorHAnsi"/>
        </w:rPr>
      </w:pPr>
      <w:r w:rsidRPr="00871D46">
        <w:rPr>
          <w:rFonts w:asciiTheme="majorHAnsi" w:hAnsiTheme="majorHAnsi" w:cstheme="majorHAnsi"/>
        </w:rPr>
        <w:t xml:space="preserve">Planeeritud kruntidele </w:t>
      </w:r>
      <w:r w:rsidR="003B3B2A" w:rsidRPr="00871D46">
        <w:rPr>
          <w:rFonts w:asciiTheme="majorHAnsi" w:hAnsiTheme="majorHAnsi" w:cstheme="majorHAnsi"/>
        </w:rPr>
        <w:t>on</w:t>
      </w:r>
      <w:r w:rsidRPr="00871D46">
        <w:rPr>
          <w:rFonts w:asciiTheme="majorHAnsi" w:hAnsiTheme="majorHAnsi" w:cstheme="majorHAnsi"/>
        </w:rPr>
        <w:t xml:space="preserve"> juurdepääsuks </w:t>
      </w:r>
      <w:r w:rsidR="003B3B2A" w:rsidRPr="00871D46">
        <w:rPr>
          <w:rFonts w:asciiTheme="majorHAnsi" w:hAnsiTheme="majorHAnsi" w:cstheme="majorHAnsi"/>
        </w:rPr>
        <w:t xml:space="preserve">Nurga teel planeeritud juurdepääsutee. Nurga tee on avalik tee. Planeeritud kruntidele juurdepääsuks on planeeritud krunt nr </w:t>
      </w:r>
      <w:r w:rsidR="00DD30FA" w:rsidRPr="00871D46">
        <w:rPr>
          <w:rFonts w:asciiTheme="majorHAnsi" w:hAnsiTheme="majorHAnsi" w:cstheme="majorHAnsi"/>
        </w:rPr>
        <w:t>6</w:t>
      </w:r>
      <w:r w:rsidR="000D236D" w:rsidRPr="00871D46">
        <w:rPr>
          <w:rFonts w:asciiTheme="majorHAnsi" w:hAnsiTheme="majorHAnsi" w:cstheme="majorHAnsi"/>
        </w:rPr>
        <w:t xml:space="preserve">, krundi sõidutee lõpus on normide kohane ümberkeeramise koht.  Planeeritud sõidutee on tolmuvaba kattega, tee laius </w:t>
      </w:r>
      <w:r w:rsidR="00D904E0" w:rsidRPr="00871D46">
        <w:rPr>
          <w:rFonts w:asciiTheme="majorHAnsi" w:hAnsiTheme="majorHAnsi" w:cstheme="majorHAnsi"/>
        </w:rPr>
        <w:t>3</w:t>
      </w:r>
      <w:r w:rsidR="00F42914" w:rsidRPr="00871D46">
        <w:rPr>
          <w:rFonts w:asciiTheme="majorHAnsi" w:hAnsiTheme="majorHAnsi" w:cstheme="majorHAnsi"/>
        </w:rPr>
        <w:t>,5</w:t>
      </w:r>
      <w:r w:rsidR="00D904E0" w:rsidRPr="00871D46">
        <w:rPr>
          <w:rFonts w:asciiTheme="majorHAnsi" w:hAnsiTheme="majorHAnsi" w:cstheme="majorHAnsi"/>
        </w:rPr>
        <w:t xml:space="preserve"> </w:t>
      </w:r>
      <w:r w:rsidR="000D236D" w:rsidRPr="00871D46">
        <w:rPr>
          <w:rFonts w:asciiTheme="majorHAnsi" w:hAnsiTheme="majorHAnsi" w:cstheme="majorHAnsi"/>
        </w:rPr>
        <w:t xml:space="preserve"> m</w:t>
      </w:r>
      <w:r w:rsidR="00175956" w:rsidRPr="00871D46">
        <w:rPr>
          <w:rFonts w:asciiTheme="majorHAnsi" w:hAnsiTheme="majorHAnsi" w:cstheme="majorHAnsi"/>
        </w:rPr>
        <w:t>, kavandatud on taskud möödasõiduks</w:t>
      </w:r>
      <w:r w:rsidR="000D236D" w:rsidRPr="00871D46">
        <w:rPr>
          <w:rFonts w:asciiTheme="majorHAnsi" w:hAnsiTheme="majorHAnsi" w:cstheme="majorHAnsi"/>
        </w:rPr>
        <w:t>.</w:t>
      </w:r>
      <w:r w:rsidR="00175956" w:rsidRPr="00871D46">
        <w:rPr>
          <w:rFonts w:asciiTheme="majorHAnsi" w:hAnsiTheme="majorHAnsi" w:cstheme="majorHAnsi"/>
        </w:rPr>
        <w:t xml:space="preserve"> Ala on </w:t>
      </w:r>
      <w:proofErr w:type="spellStart"/>
      <w:r w:rsidR="00175956" w:rsidRPr="00871D46">
        <w:rPr>
          <w:rFonts w:asciiTheme="majorHAnsi" w:hAnsiTheme="majorHAnsi" w:cstheme="majorHAnsi"/>
        </w:rPr>
        <w:t>segaliiklusega</w:t>
      </w:r>
      <w:proofErr w:type="spellEnd"/>
      <w:r w:rsidR="00175956" w:rsidRPr="00871D46">
        <w:rPr>
          <w:rFonts w:asciiTheme="majorHAnsi" w:hAnsiTheme="majorHAnsi" w:cstheme="majorHAnsi"/>
        </w:rPr>
        <w:t xml:space="preserve"> ala </w:t>
      </w:r>
      <w:proofErr w:type="spellStart"/>
      <w:r w:rsidR="00175956" w:rsidRPr="00871D46">
        <w:rPr>
          <w:rFonts w:asciiTheme="majorHAnsi" w:hAnsiTheme="majorHAnsi" w:cstheme="majorHAnsi"/>
        </w:rPr>
        <w:t>õuaala</w:t>
      </w:r>
      <w:proofErr w:type="spellEnd"/>
      <w:r w:rsidR="00175956" w:rsidRPr="00871D46">
        <w:rPr>
          <w:rFonts w:asciiTheme="majorHAnsi" w:hAnsiTheme="majorHAnsi" w:cstheme="majorHAnsi"/>
        </w:rPr>
        <w:t xml:space="preserve"> liikluskorraldusega.</w:t>
      </w:r>
    </w:p>
    <w:p w14:paraId="0AB6FAE3" w14:textId="462FD74A" w:rsidR="000D236D" w:rsidRDefault="000D236D" w:rsidP="00653B8B">
      <w:pPr>
        <w:rPr>
          <w:rFonts w:asciiTheme="majorHAnsi" w:hAnsiTheme="majorHAnsi" w:cstheme="majorHAnsi"/>
        </w:rPr>
      </w:pPr>
      <w:r w:rsidRPr="00F97D31">
        <w:rPr>
          <w:rFonts w:asciiTheme="majorHAnsi" w:hAnsiTheme="majorHAnsi" w:cstheme="majorHAnsi"/>
        </w:rPr>
        <w:t>Planeering näeb ette paariselamu krundile kokku 4 parkimise kohta. Parkimise kohad on kavandatud krundi õuealale, lahendus täpsustatakse ehitusprojekti koostamisel. Tänavamaal on parkimine keelatud.</w:t>
      </w:r>
    </w:p>
    <w:p w14:paraId="35EEC04F" w14:textId="77777777" w:rsidR="00175956" w:rsidRPr="00F97D31" w:rsidRDefault="00175956" w:rsidP="00175956">
      <w:pPr>
        <w:rPr>
          <w:rFonts w:asciiTheme="majorHAnsi" w:hAnsiTheme="majorHAnsi" w:cstheme="majorHAnsi"/>
        </w:rPr>
      </w:pPr>
      <w:r>
        <w:rPr>
          <w:rFonts w:asciiTheme="majorHAnsi" w:hAnsiTheme="majorHAnsi" w:cstheme="majorHAnsi"/>
        </w:rPr>
        <w:t xml:space="preserve">Planeeritud 2 m laiune kõnnitee on kavandatud </w:t>
      </w:r>
      <w:r w:rsidRPr="00F97D31">
        <w:rPr>
          <w:rFonts w:asciiTheme="majorHAnsi" w:hAnsiTheme="majorHAnsi" w:cstheme="majorHAnsi"/>
        </w:rPr>
        <w:t xml:space="preserve"> </w:t>
      </w:r>
      <w:r>
        <w:rPr>
          <w:rFonts w:asciiTheme="majorHAnsi" w:hAnsiTheme="majorHAnsi" w:cstheme="majorHAnsi"/>
        </w:rPr>
        <w:t xml:space="preserve">olemasolev Nurga tee autotee äärde. </w:t>
      </w:r>
    </w:p>
    <w:p w14:paraId="0430FD69" w14:textId="6C9E13EE" w:rsidR="00860B47" w:rsidRDefault="00860B47" w:rsidP="00653B8B">
      <w:pPr>
        <w:rPr>
          <w:rFonts w:asciiTheme="majorHAnsi" w:hAnsiTheme="majorHAnsi" w:cstheme="majorHAnsi"/>
        </w:rPr>
      </w:pPr>
      <w:r>
        <w:rPr>
          <w:rFonts w:asciiTheme="majorHAnsi" w:hAnsiTheme="majorHAnsi" w:cstheme="majorHAnsi"/>
        </w:rPr>
        <w:t>Planeeringu lahendus lähtub Transpordiameti esitatud seisukohtadest detailplaneeringu koostamiseks:</w:t>
      </w:r>
    </w:p>
    <w:p w14:paraId="63115689" w14:textId="37E2E4CE" w:rsidR="00860B47" w:rsidRPr="00126452" w:rsidRDefault="00860B47" w:rsidP="00126452">
      <w:pPr>
        <w:pStyle w:val="ListParagraph"/>
        <w:numPr>
          <w:ilvl w:val="0"/>
          <w:numId w:val="10"/>
        </w:numPr>
        <w:rPr>
          <w:rFonts w:asciiTheme="majorHAnsi" w:hAnsiTheme="majorHAnsi" w:cstheme="majorHAnsi"/>
        </w:rPr>
      </w:pPr>
      <w:r w:rsidRPr="00126452">
        <w:rPr>
          <w:rFonts w:asciiTheme="majorHAnsi" w:hAnsiTheme="majorHAnsi" w:cstheme="majorHAnsi"/>
        </w:rPr>
        <w:lastRenderedPageBreak/>
        <w:t>juurdepääsuna on kasutatud olemasolevat ristumiskohta riigitee km 3,83</w:t>
      </w:r>
      <w:r w:rsidR="001E389B" w:rsidRPr="00126452">
        <w:rPr>
          <w:rFonts w:asciiTheme="majorHAnsi" w:hAnsiTheme="majorHAnsi" w:cstheme="majorHAnsi"/>
        </w:rPr>
        <w:t>;</w:t>
      </w:r>
    </w:p>
    <w:p w14:paraId="54241EDD" w14:textId="277426C8" w:rsidR="001E389B" w:rsidRPr="00126452" w:rsidRDefault="001E389B" w:rsidP="00126452">
      <w:pPr>
        <w:pStyle w:val="ListParagraph"/>
        <w:numPr>
          <w:ilvl w:val="0"/>
          <w:numId w:val="10"/>
        </w:numPr>
        <w:rPr>
          <w:rFonts w:asciiTheme="majorHAnsi" w:hAnsiTheme="majorHAnsi" w:cstheme="majorHAnsi"/>
        </w:rPr>
      </w:pPr>
      <w:r w:rsidRPr="00126452">
        <w:rPr>
          <w:rFonts w:asciiTheme="majorHAnsi" w:hAnsiTheme="majorHAnsi" w:cstheme="majorHAnsi"/>
        </w:rPr>
        <w:t xml:space="preserve">joonisele on kantud ning seletuskirjas on välja toodud </w:t>
      </w:r>
      <w:proofErr w:type="spellStart"/>
      <w:r w:rsidRPr="00126452">
        <w:rPr>
          <w:rFonts w:asciiTheme="majorHAnsi" w:hAnsiTheme="majorHAnsi" w:cstheme="majorHAnsi"/>
        </w:rPr>
        <w:t>EhS</w:t>
      </w:r>
      <w:proofErr w:type="spellEnd"/>
      <w:r w:rsidRPr="00126452">
        <w:rPr>
          <w:rFonts w:asciiTheme="majorHAnsi" w:hAnsiTheme="majorHAnsi" w:cstheme="majorHAnsi"/>
        </w:rPr>
        <w:t xml:space="preserve"> §71 kohane tee kaitsevöönd.</w:t>
      </w:r>
    </w:p>
    <w:p w14:paraId="53F52529" w14:textId="602E68F2" w:rsidR="00126452" w:rsidRDefault="001E389B" w:rsidP="00126452">
      <w:pPr>
        <w:rPr>
          <w:rFonts w:asciiTheme="majorHAnsi" w:hAnsiTheme="majorHAnsi" w:cstheme="majorHAnsi"/>
        </w:rPr>
      </w:pPr>
      <w:r>
        <w:rPr>
          <w:rFonts w:asciiTheme="majorHAnsi" w:hAnsiTheme="majorHAnsi" w:cstheme="majorHAnsi"/>
        </w:rPr>
        <w:t xml:space="preserve">Teekaitsevööndis on keelatud </w:t>
      </w:r>
      <w:r w:rsidR="0048331C">
        <w:rPr>
          <w:rFonts w:asciiTheme="majorHAnsi" w:hAnsiTheme="majorHAnsi" w:cstheme="majorHAnsi"/>
        </w:rPr>
        <w:t xml:space="preserve">tegevused vastavalt </w:t>
      </w:r>
      <w:proofErr w:type="spellStart"/>
      <w:r w:rsidR="0048331C">
        <w:rPr>
          <w:rFonts w:asciiTheme="majorHAnsi" w:hAnsiTheme="majorHAnsi" w:cstheme="majorHAnsi"/>
        </w:rPr>
        <w:t>EhS</w:t>
      </w:r>
      <w:proofErr w:type="spellEnd"/>
      <w:r w:rsidR="0048331C">
        <w:rPr>
          <w:rFonts w:asciiTheme="majorHAnsi" w:hAnsiTheme="majorHAnsi" w:cstheme="majorHAnsi"/>
        </w:rPr>
        <w:t xml:space="preserve"> §70 lg 2 ja  §72 lg1, sh on keelatud ehitada ehitusloakohustuslikku teist ehitist. Riigitee kaitsevööndis kehtivatest piirangutest võib kõrvale kalduda Transpordiameti nõusolekul vastavalt </w:t>
      </w:r>
      <w:proofErr w:type="spellStart"/>
      <w:r w:rsidR="0048331C">
        <w:rPr>
          <w:rFonts w:asciiTheme="majorHAnsi" w:hAnsiTheme="majorHAnsi" w:cstheme="majorHAnsi"/>
        </w:rPr>
        <w:t>EhS</w:t>
      </w:r>
      <w:proofErr w:type="spellEnd"/>
      <w:r w:rsidR="0048331C">
        <w:rPr>
          <w:rFonts w:asciiTheme="majorHAnsi" w:hAnsiTheme="majorHAnsi" w:cstheme="majorHAnsi"/>
        </w:rPr>
        <w:t xml:space="preserve"> § 70 lg 3</w:t>
      </w:r>
      <w:r w:rsidR="00126452">
        <w:rPr>
          <w:rFonts w:asciiTheme="majorHAnsi" w:hAnsiTheme="majorHAnsi" w:cstheme="majorHAnsi"/>
        </w:rPr>
        <w:t>. Hoonestust kavandada tee kaitsevööndist väljaspoole, kuna kaitsevööndis puudub väljakujunenud hoonestusjoon;</w:t>
      </w:r>
    </w:p>
    <w:p w14:paraId="28D9C882" w14:textId="7923EC82" w:rsidR="00126452" w:rsidRDefault="005D5E7A" w:rsidP="00126452">
      <w:pPr>
        <w:pStyle w:val="ListParagraph"/>
        <w:numPr>
          <w:ilvl w:val="0"/>
          <w:numId w:val="9"/>
        </w:numPr>
        <w:rPr>
          <w:rFonts w:asciiTheme="majorHAnsi" w:hAnsiTheme="majorHAnsi" w:cstheme="majorHAnsi"/>
        </w:rPr>
      </w:pPr>
      <w:r>
        <w:rPr>
          <w:rFonts w:asciiTheme="majorHAnsi" w:hAnsiTheme="majorHAnsi" w:cstheme="majorHAnsi"/>
        </w:rPr>
        <w:t>käsitletud on Kose vallas Oru külas kavandatud jalgratta- ja jalgtee rajamise projekte riigiteel. Planeeringule eelnevalt on teede väljaehitamiseks</w:t>
      </w:r>
      <w:r w:rsidR="00720B6E">
        <w:rPr>
          <w:rFonts w:asciiTheme="majorHAnsi" w:hAnsiTheme="majorHAnsi" w:cstheme="majorHAnsi"/>
        </w:rPr>
        <w:t xml:space="preserve"> on muudetud</w:t>
      </w:r>
      <w:r>
        <w:rPr>
          <w:rFonts w:asciiTheme="majorHAnsi" w:hAnsiTheme="majorHAnsi" w:cstheme="majorHAnsi"/>
        </w:rPr>
        <w:t xml:space="preserve"> kinnistu</w:t>
      </w:r>
      <w:r w:rsidR="00720B6E">
        <w:rPr>
          <w:rFonts w:asciiTheme="majorHAnsi" w:hAnsiTheme="majorHAnsi" w:cstheme="majorHAnsi"/>
        </w:rPr>
        <w:t xml:space="preserve"> </w:t>
      </w:r>
      <w:r>
        <w:rPr>
          <w:rFonts w:asciiTheme="majorHAnsi" w:hAnsiTheme="majorHAnsi" w:cstheme="majorHAnsi"/>
        </w:rPr>
        <w:t>piir</w:t>
      </w:r>
      <w:r w:rsidR="00720B6E">
        <w:rPr>
          <w:rFonts w:asciiTheme="majorHAnsi" w:hAnsiTheme="majorHAnsi" w:cstheme="majorHAnsi"/>
        </w:rPr>
        <w:t>e</w:t>
      </w:r>
      <w:r>
        <w:rPr>
          <w:rFonts w:asciiTheme="majorHAnsi" w:hAnsiTheme="majorHAnsi" w:cstheme="majorHAnsi"/>
        </w:rPr>
        <w:t>;</w:t>
      </w:r>
    </w:p>
    <w:p w14:paraId="528C33AA" w14:textId="72005408" w:rsidR="005D5E7A" w:rsidRDefault="00117F8B" w:rsidP="00126452">
      <w:pPr>
        <w:pStyle w:val="ListParagraph"/>
        <w:numPr>
          <w:ilvl w:val="0"/>
          <w:numId w:val="9"/>
        </w:numPr>
        <w:rPr>
          <w:rFonts w:asciiTheme="majorHAnsi" w:hAnsiTheme="majorHAnsi" w:cstheme="majorHAnsi"/>
        </w:rPr>
      </w:pPr>
      <w:r>
        <w:rPr>
          <w:rFonts w:asciiTheme="majorHAnsi" w:hAnsiTheme="majorHAnsi" w:cstheme="majorHAnsi"/>
        </w:rPr>
        <w:t>planeeringulahendus ei näe ette muudatusi riigitee kaitsevööndis veerežiimi muutmiseks;</w:t>
      </w:r>
    </w:p>
    <w:p w14:paraId="72B0715A" w14:textId="5F00A7BC" w:rsidR="00117F8B" w:rsidRPr="00871D46" w:rsidRDefault="00117F8B" w:rsidP="00126452">
      <w:pPr>
        <w:pStyle w:val="ListParagraph"/>
        <w:numPr>
          <w:ilvl w:val="0"/>
          <w:numId w:val="9"/>
        </w:numPr>
        <w:rPr>
          <w:rFonts w:asciiTheme="majorHAnsi" w:hAnsiTheme="majorHAnsi" w:cstheme="majorHAnsi"/>
        </w:rPr>
      </w:pPr>
      <w:r w:rsidRPr="00871D46">
        <w:rPr>
          <w:rFonts w:asciiTheme="majorHAnsi" w:hAnsiTheme="majorHAnsi" w:cstheme="majorHAnsi"/>
        </w:rPr>
        <w:t xml:space="preserve">planeering viiakse ellu etapiviisiliselt. Enne hoonete ehitusloa väljastamist peavad olema valmis ehitatud tehnovõrgud ning planeeritud ala juurdepääsutee </w:t>
      </w:r>
      <w:proofErr w:type="spellStart"/>
      <w:r w:rsidRPr="00871D46">
        <w:rPr>
          <w:rFonts w:asciiTheme="majorHAnsi" w:hAnsiTheme="majorHAnsi" w:cstheme="majorHAnsi"/>
        </w:rPr>
        <w:t>pos</w:t>
      </w:r>
      <w:proofErr w:type="spellEnd"/>
      <w:r w:rsidRPr="00871D46">
        <w:rPr>
          <w:rFonts w:asciiTheme="majorHAnsi" w:hAnsiTheme="majorHAnsi" w:cstheme="majorHAnsi"/>
        </w:rPr>
        <w:t xml:space="preserve"> nr </w:t>
      </w:r>
      <w:r w:rsidR="00DD30FA" w:rsidRPr="00871D46">
        <w:rPr>
          <w:rFonts w:asciiTheme="majorHAnsi" w:hAnsiTheme="majorHAnsi" w:cstheme="majorHAnsi"/>
        </w:rPr>
        <w:t>6</w:t>
      </w:r>
      <w:r w:rsidRPr="00871D46">
        <w:rPr>
          <w:rFonts w:asciiTheme="majorHAnsi" w:hAnsiTheme="majorHAnsi" w:cstheme="majorHAnsi"/>
        </w:rPr>
        <w:t xml:space="preserve"> krundil;</w:t>
      </w:r>
    </w:p>
    <w:p w14:paraId="7C3949D1" w14:textId="5DFD4D29" w:rsidR="00117F8B" w:rsidRDefault="00B322AC" w:rsidP="00126452">
      <w:pPr>
        <w:pStyle w:val="ListParagraph"/>
        <w:numPr>
          <w:ilvl w:val="0"/>
          <w:numId w:val="9"/>
        </w:numPr>
        <w:rPr>
          <w:rFonts w:asciiTheme="majorHAnsi" w:hAnsiTheme="majorHAnsi" w:cstheme="majorHAnsi"/>
        </w:rPr>
      </w:pPr>
      <w:r>
        <w:rPr>
          <w:rFonts w:asciiTheme="majorHAnsi" w:hAnsiTheme="majorHAnsi" w:cstheme="majorHAnsi"/>
        </w:rPr>
        <w:t>kui maantee nähtavuskoridoris kasvavad nähtavust piiravad puud/põõsad  tuleb need enne planeeringualale mistahes hoone ehitusloa väljastamist likvideerida;</w:t>
      </w:r>
    </w:p>
    <w:p w14:paraId="04668E7F" w14:textId="522A3520" w:rsidR="00B322AC" w:rsidRDefault="00B322AC" w:rsidP="00126452">
      <w:pPr>
        <w:pStyle w:val="ListParagraph"/>
        <w:numPr>
          <w:ilvl w:val="0"/>
          <w:numId w:val="9"/>
        </w:numPr>
        <w:rPr>
          <w:rFonts w:asciiTheme="majorHAnsi" w:hAnsiTheme="majorHAnsi" w:cstheme="majorHAnsi"/>
        </w:rPr>
      </w:pPr>
      <w:r>
        <w:rPr>
          <w:rFonts w:asciiTheme="majorHAnsi" w:hAnsiTheme="majorHAnsi" w:cstheme="majorHAnsi"/>
        </w:rPr>
        <w:t>planeeritud ala arendamine on huvitatud isiku ülesanne ning transpordiametile ei esitata vastavasisulisi kohustusi;</w:t>
      </w:r>
    </w:p>
    <w:p w14:paraId="47D12350" w14:textId="05DEDBB3" w:rsidR="00B322AC" w:rsidRDefault="00B322AC" w:rsidP="00126452">
      <w:pPr>
        <w:pStyle w:val="ListParagraph"/>
        <w:numPr>
          <w:ilvl w:val="0"/>
          <w:numId w:val="9"/>
        </w:numPr>
        <w:rPr>
          <w:rFonts w:asciiTheme="majorHAnsi" w:hAnsiTheme="majorHAnsi" w:cstheme="majorHAnsi"/>
        </w:rPr>
      </w:pPr>
      <w:r>
        <w:rPr>
          <w:rFonts w:asciiTheme="majorHAnsi" w:hAnsiTheme="majorHAnsi" w:cstheme="majorHAnsi"/>
        </w:rPr>
        <w:t>Transpordiamet ei võta endale kohustusi planeeringus kavandatud leevendusmeetmete rakendamiseks juhul kui need osutuvad vajalikuks (tagamaks normatiivseid müratasemeid);</w:t>
      </w:r>
    </w:p>
    <w:p w14:paraId="603C59B2" w14:textId="1A6CE5DF" w:rsidR="00B322AC" w:rsidRPr="00126452" w:rsidRDefault="00B322AC" w:rsidP="00126452">
      <w:pPr>
        <w:pStyle w:val="ListParagraph"/>
        <w:numPr>
          <w:ilvl w:val="0"/>
          <w:numId w:val="9"/>
        </w:numPr>
        <w:rPr>
          <w:rFonts w:asciiTheme="majorHAnsi" w:hAnsiTheme="majorHAnsi" w:cstheme="majorHAnsi"/>
        </w:rPr>
      </w:pPr>
      <w:r>
        <w:rPr>
          <w:rFonts w:asciiTheme="majorHAnsi" w:hAnsiTheme="majorHAnsi" w:cstheme="majorHAnsi"/>
        </w:rPr>
        <w:t>Ehitusprojektid,  mille koosseisus kavandatakse tegevusi riigitee kaitsevööndis, tuleb esitada Transpordiametile nõusoleku saamiseks.</w:t>
      </w:r>
    </w:p>
    <w:p w14:paraId="21B5F89E" w14:textId="0E8713EA" w:rsidR="001E389B" w:rsidRPr="00F97D31" w:rsidRDefault="001E389B" w:rsidP="00653B8B">
      <w:pPr>
        <w:rPr>
          <w:rFonts w:asciiTheme="majorHAnsi" w:hAnsiTheme="majorHAnsi" w:cstheme="majorHAnsi"/>
        </w:rPr>
      </w:pPr>
    </w:p>
    <w:p w14:paraId="2F44050E" w14:textId="09E30777" w:rsidR="00437A0E" w:rsidRPr="00F97D31" w:rsidRDefault="006923CF" w:rsidP="00CD49C1">
      <w:pPr>
        <w:pStyle w:val="Heading3"/>
        <w:rPr>
          <w:rFonts w:asciiTheme="majorHAnsi" w:hAnsiTheme="majorHAnsi" w:cstheme="majorHAnsi"/>
        </w:rPr>
      </w:pPr>
      <w:bookmarkStart w:id="17" w:name="_Toc156895122"/>
      <w:r w:rsidRPr="00F97D31">
        <w:rPr>
          <w:rFonts w:asciiTheme="majorHAnsi" w:hAnsiTheme="majorHAnsi" w:cstheme="majorHAnsi"/>
        </w:rPr>
        <w:t>4.</w:t>
      </w:r>
      <w:r w:rsidR="005C620B" w:rsidRPr="00F97D31">
        <w:rPr>
          <w:rFonts w:asciiTheme="majorHAnsi" w:hAnsiTheme="majorHAnsi" w:cstheme="majorHAnsi"/>
        </w:rPr>
        <w:t>3</w:t>
      </w:r>
      <w:r w:rsidRPr="00F97D31">
        <w:rPr>
          <w:rFonts w:asciiTheme="majorHAnsi" w:hAnsiTheme="majorHAnsi" w:cstheme="majorHAnsi"/>
        </w:rPr>
        <w:t xml:space="preserve"> </w:t>
      </w:r>
      <w:r w:rsidR="00437A0E" w:rsidRPr="00F97D31">
        <w:rPr>
          <w:rFonts w:asciiTheme="majorHAnsi" w:hAnsiTheme="majorHAnsi" w:cstheme="majorHAnsi"/>
        </w:rPr>
        <w:t>Haljastuse ja heakorrastuse põhimõtted</w:t>
      </w:r>
      <w:bookmarkEnd w:id="17"/>
    </w:p>
    <w:p w14:paraId="5F82C712" w14:textId="7BC73AB3" w:rsidR="0050196F" w:rsidRPr="00F97D31" w:rsidRDefault="0050196F" w:rsidP="0050196F">
      <w:pPr>
        <w:rPr>
          <w:rFonts w:asciiTheme="majorHAnsi" w:hAnsiTheme="majorHAnsi" w:cstheme="majorHAnsi"/>
        </w:rPr>
      </w:pPr>
      <w:r w:rsidRPr="00F97D31">
        <w:rPr>
          <w:rFonts w:asciiTheme="majorHAnsi" w:hAnsiTheme="majorHAnsi" w:cstheme="majorHAnsi"/>
        </w:rPr>
        <w:t xml:space="preserve">Detailplaneeringus ei kavandata olulist keskkonnamõjuga tegevust, millega kaasneks keskkonnaseisundi kahjustumist, sh vee, pinnase, õhusaastatust ning olulist jäätmeteket ja müratasemete suurenemist. </w:t>
      </w:r>
    </w:p>
    <w:p w14:paraId="03C24069" w14:textId="10F5511C" w:rsidR="00BB7D8E" w:rsidRPr="00871D46" w:rsidRDefault="0050196F" w:rsidP="0050196F">
      <w:pPr>
        <w:rPr>
          <w:rFonts w:asciiTheme="majorHAnsi" w:hAnsiTheme="majorHAnsi" w:cstheme="majorHAnsi"/>
        </w:rPr>
      </w:pPr>
      <w:r w:rsidRPr="00F97D31">
        <w:rPr>
          <w:rFonts w:asciiTheme="majorHAnsi" w:hAnsiTheme="majorHAnsi" w:cstheme="majorHAnsi"/>
        </w:rPr>
        <w:t xml:space="preserve">Planeeritud maa-alal </w:t>
      </w:r>
      <w:r w:rsidR="00D46C31" w:rsidRPr="00F97D31">
        <w:rPr>
          <w:rFonts w:asciiTheme="majorHAnsi" w:hAnsiTheme="majorHAnsi" w:cstheme="majorHAnsi"/>
        </w:rPr>
        <w:t>on teostatud metsaraie. Elamumaa kruntide haljastus</w:t>
      </w:r>
      <w:r w:rsidR="00D81639" w:rsidRPr="00F97D31">
        <w:rPr>
          <w:rFonts w:asciiTheme="majorHAnsi" w:hAnsiTheme="majorHAnsi" w:cstheme="majorHAnsi"/>
        </w:rPr>
        <w:t>e rajamiseks</w:t>
      </w:r>
      <w:r w:rsidR="00D46C31" w:rsidRPr="00F97D31">
        <w:rPr>
          <w:rFonts w:asciiTheme="majorHAnsi" w:hAnsiTheme="majorHAnsi" w:cstheme="majorHAnsi"/>
        </w:rPr>
        <w:t xml:space="preserve"> tuleb </w:t>
      </w:r>
      <w:r w:rsidR="00D81639" w:rsidRPr="00F97D31">
        <w:rPr>
          <w:rFonts w:asciiTheme="majorHAnsi" w:hAnsiTheme="majorHAnsi" w:cstheme="majorHAnsi"/>
        </w:rPr>
        <w:t xml:space="preserve">ehitusprojektis koostada </w:t>
      </w:r>
      <w:proofErr w:type="spellStart"/>
      <w:r w:rsidR="00D81639" w:rsidRPr="00F97D31">
        <w:rPr>
          <w:rFonts w:asciiTheme="majorHAnsi" w:hAnsiTheme="majorHAnsi" w:cstheme="majorHAnsi"/>
        </w:rPr>
        <w:t>välisruumi</w:t>
      </w:r>
      <w:proofErr w:type="spellEnd"/>
      <w:r w:rsidR="00D81639" w:rsidRPr="00F97D31">
        <w:rPr>
          <w:rFonts w:asciiTheme="majorHAnsi" w:hAnsiTheme="majorHAnsi" w:cstheme="majorHAnsi"/>
        </w:rPr>
        <w:t xml:space="preserve"> lahendus</w:t>
      </w:r>
      <w:r w:rsidR="00BB7D8E" w:rsidRPr="00F97D31">
        <w:rPr>
          <w:rFonts w:asciiTheme="majorHAnsi" w:hAnsiTheme="majorHAnsi" w:cstheme="majorHAnsi"/>
        </w:rPr>
        <w:t xml:space="preserve">. Puude- ja põõsaste valikult lähtuda piirkonna looduslikest eeldustest ning sobilikest liikidest. Lubatud ei ole elupuuhekkide istutamine krundi piiridele. Kuna tegemist on endise metsaalaga on soovitav vältida ridaistutusi ning vormi pöetud puid/põõsaid. </w:t>
      </w:r>
      <w:proofErr w:type="spellStart"/>
      <w:r w:rsidR="00BB7D8E" w:rsidRPr="00F97D31">
        <w:rPr>
          <w:rFonts w:asciiTheme="majorHAnsi" w:hAnsiTheme="majorHAnsi" w:cstheme="majorHAnsi"/>
        </w:rPr>
        <w:t>Välisruumi</w:t>
      </w:r>
      <w:proofErr w:type="spellEnd"/>
      <w:r w:rsidR="00BB7D8E" w:rsidRPr="00F97D31">
        <w:rPr>
          <w:rFonts w:asciiTheme="majorHAnsi" w:hAnsiTheme="majorHAnsi" w:cstheme="majorHAnsi"/>
        </w:rPr>
        <w:t xml:space="preserve"> kujundamisel eelistada vabakujulist lahendust ning liikide valikul kodumaiseid liike, arvestusega, et tiivulistel oleks võimalik alal pesitseda ning toituda. </w:t>
      </w:r>
      <w:r w:rsidR="00E55453" w:rsidRPr="00F97D31">
        <w:rPr>
          <w:rFonts w:asciiTheme="majorHAnsi" w:hAnsiTheme="majorHAnsi" w:cstheme="majorHAnsi"/>
        </w:rPr>
        <w:t xml:space="preserve"> Oluline on võimalikult suures mahus säilitada looduslik pinnakate, puhmastikud </w:t>
      </w:r>
      <w:r w:rsidR="00E55453" w:rsidRPr="00871D46">
        <w:rPr>
          <w:rFonts w:asciiTheme="majorHAnsi" w:hAnsiTheme="majorHAnsi" w:cstheme="majorHAnsi"/>
        </w:rPr>
        <w:t>ja vähendada elamumaa krundil niidetava murupinna osakaalu.</w:t>
      </w:r>
    </w:p>
    <w:p w14:paraId="0054D1EC" w14:textId="3D07FA09" w:rsidR="00F97D31" w:rsidRPr="00871D46" w:rsidRDefault="00F97D31" w:rsidP="0050196F">
      <w:pPr>
        <w:rPr>
          <w:rFonts w:asciiTheme="majorHAnsi" w:hAnsiTheme="majorHAnsi" w:cstheme="majorHAnsi"/>
        </w:rPr>
      </w:pPr>
      <w:r w:rsidRPr="00871D46">
        <w:rPr>
          <w:rFonts w:asciiTheme="majorHAnsi" w:hAnsiTheme="majorHAnsi" w:cstheme="majorHAnsi"/>
        </w:rPr>
        <w:t>Positsiooni</w:t>
      </w:r>
      <w:r w:rsidR="00DD30FA" w:rsidRPr="00871D46">
        <w:rPr>
          <w:rFonts w:asciiTheme="majorHAnsi" w:hAnsiTheme="majorHAnsi" w:cstheme="majorHAnsi"/>
        </w:rPr>
        <w:t>l</w:t>
      </w:r>
      <w:r w:rsidRPr="00871D46">
        <w:rPr>
          <w:rFonts w:asciiTheme="majorHAnsi" w:hAnsiTheme="majorHAnsi" w:cstheme="majorHAnsi"/>
        </w:rPr>
        <w:t xml:space="preserve"> nr 6 piiril kulgev kraav on säilitatav. </w:t>
      </w:r>
    </w:p>
    <w:p w14:paraId="4AA637A8" w14:textId="55E5E61A" w:rsidR="0052725A" w:rsidRPr="00F97D31" w:rsidRDefault="0052725A" w:rsidP="0050196F">
      <w:pPr>
        <w:rPr>
          <w:rFonts w:asciiTheme="majorHAnsi" w:hAnsiTheme="majorHAnsi" w:cstheme="majorHAnsi"/>
        </w:rPr>
      </w:pPr>
      <w:r w:rsidRPr="00F97D31">
        <w:rPr>
          <w:rFonts w:asciiTheme="majorHAnsi" w:hAnsiTheme="majorHAnsi" w:cstheme="majorHAnsi"/>
        </w:rPr>
        <w:t>Krundi heakorra eest vastutab krundi omanik.</w:t>
      </w:r>
    </w:p>
    <w:p w14:paraId="4486BA5D" w14:textId="59B31D88" w:rsidR="0050196F" w:rsidRPr="00F97D31" w:rsidRDefault="0050196F" w:rsidP="0050196F">
      <w:pPr>
        <w:rPr>
          <w:rFonts w:asciiTheme="majorHAnsi" w:hAnsiTheme="majorHAnsi" w:cstheme="majorHAnsi"/>
        </w:rPr>
      </w:pPr>
      <w:r w:rsidRPr="00F97D31">
        <w:rPr>
          <w:rFonts w:asciiTheme="majorHAnsi" w:hAnsiTheme="majorHAnsi" w:cstheme="majorHAnsi"/>
        </w:rPr>
        <w:t xml:space="preserve">Olmejäätmete kogumiseks paigaldada konteiner oma krundile, juurdepääsu lähedale. </w:t>
      </w:r>
      <w:bookmarkStart w:id="18" w:name="_Hlk148516367"/>
      <w:r w:rsidRPr="00F97D31">
        <w:rPr>
          <w:rFonts w:asciiTheme="majorHAnsi" w:hAnsiTheme="majorHAnsi" w:cstheme="majorHAnsi"/>
        </w:rPr>
        <w:t>Jäätmete vedu ja edasine käitlemine peab olema korraldatud vastavalt valla jäätmehoolduseeskirjale selleks vastavat luba omava ettevõtte poolt.</w:t>
      </w:r>
    </w:p>
    <w:p w14:paraId="7FA85FBE" w14:textId="791A1EBC" w:rsidR="0050196F" w:rsidRPr="00F97D31" w:rsidRDefault="0050196F" w:rsidP="00CD49C1">
      <w:pPr>
        <w:pStyle w:val="Heading3"/>
        <w:rPr>
          <w:rFonts w:asciiTheme="majorHAnsi" w:hAnsiTheme="majorHAnsi" w:cstheme="majorHAnsi"/>
        </w:rPr>
      </w:pPr>
      <w:bookmarkStart w:id="19" w:name="_Toc156895123"/>
      <w:bookmarkEnd w:id="18"/>
      <w:r w:rsidRPr="00F97D31">
        <w:rPr>
          <w:rFonts w:asciiTheme="majorHAnsi" w:hAnsiTheme="majorHAnsi" w:cstheme="majorHAnsi"/>
        </w:rPr>
        <w:t>4.4 Vertikaalplaneerimise põhimõtted</w:t>
      </w:r>
      <w:bookmarkEnd w:id="19"/>
    </w:p>
    <w:p w14:paraId="45B37ED0" w14:textId="7FA3112C" w:rsidR="00BB7D8E" w:rsidRPr="00F97D31" w:rsidRDefault="0050196F" w:rsidP="0050196F">
      <w:pPr>
        <w:rPr>
          <w:rFonts w:asciiTheme="majorHAnsi" w:hAnsiTheme="majorHAnsi" w:cstheme="majorHAnsi"/>
        </w:rPr>
      </w:pPr>
      <w:r w:rsidRPr="00F97D31">
        <w:rPr>
          <w:rFonts w:asciiTheme="majorHAnsi" w:hAnsiTheme="majorHAnsi" w:cstheme="majorHAnsi"/>
        </w:rPr>
        <w:t xml:space="preserve">Planeeritud krundi vertikaalplaneerimise põhimõtted täpsustuvad ehitus- ja haljastusprojekti koostamisel. Planeeringus </w:t>
      </w:r>
      <w:r w:rsidR="00BB7D8E" w:rsidRPr="00F97D31">
        <w:rPr>
          <w:rFonts w:asciiTheme="majorHAnsi" w:hAnsiTheme="majorHAnsi" w:cstheme="majorHAnsi"/>
        </w:rPr>
        <w:t xml:space="preserve">ei ole ette nähtud maapinna suuremahulist täitmist </w:t>
      </w:r>
      <w:r w:rsidR="003E283B">
        <w:rPr>
          <w:rFonts w:asciiTheme="majorHAnsi" w:hAnsiTheme="majorHAnsi" w:cstheme="majorHAnsi"/>
        </w:rPr>
        <w:t>ega</w:t>
      </w:r>
      <w:r w:rsidR="00BB7D8E" w:rsidRPr="00F97D31">
        <w:rPr>
          <w:rFonts w:asciiTheme="majorHAnsi" w:hAnsiTheme="majorHAnsi" w:cstheme="majorHAnsi"/>
        </w:rPr>
        <w:t xml:space="preserve"> pinnasetöid. Sademeveed on võimalik immutada pinnasesse ning liigveed suunata </w:t>
      </w:r>
      <w:r w:rsidR="003E283B">
        <w:rPr>
          <w:rFonts w:asciiTheme="majorHAnsi" w:hAnsiTheme="majorHAnsi" w:cstheme="majorHAnsi"/>
        </w:rPr>
        <w:t xml:space="preserve">olemasolevasse </w:t>
      </w:r>
      <w:r w:rsidR="00BB7D8E" w:rsidRPr="00F97D31">
        <w:rPr>
          <w:rFonts w:asciiTheme="majorHAnsi" w:hAnsiTheme="majorHAnsi" w:cstheme="majorHAnsi"/>
        </w:rPr>
        <w:t>kraavi</w:t>
      </w:r>
      <w:r w:rsidR="003E283B">
        <w:rPr>
          <w:rFonts w:asciiTheme="majorHAnsi" w:hAnsiTheme="majorHAnsi" w:cstheme="majorHAnsi"/>
        </w:rPr>
        <w:t>.</w:t>
      </w:r>
    </w:p>
    <w:p w14:paraId="347C0B61" w14:textId="0D358FE3" w:rsidR="00770B49" w:rsidRPr="00860B47" w:rsidRDefault="0050196F" w:rsidP="00EB3DFE">
      <w:pPr>
        <w:rPr>
          <w:rFonts w:asciiTheme="majorHAnsi" w:hAnsiTheme="majorHAnsi" w:cstheme="majorHAnsi"/>
          <w:b/>
          <w:bCs/>
          <w:sz w:val="26"/>
        </w:rPr>
      </w:pPr>
      <w:r w:rsidRPr="00F97D31">
        <w:rPr>
          <w:rFonts w:asciiTheme="majorHAnsi" w:hAnsiTheme="majorHAnsi" w:cstheme="majorHAnsi"/>
        </w:rPr>
        <w:t>Planeeringu ellu</w:t>
      </w:r>
      <w:r w:rsidR="00635F7B" w:rsidRPr="00F97D31">
        <w:rPr>
          <w:rFonts w:asciiTheme="majorHAnsi" w:hAnsiTheme="majorHAnsi" w:cstheme="majorHAnsi"/>
        </w:rPr>
        <w:t xml:space="preserve"> </w:t>
      </w:r>
      <w:r w:rsidRPr="00F97D31">
        <w:rPr>
          <w:rFonts w:asciiTheme="majorHAnsi" w:hAnsiTheme="majorHAnsi" w:cstheme="majorHAnsi"/>
        </w:rPr>
        <w:t>rakendumisel ei tohi halveneda naaberkinnistute pinnasevete olukorda, sademeveed ei tohi valguda naaberaladele.</w:t>
      </w:r>
      <w:r w:rsidR="00005E12" w:rsidRPr="00F97D31">
        <w:rPr>
          <w:rFonts w:asciiTheme="majorHAnsi" w:hAnsiTheme="majorHAnsi" w:cstheme="majorHAnsi"/>
        </w:rPr>
        <w:t xml:space="preserve"> Olemasolevat maapinda ei või tõsta kõrgemale hoonestatud naaberkinnistu </w:t>
      </w:r>
      <w:r w:rsidR="00005E12" w:rsidRPr="00860B47">
        <w:rPr>
          <w:rFonts w:asciiTheme="majorHAnsi" w:hAnsiTheme="majorHAnsi" w:cstheme="majorHAnsi"/>
        </w:rPr>
        <w:t xml:space="preserve">maapinnast. </w:t>
      </w:r>
    </w:p>
    <w:p w14:paraId="15CD6215" w14:textId="2BA4305B" w:rsidR="00437A0E" w:rsidRPr="00860B47" w:rsidRDefault="00770B49" w:rsidP="005D0DCB">
      <w:pPr>
        <w:pStyle w:val="Heading2"/>
        <w:spacing w:after="120"/>
        <w:jc w:val="left"/>
        <w:rPr>
          <w:rFonts w:asciiTheme="majorHAnsi" w:hAnsiTheme="majorHAnsi" w:cstheme="majorHAnsi"/>
        </w:rPr>
      </w:pPr>
      <w:bookmarkStart w:id="20" w:name="_Toc156895124"/>
      <w:r w:rsidRPr="00860B47">
        <w:rPr>
          <w:rFonts w:asciiTheme="majorHAnsi" w:hAnsiTheme="majorHAnsi" w:cstheme="majorHAnsi"/>
        </w:rPr>
        <w:lastRenderedPageBreak/>
        <w:t xml:space="preserve">5. </w:t>
      </w:r>
      <w:r w:rsidR="00437A0E" w:rsidRPr="00860B47">
        <w:rPr>
          <w:rFonts w:asciiTheme="majorHAnsi" w:hAnsiTheme="majorHAnsi" w:cstheme="majorHAnsi"/>
        </w:rPr>
        <w:t>Tehnovõrkude ja – rajatiste paigutus</w:t>
      </w:r>
      <w:bookmarkEnd w:id="20"/>
      <w:r w:rsidR="00437A0E" w:rsidRPr="00860B47">
        <w:rPr>
          <w:rFonts w:asciiTheme="majorHAnsi" w:hAnsiTheme="majorHAnsi" w:cstheme="majorHAnsi"/>
        </w:rPr>
        <w:t xml:space="preserve"> </w:t>
      </w:r>
    </w:p>
    <w:p w14:paraId="12EC18C2" w14:textId="77777777" w:rsidR="00BB7D8E" w:rsidRPr="00F97D31" w:rsidRDefault="00BB7D8E" w:rsidP="00BB7D8E">
      <w:pPr>
        <w:rPr>
          <w:rFonts w:asciiTheme="majorHAnsi" w:hAnsiTheme="majorHAnsi" w:cstheme="majorHAnsi"/>
          <w:szCs w:val="22"/>
        </w:rPr>
      </w:pPr>
      <w:r w:rsidRPr="00F97D31">
        <w:rPr>
          <w:rFonts w:asciiTheme="majorHAnsi" w:hAnsiTheme="majorHAnsi" w:cstheme="majorHAnsi"/>
          <w:szCs w:val="22"/>
        </w:rPr>
        <w:t>Planeeritud ala varustatus tehnovõrkudega on lahendatud vastavalt Eesti Vabariigis kehtivatele õigusaktidele ja võrguvaldajate tehnilistele tingimustele. Planeeritud tehnovõrkude lahendus on põhimõtteline ning täpsustatakse ehitusprojektis.</w:t>
      </w:r>
    </w:p>
    <w:p w14:paraId="3807F788" w14:textId="0839C3C5" w:rsidR="00D772C9" w:rsidRPr="00F97D31" w:rsidRDefault="00B91AB1" w:rsidP="00CD49C1">
      <w:pPr>
        <w:pStyle w:val="Heading3"/>
        <w:rPr>
          <w:rFonts w:asciiTheme="majorHAnsi" w:hAnsiTheme="majorHAnsi" w:cstheme="majorHAnsi"/>
        </w:rPr>
      </w:pPr>
      <w:bookmarkStart w:id="21" w:name="_Toc156895125"/>
      <w:r w:rsidRPr="00F97D31">
        <w:rPr>
          <w:rFonts w:asciiTheme="majorHAnsi" w:hAnsiTheme="majorHAnsi" w:cstheme="majorHAnsi"/>
        </w:rPr>
        <w:t xml:space="preserve">5.1 </w:t>
      </w:r>
      <w:r w:rsidR="00D772C9" w:rsidRPr="00F97D31">
        <w:rPr>
          <w:rFonts w:asciiTheme="majorHAnsi" w:hAnsiTheme="majorHAnsi" w:cstheme="majorHAnsi"/>
        </w:rPr>
        <w:t>Veevarustus</w:t>
      </w:r>
      <w:bookmarkEnd w:id="21"/>
    </w:p>
    <w:p w14:paraId="445D20D2" w14:textId="011C1FD4" w:rsidR="00BB7D8E" w:rsidRPr="00F97D31" w:rsidRDefault="00BB7D8E" w:rsidP="00A156E1">
      <w:pPr>
        <w:rPr>
          <w:rFonts w:asciiTheme="majorHAnsi" w:hAnsiTheme="majorHAnsi" w:cstheme="majorHAnsi"/>
          <w:szCs w:val="22"/>
        </w:rPr>
      </w:pPr>
      <w:r w:rsidRPr="00F97D31">
        <w:rPr>
          <w:rFonts w:asciiTheme="majorHAnsi" w:hAnsiTheme="majorHAnsi" w:cstheme="majorHAnsi"/>
          <w:szCs w:val="22"/>
        </w:rPr>
        <w:t xml:space="preserve">Planeeringu VK osa koostamisel on aluseks võetud </w:t>
      </w:r>
      <w:r w:rsidR="00A156E1" w:rsidRPr="00F97D31">
        <w:rPr>
          <w:rFonts w:asciiTheme="majorHAnsi" w:hAnsiTheme="majorHAnsi" w:cstheme="majorHAnsi"/>
          <w:szCs w:val="22"/>
        </w:rPr>
        <w:t>KOSE VESI</w:t>
      </w:r>
      <w:r w:rsidRPr="00F97D31">
        <w:rPr>
          <w:rFonts w:asciiTheme="majorHAnsi" w:hAnsiTheme="majorHAnsi" w:cstheme="majorHAnsi"/>
          <w:szCs w:val="22"/>
        </w:rPr>
        <w:t xml:space="preserve"> </w:t>
      </w:r>
      <w:r w:rsidR="00A156E1" w:rsidRPr="00F97D31">
        <w:rPr>
          <w:rFonts w:asciiTheme="majorHAnsi" w:hAnsiTheme="majorHAnsi" w:cstheme="majorHAnsi"/>
          <w:szCs w:val="22"/>
        </w:rPr>
        <w:t>25.10.2023</w:t>
      </w:r>
      <w:r w:rsidRPr="00F97D31">
        <w:rPr>
          <w:rFonts w:asciiTheme="majorHAnsi" w:hAnsiTheme="majorHAnsi" w:cstheme="majorHAnsi"/>
          <w:szCs w:val="22"/>
        </w:rPr>
        <w:t xml:space="preserve"> tehnilised tingimused nr </w:t>
      </w:r>
      <w:r w:rsidR="00A156E1" w:rsidRPr="00F97D31">
        <w:rPr>
          <w:rFonts w:asciiTheme="majorHAnsi" w:hAnsiTheme="majorHAnsi" w:cstheme="majorHAnsi"/>
          <w:szCs w:val="22"/>
        </w:rPr>
        <w:t>TT-O231025. Tähepaju kinnistu (33801:001:1729) liitumiseks Oru küla ühisveevärgi ja kanalisatsiooniga liitumispunkti välja ehitatud ei ole.</w:t>
      </w:r>
    </w:p>
    <w:p w14:paraId="27DF02B4" w14:textId="65B6DB5E" w:rsidR="00A156E1" w:rsidRPr="00F97D31" w:rsidRDefault="00A156E1" w:rsidP="00BB7D8E">
      <w:pPr>
        <w:rPr>
          <w:rFonts w:asciiTheme="majorHAnsi" w:hAnsiTheme="majorHAnsi" w:cstheme="majorHAnsi"/>
          <w:szCs w:val="22"/>
        </w:rPr>
      </w:pPr>
      <w:r w:rsidRPr="00F97D31">
        <w:rPr>
          <w:rFonts w:asciiTheme="majorHAnsi" w:hAnsiTheme="majorHAnsi" w:cstheme="majorHAnsi"/>
          <w:szCs w:val="22"/>
        </w:rPr>
        <w:t xml:space="preserve">Planeeritud ala liitumine ühisveevärgiga on võimalik Nurga tee kinnistul (33701:001:0385) paiknevalt ühisveevärgi peatorult PE De110. Iga elamu liitumispunktiks ühisveevärgiga jääb kinnistu piirist kuni 1m kaugusele paigaldatav maakraan. Minimaalne tagatud veesurve liitumispunktis on 2 </w:t>
      </w:r>
      <w:proofErr w:type="spellStart"/>
      <w:r w:rsidRPr="00F97D31">
        <w:rPr>
          <w:rFonts w:asciiTheme="majorHAnsi" w:hAnsiTheme="majorHAnsi" w:cstheme="majorHAnsi"/>
          <w:szCs w:val="22"/>
        </w:rPr>
        <w:t>bar</w:t>
      </w:r>
      <w:proofErr w:type="spellEnd"/>
      <w:r w:rsidRPr="00F97D31">
        <w:rPr>
          <w:rFonts w:asciiTheme="majorHAnsi" w:hAnsiTheme="majorHAnsi" w:cstheme="majorHAnsi"/>
          <w:szCs w:val="22"/>
        </w:rPr>
        <w:t>.</w:t>
      </w:r>
    </w:p>
    <w:p w14:paraId="616D9BBD" w14:textId="52E13D2C" w:rsidR="00BB7D8E" w:rsidRPr="00F97D31" w:rsidRDefault="006F285F" w:rsidP="006F285F">
      <w:pPr>
        <w:pStyle w:val="Heading3"/>
        <w:rPr>
          <w:rFonts w:asciiTheme="majorHAnsi" w:hAnsiTheme="majorHAnsi" w:cstheme="majorHAnsi"/>
        </w:rPr>
      </w:pPr>
      <w:bookmarkStart w:id="22" w:name="_Toc156895126"/>
      <w:r w:rsidRPr="00F97D31">
        <w:rPr>
          <w:rFonts w:asciiTheme="majorHAnsi" w:hAnsiTheme="majorHAnsi" w:cstheme="majorHAnsi"/>
        </w:rPr>
        <w:t xml:space="preserve">5.2 </w:t>
      </w:r>
      <w:r w:rsidR="00BB7D8E" w:rsidRPr="00F97D31">
        <w:rPr>
          <w:rFonts w:asciiTheme="majorHAnsi" w:hAnsiTheme="majorHAnsi" w:cstheme="majorHAnsi"/>
        </w:rPr>
        <w:t>Kanalisatsioonivarustus</w:t>
      </w:r>
      <w:bookmarkEnd w:id="22"/>
    </w:p>
    <w:p w14:paraId="2CB467BE" w14:textId="77777777" w:rsidR="006F285F" w:rsidRPr="00F97D31" w:rsidRDefault="006F285F" w:rsidP="006F285F">
      <w:pPr>
        <w:rPr>
          <w:rFonts w:asciiTheme="majorHAnsi" w:hAnsiTheme="majorHAnsi" w:cstheme="majorHAnsi"/>
          <w:szCs w:val="22"/>
        </w:rPr>
      </w:pPr>
      <w:r w:rsidRPr="00F97D31">
        <w:rPr>
          <w:rFonts w:asciiTheme="majorHAnsi" w:hAnsiTheme="majorHAnsi" w:cstheme="majorHAnsi"/>
          <w:szCs w:val="22"/>
        </w:rPr>
        <w:t>Planeeringu VK osa koostamisel on aluseks võetud KOSE VESI 25.10.2023 tehnilised tingimused nr TT-O231025. Tähepaju kinnistu (33801:001:1729) liitumiseks Oru küla ühisveevärgi ja kanalisatsiooniga liitumispunkti välja ehitatud ei ole.</w:t>
      </w:r>
    </w:p>
    <w:p w14:paraId="57D7D964" w14:textId="6D227A4C" w:rsidR="00A156E1" w:rsidRPr="00F97D31" w:rsidRDefault="00A156E1" w:rsidP="00BB7D8E">
      <w:pPr>
        <w:rPr>
          <w:rFonts w:asciiTheme="majorHAnsi" w:hAnsiTheme="majorHAnsi" w:cstheme="majorHAnsi"/>
          <w:szCs w:val="22"/>
        </w:rPr>
      </w:pPr>
      <w:r w:rsidRPr="00F97D31">
        <w:rPr>
          <w:rFonts w:asciiTheme="majorHAnsi" w:hAnsiTheme="majorHAnsi" w:cstheme="majorHAnsi"/>
          <w:szCs w:val="22"/>
        </w:rPr>
        <w:t xml:space="preserve">Planeeritud ala liitmine ühiskanalisatsiooniga on võimalik Tähepaju tee L2 kanalisatsioonikaevu. Kaevu sügavus on 1,15 m. Ühiskanalisatsiooni liitumispunkti(de) asukoht lepitakse kokku projekti koostamisel. </w:t>
      </w:r>
      <w:r w:rsidR="007028C8" w:rsidRPr="00F97D31">
        <w:rPr>
          <w:rFonts w:asciiTheme="majorHAnsi" w:hAnsiTheme="majorHAnsi" w:cstheme="majorHAnsi"/>
          <w:szCs w:val="22"/>
        </w:rPr>
        <w:t>Iga elamu liitumispunktiks on ette nähtud PVC 200/160 kontrollkaev.</w:t>
      </w:r>
    </w:p>
    <w:p w14:paraId="3B9BA136" w14:textId="5CE40EB9" w:rsidR="007028C8" w:rsidRPr="00F97D31" w:rsidRDefault="007028C8" w:rsidP="00BB7D8E">
      <w:pPr>
        <w:rPr>
          <w:rFonts w:asciiTheme="majorHAnsi" w:hAnsiTheme="majorHAnsi" w:cstheme="majorHAnsi"/>
          <w:szCs w:val="22"/>
        </w:rPr>
      </w:pPr>
      <w:r w:rsidRPr="00F97D31">
        <w:rPr>
          <w:rFonts w:asciiTheme="majorHAnsi" w:hAnsiTheme="majorHAnsi" w:cstheme="majorHAnsi"/>
          <w:szCs w:val="22"/>
        </w:rPr>
        <w:t>Kanalisatsiooni paisutuskõrguseks loetakse kinnistu poolt esimese ühiskanalisatsiooni juurde kuuluva kanalisatsioonikaevu kaane kõrgusest 10cm võrra madalam tase. Kinnistu kanalisatsioonil on reoveeneeludel kaitseseadmed allpool ühiskanalisatsiooni paisutustaset uputuste ja tagasivoolu vältimiseks.</w:t>
      </w:r>
    </w:p>
    <w:p w14:paraId="44419F4F" w14:textId="55AF1E82" w:rsidR="006F285F" w:rsidRPr="00F97D31" w:rsidRDefault="006F285F" w:rsidP="006F285F">
      <w:pPr>
        <w:pStyle w:val="Heading3"/>
        <w:rPr>
          <w:rFonts w:asciiTheme="majorHAnsi" w:hAnsiTheme="majorHAnsi" w:cstheme="majorHAnsi"/>
        </w:rPr>
      </w:pPr>
      <w:bookmarkStart w:id="23" w:name="_Toc156895127"/>
      <w:r w:rsidRPr="00F97D31">
        <w:rPr>
          <w:rFonts w:asciiTheme="majorHAnsi" w:hAnsiTheme="majorHAnsi" w:cstheme="majorHAnsi"/>
        </w:rPr>
        <w:t>5.3 Sademeveekanalisatsioon</w:t>
      </w:r>
      <w:bookmarkEnd w:id="23"/>
    </w:p>
    <w:p w14:paraId="5F31F274" w14:textId="2DD6D107" w:rsidR="00793988" w:rsidRPr="00F97D31" w:rsidRDefault="00793988" w:rsidP="00793988">
      <w:pPr>
        <w:rPr>
          <w:rFonts w:asciiTheme="majorHAnsi" w:hAnsiTheme="majorHAnsi" w:cstheme="majorHAnsi"/>
          <w:szCs w:val="22"/>
        </w:rPr>
      </w:pPr>
      <w:r w:rsidRPr="00F97D31">
        <w:rPr>
          <w:rFonts w:asciiTheme="majorHAnsi" w:hAnsiTheme="majorHAnsi" w:cstheme="majorHAnsi"/>
          <w:szCs w:val="22"/>
        </w:rPr>
        <w:t xml:space="preserve">Planeeringu VK osa koostamisel on aluseks võetud KOSE VESI 25.10.2023 tehnilised tingimused nr TT-O231025. </w:t>
      </w:r>
    </w:p>
    <w:p w14:paraId="36C2ADCF" w14:textId="50F2E766" w:rsidR="006F285F" w:rsidRPr="00F97D31" w:rsidRDefault="00793988" w:rsidP="00BB7D8E">
      <w:pPr>
        <w:rPr>
          <w:rFonts w:asciiTheme="majorHAnsi" w:hAnsiTheme="majorHAnsi" w:cstheme="majorHAnsi"/>
          <w:szCs w:val="22"/>
        </w:rPr>
      </w:pPr>
      <w:r w:rsidRPr="00F97D31">
        <w:rPr>
          <w:rFonts w:asciiTheme="majorHAnsi" w:hAnsiTheme="majorHAnsi" w:cstheme="majorHAnsi"/>
          <w:szCs w:val="22"/>
        </w:rPr>
        <w:t xml:space="preserve">Sademeveed on võimalik immutada krundi haljasalal pinnasesse </w:t>
      </w:r>
      <w:r w:rsidR="003E283B">
        <w:rPr>
          <w:rFonts w:asciiTheme="majorHAnsi" w:hAnsiTheme="majorHAnsi" w:cstheme="majorHAnsi"/>
          <w:szCs w:val="22"/>
        </w:rPr>
        <w:t>ja/</w:t>
      </w:r>
      <w:r w:rsidRPr="00F97D31">
        <w:rPr>
          <w:rFonts w:asciiTheme="majorHAnsi" w:hAnsiTheme="majorHAnsi" w:cstheme="majorHAnsi"/>
          <w:szCs w:val="22"/>
        </w:rPr>
        <w:t>või koguda</w:t>
      </w:r>
      <w:r w:rsidR="003E283B">
        <w:rPr>
          <w:rFonts w:asciiTheme="majorHAnsi" w:hAnsiTheme="majorHAnsi" w:cstheme="majorHAnsi"/>
          <w:szCs w:val="22"/>
        </w:rPr>
        <w:t xml:space="preserve"> ning</w:t>
      </w:r>
      <w:r w:rsidRPr="00F97D31">
        <w:rPr>
          <w:rFonts w:asciiTheme="majorHAnsi" w:hAnsiTheme="majorHAnsi" w:cstheme="majorHAnsi"/>
          <w:szCs w:val="22"/>
        </w:rPr>
        <w:t xml:space="preserve"> kasutada sademevee vaesel ajal kastmisveena.</w:t>
      </w:r>
      <w:r w:rsidR="00CE060A">
        <w:rPr>
          <w:rFonts w:asciiTheme="majorHAnsi" w:hAnsiTheme="majorHAnsi" w:cstheme="majorHAnsi"/>
          <w:szCs w:val="22"/>
        </w:rPr>
        <w:t xml:space="preserve"> Liigveed on</w:t>
      </w:r>
      <w:r w:rsidRPr="00F97D31">
        <w:rPr>
          <w:rFonts w:asciiTheme="majorHAnsi" w:hAnsiTheme="majorHAnsi" w:cstheme="majorHAnsi"/>
          <w:szCs w:val="22"/>
        </w:rPr>
        <w:t xml:space="preserve"> kruntidel võimalik</w:t>
      </w:r>
      <w:r w:rsidR="00CE060A">
        <w:rPr>
          <w:rFonts w:asciiTheme="majorHAnsi" w:hAnsiTheme="majorHAnsi" w:cstheme="majorHAnsi"/>
          <w:szCs w:val="22"/>
        </w:rPr>
        <w:t xml:space="preserve"> </w:t>
      </w:r>
      <w:r w:rsidRPr="00F97D31">
        <w:rPr>
          <w:rFonts w:asciiTheme="majorHAnsi" w:hAnsiTheme="majorHAnsi" w:cstheme="majorHAnsi"/>
          <w:szCs w:val="22"/>
        </w:rPr>
        <w:t xml:space="preserve">suunata </w:t>
      </w:r>
      <w:r w:rsidR="003E283B">
        <w:rPr>
          <w:rFonts w:asciiTheme="majorHAnsi" w:hAnsiTheme="majorHAnsi" w:cstheme="majorHAnsi"/>
          <w:szCs w:val="22"/>
        </w:rPr>
        <w:t xml:space="preserve">planeeritud alaga piirnevasse olemasolevasse </w:t>
      </w:r>
      <w:r w:rsidR="003E283B" w:rsidRPr="00F97D31">
        <w:rPr>
          <w:rFonts w:asciiTheme="majorHAnsi" w:hAnsiTheme="majorHAnsi" w:cstheme="majorHAnsi"/>
          <w:szCs w:val="22"/>
        </w:rPr>
        <w:t>kraavi</w:t>
      </w:r>
      <w:r w:rsidRPr="00F97D31">
        <w:rPr>
          <w:rFonts w:asciiTheme="majorHAnsi" w:hAnsiTheme="majorHAnsi" w:cstheme="majorHAnsi"/>
          <w:szCs w:val="22"/>
        </w:rPr>
        <w:t xml:space="preserve">. </w:t>
      </w:r>
      <w:r w:rsidR="003E283B">
        <w:rPr>
          <w:rFonts w:asciiTheme="majorHAnsi" w:hAnsiTheme="majorHAnsi" w:cstheme="majorHAnsi"/>
          <w:szCs w:val="22"/>
        </w:rPr>
        <w:t xml:space="preserve">Kraavi voolussund on Nurga tee poole. </w:t>
      </w:r>
      <w:r w:rsidRPr="00F97D31">
        <w:rPr>
          <w:rFonts w:asciiTheme="majorHAnsi" w:hAnsiTheme="majorHAnsi" w:cstheme="majorHAnsi"/>
          <w:szCs w:val="22"/>
        </w:rPr>
        <w:t>Sademe- ja pinnavee juhtimine kanalisatsioon on keelatud. Sademeveed ei või valguda ka naaberkruntidele.</w:t>
      </w:r>
    </w:p>
    <w:p w14:paraId="6C1B342D" w14:textId="13AABEF0" w:rsidR="00D772C9" w:rsidRPr="00F97D31" w:rsidRDefault="00A25731" w:rsidP="00CD49C1">
      <w:pPr>
        <w:pStyle w:val="Heading3"/>
        <w:rPr>
          <w:rFonts w:asciiTheme="majorHAnsi" w:hAnsiTheme="majorHAnsi" w:cstheme="majorHAnsi"/>
        </w:rPr>
      </w:pPr>
      <w:bookmarkStart w:id="24" w:name="_Toc156895128"/>
      <w:r w:rsidRPr="00F97D31">
        <w:rPr>
          <w:rFonts w:asciiTheme="majorHAnsi" w:hAnsiTheme="majorHAnsi" w:cstheme="majorHAnsi"/>
        </w:rPr>
        <w:t>5.</w:t>
      </w:r>
      <w:r w:rsidR="006F285F" w:rsidRPr="00F97D31">
        <w:rPr>
          <w:rFonts w:asciiTheme="majorHAnsi" w:hAnsiTheme="majorHAnsi" w:cstheme="majorHAnsi"/>
        </w:rPr>
        <w:t>4</w:t>
      </w:r>
      <w:r w:rsidRPr="00F97D31">
        <w:rPr>
          <w:rFonts w:asciiTheme="majorHAnsi" w:hAnsiTheme="majorHAnsi" w:cstheme="majorHAnsi"/>
        </w:rPr>
        <w:t xml:space="preserve"> </w:t>
      </w:r>
      <w:r w:rsidR="00D772C9" w:rsidRPr="00F97D31">
        <w:rPr>
          <w:rFonts w:asciiTheme="majorHAnsi" w:hAnsiTheme="majorHAnsi" w:cstheme="majorHAnsi"/>
        </w:rPr>
        <w:t>Elektrivarustus</w:t>
      </w:r>
      <w:bookmarkEnd w:id="24"/>
    </w:p>
    <w:p w14:paraId="78168F39" w14:textId="47DD53A6" w:rsidR="00BB7D8E" w:rsidRPr="00F97D31" w:rsidRDefault="00BB7D8E" w:rsidP="00BB7D8E">
      <w:pPr>
        <w:rPr>
          <w:rFonts w:asciiTheme="majorHAnsi" w:hAnsiTheme="majorHAnsi" w:cstheme="majorHAnsi"/>
          <w:bCs/>
          <w:szCs w:val="22"/>
        </w:rPr>
      </w:pPr>
      <w:r w:rsidRPr="00F97D31">
        <w:rPr>
          <w:rFonts w:asciiTheme="majorHAnsi" w:hAnsiTheme="majorHAnsi" w:cstheme="majorHAnsi"/>
          <w:bCs/>
          <w:szCs w:val="22"/>
        </w:rPr>
        <w:t xml:space="preserve">Planeeritud elektrivarustus on lahendatud vastavalt Elektrilevi OÜ </w:t>
      </w:r>
      <w:r w:rsidR="007028C8" w:rsidRPr="00F97D31">
        <w:rPr>
          <w:rFonts w:asciiTheme="majorHAnsi" w:hAnsiTheme="majorHAnsi" w:cstheme="majorHAnsi"/>
          <w:bCs/>
          <w:szCs w:val="22"/>
        </w:rPr>
        <w:t>07.11.2023</w:t>
      </w:r>
      <w:r w:rsidRPr="00F97D31">
        <w:rPr>
          <w:rFonts w:asciiTheme="majorHAnsi" w:hAnsiTheme="majorHAnsi" w:cstheme="majorHAnsi"/>
          <w:bCs/>
          <w:szCs w:val="22"/>
        </w:rPr>
        <w:t xml:space="preserve"> väljastatud tehnilistele tingimustele nr </w:t>
      </w:r>
      <w:r w:rsidR="007028C8" w:rsidRPr="00F97D31">
        <w:rPr>
          <w:rFonts w:asciiTheme="majorHAnsi" w:hAnsiTheme="majorHAnsi" w:cstheme="majorHAnsi"/>
          <w:bCs/>
          <w:szCs w:val="22"/>
        </w:rPr>
        <w:t>461293</w:t>
      </w:r>
      <w:r w:rsidRPr="00F97D31">
        <w:rPr>
          <w:rFonts w:asciiTheme="majorHAnsi" w:hAnsiTheme="majorHAnsi" w:cstheme="majorHAnsi"/>
          <w:bCs/>
          <w:szCs w:val="22"/>
        </w:rPr>
        <w:t xml:space="preserve">. </w:t>
      </w:r>
    </w:p>
    <w:p w14:paraId="729F9950" w14:textId="77777777" w:rsidR="00DB191E" w:rsidRPr="00F97D31" w:rsidRDefault="007028C8" w:rsidP="00BB7D8E">
      <w:pPr>
        <w:rPr>
          <w:rFonts w:asciiTheme="majorHAnsi" w:hAnsiTheme="majorHAnsi" w:cstheme="majorHAnsi"/>
          <w:bCs/>
          <w:szCs w:val="22"/>
        </w:rPr>
      </w:pPr>
      <w:r w:rsidRPr="00F97D31">
        <w:rPr>
          <w:rFonts w:asciiTheme="majorHAnsi" w:hAnsiTheme="majorHAnsi" w:cstheme="majorHAnsi"/>
          <w:bCs/>
          <w:szCs w:val="22"/>
        </w:rPr>
        <w:t xml:space="preserve">Planeeritud ala liitumine elektrivõrguga lahendatakse olemasoleva 0,4 </w:t>
      </w:r>
      <w:proofErr w:type="spellStart"/>
      <w:r w:rsidRPr="00F97D31">
        <w:rPr>
          <w:rFonts w:asciiTheme="majorHAnsi" w:hAnsiTheme="majorHAnsi" w:cstheme="majorHAnsi"/>
          <w:bCs/>
          <w:szCs w:val="22"/>
        </w:rPr>
        <w:t>kV</w:t>
      </w:r>
      <w:proofErr w:type="spellEnd"/>
      <w:r w:rsidRPr="00F97D31">
        <w:rPr>
          <w:rFonts w:asciiTheme="majorHAnsi" w:hAnsiTheme="majorHAnsi" w:cstheme="majorHAnsi"/>
          <w:bCs/>
          <w:szCs w:val="22"/>
        </w:rPr>
        <w:t xml:space="preserve"> maakaabelliini baasil olemasolevast jaotuskilbist JK30044 (jaotuskilp asub alajaama Tähepaju-1</w:t>
      </w:r>
      <w:r w:rsidR="00DB191E" w:rsidRPr="00F97D31">
        <w:rPr>
          <w:rFonts w:asciiTheme="majorHAnsi" w:hAnsiTheme="majorHAnsi" w:cstheme="majorHAnsi"/>
          <w:bCs/>
          <w:szCs w:val="22"/>
        </w:rPr>
        <w:t>:(Kose) fiider F6-l</w:t>
      </w:r>
      <w:r w:rsidRPr="00F97D31">
        <w:rPr>
          <w:rFonts w:asciiTheme="majorHAnsi" w:hAnsiTheme="majorHAnsi" w:cstheme="majorHAnsi"/>
          <w:bCs/>
          <w:szCs w:val="22"/>
        </w:rPr>
        <w:t>)</w:t>
      </w:r>
      <w:r w:rsidR="00DB191E" w:rsidRPr="00F97D31">
        <w:rPr>
          <w:rFonts w:asciiTheme="majorHAnsi" w:hAnsiTheme="majorHAnsi" w:cstheme="majorHAnsi"/>
          <w:bCs/>
          <w:szCs w:val="22"/>
        </w:rPr>
        <w:t xml:space="preserve">. Planeeritud kruntide hoonestuse teenindamiseks on kavandatud 0,4 </w:t>
      </w:r>
      <w:proofErr w:type="spellStart"/>
      <w:r w:rsidR="00DB191E" w:rsidRPr="00F97D31">
        <w:rPr>
          <w:rFonts w:asciiTheme="majorHAnsi" w:hAnsiTheme="majorHAnsi" w:cstheme="majorHAnsi"/>
          <w:bCs/>
          <w:szCs w:val="22"/>
        </w:rPr>
        <w:t>kV</w:t>
      </w:r>
      <w:proofErr w:type="spellEnd"/>
      <w:r w:rsidR="00DB191E" w:rsidRPr="00F97D31">
        <w:rPr>
          <w:rFonts w:asciiTheme="majorHAnsi" w:hAnsiTheme="majorHAnsi" w:cstheme="majorHAnsi"/>
          <w:bCs/>
          <w:szCs w:val="22"/>
        </w:rPr>
        <w:t xml:space="preserve"> maakaabelliinid. </w:t>
      </w:r>
    </w:p>
    <w:p w14:paraId="52B4EB80" w14:textId="2CEF47BB" w:rsidR="007028C8" w:rsidRDefault="00DB191E" w:rsidP="00BB7D8E">
      <w:pPr>
        <w:rPr>
          <w:rFonts w:asciiTheme="majorHAnsi" w:hAnsiTheme="majorHAnsi" w:cstheme="majorHAnsi"/>
          <w:bCs/>
          <w:szCs w:val="22"/>
        </w:rPr>
      </w:pPr>
      <w:r w:rsidRPr="00F97D31">
        <w:rPr>
          <w:rFonts w:asciiTheme="majorHAnsi" w:hAnsiTheme="majorHAnsi" w:cstheme="majorHAnsi"/>
          <w:bCs/>
          <w:szCs w:val="22"/>
        </w:rPr>
        <w:t>Planeeritud on jaotus- ja liitumiskilbid kruntidel.</w:t>
      </w:r>
    </w:p>
    <w:p w14:paraId="3F6D274E" w14:textId="46A50A2D" w:rsidR="008656EB" w:rsidRPr="00F97D31" w:rsidRDefault="008656EB" w:rsidP="008656EB">
      <w:pPr>
        <w:pStyle w:val="Heading3"/>
        <w:rPr>
          <w:rFonts w:asciiTheme="majorHAnsi" w:hAnsiTheme="majorHAnsi" w:cstheme="majorHAnsi"/>
        </w:rPr>
      </w:pPr>
      <w:r w:rsidRPr="00F97D31">
        <w:rPr>
          <w:rFonts w:asciiTheme="majorHAnsi" w:hAnsiTheme="majorHAnsi" w:cstheme="majorHAnsi"/>
        </w:rPr>
        <w:t>5.</w:t>
      </w:r>
      <w:r>
        <w:rPr>
          <w:rFonts w:asciiTheme="majorHAnsi" w:hAnsiTheme="majorHAnsi" w:cstheme="majorHAnsi"/>
        </w:rPr>
        <w:t>5</w:t>
      </w:r>
      <w:r w:rsidRPr="00F97D31">
        <w:rPr>
          <w:rFonts w:asciiTheme="majorHAnsi" w:hAnsiTheme="majorHAnsi" w:cstheme="majorHAnsi"/>
        </w:rPr>
        <w:t xml:space="preserve"> </w:t>
      </w:r>
      <w:r>
        <w:rPr>
          <w:rFonts w:asciiTheme="majorHAnsi" w:hAnsiTheme="majorHAnsi" w:cstheme="majorHAnsi"/>
        </w:rPr>
        <w:t>Tänavavalgustus</w:t>
      </w:r>
    </w:p>
    <w:p w14:paraId="334A269B" w14:textId="323E7A37" w:rsidR="008656EB" w:rsidRPr="0058720A" w:rsidRDefault="008656EB" w:rsidP="00BB7D8E">
      <w:pPr>
        <w:rPr>
          <w:rFonts w:asciiTheme="majorHAnsi" w:hAnsiTheme="majorHAnsi" w:cstheme="majorHAnsi"/>
          <w:bCs/>
          <w:szCs w:val="22"/>
        </w:rPr>
      </w:pPr>
      <w:r w:rsidRPr="0058720A">
        <w:rPr>
          <w:rFonts w:asciiTheme="majorHAnsi" w:hAnsiTheme="majorHAnsi" w:cstheme="majorHAnsi"/>
          <w:bCs/>
          <w:szCs w:val="22"/>
        </w:rPr>
        <w:t>Ala välisvalgustuse lahendamiseks on planeeritud tänavavalgustuse maakaabel.</w:t>
      </w:r>
    </w:p>
    <w:p w14:paraId="0B4A4219" w14:textId="47393357" w:rsidR="00677C6C" w:rsidRPr="0058720A" w:rsidRDefault="00677C6C" w:rsidP="00677C6C">
      <w:pPr>
        <w:rPr>
          <w:rFonts w:asciiTheme="majorHAnsi" w:hAnsiTheme="majorHAnsi" w:cstheme="majorHAnsi"/>
          <w:bCs/>
          <w:szCs w:val="22"/>
        </w:rPr>
      </w:pPr>
      <w:r w:rsidRPr="0058720A">
        <w:rPr>
          <w:rFonts w:asciiTheme="majorHAnsi" w:hAnsiTheme="majorHAnsi" w:cstheme="majorHAnsi"/>
          <w:bCs/>
          <w:szCs w:val="22"/>
        </w:rPr>
        <w:t xml:space="preserve">Tänavavalgustuse maakaabli võimalik liitumine on </w:t>
      </w:r>
      <w:proofErr w:type="spellStart"/>
      <w:r w:rsidRPr="0058720A">
        <w:rPr>
          <w:rFonts w:asciiTheme="majorHAnsi" w:hAnsiTheme="majorHAnsi" w:cstheme="majorHAnsi"/>
          <w:bCs/>
          <w:szCs w:val="22"/>
        </w:rPr>
        <w:t>Tinter</w:t>
      </w:r>
      <w:proofErr w:type="spellEnd"/>
      <w:r w:rsidRPr="0058720A">
        <w:rPr>
          <w:rFonts w:asciiTheme="majorHAnsi" w:hAnsiTheme="majorHAnsi" w:cstheme="majorHAnsi"/>
          <w:bCs/>
          <w:szCs w:val="22"/>
        </w:rPr>
        <w:t xml:space="preserve">-Projekt OÜ poolt </w:t>
      </w:r>
      <w:r w:rsidR="0058720A">
        <w:rPr>
          <w:rFonts w:asciiTheme="majorHAnsi" w:hAnsiTheme="majorHAnsi" w:cstheme="majorHAnsi"/>
          <w:bCs/>
          <w:szCs w:val="22"/>
        </w:rPr>
        <w:t>"</w:t>
      </w:r>
      <w:r w:rsidRPr="0058720A">
        <w:rPr>
          <w:rFonts w:asciiTheme="majorHAnsi" w:hAnsiTheme="majorHAnsi" w:cstheme="majorHAnsi"/>
          <w:bCs/>
          <w:szCs w:val="22"/>
        </w:rPr>
        <w:t>Riigitee 11203 Kolu-Tammiku</w:t>
      </w:r>
      <w:r w:rsidR="0058720A">
        <w:rPr>
          <w:rFonts w:asciiTheme="majorHAnsi" w:hAnsiTheme="majorHAnsi" w:cstheme="majorHAnsi"/>
          <w:bCs/>
          <w:szCs w:val="22"/>
        </w:rPr>
        <w:t>“</w:t>
      </w:r>
      <w:r w:rsidRPr="0058720A">
        <w:rPr>
          <w:rFonts w:asciiTheme="majorHAnsi" w:hAnsiTheme="majorHAnsi" w:cstheme="majorHAnsi"/>
          <w:bCs/>
          <w:szCs w:val="22"/>
        </w:rPr>
        <w:t xml:space="preserve"> planeeritud tänavavalgustuse maakaablist. </w:t>
      </w:r>
    </w:p>
    <w:p w14:paraId="784D9B5B" w14:textId="77777777" w:rsidR="008656EB" w:rsidRPr="00175956" w:rsidRDefault="008656EB" w:rsidP="008656EB">
      <w:pPr>
        <w:rPr>
          <w:rFonts w:asciiTheme="majorHAnsi" w:hAnsiTheme="majorHAnsi" w:cstheme="majorHAnsi"/>
        </w:rPr>
      </w:pPr>
      <w:r w:rsidRPr="00175956">
        <w:rPr>
          <w:rFonts w:asciiTheme="majorHAnsi" w:hAnsiTheme="majorHAnsi" w:cstheme="majorHAnsi"/>
        </w:rPr>
        <w:t>Valgusreostuse vältimiseks:</w:t>
      </w:r>
    </w:p>
    <w:p w14:paraId="544DDF14"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lastRenderedPageBreak/>
        <w:t xml:space="preserve">Välisvalgustuseks kasutada valgusteid, mille intensiivsus üle 90° (soovitatavalt üle 70°) juures on 0 cd. Kui valgusti ei vasta sellele, siis tuleb seda varjestada. </w:t>
      </w:r>
    </w:p>
    <w:p w14:paraId="4A73E732"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 xml:space="preserve">Valgusallikad peavad olema varustatud eredust vähendavate kontrollseadmetega. </w:t>
      </w:r>
    </w:p>
    <w:p w14:paraId="5B793657"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Valgusallika intensiivsus ei tohi olla liiga suur, et silma kohanemisvõime pimedatel aladel oleks kõrge.</w:t>
      </w:r>
    </w:p>
    <w:p w14:paraId="542684E4"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 xml:space="preserve">Valgustid peavad väljastama silmale sobiva spektraaljaotusega valgust. </w:t>
      </w:r>
    </w:p>
    <w:p w14:paraId="64C4FE23"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 xml:space="preserve">Ükski valgustusseade ei tohi olla paigaldatud selliselt, et tekib pimestumise oht, et see häirib kohalikke elanikke või seda pole tehtud efektiivselt. </w:t>
      </w:r>
    </w:p>
    <w:p w14:paraId="74566059"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Üldjuhul on keelatud kasutada elavhõbe-kvartslampe, kiirvalgusteid ja vilkuvas režiimis valgusteid.</w:t>
      </w:r>
    </w:p>
    <w:p w14:paraId="30BB3C28"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Keelatud on kasutada energiat raiskavaid ja liiga suure võimsusega lampe, kerakujulise kupliga lampe, mille ülemine poolsfäär pole läbipaistmatu.</w:t>
      </w:r>
    </w:p>
    <w:p w14:paraId="19FF8DE5"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 xml:space="preserve">Ehitiste valgustamine peab toimuma suunaga ülevalt alla. Kui seda pole võimalik teha, siis peab valgustatud ala piir asuma kuni 1 meetri kaugusel objekti servast. </w:t>
      </w:r>
    </w:p>
    <w:p w14:paraId="7BF348FA"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Hoonete valgustamiseks ei tohi kasutada pöörlevaid, liikuvaid ja vilkuvaid valgusallikaid.</w:t>
      </w:r>
    </w:p>
    <w:p w14:paraId="3F43A744"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 xml:space="preserve">Kõik </w:t>
      </w:r>
      <w:proofErr w:type="spellStart"/>
      <w:r w:rsidRPr="00175956">
        <w:rPr>
          <w:rFonts w:asciiTheme="majorHAnsi" w:eastAsia="Calibri" w:hAnsiTheme="majorHAnsi" w:cstheme="majorHAnsi"/>
          <w:szCs w:val="22"/>
          <w:lang w:eastAsia="et-EE"/>
        </w:rPr>
        <w:t>välisvalgustid</w:t>
      </w:r>
      <w:proofErr w:type="spellEnd"/>
      <w:r w:rsidRPr="00175956">
        <w:rPr>
          <w:rFonts w:asciiTheme="majorHAnsi" w:eastAsia="Calibri" w:hAnsiTheme="majorHAnsi" w:cstheme="majorHAnsi"/>
          <w:szCs w:val="22"/>
          <w:lang w:eastAsia="et-EE"/>
        </w:rPr>
        <w:t xml:space="preserve"> peavad olema päevasel ajal välja lülitatud. </w:t>
      </w:r>
    </w:p>
    <w:p w14:paraId="2174ACB4"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 xml:space="preserve">Kuna piirkond on oluline nahkhiirte toitumisala, siis vältimaks valgustuse negatiivset mõju, tuleks kõnniteedel, tee äärtes ja haljasaladel kasutada madalama asetusega nõrku lampe, mis valgustavad piisavalt inimeste jalgradu, aga mitte puude võrasid ja eemalolevaid põõsaid. </w:t>
      </w:r>
    </w:p>
    <w:p w14:paraId="1412366E"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 xml:space="preserve">Puuvõrasid ja põõsaid ei tohi valgustada nahkhiirte aktiivsusperioodil. </w:t>
      </w:r>
    </w:p>
    <w:p w14:paraId="19BEE6EA" w14:textId="77777777" w:rsidR="008656EB" w:rsidRPr="00175956" w:rsidRDefault="008656EB" w:rsidP="008656EB">
      <w:pPr>
        <w:pStyle w:val="ListParagraph"/>
        <w:numPr>
          <w:ilvl w:val="0"/>
          <w:numId w:val="2"/>
        </w:numPr>
        <w:spacing w:after="0"/>
        <w:jc w:val="left"/>
        <w:rPr>
          <w:rFonts w:asciiTheme="majorHAnsi" w:eastAsia="Calibri" w:hAnsiTheme="majorHAnsi" w:cstheme="majorHAnsi"/>
          <w:szCs w:val="22"/>
          <w:lang w:eastAsia="et-EE"/>
        </w:rPr>
      </w:pPr>
      <w:r w:rsidRPr="00175956">
        <w:rPr>
          <w:rFonts w:asciiTheme="majorHAnsi" w:eastAsia="Calibri" w:hAnsiTheme="majorHAnsi" w:cstheme="majorHAnsi"/>
          <w:szCs w:val="22"/>
          <w:lang w:eastAsia="et-EE"/>
        </w:rPr>
        <w:t>Eelistada „nupukaid“ liikumisanduritega valgusteid, mis reguleerivad automaatselt valgustamise aega ja valguse tugevust.</w:t>
      </w:r>
    </w:p>
    <w:p w14:paraId="29D8AC10" w14:textId="77777777" w:rsidR="008656EB" w:rsidRPr="00F97D31" w:rsidRDefault="008656EB" w:rsidP="00BB7D8E">
      <w:pPr>
        <w:rPr>
          <w:rFonts w:asciiTheme="majorHAnsi" w:hAnsiTheme="majorHAnsi" w:cstheme="majorHAnsi"/>
          <w:bCs/>
          <w:szCs w:val="22"/>
        </w:rPr>
      </w:pPr>
    </w:p>
    <w:p w14:paraId="65B96F65" w14:textId="19730822" w:rsidR="00D772C9" w:rsidRPr="00F97D31" w:rsidRDefault="00A25731" w:rsidP="00CD49C1">
      <w:pPr>
        <w:pStyle w:val="Heading3"/>
        <w:rPr>
          <w:rFonts w:asciiTheme="majorHAnsi" w:hAnsiTheme="majorHAnsi" w:cstheme="majorHAnsi"/>
        </w:rPr>
      </w:pPr>
      <w:bookmarkStart w:id="25" w:name="_Toc156895129"/>
      <w:r w:rsidRPr="00F97D31">
        <w:rPr>
          <w:rFonts w:asciiTheme="majorHAnsi" w:hAnsiTheme="majorHAnsi" w:cstheme="majorHAnsi"/>
        </w:rPr>
        <w:t>5.</w:t>
      </w:r>
      <w:r w:rsidR="008656EB">
        <w:rPr>
          <w:rFonts w:asciiTheme="majorHAnsi" w:hAnsiTheme="majorHAnsi" w:cstheme="majorHAnsi"/>
        </w:rPr>
        <w:t>6</w:t>
      </w:r>
      <w:r w:rsidRPr="00F97D31">
        <w:rPr>
          <w:rFonts w:asciiTheme="majorHAnsi" w:hAnsiTheme="majorHAnsi" w:cstheme="majorHAnsi"/>
        </w:rPr>
        <w:t xml:space="preserve"> </w:t>
      </w:r>
      <w:r w:rsidR="00D772C9" w:rsidRPr="00F97D31">
        <w:rPr>
          <w:rFonts w:asciiTheme="majorHAnsi" w:hAnsiTheme="majorHAnsi" w:cstheme="majorHAnsi"/>
        </w:rPr>
        <w:t>Side</w:t>
      </w:r>
      <w:r w:rsidR="00BB7D8E" w:rsidRPr="00F97D31">
        <w:rPr>
          <w:rFonts w:asciiTheme="majorHAnsi" w:hAnsiTheme="majorHAnsi" w:cstheme="majorHAnsi"/>
        </w:rPr>
        <w:t>varustus</w:t>
      </w:r>
      <w:bookmarkEnd w:id="25"/>
    </w:p>
    <w:p w14:paraId="71C197DE" w14:textId="724BE834" w:rsidR="00BB7D8E" w:rsidRPr="00F97D31" w:rsidRDefault="00BB7D8E" w:rsidP="00BB7D8E">
      <w:pPr>
        <w:rPr>
          <w:rFonts w:asciiTheme="majorHAnsi" w:hAnsiTheme="majorHAnsi" w:cstheme="majorHAnsi"/>
          <w:bCs/>
          <w:sz w:val="24"/>
        </w:rPr>
      </w:pPr>
      <w:r w:rsidRPr="00F97D31">
        <w:rPr>
          <w:rFonts w:asciiTheme="majorHAnsi" w:hAnsiTheme="majorHAnsi" w:cstheme="majorHAnsi"/>
          <w:bCs/>
          <w:sz w:val="24"/>
        </w:rPr>
        <w:t xml:space="preserve">Planeeritud kruntide sidevarustus on lahendatud vastavalt Enefit Connect </w:t>
      </w:r>
      <w:r w:rsidR="00DB191E" w:rsidRPr="00F97D31">
        <w:rPr>
          <w:rFonts w:asciiTheme="majorHAnsi" w:hAnsiTheme="majorHAnsi" w:cstheme="majorHAnsi"/>
          <w:bCs/>
          <w:sz w:val="24"/>
        </w:rPr>
        <w:t>29.11</w:t>
      </w:r>
      <w:r w:rsidRPr="00F97D31">
        <w:rPr>
          <w:rFonts w:asciiTheme="majorHAnsi" w:hAnsiTheme="majorHAnsi" w:cstheme="majorHAnsi"/>
          <w:bCs/>
          <w:sz w:val="24"/>
        </w:rPr>
        <w:t>.2023 tehnilistele tingimustele nr EC-JUH-7/</w:t>
      </w:r>
      <w:r w:rsidR="00DB191E" w:rsidRPr="00F97D31">
        <w:rPr>
          <w:rFonts w:asciiTheme="majorHAnsi" w:hAnsiTheme="majorHAnsi" w:cstheme="majorHAnsi"/>
          <w:bCs/>
          <w:sz w:val="24"/>
        </w:rPr>
        <w:t>437</w:t>
      </w:r>
      <w:r w:rsidRPr="00F97D31">
        <w:rPr>
          <w:rFonts w:asciiTheme="majorHAnsi" w:hAnsiTheme="majorHAnsi" w:cstheme="majorHAnsi"/>
          <w:bCs/>
          <w:sz w:val="24"/>
        </w:rPr>
        <w:t>.</w:t>
      </w:r>
    </w:p>
    <w:p w14:paraId="63CA3DB1" w14:textId="766102DF" w:rsidR="00DB191E" w:rsidRPr="00F97D31" w:rsidRDefault="00DB191E" w:rsidP="00BB7D8E">
      <w:pPr>
        <w:rPr>
          <w:rFonts w:asciiTheme="majorHAnsi" w:hAnsiTheme="majorHAnsi" w:cstheme="majorHAnsi"/>
          <w:bCs/>
          <w:sz w:val="24"/>
        </w:rPr>
      </w:pPr>
      <w:r w:rsidRPr="00F97D31">
        <w:rPr>
          <w:rFonts w:asciiTheme="majorHAnsi" w:hAnsiTheme="majorHAnsi" w:cstheme="majorHAnsi"/>
          <w:bCs/>
          <w:sz w:val="24"/>
        </w:rPr>
        <w:t>Planeeritud ala liitumine sidevõrguga lahendatakse olemasolevast side maaliinist, mis asu</w:t>
      </w:r>
      <w:r w:rsidR="00C638E2" w:rsidRPr="00F97D31">
        <w:rPr>
          <w:rFonts w:asciiTheme="majorHAnsi" w:hAnsiTheme="majorHAnsi" w:cstheme="majorHAnsi"/>
          <w:bCs/>
          <w:sz w:val="24"/>
        </w:rPr>
        <w:t>b</w:t>
      </w:r>
      <w:r w:rsidRPr="00F97D31">
        <w:rPr>
          <w:rFonts w:asciiTheme="majorHAnsi" w:hAnsiTheme="majorHAnsi" w:cstheme="majorHAnsi"/>
          <w:bCs/>
          <w:sz w:val="24"/>
        </w:rPr>
        <w:t xml:space="preserve"> Nurga teel (</w:t>
      </w:r>
      <w:r w:rsidRPr="00F97D31">
        <w:rPr>
          <w:rFonts w:asciiTheme="majorHAnsi" w:hAnsiTheme="majorHAnsi" w:cstheme="majorHAnsi"/>
          <w:sz w:val="24"/>
          <w:shd w:val="clear" w:color="auto" w:fill="FFFFFF"/>
        </w:rPr>
        <w:t>33801:001:0385</w:t>
      </w:r>
      <w:r w:rsidRPr="00F97D31">
        <w:rPr>
          <w:rFonts w:asciiTheme="majorHAnsi" w:hAnsiTheme="majorHAnsi" w:cstheme="majorHAnsi"/>
          <w:bCs/>
          <w:sz w:val="24"/>
        </w:rPr>
        <w:t>)</w:t>
      </w:r>
      <w:r w:rsidR="00C638E2" w:rsidRPr="00F97D31">
        <w:rPr>
          <w:rFonts w:asciiTheme="majorHAnsi" w:hAnsiTheme="majorHAnsi" w:cstheme="majorHAnsi"/>
          <w:bCs/>
          <w:sz w:val="24"/>
        </w:rPr>
        <w:t>. Planeeritav sidevõrk on rajatud elektrivõrguga ühisesse kasutusalasse.</w:t>
      </w:r>
    </w:p>
    <w:p w14:paraId="3E49EEA2" w14:textId="77777777" w:rsidR="00BB7D8E" w:rsidRPr="00F97D31" w:rsidRDefault="00BB7D8E" w:rsidP="00BB7D8E">
      <w:pPr>
        <w:rPr>
          <w:rFonts w:asciiTheme="majorHAnsi" w:hAnsiTheme="majorHAnsi" w:cstheme="majorHAnsi"/>
          <w:bCs/>
          <w:sz w:val="24"/>
        </w:rPr>
      </w:pPr>
      <w:r w:rsidRPr="00F97D31">
        <w:rPr>
          <w:rFonts w:asciiTheme="majorHAnsi" w:hAnsiTheme="majorHAnsi" w:cstheme="majorHAnsi"/>
          <w:bCs/>
          <w:sz w:val="24"/>
        </w:rPr>
        <w:t>Lahendus on põhimõtteline ja täpsustatakse ehitusprojektis.</w:t>
      </w:r>
    </w:p>
    <w:p w14:paraId="63637C81" w14:textId="5BEF16DA" w:rsidR="006F285F" w:rsidRPr="00F97D31" w:rsidRDefault="006F285F" w:rsidP="006F285F">
      <w:pPr>
        <w:pStyle w:val="Heading3"/>
        <w:rPr>
          <w:rFonts w:asciiTheme="majorHAnsi" w:hAnsiTheme="majorHAnsi" w:cstheme="majorHAnsi"/>
        </w:rPr>
      </w:pPr>
      <w:bookmarkStart w:id="26" w:name="_Toc156895130"/>
      <w:r w:rsidRPr="00F97D31">
        <w:rPr>
          <w:rFonts w:asciiTheme="majorHAnsi" w:hAnsiTheme="majorHAnsi" w:cstheme="majorHAnsi"/>
        </w:rPr>
        <w:t>5.</w:t>
      </w:r>
      <w:r w:rsidR="006505D9">
        <w:rPr>
          <w:rFonts w:asciiTheme="majorHAnsi" w:hAnsiTheme="majorHAnsi" w:cstheme="majorHAnsi"/>
        </w:rPr>
        <w:t>7</w:t>
      </w:r>
      <w:r w:rsidRPr="00F97D31">
        <w:rPr>
          <w:rFonts w:asciiTheme="majorHAnsi" w:hAnsiTheme="majorHAnsi" w:cstheme="majorHAnsi"/>
        </w:rPr>
        <w:t xml:space="preserve"> </w:t>
      </w:r>
      <w:r w:rsidR="00F97D31" w:rsidRPr="00F97D31">
        <w:rPr>
          <w:rFonts w:asciiTheme="majorHAnsi" w:hAnsiTheme="majorHAnsi" w:cstheme="majorHAnsi"/>
        </w:rPr>
        <w:t>S</w:t>
      </w:r>
      <w:r w:rsidRPr="00F97D31">
        <w:rPr>
          <w:rFonts w:asciiTheme="majorHAnsi" w:hAnsiTheme="majorHAnsi" w:cstheme="majorHAnsi"/>
        </w:rPr>
        <w:t>oojusvarustus</w:t>
      </w:r>
      <w:bookmarkEnd w:id="26"/>
    </w:p>
    <w:p w14:paraId="4ED427A2" w14:textId="5FBEC0E1" w:rsidR="006F285F" w:rsidRPr="00F97D31" w:rsidRDefault="00F97D31" w:rsidP="00BB7D8E">
      <w:pPr>
        <w:rPr>
          <w:rFonts w:asciiTheme="majorHAnsi" w:hAnsiTheme="majorHAnsi" w:cstheme="majorHAnsi"/>
          <w:bCs/>
          <w:sz w:val="24"/>
        </w:rPr>
      </w:pPr>
      <w:r w:rsidRPr="00F97D31">
        <w:rPr>
          <w:rFonts w:asciiTheme="majorHAnsi" w:hAnsiTheme="majorHAnsi" w:cstheme="majorHAnsi"/>
          <w:bCs/>
          <w:sz w:val="24"/>
        </w:rPr>
        <w:t>Hoonete kohtküttesüsteemide lahenduses lähtuda tänapäevastest ja keskkonnasäästlikest kütteviisidest (maasoojuspumbad, päikesepatareid hoone katusel jms).</w:t>
      </w:r>
    </w:p>
    <w:p w14:paraId="6B17E78E" w14:textId="02392C64" w:rsidR="00437A0E" w:rsidRPr="00F97D31" w:rsidRDefault="007C4B28" w:rsidP="003B510B">
      <w:pPr>
        <w:pStyle w:val="Heading2"/>
        <w:spacing w:before="240" w:after="120"/>
        <w:rPr>
          <w:rFonts w:asciiTheme="majorHAnsi" w:hAnsiTheme="majorHAnsi" w:cstheme="majorHAnsi"/>
        </w:rPr>
      </w:pPr>
      <w:bookmarkStart w:id="27" w:name="_Toc156895131"/>
      <w:r w:rsidRPr="00F97D31">
        <w:rPr>
          <w:rFonts w:asciiTheme="majorHAnsi" w:hAnsiTheme="majorHAnsi" w:cstheme="majorHAnsi"/>
        </w:rPr>
        <w:t>6</w:t>
      </w:r>
      <w:r w:rsidR="00020D5C" w:rsidRPr="00F97D31">
        <w:rPr>
          <w:rFonts w:asciiTheme="majorHAnsi" w:hAnsiTheme="majorHAnsi" w:cstheme="majorHAnsi"/>
        </w:rPr>
        <w:t xml:space="preserve">. </w:t>
      </w:r>
      <w:r w:rsidR="00437A0E" w:rsidRPr="00F97D31">
        <w:rPr>
          <w:rFonts w:asciiTheme="majorHAnsi" w:hAnsiTheme="majorHAnsi" w:cstheme="majorHAnsi"/>
        </w:rPr>
        <w:t>Keskkonnakaitse abinõud</w:t>
      </w:r>
      <w:bookmarkEnd w:id="27"/>
      <w:r w:rsidR="00437A0E" w:rsidRPr="00F97D31">
        <w:rPr>
          <w:rFonts w:asciiTheme="majorHAnsi" w:hAnsiTheme="majorHAnsi" w:cstheme="majorHAnsi"/>
        </w:rPr>
        <w:t xml:space="preserve"> </w:t>
      </w:r>
    </w:p>
    <w:p w14:paraId="0F1B2E72" w14:textId="2B4B36F5" w:rsidR="00B14DDD" w:rsidRPr="00F97D31" w:rsidRDefault="00BB7D8E" w:rsidP="00B14DDD">
      <w:pPr>
        <w:rPr>
          <w:rFonts w:asciiTheme="majorHAnsi" w:hAnsiTheme="majorHAnsi" w:cstheme="majorHAnsi"/>
        </w:rPr>
      </w:pPr>
      <w:r w:rsidRPr="00F97D31">
        <w:rPr>
          <w:rFonts w:asciiTheme="majorHAnsi" w:hAnsiTheme="majorHAnsi" w:cstheme="majorHAnsi"/>
        </w:rPr>
        <w:t>Detailplaneeringu lahenduse elluviimisel eeldatakse, et kavandatud tegevus ei ületa keskkonnataluvust ega põhjusta keskkonnas pöördumatuid muutusi ning ohtu ei ole inimeste tervisele ega heaolule, ohtu ei seata kultuuripärandit ega vara.</w:t>
      </w:r>
    </w:p>
    <w:p w14:paraId="11C54962" w14:textId="353E90D1" w:rsidR="00E55453" w:rsidRPr="00F97D31" w:rsidRDefault="00E55453" w:rsidP="00B14DDD">
      <w:pPr>
        <w:rPr>
          <w:rFonts w:asciiTheme="majorHAnsi" w:hAnsiTheme="majorHAnsi" w:cstheme="majorHAnsi"/>
        </w:rPr>
      </w:pPr>
      <w:r w:rsidRPr="00F97D31">
        <w:rPr>
          <w:rFonts w:asciiTheme="majorHAnsi" w:hAnsiTheme="majorHAnsi" w:cstheme="majorHAnsi"/>
        </w:rPr>
        <w:t>Hoonete ehitamisel on vajalik jälgida, et loodusliku pinnase kahjustused oleksid minimaalsed, kasutada võimalusel kergemaid ehitusmasinaid</w:t>
      </w:r>
      <w:r w:rsidR="00A92153" w:rsidRPr="00F97D31">
        <w:rPr>
          <w:rFonts w:asciiTheme="majorHAnsi" w:hAnsiTheme="majorHAnsi" w:cstheme="majorHAnsi"/>
        </w:rPr>
        <w:t>.</w:t>
      </w:r>
    </w:p>
    <w:p w14:paraId="743B2013" w14:textId="6F6C9958" w:rsidR="00A92153" w:rsidRPr="00F97D31" w:rsidRDefault="00A92153" w:rsidP="00B14DDD">
      <w:pPr>
        <w:rPr>
          <w:rFonts w:asciiTheme="majorHAnsi" w:hAnsiTheme="majorHAnsi" w:cstheme="majorHAnsi"/>
        </w:rPr>
      </w:pPr>
      <w:r w:rsidRPr="00F97D31">
        <w:rPr>
          <w:rFonts w:asciiTheme="majorHAnsi" w:hAnsiTheme="majorHAnsi" w:cstheme="majorHAnsi"/>
        </w:rPr>
        <w:t>Hoonete projekteerimisel lähtuda energiatõhususe tagamisest ning sellekohastest määrustest ja õigusaktidest.</w:t>
      </w:r>
    </w:p>
    <w:p w14:paraId="22D3EA11" w14:textId="068260E9" w:rsidR="00A92153" w:rsidRDefault="00D4393A" w:rsidP="00B14DDD">
      <w:pPr>
        <w:rPr>
          <w:rFonts w:asciiTheme="majorHAnsi" w:hAnsiTheme="majorHAnsi" w:cstheme="majorHAnsi"/>
        </w:rPr>
      </w:pPr>
      <w:r w:rsidRPr="00F97D31">
        <w:rPr>
          <w:rFonts w:asciiTheme="majorHAnsi" w:hAnsiTheme="majorHAnsi" w:cstheme="majorHAnsi"/>
        </w:rPr>
        <w:t>Hooned ja rajatise peavad olema ehitatud kaasaegsete ehitustehniliste nõuetele vastavalt. Ehitamisel ei ole lubatud kasutada keskkonnaohtlikke materjale ega aineid.</w:t>
      </w:r>
    </w:p>
    <w:p w14:paraId="160845DA" w14:textId="77777777" w:rsidR="005860FF" w:rsidRDefault="005860FF" w:rsidP="00B14DDD">
      <w:pPr>
        <w:rPr>
          <w:rFonts w:asciiTheme="majorHAnsi" w:hAnsiTheme="majorHAnsi" w:cstheme="majorHAnsi"/>
        </w:rPr>
      </w:pPr>
    </w:p>
    <w:p w14:paraId="1AB137E4" w14:textId="479E06CD" w:rsidR="005860FF" w:rsidRPr="00871D46" w:rsidRDefault="005860FF" w:rsidP="00B14DDD">
      <w:pPr>
        <w:rPr>
          <w:rFonts w:asciiTheme="majorHAnsi" w:hAnsiTheme="majorHAnsi" w:cstheme="majorHAnsi"/>
        </w:rPr>
      </w:pPr>
      <w:r w:rsidRPr="00871D46">
        <w:rPr>
          <w:rFonts w:asciiTheme="majorHAnsi" w:hAnsiTheme="majorHAnsi" w:cstheme="majorHAnsi"/>
        </w:rPr>
        <w:t xml:space="preserve">Liiklusmürast põhjustatud müratasemete hindamise viis läbi </w:t>
      </w:r>
      <w:proofErr w:type="spellStart"/>
      <w:r w:rsidRPr="00871D46">
        <w:rPr>
          <w:rFonts w:asciiTheme="majorHAnsi" w:hAnsiTheme="majorHAnsi" w:cstheme="majorHAnsi"/>
        </w:rPr>
        <w:t>Akukon</w:t>
      </w:r>
      <w:proofErr w:type="spellEnd"/>
      <w:r w:rsidRPr="00871D46">
        <w:rPr>
          <w:rFonts w:asciiTheme="majorHAnsi" w:hAnsiTheme="majorHAnsi" w:cstheme="majorHAnsi"/>
        </w:rPr>
        <w:t xml:space="preserve"> Eesti OÜ, töö nr 240681-1 </w:t>
      </w:r>
      <w:r w:rsidR="00F0611F">
        <w:rPr>
          <w:rFonts w:asciiTheme="majorHAnsi" w:hAnsiTheme="majorHAnsi" w:cstheme="majorHAnsi"/>
        </w:rPr>
        <w:t xml:space="preserve">aprill/septembris </w:t>
      </w:r>
      <w:r w:rsidRPr="00871D46">
        <w:rPr>
          <w:rFonts w:asciiTheme="majorHAnsi" w:hAnsiTheme="majorHAnsi" w:cstheme="majorHAnsi"/>
        </w:rPr>
        <w:t>2024.</w:t>
      </w:r>
    </w:p>
    <w:p w14:paraId="0B70CD08" w14:textId="326C2E12" w:rsidR="00D4393A" w:rsidRDefault="00D4393A" w:rsidP="00B14DDD">
      <w:pPr>
        <w:rPr>
          <w:rFonts w:asciiTheme="majorHAnsi" w:hAnsiTheme="majorHAnsi" w:cstheme="majorHAnsi"/>
        </w:rPr>
      </w:pPr>
      <w:r w:rsidRPr="00F97D31">
        <w:rPr>
          <w:rFonts w:asciiTheme="majorHAnsi" w:hAnsiTheme="majorHAnsi" w:cstheme="majorHAnsi"/>
        </w:rPr>
        <w:lastRenderedPageBreak/>
        <w:t xml:space="preserve">Ehitusaegse mürahäiringu vähendamiseks tuleb vältida öiseid ehitustöid. Ehitustegevuse ajal tuleb hoida müra normtaseme piirides, samuti tuleb minimeerida ehitusaegse tolmu teket. </w:t>
      </w:r>
    </w:p>
    <w:p w14:paraId="4DEFC28B" w14:textId="2753BE56" w:rsidR="00A20699" w:rsidRDefault="00A20699" w:rsidP="00B14DDD">
      <w:pPr>
        <w:rPr>
          <w:rFonts w:asciiTheme="majorHAnsi" w:hAnsiTheme="majorHAnsi" w:cstheme="majorHAnsi"/>
        </w:rPr>
      </w:pPr>
      <w:r>
        <w:rPr>
          <w:rFonts w:asciiTheme="majorHAnsi" w:hAnsiTheme="majorHAnsi" w:cstheme="majorHAnsi"/>
        </w:rPr>
        <w:t>Leevendavate meetmetena on võimalik siseruumides tagada head akustilised tingimused. Projekteerimise tuleb lähtuda:</w:t>
      </w:r>
    </w:p>
    <w:p w14:paraId="36AF85A7" w14:textId="7C0C8D9C" w:rsidR="00A20699" w:rsidRDefault="00A20699" w:rsidP="00A20699">
      <w:pPr>
        <w:pStyle w:val="ListParagraph"/>
        <w:numPr>
          <w:ilvl w:val="0"/>
          <w:numId w:val="2"/>
        </w:numPr>
        <w:rPr>
          <w:rFonts w:asciiTheme="majorHAnsi" w:hAnsiTheme="majorHAnsi" w:cstheme="majorHAnsi"/>
        </w:rPr>
      </w:pPr>
      <w:r w:rsidRPr="00A20699">
        <w:rPr>
          <w:rFonts w:asciiTheme="majorHAnsi" w:hAnsiTheme="majorHAnsi" w:cstheme="majorHAnsi"/>
        </w:rPr>
        <w:t xml:space="preserve">Hoonete välispiirete valikul tuleb lähtuda Eestis kehtiva standardi EVS 842:2003 "Ehitiste heliisolatsiooninõuded. Kaitse müra eest" tabelis 6.3 "Välispiiretele esitatavad heliisolatsiooninõuded olenevalt </w:t>
      </w:r>
      <w:proofErr w:type="spellStart"/>
      <w:r w:rsidRPr="00A20699">
        <w:rPr>
          <w:rFonts w:asciiTheme="majorHAnsi" w:hAnsiTheme="majorHAnsi" w:cstheme="majorHAnsi"/>
        </w:rPr>
        <w:t>välismüratasemest</w:t>
      </w:r>
      <w:proofErr w:type="spellEnd"/>
      <w:r w:rsidRPr="00A20699">
        <w:rPr>
          <w:rFonts w:asciiTheme="majorHAnsi" w:hAnsiTheme="majorHAnsi" w:cstheme="majorHAnsi"/>
        </w:rPr>
        <w:t>" toodud väärtustest (Tabel 1).</w:t>
      </w:r>
    </w:p>
    <w:p w14:paraId="3C6203A2" w14:textId="5220C113" w:rsidR="00A20699" w:rsidRDefault="00A20699" w:rsidP="00A20699">
      <w:pPr>
        <w:rPr>
          <w:rFonts w:asciiTheme="majorHAnsi" w:hAnsiTheme="majorHAnsi" w:cstheme="majorHAnsi"/>
        </w:rPr>
      </w:pPr>
      <w:r>
        <w:rPr>
          <w:rFonts w:asciiTheme="majorHAnsi" w:hAnsiTheme="majorHAnsi" w:cstheme="majorHAnsi"/>
        </w:rPr>
        <w:t>Tabel 1</w:t>
      </w:r>
    </w:p>
    <w:p w14:paraId="6F54E87C" w14:textId="18181E73" w:rsidR="00A20699" w:rsidRDefault="00A20699" w:rsidP="00A20699">
      <w:pPr>
        <w:rPr>
          <w:rFonts w:asciiTheme="majorHAnsi" w:hAnsiTheme="majorHAnsi" w:cstheme="majorHAnsi"/>
        </w:rPr>
      </w:pPr>
      <w:r>
        <w:rPr>
          <w:rFonts w:asciiTheme="majorHAnsi" w:hAnsiTheme="majorHAnsi" w:cstheme="majorHAnsi"/>
          <w:noProof/>
        </w:rPr>
        <w:drawing>
          <wp:inline distT="0" distB="0" distL="0" distR="0" wp14:anchorId="0B221B56" wp14:editId="1086A296">
            <wp:extent cx="6026785" cy="1892300"/>
            <wp:effectExtent l="0" t="0" r="0" b="0"/>
            <wp:docPr id="473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6785" cy="1892300"/>
                    </a:xfrm>
                    <a:prstGeom prst="rect">
                      <a:avLst/>
                    </a:prstGeom>
                    <a:noFill/>
                    <a:ln>
                      <a:noFill/>
                    </a:ln>
                  </pic:spPr>
                </pic:pic>
              </a:graphicData>
            </a:graphic>
          </wp:inline>
        </w:drawing>
      </w:r>
    </w:p>
    <w:p w14:paraId="17B1EF9F" w14:textId="4B7D3999" w:rsidR="001B6D87" w:rsidRPr="001B6D87" w:rsidRDefault="00F0611F" w:rsidP="001B6D87">
      <w:pPr>
        <w:rPr>
          <w:rFonts w:asciiTheme="majorHAnsi" w:hAnsiTheme="majorHAnsi" w:cstheme="majorHAnsi"/>
        </w:rPr>
      </w:pPr>
      <w:r w:rsidRPr="00F0611F">
        <w:rPr>
          <w:rFonts w:asciiTheme="majorHAnsi" w:hAnsiTheme="majorHAnsi" w:cstheme="majorHAnsi"/>
        </w:rPr>
        <w:t xml:space="preserve">Vastavalt </w:t>
      </w:r>
      <w:r w:rsidRPr="00F0611F">
        <w:rPr>
          <w:rFonts w:asciiTheme="majorHAnsi" w:hAnsiTheme="majorHAnsi" w:cstheme="majorHAnsi"/>
          <w:i/>
          <w:iCs/>
        </w:rPr>
        <w:t xml:space="preserve">EVS 842:2003 „Ehitiste heliisolatsiooninõuded. Kaitse müra eest“ </w:t>
      </w:r>
      <w:r w:rsidRPr="00F0611F">
        <w:rPr>
          <w:rFonts w:asciiTheme="majorHAnsi" w:hAnsiTheme="majorHAnsi" w:cstheme="majorHAnsi"/>
        </w:rPr>
        <w:t>tabelis 6.3 ”Välispiiretele</w:t>
      </w:r>
      <w:r w:rsidR="001B6D87">
        <w:rPr>
          <w:rFonts w:asciiTheme="majorHAnsi" w:hAnsiTheme="majorHAnsi" w:cstheme="majorHAnsi"/>
        </w:rPr>
        <w:t xml:space="preserve"> </w:t>
      </w:r>
      <w:r w:rsidR="001B6D87" w:rsidRPr="001B6D87">
        <w:rPr>
          <w:rFonts w:asciiTheme="majorHAnsi" w:hAnsiTheme="majorHAnsi" w:cstheme="majorHAnsi"/>
        </w:rPr>
        <w:t>Hoone välispiiretele õige heliisolatsiooni rakendamisel ja ruumi planeerimisega saab tagada</w:t>
      </w:r>
      <w:r w:rsidR="001B6D87">
        <w:rPr>
          <w:rFonts w:asciiTheme="majorHAnsi" w:hAnsiTheme="majorHAnsi" w:cstheme="majorHAnsi"/>
        </w:rPr>
        <w:t xml:space="preserve"> </w:t>
      </w:r>
      <w:r w:rsidR="001B6D87" w:rsidRPr="001B6D87">
        <w:rPr>
          <w:rFonts w:asciiTheme="majorHAnsi" w:hAnsiTheme="majorHAnsi" w:cstheme="majorHAnsi"/>
        </w:rPr>
        <w:t>siseruumides head akustilised tingimused, milleks rakendatakse järgmisi meetmeid:</w:t>
      </w:r>
    </w:p>
    <w:p w14:paraId="2E7B1197" w14:textId="78003AB6" w:rsidR="001B6D87" w:rsidRPr="001B6D87" w:rsidRDefault="001B6D87" w:rsidP="00233172">
      <w:pPr>
        <w:pStyle w:val="ListParagraph"/>
        <w:numPr>
          <w:ilvl w:val="0"/>
          <w:numId w:val="2"/>
        </w:numPr>
        <w:rPr>
          <w:rFonts w:asciiTheme="majorHAnsi" w:hAnsiTheme="majorHAnsi" w:cstheme="majorHAnsi"/>
        </w:rPr>
      </w:pPr>
      <w:r w:rsidRPr="001B6D87">
        <w:rPr>
          <w:rFonts w:asciiTheme="majorHAnsi" w:hAnsiTheme="majorHAnsi" w:cstheme="majorHAnsi"/>
        </w:rPr>
        <w:t xml:space="preserve">ehitiste välispiirete heliisolatsiooni hindamisel ja üksikute elementide valikul rakendada transpordimüra spektri lähendustegurit </w:t>
      </w:r>
      <w:proofErr w:type="spellStart"/>
      <w:r w:rsidRPr="001B6D87">
        <w:rPr>
          <w:rFonts w:asciiTheme="majorHAnsi" w:hAnsiTheme="majorHAnsi" w:cstheme="majorHAnsi"/>
        </w:rPr>
        <w:t>Ctr</w:t>
      </w:r>
      <w:proofErr w:type="spellEnd"/>
      <w:r w:rsidRPr="001B6D87">
        <w:rPr>
          <w:rFonts w:asciiTheme="majorHAnsi" w:hAnsiTheme="majorHAnsi" w:cstheme="majorHAnsi"/>
        </w:rPr>
        <w:t xml:space="preserve"> vastavalt standardile EVS-EN ISO 717-1:2021; sellisel</w:t>
      </w:r>
    </w:p>
    <w:p w14:paraId="425E94F6" w14:textId="77777777" w:rsidR="001B6D87" w:rsidRPr="001B6D87" w:rsidRDefault="001B6D87" w:rsidP="001B6D87">
      <w:pPr>
        <w:rPr>
          <w:rFonts w:asciiTheme="majorHAnsi" w:hAnsiTheme="majorHAnsi" w:cstheme="majorHAnsi"/>
        </w:rPr>
      </w:pPr>
      <w:r w:rsidRPr="001B6D87">
        <w:rPr>
          <w:rFonts w:asciiTheme="majorHAnsi" w:hAnsiTheme="majorHAnsi" w:cstheme="majorHAnsi"/>
        </w:rPr>
        <w:t xml:space="preserve">juhul esitatakse </w:t>
      </w:r>
      <w:proofErr w:type="spellStart"/>
      <w:r w:rsidRPr="001B6D87">
        <w:rPr>
          <w:rFonts w:asciiTheme="majorHAnsi" w:hAnsiTheme="majorHAnsi" w:cstheme="majorHAnsi"/>
        </w:rPr>
        <w:t>välispiirde</w:t>
      </w:r>
      <w:proofErr w:type="spellEnd"/>
      <w:r w:rsidRPr="001B6D87">
        <w:rPr>
          <w:rFonts w:asciiTheme="majorHAnsi" w:hAnsiTheme="majorHAnsi" w:cstheme="majorHAnsi"/>
        </w:rPr>
        <w:t xml:space="preserve"> </w:t>
      </w:r>
      <w:proofErr w:type="spellStart"/>
      <w:r w:rsidRPr="001B6D87">
        <w:rPr>
          <w:rFonts w:asciiTheme="majorHAnsi" w:hAnsiTheme="majorHAnsi" w:cstheme="majorHAnsi"/>
        </w:rPr>
        <w:t>ühisisolatsiooni</w:t>
      </w:r>
      <w:proofErr w:type="spellEnd"/>
      <w:r w:rsidRPr="001B6D87">
        <w:rPr>
          <w:rFonts w:asciiTheme="majorHAnsi" w:hAnsiTheme="majorHAnsi" w:cstheme="majorHAnsi"/>
        </w:rPr>
        <w:t xml:space="preserve"> nõue kujul </w:t>
      </w:r>
      <w:proofErr w:type="spellStart"/>
      <w:r w:rsidRPr="001B6D87">
        <w:rPr>
          <w:rFonts w:asciiTheme="majorHAnsi" w:hAnsiTheme="majorHAnsi" w:cstheme="majorHAnsi"/>
        </w:rPr>
        <w:t>R’tr,s,w+Ctr</w:t>
      </w:r>
      <w:proofErr w:type="spellEnd"/>
      <w:r w:rsidRPr="001B6D87">
        <w:rPr>
          <w:rFonts w:asciiTheme="majorHAnsi" w:hAnsiTheme="majorHAnsi" w:cstheme="majorHAnsi"/>
        </w:rPr>
        <w:t>;</w:t>
      </w:r>
    </w:p>
    <w:p w14:paraId="418589AB" w14:textId="234C9CBE" w:rsidR="001B6D87" w:rsidRPr="001B6D87" w:rsidRDefault="001B6D87" w:rsidP="001B6D87">
      <w:pPr>
        <w:pStyle w:val="ListParagraph"/>
        <w:numPr>
          <w:ilvl w:val="0"/>
          <w:numId w:val="2"/>
        </w:numPr>
        <w:rPr>
          <w:rFonts w:asciiTheme="majorHAnsi" w:hAnsiTheme="majorHAnsi" w:cstheme="majorHAnsi"/>
        </w:rPr>
      </w:pPr>
      <w:r w:rsidRPr="001B6D87">
        <w:rPr>
          <w:rFonts w:asciiTheme="majorHAnsi" w:hAnsiTheme="majorHAnsi" w:cstheme="majorHAnsi"/>
        </w:rPr>
        <w:t>akende valikul tuleb tähelepanu pöörata akende heliisolatsioonile transpordimüra suhtes. Kui</w:t>
      </w:r>
    </w:p>
    <w:p w14:paraId="6C393F62" w14:textId="19A88FC9" w:rsidR="001B6D87" w:rsidRPr="001B6D87" w:rsidRDefault="001B6D87" w:rsidP="001B6D87">
      <w:pPr>
        <w:rPr>
          <w:rFonts w:asciiTheme="majorHAnsi" w:hAnsiTheme="majorHAnsi" w:cstheme="majorHAnsi"/>
        </w:rPr>
      </w:pPr>
      <w:r w:rsidRPr="001B6D87">
        <w:rPr>
          <w:rFonts w:asciiTheme="majorHAnsi" w:hAnsiTheme="majorHAnsi" w:cstheme="majorHAnsi"/>
        </w:rPr>
        <w:t xml:space="preserve">aken moodustab ≥ 50% </w:t>
      </w:r>
      <w:proofErr w:type="spellStart"/>
      <w:r w:rsidRPr="001B6D87">
        <w:rPr>
          <w:rFonts w:asciiTheme="majorHAnsi" w:hAnsiTheme="majorHAnsi" w:cstheme="majorHAnsi"/>
        </w:rPr>
        <w:t>välispiirde</w:t>
      </w:r>
      <w:proofErr w:type="spellEnd"/>
      <w:r w:rsidRPr="001B6D87">
        <w:rPr>
          <w:rFonts w:asciiTheme="majorHAnsi" w:hAnsiTheme="majorHAnsi" w:cstheme="majorHAnsi"/>
        </w:rPr>
        <w:t xml:space="preserve"> pinnast, võetakse akna nõutava heliisolatsiooni suuruseks</w:t>
      </w:r>
      <w:r>
        <w:rPr>
          <w:rFonts w:asciiTheme="majorHAnsi" w:hAnsiTheme="majorHAnsi" w:cstheme="majorHAnsi"/>
        </w:rPr>
        <w:t xml:space="preserve"> </w:t>
      </w:r>
      <w:proofErr w:type="spellStart"/>
      <w:r w:rsidRPr="001B6D87">
        <w:rPr>
          <w:rFonts w:asciiTheme="majorHAnsi" w:hAnsiTheme="majorHAnsi" w:cstheme="majorHAnsi"/>
        </w:rPr>
        <w:t>välispiirde</w:t>
      </w:r>
      <w:proofErr w:type="spellEnd"/>
      <w:r w:rsidRPr="001B6D87">
        <w:rPr>
          <w:rFonts w:asciiTheme="majorHAnsi" w:hAnsiTheme="majorHAnsi" w:cstheme="majorHAnsi"/>
        </w:rPr>
        <w:t xml:space="preserve"> õhumüra isolatsiooni indeks;</w:t>
      </w:r>
    </w:p>
    <w:p w14:paraId="6B4182C4" w14:textId="79EF5051" w:rsidR="001B6D87" w:rsidRPr="001B6D87" w:rsidRDefault="001B6D87" w:rsidP="001B6D87">
      <w:pPr>
        <w:pStyle w:val="ListParagraph"/>
        <w:numPr>
          <w:ilvl w:val="0"/>
          <w:numId w:val="2"/>
        </w:numPr>
        <w:rPr>
          <w:rFonts w:asciiTheme="majorHAnsi" w:hAnsiTheme="majorHAnsi" w:cstheme="majorHAnsi"/>
        </w:rPr>
      </w:pPr>
      <w:proofErr w:type="spellStart"/>
      <w:r w:rsidRPr="001B6D87">
        <w:rPr>
          <w:rFonts w:asciiTheme="majorHAnsi" w:hAnsiTheme="majorHAnsi" w:cstheme="majorHAnsi"/>
        </w:rPr>
        <w:t>välispiirde</w:t>
      </w:r>
      <w:proofErr w:type="spellEnd"/>
      <w:r w:rsidRPr="001B6D87">
        <w:rPr>
          <w:rFonts w:asciiTheme="majorHAnsi" w:hAnsiTheme="majorHAnsi" w:cstheme="majorHAnsi"/>
        </w:rPr>
        <w:t xml:space="preserve"> nõutava heliisolatsiooni tagamisel tuleb arvestada, et ventileerimiseks ettenähtud</w:t>
      </w:r>
    </w:p>
    <w:p w14:paraId="548B41F5" w14:textId="51E56EF9" w:rsidR="001B6D87" w:rsidRPr="001B6D87" w:rsidRDefault="001B6D87" w:rsidP="001B6D87">
      <w:pPr>
        <w:rPr>
          <w:rFonts w:asciiTheme="majorHAnsi" w:hAnsiTheme="majorHAnsi" w:cstheme="majorHAnsi"/>
        </w:rPr>
      </w:pPr>
      <w:r w:rsidRPr="001B6D87">
        <w:rPr>
          <w:rFonts w:asciiTheme="majorHAnsi" w:hAnsiTheme="majorHAnsi" w:cstheme="majorHAnsi"/>
        </w:rPr>
        <w:t>elemendid (tuulutusavad aknakonstruktsioonis või värskeõhuklapid välisseinas) ei vähendaks</w:t>
      </w:r>
      <w:r>
        <w:rPr>
          <w:rFonts w:asciiTheme="majorHAnsi" w:hAnsiTheme="majorHAnsi" w:cstheme="majorHAnsi"/>
        </w:rPr>
        <w:t xml:space="preserve"> </w:t>
      </w:r>
      <w:proofErr w:type="spellStart"/>
      <w:r w:rsidRPr="001B6D87">
        <w:rPr>
          <w:rFonts w:asciiTheme="majorHAnsi" w:hAnsiTheme="majorHAnsi" w:cstheme="majorHAnsi"/>
        </w:rPr>
        <w:t>välispiirde</w:t>
      </w:r>
      <w:proofErr w:type="spellEnd"/>
      <w:r w:rsidRPr="001B6D87">
        <w:rPr>
          <w:rFonts w:asciiTheme="majorHAnsi" w:hAnsiTheme="majorHAnsi" w:cstheme="majorHAnsi"/>
        </w:rPr>
        <w:t xml:space="preserve"> heliisolatsiooni sel määral, et lubatav müratase ruumis oleks ületatud;</w:t>
      </w:r>
    </w:p>
    <w:p w14:paraId="7D6E47FD" w14:textId="2C815E4D" w:rsidR="001B6D87" w:rsidRPr="001B6D87" w:rsidRDefault="001B6D87" w:rsidP="001B6D87">
      <w:pPr>
        <w:pStyle w:val="ListParagraph"/>
        <w:numPr>
          <w:ilvl w:val="0"/>
          <w:numId w:val="2"/>
        </w:numPr>
        <w:rPr>
          <w:rFonts w:asciiTheme="majorHAnsi" w:hAnsiTheme="majorHAnsi" w:cstheme="majorHAnsi"/>
        </w:rPr>
      </w:pPr>
      <w:r w:rsidRPr="001B6D87">
        <w:rPr>
          <w:rFonts w:asciiTheme="majorHAnsi" w:hAnsiTheme="majorHAnsi" w:cstheme="majorHAnsi"/>
        </w:rPr>
        <w:t>rõdude korral projekteerida suletud (klaasitud) lahendus, mis vähendab avatäidetele mõjuvaid</w:t>
      </w:r>
    </w:p>
    <w:p w14:paraId="0ACCBC02" w14:textId="77777777" w:rsidR="001B6D87" w:rsidRPr="001B6D87" w:rsidRDefault="001B6D87" w:rsidP="001B6D87">
      <w:pPr>
        <w:rPr>
          <w:rFonts w:asciiTheme="majorHAnsi" w:hAnsiTheme="majorHAnsi" w:cstheme="majorHAnsi"/>
        </w:rPr>
      </w:pPr>
      <w:r w:rsidRPr="001B6D87">
        <w:rPr>
          <w:rFonts w:asciiTheme="majorHAnsi" w:hAnsiTheme="majorHAnsi" w:cstheme="majorHAnsi"/>
        </w:rPr>
        <w:t xml:space="preserve">liiklusmüratasemeid ca 5 </w:t>
      </w:r>
      <w:proofErr w:type="spellStart"/>
      <w:r w:rsidRPr="001B6D87">
        <w:rPr>
          <w:rFonts w:asciiTheme="majorHAnsi" w:hAnsiTheme="majorHAnsi" w:cstheme="majorHAnsi"/>
        </w:rPr>
        <w:t>dB</w:t>
      </w:r>
      <w:proofErr w:type="spellEnd"/>
      <w:r w:rsidRPr="001B6D87">
        <w:rPr>
          <w:rFonts w:asciiTheme="majorHAnsi" w:hAnsiTheme="majorHAnsi" w:cstheme="majorHAnsi"/>
        </w:rPr>
        <w:t xml:space="preserve"> võrra;</w:t>
      </w:r>
    </w:p>
    <w:p w14:paraId="6B555F62" w14:textId="27322C2F" w:rsidR="001B6D87" w:rsidRPr="001B6D87" w:rsidRDefault="001B6D87" w:rsidP="001B6D87">
      <w:pPr>
        <w:pStyle w:val="ListParagraph"/>
        <w:numPr>
          <w:ilvl w:val="0"/>
          <w:numId w:val="2"/>
        </w:numPr>
        <w:rPr>
          <w:rFonts w:asciiTheme="majorHAnsi" w:hAnsiTheme="majorHAnsi" w:cstheme="majorHAnsi"/>
        </w:rPr>
      </w:pPr>
      <w:r w:rsidRPr="001B6D87">
        <w:rPr>
          <w:rFonts w:asciiTheme="majorHAnsi" w:hAnsiTheme="majorHAnsi" w:cstheme="majorHAnsi"/>
        </w:rPr>
        <w:t>elamute projekteerimisel järgida põhimõtet, et vaikust nõudvaid ruume (eelkõige magamistube)</w:t>
      </w:r>
    </w:p>
    <w:p w14:paraId="36461CEA" w14:textId="45391774" w:rsidR="001B6D87" w:rsidRDefault="001B6D87" w:rsidP="001B6D87">
      <w:pPr>
        <w:rPr>
          <w:rFonts w:asciiTheme="majorHAnsi" w:hAnsiTheme="majorHAnsi" w:cstheme="majorHAnsi"/>
        </w:rPr>
      </w:pPr>
      <w:r w:rsidRPr="001B6D87">
        <w:rPr>
          <w:rFonts w:asciiTheme="majorHAnsi" w:hAnsiTheme="majorHAnsi" w:cstheme="majorHAnsi"/>
        </w:rPr>
        <w:t>ei paigutata võimaluse korral tiheda liiklusega sõidutee poolsele küljele.</w:t>
      </w:r>
    </w:p>
    <w:p w14:paraId="5CB2ECDF" w14:textId="4C9F9CD5" w:rsidR="001B6D87" w:rsidRDefault="00121DF0" w:rsidP="00121DF0">
      <w:pPr>
        <w:rPr>
          <w:rFonts w:asciiTheme="majorHAnsi" w:hAnsiTheme="majorHAnsi" w:cstheme="majorHAnsi"/>
        </w:rPr>
      </w:pPr>
      <w:r w:rsidRPr="00121DF0">
        <w:rPr>
          <w:rFonts w:asciiTheme="majorHAnsi" w:hAnsiTheme="majorHAnsi" w:cstheme="majorHAnsi"/>
        </w:rPr>
        <w:t>Hoonete siseruumide nõuded tagatakse ning vajalikud heliisolatsiooni meetmed soovitame määrata</w:t>
      </w:r>
      <w:r>
        <w:rPr>
          <w:rFonts w:asciiTheme="majorHAnsi" w:hAnsiTheme="majorHAnsi" w:cstheme="majorHAnsi"/>
        </w:rPr>
        <w:t xml:space="preserve"> </w:t>
      </w:r>
      <w:r w:rsidRPr="00121DF0">
        <w:rPr>
          <w:rFonts w:asciiTheme="majorHAnsi" w:hAnsiTheme="majorHAnsi" w:cstheme="majorHAnsi"/>
        </w:rPr>
        <w:t xml:space="preserve">eesti standardi EVS 842:2003 „Ehitise heliisolatsiooninõuded. Kaitse müra eest“ alusel. </w:t>
      </w:r>
      <w:proofErr w:type="spellStart"/>
      <w:r w:rsidRPr="00121DF0">
        <w:rPr>
          <w:rFonts w:asciiTheme="majorHAnsi" w:hAnsiTheme="majorHAnsi" w:cstheme="majorHAnsi"/>
        </w:rPr>
        <w:t>Välispiirde</w:t>
      </w:r>
      <w:proofErr w:type="spellEnd"/>
      <w:r>
        <w:rPr>
          <w:rFonts w:asciiTheme="majorHAnsi" w:hAnsiTheme="majorHAnsi" w:cstheme="majorHAnsi"/>
        </w:rPr>
        <w:t xml:space="preserve"> </w:t>
      </w:r>
      <w:r w:rsidRPr="00121DF0">
        <w:rPr>
          <w:rFonts w:asciiTheme="majorHAnsi" w:hAnsiTheme="majorHAnsi" w:cstheme="majorHAnsi"/>
        </w:rPr>
        <w:t>heliisolatsiooni valikul on oluline päevane müratase, mis on öise ajaga võrreldes kõrgem, et tagada</w:t>
      </w:r>
      <w:r>
        <w:rPr>
          <w:rFonts w:asciiTheme="majorHAnsi" w:hAnsiTheme="majorHAnsi" w:cstheme="majorHAnsi"/>
        </w:rPr>
        <w:t xml:space="preserve"> </w:t>
      </w:r>
      <w:r w:rsidRPr="00121DF0">
        <w:rPr>
          <w:rFonts w:asciiTheme="majorHAnsi" w:hAnsiTheme="majorHAnsi" w:cstheme="majorHAnsi"/>
        </w:rPr>
        <w:t>normtasemete täitmine siseruumides.</w:t>
      </w:r>
    </w:p>
    <w:p w14:paraId="0137187D" w14:textId="3113C382" w:rsidR="00121DF0" w:rsidRDefault="00121DF0" w:rsidP="00121DF0">
      <w:pPr>
        <w:rPr>
          <w:rFonts w:asciiTheme="majorHAnsi" w:hAnsiTheme="majorHAnsi" w:cstheme="majorHAnsi"/>
        </w:rPr>
      </w:pPr>
      <w:r>
        <w:rPr>
          <w:rFonts w:asciiTheme="majorHAnsi" w:hAnsiTheme="majorHAnsi" w:cstheme="majorHAnsi"/>
          <w:noProof/>
        </w:rPr>
        <w:drawing>
          <wp:inline distT="0" distB="0" distL="0" distR="0" wp14:anchorId="6C644658" wp14:editId="7084C8AF">
            <wp:extent cx="6027420" cy="731520"/>
            <wp:effectExtent l="0" t="0" r="0" b="0"/>
            <wp:docPr id="459167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7420" cy="731520"/>
                    </a:xfrm>
                    <a:prstGeom prst="rect">
                      <a:avLst/>
                    </a:prstGeom>
                    <a:noFill/>
                    <a:ln>
                      <a:noFill/>
                    </a:ln>
                  </pic:spPr>
                </pic:pic>
              </a:graphicData>
            </a:graphic>
          </wp:inline>
        </w:drawing>
      </w:r>
    </w:p>
    <w:p w14:paraId="5188B1CD" w14:textId="77777777" w:rsidR="001B6D87" w:rsidRDefault="001B6D87" w:rsidP="00B14DDD">
      <w:pPr>
        <w:rPr>
          <w:rFonts w:asciiTheme="majorHAnsi" w:hAnsiTheme="majorHAnsi" w:cstheme="majorHAnsi"/>
        </w:rPr>
      </w:pPr>
    </w:p>
    <w:p w14:paraId="70D7E360" w14:textId="3B7A2238" w:rsidR="001B6D87" w:rsidRDefault="00121DF0" w:rsidP="00121DF0">
      <w:pPr>
        <w:rPr>
          <w:rFonts w:asciiTheme="majorHAnsi" w:hAnsiTheme="majorHAnsi" w:cstheme="majorHAnsi"/>
        </w:rPr>
      </w:pPr>
      <w:r w:rsidRPr="00121DF0">
        <w:rPr>
          <w:rFonts w:asciiTheme="majorHAnsi" w:hAnsiTheme="majorHAnsi" w:cstheme="majorHAnsi"/>
        </w:rPr>
        <w:lastRenderedPageBreak/>
        <w:t xml:space="preserve">Vastavalt </w:t>
      </w:r>
      <w:r w:rsidRPr="00121DF0">
        <w:rPr>
          <w:rFonts w:asciiTheme="majorHAnsi" w:hAnsiTheme="majorHAnsi" w:cstheme="majorHAnsi"/>
          <w:i/>
          <w:iCs/>
        </w:rPr>
        <w:t xml:space="preserve">EVS 842:2003 „Ehitiste heliisolatsiooninõuded. Kaitse müra eest“ </w:t>
      </w:r>
      <w:r w:rsidRPr="00121DF0">
        <w:rPr>
          <w:rFonts w:asciiTheme="majorHAnsi" w:hAnsiTheme="majorHAnsi" w:cstheme="majorHAnsi"/>
        </w:rPr>
        <w:t>tabelis 6.3 ”Välispiiretele</w:t>
      </w:r>
      <w:r>
        <w:rPr>
          <w:rFonts w:asciiTheme="majorHAnsi" w:hAnsiTheme="majorHAnsi" w:cstheme="majorHAnsi"/>
        </w:rPr>
        <w:t xml:space="preserve"> </w:t>
      </w:r>
      <w:r w:rsidRPr="00121DF0">
        <w:rPr>
          <w:rFonts w:asciiTheme="majorHAnsi" w:hAnsiTheme="majorHAnsi" w:cstheme="majorHAnsi"/>
        </w:rPr>
        <w:t xml:space="preserve">esitatavad heliisolatsiooninõuded olenevalt </w:t>
      </w:r>
      <w:proofErr w:type="spellStart"/>
      <w:r w:rsidRPr="00121DF0">
        <w:rPr>
          <w:rFonts w:asciiTheme="majorHAnsi" w:hAnsiTheme="majorHAnsi" w:cstheme="majorHAnsi"/>
        </w:rPr>
        <w:t>välismüratasemest</w:t>
      </w:r>
      <w:proofErr w:type="spellEnd"/>
      <w:r w:rsidRPr="00121DF0">
        <w:rPr>
          <w:rFonts w:asciiTheme="majorHAnsi" w:hAnsiTheme="majorHAnsi" w:cstheme="majorHAnsi"/>
        </w:rPr>
        <w:t>” toodule, peab kirjeldatud</w:t>
      </w:r>
      <w:r>
        <w:rPr>
          <w:rFonts w:asciiTheme="majorHAnsi" w:hAnsiTheme="majorHAnsi" w:cstheme="majorHAnsi"/>
        </w:rPr>
        <w:t xml:space="preserve"> </w:t>
      </w:r>
      <w:proofErr w:type="spellStart"/>
      <w:r w:rsidRPr="00121DF0">
        <w:rPr>
          <w:rFonts w:asciiTheme="majorHAnsi" w:hAnsiTheme="majorHAnsi" w:cstheme="majorHAnsi"/>
        </w:rPr>
        <w:t>välismürataseme</w:t>
      </w:r>
      <w:proofErr w:type="spellEnd"/>
      <w:r w:rsidRPr="00121DF0">
        <w:rPr>
          <w:rFonts w:asciiTheme="majorHAnsi" w:hAnsiTheme="majorHAnsi" w:cstheme="majorHAnsi"/>
        </w:rPr>
        <w:t xml:space="preserve"> korral eluhoonete </w:t>
      </w:r>
      <w:proofErr w:type="spellStart"/>
      <w:r w:rsidRPr="00121DF0">
        <w:rPr>
          <w:rFonts w:asciiTheme="majorHAnsi" w:hAnsiTheme="majorHAnsi" w:cstheme="majorHAnsi"/>
        </w:rPr>
        <w:t>välispiirde</w:t>
      </w:r>
      <w:proofErr w:type="spellEnd"/>
      <w:r w:rsidRPr="00121DF0">
        <w:rPr>
          <w:rFonts w:asciiTheme="majorHAnsi" w:hAnsiTheme="majorHAnsi" w:cstheme="majorHAnsi"/>
        </w:rPr>
        <w:t xml:space="preserve"> </w:t>
      </w:r>
      <w:proofErr w:type="spellStart"/>
      <w:r w:rsidRPr="00121DF0">
        <w:rPr>
          <w:rFonts w:asciiTheme="majorHAnsi" w:hAnsiTheme="majorHAnsi" w:cstheme="majorHAnsi"/>
        </w:rPr>
        <w:t>ühisisolatsioon</w:t>
      </w:r>
      <w:proofErr w:type="spellEnd"/>
      <w:r w:rsidRPr="00121DF0">
        <w:rPr>
          <w:rFonts w:asciiTheme="majorHAnsi" w:hAnsiTheme="majorHAnsi" w:cstheme="majorHAnsi"/>
        </w:rPr>
        <w:t xml:space="preserve"> tänavate poolsel alal olema </w:t>
      </w:r>
      <w:proofErr w:type="spellStart"/>
      <w:r w:rsidRPr="00121DF0">
        <w:rPr>
          <w:rFonts w:asciiTheme="majorHAnsi" w:hAnsiTheme="majorHAnsi" w:cstheme="majorHAnsi"/>
          <w:i/>
          <w:iCs/>
        </w:rPr>
        <w:t>R</w:t>
      </w:r>
      <w:r w:rsidRPr="00121DF0">
        <w:rPr>
          <w:rFonts w:asciiTheme="majorHAnsi" w:hAnsiTheme="majorHAnsi" w:cstheme="majorHAnsi"/>
        </w:rPr>
        <w:t>’tr,s,w</w:t>
      </w:r>
      <w:proofErr w:type="spellEnd"/>
      <w:r w:rsidRPr="00121DF0">
        <w:rPr>
          <w:rFonts w:asciiTheme="majorHAnsi" w:hAnsiTheme="majorHAnsi" w:cstheme="majorHAnsi"/>
        </w:rPr>
        <w:t xml:space="preserve"> = 30–</w:t>
      </w:r>
      <w:r>
        <w:rPr>
          <w:rFonts w:asciiTheme="majorHAnsi" w:hAnsiTheme="majorHAnsi" w:cstheme="majorHAnsi"/>
        </w:rPr>
        <w:t xml:space="preserve"> </w:t>
      </w:r>
      <w:r w:rsidRPr="00121DF0">
        <w:rPr>
          <w:rFonts w:asciiTheme="majorHAnsi" w:hAnsiTheme="majorHAnsi" w:cstheme="majorHAnsi"/>
        </w:rPr>
        <w:t xml:space="preserve">35 </w:t>
      </w:r>
      <w:proofErr w:type="spellStart"/>
      <w:r w:rsidRPr="00121DF0">
        <w:rPr>
          <w:rFonts w:asciiTheme="majorHAnsi" w:hAnsiTheme="majorHAnsi" w:cstheme="majorHAnsi"/>
        </w:rPr>
        <w:t>dB</w:t>
      </w:r>
      <w:proofErr w:type="spellEnd"/>
      <w:r w:rsidRPr="00121DF0">
        <w:rPr>
          <w:rFonts w:asciiTheme="majorHAnsi" w:hAnsiTheme="majorHAnsi" w:cstheme="majorHAnsi"/>
        </w:rPr>
        <w:t xml:space="preserve">, mida tuleb korrigeerida sõltuvalt ruumi </w:t>
      </w:r>
      <w:proofErr w:type="spellStart"/>
      <w:r w:rsidRPr="00121DF0">
        <w:rPr>
          <w:rFonts w:asciiTheme="majorHAnsi" w:hAnsiTheme="majorHAnsi" w:cstheme="majorHAnsi"/>
        </w:rPr>
        <w:t>välispiirde</w:t>
      </w:r>
      <w:proofErr w:type="spellEnd"/>
      <w:r w:rsidRPr="00121DF0">
        <w:rPr>
          <w:rFonts w:asciiTheme="majorHAnsi" w:hAnsiTheme="majorHAnsi" w:cstheme="majorHAnsi"/>
        </w:rPr>
        <w:t xml:space="preserve"> ja põrandapinna suhtest vastavalt standardi</w:t>
      </w:r>
      <w:r>
        <w:rPr>
          <w:rFonts w:asciiTheme="majorHAnsi" w:hAnsiTheme="majorHAnsi" w:cstheme="majorHAnsi"/>
        </w:rPr>
        <w:t xml:space="preserve"> </w:t>
      </w:r>
      <w:r w:rsidRPr="00121DF0">
        <w:rPr>
          <w:rFonts w:asciiTheme="majorHAnsi" w:hAnsiTheme="majorHAnsi" w:cstheme="majorHAnsi"/>
        </w:rPr>
        <w:t>tabelile 6.4.</w:t>
      </w:r>
      <w:r>
        <w:rPr>
          <w:rFonts w:asciiTheme="majorHAnsi" w:hAnsiTheme="majorHAnsi" w:cstheme="majorHAnsi"/>
        </w:rPr>
        <w:t xml:space="preserve"> </w:t>
      </w:r>
      <w:r w:rsidRPr="00121DF0">
        <w:rPr>
          <w:rFonts w:asciiTheme="majorHAnsi" w:hAnsiTheme="majorHAnsi" w:cstheme="majorHAnsi"/>
          <w:i/>
          <w:iCs/>
        </w:rPr>
        <w:t xml:space="preserve">EVS 842:2003 </w:t>
      </w:r>
      <w:r w:rsidRPr="00121DF0">
        <w:rPr>
          <w:rFonts w:asciiTheme="majorHAnsi" w:hAnsiTheme="majorHAnsi" w:cstheme="majorHAnsi"/>
        </w:rPr>
        <w:t xml:space="preserve">põhjal tuleb ehitise </w:t>
      </w:r>
      <w:proofErr w:type="spellStart"/>
      <w:r w:rsidRPr="00121DF0">
        <w:rPr>
          <w:rFonts w:asciiTheme="majorHAnsi" w:hAnsiTheme="majorHAnsi" w:cstheme="majorHAnsi"/>
        </w:rPr>
        <w:t>välispiirde</w:t>
      </w:r>
      <w:proofErr w:type="spellEnd"/>
      <w:r w:rsidRPr="00121DF0">
        <w:rPr>
          <w:rFonts w:asciiTheme="majorHAnsi" w:hAnsiTheme="majorHAnsi" w:cstheme="majorHAnsi"/>
        </w:rPr>
        <w:t xml:space="preserve"> heliisolatsiooni hindamisel ja üksikute elementide valikul</w:t>
      </w:r>
      <w:r>
        <w:rPr>
          <w:rFonts w:asciiTheme="majorHAnsi" w:hAnsiTheme="majorHAnsi" w:cstheme="majorHAnsi"/>
        </w:rPr>
        <w:t xml:space="preserve"> </w:t>
      </w:r>
      <w:r w:rsidRPr="00121DF0">
        <w:rPr>
          <w:rFonts w:asciiTheme="majorHAnsi" w:hAnsiTheme="majorHAnsi" w:cstheme="majorHAnsi"/>
        </w:rPr>
        <w:t xml:space="preserve">kasutada täpsemaid </w:t>
      </w:r>
      <w:proofErr w:type="spellStart"/>
      <w:r w:rsidRPr="00121DF0">
        <w:rPr>
          <w:rFonts w:asciiTheme="majorHAnsi" w:hAnsiTheme="majorHAnsi" w:cstheme="majorHAnsi"/>
        </w:rPr>
        <w:t>arvutuslikke</w:t>
      </w:r>
      <w:proofErr w:type="spellEnd"/>
      <w:r w:rsidRPr="00121DF0">
        <w:rPr>
          <w:rFonts w:asciiTheme="majorHAnsi" w:hAnsiTheme="majorHAnsi" w:cstheme="majorHAnsi"/>
        </w:rPr>
        <w:t xml:space="preserve"> meetmeid, kui ruumide põranda pindala on suurem kui 25 m².</w:t>
      </w:r>
    </w:p>
    <w:p w14:paraId="29B54CC9" w14:textId="43F64D59" w:rsidR="009501AF" w:rsidRDefault="009501AF" w:rsidP="009501AF">
      <w:pPr>
        <w:autoSpaceDE w:val="0"/>
        <w:autoSpaceDN w:val="0"/>
        <w:adjustRightInd w:val="0"/>
        <w:spacing w:after="0"/>
        <w:jc w:val="left"/>
        <w:rPr>
          <w:rFonts w:asciiTheme="majorHAnsi" w:hAnsiTheme="majorHAnsi" w:cstheme="majorHAnsi"/>
          <w:sz w:val="20"/>
          <w:szCs w:val="20"/>
          <w:lang w:eastAsia="et-EE"/>
        </w:rPr>
      </w:pPr>
      <w:r>
        <w:rPr>
          <w:rFonts w:asciiTheme="majorHAnsi" w:hAnsiTheme="majorHAnsi" w:cstheme="majorHAnsi"/>
        </w:rPr>
        <w:t xml:space="preserve">Müra levikut piiravaks leevendusmeetmeks meetmeks on detailplaneeringus ette nähtud tihendatud piirdeaed/müratõkkesein  (et tagada II kategooria liiklusmüra sihtväärtus) </w:t>
      </w:r>
      <w:r w:rsidRPr="009501AF">
        <w:rPr>
          <w:rFonts w:asciiTheme="majorHAnsi" w:hAnsiTheme="majorHAnsi" w:cstheme="majorHAnsi"/>
        </w:rPr>
        <w:t>Vastavalt Eesti standardile EVS 843:2016 Linnatänavad p 6.7.3 peab müratõkkesein sobima</w:t>
      </w:r>
      <w:r>
        <w:rPr>
          <w:rFonts w:asciiTheme="majorHAnsi" w:hAnsiTheme="majorHAnsi" w:cstheme="majorHAnsi"/>
        </w:rPr>
        <w:t xml:space="preserve"> </w:t>
      </w:r>
      <w:r w:rsidRPr="009501AF">
        <w:rPr>
          <w:rFonts w:asciiTheme="majorHAnsi" w:hAnsiTheme="majorHAnsi" w:cstheme="majorHAnsi"/>
        </w:rPr>
        <w:t>keskkonda, olema tihe, olema massiga vähemalt 30 kg/m2, taluma tuule- ja lumekoormust, müratõkke</w:t>
      </w:r>
      <w:r>
        <w:rPr>
          <w:rFonts w:asciiTheme="majorHAnsi" w:hAnsiTheme="majorHAnsi" w:cstheme="majorHAnsi"/>
        </w:rPr>
        <w:t xml:space="preserve"> </w:t>
      </w:r>
      <w:r w:rsidRPr="009501AF">
        <w:rPr>
          <w:rFonts w:asciiTheme="majorHAnsi" w:hAnsiTheme="majorHAnsi" w:cstheme="majorHAnsi"/>
        </w:rPr>
        <w:t xml:space="preserve">mürasummutus 5-15 </w:t>
      </w:r>
      <w:proofErr w:type="spellStart"/>
      <w:r w:rsidRPr="009501AF">
        <w:rPr>
          <w:rFonts w:asciiTheme="majorHAnsi" w:hAnsiTheme="majorHAnsi" w:cstheme="majorHAnsi"/>
        </w:rPr>
        <w:t>dB</w:t>
      </w:r>
      <w:proofErr w:type="spellEnd"/>
      <w:r w:rsidRPr="009501AF">
        <w:rPr>
          <w:rFonts w:asciiTheme="majorHAnsi" w:hAnsiTheme="majorHAnsi" w:cstheme="majorHAnsi"/>
        </w:rPr>
        <w:t>. Müratõke peab olema pidev, ilma õhuvahedeta ja kõige alumine element peab</w:t>
      </w:r>
      <w:r>
        <w:rPr>
          <w:rFonts w:asciiTheme="majorHAnsi" w:hAnsiTheme="majorHAnsi" w:cstheme="majorHAnsi"/>
        </w:rPr>
        <w:t xml:space="preserve"> </w:t>
      </w:r>
      <w:r w:rsidRPr="009501AF">
        <w:rPr>
          <w:rFonts w:asciiTheme="majorHAnsi" w:hAnsiTheme="majorHAnsi" w:cstheme="majorHAnsi"/>
        </w:rPr>
        <w:t>olema maapinna lähedal. Müratõkkesein peab olema ilma avadeta, läbipääsu vajaduse korral tuleb</w:t>
      </w:r>
      <w:r>
        <w:rPr>
          <w:rFonts w:asciiTheme="majorHAnsi" w:hAnsiTheme="majorHAnsi" w:cstheme="majorHAnsi"/>
        </w:rPr>
        <w:t xml:space="preserve"> </w:t>
      </w:r>
      <w:r w:rsidRPr="009501AF">
        <w:rPr>
          <w:rFonts w:asciiTheme="majorHAnsi" w:hAnsiTheme="majorHAnsi" w:cstheme="majorHAnsi"/>
        </w:rPr>
        <w:t>kavandada lüüsid, mis võimaldavad läbipääsu. Müratõkete toimivus peab olema müratundliku hoone</w:t>
      </w:r>
      <w:r>
        <w:rPr>
          <w:rFonts w:asciiTheme="majorHAnsi" w:hAnsiTheme="majorHAnsi" w:cstheme="majorHAnsi"/>
        </w:rPr>
        <w:t xml:space="preserve"> </w:t>
      </w:r>
      <w:r w:rsidRPr="009501AF">
        <w:rPr>
          <w:rFonts w:asciiTheme="majorHAnsi" w:hAnsiTheme="majorHAnsi" w:cstheme="majorHAnsi"/>
        </w:rPr>
        <w:t xml:space="preserve">teepoolsel fassaadil ehk hinnatava punkti juures vähemalt 5 </w:t>
      </w:r>
      <w:proofErr w:type="spellStart"/>
      <w:r w:rsidRPr="009501AF">
        <w:rPr>
          <w:rFonts w:asciiTheme="majorHAnsi" w:hAnsiTheme="majorHAnsi" w:cstheme="majorHAnsi"/>
        </w:rPr>
        <w:t>dB</w:t>
      </w:r>
      <w:proofErr w:type="spellEnd"/>
      <w:r w:rsidRPr="009501AF">
        <w:rPr>
          <w:rFonts w:asciiTheme="majorHAnsi" w:hAnsiTheme="majorHAnsi" w:cstheme="majorHAnsi"/>
        </w:rPr>
        <w:t>.</w:t>
      </w:r>
      <w:r>
        <w:rPr>
          <w:rFonts w:asciiTheme="majorHAnsi" w:hAnsiTheme="majorHAnsi" w:cstheme="majorHAnsi"/>
        </w:rPr>
        <w:t xml:space="preserve"> </w:t>
      </w:r>
      <w:r w:rsidRPr="009501AF">
        <w:rPr>
          <w:rFonts w:asciiTheme="majorHAnsi" w:hAnsiTheme="majorHAnsi" w:cstheme="majorHAnsi"/>
        </w:rPr>
        <w:t>Müratõkked võivad olla erinevatest materjalidest: puidust, betoonist, metallist, läbipaistvast materjalist</w:t>
      </w:r>
      <w:r>
        <w:rPr>
          <w:rFonts w:asciiTheme="majorHAnsi" w:hAnsiTheme="majorHAnsi" w:cstheme="majorHAnsi"/>
        </w:rPr>
        <w:t xml:space="preserve"> </w:t>
      </w:r>
      <w:r w:rsidRPr="009501AF">
        <w:rPr>
          <w:rFonts w:asciiTheme="majorHAnsi" w:hAnsiTheme="majorHAnsi" w:cstheme="majorHAnsi"/>
        </w:rPr>
        <w:t>plastjäätmetest. Et müratõkke toimimine oleks tõhus peab see olema piisava heliisolatsiooniga</w:t>
      </w:r>
      <w:r>
        <w:rPr>
          <w:rFonts w:asciiTheme="majorHAnsi" w:hAnsiTheme="majorHAnsi" w:cstheme="majorHAnsi"/>
        </w:rPr>
        <w:t xml:space="preserve"> </w:t>
      </w:r>
      <w:r w:rsidRPr="009501AF">
        <w:rPr>
          <w:rFonts w:asciiTheme="majorHAnsi" w:hAnsiTheme="majorHAnsi" w:cstheme="majorHAnsi"/>
        </w:rPr>
        <w:t xml:space="preserve">(vajadusel katta </w:t>
      </w:r>
      <w:proofErr w:type="spellStart"/>
      <w:r w:rsidRPr="009501AF">
        <w:rPr>
          <w:rFonts w:asciiTheme="majorHAnsi" w:hAnsiTheme="majorHAnsi" w:cstheme="majorHAnsi"/>
        </w:rPr>
        <w:t>helineeldematerjaliga</w:t>
      </w:r>
      <w:proofErr w:type="spellEnd"/>
      <w:r w:rsidRPr="009501AF">
        <w:rPr>
          <w:rFonts w:asciiTheme="majorHAnsi" w:hAnsiTheme="majorHAnsi" w:cstheme="majorHAnsi"/>
        </w:rPr>
        <w:t>), kuni pinnaseni ulatuv katkestamatu ja tihe tarind. Müratõkke</w:t>
      </w:r>
      <w:r>
        <w:rPr>
          <w:rFonts w:asciiTheme="majorHAnsi" w:hAnsiTheme="majorHAnsi" w:cstheme="majorHAnsi"/>
        </w:rPr>
        <w:t xml:space="preserve"> </w:t>
      </w:r>
      <w:r w:rsidRPr="009501AF">
        <w:rPr>
          <w:rFonts w:asciiTheme="majorHAnsi" w:hAnsiTheme="majorHAnsi" w:cstheme="majorHAnsi"/>
        </w:rPr>
        <w:t>kasulikkus sõltub kõrgusest. Ekraani efektiivsus on kõrge kui tõke katkestab otsenähtavuse müra</w:t>
      </w:r>
      <w:r>
        <w:rPr>
          <w:rFonts w:asciiTheme="majorHAnsi" w:hAnsiTheme="majorHAnsi" w:cstheme="majorHAnsi"/>
        </w:rPr>
        <w:t xml:space="preserve"> </w:t>
      </w:r>
      <w:r w:rsidRPr="009501AF">
        <w:rPr>
          <w:rFonts w:asciiTheme="majorHAnsi" w:hAnsiTheme="majorHAnsi" w:cstheme="majorHAnsi"/>
        </w:rPr>
        <w:t>tekkekohaga kogu ettenähtud teekonna ulatuses. Suuremate kauguste puhul tõkke kasu enamasti</w:t>
      </w:r>
      <w:r>
        <w:rPr>
          <w:rFonts w:asciiTheme="majorHAnsi" w:hAnsiTheme="majorHAnsi" w:cstheme="majorHAnsi"/>
        </w:rPr>
        <w:t xml:space="preserve"> </w:t>
      </w:r>
      <w:r w:rsidRPr="009501AF">
        <w:rPr>
          <w:rFonts w:asciiTheme="majorHAnsi" w:hAnsiTheme="majorHAnsi" w:cstheme="majorHAnsi"/>
        </w:rPr>
        <w:t>väheneb.</w:t>
      </w:r>
      <w:r>
        <w:rPr>
          <w:rFonts w:asciiTheme="majorHAnsi" w:hAnsiTheme="majorHAnsi" w:cstheme="majorHAnsi"/>
        </w:rPr>
        <w:t xml:space="preserve"> </w:t>
      </w:r>
      <w:r w:rsidRPr="009501AF">
        <w:rPr>
          <w:rFonts w:asciiTheme="majorHAnsi" w:hAnsiTheme="majorHAnsi" w:cstheme="majorHAnsi"/>
        </w:rPr>
        <w:t>Tihendatud piirdeaia/müratõkkeseinaga arvutused on tehtud prognoositava olukorra kohta, kuna</w:t>
      </w:r>
      <w:r>
        <w:rPr>
          <w:rFonts w:asciiTheme="majorHAnsi" w:hAnsiTheme="majorHAnsi" w:cstheme="majorHAnsi"/>
        </w:rPr>
        <w:t xml:space="preserve"> </w:t>
      </w:r>
      <w:r w:rsidRPr="009501AF">
        <w:rPr>
          <w:rFonts w:asciiTheme="majorHAnsi" w:hAnsiTheme="majorHAnsi" w:cstheme="majorHAnsi"/>
        </w:rPr>
        <w:t>prognoositavas olukorras ulatub hoone (</w:t>
      </w:r>
      <w:proofErr w:type="spellStart"/>
      <w:r w:rsidRPr="009501AF">
        <w:rPr>
          <w:rFonts w:asciiTheme="majorHAnsi" w:hAnsiTheme="majorHAnsi" w:cstheme="majorHAnsi"/>
        </w:rPr>
        <w:t>pos</w:t>
      </w:r>
      <w:proofErr w:type="spellEnd"/>
      <w:r w:rsidRPr="009501AF">
        <w:rPr>
          <w:rFonts w:asciiTheme="majorHAnsi" w:hAnsiTheme="majorHAnsi" w:cstheme="majorHAnsi"/>
        </w:rPr>
        <w:t xml:space="preserve"> 5) juurde päevasel ajavahemikul 56 </w:t>
      </w:r>
      <w:proofErr w:type="spellStart"/>
      <w:r w:rsidRPr="009501AF">
        <w:rPr>
          <w:rFonts w:asciiTheme="majorHAnsi" w:hAnsiTheme="majorHAnsi" w:cstheme="majorHAnsi"/>
        </w:rPr>
        <w:t>dB</w:t>
      </w:r>
      <w:proofErr w:type="spellEnd"/>
      <w:r w:rsidRPr="009501AF">
        <w:rPr>
          <w:rFonts w:asciiTheme="majorHAnsi" w:hAnsiTheme="majorHAnsi" w:cstheme="majorHAnsi"/>
        </w:rPr>
        <w:t xml:space="preserve">, II kategooria liiklusmüra sihtväärtus on päeval 55 </w:t>
      </w:r>
      <w:proofErr w:type="spellStart"/>
      <w:r w:rsidRPr="009501AF">
        <w:rPr>
          <w:rFonts w:asciiTheme="majorHAnsi" w:hAnsiTheme="majorHAnsi" w:cstheme="majorHAnsi"/>
        </w:rPr>
        <w:t>dB</w:t>
      </w:r>
      <w:proofErr w:type="spellEnd"/>
      <w:r w:rsidRPr="009501AF">
        <w:rPr>
          <w:rFonts w:asciiTheme="majorHAnsi" w:hAnsiTheme="majorHAnsi" w:cstheme="majorHAnsi"/>
        </w:rPr>
        <w:t xml:space="preserve">. </w:t>
      </w:r>
      <w:r w:rsidRPr="009C532A">
        <w:rPr>
          <w:rFonts w:asciiTheme="majorHAnsi" w:hAnsiTheme="majorHAnsi" w:cstheme="majorHAnsi"/>
          <w:szCs w:val="22"/>
          <w:lang w:eastAsia="et-EE"/>
        </w:rPr>
        <w:t>Arvutuste teostamisel on piirdeaia kõrguseks arvestatud 2,5 m ning mürasummutus koefitsiendiks määratud α=0.</w:t>
      </w:r>
    </w:p>
    <w:p w14:paraId="5E2BDEAB" w14:textId="77777777" w:rsidR="001B6D87" w:rsidRDefault="001B6D87" w:rsidP="00B14DDD">
      <w:pPr>
        <w:rPr>
          <w:rFonts w:asciiTheme="majorHAnsi" w:hAnsiTheme="majorHAnsi" w:cstheme="majorHAnsi"/>
        </w:rPr>
      </w:pPr>
    </w:p>
    <w:p w14:paraId="7409B270" w14:textId="253ADC8D" w:rsidR="00E5770D" w:rsidRPr="0058720A" w:rsidRDefault="0030359C" w:rsidP="00B14DDD">
      <w:pPr>
        <w:rPr>
          <w:rFonts w:asciiTheme="majorHAnsi" w:hAnsiTheme="majorHAnsi" w:cstheme="majorHAnsi"/>
        </w:rPr>
      </w:pPr>
      <w:r>
        <w:rPr>
          <w:rFonts w:asciiTheme="majorHAnsi" w:hAnsiTheme="majorHAnsi" w:cstheme="majorHAnsi"/>
        </w:rPr>
        <w:t>Mürarikkaid küttesüsteeme ei ole lubatud paigaldada naaberkinnistu poolsele hooneosale. Õuealale on võimalik istutada madal – ja kõrghaljastust visuaalse ja mürahäiringu vähendamiseks. Puude- ja põõsaste istutamisel tuleb lähtuda tehnovõrkude kaitsevööndite ulatusest ning maantee peatumis nähtavusest, kitsenduste alal ei ole istutamine lubatud.</w:t>
      </w:r>
    </w:p>
    <w:p w14:paraId="04D41BE6" w14:textId="54E6B4B4" w:rsidR="00D4393A" w:rsidRPr="00F97D31" w:rsidRDefault="00D4393A" w:rsidP="00B14DDD">
      <w:pPr>
        <w:rPr>
          <w:rFonts w:asciiTheme="majorHAnsi" w:hAnsiTheme="majorHAnsi" w:cstheme="majorHAnsi"/>
        </w:rPr>
      </w:pPr>
      <w:r w:rsidRPr="00F97D31">
        <w:rPr>
          <w:rFonts w:asciiTheme="majorHAnsi" w:hAnsiTheme="majorHAnsi" w:cstheme="majorHAnsi"/>
        </w:rPr>
        <w:t>Elamute kütteliikide valikul lähtuda tänapäevastes, keskkonda mittesaastavatest lahendustest.</w:t>
      </w:r>
    </w:p>
    <w:p w14:paraId="2A5F5EAD" w14:textId="710D00FA" w:rsidR="00D4393A" w:rsidRPr="00F97D31" w:rsidRDefault="00DD606C" w:rsidP="00B14DDD">
      <w:pPr>
        <w:rPr>
          <w:rFonts w:asciiTheme="majorHAnsi" w:hAnsiTheme="majorHAnsi" w:cstheme="majorHAnsi"/>
        </w:rPr>
      </w:pPr>
      <w:r w:rsidRPr="00F97D31">
        <w:rPr>
          <w:rFonts w:asciiTheme="majorHAnsi" w:hAnsiTheme="majorHAnsi" w:cstheme="majorHAnsi"/>
        </w:rPr>
        <w:t>Jäätmete kogumine, vedu ja edasine käitlemine peab olema korraldatud vastavalt valla jäätmehoolduseeskirjale selleks vastavat luba omava ettevõtte poolt.</w:t>
      </w:r>
    </w:p>
    <w:p w14:paraId="40148B0B" w14:textId="77777777" w:rsidR="00E1459A" w:rsidRDefault="00E1459A">
      <w:pPr>
        <w:spacing w:after="0"/>
        <w:jc w:val="left"/>
        <w:rPr>
          <w:rFonts w:asciiTheme="majorHAnsi" w:hAnsiTheme="majorHAnsi" w:cstheme="majorHAnsi"/>
          <w:b/>
          <w:bCs/>
          <w:sz w:val="26"/>
        </w:rPr>
      </w:pPr>
      <w:bookmarkStart w:id="28" w:name="_Toc156895132"/>
      <w:r>
        <w:rPr>
          <w:rFonts w:asciiTheme="majorHAnsi" w:hAnsiTheme="majorHAnsi" w:cstheme="majorHAnsi"/>
        </w:rPr>
        <w:br w:type="page"/>
      </w:r>
    </w:p>
    <w:p w14:paraId="1813906A" w14:textId="4E0C11D2" w:rsidR="00437A0E" w:rsidRPr="00F97D31" w:rsidRDefault="007C4B28" w:rsidP="005D0DCB">
      <w:pPr>
        <w:pStyle w:val="Heading2"/>
        <w:spacing w:before="240" w:after="120"/>
        <w:rPr>
          <w:rFonts w:asciiTheme="majorHAnsi" w:hAnsiTheme="majorHAnsi" w:cstheme="majorHAnsi"/>
        </w:rPr>
      </w:pPr>
      <w:r w:rsidRPr="00F97D31">
        <w:rPr>
          <w:rFonts w:asciiTheme="majorHAnsi" w:hAnsiTheme="majorHAnsi" w:cstheme="majorHAnsi"/>
        </w:rPr>
        <w:lastRenderedPageBreak/>
        <w:t>7</w:t>
      </w:r>
      <w:r w:rsidR="00C55363" w:rsidRPr="00F97D31">
        <w:rPr>
          <w:rFonts w:asciiTheme="majorHAnsi" w:hAnsiTheme="majorHAnsi" w:cstheme="majorHAnsi"/>
        </w:rPr>
        <w:t xml:space="preserve">. </w:t>
      </w:r>
      <w:r w:rsidR="00437A0E" w:rsidRPr="00F97D31">
        <w:rPr>
          <w:rFonts w:asciiTheme="majorHAnsi" w:hAnsiTheme="majorHAnsi" w:cstheme="majorHAnsi"/>
        </w:rPr>
        <w:t>Kuritegevuse ennetamine</w:t>
      </w:r>
      <w:bookmarkEnd w:id="28"/>
    </w:p>
    <w:p w14:paraId="419800CF" w14:textId="4926635D" w:rsidR="00B14DDD" w:rsidRPr="00F97D31" w:rsidRDefault="00B14DDD" w:rsidP="00B14DDD">
      <w:pPr>
        <w:rPr>
          <w:rFonts w:asciiTheme="majorHAnsi" w:hAnsiTheme="majorHAnsi" w:cstheme="majorHAnsi"/>
        </w:rPr>
      </w:pPr>
      <w:r w:rsidRPr="00F97D31">
        <w:rPr>
          <w:rFonts w:asciiTheme="majorHAnsi" w:hAnsiTheme="majorHAnsi" w:cstheme="majorHAnsi"/>
        </w:rPr>
        <w:t xml:space="preserve">Käesolev planeering lähtub tulevaste elanike turvalisuse ja turvatunde tagamise aspektidest. Planeeringulahendusega on loodud sobivad tingimused sotsiaalse kontrolli ja omanikutunde tekkimiseks. Hoone paiknemine ja ala vaadeldavus ning juurepääsu valgustatus võimaldab korraldada efektiivse naabrivalve piirkonna. Vandalismiakte ja sissemurdmiste riske vähendavad ka hoone uste ja akende turvaliseks muutmine, kasutades vastupidavaid ukse- ja aknaraame ning ukselukke. Autode parkimine krundil (tagatud on normidele vastav parkimine) vähendab autodega seotud kuritegevuse riske. </w:t>
      </w:r>
      <w:r w:rsidR="00AC3FD8" w:rsidRPr="00F97D31">
        <w:rPr>
          <w:rFonts w:asciiTheme="majorHAnsi" w:hAnsiTheme="majorHAnsi" w:cstheme="majorHAnsi"/>
        </w:rPr>
        <w:t xml:space="preserve">Planeeritud krundid on lubatud </w:t>
      </w:r>
      <w:r w:rsidRPr="00F97D31">
        <w:rPr>
          <w:rFonts w:asciiTheme="majorHAnsi" w:hAnsiTheme="majorHAnsi" w:cstheme="majorHAnsi"/>
        </w:rPr>
        <w:t xml:space="preserve">ümbritseda piirdeaiaga. </w:t>
      </w:r>
    </w:p>
    <w:p w14:paraId="345F4097" w14:textId="2177C25D" w:rsidR="0085217E" w:rsidRPr="00F97D31" w:rsidRDefault="00B14DDD" w:rsidP="00FC5E10">
      <w:pPr>
        <w:rPr>
          <w:rFonts w:asciiTheme="majorHAnsi" w:hAnsiTheme="majorHAnsi" w:cstheme="majorHAnsi"/>
        </w:rPr>
      </w:pPr>
      <w:r w:rsidRPr="00F97D31">
        <w:rPr>
          <w:rFonts w:asciiTheme="majorHAnsi" w:hAnsiTheme="majorHAnsi" w:cstheme="majorHAnsi"/>
        </w:rPr>
        <w:t xml:space="preserve">Krundi </w:t>
      </w:r>
      <w:proofErr w:type="spellStart"/>
      <w:r w:rsidRPr="00F97D31">
        <w:rPr>
          <w:rFonts w:asciiTheme="majorHAnsi" w:hAnsiTheme="majorHAnsi" w:cstheme="majorHAnsi"/>
        </w:rPr>
        <w:t>välisruumi</w:t>
      </w:r>
      <w:proofErr w:type="spellEnd"/>
      <w:r w:rsidRPr="00F97D31">
        <w:rPr>
          <w:rFonts w:asciiTheme="majorHAnsi" w:hAnsiTheme="majorHAnsi" w:cstheme="majorHAnsi"/>
        </w:rPr>
        <w:t xml:space="preserve"> läbimõeldud planeerimine (maastikukujundus) ja korrashoid suurendavad peremehetunnet ja vähendavad seeläbi kuriteohirmu ja vandalismi. Ala korrashoid on oluline kuritegevust ennetavate aspektide puhul. </w:t>
      </w:r>
    </w:p>
    <w:p w14:paraId="27C48DA9" w14:textId="0CF23E5D" w:rsidR="00F97D31" w:rsidRPr="00F97D31" w:rsidRDefault="00F97D31">
      <w:pPr>
        <w:spacing w:after="0"/>
        <w:jc w:val="left"/>
        <w:rPr>
          <w:rFonts w:asciiTheme="majorHAnsi" w:hAnsiTheme="majorHAnsi" w:cstheme="majorHAnsi"/>
          <w:b/>
          <w:bCs/>
          <w:sz w:val="26"/>
        </w:rPr>
      </w:pPr>
    </w:p>
    <w:p w14:paraId="280B50D5" w14:textId="33FA6369" w:rsidR="003673B0" w:rsidRPr="00F97D31" w:rsidRDefault="003673B0" w:rsidP="003673B0">
      <w:pPr>
        <w:pStyle w:val="Heading2"/>
        <w:spacing w:after="120"/>
        <w:rPr>
          <w:rFonts w:asciiTheme="majorHAnsi" w:hAnsiTheme="majorHAnsi" w:cstheme="majorHAnsi"/>
        </w:rPr>
      </w:pPr>
      <w:bookmarkStart w:id="29" w:name="_Toc156895133"/>
      <w:r w:rsidRPr="00F97D31">
        <w:rPr>
          <w:rFonts w:asciiTheme="majorHAnsi" w:hAnsiTheme="majorHAnsi" w:cstheme="majorHAnsi"/>
        </w:rPr>
        <w:t>8. Tuleohutuse tagamine</w:t>
      </w:r>
      <w:bookmarkEnd w:id="29"/>
      <w:r w:rsidRPr="00F97D31">
        <w:rPr>
          <w:rFonts w:asciiTheme="majorHAnsi" w:hAnsiTheme="majorHAnsi" w:cstheme="majorHAnsi"/>
        </w:rPr>
        <w:t xml:space="preserve"> </w:t>
      </w:r>
    </w:p>
    <w:p w14:paraId="402FA1D0" w14:textId="77777777" w:rsidR="00EC11B0" w:rsidRPr="00F97D31" w:rsidRDefault="00EC11B0" w:rsidP="00EC11B0">
      <w:pPr>
        <w:rPr>
          <w:rFonts w:asciiTheme="majorHAnsi" w:hAnsiTheme="majorHAnsi" w:cstheme="majorHAnsi"/>
          <w:bCs/>
        </w:rPr>
      </w:pPr>
      <w:r w:rsidRPr="00F97D31">
        <w:rPr>
          <w:rFonts w:asciiTheme="majorHAnsi" w:hAnsiTheme="majorHAnsi" w:cstheme="majorHAnsi"/>
          <w:bCs/>
        </w:rPr>
        <w:t>Käesoleval ajal kehtiva Siseministri määruse 18.02.2021 nr.10 „ Veevõtukoha rajamise, katsetamise, kasutamise, korrashoiu, tähistamise ja teabevahetuse nõuded, tingimused ja kord“ alusel on vajalik I kasutusviisiga hoonete puhul tuletõrjevee kogus 30m</w:t>
      </w:r>
      <w:r w:rsidRPr="00F97D31">
        <w:rPr>
          <w:rFonts w:asciiTheme="majorHAnsi" w:hAnsiTheme="majorHAnsi" w:cstheme="majorHAnsi"/>
          <w:bCs/>
          <w:vertAlign w:val="superscript"/>
        </w:rPr>
        <w:t>3</w:t>
      </w:r>
      <w:r w:rsidRPr="00F97D31">
        <w:rPr>
          <w:rFonts w:asciiTheme="majorHAnsi" w:hAnsiTheme="majorHAnsi" w:cstheme="majorHAnsi"/>
          <w:bCs/>
        </w:rPr>
        <w:t>.  Veeallikas ja veevõtukoht peavad vastama nimetatud määruse nõuetele.</w:t>
      </w:r>
    </w:p>
    <w:p w14:paraId="7E5F89E4" w14:textId="6672145F" w:rsidR="00EC11B0" w:rsidRPr="00F97D31" w:rsidRDefault="00EC11B0" w:rsidP="00EC11B0">
      <w:pPr>
        <w:rPr>
          <w:rFonts w:asciiTheme="majorHAnsi" w:hAnsiTheme="majorHAnsi" w:cstheme="majorHAnsi"/>
          <w:bCs/>
        </w:rPr>
      </w:pPr>
      <w:r w:rsidRPr="00F97D31">
        <w:rPr>
          <w:rFonts w:asciiTheme="majorHAnsi" w:hAnsiTheme="majorHAnsi" w:cstheme="majorHAnsi"/>
          <w:bCs/>
        </w:rPr>
        <w:t xml:space="preserve">Kruntide kavandatud hoonestusalade omavaheline vahekaugus on vähemalt </w:t>
      </w:r>
      <w:r w:rsidR="006F285F" w:rsidRPr="00F97D31">
        <w:rPr>
          <w:rFonts w:asciiTheme="majorHAnsi" w:hAnsiTheme="majorHAnsi" w:cstheme="majorHAnsi"/>
          <w:bCs/>
        </w:rPr>
        <w:t>8</w:t>
      </w:r>
      <w:r w:rsidRPr="00F97D31">
        <w:rPr>
          <w:rFonts w:asciiTheme="majorHAnsi" w:hAnsiTheme="majorHAnsi" w:cstheme="majorHAnsi"/>
          <w:bCs/>
        </w:rPr>
        <w:t xml:space="preserve"> m. Naaberkinnistu piiridest paiknevad planeeritud hoonestusalad vähemalt </w:t>
      </w:r>
      <w:r w:rsidR="006F285F" w:rsidRPr="00F97D31">
        <w:rPr>
          <w:rFonts w:asciiTheme="majorHAnsi" w:hAnsiTheme="majorHAnsi" w:cstheme="majorHAnsi"/>
          <w:bCs/>
        </w:rPr>
        <w:t>6</w:t>
      </w:r>
      <w:r w:rsidRPr="00F97D31">
        <w:rPr>
          <w:rFonts w:asciiTheme="majorHAnsi" w:hAnsiTheme="majorHAnsi" w:cstheme="majorHAnsi"/>
          <w:bCs/>
        </w:rPr>
        <w:t>m kaugusel, tagatud on tuleohutuskuja hoonete vahel.</w:t>
      </w:r>
    </w:p>
    <w:p w14:paraId="03CF2BB1" w14:textId="2C89FDCA" w:rsidR="006D5F7C" w:rsidRPr="00F97D31" w:rsidRDefault="006D5F7C" w:rsidP="00EC11B0">
      <w:pPr>
        <w:rPr>
          <w:rFonts w:asciiTheme="majorHAnsi" w:hAnsiTheme="majorHAnsi" w:cstheme="majorHAnsi"/>
          <w:bCs/>
        </w:rPr>
      </w:pPr>
      <w:r w:rsidRPr="00F97D31">
        <w:rPr>
          <w:rFonts w:asciiTheme="majorHAnsi" w:hAnsiTheme="majorHAnsi" w:cstheme="majorHAnsi"/>
          <w:bCs/>
        </w:rPr>
        <w:t xml:space="preserve">Tuletõrje veevarustus on tagatud </w:t>
      </w:r>
      <w:r w:rsidR="006F285F" w:rsidRPr="00F97D31">
        <w:rPr>
          <w:rFonts w:asciiTheme="majorHAnsi" w:hAnsiTheme="majorHAnsi" w:cstheme="majorHAnsi"/>
          <w:bCs/>
        </w:rPr>
        <w:t>planeeritud</w:t>
      </w:r>
      <w:r w:rsidRPr="00F97D31">
        <w:rPr>
          <w:rFonts w:asciiTheme="majorHAnsi" w:hAnsiTheme="majorHAnsi" w:cstheme="majorHAnsi"/>
          <w:bCs/>
        </w:rPr>
        <w:t xml:space="preserve"> hüdrandist </w:t>
      </w:r>
      <w:r w:rsidR="0035653A" w:rsidRPr="00F97D31">
        <w:rPr>
          <w:rFonts w:asciiTheme="majorHAnsi" w:hAnsiTheme="majorHAnsi" w:cstheme="majorHAnsi"/>
          <w:bCs/>
        </w:rPr>
        <w:t>10 l/s 3 tunni jooksul.</w:t>
      </w:r>
    </w:p>
    <w:p w14:paraId="3239EE29" w14:textId="4348B1FA" w:rsidR="00EC11B0" w:rsidRPr="00F97D31" w:rsidRDefault="00EC11B0" w:rsidP="00EC11B0">
      <w:pPr>
        <w:rPr>
          <w:rFonts w:asciiTheme="majorHAnsi" w:hAnsiTheme="majorHAnsi" w:cstheme="majorHAnsi"/>
          <w:bCs/>
        </w:rPr>
      </w:pPr>
      <w:r w:rsidRPr="00F97D31">
        <w:rPr>
          <w:rFonts w:asciiTheme="majorHAnsi" w:hAnsiTheme="majorHAnsi" w:cstheme="majorHAnsi"/>
          <w:bCs/>
        </w:rPr>
        <w:t xml:space="preserve">Päästemasina ümberkeeramiseks on planeeritud </w:t>
      </w:r>
      <w:proofErr w:type="spellStart"/>
      <w:r w:rsidRPr="00F97D31">
        <w:rPr>
          <w:rFonts w:asciiTheme="majorHAnsi" w:hAnsiTheme="majorHAnsi" w:cstheme="majorHAnsi"/>
          <w:bCs/>
        </w:rPr>
        <w:t>pos</w:t>
      </w:r>
      <w:proofErr w:type="spellEnd"/>
      <w:r w:rsidRPr="00F97D31">
        <w:rPr>
          <w:rFonts w:asciiTheme="majorHAnsi" w:hAnsiTheme="majorHAnsi" w:cstheme="majorHAnsi"/>
          <w:bCs/>
        </w:rPr>
        <w:t xml:space="preserve"> nr </w:t>
      </w:r>
      <w:r w:rsidR="004F2A43">
        <w:rPr>
          <w:rFonts w:asciiTheme="majorHAnsi" w:hAnsiTheme="majorHAnsi" w:cstheme="majorHAnsi"/>
          <w:bCs/>
        </w:rPr>
        <w:t>6</w:t>
      </w:r>
      <w:r w:rsidRPr="00F97D31">
        <w:rPr>
          <w:rFonts w:asciiTheme="majorHAnsi" w:hAnsiTheme="majorHAnsi" w:cstheme="majorHAnsi"/>
          <w:bCs/>
        </w:rPr>
        <w:t xml:space="preserve"> krundile ümberpööramise koht piisava kandega </w:t>
      </w:r>
      <w:proofErr w:type="spellStart"/>
      <w:r w:rsidRPr="00F97D31">
        <w:rPr>
          <w:rFonts w:asciiTheme="majorHAnsi" w:hAnsiTheme="majorHAnsi" w:cstheme="majorHAnsi"/>
          <w:bCs/>
        </w:rPr>
        <w:t>kõvakatteline</w:t>
      </w:r>
      <w:proofErr w:type="spellEnd"/>
      <w:r w:rsidRPr="00F97D31">
        <w:rPr>
          <w:rFonts w:asciiTheme="majorHAnsi" w:hAnsiTheme="majorHAnsi" w:cstheme="majorHAnsi"/>
          <w:bCs/>
        </w:rPr>
        <w:t xml:space="preserve"> ala</w:t>
      </w:r>
      <w:r w:rsidR="00881E55" w:rsidRPr="00F97D31">
        <w:rPr>
          <w:rFonts w:asciiTheme="majorHAnsi" w:hAnsiTheme="majorHAnsi" w:cstheme="majorHAnsi"/>
          <w:bCs/>
        </w:rPr>
        <w:t xml:space="preserve">. </w:t>
      </w:r>
      <w:r w:rsidRPr="00F97D31">
        <w:rPr>
          <w:rFonts w:asciiTheme="majorHAnsi" w:hAnsiTheme="majorHAnsi" w:cstheme="majorHAnsi"/>
          <w:bCs/>
        </w:rPr>
        <w:t>Lahendus täpsustatakse ehitusloa staadiumis, mis taotletakse täiendavalt Päästeameti kooskõlastus</w:t>
      </w:r>
      <w:r w:rsidR="004F2A43">
        <w:rPr>
          <w:rFonts w:asciiTheme="majorHAnsi" w:hAnsiTheme="majorHAnsi" w:cstheme="majorHAnsi"/>
          <w:bCs/>
        </w:rPr>
        <w:t>ega</w:t>
      </w:r>
      <w:r w:rsidRPr="00F97D31">
        <w:rPr>
          <w:rFonts w:asciiTheme="majorHAnsi" w:hAnsiTheme="majorHAnsi" w:cstheme="majorHAnsi"/>
          <w:bCs/>
        </w:rPr>
        <w:t>.</w:t>
      </w:r>
    </w:p>
    <w:p w14:paraId="0FDE7623" w14:textId="77777777" w:rsidR="00693B24" w:rsidRDefault="00693B24" w:rsidP="005D0DCB">
      <w:pPr>
        <w:pStyle w:val="Heading2"/>
        <w:spacing w:after="120"/>
        <w:rPr>
          <w:rFonts w:asciiTheme="majorHAnsi" w:hAnsiTheme="majorHAnsi" w:cstheme="majorHAnsi"/>
        </w:rPr>
      </w:pPr>
      <w:bookmarkStart w:id="30" w:name="_Toc156895134"/>
      <w:bookmarkStart w:id="31" w:name="_Hlk148516790"/>
    </w:p>
    <w:p w14:paraId="638BB2F5" w14:textId="6F26F218" w:rsidR="00AC7876" w:rsidRDefault="00AC7876">
      <w:pPr>
        <w:spacing w:after="0"/>
        <w:jc w:val="left"/>
        <w:rPr>
          <w:rFonts w:asciiTheme="majorHAnsi" w:hAnsiTheme="majorHAnsi" w:cstheme="majorHAnsi"/>
          <w:b/>
          <w:bCs/>
          <w:sz w:val="26"/>
        </w:rPr>
      </w:pPr>
    </w:p>
    <w:p w14:paraId="453DC230" w14:textId="67848FC0" w:rsidR="00437A0E" w:rsidRPr="00F97D31" w:rsidRDefault="003673B0" w:rsidP="005D0DCB">
      <w:pPr>
        <w:pStyle w:val="Heading2"/>
        <w:spacing w:after="120"/>
        <w:rPr>
          <w:rFonts w:asciiTheme="majorHAnsi" w:hAnsiTheme="majorHAnsi" w:cstheme="majorHAnsi"/>
        </w:rPr>
      </w:pPr>
      <w:r w:rsidRPr="00F97D31">
        <w:rPr>
          <w:rFonts w:asciiTheme="majorHAnsi" w:hAnsiTheme="majorHAnsi" w:cstheme="majorHAnsi"/>
        </w:rPr>
        <w:t>9</w:t>
      </w:r>
      <w:r w:rsidR="00020D5C" w:rsidRPr="00F97D31">
        <w:rPr>
          <w:rFonts w:asciiTheme="majorHAnsi" w:hAnsiTheme="majorHAnsi" w:cstheme="majorHAnsi"/>
        </w:rPr>
        <w:t>.</w:t>
      </w:r>
      <w:r w:rsidR="0085217E" w:rsidRPr="00F97D31">
        <w:rPr>
          <w:rFonts w:asciiTheme="majorHAnsi" w:hAnsiTheme="majorHAnsi" w:cstheme="majorHAnsi"/>
        </w:rPr>
        <w:t xml:space="preserve"> </w:t>
      </w:r>
      <w:r w:rsidR="00B942B1" w:rsidRPr="00F97D31">
        <w:rPr>
          <w:rFonts w:asciiTheme="majorHAnsi" w:hAnsiTheme="majorHAnsi" w:cstheme="majorHAnsi"/>
        </w:rPr>
        <w:t>Kitsendused. Servituutide</w:t>
      </w:r>
      <w:r w:rsidR="00437A0E" w:rsidRPr="00F97D31">
        <w:rPr>
          <w:rFonts w:asciiTheme="majorHAnsi" w:hAnsiTheme="majorHAnsi" w:cstheme="majorHAnsi"/>
        </w:rPr>
        <w:t xml:space="preserve"> vajadus</w:t>
      </w:r>
      <w:bookmarkEnd w:id="30"/>
      <w:r w:rsidR="00437A0E" w:rsidRPr="00F97D31">
        <w:rPr>
          <w:rFonts w:asciiTheme="majorHAnsi" w:hAnsiTheme="majorHAnsi" w:cstheme="majorHAnsi"/>
        </w:rPr>
        <w:t xml:space="preserve"> </w:t>
      </w:r>
    </w:p>
    <w:p w14:paraId="3A1976D7" w14:textId="0F333883" w:rsidR="00175956" w:rsidRPr="000049A0" w:rsidRDefault="00175956" w:rsidP="00175956">
      <w:pPr>
        <w:rPr>
          <w:rFonts w:asciiTheme="majorHAnsi" w:hAnsiTheme="majorHAnsi" w:cstheme="majorHAnsi"/>
        </w:rPr>
      </w:pPr>
      <w:bookmarkStart w:id="32" w:name="_Toc416181540"/>
      <w:bookmarkEnd w:id="31"/>
      <w:r w:rsidRPr="000049A0">
        <w:rPr>
          <w:rFonts w:asciiTheme="majorHAnsi" w:hAnsiTheme="majorHAnsi" w:cstheme="majorHAnsi"/>
        </w:rPr>
        <w:t xml:space="preserve">Planeeritud ala kitsendused </w:t>
      </w:r>
    </w:p>
    <w:p w14:paraId="7DF0D81D" w14:textId="472D0EC2" w:rsidR="00175956" w:rsidRPr="000049A0" w:rsidRDefault="00175956" w:rsidP="000049A0">
      <w:pPr>
        <w:pStyle w:val="ListParagraph"/>
        <w:numPr>
          <w:ilvl w:val="0"/>
          <w:numId w:val="14"/>
        </w:numPr>
        <w:rPr>
          <w:rFonts w:asciiTheme="majorHAnsi" w:hAnsiTheme="majorHAnsi" w:cstheme="majorHAnsi"/>
        </w:rPr>
      </w:pPr>
      <w:r w:rsidRPr="000049A0">
        <w:rPr>
          <w:rFonts w:asciiTheme="majorHAnsi" w:hAnsiTheme="majorHAnsi" w:cstheme="majorHAnsi"/>
        </w:rPr>
        <w:t>Harjumaa maavarade teemaplaneeringu uuringuruum</w:t>
      </w:r>
      <w:r w:rsidR="000049A0" w:rsidRPr="000049A0">
        <w:rPr>
          <w:rFonts w:asciiTheme="majorHAnsi" w:hAnsiTheme="majorHAnsi" w:cstheme="majorHAnsi"/>
        </w:rPr>
        <w:t xml:space="preserve"> (maa-ameti andmebaas)</w:t>
      </w:r>
      <w:r w:rsidRPr="000049A0">
        <w:rPr>
          <w:rFonts w:asciiTheme="majorHAnsi" w:hAnsiTheme="majorHAnsi" w:cstheme="majorHAnsi"/>
        </w:rPr>
        <w:t>;</w:t>
      </w:r>
    </w:p>
    <w:p w14:paraId="03F3B9C0" w14:textId="77777777" w:rsidR="000049A0" w:rsidRPr="000049A0" w:rsidRDefault="000049A0" w:rsidP="000049A0">
      <w:pPr>
        <w:pStyle w:val="ListParagraph"/>
        <w:numPr>
          <w:ilvl w:val="0"/>
          <w:numId w:val="13"/>
        </w:numPr>
        <w:spacing w:before="240"/>
        <w:rPr>
          <w:rFonts w:asciiTheme="majorHAnsi" w:hAnsiTheme="majorHAnsi" w:cstheme="majorHAnsi"/>
        </w:rPr>
      </w:pPr>
      <w:r w:rsidRPr="000049A0">
        <w:rPr>
          <w:rFonts w:asciiTheme="majorHAnsi" w:hAnsiTheme="majorHAnsi" w:cstheme="majorHAnsi"/>
        </w:rPr>
        <w:t xml:space="preserve">Avalikult kasutatava maantee 11203 kaitsevööndi ulatus (30m teekatte servast). Kitsendab planeeritud krunte: </w:t>
      </w:r>
    </w:p>
    <w:p w14:paraId="3829B545" w14:textId="77777777" w:rsidR="000049A0" w:rsidRPr="000049A0" w:rsidRDefault="000049A0" w:rsidP="000049A0">
      <w:pPr>
        <w:pStyle w:val="ListParagraph"/>
        <w:numPr>
          <w:ilvl w:val="0"/>
          <w:numId w:val="11"/>
        </w:numPr>
        <w:spacing w:before="240"/>
        <w:rPr>
          <w:rFonts w:asciiTheme="majorHAnsi" w:hAnsiTheme="majorHAnsi" w:cstheme="majorHAnsi"/>
        </w:rPr>
      </w:pPr>
      <w:r w:rsidRPr="000049A0">
        <w:rPr>
          <w:rFonts w:asciiTheme="majorHAnsi" w:hAnsiTheme="majorHAnsi" w:cstheme="majorHAnsi"/>
        </w:rPr>
        <w:t>Pos. 1 – 737 m</w:t>
      </w:r>
      <w:r w:rsidRPr="000049A0">
        <w:rPr>
          <w:rFonts w:asciiTheme="majorHAnsi" w:hAnsiTheme="majorHAnsi" w:cstheme="majorHAnsi"/>
          <w:vertAlign w:val="superscript"/>
        </w:rPr>
        <w:t>2</w:t>
      </w:r>
    </w:p>
    <w:p w14:paraId="331BEC96" w14:textId="77777777" w:rsidR="000049A0" w:rsidRPr="000049A0" w:rsidRDefault="000049A0" w:rsidP="000049A0">
      <w:pPr>
        <w:pStyle w:val="ListParagraph"/>
        <w:numPr>
          <w:ilvl w:val="0"/>
          <w:numId w:val="11"/>
        </w:numPr>
        <w:spacing w:before="240"/>
        <w:rPr>
          <w:rFonts w:asciiTheme="majorHAnsi" w:hAnsiTheme="majorHAnsi" w:cstheme="majorHAnsi"/>
        </w:rPr>
      </w:pPr>
      <w:r w:rsidRPr="000049A0">
        <w:rPr>
          <w:rFonts w:asciiTheme="majorHAnsi" w:hAnsiTheme="majorHAnsi" w:cstheme="majorHAnsi"/>
        </w:rPr>
        <w:t>Pos. 2 – 589 m</w:t>
      </w:r>
      <w:r w:rsidRPr="000049A0">
        <w:rPr>
          <w:rFonts w:asciiTheme="majorHAnsi" w:hAnsiTheme="majorHAnsi" w:cstheme="majorHAnsi"/>
          <w:vertAlign w:val="superscript"/>
        </w:rPr>
        <w:t>2</w:t>
      </w:r>
    </w:p>
    <w:p w14:paraId="51500C22" w14:textId="77777777" w:rsidR="000049A0" w:rsidRPr="000049A0" w:rsidRDefault="000049A0" w:rsidP="000049A0">
      <w:pPr>
        <w:pStyle w:val="ListParagraph"/>
        <w:numPr>
          <w:ilvl w:val="0"/>
          <w:numId w:val="11"/>
        </w:numPr>
        <w:spacing w:before="240"/>
        <w:rPr>
          <w:rFonts w:asciiTheme="majorHAnsi" w:hAnsiTheme="majorHAnsi" w:cstheme="majorHAnsi"/>
        </w:rPr>
      </w:pPr>
      <w:r w:rsidRPr="000049A0">
        <w:rPr>
          <w:rFonts w:asciiTheme="majorHAnsi" w:hAnsiTheme="majorHAnsi" w:cstheme="majorHAnsi"/>
        </w:rPr>
        <w:t>Pos. 3 – 637 m</w:t>
      </w:r>
      <w:r w:rsidRPr="000049A0">
        <w:rPr>
          <w:rFonts w:asciiTheme="majorHAnsi" w:hAnsiTheme="majorHAnsi" w:cstheme="majorHAnsi"/>
          <w:vertAlign w:val="superscript"/>
        </w:rPr>
        <w:t>2</w:t>
      </w:r>
    </w:p>
    <w:p w14:paraId="06EE65CC" w14:textId="77777777" w:rsidR="000049A0" w:rsidRPr="000049A0" w:rsidRDefault="000049A0" w:rsidP="000049A0">
      <w:pPr>
        <w:pStyle w:val="ListParagraph"/>
        <w:numPr>
          <w:ilvl w:val="0"/>
          <w:numId w:val="11"/>
        </w:numPr>
        <w:spacing w:before="240"/>
        <w:rPr>
          <w:rFonts w:asciiTheme="majorHAnsi" w:hAnsiTheme="majorHAnsi" w:cstheme="majorHAnsi"/>
        </w:rPr>
      </w:pPr>
      <w:r w:rsidRPr="000049A0">
        <w:rPr>
          <w:rFonts w:asciiTheme="majorHAnsi" w:hAnsiTheme="majorHAnsi" w:cstheme="majorHAnsi"/>
        </w:rPr>
        <w:t>Pos. 4 – 813 m</w:t>
      </w:r>
      <w:r w:rsidRPr="000049A0">
        <w:rPr>
          <w:rFonts w:asciiTheme="majorHAnsi" w:hAnsiTheme="majorHAnsi" w:cstheme="majorHAnsi"/>
          <w:vertAlign w:val="superscript"/>
        </w:rPr>
        <w:t>2</w:t>
      </w:r>
    </w:p>
    <w:p w14:paraId="02C3F6BD" w14:textId="77777777" w:rsidR="000049A0" w:rsidRPr="000049A0" w:rsidRDefault="000049A0" w:rsidP="000049A0">
      <w:pPr>
        <w:pStyle w:val="ListParagraph"/>
        <w:numPr>
          <w:ilvl w:val="0"/>
          <w:numId w:val="11"/>
        </w:numPr>
        <w:spacing w:before="240"/>
        <w:rPr>
          <w:rFonts w:asciiTheme="majorHAnsi" w:hAnsiTheme="majorHAnsi" w:cstheme="majorHAnsi"/>
        </w:rPr>
      </w:pPr>
      <w:r w:rsidRPr="000049A0">
        <w:rPr>
          <w:rFonts w:asciiTheme="majorHAnsi" w:hAnsiTheme="majorHAnsi" w:cstheme="majorHAnsi"/>
        </w:rPr>
        <w:t>Pos. 5 – 1299 m</w:t>
      </w:r>
      <w:r w:rsidRPr="000049A0">
        <w:rPr>
          <w:rFonts w:asciiTheme="majorHAnsi" w:hAnsiTheme="majorHAnsi" w:cstheme="majorHAnsi"/>
          <w:vertAlign w:val="superscript"/>
        </w:rPr>
        <w:t>2</w:t>
      </w:r>
      <w:r w:rsidRPr="000049A0">
        <w:rPr>
          <w:rFonts w:asciiTheme="majorHAnsi" w:hAnsiTheme="majorHAnsi" w:cstheme="majorHAnsi"/>
        </w:rPr>
        <w:t xml:space="preserve"> </w:t>
      </w:r>
    </w:p>
    <w:p w14:paraId="32DD69E8" w14:textId="77777777" w:rsidR="000049A0" w:rsidRPr="000049A0" w:rsidRDefault="000049A0" w:rsidP="000049A0">
      <w:pPr>
        <w:numPr>
          <w:ilvl w:val="0"/>
          <w:numId w:val="3"/>
        </w:numPr>
        <w:spacing w:before="240"/>
        <w:rPr>
          <w:rFonts w:asciiTheme="majorHAnsi" w:hAnsiTheme="majorHAnsi" w:cstheme="majorHAnsi"/>
        </w:rPr>
      </w:pPr>
      <w:r w:rsidRPr="000049A0">
        <w:rPr>
          <w:rFonts w:asciiTheme="majorHAnsi" w:hAnsiTheme="majorHAnsi" w:cstheme="majorHAnsi"/>
        </w:rPr>
        <w:t xml:space="preserve">Elektriõhuliini kaitsevöönd (10m). Kitsendab planeeritud krunte: </w:t>
      </w:r>
    </w:p>
    <w:p w14:paraId="7334BA6E" w14:textId="77777777" w:rsidR="000049A0" w:rsidRPr="000049A0" w:rsidRDefault="000049A0" w:rsidP="000049A0">
      <w:pPr>
        <w:pStyle w:val="ListParagraph"/>
        <w:numPr>
          <w:ilvl w:val="0"/>
          <w:numId w:val="12"/>
        </w:numPr>
        <w:spacing w:before="240"/>
        <w:rPr>
          <w:rFonts w:asciiTheme="majorHAnsi" w:hAnsiTheme="majorHAnsi" w:cstheme="majorHAnsi"/>
        </w:rPr>
      </w:pPr>
      <w:r w:rsidRPr="000049A0">
        <w:rPr>
          <w:rFonts w:asciiTheme="majorHAnsi" w:hAnsiTheme="majorHAnsi" w:cstheme="majorHAnsi"/>
        </w:rPr>
        <w:t>Pos. 4 – 31 m</w:t>
      </w:r>
      <w:r w:rsidRPr="000049A0">
        <w:rPr>
          <w:rFonts w:asciiTheme="majorHAnsi" w:hAnsiTheme="majorHAnsi" w:cstheme="majorHAnsi"/>
          <w:vertAlign w:val="superscript"/>
        </w:rPr>
        <w:t>2</w:t>
      </w:r>
    </w:p>
    <w:p w14:paraId="48E0F3F0" w14:textId="77777777" w:rsidR="000049A0" w:rsidRPr="000049A0" w:rsidRDefault="000049A0" w:rsidP="000049A0">
      <w:pPr>
        <w:pStyle w:val="ListParagraph"/>
        <w:numPr>
          <w:ilvl w:val="0"/>
          <w:numId w:val="12"/>
        </w:numPr>
        <w:spacing w:before="240"/>
        <w:rPr>
          <w:rFonts w:asciiTheme="majorHAnsi" w:hAnsiTheme="majorHAnsi" w:cstheme="majorHAnsi"/>
        </w:rPr>
      </w:pPr>
      <w:r w:rsidRPr="000049A0">
        <w:rPr>
          <w:rFonts w:asciiTheme="majorHAnsi" w:hAnsiTheme="majorHAnsi" w:cstheme="majorHAnsi"/>
        </w:rPr>
        <w:t>Pos. 5 – 852 m</w:t>
      </w:r>
      <w:r w:rsidRPr="000049A0">
        <w:rPr>
          <w:rFonts w:asciiTheme="majorHAnsi" w:hAnsiTheme="majorHAnsi" w:cstheme="majorHAnsi"/>
          <w:vertAlign w:val="superscript"/>
        </w:rPr>
        <w:t>2</w:t>
      </w:r>
    </w:p>
    <w:p w14:paraId="786631C8" w14:textId="7B3B3974" w:rsidR="00175956" w:rsidRPr="000049A0" w:rsidRDefault="000049A0" w:rsidP="00454E28">
      <w:pPr>
        <w:numPr>
          <w:ilvl w:val="0"/>
          <w:numId w:val="3"/>
        </w:numPr>
        <w:spacing w:before="240"/>
        <w:rPr>
          <w:rFonts w:asciiTheme="majorHAnsi" w:hAnsiTheme="majorHAnsi" w:cstheme="majorHAnsi"/>
        </w:rPr>
      </w:pPr>
      <w:r w:rsidRPr="000049A0">
        <w:rPr>
          <w:rFonts w:asciiTheme="majorHAnsi" w:hAnsiTheme="majorHAnsi" w:cstheme="majorHAnsi"/>
        </w:rPr>
        <w:t>Sidekaabli kaitsevöönd (1m). Kaitsevöönd moodustab planeeringu alast 174 m</w:t>
      </w:r>
      <w:r w:rsidRPr="000049A0">
        <w:rPr>
          <w:rFonts w:asciiTheme="majorHAnsi" w:hAnsiTheme="majorHAnsi" w:cstheme="majorHAnsi"/>
          <w:vertAlign w:val="superscript"/>
        </w:rPr>
        <w:t>2</w:t>
      </w:r>
      <w:r w:rsidRPr="000049A0">
        <w:rPr>
          <w:rFonts w:asciiTheme="majorHAnsi" w:hAnsiTheme="majorHAnsi" w:cstheme="majorHAnsi"/>
        </w:rPr>
        <w:t>, aga ei kitsenda ühtegi planeeritud krunti.</w:t>
      </w:r>
    </w:p>
    <w:p w14:paraId="55902D84" w14:textId="77777777" w:rsidR="00693B24" w:rsidRDefault="00693B24" w:rsidP="005D0DCB">
      <w:pPr>
        <w:pStyle w:val="Heading2"/>
        <w:spacing w:after="120"/>
        <w:rPr>
          <w:rFonts w:asciiTheme="majorHAnsi" w:hAnsiTheme="majorHAnsi" w:cstheme="majorHAnsi"/>
        </w:rPr>
      </w:pPr>
      <w:bookmarkStart w:id="33" w:name="_Toc156895135"/>
    </w:p>
    <w:p w14:paraId="19D11055" w14:textId="6466C493" w:rsidR="00BA0818" w:rsidRPr="00F97D31" w:rsidRDefault="003673B0" w:rsidP="005D0DCB">
      <w:pPr>
        <w:pStyle w:val="Heading2"/>
        <w:spacing w:after="120"/>
        <w:rPr>
          <w:rFonts w:asciiTheme="majorHAnsi" w:hAnsiTheme="majorHAnsi" w:cstheme="majorHAnsi"/>
        </w:rPr>
      </w:pPr>
      <w:r w:rsidRPr="00F97D31">
        <w:rPr>
          <w:rFonts w:asciiTheme="majorHAnsi" w:hAnsiTheme="majorHAnsi" w:cstheme="majorHAnsi"/>
        </w:rPr>
        <w:t>10</w:t>
      </w:r>
      <w:r w:rsidR="00BA0818" w:rsidRPr="00F97D31">
        <w:rPr>
          <w:rFonts w:asciiTheme="majorHAnsi" w:hAnsiTheme="majorHAnsi" w:cstheme="majorHAnsi"/>
        </w:rPr>
        <w:t>. Nõuded ehitusprojekti koostamiseks</w:t>
      </w:r>
      <w:bookmarkEnd w:id="32"/>
      <w:bookmarkEnd w:id="33"/>
    </w:p>
    <w:p w14:paraId="4860AF8F" w14:textId="4E338C8A" w:rsidR="001E6CA9" w:rsidRPr="00F97D31" w:rsidRDefault="001E6CA9" w:rsidP="000B3041">
      <w:pPr>
        <w:numPr>
          <w:ilvl w:val="0"/>
          <w:numId w:val="2"/>
        </w:numPr>
        <w:rPr>
          <w:rFonts w:asciiTheme="majorHAnsi" w:hAnsiTheme="majorHAnsi" w:cstheme="majorHAnsi"/>
          <w:szCs w:val="22"/>
        </w:rPr>
      </w:pPr>
      <w:r w:rsidRPr="00F97D31">
        <w:rPr>
          <w:rFonts w:asciiTheme="majorHAnsi" w:hAnsiTheme="majorHAnsi" w:cstheme="majorHAnsi"/>
          <w:szCs w:val="22"/>
        </w:rPr>
        <w:t>Detailplaneeringu realiseerimiseks peavad olema tehnovõrgud vastavalt tehnovõrkude valdajate tehnilistele tingimustele olemasolevate võrkudeni välja ehitatud.</w:t>
      </w:r>
    </w:p>
    <w:p w14:paraId="403BCEF3" w14:textId="051CA160" w:rsidR="001E6CA9" w:rsidRPr="00F97D31" w:rsidRDefault="001E6CA9" w:rsidP="000B3041">
      <w:pPr>
        <w:numPr>
          <w:ilvl w:val="0"/>
          <w:numId w:val="2"/>
        </w:numPr>
        <w:rPr>
          <w:rFonts w:asciiTheme="majorHAnsi" w:hAnsiTheme="majorHAnsi" w:cstheme="majorHAnsi"/>
          <w:szCs w:val="22"/>
        </w:rPr>
      </w:pPr>
      <w:r w:rsidRPr="00F97D31">
        <w:rPr>
          <w:rFonts w:asciiTheme="majorHAnsi" w:hAnsiTheme="majorHAnsi" w:cstheme="majorHAnsi"/>
          <w:szCs w:val="22"/>
        </w:rPr>
        <w:t xml:space="preserve">Ehitusprojektide koostamiseks tuleb tehnovõrkude valdajatelt taotleda täiendavad tehnilised tingimused ning ehitusprojekt nendega kooskõlastada. </w:t>
      </w:r>
    </w:p>
    <w:p w14:paraId="36679AD8" w14:textId="2E65D1E1" w:rsidR="00FC5E10" w:rsidRPr="00F97D31" w:rsidRDefault="00FC5E10" w:rsidP="000B3041">
      <w:pPr>
        <w:numPr>
          <w:ilvl w:val="0"/>
          <w:numId w:val="2"/>
        </w:numPr>
        <w:rPr>
          <w:rFonts w:asciiTheme="majorHAnsi" w:hAnsiTheme="majorHAnsi" w:cstheme="majorHAnsi"/>
          <w:szCs w:val="22"/>
        </w:rPr>
      </w:pPr>
      <w:r w:rsidRPr="00F97D31">
        <w:rPr>
          <w:rFonts w:asciiTheme="majorHAnsi" w:hAnsiTheme="majorHAnsi" w:cstheme="majorHAnsi"/>
          <w:szCs w:val="22"/>
        </w:rPr>
        <w:t>Tööjoonised kooskõlastada täiendavalt Elektrilevi OÜ-ga.</w:t>
      </w:r>
    </w:p>
    <w:p w14:paraId="38614850" w14:textId="63BA8A3E" w:rsidR="00C769EC" w:rsidRDefault="007E4A4D" w:rsidP="000B3041">
      <w:pPr>
        <w:numPr>
          <w:ilvl w:val="0"/>
          <w:numId w:val="2"/>
        </w:numPr>
        <w:jc w:val="left"/>
        <w:rPr>
          <w:rFonts w:asciiTheme="majorHAnsi" w:hAnsiTheme="majorHAnsi" w:cstheme="majorHAnsi"/>
          <w:szCs w:val="22"/>
        </w:rPr>
      </w:pPr>
      <w:r w:rsidRPr="00F97D31">
        <w:rPr>
          <w:rFonts w:asciiTheme="majorHAnsi" w:hAnsiTheme="majorHAnsi" w:cstheme="majorHAnsi"/>
          <w:szCs w:val="22"/>
        </w:rPr>
        <w:t>Hoonete projekteerimisel lähtuda Eesti standard „EVS 842:2003 Ehitise heliisolatsiooninõuded. Kaitse müra eest.“</w:t>
      </w:r>
      <w:bookmarkStart w:id="34" w:name="_Toc416181541"/>
    </w:p>
    <w:p w14:paraId="0CEA1176" w14:textId="3FC609BB" w:rsidR="00657BED" w:rsidRPr="009501AF" w:rsidRDefault="009501AF" w:rsidP="00657BED">
      <w:pPr>
        <w:numPr>
          <w:ilvl w:val="0"/>
          <w:numId w:val="2"/>
        </w:numPr>
        <w:jc w:val="left"/>
        <w:rPr>
          <w:rFonts w:asciiTheme="majorHAnsi" w:hAnsiTheme="majorHAnsi" w:cstheme="majorHAnsi"/>
          <w:szCs w:val="22"/>
        </w:rPr>
      </w:pPr>
      <w:r w:rsidRPr="009501AF">
        <w:rPr>
          <w:rFonts w:asciiTheme="majorHAnsi" w:hAnsiTheme="majorHAnsi" w:cstheme="majorHAnsi"/>
          <w:szCs w:val="22"/>
        </w:rPr>
        <w:t>Rakendada müra leevendavaid meetmeid;</w:t>
      </w:r>
    </w:p>
    <w:p w14:paraId="3DC6D3B6" w14:textId="0507FFBA" w:rsidR="00E72FB3" w:rsidRDefault="00E72FB3" w:rsidP="000B3041">
      <w:pPr>
        <w:numPr>
          <w:ilvl w:val="0"/>
          <w:numId w:val="2"/>
        </w:numPr>
        <w:jc w:val="left"/>
        <w:rPr>
          <w:rFonts w:asciiTheme="majorHAnsi" w:hAnsiTheme="majorHAnsi" w:cstheme="majorHAnsi"/>
          <w:szCs w:val="22"/>
        </w:rPr>
      </w:pPr>
      <w:bookmarkStart w:id="35" w:name="_Hlk162358902"/>
      <w:r>
        <w:rPr>
          <w:rFonts w:asciiTheme="majorHAnsi" w:hAnsiTheme="majorHAnsi" w:cstheme="majorHAnsi"/>
          <w:szCs w:val="22"/>
        </w:rPr>
        <w:t>Maa-aluse korruse kavandamiseks viia läbi ehitusgeoloogiline uuring</w:t>
      </w:r>
      <w:bookmarkEnd w:id="35"/>
      <w:r>
        <w:rPr>
          <w:rFonts w:asciiTheme="majorHAnsi" w:hAnsiTheme="majorHAnsi" w:cstheme="majorHAnsi"/>
          <w:szCs w:val="22"/>
        </w:rPr>
        <w:t>.</w:t>
      </w:r>
    </w:p>
    <w:p w14:paraId="04040522" w14:textId="2A297624" w:rsidR="00693B24" w:rsidRPr="00F97D31" w:rsidRDefault="00693B24" w:rsidP="000B3041">
      <w:pPr>
        <w:numPr>
          <w:ilvl w:val="0"/>
          <w:numId w:val="2"/>
        </w:numPr>
        <w:jc w:val="left"/>
        <w:rPr>
          <w:rFonts w:asciiTheme="majorHAnsi" w:hAnsiTheme="majorHAnsi" w:cstheme="majorHAnsi"/>
          <w:szCs w:val="22"/>
        </w:rPr>
      </w:pPr>
      <w:r>
        <w:rPr>
          <w:rFonts w:asciiTheme="majorHAnsi" w:hAnsiTheme="majorHAnsi" w:cstheme="majorHAnsi"/>
          <w:szCs w:val="22"/>
        </w:rPr>
        <w:t>Vajadusel viia läbi keskkonnaministri 03.10.2016 määrusele nr 32 „Välisõhus leviva müra piiramise eesmärgil planeeringu koostamise kohta esitatavad nõuded“ riigiteest põhjustatud häiringu ulatuse hindamine ja meetmed häiringu leevendamiseks.</w:t>
      </w:r>
    </w:p>
    <w:p w14:paraId="60ED4644" w14:textId="7AD6BC57" w:rsidR="003673B0" w:rsidRPr="00F97D31" w:rsidRDefault="003673B0">
      <w:pPr>
        <w:spacing w:after="0"/>
        <w:jc w:val="left"/>
        <w:rPr>
          <w:rFonts w:asciiTheme="majorHAnsi" w:hAnsiTheme="majorHAnsi" w:cstheme="majorHAnsi"/>
          <w:b/>
          <w:bCs/>
          <w:sz w:val="26"/>
        </w:rPr>
      </w:pPr>
    </w:p>
    <w:p w14:paraId="1DAAD183" w14:textId="57703F4B" w:rsidR="00BA0818" w:rsidRPr="00F97D31" w:rsidRDefault="00BA0818" w:rsidP="005D0DCB">
      <w:pPr>
        <w:pStyle w:val="Heading2"/>
        <w:spacing w:after="120"/>
        <w:rPr>
          <w:rFonts w:asciiTheme="majorHAnsi" w:hAnsiTheme="majorHAnsi" w:cstheme="majorHAnsi"/>
        </w:rPr>
      </w:pPr>
      <w:bookmarkStart w:id="36" w:name="_Toc156895136"/>
      <w:r w:rsidRPr="00F97D31">
        <w:rPr>
          <w:rFonts w:asciiTheme="majorHAnsi" w:hAnsiTheme="majorHAnsi" w:cstheme="majorHAnsi"/>
        </w:rPr>
        <w:t>1</w:t>
      </w:r>
      <w:r w:rsidR="003673B0" w:rsidRPr="00F97D31">
        <w:rPr>
          <w:rFonts w:asciiTheme="majorHAnsi" w:hAnsiTheme="majorHAnsi" w:cstheme="majorHAnsi"/>
        </w:rPr>
        <w:t>1</w:t>
      </w:r>
      <w:r w:rsidRPr="00F97D31">
        <w:rPr>
          <w:rFonts w:asciiTheme="majorHAnsi" w:hAnsiTheme="majorHAnsi" w:cstheme="majorHAnsi"/>
        </w:rPr>
        <w:t>. Planeeringu realiseerimise võimalused</w:t>
      </w:r>
      <w:bookmarkEnd w:id="34"/>
      <w:bookmarkEnd w:id="36"/>
    </w:p>
    <w:p w14:paraId="61C4DDD6" w14:textId="36B9CD25" w:rsidR="003673B0" w:rsidRPr="00F97D31" w:rsidRDefault="003673B0" w:rsidP="00BA0818">
      <w:pPr>
        <w:rPr>
          <w:rFonts w:asciiTheme="majorHAnsi" w:hAnsiTheme="majorHAnsi" w:cstheme="majorHAnsi"/>
        </w:rPr>
      </w:pPr>
      <w:r w:rsidRPr="00F97D31">
        <w:rPr>
          <w:rFonts w:asciiTheme="majorHAnsi" w:hAnsiTheme="majorHAnsi" w:cstheme="majorHAnsi"/>
        </w:rPr>
        <w:t>Kehtestatud detailplaneering on aluseks kinnistute moodustamisel, ehitiste ehitamisel ning sihtotstarbe määramisel</w:t>
      </w:r>
      <w:r w:rsidR="00E8302A" w:rsidRPr="00F97D31">
        <w:rPr>
          <w:rFonts w:asciiTheme="majorHAnsi" w:hAnsiTheme="majorHAnsi" w:cstheme="majorHAnsi"/>
        </w:rPr>
        <w:t>.</w:t>
      </w:r>
    </w:p>
    <w:p w14:paraId="3D344750" w14:textId="09AD8B47" w:rsidR="00BA0818" w:rsidRPr="00F97D31" w:rsidRDefault="00BA0818" w:rsidP="00BA0818">
      <w:pPr>
        <w:rPr>
          <w:rFonts w:asciiTheme="majorHAnsi" w:hAnsiTheme="majorHAnsi" w:cstheme="majorHAnsi"/>
        </w:rPr>
      </w:pPr>
      <w:r w:rsidRPr="00F97D31">
        <w:rPr>
          <w:rFonts w:asciiTheme="majorHAnsi" w:hAnsiTheme="majorHAnsi" w:cstheme="majorHAnsi"/>
        </w:rPr>
        <w:t>Tehnovõrgud koos liitumispunktidega</w:t>
      </w:r>
      <w:r w:rsidR="001E091B" w:rsidRPr="00F97D31">
        <w:rPr>
          <w:rFonts w:asciiTheme="majorHAnsi" w:hAnsiTheme="majorHAnsi" w:cstheme="majorHAnsi"/>
        </w:rPr>
        <w:t xml:space="preserve"> </w:t>
      </w:r>
      <w:r w:rsidRPr="00F97D31">
        <w:rPr>
          <w:rFonts w:asciiTheme="majorHAnsi" w:hAnsiTheme="majorHAnsi" w:cstheme="majorHAnsi"/>
        </w:rPr>
        <w:t xml:space="preserve">tuleb rajada enne </w:t>
      </w:r>
      <w:r w:rsidR="00611961" w:rsidRPr="00F97D31">
        <w:rPr>
          <w:rFonts w:asciiTheme="majorHAnsi" w:hAnsiTheme="majorHAnsi" w:cstheme="majorHAnsi"/>
        </w:rPr>
        <w:t>hoonete</w:t>
      </w:r>
      <w:r w:rsidR="001E091B" w:rsidRPr="00F97D31">
        <w:rPr>
          <w:rFonts w:asciiTheme="majorHAnsi" w:hAnsiTheme="majorHAnsi" w:cstheme="majorHAnsi"/>
        </w:rPr>
        <w:t xml:space="preserve"> </w:t>
      </w:r>
      <w:r w:rsidRPr="00F97D31">
        <w:rPr>
          <w:rFonts w:asciiTheme="majorHAnsi" w:hAnsiTheme="majorHAnsi" w:cstheme="majorHAnsi"/>
        </w:rPr>
        <w:t>ehituslubade väljastamist.</w:t>
      </w:r>
      <w:r w:rsidR="001E091B" w:rsidRPr="00F97D31">
        <w:rPr>
          <w:rFonts w:asciiTheme="majorHAnsi" w:hAnsiTheme="majorHAnsi" w:cstheme="majorHAnsi"/>
        </w:rPr>
        <w:t xml:space="preserve"> </w:t>
      </w:r>
      <w:r w:rsidRPr="00F97D31">
        <w:rPr>
          <w:rFonts w:asciiTheme="majorHAnsi" w:hAnsiTheme="majorHAnsi" w:cstheme="majorHAnsi"/>
        </w:rPr>
        <w:t>Krun</w:t>
      </w:r>
      <w:r w:rsidR="00611961" w:rsidRPr="00F97D31">
        <w:rPr>
          <w:rFonts w:asciiTheme="majorHAnsi" w:hAnsiTheme="majorHAnsi" w:cstheme="majorHAnsi"/>
        </w:rPr>
        <w:t>di ehitusõigus realiseeritakse krundi valdaja</w:t>
      </w:r>
      <w:r w:rsidRPr="00F97D31">
        <w:rPr>
          <w:rFonts w:asciiTheme="majorHAnsi" w:hAnsiTheme="majorHAnsi" w:cstheme="majorHAnsi"/>
        </w:rPr>
        <w:t xml:space="preserve"> poolt</w:t>
      </w:r>
      <w:r w:rsidR="001E091B" w:rsidRPr="00F97D31">
        <w:rPr>
          <w:rFonts w:asciiTheme="majorHAnsi" w:hAnsiTheme="majorHAnsi" w:cstheme="majorHAnsi"/>
        </w:rPr>
        <w:t>.</w:t>
      </w:r>
    </w:p>
    <w:p w14:paraId="33615117" w14:textId="334B2A3D" w:rsidR="003673B0" w:rsidRPr="00F97D31" w:rsidRDefault="003673B0" w:rsidP="00BA0818">
      <w:pPr>
        <w:rPr>
          <w:rFonts w:asciiTheme="majorHAnsi" w:hAnsiTheme="majorHAnsi" w:cstheme="majorHAnsi"/>
        </w:rPr>
      </w:pPr>
      <w:r w:rsidRPr="00F97D31">
        <w:rPr>
          <w:rFonts w:asciiTheme="majorHAnsi" w:hAnsiTheme="majorHAnsi" w:cstheme="majorHAnsi"/>
        </w:rPr>
        <w:t>Tehnovõrgud rajada enne tee tolmuvaba katte rajamist.</w:t>
      </w:r>
    </w:p>
    <w:p w14:paraId="06B2A9D0" w14:textId="3231569B" w:rsidR="003673B0" w:rsidRDefault="003673B0" w:rsidP="00BA0818">
      <w:pPr>
        <w:rPr>
          <w:rFonts w:asciiTheme="majorHAnsi" w:hAnsiTheme="majorHAnsi" w:cstheme="majorHAnsi"/>
        </w:rPr>
      </w:pPr>
      <w:r w:rsidRPr="00F97D31">
        <w:rPr>
          <w:rFonts w:asciiTheme="majorHAnsi" w:hAnsiTheme="majorHAnsi" w:cstheme="majorHAnsi"/>
        </w:rPr>
        <w:t>Planeeringu elluviimisel ei ole lubatud põhjustada kahjusid kolmandatele isikutele.</w:t>
      </w:r>
    </w:p>
    <w:p w14:paraId="25BBE3BF" w14:textId="506D49F7" w:rsidR="00BC422E" w:rsidRDefault="00AC7876" w:rsidP="00BC422E">
      <w:pPr>
        <w:rPr>
          <w:rFonts w:asciiTheme="majorHAnsi" w:hAnsiTheme="majorHAnsi" w:cstheme="majorHAnsi"/>
        </w:rPr>
      </w:pPr>
      <w:r>
        <w:rPr>
          <w:rFonts w:asciiTheme="majorHAnsi" w:hAnsiTheme="majorHAnsi" w:cstheme="majorHAnsi"/>
        </w:rPr>
        <w:t xml:space="preserve">Enne planeeringu vastuvõtmist sõlmitakse huvitatud osapoole ja vallavalitsuse vahelised kokkulepped kohustuste osas (nt. tee rajamine </w:t>
      </w:r>
      <w:proofErr w:type="spellStart"/>
      <w:r>
        <w:rPr>
          <w:rFonts w:asciiTheme="majorHAnsi" w:hAnsiTheme="majorHAnsi" w:cstheme="majorHAnsi"/>
        </w:rPr>
        <w:t>pos</w:t>
      </w:r>
      <w:proofErr w:type="spellEnd"/>
      <w:r>
        <w:rPr>
          <w:rFonts w:asciiTheme="majorHAnsi" w:hAnsiTheme="majorHAnsi" w:cstheme="majorHAnsi"/>
        </w:rPr>
        <w:t xml:space="preserve"> nr 4 krundile, jalgtee rajamine Nurga teemaale, kruntide teenindamiseks tehnovõrkude rajamine)</w:t>
      </w:r>
      <w:r w:rsidR="00BC422E">
        <w:rPr>
          <w:rFonts w:asciiTheme="majorHAnsi" w:hAnsiTheme="majorHAnsi" w:cstheme="majorHAnsi"/>
        </w:rPr>
        <w:t>.</w:t>
      </w:r>
    </w:p>
    <w:p w14:paraId="2DEF7627" w14:textId="6A75CE22" w:rsidR="00BC422E" w:rsidRPr="00BC422E" w:rsidRDefault="00BC422E" w:rsidP="00BC422E">
      <w:pPr>
        <w:rPr>
          <w:rFonts w:asciiTheme="majorHAnsi" w:hAnsiTheme="majorHAnsi" w:cstheme="majorHAnsi"/>
          <w:color w:val="00B050"/>
        </w:rPr>
      </w:pPr>
      <w:r w:rsidRPr="00EE5BC4">
        <w:rPr>
          <w:rFonts w:asciiTheme="majorHAnsi" w:hAnsiTheme="majorHAnsi" w:cstheme="majorHAnsi"/>
        </w:rPr>
        <w:t>Müratõkkeseina rajamine on arendaja kohustus.</w:t>
      </w:r>
    </w:p>
    <w:p w14:paraId="667EE452" w14:textId="63FC4B57" w:rsidR="00005E12" w:rsidRPr="00F97D31" w:rsidRDefault="00005E12">
      <w:pPr>
        <w:spacing w:after="0"/>
        <w:jc w:val="left"/>
        <w:rPr>
          <w:rFonts w:asciiTheme="majorHAnsi" w:hAnsiTheme="majorHAnsi" w:cstheme="majorHAnsi"/>
          <w:b/>
          <w:bCs/>
          <w:sz w:val="28"/>
          <w:szCs w:val="28"/>
        </w:rPr>
      </w:pPr>
    </w:p>
    <w:p w14:paraId="278E4329" w14:textId="77777777" w:rsidR="007C4B28" w:rsidRPr="00F97D31" w:rsidRDefault="007C4B28">
      <w:pPr>
        <w:spacing w:after="0"/>
        <w:jc w:val="left"/>
        <w:rPr>
          <w:rFonts w:asciiTheme="majorHAnsi" w:hAnsiTheme="majorHAnsi" w:cstheme="majorHAnsi"/>
          <w:b/>
          <w:bCs/>
          <w:sz w:val="28"/>
          <w:szCs w:val="28"/>
        </w:rPr>
      </w:pPr>
    </w:p>
    <w:p w14:paraId="4057AD37" w14:textId="6BDFA103" w:rsidR="00C74F82" w:rsidRDefault="00C74F82">
      <w:pPr>
        <w:spacing w:after="0"/>
        <w:jc w:val="left"/>
        <w:rPr>
          <w:rFonts w:asciiTheme="majorHAnsi" w:hAnsiTheme="majorHAnsi" w:cstheme="majorHAnsi"/>
          <w:b/>
          <w:bCs/>
          <w:sz w:val="28"/>
          <w:szCs w:val="28"/>
        </w:rPr>
      </w:pPr>
      <w:bookmarkStart w:id="37" w:name="_Toc156895137"/>
    </w:p>
    <w:p w14:paraId="6C28F02A" w14:textId="0627CFB3" w:rsidR="00437A0E" w:rsidRPr="00F97D31" w:rsidRDefault="00713161" w:rsidP="0088466E">
      <w:pPr>
        <w:pStyle w:val="Heading1"/>
        <w:rPr>
          <w:rFonts w:asciiTheme="majorHAnsi" w:hAnsiTheme="majorHAnsi" w:cstheme="majorHAnsi"/>
        </w:rPr>
      </w:pPr>
      <w:r w:rsidRPr="00F97D31">
        <w:rPr>
          <w:rFonts w:asciiTheme="majorHAnsi" w:hAnsiTheme="majorHAnsi" w:cstheme="majorHAnsi"/>
        </w:rPr>
        <w:t>III</w:t>
      </w:r>
      <w:r w:rsidR="00437A0E" w:rsidRPr="00F97D31">
        <w:rPr>
          <w:rFonts w:asciiTheme="majorHAnsi" w:hAnsiTheme="majorHAnsi" w:cstheme="majorHAnsi"/>
        </w:rPr>
        <w:t xml:space="preserve"> Lisad</w:t>
      </w:r>
      <w:bookmarkEnd w:id="37"/>
      <w:r w:rsidR="00437A0E" w:rsidRPr="00F97D31">
        <w:rPr>
          <w:rFonts w:asciiTheme="majorHAnsi" w:hAnsiTheme="majorHAnsi" w:cstheme="majorHAnsi"/>
        </w:rPr>
        <w:t xml:space="preserve"> </w:t>
      </w:r>
    </w:p>
    <w:p w14:paraId="21C54A5E" w14:textId="77777777" w:rsidR="00341BDC" w:rsidRPr="00F97D31" w:rsidRDefault="00341BDC" w:rsidP="00F97D31">
      <w:pPr>
        <w:rPr>
          <w:rFonts w:asciiTheme="majorHAnsi" w:hAnsiTheme="majorHAnsi" w:cstheme="majorHAnsi"/>
          <w:b/>
          <w:bCs/>
        </w:rPr>
      </w:pPr>
      <w:r w:rsidRPr="00F97D31">
        <w:rPr>
          <w:rFonts w:asciiTheme="majorHAnsi" w:hAnsiTheme="majorHAnsi" w:cstheme="majorHAnsi"/>
        </w:rPr>
        <w:t>Elektrilevi tehnilised tingimused nr 461293</w:t>
      </w:r>
    </w:p>
    <w:p w14:paraId="70D34562" w14:textId="345B2893" w:rsidR="00341BDC" w:rsidRPr="00F97D31" w:rsidRDefault="00341BDC" w:rsidP="00341BDC">
      <w:pPr>
        <w:rPr>
          <w:rFonts w:asciiTheme="majorHAnsi" w:hAnsiTheme="majorHAnsi" w:cstheme="majorHAnsi"/>
          <w:sz w:val="24"/>
        </w:rPr>
      </w:pPr>
      <w:r w:rsidRPr="00F97D31">
        <w:rPr>
          <w:rFonts w:asciiTheme="majorHAnsi" w:hAnsiTheme="majorHAnsi" w:cstheme="majorHAnsi"/>
          <w:sz w:val="24"/>
        </w:rPr>
        <w:t>Telia Eesti AS tehnilised tingimused nr 38408040</w:t>
      </w:r>
    </w:p>
    <w:p w14:paraId="2E09D65E" w14:textId="6DD545B9" w:rsidR="00341BDC" w:rsidRPr="00F97D31" w:rsidRDefault="00341BDC" w:rsidP="00341BDC">
      <w:pPr>
        <w:rPr>
          <w:rFonts w:asciiTheme="majorHAnsi" w:hAnsiTheme="majorHAnsi" w:cstheme="majorHAnsi"/>
          <w:sz w:val="24"/>
        </w:rPr>
      </w:pPr>
      <w:r w:rsidRPr="00F97D31">
        <w:rPr>
          <w:rFonts w:asciiTheme="majorHAnsi" w:hAnsiTheme="majorHAnsi" w:cstheme="majorHAnsi"/>
          <w:sz w:val="24"/>
        </w:rPr>
        <w:t>Kose Vesi tehnilised tingimused TT-O231025</w:t>
      </w:r>
    </w:p>
    <w:p w14:paraId="2ACE4900" w14:textId="0F7DEC69" w:rsidR="00341BDC" w:rsidRDefault="00341BDC" w:rsidP="00341BDC">
      <w:pPr>
        <w:rPr>
          <w:rFonts w:asciiTheme="majorHAnsi" w:hAnsiTheme="majorHAnsi" w:cstheme="majorHAnsi"/>
          <w:sz w:val="24"/>
        </w:rPr>
      </w:pPr>
      <w:r w:rsidRPr="00F97D31">
        <w:rPr>
          <w:rFonts w:asciiTheme="majorHAnsi" w:hAnsiTheme="majorHAnsi" w:cstheme="majorHAnsi"/>
          <w:sz w:val="24"/>
        </w:rPr>
        <w:t>Enefit Connect tehnilised tingimused nr EC-JUH-7/437</w:t>
      </w:r>
    </w:p>
    <w:p w14:paraId="34481573" w14:textId="58A12CEB" w:rsidR="009501AF" w:rsidRDefault="006026C3" w:rsidP="00341BDC">
      <w:pPr>
        <w:rPr>
          <w:rFonts w:asciiTheme="majorHAnsi" w:hAnsiTheme="majorHAnsi" w:cstheme="majorHAnsi"/>
          <w:sz w:val="24"/>
        </w:rPr>
      </w:pPr>
      <w:r>
        <w:rPr>
          <w:rFonts w:asciiTheme="majorHAnsi" w:hAnsiTheme="majorHAnsi" w:cstheme="majorHAnsi"/>
          <w:sz w:val="24"/>
        </w:rPr>
        <w:t>Transpordiameti seisukoht 23.10.2023 nr 7.2-2/23/20633-2 detailplaneeringu koostamiseks</w:t>
      </w:r>
    </w:p>
    <w:p w14:paraId="089C8553" w14:textId="4B4D17C1" w:rsidR="008158C4" w:rsidRPr="00F97D31" w:rsidRDefault="008158C4" w:rsidP="00341BDC">
      <w:pPr>
        <w:rPr>
          <w:rFonts w:asciiTheme="majorHAnsi" w:hAnsiTheme="majorHAnsi" w:cstheme="majorHAnsi"/>
          <w:sz w:val="24"/>
        </w:rPr>
      </w:pPr>
      <w:r>
        <w:rPr>
          <w:rFonts w:asciiTheme="majorHAnsi" w:hAnsiTheme="majorHAnsi" w:cstheme="majorHAnsi"/>
          <w:sz w:val="24"/>
        </w:rPr>
        <w:t xml:space="preserve">Liiklusmürast põhjustatud müratasemete hindamine. Koostaja </w:t>
      </w:r>
      <w:proofErr w:type="spellStart"/>
      <w:r>
        <w:rPr>
          <w:rFonts w:asciiTheme="majorHAnsi" w:hAnsiTheme="majorHAnsi" w:cstheme="majorHAnsi"/>
          <w:sz w:val="24"/>
        </w:rPr>
        <w:t>Akukon</w:t>
      </w:r>
      <w:proofErr w:type="spellEnd"/>
      <w:r>
        <w:rPr>
          <w:rFonts w:asciiTheme="majorHAnsi" w:hAnsiTheme="majorHAnsi" w:cstheme="majorHAnsi"/>
          <w:sz w:val="24"/>
        </w:rPr>
        <w:t>, töö nr 240861-1A-A</w:t>
      </w:r>
    </w:p>
    <w:p w14:paraId="63C3C6E2" w14:textId="77777777" w:rsidR="00341BDC" w:rsidRPr="00F97D31" w:rsidRDefault="00341BDC" w:rsidP="00341BDC">
      <w:pPr>
        <w:rPr>
          <w:rFonts w:asciiTheme="majorHAnsi" w:hAnsiTheme="majorHAnsi" w:cstheme="majorHAnsi"/>
        </w:rPr>
      </w:pPr>
    </w:p>
    <w:p w14:paraId="3D6F2CAD" w14:textId="5329797E" w:rsidR="00E72FB3" w:rsidRDefault="00E72FB3">
      <w:pPr>
        <w:spacing w:after="0"/>
        <w:jc w:val="left"/>
        <w:rPr>
          <w:rFonts w:asciiTheme="majorHAnsi" w:hAnsiTheme="majorHAnsi" w:cstheme="majorHAnsi"/>
          <w:b/>
          <w:bCs/>
          <w:sz w:val="28"/>
          <w:szCs w:val="28"/>
        </w:rPr>
      </w:pPr>
      <w:bookmarkStart w:id="38" w:name="_Toc156895138"/>
    </w:p>
    <w:p w14:paraId="5D0D1A1B" w14:textId="77777777" w:rsidR="008158C4" w:rsidRDefault="008158C4">
      <w:pPr>
        <w:spacing w:after="0"/>
        <w:jc w:val="left"/>
        <w:rPr>
          <w:rFonts w:asciiTheme="majorHAnsi" w:hAnsiTheme="majorHAnsi" w:cstheme="majorHAnsi"/>
          <w:b/>
          <w:bCs/>
          <w:sz w:val="28"/>
          <w:szCs w:val="28"/>
        </w:rPr>
      </w:pPr>
      <w:r>
        <w:rPr>
          <w:rFonts w:asciiTheme="majorHAnsi" w:hAnsiTheme="majorHAnsi" w:cstheme="majorHAnsi"/>
        </w:rPr>
        <w:br w:type="page"/>
      </w:r>
    </w:p>
    <w:p w14:paraId="28D40839" w14:textId="6795132A" w:rsidR="00672E2B" w:rsidRPr="00F97D31" w:rsidRDefault="00713161" w:rsidP="00020D5C">
      <w:pPr>
        <w:pStyle w:val="Heading1"/>
        <w:rPr>
          <w:rFonts w:asciiTheme="majorHAnsi" w:hAnsiTheme="majorHAnsi" w:cstheme="majorHAnsi"/>
        </w:rPr>
      </w:pPr>
      <w:r w:rsidRPr="00F97D31">
        <w:rPr>
          <w:rFonts w:asciiTheme="majorHAnsi" w:hAnsiTheme="majorHAnsi" w:cstheme="majorHAnsi"/>
        </w:rPr>
        <w:lastRenderedPageBreak/>
        <w:t>I</w:t>
      </w:r>
      <w:r w:rsidR="00672E2B" w:rsidRPr="00F97D31">
        <w:rPr>
          <w:rFonts w:asciiTheme="majorHAnsi" w:hAnsiTheme="majorHAnsi" w:cstheme="majorHAnsi"/>
        </w:rPr>
        <w:t>V Joonised</w:t>
      </w:r>
      <w:bookmarkEnd w:id="38"/>
    </w:p>
    <w:p w14:paraId="694C4B32" w14:textId="77777777" w:rsidR="00437A0E" w:rsidRPr="00F97D31" w:rsidRDefault="00437A0E" w:rsidP="00A70EC1">
      <w:pPr>
        <w:rPr>
          <w:rFonts w:asciiTheme="majorHAnsi" w:hAnsiTheme="majorHAnsi" w:cstheme="majorHAnsi"/>
        </w:rPr>
      </w:pPr>
    </w:p>
    <w:p w14:paraId="2EEDAADC" w14:textId="564A948B" w:rsidR="00522269" w:rsidRPr="00F97D31" w:rsidRDefault="00522269" w:rsidP="00A70EC1">
      <w:pPr>
        <w:rPr>
          <w:rFonts w:asciiTheme="majorHAnsi" w:hAnsiTheme="majorHAnsi" w:cstheme="majorHAnsi"/>
        </w:rPr>
      </w:pPr>
      <w:r w:rsidRPr="00F97D31">
        <w:rPr>
          <w:rFonts w:asciiTheme="majorHAnsi" w:hAnsiTheme="majorHAnsi" w:cstheme="majorHAnsi"/>
        </w:rPr>
        <w:t>Joonis nr</w:t>
      </w:r>
      <w:r w:rsidR="00416C21" w:rsidRPr="00F97D31">
        <w:rPr>
          <w:rFonts w:asciiTheme="majorHAnsi" w:hAnsiTheme="majorHAnsi" w:cstheme="majorHAnsi"/>
        </w:rPr>
        <w:t xml:space="preserve"> </w:t>
      </w:r>
      <w:r w:rsidR="00F00C60" w:rsidRPr="00F97D31">
        <w:rPr>
          <w:rFonts w:asciiTheme="majorHAnsi" w:hAnsiTheme="majorHAnsi" w:cstheme="majorHAnsi"/>
        </w:rPr>
        <w:t xml:space="preserve">1 </w:t>
      </w:r>
      <w:r w:rsidR="00F00C60" w:rsidRPr="00F97D31">
        <w:rPr>
          <w:rFonts w:asciiTheme="majorHAnsi" w:hAnsiTheme="majorHAnsi" w:cstheme="majorHAnsi"/>
        </w:rPr>
        <w:tab/>
      </w:r>
      <w:r w:rsidR="00341BDC" w:rsidRPr="00F97D31">
        <w:rPr>
          <w:rFonts w:asciiTheme="majorHAnsi" w:hAnsiTheme="majorHAnsi" w:cstheme="majorHAnsi"/>
        </w:rPr>
        <w:t>Asukohaskeem</w:t>
      </w:r>
    </w:p>
    <w:p w14:paraId="005FAC25" w14:textId="6DACA624" w:rsidR="003E593A" w:rsidRDefault="003E593A" w:rsidP="00A70EC1">
      <w:pPr>
        <w:rPr>
          <w:rFonts w:asciiTheme="majorHAnsi" w:hAnsiTheme="majorHAnsi" w:cstheme="majorHAnsi"/>
        </w:rPr>
      </w:pPr>
      <w:r w:rsidRPr="00F97D31">
        <w:rPr>
          <w:rFonts w:asciiTheme="majorHAnsi" w:hAnsiTheme="majorHAnsi" w:cstheme="majorHAnsi"/>
        </w:rPr>
        <w:t xml:space="preserve">Joonis nr </w:t>
      </w:r>
      <w:r w:rsidR="008060BD">
        <w:rPr>
          <w:rFonts w:asciiTheme="majorHAnsi" w:hAnsiTheme="majorHAnsi" w:cstheme="majorHAnsi"/>
        </w:rPr>
        <w:t>2</w:t>
      </w:r>
      <w:r w:rsidRPr="00F97D31">
        <w:rPr>
          <w:rFonts w:asciiTheme="majorHAnsi" w:hAnsiTheme="majorHAnsi" w:cstheme="majorHAnsi"/>
        </w:rPr>
        <w:tab/>
        <w:t>Tugiplaan</w:t>
      </w:r>
    </w:p>
    <w:p w14:paraId="29B1B544" w14:textId="169BFD08" w:rsidR="008060BD" w:rsidRPr="00F97D31" w:rsidRDefault="008060BD" w:rsidP="008060BD">
      <w:pPr>
        <w:rPr>
          <w:rFonts w:asciiTheme="majorHAnsi" w:hAnsiTheme="majorHAnsi" w:cstheme="majorHAnsi"/>
        </w:rPr>
      </w:pPr>
      <w:r w:rsidRPr="00F97D31">
        <w:rPr>
          <w:rFonts w:asciiTheme="majorHAnsi" w:hAnsiTheme="majorHAnsi" w:cstheme="majorHAnsi"/>
        </w:rPr>
        <w:t xml:space="preserve">Joonis nr </w:t>
      </w:r>
      <w:r>
        <w:rPr>
          <w:rFonts w:asciiTheme="majorHAnsi" w:hAnsiTheme="majorHAnsi" w:cstheme="majorHAnsi"/>
        </w:rPr>
        <w:t>3</w:t>
      </w:r>
      <w:r w:rsidRPr="00F97D31">
        <w:rPr>
          <w:rFonts w:asciiTheme="majorHAnsi" w:hAnsiTheme="majorHAnsi" w:cstheme="majorHAnsi"/>
        </w:rPr>
        <w:tab/>
        <w:t>Kontaktvöönd</w:t>
      </w:r>
    </w:p>
    <w:p w14:paraId="5A350E14" w14:textId="50517873" w:rsidR="005C65DE" w:rsidRPr="00F97D31" w:rsidRDefault="00815128" w:rsidP="00A70EC1">
      <w:pPr>
        <w:rPr>
          <w:rFonts w:asciiTheme="majorHAnsi" w:hAnsiTheme="majorHAnsi" w:cstheme="majorHAnsi"/>
        </w:rPr>
      </w:pPr>
      <w:r w:rsidRPr="00F97D31">
        <w:rPr>
          <w:rFonts w:asciiTheme="majorHAnsi" w:hAnsiTheme="majorHAnsi" w:cstheme="majorHAnsi"/>
        </w:rPr>
        <w:t xml:space="preserve">Joonis nr </w:t>
      </w:r>
      <w:r w:rsidR="00C56E29" w:rsidRPr="00F97D31">
        <w:rPr>
          <w:rFonts w:asciiTheme="majorHAnsi" w:hAnsiTheme="majorHAnsi" w:cstheme="majorHAnsi"/>
        </w:rPr>
        <w:t>4</w:t>
      </w:r>
      <w:r w:rsidR="00F00C60" w:rsidRPr="00F97D31">
        <w:rPr>
          <w:rFonts w:asciiTheme="majorHAnsi" w:hAnsiTheme="majorHAnsi" w:cstheme="majorHAnsi"/>
        </w:rPr>
        <w:tab/>
      </w:r>
      <w:r w:rsidR="00AB21B6" w:rsidRPr="00F97D31">
        <w:rPr>
          <w:rFonts w:asciiTheme="majorHAnsi" w:hAnsiTheme="majorHAnsi" w:cstheme="majorHAnsi"/>
        </w:rPr>
        <w:t>Põhijoonis</w:t>
      </w:r>
    </w:p>
    <w:p w14:paraId="4A9BFC81" w14:textId="4732B95D" w:rsidR="00522269" w:rsidRPr="00F97D31" w:rsidRDefault="005C65DE" w:rsidP="005C65DE">
      <w:pPr>
        <w:rPr>
          <w:rFonts w:asciiTheme="majorHAnsi" w:hAnsiTheme="majorHAnsi" w:cstheme="majorHAnsi"/>
        </w:rPr>
      </w:pPr>
      <w:r w:rsidRPr="00F97D31">
        <w:rPr>
          <w:rFonts w:asciiTheme="majorHAnsi" w:hAnsiTheme="majorHAnsi" w:cstheme="majorHAnsi"/>
        </w:rPr>
        <w:t>Joonis nr 5</w:t>
      </w:r>
      <w:r w:rsidRPr="00F97D31">
        <w:rPr>
          <w:rFonts w:asciiTheme="majorHAnsi" w:hAnsiTheme="majorHAnsi" w:cstheme="majorHAnsi"/>
        </w:rPr>
        <w:tab/>
      </w:r>
      <w:r w:rsidR="003E593A" w:rsidRPr="00F97D31">
        <w:rPr>
          <w:rFonts w:asciiTheme="majorHAnsi" w:hAnsiTheme="majorHAnsi" w:cstheme="majorHAnsi"/>
        </w:rPr>
        <w:t>Tehnovõrkude koondplaan</w:t>
      </w:r>
    </w:p>
    <w:p w14:paraId="68968A92" w14:textId="77777777" w:rsidR="00277340" w:rsidRPr="00F97D31" w:rsidRDefault="00277340" w:rsidP="00A70EC1">
      <w:pPr>
        <w:rPr>
          <w:rFonts w:asciiTheme="majorHAnsi" w:hAnsiTheme="majorHAnsi" w:cstheme="majorHAnsi"/>
          <w:highlight w:val="yellow"/>
        </w:rPr>
      </w:pPr>
    </w:p>
    <w:p w14:paraId="724EDF20" w14:textId="78D7666E" w:rsidR="00522269" w:rsidRPr="00E72FB3" w:rsidRDefault="00E72FB3" w:rsidP="00A70EC1">
      <w:pPr>
        <w:rPr>
          <w:rFonts w:asciiTheme="majorHAnsi" w:hAnsiTheme="majorHAnsi" w:cstheme="majorHAnsi"/>
        </w:rPr>
      </w:pPr>
      <w:r w:rsidRPr="00E72FB3">
        <w:rPr>
          <w:rFonts w:asciiTheme="majorHAnsi" w:hAnsiTheme="majorHAnsi" w:cstheme="majorHAnsi"/>
        </w:rPr>
        <w:t>Illustreeriv joonis</w:t>
      </w:r>
    </w:p>
    <w:p w14:paraId="56D2B187" w14:textId="77777777" w:rsidR="00522269" w:rsidRPr="00F97D31" w:rsidRDefault="00522269" w:rsidP="00A70EC1">
      <w:pPr>
        <w:rPr>
          <w:rFonts w:asciiTheme="majorHAnsi" w:hAnsiTheme="majorHAnsi" w:cstheme="majorHAnsi"/>
          <w:highlight w:val="yellow"/>
        </w:rPr>
      </w:pPr>
    </w:p>
    <w:p w14:paraId="6BF17F40" w14:textId="77777777" w:rsidR="00900AF4" w:rsidRPr="00F97D31" w:rsidRDefault="00761071" w:rsidP="00BA489A">
      <w:pPr>
        <w:pStyle w:val="Heading1"/>
        <w:rPr>
          <w:rFonts w:asciiTheme="majorHAnsi" w:hAnsiTheme="majorHAnsi" w:cstheme="majorHAnsi"/>
          <w:highlight w:val="yellow"/>
        </w:rPr>
      </w:pPr>
      <w:r w:rsidRPr="00F97D31">
        <w:rPr>
          <w:rFonts w:asciiTheme="majorHAnsi" w:hAnsiTheme="majorHAnsi" w:cstheme="majorHAnsi"/>
          <w:highlight w:val="yellow"/>
        </w:rPr>
        <w:br w:type="page"/>
      </w:r>
    </w:p>
    <w:p w14:paraId="2AABBA14" w14:textId="491DF7E9" w:rsidR="00BA489A" w:rsidRPr="00F97D31" w:rsidRDefault="00BA489A" w:rsidP="00BA489A">
      <w:pPr>
        <w:pStyle w:val="Heading1"/>
        <w:rPr>
          <w:rFonts w:asciiTheme="majorHAnsi" w:hAnsiTheme="majorHAnsi" w:cstheme="majorHAnsi"/>
        </w:rPr>
      </w:pPr>
      <w:bookmarkStart w:id="39" w:name="_Toc156895139"/>
      <w:r w:rsidRPr="00F97D31">
        <w:rPr>
          <w:rFonts w:asciiTheme="majorHAnsi" w:hAnsiTheme="majorHAnsi" w:cstheme="majorHAnsi"/>
        </w:rPr>
        <w:lastRenderedPageBreak/>
        <w:t xml:space="preserve">V </w:t>
      </w:r>
      <w:r w:rsidR="00637320" w:rsidRPr="00F97D31">
        <w:rPr>
          <w:rFonts w:asciiTheme="majorHAnsi" w:hAnsiTheme="majorHAnsi" w:cstheme="majorHAnsi"/>
        </w:rPr>
        <w:t>Koostöö, kooskõlastused ja arvamused. K</w:t>
      </w:r>
      <w:r w:rsidRPr="00F97D31">
        <w:rPr>
          <w:rFonts w:asciiTheme="majorHAnsi" w:hAnsiTheme="majorHAnsi" w:cstheme="majorHAnsi"/>
        </w:rPr>
        <w:t>ooskõlastuslisad</w:t>
      </w:r>
      <w:bookmarkEnd w:id="39"/>
    </w:p>
    <w:p w14:paraId="74922558" w14:textId="77777777" w:rsidR="00A47678" w:rsidRPr="00F97D31" w:rsidRDefault="00A47678" w:rsidP="00A47678">
      <w:pPr>
        <w:rPr>
          <w:rFonts w:asciiTheme="majorHAnsi" w:hAnsiTheme="majorHAnsi" w:cstheme="majorHAnsi"/>
        </w:rPr>
      </w:pPr>
    </w:p>
    <w:p w14:paraId="25AF9B67" w14:textId="77777777" w:rsidR="00A47678" w:rsidRPr="00F97D31" w:rsidRDefault="00A47678" w:rsidP="00A47678">
      <w:pPr>
        <w:rPr>
          <w:rFonts w:asciiTheme="majorHAnsi" w:hAnsiTheme="majorHAnsi" w:cstheme="majorHAnsi"/>
        </w:rPr>
      </w:pPr>
    </w:p>
    <w:tbl>
      <w:tblPr>
        <w:tblStyle w:val="TableGrid"/>
        <w:tblW w:w="0" w:type="auto"/>
        <w:tblLook w:val="04A0" w:firstRow="1" w:lastRow="0" w:firstColumn="1" w:lastColumn="0" w:noHBand="0" w:noVBand="1"/>
      </w:tblPr>
      <w:tblGrid>
        <w:gridCol w:w="527"/>
        <w:gridCol w:w="1533"/>
        <w:gridCol w:w="1602"/>
        <w:gridCol w:w="2313"/>
        <w:gridCol w:w="1429"/>
        <w:gridCol w:w="1523"/>
      </w:tblGrid>
      <w:tr w:rsidR="00A47678" w:rsidRPr="00F97D31" w14:paraId="5E3CE666" w14:textId="77777777" w:rsidTr="00A47678">
        <w:tc>
          <w:tcPr>
            <w:tcW w:w="527" w:type="dxa"/>
          </w:tcPr>
          <w:p w14:paraId="5CE990C3"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Jrk</w:t>
            </w:r>
          </w:p>
          <w:p w14:paraId="07637A96"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nr</w:t>
            </w:r>
          </w:p>
        </w:tc>
        <w:tc>
          <w:tcPr>
            <w:tcW w:w="1533" w:type="dxa"/>
          </w:tcPr>
          <w:p w14:paraId="0E6275A2"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Koostööd teinud organisatsioon</w:t>
            </w:r>
          </w:p>
        </w:tc>
        <w:tc>
          <w:tcPr>
            <w:tcW w:w="1479" w:type="dxa"/>
          </w:tcPr>
          <w:p w14:paraId="7247709C"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Nr ja kuupäev</w:t>
            </w:r>
          </w:p>
        </w:tc>
        <w:tc>
          <w:tcPr>
            <w:tcW w:w="2313" w:type="dxa"/>
          </w:tcPr>
          <w:p w14:paraId="39B809AF"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Koostöö arvamus</w:t>
            </w:r>
          </w:p>
        </w:tc>
        <w:tc>
          <w:tcPr>
            <w:tcW w:w="1429" w:type="dxa"/>
          </w:tcPr>
          <w:p w14:paraId="64583F89"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Koostöö nr</w:t>
            </w:r>
          </w:p>
        </w:tc>
        <w:tc>
          <w:tcPr>
            <w:tcW w:w="1523" w:type="dxa"/>
          </w:tcPr>
          <w:p w14:paraId="288A571E"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Planeerija märkused</w:t>
            </w:r>
          </w:p>
        </w:tc>
      </w:tr>
      <w:tr w:rsidR="00A47678" w:rsidRPr="00F97D31" w14:paraId="7C514D4A" w14:textId="77777777" w:rsidTr="00A47678">
        <w:tc>
          <w:tcPr>
            <w:tcW w:w="527" w:type="dxa"/>
          </w:tcPr>
          <w:p w14:paraId="0A803A32" w14:textId="337D8EA5" w:rsidR="00A47678" w:rsidRPr="00F97D31" w:rsidRDefault="00A47678" w:rsidP="00740462">
            <w:pPr>
              <w:rPr>
                <w:rFonts w:asciiTheme="majorHAnsi" w:hAnsiTheme="majorHAnsi" w:cstheme="majorHAnsi"/>
              </w:rPr>
            </w:pPr>
            <w:r w:rsidRPr="00F97D31">
              <w:rPr>
                <w:rFonts w:asciiTheme="majorHAnsi" w:hAnsiTheme="majorHAnsi" w:cstheme="majorHAnsi"/>
              </w:rPr>
              <w:t>1.</w:t>
            </w:r>
          </w:p>
        </w:tc>
        <w:tc>
          <w:tcPr>
            <w:tcW w:w="1533" w:type="dxa"/>
          </w:tcPr>
          <w:p w14:paraId="74455685"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Elektrilevi OÜ</w:t>
            </w:r>
          </w:p>
          <w:p w14:paraId="7BD2F93C" w14:textId="10FFDC7C" w:rsidR="00A47678" w:rsidRPr="00F97D31" w:rsidRDefault="00A47678" w:rsidP="00740462">
            <w:pPr>
              <w:rPr>
                <w:rFonts w:asciiTheme="majorHAnsi" w:hAnsiTheme="majorHAnsi" w:cstheme="majorHAnsi"/>
              </w:rPr>
            </w:pPr>
          </w:p>
        </w:tc>
        <w:tc>
          <w:tcPr>
            <w:tcW w:w="1479" w:type="dxa"/>
          </w:tcPr>
          <w:p w14:paraId="790F726C" w14:textId="77777777" w:rsidR="00A47678" w:rsidRDefault="0001550F" w:rsidP="00740462">
            <w:pPr>
              <w:rPr>
                <w:rFonts w:asciiTheme="majorHAnsi" w:hAnsiTheme="majorHAnsi" w:cstheme="majorHAnsi"/>
              </w:rPr>
            </w:pPr>
            <w:r>
              <w:rPr>
                <w:rFonts w:asciiTheme="majorHAnsi" w:hAnsiTheme="majorHAnsi" w:cstheme="majorHAnsi"/>
              </w:rPr>
              <w:t>29.01.2024</w:t>
            </w:r>
          </w:p>
          <w:p w14:paraId="74785881" w14:textId="238A8930" w:rsidR="0001550F" w:rsidRPr="00F97D31" w:rsidRDefault="0001550F" w:rsidP="00740462">
            <w:pPr>
              <w:rPr>
                <w:rFonts w:asciiTheme="majorHAnsi" w:hAnsiTheme="majorHAnsi" w:cstheme="majorHAnsi"/>
              </w:rPr>
            </w:pPr>
            <w:r>
              <w:rPr>
                <w:rFonts w:asciiTheme="majorHAnsi" w:hAnsiTheme="majorHAnsi" w:cstheme="majorHAnsi"/>
              </w:rPr>
              <w:t>Nr.8924815169</w:t>
            </w:r>
          </w:p>
        </w:tc>
        <w:tc>
          <w:tcPr>
            <w:tcW w:w="2313" w:type="dxa"/>
          </w:tcPr>
          <w:p w14:paraId="2EB5E3C8" w14:textId="77777777" w:rsidR="00A47678" w:rsidRDefault="0001550F" w:rsidP="00740462">
            <w:pPr>
              <w:rPr>
                <w:rFonts w:asciiTheme="majorHAnsi" w:hAnsiTheme="majorHAnsi" w:cstheme="majorHAnsi"/>
              </w:rPr>
            </w:pPr>
            <w:r>
              <w:rPr>
                <w:rFonts w:asciiTheme="majorHAnsi" w:hAnsiTheme="majorHAnsi" w:cstheme="majorHAnsi"/>
              </w:rPr>
              <w:t>Kooskõlastatud tingimusel:</w:t>
            </w:r>
          </w:p>
          <w:p w14:paraId="33FB8CDB" w14:textId="5E0D79E1" w:rsidR="0001550F" w:rsidRPr="00F97D31" w:rsidRDefault="0001550F" w:rsidP="00740462">
            <w:pPr>
              <w:rPr>
                <w:rFonts w:asciiTheme="majorHAnsi" w:hAnsiTheme="majorHAnsi" w:cstheme="majorHAnsi"/>
              </w:rPr>
            </w:pPr>
            <w:r>
              <w:rPr>
                <w:rFonts w:asciiTheme="majorHAnsi" w:hAnsiTheme="majorHAnsi" w:cstheme="majorHAnsi"/>
              </w:rPr>
              <w:t>Tööjoonised kooskõlastada täiendavalt</w:t>
            </w:r>
          </w:p>
        </w:tc>
        <w:tc>
          <w:tcPr>
            <w:tcW w:w="1429" w:type="dxa"/>
          </w:tcPr>
          <w:p w14:paraId="54577471" w14:textId="679916B8" w:rsidR="00A47678" w:rsidRPr="00F97D31" w:rsidRDefault="0001550F" w:rsidP="00740462">
            <w:pPr>
              <w:rPr>
                <w:rFonts w:asciiTheme="majorHAnsi" w:hAnsiTheme="majorHAnsi" w:cstheme="majorHAnsi"/>
              </w:rPr>
            </w:pPr>
            <w:r>
              <w:rPr>
                <w:rFonts w:asciiTheme="majorHAnsi" w:hAnsiTheme="majorHAnsi" w:cstheme="majorHAnsi"/>
              </w:rPr>
              <w:t>Lisa 5.1</w:t>
            </w:r>
          </w:p>
        </w:tc>
        <w:tc>
          <w:tcPr>
            <w:tcW w:w="1523" w:type="dxa"/>
          </w:tcPr>
          <w:p w14:paraId="3507839F" w14:textId="5C98DCE9" w:rsidR="00A47678" w:rsidRPr="00F97D31" w:rsidRDefault="0001550F" w:rsidP="00740462">
            <w:pPr>
              <w:rPr>
                <w:rFonts w:asciiTheme="majorHAnsi" w:hAnsiTheme="majorHAnsi" w:cstheme="majorHAnsi"/>
              </w:rPr>
            </w:pPr>
            <w:r>
              <w:rPr>
                <w:rFonts w:asciiTheme="majorHAnsi" w:hAnsiTheme="majorHAnsi" w:cstheme="majorHAnsi"/>
              </w:rPr>
              <w:t>Nõue lisatud seletuskirja p.10</w:t>
            </w:r>
          </w:p>
        </w:tc>
      </w:tr>
      <w:tr w:rsidR="00A47678" w:rsidRPr="00F97D31" w14:paraId="5B8BE075" w14:textId="77777777" w:rsidTr="00A47678">
        <w:tc>
          <w:tcPr>
            <w:tcW w:w="527" w:type="dxa"/>
          </w:tcPr>
          <w:p w14:paraId="560F0A9D" w14:textId="3F60CBFA" w:rsidR="00A47678" w:rsidRPr="00F97D31" w:rsidRDefault="00A47678" w:rsidP="00740462">
            <w:pPr>
              <w:rPr>
                <w:rFonts w:asciiTheme="majorHAnsi" w:hAnsiTheme="majorHAnsi" w:cstheme="majorHAnsi"/>
              </w:rPr>
            </w:pPr>
            <w:r w:rsidRPr="00F97D31">
              <w:rPr>
                <w:rFonts w:asciiTheme="majorHAnsi" w:hAnsiTheme="majorHAnsi" w:cstheme="majorHAnsi"/>
              </w:rPr>
              <w:t>2.</w:t>
            </w:r>
          </w:p>
        </w:tc>
        <w:tc>
          <w:tcPr>
            <w:tcW w:w="1533" w:type="dxa"/>
          </w:tcPr>
          <w:p w14:paraId="3F37D915"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Enefit Connect OÜ</w:t>
            </w:r>
          </w:p>
          <w:p w14:paraId="094C80BB" w14:textId="77777777" w:rsidR="00A47678" w:rsidRPr="00F97D31" w:rsidRDefault="00A47678" w:rsidP="00740462">
            <w:pPr>
              <w:rPr>
                <w:rFonts w:asciiTheme="majorHAnsi" w:hAnsiTheme="majorHAnsi" w:cstheme="majorHAnsi"/>
              </w:rPr>
            </w:pPr>
            <w:r w:rsidRPr="00F97D31">
              <w:rPr>
                <w:rFonts w:asciiTheme="majorHAnsi" w:hAnsiTheme="majorHAnsi" w:cstheme="majorHAnsi"/>
              </w:rPr>
              <w:t>Janno Järvepõld</w:t>
            </w:r>
          </w:p>
          <w:p w14:paraId="02E3F9E0" w14:textId="0A07509A" w:rsidR="00A47678" w:rsidRPr="00F97D31" w:rsidRDefault="00A47678" w:rsidP="00740462">
            <w:pPr>
              <w:rPr>
                <w:rFonts w:asciiTheme="majorHAnsi" w:hAnsiTheme="majorHAnsi" w:cstheme="majorHAnsi"/>
              </w:rPr>
            </w:pPr>
            <w:r w:rsidRPr="00F97D31">
              <w:rPr>
                <w:rFonts w:asciiTheme="majorHAnsi" w:hAnsiTheme="majorHAnsi" w:cstheme="majorHAnsi"/>
              </w:rPr>
              <w:t>Sidevõrgu insener</w:t>
            </w:r>
          </w:p>
        </w:tc>
        <w:tc>
          <w:tcPr>
            <w:tcW w:w="1479" w:type="dxa"/>
          </w:tcPr>
          <w:p w14:paraId="7EF5B101" w14:textId="7BB751D0" w:rsidR="00A47678" w:rsidRPr="00F97D31" w:rsidRDefault="00F43142" w:rsidP="00740462">
            <w:pPr>
              <w:rPr>
                <w:rFonts w:asciiTheme="majorHAnsi" w:hAnsiTheme="majorHAnsi" w:cstheme="majorHAnsi"/>
              </w:rPr>
            </w:pPr>
            <w:r>
              <w:rPr>
                <w:rFonts w:asciiTheme="majorHAnsi" w:hAnsiTheme="majorHAnsi" w:cstheme="majorHAnsi"/>
              </w:rPr>
              <w:t>01.02.2024</w:t>
            </w:r>
          </w:p>
        </w:tc>
        <w:tc>
          <w:tcPr>
            <w:tcW w:w="2313" w:type="dxa"/>
          </w:tcPr>
          <w:p w14:paraId="32948122" w14:textId="561F597C" w:rsidR="00A47678" w:rsidRPr="00F97D31" w:rsidRDefault="00F43142" w:rsidP="00740462">
            <w:pPr>
              <w:rPr>
                <w:rFonts w:asciiTheme="majorHAnsi" w:hAnsiTheme="majorHAnsi" w:cstheme="majorHAnsi"/>
              </w:rPr>
            </w:pPr>
            <w:r>
              <w:rPr>
                <w:rFonts w:asciiTheme="majorHAnsi" w:hAnsiTheme="majorHAnsi" w:cstheme="majorHAnsi"/>
              </w:rPr>
              <w:t>Detailplaneering kooskõlastatud</w:t>
            </w:r>
          </w:p>
        </w:tc>
        <w:tc>
          <w:tcPr>
            <w:tcW w:w="1429" w:type="dxa"/>
          </w:tcPr>
          <w:p w14:paraId="062AB305" w14:textId="698BFF5E" w:rsidR="00A47678" w:rsidRPr="00F97D31" w:rsidRDefault="00F43142" w:rsidP="00740462">
            <w:pPr>
              <w:rPr>
                <w:rFonts w:asciiTheme="majorHAnsi" w:hAnsiTheme="majorHAnsi" w:cstheme="majorHAnsi"/>
              </w:rPr>
            </w:pPr>
            <w:r>
              <w:rPr>
                <w:rFonts w:asciiTheme="majorHAnsi" w:hAnsiTheme="majorHAnsi" w:cstheme="majorHAnsi"/>
              </w:rPr>
              <w:t>Lisa 5.2</w:t>
            </w:r>
          </w:p>
        </w:tc>
        <w:tc>
          <w:tcPr>
            <w:tcW w:w="1523" w:type="dxa"/>
          </w:tcPr>
          <w:p w14:paraId="2F228D1A" w14:textId="77777777" w:rsidR="00A47678" w:rsidRPr="00F97D31" w:rsidRDefault="00A47678" w:rsidP="00740462">
            <w:pPr>
              <w:rPr>
                <w:rFonts w:asciiTheme="majorHAnsi" w:hAnsiTheme="majorHAnsi" w:cstheme="majorHAnsi"/>
              </w:rPr>
            </w:pPr>
          </w:p>
        </w:tc>
      </w:tr>
      <w:tr w:rsidR="00A47678" w:rsidRPr="00F97D31" w14:paraId="5161259D" w14:textId="77777777" w:rsidTr="00A47678">
        <w:tc>
          <w:tcPr>
            <w:tcW w:w="527" w:type="dxa"/>
          </w:tcPr>
          <w:p w14:paraId="414B483D" w14:textId="16420FCB" w:rsidR="00A47678" w:rsidRPr="00F97D31" w:rsidRDefault="00A47678" w:rsidP="00740462">
            <w:pPr>
              <w:rPr>
                <w:rFonts w:asciiTheme="majorHAnsi" w:hAnsiTheme="majorHAnsi" w:cstheme="majorHAnsi"/>
              </w:rPr>
            </w:pPr>
            <w:r w:rsidRPr="00F97D31">
              <w:rPr>
                <w:rFonts w:asciiTheme="majorHAnsi" w:hAnsiTheme="majorHAnsi" w:cstheme="majorHAnsi"/>
              </w:rPr>
              <w:t>3.</w:t>
            </w:r>
          </w:p>
        </w:tc>
        <w:tc>
          <w:tcPr>
            <w:tcW w:w="1533" w:type="dxa"/>
          </w:tcPr>
          <w:p w14:paraId="001F1CB6" w14:textId="02C4FA02" w:rsidR="002E5A14" w:rsidRPr="00F97D31" w:rsidRDefault="006F285F" w:rsidP="00740462">
            <w:pPr>
              <w:rPr>
                <w:rFonts w:asciiTheme="majorHAnsi" w:hAnsiTheme="majorHAnsi" w:cstheme="majorHAnsi"/>
              </w:rPr>
            </w:pPr>
            <w:r w:rsidRPr="00F97D31">
              <w:rPr>
                <w:rFonts w:asciiTheme="majorHAnsi" w:hAnsiTheme="majorHAnsi" w:cstheme="majorHAnsi"/>
              </w:rPr>
              <w:t>Kose Vesi</w:t>
            </w:r>
          </w:p>
        </w:tc>
        <w:tc>
          <w:tcPr>
            <w:tcW w:w="1479" w:type="dxa"/>
          </w:tcPr>
          <w:p w14:paraId="449D2FB5" w14:textId="61ABC406" w:rsidR="00A47678" w:rsidRPr="00F97D31" w:rsidRDefault="00F43142" w:rsidP="00740462">
            <w:pPr>
              <w:rPr>
                <w:rFonts w:asciiTheme="majorHAnsi" w:hAnsiTheme="majorHAnsi" w:cstheme="majorHAnsi"/>
              </w:rPr>
            </w:pPr>
            <w:r>
              <w:rPr>
                <w:rFonts w:asciiTheme="majorHAnsi" w:hAnsiTheme="majorHAnsi" w:cstheme="majorHAnsi"/>
              </w:rPr>
              <w:t>30.01.2024</w:t>
            </w:r>
          </w:p>
        </w:tc>
        <w:tc>
          <w:tcPr>
            <w:tcW w:w="2313" w:type="dxa"/>
          </w:tcPr>
          <w:p w14:paraId="5D3C186E" w14:textId="3278DEF1" w:rsidR="00A47678" w:rsidRPr="00F97D31" w:rsidRDefault="00F43142" w:rsidP="00740462">
            <w:pPr>
              <w:rPr>
                <w:rFonts w:asciiTheme="majorHAnsi" w:hAnsiTheme="majorHAnsi" w:cstheme="majorHAnsi"/>
              </w:rPr>
            </w:pPr>
            <w:r>
              <w:rPr>
                <w:rFonts w:asciiTheme="majorHAnsi" w:hAnsiTheme="majorHAnsi" w:cstheme="majorHAnsi"/>
              </w:rPr>
              <w:t xml:space="preserve">Märkusi ei ole </w:t>
            </w:r>
          </w:p>
        </w:tc>
        <w:tc>
          <w:tcPr>
            <w:tcW w:w="1429" w:type="dxa"/>
          </w:tcPr>
          <w:p w14:paraId="65822ED7" w14:textId="7480CB39" w:rsidR="00A47678" w:rsidRPr="00F97D31" w:rsidRDefault="00F43142" w:rsidP="00740462">
            <w:pPr>
              <w:rPr>
                <w:rFonts w:asciiTheme="majorHAnsi" w:hAnsiTheme="majorHAnsi" w:cstheme="majorHAnsi"/>
              </w:rPr>
            </w:pPr>
            <w:r>
              <w:rPr>
                <w:rFonts w:asciiTheme="majorHAnsi" w:hAnsiTheme="majorHAnsi" w:cstheme="majorHAnsi"/>
              </w:rPr>
              <w:t>Lisa 5.3</w:t>
            </w:r>
          </w:p>
        </w:tc>
        <w:tc>
          <w:tcPr>
            <w:tcW w:w="1523" w:type="dxa"/>
          </w:tcPr>
          <w:p w14:paraId="4E4BEA1C" w14:textId="77777777" w:rsidR="00A47678" w:rsidRPr="00F97D31" w:rsidRDefault="00A47678" w:rsidP="00740462">
            <w:pPr>
              <w:rPr>
                <w:rFonts w:asciiTheme="majorHAnsi" w:hAnsiTheme="majorHAnsi" w:cstheme="majorHAnsi"/>
              </w:rPr>
            </w:pPr>
          </w:p>
        </w:tc>
      </w:tr>
    </w:tbl>
    <w:p w14:paraId="202EC352" w14:textId="77777777" w:rsidR="00A47678" w:rsidRPr="00F97D31" w:rsidRDefault="00A47678" w:rsidP="00A47678">
      <w:pPr>
        <w:rPr>
          <w:rFonts w:asciiTheme="majorHAnsi" w:hAnsiTheme="majorHAnsi" w:cstheme="majorHAnsi"/>
        </w:rPr>
      </w:pPr>
    </w:p>
    <w:p w14:paraId="3D07D9F6" w14:textId="77777777" w:rsidR="00A47678" w:rsidRPr="00F97D31" w:rsidRDefault="00A47678" w:rsidP="00A47678">
      <w:pPr>
        <w:rPr>
          <w:rFonts w:asciiTheme="majorHAnsi" w:hAnsiTheme="majorHAnsi" w:cstheme="majorHAnsi"/>
        </w:rPr>
      </w:pPr>
    </w:p>
    <w:p w14:paraId="190E669D" w14:textId="77777777" w:rsidR="00BA489A" w:rsidRPr="00F97D31" w:rsidRDefault="00BA489A" w:rsidP="00BA489A">
      <w:pPr>
        <w:rPr>
          <w:rFonts w:asciiTheme="majorHAnsi" w:hAnsiTheme="majorHAnsi" w:cstheme="majorHAnsi"/>
        </w:rPr>
      </w:pPr>
    </w:p>
    <w:sectPr w:rsidR="00BA489A" w:rsidRPr="00F97D31" w:rsidSect="00C32AC4">
      <w:type w:val="continuous"/>
      <w:pgSz w:w="11907" w:h="16839" w:code="9"/>
      <w:pgMar w:top="1361" w:right="1134" w:bottom="1134" w:left="1276"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4FF3" w14:textId="77777777" w:rsidR="00FB02A6" w:rsidRDefault="00FB02A6">
      <w:r>
        <w:separator/>
      </w:r>
    </w:p>
    <w:p w14:paraId="3BFA2666" w14:textId="77777777" w:rsidR="00FB02A6" w:rsidRDefault="00FB02A6"/>
    <w:p w14:paraId="069FDA1F" w14:textId="77777777" w:rsidR="00FB02A6" w:rsidRDefault="00FB02A6" w:rsidP="00D226FF"/>
    <w:p w14:paraId="3D7F7A2E" w14:textId="77777777" w:rsidR="00FB02A6" w:rsidRDefault="00FB02A6" w:rsidP="00D226FF"/>
    <w:p w14:paraId="5E7F02E9" w14:textId="77777777" w:rsidR="00FB02A6" w:rsidRDefault="00FB02A6" w:rsidP="00020D5C"/>
    <w:p w14:paraId="499F9A6E" w14:textId="77777777" w:rsidR="00FB02A6" w:rsidRDefault="00FB02A6" w:rsidP="00020D5C"/>
    <w:p w14:paraId="0AF45C7C" w14:textId="77777777" w:rsidR="00FB02A6" w:rsidRDefault="00FB02A6" w:rsidP="00020D5C"/>
    <w:p w14:paraId="5B8CB173" w14:textId="77777777" w:rsidR="00FB02A6" w:rsidRDefault="00FB02A6" w:rsidP="00A25C9C"/>
    <w:p w14:paraId="3F806FA7" w14:textId="77777777" w:rsidR="00FB02A6" w:rsidRDefault="00FB02A6" w:rsidP="00A25C9C"/>
    <w:p w14:paraId="3D484291" w14:textId="77777777" w:rsidR="00FB02A6" w:rsidRDefault="00FB02A6" w:rsidP="00A25C9C"/>
    <w:p w14:paraId="182E99E8" w14:textId="77777777" w:rsidR="00FB02A6" w:rsidRDefault="00FB02A6" w:rsidP="00A25C9C"/>
    <w:p w14:paraId="4ED31BF8" w14:textId="77777777" w:rsidR="00FB02A6" w:rsidRDefault="00FB02A6" w:rsidP="00A25C9C"/>
    <w:p w14:paraId="13E4C5E6" w14:textId="77777777" w:rsidR="00FB02A6" w:rsidRDefault="00FB02A6" w:rsidP="00A25C9C"/>
    <w:p w14:paraId="4A88C300" w14:textId="77777777" w:rsidR="00FB02A6" w:rsidRDefault="00FB02A6" w:rsidP="00B016D4"/>
    <w:p w14:paraId="7BADA48C" w14:textId="77777777" w:rsidR="00FB02A6" w:rsidRDefault="00FB02A6"/>
    <w:p w14:paraId="4F8E8EFC" w14:textId="77777777" w:rsidR="00FB02A6" w:rsidRDefault="00FB02A6"/>
    <w:p w14:paraId="2B104AC4" w14:textId="77777777" w:rsidR="00FB02A6" w:rsidRDefault="00FB02A6"/>
    <w:p w14:paraId="2B11064A" w14:textId="77777777" w:rsidR="00FB02A6" w:rsidRDefault="00FB02A6" w:rsidP="00FA60B2"/>
    <w:p w14:paraId="472B0A7E" w14:textId="77777777" w:rsidR="00FB02A6" w:rsidRDefault="00FB02A6" w:rsidP="00900AF4"/>
    <w:p w14:paraId="593E53CC" w14:textId="77777777" w:rsidR="00FB02A6" w:rsidRDefault="00FB02A6" w:rsidP="00900AF4"/>
    <w:p w14:paraId="472192A6" w14:textId="77777777" w:rsidR="00FB02A6" w:rsidRDefault="00FB02A6" w:rsidP="00900AF4"/>
    <w:p w14:paraId="6E03C677" w14:textId="77777777" w:rsidR="00FB02A6" w:rsidRDefault="00FB02A6" w:rsidP="00900AF4"/>
    <w:p w14:paraId="21E1AD1B" w14:textId="77777777" w:rsidR="00FB02A6" w:rsidRDefault="00FB02A6" w:rsidP="00900AF4"/>
    <w:p w14:paraId="69BAB19C" w14:textId="77777777" w:rsidR="00FB02A6" w:rsidRDefault="00FB02A6" w:rsidP="00900AF4"/>
    <w:p w14:paraId="3A3C8E7B" w14:textId="77777777" w:rsidR="00FB02A6" w:rsidRDefault="00FB02A6" w:rsidP="00900AF4"/>
    <w:p w14:paraId="4032D23C" w14:textId="77777777" w:rsidR="00FB02A6" w:rsidRDefault="00FB02A6" w:rsidP="00900AF4"/>
    <w:p w14:paraId="78B8218F" w14:textId="77777777" w:rsidR="00FB02A6" w:rsidRDefault="00FB02A6" w:rsidP="00900AF4"/>
    <w:p w14:paraId="4AEC5C04" w14:textId="77777777" w:rsidR="00FB02A6" w:rsidRDefault="00FB02A6" w:rsidP="00900AF4"/>
    <w:p w14:paraId="6892E309" w14:textId="77777777" w:rsidR="00FB02A6" w:rsidRDefault="00FB02A6" w:rsidP="00E20B92"/>
    <w:p w14:paraId="661CCB73" w14:textId="77777777" w:rsidR="00FB02A6" w:rsidRDefault="00FB02A6" w:rsidP="00E20B92"/>
    <w:p w14:paraId="79B5EC4A" w14:textId="77777777" w:rsidR="00FB02A6" w:rsidRDefault="00FB02A6" w:rsidP="00E20B92"/>
    <w:p w14:paraId="5336DA34" w14:textId="77777777" w:rsidR="00FB02A6" w:rsidRDefault="00FB02A6" w:rsidP="00E20B92"/>
    <w:p w14:paraId="7A5DD886" w14:textId="77777777" w:rsidR="00FB02A6" w:rsidRDefault="00FB02A6" w:rsidP="00E20B92"/>
    <w:p w14:paraId="7D489280" w14:textId="77777777" w:rsidR="00FB02A6" w:rsidRDefault="00FB02A6" w:rsidP="00E20B92"/>
    <w:p w14:paraId="64292239" w14:textId="77777777" w:rsidR="00FB02A6" w:rsidRDefault="00FB02A6" w:rsidP="00E20B92"/>
    <w:p w14:paraId="1912C9F0" w14:textId="77777777" w:rsidR="00FB02A6" w:rsidRDefault="00FB02A6" w:rsidP="00E20B92"/>
    <w:p w14:paraId="00D9BEE1" w14:textId="77777777" w:rsidR="00FB02A6" w:rsidRDefault="00FB02A6" w:rsidP="00E20B92"/>
    <w:p w14:paraId="3C7C642D" w14:textId="77777777" w:rsidR="00FB02A6" w:rsidRDefault="00FB02A6" w:rsidP="00E20B92"/>
    <w:p w14:paraId="0B1BF329" w14:textId="77777777" w:rsidR="00FB02A6" w:rsidRDefault="00FB02A6" w:rsidP="00E20B92"/>
    <w:p w14:paraId="4A4C1E8C" w14:textId="77777777" w:rsidR="00FB02A6" w:rsidRDefault="00FB02A6" w:rsidP="00E20B92"/>
    <w:p w14:paraId="653CB29B" w14:textId="77777777" w:rsidR="00FB02A6" w:rsidRDefault="00FB02A6"/>
    <w:p w14:paraId="649CC4AA" w14:textId="77777777" w:rsidR="00FB02A6" w:rsidRDefault="00FB02A6" w:rsidP="00EA160D"/>
    <w:p w14:paraId="6D319E39" w14:textId="77777777" w:rsidR="00FB02A6" w:rsidRDefault="00FB02A6"/>
    <w:p w14:paraId="238FE333" w14:textId="77777777" w:rsidR="00FB02A6" w:rsidRDefault="00FB02A6"/>
    <w:p w14:paraId="620BE3FB" w14:textId="77777777" w:rsidR="00FB02A6" w:rsidRDefault="00FB02A6" w:rsidP="0062754B"/>
    <w:p w14:paraId="7D3606D2" w14:textId="77777777" w:rsidR="00FB02A6" w:rsidRDefault="00FB02A6"/>
    <w:p w14:paraId="1CB0A30C" w14:textId="77777777" w:rsidR="00FB02A6" w:rsidRDefault="00FB02A6"/>
    <w:p w14:paraId="3F6BC778" w14:textId="77777777" w:rsidR="00FB02A6" w:rsidRDefault="00FB02A6"/>
  </w:endnote>
  <w:endnote w:type="continuationSeparator" w:id="0">
    <w:p w14:paraId="601CEC9F" w14:textId="77777777" w:rsidR="00FB02A6" w:rsidRDefault="00FB02A6">
      <w:r>
        <w:continuationSeparator/>
      </w:r>
    </w:p>
    <w:p w14:paraId="50AE8ACB" w14:textId="77777777" w:rsidR="00FB02A6" w:rsidRDefault="00FB02A6"/>
    <w:p w14:paraId="530F7153" w14:textId="77777777" w:rsidR="00FB02A6" w:rsidRDefault="00FB02A6" w:rsidP="00D226FF"/>
    <w:p w14:paraId="127B665B" w14:textId="77777777" w:rsidR="00FB02A6" w:rsidRDefault="00FB02A6" w:rsidP="00D226FF"/>
    <w:p w14:paraId="23126570" w14:textId="77777777" w:rsidR="00FB02A6" w:rsidRDefault="00FB02A6" w:rsidP="00020D5C"/>
    <w:p w14:paraId="13CA2BE4" w14:textId="77777777" w:rsidR="00FB02A6" w:rsidRDefault="00FB02A6" w:rsidP="00020D5C"/>
    <w:p w14:paraId="4E029821" w14:textId="77777777" w:rsidR="00FB02A6" w:rsidRDefault="00FB02A6" w:rsidP="00020D5C"/>
    <w:p w14:paraId="5492FCB5" w14:textId="77777777" w:rsidR="00FB02A6" w:rsidRDefault="00FB02A6" w:rsidP="00A25C9C"/>
    <w:p w14:paraId="25F599FA" w14:textId="77777777" w:rsidR="00FB02A6" w:rsidRDefault="00FB02A6" w:rsidP="00A25C9C"/>
    <w:p w14:paraId="5A20C6B6" w14:textId="77777777" w:rsidR="00FB02A6" w:rsidRDefault="00FB02A6" w:rsidP="00A25C9C"/>
    <w:p w14:paraId="36742B7B" w14:textId="77777777" w:rsidR="00FB02A6" w:rsidRDefault="00FB02A6" w:rsidP="00A25C9C"/>
    <w:p w14:paraId="21B4CEB9" w14:textId="77777777" w:rsidR="00FB02A6" w:rsidRDefault="00FB02A6" w:rsidP="00A25C9C"/>
    <w:p w14:paraId="306B5C29" w14:textId="77777777" w:rsidR="00FB02A6" w:rsidRDefault="00FB02A6" w:rsidP="00A25C9C"/>
    <w:p w14:paraId="21BB5947" w14:textId="77777777" w:rsidR="00FB02A6" w:rsidRDefault="00FB02A6" w:rsidP="00B016D4"/>
    <w:p w14:paraId="2B5CBE1A" w14:textId="77777777" w:rsidR="00FB02A6" w:rsidRDefault="00FB02A6"/>
    <w:p w14:paraId="1FF5C5F6" w14:textId="77777777" w:rsidR="00FB02A6" w:rsidRDefault="00FB02A6"/>
    <w:p w14:paraId="32B83207" w14:textId="77777777" w:rsidR="00FB02A6" w:rsidRDefault="00FB02A6"/>
    <w:p w14:paraId="5F641134" w14:textId="77777777" w:rsidR="00FB02A6" w:rsidRDefault="00FB02A6" w:rsidP="00FA60B2"/>
    <w:p w14:paraId="1CF4EFDA" w14:textId="77777777" w:rsidR="00FB02A6" w:rsidRDefault="00FB02A6" w:rsidP="00900AF4"/>
    <w:p w14:paraId="7BA2509D" w14:textId="77777777" w:rsidR="00FB02A6" w:rsidRDefault="00FB02A6" w:rsidP="00900AF4"/>
    <w:p w14:paraId="1CFB8FBF" w14:textId="77777777" w:rsidR="00FB02A6" w:rsidRDefault="00FB02A6" w:rsidP="00900AF4"/>
    <w:p w14:paraId="79C65DD6" w14:textId="77777777" w:rsidR="00FB02A6" w:rsidRDefault="00FB02A6" w:rsidP="00900AF4"/>
    <w:p w14:paraId="4A0AD793" w14:textId="77777777" w:rsidR="00FB02A6" w:rsidRDefault="00FB02A6" w:rsidP="00900AF4"/>
    <w:p w14:paraId="1CFCED8F" w14:textId="77777777" w:rsidR="00FB02A6" w:rsidRDefault="00FB02A6" w:rsidP="00900AF4"/>
    <w:p w14:paraId="2E32418B" w14:textId="77777777" w:rsidR="00FB02A6" w:rsidRDefault="00FB02A6" w:rsidP="00900AF4"/>
    <w:p w14:paraId="59094CFB" w14:textId="77777777" w:rsidR="00FB02A6" w:rsidRDefault="00FB02A6" w:rsidP="00900AF4"/>
    <w:p w14:paraId="54DB3111" w14:textId="77777777" w:rsidR="00FB02A6" w:rsidRDefault="00FB02A6" w:rsidP="00900AF4"/>
    <w:p w14:paraId="77F64AFD" w14:textId="77777777" w:rsidR="00FB02A6" w:rsidRDefault="00FB02A6" w:rsidP="00900AF4"/>
    <w:p w14:paraId="3EA7C8BE" w14:textId="77777777" w:rsidR="00FB02A6" w:rsidRDefault="00FB02A6" w:rsidP="00E20B92"/>
    <w:p w14:paraId="45CCEC2D" w14:textId="77777777" w:rsidR="00FB02A6" w:rsidRDefault="00FB02A6" w:rsidP="00E20B92"/>
    <w:p w14:paraId="618D5B4E" w14:textId="77777777" w:rsidR="00FB02A6" w:rsidRDefault="00FB02A6" w:rsidP="00E20B92"/>
    <w:p w14:paraId="06F49AD4" w14:textId="77777777" w:rsidR="00FB02A6" w:rsidRDefault="00FB02A6" w:rsidP="00E20B92"/>
    <w:p w14:paraId="70E4622C" w14:textId="77777777" w:rsidR="00FB02A6" w:rsidRDefault="00FB02A6" w:rsidP="00E20B92"/>
    <w:p w14:paraId="049723CE" w14:textId="77777777" w:rsidR="00FB02A6" w:rsidRDefault="00FB02A6" w:rsidP="00E20B92"/>
    <w:p w14:paraId="35454604" w14:textId="77777777" w:rsidR="00FB02A6" w:rsidRDefault="00FB02A6" w:rsidP="00E20B92"/>
    <w:p w14:paraId="3D9BD96D" w14:textId="77777777" w:rsidR="00FB02A6" w:rsidRDefault="00FB02A6" w:rsidP="00E20B92"/>
    <w:p w14:paraId="1EF0F980" w14:textId="77777777" w:rsidR="00FB02A6" w:rsidRDefault="00FB02A6" w:rsidP="00E20B92"/>
    <w:p w14:paraId="1DA0613E" w14:textId="77777777" w:rsidR="00FB02A6" w:rsidRDefault="00FB02A6" w:rsidP="00E20B92"/>
    <w:p w14:paraId="2CBF54C7" w14:textId="77777777" w:rsidR="00FB02A6" w:rsidRDefault="00FB02A6" w:rsidP="00E20B92"/>
    <w:p w14:paraId="4324142F" w14:textId="77777777" w:rsidR="00FB02A6" w:rsidRDefault="00FB02A6" w:rsidP="00E20B92"/>
    <w:p w14:paraId="5A272A43" w14:textId="77777777" w:rsidR="00FB02A6" w:rsidRDefault="00FB02A6"/>
    <w:p w14:paraId="2B8D285A" w14:textId="77777777" w:rsidR="00FB02A6" w:rsidRDefault="00FB02A6" w:rsidP="00EA160D"/>
    <w:p w14:paraId="6151E0A1" w14:textId="77777777" w:rsidR="00FB02A6" w:rsidRDefault="00FB02A6"/>
    <w:p w14:paraId="1D237BD3" w14:textId="77777777" w:rsidR="00FB02A6" w:rsidRDefault="00FB02A6"/>
    <w:p w14:paraId="75520060" w14:textId="77777777" w:rsidR="00FB02A6" w:rsidRDefault="00FB02A6" w:rsidP="0062754B"/>
    <w:p w14:paraId="65E561F4" w14:textId="77777777" w:rsidR="00FB02A6" w:rsidRDefault="00FB02A6"/>
    <w:p w14:paraId="2BEBA9E1" w14:textId="77777777" w:rsidR="00FB02A6" w:rsidRDefault="00FB02A6"/>
    <w:p w14:paraId="0AE0E738" w14:textId="77777777" w:rsidR="00FB02A6" w:rsidRDefault="00FB0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C1BE" w14:textId="77777777" w:rsidR="004818AA" w:rsidRDefault="00481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E64ED" w14:textId="77777777" w:rsidR="004818AA" w:rsidRDefault="004818AA">
    <w:pPr>
      <w:pStyle w:val="Footer"/>
      <w:ind w:right="360"/>
    </w:pPr>
  </w:p>
  <w:p w14:paraId="3CA295D7" w14:textId="77777777" w:rsidR="004818AA" w:rsidRDefault="004818AA"/>
  <w:p w14:paraId="445B265B" w14:textId="77777777" w:rsidR="004818AA" w:rsidRDefault="004818AA" w:rsidP="00D226FF"/>
  <w:p w14:paraId="77DB554F" w14:textId="77777777" w:rsidR="004818AA" w:rsidRDefault="004818AA" w:rsidP="00D226FF"/>
  <w:p w14:paraId="3464B940" w14:textId="77777777" w:rsidR="004818AA" w:rsidRDefault="004818AA" w:rsidP="00020D5C"/>
  <w:p w14:paraId="1723A857" w14:textId="77777777" w:rsidR="004818AA" w:rsidRDefault="004818AA" w:rsidP="00020D5C"/>
  <w:p w14:paraId="4DFDCE26" w14:textId="77777777" w:rsidR="004818AA" w:rsidRDefault="004818AA" w:rsidP="00020D5C"/>
  <w:p w14:paraId="1CDA58A8" w14:textId="77777777" w:rsidR="004818AA" w:rsidRDefault="004818AA" w:rsidP="00A25C9C"/>
  <w:p w14:paraId="7F87D821" w14:textId="77777777" w:rsidR="004818AA" w:rsidRDefault="004818AA" w:rsidP="00A25C9C"/>
  <w:p w14:paraId="197B658C" w14:textId="77777777" w:rsidR="004818AA" w:rsidRDefault="004818AA" w:rsidP="00A25C9C"/>
  <w:p w14:paraId="2DF37391" w14:textId="77777777" w:rsidR="004818AA" w:rsidRDefault="004818AA" w:rsidP="00A25C9C"/>
  <w:p w14:paraId="6FA554FE" w14:textId="77777777" w:rsidR="004818AA" w:rsidRDefault="004818AA" w:rsidP="00A25C9C"/>
  <w:p w14:paraId="34BA93E1" w14:textId="77777777" w:rsidR="004818AA" w:rsidRDefault="004818AA" w:rsidP="00A25C9C"/>
  <w:p w14:paraId="74C7DF19" w14:textId="77777777" w:rsidR="004818AA" w:rsidRDefault="004818AA" w:rsidP="00B016D4"/>
  <w:p w14:paraId="32C6C369" w14:textId="77777777" w:rsidR="004818AA" w:rsidRDefault="004818AA" w:rsidP="00521C20"/>
  <w:p w14:paraId="0E435A68" w14:textId="77777777" w:rsidR="004818AA" w:rsidRDefault="004818AA" w:rsidP="00F61CD2"/>
  <w:p w14:paraId="48EFF14B" w14:textId="77777777" w:rsidR="004818AA" w:rsidRDefault="004818AA" w:rsidP="00220105"/>
  <w:p w14:paraId="380895D9" w14:textId="77777777" w:rsidR="004818AA" w:rsidRDefault="004818AA" w:rsidP="00FA60B2"/>
  <w:p w14:paraId="3C698A3D" w14:textId="77777777" w:rsidR="004818AA" w:rsidRDefault="004818AA" w:rsidP="00900AF4"/>
  <w:p w14:paraId="37E908EC" w14:textId="77777777" w:rsidR="004818AA" w:rsidRDefault="004818AA" w:rsidP="00900AF4"/>
  <w:p w14:paraId="02081982" w14:textId="77777777" w:rsidR="004818AA" w:rsidRDefault="004818AA" w:rsidP="00900AF4"/>
  <w:p w14:paraId="0BC7468E" w14:textId="77777777" w:rsidR="004818AA" w:rsidRDefault="004818AA" w:rsidP="00900AF4"/>
  <w:p w14:paraId="76EA5D26" w14:textId="77777777" w:rsidR="004818AA" w:rsidRDefault="004818AA" w:rsidP="00900AF4"/>
  <w:p w14:paraId="1804680B" w14:textId="77777777" w:rsidR="004818AA" w:rsidRDefault="004818AA" w:rsidP="00900AF4"/>
  <w:p w14:paraId="7C183241" w14:textId="77777777" w:rsidR="004818AA" w:rsidRDefault="004818AA" w:rsidP="00900AF4"/>
  <w:p w14:paraId="474CD3A9" w14:textId="77777777" w:rsidR="004818AA" w:rsidRDefault="004818AA" w:rsidP="00900AF4"/>
  <w:p w14:paraId="6960D189" w14:textId="77777777" w:rsidR="004818AA" w:rsidRDefault="004818AA" w:rsidP="00900AF4"/>
  <w:p w14:paraId="42535820" w14:textId="77777777" w:rsidR="004818AA" w:rsidRDefault="004818AA" w:rsidP="00900AF4"/>
  <w:p w14:paraId="126897EC" w14:textId="77777777" w:rsidR="004818AA" w:rsidRDefault="004818AA" w:rsidP="00E20B92"/>
  <w:p w14:paraId="5198F979" w14:textId="77777777" w:rsidR="004818AA" w:rsidRDefault="004818AA" w:rsidP="00E20B92"/>
  <w:p w14:paraId="74A76E65" w14:textId="77777777" w:rsidR="004818AA" w:rsidRDefault="004818AA" w:rsidP="00E20B92"/>
  <w:p w14:paraId="564317EB" w14:textId="77777777" w:rsidR="004818AA" w:rsidRDefault="004818AA" w:rsidP="00E20B92"/>
  <w:p w14:paraId="66F97CB1" w14:textId="77777777" w:rsidR="004818AA" w:rsidRDefault="004818AA" w:rsidP="00E20B92"/>
  <w:p w14:paraId="0C3188D7" w14:textId="77777777" w:rsidR="004818AA" w:rsidRDefault="004818AA" w:rsidP="00E20B92"/>
  <w:p w14:paraId="635B6137" w14:textId="77777777" w:rsidR="004818AA" w:rsidRDefault="004818AA" w:rsidP="00E20B92"/>
  <w:p w14:paraId="43AD7543" w14:textId="77777777" w:rsidR="004818AA" w:rsidRDefault="004818AA" w:rsidP="00E20B92"/>
  <w:p w14:paraId="707875F6" w14:textId="77777777" w:rsidR="004818AA" w:rsidRDefault="004818AA" w:rsidP="00E20B92"/>
  <w:p w14:paraId="58524A6A" w14:textId="77777777" w:rsidR="004818AA" w:rsidRDefault="004818AA" w:rsidP="00E20B92"/>
  <w:p w14:paraId="67FD9BA6" w14:textId="77777777" w:rsidR="004818AA" w:rsidRDefault="004818AA" w:rsidP="00E20B92"/>
  <w:p w14:paraId="074912AA" w14:textId="77777777" w:rsidR="004818AA" w:rsidRDefault="004818AA" w:rsidP="00E20B92"/>
  <w:p w14:paraId="195DB1B1" w14:textId="77777777" w:rsidR="004818AA" w:rsidRDefault="004818AA" w:rsidP="00B72A05"/>
  <w:p w14:paraId="3A76940A" w14:textId="77777777" w:rsidR="004818AA" w:rsidRDefault="004818AA" w:rsidP="00EA160D"/>
  <w:p w14:paraId="721A1B12" w14:textId="77777777" w:rsidR="004818AA" w:rsidRDefault="004818AA" w:rsidP="00EA160D"/>
  <w:p w14:paraId="6E8D80C4" w14:textId="77777777" w:rsidR="004818AA" w:rsidRDefault="004818AA" w:rsidP="00E97436"/>
  <w:p w14:paraId="4591C987" w14:textId="77777777" w:rsidR="004818AA" w:rsidRDefault="004818AA" w:rsidP="0062754B"/>
  <w:p w14:paraId="04ED104C" w14:textId="77777777" w:rsidR="004818AA" w:rsidRDefault="004818AA" w:rsidP="0065305A"/>
  <w:p w14:paraId="1596D554" w14:textId="77777777" w:rsidR="004818AA" w:rsidRDefault="004818AA" w:rsidP="00BD216F"/>
  <w:p w14:paraId="5682C750" w14:textId="77777777" w:rsidR="004818AA" w:rsidRDefault="004818AA" w:rsidP="00657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AEFA" w14:textId="77777777" w:rsidR="004818AA" w:rsidRPr="00F34A4D" w:rsidRDefault="004818AA" w:rsidP="00E20B92">
    <w:pPr>
      <w:pStyle w:val="Footer"/>
      <w:framePr w:wrap="around" w:vAnchor="text" w:hAnchor="page" w:x="10258" w:y="197"/>
      <w:rPr>
        <w:rStyle w:val="PageNumber"/>
        <w:rFonts w:asciiTheme="minorHAnsi" w:hAnsiTheme="minorHAnsi"/>
        <w:szCs w:val="22"/>
      </w:rPr>
    </w:pPr>
    <w:r w:rsidRPr="00F34A4D">
      <w:rPr>
        <w:rStyle w:val="PageNumber"/>
        <w:rFonts w:asciiTheme="minorHAnsi" w:hAnsiTheme="minorHAnsi"/>
        <w:szCs w:val="22"/>
      </w:rPr>
      <w:fldChar w:fldCharType="begin"/>
    </w:r>
    <w:r w:rsidRPr="00F34A4D">
      <w:rPr>
        <w:rStyle w:val="PageNumber"/>
        <w:rFonts w:asciiTheme="minorHAnsi" w:hAnsiTheme="minorHAnsi"/>
        <w:szCs w:val="22"/>
      </w:rPr>
      <w:instrText xml:space="preserve">PAGE  </w:instrText>
    </w:r>
    <w:r w:rsidRPr="00F34A4D">
      <w:rPr>
        <w:rStyle w:val="PageNumber"/>
        <w:rFonts w:asciiTheme="minorHAnsi" w:hAnsiTheme="minorHAnsi"/>
        <w:szCs w:val="22"/>
      </w:rPr>
      <w:fldChar w:fldCharType="separate"/>
    </w:r>
    <w:r>
      <w:rPr>
        <w:rStyle w:val="PageNumber"/>
        <w:rFonts w:asciiTheme="minorHAnsi" w:hAnsiTheme="minorHAnsi"/>
        <w:noProof/>
        <w:szCs w:val="22"/>
      </w:rPr>
      <w:t>8</w:t>
    </w:r>
    <w:r w:rsidRPr="00F34A4D">
      <w:rPr>
        <w:rStyle w:val="PageNumber"/>
        <w:rFonts w:asciiTheme="minorHAnsi" w:hAnsiTheme="minorHAnsi"/>
        <w:szCs w:val="22"/>
      </w:rPr>
      <w:fldChar w:fldCharType="end"/>
    </w:r>
  </w:p>
  <w:p w14:paraId="52596F48" w14:textId="16F33BF8" w:rsidR="004818AA" w:rsidRDefault="00C32AC4" w:rsidP="00C32AC4">
    <w:pPr>
      <w:tabs>
        <w:tab w:val="left" w:pos="81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62375" w14:textId="77777777" w:rsidR="00FB02A6" w:rsidRDefault="00FB02A6">
      <w:r>
        <w:separator/>
      </w:r>
    </w:p>
    <w:p w14:paraId="4C6B1706" w14:textId="77777777" w:rsidR="00FB02A6" w:rsidRDefault="00FB02A6"/>
    <w:p w14:paraId="435F11A7" w14:textId="77777777" w:rsidR="00FB02A6" w:rsidRDefault="00FB02A6" w:rsidP="00D226FF"/>
    <w:p w14:paraId="313510A8" w14:textId="77777777" w:rsidR="00FB02A6" w:rsidRDefault="00FB02A6" w:rsidP="00D226FF"/>
    <w:p w14:paraId="5BCCC077" w14:textId="77777777" w:rsidR="00FB02A6" w:rsidRDefault="00FB02A6" w:rsidP="00020D5C"/>
    <w:p w14:paraId="5900815A" w14:textId="77777777" w:rsidR="00FB02A6" w:rsidRDefault="00FB02A6" w:rsidP="00020D5C"/>
    <w:p w14:paraId="036F37A9" w14:textId="77777777" w:rsidR="00FB02A6" w:rsidRDefault="00FB02A6" w:rsidP="00020D5C"/>
    <w:p w14:paraId="5CB6F954" w14:textId="77777777" w:rsidR="00FB02A6" w:rsidRDefault="00FB02A6" w:rsidP="00A25C9C"/>
    <w:p w14:paraId="7287E86D" w14:textId="77777777" w:rsidR="00FB02A6" w:rsidRDefault="00FB02A6" w:rsidP="00A25C9C"/>
    <w:p w14:paraId="62EC806D" w14:textId="77777777" w:rsidR="00FB02A6" w:rsidRDefault="00FB02A6" w:rsidP="00A25C9C"/>
    <w:p w14:paraId="2607C5EB" w14:textId="77777777" w:rsidR="00FB02A6" w:rsidRDefault="00FB02A6" w:rsidP="00A25C9C"/>
    <w:p w14:paraId="13408691" w14:textId="77777777" w:rsidR="00FB02A6" w:rsidRDefault="00FB02A6" w:rsidP="00A25C9C"/>
    <w:p w14:paraId="2D771303" w14:textId="77777777" w:rsidR="00FB02A6" w:rsidRDefault="00FB02A6" w:rsidP="00A25C9C"/>
    <w:p w14:paraId="4C21259E" w14:textId="77777777" w:rsidR="00FB02A6" w:rsidRDefault="00FB02A6" w:rsidP="00B016D4"/>
    <w:p w14:paraId="2EACFBD6" w14:textId="77777777" w:rsidR="00FB02A6" w:rsidRDefault="00FB02A6"/>
    <w:p w14:paraId="3D4607A0" w14:textId="77777777" w:rsidR="00FB02A6" w:rsidRDefault="00FB02A6"/>
    <w:p w14:paraId="429F5885" w14:textId="77777777" w:rsidR="00FB02A6" w:rsidRDefault="00FB02A6"/>
    <w:p w14:paraId="7613C685" w14:textId="77777777" w:rsidR="00FB02A6" w:rsidRDefault="00FB02A6" w:rsidP="00FA60B2"/>
    <w:p w14:paraId="6FB3E535" w14:textId="77777777" w:rsidR="00FB02A6" w:rsidRDefault="00FB02A6" w:rsidP="00900AF4"/>
    <w:p w14:paraId="636D1D0F" w14:textId="77777777" w:rsidR="00FB02A6" w:rsidRDefault="00FB02A6" w:rsidP="00900AF4"/>
    <w:p w14:paraId="6C00BD8F" w14:textId="77777777" w:rsidR="00FB02A6" w:rsidRDefault="00FB02A6" w:rsidP="00900AF4"/>
    <w:p w14:paraId="7375137A" w14:textId="77777777" w:rsidR="00FB02A6" w:rsidRDefault="00FB02A6" w:rsidP="00900AF4"/>
    <w:p w14:paraId="6D792B53" w14:textId="77777777" w:rsidR="00FB02A6" w:rsidRDefault="00FB02A6" w:rsidP="00900AF4"/>
    <w:p w14:paraId="5C8000AB" w14:textId="77777777" w:rsidR="00FB02A6" w:rsidRDefault="00FB02A6" w:rsidP="00900AF4"/>
    <w:p w14:paraId="35A68127" w14:textId="77777777" w:rsidR="00FB02A6" w:rsidRDefault="00FB02A6" w:rsidP="00900AF4"/>
    <w:p w14:paraId="4FB597A0" w14:textId="77777777" w:rsidR="00FB02A6" w:rsidRDefault="00FB02A6" w:rsidP="00900AF4"/>
    <w:p w14:paraId="0486A288" w14:textId="77777777" w:rsidR="00FB02A6" w:rsidRDefault="00FB02A6" w:rsidP="00900AF4"/>
    <w:p w14:paraId="3C15E0DF" w14:textId="77777777" w:rsidR="00FB02A6" w:rsidRDefault="00FB02A6" w:rsidP="00900AF4"/>
    <w:p w14:paraId="2E609DF5" w14:textId="77777777" w:rsidR="00FB02A6" w:rsidRDefault="00FB02A6" w:rsidP="00E20B92"/>
    <w:p w14:paraId="4B989CC4" w14:textId="77777777" w:rsidR="00FB02A6" w:rsidRDefault="00FB02A6" w:rsidP="00E20B92"/>
    <w:p w14:paraId="38C2E019" w14:textId="77777777" w:rsidR="00FB02A6" w:rsidRDefault="00FB02A6" w:rsidP="00E20B92"/>
    <w:p w14:paraId="271BF135" w14:textId="77777777" w:rsidR="00FB02A6" w:rsidRDefault="00FB02A6" w:rsidP="00E20B92"/>
    <w:p w14:paraId="760134B9" w14:textId="77777777" w:rsidR="00FB02A6" w:rsidRDefault="00FB02A6" w:rsidP="00E20B92"/>
    <w:p w14:paraId="27509F6F" w14:textId="77777777" w:rsidR="00FB02A6" w:rsidRDefault="00FB02A6" w:rsidP="00E20B92"/>
    <w:p w14:paraId="5B013379" w14:textId="77777777" w:rsidR="00FB02A6" w:rsidRDefault="00FB02A6" w:rsidP="00E20B92"/>
    <w:p w14:paraId="5820941A" w14:textId="77777777" w:rsidR="00FB02A6" w:rsidRDefault="00FB02A6" w:rsidP="00E20B92"/>
    <w:p w14:paraId="74DE9FE7" w14:textId="77777777" w:rsidR="00FB02A6" w:rsidRDefault="00FB02A6" w:rsidP="00E20B92"/>
    <w:p w14:paraId="1BA967CB" w14:textId="77777777" w:rsidR="00FB02A6" w:rsidRDefault="00FB02A6" w:rsidP="00E20B92"/>
    <w:p w14:paraId="4CFF886C" w14:textId="77777777" w:rsidR="00FB02A6" w:rsidRDefault="00FB02A6" w:rsidP="00E20B92"/>
    <w:p w14:paraId="0221817D" w14:textId="77777777" w:rsidR="00FB02A6" w:rsidRDefault="00FB02A6" w:rsidP="00E20B92"/>
    <w:p w14:paraId="5A713B40" w14:textId="77777777" w:rsidR="00FB02A6" w:rsidRDefault="00FB02A6"/>
    <w:p w14:paraId="44FAF1D9" w14:textId="77777777" w:rsidR="00FB02A6" w:rsidRDefault="00FB02A6" w:rsidP="00EA160D"/>
    <w:p w14:paraId="6A1CFC61" w14:textId="77777777" w:rsidR="00FB02A6" w:rsidRDefault="00FB02A6"/>
    <w:p w14:paraId="750AFA50" w14:textId="77777777" w:rsidR="00FB02A6" w:rsidRDefault="00FB02A6"/>
    <w:p w14:paraId="4131D08A" w14:textId="77777777" w:rsidR="00FB02A6" w:rsidRDefault="00FB02A6" w:rsidP="0062754B"/>
    <w:p w14:paraId="2F1A132E" w14:textId="77777777" w:rsidR="00FB02A6" w:rsidRDefault="00FB02A6"/>
    <w:p w14:paraId="165E8569" w14:textId="77777777" w:rsidR="00FB02A6" w:rsidRDefault="00FB02A6"/>
    <w:p w14:paraId="4330BB60" w14:textId="77777777" w:rsidR="00FB02A6" w:rsidRDefault="00FB02A6"/>
  </w:footnote>
  <w:footnote w:type="continuationSeparator" w:id="0">
    <w:p w14:paraId="3FB1385E" w14:textId="77777777" w:rsidR="00FB02A6" w:rsidRDefault="00FB02A6">
      <w:r>
        <w:continuationSeparator/>
      </w:r>
    </w:p>
    <w:p w14:paraId="0CCC4884" w14:textId="77777777" w:rsidR="00FB02A6" w:rsidRDefault="00FB02A6"/>
    <w:p w14:paraId="1406A5AE" w14:textId="77777777" w:rsidR="00FB02A6" w:rsidRDefault="00FB02A6" w:rsidP="00D226FF"/>
    <w:p w14:paraId="5E0EC0C0" w14:textId="77777777" w:rsidR="00FB02A6" w:rsidRDefault="00FB02A6" w:rsidP="00D226FF"/>
    <w:p w14:paraId="77057CF5" w14:textId="77777777" w:rsidR="00FB02A6" w:rsidRDefault="00FB02A6" w:rsidP="00020D5C"/>
    <w:p w14:paraId="2897C2D5" w14:textId="77777777" w:rsidR="00FB02A6" w:rsidRDefault="00FB02A6" w:rsidP="00020D5C"/>
    <w:p w14:paraId="611A3AB8" w14:textId="77777777" w:rsidR="00FB02A6" w:rsidRDefault="00FB02A6" w:rsidP="00020D5C"/>
    <w:p w14:paraId="464BA0C6" w14:textId="77777777" w:rsidR="00FB02A6" w:rsidRDefault="00FB02A6" w:rsidP="00A25C9C"/>
    <w:p w14:paraId="5E63B667" w14:textId="77777777" w:rsidR="00FB02A6" w:rsidRDefault="00FB02A6" w:rsidP="00A25C9C"/>
    <w:p w14:paraId="32596B87" w14:textId="77777777" w:rsidR="00FB02A6" w:rsidRDefault="00FB02A6" w:rsidP="00A25C9C"/>
    <w:p w14:paraId="2B7EF947" w14:textId="77777777" w:rsidR="00FB02A6" w:rsidRDefault="00FB02A6" w:rsidP="00A25C9C"/>
    <w:p w14:paraId="412DED76" w14:textId="77777777" w:rsidR="00FB02A6" w:rsidRDefault="00FB02A6" w:rsidP="00A25C9C"/>
    <w:p w14:paraId="19FBAB73" w14:textId="77777777" w:rsidR="00FB02A6" w:rsidRDefault="00FB02A6" w:rsidP="00A25C9C"/>
    <w:p w14:paraId="66ED1D9D" w14:textId="77777777" w:rsidR="00FB02A6" w:rsidRDefault="00FB02A6" w:rsidP="00B016D4"/>
    <w:p w14:paraId="3195EAC6" w14:textId="77777777" w:rsidR="00FB02A6" w:rsidRDefault="00FB02A6"/>
    <w:p w14:paraId="5F5C867E" w14:textId="77777777" w:rsidR="00FB02A6" w:rsidRDefault="00FB02A6"/>
    <w:p w14:paraId="7BA0846F" w14:textId="77777777" w:rsidR="00FB02A6" w:rsidRDefault="00FB02A6"/>
    <w:p w14:paraId="58058F68" w14:textId="77777777" w:rsidR="00FB02A6" w:rsidRDefault="00FB02A6" w:rsidP="00FA60B2"/>
    <w:p w14:paraId="685B7700" w14:textId="77777777" w:rsidR="00FB02A6" w:rsidRDefault="00FB02A6" w:rsidP="00900AF4"/>
    <w:p w14:paraId="17F11C42" w14:textId="77777777" w:rsidR="00FB02A6" w:rsidRDefault="00FB02A6" w:rsidP="00900AF4"/>
    <w:p w14:paraId="17D5E0FA" w14:textId="77777777" w:rsidR="00FB02A6" w:rsidRDefault="00FB02A6" w:rsidP="00900AF4"/>
    <w:p w14:paraId="032497DD" w14:textId="77777777" w:rsidR="00FB02A6" w:rsidRDefault="00FB02A6" w:rsidP="00900AF4"/>
    <w:p w14:paraId="2DE29FE0" w14:textId="77777777" w:rsidR="00FB02A6" w:rsidRDefault="00FB02A6" w:rsidP="00900AF4"/>
    <w:p w14:paraId="6A1C1CC1" w14:textId="77777777" w:rsidR="00FB02A6" w:rsidRDefault="00FB02A6" w:rsidP="00900AF4"/>
    <w:p w14:paraId="53881ACA" w14:textId="77777777" w:rsidR="00FB02A6" w:rsidRDefault="00FB02A6" w:rsidP="00900AF4"/>
    <w:p w14:paraId="277888D5" w14:textId="77777777" w:rsidR="00FB02A6" w:rsidRDefault="00FB02A6" w:rsidP="00900AF4"/>
    <w:p w14:paraId="562617DD" w14:textId="77777777" w:rsidR="00FB02A6" w:rsidRDefault="00FB02A6" w:rsidP="00900AF4"/>
    <w:p w14:paraId="0E6E53E0" w14:textId="77777777" w:rsidR="00FB02A6" w:rsidRDefault="00FB02A6" w:rsidP="00900AF4"/>
    <w:p w14:paraId="39948301" w14:textId="77777777" w:rsidR="00FB02A6" w:rsidRDefault="00FB02A6" w:rsidP="00E20B92"/>
    <w:p w14:paraId="117293E9" w14:textId="77777777" w:rsidR="00FB02A6" w:rsidRDefault="00FB02A6" w:rsidP="00E20B92"/>
    <w:p w14:paraId="73A0FD40" w14:textId="77777777" w:rsidR="00FB02A6" w:rsidRDefault="00FB02A6" w:rsidP="00E20B92"/>
    <w:p w14:paraId="02207584" w14:textId="77777777" w:rsidR="00FB02A6" w:rsidRDefault="00FB02A6" w:rsidP="00E20B92"/>
    <w:p w14:paraId="324906C5" w14:textId="77777777" w:rsidR="00FB02A6" w:rsidRDefault="00FB02A6" w:rsidP="00E20B92"/>
    <w:p w14:paraId="369587CA" w14:textId="77777777" w:rsidR="00FB02A6" w:rsidRDefault="00FB02A6" w:rsidP="00E20B92"/>
    <w:p w14:paraId="21872128" w14:textId="77777777" w:rsidR="00FB02A6" w:rsidRDefault="00FB02A6" w:rsidP="00E20B92"/>
    <w:p w14:paraId="580FCE07" w14:textId="77777777" w:rsidR="00FB02A6" w:rsidRDefault="00FB02A6" w:rsidP="00E20B92"/>
    <w:p w14:paraId="715FBBDB" w14:textId="77777777" w:rsidR="00FB02A6" w:rsidRDefault="00FB02A6" w:rsidP="00E20B92"/>
    <w:p w14:paraId="00B6AE2F" w14:textId="77777777" w:rsidR="00FB02A6" w:rsidRDefault="00FB02A6" w:rsidP="00E20B92"/>
    <w:p w14:paraId="7B44EAA8" w14:textId="77777777" w:rsidR="00FB02A6" w:rsidRDefault="00FB02A6" w:rsidP="00E20B92"/>
    <w:p w14:paraId="1DEB27F8" w14:textId="77777777" w:rsidR="00FB02A6" w:rsidRDefault="00FB02A6" w:rsidP="00E20B92"/>
    <w:p w14:paraId="61691A8D" w14:textId="77777777" w:rsidR="00FB02A6" w:rsidRDefault="00FB02A6"/>
    <w:p w14:paraId="182C7BAD" w14:textId="77777777" w:rsidR="00FB02A6" w:rsidRDefault="00FB02A6" w:rsidP="00EA160D"/>
    <w:p w14:paraId="7D915743" w14:textId="77777777" w:rsidR="00FB02A6" w:rsidRDefault="00FB02A6"/>
    <w:p w14:paraId="4BCDA71E" w14:textId="77777777" w:rsidR="00FB02A6" w:rsidRDefault="00FB02A6"/>
    <w:p w14:paraId="2B90F474" w14:textId="77777777" w:rsidR="00FB02A6" w:rsidRDefault="00FB02A6" w:rsidP="0062754B"/>
    <w:p w14:paraId="72FED5B6" w14:textId="77777777" w:rsidR="00FB02A6" w:rsidRDefault="00FB02A6"/>
    <w:p w14:paraId="3559A393" w14:textId="77777777" w:rsidR="00FB02A6" w:rsidRDefault="00FB02A6"/>
    <w:p w14:paraId="4AE50D00" w14:textId="77777777" w:rsidR="00FB02A6" w:rsidRDefault="00FB0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D12B" w14:textId="77777777" w:rsidR="004818AA" w:rsidRDefault="004818AA" w:rsidP="00D226FF"/>
  <w:p w14:paraId="3A4D29DA" w14:textId="77777777" w:rsidR="004818AA" w:rsidRDefault="004818AA"/>
  <w:p w14:paraId="3D4B51C2" w14:textId="77777777" w:rsidR="004818AA" w:rsidRDefault="004818AA"/>
  <w:p w14:paraId="0D8C56D9" w14:textId="77777777" w:rsidR="004818AA" w:rsidRDefault="004818AA" w:rsidP="00020D5C"/>
  <w:p w14:paraId="5BEC6E5D" w14:textId="77777777" w:rsidR="004818AA" w:rsidRDefault="004818AA" w:rsidP="00A25C9C"/>
  <w:p w14:paraId="1852D415" w14:textId="77777777" w:rsidR="004818AA" w:rsidRDefault="004818AA" w:rsidP="00A25C9C"/>
  <w:p w14:paraId="3C9EEB7E" w14:textId="77777777" w:rsidR="004818AA" w:rsidRDefault="004818AA" w:rsidP="00A25C9C"/>
  <w:p w14:paraId="37BD0DA7" w14:textId="77777777" w:rsidR="004818AA" w:rsidRDefault="004818AA" w:rsidP="00A25C9C"/>
  <w:p w14:paraId="6AC18114" w14:textId="77777777" w:rsidR="004818AA" w:rsidRDefault="004818AA" w:rsidP="00A25C9C"/>
  <w:p w14:paraId="1C81CC10" w14:textId="77777777" w:rsidR="004818AA" w:rsidRDefault="004818AA" w:rsidP="00A25C9C"/>
  <w:p w14:paraId="3A7E3597" w14:textId="77777777" w:rsidR="004818AA" w:rsidRDefault="004818AA" w:rsidP="00B016D4"/>
  <w:p w14:paraId="16DAA90A" w14:textId="77777777" w:rsidR="004818AA" w:rsidRDefault="004818AA" w:rsidP="00521C20"/>
  <w:p w14:paraId="5D93AD89" w14:textId="77777777" w:rsidR="004818AA" w:rsidRDefault="004818AA" w:rsidP="00F61CD2"/>
  <w:p w14:paraId="057556DC" w14:textId="77777777" w:rsidR="004818AA" w:rsidRDefault="004818AA" w:rsidP="00220105"/>
  <w:p w14:paraId="0191F398" w14:textId="77777777" w:rsidR="004818AA" w:rsidRDefault="004818AA" w:rsidP="00FA60B2"/>
  <w:p w14:paraId="573AAE23" w14:textId="77777777" w:rsidR="004818AA" w:rsidRDefault="004818AA" w:rsidP="00900AF4"/>
  <w:p w14:paraId="01375D18" w14:textId="77777777" w:rsidR="004818AA" w:rsidRDefault="004818AA" w:rsidP="00900AF4"/>
  <w:p w14:paraId="43FB21A2" w14:textId="77777777" w:rsidR="004818AA" w:rsidRDefault="004818AA" w:rsidP="00900AF4"/>
  <w:p w14:paraId="14461B5F" w14:textId="77777777" w:rsidR="004818AA" w:rsidRDefault="004818AA" w:rsidP="00900AF4"/>
  <w:p w14:paraId="6094D072" w14:textId="77777777" w:rsidR="004818AA" w:rsidRDefault="004818AA" w:rsidP="00900AF4"/>
  <w:p w14:paraId="480D8373" w14:textId="77777777" w:rsidR="004818AA" w:rsidRDefault="004818AA" w:rsidP="00900AF4"/>
  <w:p w14:paraId="4978AB0B" w14:textId="77777777" w:rsidR="004818AA" w:rsidRDefault="004818AA" w:rsidP="00900AF4"/>
  <w:p w14:paraId="35469DC9" w14:textId="77777777" w:rsidR="004818AA" w:rsidRDefault="004818AA" w:rsidP="00900AF4"/>
  <w:p w14:paraId="71200B39" w14:textId="77777777" w:rsidR="004818AA" w:rsidRDefault="004818AA" w:rsidP="00900AF4"/>
  <w:p w14:paraId="755B766D" w14:textId="77777777" w:rsidR="004818AA" w:rsidRDefault="004818AA" w:rsidP="00900AF4"/>
  <w:p w14:paraId="50DB2304" w14:textId="77777777" w:rsidR="004818AA" w:rsidRDefault="004818AA" w:rsidP="00E20B92"/>
  <w:p w14:paraId="01DB2E31" w14:textId="77777777" w:rsidR="004818AA" w:rsidRDefault="004818AA" w:rsidP="00E20B92"/>
  <w:p w14:paraId="5087CA31" w14:textId="77777777" w:rsidR="004818AA" w:rsidRDefault="004818AA" w:rsidP="00E20B92"/>
  <w:p w14:paraId="0464A315" w14:textId="77777777" w:rsidR="004818AA" w:rsidRDefault="004818AA" w:rsidP="00E20B92"/>
  <w:p w14:paraId="23D1089D" w14:textId="77777777" w:rsidR="004818AA" w:rsidRDefault="004818AA" w:rsidP="00E20B92"/>
  <w:p w14:paraId="25443A6A" w14:textId="77777777" w:rsidR="004818AA" w:rsidRDefault="004818AA" w:rsidP="00E20B92"/>
  <w:p w14:paraId="4581C402" w14:textId="77777777" w:rsidR="004818AA" w:rsidRDefault="004818AA" w:rsidP="00E20B92"/>
  <w:p w14:paraId="1E494FDA" w14:textId="77777777" w:rsidR="004818AA" w:rsidRDefault="004818AA" w:rsidP="00E20B92"/>
  <w:p w14:paraId="7D8930D6" w14:textId="77777777" w:rsidR="004818AA" w:rsidRDefault="004818AA" w:rsidP="00E20B92"/>
  <w:p w14:paraId="13238F5C" w14:textId="77777777" w:rsidR="004818AA" w:rsidRDefault="004818AA" w:rsidP="00E20B92"/>
  <w:p w14:paraId="563F7B96" w14:textId="77777777" w:rsidR="004818AA" w:rsidRDefault="004818AA" w:rsidP="00E20B92"/>
  <w:p w14:paraId="5C75080D" w14:textId="77777777" w:rsidR="004818AA" w:rsidRDefault="004818AA" w:rsidP="00E20B92"/>
  <w:p w14:paraId="10C2BD68" w14:textId="77777777" w:rsidR="004818AA" w:rsidRDefault="004818AA" w:rsidP="00B72A05"/>
  <w:p w14:paraId="19E8FABA" w14:textId="77777777" w:rsidR="004818AA" w:rsidRDefault="004818AA" w:rsidP="00EA160D"/>
  <w:p w14:paraId="19E7710A" w14:textId="77777777" w:rsidR="004818AA" w:rsidRDefault="004818AA" w:rsidP="00EA160D"/>
  <w:p w14:paraId="5EE83A56" w14:textId="77777777" w:rsidR="004818AA" w:rsidRDefault="004818AA" w:rsidP="00E97436"/>
  <w:p w14:paraId="0E12EDCE" w14:textId="77777777" w:rsidR="004818AA" w:rsidRDefault="004818AA" w:rsidP="0062754B"/>
  <w:p w14:paraId="0739B548" w14:textId="77777777" w:rsidR="004818AA" w:rsidRDefault="004818AA" w:rsidP="0065305A"/>
  <w:p w14:paraId="4BEC3C89" w14:textId="77777777" w:rsidR="004818AA" w:rsidRDefault="004818AA" w:rsidP="00BD216F"/>
  <w:p w14:paraId="40DB2225" w14:textId="77777777" w:rsidR="004818AA" w:rsidRDefault="004818AA" w:rsidP="00657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3F16" w14:textId="7BE55D4D" w:rsidR="004818AA" w:rsidRPr="00F34A4D" w:rsidRDefault="004D60C1" w:rsidP="009B6AA3">
    <w:pPr>
      <w:spacing w:after="0"/>
      <w:ind w:left="4320" w:hanging="4320"/>
      <w:rPr>
        <w:rFonts w:asciiTheme="minorHAnsi" w:hAnsiTheme="minorHAnsi" w:cs="Tahoma"/>
        <w:sz w:val="16"/>
        <w:szCs w:val="16"/>
      </w:rPr>
    </w:pPr>
    <w:r>
      <w:rPr>
        <w:rFonts w:asciiTheme="minorHAnsi" w:hAnsiTheme="minorHAnsi" w:cs="Tahoma"/>
        <w:sz w:val="16"/>
        <w:szCs w:val="16"/>
      </w:rPr>
      <w:t>Oru küla</w:t>
    </w:r>
    <w:r w:rsidR="00A078DE">
      <w:rPr>
        <w:rFonts w:asciiTheme="minorHAnsi" w:hAnsiTheme="minorHAnsi" w:cs="Tahoma"/>
        <w:sz w:val="16"/>
        <w:szCs w:val="16"/>
      </w:rPr>
      <w:t xml:space="preserve"> </w:t>
    </w:r>
    <w:r w:rsidR="00932020">
      <w:rPr>
        <w:rFonts w:asciiTheme="minorHAnsi" w:hAnsiTheme="minorHAnsi" w:cs="Tahoma"/>
        <w:sz w:val="16"/>
        <w:szCs w:val="16"/>
      </w:rPr>
      <w:t xml:space="preserve"> </w:t>
    </w:r>
    <w:r>
      <w:rPr>
        <w:rFonts w:asciiTheme="minorHAnsi" w:hAnsiTheme="minorHAnsi" w:cs="Tahoma"/>
        <w:sz w:val="16"/>
        <w:szCs w:val="16"/>
      </w:rPr>
      <w:t>Tähepaju</w:t>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t xml:space="preserve">                  </w:t>
    </w:r>
    <w:r w:rsidR="004818AA" w:rsidRPr="00F34A4D">
      <w:rPr>
        <w:rFonts w:asciiTheme="minorHAnsi" w:hAnsiTheme="minorHAnsi" w:cs="Tahoma"/>
        <w:sz w:val="16"/>
        <w:szCs w:val="16"/>
      </w:rPr>
      <w:tab/>
      <w:t xml:space="preserve">  </w:t>
    </w:r>
    <w:r w:rsidR="004818AA">
      <w:rPr>
        <w:rFonts w:asciiTheme="minorHAnsi" w:hAnsiTheme="minorHAnsi" w:cs="Tahoma"/>
        <w:sz w:val="16"/>
        <w:szCs w:val="16"/>
      </w:rPr>
      <w:tab/>
      <w:t xml:space="preserve">      </w:t>
    </w:r>
    <w:r w:rsidR="004818AA" w:rsidRPr="00F34A4D">
      <w:rPr>
        <w:rFonts w:asciiTheme="minorHAnsi" w:hAnsiTheme="minorHAnsi" w:cs="Tahoma"/>
        <w:sz w:val="16"/>
        <w:szCs w:val="16"/>
      </w:rPr>
      <w:t xml:space="preserve"> Ruum ja Maastik OÜ</w:t>
    </w:r>
  </w:p>
  <w:p w14:paraId="450F10A0" w14:textId="37D83664" w:rsidR="004818AA" w:rsidRPr="00F34A4D" w:rsidRDefault="004D60C1" w:rsidP="009C2FF8">
    <w:pPr>
      <w:pBdr>
        <w:bottom w:val="single" w:sz="4" w:space="1" w:color="auto"/>
      </w:pBdr>
      <w:spacing w:after="0"/>
      <w:rPr>
        <w:rFonts w:asciiTheme="minorHAnsi" w:hAnsiTheme="minorHAnsi" w:cs="Tahoma"/>
        <w:sz w:val="16"/>
        <w:szCs w:val="16"/>
      </w:rPr>
    </w:pPr>
    <w:r>
      <w:rPr>
        <w:rFonts w:asciiTheme="minorHAnsi" w:hAnsiTheme="minorHAnsi" w:cs="Tahoma"/>
        <w:sz w:val="16"/>
        <w:szCs w:val="16"/>
      </w:rPr>
      <w:t>katastriüksuse</w:t>
    </w:r>
    <w:r w:rsidR="00932020">
      <w:rPr>
        <w:rFonts w:asciiTheme="minorHAnsi" w:hAnsiTheme="minorHAnsi" w:cs="Tahoma"/>
        <w:sz w:val="16"/>
        <w:szCs w:val="16"/>
      </w:rPr>
      <w:t xml:space="preserve"> </w:t>
    </w:r>
    <w:r w:rsidR="004818AA" w:rsidRPr="00F34A4D">
      <w:rPr>
        <w:rFonts w:asciiTheme="minorHAnsi" w:hAnsiTheme="minorHAnsi" w:cs="Tahoma"/>
        <w:sz w:val="16"/>
        <w:szCs w:val="16"/>
      </w:rPr>
      <w:t>detailplaneering</w:t>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t xml:space="preserve">    </w:t>
    </w:r>
    <w:r w:rsidR="004818AA">
      <w:rPr>
        <w:rFonts w:asciiTheme="minorHAnsi" w:hAnsiTheme="minorHAnsi" w:cs="Tahoma"/>
        <w:sz w:val="16"/>
        <w:szCs w:val="16"/>
      </w:rPr>
      <w:t xml:space="preserve">                  </w:t>
    </w:r>
    <w:r w:rsidR="004818AA">
      <w:rPr>
        <w:rFonts w:asciiTheme="minorHAnsi" w:hAnsiTheme="minorHAnsi" w:cs="Tahoma"/>
        <w:sz w:val="16"/>
        <w:szCs w:val="16"/>
      </w:rPr>
      <w:tab/>
      <w:t xml:space="preserve">        </w:t>
    </w:r>
    <w:r w:rsidR="004818AA">
      <w:rPr>
        <w:rFonts w:asciiTheme="minorHAnsi" w:hAnsiTheme="minorHAnsi" w:cs="Tahoma"/>
        <w:sz w:val="16"/>
        <w:szCs w:val="16"/>
      </w:rPr>
      <w:tab/>
      <w:t xml:space="preserve">                   </w:t>
    </w:r>
    <w:r w:rsidR="004818AA">
      <w:rPr>
        <w:rFonts w:asciiTheme="minorHAnsi" w:hAnsiTheme="minorHAnsi" w:cs="Tahoma"/>
        <w:sz w:val="16"/>
        <w:szCs w:val="16"/>
      </w:rPr>
      <w:tab/>
      <w:t xml:space="preserve">              202</w:t>
    </w:r>
    <w:r w:rsidR="00EE5BC4">
      <w:rPr>
        <w:rFonts w:asciiTheme="minorHAnsi" w:hAnsiTheme="minorHAnsi" w:cs="Tahoma"/>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6ABA"/>
    <w:multiLevelType w:val="hybridMultilevel"/>
    <w:tmpl w:val="064C0F6A"/>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4978F9"/>
    <w:multiLevelType w:val="hybridMultilevel"/>
    <w:tmpl w:val="5B4E5648"/>
    <w:lvl w:ilvl="0" w:tplc="0409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174DC"/>
    <w:multiLevelType w:val="hybridMultilevel"/>
    <w:tmpl w:val="733AD5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968AC"/>
    <w:multiLevelType w:val="hybridMultilevel"/>
    <w:tmpl w:val="8AE035D2"/>
    <w:lvl w:ilvl="0" w:tplc="4BA43794">
      <w:start w:val="1"/>
      <w:numFmt w:val="bullet"/>
      <w:lvlText w:val="-"/>
      <w:lvlJc w:val="left"/>
      <w:pPr>
        <w:ind w:left="720" w:hanging="360"/>
      </w:pPr>
      <w:rPr>
        <w:rFonts w:ascii="Tahoma" w:eastAsia="Times New Roman" w:hAnsi="Tahoma" w:cs="Tahoma"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A903139"/>
    <w:multiLevelType w:val="hybridMultilevel"/>
    <w:tmpl w:val="4C1AD5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703B64"/>
    <w:multiLevelType w:val="hybridMultilevel"/>
    <w:tmpl w:val="759C5C5C"/>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8A83DBF"/>
    <w:multiLevelType w:val="hybridMultilevel"/>
    <w:tmpl w:val="D6749E5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2E2137F"/>
    <w:multiLevelType w:val="hybridMultilevel"/>
    <w:tmpl w:val="FF7007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E624331"/>
    <w:multiLevelType w:val="hybridMultilevel"/>
    <w:tmpl w:val="3FAAA976"/>
    <w:lvl w:ilvl="0" w:tplc="49CA4E60">
      <w:start w:val="5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4256964"/>
    <w:multiLevelType w:val="hybridMultilevel"/>
    <w:tmpl w:val="01B25738"/>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03F15BC"/>
    <w:multiLevelType w:val="hybridMultilevel"/>
    <w:tmpl w:val="2D625682"/>
    <w:lvl w:ilvl="0" w:tplc="2946B7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1AB3611"/>
    <w:multiLevelType w:val="hybridMultilevel"/>
    <w:tmpl w:val="3FE6A898"/>
    <w:lvl w:ilvl="0" w:tplc="FFFFFFFF">
      <w:start w:val="1"/>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07568"/>
    <w:multiLevelType w:val="hybridMultilevel"/>
    <w:tmpl w:val="D4D0C97E"/>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0677364"/>
    <w:multiLevelType w:val="hybridMultilevel"/>
    <w:tmpl w:val="F49ED9C0"/>
    <w:lvl w:ilvl="0" w:tplc="8F24F5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11661154">
    <w:abstractNumId w:val="1"/>
  </w:num>
  <w:num w:numId="2" w16cid:durableId="1074738697">
    <w:abstractNumId w:val="0"/>
  </w:num>
  <w:num w:numId="3" w16cid:durableId="2132935086">
    <w:abstractNumId w:val="5"/>
  </w:num>
  <w:num w:numId="4" w16cid:durableId="519321142">
    <w:abstractNumId w:val="11"/>
  </w:num>
  <w:num w:numId="5" w16cid:durableId="1873567627">
    <w:abstractNumId w:val="7"/>
  </w:num>
  <w:num w:numId="6" w16cid:durableId="963999779">
    <w:abstractNumId w:val="8"/>
  </w:num>
  <w:num w:numId="7" w16cid:durableId="1088967033">
    <w:abstractNumId w:val="2"/>
  </w:num>
  <w:num w:numId="8" w16cid:durableId="122581917">
    <w:abstractNumId w:val="3"/>
  </w:num>
  <w:num w:numId="9" w16cid:durableId="562713447">
    <w:abstractNumId w:val="12"/>
  </w:num>
  <w:num w:numId="10" w16cid:durableId="1857769131">
    <w:abstractNumId w:val="6"/>
  </w:num>
  <w:num w:numId="11" w16cid:durableId="1581057375">
    <w:abstractNumId w:val="13"/>
  </w:num>
  <w:num w:numId="12" w16cid:durableId="381443518">
    <w:abstractNumId w:val="10"/>
  </w:num>
  <w:num w:numId="13" w16cid:durableId="438794059">
    <w:abstractNumId w:val="9"/>
  </w:num>
  <w:num w:numId="14" w16cid:durableId="201113046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27"/>
    <w:rsid w:val="00003CA0"/>
    <w:rsid w:val="00004286"/>
    <w:rsid w:val="00004333"/>
    <w:rsid w:val="000049A0"/>
    <w:rsid w:val="00005E12"/>
    <w:rsid w:val="000061A9"/>
    <w:rsid w:val="000077BE"/>
    <w:rsid w:val="0001119D"/>
    <w:rsid w:val="00012CF9"/>
    <w:rsid w:val="00013C01"/>
    <w:rsid w:val="0001550F"/>
    <w:rsid w:val="00015D70"/>
    <w:rsid w:val="00017780"/>
    <w:rsid w:val="00017ADB"/>
    <w:rsid w:val="00020311"/>
    <w:rsid w:val="00020D5C"/>
    <w:rsid w:val="00022B0D"/>
    <w:rsid w:val="000234E5"/>
    <w:rsid w:val="00027815"/>
    <w:rsid w:val="00027A4E"/>
    <w:rsid w:val="00027B23"/>
    <w:rsid w:val="00027D03"/>
    <w:rsid w:val="00030FE5"/>
    <w:rsid w:val="0003112E"/>
    <w:rsid w:val="0003213B"/>
    <w:rsid w:val="00033966"/>
    <w:rsid w:val="000350DD"/>
    <w:rsid w:val="00035687"/>
    <w:rsid w:val="00035BB6"/>
    <w:rsid w:val="0003626E"/>
    <w:rsid w:val="00042A46"/>
    <w:rsid w:val="00043030"/>
    <w:rsid w:val="00043E8E"/>
    <w:rsid w:val="000455F1"/>
    <w:rsid w:val="00046B6F"/>
    <w:rsid w:val="0005176F"/>
    <w:rsid w:val="00054896"/>
    <w:rsid w:val="000568D4"/>
    <w:rsid w:val="000570E4"/>
    <w:rsid w:val="0006013B"/>
    <w:rsid w:val="000610F6"/>
    <w:rsid w:val="000617FE"/>
    <w:rsid w:val="00063C71"/>
    <w:rsid w:val="000645D1"/>
    <w:rsid w:val="00065CE2"/>
    <w:rsid w:val="0007073D"/>
    <w:rsid w:val="00070837"/>
    <w:rsid w:val="00070FA3"/>
    <w:rsid w:val="00072469"/>
    <w:rsid w:val="00072B97"/>
    <w:rsid w:val="00073B7F"/>
    <w:rsid w:val="00074907"/>
    <w:rsid w:val="000767E8"/>
    <w:rsid w:val="00076C83"/>
    <w:rsid w:val="00077757"/>
    <w:rsid w:val="000810CC"/>
    <w:rsid w:val="000821D9"/>
    <w:rsid w:val="00082541"/>
    <w:rsid w:val="00082790"/>
    <w:rsid w:val="00082E3C"/>
    <w:rsid w:val="000839F5"/>
    <w:rsid w:val="00085C7D"/>
    <w:rsid w:val="00085E77"/>
    <w:rsid w:val="00086A3E"/>
    <w:rsid w:val="00086F2C"/>
    <w:rsid w:val="00090E82"/>
    <w:rsid w:val="00091922"/>
    <w:rsid w:val="0009198D"/>
    <w:rsid w:val="0009409F"/>
    <w:rsid w:val="00094489"/>
    <w:rsid w:val="000979E3"/>
    <w:rsid w:val="000A3192"/>
    <w:rsid w:val="000A38B1"/>
    <w:rsid w:val="000A3CD3"/>
    <w:rsid w:val="000A4C0F"/>
    <w:rsid w:val="000A5BFF"/>
    <w:rsid w:val="000A73C8"/>
    <w:rsid w:val="000B18D6"/>
    <w:rsid w:val="000B1EB0"/>
    <w:rsid w:val="000B206F"/>
    <w:rsid w:val="000B3041"/>
    <w:rsid w:val="000B4E22"/>
    <w:rsid w:val="000B5493"/>
    <w:rsid w:val="000B6349"/>
    <w:rsid w:val="000B68D2"/>
    <w:rsid w:val="000B6BA9"/>
    <w:rsid w:val="000C0A5F"/>
    <w:rsid w:val="000C2656"/>
    <w:rsid w:val="000C276A"/>
    <w:rsid w:val="000C2DB2"/>
    <w:rsid w:val="000C3856"/>
    <w:rsid w:val="000C4124"/>
    <w:rsid w:val="000C5311"/>
    <w:rsid w:val="000C5CFF"/>
    <w:rsid w:val="000C70F6"/>
    <w:rsid w:val="000D16AF"/>
    <w:rsid w:val="000D1B41"/>
    <w:rsid w:val="000D2090"/>
    <w:rsid w:val="000D236D"/>
    <w:rsid w:val="000D2BF9"/>
    <w:rsid w:val="000D30A1"/>
    <w:rsid w:val="000D3A4B"/>
    <w:rsid w:val="000D3C5A"/>
    <w:rsid w:val="000D5AFF"/>
    <w:rsid w:val="000E03F1"/>
    <w:rsid w:val="000E151E"/>
    <w:rsid w:val="000E29E9"/>
    <w:rsid w:val="000E2C55"/>
    <w:rsid w:val="000E309A"/>
    <w:rsid w:val="000E3A61"/>
    <w:rsid w:val="000E3EE4"/>
    <w:rsid w:val="000E403F"/>
    <w:rsid w:val="000E4639"/>
    <w:rsid w:val="000E57B7"/>
    <w:rsid w:val="000E58A5"/>
    <w:rsid w:val="000E60F2"/>
    <w:rsid w:val="000E649D"/>
    <w:rsid w:val="000E695C"/>
    <w:rsid w:val="000F14F3"/>
    <w:rsid w:val="000F2536"/>
    <w:rsid w:val="000F51DD"/>
    <w:rsid w:val="000F5371"/>
    <w:rsid w:val="000F6D41"/>
    <w:rsid w:val="000F6DC4"/>
    <w:rsid w:val="000F7856"/>
    <w:rsid w:val="000F7BBA"/>
    <w:rsid w:val="00101176"/>
    <w:rsid w:val="001012A4"/>
    <w:rsid w:val="00103CFC"/>
    <w:rsid w:val="001045DB"/>
    <w:rsid w:val="00105D8A"/>
    <w:rsid w:val="00110C5B"/>
    <w:rsid w:val="00111180"/>
    <w:rsid w:val="001120A9"/>
    <w:rsid w:val="00112498"/>
    <w:rsid w:val="00112E1C"/>
    <w:rsid w:val="00113796"/>
    <w:rsid w:val="001150E9"/>
    <w:rsid w:val="0011539A"/>
    <w:rsid w:val="00117F8B"/>
    <w:rsid w:val="001212A2"/>
    <w:rsid w:val="001217A2"/>
    <w:rsid w:val="00121DC6"/>
    <w:rsid w:val="00121DF0"/>
    <w:rsid w:val="0012297D"/>
    <w:rsid w:val="00123F07"/>
    <w:rsid w:val="00126452"/>
    <w:rsid w:val="00127229"/>
    <w:rsid w:val="00127912"/>
    <w:rsid w:val="001301C1"/>
    <w:rsid w:val="0013042D"/>
    <w:rsid w:val="00130841"/>
    <w:rsid w:val="00131DBF"/>
    <w:rsid w:val="00137018"/>
    <w:rsid w:val="001376CA"/>
    <w:rsid w:val="00141684"/>
    <w:rsid w:val="00141E6E"/>
    <w:rsid w:val="0014264E"/>
    <w:rsid w:val="00142B76"/>
    <w:rsid w:val="001432A4"/>
    <w:rsid w:val="001441FD"/>
    <w:rsid w:val="00144B1F"/>
    <w:rsid w:val="00145A99"/>
    <w:rsid w:val="001464D9"/>
    <w:rsid w:val="00146523"/>
    <w:rsid w:val="001500CB"/>
    <w:rsid w:val="00151DC1"/>
    <w:rsid w:val="00151E48"/>
    <w:rsid w:val="001525D1"/>
    <w:rsid w:val="00153296"/>
    <w:rsid w:val="001559DE"/>
    <w:rsid w:val="001564DA"/>
    <w:rsid w:val="00160839"/>
    <w:rsid w:val="00160C49"/>
    <w:rsid w:val="00160C4F"/>
    <w:rsid w:val="00161111"/>
    <w:rsid w:val="0016229C"/>
    <w:rsid w:val="00162AAB"/>
    <w:rsid w:val="00163073"/>
    <w:rsid w:val="00163262"/>
    <w:rsid w:val="001651B3"/>
    <w:rsid w:val="00166EDA"/>
    <w:rsid w:val="00167873"/>
    <w:rsid w:val="00167F38"/>
    <w:rsid w:val="001709C2"/>
    <w:rsid w:val="00170CBB"/>
    <w:rsid w:val="00170EAA"/>
    <w:rsid w:val="00172F6C"/>
    <w:rsid w:val="00173C26"/>
    <w:rsid w:val="0017422B"/>
    <w:rsid w:val="0017499F"/>
    <w:rsid w:val="00174B23"/>
    <w:rsid w:val="00175956"/>
    <w:rsid w:val="00175F77"/>
    <w:rsid w:val="00177A23"/>
    <w:rsid w:val="0018023F"/>
    <w:rsid w:val="00180351"/>
    <w:rsid w:val="00180862"/>
    <w:rsid w:val="00180F10"/>
    <w:rsid w:val="00181217"/>
    <w:rsid w:val="00182168"/>
    <w:rsid w:val="00183331"/>
    <w:rsid w:val="00183FA8"/>
    <w:rsid w:val="0018457A"/>
    <w:rsid w:val="001852B8"/>
    <w:rsid w:val="001913DF"/>
    <w:rsid w:val="00192866"/>
    <w:rsid w:val="001942C5"/>
    <w:rsid w:val="0019642D"/>
    <w:rsid w:val="001964BA"/>
    <w:rsid w:val="00196686"/>
    <w:rsid w:val="001A07FE"/>
    <w:rsid w:val="001A118B"/>
    <w:rsid w:val="001A11EC"/>
    <w:rsid w:val="001A224E"/>
    <w:rsid w:val="001A245B"/>
    <w:rsid w:val="001A27CC"/>
    <w:rsid w:val="001A2D89"/>
    <w:rsid w:val="001A437A"/>
    <w:rsid w:val="001A46D8"/>
    <w:rsid w:val="001A4978"/>
    <w:rsid w:val="001A5387"/>
    <w:rsid w:val="001B0004"/>
    <w:rsid w:val="001B09BF"/>
    <w:rsid w:val="001B0C81"/>
    <w:rsid w:val="001B2168"/>
    <w:rsid w:val="001B2520"/>
    <w:rsid w:val="001B2F1D"/>
    <w:rsid w:val="001B426E"/>
    <w:rsid w:val="001B4AA6"/>
    <w:rsid w:val="001B5C52"/>
    <w:rsid w:val="001B6D87"/>
    <w:rsid w:val="001B789D"/>
    <w:rsid w:val="001B7EF5"/>
    <w:rsid w:val="001C0FD5"/>
    <w:rsid w:val="001C19F6"/>
    <w:rsid w:val="001C2444"/>
    <w:rsid w:val="001C491F"/>
    <w:rsid w:val="001C5F98"/>
    <w:rsid w:val="001C6787"/>
    <w:rsid w:val="001C6B93"/>
    <w:rsid w:val="001C7024"/>
    <w:rsid w:val="001D0B10"/>
    <w:rsid w:val="001D0BBC"/>
    <w:rsid w:val="001D1A2E"/>
    <w:rsid w:val="001D3F98"/>
    <w:rsid w:val="001D4A30"/>
    <w:rsid w:val="001D4CB1"/>
    <w:rsid w:val="001D5BE5"/>
    <w:rsid w:val="001E0739"/>
    <w:rsid w:val="001E07F2"/>
    <w:rsid w:val="001E091B"/>
    <w:rsid w:val="001E0F50"/>
    <w:rsid w:val="001E2C3E"/>
    <w:rsid w:val="001E31A9"/>
    <w:rsid w:val="001E3774"/>
    <w:rsid w:val="001E389B"/>
    <w:rsid w:val="001E4E3B"/>
    <w:rsid w:val="001E54C8"/>
    <w:rsid w:val="001E6CA9"/>
    <w:rsid w:val="001E6EFD"/>
    <w:rsid w:val="001F14C0"/>
    <w:rsid w:val="001F2013"/>
    <w:rsid w:val="001F27F8"/>
    <w:rsid w:val="001F429C"/>
    <w:rsid w:val="001F523E"/>
    <w:rsid w:val="001F58E6"/>
    <w:rsid w:val="001F64D8"/>
    <w:rsid w:val="00200BDB"/>
    <w:rsid w:val="00201FFF"/>
    <w:rsid w:val="00203245"/>
    <w:rsid w:val="00204616"/>
    <w:rsid w:val="00204B6F"/>
    <w:rsid w:val="002059DA"/>
    <w:rsid w:val="00206BB3"/>
    <w:rsid w:val="002078DF"/>
    <w:rsid w:val="00207B0A"/>
    <w:rsid w:val="00210FBE"/>
    <w:rsid w:val="00211A39"/>
    <w:rsid w:val="002123B3"/>
    <w:rsid w:val="002127B4"/>
    <w:rsid w:val="00212813"/>
    <w:rsid w:val="00212947"/>
    <w:rsid w:val="002167FC"/>
    <w:rsid w:val="0021703F"/>
    <w:rsid w:val="00220105"/>
    <w:rsid w:val="00221217"/>
    <w:rsid w:val="00221881"/>
    <w:rsid w:val="00222A35"/>
    <w:rsid w:val="00223141"/>
    <w:rsid w:val="002231E0"/>
    <w:rsid w:val="002233E6"/>
    <w:rsid w:val="002244E0"/>
    <w:rsid w:val="00224CA7"/>
    <w:rsid w:val="00226D5B"/>
    <w:rsid w:val="0022771C"/>
    <w:rsid w:val="002302B9"/>
    <w:rsid w:val="002303ED"/>
    <w:rsid w:val="002311CF"/>
    <w:rsid w:val="00232935"/>
    <w:rsid w:val="00232E30"/>
    <w:rsid w:val="00233B5F"/>
    <w:rsid w:val="00234168"/>
    <w:rsid w:val="0023622E"/>
    <w:rsid w:val="002412F3"/>
    <w:rsid w:val="0024164E"/>
    <w:rsid w:val="002418C3"/>
    <w:rsid w:val="00242028"/>
    <w:rsid w:val="00242608"/>
    <w:rsid w:val="00246DFD"/>
    <w:rsid w:val="002477C5"/>
    <w:rsid w:val="002509DE"/>
    <w:rsid w:val="0025130E"/>
    <w:rsid w:val="002518E0"/>
    <w:rsid w:val="002519FC"/>
    <w:rsid w:val="00252D6F"/>
    <w:rsid w:val="002537CC"/>
    <w:rsid w:val="0025597F"/>
    <w:rsid w:val="00257C01"/>
    <w:rsid w:val="00260639"/>
    <w:rsid w:val="00260733"/>
    <w:rsid w:val="00260FDD"/>
    <w:rsid w:val="00261A33"/>
    <w:rsid w:val="00261F31"/>
    <w:rsid w:val="002628C2"/>
    <w:rsid w:val="002636DC"/>
    <w:rsid w:val="00263DA4"/>
    <w:rsid w:val="00264510"/>
    <w:rsid w:val="00264DD1"/>
    <w:rsid w:val="00265C47"/>
    <w:rsid w:val="00266EE4"/>
    <w:rsid w:val="00270A6A"/>
    <w:rsid w:val="00272B65"/>
    <w:rsid w:val="00274079"/>
    <w:rsid w:val="00274ECD"/>
    <w:rsid w:val="00275E0A"/>
    <w:rsid w:val="00276141"/>
    <w:rsid w:val="00277340"/>
    <w:rsid w:val="00277BBE"/>
    <w:rsid w:val="002808B2"/>
    <w:rsid w:val="00282630"/>
    <w:rsid w:val="0028341B"/>
    <w:rsid w:val="00286EE1"/>
    <w:rsid w:val="002909E1"/>
    <w:rsid w:val="00292D6A"/>
    <w:rsid w:val="00294970"/>
    <w:rsid w:val="00294A0D"/>
    <w:rsid w:val="00294AA4"/>
    <w:rsid w:val="00294D99"/>
    <w:rsid w:val="00294F7E"/>
    <w:rsid w:val="00295B77"/>
    <w:rsid w:val="00295E53"/>
    <w:rsid w:val="002975E2"/>
    <w:rsid w:val="002A1953"/>
    <w:rsid w:val="002A3DBD"/>
    <w:rsid w:val="002A4BC1"/>
    <w:rsid w:val="002A65B0"/>
    <w:rsid w:val="002A721B"/>
    <w:rsid w:val="002B0240"/>
    <w:rsid w:val="002B03D2"/>
    <w:rsid w:val="002B1717"/>
    <w:rsid w:val="002B19A7"/>
    <w:rsid w:val="002B3C62"/>
    <w:rsid w:val="002B3D91"/>
    <w:rsid w:val="002B4A5C"/>
    <w:rsid w:val="002B541A"/>
    <w:rsid w:val="002B648E"/>
    <w:rsid w:val="002C0F33"/>
    <w:rsid w:val="002C16AE"/>
    <w:rsid w:val="002C2F14"/>
    <w:rsid w:val="002C6AD9"/>
    <w:rsid w:val="002C6EB8"/>
    <w:rsid w:val="002D4721"/>
    <w:rsid w:val="002D4912"/>
    <w:rsid w:val="002D494E"/>
    <w:rsid w:val="002D4983"/>
    <w:rsid w:val="002D4EE0"/>
    <w:rsid w:val="002D540B"/>
    <w:rsid w:val="002D5CF7"/>
    <w:rsid w:val="002D6A5E"/>
    <w:rsid w:val="002E182C"/>
    <w:rsid w:val="002E1A4D"/>
    <w:rsid w:val="002E1A9B"/>
    <w:rsid w:val="002E1CE9"/>
    <w:rsid w:val="002E2AE8"/>
    <w:rsid w:val="002E59C3"/>
    <w:rsid w:val="002E5A14"/>
    <w:rsid w:val="002E5F9B"/>
    <w:rsid w:val="002E6079"/>
    <w:rsid w:val="002E6FCE"/>
    <w:rsid w:val="002E7139"/>
    <w:rsid w:val="002E7A84"/>
    <w:rsid w:val="002E7BDA"/>
    <w:rsid w:val="002F02CA"/>
    <w:rsid w:val="002F0687"/>
    <w:rsid w:val="002F229B"/>
    <w:rsid w:val="002F2809"/>
    <w:rsid w:val="002F280B"/>
    <w:rsid w:val="002F2B7B"/>
    <w:rsid w:val="002F5008"/>
    <w:rsid w:val="002F7A16"/>
    <w:rsid w:val="00300022"/>
    <w:rsid w:val="003011E4"/>
    <w:rsid w:val="00301438"/>
    <w:rsid w:val="003016CE"/>
    <w:rsid w:val="0030188F"/>
    <w:rsid w:val="00301BC1"/>
    <w:rsid w:val="00302C97"/>
    <w:rsid w:val="0030359C"/>
    <w:rsid w:val="003040CF"/>
    <w:rsid w:val="003045C6"/>
    <w:rsid w:val="003046D6"/>
    <w:rsid w:val="00305518"/>
    <w:rsid w:val="00311005"/>
    <w:rsid w:val="003117BE"/>
    <w:rsid w:val="00312A48"/>
    <w:rsid w:val="00315A32"/>
    <w:rsid w:val="003160AB"/>
    <w:rsid w:val="003160C3"/>
    <w:rsid w:val="003209B5"/>
    <w:rsid w:val="00320BC6"/>
    <w:rsid w:val="003213BE"/>
    <w:rsid w:val="00322AF7"/>
    <w:rsid w:val="003270C8"/>
    <w:rsid w:val="0033111E"/>
    <w:rsid w:val="003328FB"/>
    <w:rsid w:val="00333348"/>
    <w:rsid w:val="003340E5"/>
    <w:rsid w:val="00336A22"/>
    <w:rsid w:val="00337240"/>
    <w:rsid w:val="00340CC1"/>
    <w:rsid w:val="00340DA3"/>
    <w:rsid w:val="00340E7B"/>
    <w:rsid w:val="00341BDC"/>
    <w:rsid w:val="0034278E"/>
    <w:rsid w:val="00343322"/>
    <w:rsid w:val="00343A6B"/>
    <w:rsid w:val="00344BFC"/>
    <w:rsid w:val="003454E2"/>
    <w:rsid w:val="0034598E"/>
    <w:rsid w:val="00346972"/>
    <w:rsid w:val="0035197F"/>
    <w:rsid w:val="00351A59"/>
    <w:rsid w:val="00351C5A"/>
    <w:rsid w:val="00353FE7"/>
    <w:rsid w:val="00354085"/>
    <w:rsid w:val="00354258"/>
    <w:rsid w:val="0035653A"/>
    <w:rsid w:val="00357375"/>
    <w:rsid w:val="00360483"/>
    <w:rsid w:val="0036360D"/>
    <w:rsid w:val="003636C1"/>
    <w:rsid w:val="00363C33"/>
    <w:rsid w:val="003642CA"/>
    <w:rsid w:val="00364BFF"/>
    <w:rsid w:val="00364D5A"/>
    <w:rsid w:val="00364E52"/>
    <w:rsid w:val="00364F5D"/>
    <w:rsid w:val="00365CD2"/>
    <w:rsid w:val="003667DA"/>
    <w:rsid w:val="00366E77"/>
    <w:rsid w:val="003673B0"/>
    <w:rsid w:val="00370691"/>
    <w:rsid w:val="00370D5A"/>
    <w:rsid w:val="0037283B"/>
    <w:rsid w:val="00373EED"/>
    <w:rsid w:val="00373F16"/>
    <w:rsid w:val="0037405C"/>
    <w:rsid w:val="00374163"/>
    <w:rsid w:val="00374C99"/>
    <w:rsid w:val="00375982"/>
    <w:rsid w:val="00376930"/>
    <w:rsid w:val="003801C7"/>
    <w:rsid w:val="00381640"/>
    <w:rsid w:val="00381D09"/>
    <w:rsid w:val="003820DA"/>
    <w:rsid w:val="00383D96"/>
    <w:rsid w:val="0038477E"/>
    <w:rsid w:val="00384BE7"/>
    <w:rsid w:val="00384ECE"/>
    <w:rsid w:val="00386645"/>
    <w:rsid w:val="00387531"/>
    <w:rsid w:val="00390C5D"/>
    <w:rsid w:val="00394063"/>
    <w:rsid w:val="0039451F"/>
    <w:rsid w:val="00395C3F"/>
    <w:rsid w:val="0039659E"/>
    <w:rsid w:val="00397DDE"/>
    <w:rsid w:val="003A0BC5"/>
    <w:rsid w:val="003A0BD9"/>
    <w:rsid w:val="003A0DCE"/>
    <w:rsid w:val="003A30D7"/>
    <w:rsid w:val="003A3AF3"/>
    <w:rsid w:val="003A5046"/>
    <w:rsid w:val="003A5745"/>
    <w:rsid w:val="003A629B"/>
    <w:rsid w:val="003B0311"/>
    <w:rsid w:val="003B0C1B"/>
    <w:rsid w:val="003B2A6E"/>
    <w:rsid w:val="003B3B2A"/>
    <w:rsid w:val="003B3BB4"/>
    <w:rsid w:val="003B3F85"/>
    <w:rsid w:val="003B4636"/>
    <w:rsid w:val="003B48CB"/>
    <w:rsid w:val="003B510B"/>
    <w:rsid w:val="003B6F6C"/>
    <w:rsid w:val="003B7023"/>
    <w:rsid w:val="003B78BD"/>
    <w:rsid w:val="003C0A40"/>
    <w:rsid w:val="003C2233"/>
    <w:rsid w:val="003C25FF"/>
    <w:rsid w:val="003C2A98"/>
    <w:rsid w:val="003C438D"/>
    <w:rsid w:val="003C4C58"/>
    <w:rsid w:val="003C61F3"/>
    <w:rsid w:val="003C670A"/>
    <w:rsid w:val="003D0A48"/>
    <w:rsid w:val="003D0CD7"/>
    <w:rsid w:val="003D1047"/>
    <w:rsid w:val="003D31D9"/>
    <w:rsid w:val="003D438B"/>
    <w:rsid w:val="003D5682"/>
    <w:rsid w:val="003D7375"/>
    <w:rsid w:val="003D7893"/>
    <w:rsid w:val="003E0222"/>
    <w:rsid w:val="003E048C"/>
    <w:rsid w:val="003E1DBB"/>
    <w:rsid w:val="003E283B"/>
    <w:rsid w:val="003E2CE0"/>
    <w:rsid w:val="003E3021"/>
    <w:rsid w:val="003E4703"/>
    <w:rsid w:val="003E483A"/>
    <w:rsid w:val="003E4C6B"/>
    <w:rsid w:val="003E5422"/>
    <w:rsid w:val="003E593A"/>
    <w:rsid w:val="003E7F0F"/>
    <w:rsid w:val="003F1357"/>
    <w:rsid w:val="003F198D"/>
    <w:rsid w:val="003F3B13"/>
    <w:rsid w:val="003F5170"/>
    <w:rsid w:val="003F584A"/>
    <w:rsid w:val="003F5FE8"/>
    <w:rsid w:val="003F759E"/>
    <w:rsid w:val="004012AA"/>
    <w:rsid w:val="0040178D"/>
    <w:rsid w:val="00403525"/>
    <w:rsid w:val="00404832"/>
    <w:rsid w:val="00405085"/>
    <w:rsid w:val="0040623C"/>
    <w:rsid w:val="0040772A"/>
    <w:rsid w:val="00410942"/>
    <w:rsid w:val="00410947"/>
    <w:rsid w:val="00410C42"/>
    <w:rsid w:val="004113EC"/>
    <w:rsid w:val="00411402"/>
    <w:rsid w:val="00411C64"/>
    <w:rsid w:val="004127B1"/>
    <w:rsid w:val="00412E27"/>
    <w:rsid w:val="00413373"/>
    <w:rsid w:val="0041620B"/>
    <w:rsid w:val="00416BA2"/>
    <w:rsid w:val="00416C21"/>
    <w:rsid w:val="00417AD1"/>
    <w:rsid w:val="00417C52"/>
    <w:rsid w:val="004216AE"/>
    <w:rsid w:val="004225BC"/>
    <w:rsid w:val="00422A6B"/>
    <w:rsid w:val="00423B76"/>
    <w:rsid w:val="004248E3"/>
    <w:rsid w:val="00424A41"/>
    <w:rsid w:val="00425630"/>
    <w:rsid w:val="00425892"/>
    <w:rsid w:val="00425FB4"/>
    <w:rsid w:val="00427FA1"/>
    <w:rsid w:val="00430812"/>
    <w:rsid w:val="00432709"/>
    <w:rsid w:val="004343FB"/>
    <w:rsid w:val="004362B0"/>
    <w:rsid w:val="00437224"/>
    <w:rsid w:val="00437A0E"/>
    <w:rsid w:val="004409F2"/>
    <w:rsid w:val="004412D8"/>
    <w:rsid w:val="00441506"/>
    <w:rsid w:val="004416F0"/>
    <w:rsid w:val="0044176D"/>
    <w:rsid w:val="0044288E"/>
    <w:rsid w:val="004428EB"/>
    <w:rsid w:val="00443243"/>
    <w:rsid w:val="00443B17"/>
    <w:rsid w:val="004447C0"/>
    <w:rsid w:val="00444F0F"/>
    <w:rsid w:val="0044514C"/>
    <w:rsid w:val="004458D9"/>
    <w:rsid w:val="004461BF"/>
    <w:rsid w:val="00446448"/>
    <w:rsid w:val="00446787"/>
    <w:rsid w:val="00446A3A"/>
    <w:rsid w:val="00447155"/>
    <w:rsid w:val="00447E73"/>
    <w:rsid w:val="00450D8B"/>
    <w:rsid w:val="00452116"/>
    <w:rsid w:val="004535A8"/>
    <w:rsid w:val="0045387D"/>
    <w:rsid w:val="00454E28"/>
    <w:rsid w:val="004555F1"/>
    <w:rsid w:val="0045598D"/>
    <w:rsid w:val="00455A6D"/>
    <w:rsid w:val="00460FE9"/>
    <w:rsid w:val="0046107B"/>
    <w:rsid w:val="004612BE"/>
    <w:rsid w:val="004621AA"/>
    <w:rsid w:val="004621F9"/>
    <w:rsid w:val="00462C30"/>
    <w:rsid w:val="004638A5"/>
    <w:rsid w:val="00463906"/>
    <w:rsid w:val="00463A0B"/>
    <w:rsid w:val="00463D90"/>
    <w:rsid w:val="00466448"/>
    <w:rsid w:val="00467249"/>
    <w:rsid w:val="004673B1"/>
    <w:rsid w:val="00467B98"/>
    <w:rsid w:val="00470B0B"/>
    <w:rsid w:val="00471114"/>
    <w:rsid w:val="0047217F"/>
    <w:rsid w:val="0047291D"/>
    <w:rsid w:val="0047309E"/>
    <w:rsid w:val="0047395E"/>
    <w:rsid w:val="0047553B"/>
    <w:rsid w:val="0048009F"/>
    <w:rsid w:val="004818AA"/>
    <w:rsid w:val="00481BAB"/>
    <w:rsid w:val="00481BF9"/>
    <w:rsid w:val="004822DC"/>
    <w:rsid w:val="00482615"/>
    <w:rsid w:val="004829EF"/>
    <w:rsid w:val="0048331C"/>
    <w:rsid w:val="00484A1D"/>
    <w:rsid w:val="0048545D"/>
    <w:rsid w:val="00485F1C"/>
    <w:rsid w:val="004869B0"/>
    <w:rsid w:val="004873C1"/>
    <w:rsid w:val="004879B7"/>
    <w:rsid w:val="00491393"/>
    <w:rsid w:val="00494717"/>
    <w:rsid w:val="00494886"/>
    <w:rsid w:val="004949F9"/>
    <w:rsid w:val="0049602F"/>
    <w:rsid w:val="00497A89"/>
    <w:rsid w:val="004A03D6"/>
    <w:rsid w:val="004A35FF"/>
    <w:rsid w:val="004A3EC5"/>
    <w:rsid w:val="004A531C"/>
    <w:rsid w:val="004A6C8D"/>
    <w:rsid w:val="004A77DA"/>
    <w:rsid w:val="004A7B5A"/>
    <w:rsid w:val="004A7E06"/>
    <w:rsid w:val="004B00B2"/>
    <w:rsid w:val="004B05B6"/>
    <w:rsid w:val="004B0EC8"/>
    <w:rsid w:val="004B36B7"/>
    <w:rsid w:val="004B3EAF"/>
    <w:rsid w:val="004B4693"/>
    <w:rsid w:val="004B5F1C"/>
    <w:rsid w:val="004B6317"/>
    <w:rsid w:val="004B6E10"/>
    <w:rsid w:val="004B70DF"/>
    <w:rsid w:val="004B7667"/>
    <w:rsid w:val="004B7921"/>
    <w:rsid w:val="004B7A88"/>
    <w:rsid w:val="004C0269"/>
    <w:rsid w:val="004C02DC"/>
    <w:rsid w:val="004C1423"/>
    <w:rsid w:val="004C2376"/>
    <w:rsid w:val="004C255B"/>
    <w:rsid w:val="004C5A40"/>
    <w:rsid w:val="004C5F73"/>
    <w:rsid w:val="004C621F"/>
    <w:rsid w:val="004C657F"/>
    <w:rsid w:val="004C79AD"/>
    <w:rsid w:val="004D0C16"/>
    <w:rsid w:val="004D338C"/>
    <w:rsid w:val="004D3735"/>
    <w:rsid w:val="004D3F0B"/>
    <w:rsid w:val="004D4104"/>
    <w:rsid w:val="004D5BB2"/>
    <w:rsid w:val="004D60C1"/>
    <w:rsid w:val="004D75A3"/>
    <w:rsid w:val="004E1900"/>
    <w:rsid w:val="004E2687"/>
    <w:rsid w:val="004E2DD7"/>
    <w:rsid w:val="004E36DA"/>
    <w:rsid w:val="004E518B"/>
    <w:rsid w:val="004E51A6"/>
    <w:rsid w:val="004E52D7"/>
    <w:rsid w:val="004E5324"/>
    <w:rsid w:val="004E5F7C"/>
    <w:rsid w:val="004E6026"/>
    <w:rsid w:val="004E6FF1"/>
    <w:rsid w:val="004F044C"/>
    <w:rsid w:val="004F096D"/>
    <w:rsid w:val="004F0F7E"/>
    <w:rsid w:val="004F1EC4"/>
    <w:rsid w:val="004F209D"/>
    <w:rsid w:val="004F2923"/>
    <w:rsid w:val="004F2A43"/>
    <w:rsid w:val="004F2CE6"/>
    <w:rsid w:val="004F3236"/>
    <w:rsid w:val="004F33C3"/>
    <w:rsid w:val="004F3468"/>
    <w:rsid w:val="004F68AB"/>
    <w:rsid w:val="0050032F"/>
    <w:rsid w:val="00500DB3"/>
    <w:rsid w:val="0050196F"/>
    <w:rsid w:val="00501EFF"/>
    <w:rsid w:val="00502455"/>
    <w:rsid w:val="005025C6"/>
    <w:rsid w:val="0050302D"/>
    <w:rsid w:val="00504E6E"/>
    <w:rsid w:val="00505BE1"/>
    <w:rsid w:val="00505E90"/>
    <w:rsid w:val="0050691F"/>
    <w:rsid w:val="00507254"/>
    <w:rsid w:val="00507A43"/>
    <w:rsid w:val="00507C2D"/>
    <w:rsid w:val="005105EB"/>
    <w:rsid w:val="00510F16"/>
    <w:rsid w:val="00511719"/>
    <w:rsid w:val="0051184C"/>
    <w:rsid w:val="00511EAA"/>
    <w:rsid w:val="00511EE7"/>
    <w:rsid w:val="0051288F"/>
    <w:rsid w:val="00512E8B"/>
    <w:rsid w:val="0051347D"/>
    <w:rsid w:val="005134D2"/>
    <w:rsid w:val="00513E2B"/>
    <w:rsid w:val="00514A97"/>
    <w:rsid w:val="00515998"/>
    <w:rsid w:val="00516F03"/>
    <w:rsid w:val="005205D8"/>
    <w:rsid w:val="0052173D"/>
    <w:rsid w:val="00521A1C"/>
    <w:rsid w:val="00521C20"/>
    <w:rsid w:val="00521C6E"/>
    <w:rsid w:val="00522269"/>
    <w:rsid w:val="00522897"/>
    <w:rsid w:val="005235F5"/>
    <w:rsid w:val="00523925"/>
    <w:rsid w:val="0052725A"/>
    <w:rsid w:val="005279B8"/>
    <w:rsid w:val="00527DD1"/>
    <w:rsid w:val="0053047C"/>
    <w:rsid w:val="0053109C"/>
    <w:rsid w:val="0053129C"/>
    <w:rsid w:val="005319EC"/>
    <w:rsid w:val="00535805"/>
    <w:rsid w:val="00535AEA"/>
    <w:rsid w:val="00535F8A"/>
    <w:rsid w:val="0053763D"/>
    <w:rsid w:val="00537C83"/>
    <w:rsid w:val="00540839"/>
    <w:rsid w:val="00541848"/>
    <w:rsid w:val="00543E2B"/>
    <w:rsid w:val="00544351"/>
    <w:rsid w:val="00544FA5"/>
    <w:rsid w:val="00546CD5"/>
    <w:rsid w:val="0055075D"/>
    <w:rsid w:val="00551CF8"/>
    <w:rsid w:val="00551E5A"/>
    <w:rsid w:val="00552B28"/>
    <w:rsid w:val="0055340A"/>
    <w:rsid w:val="00553A20"/>
    <w:rsid w:val="0055548F"/>
    <w:rsid w:val="00555535"/>
    <w:rsid w:val="00555C4A"/>
    <w:rsid w:val="00556A20"/>
    <w:rsid w:val="00557191"/>
    <w:rsid w:val="00557FBA"/>
    <w:rsid w:val="0056208F"/>
    <w:rsid w:val="00563973"/>
    <w:rsid w:val="00563A3B"/>
    <w:rsid w:val="0057092B"/>
    <w:rsid w:val="00571BC4"/>
    <w:rsid w:val="00573438"/>
    <w:rsid w:val="00573707"/>
    <w:rsid w:val="00574B60"/>
    <w:rsid w:val="00574E74"/>
    <w:rsid w:val="0057667E"/>
    <w:rsid w:val="00576782"/>
    <w:rsid w:val="00581C17"/>
    <w:rsid w:val="005824AC"/>
    <w:rsid w:val="00583370"/>
    <w:rsid w:val="005854BF"/>
    <w:rsid w:val="00585C1F"/>
    <w:rsid w:val="005860FF"/>
    <w:rsid w:val="005864B6"/>
    <w:rsid w:val="0058720A"/>
    <w:rsid w:val="00590342"/>
    <w:rsid w:val="00591AE9"/>
    <w:rsid w:val="00592577"/>
    <w:rsid w:val="00592ACC"/>
    <w:rsid w:val="00594193"/>
    <w:rsid w:val="005943BD"/>
    <w:rsid w:val="00597257"/>
    <w:rsid w:val="005A1B1C"/>
    <w:rsid w:val="005A3F82"/>
    <w:rsid w:val="005A4D3A"/>
    <w:rsid w:val="005A4F76"/>
    <w:rsid w:val="005A77F9"/>
    <w:rsid w:val="005A7B21"/>
    <w:rsid w:val="005B2047"/>
    <w:rsid w:val="005B2A35"/>
    <w:rsid w:val="005B3F8D"/>
    <w:rsid w:val="005B6072"/>
    <w:rsid w:val="005B6320"/>
    <w:rsid w:val="005B6C6A"/>
    <w:rsid w:val="005C093A"/>
    <w:rsid w:val="005C1E01"/>
    <w:rsid w:val="005C2EF4"/>
    <w:rsid w:val="005C39C7"/>
    <w:rsid w:val="005C4B30"/>
    <w:rsid w:val="005C4F6D"/>
    <w:rsid w:val="005C4FF7"/>
    <w:rsid w:val="005C5A8A"/>
    <w:rsid w:val="005C620B"/>
    <w:rsid w:val="005C65DE"/>
    <w:rsid w:val="005C6AA0"/>
    <w:rsid w:val="005C6F9E"/>
    <w:rsid w:val="005D0095"/>
    <w:rsid w:val="005D01AA"/>
    <w:rsid w:val="005D041A"/>
    <w:rsid w:val="005D051E"/>
    <w:rsid w:val="005D0DCB"/>
    <w:rsid w:val="005D1000"/>
    <w:rsid w:val="005D514B"/>
    <w:rsid w:val="005D5E7A"/>
    <w:rsid w:val="005D7A36"/>
    <w:rsid w:val="005E0D67"/>
    <w:rsid w:val="005E15BC"/>
    <w:rsid w:val="005E15DB"/>
    <w:rsid w:val="005E2FB5"/>
    <w:rsid w:val="005E31F1"/>
    <w:rsid w:val="005E40EC"/>
    <w:rsid w:val="005E536C"/>
    <w:rsid w:val="005E5CBB"/>
    <w:rsid w:val="005E6C31"/>
    <w:rsid w:val="005E7321"/>
    <w:rsid w:val="005F0A05"/>
    <w:rsid w:val="005F125C"/>
    <w:rsid w:val="005F12EA"/>
    <w:rsid w:val="005F15C8"/>
    <w:rsid w:val="005F171B"/>
    <w:rsid w:val="005F1A87"/>
    <w:rsid w:val="005F1FC6"/>
    <w:rsid w:val="005F2786"/>
    <w:rsid w:val="005F300F"/>
    <w:rsid w:val="005F3916"/>
    <w:rsid w:val="005F4D7F"/>
    <w:rsid w:val="005F4F76"/>
    <w:rsid w:val="005F5255"/>
    <w:rsid w:val="005F5C01"/>
    <w:rsid w:val="00600362"/>
    <w:rsid w:val="006007B7"/>
    <w:rsid w:val="00600901"/>
    <w:rsid w:val="006016E2"/>
    <w:rsid w:val="006026C3"/>
    <w:rsid w:val="006073D6"/>
    <w:rsid w:val="00611961"/>
    <w:rsid w:val="00611B65"/>
    <w:rsid w:val="00611C3E"/>
    <w:rsid w:val="00612166"/>
    <w:rsid w:val="00612D0B"/>
    <w:rsid w:val="0061392E"/>
    <w:rsid w:val="00617D4F"/>
    <w:rsid w:val="00621312"/>
    <w:rsid w:val="00622035"/>
    <w:rsid w:val="00623085"/>
    <w:rsid w:val="00625182"/>
    <w:rsid w:val="006252D9"/>
    <w:rsid w:val="006268DD"/>
    <w:rsid w:val="0062754B"/>
    <w:rsid w:val="00627A17"/>
    <w:rsid w:val="00630F08"/>
    <w:rsid w:val="00631978"/>
    <w:rsid w:val="00631E12"/>
    <w:rsid w:val="0063288A"/>
    <w:rsid w:val="00635F7B"/>
    <w:rsid w:val="00636148"/>
    <w:rsid w:val="00637320"/>
    <w:rsid w:val="006376EA"/>
    <w:rsid w:val="00641D31"/>
    <w:rsid w:val="00643745"/>
    <w:rsid w:val="006449F2"/>
    <w:rsid w:val="00644F9E"/>
    <w:rsid w:val="00646219"/>
    <w:rsid w:val="006500B2"/>
    <w:rsid w:val="00650250"/>
    <w:rsid w:val="006505D9"/>
    <w:rsid w:val="006524C2"/>
    <w:rsid w:val="00652A8D"/>
    <w:rsid w:val="0065305A"/>
    <w:rsid w:val="0065335C"/>
    <w:rsid w:val="006534F5"/>
    <w:rsid w:val="00653692"/>
    <w:rsid w:val="00653B8B"/>
    <w:rsid w:val="00655AAE"/>
    <w:rsid w:val="0065673D"/>
    <w:rsid w:val="00657546"/>
    <w:rsid w:val="00657BED"/>
    <w:rsid w:val="0066032A"/>
    <w:rsid w:val="00660D63"/>
    <w:rsid w:val="00661067"/>
    <w:rsid w:val="00662589"/>
    <w:rsid w:val="0066283C"/>
    <w:rsid w:val="00662C21"/>
    <w:rsid w:val="00665315"/>
    <w:rsid w:val="00666B02"/>
    <w:rsid w:val="00670B6A"/>
    <w:rsid w:val="006717FC"/>
    <w:rsid w:val="006719DC"/>
    <w:rsid w:val="00671B9E"/>
    <w:rsid w:val="00672E2B"/>
    <w:rsid w:val="00674DCD"/>
    <w:rsid w:val="006778E0"/>
    <w:rsid w:val="00677C6C"/>
    <w:rsid w:val="00680EAA"/>
    <w:rsid w:val="0068187A"/>
    <w:rsid w:val="006824EC"/>
    <w:rsid w:val="00682AF9"/>
    <w:rsid w:val="00682B79"/>
    <w:rsid w:val="00684077"/>
    <w:rsid w:val="006840EB"/>
    <w:rsid w:val="00684D67"/>
    <w:rsid w:val="00685F0A"/>
    <w:rsid w:val="00686652"/>
    <w:rsid w:val="00686BD8"/>
    <w:rsid w:val="00686FC3"/>
    <w:rsid w:val="0068774D"/>
    <w:rsid w:val="00687F04"/>
    <w:rsid w:val="00690756"/>
    <w:rsid w:val="0069151F"/>
    <w:rsid w:val="00692144"/>
    <w:rsid w:val="006923CF"/>
    <w:rsid w:val="0069262A"/>
    <w:rsid w:val="006927C6"/>
    <w:rsid w:val="006929A6"/>
    <w:rsid w:val="00692F5B"/>
    <w:rsid w:val="00693B24"/>
    <w:rsid w:val="00695A8F"/>
    <w:rsid w:val="00695C30"/>
    <w:rsid w:val="00695D88"/>
    <w:rsid w:val="00695D91"/>
    <w:rsid w:val="00696053"/>
    <w:rsid w:val="006A04BE"/>
    <w:rsid w:val="006A19F5"/>
    <w:rsid w:val="006A2AC6"/>
    <w:rsid w:val="006A426F"/>
    <w:rsid w:val="006A6A52"/>
    <w:rsid w:val="006A700F"/>
    <w:rsid w:val="006B1D68"/>
    <w:rsid w:val="006B3AE1"/>
    <w:rsid w:val="006B3E2D"/>
    <w:rsid w:val="006B3F47"/>
    <w:rsid w:val="006B59D0"/>
    <w:rsid w:val="006B6FE5"/>
    <w:rsid w:val="006B76A5"/>
    <w:rsid w:val="006C0556"/>
    <w:rsid w:val="006C1392"/>
    <w:rsid w:val="006C1641"/>
    <w:rsid w:val="006C2148"/>
    <w:rsid w:val="006C3E5E"/>
    <w:rsid w:val="006C6F8C"/>
    <w:rsid w:val="006C73BD"/>
    <w:rsid w:val="006D025C"/>
    <w:rsid w:val="006D0447"/>
    <w:rsid w:val="006D0758"/>
    <w:rsid w:val="006D26F8"/>
    <w:rsid w:val="006D3529"/>
    <w:rsid w:val="006D3B84"/>
    <w:rsid w:val="006D4004"/>
    <w:rsid w:val="006D5ABB"/>
    <w:rsid w:val="006D5F7C"/>
    <w:rsid w:val="006D68D7"/>
    <w:rsid w:val="006D6CB4"/>
    <w:rsid w:val="006D6F3E"/>
    <w:rsid w:val="006D6F99"/>
    <w:rsid w:val="006E0C55"/>
    <w:rsid w:val="006E4561"/>
    <w:rsid w:val="006E4E91"/>
    <w:rsid w:val="006E5856"/>
    <w:rsid w:val="006E5B7E"/>
    <w:rsid w:val="006E6615"/>
    <w:rsid w:val="006E7A0F"/>
    <w:rsid w:val="006E7D39"/>
    <w:rsid w:val="006F0415"/>
    <w:rsid w:val="006F0696"/>
    <w:rsid w:val="006F09D8"/>
    <w:rsid w:val="006F21DA"/>
    <w:rsid w:val="006F285F"/>
    <w:rsid w:val="006F44C1"/>
    <w:rsid w:val="006F5714"/>
    <w:rsid w:val="006F5CB8"/>
    <w:rsid w:val="006F6778"/>
    <w:rsid w:val="006F7C45"/>
    <w:rsid w:val="006F7DB7"/>
    <w:rsid w:val="007013AE"/>
    <w:rsid w:val="00701F7C"/>
    <w:rsid w:val="007028C8"/>
    <w:rsid w:val="007036D8"/>
    <w:rsid w:val="007041B7"/>
    <w:rsid w:val="00706A78"/>
    <w:rsid w:val="00707408"/>
    <w:rsid w:val="00707EE6"/>
    <w:rsid w:val="007109A5"/>
    <w:rsid w:val="0071268F"/>
    <w:rsid w:val="00713161"/>
    <w:rsid w:val="007131EC"/>
    <w:rsid w:val="00713C61"/>
    <w:rsid w:val="00714A71"/>
    <w:rsid w:val="007168C3"/>
    <w:rsid w:val="007204B6"/>
    <w:rsid w:val="00720B6E"/>
    <w:rsid w:val="00720CC4"/>
    <w:rsid w:val="00721FB0"/>
    <w:rsid w:val="007220DD"/>
    <w:rsid w:val="00724775"/>
    <w:rsid w:val="00725EC2"/>
    <w:rsid w:val="007343E4"/>
    <w:rsid w:val="00734B8A"/>
    <w:rsid w:val="00735F86"/>
    <w:rsid w:val="007360D0"/>
    <w:rsid w:val="007369FA"/>
    <w:rsid w:val="0073701E"/>
    <w:rsid w:val="00740D95"/>
    <w:rsid w:val="00740F21"/>
    <w:rsid w:val="00741135"/>
    <w:rsid w:val="0074162A"/>
    <w:rsid w:val="007436AF"/>
    <w:rsid w:val="00743D51"/>
    <w:rsid w:val="007447C0"/>
    <w:rsid w:val="00751B17"/>
    <w:rsid w:val="00753501"/>
    <w:rsid w:val="0075467B"/>
    <w:rsid w:val="007549AF"/>
    <w:rsid w:val="00755136"/>
    <w:rsid w:val="0075615B"/>
    <w:rsid w:val="007570EE"/>
    <w:rsid w:val="0075788F"/>
    <w:rsid w:val="00757947"/>
    <w:rsid w:val="00757F09"/>
    <w:rsid w:val="00760981"/>
    <w:rsid w:val="00760C51"/>
    <w:rsid w:val="00761071"/>
    <w:rsid w:val="00761181"/>
    <w:rsid w:val="00761287"/>
    <w:rsid w:val="00763385"/>
    <w:rsid w:val="00764078"/>
    <w:rsid w:val="00764CAC"/>
    <w:rsid w:val="00765CBA"/>
    <w:rsid w:val="007664F8"/>
    <w:rsid w:val="00766B13"/>
    <w:rsid w:val="00766E09"/>
    <w:rsid w:val="00767138"/>
    <w:rsid w:val="007673F4"/>
    <w:rsid w:val="00770B49"/>
    <w:rsid w:val="00772099"/>
    <w:rsid w:val="0077224F"/>
    <w:rsid w:val="0077277A"/>
    <w:rsid w:val="007727B7"/>
    <w:rsid w:val="007729D3"/>
    <w:rsid w:val="00772EEE"/>
    <w:rsid w:val="0077418F"/>
    <w:rsid w:val="0077424F"/>
    <w:rsid w:val="00774343"/>
    <w:rsid w:val="00775862"/>
    <w:rsid w:val="00776197"/>
    <w:rsid w:val="007762AD"/>
    <w:rsid w:val="007774CC"/>
    <w:rsid w:val="00780FAD"/>
    <w:rsid w:val="0078146C"/>
    <w:rsid w:val="00785078"/>
    <w:rsid w:val="0078719D"/>
    <w:rsid w:val="00790209"/>
    <w:rsid w:val="00791040"/>
    <w:rsid w:val="007911C8"/>
    <w:rsid w:val="007924E2"/>
    <w:rsid w:val="007930B6"/>
    <w:rsid w:val="007935A4"/>
    <w:rsid w:val="0079371A"/>
    <w:rsid w:val="00793988"/>
    <w:rsid w:val="00794095"/>
    <w:rsid w:val="00796571"/>
    <w:rsid w:val="007A0A70"/>
    <w:rsid w:val="007A2DA7"/>
    <w:rsid w:val="007A4B4A"/>
    <w:rsid w:val="007A528D"/>
    <w:rsid w:val="007A592A"/>
    <w:rsid w:val="007A5D61"/>
    <w:rsid w:val="007A68FE"/>
    <w:rsid w:val="007A691F"/>
    <w:rsid w:val="007A7C13"/>
    <w:rsid w:val="007B10F2"/>
    <w:rsid w:val="007B1C5E"/>
    <w:rsid w:val="007B3512"/>
    <w:rsid w:val="007B5AF9"/>
    <w:rsid w:val="007B60CB"/>
    <w:rsid w:val="007B75BA"/>
    <w:rsid w:val="007B7690"/>
    <w:rsid w:val="007B7D59"/>
    <w:rsid w:val="007C0845"/>
    <w:rsid w:val="007C30E3"/>
    <w:rsid w:val="007C329C"/>
    <w:rsid w:val="007C3CD7"/>
    <w:rsid w:val="007C408D"/>
    <w:rsid w:val="007C43A3"/>
    <w:rsid w:val="007C4B28"/>
    <w:rsid w:val="007C533E"/>
    <w:rsid w:val="007C5DCB"/>
    <w:rsid w:val="007C7E41"/>
    <w:rsid w:val="007D2092"/>
    <w:rsid w:val="007D2626"/>
    <w:rsid w:val="007D2C20"/>
    <w:rsid w:val="007D6AF3"/>
    <w:rsid w:val="007D6DF5"/>
    <w:rsid w:val="007D7002"/>
    <w:rsid w:val="007D780B"/>
    <w:rsid w:val="007E24D1"/>
    <w:rsid w:val="007E295E"/>
    <w:rsid w:val="007E321C"/>
    <w:rsid w:val="007E3954"/>
    <w:rsid w:val="007E3F16"/>
    <w:rsid w:val="007E3FC8"/>
    <w:rsid w:val="007E429D"/>
    <w:rsid w:val="007E454D"/>
    <w:rsid w:val="007E4A4D"/>
    <w:rsid w:val="007E5628"/>
    <w:rsid w:val="007E5D8A"/>
    <w:rsid w:val="007F0D70"/>
    <w:rsid w:val="007F2294"/>
    <w:rsid w:val="007F269E"/>
    <w:rsid w:val="007F2793"/>
    <w:rsid w:val="007F4D01"/>
    <w:rsid w:val="007F65AA"/>
    <w:rsid w:val="007F690E"/>
    <w:rsid w:val="007F74CC"/>
    <w:rsid w:val="007F7C43"/>
    <w:rsid w:val="00800025"/>
    <w:rsid w:val="00800E73"/>
    <w:rsid w:val="00802B1B"/>
    <w:rsid w:val="00802C65"/>
    <w:rsid w:val="0080349A"/>
    <w:rsid w:val="0080442F"/>
    <w:rsid w:val="0080486E"/>
    <w:rsid w:val="00804D3B"/>
    <w:rsid w:val="008055FE"/>
    <w:rsid w:val="00805FCA"/>
    <w:rsid w:val="008060BD"/>
    <w:rsid w:val="0080658E"/>
    <w:rsid w:val="00806758"/>
    <w:rsid w:val="00806E60"/>
    <w:rsid w:val="00807AC3"/>
    <w:rsid w:val="00810414"/>
    <w:rsid w:val="00811B51"/>
    <w:rsid w:val="00811F6B"/>
    <w:rsid w:val="0081269A"/>
    <w:rsid w:val="0081366B"/>
    <w:rsid w:val="0081390C"/>
    <w:rsid w:val="008139A7"/>
    <w:rsid w:val="0081494A"/>
    <w:rsid w:val="00815128"/>
    <w:rsid w:val="0081578E"/>
    <w:rsid w:val="008158C4"/>
    <w:rsid w:val="00817645"/>
    <w:rsid w:val="00821774"/>
    <w:rsid w:val="008222E4"/>
    <w:rsid w:val="00823E6C"/>
    <w:rsid w:val="00827243"/>
    <w:rsid w:val="0083023A"/>
    <w:rsid w:val="008308EE"/>
    <w:rsid w:val="00831AC0"/>
    <w:rsid w:val="008323AD"/>
    <w:rsid w:val="00833C9E"/>
    <w:rsid w:val="00833E3E"/>
    <w:rsid w:val="008346F5"/>
    <w:rsid w:val="0083655D"/>
    <w:rsid w:val="00837D16"/>
    <w:rsid w:val="00842E59"/>
    <w:rsid w:val="00843C25"/>
    <w:rsid w:val="00843D32"/>
    <w:rsid w:val="00843F17"/>
    <w:rsid w:val="008449C5"/>
    <w:rsid w:val="008452AD"/>
    <w:rsid w:val="008464C4"/>
    <w:rsid w:val="008506DD"/>
    <w:rsid w:val="00851EAB"/>
    <w:rsid w:val="0085217E"/>
    <w:rsid w:val="00852978"/>
    <w:rsid w:val="00853A49"/>
    <w:rsid w:val="00854167"/>
    <w:rsid w:val="008544C1"/>
    <w:rsid w:val="00855421"/>
    <w:rsid w:val="00855B4E"/>
    <w:rsid w:val="00857104"/>
    <w:rsid w:val="00857F14"/>
    <w:rsid w:val="008604F9"/>
    <w:rsid w:val="00860B47"/>
    <w:rsid w:val="00861FBE"/>
    <w:rsid w:val="00862571"/>
    <w:rsid w:val="00862C4B"/>
    <w:rsid w:val="00862E0E"/>
    <w:rsid w:val="008642A5"/>
    <w:rsid w:val="008650E4"/>
    <w:rsid w:val="008656EB"/>
    <w:rsid w:val="00865C34"/>
    <w:rsid w:val="00866BC4"/>
    <w:rsid w:val="00866D1E"/>
    <w:rsid w:val="00870B6F"/>
    <w:rsid w:val="00871D46"/>
    <w:rsid w:val="00872200"/>
    <w:rsid w:val="00872621"/>
    <w:rsid w:val="00872C8C"/>
    <w:rsid w:val="00872FBE"/>
    <w:rsid w:val="008730C3"/>
    <w:rsid w:val="0087504D"/>
    <w:rsid w:val="0087646F"/>
    <w:rsid w:val="00880069"/>
    <w:rsid w:val="00880F4A"/>
    <w:rsid w:val="00880FFF"/>
    <w:rsid w:val="00881E55"/>
    <w:rsid w:val="00882987"/>
    <w:rsid w:val="00882CF2"/>
    <w:rsid w:val="0088388F"/>
    <w:rsid w:val="00883986"/>
    <w:rsid w:val="00883D14"/>
    <w:rsid w:val="00883EA8"/>
    <w:rsid w:val="0088449B"/>
    <w:rsid w:val="0088466E"/>
    <w:rsid w:val="00885045"/>
    <w:rsid w:val="0088516D"/>
    <w:rsid w:val="008874B3"/>
    <w:rsid w:val="00891B59"/>
    <w:rsid w:val="00891CF6"/>
    <w:rsid w:val="00892AAA"/>
    <w:rsid w:val="00892C09"/>
    <w:rsid w:val="00894037"/>
    <w:rsid w:val="00894563"/>
    <w:rsid w:val="00895352"/>
    <w:rsid w:val="00895C0F"/>
    <w:rsid w:val="008A0856"/>
    <w:rsid w:val="008A1494"/>
    <w:rsid w:val="008A2CEF"/>
    <w:rsid w:val="008A3E15"/>
    <w:rsid w:val="008A5AB7"/>
    <w:rsid w:val="008A6703"/>
    <w:rsid w:val="008A738A"/>
    <w:rsid w:val="008A7F8E"/>
    <w:rsid w:val="008B092A"/>
    <w:rsid w:val="008B0A37"/>
    <w:rsid w:val="008B181F"/>
    <w:rsid w:val="008B38C0"/>
    <w:rsid w:val="008B396D"/>
    <w:rsid w:val="008B5847"/>
    <w:rsid w:val="008B5EBF"/>
    <w:rsid w:val="008B631B"/>
    <w:rsid w:val="008B7C0F"/>
    <w:rsid w:val="008C0747"/>
    <w:rsid w:val="008C0B89"/>
    <w:rsid w:val="008C1BEC"/>
    <w:rsid w:val="008C1F17"/>
    <w:rsid w:val="008C2177"/>
    <w:rsid w:val="008C2C7D"/>
    <w:rsid w:val="008C3195"/>
    <w:rsid w:val="008C3A8D"/>
    <w:rsid w:val="008C3C1C"/>
    <w:rsid w:val="008C5851"/>
    <w:rsid w:val="008C6EEF"/>
    <w:rsid w:val="008D06AC"/>
    <w:rsid w:val="008D3F3A"/>
    <w:rsid w:val="008D5182"/>
    <w:rsid w:val="008D6F08"/>
    <w:rsid w:val="008E23D9"/>
    <w:rsid w:val="008E2446"/>
    <w:rsid w:val="008E3AC7"/>
    <w:rsid w:val="008E7A18"/>
    <w:rsid w:val="008F1042"/>
    <w:rsid w:val="008F14B8"/>
    <w:rsid w:val="008F1910"/>
    <w:rsid w:val="008F1B09"/>
    <w:rsid w:val="008F20CE"/>
    <w:rsid w:val="008F36C5"/>
    <w:rsid w:val="008F428F"/>
    <w:rsid w:val="008F44CD"/>
    <w:rsid w:val="008F62A8"/>
    <w:rsid w:val="008F7B0D"/>
    <w:rsid w:val="00900A66"/>
    <w:rsid w:val="00900AF4"/>
    <w:rsid w:val="009011B4"/>
    <w:rsid w:val="0090148C"/>
    <w:rsid w:val="00901B7B"/>
    <w:rsid w:val="009020B4"/>
    <w:rsid w:val="00902E02"/>
    <w:rsid w:val="00904D3F"/>
    <w:rsid w:val="00904F86"/>
    <w:rsid w:val="009054CF"/>
    <w:rsid w:val="00905802"/>
    <w:rsid w:val="009066A4"/>
    <w:rsid w:val="00910867"/>
    <w:rsid w:val="009108E8"/>
    <w:rsid w:val="0091091F"/>
    <w:rsid w:val="00910A94"/>
    <w:rsid w:val="00910AF5"/>
    <w:rsid w:val="00911373"/>
    <w:rsid w:val="00911BDD"/>
    <w:rsid w:val="0091335B"/>
    <w:rsid w:val="00914389"/>
    <w:rsid w:val="00914A2E"/>
    <w:rsid w:val="00915C78"/>
    <w:rsid w:val="00921BB7"/>
    <w:rsid w:val="00921D8E"/>
    <w:rsid w:val="00922AD6"/>
    <w:rsid w:val="00924135"/>
    <w:rsid w:val="0092418E"/>
    <w:rsid w:val="009272FB"/>
    <w:rsid w:val="00927607"/>
    <w:rsid w:val="0093070B"/>
    <w:rsid w:val="0093115C"/>
    <w:rsid w:val="00932020"/>
    <w:rsid w:val="009324D5"/>
    <w:rsid w:val="00934CA8"/>
    <w:rsid w:val="009356FA"/>
    <w:rsid w:val="0094332C"/>
    <w:rsid w:val="00945392"/>
    <w:rsid w:val="00945D1C"/>
    <w:rsid w:val="009465BD"/>
    <w:rsid w:val="00946905"/>
    <w:rsid w:val="00946970"/>
    <w:rsid w:val="00946C7C"/>
    <w:rsid w:val="009470D6"/>
    <w:rsid w:val="009475B5"/>
    <w:rsid w:val="00947E6F"/>
    <w:rsid w:val="009501AF"/>
    <w:rsid w:val="009501E3"/>
    <w:rsid w:val="00952DD5"/>
    <w:rsid w:val="00953849"/>
    <w:rsid w:val="0095466C"/>
    <w:rsid w:val="00954DFF"/>
    <w:rsid w:val="00955B57"/>
    <w:rsid w:val="00956822"/>
    <w:rsid w:val="00957FFE"/>
    <w:rsid w:val="00961A9B"/>
    <w:rsid w:val="0096364E"/>
    <w:rsid w:val="00963FA2"/>
    <w:rsid w:val="00964583"/>
    <w:rsid w:val="00964B8D"/>
    <w:rsid w:val="00965F4E"/>
    <w:rsid w:val="00970799"/>
    <w:rsid w:val="00970BE5"/>
    <w:rsid w:val="009710FA"/>
    <w:rsid w:val="00971EC5"/>
    <w:rsid w:val="00973544"/>
    <w:rsid w:val="00973860"/>
    <w:rsid w:val="00974496"/>
    <w:rsid w:val="00976BE8"/>
    <w:rsid w:val="0097713E"/>
    <w:rsid w:val="009802E8"/>
    <w:rsid w:val="00980BD8"/>
    <w:rsid w:val="009829AF"/>
    <w:rsid w:val="0098644C"/>
    <w:rsid w:val="009866F5"/>
    <w:rsid w:val="00986A51"/>
    <w:rsid w:val="00987102"/>
    <w:rsid w:val="00990986"/>
    <w:rsid w:val="00990D10"/>
    <w:rsid w:val="009915B6"/>
    <w:rsid w:val="009936BD"/>
    <w:rsid w:val="00993F82"/>
    <w:rsid w:val="0099499F"/>
    <w:rsid w:val="00994A4F"/>
    <w:rsid w:val="009969D8"/>
    <w:rsid w:val="00997CD0"/>
    <w:rsid w:val="009A091F"/>
    <w:rsid w:val="009A11B5"/>
    <w:rsid w:val="009A2937"/>
    <w:rsid w:val="009A2B93"/>
    <w:rsid w:val="009A3AF3"/>
    <w:rsid w:val="009A3CA7"/>
    <w:rsid w:val="009A3D53"/>
    <w:rsid w:val="009A3DDE"/>
    <w:rsid w:val="009A51B1"/>
    <w:rsid w:val="009A521A"/>
    <w:rsid w:val="009A5F36"/>
    <w:rsid w:val="009B1323"/>
    <w:rsid w:val="009B1E35"/>
    <w:rsid w:val="009B2061"/>
    <w:rsid w:val="009B3968"/>
    <w:rsid w:val="009B3BA8"/>
    <w:rsid w:val="009B3EC7"/>
    <w:rsid w:val="009B4D96"/>
    <w:rsid w:val="009B5444"/>
    <w:rsid w:val="009B568E"/>
    <w:rsid w:val="009B5CE1"/>
    <w:rsid w:val="009B6AA3"/>
    <w:rsid w:val="009C0101"/>
    <w:rsid w:val="009C0B01"/>
    <w:rsid w:val="009C2EB1"/>
    <w:rsid w:val="009C2FF8"/>
    <w:rsid w:val="009C4898"/>
    <w:rsid w:val="009C532A"/>
    <w:rsid w:val="009C53E8"/>
    <w:rsid w:val="009C673A"/>
    <w:rsid w:val="009C6A19"/>
    <w:rsid w:val="009C6E3D"/>
    <w:rsid w:val="009C7F98"/>
    <w:rsid w:val="009D215C"/>
    <w:rsid w:val="009D24B7"/>
    <w:rsid w:val="009D4972"/>
    <w:rsid w:val="009D5E59"/>
    <w:rsid w:val="009D784C"/>
    <w:rsid w:val="009E014E"/>
    <w:rsid w:val="009E2251"/>
    <w:rsid w:val="009E22BF"/>
    <w:rsid w:val="009E3ACB"/>
    <w:rsid w:val="009E3D5E"/>
    <w:rsid w:val="009E6009"/>
    <w:rsid w:val="009E6857"/>
    <w:rsid w:val="009E72E2"/>
    <w:rsid w:val="009F0B0E"/>
    <w:rsid w:val="009F1C0A"/>
    <w:rsid w:val="009F2600"/>
    <w:rsid w:val="009F27CB"/>
    <w:rsid w:val="009F2D21"/>
    <w:rsid w:val="009F77F8"/>
    <w:rsid w:val="00A00063"/>
    <w:rsid w:val="00A0011A"/>
    <w:rsid w:val="00A019D1"/>
    <w:rsid w:val="00A03DC6"/>
    <w:rsid w:val="00A04FC1"/>
    <w:rsid w:val="00A078DE"/>
    <w:rsid w:val="00A11203"/>
    <w:rsid w:val="00A12D31"/>
    <w:rsid w:val="00A13256"/>
    <w:rsid w:val="00A1554C"/>
    <w:rsid w:val="00A156E1"/>
    <w:rsid w:val="00A157D8"/>
    <w:rsid w:val="00A17741"/>
    <w:rsid w:val="00A20699"/>
    <w:rsid w:val="00A21365"/>
    <w:rsid w:val="00A2141B"/>
    <w:rsid w:val="00A22917"/>
    <w:rsid w:val="00A22B4C"/>
    <w:rsid w:val="00A22E05"/>
    <w:rsid w:val="00A2311A"/>
    <w:rsid w:val="00A2369C"/>
    <w:rsid w:val="00A2378B"/>
    <w:rsid w:val="00A24F1A"/>
    <w:rsid w:val="00A25306"/>
    <w:rsid w:val="00A25731"/>
    <w:rsid w:val="00A25836"/>
    <w:rsid w:val="00A2594A"/>
    <w:rsid w:val="00A2595D"/>
    <w:rsid w:val="00A25C9C"/>
    <w:rsid w:val="00A26879"/>
    <w:rsid w:val="00A26C1F"/>
    <w:rsid w:val="00A274AB"/>
    <w:rsid w:val="00A30C13"/>
    <w:rsid w:val="00A312F4"/>
    <w:rsid w:val="00A349A1"/>
    <w:rsid w:val="00A35111"/>
    <w:rsid w:val="00A3565B"/>
    <w:rsid w:val="00A3568A"/>
    <w:rsid w:val="00A361CE"/>
    <w:rsid w:val="00A364F9"/>
    <w:rsid w:val="00A366E0"/>
    <w:rsid w:val="00A37234"/>
    <w:rsid w:val="00A377F6"/>
    <w:rsid w:val="00A415C5"/>
    <w:rsid w:val="00A419C4"/>
    <w:rsid w:val="00A41AA5"/>
    <w:rsid w:val="00A425E7"/>
    <w:rsid w:val="00A42E00"/>
    <w:rsid w:val="00A432C1"/>
    <w:rsid w:val="00A43F0C"/>
    <w:rsid w:val="00A453B5"/>
    <w:rsid w:val="00A458C0"/>
    <w:rsid w:val="00A45F48"/>
    <w:rsid w:val="00A47678"/>
    <w:rsid w:val="00A477CE"/>
    <w:rsid w:val="00A47D16"/>
    <w:rsid w:val="00A50580"/>
    <w:rsid w:val="00A508C5"/>
    <w:rsid w:val="00A515A6"/>
    <w:rsid w:val="00A5175F"/>
    <w:rsid w:val="00A51A41"/>
    <w:rsid w:val="00A53EEC"/>
    <w:rsid w:val="00A5465A"/>
    <w:rsid w:val="00A54A0A"/>
    <w:rsid w:val="00A54AB2"/>
    <w:rsid w:val="00A54DD4"/>
    <w:rsid w:val="00A54F1C"/>
    <w:rsid w:val="00A5699D"/>
    <w:rsid w:val="00A57152"/>
    <w:rsid w:val="00A573C9"/>
    <w:rsid w:val="00A57B2D"/>
    <w:rsid w:val="00A62B62"/>
    <w:rsid w:val="00A64C7A"/>
    <w:rsid w:val="00A65483"/>
    <w:rsid w:val="00A65FA4"/>
    <w:rsid w:val="00A66194"/>
    <w:rsid w:val="00A66D49"/>
    <w:rsid w:val="00A66E15"/>
    <w:rsid w:val="00A6711A"/>
    <w:rsid w:val="00A67657"/>
    <w:rsid w:val="00A702C8"/>
    <w:rsid w:val="00A70EC1"/>
    <w:rsid w:val="00A70FCA"/>
    <w:rsid w:val="00A7364D"/>
    <w:rsid w:val="00A73AFF"/>
    <w:rsid w:val="00A73EBA"/>
    <w:rsid w:val="00A749A8"/>
    <w:rsid w:val="00A74BEC"/>
    <w:rsid w:val="00A75BBA"/>
    <w:rsid w:val="00A76213"/>
    <w:rsid w:val="00A773DB"/>
    <w:rsid w:val="00A77859"/>
    <w:rsid w:val="00A778B2"/>
    <w:rsid w:val="00A77B3E"/>
    <w:rsid w:val="00A77EE2"/>
    <w:rsid w:val="00A809A6"/>
    <w:rsid w:val="00A81129"/>
    <w:rsid w:val="00A812AE"/>
    <w:rsid w:val="00A81ED8"/>
    <w:rsid w:val="00A83264"/>
    <w:rsid w:val="00A84662"/>
    <w:rsid w:val="00A859F5"/>
    <w:rsid w:val="00A85B1B"/>
    <w:rsid w:val="00A8678B"/>
    <w:rsid w:val="00A8715D"/>
    <w:rsid w:val="00A8751B"/>
    <w:rsid w:val="00A87790"/>
    <w:rsid w:val="00A904C7"/>
    <w:rsid w:val="00A906F8"/>
    <w:rsid w:val="00A9140A"/>
    <w:rsid w:val="00A91B5E"/>
    <w:rsid w:val="00A91EA8"/>
    <w:rsid w:val="00A91EC1"/>
    <w:rsid w:val="00A92153"/>
    <w:rsid w:val="00A9422C"/>
    <w:rsid w:val="00A95065"/>
    <w:rsid w:val="00A957EF"/>
    <w:rsid w:val="00A96F4F"/>
    <w:rsid w:val="00A9769E"/>
    <w:rsid w:val="00A97F22"/>
    <w:rsid w:val="00AA218B"/>
    <w:rsid w:val="00AA2684"/>
    <w:rsid w:val="00AA356A"/>
    <w:rsid w:val="00AA4405"/>
    <w:rsid w:val="00AA609A"/>
    <w:rsid w:val="00AA74BD"/>
    <w:rsid w:val="00AB0874"/>
    <w:rsid w:val="00AB116B"/>
    <w:rsid w:val="00AB134C"/>
    <w:rsid w:val="00AB1856"/>
    <w:rsid w:val="00AB19E2"/>
    <w:rsid w:val="00AB1C2D"/>
    <w:rsid w:val="00AB21B6"/>
    <w:rsid w:val="00AB28C7"/>
    <w:rsid w:val="00AB2E86"/>
    <w:rsid w:val="00AB348D"/>
    <w:rsid w:val="00AB4FA8"/>
    <w:rsid w:val="00AB6A0F"/>
    <w:rsid w:val="00AB7C83"/>
    <w:rsid w:val="00AC0E2F"/>
    <w:rsid w:val="00AC1D18"/>
    <w:rsid w:val="00AC1F26"/>
    <w:rsid w:val="00AC2A7C"/>
    <w:rsid w:val="00AC2BC5"/>
    <w:rsid w:val="00AC3FD8"/>
    <w:rsid w:val="00AC526D"/>
    <w:rsid w:val="00AC6601"/>
    <w:rsid w:val="00AC77F8"/>
    <w:rsid w:val="00AC7876"/>
    <w:rsid w:val="00AC7AEB"/>
    <w:rsid w:val="00AD01E2"/>
    <w:rsid w:val="00AD0D23"/>
    <w:rsid w:val="00AD1703"/>
    <w:rsid w:val="00AD207F"/>
    <w:rsid w:val="00AD2D73"/>
    <w:rsid w:val="00AD4082"/>
    <w:rsid w:val="00AD5525"/>
    <w:rsid w:val="00AD5BEF"/>
    <w:rsid w:val="00AD724F"/>
    <w:rsid w:val="00AD7FE7"/>
    <w:rsid w:val="00AE0F23"/>
    <w:rsid w:val="00AE3544"/>
    <w:rsid w:val="00AE3BD5"/>
    <w:rsid w:val="00AE4CBE"/>
    <w:rsid w:val="00AE4EC1"/>
    <w:rsid w:val="00AF0C1C"/>
    <w:rsid w:val="00AF333B"/>
    <w:rsid w:val="00AF416D"/>
    <w:rsid w:val="00AF4A26"/>
    <w:rsid w:val="00AF5918"/>
    <w:rsid w:val="00AF6749"/>
    <w:rsid w:val="00AF7AF0"/>
    <w:rsid w:val="00AF7CF9"/>
    <w:rsid w:val="00B001E3"/>
    <w:rsid w:val="00B0059F"/>
    <w:rsid w:val="00B00B9F"/>
    <w:rsid w:val="00B016D4"/>
    <w:rsid w:val="00B01F78"/>
    <w:rsid w:val="00B037AF"/>
    <w:rsid w:val="00B03AB4"/>
    <w:rsid w:val="00B04F75"/>
    <w:rsid w:val="00B05393"/>
    <w:rsid w:val="00B06C48"/>
    <w:rsid w:val="00B06D8C"/>
    <w:rsid w:val="00B0740F"/>
    <w:rsid w:val="00B11543"/>
    <w:rsid w:val="00B11AEE"/>
    <w:rsid w:val="00B1212D"/>
    <w:rsid w:val="00B1331C"/>
    <w:rsid w:val="00B14DDD"/>
    <w:rsid w:val="00B16101"/>
    <w:rsid w:val="00B16A55"/>
    <w:rsid w:val="00B17FA2"/>
    <w:rsid w:val="00B20DF0"/>
    <w:rsid w:val="00B2293F"/>
    <w:rsid w:val="00B261EE"/>
    <w:rsid w:val="00B27F3A"/>
    <w:rsid w:val="00B3054E"/>
    <w:rsid w:val="00B3154C"/>
    <w:rsid w:val="00B32040"/>
    <w:rsid w:val="00B322AC"/>
    <w:rsid w:val="00B32C2F"/>
    <w:rsid w:val="00B3362D"/>
    <w:rsid w:val="00B33F30"/>
    <w:rsid w:val="00B3617D"/>
    <w:rsid w:val="00B408FF"/>
    <w:rsid w:val="00B40EDA"/>
    <w:rsid w:val="00B414EF"/>
    <w:rsid w:val="00B419C8"/>
    <w:rsid w:val="00B42B83"/>
    <w:rsid w:val="00B4384D"/>
    <w:rsid w:val="00B450D4"/>
    <w:rsid w:val="00B45A14"/>
    <w:rsid w:val="00B46DFC"/>
    <w:rsid w:val="00B472FF"/>
    <w:rsid w:val="00B47FA8"/>
    <w:rsid w:val="00B50E0F"/>
    <w:rsid w:val="00B52A6D"/>
    <w:rsid w:val="00B53C78"/>
    <w:rsid w:val="00B54B18"/>
    <w:rsid w:val="00B54C46"/>
    <w:rsid w:val="00B557C4"/>
    <w:rsid w:val="00B55C79"/>
    <w:rsid w:val="00B564D6"/>
    <w:rsid w:val="00B6179F"/>
    <w:rsid w:val="00B618A4"/>
    <w:rsid w:val="00B62550"/>
    <w:rsid w:val="00B643F7"/>
    <w:rsid w:val="00B6486B"/>
    <w:rsid w:val="00B64E21"/>
    <w:rsid w:val="00B67A89"/>
    <w:rsid w:val="00B67FB1"/>
    <w:rsid w:val="00B7193D"/>
    <w:rsid w:val="00B72A05"/>
    <w:rsid w:val="00B72CC2"/>
    <w:rsid w:val="00B72E09"/>
    <w:rsid w:val="00B7418B"/>
    <w:rsid w:val="00B75479"/>
    <w:rsid w:val="00B7605B"/>
    <w:rsid w:val="00B76611"/>
    <w:rsid w:val="00B7684F"/>
    <w:rsid w:val="00B76BEF"/>
    <w:rsid w:val="00B7732A"/>
    <w:rsid w:val="00B77AB0"/>
    <w:rsid w:val="00B812E9"/>
    <w:rsid w:val="00B83287"/>
    <w:rsid w:val="00B84D62"/>
    <w:rsid w:val="00B86564"/>
    <w:rsid w:val="00B86873"/>
    <w:rsid w:val="00B87883"/>
    <w:rsid w:val="00B90590"/>
    <w:rsid w:val="00B90EBD"/>
    <w:rsid w:val="00B91AB1"/>
    <w:rsid w:val="00B942B1"/>
    <w:rsid w:val="00B94DAE"/>
    <w:rsid w:val="00B951E2"/>
    <w:rsid w:val="00B9555D"/>
    <w:rsid w:val="00B95E34"/>
    <w:rsid w:val="00B96229"/>
    <w:rsid w:val="00B978BA"/>
    <w:rsid w:val="00BA0818"/>
    <w:rsid w:val="00BA113C"/>
    <w:rsid w:val="00BA1788"/>
    <w:rsid w:val="00BA1CE2"/>
    <w:rsid w:val="00BA2354"/>
    <w:rsid w:val="00BA3817"/>
    <w:rsid w:val="00BA3D59"/>
    <w:rsid w:val="00BA489A"/>
    <w:rsid w:val="00BA5979"/>
    <w:rsid w:val="00BA5D8E"/>
    <w:rsid w:val="00BA6340"/>
    <w:rsid w:val="00BA6434"/>
    <w:rsid w:val="00BA7831"/>
    <w:rsid w:val="00BA7EEB"/>
    <w:rsid w:val="00BB02E8"/>
    <w:rsid w:val="00BB09FF"/>
    <w:rsid w:val="00BB0BAF"/>
    <w:rsid w:val="00BB0EFA"/>
    <w:rsid w:val="00BB642C"/>
    <w:rsid w:val="00BB659C"/>
    <w:rsid w:val="00BB68CA"/>
    <w:rsid w:val="00BB7D8E"/>
    <w:rsid w:val="00BC0B67"/>
    <w:rsid w:val="00BC1D7C"/>
    <w:rsid w:val="00BC28C6"/>
    <w:rsid w:val="00BC2A14"/>
    <w:rsid w:val="00BC2FC2"/>
    <w:rsid w:val="00BC3DAA"/>
    <w:rsid w:val="00BC422E"/>
    <w:rsid w:val="00BC5960"/>
    <w:rsid w:val="00BC623E"/>
    <w:rsid w:val="00BC6461"/>
    <w:rsid w:val="00BC6CAE"/>
    <w:rsid w:val="00BC6EEE"/>
    <w:rsid w:val="00BC7A25"/>
    <w:rsid w:val="00BC7D86"/>
    <w:rsid w:val="00BD10F3"/>
    <w:rsid w:val="00BD1A64"/>
    <w:rsid w:val="00BD1D2B"/>
    <w:rsid w:val="00BD216F"/>
    <w:rsid w:val="00BD23E5"/>
    <w:rsid w:val="00BD6304"/>
    <w:rsid w:val="00BD68C9"/>
    <w:rsid w:val="00BE1503"/>
    <w:rsid w:val="00BE19FB"/>
    <w:rsid w:val="00BE2B43"/>
    <w:rsid w:val="00BE357B"/>
    <w:rsid w:val="00BE50B3"/>
    <w:rsid w:val="00BE6364"/>
    <w:rsid w:val="00BE6A73"/>
    <w:rsid w:val="00BE6A87"/>
    <w:rsid w:val="00BE7AC4"/>
    <w:rsid w:val="00BF003E"/>
    <w:rsid w:val="00BF029D"/>
    <w:rsid w:val="00BF03CC"/>
    <w:rsid w:val="00BF453E"/>
    <w:rsid w:val="00BF57A2"/>
    <w:rsid w:val="00BF5F01"/>
    <w:rsid w:val="00C00CDF"/>
    <w:rsid w:val="00C01564"/>
    <w:rsid w:val="00C01CD0"/>
    <w:rsid w:val="00C0261A"/>
    <w:rsid w:val="00C02901"/>
    <w:rsid w:val="00C02A09"/>
    <w:rsid w:val="00C040B1"/>
    <w:rsid w:val="00C051A6"/>
    <w:rsid w:val="00C067C8"/>
    <w:rsid w:val="00C07855"/>
    <w:rsid w:val="00C111D5"/>
    <w:rsid w:val="00C11BA0"/>
    <w:rsid w:val="00C122CF"/>
    <w:rsid w:val="00C13E28"/>
    <w:rsid w:val="00C14F80"/>
    <w:rsid w:val="00C15FC8"/>
    <w:rsid w:val="00C1643A"/>
    <w:rsid w:val="00C16A67"/>
    <w:rsid w:val="00C16FE1"/>
    <w:rsid w:val="00C20424"/>
    <w:rsid w:val="00C224DC"/>
    <w:rsid w:val="00C22FC9"/>
    <w:rsid w:val="00C237EA"/>
    <w:rsid w:val="00C23FC3"/>
    <w:rsid w:val="00C24491"/>
    <w:rsid w:val="00C24BD6"/>
    <w:rsid w:val="00C2599D"/>
    <w:rsid w:val="00C26009"/>
    <w:rsid w:val="00C306AC"/>
    <w:rsid w:val="00C31BE4"/>
    <w:rsid w:val="00C32AC4"/>
    <w:rsid w:val="00C32F1C"/>
    <w:rsid w:val="00C3739B"/>
    <w:rsid w:val="00C401B6"/>
    <w:rsid w:val="00C417B4"/>
    <w:rsid w:val="00C440F4"/>
    <w:rsid w:val="00C446C0"/>
    <w:rsid w:val="00C46EBB"/>
    <w:rsid w:val="00C5079B"/>
    <w:rsid w:val="00C50DC6"/>
    <w:rsid w:val="00C51502"/>
    <w:rsid w:val="00C51DF8"/>
    <w:rsid w:val="00C52A62"/>
    <w:rsid w:val="00C535CE"/>
    <w:rsid w:val="00C53D34"/>
    <w:rsid w:val="00C53F0C"/>
    <w:rsid w:val="00C5450C"/>
    <w:rsid w:val="00C54F97"/>
    <w:rsid w:val="00C55273"/>
    <w:rsid w:val="00C55363"/>
    <w:rsid w:val="00C55AA3"/>
    <w:rsid w:val="00C56E29"/>
    <w:rsid w:val="00C57258"/>
    <w:rsid w:val="00C600A4"/>
    <w:rsid w:val="00C605EA"/>
    <w:rsid w:val="00C60DD2"/>
    <w:rsid w:val="00C62014"/>
    <w:rsid w:val="00C631DF"/>
    <w:rsid w:val="00C638E2"/>
    <w:rsid w:val="00C64DFF"/>
    <w:rsid w:val="00C65698"/>
    <w:rsid w:val="00C65949"/>
    <w:rsid w:val="00C666EE"/>
    <w:rsid w:val="00C67B8D"/>
    <w:rsid w:val="00C702D8"/>
    <w:rsid w:val="00C711D0"/>
    <w:rsid w:val="00C7124C"/>
    <w:rsid w:val="00C73FE3"/>
    <w:rsid w:val="00C747EF"/>
    <w:rsid w:val="00C74F82"/>
    <w:rsid w:val="00C74FFD"/>
    <w:rsid w:val="00C756F6"/>
    <w:rsid w:val="00C764FF"/>
    <w:rsid w:val="00C7656D"/>
    <w:rsid w:val="00C769EC"/>
    <w:rsid w:val="00C76FF9"/>
    <w:rsid w:val="00C80485"/>
    <w:rsid w:val="00C8107C"/>
    <w:rsid w:val="00C81453"/>
    <w:rsid w:val="00C84915"/>
    <w:rsid w:val="00C84FCE"/>
    <w:rsid w:val="00C86C09"/>
    <w:rsid w:val="00C87C72"/>
    <w:rsid w:val="00C91E01"/>
    <w:rsid w:val="00C928F9"/>
    <w:rsid w:val="00C936E7"/>
    <w:rsid w:val="00C94635"/>
    <w:rsid w:val="00C955D1"/>
    <w:rsid w:val="00C95A04"/>
    <w:rsid w:val="00C95D9D"/>
    <w:rsid w:val="00C9612F"/>
    <w:rsid w:val="00C96391"/>
    <w:rsid w:val="00C96F07"/>
    <w:rsid w:val="00C972FE"/>
    <w:rsid w:val="00C97606"/>
    <w:rsid w:val="00CA0926"/>
    <w:rsid w:val="00CA1871"/>
    <w:rsid w:val="00CA3E69"/>
    <w:rsid w:val="00CA4083"/>
    <w:rsid w:val="00CA4387"/>
    <w:rsid w:val="00CA4B38"/>
    <w:rsid w:val="00CA7BB9"/>
    <w:rsid w:val="00CB1EBD"/>
    <w:rsid w:val="00CB3671"/>
    <w:rsid w:val="00CB4311"/>
    <w:rsid w:val="00CB4D6F"/>
    <w:rsid w:val="00CB4F2D"/>
    <w:rsid w:val="00CB69A3"/>
    <w:rsid w:val="00CB718B"/>
    <w:rsid w:val="00CB7331"/>
    <w:rsid w:val="00CB7CB3"/>
    <w:rsid w:val="00CC2B35"/>
    <w:rsid w:val="00CC2FC0"/>
    <w:rsid w:val="00CC34D3"/>
    <w:rsid w:val="00CC438C"/>
    <w:rsid w:val="00CC5627"/>
    <w:rsid w:val="00CC5806"/>
    <w:rsid w:val="00CC60EF"/>
    <w:rsid w:val="00CC6FF9"/>
    <w:rsid w:val="00CD1454"/>
    <w:rsid w:val="00CD49C1"/>
    <w:rsid w:val="00CD61B5"/>
    <w:rsid w:val="00CD68B2"/>
    <w:rsid w:val="00CD728E"/>
    <w:rsid w:val="00CD742F"/>
    <w:rsid w:val="00CD7929"/>
    <w:rsid w:val="00CE060A"/>
    <w:rsid w:val="00CE2AE9"/>
    <w:rsid w:val="00CE4F3F"/>
    <w:rsid w:val="00CE5006"/>
    <w:rsid w:val="00CE51E4"/>
    <w:rsid w:val="00CE645E"/>
    <w:rsid w:val="00CE653B"/>
    <w:rsid w:val="00CE7E01"/>
    <w:rsid w:val="00CE7E57"/>
    <w:rsid w:val="00CE7FF6"/>
    <w:rsid w:val="00CF16B6"/>
    <w:rsid w:val="00CF1768"/>
    <w:rsid w:val="00CF3140"/>
    <w:rsid w:val="00CF46C5"/>
    <w:rsid w:val="00CF470C"/>
    <w:rsid w:val="00CF4D98"/>
    <w:rsid w:val="00CF5A31"/>
    <w:rsid w:val="00CF637A"/>
    <w:rsid w:val="00CF73CB"/>
    <w:rsid w:val="00D01333"/>
    <w:rsid w:val="00D01E27"/>
    <w:rsid w:val="00D025EA"/>
    <w:rsid w:val="00D03365"/>
    <w:rsid w:val="00D04BEF"/>
    <w:rsid w:val="00D05013"/>
    <w:rsid w:val="00D05FCB"/>
    <w:rsid w:val="00D06AC7"/>
    <w:rsid w:val="00D0715D"/>
    <w:rsid w:val="00D072EB"/>
    <w:rsid w:val="00D10004"/>
    <w:rsid w:val="00D11319"/>
    <w:rsid w:val="00D12587"/>
    <w:rsid w:val="00D15543"/>
    <w:rsid w:val="00D162E8"/>
    <w:rsid w:val="00D17569"/>
    <w:rsid w:val="00D2093A"/>
    <w:rsid w:val="00D20E98"/>
    <w:rsid w:val="00D226FF"/>
    <w:rsid w:val="00D23FA7"/>
    <w:rsid w:val="00D25602"/>
    <w:rsid w:val="00D316DF"/>
    <w:rsid w:val="00D318E7"/>
    <w:rsid w:val="00D32222"/>
    <w:rsid w:val="00D32622"/>
    <w:rsid w:val="00D34112"/>
    <w:rsid w:val="00D34B97"/>
    <w:rsid w:val="00D36039"/>
    <w:rsid w:val="00D363B3"/>
    <w:rsid w:val="00D40BC2"/>
    <w:rsid w:val="00D4164C"/>
    <w:rsid w:val="00D41683"/>
    <w:rsid w:val="00D41CA9"/>
    <w:rsid w:val="00D428E5"/>
    <w:rsid w:val="00D4370A"/>
    <w:rsid w:val="00D4393A"/>
    <w:rsid w:val="00D43990"/>
    <w:rsid w:val="00D44321"/>
    <w:rsid w:val="00D44FB9"/>
    <w:rsid w:val="00D45615"/>
    <w:rsid w:val="00D45654"/>
    <w:rsid w:val="00D4596D"/>
    <w:rsid w:val="00D46C31"/>
    <w:rsid w:val="00D4777A"/>
    <w:rsid w:val="00D4785B"/>
    <w:rsid w:val="00D503EE"/>
    <w:rsid w:val="00D506A3"/>
    <w:rsid w:val="00D51F08"/>
    <w:rsid w:val="00D5318B"/>
    <w:rsid w:val="00D53DA6"/>
    <w:rsid w:val="00D547D8"/>
    <w:rsid w:val="00D5568B"/>
    <w:rsid w:val="00D559A9"/>
    <w:rsid w:val="00D5608A"/>
    <w:rsid w:val="00D568CF"/>
    <w:rsid w:val="00D56FDD"/>
    <w:rsid w:val="00D633A1"/>
    <w:rsid w:val="00D639FB"/>
    <w:rsid w:val="00D64600"/>
    <w:rsid w:val="00D64D3B"/>
    <w:rsid w:val="00D650A1"/>
    <w:rsid w:val="00D660DD"/>
    <w:rsid w:val="00D70F28"/>
    <w:rsid w:val="00D7392F"/>
    <w:rsid w:val="00D7448A"/>
    <w:rsid w:val="00D76A65"/>
    <w:rsid w:val="00D772C9"/>
    <w:rsid w:val="00D77A9F"/>
    <w:rsid w:val="00D77ECE"/>
    <w:rsid w:val="00D8082C"/>
    <w:rsid w:val="00D8125F"/>
    <w:rsid w:val="00D812AE"/>
    <w:rsid w:val="00D81639"/>
    <w:rsid w:val="00D8175D"/>
    <w:rsid w:val="00D81803"/>
    <w:rsid w:val="00D8198E"/>
    <w:rsid w:val="00D82880"/>
    <w:rsid w:val="00D829AC"/>
    <w:rsid w:val="00D83AE4"/>
    <w:rsid w:val="00D83B3A"/>
    <w:rsid w:val="00D8665A"/>
    <w:rsid w:val="00D86CF9"/>
    <w:rsid w:val="00D904E0"/>
    <w:rsid w:val="00D90897"/>
    <w:rsid w:val="00D94698"/>
    <w:rsid w:val="00D95263"/>
    <w:rsid w:val="00D966C7"/>
    <w:rsid w:val="00DA1788"/>
    <w:rsid w:val="00DA2414"/>
    <w:rsid w:val="00DA292B"/>
    <w:rsid w:val="00DA31ED"/>
    <w:rsid w:val="00DA4B6C"/>
    <w:rsid w:val="00DA5A43"/>
    <w:rsid w:val="00DA69FE"/>
    <w:rsid w:val="00DA6F3F"/>
    <w:rsid w:val="00DA71FC"/>
    <w:rsid w:val="00DA756F"/>
    <w:rsid w:val="00DB0059"/>
    <w:rsid w:val="00DB06B1"/>
    <w:rsid w:val="00DB0F17"/>
    <w:rsid w:val="00DB1125"/>
    <w:rsid w:val="00DB1655"/>
    <w:rsid w:val="00DB177A"/>
    <w:rsid w:val="00DB191E"/>
    <w:rsid w:val="00DB2534"/>
    <w:rsid w:val="00DB265A"/>
    <w:rsid w:val="00DB2B05"/>
    <w:rsid w:val="00DB4275"/>
    <w:rsid w:val="00DB4FD2"/>
    <w:rsid w:val="00DB50B1"/>
    <w:rsid w:val="00DB565B"/>
    <w:rsid w:val="00DB59E5"/>
    <w:rsid w:val="00DB6CFC"/>
    <w:rsid w:val="00DB6FB8"/>
    <w:rsid w:val="00DC0411"/>
    <w:rsid w:val="00DC4434"/>
    <w:rsid w:val="00DC45B1"/>
    <w:rsid w:val="00DC4726"/>
    <w:rsid w:val="00DC6547"/>
    <w:rsid w:val="00DC7489"/>
    <w:rsid w:val="00DC7B02"/>
    <w:rsid w:val="00DC7FFD"/>
    <w:rsid w:val="00DD09D5"/>
    <w:rsid w:val="00DD2444"/>
    <w:rsid w:val="00DD25C7"/>
    <w:rsid w:val="00DD2D73"/>
    <w:rsid w:val="00DD2DCA"/>
    <w:rsid w:val="00DD30FA"/>
    <w:rsid w:val="00DD418D"/>
    <w:rsid w:val="00DD5D3A"/>
    <w:rsid w:val="00DD606C"/>
    <w:rsid w:val="00DE10D6"/>
    <w:rsid w:val="00DE23B9"/>
    <w:rsid w:val="00DE2E9B"/>
    <w:rsid w:val="00DE31BF"/>
    <w:rsid w:val="00DE3909"/>
    <w:rsid w:val="00DE59A1"/>
    <w:rsid w:val="00DE6337"/>
    <w:rsid w:val="00DF1C99"/>
    <w:rsid w:val="00DF500E"/>
    <w:rsid w:val="00DF5C12"/>
    <w:rsid w:val="00DF5C5B"/>
    <w:rsid w:val="00DF6941"/>
    <w:rsid w:val="00DF7DF4"/>
    <w:rsid w:val="00E00D85"/>
    <w:rsid w:val="00E01BE9"/>
    <w:rsid w:val="00E01C86"/>
    <w:rsid w:val="00E024BF"/>
    <w:rsid w:val="00E0744F"/>
    <w:rsid w:val="00E078F8"/>
    <w:rsid w:val="00E07A00"/>
    <w:rsid w:val="00E10171"/>
    <w:rsid w:val="00E1025B"/>
    <w:rsid w:val="00E11266"/>
    <w:rsid w:val="00E11D0F"/>
    <w:rsid w:val="00E11EAF"/>
    <w:rsid w:val="00E128B3"/>
    <w:rsid w:val="00E135E6"/>
    <w:rsid w:val="00E137FA"/>
    <w:rsid w:val="00E14086"/>
    <w:rsid w:val="00E1459A"/>
    <w:rsid w:val="00E15E28"/>
    <w:rsid w:val="00E16CA5"/>
    <w:rsid w:val="00E16F0A"/>
    <w:rsid w:val="00E20828"/>
    <w:rsid w:val="00E20B92"/>
    <w:rsid w:val="00E21770"/>
    <w:rsid w:val="00E21BE8"/>
    <w:rsid w:val="00E241E6"/>
    <w:rsid w:val="00E24365"/>
    <w:rsid w:val="00E24ABE"/>
    <w:rsid w:val="00E24FC8"/>
    <w:rsid w:val="00E260FD"/>
    <w:rsid w:val="00E26763"/>
    <w:rsid w:val="00E26DD5"/>
    <w:rsid w:val="00E27C0C"/>
    <w:rsid w:val="00E3097A"/>
    <w:rsid w:val="00E3097D"/>
    <w:rsid w:val="00E31E9A"/>
    <w:rsid w:val="00E33240"/>
    <w:rsid w:val="00E33555"/>
    <w:rsid w:val="00E33B26"/>
    <w:rsid w:val="00E342C7"/>
    <w:rsid w:val="00E35891"/>
    <w:rsid w:val="00E3599D"/>
    <w:rsid w:val="00E35D82"/>
    <w:rsid w:val="00E35EF8"/>
    <w:rsid w:val="00E37476"/>
    <w:rsid w:val="00E40012"/>
    <w:rsid w:val="00E401C8"/>
    <w:rsid w:val="00E405AA"/>
    <w:rsid w:val="00E42A31"/>
    <w:rsid w:val="00E44E56"/>
    <w:rsid w:val="00E457AD"/>
    <w:rsid w:val="00E46412"/>
    <w:rsid w:val="00E46837"/>
    <w:rsid w:val="00E4745F"/>
    <w:rsid w:val="00E47859"/>
    <w:rsid w:val="00E505F3"/>
    <w:rsid w:val="00E51F32"/>
    <w:rsid w:val="00E547EE"/>
    <w:rsid w:val="00E5522B"/>
    <w:rsid w:val="00E55453"/>
    <w:rsid w:val="00E559AD"/>
    <w:rsid w:val="00E56207"/>
    <w:rsid w:val="00E57309"/>
    <w:rsid w:val="00E5770D"/>
    <w:rsid w:val="00E57FC8"/>
    <w:rsid w:val="00E602E7"/>
    <w:rsid w:val="00E60838"/>
    <w:rsid w:val="00E60A4E"/>
    <w:rsid w:val="00E61B81"/>
    <w:rsid w:val="00E61DF3"/>
    <w:rsid w:val="00E63796"/>
    <w:rsid w:val="00E6392F"/>
    <w:rsid w:val="00E63A1D"/>
    <w:rsid w:val="00E64A91"/>
    <w:rsid w:val="00E64FD7"/>
    <w:rsid w:val="00E650DA"/>
    <w:rsid w:val="00E66818"/>
    <w:rsid w:val="00E6694F"/>
    <w:rsid w:val="00E67C2A"/>
    <w:rsid w:val="00E719B3"/>
    <w:rsid w:val="00E721B5"/>
    <w:rsid w:val="00E728FC"/>
    <w:rsid w:val="00E72BA0"/>
    <w:rsid w:val="00E72EC2"/>
    <w:rsid w:val="00E72FB3"/>
    <w:rsid w:val="00E74451"/>
    <w:rsid w:val="00E764D8"/>
    <w:rsid w:val="00E806F7"/>
    <w:rsid w:val="00E80AA5"/>
    <w:rsid w:val="00E81E16"/>
    <w:rsid w:val="00E82448"/>
    <w:rsid w:val="00E82686"/>
    <w:rsid w:val="00E82765"/>
    <w:rsid w:val="00E82A83"/>
    <w:rsid w:val="00E82CA4"/>
    <w:rsid w:val="00E8302A"/>
    <w:rsid w:val="00E84300"/>
    <w:rsid w:val="00E85245"/>
    <w:rsid w:val="00E87247"/>
    <w:rsid w:val="00E87B0F"/>
    <w:rsid w:val="00E92440"/>
    <w:rsid w:val="00E93C52"/>
    <w:rsid w:val="00E941DE"/>
    <w:rsid w:val="00E95ED0"/>
    <w:rsid w:val="00E96256"/>
    <w:rsid w:val="00E963F5"/>
    <w:rsid w:val="00E96485"/>
    <w:rsid w:val="00E97302"/>
    <w:rsid w:val="00E97436"/>
    <w:rsid w:val="00E97542"/>
    <w:rsid w:val="00EA0FCE"/>
    <w:rsid w:val="00EA160D"/>
    <w:rsid w:val="00EA2141"/>
    <w:rsid w:val="00EA2E53"/>
    <w:rsid w:val="00EA432E"/>
    <w:rsid w:val="00EA5AFE"/>
    <w:rsid w:val="00EA606C"/>
    <w:rsid w:val="00EA6293"/>
    <w:rsid w:val="00EA7905"/>
    <w:rsid w:val="00EB0FA8"/>
    <w:rsid w:val="00EB346E"/>
    <w:rsid w:val="00EB3494"/>
    <w:rsid w:val="00EB3DFE"/>
    <w:rsid w:val="00EB4CBC"/>
    <w:rsid w:val="00EB5BDA"/>
    <w:rsid w:val="00EB612F"/>
    <w:rsid w:val="00EB63EC"/>
    <w:rsid w:val="00EB6BF0"/>
    <w:rsid w:val="00EB6F4F"/>
    <w:rsid w:val="00EB6F65"/>
    <w:rsid w:val="00EC06E1"/>
    <w:rsid w:val="00EC0F2D"/>
    <w:rsid w:val="00EC11B0"/>
    <w:rsid w:val="00EC1CFA"/>
    <w:rsid w:val="00EC3AD5"/>
    <w:rsid w:val="00EC5227"/>
    <w:rsid w:val="00EC6211"/>
    <w:rsid w:val="00EC6EF8"/>
    <w:rsid w:val="00EC71C9"/>
    <w:rsid w:val="00ED0479"/>
    <w:rsid w:val="00ED162A"/>
    <w:rsid w:val="00ED3D81"/>
    <w:rsid w:val="00ED5502"/>
    <w:rsid w:val="00ED5E6E"/>
    <w:rsid w:val="00ED74F0"/>
    <w:rsid w:val="00EE0280"/>
    <w:rsid w:val="00EE04CB"/>
    <w:rsid w:val="00EE0EB2"/>
    <w:rsid w:val="00EE1727"/>
    <w:rsid w:val="00EE1755"/>
    <w:rsid w:val="00EE5BC4"/>
    <w:rsid w:val="00EE5D2B"/>
    <w:rsid w:val="00EE5F55"/>
    <w:rsid w:val="00EE681E"/>
    <w:rsid w:val="00EE6876"/>
    <w:rsid w:val="00EE7BF6"/>
    <w:rsid w:val="00EE7CD2"/>
    <w:rsid w:val="00EF16FB"/>
    <w:rsid w:val="00EF2D0C"/>
    <w:rsid w:val="00EF3D7A"/>
    <w:rsid w:val="00EF3FBE"/>
    <w:rsid w:val="00EF5424"/>
    <w:rsid w:val="00EF75BC"/>
    <w:rsid w:val="00EF769B"/>
    <w:rsid w:val="00EF7C14"/>
    <w:rsid w:val="00F00528"/>
    <w:rsid w:val="00F00861"/>
    <w:rsid w:val="00F00C60"/>
    <w:rsid w:val="00F011D0"/>
    <w:rsid w:val="00F01465"/>
    <w:rsid w:val="00F014F4"/>
    <w:rsid w:val="00F037B2"/>
    <w:rsid w:val="00F05802"/>
    <w:rsid w:val="00F0611F"/>
    <w:rsid w:val="00F063AA"/>
    <w:rsid w:val="00F07B6D"/>
    <w:rsid w:val="00F10706"/>
    <w:rsid w:val="00F110C1"/>
    <w:rsid w:val="00F1298F"/>
    <w:rsid w:val="00F13A57"/>
    <w:rsid w:val="00F13ED5"/>
    <w:rsid w:val="00F15909"/>
    <w:rsid w:val="00F15EF0"/>
    <w:rsid w:val="00F1748B"/>
    <w:rsid w:val="00F21A81"/>
    <w:rsid w:val="00F226B7"/>
    <w:rsid w:val="00F22D46"/>
    <w:rsid w:val="00F2449D"/>
    <w:rsid w:val="00F247C7"/>
    <w:rsid w:val="00F247E6"/>
    <w:rsid w:val="00F24C12"/>
    <w:rsid w:val="00F24DA4"/>
    <w:rsid w:val="00F25D26"/>
    <w:rsid w:val="00F26415"/>
    <w:rsid w:val="00F26914"/>
    <w:rsid w:val="00F26E46"/>
    <w:rsid w:val="00F27876"/>
    <w:rsid w:val="00F27BDD"/>
    <w:rsid w:val="00F27D53"/>
    <w:rsid w:val="00F27D86"/>
    <w:rsid w:val="00F27E29"/>
    <w:rsid w:val="00F27F13"/>
    <w:rsid w:val="00F30A43"/>
    <w:rsid w:val="00F32F33"/>
    <w:rsid w:val="00F34A4D"/>
    <w:rsid w:val="00F3580E"/>
    <w:rsid w:val="00F36241"/>
    <w:rsid w:val="00F36DD8"/>
    <w:rsid w:val="00F42024"/>
    <w:rsid w:val="00F420E6"/>
    <w:rsid w:val="00F42914"/>
    <w:rsid w:val="00F42A1D"/>
    <w:rsid w:val="00F43142"/>
    <w:rsid w:val="00F4325B"/>
    <w:rsid w:val="00F43A2E"/>
    <w:rsid w:val="00F4521B"/>
    <w:rsid w:val="00F460CA"/>
    <w:rsid w:val="00F462CF"/>
    <w:rsid w:val="00F463B7"/>
    <w:rsid w:val="00F464DC"/>
    <w:rsid w:val="00F4654F"/>
    <w:rsid w:val="00F476E4"/>
    <w:rsid w:val="00F5070D"/>
    <w:rsid w:val="00F50781"/>
    <w:rsid w:val="00F50963"/>
    <w:rsid w:val="00F50D8B"/>
    <w:rsid w:val="00F51518"/>
    <w:rsid w:val="00F53716"/>
    <w:rsid w:val="00F53C0A"/>
    <w:rsid w:val="00F54E89"/>
    <w:rsid w:val="00F55455"/>
    <w:rsid w:val="00F5572D"/>
    <w:rsid w:val="00F606E3"/>
    <w:rsid w:val="00F60A55"/>
    <w:rsid w:val="00F60E1B"/>
    <w:rsid w:val="00F610F0"/>
    <w:rsid w:val="00F61CD2"/>
    <w:rsid w:val="00F624E7"/>
    <w:rsid w:val="00F65978"/>
    <w:rsid w:val="00F665D1"/>
    <w:rsid w:val="00F67109"/>
    <w:rsid w:val="00F719BC"/>
    <w:rsid w:val="00F7216A"/>
    <w:rsid w:val="00F724E0"/>
    <w:rsid w:val="00F72B9B"/>
    <w:rsid w:val="00F7308B"/>
    <w:rsid w:val="00F738EB"/>
    <w:rsid w:val="00F73F02"/>
    <w:rsid w:val="00F761E2"/>
    <w:rsid w:val="00F76F9B"/>
    <w:rsid w:val="00F779CA"/>
    <w:rsid w:val="00F77A2A"/>
    <w:rsid w:val="00F808F3"/>
    <w:rsid w:val="00F809F4"/>
    <w:rsid w:val="00F8267C"/>
    <w:rsid w:val="00F82ACE"/>
    <w:rsid w:val="00F82BEE"/>
    <w:rsid w:val="00F83165"/>
    <w:rsid w:val="00F83B1E"/>
    <w:rsid w:val="00F84D7E"/>
    <w:rsid w:val="00F85D76"/>
    <w:rsid w:val="00F874FF"/>
    <w:rsid w:val="00F878B6"/>
    <w:rsid w:val="00F87E0D"/>
    <w:rsid w:val="00F9063D"/>
    <w:rsid w:val="00F91A86"/>
    <w:rsid w:val="00F921F8"/>
    <w:rsid w:val="00F924B9"/>
    <w:rsid w:val="00F92A3D"/>
    <w:rsid w:val="00F937CA"/>
    <w:rsid w:val="00F94C8F"/>
    <w:rsid w:val="00F95647"/>
    <w:rsid w:val="00F97216"/>
    <w:rsid w:val="00F97554"/>
    <w:rsid w:val="00F978F5"/>
    <w:rsid w:val="00F97D31"/>
    <w:rsid w:val="00FA188C"/>
    <w:rsid w:val="00FA2C90"/>
    <w:rsid w:val="00FA446E"/>
    <w:rsid w:val="00FA528F"/>
    <w:rsid w:val="00FA5625"/>
    <w:rsid w:val="00FA60B2"/>
    <w:rsid w:val="00FA69EC"/>
    <w:rsid w:val="00FA6A12"/>
    <w:rsid w:val="00FB02A6"/>
    <w:rsid w:val="00FB0F7A"/>
    <w:rsid w:val="00FB171C"/>
    <w:rsid w:val="00FB194D"/>
    <w:rsid w:val="00FB228F"/>
    <w:rsid w:val="00FB22AE"/>
    <w:rsid w:val="00FB2787"/>
    <w:rsid w:val="00FB2D6B"/>
    <w:rsid w:val="00FB3AF1"/>
    <w:rsid w:val="00FB3C2F"/>
    <w:rsid w:val="00FB4268"/>
    <w:rsid w:val="00FB50D9"/>
    <w:rsid w:val="00FB558F"/>
    <w:rsid w:val="00FB7190"/>
    <w:rsid w:val="00FC1A47"/>
    <w:rsid w:val="00FC3A23"/>
    <w:rsid w:val="00FC3FA0"/>
    <w:rsid w:val="00FC3FAD"/>
    <w:rsid w:val="00FC436B"/>
    <w:rsid w:val="00FC4A8B"/>
    <w:rsid w:val="00FC5E10"/>
    <w:rsid w:val="00FC5EB5"/>
    <w:rsid w:val="00FC6352"/>
    <w:rsid w:val="00FC6D7B"/>
    <w:rsid w:val="00FC6F10"/>
    <w:rsid w:val="00FD132B"/>
    <w:rsid w:val="00FD1D34"/>
    <w:rsid w:val="00FD2852"/>
    <w:rsid w:val="00FD32E9"/>
    <w:rsid w:val="00FD340D"/>
    <w:rsid w:val="00FD5132"/>
    <w:rsid w:val="00FD53A3"/>
    <w:rsid w:val="00FD6424"/>
    <w:rsid w:val="00FD68E0"/>
    <w:rsid w:val="00FD746F"/>
    <w:rsid w:val="00FD7573"/>
    <w:rsid w:val="00FE3EE0"/>
    <w:rsid w:val="00FE3FB8"/>
    <w:rsid w:val="00FE5336"/>
    <w:rsid w:val="00FE5526"/>
    <w:rsid w:val="00FE5859"/>
    <w:rsid w:val="00FE69CF"/>
    <w:rsid w:val="00FE6F67"/>
    <w:rsid w:val="00FE7536"/>
    <w:rsid w:val="00FE75C4"/>
    <w:rsid w:val="00FF09BE"/>
    <w:rsid w:val="00FF0A40"/>
    <w:rsid w:val="00FF12F6"/>
    <w:rsid w:val="00FF1D03"/>
    <w:rsid w:val="00FF21F1"/>
    <w:rsid w:val="00FF22B2"/>
    <w:rsid w:val="00FF2463"/>
    <w:rsid w:val="00FF3990"/>
    <w:rsid w:val="00FF63F7"/>
    <w:rsid w:val="00FF64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A043"/>
  <w15:docId w15:val="{A1B8A31C-6C6A-4DE0-8595-D8C06CA2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9A0"/>
    <w:pPr>
      <w:spacing w:after="120"/>
      <w:jc w:val="both"/>
    </w:pPr>
    <w:rPr>
      <w:rFonts w:ascii="Tahoma" w:hAnsi="Tahoma"/>
      <w:sz w:val="22"/>
      <w:szCs w:val="24"/>
      <w:lang w:eastAsia="en-US"/>
    </w:rPr>
  </w:style>
  <w:style w:type="paragraph" w:styleId="Heading1">
    <w:name w:val="heading 1"/>
    <w:basedOn w:val="Normal"/>
    <w:next w:val="Normal"/>
    <w:qFormat/>
    <w:rsid w:val="00D226FF"/>
    <w:pPr>
      <w:keepNext/>
      <w:outlineLvl w:val="0"/>
    </w:pPr>
    <w:rPr>
      <w:rFonts w:cs="Tahoma"/>
      <w:b/>
      <w:bCs/>
      <w:sz w:val="28"/>
      <w:szCs w:val="28"/>
    </w:rPr>
  </w:style>
  <w:style w:type="paragraph" w:styleId="Heading2">
    <w:name w:val="heading 2"/>
    <w:basedOn w:val="Normal"/>
    <w:next w:val="Normal"/>
    <w:link w:val="Heading2Char"/>
    <w:qFormat/>
    <w:rsid w:val="00020D5C"/>
    <w:pPr>
      <w:keepNext/>
      <w:spacing w:after="360"/>
      <w:outlineLvl w:val="1"/>
    </w:pPr>
    <w:rPr>
      <w:rFonts w:cs="Tahoma"/>
      <w:b/>
      <w:bCs/>
      <w:sz w:val="26"/>
    </w:rPr>
  </w:style>
  <w:style w:type="paragraph" w:styleId="Heading3">
    <w:name w:val="heading 3"/>
    <w:basedOn w:val="Normal"/>
    <w:next w:val="Normal"/>
    <w:link w:val="Heading3Char"/>
    <w:autoRedefine/>
    <w:qFormat/>
    <w:rsid w:val="00CD49C1"/>
    <w:pPr>
      <w:keepNext/>
      <w:tabs>
        <w:tab w:val="left" w:pos="0"/>
      </w:tabs>
      <w:spacing w:before="240"/>
      <w:jc w:val="left"/>
      <w:outlineLvl w:val="2"/>
    </w:pPr>
    <w:rPr>
      <w:rFonts w:asciiTheme="minorHAnsi" w:hAnsiTheme="minorHAnsi" w:cs="Tahoma"/>
      <w:b/>
      <w:bCs/>
      <w:sz w:val="24"/>
      <w:szCs w:val="26"/>
    </w:rPr>
  </w:style>
  <w:style w:type="paragraph" w:styleId="Heading4">
    <w:name w:val="heading 4"/>
    <w:basedOn w:val="Normal"/>
    <w:next w:val="Normal"/>
    <w:qFormat/>
    <w:pPr>
      <w:keepNext/>
      <w:outlineLvl w:val="3"/>
    </w:pPr>
    <w:rPr>
      <w:rFonts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1B7272"/>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Pr>
      <w:color w:val="800080"/>
      <w:u w:val="single"/>
    </w:rPr>
  </w:style>
  <w:style w:type="paragraph" w:styleId="BodyText3">
    <w:name w:val="Body Text 3"/>
    <w:basedOn w:val="Normal"/>
    <w:rPr>
      <w:rFonts w:ascii="Arial" w:hAnsi="Arial"/>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D7448A"/>
    <w:rPr>
      <w:rFonts w:cs="Tahoma"/>
      <w:sz w:val="16"/>
      <w:szCs w:val="16"/>
    </w:rPr>
  </w:style>
  <w:style w:type="paragraph" w:styleId="TOC1">
    <w:name w:val="toc 1"/>
    <w:basedOn w:val="Normal"/>
    <w:next w:val="Normal"/>
    <w:autoRedefine/>
    <w:uiPriority w:val="39"/>
    <w:rsid w:val="00220105"/>
    <w:pPr>
      <w:spacing w:before="120"/>
    </w:pPr>
    <w:rPr>
      <w:b/>
      <w:caps/>
      <w:szCs w:val="22"/>
    </w:rPr>
  </w:style>
  <w:style w:type="paragraph" w:styleId="TOC2">
    <w:name w:val="toc 2"/>
    <w:basedOn w:val="Normal"/>
    <w:next w:val="Normal"/>
    <w:autoRedefine/>
    <w:uiPriority w:val="39"/>
    <w:rsid w:val="003642CA"/>
    <w:pPr>
      <w:tabs>
        <w:tab w:val="right" w:leader="dot" w:pos="9487"/>
      </w:tabs>
      <w:spacing w:before="120"/>
      <w:ind w:left="238"/>
    </w:pPr>
    <w:rPr>
      <w:rFonts w:asciiTheme="minorHAnsi" w:hAnsiTheme="minorHAnsi" w:cstheme="minorHAnsi"/>
      <w:b/>
      <w:noProof/>
    </w:rPr>
  </w:style>
  <w:style w:type="paragraph" w:styleId="TOC3">
    <w:name w:val="toc 3"/>
    <w:basedOn w:val="Normal"/>
    <w:next w:val="Normal"/>
    <w:autoRedefine/>
    <w:uiPriority w:val="39"/>
    <w:rsid w:val="00B72A05"/>
    <w:pPr>
      <w:spacing w:after="0"/>
      <w:ind w:left="482"/>
    </w:pPr>
  </w:style>
  <w:style w:type="table" w:styleId="TableGrid">
    <w:name w:val="Table Grid"/>
    <w:basedOn w:val="TableNormal"/>
    <w:rsid w:val="0032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74163"/>
    <w:rPr>
      <w:b/>
      <w:bCs/>
    </w:rPr>
  </w:style>
  <w:style w:type="paragraph" w:customStyle="1" w:styleId="StyleVerdana12ptJustified1">
    <w:name w:val="Style Verdana 12 pt Justified1"/>
    <w:basedOn w:val="Normal"/>
    <w:rsid w:val="00ED5E6E"/>
    <w:rPr>
      <w:rFonts w:ascii="Verdana" w:eastAsia="SimSun" w:hAnsi="Verdana"/>
      <w:szCs w:val="20"/>
      <w:lang w:eastAsia="et-EE"/>
    </w:rPr>
  </w:style>
  <w:style w:type="paragraph" w:customStyle="1" w:styleId="Style5">
    <w:name w:val="Style5"/>
    <w:basedOn w:val="Normal"/>
    <w:rsid w:val="00B7684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l"/>
    <w:rsid w:val="00B7684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l"/>
    <w:rsid w:val="00B7684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B7684F"/>
    <w:rPr>
      <w:rFonts w:ascii="Verdana" w:hAnsi="Verdana" w:cs="Verdana"/>
      <w:i/>
      <w:iCs/>
      <w:sz w:val="20"/>
      <w:szCs w:val="20"/>
    </w:rPr>
  </w:style>
  <w:style w:type="character" w:customStyle="1" w:styleId="FontStyle16">
    <w:name w:val="Font Style16"/>
    <w:rsid w:val="00B7684F"/>
    <w:rPr>
      <w:rFonts w:ascii="Verdana" w:hAnsi="Verdana" w:cs="Verdana"/>
      <w:b/>
      <w:bCs/>
      <w:sz w:val="16"/>
      <w:szCs w:val="16"/>
    </w:rPr>
  </w:style>
  <w:style w:type="character" w:customStyle="1" w:styleId="FontStyle17">
    <w:name w:val="Font Style17"/>
    <w:rsid w:val="00B7684F"/>
    <w:rPr>
      <w:rFonts w:ascii="Verdana" w:hAnsi="Verdana" w:cs="Verdana"/>
      <w:sz w:val="12"/>
      <w:szCs w:val="12"/>
    </w:rPr>
  </w:style>
  <w:style w:type="character" w:customStyle="1" w:styleId="FontStyle18">
    <w:name w:val="Font Style18"/>
    <w:rsid w:val="00B7684F"/>
    <w:rPr>
      <w:rFonts w:ascii="Verdana" w:hAnsi="Verdana" w:cs="Verdana"/>
      <w:sz w:val="20"/>
      <w:szCs w:val="20"/>
    </w:rPr>
  </w:style>
  <w:style w:type="paragraph" w:styleId="Header">
    <w:name w:val="header"/>
    <w:basedOn w:val="Normal"/>
    <w:rsid w:val="00D226FF"/>
    <w:pPr>
      <w:tabs>
        <w:tab w:val="center" w:pos="4320"/>
        <w:tab w:val="right" w:pos="8640"/>
      </w:tabs>
    </w:pPr>
  </w:style>
  <w:style w:type="paragraph" w:styleId="NormalWeb">
    <w:name w:val="Normal (Web)"/>
    <w:basedOn w:val="Normal"/>
    <w:rsid w:val="00BC3DAA"/>
    <w:pPr>
      <w:spacing w:before="100" w:beforeAutospacing="1" w:after="100" w:afterAutospacing="1"/>
      <w:jc w:val="left"/>
    </w:pPr>
    <w:rPr>
      <w:rFonts w:ascii="Times New Roman" w:hAnsi="Times New Roman"/>
      <w:sz w:val="24"/>
      <w:lang w:eastAsia="et-EE"/>
    </w:rPr>
  </w:style>
  <w:style w:type="character" w:customStyle="1" w:styleId="showinput">
    <w:name w:val="showinput"/>
    <w:basedOn w:val="DefaultParagraphFont"/>
    <w:rsid w:val="003E4703"/>
  </w:style>
  <w:style w:type="paragraph" w:styleId="Subtitle">
    <w:name w:val="Subtitle"/>
    <w:basedOn w:val="Normal"/>
    <w:next w:val="BodyText"/>
    <w:link w:val="SubtitleChar"/>
    <w:qFormat/>
    <w:rsid w:val="003636C1"/>
    <w:pPr>
      <w:suppressAutoHyphens/>
      <w:spacing w:after="0"/>
      <w:jc w:val="center"/>
    </w:pPr>
    <w:rPr>
      <w:rFonts w:ascii="Arial" w:hAnsi="Arial" w:cs="Arial"/>
      <w:b/>
      <w:bCs/>
      <w:sz w:val="24"/>
      <w:lang w:eastAsia="ar-SA"/>
    </w:rPr>
  </w:style>
  <w:style w:type="character" w:customStyle="1" w:styleId="SubtitleChar">
    <w:name w:val="Subtitle Char"/>
    <w:link w:val="Subtitle"/>
    <w:rsid w:val="003636C1"/>
    <w:rPr>
      <w:rFonts w:ascii="Arial" w:hAnsi="Arial" w:cs="Arial"/>
      <w:b/>
      <w:bCs/>
      <w:sz w:val="24"/>
      <w:szCs w:val="24"/>
      <w:lang w:val="et-EE" w:eastAsia="ar-SA" w:bidi="ar-SA"/>
    </w:rPr>
  </w:style>
  <w:style w:type="paragraph" w:styleId="BodyText">
    <w:name w:val="Body Text"/>
    <w:basedOn w:val="Normal"/>
    <w:link w:val="BodyTextChar"/>
    <w:rsid w:val="003636C1"/>
  </w:style>
  <w:style w:type="character" w:customStyle="1" w:styleId="BodyTextChar">
    <w:name w:val="Body Text Char"/>
    <w:link w:val="BodyText"/>
    <w:rsid w:val="003636C1"/>
    <w:rPr>
      <w:rFonts w:ascii="Tahoma" w:hAnsi="Tahoma"/>
      <w:sz w:val="22"/>
      <w:szCs w:val="24"/>
      <w:lang w:val="et-EE" w:eastAsia="en-US" w:bidi="ar-SA"/>
    </w:rPr>
  </w:style>
  <w:style w:type="paragraph" w:styleId="ListParagraph">
    <w:name w:val="List Paragraph"/>
    <w:basedOn w:val="Normal"/>
    <w:uiPriority w:val="34"/>
    <w:qFormat/>
    <w:rsid w:val="00CD742F"/>
    <w:pPr>
      <w:ind w:left="720"/>
      <w:contextualSpacing/>
    </w:pPr>
  </w:style>
  <w:style w:type="character" w:customStyle="1" w:styleId="StyleTahoma11pt">
    <w:name w:val="Style Tahoma 11 pt"/>
    <w:uiPriority w:val="99"/>
    <w:rsid w:val="001E6CA9"/>
    <w:rPr>
      <w:rFonts w:ascii="Tahoma" w:hAnsi="Tahoma"/>
      <w:sz w:val="22"/>
    </w:rPr>
  </w:style>
  <w:style w:type="paragraph" w:styleId="Caption">
    <w:name w:val="caption"/>
    <w:basedOn w:val="Normal"/>
    <w:next w:val="Normal"/>
    <w:unhideWhenUsed/>
    <w:qFormat/>
    <w:rsid w:val="00EE0EB2"/>
    <w:pPr>
      <w:spacing w:after="200"/>
    </w:pPr>
    <w:rPr>
      <w:i/>
      <w:iCs/>
      <w:color w:val="44546A" w:themeColor="text2"/>
      <w:sz w:val="18"/>
      <w:szCs w:val="18"/>
    </w:rPr>
  </w:style>
  <w:style w:type="character" w:styleId="Strong">
    <w:name w:val="Strong"/>
    <w:basedOn w:val="DefaultParagraphFont"/>
    <w:qFormat/>
    <w:rsid w:val="00447155"/>
    <w:rPr>
      <w:b/>
      <w:bCs/>
    </w:rPr>
  </w:style>
  <w:style w:type="character" w:styleId="UnresolvedMention">
    <w:name w:val="Unresolved Mention"/>
    <w:basedOn w:val="DefaultParagraphFont"/>
    <w:uiPriority w:val="99"/>
    <w:semiHidden/>
    <w:unhideWhenUsed/>
    <w:rsid w:val="0025130E"/>
    <w:rPr>
      <w:color w:val="605E5C"/>
      <w:shd w:val="clear" w:color="auto" w:fill="E1DFDD"/>
    </w:rPr>
  </w:style>
  <w:style w:type="character" w:customStyle="1" w:styleId="tyhik">
    <w:name w:val="tyhik"/>
    <w:basedOn w:val="DefaultParagraphFont"/>
    <w:rsid w:val="00F9063D"/>
  </w:style>
  <w:style w:type="table" w:styleId="PlainTable4">
    <w:name w:val="Plain Table 4"/>
    <w:basedOn w:val="TableNormal"/>
    <w:uiPriority w:val="44"/>
    <w:rsid w:val="004077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77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077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3E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B618A4"/>
    <w:rPr>
      <w:rFonts w:ascii="Tahoma" w:hAnsi="Tahoma"/>
      <w:sz w:val="22"/>
      <w:szCs w:val="24"/>
      <w:lang w:eastAsia="en-US"/>
    </w:rPr>
  </w:style>
  <w:style w:type="paragraph" w:customStyle="1" w:styleId="StyleTahoma11ptJustified">
    <w:name w:val="Style Tahoma 11 pt Justified"/>
    <w:basedOn w:val="Normal"/>
    <w:autoRedefine/>
    <w:rsid w:val="00394063"/>
    <w:pPr>
      <w:spacing w:before="240"/>
      <w:ind w:right="113"/>
    </w:pPr>
    <w:rPr>
      <w:rFonts w:ascii="Calibri" w:hAnsi="Calibri"/>
      <w:szCs w:val="22"/>
    </w:rPr>
  </w:style>
  <w:style w:type="character" w:customStyle="1" w:styleId="Heading2Char">
    <w:name w:val="Heading 2 Char"/>
    <w:basedOn w:val="DefaultParagraphFont"/>
    <w:link w:val="Heading2"/>
    <w:rsid w:val="003673B0"/>
    <w:rPr>
      <w:rFonts w:ascii="Tahoma" w:hAnsi="Tahoma" w:cs="Tahoma"/>
      <w:b/>
      <w:bCs/>
      <w:sz w:val="26"/>
      <w:szCs w:val="24"/>
      <w:lang w:eastAsia="en-US"/>
    </w:rPr>
  </w:style>
  <w:style w:type="character" w:customStyle="1" w:styleId="Heading3Char">
    <w:name w:val="Heading 3 Char"/>
    <w:basedOn w:val="DefaultParagraphFont"/>
    <w:link w:val="Heading3"/>
    <w:rsid w:val="008656EB"/>
    <w:rPr>
      <w:rFonts w:asciiTheme="minorHAnsi" w:hAnsiTheme="minorHAnsi" w:cs="Tahoma"/>
      <w:b/>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88">
      <w:bodyDiv w:val="1"/>
      <w:marLeft w:val="0"/>
      <w:marRight w:val="0"/>
      <w:marTop w:val="0"/>
      <w:marBottom w:val="0"/>
      <w:divBdr>
        <w:top w:val="none" w:sz="0" w:space="0" w:color="auto"/>
        <w:left w:val="none" w:sz="0" w:space="0" w:color="auto"/>
        <w:bottom w:val="none" w:sz="0" w:space="0" w:color="auto"/>
        <w:right w:val="none" w:sz="0" w:space="0" w:color="auto"/>
      </w:divBdr>
    </w:div>
    <w:div w:id="54394932">
      <w:bodyDiv w:val="1"/>
      <w:marLeft w:val="0"/>
      <w:marRight w:val="0"/>
      <w:marTop w:val="0"/>
      <w:marBottom w:val="0"/>
      <w:divBdr>
        <w:top w:val="none" w:sz="0" w:space="0" w:color="auto"/>
        <w:left w:val="none" w:sz="0" w:space="0" w:color="auto"/>
        <w:bottom w:val="none" w:sz="0" w:space="0" w:color="auto"/>
        <w:right w:val="none" w:sz="0" w:space="0" w:color="auto"/>
      </w:divBdr>
    </w:div>
    <w:div w:id="283122502">
      <w:bodyDiv w:val="1"/>
      <w:marLeft w:val="0"/>
      <w:marRight w:val="0"/>
      <w:marTop w:val="0"/>
      <w:marBottom w:val="0"/>
      <w:divBdr>
        <w:top w:val="none" w:sz="0" w:space="0" w:color="auto"/>
        <w:left w:val="none" w:sz="0" w:space="0" w:color="auto"/>
        <w:bottom w:val="none" w:sz="0" w:space="0" w:color="auto"/>
        <w:right w:val="none" w:sz="0" w:space="0" w:color="auto"/>
      </w:divBdr>
    </w:div>
    <w:div w:id="324553019">
      <w:bodyDiv w:val="1"/>
      <w:marLeft w:val="0"/>
      <w:marRight w:val="0"/>
      <w:marTop w:val="0"/>
      <w:marBottom w:val="0"/>
      <w:divBdr>
        <w:top w:val="none" w:sz="0" w:space="0" w:color="auto"/>
        <w:left w:val="none" w:sz="0" w:space="0" w:color="auto"/>
        <w:bottom w:val="none" w:sz="0" w:space="0" w:color="auto"/>
        <w:right w:val="none" w:sz="0" w:space="0" w:color="auto"/>
      </w:divBdr>
    </w:div>
    <w:div w:id="435562863">
      <w:bodyDiv w:val="1"/>
      <w:marLeft w:val="0"/>
      <w:marRight w:val="0"/>
      <w:marTop w:val="0"/>
      <w:marBottom w:val="0"/>
      <w:divBdr>
        <w:top w:val="none" w:sz="0" w:space="0" w:color="auto"/>
        <w:left w:val="none" w:sz="0" w:space="0" w:color="auto"/>
        <w:bottom w:val="none" w:sz="0" w:space="0" w:color="auto"/>
        <w:right w:val="none" w:sz="0" w:space="0" w:color="auto"/>
      </w:divBdr>
    </w:div>
    <w:div w:id="508956250">
      <w:bodyDiv w:val="1"/>
      <w:marLeft w:val="0"/>
      <w:marRight w:val="0"/>
      <w:marTop w:val="0"/>
      <w:marBottom w:val="0"/>
      <w:divBdr>
        <w:top w:val="none" w:sz="0" w:space="0" w:color="auto"/>
        <w:left w:val="none" w:sz="0" w:space="0" w:color="auto"/>
        <w:bottom w:val="none" w:sz="0" w:space="0" w:color="auto"/>
        <w:right w:val="none" w:sz="0" w:space="0" w:color="auto"/>
      </w:divBdr>
    </w:div>
    <w:div w:id="526455837">
      <w:bodyDiv w:val="1"/>
      <w:marLeft w:val="0"/>
      <w:marRight w:val="0"/>
      <w:marTop w:val="0"/>
      <w:marBottom w:val="0"/>
      <w:divBdr>
        <w:top w:val="none" w:sz="0" w:space="0" w:color="auto"/>
        <w:left w:val="none" w:sz="0" w:space="0" w:color="auto"/>
        <w:bottom w:val="none" w:sz="0" w:space="0" w:color="auto"/>
        <w:right w:val="none" w:sz="0" w:space="0" w:color="auto"/>
      </w:divBdr>
    </w:div>
    <w:div w:id="716929861">
      <w:bodyDiv w:val="1"/>
      <w:marLeft w:val="0"/>
      <w:marRight w:val="0"/>
      <w:marTop w:val="0"/>
      <w:marBottom w:val="0"/>
      <w:divBdr>
        <w:top w:val="none" w:sz="0" w:space="0" w:color="auto"/>
        <w:left w:val="none" w:sz="0" w:space="0" w:color="auto"/>
        <w:bottom w:val="none" w:sz="0" w:space="0" w:color="auto"/>
        <w:right w:val="none" w:sz="0" w:space="0" w:color="auto"/>
      </w:divBdr>
    </w:div>
    <w:div w:id="738791137">
      <w:bodyDiv w:val="1"/>
      <w:marLeft w:val="0"/>
      <w:marRight w:val="0"/>
      <w:marTop w:val="0"/>
      <w:marBottom w:val="0"/>
      <w:divBdr>
        <w:top w:val="none" w:sz="0" w:space="0" w:color="auto"/>
        <w:left w:val="none" w:sz="0" w:space="0" w:color="auto"/>
        <w:bottom w:val="none" w:sz="0" w:space="0" w:color="auto"/>
        <w:right w:val="none" w:sz="0" w:space="0" w:color="auto"/>
      </w:divBdr>
    </w:div>
    <w:div w:id="764114507">
      <w:bodyDiv w:val="1"/>
      <w:marLeft w:val="0"/>
      <w:marRight w:val="0"/>
      <w:marTop w:val="0"/>
      <w:marBottom w:val="0"/>
      <w:divBdr>
        <w:top w:val="none" w:sz="0" w:space="0" w:color="auto"/>
        <w:left w:val="none" w:sz="0" w:space="0" w:color="auto"/>
        <w:bottom w:val="none" w:sz="0" w:space="0" w:color="auto"/>
        <w:right w:val="none" w:sz="0" w:space="0" w:color="auto"/>
      </w:divBdr>
    </w:div>
    <w:div w:id="791242317">
      <w:bodyDiv w:val="1"/>
      <w:marLeft w:val="0"/>
      <w:marRight w:val="0"/>
      <w:marTop w:val="0"/>
      <w:marBottom w:val="0"/>
      <w:divBdr>
        <w:top w:val="none" w:sz="0" w:space="0" w:color="auto"/>
        <w:left w:val="none" w:sz="0" w:space="0" w:color="auto"/>
        <w:bottom w:val="none" w:sz="0" w:space="0" w:color="auto"/>
        <w:right w:val="none" w:sz="0" w:space="0" w:color="auto"/>
      </w:divBdr>
    </w:div>
    <w:div w:id="792946148">
      <w:bodyDiv w:val="1"/>
      <w:marLeft w:val="0"/>
      <w:marRight w:val="0"/>
      <w:marTop w:val="0"/>
      <w:marBottom w:val="0"/>
      <w:divBdr>
        <w:top w:val="none" w:sz="0" w:space="0" w:color="auto"/>
        <w:left w:val="none" w:sz="0" w:space="0" w:color="auto"/>
        <w:bottom w:val="none" w:sz="0" w:space="0" w:color="auto"/>
        <w:right w:val="none" w:sz="0" w:space="0" w:color="auto"/>
      </w:divBdr>
    </w:div>
    <w:div w:id="793133227">
      <w:bodyDiv w:val="1"/>
      <w:marLeft w:val="0"/>
      <w:marRight w:val="0"/>
      <w:marTop w:val="0"/>
      <w:marBottom w:val="0"/>
      <w:divBdr>
        <w:top w:val="none" w:sz="0" w:space="0" w:color="auto"/>
        <w:left w:val="none" w:sz="0" w:space="0" w:color="auto"/>
        <w:bottom w:val="none" w:sz="0" w:space="0" w:color="auto"/>
        <w:right w:val="none" w:sz="0" w:space="0" w:color="auto"/>
      </w:divBdr>
    </w:div>
    <w:div w:id="959386016">
      <w:bodyDiv w:val="1"/>
      <w:marLeft w:val="0"/>
      <w:marRight w:val="0"/>
      <w:marTop w:val="0"/>
      <w:marBottom w:val="0"/>
      <w:divBdr>
        <w:top w:val="none" w:sz="0" w:space="0" w:color="auto"/>
        <w:left w:val="none" w:sz="0" w:space="0" w:color="auto"/>
        <w:bottom w:val="none" w:sz="0" w:space="0" w:color="auto"/>
        <w:right w:val="none" w:sz="0" w:space="0" w:color="auto"/>
      </w:divBdr>
    </w:div>
    <w:div w:id="1000038949">
      <w:bodyDiv w:val="1"/>
      <w:marLeft w:val="0"/>
      <w:marRight w:val="0"/>
      <w:marTop w:val="0"/>
      <w:marBottom w:val="0"/>
      <w:divBdr>
        <w:top w:val="none" w:sz="0" w:space="0" w:color="auto"/>
        <w:left w:val="none" w:sz="0" w:space="0" w:color="auto"/>
        <w:bottom w:val="none" w:sz="0" w:space="0" w:color="auto"/>
        <w:right w:val="none" w:sz="0" w:space="0" w:color="auto"/>
      </w:divBdr>
    </w:div>
    <w:div w:id="1013993895">
      <w:bodyDiv w:val="1"/>
      <w:marLeft w:val="0"/>
      <w:marRight w:val="0"/>
      <w:marTop w:val="0"/>
      <w:marBottom w:val="0"/>
      <w:divBdr>
        <w:top w:val="none" w:sz="0" w:space="0" w:color="auto"/>
        <w:left w:val="none" w:sz="0" w:space="0" w:color="auto"/>
        <w:bottom w:val="none" w:sz="0" w:space="0" w:color="auto"/>
        <w:right w:val="none" w:sz="0" w:space="0" w:color="auto"/>
      </w:divBdr>
    </w:div>
    <w:div w:id="1077358410">
      <w:bodyDiv w:val="1"/>
      <w:marLeft w:val="0"/>
      <w:marRight w:val="0"/>
      <w:marTop w:val="0"/>
      <w:marBottom w:val="0"/>
      <w:divBdr>
        <w:top w:val="none" w:sz="0" w:space="0" w:color="auto"/>
        <w:left w:val="none" w:sz="0" w:space="0" w:color="auto"/>
        <w:bottom w:val="none" w:sz="0" w:space="0" w:color="auto"/>
        <w:right w:val="none" w:sz="0" w:space="0" w:color="auto"/>
      </w:divBdr>
    </w:div>
    <w:div w:id="1084257369">
      <w:bodyDiv w:val="1"/>
      <w:marLeft w:val="0"/>
      <w:marRight w:val="0"/>
      <w:marTop w:val="0"/>
      <w:marBottom w:val="0"/>
      <w:divBdr>
        <w:top w:val="none" w:sz="0" w:space="0" w:color="auto"/>
        <w:left w:val="none" w:sz="0" w:space="0" w:color="auto"/>
        <w:bottom w:val="none" w:sz="0" w:space="0" w:color="auto"/>
        <w:right w:val="none" w:sz="0" w:space="0" w:color="auto"/>
      </w:divBdr>
    </w:div>
    <w:div w:id="1098792914">
      <w:bodyDiv w:val="1"/>
      <w:marLeft w:val="0"/>
      <w:marRight w:val="0"/>
      <w:marTop w:val="0"/>
      <w:marBottom w:val="0"/>
      <w:divBdr>
        <w:top w:val="none" w:sz="0" w:space="0" w:color="auto"/>
        <w:left w:val="none" w:sz="0" w:space="0" w:color="auto"/>
        <w:bottom w:val="none" w:sz="0" w:space="0" w:color="auto"/>
        <w:right w:val="none" w:sz="0" w:space="0" w:color="auto"/>
      </w:divBdr>
    </w:div>
    <w:div w:id="1171287222">
      <w:bodyDiv w:val="1"/>
      <w:marLeft w:val="0"/>
      <w:marRight w:val="0"/>
      <w:marTop w:val="0"/>
      <w:marBottom w:val="0"/>
      <w:divBdr>
        <w:top w:val="none" w:sz="0" w:space="0" w:color="auto"/>
        <w:left w:val="none" w:sz="0" w:space="0" w:color="auto"/>
        <w:bottom w:val="none" w:sz="0" w:space="0" w:color="auto"/>
        <w:right w:val="none" w:sz="0" w:space="0" w:color="auto"/>
      </w:divBdr>
    </w:div>
    <w:div w:id="1248491377">
      <w:bodyDiv w:val="1"/>
      <w:marLeft w:val="0"/>
      <w:marRight w:val="0"/>
      <w:marTop w:val="0"/>
      <w:marBottom w:val="0"/>
      <w:divBdr>
        <w:top w:val="none" w:sz="0" w:space="0" w:color="auto"/>
        <w:left w:val="none" w:sz="0" w:space="0" w:color="auto"/>
        <w:bottom w:val="none" w:sz="0" w:space="0" w:color="auto"/>
        <w:right w:val="none" w:sz="0" w:space="0" w:color="auto"/>
      </w:divBdr>
      <w:divsChild>
        <w:div w:id="332270284">
          <w:marLeft w:val="0"/>
          <w:marRight w:val="0"/>
          <w:marTop w:val="0"/>
          <w:marBottom w:val="0"/>
          <w:divBdr>
            <w:top w:val="none" w:sz="0" w:space="0" w:color="auto"/>
            <w:left w:val="none" w:sz="0" w:space="0" w:color="auto"/>
            <w:bottom w:val="none" w:sz="0" w:space="0" w:color="auto"/>
            <w:right w:val="none" w:sz="0" w:space="0" w:color="auto"/>
          </w:divBdr>
          <w:divsChild>
            <w:div w:id="1751002716">
              <w:marLeft w:val="0"/>
              <w:marRight w:val="0"/>
              <w:marTop w:val="0"/>
              <w:marBottom w:val="0"/>
              <w:divBdr>
                <w:top w:val="none" w:sz="0" w:space="0" w:color="auto"/>
                <w:left w:val="none" w:sz="0" w:space="0" w:color="auto"/>
                <w:bottom w:val="none" w:sz="0" w:space="0" w:color="auto"/>
                <w:right w:val="none" w:sz="0" w:space="0" w:color="auto"/>
              </w:divBdr>
              <w:divsChild>
                <w:div w:id="472449967">
                  <w:marLeft w:val="0"/>
                  <w:marRight w:val="0"/>
                  <w:marTop w:val="0"/>
                  <w:marBottom w:val="0"/>
                  <w:divBdr>
                    <w:top w:val="none" w:sz="0" w:space="0" w:color="auto"/>
                    <w:left w:val="none" w:sz="0" w:space="0" w:color="auto"/>
                    <w:bottom w:val="none" w:sz="0" w:space="0" w:color="auto"/>
                    <w:right w:val="none" w:sz="0" w:space="0" w:color="auto"/>
                  </w:divBdr>
                  <w:divsChild>
                    <w:div w:id="560360339">
                      <w:marLeft w:val="0"/>
                      <w:marRight w:val="0"/>
                      <w:marTop w:val="0"/>
                      <w:marBottom w:val="0"/>
                      <w:divBdr>
                        <w:top w:val="none" w:sz="0" w:space="0" w:color="auto"/>
                        <w:left w:val="none" w:sz="0" w:space="0" w:color="auto"/>
                        <w:bottom w:val="none" w:sz="0" w:space="0" w:color="auto"/>
                        <w:right w:val="none" w:sz="0" w:space="0" w:color="auto"/>
                      </w:divBdr>
                      <w:divsChild>
                        <w:div w:id="1293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55273">
      <w:bodyDiv w:val="1"/>
      <w:marLeft w:val="0"/>
      <w:marRight w:val="0"/>
      <w:marTop w:val="0"/>
      <w:marBottom w:val="0"/>
      <w:divBdr>
        <w:top w:val="none" w:sz="0" w:space="0" w:color="auto"/>
        <w:left w:val="none" w:sz="0" w:space="0" w:color="auto"/>
        <w:bottom w:val="none" w:sz="0" w:space="0" w:color="auto"/>
        <w:right w:val="none" w:sz="0" w:space="0" w:color="auto"/>
      </w:divBdr>
    </w:div>
    <w:div w:id="1310599681">
      <w:bodyDiv w:val="1"/>
      <w:marLeft w:val="0"/>
      <w:marRight w:val="0"/>
      <w:marTop w:val="0"/>
      <w:marBottom w:val="0"/>
      <w:divBdr>
        <w:top w:val="none" w:sz="0" w:space="0" w:color="auto"/>
        <w:left w:val="none" w:sz="0" w:space="0" w:color="auto"/>
        <w:bottom w:val="none" w:sz="0" w:space="0" w:color="auto"/>
        <w:right w:val="none" w:sz="0" w:space="0" w:color="auto"/>
      </w:divBdr>
    </w:div>
    <w:div w:id="1398430384">
      <w:bodyDiv w:val="1"/>
      <w:marLeft w:val="0"/>
      <w:marRight w:val="0"/>
      <w:marTop w:val="0"/>
      <w:marBottom w:val="0"/>
      <w:divBdr>
        <w:top w:val="none" w:sz="0" w:space="0" w:color="auto"/>
        <w:left w:val="none" w:sz="0" w:space="0" w:color="auto"/>
        <w:bottom w:val="none" w:sz="0" w:space="0" w:color="auto"/>
        <w:right w:val="none" w:sz="0" w:space="0" w:color="auto"/>
      </w:divBdr>
    </w:div>
    <w:div w:id="1551307095">
      <w:bodyDiv w:val="1"/>
      <w:marLeft w:val="0"/>
      <w:marRight w:val="0"/>
      <w:marTop w:val="0"/>
      <w:marBottom w:val="0"/>
      <w:divBdr>
        <w:top w:val="none" w:sz="0" w:space="0" w:color="auto"/>
        <w:left w:val="none" w:sz="0" w:space="0" w:color="auto"/>
        <w:bottom w:val="none" w:sz="0" w:space="0" w:color="auto"/>
        <w:right w:val="none" w:sz="0" w:space="0" w:color="auto"/>
      </w:divBdr>
    </w:div>
    <w:div w:id="1601142645">
      <w:bodyDiv w:val="1"/>
      <w:marLeft w:val="0"/>
      <w:marRight w:val="0"/>
      <w:marTop w:val="0"/>
      <w:marBottom w:val="0"/>
      <w:divBdr>
        <w:top w:val="none" w:sz="0" w:space="0" w:color="auto"/>
        <w:left w:val="none" w:sz="0" w:space="0" w:color="auto"/>
        <w:bottom w:val="none" w:sz="0" w:space="0" w:color="auto"/>
        <w:right w:val="none" w:sz="0" w:space="0" w:color="auto"/>
      </w:divBdr>
    </w:div>
    <w:div w:id="1690181897">
      <w:bodyDiv w:val="1"/>
      <w:marLeft w:val="0"/>
      <w:marRight w:val="0"/>
      <w:marTop w:val="0"/>
      <w:marBottom w:val="0"/>
      <w:divBdr>
        <w:top w:val="none" w:sz="0" w:space="0" w:color="auto"/>
        <w:left w:val="none" w:sz="0" w:space="0" w:color="auto"/>
        <w:bottom w:val="none" w:sz="0" w:space="0" w:color="auto"/>
        <w:right w:val="none" w:sz="0" w:space="0" w:color="auto"/>
      </w:divBdr>
    </w:div>
    <w:div w:id="1734162479">
      <w:bodyDiv w:val="1"/>
      <w:marLeft w:val="0"/>
      <w:marRight w:val="0"/>
      <w:marTop w:val="0"/>
      <w:marBottom w:val="0"/>
      <w:divBdr>
        <w:top w:val="none" w:sz="0" w:space="0" w:color="auto"/>
        <w:left w:val="none" w:sz="0" w:space="0" w:color="auto"/>
        <w:bottom w:val="none" w:sz="0" w:space="0" w:color="auto"/>
        <w:right w:val="none" w:sz="0" w:space="0" w:color="auto"/>
      </w:divBdr>
    </w:div>
    <w:div w:id="1744328077">
      <w:bodyDiv w:val="1"/>
      <w:marLeft w:val="0"/>
      <w:marRight w:val="0"/>
      <w:marTop w:val="0"/>
      <w:marBottom w:val="0"/>
      <w:divBdr>
        <w:top w:val="none" w:sz="0" w:space="0" w:color="auto"/>
        <w:left w:val="none" w:sz="0" w:space="0" w:color="auto"/>
        <w:bottom w:val="none" w:sz="0" w:space="0" w:color="auto"/>
        <w:right w:val="none" w:sz="0" w:space="0" w:color="auto"/>
      </w:divBdr>
    </w:div>
    <w:div w:id="1744638719">
      <w:bodyDiv w:val="1"/>
      <w:marLeft w:val="0"/>
      <w:marRight w:val="0"/>
      <w:marTop w:val="0"/>
      <w:marBottom w:val="0"/>
      <w:divBdr>
        <w:top w:val="none" w:sz="0" w:space="0" w:color="auto"/>
        <w:left w:val="none" w:sz="0" w:space="0" w:color="auto"/>
        <w:bottom w:val="none" w:sz="0" w:space="0" w:color="auto"/>
        <w:right w:val="none" w:sz="0" w:space="0" w:color="auto"/>
      </w:divBdr>
    </w:div>
    <w:div w:id="1814056176">
      <w:bodyDiv w:val="1"/>
      <w:marLeft w:val="0"/>
      <w:marRight w:val="0"/>
      <w:marTop w:val="0"/>
      <w:marBottom w:val="0"/>
      <w:divBdr>
        <w:top w:val="none" w:sz="0" w:space="0" w:color="auto"/>
        <w:left w:val="none" w:sz="0" w:space="0" w:color="auto"/>
        <w:bottom w:val="none" w:sz="0" w:space="0" w:color="auto"/>
        <w:right w:val="none" w:sz="0" w:space="0" w:color="auto"/>
      </w:divBdr>
    </w:div>
    <w:div w:id="1854028121">
      <w:bodyDiv w:val="1"/>
      <w:marLeft w:val="0"/>
      <w:marRight w:val="0"/>
      <w:marTop w:val="0"/>
      <w:marBottom w:val="0"/>
      <w:divBdr>
        <w:top w:val="none" w:sz="0" w:space="0" w:color="auto"/>
        <w:left w:val="none" w:sz="0" w:space="0" w:color="auto"/>
        <w:bottom w:val="none" w:sz="0" w:space="0" w:color="auto"/>
        <w:right w:val="none" w:sz="0" w:space="0" w:color="auto"/>
      </w:divBdr>
    </w:div>
    <w:div w:id="1866366616">
      <w:bodyDiv w:val="1"/>
      <w:marLeft w:val="0"/>
      <w:marRight w:val="0"/>
      <w:marTop w:val="0"/>
      <w:marBottom w:val="0"/>
      <w:divBdr>
        <w:top w:val="none" w:sz="0" w:space="0" w:color="auto"/>
        <w:left w:val="none" w:sz="0" w:space="0" w:color="auto"/>
        <w:bottom w:val="none" w:sz="0" w:space="0" w:color="auto"/>
        <w:right w:val="none" w:sz="0" w:space="0" w:color="auto"/>
      </w:divBdr>
    </w:div>
    <w:div w:id="1881892110">
      <w:bodyDiv w:val="1"/>
      <w:marLeft w:val="0"/>
      <w:marRight w:val="0"/>
      <w:marTop w:val="0"/>
      <w:marBottom w:val="0"/>
      <w:divBdr>
        <w:top w:val="none" w:sz="0" w:space="0" w:color="auto"/>
        <w:left w:val="none" w:sz="0" w:space="0" w:color="auto"/>
        <w:bottom w:val="none" w:sz="0" w:space="0" w:color="auto"/>
        <w:right w:val="none" w:sz="0" w:space="0" w:color="auto"/>
      </w:divBdr>
    </w:div>
    <w:div w:id="1925721348">
      <w:bodyDiv w:val="1"/>
      <w:marLeft w:val="0"/>
      <w:marRight w:val="0"/>
      <w:marTop w:val="0"/>
      <w:marBottom w:val="0"/>
      <w:divBdr>
        <w:top w:val="none" w:sz="0" w:space="0" w:color="auto"/>
        <w:left w:val="none" w:sz="0" w:space="0" w:color="auto"/>
        <w:bottom w:val="none" w:sz="0" w:space="0" w:color="auto"/>
        <w:right w:val="none" w:sz="0" w:space="0" w:color="auto"/>
      </w:divBdr>
    </w:div>
    <w:div w:id="207018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arja@ruumjamaastik.ee"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aja.tammar@knc.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EC5CCF39DA94AB27D8DF2462C6333" ma:contentTypeVersion="8" ma:contentTypeDescription="Create a new document." ma:contentTypeScope="" ma:versionID="7a7f915fe196b768eae69af735191060">
  <xsd:schema xmlns:xsd="http://www.w3.org/2001/XMLSchema" xmlns:xs="http://www.w3.org/2001/XMLSchema" xmlns:p="http://schemas.microsoft.com/office/2006/metadata/properties" xmlns:ns3="55c189cc-499f-41da-ae2f-a038619ef19c" targetNamespace="http://schemas.microsoft.com/office/2006/metadata/properties" ma:root="true" ma:fieldsID="7a4761811413e77420a49839d4ed775a" ns3:_="">
    <xsd:import namespace="55c189cc-499f-41da-ae2f-a038619e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89cc-499f-41da-ae2f-a038619ef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7DA6-32A1-4060-89FF-58A5A9501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89cc-499f-41da-ae2f-a038619e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47EF5-3FE9-44CE-AE5B-90E7C6610A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4C806-CBE0-466B-9D88-301D027587A1}">
  <ds:schemaRefs>
    <ds:schemaRef ds:uri="http://schemas.microsoft.com/sharepoint/v3/contenttype/forms"/>
  </ds:schemaRefs>
</ds:datastoreItem>
</file>

<file path=customXml/itemProps4.xml><?xml version="1.0" encoding="utf-8"?>
<ds:datastoreItem xmlns:ds="http://schemas.openxmlformats.org/officeDocument/2006/customXml" ds:itemID="{7C64A387-DF67-4177-AB72-A8EA07B1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4611</Words>
  <Characters>26750</Characters>
  <Application>Microsoft Office Word</Application>
  <DocSecurity>0</DocSecurity>
  <Lines>222</Lines>
  <Paragraphs>62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 Sisukord</vt:lpstr>
      <vt:lpstr>I Sisukord</vt:lpstr>
    </vt:vector>
  </TitlesOfParts>
  <Company>RUUM JA MAASTIK OÜ</Company>
  <LinksUpToDate>false</LinksUpToDate>
  <CharactersWithSpaces>31299</CharactersWithSpaces>
  <SharedDoc>false</SharedDoc>
  <HLinks>
    <vt:vector size="180" baseType="variant">
      <vt:variant>
        <vt:i4>7602302</vt:i4>
      </vt:variant>
      <vt:variant>
        <vt:i4>171</vt:i4>
      </vt:variant>
      <vt:variant>
        <vt:i4>0</vt:i4>
      </vt:variant>
      <vt:variant>
        <vt:i4>5</vt:i4>
      </vt:variant>
      <vt:variant>
        <vt:lpwstr>http://www.maaamet.ee/</vt:lpwstr>
      </vt:variant>
      <vt:variant>
        <vt:lpwstr/>
      </vt:variant>
      <vt:variant>
        <vt:i4>1900598</vt:i4>
      </vt:variant>
      <vt:variant>
        <vt:i4>164</vt:i4>
      </vt:variant>
      <vt:variant>
        <vt:i4>0</vt:i4>
      </vt:variant>
      <vt:variant>
        <vt:i4>5</vt:i4>
      </vt:variant>
      <vt:variant>
        <vt:lpwstr/>
      </vt:variant>
      <vt:variant>
        <vt:lpwstr>_Toc283041331</vt:lpwstr>
      </vt:variant>
      <vt:variant>
        <vt:i4>1900598</vt:i4>
      </vt:variant>
      <vt:variant>
        <vt:i4>158</vt:i4>
      </vt:variant>
      <vt:variant>
        <vt:i4>0</vt:i4>
      </vt:variant>
      <vt:variant>
        <vt:i4>5</vt:i4>
      </vt:variant>
      <vt:variant>
        <vt:lpwstr/>
      </vt:variant>
      <vt:variant>
        <vt:lpwstr>_Toc283041330</vt:lpwstr>
      </vt:variant>
      <vt:variant>
        <vt:i4>1835062</vt:i4>
      </vt:variant>
      <vt:variant>
        <vt:i4>152</vt:i4>
      </vt:variant>
      <vt:variant>
        <vt:i4>0</vt:i4>
      </vt:variant>
      <vt:variant>
        <vt:i4>5</vt:i4>
      </vt:variant>
      <vt:variant>
        <vt:lpwstr/>
      </vt:variant>
      <vt:variant>
        <vt:lpwstr>_Toc283041329</vt:lpwstr>
      </vt:variant>
      <vt:variant>
        <vt:i4>1835062</vt:i4>
      </vt:variant>
      <vt:variant>
        <vt:i4>146</vt:i4>
      </vt:variant>
      <vt:variant>
        <vt:i4>0</vt:i4>
      </vt:variant>
      <vt:variant>
        <vt:i4>5</vt:i4>
      </vt:variant>
      <vt:variant>
        <vt:lpwstr/>
      </vt:variant>
      <vt:variant>
        <vt:lpwstr>_Toc283041328</vt:lpwstr>
      </vt:variant>
      <vt:variant>
        <vt:i4>1835062</vt:i4>
      </vt:variant>
      <vt:variant>
        <vt:i4>140</vt:i4>
      </vt:variant>
      <vt:variant>
        <vt:i4>0</vt:i4>
      </vt:variant>
      <vt:variant>
        <vt:i4>5</vt:i4>
      </vt:variant>
      <vt:variant>
        <vt:lpwstr/>
      </vt:variant>
      <vt:variant>
        <vt:lpwstr>_Toc283041327</vt:lpwstr>
      </vt:variant>
      <vt:variant>
        <vt:i4>1835062</vt:i4>
      </vt:variant>
      <vt:variant>
        <vt:i4>134</vt:i4>
      </vt:variant>
      <vt:variant>
        <vt:i4>0</vt:i4>
      </vt:variant>
      <vt:variant>
        <vt:i4>5</vt:i4>
      </vt:variant>
      <vt:variant>
        <vt:lpwstr/>
      </vt:variant>
      <vt:variant>
        <vt:lpwstr>_Toc283041326</vt:lpwstr>
      </vt:variant>
      <vt:variant>
        <vt:i4>1835062</vt:i4>
      </vt:variant>
      <vt:variant>
        <vt:i4>128</vt:i4>
      </vt:variant>
      <vt:variant>
        <vt:i4>0</vt:i4>
      </vt:variant>
      <vt:variant>
        <vt:i4>5</vt:i4>
      </vt:variant>
      <vt:variant>
        <vt:lpwstr/>
      </vt:variant>
      <vt:variant>
        <vt:lpwstr>_Toc283041325</vt:lpwstr>
      </vt:variant>
      <vt:variant>
        <vt:i4>1835062</vt:i4>
      </vt:variant>
      <vt:variant>
        <vt:i4>122</vt:i4>
      </vt:variant>
      <vt:variant>
        <vt:i4>0</vt:i4>
      </vt:variant>
      <vt:variant>
        <vt:i4>5</vt:i4>
      </vt:variant>
      <vt:variant>
        <vt:lpwstr/>
      </vt:variant>
      <vt:variant>
        <vt:lpwstr>_Toc283041324</vt:lpwstr>
      </vt:variant>
      <vt:variant>
        <vt:i4>1835062</vt:i4>
      </vt:variant>
      <vt:variant>
        <vt:i4>116</vt:i4>
      </vt:variant>
      <vt:variant>
        <vt:i4>0</vt:i4>
      </vt:variant>
      <vt:variant>
        <vt:i4>5</vt:i4>
      </vt:variant>
      <vt:variant>
        <vt:lpwstr/>
      </vt:variant>
      <vt:variant>
        <vt:lpwstr>_Toc283041323</vt:lpwstr>
      </vt:variant>
      <vt:variant>
        <vt:i4>1835062</vt:i4>
      </vt:variant>
      <vt:variant>
        <vt:i4>110</vt:i4>
      </vt:variant>
      <vt:variant>
        <vt:i4>0</vt:i4>
      </vt:variant>
      <vt:variant>
        <vt:i4>5</vt:i4>
      </vt:variant>
      <vt:variant>
        <vt:lpwstr/>
      </vt:variant>
      <vt:variant>
        <vt:lpwstr>_Toc283041322</vt:lpwstr>
      </vt:variant>
      <vt:variant>
        <vt:i4>1835062</vt:i4>
      </vt:variant>
      <vt:variant>
        <vt:i4>104</vt:i4>
      </vt:variant>
      <vt:variant>
        <vt:i4>0</vt:i4>
      </vt:variant>
      <vt:variant>
        <vt:i4>5</vt:i4>
      </vt:variant>
      <vt:variant>
        <vt:lpwstr/>
      </vt:variant>
      <vt:variant>
        <vt:lpwstr>_Toc283041321</vt:lpwstr>
      </vt:variant>
      <vt:variant>
        <vt:i4>1835062</vt:i4>
      </vt:variant>
      <vt:variant>
        <vt:i4>98</vt:i4>
      </vt:variant>
      <vt:variant>
        <vt:i4>0</vt:i4>
      </vt:variant>
      <vt:variant>
        <vt:i4>5</vt:i4>
      </vt:variant>
      <vt:variant>
        <vt:lpwstr/>
      </vt:variant>
      <vt:variant>
        <vt:lpwstr>_Toc283041320</vt:lpwstr>
      </vt:variant>
      <vt:variant>
        <vt:i4>2031670</vt:i4>
      </vt:variant>
      <vt:variant>
        <vt:i4>92</vt:i4>
      </vt:variant>
      <vt:variant>
        <vt:i4>0</vt:i4>
      </vt:variant>
      <vt:variant>
        <vt:i4>5</vt:i4>
      </vt:variant>
      <vt:variant>
        <vt:lpwstr/>
      </vt:variant>
      <vt:variant>
        <vt:lpwstr>_Toc283041319</vt:lpwstr>
      </vt:variant>
      <vt:variant>
        <vt:i4>2031670</vt:i4>
      </vt:variant>
      <vt:variant>
        <vt:i4>86</vt:i4>
      </vt:variant>
      <vt:variant>
        <vt:i4>0</vt:i4>
      </vt:variant>
      <vt:variant>
        <vt:i4>5</vt:i4>
      </vt:variant>
      <vt:variant>
        <vt:lpwstr/>
      </vt:variant>
      <vt:variant>
        <vt:lpwstr>_Toc283041318</vt:lpwstr>
      </vt:variant>
      <vt:variant>
        <vt:i4>2031670</vt:i4>
      </vt:variant>
      <vt:variant>
        <vt:i4>80</vt:i4>
      </vt:variant>
      <vt:variant>
        <vt:i4>0</vt:i4>
      </vt:variant>
      <vt:variant>
        <vt:i4>5</vt:i4>
      </vt:variant>
      <vt:variant>
        <vt:lpwstr/>
      </vt:variant>
      <vt:variant>
        <vt:lpwstr>_Toc283041317</vt:lpwstr>
      </vt:variant>
      <vt:variant>
        <vt:i4>2031670</vt:i4>
      </vt:variant>
      <vt:variant>
        <vt:i4>74</vt:i4>
      </vt:variant>
      <vt:variant>
        <vt:i4>0</vt:i4>
      </vt:variant>
      <vt:variant>
        <vt:i4>5</vt:i4>
      </vt:variant>
      <vt:variant>
        <vt:lpwstr/>
      </vt:variant>
      <vt:variant>
        <vt:lpwstr>_Toc283041316</vt:lpwstr>
      </vt:variant>
      <vt:variant>
        <vt:i4>2031670</vt:i4>
      </vt:variant>
      <vt:variant>
        <vt:i4>68</vt:i4>
      </vt:variant>
      <vt:variant>
        <vt:i4>0</vt:i4>
      </vt:variant>
      <vt:variant>
        <vt:i4>5</vt:i4>
      </vt:variant>
      <vt:variant>
        <vt:lpwstr/>
      </vt:variant>
      <vt:variant>
        <vt:lpwstr>_Toc283041315</vt:lpwstr>
      </vt:variant>
      <vt:variant>
        <vt:i4>2031670</vt:i4>
      </vt:variant>
      <vt:variant>
        <vt:i4>62</vt:i4>
      </vt:variant>
      <vt:variant>
        <vt:i4>0</vt:i4>
      </vt:variant>
      <vt:variant>
        <vt:i4>5</vt:i4>
      </vt:variant>
      <vt:variant>
        <vt:lpwstr/>
      </vt:variant>
      <vt:variant>
        <vt:lpwstr>_Toc283041314</vt:lpwstr>
      </vt:variant>
      <vt:variant>
        <vt:i4>2031670</vt:i4>
      </vt:variant>
      <vt:variant>
        <vt:i4>56</vt:i4>
      </vt:variant>
      <vt:variant>
        <vt:i4>0</vt:i4>
      </vt:variant>
      <vt:variant>
        <vt:i4>5</vt:i4>
      </vt:variant>
      <vt:variant>
        <vt:lpwstr/>
      </vt:variant>
      <vt:variant>
        <vt:lpwstr>_Toc283041313</vt:lpwstr>
      </vt:variant>
      <vt:variant>
        <vt:i4>2031670</vt:i4>
      </vt:variant>
      <vt:variant>
        <vt:i4>50</vt:i4>
      </vt:variant>
      <vt:variant>
        <vt:i4>0</vt:i4>
      </vt:variant>
      <vt:variant>
        <vt:i4>5</vt:i4>
      </vt:variant>
      <vt:variant>
        <vt:lpwstr/>
      </vt:variant>
      <vt:variant>
        <vt:lpwstr>_Toc283041312</vt:lpwstr>
      </vt:variant>
      <vt:variant>
        <vt:i4>2031670</vt:i4>
      </vt:variant>
      <vt:variant>
        <vt:i4>44</vt:i4>
      </vt:variant>
      <vt:variant>
        <vt:i4>0</vt:i4>
      </vt:variant>
      <vt:variant>
        <vt:i4>5</vt:i4>
      </vt:variant>
      <vt:variant>
        <vt:lpwstr/>
      </vt:variant>
      <vt:variant>
        <vt:lpwstr>_Toc283041311</vt:lpwstr>
      </vt:variant>
      <vt:variant>
        <vt:i4>2031670</vt:i4>
      </vt:variant>
      <vt:variant>
        <vt:i4>38</vt:i4>
      </vt:variant>
      <vt:variant>
        <vt:i4>0</vt:i4>
      </vt:variant>
      <vt:variant>
        <vt:i4>5</vt:i4>
      </vt:variant>
      <vt:variant>
        <vt:lpwstr/>
      </vt:variant>
      <vt:variant>
        <vt:lpwstr>_Toc283041310</vt:lpwstr>
      </vt:variant>
      <vt:variant>
        <vt:i4>1966134</vt:i4>
      </vt:variant>
      <vt:variant>
        <vt:i4>32</vt:i4>
      </vt:variant>
      <vt:variant>
        <vt:i4>0</vt:i4>
      </vt:variant>
      <vt:variant>
        <vt:i4>5</vt:i4>
      </vt:variant>
      <vt:variant>
        <vt:lpwstr/>
      </vt:variant>
      <vt:variant>
        <vt:lpwstr>_Toc283041309</vt:lpwstr>
      </vt:variant>
      <vt:variant>
        <vt:i4>1966134</vt:i4>
      </vt:variant>
      <vt:variant>
        <vt:i4>26</vt:i4>
      </vt:variant>
      <vt:variant>
        <vt:i4>0</vt:i4>
      </vt:variant>
      <vt:variant>
        <vt:i4>5</vt:i4>
      </vt:variant>
      <vt:variant>
        <vt:lpwstr/>
      </vt:variant>
      <vt:variant>
        <vt:lpwstr>_Toc283041308</vt:lpwstr>
      </vt:variant>
      <vt:variant>
        <vt:i4>1966134</vt:i4>
      </vt:variant>
      <vt:variant>
        <vt:i4>20</vt:i4>
      </vt:variant>
      <vt:variant>
        <vt:i4>0</vt:i4>
      </vt:variant>
      <vt:variant>
        <vt:i4>5</vt:i4>
      </vt:variant>
      <vt:variant>
        <vt:lpwstr/>
      </vt:variant>
      <vt:variant>
        <vt:lpwstr>_Toc283041307</vt:lpwstr>
      </vt:variant>
      <vt:variant>
        <vt:i4>1966134</vt:i4>
      </vt:variant>
      <vt:variant>
        <vt:i4>14</vt:i4>
      </vt:variant>
      <vt:variant>
        <vt:i4>0</vt:i4>
      </vt:variant>
      <vt:variant>
        <vt:i4>5</vt:i4>
      </vt:variant>
      <vt:variant>
        <vt:lpwstr/>
      </vt:variant>
      <vt:variant>
        <vt:lpwstr>_Toc283041306</vt:lpwstr>
      </vt:variant>
      <vt:variant>
        <vt:i4>1966134</vt:i4>
      </vt:variant>
      <vt:variant>
        <vt:i4>8</vt:i4>
      </vt:variant>
      <vt:variant>
        <vt:i4>0</vt:i4>
      </vt:variant>
      <vt:variant>
        <vt:i4>5</vt:i4>
      </vt:variant>
      <vt:variant>
        <vt:lpwstr/>
      </vt:variant>
      <vt:variant>
        <vt:lpwstr>_Toc283041305</vt:lpwstr>
      </vt:variant>
      <vt:variant>
        <vt:i4>852003</vt:i4>
      </vt:variant>
      <vt:variant>
        <vt:i4>3</vt:i4>
      </vt:variant>
      <vt:variant>
        <vt:i4>0</vt:i4>
      </vt:variant>
      <vt:variant>
        <vt:i4>5</vt:i4>
      </vt:variant>
      <vt:variant>
        <vt:lpwstr>mailto:maarja@ruumjamaastik.ee</vt:lpwstr>
      </vt:variant>
      <vt:variant>
        <vt:lpwstr/>
      </vt:variant>
      <vt:variant>
        <vt:i4>2031641</vt:i4>
      </vt:variant>
      <vt:variant>
        <vt:i4>0</vt:i4>
      </vt:variant>
      <vt:variant>
        <vt:i4>0</vt:i4>
      </vt:variant>
      <vt:variant>
        <vt:i4>5</vt:i4>
      </vt:variant>
      <vt:variant>
        <vt:lpwstr>http://www.ruumjamaastik.ee/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Sisukord</dc:title>
  <dc:subject/>
  <dc:creator>Maarja</dc:creator>
  <cp:keywords/>
  <dc:description/>
  <cp:lastModifiedBy>maarja zingel</cp:lastModifiedBy>
  <cp:revision>5</cp:revision>
  <cp:lastPrinted>2023-08-29T12:18:00Z</cp:lastPrinted>
  <dcterms:created xsi:type="dcterms:W3CDTF">2025-01-06T07:30:00Z</dcterms:created>
  <dcterms:modified xsi:type="dcterms:W3CDTF">2025-01-06T08:41:00Z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0x010100079EC5CCF39DA94AB27D8DF2462C6333</vt:lpwstr>
  </property>
</Properties>
</file>