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rFonts w:ascii="Montserrat Light" w:cs="Montserrat Light" w:hAnsi="Montserrat Light" w:eastAsia="Montserrat Light"/>
          <w:b w:val="1"/>
          <w:bCs w:val="1"/>
          <w:sz w:val="22"/>
          <w:szCs w:val="22"/>
        </w:rPr>
      </w:pPr>
      <w:r>
        <w:rPr>
          <w:rFonts w:ascii="Montserrat Bold" w:hAnsi="Montserrat Bold"/>
          <w:sz w:val="22"/>
          <w:szCs w:val="22"/>
          <w:rtl w:val="0"/>
        </w:rPr>
        <w:t>05.04.2024 kirja nr 4.2-17/5590-6 nimekiri:</w:t>
      </w:r>
    </w:p>
    <w:p>
      <w:pPr>
        <w:pStyle w:val="Основной текст A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</w:rPr>
        <w:t>Regionaal- ja P</w:t>
      </w:r>
      <w:r>
        <w:rPr>
          <w:rFonts w:ascii="Montserrat Light" w:hAnsi="Montserrat Light" w:hint="default"/>
          <w:sz w:val="22"/>
          <w:szCs w:val="22"/>
          <w:rtl w:val="0"/>
          <w:lang w:val="pt-PT"/>
        </w:rPr>
        <w:t>õ</w:t>
      </w:r>
      <w:r>
        <w:rPr>
          <w:rFonts w:ascii="Montserrat Light" w:hAnsi="Montserrat Light"/>
          <w:sz w:val="22"/>
          <w:szCs w:val="22"/>
          <w:rtl w:val="0"/>
        </w:rPr>
        <w:t>llumajandusministeerium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"mailto:info@agri.ee"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info@agri.ee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Kaitseministeerium</w:t>
      </w:r>
    </w:p>
    <w:p>
      <w:pPr>
        <w:pStyle w:val="Основной текст A"/>
        <w:ind w:right="100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"mailto:info@kaitseministeerium.ee"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info@kaitseministeerium.ee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P</w:t>
      </w:r>
      <w:r>
        <w:rPr>
          <w:rStyle w:val="Нет"/>
          <w:rFonts w:ascii="Montserrat Light" w:hAnsi="Montserrat Light" w:hint="default"/>
          <w:sz w:val="22"/>
          <w:szCs w:val="22"/>
          <w:rtl w:val="0"/>
        </w:rPr>
        <w:t>ää</w:t>
      </w:r>
      <w:r>
        <w:rPr>
          <w:rStyle w:val="Нет"/>
          <w:rFonts w:ascii="Montserrat Light" w:hAnsi="Montserrat Light"/>
          <w:sz w:val="22"/>
          <w:szCs w:val="22"/>
          <w:rtl w:val="0"/>
          <w:lang w:val="en-US"/>
        </w:rPr>
        <w:t>steamet</w:t>
      </w:r>
    </w:p>
    <w:p>
      <w:pPr>
        <w:pStyle w:val="Основной текст A"/>
        <w:rPr>
          <w:rStyle w:val="Нет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"mailto:rescue@rescue.ee"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rescue@rescue.ee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"mailto:ida@rescue.ee"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ida@rescue.ee</w:t>
      </w:r>
      <w:r>
        <w:rPr/>
        <w:fldChar w:fldCharType="end" w:fldLock="0"/>
      </w:r>
      <w:r>
        <w:rPr>
          <w:rStyle w:val="Нет"/>
          <w:rFonts w:ascii="Montserrat Regular" w:hAnsi="Montserrat Regular"/>
          <w:sz w:val="22"/>
          <w:szCs w:val="22"/>
          <w:rtl w:val="0"/>
        </w:rPr>
        <w:t xml:space="preserve"> </w:t>
      </w:r>
    </w:p>
    <w:p>
      <w:pPr>
        <w:pStyle w:val="Основной текст A"/>
        <w:rPr>
          <w:rStyle w:val="Нет"/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  <w:lang w:val="pt-PT"/>
        </w:rPr>
        <w:t>Transpordiamet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"mailto:info@transpordiamet.ee"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pt-PT"/>
        </w:rPr>
        <w:t>info@transpordiamet.ee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Keskkonnaamet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"mailto:info@keskkonnaamet.ee"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info@keskkonnaamet.ee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Maa-amet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"mailto:maaamet@maaamet.ee"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nl-NL"/>
        </w:rPr>
        <w:t>maaamet@maaamet.ee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Riigimetsa Majandamise Keskus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"mailto:rmk@rmk.ee"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rmk@rmk.ee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Narva Linnavalitsuse Linnamajandusamet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"mailto:linnamajandus@narva.ee"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linnamajandus@narva.ee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Elering AS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"mailto:info@elering.ee"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info@elering.ee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VKG Elektriv</w:t>
      </w:r>
      <w:r>
        <w:rPr>
          <w:rStyle w:val="Нет"/>
          <w:rFonts w:ascii="Montserrat Light" w:hAnsi="Montserrat Light" w:hint="default"/>
          <w:sz w:val="22"/>
          <w:szCs w:val="22"/>
          <w:rtl w:val="0"/>
          <w:lang w:val="pt-PT"/>
        </w:rPr>
        <w:t>õ</w:t>
      </w:r>
      <w:r>
        <w:rPr>
          <w:rStyle w:val="Нет"/>
          <w:rFonts w:ascii="Montserrat Light" w:hAnsi="Montserrat Light"/>
          <w:sz w:val="22"/>
          <w:szCs w:val="22"/>
          <w:rtl w:val="0"/>
          <w:lang w:val="sv-SE"/>
        </w:rPr>
        <w:t>rgud O</w:t>
      </w:r>
      <w:r>
        <w:rPr>
          <w:rStyle w:val="Нет"/>
          <w:rFonts w:ascii="Montserrat Light" w:hAnsi="Montserrat Light" w:hint="default"/>
          <w:sz w:val="22"/>
          <w:szCs w:val="22"/>
          <w:rtl w:val="0"/>
          <w:lang w:val="de-DE"/>
        </w:rPr>
        <w:t>Ü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"mailto:vkgev@vkg.ee"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nl-NL"/>
        </w:rPr>
        <w:t>vkgev@vkg.ee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AS Narva Vesi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"mailto:info@narvavesi.ee"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info@narvavesi.ee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  <w:lang w:val="nl-NL"/>
        </w:rPr>
        <w:t>AS Gaasiv</w:t>
      </w:r>
      <w:r>
        <w:rPr>
          <w:rStyle w:val="Нет"/>
          <w:rFonts w:ascii="Montserrat Light" w:hAnsi="Montserrat Light" w:hint="default"/>
          <w:sz w:val="22"/>
          <w:szCs w:val="22"/>
          <w:rtl w:val="0"/>
          <w:lang w:val="pt-PT"/>
        </w:rPr>
        <w:t>õ</w:t>
      </w:r>
      <w:r>
        <w:rPr>
          <w:rStyle w:val="Нет"/>
          <w:rFonts w:ascii="Montserrat Light" w:hAnsi="Montserrat Light"/>
          <w:sz w:val="22"/>
          <w:szCs w:val="22"/>
          <w:rtl w:val="0"/>
        </w:rPr>
        <w:t>rk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"mailto:gaasivork@gaas.ee"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nl-NL"/>
        </w:rPr>
        <w:t>gaasivork@gaas.ee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Telia Eesti AS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"mailto:info@telia.ee"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info@telia.ee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  <w:lang w:val="en-US"/>
        </w:rPr>
        <w:t>Enefit Power AS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"mailto:info@enefitpower.ee"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info@enefitpower.ee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</w:rPr>
        <w:t>Nakro O</w:t>
      </w:r>
      <w:r>
        <w:rPr>
          <w:rStyle w:val="Нет"/>
          <w:rFonts w:ascii="Montserrat Light" w:hAnsi="Montserrat Light" w:hint="default"/>
          <w:sz w:val="22"/>
          <w:szCs w:val="22"/>
          <w:rtl w:val="0"/>
          <w:lang w:val="de-DE"/>
        </w:rPr>
        <w:t>Ü</w:t>
      </w:r>
      <w:r>
        <w:rPr>
          <w:rStyle w:val="Нет"/>
          <w:rFonts w:ascii="Montserrat Light" w:hAnsi="Montserrat Light"/>
          <w:sz w:val="22"/>
          <w:szCs w:val="22"/>
          <w:rtl w:val="0"/>
        </w:rPr>
        <w:t>/ MT</w:t>
      </w:r>
      <w:r>
        <w:rPr>
          <w:rStyle w:val="Нет"/>
          <w:rFonts w:ascii="Montserrat Light" w:hAnsi="Montserrat Light" w:hint="default"/>
          <w:sz w:val="22"/>
          <w:szCs w:val="22"/>
          <w:rtl w:val="0"/>
        </w:rPr>
        <w:t xml:space="preserve">Ü </w:t>
      </w:r>
      <w:r>
        <w:rPr>
          <w:rStyle w:val="Нет"/>
          <w:rFonts w:ascii="Montserrat Light" w:hAnsi="Montserrat Light"/>
          <w:sz w:val="22"/>
          <w:szCs w:val="22"/>
          <w:rtl w:val="0"/>
        </w:rPr>
        <w:t>T</w:t>
      </w:r>
      <w:r>
        <w:rPr>
          <w:rStyle w:val="Нет"/>
          <w:rFonts w:ascii="Montserrat Light" w:hAnsi="Montserrat Light" w:hint="default"/>
          <w:sz w:val="22"/>
          <w:szCs w:val="22"/>
          <w:rtl w:val="0"/>
        </w:rPr>
        <w:t>öö</w:t>
      </w:r>
      <w:r>
        <w:rPr>
          <w:rStyle w:val="Нет"/>
          <w:rFonts w:ascii="Montserrat Light" w:hAnsi="Montserrat Light"/>
          <w:sz w:val="22"/>
          <w:szCs w:val="22"/>
          <w:rtl w:val="0"/>
        </w:rPr>
        <w:t>stuspark Intec-Nakro</w:t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"mailto:nakro@nakro.ee"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nakro@nakro.ee</w:t>
      </w:r>
      <w:r>
        <w:rPr/>
        <w:fldChar w:fldCharType="end" w:fldLock="0"/>
      </w: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 A"/>
        <w:rPr>
          <w:rStyle w:val="Нет"/>
          <w:rFonts w:ascii="Montserrat Light" w:cs="Montserrat Light" w:hAnsi="Montserrat Light" w:eastAsia="Montserrat Light"/>
          <w:sz w:val="22"/>
          <w:szCs w:val="22"/>
        </w:rPr>
      </w:pPr>
      <w:r>
        <w:rPr>
          <w:rStyle w:val="Нет"/>
          <w:rFonts w:ascii="Montserrat Light" w:hAnsi="Montserrat Light"/>
          <w:sz w:val="22"/>
          <w:szCs w:val="22"/>
          <w:rtl w:val="0"/>
          <w:lang w:val="da-DK"/>
        </w:rPr>
        <w:t>AS Skivers Hides</w:t>
      </w:r>
    </w:p>
    <w:p>
      <w:pPr>
        <w:pStyle w:val="Основной текст A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"mailto:sh@skivers.ee"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sh@skivers.ee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Montserrat Light">
    <w:charset w:val="00"/>
    <w:family w:val="roman"/>
    <w:pitch w:val="default"/>
  </w:font>
  <w:font w:name="Montserra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Montserrat Light" w:cs="Montserrat Light" w:hAnsi="Montserrat Light" w:eastAsia="Montserrat Light"/>
      <w:outline w:val="0"/>
      <w:color w:val="0563c1"/>
      <w:sz w:val="22"/>
      <w:szCs w:val="22"/>
      <w:u w:val="single" w:color="0563c1"/>
      <w:lang w:val="it-IT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rFonts w:ascii="Montserrat Light" w:cs="Montserrat Light" w:hAnsi="Montserrat Light" w:eastAsia="Montserrat Light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Нет"/>
    <w:next w:val="Hyperlink.2"/>
    <w:rPr>
      <w:rFonts w:ascii="Montserrat Regular" w:cs="Montserrat Regular" w:hAnsi="Montserrat Regular" w:eastAsia="Montserrat Regular"/>
      <w:outline w:val="0"/>
      <w:color w:val="0563c1"/>
      <w:sz w:val="22"/>
      <w:szCs w:val="22"/>
      <w:u w:val="single" w:color="0563c1"/>
      <w:lang w:val="es-ES_tradnl"/>
      <w14:textFill>
        <w14:solidFill>
          <w14:srgbClr w14:val="0563C1"/>
        </w14:solidFill>
      </w14:textFill>
    </w:rPr>
  </w:style>
  <w:style w:type="character" w:styleId="Hyperlink.3">
    <w:name w:val="Hyperlink.3"/>
    <w:basedOn w:val="Нет"/>
    <w:next w:val="Hyperlink.3"/>
    <w:rPr>
      <w:rFonts w:ascii="Montserrat Regular" w:cs="Montserrat Regular" w:hAnsi="Montserrat Regular" w:eastAsia="Montserrat Regular"/>
      <w:outline w:val="0"/>
      <w:color w:val="0000ff"/>
      <w:sz w:val="22"/>
      <w:szCs w:val="22"/>
      <w:u w:val="single" w:color="0000ff"/>
      <w:lang w:val="es-ES_tradnl"/>
      <w14:textFill>
        <w14:solidFill>
          <w14:srgbClr w14:val="0000FF"/>
        </w14:solidFill>
      </w14:textFill>
    </w:rPr>
  </w:style>
  <w:style w:type="character" w:styleId="Hyperlink.4">
    <w:name w:val="Hyperlink.4"/>
    <w:basedOn w:val="Нет"/>
    <w:next w:val="Hyperlink.4"/>
    <w:rPr>
      <w:rFonts w:ascii="Montserrat Light" w:cs="Montserrat Light" w:hAnsi="Montserrat Light" w:eastAsia="Montserrat Light"/>
      <w:outline w:val="0"/>
      <w:color w:val="0563c1"/>
      <w:sz w:val="22"/>
      <w:szCs w:val="22"/>
      <w:u w:val="single" w:color="0563c1"/>
      <w:lang w:val="pt-PT"/>
      <w14:textFill>
        <w14:solidFill>
          <w14:srgbClr w14:val="0563C1"/>
        </w14:solidFill>
      </w14:textFill>
    </w:rPr>
  </w:style>
  <w:style w:type="character" w:styleId="Hyperlink.5">
    <w:name w:val="Hyperlink.5"/>
    <w:basedOn w:val="Нет"/>
    <w:next w:val="Hyperlink.5"/>
    <w:rPr>
      <w:rFonts w:ascii="Montserrat Light" w:cs="Montserrat Light" w:hAnsi="Montserrat Light" w:eastAsia="Montserrat Light"/>
      <w:outline w:val="0"/>
      <w:color w:val="0563c1"/>
      <w:sz w:val="22"/>
      <w:szCs w:val="22"/>
      <w:u w:val="single" w:color="0563c1"/>
      <w:lang w:val="nl-NL"/>
      <w14:textFill>
        <w14:solidFill>
          <w14:srgbClr w14:val="0563C1"/>
        </w14:solidFill>
      </w14:textFill>
    </w:rPr>
  </w:style>
  <w:style w:type="character" w:styleId="Hyperlink.6">
    <w:name w:val="Hyperlink.6"/>
    <w:basedOn w:val="Нет"/>
    <w:next w:val="Hyperlink.6"/>
    <w:rPr>
      <w:rFonts w:ascii="Montserrat Light" w:cs="Montserrat Light" w:hAnsi="Montserrat Light" w:eastAsia="Montserrat Light"/>
      <w:outline w:val="0"/>
      <w:color w:val="0563c1"/>
      <w:sz w:val="22"/>
      <w:szCs w:val="22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