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2A18" w14:textId="4E65A56C" w:rsidR="00BB59AB" w:rsidRPr="00421BB2" w:rsidRDefault="00BB59AB" w:rsidP="00BB59AB">
      <w:pPr>
        <w:pStyle w:val="Default"/>
        <w:spacing w:after="100" w:afterAutospacing="1" w:line="264" w:lineRule="auto"/>
        <w:jc w:val="center"/>
        <w:rPr>
          <w:rFonts w:ascii="Arial" w:hAnsi="Arial" w:cs="Arial"/>
          <w:b/>
          <w:bCs/>
          <w:sz w:val="20"/>
          <w:szCs w:val="20"/>
        </w:rPr>
      </w:pPr>
      <w:r w:rsidRPr="00421BB2">
        <w:rPr>
          <w:rFonts w:ascii="Arial" w:hAnsi="Arial" w:cs="Arial"/>
          <w:b/>
          <w:bCs/>
          <w:sz w:val="20"/>
          <w:szCs w:val="20"/>
        </w:rPr>
        <w:t>AKTSIASELTS EESTI POST</w:t>
      </w:r>
    </w:p>
    <w:p w14:paraId="0B26CFA5" w14:textId="61F7F6C2" w:rsidR="00BB59AB" w:rsidRPr="00421BB2" w:rsidRDefault="00BB59AB" w:rsidP="00BB59AB">
      <w:pPr>
        <w:pStyle w:val="Default"/>
        <w:spacing w:after="100" w:afterAutospacing="1" w:line="264" w:lineRule="auto"/>
        <w:jc w:val="center"/>
        <w:rPr>
          <w:rFonts w:ascii="Arial" w:hAnsi="Arial" w:cs="Arial"/>
          <w:sz w:val="20"/>
          <w:szCs w:val="20"/>
        </w:rPr>
      </w:pPr>
      <w:r w:rsidRPr="00421BB2">
        <w:rPr>
          <w:rFonts w:ascii="Arial" w:hAnsi="Arial" w:cs="Arial"/>
          <w:b/>
          <w:bCs/>
          <w:sz w:val="20"/>
          <w:szCs w:val="20"/>
        </w:rPr>
        <w:t>PÕHIKIRI</w:t>
      </w:r>
    </w:p>
    <w:p w14:paraId="4281F644" w14:textId="0ED173EF" w:rsidR="001A4095"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ÄRINIMI, ASUKOHT JA ÕIGUSLIK SEISUND</w:t>
      </w:r>
    </w:p>
    <w:p w14:paraId="60B02936" w14:textId="63DFDF6B"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Aktsiaseltsi (edaspidi: Selts) ärinimi on: Aktsiaselts Eesti Post. </w:t>
      </w:r>
    </w:p>
    <w:p w14:paraId="6129ED3C" w14:textId="189ADAB0"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asukoht on Tallinn, Eesti Vabariik. </w:t>
      </w:r>
    </w:p>
    <w:p w14:paraId="207EF0DD" w14:textId="48010047"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Oma kohustuste täitmise eest vastutab Selts kogu oma varaga. Aktsionär ei vastuta isiklikult Seltsi kohustuste eest. Selts ei vastuta aktsionäri kohustuste eest. </w:t>
      </w:r>
    </w:p>
    <w:p w14:paraId="40EB0E80" w14:textId="5FFFBD50" w:rsidR="00BB59AB" w:rsidRPr="00421BB2" w:rsidRDefault="00BB59AB" w:rsidP="00B0540A">
      <w:pPr>
        <w:pStyle w:val="Default"/>
        <w:numPr>
          <w:ilvl w:val="1"/>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Seltsil on õigus teostada kõiki Seltsi tegevuseks vajalikke õigustoiminguid, mis ei ole vastuolus seaduse või põhikirjaga. </w:t>
      </w:r>
    </w:p>
    <w:p w14:paraId="0C143F02" w14:textId="77777777" w:rsidR="00BB59AB" w:rsidRPr="00421BB2" w:rsidRDefault="00BB59AB" w:rsidP="00BB59AB">
      <w:pPr>
        <w:pStyle w:val="Default"/>
        <w:spacing w:before="100" w:beforeAutospacing="1" w:after="100" w:afterAutospacing="1" w:line="288" w:lineRule="auto"/>
        <w:contextualSpacing/>
        <w:jc w:val="both"/>
        <w:rPr>
          <w:rFonts w:ascii="Arial" w:hAnsi="Arial" w:cs="Arial"/>
          <w:b/>
          <w:bCs/>
          <w:sz w:val="20"/>
          <w:szCs w:val="20"/>
        </w:rPr>
      </w:pPr>
    </w:p>
    <w:p w14:paraId="14981187" w14:textId="4A5BE95C"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TEGEVUSVALDKOND JA EESMÄRK </w:t>
      </w:r>
    </w:p>
    <w:p w14:paraId="28E53765" w14:textId="1D4AE31B"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tegevuse eesmärgiks on luua klientidele väärtust posti-, paki- ja infologistika teenuste pakkumisel arendades, ühendades ja hallates selleks vajalikke võrgustikke ning süsteeme oma majandustegevuse tulemusena saadud kasumi kaudu. Selts osutab ka finants-, lao- ja tollimaakleri teenuseid ning tegeleb hulgi- ja jaekaubandusega. </w:t>
      </w:r>
    </w:p>
    <w:p w14:paraId="4DC5A196" w14:textId="77777777" w:rsidR="00BB59AB" w:rsidRPr="00421BB2" w:rsidRDefault="00BB59AB" w:rsidP="00BB59AB">
      <w:pPr>
        <w:pStyle w:val="Default"/>
        <w:spacing w:before="100" w:beforeAutospacing="1" w:after="100" w:afterAutospacing="1" w:line="288" w:lineRule="auto"/>
        <w:contextualSpacing/>
        <w:jc w:val="both"/>
        <w:rPr>
          <w:rFonts w:ascii="Arial" w:hAnsi="Arial" w:cs="Arial"/>
          <w:b/>
          <w:bCs/>
          <w:sz w:val="20"/>
          <w:szCs w:val="20"/>
        </w:rPr>
      </w:pPr>
    </w:p>
    <w:p w14:paraId="7C8ADEE0" w14:textId="670C74DE"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AKTSIAKAPITAL JA AKTSIAD </w:t>
      </w:r>
    </w:p>
    <w:p w14:paraId="769538A0" w14:textId="0EB9EB87"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Aktsiakapitali miinimumsuurus on 10 000 000 (kümme miljonit) eurot ja maksimumsuurus on 40 000 000 (nelikümmend miljonit) eurot. </w:t>
      </w:r>
    </w:p>
    <w:p w14:paraId="55AA38B3" w14:textId="0D8D55B0"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Aktsiakapital moodustub rahalistest või mitterahalistest sissemaksetest. Mitterahalise sissemakse väärtuse hindamise korraldab ja selle tulemused kinnitab Seltsi juhatus. </w:t>
      </w:r>
    </w:p>
    <w:p w14:paraId="7E4E1E7D" w14:textId="021D0AE5"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Aktsionär, kes ei tasu oma aktsia eest õigeaegselt, on kohustatud maksma viivist 0,1% päevas õigeaegselt mittetasutud summalt. </w:t>
      </w:r>
    </w:p>
    <w:p w14:paraId="15F49E18" w14:textId="2F37B162"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aktsiate nimiväärtus on 10 (kümme) eurot. </w:t>
      </w:r>
    </w:p>
    <w:p w14:paraId="6461BBC9" w14:textId="069CCD4E"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Seltsil on nimelised aktsiad, mis annavad aktsionärile igaüks 1 (ühe) hääle. </w:t>
      </w:r>
    </w:p>
    <w:p w14:paraId="4CC5B7AC" w14:textId="77777777" w:rsidR="00BB59AB" w:rsidRPr="00421BB2" w:rsidRDefault="00BB59AB" w:rsidP="00BB59AB">
      <w:pPr>
        <w:pStyle w:val="Default"/>
        <w:spacing w:before="100" w:beforeAutospacing="1" w:after="100" w:afterAutospacing="1" w:line="288" w:lineRule="auto"/>
        <w:contextualSpacing/>
        <w:jc w:val="both"/>
        <w:rPr>
          <w:rFonts w:ascii="Arial" w:hAnsi="Arial" w:cs="Arial"/>
          <w:b/>
          <w:bCs/>
          <w:sz w:val="20"/>
          <w:szCs w:val="20"/>
        </w:rPr>
      </w:pPr>
    </w:p>
    <w:p w14:paraId="146DE949" w14:textId="0F08FE32"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AKTSIONÄRI ÕIGUSED JA KOHUSTUSED </w:t>
      </w:r>
    </w:p>
    <w:p w14:paraId="579B5223" w14:textId="2530A665"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Aktsionär teostab oma õigusi Seltsis aktsionäride üldkoosolekul, kui seaduses ei ole sätestatud teisiti. </w:t>
      </w:r>
    </w:p>
    <w:p w14:paraId="7CAAE087" w14:textId="566C2AF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Üldkoosoleku pädevuses on: </w:t>
      </w:r>
    </w:p>
    <w:p w14:paraId="427496C0"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põhikirja muutmine; </w:t>
      </w:r>
    </w:p>
    <w:p w14:paraId="0DC81965"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aktsiakapitali suurendamine ja vähendamine; </w:t>
      </w:r>
    </w:p>
    <w:p w14:paraId="508302C5" w14:textId="6A73FB24"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3) nõukogu liikmete täpse arvu</w:t>
      </w:r>
      <w:r w:rsidR="00F67057" w:rsidRPr="00421BB2">
        <w:rPr>
          <w:rFonts w:ascii="Arial" w:hAnsi="Arial" w:cs="Arial"/>
          <w:sz w:val="20"/>
          <w:szCs w:val="20"/>
        </w:rPr>
        <w:t xml:space="preserve"> ning nõukogu esimehe ja liikmete</w:t>
      </w:r>
      <w:r w:rsidRPr="00421BB2">
        <w:rPr>
          <w:rFonts w:ascii="Arial" w:hAnsi="Arial" w:cs="Arial"/>
          <w:sz w:val="20"/>
          <w:szCs w:val="20"/>
        </w:rPr>
        <w:t xml:space="preserve"> valimise, tagasikutsumise ja tasustamise otsustamine; </w:t>
      </w:r>
    </w:p>
    <w:p w14:paraId="4D0E198E" w14:textId="0ED18412"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4) nõukogu töökorra</w:t>
      </w:r>
      <w:r w:rsidR="0047661E" w:rsidRPr="00421BB2">
        <w:rPr>
          <w:rFonts w:ascii="Arial" w:hAnsi="Arial" w:cs="Arial"/>
          <w:sz w:val="20"/>
          <w:szCs w:val="20"/>
        </w:rPr>
        <w:t>, nõukogu liikmele nõukogu töös osalemisega kaasnevate kulude katmise korra ning omaniku ootuste</w:t>
      </w:r>
      <w:r w:rsidRPr="00421BB2">
        <w:rPr>
          <w:rFonts w:ascii="Arial" w:hAnsi="Arial" w:cs="Arial"/>
          <w:sz w:val="20"/>
          <w:szCs w:val="20"/>
        </w:rPr>
        <w:t xml:space="preserve"> kehtestamine</w:t>
      </w:r>
      <w:r w:rsidR="00721E3B" w:rsidRPr="00421BB2">
        <w:rPr>
          <w:rFonts w:ascii="Arial" w:hAnsi="Arial" w:cs="Arial"/>
          <w:sz w:val="20"/>
          <w:szCs w:val="20"/>
        </w:rPr>
        <w:t xml:space="preserve"> ja </w:t>
      </w:r>
      <w:r w:rsidR="00B30A0B" w:rsidRPr="00421BB2">
        <w:rPr>
          <w:rFonts w:ascii="Arial" w:hAnsi="Arial" w:cs="Arial"/>
          <w:sz w:val="20"/>
          <w:szCs w:val="20"/>
        </w:rPr>
        <w:t xml:space="preserve">omaniku ootuste </w:t>
      </w:r>
      <w:r w:rsidR="00721E3B" w:rsidRPr="00421BB2">
        <w:rPr>
          <w:rFonts w:ascii="Arial" w:hAnsi="Arial" w:cs="Arial"/>
          <w:sz w:val="20"/>
          <w:szCs w:val="20"/>
        </w:rPr>
        <w:t>uuendamine vähemalt igal kolmandal aastal</w:t>
      </w:r>
      <w:r w:rsidRPr="00421BB2">
        <w:rPr>
          <w:rFonts w:ascii="Arial" w:hAnsi="Arial" w:cs="Arial"/>
          <w:sz w:val="20"/>
          <w:szCs w:val="20"/>
        </w:rPr>
        <w:t xml:space="preserve">; </w:t>
      </w:r>
    </w:p>
    <w:p w14:paraId="30F73C32"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5) välisaudiitorite arvu ja tasustamise korra määramine ning välisaudiitorite valimine; </w:t>
      </w:r>
    </w:p>
    <w:p w14:paraId="17CD1B50"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6) erikontrolli nõudmine; </w:t>
      </w:r>
    </w:p>
    <w:p w14:paraId="329D9B0A"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7) majandusaasta aruande kinnitamine ja kasumi jaotamine; </w:t>
      </w:r>
    </w:p>
    <w:p w14:paraId="63519357"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8) Seltsi poolt oma aktsiate omandamise või tagatiseks võtmise tingimuste otsustamine; </w:t>
      </w:r>
    </w:p>
    <w:p w14:paraId="4B8E6019"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9) Seltsi ühinemise, jagunemise või ümberkujundamise otsustamine; </w:t>
      </w:r>
    </w:p>
    <w:p w14:paraId="300983B6"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10) teises äriühingus olulise osaluse omandamine ja võõrandamine. Üldkoosoleku otsus on vajalik ka Seltsi tütarettevõtjate poolt teises äriühingus olulise osaluse omandamiseks või võõrandamiseks; </w:t>
      </w:r>
    </w:p>
    <w:p w14:paraId="780EB4C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11) Seltsi tütarettevõtjate juhtimise ja aruandluse põhimõtete kehtestamine; </w:t>
      </w:r>
    </w:p>
    <w:p w14:paraId="673A4A6D"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12) Seltsi lõpetamise otsustamine, lõpetamise käigus tehtud tegevuse jätkamise, ühinemise, jagunemise või ümberkujundamise otsustamine; </w:t>
      </w:r>
    </w:p>
    <w:p w14:paraId="4246157C"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13) juhatuse või nõukogu liikme või aktsionäri vastu nõude esitamise ning nõukogu liikmega tehingu tegemise otsustamine, samuti Seltsi esindaja määramine selle nõude esitamiseks või tehingu tegemiseks; </w:t>
      </w:r>
    </w:p>
    <w:p w14:paraId="15B30061"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14) võlgniku pankrotiavalduse esitamine seaduses ettenähtud juhtudel; </w:t>
      </w:r>
    </w:p>
    <w:p w14:paraId="3C4CCD5C" w14:textId="77777777" w:rsidR="00F67057" w:rsidRPr="00421BB2" w:rsidRDefault="00BB59AB" w:rsidP="00F67057">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lastRenderedPageBreak/>
        <w:t>15) teiste seadusega üldkoosoleku pädevusse antud küsimuste otsustamine;</w:t>
      </w:r>
    </w:p>
    <w:p w14:paraId="3093FDBD" w14:textId="355FEE7C" w:rsidR="00BB59AB" w:rsidRPr="00421BB2" w:rsidRDefault="00BB59AB" w:rsidP="00F67057">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16) juhatuse või nõukogu nõudel eeltoodud punktides nimetamata Seltsi tegevusega seonduvates küsimustes otsustamine. </w:t>
      </w:r>
    </w:p>
    <w:p w14:paraId="387A0910" w14:textId="24B65041"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Üldkoosolek kehtestab </w:t>
      </w:r>
      <w:r w:rsidR="0047661E" w:rsidRPr="00421BB2">
        <w:rPr>
          <w:rFonts w:ascii="Arial" w:hAnsi="Arial" w:cs="Arial"/>
          <w:sz w:val="20"/>
          <w:szCs w:val="20"/>
        </w:rPr>
        <w:t xml:space="preserve">nõukogu töökorra, nõukogu liikmele nõukogu töös osalemisega kaasnevate kulude katmise korra, omaniku ootused, millega määratakse strateegilised ja finantseesmärgid ning mida uuendatakse vähemalt igal kolmandal aastal, ning </w:t>
      </w:r>
      <w:r w:rsidRPr="00421BB2">
        <w:rPr>
          <w:rFonts w:ascii="Arial" w:hAnsi="Arial" w:cs="Arial"/>
          <w:sz w:val="20"/>
          <w:szCs w:val="20"/>
        </w:rPr>
        <w:t xml:space="preserve">Seltsi tütarettevõtete juhtimise ja aruandluse põhimõtted, milles muuhulgas nähakse ette, milliste otsuste tegemiseks peab tütarettevõttel olema emaettevõtte üldkoosoleku või nõukogu nõusolek. </w:t>
      </w:r>
    </w:p>
    <w:p w14:paraId="3CBA76A4" w14:textId="6AE7A422"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Üldkoosolekud on korralised ja erakorralised. Kui Seltsil on üks aktsionär, on aktsionäril kõik üldkoosoleku õigused. </w:t>
      </w:r>
    </w:p>
    <w:p w14:paraId="58664486" w14:textId="5390A25D"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Korraline üldkoosolek toimub kord aastas juhatuse poolt näidatud ajal. Korralise üldkoosoleku toimumisest teatab juhatus aktsionärile vähemalt 21 päeva ette. </w:t>
      </w:r>
    </w:p>
    <w:p w14:paraId="665FA570" w14:textId="6EB1A6EB"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Erakorralise üldkoosoleku kutsub juhatus kokku seaduses ettenähtud juhtudel, teatades sellest aktsionärile vähemalt seitse (7) päeva ette. Erakorralise üldkoosoleku kokkukutsumise taotlus esitatakse juhatusele kirjalikult. </w:t>
      </w:r>
    </w:p>
    <w:p w14:paraId="7E5AB4F1" w14:textId="305D7D1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Aktsionäril on õigus vastu võtta otsuseid üldkoosolekut kokku kutsumata seaduses sätestatud korras. </w:t>
      </w:r>
    </w:p>
    <w:p w14:paraId="78DC7A08" w14:textId="0D9558D7"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Aktsionär on kohustatud hoidma saladuses Seltsi või selle tegevusega seonduvat konfidentsiaalset teavet. Sellise teabe edastamine kolmandatele isikutele on lubatud ainult Seltsi juhtorgani otsusel. </w:t>
      </w:r>
    </w:p>
    <w:p w14:paraId="141907BF"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3D42881B" w14:textId="30963F59"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SELTSI JUHTIMINE </w:t>
      </w:r>
    </w:p>
    <w:p w14:paraId="3C6C4FBF" w14:textId="42A3EE99"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juhtorganid on: </w:t>
      </w:r>
    </w:p>
    <w:p w14:paraId="223C275C"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nõukogu; </w:t>
      </w:r>
    </w:p>
    <w:p w14:paraId="78BEA725"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juhatus. </w:t>
      </w:r>
    </w:p>
    <w:p w14:paraId="451F3585" w14:textId="1008921A"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juhtorganitel tuleb arvestada riigivaraseaduses ja selle alusel kehtestatud alamaastme aktides sätestatud nõuetega. </w:t>
      </w:r>
    </w:p>
    <w:p w14:paraId="59550B8D" w14:textId="33D9A9BE"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Juhtorgani liikmeks ei või olla isik: </w:t>
      </w:r>
    </w:p>
    <w:p w14:paraId="2EA91111"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kelle süüline tegevus või tegevusetus on kaasa toonud isiku pankroti; </w:t>
      </w:r>
    </w:p>
    <w:p w14:paraId="270081C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kelle süüline tegevus või tegevusetus on kaasa toonud juriidilisele isikule antud tegevusloa kehtetuks tunnistamise; </w:t>
      </w:r>
    </w:p>
    <w:p w14:paraId="597FAFDE"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kellel on ärikeeld; </w:t>
      </w:r>
    </w:p>
    <w:p w14:paraId="128ACC2A"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4) kelle süüline tegevus või tegevusetus on tekitanud kahju juriidilisele isikule; </w:t>
      </w:r>
    </w:p>
    <w:p w14:paraId="71C72C0A"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5) keda on majandusalase, ametialase või varavastase kuriteo eest karistatud; </w:t>
      </w:r>
    </w:p>
    <w:p w14:paraId="00F17219"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6) kellel on Seltsiga seotud olulised ärihuvid, mis väljenduvad muu hulgas olulise osaluse omamises Seltsis väärtpaberituru seaduse § 9 tähenduses või kuulumises sellise äriühingu juhtorganisse, kes on Seltsi oluline kaupade müüja või ostja, teenuste osutaja või tellija. </w:t>
      </w:r>
    </w:p>
    <w:p w14:paraId="49B2E34D"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7) Punktides 1-4 nimetatud piirangud kehtivad viis (5) aastat pärast pankroti väljakuulutamist, tegevusloa kehtetuks tunnistamist, ärikeelu lõppemist või kahju hüvitamist. </w:t>
      </w:r>
    </w:p>
    <w:p w14:paraId="6EC6DFFB"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8) Punktis 5 sätestatud keeld ei laiene isikutele, kelle karistusandmed on karistusregistrist kustutatud. </w:t>
      </w:r>
    </w:p>
    <w:p w14:paraId="159B9F8E"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5E8B91C6" w14:textId="57E4C41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Nõukogu </w:t>
      </w:r>
    </w:p>
    <w:p w14:paraId="2B6440DB" w14:textId="7E445403"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on Seltsi aktsionäri huve kaitsev juhtorgan, mis teostab järelevalvet juhatuse tegevuse üle. </w:t>
      </w:r>
    </w:p>
    <w:p w14:paraId="4018E8ED" w14:textId="1E58023C"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pädevuses on: </w:t>
      </w:r>
    </w:p>
    <w:p w14:paraId="16AC9DFF" w14:textId="0131995F"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Seltsi tegevuse planeerimine, kinnitades </w:t>
      </w:r>
      <w:r w:rsidR="0047661E" w:rsidRPr="00421BB2">
        <w:rPr>
          <w:rFonts w:ascii="Arial" w:hAnsi="Arial" w:cs="Arial"/>
          <w:sz w:val="20"/>
          <w:szCs w:val="20"/>
        </w:rPr>
        <w:t xml:space="preserve">omaniku ootustest lähtudes </w:t>
      </w:r>
      <w:r w:rsidRPr="00421BB2">
        <w:rPr>
          <w:rFonts w:ascii="Arial" w:hAnsi="Arial" w:cs="Arial"/>
          <w:sz w:val="20"/>
          <w:szCs w:val="20"/>
        </w:rPr>
        <w:t>Seltsi  strateegia</w:t>
      </w:r>
      <w:r w:rsidR="0047661E" w:rsidRPr="00421BB2">
        <w:rPr>
          <w:rFonts w:ascii="Arial" w:hAnsi="Arial" w:cs="Arial"/>
          <w:sz w:val="20"/>
          <w:szCs w:val="20"/>
        </w:rPr>
        <w:t>,</w:t>
      </w:r>
      <w:r w:rsidRPr="00421BB2">
        <w:rPr>
          <w:rFonts w:ascii="Arial" w:hAnsi="Arial" w:cs="Arial"/>
          <w:sz w:val="20"/>
          <w:szCs w:val="20"/>
        </w:rPr>
        <w:t xml:space="preserve"> </w:t>
      </w:r>
      <w:r w:rsidR="0017448C" w:rsidRPr="00421BB2">
        <w:rPr>
          <w:rFonts w:ascii="Arial" w:hAnsi="Arial" w:cs="Arial"/>
          <w:sz w:val="20"/>
          <w:szCs w:val="20"/>
        </w:rPr>
        <w:t xml:space="preserve">pikaajalise </w:t>
      </w:r>
      <w:r w:rsidR="0047661E" w:rsidRPr="00421BB2">
        <w:rPr>
          <w:rFonts w:ascii="Arial" w:hAnsi="Arial" w:cs="Arial"/>
          <w:sz w:val="20"/>
          <w:szCs w:val="20"/>
        </w:rPr>
        <w:t xml:space="preserve">finantsplaani </w:t>
      </w:r>
      <w:r w:rsidRPr="00421BB2">
        <w:rPr>
          <w:rFonts w:ascii="Arial" w:hAnsi="Arial" w:cs="Arial"/>
          <w:sz w:val="20"/>
          <w:szCs w:val="20"/>
        </w:rPr>
        <w:t xml:space="preserve">ja aastaeelarve; </w:t>
      </w:r>
    </w:p>
    <w:p w14:paraId="77360791"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korralduste tegemine juhatusele Seltsi juhtimise korraldamiseks ning juhatuse tegevuse üle järelevalve teostamine; </w:t>
      </w:r>
    </w:p>
    <w:p w14:paraId="6ECD2DE6"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juhatuse liikmete arvu määramine, nende valimine ja tagasikutsumine, juhatuse liikmete tööülesannete sisu ja tasustamise korra kindlaksmääramine, samuti juhatuse esimehe valimine; </w:t>
      </w:r>
    </w:p>
    <w:p w14:paraId="5066C3DE"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4) prokuristi nimetamine ja tagasikutsumine; </w:t>
      </w:r>
    </w:p>
    <w:p w14:paraId="11750A7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5) Seltsi auditikomitee töökorra ja koosseisu kinnitamine; </w:t>
      </w:r>
    </w:p>
    <w:p w14:paraId="58439095" w14:textId="66D57720" w:rsidR="00721E3B" w:rsidRPr="00421BB2" w:rsidRDefault="00721E3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lastRenderedPageBreak/>
        <w:t>6) Seltsi tasustamiskomitee moodustamine ning töökorra ja koosseisu kinnitamine;</w:t>
      </w:r>
    </w:p>
    <w:p w14:paraId="521F69DF" w14:textId="295FB8DC"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7) nõusoleku andmine juhatusele Seltsi nimel tehingute tegemiseks, mis väljuvad igapäevase majandustegevuse raamest ning mille üle otsustamine ei ole seaduse või põhikirja kohaselt üldkoosoleku ainupädevuses, eelkõige tehingute tegemiseks, millega kaasneb: </w:t>
      </w:r>
    </w:p>
    <w:p w14:paraId="55FDAC5D" w14:textId="77777777" w:rsidR="00F67057" w:rsidRPr="00421BB2" w:rsidRDefault="00BB59AB" w:rsidP="00F67057">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1. olulise osaluse omandamine või võõrandamine teistes äriühingutes, </w:t>
      </w:r>
    </w:p>
    <w:p w14:paraId="5ABE67D1" w14:textId="652EF86F" w:rsidR="00BB59AB" w:rsidRPr="00421BB2" w:rsidRDefault="00BB59AB" w:rsidP="00F67057">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2. tütarettevõtja asutamine või lõpetamine, </w:t>
      </w:r>
    </w:p>
    <w:p w14:paraId="55A19411"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3. ettevõtte omandamine, võõrandamine või selle tegevuse lõpetamine, </w:t>
      </w:r>
    </w:p>
    <w:p w14:paraId="32BA3388"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4. kinnisasjade ja registrisse kantud vallasasjade võõrandamine ja koormamine, </w:t>
      </w:r>
    </w:p>
    <w:p w14:paraId="2C57BCB4"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5. välisfiliaalide asutamine ja sulgemine, </w:t>
      </w:r>
    </w:p>
    <w:p w14:paraId="3CEF0621"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6. investeeringute tegemine, mis ületavad selleks majandusaastaks ettenähtud kulutuste summa, </w:t>
      </w:r>
    </w:p>
    <w:p w14:paraId="38CAF76E"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7. laenude ja muude võlakohustuste võtmine, mis ületavad selleks majandusaastaks ettenähtud summa, </w:t>
      </w:r>
    </w:p>
    <w:p w14:paraId="5D830FD3"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8. laenude andmine ja võlakohustuste tagamine, kui see väljub igapäevase majandustegevuse raamest. </w:t>
      </w:r>
    </w:p>
    <w:p w14:paraId="0802FBD4" w14:textId="77777777" w:rsidR="00BB59AB" w:rsidRPr="00421BB2" w:rsidRDefault="00BB59AB" w:rsidP="000776E4">
      <w:pPr>
        <w:pStyle w:val="Default"/>
        <w:spacing w:before="100" w:beforeAutospacing="1" w:after="100" w:afterAutospacing="1" w:line="288" w:lineRule="auto"/>
        <w:ind w:left="1418" w:hanging="1"/>
        <w:contextualSpacing/>
        <w:jc w:val="both"/>
        <w:rPr>
          <w:rFonts w:ascii="Arial" w:hAnsi="Arial" w:cs="Arial"/>
          <w:sz w:val="20"/>
          <w:szCs w:val="20"/>
        </w:rPr>
      </w:pPr>
      <w:r w:rsidRPr="00421BB2">
        <w:rPr>
          <w:rFonts w:ascii="Arial" w:hAnsi="Arial" w:cs="Arial"/>
          <w:sz w:val="20"/>
          <w:szCs w:val="20"/>
        </w:rPr>
        <w:t xml:space="preserve">9. Ettenähtud nõusolek ei ole vajalik, kui tehingu tegemisega viivitamisel kaasneks Seltsile oluline kahju, kaasaarvatud siis, kui jääks saamata oluline tulu; </w:t>
      </w:r>
    </w:p>
    <w:p w14:paraId="7583B640"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8) juhatuse poolt koostatud majandusaasta aruande läbivaatamine ja selle kohta üldkoosolekule aruande esitamine ning muudatuste tegemine juhatuse poolt esitatud kasumi jaotamise ettepanekus enne selle esitamist üldkoosolekule; </w:t>
      </w:r>
    </w:p>
    <w:p w14:paraId="58F3A4F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9) erakorralise üldkoosoleku kokkukutsumise nõudmine; </w:t>
      </w:r>
    </w:p>
    <w:p w14:paraId="160C915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10) üldkoosoleku päevakorra kindlaksmääramine; </w:t>
      </w:r>
    </w:p>
    <w:p w14:paraId="7B3088E0"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11) teiste seaduse või põhikirjaga nõukogu pädevusse antud küsimuste otsustamine. </w:t>
      </w:r>
    </w:p>
    <w:p w14:paraId="0FFFE427" w14:textId="6D18E700"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koosneb kuni </w:t>
      </w:r>
      <w:r w:rsidR="00E45FA8">
        <w:rPr>
          <w:rFonts w:ascii="Arial" w:hAnsi="Arial" w:cs="Arial"/>
          <w:sz w:val="20"/>
          <w:szCs w:val="20"/>
        </w:rPr>
        <w:t>seitsmest</w:t>
      </w:r>
      <w:r w:rsidR="00E45FA8" w:rsidRPr="00421BB2">
        <w:rPr>
          <w:rFonts w:ascii="Arial" w:hAnsi="Arial" w:cs="Arial"/>
          <w:sz w:val="20"/>
          <w:szCs w:val="20"/>
        </w:rPr>
        <w:t xml:space="preserve"> </w:t>
      </w:r>
      <w:r w:rsidRPr="00421BB2">
        <w:rPr>
          <w:rFonts w:ascii="Arial" w:hAnsi="Arial" w:cs="Arial"/>
          <w:sz w:val="20"/>
          <w:szCs w:val="20"/>
        </w:rPr>
        <w:t>(</w:t>
      </w:r>
      <w:r w:rsidR="00E45FA8">
        <w:rPr>
          <w:rFonts w:ascii="Arial" w:hAnsi="Arial" w:cs="Arial"/>
          <w:sz w:val="20"/>
          <w:szCs w:val="20"/>
        </w:rPr>
        <w:t>7</w:t>
      </w:r>
      <w:r w:rsidRPr="00421BB2">
        <w:rPr>
          <w:rFonts w:ascii="Arial" w:hAnsi="Arial" w:cs="Arial"/>
          <w:sz w:val="20"/>
          <w:szCs w:val="20"/>
        </w:rPr>
        <w:t xml:space="preserve">) liikmest. Nõukogu liikmete täpse arvu määramisel lähtutakse Seltsi suurusest ja majanduslikust olukorrast ning vajadusest tagada nõukogu ülesannete efektiivne täitmine. </w:t>
      </w:r>
    </w:p>
    <w:p w14:paraId="66E0597F" w14:textId="6789899D"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liikmete volitused kestavad kolm (3) aastat. Üldkoosoleku otsusega võib nõukogu liikmeid tagasi kutsuda enne nende volituste lõppu. </w:t>
      </w:r>
    </w:p>
    <w:p w14:paraId="47D65938" w14:textId="22712CFF"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liikmeks ei või olla isik, kellel on Seltsiga sisuline huvide konflikt, mille allikaks võib muuhulgas olla asjaolu, et isik või temaga seotud isik: </w:t>
      </w:r>
    </w:p>
    <w:p w14:paraId="05298B65"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on füüsilisest isikust ettevõtja, kes tegutseb Seltsiga samal tegevusalal ega ole Seltsi aktsionär; </w:t>
      </w:r>
    </w:p>
    <w:p w14:paraId="25D55133"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on Seltsiga samal tegevusalal tegutseva täisühingu osanik või usaldusühingu täisosanik, kui ta ei ole Seltsi aktsionär; </w:t>
      </w:r>
    </w:p>
    <w:p w14:paraId="0398CB27"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omab olulist osalust väärtpaberituru seaduse § 9 tähenduses äriühingus, mis tegutseb Seltsiga samal tegevusalal ja mis ei ole Seltsi aktsionär; </w:t>
      </w:r>
    </w:p>
    <w:p w14:paraId="17B63E6F"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4) on Seltsiga samal tegevusalal tegutseva äriühingu juhtorgani liige, välja arvatud, kui tegu on riigi osalusega äriühinguga või selle äriühinguga samasse kontserni kuuluva äriühinguga või äriühinguga, mis on selle äriühingu osanik või aktsionär; </w:t>
      </w:r>
    </w:p>
    <w:p w14:paraId="4585E2B1"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5) omab Seltsiga seotud olulisi ärihuve, mis väljenduvad muu hulgas olulise osaluse omamises sellises juriidilises isikus või kuulumises sellise juriidilise isiku juhtorganisse, kes on Seltsile oluline kaupade müüja või ostja, teenuste osutaja või tellija. </w:t>
      </w:r>
    </w:p>
    <w:p w14:paraId="3C568D3F" w14:textId="2647E783"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6) Seotud isikuks on abikaasa, vanem, laps ja lapselaps ning isik, keda seob ühine majapidamine. </w:t>
      </w:r>
    </w:p>
    <w:p w14:paraId="5F7587C5" w14:textId="2F894636" w:rsidR="00BB59AB" w:rsidRPr="00421BB2" w:rsidRDefault="00C21B43"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Üldkoosolek valib</w:t>
      </w:r>
      <w:r w:rsidR="00BB59AB" w:rsidRPr="00421BB2">
        <w:rPr>
          <w:rFonts w:ascii="Arial" w:hAnsi="Arial" w:cs="Arial"/>
          <w:sz w:val="20"/>
          <w:szCs w:val="20"/>
        </w:rPr>
        <w:t xml:space="preserve"> nõukogu esimehe, kes korraldab nõukogu tegevust ja juhib nõukogu koosolekuid. </w:t>
      </w:r>
      <w:r w:rsidRPr="00421BB2">
        <w:rPr>
          <w:rFonts w:ascii="Arial" w:hAnsi="Arial" w:cs="Arial"/>
          <w:sz w:val="20"/>
          <w:szCs w:val="20"/>
        </w:rPr>
        <w:t>Nõukogu liikmed valivad endi hulgast nõukogu aseesimehe.</w:t>
      </w:r>
    </w:p>
    <w:p w14:paraId="3AE68142" w14:textId="008CE079"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koosolekud toimuvad vastavalt vajadusele, kuid mitte harvem kui üks kord kolme (3) kuu jooksul. Nõukogu koosolek on otsustusvõimeline kui sellest võtavad osa üle poole nõukogu liikmetest. </w:t>
      </w:r>
    </w:p>
    <w:p w14:paraId="37F9A202" w14:textId="378C3775"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otsused võetakse vastu lihthäälteenamusega. </w:t>
      </w:r>
    </w:p>
    <w:p w14:paraId="01721D7B" w14:textId="209BAA8A"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annab oma tegevusest aru üldkoosolekule. </w:t>
      </w:r>
    </w:p>
    <w:p w14:paraId="11E19D3A" w14:textId="0EEA4076"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liige on kohustatud teavitama osaluse valitsejat järgmistest asjaoludest: </w:t>
      </w:r>
    </w:p>
    <w:p w14:paraId="17596DA0"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lastRenderedPageBreak/>
        <w:t xml:space="preserve">1) Seltsi kavast teha tavapärasest majandustegevusest väljuvaid või Seltsi suhtes olulist tähtsust ja tagajärgi omada võivaid tehinguid; </w:t>
      </w:r>
    </w:p>
    <w:p w14:paraId="697F62AA" w14:textId="77777777" w:rsidR="00F67057" w:rsidRPr="00421BB2" w:rsidRDefault="00BB59AB" w:rsidP="00F67057">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oma tegevusest nõukogu liikmena, sealhulgas esitama osaluse valitseja soovitud vormis ja tähtajaks informatsiooni nõukogu tegevuse kohta; </w:t>
      </w:r>
    </w:p>
    <w:p w14:paraId="185F91D6" w14:textId="4226E72C" w:rsidR="00BB59AB" w:rsidRPr="00421BB2" w:rsidRDefault="00BB59AB" w:rsidP="00F67057">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muudatustest enda kohta esitatud andmetes või enda mittevastamisest Seltsi nõukogu liikmele sätestatud nõuetele. </w:t>
      </w:r>
    </w:p>
    <w:p w14:paraId="390C311C" w14:textId="00B0BA88"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Nõukogu liikmele tasu maksmisel lähtutakse järgnevast: </w:t>
      </w:r>
    </w:p>
    <w:p w14:paraId="23C4D6D7"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nõukogu liikmetele makstava tasu suuruse ja selle maksmise korra otsustab osaluse valitseja ainuaktsionäri otsusega, arvestades Seltsi spetsiifikat; </w:t>
      </w:r>
    </w:p>
    <w:p w14:paraId="5172BD83" w14:textId="2AD65E03"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nõukogu liikmetele määratakse võrdne tasu, kui riigivaraseadusest või Vabariigi Valitsuse seadusest ei tulene teisiti; </w:t>
      </w:r>
    </w:p>
    <w:p w14:paraId="39DD2867" w14:textId="05DBB9DA"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nõukogu esimehele võidakse määrata suurem tasu. Nõukogu liikmele võidakse määrata täiendav tasu seoses tema osalemisega audiitortegevuse seaduses nimetatud auditikomitee või nõukogu </w:t>
      </w:r>
      <w:r w:rsidR="00F67057" w:rsidRPr="00421BB2">
        <w:rPr>
          <w:rFonts w:ascii="Arial" w:hAnsi="Arial" w:cs="Arial"/>
          <w:sz w:val="20"/>
          <w:szCs w:val="20"/>
        </w:rPr>
        <w:t xml:space="preserve">muu </w:t>
      </w:r>
      <w:r w:rsidRPr="00421BB2">
        <w:rPr>
          <w:rFonts w:ascii="Arial" w:hAnsi="Arial" w:cs="Arial"/>
          <w:sz w:val="20"/>
          <w:szCs w:val="20"/>
        </w:rPr>
        <w:t xml:space="preserve">organi tegevuses; </w:t>
      </w:r>
    </w:p>
    <w:p w14:paraId="7463BAC7"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4) nõukogu liikmele tasu maksmisel arvestatakse tema osalemist nõukogu koosolekutel ja nõukogu organi tegevuses; </w:t>
      </w:r>
    </w:p>
    <w:p w14:paraId="31014973"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5) nõukogu liikme tagasikutsumisel nõukogust ei maksta talle hüvitist; </w:t>
      </w:r>
    </w:p>
    <w:p w14:paraId="183C605D" w14:textId="77777777" w:rsidR="000776E4" w:rsidRPr="00421BB2" w:rsidRDefault="000776E4" w:rsidP="00BB59AB">
      <w:pPr>
        <w:pStyle w:val="Default"/>
        <w:spacing w:before="100" w:beforeAutospacing="1" w:after="100" w:afterAutospacing="1" w:line="288" w:lineRule="auto"/>
        <w:contextualSpacing/>
        <w:jc w:val="both"/>
        <w:rPr>
          <w:rFonts w:ascii="Arial" w:hAnsi="Arial" w:cs="Arial"/>
          <w:sz w:val="20"/>
          <w:szCs w:val="20"/>
        </w:rPr>
      </w:pPr>
    </w:p>
    <w:p w14:paraId="4B99A4CD" w14:textId="4B58DB5D"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Juhatus </w:t>
      </w:r>
    </w:p>
    <w:p w14:paraId="256DCE49" w14:textId="008F8C6F" w:rsidR="000776E4"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Juhatus on Seltsi esindav ja juhtiv organ. Juhatus on kohustatud tegutsema Seltsile majanduslikult kõige otstarbekamal viisil.</w:t>
      </w:r>
    </w:p>
    <w:p w14:paraId="170F5F95" w14:textId="256601D7"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Juhatus on ühe (1) kuni viie (5) liikmeline. Juhatuse liikmed valib ja kutsub tagasi nõukogu. Juhatuse liikmetega sõlmib nõukogu poolt volitatud isik lepingud, milles nähakse täpsemalt ette juhatuse liikmete õigused ja kohustused Seltsi suhtes ning tasustamise kord. </w:t>
      </w:r>
    </w:p>
    <w:p w14:paraId="43D29818" w14:textId="556152EC"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Juhatuse liikmed valitakse nõukogu poolt kuni viieks (5) aastaks, kui nõukogu ei otsusta teisiti. </w:t>
      </w:r>
    </w:p>
    <w:p w14:paraId="012196B5" w14:textId="11B6FBF5"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Ainuisikulise juhatuse liikme ametinimetus on juhataja. Kui juhatuses on vähemalt kaks liiget, määrab nõukogu juhatuse liikmete seast juhatuse esimehe. Juhatuse esimees korraldab juhatuse tööd, Seltsi igapäevast juhtimist ja majandustegevust ning juhatab juhatuse koosolekuid. </w:t>
      </w:r>
    </w:p>
    <w:p w14:paraId="009F43E6" w14:textId="33EC9FC6"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Juhatus esitab nõukogule vähemalt kord kolme (3) kuu jooksul ülevaate Seltsi majandustegevusest ja majanduslikust olukorrast. Juhatus teatab nõukogule viivitamatult Seltsi majandusliku olukorra olulisest halvenemisest ja muudest Seltsi majandustegevusega seotud olulistest asjaoludest. </w:t>
      </w:r>
    </w:p>
    <w:p w14:paraId="78FC6D20" w14:textId="17BA4A7F"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Juhatuse liikmele võib tasu maksta üksnes temaga sõlmitud juhatuse liikme lepingu alusel. Kui juhatuse liige täidab lisaks Seltsi juhatuse liikme ülesannetele muid Seltsile vajalikke ülesandeid, siis nende ülesannete eest võib tasu maksta üksnes, kui see on ette nähtud juhatuse liikme lepingus. </w:t>
      </w:r>
    </w:p>
    <w:p w14:paraId="06F34E2A" w14:textId="05657023"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Juhatuse liikmele võib maksta täiendavat tasu, arvestades tema töö tulemuslikkust. Täiendava tasu suurus peab olema põhjendatud, kusjuures arvestama peab Seltsile seatud eesmärkide täitmist ning Seltsi loodud lisandväärtust ja turupositsiooni. Majandusaasta jooksul makstava täiendava tasu suurus kokku ei või ületada juhatuse liikmele eelmisel majandusaastal makstud neljakordset keskmist kuutasu</w:t>
      </w:r>
      <w:r w:rsidR="001E4E82" w:rsidRPr="00421BB2">
        <w:rPr>
          <w:rFonts w:ascii="Arial" w:hAnsi="Arial" w:cs="Arial"/>
          <w:sz w:val="20"/>
          <w:szCs w:val="20"/>
        </w:rPr>
        <w:t>, mille arvutamisel ei võeta arvesse eelmisel majandusaastal makstud käesoleva punkti esimeses lauses nimetatud täiendavat tasu</w:t>
      </w:r>
      <w:r w:rsidRPr="00421BB2">
        <w:rPr>
          <w:rFonts w:ascii="Arial" w:hAnsi="Arial" w:cs="Arial"/>
          <w:sz w:val="20"/>
          <w:szCs w:val="20"/>
        </w:rPr>
        <w:t xml:space="preserve">. </w:t>
      </w:r>
    </w:p>
    <w:p w14:paraId="3F0A4AD8" w14:textId="0B1FA40A" w:rsidR="00BB59AB" w:rsidRPr="00421BB2" w:rsidRDefault="00BB59AB" w:rsidP="000776E4">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 xml:space="preserve">Juhatuse liikmele võib maksta lahkumishüvitist üksnes tagasikutsumisel nõukogu algatusel enne tema volituste tähtaja möödumist. Lahkumishüvitist võib maksta juhatuse liikme tagasikutsumise ajal kehtiva kuni kolme (3) kuu tasu ulatuses. </w:t>
      </w:r>
    </w:p>
    <w:p w14:paraId="23AEC376" w14:textId="6A215D18" w:rsidR="001A4095" w:rsidRPr="00421BB2" w:rsidRDefault="0083174D" w:rsidP="001E4E82">
      <w:pPr>
        <w:pStyle w:val="Default"/>
        <w:numPr>
          <w:ilvl w:val="2"/>
          <w:numId w:val="1"/>
        </w:numPr>
        <w:spacing w:before="100" w:beforeAutospacing="1" w:after="100" w:afterAutospacing="1" w:line="288" w:lineRule="auto"/>
        <w:ind w:left="709" w:hanging="709"/>
        <w:contextualSpacing/>
        <w:jc w:val="both"/>
        <w:rPr>
          <w:rFonts w:ascii="Arial" w:hAnsi="Arial" w:cs="Arial"/>
          <w:sz w:val="20"/>
          <w:szCs w:val="20"/>
        </w:rPr>
      </w:pPr>
      <w:r w:rsidRPr="00421BB2">
        <w:rPr>
          <w:rFonts w:ascii="Arial" w:hAnsi="Arial" w:cs="Arial"/>
          <w:sz w:val="20"/>
          <w:szCs w:val="20"/>
        </w:rPr>
        <w:t>J</w:t>
      </w:r>
      <w:r w:rsidR="001E4E82" w:rsidRPr="00421BB2">
        <w:rPr>
          <w:rFonts w:ascii="Arial" w:hAnsi="Arial" w:cs="Arial"/>
          <w:sz w:val="20"/>
          <w:szCs w:val="20"/>
        </w:rPr>
        <w:t>uhatuse liikmele võib nõukogu põhjendatud otsuse alusel pärast juhatuse liikme volituste perioodi lõppu maksta hüvitist konkurentsikeelu järgimise eest kuni 12 kuu jooksul, kusjuures kuu eest makstav hüvitis ei või olla suurem volituste lõppemise ajal kehtinud kuutasust.</w:t>
      </w:r>
    </w:p>
    <w:p w14:paraId="3C7C2B13" w14:textId="77777777" w:rsidR="0083174D" w:rsidRPr="00421BB2" w:rsidRDefault="0083174D" w:rsidP="0083174D">
      <w:pPr>
        <w:pStyle w:val="Default"/>
        <w:spacing w:before="100" w:beforeAutospacing="1" w:after="100" w:afterAutospacing="1" w:line="288" w:lineRule="auto"/>
        <w:ind w:left="720"/>
        <w:contextualSpacing/>
        <w:jc w:val="both"/>
        <w:rPr>
          <w:rFonts w:ascii="Arial" w:hAnsi="Arial" w:cs="Arial"/>
          <w:b/>
          <w:bCs/>
          <w:sz w:val="20"/>
          <w:szCs w:val="20"/>
        </w:rPr>
      </w:pPr>
    </w:p>
    <w:p w14:paraId="17DF8B84" w14:textId="063188FE" w:rsidR="0083174D" w:rsidRPr="00421BB2" w:rsidRDefault="0083174D" w:rsidP="0083174D">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ESINDUSÕIGUS</w:t>
      </w:r>
    </w:p>
    <w:p w14:paraId="7D7546EA" w14:textId="034C0EC7" w:rsidR="00BB59AB" w:rsidRPr="00421BB2" w:rsidRDefault="00BB59AB" w:rsidP="0083174D">
      <w:pPr>
        <w:pStyle w:val="Default"/>
        <w:spacing w:before="100" w:beforeAutospacing="1" w:after="100" w:afterAutospacing="1" w:line="288" w:lineRule="auto"/>
        <w:ind w:left="720"/>
        <w:contextualSpacing/>
        <w:jc w:val="both"/>
        <w:rPr>
          <w:rFonts w:ascii="Arial" w:hAnsi="Arial" w:cs="Arial"/>
          <w:sz w:val="20"/>
          <w:szCs w:val="20"/>
        </w:rPr>
      </w:pPr>
      <w:r w:rsidRPr="00421BB2">
        <w:rPr>
          <w:rFonts w:ascii="Arial" w:hAnsi="Arial" w:cs="Arial"/>
          <w:sz w:val="20"/>
          <w:szCs w:val="20"/>
        </w:rPr>
        <w:t xml:space="preserve">Seltsi esindavad kõigis õigustoimingutes kaks juhatuse liiget ühiselt. </w:t>
      </w:r>
    </w:p>
    <w:p w14:paraId="02199166"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172E6882" w14:textId="17171C1B"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lastRenderedPageBreak/>
        <w:t xml:space="preserve">AUDITIKOMITEE </w:t>
      </w:r>
    </w:p>
    <w:p w14:paraId="6A6C1379" w14:textId="10C9F821"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Auditikomitee on Seltsi nõukogu nõuandev organ raamatupidamise, audiitorkontrolli, riskijuhtimise, sisekontrolli ja -auditeerimise, järelevalve teostamise ja eelarve koostamise valdkonnas ning tegevuse seaduslikkuse osas. </w:t>
      </w:r>
    </w:p>
    <w:p w14:paraId="4F33F767" w14:textId="184E5971"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Nõukogu määrab oma otsusega auditikomitee koosseisu suuruse ning nimetab ja kutsub tagasi selle liikmed. Auditikomitee liikme valimiseks on vajalik tema kirjalik nõusolek. </w:t>
      </w:r>
    </w:p>
    <w:p w14:paraId="17A6FA38" w14:textId="77266DC7"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Auditikomitee liikmed valitakse tähtajaliselt kolmeks (3) aastaks. </w:t>
      </w:r>
    </w:p>
    <w:p w14:paraId="7BD9FAFA" w14:textId="4162676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Auditikomitees on vähemalt kaks liiget, kellest vähemalt üks peab olema raamatupidamise või auditeerimise asjatundja. Komitee liikmeskond tervikuna peab omama pädevust valdkonnas, milles auditeeritav üksus tegutseb. </w:t>
      </w:r>
    </w:p>
    <w:p w14:paraId="747E3158" w14:textId="72D3C611"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Auditikomitee liikmed valivad endi seast esimehe, kes korraldab auditikomitee tegevust. Auditikomitee esimeheks ei või olla nõukogu esimees. </w:t>
      </w:r>
    </w:p>
    <w:p w14:paraId="2837E5CC" w14:textId="34927D0A"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Nõukogu kinnitab auditikomitee töökorra rahandusministri poolt kehtestatud auditikomitee moodustamise, tasustamise ja töökorra põhimõtteid reguleeriva määruse alusel. </w:t>
      </w:r>
    </w:p>
    <w:p w14:paraId="03777B16" w14:textId="29080AC9"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Auditikomitee kohustuseks on anda nõukogule ülevaade kohustusliku auditi tulemustest ja oma tööst ning teha ettepanekuid vähemalt järgmistes küsimustes: </w:t>
      </w:r>
    </w:p>
    <w:p w14:paraId="19B9A268"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1) audiitorettevõtja nimetamine või tagasikutsumine; </w:t>
      </w:r>
    </w:p>
    <w:p w14:paraId="01983817"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2) siseaudiitori nimetamine või tagasikutsumine; </w:t>
      </w:r>
    </w:p>
    <w:p w14:paraId="47AC88B2"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3) probleemide ja ebatõhususe vältimine või kõrvaldamine organisatsioonis; </w:t>
      </w:r>
    </w:p>
    <w:p w14:paraId="4104F34D" w14:textId="77777777"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4) vastavus õigusaktidele ja kutsetegevuse heale tavale. </w:t>
      </w:r>
    </w:p>
    <w:p w14:paraId="03E783B6" w14:textId="25ED006C"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07594839" w14:textId="1357F9ED" w:rsidR="00D71828" w:rsidRDefault="00D71828"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Pr>
          <w:rFonts w:ascii="Arial" w:hAnsi="Arial" w:cs="Arial"/>
          <w:b/>
          <w:bCs/>
          <w:sz w:val="20"/>
          <w:szCs w:val="20"/>
        </w:rPr>
        <w:t>KOMITEED</w:t>
      </w:r>
    </w:p>
    <w:p w14:paraId="185148B1" w14:textId="58F2B6B9" w:rsidR="00D71828" w:rsidRPr="00D71828" w:rsidRDefault="00D71828" w:rsidP="00D71828">
      <w:pPr>
        <w:pStyle w:val="Default"/>
        <w:spacing w:before="100" w:beforeAutospacing="1" w:after="100" w:afterAutospacing="1" w:line="288" w:lineRule="auto"/>
        <w:ind w:left="720"/>
        <w:contextualSpacing/>
        <w:jc w:val="both"/>
        <w:rPr>
          <w:rFonts w:ascii="Arial" w:hAnsi="Arial" w:cs="Arial"/>
          <w:bCs/>
          <w:sz w:val="20"/>
          <w:szCs w:val="20"/>
        </w:rPr>
      </w:pPr>
      <w:r>
        <w:rPr>
          <w:rFonts w:ascii="Arial" w:hAnsi="Arial" w:cs="Arial"/>
          <w:bCs/>
          <w:sz w:val="20"/>
          <w:szCs w:val="20"/>
        </w:rPr>
        <w:t>Seltsi nõukogu võib</w:t>
      </w:r>
      <w:r w:rsidRPr="00D71828">
        <w:rPr>
          <w:rFonts w:ascii="Arial" w:hAnsi="Arial" w:cs="Arial"/>
          <w:bCs/>
          <w:sz w:val="20"/>
          <w:szCs w:val="20"/>
        </w:rPr>
        <w:t xml:space="preserve"> </w:t>
      </w:r>
      <w:r>
        <w:rPr>
          <w:rFonts w:ascii="Arial" w:hAnsi="Arial" w:cs="Arial"/>
          <w:bCs/>
          <w:sz w:val="20"/>
          <w:szCs w:val="20"/>
        </w:rPr>
        <w:t>o</w:t>
      </w:r>
      <w:r w:rsidRPr="00D71828">
        <w:rPr>
          <w:rFonts w:ascii="Arial" w:hAnsi="Arial" w:cs="Arial"/>
          <w:bCs/>
          <w:sz w:val="20"/>
          <w:szCs w:val="20"/>
        </w:rPr>
        <w:t>ma töö efektiivsema kor</w:t>
      </w:r>
      <w:r>
        <w:rPr>
          <w:rFonts w:ascii="Arial" w:hAnsi="Arial" w:cs="Arial"/>
          <w:bCs/>
          <w:sz w:val="20"/>
          <w:szCs w:val="20"/>
        </w:rPr>
        <w:t xml:space="preserve">raldamise eesmärgil </w:t>
      </w:r>
      <w:r w:rsidRPr="00D71828">
        <w:rPr>
          <w:rFonts w:ascii="Arial" w:hAnsi="Arial" w:cs="Arial"/>
          <w:bCs/>
          <w:sz w:val="20"/>
          <w:szCs w:val="20"/>
        </w:rPr>
        <w:t>moodustada erinevate tegevusvaldkondade komiteesid</w:t>
      </w:r>
      <w:r>
        <w:rPr>
          <w:rFonts w:ascii="Arial" w:hAnsi="Arial" w:cs="Arial"/>
          <w:bCs/>
          <w:sz w:val="20"/>
          <w:szCs w:val="20"/>
        </w:rPr>
        <w:t xml:space="preserve"> vastavalt nõukogu töökorrale</w:t>
      </w:r>
      <w:r w:rsidRPr="00D71828">
        <w:rPr>
          <w:rFonts w:ascii="Arial" w:hAnsi="Arial" w:cs="Arial"/>
          <w:bCs/>
          <w:sz w:val="20"/>
          <w:szCs w:val="20"/>
        </w:rPr>
        <w:t>.</w:t>
      </w:r>
    </w:p>
    <w:p w14:paraId="1D301D16" w14:textId="77777777" w:rsidR="00D71828" w:rsidRDefault="00D71828" w:rsidP="00D71828">
      <w:pPr>
        <w:pStyle w:val="Default"/>
        <w:spacing w:before="100" w:beforeAutospacing="1" w:after="100" w:afterAutospacing="1" w:line="288" w:lineRule="auto"/>
        <w:ind w:left="720"/>
        <w:contextualSpacing/>
        <w:jc w:val="both"/>
        <w:rPr>
          <w:rFonts w:ascii="Arial" w:hAnsi="Arial" w:cs="Arial"/>
          <w:b/>
          <w:bCs/>
          <w:sz w:val="20"/>
          <w:szCs w:val="20"/>
        </w:rPr>
      </w:pPr>
    </w:p>
    <w:p w14:paraId="75F69FB8" w14:textId="3CA7AB09"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SISEKONTROLL JA SISEAUDIT </w:t>
      </w:r>
    </w:p>
    <w:p w14:paraId="115A5261" w14:textId="364866F5"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 on kohustatud tagama sisekontrollisüsteemi toimimise. </w:t>
      </w:r>
    </w:p>
    <w:p w14:paraId="51170284" w14:textId="12A29F8F"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 on kohustatud moodustama siseaudiitori ametikoha või ostma siseaudiitori teenust audiitorühingult. </w:t>
      </w:r>
    </w:p>
    <w:p w14:paraId="7AC87364" w14:textId="03CFF06B"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Seltsil on õigus loobuda siseaudiitori ametikoha loomisest või siseaudiitori teenuse ostmisest audiitorühingult, kui see võib Seltsi nõukogu hinnangul osutuda majanduslikult otstarbekaks. Nõukogu sellekohane otsus tuleb eelnevalt kooskõlastada Seltsi aktsionäride üldkoosolekuga. </w:t>
      </w:r>
    </w:p>
    <w:p w14:paraId="1E3C0A00"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76FFC3AD" w14:textId="3CC2D475"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ARUANDLUS JA KASUMI JAOTAMINE </w:t>
      </w:r>
    </w:p>
    <w:p w14:paraId="4D02C9E5" w14:textId="0118FA56"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majandusaasta algab 01. jaanuaril ja lõpeb 31. detsembril. </w:t>
      </w:r>
    </w:p>
    <w:p w14:paraId="7F082E61" w14:textId="3DC87BE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 koostab ja </w:t>
      </w:r>
      <w:r w:rsidR="001166BC" w:rsidRPr="00421BB2">
        <w:rPr>
          <w:rFonts w:ascii="Arial" w:hAnsi="Arial" w:cs="Arial"/>
          <w:sz w:val="20"/>
          <w:szCs w:val="20"/>
        </w:rPr>
        <w:t>esitab igal aastal 30. juuniks riigi osaluse valitsejale finantsplaani oma jooksva eelarveaasta, sellele eelnenud eelarveaasta ja järgneva nelja eelarveaasta kohta</w:t>
      </w:r>
      <w:r w:rsidRPr="00421BB2">
        <w:rPr>
          <w:rFonts w:ascii="Arial" w:hAnsi="Arial" w:cs="Arial"/>
          <w:sz w:val="20"/>
          <w:szCs w:val="20"/>
        </w:rPr>
        <w:t>, mis on aluseks Seltsi eelarve</w:t>
      </w:r>
      <w:r w:rsidR="001166BC" w:rsidRPr="00421BB2">
        <w:rPr>
          <w:rFonts w:ascii="Arial" w:hAnsi="Arial" w:cs="Arial"/>
          <w:sz w:val="20"/>
          <w:szCs w:val="20"/>
        </w:rPr>
        <w:t>te</w:t>
      </w:r>
      <w:r w:rsidRPr="00421BB2">
        <w:rPr>
          <w:rFonts w:ascii="Arial" w:hAnsi="Arial" w:cs="Arial"/>
          <w:sz w:val="20"/>
          <w:szCs w:val="20"/>
        </w:rPr>
        <w:t xml:space="preserve"> koostamisel</w:t>
      </w:r>
      <w:r w:rsidR="001166BC" w:rsidRPr="00421BB2">
        <w:rPr>
          <w:rFonts w:ascii="Arial" w:hAnsi="Arial" w:cs="Arial"/>
          <w:sz w:val="20"/>
          <w:szCs w:val="20"/>
        </w:rPr>
        <w:t xml:space="preserve"> ning osaleja valitseja poolt rahandusministrile dividendi maksmise ettepaneku tegemisel</w:t>
      </w:r>
      <w:r w:rsidRPr="00421BB2">
        <w:rPr>
          <w:rFonts w:ascii="Arial" w:hAnsi="Arial" w:cs="Arial"/>
          <w:sz w:val="20"/>
          <w:szCs w:val="20"/>
        </w:rPr>
        <w:t xml:space="preserve">. </w:t>
      </w:r>
    </w:p>
    <w:p w14:paraId="77E8376C" w14:textId="4F1E5F83"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Juhatus koostab Seltsi majandusaasta aruande ja esitab selle koos audiitori aruandega nõukogule ja üldkoosolekule. Majandusaasta aruande kinnitab üldkoosolek</w:t>
      </w:r>
      <w:r w:rsidR="00BB7A40" w:rsidRPr="00421BB2">
        <w:rPr>
          <w:rFonts w:ascii="Arial" w:hAnsi="Arial" w:cs="Arial"/>
          <w:sz w:val="20"/>
          <w:szCs w:val="20"/>
        </w:rPr>
        <w:t xml:space="preserve"> nelja (4) kuu jooksul majandusaasta lõppemisest arvates</w:t>
      </w:r>
      <w:r w:rsidRPr="00421BB2">
        <w:rPr>
          <w:rFonts w:ascii="Arial" w:hAnsi="Arial" w:cs="Arial"/>
          <w:sz w:val="20"/>
          <w:szCs w:val="20"/>
        </w:rPr>
        <w:t xml:space="preserve">. </w:t>
      </w:r>
    </w:p>
    <w:p w14:paraId="22A31190" w14:textId="36634BE8"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juhatus kohustub esitama nelja (4) kuu jooksul majandusaasta lõppemisest arvates auditeeritud ja kinnitatud majandusaasta aruande </w:t>
      </w:r>
      <w:r w:rsidR="00BB7A40" w:rsidRPr="00421BB2">
        <w:rPr>
          <w:rFonts w:ascii="Arial" w:hAnsi="Arial" w:cs="Arial"/>
          <w:sz w:val="20"/>
          <w:szCs w:val="20"/>
        </w:rPr>
        <w:t>Äriregistrile</w:t>
      </w:r>
      <w:r w:rsidRPr="00421BB2">
        <w:rPr>
          <w:rFonts w:ascii="Arial" w:hAnsi="Arial" w:cs="Arial"/>
          <w:sz w:val="20"/>
          <w:szCs w:val="20"/>
        </w:rPr>
        <w:t xml:space="preserve">. Koos aruandega esitatakse </w:t>
      </w:r>
      <w:r w:rsidR="00BB7A40" w:rsidRPr="00421BB2">
        <w:rPr>
          <w:rFonts w:ascii="Arial" w:hAnsi="Arial" w:cs="Arial"/>
          <w:sz w:val="20"/>
          <w:szCs w:val="20"/>
        </w:rPr>
        <w:t xml:space="preserve">Äriregistrile </w:t>
      </w:r>
      <w:r w:rsidRPr="00421BB2">
        <w:rPr>
          <w:rFonts w:ascii="Arial" w:hAnsi="Arial" w:cs="Arial"/>
          <w:sz w:val="20"/>
          <w:szCs w:val="20"/>
        </w:rPr>
        <w:t xml:space="preserve">ülevaade selle kohta, kuidas nõukogu on Seltsi tegevust aruandeperioodil korraldanud, juhtinud ja järelevalvet teostanud, ning näidatakse </w:t>
      </w:r>
      <w:r w:rsidR="00B667CA" w:rsidRPr="00421BB2">
        <w:rPr>
          <w:rFonts w:ascii="Arial" w:hAnsi="Arial" w:cs="Arial"/>
          <w:sz w:val="20"/>
          <w:szCs w:val="20"/>
        </w:rPr>
        <w:t xml:space="preserve">igale </w:t>
      </w:r>
      <w:r w:rsidRPr="00421BB2">
        <w:rPr>
          <w:rFonts w:ascii="Arial" w:hAnsi="Arial" w:cs="Arial"/>
          <w:sz w:val="20"/>
          <w:szCs w:val="20"/>
        </w:rPr>
        <w:t>nõukogu ja juhatuse liikmele majandusaasta jooksul makstud tasude summa</w:t>
      </w:r>
      <w:r w:rsidR="00BB7A40" w:rsidRPr="00421BB2">
        <w:rPr>
          <w:rFonts w:ascii="Arial" w:hAnsi="Arial" w:cs="Arial"/>
          <w:sz w:val="20"/>
          <w:szCs w:val="20"/>
        </w:rPr>
        <w:t>, kus eristatakse juhatuse liikmele makstud täiendav tasu</w:t>
      </w:r>
      <w:r w:rsidRPr="00421BB2">
        <w:rPr>
          <w:rFonts w:ascii="Arial" w:hAnsi="Arial" w:cs="Arial"/>
          <w:sz w:val="20"/>
          <w:szCs w:val="20"/>
        </w:rPr>
        <w:t xml:space="preserve">. </w:t>
      </w:r>
    </w:p>
    <w:p w14:paraId="64E5875E" w14:textId="48DD2947"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Kasumi jaotamise otsuse võtab vastu üldkoosolek kinnitatud raamatupidamise aastaaruande alusel. </w:t>
      </w:r>
    </w:p>
    <w:p w14:paraId="54871AFB" w14:textId="52B6C62A"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Dividende makstakse aktsionärile üldkoosoleku otsuse alusel ja sellega ettenähtud ulatuses. Dividendi maksmise kord nähakse ette üldkoosoleku otsusega. </w:t>
      </w:r>
    </w:p>
    <w:p w14:paraId="5E22F65C" w14:textId="31DC685A"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lastRenderedPageBreak/>
        <w:t xml:space="preserve">Seltsi reservkapitali suurus on 1/10 aktsiakapitalist. </w:t>
      </w:r>
    </w:p>
    <w:p w14:paraId="5AA29AA9" w14:textId="3025BE54" w:rsidR="001A4095" w:rsidRPr="00421BB2" w:rsidRDefault="00BB59AB" w:rsidP="00BB7A40">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Juhatusel on õigus teha nõukogu nõusolekul pärast majandusaasta möödumist ja enne majandusaasta aruande kinnitamist aktsionärile ettemakseid eeldatava kasumi arvel kuni poole ulatuses summast, mida võib aktsionäride vahel jaotada. </w:t>
      </w:r>
    </w:p>
    <w:p w14:paraId="0255DB2E" w14:textId="77777777" w:rsidR="00F67057" w:rsidRPr="00421BB2" w:rsidRDefault="00F67057" w:rsidP="00F67057">
      <w:pPr>
        <w:pStyle w:val="Default"/>
        <w:spacing w:before="100" w:beforeAutospacing="1" w:after="100" w:afterAutospacing="1" w:line="288" w:lineRule="auto"/>
        <w:ind w:left="720"/>
        <w:contextualSpacing/>
        <w:jc w:val="both"/>
        <w:rPr>
          <w:rFonts w:ascii="Arial" w:hAnsi="Arial" w:cs="Arial"/>
          <w:b/>
          <w:bCs/>
          <w:sz w:val="20"/>
          <w:szCs w:val="20"/>
        </w:rPr>
      </w:pPr>
    </w:p>
    <w:p w14:paraId="2BB69120" w14:textId="48D6FB51"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HEA ÜHINGUJUHTIMISE TAVA </w:t>
      </w:r>
      <w:r w:rsidR="0047661E" w:rsidRPr="00421BB2">
        <w:rPr>
          <w:rFonts w:ascii="Arial" w:hAnsi="Arial" w:cs="Arial"/>
          <w:b/>
          <w:bCs/>
          <w:sz w:val="20"/>
          <w:szCs w:val="20"/>
        </w:rPr>
        <w:t xml:space="preserve">NING JÄTKUSUUTLIKU JA VASTUTUSTUNDLIKU TEGEVUSE PÕHIMÕTETE </w:t>
      </w:r>
      <w:r w:rsidRPr="00421BB2">
        <w:rPr>
          <w:rFonts w:ascii="Arial" w:hAnsi="Arial" w:cs="Arial"/>
          <w:b/>
          <w:bCs/>
          <w:sz w:val="20"/>
          <w:szCs w:val="20"/>
        </w:rPr>
        <w:t xml:space="preserve">JÄRGIMINE </w:t>
      </w:r>
    </w:p>
    <w:p w14:paraId="15EA3CE3" w14:textId="03F30244" w:rsidR="00BB59AB" w:rsidRPr="00421BB2" w:rsidRDefault="00BB59AB" w:rsidP="000776E4">
      <w:pPr>
        <w:pStyle w:val="Default"/>
        <w:spacing w:before="100" w:beforeAutospacing="1" w:after="100" w:afterAutospacing="1" w:line="288" w:lineRule="auto"/>
        <w:ind w:left="709"/>
        <w:contextualSpacing/>
        <w:jc w:val="both"/>
        <w:rPr>
          <w:rFonts w:ascii="Arial" w:hAnsi="Arial" w:cs="Arial"/>
          <w:sz w:val="20"/>
          <w:szCs w:val="20"/>
        </w:rPr>
      </w:pPr>
      <w:r w:rsidRPr="00421BB2">
        <w:rPr>
          <w:rFonts w:ascii="Arial" w:hAnsi="Arial" w:cs="Arial"/>
          <w:sz w:val="20"/>
          <w:szCs w:val="20"/>
        </w:rPr>
        <w:t xml:space="preserve">Selts lähtub Seltsi juhtimisel hea ühingujuhtimise tavast </w:t>
      </w:r>
      <w:r w:rsidR="0047661E" w:rsidRPr="00421BB2">
        <w:rPr>
          <w:rFonts w:ascii="Arial" w:hAnsi="Arial" w:cs="Arial"/>
          <w:sz w:val="20"/>
          <w:szCs w:val="20"/>
        </w:rPr>
        <w:t xml:space="preserve">ning jätkusuutliku ja vastutustundliku tegevuse põhimõtetest </w:t>
      </w:r>
      <w:r w:rsidRPr="00421BB2">
        <w:rPr>
          <w:rFonts w:ascii="Arial" w:hAnsi="Arial" w:cs="Arial"/>
          <w:sz w:val="20"/>
          <w:szCs w:val="20"/>
        </w:rPr>
        <w:t xml:space="preserve">ning kirjeldab </w:t>
      </w:r>
      <w:r w:rsidR="0047661E" w:rsidRPr="00421BB2">
        <w:rPr>
          <w:rFonts w:ascii="Arial" w:hAnsi="Arial" w:cs="Arial"/>
          <w:sz w:val="20"/>
          <w:szCs w:val="20"/>
        </w:rPr>
        <w:t xml:space="preserve">nende </w:t>
      </w:r>
      <w:r w:rsidRPr="00421BB2">
        <w:rPr>
          <w:rFonts w:ascii="Arial" w:hAnsi="Arial" w:cs="Arial"/>
          <w:sz w:val="20"/>
          <w:szCs w:val="20"/>
        </w:rPr>
        <w:t xml:space="preserve">järgimist majandusaasta aruande koosseisus. </w:t>
      </w:r>
    </w:p>
    <w:p w14:paraId="3EC29810"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562E9626" w14:textId="26D665C7"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TOETUSTE MAKSMISE JA ANNETUSTE TEGEMISE KORD </w:t>
      </w:r>
    </w:p>
    <w:p w14:paraId="544306CC" w14:textId="0144EB8F"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 võib teistele isikutele maksta toetusi ning teha annetusi üksnes teadus- ja arendustegevuse eesmärgil oma tegevusvaldkonnas, kui see aitab kaasa Seltsi tegevus- ja finantseesmärkide saavutamisele ning Seltsil on vabu vahendeid toetuse maksmiseks. </w:t>
      </w:r>
    </w:p>
    <w:p w14:paraId="2A689587" w14:textId="6AE40026"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Otsuse toetuste maksmiseks või annetuste tegemiseks teeb Seltsi nõukogu Seltsi juhatuse ettepanekul. Toetuse maksmise otsustamisel ei või osaleda nõukogu liige, kes on seotud toetuse saajaga või omab muud märkimisväärset huvi toetuse maksmise otsustamisel. Kui Seltsi juht- või kontrollorgani liige (sh juhatuse või nõukogu liige või aktsionäri esindaja) on seotud toetuse taotlejaga või annetuse saajaga, siis peab see seos olema otsuses märgitud. Seotuseks käesoleva punkti tähenduses loetakse osaluse omamist, osalemist toetuse saaja juht- või kontrollorganite töös või muud seost, mis tekitab või võib tekitada huvi toetuse taotluse rahuldamiseks. </w:t>
      </w:r>
    </w:p>
    <w:p w14:paraId="093D3895" w14:textId="08BD7253"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Kalendriaasta jooksul võib Selts koos Seltsi konsolideerimisgruppi kuuluvate tütarettevõtetega maksta toetusi ja teha annetusi kokku brutosummas kuni 0,5 protsendi ulatuses Seltsi kolme (3) eelneva majandusaasta keskmisest konsolideeritud puhaskasumist. </w:t>
      </w:r>
    </w:p>
    <w:p w14:paraId="0CB06C1F" w14:textId="645DC4E8"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Toetuste maksmise vormistamise, otsustega kaasneva informatsiooni edastamise ning kontrolli toetuse kasutamise üle tagab juhatus. Juhatus teavitab toetuse taotlejaid taotluse kohta tehtud otsustest, sõlmib vajadusel lepingu toetuse saajaga toetuse sihtotstarbelise kasutamise tagamiseks ning kontrollib toetuste otstarbekohast kasutamist. </w:t>
      </w:r>
    </w:p>
    <w:p w14:paraId="67309962" w14:textId="7837077C"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Teave makstud toetuste ja tehtud annetuste kohta, sealhulgas toetuse või annetuse saaja nimi või nimetus, toetuse või annetuse summa ja toetamise põhjendus, avaldatakse Seltsi kodulehel kolme (3) tööpäeva jooksul vastava otsuse tegemisest arvates ja see peab olema veebilehel avalik vähemalt viie (5) aasta jooksul toetamise lõppemisest või annetuse tegemisest arvates. </w:t>
      </w:r>
    </w:p>
    <w:p w14:paraId="09817092" w14:textId="77777777" w:rsidR="001A4095" w:rsidRPr="00421BB2" w:rsidRDefault="001A4095" w:rsidP="00BB59AB">
      <w:pPr>
        <w:pStyle w:val="Default"/>
        <w:spacing w:before="100" w:beforeAutospacing="1" w:after="100" w:afterAutospacing="1" w:line="288" w:lineRule="auto"/>
        <w:contextualSpacing/>
        <w:jc w:val="both"/>
        <w:rPr>
          <w:rFonts w:ascii="Arial" w:hAnsi="Arial" w:cs="Arial"/>
          <w:b/>
          <w:bCs/>
          <w:sz w:val="20"/>
          <w:szCs w:val="20"/>
        </w:rPr>
      </w:pPr>
    </w:p>
    <w:p w14:paraId="4E792050" w14:textId="11F44DC2" w:rsidR="00BB59AB" w:rsidRPr="00421BB2" w:rsidRDefault="00BB59AB" w:rsidP="001A4095">
      <w:pPr>
        <w:pStyle w:val="Default"/>
        <w:numPr>
          <w:ilvl w:val="0"/>
          <w:numId w:val="1"/>
        </w:numPr>
        <w:spacing w:before="100" w:beforeAutospacing="1" w:after="100" w:afterAutospacing="1" w:line="288" w:lineRule="auto"/>
        <w:ind w:hanging="720"/>
        <w:contextualSpacing/>
        <w:jc w:val="both"/>
        <w:rPr>
          <w:rFonts w:ascii="Arial" w:hAnsi="Arial" w:cs="Arial"/>
          <w:b/>
          <w:bCs/>
          <w:sz w:val="20"/>
          <w:szCs w:val="20"/>
        </w:rPr>
      </w:pPr>
      <w:r w:rsidRPr="00421BB2">
        <w:rPr>
          <w:rFonts w:ascii="Arial" w:hAnsi="Arial" w:cs="Arial"/>
          <w:b/>
          <w:bCs/>
          <w:sz w:val="20"/>
          <w:szCs w:val="20"/>
        </w:rPr>
        <w:t xml:space="preserve">SELTSI LÕPETAMINE, ÜHINEMINE, JAGUNEMINE JA ÜMBERKUJUNDAMINE </w:t>
      </w:r>
    </w:p>
    <w:p w14:paraId="17D9837E" w14:textId="6A765C2A"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 lõpetatakse üldkoosoleku otsuse, kohtuotsuse või muul seaduses ettenähtud alusel. </w:t>
      </w:r>
    </w:p>
    <w:p w14:paraId="0E9637DE" w14:textId="199B9AC5"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likvideerijad nimetab likvideerimisotsuse vastu võtnud üldkoosolek, kui seadus ei näe ette teisiti. Likvideerijaid võib olla üks või enam. </w:t>
      </w:r>
    </w:p>
    <w:p w14:paraId="33E9F0E1" w14:textId="021E14A1"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Likvideerimise käigus allesjäänud Seltsi varast tehakse aktsionärile väljamakseid seadusega ettenähtud korras. Väljamaksed võivad olla nii rahalised kui ka mitterahalised. </w:t>
      </w:r>
    </w:p>
    <w:p w14:paraId="30CAA82E" w14:textId="51CF868F" w:rsidR="00BB59AB" w:rsidRPr="00421BB2" w:rsidRDefault="00BB59AB" w:rsidP="001A4095">
      <w:pPr>
        <w:pStyle w:val="Default"/>
        <w:numPr>
          <w:ilvl w:val="1"/>
          <w:numId w:val="1"/>
        </w:numPr>
        <w:spacing w:before="100" w:beforeAutospacing="1" w:after="100" w:afterAutospacing="1" w:line="288" w:lineRule="auto"/>
        <w:ind w:hanging="720"/>
        <w:contextualSpacing/>
        <w:jc w:val="both"/>
        <w:rPr>
          <w:rFonts w:ascii="Arial" w:hAnsi="Arial" w:cs="Arial"/>
          <w:sz w:val="20"/>
          <w:szCs w:val="20"/>
        </w:rPr>
      </w:pPr>
      <w:r w:rsidRPr="00421BB2">
        <w:rPr>
          <w:rFonts w:ascii="Arial" w:hAnsi="Arial" w:cs="Arial"/>
          <w:sz w:val="20"/>
          <w:szCs w:val="20"/>
        </w:rPr>
        <w:t xml:space="preserve">Seltsi ühinemine, jagunemine ja ümberkujundamine toimub seaduses ettenähtud korras. </w:t>
      </w:r>
    </w:p>
    <w:p w14:paraId="4219D479" w14:textId="15A96BEF" w:rsidR="00646C7C" w:rsidRPr="00421BB2" w:rsidRDefault="00BB59AB" w:rsidP="00BB59AB">
      <w:pPr>
        <w:spacing w:before="100" w:beforeAutospacing="1" w:after="100" w:afterAutospacing="1" w:line="288" w:lineRule="auto"/>
        <w:contextualSpacing/>
        <w:jc w:val="both"/>
        <w:rPr>
          <w:rFonts w:ascii="Arial" w:hAnsi="Arial" w:cs="Arial"/>
          <w:sz w:val="20"/>
          <w:szCs w:val="20"/>
        </w:rPr>
      </w:pPr>
      <w:r w:rsidRPr="00421BB2">
        <w:rPr>
          <w:rFonts w:ascii="Arial" w:hAnsi="Arial" w:cs="Arial"/>
          <w:sz w:val="20"/>
          <w:szCs w:val="20"/>
        </w:rPr>
        <w:t xml:space="preserve">Seltsi põhikirja käesolev redaktsioon on kinnitatud AS Eesti Post üldkoosoleku otsusega </w:t>
      </w:r>
      <w:r w:rsidR="00421BB2">
        <w:rPr>
          <w:rFonts w:ascii="Arial" w:hAnsi="Arial" w:cs="Arial"/>
          <w:sz w:val="20"/>
          <w:szCs w:val="20"/>
        </w:rPr>
        <w:t>11.04.2024</w:t>
      </w:r>
      <w:r w:rsidRPr="00421BB2">
        <w:rPr>
          <w:rFonts w:ascii="Arial" w:hAnsi="Arial" w:cs="Arial"/>
          <w:sz w:val="20"/>
          <w:szCs w:val="20"/>
        </w:rPr>
        <w:t>.a.</w:t>
      </w:r>
    </w:p>
    <w:sectPr w:rsidR="00646C7C" w:rsidRPr="00421BB2" w:rsidSect="001A4095">
      <w:pgSz w:w="11906" w:h="16838"/>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2F1"/>
    <w:multiLevelType w:val="multilevel"/>
    <w:tmpl w:val="3D14A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FCE45AF"/>
    <w:multiLevelType w:val="hybridMultilevel"/>
    <w:tmpl w:val="11705EDA"/>
    <w:lvl w:ilvl="0" w:tplc="04250015">
      <w:start w:val="1"/>
      <w:numFmt w:val="upp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70340936">
    <w:abstractNumId w:val="0"/>
  </w:num>
  <w:num w:numId="2" w16cid:durableId="1706254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AB"/>
    <w:rsid w:val="0001696C"/>
    <w:rsid w:val="000776E4"/>
    <w:rsid w:val="000B5260"/>
    <w:rsid w:val="00101CBB"/>
    <w:rsid w:val="001166BC"/>
    <w:rsid w:val="0017448C"/>
    <w:rsid w:val="001A4095"/>
    <w:rsid w:val="001E4E82"/>
    <w:rsid w:val="00421BB2"/>
    <w:rsid w:val="0047661E"/>
    <w:rsid w:val="004B509D"/>
    <w:rsid w:val="00597438"/>
    <w:rsid w:val="00646C7C"/>
    <w:rsid w:val="00721E3B"/>
    <w:rsid w:val="0083174D"/>
    <w:rsid w:val="00965E6D"/>
    <w:rsid w:val="00B0540A"/>
    <w:rsid w:val="00B30A0B"/>
    <w:rsid w:val="00B667CA"/>
    <w:rsid w:val="00BB59AB"/>
    <w:rsid w:val="00BB7A40"/>
    <w:rsid w:val="00C21B43"/>
    <w:rsid w:val="00D71828"/>
    <w:rsid w:val="00E0007B"/>
    <w:rsid w:val="00E23C98"/>
    <w:rsid w:val="00E37B39"/>
    <w:rsid w:val="00E45FA8"/>
    <w:rsid w:val="00EA40ED"/>
    <w:rsid w:val="00F67057"/>
    <w:rsid w:val="00FA09ED"/>
    <w:rsid w:val="00FB0B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6D61"/>
  <w15:chartTrackingRefBased/>
  <w15:docId w15:val="{68576176-3654-4135-B492-1AA9AB20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AB"/>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71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828"/>
    <w:rPr>
      <w:rFonts w:ascii="Segoe UI" w:hAnsi="Segoe UI" w:cs="Segoe UI"/>
      <w:sz w:val="18"/>
      <w:szCs w:val="18"/>
    </w:rPr>
  </w:style>
  <w:style w:type="paragraph" w:styleId="Revision">
    <w:name w:val="Revision"/>
    <w:hidden/>
    <w:uiPriority w:val="99"/>
    <w:semiHidden/>
    <w:rsid w:val="00E45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2932</Words>
  <Characters>17007</Characters>
  <Application>Microsoft Office Word</Application>
  <DocSecurity>0</DocSecurity>
  <Lines>141</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Viks</dc:creator>
  <cp:keywords/>
  <dc:description/>
  <cp:lastModifiedBy>Kaja Treufeldt</cp:lastModifiedBy>
  <cp:revision>2</cp:revision>
  <dcterms:created xsi:type="dcterms:W3CDTF">2024-04-16T07:32:00Z</dcterms:created>
  <dcterms:modified xsi:type="dcterms:W3CDTF">2024-04-16T07:32:00Z</dcterms:modified>
</cp:coreProperties>
</file>