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BC7C" w14:textId="77777777" w:rsidR="00133197" w:rsidRDefault="00133197" w:rsidP="007C5132">
      <w:pPr>
        <w:jc w:val="center"/>
        <w:rPr>
          <w:rFonts w:eastAsia="Calibri"/>
          <w:b/>
          <w:bCs/>
        </w:rPr>
      </w:pPr>
    </w:p>
    <w:p w14:paraId="6B2AC7D1" w14:textId="6ED7B731" w:rsidR="006969FB" w:rsidRDefault="00A66495" w:rsidP="007C5132">
      <w:pPr>
        <w:jc w:val="center"/>
        <w:rPr>
          <w:rFonts w:eastAsia="Calibri"/>
          <w:b/>
          <w:bCs/>
        </w:rPr>
      </w:pPr>
      <w:r w:rsidRPr="00D317EF">
        <w:rPr>
          <w:rFonts w:eastAsia="Calibri"/>
          <w:b/>
          <w:bCs/>
        </w:rPr>
        <w:t>V</w:t>
      </w:r>
      <w:r w:rsidR="007E56A8">
        <w:rPr>
          <w:rFonts w:eastAsia="Calibri"/>
          <w:b/>
          <w:bCs/>
        </w:rPr>
        <w:t>älisministri</w:t>
      </w:r>
      <w:r w:rsidRPr="00D317EF">
        <w:rPr>
          <w:rFonts w:eastAsia="Calibri"/>
          <w:b/>
          <w:bCs/>
        </w:rPr>
        <w:t xml:space="preserve"> määruse</w:t>
      </w:r>
    </w:p>
    <w:p w14:paraId="3DB3F0F2" w14:textId="003FEED2" w:rsidR="006969FB" w:rsidRDefault="00A66495" w:rsidP="007C5132">
      <w:pPr>
        <w:jc w:val="center"/>
        <w:rPr>
          <w:rFonts w:eastAsia="Calibri"/>
          <w:b/>
          <w:bCs/>
        </w:rPr>
      </w:pPr>
      <w:r w:rsidRPr="00D317EF">
        <w:rPr>
          <w:rFonts w:eastAsia="Calibri"/>
          <w:b/>
          <w:bCs/>
        </w:rPr>
        <w:t>„</w:t>
      </w:r>
      <w:r w:rsidR="00234BBF" w:rsidRPr="00FD7E26">
        <w:rPr>
          <w:rFonts w:eastAsia="Calibri"/>
          <w:b/>
          <w:bCs/>
          <w:spacing w:val="-4"/>
        </w:rPr>
        <w:t>Arengu</w:t>
      </w:r>
      <w:r w:rsidR="00961490" w:rsidRPr="00FD7E26">
        <w:rPr>
          <w:rFonts w:eastAsia="Calibri"/>
          <w:b/>
          <w:bCs/>
          <w:spacing w:val="-4"/>
        </w:rPr>
        <w:t>koostöö</w:t>
      </w:r>
      <w:r w:rsidR="00234BBF" w:rsidRPr="00FD7E26">
        <w:rPr>
          <w:rFonts w:eastAsia="Calibri"/>
          <w:b/>
          <w:bCs/>
          <w:spacing w:val="-4"/>
        </w:rPr>
        <w:t xml:space="preserve"> </w:t>
      </w:r>
      <w:r w:rsidR="001F4758" w:rsidRPr="00FD7E26">
        <w:rPr>
          <w:rFonts w:eastAsia="Calibri"/>
          <w:b/>
          <w:bCs/>
          <w:spacing w:val="-4"/>
        </w:rPr>
        <w:t xml:space="preserve">tegemise </w:t>
      </w:r>
      <w:r w:rsidR="00234BBF" w:rsidRPr="00FD7E26">
        <w:rPr>
          <w:rFonts w:eastAsia="Calibri"/>
          <w:b/>
          <w:bCs/>
          <w:spacing w:val="-4"/>
        </w:rPr>
        <w:t>ja humanitaarabi andmise tingimused ja kord</w:t>
      </w:r>
      <w:r w:rsidRPr="00D317EF">
        <w:rPr>
          <w:rFonts w:eastAsia="Calibri"/>
          <w:b/>
          <w:bCs/>
        </w:rPr>
        <w:t>“</w:t>
      </w:r>
    </w:p>
    <w:p w14:paraId="02691823" w14:textId="63408825" w:rsidR="003B3F4A" w:rsidRPr="00FE42EE" w:rsidRDefault="00A66495">
      <w:pPr>
        <w:jc w:val="center"/>
        <w:rPr>
          <w:rFonts w:eastAsia="Calibri"/>
          <w:b/>
          <w:bCs/>
          <w:spacing w:val="-4"/>
        </w:rPr>
      </w:pPr>
      <w:r w:rsidRPr="00D317EF">
        <w:rPr>
          <w:rFonts w:eastAsia="Calibri"/>
          <w:b/>
          <w:bCs/>
        </w:rPr>
        <w:t>eelnõu</w:t>
      </w:r>
      <w:r w:rsidR="005E1C04" w:rsidRPr="00FD7E26">
        <w:rPr>
          <w:rFonts w:eastAsia="Calibri"/>
          <w:b/>
          <w:bCs/>
          <w:spacing w:val="-4"/>
        </w:rPr>
        <w:t xml:space="preserve"> </w:t>
      </w:r>
      <w:r w:rsidR="003B3F4A" w:rsidRPr="00D317EF">
        <w:rPr>
          <w:b/>
          <w:bCs/>
        </w:rPr>
        <w:t>seletuskiri</w:t>
      </w:r>
    </w:p>
    <w:p w14:paraId="14CF9C1B" w14:textId="77777777" w:rsidR="003B3F4A" w:rsidRPr="00D317EF" w:rsidRDefault="003B3F4A" w:rsidP="00823DCF">
      <w:pPr>
        <w:jc w:val="both"/>
        <w:rPr>
          <w:b/>
          <w:bCs/>
          <w:iCs/>
          <w:spacing w:val="-4"/>
        </w:rPr>
      </w:pPr>
    </w:p>
    <w:p w14:paraId="1258AC53" w14:textId="77777777" w:rsidR="00133197" w:rsidRDefault="00133197" w:rsidP="00823DCF">
      <w:pPr>
        <w:jc w:val="both"/>
        <w:outlineLvl w:val="0"/>
        <w:rPr>
          <w:b/>
          <w:bCs/>
          <w:color w:val="000000"/>
        </w:rPr>
      </w:pPr>
    </w:p>
    <w:p w14:paraId="7BA483C9" w14:textId="2B41B20F" w:rsidR="003B3F4A" w:rsidRPr="00D317EF" w:rsidRDefault="003020E5" w:rsidP="00823DCF">
      <w:pPr>
        <w:jc w:val="both"/>
        <w:outlineLvl w:val="0"/>
        <w:rPr>
          <w:b/>
          <w:bCs/>
          <w:color w:val="000000"/>
        </w:rPr>
      </w:pPr>
      <w:r w:rsidRPr="00D317EF">
        <w:rPr>
          <w:b/>
          <w:bCs/>
          <w:color w:val="000000"/>
        </w:rPr>
        <w:t xml:space="preserve">1. </w:t>
      </w:r>
      <w:r w:rsidR="003B3F4A" w:rsidRPr="00D317EF">
        <w:rPr>
          <w:b/>
          <w:bCs/>
          <w:color w:val="000000"/>
        </w:rPr>
        <w:t>Sissejuhatus</w:t>
      </w:r>
    </w:p>
    <w:p w14:paraId="7160ADE7" w14:textId="77777777" w:rsidR="00234BBF" w:rsidRPr="00D317EF" w:rsidRDefault="00234BBF" w:rsidP="00823DCF">
      <w:pPr>
        <w:jc w:val="both"/>
        <w:outlineLvl w:val="0"/>
        <w:rPr>
          <w:b/>
          <w:bCs/>
          <w:color w:val="000000"/>
        </w:rPr>
      </w:pPr>
    </w:p>
    <w:p w14:paraId="24FC68BC" w14:textId="77777777" w:rsidR="00823DCF" w:rsidRPr="00D317EF" w:rsidRDefault="00823DCF" w:rsidP="00823DCF">
      <w:pPr>
        <w:pStyle w:val="ListParagraph"/>
        <w:numPr>
          <w:ilvl w:val="1"/>
          <w:numId w:val="24"/>
        </w:numPr>
        <w:jc w:val="both"/>
        <w:outlineLvl w:val="0"/>
        <w:rPr>
          <w:b/>
          <w:bCs/>
          <w:color w:val="000000"/>
        </w:rPr>
      </w:pPr>
      <w:r w:rsidRPr="00D317EF">
        <w:rPr>
          <w:b/>
          <w:bCs/>
          <w:color w:val="000000"/>
        </w:rPr>
        <w:t xml:space="preserve"> Sisukokkuvõte</w:t>
      </w:r>
    </w:p>
    <w:p w14:paraId="024ACAD8" w14:textId="77777777" w:rsidR="00823DCF" w:rsidRPr="00FB3663" w:rsidRDefault="00823DCF" w:rsidP="00FB3663">
      <w:pPr>
        <w:jc w:val="both"/>
        <w:outlineLvl w:val="0"/>
        <w:rPr>
          <w:b/>
          <w:bCs/>
          <w:color w:val="000000"/>
        </w:rPr>
      </w:pPr>
    </w:p>
    <w:p w14:paraId="30787404" w14:textId="717350BF" w:rsidR="00CF4110" w:rsidRDefault="006D0927" w:rsidP="00CF4110">
      <w:pPr>
        <w:widowControl w:val="0"/>
        <w:autoSpaceDE w:val="0"/>
        <w:autoSpaceDN w:val="0"/>
        <w:adjustRightInd w:val="0"/>
        <w:jc w:val="both"/>
      </w:pPr>
      <w:bookmarkStart w:id="0" w:name="_Hlk196488367"/>
      <w:proofErr w:type="spellStart"/>
      <w:r w:rsidRPr="00D317EF">
        <w:t>Välissuhtlemisseaduse</w:t>
      </w:r>
      <w:proofErr w:type="spellEnd"/>
      <w:r w:rsidRPr="00D317EF">
        <w:t xml:space="preserve"> </w:t>
      </w:r>
      <w:r w:rsidR="00D86D4B">
        <w:t>(</w:t>
      </w:r>
      <w:r w:rsidR="00486992">
        <w:t xml:space="preserve">edaspidi </w:t>
      </w:r>
      <w:proofErr w:type="spellStart"/>
      <w:r w:rsidR="00D86D4B">
        <w:t>VäSS</w:t>
      </w:r>
      <w:proofErr w:type="spellEnd"/>
      <w:r w:rsidR="00D86D4B">
        <w:t xml:space="preserve">) </w:t>
      </w:r>
      <w:r w:rsidRPr="00D317EF">
        <w:t>§ 9 lõike 1 punkti 6 järgi töötab Välisministeerium koostöös asjaomaste ministeeriumidega välja arengukoostöö ja humanitaarabi</w:t>
      </w:r>
      <w:r w:rsidR="00200887">
        <w:t xml:space="preserve"> andmise </w:t>
      </w:r>
      <w:r w:rsidRPr="00D317EF">
        <w:t xml:space="preserve">poliitika ning viib seda </w:t>
      </w:r>
      <w:r w:rsidR="00463BAB" w:rsidRPr="00D317EF">
        <w:t xml:space="preserve">vastavalt oma </w:t>
      </w:r>
      <w:r w:rsidRPr="00D317EF">
        <w:t>pädevuse</w:t>
      </w:r>
      <w:r w:rsidR="00463BAB" w:rsidRPr="00D317EF">
        <w:t>le</w:t>
      </w:r>
      <w:r w:rsidRPr="00D317EF">
        <w:t xml:space="preserve"> ellu.</w:t>
      </w:r>
      <w:r w:rsidR="00E62341">
        <w:t xml:space="preserve"> </w:t>
      </w:r>
      <w:bookmarkEnd w:id="0"/>
      <w:r w:rsidR="00007FDD">
        <w:t>Praegu</w:t>
      </w:r>
      <w:r w:rsidR="00A14319" w:rsidRPr="00D317EF">
        <w:t xml:space="preserve"> reguleerib a</w:t>
      </w:r>
      <w:r w:rsidR="002A0D6A" w:rsidRPr="00D317EF">
        <w:t>rengukoostöö- ja humanitaarabitoetuste andmise viise ja tingimusi, toetuse taotlemise menetlust ning toetuse kasutamist Vabariigi Valitsuse 1</w:t>
      </w:r>
      <w:r w:rsidR="00020CD4">
        <w:t>6</w:t>
      </w:r>
      <w:r w:rsidR="002A0D6A" w:rsidRPr="00D317EF">
        <w:t xml:space="preserve">. </w:t>
      </w:r>
      <w:r w:rsidR="00020CD4">
        <w:t>detsembri</w:t>
      </w:r>
      <w:r w:rsidR="002A0D6A" w:rsidRPr="00D317EF">
        <w:t xml:space="preserve"> 20</w:t>
      </w:r>
      <w:r w:rsidR="00020CD4">
        <w:t>2</w:t>
      </w:r>
      <w:r w:rsidR="002A0D6A" w:rsidRPr="00D317EF">
        <w:t xml:space="preserve">1. a määrus nr </w:t>
      </w:r>
      <w:r w:rsidR="00020CD4">
        <w:t>122</w:t>
      </w:r>
      <w:r w:rsidR="002A0D6A" w:rsidRPr="00D317EF">
        <w:t xml:space="preserve"> „Arengu- ja humanitaarabi andmise tingimused ja kord</w:t>
      </w:r>
      <w:r w:rsidR="00007FDD">
        <w:t>“</w:t>
      </w:r>
      <w:r w:rsidR="002A0D6A" w:rsidRPr="00D317EF">
        <w:t xml:space="preserve"> (RT I, </w:t>
      </w:r>
      <w:r w:rsidR="00020CD4">
        <w:t>18</w:t>
      </w:r>
      <w:r w:rsidR="002A0D6A" w:rsidRPr="00D317EF">
        <w:t>.</w:t>
      </w:r>
      <w:r w:rsidR="00020CD4">
        <w:t>12</w:t>
      </w:r>
      <w:r w:rsidR="002A0D6A" w:rsidRPr="00D317EF">
        <w:t>.20</w:t>
      </w:r>
      <w:r w:rsidR="00020CD4">
        <w:t>2</w:t>
      </w:r>
      <w:r w:rsidR="002A0D6A" w:rsidRPr="00D317EF">
        <w:t xml:space="preserve">1, </w:t>
      </w:r>
      <w:r w:rsidR="00020CD4">
        <w:t>2</w:t>
      </w:r>
      <w:r w:rsidR="002A0D6A" w:rsidRPr="00D317EF">
        <w:t xml:space="preserve">) (edaspidi </w:t>
      </w:r>
      <w:r w:rsidR="00821CD8">
        <w:t xml:space="preserve">ka </w:t>
      </w:r>
      <w:r w:rsidR="002A0D6A" w:rsidRPr="65530BDC">
        <w:rPr>
          <w:i/>
          <w:iCs/>
        </w:rPr>
        <w:t>määrus</w:t>
      </w:r>
      <w:r w:rsidR="008872E2" w:rsidRPr="65530BDC">
        <w:rPr>
          <w:i/>
          <w:iCs/>
        </w:rPr>
        <w:t xml:space="preserve"> nr </w:t>
      </w:r>
      <w:r w:rsidR="00020CD4" w:rsidRPr="65530BDC">
        <w:rPr>
          <w:i/>
          <w:iCs/>
        </w:rPr>
        <w:t>122</w:t>
      </w:r>
      <w:r w:rsidR="002A0D6A" w:rsidRPr="00922B8A">
        <w:t>).</w:t>
      </w:r>
      <w:r w:rsidR="00A14319" w:rsidRPr="00922B8A">
        <w:t xml:space="preserve"> </w:t>
      </w:r>
      <w:r w:rsidR="0043134D">
        <w:t xml:space="preserve">1. oktoobril </w:t>
      </w:r>
      <w:r w:rsidR="00497CE7">
        <w:t>2025</w:t>
      </w:r>
      <w:r w:rsidR="00A0674D">
        <w:t xml:space="preserve"> jõustu</w:t>
      </w:r>
      <w:r w:rsidR="00BF7592">
        <w:t>b</w:t>
      </w:r>
      <w:r w:rsidR="00A0674D">
        <w:t xml:space="preserve"> </w:t>
      </w:r>
      <w:proofErr w:type="spellStart"/>
      <w:r w:rsidR="00D86D4B">
        <w:t>VäSSi</w:t>
      </w:r>
      <w:proofErr w:type="spellEnd"/>
      <w:r w:rsidR="00A0674D" w:rsidRPr="00A0674D">
        <w:t xml:space="preserve"> </w:t>
      </w:r>
      <w:r w:rsidR="00A0674D">
        <w:t>muudatus</w:t>
      </w:r>
      <w:r w:rsidR="00BF7592">
        <w:t>, mille</w:t>
      </w:r>
      <w:r w:rsidR="00A0674D">
        <w:t xml:space="preserve"> kohaselt </w:t>
      </w:r>
      <w:r w:rsidR="00150657">
        <w:t xml:space="preserve">tunnistatakse </w:t>
      </w:r>
      <w:r w:rsidR="000B5E64">
        <w:t>V</w:t>
      </w:r>
      <w:r w:rsidR="00D440D9">
        <w:t>abariigi Valitsusele antud v</w:t>
      </w:r>
      <w:r w:rsidR="000B5E64">
        <w:t xml:space="preserve">olitusnorm kehtetuks </w:t>
      </w:r>
      <w:r w:rsidR="00BF7592">
        <w:t>ja see</w:t>
      </w:r>
      <w:r w:rsidR="000B5E64">
        <w:t xml:space="preserve">tõttu </w:t>
      </w:r>
      <w:r w:rsidR="00BF7592">
        <w:t>muutub kehtetuks ka</w:t>
      </w:r>
      <w:r w:rsidR="000B5E64">
        <w:t xml:space="preserve"> Vabariigi Valitsuse m</w:t>
      </w:r>
      <w:r w:rsidR="008872E2">
        <w:t xml:space="preserve">äärus </w:t>
      </w:r>
      <w:r w:rsidR="00AE59C6">
        <w:t xml:space="preserve">nr </w:t>
      </w:r>
      <w:r w:rsidR="00403DDB">
        <w:t>122</w:t>
      </w:r>
      <w:r w:rsidR="008872E2">
        <w:t>.</w:t>
      </w:r>
      <w:r w:rsidR="00BF7592">
        <w:t xml:space="preserve"> E</w:t>
      </w:r>
      <w:r w:rsidR="00BF7592" w:rsidRPr="00BF7592">
        <w:t xml:space="preserve">daspidi </w:t>
      </w:r>
      <w:r w:rsidR="00BF7592">
        <w:t xml:space="preserve">kehtestab </w:t>
      </w:r>
      <w:r w:rsidR="00BF7592" w:rsidRPr="00BF7592">
        <w:t>arengukoostöö tegemise ja humanitaarabi andmise tingimused ja korra välisminister määrusega.</w:t>
      </w:r>
    </w:p>
    <w:p w14:paraId="266520A7" w14:textId="10A25CFF" w:rsidR="00CA659D" w:rsidRDefault="00CA659D" w:rsidP="00CF4110">
      <w:pPr>
        <w:widowControl w:val="0"/>
        <w:autoSpaceDE w:val="0"/>
        <w:autoSpaceDN w:val="0"/>
        <w:adjustRightInd w:val="0"/>
        <w:jc w:val="both"/>
      </w:pPr>
    </w:p>
    <w:p w14:paraId="7C9B7E0B" w14:textId="307D4946" w:rsidR="00D06095" w:rsidRPr="00CA659D" w:rsidRDefault="00E62341" w:rsidP="00CA659D">
      <w:pPr>
        <w:spacing w:after="200"/>
        <w:jc w:val="both"/>
        <w:rPr>
          <w:rFonts w:eastAsia="SimSun"/>
          <w:color w:val="000000"/>
        </w:rPr>
      </w:pPr>
      <w:r w:rsidRPr="00E62341">
        <w:rPr>
          <w:rFonts w:eastAsia="SimSun"/>
          <w:color w:val="000000"/>
        </w:rPr>
        <w:t>9. juulil 2020 kinnitas Vabariigi Valitsus Riigikogus põhjalikud arutelud läbinud „Eesti välispoliitika arengukava 2030“</w:t>
      </w:r>
      <w:r w:rsidRPr="00E62341">
        <w:rPr>
          <w:rFonts w:eastAsia="SimSun"/>
          <w:color w:val="000000"/>
          <w:vertAlign w:val="superscript"/>
        </w:rPr>
        <w:footnoteReference w:id="1"/>
      </w:r>
      <w:r w:rsidRPr="00E62341">
        <w:rPr>
          <w:rFonts w:eastAsia="SimSun"/>
          <w:color w:val="000000"/>
        </w:rPr>
        <w:t>, mida muu hulgas viiakse ellu välispoliitika ja arengukoostöö programmide</w:t>
      </w:r>
      <w:r w:rsidRPr="00E62341">
        <w:rPr>
          <w:rFonts w:eastAsia="SimSun"/>
          <w:color w:val="000000"/>
          <w:vertAlign w:val="superscript"/>
        </w:rPr>
        <w:footnoteReference w:id="2"/>
      </w:r>
      <w:r w:rsidRPr="00E62341">
        <w:rPr>
          <w:rFonts w:eastAsia="SimSun"/>
          <w:color w:val="000000"/>
        </w:rPr>
        <w:t xml:space="preserve"> ning valitsuse toetuse saanud „Arengukoostöö ja humanitaarabi strateegia 2024–2030“</w:t>
      </w:r>
      <w:r w:rsidRPr="00E62341">
        <w:rPr>
          <w:rFonts w:eastAsia="SimSun"/>
          <w:color w:val="000000"/>
          <w:vertAlign w:val="superscript"/>
        </w:rPr>
        <w:footnoteReference w:id="3"/>
      </w:r>
      <w:r w:rsidRPr="00E62341">
        <w:rPr>
          <w:rFonts w:eastAsia="SimSun"/>
          <w:color w:val="000000"/>
        </w:rPr>
        <w:t xml:space="preserve"> (edaspidi </w:t>
      </w:r>
      <w:r w:rsidRPr="65530BDC">
        <w:rPr>
          <w:rFonts w:eastAsia="SimSun"/>
          <w:i/>
          <w:iCs/>
          <w:color w:val="000000"/>
        </w:rPr>
        <w:t>strateegia</w:t>
      </w:r>
      <w:r w:rsidRPr="00E62341">
        <w:rPr>
          <w:rFonts w:eastAsia="SimSun"/>
          <w:color w:val="000000"/>
        </w:rPr>
        <w:t xml:space="preserve">) kaudu. </w:t>
      </w:r>
      <w:r w:rsidR="004549CF" w:rsidRPr="004549CF">
        <w:rPr>
          <w:rFonts w:eastAsia="SimSun"/>
          <w:color w:val="000000"/>
        </w:rPr>
        <w:t>Arengukoostöö on üks välispoliitika tööriist, mis aitab edendada väärtusi, luua turvalisemat rahvusvahelist keskkonda, kindlustada riikidevahelisi partnerlussuhteid ehk kasvatada mõju.</w:t>
      </w:r>
    </w:p>
    <w:p w14:paraId="24595A54" w14:textId="5FDE9FE2" w:rsidR="00C6743D" w:rsidRDefault="00086321" w:rsidP="0014734D">
      <w:pPr>
        <w:widowControl w:val="0"/>
        <w:tabs>
          <w:tab w:val="left" w:pos="720"/>
        </w:tabs>
        <w:autoSpaceDE w:val="0"/>
        <w:autoSpaceDN w:val="0"/>
        <w:adjustRightInd w:val="0"/>
        <w:jc w:val="both"/>
      </w:pPr>
      <w:r w:rsidRPr="0014734D">
        <w:t>A</w:t>
      </w:r>
      <w:r w:rsidR="006A5D65" w:rsidRPr="0014734D">
        <w:t>rengukoostöö</w:t>
      </w:r>
      <w:r w:rsidR="004E4753" w:rsidRPr="0014734D">
        <w:t>d ja humanitaarabi andmist</w:t>
      </w:r>
      <w:r w:rsidR="00881EAD" w:rsidRPr="0014734D">
        <w:t xml:space="preserve"> </w:t>
      </w:r>
      <w:r w:rsidR="00B70C22" w:rsidRPr="0014734D">
        <w:t>kor</w:t>
      </w:r>
      <w:r w:rsidR="0014734D">
        <w:t>r</w:t>
      </w:r>
      <w:r w:rsidR="00B70C22" w:rsidRPr="0014734D">
        <w:t xml:space="preserve">aldab </w:t>
      </w:r>
      <w:r w:rsidR="00AA1163" w:rsidRPr="0014734D">
        <w:t>Välis</w:t>
      </w:r>
      <w:r w:rsidR="00881EAD" w:rsidRPr="0014734D">
        <w:t>ministeerium</w:t>
      </w:r>
      <w:r w:rsidR="006A5D65" w:rsidRPr="0014734D">
        <w:t>.</w:t>
      </w:r>
      <w:r w:rsidR="00881EAD" w:rsidRPr="0014734D">
        <w:t xml:space="preserve"> </w:t>
      </w:r>
      <w:r w:rsidR="00C6743D" w:rsidRPr="00C6743D">
        <w:t xml:space="preserve">Vabariigi Valitsuse 5. aprilli 2021. a korralduse nr 139 alusel on asutatud sihtasutus Eesti Rahvusvahelise Arengukoostöö Keskus (edaspidi </w:t>
      </w:r>
      <w:r w:rsidR="00C6743D" w:rsidRPr="00C6743D">
        <w:rPr>
          <w:i/>
          <w:iCs/>
        </w:rPr>
        <w:t>keskus</w:t>
      </w:r>
      <w:r w:rsidR="00C6743D" w:rsidRPr="00C6743D">
        <w:t>). Keskuse põhikirjaline eesmärk on viia ellu rahvusvahelise arengukoostöö ja humanitaarabi projekte ning luua ja koondada kõnealuse valdkonna kompetentsi.</w:t>
      </w:r>
    </w:p>
    <w:p w14:paraId="61471217" w14:textId="77777777" w:rsidR="00C6743D" w:rsidRDefault="00C6743D" w:rsidP="0014734D">
      <w:pPr>
        <w:widowControl w:val="0"/>
        <w:tabs>
          <w:tab w:val="left" w:pos="720"/>
        </w:tabs>
        <w:autoSpaceDE w:val="0"/>
        <w:autoSpaceDN w:val="0"/>
        <w:adjustRightInd w:val="0"/>
        <w:jc w:val="both"/>
      </w:pPr>
    </w:p>
    <w:p w14:paraId="27769F30" w14:textId="6D901565" w:rsidR="00D60EB5" w:rsidRPr="00593B49" w:rsidRDefault="00C6743D" w:rsidP="0014734D">
      <w:pPr>
        <w:widowControl w:val="0"/>
        <w:tabs>
          <w:tab w:val="left" w:pos="720"/>
        </w:tabs>
        <w:autoSpaceDE w:val="0"/>
        <w:autoSpaceDN w:val="0"/>
        <w:adjustRightInd w:val="0"/>
        <w:jc w:val="both"/>
      </w:pPr>
      <w:r w:rsidRPr="00C6743D">
        <w:t>Arvestades ee</w:t>
      </w:r>
      <w:r w:rsidR="00385FF4">
        <w:t>s</w:t>
      </w:r>
      <w:r w:rsidRPr="00C6743D">
        <w:t>pool märgitud viimaste aastate arengu</w:t>
      </w:r>
      <w:r w:rsidR="00385FF4">
        <w:t>suundi</w:t>
      </w:r>
      <w:r w:rsidRPr="00C6743D">
        <w:t xml:space="preserve"> ja praktikat uuendatakse </w:t>
      </w:r>
      <w:r w:rsidR="00BF7592">
        <w:t xml:space="preserve">välisministri </w:t>
      </w:r>
      <w:r w:rsidRPr="00C6743D">
        <w:t xml:space="preserve">määrusega </w:t>
      </w:r>
      <w:r w:rsidR="00BF7592">
        <w:t xml:space="preserve">seni </w:t>
      </w:r>
      <w:r w:rsidRPr="00C6743D">
        <w:t xml:space="preserve">kehtivat regulatsiooni, </w:t>
      </w:r>
      <w:r w:rsidR="002F4760">
        <w:t>tõhustades</w:t>
      </w:r>
      <w:r w:rsidR="002F4760" w:rsidRPr="00C6743D">
        <w:t xml:space="preserve"> </w:t>
      </w:r>
      <w:r w:rsidR="009A0040">
        <w:t xml:space="preserve">arengukoostöö </w:t>
      </w:r>
      <w:r w:rsidRPr="00C6743D">
        <w:t>projektitaotluste menetlus</w:t>
      </w:r>
      <w:r w:rsidR="002F4760">
        <w:t>t</w:t>
      </w:r>
      <w:r w:rsidRPr="00C6743D">
        <w:t xml:space="preserve"> </w:t>
      </w:r>
      <w:r w:rsidR="00385FF4">
        <w:t>ning</w:t>
      </w:r>
      <w:r w:rsidR="00385FF4" w:rsidRPr="00C6743D">
        <w:t xml:space="preserve"> </w:t>
      </w:r>
      <w:r w:rsidR="002F4760">
        <w:t xml:space="preserve">lihtsustades </w:t>
      </w:r>
      <w:r w:rsidRPr="00C6743D">
        <w:t>taotlusvoor</w:t>
      </w:r>
      <w:r w:rsidR="002F4760">
        <w:t>e</w:t>
      </w:r>
      <w:r w:rsidRPr="00C6743D">
        <w:t xml:space="preserve"> </w:t>
      </w:r>
      <w:r w:rsidR="00385FF4">
        <w:t>ja</w:t>
      </w:r>
      <w:r w:rsidR="00385FF4" w:rsidRPr="00C6743D">
        <w:t xml:space="preserve"> </w:t>
      </w:r>
      <w:r w:rsidRPr="00C6743D">
        <w:t>taotlemis</w:t>
      </w:r>
      <w:r w:rsidR="002F4760">
        <w:t>t. Sellega</w:t>
      </w:r>
      <w:r w:rsidR="00385FF4" w:rsidRPr="00C6743D">
        <w:t xml:space="preserve"> </w:t>
      </w:r>
      <w:r w:rsidRPr="00C6743D">
        <w:t>vähen</w:t>
      </w:r>
      <w:r w:rsidR="002F4760">
        <w:t>datakse</w:t>
      </w:r>
      <w:r w:rsidRPr="00C6743D">
        <w:t xml:space="preserve"> taotlejate halduskoormust. </w:t>
      </w:r>
      <w:r w:rsidR="00CF2CAD">
        <w:t xml:space="preserve">Määruse kohaselt </w:t>
      </w:r>
      <w:r w:rsidR="008426CE">
        <w:t xml:space="preserve">korraldab </w:t>
      </w:r>
      <w:r w:rsidR="00CF2CAD">
        <w:t>a</w:t>
      </w:r>
      <w:r w:rsidR="003E5952" w:rsidRPr="003E5952">
        <w:t>rengukoostöö</w:t>
      </w:r>
      <w:r w:rsidR="005F2DE8">
        <w:t xml:space="preserve"> taotlusvoore</w:t>
      </w:r>
      <w:r w:rsidR="003E5952" w:rsidRPr="003E5952">
        <w:t xml:space="preserve"> </w:t>
      </w:r>
      <w:r w:rsidR="003C05B0">
        <w:t xml:space="preserve">enamasti </w:t>
      </w:r>
      <w:r w:rsidR="003E5952" w:rsidRPr="003E5952">
        <w:t xml:space="preserve">keskus </w:t>
      </w:r>
      <w:r w:rsidR="003E5952">
        <w:t xml:space="preserve">ja </w:t>
      </w:r>
      <w:r w:rsidR="006763AF">
        <w:t>määruse</w:t>
      </w:r>
      <w:r w:rsidR="003E5952">
        <w:t xml:space="preserve"> alusel võib ministeerium</w:t>
      </w:r>
      <w:r w:rsidR="006763AF">
        <w:t xml:space="preserve"> humanitaarabi </w:t>
      </w:r>
      <w:r w:rsidR="003E5952">
        <w:t xml:space="preserve">andmisel kasutada </w:t>
      </w:r>
      <w:r w:rsidR="006763AF">
        <w:t xml:space="preserve">strateegilist partnerlust. </w:t>
      </w:r>
      <w:r w:rsidR="0014734D">
        <w:t xml:space="preserve">Määruses on </w:t>
      </w:r>
      <w:r w:rsidR="00632421">
        <w:t>v</w:t>
      </w:r>
      <w:r w:rsidR="00B51976" w:rsidRPr="0014734D">
        <w:t>ähendatud taotlusvooru tingimusi</w:t>
      </w:r>
      <w:r w:rsidR="00385FF4">
        <w:t>,</w:t>
      </w:r>
      <w:r w:rsidR="00B51976" w:rsidRPr="0014734D">
        <w:t xml:space="preserve"> </w:t>
      </w:r>
      <w:r w:rsidR="0020053F">
        <w:t>mis</w:t>
      </w:r>
      <w:r w:rsidR="00B51976" w:rsidRPr="0014734D">
        <w:t xml:space="preserve"> võimal</w:t>
      </w:r>
      <w:r w:rsidR="0020053F">
        <w:t>dab</w:t>
      </w:r>
      <w:r w:rsidR="00B51976" w:rsidRPr="0014734D">
        <w:t xml:space="preserve"> kujundada neid paremini vajadustele vastavaks </w:t>
      </w:r>
      <w:r w:rsidR="00527C51">
        <w:t xml:space="preserve">ja </w:t>
      </w:r>
      <w:r w:rsidR="00527C51" w:rsidRPr="00ED065D">
        <w:t xml:space="preserve">ühtlasi </w:t>
      </w:r>
      <w:r w:rsidR="00B51976" w:rsidRPr="00ED065D">
        <w:t>vähenda</w:t>
      </w:r>
      <w:r w:rsidR="0020053F">
        <w:t>b</w:t>
      </w:r>
      <w:r w:rsidR="00B51976" w:rsidRPr="00ED065D">
        <w:t xml:space="preserve"> bürokraatiat</w:t>
      </w:r>
      <w:r w:rsidR="00A3734B" w:rsidRPr="00ED065D">
        <w:t xml:space="preserve">. </w:t>
      </w:r>
      <w:r w:rsidR="0020053F">
        <w:t xml:space="preserve">Samuti </w:t>
      </w:r>
      <w:r w:rsidR="003E5952" w:rsidRPr="00ED065D">
        <w:t xml:space="preserve">ei reguleerita </w:t>
      </w:r>
      <w:r w:rsidR="0020053F">
        <w:t xml:space="preserve">määruses </w:t>
      </w:r>
      <w:r w:rsidR="00632421" w:rsidRPr="00ED065D">
        <w:t xml:space="preserve">enam </w:t>
      </w:r>
      <w:r w:rsidR="003E5952" w:rsidRPr="00ED065D">
        <w:t xml:space="preserve">taotlusvoore </w:t>
      </w:r>
      <w:r w:rsidR="003E5952" w:rsidRPr="0020053F">
        <w:t>erinevalt</w:t>
      </w:r>
      <w:r w:rsidR="0020053F">
        <w:t>, lähtudes</w:t>
      </w:r>
      <w:r w:rsidR="003E5952" w:rsidRPr="00ED065D">
        <w:t xml:space="preserve"> nende</w:t>
      </w:r>
      <w:r w:rsidR="003E5952">
        <w:t xml:space="preserve"> </w:t>
      </w:r>
      <w:r w:rsidR="003E5952" w:rsidRPr="003E5952">
        <w:t>eesmärkide</w:t>
      </w:r>
      <w:r w:rsidR="003E5952">
        <w:t>st</w:t>
      </w:r>
      <w:r w:rsidR="00B51976" w:rsidRPr="00B51976">
        <w:t>.</w:t>
      </w:r>
      <w:r w:rsidR="00DF19DC">
        <w:t xml:space="preserve"> Muus osas on </w:t>
      </w:r>
      <w:r w:rsidR="00150657">
        <w:t xml:space="preserve">muudatused </w:t>
      </w:r>
      <w:r w:rsidR="00E55BD8">
        <w:t xml:space="preserve">võrreldes määrusega nr 122 </w:t>
      </w:r>
      <w:r w:rsidR="00DF19DC" w:rsidRPr="00593B49">
        <w:t>suuresti korralduslik</w:t>
      </w:r>
      <w:r w:rsidR="00150657">
        <w:t>ku</w:t>
      </w:r>
      <w:r w:rsidR="00DF19DC" w:rsidRPr="00593B49">
        <w:t xml:space="preserve"> või tehnilis</w:t>
      </w:r>
      <w:r w:rsidR="00385FF4">
        <w:t>t laadi</w:t>
      </w:r>
      <w:r w:rsidR="00DF19DC" w:rsidRPr="00593B49">
        <w:t>.</w:t>
      </w:r>
    </w:p>
    <w:p w14:paraId="0CC5B7E0" w14:textId="77777777" w:rsidR="00E675FF" w:rsidRPr="00593B49" w:rsidRDefault="00E675FF" w:rsidP="00823DCF">
      <w:pPr>
        <w:jc w:val="both"/>
      </w:pPr>
    </w:p>
    <w:p w14:paraId="1D950E5D" w14:textId="77777777" w:rsidR="00823DCF" w:rsidRPr="00FE42EE" w:rsidRDefault="00823DCF">
      <w:pPr>
        <w:widowControl w:val="0"/>
        <w:autoSpaceDE w:val="0"/>
        <w:autoSpaceDN w:val="0"/>
        <w:adjustRightInd w:val="0"/>
        <w:jc w:val="both"/>
        <w:rPr>
          <w:b/>
          <w:bCs/>
        </w:rPr>
      </w:pPr>
      <w:r w:rsidRPr="00FD7E26">
        <w:rPr>
          <w:b/>
          <w:bCs/>
        </w:rPr>
        <w:lastRenderedPageBreak/>
        <w:t>1.2. Eelnõu ettevalmistaja</w:t>
      </w:r>
    </w:p>
    <w:p w14:paraId="7A54BC54" w14:textId="77777777" w:rsidR="00823DCF" w:rsidRPr="00D317EF" w:rsidRDefault="00823DCF" w:rsidP="00823DCF">
      <w:pPr>
        <w:widowControl w:val="0"/>
        <w:autoSpaceDE w:val="0"/>
        <w:autoSpaceDN w:val="0"/>
        <w:adjustRightInd w:val="0"/>
        <w:jc w:val="both"/>
      </w:pPr>
    </w:p>
    <w:p w14:paraId="5E16D96C" w14:textId="77777777" w:rsidR="00EC5494" w:rsidRDefault="00B14142" w:rsidP="00823DCF">
      <w:pPr>
        <w:pStyle w:val="BodyText"/>
        <w:rPr>
          <w:color w:val="000000"/>
        </w:rPr>
      </w:pPr>
      <w:r w:rsidRPr="00D317EF">
        <w:rPr>
          <w:color w:val="000000"/>
        </w:rPr>
        <w:t xml:space="preserve">Eelnõu ja seletuskirja on koostanud </w:t>
      </w:r>
      <w:r w:rsidR="00646DF2" w:rsidRPr="00D317EF">
        <w:rPr>
          <w:color w:val="000000"/>
        </w:rPr>
        <w:t xml:space="preserve">Välisministeeriumi </w:t>
      </w:r>
      <w:r w:rsidR="0084096E" w:rsidRPr="00D317EF">
        <w:rPr>
          <w:color w:val="000000"/>
        </w:rPr>
        <w:t xml:space="preserve">arengukoostöö </w:t>
      </w:r>
      <w:r w:rsidR="00B1447E">
        <w:rPr>
          <w:color w:val="000000"/>
        </w:rPr>
        <w:t xml:space="preserve">ja humanitaarabi </w:t>
      </w:r>
      <w:r w:rsidR="0084096E" w:rsidRPr="00D317EF">
        <w:rPr>
          <w:color w:val="000000"/>
        </w:rPr>
        <w:t xml:space="preserve">osakonna </w:t>
      </w:r>
      <w:r w:rsidR="005673DA" w:rsidRPr="00260735">
        <w:rPr>
          <w:color w:val="000000"/>
        </w:rPr>
        <w:t>peadirektor Kairi Saar-Isop (</w:t>
      </w:r>
      <w:hyperlink r:id="rId11" w:history="1">
        <w:r w:rsidR="005673DA" w:rsidRPr="00260735">
          <w:rPr>
            <w:rStyle w:val="Hyperlink"/>
          </w:rPr>
          <w:t>kairi.saar@mfa.ee</w:t>
        </w:r>
      </w:hyperlink>
      <w:r w:rsidR="005673DA" w:rsidRPr="00260735">
        <w:rPr>
          <w:color w:val="000000"/>
        </w:rPr>
        <w:t>), sama osakonna 2. büroo (humanitaarabi büroo) peaspetsialist Maari Ross (</w:t>
      </w:r>
      <w:hyperlink r:id="rId12" w:history="1">
        <w:r w:rsidR="005673DA" w:rsidRPr="00260735">
          <w:rPr>
            <w:rStyle w:val="Hyperlink"/>
          </w:rPr>
          <w:t>maari.ross@mfa.ee</w:t>
        </w:r>
      </w:hyperlink>
      <w:r w:rsidR="005673DA" w:rsidRPr="00260735">
        <w:rPr>
          <w:color w:val="000000"/>
        </w:rPr>
        <w:t>) ja 1. büroo (arengukoostöö büroo) spetsialist Taavo Lumiste (</w:t>
      </w:r>
      <w:hyperlink r:id="rId13" w:history="1">
        <w:r w:rsidR="005673DA" w:rsidRPr="00260735">
          <w:rPr>
            <w:rStyle w:val="Hyperlink"/>
          </w:rPr>
          <w:t>taavo.lumiste@mfa.ee</w:t>
        </w:r>
      </w:hyperlink>
      <w:r w:rsidR="005673DA" w:rsidRPr="00260735">
        <w:rPr>
          <w:color w:val="000000"/>
        </w:rPr>
        <w:t>)</w:t>
      </w:r>
      <w:r w:rsidR="00C627C8">
        <w:rPr>
          <w:color w:val="000000"/>
        </w:rPr>
        <w:t xml:space="preserve"> </w:t>
      </w:r>
      <w:r w:rsidR="00336A14" w:rsidRPr="00A9151F">
        <w:rPr>
          <w:color w:val="000000"/>
        </w:rPr>
        <w:t>ning</w:t>
      </w:r>
      <w:r w:rsidR="007F246A" w:rsidRPr="00A9151F">
        <w:rPr>
          <w:color w:val="000000"/>
        </w:rPr>
        <w:t xml:space="preserve"> </w:t>
      </w:r>
      <w:r w:rsidR="000E2BB9" w:rsidRPr="00A9151F">
        <w:rPr>
          <w:color w:val="000000"/>
        </w:rPr>
        <w:t xml:space="preserve">riigi </w:t>
      </w:r>
      <w:bookmarkStart w:id="1" w:name="_Hlk206144423"/>
      <w:r w:rsidR="000E2BB9" w:rsidRPr="00A9151F">
        <w:t>sihtasutuse</w:t>
      </w:r>
      <w:r w:rsidR="000E2BB9" w:rsidRPr="00D317EF">
        <w:t xml:space="preserve"> Eesti Rahvusvahelise Arengukoostöö Keskus</w:t>
      </w:r>
      <w:r w:rsidR="00C627C8">
        <w:t xml:space="preserve"> </w:t>
      </w:r>
      <w:bookmarkEnd w:id="1"/>
      <w:r w:rsidR="005673DA" w:rsidRPr="00260735">
        <w:t>arendusjuht Andrea Kivi</w:t>
      </w:r>
      <w:r w:rsidR="007F246A">
        <w:rPr>
          <w:color w:val="000000"/>
        </w:rPr>
        <w:t>.</w:t>
      </w:r>
      <w:r w:rsidR="00A66495" w:rsidRPr="00D317EF">
        <w:rPr>
          <w:color w:val="000000"/>
        </w:rPr>
        <w:t xml:space="preserve"> </w:t>
      </w:r>
    </w:p>
    <w:p w14:paraId="6BA992F5" w14:textId="77777777" w:rsidR="00EC5494" w:rsidRDefault="00EC5494" w:rsidP="00823DCF">
      <w:pPr>
        <w:pStyle w:val="BodyText"/>
        <w:rPr>
          <w:color w:val="000000"/>
        </w:rPr>
      </w:pPr>
    </w:p>
    <w:p w14:paraId="70A99840" w14:textId="2D9FEF3C" w:rsidR="00C627C8" w:rsidRDefault="007F246A" w:rsidP="00823DCF">
      <w:pPr>
        <w:pStyle w:val="BodyText"/>
        <w:rPr>
          <w:color w:val="000011"/>
        </w:rPr>
      </w:pPr>
      <w:r>
        <w:rPr>
          <w:color w:val="000000"/>
        </w:rPr>
        <w:t xml:space="preserve">Eelnõu </w:t>
      </w:r>
      <w:r w:rsidR="007C131B">
        <w:rPr>
          <w:color w:val="000000"/>
        </w:rPr>
        <w:t xml:space="preserve">ja seletuskirja </w:t>
      </w:r>
      <w:r>
        <w:rPr>
          <w:color w:val="000000"/>
        </w:rPr>
        <w:t>juriidilis</w:t>
      </w:r>
      <w:r w:rsidR="007C131B">
        <w:rPr>
          <w:color w:val="000000"/>
        </w:rPr>
        <w:t>t</w:t>
      </w:r>
      <w:r>
        <w:rPr>
          <w:color w:val="000000"/>
        </w:rPr>
        <w:t xml:space="preserve"> </w:t>
      </w:r>
      <w:r w:rsidR="007C131B">
        <w:rPr>
          <w:color w:val="000000"/>
        </w:rPr>
        <w:t>kvaliteeti</w:t>
      </w:r>
      <w:r>
        <w:rPr>
          <w:color w:val="000000"/>
        </w:rPr>
        <w:t xml:space="preserve"> on </w:t>
      </w:r>
      <w:r w:rsidR="007C131B">
        <w:rPr>
          <w:color w:val="000000"/>
        </w:rPr>
        <w:t>kontrollinud</w:t>
      </w:r>
      <w:r w:rsidR="00A66495" w:rsidRPr="00D317EF">
        <w:rPr>
          <w:color w:val="000000"/>
        </w:rPr>
        <w:t xml:space="preserve"> </w:t>
      </w:r>
      <w:r>
        <w:rPr>
          <w:color w:val="000000"/>
        </w:rPr>
        <w:t xml:space="preserve">Välisministeeriumi </w:t>
      </w:r>
      <w:r w:rsidR="00A66495" w:rsidRPr="00D317EF">
        <w:rPr>
          <w:color w:val="000000"/>
        </w:rPr>
        <w:t>j</w:t>
      </w:r>
      <w:r w:rsidR="00D14CEB" w:rsidRPr="00D317EF">
        <w:rPr>
          <w:color w:val="000000"/>
        </w:rPr>
        <w:t xml:space="preserve">uriidilise </w:t>
      </w:r>
      <w:r w:rsidR="00B14142" w:rsidRPr="00D317EF">
        <w:rPr>
          <w:color w:val="000000"/>
        </w:rPr>
        <w:t>osakonna</w:t>
      </w:r>
      <w:r w:rsidR="00C627C8">
        <w:rPr>
          <w:color w:val="000000"/>
        </w:rPr>
        <w:t xml:space="preserve"> </w:t>
      </w:r>
      <w:r w:rsidR="005673DA" w:rsidRPr="00260735">
        <w:rPr>
          <w:color w:val="000000"/>
        </w:rPr>
        <w:t>3. büroo (riigisisese õiguse büroo) jurist Merike Alep (</w:t>
      </w:r>
      <w:hyperlink r:id="rId14" w:history="1">
        <w:r w:rsidR="005673DA" w:rsidRPr="00260735">
          <w:rPr>
            <w:rStyle w:val="Hyperlink"/>
          </w:rPr>
          <w:t>merike.alep@mfa.ee</w:t>
        </w:r>
      </w:hyperlink>
      <w:r w:rsidR="005673DA" w:rsidRPr="00260735">
        <w:rPr>
          <w:color w:val="000000"/>
        </w:rPr>
        <w:t>)</w:t>
      </w:r>
      <w:r w:rsidR="008C52F1" w:rsidRPr="00D317EF">
        <w:rPr>
          <w:color w:val="000000"/>
        </w:rPr>
        <w:t>.</w:t>
      </w:r>
      <w:r w:rsidR="00B14142" w:rsidRPr="00D317EF">
        <w:rPr>
          <w:color w:val="000011"/>
        </w:rPr>
        <w:t xml:space="preserve"> </w:t>
      </w:r>
    </w:p>
    <w:p w14:paraId="00B8288F" w14:textId="77777777" w:rsidR="00EC5494" w:rsidRDefault="00EC5494" w:rsidP="00823DCF">
      <w:pPr>
        <w:pStyle w:val="BodyText"/>
        <w:rPr>
          <w:color w:val="000011"/>
        </w:rPr>
      </w:pPr>
    </w:p>
    <w:p w14:paraId="1FC9EBB6" w14:textId="489FC63C" w:rsidR="00B14142" w:rsidRPr="00D317EF" w:rsidRDefault="00B14142" w:rsidP="00823DCF">
      <w:pPr>
        <w:pStyle w:val="BodyText"/>
        <w:rPr>
          <w:color w:val="000000"/>
        </w:rPr>
      </w:pPr>
      <w:r w:rsidRPr="00D317EF">
        <w:rPr>
          <w:color w:val="000011"/>
        </w:rPr>
        <w:t>Eelnõu ja seletuskirja on keeleliselt toimetanud</w:t>
      </w:r>
      <w:r w:rsidR="000550B4">
        <w:rPr>
          <w:color w:val="000011"/>
        </w:rPr>
        <w:t xml:space="preserve"> </w:t>
      </w:r>
      <w:r w:rsidR="008846AA" w:rsidRPr="008846AA">
        <w:rPr>
          <w:color w:val="000000"/>
        </w:rPr>
        <w:t xml:space="preserve">OÜ Täheviirg </w:t>
      </w:r>
      <w:r w:rsidR="00053119">
        <w:rPr>
          <w:color w:val="000011"/>
        </w:rPr>
        <w:t>keeletoimetaja Riina Martinson</w:t>
      </w:r>
      <w:r w:rsidR="4EBB0059" w:rsidRPr="007F0B9C">
        <w:rPr>
          <w:color w:val="000011"/>
        </w:rPr>
        <w:t>.</w:t>
      </w:r>
    </w:p>
    <w:p w14:paraId="20646F13" w14:textId="77777777" w:rsidR="00D45A71" w:rsidRPr="00D317EF" w:rsidRDefault="00D45A71" w:rsidP="00823DCF">
      <w:pPr>
        <w:jc w:val="both"/>
        <w:outlineLvl w:val="0"/>
        <w:rPr>
          <w:b/>
          <w:bCs/>
          <w:color w:val="000000"/>
        </w:rPr>
      </w:pPr>
    </w:p>
    <w:p w14:paraId="4805EA18" w14:textId="77777777" w:rsidR="00823DCF" w:rsidRPr="00D317EF" w:rsidRDefault="00823DCF" w:rsidP="00823DCF">
      <w:pPr>
        <w:jc w:val="both"/>
        <w:outlineLvl w:val="0"/>
        <w:rPr>
          <w:b/>
          <w:bCs/>
          <w:color w:val="000000"/>
        </w:rPr>
      </w:pPr>
      <w:r w:rsidRPr="00D317EF">
        <w:rPr>
          <w:b/>
          <w:bCs/>
          <w:color w:val="000000"/>
        </w:rPr>
        <w:t>1.3. Märkused</w:t>
      </w:r>
    </w:p>
    <w:p w14:paraId="25F26B6B" w14:textId="77777777" w:rsidR="00823DCF" w:rsidRPr="00D317EF" w:rsidRDefault="00823DCF" w:rsidP="00823DCF">
      <w:pPr>
        <w:jc w:val="both"/>
        <w:rPr>
          <w:rFonts w:eastAsia="SimSun"/>
        </w:rPr>
      </w:pPr>
    </w:p>
    <w:p w14:paraId="600FB366" w14:textId="7CC1D21E" w:rsidR="00823DCF" w:rsidRPr="00D317EF" w:rsidRDefault="00823DCF" w:rsidP="00823DCF">
      <w:pPr>
        <w:jc w:val="both"/>
        <w:rPr>
          <w:rFonts w:eastAsia="SimSun"/>
        </w:rPr>
      </w:pPr>
      <w:r w:rsidRPr="00D317EF">
        <w:rPr>
          <w:rFonts w:eastAsia="SimSun"/>
        </w:rPr>
        <w:t>Eelnõu ei ole seotud Euroopa Liidu</w:t>
      </w:r>
      <w:r w:rsidR="001678CD">
        <w:rPr>
          <w:rFonts w:eastAsia="SimSun"/>
        </w:rPr>
        <w:t xml:space="preserve"> (EL)</w:t>
      </w:r>
      <w:r w:rsidRPr="00D317EF">
        <w:rPr>
          <w:rFonts w:eastAsia="SimSun"/>
        </w:rPr>
        <w:t xml:space="preserve"> õiguse rakendamisega ega Vabariigi Valitsuse tegevusprogrammiga.</w:t>
      </w:r>
    </w:p>
    <w:p w14:paraId="55622D7D" w14:textId="77777777" w:rsidR="005922F1" w:rsidRPr="00D317EF" w:rsidRDefault="005922F1" w:rsidP="00823DCF">
      <w:pPr>
        <w:jc w:val="both"/>
        <w:outlineLvl w:val="0"/>
        <w:rPr>
          <w:bCs/>
          <w:iCs/>
          <w:color w:val="000000"/>
          <w:kern w:val="36"/>
          <w:lang w:eastAsia="et-EE"/>
        </w:rPr>
      </w:pPr>
    </w:p>
    <w:p w14:paraId="327801A8" w14:textId="3555C95C" w:rsidR="00823DCF" w:rsidRPr="007F0B9C" w:rsidRDefault="003C1F27">
      <w:pPr>
        <w:jc w:val="both"/>
        <w:outlineLvl w:val="0"/>
        <w:rPr>
          <w:rFonts w:eastAsiaTheme="minorEastAsia"/>
        </w:rPr>
      </w:pPr>
      <w:r w:rsidRPr="00FD7E26">
        <w:rPr>
          <w:color w:val="000000"/>
          <w:kern w:val="36"/>
          <w:lang w:eastAsia="et-EE"/>
        </w:rPr>
        <w:t>M</w:t>
      </w:r>
      <w:r w:rsidR="00823DCF" w:rsidRPr="00FD7E26">
        <w:rPr>
          <w:color w:val="000000"/>
          <w:kern w:val="36"/>
          <w:lang w:eastAsia="et-EE"/>
        </w:rPr>
        <w:t xml:space="preserve">ääruse </w:t>
      </w:r>
      <w:r w:rsidRPr="00FD7E26">
        <w:rPr>
          <w:color w:val="000000"/>
          <w:kern w:val="36"/>
          <w:lang w:eastAsia="et-EE"/>
        </w:rPr>
        <w:t>kehtestamisel</w:t>
      </w:r>
      <w:r w:rsidR="00823DCF" w:rsidRPr="00B87D58">
        <w:rPr>
          <w:color w:val="000000"/>
          <w:kern w:val="36"/>
          <w:lang w:eastAsia="et-EE"/>
        </w:rPr>
        <w:t xml:space="preserve"> tuleb </w:t>
      </w:r>
      <w:r w:rsidR="00331D62" w:rsidRPr="00B87D58">
        <w:rPr>
          <w:color w:val="000000"/>
          <w:kern w:val="36"/>
          <w:lang w:eastAsia="et-EE"/>
        </w:rPr>
        <w:t xml:space="preserve">kehtetuks tunnistada </w:t>
      </w:r>
      <w:bookmarkStart w:id="2" w:name="_Hlk174106385"/>
      <w:r w:rsidR="00823DCF" w:rsidRPr="00FE42EE">
        <w:rPr>
          <w:color w:val="000000"/>
          <w:kern w:val="36"/>
          <w:lang w:eastAsia="et-EE"/>
        </w:rPr>
        <w:t xml:space="preserve">välisministri </w:t>
      </w:r>
      <w:r w:rsidR="00974C6D" w:rsidRPr="00FE42EE">
        <w:rPr>
          <w:color w:val="000000"/>
          <w:kern w:val="36"/>
          <w:lang w:eastAsia="et-EE"/>
        </w:rPr>
        <w:t>30</w:t>
      </w:r>
      <w:r w:rsidR="00823DCF" w:rsidRPr="00FE42EE">
        <w:rPr>
          <w:color w:val="000000"/>
          <w:kern w:val="36"/>
          <w:lang w:eastAsia="et-EE"/>
        </w:rPr>
        <w:t xml:space="preserve">. </w:t>
      </w:r>
      <w:r w:rsidR="00974C6D" w:rsidRPr="006541FA">
        <w:rPr>
          <w:color w:val="000000"/>
          <w:kern w:val="36"/>
          <w:lang w:eastAsia="et-EE"/>
        </w:rPr>
        <w:t>m</w:t>
      </w:r>
      <w:r w:rsidR="00823DCF" w:rsidRPr="006541FA">
        <w:rPr>
          <w:color w:val="000000"/>
          <w:kern w:val="36"/>
          <w:lang w:eastAsia="et-EE"/>
        </w:rPr>
        <w:t>ai 20</w:t>
      </w:r>
      <w:r w:rsidR="00974C6D" w:rsidRPr="00497CE7">
        <w:rPr>
          <w:color w:val="000000"/>
          <w:kern w:val="36"/>
          <w:lang w:eastAsia="et-EE"/>
        </w:rPr>
        <w:t>22</w:t>
      </w:r>
      <w:r w:rsidR="00823DCF" w:rsidRPr="00497CE7">
        <w:rPr>
          <w:color w:val="000000"/>
          <w:kern w:val="36"/>
          <w:lang w:eastAsia="et-EE"/>
        </w:rPr>
        <w:t xml:space="preserve">. a määrus nr </w:t>
      </w:r>
      <w:r w:rsidR="00974C6D" w:rsidRPr="00497CE7">
        <w:rPr>
          <w:color w:val="000000"/>
          <w:kern w:val="36"/>
          <w:lang w:eastAsia="et-EE"/>
        </w:rPr>
        <w:t>7</w:t>
      </w:r>
      <w:r w:rsidR="00823DCF" w:rsidRPr="00865159">
        <w:rPr>
          <w:color w:val="000000"/>
          <w:kern w:val="36"/>
          <w:lang w:eastAsia="et-EE"/>
        </w:rPr>
        <w:t xml:space="preserve"> „</w:t>
      </w:r>
      <w:r w:rsidR="00823DCF" w:rsidRPr="00865159">
        <w:rPr>
          <w:kern w:val="36"/>
          <w:lang w:eastAsia="et-EE"/>
        </w:rPr>
        <w:t>Arengukoostööprojekti ja arengukoostööprojekti aruande vormid“</w:t>
      </w:r>
      <w:bookmarkEnd w:id="2"/>
      <w:r w:rsidR="00823DCF" w:rsidRPr="65530BDC">
        <w:rPr>
          <w:rFonts w:eastAsiaTheme="minorEastAsia"/>
        </w:rPr>
        <w:t>.</w:t>
      </w:r>
    </w:p>
    <w:p w14:paraId="5F796EB1" w14:textId="77777777" w:rsidR="00D921EB" w:rsidRDefault="00D921EB" w:rsidP="00823DCF">
      <w:pPr>
        <w:jc w:val="both"/>
        <w:outlineLvl w:val="0"/>
        <w:rPr>
          <w:rFonts w:eastAsiaTheme="minorHAnsi"/>
        </w:rPr>
      </w:pPr>
    </w:p>
    <w:p w14:paraId="399C075E" w14:textId="4526F4B7" w:rsidR="00B14142" w:rsidRPr="00FE42EE" w:rsidRDefault="003020E5">
      <w:pPr>
        <w:jc w:val="both"/>
        <w:outlineLvl w:val="0"/>
        <w:rPr>
          <w:b/>
          <w:bCs/>
          <w:caps/>
        </w:rPr>
      </w:pPr>
      <w:r w:rsidRPr="00D317EF">
        <w:rPr>
          <w:b/>
          <w:bCs/>
          <w:color w:val="000000"/>
        </w:rPr>
        <w:t xml:space="preserve">2. </w:t>
      </w:r>
      <w:r w:rsidR="00B14142" w:rsidRPr="00D317EF">
        <w:rPr>
          <w:b/>
          <w:bCs/>
          <w:color w:val="000000"/>
        </w:rPr>
        <w:t>Eelnõu sisu ja võrdlev analüüs</w:t>
      </w:r>
    </w:p>
    <w:p w14:paraId="31D37585" w14:textId="77777777" w:rsidR="00234BBF" w:rsidRPr="00D317EF" w:rsidRDefault="00234BBF" w:rsidP="00823DCF">
      <w:pPr>
        <w:jc w:val="both"/>
        <w:rPr>
          <w:b/>
        </w:rPr>
      </w:pPr>
    </w:p>
    <w:p w14:paraId="70C460AC" w14:textId="4D6CD596" w:rsidR="00664AD0" w:rsidRDefault="00664AD0" w:rsidP="00BE2FCD">
      <w:pPr>
        <w:widowControl w:val="0"/>
        <w:autoSpaceDE w:val="0"/>
        <w:autoSpaceDN w:val="0"/>
        <w:adjustRightInd w:val="0"/>
        <w:jc w:val="both"/>
      </w:pPr>
      <w:r w:rsidRPr="00664AD0">
        <w:t xml:space="preserve">Käesolev määrus kehtestatakse </w:t>
      </w:r>
      <w:proofErr w:type="spellStart"/>
      <w:r w:rsidR="00FA50DE">
        <w:t>V</w:t>
      </w:r>
      <w:r w:rsidRPr="00664AD0">
        <w:t>ä</w:t>
      </w:r>
      <w:r w:rsidR="00FA50DE">
        <w:t>SS</w:t>
      </w:r>
      <w:r w:rsidR="00A7071B">
        <w:t>i</w:t>
      </w:r>
      <w:proofErr w:type="spellEnd"/>
      <w:r w:rsidRPr="00664AD0">
        <w:t xml:space="preserve"> § 9 lõike 13</w:t>
      </w:r>
      <w:r w:rsidRPr="00664AD0">
        <w:rPr>
          <w:vertAlign w:val="superscript"/>
        </w:rPr>
        <w:t>1</w:t>
      </w:r>
      <w:r w:rsidRPr="00664AD0">
        <w:t xml:space="preserve"> alusel, mille kohaselt kehtestab välisminister määrusega arengukoostöö tegemise ja humanitaarabi andmise tingimused ja korra.</w:t>
      </w:r>
    </w:p>
    <w:p w14:paraId="5FF79B16" w14:textId="77777777" w:rsidR="00664AD0" w:rsidRDefault="00664AD0" w:rsidP="00BE2FCD">
      <w:pPr>
        <w:widowControl w:val="0"/>
        <w:autoSpaceDE w:val="0"/>
        <w:autoSpaceDN w:val="0"/>
        <w:adjustRightInd w:val="0"/>
        <w:jc w:val="both"/>
      </w:pPr>
    </w:p>
    <w:p w14:paraId="56D8DC6C" w14:textId="5B72D8E4" w:rsidR="00BE2FCD" w:rsidRDefault="00234BBF" w:rsidP="00BE2FCD">
      <w:pPr>
        <w:widowControl w:val="0"/>
        <w:autoSpaceDE w:val="0"/>
        <w:autoSpaceDN w:val="0"/>
        <w:adjustRightInd w:val="0"/>
        <w:jc w:val="both"/>
      </w:pPr>
      <w:r w:rsidRPr="00D317EF">
        <w:t>Eelnõu koosneb</w:t>
      </w:r>
      <w:r w:rsidR="006D0927" w:rsidRPr="00D317EF">
        <w:t xml:space="preserve"> </w:t>
      </w:r>
      <w:r w:rsidR="005C4B27">
        <w:t>seitsmest</w:t>
      </w:r>
      <w:r w:rsidR="006D0927" w:rsidRPr="00D317EF">
        <w:t xml:space="preserve"> peatükist, m</w:t>
      </w:r>
      <w:r w:rsidR="007A33BA" w:rsidRPr="00D317EF">
        <w:t xml:space="preserve">is jagunevad </w:t>
      </w:r>
      <w:r w:rsidR="006D1109">
        <w:t>30</w:t>
      </w:r>
      <w:r w:rsidR="006D0927" w:rsidRPr="00D317EF">
        <w:t xml:space="preserve"> paragrahvi</w:t>
      </w:r>
      <w:r w:rsidR="000550B4">
        <w:t>ks</w:t>
      </w:r>
      <w:r w:rsidR="006D0927" w:rsidRPr="00D317EF">
        <w:t>:</w:t>
      </w:r>
    </w:p>
    <w:p w14:paraId="585BB480" w14:textId="77211A1B" w:rsidR="006D0927" w:rsidRPr="00D317EF" w:rsidRDefault="006D0927" w:rsidP="00BE2FCD">
      <w:pPr>
        <w:widowControl w:val="0"/>
        <w:autoSpaceDE w:val="0"/>
        <w:autoSpaceDN w:val="0"/>
        <w:adjustRightInd w:val="0"/>
        <w:jc w:val="both"/>
      </w:pPr>
      <w:r w:rsidRPr="00D317EF">
        <w:t xml:space="preserve">1. </w:t>
      </w:r>
      <w:r w:rsidR="00D029F6">
        <w:t xml:space="preserve">peatükk. </w:t>
      </w:r>
      <w:r w:rsidRPr="00D317EF">
        <w:t>Üldsätted</w:t>
      </w:r>
      <w:r w:rsidR="00D029F6">
        <w:t xml:space="preserve"> (§-d </w:t>
      </w:r>
      <w:r w:rsidR="0091036F" w:rsidRPr="00593B49">
        <w:t>1–</w:t>
      </w:r>
      <w:r w:rsidR="00A95C5F">
        <w:t>6</w:t>
      </w:r>
      <w:r w:rsidR="0091036F" w:rsidRPr="00593B49">
        <w:t>)</w:t>
      </w:r>
    </w:p>
    <w:p w14:paraId="51286BBD" w14:textId="5891DB1D" w:rsidR="006D0927" w:rsidRPr="0091036F" w:rsidRDefault="006D0927" w:rsidP="00823DCF">
      <w:pPr>
        <w:widowControl w:val="0"/>
        <w:autoSpaceDE w:val="0"/>
        <w:autoSpaceDN w:val="0"/>
        <w:adjustRightInd w:val="0"/>
        <w:jc w:val="both"/>
      </w:pPr>
      <w:r w:rsidRPr="00D317EF">
        <w:t xml:space="preserve">2. </w:t>
      </w:r>
      <w:r w:rsidR="00D029F6">
        <w:t xml:space="preserve">peatükk. </w:t>
      </w:r>
      <w:r w:rsidR="00EB4469" w:rsidRPr="0091036F">
        <w:t>T</w:t>
      </w:r>
      <w:r w:rsidR="00AC4D95">
        <w:t>oetuste t</w:t>
      </w:r>
      <w:r w:rsidR="00EB4469" w:rsidRPr="0091036F">
        <w:t>aotlusvoor</w:t>
      </w:r>
      <w:r w:rsidR="00AC4D95">
        <w:t>,</w:t>
      </w:r>
      <w:r w:rsidR="00EB4469" w:rsidRPr="0091036F">
        <w:t xml:space="preserve"> </w:t>
      </w:r>
      <w:r w:rsidR="00AC4D95">
        <w:t xml:space="preserve">nõuded taotlejale ja </w:t>
      </w:r>
      <w:r w:rsidR="00EB4469" w:rsidRPr="0091036F">
        <w:t>t</w:t>
      </w:r>
      <w:r w:rsidR="00AC4D95">
        <w:t>aotlusele</w:t>
      </w:r>
      <w:r w:rsidR="00167722">
        <w:t xml:space="preserve"> </w:t>
      </w:r>
      <w:r w:rsidR="00167722" w:rsidRPr="00167722">
        <w:t xml:space="preserve">(§-d </w:t>
      </w:r>
      <w:r w:rsidR="00A95C5F">
        <w:t>7</w:t>
      </w:r>
      <w:r w:rsidR="00167722" w:rsidRPr="00593B49">
        <w:t>–</w:t>
      </w:r>
      <w:r w:rsidR="00AC4D95" w:rsidRPr="00593B49">
        <w:t>1</w:t>
      </w:r>
      <w:r w:rsidR="00A95C5F">
        <w:t>0</w:t>
      </w:r>
      <w:r w:rsidR="00167722" w:rsidRPr="00593B49">
        <w:t>)</w:t>
      </w:r>
    </w:p>
    <w:p w14:paraId="16BA1851" w14:textId="4CD5CAC5" w:rsidR="00EB4469" w:rsidRPr="00D317EF" w:rsidRDefault="00EB4469" w:rsidP="00823DCF">
      <w:pPr>
        <w:widowControl w:val="0"/>
        <w:autoSpaceDE w:val="0"/>
        <w:autoSpaceDN w:val="0"/>
        <w:adjustRightInd w:val="0"/>
        <w:jc w:val="both"/>
      </w:pPr>
      <w:r w:rsidRPr="0091036F">
        <w:t xml:space="preserve">3. </w:t>
      </w:r>
      <w:r w:rsidR="00D029F6" w:rsidRPr="0091036F">
        <w:t>peatükk</w:t>
      </w:r>
      <w:r w:rsidR="00F11344">
        <w:t>.</w:t>
      </w:r>
      <w:r w:rsidR="00D029F6" w:rsidRPr="0091036F">
        <w:t xml:space="preserve"> </w:t>
      </w:r>
      <w:r w:rsidRPr="0091036F">
        <w:t>T</w:t>
      </w:r>
      <w:r w:rsidR="00AC4D95">
        <w:t>aotlusvoorus t</w:t>
      </w:r>
      <w:r w:rsidRPr="0091036F">
        <w:t xml:space="preserve">oetuse </w:t>
      </w:r>
      <w:r w:rsidR="00AC4D95">
        <w:t>andmine</w:t>
      </w:r>
      <w:r w:rsidR="00167722">
        <w:t xml:space="preserve"> </w:t>
      </w:r>
      <w:r w:rsidR="00167722" w:rsidRPr="00167722">
        <w:t>(§-d 1</w:t>
      </w:r>
      <w:r w:rsidR="00A95C5F">
        <w:t>1</w:t>
      </w:r>
      <w:r w:rsidR="00167722" w:rsidRPr="00167722">
        <w:t>–</w:t>
      </w:r>
      <w:r w:rsidR="00AC4D95">
        <w:t>1</w:t>
      </w:r>
      <w:r w:rsidR="000258EF">
        <w:t>4</w:t>
      </w:r>
      <w:r w:rsidR="00167722" w:rsidRPr="00167722">
        <w:t>)</w:t>
      </w:r>
    </w:p>
    <w:p w14:paraId="111A32DB" w14:textId="2234147E" w:rsidR="00D029F6" w:rsidRDefault="00F96243" w:rsidP="00823DCF">
      <w:pPr>
        <w:widowControl w:val="0"/>
        <w:autoSpaceDE w:val="0"/>
        <w:autoSpaceDN w:val="0"/>
        <w:adjustRightInd w:val="0"/>
        <w:jc w:val="both"/>
      </w:pPr>
      <w:r>
        <w:t>4</w:t>
      </w:r>
      <w:r w:rsidR="006D0927" w:rsidRPr="00D317EF">
        <w:t xml:space="preserve">. </w:t>
      </w:r>
      <w:r w:rsidR="00D029F6">
        <w:t xml:space="preserve">peatükk. </w:t>
      </w:r>
      <w:r w:rsidR="008104E9" w:rsidRPr="008104E9">
        <w:t xml:space="preserve">Taotluse rahuldamise otsuse muutmine ja kehtetuks tunnistamine </w:t>
      </w:r>
      <w:r w:rsidR="00167722" w:rsidRPr="00167722">
        <w:t xml:space="preserve">(§-d </w:t>
      </w:r>
      <w:r w:rsidR="00167722" w:rsidRPr="008104E9">
        <w:rPr>
          <w:lang w:val="de-DE"/>
        </w:rPr>
        <w:t>1</w:t>
      </w:r>
      <w:r w:rsidR="000258EF">
        <w:rPr>
          <w:lang w:val="de-DE"/>
        </w:rPr>
        <w:t>5</w:t>
      </w:r>
      <w:r w:rsidR="00167722" w:rsidRPr="008104E9">
        <w:rPr>
          <w:lang w:val="de-DE"/>
        </w:rPr>
        <w:t>–</w:t>
      </w:r>
      <w:r w:rsidR="008104E9">
        <w:rPr>
          <w:lang w:val="de-DE"/>
        </w:rPr>
        <w:t>1</w:t>
      </w:r>
      <w:r w:rsidR="000258EF">
        <w:rPr>
          <w:lang w:val="de-DE"/>
        </w:rPr>
        <w:t>6</w:t>
      </w:r>
      <w:r w:rsidR="00167722" w:rsidRPr="008104E9">
        <w:rPr>
          <w:lang w:val="de-DE"/>
        </w:rPr>
        <w:t>)</w:t>
      </w:r>
    </w:p>
    <w:p w14:paraId="5C607ED8" w14:textId="611B697D" w:rsidR="00D029F6" w:rsidRDefault="00D029F6" w:rsidP="00823DCF">
      <w:pPr>
        <w:widowControl w:val="0"/>
        <w:autoSpaceDE w:val="0"/>
        <w:autoSpaceDN w:val="0"/>
        <w:adjustRightInd w:val="0"/>
        <w:jc w:val="both"/>
      </w:pPr>
      <w:r>
        <w:t xml:space="preserve">5. peatükk. </w:t>
      </w:r>
      <w:r w:rsidR="008104E9" w:rsidRPr="008104E9">
        <w:t xml:space="preserve">Toetuse kasutamine ja aruande esitamine </w:t>
      </w:r>
      <w:r w:rsidR="00167722" w:rsidRPr="00167722">
        <w:t xml:space="preserve">(§-d </w:t>
      </w:r>
      <w:r w:rsidR="00167722" w:rsidRPr="008104E9">
        <w:rPr>
          <w:lang w:val="de-DE"/>
        </w:rPr>
        <w:t>1</w:t>
      </w:r>
      <w:r w:rsidR="000258EF">
        <w:rPr>
          <w:lang w:val="de-DE"/>
        </w:rPr>
        <w:t>7</w:t>
      </w:r>
      <w:r w:rsidR="00167722" w:rsidRPr="008104E9">
        <w:rPr>
          <w:lang w:val="de-DE"/>
        </w:rPr>
        <w:t>–</w:t>
      </w:r>
      <w:r w:rsidR="008104E9">
        <w:rPr>
          <w:lang w:val="de-DE"/>
        </w:rPr>
        <w:t>2</w:t>
      </w:r>
      <w:r w:rsidR="000258EF">
        <w:rPr>
          <w:lang w:val="de-DE"/>
        </w:rPr>
        <w:t>0</w:t>
      </w:r>
      <w:r w:rsidR="00167722" w:rsidRPr="008104E9">
        <w:rPr>
          <w:lang w:val="de-DE"/>
        </w:rPr>
        <w:t>)</w:t>
      </w:r>
    </w:p>
    <w:p w14:paraId="37E41998" w14:textId="77CEF9E2" w:rsidR="00D029F6" w:rsidRDefault="00D029F6" w:rsidP="00823DCF">
      <w:pPr>
        <w:widowControl w:val="0"/>
        <w:autoSpaceDE w:val="0"/>
        <w:autoSpaceDN w:val="0"/>
        <w:adjustRightInd w:val="0"/>
        <w:jc w:val="both"/>
      </w:pPr>
      <w:r>
        <w:t>6.</w:t>
      </w:r>
      <w:r w:rsidR="008104E9">
        <w:t xml:space="preserve"> </w:t>
      </w:r>
      <w:r>
        <w:t xml:space="preserve">peatükk. </w:t>
      </w:r>
      <w:r w:rsidR="008104E9">
        <w:t xml:space="preserve">Toetuse tagasinõudmine </w:t>
      </w:r>
      <w:r w:rsidR="00167722" w:rsidRPr="00167722">
        <w:t xml:space="preserve">(§ </w:t>
      </w:r>
      <w:r w:rsidR="008104E9">
        <w:t>2</w:t>
      </w:r>
      <w:r w:rsidR="000258EF">
        <w:t>1</w:t>
      </w:r>
      <w:r w:rsidR="00F8584D" w:rsidRPr="00F8584D">
        <w:t>–2</w:t>
      </w:r>
      <w:r w:rsidR="000258EF">
        <w:t>2</w:t>
      </w:r>
      <w:r w:rsidR="00167722" w:rsidRPr="00593B49">
        <w:t>)</w:t>
      </w:r>
    </w:p>
    <w:p w14:paraId="5B9248ED" w14:textId="172D204B" w:rsidR="008104E9" w:rsidRPr="008104E9" w:rsidRDefault="00D029F6" w:rsidP="008104E9">
      <w:pPr>
        <w:widowControl w:val="0"/>
        <w:autoSpaceDE w:val="0"/>
        <w:autoSpaceDN w:val="0"/>
        <w:adjustRightInd w:val="0"/>
        <w:jc w:val="both"/>
      </w:pPr>
      <w:r>
        <w:t>7. peatükk</w:t>
      </w:r>
      <w:r w:rsidR="00F11344">
        <w:t>.</w:t>
      </w:r>
      <w:r>
        <w:t xml:space="preserve"> </w:t>
      </w:r>
      <w:r w:rsidR="008104E9">
        <w:t xml:space="preserve">Toetuse saaja ja </w:t>
      </w:r>
      <w:r w:rsidR="00F8584D">
        <w:t>toetuse andja</w:t>
      </w:r>
      <w:r w:rsidR="008104E9">
        <w:t xml:space="preserve"> õigused ning kohustused </w:t>
      </w:r>
      <w:r w:rsidR="008104E9" w:rsidRPr="008104E9">
        <w:t xml:space="preserve">(§-d </w:t>
      </w:r>
      <w:r w:rsidR="008104E9">
        <w:t>2</w:t>
      </w:r>
      <w:r w:rsidR="000258EF">
        <w:t>3</w:t>
      </w:r>
      <w:r w:rsidR="008104E9" w:rsidRPr="008104E9">
        <w:t>–2</w:t>
      </w:r>
      <w:r w:rsidR="000258EF">
        <w:t>6</w:t>
      </w:r>
      <w:r w:rsidR="008104E9" w:rsidRPr="008104E9">
        <w:t>)</w:t>
      </w:r>
    </w:p>
    <w:p w14:paraId="45EDCFAD" w14:textId="43DC7801" w:rsidR="006D0927" w:rsidRPr="00D317EF" w:rsidRDefault="008104E9" w:rsidP="00823DCF">
      <w:pPr>
        <w:widowControl w:val="0"/>
        <w:autoSpaceDE w:val="0"/>
        <w:autoSpaceDN w:val="0"/>
        <w:adjustRightInd w:val="0"/>
        <w:jc w:val="both"/>
      </w:pPr>
      <w:r>
        <w:t>8. peatükk</w:t>
      </w:r>
      <w:r w:rsidR="00F11344">
        <w:t>.</w:t>
      </w:r>
      <w:r>
        <w:t xml:space="preserve"> </w:t>
      </w:r>
      <w:r w:rsidR="006D0927" w:rsidRPr="00D317EF">
        <w:t>Rakendussätted</w:t>
      </w:r>
      <w:r w:rsidR="003E7234">
        <w:t xml:space="preserve"> </w:t>
      </w:r>
      <w:r w:rsidR="00167722" w:rsidRPr="00167722">
        <w:t xml:space="preserve">(§-d </w:t>
      </w:r>
      <w:r>
        <w:t>2</w:t>
      </w:r>
      <w:r w:rsidR="000258EF">
        <w:t>7</w:t>
      </w:r>
      <w:r w:rsidR="00167722" w:rsidRPr="00AC4D95">
        <w:t>–</w:t>
      </w:r>
      <w:r w:rsidR="000258EF">
        <w:t>29</w:t>
      </w:r>
      <w:r w:rsidR="00167722" w:rsidRPr="00AC4D95">
        <w:t>)</w:t>
      </w:r>
      <w:r w:rsidR="005916A1">
        <w:t>.</w:t>
      </w:r>
    </w:p>
    <w:p w14:paraId="4F4507C6" w14:textId="77777777" w:rsidR="006D0927" w:rsidRPr="00D317EF" w:rsidRDefault="006D0927" w:rsidP="00823DCF">
      <w:pPr>
        <w:widowControl w:val="0"/>
        <w:autoSpaceDE w:val="0"/>
        <w:autoSpaceDN w:val="0"/>
        <w:adjustRightInd w:val="0"/>
        <w:jc w:val="both"/>
      </w:pPr>
    </w:p>
    <w:p w14:paraId="26480E4C" w14:textId="4B91BD73" w:rsidR="007A33BA" w:rsidRPr="00D317EF" w:rsidRDefault="007A33BA" w:rsidP="00823DCF">
      <w:pPr>
        <w:widowControl w:val="0"/>
        <w:autoSpaceDE w:val="0"/>
        <w:autoSpaceDN w:val="0"/>
        <w:adjustRightInd w:val="0"/>
        <w:jc w:val="both"/>
      </w:pPr>
      <w:r w:rsidRPr="00D73B92">
        <w:rPr>
          <w:b/>
          <w:bCs/>
        </w:rPr>
        <w:t>Esimeses peatükis</w:t>
      </w:r>
      <w:r w:rsidRPr="00D317EF">
        <w:t xml:space="preserve"> </w:t>
      </w:r>
      <w:r w:rsidR="0020053F">
        <w:t>esitatakse</w:t>
      </w:r>
      <w:r w:rsidR="00774038" w:rsidRPr="00D317EF">
        <w:t xml:space="preserve"> </w:t>
      </w:r>
      <w:r w:rsidRPr="00D317EF">
        <w:t>üldsätted.</w:t>
      </w:r>
    </w:p>
    <w:p w14:paraId="35594B82" w14:textId="77777777" w:rsidR="007A33BA" w:rsidRPr="00D317EF" w:rsidRDefault="007A33BA" w:rsidP="00823DCF">
      <w:pPr>
        <w:widowControl w:val="0"/>
        <w:autoSpaceDE w:val="0"/>
        <w:autoSpaceDN w:val="0"/>
        <w:adjustRightInd w:val="0"/>
        <w:jc w:val="both"/>
      </w:pPr>
    </w:p>
    <w:p w14:paraId="744DAA34" w14:textId="311DC510" w:rsidR="00E447EC" w:rsidRPr="00FE42EE" w:rsidRDefault="007A33BA">
      <w:pPr>
        <w:widowControl w:val="0"/>
        <w:autoSpaceDE w:val="0"/>
        <w:autoSpaceDN w:val="0"/>
        <w:adjustRightInd w:val="0"/>
        <w:jc w:val="both"/>
      </w:pPr>
      <w:r w:rsidRPr="00D317EF">
        <w:rPr>
          <w:b/>
          <w:bCs/>
          <w:u w:val="single"/>
        </w:rPr>
        <w:t>Eelnõu §-s</w:t>
      </w:r>
      <w:r w:rsidR="006D0927" w:rsidRPr="00D317EF">
        <w:rPr>
          <w:b/>
          <w:bCs/>
          <w:u w:val="single"/>
        </w:rPr>
        <w:t xml:space="preserve"> 1</w:t>
      </w:r>
      <w:r w:rsidRPr="003737ED">
        <w:rPr>
          <w:b/>
          <w:bCs/>
        </w:rPr>
        <w:t xml:space="preserve"> </w:t>
      </w:r>
      <w:r w:rsidR="002D5AD6">
        <w:t>nähakse ette</w:t>
      </w:r>
      <w:r w:rsidR="002D5AD6" w:rsidRPr="00FD7E26">
        <w:t xml:space="preserve"> </w:t>
      </w:r>
      <w:r w:rsidRPr="00FD7E26">
        <w:t>m</w:t>
      </w:r>
      <w:r w:rsidR="006D0927" w:rsidRPr="00FD7E26">
        <w:t>ääruse reguleerimisala</w:t>
      </w:r>
      <w:r w:rsidR="00F669F3" w:rsidRPr="00FD7E26">
        <w:t xml:space="preserve"> ja kohaldamisala</w:t>
      </w:r>
      <w:r w:rsidRPr="00B87D58">
        <w:t xml:space="preserve">. </w:t>
      </w:r>
    </w:p>
    <w:p w14:paraId="025FA45F" w14:textId="77777777" w:rsidR="00E447EC" w:rsidRDefault="00E447EC" w:rsidP="00823DCF">
      <w:pPr>
        <w:widowControl w:val="0"/>
        <w:autoSpaceDE w:val="0"/>
        <w:autoSpaceDN w:val="0"/>
        <w:adjustRightInd w:val="0"/>
        <w:jc w:val="both"/>
        <w:rPr>
          <w:bCs/>
        </w:rPr>
      </w:pPr>
    </w:p>
    <w:p w14:paraId="3DB28228" w14:textId="450B5286" w:rsidR="00346E50" w:rsidRPr="00D317EF" w:rsidRDefault="00431A53" w:rsidP="00823DCF">
      <w:pPr>
        <w:widowControl w:val="0"/>
        <w:autoSpaceDE w:val="0"/>
        <w:autoSpaceDN w:val="0"/>
        <w:adjustRightInd w:val="0"/>
        <w:jc w:val="both"/>
      </w:pPr>
      <w:r w:rsidRPr="00431A53">
        <w:t>Vabariigi Valitsuse seaduse § 69 lõige 1 sätestab, et Välisministeeriumi valitsemisalas on rahvusvahelise arengu- ja humanitaarabi andmise korraldamine. Valitsuse 20. mai 2004</w:t>
      </w:r>
      <w:r w:rsidR="000615C7">
        <w:t xml:space="preserve">. a </w:t>
      </w:r>
      <w:r w:rsidRPr="00431A53">
        <w:t xml:space="preserve"> määrusega nr 196 kehtestatud „Välisministeeriumi põhimääruse“ § 14 täpsustab, et ministeeriumi ülesan</w:t>
      </w:r>
      <w:r w:rsidR="002D5AD6">
        <w:t>n</w:t>
      </w:r>
      <w:r w:rsidRPr="00431A53">
        <w:t>e on kavandada koos sihtriikide, rahvusvaheliste organisatsioonide ja teiste doonorriikidega arengu- ja humanitaarabi programme</w:t>
      </w:r>
      <w:r w:rsidR="000615C7">
        <w:t>;</w:t>
      </w:r>
      <w:r w:rsidRPr="00431A53">
        <w:t xml:space="preserve"> korraldada koos teiste asjaomaste asutuste ja isikutega arengu- ja humanitaarabi andmist</w:t>
      </w:r>
      <w:r w:rsidR="000615C7">
        <w:t>;</w:t>
      </w:r>
      <w:r w:rsidRPr="00431A53">
        <w:t xml:space="preserve"> töötada koos asjaomaste ministeeriumidega välja </w:t>
      </w:r>
      <w:r w:rsidRPr="00431A53">
        <w:lastRenderedPageBreak/>
        <w:t>arengukoostöö ja humanitaarabi poliitika ning viia seda oma pädevuse kohaselt ellu.</w:t>
      </w:r>
      <w:r>
        <w:t xml:space="preserve"> Määruse l</w:t>
      </w:r>
      <w:r w:rsidR="00E447EC" w:rsidRPr="00FD7E26">
        <w:t>õike 1 kohaselt kehtestatakse m</w:t>
      </w:r>
      <w:r w:rsidR="00E97EB1" w:rsidRPr="00FD7E26">
        <w:t xml:space="preserve">äärusega arengukoostöö </w:t>
      </w:r>
      <w:r w:rsidR="001F4758" w:rsidRPr="00FD7E26">
        <w:t>tegemise</w:t>
      </w:r>
      <w:r w:rsidR="00E97EB1" w:rsidRPr="00B87D58">
        <w:t xml:space="preserve"> ja humanitaarabi andmise tingimused ja kord</w:t>
      </w:r>
      <w:r w:rsidR="00D73B92" w:rsidRPr="00B87D58">
        <w:t xml:space="preserve">, sest </w:t>
      </w:r>
      <w:proofErr w:type="spellStart"/>
      <w:r w:rsidR="00D86D4B" w:rsidRPr="00FE42EE">
        <w:t>VäSS</w:t>
      </w:r>
      <w:r w:rsidR="00A7071B">
        <w:t>i</w:t>
      </w:r>
      <w:proofErr w:type="spellEnd"/>
      <w:r w:rsidR="00D73B92" w:rsidRPr="00FE42EE">
        <w:t xml:space="preserve"> § 9 lõikes 13</w:t>
      </w:r>
      <w:r w:rsidR="00D73B92" w:rsidRPr="00FE42EE">
        <w:rPr>
          <w:vertAlign w:val="superscript"/>
        </w:rPr>
        <w:t>1</w:t>
      </w:r>
      <w:r w:rsidR="00D73B92" w:rsidRPr="00FE42EE">
        <w:t xml:space="preserve"> sisalduva volitusnormi järgi on arengukoostöö </w:t>
      </w:r>
      <w:r w:rsidR="001F4758" w:rsidRPr="00497CE7">
        <w:t xml:space="preserve">tegemise </w:t>
      </w:r>
      <w:r w:rsidR="00D73B92" w:rsidRPr="00497CE7">
        <w:t>ja humanitaarabi andmise tingimuste ja korra kehtestamine</w:t>
      </w:r>
      <w:r w:rsidR="00774038" w:rsidRPr="00774038">
        <w:t xml:space="preserve"> </w:t>
      </w:r>
      <w:r w:rsidR="00774038" w:rsidRPr="00FE42EE">
        <w:t>välisministri pädevuses</w:t>
      </w:r>
      <w:r w:rsidR="00D73B92" w:rsidRPr="00497CE7">
        <w:t xml:space="preserve">. </w:t>
      </w:r>
      <w:r w:rsidR="001E4F5F" w:rsidRPr="00865159">
        <w:t>M</w:t>
      </w:r>
      <w:r w:rsidR="00457DF4" w:rsidRPr="00865159">
        <w:t xml:space="preserve">äärus käsitleb ainult </w:t>
      </w:r>
      <w:r w:rsidR="000615C7">
        <w:t>V</w:t>
      </w:r>
      <w:r w:rsidR="00457DF4" w:rsidRPr="00865159">
        <w:t>älisministeeriumi rahas</w:t>
      </w:r>
      <w:r w:rsidR="00457DF4" w:rsidRPr="00D74AFF">
        <w:t>t</w:t>
      </w:r>
      <w:r w:rsidR="000615C7">
        <w:t>atavaid</w:t>
      </w:r>
      <w:r w:rsidR="00457DF4" w:rsidRPr="00D74AFF">
        <w:t xml:space="preserve"> arengukoostöö ja humanitaarabi tegevusi.</w:t>
      </w:r>
    </w:p>
    <w:p w14:paraId="043820C3" w14:textId="77777777" w:rsidR="001A2A7C" w:rsidRPr="00D317EF" w:rsidRDefault="001A2A7C" w:rsidP="00823DCF">
      <w:pPr>
        <w:jc w:val="both"/>
        <w:rPr>
          <w:bCs/>
        </w:rPr>
      </w:pPr>
    </w:p>
    <w:p w14:paraId="784D7F5A" w14:textId="2C28589A" w:rsidR="001A2A7C" w:rsidRPr="00FE42EE" w:rsidRDefault="001A2A7C">
      <w:pPr>
        <w:jc w:val="both"/>
      </w:pPr>
      <w:r w:rsidRPr="00FD7E26">
        <w:t>Määruses reguleerimata küsimustes kohaldatakse haldusmenetluse seadust</w:t>
      </w:r>
      <w:r w:rsidR="00F669F3" w:rsidRPr="00FD7E26">
        <w:t xml:space="preserve"> </w:t>
      </w:r>
      <w:r w:rsidR="00757596" w:rsidRPr="00FD7E26">
        <w:t xml:space="preserve">(edaspidi </w:t>
      </w:r>
      <w:r w:rsidR="00757596" w:rsidRPr="65530BDC">
        <w:rPr>
          <w:i/>
          <w:iCs/>
        </w:rPr>
        <w:t>HMS</w:t>
      </w:r>
      <w:r w:rsidR="00757596" w:rsidRPr="00B87D58">
        <w:t xml:space="preserve">) </w:t>
      </w:r>
      <w:r w:rsidR="00F669F3" w:rsidRPr="00FE42EE">
        <w:t>(l</w:t>
      </w:r>
      <w:r w:rsidR="00875C85" w:rsidRPr="00FE42EE">
        <w:t>õige</w:t>
      </w:r>
      <w:r w:rsidR="00F669F3" w:rsidRPr="00FE42EE">
        <w:t xml:space="preserve"> 2)</w:t>
      </w:r>
      <w:r w:rsidRPr="00FE42EE">
        <w:t>.</w:t>
      </w:r>
    </w:p>
    <w:p w14:paraId="501B8778" w14:textId="77777777" w:rsidR="00346E50" w:rsidRPr="00D317EF" w:rsidRDefault="00346E50" w:rsidP="00823DCF">
      <w:pPr>
        <w:jc w:val="both"/>
      </w:pPr>
    </w:p>
    <w:p w14:paraId="26911504" w14:textId="03A7B265" w:rsidR="007033EF" w:rsidRDefault="00F669F3" w:rsidP="00CE5132">
      <w:pPr>
        <w:jc w:val="both"/>
      </w:pPr>
      <w:r w:rsidRPr="001A6E6B">
        <w:t>K</w:t>
      </w:r>
      <w:r w:rsidR="001A2A7C" w:rsidRPr="001A6E6B">
        <w:t xml:space="preserve">ohaldamisala </w:t>
      </w:r>
      <w:r w:rsidRPr="001A6E6B">
        <w:t>sättes (l</w:t>
      </w:r>
      <w:r w:rsidR="00875C85" w:rsidRPr="001A6E6B">
        <w:t>õige</w:t>
      </w:r>
      <w:r w:rsidRPr="001A6E6B">
        <w:t xml:space="preserve"> 3)</w:t>
      </w:r>
      <w:r w:rsidR="001A2A7C" w:rsidRPr="001A6E6B">
        <w:t xml:space="preserve"> </w:t>
      </w:r>
      <w:r w:rsidR="00C749E4" w:rsidRPr="001A6E6B">
        <w:t>nähakse ette</w:t>
      </w:r>
      <w:r w:rsidR="001A2A7C" w:rsidRPr="001A6E6B">
        <w:t>, et humanitaar</w:t>
      </w:r>
      <w:r w:rsidR="0001741F" w:rsidRPr="001A6E6B">
        <w:t>abi</w:t>
      </w:r>
      <w:r w:rsidR="00AC3966" w:rsidRPr="001A6E6B">
        <w:t xml:space="preserve"> ja</w:t>
      </w:r>
      <w:r w:rsidR="001A2A7C" w:rsidRPr="001A6E6B">
        <w:t xml:space="preserve"> arengu</w:t>
      </w:r>
      <w:r w:rsidR="0001741F" w:rsidRPr="001A6E6B">
        <w:t>koostöö</w:t>
      </w:r>
      <w:r w:rsidR="00AC3966" w:rsidRPr="001A6E6B">
        <w:t xml:space="preserve"> </w:t>
      </w:r>
      <w:r w:rsidR="001A2A7C" w:rsidRPr="001A6E6B">
        <w:t xml:space="preserve">projektidele kohaldatakse määruses arengukoostööprojekti kohta sätestatut. </w:t>
      </w:r>
      <w:r w:rsidR="00504BBF" w:rsidRPr="001A6E6B">
        <w:t>Konfliktide ennetamis</w:t>
      </w:r>
      <w:r w:rsidR="00BD25AB" w:rsidRPr="001A6E6B">
        <w:t>t</w:t>
      </w:r>
      <w:r w:rsidR="000615C7" w:rsidRPr="001A6E6B">
        <w:t xml:space="preserve"> käsitlevaid</w:t>
      </w:r>
      <w:r w:rsidR="00504BBF" w:rsidRPr="001A6E6B">
        <w:t xml:space="preserve"> projekte</w:t>
      </w:r>
      <w:r w:rsidR="00CE5132" w:rsidRPr="001A6E6B">
        <w:t xml:space="preserve"> eristab kiireloomulisest humanitaarabist see, et </w:t>
      </w:r>
      <w:r w:rsidR="00B02813" w:rsidRPr="001A6E6B">
        <w:t xml:space="preserve">projektides </w:t>
      </w:r>
      <w:r w:rsidR="00CE5132" w:rsidRPr="001A6E6B">
        <w:t xml:space="preserve">on </w:t>
      </w:r>
      <w:r w:rsidR="00B02813" w:rsidRPr="001A6E6B">
        <w:t xml:space="preserve">omavahel </w:t>
      </w:r>
      <w:r w:rsidR="00CE5132" w:rsidRPr="001A6E6B">
        <w:t xml:space="preserve">põimitud nii humanitaarabi </w:t>
      </w:r>
      <w:r w:rsidR="00B02813" w:rsidRPr="001A6E6B">
        <w:t xml:space="preserve">kui ka </w:t>
      </w:r>
      <w:r w:rsidR="00CE5132" w:rsidRPr="001A6E6B">
        <w:t>arengukoostöö elemendid</w:t>
      </w:r>
      <w:r w:rsidR="000615C7" w:rsidRPr="001A6E6B">
        <w:t>.</w:t>
      </w:r>
      <w:r w:rsidR="00CE5132" w:rsidRPr="001A6E6B">
        <w:t xml:space="preserve"> </w:t>
      </w:r>
      <w:r w:rsidR="000615C7" w:rsidRPr="001A6E6B">
        <w:t>N</w:t>
      </w:r>
      <w:r w:rsidR="00CE5132" w:rsidRPr="001A6E6B">
        <w:t xml:space="preserve">ende </w:t>
      </w:r>
      <w:r w:rsidR="00875C85" w:rsidRPr="001A6E6B">
        <w:t xml:space="preserve">kaudu </w:t>
      </w:r>
      <w:r w:rsidR="00CE5132" w:rsidRPr="001A6E6B">
        <w:t>investeeritakse ennetustegevus</w:t>
      </w:r>
      <w:r w:rsidR="00B02813" w:rsidRPr="001A6E6B">
        <w:t xml:space="preserve">se </w:t>
      </w:r>
      <w:r w:rsidR="00875C85" w:rsidRPr="008B0855">
        <w:t>ning</w:t>
      </w:r>
      <w:r w:rsidR="00B02813" w:rsidRPr="008B0855">
        <w:t xml:space="preserve"> </w:t>
      </w:r>
      <w:r w:rsidR="002D5AD6">
        <w:t>vähendatakse</w:t>
      </w:r>
      <w:r w:rsidR="00535507" w:rsidRPr="008B0855">
        <w:t xml:space="preserve"> </w:t>
      </w:r>
      <w:r w:rsidR="00B02813" w:rsidRPr="008B0855">
        <w:t>haavatavus</w:t>
      </w:r>
      <w:r w:rsidR="002D5AD6">
        <w:t>t</w:t>
      </w:r>
      <w:r w:rsidR="008B0855">
        <w:t xml:space="preserve"> </w:t>
      </w:r>
      <w:r w:rsidR="00875C85" w:rsidRPr="008B0855">
        <w:t>ja</w:t>
      </w:r>
      <w:r w:rsidR="00B02813" w:rsidRPr="008B0855">
        <w:t xml:space="preserve"> </w:t>
      </w:r>
      <w:r w:rsidR="002D5AD6">
        <w:t xml:space="preserve">tegeletakse </w:t>
      </w:r>
      <w:r w:rsidR="00B02813" w:rsidRPr="008B0855">
        <w:t>konflikti algpõhjus</w:t>
      </w:r>
      <w:r w:rsidR="00535507" w:rsidRPr="008B0855">
        <w:t>tega</w:t>
      </w:r>
      <w:r w:rsidR="00875C85">
        <w:t>,</w:t>
      </w:r>
      <w:r w:rsidR="00CE5132" w:rsidRPr="00D317EF">
        <w:t xml:space="preserve"> </w:t>
      </w:r>
      <w:r w:rsidR="00535507">
        <w:t>pakkudes</w:t>
      </w:r>
      <w:r w:rsidR="00535507" w:rsidRPr="00D317EF">
        <w:t xml:space="preserve"> </w:t>
      </w:r>
      <w:r w:rsidR="00CE5132" w:rsidRPr="00D317EF">
        <w:t xml:space="preserve">samal ajal humanitaarabi </w:t>
      </w:r>
      <w:r w:rsidR="002D5AD6">
        <w:t>ja</w:t>
      </w:r>
      <w:r w:rsidR="002D5AD6" w:rsidRPr="00D317EF">
        <w:t xml:space="preserve"> </w:t>
      </w:r>
      <w:r w:rsidR="00CE5132" w:rsidRPr="00D317EF">
        <w:t>suurendades vastupanuvõimet</w:t>
      </w:r>
      <w:r w:rsidR="002E6A27">
        <w:t>.</w:t>
      </w:r>
      <w:r w:rsidR="00B02813">
        <w:t xml:space="preserve"> Nii </w:t>
      </w:r>
      <w:r w:rsidR="001678CD">
        <w:t xml:space="preserve">Ühinenud Rahvaste Organisatsioonis (ÜRO) </w:t>
      </w:r>
      <w:r w:rsidR="002E6A27">
        <w:t>kui ka ELis</w:t>
      </w:r>
      <w:r w:rsidR="00B02813">
        <w:t xml:space="preserve"> pööratakse </w:t>
      </w:r>
      <w:r w:rsidR="00B02813" w:rsidRPr="00A7071B">
        <w:t>lõimimisprojektidele</w:t>
      </w:r>
      <w:r w:rsidR="00B02813">
        <w:t xml:space="preserve"> </w:t>
      </w:r>
      <w:r w:rsidR="00CE5132" w:rsidRPr="00D317EF">
        <w:t>üha</w:t>
      </w:r>
      <w:r w:rsidR="00B02813">
        <w:t xml:space="preserve"> enam tähelepanu ning oluline on </w:t>
      </w:r>
      <w:r w:rsidR="00CE5132" w:rsidRPr="00D317EF">
        <w:t>arengukoostööd ja humanitaarabi kavanda</w:t>
      </w:r>
      <w:r w:rsidR="00C749E4">
        <w:t>da</w:t>
      </w:r>
      <w:r w:rsidR="002E6A27">
        <w:t xml:space="preserve"> </w:t>
      </w:r>
      <w:r w:rsidR="00431A53">
        <w:t>ning</w:t>
      </w:r>
      <w:r w:rsidR="002E6A27">
        <w:t xml:space="preserve"> </w:t>
      </w:r>
      <w:r w:rsidR="00C749E4">
        <w:t xml:space="preserve">ellu </w:t>
      </w:r>
      <w:r w:rsidR="002E6A27">
        <w:t>viia</w:t>
      </w:r>
      <w:r w:rsidR="00CE5132" w:rsidRPr="00D317EF">
        <w:t xml:space="preserve"> üksteist täiendaval viisil</w:t>
      </w:r>
      <w:r w:rsidR="00B02813">
        <w:t xml:space="preserve">. Seeläbi on võimalik </w:t>
      </w:r>
      <w:r w:rsidR="00CE5132" w:rsidRPr="00D317EF">
        <w:t xml:space="preserve">ebakindluse, vaesuse ja </w:t>
      </w:r>
      <w:proofErr w:type="spellStart"/>
      <w:r w:rsidR="00CE5132" w:rsidRPr="00D317EF">
        <w:t>haavatavuse</w:t>
      </w:r>
      <w:proofErr w:type="spellEnd"/>
      <w:r w:rsidR="00CE5132" w:rsidRPr="00D317EF">
        <w:t xml:space="preserve"> dünaamikale </w:t>
      </w:r>
      <w:r w:rsidR="002E6A27">
        <w:t>kiiremini</w:t>
      </w:r>
      <w:r w:rsidR="00CE5132" w:rsidRPr="00D317EF">
        <w:t xml:space="preserve"> </w:t>
      </w:r>
      <w:r w:rsidR="00431A53">
        <w:t>ning</w:t>
      </w:r>
      <w:r w:rsidR="00CE5132" w:rsidRPr="00D317EF">
        <w:t xml:space="preserve"> tõhusamalt reageerida</w:t>
      </w:r>
      <w:r w:rsidR="004F38D1">
        <w:t>,</w:t>
      </w:r>
      <w:r w:rsidR="00CE5132" w:rsidRPr="00D317EF">
        <w:t xml:space="preserve"> edendades </w:t>
      </w:r>
      <w:r w:rsidR="002B79CC">
        <w:t xml:space="preserve"> muu </w:t>
      </w:r>
      <w:r w:rsidR="00B02813" w:rsidRPr="00D317EF">
        <w:t xml:space="preserve">hulgas </w:t>
      </w:r>
      <w:r w:rsidR="00CE5132" w:rsidRPr="00D317EF">
        <w:t xml:space="preserve">inimõigusi ja kaasavat valitsemist, </w:t>
      </w:r>
      <w:r w:rsidR="002B79CC">
        <w:t xml:space="preserve">leevendades </w:t>
      </w:r>
      <w:r w:rsidR="002B79CC" w:rsidRPr="00D317EF">
        <w:t xml:space="preserve"> </w:t>
      </w:r>
      <w:r w:rsidR="00CE5132" w:rsidRPr="00D317EF">
        <w:t>struktuurse</w:t>
      </w:r>
      <w:r w:rsidR="002B79CC">
        <w:t>t</w:t>
      </w:r>
      <w:r w:rsidR="00CE5132" w:rsidRPr="00D317EF">
        <w:t xml:space="preserve"> ebavõrdsus</w:t>
      </w:r>
      <w:r w:rsidR="002B79CC">
        <w:t>t</w:t>
      </w:r>
      <w:r w:rsidR="00CE5132" w:rsidRPr="00D317EF">
        <w:t xml:space="preserve"> ja vähendades</w:t>
      </w:r>
      <w:r w:rsidR="002B79CC">
        <w:t xml:space="preserve"> sellega</w:t>
      </w:r>
      <w:r w:rsidR="00CE5132" w:rsidRPr="00D317EF">
        <w:t xml:space="preserve"> seotud riske.</w:t>
      </w:r>
      <w:r w:rsidR="00095959">
        <w:t xml:space="preserve"> </w:t>
      </w:r>
      <w:r w:rsidR="00C749E4">
        <w:t xml:space="preserve">Rõhutatud </w:t>
      </w:r>
      <w:r w:rsidR="00CF2456">
        <w:t>on ka kliimamuutuste ennetamise olulisus</w:t>
      </w:r>
      <w:r w:rsidR="00C749E4">
        <w:t>t</w:t>
      </w:r>
      <w:r w:rsidR="007F0B9C">
        <w:t xml:space="preserve">, sest </w:t>
      </w:r>
      <w:r w:rsidR="00CF2456">
        <w:t xml:space="preserve">mitmed kriisid on </w:t>
      </w:r>
      <w:r w:rsidR="00C749E4">
        <w:t xml:space="preserve">kliimamuutustega </w:t>
      </w:r>
      <w:r w:rsidR="00CF2456">
        <w:t xml:space="preserve">seotud või </w:t>
      </w:r>
      <w:r w:rsidR="00C749E4">
        <w:t xml:space="preserve">nende tõttu </w:t>
      </w:r>
      <w:r w:rsidR="00CF2456">
        <w:t>võimendunud (üleujutused, ikaldused jne)</w:t>
      </w:r>
      <w:r w:rsidR="007F0B9C">
        <w:t>.</w:t>
      </w:r>
    </w:p>
    <w:p w14:paraId="7BA887BC" w14:textId="77777777" w:rsidR="007033EF" w:rsidRDefault="007033EF" w:rsidP="00CE5132">
      <w:pPr>
        <w:jc w:val="both"/>
      </w:pPr>
    </w:p>
    <w:p w14:paraId="2740D153" w14:textId="70CBF90B" w:rsidR="000E6CDB" w:rsidRPr="00D317EF" w:rsidRDefault="000E6CDB" w:rsidP="00CE5132">
      <w:pPr>
        <w:jc w:val="both"/>
      </w:pPr>
      <w:r w:rsidRPr="00FD7E26">
        <w:t xml:space="preserve">Nii Välisministeerium kui ka keskus lähtuvad arengukoostöö korraldamisel </w:t>
      </w:r>
      <w:r w:rsidR="00381089" w:rsidRPr="00FD7E26">
        <w:t xml:space="preserve">ja humanitaarabi andmisel </w:t>
      </w:r>
      <w:r w:rsidRPr="00B87D58">
        <w:t>välispoliitika prioriteetidest</w:t>
      </w:r>
      <w:r w:rsidR="00381089" w:rsidRPr="00FE42EE">
        <w:t xml:space="preserve"> ning Eesti arengukoostöö ja humanitaarabi alusdokumentidest</w:t>
      </w:r>
      <w:r w:rsidRPr="00497CE7">
        <w:t xml:space="preserve">, </w:t>
      </w:r>
      <w:r w:rsidR="00381089" w:rsidRPr="001772A0">
        <w:t xml:space="preserve">milleks on </w:t>
      </w:r>
      <w:r w:rsidRPr="00865159">
        <w:t>välispoliitika arengukava</w:t>
      </w:r>
      <w:r w:rsidR="009F1EDD">
        <w:t xml:space="preserve"> ning</w:t>
      </w:r>
      <w:r w:rsidRPr="00865159">
        <w:t xml:space="preserve"> </w:t>
      </w:r>
      <w:r w:rsidR="008B2800" w:rsidRPr="00865159">
        <w:t xml:space="preserve">välispoliitika ja </w:t>
      </w:r>
      <w:r w:rsidRPr="00D74AFF">
        <w:t>arengukoostöö programm</w:t>
      </w:r>
      <w:r w:rsidR="0077251C">
        <w:t>.</w:t>
      </w:r>
      <w:r w:rsidR="00381089" w:rsidRPr="00BE0FC6">
        <w:t xml:space="preserve"> </w:t>
      </w:r>
      <w:r w:rsidR="0077251C">
        <w:t>S</w:t>
      </w:r>
      <w:r w:rsidR="00381089" w:rsidRPr="00BE0FC6">
        <w:t>amuti</w:t>
      </w:r>
      <w:r w:rsidRPr="00BE0FC6">
        <w:t xml:space="preserve"> </w:t>
      </w:r>
      <w:r w:rsidR="0077251C">
        <w:t xml:space="preserve">võetakse arvesse </w:t>
      </w:r>
      <w:r w:rsidRPr="00BE0FC6">
        <w:t>sihtriikide vajadus</w:t>
      </w:r>
      <w:r w:rsidR="0077251C">
        <w:t>i</w:t>
      </w:r>
      <w:r w:rsidRPr="00BE0FC6">
        <w:t xml:space="preserve"> ning rahvusvahelis</w:t>
      </w:r>
      <w:r w:rsidR="0077251C">
        <w:t>i</w:t>
      </w:r>
      <w:r w:rsidRPr="00BE0FC6">
        <w:t xml:space="preserve"> arengukoostöö </w:t>
      </w:r>
      <w:r w:rsidR="006D1109" w:rsidRPr="00BE0FC6">
        <w:t xml:space="preserve">ja humanitaarabi </w:t>
      </w:r>
      <w:r w:rsidRPr="00BE0FC6">
        <w:t>põhimõt</w:t>
      </w:r>
      <w:r w:rsidR="0077251C">
        <w:t>t</w:t>
      </w:r>
      <w:r w:rsidRPr="00BE0FC6">
        <w:t>e</w:t>
      </w:r>
      <w:r w:rsidR="0077251C">
        <w:t>id</w:t>
      </w:r>
      <w:r w:rsidRPr="00BE0FC6">
        <w:t xml:space="preserve"> (lõige 4). Rahvusvahelised arengukoostöö põhimõtted on EL</w:t>
      </w:r>
      <w:r w:rsidR="001678CD">
        <w:t>i</w:t>
      </w:r>
      <w:r w:rsidRPr="00BE0FC6">
        <w:t xml:space="preserve">, ÜRO, </w:t>
      </w:r>
      <w:r w:rsidR="001678CD">
        <w:t>Majandusliku Koostöö ja Arengu Organisatsiooni (</w:t>
      </w:r>
      <w:r w:rsidRPr="00BE0FC6">
        <w:t>OECD</w:t>
      </w:r>
      <w:r w:rsidR="001678CD">
        <w:t>)</w:t>
      </w:r>
      <w:r w:rsidRPr="00BE0FC6">
        <w:t xml:space="preserve"> ja muude rahvusvaheliste organisatsioonide kujundatud poliitika ja põhimõtted, näiteks ÜRO kes</w:t>
      </w:r>
      <w:r w:rsidRPr="00CF2456">
        <w:t>tliku arengu eesmärgid.</w:t>
      </w:r>
    </w:p>
    <w:p w14:paraId="36717175" w14:textId="77777777" w:rsidR="006D0927" w:rsidRPr="00D317EF" w:rsidRDefault="006D0927" w:rsidP="00823DCF">
      <w:pPr>
        <w:widowControl w:val="0"/>
        <w:autoSpaceDE w:val="0"/>
        <w:autoSpaceDN w:val="0"/>
        <w:adjustRightInd w:val="0"/>
        <w:jc w:val="both"/>
      </w:pPr>
    </w:p>
    <w:p w14:paraId="6CB269C5" w14:textId="303E337C" w:rsidR="003C05B0" w:rsidRDefault="00E166B3">
      <w:pPr>
        <w:jc w:val="both"/>
      </w:pPr>
      <w:r w:rsidRPr="00D317EF">
        <w:rPr>
          <w:b/>
          <w:bCs/>
          <w:u w:val="single"/>
        </w:rPr>
        <w:t>Eelnõu §</w:t>
      </w:r>
      <w:r w:rsidR="00875C85">
        <w:rPr>
          <w:b/>
          <w:bCs/>
          <w:u w:val="single"/>
        </w:rPr>
        <w:t>-s</w:t>
      </w:r>
      <w:r w:rsidRPr="00D317EF">
        <w:rPr>
          <w:b/>
          <w:bCs/>
          <w:u w:val="single"/>
        </w:rPr>
        <w:t xml:space="preserve"> 2</w:t>
      </w:r>
      <w:r w:rsidR="006D0927" w:rsidRPr="00FD7E26">
        <w:t xml:space="preserve"> </w:t>
      </w:r>
      <w:r w:rsidR="0077251C">
        <w:t>määratletakse</w:t>
      </w:r>
      <w:r w:rsidR="0077251C" w:rsidRPr="00B87D58">
        <w:t xml:space="preserve"> </w:t>
      </w:r>
      <w:r w:rsidR="00B3731E" w:rsidRPr="00B87D58">
        <w:t>määruse</w:t>
      </w:r>
      <w:r w:rsidR="009F1EDD" w:rsidRPr="00FE42EE">
        <w:t xml:space="preserve"> </w:t>
      </w:r>
      <w:r w:rsidR="00D5713C" w:rsidRPr="00FE42EE">
        <w:t>terminid</w:t>
      </w:r>
      <w:r w:rsidR="001728A8" w:rsidRPr="00FE42EE">
        <w:t xml:space="preserve">, </w:t>
      </w:r>
      <w:r w:rsidR="00F506C5">
        <w:t xml:space="preserve">sealhulgas need, </w:t>
      </w:r>
      <w:r w:rsidR="001728A8" w:rsidRPr="00FE42EE">
        <w:t>mida</w:t>
      </w:r>
      <w:r w:rsidR="007D62AA" w:rsidRPr="00FE42EE">
        <w:t xml:space="preserve"> </w:t>
      </w:r>
      <w:r w:rsidR="00D5713C" w:rsidRPr="006541FA">
        <w:t xml:space="preserve">on </w:t>
      </w:r>
      <w:r w:rsidR="00D5713C" w:rsidRPr="009F1EDD">
        <w:t>kasutatud</w:t>
      </w:r>
      <w:r w:rsidR="00D5713C" w:rsidRPr="006541FA">
        <w:t xml:space="preserve"> </w:t>
      </w:r>
      <w:r w:rsidR="009F1EDD">
        <w:t xml:space="preserve">määruses nr 122 ja muudes </w:t>
      </w:r>
      <w:r w:rsidR="00D5713C" w:rsidRPr="006541FA">
        <w:t>varasemates õigusaktides</w:t>
      </w:r>
      <w:r w:rsidR="00F72B91" w:rsidRPr="00865159">
        <w:t>.</w:t>
      </w:r>
      <w:r w:rsidR="00D5713C" w:rsidRPr="00865159">
        <w:t xml:space="preserve"> Lisatud on terminid, mi</w:t>
      </w:r>
      <w:r w:rsidR="009F1EDD">
        <w:t>lle</w:t>
      </w:r>
      <w:r w:rsidR="00652393">
        <w:t xml:space="preserve">l </w:t>
      </w:r>
      <w:r w:rsidR="00652393" w:rsidRPr="00652393">
        <w:t>on</w:t>
      </w:r>
      <w:r w:rsidR="009F1EDD" w:rsidRPr="00652393">
        <w:t xml:space="preserve"> </w:t>
      </w:r>
      <w:r w:rsidR="007D62AA" w:rsidRPr="00652393">
        <w:t>tava</w:t>
      </w:r>
      <w:r w:rsidR="009F1EDD" w:rsidRPr="00652393">
        <w:t>kasutusest</w:t>
      </w:r>
      <w:r w:rsidR="007D62AA" w:rsidRPr="00D74AFF">
        <w:t xml:space="preserve"> </w:t>
      </w:r>
      <w:r w:rsidR="00D5713C" w:rsidRPr="00D74AFF">
        <w:t>või</w:t>
      </w:r>
      <w:r w:rsidR="007D62AA" w:rsidRPr="007F3DED">
        <w:t xml:space="preserve"> õigusaktides seni </w:t>
      </w:r>
      <w:r w:rsidR="00652393">
        <w:t>määratletust erinev tähendus</w:t>
      </w:r>
      <w:r w:rsidR="00652393" w:rsidRPr="007F3DED">
        <w:t xml:space="preserve"> </w:t>
      </w:r>
      <w:r w:rsidR="00D5713C" w:rsidRPr="00DB31FD">
        <w:t xml:space="preserve">või mille </w:t>
      </w:r>
      <w:r w:rsidR="00B17CED">
        <w:t>puhul</w:t>
      </w:r>
      <w:r w:rsidR="00B17CED" w:rsidRPr="00DB31FD">
        <w:t xml:space="preserve"> </w:t>
      </w:r>
      <w:r w:rsidR="00D5713C" w:rsidRPr="00DB31FD">
        <w:t>on praktikas tekkinud küsitavusi</w:t>
      </w:r>
      <w:r w:rsidR="007D62AA" w:rsidRPr="00DB31FD">
        <w:t>.</w:t>
      </w:r>
      <w:r w:rsidR="00E341B6" w:rsidRPr="000D5ED9">
        <w:t xml:space="preserve"> </w:t>
      </w:r>
    </w:p>
    <w:p w14:paraId="2BB58A33" w14:textId="77777777" w:rsidR="003C05B0" w:rsidRDefault="003C05B0">
      <w:pPr>
        <w:jc w:val="both"/>
      </w:pPr>
    </w:p>
    <w:p w14:paraId="46A3B17B" w14:textId="162CA3C5" w:rsidR="00431A53" w:rsidRDefault="00E341B6">
      <w:pPr>
        <w:jc w:val="both"/>
        <w:rPr>
          <w:rFonts w:eastAsia="Calibri"/>
        </w:rPr>
      </w:pPr>
      <w:r w:rsidRPr="000D5ED9">
        <w:t>Lisa</w:t>
      </w:r>
      <w:r w:rsidR="00CF4308">
        <w:t>tud</w:t>
      </w:r>
      <w:r w:rsidRPr="000D5ED9">
        <w:t xml:space="preserve"> on järgmised terminid: taotleja, toetuse saaja, toet</w:t>
      </w:r>
      <w:r w:rsidRPr="00BE0FC6">
        <w:t xml:space="preserve">use andja, koostööpartner, </w:t>
      </w:r>
      <w:r w:rsidRPr="00E341B6">
        <w:rPr>
          <w:rFonts w:eastAsia="Calibri"/>
        </w:rPr>
        <w:t>projekti abikõlblikkuse periood</w:t>
      </w:r>
      <w:r>
        <w:rPr>
          <w:rFonts w:eastAsia="Calibri"/>
        </w:rPr>
        <w:t xml:space="preserve">. </w:t>
      </w:r>
      <w:r w:rsidR="00D41D86" w:rsidRPr="00D41D86">
        <w:rPr>
          <w:rFonts w:eastAsia="Calibri"/>
        </w:rPr>
        <w:t xml:space="preserve">Täpsustatud on </w:t>
      </w:r>
      <w:r w:rsidR="00461EC3">
        <w:rPr>
          <w:rFonts w:eastAsia="Calibri"/>
        </w:rPr>
        <w:t>doonori</w:t>
      </w:r>
      <w:r w:rsidR="00D41D86" w:rsidRPr="00D41D86">
        <w:rPr>
          <w:rFonts w:eastAsia="Calibri"/>
        </w:rPr>
        <w:t xml:space="preserve"> ja </w:t>
      </w:r>
      <w:r w:rsidR="002130B5">
        <w:rPr>
          <w:rFonts w:eastAsia="Calibri"/>
        </w:rPr>
        <w:t xml:space="preserve">humanitaarabi </w:t>
      </w:r>
      <w:r w:rsidR="00D41D86" w:rsidRPr="00D41D86">
        <w:rPr>
          <w:rFonts w:eastAsia="Calibri"/>
        </w:rPr>
        <w:t xml:space="preserve">kaasfinantseeringu termineid. </w:t>
      </w:r>
    </w:p>
    <w:p w14:paraId="6861238C" w14:textId="77777777" w:rsidR="00D16FC7" w:rsidRDefault="00D16FC7">
      <w:pPr>
        <w:jc w:val="both"/>
        <w:rPr>
          <w:rFonts w:eastAsia="Calibri"/>
        </w:rPr>
      </w:pPr>
    </w:p>
    <w:p w14:paraId="79164AB6" w14:textId="69C61686" w:rsidR="00431A53" w:rsidRDefault="007033EF">
      <w:pPr>
        <w:jc w:val="both"/>
        <w:rPr>
          <w:rFonts w:eastAsia="Calibri"/>
        </w:rPr>
      </w:pPr>
      <w:r w:rsidRPr="00FD7E26">
        <w:rPr>
          <w:rFonts w:eastAsia="Calibri"/>
        </w:rPr>
        <w:t>Määrus</w:t>
      </w:r>
      <w:r w:rsidR="00652393">
        <w:rPr>
          <w:rFonts w:eastAsia="Calibri"/>
        </w:rPr>
        <w:t>e järgi</w:t>
      </w:r>
      <w:r w:rsidRPr="00FD7E26">
        <w:rPr>
          <w:rFonts w:eastAsia="Calibri"/>
        </w:rPr>
        <w:t xml:space="preserve"> </w:t>
      </w:r>
      <w:r w:rsidR="00BE6C52" w:rsidRPr="00FD7E26">
        <w:rPr>
          <w:rFonts w:eastAsia="Calibri"/>
        </w:rPr>
        <w:t>või</w:t>
      </w:r>
      <w:r w:rsidR="00652393">
        <w:rPr>
          <w:rFonts w:eastAsia="Calibri"/>
        </w:rPr>
        <w:t>b</w:t>
      </w:r>
      <w:r w:rsidRPr="00B87D58">
        <w:rPr>
          <w:rFonts w:eastAsia="Calibri"/>
        </w:rPr>
        <w:t xml:space="preserve"> toetuse andja</w:t>
      </w:r>
      <w:r w:rsidR="00BE6C52" w:rsidRPr="00B87D58">
        <w:rPr>
          <w:rFonts w:eastAsia="Calibri"/>
        </w:rPr>
        <w:t>ks</w:t>
      </w:r>
      <w:r w:rsidRPr="00FE42EE">
        <w:rPr>
          <w:rFonts w:eastAsia="Calibri"/>
        </w:rPr>
        <w:t xml:space="preserve"> </w:t>
      </w:r>
      <w:r w:rsidR="00BE6C52" w:rsidRPr="00FE42EE">
        <w:rPr>
          <w:rFonts w:eastAsia="Calibri"/>
        </w:rPr>
        <w:t xml:space="preserve">olla </w:t>
      </w:r>
      <w:r w:rsidRPr="00FE42EE">
        <w:rPr>
          <w:rFonts w:eastAsia="Calibri"/>
        </w:rPr>
        <w:t>nii keskus kui</w:t>
      </w:r>
      <w:r w:rsidR="00385FF4">
        <w:rPr>
          <w:rFonts w:eastAsia="Calibri"/>
        </w:rPr>
        <w:t xml:space="preserve"> ka</w:t>
      </w:r>
      <w:r w:rsidRPr="00FE42EE">
        <w:rPr>
          <w:rFonts w:eastAsia="Calibri"/>
        </w:rPr>
        <w:t xml:space="preserve"> </w:t>
      </w:r>
      <w:r w:rsidR="00B17CED">
        <w:rPr>
          <w:rFonts w:eastAsia="Calibri"/>
        </w:rPr>
        <w:t>V</w:t>
      </w:r>
      <w:r w:rsidRPr="00FE42EE">
        <w:rPr>
          <w:rFonts w:eastAsia="Calibri"/>
        </w:rPr>
        <w:t>älisministeerium</w:t>
      </w:r>
      <w:r w:rsidRPr="006541FA">
        <w:rPr>
          <w:rFonts w:eastAsia="Calibri"/>
        </w:rPr>
        <w:t>, sest ministeerium</w:t>
      </w:r>
      <w:r w:rsidR="00591D4A" w:rsidRPr="00497CE7">
        <w:rPr>
          <w:rFonts w:eastAsia="Calibri"/>
        </w:rPr>
        <w:t xml:space="preserve">il </w:t>
      </w:r>
      <w:r w:rsidR="00BE6C52" w:rsidRPr="001772A0">
        <w:rPr>
          <w:rFonts w:eastAsia="Calibri"/>
        </w:rPr>
        <w:t> arengu- ja humanitaarabi andmise korraldami</w:t>
      </w:r>
      <w:r w:rsidR="009F1EDD">
        <w:rPr>
          <w:rFonts w:eastAsia="Calibri"/>
        </w:rPr>
        <w:t>s</w:t>
      </w:r>
      <w:r w:rsidR="00BE6C52" w:rsidRPr="001772A0">
        <w:rPr>
          <w:rFonts w:eastAsia="Calibri"/>
        </w:rPr>
        <w:t xml:space="preserve">e </w:t>
      </w:r>
      <w:r w:rsidR="00591D4A" w:rsidRPr="00865159">
        <w:rPr>
          <w:rFonts w:eastAsia="Calibri"/>
        </w:rPr>
        <w:t>eest vastu</w:t>
      </w:r>
      <w:r w:rsidR="00BE6C52" w:rsidRPr="00865159">
        <w:rPr>
          <w:rFonts w:eastAsia="Calibri"/>
        </w:rPr>
        <w:t>t</w:t>
      </w:r>
      <w:r w:rsidR="00591D4A" w:rsidRPr="00D74AFF">
        <w:rPr>
          <w:rFonts w:eastAsia="Calibri"/>
        </w:rPr>
        <w:t>ajana</w:t>
      </w:r>
      <w:r w:rsidRPr="00D74AFF">
        <w:rPr>
          <w:rFonts w:eastAsia="Calibri"/>
        </w:rPr>
        <w:t xml:space="preserve"> </w:t>
      </w:r>
      <w:r w:rsidR="00BE6C52" w:rsidRPr="00D74AFF">
        <w:rPr>
          <w:rFonts w:eastAsia="Calibri"/>
        </w:rPr>
        <w:t xml:space="preserve">peab jääma </w:t>
      </w:r>
      <w:r w:rsidR="00F506C5">
        <w:rPr>
          <w:rFonts w:eastAsia="Calibri"/>
        </w:rPr>
        <w:t>õigus</w:t>
      </w:r>
      <w:r w:rsidR="00F506C5" w:rsidRPr="00D74AFF">
        <w:rPr>
          <w:rFonts w:eastAsia="Calibri"/>
        </w:rPr>
        <w:t xml:space="preserve"> </w:t>
      </w:r>
      <w:r w:rsidR="00BE6C52" w:rsidRPr="00D74AFF">
        <w:rPr>
          <w:rFonts w:eastAsia="Calibri"/>
        </w:rPr>
        <w:t xml:space="preserve">ka ise </w:t>
      </w:r>
      <w:r w:rsidR="00431A53">
        <w:rPr>
          <w:rFonts w:eastAsia="Calibri"/>
        </w:rPr>
        <w:t>taotlus</w:t>
      </w:r>
      <w:r w:rsidRPr="002130B5">
        <w:rPr>
          <w:rFonts w:eastAsia="Calibri"/>
        </w:rPr>
        <w:t>voore</w:t>
      </w:r>
      <w:r w:rsidR="00BE6C52" w:rsidRPr="00DB31FD">
        <w:rPr>
          <w:rFonts w:eastAsia="Calibri"/>
        </w:rPr>
        <w:t xml:space="preserve"> korraldada</w:t>
      </w:r>
      <w:r w:rsidRPr="00DB31FD">
        <w:rPr>
          <w:rFonts w:eastAsia="Calibri"/>
        </w:rPr>
        <w:t xml:space="preserve">. </w:t>
      </w:r>
      <w:bookmarkStart w:id="3" w:name="_Hlk175909640"/>
    </w:p>
    <w:p w14:paraId="2EFEB206" w14:textId="77777777" w:rsidR="00431A53" w:rsidRDefault="00431A53">
      <w:pPr>
        <w:jc w:val="both"/>
        <w:rPr>
          <w:rFonts w:eastAsia="Calibri"/>
        </w:rPr>
      </w:pPr>
    </w:p>
    <w:p w14:paraId="32586862" w14:textId="2529264A" w:rsidR="00431A53" w:rsidRDefault="001E4F5F">
      <w:pPr>
        <w:jc w:val="both"/>
        <w:rPr>
          <w:rFonts w:eastAsia="Calibri"/>
        </w:rPr>
      </w:pPr>
      <w:r w:rsidRPr="00DB31FD">
        <w:rPr>
          <w:rFonts w:eastAsia="Calibri"/>
        </w:rPr>
        <w:t>P</w:t>
      </w:r>
      <w:r w:rsidRPr="001E4F5F">
        <w:rPr>
          <w:rFonts w:eastAsia="Calibri"/>
        </w:rPr>
        <w:t>rojekti abikõlblikkuse periood</w:t>
      </w:r>
      <w:r>
        <w:rPr>
          <w:rFonts w:eastAsia="Calibri"/>
        </w:rPr>
        <w:t xml:space="preserve">iks </w:t>
      </w:r>
      <w:r w:rsidR="004339FF">
        <w:rPr>
          <w:rFonts w:eastAsia="Calibri"/>
        </w:rPr>
        <w:t xml:space="preserve">loetakse </w:t>
      </w:r>
      <w:r w:rsidR="007B75E2">
        <w:rPr>
          <w:rFonts w:eastAsia="Calibri"/>
        </w:rPr>
        <w:t xml:space="preserve">taotluse rahuldamise otsuses määratud </w:t>
      </w:r>
      <w:r w:rsidR="004339FF">
        <w:rPr>
          <w:rFonts w:eastAsia="Calibri"/>
        </w:rPr>
        <w:t>ajavahemik</w:t>
      </w:r>
      <w:r w:rsidR="007B75E2">
        <w:rPr>
          <w:rFonts w:eastAsia="Calibri"/>
        </w:rPr>
        <w:t>ku</w:t>
      </w:r>
      <w:r w:rsidR="004339FF">
        <w:rPr>
          <w:rFonts w:eastAsia="Calibri"/>
        </w:rPr>
        <w:t xml:space="preserve">, </w:t>
      </w:r>
      <w:bookmarkEnd w:id="3"/>
      <w:r w:rsidRPr="001E4F5F">
        <w:rPr>
          <w:rFonts w:eastAsia="Calibri"/>
        </w:rPr>
        <w:t xml:space="preserve"> millal </w:t>
      </w:r>
      <w:r w:rsidR="004C5C4A" w:rsidRPr="001E4F5F">
        <w:rPr>
          <w:rFonts w:eastAsia="Calibri"/>
        </w:rPr>
        <w:t xml:space="preserve">algavad ja lõpevad </w:t>
      </w:r>
      <w:r w:rsidRPr="001E4F5F">
        <w:rPr>
          <w:rFonts w:eastAsia="Calibri"/>
        </w:rPr>
        <w:t xml:space="preserve">projektitegevused ning </w:t>
      </w:r>
      <w:r w:rsidR="004C5C4A" w:rsidRPr="001E4F5F">
        <w:rPr>
          <w:rFonts w:eastAsia="Calibri"/>
        </w:rPr>
        <w:t>tekivad</w:t>
      </w:r>
      <w:r w:rsidR="004C5C4A">
        <w:rPr>
          <w:rFonts w:eastAsia="Calibri"/>
        </w:rPr>
        <w:t xml:space="preserve"> nende elluviimiseks </w:t>
      </w:r>
      <w:r w:rsidRPr="001E4F5F">
        <w:rPr>
          <w:rFonts w:eastAsia="Calibri"/>
        </w:rPr>
        <w:t>vajalikud kulud</w:t>
      </w:r>
      <w:r>
        <w:rPr>
          <w:rFonts w:eastAsia="Calibri"/>
        </w:rPr>
        <w:t>.</w:t>
      </w:r>
      <w:r w:rsidR="003C05B0">
        <w:rPr>
          <w:rFonts w:eastAsia="Calibri"/>
        </w:rPr>
        <w:t xml:space="preserve"> </w:t>
      </w:r>
      <w:r w:rsidR="004C5C4A">
        <w:rPr>
          <w:rFonts w:eastAsia="Calibri"/>
        </w:rPr>
        <w:t xml:space="preserve">Sel </w:t>
      </w:r>
      <w:r w:rsidR="003C05B0">
        <w:rPr>
          <w:rFonts w:eastAsia="Calibri"/>
        </w:rPr>
        <w:t>perioodil tehtud tegevuste kulusid peetakse abikõlblik</w:t>
      </w:r>
      <w:r w:rsidR="00385FF4">
        <w:rPr>
          <w:rFonts w:eastAsia="Calibri"/>
        </w:rPr>
        <w:t>e</w:t>
      </w:r>
      <w:r w:rsidR="003C05B0">
        <w:rPr>
          <w:rFonts w:eastAsia="Calibri"/>
        </w:rPr>
        <w:t>ks ja need hüvitatakse.</w:t>
      </w:r>
      <w:r>
        <w:rPr>
          <w:rFonts w:eastAsia="Calibri"/>
        </w:rPr>
        <w:t xml:space="preserve"> </w:t>
      </w:r>
    </w:p>
    <w:p w14:paraId="6E38F2A2" w14:textId="77777777" w:rsidR="00431A53" w:rsidRDefault="00431A53">
      <w:pPr>
        <w:jc w:val="both"/>
        <w:rPr>
          <w:rFonts w:eastAsia="Calibri"/>
        </w:rPr>
      </w:pPr>
    </w:p>
    <w:p w14:paraId="23EB332E" w14:textId="3103C9AE" w:rsidR="00431A53" w:rsidRDefault="00D33042">
      <w:pPr>
        <w:jc w:val="both"/>
        <w:rPr>
          <w:rFonts w:eastAsia="Calibri"/>
        </w:rPr>
      </w:pPr>
      <w:r>
        <w:rPr>
          <w:rFonts w:eastAsia="Calibri"/>
        </w:rPr>
        <w:lastRenderedPageBreak/>
        <w:t>Doon</w:t>
      </w:r>
      <w:r w:rsidR="00A601CD">
        <w:rPr>
          <w:rFonts w:eastAsia="Calibri"/>
        </w:rPr>
        <w:t>o</w:t>
      </w:r>
      <w:r>
        <w:rPr>
          <w:rFonts w:eastAsia="Calibri"/>
        </w:rPr>
        <w:t>rina</w:t>
      </w:r>
      <w:r w:rsidR="00D16FC7">
        <w:rPr>
          <w:rFonts w:eastAsia="Calibri"/>
        </w:rPr>
        <w:t xml:space="preserve"> </w:t>
      </w:r>
      <w:r w:rsidR="003A7CAC">
        <w:rPr>
          <w:rFonts w:eastAsia="Calibri"/>
        </w:rPr>
        <w:t>käsit</w:t>
      </w:r>
      <w:r w:rsidR="00385FF4">
        <w:rPr>
          <w:rFonts w:eastAsia="Calibri"/>
        </w:rPr>
        <w:t>a</w:t>
      </w:r>
      <w:r w:rsidR="003A7CAC">
        <w:rPr>
          <w:rFonts w:eastAsia="Calibri"/>
        </w:rPr>
        <w:t xml:space="preserve">takse määruses </w:t>
      </w:r>
      <w:r w:rsidR="00E341B6">
        <w:rPr>
          <w:rFonts w:eastAsia="Calibri"/>
        </w:rPr>
        <w:t xml:space="preserve">lisaks </w:t>
      </w:r>
      <w:r w:rsidR="001E4F5F" w:rsidRPr="001E4F5F">
        <w:rPr>
          <w:rFonts w:eastAsia="Calibri"/>
        </w:rPr>
        <w:t>arengu</w:t>
      </w:r>
      <w:r w:rsidR="002130B5">
        <w:rPr>
          <w:rFonts w:eastAsia="Calibri"/>
        </w:rPr>
        <w:t>koostöö raames toetust</w:t>
      </w:r>
      <w:r w:rsidR="001E4F5F" w:rsidRPr="001E4F5F">
        <w:rPr>
          <w:rFonts w:eastAsia="Calibri"/>
        </w:rPr>
        <w:t xml:space="preserve"> või humanitaarabi andv</w:t>
      </w:r>
      <w:r w:rsidR="001E4F5F">
        <w:rPr>
          <w:rFonts w:eastAsia="Calibri"/>
        </w:rPr>
        <w:t>ale</w:t>
      </w:r>
      <w:r w:rsidR="001E4F5F" w:rsidRPr="001E4F5F">
        <w:rPr>
          <w:rFonts w:eastAsia="Calibri"/>
        </w:rPr>
        <w:t xml:space="preserve"> </w:t>
      </w:r>
      <w:r w:rsidR="00E341B6">
        <w:rPr>
          <w:rFonts w:eastAsia="Calibri"/>
        </w:rPr>
        <w:t xml:space="preserve">riigile ka </w:t>
      </w:r>
      <w:r w:rsidR="001E4F5F" w:rsidRPr="001E4F5F">
        <w:rPr>
          <w:rFonts w:eastAsia="Calibri"/>
        </w:rPr>
        <w:t>rahvusvaheli</w:t>
      </w:r>
      <w:r w:rsidR="001E4F5F">
        <w:rPr>
          <w:rFonts w:eastAsia="Calibri"/>
        </w:rPr>
        <w:t>st</w:t>
      </w:r>
      <w:r w:rsidR="001E4F5F" w:rsidRPr="001E4F5F">
        <w:rPr>
          <w:rFonts w:eastAsia="Calibri"/>
        </w:rPr>
        <w:t xml:space="preserve"> organisatsioon</w:t>
      </w:r>
      <w:r w:rsidR="001E4F5F">
        <w:rPr>
          <w:rFonts w:eastAsia="Calibri"/>
        </w:rPr>
        <w:t>i</w:t>
      </w:r>
      <w:r w:rsidR="001E4F5F" w:rsidRPr="001E4F5F">
        <w:rPr>
          <w:rFonts w:eastAsia="Calibri"/>
        </w:rPr>
        <w:t>, eraalgatus</w:t>
      </w:r>
      <w:r w:rsidR="001E4F5F">
        <w:rPr>
          <w:rFonts w:eastAsia="Calibri"/>
        </w:rPr>
        <w:t>t</w:t>
      </w:r>
      <w:r w:rsidR="001E4F5F" w:rsidRPr="001E4F5F">
        <w:rPr>
          <w:rFonts w:eastAsia="Calibri"/>
        </w:rPr>
        <w:t>, rahvusvaheli</w:t>
      </w:r>
      <w:r w:rsidR="001E4F5F">
        <w:rPr>
          <w:rFonts w:eastAsia="Calibri"/>
        </w:rPr>
        <w:t>st</w:t>
      </w:r>
      <w:r w:rsidR="001E4F5F" w:rsidRPr="001E4F5F">
        <w:rPr>
          <w:rFonts w:eastAsia="Calibri"/>
        </w:rPr>
        <w:t xml:space="preserve"> finantsinstitutsioon</w:t>
      </w:r>
      <w:r w:rsidR="001E4F5F">
        <w:rPr>
          <w:rFonts w:eastAsia="Calibri"/>
        </w:rPr>
        <w:t>i</w:t>
      </w:r>
      <w:r w:rsidR="001E4F5F" w:rsidRPr="001E4F5F">
        <w:rPr>
          <w:rFonts w:eastAsia="Calibri"/>
        </w:rPr>
        <w:t xml:space="preserve"> või muu</w:t>
      </w:r>
      <w:r w:rsidR="001E4F5F">
        <w:rPr>
          <w:rFonts w:eastAsia="Calibri"/>
        </w:rPr>
        <w:t>d</w:t>
      </w:r>
      <w:r w:rsidR="001E4F5F" w:rsidRPr="001E4F5F">
        <w:rPr>
          <w:rFonts w:eastAsia="Calibri"/>
        </w:rPr>
        <w:t xml:space="preserve"> sarna</w:t>
      </w:r>
      <w:r w:rsidR="001E4F5F">
        <w:rPr>
          <w:rFonts w:eastAsia="Calibri"/>
        </w:rPr>
        <w:t>st</w:t>
      </w:r>
      <w:r w:rsidR="001E4F5F" w:rsidRPr="001E4F5F">
        <w:rPr>
          <w:rFonts w:eastAsia="Calibri"/>
        </w:rPr>
        <w:t xml:space="preserve"> üksus</w:t>
      </w:r>
      <w:r w:rsidR="001E4F5F">
        <w:rPr>
          <w:rFonts w:eastAsia="Calibri"/>
        </w:rPr>
        <w:t>t.</w:t>
      </w:r>
      <w:r w:rsidR="00E341B6">
        <w:rPr>
          <w:rFonts w:eastAsia="Calibri"/>
        </w:rPr>
        <w:t xml:space="preserve"> </w:t>
      </w:r>
      <w:r>
        <w:rPr>
          <w:rFonts w:eastAsia="Calibri"/>
        </w:rPr>
        <w:t xml:space="preserve">Terminit </w:t>
      </w:r>
      <w:r w:rsidRPr="00D33042">
        <w:rPr>
          <w:rFonts w:eastAsia="Calibri"/>
        </w:rPr>
        <w:t xml:space="preserve">’doonor’ on </w:t>
      </w:r>
      <w:r>
        <w:rPr>
          <w:rFonts w:eastAsia="Calibri"/>
        </w:rPr>
        <w:t xml:space="preserve">üksjagu kasutatud nii </w:t>
      </w:r>
      <w:r w:rsidRPr="00D33042">
        <w:rPr>
          <w:rFonts w:eastAsia="Calibri"/>
        </w:rPr>
        <w:t xml:space="preserve">arengukavades </w:t>
      </w:r>
      <w:r>
        <w:rPr>
          <w:rFonts w:eastAsia="Calibri"/>
        </w:rPr>
        <w:t xml:space="preserve">kui ka </w:t>
      </w:r>
      <w:r w:rsidRPr="00D33042">
        <w:rPr>
          <w:rFonts w:eastAsia="Calibri"/>
        </w:rPr>
        <w:t xml:space="preserve">mujal sellistes tekstides. </w:t>
      </w:r>
      <w:r>
        <w:rPr>
          <w:rFonts w:eastAsia="Calibri"/>
        </w:rPr>
        <w:t>Kehtivas määruses k</w:t>
      </w:r>
      <w:r w:rsidRPr="00D33042">
        <w:rPr>
          <w:rFonts w:eastAsia="Calibri"/>
        </w:rPr>
        <w:t>asu</w:t>
      </w:r>
      <w:r>
        <w:rPr>
          <w:rFonts w:eastAsia="Calibri"/>
        </w:rPr>
        <w:t>ta</w:t>
      </w:r>
      <w:r w:rsidRPr="00D33042">
        <w:rPr>
          <w:rFonts w:eastAsia="Calibri"/>
        </w:rPr>
        <w:t>t</w:t>
      </w:r>
      <w:r>
        <w:rPr>
          <w:rFonts w:eastAsia="Calibri"/>
        </w:rPr>
        <w:t>i</w:t>
      </w:r>
      <w:r w:rsidRPr="00D33042">
        <w:rPr>
          <w:rFonts w:eastAsia="Calibri"/>
        </w:rPr>
        <w:t xml:space="preserve"> terminina ’doonorriik’, kuid s</w:t>
      </w:r>
      <w:r>
        <w:rPr>
          <w:rFonts w:eastAsia="Calibri"/>
        </w:rPr>
        <w:t>ee</w:t>
      </w:r>
      <w:r w:rsidRPr="00D33042">
        <w:rPr>
          <w:rFonts w:eastAsia="Calibri"/>
        </w:rPr>
        <w:t xml:space="preserve"> jääb tähenduselt kitsaks. Sõnaveebiski</w:t>
      </w:r>
      <w:r w:rsidR="00136FA2">
        <w:rPr>
          <w:rStyle w:val="FootnoteReference"/>
          <w:rFonts w:eastAsia="Calibri"/>
        </w:rPr>
        <w:footnoteReference w:id="4"/>
      </w:r>
      <w:r w:rsidRPr="00D33042">
        <w:rPr>
          <w:rFonts w:eastAsia="Calibri"/>
        </w:rPr>
        <w:t xml:space="preserve"> on ’doonori’ üks tähendustest ’inimene, ka organisatsioon vm, kes toetab hrl rahaliselt, teeb annetuse, kingib midagi vms’. Seega selle sõna tähendus on eesti keeles juba laienenud.</w:t>
      </w:r>
    </w:p>
    <w:p w14:paraId="40D1D210" w14:textId="77777777" w:rsidR="00431A53" w:rsidRDefault="00431A53">
      <w:pPr>
        <w:jc w:val="both"/>
        <w:rPr>
          <w:rFonts w:eastAsia="Calibri"/>
        </w:rPr>
      </w:pPr>
    </w:p>
    <w:p w14:paraId="2FC2E6F8" w14:textId="1AE171D1" w:rsidR="00431A53" w:rsidRDefault="002130B5">
      <w:pPr>
        <w:jc w:val="both"/>
        <w:rPr>
          <w:rFonts w:eastAsia="Calibri"/>
        </w:rPr>
      </w:pPr>
      <w:r>
        <w:rPr>
          <w:rFonts w:eastAsia="Calibri"/>
        </w:rPr>
        <w:t xml:space="preserve">Humanitaarabi </w:t>
      </w:r>
      <w:r w:rsidR="002C45CE">
        <w:rPr>
          <w:rFonts w:eastAsia="Calibri"/>
        </w:rPr>
        <w:t xml:space="preserve">on </w:t>
      </w:r>
      <w:r w:rsidR="00DB31FD" w:rsidRPr="00DB31FD">
        <w:rPr>
          <w:rFonts w:eastAsia="Calibri"/>
        </w:rPr>
        <w:t>arenguriigile antav kiireloomuline rahaline või esemeline abi või oskusteave</w:t>
      </w:r>
      <w:r w:rsidR="008C3DFD">
        <w:rPr>
          <w:rFonts w:eastAsia="Calibri"/>
        </w:rPr>
        <w:t xml:space="preserve"> või tegevus</w:t>
      </w:r>
      <w:r w:rsidR="00DB31FD" w:rsidRPr="00DB31FD">
        <w:rPr>
          <w:rFonts w:eastAsia="Calibri"/>
        </w:rPr>
        <w:t>, mille eesmär</w:t>
      </w:r>
      <w:r w:rsidR="00B17CED">
        <w:rPr>
          <w:rFonts w:eastAsia="Calibri"/>
        </w:rPr>
        <w:t>k</w:t>
      </w:r>
      <w:r w:rsidR="00DB31FD" w:rsidRPr="00DB31FD">
        <w:rPr>
          <w:rFonts w:eastAsia="Calibri"/>
        </w:rPr>
        <w:t xml:space="preserve"> on</w:t>
      </w:r>
      <w:r w:rsidR="00187BA9">
        <w:rPr>
          <w:rFonts w:eastAsia="Calibri"/>
        </w:rPr>
        <w:t xml:space="preserve"> </w:t>
      </w:r>
      <w:r w:rsidR="00BB2D82">
        <w:rPr>
          <w:rFonts w:eastAsia="Calibri"/>
        </w:rPr>
        <w:t xml:space="preserve">loodusõnnetusest, kliimamuutusest või </w:t>
      </w:r>
      <w:r w:rsidR="00187BA9">
        <w:rPr>
          <w:rFonts w:eastAsia="Calibri"/>
        </w:rPr>
        <w:t>inimtegevus</w:t>
      </w:r>
      <w:r w:rsidR="00BB2D82">
        <w:rPr>
          <w:rFonts w:eastAsia="Calibri"/>
        </w:rPr>
        <w:t>t põhjustatud</w:t>
      </w:r>
      <w:r w:rsidR="00DB31FD" w:rsidRPr="00DB31FD">
        <w:rPr>
          <w:rFonts w:eastAsia="Calibri"/>
          <w:b/>
          <w:bCs/>
        </w:rPr>
        <w:t xml:space="preserve"> </w:t>
      </w:r>
      <w:r w:rsidR="00DB31FD" w:rsidRPr="00DB31FD">
        <w:rPr>
          <w:rFonts w:eastAsia="Calibri"/>
        </w:rPr>
        <w:t xml:space="preserve">katastroofi ajal või </w:t>
      </w:r>
      <w:r w:rsidR="00534428">
        <w:rPr>
          <w:rFonts w:eastAsia="Calibri"/>
        </w:rPr>
        <w:t>selle</w:t>
      </w:r>
      <w:r w:rsidR="00534428" w:rsidRPr="00DB31FD">
        <w:rPr>
          <w:rFonts w:eastAsia="Calibri"/>
        </w:rPr>
        <w:t xml:space="preserve"> </w:t>
      </w:r>
      <w:r w:rsidR="00DB31FD" w:rsidRPr="00DB31FD">
        <w:rPr>
          <w:rFonts w:eastAsia="Calibri"/>
        </w:rPr>
        <w:t xml:space="preserve">järel </w:t>
      </w:r>
      <w:r w:rsidR="00B17CED">
        <w:rPr>
          <w:rFonts w:eastAsia="Calibri"/>
        </w:rPr>
        <w:t xml:space="preserve">päästa </w:t>
      </w:r>
      <w:r w:rsidR="00DB31FD" w:rsidRPr="00DB31FD">
        <w:rPr>
          <w:rFonts w:eastAsia="Calibri"/>
        </w:rPr>
        <w:t>inimelu</w:t>
      </w:r>
      <w:r w:rsidR="00B17CED">
        <w:rPr>
          <w:rFonts w:eastAsia="Calibri"/>
        </w:rPr>
        <w:t>sid</w:t>
      </w:r>
      <w:r w:rsidR="00DB31FD" w:rsidRPr="00DB31FD">
        <w:rPr>
          <w:rFonts w:eastAsia="Calibri"/>
        </w:rPr>
        <w:t xml:space="preserve">, </w:t>
      </w:r>
      <w:r w:rsidR="00B17CED">
        <w:rPr>
          <w:rFonts w:eastAsia="Calibri"/>
        </w:rPr>
        <w:t xml:space="preserve">vähendada </w:t>
      </w:r>
      <w:r w:rsidR="00DB31FD" w:rsidRPr="00DB31FD">
        <w:rPr>
          <w:rFonts w:eastAsia="Calibri"/>
        </w:rPr>
        <w:t>inimeste kannatus</w:t>
      </w:r>
      <w:r w:rsidR="00B17CED">
        <w:rPr>
          <w:rFonts w:eastAsia="Calibri"/>
        </w:rPr>
        <w:t>i</w:t>
      </w:r>
      <w:r w:rsidR="00DB31FD" w:rsidRPr="00DB31FD">
        <w:rPr>
          <w:rFonts w:eastAsia="Calibri"/>
        </w:rPr>
        <w:t xml:space="preserve"> ja </w:t>
      </w:r>
      <w:r w:rsidR="00B17CED">
        <w:rPr>
          <w:rFonts w:eastAsia="Calibri"/>
        </w:rPr>
        <w:t xml:space="preserve">tagada </w:t>
      </w:r>
      <w:r w:rsidR="00DB31FD" w:rsidRPr="00DB31FD">
        <w:rPr>
          <w:rFonts w:eastAsia="Calibri"/>
        </w:rPr>
        <w:t>inimväärseks eluks hädavajalik</w:t>
      </w:r>
      <w:r w:rsidR="00B17CED">
        <w:rPr>
          <w:rFonts w:eastAsia="Calibri"/>
        </w:rPr>
        <w:t>;</w:t>
      </w:r>
      <w:r w:rsidR="00DB31FD" w:rsidRPr="00DB31FD">
        <w:rPr>
          <w:rFonts w:eastAsia="Calibri"/>
        </w:rPr>
        <w:t xml:space="preserve"> samuti abi, mi</w:t>
      </w:r>
      <w:r w:rsidR="00A652F2">
        <w:rPr>
          <w:rFonts w:eastAsia="Calibri"/>
        </w:rPr>
        <w:t>lle eesmärk</w:t>
      </w:r>
      <w:r w:rsidR="00DB31FD" w:rsidRPr="00DB31FD">
        <w:rPr>
          <w:rFonts w:eastAsia="Calibri"/>
        </w:rPr>
        <w:t xml:space="preserve"> on nimetatud olukord</w:t>
      </w:r>
      <w:r w:rsidR="00B17CED">
        <w:rPr>
          <w:rFonts w:eastAsia="Calibri"/>
        </w:rPr>
        <w:t xml:space="preserve">i </w:t>
      </w:r>
      <w:r w:rsidR="00DB31FD" w:rsidRPr="00DB31FD">
        <w:rPr>
          <w:rFonts w:eastAsia="Calibri"/>
        </w:rPr>
        <w:t>enneta</w:t>
      </w:r>
      <w:r w:rsidR="00A652F2">
        <w:rPr>
          <w:rFonts w:eastAsia="Calibri"/>
        </w:rPr>
        <w:t>da</w:t>
      </w:r>
      <w:r w:rsidR="00DB31FD" w:rsidRPr="00DB31FD">
        <w:rPr>
          <w:rFonts w:eastAsia="Calibri"/>
        </w:rPr>
        <w:t xml:space="preserve"> ja </w:t>
      </w:r>
      <w:r w:rsidR="00B17CED">
        <w:rPr>
          <w:rFonts w:eastAsia="Calibri"/>
        </w:rPr>
        <w:t>paranda</w:t>
      </w:r>
      <w:r w:rsidR="00A652F2">
        <w:rPr>
          <w:rFonts w:eastAsia="Calibri"/>
        </w:rPr>
        <w:t>da</w:t>
      </w:r>
      <w:r w:rsidR="00B17CED">
        <w:rPr>
          <w:rFonts w:eastAsia="Calibri"/>
        </w:rPr>
        <w:t xml:space="preserve"> </w:t>
      </w:r>
      <w:r w:rsidR="00B17CED" w:rsidRPr="00DB31FD">
        <w:rPr>
          <w:rFonts w:eastAsia="Calibri"/>
        </w:rPr>
        <w:t>valmisoleku</w:t>
      </w:r>
      <w:r w:rsidR="00B17CED">
        <w:rPr>
          <w:rFonts w:eastAsia="Calibri"/>
        </w:rPr>
        <w:t>t</w:t>
      </w:r>
      <w:r w:rsidR="00B17CED" w:rsidRPr="00DB31FD">
        <w:rPr>
          <w:rFonts w:eastAsia="Calibri"/>
        </w:rPr>
        <w:t xml:space="preserve"> </w:t>
      </w:r>
      <w:r w:rsidR="00DB31FD" w:rsidRPr="00DB31FD">
        <w:rPr>
          <w:rFonts w:eastAsia="Calibri"/>
        </w:rPr>
        <w:t>nendele reageeri</w:t>
      </w:r>
      <w:r w:rsidR="00A652F2">
        <w:rPr>
          <w:rFonts w:eastAsia="Calibri"/>
        </w:rPr>
        <w:t>miseks</w:t>
      </w:r>
      <w:r w:rsidR="00DB31FD">
        <w:rPr>
          <w:rFonts w:eastAsia="Calibri"/>
        </w:rPr>
        <w:t xml:space="preserve">. </w:t>
      </w:r>
      <w:r w:rsidR="003458D8" w:rsidRPr="003C78E0">
        <w:rPr>
          <w:rFonts w:eastAsia="Calibri"/>
        </w:rPr>
        <w:t>Praktikas võib h</w:t>
      </w:r>
      <w:r w:rsidR="008C3DFD" w:rsidRPr="003C78E0">
        <w:rPr>
          <w:rFonts w:eastAsia="Calibri"/>
        </w:rPr>
        <w:t xml:space="preserve">umanitaarabi </w:t>
      </w:r>
      <w:r w:rsidR="003458D8" w:rsidRPr="003C78E0">
        <w:rPr>
          <w:rFonts w:eastAsia="Calibri"/>
        </w:rPr>
        <w:t>o</w:t>
      </w:r>
      <w:r w:rsidR="008C3DFD" w:rsidRPr="003C78E0">
        <w:rPr>
          <w:rFonts w:eastAsia="Calibri"/>
        </w:rPr>
        <w:t>lla lisaks rahalisele või muule materiaalsele toetusele ja oskusteabele ka tegevus</w:t>
      </w:r>
      <w:r w:rsidR="003458D8" w:rsidRPr="003C78E0">
        <w:rPr>
          <w:rFonts w:eastAsia="Calibri"/>
        </w:rPr>
        <w:t xml:space="preserve">, mille </w:t>
      </w:r>
      <w:r w:rsidR="00C1018F" w:rsidRPr="003C78E0">
        <w:rPr>
          <w:rFonts w:eastAsia="Calibri"/>
        </w:rPr>
        <w:t>eesmärk on samuti päästa katastroofipiirkonnas loodus- või inimtegevusest põhjustatud katastroofi ajal või selle järel inimelusid ja tagada inimväärseks eluks hädavajalik, samuti ennetada loodus- või inimtegevusest põhjustatud katastroofi või parandada sellele reageerimise valmidust</w:t>
      </w:r>
      <w:r w:rsidR="008C3DFD" w:rsidRPr="003C78E0">
        <w:rPr>
          <w:rFonts w:eastAsia="Calibri"/>
        </w:rPr>
        <w:t>.</w:t>
      </w:r>
      <w:r w:rsidR="008C3DFD">
        <w:rPr>
          <w:rFonts w:eastAsia="Calibri"/>
        </w:rPr>
        <w:t xml:space="preserve"> </w:t>
      </w:r>
    </w:p>
    <w:p w14:paraId="633596F0" w14:textId="77777777" w:rsidR="00431A53" w:rsidRDefault="00431A53">
      <w:pPr>
        <w:jc w:val="both"/>
        <w:rPr>
          <w:rFonts w:eastAsia="Calibri"/>
        </w:rPr>
      </w:pPr>
    </w:p>
    <w:p w14:paraId="1DF33F6D" w14:textId="6C102292" w:rsidR="00431A53" w:rsidRDefault="002B3093">
      <w:pPr>
        <w:jc w:val="both"/>
        <w:rPr>
          <w:rFonts w:eastAsia="Calibri"/>
        </w:rPr>
      </w:pPr>
      <w:r>
        <w:rPr>
          <w:rFonts w:eastAsia="Calibri"/>
        </w:rPr>
        <w:t>K</w:t>
      </w:r>
      <w:r w:rsidR="003405C3" w:rsidRPr="003405C3">
        <w:rPr>
          <w:rFonts w:eastAsia="Calibri"/>
        </w:rPr>
        <w:t>aasfinantseering</w:t>
      </w:r>
      <w:r>
        <w:rPr>
          <w:rFonts w:eastAsia="Calibri"/>
        </w:rPr>
        <w:t xml:space="preserve">uks loetakse </w:t>
      </w:r>
      <w:r w:rsidRPr="002B3093">
        <w:rPr>
          <w:rFonts w:eastAsia="Calibri"/>
        </w:rPr>
        <w:t xml:space="preserve">lisaks </w:t>
      </w:r>
      <w:r>
        <w:rPr>
          <w:rFonts w:eastAsia="Calibri"/>
        </w:rPr>
        <w:t xml:space="preserve">antavale toetusele ja projektitaotluses märgitud </w:t>
      </w:r>
      <w:r w:rsidRPr="002B3093">
        <w:rPr>
          <w:rFonts w:eastAsia="Calibri"/>
        </w:rPr>
        <w:t>omafinantseeringule</w:t>
      </w:r>
      <w:r w:rsidR="003405C3" w:rsidRPr="003405C3">
        <w:rPr>
          <w:rFonts w:eastAsia="Calibri"/>
        </w:rPr>
        <w:t xml:space="preserve"> toetuse saaja, koostööpartneri ja </w:t>
      </w:r>
      <w:r w:rsidR="00461EC3">
        <w:rPr>
          <w:rFonts w:eastAsia="Calibri"/>
        </w:rPr>
        <w:t>doonori</w:t>
      </w:r>
      <w:r w:rsidR="003405C3" w:rsidRPr="003405C3">
        <w:rPr>
          <w:rFonts w:eastAsia="Calibri"/>
        </w:rPr>
        <w:t xml:space="preserve"> rahali</w:t>
      </w:r>
      <w:r w:rsidR="003C78E0">
        <w:rPr>
          <w:rFonts w:eastAsia="Calibri"/>
        </w:rPr>
        <w:t>st</w:t>
      </w:r>
      <w:r w:rsidR="003405C3" w:rsidRPr="003405C3">
        <w:rPr>
          <w:rFonts w:eastAsia="Calibri"/>
        </w:rPr>
        <w:t xml:space="preserve"> või rahaliselt mõõdetav</w:t>
      </w:r>
      <w:r w:rsidR="003C78E0">
        <w:rPr>
          <w:rFonts w:eastAsia="Calibri"/>
        </w:rPr>
        <w:t>at</w:t>
      </w:r>
      <w:r w:rsidR="003405C3" w:rsidRPr="003405C3">
        <w:rPr>
          <w:rFonts w:eastAsia="Calibri"/>
        </w:rPr>
        <w:t xml:space="preserve"> panus</w:t>
      </w:r>
      <w:r w:rsidR="003C78E0">
        <w:rPr>
          <w:rFonts w:eastAsia="Calibri"/>
        </w:rPr>
        <w:t>t</w:t>
      </w:r>
      <w:r w:rsidR="003405C3" w:rsidRPr="003405C3">
        <w:rPr>
          <w:rFonts w:eastAsia="Calibri"/>
        </w:rPr>
        <w:t xml:space="preserve"> projekti</w:t>
      </w:r>
      <w:r>
        <w:rPr>
          <w:rFonts w:eastAsia="Calibri"/>
        </w:rPr>
        <w:t xml:space="preserve">. </w:t>
      </w:r>
    </w:p>
    <w:p w14:paraId="6211DCCD" w14:textId="77777777" w:rsidR="00431A53" w:rsidRDefault="00431A53">
      <w:pPr>
        <w:jc w:val="both"/>
        <w:rPr>
          <w:rFonts w:eastAsia="Calibri"/>
        </w:rPr>
      </w:pPr>
    </w:p>
    <w:p w14:paraId="46B6E177" w14:textId="77777777" w:rsidR="00431A53" w:rsidRDefault="008C6138">
      <w:pPr>
        <w:jc w:val="both"/>
        <w:rPr>
          <w:rFonts w:eastAsia="Calibri"/>
        </w:rPr>
      </w:pPr>
      <w:r>
        <w:rPr>
          <w:rFonts w:eastAsia="Calibri"/>
        </w:rPr>
        <w:t>O</w:t>
      </w:r>
      <w:r w:rsidR="003405C3" w:rsidRPr="003405C3">
        <w:rPr>
          <w:rFonts w:eastAsia="Calibri"/>
        </w:rPr>
        <w:t xml:space="preserve">mafinantseering </w:t>
      </w:r>
      <w:r w:rsidR="00B75F1B" w:rsidRPr="00BE6C52">
        <w:t>on toetuse saaja rahaline või rahaliselt mõõdetav panus projekti. Omafinantseeringu hulka arvestatakse ainult toetuse saaja abikõlblikud kulud</w:t>
      </w:r>
      <w:r w:rsidR="003405C3">
        <w:rPr>
          <w:rFonts w:eastAsia="Calibri"/>
        </w:rPr>
        <w:t>.</w:t>
      </w:r>
      <w:r w:rsidR="00307D6C">
        <w:rPr>
          <w:rFonts w:eastAsia="Calibri"/>
        </w:rPr>
        <w:t xml:space="preserve"> </w:t>
      </w:r>
    </w:p>
    <w:p w14:paraId="6BC8E15F" w14:textId="77777777" w:rsidR="00431A53" w:rsidRDefault="00431A53">
      <w:pPr>
        <w:jc w:val="both"/>
        <w:rPr>
          <w:rFonts w:eastAsia="Calibri"/>
        </w:rPr>
      </w:pPr>
    </w:p>
    <w:p w14:paraId="391A68AD" w14:textId="70F46B64" w:rsidR="007D62AA" w:rsidRPr="00FE42EE" w:rsidRDefault="00307D6C">
      <w:pPr>
        <w:jc w:val="both"/>
      </w:pPr>
      <w:r>
        <w:rPr>
          <w:rFonts w:eastAsia="Calibri"/>
        </w:rPr>
        <w:t>K</w:t>
      </w:r>
      <w:r w:rsidRPr="00307D6C">
        <w:rPr>
          <w:rFonts w:eastAsia="Calibri"/>
        </w:rPr>
        <w:t>oostööpartne</w:t>
      </w:r>
      <w:r>
        <w:rPr>
          <w:rFonts w:eastAsia="Calibri"/>
        </w:rPr>
        <w:t>riks saab olla</w:t>
      </w:r>
      <w:r w:rsidRPr="00307D6C">
        <w:rPr>
          <w:rFonts w:eastAsia="Calibri"/>
        </w:rPr>
        <w:t xml:space="preserve"> </w:t>
      </w:r>
      <w:r>
        <w:rPr>
          <w:rFonts w:eastAsia="Calibri"/>
        </w:rPr>
        <w:t xml:space="preserve">kohalik partner, kelleks on </w:t>
      </w:r>
      <w:r w:rsidRPr="00307D6C">
        <w:rPr>
          <w:rFonts w:eastAsia="Calibri"/>
        </w:rPr>
        <w:t>sihtriigi juriidiline isik, või valitsus- või kohaliku omavalitsuse asutus või selle hallatav asutus, kes osaleb projektis toetava tegevuse rakendamisel ja kellel tekivad selle käigus kulud</w:t>
      </w:r>
      <w:r>
        <w:rPr>
          <w:rFonts w:eastAsia="Calibri"/>
        </w:rPr>
        <w:t>.</w:t>
      </w:r>
    </w:p>
    <w:p w14:paraId="452E8027" w14:textId="77777777" w:rsidR="00C76943" w:rsidRPr="00D317EF" w:rsidRDefault="00C76943" w:rsidP="00823DCF">
      <w:pPr>
        <w:autoSpaceDE w:val="0"/>
        <w:autoSpaceDN w:val="0"/>
        <w:adjustRightInd w:val="0"/>
        <w:jc w:val="both"/>
        <w:rPr>
          <w:bCs/>
        </w:rPr>
      </w:pPr>
    </w:p>
    <w:p w14:paraId="23F720B3" w14:textId="0864B339" w:rsidR="006D0927" w:rsidRPr="00FE42EE" w:rsidRDefault="006D0927">
      <w:pPr>
        <w:autoSpaceDE w:val="0"/>
        <w:autoSpaceDN w:val="0"/>
        <w:adjustRightInd w:val="0"/>
        <w:jc w:val="both"/>
      </w:pPr>
      <w:r w:rsidRPr="00FD7E26">
        <w:t xml:space="preserve">Arengu- ja humanitaarabi </w:t>
      </w:r>
      <w:r w:rsidR="00F72B91" w:rsidRPr="00FD7E26">
        <w:t>terminite</w:t>
      </w:r>
      <w:r w:rsidRPr="00B87D58">
        <w:t xml:space="preserve"> (arengukoostöö, arenguriik, </w:t>
      </w:r>
      <w:r w:rsidR="00461EC3">
        <w:t>doonor</w:t>
      </w:r>
      <w:r w:rsidR="007D62AA" w:rsidRPr="00B87D58">
        <w:t>, humanitaarabi, sihtriik</w:t>
      </w:r>
      <w:r w:rsidRPr="00FE42EE">
        <w:t xml:space="preserve">) määratlemisel on aluseks võetud nii </w:t>
      </w:r>
      <w:r w:rsidR="00F72B91" w:rsidRPr="00497CE7">
        <w:t>arengudokumentides</w:t>
      </w:r>
      <w:r w:rsidRPr="001772A0">
        <w:t xml:space="preserve"> kasutatud kui ka rahvusvaheliste organisatsioonide (eelkõige </w:t>
      </w:r>
      <w:r w:rsidRPr="00D74AFF">
        <w:t>OECD) definitsioonid.</w:t>
      </w:r>
      <w:r w:rsidR="006F153E" w:rsidRPr="00D74AFF">
        <w:t xml:space="preserve"> Nimetatud </w:t>
      </w:r>
      <w:r w:rsidR="005B6B5E" w:rsidRPr="007F3DED">
        <w:t>termineid</w:t>
      </w:r>
      <w:r w:rsidR="006F153E" w:rsidRPr="007F3DED">
        <w:t xml:space="preserve"> </w:t>
      </w:r>
      <w:r w:rsidR="00DD371A" w:rsidRPr="007F3DED">
        <w:t>ei ole</w:t>
      </w:r>
      <w:r w:rsidR="006F153E" w:rsidRPr="007F3DED">
        <w:t xml:space="preserve"> võrreldes kehtiva määrusega </w:t>
      </w:r>
      <w:r w:rsidR="00DD371A" w:rsidRPr="007F3DED">
        <w:t>sisuliselt muudetud</w:t>
      </w:r>
      <w:r w:rsidR="006F153E" w:rsidRPr="00DB31FD">
        <w:t>.</w:t>
      </w:r>
    </w:p>
    <w:p w14:paraId="5AAE4645" w14:textId="77777777" w:rsidR="006D0927" w:rsidRPr="00D317EF" w:rsidRDefault="006D0927" w:rsidP="00823DCF">
      <w:pPr>
        <w:widowControl w:val="0"/>
        <w:autoSpaceDE w:val="0"/>
        <w:autoSpaceDN w:val="0"/>
        <w:adjustRightInd w:val="0"/>
        <w:jc w:val="both"/>
        <w:rPr>
          <w:bCs/>
        </w:rPr>
      </w:pPr>
    </w:p>
    <w:p w14:paraId="6C358224" w14:textId="2E216AFE" w:rsidR="00CA1945" w:rsidRPr="00FE42EE" w:rsidRDefault="001F5FA7">
      <w:pPr>
        <w:widowControl w:val="0"/>
        <w:autoSpaceDE w:val="0"/>
        <w:autoSpaceDN w:val="0"/>
        <w:adjustRightInd w:val="0"/>
        <w:jc w:val="both"/>
      </w:pPr>
      <w:r w:rsidRPr="00D317EF">
        <w:rPr>
          <w:b/>
          <w:bCs/>
          <w:u w:val="single"/>
        </w:rPr>
        <w:t xml:space="preserve">Eelnõu </w:t>
      </w:r>
      <w:r w:rsidR="007731EE" w:rsidRPr="00D317EF">
        <w:rPr>
          <w:b/>
          <w:bCs/>
          <w:u w:val="single"/>
        </w:rPr>
        <w:t xml:space="preserve">§ </w:t>
      </w:r>
      <w:r w:rsidR="00FC6931">
        <w:rPr>
          <w:b/>
          <w:bCs/>
          <w:u w:val="single"/>
        </w:rPr>
        <w:t>3</w:t>
      </w:r>
      <w:r w:rsidRPr="003737ED">
        <w:t xml:space="preserve"> </w:t>
      </w:r>
      <w:r w:rsidR="00517758" w:rsidRPr="00FD7E26">
        <w:t>l</w:t>
      </w:r>
      <w:r w:rsidR="00DD7C09" w:rsidRPr="00D317EF">
        <w:t>õike</w:t>
      </w:r>
      <w:r w:rsidR="002A4814">
        <w:t>s</w:t>
      </w:r>
      <w:r w:rsidR="00DD7C09" w:rsidRPr="00D317EF">
        <w:t xml:space="preserve"> 1 </w:t>
      </w:r>
      <w:r w:rsidR="002A4814">
        <w:t xml:space="preserve">sätestatakse </w:t>
      </w:r>
      <w:bookmarkStart w:id="4" w:name="_Hlk176161304"/>
      <w:r w:rsidR="00095959">
        <w:t>keskus</w:t>
      </w:r>
      <w:bookmarkEnd w:id="4"/>
      <w:r w:rsidR="00033399">
        <w:t>e tegevus arengukoostöö korraldamisel</w:t>
      </w:r>
      <w:r w:rsidR="00DD7C09" w:rsidRPr="00D317EF">
        <w:t xml:space="preserve">. </w:t>
      </w:r>
      <w:bookmarkStart w:id="5" w:name="_Hlk175905029"/>
      <w:r w:rsidR="002A4814">
        <w:t>K</w:t>
      </w:r>
      <w:r w:rsidR="00B966AC" w:rsidRPr="00D317EF">
        <w:t>eskus</w:t>
      </w:r>
      <w:r w:rsidR="00D577E7">
        <w:t>e</w:t>
      </w:r>
      <w:r w:rsidR="00B966AC" w:rsidRPr="00D317EF">
        <w:t xml:space="preserve"> </w:t>
      </w:r>
      <w:r w:rsidR="002A4814">
        <w:t xml:space="preserve"> </w:t>
      </w:r>
      <w:r w:rsidR="00B966AC" w:rsidRPr="00D317EF">
        <w:t>põhikirjali</w:t>
      </w:r>
      <w:r w:rsidR="00B966AC">
        <w:t>ne</w:t>
      </w:r>
      <w:r w:rsidR="00B966AC" w:rsidRPr="00D317EF">
        <w:t xml:space="preserve"> eesmär</w:t>
      </w:r>
      <w:r w:rsidR="00B966AC">
        <w:t>k</w:t>
      </w:r>
      <w:r w:rsidR="00B966AC" w:rsidRPr="00D317EF">
        <w:t xml:space="preserve"> on viia ellu rahvusvahelise arengukoostöö projekte ning luua ja koondada </w:t>
      </w:r>
      <w:r w:rsidR="00B966AC">
        <w:t>kõnealuse</w:t>
      </w:r>
      <w:r w:rsidR="00B966AC" w:rsidRPr="00D317EF">
        <w:t xml:space="preserve"> valdkonna kompetentsi</w:t>
      </w:r>
      <w:r w:rsidR="00ED393B">
        <w:t xml:space="preserve">, </w:t>
      </w:r>
      <w:r w:rsidR="00ED393B" w:rsidRPr="00ED393B">
        <w:t>kaasates avaliku ja</w:t>
      </w:r>
      <w:r w:rsidR="00ED393B">
        <w:t xml:space="preserve"> </w:t>
      </w:r>
      <w:r w:rsidR="00ED393B" w:rsidRPr="00ED393B">
        <w:t xml:space="preserve">erasektori </w:t>
      </w:r>
      <w:r w:rsidR="00B81B2D">
        <w:t xml:space="preserve">ning vabakonna </w:t>
      </w:r>
      <w:r w:rsidR="00ED393B" w:rsidRPr="00ED393B">
        <w:t>kogemus</w:t>
      </w:r>
      <w:r w:rsidR="00D577E7">
        <w:t>i</w:t>
      </w:r>
      <w:r w:rsidR="00ED393B">
        <w:t>.</w:t>
      </w:r>
      <w:r w:rsidR="00E70211">
        <w:t xml:space="preserve"> </w:t>
      </w:r>
      <w:bookmarkEnd w:id="5"/>
      <w:r w:rsidR="00517758" w:rsidRPr="00D317EF">
        <w:t xml:space="preserve">Keskus </w:t>
      </w:r>
      <w:r w:rsidR="00C36642" w:rsidRPr="00C36642">
        <w:t xml:space="preserve">viib arengukoostööprojekte </w:t>
      </w:r>
      <w:r w:rsidR="00D577E7" w:rsidRPr="00C36642">
        <w:t xml:space="preserve">ellu </w:t>
      </w:r>
      <w:r w:rsidR="00632421" w:rsidRPr="00632421">
        <w:t>kas riigihanke kaudu partnereid kaasates või muul viisil</w:t>
      </w:r>
      <w:r w:rsidR="00D577E7">
        <w:t>.</w:t>
      </w:r>
      <w:r w:rsidR="00632421" w:rsidRPr="00632421">
        <w:t xml:space="preserve"> </w:t>
      </w:r>
      <w:r w:rsidR="00D577E7">
        <w:t xml:space="preserve">Samuti </w:t>
      </w:r>
      <w:r w:rsidR="00517758" w:rsidRPr="00D317EF">
        <w:t xml:space="preserve">korraldab </w:t>
      </w:r>
      <w:r w:rsidR="00D577E7">
        <w:t xml:space="preserve">ta </w:t>
      </w:r>
      <w:r w:rsidR="00517758" w:rsidRPr="00D317EF">
        <w:t>abi andmist</w:t>
      </w:r>
      <w:r w:rsidR="00D577E7">
        <w:t>, jagades</w:t>
      </w:r>
      <w:r w:rsidR="00517758" w:rsidRPr="00D317EF">
        <w:t xml:space="preserve"> arengukoostöö</w:t>
      </w:r>
      <w:r w:rsidR="00D577E7">
        <w:t xml:space="preserve"> </w:t>
      </w:r>
      <w:r w:rsidR="00517758" w:rsidRPr="00D317EF">
        <w:t>toetus</w:t>
      </w:r>
      <w:r w:rsidR="00D577E7">
        <w:t>i</w:t>
      </w:r>
      <w:r w:rsidR="00517758" w:rsidRPr="00D317EF">
        <w:t xml:space="preserve"> </w:t>
      </w:r>
      <w:r w:rsidR="0048021B">
        <w:t xml:space="preserve">Eesti </w:t>
      </w:r>
      <w:r w:rsidR="00517758" w:rsidRPr="00D317EF">
        <w:t xml:space="preserve">juriidilistele isikutele ning valitsus- ja kohaliku omavalitsuse asutustele ning nende hallatavatele asutustele, kes </w:t>
      </w:r>
      <w:r w:rsidR="00766166" w:rsidRPr="00D317EF">
        <w:t xml:space="preserve">viivad </w:t>
      </w:r>
      <w:r w:rsidR="00517758" w:rsidRPr="00D317EF">
        <w:t xml:space="preserve">arengukoostöö tegevusi ellu. </w:t>
      </w:r>
      <w:r w:rsidR="00132ADA">
        <w:t xml:space="preserve">Toetusi </w:t>
      </w:r>
      <w:r w:rsidR="00DD7C09" w:rsidRPr="00D317EF">
        <w:t xml:space="preserve">annab </w:t>
      </w:r>
      <w:r w:rsidR="00132ADA">
        <w:t>keskus</w:t>
      </w:r>
      <w:r w:rsidR="00DD7C09" w:rsidRPr="00D317EF">
        <w:t xml:space="preserve"> arengukoostööprojektidele taotlusvooru</w:t>
      </w:r>
      <w:r w:rsidR="00132ADA">
        <w:t>de</w:t>
      </w:r>
      <w:r w:rsidR="001558CB">
        <w:t xml:space="preserve"> kaudu</w:t>
      </w:r>
      <w:r w:rsidR="00DD7C09" w:rsidRPr="00D317EF">
        <w:t>.</w:t>
      </w:r>
      <w:r w:rsidR="00553F10" w:rsidRPr="00D317EF">
        <w:t xml:space="preserve"> Välisministeerium </w:t>
      </w:r>
      <w:r w:rsidR="00632421">
        <w:t>teeb</w:t>
      </w:r>
      <w:r w:rsidR="00553F10" w:rsidRPr="00D317EF">
        <w:t xml:space="preserve"> keskusele </w:t>
      </w:r>
      <w:r w:rsidR="00881924" w:rsidRPr="00D317EF">
        <w:t xml:space="preserve">eelarvest </w:t>
      </w:r>
      <w:r w:rsidR="00553F10" w:rsidRPr="00D317EF">
        <w:t>rahaeraldisi konkreetsete tegevuskavade alusel</w:t>
      </w:r>
      <w:r w:rsidR="00993E39">
        <w:t>.</w:t>
      </w:r>
      <w:r w:rsidR="005F343A">
        <w:t xml:space="preserve"> </w:t>
      </w:r>
      <w:r w:rsidR="00CA1945" w:rsidRPr="00FD7E26">
        <w:t xml:space="preserve">Välisministeerium ja keskus sõlmivad omavahel arengukoostöö ning taotlusvoorude korraldamiseks </w:t>
      </w:r>
      <w:r w:rsidR="000E425D" w:rsidRPr="00B87D58">
        <w:t xml:space="preserve">ja rahastamiseks </w:t>
      </w:r>
      <w:r w:rsidR="00CA1945" w:rsidRPr="00B87D58">
        <w:t xml:space="preserve">lepingu. Määruses </w:t>
      </w:r>
      <w:r w:rsidR="000E425D" w:rsidRPr="00FE42EE">
        <w:t xml:space="preserve">ei </w:t>
      </w:r>
      <w:r w:rsidR="00766166">
        <w:t>täpsustata</w:t>
      </w:r>
      <w:r w:rsidR="00766166" w:rsidRPr="00FE42EE">
        <w:t xml:space="preserve"> </w:t>
      </w:r>
      <w:r w:rsidR="00CA1945" w:rsidRPr="00FE42EE">
        <w:t xml:space="preserve">lepingu sisu, </w:t>
      </w:r>
      <w:r w:rsidR="00766166">
        <w:t>sest</w:t>
      </w:r>
      <w:r w:rsidR="00766166" w:rsidRPr="00FE42EE">
        <w:t xml:space="preserve"> </w:t>
      </w:r>
      <w:r w:rsidR="00CA1945" w:rsidRPr="00FE42EE">
        <w:t xml:space="preserve">ministeeriumi ja keskuse vahel on </w:t>
      </w:r>
      <w:r w:rsidR="005C59F8">
        <w:t xml:space="preserve">juba </w:t>
      </w:r>
      <w:r w:rsidR="003C78E0">
        <w:t>välja kujunenud</w:t>
      </w:r>
      <w:r w:rsidR="003C78E0" w:rsidRPr="00FE42EE">
        <w:t xml:space="preserve"> </w:t>
      </w:r>
      <w:r w:rsidR="00CA1945" w:rsidRPr="00FE42EE">
        <w:t xml:space="preserve">praktika lepingus oluliste küsimuste </w:t>
      </w:r>
      <w:r w:rsidR="00881924">
        <w:t>käsitlemiseks</w:t>
      </w:r>
      <w:r w:rsidR="00CA1945" w:rsidRPr="00CA1945">
        <w:t xml:space="preserve">. </w:t>
      </w:r>
      <w:r w:rsidR="00CA1945" w:rsidRPr="00CA1945">
        <w:lastRenderedPageBreak/>
        <w:t xml:space="preserve">Senise praktika kohaselt lepitakse lepingus kokku eesmärgid, </w:t>
      </w:r>
      <w:r w:rsidR="00714A1A" w:rsidRPr="00714A1A">
        <w:t xml:space="preserve">mida </w:t>
      </w:r>
      <w:r w:rsidR="00F93284">
        <w:t xml:space="preserve">taotlusvoorude </w:t>
      </w:r>
      <w:r w:rsidR="00714A1A" w:rsidRPr="00714A1A">
        <w:t xml:space="preserve">projektidega soovitakse saavutada, </w:t>
      </w:r>
      <w:r w:rsidR="00881924">
        <w:t xml:space="preserve">ning </w:t>
      </w:r>
      <w:r w:rsidR="00CA1945" w:rsidRPr="00CA1945">
        <w:t>arengukavast lähtudes projektide sihtriigid, määratakse toetatavad valdkonnad, tegevuskava ja aruanded, oodatavad tulemused ja rahastamise maht</w:t>
      </w:r>
      <w:r w:rsidR="00AC743C">
        <w:t xml:space="preserve"> ning muud asjakohased tingimused (teabevahetus jm)</w:t>
      </w:r>
      <w:r w:rsidR="00CA1945" w:rsidRPr="00CA1945">
        <w:t xml:space="preserve">. </w:t>
      </w:r>
      <w:r w:rsidR="000A7D72">
        <w:t xml:space="preserve">Praktikas </w:t>
      </w:r>
      <w:r w:rsidR="00881924">
        <w:t xml:space="preserve">sõlmitakse </w:t>
      </w:r>
      <w:r w:rsidR="000A7D72">
        <w:t>k</w:t>
      </w:r>
      <w:r w:rsidR="007260F3">
        <w:t>eskusega l</w:t>
      </w:r>
      <w:r w:rsidR="00CA1945" w:rsidRPr="00CA1945">
        <w:t>eping pikemaks perioodiks kui üks aasta, et tagada koostöö stabiilsus</w:t>
      </w:r>
      <w:r w:rsidR="00632421">
        <w:t xml:space="preserve"> ning toetada ka eelarveaastast pikemaid projekte</w:t>
      </w:r>
      <w:r w:rsidR="00453C41">
        <w:t>.</w:t>
      </w:r>
      <w:r w:rsidR="00CA1945" w:rsidRPr="00CA1945">
        <w:t xml:space="preserve"> </w:t>
      </w:r>
      <w:r w:rsidR="00CA1945" w:rsidRPr="00FD7E26">
        <w:t>Keskuse kui riigi sihtasutuse tegevus, aruandlus ja auditeerimine toimub sihtasutuste seaduse ja riigivaraseaduse ning teiste valdkondlik</w:t>
      </w:r>
      <w:r w:rsidR="00881924">
        <w:t>e</w:t>
      </w:r>
      <w:r w:rsidR="00CA1945" w:rsidRPr="00FD7E26">
        <w:t xml:space="preserve"> õigusaktide kohaselt.</w:t>
      </w:r>
    </w:p>
    <w:p w14:paraId="5108BBAA" w14:textId="5714576D" w:rsidR="0045796B" w:rsidRDefault="0045796B" w:rsidP="00823DCF">
      <w:pPr>
        <w:widowControl w:val="0"/>
        <w:autoSpaceDE w:val="0"/>
        <w:autoSpaceDN w:val="0"/>
        <w:adjustRightInd w:val="0"/>
        <w:jc w:val="both"/>
        <w:rPr>
          <w:bCs/>
        </w:rPr>
      </w:pPr>
    </w:p>
    <w:p w14:paraId="752ECC10" w14:textId="088C8CB7" w:rsidR="003E66F8" w:rsidRPr="00FE42EE" w:rsidRDefault="0045796B">
      <w:pPr>
        <w:widowControl w:val="0"/>
        <w:autoSpaceDE w:val="0"/>
        <w:autoSpaceDN w:val="0"/>
        <w:adjustRightInd w:val="0"/>
        <w:jc w:val="both"/>
      </w:pPr>
      <w:r w:rsidRPr="00FD7E26">
        <w:t xml:space="preserve">Määruses nähakse </w:t>
      </w:r>
      <w:r w:rsidR="00881924">
        <w:t>samamoodi kui</w:t>
      </w:r>
      <w:r w:rsidR="00881924" w:rsidRPr="00FD7E26">
        <w:t xml:space="preserve"> </w:t>
      </w:r>
      <w:r w:rsidR="001C0DDA" w:rsidRPr="00FD7E26">
        <w:t>määruse</w:t>
      </w:r>
      <w:r w:rsidR="00881924">
        <w:t>s</w:t>
      </w:r>
      <w:r w:rsidR="001C0DDA" w:rsidRPr="00FD7E26">
        <w:t xml:space="preserve"> nr 122 </w:t>
      </w:r>
      <w:r w:rsidRPr="00B87D58">
        <w:t xml:space="preserve">ette võimalus ministeeriumi suunise korral projektide elluviimine peatada või lõpetada. See on seotud oluliste </w:t>
      </w:r>
      <w:proofErr w:type="spellStart"/>
      <w:r w:rsidRPr="00B87D58">
        <w:t>välis</w:t>
      </w:r>
      <w:proofErr w:type="spellEnd"/>
      <w:r w:rsidRPr="00B87D58">
        <w:t xml:space="preserve">- ja julgeolekupoliitiliste muutustega, mille tagajärjel </w:t>
      </w:r>
      <w:r w:rsidR="00E01D89" w:rsidRPr="00497CE7">
        <w:t xml:space="preserve">võib </w:t>
      </w:r>
      <w:r w:rsidR="006E2EAC" w:rsidRPr="001772A0">
        <w:t>muutu</w:t>
      </w:r>
      <w:r w:rsidR="00E01D89" w:rsidRPr="00865159">
        <w:t>da</w:t>
      </w:r>
      <w:r w:rsidR="006E2EAC" w:rsidRPr="00865159">
        <w:t xml:space="preserve"> projektide elluviimine võimatuks või o</w:t>
      </w:r>
      <w:r w:rsidR="00E01D89" w:rsidRPr="00D74AFF">
        <w:t>lla</w:t>
      </w:r>
      <w:r w:rsidR="006E2EAC" w:rsidRPr="00D74AFF">
        <w:t xml:space="preserve"> olulisel </w:t>
      </w:r>
      <w:r w:rsidR="003E66F8" w:rsidRPr="00DB31FD">
        <w:t xml:space="preserve">määral </w:t>
      </w:r>
      <w:r w:rsidR="006E2EAC" w:rsidRPr="00A20188">
        <w:t>raskendatud</w:t>
      </w:r>
      <w:r w:rsidRPr="00BE0FC6">
        <w:t>.</w:t>
      </w:r>
      <w:r w:rsidR="006E2EAC" w:rsidRPr="00BE0FC6">
        <w:t xml:space="preserve"> </w:t>
      </w:r>
      <w:r w:rsidR="000F3FEC" w:rsidRPr="00BE0FC6">
        <w:t>Keskuse sõlmitud le</w:t>
      </w:r>
      <w:r w:rsidR="006E2EAC" w:rsidRPr="00BE0FC6">
        <w:t xml:space="preserve">pingute </w:t>
      </w:r>
      <w:r w:rsidR="00043F98" w:rsidRPr="00BE0FC6">
        <w:t xml:space="preserve">täitmise </w:t>
      </w:r>
      <w:r w:rsidR="006E2EAC" w:rsidRPr="00BE0FC6">
        <w:t xml:space="preserve">puhul </w:t>
      </w:r>
      <w:r w:rsidR="00043F98" w:rsidRPr="00CF2456">
        <w:t>võib see tähendada vääramatu jõu asjaolude ilmnemist</w:t>
      </w:r>
      <w:r w:rsidR="003E66F8" w:rsidRPr="00187BA9">
        <w:t>. Vääramatu jõuna käsit</w:t>
      </w:r>
      <w:r w:rsidR="00BA464C">
        <w:t>a</w:t>
      </w:r>
      <w:r w:rsidR="003E66F8" w:rsidRPr="00187BA9">
        <w:t xml:space="preserve">takse võlaõigusseaduses </w:t>
      </w:r>
      <w:r w:rsidR="00477D8C">
        <w:t xml:space="preserve">(§ </w:t>
      </w:r>
      <w:r w:rsidR="009367EB">
        <w:t xml:space="preserve">103 lg 2) </w:t>
      </w:r>
      <w:r w:rsidR="003E66F8" w:rsidRPr="00187BA9">
        <w:t xml:space="preserve">asjaolu, mida võlgnik ei saanud mõjutada </w:t>
      </w:r>
      <w:r w:rsidR="003E66F8" w:rsidRPr="003C269B">
        <w:t>ja mõistlikkuse põhimõttest lähtudes ei saanud temalt oodata, et ta lepingu sõlmimise või lepinguvälise kohustuse tekkimise ajal selle asjaoluga arvestaks või seda vä</w:t>
      </w:r>
      <w:r w:rsidR="003E66F8" w:rsidRPr="0033232E">
        <w:t>ldiks või takistava asjaolu või selle tagajärje ületaks.</w:t>
      </w:r>
    </w:p>
    <w:p w14:paraId="050B4D6D" w14:textId="77777777" w:rsidR="001C0DDA" w:rsidRPr="003E66F8" w:rsidRDefault="001C0DDA" w:rsidP="00823DCF">
      <w:pPr>
        <w:widowControl w:val="0"/>
        <w:autoSpaceDE w:val="0"/>
        <w:autoSpaceDN w:val="0"/>
        <w:adjustRightInd w:val="0"/>
        <w:jc w:val="both"/>
      </w:pPr>
    </w:p>
    <w:p w14:paraId="331AD031" w14:textId="66F42596" w:rsidR="00601EE5" w:rsidRPr="00D317EF" w:rsidRDefault="00841592" w:rsidP="00823DCF">
      <w:pPr>
        <w:jc w:val="both"/>
      </w:pPr>
      <w:r w:rsidRPr="00FD7E26">
        <w:rPr>
          <w:b/>
          <w:bCs/>
          <w:u w:val="single"/>
        </w:rPr>
        <w:t>Eelnõu § 4</w:t>
      </w:r>
      <w:r w:rsidR="00A95C5F" w:rsidRPr="00FD7E26">
        <w:t xml:space="preserve"> k</w:t>
      </w:r>
      <w:r w:rsidRPr="00B87D58">
        <w:t xml:space="preserve">ohaselt </w:t>
      </w:r>
      <w:r w:rsidR="002F758F" w:rsidRPr="00B87D58">
        <w:t xml:space="preserve">võib </w:t>
      </w:r>
      <w:r w:rsidR="00AA1163">
        <w:t>Välism</w:t>
      </w:r>
      <w:r w:rsidR="00601EE5" w:rsidRPr="00D317EF">
        <w:t xml:space="preserve">inisteerium </w:t>
      </w:r>
      <w:r w:rsidR="002F758F">
        <w:t xml:space="preserve">anda </w:t>
      </w:r>
      <w:r w:rsidR="00601EE5" w:rsidRPr="00D317EF">
        <w:t>väikesemahulisi arengukoostöö</w:t>
      </w:r>
      <w:r w:rsidR="000D5ED9">
        <w:t xml:space="preserve"> ja humanitaarabi</w:t>
      </w:r>
      <w:r w:rsidR="00EA3F23">
        <w:t xml:space="preserve"> </w:t>
      </w:r>
      <w:r w:rsidR="00601EE5" w:rsidRPr="00D317EF">
        <w:t>toetusi</w:t>
      </w:r>
      <w:r w:rsidR="00002194" w:rsidRPr="00D317EF">
        <w:t xml:space="preserve"> (</w:t>
      </w:r>
      <w:r w:rsidR="00EA3F23">
        <w:t>nn</w:t>
      </w:r>
      <w:r w:rsidR="00EA3F23" w:rsidRPr="00D317EF">
        <w:t xml:space="preserve"> </w:t>
      </w:r>
      <w:r w:rsidR="00002194" w:rsidRPr="00D317EF">
        <w:t>mikrofinantseeringuid)</w:t>
      </w:r>
      <w:r w:rsidR="00F568E5" w:rsidRPr="00D317EF">
        <w:t xml:space="preserve"> Eesti välisesinduse asukohariigis või esinduse puudumise</w:t>
      </w:r>
      <w:r w:rsidR="007309DF">
        <w:t xml:space="preserve"> korral</w:t>
      </w:r>
      <w:r w:rsidR="00F568E5" w:rsidRPr="00D317EF">
        <w:t xml:space="preserve"> riiki akrediteeritud diplomaatilise esindaja kaudu. Väikesemahuliseks loetakse arengukoostöö</w:t>
      </w:r>
      <w:r w:rsidR="00EA3F23">
        <w:t xml:space="preserve"> </w:t>
      </w:r>
      <w:r w:rsidR="00F568E5" w:rsidRPr="00D317EF">
        <w:t xml:space="preserve">toetust, mille maksimaalmäär projekti kohta on </w:t>
      </w:r>
      <w:r w:rsidR="00187BA9">
        <w:t>2</w:t>
      </w:r>
      <w:r w:rsidR="00F568E5" w:rsidRPr="00D317EF">
        <w:t>5</w:t>
      </w:r>
      <w:r w:rsidR="007309DF">
        <w:t> </w:t>
      </w:r>
      <w:r w:rsidR="00F568E5" w:rsidRPr="00D317EF">
        <w:t>000 eurot.</w:t>
      </w:r>
      <w:r w:rsidR="006939C7" w:rsidRPr="00D317EF">
        <w:t xml:space="preserve"> </w:t>
      </w:r>
      <w:r w:rsidR="003555D8">
        <w:t>A</w:t>
      </w:r>
      <w:r w:rsidR="003555D8" w:rsidRPr="003555D8">
        <w:t>rvestades üldist inflatsiooni</w:t>
      </w:r>
      <w:r w:rsidR="003555D8">
        <w:t xml:space="preserve"> on v</w:t>
      </w:r>
      <w:r w:rsidR="00187BA9" w:rsidRPr="003555D8">
        <w:t xml:space="preserve">õrreldes </w:t>
      </w:r>
      <w:r w:rsidR="005916A1" w:rsidRPr="003555D8">
        <w:t>määr</w:t>
      </w:r>
      <w:r w:rsidR="003555D8">
        <w:t>use</w:t>
      </w:r>
      <w:r w:rsidR="005916A1" w:rsidRPr="003555D8">
        <w:t xml:space="preserve">ga </w:t>
      </w:r>
      <w:r w:rsidR="00DC22FC" w:rsidRPr="003555D8">
        <w:t xml:space="preserve">nr 122 </w:t>
      </w:r>
      <w:r w:rsidR="00914301">
        <w:t xml:space="preserve">toetuse </w:t>
      </w:r>
      <w:r w:rsidR="003555D8">
        <w:t>m</w:t>
      </w:r>
      <w:r w:rsidR="003555D8" w:rsidRPr="003555D8">
        <w:t xml:space="preserve">aksimaalmäära </w:t>
      </w:r>
      <w:r w:rsidR="005916A1" w:rsidRPr="003555D8">
        <w:t>(</w:t>
      </w:r>
      <w:r w:rsidR="003555D8">
        <w:t xml:space="preserve">seni </w:t>
      </w:r>
      <w:r w:rsidR="005916A1" w:rsidRPr="003555D8">
        <w:t>15</w:t>
      </w:r>
      <w:r w:rsidR="00DC22FC" w:rsidRPr="003555D8">
        <w:t> </w:t>
      </w:r>
      <w:r w:rsidR="005916A1" w:rsidRPr="003555D8">
        <w:t>000</w:t>
      </w:r>
      <w:r w:rsidR="00DC22FC" w:rsidRPr="003555D8">
        <w:t xml:space="preserve"> eurot</w:t>
      </w:r>
      <w:r w:rsidR="005916A1" w:rsidRPr="003555D8">
        <w:t>)</w:t>
      </w:r>
      <w:r w:rsidR="00187BA9" w:rsidRPr="003555D8">
        <w:t xml:space="preserve"> tõstetud. Samuti näitab praktika (mitme mikrofinantseeringu taotluse järjestikku esitamine), et nõudlus veidi </w:t>
      </w:r>
      <w:r w:rsidR="00EA3F23">
        <w:t>mahukamate</w:t>
      </w:r>
      <w:r w:rsidR="00EA3F23" w:rsidRPr="003555D8">
        <w:t xml:space="preserve"> </w:t>
      </w:r>
      <w:r w:rsidR="00187BA9" w:rsidRPr="003555D8">
        <w:t>projektide jär</w:t>
      </w:r>
      <w:r w:rsidR="00BA464C">
        <w:t>ele</w:t>
      </w:r>
      <w:r w:rsidR="00187BA9" w:rsidRPr="003555D8">
        <w:t xml:space="preserve"> on suur. </w:t>
      </w:r>
      <w:r w:rsidR="003555D8">
        <w:t>Praktikas on olnud m</w:t>
      </w:r>
      <w:r w:rsidR="0043428C" w:rsidRPr="003555D8">
        <w:t>ikrofinantseeringut</w:t>
      </w:r>
      <w:r w:rsidR="0043428C" w:rsidRPr="00FD7E26">
        <w:t xml:space="preserve"> võimalik taotleda </w:t>
      </w:r>
      <w:r w:rsidR="00CD29E1" w:rsidRPr="00B87D58">
        <w:t xml:space="preserve">sihtriigi valitsus- või kohaliku omavalitsuse asutusel, avalikes huvides tegutseval sihtriigi </w:t>
      </w:r>
      <w:r w:rsidR="0043428C" w:rsidRPr="00B87D58">
        <w:t>mittetulundusühingul või sihtasutusel</w:t>
      </w:r>
      <w:r w:rsidR="00CD29E1" w:rsidRPr="00FE42EE">
        <w:t>.</w:t>
      </w:r>
      <w:r w:rsidR="0043428C" w:rsidRPr="00497CE7">
        <w:t xml:space="preserve"> </w:t>
      </w:r>
      <w:r w:rsidR="00CD29E1" w:rsidRPr="001772A0">
        <w:t xml:space="preserve">Samuti </w:t>
      </w:r>
      <w:r w:rsidR="00BA464C">
        <w:t xml:space="preserve">on see võimalus olnud </w:t>
      </w:r>
      <w:r w:rsidR="00CD29E1" w:rsidRPr="001772A0">
        <w:t xml:space="preserve">mittetulundusühingul või sihtasutusel, </w:t>
      </w:r>
      <w:r w:rsidR="0043428C" w:rsidRPr="00865159">
        <w:t>mis tegutseb püsivalt arengukoostöö sihtriigis, kuid on registreeritud mõnes kolmandas riigis. Väga nõrga demokraatia puhul võib esineda olukord, kus paljusid avalikes huvides tegutsevaid sihtriigis registreeritud mittetulundusühinguid või sihtasutusi kiusatakse taga ning tegevuse jätkamiseks on nad sunnitud end registreerima mõnes teises riigis. Sellis</w:t>
      </w:r>
      <w:r w:rsidR="00BA464C">
        <w:t>el juhul</w:t>
      </w:r>
      <w:r w:rsidR="0043428C" w:rsidRPr="00865159">
        <w:t xml:space="preserve"> tuleb veenduda, et toetust taotlev mittetulundusühing</w:t>
      </w:r>
      <w:r w:rsidR="00BA464C">
        <w:t>,</w:t>
      </w:r>
      <w:r w:rsidR="0043428C" w:rsidRPr="00865159">
        <w:t xml:space="preserve"> sihtasutus</w:t>
      </w:r>
      <w:r w:rsidR="0043428C" w:rsidRPr="00D74AFF">
        <w:t xml:space="preserve"> </w:t>
      </w:r>
      <w:r w:rsidR="003555D8">
        <w:t xml:space="preserve">või muu samalaadne ühing </w:t>
      </w:r>
      <w:r w:rsidR="0043428C" w:rsidRPr="00D74AFF">
        <w:t>on tõesti tagakiusamise ohver ning vaatamata sellele jätkab püsivalt tegevust sihtriigis.</w:t>
      </w:r>
    </w:p>
    <w:p w14:paraId="26B1B0A2" w14:textId="77777777" w:rsidR="00DD7C09" w:rsidRPr="00D317EF" w:rsidRDefault="00DD7C09" w:rsidP="00823DCF">
      <w:pPr>
        <w:widowControl w:val="0"/>
        <w:autoSpaceDE w:val="0"/>
        <w:autoSpaceDN w:val="0"/>
        <w:adjustRightInd w:val="0"/>
        <w:jc w:val="both"/>
      </w:pPr>
    </w:p>
    <w:p w14:paraId="46B8BAA5" w14:textId="70982D38" w:rsidR="00CD5B36" w:rsidRDefault="00E25F24" w:rsidP="00823DCF">
      <w:pPr>
        <w:jc w:val="both"/>
      </w:pPr>
      <w:r w:rsidRPr="00FD7E26">
        <w:rPr>
          <w:b/>
          <w:bCs/>
          <w:u w:val="single"/>
        </w:rPr>
        <w:t xml:space="preserve">Eelnõu </w:t>
      </w:r>
      <w:r w:rsidR="00C76943" w:rsidRPr="00FD7E26">
        <w:rPr>
          <w:b/>
          <w:bCs/>
          <w:u w:val="single"/>
        </w:rPr>
        <w:t>§</w:t>
      </w:r>
      <w:r w:rsidR="00AA6982" w:rsidRPr="00B87D58">
        <w:rPr>
          <w:b/>
          <w:bCs/>
          <w:u w:val="single"/>
        </w:rPr>
        <w:t>-s</w:t>
      </w:r>
      <w:r w:rsidR="00C76943" w:rsidRPr="00B87D58">
        <w:rPr>
          <w:b/>
          <w:bCs/>
          <w:u w:val="single"/>
        </w:rPr>
        <w:t xml:space="preserve"> </w:t>
      </w:r>
      <w:r w:rsidR="003779EB" w:rsidRPr="00FE42EE">
        <w:rPr>
          <w:b/>
          <w:bCs/>
          <w:u w:val="single"/>
        </w:rPr>
        <w:t>5</w:t>
      </w:r>
      <w:r w:rsidRPr="00FE42EE">
        <w:t xml:space="preserve"> </w:t>
      </w:r>
      <w:r w:rsidR="00AA6982" w:rsidRPr="00FE42EE">
        <w:t xml:space="preserve">on </w:t>
      </w:r>
      <w:r w:rsidR="00BA464C">
        <w:t>kindlaks määratud</w:t>
      </w:r>
      <w:r w:rsidR="00BA464C" w:rsidRPr="00D317EF">
        <w:t xml:space="preserve"> </w:t>
      </w:r>
      <w:r w:rsidRPr="00D317EF">
        <w:t>h</w:t>
      </w:r>
      <w:r w:rsidR="00C76943" w:rsidRPr="00D317EF">
        <w:t>umanitaarabi</w:t>
      </w:r>
      <w:r w:rsidRPr="00D317EF">
        <w:t xml:space="preserve"> andmise põhimõtted. </w:t>
      </w:r>
    </w:p>
    <w:p w14:paraId="394D11BC" w14:textId="77777777" w:rsidR="00CD5B36" w:rsidRDefault="00CD5B36" w:rsidP="00823DCF">
      <w:pPr>
        <w:jc w:val="both"/>
      </w:pPr>
    </w:p>
    <w:p w14:paraId="6803A6BE" w14:textId="1F3491AB" w:rsidR="00B92158" w:rsidRPr="00FE42EE" w:rsidRDefault="00403F34" w:rsidP="00FE42EE">
      <w:pPr>
        <w:shd w:val="clear" w:color="auto" w:fill="FFFFFF" w:themeFill="background1"/>
        <w:jc w:val="both"/>
        <w:rPr>
          <w:lang w:eastAsia="et-EE"/>
        </w:rPr>
      </w:pPr>
      <w:r w:rsidRPr="00403F34">
        <w:t xml:space="preserve">Humanitaarabi andmine on Eesti välispoliitika oluline osa. </w:t>
      </w:r>
      <w:r w:rsidR="000C4304" w:rsidRPr="00D317EF">
        <w:t xml:space="preserve">Humanitaarabi erineb </w:t>
      </w:r>
      <w:r w:rsidR="009411EF">
        <w:t xml:space="preserve">olemuselt </w:t>
      </w:r>
      <w:r w:rsidR="000C4304" w:rsidRPr="00D317EF">
        <w:t xml:space="preserve">arengukoostööst, mistõttu on </w:t>
      </w:r>
      <w:r w:rsidR="002F758F">
        <w:t>määruses</w:t>
      </w:r>
      <w:r w:rsidR="000C4304" w:rsidRPr="00D317EF">
        <w:t xml:space="preserve"> sätestatud erisused humanitaarabi</w:t>
      </w:r>
      <w:r w:rsidR="004101B3">
        <w:t xml:space="preserve"> andmisel.</w:t>
      </w:r>
      <w:r w:rsidR="000C4304" w:rsidRPr="00D317EF">
        <w:t xml:space="preserve"> Humanitaarabi eesmär</w:t>
      </w:r>
      <w:r w:rsidR="00AA6982">
        <w:t>k</w:t>
      </w:r>
      <w:r w:rsidR="000C4304" w:rsidRPr="00D317EF">
        <w:t xml:space="preserve"> on anda </w:t>
      </w:r>
      <w:r w:rsidR="00680B9C" w:rsidRPr="00D317EF">
        <w:t>teisele riigile</w:t>
      </w:r>
      <w:r w:rsidR="000C4304" w:rsidRPr="00D317EF">
        <w:t xml:space="preserve"> kiireloomulist rahalist või materiaalset abi</w:t>
      </w:r>
      <w:r w:rsidR="0040722A">
        <w:t>,</w:t>
      </w:r>
      <w:r w:rsidR="000C4304" w:rsidRPr="00D317EF">
        <w:t xml:space="preserve"> oskusteavet</w:t>
      </w:r>
      <w:r w:rsidR="00CD5B36">
        <w:t xml:space="preserve"> või abistada tegevus</w:t>
      </w:r>
      <w:r w:rsidR="00303C81">
        <w:t>t</w:t>
      </w:r>
      <w:r w:rsidR="00CD5B36">
        <w:t>ega</w:t>
      </w:r>
      <w:r w:rsidR="000C4304" w:rsidRPr="00D317EF">
        <w:t xml:space="preserve">, </w:t>
      </w:r>
      <w:r w:rsidR="00AA6982">
        <w:t>et</w:t>
      </w:r>
      <w:r w:rsidR="000C4304" w:rsidRPr="00D317EF">
        <w:t xml:space="preserve"> </w:t>
      </w:r>
      <w:r w:rsidR="00B92158" w:rsidRPr="00B92158">
        <w:rPr>
          <w:rStyle w:val="normaltextrun"/>
          <w:shd w:val="clear" w:color="auto" w:fill="FFFFFF"/>
        </w:rPr>
        <w:t>looduskatastroofidest, kliimamuutustest või inimtegevusest</w:t>
      </w:r>
      <w:r w:rsidR="00B92158" w:rsidRPr="00D317EF" w:rsidDel="00B92158">
        <w:t xml:space="preserve"> </w:t>
      </w:r>
      <w:r w:rsidR="000C4304" w:rsidRPr="00D317EF">
        <w:t xml:space="preserve">põhjustatud katastroofide </w:t>
      </w:r>
      <w:r w:rsidR="00D242C7" w:rsidRPr="00D317EF">
        <w:t>(s</w:t>
      </w:r>
      <w:r w:rsidR="00AA6982">
        <w:t>ealhulgas</w:t>
      </w:r>
      <w:r w:rsidR="00D242C7" w:rsidRPr="00D317EF">
        <w:t xml:space="preserve"> konfliktide) </w:t>
      </w:r>
      <w:r w:rsidR="000C4304" w:rsidRPr="00D317EF">
        <w:t>ajal või nende järel</w:t>
      </w:r>
      <w:r w:rsidR="00AA6982">
        <w:t xml:space="preserve"> päästa</w:t>
      </w:r>
      <w:r w:rsidR="000C4304" w:rsidRPr="00D317EF">
        <w:t xml:space="preserve"> inimelu</w:t>
      </w:r>
      <w:r w:rsidR="00AA6982">
        <w:t>sid</w:t>
      </w:r>
      <w:r w:rsidR="000C4304" w:rsidRPr="00D317EF">
        <w:t xml:space="preserve">, </w:t>
      </w:r>
      <w:r w:rsidR="00AA6982">
        <w:t xml:space="preserve">vähendada </w:t>
      </w:r>
      <w:r w:rsidR="000C4304" w:rsidRPr="00D317EF">
        <w:t>inimeste kannatus</w:t>
      </w:r>
      <w:r w:rsidR="00AA6982">
        <w:t>i</w:t>
      </w:r>
      <w:r w:rsidR="000C4304" w:rsidRPr="00D317EF">
        <w:t xml:space="preserve"> ja</w:t>
      </w:r>
      <w:r w:rsidR="00AA6982">
        <w:t xml:space="preserve"> tagada</w:t>
      </w:r>
      <w:r w:rsidR="000C4304" w:rsidRPr="00D317EF">
        <w:t xml:space="preserve"> inimväärseks eluks hädavajalik. </w:t>
      </w:r>
      <w:r w:rsidR="00CD5B36" w:rsidRPr="00CD5B36">
        <w:t xml:space="preserve">Samuti on humanitaarkriiside ennetustegevused osa Eesti humanitaarabist. </w:t>
      </w:r>
      <w:r w:rsidR="00680B9C" w:rsidRPr="00233C14">
        <w:t>Humanitaarabipoliitika</w:t>
      </w:r>
      <w:r w:rsidR="000C4304" w:rsidRPr="00D317EF">
        <w:t xml:space="preserve"> kujundam</w:t>
      </w:r>
      <w:r w:rsidR="00680B9C" w:rsidRPr="00D317EF">
        <w:t xml:space="preserve">ine ja koordineerimine ning </w:t>
      </w:r>
      <w:r w:rsidR="004101B3">
        <w:t xml:space="preserve"> </w:t>
      </w:r>
      <w:r w:rsidR="00680B9C" w:rsidRPr="00D317EF">
        <w:t xml:space="preserve">humanitaarabi andmise korraldamine </w:t>
      </w:r>
      <w:r w:rsidR="007E005E">
        <w:t xml:space="preserve">nii akuutsete kui ka pikaajaliste kriiside korral </w:t>
      </w:r>
      <w:r w:rsidR="00453C41">
        <w:t xml:space="preserve">on </w:t>
      </w:r>
      <w:r w:rsidR="00680B9C" w:rsidRPr="00D317EF">
        <w:t xml:space="preserve">endiselt </w:t>
      </w:r>
      <w:r w:rsidR="00AA1163">
        <w:t>Välis</w:t>
      </w:r>
      <w:r w:rsidR="000C4304" w:rsidRPr="00D317EF">
        <w:t>ministeerium</w:t>
      </w:r>
      <w:r w:rsidR="00680B9C" w:rsidRPr="00D317EF">
        <w:t xml:space="preserve">i </w:t>
      </w:r>
      <w:r w:rsidR="00AA6982">
        <w:t>ülesan</w:t>
      </w:r>
      <w:r w:rsidR="00BA464C">
        <w:t>ne</w:t>
      </w:r>
      <w:r w:rsidR="009A5AF9" w:rsidRPr="00D317EF">
        <w:t xml:space="preserve"> (l</w:t>
      </w:r>
      <w:r w:rsidR="00AA6982">
        <w:t>õige</w:t>
      </w:r>
      <w:r w:rsidR="009A5AF9" w:rsidRPr="00D317EF">
        <w:t xml:space="preserve"> 1)</w:t>
      </w:r>
      <w:r w:rsidR="000C4304" w:rsidRPr="00D317EF">
        <w:t>.</w:t>
      </w:r>
      <w:r w:rsidR="00B92158">
        <w:t xml:space="preserve"> </w:t>
      </w:r>
      <w:bookmarkStart w:id="6" w:name="_Hlk205477273"/>
      <w:r w:rsidR="00626D93">
        <w:rPr>
          <w:lang w:eastAsia="et-EE"/>
        </w:rPr>
        <w:t xml:space="preserve">On oluline, et </w:t>
      </w:r>
      <w:r w:rsidR="00626D93" w:rsidRPr="00626D93">
        <w:rPr>
          <w:lang w:eastAsia="et-EE"/>
        </w:rPr>
        <w:t xml:space="preserve">humanitaarabi andmisel </w:t>
      </w:r>
      <w:r w:rsidR="00626D93">
        <w:rPr>
          <w:lang w:eastAsia="et-EE"/>
        </w:rPr>
        <w:t>konsulteeri</w:t>
      </w:r>
      <w:r w:rsidR="005F4379">
        <w:rPr>
          <w:lang w:eastAsia="et-EE"/>
        </w:rPr>
        <w:t>vad riigi asutused</w:t>
      </w:r>
      <w:r w:rsidR="00626D93">
        <w:rPr>
          <w:lang w:eastAsia="et-EE"/>
        </w:rPr>
        <w:t xml:space="preserve"> </w:t>
      </w:r>
      <w:r w:rsidR="00626D93" w:rsidRPr="00626D93">
        <w:rPr>
          <w:lang w:eastAsia="et-EE"/>
        </w:rPr>
        <w:t>Välisministeeriumiga</w:t>
      </w:r>
      <w:r w:rsidR="000F0883">
        <w:rPr>
          <w:lang w:eastAsia="et-EE"/>
        </w:rPr>
        <w:t>. Sellega</w:t>
      </w:r>
      <w:r w:rsidR="00626D93" w:rsidRPr="00626D93">
        <w:rPr>
          <w:lang w:eastAsia="et-EE"/>
        </w:rPr>
        <w:t xml:space="preserve"> </w:t>
      </w:r>
      <w:r w:rsidR="00303C81" w:rsidRPr="00303C81">
        <w:rPr>
          <w:lang w:eastAsia="et-EE"/>
        </w:rPr>
        <w:t>väl</w:t>
      </w:r>
      <w:r w:rsidR="000F0883">
        <w:rPr>
          <w:lang w:eastAsia="et-EE"/>
        </w:rPr>
        <w:t>ditakse</w:t>
      </w:r>
      <w:r w:rsidR="00303C81" w:rsidRPr="00303C81">
        <w:rPr>
          <w:lang w:eastAsia="et-EE"/>
        </w:rPr>
        <w:t xml:space="preserve"> </w:t>
      </w:r>
      <w:r w:rsidR="00303C81" w:rsidRPr="00303C81">
        <w:rPr>
          <w:lang w:eastAsia="et-EE"/>
        </w:rPr>
        <w:lastRenderedPageBreak/>
        <w:t>Eesti välissuhete kahjustami</w:t>
      </w:r>
      <w:r w:rsidR="00303C81">
        <w:rPr>
          <w:lang w:eastAsia="et-EE"/>
        </w:rPr>
        <w:t xml:space="preserve">st </w:t>
      </w:r>
      <w:r w:rsidR="00C00B9B">
        <w:rPr>
          <w:lang w:eastAsia="et-EE"/>
        </w:rPr>
        <w:t xml:space="preserve">ning </w:t>
      </w:r>
      <w:r w:rsidR="00626D93" w:rsidRPr="00626D93">
        <w:rPr>
          <w:lang w:eastAsia="et-EE"/>
        </w:rPr>
        <w:t>taga</w:t>
      </w:r>
      <w:r w:rsidR="000F0883">
        <w:rPr>
          <w:lang w:eastAsia="et-EE"/>
        </w:rPr>
        <w:t>takse</w:t>
      </w:r>
      <w:r w:rsidR="00626D93" w:rsidRPr="00626D93">
        <w:rPr>
          <w:lang w:eastAsia="et-EE"/>
        </w:rPr>
        <w:t xml:space="preserve"> </w:t>
      </w:r>
      <w:r w:rsidR="00914301">
        <w:rPr>
          <w:lang w:eastAsia="et-EE"/>
        </w:rPr>
        <w:t xml:space="preserve">abi </w:t>
      </w:r>
      <w:r w:rsidR="00C00B9B">
        <w:rPr>
          <w:lang w:eastAsia="et-EE"/>
        </w:rPr>
        <w:t xml:space="preserve">ja </w:t>
      </w:r>
      <w:r w:rsidR="00914301">
        <w:rPr>
          <w:lang w:eastAsia="et-EE"/>
        </w:rPr>
        <w:t xml:space="preserve">tegevuse </w:t>
      </w:r>
      <w:r w:rsidR="00626D93" w:rsidRPr="00626D93">
        <w:rPr>
          <w:lang w:eastAsia="et-EE"/>
        </w:rPr>
        <w:t xml:space="preserve">kooskõla Eesti arengukoostöö ja humanitaarabi poliitika </w:t>
      </w:r>
      <w:r w:rsidR="00BA464C">
        <w:rPr>
          <w:lang w:eastAsia="et-EE"/>
        </w:rPr>
        <w:t>ning</w:t>
      </w:r>
      <w:r w:rsidR="00BA464C" w:rsidRPr="00626D93">
        <w:rPr>
          <w:lang w:eastAsia="et-EE"/>
        </w:rPr>
        <w:t xml:space="preserve"> </w:t>
      </w:r>
      <w:r w:rsidR="00626D93" w:rsidRPr="00626D93">
        <w:rPr>
          <w:lang w:eastAsia="et-EE"/>
        </w:rPr>
        <w:t>humanitaarabi andmise põhimõtetega.</w:t>
      </w:r>
    </w:p>
    <w:bookmarkEnd w:id="6"/>
    <w:p w14:paraId="382DBBE6" w14:textId="77777777" w:rsidR="000045BE" w:rsidRPr="00D317EF" w:rsidRDefault="000045BE" w:rsidP="00823DCF">
      <w:pPr>
        <w:jc w:val="both"/>
      </w:pPr>
    </w:p>
    <w:p w14:paraId="369DFC4D" w14:textId="4CF75753" w:rsidR="000D65FA" w:rsidRPr="00D317EF" w:rsidRDefault="000D65FA" w:rsidP="00823DCF">
      <w:pPr>
        <w:jc w:val="both"/>
      </w:pPr>
      <w:r w:rsidRPr="00D317EF">
        <w:t xml:space="preserve">Humanitaarabi andmise korraldamisel lähtub </w:t>
      </w:r>
      <w:r w:rsidR="00AA1163">
        <w:t>Välis</w:t>
      </w:r>
      <w:r w:rsidRPr="00D317EF">
        <w:t xml:space="preserve">ministeerium riigi või rahvusvahelise organisatsiooni </w:t>
      </w:r>
      <w:r w:rsidRPr="0005196C">
        <w:t>abipalvest</w:t>
      </w:r>
      <w:r w:rsidRPr="00D317EF">
        <w:t>, rahvusvahelisest humanitaarõigusest, Eur</w:t>
      </w:r>
      <w:r w:rsidR="00160FAB">
        <w:t>oopa humanitaarabi konsensusest ja</w:t>
      </w:r>
      <w:r w:rsidRPr="00D317EF">
        <w:t xml:space="preserve"> hea humanitaa</w:t>
      </w:r>
      <w:r w:rsidRPr="00E456A4">
        <w:t>r</w:t>
      </w:r>
      <w:r w:rsidR="00843855">
        <w:t>abi</w:t>
      </w:r>
      <w:r w:rsidRPr="00D317EF">
        <w:t xml:space="preserve"> põhimõtetest (l</w:t>
      </w:r>
      <w:r w:rsidR="008221E8">
        <w:t>õige</w:t>
      </w:r>
      <w:r w:rsidRPr="00D317EF">
        <w:t xml:space="preserve"> 2).</w:t>
      </w:r>
      <w:r w:rsidR="004101B3">
        <w:t xml:space="preserve"> Humanitaarabi andmise otsustab </w:t>
      </w:r>
      <w:r w:rsidR="004101B3" w:rsidRPr="00D317EF">
        <w:t>välisminister (l</w:t>
      </w:r>
      <w:r w:rsidR="008221E8">
        <w:t>õige</w:t>
      </w:r>
      <w:r w:rsidR="004101B3" w:rsidRPr="00D317EF">
        <w:t xml:space="preserve"> 5).</w:t>
      </w:r>
      <w:r w:rsidR="004101B3" w:rsidRPr="004101B3">
        <w:t xml:space="preserve"> </w:t>
      </w:r>
      <w:r w:rsidR="004101B3" w:rsidRPr="00D317EF">
        <w:t xml:space="preserve">Ministri kaalutlusõiguse kasutamise tingimused </w:t>
      </w:r>
      <w:r w:rsidR="008221E8">
        <w:t xml:space="preserve">on </w:t>
      </w:r>
      <w:r w:rsidR="004101B3" w:rsidRPr="00D317EF">
        <w:t>sätesta</w:t>
      </w:r>
      <w:r w:rsidR="008221E8">
        <w:t>tud</w:t>
      </w:r>
      <w:r w:rsidR="004101B3" w:rsidRPr="00D317EF">
        <w:t xml:space="preserve"> lõi</w:t>
      </w:r>
      <w:r w:rsidR="008221E8">
        <w:t>kes</w:t>
      </w:r>
      <w:r w:rsidR="004101B3" w:rsidRPr="00D317EF">
        <w:t xml:space="preserve"> 3, mille järgi </w:t>
      </w:r>
      <w:r w:rsidR="004101B3" w:rsidRPr="00D317EF">
        <w:rPr>
          <w:rFonts w:ascii="TimesNewRoman" w:hAnsi="TimesNewRoman" w:cs="TimesNewRoman"/>
        </w:rPr>
        <w:t xml:space="preserve">iga humanitaarabi vajadust hinnatakse eraldi </w:t>
      </w:r>
      <w:r w:rsidR="00AD3185" w:rsidRPr="00AD3185">
        <w:rPr>
          <w:rFonts w:ascii="TimesNewRoman" w:hAnsi="TimesNewRoman" w:cs="TimesNewRoman"/>
        </w:rPr>
        <w:t xml:space="preserve">lähtuvalt eelarvelistest võimalustest </w:t>
      </w:r>
      <w:r w:rsidR="004101B3" w:rsidRPr="00D317EF">
        <w:rPr>
          <w:rFonts w:ascii="TimesNewRoman" w:hAnsi="TimesNewRoman" w:cs="TimesNewRoman"/>
        </w:rPr>
        <w:t>ja abi osutatakse viisil, mis on asjak</w:t>
      </w:r>
      <w:r w:rsidR="00AD3185">
        <w:rPr>
          <w:rFonts w:ascii="TimesNewRoman" w:hAnsi="TimesNewRoman" w:cs="TimesNewRoman"/>
        </w:rPr>
        <w:t>ohases olukorras kõige otstarbekam</w:t>
      </w:r>
      <w:r w:rsidR="004101B3" w:rsidRPr="00D317EF">
        <w:rPr>
          <w:rFonts w:ascii="TimesNewRoman" w:hAnsi="TimesNewRoman" w:cs="TimesNewRoman"/>
        </w:rPr>
        <w:t>.</w:t>
      </w:r>
    </w:p>
    <w:p w14:paraId="65E4E731" w14:textId="77777777" w:rsidR="00E80CFF" w:rsidRPr="00D317EF" w:rsidRDefault="00E80CFF" w:rsidP="00823DCF">
      <w:pPr>
        <w:widowControl w:val="0"/>
        <w:suppressAutoHyphens/>
        <w:autoSpaceDE w:val="0"/>
        <w:autoSpaceDN w:val="0"/>
        <w:adjustRightInd w:val="0"/>
        <w:jc w:val="both"/>
        <w:rPr>
          <w:rFonts w:ascii="TimesNewRoman" w:hAnsi="TimesNewRoman" w:cs="TimesNewRoman"/>
        </w:rPr>
      </w:pPr>
    </w:p>
    <w:p w14:paraId="19863F1C" w14:textId="519A0B11" w:rsidR="000C4304" w:rsidRPr="00D317EF" w:rsidRDefault="004D591D" w:rsidP="00C71C71">
      <w:pPr>
        <w:widowControl w:val="0"/>
        <w:suppressAutoHyphens/>
        <w:autoSpaceDE w:val="0"/>
        <w:autoSpaceDN w:val="0"/>
        <w:adjustRightInd w:val="0"/>
        <w:jc w:val="both"/>
      </w:pPr>
      <w:r>
        <w:t xml:space="preserve">Määrus reguleerib </w:t>
      </w:r>
      <w:r w:rsidR="00C00B9B" w:rsidRPr="00D317EF">
        <w:t xml:space="preserve">arenguriikidele </w:t>
      </w:r>
      <w:r>
        <w:t>h</w:t>
      </w:r>
      <w:r w:rsidR="005B4561" w:rsidRPr="00D317EF">
        <w:t>umanitaarabi an</w:t>
      </w:r>
      <w:r>
        <w:t>dmist</w:t>
      </w:r>
      <w:r w:rsidR="005B4561" w:rsidRPr="00D317EF">
        <w:t xml:space="preserve"> </w:t>
      </w:r>
      <w:r w:rsidR="009A5AF9" w:rsidRPr="00D317EF">
        <w:t>(l</w:t>
      </w:r>
      <w:r w:rsidR="008221E8">
        <w:t>õige</w:t>
      </w:r>
      <w:r w:rsidR="009A5AF9" w:rsidRPr="00D317EF">
        <w:t xml:space="preserve"> 4)</w:t>
      </w:r>
      <w:r w:rsidR="000C4304" w:rsidRPr="00D317EF">
        <w:t xml:space="preserve"> </w:t>
      </w:r>
      <w:r w:rsidR="00C316BC">
        <w:t xml:space="preserve">abivajava riigi või rahvusvahelise </w:t>
      </w:r>
      <w:r w:rsidR="00C316BC" w:rsidRPr="00D317EF">
        <w:t>abipalve</w:t>
      </w:r>
      <w:r w:rsidR="00C00B9B">
        <w:t xml:space="preserve"> alusel</w:t>
      </w:r>
      <w:r w:rsidR="00827CE1">
        <w:t xml:space="preserve">. </w:t>
      </w:r>
      <w:r>
        <w:t>A</w:t>
      </w:r>
      <w:r w:rsidRPr="004D591D">
        <w:t>renguriikidele</w:t>
      </w:r>
      <w:r>
        <w:t xml:space="preserve"> antav abi </w:t>
      </w:r>
      <w:r w:rsidRPr="004D591D">
        <w:t>läheb ametliku arengurahastuse (</w:t>
      </w:r>
      <w:proofErr w:type="spellStart"/>
      <w:r w:rsidRPr="004D591D">
        <w:rPr>
          <w:i/>
          <w:iCs/>
        </w:rPr>
        <w:t>Official</w:t>
      </w:r>
      <w:proofErr w:type="spellEnd"/>
      <w:r w:rsidRPr="004D591D">
        <w:rPr>
          <w:i/>
          <w:iCs/>
        </w:rPr>
        <w:t> Development </w:t>
      </w:r>
      <w:proofErr w:type="spellStart"/>
      <w:r w:rsidRPr="004D591D">
        <w:rPr>
          <w:i/>
          <w:iCs/>
        </w:rPr>
        <w:t>Assistance</w:t>
      </w:r>
      <w:proofErr w:type="spellEnd"/>
      <w:r w:rsidR="00FD24AF">
        <w:t>,</w:t>
      </w:r>
      <w:r w:rsidRPr="004D591D">
        <w:t> ODA) arvestusse</w:t>
      </w:r>
      <w:r>
        <w:t xml:space="preserve">. </w:t>
      </w:r>
      <w:r w:rsidR="00FD24AF">
        <w:t>Kui tekib vajadus anda h</w:t>
      </w:r>
      <w:r w:rsidR="00C71C71" w:rsidRPr="00C71C71">
        <w:t>umanitaarabi arenenud riikidele</w:t>
      </w:r>
      <w:r w:rsidR="00FD24AF">
        <w:t>,</w:t>
      </w:r>
      <w:r w:rsidR="00C71C71" w:rsidRPr="00C71C71">
        <w:t xml:space="preserve"> tuleb </w:t>
      </w:r>
      <w:r w:rsidR="00A601CD">
        <w:t xml:space="preserve">Välisministeeriumil </w:t>
      </w:r>
      <w:r w:rsidR="009411EF">
        <w:t xml:space="preserve">selleks </w:t>
      </w:r>
      <w:r w:rsidR="00C71C71" w:rsidRPr="00C71C71">
        <w:t>vahend</w:t>
      </w:r>
      <w:r w:rsidR="009411EF">
        <w:t>e</w:t>
      </w:r>
      <w:r w:rsidR="00C71C71" w:rsidRPr="00C71C71">
        <w:t>id taotleda Vabariigi Valitsuse reservfondist</w:t>
      </w:r>
      <w:r w:rsidR="00FD24AF">
        <w:t>, järgides</w:t>
      </w:r>
      <w:r w:rsidR="00C71C71" w:rsidRPr="00C71C71">
        <w:t xml:space="preserve"> Vabariigi Valitsuse reservist vahendite eraldamise ja eraldatud vahendite kasutamise kor</w:t>
      </w:r>
      <w:r w:rsidR="00FD24AF">
        <w:t>da</w:t>
      </w:r>
      <w:r w:rsidR="00C71C71" w:rsidRPr="00C71C71">
        <w:t xml:space="preserve">. </w:t>
      </w:r>
    </w:p>
    <w:p w14:paraId="4E2FD5C2" w14:textId="77777777" w:rsidR="00E80CFF" w:rsidRPr="00D317EF" w:rsidRDefault="00E80CFF" w:rsidP="007F05B0">
      <w:pPr>
        <w:jc w:val="both"/>
      </w:pPr>
    </w:p>
    <w:p w14:paraId="1C286359" w14:textId="4CE75668" w:rsidR="000045BE" w:rsidRDefault="00E80CFF" w:rsidP="00E80CFF">
      <w:pPr>
        <w:widowControl w:val="0"/>
        <w:suppressAutoHyphens/>
        <w:autoSpaceDE w:val="0"/>
        <w:autoSpaceDN w:val="0"/>
        <w:adjustRightInd w:val="0"/>
        <w:jc w:val="both"/>
      </w:pPr>
      <w:bookmarkStart w:id="7" w:name="_Hlk205478454"/>
      <w:r w:rsidRPr="00233C14">
        <w:rPr>
          <w:rFonts w:ascii="TimesNewRoman" w:hAnsi="TimesNewRoman" w:cs="TimesNewRoman"/>
        </w:rPr>
        <w:t>Humanitaarabi andmise</w:t>
      </w:r>
      <w:r w:rsidR="00233C14">
        <w:rPr>
          <w:rFonts w:ascii="TimesNewRoman" w:hAnsi="TimesNewRoman" w:cs="TimesNewRoman"/>
        </w:rPr>
        <w:t xml:space="preserve"> </w:t>
      </w:r>
      <w:r w:rsidR="00E06145">
        <w:rPr>
          <w:rFonts w:ascii="TimesNewRoman" w:hAnsi="TimesNewRoman" w:cs="TimesNewRoman"/>
        </w:rPr>
        <w:t>korral</w:t>
      </w:r>
      <w:r w:rsidR="00233C14">
        <w:rPr>
          <w:rFonts w:ascii="TimesNewRoman" w:hAnsi="TimesNewRoman" w:cs="TimesNewRoman"/>
        </w:rPr>
        <w:t xml:space="preserve"> </w:t>
      </w:r>
      <w:r w:rsidRPr="00233C14">
        <w:rPr>
          <w:rFonts w:ascii="TimesNewRoman" w:hAnsi="TimesNewRoman" w:cs="TimesNewRoman"/>
        </w:rPr>
        <w:t>hinnatakse</w:t>
      </w:r>
      <w:r w:rsidR="00E06145">
        <w:rPr>
          <w:rFonts w:ascii="TimesNewRoman" w:hAnsi="TimesNewRoman" w:cs="TimesNewRoman"/>
        </w:rPr>
        <w:t>, kas otstarbekam on osutada</w:t>
      </w:r>
      <w:r w:rsidR="00C316BC" w:rsidRPr="00233C14">
        <w:rPr>
          <w:rFonts w:ascii="TimesNewRoman" w:hAnsi="TimesNewRoman" w:cs="TimesNewRoman"/>
        </w:rPr>
        <w:t xml:space="preserve"> rahalis</w:t>
      </w:r>
      <w:r w:rsidR="00E06145">
        <w:rPr>
          <w:rFonts w:ascii="TimesNewRoman" w:hAnsi="TimesNewRoman" w:cs="TimesNewRoman"/>
        </w:rPr>
        <w:t>t</w:t>
      </w:r>
      <w:r w:rsidR="00C316BC" w:rsidRPr="00233C14">
        <w:rPr>
          <w:rFonts w:ascii="TimesNewRoman" w:hAnsi="TimesNewRoman" w:cs="TimesNewRoman"/>
        </w:rPr>
        <w:t>, oskusteabe või materiaalse</w:t>
      </w:r>
      <w:r w:rsidR="00E06145">
        <w:rPr>
          <w:rFonts w:ascii="TimesNewRoman" w:hAnsi="TimesNewRoman" w:cs="TimesNewRoman"/>
        </w:rPr>
        <w:t>t</w:t>
      </w:r>
      <w:r w:rsidR="00C316BC" w:rsidRPr="00233C14">
        <w:rPr>
          <w:rFonts w:ascii="TimesNewRoman" w:hAnsi="TimesNewRoman" w:cs="TimesNewRoman"/>
        </w:rPr>
        <w:t xml:space="preserve"> abi, võttes</w:t>
      </w:r>
      <w:r w:rsidR="00C316BC">
        <w:rPr>
          <w:rFonts w:ascii="TimesNewRoman" w:hAnsi="TimesNewRoman" w:cs="TimesNewRoman"/>
        </w:rPr>
        <w:t xml:space="preserve"> arvesse konkreetseid vajadusi, kulutõhusust ning Eesti võimalusi.</w:t>
      </w:r>
      <w:r w:rsidR="00827CE1">
        <w:rPr>
          <w:rFonts w:ascii="TimesNewRoman" w:hAnsi="TimesNewRoman" w:cs="TimesNewRoman"/>
        </w:rPr>
        <w:t xml:space="preserve"> </w:t>
      </w:r>
      <w:bookmarkEnd w:id="7"/>
      <w:r w:rsidR="00C5092D" w:rsidRPr="00C5092D">
        <w:rPr>
          <w:rFonts w:ascii="TimesNewRoman" w:hAnsi="TimesNewRoman" w:cs="TimesNewRoman"/>
        </w:rPr>
        <w:t xml:space="preserve">Humanitaarkriisi puhul on oluline, et abi jõuaks abivajajateni võimalikult kiiresti. </w:t>
      </w:r>
      <w:r w:rsidRPr="00D317EF">
        <w:t xml:space="preserve">Humanitaarabi </w:t>
      </w:r>
      <w:r w:rsidR="007F05B0" w:rsidRPr="00D317EF">
        <w:t xml:space="preserve">ekspertide või </w:t>
      </w:r>
      <w:r w:rsidRPr="00D317EF">
        <w:t>materiaalse abi lähetamise</w:t>
      </w:r>
      <w:r w:rsidR="001112F5">
        <w:t>l</w:t>
      </w:r>
      <w:r w:rsidR="007F05B0" w:rsidRPr="00D317EF">
        <w:t xml:space="preserve"> kr</w:t>
      </w:r>
      <w:r w:rsidRPr="00D317EF">
        <w:t>iisipiirkonda</w:t>
      </w:r>
      <w:r w:rsidR="007F05B0" w:rsidRPr="00D317EF">
        <w:t xml:space="preserve"> </w:t>
      </w:r>
      <w:r w:rsidR="00C86F37">
        <w:t xml:space="preserve">kasutab </w:t>
      </w:r>
      <w:r w:rsidR="00CA1D4D">
        <w:t>Välis</w:t>
      </w:r>
      <w:r w:rsidRPr="00D317EF">
        <w:t>ministeerium</w:t>
      </w:r>
      <w:r w:rsidR="007F05B0" w:rsidRPr="00D317EF">
        <w:t xml:space="preserve"> </w:t>
      </w:r>
      <w:r w:rsidR="00CB04D7">
        <w:t>muu</w:t>
      </w:r>
      <w:r w:rsidR="001112F5">
        <w:t xml:space="preserve"> </w:t>
      </w:r>
      <w:r w:rsidR="00CB04D7">
        <w:t xml:space="preserve">hulgas </w:t>
      </w:r>
      <w:r w:rsidR="001112F5">
        <w:t>asjakohaste oskustega</w:t>
      </w:r>
      <w:r w:rsidR="007F05B0" w:rsidRPr="00D317EF">
        <w:t xml:space="preserve"> koostööpartnerite </w:t>
      </w:r>
      <w:r w:rsidR="00CA1D4D">
        <w:t>abi</w:t>
      </w:r>
      <w:r w:rsidR="00CD5B36">
        <w:t xml:space="preserve"> (</w:t>
      </w:r>
      <w:r w:rsidR="00C86F37">
        <w:t>näit</w:t>
      </w:r>
      <w:r w:rsidR="00CA1D4D">
        <w:t xml:space="preserve">eks </w:t>
      </w:r>
      <w:r w:rsidR="007F05B0" w:rsidRPr="00D317EF">
        <w:t>Päästeamet</w:t>
      </w:r>
      <w:r w:rsidR="00CA1D4D">
        <w:t xml:space="preserve"> või</w:t>
      </w:r>
      <w:r w:rsidR="00C86F37">
        <w:t xml:space="preserve"> </w:t>
      </w:r>
      <w:r w:rsidR="007F05B0" w:rsidRPr="00D317EF">
        <w:t>humanitaarabiorganisatsioonid</w:t>
      </w:r>
      <w:r w:rsidR="00CD5B36">
        <w:t>)</w:t>
      </w:r>
      <w:r w:rsidR="007F05B0" w:rsidRPr="00D317EF">
        <w:t xml:space="preserve">, kellel on kriisikoldes </w:t>
      </w:r>
      <w:r w:rsidRPr="00D317EF">
        <w:t xml:space="preserve">kohalikke olusid tundev </w:t>
      </w:r>
      <w:r w:rsidR="007F05B0" w:rsidRPr="00D317EF">
        <w:t>koostööpartner</w:t>
      </w:r>
      <w:r w:rsidR="00CB04D7">
        <w:t xml:space="preserve">. </w:t>
      </w:r>
      <w:r w:rsidR="00C86F37">
        <w:t xml:space="preserve">Välisministeerium koordineerib koostöös </w:t>
      </w:r>
      <w:r w:rsidR="00492185">
        <w:t>S</w:t>
      </w:r>
      <w:r w:rsidR="00C86F37">
        <w:t>iseministeeriumi</w:t>
      </w:r>
      <w:r w:rsidR="00A83CAD">
        <w:t>ga</w:t>
      </w:r>
      <w:r w:rsidR="00C86F37">
        <w:t xml:space="preserve"> E</w:t>
      </w:r>
      <w:r w:rsidR="00A83CAD">
        <w:t>L</w:t>
      </w:r>
      <w:r w:rsidR="00492185">
        <w:t>i</w:t>
      </w:r>
      <w:r w:rsidR="00C86F37">
        <w:t xml:space="preserve"> elanikkonnakaitsemehhanismi kaudu tuleva</w:t>
      </w:r>
      <w:r w:rsidR="00A83CAD">
        <w:t>i</w:t>
      </w:r>
      <w:r w:rsidR="00C86F37">
        <w:t>d nii arengu- kui</w:t>
      </w:r>
      <w:r w:rsidR="00492185">
        <w:t xml:space="preserve"> ka</w:t>
      </w:r>
      <w:r w:rsidR="00C86F37">
        <w:t xml:space="preserve"> arenenud riikide</w:t>
      </w:r>
      <w:r w:rsidR="008D5488" w:rsidRPr="008D5488">
        <w:t xml:space="preserve"> </w:t>
      </w:r>
      <w:r w:rsidR="008D5488">
        <w:t>abipalveid</w:t>
      </w:r>
      <w:r w:rsidR="00C86F37">
        <w:t>.</w:t>
      </w:r>
      <w:r w:rsidR="00CB04D7">
        <w:t xml:space="preserve"> Kiireloomulise humanitaarabi korraldamisel teeb </w:t>
      </w:r>
      <w:r w:rsidR="00492185">
        <w:t>V</w:t>
      </w:r>
      <w:r w:rsidR="00CB04D7">
        <w:t>älisministeerium vajaduse</w:t>
      </w:r>
      <w:r w:rsidR="00492185">
        <w:t xml:space="preserve"> korral</w:t>
      </w:r>
      <w:r w:rsidR="00CB04D7">
        <w:t xml:space="preserve"> koostööd ka teiste </w:t>
      </w:r>
      <w:r w:rsidR="005D0EA4">
        <w:t>abiandja</w:t>
      </w:r>
      <w:r w:rsidR="00CB04D7">
        <w:t>tega.</w:t>
      </w:r>
    </w:p>
    <w:p w14:paraId="477A90CE" w14:textId="4411FE2F" w:rsidR="00B870DC" w:rsidRDefault="00B870DC" w:rsidP="00E80CFF">
      <w:pPr>
        <w:widowControl w:val="0"/>
        <w:suppressAutoHyphens/>
        <w:autoSpaceDE w:val="0"/>
        <w:autoSpaceDN w:val="0"/>
        <w:adjustRightInd w:val="0"/>
        <w:jc w:val="both"/>
      </w:pPr>
    </w:p>
    <w:p w14:paraId="015138A1" w14:textId="6424B260" w:rsidR="00B870DC" w:rsidRPr="00D317EF" w:rsidRDefault="00B870DC" w:rsidP="00E80CFF">
      <w:pPr>
        <w:widowControl w:val="0"/>
        <w:suppressAutoHyphens/>
        <w:autoSpaceDE w:val="0"/>
        <w:autoSpaceDN w:val="0"/>
        <w:adjustRightInd w:val="0"/>
        <w:jc w:val="both"/>
      </w:pPr>
      <w:r>
        <w:t xml:space="preserve">Humanitaarabi andmise </w:t>
      </w:r>
      <w:r w:rsidR="00CD29E1">
        <w:t xml:space="preserve">kiiremaks </w:t>
      </w:r>
      <w:r>
        <w:t xml:space="preserve">korraldamiseks </w:t>
      </w:r>
      <w:r w:rsidR="00725257">
        <w:t>võib V</w:t>
      </w:r>
      <w:r>
        <w:t xml:space="preserve">älisministeerium </w:t>
      </w:r>
      <w:r w:rsidR="00E76AEA">
        <w:t xml:space="preserve">avaliku taotlusvooruga </w:t>
      </w:r>
      <w:r w:rsidR="00725257">
        <w:t xml:space="preserve">valida </w:t>
      </w:r>
      <w:r w:rsidRPr="00B870DC">
        <w:t>humanitaarabi partneri</w:t>
      </w:r>
      <w:r>
        <w:t>d. V</w:t>
      </w:r>
      <w:r w:rsidRPr="00B870DC">
        <w:t xml:space="preserve">aliku eesmärk </w:t>
      </w:r>
      <w:r>
        <w:t xml:space="preserve">on </w:t>
      </w:r>
      <w:r w:rsidRPr="00B870DC">
        <w:t xml:space="preserve">leida Eestist antava humanitaarabi kiireks jagamiseks </w:t>
      </w:r>
      <w:r w:rsidR="00E76AEA">
        <w:t xml:space="preserve">strateegilised </w:t>
      </w:r>
      <w:r w:rsidRPr="00B870DC">
        <w:t xml:space="preserve">partnerid, kelle teadmised </w:t>
      </w:r>
      <w:r w:rsidR="00494175">
        <w:t xml:space="preserve">abi valdkonnast </w:t>
      </w:r>
      <w:r w:rsidRPr="00B870DC">
        <w:t xml:space="preserve">ja tegevus võimaldaksid viivitamata reageerida </w:t>
      </w:r>
      <w:r w:rsidR="00E76AEA">
        <w:t>humanitaarkriisile</w:t>
      </w:r>
      <w:r w:rsidRPr="00B870DC">
        <w:t xml:space="preserve"> välisriigis. Humanitaarabi partnerid valitakse taotlusvooru korras</w:t>
      </w:r>
      <w:r>
        <w:t xml:space="preserve"> ja valiku </w:t>
      </w:r>
      <w:r w:rsidRPr="00BC248C">
        <w:t>tingimus</w:t>
      </w:r>
      <w:r w:rsidR="00CD29E1">
        <w:t xml:space="preserve">ed on </w:t>
      </w:r>
      <w:r w:rsidR="00A24F98">
        <w:t>ette nähtud</w:t>
      </w:r>
      <w:r w:rsidR="00A24F98" w:rsidRPr="00BC248C">
        <w:t xml:space="preserve"> </w:t>
      </w:r>
      <w:r w:rsidR="00BC248C" w:rsidRPr="00BC248C">
        <w:t>välisministri 26. juuni 2024. a määrus</w:t>
      </w:r>
      <w:r w:rsidR="007C325E">
        <w:t>es</w:t>
      </w:r>
      <w:r w:rsidR="00BC248C" w:rsidRPr="00BC248C">
        <w:t xml:space="preserve"> nr 5 „Välispoliitika valdkonna tegevuste toetamise tingimused ja kord“.</w:t>
      </w:r>
    </w:p>
    <w:p w14:paraId="54780813" w14:textId="77777777" w:rsidR="00C76943" w:rsidRPr="00D317EF" w:rsidRDefault="00C76943" w:rsidP="00BC248C">
      <w:pPr>
        <w:jc w:val="right"/>
        <w:rPr>
          <w:b/>
        </w:rPr>
      </w:pPr>
    </w:p>
    <w:p w14:paraId="1BDAAA54" w14:textId="2BF52B87" w:rsidR="00D57AF7" w:rsidRPr="00D317EF" w:rsidRDefault="00E25F24" w:rsidP="00823DCF">
      <w:pPr>
        <w:jc w:val="both"/>
      </w:pPr>
      <w:r w:rsidRPr="00FD7E26">
        <w:rPr>
          <w:b/>
          <w:bCs/>
          <w:u w:val="single"/>
        </w:rPr>
        <w:t xml:space="preserve">Eelnõu </w:t>
      </w:r>
      <w:r w:rsidR="00C76943" w:rsidRPr="00FD7E26">
        <w:rPr>
          <w:b/>
          <w:bCs/>
          <w:u w:val="single"/>
        </w:rPr>
        <w:t>§</w:t>
      </w:r>
      <w:r w:rsidR="00492185" w:rsidRPr="00B87D58">
        <w:rPr>
          <w:b/>
          <w:bCs/>
          <w:u w:val="single"/>
        </w:rPr>
        <w:t>-ga</w:t>
      </w:r>
      <w:r w:rsidR="00C76943" w:rsidRPr="00FE42EE">
        <w:rPr>
          <w:b/>
          <w:bCs/>
          <w:u w:val="single"/>
        </w:rPr>
        <w:t xml:space="preserve"> </w:t>
      </w:r>
      <w:r w:rsidR="003779EB" w:rsidRPr="00FE42EE">
        <w:rPr>
          <w:b/>
          <w:bCs/>
          <w:u w:val="single"/>
        </w:rPr>
        <w:t>6</w:t>
      </w:r>
      <w:r w:rsidRPr="00FE42EE">
        <w:t xml:space="preserve"> </w:t>
      </w:r>
      <w:r w:rsidRPr="00D317EF">
        <w:t>reguleeri</w:t>
      </w:r>
      <w:r w:rsidR="00492185">
        <w:t>takse</w:t>
      </w:r>
      <w:r w:rsidRPr="00D317EF">
        <w:t xml:space="preserve"> e</w:t>
      </w:r>
      <w:r w:rsidR="00C76943" w:rsidRPr="00D317EF">
        <w:t>raldis</w:t>
      </w:r>
      <w:r w:rsidRPr="00D317EF">
        <w:t>te tegemist</w:t>
      </w:r>
      <w:r w:rsidR="00C76943" w:rsidRPr="00D317EF">
        <w:t xml:space="preserve"> arengukoostöö- või humanitaarabiorganisatsioonile</w:t>
      </w:r>
      <w:r w:rsidRPr="00D317EF">
        <w:t xml:space="preserve">. </w:t>
      </w:r>
      <w:r w:rsidR="00D57AF7" w:rsidRPr="00D317EF">
        <w:t xml:space="preserve">Rahvusvahelised arengukoostöö- ja humanitaarabiorganisatsioonid on </w:t>
      </w:r>
      <w:r w:rsidR="00457EAB">
        <w:t xml:space="preserve">asendamatud, et vähendada </w:t>
      </w:r>
      <w:r w:rsidR="00D57AF7" w:rsidRPr="00D317EF">
        <w:t>üleilms</w:t>
      </w:r>
      <w:r w:rsidR="00340272">
        <w:t>e</w:t>
      </w:r>
      <w:r w:rsidR="00457EAB">
        <w:t>t</w:t>
      </w:r>
      <w:r w:rsidR="00D57AF7" w:rsidRPr="00D317EF">
        <w:t xml:space="preserve"> vaesus</w:t>
      </w:r>
      <w:r w:rsidR="00457EAB">
        <w:t>t</w:t>
      </w:r>
      <w:r w:rsidR="00D57AF7" w:rsidRPr="00D317EF">
        <w:t xml:space="preserve">, </w:t>
      </w:r>
      <w:r w:rsidR="00457EAB">
        <w:t xml:space="preserve">tagada </w:t>
      </w:r>
      <w:r w:rsidR="00D57AF7" w:rsidRPr="00D317EF">
        <w:t xml:space="preserve">stabiilsus ja </w:t>
      </w:r>
      <w:r w:rsidR="00457EAB">
        <w:t xml:space="preserve">järgida </w:t>
      </w:r>
      <w:r w:rsidR="00D57AF7" w:rsidRPr="00D317EF">
        <w:t>inimõigus</w:t>
      </w:r>
      <w:r w:rsidR="00457EAB">
        <w:t>i</w:t>
      </w:r>
      <w:r w:rsidR="00D57AF7" w:rsidRPr="00D317EF">
        <w:t xml:space="preserve">. Seetõttu on </w:t>
      </w:r>
      <w:r w:rsidR="00457EAB">
        <w:t xml:space="preserve">oluline toetada </w:t>
      </w:r>
      <w:r w:rsidR="00D57AF7" w:rsidRPr="00D317EF">
        <w:t>nende tegevus</w:t>
      </w:r>
      <w:r w:rsidR="00457EAB">
        <w:t>t</w:t>
      </w:r>
      <w:r w:rsidR="00D57AF7" w:rsidRPr="00D317EF">
        <w:t xml:space="preserve"> ja eesmärk</w:t>
      </w:r>
      <w:r w:rsidR="00457EAB">
        <w:t>e</w:t>
      </w:r>
      <w:r w:rsidR="00D57AF7" w:rsidRPr="00D317EF">
        <w:t xml:space="preserve"> ka Eesti arengukoostöös. </w:t>
      </w:r>
      <w:r w:rsidR="00CA1D4D">
        <w:t>Välism</w:t>
      </w:r>
      <w:r w:rsidR="00D57AF7" w:rsidRPr="00D317EF">
        <w:t>inisteerium annab nimetatud organisatsio</w:t>
      </w:r>
      <w:r w:rsidR="000901E3">
        <w:t>onidele toetust sihtotstarbelis</w:t>
      </w:r>
      <w:r w:rsidR="00D57AF7" w:rsidRPr="00D317EF">
        <w:t xml:space="preserve">e </w:t>
      </w:r>
      <w:r w:rsidR="000901E3">
        <w:t>ja mittesihtotstarbelise eraldisena. Sihtotstarbelise eraldis</w:t>
      </w:r>
      <w:r w:rsidR="00D57AF7" w:rsidRPr="00D317EF">
        <w:t xml:space="preserve">ega antakse toetust </w:t>
      </w:r>
      <w:r w:rsidR="00F372D1" w:rsidRPr="00D317EF">
        <w:t xml:space="preserve">konkreetse piirkonna </w:t>
      </w:r>
      <w:r w:rsidR="00900D10">
        <w:t xml:space="preserve">või riigi </w:t>
      </w:r>
      <w:r w:rsidR="00F372D1" w:rsidRPr="00D317EF">
        <w:t xml:space="preserve">jaoks või </w:t>
      </w:r>
      <w:r w:rsidR="00D57AF7" w:rsidRPr="00D317EF">
        <w:t>konkreetsete tegevuste ellu</w:t>
      </w:r>
      <w:r w:rsidR="000901E3">
        <w:t>viimiseks. Mittesihtotstarbelise eraldis</w:t>
      </w:r>
      <w:r w:rsidR="00D57AF7" w:rsidRPr="00D317EF">
        <w:t>e</w:t>
      </w:r>
      <w:r w:rsidR="0005196C">
        <w:t xml:space="preserve"> puhul</w:t>
      </w:r>
      <w:r w:rsidR="00D57AF7" w:rsidRPr="00D317EF">
        <w:t xml:space="preserve"> jäetakse nimetamata, milliste tegevuste elluviimiseks seda tuleb kasutada (näiteks vabatahtlikud annetused rahvusvahelistele organisatsioonidele). Vajaduse korral sõlmitakse rahvusvahelise organisatsiooniga leping, mis ei ole olemuselt riigieelarvelise eraldise kasutamise leping.</w:t>
      </w:r>
    </w:p>
    <w:p w14:paraId="2EC521CC" w14:textId="77777777" w:rsidR="00D57AF7" w:rsidRPr="00D317EF" w:rsidRDefault="00D57AF7" w:rsidP="00823DCF">
      <w:pPr>
        <w:jc w:val="both"/>
        <w:rPr>
          <w:rFonts w:eastAsiaTheme="minorHAnsi"/>
        </w:rPr>
      </w:pPr>
    </w:p>
    <w:p w14:paraId="5BAE5B4F" w14:textId="55619787" w:rsidR="00D57AF7" w:rsidRPr="002C3F2F" w:rsidRDefault="00D57AF7">
      <w:pPr>
        <w:jc w:val="both"/>
        <w:rPr>
          <w:rFonts w:eastAsiaTheme="minorEastAsia"/>
        </w:rPr>
      </w:pPr>
      <w:r w:rsidRPr="65530BDC">
        <w:rPr>
          <w:rFonts w:eastAsiaTheme="minorEastAsia"/>
        </w:rPr>
        <w:lastRenderedPageBreak/>
        <w:t>Eraldise tegemise arengukoostöö- või humanitaarabiorganisatsioonile otsustab välisminister</w:t>
      </w:r>
      <w:r w:rsidR="00F372D1" w:rsidRPr="65530BDC">
        <w:rPr>
          <w:rFonts w:eastAsiaTheme="minorEastAsia"/>
        </w:rPr>
        <w:t xml:space="preserve"> (l</w:t>
      </w:r>
      <w:r w:rsidR="00AF6CF8" w:rsidRPr="65530BDC">
        <w:rPr>
          <w:rFonts w:eastAsiaTheme="minorEastAsia"/>
        </w:rPr>
        <w:t>õige </w:t>
      </w:r>
      <w:r w:rsidR="00F372D1" w:rsidRPr="65530BDC">
        <w:rPr>
          <w:rFonts w:eastAsiaTheme="minorEastAsia"/>
        </w:rPr>
        <w:t>2)</w:t>
      </w:r>
      <w:r w:rsidRPr="65530BDC">
        <w:rPr>
          <w:rFonts w:eastAsiaTheme="minorEastAsia"/>
        </w:rPr>
        <w:t>.</w:t>
      </w:r>
    </w:p>
    <w:p w14:paraId="1BFEE911" w14:textId="4124E6B0" w:rsidR="00FD33A1" w:rsidRDefault="00FD33A1" w:rsidP="00823DCF">
      <w:pPr>
        <w:jc w:val="both"/>
        <w:rPr>
          <w:rFonts w:eastAsiaTheme="minorHAnsi"/>
        </w:rPr>
      </w:pPr>
    </w:p>
    <w:p w14:paraId="4AF1DB7C" w14:textId="1EC11A1D" w:rsidR="00D57AF7" w:rsidRPr="00D317EF" w:rsidRDefault="00FD33A1" w:rsidP="00823DCF">
      <w:pPr>
        <w:widowControl w:val="0"/>
        <w:autoSpaceDE w:val="0"/>
        <w:autoSpaceDN w:val="0"/>
        <w:adjustRightInd w:val="0"/>
        <w:jc w:val="both"/>
      </w:pPr>
      <w:r w:rsidRPr="65530BDC">
        <w:rPr>
          <w:rFonts w:eastAsiaTheme="minorEastAsia"/>
        </w:rPr>
        <w:t xml:space="preserve">Lõikes 3 täpsustatakse, et </w:t>
      </w:r>
      <w:r w:rsidR="00B70ED0" w:rsidRPr="65530BDC">
        <w:rPr>
          <w:rFonts w:eastAsiaTheme="minorEastAsia"/>
        </w:rPr>
        <w:t xml:space="preserve">kui eraldis puudutab arengukoostöö- või humanitaarabiorganisatsiooni, mis on teise ministri vastutusvaldkonnas või teise ministeeriumi valitsemisalas, </w:t>
      </w:r>
      <w:r w:rsidR="00DC22FC">
        <w:rPr>
          <w:rFonts w:eastAsiaTheme="minorEastAsia"/>
        </w:rPr>
        <w:t xml:space="preserve">siis </w:t>
      </w:r>
      <w:r w:rsidR="00B70ED0" w:rsidRPr="65530BDC">
        <w:rPr>
          <w:rFonts w:eastAsiaTheme="minorEastAsia"/>
        </w:rPr>
        <w:t xml:space="preserve">konsulteerib Välisministeerium enne eraldise eelarvesse planeerimist või eraldise tegemist </w:t>
      </w:r>
      <w:r w:rsidR="00DC22FC">
        <w:rPr>
          <w:rFonts w:eastAsiaTheme="minorEastAsia"/>
        </w:rPr>
        <w:t>asjaomase</w:t>
      </w:r>
      <w:r w:rsidR="00B70ED0" w:rsidRPr="65530BDC">
        <w:rPr>
          <w:rFonts w:eastAsiaTheme="minorEastAsia"/>
        </w:rPr>
        <w:t xml:space="preserve"> asutusega.</w:t>
      </w:r>
    </w:p>
    <w:p w14:paraId="473FD85E" w14:textId="77777777" w:rsidR="00B9014C" w:rsidRDefault="00B9014C" w:rsidP="00823DCF">
      <w:pPr>
        <w:widowControl w:val="0"/>
        <w:autoSpaceDE w:val="0"/>
        <w:autoSpaceDN w:val="0"/>
        <w:adjustRightInd w:val="0"/>
        <w:jc w:val="both"/>
        <w:rPr>
          <w:u w:val="single"/>
        </w:rPr>
      </w:pPr>
    </w:p>
    <w:p w14:paraId="3B7E1291" w14:textId="3FA14A0A" w:rsidR="00396BF7" w:rsidRPr="00D317EF" w:rsidRDefault="00E56E92" w:rsidP="00823DCF">
      <w:pPr>
        <w:widowControl w:val="0"/>
        <w:autoSpaceDE w:val="0"/>
        <w:autoSpaceDN w:val="0"/>
        <w:adjustRightInd w:val="0"/>
        <w:jc w:val="both"/>
        <w:rPr>
          <w:b/>
          <w:bCs/>
        </w:rPr>
      </w:pPr>
      <w:r w:rsidRPr="003779EB">
        <w:rPr>
          <w:b/>
          <w:bCs/>
        </w:rPr>
        <w:t>Teise peatükki</w:t>
      </w:r>
      <w:r w:rsidRPr="00D317EF">
        <w:t xml:space="preserve"> on koondatud sätted, mi</w:t>
      </w:r>
      <w:r w:rsidR="00273B6A">
        <w:t>llega</w:t>
      </w:r>
      <w:r w:rsidRPr="00D317EF">
        <w:t xml:space="preserve"> reguleer</w:t>
      </w:r>
      <w:r w:rsidR="00B70ED0">
        <w:t>i</w:t>
      </w:r>
      <w:r w:rsidR="00273B6A">
        <w:t>takse</w:t>
      </w:r>
      <w:r w:rsidRPr="00D317EF">
        <w:t xml:space="preserve"> taotlusvooru</w:t>
      </w:r>
      <w:r w:rsidR="006742B7">
        <w:t>de</w:t>
      </w:r>
      <w:r w:rsidRPr="00D317EF">
        <w:t>s toetuse andmist</w:t>
      </w:r>
      <w:r w:rsidR="00457EAB">
        <w:t xml:space="preserve"> ning </w:t>
      </w:r>
      <w:r w:rsidR="00714903">
        <w:t xml:space="preserve"> nõudeid taotlejale ja taotlusele</w:t>
      </w:r>
      <w:r w:rsidRPr="00D317EF">
        <w:t>.</w:t>
      </w:r>
    </w:p>
    <w:p w14:paraId="6E9B1B71" w14:textId="77777777" w:rsidR="00D57AF7" w:rsidRPr="00D317EF" w:rsidRDefault="00D57AF7" w:rsidP="00823DCF">
      <w:pPr>
        <w:widowControl w:val="0"/>
        <w:autoSpaceDE w:val="0"/>
        <w:autoSpaceDN w:val="0"/>
        <w:adjustRightInd w:val="0"/>
        <w:jc w:val="both"/>
      </w:pPr>
    </w:p>
    <w:p w14:paraId="16702711" w14:textId="41A74EDF" w:rsidR="003E6696" w:rsidRDefault="00E56E92" w:rsidP="00823DCF">
      <w:pPr>
        <w:jc w:val="both"/>
      </w:pPr>
      <w:r w:rsidRPr="00FD7E26">
        <w:rPr>
          <w:b/>
          <w:bCs/>
          <w:u w:val="single"/>
        </w:rPr>
        <w:t xml:space="preserve">Eelnõu </w:t>
      </w:r>
      <w:r w:rsidR="00396BF7" w:rsidRPr="00FD7E26">
        <w:rPr>
          <w:b/>
          <w:bCs/>
          <w:u w:val="single"/>
        </w:rPr>
        <w:t>§</w:t>
      </w:r>
      <w:r w:rsidR="00AF6CF8" w:rsidRPr="00B87D58">
        <w:rPr>
          <w:b/>
          <w:bCs/>
          <w:u w:val="single"/>
        </w:rPr>
        <w:t>-s</w:t>
      </w:r>
      <w:r w:rsidR="00396BF7" w:rsidRPr="00FE42EE">
        <w:rPr>
          <w:b/>
          <w:bCs/>
          <w:u w:val="single"/>
        </w:rPr>
        <w:t xml:space="preserve"> </w:t>
      </w:r>
      <w:r w:rsidR="006742B7" w:rsidRPr="00FE42EE">
        <w:rPr>
          <w:b/>
          <w:bCs/>
          <w:u w:val="single"/>
        </w:rPr>
        <w:t>7</w:t>
      </w:r>
      <w:r w:rsidRPr="00FE42EE">
        <w:t xml:space="preserve"> </w:t>
      </w:r>
      <w:r w:rsidR="00AF6CF8" w:rsidRPr="00FE42EE">
        <w:t xml:space="preserve">on </w:t>
      </w:r>
      <w:r w:rsidRPr="00D317EF">
        <w:t>sätesta</w:t>
      </w:r>
      <w:r w:rsidR="00AF6CF8">
        <w:t>tud</w:t>
      </w:r>
      <w:r w:rsidR="00AE7DD9">
        <w:t xml:space="preserve"> põhimõte, et toetus</w:t>
      </w:r>
      <w:r w:rsidR="00810DBB">
        <w:t>i</w:t>
      </w:r>
      <w:r w:rsidR="00AE7DD9">
        <w:t xml:space="preserve"> antakse</w:t>
      </w:r>
      <w:r w:rsidRPr="00D317EF">
        <w:t xml:space="preserve"> t</w:t>
      </w:r>
      <w:r w:rsidR="00396BF7" w:rsidRPr="00D317EF">
        <w:t>aotlusvoo</w:t>
      </w:r>
      <w:r w:rsidRPr="00D317EF">
        <w:t>ru</w:t>
      </w:r>
      <w:r w:rsidR="00AE7DD9">
        <w:t xml:space="preserve">de kaudu, mis tagab riigieelarveliste vahendite </w:t>
      </w:r>
      <w:r w:rsidR="00810DBB">
        <w:t>jagamise läbipaistvuse</w:t>
      </w:r>
      <w:r w:rsidRPr="00D317EF">
        <w:t xml:space="preserve">. </w:t>
      </w:r>
      <w:r w:rsidR="007C325E">
        <w:t>Määruses</w:t>
      </w:r>
      <w:r w:rsidR="00273B6A">
        <w:t xml:space="preserve"> ei </w:t>
      </w:r>
      <w:r w:rsidR="00866EEF" w:rsidRPr="00D317EF">
        <w:t xml:space="preserve">määratleta </w:t>
      </w:r>
      <w:r w:rsidR="00536453">
        <w:t>taotlus</w:t>
      </w:r>
      <w:r w:rsidR="00866EEF" w:rsidRPr="00D317EF">
        <w:t>voorude liike</w:t>
      </w:r>
      <w:r w:rsidR="007C325E">
        <w:t xml:space="preserve">. Võrreldes määrusega nr 122 ei nähta </w:t>
      </w:r>
      <w:r w:rsidR="001D6490">
        <w:t xml:space="preserve">ette </w:t>
      </w:r>
      <w:r w:rsidR="007C325E">
        <w:t xml:space="preserve">eraldi </w:t>
      </w:r>
      <w:r w:rsidR="0005196C">
        <w:t xml:space="preserve">sätteid </w:t>
      </w:r>
      <w:r w:rsidR="007C325E" w:rsidRPr="007C325E">
        <w:t xml:space="preserve">näiteks </w:t>
      </w:r>
      <w:r w:rsidR="007C325E" w:rsidRPr="0005196C">
        <w:t>kaas</w:t>
      </w:r>
      <w:r w:rsidR="0005196C">
        <w:t>finantseerimis</w:t>
      </w:r>
      <w:r w:rsidR="007C325E" w:rsidRPr="0005196C">
        <w:t>vooru</w:t>
      </w:r>
      <w:r w:rsidR="00A24F98">
        <w:t xml:space="preserve"> kohta</w:t>
      </w:r>
      <w:r w:rsidR="007C325E">
        <w:t>. See</w:t>
      </w:r>
      <w:r w:rsidR="00063AE8">
        <w:t xml:space="preserve"> annab võimaluse </w:t>
      </w:r>
      <w:r w:rsidR="007C325E">
        <w:t xml:space="preserve">ja paindlikkuse </w:t>
      </w:r>
      <w:r w:rsidR="00063AE8">
        <w:t xml:space="preserve">korraldada taotlusvoore </w:t>
      </w:r>
      <w:r w:rsidR="00457EAB">
        <w:t>vajaduse järgi</w:t>
      </w:r>
      <w:r w:rsidR="009923F6" w:rsidRPr="00D317EF">
        <w:t xml:space="preserve">. </w:t>
      </w:r>
      <w:r w:rsidR="00536453">
        <w:t>Taotlusv</w:t>
      </w:r>
      <w:r w:rsidR="00127865" w:rsidRPr="00D317EF">
        <w:t>oorude eesmärgid, sihtriigid, valdkonnad j</w:t>
      </w:r>
      <w:r w:rsidR="0005196C">
        <w:t>ms</w:t>
      </w:r>
      <w:r w:rsidR="00331A90" w:rsidRPr="00D317EF">
        <w:t xml:space="preserve"> </w:t>
      </w:r>
      <w:r w:rsidR="00457EAB" w:rsidRPr="00D317EF">
        <w:t>kehtestab</w:t>
      </w:r>
      <w:r w:rsidR="0005196C">
        <w:t xml:space="preserve"> </w:t>
      </w:r>
      <w:r w:rsidR="00457EAB">
        <w:t>V</w:t>
      </w:r>
      <w:r w:rsidR="00B55BEA" w:rsidRPr="00B55BEA">
        <w:t xml:space="preserve">älisministeeriumiga kooskõlastatult </w:t>
      </w:r>
      <w:r w:rsidR="00331A90" w:rsidRPr="00D317EF">
        <w:t xml:space="preserve">keskus </w:t>
      </w:r>
      <w:r w:rsidR="008B35E0">
        <w:t xml:space="preserve">või </w:t>
      </w:r>
      <w:r w:rsidR="00457EAB">
        <w:t>V</w:t>
      </w:r>
      <w:r w:rsidR="008B35E0">
        <w:t>älisministeerium</w:t>
      </w:r>
      <w:r w:rsidR="00331A90" w:rsidRPr="00D317EF">
        <w:t>.</w:t>
      </w:r>
      <w:r w:rsidR="00127865" w:rsidRPr="00D317EF">
        <w:t xml:space="preserve"> </w:t>
      </w:r>
    </w:p>
    <w:p w14:paraId="37A6D18C" w14:textId="77777777" w:rsidR="003E6696" w:rsidRDefault="003E6696" w:rsidP="00823DCF">
      <w:pPr>
        <w:jc w:val="both"/>
      </w:pPr>
    </w:p>
    <w:p w14:paraId="313F0A53" w14:textId="6FAAE0D3" w:rsidR="00714903" w:rsidRPr="00714903" w:rsidRDefault="00714903" w:rsidP="00714903">
      <w:pPr>
        <w:jc w:val="both"/>
      </w:pPr>
      <w:r w:rsidRPr="00714903">
        <w:t xml:space="preserve">Lõike 2 kohaselt teavitab toetuse andja taotlusvooru avamisest, taotluste esitamise tähtajast ja  taotlusvooru eelarvest oma veebilehel minimaalselt </w:t>
      </w:r>
      <w:r>
        <w:t>seitse</w:t>
      </w:r>
      <w:r w:rsidRPr="00714903">
        <w:t xml:space="preserve"> päeva enne taotlusvooru avamise  päeva. </w:t>
      </w:r>
      <w:r w:rsidR="00EB0800">
        <w:t>Taotlusvooru</w:t>
      </w:r>
      <w:r w:rsidR="00C40388">
        <w:t>s</w:t>
      </w:r>
      <w:r w:rsidR="00EB0800">
        <w:t xml:space="preserve"> </w:t>
      </w:r>
      <w:r w:rsidR="00C40388">
        <w:t xml:space="preserve">taotluste esitamise </w:t>
      </w:r>
      <w:r w:rsidR="00EB0800">
        <w:t xml:space="preserve">tähtaeg määratakse olenevalt voorust nii, et see võimaldab taotlejal teha vajaliku eeltöö </w:t>
      </w:r>
      <w:r w:rsidR="0005196C">
        <w:t xml:space="preserve">ning </w:t>
      </w:r>
      <w:r w:rsidR="00EB0800" w:rsidRPr="00EB0800">
        <w:t>otsusta</w:t>
      </w:r>
      <w:r w:rsidR="00EB0800">
        <w:t>da</w:t>
      </w:r>
      <w:r w:rsidR="00EB0800" w:rsidRPr="00EB0800">
        <w:t xml:space="preserve">, kas </w:t>
      </w:r>
      <w:r w:rsidR="0005196C">
        <w:t>ja</w:t>
      </w:r>
      <w:r w:rsidR="0005196C" w:rsidRPr="00EB0800">
        <w:t xml:space="preserve"> </w:t>
      </w:r>
      <w:r w:rsidR="00EB0800" w:rsidRPr="00EB0800">
        <w:t>kuidas taotlus es</w:t>
      </w:r>
      <w:r w:rsidR="00EB0800">
        <w:t>ita</w:t>
      </w:r>
      <w:r w:rsidR="00C40388">
        <w:t>da</w:t>
      </w:r>
      <w:r w:rsidR="00EB0800">
        <w:t>.</w:t>
      </w:r>
      <w:r w:rsidR="00EB0800" w:rsidRPr="00EB0800">
        <w:t xml:space="preserve"> </w:t>
      </w:r>
      <w:r w:rsidR="00933821" w:rsidRPr="00933821">
        <w:t xml:space="preserve">Pikaaegselt ette teada olevate voorude kalendri avalikustab keskus </w:t>
      </w:r>
      <w:r w:rsidR="00933821">
        <w:t>kalendri</w:t>
      </w:r>
      <w:r w:rsidR="00933821" w:rsidRPr="00933821">
        <w:t xml:space="preserve">aasta alguses oma </w:t>
      </w:r>
      <w:r w:rsidR="00810DBB">
        <w:t>veebi</w:t>
      </w:r>
      <w:r w:rsidR="00933821" w:rsidRPr="00933821">
        <w:t>lehel. See võimaldab toetuse saajatel oma tegevusi</w:t>
      </w:r>
      <w:r w:rsidR="005C0896" w:rsidRPr="005C0896">
        <w:t xml:space="preserve"> </w:t>
      </w:r>
      <w:r w:rsidR="005C0896" w:rsidRPr="00933821">
        <w:t>planeerida</w:t>
      </w:r>
      <w:r w:rsidR="00933821" w:rsidRPr="00933821">
        <w:t>.</w:t>
      </w:r>
    </w:p>
    <w:p w14:paraId="5A7BD955" w14:textId="77777777" w:rsidR="00714903" w:rsidRPr="00714903" w:rsidRDefault="00714903" w:rsidP="00714903">
      <w:pPr>
        <w:jc w:val="both"/>
      </w:pPr>
    </w:p>
    <w:p w14:paraId="5A03BE52" w14:textId="10E60860" w:rsidR="005750FD" w:rsidRPr="00FE42EE" w:rsidRDefault="00714903">
      <w:pPr>
        <w:jc w:val="both"/>
        <w:rPr>
          <w:rFonts w:eastAsiaTheme="minorEastAsia"/>
          <w:b/>
          <w:bCs/>
        </w:rPr>
      </w:pPr>
      <w:r w:rsidRPr="00714903">
        <w:t>Lõike 3 kohaselt</w:t>
      </w:r>
      <w:r>
        <w:t xml:space="preserve"> </w:t>
      </w:r>
      <w:r w:rsidR="00457EAB">
        <w:t xml:space="preserve">korraldab </w:t>
      </w:r>
      <w:r>
        <w:t>t</w:t>
      </w:r>
      <w:r w:rsidR="005750FD" w:rsidRPr="00D317EF">
        <w:t>aotlusvooru</w:t>
      </w:r>
      <w:r w:rsidR="005C0896">
        <w:t>,</w:t>
      </w:r>
      <w:r w:rsidR="005750FD" w:rsidRPr="00D317EF">
        <w:t xml:space="preserve"> </w:t>
      </w:r>
      <w:r w:rsidR="00457EAB">
        <w:t>kehtestab</w:t>
      </w:r>
      <w:r w:rsidR="005750FD" w:rsidRPr="00D317EF">
        <w:t xml:space="preserve"> täpsemad </w:t>
      </w:r>
      <w:r w:rsidR="002154C2">
        <w:t xml:space="preserve">taotlusvooru </w:t>
      </w:r>
      <w:r w:rsidR="005750FD" w:rsidRPr="00D317EF">
        <w:t xml:space="preserve">tingimused ning taotluste läbivaatamise ja hindamise korra </w:t>
      </w:r>
      <w:r w:rsidR="001D5EEB">
        <w:t>toetuse andja</w:t>
      </w:r>
      <w:r w:rsidR="005750FD" w:rsidRPr="00D317EF">
        <w:t>.</w:t>
      </w:r>
      <w:r w:rsidR="00C94B51" w:rsidRPr="00D317EF">
        <w:t xml:space="preserve"> </w:t>
      </w:r>
      <w:r w:rsidR="0005196C">
        <w:t>Ühtlasi</w:t>
      </w:r>
      <w:r w:rsidR="0005196C" w:rsidRPr="00D317EF">
        <w:t xml:space="preserve"> </w:t>
      </w:r>
      <w:r w:rsidR="00C94B51" w:rsidRPr="00D317EF">
        <w:t xml:space="preserve">kehtestab </w:t>
      </w:r>
      <w:r w:rsidR="001A016A">
        <w:t>toetuse andja</w:t>
      </w:r>
      <w:r w:rsidR="00C94B51" w:rsidRPr="00D317EF">
        <w:t xml:space="preserve">  </w:t>
      </w:r>
      <w:r w:rsidR="00D93D4F">
        <w:t xml:space="preserve">konkreetse taotlusvooru </w:t>
      </w:r>
      <w:r w:rsidR="00C94B51" w:rsidRPr="00D317EF">
        <w:t>abikõlblikkuse perioodi, abikõlblikud ja mitteabikõlblikud kulud, toetuse ja omafinantseeringu piirmäärad ning mitterahalise sissemakse omafinantseeringuna</w:t>
      </w:r>
      <w:r w:rsidR="006C3E54" w:rsidRPr="00D317EF">
        <w:t xml:space="preserve"> arvestamise </w:t>
      </w:r>
      <w:r w:rsidR="00D93D4F">
        <w:t>tingimused</w:t>
      </w:r>
      <w:r w:rsidR="00C94B51" w:rsidRPr="00D317EF">
        <w:t xml:space="preserve">. </w:t>
      </w:r>
      <w:r w:rsidR="001A016A">
        <w:t>Toetuse andja</w:t>
      </w:r>
      <w:r w:rsidR="000D3419" w:rsidRPr="00D317EF">
        <w:t xml:space="preserve"> lähtub </w:t>
      </w:r>
      <w:r w:rsidR="00D93D4F">
        <w:t>tingimuste</w:t>
      </w:r>
      <w:r w:rsidR="000D3419" w:rsidRPr="00D317EF">
        <w:t xml:space="preserve"> kehtestamisel rahvusvahelistest põhimõtetest. </w:t>
      </w:r>
      <w:r w:rsidR="00A47492" w:rsidRPr="00A47492">
        <w:t xml:space="preserve">Nimetatud teabe avalikustab </w:t>
      </w:r>
      <w:r w:rsidR="001A016A">
        <w:t>toetuse andja</w:t>
      </w:r>
      <w:r w:rsidR="00A47492" w:rsidRPr="00A47492">
        <w:t xml:space="preserve"> oma veebilehel. </w:t>
      </w:r>
    </w:p>
    <w:p w14:paraId="5CA9340B" w14:textId="77777777" w:rsidR="005750FD" w:rsidRPr="00D317EF" w:rsidRDefault="005750FD" w:rsidP="00823DCF">
      <w:pPr>
        <w:widowControl w:val="0"/>
        <w:suppressAutoHyphens/>
        <w:autoSpaceDE w:val="0"/>
        <w:autoSpaceDN w:val="0"/>
        <w:adjustRightInd w:val="0"/>
        <w:jc w:val="both"/>
      </w:pPr>
    </w:p>
    <w:p w14:paraId="623E652F" w14:textId="20ED8C15" w:rsidR="00E05370" w:rsidRPr="00FE42EE" w:rsidRDefault="00662A71">
      <w:pPr>
        <w:jc w:val="both"/>
        <w:rPr>
          <w:b/>
          <w:bCs/>
          <w:u w:val="single"/>
        </w:rPr>
      </w:pPr>
      <w:r w:rsidRPr="00D317EF">
        <w:rPr>
          <w:b/>
          <w:bCs/>
          <w:u w:val="single"/>
        </w:rPr>
        <w:t xml:space="preserve">Eelnõu </w:t>
      </w:r>
      <w:r w:rsidR="00E05370" w:rsidRPr="00D317EF">
        <w:rPr>
          <w:b/>
          <w:bCs/>
          <w:u w:val="single"/>
        </w:rPr>
        <w:t>§</w:t>
      </w:r>
      <w:r w:rsidRPr="00D317EF">
        <w:rPr>
          <w:b/>
          <w:bCs/>
          <w:u w:val="single"/>
        </w:rPr>
        <w:t>-s</w:t>
      </w:r>
      <w:r w:rsidR="00E05370" w:rsidRPr="00D317EF">
        <w:rPr>
          <w:b/>
          <w:bCs/>
          <w:u w:val="single"/>
        </w:rPr>
        <w:t xml:space="preserve"> </w:t>
      </w:r>
      <w:r w:rsidR="006766D6">
        <w:rPr>
          <w:b/>
          <w:bCs/>
          <w:u w:val="single"/>
        </w:rPr>
        <w:t>8</w:t>
      </w:r>
      <w:r w:rsidRPr="003737ED">
        <w:t xml:space="preserve"> </w:t>
      </w:r>
      <w:r w:rsidRPr="00FD7E26">
        <w:t>esitatakse nõuded t</w:t>
      </w:r>
      <w:r w:rsidR="00E05370" w:rsidRPr="00D317EF">
        <w:t>aotlusvo</w:t>
      </w:r>
      <w:r w:rsidRPr="00D317EF">
        <w:t>orus osalejale.</w:t>
      </w:r>
    </w:p>
    <w:p w14:paraId="0EBC9817" w14:textId="77777777" w:rsidR="00595929" w:rsidRPr="00D317EF" w:rsidRDefault="00595929" w:rsidP="00823DCF">
      <w:pPr>
        <w:widowControl w:val="0"/>
        <w:suppressAutoHyphens/>
        <w:autoSpaceDE w:val="0"/>
        <w:autoSpaceDN w:val="0"/>
        <w:adjustRightInd w:val="0"/>
        <w:jc w:val="both"/>
      </w:pPr>
    </w:p>
    <w:p w14:paraId="5C7E0F33" w14:textId="346D4DB6" w:rsidR="006D0927" w:rsidRPr="00D317EF" w:rsidRDefault="003E76C6" w:rsidP="00025397">
      <w:pPr>
        <w:widowControl w:val="0"/>
        <w:autoSpaceDE w:val="0"/>
        <w:autoSpaceDN w:val="0"/>
        <w:adjustRightInd w:val="0"/>
        <w:jc w:val="both"/>
      </w:pPr>
      <w:r w:rsidRPr="00991BD2">
        <w:t>Lõikes</w:t>
      </w:r>
      <w:r w:rsidRPr="003E76C6">
        <w:t xml:space="preserve"> 1 </w:t>
      </w:r>
      <w:r w:rsidRPr="003F21F2">
        <w:t xml:space="preserve">kehtestatakse isikute ring, kellele toetused on </w:t>
      </w:r>
      <w:r w:rsidR="00457EAB">
        <w:t>mõeldud</w:t>
      </w:r>
      <w:r w:rsidRPr="003F21F2">
        <w:t>.</w:t>
      </w:r>
      <w:r w:rsidRPr="003E76C6">
        <w:t xml:space="preserve"> Lõike 1 kohaselt saa</w:t>
      </w:r>
      <w:r w:rsidR="0005196C">
        <w:t>vad</w:t>
      </w:r>
      <w:r w:rsidRPr="003E76C6">
        <w:t xml:space="preserve"> taotlejaks olla </w:t>
      </w:r>
      <w:r w:rsidRPr="00991BD2">
        <w:t>Eestis</w:t>
      </w:r>
      <w:r w:rsidRPr="003E76C6">
        <w:t xml:space="preserve"> registreeritud eraõiguslik juriidiline isik ja füüsilisest isikust ettevõtja, samuti avalik-õiguslik juriidiline isik, riigiasutus ja kohaliku omavalitsuse </w:t>
      </w:r>
      <w:r w:rsidRPr="00001AFA">
        <w:t xml:space="preserve">üksus. </w:t>
      </w:r>
      <w:r w:rsidR="00457EAB">
        <w:t>T</w:t>
      </w:r>
      <w:r w:rsidRPr="00001AFA">
        <w:t>aotlusvooru eesmärgi</w:t>
      </w:r>
      <w:r w:rsidR="00457EAB">
        <w:t xml:space="preserve"> kohaselt</w:t>
      </w:r>
      <w:r w:rsidRPr="00001AFA">
        <w:t xml:space="preserve"> on toetus </w:t>
      </w:r>
      <w:r w:rsidR="00457EAB">
        <w:t>mõeldud</w:t>
      </w:r>
      <w:r w:rsidR="00457EAB" w:rsidRPr="00001AFA">
        <w:t xml:space="preserve"> </w:t>
      </w:r>
      <w:r w:rsidRPr="00001AFA">
        <w:t xml:space="preserve">organisatsioonidele, kelle projektil on valdkonna arengule märgatav mõju. </w:t>
      </w:r>
      <w:r w:rsidR="00950AF9">
        <w:t>Seega võib t</w:t>
      </w:r>
      <w:r w:rsidR="006D0927" w:rsidRPr="00D317EF">
        <w:t xml:space="preserve">aotlusvoorus </w:t>
      </w:r>
      <w:r w:rsidR="00950AF9">
        <w:t>osaleda</w:t>
      </w:r>
      <w:r w:rsidR="00595929" w:rsidRPr="00D317EF">
        <w:t xml:space="preserve"> </w:t>
      </w:r>
      <w:r w:rsidR="0048021B">
        <w:t xml:space="preserve">Eesti </w:t>
      </w:r>
      <w:r w:rsidR="00595929" w:rsidRPr="00D317EF">
        <w:t>valitsusasutus või selle hallatav asutus, kohaliku omavalitsuse asutus või selle hallatav asutus</w:t>
      </w:r>
      <w:r w:rsidR="00627AD0">
        <w:t>.</w:t>
      </w:r>
      <w:r w:rsidR="00595929" w:rsidRPr="00D317EF">
        <w:t xml:space="preserve"> </w:t>
      </w:r>
      <w:r w:rsidR="00627AD0" w:rsidRPr="00627AD0">
        <w:t>Termin „juriidili</w:t>
      </w:r>
      <w:r w:rsidR="00627AD0">
        <w:t>n</w:t>
      </w:r>
      <w:r w:rsidR="00627AD0" w:rsidRPr="00627AD0">
        <w:t xml:space="preserve">e isik“ hõlmab </w:t>
      </w:r>
      <w:r w:rsidR="00627AD0">
        <w:t xml:space="preserve">nii </w:t>
      </w:r>
      <w:r w:rsidR="00627AD0" w:rsidRPr="00627AD0">
        <w:t>avalik-õiguslikke juriidilisi isikuid</w:t>
      </w:r>
      <w:r w:rsidR="00627AD0">
        <w:t xml:space="preserve"> (</w:t>
      </w:r>
      <w:r w:rsidR="00627AD0" w:rsidRPr="00627AD0">
        <w:t>nt ülikool</w:t>
      </w:r>
      <w:r w:rsidR="00627AD0">
        <w:t>) kui ka</w:t>
      </w:r>
      <w:r w:rsidR="00627AD0" w:rsidRPr="00627AD0">
        <w:t xml:space="preserve"> </w:t>
      </w:r>
      <w:r w:rsidR="00595929" w:rsidRPr="00D317EF">
        <w:t>Eesti</w:t>
      </w:r>
      <w:r w:rsidR="0076238B">
        <w:t>s</w:t>
      </w:r>
      <w:r w:rsidR="00595929" w:rsidRPr="00D317EF">
        <w:t xml:space="preserve"> registreeritud mittetulundusühing</w:t>
      </w:r>
      <w:r w:rsidR="00627AD0">
        <w:t>uid</w:t>
      </w:r>
      <w:r w:rsidR="00595929" w:rsidRPr="00D317EF">
        <w:t xml:space="preserve"> </w:t>
      </w:r>
      <w:r w:rsidR="00627AD0">
        <w:t>ja</w:t>
      </w:r>
      <w:r w:rsidR="00595929" w:rsidRPr="00D317EF">
        <w:t xml:space="preserve"> </w:t>
      </w:r>
      <w:r w:rsidR="00595929" w:rsidRPr="0001715A">
        <w:t>sihtasutus</w:t>
      </w:r>
      <w:r w:rsidR="00627AD0" w:rsidRPr="0001715A">
        <w:t>i</w:t>
      </w:r>
      <w:r w:rsidR="00595929" w:rsidRPr="0001715A">
        <w:t>,</w:t>
      </w:r>
      <w:r w:rsidR="006D0927" w:rsidRPr="0001715A">
        <w:t xml:space="preserve"> </w:t>
      </w:r>
      <w:r w:rsidR="00950AF9" w:rsidRPr="0001715A">
        <w:t xml:space="preserve">aga </w:t>
      </w:r>
      <w:r w:rsidR="006D0927" w:rsidRPr="0001715A">
        <w:t>ka aktsiaselts</w:t>
      </w:r>
      <w:r w:rsidR="00627AD0" w:rsidRPr="0001715A">
        <w:t>e</w:t>
      </w:r>
      <w:r w:rsidR="006D0927" w:rsidRPr="0001715A">
        <w:t xml:space="preserve"> </w:t>
      </w:r>
      <w:r w:rsidR="0005196C">
        <w:t>ja</w:t>
      </w:r>
      <w:r w:rsidR="0005196C" w:rsidRPr="0001715A">
        <w:t xml:space="preserve"> </w:t>
      </w:r>
      <w:r w:rsidR="006D0927" w:rsidRPr="0001715A">
        <w:t>osaühingu</w:t>
      </w:r>
      <w:r w:rsidR="00627AD0" w:rsidRPr="0001715A">
        <w:t>i</w:t>
      </w:r>
      <w:r w:rsidR="006D0927" w:rsidRPr="0001715A">
        <w:t xml:space="preserve">d. </w:t>
      </w:r>
    </w:p>
    <w:p w14:paraId="6B19FE2D" w14:textId="77777777" w:rsidR="006D0927" w:rsidRPr="00D317EF" w:rsidRDefault="006D0927" w:rsidP="00823DCF">
      <w:pPr>
        <w:widowControl w:val="0"/>
        <w:suppressAutoHyphens/>
        <w:autoSpaceDE w:val="0"/>
        <w:autoSpaceDN w:val="0"/>
        <w:adjustRightInd w:val="0"/>
        <w:jc w:val="both"/>
      </w:pPr>
    </w:p>
    <w:p w14:paraId="5F38FEB4" w14:textId="6ABF8B1D" w:rsidR="006D0927" w:rsidRPr="00FE42EE" w:rsidRDefault="006D0927">
      <w:pPr>
        <w:widowControl w:val="0"/>
        <w:suppressAutoHyphens/>
        <w:autoSpaceDE w:val="0"/>
        <w:autoSpaceDN w:val="0"/>
        <w:adjustRightInd w:val="0"/>
        <w:jc w:val="both"/>
      </w:pPr>
      <w:r w:rsidRPr="00D317EF">
        <w:t>Toetuse kasutamine peab olema läbipaistev ja kontrollitav</w:t>
      </w:r>
      <w:r w:rsidR="00AF19AB">
        <w:t>, mistõttu</w:t>
      </w:r>
      <w:r w:rsidRPr="00D317EF">
        <w:t xml:space="preserve"> </w:t>
      </w:r>
      <w:r w:rsidR="00AF19AB">
        <w:t>on t</w:t>
      </w:r>
      <w:r w:rsidR="00C6252A">
        <w:t>oetuse saaja</w:t>
      </w:r>
      <w:r w:rsidRPr="00D317EF">
        <w:t xml:space="preserve"> kohustatud pidama riigieelarvest eraldisena saadud raha kohta arvestust raamatupidamise seaduse kohaselt. Kui </w:t>
      </w:r>
      <w:r w:rsidR="003F3DA6" w:rsidRPr="00D317EF">
        <w:t xml:space="preserve">eespool nimetatud </w:t>
      </w:r>
      <w:r w:rsidRPr="00D317EF">
        <w:t xml:space="preserve">isikute või asutuste puhul võib seda toetuse andmisel eeldada, siis </w:t>
      </w:r>
      <w:r w:rsidRPr="00D317EF">
        <w:lastRenderedPageBreak/>
        <w:t xml:space="preserve">üksikisikul </w:t>
      </w:r>
      <w:r w:rsidR="003F3DA6" w:rsidRPr="008B0855">
        <w:t>se</w:t>
      </w:r>
      <w:r w:rsidR="00EE3A34">
        <w:t>llist raamatupidamis</w:t>
      </w:r>
      <w:r w:rsidR="00A1350A">
        <w:t>e</w:t>
      </w:r>
      <w:r w:rsidR="00EE3A34">
        <w:t xml:space="preserve"> ja </w:t>
      </w:r>
      <w:r w:rsidR="00A1350A">
        <w:t xml:space="preserve">rahaliste </w:t>
      </w:r>
      <w:r w:rsidR="00EE3A34">
        <w:t>vahendite arvestuse pidamis</w:t>
      </w:r>
      <w:r w:rsidR="00A1350A">
        <w:t>e kohustust ei ole</w:t>
      </w:r>
      <w:r w:rsidR="003F3DA6" w:rsidRPr="008B0855">
        <w:t xml:space="preserve"> </w:t>
      </w:r>
      <w:r w:rsidR="00A1350A">
        <w:t xml:space="preserve">ja ei ole võimalik </w:t>
      </w:r>
      <w:r w:rsidR="003F3DA6" w:rsidRPr="008B0855">
        <w:t>eraldi kontrollid</w:t>
      </w:r>
      <w:r w:rsidRPr="008B0855">
        <w:t>a</w:t>
      </w:r>
      <w:r w:rsidRPr="00D317EF">
        <w:t xml:space="preserve"> eelarvevahendite kasutami</w:t>
      </w:r>
      <w:r w:rsidR="00A1350A">
        <w:t>s</w:t>
      </w:r>
      <w:r w:rsidRPr="00D317EF">
        <w:t>e põhjendatu</w:t>
      </w:r>
      <w:r w:rsidR="00A1350A">
        <w:t>st</w:t>
      </w:r>
      <w:r w:rsidRPr="00D317EF">
        <w:t xml:space="preserve"> ja otstarbek</w:t>
      </w:r>
      <w:r w:rsidR="00A1350A">
        <w:t>ust</w:t>
      </w:r>
      <w:r w:rsidRPr="00D317EF">
        <w:t>. K</w:t>
      </w:r>
      <w:r w:rsidR="0024045B">
        <w:t>una</w:t>
      </w:r>
      <w:r w:rsidRPr="00D317EF">
        <w:t xml:space="preserve"> </w:t>
      </w:r>
      <w:r w:rsidR="00E03A5D">
        <w:t xml:space="preserve">ka </w:t>
      </w:r>
      <w:r w:rsidRPr="00D317EF">
        <w:t xml:space="preserve">üksikisikute taotluste läbivaatamise ja hindamise </w:t>
      </w:r>
      <w:r w:rsidR="00F423EF">
        <w:t>töö</w:t>
      </w:r>
      <w:r w:rsidRPr="00D317EF">
        <w:t>koo</w:t>
      </w:r>
      <w:r w:rsidR="003F3DA6" w:rsidRPr="00D317EF">
        <w:t xml:space="preserve">rmus </w:t>
      </w:r>
      <w:r w:rsidR="0024045B">
        <w:t xml:space="preserve">oleks </w:t>
      </w:r>
      <w:r w:rsidR="003F3DA6" w:rsidRPr="00D317EF">
        <w:t>ebaproportsionaalselt suur</w:t>
      </w:r>
      <w:r w:rsidR="0024045B">
        <w:t xml:space="preserve">, </w:t>
      </w:r>
      <w:r w:rsidR="001D6490">
        <w:t>ei saa</w:t>
      </w:r>
      <w:r w:rsidR="0024045B">
        <w:t xml:space="preserve"> määruse alusel</w:t>
      </w:r>
      <w:r w:rsidR="0024045B" w:rsidRPr="0024045B">
        <w:t xml:space="preserve"> arengukoostöö</w:t>
      </w:r>
      <w:r w:rsidR="0024045B">
        <w:t>-</w:t>
      </w:r>
      <w:r w:rsidR="0024045B" w:rsidRPr="0024045B">
        <w:t xml:space="preserve"> ja humanitaarabitoetust taotleda füüsiline isik.</w:t>
      </w:r>
    </w:p>
    <w:p w14:paraId="2890310F" w14:textId="77777777" w:rsidR="006D0927" w:rsidRPr="00D317EF" w:rsidRDefault="006D0927" w:rsidP="00823DCF">
      <w:pPr>
        <w:widowControl w:val="0"/>
        <w:suppressAutoHyphens/>
        <w:autoSpaceDE w:val="0"/>
        <w:autoSpaceDN w:val="0"/>
        <w:adjustRightInd w:val="0"/>
        <w:jc w:val="both"/>
        <w:rPr>
          <w:bCs/>
        </w:rPr>
      </w:pPr>
    </w:p>
    <w:p w14:paraId="4D6BC0E0" w14:textId="42706742" w:rsidR="003F3DA6" w:rsidRPr="00D317EF" w:rsidRDefault="00D05E32" w:rsidP="00823DCF">
      <w:pPr>
        <w:widowControl w:val="0"/>
        <w:suppressAutoHyphens/>
        <w:autoSpaceDE w:val="0"/>
        <w:autoSpaceDN w:val="0"/>
        <w:adjustRightInd w:val="0"/>
        <w:jc w:val="both"/>
      </w:pPr>
      <w:r w:rsidRPr="00D317EF">
        <w:t xml:space="preserve">Lõikes 2 </w:t>
      </w:r>
      <w:r w:rsidR="00784CB7">
        <w:t xml:space="preserve">on </w:t>
      </w:r>
      <w:r w:rsidRPr="00D317EF">
        <w:t xml:space="preserve">sätestatud </w:t>
      </w:r>
      <w:r w:rsidR="0005196C">
        <w:t xml:space="preserve">sihtriigis asuva koostööpartneri või esinduse </w:t>
      </w:r>
      <w:r w:rsidRPr="00D317EF">
        <w:t xml:space="preserve">nõue, mis kehtib kõigi taotlejate, sealhulgas valitsus- ja kohaliku omavalitsuse asutuste </w:t>
      </w:r>
      <w:r w:rsidR="006C7D38">
        <w:t>ning</w:t>
      </w:r>
      <w:r w:rsidRPr="00D317EF">
        <w:t xml:space="preserve"> nende hallatavate asutuste</w:t>
      </w:r>
      <w:r w:rsidR="0088429B">
        <w:t xml:space="preserve"> kohta</w:t>
      </w:r>
      <w:r w:rsidR="003D74E7">
        <w:t xml:space="preserve">. </w:t>
      </w:r>
      <w:r w:rsidR="0005196C">
        <w:t>Selle</w:t>
      </w:r>
      <w:r w:rsidR="00D621A4" w:rsidRPr="0005196C">
        <w:t xml:space="preserve"> nõu</w:t>
      </w:r>
      <w:r w:rsidR="0005196C">
        <w:t>dega</w:t>
      </w:r>
      <w:r w:rsidR="00D621A4" w:rsidRPr="0005196C">
        <w:t xml:space="preserve"> </w:t>
      </w:r>
      <w:r w:rsidRPr="0005196C">
        <w:t>pe</w:t>
      </w:r>
      <w:r w:rsidR="0005196C">
        <w:t>etakse</w:t>
      </w:r>
      <w:r w:rsidRPr="0005196C">
        <w:t xml:space="preserve"> silmas areng</w:t>
      </w:r>
      <w:r w:rsidR="0005196C">
        <w:t>u</w:t>
      </w:r>
      <w:r w:rsidR="006C2332" w:rsidRPr="0005196C">
        <w:t>koostöö</w:t>
      </w:r>
      <w:r w:rsidRPr="0005196C">
        <w:t xml:space="preserve"> </w:t>
      </w:r>
      <w:r w:rsidR="006C2332" w:rsidRPr="0005196C">
        <w:t>tegevuste</w:t>
      </w:r>
      <w:r w:rsidRPr="0005196C">
        <w:t xml:space="preserve"> põhieesmärki. </w:t>
      </w:r>
      <w:r w:rsidR="006C7D38" w:rsidRPr="0005196C">
        <w:t>Tegevuste tulem</w:t>
      </w:r>
      <w:r w:rsidRPr="0005196C">
        <w:t xml:space="preserve"> peab jõudma abivajajani ja vastama abivajaja vajadustele</w:t>
      </w:r>
      <w:r w:rsidRPr="00D317EF">
        <w:t>. Selleks peab taotlejal projekti elluviimiseks olema sihtriigis koostööpartner</w:t>
      </w:r>
      <w:r w:rsidR="00BC1CD6" w:rsidRPr="00D317EF">
        <w:t xml:space="preserve"> või sihtriigis ametlikult registreeritud esindus</w:t>
      </w:r>
      <w:r w:rsidRPr="00D317EF">
        <w:t>, kes tunneb kohalikke olusid ja vajadusi.</w:t>
      </w:r>
      <w:r w:rsidR="006C7D38">
        <w:t xml:space="preserve"> </w:t>
      </w:r>
      <w:r w:rsidR="00435574">
        <w:t>K</w:t>
      </w:r>
      <w:r w:rsidR="00E24BDA">
        <w:t xml:space="preserve">ui poliitilistel põhjustel ei ole kohalike partnerite tegutsemine sihtriigis võimalik, võib kaasata ajutiselt eksiilis tegutsevat koostööpartnerit, eeldusel et see on </w:t>
      </w:r>
      <w:r w:rsidR="00E24BDA" w:rsidRPr="0005196C">
        <w:t>sihtrii</w:t>
      </w:r>
      <w:r w:rsidR="001E0387">
        <w:t>ki käsitleva</w:t>
      </w:r>
      <w:r w:rsidR="00E24BDA">
        <w:t xml:space="preserve"> taotlusvooru tingimustes vastavalt määratud. </w:t>
      </w:r>
    </w:p>
    <w:p w14:paraId="39D32020" w14:textId="77777777" w:rsidR="00D05E32" w:rsidRPr="00D317EF" w:rsidRDefault="00D05E32" w:rsidP="00823DCF">
      <w:pPr>
        <w:widowControl w:val="0"/>
        <w:autoSpaceDE w:val="0"/>
        <w:autoSpaceDN w:val="0"/>
        <w:adjustRightInd w:val="0"/>
        <w:jc w:val="both"/>
      </w:pPr>
    </w:p>
    <w:p w14:paraId="37DBA3B9" w14:textId="0C05472E" w:rsidR="00203473" w:rsidRPr="00203473" w:rsidRDefault="003D1225" w:rsidP="00203473">
      <w:pPr>
        <w:widowControl w:val="0"/>
        <w:autoSpaceDE w:val="0"/>
        <w:autoSpaceDN w:val="0"/>
        <w:adjustRightInd w:val="0"/>
        <w:jc w:val="both"/>
      </w:pPr>
      <w:r w:rsidRPr="003D1225">
        <w:t xml:space="preserve">Lõikes 3 kehtestatakse nõuded taotlejale. </w:t>
      </w:r>
      <w:r w:rsidR="006A3D90">
        <w:t>Nende</w:t>
      </w:r>
      <w:r w:rsidR="006A3D90" w:rsidRPr="00FD7E26">
        <w:t xml:space="preserve"> </w:t>
      </w:r>
      <w:r w:rsidR="00203473" w:rsidRPr="00203473">
        <w:t>eesmärk on tagada eelarvevahendite otstarbekas ja sihipärane kasutamine. Arengukoostöö- ja humanitaarabivahendi</w:t>
      </w:r>
      <w:r w:rsidR="006A3D90">
        <w:t>d</w:t>
      </w:r>
      <w:r w:rsidR="00203473" w:rsidRPr="00203473">
        <w:t xml:space="preserve"> on riigieelarvelis</w:t>
      </w:r>
      <w:r w:rsidR="00991BD2">
        <w:t>ed</w:t>
      </w:r>
      <w:r w:rsidR="00203473" w:rsidRPr="00203473">
        <w:t xml:space="preserve"> vahendi</w:t>
      </w:r>
      <w:r w:rsidR="006A3D90">
        <w:t>d</w:t>
      </w:r>
      <w:r w:rsidR="00203473" w:rsidRPr="00203473">
        <w:t xml:space="preserve">, mistõttu on oluline, et taotleja suudaks neid kasutada sihtotstarbeliselt. </w:t>
      </w:r>
      <w:r w:rsidR="004430DC" w:rsidRPr="003D1225">
        <w:t>Nimetatud nõuete alusel tuvastatakse, kas taotlejal on olemas projekti elluviimiseks vajalik suutlikkus, sealhulgas suutlikkus tasuda omafinantseering ja mitteabikõlblik kulu.</w:t>
      </w:r>
      <w:r w:rsidR="004430DC">
        <w:t xml:space="preserve"> </w:t>
      </w:r>
      <w:r w:rsidR="00D22913">
        <w:t xml:space="preserve">Nõudeid ei kohaldata riigi ja kohaliku omavalitsuse asutustele </w:t>
      </w:r>
      <w:r w:rsidR="006A3D90">
        <w:t xml:space="preserve">ega </w:t>
      </w:r>
      <w:r w:rsidR="00D22913">
        <w:t xml:space="preserve">avalik-õiguslikele juriidilistele isikutele. </w:t>
      </w:r>
    </w:p>
    <w:p w14:paraId="34A6B0E9" w14:textId="77777777" w:rsidR="003D1225" w:rsidRPr="003D1225" w:rsidRDefault="003D1225" w:rsidP="003D1225">
      <w:pPr>
        <w:widowControl w:val="0"/>
        <w:autoSpaceDE w:val="0"/>
        <w:autoSpaceDN w:val="0"/>
        <w:adjustRightInd w:val="0"/>
        <w:jc w:val="both"/>
      </w:pPr>
    </w:p>
    <w:p w14:paraId="79DDAD10" w14:textId="75445BA9" w:rsidR="003D1225" w:rsidRPr="003D1225" w:rsidRDefault="003D1225" w:rsidP="003D1225">
      <w:pPr>
        <w:widowControl w:val="0"/>
        <w:autoSpaceDE w:val="0"/>
        <w:autoSpaceDN w:val="0"/>
        <w:adjustRightInd w:val="0"/>
        <w:jc w:val="both"/>
      </w:pPr>
      <w:r w:rsidRPr="003D1225">
        <w:t xml:space="preserve">Punktis 1 </w:t>
      </w:r>
      <w:r w:rsidR="00FB30F4" w:rsidRPr="008E6BAB">
        <w:t>sätestatakse, et taotlejal ei tohi olla maksu- või maksevõlga riigile</w:t>
      </w:r>
      <w:r w:rsidR="008E6BAB">
        <w:t xml:space="preserve"> või see peab olema ajatatud</w:t>
      </w:r>
      <w:r w:rsidR="00FB30F4" w:rsidRPr="008E6BAB">
        <w:t xml:space="preserve">. Kui maksu- </w:t>
      </w:r>
      <w:r w:rsidR="001E0387">
        <w:t>või</w:t>
      </w:r>
      <w:r w:rsidR="00FB30F4" w:rsidRPr="008E6BAB">
        <w:t xml:space="preserve"> maksevõl</w:t>
      </w:r>
      <w:r w:rsidR="0005196C">
        <w:t>g</w:t>
      </w:r>
      <w:r w:rsidR="00FB30F4" w:rsidRPr="008E6BAB">
        <w:t xml:space="preserve"> ei ole ajatatud, ei ole nimetatud nõue täidetud. Maksu-</w:t>
      </w:r>
      <w:r w:rsidR="008E6BAB">
        <w:t xml:space="preserve"> </w:t>
      </w:r>
      <w:r w:rsidR="00FB30F4" w:rsidRPr="008E6BAB">
        <w:t xml:space="preserve">ja maksevõla puudumisega arvestamise eesmärk on toetada taotlejat, kellel ei ole riigi ees </w:t>
      </w:r>
      <w:r w:rsidR="008E6BAB">
        <w:t>täitmata kohustusi</w:t>
      </w:r>
      <w:r w:rsidRPr="003D1225">
        <w:t>.</w:t>
      </w:r>
    </w:p>
    <w:p w14:paraId="48453786" w14:textId="77777777" w:rsidR="003D1225" w:rsidRPr="003D1225" w:rsidRDefault="003D1225" w:rsidP="003D1225">
      <w:pPr>
        <w:widowControl w:val="0"/>
        <w:autoSpaceDE w:val="0"/>
        <w:autoSpaceDN w:val="0"/>
        <w:adjustRightInd w:val="0"/>
        <w:jc w:val="both"/>
      </w:pPr>
    </w:p>
    <w:p w14:paraId="3D035980" w14:textId="5A7D4A8B" w:rsidR="008343AB" w:rsidRDefault="003D1225" w:rsidP="008343AB">
      <w:pPr>
        <w:widowControl w:val="0"/>
        <w:autoSpaceDE w:val="0"/>
        <w:autoSpaceDN w:val="0"/>
        <w:adjustRightInd w:val="0"/>
        <w:jc w:val="both"/>
      </w:pPr>
      <w:r w:rsidRPr="003D1225">
        <w:t>Punkti 2 kohaselt kontrollitakse, et taotleja suhtes ei ole välja kuulutatud pankrotti, ta ei ole likvideerimisel ega sundlõpetamisel. Juhul kui selgub vastupidine, eeldatakse</w:t>
      </w:r>
      <w:r w:rsidR="001E0387">
        <w:t>,</w:t>
      </w:r>
      <w:r w:rsidRPr="003D1225">
        <w:t xml:space="preserve"> et </w:t>
      </w:r>
      <w:r w:rsidR="000A396E">
        <w:t xml:space="preserve">taotlejal </w:t>
      </w:r>
      <w:r w:rsidRPr="003D1225">
        <w:t>puudub projekti elluviimiseks vajalik finantssuutlikkus, samuti vajalik haldus- ja toimimissuutlikkus. Teavet pankroti, likvideerimise ja sundlõpetamise menetluse kohta saab äriregistrist, samuti väljaandest Ametlikud Teadaanded.</w:t>
      </w:r>
      <w:r w:rsidR="00203473">
        <w:t xml:space="preserve"> </w:t>
      </w:r>
      <w:r w:rsidR="00203473" w:rsidRPr="00203473">
        <w:t>Nõude eesmärk on tagada taotleja võime</w:t>
      </w:r>
      <w:r w:rsidR="00203473">
        <w:t xml:space="preserve">kus </w:t>
      </w:r>
      <w:r w:rsidR="00203473" w:rsidRPr="00203473">
        <w:t>ja majanduslik suutlikkus</w:t>
      </w:r>
      <w:r w:rsidR="00203473">
        <w:t xml:space="preserve"> projekt ellu viia</w:t>
      </w:r>
      <w:r w:rsidR="00203473" w:rsidRPr="00203473">
        <w:t>.</w:t>
      </w:r>
    </w:p>
    <w:p w14:paraId="7CD594B3" w14:textId="77777777" w:rsidR="008343AB" w:rsidRDefault="008343AB" w:rsidP="008343AB">
      <w:pPr>
        <w:widowControl w:val="0"/>
        <w:autoSpaceDE w:val="0"/>
        <w:autoSpaceDN w:val="0"/>
        <w:adjustRightInd w:val="0"/>
        <w:jc w:val="both"/>
      </w:pPr>
    </w:p>
    <w:p w14:paraId="757B629F" w14:textId="6CBA3980" w:rsidR="00DB2545" w:rsidRPr="003D1225" w:rsidRDefault="003D1225" w:rsidP="008343AB">
      <w:pPr>
        <w:widowControl w:val="0"/>
        <w:autoSpaceDE w:val="0"/>
        <w:autoSpaceDN w:val="0"/>
        <w:adjustRightInd w:val="0"/>
        <w:jc w:val="both"/>
      </w:pPr>
      <w:r w:rsidRPr="003D1225">
        <w:t xml:space="preserve">Punktis </w:t>
      </w:r>
      <w:r w:rsidR="00BD1188">
        <w:t>3</w:t>
      </w:r>
      <w:r w:rsidR="00824ECC">
        <w:t xml:space="preserve"> </w:t>
      </w:r>
      <w:r w:rsidRPr="003D1225">
        <w:t>sätestatakse, et taotlejal peab olema omafinantseeringu ja mitteabikõlblike kulude tasumise suutlikkus</w:t>
      </w:r>
      <w:r w:rsidR="00DB2545" w:rsidRPr="00DB2545">
        <w:t xml:space="preserve">, mida hinnatakse </w:t>
      </w:r>
      <w:r w:rsidR="00F153D9">
        <w:t>taotlusvooru</w:t>
      </w:r>
      <w:r w:rsidR="00DB2545" w:rsidRPr="00DB2545">
        <w:t xml:space="preserve"> nõuete kohaselt. </w:t>
      </w:r>
      <w:r w:rsidR="006A3D90">
        <w:t>Taotlusvoorus kehtestatud f</w:t>
      </w:r>
      <w:r w:rsidR="00DB2545" w:rsidRPr="00DB2545">
        <w:t xml:space="preserve">inantssuutlikkuse hindamise näitajad on objektiivselt kontrollitavad. Kui näitajad </w:t>
      </w:r>
      <w:r w:rsidR="009E3FFB" w:rsidRPr="0005196C">
        <w:t>vastavad nõuetele</w:t>
      </w:r>
      <w:r w:rsidR="00DB2545" w:rsidRPr="0005196C">
        <w:t>, on</w:t>
      </w:r>
      <w:r w:rsidR="00DB2545" w:rsidRPr="00DB2545">
        <w:t xml:space="preserve"> omafinantseeringu ja mitteabikõlblike kulude tasumise suutlikkus olemas ning eeldatakse, et taotleja</w:t>
      </w:r>
      <w:r w:rsidR="006A3D90">
        <w:t xml:space="preserve"> või </w:t>
      </w:r>
      <w:r w:rsidR="00DB2545" w:rsidRPr="00DB2545">
        <w:t xml:space="preserve">toetuse saaja on võimeline projekti ellu viima. </w:t>
      </w:r>
      <w:r w:rsidR="002C3F2F" w:rsidRPr="002C3F2F">
        <w:t xml:space="preserve">Omafinantseeringu ja mitteabikõlblike kulude tasumise suutlikkus peab olema </w:t>
      </w:r>
      <w:r w:rsidR="002C3F2F">
        <w:t xml:space="preserve">taotlejal </w:t>
      </w:r>
      <w:r w:rsidR="002C3F2F" w:rsidRPr="002C3F2F">
        <w:t>kuni projekti lõpuni ehk aruande kinnitamiseni. Toetuse andja kontrollib omafinantseeringu ja mitteabikõlblike kulude tasumise suutlikkus</w:t>
      </w:r>
      <w:r w:rsidR="0005196C">
        <w:t>t</w:t>
      </w:r>
      <w:r w:rsidR="002C3F2F" w:rsidRPr="002C3F2F">
        <w:t xml:space="preserve"> taotluse esitamisel, kuid võib seda teha ka taotluse rahuldamise otsuse tegemise ja selle muutmise ajal ning hiljem ehk kuni projekti lõppemiseni.</w:t>
      </w:r>
    </w:p>
    <w:p w14:paraId="2C2F8C45" w14:textId="77777777" w:rsidR="003D1225" w:rsidRPr="003D1225" w:rsidRDefault="003D1225" w:rsidP="003D1225">
      <w:pPr>
        <w:widowControl w:val="0"/>
        <w:autoSpaceDE w:val="0"/>
        <w:autoSpaceDN w:val="0"/>
        <w:adjustRightInd w:val="0"/>
        <w:jc w:val="both"/>
      </w:pPr>
    </w:p>
    <w:p w14:paraId="3724F06F" w14:textId="7487145B" w:rsidR="003D1225" w:rsidRPr="003D1225" w:rsidRDefault="003D1225" w:rsidP="003D1225">
      <w:pPr>
        <w:widowControl w:val="0"/>
        <w:autoSpaceDE w:val="0"/>
        <w:autoSpaceDN w:val="0"/>
        <w:adjustRightInd w:val="0"/>
        <w:jc w:val="both"/>
      </w:pPr>
      <w:r w:rsidRPr="003D1225">
        <w:t xml:space="preserve">Punktis </w:t>
      </w:r>
      <w:r w:rsidR="00BD1188">
        <w:t>4</w:t>
      </w:r>
      <w:r w:rsidRPr="003D1225">
        <w:t xml:space="preserve"> sätestatakse, et toetust ei anta, kui taotlejale on tehtud tagasinõudmise otsus </w:t>
      </w:r>
      <w:r w:rsidR="00BD1188">
        <w:t xml:space="preserve">(Välisministeerium või keskus) </w:t>
      </w:r>
      <w:r w:rsidRPr="003D1225">
        <w:t xml:space="preserve">mõne varasema projekti raames ja </w:t>
      </w:r>
      <w:r w:rsidR="009E3FFB">
        <w:t>selle</w:t>
      </w:r>
      <w:r w:rsidRPr="003D1225">
        <w:t xml:space="preserve"> kohaselt tagasimaksmisele kuuluv toetus </w:t>
      </w:r>
      <w:r w:rsidR="009E3FFB" w:rsidRPr="003D1225">
        <w:t xml:space="preserve">on </w:t>
      </w:r>
      <w:r w:rsidRPr="003D1225">
        <w:t xml:space="preserve">tagasi maksmata. Silmas peetakse olukorda, kus toetuse tagasimaksmiseks ette </w:t>
      </w:r>
      <w:r w:rsidRPr="003D1225">
        <w:lastRenderedPageBreak/>
        <w:t>nähtud tähtaeg on möödunud, sealhulgas ajatamisgraafiku alusel, kuid toetust ei ole ettenähtud mahus tähtaja jooksul tagasi makstud. Nõude mõte ei ole kohustada tagasimaksmisele kuuluvat toetust tagasi maksma enne tagasimakse tähtaega, vaid sellega ajendatakse tagasimaksmisele kuuluvat toetust maksma tagasi tähtajaks.</w:t>
      </w:r>
      <w:r w:rsidR="009F181B">
        <w:t xml:space="preserve"> </w:t>
      </w:r>
    </w:p>
    <w:p w14:paraId="1F28A319" w14:textId="77777777" w:rsidR="003D1225" w:rsidRPr="003D1225" w:rsidRDefault="003D1225" w:rsidP="003D1225">
      <w:pPr>
        <w:widowControl w:val="0"/>
        <w:autoSpaceDE w:val="0"/>
        <w:autoSpaceDN w:val="0"/>
        <w:adjustRightInd w:val="0"/>
        <w:jc w:val="both"/>
      </w:pPr>
    </w:p>
    <w:p w14:paraId="7505C893" w14:textId="7D24CC35" w:rsidR="003D1225" w:rsidRPr="003D1225" w:rsidRDefault="003D1225" w:rsidP="003D1225">
      <w:pPr>
        <w:widowControl w:val="0"/>
        <w:autoSpaceDE w:val="0"/>
        <w:autoSpaceDN w:val="0"/>
        <w:adjustRightInd w:val="0"/>
        <w:jc w:val="both"/>
      </w:pPr>
      <w:r w:rsidRPr="003D1225">
        <w:t xml:space="preserve">Punktis </w:t>
      </w:r>
      <w:r w:rsidR="00E7727F">
        <w:t>5</w:t>
      </w:r>
      <w:r w:rsidRPr="003D1225">
        <w:t xml:space="preserve"> </w:t>
      </w:r>
      <w:r w:rsidR="0005196C">
        <w:t>nähakse ette</w:t>
      </w:r>
      <w:r w:rsidRPr="003D1225">
        <w:t xml:space="preserve">, et taotlejal ei tohi olla äriregistrile majandusaasta aruande esitamise võlga, kui tegemist on juriidilise </w:t>
      </w:r>
      <w:r w:rsidR="009F181B">
        <w:t>isiku</w:t>
      </w:r>
      <w:r w:rsidRPr="003D1225">
        <w:t>ga, kellel on majandusaastaaruande esitamise kohustus.</w:t>
      </w:r>
    </w:p>
    <w:p w14:paraId="79ECAF14" w14:textId="77777777" w:rsidR="003D1225" w:rsidRPr="003D1225" w:rsidRDefault="003D1225" w:rsidP="003D1225">
      <w:pPr>
        <w:widowControl w:val="0"/>
        <w:autoSpaceDE w:val="0"/>
        <w:autoSpaceDN w:val="0"/>
        <w:adjustRightInd w:val="0"/>
        <w:jc w:val="both"/>
      </w:pPr>
    </w:p>
    <w:p w14:paraId="78EC05C3" w14:textId="3544C42A" w:rsidR="004554CC" w:rsidRDefault="003D1225" w:rsidP="00823DCF">
      <w:pPr>
        <w:widowControl w:val="0"/>
        <w:autoSpaceDE w:val="0"/>
        <w:autoSpaceDN w:val="0"/>
        <w:adjustRightInd w:val="0"/>
        <w:jc w:val="both"/>
      </w:pPr>
      <w:r w:rsidRPr="003D1225">
        <w:t xml:space="preserve">Punkti </w:t>
      </w:r>
      <w:r w:rsidR="00E7727F">
        <w:t>6</w:t>
      </w:r>
      <w:r w:rsidRPr="003D1225">
        <w:t xml:space="preserve"> kohaselt ei tohi taotlejal olla </w:t>
      </w:r>
      <w:r w:rsidR="002F174D" w:rsidRPr="003D1225">
        <w:t xml:space="preserve">toetuse andja ees </w:t>
      </w:r>
      <w:r w:rsidRPr="003D1225">
        <w:t>ka muid täitmata kohustusi.</w:t>
      </w:r>
      <w:r w:rsidR="004A3F4F">
        <w:t xml:space="preserve"> </w:t>
      </w:r>
      <w:r w:rsidR="004A3F4F" w:rsidRPr="004A3F4F">
        <w:t xml:space="preserve">Toetust antakse taotlejatele, kes täidavad või on täitnud oma lepingulised kohustused </w:t>
      </w:r>
      <w:r w:rsidR="004A3F4F" w:rsidRPr="0005196C">
        <w:t>riigieelarvelistest vahenditest rahastatud toetuste puhul.</w:t>
      </w:r>
    </w:p>
    <w:p w14:paraId="2888E901" w14:textId="22AEC0FE" w:rsidR="004554CC" w:rsidRDefault="002F174D" w:rsidP="00823DCF">
      <w:pPr>
        <w:widowControl w:val="0"/>
        <w:autoSpaceDE w:val="0"/>
        <w:autoSpaceDN w:val="0"/>
        <w:adjustRightInd w:val="0"/>
        <w:jc w:val="both"/>
      </w:pPr>
      <w:r>
        <w:t xml:space="preserve"> </w:t>
      </w:r>
    </w:p>
    <w:p w14:paraId="4EA990AB" w14:textId="6DF5127E" w:rsidR="00D05E32" w:rsidRDefault="004554CC" w:rsidP="00823DCF">
      <w:pPr>
        <w:widowControl w:val="0"/>
        <w:autoSpaceDE w:val="0"/>
        <w:autoSpaceDN w:val="0"/>
        <w:adjustRightInd w:val="0"/>
        <w:jc w:val="both"/>
      </w:pPr>
      <w:r>
        <w:t>L</w:t>
      </w:r>
      <w:r w:rsidR="00D05E32" w:rsidRPr="00FD7E26">
        <w:t xml:space="preserve">õike </w:t>
      </w:r>
      <w:r w:rsidR="00B25F26">
        <w:t>4</w:t>
      </w:r>
      <w:r w:rsidR="00D05E32" w:rsidRPr="00B87D58">
        <w:t xml:space="preserve"> kohaselt ei või </w:t>
      </w:r>
      <w:r w:rsidR="00D05E32" w:rsidRPr="00D317EF">
        <w:t xml:space="preserve">taotleja </w:t>
      </w:r>
      <w:r w:rsidR="008A6A9A">
        <w:t xml:space="preserve">seadusjärgseks </w:t>
      </w:r>
      <w:r w:rsidR="00D05E32" w:rsidRPr="00D317EF">
        <w:t xml:space="preserve">esindajaks olla isik, keda on karistatud majandusalase, ametialase, varavastase või avaliku usalduse vastase süüteo eest ja tema karistusandmed ei ole karistusregistrist karistusregistri seaduse kohaselt kustutatud. </w:t>
      </w:r>
      <w:r w:rsidR="00A06714">
        <w:t>S</w:t>
      </w:r>
      <w:r w:rsidR="00D05E32" w:rsidRPr="00D317EF">
        <w:t xml:space="preserve">elle nõude </w:t>
      </w:r>
      <w:r w:rsidR="00F04C51">
        <w:t>eesmärk on</w:t>
      </w:r>
      <w:r w:rsidR="00D05E32" w:rsidRPr="00D317EF">
        <w:t xml:space="preserve"> tagada</w:t>
      </w:r>
      <w:r w:rsidR="008A6A9A">
        <w:t xml:space="preserve">, </w:t>
      </w:r>
      <w:r w:rsidR="008A6A9A" w:rsidRPr="0005196C">
        <w:t>et riigi</w:t>
      </w:r>
      <w:r w:rsidR="00D05E32" w:rsidRPr="0005196C">
        <w:t>eelarve</w:t>
      </w:r>
      <w:r w:rsidR="00621260">
        <w:t xml:space="preserve"> </w:t>
      </w:r>
      <w:r w:rsidR="00D05E32" w:rsidRPr="0005196C">
        <w:t>vahende</w:t>
      </w:r>
      <w:r w:rsidR="008A6A9A" w:rsidRPr="0005196C">
        <w:t>id</w:t>
      </w:r>
      <w:r w:rsidR="008A6A9A">
        <w:t xml:space="preserve"> </w:t>
      </w:r>
      <w:r w:rsidR="00D05E32" w:rsidRPr="00D317EF">
        <w:t>kasuta</w:t>
      </w:r>
      <w:r w:rsidR="008A6A9A">
        <w:t>vad usaldusväärsed isikud</w:t>
      </w:r>
      <w:r w:rsidR="00D05E32" w:rsidRPr="00D317EF">
        <w:t>.</w:t>
      </w:r>
      <w:r w:rsidR="008A6A9A" w:rsidRPr="008A6A9A">
        <w:t xml:space="preserve"> </w:t>
      </w:r>
      <w:r w:rsidR="008C192B" w:rsidRPr="00A544D3">
        <w:t xml:space="preserve">Seadusjärgne </w:t>
      </w:r>
      <w:r w:rsidR="008C192B" w:rsidRPr="00487439">
        <w:t>esind</w:t>
      </w:r>
      <w:r w:rsidR="002F174D" w:rsidRPr="00487439">
        <w:t>a</w:t>
      </w:r>
      <w:r w:rsidR="00487439">
        <w:t>mine</w:t>
      </w:r>
      <w:r w:rsidR="008C192B" w:rsidRPr="00A544D3">
        <w:t xml:space="preserve"> on määratud asjaomase seadusega</w:t>
      </w:r>
      <w:r w:rsidR="002F174D">
        <w:t>,</w:t>
      </w:r>
      <w:r w:rsidR="008C192B" w:rsidRPr="00A544D3">
        <w:t xml:space="preserve"> </w:t>
      </w:r>
      <w:r w:rsidR="002F174D">
        <w:t>näiteks</w:t>
      </w:r>
      <w:r w:rsidR="008C192B" w:rsidRPr="00A544D3">
        <w:t xml:space="preserve"> mittetulundusühingut </w:t>
      </w:r>
      <w:r w:rsidR="008C192B">
        <w:t>esindavad mittetulundusühingute seaduse kohaselt juhatuse liikmed</w:t>
      </w:r>
      <w:r w:rsidR="008C192B" w:rsidRPr="00A544D3">
        <w:t>.</w:t>
      </w:r>
    </w:p>
    <w:p w14:paraId="5A1FC2D7" w14:textId="77777777" w:rsidR="003F3DA6" w:rsidRPr="00D317EF" w:rsidRDefault="003F3DA6" w:rsidP="00823DCF">
      <w:pPr>
        <w:widowControl w:val="0"/>
        <w:suppressAutoHyphens/>
        <w:autoSpaceDE w:val="0"/>
        <w:autoSpaceDN w:val="0"/>
        <w:adjustRightInd w:val="0"/>
        <w:jc w:val="both"/>
      </w:pPr>
    </w:p>
    <w:p w14:paraId="214D7169" w14:textId="6DD34D2E" w:rsidR="00C35CEB" w:rsidRPr="00D317EF" w:rsidRDefault="00DB6710" w:rsidP="009F32A7">
      <w:pPr>
        <w:jc w:val="both"/>
      </w:pPr>
      <w:r w:rsidRPr="00D317EF">
        <w:rPr>
          <w:b/>
          <w:bCs/>
          <w:u w:val="single"/>
        </w:rPr>
        <w:t>Eelnõu §-s</w:t>
      </w:r>
      <w:r w:rsidR="00426056">
        <w:rPr>
          <w:b/>
          <w:bCs/>
          <w:u w:val="single"/>
        </w:rPr>
        <w:t xml:space="preserve"> </w:t>
      </w:r>
      <w:r w:rsidR="00A677A6">
        <w:rPr>
          <w:b/>
          <w:bCs/>
          <w:u w:val="single"/>
        </w:rPr>
        <w:t>9</w:t>
      </w:r>
      <w:r w:rsidRPr="003737ED">
        <w:t xml:space="preserve"> </w:t>
      </w:r>
      <w:r w:rsidR="007B0806">
        <w:t>kehtestatakse</w:t>
      </w:r>
      <w:r w:rsidRPr="00FD7E26">
        <w:t xml:space="preserve"> nõuded t</w:t>
      </w:r>
      <w:r w:rsidR="00C35CEB" w:rsidRPr="00D317EF">
        <w:t>aotlus</w:t>
      </w:r>
      <w:r w:rsidRPr="00D317EF">
        <w:t xml:space="preserve">ele. </w:t>
      </w:r>
      <w:r w:rsidR="00692CBD">
        <w:t xml:space="preserve">Võrreldes määrusega </w:t>
      </w:r>
      <w:r w:rsidR="00613DE7">
        <w:t xml:space="preserve">nr </w:t>
      </w:r>
      <w:r w:rsidR="00590EE3">
        <w:t xml:space="preserve">122 </w:t>
      </w:r>
      <w:r w:rsidR="00692CBD">
        <w:t>jäävad</w:t>
      </w:r>
      <w:r w:rsidR="009862AE" w:rsidRPr="00D317EF">
        <w:t xml:space="preserve"> nõuded taotlusele samaks. </w:t>
      </w:r>
    </w:p>
    <w:p w14:paraId="529A3E7A" w14:textId="77777777" w:rsidR="00C35CEB" w:rsidRPr="00D317EF" w:rsidRDefault="00C35CEB" w:rsidP="00823DCF">
      <w:pPr>
        <w:widowControl w:val="0"/>
        <w:autoSpaceDE w:val="0"/>
        <w:autoSpaceDN w:val="0"/>
        <w:adjustRightInd w:val="0"/>
        <w:jc w:val="both"/>
      </w:pPr>
    </w:p>
    <w:p w14:paraId="43E553D6" w14:textId="47294D2B" w:rsidR="006A153F" w:rsidRDefault="000659F2" w:rsidP="00823DCF">
      <w:pPr>
        <w:widowControl w:val="0"/>
        <w:autoSpaceDE w:val="0"/>
        <w:autoSpaceDN w:val="0"/>
        <w:adjustRightInd w:val="0"/>
        <w:jc w:val="both"/>
      </w:pPr>
      <w:r>
        <w:t>L</w:t>
      </w:r>
      <w:r w:rsidR="00C35CEB" w:rsidRPr="00D317EF">
        <w:t>õi</w:t>
      </w:r>
      <w:r w:rsidR="00F04C51">
        <w:t>ke</w:t>
      </w:r>
      <w:r w:rsidR="00C35CEB" w:rsidRPr="00D317EF">
        <w:t xml:space="preserve"> </w:t>
      </w:r>
      <w:r w:rsidR="006A153F">
        <w:t xml:space="preserve">1 </w:t>
      </w:r>
      <w:r w:rsidR="00CC630B">
        <w:t>järgi</w:t>
      </w:r>
      <w:r w:rsidR="00F248EB" w:rsidRPr="00D317EF">
        <w:t xml:space="preserve"> </w:t>
      </w:r>
      <w:r w:rsidR="00853553">
        <w:t xml:space="preserve">peab </w:t>
      </w:r>
      <w:r w:rsidR="00CC630B">
        <w:t xml:space="preserve">taotlus </w:t>
      </w:r>
      <w:r w:rsidR="00B85265">
        <w:t xml:space="preserve">olema esitatud taotlusvoorus ettenähtud vormil </w:t>
      </w:r>
      <w:r w:rsidR="00B85265">
        <w:rPr>
          <w:bdr w:val="none" w:sz="0" w:space="0" w:color="auto" w:frame="1"/>
          <w:lang w:eastAsia="et-EE"/>
        </w:rPr>
        <w:t xml:space="preserve">koos kõigi taotlusvoorus nõutavate </w:t>
      </w:r>
      <w:r w:rsidR="00B85265" w:rsidRPr="00B85265">
        <w:rPr>
          <w:bdr w:val="none" w:sz="0" w:space="0" w:color="auto" w:frame="1"/>
          <w:lang w:eastAsia="et-EE"/>
        </w:rPr>
        <w:t>dokumen</w:t>
      </w:r>
      <w:r w:rsidR="00B85265">
        <w:rPr>
          <w:bdr w:val="none" w:sz="0" w:space="0" w:color="auto" w:frame="1"/>
          <w:lang w:eastAsia="et-EE"/>
        </w:rPr>
        <w:t>tidega. T</w:t>
      </w:r>
      <w:r w:rsidR="00B85265" w:rsidRPr="00B85265">
        <w:rPr>
          <w:bdr w:val="none" w:sz="0" w:space="0" w:color="auto" w:frame="1"/>
          <w:lang w:eastAsia="et-EE"/>
        </w:rPr>
        <w:t xml:space="preserve">aotlus </w:t>
      </w:r>
      <w:r w:rsidR="00B85265">
        <w:rPr>
          <w:bdr w:val="none" w:sz="0" w:space="0" w:color="auto" w:frame="1"/>
          <w:lang w:eastAsia="et-EE"/>
        </w:rPr>
        <w:t xml:space="preserve">tuleb esitada </w:t>
      </w:r>
      <w:r w:rsidR="00B85265" w:rsidRPr="00B85265">
        <w:rPr>
          <w:bdr w:val="none" w:sz="0" w:space="0" w:color="auto" w:frame="1"/>
          <w:lang w:eastAsia="et-EE"/>
        </w:rPr>
        <w:t xml:space="preserve">elektrooniliselt </w:t>
      </w:r>
      <w:r w:rsidR="00B85265">
        <w:rPr>
          <w:bdr w:val="none" w:sz="0" w:space="0" w:color="auto" w:frame="1"/>
          <w:lang w:eastAsia="et-EE"/>
        </w:rPr>
        <w:t xml:space="preserve">ja </w:t>
      </w:r>
      <w:r w:rsidR="002F174D">
        <w:rPr>
          <w:bdr w:val="none" w:sz="0" w:space="0" w:color="auto" w:frame="1"/>
          <w:lang w:eastAsia="et-EE"/>
        </w:rPr>
        <w:t xml:space="preserve">see </w:t>
      </w:r>
      <w:r w:rsidR="00B85265">
        <w:rPr>
          <w:bdr w:val="none" w:sz="0" w:space="0" w:color="auto" w:frame="1"/>
          <w:lang w:eastAsia="et-EE"/>
        </w:rPr>
        <w:t xml:space="preserve">peab olema allkirjastatud </w:t>
      </w:r>
      <w:r w:rsidR="00B85265" w:rsidRPr="00B85265">
        <w:rPr>
          <w:bdr w:val="none" w:sz="0" w:space="0" w:color="auto" w:frame="1"/>
          <w:lang w:eastAsia="et-EE"/>
        </w:rPr>
        <w:t>digitaal</w:t>
      </w:r>
      <w:r w:rsidR="00613DE7">
        <w:rPr>
          <w:bdr w:val="none" w:sz="0" w:space="0" w:color="auto" w:frame="1"/>
          <w:lang w:eastAsia="et-EE"/>
        </w:rPr>
        <w:t>selt</w:t>
      </w:r>
      <w:r w:rsidR="00B85265">
        <w:rPr>
          <w:bdr w:val="none" w:sz="0" w:space="0" w:color="auto" w:frame="1"/>
          <w:lang w:eastAsia="et-EE"/>
        </w:rPr>
        <w:t>. T</w:t>
      </w:r>
      <w:r w:rsidR="00B85265" w:rsidRPr="00B85265">
        <w:rPr>
          <w:bdr w:val="none" w:sz="0" w:space="0" w:color="auto" w:frame="1"/>
          <w:lang w:eastAsia="et-EE"/>
        </w:rPr>
        <w:t xml:space="preserve">aotluses </w:t>
      </w:r>
      <w:r w:rsidR="00B85265">
        <w:rPr>
          <w:bdr w:val="none" w:sz="0" w:space="0" w:color="auto" w:frame="1"/>
          <w:lang w:eastAsia="et-EE"/>
        </w:rPr>
        <w:t xml:space="preserve">peavad olema kõik </w:t>
      </w:r>
      <w:r w:rsidR="00B85265" w:rsidRPr="00B85265">
        <w:rPr>
          <w:bdr w:val="none" w:sz="0" w:space="0" w:color="auto" w:frame="1"/>
          <w:lang w:eastAsia="et-EE"/>
        </w:rPr>
        <w:t>vajalikud andmed taotleja ja projekti kohta</w:t>
      </w:r>
      <w:r w:rsidR="00B85265">
        <w:rPr>
          <w:bdr w:val="none" w:sz="0" w:space="0" w:color="auto" w:frame="1"/>
          <w:lang w:eastAsia="et-EE"/>
        </w:rPr>
        <w:t xml:space="preserve"> ning esitatud andmed peavad olema </w:t>
      </w:r>
      <w:r w:rsidR="00B85265" w:rsidRPr="00B85265">
        <w:rPr>
          <w:bdr w:val="none" w:sz="0" w:space="0" w:color="auto" w:frame="1"/>
          <w:lang w:eastAsia="et-EE"/>
        </w:rPr>
        <w:t>täielikud ja õiged</w:t>
      </w:r>
      <w:r w:rsidR="00B85265">
        <w:rPr>
          <w:bdr w:val="none" w:sz="0" w:space="0" w:color="auto" w:frame="1"/>
          <w:lang w:eastAsia="et-EE"/>
        </w:rPr>
        <w:t xml:space="preserve">. </w:t>
      </w:r>
      <w:r w:rsidR="00613DE7">
        <w:rPr>
          <w:bdr w:val="none" w:sz="0" w:space="0" w:color="auto" w:frame="1"/>
          <w:lang w:eastAsia="et-EE"/>
        </w:rPr>
        <w:t>T</w:t>
      </w:r>
      <w:r w:rsidR="00B85265" w:rsidRPr="00B85265">
        <w:rPr>
          <w:bdr w:val="none" w:sz="0" w:space="0" w:color="auto" w:frame="1"/>
          <w:lang w:eastAsia="et-EE"/>
        </w:rPr>
        <w:t xml:space="preserve">aotlus </w:t>
      </w:r>
      <w:r w:rsidR="008F3AC1">
        <w:rPr>
          <w:bdr w:val="none" w:sz="0" w:space="0" w:color="auto" w:frame="1"/>
          <w:lang w:eastAsia="et-EE"/>
        </w:rPr>
        <w:t>ja selles kirjeldatud projekti tegevuste elluviimine</w:t>
      </w:r>
      <w:r w:rsidR="002F0BE4">
        <w:rPr>
          <w:bdr w:val="none" w:sz="0" w:space="0" w:color="auto" w:frame="1"/>
          <w:lang w:eastAsia="et-EE"/>
        </w:rPr>
        <w:t xml:space="preserve"> </w:t>
      </w:r>
      <w:r w:rsidR="00613DE7">
        <w:rPr>
          <w:bdr w:val="none" w:sz="0" w:space="0" w:color="auto" w:frame="1"/>
          <w:lang w:eastAsia="et-EE"/>
        </w:rPr>
        <w:t xml:space="preserve">peab </w:t>
      </w:r>
      <w:r w:rsidR="00B85265" w:rsidRPr="00B85265">
        <w:rPr>
          <w:bdr w:val="none" w:sz="0" w:space="0" w:color="auto" w:frame="1"/>
          <w:lang w:eastAsia="et-EE"/>
        </w:rPr>
        <w:t>vasta</w:t>
      </w:r>
      <w:r w:rsidR="00613DE7">
        <w:rPr>
          <w:bdr w:val="none" w:sz="0" w:space="0" w:color="auto" w:frame="1"/>
          <w:lang w:eastAsia="et-EE"/>
        </w:rPr>
        <w:t>ma</w:t>
      </w:r>
      <w:r w:rsidR="00B85265" w:rsidRPr="00B85265">
        <w:rPr>
          <w:bdr w:val="none" w:sz="0" w:space="0" w:color="auto" w:frame="1"/>
          <w:lang w:eastAsia="et-EE"/>
        </w:rPr>
        <w:t xml:space="preserve"> </w:t>
      </w:r>
      <w:r w:rsidR="00B85265" w:rsidRPr="00B85265">
        <w:rPr>
          <w:lang w:eastAsia="et-EE"/>
        </w:rPr>
        <w:t xml:space="preserve">taotlusvooru eesmärkidele ja </w:t>
      </w:r>
      <w:r w:rsidR="008F3AC1">
        <w:rPr>
          <w:lang w:eastAsia="et-EE"/>
        </w:rPr>
        <w:t>tingimustele ning ette</w:t>
      </w:r>
      <w:r w:rsidR="00613DE7">
        <w:rPr>
          <w:lang w:eastAsia="et-EE"/>
        </w:rPr>
        <w:t xml:space="preserve"> peab </w:t>
      </w:r>
      <w:r w:rsidR="00B85265" w:rsidRPr="00B85265">
        <w:rPr>
          <w:lang w:eastAsia="et-EE"/>
        </w:rPr>
        <w:t>nä</w:t>
      </w:r>
      <w:r w:rsidR="00613DE7">
        <w:rPr>
          <w:lang w:eastAsia="et-EE"/>
        </w:rPr>
        <w:t>gema</w:t>
      </w:r>
      <w:r w:rsidR="00B85265" w:rsidRPr="00B85265">
        <w:rPr>
          <w:lang w:eastAsia="et-EE"/>
        </w:rPr>
        <w:t xml:space="preserve"> tulemuste saavutamise</w:t>
      </w:r>
      <w:r w:rsidR="00F248EB" w:rsidRPr="00D317EF">
        <w:t>.</w:t>
      </w:r>
      <w:r w:rsidR="004A05E5">
        <w:t xml:space="preserve"> </w:t>
      </w:r>
      <w:r w:rsidR="006A153F" w:rsidRPr="006A153F">
        <w:t>Taotleja määrab oma projekti abikõlblikkuse perioodi kavandatava tegevuste elluviimise ajakava järgi. Taotluses peab olema märgitud taotletava toetuse summa ja selle protsentuaalne osakaal abikõlblikest kuludest ning see peab jääma taotlusvoorus lubatu piiresse.</w:t>
      </w:r>
      <w:r w:rsidR="00633917">
        <w:t xml:space="preserve"> </w:t>
      </w:r>
    </w:p>
    <w:p w14:paraId="49D697AF" w14:textId="77777777" w:rsidR="00633917" w:rsidRDefault="00633917" w:rsidP="00633917">
      <w:pPr>
        <w:widowControl w:val="0"/>
        <w:autoSpaceDE w:val="0"/>
        <w:autoSpaceDN w:val="0"/>
        <w:adjustRightInd w:val="0"/>
        <w:jc w:val="both"/>
      </w:pPr>
    </w:p>
    <w:p w14:paraId="052E0963" w14:textId="2E53F952" w:rsidR="00633917" w:rsidRDefault="00633917" w:rsidP="00823DCF">
      <w:pPr>
        <w:widowControl w:val="0"/>
        <w:autoSpaceDE w:val="0"/>
        <w:autoSpaceDN w:val="0"/>
        <w:adjustRightInd w:val="0"/>
        <w:jc w:val="both"/>
      </w:pPr>
      <w:r w:rsidRPr="00633917">
        <w:t xml:space="preserve">Projektitaotluse menetlemine on olemuselt haldusmenetlus ja sellele kohaldub HMS. </w:t>
      </w:r>
      <w:proofErr w:type="spellStart"/>
      <w:r w:rsidRPr="00633917">
        <w:t>HMS</w:t>
      </w:r>
      <w:r w:rsidR="00A7071B">
        <w:t>i</w:t>
      </w:r>
      <w:proofErr w:type="spellEnd"/>
      <w:r w:rsidRPr="00633917">
        <w:t xml:space="preserve"> § 20 </w:t>
      </w:r>
      <w:r w:rsidR="00764E0A">
        <w:t xml:space="preserve"> näeb ette</w:t>
      </w:r>
      <w:r w:rsidRPr="00633917">
        <w:t>, et haldusmenetluse keel on eesti keel ning et haldusmenetluses kasutatakse võõrkeeli keeleseaduses sätestatud korras. Välisministrile ei ole seadusega antud volitust kehtestada määrusega menetluskeeleks mõni muu keel.</w:t>
      </w:r>
      <w:r>
        <w:t xml:space="preserve"> </w:t>
      </w:r>
      <w:r w:rsidRPr="00633917">
        <w:t xml:space="preserve">Eesti Vabariigi põhiseaduse </w:t>
      </w:r>
      <w:r w:rsidR="00466A6A">
        <w:t xml:space="preserve">(PS) </w:t>
      </w:r>
      <w:r w:rsidRPr="00633917">
        <w:t>preambul kohustab tagama eesti rahvuse, keele ja kultuuri säilimise läbi aegade</w:t>
      </w:r>
      <w:r w:rsidR="00F26698">
        <w:t>,</w:t>
      </w:r>
      <w:r w:rsidRPr="00633917">
        <w:t xml:space="preserve"> § 6 järgi on riigikeel eesti keel ja § 52 l</w:t>
      </w:r>
      <w:r w:rsidR="00F26698">
        <w:t>õike</w:t>
      </w:r>
      <w:r w:rsidRPr="00633917">
        <w:t xml:space="preserve"> 1 kohaselt </w:t>
      </w:r>
      <w:r w:rsidR="00F26698">
        <w:t xml:space="preserve">on eesti keel </w:t>
      </w:r>
      <w:r w:rsidRPr="00633917">
        <w:t>ka riigiasutuste asjaajamise keel. Keele</w:t>
      </w:r>
      <w:r w:rsidR="00F26698">
        <w:t>seaduse</w:t>
      </w:r>
      <w:r w:rsidRPr="00633917">
        <w:t xml:space="preserve"> § 12 l</w:t>
      </w:r>
      <w:r w:rsidR="001C0D94">
        <w:t>õikest</w:t>
      </w:r>
      <w:r w:rsidRPr="00633917">
        <w:t xml:space="preserve"> 1 tuleneb asutusele kaalutlusõigus otsustamaks, kas nõuda võõrkeelse avalduse või dokumendi esitajalt selle tõlget eesti keelde. Seejuures tuleb esmajoones arvestada avalikku huvi, et asjaajamine ametiasutustes toimuks eesti keeles kui riigikeeles. Suhtlus saab toimuda muus kui eesti keeles erandlikel juhtudel. </w:t>
      </w:r>
      <w:r w:rsidR="00231000">
        <w:t>Seetõttu tuleb ka taotlused esitada eesti keeles.</w:t>
      </w:r>
    </w:p>
    <w:p w14:paraId="302FE9DA" w14:textId="77777777" w:rsidR="006A153F" w:rsidRDefault="006A153F" w:rsidP="00823DCF">
      <w:pPr>
        <w:widowControl w:val="0"/>
        <w:autoSpaceDE w:val="0"/>
        <w:autoSpaceDN w:val="0"/>
        <w:adjustRightInd w:val="0"/>
        <w:jc w:val="both"/>
      </w:pPr>
    </w:p>
    <w:p w14:paraId="5953EFD6" w14:textId="2F16C7A1" w:rsidR="000659F2" w:rsidRDefault="000659F2" w:rsidP="00823DCF">
      <w:pPr>
        <w:widowControl w:val="0"/>
        <w:autoSpaceDE w:val="0"/>
        <w:autoSpaceDN w:val="0"/>
        <w:adjustRightInd w:val="0"/>
        <w:jc w:val="both"/>
      </w:pPr>
      <w:r w:rsidRPr="000659F2">
        <w:t xml:space="preserve">Lõikes </w:t>
      </w:r>
      <w:r w:rsidR="006A153F">
        <w:t>2</w:t>
      </w:r>
      <w:r w:rsidRPr="000659F2">
        <w:t xml:space="preserve"> sätestatakse taotlejale täiendav</w:t>
      </w:r>
      <w:r>
        <w:t>a</w:t>
      </w:r>
      <w:r w:rsidRPr="000659F2">
        <w:t xml:space="preserve"> teabe esitamise kohustus. Selleks, et vältida samade tegevuste ning sarnaste eesmärkide ja tulemuste saavutamise </w:t>
      </w:r>
      <w:proofErr w:type="spellStart"/>
      <w:r w:rsidRPr="000659F2">
        <w:t>topeltfinantseerimist</w:t>
      </w:r>
      <w:proofErr w:type="spellEnd"/>
      <w:r w:rsidRPr="000659F2">
        <w:t xml:space="preserve">, kohustub taotleja esitama toetuse andjale teabe, kui ta on projektile või projekti osadele tegevustele taotlenud </w:t>
      </w:r>
      <w:r w:rsidRPr="000659F2">
        <w:lastRenderedPageBreak/>
        <w:t>samal ajal toetust mõnest teisest meetmest või riigisisestest või muudest välisabi vahenditest. Toetust ei tohi taotleda kulule, millele on toetus juba eraldatud. Igal juhul ei tohi projektis toetatavaid tegevusi ehk kulusid topelt finantseerida.</w:t>
      </w:r>
    </w:p>
    <w:p w14:paraId="17F53E83" w14:textId="366BE4F5" w:rsidR="00754B3B" w:rsidRDefault="00754B3B" w:rsidP="00823DCF">
      <w:pPr>
        <w:widowControl w:val="0"/>
        <w:autoSpaceDE w:val="0"/>
        <w:autoSpaceDN w:val="0"/>
        <w:adjustRightInd w:val="0"/>
        <w:jc w:val="both"/>
      </w:pPr>
    </w:p>
    <w:p w14:paraId="643B5BC6" w14:textId="66BBA5E7" w:rsidR="00754B3B" w:rsidRPr="00D317EF" w:rsidRDefault="00BE45F7" w:rsidP="00823DCF">
      <w:pPr>
        <w:widowControl w:val="0"/>
        <w:autoSpaceDE w:val="0"/>
        <w:autoSpaceDN w:val="0"/>
        <w:adjustRightInd w:val="0"/>
        <w:jc w:val="both"/>
      </w:pPr>
      <w:r>
        <w:t xml:space="preserve">Lõike 3 kohaselt peab </w:t>
      </w:r>
      <w:r w:rsidR="00754B3B">
        <w:t>t</w:t>
      </w:r>
      <w:r w:rsidR="00754B3B" w:rsidRPr="00754B3B">
        <w:t xml:space="preserve">aotleja </w:t>
      </w:r>
      <w:r w:rsidR="00A92915">
        <w:t xml:space="preserve">taotlust koostades </w:t>
      </w:r>
      <w:r w:rsidR="00754B3B" w:rsidRPr="00754B3B">
        <w:t xml:space="preserve">arvestama, et </w:t>
      </w:r>
      <w:r w:rsidR="00E75C3E">
        <w:t>tema</w:t>
      </w:r>
      <w:r w:rsidR="00E75C3E" w:rsidRPr="00754B3B">
        <w:t xml:space="preserve"> </w:t>
      </w:r>
      <w:r w:rsidR="00754B3B">
        <w:t xml:space="preserve">enda </w:t>
      </w:r>
      <w:r w:rsidR="0064057B">
        <w:t xml:space="preserve">tegevuse </w:t>
      </w:r>
      <w:r w:rsidR="00754B3B" w:rsidRPr="00754B3B">
        <w:t>kulud võivad moodustada projekti eelarves kuni 7% abikõlblike kulude kogumaksumusest.</w:t>
      </w:r>
      <w:r w:rsidR="00346727">
        <w:t xml:space="preserve"> </w:t>
      </w:r>
      <w:r w:rsidR="00D14977">
        <w:t>Eesmärk on anda r</w:t>
      </w:r>
      <w:r w:rsidR="00E8134B">
        <w:t xml:space="preserve">iigieelarvest </w:t>
      </w:r>
      <w:r w:rsidR="00E8134B" w:rsidRPr="00E8134B">
        <w:t xml:space="preserve">toetust </w:t>
      </w:r>
      <w:r w:rsidR="00E8134B">
        <w:t xml:space="preserve">projektide </w:t>
      </w:r>
      <w:r w:rsidR="00D14977">
        <w:t xml:space="preserve">tegevuste </w:t>
      </w:r>
      <w:r w:rsidR="00E8134B">
        <w:t xml:space="preserve">elluviimiseks ja mitte taotleja </w:t>
      </w:r>
      <w:r w:rsidR="00E8134B" w:rsidRPr="00E8134B">
        <w:t>tegevuskulude katteks</w:t>
      </w:r>
      <w:r w:rsidR="00E8134B">
        <w:t xml:space="preserve">. </w:t>
      </w:r>
      <w:r w:rsidR="00346727" w:rsidRPr="00346727">
        <w:t xml:space="preserve">Väljakujunenud üldise praktika kohaselt peaksid </w:t>
      </w:r>
      <w:r w:rsidR="0064057B">
        <w:t xml:space="preserve">taotleja enda tegevuse </w:t>
      </w:r>
      <w:r w:rsidR="00346727" w:rsidRPr="00346727">
        <w:t xml:space="preserve">kulud üldjuhul jääma alla 10%, </w:t>
      </w:r>
      <w:r>
        <w:t>mis</w:t>
      </w:r>
      <w:r w:rsidR="00346727" w:rsidRPr="00346727">
        <w:t xml:space="preserve">tõttu on </w:t>
      </w:r>
      <w:r w:rsidR="00E75C3E">
        <w:t xml:space="preserve">toetuse eesmärki silmas pidades </w:t>
      </w:r>
      <w:r w:rsidR="00346727" w:rsidRPr="00346727">
        <w:t>7% mõistlik määr</w:t>
      </w:r>
      <w:r w:rsidR="00E75C3E">
        <w:t>.</w:t>
      </w:r>
      <w:r w:rsidR="00E8134B">
        <w:t xml:space="preserve"> </w:t>
      </w:r>
      <w:r w:rsidR="00E8134B" w:rsidRPr="00E8134B">
        <w:t xml:space="preserve">Selleks, et tagada kohaliku koostööpartneri areng ja vastata rahvusvahelistele </w:t>
      </w:r>
      <w:proofErr w:type="spellStart"/>
      <w:r w:rsidR="00E8134B" w:rsidRPr="00E8134B">
        <w:t>kohalikustamise</w:t>
      </w:r>
      <w:proofErr w:type="spellEnd"/>
      <w:r w:rsidR="00E8134B" w:rsidRPr="00E8134B">
        <w:t xml:space="preserve"> soovitustele</w:t>
      </w:r>
      <w:r w:rsidR="000D5344">
        <w:t>,</w:t>
      </w:r>
      <w:r w:rsidR="00E8134B" w:rsidRPr="00E8134B">
        <w:t xml:space="preserve"> võib toetuse taotleja taotluses ette näha ka koostööpartneri kaudsete kulude katmise kuni 7% ulatuses. 7% võib olla mõlema, nii taotleja kui ka partneri kaudsete kulude </w:t>
      </w:r>
      <w:r w:rsidR="009E1181">
        <w:t>osa</w:t>
      </w:r>
      <w:r w:rsidR="00E8134B" w:rsidRPr="00E8134B">
        <w:t xml:space="preserve"> (kokku 7+7).</w:t>
      </w:r>
    </w:p>
    <w:p w14:paraId="15205299" w14:textId="77777777" w:rsidR="006D0927" w:rsidRPr="00D317EF" w:rsidRDefault="006D0927" w:rsidP="00823DCF">
      <w:pPr>
        <w:widowControl w:val="0"/>
        <w:suppressAutoHyphens/>
        <w:autoSpaceDE w:val="0"/>
        <w:autoSpaceDN w:val="0"/>
        <w:adjustRightInd w:val="0"/>
        <w:jc w:val="both"/>
      </w:pPr>
    </w:p>
    <w:p w14:paraId="19C6F8C8" w14:textId="4066B1A1" w:rsidR="00876982" w:rsidRDefault="00A71986" w:rsidP="00D5731F">
      <w:pPr>
        <w:jc w:val="both"/>
      </w:pPr>
      <w:r w:rsidRPr="00E524ED">
        <w:rPr>
          <w:b/>
          <w:bCs/>
          <w:u w:val="single"/>
        </w:rPr>
        <w:t>Eelnõu</w:t>
      </w:r>
      <w:r w:rsidRPr="00FD7E26">
        <w:rPr>
          <w:b/>
          <w:bCs/>
          <w:u w:val="single"/>
        </w:rPr>
        <w:t xml:space="preserve"> </w:t>
      </w:r>
      <w:r w:rsidR="00560ED8" w:rsidRPr="00FD7E26">
        <w:rPr>
          <w:b/>
          <w:bCs/>
          <w:u w:val="single"/>
        </w:rPr>
        <w:t>§</w:t>
      </w:r>
      <w:r w:rsidR="00F04C51" w:rsidRPr="00B87D58">
        <w:rPr>
          <w:b/>
          <w:bCs/>
          <w:u w:val="single"/>
        </w:rPr>
        <w:t>-</w:t>
      </w:r>
      <w:r w:rsidR="000659F2" w:rsidRPr="00FE42EE">
        <w:rPr>
          <w:b/>
          <w:bCs/>
          <w:u w:val="single"/>
        </w:rPr>
        <w:t xml:space="preserve">s </w:t>
      </w:r>
      <w:r w:rsidR="00560ED8" w:rsidRPr="00FE42EE">
        <w:rPr>
          <w:b/>
          <w:bCs/>
          <w:u w:val="single"/>
        </w:rPr>
        <w:t>1</w:t>
      </w:r>
      <w:r w:rsidR="000659F2" w:rsidRPr="00FE42EE">
        <w:rPr>
          <w:b/>
          <w:bCs/>
          <w:u w:val="single"/>
        </w:rPr>
        <w:t>0</w:t>
      </w:r>
      <w:r w:rsidRPr="006541FA">
        <w:t xml:space="preserve"> </w:t>
      </w:r>
      <w:bookmarkStart w:id="8" w:name="_Hlk205488567"/>
      <w:r w:rsidR="000659F2" w:rsidRPr="006541FA">
        <w:t xml:space="preserve">sätestatakse taotluse </w:t>
      </w:r>
      <w:r w:rsidR="000659F2" w:rsidRPr="00497CE7">
        <w:t xml:space="preserve">esitamise </w:t>
      </w:r>
      <w:r w:rsidR="00B21D57">
        <w:t>nõuded</w:t>
      </w:r>
      <w:bookmarkEnd w:id="8"/>
      <w:r w:rsidR="00B93761" w:rsidRPr="001772A0">
        <w:t xml:space="preserve">. </w:t>
      </w:r>
      <w:r w:rsidR="00C40EEF">
        <w:t>T</w:t>
      </w:r>
      <w:r w:rsidR="000659F2" w:rsidRPr="000659F2">
        <w:t>aotlus</w:t>
      </w:r>
      <w:r w:rsidR="004E27A4">
        <w:t>e</w:t>
      </w:r>
      <w:r w:rsidR="000659F2" w:rsidRPr="000659F2">
        <w:t xml:space="preserve"> </w:t>
      </w:r>
      <w:r w:rsidR="004E27A4">
        <w:t>saab esitada taotlejat esindav isik</w:t>
      </w:r>
      <w:r w:rsidR="000659F2" w:rsidRPr="000659F2">
        <w:t xml:space="preserve"> taotlusvooru </w:t>
      </w:r>
      <w:r w:rsidR="00C40EEF">
        <w:t>tingimustes ettenähtud</w:t>
      </w:r>
      <w:r w:rsidR="000659F2" w:rsidRPr="000659F2">
        <w:t xml:space="preserve"> tähtaja jooksul. </w:t>
      </w:r>
      <w:r w:rsidR="00A61A5D">
        <w:t xml:space="preserve">Haldusmenetluses võib </w:t>
      </w:r>
      <w:r w:rsidR="008C192B">
        <w:t>taotleja kasutada esindajat</w:t>
      </w:r>
      <w:r w:rsidR="002B0B24">
        <w:t xml:space="preserve">, kelleks </w:t>
      </w:r>
      <w:r w:rsidR="008C192B">
        <w:t xml:space="preserve">võib </w:t>
      </w:r>
      <w:r w:rsidR="008A6A9A" w:rsidRPr="008A6A9A">
        <w:t>olla nii seadusest tulenev (näiteks juhatuse liige) kui ka lepinguline esindaja.</w:t>
      </w:r>
      <w:r w:rsidR="008A6A9A">
        <w:t xml:space="preserve"> </w:t>
      </w:r>
      <w:r w:rsidR="00A22A8E">
        <w:t xml:space="preserve">Oluline on, et </w:t>
      </w:r>
      <w:r w:rsidR="002B0B24">
        <w:t xml:space="preserve">taotluse esitajal oleks taotleja </w:t>
      </w:r>
      <w:r w:rsidR="00A22A8E">
        <w:t>esind</w:t>
      </w:r>
      <w:r w:rsidR="002B0B24">
        <w:t>amise õigus</w:t>
      </w:r>
      <w:r w:rsidR="00A22A8E">
        <w:t xml:space="preserve">, kas seadusest tulenevalt või </w:t>
      </w:r>
      <w:r w:rsidR="002B0B24">
        <w:t xml:space="preserve">antud </w:t>
      </w:r>
      <w:r w:rsidR="00D36E21">
        <w:t xml:space="preserve">kirjaliku </w:t>
      </w:r>
      <w:r w:rsidR="002B0B24">
        <w:t>volitus</w:t>
      </w:r>
      <w:r w:rsidR="00D36E21">
        <w:t>ega</w:t>
      </w:r>
      <w:r w:rsidR="002B0B24">
        <w:t xml:space="preserve">. </w:t>
      </w:r>
    </w:p>
    <w:p w14:paraId="78E6E3F8" w14:textId="77777777" w:rsidR="00876982" w:rsidRDefault="00876982" w:rsidP="00D5731F">
      <w:pPr>
        <w:jc w:val="both"/>
      </w:pPr>
    </w:p>
    <w:p w14:paraId="767D324F" w14:textId="3EB9550A" w:rsidR="00AE3A1C" w:rsidRDefault="000659F2" w:rsidP="00D5731F">
      <w:pPr>
        <w:jc w:val="both"/>
      </w:pPr>
      <w:r w:rsidRPr="000659F2">
        <w:t>Tähtajaks esitatud taotlus peab olema esitatud ettenähtud viisil ja vormil koos nõutud dokumentidega.</w:t>
      </w:r>
      <w:r w:rsidR="002536CB">
        <w:t xml:space="preserve"> </w:t>
      </w:r>
      <w:r w:rsidR="00AE3A1C" w:rsidRPr="00AE3A1C">
        <w:t xml:space="preserve">Kui tähtaeg on mööda lastud mõjuval põhjusel, võib </w:t>
      </w:r>
      <w:r w:rsidR="000D5344">
        <w:t xml:space="preserve">toetuse andja </w:t>
      </w:r>
      <w:proofErr w:type="spellStart"/>
      <w:r w:rsidR="00AE3A1C">
        <w:t>HMS</w:t>
      </w:r>
      <w:r w:rsidR="00A7071B">
        <w:t>i</w:t>
      </w:r>
      <w:proofErr w:type="spellEnd"/>
      <w:r w:rsidR="00AE3A1C">
        <w:t xml:space="preserve"> §-s 34 sätestatud korras </w:t>
      </w:r>
      <w:r w:rsidR="00AE3A1C" w:rsidRPr="00AE3A1C">
        <w:t>oma algatusel või menetlusosalise taotlusel tähtaja ennistada</w:t>
      </w:r>
      <w:r w:rsidR="00AE3A1C">
        <w:t xml:space="preserve">. </w:t>
      </w:r>
      <w:r w:rsidR="00AE3A1C" w:rsidRPr="00AE3A1C">
        <w:t xml:space="preserve">Menetlustähtaja ennistamise üle </w:t>
      </w:r>
      <w:r w:rsidR="00AE3A1C">
        <w:t>otsusta</w:t>
      </w:r>
      <w:r w:rsidR="00EC7B11">
        <w:t>b</w:t>
      </w:r>
      <w:r w:rsidR="00AE3A1C">
        <w:t xml:space="preserve"> toetuse andja</w:t>
      </w:r>
      <w:r w:rsidR="00AE3A1C" w:rsidRPr="00AE3A1C">
        <w:t>.</w:t>
      </w:r>
    </w:p>
    <w:p w14:paraId="314B0CC3" w14:textId="2735647E" w:rsidR="002536CB" w:rsidRDefault="002536CB" w:rsidP="00D5731F">
      <w:pPr>
        <w:jc w:val="both"/>
      </w:pPr>
    </w:p>
    <w:p w14:paraId="465CEC79" w14:textId="0F7681A7" w:rsidR="002536CB" w:rsidRPr="00D317EF" w:rsidRDefault="002536CB" w:rsidP="00D5731F">
      <w:pPr>
        <w:jc w:val="both"/>
      </w:pPr>
      <w:r>
        <w:t xml:space="preserve">Lõikes 5 nähakse </w:t>
      </w:r>
      <w:r w:rsidR="00B21D57">
        <w:t>samamoodi kui</w:t>
      </w:r>
      <w:r w:rsidR="00E75C3E">
        <w:t xml:space="preserve"> </w:t>
      </w:r>
      <w:r>
        <w:t xml:space="preserve">määrusega nr 122 ette taotleja kohustus aidata igati kaasa taotlusvoorus taotluse menetlemisele ja </w:t>
      </w:r>
      <w:r w:rsidR="000D5344">
        <w:t xml:space="preserve">anda </w:t>
      </w:r>
      <w:r>
        <w:t>vajalik</w:t>
      </w:r>
      <w:r w:rsidR="000D5344">
        <w:t>k</w:t>
      </w:r>
      <w:r>
        <w:t>u tea</w:t>
      </w:r>
      <w:r w:rsidR="000D5344">
        <w:t>vet</w:t>
      </w:r>
      <w:r>
        <w:t>.</w:t>
      </w:r>
    </w:p>
    <w:p w14:paraId="647D2858" w14:textId="77777777" w:rsidR="00560ED8" w:rsidRPr="00D317EF" w:rsidRDefault="00560ED8" w:rsidP="00823DCF">
      <w:pPr>
        <w:jc w:val="both"/>
      </w:pPr>
    </w:p>
    <w:p w14:paraId="0CFB61A2" w14:textId="725A9039" w:rsidR="00A30CB2" w:rsidRPr="00FE42EE" w:rsidRDefault="00A30CB2">
      <w:pPr>
        <w:jc w:val="both"/>
      </w:pPr>
      <w:r w:rsidRPr="00341D6E">
        <w:rPr>
          <w:b/>
          <w:bCs/>
        </w:rPr>
        <w:t>Kolmanda peatüki</w:t>
      </w:r>
      <w:r w:rsidR="00E75C3E">
        <w:rPr>
          <w:b/>
          <w:bCs/>
        </w:rPr>
        <w:t>ga</w:t>
      </w:r>
      <w:r w:rsidRPr="00341D6E">
        <w:rPr>
          <w:b/>
          <w:bCs/>
        </w:rPr>
        <w:t xml:space="preserve"> </w:t>
      </w:r>
      <w:r w:rsidRPr="00FD7E26">
        <w:t>reguleeritakse toetuse andmise menetlust taotlusvoorus.</w:t>
      </w:r>
    </w:p>
    <w:p w14:paraId="1A7B3062" w14:textId="77777777" w:rsidR="00A30CB2" w:rsidRDefault="00A30CB2" w:rsidP="00823DCF">
      <w:pPr>
        <w:jc w:val="both"/>
        <w:rPr>
          <w:b/>
          <w:u w:val="single"/>
        </w:rPr>
      </w:pPr>
    </w:p>
    <w:p w14:paraId="50DF5EE1" w14:textId="06C4F73D" w:rsidR="003E75F5" w:rsidRDefault="00A21332" w:rsidP="00DA4177">
      <w:pPr>
        <w:widowControl w:val="0"/>
        <w:autoSpaceDE w:val="0"/>
        <w:autoSpaceDN w:val="0"/>
        <w:adjustRightInd w:val="0"/>
        <w:jc w:val="both"/>
      </w:pPr>
      <w:r w:rsidRPr="00FD7E26">
        <w:rPr>
          <w:b/>
          <w:bCs/>
          <w:u w:val="single"/>
        </w:rPr>
        <w:t xml:space="preserve">Eelnõu </w:t>
      </w:r>
      <w:r w:rsidR="00560ED8" w:rsidRPr="00FD7E26">
        <w:rPr>
          <w:b/>
          <w:bCs/>
          <w:u w:val="single"/>
        </w:rPr>
        <w:t>§</w:t>
      </w:r>
      <w:r w:rsidR="000829BF" w:rsidRPr="00B87D58">
        <w:rPr>
          <w:b/>
          <w:bCs/>
          <w:u w:val="single"/>
        </w:rPr>
        <w:t>-</w:t>
      </w:r>
      <w:r w:rsidR="00E75C3E">
        <w:rPr>
          <w:b/>
          <w:bCs/>
          <w:u w:val="single"/>
        </w:rPr>
        <w:t>ga</w:t>
      </w:r>
      <w:r w:rsidR="00560ED8" w:rsidRPr="00FE42EE">
        <w:rPr>
          <w:b/>
          <w:bCs/>
          <w:u w:val="single"/>
        </w:rPr>
        <w:t xml:space="preserve"> 1</w:t>
      </w:r>
      <w:r w:rsidR="0094346D" w:rsidRPr="00FE42EE">
        <w:rPr>
          <w:b/>
          <w:bCs/>
          <w:u w:val="single"/>
        </w:rPr>
        <w:t>1</w:t>
      </w:r>
      <w:r w:rsidRPr="00FE42EE">
        <w:t xml:space="preserve"> </w:t>
      </w:r>
      <w:r w:rsidRPr="00D317EF">
        <w:t>reguleeri</w:t>
      </w:r>
      <w:r w:rsidR="000829BF">
        <w:t>takse</w:t>
      </w:r>
      <w:r w:rsidRPr="00D317EF">
        <w:t xml:space="preserve"> t</w:t>
      </w:r>
      <w:r w:rsidR="00560ED8" w:rsidRPr="00D317EF">
        <w:t xml:space="preserve">aotluse </w:t>
      </w:r>
      <w:r w:rsidR="0094346D">
        <w:t>menetlemist</w:t>
      </w:r>
      <w:r w:rsidR="00E66B83">
        <w:t>.</w:t>
      </w:r>
      <w:r w:rsidR="00D81651">
        <w:t xml:space="preserve"> </w:t>
      </w:r>
      <w:r w:rsidR="005D03A2" w:rsidRPr="005D03A2">
        <w:t xml:space="preserve">Taotluste läbivaatamise käigus kontrollitakse nii taotleja kui </w:t>
      </w:r>
      <w:r w:rsidR="000D5344">
        <w:t xml:space="preserve">ka </w:t>
      </w:r>
      <w:r w:rsidR="005D03A2" w:rsidRPr="005D03A2">
        <w:t>taotluse vastavust määruse nõuetele ja taotlusvooru tingimustele.</w:t>
      </w:r>
      <w:r w:rsidR="005D03A2" w:rsidRPr="005D03A2" w:rsidDel="003E75F5">
        <w:t xml:space="preserve"> </w:t>
      </w:r>
      <w:r w:rsidR="003E75F5">
        <w:t>Kui määruses ei ole ette nähtud teis</w:t>
      </w:r>
      <w:r w:rsidR="00D81AC5">
        <w:t>iti</w:t>
      </w:r>
      <w:r w:rsidR="003E75F5">
        <w:t xml:space="preserve">, lähtutakse taotluse menetlemisel </w:t>
      </w:r>
      <w:proofErr w:type="spellStart"/>
      <w:r w:rsidR="0043134D">
        <w:t>HMS</w:t>
      </w:r>
      <w:r w:rsidR="00621149">
        <w:t>i</w:t>
      </w:r>
      <w:r w:rsidR="003E75F5" w:rsidRPr="000A4351">
        <w:t>s</w:t>
      </w:r>
      <w:r w:rsidR="00D81AC5">
        <w:t>t</w:t>
      </w:r>
      <w:proofErr w:type="spellEnd"/>
      <w:r w:rsidR="003E75F5" w:rsidRPr="000A4351">
        <w:t>.</w:t>
      </w:r>
      <w:r w:rsidR="003E75F5">
        <w:t xml:space="preserve"> </w:t>
      </w:r>
    </w:p>
    <w:p w14:paraId="6F828D1D" w14:textId="77777777" w:rsidR="003E75F5" w:rsidRDefault="003E75F5" w:rsidP="00DA4177">
      <w:pPr>
        <w:widowControl w:val="0"/>
        <w:autoSpaceDE w:val="0"/>
        <w:autoSpaceDN w:val="0"/>
        <w:adjustRightInd w:val="0"/>
        <w:jc w:val="both"/>
      </w:pPr>
    </w:p>
    <w:p w14:paraId="158E113D" w14:textId="6541B173" w:rsidR="00DA4177" w:rsidRPr="00FE42EE" w:rsidRDefault="00DA4177">
      <w:pPr>
        <w:widowControl w:val="0"/>
        <w:autoSpaceDE w:val="0"/>
        <w:autoSpaceDN w:val="0"/>
        <w:adjustRightInd w:val="0"/>
        <w:jc w:val="both"/>
      </w:pPr>
      <w:r w:rsidRPr="00FD7E26">
        <w:t>Lõikes 1 sätestatakse</w:t>
      </w:r>
      <w:r w:rsidR="000A4351" w:rsidRPr="00B87D58">
        <w:t xml:space="preserve"> keskuse senises</w:t>
      </w:r>
      <w:r w:rsidR="00F8472F">
        <w:t>t</w:t>
      </w:r>
      <w:r w:rsidR="000A4351" w:rsidRPr="00B87D58">
        <w:t xml:space="preserve"> praktikast ja kogemusest lähtudes</w:t>
      </w:r>
      <w:r w:rsidRPr="00FE42EE">
        <w:t xml:space="preserve">, et toetuse andja menetleb taotlust kuni 60 tööpäeva taotlusvooru sulgemisest arvates. </w:t>
      </w:r>
      <w:r w:rsidR="005D03A2" w:rsidRPr="00497CE7">
        <w:t>Määruses t</w:t>
      </w:r>
      <w:r w:rsidR="000A4351" w:rsidRPr="001772A0">
        <w:t xml:space="preserve">ähtaja </w:t>
      </w:r>
      <w:r w:rsidR="00D81AC5">
        <w:t>kindlaks määramine</w:t>
      </w:r>
      <w:r w:rsidR="00D81AC5" w:rsidRPr="001772A0">
        <w:t xml:space="preserve"> </w:t>
      </w:r>
      <w:r w:rsidR="00D81AC5">
        <w:t>võimaldab</w:t>
      </w:r>
      <w:r w:rsidR="00D81AC5" w:rsidRPr="00865159">
        <w:t xml:space="preserve"> </w:t>
      </w:r>
      <w:r w:rsidR="000A4351" w:rsidRPr="00D74AFF">
        <w:t xml:space="preserve">taotlejatel </w:t>
      </w:r>
      <w:r w:rsidR="00883358" w:rsidRPr="007F3DED">
        <w:t xml:space="preserve">toetuse </w:t>
      </w:r>
      <w:r w:rsidR="00883358" w:rsidRPr="00E75C3E">
        <w:t>andja tegevus</w:t>
      </w:r>
      <w:r w:rsidR="00D81AC5" w:rsidRPr="00E75C3E">
        <w:t>t</w:t>
      </w:r>
      <w:r w:rsidR="00883358" w:rsidRPr="00E75C3E">
        <w:t xml:space="preserve"> </w:t>
      </w:r>
      <w:r w:rsidR="000A4351" w:rsidRPr="00E75C3E">
        <w:t>ette</w:t>
      </w:r>
      <w:r w:rsidR="00D81AC5" w:rsidRPr="00E75C3E">
        <w:t xml:space="preserve"> </w:t>
      </w:r>
      <w:r w:rsidR="000A4351" w:rsidRPr="00E75C3E">
        <w:t>näh</w:t>
      </w:r>
      <w:r w:rsidR="00D81AC5" w:rsidRPr="00E75C3E">
        <w:t>a</w:t>
      </w:r>
      <w:r w:rsidR="000A4351" w:rsidRPr="00E75C3E">
        <w:t xml:space="preserve">. </w:t>
      </w:r>
      <w:r w:rsidR="00851A19" w:rsidRPr="00E75C3E">
        <w:t>Kui se</w:t>
      </w:r>
      <w:r w:rsidR="00851A19" w:rsidRPr="007F3DED">
        <w:t>lle aja jooksul menetlus</w:t>
      </w:r>
      <w:r w:rsidR="003E75F5" w:rsidRPr="007F3DED">
        <w:t>t</w:t>
      </w:r>
      <w:r w:rsidR="00851A19" w:rsidRPr="002130B5">
        <w:t xml:space="preserve"> läbi viia ei jõuta, tuleb toetuse andjal</w:t>
      </w:r>
      <w:r w:rsidR="005F7B79" w:rsidRPr="00DB31FD">
        <w:t xml:space="preserve"> lähtuda </w:t>
      </w:r>
      <w:proofErr w:type="spellStart"/>
      <w:r w:rsidR="005F7B79" w:rsidRPr="00DB31FD">
        <w:t>HMS</w:t>
      </w:r>
      <w:r w:rsidR="0025793D">
        <w:t>i</w:t>
      </w:r>
      <w:proofErr w:type="spellEnd"/>
      <w:r w:rsidR="005F7B79" w:rsidRPr="00DB31FD">
        <w:t xml:space="preserve"> §-st 41 </w:t>
      </w:r>
      <w:r w:rsidR="00E524ED">
        <w:t>ning</w:t>
      </w:r>
      <w:r w:rsidR="00E524ED" w:rsidRPr="00DB31FD">
        <w:t xml:space="preserve"> </w:t>
      </w:r>
      <w:r w:rsidR="005F7B79" w:rsidRPr="00DB31FD">
        <w:t xml:space="preserve">teha viivituseta </w:t>
      </w:r>
      <w:r w:rsidR="000A4351" w:rsidRPr="005633B7">
        <w:t xml:space="preserve">taotlejatele </w:t>
      </w:r>
      <w:r w:rsidR="005F7B79" w:rsidRPr="00A20188">
        <w:t xml:space="preserve">teatavaks tõenäoline </w:t>
      </w:r>
      <w:r w:rsidR="000A4351" w:rsidRPr="00C0429F">
        <w:t xml:space="preserve">uus </w:t>
      </w:r>
      <w:r w:rsidR="005F7B79" w:rsidRPr="00BE0FC6">
        <w:t xml:space="preserve">aeg </w:t>
      </w:r>
      <w:r w:rsidR="00E524ED">
        <w:t>ja</w:t>
      </w:r>
      <w:r w:rsidR="00E524ED" w:rsidRPr="00BE0FC6">
        <w:t xml:space="preserve"> </w:t>
      </w:r>
      <w:r w:rsidR="005F7B79" w:rsidRPr="00BE0FC6">
        <w:t>näidata tähtajast mittekinnipidamise põhjus.</w:t>
      </w:r>
    </w:p>
    <w:p w14:paraId="063813ED" w14:textId="77777777" w:rsidR="00DA4177" w:rsidRPr="00DA4177" w:rsidRDefault="00DA4177" w:rsidP="00DA4177">
      <w:pPr>
        <w:widowControl w:val="0"/>
        <w:autoSpaceDE w:val="0"/>
        <w:autoSpaceDN w:val="0"/>
        <w:adjustRightInd w:val="0"/>
        <w:jc w:val="both"/>
        <w:rPr>
          <w:bCs/>
        </w:rPr>
      </w:pPr>
    </w:p>
    <w:p w14:paraId="500D9426" w14:textId="49847996" w:rsidR="00DA4177" w:rsidRPr="00FE42EE" w:rsidRDefault="00DA4177">
      <w:pPr>
        <w:widowControl w:val="0"/>
        <w:autoSpaceDE w:val="0"/>
        <w:autoSpaceDN w:val="0"/>
        <w:adjustRightInd w:val="0"/>
        <w:jc w:val="both"/>
      </w:pPr>
      <w:r w:rsidRPr="00FD7E26">
        <w:t xml:space="preserve">Lõigete 2 ja 3 kohaselt võib toetuse andja juhul, kui taotluse </w:t>
      </w:r>
      <w:r w:rsidR="00D81AC5">
        <w:t>menetlemise</w:t>
      </w:r>
      <w:r w:rsidRPr="00FD7E26">
        <w:t xml:space="preserve"> käigus </w:t>
      </w:r>
      <w:r w:rsidR="00E75C3E">
        <w:t>ilmneb</w:t>
      </w:r>
      <w:r w:rsidRPr="00FD7E26">
        <w:t xml:space="preserve">, et taotlus ei ole piisavalt selge või selles esinevad puudused, küsida taotlejalt selgitusi ja lisadokumente taotluses esitatud andmete kohta või nõuda taotluse </w:t>
      </w:r>
      <w:r w:rsidRPr="00E75C3E">
        <w:t>muutmist.</w:t>
      </w:r>
      <w:r w:rsidRPr="00B87D58">
        <w:t xml:space="preserve"> Taotlejale edastatakse e-keskkonna kaudu </w:t>
      </w:r>
      <w:r w:rsidRPr="00497CE7">
        <w:t xml:space="preserve">teade, milles on kirjeldatud asjaolud, mis vajavad </w:t>
      </w:r>
      <w:r w:rsidR="00E75C3E" w:rsidRPr="00497CE7">
        <w:t xml:space="preserve"> </w:t>
      </w:r>
      <w:r w:rsidRPr="00497CE7">
        <w:t>selgitamist, täiendamist või lisateavet, ning märgitud tähtaeg puuduste kõrvaldamiseks. Puuduste kõrvaldamiseks võib toetuse andja anda taotlejale kuni viis tööpäeva, mil peatub taotluse menetle</w:t>
      </w:r>
      <w:r w:rsidRPr="00865159">
        <w:t xml:space="preserve">mise </w:t>
      </w:r>
      <w:r w:rsidR="006D4BB3" w:rsidRPr="00D74AFF">
        <w:t>60</w:t>
      </w:r>
      <w:r w:rsidR="003158CE">
        <w:t>-</w:t>
      </w:r>
      <w:r w:rsidR="006D4BB3" w:rsidRPr="00D74AFF">
        <w:t>tööpäevane täht</w:t>
      </w:r>
      <w:r w:rsidRPr="00D74AFF">
        <w:t>aeg. Kui puudus kõrvaldatakse, loetakse puudusega seotud nõue täidetuks</w:t>
      </w:r>
      <w:r w:rsidR="006D4BB3" w:rsidRPr="00DB31FD">
        <w:t xml:space="preserve"> ja taotleja vastamise </w:t>
      </w:r>
      <w:r w:rsidR="00621149">
        <w:t>kuupäevast</w:t>
      </w:r>
      <w:r w:rsidR="00621149" w:rsidRPr="00DB31FD">
        <w:t xml:space="preserve"> </w:t>
      </w:r>
      <w:r w:rsidR="00E75C3E">
        <w:t xml:space="preserve">arvates </w:t>
      </w:r>
      <w:r w:rsidR="006D4BB3" w:rsidRPr="00DB31FD">
        <w:lastRenderedPageBreak/>
        <w:t>menetluse tähtaja arvestus jätkub</w:t>
      </w:r>
      <w:r w:rsidRPr="005633B7">
        <w:t>.</w:t>
      </w:r>
      <w:r w:rsidR="001A4795" w:rsidRPr="00A20188">
        <w:t xml:space="preserve"> </w:t>
      </w:r>
      <w:r w:rsidRPr="00C0429F">
        <w:t xml:space="preserve">Toetuse andja jätab taotluse läbi vaatamata ja sisuliselt hindamata, kui taotleja ei ole </w:t>
      </w:r>
      <w:r w:rsidR="001A4795" w:rsidRPr="00BE0FC6">
        <w:t xml:space="preserve">talle antud </w:t>
      </w:r>
      <w:r w:rsidRPr="00BE0FC6">
        <w:t xml:space="preserve">tähtaja jooksul puudusi kõrvaldanud või kui puuduste kõrvaldamise raames esitatud lisateave ei anna ikkagi alust lugeda nõue täidetuks. </w:t>
      </w:r>
      <w:r w:rsidR="003158CE">
        <w:t>Asjakohane</w:t>
      </w:r>
      <w:r w:rsidR="003158CE" w:rsidRPr="00BE0FC6">
        <w:t xml:space="preserve"> </w:t>
      </w:r>
      <w:r w:rsidRPr="00BE0FC6">
        <w:t>teavitus edastatakse taotlejale kümne tööpäeva jooksul tähtaja saabumisest arvates.</w:t>
      </w:r>
    </w:p>
    <w:p w14:paraId="33F94C0C" w14:textId="77777777" w:rsidR="00DA4177" w:rsidRPr="00DA4177" w:rsidRDefault="00DA4177" w:rsidP="00DA4177">
      <w:pPr>
        <w:widowControl w:val="0"/>
        <w:autoSpaceDE w:val="0"/>
        <w:autoSpaceDN w:val="0"/>
        <w:adjustRightInd w:val="0"/>
        <w:jc w:val="both"/>
        <w:rPr>
          <w:bCs/>
        </w:rPr>
      </w:pPr>
    </w:p>
    <w:p w14:paraId="7DE744D1" w14:textId="0F7C279B" w:rsidR="00DA4177" w:rsidRPr="00FE42EE" w:rsidRDefault="00DA4177">
      <w:pPr>
        <w:widowControl w:val="0"/>
        <w:autoSpaceDE w:val="0"/>
        <w:autoSpaceDN w:val="0"/>
        <w:adjustRightInd w:val="0"/>
        <w:jc w:val="both"/>
      </w:pPr>
      <w:r w:rsidRPr="00FD7E26">
        <w:t>Lõike 4 kohaselt on toetuse andjal õigus teha taotlejale ettepanek muuta projekti eelarvet ja  tegevusi nii, et toetuse summa ja osakaal ei suurene ja projekti eesmärgid ei muutu.</w:t>
      </w:r>
      <w:r w:rsidR="002B7654" w:rsidRPr="00B87D58">
        <w:t xml:space="preserve"> Se</w:t>
      </w:r>
      <w:r w:rsidR="00A63988" w:rsidRPr="00FE42EE">
        <w:t xml:space="preserve">llise ettepaneku tegemine annab võimaluse rohkem projekte toetada ja </w:t>
      </w:r>
      <w:r w:rsidR="004640BB" w:rsidRPr="00497CE7">
        <w:t xml:space="preserve">tagab paindlikkuse </w:t>
      </w:r>
      <w:r w:rsidR="00A63988" w:rsidRPr="001772A0">
        <w:t>olukorras</w:t>
      </w:r>
      <w:r w:rsidR="002B7654" w:rsidRPr="00865159">
        <w:t xml:space="preserve">, kui </w:t>
      </w:r>
      <w:r w:rsidR="00A63988" w:rsidRPr="00D74AFF">
        <w:t xml:space="preserve">taotlusvooru </w:t>
      </w:r>
      <w:r w:rsidR="002B7654" w:rsidRPr="00D74AFF">
        <w:t>eelarves ei ole piisavalt vahendeid</w:t>
      </w:r>
      <w:r w:rsidR="004640BB" w:rsidRPr="007F3DED">
        <w:t>, et</w:t>
      </w:r>
      <w:r w:rsidR="002B7654" w:rsidRPr="007F3DED">
        <w:t xml:space="preserve"> pingerea</w:t>
      </w:r>
      <w:r w:rsidR="00A63988" w:rsidRPr="007F3DED">
        <w:t>s</w:t>
      </w:r>
      <w:r w:rsidR="002B7654" w:rsidRPr="007F3DED">
        <w:t xml:space="preserve"> olevaid taotlusi täies ulatuses toetada.</w:t>
      </w:r>
    </w:p>
    <w:p w14:paraId="2C480BAD" w14:textId="77777777" w:rsidR="00DA4177" w:rsidRPr="00DA4177" w:rsidRDefault="00DA4177" w:rsidP="00DA4177">
      <w:pPr>
        <w:widowControl w:val="0"/>
        <w:autoSpaceDE w:val="0"/>
        <w:autoSpaceDN w:val="0"/>
        <w:adjustRightInd w:val="0"/>
        <w:jc w:val="both"/>
        <w:rPr>
          <w:bCs/>
        </w:rPr>
      </w:pPr>
    </w:p>
    <w:p w14:paraId="0BA0F67B" w14:textId="32F632FB" w:rsidR="00DA4177" w:rsidRDefault="00DA4177" w:rsidP="001A4795">
      <w:pPr>
        <w:widowControl w:val="0"/>
        <w:autoSpaceDE w:val="0"/>
        <w:autoSpaceDN w:val="0"/>
        <w:adjustRightInd w:val="0"/>
        <w:jc w:val="both"/>
      </w:pPr>
      <w:r w:rsidRPr="00FD7E26">
        <w:t xml:space="preserve">Lõike 5 kohaselt saab toetuse andja tunnistada taotleja ja taotluse nõuetele vastavaks ainult juhul, kui on täidetud kõik </w:t>
      </w:r>
      <w:r w:rsidR="001A4795" w:rsidRPr="00B87D58">
        <w:t>määruses</w:t>
      </w:r>
      <w:r w:rsidRPr="00FE42EE">
        <w:t xml:space="preserve"> </w:t>
      </w:r>
      <w:r w:rsidR="000E671B" w:rsidRPr="00FE42EE">
        <w:t>ning</w:t>
      </w:r>
      <w:r w:rsidR="001A4795" w:rsidRPr="00FE42EE">
        <w:t xml:space="preserve"> seega ka taotlusvoorus ettenähtud</w:t>
      </w:r>
      <w:r w:rsidRPr="00FE42EE">
        <w:t xml:space="preserve"> nõuded.</w:t>
      </w:r>
    </w:p>
    <w:p w14:paraId="14C6BE12" w14:textId="77777777" w:rsidR="00DA4177" w:rsidRPr="00D317EF" w:rsidRDefault="00DA4177" w:rsidP="001A4795">
      <w:pPr>
        <w:widowControl w:val="0"/>
        <w:autoSpaceDE w:val="0"/>
        <w:autoSpaceDN w:val="0"/>
        <w:adjustRightInd w:val="0"/>
        <w:jc w:val="both"/>
      </w:pPr>
    </w:p>
    <w:p w14:paraId="4C20D3DE" w14:textId="77777777" w:rsidR="009B56BF" w:rsidRDefault="009B56BF" w:rsidP="009B56BF">
      <w:pPr>
        <w:widowControl w:val="0"/>
        <w:suppressAutoHyphens/>
        <w:autoSpaceDE w:val="0"/>
        <w:autoSpaceDN w:val="0"/>
        <w:adjustRightInd w:val="0"/>
        <w:jc w:val="both"/>
        <w:rPr>
          <w:u w:val="single"/>
        </w:rPr>
      </w:pPr>
      <w:r w:rsidRPr="009C2C5D">
        <w:rPr>
          <w:b/>
          <w:bCs/>
          <w:u w:val="single"/>
        </w:rPr>
        <w:t>Eelnõu</w:t>
      </w:r>
      <w:r>
        <w:rPr>
          <w:b/>
          <w:bCs/>
          <w:u w:val="single"/>
        </w:rPr>
        <w:t xml:space="preserve"> §-ga 12 </w:t>
      </w:r>
      <w:r w:rsidRPr="00E66B83">
        <w:t>reguleeritakse nõuetele vastavaks tunnistatud taotluste sisulist hindamist.</w:t>
      </w:r>
    </w:p>
    <w:p w14:paraId="226CD5E6" w14:textId="77777777" w:rsidR="009B56BF" w:rsidRDefault="009B56BF" w:rsidP="009B56BF">
      <w:pPr>
        <w:widowControl w:val="0"/>
        <w:suppressAutoHyphens/>
        <w:autoSpaceDE w:val="0"/>
        <w:autoSpaceDN w:val="0"/>
        <w:adjustRightInd w:val="0"/>
        <w:jc w:val="both"/>
        <w:rPr>
          <w:u w:val="single"/>
        </w:rPr>
      </w:pPr>
    </w:p>
    <w:p w14:paraId="4456A1C2" w14:textId="28BF147A" w:rsidR="009B56BF" w:rsidRPr="00D317EF" w:rsidRDefault="009B56BF" w:rsidP="009B56BF">
      <w:pPr>
        <w:jc w:val="both"/>
      </w:pPr>
      <w:r>
        <w:t>Lõike 1 kohasel</w:t>
      </w:r>
      <w:r w:rsidR="002D6B87">
        <w:t>t</w:t>
      </w:r>
      <w:r>
        <w:t xml:space="preserve"> </w:t>
      </w:r>
      <w:r w:rsidR="002D6B87" w:rsidRPr="00044A56">
        <w:t xml:space="preserve">moodustab </w:t>
      </w:r>
      <w:r w:rsidR="0084588E" w:rsidRPr="00044A56">
        <w:t xml:space="preserve">toetuse andja </w:t>
      </w:r>
      <w:r w:rsidRPr="00044A56">
        <w:t>taotlusvoorus</w:t>
      </w:r>
      <w:r w:rsidRPr="00D317EF">
        <w:t xml:space="preserve"> esitatud taotluste hindamiseks </w:t>
      </w:r>
      <w:r>
        <w:t>asjaomase</w:t>
      </w:r>
      <w:r w:rsidRPr="00D317EF">
        <w:t xml:space="preserve"> valdkonna ekspertidest koosneva sõltumatu hindamiskomisjoni (edaspidi </w:t>
      </w:r>
      <w:r w:rsidRPr="00FD7E26">
        <w:rPr>
          <w:i/>
          <w:iCs/>
        </w:rPr>
        <w:t>hindamiskomisjon</w:t>
      </w:r>
      <w:r w:rsidRPr="00D317EF">
        <w:t>)</w:t>
      </w:r>
      <w:r w:rsidR="002D6B87">
        <w:t>.</w:t>
      </w:r>
      <w:r w:rsidRPr="00D317EF">
        <w:t xml:space="preserve"> Hindamiskomisjon</w:t>
      </w:r>
      <w:r>
        <w:t>i ülesan</w:t>
      </w:r>
      <w:r w:rsidR="0084588E">
        <w:t>ne</w:t>
      </w:r>
      <w:r w:rsidR="002D6B87">
        <w:t xml:space="preserve"> </w:t>
      </w:r>
      <w:r>
        <w:t>on</w:t>
      </w:r>
      <w:r w:rsidRPr="00D317EF">
        <w:t xml:space="preserve"> </w:t>
      </w:r>
      <w:r w:rsidR="0084588E" w:rsidRPr="00044A56">
        <w:t xml:space="preserve">hinnata </w:t>
      </w:r>
      <w:r w:rsidRPr="00044A56">
        <w:t>projektitaotlus</w:t>
      </w:r>
      <w:r w:rsidR="0084588E" w:rsidRPr="00044A56">
        <w:t>t</w:t>
      </w:r>
      <w:r w:rsidRPr="00044A56">
        <w:t xml:space="preserve"> ja</w:t>
      </w:r>
      <w:r w:rsidRPr="00D317EF">
        <w:t xml:space="preserve"> </w:t>
      </w:r>
      <w:r w:rsidR="0084588E">
        <w:t xml:space="preserve">teha </w:t>
      </w:r>
      <w:r w:rsidRPr="00D317EF">
        <w:t>ettepanek selle rahuldamise või rahuldamata jätmise kohta</w:t>
      </w:r>
      <w:r>
        <w:t xml:space="preserve">. </w:t>
      </w:r>
    </w:p>
    <w:p w14:paraId="4A887B13" w14:textId="77777777" w:rsidR="009B56BF" w:rsidRDefault="009B56BF" w:rsidP="009B56BF">
      <w:pPr>
        <w:widowControl w:val="0"/>
        <w:suppressAutoHyphens/>
        <w:autoSpaceDE w:val="0"/>
        <w:autoSpaceDN w:val="0"/>
        <w:adjustRightInd w:val="0"/>
        <w:jc w:val="both"/>
      </w:pPr>
    </w:p>
    <w:p w14:paraId="70E65B72" w14:textId="6EEABD23" w:rsidR="009B56BF" w:rsidRPr="00D317EF" w:rsidRDefault="009B56BF" w:rsidP="009B56BF">
      <w:pPr>
        <w:widowControl w:val="0"/>
        <w:suppressAutoHyphens/>
        <w:autoSpaceDE w:val="0"/>
        <w:autoSpaceDN w:val="0"/>
        <w:adjustRightInd w:val="0"/>
        <w:jc w:val="both"/>
      </w:pPr>
      <w:r>
        <w:t>H</w:t>
      </w:r>
      <w:r w:rsidRPr="00D317EF">
        <w:t xml:space="preserve">indamiskomisjoni koosseisu ja töökorra </w:t>
      </w:r>
      <w:r w:rsidR="00052B1B">
        <w:t xml:space="preserve">kehtestab </w:t>
      </w:r>
      <w:r w:rsidR="002D6B87">
        <w:t xml:space="preserve">toetuse andja, </w:t>
      </w:r>
      <w:r w:rsidRPr="00D317EF">
        <w:t>keskuse</w:t>
      </w:r>
      <w:r w:rsidR="00441694">
        <w:t>s</w:t>
      </w:r>
      <w:r w:rsidR="002D6B87">
        <w:t xml:space="preserve"> </w:t>
      </w:r>
      <w:r w:rsidRPr="00D317EF">
        <w:t xml:space="preserve">juhatus. </w:t>
      </w:r>
      <w:r w:rsidR="00AB4334" w:rsidRPr="00AB4334">
        <w:t xml:space="preserve">Kuna taotlusvoore korraldatakse eri valdkondades, </w:t>
      </w:r>
      <w:r w:rsidR="00044A56">
        <w:t>moodustatakse</w:t>
      </w:r>
      <w:r w:rsidR="00AB4334" w:rsidRPr="00AB4334">
        <w:t xml:space="preserve"> erineva koosseisuga komisjone. </w:t>
      </w:r>
      <w:r w:rsidRPr="00D317EF">
        <w:t xml:space="preserve">Komisjoni liikmete määramisel jälgitakse, et kõik konkreetse </w:t>
      </w:r>
      <w:r>
        <w:t>taotlus</w:t>
      </w:r>
      <w:r w:rsidRPr="00D317EF">
        <w:t xml:space="preserve">vooru eesmärkides nimetatud olulised valdkonnad oleksid </w:t>
      </w:r>
      <w:r w:rsidRPr="0089268A">
        <w:t>kaetud</w:t>
      </w:r>
      <w:r>
        <w:t>.</w:t>
      </w:r>
      <w:r w:rsidRPr="00D317EF">
        <w:t xml:space="preserve"> </w:t>
      </w:r>
      <w:r>
        <w:t>S</w:t>
      </w:r>
      <w:r w:rsidRPr="00D317EF">
        <w:t xml:space="preserve">el viisil tagatakse valdkondliku teabe olemasolu. </w:t>
      </w:r>
      <w:r w:rsidR="00EA3AED">
        <w:t>K</w:t>
      </w:r>
      <w:r>
        <w:t xml:space="preserve">omisjoni liikmeks </w:t>
      </w:r>
      <w:r w:rsidR="00EA3AED">
        <w:t xml:space="preserve">määratakse valdkonna eksperdina </w:t>
      </w:r>
      <w:r>
        <w:t xml:space="preserve">asjaomase valdkonna ministeeriumi esindaja. </w:t>
      </w:r>
      <w:r w:rsidR="00E97F50" w:rsidRPr="00E97F50">
        <w:t xml:space="preserve">Keskuse hindamiskomisjoni kuuluvad </w:t>
      </w:r>
      <w:r w:rsidR="00E97F50" w:rsidRPr="00044A56">
        <w:t>ka</w:t>
      </w:r>
      <w:r w:rsidR="00E97F50" w:rsidRPr="00E97F50">
        <w:t xml:space="preserve"> Välisministeeriumi ja </w:t>
      </w:r>
      <w:r w:rsidR="00B81B2D">
        <w:t>vabakonna</w:t>
      </w:r>
      <w:r w:rsidR="00E97F50" w:rsidRPr="00E97F50">
        <w:t xml:space="preserve"> esindaja. </w:t>
      </w:r>
      <w:r w:rsidRPr="00D317EF">
        <w:t>Komisjoni koosseis</w:t>
      </w:r>
      <w:r>
        <w:t xml:space="preserve"> tagab</w:t>
      </w:r>
      <w:r w:rsidRPr="00D317EF">
        <w:t xml:space="preserve"> komisjoni otsuste </w:t>
      </w:r>
      <w:proofErr w:type="spellStart"/>
      <w:r w:rsidRPr="00D317EF">
        <w:t>laiapõhjalisuse</w:t>
      </w:r>
      <w:proofErr w:type="spellEnd"/>
      <w:r w:rsidRPr="00D317EF">
        <w:t xml:space="preserve"> ja läbipaistvuse.</w:t>
      </w:r>
      <w:r w:rsidR="002D6B87" w:rsidRPr="00FE42EE">
        <w:rPr>
          <w:rFonts w:eastAsiaTheme="minorEastAsia"/>
        </w:rPr>
        <w:t xml:space="preserve"> Komisjoni </w:t>
      </w:r>
      <w:r w:rsidR="002D6B87" w:rsidRPr="002D6B87">
        <w:t>koosseis avalikusta</w:t>
      </w:r>
      <w:r w:rsidR="002D6B87">
        <w:t xml:space="preserve">takse </w:t>
      </w:r>
      <w:r w:rsidR="002D6B87" w:rsidRPr="002D6B87">
        <w:t>toetuse andja veebilehel</w:t>
      </w:r>
      <w:r w:rsidR="002D6B87">
        <w:t>.</w:t>
      </w:r>
    </w:p>
    <w:p w14:paraId="504F128F" w14:textId="77777777" w:rsidR="009B56BF" w:rsidRPr="00D317EF" w:rsidRDefault="009B56BF" w:rsidP="009B56BF">
      <w:pPr>
        <w:jc w:val="both"/>
      </w:pPr>
    </w:p>
    <w:p w14:paraId="0487D264" w14:textId="2D0C8DA6" w:rsidR="009B56BF" w:rsidRDefault="009B56BF" w:rsidP="006F5A25">
      <w:pPr>
        <w:jc w:val="both"/>
      </w:pPr>
      <w:bookmarkStart w:id="9" w:name="_Hlk204582492"/>
      <w:r>
        <w:t>Lõike</w:t>
      </w:r>
      <w:r w:rsidR="006F5A25">
        <w:t>s</w:t>
      </w:r>
      <w:r>
        <w:t xml:space="preserve"> 2 </w:t>
      </w:r>
      <w:r w:rsidR="006F5A25">
        <w:t>sätestatakse</w:t>
      </w:r>
      <w:r w:rsidRPr="002B6063">
        <w:t xml:space="preserve">, mille alusel taotlusi hinnatakse. </w:t>
      </w:r>
      <w:r>
        <w:t>Hind</w:t>
      </w:r>
      <w:r w:rsidR="00052B1B">
        <w:t>a</w:t>
      </w:r>
      <w:r>
        <w:t>miskriteeriumi</w:t>
      </w:r>
      <w:r w:rsidR="00052B1B">
        <w:t>d</w:t>
      </w:r>
      <w:r>
        <w:t xml:space="preserve"> kinnitatakse </w:t>
      </w:r>
      <w:r w:rsidR="006F5A25">
        <w:t xml:space="preserve">iga </w:t>
      </w:r>
      <w:r>
        <w:t>taotlusvooru</w:t>
      </w:r>
      <w:r w:rsidR="006F5A25">
        <w:t xml:space="preserve"> väljakuulutamisel</w:t>
      </w:r>
      <w:r>
        <w:t xml:space="preserve">. </w:t>
      </w:r>
      <w:r w:rsidRPr="002B6063">
        <w:t>Kriteeriumi</w:t>
      </w:r>
      <w:r w:rsidR="0084588E">
        <w:t>d</w:t>
      </w:r>
      <w:r w:rsidRPr="002B6063">
        <w:t>e selge lahtimõtestamine, sealhulgas asjaolude kirjeldus, on oluline selleks, et taotlejale oleks arusaadav, milliseid projekte valimisel eelistatakse ja mida sealjuures hinnatakse. Samuti on läbipaistvad ja selgelt kirjeldatud kriteeriumid taotlejale abiks taotluse koostamisel ning projekti tegevuste ja tulemuste kirjeldamisel. Ühtlasi on selgelt kirjapandud asjaolud juhendiks taotluste hindajatele ja otsuse tegijatele.</w:t>
      </w:r>
      <w:r w:rsidR="006F5A25">
        <w:t xml:space="preserve"> </w:t>
      </w:r>
      <w:r w:rsidR="006F5A25" w:rsidRPr="006F5A25">
        <w:rPr>
          <w:rFonts w:eastAsia="Calibri"/>
        </w:rPr>
        <w:t>T</w:t>
      </w:r>
      <w:r w:rsidR="006F5A25">
        <w:rPr>
          <w:rFonts w:eastAsia="Calibri"/>
        </w:rPr>
        <w:t>aotlejatele tehakse hindamis</w:t>
      </w:r>
      <w:r w:rsidR="006F5A25" w:rsidRPr="006F5A25">
        <w:rPr>
          <w:rFonts w:eastAsia="Calibri"/>
        </w:rPr>
        <w:t xml:space="preserve">metoodika </w:t>
      </w:r>
      <w:r w:rsidR="006F5A25">
        <w:rPr>
          <w:rFonts w:eastAsia="Calibri"/>
        </w:rPr>
        <w:t xml:space="preserve">kättesaadavaks taotleja veebilehel </w:t>
      </w:r>
      <w:r w:rsidR="006F5A25" w:rsidRPr="006F5A25">
        <w:rPr>
          <w:rFonts w:eastAsia="Calibri"/>
        </w:rPr>
        <w:t>hiljemalt taotlusvooru väljakuulutamise päeval</w:t>
      </w:r>
      <w:bookmarkEnd w:id="9"/>
      <w:r w:rsidR="006F5A25" w:rsidRPr="006F5A25">
        <w:rPr>
          <w:rFonts w:eastAsia="Calibri"/>
        </w:rPr>
        <w:t>.</w:t>
      </w:r>
    </w:p>
    <w:p w14:paraId="699F0305" w14:textId="77777777" w:rsidR="009B56BF" w:rsidRDefault="009B56BF" w:rsidP="009B56BF">
      <w:pPr>
        <w:widowControl w:val="0"/>
        <w:autoSpaceDE w:val="0"/>
        <w:autoSpaceDN w:val="0"/>
        <w:adjustRightInd w:val="0"/>
        <w:jc w:val="both"/>
      </w:pPr>
    </w:p>
    <w:p w14:paraId="1443B59B" w14:textId="62EFAAFF" w:rsidR="009B56BF" w:rsidRPr="001162BB" w:rsidRDefault="009B56BF" w:rsidP="009B56BF">
      <w:pPr>
        <w:widowControl w:val="0"/>
        <w:autoSpaceDE w:val="0"/>
        <w:autoSpaceDN w:val="0"/>
        <w:adjustRightInd w:val="0"/>
        <w:jc w:val="both"/>
      </w:pPr>
      <w:r w:rsidRPr="00714476">
        <w:t xml:space="preserve">Lõike 3 kohaselt </w:t>
      </w:r>
      <w:r w:rsidR="00C802D1">
        <w:t xml:space="preserve">võib </w:t>
      </w:r>
      <w:r w:rsidR="007B07EC">
        <w:t xml:space="preserve">hindamiskomisjon </w:t>
      </w:r>
      <w:r w:rsidR="00B35355">
        <w:t>kaasata</w:t>
      </w:r>
      <w:r w:rsidR="00C802D1">
        <w:t xml:space="preserve"> taotluse</w:t>
      </w:r>
      <w:r w:rsidR="00C802D1" w:rsidRPr="00714476">
        <w:t xml:space="preserve"> hindamisse </w:t>
      </w:r>
      <w:r w:rsidR="00C802D1">
        <w:t>juhul, kui on vaja selgitada</w:t>
      </w:r>
      <w:r w:rsidR="00B35355">
        <w:t xml:space="preserve"> </w:t>
      </w:r>
      <w:r w:rsidR="00FA4E3E">
        <w:t>eriteadmisi nõudva</w:t>
      </w:r>
      <w:r w:rsidR="00C802D1">
        <w:t xml:space="preserve">id </w:t>
      </w:r>
      <w:r w:rsidR="00FA4E3E">
        <w:t>asjaolu</w:t>
      </w:r>
      <w:r w:rsidR="00C802D1">
        <w:t>sid,</w:t>
      </w:r>
      <w:r w:rsidR="00FA4E3E">
        <w:t xml:space="preserve"> </w:t>
      </w:r>
      <w:r w:rsidRPr="00714476">
        <w:t>hääleõiguseta eksperte</w:t>
      </w:r>
      <w:r w:rsidR="00C86DE7">
        <w:t xml:space="preserve">, kes ei osale </w:t>
      </w:r>
      <w:r w:rsidR="00C86DE7" w:rsidRPr="00C86DE7">
        <w:t>otsust</w:t>
      </w:r>
      <w:r w:rsidR="00C86DE7">
        <w:t>e tegemisel</w:t>
      </w:r>
      <w:r w:rsidRPr="00714476">
        <w:t xml:space="preserve">. </w:t>
      </w:r>
      <w:r w:rsidR="007B07EC">
        <w:t>Kaasatud e</w:t>
      </w:r>
      <w:r w:rsidRPr="00714476">
        <w:t xml:space="preserve">kspert </w:t>
      </w:r>
      <w:r w:rsidR="001C36E3">
        <w:t xml:space="preserve">lähtub </w:t>
      </w:r>
      <w:r w:rsidR="007B07EC">
        <w:t xml:space="preserve">hinnangu andmisel taotlusvooru </w:t>
      </w:r>
      <w:r w:rsidR="00C86DE7">
        <w:t xml:space="preserve">tingimustest ja </w:t>
      </w:r>
      <w:r w:rsidR="007B07EC">
        <w:t>hindamis</w:t>
      </w:r>
      <w:r w:rsidRPr="00714476">
        <w:t>kriteeriumi</w:t>
      </w:r>
      <w:r w:rsidR="001057D1">
        <w:t>d</w:t>
      </w:r>
      <w:r w:rsidRPr="00714476">
        <w:t xml:space="preserve">est. </w:t>
      </w:r>
      <w:r w:rsidR="00FA4E3E" w:rsidRPr="00FA4E3E">
        <w:t xml:space="preserve">Ekspert </w:t>
      </w:r>
      <w:r w:rsidR="003923D1">
        <w:t>esitab</w:t>
      </w:r>
      <w:r w:rsidR="003923D1" w:rsidRPr="00FA4E3E">
        <w:t xml:space="preserve"> </w:t>
      </w:r>
      <w:r w:rsidR="00FA4E3E" w:rsidRPr="00FA4E3E">
        <w:t xml:space="preserve">oma hinnangu hindamiskomisjonile, kes </w:t>
      </w:r>
      <w:r w:rsidR="00044A56">
        <w:t xml:space="preserve">taotluse </w:t>
      </w:r>
      <w:r w:rsidR="00FA4E3E" w:rsidRPr="00FA4E3E">
        <w:t>hinda</w:t>
      </w:r>
      <w:r w:rsidR="00044A56">
        <w:t>misel</w:t>
      </w:r>
      <w:r w:rsidR="00FA4E3E" w:rsidRPr="00FA4E3E">
        <w:t xml:space="preserve"> </w:t>
      </w:r>
      <w:r w:rsidR="00044A56">
        <w:t>arvestab</w:t>
      </w:r>
      <w:r w:rsidR="00044A56" w:rsidRPr="00FA4E3E">
        <w:t xml:space="preserve"> </w:t>
      </w:r>
      <w:r w:rsidR="00FA4E3E" w:rsidRPr="00FA4E3E">
        <w:t xml:space="preserve">eksperdi selgitusi. Näiteks oskab ekspert </w:t>
      </w:r>
      <w:r w:rsidR="005E44A8">
        <w:t>välja tuua</w:t>
      </w:r>
      <w:r w:rsidR="00FA4E3E" w:rsidRPr="00FA4E3E">
        <w:t>, kas taotlus vastab reaalselt vooru eesmärgile ja kas esitatud eelarve on realistlik.</w:t>
      </w:r>
      <w:r w:rsidR="00B35355">
        <w:t xml:space="preserve"> Eksperdi kaasamine võimaldab ko</w:t>
      </w:r>
      <w:r w:rsidR="00B35355" w:rsidRPr="00B35355">
        <w:t>misjonil</w:t>
      </w:r>
      <w:r w:rsidR="00B35355">
        <w:t xml:space="preserve"> tema teadmiste abiga teha parema</w:t>
      </w:r>
      <w:r w:rsidR="001057D1">
        <w:t>i</w:t>
      </w:r>
      <w:r w:rsidR="00B35355">
        <w:t xml:space="preserve">d ja </w:t>
      </w:r>
      <w:r w:rsidR="00B35355" w:rsidRPr="00B35355">
        <w:t>õiglase</w:t>
      </w:r>
      <w:r w:rsidR="00B35355">
        <w:t>ma</w:t>
      </w:r>
      <w:r w:rsidR="001057D1">
        <w:t>i</w:t>
      </w:r>
      <w:r w:rsidR="00B35355">
        <w:t xml:space="preserve">d </w:t>
      </w:r>
      <w:r w:rsidR="00B35355" w:rsidRPr="00B35355">
        <w:t>otsuse</w:t>
      </w:r>
      <w:r w:rsidR="001057D1">
        <w:t>i</w:t>
      </w:r>
      <w:r w:rsidR="00B35355">
        <w:t>d.</w:t>
      </w:r>
      <w:r w:rsidR="00B35355" w:rsidRPr="00B35355">
        <w:t xml:space="preserve"> </w:t>
      </w:r>
    </w:p>
    <w:p w14:paraId="390CB293" w14:textId="77777777" w:rsidR="00E66B83" w:rsidRPr="00D317EF" w:rsidRDefault="00E66B83" w:rsidP="009B56BF">
      <w:pPr>
        <w:widowControl w:val="0"/>
        <w:autoSpaceDE w:val="0"/>
        <w:autoSpaceDN w:val="0"/>
        <w:adjustRightInd w:val="0"/>
        <w:jc w:val="both"/>
      </w:pPr>
    </w:p>
    <w:p w14:paraId="71A79C43" w14:textId="3AE9587B" w:rsidR="009B56BF" w:rsidRPr="00E66B83" w:rsidRDefault="009B56BF" w:rsidP="009B56BF">
      <w:pPr>
        <w:widowControl w:val="0"/>
        <w:suppressAutoHyphens/>
        <w:autoSpaceDE w:val="0"/>
        <w:autoSpaceDN w:val="0"/>
        <w:adjustRightInd w:val="0"/>
        <w:jc w:val="both"/>
      </w:pPr>
      <w:r w:rsidRPr="00E66B83">
        <w:t xml:space="preserve">Lõike 4 kohaselt peavad hindamiskomisjoni liikmed ja eksperdid kooskõlas korruptsioonivastase seaduse </w:t>
      </w:r>
      <w:r w:rsidR="006266A6">
        <w:t>ning</w:t>
      </w:r>
      <w:r w:rsidRPr="00E66B83">
        <w:t xml:space="preserve"> </w:t>
      </w:r>
      <w:proofErr w:type="spellStart"/>
      <w:r w:rsidR="0043134D">
        <w:t>HMS</w:t>
      </w:r>
      <w:r w:rsidR="006C7126">
        <w:t>i</w:t>
      </w:r>
      <w:r w:rsidRPr="00E66B83">
        <w:t>ga</w:t>
      </w:r>
      <w:proofErr w:type="spellEnd"/>
      <w:r w:rsidRPr="00E66B83">
        <w:t xml:space="preserve"> kinnitama oma erapooletust ja sõltumatust</w:t>
      </w:r>
      <w:r w:rsidR="006266A6">
        <w:t xml:space="preserve"> </w:t>
      </w:r>
      <w:r w:rsidR="006266A6" w:rsidRPr="006266A6">
        <w:t xml:space="preserve">hinnatavatest projektidest </w:t>
      </w:r>
      <w:r w:rsidR="006266A6">
        <w:t xml:space="preserve">ja </w:t>
      </w:r>
      <w:r w:rsidR="006266A6" w:rsidRPr="006266A6">
        <w:t>taotlejatest</w:t>
      </w:r>
      <w:r w:rsidR="006266A6">
        <w:t xml:space="preserve">, sest </w:t>
      </w:r>
      <w:r w:rsidR="006266A6" w:rsidRPr="006266A6">
        <w:t xml:space="preserve">nad osalevad </w:t>
      </w:r>
      <w:r w:rsidR="00870B4E">
        <w:t xml:space="preserve">toetuse andmise otsustamisel </w:t>
      </w:r>
      <w:r w:rsidR="006266A6" w:rsidRPr="006266A6">
        <w:t xml:space="preserve">haldusakti andmise </w:t>
      </w:r>
      <w:r w:rsidR="00870B4E">
        <w:t>ja</w:t>
      </w:r>
      <w:r w:rsidR="006266A6">
        <w:t xml:space="preserve"> otsuse kujundamise </w:t>
      </w:r>
      <w:r w:rsidR="00870B4E">
        <w:t>haldus</w:t>
      </w:r>
      <w:r w:rsidR="006266A6">
        <w:t>m</w:t>
      </w:r>
      <w:r w:rsidR="006266A6" w:rsidRPr="006266A6">
        <w:t>enetluses</w:t>
      </w:r>
      <w:r w:rsidRPr="00E66B83">
        <w:t>. Erapooletuse nõue rakendub kõikidele hindajatele</w:t>
      </w:r>
      <w:r w:rsidR="00F91810">
        <w:t xml:space="preserve"> ja ekspertidele</w:t>
      </w:r>
      <w:r w:rsidRPr="00E66B83">
        <w:t xml:space="preserve">. </w:t>
      </w:r>
      <w:proofErr w:type="spellStart"/>
      <w:r w:rsidR="00203F56" w:rsidRPr="00203F56">
        <w:t>HMS</w:t>
      </w:r>
      <w:r w:rsidR="0025793D">
        <w:t>i</w:t>
      </w:r>
      <w:proofErr w:type="spellEnd"/>
      <w:r w:rsidR="00203F56" w:rsidRPr="00203F56">
        <w:t xml:space="preserve"> § 10 keelab menetlusest osa võtta, kui isik on asjas menetlusosaline või menetlusosalise esindaja või nende sugulane (vanem, laps, lapsendaja, lapsendatu, vend, õde, vanavanem, lapselaps), abikaasa, registreeritud elukaaslane, hõimlane (abikaasa või registreeritud elukaaslase vanem, laps, lapsendaja, lapsendatu, vend, õde, vanavanem, lapselaps) või perekonnaliige. </w:t>
      </w:r>
      <w:r w:rsidR="00044A56">
        <w:t>Keeld kehtib ka juhul</w:t>
      </w:r>
      <w:r w:rsidR="005E1B63">
        <w:t>,</w:t>
      </w:r>
      <w:r w:rsidR="00203F56" w:rsidRPr="00203F56">
        <w:t xml:space="preserve"> kui </w:t>
      </w:r>
      <w:r w:rsidR="00044A56">
        <w:t>isik</w:t>
      </w:r>
      <w:r w:rsidR="00044A56" w:rsidRPr="00203F56">
        <w:t xml:space="preserve"> </w:t>
      </w:r>
      <w:r w:rsidR="00203F56" w:rsidRPr="00203F56">
        <w:t>on menetlusosalisest või selle esindajast tööalases, teenistuslikus või muus sõltuvuses või ta on muul viisil isiklikult huvitatud asja lahendist või kui muud asjaolud tekitavad kahtlust tema erapooletuses.</w:t>
      </w:r>
      <w:r w:rsidR="00203F56">
        <w:t xml:space="preserve"> </w:t>
      </w:r>
      <w:r w:rsidRPr="00E66B83">
        <w:t xml:space="preserve">Seotuse olemasolul tuleb hindajal </w:t>
      </w:r>
      <w:r w:rsidR="00F91810">
        <w:t xml:space="preserve">ja eksperdil </w:t>
      </w:r>
      <w:r w:rsidRPr="00E66B83">
        <w:t xml:space="preserve">end taandada </w:t>
      </w:r>
      <w:proofErr w:type="spellStart"/>
      <w:r w:rsidR="0043134D">
        <w:t>HMS</w:t>
      </w:r>
      <w:r w:rsidR="0025793D">
        <w:t>i</w:t>
      </w:r>
      <w:proofErr w:type="spellEnd"/>
      <w:r w:rsidRPr="00E66B83">
        <w:t xml:space="preserve"> §</w:t>
      </w:r>
      <w:r w:rsidR="009D4EA5">
        <w:t>-s</w:t>
      </w:r>
      <w:r w:rsidRPr="00E66B83">
        <w:t xml:space="preserve"> 10 </w:t>
      </w:r>
      <w:r w:rsidR="009D4EA5">
        <w:t xml:space="preserve">sätestatud </w:t>
      </w:r>
      <w:r w:rsidRPr="00E66B83">
        <w:t xml:space="preserve">korras. </w:t>
      </w:r>
      <w:r w:rsidR="0016301A">
        <w:t xml:space="preserve">Menetluses on keelatud osaleda ka siis, kui esineb </w:t>
      </w:r>
      <w:r w:rsidR="0016301A" w:rsidRPr="0016301A">
        <w:t>toimingupiirang korruptsioonivastase seaduse § 11 tähenduses.</w:t>
      </w:r>
      <w:r w:rsidR="0016301A">
        <w:t xml:space="preserve"> </w:t>
      </w:r>
      <w:r w:rsidR="00457C43">
        <w:t xml:space="preserve">Erapooletust </w:t>
      </w:r>
      <w:r w:rsidR="007829F9">
        <w:t xml:space="preserve">saab </w:t>
      </w:r>
      <w:r w:rsidR="00457C43">
        <w:t>kinnitada</w:t>
      </w:r>
      <w:r w:rsidR="001C36E3">
        <w:t>,</w:t>
      </w:r>
      <w:r w:rsidR="00457C43">
        <w:t xml:space="preserve"> </w:t>
      </w:r>
      <w:r w:rsidR="00457C43" w:rsidRPr="00457C43">
        <w:t xml:space="preserve">täites kirjalikult asjaomase kinnitusega vormi. </w:t>
      </w:r>
      <w:r w:rsidRPr="00E66B83">
        <w:t xml:space="preserve">Taandamise korral tehakse vastav märge hindamiskomisjoni protokolli. </w:t>
      </w:r>
    </w:p>
    <w:p w14:paraId="4622A635" w14:textId="77777777" w:rsidR="009B56BF" w:rsidRPr="00E66B83" w:rsidRDefault="009B56BF" w:rsidP="009B56BF">
      <w:pPr>
        <w:widowControl w:val="0"/>
        <w:suppressAutoHyphens/>
        <w:autoSpaceDE w:val="0"/>
        <w:autoSpaceDN w:val="0"/>
        <w:adjustRightInd w:val="0"/>
        <w:jc w:val="both"/>
      </w:pPr>
    </w:p>
    <w:p w14:paraId="68A1A94B" w14:textId="544B53C8" w:rsidR="009B56BF" w:rsidRPr="00FE42EE" w:rsidRDefault="009B56BF">
      <w:pPr>
        <w:widowControl w:val="0"/>
        <w:suppressAutoHyphens/>
        <w:autoSpaceDE w:val="0"/>
        <w:autoSpaceDN w:val="0"/>
        <w:adjustRightInd w:val="0"/>
        <w:jc w:val="both"/>
        <w:rPr>
          <w:b/>
          <w:bCs/>
        </w:rPr>
      </w:pPr>
      <w:r w:rsidRPr="009D4EA5">
        <w:t xml:space="preserve">Lõikega 5 nähakse ette, </w:t>
      </w:r>
      <w:r w:rsidR="009D4EA5" w:rsidRPr="009D4EA5">
        <w:t>et</w:t>
      </w:r>
      <w:r w:rsidRPr="009D4EA5">
        <w:t xml:space="preserve"> hindamiskomisjon </w:t>
      </w:r>
      <w:r w:rsidR="009D4EA5" w:rsidRPr="009D4EA5">
        <w:t xml:space="preserve">teeb </w:t>
      </w:r>
      <w:r w:rsidR="001C36E3" w:rsidRPr="009D4EA5">
        <w:t xml:space="preserve">toetuse </w:t>
      </w:r>
      <w:r w:rsidR="001C36E3" w:rsidRPr="006C7126">
        <w:t>andjale</w:t>
      </w:r>
      <w:r w:rsidR="00172850" w:rsidRPr="006C7126">
        <w:t xml:space="preserve"> otsuse tegemiseks</w:t>
      </w:r>
      <w:r w:rsidR="001C36E3" w:rsidRPr="009D4EA5">
        <w:t xml:space="preserve"> </w:t>
      </w:r>
      <w:r w:rsidRPr="009D4EA5">
        <w:t xml:space="preserve">ettepaneku </w:t>
      </w:r>
      <w:r w:rsidR="005C1757">
        <w:t>taotluse rahuldamise, osalise rahuldamise või rahuldamata jätmise kohta</w:t>
      </w:r>
      <w:r w:rsidRPr="009D4EA5">
        <w:t>.</w:t>
      </w:r>
      <w:r w:rsidR="007E3574">
        <w:t xml:space="preserve"> </w:t>
      </w:r>
    </w:p>
    <w:p w14:paraId="2076CC70" w14:textId="77777777" w:rsidR="009B56BF" w:rsidRPr="00E66B83" w:rsidRDefault="009B56BF" w:rsidP="00823DCF">
      <w:pPr>
        <w:jc w:val="both"/>
        <w:rPr>
          <w:b/>
        </w:rPr>
      </w:pPr>
    </w:p>
    <w:p w14:paraId="58BA1638" w14:textId="086EC701" w:rsidR="003F21F2" w:rsidRPr="003F21F2" w:rsidRDefault="000E3D12" w:rsidP="003F21F2">
      <w:pPr>
        <w:widowControl w:val="0"/>
        <w:suppressAutoHyphens/>
        <w:autoSpaceDE w:val="0"/>
        <w:autoSpaceDN w:val="0"/>
        <w:adjustRightInd w:val="0"/>
        <w:jc w:val="both"/>
      </w:pPr>
      <w:r w:rsidRPr="00D317EF">
        <w:rPr>
          <w:b/>
          <w:bCs/>
          <w:u w:val="single"/>
        </w:rPr>
        <w:t xml:space="preserve">Eelnõu </w:t>
      </w:r>
      <w:r w:rsidR="004D4A3A" w:rsidRPr="00D317EF">
        <w:rPr>
          <w:b/>
          <w:bCs/>
          <w:u w:val="single"/>
        </w:rPr>
        <w:t>§</w:t>
      </w:r>
      <w:r w:rsidR="000829BF">
        <w:rPr>
          <w:b/>
          <w:bCs/>
          <w:u w:val="single"/>
        </w:rPr>
        <w:t>-ga</w:t>
      </w:r>
      <w:r w:rsidR="004D4A3A" w:rsidRPr="00D317EF">
        <w:rPr>
          <w:b/>
          <w:bCs/>
          <w:u w:val="single"/>
        </w:rPr>
        <w:t xml:space="preserve"> 13</w:t>
      </w:r>
      <w:r w:rsidRPr="003737ED">
        <w:t xml:space="preserve"> </w:t>
      </w:r>
      <w:r w:rsidR="003F21F2" w:rsidRPr="003F21F2">
        <w:t>nähakse ette taotluse rahuldamise ja rahuldamata jätmise tingimused.</w:t>
      </w:r>
    </w:p>
    <w:p w14:paraId="75F33FDA" w14:textId="77777777" w:rsidR="003F21F2" w:rsidRPr="003F21F2" w:rsidRDefault="003F21F2" w:rsidP="003F21F2">
      <w:pPr>
        <w:widowControl w:val="0"/>
        <w:suppressAutoHyphens/>
        <w:autoSpaceDE w:val="0"/>
        <w:autoSpaceDN w:val="0"/>
        <w:adjustRightInd w:val="0"/>
        <w:jc w:val="both"/>
      </w:pPr>
    </w:p>
    <w:p w14:paraId="0FE5826A" w14:textId="39505E69" w:rsidR="003F21F2" w:rsidRPr="003F21F2" w:rsidRDefault="003F21F2" w:rsidP="003F21F2">
      <w:pPr>
        <w:widowControl w:val="0"/>
        <w:suppressAutoHyphens/>
        <w:autoSpaceDE w:val="0"/>
        <w:autoSpaceDN w:val="0"/>
        <w:adjustRightInd w:val="0"/>
        <w:jc w:val="both"/>
      </w:pPr>
      <w:r w:rsidRPr="003F21F2">
        <w:t>Lõikes 1 sätestatakse</w:t>
      </w:r>
      <w:r w:rsidRPr="009271CD">
        <w:t>, e</w:t>
      </w:r>
      <w:r w:rsidR="001A6EBE">
        <w:t>t</w:t>
      </w:r>
      <w:r w:rsidRPr="009271CD">
        <w:t xml:space="preserve"> taotluse</w:t>
      </w:r>
      <w:r w:rsidRPr="003F21F2">
        <w:t xml:space="preserve"> rahuldamise ja rahuldamata jätmise otsuse</w:t>
      </w:r>
      <w:r w:rsidR="001A6EBE">
        <w:t xml:space="preserve"> teeb toetuse andja, kelleks on keskus või ministeerium</w:t>
      </w:r>
      <w:r w:rsidRPr="003F21F2">
        <w:t>.</w:t>
      </w:r>
      <w:r w:rsidR="001A6EBE">
        <w:t xml:space="preserve"> </w:t>
      </w:r>
      <w:proofErr w:type="spellStart"/>
      <w:r w:rsidR="008A72D0">
        <w:t>HMS</w:t>
      </w:r>
      <w:r w:rsidR="0025793D">
        <w:t>i</w:t>
      </w:r>
      <w:proofErr w:type="spellEnd"/>
      <w:r w:rsidR="008A72D0">
        <w:t xml:space="preserve"> § 8 lõike 1 kohaselt määratakse h</w:t>
      </w:r>
      <w:r w:rsidR="008A72D0" w:rsidRPr="008A72D0">
        <w:t xml:space="preserve">aldusorganisiseselt </w:t>
      </w:r>
      <w:r w:rsidR="008A72D0">
        <w:t>i</w:t>
      </w:r>
      <w:r w:rsidR="008A72D0" w:rsidRPr="008A72D0">
        <w:t>sikud, kes tegutsevad haldusmenetluses haldusorgani nimel</w:t>
      </w:r>
      <w:r w:rsidR="008A72D0">
        <w:t>.</w:t>
      </w:r>
      <w:r w:rsidR="001A6EBE">
        <w:t xml:space="preserve"> </w:t>
      </w:r>
      <w:r w:rsidR="00782A1E">
        <w:t xml:space="preserve">Praktikas </w:t>
      </w:r>
      <w:r w:rsidR="00172850">
        <w:t xml:space="preserve">teeb </w:t>
      </w:r>
      <w:r w:rsidR="00782A1E">
        <w:t>keskuses otsuse keskuse juht.</w:t>
      </w:r>
    </w:p>
    <w:p w14:paraId="72C8C57E" w14:textId="77777777" w:rsidR="003F21F2" w:rsidRPr="003F21F2" w:rsidRDefault="003F21F2" w:rsidP="003F21F2">
      <w:pPr>
        <w:widowControl w:val="0"/>
        <w:suppressAutoHyphens/>
        <w:autoSpaceDE w:val="0"/>
        <w:autoSpaceDN w:val="0"/>
        <w:adjustRightInd w:val="0"/>
        <w:jc w:val="both"/>
      </w:pPr>
    </w:p>
    <w:p w14:paraId="1B4D5A54" w14:textId="30944343" w:rsidR="003F21F2" w:rsidRPr="003F21F2" w:rsidRDefault="003F21F2" w:rsidP="003F21F2">
      <w:pPr>
        <w:widowControl w:val="0"/>
        <w:suppressAutoHyphens/>
        <w:autoSpaceDE w:val="0"/>
        <w:autoSpaceDN w:val="0"/>
        <w:adjustRightInd w:val="0"/>
        <w:jc w:val="both"/>
      </w:pPr>
      <w:r w:rsidRPr="003F21F2">
        <w:t xml:space="preserve">Lõike 2 kohaselt rahuldatakse taotlus juhul, kui taotleja ja taotlus vastavad </w:t>
      </w:r>
      <w:r w:rsidR="00F31B39">
        <w:t xml:space="preserve">määruse </w:t>
      </w:r>
      <w:r w:rsidR="00456C80">
        <w:t xml:space="preserve">ja </w:t>
      </w:r>
      <w:r w:rsidR="00F31B39">
        <w:t xml:space="preserve">seega </w:t>
      </w:r>
      <w:r w:rsidRPr="003F21F2">
        <w:t xml:space="preserve">taotlusvooru nõuetele </w:t>
      </w:r>
      <w:r w:rsidR="00456C80">
        <w:t>ning</w:t>
      </w:r>
      <w:r w:rsidR="00456C80" w:rsidRPr="003F21F2">
        <w:t xml:space="preserve"> </w:t>
      </w:r>
      <w:r w:rsidRPr="003F21F2">
        <w:t>taotlus kuulub hindamiskomisjoni hindamistulemuse põhjal rahuldamisele.</w:t>
      </w:r>
      <w:r w:rsidR="00456C80">
        <w:t xml:space="preserve"> Kui</w:t>
      </w:r>
      <w:r w:rsidR="008533EB" w:rsidRPr="008533EB">
        <w:t xml:space="preserve"> otsuse tegijal on põhjendatud kahtlus, et komisjon on taotlus</w:t>
      </w:r>
      <w:r w:rsidR="00044A56">
        <w:t>t</w:t>
      </w:r>
      <w:r w:rsidR="008533EB" w:rsidRPr="008533EB">
        <w:t xml:space="preserve"> valesti hinnanud, </w:t>
      </w:r>
      <w:r w:rsidR="00F302F6">
        <w:t xml:space="preserve">saab ta </w:t>
      </w:r>
      <w:r w:rsidR="008533EB" w:rsidRPr="008533EB">
        <w:t>pöördu</w:t>
      </w:r>
      <w:r w:rsidR="00F302F6">
        <w:t>da</w:t>
      </w:r>
      <w:r w:rsidR="004C46E2">
        <w:t xml:space="preserve"> </w:t>
      </w:r>
      <w:r w:rsidR="008533EB" w:rsidRPr="008533EB">
        <w:t xml:space="preserve">komisjoni poole ettepanekuga asjaolud </w:t>
      </w:r>
      <w:r w:rsidR="00367384">
        <w:t xml:space="preserve">ja hinnangud </w:t>
      </w:r>
      <w:r w:rsidR="008533EB" w:rsidRPr="008533EB">
        <w:t>uuesti üle vaadata.</w:t>
      </w:r>
    </w:p>
    <w:p w14:paraId="018EFD32" w14:textId="77777777" w:rsidR="003F21F2" w:rsidRPr="003F21F2" w:rsidRDefault="003F21F2" w:rsidP="003F21F2">
      <w:pPr>
        <w:widowControl w:val="0"/>
        <w:suppressAutoHyphens/>
        <w:autoSpaceDE w:val="0"/>
        <w:autoSpaceDN w:val="0"/>
        <w:adjustRightInd w:val="0"/>
        <w:jc w:val="both"/>
      </w:pPr>
    </w:p>
    <w:p w14:paraId="61F5A645" w14:textId="71CED5F2" w:rsidR="003F21F2" w:rsidRPr="003F21F2" w:rsidRDefault="003F21F2" w:rsidP="003F21F2">
      <w:pPr>
        <w:widowControl w:val="0"/>
        <w:suppressAutoHyphens/>
        <w:autoSpaceDE w:val="0"/>
        <w:autoSpaceDN w:val="0"/>
        <w:adjustRightInd w:val="0"/>
        <w:jc w:val="both"/>
      </w:pPr>
      <w:r w:rsidRPr="00044A56">
        <w:t>Lõike</w:t>
      </w:r>
      <w:r w:rsidRPr="003F21F2">
        <w:t xml:space="preserve"> 3 </w:t>
      </w:r>
      <w:r w:rsidR="00044A56">
        <w:t>järgi</w:t>
      </w:r>
      <w:r w:rsidR="00044A56" w:rsidRPr="003F21F2">
        <w:t xml:space="preserve"> </w:t>
      </w:r>
      <w:r w:rsidRPr="003F21F2">
        <w:t xml:space="preserve">võib taotluse rahuldada osaliselt. </w:t>
      </w:r>
      <w:r w:rsidR="00077A21" w:rsidRPr="00077A21">
        <w:t xml:space="preserve">Otsuses märgitakse, millises ulatuses taotlus rahuldatakse. </w:t>
      </w:r>
      <w:r w:rsidRPr="003F21F2">
        <w:t>Osali</w:t>
      </w:r>
      <w:r w:rsidR="00456C80">
        <w:t>se</w:t>
      </w:r>
      <w:r w:rsidRPr="003F21F2">
        <w:t xml:space="preserve"> rahuldami</w:t>
      </w:r>
      <w:r w:rsidR="00456C80">
        <w:t>se korral ei toetata</w:t>
      </w:r>
      <w:r w:rsidRPr="003F21F2">
        <w:t xml:space="preserve"> </w:t>
      </w:r>
      <w:r w:rsidRPr="000F4DC6">
        <w:t xml:space="preserve">mõnda algse taotluse </w:t>
      </w:r>
      <w:r w:rsidR="00231C57">
        <w:t>oluliseks osaks</w:t>
      </w:r>
      <w:r w:rsidRPr="000F4DC6">
        <w:t xml:space="preserve"> olevat asjaolu</w:t>
      </w:r>
      <w:r w:rsidRPr="003F21F2">
        <w:t>, näiteks toetuse summat, projekti tegevusi ja tulemusi</w:t>
      </w:r>
      <w:r w:rsidRPr="000F4DC6">
        <w:t>, algses taotluses nimetatud ulatuses või kujul.</w:t>
      </w:r>
      <w:r w:rsidR="00BC7AFC">
        <w:t xml:space="preserve"> </w:t>
      </w:r>
      <w:r w:rsidR="00B710CE">
        <w:t>Taotluse o</w:t>
      </w:r>
      <w:r w:rsidR="007557B0">
        <w:t>sali</w:t>
      </w:r>
      <w:r w:rsidR="00B710CE">
        <w:t>n</w:t>
      </w:r>
      <w:r w:rsidR="007557B0">
        <w:t>e rahuldami</w:t>
      </w:r>
      <w:r w:rsidR="00B710CE">
        <w:t>n</w:t>
      </w:r>
      <w:r w:rsidR="007557B0">
        <w:t xml:space="preserve">e </w:t>
      </w:r>
      <w:r w:rsidRPr="003F21F2">
        <w:t xml:space="preserve">on põhjendatud näiteks juhul, kui projekti tegevused </w:t>
      </w:r>
      <w:r w:rsidR="00052B1B">
        <w:t xml:space="preserve">ei </w:t>
      </w:r>
      <w:r w:rsidRPr="003F21F2">
        <w:t xml:space="preserve">ole taotletavas mahus sobivad, vajalikud või piisavalt tõhusad </w:t>
      </w:r>
      <w:r w:rsidRPr="003338FA">
        <w:t xml:space="preserve">ning kui taotluses nimetatud </w:t>
      </w:r>
      <w:r w:rsidRPr="00BE2BC2">
        <w:t>asjaolu</w:t>
      </w:r>
      <w:r w:rsidRPr="003338FA">
        <w:t xml:space="preserve"> muutmise tulemusel o</w:t>
      </w:r>
      <w:r w:rsidR="00CA47D5">
        <w:t>leks</w:t>
      </w:r>
      <w:r w:rsidRPr="003338FA">
        <w:t xml:space="preserve"> </w:t>
      </w:r>
      <w:r w:rsidRPr="002F1B25">
        <w:t xml:space="preserve">projekti mõju </w:t>
      </w:r>
      <w:r w:rsidR="00077A21">
        <w:t xml:space="preserve">taotlusvooru </w:t>
      </w:r>
      <w:r w:rsidRPr="002F1B25">
        <w:t>meetme või selle tegevuse tulemusse põhjendatum</w:t>
      </w:r>
      <w:r w:rsidRPr="003F21F2">
        <w:t xml:space="preserve">. </w:t>
      </w:r>
      <w:r w:rsidR="001C79F6" w:rsidRPr="001C79F6">
        <w:t>Enne taotluse osalise rahuldamise otsust suheldakse taotlejaga</w:t>
      </w:r>
      <w:r w:rsidR="001C79F6">
        <w:t xml:space="preserve"> ja tehakse </w:t>
      </w:r>
      <w:bookmarkStart w:id="10" w:name="_Hlk202785155"/>
      <w:r w:rsidR="001C79F6">
        <w:t xml:space="preserve">talle </w:t>
      </w:r>
      <w:r w:rsidR="001C79F6" w:rsidRPr="001C79F6">
        <w:t>ettepanek, mille</w:t>
      </w:r>
      <w:r w:rsidR="00077A21">
        <w:t>s</w:t>
      </w:r>
      <w:r w:rsidR="001C79F6" w:rsidRPr="001C79F6">
        <w:t xml:space="preserve"> </w:t>
      </w:r>
      <w:r w:rsidR="00077A21">
        <w:t>selgitatakse</w:t>
      </w:r>
      <w:r w:rsidR="001C79F6" w:rsidRPr="001C79F6">
        <w:t xml:space="preserve"> </w:t>
      </w:r>
      <w:r w:rsidR="00077A21">
        <w:t xml:space="preserve">mis osas </w:t>
      </w:r>
      <w:r w:rsidR="001C79F6" w:rsidRPr="001C79F6">
        <w:t xml:space="preserve">taotletud toetust vähendatakse või projektis kavandatud toetatavaid tegevusi </w:t>
      </w:r>
      <w:r w:rsidR="00077A21">
        <w:t>muuta tuleks.</w:t>
      </w:r>
      <w:r w:rsidR="001C79F6" w:rsidRPr="001C79F6">
        <w:t xml:space="preserve"> </w:t>
      </w:r>
      <w:bookmarkEnd w:id="10"/>
      <w:r w:rsidR="007557B0">
        <w:t xml:space="preserve">Nimetatud </w:t>
      </w:r>
      <w:r w:rsidRPr="007557B0">
        <w:t>ettepanek v</w:t>
      </w:r>
      <w:r w:rsidRPr="003F21F2">
        <w:t xml:space="preserve">õib olla ajendatud ka asjaolust, et </w:t>
      </w:r>
      <w:r w:rsidR="00AD6F38">
        <w:t xml:space="preserve">taotlusvooru </w:t>
      </w:r>
      <w:r w:rsidRPr="003F21F2">
        <w:t xml:space="preserve">taotluste rahuldamiseks kavandatud eelarve ei võimalda taotletud toetuse summat täielikult katta. Sellisel juhul pakutakse taotlejale võimalust kaaluda, kas ta on nõus viima projekti ellu ka väiksema toetussummaga või vajadusel projekti muutma. </w:t>
      </w:r>
      <w:r w:rsidR="00B60005">
        <w:t xml:space="preserve">Taotluse osalise rahuldamise ettepaneku </w:t>
      </w:r>
      <w:r w:rsidRPr="003F21F2">
        <w:t xml:space="preserve">tegemisel </w:t>
      </w:r>
      <w:r w:rsidR="003F3EE4">
        <w:t xml:space="preserve">taotlejale </w:t>
      </w:r>
      <w:r w:rsidRPr="003F21F2">
        <w:t xml:space="preserve">on toetuse andjal kohustus taotleja ära kuulata. Juhul kui taotleja on nõus projekti muutma, tuleb toetuse andjal veenduda, et muudetud taotlus vastab </w:t>
      </w:r>
      <w:r w:rsidR="000060E9">
        <w:t xml:space="preserve">taotlusvooru </w:t>
      </w:r>
      <w:r w:rsidRPr="003F21F2">
        <w:lastRenderedPageBreak/>
        <w:t>nõuetele ja kriteeriumidele. Selleks võib olla vajalik veel</w:t>
      </w:r>
      <w:r w:rsidR="003338FA">
        <w:t xml:space="preserve"> </w:t>
      </w:r>
      <w:r w:rsidRPr="003F21F2">
        <w:t xml:space="preserve">kord kontrollida taotluse nõuetele vastavust </w:t>
      </w:r>
      <w:r w:rsidR="00BC7AFC">
        <w:t>ja</w:t>
      </w:r>
      <w:r w:rsidRPr="003F21F2">
        <w:t xml:space="preserve"> muudetud mahus projekti. Kui taotleja ei ole nõus projekti muutma ehk kokkulepet ei saavutata, jäetakse taotlus rahuldamata.</w:t>
      </w:r>
    </w:p>
    <w:p w14:paraId="27F87D42" w14:textId="77777777" w:rsidR="003F21F2" w:rsidRPr="003F21F2" w:rsidRDefault="003F21F2" w:rsidP="003F21F2">
      <w:pPr>
        <w:widowControl w:val="0"/>
        <w:suppressAutoHyphens/>
        <w:autoSpaceDE w:val="0"/>
        <w:autoSpaceDN w:val="0"/>
        <w:adjustRightInd w:val="0"/>
        <w:jc w:val="both"/>
      </w:pPr>
    </w:p>
    <w:p w14:paraId="6AAC5F6F" w14:textId="72B45D64" w:rsidR="003F21F2" w:rsidRPr="003F21F2" w:rsidRDefault="003F21F2" w:rsidP="003F21F2">
      <w:pPr>
        <w:widowControl w:val="0"/>
        <w:suppressAutoHyphens/>
        <w:autoSpaceDE w:val="0"/>
        <w:autoSpaceDN w:val="0"/>
        <w:adjustRightInd w:val="0"/>
        <w:jc w:val="both"/>
      </w:pPr>
      <w:r w:rsidRPr="003F21F2">
        <w:t xml:space="preserve">Lõike 4 kohaselt võib taotluse rahuldada ka </w:t>
      </w:r>
      <w:proofErr w:type="spellStart"/>
      <w:r w:rsidRPr="003F21F2">
        <w:t>kõrvaltingimusega</w:t>
      </w:r>
      <w:proofErr w:type="spellEnd"/>
      <w:r w:rsidRPr="003F21F2">
        <w:t xml:space="preserve">. </w:t>
      </w:r>
      <w:r w:rsidR="00F43209">
        <w:t>HMS § 53 näeb ette võimaluse</w:t>
      </w:r>
      <w:r w:rsidR="004621F6">
        <w:t xml:space="preserve"> </w:t>
      </w:r>
      <w:r w:rsidR="008F6DBD">
        <w:t xml:space="preserve">sätestada </w:t>
      </w:r>
      <w:r w:rsidR="004621F6">
        <w:t xml:space="preserve">määruses, et otsus võidakse teha koos </w:t>
      </w:r>
      <w:proofErr w:type="spellStart"/>
      <w:r w:rsidR="004621F6">
        <w:t>kõrvaltingimusega</w:t>
      </w:r>
      <w:proofErr w:type="spellEnd"/>
      <w:r w:rsidR="004621F6">
        <w:t>.</w:t>
      </w:r>
      <w:r w:rsidR="00F43209">
        <w:t xml:space="preserve"> </w:t>
      </w:r>
      <w:r w:rsidR="004621F6">
        <w:t>See tähendab, et j</w:t>
      </w:r>
      <w:r w:rsidRPr="003F21F2">
        <w:t xml:space="preserve">uhul kui mõni nõue ei ole taotluse menetlemise ajal täidetud ja </w:t>
      </w:r>
      <w:r w:rsidR="000F4DC6">
        <w:t>see</w:t>
      </w:r>
      <w:r w:rsidRPr="003F21F2">
        <w:t xml:space="preserve"> ei takista taotluse menetlemist ning kui on tõenäoline, et see nõue mõistliku aja jooksul ja igal juhul enne projekti lõpetamist täideta</w:t>
      </w:r>
      <w:r w:rsidR="004621F6">
        <w:t>kse</w:t>
      </w:r>
      <w:r w:rsidRPr="003F21F2">
        <w:t xml:space="preserve">, võib taotluse rahuldada </w:t>
      </w:r>
      <w:proofErr w:type="spellStart"/>
      <w:r w:rsidRPr="003F21F2">
        <w:t>kõrvaltingimusega</w:t>
      </w:r>
      <w:proofErr w:type="spellEnd"/>
      <w:r w:rsidRPr="003F21F2">
        <w:t xml:space="preserve">. </w:t>
      </w:r>
      <w:proofErr w:type="spellStart"/>
      <w:r w:rsidRPr="003F21F2">
        <w:t>Kõrvaltingimuse</w:t>
      </w:r>
      <w:proofErr w:type="spellEnd"/>
      <w:r w:rsidRPr="003F21F2">
        <w:t xml:space="preserve"> seadmisel näeb toetuse andja ette, mida toetuse saaja peab tegema või milline asjaolu peab olema tõendatud ja millise aja jooksul. </w:t>
      </w:r>
      <w:proofErr w:type="spellStart"/>
      <w:r w:rsidR="000F4DC6">
        <w:t>K</w:t>
      </w:r>
      <w:r w:rsidRPr="000F4DC6">
        <w:t>õrvaltingimuse</w:t>
      </w:r>
      <w:proofErr w:type="spellEnd"/>
      <w:r w:rsidRPr="000F4DC6">
        <w:t xml:space="preserve"> </w:t>
      </w:r>
      <w:r w:rsidR="000F4DC6">
        <w:t>nõuetekohase täitmise korral</w:t>
      </w:r>
      <w:r w:rsidR="000F4DC6" w:rsidRPr="003F21F2">
        <w:t xml:space="preserve"> </w:t>
      </w:r>
      <w:r w:rsidRPr="003F21F2">
        <w:t>lisatakse sellekohane teave taotluse rahuldamise otsuse juurde.</w:t>
      </w:r>
      <w:r w:rsidR="00203899">
        <w:t xml:space="preserve"> </w:t>
      </w:r>
      <w:r w:rsidRPr="003F21F2">
        <w:t xml:space="preserve">Kui taotluse rahuldamise otsus </w:t>
      </w:r>
      <w:r w:rsidR="00703F84">
        <w:t>tehakse</w:t>
      </w:r>
      <w:r w:rsidRPr="003F21F2">
        <w:t xml:space="preserve"> </w:t>
      </w:r>
      <w:proofErr w:type="spellStart"/>
      <w:r w:rsidR="00C442EB">
        <w:t>kõrval</w:t>
      </w:r>
      <w:r w:rsidRPr="003F21F2">
        <w:t>tingimus</w:t>
      </w:r>
      <w:r w:rsidR="00703F84">
        <w:t>ega</w:t>
      </w:r>
      <w:proofErr w:type="spellEnd"/>
      <w:r w:rsidRPr="003F21F2">
        <w:t xml:space="preserve">, menetletakse taotlust tavalises korras. Erisus on vaid selles, et toetust ei või välja maksta enne </w:t>
      </w:r>
      <w:proofErr w:type="spellStart"/>
      <w:r w:rsidRPr="003F21F2">
        <w:t>kõrvaltingimuse</w:t>
      </w:r>
      <w:proofErr w:type="spellEnd"/>
      <w:r w:rsidRPr="003F21F2">
        <w:t xml:space="preserve"> täitmist</w:t>
      </w:r>
      <w:r w:rsidR="00203899">
        <w:t>.</w:t>
      </w:r>
    </w:p>
    <w:p w14:paraId="71D611AC" w14:textId="77777777" w:rsidR="003F21F2" w:rsidRPr="003F21F2" w:rsidRDefault="003F21F2" w:rsidP="003F21F2">
      <w:pPr>
        <w:widowControl w:val="0"/>
        <w:suppressAutoHyphens/>
        <w:autoSpaceDE w:val="0"/>
        <w:autoSpaceDN w:val="0"/>
        <w:adjustRightInd w:val="0"/>
        <w:jc w:val="both"/>
      </w:pPr>
    </w:p>
    <w:p w14:paraId="3C70D6FD" w14:textId="16E8F385" w:rsidR="003F21F2" w:rsidRPr="003F21F2" w:rsidRDefault="003F21F2" w:rsidP="003F21F2">
      <w:pPr>
        <w:widowControl w:val="0"/>
        <w:suppressAutoHyphens/>
        <w:autoSpaceDE w:val="0"/>
        <w:autoSpaceDN w:val="0"/>
        <w:adjustRightInd w:val="0"/>
        <w:jc w:val="both"/>
      </w:pPr>
      <w:r w:rsidRPr="003F21F2">
        <w:t xml:space="preserve">Lõike 5 kohaselt ei teki toetuse saajal taotluse </w:t>
      </w:r>
      <w:proofErr w:type="spellStart"/>
      <w:r w:rsidRPr="003F21F2">
        <w:t>kõrvaltingimusega</w:t>
      </w:r>
      <w:proofErr w:type="spellEnd"/>
      <w:r w:rsidRPr="003F21F2">
        <w:t xml:space="preserve"> rahuldamise otsuse </w:t>
      </w:r>
      <w:r w:rsidR="00203899">
        <w:t>alusel</w:t>
      </w:r>
      <w:r w:rsidRPr="003F21F2">
        <w:t xml:space="preserve"> õigust toetuse maksele</w:t>
      </w:r>
      <w:r w:rsidR="00060D44">
        <w:t xml:space="preserve"> enne</w:t>
      </w:r>
      <w:r w:rsidRPr="003F21F2">
        <w:t xml:space="preserve">, kui toetuse saaja on esitanud toetuse andjale teabe tingimuse täitmise kohta. Toetuse saaja ei pea </w:t>
      </w:r>
      <w:r w:rsidR="00A63D47">
        <w:t>sellist</w:t>
      </w:r>
      <w:r w:rsidR="00A63D47" w:rsidRPr="003F21F2">
        <w:t xml:space="preserve"> </w:t>
      </w:r>
      <w:r w:rsidRPr="003F21F2">
        <w:t xml:space="preserve">teavet esitama juhul, kui toetuse andja saab </w:t>
      </w:r>
      <w:r w:rsidR="00A63D47">
        <w:t xml:space="preserve">ise </w:t>
      </w:r>
      <w:r w:rsidR="000F4DC6">
        <w:t xml:space="preserve">teabe </w:t>
      </w:r>
      <w:proofErr w:type="spellStart"/>
      <w:r w:rsidR="00060D44">
        <w:t>kõrvaltingimuse</w:t>
      </w:r>
      <w:proofErr w:type="spellEnd"/>
      <w:r w:rsidR="00060D44">
        <w:t xml:space="preserve"> täitmise kohta </w:t>
      </w:r>
      <w:r w:rsidR="00EA2E45">
        <w:t xml:space="preserve">ja </w:t>
      </w:r>
      <w:r w:rsidR="000F4DC6">
        <w:t xml:space="preserve">saab </w:t>
      </w:r>
      <w:r w:rsidR="000F4DC6" w:rsidRPr="003F21F2">
        <w:t>ise tuvastada</w:t>
      </w:r>
      <w:r w:rsidR="000F4DC6">
        <w:t xml:space="preserve"> </w:t>
      </w:r>
      <w:r w:rsidR="00EA2E45">
        <w:t>tingimuse täitmise</w:t>
      </w:r>
      <w:r w:rsidRPr="003F21F2">
        <w:t>.</w:t>
      </w:r>
    </w:p>
    <w:p w14:paraId="4FF48A24" w14:textId="77777777" w:rsidR="003F21F2" w:rsidRPr="003F21F2" w:rsidRDefault="003F21F2" w:rsidP="003F21F2">
      <w:pPr>
        <w:widowControl w:val="0"/>
        <w:suppressAutoHyphens/>
        <w:autoSpaceDE w:val="0"/>
        <w:autoSpaceDN w:val="0"/>
        <w:adjustRightInd w:val="0"/>
        <w:jc w:val="both"/>
      </w:pPr>
    </w:p>
    <w:p w14:paraId="736465EF" w14:textId="2153FDD6" w:rsidR="003F21F2" w:rsidRPr="003F21F2" w:rsidRDefault="003F21F2" w:rsidP="003F21F2">
      <w:pPr>
        <w:widowControl w:val="0"/>
        <w:suppressAutoHyphens/>
        <w:autoSpaceDE w:val="0"/>
        <w:autoSpaceDN w:val="0"/>
        <w:adjustRightInd w:val="0"/>
        <w:jc w:val="both"/>
      </w:pPr>
      <w:r w:rsidRPr="003F21F2">
        <w:t>Lõike 6 kohaselt tehakse taotluse rahuldamata jätmise otsus, kui taotleja või taotlus</w:t>
      </w:r>
      <w:r w:rsidR="009477CC">
        <w:t xml:space="preserve"> </w:t>
      </w:r>
      <w:r w:rsidRPr="003F21F2">
        <w:t xml:space="preserve">ei vasta  kasvõi ühele </w:t>
      </w:r>
      <w:r w:rsidR="00203899">
        <w:t>määruses</w:t>
      </w:r>
      <w:r w:rsidRPr="003F21F2">
        <w:t xml:space="preserve"> </w:t>
      </w:r>
      <w:r w:rsidR="00203899">
        <w:t>ette nähtud</w:t>
      </w:r>
      <w:r w:rsidRPr="003F21F2">
        <w:t xml:space="preserve"> nõudele, taotleja mõjutab taotluse menetlemist pettuse või  ähvardusega või muul õigusvastasel viisil, taotleja ei võimalda teha taotluse nõuetele vastavuse kontrolli, taotlus ei kuulu hindamistulemuse põhjal rahuldamisele, taotlusvooru eelarve mahu tõttu ei ole võimalik projekti toetada või taotleja ei ole </w:t>
      </w:r>
      <w:r w:rsidRPr="00BE2BC2">
        <w:t xml:space="preserve">nõus </w:t>
      </w:r>
      <w:bookmarkStart w:id="11" w:name="_Hlk205532666"/>
      <w:r w:rsidRPr="00BE2BC2">
        <w:t>taotluse osalise rahuldamise ettepanekuga</w:t>
      </w:r>
      <w:r w:rsidR="00BE2BC2">
        <w:t>, mille kohaselt</w:t>
      </w:r>
      <w:r w:rsidRPr="00BE2BC2">
        <w:t xml:space="preserve"> toetus</w:t>
      </w:r>
      <w:r w:rsidR="00BE2BC2">
        <w:t>t</w:t>
      </w:r>
      <w:r w:rsidRPr="00BE2BC2">
        <w:t xml:space="preserve"> vähenda</w:t>
      </w:r>
      <w:r w:rsidR="00BE2BC2">
        <w:t>takse</w:t>
      </w:r>
      <w:r w:rsidRPr="00BE2BC2">
        <w:t xml:space="preserve"> või projektis kavandatud toetatava</w:t>
      </w:r>
      <w:r w:rsidR="00BE2BC2">
        <w:t>id</w:t>
      </w:r>
      <w:r w:rsidRPr="00BE2BC2">
        <w:t xml:space="preserve"> tegevus</w:t>
      </w:r>
      <w:r w:rsidR="00BE2BC2">
        <w:t>i</w:t>
      </w:r>
      <w:r w:rsidRPr="00BE2BC2">
        <w:t xml:space="preserve"> muu</w:t>
      </w:r>
      <w:r w:rsidR="00BE2BC2">
        <w:t>detakse</w:t>
      </w:r>
      <w:r w:rsidRPr="00BE2BC2">
        <w:t>.</w:t>
      </w:r>
      <w:bookmarkEnd w:id="11"/>
    </w:p>
    <w:p w14:paraId="6DA78060" w14:textId="77777777" w:rsidR="003F21F2" w:rsidRPr="003F21F2" w:rsidRDefault="003F21F2" w:rsidP="003F21F2">
      <w:pPr>
        <w:widowControl w:val="0"/>
        <w:suppressAutoHyphens/>
        <w:autoSpaceDE w:val="0"/>
        <w:autoSpaceDN w:val="0"/>
        <w:adjustRightInd w:val="0"/>
        <w:jc w:val="both"/>
      </w:pPr>
    </w:p>
    <w:p w14:paraId="4DF4DB22" w14:textId="2E2647F8" w:rsidR="003F21F2" w:rsidRPr="003F21F2" w:rsidRDefault="003F21F2" w:rsidP="003F21F2">
      <w:pPr>
        <w:widowControl w:val="0"/>
        <w:suppressAutoHyphens/>
        <w:autoSpaceDE w:val="0"/>
        <w:autoSpaceDN w:val="0"/>
        <w:adjustRightInd w:val="0"/>
        <w:jc w:val="both"/>
      </w:pPr>
      <w:r w:rsidRPr="003F21F2">
        <w:t>Lõike 7 kohaselt võib toetuse andja jätta taotluse rahuldamata ka siis, kui taotluses esitatud ja  taotluse menetlemisel kogutud teavet tervikuna hinnates ilmneb, et projekti eesmär</w:t>
      </w:r>
      <w:r w:rsidR="00B54034">
        <w:t>ke</w:t>
      </w:r>
      <w:r w:rsidRPr="003F21F2">
        <w:t xml:space="preserve"> on </w:t>
      </w:r>
      <w:r w:rsidR="00B54034">
        <w:t xml:space="preserve">võimalik </w:t>
      </w:r>
      <w:r w:rsidRPr="003F21F2">
        <w:t>saavuta</w:t>
      </w:r>
      <w:r w:rsidR="00B54034">
        <w:t xml:space="preserve">da </w:t>
      </w:r>
      <w:r w:rsidRPr="003F21F2">
        <w:t xml:space="preserve">ilma toetuseta. Näiteks võib menetlemise käigus kogutud lisateabe põhjal selguda, et taotlejal on võimalik projekt ellu viia ja samad eesmärgid saavutada </w:t>
      </w:r>
      <w:r w:rsidR="006C2BF8">
        <w:t xml:space="preserve">mujalt saadavate </w:t>
      </w:r>
      <w:r w:rsidRPr="003F21F2">
        <w:t xml:space="preserve">vahenditega </w:t>
      </w:r>
      <w:r w:rsidRPr="00980A9D">
        <w:t>või ka ilma toetuseta.</w:t>
      </w:r>
    </w:p>
    <w:p w14:paraId="458795B9" w14:textId="77777777" w:rsidR="003F21F2" w:rsidRPr="003F21F2" w:rsidRDefault="003F21F2" w:rsidP="003F21F2">
      <w:pPr>
        <w:widowControl w:val="0"/>
        <w:suppressAutoHyphens/>
        <w:autoSpaceDE w:val="0"/>
        <w:autoSpaceDN w:val="0"/>
        <w:adjustRightInd w:val="0"/>
        <w:jc w:val="both"/>
      </w:pPr>
    </w:p>
    <w:p w14:paraId="7D87A309" w14:textId="14FC9905" w:rsidR="003F21F2" w:rsidRPr="003F21F2" w:rsidRDefault="003F21F2" w:rsidP="003F21F2">
      <w:pPr>
        <w:widowControl w:val="0"/>
        <w:suppressAutoHyphens/>
        <w:autoSpaceDE w:val="0"/>
        <w:autoSpaceDN w:val="0"/>
        <w:adjustRightInd w:val="0"/>
        <w:jc w:val="both"/>
      </w:pPr>
      <w:r w:rsidRPr="003F21F2">
        <w:t xml:space="preserve">Lõike 8 kohaselt sõlmib </w:t>
      </w:r>
      <w:r w:rsidR="00BC7AFC">
        <w:t>toetuse andja</w:t>
      </w:r>
      <w:r w:rsidRPr="003F21F2">
        <w:t xml:space="preserve"> toetuse saajaga </w:t>
      </w:r>
      <w:r w:rsidR="006915C3">
        <w:t xml:space="preserve">toetuse kasutamist käsitleva </w:t>
      </w:r>
      <w:r w:rsidRPr="003F21F2">
        <w:t>kirjaliku lepingu.</w:t>
      </w:r>
    </w:p>
    <w:p w14:paraId="416A6C93" w14:textId="57867F63" w:rsidR="003F21F2" w:rsidRDefault="003F21F2" w:rsidP="00823DCF">
      <w:pPr>
        <w:widowControl w:val="0"/>
        <w:suppressAutoHyphens/>
        <w:autoSpaceDE w:val="0"/>
        <w:autoSpaceDN w:val="0"/>
        <w:adjustRightInd w:val="0"/>
        <w:jc w:val="both"/>
      </w:pPr>
    </w:p>
    <w:p w14:paraId="49F914B4" w14:textId="7CFF55A9" w:rsidR="000C0B00" w:rsidRPr="00FE42EE" w:rsidRDefault="003F21F2">
      <w:pPr>
        <w:widowControl w:val="0"/>
        <w:suppressAutoHyphens/>
        <w:autoSpaceDE w:val="0"/>
        <w:autoSpaceDN w:val="0"/>
        <w:adjustRightInd w:val="0"/>
        <w:jc w:val="both"/>
      </w:pPr>
      <w:r w:rsidRPr="00971DE9">
        <w:rPr>
          <w:b/>
          <w:bCs/>
          <w:u w:val="single"/>
        </w:rPr>
        <w:t>Eelnõu</w:t>
      </w:r>
      <w:r w:rsidRPr="00FD7E26">
        <w:rPr>
          <w:b/>
          <w:bCs/>
          <w:u w:val="single"/>
        </w:rPr>
        <w:t xml:space="preserve"> §-</w:t>
      </w:r>
      <w:r w:rsidR="00341D6E">
        <w:rPr>
          <w:b/>
          <w:bCs/>
          <w:u w:val="single"/>
        </w:rPr>
        <w:t>s</w:t>
      </w:r>
      <w:r w:rsidRPr="00FD7E26">
        <w:rPr>
          <w:b/>
          <w:bCs/>
          <w:u w:val="single"/>
        </w:rPr>
        <w:t xml:space="preserve"> 14</w:t>
      </w:r>
      <w:r w:rsidRPr="00FD7E26">
        <w:t xml:space="preserve"> sätestatakse taotleja</w:t>
      </w:r>
      <w:r w:rsidR="00CB4202">
        <w:t xml:space="preserve"> ja </w:t>
      </w:r>
      <w:r w:rsidRPr="00FD7E26">
        <w:t>toetuse saaja ärakuulamis</w:t>
      </w:r>
      <w:r w:rsidR="00980A9D">
        <w:t>e nõuded</w:t>
      </w:r>
      <w:r w:rsidRPr="000F4DC6">
        <w:t xml:space="preserve">. </w:t>
      </w:r>
      <w:r w:rsidR="000C0B00" w:rsidRPr="000F4DC6">
        <w:t>Taotlejale</w:t>
      </w:r>
      <w:r w:rsidR="000C0B00" w:rsidRPr="00B87D58">
        <w:t xml:space="preserve"> </w:t>
      </w:r>
      <w:r w:rsidR="0053749C" w:rsidRPr="00497CE7">
        <w:t>nähakse ette</w:t>
      </w:r>
      <w:r w:rsidR="000C0B00" w:rsidRPr="001772A0">
        <w:t xml:space="preserve"> </w:t>
      </w:r>
      <w:proofErr w:type="spellStart"/>
      <w:r w:rsidR="0043134D">
        <w:t>HMS</w:t>
      </w:r>
      <w:r w:rsidR="0020249F">
        <w:t>i</w:t>
      </w:r>
      <w:proofErr w:type="spellEnd"/>
      <w:r w:rsidR="000C0B00" w:rsidRPr="001772A0">
        <w:t xml:space="preserve"> § 40 tähenduses ärakuulamisõigus. Ärakuulamisõi</w:t>
      </w:r>
      <w:r w:rsidR="000C0B00" w:rsidRPr="00865159">
        <w:t xml:space="preserve">gus haldusmenetluses </w:t>
      </w:r>
      <w:r w:rsidR="000F4DC6">
        <w:t>tähendab</w:t>
      </w:r>
      <w:r w:rsidR="000C0B00" w:rsidRPr="00865159">
        <w:t xml:space="preserve">, et isikul </w:t>
      </w:r>
      <w:r w:rsidR="000F4DC6">
        <w:t>on</w:t>
      </w:r>
      <w:r w:rsidR="000F4DC6" w:rsidRPr="00865159">
        <w:t xml:space="preserve"> </w:t>
      </w:r>
      <w:r w:rsidR="000C0B00" w:rsidRPr="00865159">
        <w:t>võimalik enda arvamust asja</w:t>
      </w:r>
      <w:r w:rsidR="0020249F">
        <w:t>kohases</w:t>
      </w:r>
      <w:r w:rsidR="000C0B00" w:rsidRPr="00865159">
        <w:t xml:space="preserve"> küsimuses piisavalt selgitada ja vajadusel võtta seisukoht dokumentide suhtes, mille haldusorg</w:t>
      </w:r>
      <w:r w:rsidR="000C0B00" w:rsidRPr="00D74AFF">
        <w:t>an on tema asja menetlemisel esitanud. Lõigete</w:t>
      </w:r>
      <w:r w:rsidR="00ED7A5A" w:rsidRPr="00DB31FD">
        <w:t>s</w:t>
      </w:r>
      <w:r w:rsidR="000C0B00" w:rsidRPr="005633B7">
        <w:t xml:space="preserve"> 1</w:t>
      </w:r>
      <w:r w:rsidR="00EA2E45">
        <w:t>–</w:t>
      </w:r>
      <w:r w:rsidR="000C0B00" w:rsidRPr="005633B7">
        <w:t xml:space="preserve">3 </w:t>
      </w:r>
      <w:r w:rsidR="000F4DC6">
        <w:t>nähakse ette</w:t>
      </w:r>
      <w:r w:rsidR="000C0B00" w:rsidRPr="005633B7">
        <w:t xml:space="preserve">, millisel juhul tuleb enne otsuse tegemist anda taotlejale ja toetuse saajale võimalus </w:t>
      </w:r>
      <w:r w:rsidR="000C0B00" w:rsidRPr="00980A9D">
        <w:t>esitada selgitused otsuse põhimotiividele ja põhjendustele.</w:t>
      </w:r>
      <w:r w:rsidR="000C0B00" w:rsidRPr="005633B7">
        <w:t xml:space="preserve"> Ära ei kuulata, kui </w:t>
      </w:r>
      <w:proofErr w:type="spellStart"/>
      <w:r w:rsidR="0043134D">
        <w:t>HMS</w:t>
      </w:r>
      <w:r w:rsidR="0020249F">
        <w:t>i</w:t>
      </w:r>
      <w:proofErr w:type="spellEnd"/>
      <w:r w:rsidR="000C0B00" w:rsidRPr="005633B7">
        <w:t xml:space="preserve"> §</w:t>
      </w:r>
      <w:r w:rsidR="000C0B00" w:rsidRPr="00A20188">
        <w:t xml:space="preserve"> 40 lõike 3 punkti 4 kohaselt tehakse otsus toetuse saaja või taotleja kasuks ja ka näiteks juhul</w:t>
      </w:r>
      <w:r w:rsidR="000F4DC6">
        <w:t>,</w:t>
      </w:r>
      <w:r w:rsidR="000C0B00" w:rsidRPr="00A20188">
        <w:t xml:space="preserve"> kui taotlusvooru taotluse esitanud taotlejate arv on suurem kui 50. Lõike 1 punktis 2 korratakse üle sisuliselt </w:t>
      </w:r>
      <w:proofErr w:type="spellStart"/>
      <w:r w:rsidR="0043134D">
        <w:t>HMS</w:t>
      </w:r>
      <w:r w:rsidR="0020249F">
        <w:t>i</w:t>
      </w:r>
      <w:proofErr w:type="spellEnd"/>
      <w:r w:rsidR="000C0B00" w:rsidRPr="00A20188">
        <w:t xml:space="preserve"> § 40 lõike 3 punkt 2, </w:t>
      </w:r>
      <w:r w:rsidR="000C0B00" w:rsidRPr="00C0429F">
        <w:t xml:space="preserve">mille kohaselt võib menetlusosalise jätta ära kuulamata, kui andmetest, mida menetlusosaline on taotluses või seletuses esitanud, ei kalduta kõrvale ning puudub vajadus </w:t>
      </w:r>
      <w:r w:rsidR="00CB4202">
        <w:t xml:space="preserve">saada </w:t>
      </w:r>
      <w:r w:rsidR="000C0B00" w:rsidRPr="00C0429F">
        <w:t>lisaandme</w:t>
      </w:r>
      <w:r w:rsidR="00CB4202">
        <w:t>id</w:t>
      </w:r>
      <w:r w:rsidR="000C0B00" w:rsidRPr="00C0429F">
        <w:t xml:space="preserve">. </w:t>
      </w:r>
      <w:r w:rsidR="00DC49BA" w:rsidRPr="00BE0FC6">
        <w:t>K</w:t>
      </w:r>
      <w:r w:rsidR="000C0B00" w:rsidRPr="00BE0FC6">
        <w:t xml:space="preserve">ui taotluse rahuldamata jätmise otsus põhineb vaid </w:t>
      </w:r>
      <w:r w:rsidR="00CB4202">
        <w:t xml:space="preserve">andmetel, mis on esitatud </w:t>
      </w:r>
      <w:r w:rsidR="000C0B00" w:rsidRPr="00BE0FC6">
        <w:lastRenderedPageBreak/>
        <w:t>toetuse taotluses ja selle menetlemisel puuduste kõrvaldamise</w:t>
      </w:r>
      <w:r w:rsidR="00ED7A5A" w:rsidRPr="00BE0FC6">
        <w:t>l</w:t>
      </w:r>
      <w:r w:rsidR="000C0B00" w:rsidRPr="00CF2456">
        <w:t xml:space="preserve">, siis </w:t>
      </w:r>
      <w:r w:rsidR="00CB4202">
        <w:t xml:space="preserve">ei ole </w:t>
      </w:r>
      <w:r w:rsidR="003E6AC0" w:rsidRPr="00621EF0">
        <w:t xml:space="preserve">ärakuulamisel mõtet, kuna isik </w:t>
      </w:r>
      <w:r w:rsidR="002666F2" w:rsidRPr="003C269B">
        <w:t xml:space="preserve">on saanud </w:t>
      </w:r>
      <w:r w:rsidR="00DC49BA" w:rsidRPr="0033232E">
        <w:t>omal</w:t>
      </w:r>
      <w:r w:rsidR="00DC49BA" w:rsidRPr="00AE2834">
        <w:t xml:space="preserve">t poolt </w:t>
      </w:r>
      <w:r w:rsidR="002666F2" w:rsidRPr="00AE2834">
        <w:t xml:space="preserve">kõik vajaliku </w:t>
      </w:r>
      <w:r w:rsidR="003E6AC0" w:rsidRPr="00AE2834">
        <w:t>lisada</w:t>
      </w:r>
      <w:r w:rsidR="000C0B00" w:rsidRPr="00D74533">
        <w:t>.</w:t>
      </w:r>
    </w:p>
    <w:p w14:paraId="0429A9CE" w14:textId="77777777" w:rsidR="003F21F2" w:rsidRPr="003F21F2" w:rsidRDefault="003F21F2" w:rsidP="003F21F2">
      <w:pPr>
        <w:widowControl w:val="0"/>
        <w:suppressAutoHyphens/>
        <w:autoSpaceDE w:val="0"/>
        <w:autoSpaceDN w:val="0"/>
        <w:adjustRightInd w:val="0"/>
        <w:jc w:val="both"/>
        <w:rPr>
          <w:bCs/>
        </w:rPr>
      </w:pPr>
    </w:p>
    <w:p w14:paraId="2412E86D" w14:textId="7A1253C6" w:rsidR="00E540C6" w:rsidRPr="003F21F2" w:rsidRDefault="00E540C6" w:rsidP="00E540C6">
      <w:pPr>
        <w:widowControl w:val="0"/>
        <w:suppressAutoHyphens/>
        <w:autoSpaceDE w:val="0"/>
        <w:autoSpaceDN w:val="0"/>
        <w:adjustRightInd w:val="0"/>
        <w:jc w:val="both"/>
      </w:pPr>
      <w:r w:rsidRPr="00341D6E">
        <w:rPr>
          <w:b/>
          <w:bCs/>
        </w:rPr>
        <w:t>Neljanda peatüki</w:t>
      </w:r>
      <w:r w:rsidR="0020249F">
        <w:rPr>
          <w:b/>
          <w:bCs/>
        </w:rPr>
        <w:t>ga</w:t>
      </w:r>
      <w:r w:rsidRPr="00DB5C7A">
        <w:rPr>
          <w:b/>
          <w:bCs/>
        </w:rPr>
        <w:t xml:space="preserve"> </w:t>
      </w:r>
      <w:r w:rsidRPr="003F21F2">
        <w:t>reguleeritakse taotluse rahuldamise otsuse muutmis</w:t>
      </w:r>
      <w:r w:rsidR="00CB4202">
        <w:t>t</w:t>
      </w:r>
      <w:r w:rsidRPr="003F21F2">
        <w:t xml:space="preserve"> ja kehtetuks tunnistamist.</w:t>
      </w:r>
    </w:p>
    <w:p w14:paraId="046B6E4D" w14:textId="77777777" w:rsidR="00E540C6" w:rsidRPr="003F21F2" w:rsidRDefault="00E540C6" w:rsidP="00E540C6">
      <w:pPr>
        <w:widowControl w:val="0"/>
        <w:suppressAutoHyphens/>
        <w:autoSpaceDE w:val="0"/>
        <w:autoSpaceDN w:val="0"/>
        <w:adjustRightInd w:val="0"/>
        <w:jc w:val="both"/>
        <w:rPr>
          <w:b/>
          <w:bCs/>
          <w:u w:val="single"/>
        </w:rPr>
      </w:pPr>
    </w:p>
    <w:p w14:paraId="4D63FF1B" w14:textId="18EA71F3" w:rsidR="003F21F2" w:rsidRPr="00FE42EE" w:rsidRDefault="003F21F2">
      <w:pPr>
        <w:widowControl w:val="0"/>
        <w:suppressAutoHyphens/>
        <w:autoSpaceDE w:val="0"/>
        <w:autoSpaceDN w:val="0"/>
        <w:adjustRightInd w:val="0"/>
        <w:jc w:val="both"/>
      </w:pPr>
      <w:r w:rsidRPr="00FD7E26">
        <w:rPr>
          <w:b/>
          <w:bCs/>
          <w:u w:val="single"/>
        </w:rPr>
        <w:t>Eelnõu §-</w:t>
      </w:r>
      <w:r w:rsidR="00DB5C7A">
        <w:rPr>
          <w:b/>
          <w:bCs/>
          <w:u w:val="single"/>
        </w:rPr>
        <w:t>s</w:t>
      </w:r>
      <w:r w:rsidRPr="00FD7E26">
        <w:rPr>
          <w:b/>
          <w:bCs/>
          <w:u w:val="single"/>
        </w:rPr>
        <w:t xml:space="preserve"> 1</w:t>
      </w:r>
      <w:r w:rsidR="00E540C6" w:rsidRPr="00FD7E26">
        <w:rPr>
          <w:b/>
          <w:bCs/>
          <w:u w:val="single"/>
        </w:rPr>
        <w:t>5</w:t>
      </w:r>
      <w:r w:rsidRPr="00B87D58">
        <w:t xml:space="preserve"> </w:t>
      </w:r>
      <w:r w:rsidR="00CB4202">
        <w:t>nähakse ette</w:t>
      </w:r>
      <w:r w:rsidR="00CB4202" w:rsidRPr="00B87D58">
        <w:t xml:space="preserve"> </w:t>
      </w:r>
      <w:r w:rsidRPr="00B87D58">
        <w:t>taotluse rahuldamise otsuse muutmise</w:t>
      </w:r>
      <w:r w:rsidR="001F2BC0" w:rsidRPr="00FE42EE">
        <w:t xml:space="preserve"> ja kehtetuks tunnistamise</w:t>
      </w:r>
      <w:r w:rsidRPr="00FE42EE">
        <w:t xml:space="preserve"> tingimused.</w:t>
      </w:r>
    </w:p>
    <w:p w14:paraId="103E7C4A" w14:textId="77777777" w:rsidR="003F21F2" w:rsidRPr="003F21F2" w:rsidRDefault="003F21F2" w:rsidP="003F21F2">
      <w:pPr>
        <w:widowControl w:val="0"/>
        <w:suppressAutoHyphens/>
        <w:autoSpaceDE w:val="0"/>
        <w:autoSpaceDN w:val="0"/>
        <w:adjustRightInd w:val="0"/>
        <w:jc w:val="both"/>
        <w:rPr>
          <w:bCs/>
        </w:rPr>
      </w:pPr>
    </w:p>
    <w:p w14:paraId="4AC9E563" w14:textId="5DF07B15" w:rsidR="003F21F2" w:rsidRPr="002935D9" w:rsidRDefault="003F21F2">
      <w:pPr>
        <w:widowControl w:val="0"/>
        <w:suppressAutoHyphens/>
        <w:autoSpaceDE w:val="0"/>
        <w:autoSpaceDN w:val="0"/>
        <w:adjustRightInd w:val="0"/>
        <w:jc w:val="both"/>
      </w:pPr>
      <w:r w:rsidRPr="00FD7E26">
        <w:t xml:space="preserve">Lõikes 1 sätestatakse, </w:t>
      </w:r>
      <w:r w:rsidR="001F2BC0" w:rsidRPr="00FD7E26">
        <w:t>et</w:t>
      </w:r>
      <w:r w:rsidRPr="00B87D58">
        <w:t xml:space="preserve"> taotluse rahuldamise otsust </w:t>
      </w:r>
      <w:r w:rsidR="001F2BC0" w:rsidRPr="001F2BC0">
        <w:rPr>
          <w:rFonts w:eastAsia="Calibri"/>
        </w:rPr>
        <w:t>võib muuta nii toetuse andja algatusel kui ka toetuse saaja kirjaliku taotluse alusel</w:t>
      </w:r>
      <w:r w:rsidRPr="00FD7E26">
        <w:t>. Toetuse andja peab iga teavet hindama, sest olenemata toetuse saaja taotluse sõnastusest võib teave olla käsit</w:t>
      </w:r>
      <w:r w:rsidR="00EF5580">
        <w:t>a</w:t>
      </w:r>
      <w:r w:rsidRPr="00FD7E26">
        <w:t>tav taotluse rahuldamise otsuse muutmise avalduse või teatena</w:t>
      </w:r>
      <w:r w:rsidRPr="002935D9">
        <w:t xml:space="preserve">. Kui sisuliselt on tegemist olukorraga, kus </w:t>
      </w:r>
      <w:r w:rsidR="00CA1643" w:rsidRPr="002935D9">
        <w:t xml:space="preserve">toetuse rahuldamise </w:t>
      </w:r>
      <w:r w:rsidRPr="002935D9">
        <w:t xml:space="preserve">otsust peaks muutma </w:t>
      </w:r>
      <w:r w:rsidR="00CA1643" w:rsidRPr="002935D9">
        <w:t xml:space="preserve">toetuse andja </w:t>
      </w:r>
      <w:r w:rsidRPr="002935D9">
        <w:t xml:space="preserve">otsusega, tuleb toetuse andjal otsustada, kas seda teha või mitte. </w:t>
      </w:r>
      <w:r w:rsidR="00503FAE" w:rsidRPr="002935D9">
        <w:t xml:space="preserve">Üldjuhul </w:t>
      </w:r>
      <w:r w:rsidRPr="002935D9">
        <w:t xml:space="preserve">toimub </w:t>
      </w:r>
      <w:r w:rsidR="00503FAE" w:rsidRPr="002935D9">
        <w:t xml:space="preserve">muutmine </w:t>
      </w:r>
      <w:r w:rsidRPr="002935D9">
        <w:t>toetuse saaja algatusel, näiteks juhul, kui toetuse saaja peab möödapääsmatuks muuta projekti (toetatavat tegevust või selle ulatust või jäetakse tegevus ära või lisatakse täiendav tegevus), abikõlblike kulude kogumahtu või toetuse osakaalu abikõlblikest kuludest. Muutmise võimaldamine on sobiv ja vajalik, sest toetuse taotlemisel ei pruugita kõiki tulemuse saavutamiseks vajaminevaid tegevusi või tegevuste ulatust ette näha. Seega ei ole põhjendatud nõuda</w:t>
      </w:r>
      <w:r w:rsidR="00503FAE" w:rsidRPr="002935D9">
        <w:t>, et</w:t>
      </w:r>
      <w:r w:rsidRPr="002935D9">
        <w:t xml:space="preserve"> algsest kavandatud tegevusplaanist </w:t>
      </w:r>
      <w:r w:rsidR="00503FAE" w:rsidRPr="002935D9">
        <w:t xml:space="preserve">hoitaks </w:t>
      </w:r>
      <w:r w:rsidRPr="002935D9">
        <w:t>detailselt ja jäigalt kinni. Muutuda ei tohi projekti eesmärk ja projekti tegevustega saavutatav tulemus. Kui tahetakse muuta projekti algset eesmärki ja tulemust, on tegemist uue projektiga.</w:t>
      </w:r>
    </w:p>
    <w:p w14:paraId="3E71D856" w14:textId="77777777" w:rsidR="003F21F2" w:rsidRPr="002935D9" w:rsidRDefault="003F21F2" w:rsidP="003F21F2">
      <w:pPr>
        <w:widowControl w:val="0"/>
        <w:suppressAutoHyphens/>
        <w:autoSpaceDE w:val="0"/>
        <w:autoSpaceDN w:val="0"/>
        <w:adjustRightInd w:val="0"/>
        <w:jc w:val="both"/>
        <w:rPr>
          <w:bCs/>
        </w:rPr>
      </w:pPr>
    </w:p>
    <w:p w14:paraId="30853F1F" w14:textId="2A3352CB" w:rsidR="003F21F2" w:rsidRPr="00FE42EE" w:rsidRDefault="003F21F2">
      <w:pPr>
        <w:widowControl w:val="0"/>
        <w:suppressAutoHyphens/>
        <w:autoSpaceDE w:val="0"/>
        <w:autoSpaceDN w:val="0"/>
        <w:adjustRightInd w:val="0"/>
        <w:jc w:val="both"/>
      </w:pPr>
      <w:r w:rsidRPr="002935D9">
        <w:t xml:space="preserve">Lõike 2 kohaselt saab taotluse rahuldamise otsust muuta, kuni see ei ole </w:t>
      </w:r>
      <w:r w:rsidR="00647C07" w:rsidRPr="002935D9">
        <w:t xml:space="preserve">lõplikult ellu viidud ja </w:t>
      </w:r>
      <w:r w:rsidRPr="002935D9">
        <w:t xml:space="preserve">kehtivust kaotanud. </w:t>
      </w:r>
      <w:r w:rsidR="00647C07" w:rsidRPr="002935D9">
        <w:t>Otsus kui h</w:t>
      </w:r>
      <w:r w:rsidRPr="002935D9">
        <w:t>aldusakt kehtib</w:t>
      </w:r>
      <w:r w:rsidRPr="00FE42EE">
        <w:t xml:space="preserve"> kuni haldusaktiga antud õiguse või kohustuse lõpliku realiseerimiseni. Taotluse rahuldamise otsust võib muuta kuni abikõlblikkuse perioodi lõpuni, kuid mitte pärast projekti tegevuste lõppemist. </w:t>
      </w:r>
      <w:r w:rsidR="00653427" w:rsidRPr="00497CE7">
        <w:t xml:space="preserve">Tagasiulatuvalt muutmine </w:t>
      </w:r>
      <w:r w:rsidR="0018350A" w:rsidRPr="001772A0">
        <w:t xml:space="preserve">võib </w:t>
      </w:r>
      <w:r w:rsidR="00653427" w:rsidRPr="00865159">
        <w:t>o</w:t>
      </w:r>
      <w:r w:rsidR="0018350A" w:rsidRPr="00D74AFF">
        <w:t>lla</w:t>
      </w:r>
      <w:r w:rsidR="00653427" w:rsidRPr="00D74AFF">
        <w:t xml:space="preserve"> vajalik</w:t>
      </w:r>
      <w:r w:rsidR="00B52A32" w:rsidRPr="007F3DED">
        <w:t>,</w:t>
      </w:r>
      <w:r w:rsidR="00653427" w:rsidRPr="007F3DED">
        <w:t xml:space="preserve"> kui see aitab kaasa projekti tegevuskava katke</w:t>
      </w:r>
      <w:r w:rsidR="00653427" w:rsidRPr="00DB31FD">
        <w:t>matule elluviimisele ja tulemuste saavutamisele.</w:t>
      </w:r>
    </w:p>
    <w:p w14:paraId="02D366FA" w14:textId="77777777" w:rsidR="003F21F2" w:rsidRPr="003F21F2" w:rsidRDefault="003F21F2" w:rsidP="003F21F2">
      <w:pPr>
        <w:widowControl w:val="0"/>
        <w:suppressAutoHyphens/>
        <w:autoSpaceDE w:val="0"/>
        <w:autoSpaceDN w:val="0"/>
        <w:adjustRightInd w:val="0"/>
        <w:jc w:val="both"/>
        <w:rPr>
          <w:bCs/>
        </w:rPr>
      </w:pPr>
    </w:p>
    <w:p w14:paraId="032228B7" w14:textId="35CDD04F" w:rsidR="003F21F2" w:rsidRPr="00FE42EE" w:rsidRDefault="003F21F2">
      <w:pPr>
        <w:widowControl w:val="0"/>
        <w:suppressAutoHyphens/>
        <w:autoSpaceDE w:val="0"/>
        <w:autoSpaceDN w:val="0"/>
        <w:adjustRightInd w:val="0"/>
        <w:jc w:val="both"/>
      </w:pPr>
      <w:r w:rsidRPr="00FD7E26">
        <w:t xml:space="preserve">Lõike 3 kohaselt võib toetuse andja keelduda taotluse rahuldamise otsuse muutmisest, kui muutunud asjaolude tõttu ei ole projekt kooskõlas </w:t>
      </w:r>
      <w:r w:rsidR="00184622">
        <w:t>taotlusvooru</w:t>
      </w:r>
      <w:r w:rsidRPr="00FD7E26">
        <w:t xml:space="preserve"> tingimustega, soovitud muudatuse korral on oodatavate tulemuste s</w:t>
      </w:r>
      <w:r w:rsidRPr="00B87D58">
        <w:t>aavutamine kaheldav või projekti tegevuste lõpetamine projekti abikõlblikkuse perioodi jooksul ei ole tõenäoline. Sellisel juhul toetuse saaja avaldust taotluse rahuldamise otsuse muutmiseks e</w:t>
      </w:r>
      <w:r w:rsidRPr="00497CE7">
        <w:t>i rahuldata</w:t>
      </w:r>
      <w:r w:rsidR="00503FAE">
        <w:t>,</w:t>
      </w:r>
      <w:r w:rsidR="000F4DC6">
        <w:t xml:space="preserve"> </w:t>
      </w:r>
      <w:r w:rsidRPr="00497CE7">
        <w:t>toetuse saajal ei ole toetuse kasutamist ette näh</w:t>
      </w:r>
      <w:r w:rsidRPr="00865159">
        <w:t>tud tingimustel võimalik jätkata ning taotluse rahuldamise otsus tunnistatakse täielikult või osaliselt kehtetuks.</w:t>
      </w:r>
    </w:p>
    <w:p w14:paraId="5080A82F" w14:textId="77777777" w:rsidR="003F21F2" w:rsidRPr="003F21F2" w:rsidRDefault="003F21F2" w:rsidP="003F21F2">
      <w:pPr>
        <w:widowControl w:val="0"/>
        <w:suppressAutoHyphens/>
        <w:autoSpaceDE w:val="0"/>
        <w:autoSpaceDN w:val="0"/>
        <w:adjustRightInd w:val="0"/>
        <w:jc w:val="both"/>
        <w:rPr>
          <w:bCs/>
        </w:rPr>
      </w:pPr>
    </w:p>
    <w:p w14:paraId="72C0EA49" w14:textId="41878B57" w:rsidR="003F21F2" w:rsidRPr="00FE42EE" w:rsidRDefault="003F21F2">
      <w:pPr>
        <w:widowControl w:val="0"/>
        <w:suppressAutoHyphens/>
        <w:autoSpaceDE w:val="0"/>
        <w:autoSpaceDN w:val="0"/>
        <w:adjustRightInd w:val="0"/>
        <w:jc w:val="both"/>
      </w:pPr>
      <w:r w:rsidRPr="00411EC2">
        <w:t>Lõi</w:t>
      </w:r>
      <w:r w:rsidR="00971DE9">
        <w:t>kes</w:t>
      </w:r>
      <w:r w:rsidRPr="00411EC2">
        <w:t xml:space="preserve"> 4</w:t>
      </w:r>
      <w:r w:rsidRPr="00FD7E26">
        <w:t xml:space="preserve"> </w:t>
      </w:r>
      <w:r w:rsidRPr="00411EC2">
        <w:t>sätesta</w:t>
      </w:r>
      <w:r w:rsidR="00971DE9">
        <w:t>takse</w:t>
      </w:r>
      <w:r w:rsidRPr="00411EC2">
        <w:t xml:space="preserve"> taotluse rahuldamise otsuse muutmise </w:t>
      </w:r>
      <w:r w:rsidR="00411EC2">
        <w:t>taotluse</w:t>
      </w:r>
      <w:r w:rsidR="00411EC2" w:rsidRPr="00411EC2">
        <w:t xml:space="preserve"> </w:t>
      </w:r>
      <w:r w:rsidRPr="00411EC2">
        <w:t>läbivaatamise tähtaja ja taotluse rahuldamise otsuse muutmise otsuse jõustumise ajavahemiku</w:t>
      </w:r>
      <w:r w:rsidRPr="00B87D58">
        <w:t xml:space="preserve">. </w:t>
      </w:r>
      <w:r w:rsidR="0015492F">
        <w:t>P</w:t>
      </w:r>
      <w:r w:rsidR="0015492F" w:rsidRPr="00B87D58">
        <w:t>rojekti muudatuste</w:t>
      </w:r>
      <w:r w:rsidR="0015492F">
        <w:t xml:space="preserve"> ilmnemisel</w:t>
      </w:r>
      <w:r w:rsidR="0015492F" w:rsidRPr="00B87D58">
        <w:t xml:space="preserve"> </w:t>
      </w:r>
      <w:r w:rsidR="0015492F">
        <w:t>peab t</w:t>
      </w:r>
      <w:r w:rsidRPr="00B87D58">
        <w:t xml:space="preserve">oetuse saaja </w:t>
      </w:r>
      <w:r w:rsidR="0015492F">
        <w:t>neist</w:t>
      </w:r>
      <w:r w:rsidR="0015492F" w:rsidRPr="00B87D58">
        <w:t xml:space="preserve"> </w:t>
      </w:r>
      <w:r w:rsidRPr="00B87D58">
        <w:t>viivitamat</w:t>
      </w:r>
      <w:r w:rsidR="000F4DC6">
        <w:t>a</w:t>
      </w:r>
      <w:r w:rsidRPr="00B87D58">
        <w:t xml:space="preserve"> teavitama toetuse andjat </w:t>
      </w:r>
      <w:r w:rsidRPr="0015492F">
        <w:t>kirjalikku taasesitamist</w:t>
      </w:r>
      <w:r w:rsidRPr="00B87D58">
        <w:t xml:space="preserve"> võimaldavas vormis. Taotluse rahuldamise otsuse muutmi</w:t>
      </w:r>
      <w:r w:rsidRPr="00497CE7">
        <w:t>se otsus</w:t>
      </w:r>
      <w:r w:rsidR="00E11A96" w:rsidRPr="001772A0">
        <w:t>t võib kohaldada tagasiulatuvalt</w:t>
      </w:r>
      <w:r w:rsidRPr="00865159">
        <w:t xml:space="preserve"> juhul, kui see aitab projekti tegevuskava katkematul</w:t>
      </w:r>
      <w:r w:rsidR="0015492F">
        <w:t>t</w:t>
      </w:r>
      <w:r w:rsidRPr="00865159">
        <w:t xml:space="preserve"> ellu</w:t>
      </w:r>
      <w:r w:rsidR="0015492F">
        <w:t xml:space="preserve"> </w:t>
      </w:r>
      <w:r w:rsidRPr="00865159">
        <w:t>vii</w:t>
      </w:r>
      <w:r w:rsidR="0015492F">
        <w:t>a</w:t>
      </w:r>
      <w:r w:rsidRPr="00865159">
        <w:t xml:space="preserve"> ja tulemus</w:t>
      </w:r>
      <w:r w:rsidR="0015492F">
        <w:t>i</w:t>
      </w:r>
      <w:r w:rsidRPr="00865159">
        <w:t xml:space="preserve"> saavuta</w:t>
      </w:r>
      <w:r w:rsidR="0015492F">
        <w:t>da</w:t>
      </w:r>
      <w:r w:rsidR="00184622">
        <w:t>, kuid</w:t>
      </w:r>
      <w:r w:rsidRPr="00865159">
        <w:t xml:space="preserve"> </w:t>
      </w:r>
      <w:r w:rsidR="0015492F">
        <w:t>selle</w:t>
      </w:r>
      <w:r w:rsidRPr="00865159">
        <w:t xml:space="preserve"> otsuse jõustumise kuupäev ei saa olla varasem kui selle muutmise </w:t>
      </w:r>
      <w:r w:rsidR="0015492F">
        <w:t>taotluse</w:t>
      </w:r>
      <w:r w:rsidR="0015492F" w:rsidRPr="00865159">
        <w:t xml:space="preserve"> </w:t>
      </w:r>
      <w:r w:rsidRPr="00865159">
        <w:t>toetuse andjale esitamise k</w:t>
      </w:r>
      <w:r w:rsidRPr="00D74AFF">
        <w:t>uupäev.</w:t>
      </w:r>
    </w:p>
    <w:p w14:paraId="6DE8D533" w14:textId="77777777" w:rsidR="003F21F2" w:rsidRPr="003F21F2" w:rsidRDefault="003F21F2" w:rsidP="003F21F2">
      <w:pPr>
        <w:widowControl w:val="0"/>
        <w:suppressAutoHyphens/>
        <w:autoSpaceDE w:val="0"/>
        <w:autoSpaceDN w:val="0"/>
        <w:adjustRightInd w:val="0"/>
        <w:jc w:val="both"/>
        <w:rPr>
          <w:bCs/>
        </w:rPr>
      </w:pPr>
    </w:p>
    <w:p w14:paraId="5ED22971" w14:textId="77777777" w:rsidR="003F21F2" w:rsidRPr="00AE5DAD" w:rsidRDefault="003F21F2" w:rsidP="003F21F2">
      <w:pPr>
        <w:widowControl w:val="0"/>
        <w:suppressAutoHyphens/>
        <w:autoSpaceDE w:val="0"/>
        <w:autoSpaceDN w:val="0"/>
        <w:adjustRightInd w:val="0"/>
        <w:jc w:val="both"/>
      </w:pPr>
      <w:r w:rsidRPr="00363278">
        <w:rPr>
          <w:b/>
          <w:bCs/>
          <w:u w:val="single"/>
        </w:rPr>
        <w:t>Eelnõu §-ga 16</w:t>
      </w:r>
      <w:r w:rsidRPr="00AE5DAD">
        <w:t xml:space="preserve"> kehtestatakse taotluse rahuldamise otsuse kehtetuks tunnistamise alused. </w:t>
      </w:r>
    </w:p>
    <w:p w14:paraId="3F8CB4B5" w14:textId="77777777" w:rsidR="003F21F2" w:rsidRPr="00AE5DAD" w:rsidRDefault="003F21F2" w:rsidP="003F21F2">
      <w:pPr>
        <w:widowControl w:val="0"/>
        <w:suppressAutoHyphens/>
        <w:autoSpaceDE w:val="0"/>
        <w:autoSpaceDN w:val="0"/>
        <w:adjustRightInd w:val="0"/>
        <w:jc w:val="both"/>
      </w:pPr>
    </w:p>
    <w:p w14:paraId="13FD69BC" w14:textId="0D921860" w:rsidR="003F21F2" w:rsidRPr="00AE5DAD" w:rsidRDefault="003F21F2" w:rsidP="003F21F2">
      <w:pPr>
        <w:widowControl w:val="0"/>
        <w:suppressAutoHyphens/>
        <w:autoSpaceDE w:val="0"/>
        <w:autoSpaceDN w:val="0"/>
        <w:adjustRightInd w:val="0"/>
        <w:jc w:val="both"/>
      </w:pPr>
      <w:r w:rsidRPr="00AE5DAD">
        <w:t xml:space="preserve">Lõikes 1 </w:t>
      </w:r>
      <w:r w:rsidR="00E540C6">
        <w:t>sätestatakse</w:t>
      </w:r>
      <w:r w:rsidRPr="00AE5DAD">
        <w:t xml:space="preserve">, millistel juhtudel </w:t>
      </w:r>
      <w:r w:rsidR="00820445">
        <w:t xml:space="preserve">tunnistatakse </w:t>
      </w:r>
      <w:r w:rsidRPr="00AE5DAD">
        <w:t>taotluse rahuldamise otsus osaliselt või täielikult kehtetuks. Taotluse rahuldamise otsus tunnistatakse täielikult või osaliselt kehtetuks, kui ilmneb asjaolu, mille korral taotlust ei oleks rahuldatud või taotlus oleks rahuldatud</w:t>
      </w:r>
      <w:r w:rsidR="000F4DC6" w:rsidRPr="000F4DC6">
        <w:t xml:space="preserve"> </w:t>
      </w:r>
      <w:r w:rsidR="000F4DC6" w:rsidRPr="00AE5DAD">
        <w:t>osaliselt</w:t>
      </w:r>
      <w:r w:rsidR="00F463EA">
        <w:t>;</w:t>
      </w:r>
      <w:r w:rsidRPr="00AE5DAD">
        <w:t xml:space="preserve"> taotlemisel või projekti elluviimisel on esitatud ebaõiget või </w:t>
      </w:r>
      <w:r w:rsidR="008E6580">
        <w:t>eba</w:t>
      </w:r>
      <w:r w:rsidRPr="00AE5DAD">
        <w:t>täielikku teavet või teave on jäetud esitamata</w:t>
      </w:r>
      <w:r w:rsidR="00F463EA">
        <w:t>;</w:t>
      </w:r>
      <w:r w:rsidRPr="00AE5DAD">
        <w:t xml:space="preserve"> </w:t>
      </w:r>
      <w:proofErr w:type="spellStart"/>
      <w:r w:rsidRPr="00AE5DAD">
        <w:t>kõrvaltingimusega</w:t>
      </w:r>
      <w:proofErr w:type="spellEnd"/>
      <w:r w:rsidRPr="00AE5DAD">
        <w:t xml:space="preserve"> taotluse rahuldamise otsuse korral ei suudeta seda täita</w:t>
      </w:r>
      <w:r w:rsidR="00F463EA">
        <w:t>;</w:t>
      </w:r>
      <w:r w:rsidRPr="00AE5DAD">
        <w:t xml:space="preserve"> toetuse saaja avaldust taotluse rahuldamise otsuse muutmiseks ei rahuldata ja toetuse kasutamist ei ole ette nähtud tingimustel võimalik jätkata ning toetuse saaja </w:t>
      </w:r>
      <w:r w:rsidR="006E6F30">
        <w:t xml:space="preserve">soovib </w:t>
      </w:r>
      <w:r w:rsidRPr="00AE5DAD">
        <w:t>toetuse kasutamisest loobu</w:t>
      </w:r>
      <w:r w:rsidR="006E6F30">
        <w:t>da</w:t>
      </w:r>
      <w:r w:rsidRPr="00AE5DAD">
        <w:t>. Samuti tunnistatakse taotluse rahuldamise otsus kehtetuks</w:t>
      </w:r>
      <w:r w:rsidR="00820445">
        <w:t>, kui tehakse</w:t>
      </w:r>
      <w:r w:rsidRPr="00AE5DAD">
        <w:t xml:space="preserve"> toetuse tagasinõudmise otsus.</w:t>
      </w:r>
    </w:p>
    <w:p w14:paraId="7BCE0CF0" w14:textId="77777777" w:rsidR="003F21F2" w:rsidRPr="00AE5DAD" w:rsidRDefault="003F21F2" w:rsidP="003F21F2">
      <w:pPr>
        <w:widowControl w:val="0"/>
        <w:suppressAutoHyphens/>
        <w:autoSpaceDE w:val="0"/>
        <w:autoSpaceDN w:val="0"/>
        <w:adjustRightInd w:val="0"/>
        <w:jc w:val="both"/>
      </w:pPr>
    </w:p>
    <w:p w14:paraId="2AD34382" w14:textId="47D12EEF" w:rsidR="003F21F2" w:rsidRPr="00AE5DAD" w:rsidRDefault="003F21F2" w:rsidP="003F21F2">
      <w:pPr>
        <w:widowControl w:val="0"/>
        <w:suppressAutoHyphens/>
        <w:autoSpaceDE w:val="0"/>
        <w:autoSpaceDN w:val="0"/>
        <w:adjustRightInd w:val="0"/>
        <w:jc w:val="both"/>
      </w:pPr>
      <w:r w:rsidRPr="00AE5DAD">
        <w:t xml:space="preserve">Taotluse rahuldamise otsuse kehtetuks tunnistamisel </w:t>
      </w:r>
      <w:r w:rsidR="00820445">
        <w:t>järgitakse</w:t>
      </w:r>
      <w:r w:rsidRPr="00AE5DAD">
        <w:t xml:space="preserve"> proportsionaalsuse ja ärakuulamise nõudeid, kuid taotluse rahuldamise otsus ei tohiks jääda kehtima selliselt, et see oleks vastuolus </w:t>
      </w:r>
      <w:r w:rsidR="00D46BE7">
        <w:t>määruses</w:t>
      </w:r>
      <w:r w:rsidRPr="00AE5DAD">
        <w:t xml:space="preserve"> sätestatuga. </w:t>
      </w:r>
      <w:r w:rsidR="00B64FC5">
        <w:t>V</w:t>
      </w:r>
      <w:r w:rsidRPr="00AE5DAD">
        <w:t xml:space="preserve">aleandmete esitamise avastamisel </w:t>
      </w:r>
      <w:r w:rsidR="00820445">
        <w:t xml:space="preserve">tunnistatakse </w:t>
      </w:r>
      <w:r w:rsidRPr="00AE5DAD">
        <w:t xml:space="preserve">taotluse rahuldamise otsus </w:t>
      </w:r>
      <w:r w:rsidR="00445380" w:rsidRPr="00C83159">
        <w:t>igal juhul</w:t>
      </w:r>
      <w:r w:rsidR="00812EAC" w:rsidRPr="00C83159">
        <w:t xml:space="preserve"> </w:t>
      </w:r>
      <w:r w:rsidRPr="00C83159">
        <w:t>kehtetuks</w:t>
      </w:r>
      <w:r w:rsidRPr="00AE5DAD">
        <w:t>.</w:t>
      </w:r>
    </w:p>
    <w:p w14:paraId="05D1907F" w14:textId="77777777" w:rsidR="003F21F2" w:rsidRPr="00AE5DAD" w:rsidRDefault="003F21F2" w:rsidP="003F21F2">
      <w:pPr>
        <w:widowControl w:val="0"/>
        <w:suppressAutoHyphens/>
        <w:autoSpaceDE w:val="0"/>
        <w:autoSpaceDN w:val="0"/>
        <w:adjustRightInd w:val="0"/>
        <w:jc w:val="both"/>
      </w:pPr>
    </w:p>
    <w:p w14:paraId="53A10970" w14:textId="7C13A495" w:rsidR="003F21F2" w:rsidRPr="00AE5DAD" w:rsidRDefault="003F21F2" w:rsidP="003F21F2">
      <w:pPr>
        <w:widowControl w:val="0"/>
        <w:suppressAutoHyphens/>
        <w:autoSpaceDE w:val="0"/>
        <w:autoSpaceDN w:val="0"/>
        <w:adjustRightInd w:val="0"/>
        <w:jc w:val="both"/>
      </w:pPr>
      <w:r w:rsidRPr="00AE5DAD">
        <w:t>Taotluse rahuldamise otsuse kehtetuks tunnistami</w:t>
      </w:r>
      <w:r w:rsidR="00445380">
        <w:t>s</w:t>
      </w:r>
      <w:r w:rsidRPr="00AE5DAD">
        <w:t xml:space="preserve">e </w:t>
      </w:r>
      <w:r w:rsidR="0021531F">
        <w:t>erine</w:t>
      </w:r>
      <w:r w:rsidR="00445380">
        <w:t>vus</w:t>
      </w:r>
      <w:r w:rsidR="0021531F" w:rsidRPr="00AE5DAD">
        <w:t xml:space="preserve"> </w:t>
      </w:r>
      <w:r w:rsidRPr="00AE5DAD">
        <w:t>eelnõu § 2</w:t>
      </w:r>
      <w:r w:rsidR="00C53CB3">
        <w:t>1</w:t>
      </w:r>
      <w:r w:rsidRPr="00AE5DAD">
        <w:t xml:space="preserve"> kohase</w:t>
      </w:r>
      <w:r w:rsidR="0021531F">
        <w:t>st</w:t>
      </w:r>
      <w:r w:rsidRPr="00AE5DAD">
        <w:t xml:space="preserve"> toetuse tagasinõudmise</w:t>
      </w:r>
      <w:r w:rsidR="000F4DC6">
        <w:t xml:space="preserve">st </w:t>
      </w:r>
      <w:r w:rsidR="00445380">
        <w:t>on järgmine</w:t>
      </w:r>
      <w:r w:rsidR="0021531F" w:rsidRPr="00FB500F">
        <w:t>.</w:t>
      </w:r>
      <w:r w:rsidR="0021531F">
        <w:t xml:space="preserve"> </w:t>
      </w:r>
      <w:r w:rsidR="000F4DC6">
        <w:t>Taotluse rahuldamise otsus</w:t>
      </w:r>
      <w:r w:rsidR="0021531F">
        <w:t xml:space="preserve"> tunnistatakse</w:t>
      </w:r>
      <w:r w:rsidRPr="00AE5DAD">
        <w:t xml:space="preserve"> kehtetuks, kui taotlust ei oleks pidanud rahuldama või </w:t>
      </w:r>
      <w:r w:rsidR="0021531F">
        <w:t xml:space="preserve">kui </w:t>
      </w:r>
      <w:r w:rsidRPr="00AE5DAD">
        <w:t xml:space="preserve">pärast taotluse rahuldamise otsuse tegemist ilmneb asjaolu, mille tulemusel ei ole projekti võimalik või vajalik esialgu kavandatud mahus või viisil ellu viia, sealhulgas kui toetuse saaja ei </w:t>
      </w:r>
      <w:r w:rsidR="00D46BE7">
        <w:t>soovi</w:t>
      </w:r>
      <w:r w:rsidRPr="00AE5DAD">
        <w:t xml:space="preserve"> enam projektile toetust. Kehtetuks tunnistamisega ei ole tegemist, kui toetuse kasutamise tingimuste, nõuete või kohustuste rikkumise tõttu tehakse toetuse tagasinõudmise otsus. </w:t>
      </w:r>
      <w:r w:rsidR="00A43FC4">
        <w:t>N</w:t>
      </w:r>
      <w:r w:rsidRPr="00AE5DAD">
        <w:t xml:space="preserve">endel otsustel </w:t>
      </w:r>
      <w:r w:rsidR="00A43FC4">
        <w:t xml:space="preserve">on siiski </w:t>
      </w:r>
      <w:r w:rsidRPr="00AE5DAD">
        <w:t xml:space="preserve">ühine </w:t>
      </w:r>
      <w:r w:rsidRPr="00FB500F">
        <w:t>tagajärg – saadavat toetust vähendatakse kuni nullini. Kui on selge, et toetust ei kasutata ära algses t</w:t>
      </w:r>
      <w:r w:rsidRPr="00AE5DAD">
        <w:t>aotluse rahuldamise otsuses nimetatud mahus, vormistatakse pigem otsuse muutmise otsus, kuid võib vormistada ka osaliselt kehtetuks tunnistamise otsuse. Kui esialgu määratud toetus jääb eeldatavasti kasutamata, tuleks määratud toetuse summat selle võrra vähendada juba projekti elluviimise ajal. Nii saab ühes projektis kasutamata jääva toetuse määrata näiteks teisele projektile.</w:t>
      </w:r>
    </w:p>
    <w:p w14:paraId="63F3FB75" w14:textId="77777777" w:rsidR="003F21F2" w:rsidRPr="00AE5DAD" w:rsidRDefault="003F21F2" w:rsidP="003F21F2">
      <w:pPr>
        <w:widowControl w:val="0"/>
        <w:suppressAutoHyphens/>
        <w:autoSpaceDE w:val="0"/>
        <w:autoSpaceDN w:val="0"/>
        <w:adjustRightInd w:val="0"/>
        <w:jc w:val="both"/>
      </w:pPr>
    </w:p>
    <w:p w14:paraId="22029551" w14:textId="7CC737F8" w:rsidR="003F21F2" w:rsidRPr="00AE5DAD" w:rsidRDefault="003F21F2" w:rsidP="003F21F2">
      <w:pPr>
        <w:widowControl w:val="0"/>
        <w:suppressAutoHyphens/>
        <w:autoSpaceDE w:val="0"/>
        <w:autoSpaceDN w:val="0"/>
        <w:adjustRightInd w:val="0"/>
        <w:jc w:val="both"/>
      </w:pPr>
      <w:r w:rsidRPr="00AE5DAD">
        <w:t>Lõi</w:t>
      </w:r>
      <w:r w:rsidR="00971DE9">
        <w:t>k</w:t>
      </w:r>
      <w:r w:rsidRPr="00AE5DAD">
        <w:t>e</w:t>
      </w:r>
      <w:r w:rsidR="00971DE9">
        <w:t>s</w:t>
      </w:r>
      <w:r w:rsidRPr="00AE5DAD">
        <w:t xml:space="preserve"> 2 sätesta</w:t>
      </w:r>
      <w:r w:rsidR="00971DE9">
        <w:t>takse</w:t>
      </w:r>
      <w:r w:rsidRPr="00AE5DAD">
        <w:t>, et taotluse rahuldamise otsuse kehtetuks tunnistamise tõttu tuleb õigusliku aluseta saadud toetus toetuse saajal toetuse andjale tagastada.</w:t>
      </w:r>
    </w:p>
    <w:p w14:paraId="582707C9" w14:textId="77777777" w:rsidR="003F21F2" w:rsidRPr="00AE5DAD" w:rsidRDefault="003F21F2" w:rsidP="003F21F2">
      <w:pPr>
        <w:widowControl w:val="0"/>
        <w:suppressAutoHyphens/>
        <w:autoSpaceDE w:val="0"/>
        <w:autoSpaceDN w:val="0"/>
        <w:adjustRightInd w:val="0"/>
        <w:jc w:val="both"/>
      </w:pPr>
    </w:p>
    <w:p w14:paraId="097A20BD" w14:textId="25F5ADC7" w:rsidR="005328F3" w:rsidRDefault="005328F3" w:rsidP="005328F3">
      <w:pPr>
        <w:widowControl w:val="0"/>
        <w:autoSpaceDE w:val="0"/>
        <w:autoSpaceDN w:val="0"/>
        <w:adjustRightInd w:val="0"/>
        <w:jc w:val="both"/>
        <w:rPr>
          <w:b/>
          <w:bCs/>
          <w:u w:val="single"/>
        </w:rPr>
      </w:pPr>
      <w:r w:rsidRPr="00FD7E26">
        <w:rPr>
          <w:b/>
          <w:bCs/>
        </w:rPr>
        <w:t>Viie</w:t>
      </w:r>
      <w:r w:rsidR="00161562">
        <w:rPr>
          <w:b/>
          <w:bCs/>
        </w:rPr>
        <w:t>nda</w:t>
      </w:r>
      <w:r w:rsidRPr="00FD7E26">
        <w:rPr>
          <w:b/>
          <w:bCs/>
        </w:rPr>
        <w:t xml:space="preserve"> peatük</w:t>
      </w:r>
      <w:r w:rsidR="00161562">
        <w:rPr>
          <w:b/>
          <w:bCs/>
        </w:rPr>
        <w:t>iga</w:t>
      </w:r>
      <w:r w:rsidRPr="00FD7E26">
        <w:rPr>
          <w:b/>
          <w:bCs/>
        </w:rPr>
        <w:t xml:space="preserve"> </w:t>
      </w:r>
      <w:r w:rsidRPr="00FD7E26">
        <w:t>reguleeri</w:t>
      </w:r>
      <w:r w:rsidR="00161562">
        <w:t>takse</w:t>
      </w:r>
      <w:r w:rsidRPr="00FD7E26">
        <w:t xml:space="preserve"> toetuse kasutamist ja aruande esitamise tingimusi</w:t>
      </w:r>
      <w:r w:rsidRPr="00B87D58">
        <w:rPr>
          <w:b/>
          <w:bCs/>
        </w:rPr>
        <w:t>.</w:t>
      </w:r>
    </w:p>
    <w:p w14:paraId="0929EC5C" w14:textId="77777777" w:rsidR="005328F3" w:rsidRDefault="005328F3" w:rsidP="003F21F2">
      <w:pPr>
        <w:widowControl w:val="0"/>
        <w:suppressAutoHyphens/>
        <w:autoSpaceDE w:val="0"/>
        <w:autoSpaceDN w:val="0"/>
        <w:adjustRightInd w:val="0"/>
        <w:jc w:val="both"/>
        <w:rPr>
          <w:b/>
          <w:bCs/>
          <w:u w:val="single"/>
        </w:rPr>
      </w:pPr>
    </w:p>
    <w:p w14:paraId="6C628F2C" w14:textId="5D188280" w:rsidR="003F21F2" w:rsidRPr="00AE5DAD" w:rsidRDefault="003F21F2" w:rsidP="003F21F2">
      <w:pPr>
        <w:widowControl w:val="0"/>
        <w:suppressAutoHyphens/>
        <w:autoSpaceDE w:val="0"/>
        <w:autoSpaceDN w:val="0"/>
        <w:adjustRightInd w:val="0"/>
        <w:jc w:val="both"/>
      </w:pPr>
      <w:r w:rsidRPr="00F2313A">
        <w:rPr>
          <w:b/>
          <w:bCs/>
          <w:u w:val="single"/>
        </w:rPr>
        <w:t>Eelnõu §-</w:t>
      </w:r>
      <w:r w:rsidR="00161562">
        <w:rPr>
          <w:b/>
          <w:bCs/>
          <w:u w:val="single"/>
        </w:rPr>
        <w:t>s</w:t>
      </w:r>
      <w:r w:rsidRPr="00F2313A">
        <w:rPr>
          <w:b/>
          <w:bCs/>
          <w:u w:val="single"/>
        </w:rPr>
        <w:t xml:space="preserve"> 17</w:t>
      </w:r>
      <w:r w:rsidRPr="00AE5DAD">
        <w:t xml:space="preserve"> sätestatakse toetuse maksmise </w:t>
      </w:r>
      <w:r w:rsidR="004D1569">
        <w:t xml:space="preserve">ja tagastamise </w:t>
      </w:r>
      <w:r w:rsidRPr="00AE5DAD">
        <w:t>tingimused.</w:t>
      </w:r>
    </w:p>
    <w:p w14:paraId="1C1B6D11" w14:textId="77777777" w:rsidR="003F21F2" w:rsidRPr="00AE5DAD" w:rsidRDefault="003F21F2" w:rsidP="003F21F2">
      <w:pPr>
        <w:widowControl w:val="0"/>
        <w:suppressAutoHyphens/>
        <w:autoSpaceDE w:val="0"/>
        <w:autoSpaceDN w:val="0"/>
        <w:adjustRightInd w:val="0"/>
        <w:jc w:val="both"/>
      </w:pPr>
    </w:p>
    <w:p w14:paraId="3E6952A5" w14:textId="0155315A" w:rsidR="004C7C6B" w:rsidRPr="00FE42EE" w:rsidRDefault="004C7C6B">
      <w:pPr>
        <w:widowControl w:val="0"/>
        <w:suppressAutoHyphens/>
        <w:autoSpaceDE w:val="0"/>
        <w:autoSpaceDN w:val="0"/>
        <w:adjustRightInd w:val="0"/>
        <w:jc w:val="both"/>
      </w:pPr>
      <w:r w:rsidRPr="00FD7E26">
        <w:t xml:space="preserve">Lõike 1 kohaselt teeb </w:t>
      </w:r>
      <w:r w:rsidR="004D1569" w:rsidRPr="00FD7E26">
        <w:t>toetuse andja</w:t>
      </w:r>
      <w:r w:rsidRPr="00B87D58">
        <w:t xml:space="preserve"> toetuse saajale toetuse väljamakseid </w:t>
      </w:r>
      <w:r w:rsidR="004D1569" w:rsidRPr="00FE42EE">
        <w:t>vastavalt toetuse andja</w:t>
      </w:r>
      <w:r w:rsidRPr="00FE42EE">
        <w:t xml:space="preserve"> ja toetuse saaja vahel </w:t>
      </w:r>
      <w:r w:rsidR="004D1569" w:rsidRPr="00FE42EE">
        <w:t xml:space="preserve">sõlmitud </w:t>
      </w:r>
      <w:r w:rsidRPr="00FE42EE">
        <w:t>lepingu</w:t>
      </w:r>
      <w:r w:rsidR="004D1569" w:rsidRPr="00FE42EE">
        <w:t>le</w:t>
      </w:r>
      <w:r w:rsidRPr="006541FA">
        <w:t>.</w:t>
      </w:r>
    </w:p>
    <w:p w14:paraId="69946366" w14:textId="77777777" w:rsidR="004C7C6B" w:rsidRPr="004C7C6B" w:rsidRDefault="004C7C6B" w:rsidP="004C7C6B">
      <w:pPr>
        <w:widowControl w:val="0"/>
        <w:suppressAutoHyphens/>
        <w:autoSpaceDE w:val="0"/>
        <w:autoSpaceDN w:val="0"/>
        <w:adjustRightInd w:val="0"/>
        <w:jc w:val="both"/>
        <w:rPr>
          <w:bCs/>
        </w:rPr>
      </w:pPr>
    </w:p>
    <w:p w14:paraId="7CB629A0" w14:textId="29115B9C" w:rsidR="004C7C6B" w:rsidRPr="00FE42EE" w:rsidRDefault="004C7C6B">
      <w:pPr>
        <w:widowControl w:val="0"/>
        <w:suppressAutoHyphens/>
        <w:autoSpaceDE w:val="0"/>
        <w:autoSpaceDN w:val="0"/>
        <w:adjustRightInd w:val="0"/>
        <w:jc w:val="both"/>
      </w:pPr>
      <w:r w:rsidRPr="00FD7E26">
        <w:t>Paragrahvi 17 lõikes 2 on sätestatud oluline kohustus toetuse saajale</w:t>
      </w:r>
      <w:r w:rsidR="00F463EA">
        <w:t>.</w:t>
      </w:r>
      <w:r w:rsidRPr="00FD7E26">
        <w:t xml:space="preserve"> </w:t>
      </w:r>
      <w:r w:rsidR="00F463EA">
        <w:t>K</w:t>
      </w:r>
      <w:r w:rsidRPr="00FD7E26">
        <w:t xml:space="preserve">ui ta on teinud abikõlblikke kulusid väiksemas mahus, kui </w:t>
      </w:r>
      <w:r w:rsidR="004D1569" w:rsidRPr="00B87D58">
        <w:t>toetuse andja</w:t>
      </w:r>
      <w:r w:rsidRPr="00FE42EE">
        <w:t xml:space="preserve"> on talle toetust välja maksnud, tuleb kasutamata jäänud summa </w:t>
      </w:r>
      <w:r w:rsidR="004D1569" w:rsidRPr="00497CE7">
        <w:t xml:space="preserve">toetuse andjale </w:t>
      </w:r>
      <w:r w:rsidRPr="001772A0">
        <w:t>kümne tööpäeva jooksul projekti lõ</w:t>
      </w:r>
      <w:r w:rsidRPr="00865159">
        <w:t xml:space="preserve">pparuande kinnitamise kuupäevast arvates üle kanda. Kui </w:t>
      </w:r>
      <w:r w:rsidRPr="00D74AFF">
        <w:t xml:space="preserve">toetuse saaja seda kohustust ei täida, alustab </w:t>
      </w:r>
      <w:r w:rsidR="004D1569" w:rsidRPr="007F3DED">
        <w:t>toetuse andja</w:t>
      </w:r>
      <w:r w:rsidRPr="007F3DED">
        <w:t xml:space="preserve"> toetuse tagasinõudmise menetlust.</w:t>
      </w:r>
    </w:p>
    <w:p w14:paraId="154E2DC5" w14:textId="77777777" w:rsidR="004C7C6B" w:rsidRPr="00D73082" w:rsidRDefault="004C7C6B" w:rsidP="004C7C6B">
      <w:pPr>
        <w:widowControl w:val="0"/>
        <w:autoSpaceDE w:val="0"/>
        <w:autoSpaceDN w:val="0"/>
        <w:adjustRightInd w:val="0"/>
        <w:jc w:val="both"/>
        <w:rPr>
          <w:b/>
        </w:rPr>
      </w:pPr>
    </w:p>
    <w:p w14:paraId="733E9DA7" w14:textId="19F43E46" w:rsidR="004C7C6B" w:rsidRPr="00FE42EE" w:rsidRDefault="004C7C6B">
      <w:pPr>
        <w:widowControl w:val="0"/>
        <w:autoSpaceDE w:val="0"/>
        <w:autoSpaceDN w:val="0"/>
        <w:adjustRightInd w:val="0"/>
        <w:jc w:val="both"/>
      </w:pPr>
      <w:r w:rsidRPr="00BE2BC2">
        <w:rPr>
          <w:b/>
          <w:bCs/>
          <w:u w:val="single"/>
        </w:rPr>
        <w:t>Eelnõu §-ga 18</w:t>
      </w:r>
      <w:r w:rsidRPr="00BE2BC2">
        <w:t xml:space="preserve"> kehtestatakse</w:t>
      </w:r>
      <w:r w:rsidRPr="00FD7E26">
        <w:t xml:space="preserve"> toetuse kasutamis</w:t>
      </w:r>
      <w:r w:rsidR="00555619">
        <w:t>t käsitleva</w:t>
      </w:r>
      <w:r w:rsidRPr="00FD7E26">
        <w:t xml:space="preserve"> aruande esitamise põhimõtted. </w:t>
      </w:r>
    </w:p>
    <w:p w14:paraId="44330D9F" w14:textId="77777777" w:rsidR="004C7C6B" w:rsidRPr="00D73082" w:rsidRDefault="004C7C6B" w:rsidP="004C7C6B">
      <w:pPr>
        <w:widowControl w:val="0"/>
        <w:autoSpaceDE w:val="0"/>
        <w:autoSpaceDN w:val="0"/>
        <w:adjustRightInd w:val="0"/>
        <w:jc w:val="both"/>
        <w:rPr>
          <w:bCs/>
        </w:rPr>
      </w:pPr>
    </w:p>
    <w:p w14:paraId="759E73A3" w14:textId="735D5824" w:rsidR="004C7C6B" w:rsidRPr="004A15DC" w:rsidRDefault="004C7C6B" w:rsidP="004C7C6B">
      <w:pPr>
        <w:widowControl w:val="0"/>
        <w:autoSpaceDE w:val="0"/>
        <w:autoSpaceDN w:val="0"/>
        <w:adjustRightInd w:val="0"/>
        <w:jc w:val="both"/>
      </w:pPr>
      <w:r w:rsidRPr="00FD7E26">
        <w:t xml:space="preserve">Lõikes 1 sätestatakse toetuse saajale </w:t>
      </w:r>
      <w:r w:rsidR="00555619">
        <w:t xml:space="preserve">kohustus esitada </w:t>
      </w:r>
      <w:r w:rsidRPr="00FD7E26">
        <w:t xml:space="preserve">projekti </w:t>
      </w:r>
      <w:r w:rsidR="005970E6" w:rsidRPr="00B87D58">
        <w:t xml:space="preserve">elluviimise ja toetuse kasutamise kohta </w:t>
      </w:r>
      <w:r w:rsidRPr="00FE42EE">
        <w:t>aruan</w:t>
      </w:r>
      <w:r w:rsidR="00340272">
        <w:t>n</w:t>
      </w:r>
      <w:r w:rsidR="00555619">
        <w:t>e</w:t>
      </w:r>
      <w:r w:rsidRPr="00FE42EE">
        <w:t xml:space="preserve">. </w:t>
      </w:r>
      <w:r w:rsidR="00477FAA" w:rsidRPr="00497CE7">
        <w:t xml:space="preserve">Aruanne </w:t>
      </w:r>
      <w:r w:rsidR="00BE2BC2">
        <w:t xml:space="preserve">allkirjastatakse </w:t>
      </w:r>
      <w:r w:rsidR="00BE2BC2" w:rsidRPr="00497CE7">
        <w:t>digitaal</w:t>
      </w:r>
      <w:r w:rsidR="00BE2BC2">
        <w:t xml:space="preserve">selt ja </w:t>
      </w:r>
      <w:r w:rsidR="00477FAA" w:rsidRPr="00497CE7">
        <w:t>esitatakse elektrooniliselt</w:t>
      </w:r>
      <w:r w:rsidR="00BE2BC2">
        <w:t xml:space="preserve">. </w:t>
      </w:r>
      <w:r w:rsidRPr="00D73082">
        <w:t xml:space="preserve">Kui projekti kestus on kuni 12 kuud, esitab toetuse saaja ainult projekti lõpparuande, kui </w:t>
      </w:r>
      <w:r w:rsidR="005652E6">
        <w:t>toetuse andja</w:t>
      </w:r>
      <w:r w:rsidRPr="00D73082">
        <w:t>ga ei ole kokku lepitud teisiti. Kui projekti kestus on üle 12 kuu, esitab toetuse saaja vahearuande</w:t>
      </w:r>
      <w:r w:rsidR="00AD5096">
        <w:t xml:space="preserve"> kuue kuu tegevuste kohta</w:t>
      </w:r>
      <w:r w:rsidRPr="00D73082">
        <w:t xml:space="preserve">. Kuluaruande esitamise tähtajad </w:t>
      </w:r>
      <w:r w:rsidR="005970E6">
        <w:t xml:space="preserve">ja täpsemad tingimused </w:t>
      </w:r>
      <w:r w:rsidRPr="00D73082">
        <w:t xml:space="preserve">määratakse </w:t>
      </w:r>
      <w:r w:rsidR="005970E6">
        <w:t>toetuse andja</w:t>
      </w:r>
      <w:r w:rsidRPr="00D73082">
        <w:t xml:space="preserve"> </w:t>
      </w:r>
      <w:r w:rsidR="005970E6">
        <w:t>ning</w:t>
      </w:r>
      <w:r w:rsidRPr="00D73082">
        <w:t xml:space="preserve"> toetuse saaja vahelise lepinguga.</w:t>
      </w:r>
      <w:r w:rsidR="005970E6">
        <w:t xml:space="preserve"> </w:t>
      </w:r>
      <w:r w:rsidR="005970E6" w:rsidRPr="00FD7E26">
        <w:t xml:space="preserve">Lõikes </w:t>
      </w:r>
      <w:r w:rsidR="00E06696" w:rsidRPr="00FD7E26">
        <w:t>4</w:t>
      </w:r>
      <w:r w:rsidR="005970E6" w:rsidRPr="00B87D58">
        <w:t xml:space="preserve"> antakse toetuse saajale võimalus aruande esitamise tähtaega põhjendatud juhtudel </w:t>
      </w:r>
      <w:r w:rsidR="00684625">
        <w:t>tema taotluse</w:t>
      </w:r>
      <w:r w:rsidR="005970E6" w:rsidRPr="00B87D58">
        <w:t xml:space="preserve"> alusel pikendada. Pikendada saab aruande esitamise tähtaega ainul</w:t>
      </w:r>
      <w:r w:rsidR="005970E6" w:rsidRPr="00497CE7">
        <w:t xml:space="preserve">t siis, kui </w:t>
      </w:r>
      <w:r w:rsidR="00004B4D" w:rsidRPr="001772A0">
        <w:t xml:space="preserve">toetuse saaja on </w:t>
      </w:r>
      <w:r w:rsidR="005970E6" w:rsidRPr="00865159">
        <w:t>pikendamise taotlus</w:t>
      </w:r>
      <w:r w:rsidR="00004B4D" w:rsidRPr="00D74AFF">
        <w:t>e</w:t>
      </w:r>
      <w:r w:rsidR="005970E6" w:rsidRPr="00D74AFF">
        <w:t xml:space="preserve"> esita</w:t>
      </w:r>
      <w:r w:rsidR="00004B4D" w:rsidRPr="007F3DED">
        <w:t>n</w:t>
      </w:r>
      <w:r w:rsidR="005970E6" w:rsidRPr="007F3DED">
        <w:t xml:space="preserve">ud enne aruande esitamise tähtaja saabumist. </w:t>
      </w:r>
      <w:r w:rsidR="00E06696" w:rsidRPr="00DB31FD">
        <w:t xml:space="preserve">Aruandega koos esitatakse kuludokumendid </w:t>
      </w:r>
      <w:r w:rsidR="00E06696" w:rsidRPr="004A15DC">
        <w:rPr>
          <w:rFonts w:eastAsia="Calibri"/>
        </w:rPr>
        <w:t xml:space="preserve">ja </w:t>
      </w:r>
      <w:r w:rsidR="004A15DC" w:rsidRPr="004A15DC">
        <w:rPr>
          <w:rFonts w:eastAsia="Calibri"/>
        </w:rPr>
        <w:t xml:space="preserve">aruandlusperioodi jooksul </w:t>
      </w:r>
      <w:r w:rsidR="00E06696" w:rsidRPr="004A15DC">
        <w:rPr>
          <w:rFonts w:eastAsia="Calibri"/>
        </w:rPr>
        <w:t>projektiga seoses valminud dokumendid ning materjalid,</w:t>
      </w:r>
      <w:r w:rsidR="00E06696" w:rsidRPr="00E06696">
        <w:rPr>
          <w:rFonts w:eastAsia="Calibri"/>
        </w:rPr>
        <w:t xml:space="preserve"> mis tõendavad projektis ettenähtud tegevuste toimumist ja tulemuste </w:t>
      </w:r>
      <w:r w:rsidR="00E06696" w:rsidRPr="004A15DC">
        <w:rPr>
          <w:rFonts w:eastAsia="Calibri"/>
        </w:rPr>
        <w:t>saavutamist</w:t>
      </w:r>
      <w:r w:rsidR="004A15DC" w:rsidRPr="004A15DC">
        <w:rPr>
          <w:rFonts w:eastAsia="Calibri"/>
        </w:rPr>
        <w:t xml:space="preserve"> (näiteks projekti raames ette valmistatud koolitusmaterjal, fotod </w:t>
      </w:r>
      <w:proofErr w:type="spellStart"/>
      <w:r w:rsidR="004A15DC" w:rsidRPr="004A15DC">
        <w:rPr>
          <w:rFonts w:eastAsia="Calibri"/>
        </w:rPr>
        <w:t>elluviidud</w:t>
      </w:r>
      <w:proofErr w:type="spellEnd"/>
      <w:r w:rsidR="004A15DC" w:rsidRPr="004A15DC">
        <w:rPr>
          <w:rFonts w:eastAsia="Calibri"/>
        </w:rPr>
        <w:t xml:space="preserve"> tegevustest jne)</w:t>
      </w:r>
      <w:r w:rsidR="00E06696" w:rsidRPr="004A15DC">
        <w:rPr>
          <w:rFonts w:eastAsia="Calibri"/>
        </w:rPr>
        <w:t>.</w:t>
      </w:r>
    </w:p>
    <w:p w14:paraId="5AC71D1D" w14:textId="77777777" w:rsidR="004C7C6B" w:rsidRPr="004A15DC" w:rsidRDefault="004C7C6B" w:rsidP="004C7C6B">
      <w:pPr>
        <w:widowControl w:val="0"/>
        <w:autoSpaceDE w:val="0"/>
        <w:autoSpaceDN w:val="0"/>
        <w:adjustRightInd w:val="0"/>
        <w:jc w:val="both"/>
        <w:rPr>
          <w:bCs/>
        </w:rPr>
      </w:pPr>
    </w:p>
    <w:p w14:paraId="09C4C82A" w14:textId="631A4610" w:rsidR="004C7C6B" w:rsidRDefault="004C7C6B" w:rsidP="004C7C6B">
      <w:pPr>
        <w:widowControl w:val="0"/>
        <w:autoSpaceDE w:val="0"/>
        <w:autoSpaceDN w:val="0"/>
        <w:adjustRightInd w:val="0"/>
        <w:jc w:val="both"/>
      </w:pPr>
      <w:r w:rsidRPr="00D73082">
        <w:t>Lõike</w:t>
      </w:r>
      <w:r w:rsidR="00E06696">
        <w:t>s</w:t>
      </w:r>
      <w:r w:rsidRPr="00D73082">
        <w:t xml:space="preserve"> </w:t>
      </w:r>
      <w:r w:rsidR="00E06696">
        <w:t>6</w:t>
      </w:r>
      <w:r w:rsidRPr="00D73082">
        <w:t xml:space="preserve"> sätestatakse taotluse saajale kohustus esitada kvartaalseid kuluteatisi, kui projekti kestus on üle kolme kuu. </w:t>
      </w:r>
      <w:r w:rsidR="00A37763" w:rsidRPr="00A37763">
        <w:t xml:space="preserve">Kuna </w:t>
      </w:r>
      <w:r w:rsidR="00A37763">
        <w:t xml:space="preserve">nii ministeeriumi kui ka keskuse </w:t>
      </w:r>
      <w:r w:rsidR="00A37763" w:rsidRPr="00A37763">
        <w:t>eelarve</w:t>
      </w:r>
      <w:r w:rsidR="00A37763">
        <w:t>, millest toetusi antakse,</w:t>
      </w:r>
      <w:r w:rsidR="00A37763" w:rsidRPr="00A37763">
        <w:t xml:space="preserve"> on tekkepõhine, siis on </w:t>
      </w:r>
      <w:r w:rsidR="00A12F00">
        <w:t xml:space="preserve">selliste </w:t>
      </w:r>
      <w:r w:rsidR="00A37763">
        <w:t xml:space="preserve">teatiste esitamine </w:t>
      </w:r>
      <w:r w:rsidR="00004B4D" w:rsidRPr="00004B4D">
        <w:t>vajalik tekkepõhise</w:t>
      </w:r>
      <w:r w:rsidR="00A37763">
        <w:t xml:space="preserve"> </w:t>
      </w:r>
      <w:r w:rsidR="00004B4D" w:rsidRPr="00004B4D">
        <w:t xml:space="preserve">kulu arvestamisel. </w:t>
      </w:r>
    </w:p>
    <w:p w14:paraId="27D1BD60" w14:textId="77777777" w:rsidR="00202720" w:rsidRPr="00D317EF" w:rsidRDefault="00202720" w:rsidP="00823DCF">
      <w:pPr>
        <w:jc w:val="both"/>
        <w:rPr>
          <w:rFonts w:eastAsiaTheme="minorHAnsi"/>
          <w:b/>
        </w:rPr>
      </w:pPr>
    </w:p>
    <w:p w14:paraId="17BBC6B5" w14:textId="0ECB2F90" w:rsidR="003F21F2" w:rsidRPr="00476FAF" w:rsidRDefault="00A17495" w:rsidP="00823DCF">
      <w:pPr>
        <w:jc w:val="both"/>
      </w:pPr>
      <w:r w:rsidRPr="00FE42EE">
        <w:rPr>
          <w:rFonts w:eastAsiaTheme="minorEastAsia"/>
          <w:b/>
          <w:bCs/>
          <w:u w:val="single"/>
        </w:rPr>
        <w:t xml:space="preserve">Eelnõu </w:t>
      </w:r>
      <w:r w:rsidR="00202720" w:rsidRPr="00FE42EE">
        <w:rPr>
          <w:rFonts w:eastAsiaTheme="minorEastAsia"/>
          <w:b/>
          <w:bCs/>
          <w:u w:val="single"/>
        </w:rPr>
        <w:t>§</w:t>
      </w:r>
      <w:r w:rsidRPr="00FE42EE">
        <w:rPr>
          <w:rFonts w:eastAsiaTheme="minorEastAsia"/>
          <w:b/>
          <w:bCs/>
          <w:u w:val="single"/>
        </w:rPr>
        <w:t>-s</w:t>
      </w:r>
      <w:r w:rsidR="00202720" w:rsidRPr="00FE42EE">
        <w:rPr>
          <w:rFonts w:eastAsiaTheme="minorEastAsia"/>
          <w:b/>
          <w:bCs/>
          <w:u w:val="single"/>
        </w:rPr>
        <w:t xml:space="preserve"> 1</w:t>
      </w:r>
      <w:r w:rsidR="005970E6" w:rsidRPr="00FE42EE">
        <w:rPr>
          <w:rFonts w:eastAsiaTheme="minorEastAsia"/>
          <w:b/>
          <w:bCs/>
          <w:u w:val="single"/>
        </w:rPr>
        <w:t>9</w:t>
      </w:r>
      <w:r w:rsidRPr="00FE42EE">
        <w:rPr>
          <w:rFonts w:eastAsiaTheme="minorEastAsia"/>
        </w:rPr>
        <w:t xml:space="preserve"> </w:t>
      </w:r>
      <w:r w:rsidR="00E76D53" w:rsidRPr="00FE42EE">
        <w:rPr>
          <w:rFonts w:eastAsiaTheme="minorEastAsia"/>
        </w:rPr>
        <w:t>esita</w:t>
      </w:r>
      <w:r w:rsidR="00616C3A">
        <w:rPr>
          <w:rFonts w:eastAsiaTheme="minorEastAsia"/>
        </w:rPr>
        <w:t>takse</w:t>
      </w:r>
      <w:r w:rsidRPr="00FE42EE">
        <w:rPr>
          <w:rFonts w:eastAsiaTheme="minorEastAsia"/>
        </w:rPr>
        <w:t xml:space="preserve"> nõuded kuludokumendile.</w:t>
      </w:r>
      <w:r w:rsidRPr="00FE42EE">
        <w:rPr>
          <w:rFonts w:eastAsiaTheme="minorEastAsia"/>
          <w:b/>
          <w:bCs/>
        </w:rPr>
        <w:t xml:space="preserve"> </w:t>
      </w:r>
      <w:r w:rsidR="001F393C" w:rsidRPr="00D317EF">
        <w:t>K</w:t>
      </w:r>
      <w:r w:rsidR="00202720" w:rsidRPr="00D317EF">
        <w:t xml:space="preserve">uludokument </w:t>
      </w:r>
      <w:r w:rsidR="001F393C" w:rsidRPr="00D317EF">
        <w:t xml:space="preserve">on </w:t>
      </w:r>
      <w:r w:rsidR="00202720" w:rsidRPr="00D317EF">
        <w:t xml:space="preserve">majandustehingu toimumist kinnitav alusdokument, mis vastab raamatupidamise seaduses, käibemaksuseaduses või sihtriigi õigusaktides sätestatud vormistuse nõuetele. Kõik kuludokumendid peavad </w:t>
      </w:r>
      <w:r w:rsidR="00677788" w:rsidRPr="00D317EF">
        <w:t xml:space="preserve">kajastama kulu, mis on tekkinud </w:t>
      </w:r>
      <w:r w:rsidR="001F393C" w:rsidRPr="00D317EF">
        <w:t>abikõlblikkuse perioodil ning tulene</w:t>
      </w:r>
      <w:r w:rsidR="005935E8">
        <w:t>nud</w:t>
      </w:r>
      <w:r w:rsidR="001F393C" w:rsidRPr="00D317EF">
        <w:t xml:space="preserve"> projektitaotluses nimetatud </w:t>
      </w:r>
      <w:r w:rsidR="001F393C" w:rsidRPr="00476FAF">
        <w:t xml:space="preserve">tegevustest. </w:t>
      </w:r>
      <w:r w:rsidR="005970E6" w:rsidRPr="00FD7E26">
        <w:t xml:space="preserve">Lõike </w:t>
      </w:r>
      <w:r w:rsidR="002F48E5" w:rsidRPr="00FD7E26">
        <w:t>2</w:t>
      </w:r>
      <w:r w:rsidR="005970E6" w:rsidRPr="00B87D58">
        <w:t xml:space="preserve"> </w:t>
      </w:r>
      <w:r w:rsidR="002F48E5" w:rsidRPr="00FE42EE">
        <w:t>kohaselt</w:t>
      </w:r>
      <w:r w:rsidR="005970E6" w:rsidRPr="00FE42EE">
        <w:t xml:space="preserve"> </w:t>
      </w:r>
      <w:r w:rsidR="005970E6" w:rsidRPr="00D73082">
        <w:t>tuleb kuluaruandele lisada kuludokumendid</w:t>
      </w:r>
      <w:r w:rsidR="004A15DC">
        <w:t>, milleks on</w:t>
      </w:r>
      <w:r w:rsidR="005C69A4">
        <w:t xml:space="preserve"> </w:t>
      </w:r>
      <w:r w:rsidR="004A15DC">
        <w:t>hankedokumendid</w:t>
      </w:r>
      <w:r w:rsidR="00741689">
        <w:t xml:space="preserve"> või hinnapakkumuste võtmist</w:t>
      </w:r>
      <w:r w:rsidR="005C69A4">
        <w:t xml:space="preserve"> tõendavad dokumendid</w:t>
      </w:r>
      <w:r w:rsidR="004A15DC">
        <w:t>, arvete koopiad, arvet</w:t>
      </w:r>
      <w:r w:rsidR="00741689">
        <w:t>e</w:t>
      </w:r>
      <w:r w:rsidR="004A15DC">
        <w:t xml:space="preserve"> tasumist tõendavate dokumentide koopiad</w:t>
      </w:r>
      <w:r w:rsidR="005652E6">
        <w:t xml:space="preserve"> ja</w:t>
      </w:r>
      <w:r w:rsidR="004A15DC">
        <w:t xml:space="preserve"> projekti raames sõlmitud lepingute koopiad. Kuludokumentidest ülevaate saamiseks tuleb esitada </w:t>
      </w:r>
      <w:r w:rsidR="00A643D6">
        <w:t xml:space="preserve">tavapäraselt </w:t>
      </w:r>
      <w:r w:rsidR="004A15DC">
        <w:t>kuludokumentide koondnimekiri.</w:t>
      </w:r>
    </w:p>
    <w:p w14:paraId="1920C939" w14:textId="77777777" w:rsidR="005A08C3" w:rsidRPr="00D317EF" w:rsidRDefault="005A08C3" w:rsidP="00823DCF">
      <w:pPr>
        <w:jc w:val="both"/>
        <w:rPr>
          <w:b/>
        </w:rPr>
      </w:pPr>
    </w:p>
    <w:p w14:paraId="145F2D4A" w14:textId="3FDC2C9A" w:rsidR="00E06696" w:rsidRDefault="00A17495" w:rsidP="00E06696">
      <w:pPr>
        <w:widowControl w:val="0"/>
        <w:autoSpaceDE w:val="0"/>
        <w:autoSpaceDN w:val="0"/>
        <w:adjustRightInd w:val="0"/>
        <w:jc w:val="both"/>
      </w:pPr>
      <w:r w:rsidRPr="00FD7E26">
        <w:rPr>
          <w:b/>
          <w:bCs/>
          <w:u w:val="single"/>
        </w:rPr>
        <w:t xml:space="preserve">Eelnõu </w:t>
      </w:r>
      <w:r w:rsidR="005A08C3" w:rsidRPr="00FD7E26">
        <w:rPr>
          <w:b/>
          <w:bCs/>
          <w:u w:val="single"/>
        </w:rPr>
        <w:t>§</w:t>
      </w:r>
      <w:r w:rsidR="00C80314" w:rsidRPr="00B87D58">
        <w:rPr>
          <w:b/>
          <w:bCs/>
          <w:u w:val="single"/>
        </w:rPr>
        <w:t>-ga</w:t>
      </w:r>
      <w:r w:rsidR="005A08C3" w:rsidRPr="00FE42EE">
        <w:rPr>
          <w:b/>
          <w:bCs/>
          <w:u w:val="single"/>
        </w:rPr>
        <w:t xml:space="preserve"> </w:t>
      </w:r>
      <w:r w:rsidR="003F21F2" w:rsidRPr="00FE42EE">
        <w:rPr>
          <w:b/>
          <w:bCs/>
          <w:u w:val="single"/>
        </w:rPr>
        <w:t>2</w:t>
      </w:r>
      <w:r w:rsidR="007D4E0A" w:rsidRPr="00FE42EE">
        <w:rPr>
          <w:b/>
          <w:bCs/>
          <w:u w:val="single"/>
        </w:rPr>
        <w:t>0</w:t>
      </w:r>
      <w:r w:rsidRPr="00FE42EE">
        <w:t xml:space="preserve"> </w:t>
      </w:r>
      <w:r w:rsidRPr="00D317EF">
        <w:t>reguleeri</w:t>
      </w:r>
      <w:r w:rsidR="00C80314">
        <w:t>takse</w:t>
      </w:r>
      <w:r w:rsidR="00C66E83">
        <w:t xml:space="preserve"> </w:t>
      </w:r>
      <w:r w:rsidRPr="00D317EF">
        <w:t>aruande menetlemist.</w:t>
      </w:r>
      <w:r w:rsidRPr="00FD7E26">
        <w:rPr>
          <w:b/>
          <w:bCs/>
        </w:rPr>
        <w:t xml:space="preserve"> </w:t>
      </w:r>
      <w:r w:rsidR="002679AA" w:rsidRPr="00FD7E26">
        <w:t>Ku</w:t>
      </w:r>
      <w:r w:rsidR="00276037">
        <w:t>na</w:t>
      </w:r>
      <w:r w:rsidR="002679AA" w:rsidRPr="00FD7E26">
        <w:t xml:space="preserve"> kõigi </w:t>
      </w:r>
      <w:r w:rsidR="002679AA" w:rsidRPr="00B87D58">
        <w:t xml:space="preserve">aruandes esitatud sisuliste ja finantsandmete kontrollimine võtab aega, võib </w:t>
      </w:r>
      <w:r w:rsidR="002679AA">
        <w:rPr>
          <w:rFonts w:eastAsia="Calibri"/>
        </w:rPr>
        <w:t>t</w:t>
      </w:r>
      <w:r w:rsidR="007D4E0A" w:rsidRPr="007D4E0A">
        <w:rPr>
          <w:rFonts w:eastAsia="Calibri"/>
        </w:rPr>
        <w:t>oetuse andja menetle</w:t>
      </w:r>
      <w:r w:rsidR="002679AA">
        <w:rPr>
          <w:rFonts w:eastAsia="Calibri"/>
        </w:rPr>
        <w:t>da</w:t>
      </w:r>
      <w:r w:rsidR="007D4E0A" w:rsidRPr="007D4E0A">
        <w:rPr>
          <w:rFonts w:eastAsia="Calibri"/>
        </w:rPr>
        <w:t xml:space="preserve"> aruannet kuni 90 tööpäeva esitamisest arvates</w:t>
      </w:r>
      <w:r w:rsidR="002679AA">
        <w:rPr>
          <w:rFonts w:eastAsia="Calibri"/>
        </w:rPr>
        <w:t>.</w:t>
      </w:r>
      <w:r w:rsidR="007D4E0A">
        <w:t xml:space="preserve"> </w:t>
      </w:r>
      <w:r w:rsidR="002679AA">
        <w:t>Keskuses teeb a</w:t>
      </w:r>
      <w:r w:rsidR="00A21FF8" w:rsidRPr="004B007F">
        <w:t>ruande kinnitamise või kinnitamata jätm</w:t>
      </w:r>
      <w:r w:rsidR="00A21FF8">
        <w:t>ise otsuse keskuse juhatus</w:t>
      </w:r>
      <w:r w:rsidR="00A21FF8" w:rsidRPr="004B007F">
        <w:t>.</w:t>
      </w:r>
      <w:r w:rsidR="00A21FF8">
        <w:t xml:space="preserve"> </w:t>
      </w:r>
    </w:p>
    <w:p w14:paraId="52495F99" w14:textId="77777777" w:rsidR="00E06696" w:rsidRDefault="00E06696" w:rsidP="00E06696">
      <w:pPr>
        <w:widowControl w:val="0"/>
        <w:autoSpaceDE w:val="0"/>
        <w:autoSpaceDN w:val="0"/>
        <w:adjustRightInd w:val="0"/>
        <w:jc w:val="both"/>
      </w:pPr>
    </w:p>
    <w:p w14:paraId="1338C022" w14:textId="09DF1446" w:rsidR="00AA5326" w:rsidRPr="00FE42EE" w:rsidRDefault="00E06696">
      <w:pPr>
        <w:widowControl w:val="0"/>
        <w:autoSpaceDE w:val="0"/>
        <w:autoSpaceDN w:val="0"/>
        <w:adjustRightInd w:val="0"/>
        <w:jc w:val="both"/>
      </w:pPr>
      <w:r w:rsidRPr="00FD7E26">
        <w:t xml:space="preserve">Lõike 2 </w:t>
      </w:r>
      <w:r w:rsidR="00150F6B">
        <w:t>kohaselt võib</w:t>
      </w:r>
      <w:r w:rsidRPr="00FD7E26">
        <w:t xml:space="preserve"> toetuse andja juhul, kui aruande läbivaatamise käigus selgub, et aruandes esinevad puudused, küsida toetuse saajalt selgitusi ja lisadokumente aruandes esitatud andmete kohta või </w:t>
      </w:r>
      <w:r w:rsidR="009C1A78">
        <w:t xml:space="preserve">tagastada aruande ja </w:t>
      </w:r>
      <w:r w:rsidRPr="00FD7E26">
        <w:t xml:space="preserve">nõuda </w:t>
      </w:r>
      <w:r w:rsidR="009C1A78">
        <w:t>selle</w:t>
      </w:r>
      <w:r w:rsidRPr="00FD7E26">
        <w:t xml:space="preserve"> täiendamist ehk puuduste kõrvaldamist.</w:t>
      </w:r>
      <w:r w:rsidRPr="00B87D58">
        <w:t xml:space="preserve"> Puuduste kõrvaldamiseks võib toetuse andja anda toetuse saajale kuni küm</w:t>
      </w:r>
      <w:r w:rsidR="00150F6B">
        <w:t>m</w:t>
      </w:r>
      <w:r w:rsidRPr="00B87D58">
        <w:t xml:space="preserve">e tööpäeva, mil peatub aruande menetlemise aeg. </w:t>
      </w:r>
      <w:r w:rsidR="009C1A78" w:rsidRPr="009C1A78">
        <w:t xml:space="preserve">Sellisel juhul esitab toetuse saaja parandatud ja täiendatud kuluaruande, mida toetuse andja menetleb </w:t>
      </w:r>
      <w:r w:rsidR="009C1A78">
        <w:t>edasi</w:t>
      </w:r>
      <w:r w:rsidR="009C1A78" w:rsidRPr="009C1A78">
        <w:t>.</w:t>
      </w:r>
      <w:r w:rsidR="009C1A78">
        <w:t xml:space="preserve"> </w:t>
      </w:r>
      <w:r w:rsidRPr="00B87D58">
        <w:t>Kui puudus kõrvaldatakse, loetakse puudusega seotud nõue täidetuks.</w:t>
      </w:r>
      <w:r w:rsidR="009C1A78">
        <w:t xml:space="preserve"> </w:t>
      </w:r>
    </w:p>
    <w:p w14:paraId="7580A0F2" w14:textId="77777777" w:rsidR="00E06696" w:rsidRDefault="00E06696" w:rsidP="00E06696">
      <w:pPr>
        <w:widowControl w:val="0"/>
        <w:autoSpaceDE w:val="0"/>
        <w:autoSpaceDN w:val="0"/>
        <w:adjustRightInd w:val="0"/>
        <w:jc w:val="both"/>
      </w:pPr>
    </w:p>
    <w:p w14:paraId="6C3EAD93" w14:textId="4E198251" w:rsidR="00BC70ED" w:rsidRPr="00D317EF" w:rsidRDefault="00BC70ED" w:rsidP="00BC70ED">
      <w:pPr>
        <w:widowControl w:val="0"/>
        <w:autoSpaceDE w:val="0"/>
        <w:autoSpaceDN w:val="0"/>
        <w:adjustRightInd w:val="0"/>
        <w:jc w:val="both"/>
      </w:pPr>
      <w:r w:rsidRPr="00FD7E26">
        <w:t xml:space="preserve">Lõikes </w:t>
      </w:r>
      <w:r w:rsidR="00BE3352" w:rsidRPr="00FD7E26">
        <w:t>3</w:t>
      </w:r>
      <w:r w:rsidRPr="00B87D58">
        <w:t xml:space="preserve"> sätestatakse aruande kinnitamise tingimused. </w:t>
      </w:r>
      <w:r w:rsidR="00F241D5">
        <w:rPr>
          <w:rFonts w:eastAsia="Calibri"/>
        </w:rPr>
        <w:t>A</w:t>
      </w:r>
      <w:r w:rsidR="002D6BE9" w:rsidRPr="002D6BE9">
        <w:rPr>
          <w:rFonts w:eastAsia="Calibri"/>
        </w:rPr>
        <w:t>ruan</w:t>
      </w:r>
      <w:r w:rsidR="00F241D5">
        <w:rPr>
          <w:rFonts w:eastAsia="Calibri"/>
        </w:rPr>
        <w:t>n</w:t>
      </w:r>
      <w:r w:rsidR="002D6BE9" w:rsidRPr="002D6BE9">
        <w:rPr>
          <w:rFonts w:eastAsia="Calibri"/>
        </w:rPr>
        <w:t>e</w:t>
      </w:r>
      <w:r w:rsidR="00F241D5">
        <w:rPr>
          <w:rFonts w:eastAsia="Calibri"/>
        </w:rPr>
        <w:t xml:space="preserve"> kinnitatakse</w:t>
      </w:r>
      <w:r w:rsidR="002D6BE9" w:rsidRPr="002D6BE9">
        <w:rPr>
          <w:rFonts w:eastAsia="Calibri"/>
        </w:rPr>
        <w:t>, kui ei ole tuvasta</w:t>
      </w:r>
      <w:r w:rsidR="00F241D5">
        <w:rPr>
          <w:rFonts w:eastAsia="Calibri"/>
        </w:rPr>
        <w:t>t</w:t>
      </w:r>
      <w:r w:rsidR="002D6BE9" w:rsidRPr="002D6BE9">
        <w:rPr>
          <w:rFonts w:eastAsia="Calibri"/>
        </w:rPr>
        <w:t>ud toetuse kasutamisega seotud rikkumist</w:t>
      </w:r>
      <w:r w:rsidR="00F241D5">
        <w:rPr>
          <w:rFonts w:eastAsia="Calibri"/>
        </w:rPr>
        <w:t xml:space="preserve"> ja aruandes ei ole puudusi või</w:t>
      </w:r>
      <w:r w:rsidR="002D6BE9" w:rsidRPr="002D6BE9">
        <w:rPr>
          <w:rFonts w:eastAsia="Calibri"/>
        </w:rPr>
        <w:t xml:space="preserve"> toetuse saaja on tähtaja jooksul puudused kõrvaldanud.</w:t>
      </w:r>
      <w:r w:rsidR="002D6BE9">
        <w:rPr>
          <w:rFonts w:eastAsia="Calibri"/>
        </w:rPr>
        <w:t xml:space="preserve"> </w:t>
      </w:r>
      <w:r w:rsidRPr="00FD7E26">
        <w:t>Projekt loetakse lõppenuks</w:t>
      </w:r>
      <w:r w:rsidR="00150F6B">
        <w:t>,</w:t>
      </w:r>
      <w:r w:rsidRPr="00FD7E26">
        <w:t xml:space="preserve"> kui toetuse andja on aruande</w:t>
      </w:r>
      <w:r w:rsidR="00150F6B" w:rsidRPr="00150F6B">
        <w:t xml:space="preserve"> </w:t>
      </w:r>
      <w:r w:rsidR="00150F6B" w:rsidRPr="00FD7E26">
        <w:t>kinnitanud</w:t>
      </w:r>
      <w:r w:rsidRPr="00FD7E26">
        <w:t xml:space="preserve">. </w:t>
      </w:r>
    </w:p>
    <w:p w14:paraId="0F7A7085" w14:textId="77777777" w:rsidR="00BC70ED" w:rsidRDefault="00BC70ED" w:rsidP="00E06696">
      <w:pPr>
        <w:widowControl w:val="0"/>
        <w:autoSpaceDE w:val="0"/>
        <w:autoSpaceDN w:val="0"/>
        <w:adjustRightInd w:val="0"/>
        <w:jc w:val="both"/>
      </w:pPr>
    </w:p>
    <w:p w14:paraId="18346A6F" w14:textId="50421538" w:rsidR="00E06696" w:rsidRPr="00FE42EE" w:rsidRDefault="00C66E83">
      <w:pPr>
        <w:widowControl w:val="0"/>
        <w:autoSpaceDE w:val="0"/>
        <w:autoSpaceDN w:val="0"/>
        <w:adjustRightInd w:val="0"/>
        <w:jc w:val="both"/>
      </w:pPr>
      <w:r>
        <w:t>L</w:t>
      </w:r>
      <w:r w:rsidR="005A08C3" w:rsidRPr="00D317EF">
        <w:t>õi</w:t>
      </w:r>
      <w:r w:rsidR="00C80314">
        <w:t>kes</w:t>
      </w:r>
      <w:r w:rsidR="005A08C3" w:rsidRPr="00D317EF">
        <w:t xml:space="preserve"> </w:t>
      </w:r>
      <w:r w:rsidR="007D4E0A">
        <w:t>4</w:t>
      </w:r>
      <w:r w:rsidR="005A08C3" w:rsidRPr="00D317EF">
        <w:t xml:space="preserve"> </w:t>
      </w:r>
      <w:r w:rsidR="00C80314">
        <w:t xml:space="preserve">on </w:t>
      </w:r>
      <w:r w:rsidR="005A08C3" w:rsidRPr="00D317EF">
        <w:t>sätesta</w:t>
      </w:r>
      <w:r w:rsidR="00C80314">
        <w:t>tud</w:t>
      </w:r>
      <w:r w:rsidR="005A08C3" w:rsidRPr="00D317EF">
        <w:t xml:space="preserve"> alused, millal </w:t>
      </w:r>
      <w:r w:rsidR="00E17470" w:rsidRPr="00D317EF">
        <w:t>jä</w:t>
      </w:r>
      <w:r w:rsidR="00E17470">
        <w:t>etakse</w:t>
      </w:r>
      <w:r w:rsidR="00E17470" w:rsidRPr="00D317EF">
        <w:t xml:space="preserve"> </w:t>
      </w:r>
      <w:r w:rsidR="00F241D5">
        <w:t>aruanne</w:t>
      </w:r>
      <w:r w:rsidR="005A08C3" w:rsidRPr="00D317EF">
        <w:t xml:space="preserve"> kinnitamata</w:t>
      </w:r>
      <w:r w:rsidR="003763BE">
        <w:t xml:space="preserve"> või kinnitatakse osaliselt</w:t>
      </w:r>
      <w:r w:rsidR="005A08C3" w:rsidRPr="00D317EF">
        <w:t xml:space="preserve">. </w:t>
      </w:r>
      <w:r w:rsidR="00A811CE">
        <w:lastRenderedPageBreak/>
        <w:t>A</w:t>
      </w:r>
      <w:r w:rsidR="00A811CE" w:rsidRPr="00A811CE">
        <w:t xml:space="preserve">ruanne koosneb eraldi osadest, </w:t>
      </w:r>
      <w:r w:rsidR="00A811CE">
        <w:t xml:space="preserve">nii et </w:t>
      </w:r>
      <w:r w:rsidR="00A811CE" w:rsidRPr="00A811CE">
        <w:t xml:space="preserve">seda on võimalik </w:t>
      </w:r>
      <w:r w:rsidR="00A811CE">
        <w:t xml:space="preserve">ka osaliselt </w:t>
      </w:r>
      <w:r w:rsidR="00A811CE" w:rsidRPr="00A811CE">
        <w:t>kinnitada</w:t>
      </w:r>
      <w:r w:rsidR="00A811CE">
        <w:t>.</w:t>
      </w:r>
      <w:r w:rsidR="00A811CE" w:rsidRPr="00A811CE">
        <w:t xml:space="preserve"> </w:t>
      </w:r>
      <w:r w:rsidR="005A08C3" w:rsidRPr="00D317EF">
        <w:t xml:space="preserve">Kui kuluaruannet ei kinnitata, siis järgneva toetusosa väljamakset ei tehta ning </w:t>
      </w:r>
      <w:r w:rsidR="00674CF2">
        <w:t>toetuse andjal</w:t>
      </w:r>
      <w:r w:rsidR="005A08C3" w:rsidRPr="00D317EF">
        <w:t xml:space="preserve"> on õigus nõuda juba </w:t>
      </w:r>
      <w:r w:rsidR="00303679" w:rsidRPr="00D317EF">
        <w:t>väljamakstud toetus tagasi</w:t>
      </w:r>
      <w:r w:rsidR="005A08C3" w:rsidRPr="00D317EF">
        <w:t xml:space="preserve">. Toetuse tagasinõudmine kuluaruande kinnitamata jätmise tõttu on </w:t>
      </w:r>
      <w:r w:rsidR="00674CF2">
        <w:t>toetuse andja</w:t>
      </w:r>
      <w:r w:rsidR="005A08C3" w:rsidRPr="00D317EF">
        <w:t xml:space="preserve"> kaalutlusõigus, mitte kohustus. </w:t>
      </w:r>
    </w:p>
    <w:p w14:paraId="343BAA6F" w14:textId="7A01D46B" w:rsidR="00AC4EA3" w:rsidRDefault="00AC4EA3" w:rsidP="00823DCF">
      <w:pPr>
        <w:jc w:val="both"/>
        <w:rPr>
          <w:b/>
        </w:rPr>
      </w:pPr>
    </w:p>
    <w:p w14:paraId="0C40A821" w14:textId="1D13CBE3" w:rsidR="00F10CD2" w:rsidRPr="00FE42EE" w:rsidRDefault="00F10CD2">
      <w:pPr>
        <w:widowControl w:val="0"/>
        <w:autoSpaceDE w:val="0"/>
        <w:autoSpaceDN w:val="0"/>
        <w:adjustRightInd w:val="0"/>
        <w:jc w:val="both"/>
      </w:pPr>
      <w:r w:rsidRPr="00FD7E26">
        <w:rPr>
          <w:b/>
          <w:bCs/>
        </w:rPr>
        <w:t>Kuue</w:t>
      </w:r>
      <w:r w:rsidR="00161562">
        <w:rPr>
          <w:b/>
          <w:bCs/>
        </w:rPr>
        <w:t>nda</w:t>
      </w:r>
      <w:r w:rsidRPr="00FD7E26">
        <w:rPr>
          <w:b/>
          <w:bCs/>
        </w:rPr>
        <w:t xml:space="preserve"> peatük</w:t>
      </w:r>
      <w:r w:rsidR="00161562">
        <w:rPr>
          <w:b/>
          <w:bCs/>
        </w:rPr>
        <w:t>iga</w:t>
      </w:r>
      <w:r w:rsidRPr="00FD7E26">
        <w:rPr>
          <w:b/>
          <w:bCs/>
        </w:rPr>
        <w:t xml:space="preserve"> </w:t>
      </w:r>
      <w:r w:rsidRPr="00161562">
        <w:t>reguleeri</w:t>
      </w:r>
      <w:r w:rsidR="00161562">
        <w:t>takse</w:t>
      </w:r>
      <w:r w:rsidRPr="00FD7E26">
        <w:t xml:space="preserve"> toetuse tagasinõudmise küsimusi.</w:t>
      </w:r>
    </w:p>
    <w:p w14:paraId="277EA333" w14:textId="77777777" w:rsidR="00F10CD2" w:rsidRDefault="00F10CD2" w:rsidP="00F10CD2">
      <w:pPr>
        <w:widowControl w:val="0"/>
        <w:autoSpaceDE w:val="0"/>
        <w:autoSpaceDN w:val="0"/>
        <w:adjustRightInd w:val="0"/>
        <w:jc w:val="both"/>
        <w:rPr>
          <w:b/>
          <w:u w:val="single"/>
        </w:rPr>
      </w:pPr>
    </w:p>
    <w:p w14:paraId="20601EBF" w14:textId="02B0156A" w:rsidR="0051180D" w:rsidRPr="00835A3E" w:rsidRDefault="00F10CD2">
      <w:pPr>
        <w:widowControl w:val="0"/>
        <w:autoSpaceDE w:val="0"/>
        <w:autoSpaceDN w:val="0"/>
        <w:adjustRightInd w:val="0"/>
        <w:jc w:val="both"/>
      </w:pPr>
      <w:r w:rsidRPr="00FD7E26">
        <w:rPr>
          <w:b/>
          <w:bCs/>
          <w:u w:val="single"/>
        </w:rPr>
        <w:t>Eelnõu §-</w:t>
      </w:r>
      <w:r w:rsidR="00E96174">
        <w:rPr>
          <w:b/>
          <w:bCs/>
          <w:u w:val="single"/>
        </w:rPr>
        <w:t>ga</w:t>
      </w:r>
      <w:r w:rsidRPr="00FD7E26">
        <w:rPr>
          <w:b/>
          <w:bCs/>
          <w:u w:val="single"/>
        </w:rPr>
        <w:t xml:space="preserve"> 2</w:t>
      </w:r>
      <w:r w:rsidR="00EF670A" w:rsidRPr="00FD7E26">
        <w:rPr>
          <w:b/>
          <w:bCs/>
          <w:u w:val="single"/>
        </w:rPr>
        <w:t>1</w:t>
      </w:r>
      <w:r w:rsidRPr="00B87D58">
        <w:t xml:space="preserve"> </w:t>
      </w:r>
      <w:r w:rsidRPr="00161562">
        <w:t>reguleeritakse</w:t>
      </w:r>
      <w:r w:rsidRPr="00B87D58">
        <w:t xml:space="preserve"> toetuse tagasinõudmise otsuse tegemist ja toetuse tagasimaksmist </w:t>
      </w:r>
      <w:r w:rsidR="003763BE" w:rsidRPr="00497CE7">
        <w:t xml:space="preserve">selle </w:t>
      </w:r>
      <w:r w:rsidRPr="00497CE7">
        <w:t xml:space="preserve">otsuse alusel. Toetust taotledes nõustub taotleja toetuse eraldamise tingimustega, sealhulgas kohustusega maksta toetus tagasi, kui </w:t>
      </w:r>
      <w:r w:rsidR="00E96174">
        <w:t>see</w:t>
      </w:r>
      <w:r w:rsidR="00E96174" w:rsidRPr="00497CE7">
        <w:t xml:space="preserve"> </w:t>
      </w:r>
      <w:r w:rsidRPr="00497CE7">
        <w:t xml:space="preserve">on saadud mitteabikõlbliku kulu katteks või </w:t>
      </w:r>
      <w:r w:rsidR="00466A6A">
        <w:t xml:space="preserve">kui esineb </w:t>
      </w:r>
      <w:r w:rsidRPr="00497CE7">
        <w:t>muu toetuse tagasinõudmise alus. Toetuse tagasinõudmise ots</w:t>
      </w:r>
      <w:r w:rsidRPr="00865159">
        <w:t>us</w:t>
      </w:r>
      <w:r w:rsidR="00466A6A">
        <w:t xml:space="preserve"> on</w:t>
      </w:r>
      <w:r w:rsidRPr="00865159">
        <w:t xml:space="preserve"> </w:t>
      </w:r>
      <w:proofErr w:type="spellStart"/>
      <w:r w:rsidR="00F21091" w:rsidRPr="00D74AFF">
        <w:t>HMS</w:t>
      </w:r>
      <w:r w:rsidR="00CD6B5A">
        <w:t>i</w:t>
      </w:r>
      <w:proofErr w:type="spellEnd"/>
      <w:r w:rsidRPr="00D74AFF">
        <w:t xml:space="preserve"> tähenduses hald</w:t>
      </w:r>
      <w:r w:rsidRPr="007F3DED">
        <w:t xml:space="preserve">usakt. </w:t>
      </w:r>
      <w:r w:rsidR="003D64CD" w:rsidRPr="003D64CD">
        <w:t>T</w:t>
      </w:r>
      <w:r w:rsidR="003D64CD">
        <w:t>oetuse tagasinõudmisel on t</w:t>
      </w:r>
      <w:r w:rsidR="003D64CD" w:rsidRPr="003D64CD">
        <w:t xml:space="preserve">egemist alusetult saadud soodustuse tagastamisega. </w:t>
      </w:r>
      <w:r w:rsidR="0051180D" w:rsidRPr="007F3DED">
        <w:t>Riigikohus on selgitanud</w:t>
      </w:r>
      <w:r w:rsidR="0051180D" w:rsidRPr="00FD7E26">
        <w:t xml:space="preserve">, et oma olemuselt on toetuse tagasinõudmine sanktsioon ja selliseid norme ei tohi </w:t>
      </w:r>
      <w:proofErr w:type="spellStart"/>
      <w:r w:rsidR="0051180D" w:rsidRPr="00466A6A">
        <w:t>PS</w:t>
      </w:r>
      <w:r w:rsidR="00A7071B">
        <w:t>i</w:t>
      </w:r>
      <w:proofErr w:type="spellEnd"/>
      <w:r w:rsidR="0051180D" w:rsidRPr="00FD7E26">
        <w:t> § 23 l</w:t>
      </w:r>
      <w:r w:rsidR="00C4187D">
        <w:t>õike</w:t>
      </w:r>
      <w:r w:rsidR="0051180D" w:rsidRPr="00FD7E26">
        <w:t> 1 kohaselt tõlgendada laiendavalt.</w:t>
      </w:r>
      <w:r w:rsidR="00EF74D7">
        <w:rPr>
          <w:rStyle w:val="FootnoteReference"/>
        </w:rPr>
        <w:footnoteReference w:id="5"/>
      </w:r>
      <w:r w:rsidR="00117292" w:rsidRPr="00117292">
        <w:rPr>
          <w:color w:val="000000"/>
          <w:sz w:val="27"/>
          <w:szCs w:val="27"/>
        </w:rPr>
        <w:t xml:space="preserve"> </w:t>
      </w:r>
      <w:r w:rsidR="00117292">
        <w:rPr>
          <w:color w:val="000000"/>
          <w:sz w:val="27"/>
          <w:szCs w:val="27"/>
        </w:rPr>
        <w:t>K</w:t>
      </w:r>
      <w:r w:rsidR="00117292" w:rsidRPr="00FD7E26">
        <w:t xml:space="preserve">õik toetuse saaja kohustused ei ole ühtviisi olulised toetuse eesmärkide saavutamiseks </w:t>
      </w:r>
      <w:r w:rsidR="00117292" w:rsidRPr="00FB500F">
        <w:t xml:space="preserve">ega </w:t>
      </w:r>
      <w:r w:rsidR="00835A3E">
        <w:t>ole</w:t>
      </w:r>
      <w:r w:rsidR="00117292" w:rsidRPr="00FB500F">
        <w:t xml:space="preserve"> </w:t>
      </w:r>
      <w:r w:rsidR="003D64CD">
        <w:t>seega</w:t>
      </w:r>
      <w:r w:rsidR="00117292" w:rsidRPr="00FB500F">
        <w:t xml:space="preserve"> toetuse tagasinõudmise</w:t>
      </w:r>
      <w:r w:rsidR="003D64CD">
        <w:t xml:space="preserve"> aluseks</w:t>
      </w:r>
      <w:r w:rsidR="00117292" w:rsidRPr="00FB500F">
        <w:t>.</w:t>
      </w:r>
      <w:r w:rsidR="00835A3E">
        <w:t xml:space="preserve"> Kuna t</w:t>
      </w:r>
      <w:r w:rsidR="00835A3E" w:rsidRPr="00835A3E">
        <w:t>oetuse andmise ja kasutamise üksikasjad on suures ulatuses määratud kindlaks määrus</w:t>
      </w:r>
      <w:r w:rsidR="00835A3E">
        <w:t>es</w:t>
      </w:r>
      <w:r w:rsidR="00835A3E" w:rsidRPr="00835A3E">
        <w:t xml:space="preserve">, </w:t>
      </w:r>
      <w:r w:rsidR="00D93AA6">
        <w:t xml:space="preserve">siis </w:t>
      </w:r>
      <w:r w:rsidR="00835A3E" w:rsidRPr="00835A3E">
        <w:t>on asjakohane, et ka toetuse tagasinõudmise üksikasjad reguleeritakse määruse</w:t>
      </w:r>
      <w:r w:rsidR="00835A3E">
        <w:t>s</w:t>
      </w:r>
      <w:r w:rsidR="00835A3E" w:rsidRPr="00835A3E">
        <w:t>.</w:t>
      </w:r>
    </w:p>
    <w:p w14:paraId="1975EF4A" w14:textId="77777777" w:rsidR="00F10CD2" w:rsidRDefault="00F10CD2" w:rsidP="00F10CD2">
      <w:pPr>
        <w:widowControl w:val="0"/>
        <w:autoSpaceDE w:val="0"/>
        <w:autoSpaceDN w:val="0"/>
        <w:adjustRightInd w:val="0"/>
        <w:jc w:val="both"/>
        <w:rPr>
          <w:bCs/>
        </w:rPr>
      </w:pPr>
    </w:p>
    <w:p w14:paraId="7AC9C628" w14:textId="4B6DDA80" w:rsidR="00C46558" w:rsidRDefault="00F10CD2">
      <w:pPr>
        <w:widowControl w:val="0"/>
        <w:autoSpaceDE w:val="0"/>
        <w:autoSpaceDN w:val="0"/>
        <w:adjustRightInd w:val="0"/>
        <w:jc w:val="both"/>
      </w:pPr>
      <w:r w:rsidRPr="0020249F">
        <w:t>Lõi</w:t>
      </w:r>
      <w:r w:rsidR="0083044B" w:rsidRPr="0020249F">
        <w:t>g</w:t>
      </w:r>
      <w:r w:rsidRPr="0020249F">
        <w:t>e</w:t>
      </w:r>
      <w:r w:rsidR="0083044B" w:rsidRPr="0020249F">
        <w:t>te</w:t>
      </w:r>
      <w:r w:rsidRPr="0020249F">
        <w:t>s</w:t>
      </w:r>
      <w:r w:rsidRPr="00FE42EE">
        <w:t xml:space="preserve"> 1 </w:t>
      </w:r>
      <w:r w:rsidR="0083044B" w:rsidRPr="00FE42EE">
        <w:t xml:space="preserve">ja 2 </w:t>
      </w:r>
      <w:r w:rsidRPr="00FE42EE">
        <w:t>sätestatakse</w:t>
      </w:r>
      <w:r w:rsidR="00E42162" w:rsidRPr="006541FA">
        <w:t xml:space="preserve"> </w:t>
      </w:r>
      <w:r w:rsidR="00E42162" w:rsidRPr="003C37D5">
        <w:t>olukorrad</w:t>
      </w:r>
      <w:r w:rsidRPr="006541FA">
        <w:t xml:space="preserve">, millal tehakse toetuse osalise või täieliku tagasinõudmise </w:t>
      </w:r>
      <w:r w:rsidR="0020249F" w:rsidRPr="006541FA">
        <w:t>otsus</w:t>
      </w:r>
      <w:r w:rsidRPr="006541FA">
        <w:t xml:space="preserve">. </w:t>
      </w:r>
      <w:r w:rsidR="00EE0705" w:rsidRPr="00EE0705">
        <w:t xml:space="preserve">Kuna karistusseadustiku § 280 sätestab süüteona haldusorganile teadvalt valeandmete esitamise, tuleb tagasinõudmise otsus teha valeandmete esitamise korral või juhul, kui taotleja on andmeid varjanud. </w:t>
      </w:r>
      <w:r w:rsidRPr="006541FA">
        <w:t xml:space="preserve">Toetuse tagasinõudmise otsus </w:t>
      </w:r>
      <w:r w:rsidR="005B0F92">
        <w:t>tehakse</w:t>
      </w:r>
      <w:r w:rsidRPr="006541FA">
        <w:t xml:space="preserve"> näiteks siis, kui hüvitamiseks esitatud kulu osutub mitteabikõlblikuks. </w:t>
      </w:r>
      <w:r w:rsidR="005B0F92">
        <w:t>Samuti tehakse nimetatud otsus juhul,</w:t>
      </w:r>
      <w:r w:rsidRPr="006541FA">
        <w:t xml:space="preserve"> </w:t>
      </w:r>
      <w:r w:rsidR="00576C66">
        <w:t xml:space="preserve">kui </w:t>
      </w:r>
      <w:r w:rsidRPr="006541FA">
        <w:t xml:space="preserve">sama kulusumma on hüvitamise aluseks juba olnud, kulu liik ei </w:t>
      </w:r>
      <w:r w:rsidRPr="00497CE7">
        <w:t>ole abikõlblik</w:t>
      </w:r>
      <w:r w:rsidR="00576C66">
        <w:t xml:space="preserve"> või</w:t>
      </w:r>
      <w:r w:rsidRPr="00497CE7">
        <w:t xml:space="preserve"> kulu liik on </w:t>
      </w:r>
      <w:r w:rsidR="005A68BA">
        <w:t xml:space="preserve">küll </w:t>
      </w:r>
      <w:r w:rsidRPr="00497CE7">
        <w:t xml:space="preserve">abikõlblik, kuid see ei ole seotud toetatava tegevusega. Kulu võib lugeda mitteabikõlblikuks puuduste kõrvaldamiseks </w:t>
      </w:r>
      <w:r w:rsidRPr="003C37D5">
        <w:t>täiendava</w:t>
      </w:r>
      <w:r w:rsidR="00276037" w:rsidRPr="003C37D5">
        <w:t>t</w:t>
      </w:r>
      <w:r w:rsidRPr="00497CE7">
        <w:t xml:space="preserve"> tähta</w:t>
      </w:r>
      <w:r w:rsidR="00276037">
        <w:t>ega</w:t>
      </w:r>
      <w:r w:rsidR="006C4001" w:rsidRPr="006C4001">
        <w:t xml:space="preserve"> </w:t>
      </w:r>
      <w:r w:rsidR="006C4001">
        <w:t>andmata</w:t>
      </w:r>
      <w:r w:rsidRPr="00497CE7">
        <w:t>, kui on ilmselge, et puudusi kõrvaldada ei saa. Toetuse tagasinõudmise otsus tuleb</w:t>
      </w:r>
      <w:r w:rsidRPr="00865159">
        <w:t xml:space="preserve"> teha ka siis, kui selgub, et toetust on välja makstud mitteabikõlbliku kulu hüvitamiseks. Sellisel juhul </w:t>
      </w:r>
      <w:r w:rsidR="00576C66">
        <w:t xml:space="preserve">puudub </w:t>
      </w:r>
      <w:r w:rsidRPr="00865159">
        <w:t xml:space="preserve">kaalutlusõigus, kas teha toetuse tagasinõudmise otsus või mitte. </w:t>
      </w:r>
      <w:r w:rsidR="00EE0705">
        <w:t xml:space="preserve">Kui </w:t>
      </w:r>
      <w:r w:rsidR="00EE0705" w:rsidRPr="00EE0705">
        <w:t xml:space="preserve">toetuse saaja on teinud abikõlblikke kulusid väiksemas mahus, kui toetuse andja on talle toetust välja maksnud, ja toetuse saaja ei ole kasutamata jäänud </w:t>
      </w:r>
      <w:r w:rsidR="00EE0705">
        <w:t>vahendeid</w:t>
      </w:r>
      <w:r w:rsidR="00EE0705" w:rsidRPr="00EE0705">
        <w:t xml:space="preserve"> § 17 lõike 2 kohaselt tagastanud</w:t>
      </w:r>
      <w:r w:rsidR="00EE0705">
        <w:t xml:space="preserve"> </w:t>
      </w:r>
      <w:r w:rsidR="00EE0705" w:rsidRPr="00EE0705">
        <w:t>kümne tööpäeva jooksul arvates projekti lõpparuande kinnitamise kuupäevast</w:t>
      </w:r>
      <w:r w:rsidR="00EE0705">
        <w:t>, tuleb teha samuti tagasinõudmise otsus</w:t>
      </w:r>
      <w:r w:rsidR="00EE0705" w:rsidRPr="00EE0705">
        <w:t>.</w:t>
      </w:r>
    </w:p>
    <w:p w14:paraId="5CFBD301" w14:textId="77777777" w:rsidR="00C46558" w:rsidRDefault="00C46558">
      <w:pPr>
        <w:widowControl w:val="0"/>
        <w:autoSpaceDE w:val="0"/>
        <w:autoSpaceDN w:val="0"/>
        <w:adjustRightInd w:val="0"/>
        <w:jc w:val="both"/>
      </w:pPr>
    </w:p>
    <w:p w14:paraId="542E21FD" w14:textId="1C944169" w:rsidR="00F10CD2" w:rsidRPr="00FE42EE" w:rsidRDefault="00C55007">
      <w:pPr>
        <w:widowControl w:val="0"/>
        <w:autoSpaceDE w:val="0"/>
        <w:autoSpaceDN w:val="0"/>
        <w:adjustRightInd w:val="0"/>
        <w:jc w:val="both"/>
      </w:pPr>
      <w:r>
        <w:t>Lõike 2 kohaselt tehakse t</w:t>
      </w:r>
      <w:r w:rsidR="00F10CD2" w:rsidRPr="00CF2456">
        <w:t xml:space="preserve">oetuse tagasinõudmise otsus kaalutlusõiguse alusel, kui toetuse saaja on rikkunud </w:t>
      </w:r>
      <w:r w:rsidR="0083044B" w:rsidRPr="00187BA9">
        <w:t xml:space="preserve">määruses või lepingus ettenähtud </w:t>
      </w:r>
      <w:r w:rsidR="00F10CD2" w:rsidRPr="00621EF0">
        <w:t>toetuse saaja kohustust või jätnud täitmata nõude</w:t>
      </w:r>
      <w:r w:rsidR="0083044B" w:rsidRPr="003C269B">
        <w:t xml:space="preserve"> ja</w:t>
      </w:r>
      <w:r w:rsidR="00F10CD2" w:rsidRPr="0033232E">
        <w:t xml:space="preserve"> s</w:t>
      </w:r>
      <w:r w:rsidR="0083044B" w:rsidRPr="00AE2834">
        <w:t>ee</w:t>
      </w:r>
      <w:r w:rsidR="00F10CD2" w:rsidRPr="00AE2834">
        <w:t xml:space="preserve"> on mõjutanud või võib mõjutada kulude abikõlblikkust. Siin peetakse silmas olukorda, kus toetuse saaja ei järgi menetluskorda või ei täida kohustust või nõuet ning täitmata jätmisega kaasnevat kahjusummat ei ole võimalik üheselt võlaõigusseaduse tä</w:t>
      </w:r>
      <w:r w:rsidR="00F10CD2" w:rsidRPr="00D74533">
        <w:t xml:space="preserve">henduses tuvastada. </w:t>
      </w:r>
      <w:r w:rsidR="00F10CD2" w:rsidRPr="007A1FA5">
        <w:t>Näiteks</w:t>
      </w:r>
      <w:r w:rsidR="00F10CD2" w:rsidRPr="00D74533">
        <w:t xml:space="preserve"> on </w:t>
      </w:r>
      <w:r w:rsidR="00F10CD2" w:rsidRPr="00F00636">
        <w:t xml:space="preserve">kahjustatud </w:t>
      </w:r>
      <w:r w:rsidR="00F10CD2" w:rsidRPr="00D74533">
        <w:t>rahaliste vahendite säästliku kasutamise põhimõtet.</w:t>
      </w:r>
      <w:r w:rsidR="003E6698" w:rsidRPr="007F0B9C">
        <w:t xml:space="preserve"> </w:t>
      </w:r>
      <w:r w:rsidR="00F10CD2" w:rsidRPr="007F0B9C">
        <w:t xml:space="preserve">Kui toetuse saaja suhtes on algatatud likvideerimis- või pankrotimenetlus, ei tekita see fakt üksi veel alust teha </w:t>
      </w:r>
      <w:r w:rsidR="008B53DE">
        <w:t xml:space="preserve">toetuse tagasinõudmise </w:t>
      </w:r>
      <w:r w:rsidR="00F10CD2" w:rsidRPr="007F0B9C">
        <w:t>otsus</w:t>
      </w:r>
      <w:r w:rsidR="007906C4">
        <w:t xml:space="preserve">. Samas </w:t>
      </w:r>
      <w:r w:rsidR="00F10CD2" w:rsidRPr="007F0B9C">
        <w:t xml:space="preserve">on </w:t>
      </w:r>
      <w:r w:rsidR="007906C4">
        <w:t xml:space="preserve">see </w:t>
      </w:r>
      <w:r w:rsidR="00F10CD2" w:rsidRPr="007F0B9C">
        <w:t xml:space="preserve">toetuse andjale ajendiks, et hinnata, kas toetatav tegevus jääb sealjuures pooleli või toetatava tegevuse sihipärane </w:t>
      </w:r>
      <w:r w:rsidR="0020249F">
        <w:t>elluviimine</w:t>
      </w:r>
      <w:r w:rsidR="0020249F" w:rsidRPr="007F0B9C">
        <w:t xml:space="preserve"> </w:t>
      </w:r>
      <w:r w:rsidR="00F10CD2" w:rsidRPr="007F0B9C">
        <w:t>katkeb kohustuslikul ajaperioodil.</w:t>
      </w:r>
    </w:p>
    <w:p w14:paraId="08DAD3B6" w14:textId="77777777" w:rsidR="00F10CD2" w:rsidRDefault="00F10CD2" w:rsidP="00F10CD2">
      <w:pPr>
        <w:widowControl w:val="0"/>
        <w:autoSpaceDE w:val="0"/>
        <w:autoSpaceDN w:val="0"/>
        <w:adjustRightInd w:val="0"/>
        <w:jc w:val="both"/>
        <w:rPr>
          <w:bCs/>
        </w:rPr>
      </w:pPr>
    </w:p>
    <w:p w14:paraId="4DF896B4" w14:textId="616652AE" w:rsidR="00F10CD2" w:rsidRPr="00FE42EE" w:rsidRDefault="00F10CD2">
      <w:pPr>
        <w:widowControl w:val="0"/>
        <w:autoSpaceDE w:val="0"/>
        <w:autoSpaceDN w:val="0"/>
        <w:adjustRightInd w:val="0"/>
        <w:jc w:val="both"/>
      </w:pPr>
      <w:r w:rsidRPr="00FD7E26">
        <w:t xml:space="preserve">Lõike </w:t>
      </w:r>
      <w:r w:rsidR="009473BC" w:rsidRPr="00FD7E26">
        <w:t>3</w:t>
      </w:r>
      <w:r w:rsidRPr="00B87D58">
        <w:t xml:space="preserve"> kohaselt ei tehta toetuse tagas</w:t>
      </w:r>
      <w:r w:rsidRPr="00FE42EE">
        <w:t>inõudmise otsust</w:t>
      </w:r>
      <w:r w:rsidR="003E6698" w:rsidRPr="00FE42EE">
        <w:t>,</w:t>
      </w:r>
      <w:r w:rsidRPr="00FE42EE">
        <w:t xml:space="preserve"> kui puudus kõrvaldatakse või kohustus või nõue täidetakse või kui toetuse saaja ise </w:t>
      </w:r>
      <w:r w:rsidR="00C44C39">
        <w:t xml:space="preserve">on </w:t>
      </w:r>
      <w:r w:rsidRPr="00FE42EE">
        <w:t>avasta</w:t>
      </w:r>
      <w:r w:rsidR="00C44C39">
        <w:t>nud</w:t>
      </w:r>
      <w:r w:rsidRPr="00FE42EE">
        <w:t xml:space="preserve"> ja teata</w:t>
      </w:r>
      <w:r w:rsidR="00C44C39">
        <w:t>nud</w:t>
      </w:r>
      <w:r w:rsidRPr="00FE42EE">
        <w:t xml:space="preserve"> toetuse andjale, et talle on </w:t>
      </w:r>
      <w:r w:rsidRPr="00FE42EE">
        <w:lastRenderedPageBreak/>
        <w:t>hüvitatud mitteabikõlblik kulu ning</w:t>
      </w:r>
      <w:r w:rsidR="00C44C39">
        <w:t xml:space="preserve"> ta on selle</w:t>
      </w:r>
      <w:r w:rsidRPr="00FE42EE">
        <w:t xml:space="preserve"> tagasta</w:t>
      </w:r>
      <w:r w:rsidR="00C44C39">
        <w:t>nud</w:t>
      </w:r>
      <w:r w:rsidRPr="00FE42EE">
        <w:t xml:space="preserve"> toetuse andjale</w:t>
      </w:r>
      <w:r w:rsidR="00F00636">
        <w:t>,</w:t>
      </w:r>
      <w:r w:rsidRPr="00FE42EE">
        <w:t xml:space="preserve"> ehk täidetud on kõik toetuse vabatahtlik</w:t>
      </w:r>
      <w:r w:rsidRPr="00497CE7">
        <w:t xml:space="preserve">u tagastamise tingimused. </w:t>
      </w:r>
    </w:p>
    <w:p w14:paraId="54BA49F6" w14:textId="77777777" w:rsidR="00F10CD2" w:rsidRDefault="00F10CD2" w:rsidP="00F10CD2">
      <w:pPr>
        <w:widowControl w:val="0"/>
        <w:autoSpaceDE w:val="0"/>
        <w:autoSpaceDN w:val="0"/>
        <w:adjustRightInd w:val="0"/>
        <w:jc w:val="both"/>
        <w:rPr>
          <w:bCs/>
        </w:rPr>
      </w:pPr>
    </w:p>
    <w:p w14:paraId="09B442A7" w14:textId="6A50EEB2" w:rsidR="00F10CD2" w:rsidRPr="00FE42EE" w:rsidRDefault="00F10CD2">
      <w:pPr>
        <w:widowControl w:val="0"/>
        <w:autoSpaceDE w:val="0"/>
        <w:autoSpaceDN w:val="0"/>
        <w:adjustRightInd w:val="0"/>
        <w:jc w:val="both"/>
      </w:pPr>
      <w:r w:rsidRPr="00FD7E26">
        <w:t xml:space="preserve">Lõike </w:t>
      </w:r>
      <w:r w:rsidR="009473BC" w:rsidRPr="00FD7E26">
        <w:t>4</w:t>
      </w:r>
      <w:r w:rsidRPr="00B87D58">
        <w:t xml:space="preserve"> kohaselt </w:t>
      </w:r>
      <w:r w:rsidR="00025218" w:rsidRPr="00FE42EE">
        <w:t>võib toetuse tagasinõudmise otsuse tegemise</w:t>
      </w:r>
      <w:r w:rsidR="008B53DE">
        <w:t>ks</w:t>
      </w:r>
      <w:r w:rsidR="00025218" w:rsidRPr="00FE42EE">
        <w:t xml:space="preserve"> ja vormistamiseks jätta </w:t>
      </w:r>
      <w:r w:rsidR="00074B50">
        <w:t>nelja</w:t>
      </w:r>
      <w:r w:rsidR="00025218" w:rsidRPr="00FE42EE">
        <w:t xml:space="preserve"> aasta pikkuse varuaja ehk toetuse tagasinõudmise otsuse võib teha </w:t>
      </w:r>
      <w:r w:rsidR="00074B50">
        <w:t>nelja</w:t>
      </w:r>
      <w:r w:rsidR="00025218" w:rsidRPr="00FE42EE">
        <w:t xml:space="preserve"> aasta jooksul </w:t>
      </w:r>
      <w:r w:rsidR="006B430C" w:rsidRPr="006B430C">
        <w:t>toetuse andmise otsuse tegemise päevast arvates</w:t>
      </w:r>
      <w:r w:rsidR="00025218" w:rsidRPr="00497CE7">
        <w:t>.</w:t>
      </w:r>
      <w:r w:rsidR="00002153" w:rsidRPr="00497CE7">
        <w:t xml:space="preserve"> </w:t>
      </w:r>
    </w:p>
    <w:p w14:paraId="04B2819B" w14:textId="4F22CD1B" w:rsidR="009158C0" w:rsidRDefault="009158C0" w:rsidP="00F10CD2">
      <w:pPr>
        <w:widowControl w:val="0"/>
        <w:autoSpaceDE w:val="0"/>
        <w:autoSpaceDN w:val="0"/>
        <w:adjustRightInd w:val="0"/>
        <w:jc w:val="both"/>
        <w:rPr>
          <w:bCs/>
        </w:rPr>
      </w:pPr>
    </w:p>
    <w:p w14:paraId="05236EB0" w14:textId="239BF2C5" w:rsidR="009158C0" w:rsidRPr="00FE42EE" w:rsidRDefault="009158C0">
      <w:pPr>
        <w:widowControl w:val="0"/>
        <w:autoSpaceDE w:val="0"/>
        <w:autoSpaceDN w:val="0"/>
        <w:adjustRightInd w:val="0"/>
        <w:jc w:val="both"/>
      </w:pPr>
      <w:r w:rsidRPr="00FD7E26">
        <w:t>Lõike</w:t>
      </w:r>
      <w:r w:rsidR="007A1FA5">
        <w:t>s</w:t>
      </w:r>
      <w:r w:rsidRPr="00FD7E26">
        <w:t xml:space="preserve"> </w:t>
      </w:r>
      <w:r w:rsidR="009473BC" w:rsidRPr="00FD7E26">
        <w:t>5</w:t>
      </w:r>
      <w:r w:rsidRPr="00B87D58">
        <w:t xml:space="preserve"> </w:t>
      </w:r>
      <w:r w:rsidR="007A1FA5">
        <w:t>nähakse ette</w:t>
      </w:r>
      <w:r w:rsidRPr="00B87D58">
        <w:t xml:space="preserve">, </w:t>
      </w:r>
      <w:r w:rsidR="007A1FA5">
        <w:t xml:space="preserve">et </w:t>
      </w:r>
      <w:r w:rsidRPr="00B87D58">
        <w:t xml:space="preserve">kui toetuse </w:t>
      </w:r>
      <w:r w:rsidR="003177C9" w:rsidRPr="00FE42EE">
        <w:t>saaja</w:t>
      </w:r>
      <w:r w:rsidRPr="00FE42EE">
        <w:t xml:space="preserve"> ei ole </w:t>
      </w:r>
      <w:r w:rsidR="003177C9" w:rsidRPr="00FE42EE">
        <w:t xml:space="preserve">täitnud oma kohustusi ja talle kehtestatud nõudeid ning sellise tegevuse võib lugeda rikkumiseks, aga </w:t>
      </w:r>
      <w:r w:rsidR="00A60DD4" w:rsidRPr="00497CE7">
        <w:t xml:space="preserve">toetuse andjal </w:t>
      </w:r>
      <w:r w:rsidR="003177C9" w:rsidRPr="00497CE7">
        <w:t xml:space="preserve">ei ole </w:t>
      </w:r>
      <w:r w:rsidRPr="00865159">
        <w:t xml:space="preserve">võimalik reaalselt rikkumise rahalise mõju suurust hinnata, võib </w:t>
      </w:r>
      <w:r w:rsidR="003177C9" w:rsidRPr="00D74AFF">
        <w:t>toetuse andj</w:t>
      </w:r>
      <w:r w:rsidRPr="007F3DED">
        <w:t>a kaalutlusõigusele tuginedes vähendada toetust protsentuaalselt rikkumise raskusega</w:t>
      </w:r>
      <w:r w:rsidR="008F2249" w:rsidRPr="00DB31FD">
        <w:t xml:space="preserve"> ja mõjuga kulu abikõlblikkusele</w:t>
      </w:r>
      <w:r w:rsidRPr="005633B7">
        <w:t>.</w:t>
      </w:r>
      <w:r w:rsidR="00A60DD4" w:rsidRPr="00A20188">
        <w:t xml:space="preserve"> </w:t>
      </w:r>
    </w:p>
    <w:p w14:paraId="636DC3CD" w14:textId="77777777" w:rsidR="00F10CD2" w:rsidRDefault="00F10CD2" w:rsidP="00F10CD2">
      <w:pPr>
        <w:widowControl w:val="0"/>
        <w:autoSpaceDE w:val="0"/>
        <w:autoSpaceDN w:val="0"/>
        <w:adjustRightInd w:val="0"/>
        <w:jc w:val="both"/>
        <w:rPr>
          <w:bCs/>
        </w:rPr>
      </w:pPr>
    </w:p>
    <w:p w14:paraId="623D422F" w14:textId="23446C6F" w:rsidR="00EF670A" w:rsidRPr="00FE42EE" w:rsidRDefault="00EF670A">
      <w:pPr>
        <w:widowControl w:val="0"/>
        <w:autoSpaceDE w:val="0"/>
        <w:autoSpaceDN w:val="0"/>
        <w:adjustRightInd w:val="0"/>
        <w:jc w:val="both"/>
      </w:pPr>
      <w:r w:rsidRPr="008B0855">
        <w:rPr>
          <w:b/>
          <w:bCs/>
          <w:u w:val="single"/>
        </w:rPr>
        <w:t>Eelnõu §</w:t>
      </w:r>
      <w:r w:rsidR="00161562">
        <w:rPr>
          <w:b/>
          <w:bCs/>
          <w:u w:val="single"/>
        </w:rPr>
        <w:t>-ga</w:t>
      </w:r>
      <w:r w:rsidRPr="008B0855">
        <w:rPr>
          <w:b/>
          <w:bCs/>
          <w:u w:val="single"/>
        </w:rPr>
        <w:t xml:space="preserve"> 22</w:t>
      </w:r>
      <w:r w:rsidRPr="008B0855">
        <w:t xml:space="preserve"> reguleeri</w:t>
      </w:r>
      <w:r w:rsidR="00161562">
        <w:t>takse</w:t>
      </w:r>
      <w:r w:rsidRPr="008B0855">
        <w:t xml:space="preserve"> toetuse tagasimaksmise</w:t>
      </w:r>
      <w:r w:rsidRPr="00FD7E26">
        <w:t xml:space="preserve"> ja ajatamise küsimusi. </w:t>
      </w:r>
    </w:p>
    <w:p w14:paraId="00C98C07" w14:textId="77777777" w:rsidR="00EF670A" w:rsidRDefault="00EF670A" w:rsidP="00F10CD2">
      <w:pPr>
        <w:widowControl w:val="0"/>
        <w:autoSpaceDE w:val="0"/>
        <w:autoSpaceDN w:val="0"/>
        <w:adjustRightInd w:val="0"/>
        <w:jc w:val="both"/>
        <w:rPr>
          <w:bCs/>
        </w:rPr>
      </w:pPr>
    </w:p>
    <w:p w14:paraId="04FD8617" w14:textId="1300A92E" w:rsidR="00F10CD2" w:rsidRPr="00FE42EE" w:rsidRDefault="00F10CD2">
      <w:pPr>
        <w:widowControl w:val="0"/>
        <w:autoSpaceDE w:val="0"/>
        <w:autoSpaceDN w:val="0"/>
        <w:adjustRightInd w:val="0"/>
        <w:jc w:val="both"/>
      </w:pPr>
      <w:r w:rsidRPr="00FD7E26">
        <w:t xml:space="preserve">Lõike </w:t>
      </w:r>
      <w:r w:rsidR="00EF670A" w:rsidRPr="00FD7E26">
        <w:t>1</w:t>
      </w:r>
      <w:r w:rsidRPr="00B87D58">
        <w:t xml:space="preserve"> kohaselt tuleb toetus tagastada toetuse tagasinõudmise otsuse kehtima hakkamise päevast arv</w:t>
      </w:r>
      <w:r w:rsidR="007A1FA5">
        <w:t>ates</w:t>
      </w:r>
      <w:r w:rsidRPr="00B87D58">
        <w:t xml:space="preserve"> </w:t>
      </w:r>
      <w:r w:rsidR="00EF670A" w:rsidRPr="00497CE7">
        <w:t>kümne</w:t>
      </w:r>
      <w:r w:rsidRPr="001772A0">
        <w:t xml:space="preserve"> </w:t>
      </w:r>
      <w:r w:rsidR="005C1548" w:rsidRPr="00865159">
        <w:t xml:space="preserve">tööpäeva </w:t>
      </w:r>
      <w:r w:rsidRPr="00D74AFF">
        <w:t xml:space="preserve">jooksul. Toetuse tagasinõudmise otsus kui haldusakt hakkab </w:t>
      </w:r>
      <w:proofErr w:type="spellStart"/>
      <w:r w:rsidR="0043134D">
        <w:t>HMS</w:t>
      </w:r>
      <w:r w:rsidR="007A1FA5">
        <w:t>i</w:t>
      </w:r>
      <w:proofErr w:type="spellEnd"/>
      <w:r w:rsidRPr="00D74AFF">
        <w:t xml:space="preserve"> § 61 lõike 1 järgi kehtima alates selle teatavaks tegemisest või kättetoimetamisest koostoimes </w:t>
      </w:r>
      <w:proofErr w:type="spellStart"/>
      <w:r w:rsidR="0043134D">
        <w:t>HMS</w:t>
      </w:r>
      <w:r w:rsidR="007A1FA5">
        <w:t>i</w:t>
      </w:r>
      <w:proofErr w:type="spellEnd"/>
      <w:r w:rsidRPr="00D74AFF">
        <w:t xml:space="preserve"> § 62 lõike 2 punktiga 2, mille kohaselt tuleb haldusakt teha menetlusosalisele kättetoimetamisega teatavaks, kui varasem haldusakt tunnistatakse kehtetuks või seda muudeta</w:t>
      </w:r>
      <w:r w:rsidRPr="00DB31FD">
        <w:t>kse.</w:t>
      </w:r>
    </w:p>
    <w:p w14:paraId="0D0DC214" w14:textId="77777777" w:rsidR="00F10CD2" w:rsidRPr="00F32CA7" w:rsidRDefault="00F10CD2" w:rsidP="00F10CD2">
      <w:pPr>
        <w:widowControl w:val="0"/>
        <w:autoSpaceDE w:val="0"/>
        <w:autoSpaceDN w:val="0"/>
        <w:adjustRightInd w:val="0"/>
        <w:jc w:val="both"/>
        <w:rPr>
          <w:bCs/>
        </w:rPr>
      </w:pPr>
    </w:p>
    <w:p w14:paraId="63DB22B3" w14:textId="6FE9CD96" w:rsidR="00F10CD2" w:rsidRPr="00FE42EE" w:rsidRDefault="00F10CD2">
      <w:pPr>
        <w:widowControl w:val="0"/>
        <w:autoSpaceDE w:val="0"/>
        <w:autoSpaceDN w:val="0"/>
        <w:adjustRightInd w:val="0"/>
        <w:jc w:val="both"/>
      </w:pPr>
      <w:r w:rsidRPr="00971DE9">
        <w:t>Toetuse</w:t>
      </w:r>
      <w:r w:rsidRPr="00FD7E26">
        <w:t xml:space="preserve"> saaja peab toetuse tagasi maksma toetuse tagasinõudmise otsuses näidatud summas ja tähtajaks. Kui toetuse tagasinõudmise otsuse sisuks on kogu toetus t</w:t>
      </w:r>
      <w:r w:rsidR="00F47123" w:rsidRPr="00B87D58">
        <w:t>agasi küsida</w:t>
      </w:r>
      <w:r w:rsidRPr="00FE42EE">
        <w:t xml:space="preserve">, tuleb toetuse </w:t>
      </w:r>
      <w:r w:rsidR="00F47123" w:rsidRPr="00497CE7">
        <w:t>andmise</w:t>
      </w:r>
      <w:r w:rsidRPr="001772A0">
        <w:t xml:space="preserve"> otsus tunnistada kehtetuks. Seda ka </w:t>
      </w:r>
      <w:r w:rsidR="00161562">
        <w:t>põhjusel</w:t>
      </w:r>
      <w:r w:rsidRPr="001772A0">
        <w:t>, et kui määratu</w:t>
      </w:r>
      <w:r w:rsidRPr="00865159">
        <w:t xml:space="preserve">d toetust toetuse tagasinõudmise otsuse tõttu saada ei ole, lõpevad taotluse rahuldamise otsuse kehtetuks tunnistamisel ka toetuse saaja muud kohustused, näiteks </w:t>
      </w:r>
      <w:r w:rsidR="00F47123" w:rsidRPr="00D74AFF">
        <w:t xml:space="preserve">nõue </w:t>
      </w:r>
      <w:r w:rsidRPr="007F3DED">
        <w:t xml:space="preserve">viia toetatavad tegevused lõpuni. Enne toetuse tagasinõudmise otsuse tegemist tuleb </w:t>
      </w:r>
      <w:r w:rsidRPr="00DB31FD">
        <w:t>anda toetuse saajale võimalus asjaolusid selgitada ehk ta § 14 kohaselt ära kuulata. Sellega tagatakse, et toetuse saaja on tema suhtes käimasolevast menetlusest teadlik</w:t>
      </w:r>
      <w:r w:rsidR="00037037">
        <w:t>,</w:t>
      </w:r>
      <w:r w:rsidRPr="00DB31FD">
        <w:t xml:space="preserve"> </w:t>
      </w:r>
      <w:r w:rsidRPr="00A20188">
        <w:t>ta on saanud otsustamisel teada olevaid asjaolusid selgitada ja toetuse and</w:t>
      </w:r>
      <w:r w:rsidRPr="00C0429F">
        <w:t>ja on saanud neid otsuse tegemisel arvesse võtta.</w:t>
      </w:r>
    </w:p>
    <w:p w14:paraId="68CF1806" w14:textId="77777777" w:rsidR="00F10CD2" w:rsidRDefault="00F10CD2" w:rsidP="00F10CD2">
      <w:pPr>
        <w:widowControl w:val="0"/>
        <w:autoSpaceDE w:val="0"/>
        <w:autoSpaceDN w:val="0"/>
        <w:adjustRightInd w:val="0"/>
        <w:jc w:val="both"/>
        <w:rPr>
          <w:bCs/>
        </w:rPr>
      </w:pPr>
    </w:p>
    <w:p w14:paraId="23D38C86" w14:textId="766BDE84" w:rsidR="00F10CD2" w:rsidRPr="00FE42EE" w:rsidRDefault="00F10CD2">
      <w:pPr>
        <w:widowControl w:val="0"/>
        <w:autoSpaceDE w:val="0"/>
        <w:autoSpaceDN w:val="0"/>
        <w:adjustRightInd w:val="0"/>
        <w:jc w:val="both"/>
      </w:pPr>
      <w:r w:rsidRPr="00FD7E26">
        <w:t xml:space="preserve">Lõigetega </w:t>
      </w:r>
      <w:r w:rsidR="0034603D" w:rsidRPr="00FD7E26">
        <w:t>2</w:t>
      </w:r>
      <w:r w:rsidRPr="00B87D58">
        <w:t xml:space="preserve"> ja </w:t>
      </w:r>
      <w:r w:rsidR="0034603D" w:rsidRPr="00FE42EE">
        <w:t>3</w:t>
      </w:r>
      <w:r w:rsidRPr="00FE42EE">
        <w:t xml:space="preserve"> sätestatakse, et põhjendatud juhul võib toetuse saaja taotleda toetuse tagasimaksmise ajatamist, kui korraga maksmine seab toetuse saaja olulisel määral makseraskustesse. Toetuse saaja võib taotleda tagasinõude a</w:t>
      </w:r>
      <w:r w:rsidRPr="00497CE7">
        <w:t>jatamist kümne tööpäeva jooksul toetuse tagasinõudmise otsuse kättesaamisest arvates. Ajatamise taotluses tuleb esitada ajatamise vajaduse põhjendus ja soovitud ajatamiskava.</w:t>
      </w:r>
    </w:p>
    <w:p w14:paraId="05C2A32F" w14:textId="77777777" w:rsidR="00F10CD2" w:rsidRPr="00882E4E" w:rsidRDefault="00F10CD2" w:rsidP="00F10CD2">
      <w:pPr>
        <w:widowControl w:val="0"/>
        <w:autoSpaceDE w:val="0"/>
        <w:autoSpaceDN w:val="0"/>
        <w:adjustRightInd w:val="0"/>
        <w:jc w:val="both"/>
        <w:rPr>
          <w:bCs/>
        </w:rPr>
      </w:pPr>
    </w:p>
    <w:p w14:paraId="16FB05E3" w14:textId="7E801430" w:rsidR="00F10CD2" w:rsidRPr="00FE42EE" w:rsidRDefault="00F10CD2">
      <w:pPr>
        <w:widowControl w:val="0"/>
        <w:autoSpaceDE w:val="0"/>
        <w:autoSpaceDN w:val="0"/>
        <w:adjustRightInd w:val="0"/>
        <w:jc w:val="both"/>
      </w:pPr>
      <w:r w:rsidRPr="00FD7E26">
        <w:t xml:space="preserve">Lõigete </w:t>
      </w:r>
      <w:r w:rsidR="0034603D" w:rsidRPr="00FD7E26">
        <w:t>4</w:t>
      </w:r>
      <w:r w:rsidRPr="00B87D58">
        <w:t xml:space="preserve"> ja </w:t>
      </w:r>
      <w:r w:rsidR="0034603D" w:rsidRPr="00FE42EE">
        <w:t>5</w:t>
      </w:r>
      <w:r w:rsidRPr="00FE42EE">
        <w:t xml:space="preserve"> kohaselt on toetuse andjal ajatamise taotluse menetluseks ette nähtud kümne tööpäeva, kuid põhjendatud juhul võib ajatamise taotluse menetlust pikendada mõistliku aja võrra, teavitades sellest toetuse saajat. Tagasimaksmise perioodi määrab toetuse andja, kuid see ei </w:t>
      </w:r>
      <w:r w:rsidR="00A4046B" w:rsidRPr="00497CE7">
        <w:t xml:space="preserve">või        </w:t>
      </w:r>
      <w:r w:rsidRPr="00865159">
        <w:t>olla pikem kui ne</w:t>
      </w:r>
      <w:r w:rsidRPr="00D74AFF">
        <w:t xml:space="preserve">li kuud. </w:t>
      </w:r>
    </w:p>
    <w:p w14:paraId="371D97B4" w14:textId="77777777" w:rsidR="00F10CD2" w:rsidRPr="00882E4E" w:rsidRDefault="00F10CD2" w:rsidP="00F10CD2">
      <w:pPr>
        <w:widowControl w:val="0"/>
        <w:autoSpaceDE w:val="0"/>
        <w:autoSpaceDN w:val="0"/>
        <w:adjustRightInd w:val="0"/>
        <w:jc w:val="both"/>
        <w:rPr>
          <w:bCs/>
        </w:rPr>
      </w:pPr>
    </w:p>
    <w:p w14:paraId="05519DC0" w14:textId="61A793D2" w:rsidR="00F10CD2" w:rsidRPr="00FE42EE" w:rsidRDefault="00F10CD2">
      <w:pPr>
        <w:widowControl w:val="0"/>
        <w:autoSpaceDE w:val="0"/>
        <w:autoSpaceDN w:val="0"/>
        <w:adjustRightInd w:val="0"/>
        <w:jc w:val="both"/>
      </w:pPr>
      <w:r w:rsidRPr="00FD7E26">
        <w:t xml:space="preserve">Lõike </w:t>
      </w:r>
      <w:r w:rsidR="0034603D" w:rsidRPr="00FD7E26">
        <w:t>6</w:t>
      </w:r>
      <w:r w:rsidRPr="00B87D58">
        <w:t xml:space="preserve"> kohas</w:t>
      </w:r>
      <w:r w:rsidRPr="00FE42EE">
        <w:t>elt võib toetuse andja ajatamise taotluse rahuldamise või rahuldamata jätmise otsuse teha ka koos toetuse tagasinõudmise otsusega</w:t>
      </w:r>
      <w:r w:rsidR="00A4046B" w:rsidRPr="00FE42EE">
        <w:t>. O</w:t>
      </w:r>
      <w:r w:rsidRPr="00FE42EE">
        <w:t>tsusest teavitatakse toetuse saajat.</w:t>
      </w:r>
    </w:p>
    <w:p w14:paraId="271D7B8F" w14:textId="77777777" w:rsidR="00F10CD2" w:rsidRPr="00882E4E" w:rsidRDefault="00F10CD2" w:rsidP="00F10CD2">
      <w:pPr>
        <w:widowControl w:val="0"/>
        <w:autoSpaceDE w:val="0"/>
        <w:autoSpaceDN w:val="0"/>
        <w:adjustRightInd w:val="0"/>
        <w:jc w:val="both"/>
        <w:rPr>
          <w:bCs/>
        </w:rPr>
      </w:pPr>
    </w:p>
    <w:p w14:paraId="3119E841" w14:textId="7D0A6AE5" w:rsidR="00F10CD2" w:rsidRPr="00FE42EE" w:rsidRDefault="00F10CD2">
      <w:pPr>
        <w:widowControl w:val="0"/>
        <w:autoSpaceDE w:val="0"/>
        <w:autoSpaceDN w:val="0"/>
        <w:adjustRightInd w:val="0"/>
        <w:jc w:val="both"/>
      </w:pPr>
      <w:r w:rsidRPr="00FD7E26">
        <w:t xml:space="preserve">Lõike </w:t>
      </w:r>
      <w:r w:rsidR="0034603D" w:rsidRPr="00FD7E26">
        <w:t>7</w:t>
      </w:r>
      <w:r w:rsidRPr="00B87D58">
        <w:t xml:space="preserve"> </w:t>
      </w:r>
      <w:r w:rsidR="00037037">
        <w:t>järgi</w:t>
      </w:r>
      <w:r w:rsidR="00037037" w:rsidRPr="00B87D58">
        <w:t xml:space="preserve"> </w:t>
      </w:r>
      <w:r w:rsidRPr="00B87D58">
        <w:t xml:space="preserve">on toetuse andjal õigus </w:t>
      </w:r>
      <w:r w:rsidR="003A30B7" w:rsidRPr="00FE42EE">
        <w:t>tunnistada</w:t>
      </w:r>
      <w:r w:rsidRPr="00FE42EE">
        <w:t xml:space="preserve"> </w:t>
      </w:r>
      <w:r w:rsidR="00037037" w:rsidRPr="00FE42EE">
        <w:t xml:space="preserve">kehtetuks </w:t>
      </w:r>
      <w:r w:rsidRPr="00FE42EE">
        <w:t xml:space="preserve">toetuse osadena tagasimaksmise võimaldamise otsus ehk ajatamisotsus, kui toetuse saaja ei pea kinni tagasimaksmise ajakavast. </w:t>
      </w:r>
      <w:r w:rsidRPr="00FE42EE">
        <w:lastRenderedPageBreak/>
        <w:t xml:space="preserve">Toetuse saaja peab toetuse tagastama </w:t>
      </w:r>
      <w:r w:rsidR="002869BC" w:rsidRPr="00497CE7">
        <w:t xml:space="preserve">15 </w:t>
      </w:r>
      <w:r w:rsidRPr="001772A0">
        <w:t>kalendripäeva jooksul ajatamisotsuse kehtetuks tunnistamise</w:t>
      </w:r>
      <w:r w:rsidR="004F3876" w:rsidRPr="00865159">
        <w:t xml:space="preserve"> otsuse kehtima hakkamisest arvate</w:t>
      </w:r>
      <w:r w:rsidRPr="00D74AFF">
        <w:t>s.</w:t>
      </w:r>
      <w:r w:rsidR="00037037">
        <w:t xml:space="preserve"> </w:t>
      </w:r>
    </w:p>
    <w:p w14:paraId="49EFCE25" w14:textId="77777777" w:rsidR="00F10CD2" w:rsidRPr="00882E4E" w:rsidRDefault="00F10CD2" w:rsidP="00F10CD2">
      <w:pPr>
        <w:widowControl w:val="0"/>
        <w:autoSpaceDE w:val="0"/>
        <w:autoSpaceDN w:val="0"/>
        <w:adjustRightInd w:val="0"/>
        <w:jc w:val="both"/>
        <w:rPr>
          <w:bCs/>
        </w:rPr>
      </w:pPr>
    </w:p>
    <w:p w14:paraId="0FC434B1" w14:textId="3B2F1A51" w:rsidR="00F10CD2" w:rsidRPr="00FE42EE" w:rsidRDefault="00F10CD2">
      <w:pPr>
        <w:widowControl w:val="0"/>
        <w:autoSpaceDE w:val="0"/>
        <w:autoSpaceDN w:val="0"/>
        <w:adjustRightInd w:val="0"/>
        <w:jc w:val="both"/>
      </w:pPr>
      <w:r w:rsidRPr="00FD7E26">
        <w:t>Lõi</w:t>
      </w:r>
      <w:r w:rsidR="00971DE9">
        <w:t>k</w:t>
      </w:r>
      <w:r w:rsidRPr="00B87D58">
        <w:t>e</w:t>
      </w:r>
      <w:r w:rsidR="00971DE9">
        <w:t>s</w:t>
      </w:r>
      <w:r w:rsidRPr="00B87D58">
        <w:t xml:space="preserve"> </w:t>
      </w:r>
      <w:r w:rsidR="0034603D" w:rsidRPr="00FE42EE">
        <w:t>8</w:t>
      </w:r>
      <w:r w:rsidRPr="00FE42EE">
        <w:t xml:space="preserve"> </w:t>
      </w:r>
      <w:r w:rsidR="008251CE" w:rsidRPr="00FE42EE">
        <w:t>sätesta</w:t>
      </w:r>
      <w:r w:rsidR="00971DE9">
        <w:t>takse</w:t>
      </w:r>
      <w:r w:rsidR="008251CE" w:rsidRPr="00FE42EE">
        <w:t xml:space="preserve">, et </w:t>
      </w:r>
      <w:r w:rsidRPr="00FE42EE">
        <w:t>kui tagasimaksmisele kuuluvat toetust tagasi ei maksta</w:t>
      </w:r>
      <w:r w:rsidR="008251CE" w:rsidRPr="00FE42EE">
        <w:t>,</w:t>
      </w:r>
      <w:r w:rsidRPr="006541FA">
        <w:t xml:space="preserve"> võib toetuse andja nõuda üleantud rahalisi vahendeid tagasi </w:t>
      </w:r>
      <w:proofErr w:type="spellStart"/>
      <w:r w:rsidR="0043134D">
        <w:t>HMS</w:t>
      </w:r>
      <w:r w:rsidR="007A1FA5">
        <w:t>i</w:t>
      </w:r>
      <w:proofErr w:type="spellEnd"/>
      <w:r w:rsidRPr="006541FA">
        <w:t xml:space="preserve"> § 69 lõike 1 ja võlaõigusseaduse § 1028 alusetu rikastumise sätete alusel. See</w:t>
      </w:r>
      <w:r w:rsidR="00037037">
        <w:t>ga lahendatakse</w:t>
      </w:r>
      <w:r w:rsidRPr="00497CE7">
        <w:t xml:space="preserve"> toetuse tagasinõudmise </w:t>
      </w:r>
      <w:r w:rsidR="001D5A83" w:rsidRPr="00865159">
        <w:t xml:space="preserve">vaidlused eraõiguse sätete järgi </w:t>
      </w:r>
      <w:r w:rsidRPr="00D74AFF">
        <w:t>tsiviilkohtu</w:t>
      </w:r>
      <w:r w:rsidR="001D5A83" w:rsidRPr="00D74AFF">
        <w:t>menetluses</w:t>
      </w:r>
      <w:r w:rsidR="0072521F">
        <w:t xml:space="preserve">, kui </w:t>
      </w:r>
      <w:r w:rsidR="004D0F54">
        <w:t xml:space="preserve">näiteks riigieelarve </w:t>
      </w:r>
      <w:r w:rsidR="0072521F">
        <w:t>seaduses ei ole sätestatud teisiti</w:t>
      </w:r>
      <w:r w:rsidRPr="007F3DED">
        <w:t>.</w:t>
      </w:r>
    </w:p>
    <w:p w14:paraId="13F1B68C" w14:textId="77777777" w:rsidR="00F2313A" w:rsidRDefault="00F2313A" w:rsidP="00F10CD2">
      <w:pPr>
        <w:widowControl w:val="0"/>
        <w:autoSpaceDE w:val="0"/>
        <w:autoSpaceDN w:val="0"/>
        <w:adjustRightInd w:val="0"/>
        <w:jc w:val="both"/>
        <w:rPr>
          <w:bCs/>
        </w:rPr>
      </w:pPr>
    </w:p>
    <w:p w14:paraId="4E4F3FDB" w14:textId="3EA27C38" w:rsidR="00574E27" w:rsidRPr="00FE42EE" w:rsidRDefault="00FD412F">
      <w:pPr>
        <w:widowControl w:val="0"/>
        <w:autoSpaceDE w:val="0"/>
        <w:autoSpaceDN w:val="0"/>
        <w:adjustRightInd w:val="0"/>
        <w:jc w:val="both"/>
        <w:rPr>
          <w:b/>
          <w:bCs/>
          <w:u w:val="single"/>
        </w:rPr>
      </w:pPr>
      <w:r w:rsidRPr="00341D6E">
        <w:rPr>
          <w:b/>
          <w:bCs/>
        </w:rPr>
        <w:t xml:space="preserve">Seitsmendas </w:t>
      </w:r>
      <w:r w:rsidR="00574E27" w:rsidRPr="00341D6E">
        <w:rPr>
          <w:b/>
          <w:bCs/>
        </w:rPr>
        <w:t>peatük</w:t>
      </w:r>
      <w:r w:rsidRPr="00341D6E">
        <w:rPr>
          <w:b/>
          <w:bCs/>
        </w:rPr>
        <w:t xml:space="preserve">is </w:t>
      </w:r>
      <w:r w:rsidR="00037037">
        <w:t>nähakse ette</w:t>
      </w:r>
      <w:r w:rsidR="00037037" w:rsidRPr="00FE42EE">
        <w:t xml:space="preserve"> </w:t>
      </w:r>
      <w:r w:rsidRPr="00FE42EE">
        <w:t>t</w:t>
      </w:r>
      <w:r w:rsidR="00574E27" w:rsidRPr="00FE42EE">
        <w:t xml:space="preserve">oetuse saaja </w:t>
      </w:r>
      <w:r w:rsidR="00161562">
        <w:t>ning</w:t>
      </w:r>
      <w:r w:rsidR="00161562" w:rsidRPr="00FE42EE">
        <w:t xml:space="preserve"> </w:t>
      </w:r>
      <w:r w:rsidR="00574E27" w:rsidRPr="00FE42EE">
        <w:t xml:space="preserve">toetuse andja õigused </w:t>
      </w:r>
      <w:r w:rsidR="00161562">
        <w:t>ja</w:t>
      </w:r>
      <w:r w:rsidR="00161562" w:rsidRPr="00FE42EE">
        <w:t xml:space="preserve"> </w:t>
      </w:r>
      <w:r w:rsidR="00574E27" w:rsidRPr="00FE42EE">
        <w:t>kohustused</w:t>
      </w:r>
      <w:r w:rsidRPr="00FE42EE">
        <w:t>.</w:t>
      </w:r>
      <w:r w:rsidR="00574E27" w:rsidRPr="00FE42EE">
        <w:rPr>
          <w:b/>
          <w:bCs/>
          <w:u w:val="single"/>
        </w:rPr>
        <w:t xml:space="preserve">  </w:t>
      </w:r>
    </w:p>
    <w:p w14:paraId="515193CB" w14:textId="77777777" w:rsidR="00574E27" w:rsidRPr="00574E27" w:rsidRDefault="00574E27" w:rsidP="00574E27">
      <w:pPr>
        <w:widowControl w:val="0"/>
        <w:autoSpaceDE w:val="0"/>
        <w:autoSpaceDN w:val="0"/>
        <w:adjustRightInd w:val="0"/>
        <w:jc w:val="both"/>
        <w:rPr>
          <w:b/>
          <w:u w:val="single"/>
        </w:rPr>
      </w:pPr>
    </w:p>
    <w:p w14:paraId="419FA76A" w14:textId="615014AA" w:rsidR="00574E27" w:rsidRPr="00FE42EE" w:rsidRDefault="00574E27">
      <w:pPr>
        <w:widowControl w:val="0"/>
        <w:autoSpaceDE w:val="0"/>
        <w:autoSpaceDN w:val="0"/>
        <w:adjustRightInd w:val="0"/>
        <w:jc w:val="both"/>
      </w:pPr>
      <w:r w:rsidRPr="00FD7E26">
        <w:rPr>
          <w:b/>
          <w:bCs/>
          <w:u w:val="single"/>
        </w:rPr>
        <w:t>Eelnõu §-ga 2</w:t>
      </w:r>
      <w:r w:rsidR="00D66C3B" w:rsidRPr="00FD7E26">
        <w:rPr>
          <w:b/>
          <w:bCs/>
          <w:u w:val="single"/>
        </w:rPr>
        <w:t>3</w:t>
      </w:r>
      <w:r w:rsidRPr="00B87D58">
        <w:t xml:space="preserve"> kehtestatakse toetuse saaja õigused, mis rakenduvad alates taotluse rahuldamise otsuse jõustumisest.</w:t>
      </w:r>
    </w:p>
    <w:p w14:paraId="24E67117" w14:textId="77777777" w:rsidR="00574E27" w:rsidRPr="00574E27" w:rsidRDefault="00574E27" w:rsidP="00574E27">
      <w:pPr>
        <w:widowControl w:val="0"/>
        <w:autoSpaceDE w:val="0"/>
        <w:autoSpaceDN w:val="0"/>
        <w:adjustRightInd w:val="0"/>
        <w:jc w:val="both"/>
        <w:rPr>
          <w:bCs/>
        </w:rPr>
      </w:pPr>
    </w:p>
    <w:p w14:paraId="378D4231" w14:textId="71D2EFC5" w:rsidR="00574E27" w:rsidRPr="00FE42EE" w:rsidRDefault="00574E27">
      <w:pPr>
        <w:widowControl w:val="0"/>
        <w:autoSpaceDE w:val="0"/>
        <w:autoSpaceDN w:val="0"/>
        <w:adjustRightInd w:val="0"/>
        <w:jc w:val="both"/>
      </w:pPr>
      <w:r w:rsidRPr="00FD7E26">
        <w:t xml:space="preserve">Punkti 1 kohaselt on toetuse saajal õigus saada toetuse andjalt teavet ja nõuandeid, mis on seotud toetuse kasutamist </w:t>
      </w:r>
      <w:r w:rsidR="00037037">
        <w:t>käsitlevates</w:t>
      </w:r>
      <w:r w:rsidR="00037037" w:rsidRPr="00FD7E26">
        <w:t xml:space="preserve"> </w:t>
      </w:r>
      <w:r w:rsidRPr="00FD7E26">
        <w:t xml:space="preserve">õigusaktides sätestatud nõuete </w:t>
      </w:r>
      <w:r w:rsidR="00532203" w:rsidRPr="00B87D58">
        <w:t>ning</w:t>
      </w:r>
      <w:r w:rsidRPr="00FE42EE">
        <w:t xml:space="preserve"> toetuse saaja kohustustega. Toetuse saaja võib pöörduda toetuse andja poole</w:t>
      </w:r>
      <w:r w:rsidR="007A1FA5">
        <w:t>, et</w:t>
      </w:r>
      <w:r w:rsidRPr="00FE42EE">
        <w:t xml:space="preserve"> saa</w:t>
      </w:r>
      <w:r w:rsidR="007A1FA5">
        <w:t>da</w:t>
      </w:r>
      <w:r w:rsidRPr="00FE42EE">
        <w:t xml:space="preserve"> juhiseid projekti nõuetekohaseks elluviimiseks, sealhulgas eelhinnangut projektis kavandatavatele muudatustele, selgitusi kulude abikõlblikkuse ja muude eelnõus sätestatud tingimuste kohta. </w:t>
      </w:r>
    </w:p>
    <w:p w14:paraId="41312C8A" w14:textId="77777777" w:rsidR="00574E27" w:rsidRPr="00574E27" w:rsidRDefault="00574E27" w:rsidP="00574E27">
      <w:pPr>
        <w:widowControl w:val="0"/>
        <w:autoSpaceDE w:val="0"/>
        <w:autoSpaceDN w:val="0"/>
        <w:adjustRightInd w:val="0"/>
        <w:jc w:val="both"/>
        <w:rPr>
          <w:bCs/>
        </w:rPr>
      </w:pPr>
    </w:p>
    <w:p w14:paraId="168682B3" w14:textId="7EB1F11B" w:rsidR="00574E27" w:rsidRPr="00FE42EE" w:rsidRDefault="00574E27">
      <w:pPr>
        <w:widowControl w:val="0"/>
        <w:autoSpaceDE w:val="0"/>
        <w:autoSpaceDN w:val="0"/>
        <w:adjustRightInd w:val="0"/>
        <w:jc w:val="both"/>
      </w:pPr>
      <w:r w:rsidRPr="00FD7E26">
        <w:t xml:space="preserve">Punkti 2 </w:t>
      </w:r>
      <w:r w:rsidR="00037037">
        <w:t>järgi</w:t>
      </w:r>
      <w:r w:rsidR="00037037" w:rsidRPr="00FD7E26">
        <w:t xml:space="preserve"> </w:t>
      </w:r>
      <w:r w:rsidRPr="00FD7E26">
        <w:t>on toetuse saajal õigus esitada eelnõu § 14 kohaselt oma seisukohad. Ärakuulamisõigus haldusmenetluses eeldab, et puudutatud isi</w:t>
      </w:r>
      <w:r w:rsidRPr="00B87D58">
        <w:t xml:space="preserve">kul oleks võimalik oma arvamust </w:t>
      </w:r>
      <w:r w:rsidR="00CD4B3C">
        <w:t>asjakohases</w:t>
      </w:r>
      <w:r w:rsidR="00CD4B3C" w:rsidRPr="00B87D58">
        <w:t xml:space="preserve"> </w:t>
      </w:r>
      <w:r w:rsidRPr="00B87D58">
        <w:t>küsimuses piisavalt selg</w:t>
      </w:r>
      <w:r w:rsidRPr="00497CE7">
        <w:t xml:space="preserve">itada ja vajadusel võtta seisukoht </w:t>
      </w:r>
      <w:r w:rsidR="00B5553F">
        <w:t>otsuse suhtes, mi</w:t>
      </w:r>
      <w:r w:rsidR="00971DE9">
        <w:t>lle</w:t>
      </w:r>
      <w:r w:rsidR="00B5553F">
        <w:t xml:space="preserve"> </w:t>
      </w:r>
      <w:r w:rsidRPr="00497CE7">
        <w:t>haldusorgan tema asja</w:t>
      </w:r>
      <w:r w:rsidR="00DD7538">
        <w:t>s</w:t>
      </w:r>
      <w:r w:rsidR="00532203" w:rsidRPr="00865159">
        <w:t xml:space="preserve"> </w:t>
      </w:r>
      <w:r w:rsidR="00DD7538">
        <w:t>teeb</w:t>
      </w:r>
      <w:r w:rsidRPr="00D74AFF">
        <w:t>.</w:t>
      </w:r>
      <w:r w:rsidR="00F469D7" w:rsidRPr="007F1855">
        <w:rPr>
          <w:rFonts w:asciiTheme="minorHAnsi" w:eastAsiaTheme="minorEastAsia" w:hAnsiTheme="minorHAnsi" w:cstheme="minorBidi"/>
          <w:sz w:val="20"/>
          <w:szCs w:val="20"/>
        </w:rPr>
        <w:t xml:space="preserve"> </w:t>
      </w:r>
      <w:r w:rsidR="00132BD0" w:rsidRPr="007F1855">
        <w:t>Näiteks kui t</w:t>
      </w:r>
      <w:r w:rsidR="00F469D7" w:rsidRPr="007F1855">
        <w:t>aotluse aruande</w:t>
      </w:r>
      <w:r w:rsidR="00F423EF">
        <w:t>s</w:t>
      </w:r>
      <w:r w:rsidR="00F469D7" w:rsidRPr="007F1855">
        <w:t xml:space="preserve"> on leitud puudusi, siis saab </w:t>
      </w:r>
      <w:r w:rsidR="00132BD0" w:rsidRPr="007F1855">
        <w:t xml:space="preserve">toetuse saaja esitada nende kohta </w:t>
      </w:r>
      <w:r w:rsidR="00F469D7" w:rsidRPr="007F1855">
        <w:t>oma seisukoh</w:t>
      </w:r>
      <w:r w:rsidR="00132BD0" w:rsidRPr="007F1855">
        <w:t>ad ja selgitada</w:t>
      </w:r>
      <w:r w:rsidR="00F469D7" w:rsidRPr="007F1855">
        <w:t>.</w:t>
      </w:r>
    </w:p>
    <w:p w14:paraId="4150DB54" w14:textId="77777777" w:rsidR="00574E27" w:rsidRPr="00574E27" w:rsidRDefault="00574E27" w:rsidP="00574E27">
      <w:pPr>
        <w:widowControl w:val="0"/>
        <w:autoSpaceDE w:val="0"/>
        <w:autoSpaceDN w:val="0"/>
        <w:adjustRightInd w:val="0"/>
        <w:jc w:val="both"/>
        <w:rPr>
          <w:bCs/>
        </w:rPr>
      </w:pPr>
    </w:p>
    <w:p w14:paraId="55FAF83C" w14:textId="39868FD2" w:rsidR="00574E27" w:rsidRPr="00FE42EE" w:rsidRDefault="00574E27">
      <w:pPr>
        <w:widowControl w:val="0"/>
        <w:autoSpaceDE w:val="0"/>
        <w:autoSpaceDN w:val="0"/>
        <w:adjustRightInd w:val="0"/>
        <w:jc w:val="both"/>
      </w:pPr>
      <w:r w:rsidRPr="00FD7E26">
        <w:t xml:space="preserve">Punkti 3 kohaselt on toetuse saajal õigus tutvuda tema kohta koostatud dokumendis sisalduva või sellega lahutamatult seotud teabega. </w:t>
      </w:r>
      <w:r w:rsidR="008276D5" w:rsidRPr="00B87D58">
        <w:t xml:space="preserve">Läbipaistvuse huvides </w:t>
      </w:r>
      <w:r w:rsidRPr="00FE42EE">
        <w:t xml:space="preserve">korratakse </w:t>
      </w:r>
      <w:r w:rsidR="008276D5" w:rsidRPr="00FE42EE">
        <w:t xml:space="preserve">üle avaliku teabe seadusest tulenev </w:t>
      </w:r>
      <w:r w:rsidRPr="00497CE7">
        <w:t>toetuse saaja õigus tutvuda tema kohta käiva teabega</w:t>
      </w:r>
      <w:r w:rsidR="00B435B3">
        <w:t xml:space="preserve"> ning</w:t>
      </w:r>
      <w:r w:rsidRPr="00497CE7">
        <w:t xml:space="preserve"> </w:t>
      </w:r>
      <w:r w:rsidRPr="001772A0">
        <w:t xml:space="preserve">saada väljavõtteid, kui dokument sisaldab andmeid, millele juurdepääs on piiratud. </w:t>
      </w:r>
      <w:bookmarkStart w:id="12" w:name="_Hlk205369494"/>
      <w:r w:rsidRPr="001772A0">
        <w:t xml:space="preserve">Avalikustamisele ei kuulu </w:t>
      </w:r>
      <w:r w:rsidR="00BC21C1" w:rsidRPr="00865159">
        <w:t xml:space="preserve">taotlusvooru </w:t>
      </w:r>
      <w:r w:rsidR="00BC21C1" w:rsidRPr="003C37D5">
        <w:t xml:space="preserve">menetluse </w:t>
      </w:r>
      <w:r w:rsidRPr="003C37D5">
        <w:t>teave, mis võimalda</w:t>
      </w:r>
      <w:r w:rsidR="000663BD" w:rsidRPr="003C37D5">
        <w:t>ks</w:t>
      </w:r>
      <w:r w:rsidRPr="003C37D5">
        <w:t xml:space="preserve"> </w:t>
      </w:r>
      <w:r w:rsidR="00BC21C1" w:rsidRPr="003C37D5">
        <w:t>tuvastada</w:t>
      </w:r>
      <w:r w:rsidRPr="003C37D5">
        <w:t xml:space="preserve">, millise hinnangu </w:t>
      </w:r>
      <w:r w:rsidR="009C150F" w:rsidRPr="003C37D5">
        <w:t xml:space="preserve">on </w:t>
      </w:r>
      <w:r w:rsidRPr="003C37D5">
        <w:t>and</w:t>
      </w:r>
      <w:r w:rsidR="009C150F" w:rsidRPr="003C37D5">
        <w:t>nud</w:t>
      </w:r>
      <w:r w:rsidRPr="003C37D5">
        <w:t xml:space="preserve"> </w:t>
      </w:r>
      <w:r w:rsidR="004A7747" w:rsidRPr="003C37D5">
        <w:t xml:space="preserve">taotlusele </w:t>
      </w:r>
      <w:r w:rsidRPr="003C37D5">
        <w:t>konkreetne hindaja. Hindaja kaitse</w:t>
      </w:r>
      <w:r w:rsidR="007C5DB2" w:rsidRPr="003C37D5">
        <w:t>ks</w:t>
      </w:r>
      <w:r w:rsidRPr="003C37D5">
        <w:t xml:space="preserve"> on oluline, </w:t>
      </w:r>
      <w:r w:rsidR="007C5DB2" w:rsidRPr="003C37D5">
        <w:t xml:space="preserve">et hinnangut ei oleks võimalik seostada konkreetse hindajaga. See julgustab </w:t>
      </w:r>
      <w:r w:rsidR="00BC21C1" w:rsidRPr="003C37D5">
        <w:t>hindaja</w:t>
      </w:r>
      <w:r w:rsidR="007C5DB2" w:rsidRPr="003C37D5">
        <w:t>id</w:t>
      </w:r>
      <w:r w:rsidR="00BC21C1" w:rsidRPr="003C37D5">
        <w:t xml:space="preserve"> </w:t>
      </w:r>
      <w:r w:rsidR="00B435B3" w:rsidRPr="003C37D5">
        <w:t>and</w:t>
      </w:r>
      <w:r w:rsidR="007C5DB2" w:rsidRPr="003C37D5">
        <w:t>ma</w:t>
      </w:r>
      <w:r w:rsidR="00B435B3" w:rsidRPr="003C37D5">
        <w:t xml:space="preserve"> </w:t>
      </w:r>
      <w:r w:rsidR="00B2086B" w:rsidRPr="003C37D5">
        <w:t>objektiivse</w:t>
      </w:r>
      <w:r w:rsidR="00B435B3" w:rsidRPr="003C37D5">
        <w:t>id</w:t>
      </w:r>
      <w:r w:rsidR="00B2086B" w:rsidRPr="003C37D5">
        <w:t xml:space="preserve"> </w:t>
      </w:r>
      <w:r w:rsidRPr="003C37D5">
        <w:t>hinnang</w:t>
      </w:r>
      <w:r w:rsidR="00BC21C1" w:rsidRPr="003C37D5">
        <w:t>uid</w:t>
      </w:r>
      <w:r w:rsidR="009C150F" w:rsidRPr="003C37D5">
        <w:t xml:space="preserve"> </w:t>
      </w:r>
      <w:r w:rsidRPr="003C37D5">
        <w:t xml:space="preserve">ja </w:t>
      </w:r>
      <w:r w:rsidR="003C37D5" w:rsidRPr="0072521F">
        <w:t>viib miinimumini</w:t>
      </w:r>
      <w:r w:rsidRPr="003C37D5">
        <w:t xml:space="preserve"> hindamis</w:t>
      </w:r>
      <w:r w:rsidR="00E2732B" w:rsidRPr="003C37D5">
        <w:t xml:space="preserve">e </w:t>
      </w:r>
      <w:r w:rsidRPr="003C37D5">
        <w:t>jär</w:t>
      </w:r>
      <w:r w:rsidR="00E2732B" w:rsidRPr="003C37D5">
        <w:t>el</w:t>
      </w:r>
      <w:r w:rsidRPr="003C37D5">
        <w:t xml:space="preserve"> </w:t>
      </w:r>
      <w:r w:rsidR="007C5DB2" w:rsidRPr="003C37D5">
        <w:t xml:space="preserve">nende </w:t>
      </w:r>
      <w:r w:rsidR="004A7747" w:rsidRPr="003C37D5">
        <w:t>tegevuse arvustami</w:t>
      </w:r>
      <w:r w:rsidR="00E2732B" w:rsidRPr="003C37D5">
        <w:t>s</w:t>
      </w:r>
      <w:r w:rsidR="003C37D5" w:rsidRPr="003C37D5">
        <w:t>e</w:t>
      </w:r>
      <w:bookmarkEnd w:id="12"/>
      <w:r w:rsidRPr="003C37D5">
        <w:t>.</w:t>
      </w:r>
    </w:p>
    <w:p w14:paraId="18120405" w14:textId="77777777" w:rsidR="00574E27" w:rsidRPr="00574E27" w:rsidRDefault="00574E27" w:rsidP="00574E27">
      <w:pPr>
        <w:widowControl w:val="0"/>
        <w:autoSpaceDE w:val="0"/>
        <w:autoSpaceDN w:val="0"/>
        <w:adjustRightInd w:val="0"/>
        <w:jc w:val="both"/>
        <w:rPr>
          <w:bCs/>
        </w:rPr>
      </w:pPr>
    </w:p>
    <w:p w14:paraId="0630EEB7" w14:textId="0EEBC8B9" w:rsidR="00574E27" w:rsidRPr="00FE42EE" w:rsidRDefault="00574E27">
      <w:pPr>
        <w:widowControl w:val="0"/>
        <w:autoSpaceDE w:val="0"/>
        <w:autoSpaceDN w:val="0"/>
        <w:adjustRightInd w:val="0"/>
        <w:jc w:val="both"/>
      </w:pPr>
      <w:r w:rsidRPr="00FD7E26">
        <w:t>Punktis 4 rõhutatakse toetuse saaja õigus</w:t>
      </w:r>
      <w:r w:rsidR="004E20FD">
        <w:t>t</w:t>
      </w:r>
      <w:r w:rsidRPr="00FD7E26">
        <w:t xml:space="preserve"> toetusest igal ajal loobuda ja toetus tagastada.</w:t>
      </w:r>
    </w:p>
    <w:p w14:paraId="1E428D1E" w14:textId="77777777" w:rsidR="00574E27" w:rsidRPr="00574E27" w:rsidRDefault="00574E27" w:rsidP="00574E27">
      <w:pPr>
        <w:widowControl w:val="0"/>
        <w:autoSpaceDE w:val="0"/>
        <w:autoSpaceDN w:val="0"/>
        <w:adjustRightInd w:val="0"/>
        <w:jc w:val="both"/>
        <w:rPr>
          <w:bCs/>
        </w:rPr>
      </w:pPr>
    </w:p>
    <w:p w14:paraId="0263998A" w14:textId="7C1C4013" w:rsidR="00574E27" w:rsidRDefault="00DD7538" w:rsidP="00574E27">
      <w:pPr>
        <w:widowControl w:val="0"/>
        <w:autoSpaceDE w:val="0"/>
        <w:autoSpaceDN w:val="0"/>
        <w:adjustRightInd w:val="0"/>
        <w:jc w:val="both"/>
      </w:pPr>
      <w:r>
        <w:t>Selleks, et võimaldada t</w:t>
      </w:r>
      <w:r w:rsidR="00574E27" w:rsidRPr="00574E27">
        <w:t>oetuse kasutamisel teatud paindlikkus</w:t>
      </w:r>
      <w:r>
        <w:t>t,</w:t>
      </w:r>
      <w:r w:rsidR="001849EB" w:rsidRPr="00574E27">
        <w:t xml:space="preserve"> </w:t>
      </w:r>
      <w:r w:rsidR="001311D2">
        <w:t xml:space="preserve">on punktis 5 </w:t>
      </w:r>
      <w:r w:rsidR="00574E27" w:rsidRPr="00574E27">
        <w:t xml:space="preserve">lubatud toetuse saajal muuta projekti eelarvet ja tegevusi juhul, kui muudetakse projekti eelarves konkreetsele tegevusele ettenähtud eelarverea mahtu teise eelarverea mahu arvelt, kuid </w:t>
      </w:r>
      <w:r w:rsidR="00B64272">
        <w:t xml:space="preserve">seda </w:t>
      </w:r>
      <w:r w:rsidR="00574E27" w:rsidRPr="00574E27">
        <w:t>mitte rohkem kui 20</w:t>
      </w:r>
      <w:r w:rsidR="00576C66">
        <w:t>%</w:t>
      </w:r>
      <w:r w:rsidR="00574E27" w:rsidRPr="00574E27">
        <w:t xml:space="preserve">. </w:t>
      </w:r>
      <w:r w:rsidR="001311D2">
        <w:t xml:space="preserve">Kuna </w:t>
      </w:r>
      <w:r w:rsidR="001311D2" w:rsidRPr="001311D2">
        <w:t xml:space="preserve">praktikas </w:t>
      </w:r>
      <w:r w:rsidR="001311D2">
        <w:t xml:space="preserve">on </w:t>
      </w:r>
      <w:r w:rsidR="001311D2" w:rsidRPr="001311D2">
        <w:t>sageli küsimusi tekitanud</w:t>
      </w:r>
      <w:r w:rsidR="001311D2">
        <w:t xml:space="preserve"> muudatuste ulatus, siis on määruses </w:t>
      </w:r>
      <w:r w:rsidR="007266FB">
        <w:t>täpsustatud</w:t>
      </w:r>
      <w:r w:rsidR="001311D2">
        <w:t xml:space="preserve">, et </w:t>
      </w:r>
      <w:r w:rsidR="00574E27" w:rsidRPr="00574E27">
        <w:t>20</w:t>
      </w:r>
      <w:r w:rsidR="001849EB" w:rsidRPr="001849EB">
        <w:t>%</w:t>
      </w:r>
      <w:r w:rsidR="00574E27" w:rsidRPr="00574E27">
        <w:t xml:space="preserve"> arvutatakse projekti kogu eelarve mahust</w:t>
      </w:r>
      <w:r w:rsidR="001311D2">
        <w:t>.</w:t>
      </w:r>
      <w:r w:rsidR="005D4819">
        <w:t xml:space="preserve"> </w:t>
      </w:r>
      <w:r w:rsidR="0005304B">
        <w:t xml:space="preserve">Võimalus lubada </w:t>
      </w:r>
      <w:r w:rsidR="005D4819">
        <w:t>20</w:t>
      </w:r>
      <w:bookmarkStart w:id="13" w:name="_Hlk205369000"/>
      <w:r w:rsidR="005D4819">
        <w:t>%</w:t>
      </w:r>
      <w:bookmarkEnd w:id="13"/>
      <w:r w:rsidR="005D4819">
        <w:t xml:space="preserve"> </w:t>
      </w:r>
      <w:r w:rsidR="000C205A">
        <w:t xml:space="preserve">ulatuses </w:t>
      </w:r>
      <w:r w:rsidR="005D4819" w:rsidRPr="007266FB">
        <w:t>muudatus</w:t>
      </w:r>
      <w:r w:rsidR="0005304B" w:rsidRPr="007266FB">
        <w:t>i</w:t>
      </w:r>
      <w:r w:rsidR="005D4819" w:rsidRPr="007266FB">
        <w:t xml:space="preserve"> on </w:t>
      </w:r>
      <w:r w:rsidR="000C205A" w:rsidRPr="007266FB">
        <w:t xml:space="preserve">ette nähtud </w:t>
      </w:r>
      <w:r w:rsidR="007266FB">
        <w:t xml:space="preserve">ka </w:t>
      </w:r>
      <w:r w:rsidR="000C205A" w:rsidRPr="007266FB">
        <w:t xml:space="preserve">määruses </w:t>
      </w:r>
      <w:r w:rsidR="00555854" w:rsidRPr="007266FB">
        <w:t xml:space="preserve">nr </w:t>
      </w:r>
      <w:r w:rsidR="000C205A" w:rsidRPr="007266FB">
        <w:t xml:space="preserve">122 </w:t>
      </w:r>
      <w:r w:rsidR="007266FB">
        <w:t xml:space="preserve">ning seda kasutatakse </w:t>
      </w:r>
      <w:r w:rsidR="000C205A" w:rsidRPr="007266FB">
        <w:t xml:space="preserve">laialdaselt </w:t>
      </w:r>
      <w:r w:rsidR="000663BD" w:rsidRPr="007266FB">
        <w:t xml:space="preserve">riigi antavate </w:t>
      </w:r>
      <w:r w:rsidR="005D4819" w:rsidRPr="007266FB">
        <w:t>toetuste praktikas</w:t>
      </w:r>
      <w:r w:rsidR="009024EF">
        <w:t>.</w:t>
      </w:r>
      <w:r w:rsidR="00997AA3">
        <w:t xml:space="preserve"> </w:t>
      </w:r>
      <w:r w:rsidR="00997AA3" w:rsidRPr="00574E27">
        <w:t xml:space="preserve">Muudatused tuleb </w:t>
      </w:r>
      <w:r w:rsidR="00A811CE">
        <w:t xml:space="preserve">siiski </w:t>
      </w:r>
      <w:r w:rsidR="00425051">
        <w:t>toetuse andjaga</w:t>
      </w:r>
      <w:r w:rsidR="00997AA3" w:rsidRPr="00574E27">
        <w:t xml:space="preserve"> enne kooskõlastada</w:t>
      </w:r>
      <w:r w:rsidR="00425051">
        <w:t xml:space="preserve">, sest </w:t>
      </w:r>
      <w:r w:rsidR="00576C66">
        <w:t xml:space="preserve">toetuse andjal </w:t>
      </w:r>
      <w:r w:rsidR="00425051">
        <w:t>on vajalik eelnevalt hinnata, kas muudatused võivad oh</w:t>
      </w:r>
      <w:r w:rsidR="009C150F">
        <w:t>ustada</w:t>
      </w:r>
      <w:r w:rsidR="00425051">
        <w:t xml:space="preserve"> </w:t>
      </w:r>
      <w:r w:rsidR="009024EF">
        <w:t xml:space="preserve">toetuse andmisel seatud </w:t>
      </w:r>
      <w:r w:rsidR="00425051">
        <w:t>projekti eesmärgi ja tulemuste saavutamis</w:t>
      </w:r>
      <w:r w:rsidR="009C150F">
        <w:t>t</w:t>
      </w:r>
      <w:r w:rsidR="00997AA3" w:rsidRPr="00574E27">
        <w:t>.</w:t>
      </w:r>
    </w:p>
    <w:p w14:paraId="1A1DB6AC" w14:textId="77777777" w:rsidR="00B074EF" w:rsidRPr="00574E27" w:rsidRDefault="00B074EF" w:rsidP="00574E27">
      <w:pPr>
        <w:widowControl w:val="0"/>
        <w:autoSpaceDE w:val="0"/>
        <w:autoSpaceDN w:val="0"/>
        <w:adjustRightInd w:val="0"/>
        <w:jc w:val="both"/>
        <w:rPr>
          <w:b/>
          <w:u w:val="single"/>
        </w:rPr>
      </w:pPr>
    </w:p>
    <w:p w14:paraId="4205E90C" w14:textId="07A3A73B" w:rsidR="00574E27" w:rsidRPr="00574E27" w:rsidRDefault="00574E27" w:rsidP="00574E27">
      <w:pPr>
        <w:widowControl w:val="0"/>
        <w:autoSpaceDE w:val="0"/>
        <w:autoSpaceDN w:val="0"/>
        <w:adjustRightInd w:val="0"/>
        <w:jc w:val="both"/>
      </w:pPr>
      <w:r w:rsidRPr="00FD7E26">
        <w:rPr>
          <w:b/>
          <w:bCs/>
          <w:u w:val="single"/>
        </w:rPr>
        <w:lastRenderedPageBreak/>
        <w:t>Eelnõu §-s 2</w:t>
      </w:r>
      <w:r w:rsidR="00D66C3B" w:rsidRPr="00FD7E26">
        <w:rPr>
          <w:b/>
          <w:bCs/>
          <w:u w:val="single"/>
        </w:rPr>
        <w:t>4</w:t>
      </w:r>
      <w:r w:rsidRPr="00B87D58">
        <w:t xml:space="preserve"> </w:t>
      </w:r>
      <w:r w:rsidRPr="00574E27">
        <w:t>nähakse ette toetuse andja õigused.</w:t>
      </w:r>
    </w:p>
    <w:p w14:paraId="77CA47C0" w14:textId="77777777" w:rsidR="00574E27" w:rsidRPr="00574E27" w:rsidRDefault="00574E27" w:rsidP="00574E27">
      <w:pPr>
        <w:widowControl w:val="0"/>
        <w:autoSpaceDE w:val="0"/>
        <w:autoSpaceDN w:val="0"/>
        <w:adjustRightInd w:val="0"/>
        <w:jc w:val="both"/>
      </w:pPr>
    </w:p>
    <w:p w14:paraId="6CAC5A1F" w14:textId="2092386B" w:rsidR="007B7D07" w:rsidRPr="000663BD" w:rsidRDefault="001F420A" w:rsidP="00574E27">
      <w:pPr>
        <w:widowControl w:val="0"/>
        <w:autoSpaceDE w:val="0"/>
        <w:autoSpaceDN w:val="0"/>
        <w:adjustRightInd w:val="0"/>
        <w:jc w:val="both"/>
      </w:pPr>
      <w:r>
        <w:t>T</w:t>
      </w:r>
      <w:r w:rsidR="00574E27" w:rsidRPr="00574E27">
        <w:t>oetuse andja</w:t>
      </w:r>
      <w:r>
        <w:t>l on</w:t>
      </w:r>
      <w:r w:rsidR="00574E27" w:rsidRPr="00574E27">
        <w:t xml:space="preserve"> </w:t>
      </w:r>
      <w:r>
        <w:t xml:space="preserve">eelkõige </w:t>
      </w:r>
      <w:r w:rsidR="00574E27" w:rsidRPr="00574E27">
        <w:t xml:space="preserve">õigus kontrollida projekti elluviimist </w:t>
      </w:r>
      <w:r w:rsidR="008169CC">
        <w:t>ning</w:t>
      </w:r>
      <w:r w:rsidR="008169CC" w:rsidRPr="00574E27">
        <w:t xml:space="preserve"> </w:t>
      </w:r>
      <w:r w:rsidR="00574E27" w:rsidRPr="00574E27">
        <w:t>nõuda asjakohas</w:t>
      </w:r>
      <w:r w:rsidR="008169CC">
        <w:t>eid</w:t>
      </w:r>
      <w:r w:rsidR="00574E27" w:rsidRPr="00574E27">
        <w:t xml:space="preserve"> andme</w:t>
      </w:r>
      <w:r w:rsidR="008169CC">
        <w:t>id</w:t>
      </w:r>
      <w:r w:rsidR="00574E27" w:rsidRPr="00574E27">
        <w:t xml:space="preserve"> </w:t>
      </w:r>
      <w:r w:rsidR="008169CC">
        <w:t xml:space="preserve">ja </w:t>
      </w:r>
      <w:r w:rsidR="00E514F6">
        <w:t>dokument</w:t>
      </w:r>
      <w:r w:rsidR="008169CC">
        <w:t>e</w:t>
      </w:r>
      <w:r w:rsidR="00574E27" w:rsidRPr="00574E27">
        <w:t xml:space="preserve">. </w:t>
      </w:r>
      <w:r w:rsidR="002F39BC">
        <w:t>T</w:t>
      </w:r>
      <w:r w:rsidR="008169CC">
        <w:t>al</w:t>
      </w:r>
      <w:r w:rsidR="00574E27" w:rsidRPr="00574E27">
        <w:t xml:space="preserve"> </w:t>
      </w:r>
      <w:r w:rsidR="002F39BC">
        <w:t xml:space="preserve">on </w:t>
      </w:r>
      <w:r w:rsidR="00574E27" w:rsidRPr="00574E27">
        <w:t xml:space="preserve">õigus </w:t>
      </w:r>
      <w:r w:rsidR="008169CC">
        <w:t>kontrollida</w:t>
      </w:r>
      <w:r w:rsidR="008169CC" w:rsidRPr="00574E27">
        <w:t xml:space="preserve"> </w:t>
      </w:r>
      <w:r w:rsidR="00574E27" w:rsidRPr="00574E27">
        <w:t>abikõlblik</w:t>
      </w:r>
      <w:r w:rsidR="008169CC">
        <w:t>k</w:t>
      </w:r>
      <w:r w:rsidR="00574E27" w:rsidRPr="00574E27">
        <w:t>e kulu</w:t>
      </w:r>
      <w:r w:rsidR="008169CC">
        <w:t>si</w:t>
      </w:r>
      <w:r w:rsidR="00574E27" w:rsidRPr="00574E27">
        <w:t xml:space="preserve">d </w:t>
      </w:r>
      <w:r w:rsidR="002F39BC">
        <w:t xml:space="preserve">nii </w:t>
      </w:r>
      <w:r w:rsidR="00574E27" w:rsidRPr="00574E27">
        <w:t xml:space="preserve">toetuse saaja </w:t>
      </w:r>
      <w:r w:rsidR="000663BD">
        <w:t>tegevuskohas kui ka projekti elluviimise kohas</w:t>
      </w:r>
      <w:r w:rsidR="00574E27" w:rsidRPr="00574E27">
        <w:t xml:space="preserve"> kohapeal. </w:t>
      </w:r>
      <w:r w:rsidR="007713CE" w:rsidRPr="007713CE">
        <w:t xml:space="preserve">Arengukoostöö- ja humanitaarabivahendite eraldamisel on tähtis, et toetuse andjal oleks ülevaade elluviidavate projektide võimalikest kitsaskohtadest </w:t>
      </w:r>
      <w:r w:rsidR="008169CC">
        <w:t>ja</w:t>
      </w:r>
      <w:r w:rsidR="008169CC" w:rsidRPr="007713CE">
        <w:t xml:space="preserve"> </w:t>
      </w:r>
      <w:r w:rsidR="007713CE" w:rsidRPr="007713CE">
        <w:t xml:space="preserve">riskidest. </w:t>
      </w:r>
      <w:r w:rsidR="00574E27" w:rsidRPr="00574E27">
        <w:t>Kohapealse kontrolli käigus saab tuvastada</w:t>
      </w:r>
      <w:r w:rsidR="008169CC">
        <w:t>, kuivõrd</w:t>
      </w:r>
      <w:r w:rsidR="00574E27" w:rsidRPr="00574E27">
        <w:t xml:space="preserve"> toetuse saaja </w:t>
      </w:r>
      <w:r w:rsidR="008169CC">
        <w:t xml:space="preserve">täidab oma </w:t>
      </w:r>
      <w:r w:rsidR="00574E27" w:rsidRPr="00574E27">
        <w:t>kohustus</w:t>
      </w:r>
      <w:r w:rsidR="008169CC">
        <w:t>i</w:t>
      </w:r>
      <w:r w:rsidR="00574E27" w:rsidRPr="00574E27">
        <w:t xml:space="preserve">, </w:t>
      </w:r>
      <w:r w:rsidR="008169CC">
        <w:t>kas</w:t>
      </w:r>
      <w:r w:rsidR="00574E27" w:rsidRPr="00574E27">
        <w:t xml:space="preserve"> projekti tegevus</w:t>
      </w:r>
      <w:r w:rsidR="008169CC">
        <w:t>ed</w:t>
      </w:r>
      <w:r w:rsidR="00574E27" w:rsidRPr="00574E27">
        <w:t xml:space="preserve"> toimu</w:t>
      </w:r>
      <w:r w:rsidR="008169CC">
        <w:t>vad</w:t>
      </w:r>
      <w:r w:rsidR="00574E27" w:rsidRPr="00574E27">
        <w:t xml:space="preserve"> ja edene</w:t>
      </w:r>
      <w:r w:rsidR="008169CC">
        <w:t>vad</w:t>
      </w:r>
      <w:r w:rsidR="00574E27" w:rsidRPr="00574E27">
        <w:t xml:space="preserve"> ehk </w:t>
      </w:r>
      <w:r w:rsidR="008169CC">
        <w:t xml:space="preserve">kas saavutatakse </w:t>
      </w:r>
      <w:r w:rsidR="00574E27" w:rsidRPr="00574E27">
        <w:t>toetuse andmise aluseks oleva</w:t>
      </w:r>
      <w:r w:rsidR="008169CC">
        <w:t>id</w:t>
      </w:r>
      <w:r w:rsidR="00574E27" w:rsidRPr="00574E27">
        <w:t xml:space="preserve"> tulemus</w:t>
      </w:r>
      <w:r w:rsidR="008169CC">
        <w:t>i</w:t>
      </w:r>
      <w:r w:rsidR="00574E27" w:rsidRPr="00574E27">
        <w:t xml:space="preserve">, </w:t>
      </w:r>
      <w:r w:rsidR="008169CC">
        <w:t xml:space="preserve">kas </w:t>
      </w:r>
      <w:r w:rsidR="00574E27" w:rsidRPr="00574E27">
        <w:t xml:space="preserve">projekti kulude ja tulude kohta </w:t>
      </w:r>
      <w:r w:rsidR="008169CC">
        <w:t xml:space="preserve">peetakse </w:t>
      </w:r>
      <w:r w:rsidR="00574E27" w:rsidRPr="00574E27">
        <w:t>eraldi arve</w:t>
      </w:r>
      <w:r w:rsidR="008169CC">
        <w:t>t</w:t>
      </w:r>
      <w:r w:rsidR="00574E27" w:rsidRPr="00574E27">
        <w:t xml:space="preserve"> ning tehingu</w:t>
      </w:r>
      <w:r w:rsidR="008169CC">
        <w:t>id</w:t>
      </w:r>
      <w:r w:rsidR="00574E27" w:rsidRPr="00574E27">
        <w:t xml:space="preserve"> kajasta</w:t>
      </w:r>
      <w:r w:rsidR="008169CC">
        <w:t>takse</w:t>
      </w:r>
      <w:r w:rsidR="00574E27" w:rsidRPr="00574E27">
        <w:t xml:space="preserve"> raamatupidamises. </w:t>
      </w:r>
      <w:r w:rsidR="00205017">
        <w:t>Kontrolli</w:t>
      </w:r>
      <w:r w:rsidR="00205017" w:rsidRPr="00205017">
        <w:t xml:space="preserve">toimingud võimaldavad vajaduse korral korrastada ja ajakohastada toetuste jagamise süsteemi. </w:t>
      </w:r>
      <w:r w:rsidR="00FB78A5">
        <w:t>Nende</w:t>
      </w:r>
      <w:r w:rsidR="00FB78A5" w:rsidRPr="00205017">
        <w:t xml:space="preserve"> </w:t>
      </w:r>
      <w:r w:rsidR="00205017" w:rsidRPr="00205017">
        <w:t>eesmärk on avastada rikkumis</w:t>
      </w:r>
      <w:r w:rsidR="00FB78A5">
        <w:t>i</w:t>
      </w:r>
      <w:r w:rsidR="00205017" w:rsidRPr="00205017">
        <w:t xml:space="preserve"> ning tagada</w:t>
      </w:r>
      <w:r w:rsidR="00E32195">
        <w:t>, et peetakse kinni</w:t>
      </w:r>
      <w:r w:rsidR="00205017" w:rsidRPr="00205017">
        <w:t xml:space="preserve"> taotluse rahuldamise otsuse </w:t>
      </w:r>
      <w:r w:rsidR="00B60BB6">
        <w:t>ja</w:t>
      </w:r>
      <w:r w:rsidR="00205017" w:rsidRPr="00205017">
        <w:t xml:space="preserve"> </w:t>
      </w:r>
      <w:r w:rsidR="00B60BB6">
        <w:t xml:space="preserve">sõlmitud </w:t>
      </w:r>
      <w:r w:rsidR="00205017" w:rsidRPr="00205017">
        <w:t>lepingu</w:t>
      </w:r>
      <w:r w:rsidR="00E32195">
        <w:t xml:space="preserve"> tingimustest</w:t>
      </w:r>
      <w:r w:rsidR="00205017" w:rsidRPr="00205017">
        <w:t xml:space="preserve">. </w:t>
      </w:r>
      <w:r w:rsidR="00574E27" w:rsidRPr="00205017">
        <w:t xml:space="preserve">Kohapealse kontrolli käigus kontrollitakse ka toetuse andjale abikõlblike kulude kohta esitatud dokumentide </w:t>
      </w:r>
      <w:r w:rsidR="00574E27" w:rsidRPr="00574E27">
        <w:t>vastavust originaalile</w:t>
      </w:r>
      <w:r w:rsidR="00574E27" w:rsidRPr="000663BD">
        <w:t xml:space="preserve">. </w:t>
      </w:r>
      <w:r w:rsidR="000663BD" w:rsidRPr="000663BD">
        <w:t>Kohapealse</w:t>
      </w:r>
      <w:r w:rsidR="008169CC">
        <w:t>st</w:t>
      </w:r>
      <w:r w:rsidR="000663BD" w:rsidRPr="000663BD">
        <w:t xml:space="preserve"> kontrolli</w:t>
      </w:r>
      <w:r w:rsidR="008169CC">
        <w:t>st</w:t>
      </w:r>
      <w:r w:rsidR="000663BD" w:rsidRPr="000663BD">
        <w:t xml:space="preserve"> teavitatakse to</w:t>
      </w:r>
      <w:r w:rsidR="000663BD">
        <w:t>e</w:t>
      </w:r>
      <w:r w:rsidR="000663BD" w:rsidRPr="000663BD">
        <w:t xml:space="preserve">tuse saajat ette. </w:t>
      </w:r>
    </w:p>
    <w:p w14:paraId="6A9A7333" w14:textId="42425A7F" w:rsidR="00E514F6" w:rsidRDefault="00E514F6" w:rsidP="00574E27">
      <w:pPr>
        <w:widowControl w:val="0"/>
        <w:autoSpaceDE w:val="0"/>
        <w:autoSpaceDN w:val="0"/>
        <w:adjustRightInd w:val="0"/>
        <w:jc w:val="both"/>
      </w:pPr>
    </w:p>
    <w:p w14:paraId="0A06B052" w14:textId="0D59D783" w:rsidR="00574E27" w:rsidRDefault="00E514F6" w:rsidP="008A5E6C">
      <w:pPr>
        <w:jc w:val="both"/>
      </w:pPr>
      <w:r w:rsidRPr="00E514F6">
        <w:rPr>
          <w:rFonts w:eastAsia="Calibri"/>
        </w:rPr>
        <w:t>Kui toetuse saaja majanduslik olukord on halvenenud</w:t>
      </w:r>
      <w:r w:rsidR="00E32195">
        <w:rPr>
          <w:rFonts w:eastAsia="Calibri"/>
        </w:rPr>
        <w:t xml:space="preserve"> nii</w:t>
      </w:r>
      <w:r w:rsidRPr="00E514F6">
        <w:rPr>
          <w:rFonts w:eastAsia="Calibri"/>
        </w:rPr>
        <w:t>, et toetuse kasutamine või projekti elluviimine on ohus</w:t>
      </w:r>
      <w:r w:rsidR="00E32195">
        <w:rPr>
          <w:rFonts w:eastAsia="Calibri"/>
        </w:rPr>
        <w:t>,</w:t>
      </w:r>
      <w:r w:rsidRPr="00E514F6">
        <w:rPr>
          <w:rFonts w:eastAsia="Calibri"/>
        </w:rPr>
        <w:t xml:space="preserve"> või kui toetuse saajal on tekkinud maksu- või maksevõlg riigi ees ja see on ajatamata, </w:t>
      </w:r>
      <w:r>
        <w:rPr>
          <w:rFonts w:eastAsia="Calibri"/>
        </w:rPr>
        <w:t xml:space="preserve">on toetuse andjal õigus keelduda toetuse maksmisest. </w:t>
      </w:r>
      <w:r w:rsidR="00E32195">
        <w:rPr>
          <w:rFonts w:eastAsia="Calibri"/>
        </w:rPr>
        <w:t xml:space="preserve">Ühtlasi on </w:t>
      </w:r>
      <w:r w:rsidR="00E32195">
        <w:t>t</w:t>
      </w:r>
      <w:r w:rsidR="00574E27" w:rsidRPr="00574E27">
        <w:t xml:space="preserve">oetuse andjal õigus tunnistada taotluse rahuldamise otsus või selle osa kehtetuks ning teha toetuse tagasinõudmise </w:t>
      </w:r>
      <w:r w:rsidR="00574E27" w:rsidRPr="0005304B">
        <w:t xml:space="preserve">otsus (sisuliselt toetuse vähendamise või </w:t>
      </w:r>
      <w:r w:rsidR="003B78EF" w:rsidRPr="0005304B">
        <w:t>kehtetuks</w:t>
      </w:r>
      <w:r w:rsidR="003A659C" w:rsidRPr="0005304B">
        <w:t xml:space="preserve"> </w:t>
      </w:r>
      <w:r w:rsidR="003B78EF" w:rsidRPr="0005304B">
        <w:t>tunnistamise</w:t>
      </w:r>
      <w:r w:rsidR="00574E27" w:rsidRPr="0005304B">
        <w:t xml:space="preserve"> otsus) ning</w:t>
      </w:r>
      <w:r w:rsidR="00574E27" w:rsidRPr="00574E27">
        <w:t xml:space="preserve"> teha teisi </w:t>
      </w:r>
      <w:r w:rsidR="000328D8">
        <w:t>määruses nimetatud</w:t>
      </w:r>
      <w:r w:rsidR="00574E27" w:rsidRPr="00574E27">
        <w:t xml:space="preserve"> otsuseid, sealhulgas pikendada projekti abikõlblikkuse perioodi.</w:t>
      </w:r>
    </w:p>
    <w:p w14:paraId="2BFD808B" w14:textId="77777777" w:rsidR="00002D68" w:rsidRPr="00574E27" w:rsidRDefault="00002D68" w:rsidP="00574E27">
      <w:pPr>
        <w:widowControl w:val="0"/>
        <w:autoSpaceDE w:val="0"/>
        <w:autoSpaceDN w:val="0"/>
        <w:adjustRightInd w:val="0"/>
        <w:jc w:val="both"/>
      </w:pPr>
    </w:p>
    <w:p w14:paraId="2CB55CC5" w14:textId="65302049" w:rsidR="00574E27" w:rsidRPr="00574E27" w:rsidRDefault="00574E27" w:rsidP="00574E27">
      <w:pPr>
        <w:widowControl w:val="0"/>
        <w:autoSpaceDE w:val="0"/>
        <w:autoSpaceDN w:val="0"/>
        <w:adjustRightInd w:val="0"/>
        <w:jc w:val="both"/>
      </w:pPr>
      <w:r w:rsidRPr="00FD7E26">
        <w:rPr>
          <w:b/>
          <w:bCs/>
          <w:u w:val="single"/>
        </w:rPr>
        <w:t>Eelnõu §-s 2</w:t>
      </w:r>
      <w:r w:rsidR="00D66C3B" w:rsidRPr="00FD7E26">
        <w:rPr>
          <w:b/>
          <w:bCs/>
          <w:u w:val="single"/>
        </w:rPr>
        <w:t>5</w:t>
      </w:r>
      <w:r w:rsidRPr="00B87D58">
        <w:t xml:space="preserve"> </w:t>
      </w:r>
      <w:r w:rsidRPr="00574E27">
        <w:t xml:space="preserve">kehtestatakse toetuse saaja kohustused, mis rakenduvad alates taotluse rahuldamise otsuse jõustumisest. </w:t>
      </w:r>
      <w:r w:rsidR="001E378D" w:rsidRPr="003C6BBE">
        <w:t xml:space="preserve">Toetuse saaja on kohustatud projekti elluviimisel kinni pidama taotluses, taotluse rahuldamise otsuses ning toetuse saaja ja keskuse vahel sõlmitud lepingus ettenähtud tingimustest ja </w:t>
      </w:r>
      <w:r w:rsidR="001E378D" w:rsidRPr="002F1233">
        <w:t xml:space="preserve">tähtaegadest. </w:t>
      </w:r>
      <w:r w:rsidRPr="002F1233">
        <w:t xml:space="preserve">Toetuse saaja peab </w:t>
      </w:r>
      <w:r w:rsidR="002F1233" w:rsidRPr="00FF2E5C">
        <w:t>täitma</w:t>
      </w:r>
      <w:r w:rsidR="001E378D" w:rsidRPr="002F1233">
        <w:t xml:space="preserve"> määruses</w:t>
      </w:r>
      <w:r w:rsidRPr="002F1233">
        <w:t xml:space="preserve"> sätestatud kohustus</w:t>
      </w:r>
      <w:r w:rsidR="002F1233">
        <w:t>ed</w:t>
      </w:r>
      <w:r w:rsidRPr="002F1233">
        <w:t xml:space="preserve"> ja </w:t>
      </w:r>
      <w:r w:rsidR="002F1233">
        <w:t xml:space="preserve">viima projekti </w:t>
      </w:r>
      <w:r w:rsidRPr="002F1233">
        <w:t xml:space="preserve">ellu taotluse rahuldamise otsuses </w:t>
      </w:r>
      <w:r w:rsidR="000328D8" w:rsidRPr="002F1233">
        <w:t>ning</w:t>
      </w:r>
      <w:r w:rsidRPr="002F1233">
        <w:t xml:space="preserve"> </w:t>
      </w:r>
      <w:r w:rsidR="001E378D" w:rsidRPr="002F1233">
        <w:t>määruses</w:t>
      </w:r>
      <w:r w:rsidRPr="002F1233">
        <w:t xml:space="preserve"> </w:t>
      </w:r>
      <w:r w:rsidR="000328D8" w:rsidRPr="002F1233">
        <w:t>sätestatud</w:t>
      </w:r>
      <w:r w:rsidRPr="002F1233">
        <w:t xml:space="preserve"> tähtaegade ja tingimuste kohaselt. </w:t>
      </w:r>
    </w:p>
    <w:p w14:paraId="44B4B574" w14:textId="77777777" w:rsidR="00574E27" w:rsidRPr="00574E27" w:rsidRDefault="00574E27" w:rsidP="00574E27">
      <w:pPr>
        <w:widowControl w:val="0"/>
        <w:autoSpaceDE w:val="0"/>
        <w:autoSpaceDN w:val="0"/>
        <w:adjustRightInd w:val="0"/>
        <w:jc w:val="both"/>
      </w:pPr>
    </w:p>
    <w:p w14:paraId="55F4D791" w14:textId="02537A19" w:rsidR="00574E27" w:rsidRDefault="00574E27" w:rsidP="00574E27">
      <w:pPr>
        <w:widowControl w:val="0"/>
        <w:autoSpaceDE w:val="0"/>
        <w:autoSpaceDN w:val="0"/>
        <w:adjustRightInd w:val="0"/>
        <w:jc w:val="both"/>
      </w:pPr>
      <w:r w:rsidRPr="00574E27">
        <w:t xml:space="preserve">Punkti 1 </w:t>
      </w:r>
      <w:r w:rsidR="00FB78A5">
        <w:t>järgi</w:t>
      </w:r>
      <w:r w:rsidR="00FB78A5" w:rsidRPr="00574E27">
        <w:t xml:space="preserve"> </w:t>
      </w:r>
      <w:r w:rsidRPr="00574E27">
        <w:t>peab toetuse saaja viima projekti ellu heaks kiidetud taotluse kohaselt ehk sel</w:t>
      </w:r>
      <w:r w:rsidR="001162BB">
        <w:t>les</w:t>
      </w:r>
      <w:r w:rsidRPr="00574E27">
        <w:t xml:space="preserve"> nimetatud eesmärkidel kavandatud tegevuste abil ning saavutama tema enda kavandatud tulemused. Projekti eesmärgid ja tulemused ning nende saavutamiseks kavandatavad tegevused peavad olema kooskõlas määr</w:t>
      </w:r>
      <w:r w:rsidR="00FC79BD">
        <w:t>uses</w:t>
      </w:r>
      <w:r w:rsidRPr="00574E27">
        <w:t xml:space="preserve"> </w:t>
      </w:r>
      <w:r w:rsidR="00FC79BD">
        <w:t>ettenähtud tingimustega</w:t>
      </w:r>
      <w:r w:rsidRPr="00574E27">
        <w:t xml:space="preserve">. </w:t>
      </w:r>
    </w:p>
    <w:p w14:paraId="6AF8EAF7" w14:textId="77777777" w:rsidR="00DA69FB" w:rsidRPr="00574E27" w:rsidRDefault="00DA69FB" w:rsidP="00574E27">
      <w:pPr>
        <w:widowControl w:val="0"/>
        <w:autoSpaceDE w:val="0"/>
        <w:autoSpaceDN w:val="0"/>
        <w:adjustRightInd w:val="0"/>
        <w:jc w:val="both"/>
      </w:pPr>
    </w:p>
    <w:p w14:paraId="2CFEA939" w14:textId="1097CD2A" w:rsidR="00574E27" w:rsidRPr="00574E27" w:rsidRDefault="00574E27" w:rsidP="00574E27">
      <w:pPr>
        <w:widowControl w:val="0"/>
        <w:autoSpaceDE w:val="0"/>
        <w:autoSpaceDN w:val="0"/>
        <w:adjustRightInd w:val="0"/>
        <w:jc w:val="both"/>
      </w:pPr>
      <w:r w:rsidRPr="00574E27">
        <w:t>Punkti 2 kohaselt peab toetuse saaja tagama omafinantseeringu ettenähtud ulatuses ja nõutud korras</w:t>
      </w:r>
      <w:r w:rsidR="000A10AE">
        <w:t xml:space="preserve"> projekti lõpuni</w:t>
      </w:r>
      <w:r w:rsidRPr="00574E27">
        <w:t xml:space="preserve">. </w:t>
      </w:r>
      <w:bookmarkStart w:id="14" w:name="_Hlk205537209"/>
      <w:r w:rsidRPr="007B4342">
        <w:t>Toetuse saamise</w:t>
      </w:r>
      <w:r w:rsidR="00990E7B" w:rsidRPr="007B4342">
        <w:t xml:space="preserve"> eeldus</w:t>
      </w:r>
      <w:r w:rsidRPr="007B4342">
        <w:t xml:space="preserve"> on</w:t>
      </w:r>
      <w:r w:rsidR="008A789C">
        <w:t>, et selle saaja</w:t>
      </w:r>
      <w:r w:rsidRPr="007B4342">
        <w:t xml:space="preserve"> panusta</w:t>
      </w:r>
      <w:r w:rsidR="008A789C">
        <w:t xml:space="preserve">b projekti omafinantseeringuga </w:t>
      </w:r>
      <w:r w:rsidRPr="007B4342">
        <w:t xml:space="preserve">kohustuslikus ulatuses ja viisil ehk nõutud osas </w:t>
      </w:r>
      <w:r w:rsidR="008A789C">
        <w:t xml:space="preserve">peab </w:t>
      </w:r>
      <w:r w:rsidRPr="007B4342">
        <w:t>abikõlblike kulude tasumi</w:t>
      </w:r>
      <w:r w:rsidR="008A789C">
        <w:t>n</w:t>
      </w:r>
      <w:r w:rsidRPr="007B4342">
        <w:t xml:space="preserve">e </w:t>
      </w:r>
      <w:r w:rsidR="008A789C">
        <w:t xml:space="preserve">olema </w:t>
      </w:r>
      <w:r w:rsidRPr="007B4342">
        <w:t>tõendatu</w:t>
      </w:r>
      <w:r w:rsidR="008A789C">
        <w:t>d</w:t>
      </w:r>
      <w:r w:rsidRPr="007B4342">
        <w:t>.</w:t>
      </w:r>
    </w:p>
    <w:p w14:paraId="40AEB77D" w14:textId="77777777" w:rsidR="00574E27" w:rsidRPr="00574E27" w:rsidRDefault="00574E27" w:rsidP="00574E27">
      <w:pPr>
        <w:widowControl w:val="0"/>
        <w:autoSpaceDE w:val="0"/>
        <w:autoSpaceDN w:val="0"/>
        <w:adjustRightInd w:val="0"/>
        <w:jc w:val="both"/>
      </w:pPr>
    </w:p>
    <w:bookmarkEnd w:id="14"/>
    <w:p w14:paraId="09C210B4" w14:textId="101809AA" w:rsidR="00574E27" w:rsidRPr="00574E27" w:rsidRDefault="001E378D" w:rsidP="00574E27">
      <w:pPr>
        <w:widowControl w:val="0"/>
        <w:autoSpaceDE w:val="0"/>
        <w:autoSpaceDN w:val="0"/>
        <w:adjustRightInd w:val="0"/>
        <w:jc w:val="both"/>
      </w:pPr>
      <w:r w:rsidRPr="003C6BBE">
        <w:t xml:space="preserve">Toetuse kasutamisel on oluline teavitada avalikkust, et </w:t>
      </w:r>
      <w:r w:rsidR="002F1233">
        <w:t>projekti</w:t>
      </w:r>
      <w:r w:rsidR="002F1233" w:rsidRPr="003C6BBE">
        <w:t xml:space="preserve"> </w:t>
      </w:r>
      <w:r w:rsidRPr="003C6BBE">
        <w:t xml:space="preserve">on </w:t>
      </w:r>
      <w:r w:rsidR="002F1233">
        <w:t xml:space="preserve">rahastatud </w:t>
      </w:r>
      <w:r w:rsidRPr="003C6BBE">
        <w:t>arengukoostöövahenditest</w:t>
      </w:r>
      <w:r>
        <w:t>.</w:t>
      </w:r>
      <w:r w:rsidRPr="003C6BBE">
        <w:t xml:space="preserve"> </w:t>
      </w:r>
      <w:r w:rsidR="00574E27" w:rsidRPr="00574E27">
        <w:t xml:space="preserve">Punkti 3 </w:t>
      </w:r>
      <w:r w:rsidR="000717B9">
        <w:t>järgi</w:t>
      </w:r>
      <w:r w:rsidR="000717B9" w:rsidRPr="00574E27">
        <w:t xml:space="preserve"> </w:t>
      </w:r>
      <w:r w:rsidR="00574E27" w:rsidRPr="00574E27">
        <w:t>eksponeerib toetuse saaja toetuse andja logo kõigil toetuse abil korraldatud üritustel</w:t>
      </w:r>
      <w:r w:rsidR="00132BD0">
        <w:t xml:space="preserve"> ja tegevustes</w:t>
      </w:r>
      <w:r w:rsidR="00574E27" w:rsidRPr="00574E27">
        <w:t>, sealhulgas nende reklaamides ja trükistel</w:t>
      </w:r>
      <w:r>
        <w:t xml:space="preserve">, </w:t>
      </w:r>
      <w:r w:rsidRPr="003C6BBE">
        <w:t xml:space="preserve">materjalidel </w:t>
      </w:r>
      <w:r w:rsidR="008B5BC0">
        <w:t>ja</w:t>
      </w:r>
      <w:r w:rsidR="008B5BC0" w:rsidRPr="003C6BBE">
        <w:t xml:space="preserve"> </w:t>
      </w:r>
      <w:r w:rsidRPr="003C6BBE">
        <w:t xml:space="preserve">soetatud varal. </w:t>
      </w:r>
      <w:r w:rsidR="00DF1B98">
        <w:t>Keskuse l</w:t>
      </w:r>
      <w:r w:rsidR="00574E27" w:rsidRPr="00574E27">
        <w:t xml:space="preserve">ogo on kättesaadav veebilehel </w:t>
      </w:r>
      <w:hyperlink r:id="rId15" w:history="1">
        <w:r w:rsidR="008142C7" w:rsidRPr="00590B79">
          <w:rPr>
            <w:rStyle w:val="Hyperlink"/>
          </w:rPr>
          <w:t>www.estdev.ee</w:t>
        </w:r>
      </w:hyperlink>
      <w:r w:rsidR="008142C7">
        <w:t>.</w:t>
      </w:r>
      <w:r w:rsidR="00574E27" w:rsidRPr="00574E27">
        <w:t xml:space="preserve"> </w:t>
      </w:r>
    </w:p>
    <w:p w14:paraId="75077825" w14:textId="77777777" w:rsidR="00574E27" w:rsidRPr="00574E27" w:rsidRDefault="00574E27" w:rsidP="00FF2E5C">
      <w:pPr>
        <w:widowControl w:val="0"/>
        <w:autoSpaceDE w:val="0"/>
        <w:autoSpaceDN w:val="0"/>
        <w:adjustRightInd w:val="0"/>
        <w:jc w:val="center"/>
      </w:pPr>
    </w:p>
    <w:p w14:paraId="3A990A78" w14:textId="603A1A3D" w:rsidR="00574E27" w:rsidRPr="00574E27" w:rsidRDefault="00574E27" w:rsidP="00574E27">
      <w:pPr>
        <w:widowControl w:val="0"/>
        <w:autoSpaceDE w:val="0"/>
        <w:autoSpaceDN w:val="0"/>
        <w:adjustRightInd w:val="0"/>
        <w:jc w:val="both"/>
      </w:pPr>
      <w:r w:rsidRPr="00574E27">
        <w:t>Punkti 4 kohaselt on toetuse saajal kohustus</w:t>
      </w:r>
      <w:r w:rsidR="000717B9">
        <w:t xml:space="preserve"> esitada</w:t>
      </w:r>
      <w:r w:rsidRPr="00574E27">
        <w:t xml:space="preserve"> tea</w:t>
      </w:r>
      <w:r w:rsidR="000717B9">
        <w:t>v</w:t>
      </w:r>
      <w:r w:rsidRPr="00574E27">
        <w:t>e ja aruan</w:t>
      </w:r>
      <w:r w:rsidR="000717B9">
        <w:t xml:space="preserve">ded </w:t>
      </w:r>
      <w:r w:rsidR="00813AB6">
        <w:t>korrektselt</w:t>
      </w:r>
      <w:r w:rsidRPr="00574E27">
        <w:t xml:space="preserve">, sealhulgas </w:t>
      </w:r>
      <w:r w:rsidR="000717B9">
        <w:t xml:space="preserve">järgida </w:t>
      </w:r>
      <w:r w:rsidRPr="00574E27">
        <w:t>ettenähtud vorminõu</w:t>
      </w:r>
      <w:r w:rsidR="000717B9">
        <w:t>deid</w:t>
      </w:r>
      <w:r w:rsidRPr="00574E27">
        <w:t xml:space="preserve">, </w:t>
      </w:r>
      <w:r w:rsidR="00813AB6">
        <w:t xml:space="preserve">anda </w:t>
      </w:r>
      <w:r w:rsidRPr="00574E27">
        <w:t>arusaadava</w:t>
      </w:r>
      <w:r w:rsidR="00813AB6">
        <w:t xml:space="preserve">id </w:t>
      </w:r>
      <w:r w:rsidRPr="00574E27">
        <w:t>selgitus</w:t>
      </w:r>
      <w:r w:rsidR="00813AB6">
        <w:t>i</w:t>
      </w:r>
      <w:r w:rsidRPr="00574E27">
        <w:t xml:space="preserve">, </w:t>
      </w:r>
      <w:r w:rsidR="00813AB6">
        <w:t xml:space="preserve">esitada tähtajaks </w:t>
      </w:r>
      <w:r w:rsidRPr="00574E27">
        <w:t>õige</w:t>
      </w:r>
      <w:r w:rsidR="00813AB6">
        <w:t xml:space="preserve">id </w:t>
      </w:r>
      <w:r w:rsidRPr="00574E27">
        <w:t>andme</w:t>
      </w:r>
      <w:r w:rsidR="00813AB6">
        <w:t>id</w:t>
      </w:r>
      <w:r w:rsidRPr="00574E27">
        <w:t xml:space="preserve"> ja </w:t>
      </w:r>
      <w:r w:rsidRPr="00574E27">
        <w:lastRenderedPageBreak/>
        <w:t>nõutud dokument</w:t>
      </w:r>
      <w:r w:rsidR="00813AB6">
        <w:t>e</w:t>
      </w:r>
      <w:r w:rsidRPr="00574E27">
        <w:t xml:space="preserve">. Nimetatud nõue hõlmab ka seda, et kulu ja maksmist tõendavad dokumendid peavad vastama raamatupidamisarvestuses kehtivatele nõuetele. </w:t>
      </w:r>
    </w:p>
    <w:p w14:paraId="1C336E25" w14:textId="77777777" w:rsidR="00574E27" w:rsidRPr="00574E27" w:rsidRDefault="00574E27" w:rsidP="00574E27">
      <w:pPr>
        <w:widowControl w:val="0"/>
        <w:autoSpaceDE w:val="0"/>
        <w:autoSpaceDN w:val="0"/>
        <w:adjustRightInd w:val="0"/>
        <w:jc w:val="both"/>
      </w:pPr>
    </w:p>
    <w:p w14:paraId="7C153F07" w14:textId="41553411" w:rsidR="00574E27" w:rsidRPr="00574E27" w:rsidRDefault="00574E27" w:rsidP="00574E27">
      <w:pPr>
        <w:widowControl w:val="0"/>
        <w:autoSpaceDE w:val="0"/>
        <w:autoSpaceDN w:val="0"/>
        <w:adjustRightInd w:val="0"/>
        <w:jc w:val="both"/>
      </w:pPr>
      <w:r w:rsidRPr="00574E27">
        <w:t xml:space="preserve">Punkti 5 kohaselt peab toetuse saaja järgima projekti elluviimisega seotud teenuste ostmisel riigihangete seaduse põhimõtteid ka siis, kui ta ei ole hankija riigihangete seaduse tähenduses. Kui toetuse saaja ei ole hankija riigihangete seaduse tähenduses, peab ta tõendama, et ostu maksumuse kujunemisel on järgitud riigihangete seaduse §-s 3 sätestatud nõudeid. Riigihangete seaduse tähenduses mittehankijate kohustus ühtlustatakse riigihangete seaduse tähenduses hankijate kohustusega, sest mõlemal juhul </w:t>
      </w:r>
      <w:r w:rsidR="00813AB6">
        <w:t>kasutatakse</w:t>
      </w:r>
      <w:r w:rsidRPr="00574E27">
        <w:t xml:space="preserve"> avalik</w:t>
      </w:r>
      <w:r w:rsidR="00813AB6">
        <w:t>k</w:t>
      </w:r>
      <w:r w:rsidRPr="00574E27">
        <w:t>u ressurs</w:t>
      </w:r>
      <w:r w:rsidR="00813AB6">
        <w:t>s</w:t>
      </w:r>
      <w:r w:rsidRPr="00574E27">
        <w:t xml:space="preserve">i. Toetuse saaja peab võtma vähemalt </w:t>
      </w:r>
      <w:r w:rsidRPr="00F03786">
        <w:t>k</w:t>
      </w:r>
      <w:r w:rsidR="00F03786" w:rsidRPr="00F03786">
        <w:t>olm</w:t>
      </w:r>
      <w:r w:rsidRPr="00F03786">
        <w:t xml:space="preserve"> võrreldavat</w:t>
      </w:r>
      <w:r w:rsidRPr="00574E27">
        <w:t xml:space="preserve"> hinnapakkumist tehingu puhul, mille maksumus on ilma käibemaksuta võrdne </w:t>
      </w:r>
      <w:r w:rsidR="00D32AB7">
        <w:t>10</w:t>
      </w:r>
      <w:r w:rsidR="002D6AB0">
        <w:t> </w:t>
      </w:r>
      <w:r w:rsidR="00D32AB7" w:rsidRPr="00574E27">
        <w:t xml:space="preserve">000 </w:t>
      </w:r>
      <w:r w:rsidRPr="00574E27">
        <w:t xml:space="preserve">euroga või ületab seda. </w:t>
      </w:r>
      <w:r w:rsidR="009C20B4">
        <w:t>10 000 euro piir on sätestatud</w:t>
      </w:r>
      <w:r w:rsidR="00813AB6">
        <w:t>,</w:t>
      </w:r>
      <w:r w:rsidR="009C20B4">
        <w:t xml:space="preserve"> arvestades keskuse </w:t>
      </w:r>
      <w:r w:rsidR="00A91D7F">
        <w:t xml:space="preserve">läbiviidud taotlusvoorude </w:t>
      </w:r>
      <w:r w:rsidR="009C20B4">
        <w:t xml:space="preserve">praktikat ja antavate toetuste suurust. </w:t>
      </w:r>
      <w:r w:rsidR="00976C08">
        <w:t>Mit</w:t>
      </w:r>
      <w:r w:rsidR="00F03786">
        <w:t>me</w:t>
      </w:r>
      <w:r w:rsidR="00976C08">
        <w:t xml:space="preserve"> pakkumus</w:t>
      </w:r>
      <w:r w:rsidR="00F03786">
        <w:t>e</w:t>
      </w:r>
      <w:r w:rsidR="00976C08">
        <w:t xml:space="preserve"> </w:t>
      </w:r>
      <w:r w:rsidR="00F03786">
        <w:t xml:space="preserve">küsimine </w:t>
      </w:r>
      <w:r w:rsidR="00976C08">
        <w:t>on vajalik se</w:t>
      </w:r>
      <w:r w:rsidR="008B5BC0">
        <w:t>etõttu</w:t>
      </w:r>
      <w:r w:rsidR="00976C08">
        <w:t xml:space="preserve">, et </w:t>
      </w:r>
      <w:r w:rsidR="00976C08" w:rsidRPr="003C6BBE">
        <w:t>üldjuhul ei ole turuhinda võimalik kindlaks teha pelgalt ühe hinnapakkumise alusel.</w:t>
      </w:r>
    </w:p>
    <w:p w14:paraId="561FFB95" w14:textId="77777777" w:rsidR="00574E27" w:rsidRPr="00574E27" w:rsidRDefault="00574E27" w:rsidP="00574E27">
      <w:pPr>
        <w:widowControl w:val="0"/>
        <w:autoSpaceDE w:val="0"/>
        <w:autoSpaceDN w:val="0"/>
        <w:adjustRightInd w:val="0"/>
        <w:jc w:val="both"/>
      </w:pPr>
    </w:p>
    <w:p w14:paraId="24036FB4" w14:textId="71DDBDA9" w:rsidR="00574E27" w:rsidRPr="007610B4" w:rsidRDefault="00574E27" w:rsidP="00574E27">
      <w:pPr>
        <w:widowControl w:val="0"/>
        <w:autoSpaceDE w:val="0"/>
        <w:autoSpaceDN w:val="0"/>
        <w:adjustRightInd w:val="0"/>
        <w:jc w:val="both"/>
      </w:pPr>
      <w:r w:rsidRPr="00574E27">
        <w:t>Punkti</w:t>
      </w:r>
      <w:r w:rsidR="00813AB6">
        <w:t>s</w:t>
      </w:r>
      <w:r w:rsidRPr="00574E27">
        <w:t xml:space="preserve"> 6 </w:t>
      </w:r>
      <w:r w:rsidR="00813AB6">
        <w:t>nähakse ette toetuse saaja</w:t>
      </w:r>
      <w:r w:rsidR="00813AB6" w:rsidRPr="00574E27">
        <w:t xml:space="preserve"> </w:t>
      </w:r>
      <w:r w:rsidR="00813AB6">
        <w:t>kohustus säilitada</w:t>
      </w:r>
      <w:r w:rsidRPr="00574E27">
        <w:t xml:space="preserve"> toetuse taotlemise</w:t>
      </w:r>
      <w:r w:rsidR="00851295">
        <w:t xml:space="preserve"> ja</w:t>
      </w:r>
      <w:r w:rsidRPr="00574E27">
        <w:t xml:space="preserve"> kulu abikõlblikkust tõendava</w:t>
      </w:r>
      <w:r w:rsidR="00851295">
        <w:t>i</w:t>
      </w:r>
      <w:r w:rsidRPr="00574E27">
        <w:t>d dokumen</w:t>
      </w:r>
      <w:r w:rsidR="00851295">
        <w:t>te</w:t>
      </w:r>
      <w:r w:rsidRPr="00574E27">
        <w:t xml:space="preserve"> </w:t>
      </w:r>
      <w:r w:rsidR="00851295">
        <w:t>ning</w:t>
      </w:r>
      <w:r w:rsidR="00851295" w:rsidRPr="00574E27">
        <w:t xml:space="preserve"> </w:t>
      </w:r>
      <w:r w:rsidRPr="00574E27">
        <w:t>mu</w:t>
      </w:r>
      <w:r w:rsidR="00851295">
        <w:t>id</w:t>
      </w:r>
      <w:r w:rsidRPr="00574E27">
        <w:t xml:space="preserve"> tõend</w:t>
      </w:r>
      <w:r w:rsidR="00851295">
        <w:t>e</w:t>
      </w:r>
      <w:r w:rsidRPr="00574E27">
        <w:t xml:space="preserve">id </w:t>
      </w:r>
      <w:r w:rsidR="00957AE4">
        <w:t xml:space="preserve">raamatupidamise seaduse § 12 </w:t>
      </w:r>
      <w:r w:rsidR="007610B4">
        <w:t xml:space="preserve">kohaselt </w:t>
      </w:r>
      <w:r w:rsidR="00AC7843">
        <w:t xml:space="preserve">vähemalt </w:t>
      </w:r>
      <w:r w:rsidR="00957AE4">
        <w:t>seitse</w:t>
      </w:r>
      <w:r w:rsidRPr="00574E27">
        <w:t xml:space="preserve"> aastat toetuse saamisest.</w:t>
      </w:r>
      <w:r w:rsidR="007610B4">
        <w:t xml:space="preserve"> K</w:t>
      </w:r>
      <w:r w:rsidR="007610B4" w:rsidRPr="007610B4">
        <w:t xml:space="preserve">ui </w:t>
      </w:r>
      <w:r w:rsidR="007610B4">
        <w:t>muust õigusaktist</w:t>
      </w:r>
      <w:r w:rsidR="007610B4" w:rsidRPr="007610B4">
        <w:t xml:space="preserve"> tuleneb siiski pikem dokumentide või andmete säilitamise kohustus, tuleb järgida pikemaid tähtaegu</w:t>
      </w:r>
      <w:r w:rsidR="000328D8">
        <w:t>.</w:t>
      </w:r>
    </w:p>
    <w:p w14:paraId="37EE151A" w14:textId="77777777" w:rsidR="002D5ED1" w:rsidRPr="00574E27" w:rsidRDefault="002D5ED1" w:rsidP="00574E27">
      <w:pPr>
        <w:widowControl w:val="0"/>
        <w:autoSpaceDE w:val="0"/>
        <w:autoSpaceDN w:val="0"/>
        <w:adjustRightInd w:val="0"/>
        <w:jc w:val="both"/>
      </w:pPr>
    </w:p>
    <w:p w14:paraId="32E1076F" w14:textId="449D0C47" w:rsidR="00574E27" w:rsidRPr="00574E27" w:rsidRDefault="00574E27" w:rsidP="00574E27">
      <w:pPr>
        <w:widowControl w:val="0"/>
        <w:autoSpaceDE w:val="0"/>
        <w:autoSpaceDN w:val="0"/>
        <w:adjustRightInd w:val="0"/>
        <w:jc w:val="both"/>
      </w:pPr>
      <w:r w:rsidRPr="00FC7B14">
        <w:t>Punkti</w:t>
      </w:r>
      <w:r w:rsidR="00C52652" w:rsidRPr="00FC7B14">
        <w:t>de</w:t>
      </w:r>
      <w:r w:rsidRPr="00574E27">
        <w:t xml:space="preserve"> 7 ja 8 kohaselt peab toetuse saaja aitama kaasa toetuse andja kontrollitegevusele, sest eelkõige on toetuse saaja kohustatud tõendama kulude abikõlblikkust ning esitatud teabe õigsust</w:t>
      </w:r>
      <w:r w:rsidR="00D771ED">
        <w:t>.</w:t>
      </w:r>
      <w:r w:rsidR="00FC7B14">
        <w:t xml:space="preserve"> T</w:t>
      </w:r>
      <w:r w:rsidRPr="00574E27">
        <w:t xml:space="preserve">oetuse saaja </w:t>
      </w:r>
      <w:r w:rsidR="00FC7B14">
        <w:t xml:space="preserve">peab </w:t>
      </w:r>
      <w:r w:rsidRPr="00574E27">
        <w:t>esitama asjakohased raamatupidamis-</w:t>
      </w:r>
      <w:r w:rsidR="00DA69FB">
        <w:t xml:space="preserve"> </w:t>
      </w:r>
      <w:r w:rsidRPr="00574E27">
        <w:t>ja pangadokumendid, lepingud ja juhtimisotsused</w:t>
      </w:r>
      <w:r w:rsidRPr="00BE1A29">
        <w:t xml:space="preserve">, </w:t>
      </w:r>
      <w:r w:rsidR="00BE1A29">
        <w:t>mille põhjal saaks</w:t>
      </w:r>
      <w:r w:rsidRPr="00BE1A29">
        <w:t xml:space="preserve"> toetuse andja</w:t>
      </w:r>
      <w:r w:rsidR="00BE1A29">
        <w:t xml:space="preserve"> veenduda</w:t>
      </w:r>
      <w:r w:rsidRPr="00BE1A29">
        <w:t>, et tegemist ei ole</w:t>
      </w:r>
      <w:r w:rsidRPr="00EC10E6">
        <w:t xml:space="preserve"> pettuse ega </w:t>
      </w:r>
      <w:proofErr w:type="spellStart"/>
      <w:r w:rsidRPr="00EC10E6">
        <w:t>topeltfinantseerimisega</w:t>
      </w:r>
      <w:proofErr w:type="spellEnd"/>
      <w:r w:rsidRPr="00EC10E6">
        <w:t xml:space="preserve"> ning täiendavat tuluallikat ei ole tekkinud. </w:t>
      </w:r>
      <w:r w:rsidR="000A7C2A" w:rsidRPr="00EC10E6">
        <w:t xml:space="preserve">Toetuse saaja peab võimaldama ka projekti </w:t>
      </w:r>
      <w:r w:rsidR="00FC7B14" w:rsidRPr="00EC10E6">
        <w:t>kohapealset kontrolli</w:t>
      </w:r>
      <w:r w:rsidR="000A7C2A" w:rsidRPr="00EC10E6">
        <w:t xml:space="preserve">. </w:t>
      </w:r>
      <w:r w:rsidRPr="00EC10E6">
        <w:t>Nimetatud</w:t>
      </w:r>
      <w:r w:rsidRPr="00574E27">
        <w:t xml:space="preserve"> kohustuse rikkumine võib kaasa tuua toetuse vähendamise </w:t>
      </w:r>
      <w:r w:rsidR="00C615F4">
        <w:t>või</w:t>
      </w:r>
      <w:r w:rsidR="00C615F4" w:rsidRPr="00574E27">
        <w:t xml:space="preserve"> </w:t>
      </w:r>
      <w:r w:rsidRPr="00574E27">
        <w:t xml:space="preserve">toetuse tagasinõudmise eelkõige seetõttu, et kulu abikõlblikkuses või kohustuste täitmises ei saa veenduda. </w:t>
      </w:r>
    </w:p>
    <w:p w14:paraId="7DE70C41" w14:textId="77777777" w:rsidR="00574E27" w:rsidRPr="00574E27" w:rsidRDefault="00574E27" w:rsidP="00574E27">
      <w:pPr>
        <w:widowControl w:val="0"/>
        <w:autoSpaceDE w:val="0"/>
        <w:autoSpaceDN w:val="0"/>
        <w:adjustRightInd w:val="0"/>
        <w:jc w:val="both"/>
      </w:pPr>
    </w:p>
    <w:p w14:paraId="23CE1F23" w14:textId="521D3DCD" w:rsidR="00574E27" w:rsidRPr="00574E27" w:rsidRDefault="00574E27" w:rsidP="00574E27">
      <w:pPr>
        <w:widowControl w:val="0"/>
        <w:autoSpaceDE w:val="0"/>
        <w:autoSpaceDN w:val="0"/>
        <w:adjustRightInd w:val="0"/>
        <w:jc w:val="both"/>
      </w:pPr>
      <w:r w:rsidRPr="00574E27">
        <w:t xml:space="preserve">Punkti 9 </w:t>
      </w:r>
      <w:r w:rsidR="00DD43A4">
        <w:t>järgi</w:t>
      </w:r>
      <w:r w:rsidR="00DD43A4" w:rsidRPr="00574E27">
        <w:t xml:space="preserve"> </w:t>
      </w:r>
      <w:r w:rsidRPr="00574E27">
        <w:t>peab toetuse saaja lähtu</w:t>
      </w:r>
      <w:r w:rsidR="00DD43A4">
        <w:t>ma</w:t>
      </w:r>
      <w:r w:rsidRPr="00574E27">
        <w:t xml:space="preserve"> usaldusväärse finantsjuhtimise põhimõttest, mida tuleb rakendada ka projekti elluviimisega seotud finantsandmete kajastamisel. Projekti finantsandmed, st projektiga seotud kulud ja nende maksumus</w:t>
      </w:r>
      <w:r w:rsidR="000629A0">
        <w:t>,</w:t>
      </w:r>
      <w:r w:rsidRPr="00574E27">
        <w:t xml:space="preserve"> peavad olema üheselt eristatavad, sealjuures see, millised neist on käsit</w:t>
      </w:r>
      <w:r w:rsidR="00DD43A4">
        <w:t>a</w:t>
      </w:r>
      <w:r w:rsidRPr="00574E27">
        <w:t>tavad abikõlblikena. Nimetatud kohustuse rikkumine võib kaasa tuua toetuse tagasinõudmise otsuse, kuna võib tekkida kahtlus, et kogu projektiga seotud finantsteave</w:t>
      </w:r>
      <w:r w:rsidR="00EC10E6">
        <w:t xml:space="preserve">t </w:t>
      </w:r>
      <w:r w:rsidRPr="00574E27">
        <w:t xml:space="preserve"> ei ole </w:t>
      </w:r>
      <w:r w:rsidR="00EC10E6">
        <w:t xml:space="preserve">võimalik </w:t>
      </w:r>
      <w:r w:rsidRPr="00574E27">
        <w:t>tuvasta</w:t>
      </w:r>
      <w:r w:rsidR="00EC10E6">
        <w:t>da</w:t>
      </w:r>
      <w:r w:rsidRPr="00574E27">
        <w:t xml:space="preserve"> ehk </w:t>
      </w:r>
      <w:r w:rsidR="00EC10E6">
        <w:t xml:space="preserve">see </w:t>
      </w:r>
      <w:r w:rsidRPr="00574E27">
        <w:t xml:space="preserve">ei ole usaldusväärne. </w:t>
      </w:r>
    </w:p>
    <w:p w14:paraId="358D4F91" w14:textId="77777777" w:rsidR="00574E27" w:rsidRPr="00574E27" w:rsidRDefault="00574E27" w:rsidP="00574E27">
      <w:pPr>
        <w:widowControl w:val="0"/>
        <w:autoSpaceDE w:val="0"/>
        <w:autoSpaceDN w:val="0"/>
        <w:adjustRightInd w:val="0"/>
        <w:jc w:val="both"/>
      </w:pPr>
    </w:p>
    <w:p w14:paraId="09323CF4" w14:textId="389352D5" w:rsidR="00574E27" w:rsidRPr="00574E27" w:rsidRDefault="00574E27" w:rsidP="00574E27">
      <w:pPr>
        <w:widowControl w:val="0"/>
        <w:autoSpaceDE w:val="0"/>
        <w:autoSpaceDN w:val="0"/>
        <w:adjustRightInd w:val="0"/>
        <w:jc w:val="both"/>
      </w:pPr>
      <w:r w:rsidRPr="00574E27">
        <w:t>Punkti 10 kohaselt peab toetuse saaja teavitama viivitamata kirjalikult toetuse andjat</w:t>
      </w:r>
      <w:r w:rsidR="00E919AC">
        <w:t>, kui</w:t>
      </w:r>
      <w:r w:rsidRPr="00574E27">
        <w:t xml:space="preserve"> taotluses esitatud või projekti elluviimisega seotud andme</w:t>
      </w:r>
      <w:r w:rsidR="00E919AC">
        <w:t>d</w:t>
      </w:r>
      <w:r w:rsidRPr="00574E27">
        <w:t xml:space="preserve"> muutu</w:t>
      </w:r>
      <w:r w:rsidR="00E919AC">
        <w:t>vad</w:t>
      </w:r>
      <w:r w:rsidRPr="00574E27">
        <w:t xml:space="preserve">. Toetuse andja hindab saadud teabe alusel, kas projekti rakendamistingimused või toetuse andmise eeldused on endised või </w:t>
      </w:r>
      <w:r w:rsidR="00E919AC">
        <w:t>tuleb</w:t>
      </w:r>
      <w:r w:rsidR="00E919AC" w:rsidRPr="00574E27">
        <w:t xml:space="preserve"> </w:t>
      </w:r>
      <w:r w:rsidRPr="00574E27">
        <w:t>taotluse rahuldamise otsus</w:t>
      </w:r>
      <w:r w:rsidR="00E919AC">
        <w:t>t</w:t>
      </w:r>
      <w:r w:rsidRPr="00574E27">
        <w:t xml:space="preserve"> muut</w:t>
      </w:r>
      <w:r w:rsidR="00E919AC">
        <w:t>a</w:t>
      </w:r>
      <w:r w:rsidRPr="00574E27">
        <w:t xml:space="preserve">. </w:t>
      </w:r>
      <w:r w:rsidR="003201EA">
        <w:t>Kui taotluse rahuldamise otsust tuleb muuta, peab t</w:t>
      </w:r>
      <w:r w:rsidRPr="00574E27">
        <w:t>oetuse saaja taotlema nõusolekut toetuse kasutamise tingimuste, sealhulgas projekti tegevuste, tulemuste, eelarve ja tähtaegade muutmiseks.</w:t>
      </w:r>
    </w:p>
    <w:p w14:paraId="675916DC" w14:textId="77777777" w:rsidR="00574E27" w:rsidRPr="00574E27" w:rsidRDefault="00574E27" w:rsidP="00574E27">
      <w:pPr>
        <w:widowControl w:val="0"/>
        <w:autoSpaceDE w:val="0"/>
        <w:autoSpaceDN w:val="0"/>
        <w:adjustRightInd w:val="0"/>
        <w:jc w:val="both"/>
      </w:pPr>
    </w:p>
    <w:p w14:paraId="5FCED4EE" w14:textId="79BB1664" w:rsidR="00574E27" w:rsidRPr="00574E27" w:rsidRDefault="00574E27" w:rsidP="00574E27">
      <w:pPr>
        <w:widowControl w:val="0"/>
        <w:autoSpaceDE w:val="0"/>
        <w:autoSpaceDN w:val="0"/>
        <w:adjustRightInd w:val="0"/>
        <w:jc w:val="both"/>
      </w:pPr>
      <w:r w:rsidRPr="00574E27">
        <w:t xml:space="preserve">Punkti 11 kohaselt teavitab </w:t>
      </w:r>
      <w:r w:rsidR="00DA69FB">
        <w:t xml:space="preserve">toetuse saaja </w:t>
      </w:r>
      <w:r w:rsidRPr="00574E27">
        <w:t>avalikkust saadud toetusest ja selle</w:t>
      </w:r>
      <w:r w:rsidR="00DD43A4">
        <w:t xml:space="preserve"> abil</w:t>
      </w:r>
      <w:r w:rsidRPr="00574E27">
        <w:t xml:space="preserve"> </w:t>
      </w:r>
      <w:proofErr w:type="spellStart"/>
      <w:r w:rsidRPr="00574E27">
        <w:t>elluviidud</w:t>
      </w:r>
      <w:proofErr w:type="spellEnd"/>
      <w:r w:rsidRPr="00574E27">
        <w:t xml:space="preserve"> tegevustest.</w:t>
      </w:r>
    </w:p>
    <w:p w14:paraId="1CCB9497" w14:textId="77777777" w:rsidR="00574E27" w:rsidRPr="00574E27" w:rsidRDefault="00574E27" w:rsidP="00574E27">
      <w:pPr>
        <w:widowControl w:val="0"/>
        <w:autoSpaceDE w:val="0"/>
        <w:autoSpaceDN w:val="0"/>
        <w:adjustRightInd w:val="0"/>
        <w:jc w:val="both"/>
      </w:pPr>
    </w:p>
    <w:p w14:paraId="49102E6F" w14:textId="3959E650" w:rsidR="00574E27" w:rsidRDefault="00574E27" w:rsidP="00574E27">
      <w:pPr>
        <w:widowControl w:val="0"/>
        <w:autoSpaceDE w:val="0"/>
        <w:autoSpaceDN w:val="0"/>
        <w:adjustRightInd w:val="0"/>
        <w:jc w:val="both"/>
      </w:pPr>
      <w:r w:rsidRPr="00574E27">
        <w:t>Punkti</w:t>
      </w:r>
      <w:r w:rsidR="00DD43A4">
        <w:t>de</w:t>
      </w:r>
      <w:r w:rsidRPr="00574E27">
        <w:t xml:space="preserve"> 12 ja 13 kohaselt peab toetuse saaja tagastama koos aruandega toetuse kasutamata jäägi </w:t>
      </w:r>
      <w:r w:rsidRPr="00574E27">
        <w:lastRenderedPageBreak/>
        <w:t>ja toetuse tagasinõudmise otsuse kohase toetuse.</w:t>
      </w:r>
    </w:p>
    <w:p w14:paraId="673C2DF2" w14:textId="77777777" w:rsidR="00DA69FB" w:rsidRDefault="00DA69FB" w:rsidP="00574E27">
      <w:pPr>
        <w:widowControl w:val="0"/>
        <w:autoSpaceDE w:val="0"/>
        <w:autoSpaceDN w:val="0"/>
        <w:adjustRightInd w:val="0"/>
        <w:jc w:val="both"/>
      </w:pPr>
    </w:p>
    <w:p w14:paraId="78FD6E5B" w14:textId="38FF05DD" w:rsidR="00574E27" w:rsidRPr="00FE42EE" w:rsidRDefault="00574E27">
      <w:pPr>
        <w:widowControl w:val="0"/>
        <w:autoSpaceDE w:val="0"/>
        <w:autoSpaceDN w:val="0"/>
        <w:adjustRightInd w:val="0"/>
        <w:jc w:val="both"/>
      </w:pPr>
      <w:r w:rsidRPr="00FD7E26">
        <w:rPr>
          <w:b/>
          <w:bCs/>
          <w:u w:val="single"/>
        </w:rPr>
        <w:t>Eelnõu §-ga 2</w:t>
      </w:r>
      <w:r w:rsidR="00745572" w:rsidRPr="00FD7E26">
        <w:rPr>
          <w:b/>
          <w:bCs/>
          <w:u w:val="single"/>
        </w:rPr>
        <w:t>6</w:t>
      </w:r>
      <w:r w:rsidRPr="00B87D58">
        <w:t xml:space="preserve"> kehte</w:t>
      </w:r>
      <w:r w:rsidRPr="00FE42EE">
        <w:t xml:space="preserve">statakse toetuse andja kohustused. </w:t>
      </w:r>
    </w:p>
    <w:p w14:paraId="2D7F8914" w14:textId="77777777" w:rsidR="00574E27" w:rsidRPr="00574E27" w:rsidRDefault="00574E27" w:rsidP="00574E27">
      <w:pPr>
        <w:widowControl w:val="0"/>
        <w:autoSpaceDE w:val="0"/>
        <w:autoSpaceDN w:val="0"/>
        <w:adjustRightInd w:val="0"/>
        <w:jc w:val="both"/>
        <w:rPr>
          <w:bCs/>
        </w:rPr>
      </w:pPr>
    </w:p>
    <w:p w14:paraId="63B02C3B" w14:textId="23AF40BF" w:rsidR="00723507" w:rsidRPr="00FE42EE" w:rsidRDefault="00574E27">
      <w:pPr>
        <w:widowControl w:val="0"/>
        <w:autoSpaceDE w:val="0"/>
        <w:autoSpaceDN w:val="0"/>
        <w:adjustRightInd w:val="0"/>
        <w:jc w:val="both"/>
      </w:pPr>
      <w:r w:rsidRPr="00FD7E26">
        <w:t>Toetuse andja peamine ülesanne on valida rahastamiseks sobilik</w:t>
      </w:r>
      <w:r w:rsidR="00942A94">
        <w:t>ke</w:t>
      </w:r>
      <w:r w:rsidRPr="00FD7E26">
        <w:t xml:space="preserve"> projekt</w:t>
      </w:r>
      <w:r w:rsidR="00942A94">
        <w:t>e</w:t>
      </w:r>
      <w:r w:rsidRPr="00FD7E26">
        <w:t>, sealhulgas menetleda taotlus</w:t>
      </w:r>
      <w:r w:rsidR="00942A94">
        <w:t>i</w:t>
      </w:r>
      <w:r w:rsidRPr="00FD7E26">
        <w:t xml:space="preserve"> ning maksta rahuldatud taotluse alusel toetust, kontrollida kulude abikõlblikkust ja teha vajadusel toetuse tagasinõudmise otsus. </w:t>
      </w:r>
    </w:p>
    <w:p w14:paraId="57DE7C21" w14:textId="77777777" w:rsidR="00723507" w:rsidRDefault="00723507" w:rsidP="00002D68">
      <w:pPr>
        <w:widowControl w:val="0"/>
        <w:autoSpaceDE w:val="0"/>
        <w:autoSpaceDN w:val="0"/>
        <w:adjustRightInd w:val="0"/>
        <w:jc w:val="both"/>
        <w:rPr>
          <w:bCs/>
        </w:rPr>
      </w:pPr>
    </w:p>
    <w:p w14:paraId="7676EB0B" w14:textId="789DC6BF" w:rsidR="00002D68" w:rsidRPr="00FE42EE" w:rsidRDefault="00002D68">
      <w:pPr>
        <w:widowControl w:val="0"/>
        <w:autoSpaceDE w:val="0"/>
        <w:autoSpaceDN w:val="0"/>
        <w:adjustRightInd w:val="0"/>
        <w:jc w:val="both"/>
      </w:pPr>
      <w:r w:rsidRPr="00FD7E26">
        <w:t xml:space="preserve">Toetuse andja avaldab pärast taotluse rahuldamise otsuse tegemist oma veebilehel toetatud projektide nimekirja. See aitab ühtlasi kaasa arengukoostöövahendite läbipaistvale eraldamisele. </w:t>
      </w:r>
    </w:p>
    <w:p w14:paraId="10BA8D06" w14:textId="4B23F4B7" w:rsidR="00574E27" w:rsidRPr="00002D68" w:rsidRDefault="00574E27" w:rsidP="00574E27">
      <w:pPr>
        <w:widowControl w:val="0"/>
        <w:autoSpaceDE w:val="0"/>
        <w:autoSpaceDN w:val="0"/>
        <w:adjustRightInd w:val="0"/>
        <w:jc w:val="both"/>
        <w:rPr>
          <w:bCs/>
        </w:rPr>
      </w:pPr>
    </w:p>
    <w:p w14:paraId="155B2390" w14:textId="1F34AF15" w:rsidR="00245A07" w:rsidRPr="00FE42EE" w:rsidRDefault="009B4B9E">
      <w:pPr>
        <w:widowControl w:val="0"/>
        <w:autoSpaceDE w:val="0"/>
        <w:autoSpaceDN w:val="0"/>
        <w:adjustRightInd w:val="0"/>
        <w:jc w:val="both"/>
      </w:pPr>
      <w:r w:rsidRPr="00FD7E26">
        <w:t>To</w:t>
      </w:r>
      <w:r w:rsidR="00574E27" w:rsidRPr="00FD7E26">
        <w:t xml:space="preserve">etuse andja kohustus </w:t>
      </w:r>
      <w:r w:rsidRPr="00B87D58">
        <w:t xml:space="preserve">on </w:t>
      </w:r>
      <w:r w:rsidR="00574E27" w:rsidRPr="00FE42EE">
        <w:t xml:space="preserve">järgida </w:t>
      </w:r>
      <w:r w:rsidRPr="00FE42EE">
        <w:t xml:space="preserve">õigusaktides ette nähtud </w:t>
      </w:r>
      <w:r w:rsidR="00574E27" w:rsidRPr="00FE42EE">
        <w:t>menetlus</w:t>
      </w:r>
      <w:r w:rsidR="00723507" w:rsidRPr="00FE42EE">
        <w:t>t</w:t>
      </w:r>
      <w:r w:rsidR="00574E27" w:rsidRPr="00FE42EE">
        <w:t xml:space="preserve"> ja otsuste teatavaks tegemise tähtaegu. </w:t>
      </w:r>
      <w:r w:rsidR="00723507" w:rsidRPr="00497CE7">
        <w:t>Keskusel</w:t>
      </w:r>
      <w:r w:rsidR="00574E27" w:rsidRPr="00865159">
        <w:t xml:space="preserve"> </w:t>
      </w:r>
      <w:r w:rsidR="00723507" w:rsidRPr="00D74AFF">
        <w:t xml:space="preserve">on </w:t>
      </w:r>
      <w:r w:rsidR="00574E27" w:rsidRPr="00D74AFF">
        <w:t>kohustus säilitada kulu abikõlblikkust tõendava</w:t>
      </w:r>
      <w:r w:rsidR="00942A94">
        <w:t>i</w:t>
      </w:r>
      <w:r w:rsidR="00574E27" w:rsidRPr="00D74AFF">
        <w:t>d dokumen</w:t>
      </w:r>
      <w:r w:rsidR="00942A94">
        <w:t>te</w:t>
      </w:r>
      <w:r w:rsidR="00574E27" w:rsidRPr="00D74AFF">
        <w:t xml:space="preserve"> ja mu</w:t>
      </w:r>
      <w:r w:rsidR="00942A94">
        <w:t>id</w:t>
      </w:r>
      <w:r w:rsidR="00574E27" w:rsidRPr="00D74AFF">
        <w:t xml:space="preserve"> tõend</w:t>
      </w:r>
      <w:r w:rsidR="00942A94">
        <w:t>e</w:t>
      </w:r>
      <w:r w:rsidR="00574E27" w:rsidRPr="00D74AFF">
        <w:t xml:space="preserve">id kümme aastat taotluse rahuldamise otsuse tegemisest. </w:t>
      </w:r>
      <w:r w:rsidRPr="00DB31FD">
        <w:t>T</w:t>
      </w:r>
      <w:r w:rsidR="00574E27" w:rsidRPr="005633B7">
        <w:t xml:space="preserve">oetuse andjal </w:t>
      </w:r>
      <w:r w:rsidRPr="00A20188">
        <w:t xml:space="preserve">on </w:t>
      </w:r>
      <w:r w:rsidR="00574E27" w:rsidRPr="00C0429F">
        <w:t>kohustus proj</w:t>
      </w:r>
      <w:r w:rsidR="00574E27" w:rsidRPr="00BE0FC6">
        <w:t>ektide elluviimis</w:t>
      </w:r>
      <w:r w:rsidR="00800480">
        <w:t>t</w:t>
      </w:r>
      <w:r w:rsidR="00574E27" w:rsidRPr="00BE0FC6">
        <w:t xml:space="preserve"> kontrolli</w:t>
      </w:r>
      <w:r w:rsidR="00800480">
        <w:t>da</w:t>
      </w:r>
      <w:r w:rsidR="00574E27" w:rsidRPr="00BE0FC6">
        <w:t>, sealhulgas vaa</w:t>
      </w:r>
      <w:r w:rsidRPr="00BE0FC6">
        <w:t>data</w:t>
      </w:r>
      <w:r w:rsidR="00574E27" w:rsidRPr="00CF2456">
        <w:t xml:space="preserve"> läbi aruandeid</w:t>
      </w:r>
      <w:r w:rsidR="00EC10E6">
        <w:t>,</w:t>
      </w:r>
      <w:r w:rsidR="00574E27" w:rsidRPr="00CF2456">
        <w:t xml:space="preserve"> </w:t>
      </w:r>
      <w:r w:rsidR="00800480">
        <w:t>välja töötada</w:t>
      </w:r>
      <w:r w:rsidR="00800480" w:rsidRPr="00621EF0">
        <w:t xml:space="preserve"> </w:t>
      </w:r>
      <w:r w:rsidR="00EC10E6" w:rsidRPr="003C269B">
        <w:t xml:space="preserve">taotlusvooru </w:t>
      </w:r>
      <w:r w:rsidR="00EC10E6" w:rsidRPr="0033232E">
        <w:t>hindamismetoodika</w:t>
      </w:r>
      <w:r w:rsidR="00EC10E6" w:rsidRPr="00621EF0" w:rsidDel="00800480">
        <w:t xml:space="preserve"> </w:t>
      </w:r>
      <w:r w:rsidR="00EC10E6">
        <w:t xml:space="preserve">ja muid </w:t>
      </w:r>
      <w:r w:rsidR="00574E27" w:rsidRPr="00621EF0">
        <w:t>juhendmaterjal</w:t>
      </w:r>
      <w:r w:rsidR="00800480">
        <w:t>e</w:t>
      </w:r>
      <w:r w:rsidR="00EC10E6">
        <w:t xml:space="preserve"> ning</w:t>
      </w:r>
      <w:r w:rsidR="00574E27" w:rsidRPr="0033232E">
        <w:t xml:space="preserve"> te</w:t>
      </w:r>
      <w:r w:rsidRPr="00AE2834">
        <w:t>h</w:t>
      </w:r>
      <w:r w:rsidR="00574E27" w:rsidRPr="00AE2834">
        <w:t xml:space="preserve">a need </w:t>
      </w:r>
      <w:r w:rsidR="00800480">
        <w:t xml:space="preserve">toetuse </w:t>
      </w:r>
      <w:r w:rsidR="00574E27" w:rsidRPr="00AE2834">
        <w:t>taotlejale</w:t>
      </w:r>
      <w:r w:rsidR="00800480">
        <w:t xml:space="preserve"> või </w:t>
      </w:r>
      <w:r w:rsidR="00574E27" w:rsidRPr="00AE2834">
        <w:t xml:space="preserve">saajale kättesaadavaks. </w:t>
      </w:r>
      <w:r w:rsidR="00002D68" w:rsidRPr="00D74533">
        <w:t>Toetuse andjal on teavitamiskohustus</w:t>
      </w:r>
      <w:r w:rsidR="00A776B5" w:rsidRPr="00A9151F">
        <w:t xml:space="preserve">, mille täitmiseks </w:t>
      </w:r>
      <w:r w:rsidR="00EC10E6">
        <w:t>ta</w:t>
      </w:r>
      <w:r w:rsidR="00002D68" w:rsidRPr="007F0B9C">
        <w:t xml:space="preserve"> </w:t>
      </w:r>
      <w:r w:rsidR="00A776B5" w:rsidRPr="007F0B9C">
        <w:t>avaldab</w:t>
      </w:r>
      <w:r w:rsidR="00002D68" w:rsidRPr="007F0B9C">
        <w:t xml:space="preserve"> oma veebilehel asjakohased õigusaktid, taotluste ja kuluaruannete vormid </w:t>
      </w:r>
      <w:r w:rsidR="00F75867">
        <w:t>ning</w:t>
      </w:r>
      <w:r w:rsidR="00F75867" w:rsidRPr="007F0B9C">
        <w:t xml:space="preserve"> </w:t>
      </w:r>
      <w:r w:rsidR="00800480">
        <w:t xml:space="preserve">taotlejale mõeldud </w:t>
      </w:r>
      <w:r w:rsidR="00002D68" w:rsidRPr="007F0B9C">
        <w:t>juhised. Samuti peab t</w:t>
      </w:r>
      <w:r w:rsidR="00574E27" w:rsidRPr="002C3F2F">
        <w:t>oetuse andja kas omal või toetuse saaja algatusel selgitama toetuse andmis</w:t>
      </w:r>
      <w:r w:rsidR="00800480">
        <w:t>e</w:t>
      </w:r>
      <w:r w:rsidR="00574E27" w:rsidRPr="002C3F2F">
        <w:t xml:space="preserve"> ja kasutamis</w:t>
      </w:r>
      <w:r w:rsidR="00800480">
        <w:t>e</w:t>
      </w:r>
      <w:r w:rsidR="00574E27" w:rsidRPr="002C3F2F">
        <w:t xml:space="preserve"> </w:t>
      </w:r>
      <w:r w:rsidR="00800480">
        <w:t>tingimusi</w:t>
      </w:r>
      <w:r w:rsidR="00574E27" w:rsidRPr="002C3F2F">
        <w:t xml:space="preserve"> ning teavitama toetuse saajat viivitamat</w:t>
      </w:r>
      <w:r w:rsidR="00800480">
        <w:t>a</w:t>
      </w:r>
      <w:r w:rsidR="00574E27" w:rsidRPr="002C3F2F">
        <w:t xml:space="preserve"> </w:t>
      </w:r>
      <w:r w:rsidR="00800480">
        <w:t>nende muudatustest</w:t>
      </w:r>
      <w:r w:rsidR="00574E27" w:rsidRPr="002C3F2F">
        <w:t>.</w:t>
      </w:r>
    </w:p>
    <w:p w14:paraId="6F84F2AC" w14:textId="77777777" w:rsidR="00C77C83" w:rsidRPr="00D317EF" w:rsidRDefault="00C77C83" w:rsidP="00823DCF">
      <w:pPr>
        <w:jc w:val="both"/>
        <w:rPr>
          <w:b/>
        </w:rPr>
      </w:pPr>
    </w:p>
    <w:p w14:paraId="1D427504" w14:textId="558850DB" w:rsidR="00AC4EA3" w:rsidRPr="00FE42EE" w:rsidRDefault="00341D6E">
      <w:pPr>
        <w:jc w:val="both"/>
        <w:rPr>
          <w:rFonts w:eastAsiaTheme="minorEastAsia"/>
        </w:rPr>
      </w:pPr>
      <w:r>
        <w:rPr>
          <w:rFonts w:eastAsiaTheme="minorEastAsia"/>
          <w:b/>
          <w:bCs/>
        </w:rPr>
        <w:t>Kaheksandasse</w:t>
      </w:r>
      <w:r w:rsidR="00A17495" w:rsidRPr="00FE42EE">
        <w:rPr>
          <w:rFonts w:eastAsiaTheme="minorEastAsia"/>
          <w:b/>
          <w:bCs/>
        </w:rPr>
        <w:t xml:space="preserve"> peatükki</w:t>
      </w:r>
      <w:r w:rsidR="00A17495" w:rsidRPr="00FE42EE">
        <w:rPr>
          <w:rFonts w:eastAsiaTheme="minorEastAsia"/>
        </w:rPr>
        <w:t xml:space="preserve"> on koondatud rakendussätted</w:t>
      </w:r>
      <w:r w:rsidR="00AC4EA3" w:rsidRPr="00FE42EE">
        <w:rPr>
          <w:rFonts w:eastAsiaTheme="minorEastAsia"/>
        </w:rPr>
        <w:t>.</w:t>
      </w:r>
    </w:p>
    <w:p w14:paraId="198FEB9A" w14:textId="77777777" w:rsidR="00A17495" w:rsidRPr="00D317EF" w:rsidRDefault="00A17495" w:rsidP="00823DCF">
      <w:pPr>
        <w:jc w:val="both"/>
        <w:rPr>
          <w:rFonts w:eastAsiaTheme="minorHAnsi"/>
          <w:b/>
          <w:u w:val="single"/>
        </w:rPr>
      </w:pPr>
    </w:p>
    <w:p w14:paraId="414E41EC" w14:textId="677C1107" w:rsidR="007650EA" w:rsidRPr="00FE42EE" w:rsidRDefault="00A17495">
      <w:pPr>
        <w:jc w:val="both"/>
        <w:rPr>
          <w:rFonts w:eastAsiaTheme="minorEastAsia"/>
        </w:rPr>
      </w:pPr>
      <w:r w:rsidRPr="00FE42EE">
        <w:rPr>
          <w:rFonts w:eastAsiaTheme="minorEastAsia"/>
          <w:b/>
          <w:bCs/>
          <w:u w:val="single"/>
        </w:rPr>
        <w:t xml:space="preserve">Eelnõu </w:t>
      </w:r>
      <w:r w:rsidR="00AC4EA3" w:rsidRPr="00FE42EE">
        <w:rPr>
          <w:rFonts w:eastAsiaTheme="minorEastAsia"/>
          <w:b/>
          <w:bCs/>
          <w:u w:val="single"/>
        </w:rPr>
        <w:t>§</w:t>
      </w:r>
      <w:r w:rsidR="0091483A" w:rsidRPr="00FE42EE">
        <w:rPr>
          <w:rFonts w:eastAsiaTheme="minorEastAsia"/>
          <w:b/>
          <w:bCs/>
          <w:u w:val="single"/>
        </w:rPr>
        <w:t>-s 2</w:t>
      </w:r>
      <w:r w:rsidR="00745572" w:rsidRPr="00FE42EE">
        <w:rPr>
          <w:rFonts w:eastAsiaTheme="minorEastAsia"/>
          <w:b/>
          <w:bCs/>
          <w:u w:val="single"/>
        </w:rPr>
        <w:t>7</w:t>
      </w:r>
      <w:r w:rsidR="0091483A" w:rsidRPr="00FE42EE">
        <w:rPr>
          <w:rFonts w:eastAsiaTheme="minorEastAsia"/>
          <w:b/>
          <w:bCs/>
        </w:rPr>
        <w:t xml:space="preserve"> </w:t>
      </w:r>
      <w:r w:rsidR="00D9251A" w:rsidRPr="00FE42EE">
        <w:rPr>
          <w:rFonts w:eastAsiaTheme="minorEastAsia"/>
        </w:rPr>
        <w:t xml:space="preserve">on </w:t>
      </w:r>
      <w:r w:rsidR="00A106E2" w:rsidRPr="00FE42EE">
        <w:rPr>
          <w:rFonts w:eastAsiaTheme="minorEastAsia"/>
        </w:rPr>
        <w:t>esitatud</w:t>
      </w:r>
      <w:r w:rsidR="00D9251A" w:rsidRPr="00FE42EE">
        <w:rPr>
          <w:rFonts w:eastAsiaTheme="minorEastAsia"/>
        </w:rPr>
        <w:t xml:space="preserve"> üleminekusätted. </w:t>
      </w:r>
      <w:r w:rsidR="00306779" w:rsidRPr="00FE42EE">
        <w:rPr>
          <w:rFonts w:eastAsiaTheme="minorEastAsia"/>
        </w:rPr>
        <w:t xml:space="preserve">Juba alustatud </w:t>
      </w:r>
      <w:r w:rsidR="007650EA" w:rsidRPr="00FE42EE">
        <w:rPr>
          <w:rFonts w:eastAsiaTheme="minorEastAsia"/>
        </w:rPr>
        <w:t xml:space="preserve">projektid </w:t>
      </w:r>
      <w:r w:rsidR="00306779" w:rsidRPr="00FE42EE">
        <w:rPr>
          <w:rFonts w:eastAsiaTheme="minorEastAsia"/>
        </w:rPr>
        <w:t xml:space="preserve">viiakse ellu ja nende </w:t>
      </w:r>
      <w:r w:rsidR="007650EA" w:rsidRPr="00FE42EE">
        <w:rPr>
          <w:rFonts w:eastAsiaTheme="minorEastAsia"/>
        </w:rPr>
        <w:t xml:space="preserve">aruandlus </w:t>
      </w:r>
      <w:r w:rsidR="00896FA5" w:rsidRPr="00FE42EE">
        <w:rPr>
          <w:rFonts w:eastAsiaTheme="minorEastAsia"/>
        </w:rPr>
        <w:t xml:space="preserve">toimub </w:t>
      </w:r>
      <w:r w:rsidR="00306779" w:rsidRPr="00FE42EE">
        <w:rPr>
          <w:rFonts w:eastAsiaTheme="minorEastAsia"/>
        </w:rPr>
        <w:t>määruse nr 122 kohaselt</w:t>
      </w:r>
      <w:r w:rsidR="007650EA" w:rsidRPr="00FE42EE">
        <w:rPr>
          <w:rFonts w:eastAsiaTheme="minorEastAsia"/>
        </w:rPr>
        <w:t>.</w:t>
      </w:r>
    </w:p>
    <w:p w14:paraId="7243BF71" w14:textId="77777777" w:rsidR="007650EA" w:rsidRPr="00D317EF" w:rsidRDefault="007650EA" w:rsidP="005A6E67">
      <w:pPr>
        <w:jc w:val="both"/>
        <w:rPr>
          <w:rFonts w:eastAsiaTheme="minorHAnsi"/>
        </w:rPr>
      </w:pPr>
    </w:p>
    <w:p w14:paraId="0488017B" w14:textId="4EB4C40A" w:rsidR="00AC4EA3" w:rsidRPr="00FE42EE" w:rsidRDefault="00A17495">
      <w:pPr>
        <w:jc w:val="both"/>
        <w:rPr>
          <w:rFonts w:eastAsiaTheme="minorEastAsia"/>
        </w:rPr>
      </w:pPr>
      <w:r w:rsidRPr="00FD7E26">
        <w:rPr>
          <w:b/>
          <w:bCs/>
          <w:u w:val="single"/>
        </w:rPr>
        <w:t xml:space="preserve">Eelnõu </w:t>
      </w:r>
      <w:r w:rsidR="00AC4EA3" w:rsidRPr="00FD7E26">
        <w:rPr>
          <w:b/>
          <w:bCs/>
          <w:u w:val="single"/>
        </w:rPr>
        <w:t>§</w:t>
      </w:r>
      <w:r w:rsidR="0091483A" w:rsidRPr="00B87D58">
        <w:rPr>
          <w:b/>
          <w:bCs/>
          <w:u w:val="single"/>
        </w:rPr>
        <w:t>-ga 2</w:t>
      </w:r>
      <w:r w:rsidR="00745572" w:rsidRPr="00FE42EE">
        <w:rPr>
          <w:b/>
          <w:bCs/>
          <w:u w:val="single"/>
        </w:rPr>
        <w:t>8</w:t>
      </w:r>
      <w:r w:rsidR="00AC4EA3" w:rsidRPr="00D317EF">
        <w:t xml:space="preserve"> </w:t>
      </w:r>
      <w:r w:rsidR="00AC4EA3" w:rsidRPr="00FE42EE">
        <w:rPr>
          <w:rFonts w:eastAsiaTheme="minorEastAsia"/>
        </w:rPr>
        <w:t>tunnistatakse kehtetuks</w:t>
      </w:r>
      <w:r w:rsidR="009227D4" w:rsidRPr="00FE42EE">
        <w:rPr>
          <w:color w:val="000000"/>
          <w:kern w:val="36"/>
          <w:lang w:eastAsia="et-EE"/>
        </w:rPr>
        <w:t xml:space="preserve"> välisministri 30. mai 2022. a määrus nr 7 „</w:t>
      </w:r>
      <w:r w:rsidR="009227D4" w:rsidRPr="00FE42EE">
        <w:rPr>
          <w:kern w:val="36"/>
          <w:lang w:eastAsia="et-EE"/>
        </w:rPr>
        <w:t>Arengukoostööprojekti ja arengukoostööprojekti aruande vormid“</w:t>
      </w:r>
      <w:r w:rsidR="00C073C3" w:rsidRPr="00FE42EE">
        <w:rPr>
          <w:kern w:val="36"/>
          <w:lang w:eastAsia="et-EE"/>
        </w:rPr>
        <w:t xml:space="preserve">. Kuna </w:t>
      </w:r>
      <w:r w:rsidR="00964FC0" w:rsidRPr="00FE42EE">
        <w:rPr>
          <w:kern w:val="36"/>
          <w:lang w:eastAsia="et-EE"/>
        </w:rPr>
        <w:t xml:space="preserve">toetuse andjal on taotlusvooru läbi viies õigus määrata </w:t>
      </w:r>
      <w:r w:rsidR="007E5975" w:rsidRPr="00FE42EE">
        <w:rPr>
          <w:kern w:val="36"/>
          <w:lang w:eastAsia="et-EE"/>
        </w:rPr>
        <w:t xml:space="preserve">ka </w:t>
      </w:r>
      <w:r w:rsidR="00964FC0" w:rsidRPr="00FE42EE">
        <w:rPr>
          <w:kern w:val="36"/>
          <w:lang w:eastAsia="et-EE"/>
        </w:rPr>
        <w:t>menetlus</w:t>
      </w:r>
      <w:r w:rsidR="007E5975" w:rsidRPr="00FE42EE">
        <w:rPr>
          <w:kern w:val="36"/>
          <w:lang w:eastAsia="et-EE"/>
        </w:rPr>
        <w:t>dokumendi</w:t>
      </w:r>
      <w:r w:rsidR="00964FC0" w:rsidRPr="00FE42EE">
        <w:rPr>
          <w:kern w:val="36"/>
          <w:lang w:eastAsia="et-EE"/>
        </w:rPr>
        <w:t xml:space="preserve"> vorm ja muud </w:t>
      </w:r>
      <w:r w:rsidR="007E5975" w:rsidRPr="00FE42EE">
        <w:rPr>
          <w:kern w:val="36"/>
          <w:lang w:eastAsia="et-EE"/>
        </w:rPr>
        <w:t xml:space="preserve">menetluse </w:t>
      </w:r>
      <w:r w:rsidR="00964FC0" w:rsidRPr="00FE42EE">
        <w:rPr>
          <w:kern w:val="36"/>
          <w:lang w:eastAsia="et-EE"/>
        </w:rPr>
        <w:t>üksikasjad (</w:t>
      </w:r>
      <w:proofErr w:type="spellStart"/>
      <w:r w:rsidR="00371650" w:rsidRPr="00FE42EE">
        <w:rPr>
          <w:kern w:val="36"/>
          <w:lang w:eastAsia="et-EE"/>
        </w:rPr>
        <w:t>HMS</w:t>
      </w:r>
      <w:r w:rsidR="0025793D">
        <w:rPr>
          <w:kern w:val="36"/>
          <w:lang w:eastAsia="et-EE"/>
        </w:rPr>
        <w:t>i</w:t>
      </w:r>
      <w:proofErr w:type="spellEnd"/>
      <w:r w:rsidR="00371650" w:rsidRPr="00FE42EE">
        <w:rPr>
          <w:kern w:val="36"/>
          <w:lang w:eastAsia="et-EE"/>
        </w:rPr>
        <w:t xml:space="preserve"> § 5 l</w:t>
      </w:r>
      <w:r w:rsidR="00964FC0" w:rsidRPr="00FE42EE">
        <w:rPr>
          <w:kern w:val="36"/>
          <w:lang w:eastAsia="et-EE"/>
        </w:rPr>
        <w:t>g</w:t>
      </w:r>
      <w:r w:rsidR="00371650" w:rsidRPr="00FE42EE">
        <w:rPr>
          <w:kern w:val="36"/>
          <w:lang w:eastAsia="et-EE"/>
        </w:rPr>
        <w:t xml:space="preserve"> 1</w:t>
      </w:r>
      <w:r w:rsidR="00964FC0" w:rsidRPr="00FE42EE">
        <w:rPr>
          <w:kern w:val="36"/>
          <w:lang w:eastAsia="et-EE"/>
        </w:rPr>
        <w:t>)</w:t>
      </w:r>
      <w:r w:rsidR="00A5038B" w:rsidRPr="00FE42EE">
        <w:rPr>
          <w:kern w:val="36"/>
          <w:lang w:eastAsia="et-EE"/>
        </w:rPr>
        <w:t xml:space="preserve"> </w:t>
      </w:r>
      <w:r w:rsidR="005212DA">
        <w:rPr>
          <w:kern w:val="36"/>
          <w:lang w:eastAsia="et-EE"/>
        </w:rPr>
        <w:t>ning</w:t>
      </w:r>
      <w:r w:rsidR="005212DA" w:rsidRPr="00FE42EE">
        <w:rPr>
          <w:kern w:val="36"/>
          <w:lang w:eastAsia="et-EE"/>
        </w:rPr>
        <w:t xml:space="preserve"> </w:t>
      </w:r>
      <w:r w:rsidR="00C073C3" w:rsidRPr="00FE42EE">
        <w:rPr>
          <w:kern w:val="36"/>
          <w:lang w:eastAsia="et-EE"/>
        </w:rPr>
        <w:t xml:space="preserve">iga taotlusvoor on </w:t>
      </w:r>
      <w:r w:rsidR="007A2C8B" w:rsidRPr="00FE42EE">
        <w:rPr>
          <w:kern w:val="36"/>
          <w:lang w:eastAsia="et-EE"/>
        </w:rPr>
        <w:t xml:space="preserve">tulenevalt oma eesmärgist </w:t>
      </w:r>
      <w:r w:rsidR="005212DA">
        <w:rPr>
          <w:kern w:val="36"/>
          <w:lang w:eastAsia="et-EE"/>
        </w:rPr>
        <w:t>ja</w:t>
      </w:r>
      <w:r w:rsidR="005212DA" w:rsidRPr="00FE42EE">
        <w:rPr>
          <w:kern w:val="36"/>
          <w:lang w:eastAsia="et-EE"/>
        </w:rPr>
        <w:t xml:space="preserve"> </w:t>
      </w:r>
      <w:r w:rsidR="007A2C8B" w:rsidRPr="00FE42EE">
        <w:rPr>
          <w:kern w:val="36"/>
          <w:lang w:eastAsia="et-EE"/>
        </w:rPr>
        <w:t xml:space="preserve">valdkonnast </w:t>
      </w:r>
      <w:r w:rsidR="00C073C3" w:rsidRPr="00FE42EE">
        <w:rPr>
          <w:kern w:val="36"/>
          <w:lang w:eastAsia="et-EE"/>
        </w:rPr>
        <w:t xml:space="preserve">erinev, siis on otstarbekas jätta taotlusvoorus </w:t>
      </w:r>
      <w:r w:rsidR="00922B8A" w:rsidRPr="00FE42EE">
        <w:rPr>
          <w:kern w:val="36"/>
          <w:lang w:eastAsia="et-EE"/>
        </w:rPr>
        <w:t>v</w:t>
      </w:r>
      <w:r w:rsidR="00C073C3" w:rsidRPr="00FE42EE">
        <w:rPr>
          <w:kern w:val="36"/>
          <w:lang w:eastAsia="et-EE"/>
        </w:rPr>
        <w:t xml:space="preserve">ajalike </w:t>
      </w:r>
      <w:r w:rsidR="000B7FAE">
        <w:rPr>
          <w:kern w:val="36"/>
          <w:lang w:eastAsia="et-EE"/>
        </w:rPr>
        <w:t xml:space="preserve">dokumentide </w:t>
      </w:r>
      <w:r w:rsidR="00C073C3" w:rsidRPr="00FE42EE">
        <w:rPr>
          <w:kern w:val="36"/>
          <w:lang w:eastAsia="et-EE"/>
        </w:rPr>
        <w:t>v</w:t>
      </w:r>
      <w:r w:rsidR="00922B8A" w:rsidRPr="00FE42EE">
        <w:rPr>
          <w:kern w:val="36"/>
          <w:lang w:eastAsia="et-EE"/>
        </w:rPr>
        <w:t>ormid</w:t>
      </w:r>
      <w:r w:rsidR="00C073C3" w:rsidRPr="00FE42EE">
        <w:rPr>
          <w:kern w:val="36"/>
          <w:lang w:eastAsia="et-EE"/>
        </w:rPr>
        <w:t>e</w:t>
      </w:r>
      <w:r w:rsidR="00922B8A" w:rsidRPr="00FE42EE">
        <w:rPr>
          <w:kern w:val="36"/>
          <w:lang w:eastAsia="et-EE"/>
        </w:rPr>
        <w:t xml:space="preserve"> </w:t>
      </w:r>
      <w:r w:rsidR="007A2C8B" w:rsidRPr="00FE42EE">
        <w:rPr>
          <w:kern w:val="36"/>
          <w:lang w:eastAsia="et-EE"/>
        </w:rPr>
        <w:t>väljatöötamine</w:t>
      </w:r>
      <w:r w:rsidR="00C073C3" w:rsidRPr="00FE42EE">
        <w:rPr>
          <w:kern w:val="36"/>
          <w:lang w:eastAsia="et-EE"/>
        </w:rPr>
        <w:t xml:space="preserve"> </w:t>
      </w:r>
      <w:r w:rsidR="00A5038B" w:rsidRPr="00FE42EE">
        <w:rPr>
          <w:kern w:val="36"/>
          <w:lang w:eastAsia="et-EE"/>
        </w:rPr>
        <w:t xml:space="preserve">ja kinnitamine </w:t>
      </w:r>
      <w:r w:rsidR="00C073C3" w:rsidRPr="00FE42EE">
        <w:rPr>
          <w:kern w:val="36"/>
          <w:lang w:eastAsia="et-EE"/>
        </w:rPr>
        <w:t>toetuse andja pädevusse</w:t>
      </w:r>
      <w:r w:rsidR="00922B8A" w:rsidRPr="00FE42EE">
        <w:rPr>
          <w:kern w:val="36"/>
          <w:lang w:eastAsia="et-EE"/>
        </w:rPr>
        <w:t xml:space="preserve">. </w:t>
      </w:r>
      <w:r w:rsidR="00C073C3" w:rsidRPr="00FE42EE">
        <w:rPr>
          <w:kern w:val="36"/>
          <w:lang w:eastAsia="et-EE"/>
        </w:rPr>
        <w:t xml:space="preserve">See tagab oluliselt suurema paindlikkuse </w:t>
      </w:r>
      <w:r w:rsidR="007A2C8B" w:rsidRPr="00FE42EE">
        <w:rPr>
          <w:kern w:val="36"/>
          <w:lang w:eastAsia="et-EE"/>
        </w:rPr>
        <w:t>vajalike andmete küsimisel</w:t>
      </w:r>
      <w:r w:rsidR="00AC4EA3" w:rsidRPr="00FE42EE">
        <w:rPr>
          <w:rFonts w:eastAsiaTheme="minorEastAsia"/>
        </w:rPr>
        <w:t>.</w:t>
      </w:r>
    </w:p>
    <w:p w14:paraId="70AD8F0B" w14:textId="77777777" w:rsidR="00AC4EA3" w:rsidRPr="00D317EF" w:rsidRDefault="00AC4EA3" w:rsidP="00823DCF">
      <w:pPr>
        <w:jc w:val="both"/>
        <w:rPr>
          <w:rFonts w:eastAsiaTheme="minorHAnsi"/>
          <w:b/>
          <w:u w:val="single"/>
        </w:rPr>
      </w:pPr>
    </w:p>
    <w:p w14:paraId="4D557E26" w14:textId="0EEAB896" w:rsidR="00D9251A" w:rsidRPr="00D317EF" w:rsidRDefault="00A17495" w:rsidP="001C3D63">
      <w:pPr>
        <w:tabs>
          <w:tab w:val="right" w:pos="9360"/>
        </w:tabs>
        <w:jc w:val="both"/>
      </w:pPr>
      <w:r w:rsidRPr="00716866">
        <w:rPr>
          <w:rFonts w:eastAsiaTheme="minorEastAsia"/>
          <w:b/>
          <w:bCs/>
          <w:u w:val="single"/>
        </w:rPr>
        <w:t>Eelnõu § 2</w:t>
      </w:r>
      <w:r w:rsidR="00745572" w:rsidRPr="00716866">
        <w:rPr>
          <w:rFonts w:eastAsiaTheme="minorEastAsia"/>
          <w:b/>
          <w:bCs/>
          <w:u w:val="single"/>
        </w:rPr>
        <w:t>9</w:t>
      </w:r>
      <w:r w:rsidRPr="00716866">
        <w:rPr>
          <w:rFonts w:eastAsiaTheme="minorEastAsia"/>
          <w:b/>
          <w:bCs/>
        </w:rPr>
        <w:t xml:space="preserve"> </w:t>
      </w:r>
      <w:r w:rsidRPr="00716866">
        <w:rPr>
          <w:rFonts w:eastAsiaTheme="minorEastAsia"/>
        </w:rPr>
        <w:t>kohaselt</w:t>
      </w:r>
      <w:r w:rsidR="00D9251A" w:rsidRPr="00716866">
        <w:t xml:space="preserve"> jõustub määrus </w:t>
      </w:r>
      <w:r w:rsidR="00716866" w:rsidRPr="00716866">
        <w:t xml:space="preserve">samal ajal </w:t>
      </w:r>
      <w:proofErr w:type="spellStart"/>
      <w:r w:rsidR="002763CD">
        <w:t>v</w:t>
      </w:r>
      <w:r w:rsidR="00716866" w:rsidRPr="00716866">
        <w:t>ä</w:t>
      </w:r>
      <w:r w:rsidR="002763CD">
        <w:t>lissuhtlemisseaduse</w:t>
      </w:r>
      <w:proofErr w:type="spellEnd"/>
      <w:r w:rsidR="00716866" w:rsidRPr="00716866">
        <w:t xml:space="preserve"> muu</w:t>
      </w:r>
      <w:r w:rsidR="002763CD">
        <w:t>tmise ja sellega seonduvalt teiste seaduste muutmise seaduse (RT I, 07.05.2025, 1)</w:t>
      </w:r>
      <w:r w:rsidR="00716866" w:rsidRPr="00716866">
        <w:t xml:space="preserve"> jõustumisega ehk 1. oktoobril </w:t>
      </w:r>
      <w:r w:rsidR="00D9251A" w:rsidRPr="00716866">
        <w:t>202</w:t>
      </w:r>
      <w:r w:rsidR="00343538" w:rsidRPr="00716866">
        <w:t>5</w:t>
      </w:r>
      <w:r w:rsidR="00D9251A" w:rsidRPr="00716866">
        <w:t>.</w:t>
      </w:r>
      <w:r w:rsidR="001C3D63">
        <w:tab/>
      </w:r>
    </w:p>
    <w:p w14:paraId="63D55A09" w14:textId="77777777" w:rsidR="00AC4EA3" w:rsidRPr="00D317EF" w:rsidRDefault="00AC4EA3" w:rsidP="00823DCF">
      <w:pPr>
        <w:jc w:val="both"/>
        <w:rPr>
          <w:b/>
          <w:bCs/>
        </w:rPr>
      </w:pPr>
    </w:p>
    <w:p w14:paraId="0AEBEA22" w14:textId="77777777" w:rsidR="00AC4EA3" w:rsidRPr="00D317EF" w:rsidRDefault="00DB4304" w:rsidP="00823DCF">
      <w:pPr>
        <w:jc w:val="both"/>
        <w:rPr>
          <w:b/>
          <w:bCs/>
        </w:rPr>
      </w:pPr>
      <w:r w:rsidRPr="00D317EF">
        <w:rPr>
          <w:b/>
          <w:bCs/>
        </w:rPr>
        <w:t>3</w:t>
      </w:r>
      <w:r w:rsidR="00AC4EA3" w:rsidRPr="00D317EF">
        <w:rPr>
          <w:b/>
          <w:bCs/>
        </w:rPr>
        <w:t>. Eelnõu vastavus Euroopa Liidu õigusele</w:t>
      </w:r>
    </w:p>
    <w:p w14:paraId="1781CC2F" w14:textId="77777777" w:rsidR="00AC4EA3" w:rsidRPr="00D317EF" w:rsidRDefault="00AC4EA3" w:rsidP="00823DCF">
      <w:pPr>
        <w:widowControl w:val="0"/>
        <w:autoSpaceDE w:val="0"/>
        <w:autoSpaceDN w:val="0"/>
        <w:adjustRightInd w:val="0"/>
        <w:jc w:val="both"/>
      </w:pPr>
    </w:p>
    <w:p w14:paraId="6982D288" w14:textId="77777777" w:rsidR="00AC4EA3" w:rsidRPr="00D317EF" w:rsidRDefault="00AC4EA3" w:rsidP="00823DCF">
      <w:pPr>
        <w:widowControl w:val="0"/>
        <w:autoSpaceDE w:val="0"/>
        <w:autoSpaceDN w:val="0"/>
        <w:adjustRightInd w:val="0"/>
        <w:jc w:val="both"/>
      </w:pPr>
      <w:r w:rsidRPr="00D317EF">
        <w:t>Eelnõul ei ole kokkupuudet Euroopa Liidu õigusega.</w:t>
      </w:r>
    </w:p>
    <w:p w14:paraId="5AD392BB" w14:textId="77777777" w:rsidR="00AC4EA3" w:rsidRPr="00D317EF" w:rsidRDefault="00AC4EA3" w:rsidP="00823DCF">
      <w:pPr>
        <w:widowControl w:val="0"/>
        <w:autoSpaceDE w:val="0"/>
        <w:autoSpaceDN w:val="0"/>
        <w:adjustRightInd w:val="0"/>
        <w:ind w:firstLine="708"/>
        <w:jc w:val="both"/>
      </w:pPr>
    </w:p>
    <w:p w14:paraId="01B0FC49" w14:textId="77777777" w:rsidR="00AC4EA3" w:rsidRDefault="00DB4304" w:rsidP="00823DCF">
      <w:pPr>
        <w:keepNext/>
        <w:jc w:val="both"/>
        <w:outlineLvl w:val="4"/>
        <w:rPr>
          <w:b/>
          <w:bCs/>
        </w:rPr>
      </w:pPr>
      <w:r w:rsidRPr="00D317EF">
        <w:rPr>
          <w:b/>
          <w:bCs/>
        </w:rPr>
        <w:lastRenderedPageBreak/>
        <w:t>4</w:t>
      </w:r>
      <w:r w:rsidR="00AC4EA3" w:rsidRPr="00D317EF">
        <w:rPr>
          <w:b/>
          <w:bCs/>
        </w:rPr>
        <w:t>. Määruse mõju</w:t>
      </w:r>
      <w:r w:rsidR="005922F1" w:rsidRPr="00D317EF">
        <w:rPr>
          <w:b/>
          <w:bCs/>
        </w:rPr>
        <w:t>d</w:t>
      </w:r>
    </w:p>
    <w:p w14:paraId="7DCB22A8" w14:textId="77777777" w:rsidR="008F7D83" w:rsidRPr="00294E14" w:rsidRDefault="008F7D83" w:rsidP="008F7D83">
      <w:pPr>
        <w:keepNext/>
        <w:jc w:val="both"/>
        <w:rPr>
          <w:highlight w:val="yellow"/>
        </w:rPr>
      </w:pPr>
    </w:p>
    <w:p w14:paraId="455BAA64" w14:textId="73FB7D3F" w:rsidR="0009444A" w:rsidRDefault="0009444A" w:rsidP="00745572">
      <w:pPr>
        <w:keepNext/>
        <w:jc w:val="both"/>
        <w:outlineLvl w:val="4"/>
      </w:pPr>
      <w:r>
        <w:t>M</w:t>
      </w:r>
      <w:r w:rsidRPr="0009444A">
        <w:t xml:space="preserve">äärus on </w:t>
      </w:r>
      <w:r>
        <w:t xml:space="preserve">arengukoostöö tegemise ja humanitaarabi andmise </w:t>
      </w:r>
      <w:r w:rsidRPr="0009444A">
        <w:t xml:space="preserve">valdkonna alusdokument, milles on sätestatud </w:t>
      </w:r>
      <w:r>
        <w:t>valdkonna</w:t>
      </w:r>
      <w:r w:rsidRPr="0009444A">
        <w:t xml:space="preserve"> põhimõtted. </w:t>
      </w:r>
      <w:r>
        <w:t>A</w:t>
      </w:r>
      <w:r w:rsidRPr="0009444A">
        <w:t xml:space="preserve">jakohastatud ja asjakohane määrus lihtsustab </w:t>
      </w:r>
      <w:r>
        <w:t xml:space="preserve">valdkonnast ja selle rahastamise </w:t>
      </w:r>
      <w:r w:rsidRPr="0009444A">
        <w:t xml:space="preserve">põhimõtetest arusaamist </w:t>
      </w:r>
      <w:r>
        <w:t xml:space="preserve">ning </w:t>
      </w:r>
      <w:r w:rsidRPr="0009444A">
        <w:t xml:space="preserve">seega </w:t>
      </w:r>
      <w:r>
        <w:t xml:space="preserve">valdkonna eesmärkide </w:t>
      </w:r>
      <w:r w:rsidRPr="0009444A">
        <w:t>saavutamist.</w:t>
      </w:r>
    </w:p>
    <w:p w14:paraId="1200DF0A" w14:textId="46792D91" w:rsidR="00042A90" w:rsidRDefault="00042A90" w:rsidP="00745572">
      <w:pPr>
        <w:keepNext/>
        <w:jc w:val="both"/>
        <w:outlineLvl w:val="4"/>
      </w:pPr>
    </w:p>
    <w:p w14:paraId="31D5F097" w14:textId="37483092" w:rsidR="00042A90" w:rsidRPr="0009444A" w:rsidRDefault="00042A90" w:rsidP="00745572">
      <w:pPr>
        <w:keepNext/>
        <w:jc w:val="both"/>
        <w:outlineLvl w:val="4"/>
      </w:pPr>
      <w:r w:rsidRPr="00042A90">
        <w:t>Määrus muudab Välisministeeriumi ja keskuse täidetavad avalikud ülesanded, tegevuse ja menetlus</w:t>
      </w:r>
      <w:r w:rsidR="005212DA">
        <w:t>e</w:t>
      </w:r>
      <w:r w:rsidRPr="00042A90">
        <w:t xml:space="preserve"> läbipaistvamaks, kuna kehtestatakse selged avalikustatud tingimused, mis aitavad </w:t>
      </w:r>
      <w:r w:rsidR="005212DA" w:rsidRPr="00953B90">
        <w:t xml:space="preserve">kasutada </w:t>
      </w:r>
      <w:r w:rsidRPr="00953B90">
        <w:t>riigieelarvelis</w:t>
      </w:r>
      <w:r w:rsidR="005212DA" w:rsidRPr="00953B90">
        <w:t>i</w:t>
      </w:r>
      <w:r w:rsidRPr="00953B90">
        <w:t xml:space="preserve"> vahend</w:t>
      </w:r>
      <w:r w:rsidR="005212DA" w:rsidRPr="00953B90">
        <w:t>eid</w:t>
      </w:r>
      <w:r w:rsidRPr="00953B90">
        <w:t xml:space="preserve"> säästlikul</w:t>
      </w:r>
      <w:r w:rsidR="005212DA" w:rsidRPr="00953B90">
        <w:t>t</w:t>
      </w:r>
      <w:r w:rsidRPr="00953B90">
        <w:t>, tõhusal</w:t>
      </w:r>
      <w:r w:rsidR="005212DA" w:rsidRPr="00953B90">
        <w:t>t</w:t>
      </w:r>
      <w:r w:rsidRPr="00953B90">
        <w:t xml:space="preserve"> ja läbipaistval</w:t>
      </w:r>
      <w:r w:rsidR="005212DA" w:rsidRPr="00953B90">
        <w:t>t</w:t>
      </w:r>
      <w:r w:rsidRPr="00953B90">
        <w:t xml:space="preserve"> ning tagavad taotlejate võrdse kohtlemise.</w:t>
      </w:r>
    </w:p>
    <w:p w14:paraId="0F88031D" w14:textId="77777777" w:rsidR="0009444A" w:rsidRDefault="0009444A" w:rsidP="00745572">
      <w:pPr>
        <w:keepNext/>
        <w:jc w:val="both"/>
        <w:outlineLvl w:val="4"/>
      </w:pPr>
    </w:p>
    <w:p w14:paraId="4F4DAB2A" w14:textId="32DE20C7" w:rsidR="0009444A" w:rsidRDefault="009B6FB6" w:rsidP="00745572">
      <w:pPr>
        <w:keepNext/>
        <w:jc w:val="both"/>
        <w:outlineLvl w:val="4"/>
      </w:pPr>
      <w:r w:rsidRPr="009B6FB6">
        <w:t xml:space="preserve">Määrusel on mõju keskuse tegevusele. </w:t>
      </w:r>
      <w:r w:rsidR="0009444A" w:rsidRPr="00FD7E26">
        <w:t xml:space="preserve">Määrus võimaldab senisest paindlikumalt ja tõhusamalt korraldada toetuste taotlusvoore ning toetada arengukoostööprojektide elluviimist. Samuti väheneb taotlejate halduskoormus </w:t>
      </w:r>
      <w:r w:rsidR="000F1BD7">
        <w:t>ning</w:t>
      </w:r>
      <w:r w:rsidR="000F1BD7" w:rsidRPr="00FD7E26">
        <w:t xml:space="preserve"> </w:t>
      </w:r>
      <w:r w:rsidR="0009444A" w:rsidRPr="00953B90">
        <w:t>taotl</w:t>
      </w:r>
      <w:r w:rsidR="00953B90" w:rsidRPr="0025449E">
        <w:t>emine</w:t>
      </w:r>
      <w:r w:rsidR="0009444A" w:rsidRPr="00FD7E26">
        <w:t xml:space="preserve"> muutub taotlejatele selgemaks </w:t>
      </w:r>
      <w:r w:rsidR="000F1BD7">
        <w:t>ja</w:t>
      </w:r>
      <w:r w:rsidR="000F1BD7" w:rsidRPr="00FD7E26">
        <w:t xml:space="preserve"> </w:t>
      </w:r>
      <w:r w:rsidR="0009444A" w:rsidRPr="00FD7E26">
        <w:t>mugavamaks.</w:t>
      </w:r>
    </w:p>
    <w:p w14:paraId="7B948408" w14:textId="77777777" w:rsidR="0009444A" w:rsidRDefault="0009444A" w:rsidP="00745572">
      <w:pPr>
        <w:keepNext/>
        <w:jc w:val="both"/>
        <w:outlineLvl w:val="4"/>
      </w:pPr>
    </w:p>
    <w:p w14:paraId="1786BA83" w14:textId="5E4CB658" w:rsidR="00A93E1A" w:rsidRPr="009629E5" w:rsidRDefault="002E5125" w:rsidP="00745572">
      <w:pPr>
        <w:keepNext/>
        <w:jc w:val="both"/>
        <w:outlineLvl w:val="4"/>
      </w:pPr>
      <w:r>
        <w:t>M</w:t>
      </w:r>
      <w:r w:rsidRPr="00520138">
        <w:t xml:space="preserve">äärusel on mõningane mõju </w:t>
      </w:r>
      <w:r w:rsidR="00520138" w:rsidRPr="00520138">
        <w:t>sihtrühm</w:t>
      </w:r>
      <w:r>
        <w:t xml:space="preserve">a tegevusele, kelleks on </w:t>
      </w:r>
      <w:r w:rsidR="00520138" w:rsidRPr="00520138">
        <w:t xml:space="preserve">peamiselt </w:t>
      </w:r>
      <w:r w:rsidR="00AF5C66">
        <w:t xml:space="preserve">arengukoostöö ja humanitaarabi valdkonnas tegutsevad ning vajalikke tegevusi ellu viivad </w:t>
      </w:r>
      <w:r>
        <w:t>juriidilised isikud</w:t>
      </w:r>
      <w:r w:rsidR="00520138" w:rsidRPr="00520138">
        <w:t xml:space="preserve">. Määruse sihtrühm on väike, sest </w:t>
      </w:r>
      <w:r w:rsidR="00AF5C66">
        <w:t xml:space="preserve">selles </w:t>
      </w:r>
      <w:r w:rsidR="00520138" w:rsidRPr="00520138">
        <w:t xml:space="preserve">valdkonnas tegutsevaid ühendusi ei ole Eestis kuigi palju. </w:t>
      </w:r>
      <w:r w:rsidR="009629E5">
        <w:t xml:space="preserve">Kuna määrusega seni kehtinud regulatsiooni oluliselt ei muudeta ja sihtrühmale nõudeid ei lisandu, siis </w:t>
      </w:r>
      <w:r w:rsidR="009629E5" w:rsidRPr="009629E5">
        <w:t>kavandatud muudatus</w:t>
      </w:r>
      <w:r w:rsidR="009629E5">
        <w:t>tega</w:t>
      </w:r>
      <w:r w:rsidR="009629E5" w:rsidRPr="009629E5">
        <w:t xml:space="preserve"> halduskoormus</w:t>
      </w:r>
      <w:r w:rsidR="009629E5">
        <w:t xml:space="preserve"> ei kasva. Pigem se</w:t>
      </w:r>
      <w:r w:rsidR="000F1BD7">
        <w:t>e</w:t>
      </w:r>
      <w:r w:rsidR="009629E5">
        <w:t xml:space="preserve"> menetluse lihtsustamise tõttu </w:t>
      </w:r>
      <w:r w:rsidR="009629E5" w:rsidRPr="00B764C6">
        <w:t>vä</w:t>
      </w:r>
      <w:r w:rsidR="00B764C6">
        <w:t>heneb</w:t>
      </w:r>
      <w:r w:rsidR="009629E5">
        <w:t>.</w:t>
      </w:r>
    </w:p>
    <w:p w14:paraId="3D763368" w14:textId="5C90C50C" w:rsidR="00745572" w:rsidRPr="009B6FB6" w:rsidRDefault="00745572" w:rsidP="00745572">
      <w:pPr>
        <w:keepNext/>
        <w:jc w:val="both"/>
        <w:outlineLvl w:val="4"/>
        <w:rPr>
          <w:bCs/>
        </w:rPr>
      </w:pPr>
    </w:p>
    <w:p w14:paraId="0BC7DF19" w14:textId="79F40571" w:rsidR="006B3D2B" w:rsidRPr="006B3D2B" w:rsidRDefault="006B3D2B" w:rsidP="00B0109E">
      <w:pPr>
        <w:jc w:val="both"/>
      </w:pPr>
      <w:r w:rsidRPr="00FE42EE">
        <w:t>M</w:t>
      </w:r>
      <w:r>
        <w:t xml:space="preserve">äärusel on </w:t>
      </w:r>
      <w:r w:rsidRPr="00FE42EE">
        <w:t xml:space="preserve">positiivne mõju ministeeriumi valitsemisala eelarvevahendite otstarbekale kasutamisele ja võrdsete võimaluste tagamisele. Süsteemne ja korrastatud rahastamissüsteem võimaldab </w:t>
      </w:r>
      <w:r>
        <w:t>valdkonnas tegutsevatele ühendustele</w:t>
      </w:r>
      <w:r w:rsidRPr="00FE42EE">
        <w:t xml:space="preserve"> võrdse ligipääsu riigi antavatele vahenditele.</w:t>
      </w:r>
    </w:p>
    <w:p w14:paraId="11DDBD85" w14:textId="77777777" w:rsidR="006B3D2B" w:rsidRDefault="006B3D2B" w:rsidP="00B0109E">
      <w:pPr>
        <w:jc w:val="both"/>
      </w:pPr>
    </w:p>
    <w:p w14:paraId="7025CC08" w14:textId="5FD9896F" w:rsidR="00B0109E" w:rsidRDefault="00B0109E" w:rsidP="00B0109E">
      <w:pPr>
        <w:jc w:val="both"/>
      </w:pPr>
      <w:r w:rsidRPr="00D317EF">
        <w:t xml:space="preserve">Tõhusam arengukoostöö, laiaulatuslikud projektid </w:t>
      </w:r>
      <w:r w:rsidR="004E3FBB">
        <w:t>ja</w:t>
      </w:r>
      <w:r w:rsidRPr="00D317EF">
        <w:t xml:space="preserve"> valdkonna kompetentsi parem koondamine toob omakorda kaasa Eesti arengukoostöö suurema nähtavuse. </w:t>
      </w:r>
      <w:r w:rsidR="00AF4DFB">
        <w:t>R</w:t>
      </w:r>
      <w:r w:rsidRPr="00D317EF">
        <w:t xml:space="preserve">iigi kui tugeva partneri kaasamine </w:t>
      </w:r>
      <w:r w:rsidR="00AF4DFB">
        <w:t>keskuse</w:t>
      </w:r>
      <w:r w:rsidRPr="00D317EF">
        <w:t xml:space="preserve"> juhtimisse aitab </w:t>
      </w:r>
      <w:r w:rsidR="000F1BD7" w:rsidRPr="00D317EF">
        <w:t>parem</w:t>
      </w:r>
      <w:r w:rsidR="000F1BD7">
        <w:t>ini</w:t>
      </w:r>
      <w:r w:rsidR="000F1BD7" w:rsidRPr="00D317EF">
        <w:t xml:space="preserve"> sidusta</w:t>
      </w:r>
      <w:r w:rsidR="000F1BD7">
        <w:t>da</w:t>
      </w:r>
      <w:r w:rsidR="000F1BD7" w:rsidRPr="00D317EF">
        <w:t xml:space="preserve"> </w:t>
      </w:r>
      <w:r w:rsidRPr="00D317EF">
        <w:t>projektide rakendamis</w:t>
      </w:r>
      <w:r w:rsidR="000F1BD7">
        <w:t>t</w:t>
      </w:r>
      <w:r w:rsidRPr="00D317EF">
        <w:t xml:space="preserve"> välispoliitika eesmärkidega, </w:t>
      </w:r>
      <w:r w:rsidR="000F1BD7">
        <w:t xml:space="preserve">kandideerida </w:t>
      </w:r>
      <w:r w:rsidRPr="00D317EF">
        <w:t xml:space="preserve">rahvusvahelistel hangetel ning </w:t>
      </w:r>
      <w:r w:rsidR="000F1BD7">
        <w:t xml:space="preserve">teha </w:t>
      </w:r>
      <w:r w:rsidR="00AF4DFB">
        <w:t>koostöö</w:t>
      </w:r>
      <w:r w:rsidR="000F1BD7">
        <w:t>d</w:t>
      </w:r>
      <w:r w:rsidR="00AF4DFB">
        <w:t xml:space="preserve"> </w:t>
      </w:r>
      <w:r w:rsidRPr="00D317EF">
        <w:t xml:space="preserve">teiste </w:t>
      </w:r>
      <w:r w:rsidR="00173995">
        <w:t xml:space="preserve">abiandvate </w:t>
      </w:r>
      <w:r w:rsidRPr="00173995">
        <w:t>riik</w:t>
      </w:r>
      <w:r w:rsidR="00AF4DFB" w:rsidRPr="00173995">
        <w:t>ide</w:t>
      </w:r>
      <w:r w:rsidR="00AF4DFB">
        <w:t xml:space="preserve"> rakendusasutustega</w:t>
      </w:r>
      <w:r w:rsidRPr="00D317EF">
        <w:t>.</w:t>
      </w:r>
    </w:p>
    <w:p w14:paraId="75114B0F" w14:textId="77777777" w:rsidR="00D02E10" w:rsidRPr="00D317EF" w:rsidRDefault="00D02E10" w:rsidP="00B0109E">
      <w:pPr>
        <w:jc w:val="both"/>
      </w:pPr>
    </w:p>
    <w:p w14:paraId="33797DE7" w14:textId="77777777" w:rsidR="005922F1" w:rsidRPr="00D317EF" w:rsidRDefault="00DB4304" w:rsidP="005922F1">
      <w:pPr>
        <w:jc w:val="both"/>
        <w:rPr>
          <w:b/>
          <w:bCs/>
        </w:rPr>
      </w:pPr>
      <w:r w:rsidRPr="00D317EF">
        <w:rPr>
          <w:b/>
          <w:bCs/>
        </w:rPr>
        <w:t>5</w:t>
      </w:r>
      <w:r w:rsidR="00AC4EA3" w:rsidRPr="00D317EF">
        <w:rPr>
          <w:b/>
          <w:bCs/>
        </w:rPr>
        <w:t xml:space="preserve">. </w:t>
      </w:r>
      <w:r w:rsidR="005922F1" w:rsidRPr="00D317EF">
        <w:rPr>
          <w:b/>
          <w:bCs/>
        </w:rPr>
        <w:t>Määruse rakendamisega seotud tegevused, vajalikud kulud ja määruse rakendamise</w:t>
      </w:r>
    </w:p>
    <w:p w14:paraId="56DFDFB5" w14:textId="77777777" w:rsidR="00C956E0" w:rsidRPr="00D317EF" w:rsidRDefault="005922F1" w:rsidP="005922F1">
      <w:pPr>
        <w:jc w:val="both"/>
        <w:rPr>
          <w:b/>
          <w:bCs/>
        </w:rPr>
      </w:pPr>
      <w:r w:rsidRPr="00D317EF">
        <w:rPr>
          <w:b/>
          <w:bCs/>
        </w:rPr>
        <w:t>eeldatavad tulud</w:t>
      </w:r>
    </w:p>
    <w:p w14:paraId="659605F5" w14:textId="77777777" w:rsidR="005922F1" w:rsidRPr="00D317EF" w:rsidRDefault="005922F1" w:rsidP="005922F1">
      <w:pPr>
        <w:jc w:val="both"/>
      </w:pPr>
    </w:p>
    <w:p w14:paraId="6CFD13EA" w14:textId="07FFFE7D" w:rsidR="00AC4EA3" w:rsidRPr="00D317EF" w:rsidRDefault="008D6EE5" w:rsidP="00823DCF">
      <w:pPr>
        <w:widowControl w:val="0"/>
        <w:autoSpaceDE w:val="0"/>
        <w:autoSpaceDN w:val="0"/>
        <w:adjustRightInd w:val="0"/>
        <w:jc w:val="both"/>
      </w:pPr>
      <w:r>
        <w:t>Määruse rakendami</w:t>
      </w:r>
      <w:r w:rsidR="00BF33C1">
        <w:t>seks ei ole vaja kaasata</w:t>
      </w:r>
      <w:r>
        <w:t xml:space="preserve"> </w:t>
      </w:r>
      <w:r w:rsidR="00B0109E" w:rsidRPr="00D317EF">
        <w:t>lisavahend</w:t>
      </w:r>
      <w:r w:rsidR="00BF33C1">
        <w:t>eid</w:t>
      </w:r>
      <w:r w:rsidR="00B0109E" w:rsidRPr="00D317EF">
        <w:t xml:space="preserve"> riigieelarvest.</w:t>
      </w:r>
    </w:p>
    <w:p w14:paraId="43F1D7EB" w14:textId="324B590A" w:rsidR="00B0109E" w:rsidRPr="00D317EF" w:rsidRDefault="00B0109E" w:rsidP="00823DCF">
      <w:pPr>
        <w:widowControl w:val="0"/>
        <w:autoSpaceDE w:val="0"/>
        <w:autoSpaceDN w:val="0"/>
        <w:adjustRightInd w:val="0"/>
        <w:jc w:val="both"/>
      </w:pPr>
    </w:p>
    <w:p w14:paraId="7D2FC251" w14:textId="377A523F" w:rsidR="000350AE" w:rsidRPr="000350AE" w:rsidRDefault="00B0109E" w:rsidP="00637652">
      <w:pPr>
        <w:widowControl w:val="0"/>
        <w:autoSpaceDE w:val="0"/>
        <w:autoSpaceDN w:val="0"/>
        <w:adjustRightInd w:val="0"/>
        <w:jc w:val="both"/>
      </w:pPr>
      <w:r w:rsidRPr="00D317EF">
        <w:t xml:space="preserve">Välisministeerium </w:t>
      </w:r>
      <w:r w:rsidR="00AF441A">
        <w:t xml:space="preserve">annab </w:t>
      </w:r>
      <w:r w:rsidRPr="00D317EF">
        <w:t xml:space="preserve">arengukoostööprojektide elluviimiseks eraldatud arengukoostöö ja humanitaarabi eelarvest keskusele üle rahaeraldisi </w:t>
      </w:r>
      <w:r w:rsidR="00637652">
        <w:t>lepingute</w:t>
      </w:r>
      <w:r w:rsidRPr="00D317EF">
        <w:t xml:space="preserve"> alusel</w:t>
      </w:r>
      <w:r w:rsidR="00E9050E">
        <w:t xml:space="preserve"> vastavalt riigieelarve võimalustele</w:t>
      </w:r>
      <w:r w:rsidRPr="00D317EF">
        <w:t xml:space="preserve">. </w:t>
      </w:r>
    </w:p>
    <w:p w14:paraId="174F2ED2" w14:textId="0E0C2DBD" w:rsidR="008D3513" w:rsidRDefault="008D3513">
      <w:pPr>
        <w:spacing w:after="160" w:line="259" w:lineRule="auto"/>
        <w:rPr>
          <w:b/>
          <w:bCs/>
        </w:rPr>
      </w:pPr>
    </w:p>
    <w:p w14:paraId="7A00F1EC" w14:textId="012C308C" w:rsidR="00AC4EA3" w:rsidRPr="00D317EF" w:rsidRDefault="00DB4304" w:rsidP="00823DCF">
      <w:pPr>
        <w:jc w:val="both"/>
        <w:rPr>
          <w:b/>
          <w:bCs/>
        </w:rPr>
      </w:pPr>
      <w:r w:rsidRPr="00D317EF">
        <w:rPr>
          <w:b/>
          <w:bCs/>
        </w:rPr>
        <w:t>6</w:t>
      </w:r>
      <w:r w:rsidR="00AC4EA3" w:rsidRPr="00D317EF">
        <w:rPr>
          <w:b/>
          <w:bCs/>
        </w:rPr>
        <w:t>. Määruse jõustumine</w:t>
      </w:r>
    </w:p>
    <w:p w14:paraId="114DD549" w14:textId="77777777" w:rsidR="00C956E0" w:rsidRPr="00D317EF" w:rsidRDefault="00C956E0" w:rsidP="00823DCF">
      <w:pPr>
        <w:widowControl w:val="0"/>
        <w:autoSpaceDE w:val="0"/>
        <w:autoSpaceDN w:val="0"/>
        <w:adjustRightInd w:val="0"/>
        <w:jc w:val="both"/>
      </w:pPr>
    </w:p>
    <w:p w14:paraId="71FC1062" w14:textId="2224AD84" w:rsidR="00127865" w:rsidRDefault="00AC4EA3" w:rsidP="00A17304">
      <w:pPr>
        <w:widowControl w:val="0"/>
        <w:autoSpaceDE w:val="0"/>
        <w:autoSpaceDN w:val="0"/>
        <w:adjustRightInd w:val="0"/>
        <w:jc w:val="both"/>
      </w:pPr>
      <w:r w:rsidRPr="00D317EF">
        <w:t xml:space="preserve">Käesolev määrus </w:t>
      </w:r>
      <w:r w:rsidRPr="00716866">
        <w:t xml:space="preserve">jõustub </w:t>
      </w:r>
      <w:r w:rsidR="00716866" w:rsidRPr="00716866">
        <w:t>1. oktoobril</w:t>
      </w:r>
      <w:r w:rsidR="00C956E0" w:rsidRPr="00716866">
        <w:t xml:space="preserve"> 202</w:t>
      </w:r>
      <w:r w:rsidR="00F109E8" w:rsidRPr="00716866">
        <w:t>5</w:t>
      </w:r>
      <w:r w:rsidR="000F1BD7">
        <w:t>,</w:t>
      </w:r>
      <w:r w:rsidR="00ED686B" w:rsidRPr="00D317EF">
        <w:t xml:space="preserve"> </w:t>
      </w:r>
      <w:r w:rsidR="00F109E8">
        <w:t xml:space="preserve">samal ajal </w:t>
      </w:r>
      <w:r w:rsidR="000F1BD7">
        <w:t xml:space="preserve">kui </w:t>
      </w:r>
      <w:r w:rsidR="00F109E8">
        <w:t>jõustuva</w:t>
      </w:r>
      <w:r w:rsidR="000F1BD7">
        <w:t>d</w:t>
      </w:r>
      <w:r w:rsidR="00F109E8">
        <w:t xml:space="preserve"> </w:t>
      </w:r>
      <w:proofErr w:type="spellStart"/>
      <w:r w:rsidR="00D86D4B">
        <w:t>VäSS</w:t>
      </w:r>
      <w:r w:rsidR="000F1BD7">
        <w:t>i</w:t>
      </w:r>
      <w:proofErr w:type="spellEnd"/>
      <w:r w:rsidR="00F109E8">
        <w:t xml:space="preserve"> muudatused</w:t>
      </w:r>
      <w:r w:rsidR="001D2A1D">
        <w:t>.</w:t>
      </w:r>
    </w:p>
    <w:p w14:paraId="6E0D68A6" w14:textId="77777777" w:rsidR="00E55A20" w:rsidRPr="00D317EF" w:rsidRDefault="00E55A20" w:rsidP="00A17304">
      <w:pPr>
        <w:widowControl w:val="0"/>
        <w:autoSpaceDE w:val="0"/>
        <w:autoSpaceDN w:val="0"/>
        <w:adjustRightInd w:val="0"/>
        <w:jc w:val="both"/>
      </w:pPr>
    </w:p>
    <w:p w14:paraId="13749B9F" w14:textId="74216CDA" w:rsidR="00824E1D" w:rsidRPr="00D317EF" w:rsidRDefault="00127865" w:rsidP="00A17304">
      <w:pPr>
        <w:widowControl w:val="0"/>
        <w:autoSpaceDE w:val="0"/>
        <w:autoSpaceDN w:val="0"/>
        <w:adjustRightInd w:val="0"/>
        <w:jc w:val="both"/>
      </w:pPr>
      <w:r w:rsidRPr="00D317EF">
        <w:t>Määruse jõustumiseks planeeritud</w:t>
      </w:r>
      <w:r w:rsidR="00A17304" w:rsidRPr="00D317EF">
        <w:t xml:space="preserve"> aeg on piisav määruses sätestatud õiguste ja kohustustega </w:t>
      </w:r>
      <w:r w:rsidR="00A17304" w:rsidRPr="00D317EF">
        <w:lastRenderedPageBreak/>
        <w:t>tutvumiseks ning korralduslikuks ja halduslikuks eeltööks</w:t>
      </w:r>
      <w:r w:rsidR="00F109E8">
        <w:t xml:space="preserve">, kuivõrd seni kehtinud põhimõtteid </w:t>
      </w:r>
      <w:r w:rsidR="00341D6E">
        <w:t>ning</w:t>
      </w:r>
      <w:r w:rsidR="00F109E8">
        <w:t xml:space="preserve"> tingimusi </w:t>
      </w:r>
      <w:r w:rsidR="00F75867">
        <w:t xml:space="preserve">oluliselt </w:t>
      </w:r>
      <w:r w:rsidR="00F109E8">
        <w:t>ei muudeta</w:t>
      </w:r>
      <w:r w:rsidR="00A17304" w:rsidRPr="00D317EF">
        <w:t>.</w:t>
      </w:r>
    </w:p>
    <w:p w14:paraId="7B82EB37" w14:textId="77777777" w:rsidR="00234BBF" w:rsidRPr="00D317EF" w:rsidRDefault="00234BBF" w:rsidP="00823DCF">
      <w:pPr>
        <w:keepNext/>
        <w:keepLines/>
        <w:jc w:val="both"/>
      </w:pPr>
    </w:p>
    <w:p w14:paraId="68868F9E" w14:textId="77777777" w:rsidR="00234BBF" w:rsidRPr="00D317EF" w:rsidRDefault="00C96C7E" w:rsidP="00823DCF">
      <w:pPr>
        <w:pStyle w:val="BodyText"/>
        <w:outlineLvl w:val="0"/>
        <w:rPr>
          <w:b/>
          <w:bCs/>
          <w:color w:val="000000"/>
        </w:rPr>
      </w:pPr>
      <w:r w:rsidRPr="00D317EF">
        <w:rPr>
          <w:b/>
          <w:bCs/>
          <w:color w:val="000000"/>
        </w:rPr>
        <w:t>7</w:t>
      </w:r>
      <w:r w:rsidR="003020E5" w:rsidRPr="00D317EF">
        <w:rPr>
          <w:b/>
          <w:bCs/>
          <w:color w:val="000000"/>
        </w:rPr>
        <w:t xml:space="preserve">. </w:t>
      </w:r>
      <w:r w:rsidR="00234BBF" w:rsidRPr="00D317EF">
        <w:rPr>
          <w:b/>
          <w:bCs/>
          <w:color w:val="000000"/>
        </w:rPr>
        <w:t>Eelnõu kooskõlastamine, huvirühmade kaasamine ja avalik konsultatsioon</w:t>
      </w:r>
    </w:p>
    <w:p w14:paraId="0D409D4F" w14:textId="77777777" w:rsidR="00234BBF" w:rsidRPr="00D317EF" w:rsidRDefault="00234BBF" w:rsidP="00823DCF">
      <w:pPr>
        <w:pStyle w:val="BodyText"/>
        <w:outlineLvl w:val="0"/>
      </w:pPr>
    </w:p>
    <w:p w14:paraId="4D1C3E7A" w14:textId="2317BEB9" w:rsidR="00EB64F8" w:rsidRDefault="00F52C50" w:rsidP="003E543E">
      <w:pPr>
        <w:jc w:val="both"/>
      </w:pPr>
      <w:r w:rsidRPr="00D317EF">
        <w:t>Eelnõu</w:t>
      </w:r>
      <w:r w:rsidR="00031408" w:rsidRPr="00D317EF">
        <w:t xml:space="preserve"> </w:t>
      </w:r>
      <w:r w:rsidR="00B2521B" w:rsidRPr="00742A30">
        <w:t xml:space="preserve">esitatakse </w:t>
      </w:r>
      <w:r w:rsidR="001B6E97" w:rsidRPr="001B6E97">
        <w:t xml:space="preserve">eelnõude infosüsteemi EIS kaudu </w:t>
      </w:r>
      <w:r w:rsidR="00B2521B" w:rsidRPr="00742A30">
        <w:t>kooskõlastamiseks ministeeriumi</w:t>
      </w:r>
      <w:r w:rsidR="00B35444">
        <w:t>d</w:t>
      </w:r>
      <w:r w:rsidR="001E1EE0">
        <w:t>e</w:t>
      </w:r>
      <w:r w:rsidR="00B2521B" w:rsidRPr="00742A30">
        <w:t>le</w:t>
      </w:r>
      <w:r w:rsidR="00C42712">
        <w:t xml:space="preserve"> ja saadetakse arvamuse avaldamiseks </w:t>
      </w:r>
      <w:r w:rsidR="00C42712" w:rsidRPr="00C42712">
        <w:t>sihtasutuse</w:t>
      </w:r>
      <w:r w:rsidR="00C42712">
        <w:t>le</w:t>
      </w:r>
      <w:r w:rsidR="00C42712" w:rsidRPr="00C42712">
        <w:t xml:space="preserve"> Eesti Rahvusvahelise Arengukoostöö Keskus</w:t>
      </w:r>
      <w:r w:rsidR="000F1BD7">
        <w:t>.</w:t>
      </w:r>
      <w:r w:rsidR="00742A30" w:rsidRPr="00742A30">
        <w:t xml:space="preserve"> </w:t>
      </w:r>
    </w:p>
    <w:p w14:paraId="5E398B6D" w14:textId="77777777" w:rsidR="001E1EE0" w:rsidRDefault="001E1EE0" w:rsidP="003E543E">
      <w:pPr>
        <w:jc w:val="both"/>
      </w:pPr>
    </w:p>
    <w:p w14:paraId="6CACB3FC" w14:textId="3C27DD5B" w:rsidR="00AF38EF" w:rsidRPr="00FE42EE" w:rsidRDefault="00260735" w:rsidP="003E543E">
      <w:pPr>
        <w:jc w:val="both"/>
        <w:rPr>
          <w:i/>
          <w:iCs/>
          <w:color w:val="7F7F7F"/>
        </w:rPr>
      </w:pPr>
      <w:r>
        <w:t>Eelnõu</w:t>
      </w:r>
      <w:r w:rsidR="00742A30">
        <w:t xml:space="preserve"> </w:t>
      </w:r>
      <w:r w:rsidR="00031408" w:rsidRPr="00D317EF">
        <w:t xml:space="preserve">saadeti arvamuse avaldamiseks </w:t>
      </w:r>
      <w:r w:rsidR="006D0927" w:rsidRPr="00D317EF">
        <w:t>arengukoostöö</w:t>
      </w:r>
      <w:r w:rsidR="00F109E8">
        <w:t xml:space="preserve"> </w:t>
      </w:r>
      <w:r w:rsidR="00742A30">
        <w:t>ja</w:t>
      </w:r>
      <w:r w:rsidR="00F109E8">
        <w:t xml:space="preserve"> humanitaarabi andmise</w:t>
      </w:r>
      <w:r w:rsidR="006D0927" w:rsidRPr="00D317EF">
        <w:t xml:space="preserve">ga seotud </w:t>
      </w:r>
      <w:r w:rsidR="00225FCB">
        <w:t xml:space="preserve">ministeeriumi ja keskuse </w:t>
      </w:r>
      <w:r w:rsidR="00ED686B" w:rsidRPr="00D317EF">
        <w:t>lepingupartneritele</w:t>
      </w:r>
      <w:r w:rsidR="006D0927" w:rsidRPr="00D317EF">
        <w:t>.</w:t>
      </w:r>
      <w:r>
        <w:t xml:space="preserve"> Esitatud ettepanekutega on </w:t>
      </w:r>
      <w:r w:rsidR="003E543E">
        <w:t xml:space="preserve">osaliselt </w:t>
      </w:r>
      <w:r>
        <w:t xml:space="preserve">arvestatud </w:t>
      </w:r>
      <w:r w:rsidR="009A0040">
        <w:t>ja</w:t>
      </w:r>
      <w:r>
        <w:t xml:space="preserve"> küsimusi tekitanud sätteid seletuskirjas põhjalikumalt käsitletud.</w:t>
      </w:r>
    </w:p>
    <w:sectPr w:rsidR="00AF38EF" w:rsidRPr="00FE42EE" w:rsidSect="00CF2456">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62C5" w14:textId="77777777" w:rsidR="009E54AC" w:rsidRDefault="009E54AC" w:rsidP="003B3F4A">
      <w:r>
        <w:separator/>
      </w:r>
    </w:p>
  </w:endnote>
  <w:endnote w:type="continuationSeparator" w:id="0">
    <w:p w14:paraId="33FD25F8" w14:textId="77777777" w:rsidR="009E54AC" w:rsidRDefault="009E54AC" w:rsidP="003B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B95A" w14:textId="1F6D458C" w:rsidR="0048021B" w:rsidRDefault="0048021B">
    <w:pPr>
      <w:pStyle w:val="Footer"/>
      <w:jc w:val="right"/>
    </w:pPr>
    <w:r>
      <w:fldChar w:fldCharType="begin"/>
    </w:r>
    <w:r>
      <w:instrText xml:space="preserve"> PAGE   \* MERGEFORMAT </w:instrText>
    </w:r>
    <w:r>
      <w:fldChar w:fldCharType="separate"/>
    </w:r>
    <w:r w:rsidR="009205D8">
      <w:rPr>
        <w:noProof/>
      </w:rPr>
      <w:t>1</w:t>
    </w:r>
    <w:r>
      <w:rPr>
        <w:noProof/>
      </w:rPr>
      <w:fldChar w:fldCharType="end"/>
    </w:r>
  </w:p>
  <w:p w14:paraId="6F588E27" w14:textId="77777777" w:rsidR="0048021B" w:rsidRDefault="00480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A7E1" w14:textId="77777777" w:rsidR="009E54AC" w:rsidRDefault="009E54AC" w:rsidP="003B3F4A">
      <w:r>
        <w:separator/>
      </w:r>
    </w:p>
  </w:footnote>
  <w:footnote w:type="continuationSeparator" w:id="0">
    <w:p w14:paraId="07117A93" w14:textId="77777777" w:rsidR="009E54AC" w:rsidRDefault="009E54AC" w:rsidP="003B3F4A">
      <w:r>
        <w:continuationSeparator/>
      </w:r>
    </w:p>
  </w:footnote>
  <w:footnote w:id="1">
    <w:p w14:paraId="21266534" w14:textId="77777777" w:rsidR="00E62341" w:rsidRPr="001D7AD6" w:rsidRDefault="00E62341" w:rsidP="00E62341">
      <w:pPr>
        <w:pStyle w:val="FootnoteText"/>
        <w:rPr>
          <w:lang w:val="et-EE"/>
        </w:rPr>
      </w:pPr>
      <w:r>
        <w:rPr>
          <w:rStyle w:val="FootnoteReference"/>
        </w:rPr>
        <w:footnoteRef/>
      </w:r>
      <w:r>
        <w:t xml:space="preserve"> </w:t>
      </w:r>
      <w:hyperlink r:id="rId1" w:history="1">
        <w:r w:rsidRPr="00624FA0">
          <w:rPr>
            <w:rStyle w:val="Hyperlink"/>
          </w:rPr>
          <w:t>https://vm.ee/tegevus/eesti-valispoliitika-arengukava/vabariigi-valitsuse-valispoliitika-arengukava-2030</w:t>
        </w:r>
      </w:hyperlink>
    </w:p>
  </w:footnote>
  <w:footnote w:id="2">
    <w:p w14:paraId="59053223" w14:textId="77777777" w:rsidR="00E62341" w:rsidRPr="000F278D" w:rsidRDefault="00E62341" w:rsidP="00E62341">
      <w:pPr>
        <w:pStyle w:val="FootnoteText"/>
      </w:pPr>
      <w:r>
        <w:rPr>
          <w:rStyle w:val="FootnoteReference"/>
        </w:rPr>
        <w:footnoteRef/>
      </w:r>
      <w:r>
        <w:t xml:space="preserve"> </w:t>
      </w:r>
      <w:hyperlink r:id="rId2" w:history="1">
        <w:r w:rsidRPr="00640468">
          <w:rPr>
            <w:rStyle w:val="Hyperlink"/>
          </w:rPr>
          <w:t>https://vm.ee/sites/default/files/documents/2024-04/VALISPOLIITKA_JA_ARENGUKOOSTOO_PROGRAMM_2024-2027.pdf</w:t>
        </w:r>
      </w:hyperlink>
    </w:p>
  </w:footnote>
  <w:footnote w:id="3">
    <w:p w14:paraId="37615609" w14:textId="77777777" w:rsidR="00E62341" w:rsidRPr="001D7AD6" w:rsidRDefault="00E62341" w:rsidP="00E62341">
      <w:pPr>
        <w:pStyle w:val="FootnoteText"/>
        <w:rPr>
          <w:lang w:val="et-EE"/>
        </w:rPr>
      </w:pPr>
      <w:r>
        <w:rPr>
          <w:rStyle w:val="FootnoteReference"/>
        </w:rPr>
        <w:footnoteRef/>
      </w:r>
      <w:r>
        <w:t xml:space="preserve"> </w:t>
      </w:r>
      <w:r w:rsidRPr="001D7AD6">
        <w:rPr>
          <w:lang w:val="et-EE"/>
        </w:rPr>
        <w:t xml:space="preserve"> </w:t>
      </w:r>
      <w:hyperlink r:id="rId3" w:history="1">
        <w:r w:rsidRPr="00CA3229">
          <w:rPr>
            <w:rStyle w:val="Hyperlink"/>
            <w:lang w:val="et-EE"/>
          </w:rPr>
          <w:t>https://vm.ee/sites/default/files/documents/2024-01/AKHA%20strateegia%202024-2030.pdf</w:t>
        </w:r>
      </w:hyperlink>
    </w:p>
  </w:footnote>
  <w:footnote w:id="4">
    <w:p w14:paraId="50ED3B7E" w14:textId="3656B423" w:rsidR="00136FA2" w:rsidRPr="00136FA2" w:rsidRDefault="00136FA2">
      <w:pPr>
        <w:pStyle w:val="FootnoteText"/>
        <w:rPr>
          <w:lang w:val="et-EE"/>
        </w:rPr>
      </w:pPr>
      <w:r>
        <w:rPr>
          <w:rStyle w:val="FootnoteReference"/>
        </w:rPr>
        <w:footnoteRef/>
      </w:r>
      <w:r>
        <w:t xml:space="preserve"> </w:t>
      </w:r>
      <w:hyperlink r:id="rId4" w:history="1">
        <w:r w:rsidRPr="000F608F">
          <w:rPr>
            <w:rStyle w:val="Hyperlink"/>
          </w:rPr>
          <w:t>https://sonaveeb.ee/search/unif/dlall/dsall/doonor/1/est</w:t>
        </w:r>
      </w:hyperlink>
    </w:p>
  </w:footnote>
  <w:footnote w:id="5">
    <w:p w14:paraId="3375467E" w14:textId="033BADDD" w:rsidR="00EF74D7" w:rsidRPr="00EF74D7" w:rsidRDefault="00EF74D7">
      <w:pPr>
        <w:pStyle w:val="FootnoteText"/>
        <w:rPr>
          <w:lang w:val="et-EE"/>
        </w:rPr>
      </w:pPr>
      <w:r>
        <w:rPr>
          <w:rStyle w:val="FootnoteReference"/>
        </w:rPr>
        <w:footnoteRef/>
      </w:r>
      <w:r>
        <w:t xml:space="preserve"> </w:t>
      </w:r>
      <w:r>
        <w:rPr>
          <w:lang w:val="et-EE"/>
        </w:rPr>
        <w:t>R</w:t>
      </w:r>
      <w:r w:rsidR="00267E03">
        <w:rPr>
          <w:lang w:val="et-EE"/>
        </w:rPr>
        <w:t>K</w:t>
      </w:r>
      <w:r>
        <w:rPr>
          <w:lang w:val="et-EE"/>
        </w:rPr>
        <w:t xml:space="preserve">PJK 23.09.2024 määrus kohtuasjas nr </w:t>
      </w:r>
      <w:hyperlink r:id="rId5" w:history="1">
        <w:r w:rsidRPr="00EF74D7">
          <w:rPr>
            <w:rStyle w:val="Hyperlink"/>
            <w:lang w:val="et-EE"/>
          </w:rPr>
          <w:t>5-24-7</w:t>
        </w:r>
      </w:hyperlink>
      <w:r w:rsidR="00267E03">
        <w:rPr>
          <w:lang w:val="et-EE"/>
        </w:rPr>
        <w:t>, p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D7DE" w14:textId="1D18802A" w:rsidR="00C77BCB" w:rsidRPr="00C77BCB" w:rsidRDefault="00C77BCB" w:rsidP="00C77BCB">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149"/>
    <w:multiLevelType w:val="multilevel"/>
    <w:tmpl w:val="D6FE6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44B1F"/>
    <w:multiLevelType w:val="hybridMultilevel"/>
    <w:tmpl w:val="108892B6"/>
    <w:lvl w:ilvl="0" w:tplc="04250011">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4B302D6"/>
    <w:multiLevelType w:val="hybridMultilevel"/>
    <w:tmpl w:val="6E16C098"/>
    <w:lvl w:ilvl="0" w:tplc="F9AE4F90">
      <w:start w:val="1"/>
      <w:numFmt w:val="decimal"/>
      <w:lvlText w:val="%1."/>
      <w:lvlJc w:val="left"/>
      <w:pPr>
        <w:ind w:left="1068" w:hanging="360"/>
      </w:pPr>
      <w:rPr>
        <w:rFonts w:ascii="Times New Roman" w:eastAsia="Times New Roman" w:hAnsi="Times New Roman" w:cs="Times New Roman"/>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 w15:restartNumberingAfterBreak="0">
    <w:nsid w:val="0D617A7D"/>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AC3962"/>
    <w:multiLevelType w:val="hybridMultilevel"/>
    <w:tmpl w:val="9F1227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383353A"/>
    <w:multiLevelType w:val="hybridMultilevel"/>
    <w:tmpl w:val="945AC4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A044C19"/>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D73485"/>
    <w:multiLevelType w:val="hybridMultilevel"/>
    <w:tmpl w:val="505E84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193354F"/>
    <w:multiLevelType w:val="hybridMultilevel"/>
    <w:tmpl w:val="6778D0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03D628C"/>
    <w:multiLevelType w:val="hybridMultilevel"/>
    <w:tmpl w:val="A740D9F2"/>
    <w:lvl w:ilvl="0" w:tplc="DB9461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64A6763"/>
    <w:multiLevelType w:val="hybridMultilevel"/>
    <w:tmpl w:val="1206B6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71A2AE7"/>
    <w:multiLevelType w:val="hybridMultilevel"/>
    <w:tmpl w:val="23EC73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72D76C1"/>
    <w:multiLevelType w:val="hybridMultilevel"/>
    <w:tmpl w:val="785282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B0022B2"/>
    <w:multiLevelType w:val="hybridMultilevel"/>
    <w:tmpl w:val="2C1ECF68"/>
    <w:lvl w:ilvl="0" w:tplc="546C1252">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3FB1305F"/>
    <w:multiLevelType w:val="hybridMultilevel"/>
    <w:tmpl w:val="DC4E4F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43B52EA"/>
    <w:multiLevelType w:val="hybridMultilevel"/>
    <w:tmpl w:val="5A6C3754"/>
    <w:lvl w:ilvl="0" w:tplc="C12E774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72C24B8"/>
    <w:multiLevelType w:val="hybridMultilevel"/>
    <w:tmpl w:val="D2F24E2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8C57137"/>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DF0C5A"/>
    <w:multiLevelType w:val="hybridMultilevel"/>
    <w:tmpl w:val="C504A03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559C0394"/>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633C4F"/>
    <w:multiLevelType w:val="hybridMultilevel"/>
    <w:tmpl w:val="C4547594"/>
    <w:lvl w:ilvl="0" w:tplc="0425000B">
      <w:start w:val="1"/>
      <w:numFmt w:val="bullet"/>
      <w:lvlText w:val=""/>
      <w:lvlJc w:val="left"/>
      <w:pPr>
        <w:ind w:left="720" w:hanging="360"/>
      </w:pPr>
      <w:rPr>
        <w:rFonts w:ascii="Wingdings" w:hAnsi="Wingdings" w:hint="default"/>
      </w:rPr>
    </w:lvl>
    <w:lvl w:ilvl="1" w:tplc="0425000D">
      <w:start w:val="1"/>
      <w:numFmt w:val="bullet"/>
      <w:lvlText w:val=""/>
      <w:lvlJc w:val="left"/>
      <w:pPr>
        <w:ind w:left="1440" w:hanging="360"/>
      </w:pPr>
      <w:rPr>
        <w:rFonts w:ascii="Wingdings" w:hAnsi="Wingdings"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FE1132B"/>
    <w:multiLevelType w:val="hybridMultilevel"/>
    <w:tmpl w:val="3B28E01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4A0D63"/>
    <w:multiLevelType w:val="hybridMultilevel"/>
    <w:tmpl w:val="18B8C686"/>
    <w:lvl w:ilvl="0" w:tplc="A008C85C">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E697AD5"/>
    <w:multiLevelType w:val="hybridMultilevel"/>
    <w:tmpl w:val="AD1E032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00F3CB2"/>
    <w:multiLevelType w:val="hybridMultilevel"/>
    <w:tmpl w:val="A9E8A0BE"/>
    <w:lvl w:ilvl="0" w:tplc="BE6E20B2">
      <w:start w:val="1"/>
      <w:numFmt w:val="decimal"/>
      <w:lvlText w:val="%1)"/>
      <w:lvlJc w:val="left"/>
      <w:pPr>
        <w:ind w:left="1125" w:hanging="76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86B67FC"/>
    <w:multiLevelType w:val="hybridMultilevel"/>
    <w:tmpl w:val="D43A55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C9A6EEE"/>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2"/>
  </w:num>
  <w:num w:numId="3">
    <w:abstractNumId w:val="16"/>
  </w:num>
  <w:num w:numId="4">
    <w:abstractNumId w:val="14"/>
  </w:num>
  <w:num w:numId="5">
    <w:abstractNumId w:val="11"/>
  </w:num>
  <w:num w:numId="6">
    <w:abstractNumId w:val="1"/>
  </w:num>
  <w:num w:numId="7">
    <w:abstractNumId w:val="21"/>
  </w:num>
  <w:num w:numId="8">
    <w:abstractNumId w:val="10"/>
  </w:num>
  <w:num w:numId="9">
    <w:abstractNumId w:val="25"/>
  </w:num>
  <w:num w:numId="10">
    <w:abstractNumId w:val="12"/>
  </w:num>
  <w:num w:numId="11">
    <w:abstractNumId w:val="26"/>
  </w:num>
  <w:num w:numId="12">
    <w:abstractNumId w:val="6"/>
  </w:num>
  <w:num w:numId="13">
    <w:abstractNumId w:val="17"/>
  </w:num>
  <w:num w:numId="14">
    <w:abstractNumId w:val="19"/>
  </w:num>
  <w:num w:numId="15">
    <w:abstractNumId w:val="3"/>
  </w:num>
  <w:num w:numId="16">
    <w:abstractNumId w:val="5"/>
  </w:num>
  <w:num w:numId="17">
    <w:abstractNumId w:val="4"/>
  </w:num>
  <w:num w:numId="18">
    <w:abstractNumId w:val="8"/>
  </w:num>
  <w:num w:numId="19">
    <w:abstractNumId w:val="2"/>
  </w:num>
  <w:num w:numId="20">
    <w:abstractNumId w:val="13"/>
  </w:num>
  <w:num w:numId="21">
    <w:abstractNumId w:val="9"/>
  </w:num>
  <w:num w:numId="22">
    <w:abstractNumId w:val="24"/>
  </w:num>
  <w:num w:numId="23">
    <w:abstractNumId w:val="15"/>
  </w:num>
  <w:num w:numId="24">
    <w:abstractNumId w:val="0"/>
  </w:num>
  <w:num w:numId="25">
    <w:abstractNumId w:val="2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4A"/>
    <w:rsid w:val="00001AFA"/>
    <w:rsid w:val="00001C91"/>
    <w:rsid w:val="00002153"/>
    <w:rsid w:val="00002194"/>
    <w:rsid w:val="00002D68"/>
    <w:rsid w:val="000045BE"/>
    <w:rsid w:val="00004B4D"/>
    <w:rsid w:val="00004C32"/>
    <w:rsid w:val="000060E9"/>
    <w:rsid w:val="00007C68"/>
    <w:rsid w:val="00007FDD"/>
    <w:rsid w:val="00011DD4"/>
    <w:rsid w:val="00013E2F"/>
    <w:rsid w:val="00014D63"/>
    <w:rsid w:val="00015275"/>
    <w:rsid w:val="00016671"/>
    <w:rsid w:val="00016818"/>
    <w:rsid w:val="0001715A"/>
    <w:rsid w:val="0001741F"/>
    <w:rsid w:val="00017C43"/>
    <w:rsid w:val="000205C7"/>
    <w:rsid w:val="00020CD4"/>
    <w:rsid w:val="00025218"/>
    <w:rsid w:val="00025397"/>
    <w:rsid w:val="000258EF"/>
    <w:rsid w:val="00027883"/>
    <w:rsid w:val="0002789C"/>
    <w:rsid w:val="0003020A"/>
    <w:rsid w:val="00030DBC"/>
    <w:rsid w:val="00031408"/>
    <w:rsid w:val="00031CE7"/>
    <w:rsid w:val="00032495"/>
    <w:rsid w:val="000328D8"/>
    <w:rsid w:val="00033399"/>
    <w:rsid w:val="000350AE"/>
    <w:rsid w:val="00037037"/>
    <w:rsid w:val="000375B3"/>
    <w:rsid w:val="00040DBB"/>
    <w:rsid w:val="00041B7A"/>
    <w:rsid w:val="00042A90"/>
    <w:rsid w:val="00043F98"/>
    <w:rsid w:val="00044A56"/>
    <w:rsid w:val="00044AC2"/>
    <w:rsid w:val="00044B18"/>
    <w:rsid w:val="0005153B"/>
    <w:rsid w:val="0005196C"/>
    <w:rsid w:val="00052B1B"/>
    <w:rsid w:val="00052FAC"/>
    <w:rsid w:val="0005304B"/>
    <w:rsid w:val="00053119"/>
    <w:rsid w:val="000550B4"/>
    <w:rsid w:val="000572F5"/>
    <w:rsid w:val="00057C61"/>
    <w:rsid w:val="00060D44"/>
    <w:rsid w:val="000615C7"/>
    <w:rsid w:val="00061CA6"/>
    <w:rsid w:val="00061D46"/>
    <w:rsid w:val="000629A0"/>
    <w:rsid w:val="00063AE8"/>
    <w:rsid w:val="00065251"/>
    <w:rsid w:val="0006556C"/>
    <w:rsid w:val="000659F2"/>
    <w:rsid w:val="00065B5B"/>
    <w:rsid w:val="000660A1"/>
    <w:rsid w:val="000663BD"/>
    <w:rsid w:val="00067371"/>
    <w:rsid w:val="00070179"/>
    <w:rsid w:val="00070E68"/>
    <w:rsid w:val="000717B9"/>
    <w:rsid w:val="00071F3B"/>
    <w:rsid w:val="00072D25"/>
    <w:rsid w:val="00072F96"/>
    <w:rsid w:val="0007353D"/>
    <w:rsid w:val="00074B50"/>
    <w:rsid w:val="000758C0"/>
    <w:rsid w:val="00077165"/>
    <w:rsid w:val="00077A21"/>
    <w:rsid w:val="000823A3"/>
    <w:rsid w:val="000829BF"/>
    <w:rsid w:val="00085111"/>
    <w:rsid w:val="0008596C"/>
    <w:rsid w:val="00086321"/>
    <w:rsid w:val="00086C6A"/>
    <w:rsid w:val="00087F35"/>
    <w:rsid w:val="000901E3"/>
    <w:rsid w:val="00090E69"/>
    <w:rsid w:val="000910C4"/>
    <w:rsid w:val="00093D3F"/>
    <w:rsid w:val="0009444A"/>
    <w:rsid w:val="0009542A"/>
    <w:rsid w:val="00095959"/>
    <w:rsid w:val="000A0427"/>
    <w:rsid w:val="000A0AD9"/>
    <w:rsid w:val="000A10AE"/>
    <w:rsid w:val="000A121C"/>
    <w:rsid w:val="000A15C4"/>
    <w:rsid w:val="000A258A"/>
    <w:rsid w:val="000A351E"/>
    <w:rsid w:val="000A396E"/>
    <w:rsid w:val="000A4351"/>
    <w:rsid w:val="000A4BD8"/>
    <w:rsid w:val="000A552B"/>
    <w:rsid w:val="000A5EF4"/>
    <w:rsid w:val="000A7446"/>
    <w:rsid w:val="000A7C2A"/>
    <w:rsid w:val="000A7D72"/>
    <w:rsid w:val="000B1AFC"/>
    <w:rsid w:val="000B2110"/>
    <w:rsid w:val="000B25B5"/>
    <w:rsid w:val="000B3096"/>
    <w:rsid w:val="000B32D7"/>
    <w:rsid w:val="000B5E64"/>
    <w:rsid w:val="000B6C05"/>
    <w:rsid w:val="000B7FAE"/>
    <w:rsid w:val="000C0438"/>
    <w:rsid w:val="000C0B00"/>
    <w:rsid w:val="000C1E33"/>
    <w:rsid w:val="000C205A"/>
    <w:rsid w:val="000C27C5"/>
    <w:rsid w:val="000C4304"/>
    <w:rsid w:val="000C4B23"/>
    <w:rsid w:val="000C564E"/>
    <w:rsid w:val="000C5B9C"/>
    <w:rsid w:val="000C65F8"/>
    <w:rsid w:val="000D091C"/>
    <w:rsid w:val="000D13B0"/>
    <w:rsid w:val="000D1648"/>
    <w:rsid w:val="000D1E64"/>
    <w:rsid w:val="000D26AE"/>
    <w:rsid w:val="000D3419"/>
    <w:rsid w:val="000D3AFF"/>
    <w:rsid w:val="000D427D"/>
    <w:rsid w:val="000D5344"/>
    <w:rsid w:val="000D5ED9"/>
    <w:rsid w:val="000D65FA"/>
    <w:rsid w:val="000D6AB7"/>
    <w:rsid w:val="000D70B9"/>
    <w:rsid w:val="000D7F9A"/>
    <w:rsid w:val="000E0A4D"/>
    <w:rsid w:val="000E137F"/>
    <w:rsid w:val="000E14D1"/>
    <w:rsid w:val="000E2BB9"/>
    <w:rsid w:val="000E2CA2"/>
    <w:rsid w:val="000E2F2D"/>
    <w:rsid w:val="000E3D12"/>
    <w:rsid w:val="000E425D"/>
    <w:rsid w:val="000E513F"/>
    <w:rsid w:val="000E671B"/>
    <w:rsid w:val="000E6CDB"/>
    <w:rsid w:val="000F03E3"/>
    <w:rsid w:val="000F0883"/>
    <w:rsid w:val="000F1BD7"/>
    <w:rsid w:val="000F278D"/>
    <w:rsid w:val="000F3FEC"/>
    <w:rsid w:val="000F45A5"/>
    <w:rsid w:val="000F4DC6"/>
    <w:rsid w:val="001005B3"/>
    <w:rsid w:val="00102A7B"/>
    <w:rsid w:val="001057D1"/>
    <w:rsid w:val="001057D6"/>
    <w:rsid w:val="001061BF"/>
    <w:rsid w:val="0011018A"/>
    <w:rsid w:val="001112F5"/>
    <w:rsid w:val="00113238"/>
    <w:rsid w:val="00114336"/>
    <w:rsid w:val="00114ABE"/>
    <w:rsid w:val="001162BB"/>
    <w:rsid w:val="00117292"/>
    <w:rsid w:val="00120739"/>
    <w:rsid w:val="0012236A"/>
    <w:rsid w:val="001228D9"/>
    <w:rsid w:val="0012320F"/>
    <w:rsid w:val="00123FBD"/>
    <w:rsid w:val="00124139"/>
    <w:rsid w:val="00124235"/>
    <w:rsid w:val="001261E9"/>
    <w:rsid w:val="00127267"/>
    <w:rsid w:val="00127865"/>
    <w:rsid w:val="001311D2"/>
    <w:rsid w:val="0013178D"/>
    <w:rsid w:val="00132838"/>
    <w:rsid w:val="00132ADA"/>
    <w:rsid w:val="00132B32"/>
    <w:rsid w:val="00132BD0"/>
    <w:rsid w:val="00133197"/>
    <w:rsid w:val="001343B5"/>
    <w:rsid w:val="00134454"/>
    <w:rsid w:val="00134885"/>
    <w:rsid w:val="00135A8F"/>
    <w:rsid w:val="00136FA2"/>
    <w:rsid w:val="0014215D"/>
    <w:rsid w:val="00145785"/>
    <w:rsid w:val="00146141"/>
    <w:rsid w:val="001465A7"/>
    <w:rsid w:val="0014734D"/>
    <w:rsid w:val="00150657"/>
    <w:rsid w:val="00150F6B"/>
    <w:rsid w:val="00151178"/>
    <w:rsid w:val="001513D2"/>
    <w:rsid w:val="00153782"/>
    <w:rsid w:val="0015492F"/>
    <w:rsid w:val="001551CA"/>
    <w:rsid w:val="001558CB"/>
    <w:rsid w:val="00156A7C"/>
    <w:rsid w:val="00160119"/>
    <w:rsid w:val="00160FAB"/>
    <w:rsid w:val="00161562"/>
    <w:rsid w:val="0016301A"/>
    <w:rsid w:val="001643C0"/>
    <w:rsid w:val="001661FB"/>
    <w:rsid w:val="0016735B"/>
    <w:rsid w:val="00167722"/>
    <w:rsid w:val="001678CD"/>
    <w:rsid w:val="0017005B"/>
    <w:rsid w:val="001700D2"/>
    <w:rsid w:val="00170592"/>
    <w:rsid w:val="001711B0"/>
    <w:rsid w:val="00171BCE"/>
    <w:rsid w:val="00172850"/>
    <w:rsid w:val="001728A8"/>
    <w:rsid w:val="00172D9D"/>
    <w:rsid w:val="00173995"/>
    <w:rsid w:val="00173FCF"/>
    <w:rsid w:val="00174636"/>
    <w:rsid w:val="00175E1C"/>
    <w:rsid w:val="00175FAA"/>
    <w:rsid w:val="001772A0"/>
    <w:rsid w:val="001778C0"/>
    <w:rsid w:val="001814FD"/>
    <w:rsid w:val="001827E0"/>
    <w:rsid w:val="0018350A"/>
    <w:rsid w:val="00183CCB"/>
    <w:rsid w:val="00184009"/>
    <w:rsid w:val="00184622"/>
    <w:rsid w:val="001849EB"/>
    <w:rsid w:val="00184AE5"/>
    <w:rsid w:val="001859CA"/>
    <w:rsid w:val="00186A7C"/>
    <w:rsid w:val="00186E7F"/>
    <w:rsid w:val="00187BA9"/>
    <w:rsid w:val="00187FBA"/>
    <w:rsid w:val="001903DF"/>
    <w:rsid w:val="0019228F"/>
    <w:rsid w:val="001929AC"/>
    <w:rsid w:val="00192AE7"/>
    <w:rsid w:val="00192BC9"/>
    <w:rsid w:val="00192D0A"/>
    <w:rsid w:val="0019386D"/>
    <w:rsid w:val="00194E56"/>
    <w:rsid w:val="00196402"/>
    <w:rsid w:val="001A016A"/>
    <w:rsid w:val="001A1345"/>
    <w:rsid w:val="001A18CA"/>
    <w:rsid w:val="001A1D17"/>
    <w:rsid w:val="001A2A7C"/>
    <w:rsid w:val="001A4795"/>
    <w:rsid w:val="001A607B"/>
    <w:rsid w:val="001A6E6B"/>
    <w:rsid w:val="001A6EBE"/>
    <w:rsid w:val="001B2CA9"/>
    <w:rsid w:val="001B341D"/>
    <w:rsid w:val="001B3F4D"/>
    <w:rsid w:val="001B4C4A"/>
    <w:rsid w:val="001B6D83"/>
    <w:rsid w:val="001B6E97"/>
    <w:rsid w:val="001C023E"/>
    <w:rsid w:val="001C0D94"/>
    <w:rsid w:val="001C0DDA"/>
    <w:rsid w:val="001C1374"/>
    <w:rsid w:val="001C1F4C"/>
    <w:rsid w:val="001C25AD"/>
    <w:rsid w:val="001C2741"/>
    <w:rsid w:val="001C2F5B"/>
    <w:rsid w:val="001C36E3"/>
    <w:rsid w:val="001C3D63"/>
    <w:rsid w:val="001C654F"/>
    <w:rsid w:val="001C6E95"/>
    <w:rsid w:val="001C79F6"/>
    <w:rsid w:val="001D0669"/>
    <w:rsid w:val="001D1B69"/>
    <w:rsid w:val="001D2A1D"/>
    <w:rsid w:val="001D3B0A"/>
    <w:rsid w:val="001D5A83"/>
    <w:rsid w:val="001D5EEB"/>
    <w:rsid w:val="001D6490"/>
    <w:rsid w:val="001D7684"/>
    <w:rsid w:val="001D7AD6"/>
    <w:rsid w:val="001E0387"/>
    <w:rsid w:val="001E0484"/>
    <w:rsid w:val="001E1EE0"/>
    <w:rsid w:val="001E2530"/>
    <w:rsid w:val="001E378D"/>
    <w:rsid w:val="001E4A08"/>
    <w:rsid w:val="001E4F5F"/>
    <w:rsid w:val="001E5E07"/>
    <w:rsid w:val="001E678E"/>
    <w:rsid w:val="001F1C25"/>
    <w:rsid w:val="001F259C"/>
    <w:rsid w:val="001F28FF"/>
    <w:rsid w:val="001F29AC"/>
    <w:rsid w:val="001F2BC0"/>
    <w:rsid w:val="001F2F27"/>
    <w:rsid w:val="001F393C"/>
    <w:rsid w:val="001F420A"/>
    <w:rsid w:val="001F473C"/>
    <w:rsid w:val="001F4758"/>
    <w:rsid w:val="001F5FA7"/>
    <w:rsid w:val="001F7F56"/>
    <w:rsid w:val="0020053F"/>
    <w:rsid w:val="00200566"/>
    <w:rsid w:val="00200887"/>
    <w:rsid w:val="0020171A"/>
    <w:rsid w:val="0020249F"/>
    <w:rsid w:val="00202720"/>
    <w:rsid w:val="002029F4"/>
    <w:rsid w:val="00203473"/>
    <w:rsid w:val="0020379A"/>
    <w:rsid w:val="00203899"/>
    <w:rsid w:val="00203F56"/>
    <w:rsid w:val="00205017"/>
    <w:rsid w:val="00206876"/>
    <w:rsid w:val="00211893"/>
    <w:rsid w:val="00212BBA"/>
    <w:rsid w:val="002130B5"/>
    <w:rsid w:val="00213DD0"/>
    <w:rsid w:val="0021531F"/>
    <w:rsid w:val="002154C2"/>
    <w:rsid w:val="0021634E"/>
    <w:rsid w:val="00216A20"/>
    <w:rsid w:val="00217992"/>
    <w:rsid w:val="002224C5"/>
    <w:rsid w:val="00223975"/>
    <w:rsid w:val="00224CA4"/>
    <w:rsid w:val="00224E6C"/>
    <w:rsid w:val="00225ADD"/>
    <w:rsid w:val="00225FCB"/>
    <w:rsid w:val="0023001F"/>
    <w:rsid w:val="00231000"/>
    <w:rsid w:val="00231C57"/>
    <w:rsid w:val="00233C14"/>
    <w:rsid w:val="00234BBF"/>
    <w:rsid w:val="00234BF5"/>
    <w:rsid w:val="00235016"/>
    <w:rsid w:val="00236F35"/>
    <w:rsid w:val="0024045B"/>
    <w:rsid w:val="00241B15"/>
    <w:rsid w:val="0024537E"/>
    <w:rsid w:val="00245588"/>
    <w:rsid w:val="00245A07"/>
    <w:rsid w:val="00247145"/>
    <w:rsid w:val="00250197"/>
    <w:rsid w:val="002501DA"/>
    <w:rsid w:val="002516EE"/>
    <w:rsid w:val="002523B5"/>
    <w:rsid w:val="00252BA8"/>
    <w:rsid w:val="002536CB"/>
    <w:rsid w:val="0025403A"/>
    <w:rsid w:val="002543C0"/>
    <w:rsid w:val="0025449E"/>
    <w:rsid w:val="0025793D"/>
    <w:rsid w:val="00260735"/>
    <w:rsid w:val="00261C30"/>
    <w:rsid w:val="00263572"/>
    <w:rsid w:val="002648F5"/>
    <w:rsid w:val="002656A9"/>
    <w:rsid w:val="00265C60"/>
    <w:rsid w:val="002666F2"/>
    <w:rsid w:val="002679AA"/>
    <w:rsid w:val="00267C3F"/>
    <w:rsid w:val="00267E03"/>
    <w:rsid w:val="00270F19"/>
    <w:rsid w:val="00271368"/>
    <w:rsid w:val="00273B6A"/>
    <w:rsid w:val="00274CC1"/>
    <w:rsid w:val="00275CA2"/>
    <w:rsid w:val="00276037"/>
    <w:rsid w:val="002763CD"/>
    <w:rsid w:val="002778C9"/>
    <w:rsid w:val="00277BF2"/>
    <w:rsid w:val="002814F5"/>
    <w:rsid w:val="00283BB3"/>
    <w:rsid w:val="002869BC"/>
    <w:rsid w:val="00287705"/>
    <w:rsid w:val="002878BD"/>
    <w:rsid w:val="002903E4"/>
    <w:rsid w:val="00290E00"/>
    <w:rsid w:val="002918AD"/>
    <w:rsid w:val="00291AEB"/>
    <w:rsid w:val="002935D9"/>
    <w:rsid w:val="0029404E"/>
    <w:rsid w:val="002948C6"/>
    <w:rsid w:val="00294E14"/>
    <w:rsid w:val="002A062D"/>
    <w:rsid w:val="002A084F"/>
    <w:rsid w:val="002A0B13"/>
    <w:rsid w:val="002A0D6A"/>
    <w:rsid w:val="002A0FC4"/>
    <w:rsid w:val="002A1CC4"/>
    <w:rsid w:val="002A3E65"/>
    <w:rsid w:val="002A4814"/>
    <w:rsid w:val="002A4B4C"/>
    <w:rsid w:val="002A5EFB"/>
    <w:rsid w:val="002A6D86"/>
    <w:rsid w:val="002A7D94"/>
    <w:rsid w:val="002B0B24"/>
    <w:rsid w:val="002B12CC"/>
    <w:rsid w:val="002B2D85"/>
    <w:rsid w:val="002B3093"/>
    <w:rsid w:val="002B3DB7"/>
    <w:rsid w:val="002B4388"/>
    <w:rsid w:val="002B4C40"/>
    <w:rsid w:val="002B6476"/>
    <w:rsid w:val="002B67F4"/>
    <w:rsid w:val="002B7654"/>
    <w:rsid w:val="002B79CC"/>
    <w:rsid w:val="002B7BA9"/>
    <w:rsid w:val="002C0E6E"/>
    <w:rsid w:val="002C102D"/>
    <w:rsid w:val="002C1729"/>
    <w:rsid w:val="002C18E3"/>
    <w:rsid w:val="002C1EAF"/>
    <w:rsid w:val="002C3F2F"/>
    <w:rsid w:val="002C448C"/>
    <w:rsid w:val="002C45CE"/>
    <w:rsid w:val="002C5BD6"/>
    <w:rsid w:val="002C678C"/>
    <w:rsid w:val="002C6BC9"/>
    <w:rsid w:val="002C7CB5"/>
    <w:rsid w:val="002D10FE"/>
    <w:rsid w:val="002D2896"/>
    <w:rsid w:val="002D39C2"/>
    <w:rsid w:val="002D4814"/>
    <w:rsid w:val="002D5AD6"/>
    <w:rsid w:val="002D5ED1"/>
    <w:rsid w:val="002D6AB0"/>
    <w:rsid w:val="002D6B87"/>
    <w:rsid w:val="002D6BE9"/>
    <w:rsid w:val="002D7556"/>
    <w:rsid w:val="002D7C14"/>
    <w:rsid w:val="002D7E83"/>
    <w:rsid w:val="002E4EDB"/>
    <w:rsid w:val="002E5125"/>
    <w:rsid w:val="002E6A27"/>
    <w:rsid w:val="002F0BE4"/>
    <w:rsid w:val="002F1233"/>
    <w:rsid w:val="002F174D"/>
    <w:rsid w:val="002F1B25"/>
    <w:rsid w:val="002F3569"/>
    <w:rsid w:val="002F39BC"/>
    <w:rsid w:val="002F4760"/>
    <w:rsid w:val="002F4777"/>
    <w:rsid w:val="002F48E5"/>
    <w:rsid w:val="002F5205"/>
    <w:rsid w:val="002F6232"/>
    <w:rsid w:val="002F6BD9"/>
    <w:rsid w:val="002F758F"/>
    <w:rsid w:val="003002BD"/>
    <w:rsid w:val="003020E5"/>
    <w:rsid w:val="00302D73"/>
    <w:rsid w:val="00303679"/>
    <w:rsid w:val="003037D6"/>
    <w:rsid w:val="00303C81"/>
    <w:rsid w:val="003044CD"/>
    <w:rsid w:val="00305B93"/>
    <w:rsid w:val="00306779"/>
    <w:rsid w:val="0030682A"/>
    <w:rsid w:val="00307D6C"/>
    <w:rsid w:val="00311CA9"/>
    <w:rsid w:val="0031210E"/>
    <w:rsid w:val="003158CE"/>
    <w:rsid w:val="003177C9"/>
    <w:rsid w:val="00317DA5"/>
    <w:rsid w:val="003201EA"/>
    <w:rsid w:val="00323473"/>
    <w:rsid w:val="003236B2"/>
    <w:rsid w:val="00325BCA"/>
    <w:rsid w:val="003260A0"/>
    <w:rsid w:val="00327752"/>
    <w:rsid w:val="003277FD"/>
    <w:rsid w:val="00327D5D"/>
    <w:rsid w:val="00330049"/>
    <w:rsid w:val="00330FA1"/>
    <w:rsid w:val="00331A90"/>
    <w:rsid w:val="00331CD5"/>
    <w:rsid w:val="00331D62"/>
    <w:rsid w:val="0033232E"/>
    <w:rsid w:val="00332ABC"/>
    <w:rsid w:val="003338FA"/>
    <w:rsid w:val="0033498F"/>
    <w:rsid w:val="00334A1C"/>
    <w:rsid w:val="00334A76"/>
    <w:rsid w:val="00334BC5"/>
    <w:rsid w:val="0033518C"/>
    <w:rsid w:val="00336234"/>
    <w:rsid w:val="00336A14"/>
    <w:rsid w:val="00336CA2"/>
    <w:rsid w:val="00336EF1"/>
    <w:rsid w:val="00340272"/>
    <w:rsid w:val="003405C3"/>
    <w:rsid w:val="00340BEB"/>
    <w:rsid w:val="00341D6E"/>
    <w:rsid w:val="00343364"/>
    <w:rsid w:val="00343538"/>
    <w:rsid w:val="00343A69"/>
    <w:rsid w:val="0034405D"/>
    <w:rsid w:val="0034510B"/>
    <w:rsid w:val="003458D8"/>
    <w:rsid w:val="0034603D"/>
    <w:rsid w:val="00346727"/>
    <w:rsid w:val="00346E50"/>
    <w:rsid w:val="00350BC7"/>
    <w:rsid w:val="00351897"/>
    <w:rsid w:val="00353313"/>
    <w:rsid w:val="00353F02"/>
    <w:rsid w:val="0035543A"/>
    <w:rsid w:val="003555D8"/>
    <w:rsid w:val="00356AA5"/>
    <w:rsid w:val="00356D75"/>
    <w:rsid w:val="00356FEB"/>
    <w:rsid w:val="0035739C"/>
    <w:rsid w:val="0035769C"/>
    <w:rsid w:val="00363278"/>
    <w:rsid w:val="00365044"/>
    <w:rsid w:val="003665C9"/>
    <w:rsid w:val="0036715A"/>
    <w:rsid w:val="00367384"/>
    <w:rsid w:val="0036765D"/>
    <w:rsid w:val="00371650"/>
    <w:rsid w:val="0037268A"/>
    <w:rsid w:val="003737ED"/>
    <w:rsid w:val="003759BC"/>
    <w:rsid w:val="003763BE"/>
    <w:rsid w:val="003768C0"/>
    <w:rsid w:val="0037752E"/>
    <w:rsid w:val="003779EB"/>
    <w:rsid w:val="00377AD9"/>
    <w:rsid w:val="00381089"/>
    <w:rsid w:val="00385253"/>
    <w:rsid w:val="00385FF4"/>
    <w:rsid w:val="00390902"/>
    <w:rsid w:val="003923D1"/>
    <w:rsid w:val="00393479"/>
    <w:rsid w:val="0039412F"/>
    <w:rsid w:val="00394466"/>
    <w:rsid w:val="00394684"/>
    <w:rsid w:val="00394EE0"/>
    <w:rsid w:val="00396BF7"/>
    <w:rsid w:val="00396CC1"/>
    <w:rsid w:val="003A05AD"/>
    <w:rsid w:val="003A1019"/>
    <w:rsid w:val="003A1833"/>
    <w:rsid w:val="003A1B43"/>
    <w:rsid w:val="003A2089"/>
    <w:rsid w:val="003A30B7"/>
    <w:rsid w:val="003A60FA"/>
    <w:rsid w:val="003A659C"/>
    <w:rsid w:val="003A7A48"/>
    <w:rsid w:val="003A7CAC"/>
    <w:rsid w:val="003B02F0"/>
    <w:rsid w:val="003B3F4A"/>
    <w:rsid w:val="003B53F8"/>
    <w:rsid w:val="003B5A1E"/>
    <w:rsid w:val="003B7400"/>
    <w:rsid w:val="003B78EF"/>
    <w:rsid w:val="003C05B0"/>
    <w:rsid w:val="003C1C32"/>
    <w:rsid w:val="003C1F27"/>
    <w:rsid w:val="003C269B"/>
    <w:rsid w:val="003C29F8"/>
    <w:rsid w:val="003C37D5"/>
    <w:rsid w:val="003C39D7"/>
    <w:rsid w:val="003C40F5"/>
    <w:rsid w:val="003C56A6"/>
    <w:rsid w:val="003C6BBE"/>
    <w:rsid w:val="003C78E0"/>
    <w:rsid w:val="003C7A83"/>
    <w:rsid w:val="003D1225"/>
    <w:rsid w:val="003D1A68"/>
    <w:rsid w:val="003D20FE"/>
    <w:rsid w:val="003D3751"/>
    <w:rsid w:val="003D5C71"/>
    <w:rsid w:val="003D64CD"/>
    <w:rsid w:val="003D67CF"/>
    <w:rsid w:val="003D6EFB"/>
    <w:rsid w:val="003D73A4"/>
    <w:rsid w:val="003D74E7"/>
    <w:rsid w:val="003D7AF0"/>
    <w:rsid w:val="003E1004"/>
    <w:rsid w:val="003E27DD"/>
    <w:rsid w:val="003E46AC"/>
    <w:rsid w:val="003E543E"/>
    <w:rsid w:val="003E58D5"/>
    <w:rsid w:val="003E5952"/>
    <w:rsid w:val="003E60E4"/>
    <w:rsid w:val="003E6696"/>
    <w:rsid w:val="003E6698"/>
    <w:rsid w:val="003E66F8"/>
    <w:rsid w:val="003E6AC0"/>
    <w:rsid w:val="003E71DB"/>
    <w:rsid w:val="003E7234"/>
    <w:rsid w:val="003E75F5"/>
    <w:rsid w:val="003E76C6"/>
    <w:rsid w:val="003F039C"/>
    <w:rsid w:val="003F1BEE"/>
    <w:rsid w:val="003F21F2"/>
    <w:rsid w:val="003F3DA6"/>
    <w:rsid w:val="003F3EE4"/>
    <w:rsid w:val="003F48BC"/>
    <w:rsid w:val="003F4EE6"/>
    <w:rsid w:val="003F59B9"/>
    <w:rsid w:val="003F5CEB"/>
    <w:rsid w:val="003F732B"/>
    <w:rsid w:val="004011CF"/>
    <w:rsid w:val="00402B93"/>
    <w:rsid w:val="00403DDB"/>
    <w:rsid w:val="00403F34"/>
    <w:rsid w:val="00404530"/>
    <w:rsid w:val="00406364"/>
    <w:rsid w:val="00406393"/>
    <w:rsid w:val="0040722A"/>
    <w:rsid w:val="00407FBE"/>
    <w:rsid w:val="004101B3"/>
    <w:rsid w:val="004103EB"/>
    <w:rsid w:val="00411EC2"/>
    <w:rsid w:val="00411FE3"/>
    <w:rsid w:val="0041591A"/>
    <w:rsid w:val="004205EA"/>
    <w:rsid w:val="004224FC"/>
    <w:rsid w:val="00422D76"/>
    <w:rsid w:val="00424221"/>
    <w:rsid w:val="004247E8"/>
    <w:rsid w:val="00424ECE"/>
    <w:rsid w:val="00425051"/>
    <w:rsid w:val="00425180"/>
    <w:rsid w:val="00426056"/>
    <w:rsid w:val="004270BA"/>
    <w:rsid w:val="00430047"/>
    <w:rsid w:val="0043134D"/>
    <w:rsid w:val="00431A53"/>
    <w:rsid w:val="0043242F"/>
    <w:rsid w:val="004339FF"/>
    <w:rsid w:val="0043428C"/>
    <w:rsid w:val="00435574"/>
    <w:rsid w:val="00436B00"/>
    <w:rsid w:val="00441694"/>
    <w:rsid w:val="004428AA"/>
    <w:rsid w:val="00442C65"/>
    <w:rsid w:val="004430DC"/>
    <w:rsid w:val="00444B6A"/>
    <w:rsid w:val="0044537E"/>
    <w:rsid w:val="00445380"/>
    <w:rsid w:val="00451010"/>
    <w:rsid w:val="004523F4"/>
    <w:rsid w:val="00453C41"/>
    <w:rsid w:val="004549CF"/>
    <w:rsid w:val="00455186"/>
    <w:rsid w:val="004554CC"/>
    <w:rsid w:val="004559E1"/>
    <w:rsid w:val="00456C80"/>
    <w:rsid w:val="0045796B"/>
    <w:rsid w:val="00457C43"/>
    <w:rsid w:val="00457DF4"/>
    <w:rsid w:val="00457EAB"/>
    <w:rsid w:val="004609D7"/>
    <w:rsid w:val="00461EC3"/>
    <w:rsid w:val="004621F6"/>
    <w:rsid w:val="00462DD1"/>
    <w:rsid w:val="00462E63"/>
    <w:rsid w:val="00463BAB"/>
    <w:rsid w:val="004640BB"/>
    <w:rsid w:val="00466132"/>
    <w:rsid w:val="00466A6A"/>
    <w:rsid w:val="00470314"/>
    <w:rsid w:val="00473E9F"/>
    <w:rsid w:val="00475DE0"/>
    <w:rsid w:val="00475EAD"/>
    <w:rsid w:val="0047679C"/>
    <w:rsid w:val="00476FAF"/>
    <w:rsid w:val="00477838"/>
    <w:rsid w:val="00477D8C"/>
    <w:rsid w:val="00477FAA"/>
    <w:rsid w:val="00480047"/>
    <w:rsid w:val="0048021B"/>
    <w:rsid w:val="0048207F"/>
    <w:rsid w:val="00483200"/>
    <w:rsid w:val="0048637E"/>
    <w:rsid w:val="00486992"/>
    <w:rsid w:val="00487439"/>
    <w:rsid w:val="00487943"/>
    <w:rsid w:val="0049057C"/>
    <w:rsid w:val="00490B24"/>
    <w:rsid w:val="00491413"/>
    <w:rsid w:val="00491C05"/>
    <w:rsid w:val="00492185"/>
    <w:rsid w:val="00493C0B"/>
    <w:rsid w:val="00494175"/>
    <w:rsid w:val="00495C47"/>
    <w:rsid w:val="00495DAA"/>
    <w:rsid w:val="00497CE7"/>
    <w:rsid w:val="004A05E5"/>
    <w:rsid w:val="004A15DC"/>
    <w:rsid w:val="004A26DB"/>
    <w:rsid w:val="004A3A0F"/>
    <w:rsid w:val="004A3F4F"/>
    <w:rsid w:val="004A6A7E"/>
    <w:rsid w:val="004A7747"/>
    <w:rsid w:val="004B007F"/>
    <w:rsid w:val="004B0A75"/>
    <w:rsid w:val="004B4311"/>
    <w:rsid w:val="004B5F65"/>
    <w:rsid w:val="004B62DD"/>
    <w:rsid w:val="004C0DE3"/>
    <w:rsid w:val="004C25E9"/>
    <w:rsid w:val="004C36C1"/>
    <w:rsid w:val="004C46E2"/>
    <w:rsid w:val="004C4C12"/>
    <w:rsid w:val="004C5C4A"/>
    <w:rsid w:val="004C7C6B"/>
    <w:rsid w:val="004D0F54"/>
    <w:rsid w:val="004D1569"/>
    <w:rsid w:val="004D2AF7"/>
    <w:rsid w:val="004D4A3A"/>
    <w:rsid w:val="004D520E"/>
    <w:rsid w:val="004D591D"/>
    <w:rsid w:val="004D5D74"/>
    <w:rsid w:val="004D5D9B"/>
    <w:rsid w:val="004D7964"/>
    <w:rsid w:val="004D79F4"/>
    <w:rsid w:val="004D7FD5"/>
    <w:rsid w:val="004E0919"/>
    <w:rsid w:val="004E20FD"/>
    <w:rsid w:val="004E243C"/>
    <w:rsid w:val="004E27A4"/>
    <w:rsid w:val="004E396B"/>
    <w:rsid w:val="004E3FBB"/>
    <w:rsid w:val="004E462A"/>
    <w:rsid w:val="004E4753"/>
    <w:rsid w:val="004E4EDE"/>
    <w:rsid w:val="004F0755"/>
    <w:rsid w:val="004F3876"/>
    <w:rsid w:val="004F38D1"/>
    <w:rsid w:val="00503349"/>
    <w:rsid w:val="00503D1D"/>
    <w:rsid w:val="00503FAE"/>
    <w:rsid w:val="00504BBF"/>
    <w:rsid w:val="00510D51"/>
    <w:rsid w:val="0051180D"/>
    <w:rsid w:val="00512D68"/>
    <w:rsid w:val="0051365F"/>
    <w:rsid w:val="00516BD1"/>
    <w:rsid w:val="00517758"/>
    <w:rsid w:val="005178A9"/>
    <w:rsid w:val="00520138"/>
    <w:rsid w:val="005212DA"/>
    <w:rsid w:val="00523A80"/>
    <w:rsid w:val="00524231"/>
    <w:rsid w:val="00524962"/>
    <w:rsid w:val="00525977"/>
    <w:rsid w:val="00525BCF"/>
    <w:rsid w:val="00525C80"/>
    <w:rsid w:val="0052637F"/>
    <w:rsid w:val="00527C51"/>
    <w:rsid w:val="005310F8"/>
    <w:rsid w:val="00532203"/>
    <w:rsid w:val="0053286C"/>
    <w:rsid w:val="005328F3"/>
    <w:rsid w:val="00534428"/>
    <w:rsid w:val="0053506D"/>
    <w:rsid w:val="00535260"/>
    <w:rsid w:val="00535507"/>
    <w:rsid w:val="00535F6B"/>
    <w:rsid w:val="00536113"/>
    <w:rsid w:val="00536453"/>
    <w:rsid w:val="0053749C"/>
    <w:rsid w:val="00537AC7"/>
    <w:rsid w:val="00541E6F"/>
    <w:rsid w:val="00544C2E"/>
    <w:rsid w:val="00545561"/>
    <w:rsid w:val="00547D03"/>
    <w:rsid w:val="0055240E"/>
    <w:rsid w:val="0055255A"/>
    <w:rsid w:val="005531BE"/>
    <w:rsid w:val="00553256"/>
    <w:rsid w:val="00553F10"/>
    <w:rsid w:val="00554AA2"/>
    <w:rsid w:val="00555036"/>
    <w:rsid w:val="00555619"/>
    <w:rsid w:val="00555854"/>
    <w:rsid w:val="00556A4F"/>
    <w:rsid w:val="00557C54"/>
    <w:rsid w:val="00560ED8"/>
    <w:rsid w:val="00560FBD"/>
    <w:rsid w:val="005621AE"/>
    <w:rsid w:val="005633B7"/>
    <w:rsid w:val="005652E6"/>
    <w:rsid w:val="005665B6"/>
    <w:rsid w:val="00566A6D"/>
    <w:rsid w:val="005673DA"/>
    <w:rsid w:val="005676B2"/>
    <w:rsid w:val="00570505"/>
    <w:rsid w:val="0057297B"/>
    <w:rsid w:val="00572E28"/>
    <w:rsid w:val="00574CBE"/>
    <w:rsid w:val="00574E27"/>
    <w:rsid w:val="005750FD"/>
    <w:rsid w:val="005754C3"/>
    <w:rsid w:val="00576BD4"/>
    <w:rsid w:val="00576C66"/>
    <w:rsid w:val="00581072"/>
    <w:rsid w:val="005854D7"/>
    <w:rsid w:val="0058723F"/>
    <w:rsid w:val="00587BF0"/>
    <w:rsid w:val="00590EE3"/>
    <w:rsid w:val="005916A1"/>
    <w:rsid w:val="00591781"/>
    <w:rsid w:val="00591D4A"/>
    <w:rsid w:val="005922F1"/>
    <w:rsid w:val="005935E8"/>
    <w:rsid w:val="00593B49"/>
    <w:rsid w:val="00595929"/>
    <w:rsid w:val="00595A9A"/>
    <w:rsid w:val="005967D4"/>
    <w:rsid w:val="005970E6"/>
    <w:rsid w:val="0059790C"/>
    <w:rsid w:val="005A08C3"/>
    <w:rsid w:val="005A27D0"/>
    <w:rsid w:val="005A3BA4"/>
    <w:rsid w:val="005A57C6"/>
    <w:rsid w:val="005A68BA"/>
    <w:rsid w:val="005A6E67"/>
    <w:rsid w:val="005A78BB"/>
    <w:rsid w:val="005A7A17"/>
    <w:rsid w:val="005B0F92"/>
    <w:rsid w:val="005B39FF"/>
    <w:rsid w:val="005B3C5F"/>
    <w:rsid w:val="005B4561"/>
    <w:rsid w:val="005B5C19"/>
    <w:rsid w:val="005B6B5E"/>
    <w:rsid w:val="005B7CA2"/>
    <w:rsid w:val="005C04AD"/>
    <w:rsid w:val="005C0896"/>
    <w:rsid w:val="005C0ED8"/>
    <w:rsid w:val="005C1548"/>
    <w:rsid w:val="005C1757"/>
    <w:rsid w:val="005C3168"/>
    <w:rsid w:val="005C3F16"/>
    <w:rsid w:val="005C41D8"/>
    <w:rsid w:val="005C4B27"/>
    <w:rsid w:val="005C55EE"/>
    <w:rsid w:val="005C59F8"/>
    <w:rsid w:val="005C69A4"/>
    <w:rsid w:val="005D03A2"/>
    <w:rsid w:val="005D0EA4"/>
    <w:rsid w:val="005D16E8"/>
    <w:rsid w:val="005D28DE"/>
    <w:rsid w:val="005D354E"/>
    <w:rsid w:val="005D45CF"/>
    <w:rsid w:val="005D4819"/>
    <w:rsid w:val="005D4A2A"/>
    <w:rsid w:val="005D51F9"/>
    <w:rsid w:val="005D7BEC"/>
    <w:rsid w:val="005E05A4"/>
    <w:rsid w:val="005E1B63"/>
    <w:rsid w:val="005E1C04"/>
    <w:rsid w:val="005E2C4D"/>
    <w:rsid w:val="005E44A8"/>
    <w:rsid w:val="005E45F1"/>
    <w:rsid w:val="005E5410"/>
    <w:rsid w:val="005F1FA8"/>
    <w:rsid w:val="005F2163"/>
    <w:rsid w:val="005F26A8"/>
    <w:rsid w:val="005F2DE8"/>
    <w:rsid w:val="005F343A"/>
    <w:rsid w:val="005F36CE"/>
    <w:rsid w:val="005F375D"/>
    <w:rsid w:val="005F4379"/>
    <w:rsid w:val="005F76B4"/>
    <w:rsid w:val="005F7A62"/>
    <w:rsid w:val="005F7B79"/>
    <w:rsid w:val="00601EE5"/>
    <w:rsid w:val="006020B9"/>
    <w:rsid w:val="00602B1A"/>
    <w:rsid w:val="00605CD2"/>
    <w:rsid w:val="006062FF"/>
    <w:rsid w:val="00610164"/>
    <w:rsid w:val="00611F7A"/>
    <w:rsid w:val="00613B0D"/>
    <w:rsid w:val="00613DE7"/>
    <w:rsid w:val="006142F3"/>
    <w:rsid w:val="006144B5"/>
    <w:rsid w:val="00614E8E"/>
    <w:rsid w:val="006167A8"/>
    <w:rsid w:val="00616C3A"/>
    <w:rsid w:val="00621149"/>
    <w:rsid w:val="00621260"/>
    <w:rsid w:val="00621EF0"/>
    <w:rsid w:val="006236C0"/>
    <w:rsid w:val="00624FA3"/>
    <w:rsid w:val="006261D3"/>
    <w:rsid w:val="006266A6"/>
    <w:rsid w:val="00626D93"/>
    <w:rsid w:val="00627383"/>
    <w:rsid w:val="006273C7"/>
    <w:rsid w:val="0062769E"/>
    <w:rsid w:val="00627AD0"/>
    <w:rsid w:val="00630160"/>
    <w:rsid w:val="006322A9"/>
    <w:rsid w:val="00632421"/>
    <w:rsid w:val="00633917"/>
    <w:rsid w:val="00637652"/>
    <w:rsid w:val="006377FB"/>
    <w:rsid w:val="00637D91"/>
    <w:rsid w:val="0064057B"/>
    <w:rsid w:val="0064109E"/>
    <w:rsid w:val="0064191D"/>
    <w:rsid w:val="006426DA"/>
    <w:rsid w:val="00646DF2"/>
    <w:rsid w:val="00647C07"/>
    <w:rsid w:val="0065094B"/>
    <w:rsid w:val="006514C3"/>
    <w:rsid w:val="00652393"/>
    <w:rsid w:val="00652B8B"/>
    <w:rsid w:val="00653427"/>
    <w:rsid w:val="00653431"/>
    <w:rsid w:val="006541FA"/>
    <w:rsid w:val="00657AC7"/>
    <w:rsid w:val="00657E88"/>
    <w:rsid w:val="006608A0"/>
    <w:rsid w:val="0066099A"/>
    <w:rsid w:val="00660A9B"/>
    <w:rsid w:val="006617B8"/>
    <w:rsid w:val="00661B2E"/>
    <w:rsid w:val="00662A71"/>
    <w:rsid w:val="00663A08"/>
    <w:rsid w:val="0066494F"/>
    <w:rsid w:val="00664AD0"/>
    <w:rsid w:val="00665109"/>
    <w:rsid w:val="00665981"/>
    <w:rsid w:val="00666822"/>
    <w:rsid w:val="00670926"/>
    <w:rsid w:val="006739CD"/>
    <w:rsid w:val="006742B7"/>
    <w:rsid w:val="006743C8"/>
    <w:rsid w:val="00674CF2"/>
    <w:rsid w:val="006763AF"/>
    <w:rsid w:val="006766D6"/>
    <w:rsid w:val="0067762A"/>
    <w:rsid w:val="00677788"/>
    <w:rsid w:val="00680482"/>
    <w:rsid w:val="00680B9C"/>
    <w:rsid w:val="00682656"/>
    <w:rsid w:val="006827B9"/>
    <w:rsid w:val="006828B5"/>
    <w:rsid w:val="006836BF"/>
    <w:rsid w:val="00683DF3"/>
    <w:rsid w:val="006840E0"/>
    <w:rsid w:val="00684625"/>
    <w:rsid w:val="0069006D"/>
    <w:rsid w:val="006915C3"/>
    <w:rsid w:val="00692CBD"/>
    <w:rsid w:val="00693871"/>
    <w:rsid w:val="006939C7"/>
    <w:rsid w:val="00693E34"/>
    <w:rsid w:val="006965DF"/>
    <w:rsid w:val="006969FB"/>
    <w:rsid w:val="006A0F6E"/>
    <w:rsid w:val="006A153F"/>
    <w:rsid w:val="006A3D90"/>
    <w:rsid w:val="006A4ADE"/>
    <w:rsid w:val="006A5D65"/>
    <w:rsid w:val="006B158E"/>
    <w:rsid w:val="006B1ACA"/>
    <w:rsid w:val="006B3C0D"/>
    <w:rsid w:val="006B3D2B"/>
    <w:rsid w:val="006B3ED8"/>
    <w:rsid w:val="006B3FCD"/>
    <w:rsid w:val="006B430C"/>
    <w:rsid w:val="006B60F8"/>
    <w:rsid w:val="006B63F4"/>
    <w:rsid w:val="006B71AE"/>
    <w:rsid w:val="006C0518"/>
    <w:rsid w:val="006C2332"/>
    <w:rsid w:val="006C2BF8"/>
    <w:rsid w:val="006C3E54"/>
    <w:rsid w:val="006C4001"/>
    <w:rsid w:val="006C5877"/>
    <w:rsid w:val="006C7126"/>
    <w:rsid w:val="006C7D38"/>
    <w:rsid w:val="006D0681"/>
    <w:rsid w:val="006D0927"/>
    <w:rsid w:val="006D0B9E"/>
    <w:rsid w:val="006D1109"/>
    <w:rsid w:val="006D1571"/>
    <w:rsid w:val="006D1572"/>
    <w:rsid w:val="006D2B00"/>
    <w:rsid w:val="006D32DC"/>
    <w:rsid w:val="006D4BB3"/>
    <w:rsid w:val="006E02F9"/>
    <w:rsid w:val="006E2EAC"/>
    <w:rsid w:val="006E3A2A"/>
    <w:rsid w:val="006E3AC9"/>
    <w:rsid w:val="006E4F14"/>
    <w:rsid w:val="006E56D5"/>
    <w:rsid w:val="006E671C"/>
    <w:rsid w:val="006E6F30"/>
    <w:rsid w:val="006F0312"/>
    <w:rsid w:val="006F04F2"/>
    <w:rsid w:val="006F08D6"/>
    <w:rsid w:val="006F153E"/>
    <w:rsid w:val="006F2729"/>
    <w:rsid w:val="006F27CA"/>
    <w:rsid w:val="006F4088"/>
    <w:rsid w:val="006F528D"/>
    <w:rsid w:val="006F5A25"/>
    <w:rsid w:val="006F6DAB"/>
    <w:rsid w:val="00701190"/>
    <w:rsid w:val="007033EF"/>
    <w:rsid w:val="00703F84"/>
    <w:rsid w:val="00706C4D"/>
    <w:rsid w:val="00707A4C"/>
    <w:rsid w:val="00712228"/>
    <w:rsid w:val="00712833"/>
    <w:rsid w:val="00713058"/>
    <w:rsid w:val="007141CD"/>
    <w:rsid w:val="00714903"/>
    <w:rsid w:val="00714A1A"/>
    <w:rsid w:val="00716866"/>
    <w:rsid w:val="007171C9"/>
    <w:rsid w:val="00717FAE"/>
    <w:rsid w:val="00720570"/>
    <w:rsid w:val="00720AAA"/>
    <w:rsid w:val="00723507"/>
    <w:rsid w:val="00724736"/>
    <w:rsid w:val="007249D5"/>
    <w:rsid w:val="0072521F"/>
    <w:rsid w:val="00725257"/>
    <w:rsid w:val="007260F3"/>
    <w:rsid w:val="007266FB"/>
    <w:rsid w:val="0072685B"/>
    <w:rsid w:val="007309DF"/>
    <w:rsid w:val="00732218"/>
    <w:rsid w:val="00735A32"/>
    <w:rsid w:val="007369BE"/>
    <w:rsid w:val="007374ED"/>
    <w:rsid w:val="00737AF5"/>
    <w:rsid w:val="00737C14"/>
    <w:rsid w:val="00741689"/>
    <w:rsid w:val="00741D14"/>
    <w:rsid w:val="00742310"/>
    <w:rsid w:val="00742A30"/>
    <w:rsid w:val="00745572"/>
    <w:rsid w:val="00745CB3"/>
    <w:rsid w:val="00745CD3"/>
    <w:rsid w:val="0074733E"/>
    <w:rsid w:val="007475C6"/>
    <w:rsid w:val="00750153"/>
    <w:rsid w:val="00751C99"/>
    <w:rsid w:val="0075266D"/>
    <w:rsid w:val="007528CE"/>
    <w:rsid w:val="00753194"/>
    <w:rsid w:val="007534CF"/>
    <w:rsid w:val="0075450F"/>
    <w:rsid w:val="00754B3B"/>
    <w:rsid w:val="007557B0"/>
    <w:rsid w:val="00755F18"/>
    <w:rsid w:val="007568DC"/>
    <w:rsid w:val="00757596"/>
    <w:rsid w:val="007610B4"/>
    <w:rsid w:val="0076238B"/>
    <w:rsid w:val="007647F8"/>
    <w:rsid w:val="00764E0A"/>
    <w:rsid w:val="007650D6"/>
    <w:rsid w:val="007650EA"/>
    <w:rsid w:val="00765482"/>
    <w:rsid w:val="00766166"/>
    <w:rsid w:val="00766DDF"/>
    <w:rsid w:val="007703F6"/>
    <w:rsid w:val="007713CE"/>
    <w:rsid w:val="00771DA5"/>
    <w:rsid w:val="0077251C"/>
    <w:rsid w:val="00772560"/>
    <w:rsid w:val="007731EE"/>
    <w:rsid w:val="007739B0"/>
    <w:rsid w:val="00774038"/>
    <w:rsid w:val="00775890"/>
    <w:rsid w:val="007819C0"/>
    <w:rsid w:val="007819E3"/>
    <w:rsid w:val="007829F9"/>
    <w:rsid w:val="00782A1E"/>
    <w:rsid w:val="007836DB"/>
    <w:rsid w:val="00783E9F"/>
    <w:rsid w:val="00784CB7"/>
    <w:rsid w:val="007906C4"/>
    <w:rsid w:val="00790A86"/>
    <w:rsid w:val="00790AB6"/>
    <w:rsid w:val="007917E8"/>
    <w:rsid w:val="007929B9"/>
    <w:rsid w:val="00794CAA"/>
    <w:rsid w:val="00794D5E"/>
    <w:rsid w:val="007951F0"/>
    <w:rsid w:val="00797B0D"/>
    <w:rsid w:val="007A1513"/>
    <w:rsid w:val="007A1E0E"/>
    <w:rsid w:val="007A1EA7"/>
    <w:rsid w:val="007A1FA5"/>
    <w:rsid w:val="007A2C8B"/>
    <w:rsid w:val="007A31E2"/>
    <w:rsid w:val="007A33BA"/>
    <w:rsid w:val="007A76BE"/>
    <w:rsid w:val="007B07EC"/>
    <w:rsid w:val="007B0806"/>
    <w:rsid w:val="007B3037"/>
    <w:rsid w:val="007B3CF5"/>
    <w:rsid w:val="007B3E4E"/>
    <w:rsid w:val="007B4342"/>
    <w:rsid w:val="007B4E36"/>
    <w:rsid w:val="007B6D45"/>
    <w:rsid w:val="007B75E2"/>
    <w:rsid w:val="007B7D07"/>
    <w:rsid w:val="007C131B"/>
    <w:rsid w:val="007C2275"/>
    <w:rsid w:val="007C325E"/>
    <w:rsid w:val="007C3BE7"/>
    <w:rsid w:val="007C511C"/>
    <w:rsid w:val="007C5132"/>
    <w:rsid w:val="007C55EB"/>
    <w:rsid w:val="007C5DB2"/>
    <w:rsid w:val="007C5F8A"/>
    <w:rsid w:val="007C6F5E"/>
    <w:rsid w:val="007D11ED"/>
    <w:rsid w:val="007D12EB"/>
    <w:rsid w:val="007D220B"/>
    <w:rsid w:val="007D3760"/>
    <w:rsid w:val="007D469C"/>
    <w:rsid w:val="007D4E0A"/>
    <w:rsid w:val="007D62AA"/>
    <w:rsid w:val="007E005E"/>
    <w:rsid w:val="007E1789"/>
    <w:rsid w:val="007E31E6"/>
    <w:rsid w:val="007E3574"/>
    <w:rsid w:val="007E3DEA"/>
    <w:rsid w:val="007E5643"/>
    <w:rsid w:val="007E56A8"/>
    <w:rsid w:val="007E5975"/>
    <w:rsid w:val="007F05B0"/>
    <w:rsid w:val="007F0B9C"/>
    <w:rsid w:val="007F16C2"/>
    <w:rsid w:val="007F1855"/>
    <w:rsid w:val="007F1F71"/>
    <w:rsid w:val="007F246A"/>
    <w:rsid w:val="007F3DED"/>
    <w:rsid w:val="007F510A"/>
    <w:rsid w:val="007F5B7A"/>
    <w:rsid w:val="007F65E8"/>
    <w:rsid w:val="0080006E"/>
    <w:rsid w:val="00800480"/>
    <w:rsid w:val="00802D12"/>
    <w:rsid w:val="0080372F"/>
    <w:rsid w:val="00804545"/>
    <w:rsid w:val="00805ACB"/>
    <w:rsid w:val="00806D17"/>
    <w:rsid w:val="00807970"/>
    <w:rsid w:val="00807FEA"/>
    <w:rsid w:val="008104E9"/>
    <w:rsid w:val="00810DBB"/>
    <w:rsid w:val="00812EAC"/>
    <w:rsid w:val="00813AB6"/>
    <w:rsid w:val="00813E12"/>
    <w:rsid w:val="008142C7"/>
    <w:rsid w:val="00814C97"/>
    <w:rsid w:val="00815FE8"/>
    <w:rsid w:val="008169CC"/>
    <w:rsid w:val="008174F3"/>
    <w:rsid w:val="00820445"/>
    <w:rsid w:val="00821CD8"/>
    <w:rsid w:val="008221E8"/>
    <w:rsid w:val="00822918"/>
    <w:rsid w:val="00823DCF"/>
    <w:rsid w:val="00824E1D"/>
    <w:rsid w:val="00824ECC"/>
    <w:rsid w:val="008251CE"/>
    <w:rsid w:val="008276D5"/>
    <w:rsid w:val="008277FE"/>
    <w:rsid w:val="00827CE1"/>
    <w:rsid w:val="0083044B"/>
    <w:rsid w:val="00831922"/>
    <w:rsid w:val="00831E22"/>
    <w:rsid w:val="0083204C"/>
    <w:rsid w:val="00832F66"/>
    <w:rsid w:val="008330EE"/>
    <w:rsid w:val="00833B19"/>
    <w:rsid w:val="008341EA"/>
    <w:rsid w:val="008343AB"/>
    <w:rsid w:val="00835A3E"/>
    <w:rsid w:val="00836021"/>
    <w:rsid w:val="008370D5"/>
    <w:rsid w:val="00837620"/>
    <w:rsid w:val="0084096E"/>
    <w:rsid w:val="00841592"/>
    <w:rsid w:val="00841CA8"/>
    <w:rsid w:val="008424F8"/>
    <w:rsid w:val="008426CE"/>
    <w:rsid w:val="00843855"/>
    <w:rsid w:val="0084588E"/>
    <w:rsid w:val="0084748C"/>
    <w:rsid w:val="00851295"/>
    <w:rsid w:val="008515D6"/>
    <w:rsid w:val="00851A19"/>
    <w:rsid w:val="00852A06"/>
    <w:rsid w:val="008533EB"/>
    <w:rsid w:val="00853553"/>
    <w:rsid w:val="00853AD5"/>
    <w:rsid w:val="00853C2E"/>
    <w:rsid w:val="008546F6"/>
    <w:rsid w:val="008552EC"/>
    <w:rsid w:val="0086014F"/>
    <w:rsid w:val="00862298"/>
    <w:rsid w:val="00864D80"/>
    <w:rsid w:val="00865159"/>
    <w:rsid w:val="00865A51"/>
    <w:rsid w:val="00866EEF"/>
    <w:rsid w:val="00870B4E"/>
    <w:rsid w:val="00870C72"/>
    <w:rsid w:val="00875A50"/>
    <w:rsid w:val="00875C85"/>
    <w:rsid w:val="00876982"/>
    <w:rsid w:val="008769DA"/>
    <w:rsid w:val="00876E83"/>
    <w:rsid w:val="008770C3"/>
    <w:rsid w:val="00877309"/>
    <w:rsid w:val="00880658"/>
    <w:rsid w:val="00881924"/>
    <w:rsid w:val="00881AE5"/>
    <w:rsid w:val="00881EAD"/>
    <w:rsid w:val="00882EE2"/>
    <w:rsid w:val="00883358"/>
    <w:rsid w:val="00883849"/>
    <w:rsid w:val="0088429B"/>
    <w:rsid w:val="008846AA"/>
    <w:rsid w:val="0088572C"/>
    <w:rsid w:val="008872E2"/>
    <w:rsid w:val="00890CA1"/>
    <w:rsid w:val="0089268A"/>
    <w:rsid w:val="00892D5A"/>
    <w:rsid w:val="00896FA5"/>
    <w:rsid w:val="008973AF"/>
    <w:rsid w:val="00897932"/>
    <w:rsid w:val="008A304C"/>
    <w:rsid w:val="008A443F"/>
    <w:rsid w:val="008A592B"/>
    <w:rsid w:val="008A5E6C"/>
    <w:rsid w:val="008A62C5"/>
    <w:rsid w:val="008A6A9A"/>
    <w:rsid w:val="008A6BA9"/>
    <w:rsid w:val="008A72D0"/>
    <w:rsid w:val="008A789C"/>
    <w:rsid w:val="008A7C5F"/>
    <w:rsid w:val="008B0430"/>
    <w:rsid w:val="008B0710"/>
    <w:rsid w:val="008B0855"/>
    <w:rsid w:val="008B12D1"/>
    <w:rsid w:val="008B2800"/>
    <w:rsid w:val="008B35E0"/>
    <w:rsid w:val="008B53DE"/>
    <w:rsid w:val="008B5BC0"/>
    <w:rsid w:val="008C019F"/>
    <w:rsid w:val="008C192B"/>
    <w:rsid w:val="008C2A00"/>
    <w:rsid w:val="008C381E"/>
    <w:rsid w:val="008C3DFD"/>
    <w:rsid w:val="008C52F1"/>
    <w:rsid w:val="008C6138"/>
    <w:rsid w:val="008D20E1"/>
    <w:rsid w:val="008D3513"/>
    <w:rsid w:val="008D3DE3"/>
    <w:rsid w:val="008D4028"/>
    <w:rsid w:val="008D5488"/>
    <w:rsid w:val="008D58B5"/>
    <w:rsid w:val="008D66DA"/>
    <w:rsid w:val="008D6EE5"/>
    <w:rsid w:val="008E3196"/>
    <w:rsid w:val="008E44AD"/>
    <w:rsid w:val="008E4BD7"/>
    <w:rsid w:val="008E5B2A"/>
    <w:rsid w:val="008E5FF8"/>
    <w:rsid w:val="008E6580"/>
    <w:rsid w:val="008E6BAB"/>
    <w:rsid w:val="008E6FEB"/>
    <w:rsid w:val="008E7043"/>
    <w:rsid w:val="008E74DB"/>
    <w:rsid w:val="008F0604"/>
    <w:rsid w:val="008F2249"/>
    <w:rsid w:val="008F3AC1"/>
    <w:rsid w:val="008F40AD"/>
    <w:rsid w:val="008F60EC"/>
    <w:rsid w:val="008F6DBD"/>
    <w:rsid w:val="008F7D83"/>
    <w:rsid w:val="00900D10"/>
    <w:rsid w:val="0090117F"/>
    <w:rsid w:val="0090138B"/>
    <w:rsid w:val="009020FC"/>
    <w:rsid w:val="009023D7"/>
    <w:rsid w:val="009024EF"/>
    <w:rsid w:val="0090277B"/>
    <w:rsid w:val="0090645D"/>
    <w:rsid w:val="0091036F"/>
    <w:rsid w:val="00912C33"/>
    <w:rsid w:val="009139FA"/>
    <w:rsid w:val="00914301"/>
    <w:rsid w:val="0091483A"/>
    <w:rsid w:val="009158C0"/>
    <w:rsid w:val="0092052A"/>
    <w:rsid w:val="009205D8"/>
    <w:rsid w:val="00920C87"/>
    <w:rsid w:val="00920CE0"/>
    <w:rsid w:val="009227D4"/>
    <w:rsid w:val="00922B8A"/>
    <w:rsid w:val="00925763"/>
    <w:rsid w:val="009271CD"/>
    <w:rsid w:val="00927456"/>
    <w:rsid w:val="00931283"/>
    <w:rsid w:val="00931441"/>
    <w:rsid w:val="00933821"/>
    <w:rsid w:val="00934326"/>
    <w:rsid w:val="009356CD"/>
    <w:rsid w:val="009362BB"/>
    <w:rsid w:val="009367EB"/>
    <w:rsid w:val="0094067F"/>
    <w:rsid w:val="009411EF"/>
    <w:rsid w:val="009417F5"/>
    <w:rsid w:val="0094267C"/>
    <w:rsid w:val="00942A94"/>
    <w:rsid w:val="0094346D"/>
    <w:rsid w:val="00943A7A"/>
    <w:rsid w:val="00945735"/>
    <w:rsid w:val="0094688E"/>
    <w:rsid w:val="009473BC"/>
    <w:rsid w:val="009477CC"/>
    <w:rsid w:val="00950AF9"/>
    <w:rsid w:val="00950BF9"/>
    <w:rsid w:val="009523FD"/>
    <w:rsid w:val="00953B90"/>
    <w:rsid w:val="00955F07"/>
    <w:rsid w:val="00957404"/>
    <w:rsid w:val="00957AE4"/>
    <w:rsid w:val="00961490"/>
    <w:rsid w:val="009623C5"/>
    <w:rsid w:val="00962998"/>
    <w:rsid w:val="009629E5"/>
    <w:rsid w:val="00964FC0"/>
    <w:rsid w:val="009668D0"/>
    <w:rsid w:val="00966D80"/>
    <w:rsid w:val="00966E6F"/>
    <w:rsid w:val="00971DE9"/>
    <w:rsid w:val="00974C6D"/>
    <w:rsid w:val="00976C08"/>
    <w:rsid w:val="009774E8"/>
    <w:rsid w:val="00980A9D"/>
    <w:rsid w:val="00983C0B"/>
    <w:rsid w:val="00985781"/>
    <w:rsid w:val="00985A37"/>
    <w:rsid w:val="009862AE"/>
    <w:rsid w:val="00987B1C"/>
    <w:rsid w:val="0099004F"/>
    <w:rsid w:val="00990CB4"/>
    <w:rsid w:val="00990E7B"/>
    <w:rsid w:val="009910F8"/>
    <w:rsid w:val="00991BD2"/>
    <w:rsid w:val="009923F6"/>
    <w:rsid w:val="0099344B"/>
    <w:rsid w:val="00993E39"/>
    <w:rsid w:val="009946E9"/>
    <w:rsid w:val="009950A5"/>
    <w:rsid w:val="009954DB"/>
    <w:rsid w:val="00996D37"/>
    <w:rsid w:val="00996DB4"/>
    <w:rsid w:val="00996FFE"/>
    <w:rsid w:val="00997A1C"/>
    <w:rsid w:val="00997AA3"/>
    <w:rsid w:val="009A0040"/>
    <w:rsid w:val="009A1375"/>
    <w:rsid w:val="009A22FD"/>
    <w:rsid w:val="009A2C6F"/>
    <w:rsid w:val="009A359C"/>
    <w:rsid w:val="009A3FCB"/>
    <w:rsid w:val="009A5AF9"/>
    <w:rsid w:val="009A6B8D"/>
    <w:rsid w:val="009A7152"/>
    <w:rsid w:val="009B0545"/>
    <w:rsid w:val="009B0A6F"/>
    <w:rsid w:val="009B0A84"/>
    <w:rsid w:val="009B0B84"/>
    <w:rsid w:val="009B296B"/>
    <w:rsid w:val="009B2AF1"/>
    <w:rsid w:val="009B2EF4"/>
    <w:rsid w:val="009B34E0"/>
    <w:rsid w:val="009B4B9E"/>
    <w:rsid w:val="009B56BF"/>
    <w:rsid w:val="009B6496"/>
    <w:rsid w:val="009B6C2E"/>
    <w:rsid w:val="009B6FB6"/>
    <w:rsid w:val="009C0901"/>
    <w:rsid w:val="009C0963"/>
    <w:rsid w:val="009C10F7"/>
    <w:rsid w:val="009C150F"/>
    <w:rsid w:val="009C1A78"/>
    <w:rsid w:val="009C20B4"/>
    <w:rsid w:val="009C2C5D"/>
    <w:rsid w:val="009C4BD7"/>
    <w:rsid w:val="009C66D1"/>
    <w:rsid w:val="009D4EA5"/>
    <w:rsid w:val="009D6E36"/>
    <w:rsid w:val="009D796E"/>
    <w:rsid w:val="009D7B70"/>
    <w:rsid w:val="009E1181"/>
    <w:rsid w:val="009E3FFB"/>
    <w:rsid w:val="009E4B4A"/>
    <w:rsid w:val="009E54AC"/>
    <w:rsid w:val="009E7ECA"/>
    <w:rsid w:val="009F0B39"/>
    <w:rsid w:val="009F181B"/>
    <w:rsid w:val="009F1EDD"/>
    <w:rsid w:val="009F22C0"/>
    <w:rsid w:val="009F32A7"/>
    <w:rsid w:val="009F55BD"/>
    <w:rsid w:val="00A01C6F"/>
    <w:rsid w:val="00A0237D"/>
    <w:rsid w:val="00A04F4E"/>
    <w:rsid w:val="00A05383"/>
    <w:rsid w:val="00A05915"/>
    <w:rsid w:val="00A06714"/>
    <w:rsid w:val="00A0674D"/>
    <w:rsid w:val="00A06D36"/>
    <w:rsid w:val="00A072A1"/>
    <w:rsid w:val="00A07565"/>
    <w:rsid w:val="00A106E2"/>
    <w:rsid w:val="00A1105A"/>
    <w:rsid w:val="00A1162F"/>
    <w:rsid w:val="00A12F00"/>
    <w:rsid w:val="00A1319D"/>
    <w:rsid w:val="00A1350A"/>
    <w:rsid w:val="00A14319"/>
    <w:rsid w:val="00A15D20"/>
    <w:rsid w:val="00A17304"/>
    <w:rsid w:val="00A17495"/>
    <w:rsid w:val="00A20188"/>
    <w:rsid w:val="00A205C0"/>
    <w:rsid w:val="00A2078C"/>
    <w:rsid w:val="00A21332"/>
    <w:rsid w:val="00A21FF8"/>
    <w:rsid w:val="00A22A8E"/>
    <w:rsid w:val="00A2455A"/>
    <w:rsid w:val="00A247A8"/>
    <w:rsid w:val="00A24F98"/>
    <w:rsid w:val="00A27EAA"/>
    <w:rsid w:val="00A30255"/>
    <w:rsid w:val="00A30CB2"/>
    <w:rsid w:val="00A36E8B"/>
    <w:rsid w:val="00A3734B"/>
    <w:rsid w:val="00A373E1"/>
    <w:rsid w:val="00A37763"/>
    <w:rsid w:val="00A4046B"/>
    <w:rsid w:val="00A41696"/>
    <w:rsid w:val="00A43F22"/>
    <w:rsid w:val="00A43FC4"/>
    <w:rsid w:val="00A46AFD"/>
    <w:rsid w:val="00A46BBE"/>
    <w:rsid w:val="00A47492"/>
    <w:rsid w:val="00A478B5"/>
    <w:rsid w:val="00A47D0E"/>
    <w:rsid w:val="00A5038B"/>
    <w:rsid w:val="00A50F7A"/>
    <w:rsid w:val="00A51539"/>
    <w:rsid w:val="00A51A5B"/>
    <w:rsid w:val="00A53E94"/>
    <w:rsid w:val="00A544D3"/>
    <w:rsid w:val="00A56EB0"/>
    <w:rsid w:val="00A57333"/>
    <w:rsid w:val="00A60162"/>
    <w:rsid w:val="00A601CD"/>
    <w:rsid w:val="00A60DD4"/>
    <w:rsid w:val="00A61A5D"/>
    <w:rsid w:val="00A63988"/>
    <w:rsid w:val="00A63D47"/>
    <w:rsid w:val="00A643D6"/>
    <w:rsid w:val="00A64716"/>
    <w:rsid w:val="00A6502A"/>
    <w:rsid w:val="00A65169"/>
    <w:rsid w:val="00A652F2"/>
    <w:rsid w:val="00A65FF1"/>
    <w:rsid w:val="00A66495"/>
    <w:rsid w:val="00A66D09"/>
    <w:rsid w:val="00A677A6"/>
    <w:rsid w:val="00A67D7F"/>
    <w:rsid w:val="00A7071B"/>
    <w:rsid w:val="00A70B38"/>
    <w:rsid w:val="00A71986"/>
    <w:rsid w:val="00A741A3"/>
    <w:rsid w:val="00A74F93"/>
    <w:rsid w:val="00A7594B"/>
    <w:rsid w:val="00A776B5"/>
    <w:rsid w:val="00A811CE"/>
    <w:rsid w:val="00A82368"/>
    <w:rsid w:val="00A83CAD"/>
    <w:rsid w:val="00A85013"/>
    <w:rsid w:val="00A869B8"/>
    <w:rsid w:val="00A86C45"/>
    <w:rsid w:val="00A87182"/>
    <w:rsid w:val="00A87E4A"/>
    <w:rsid w:val="00A90B0A"/>
    <w:rsid w:val="00A9151F"/>
    <w:rsid w:val="00A9153D"/>
    <w:rsid w:val="00A91D7F"/>
    <w:rsid w:val="00A92915"/>
    <w:rsid w:val="00A929FD"/>
    <w:rsid w:val="00A93E1A"/>
    <w:rsid w:val="00A94329"/>
    <w:rsid w:val="00A95C5F"/>
    <w:rsid w:val="00A9673E"/>
    <w:rsid w:val="00A979A0"/>
    <w:rsid w:val="00AA1028"/>
    <w:rsid w:val="00AA1163"/>
    <w:rsid w:val="00AA5326"/>
    <w:rsid w:val="00AA579D"/>
    <w:rsid w:val="00AA5CD4"/>
    <w:rsid w:val="00AA63BE"/>
    <w:rsid w:val="00AA6982"/>
    <w:rsid w:val="00AB0137"/>
    <w:rsid w:val="00AB4334"/>
    <w:rsid w:val="00AB47B0"/>
    <w:rsid w:val="00AB5AAB"/>
    <w:rsid w:val="00AC06C3"/>
    <w:rsid w:val="00AC0AB3"/>
    <w:rsid w:val="00AC10D3"/>
    <w:rsid w:val="00AC3966"/>
    <w:rsid w:val="00AC3A74"/>
    <w:rsid w:val="00AC4D95"/>
    <w:rsid w:val="00AC4EA3"/>
    <w:rsid w:val="00AC6ACE"/>
    <w:rsid w:val="00AC743C"/>
    <w:rsid w:val="00AC7843"/>
    <w:rsid w:val="00AD042D"/>
    <w:rsid w:val="00AD1600"/>
    <w:rsid w:val="00AD1AC4"/>
    <w:rsid w:val="00AD24D9"/>
    <w:rsid w:val="00AD3185"/>
    <w:rsid w:val="00AD3ABB"/>
    <w:rsid w:val="00AD3BBC"/>
    <w:rsid w:val="00AD41E5"/>
    <w:rsid w:val="00AD4818"/>
    <w:rsid w:val="00AD5096"/>
    <w:rsid w:val="00AD61DA"/>
    <w:rsid w:val="00AD6F38"/>
    <w:rsid w:val="00AE0653"/>
    <w:rsid w:val="00AE1393"/>
    <w:rsid w:val="00AE2834"/>
    <w:rsid w:val="00AE3A1C"/>
    <w:rsid w:val="00AE59C6"/>
    <w:rsid w:val="00AE5DAD"/>
    <w:rsid w:val="00AE6BD9"/>
    <w:rsid w:val="00AE7DD9"/>
    <w:rsid w:val="00AF0395"/>
    <w:rsid w:val="00AF19AB"/>
    <w:rsid w:val="00AF2D6E"/>
    <w:rsid w:val="00AF38EF"/>
    <w:rsid w:val="00AF3AF9"/>
    <w:rsid w:val="00AF43A8"/>
    <w:rsid w:val="00AF441A"/>
    <w:rsid w:val="00AF4DFB"/>
    <w:rsid w:val="00AF5C66"/>
    <w:rsid w:val="00AF68B3"/>
    <w:rsid w:val="00AF68B6"/>
    <w:rsid w:val="00AF6CF8"/>
    <w:rsid w:val="00AF7646"/>
    <w:rsid w:val="00AF7733"/>
    <w:rsid w:val="00B00292"/>
    <w:rsid w:val="00B0109E"/>
    <w:rsid w:val="00B02813"/>
    <w:rsid w:val="00B040CC"/>
    <w:rsid w:val="00B0467F"/>
    <w:rsid w:val="00B05FD4"/>
    <w:rsid w:val="00B074EF"/>
    <w:rsid w:val="00B123C9"/>
    <w:rsid w:val="00B13B98"/>
    <w:rsid w:val="00B14142"/>
    <w:rsid w:val="00B1447E"/>
    <w:rsid w:val="00B157BB"/>
    <w:rsid w:val="00B169EA"/>
    <w:rsid w:val="00B16E21"/>
    <w:rsid w:val="00B16F8B"/>
    <w:rsid w:val="00B17CED"/>
    <w:rsid w:val="00B2086B"/>
    <w:rsid w:val="00B21D57"/>
    <w:rsid w:val="00B2521B"/>
    <w:rsid w:val="00B25F26"/>
    <w:rsid w:val="00B262A6"/>
    <w:rsid w:val="00B262C8"/>
    <w:rsid w:val="00B268C0"/>
    <w:rsid w:val="00B30664"/>
    <w:rsid w:val="00B310E6"/>
    <w:rsid w:val="00B31336"/>
    <w:rsid w:val="00B31930"/>
    <w:rsid w:val="00B3337E"/>
    <w:rsid w:val="00B34EE5"/>
    <w:rsid w:val="00B35355"/>
    <w:rsid w:val="00B35444"/>
    <w:rsid w:val="00B3731E"/>
    <w:rsid w:val="00B37FC3"/>
    <w:rsid w:val="00B422CE"/>
    <w:rsid w:val="00B435B3"/>
    <w:rsid w:val="00B435EF"/>
    <w:rsid w:val="00B44D8C"/>
    <w:rsid w:val="00B451B2"/>
    <w:rsid w:val="00B46E25"/>
    <w:rsid w:val="00B50684"/>
    <w:rsid w:val="00B5133F"/>
    <w:rsid w:val="00B51976"/>
    <w:rsid w:val="00B52A32"/>
    <w:rsid w:val="00B53DE7"/>
    <w:rsid w:val="00B54034"/>
    <w:rsid w:val="00B54251"/>
    <w:rsid w:val="00B54D29"/>
    <w:rsid w:val="00B5553F"/>
    <w:rsid w:val="00B55BEA"/>
    <w:rsid w:val="00B56349"/>
    <w:rsid w:val="00B568B6"/>
    <w:rsid w:val="00B572BA"/>
    <w:rsid w:val="00B57BC3"/>
    <w:rsid w:val="00B57BD9"/>
    <w:rsid w:val="00B60005"/>
    <w:rsid w:val="00B6036F"/>
    <w:rsid w:val="00B60A14"/>
    <w:rsid w:val="00B60BB6"/>
    <w:rsid w:val="00B61672"/>
    <w:rsid w:val="00B62AAF"/>
    <w:rsid w:val="00B64272"/>
    <w:rsid w:val="00B64FC5"/>
    <w:rsid w:val="00B666D1"/>
    <w:rsid w:val="00B70C22"/>
    <w:rsid w:val="00B70ED0"/>
    <w:rsid w:val="00B710CE"/>
    <w:rsid w:val="00B73D84"/>
    <w:rsid w:val="00B74799"/>
    <w:rsid w:val="00B747FD"/>
    <w:rsid w:val="00B7553E"/>
    <w:rsid w:val="00B75F1B"/>
    <w:rsid w:val="00B764C6"/>
    <w:rsid w:val="00B80FD7"/>
    <w:rsid w:val="00B81339"/>
    <w:rsid w:val="00B813CF"/>
    <w:rsid w:val="00B81B2D"/>
    <w:rsid w:val="00B83C0E"/>
    <w:rsid w:val="00B85265"/>
    <w:rsid w:val="00B870DC"/>
    <w:rsid w:val="00B87D58"/>
    <w:rsid w:val="00B9014C"/>
    <w:rsid w:val="00B90658"/>
    <w:rsid w:val="00B90927"/>
    <w:rsid w:val="00B91742"/>
    <w:rsid w:val="00B92158"/>
    <w:rsid w:val="00B9262B"/>
    <w:rsid w:val="00B93761"/>
    <w:rsid w:val="00B93F76"/>
    <w:rsid w:val="00B94448"/>
    <w:rsid w:val="00B952B6"/>
    <w:rsid w:val="00B966AC"/>
    <w:rsid w:val="00B979AD"/>
    <w:rsid w:val="00BA00BB"/>
    <w:rsid w:val="00BA043A"/>
    <w:rsid w:val="00BA07B4"/>
    <w:rsid w:val="00BA464C"/>
    <w:rsid w:val="00BA51DB"/>
    <w:rsid w:val="00BA7042"/>
    <w:rsid w:val="00BA72D3"/>
    <w:rsid w:val="00BA7C71"/>
    <w:rsid w:val="00BB011A"/>
    <w:rsid w:val="00BB27DB"/>
    <w:rsid w:val="00BB2D82"/>
    <w:rsid w:val="00BB5BF1"/>
    <w:rsid w:val="00BB60BB"/>
    <w:rsid w:val="00BB6F4C"/>
    <w:rsid w:val="00BB7271"/>
    <w:rsid w:val="00BC1CD6"/>
    <w:rsid w:val="00BC21C1"/>
    <w:rsid w:val="00BC248C"/>
    <w:rsid w:val="00BC43DF"/>
    <w:rsid w:val="00BC5218"/>
    <w:rsid w:val="00BC58F5"/>
    <w:rsid w:val="00BC70ED"/>
    <w:rsid w:val="00BC7AFC"/>
    <w:rsid w:val="00BD00E9"/>
    <w:rsid w:val="00BD01B0"/>
    <w:rsid w:val="00BD1124"/>
    <w:rsid w:val="00BD1188"/>
    <w:rsid w:val="00BD2293"/>
    <w:rsid w:val="00BD25AB"/>
    <w:rsid w:val="00BD4107"/>
    <w:rsid w:val="00BD4C47"/>
    <w:rsid w:val="00BD7071"/>
    <w:rsid w:val="00BE0C46"/>
    <w:rsid w:val="00BE0FC6"/>
    <w:rsid w:val="00BE1A29"/>
    <w:rsid w:val="00BE272F"/>
    <w:rsid w:val="00BE2BC2"/>
    <w:rsid w:val="00BE2FCD"/>
    <w:rsid w:val="00BE3352"/>
    <w:rsid w:val="00BE45F7"/>
    <w:rsid w:val="00BE5EFB"/>
    <w:rsid w:val="00BE6C52"/>
    <w:rsid w:val="00BE7448"/>
    <w:rsid w:val="00BE7895"/>
    <w:rsid w:val="00BF0147"/>
    <w:rsid w:val="00BF131B"/>
    <w:rsid w:val="00BF33C1"/>
    <w:rsid w:val="00BF4512"/>
    <w:rsid w:val="00BF56CA"/>
    <w:rsid w:val="00BF7592"/>
    <w:rsid w:val="00BF7DE1"/>
    <w:rsid w:val="00C00B9B"/>
    <w:rsid w:val="00C03AEC"/>
    <w:rsid w:val="00C03F88"/>
    <w:rsid w:val="00C0429F"/>
    <w:rsid w:val="00C073C3"/>
    <w:rsid w:val="00C1003E"/>
    <w:rsid w:val="00C1018F"/>
    <w:rsid w:val="00C121A8"/>
    <w:rsid w:val="00C12C65"/>
    <w:rsid w:val="00C13B0C"/>
    <w:rsid w:val="00C173AD"/>
    <w:rsid w:val="00C17E7E"/>
    <w:rsid w:val="00C2156D"/>
    <w:rsid w:val="00C21DA4"/>
    <w:rsid w:val="00C2260B"/>
    <w:rsid w:val="00C22A14"/>
    <w:rsid w:val="00C24818"/>
    <w:rsid w:val="00C25436"/>
    <w:rsid w:val="00C25E09"/>
    <w:rsid w:val="00C26C86"/>
    <w:rsid w:val="00C2787D"/>
    <w:rsid w:val="00C30F79"/>
    <w:rsid w:val="00C3120B"/>
    <w:rsid w:val="00C316BC"/>
    <w:rsid w:val="00C34F1D"/>
    <w:rsid w:val="00C35CEB"/>
    <w:rsid w:val="00C36642"/>
    <w:rsid w:val="00C37698"/>
    <w:rsid w:val="00C40388"/>
    <w:rsid w:val="00C40EEF"/>
    <w:rsid w:val="00C4187D"/>
    <w:rsid w:val="00C42712"/>
    <w:rsid w:val="00C431AD"/>
    <w:rsid w:val="00C43B6D"/>
    <w:rsid w:val="00C442EB"/>
    <w:rsid w:val="00C447D7"/>
    <w:rsid w:val="00C44C39"/>
    <w:rsid w:val="00C46558"/>
    <w:rsid w:val="00C46CAC"/>
    <w:rsid w:val="00C47152"/>
    <w:rsid w:val="00C47292"/>
    <w:rsid w:val="00C47940"/>
    <w:rsid w:val="00C5092D"/>
    <w:rsid w:val="00C5096B"/>
    <w:rsid w:val="00C517DD"/>
    <w:rsid w:val="00C52652"/>
    <w:rsid w:val="00C537F6"/>
    <w:rsid w:val="00C53CB3"/>
    <w:rsid w:val="00C55007"/>
    <w:rsid w:val="00C5521E"/>
    <w:rsid w:val="00C55D22"/>
    <w:rsid w:val="00C567D4"/>
    <w:rsid w:val="00C56B03"/>
    <w:rsid w:val="00C56CB4"/>
    <w:rsid w:val="00C5709D"/>
    <w:rsid w:val="00C57918"/>
    <w:rsid w:val="00C57CC8"/>
    <w:rsid w:val="00C57D5B"/>
    <w:rsid w:val="00C61355"/>
    <w:rsid w:val="00C615F4"/>
    <w:rsid w:val="00C61FC6"/>
    <w:rsid w:val="00C6252A"/>
    <w:rsid w:val="00C627C8"/>
    <w:rsid w:val="00C6588B"/>
    <w:rsid w:val="00C65DE7"/>
    <w:rsid w:val="00C66E83"/>
    <w:rsid w:val="00C6743D"/>
    <w:rsid w:val="00C71C71"/>
    <w:rsid w:val="00C727D5"/>
    <w:rsid w:val="00C73118"/>
    <w:rsid w:val="00C7403E"/>
    <w:rsid w:val="00C743D7"/>
    <w:rsid w:val="00C749E4"/>
    <w:rsid w:val="00C7686D"/>
    <w:rsid w:val="00C76943"/>
    <w:rsid w:val="00C7732F"/>
    <w:rsid w:val="00C77BCB"/>
    <w:rsid w:val="00C77C83"/>
    <w:rsid w:val="00C802BA"/>
    <w:rsid w:val="00C802D1"/>
    <w:rsid w:val="00C80314"/>
    <w:rsid w:val="00C8114A"/>
    <w:rsid w:val="00C83159"/>
    <w:rsid w:val="00C83969"/>
    <w:rsid w:val="00C86DE7"/>
    <w:rsid w:val="00C86F37"/>
    <w:rsid w:val="00C87A3B"/>
    <w:rsid w:val="00C90845"/>
    <w:rsid w:val="00C9158D"/>
    <w:rsid w:val="00C91732"/>
    <w:rsid w:val="00C9219F"/>
    <w:rsid w:val="00C92702"/>
    <w:rsid w:val="00C92B82"/>
    <w:rsid w:val="00C94B51"/>
    <w:rsid w:val="00C954A1"/>
    <w:rsid w:val="00C956E0"/>
    <w:rsid w:val="00C961C1"/>
    <w:rsid w:val="00C96C7E"/>
    <w:rsid w:val="00CA1643"/>
    <w:rsid w:val="00CA1945"/>
    <w:rsid w:val="00CA1D4D"/>
    <w:rsid w:val="00CA47D5"/>
    <w:rsid w:val="00CA659D"/>
    <w:rsid w:val="00CA6C48"/>
    <w:rsid w:val="00CB04D7"/>
    <w:rsid w:val="00CB09E3"/>
    <w:rsid w:val="00CB15FE"/>
    <w:rsid w:val="00CB3963"/>
    <w:rsid w:val="00CB4202"/>
    <w:rsid w:val="00CB6C17"/>
    <w:rsid w:val="00CB7623"/>
    <w:rsid w:val="00CC099A"/>
    <w:rsid w:val="00CC0E29"/>
    <w:rsid w:val="00CC1E62"/>
    <w:rsid w:val="00CC26FF"/>
    <w:rsid w:val="00CC2F7C"/>
    <w:rsid w:val="00CC630B"/>
    <w:rsid w:val="00CD00EC"/>
    <w:rsid w:val="00CD0CFC"/>
    <w:rsid w:val="00CD1508"/>
    <w:rsid w:val="00CD29E1"/>
    <w:rsid w:val="00CD4B3C"/>
    <w:rsid w:val="00CD5890"/>
    <w:rsid w:val="00CD5B36"/>
    <w:rsid w:val="00CD646B"/>
    <w:rsid w:val="00CD6B5A"/>
    <w:rsid w:val="00CE2D8D"/>
    <w:rsid w:val="00CE46C9"/>
    <w:rsid w:val="00CE5132"/>
    <w:rsid w:val="00CF01E8"/>
    <w:rsid w:val="00CF0403"/>
    <w:rsid w:val="00CF2456"/>
    <w:rsid w:val="00CF29E9"/>
    <w:rsid w:val="00CF2CAD"/>
    <w:rsid w:val="00CF3F2C"/>
    <w:rsid w:val="00CF4015"/>
    <w:rsid w:val="00CF4110"/>
    <w:rsid w:val="00CF4308"/>
    <w:rsid w:val="00D029F6"/>
    <w:rsid w:val="00D02E10"/>
    <w:rsid w:val="00D045FB"/>
    <w:rsid w:val="00D052FD"/>
    <w:rsid w:val="00D0569C"/>
    <w:rsid w:val="00D05E32"/>
    <w:rsid w:val="00D06095"/>
    <w:rsid w:val="00D0689B"/>
    <w:rsid w:val="00D13DA2"/>
    <w:rsid w:val="00D14977"/>
    <w:rsid w:val="00D14CEB"/>
    <w:rsid w:val="00D14D2A"/>
    <w:rsid w:val="00D15923"/>
    <w:rsid w:val="00D16F16"/>
    <w:rsid w:val="00D16FC7"/>
    <w:rsid w:val="00D216B5"/>
    <w:rsid w:val="00D21E76"/>
    <w:rsid w:val="00D22913"/>
    <w:rsid w:val="00D22D4A"/>
    <w:rsid w:val="00D24230"/>
    <w:rsid w:val="00D242C7"/>
    <w:rsid w:val="00D25343"/>
    <w:rsid w:val="00D2557E"/>
    <w:rsid w:val="00D30D2D"/>
    <w:rsid w:val="00D317EF"/>
    <w:rsid w:val="00D328DF"/>
    <w:rsid w:val="00D32AB7"/>
    <w:rsid w:val="00D33042"/>
    <w:rsid w:val="00D34A1C"/>
    <w:rsid w:val="00D34E89"/>
    <w:rsid w:val="00D35C5A"/>
    <w:rsid w:val="00D36E21"/>
    <w:rsid w:val="00D414CC"/>
    <w:rsid w:val="00D41D86"/>
    <w:rsid w:val="00D42A70"/>
    <w:rsid w:val="00D4320A"/>
    <w:rsid w:val="00D43BCF"/>
    <w:rsid w:val="00D440D9"/>
    <w:rsid w:val="00D445E5"/>
    <w:rsid w:val="00D45A71"/>
    <w:rsid w:val="00D45B3C"/>
    <w:rsid w:val="00D46938"/>
    <w:rsid w:val="00D46AC8"/>
    <w:rsid w:val="00D46B96"/>
    <w:rsid w:val="00D46BE7"/>
    <w:rsid w:val="00D56E6C"/>
    <w:rsid w:val="00D5713C"/>
    <w:rsid w:val="00D5731F"/>
    <w:rsid w:val="00D577E7"/>
    <w:rsid w:val="00D57AF7"/>
    <w:rsid w:val="00D60C24"/>
    <w:rsid w:val="00D60EB5"/>
    <w:rsid w:val="00D61BBF"/>
    <w:rsid w:val="00D621A4"/>
    <w:rsid w:val="00D6457C"/>
    <w:rsid w:val="00D66369"/>
    <w:rsid w:val="00D66C3B"/>
    <w:rsid w:val="00D66CF2"/>
    <w:rsid w:val="00D66E95"/>
    <w:rsid w:val="00D67ACD"/>
    <w:rsid w:val="00D67B51"/>
    <w:rsid w:val="00D67BA8"/>
    <w:rsid w:val="00D7035A"/>
    <w:rsid w:val="00D71678"/>
    <w:rsid w:val="00D73082"/>
    <w:rsid w:val="00D73B92"/>
    <w:rsid w:val="00D74533"/>
    <w:rsid w:val="00D74AFF"/>
    <w:rsid w:val="00D754DF"/>
    <w:rsid w:val="00D75EC6"/>
    <w:rsid w:val="00D771ED"/>
    <w:rsid w:val="00D77CE6"/>
    <w:rsid w:val="00D81462"/>
    <w:rsid w:val="00D81651"/>
    <w:rsid w:val="00D81AC5"/>
    <w:rsid w:val="00D81DC7"/>
    <w:rsid w:val="00D834D3"/>
    <w:rsid w:val="00D83874"/>
    <w:rsid w:val="00D83C49"/>
    <w:rsid w:val="00D85CFF"/>
    <w:rsid w:val="00D86BAA"/>
    <w:rsid w:val="00D86D4B"/>
    <w:rsid w:val="00D902F4"/>
    <w:rsid w:val="00D9052B"/>
    <w:rsid w:val="00D91223"/>
    <w:rsid w:val="00D921EB"/>
    <w:rsid w:val="00D9251A"/>
    <w:rsid w:val="00D93AA6"/>
    <w:rsid w:val="00D93D4F"/>
    <w:rsid w:val="00D9503E"/>
    <w:rsid w:val="00D97F5F"/>
    <w:rsid w:val="00DA1B63"/>
    <w:rsid w:val="00DA2373"/>
    <w:rsid w:val="00DA2D47"/>
    <w:rsid w:val="00DA32D4"/>
    <w:rsid w:val="00DA35DD"/>
    <w:rsid w:val="00DA37BC"/>
    <w:rsid w:val="00DA4177"/>
    <w:rsid w:val="00DA4B2A"/>
    <w:rsid w:val="00DA69FB"/>
    <w:rsid w:val="00DB0541"/>
    <w:rsid w:val="00DB0DE4"/>
    <w:rsid w:val="00DB2545"/>
    <w:rsid w:val="00DB31FD"/>
    <w:rsid w:val="00DB37B6"/>
    <w:rsid w:val="00DB4304"/>
    <w:rsid w:val="00DB4744"/>
    <w:rsid w:val="00DB5103"/>
    <w:rsid w:val="00DB55DF"/>
    <w:rsid w:val="00DB583D"/>
    <w:rsid w:val="00DB5C7A"/>
    <w:rsid w:val="00DB6710"/>
    <w:rsid w:val="00DC1AD6"/>
    <w:rsid w:val="00DC1D88"/>
    <w:rsid w:val="00DC22FC"/>
    <w:rsid w:val="00DC49BA"/>
    <w:rsid w:val="00DC745A"/>
    <w:rsid w:val="00DC76DE"/>
    <w:rsid w:val="00DC7AC0"/>
    <w:rsid w:val="00DD371A"/>
    <w:rsid w:val="00DD43A4"/>
    <w:rsid w:val="00DD5139"/>
    <w:rsid w:val="00DD7538"/>
    <w:rsid w:val="00DD7C09"/>
    <w:rsid w:val="00DE08FA"/>
    <w:rsid w:val="00DE152E"/>
    <w:rsid w:val="00DE6416"/>
    <w:rsid w:val="00DE7326"/>
    <w:rsid w:val="00DE7E38"/>
    <w:rsid w:val="00DF035C"/>
    <w:rsid w:val="00DF09C1"/>
    <w:rsid w:val="00DF19DC"/>
    <w:rsid w:val="00DF1B98"/>
    <w:rsid w:val="00DF413B"/>
    <w:rsid w:val="00DF5BCA"/>
    <w:rsid w:val="00E01D89"/>
    <w:rsid w:val="00E02870"/>
    <w:rsid w:val="00E03A5D"/>
    <w:rsid w:val="00E04FFE"/>
    <w:rsid w:val="00E05370"/>
    <w:rsid w:val="00E06145"/>
    <w:rsid w:val="00E06696"/>
    <w:rsid w:val="00E07FF5"/>
    <w:rsid w:val="00E11A96"/>
    <w:rsid w:val="00E11C11"/>
    <w:rsid w:val="00E12015"/>
    <w:rsid w:val="00E125BF"/>
    <w:rsid w:val="00E166B3"/>
    <w:rsid w:val="00E16D2D"/>
    <w:rsid w:val="00E17470"/>
    <w:rsid w:val="00E20437"/>
    <w:rsid w:val="00E2130E"/>
    <w:rsid w:val="00E218A6"/>
    <w:rsid w:val="00E24BDA"/>
    <w:rsid w:val="00E25B3D"/>
    <w:rsid w:val="00E25F24"/>
    <w:rsid w:val="00E2732B"/>
    <w:rsid w:val="00E30EED"/>
    <w:rsid w:val="00E32195"/>
    <w:rsid w:val="00E3393A"/>
    <w:rsid w:val="00E341B6"/>
    <w:rsid w:val="00E3449D"/>
    <w:rsid w:val="00E40E9C"/>
    <w:rsid w:val="00E41382"/>
    <w:rsid w:val="00E41F0B"/>
    <w:rsid w:val="00E42162"/>
    <w:rsid w:val="00E447EC"/>
    <w:rsid w:val="00E44810"/>
    <w:rsid w:val="00E456A4"/>
    <w:rsid w:val="00E45F29"/>
    <w:rsid w:val="00E47586"/>
    <w:rsid w:val="00E50351"/>
    <w:rsid w:val="00E51223"/>
    <w:rsid w:val="00E514F6"/>
    <w:rsid w:val="00E524ED"/>
    <w:rsid w:val="00E52531"/>
    <w:rsid w:val="00E540C6"/>
    <w:rsid w:val="00E5421F"/>
    <w:rsid w:val="00E55A20"/>
    <w:rsid w:val="00E55BD8"/>
    <w:rsid w:val="00E56E92"/>
    <w:rsid w:val="00E60FB6"/>
    <w:rsid w:val="00E615D6"/>
    <w:rsid w:val="00E61FA5"/>
    <w:rsid w:val="00E62341"/>
    <w:rsid w:val="00E629D5"/>
    <w:rsid w:val="00E64CF0"/>
    <w:rsid w:val="00E665BF"/>
    <w:rsid w:val="00E6699C"/>
    <w:rsid w:val="00E66B83"/>
    <w:rsid w:val="00E675FF"/>
    <w:rsid w:val="00E67E7D"/>
    <w:rsid w:val="00E70211"/>
    <w:rsid w:val="00E72349"/>
    <w:rsid w:val="00E7245D"/>
    <w:rsid w:val="00E72BC1"/>
    <w:rsid w:val="00E732B7"/>
    <w:rsid w:val="00E747F1"/>
    <w:rsid w:val="00E75086"/>
    <w:rsid w:val="00E75C3E"/>
    <w:rsid w:val="00E76AEA"/>
    <w:rsid w:val="00E76D53"/>
    <w:rsid w:val="00E7727F"/>
    <w:rsid w:val="00E80CFF"/>
    <w:rsid w:val="00E8134B"/>
    <w:rsid w:val="00E81656"/>
    <w:rsid w:val="00E843E2"/>
    <w:rsid w:val="00E860EA"/>
    <w:rsid w:val="00E87887"/>
    <w:rsid w:val="00E9050E"/>
    <w:rsid w:val="00E90855"/>
    <w:rsid w:val="00E918E0"/>
    <w:rsid w:val="00E919AC"/>
    <w:rsid w:val="00E92B7A"/>
    <w:rsid w:val="00E92DAB"/>
    <w:rsid w:val="00E934BB"/>
    <w:rsid w:val="00E95FC1"/>
    <w:rsid w:val="00E96174"/>
    <w:rsid w:val="00E966CA"/>
    <w:rsid w:val="00E97EB1"/>
    <w:rsid w:val="00E97F50"/>
    <w:rsid w:val="00EA1F2D"/>
    <w:rsid w:val="00EA2E45"/>
    <w:rsid w:val="00EA3AED"/>
    <w:rsid w:val="00EA3F23"/>
    <w:rsid w:val="00EB00BC"/>
    <w:rsid w:val="00EB0800"/>
    <w:rsid w:val="00EB2A92"/>
    <w:rsid w:val="00EB4469"/>
    <w:rsid w:val="00EB54D5"/>
    <w:rsid w:val="00EB60FA"/>
    <w:rsid w:val="00EB64F8"/>
    <w:rsid w:val="00EB6EAC"/>
    <w:rsid w:val="00EB7881"/>
    <w:rsid w:val="00EC10E6"/>
    <w:rsid w:val="00EC4397"/>
    <w:rsid w:val="00EC5494"/>
    <w:rsid w:val="00EC64E6"/>
    <w:rsid w:val="00EC6EB4"/>
    <w:rsid w:val="00EC7B11"/>
    <w:rsid w:val="00ED0078"/>
    <w:rsid w:val="00ED0486"/>
    <w:rsid w:val="00ED065D"/>
    <w:rsid w:val="00ED1C8A"/>
    <w:rsid w:val="00ED34AC"/>
    <w:rsid w:val="00ED393B"/>
    <w:rsid w:val="00ED591A"/>
    <w:rsid w:val="00ED686B"/>
    <w:rsid w:val="00ED6EB5"/>
    <w:rsid w:val="00ED7412"/>
    <w:rsid w:val="00ED7A5A"/>
    <w:rsid w:val="00EE0705"/>
    <w:rsid w:val="00EE0D9A"/>
    <w:rsid w:val="00EE0FF8"/>
    <w:rsid w:val="00EE15CB"/>
    <w:rsid w:val="00EE15EC"/>
    <w:rsid w:val="00EE241D"/>
    <w:rsid w:val="00EE2B2D"/>
    <w:rsid w:val="00EE345D"/>
    <w:rsid w:val="00EE3A34"/>
    <w:rsid w:val="00EE43B6"/>
    <w:rsid w:val="00EE4770"/>
    <w:rsid w:val="00EE4BED"/>
    <w:rsid w:val="00EE5881"/>
    <w:rsid w:val="00EE68B3"/>
    <w:rsid w:val="00EE7E21"/>
    <w:rsid w:val="00EF1DDC"/>
    <w:rsid w:val="00EF24BE"/>
    <w:rsid w:val="00EF2A91"/>
    <w:rsid w:val="00EF2BBA"/>
    <w:rsid w:val="00EF30FC"/>
    <w:rsid w:val="00EF5580"/>
    <w:rsid w:val="00EF670A"/>
    <w:rsid w:val="00EF74D7"/>
    <w:rsid w:val="00EF7E18"/>
    <w:rsid w:val="00F00636"/>
    <w:rsid w:val="00F00AD1"/>
    <w:rsid w:val="00F02CB3"/>
    <w:rsid w:val="00F02EF4"/>
    <w:rsid w:val="00F0337B"/>
    <w:rsid w:val="00F03786"/>
    <w:rsid w:val="00F04AC9"/>
    <w:rsid w:val="00F04C51"/>
    <w:rsid w:val="00F05F36"/>
    <w:rsid w:val="00F072D5"/>
    <w:rsid w:val="00F07883"/>
    <w:rsid w:val="00F10749"/>
    <w:rsid w:val="00F109E8"/>
    <w:rsid w:val="00F10CD2"/>
    <w:rsid w:val="00F10D2D"/>
    <w:rsid w:val="00F11344"/>
    <w:rsid w:val="00F134D4"/>
    <w:rsid w:val="00F153D9"/>
    <w:rsid w:val="00F200E7"/>
    <w:rsid w:val="00F20DBD"/>
    <w:rsid w:val="00F21091"/>
    <w:rsid w:val="00F2313A"/>
    <w:rsid w:val="00F233D2"/>
    <w:rsid w:val="00F241D5"/>
    <w:rsid w:val="00F248EB"/>
    <w:rsid w:val="00F2667F"/>
    <w:rsid w:val="00F26698"/>
    <w:rsid w:val="00F27DF9"/>
    <w:rsid w:val="00F302E0"/>
    <w:rsid w:val="00F302F6"/>
    <w:rsid w:val="00F31156"/>
    <w:rsid w:val="00F31B39"/>
    <w:rsid w:val="00F34B6A"/>
    <w:rsid w:val="00F36DE6"/>
    <w:rsid w:val="00F372D1"/>
    <w:rsid w:val="00F37E36"/>
    <w:rsid w:val="00F40A5B"/>
    <w:rsid w:val="00F416CA"/>
    <w:rsid w:val="00F41BF4"/>
    <w:rsid w:val="00F41F32"/>
    <w:rsid w:val="00F423EF"/>
    <w:rsid w:val="00F43209"/>
    <w:rsid w:val="00F4327C"/>
    <w:rsid w:val="00F444A7"/>
    <w:rsid w:val="00F463EA"/>
    <w:rsid w:val="00F469D7"/>
    <w:rsid w:val="00F47123"/>
    <w:rsid w:val="00F506C5"/>
    <w:rsid w:val="00F51BA3"/>
    <w:rsid w:val="00F51CCB"/>
    <w:rsid w:val="00F52C50"/>
    <w:rsid w:val="00F5379C"/>
    <w:rsid w:val="00F53839"/>
    <w:rsid w:val="00F54FDE"/>
    <w:rsid w:val="00F5652B"/>
    <w:rsid w:val="00F568E5"/>
    <w:rsid w:val="00F5716C"/>
    <w:rsid w:val="00F577AF"/>
    <w:rsid w:val="00F61891"/>
    <w:rsid w:val="00F61BBC"/>
    <w:rsid w:val="00F6592F"/>
    <w:rsid w:val="00F65D10"/>
    <w:rsid w:val="00F669F3"/>
    <w:rsid w:val="00F7103D"/>
    <w:rsid w:val="00F7182D"/>
    <w:rsid w:val="00F726C1"/>
    <w:rsid w:val="00F72B91"/>
    <w:rsid w:val="00F74715"/>
    <w:rsid w:val="00F74F52"/>
    <w:rsid w:val="00F75867"/>
    <w:rsid w:val="00F75C02"/>
    <w:rsid w:val="00F75C40"/>
    <w:rsid w:val="00F76825"/>
    <w:rsid w:val="00F76A84"/>
    <w:rsid w:val="00F76A8F"/>
    <w:rsid w:val="00F801D3"/>
    <w:rsid w:val="00F80857"/>
    <w:rsid w:val="00F80FD9"/>
    <w:rsid w:val="00F835C9"/>
    <w:rsid w:val="00F8472F"/>
    <w:rsid w:val="00F8584D"/>
    <w:rsid w:val="00F86AA3"/>
    <w:rsid w:val="00F91810"/>
    <w:rsid w:val="00F93284"/>
    <w:rsid w:val="00F936BC"/>
    <w:rsid w:val="00F93880"/>
    <w:rsid w:val="00F960E3"/>
    <w:rsid w:val="00F96243"/>
    <w:rsid w:val="00F97C3B"/>
    <w:rsid w:val="00FA1E94"/>
    <w:rsid w:val="00FA235C"/>
    <w:rsid w:val="00FA4E3E"/>
    <w:rsid w:val="00FA50DE"/>
    <w:rsid w:val="00FA668A"/>
    <w:rsid w:val="00FB1F4B"/>
    <w:rsid w:val="00FB24B6"/>
    <w:rsid w:val="00FB30F4"/>
    <w:rsid w:val="00FB3663"/>
    <w:rsid w:val="00FB500F"/>
    <w:rsid w:val="00FB6DBC"/>
    <w:rsid w:val="00FB78A5"/>
    <w:rsid w:val="00FC0197"/>
    <w:rsid w:val="00FC069F"/>
    <w:rsid w:val="00FC17D9"/>
    <w:rsid w:val="00FC1EC4"/>
    <w:rsid w:val="00FC24FD"/>
    <w:rsid w:val="00FC6636"/>
    <w:rsid w:val="00FC6931"/>
    <w:rsid w:val="00FC6D72"/>
    <w:rsid w:val="00FC79BD"/>
    <w:rsid w:val="00FC7B14"/>
    <w:rsid w:val="00FD24AF"/>
    <w:rsid w:val="00FD33A1"/>
    <w:rsid w:val="00FD412F"/>
    <w:rsid w:val="00FD58DD"/>
    <w:rsid w:val="00FD650E"/>
    <w:rsid w:val="00FD7E26"/>
    <w:rsid w:val="00FE1E97"/>
    <w:rsid w:val="00FE2E14"/>
    <w:rsid w:val="00FE42EE"/>
    <w:rsid w:val="00FE6B13"/>
    <w:rsid w:val="00FE75B3"/>
    <w:rsid w:val="00FF2E5C"/>
    <w:rsid w:val="00FF5B4F"/>
    <w:rsid w:val="00FF5DE5"/>
    <w:rsid w:val="00FF5EFA"/>
    <w:rsid w:val="00FF66A6"/>
    <w:rsid w:val="15AFB642"/>
    <w:rsid w:val="26737720"/>
    <w:rsid w:val="34748105"/>
    <w:rsid w:val="4EBB0059"/>
    <w:rsid w:val="52595DFA"/>
    <w:rsid w:val="58205F3F"/>
    <w:rsid w:val="65530BDC"/>
  </w:rsids>
  <m:mathPr>
    <m:mathFont m:val="Cambria Math"/>
    <m:brkBin m:val="before"/>
    <m:brkBinSub m:val="--"/>
    <m:smallFrac m:val="0"/>
    <m:dispDef/>
    <m:lMargin m:val="0"/>
    <m:rMargin m:val="0"/>
    <m:defJc m:val="centerGroup"/>
    <m:wrapIndent m:val="1440"/>
    <m:intLim m:val="subSup"/>
    <m:naryLim m:val="undOvr"/>
  </m:mathPr>
  <w:themeFontLang w:val="et-EE"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DCDDD"/>
  <w15:chartTrackingRefBased/>
  <w15:docId w15:val="{6CFECB3F-8D84-4995-9CD6-57349098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3D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B3F4A"/>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
    <w:semiHidden/>
    <w:unhideWhenUsed/>
    <w:qFormat/>
    <w:rsid w:val="00EC64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C4EA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3F4A"/>
    <w:rPr>
      <w:rFonts w:ascii="Cambria" w:eastAsia="SimSun" w:hAnsi="Cambria" w:cs="Times New Roman"/>
      <w:b/>
      <w:bCs/>
      <w:sz w:val="26"/>
      <w:szCs w:val="26"/>
      <w:lang w:val="x-none"/>
    </w:rPr>
  </w:style>
  <w:style w:type="paragraph" w:styleId="BodyText">
    <w:name w:val="Body Text"/>
    <w:basedOn w:val="Normal"/>
    <w:link w:val="BodyTextChar"/>
    <w:rsid w:val="003B3F4A"/>
    <w:pPr>
      <w:jc w:val="both"/>
    </w:pPr>
  </w:style>
  <w:style w:type="character" w:customStyle="1" w:styleId="BodyTextChar">
    <w:name w:val="Body Text Char"/>
    <w:basedOn w:val="DefaultParagraphFont"/>
    <w:link w:val="BodyText"/>
    <w:rsid w:val="003B3F4A"/>
    <w:rPr>
      <w:rFonts w:ascii="Times New Roman" w:eastAsia="Times New Roman" w:hAnsi="Times New Roman" w:cs="Times New Roman"/>
      <w:sz w:val="24"/>
      <w:szCs w:val="24"/>
    </w:rPr>
  </w:style>
  <w:style w:type="character" w:styleId="Hyperlink">
    <w:name w:val="Hyperlink"/>
    <w:rsid w:val="003B3F4A"/>
    <w:rPr>
      <w:rFonts w:ascii="Times New Roman" w:hAnsi="Times New Roman" w:cs="Times New Roman"/>
      <w:color w:val="0000FF"/>
      <w:u w:val="single"/>
    </w:rPr>
  </w:style>
  <w:style w:type="paragraph" w:styleId="FootnoteText">
    <w:name w:val="footnote text"/>
    <w:basedOn w:val="Normal"/>
    <w:link w:val="FootnoteTextChar"/>
    <w:rsid w:val="003B3F4A"/>
    <w:rPr>
      <w:sz w:val="20"/>
      <w:szCs w:val="20"/>
      <w:lang w:val="x-none"/>
    </w:rPr>
  </w:style>
  <w:style w:type="character" w:customStyle="1" w:styleId="FootnoteTextChar">
    <w:name w:val="Footnote Text Char"/>
    <w:basedOn w:val="DefaultParagraphFont"/>
    <w:link w:val="FootnoteText"/>
    <w:rsid w:val="003B3F4A"/>
    <w:rPr>
      <w:rFonts w:ascii="Times New Roman" w:eastAsia="Times New Roman" w:hAnsi="Times New Roman" w:cs="Times New Roman"/>
      <w:sz w:val="20"/>
      <w:szCs w:val="20"/>
      <w:lang w:val="x-none"/>
    </w:rPr>
  </w:style>
  <w:style w:type="character" w:styleId="FootnoteReference">
    <w:name w:val="footnote reference"/>
    <w:rsid w:val="003B3F4A"/>
    <w:rPr>
      <w:rFonts w:ascii="Times New Roman" w:hAnsi="Times New Roman" w:cs="Times New Roman"/>
      <w:vertAlign w:val="superscript"/>
    </w:rPr>
  </w:style>
  <w:style w:type="paragraph" w:styleId="Footer">
    <w:name w:val="footer"/>
    <w:basedOn w:val="Normal"/>
    <w:link w:val="FooterChar"/>
    <w:uiPriority w:val="99"/>
    <w:unhideWhenUsed/>
    <w:rsid w:val="003B3F4A"/>
    <w:pPr>
      <w:tabs>
        <w:tab w:val="center" w:pos="4680"/>
        <w:tab w:val="right" w:pos="9360"/>
      </w:tabs>
    </w:pPr>
    <w:rPr>
      <w:lang w:val="x-none"/>
    </w:rPr>
  </w:style>
  <w:style w:type="character" w:customStyle="1" w:styleId="FooterChar">
    <w:name w:val="Footer Char"/>
    <w:basedOn w:val="DefaultParagraphFont"/>
    <w:link w:val="Footer"/>
    <w:uiPriority w:val="99"/>
    <w:rsid w:val="003B3F4A"/>
    <w:rPr>
      <w:rFonts w:ascii="Times New Roman" w:eastAsia="Times New Roman" w:hAnsi="Times New Roman" w:cs="Times New Roman"/>
      <w:sz w:val="24"/>
      <w:szCs w:val="24"/>
      <w:lang w:val="x-none"/>
    </w:rPr>
  </w:style>
  <w:style w:type="character" w:styleId="Emphasis">
    <w:name w:val="Emphasis"/>
    <w:uiPriority w:val="20"/>
    <w:qFormat/>
    <w:rsid w:val="003B3F4A"/>
    <w:rPr>
      <w:i/>
      <w:iCs/>
    </w:rPr>
  </w:style>
  <w:style w:type="character" w:customStyle="1" w:styleId="apple-converted-space">
    <w:name w:val="apple-converted-space"/>
    <w:basedOn w:val="DefaultParagraphFont"/>
    <w:rsid w:val="003B3F4A"/>
  </w:style>
  <w:style w:type="paragraph" w:styleId="ListParagraph">
    <w:name w:val="List Paragraph"/>
    <w:basedOn w:val="Normal"/>
    <w:uiPriority w:val="34"/>
    <w:qFormat/>
    <w:rsid w:val="003B3F4A"/>
    <w:pPr>
      <w:ind w:left="720"/>
      <w:contextualSpacing/>
    </w:pPr>
  </w:style>
  <w:style w:type="paragraph" w:styleId="BodyTextIndent">
    <w:name w:val="Body Text Indent"/>
    <w:basedOn w:val="Normal"/>
    <w:link w:val="BodyTextIndentChar"/>
    <w:uiPriority w:val="99"/>
    <w:semiHidden/>
    <w:unhideWhenUsed/>
    <w:rsid w:val="00B14142"/>
    <w:pPr>
      <w:spacing w:after="120"/>
      <w:ind w:left="283"/>
    </w:pPr>
  </w:style>
  <w:style w:type="character" w:customStyle="1" w:styleId="BodyTextIndentChar">
    <w:name w:val="Body Text Indent Char"/>
    <w:basedOn w:val="DefaultParagraphFont"/>
    <w:link w:val="BodyTextIndent"/>
    <w:uiPriority w:val="99"/>
    <w:semiHidden/>
    <w:rsid w:val="00B1414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B14142"/>
    <w:pPr>
      <w:spacing w:before="240" w:after="100" w:afterAutospacing="1"/>
    </w:pPr>
  </w:style>
  <w:style w:type="character" w:styleId="Strong">
    <w:name w:val="Strong"/>
    <w:uiPriority w:val="22"/>
    <w:qFormat/>
    <w:rsid w:val="001F29AC"/>
    <w:rPr>
      <w:b/>
      <w:bCs/>
    </w:rPr>
  </w:style>
  <w:style w:type="paragraph" w:styleId="CommentText">
    <w:name w:val="annotation text"/>
    <w:basedOn w:val="Normal"/>
    <w:link w:val="CommentTextChar"/>
    <w:uiPriority w:val="99"/>
    <w:rsid w:val="001F29AC"/>
    <w:rPr>
      <w:sz w:val="20"/>
      <w:szCs w:val="20"/>
    </w:rPr>
  </w:style>
  <w:style w:type="character" w:customStyle="1" w:styleId="CommentTextChar">
    <w:name w:val="Comment Text Char"/>
    <w:basedOn w:val="DefaultParagraphFont"/>
    <w:link w:val="CommentText"/>
    <w:uiPriority w:val="99"/>
    <w:rsid w:val="001F29A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F36C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F36CE"/>
    <w:rPr>
      <w:rFonts w:ascii="Tahoma" w:hAnsi="Tahoma" w:cs="Tahoma"/>
      <w:sz w:val="16"/>
      <w:szCs w:val="16"/>
      <w:lang w:val="en-US"/>
    </w:rPr>
  </w:style>
  <w:style w:type="character" w:styleId="CommentReference">
    <w:name w:val="annotation reference"/>
    <w:basedOn w:val="DefaultParagraphFont"/>
    <w:uiPriority w:val="99"/>
    <w:semiHidden/>
    <w:unhideWhenUsed/>
    <w:rsid w:val="00085111"/>
    <w:rPr>
      <w:sz w:val="16"/>
      <w:szCs w:val="16"/>
    </w:rPr>
  </w:style>
  <w:style w:type="paragraph" w:styleId="CommentSubject">
    <w:name w:val="annotation subject"/>
    <w:basedOn w:val="CommentText"/>
    <w:next w:val="CommentText"/>
    <w:link w:val="CommentSubjectChar"/>
    <w:uiPriority w:val="99"/>
    <w:semiHidden/>
    <w:unhideWhenUsed/>
    <w:rsid w:val="00085111"/>
    <w:rPr>
      <w:b/>
      <w:bCs/>
    </w:rPr>
  </w:style>
  <w:style w:type="character" w:customStyle="1" w:styleId="CommentSubjectChar">
    <w:name w:val="Comment Subject Char"/>
    <w:basedOn w:val="CommentTextChar"/>
    <w:link w:val="CommentSubject"/>
    <w:uiPriority w:val="99"/>
    <w:semiHidden/>
    <w:rsid w:val="00085111"/>
    <w:rPr>
      <w:rFonts w:ascii="Times New Roman" w:eastAsia="Times New Roman" w:hAnsi="Times New Roman" w:cs="Times New Roman"/>
      <w:b/>
      <w:bCs/>
      <w:sz w:val="20"/>
      <w:szCs w:val="20"/>
      <w:lang w:val="en-US"/>
    </w:rPr>
  </w:style>
  <w:style w:type="character" w:customStyle="1" w:styleId="Heading4Char">
    <w:name w:val="Heading 4 Char"/>
    <w:basedOn w:val="DefaultParagraphFont"/>
    <w:link w:val="Heading4"/>
    <w:uiPriority w:val="9"/>
    <w:semiHidden/>
    <w:rsid w:val="00EC64E6"/>
    <w:rPr>
      <w:rFonts w:asciiTheme="majorHAnsi" w:eastAsiaTheme="majorEastAsia" w:hAnsiTheme="majorHAnsi" w:cstheme="majorBidi"/>
      <w:i/>
      <w:iCs/>
      <w:color w:val="2E74B5" w:themeColor="accent1" w:themeShade="BF"/>
      <w:sz w:val="24"/>
      <w:szCs w:val="24"/>
      <w:lang w:val="en-US"/>
    </w:rPr>
  </w:style>
  <w:style w:type="paragraph" w:customStyle="1" w:styleId="Snum">
    <w:name w:val="Sõnum"/>
    <w:autoRedefine/>
    <w:qFormat/>
    <w:rsid w:val="00404530"/>
    <w:pPr>
      <w:spacing w:after="0" w:line="240" w:lineRule="auto"/>
      <w:jc w:val="both"/>
    </w:pPr>
    <w:rPr>
      <w:rFonts w:ascii="Times New Roman" w:eastAsia="SimSun" w:hAnsi="Times New Roman" w:cs="Mangal"/>
      <w:kern w:val="1"/>
      <w:sz w:val="24"/>
      <w:szCs w:val="24"/>
      <w:lang w:eastAsia="zh-CN" w:bidi="hi-IN"/>
    </w:rPr>
  </w:style>
  <w:style w:type="character" w:customStyle="1" w:styleId="Heading5Char">
    <w:name w:val="Heading 5 Char"/>
    <w:basedOn w:val="DefaultParagraphFont"/>
    <w:link w:val="Heading5"/>
    <w:uiPriority w:val="9"/>
    <w:semiHidden/>
    <w:rsid w:val="00AC4EA3"/>
    <w:rPr>
      <w:rFonts w:asciiTheme="majorHAnsi" w:eastAsiaTheme="majorEastAsia" w:hAnsiTheme="majorHAnsi" w:cstheme="majorBidi"/>
      <w:color w:val="2E74B5" w:themeColor="accent1" w:themeShade="BF"/>
      <w:sz w:val="24"/>
      <w:szCs w:val="24"/>
      <w:lang w:val="en-US"/>
    </w:rPr>
  </w:style>
  <w:style w:type="character" w:customStyle="1" w:styleId="Heading1Char">
    <w:name w:val="Heading 1 Char"/>
    <w:basedOn w:val="DefaultParagraphFont"/>
    <w:link w:val="Heading1"/>
    <w:uiPriority w:val="9"/>
    <w:rsid w:val="00823DCF"/>
    <w:rPr>
      <w:rFonts w:asciiTheme="majorHAnsi" w:eastAsiaTheme="majorEastAsia" w:hAnsiTheme="majorHAnsi" w:cstheme="majorBidi"/>
      <w:color w:val="2E74B5" w:themeColor="accent1" w:themeShade="BF"/>
      <w:sz w:val="32"/>
      <w:szCs w:val="32"/>
      <w:lang w:val="en-US"/>
    </w:rPr>
  </w:style>
  <w:style w:type="character" w:customStyle="1" w:styleId="UnresolvedMention1">
    <w:name w:val="Unresolved Mention1"/>
    <w:basedOn w:val="DefaultParagraphFont"/>
    <w:uiPriority w:val="99"/>
    <w:semiHidden/>
    <w:unhideWhenUsed/>
    <w:rsid w:val="007309DF"/>
    <w:rPr>
      <w:color w:val="605E5C"/>
      <w:shd w:val="clear" w:color="auto" w:fill="E1DFDD"/>
    </w:rPr>
  </w:style>
  <w:style w:type="character" w:styleId="FollowedHyperlink">
    <w:name w:val="FollowedHyperlink"/>
    <w:basedOn w:val="DefaultParagraphFont"/>
    <w:uiPriority w:val="99"/>
    <w:semiHidden/>
    <w:unhideWhenUsed/>
    <w:rsid w:val="002B3DB7"/>
    <w:rPr>
      <w:color w:val="954F72" w:themeColor="followedHyperlink"/>
      <w:u w:val="single"/>
    </w:rPr>
  </w:style>
  <w:style w:type="character" w:styleId="UnresolvedMention">
    <w:name w:val="Unresolved Mention"/>
    <w:basedOn w:val="DefaultParagraphFont"/>
    <w:uiPriority w:val="99"/>
    <w:semiHidden/>
    <w:unhideWhenUsed/>
    <w:rsid w:val="002B3DB7"/>
    <w:rPr>
      <w:color w:val="605E5C"/>
      <w:shd w:val="clear" w:color="auto" w:fill="E1DFDD"/>
    </w:rPr>
  </w:style>
  <w:style w:type="paragraph" w:styleId="Header">
    <w:name w:val="header"/>
    <w:basedOn w:val="Normal"/>
    <w:link w:val="HeaderChar"/>
    <w:uiPriority w:val="99"/>
    <w:unhideWhenUsed/>
    <w:rsid w:val="000F278D"/>
    <w:pPr>
      <w:tabs>
        <w:tab w:val="center" w:pos="4536"/>
        <w:tab w:val="right" w:pos="9072"/>
      </w:tabs>
    </w:pPr>
  </w:style>
  <w:style w:type="character" w:customStyle="1" w:styleId="HeaderChar">
    <w:name w:val="Header Char"/>
    <w:basedOn w:val="DefaultParagraphFont"/>
    <w:link w:val="Header"/>
    <w:uiPriority w:val="99"/>
    <w:rsid w:val="000F278D"/>
    <w:rPr>
      <w:rFonts w:ascii="Times New Roman" w:eastAsia="Times New Roman" w:hAnsi="Times New Roman" w:cs="Times New Roman"/>
      <w:sz w:val="24"/>
      <w:szCs w:val="24"/>
      <w:lang w:val="en-US"/>
    </w:rPr>
  </w:style>
  <w:style w:type="paragraph" w:styleId="Revision">
    <w:name w:val="Revision"/>
    <w:hidden/>
    <w:uiPriority w:val="99"/>
    <w:semiHidden/>
    <w:rsid w:val="00DC76DE"/>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92158"/>
  </w:style>
  <w:style w:type="character" w:customStyle="1" w:styleId="eop">
    <w:name w:val="eop"/>
    <w:basedOn w:val="DefaultParagraphFont"/>
    <w:rsid w:val="00B92158"/>
  </w:style>
  <w:style w:type="paragraph" w:styleId="PlainText">
    <w:name w:val="Plain Text"/>
    <w:basedOn w:val="Normal"/>
    <w:link w:val="PlainTextChar"/>
    <w:uiPriority w:val="99"/>
    <w:semiHidden/>
    <w:unhideWhenUsed/>
    <w:rsid w:val="00D33042"/>
    <w:rPr>
      <w:rFonts w:ascii="Consolas" w:hAnsi="Consolas"/>
      <w:sz w:val="21"/>
      <w:szCs w:val="21"/>
    </w:rPr>
  </w:style>
  <w:style w:type="character" w:customStyle="1" w:styleId="PlainTextChar">
    <w:name w:val="Plain Text Char"/>
    <w:basedOn w:val="DefaultParagraphFont"/>
    <w:link w:val="PlainText"/>
    <w:uiPriority w:val="99"/>
    <w:semiHidden/>
    <w:rsid w:val="00D33042"/>
    <w:rPr>
      <w:rFonts w:ascii="Consolas" w:eastAsia="Times New Roman"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121">
      <w:bodyDiv w:val="1"/>
      <w:marLeft w:val="0"/>
      <w:marRight w:val="0"/>
      <w:marTop w:val="0"/>
      <w:marBottom w:val="0"/>
      <w:divBdr>
        <w:top w:val="none" w:sz="0" w:space="0" w:color="auto"/>
        <w:left w:val="none" w:sz="0" w:space="0" w:color="auto"/>
        <w:bottom w:val="none" w:sz="0" w:space="0" w:color="auto"/>
        <w:right w:val="none" w:sz="0" w:space="0" w:color="auto"/>
      </w:divBdr>
    </w:div>
    <w:div w:id="360206691">
      <w:bodyDiv w:val="1"/>
      <w:marLeft w:val="0"/>
      <w:marRight w:val="0"/>
      <w:marTop w:val="0"/>
      <w:marBottom w:val="0"/>
      <w:divBdr>
        <w:top w:val="none" w:sz="0" w:space="0" w:color="auto"/>
        <w:left w:val="none" w:sz="0" w:space="0" w:color="auto"/>
        <w:bottom w:val="none" w:sz="0" w:space="0" w:color="auto"/>
        <w:right w:val="none" w:sz="0" w:space="0" w:color="auto"/>
      </w:divBdr>
    </w:div>
    <w:div w:id="381828751">
      <w:bodyDiv w:val="1"/>
      <w:marLeft w:val="0"/>
      <w:marRight w:val="0"/>
      <w:marTop w:val="0"/>
      <w:marBottom w:val="0"/>
      <w:divBdr>
        <w:top w:val="none" w:sz="0" w:space="0" w:color="auto"/>
        <w:left w:val="none" w:sz="0" w:space="0" w:color="auto"/>
        <w:bottom w:val="none" w:sz="0" w:space="0" w:color="auto"/>
        <w:right w:val="none" w:sz="0" w:space="0" w:color="auto"/>
      </w:divBdr>
    </w:div>
    <w:div w:id="775909980">
      <w:bodyDiv w:val="1"/>
      <w:marLeft w:val="0"/>
      <w:marRight w:val="0"/>
      <w:marTop w:val="0"/>
      <w:marBottom w:val="0"/>
      <w:divBdr>
        <w:top w:val="none" w:sz="0" w:space="0" w:color="auto"/>
        <w:left w:val="none" w:sz="0" w:space="0" w:color="auto"/>
        <w:bottom w:val="none" w:sz="0" w:space="0" w:color="auto"/>
        <w:right w:val="none" w:sz="0" w:space="0" w:color="auto"/>
      </w:divBdr>
    </w:div>
    <w:div w:id="784155718">
      <w:bodyDiv w:val="1"/>
      <w:marLeft w:val="0"/>
      <w:marRight w:val="0"/>
      <w:marTop w:val="0"/>
      <w:marBottom w:val="0"/>
      <w:divBdr>
        <w:top w:val="none" w:sz="0" w:space="0" w:color="auto"/>
        <w:left w:val="none" w:sz="0" w:space="0" w:color="auto"/>
        <w:bottom w:val="none" w:sz="0" w:space="0" w:color="auto"/>
        <w:right w:val="none" w:sz="0" w:space="0" w:color="auto"/>
      </w:divBdr>
    </w:div>
    <w:div w:id="1308362145">
      <w:bodyDiv w:val="1"/>
      <w:marLeft w:val="0"/>
      <w:marRight w:val="0"/>
      <w:marTop w:val="0"/>
      <w:marBottom w:val="0"/>
      <w:divBdr>
        <w:top w:val="none" w:sz="0" w:space="0" w:color="auto"/>
        <w:left w:val="none" w:sz="0" w:space="0" w:color="auto"/>
        <w:bottom w:val="none" w:sz="0" w:space="0" w:color="auto"/>
        <w:right w:val="none" w:sz="0" w:space="0" w:color="auto"/>
      </w:divBdr>
    </w:div>
    <w:div w:id="1377704447">
      <w:bodyDiv w:val="1"/>
      <w:marLeft w:val="0"/>
      <w:marRight w:val="0"/>
      <w:marTop w:val="0"/>
      <w:marBottom w:val="0"/>
      <w:divBdr>
        <w:top w:val="none" w:sz="0" w:space="0" w:color="auto"/>
        <w:left w:val="none" w:sz="0" w:space="0" w:color="auto"/>
        <w:bottom w:val="none" w:sz="0" w:space="0" w:color="auto"/>
        <w:right w:val="none" w:sz="0" w:space="0" w:color="auto"/>
      </w:divBdr>
    </w:div>
    <w:div w:id="14267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avo.lumiste@mfa.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ri.ross@mfa.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ri.saar-isop@mfa.ee" TargetMode="External"/><Relationship Id="rId5" Type="http://schemas.openxmlformats.org/officeDocument/2006/relationships/numbering" Target="numbering.xml"/><Relationship Id="rId15" Type="http://schemas.openxmlformats.org/officeDocument/2006/relationships/hyperlink" Target="http://www.estdev.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rike.alep@mfa.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m.ee/sites/default/files/documents/2024-01/AKHA%20strateegia%202024-2030.pdf" TargetMode="External"/><Relationship Id="rId2" Type="http://schemas.openxmlformats.org/officeDocument/2006/relationships/hyperlink" Target="https://vm.ee/sites/default/files/documents/2024-04/VALISPOLIITKA_JA_ARENGUKOOSTOO_PROGRAMM_2024-2027.pdf" TargetMode="External"/><Relationship Id="rId1" Type="http://schemas.openxmlformats.org/officeDocument/2006/relationships/hyperlink" Target="https://vm.ee/tegevus/eesti-valispoliitika-arengukava/vabariigi-valitsuse-valispoliitika-arengukava-2030" TargetMode="External"/><Relationship Id="rId5" Type="http://schemas.openxmlformats.org/officeDocument/2006/relationships/hyperlink" Target="https://www.riigikohus.ee/et/lahendid/?asjaNr=5-24-7/13" TargetMode="External"/><Relationship Id="rId4" Type="http://schemas.openxmlformats.org/officeDocument/2006/relationships/hyperlink" Target="https://sonaveeb.ee/search/unif/dlall/dsall/doonor/1/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FBEFB5F603F4DB7DC53DF47329E6D" ma:contentTypeVersion="2" ma:contentTypeDescription="Loo uus dokument" ma:contentTypeScope="" ma:versionID="1bfe072586dd44c2e391f38e511eeb9b">
  <xsd:schema xmlns:xsd="http://www.w3.org/2001/XMLSchema" xmlns:xs="http://www.w3.org/2001/XMLSchema" xmlns:p="http://schemas.microsoft.com/office/2006/metadata/properties" xmlns:ns2="89a7eeb4-f90b-4150-8553-bf36c97e4880" targetNamespace="http://schemas.microsoft.com/office/2006/metadata/properties" ma:root="true" ma:fieldsID="26b7c71e30c114312ddb11d19e19d935"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BB9D-6862-4D95-9EFF-7529858D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01B70-1C18-4CDB-AC8E-0BBEDFE047D1}">
  <ds:schemaRefs>
    <ds:schemaRef ds:uri="http://schemas.microsoft.com/sharepoint/v3/contenttype/forms"/>
  </ds:schemaRefs>
</ds:datastoreItem>
</file>

<file path=customXml/itemProps3.xml><?xml version="1.0" encoding="utf-8"?>
<ds:datastoreItem xmlns:ds="http://schemas.openxmlformats.org/officeDocument/2006/customXml" ds:itemID="{69104250-E04F-477D-B27A-C3E71F65AD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077264-C537-4430-A2DD-105AD6DA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11055</Words>
  <Characters>64120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Merike Alep</dc:creator>
  <cp:keywords/>
  <dc:description/>
  <cp:lastModifiedBy>Merike Alep</cp:lastModifiedBy>
  <cp:revision>5</cp:revision>
  <dcterms:created xsi:type="dcterms:W3CDTF">2025-08-19T10:07:00Z</dcterms:created>
  <dcterms:modified xsi:type="dcterms:W3CDTF">2025-08-19T10:10:00Z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2024-10-04T05:46:12Z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e114cf8d-2891-44c7-a096-7a0f30ffec0f</vt:lpwstr>
  </property>
  <property fmtid="{D5CDD505-2E9C-101B-9397-08002B2CF9AE}" pid="8" name="MSIP_Label_defa4170-0d19-0005-0004-bc88714345d2_ContentBits">
    <vt:lpwstr>0</vt:lpwstr>
  </property>
  <property fmtid="{D5CDD505-2E9C-101B-9397-08002B2CF9AE}" pid="9" name="ContentTypeId">
    <vt:lpwstr>0x01010030DFBEFB5F603F4DB7DC53DF47329E6D</vt:lpwstr>
  </property>
</Properties>
</file>