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88E4" w14:textId="77777777" w:rsidR="009814D0" w:rsidRPr="009814D0" w:rsidRDefault="009814D0" w:rsidP="009814D0">
      <w:r w:rsidRPr="009814D0">
        <w:rPr>
          <w:b/>
          <w:bCs/>
        </w:rPr>
        <w:t>Projekt:</w:t>
      </w:r>
      <w:r w:rsidRPr="009814D0">
        <w:t> Liikide ja elupaikade soodsa seisundi ning maastike mitmekesisuse tagamine</w:t>
      </w:r>
    </w:p>
    <w:p w14:paraId="556F5B48" w14:textId="77777777" w:rsidR="009814D0" w:rsidRPr="009814D0" w:rsidRDefault="009814D0" w:rsidP="009814D0">
      <w:r w:rsidRPr="009814D0">
        <w:rPr>
          <w:b/>
          <w:bCs/>
        </w:rPr>
        <w:t>Kellelt:</w:t>
      </w:r>
      <w:r w:rsidRPr="009814D0">
        <w:t> Merike Tõruke | Sihtasutus Keskkonnainvesteeringute Keskus 10.12.25 10:56</w:t>
      </w:r>
    </w:p>
    <w:p w14:paraId="2C0DCBCC" w14:textId="77777777" w:rsidR="009814D0" w:rsidRPr="009814D0" w:rsidRDefault="009814D0" w:rsidP="009814D0">
      <w:r w:rsidRPr="009814D0">
        <w:rPr>
          <w:b/>
          <w:bCs/>
        </w:rPr>
        <w:t>Teema:</w:t>
      </w:r>
      <w:r w:rsidRPr="009814D0">
        <w:t> RE: RH 297010 järelkontroll</w:t>
      </w:r>
    </w:p>
    <w:p w14:paraId="28502781" w14:textId="77777777" w:rsidR="009814D0" w:rsidRPr="009814D0" w:rsidRDefault="009814D0" w:rsidP="009814D0">
      <w:r w:rsidRPr="009814D0">
        <w:t>Tere</w:t>
      </w:r>
    </w:p>
    <w:p w14:paraId="260843E6" w14:textId="77777777" w:rsidR="009814D0" w:rsidRPr="009814D0" w:rsidRDefault="009814D0" w:rsidP="009814D0"/>
    <w:p w14:paraId="2621A5B3" w14:textId="77777777" w:rsidR="009814D0" w:rsidRPr="009814D0" w:rsidRDefault="009814D0" w:rsidP="009814D0">
      <w:r w:rsidRPr="009814D0">
        <w:t>Sooviksin veel täpsustada hanke 297010 osas järgnevat:</w:t>
      </w:r>
    </w:p>
    <w:p w14:paraId="73DE8104" w14:textId="77777777" w:rsidR="009814D0" w:rsidRPr="009814D0" w:rsidRDefault="009814D0" w:rsidP="009814D0">
      <w:r w:rsidRPr="009814D0">
        <w:t xml:space="preserve">1. Viitasite, et kolme referentslepingu täitmise kogemus on teie tavapärane praktika. RHS § 98 lg 1 </w:t>
      </w:r>
      <w:proofErr w:type="spellStart"/>
      <w:r w:rsidRPr="009814D0">
        <w:t>kohselt</w:t>
      </w:r>
      <w:proofErr w:type="spellEnd"/>
      <w:r w:rsidRPr="009814D0">
        <w:t xml:space="preserve"> kvalifitseerimise tingimused peavad vastama hankelepingu esemeks olevate asjade olemusele, kogusele ja otstarbele ning olema nendega proportsionaalsed ja vajalikud lepingu täitmiseks ning ei tohi põhjendamatult piirata konkurentsi. Palun selgitage täpsemalt miks oli vaja just kolme referentslepingu kogemust. Kas kaks referentslepingu kogemust ei tõenda piisavalt, et pakkuja suudab hankelepingu nõuetekohaselt täita?</w:t>
      </w:r>
    </w:p>
    <w:p w14:paraId="3A08711D" w14:textId="77777777" w:rsidR="009814D0" w:rsidRPr="009814D0" w:rsidRDefault="009814D0" w:rsidP="009814D0">
      <w:r w:rsidRPr="009814D0">
        <w:t>2. Hankelepingu täitmiseks sätestasite üpris lühikese tähtaja ﻿(ca 2 kuud). RHS § 3 lg 2 kohaselt peab hankija tagama võrdse kohtlemise ja proportsionaalsuse – kas lühike tähtaeg antud juhul ei seadnud pakkujaid ebavõrdsesse olukorda või ei piiranud konkurentsi kui arvestada, et edukas pakkuja OÜ Pult oli üheks ekspositsiooni projekti koostajaks? Millistest kaalutlustest lähtusite hankelepingu täitmise tähtaja määramisel? Kuidas tagati, et seatud tähtaeg ei piira põhjendamatult konkurentsi ega sea pakkujaid ebavõrdsesse olukorda?</w:t>
      </w:r>
      <w:r w:rsidRPr="009814D0">
        <w:br/>
      </w:r>
      <w:r w:rsidRPr="009814D0">
        <w:br/>
        <w:t>3. Oma eelmises vastuses viitasite, et hankelepingut ei ole tähtajaks täidetud. Mis ajani on hankelepingu täitmise tähtaega pikendatud? RHS § 123 kohaselt peab hankelepingu muutmine olema kooskõlas seaduses lubatud alustega. Palun põhjendage, mille alusel ja kuidas on hankelepingu pikendamine kooskõlas RHS § 123.</w:t>
      </w:r>
    </w:p>
    <w:p w14:paraId="70E82658" w14:textId="77777777" w:rsidR="009814D0" w:rsidRPr="009814D0" w:rsidRDefault="009814D0" w:rsidP="009814D0">
      <w:r w:rsidRPr="009814D0">
        <w:t>4. Palun edastada viidatud memo, millest nähtub komisjoni kaalutlused pakkumuste hindamisel.</w:t>
      </w:r>
    </w:p>
    <w:p w14:paraId="151402BF" w14:textId="77777777" w:rsidR="009814D0" w:rsidRPr="009814D0" w:rsidRDefault="009814D0" w:rsidP="009814D0">
      <w:r w:rsidRPr="009814D0">
        <w:t>Ootan teie vastuseid hiljemalt 19.12.2025</w:t>
      </w:r>
    </w:p>
    <w:p w14:paraId="3BBA07C5" w14:textId="77777777" w:rsidR="009814D0" w:rsidRPr="009814D0" w:rsidRDefault="009814D0" w:rsidP="009814D0">
      <w:r w:rsidRPr="009814D0">
        <w:t>Heade soovidega</w:t>
      </w:r>
    </w:p>
    <w:p w14:paraId="6AC8D4C0" w14:textId="77777777" w:rsidR="009814D0" w:rsidRPr="009814D0" w:rsidRDefault="009814D0" w:rsidP="009814D0">
      <w:r w:rsidRPr="009814D0">
        <w:t>Merike Tõruke</w:t>
      </w:r>
    </w:p>
    <w:p w14:paraId="256EE0DA" w14:textId="77777777" w:rsidR="00052CD7" w:rsidRDefault="00052CD7"/>
    <w:sectPr w:rsidR="00052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D0"/>
    <w:rsid w:val="00052CD7"/>
    <w:rsid w:val="000912AA"/>
    <w:rsid w:val="00102DF9"/>
    <w:rsid w:val="00750CB3"/>
    <w:rsid w:val="009814D0"/>
    <w:rsid w:val="00A870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528B"/>
  <w15:chartTrackingRefBased/>
  <w15:docId w15:val="{B8E8F633-5D00-4C53-BD75-8472A36D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814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9814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9814D0"/>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9814D0"/>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9814D0"/>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9814D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814D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814D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814D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814D0"/>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9814D0"/>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9814D0"/>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9814D0"/>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9814D0"/>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9814D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814D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814D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814D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81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814D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814D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814D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814D0"/>
    <w:pPr>
      <w:spacing w:before="160"/>
      <w:jc w:val="center"/>
    </w:pPr>
    <w:rPr>
      <w:i/>
      <w:iCs/>
      <w:color w:val="404040" w:themeColor="text1" w:themeTint="BF"/>
    </w:rPr>
  </w:style>
  <w:style w:type="character" w:customStyle="1" w:styleId="TsitaatMrk">
    <w:name w:val="Tsitaat Märk"/>
    <w:basedOn w:val="Liguvaikefont"/>
    <w:link w:val="Tsitaat"/>
    <w:uiPriority w:val="29"/>
    <w:rsid w:val="009814D0"/>
    <w:rPr>
      <w:i/>
      <w:iCs/>
      <w:color w:val="404040" w:themeColor="text1" w:themeTint="BF"/>
    </w:rPr>
  </w:style>
  <w:style w:type="paragraph" w:styleId="Loendilik">
    <w:name w:val="List Paragraph"/>
    <w:basedOn w:val="Normaallaad"/>
    <w:uiPriority w:val="34"/>
    <w:qFormat/>
    <w:rsid w:val="009814D0"/>
    <w:pPr>
      <w:ind w:left="720"/>
      <w:contextualSpacing/>
    </w:pPr>
  </w:style>
  <w:style w:type="character" w:styleId="Selgeltmrgatavrhutus">
    <w:name w:val="Intense Emphasis"/>
    <w:basedOn w:val="Liguvaikefont"/>
    <w:uiPriority w:val="21"/>
    <w:qFormat/>
    <w:rsid w:val="009814D0"/>
    <w:rPr>
      <w:i/>
      <w:iCs/>
      <w:color w:val="2E74B5" w:themeColor="accent1" w:themeShade="BF"/>
    </w:rPr>
  </w:style>
  <w:style w:type="paragraph" w:styleId="Selgeltmrgatavtsitaat">
    <w:name w:val="Intense Quote"/>
    <w:basedOn w:val="Normaallaad"/>
    <w:next w:val="Normaallaad"/>
    <w:link w:val="SelgeltmrgatavtsitaatMrk"/>
    <w:uiPriority w:val="30"/>
    <w:qFormat/>
    <w:rsid w:val="009814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9814D0"/>
    <w:rPr>
      <w:i/>
      <w:iCs/>
      <w:color w:val="2E74B5" w:themeColor="accent1" w:themeShade="BF"/>
    </w:rPr>
  </w:style>
  <w:style w:type="character" w:styleId="Selgeltmrgatavviide">
    <w:name w:val="Intense Reference"/>
    <w:basedOn w:val="Liguvaikefont"/>
    <w:uiPriority w:val="32"/>
    <w:qFormat/>
    <w:rsid w:val="009814D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231</Words>
  <Characters>1572</Characters>
  <Application>Microsoft Office Word</Application>
  <DocSecurity>0</DocSecurity>
  <Lines>27</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Ahti Bleive</dc:creator>
  <cp:keywords/>
  <dc:description/>
  <cp:lastModifiedBy>Ahti Bleive</cp:lastModifiedBy>
  <cp:revision>3</cp:revision>
  <dcterms:created xsi:type="dcterms:W3CDTF">2025-12-10T10:17:00Z</dcterms:created>
  <dcterms:modified xsi:type="dcterms:W3CDTF">2025-12-10T11:59:00Z</dcterms:modified>
</cp:coreProperties>
</file>