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A70B3" w14:textId="4642EE32" w:rsidR="001017FF" w:rsidRPr="00012261" w:rsidRDefault="004F6C7A" w:rsidP="001017FF">
      <w:pPr>
        <w:pStyle w:val="NoSpacing"/>
        <w:jc w:val="center"/>
        <w:rPr>
          <w:b/>
          <w:sz w:val="32"/>
          <w:szCs w:val="32"/>
        </w:rPr>
      </w:pPr>
      <w:r>
        <w:rPr>
          <w:b/>
          <w:sz w:val="32"/>
          <w:szCs w:val="32"/>
        </w:rPr>
        <w:t>Kaitseväe korralduse seaduse, riigipiiri seaduse</w:t>
      </w:r>
      <w:r w:rsidR="001017FF" w:rsidRPr="00012261">
        <w:rPr>
          <w:b/>
          <w:sz w:val="32"/>
          <w:szCs w:val="32"/>
        </w:rPr>
        <w:t xml:space="preserve"> ja </w:t>
      </w:r>
      <w:r w:rsidR="001017FF">
        <w:rPr>
          <w:b/>
          <w:sz w:val="32"/>
          <w:szCs w:val="32"/>
        </w:rPr>
        <w:t xml:space="preserve">teiste </w:t>
      </w:r>
      <w:r w:rsidR="001017FF" w:rsidRPr="00012261">
        <w:rPr>
          <w:b/>
          <w:sz w:val="32"/>
          <w:szCs w:val="32"/>
        </w:rPr>
        <w:t>seadus</w:t>
      </w:r>
      <w:r w:rsidR="001017FF">
        <w:rPr>
          <w:b/>
          <w:sz w:val="32"/>
          <w:szCs w:val="32"/>
        </w:rPr>
        <w:t>t</w:t>
      </w:r>
      <w:r w:rsidR="001017FF" w:rsidRPr="00012261">
        <w:rPr>
          <w:b/>
          <w:sz w:val="32"/>
          <w:szCs w:val="32"/>
        </w:rPr>
        <w:t>e muutmise seadus</w:t>
      </w:r>
      <w:r w:rsidR="001277F0">
        <w:rPr>
          <w:b/>
          <w:sz w:val="32"/>
          <w:szCs w:val="32"/>
        </w:rPr>
        <w:t>e</w:t>
      </w:r>
      <w:r>
        <w:rPr>
          <w:b/>
          <w:sz w:val="32"/>
          <w:szCs w:val="32"/>
        </w:rPr>
        <w:t xml:space="preserve"> </w:t>
      </w:r>
      <w:r w:rsidR="001017FF" w:rsidRPr="00012261">
        <w:rPr>
          <w:b/>
          <w:sz w:val="32"/>
          <w:szCs w:val="32"/>
        </w:rPr>
        <w:t>(</w:t>
      </w:r>
      <w:r>
        <w:rPr>
          <w:b/>
          <w:sz w:val="32"/>
          <w:szCs w:val="32"/>
        </w:rPr>
        <w:t>mereolukorrateadlikkuse ja merejulgeoleku parandamine</w:t>
      </w:r>
      <w:r w:rsidR="001017FF" w:rsidRPr="00012261">
        <w:rPr>
          <w:b/>
          <w:sz w:val="32"/>
          <w:szCs w:val="32"/>
        </w:rPr>
        <w:t>)</w:t>
      </w:r>
      <w:r w:rsidR="001277F0">
        <w:rPr>
          <w:b/>
          <w:sz w:val="32"/>
          <w:szCs w:val="32"/>
        </w:rPr>
        <w:t xml:space="preserve"> eelnõu</w:t>
      </w:r>
    </w:p>
    <w:p w14:paraId="5AF265C8" w14:textId="77777777" w:rsidR="001017FF" w:rsidRPr="00012261" w:rsidRDefault="001017FF" w:rsidP="001017FF">
      <w:pPr>
        <w:pStyle w:val="NoSpacing"/>
        <w:jc w:val="center"/>
        <w:rPr>
          <w:b/>
          <w:sz w:val="32"/>
          <w:szCs w:val="32"/>
        </w:rPr>
      </w:pPr>
      <w:r w:rsidRPr="00012261">
        <w:rPr>
          <w:b/>
          <w:sz w:val="32"/>
          <w:szCs w:val="32"/>
        </w:rPr>
        <w:t>SELETUSKIRI</w:t>
      </w:r>
    </w:p>
    <w:p w14:paraId="203792EF" w14:textId="77777777" w:rsidR="001017FF" w:rsidRPr="00012261" w:rsidRDefault="001017FF" w:rsidP="001017FF">
      <w:pPr>
        <w:pStyle w:val="NoSpacing"/>
        <w:jc w:val="both"/>
        <w:rPr>
          <w:szCs w:val="24"/>
        </w:rPr>
      </w:pPr>
    </w:p>
    <w:p w14:paraId="0F0C962C" w14:textId="77777777" w:rsidR="001017FF" w:rsidRPr="00012261" w:rsidRDefault="001017FF" w:rsidP="001017FF">
      <w:pPr>
        <w:pStyle w:val="NoSpacing"/>
        <w:jc w:val="both"/>
        <w:rPr>
          <w:szCs w:val="24"/>
        </w:rPr>
      </w:pPr>
    </w:p>
    <w:p w14:paraId="70E9C410" w14:textId="77777777" w:rsidR="001017FF" w:rsidRPr="00012261" w:rsidRDefault="001017FF" w:rsidP="001017FF">
      <w:pPr>
        <w:pStyle w:val="NoSpacing"/>
        <w:jc w:val="both"/>
        <w:rPr>
          <w:b/>
          <w:szCs w:val="24"/>
        </w:rPr>
      </w:pPr>
      <w:r w:rsidRPr="00012261">
        <w:rPr>
          <w:szCs w:val="24"/>
        </w:rPr>
        <w:tab/>
      </w:r>
      <w:r w:rsidRPr="00097CF7">
        <w:rPr>
          <w:b/>
          <w:szCs w:val="24"/>
        </w:rPr>
        <w:t>1.</w:t>
      </w:r>
      <w:r w:rsidRPr="00097CF7">
        <w:rPr>
          <w:b/>
          <w:szCs w:val="24"/>
        </w:rPr>
        <w:tab/>
        <w:t>Sissejuhatus</w:t>
      </w:r>
    </w:p>
    <w:p w14:paraId="26C39AE9" w14:textId="77777777" w:rsidR="001017FF" w:rsidRDefault="001017FF" w:rsidP="001017FF">
      <w:pPr>
        <w:pStyle w:val="NoSpacing"/>
        <w:jc w:val="both"/>
        <w:rPr>
          <w:szCs w:val="24"/>
        </w:rPr>
      </w:pPr>
    </w:p>
    <w:p w14:paraId="391AB164" w14:textId="77777777" w:rsidR="001017FF" w:rsidRPr="004541F0" w:rsidRDefault="001017FF" w:rsidP="001017FF">
      <w:pPr>
        <w:pStyle w:val="NoSpacing"/>
        <w:jc w:val="both"/>
        <w:rPr>
          <w:b/>
          <w:i/>
          <w:szCs w:val="24"/>
        </w:rPr>
      </w:pPr>
      <w:r w:rsidRPr="004541F0">
        <w:rPr>
          <w:b/>
          <w:i/>
          <w:szCs w:val="24"/>
        </w:rPr>
        <w:t>1.1. Sisukokkuvõte</w:t>
      </w:r>
    </w:p>
    <w:p w14:paraId="50140D83" w14:textId="77777777" w:rsidR="001017FF" w:rsidRPr="00012261" w:rsidRDefault="001017FF" w:rsidP="001017FF">
      <w:pPr>
        <w:pStyle w:val="NoSpacing"/>
        <w:jc w:val="both"/>
        <w:rPr>
          <w:szCs w:val="24"/>
        </w:rPr>
      </w:pPr>
    </w:p>
    <w:p w14:paraId="2C573FAB" w14:textId="57F13F75" w:rsidR="001017FF" w:rsidRDefault="00E07A00" w:rsidP="001017FF">
      <w:pPr>
        <w:pStyle w:val="NoSpacing"/>
        <w:jc w:val="both"/>
        <w:rPr>
          <w:szCs w:val="24"/>
        </w:rPr>
      </w:pPr>
      <w:r>
        <w:rPr>
          <w:szCs w:val="24"/>
        </w:rPr>
        <w:t>E</w:t>
      </w:r>
      <w:r w:rsidR="00F52E4A">
        <w:rPr>
          <w:szCs w:val="24"/>
        </w:rPr>
        <w:t xml:space="preserve">elnõuga muudetakse Kaitseväe korralduse seadust (edaspidi </w:t>
      </w:r>
      <w:r w:rsidR="00F52E4A" w:rsidRPr="006B11BA">
        <w:rPr>
          <w:i/>
          <w:szCs w:val="24"/>
        </w:rPr>
        <w:t>KKS</w:t>
      </w:r>
      <w:r w:rsidR="00F52E4A">
        <w:rPr>
          <w:szCs w:val="24"/>
        </w:rPr>
        <w:t>)</w:t>
      </w:r>
      <w:r w:rsidR="000F3644">
        <w:rPr>
          <w:szCs w:val="24"/>
        </w:rPr>
        <w:t>,</w:t>
      </w:r>
      <w:r w:rsidR="00F52E4A">
        <w:rPr>
          <w:szCs w:val="24"/>
        </w:rPr>
        <w:t xml:space="preserve"> andes Kaitseväele õiguse </w:t>
      </w:r>
      <w:r w:rsidR="000F3644">
        <w:rPr>
          <w:szCs w:val="24"/>
        </w:rPr>
        <w:t xml:space="preserve">reageerida </w:t>
      </w:r>
      <w:r w:rsidR="00F52E4A">
        <w:rPr>
          <w:szCs w:val="24"/>
        </w:rPr>
        <w:t xml:space="preserve">mis tahes merelisele ohule, </w:t>
      </w:r>
      <w:r w:rsidR="000F3644">
        <w:rPr>
          <w:szCs w:val="24"/>
        </w:rPr>
        <w:t>sealhulgas</w:t>
      </w:r>
      <w:r w:rsidR="00F52E4A">
        <w:rPr>
          <w:szCs w:val="24"/>
        </w:rPr>
        <w:t xml:space="preserve"> siis, kui see ülesanne on </w:t>
      </w:r>
      <w:r w:rsidR="003334FC">
        <w:rPr>
          <w:szCs w:val="24"/>
        </w:rPr>
        <w:t xml:space="preserve">muu </w:t>
      </w:r>
      <w:r w:rsidR="00F52E4A">
        <w:rPr>
          <w:szCs w:val="24"/>
        </w:rPr>
        <w:t xml:space="preserve">seaduse järgi </w:t>
      </w:r>
      <w:r w:rsidR="00CE663D">
        <w:rPr>
          <w:szCs w:val="24"/>
        </w:rPr>
        <w:t xml:space="preserve">Politsei- ja Piirivalveameti (edaspidi </w:t>
      </w:r>
      <w:r w:rsidR="00F52E4A" w:rsidRPr="00CE663D">
        <w:rPr>
          <w:i/>
          <w:szCs w:val="24"/>
        </w:rPr>
        <w:t>PPA</w:t>
      </w:r>
      <w:r w:rsidR="00CE663D">
        <w:rPr>
          <w:szCs w:val="24"/>
        </w:rPr>
        <w:t>)</w:t>
      </w:r>
      <w:r w:rsidR="00F52E4A">
        <w:rPr>
          <w:szCs w:val="24"/>
        </w:rPr>
        <w:t xml:space="preserve"> või Kaitsepolitseiameti (edaspidi </w:t>
      </w:r>
      <w:r w:rsidR="00F52E4A" w:rsidRPr="006B11BA">
        <w:rPr>
          <w:i/>
          <w:szCs w:val="24"/>
        </w:rPr>
        <w:t>KAPO</w:t>
      </w:r>
      <w:r w:rsidR="00F52E4A">
        <w:rPr>
          <w:szCs w:val="24"/>
        </w:rPr>
        <w:t xml:space="preserve">) täita. Kaitsevägi võib kasutada </w:t>
      </w:r>
      <w:r w:rsidR="00225FC1">
        <w:rPr>
          <w:szCs w:val="24"/>
        </w:rPr>
        <w:t>jõudu</w:t>
      </w:r>
      <w:r w:rsidR="006B11BA">
        <w:rPr>
          <w:szCs w:val="24"/>
        </w:rPr>
        <w:t xml:space="preserve"> </w:t>
      </w:r>
      <w:r w:rsidR="00225FC1">
        <w:rPr>
          <w:szCs w:val="24"/>
        </w:rPr>
        <w:t>veesõiduki või muu ujuvvahendi ja sellel viibivate isikute vastu</w:t>
      </w:r>
      <w:r w:rsidR="00FD4E69">
        <w:rPr>
          <w:szCs w:val="24"/>
        </w:rPr>
        <w:t xml:space="preserve">, </w:t>
      </w:r>
      <w:r w:rsidR="000F3644">
        <w:rPr>
          <w:szCs w:val="24"/>
        </w:rPr>
        <w:t>et tõrjuda</w:t>
      </w:r>
      <w:r w:rsidR="00FD4E69" w:rsidRPr="00FD4E69">
        <w:rPr>
          <w:szCs w:val="24"/>
        </w:rPr>
        <w:t xml:space="preserve"> veesõidukist või muust ujuvvahendist tuleneva</w:t>
      </w:r>
      <w:r w:rsidR="000F3644">
        <w:rPr>
          <w:szCs w:val="24"/>
        </w:rPr>
        <w:t>t</w:t>
      </w:r>
      <w:r w:rsidR="00FD4E69" w:rsidRPr="00FD4E69">
        <w:rPr>
          <w:szCs w:val="24"/>
        </w:rPr>
        <w:t xml:space="preserve"> </w:t>
      </w:r>
      <w:r w:rsidR="003334FC">
        <w:rPr>
          <w:szCs w:val="24"/>
        </w:rPr>
        <w:t>rün</w:t>
      </w:r>
      <w:r w:rsidR="000F3644">
        <w:rPr>
          <w:szCs w:val="24"/>
        </w:rPr>
        <w:t>net</w:t>
      </w:r>
      <w:r w:rsidR="003334FC">
        <w:rPr>
          <w:szCs w:val="24"/>
        </w:rPr>
        <w:t xml:space="preserve"> või muu</w:t>
      </w:r>
      <w:r w:rsidR="000F3644">
        <w:rPr>
          <w:szCs w:val="24"/>
        </w:rPr>
        <w:t>d</w:t>
      </w:r>
      <w:r w:rsidR="003334FC">
        <w:rPr>
          <w:szCs w:val="24"/>
        </w:rPr>
        <w:t xml:space="preserve"> </w:t>
      </w:r>
      <w:r w:rsidR="00FD4E69" w:rsidRPr="00FD4E69">
        <w:rPr>
          <w:szCs w:val="24"/>
        </w:rPr>
        <w:t>vahetu</w:t>
      </w:r>
      <w:r w:rsidR="000F3644">
        <w:rPr>
          <w:szCs w:val="24"/>
        </w:rPr>
        <w:t>t</w:t>
      </w:r>
      <w:r w:rsidR="00FD4E69" w:rsidRPr="00FD4E69">
        <w:rPr>
          <w:szCs w:val="24"/>
        </w:rPr>
        <w:t xml:space="preserve"> oh</w:t>
      </w:r>
      <w:r w:rsidR="000F3644">
        <w:rPr>
          <w:szCs w:val="24"/>
        </w:rPr>
        <w:t>tu</w:t>
      </w:r>
      <w:r w:rsidR="00FD4E69" w:rsidRPr="00FD4E69">
        <w:rPr>
          <w:szCs w:val="24"/>
        </w:rPr>
        <w:t xml:space="preserve">, sealhulgas </w:t>
      </w:r>
      <w:r w:rsidR="000F3644">
        <w:rPr>
          <w:szCs w:val="24"/>
        </w:rPr>
        <w:t xml:space="preserve">juhul, </w:t>
      </w:r>
      <w:r w:rsidR="00FD4E69" w:rsidRPr="00FD4E69">
        <w:rPr>
          <w:szCs w:val="24"/>
        </w:rPr>
        <w:t>kui veesõidukit või muud ujuvvahendit võidakse kasutada Eesti merealal</w:t>
      </w:r>
      <w:r w:rsidR="0034489A">
        <w:rPr>
          <w:rStyle w:val="FootnoteReference"/>
          <w:szCs w:val="24"/>
        </w:rPr>
        <w:footnoteReference w:id="1"/>
      </w:r>
      <w:r w:rsidR="00FD4E69" w:rsidRPr="00FD4E69">
        <w:rPr>
          <w:szCs w:val="24"/>
        </w:rPr>
        <w:t xml:space="preserve"> asuva elutähtsa teenuse </w:t>
      </w:r>
      <w:proofErr w:type="spellStart"/>
      <w:r w:rsidR="00FD4E69" w:rsidRPr="00FD4E69">
        <w:rPr>
          <w:szCs w:val="24"/>
        </w:rPr>
        <w:t>osutaja</w:t>
      </w:r>
      <w:proofErr w:type="spellEnd"/>
      <w:r w:rsidR="00FD4E69" w:rsidRPr="00FD4E69">
        <w:rPr>
          <w:szCs w:val="24"/>
        </w:rPr>
        <w:t xml:space="preserve"> taristu või sadama, teise veesõiduki või muu ujuvvahendi või riigi julgeoleku </w:t>
      </w:r>
      <w:r w:rsidR="00B14449">
        <w:rPr>
          <w:szCs w:val="24"/>
        </w:rPr>
        <w:t xml:space="preserve">või põhiseadusliku korra </w:t>
      </w:r>
      <w:r w:rsidR="00FD4E69" w:rsidRPr="00FD4E69">
        <w:rPr>
          <w:szCs w:val="24"/>
        </w:rPr>
        <w:t>kahjustamiseks</w:t>
      </w:r>
      <w:r w:rsidR="00FD4E69">
        <w:rPr>
          <w:szCs w:val="24"/>
        </w:rPr>
        <w:t xml:space="preserve">. </w:t>
      </w:r>
      <w:r w:rsidR="00A76A3B">
        <w:rPr>
          <w:szCs w:val="24"/>
        </w:rPr>
        <w:t>Kohaldatav m</w:t>
      </w:r>
      <w:r w:rsidR="00FD4E69">
        <w:rPr>
          <w:szCs w:val="24"/>
        </w:rPr>
        <w:t>eede peab olema proportsionaalne ohu</w:t>
      </w:r>
      <w:r w:rsidR="00A76A3B">
        <w:rPr>
          <w:szCs w:val="24"/>
        </w:rPr>
        <w:t xml:space="preserve"> suuruse</w:t>
      </w:r>
      <w:r w:rsidR="00FD4E69">
        <w:rPr>
          <w:szCs w:val="24"/>
        </w:rPr>
        <w:t xml:space="preserve">ga, </w:t>
      </w:r>
      <w:r w:rsidR="00A76A3B">
        <w:rPr>
          <w:szCs w:val="24"/>
        </w:rPr>
        <w:t>k</w:t>
      </w:r>
      <w:r w:rsidR="006B11BA">
        <w:rPr>
          <w:szCs w:val="24"/>
        </w:rPr>
        <w:t xml:space="preserve">õige äärmuslikum </w:t>
      </w:r>
      <w:r w:rsidR="00E16748">
        <w:rPr>
          <w:szCs w:val="24"/>
        </w:rPr>
        <w:t xml:space="preserve">lubatud </w:t>
      </w:r>
      <w:r w:rsidR="006B11BA">
        <w:rPr>
          <w:szCs w:val="24"/>
        </w:rPr>
        <w:t xml:space="preserve">meede on veesõiduki või </w:t>
      </w:r>
      <w:r w:rsidR="003B6F6C">
        <w:rPr>
          <w:szCs w:val="24"/>
        </w:rPr>
        <w:t xml:space="preserve">muu </w:t>
      </w:r>
      <w:r w:rsidR="006B11BA">
        <w:rPr>
          <w:szCs w:val="24"/>
        </w:rPr>
        <w:t>ujuvvahendi uputamine</w:t>
      </w:r>
      <w:r w:rsidR="00E16748">
        <w:rPr>
          <w:szCs w:val="24"/>
        </w:rPr>
        <w:t xml:space="preserve"> (olenemata selle omandist)</w:t>
      </w:r>
      <w:r w:rsidR="00FD4E69">
        <w:rPr>
          <w:szCs w:val="24"/>
        </w:rPr>
        <w:t>. K</w:t>
      </w:r>
      <w:r w:rsidR="00A76A3B">
        <w:rPr>
          <w:szCs w:val="24"/>
        </w:rPr>
        <w:t>ui ohu peaks tõrjuma tegelikult teine asutus, täidab K</w:t>
      </w:r>
      <w:r w:rsidR="00FD4E69">
        <w:rPr>
          <w:szCs w:val="24"/>
        </w:rPr>
        <w:t xml:space="preserve">aitsevägi </w:t>
      </w:r>
      <w:r w:rsidR="00F52E4A">
        <w:rPr>
          <w:szCs w:val="24"/>
        </w:rPr>
        <w:t>ülesannet seni, kuni asutus, kelle ülesann</w:t>
      </w:r>
      <w:r w:rsidR="006B11BA">
        <w:rPr>
          <w:szCs w:val="24"/>
        </w:rPr>
        <w:t>e see muidu oleks, suudab ülesande täitmise üle võtta.</w:t>
      </w:r>
    </w:p>
    <w:p w14:paraId="5F64A5A9" w14:textId="6FFA86E2" w:rsidR="001544E9" w:rsidRDefault="001544E9" w:rsidP="001544E9">
      <w:pPr>
        <w:pStyle w:val="NoSpacing"/>
        <w:jc w:val="both"/>
        <w:rPr>
          <w:szCs w:val="24"/>
        </w:rPr>
      </w:pPr>
    </w:p>
    <w:p w14:paraId="2CF7BA05" w14:textId="1AF267E6" w:rsidR="001544E9" w:rsidRPr="001544E9" w:rsidRDefault="001544E9" w:rsidP="001544E9">
      <w:pPr>
        <w:pStyle w:val="NoSpacing"/>
        <w:jc w:val="both"/>
        <w:rPr>
          <w:szCs w:val="24"/>
        </w:rPr>
      </w:pPr>
      <w:r w:rsidRPr="001544E9">
        <w:rPr>
          <w:szCs w:val="24"/>
        </w:rPr>
        <w:t xml:space="preserve">Et merelt tulenevale ohule kiiremini reageerida, tuleb parandada mereolukorrateadlikkust (teabevahetus ja selle liikumise kiirus) ning asutustevahelist koostööd. Selleks luuakse Kaitseväe juurde mereliste ohtude töörühm. Töörühma eesmärk on parandada asutustevahelist teabevahetust ning töötada välja eri ohtudele reageerimise toimingud (plaanid), mida aeg-ajalt õppuste või muu sellise käigus läbi harjutatakse, et kontrollida nende toimivust. Juhtumid, mille korral peab riik merel tegutsema, on näiteks piiririkkumised, terrorism, organiseeritud kuritegevus, ebaseaduslik ränne, salakaubavedu, ebaseaduslik relvavedu, ebaseaduslik kalapüük, </w:t>
      </w:r>
      <w:r>
        <w:rPr>
          <w:szCs w:val="24"/>
        </w:rPr>
        <w:t>mere</w:t>
      </w:r>
      <w:r w:rsidRPr="001544E9">
        <w:rPr>
          <w:szCs w:val="24"/>
        </w:rPr>
        <w:t>aluse taristu kahjustamine, kaitse alla võetud vrakkidega seotud nõuete rikkumine, laeva, sadama või muu rajatise või seadmestiku ohtu seadmine, samuti majandusvööndis Eesti Vabariigi suveräänsete õiguste rikkumine või sanktsioonide rikkumine. Töörühma kuuluvad kõik Kaitseväe asjakohased üksused ja kõik julgeolekuasutused ning vähemalt need riigiasutused, kelle ülesanne on tagada merel avalik kord, julgeolek ja navigatsiooniohutus.</w:t>
      </w:r>
    </w:p>
    <w:p w14:paraId="2238302A" w14:textId="77777777" w:rsidR="00986CF1" w:rsidRDefault="00986CF1" w:rsidP="001544E9">
      <w:pPr>
        <w:pStyle w:val="NoSpacing"/>
        <w:jc w:val="both"/>
        <w:rPr>
          <w:szCs w:val="24"/>
        </w:rPr>
      </w:pPr>
    </w:p>
    <w:p w14:paraId="609C8FDA" w14:textId="3D675DF1" w:rsidR="00986CF1" w:rsidRDefault="00986CF1" w:rsidP="001017FF">
      <w:pPr>
        <w:pStyle w:val="NoSpacing"/>
        <w:jc w:val="both"/>
        <w:rPr>
          <w:szCs w:val="24"/>
        </w:rPr>
      </w:pPr>
      <w:r>
        <w:rPr>
          <w:szCs w:val="24"/>
        </w:rPr>
        <w:t xml:space="preserve">Peale selle antakse meresõiduohutuse seadusega (edaspidi </w:t>
      </w:r>
      <w:r w:rsidRPr="00986CF1">
        <w:rPr>
          <w:i/>
          <w:szCs w:val="24"/>
        </w:rPr>
        <w:t>MSOS</w:t>
      </w:r>
      <w:r>
        <w:rPr>
          <w:szCs w:val="24"/>
        </w:rPr>
        <w:t xml:space="preserve">) </w:t>
      </w:r>
      <w:r w:rsidR="001446EF">
        <w:rPr>
          <w:szCs w:val="24"/>
        </w:rPr>
        <w:t xml:space="preserve">Kaitseväele </w:t>
      </w:r>
      <w:r>
        <w:rPr>
          <w:szCs w:val="24"/>
        </w:rPr>
        <w:t xml:space="preserve">õigus </w:t>
      </w:r>
      <w:r w:rsidRPr="00986CF1">
        <w:rPr>
          <w:szCs w:val="24"/>
        </w:rPr>
        <w:t xml:space="preserve">kõrgendatud kaitsevalmiduse, erakorralise seisukorra ja sõjaseisukorra ajal korraldada laevaliiklust </w:t>
      </w:r>
      <w:r w:rsidR="001446EF">
        <w:rPr>
          <w:szCs w:val="24"/>
        </w:rPr>
        <w:t>ning</w:t>
      </w:r>
      <w:r w:rsidRPr="00986CF1">
        <w:rPr>
          <w:szCs w:val="24"/>
        </w:rPr>
        <w:t xml:space="preserve"> kehtestada ajutisi piiranguid või anda Transpordiametile </w:t>
      </w:r>
      <w:r w:rsidR="001446EF">
        <w:rPr>
          <w:szCs w:val="24"/>
        </w:rPr>
        <w:t xml:space="preserve">nende kehtestamise korraldus, et tagada </w:t>
      </w:r>
      <w:r w:rsidR="001446EF" w:rsidRPr="00986CF1">
        <w:rPr>
          <w:szCs w:val="24"/>
        </w:rPr>
        <w:t>üldkasutataval veeteel laevaliikluse ohutus</w:t>
      </w:r>
      <w:r w:rsidR="001446EF">
        <w:rPr>
          <w:szCs w:val="24"/>
        </w:rPr>
        <w:t>.</w:t>
      </w:r>
      <w:r w:rsidR="007F02B3">
        <w:rPr>
          <w:szCs w:val="24"/>
        </w:rPr>
        <w:t xml:space="preserve"> Eelistatud on, et Kaitsevägi ja Transpordiamet teevad koostööd </w:t>
      </w:r>
      <w:r w:rsidR="001446EF">
        <w:rPr>
          <w:szCs w:val="24"/>
        </w:rPr>
        <w:t>ning</w:t>
      </w:r>
      <w:r w:rsidR="007F02B3">
        <w:rPr>
          <w:szCs w:val="24"/>
        </w:rPr>
        <w:t xml:space="preserve"> laevaliiklust </w:t>
      </w:r>
      <w:r w:rsidR="001446EF">
        <w:rPr>
          <w:szCs w:val="24"/>
        </w:rPr>
        <w:t xml:space="preserve">juhib </w:t>
      </w:r>
      <w:r w:rsidR="007F02B3">
        <w:rPr>
          <w:szCs w:val="24"/>
        </w:rPr>
        <w:t>kriisi</w:t>
      </w:r>
      <w:r w:rsidR="001446EF">
        <w:rPr>
          <w:szCs w:val="24"/>
        </w:rPr>
        <w:t>olukorras</w:t>
      </w:r>
      <w:r w:rsidR="007F02B3">
        <w:rPr>
          <w:szCs w:val="24"/>
        </w:rPr>
        <w:t xml:space="preserve"> </w:t>
      </w:r>
      <w:r w:rsidR="001446EF">
        <w:rPr>
          <w:szCs w:val="24"/>
        </w:rPr>
        <w:t>endiselt</w:t>
      </w:r>
      <w:r w:rsidR="007F02B3">
        <w:rPr>
          <w:szCs w:val="24"/>
        </w:rPr>
        <w:t xml:space="preserve"> Transpordiamet</w:t>
      </w:r>
      <w:r w:rsidR="006A680A">
        <w:rPr>
          <w:szCs w:val="24"/>
        </w:rPr>
        <w:t>.</w:t>
      </w:r>
      <w:r w:rsidR="007F02B3">
        <w:rPr>
          <w:szCs w:val="24"/>
        </w:rPr>
        <w:t xml:space="preserve"> </w:t>
      </w:r>
      <w:r w:rsidR="006A680A">
        <w:rPr>
          <w:szCs w:val="24"/>
        </w:rPr>
        <w:t>Ku</w:t>
      </w:r>
      <w:r w:rsidR="007F02B3">
        <w:rPr>
          <w:szCs w:val="24"/>
        </w:rPr>
        <w:t xml:space="preserve">i </w:t>
      </w:r>
      <w:r w:rsidR="006A680A">
        <w:rPr>
          <w:szCs w:val="24"/>
        </w:rPr>
        <w:t xml:space="preserve">aga </w:t>
      </w:r>
      <w:r w:rsidR="007F02B3">
        <w:rPr>
          <w:szCs w:val="24"/>
        </w:rPr>
        <w:t>tek</w:t>
      </w:r>
      <w:r w:rsidR="006A680A">
        <w:rPr>
          <w:szCs w:val="24"/>
        </w:rPr>
        <w:t>ib</w:t>
      </w:r>
      <w:r w:rsidR="007F02B3">
        <w:rPr>
          <w:szCs w:val="24"/>
        </w:rPr>
        <w:t xml:space="preserve"> olukord, kus Transpordiamet ei saa seda enam teha</w:t>
      </w:r>
      <w:r w:rsidR="006A680A">
        <w:rPr>
          <w:szCs w:val="24"/>
        </w:rPr>
        <w:t xml:space="preserve">, </w:t>
      </w:r>
      <w:r w:rsidR="007F02B3">
        <w:rPr>
          <w:szCs w:val="24"/>
        </w:rPr>
        <w:t xml:space="preserve">on vähemalt Kaitseväel õigus seda ise teha, et </w:t>
      </w:r>
      <w:r w:rsidR="006A680A">
        <w:rPr>
          <w:szCs w:val="24"/>
        </w:rPr>
        <w:t xml:space="preserve">hoida </w:t>
      </w:r>
      <w:r w:rsidR="007F02B3">
        <w:rPr>
          <w:szCs w:val="24"/>
        </w:rPr>
        <w:t>tsiviillaevad oh</w:t>
      </w:r>
      <w:r w:rsidR="006A680A">
        <w:rPr>
          <w:szCs w:val="24"/>
        </w:rPr>
        <w:t>u</w:t>
      </w:r>
      <w:r w:rsidR="007F02B3">
        <w:rPr>
          <w:szCs w:val="24"/>
        </w:rPr>
        <w:t>piirkonnast eemal ja võimaluse</w:t>
      </w:r>
      <w:r w:rsidR="006A680A">
        <w:rPr>
          <w:szCs w:val="24"/>
        </w:rPr>
        <w:t xml:space="preserve"> korral</w:t>
      </w:r>
      <w:r w:rsidR="007F02B3">
        <w:rPr>
          <w:szCs w:val="24"/>
        </w:rPr>
        <w:t xml:space="preserve"> suunata laevaliiklus muud veeteed kasutama.</w:t>
      </w:r>
    </w:p>
    <w:p w14:paraId="71477ACE" w14:textId="77777777" w:rsidR="001017FF" w:rsidRDefault="001017FF" w:rsidP="001017FF">
      <w:pPr>
        <w:pStyle w:val="NoSpacing"/>
        <w:jc w:val="both"/>
        <w:rPr>
          <w:szCs w:val="24"/>
        </w:rPr>
      </w:pPr>
    </w:p>
    <w:p w14:paraId="5E3F1E28" w14:textId="4B39DF19" w:rsidR="00FD746F" w:rsidRDefault="00997E7B" w:rsidP="001017FF">
      <w:pPr>
        <w:pStyle w:val="NoSpacing"/>
        <w:jc w:val="both"/>
        <w:rPr>
          <w:szCs w:val="24"/>
        </w:rPr>
      </w:pPr>
      <w:r>
        <w:rPr>
          <w:szCs w:val="24"/>
        </w:rPr>
        <w:t>E</w:t>
      </w:r>
      <w:r w:rsidR="00FD746F">
        <w:rPr>
          <w:szCs w:val="24"/>
        </w:rPr>
        <w:t>elnõu</w:t>
      </w:r>
      <w:r>
        <w:rPr>
          <w:szCs w:val="24"/>
        </w:rPr>
        <w:t xml:space="preserve"> teise osa</w:t>
      </w:r>
      <w:r w:rsidR="00FD746F">
        <w:rPr>
          <w:szCs w:val="24"/>
        </w:rPr>
        <w:t xml:space="preserve"> moodustavad riigipiiri seaduse (edaspidi </w:t>
      </w:r>
      <w:proofErr w:type="spellStart"/>
      <w:r w:rsidR="00FD746F" w:rsidRPr="00FD746F">
        <w:rPr>
          <w:i/>
          <w:szCs w:val="24"/>
        </w:rPr>
        <w:t>RiPS</w:t>
      </w:r>
      <w:proofErr w:type="spellEnd"/>
      <w:r w:rsidR="00FD746F">
        <w:rPr>
          <w:szCs w:val="24"/>
        </w:rPr>
        <w:t xml:space="preserve">) ja majandusvööndi seaduse (edaspidi </w:t>
      </w:r>
      <w:r w:rsidR="00FD746F" w:rsidRPr="00FD746F">
        <w:rPr>
          <w:i/>
          <w:szCs w:val="24"/>
        </w:rPr>
        <w:t>MVS</w:t>
      </w:r>
      <w:r w:rsidR="00FD746F">
        <w:rPr>
          <w:szCs w:val="24"/>
        </w:rPr>
        <w:t xml:space="preserve">) </w:t>
      </w:r>
      <w:r w:rsidR="006A680A">
        <w:rPr>
          <w:szCs w:val="24"/>
        </w:rPr>
        <w:t xml:space="preserve">sätted, </w:t>
      </w:r>
      <w:r w:rsidR="00FD746F">
        <w:rPr>
          <w:szCs w:val="24"/>
        </w:rPr>
        <w:t>mis on seotud merealuse taristu hoold</w:t>
      </w:r>
      <w:r w:rsidR="00D77862">
        <w:rPr>
          <w:szCs w:val="24"/>
        </w:rPr>
        <w:t>us</w:t>
      </w:r>
      <w:r w:rsidR="009A67CB">
        <w:rPr>
          <w:szCs w:val="24"/>
        </w:rPr>
        <w:t>tegevustest</w:t>
      </w:r>
      <w:r w:rsidR="00FD746F">
        <w:rPr>
          <w:szCs w:val="24"/>
        </w:rPr>
        <w:t xml:space="preserve"> (vaatlus, parandamine jne)</w:t>
      </w:r>
      <w:r w:rsidR="004A7B25">
        <w:rPr>
          <w:szCs w:val="24"/>
        </w:rPr>
        <w:t xml:space="preserve"> ja muude seotud tegevustest</w:t>
      </w:r>
      <w:r w:rsidR="00FD746F">
        <w:rPr>
          <w:szCs w:val="24"/>
        </w:rPr>
        <w:t xml:space="preserve"> teavitamisega. Seda on vaja selleks, et merel patrulli</w:t>
      </w:r>
      <w:r w:rsidR="009A67CB">
        <w:rPr>
          <w:szCs w:val="24"/>
        </w:rPr>
        <w:t xml:space="preserve">vad </w:t>
      </w:r>
      <w:r w:rsidR="00FD746F">
        <w:rPr>
          <w:szCs w:val="24"/>
        </w:rPr>
        <w:t xml:space="preserve">Kaitseväe laevad või </w:t>
      </w:r>
      <w:r w:rsidR="009A67CB">
        <w:rPr>
          <w:szCs w:val="24"/>
        </w:rPr>
        <w:t>merd muul viisil seiravad</w:t>
      </w:r>
      <w:r w:rsidR="00FD746F">
        <w:rPr>
          <w:szCs w:val="24"/>
        </w:rPr>
        <w:t xml:space="preserve"> asutused teaks, et tegemist on seadusliku tegevusega. </w:t>
      </w:r>
      <w:r w:rsidR="00C9152C">
        <w:rPr>
          <w:szCs w:val="24"/>
        </w:rPr>
        <w:t>Kui tegevusest ei ole teavitatud</w:t>
      </w:r>
      <w:r w:rsidR="009A67CB">
        <w:rPr>
          <w:szCs w:val="24"/>
        </w:rPr>
        <w:t xml:space="preserve"> </w:t>
      </w:r>
      <w:r w:rsidR="004A7B25">
        <w:rPr>
          <w:szCs w:val="24"/>
        </w:rPr>
        <w:t>võib Kaitsevägi rakendada</w:t>
      </w:r>
      <w:r w:rsidR="00FD746F">
        <w:rPr>
          <w:szCs w:val="24"/>
        </w:rPr>
        <w:t xml:space="preserve"> </w:t>
      </w:r>
      <w:r w:rsidR="004A7B25">
        <w:rPr>
          <w:szCs w:val="24"/>
        </w:rPr>
        <w:t xml:space="preserve">vahetut sundi või kasutada </w:t>
      </w:r>
      <w:r w:rsidR="00FD746F">
        <w:rPr>
          <w:szCs w:val="24"/>
        </w:rPr>
        <w:t>jõudu</w:t>
      </w:r>
      <w:r w:rsidR="009A67CB">
        <w:rPr>
          <w:szCs w:val="24"/>
        </w:rPr>
        <w:t>, et</w:t>
      </w:r>
      <w:r w:rsidR="00FD746F">
        <w:rPr>
          <w:szCs w:val="24"/>
        </w:rPr>
        <w:t xml:space="preserve"> ebaseaduslik tegevus </w:t>
      </w:r>
      <w:r w:rsidR="00FD746F">
        <w:rPr>
          <w:szCs w:val="24"/>
        </w:rPr>
        <w:lastRenderedPageBreak/>
        <w:t>tõkesta</w:t>
      </w:r>
      <w:r w:rsidR="009A67CB">
        <w:rPr>
          <w:szCs w:val="24"/>
        </w:rPr>
        <w:t>da</w:t>
      </w:r>
      <w:r w:rsidR="00FD746F">
        <w:rPr>
          <w:szCs w:val="24"/>
        </w:rPr>
        <w:t>.</w:t>
      </w:r>
      <w:r w:rsidR="00A515A6">
        <w:rPr>
          <w:szCs w:val="24"/>
        </w:rPr>
        <w:t xml:space="preserve"> </w:t>
      </w:r>
      <w:r w:rsidR="00D77862">
        <w:rPr>
          <w:szCs w:val="24"/>
        </w:rPr>
        <w:t xml:space="preserve">Lisaks </w:t>
      </w:r>
      <w:r w:rsidR="00A515A6">
        <w:rPr>
          <w:szCs w:val="24"/>
        </w:rPr>
        <w:t>täidab hooldu</w:t>
      </w:r>
      <w:r w:rsidR="00D77862">
        <w:rPr>
          <w:szCs w:val="24"/>
        </w:rPr>
        <w:t>s</w:t>
      </w:r>
      <w:r w:rsidR="00A515A6">
        <w:rPr>
          <w:szCs w:val="24"/>
        </w:rPr>
        <w:t xml:space="preserve">tegevustest </w:t>
      </w:r>
      <w:r w:rsidR="004A7B25">
        <w:rPr>
          <w:szCs w:val="24"/>
        </w:rPr>
        <w:t xml:space="preserve">ja muude seotud tegevustest </w:t>
      </w:r>
      <w:r w:rsidR="00A515A6">
        <w:rPr>
          <w:szCs w:val="24"/>
        </w:rPr>
        <w:t>teavitamine riigi julgeoleku tagamise eesmärki, sest muu hulgas kontrollitakse tö</w:t>
      </w:r>
      <w:r w:rsidR="00D77862">
        <w:rPr>
          <w:szCs w:val="24"/>
        </w:rPr>
        <w:t xml:space="preserve">ötegijate </w:t>
      </w:r>
      <w:r w:rsidR="00A515A6">
        <w:rPr>
          <w:szCs w:val="24"/>
        </w:rPr>
        <w:t>tausta, kui töid ei tee taristu omanik või valdaja ise.</w:t>
      </w:r>
    </w:p>
    <w:p w14:paraId="3674BEF8" w14:textId="77777777" w:rsidR="00DE10D6" w:rsidRDefault="00DE10D6" w:rsidP="001017FF">
      <w:pPr>
        <w:pStyle w:val="NoSpacing"/>
        <w:jc w:val="both"/>
        <w:rPr>
          <w:szCs w:val="24"/>
        </w:rPr>
      </w:pPr>
    </w:p>
    <w:p w14:paraId="37CF1326" w14:textId="10BAFF50" w:rsidR="00DE10D6" w:rsidRPr="00012261" w:rsidRDefault="00D77862" w:rsidP="001017FF">
      <w:pPr>
        <w:pStyle w:val="NoSpacing"/>
        <w:jc w:val="both"/>
        <w:rPr>
          <w:szCs w:val="24"/>
        </w:rPr>
      </w:pPr>
      <w:r>
        <w:rPr>
          <w:szCs w:val="24"/>
        </w:rPr>
        <w:t>E</w:t>
      </w:r>
      <w:r w:rsidR="00EB6732">
        <w:rPr>
          <w:szCs w:val="24"/>
        </w:rPr>
        <w:t xml:space="preserve">elnõu </w:t>
      </w:r>
      <w:r>
        <w:rPr>
          <w:szCs w:val="24"/>
        </w:rPr>
        <w:t>kolmas osa on seotud</w:t>
      </w:r>
      <w:r w:rsidR="00EB6732">
        <w:rPr>
          <w:szCs w:val="24"/>
        </w:rPr>
        <w:t xml:space="preserve"> Kaitseväe ja Kaitseliidu veesõidukite registris olevate veesõidukite üle järelevalve tegemisega, taga</w:t>
      </w:r>
      <w:r>
        <w:rPr>
          <w:szCs w:val="24"/>
        </w:rPr>
        <w:t>maks,</w:t>
      </w:r>
      <w:r w:rsidR="00EB6732">
        <w:rPr>
          <w:szCs w:val="24"/>
        </w:rPr>
        <w:t xml:space="preserve"> et registris olevad veesõidukid on merekõlblikud või sõidukõlblikud. Järelevalve tegemise õigus antakse Kaitseväele. Selleks lisatakse asjakohane säte nii </w:t>
      </w:r>
      <w:proofErr w:type="spellStart"/>
      <w:r w:rsidR="00EB6732" w:rsidRPr="00986CF1">
        <w:rPr>
          <w:szCs w:val="24"/>
        </w:rPr>
        <w:t>MSOS</w:t>
      </w:r>
      <w:r w:rsidR="00986CF1" w:rsidRPr="00986CF1">
        <w:rPr>
          <w:szCs w:val="24"/>
        </w:rPr>
        <w:t>-i</w:t>
      </w:r>
      <w:proofErr w:type="spellEnd"/>
      <w:r w:rsidR="00EB6732">
        <w:rPr>
          <w:szCs w:val="24"/>
        </w:rPr>
        <w:t xml:space="preserve"> kui ka Kaitseliidu seadusesse (edaspidi </w:t>
      </w:r>
      <w:proofErr w:type="spellStart"/>
      <w:r w:rsidR="00EB6732" w:rsidRPr="00EB6732">
        <w:rPr>
          <w:i/>
          <w:szCs w:val="24"/>
        </w:rPr>
        <w:t>KaLS</w:t>
      </w:r>
      <w:proofErr w:type="spellEnd"/>
      <w:r w:rsidR="00EB6732">
        <w:rPr>
          <w:szCs w:val="24"/>
        </w:rPr>
        <w:t>).</w:t>
      </w:r>
      <w:r w:rsidR="00DE707A">
        <w:rPr>
          <w:szCs w:val="24"/>
        </w:rPr>
        <w:t xml:space="preserve"> Samuti antakse </w:t>
      </w:r>
      <w:r w:rsidR="00675F25">
        <w:rPr>
          <w:szCs w:val="24"/>
        </w:rPr>
        <w:t xml:space="preserve">MSOS-iga </w:t>
      </w:r>
      <w:r w:rsidR="00DE707A">
        <w:rPr>
          <w:szCs w:val="24"/>
        </w:rPr>
        <w:t>Kaitseväele õigus kehtestada</w:t>
      </w:r>
      <w:r w:rsidR="00227E46">
        <w:rPr>
          <w:szCs w:val="24"/>
        </w:rPr>
        <w:t>:</w:t>
      </w:r>
      <w:r w:rsidR="002619AF">
        <w:rPr>
          <w:szCs w:val="24"/>
        </w:rPr>
        <w:t xml:space="preserve"> 1) </w:t>
      </w:r>
      <w:r w:rsidR="00675F25">
        <w:rPr>
          <w:szCs w:val="24"/>
        </w:rPr>
        <w:t xml:space="preserve">Kaitseväe ja Kaitseliidu veesõidukite registris oleva </w:t>
      </w:r>
      <w:r w:rsidR="002619AF">
        <w:rPr>
          <w:szCs w:val="24"/>
        </w:rPr>
        <w:t>laeva ja väikelaeva tehnilise ülevaatuse kord, 2) </w:t>
      </w:r>
      <w:r w:rsidR="00675F25">
        <w:rPr>
          <w:szCs w:val="24"/>
        </w:rPr>
        <w:t xml:space="preserve">nende </w:t>
      </w:r>
      <w:r w:rsidR="002619AF">
        <w:rPr>
          <w:szCs w:val="24"/>
        </w:rPr>
        <w:t xml:space="preserve">laevade ja väikelaevade </w:t>
      </w:r>
      <w:r w:rsidR="004A6C81">
        <w:rPr>
          <w:szCs w:val="24"/>
        </w:rPr>
        <w:t xml:space="preserve">tehnilised nõuded </w:t>
      </w:r>
      <w:r w:rsidR="002619AF">
        <w:rPr>
          <w:szCs w:val="24"/>
        </w:rPr>
        <w:t>ning 3) laeva ja väikelaeva merekõlblikuks või sõidukõlblikuks tunnistamise kord.</w:t>
      </w:r>
    </w:p>
    <w:p w14:paraId="1E1E7797" w14:textId="77777777" w:rsidR="001017FF" w:rsidRDefault="001017FF" w:rsidP="001017FF">
      <w:pPr>
        <w:pStyle w:val="NoSpacing"/>
        <w:jc w:val="both"/>
        <w:rPr>
          <w:szCs w:val="24"/>
        </w:rPr>
      </w:pPr>
    </w:p>
    <w:p w14:paraId="11DEAD15" w14:textId="1B1471BA" w:rsidR="00994B07" w:rsidRDefault="004A6C81" w:rsidP="001017FF">
      <w:pPr>
        <w:pStyle w:val="NoSpacing"/>
        <w:jc w:val="both"/>
        <w:rPr>
          <w:szCs w:val="24"/>
        </w:rPr>
      </w:pPr>
      <w:r>
        <w:rPr>
          <w:szCs w:val="24"/>
        </w:rPr>
        <w:t>Eelnõu n</w:t>
      </w:r>
      <w:r w:rsidR="00CC76CA">
        <w:rPr>
          <w:szCs w:val="24"/>
        </w:rPr>
        <w:t xml:space="preserve">eljanda osa moodustavad väiksemad parandused </w:t>
      </w:r>
      <w:proofErr w:type="spellStart"/>
      <w:r w:rsidR="00CC76CA">
        <w:rPr>
          <w:szCs w:val="24"/>
        </w:rPr>
        <w:t>RiPS-is</w:t>
      </w:r>
      <w:proofErr w:type="spellEnd"/>
      <w:r w:rsidR="00CC76CA">
        <w:rPr>
          <w:szCs w:val="24"/>
        </w:rPr>
        <w:t xml:space="preserve"> ja </w:t>
      </w:r>
      <w:proofErr w:type="spellStart"/>
      <w:r w:rsidR="00CC76CA">
        <w:rPr>
          <w:szCs w:val="24"/>
        </w:rPr>
        <w:t>MSOS-is</w:t>
      </w:r>
      <w:proofErr w:type="spellEnd"/>
      <w:r w:rsidR="00CC76CA">
        <w:rPr>
          <w:szCs w:val="24"/>
        </w:rPr>
        <w:t xml:space="preserve">. </w:t>
      </w:r>
      <w:proofErr w:type="spellStart"/>
      <w:r w:rsidR="00CC76CA">
        <w:rPr>
          <w:szCs w:val="24"/>
        </w:rPr>
        <w:t>RiPS-is</w:t>
      </w:r>
      <w:proofErr w:type="spellEnd"/>
      <w:r w:rsidR="00CC76CA">
        <w:rPr>
          <w:szCs w:val="24"/>
        </w:rPr>
        <w:t xml:space="preserve"> </w:t>
      </w:r>
      <w:r w:rsidR="00B10EC5">
        <w:rPr>
          <w:szCs w:val="24"/>
        </w:rPr>
        <w:t>tunnistatakse kehtetuks kaks sätet</w:t>
      </w:r>
      <w:r w:rsidR="007E4F12">
        <w:rPr>
          <w:rStyle w:val="FootnoteReference"/>
          <w:szCs w:val="24"/>
        </w:rPr>
        <w:footnoteReference w:id="2"/>
      </w:r>
      <w:r w:rsidR="001277F0">
        <w:rPr>
          <w:szCs w:val="24"/>
        </w:rPr>
        <w:t>.</w:t>
      </w:r>
      <w:r w:rsidR="00AD18C8">
        <w:rPr>
          <w:szCs w:val="24"/>
        </w:rPr>
        <w:t xml:space="preserve"> </w:t>
      </w:r>
      <w:r w:rsidR="001277F0" w:rsidRPr="001277F0">
        <w:rPr>
          <w:szCs w:val="24"/>
        </w:rPr>
        <w:t xml:space="preserve">Ühinenud Rahvaste Organisatsiooni mereõiguse konventsioonis (edaspidi </w:t>
      </w:r>
      <w:r w:rsidR="001277F0" w:rsidRPr="00CC3F1F">
        <w:rPr>
          <w:i/>
          <w:szCs w:val="24"/>
        </w:rPr>
        <w:t>UNCLOS</w:t>
      </w:r>
      <w:r w:rsidR="001277F0" w:rsidRPr="001277F0">
        <w:rPr>
          <w:szCs w:val="24"/>
        </w:rPr>
        <w:t>)</w:t>
      </w:r>
      <w:r w:rsidR="002C59B7">
        <w:rPr>
          <w:rStyle w:val="FootnoteReference"/>
          <w:szCs w:val="24"/>
        </w:rPr>
        <w:footnoteReference w:id="3"/>
      </w:r>
      <w:r w:rsidR="001277F0" w:rsidRPr="001277F0">
        <w:rPr>
          <w:szCs w:val="24"/>
        </w:rPr>
        <w:t xml:space="preserve"> </w:t>
      </w:r>
      <w:r w:rsidR="00AD18C8">
        <w:rPr>
          <w:szCs w:val="24"/>
        </w:rPr>
        <w:t xml:space="preserve">ei ole </w:t>
      </w:r>
      <w:r w:rsidR="00424CB0">
        <w:rPr>
          <w:szCs w:val="24"/>
        </w:rPr>
        <w:t xml:space="preserve">volitusnormi (ranniku)riikidele kehtestada </w:t>
      </w:r>
      <w:r w:rsidR="00AD18C8" w:rsidRPr="00AD18C8">
        <w:rPr>
          <w:szCs w:val="24"/>
        </w:rPr>
        <w:t>territoriaalmerest rahumeelse läbisõiduga seonduvalt</w:t>
      </w:r>
      <w:r w:rsidR="00AD18C8">
        <w:rPr>
          <w:szCs w:val="24"/>
        </w:rPr>
        <w:t xml:space="preserve"> piiranguid, mida need kaks sätet</w:t>
      </w:r>
      <w:r w:rsidR="00AD18C8" w:rsidRPr="00AD18C8">
        <w:rPr>
          <w:szCs w:val="24"/>
        </w:rPr>
        <w:t xml:space="preserve"> </w:t>
      </w:r>
      <w:r w:rsidR="00AD18C8">
        <w:rPr>
          <w:szCs w:val="24"/>
        </w:rPr>
        <w:t>sisaldavad</w:t>
      </w:r>
      <w:r w:rsidR="00424CB0">
        <w:rPr>
          <w:szCs w:val="24"/>
        </w:rPr>
        <w:t xml:space="preserve">. Rannikuriigi õigused kehtestada </w:t>
      </w:r>
      <w:r w:rsidR="00CC76CA">
        <w:rPr>
          <w:szCs w:val="24"/>
        </w:rPr>
        <w:t xml:space="preserve">territoriaalmerest rahumeelset läbisõitu käsitlevaid </w:t>
      </w:r>
      <w:r w:rsidR="00424CB0">
        <w:rPr>
          <w:szCs w:val="24"/>
        </w:rPr>
        <w:t xml:space="preserve">õigusakte on sätestatud </w:t>
      </w:r>
      <w:r w:rsidR="00AD18C8">
        <w:rPr>
          <w:szCs w:val="24"/>
        </w:rPr>
        <w:t xml:space="preserve">UNCLOS-i </w:t>
      </w:r>
      <w:r w:rsidR="00424CB0">
        <w:rPr>
          <w:szCs w:val="24"/>
        </w:rPr>
        <w:t>artiklis 21 ja see loetelu on ammendav.</w:t>
      </w:r>
      <w:r w:rsidR="00957B3E">
        <w:rPr>
          <w:szCs w:val="24"/>
        </w:rPr>
        <w:t xml:space="preserve"> Artiklis 19 on loetletud juhtumid, millal ei loeta territoriaalmerest läbisõitu rahumeelseks. Oluline on </w:t>
      </w:r>
      <w:r w:rsidR="00AD18C8">
        <w:rPr>
          <w:szCs w:val="24"/>
        </w:rPr>
        <w:t xml:space="preserve">territoriaalmerest läbisõitmine kui </w:t>
      </w:r>
      <w:r w:rsidR="00957B3E">
        <w:rPr>
          <w:szCs w:val="24"/>
        </w:rPr>
        <w:t xml:space="preserve">tegevus, mitte see, kuidas laeval </w:t>
      </w:r>
      <w:r w:rsidR="00AD18C8">
        <w:rPr>
          <w:szCs w:val="24"/>
        </w:rPr>
        <w:t xml:space="preserve">rahumeelse läbisõidu ajal </w:t>
      </w:r>
      <w:r w:rsidR="00957B3E">
        <w:rPr>
          <w:szCs w:val="24"/>
        </w:rPr>
        <w:t xml:space="preserve">relvad või püügiseadmed </w:t>
      </w:r>
      <w:r w:rsidR="00AD18C8">
        <w:rPr>
          <w:szCs w:val="24"/>
        </w:rPr>
        <w:t xml:space="preserve">paigutatud </w:t>
      </w:r>
      <w:r w:rsidR="00957B3E">
        <w:rPr>
          <w:szCs w:val="24"/>
        </w:rPr>
        <w:t>olema peavad.</w:t>
      </w:r>
    </w:p>
    <w:p w14:paraId="26A2AE36" w14:textId="77777777" w:rsidR="00994B07" w:rsidRDefault="00994B07" w:rsidP="001017FF">
      <w:pPr>
        <w:pStyle w:val="NoSpacing"/>
        <w:jc w:val="both"/>
        <w:rPr>
          <w:szCs w:val="24"/>
        </w:rPr>
      </w:pPr>
    </w:p>
    <w:p w14:paraId="4A020E35" w14:textId="18C6F24C" w:rsidR="00DF247A" w:rsidRDefault="00E93E84" w:rsidP="001017FF">
      <w:pPr>
        <w:pStyle w:val="NoSpacing"/>
        <w:jc w:val="both"/>
      </w:pPr>
      <w:proofErr w:type="spellStart"/>
      <w:r>
        <w:rPr>
          <w:szCs w:val="24"/>
        </w:rPr>
        <w:t>MSOS-is</w:t>
      </w:r>
      <w:proofErr w:type="spellEnd"/>
      <w:r w:rsidR="00CC76CA">
        <w:rPr>
          <w:szCs w:val="24"/>
        </w:rPr>
        <w:t xml:space="preserve"> tehakse parandusi</w:t>
      </w:r>
      <w:r w:rsidR="00D75AAF">
        <w:rPr>
          <w:szCs w:val="24"/>
        </w:rPr>
        <w:t xml:space="preserve"> selle kohta</w:t>
      </w:r>
      <w:r w:rsidR="00CC76CA">
        <w:rPr>
          <w:szCs w:val="24"/>
        </w:rPr>
        <w:t xml:space="preserve">, kellele </w:t>
      </w:r>
      <w:r w:rsidR="006B648E">
        <w:rPr>
          <w:szCs w:val="24"/>
        </w:rPr>
        <w:t xml:space="preserve">peab </w:t>
      </w:r>
      <w:r w:rsidR="006B648E" w:rsidRPr="006B648E">
        <w:rPr>
          <w:szCs w:val="24"/>
        </w:rPr>
        <w:t>laeva kapten</w:t>
      </w:r>
      <w:r w:rsidR="006B648E">
        <w:rPr>
          <w:szCs w:val="24"/>
        </w:rPr>
        <w:t xml:space="preserve">, </w:t>
      </w:r>
      <w:r w:rsidR="006B648E" w:rsidRPr="006B648E">
        <w:rPr>
          <w:szCs w:val="24"/>
        </w:rPr>
        <w:t>väikelaeva või muu veesõiduki juht</w:t>
      </w:r>
      <w:r w:rsidR="006B648E">
        <w:rPr>
          <w:szCs w:val="24"/>
        </w:rPr>
        <w:t xml:space="preserve"> teatama</w:t>
      </w:r>
      <w:r w:rsidR="00554194">
        <w:rPr>
          <w:szCs w:val="24"/>
        </w:rPr>
        <w:t>, kui ta avastab</w:t>
      </w:r>
      <w:r w:rsidR="006B648E">
        <w:rPr>
          <w:szCs w:val="24"/>
        </w:rPr>
        <w:t xml:space="preserve"> õ</w:t>
      </w:r>
      <w:r w:rsidR="006B648E" w:rsidRPr="006B648E">
        <w:rPr>
          <w:szCs w:val="24"/>
        </w:rPr>
        <w:t>huliini, kaabli, torujuhtme või muu hüdrotehnilise rajatise kahjust</w:t>
      </w:r>
      <w:r w:rsidR="00D75AAF">
        <w:rPr>
          <w:szCs w:val="24"/>
        </w:rPr>
        <w:t>u</w:t>
      </w:r>
      <w:r w:rsidR="00554194">
        <w:rPr>
          <w:szCs w:val="24"/>
        </w:rPr>
        <w:t>se</w:t>
      </w:r>
      <w:r w:rsidR="006B648E">
        <w:rPr>
          <w:szCs w:val="24"/>
        </w:rPr>
        <w:t xml:space="preserve"> või </w:t>
      </w:r>
      <w:r w:rsidR="005A3A2A">
        <w:rPr>
          <w:szCs w:val="24"/>
        </w:rPr>
        <w:t>kui toimub</w:t>
      </w:r>
      <w:r w:rsidR="00554194">
        <w:rPr>
          <w:szCs w:val="24"/>
        </w:rPr>
        <w:t xml:space="preserve"> </w:t>
      </w:r>
      <w:r w:rsidR="006B648E">
        <w:rPr>
          <w:szCs w:val="24"/>
        </w:rPr>
        <w:t>laevaõnnetus</w:t>
      </w:r>
      <w:r w:rsidR="00554194">
        <w:rPr>
          <w:szCs w:val="24"/>
        </w:rPr>
        <w:t>.</w:t>
      </w:r>
    </w:p>
    <w:p w14:paraId="4BE7D0C2" w14:textId="77777777" w:rsidR="00DF247A" w:rsidRDefault="00DF247A" w:rsidP="001017FF">
      <w:pPr>
        <w:pStyle w:val="NoSpacing"/>
        <w:jc w:val="both"/>
      </w:pPr>
    </w:p>
    <w:p w14:paraId="17408396" w14:textId="20661D47" w:rsidR="00B10EC5" w:rsidRDefault="00994B07" w:rsidP="001017FF">
      <w:pPr>
        <w:pStyle w:val="NoSpacing"/>
        <w:jc w:val="both"/>
        <w:rPr>
          <w:szCs w:val="24"/>
        </w:rPr>
      </w:pPr>
      <w:r>
        <w:t xml:space="preserve">Lisaks pannakse </w:t>
      </w:r>
      <w:r w:rsidR="00DF247A">
        <w:t xml:space="preserve">MSOS-iga </w:t>
      </w:r>
      <w:r>
        <w:t xml:space="preserve">kohustus </w:t>
      </w:r>
      <w:r w:rsidR="00554194" w:rsidRPr="00994B07">
        <w:rPr>
          <w:szCs w:val="24"/>
        </w:rPr>
        <w:t>paigald</w:t>
      </w:r>
      <w:r w:rsidR="00554194">
        <w:rPr>
          <w:szCs w:val="24"/>
        </w:rPr>
        <w:t>ada</w:t>
      </w:r>
      <w:r w:rsidR="00554194" w:rsidRPr="00994B07">
        <w:rPr>
          <w:szCs w:val="24"/>
        </w:rPr>
        <w:t xml:space="preserve"> </w:t>
      </w:r>
      <w:r w:rsidR="00554194">
        <w:rPr>
          <w:szCs w:val="24"/>
        </w:rPr>
        <w:t xml:space="preserve">A-klassi </w:t>
      </w:r>
      <w:r w:rsidR="00E901CC">
        <w:rPr>
          <w:szCs w:val="24"/>
        </w:rPr>
        <w:t xml:space="preserve">või B-klassi </w:t>
      </w:r>
      <w:r w:rsidR="004D7CFF" w:rsidRPr="0083597A">
        <w:rPr>
          <w:szCs w:val="24"/>
        </w:rPr>
        <w:t>automaat</w:t>
      </w:r>
      <w:r w:rsidR="004D7CFF">
        <w:rPr>
          <w:szCs w:val="24"/>
        </w:rPr>
        <w:t>ne</w:t>
      </w:r>
      <w:r w:rsidR="004D7CFF" w:rsidRPr="0083597A">
        <w:rPr>
          <w:szCs w:val="24"/>
        </w:rPr>
        <w:t xml:space="preserve"> identifitseerimissüsteemi</w:t>
      </w:r>
      <w:r w:rsidR="004D7CFF">
        <w:rPr>
          <w:rStyle w:val="FootnoteReference"/>
          <w:szCs w:val="24"/>
        </w:rPr>
        <w:footnoteReference w:id="4"/>
      </w:r>
      <w:r w:rsidR="004D7CFF" w:rsidRPr="0083597A">
        <w:rPr>
          <w:szCs w:val="24"/>
        </w:rPr>
        <w:t xml:space="preserve"> sea</w:t>
      </w:r>
      <w:r w:rsidR="004D7CFF">
        <w:rPr>
          <w:szCs w:val="24"/>
        </w:rPr>
        <w:t>de</w:t>
      </w:r>
      <w:r w:rsidR="004D7CFF" w:rsidRPr="0083597A">
        <w:rPr>
          <w:szCs w:val="24"/>
        </w:rPr>
        <w:t xml:space="preserve"> (edaspidi </w:t>
      </w:r>
      <w:r w:rsidR="004D7CFF" w:rsidRPr="0083597A">
        <w:rPr>
          <w:i/>
          <w:szCs w:val="24"/>
        </w:rPr>
        <w:t>AIS-seade</w:t>
      </w:r>
      <w:r w:rsidR="004D7CFF" w:rsidRPr="0083597A">
        <w:rPr>
          <w:szCs w:val="24"/>
        </w:rPr>
        <w:t>)</w:t>
      </w:r>
      <w:r w:rsidR="004D7CFF">
        <w:rPr>
          <w:szCs w:val="24"/>
        </w:rPr>
        <w:t xml:space="preserve"> </w:t>
      </w:r>
      <w:r w:rsidR="00E901CC">
        <w:rPr>
          <w:szCs w:val="24"/>
        </w:rPr>
        <w:t xml:space="preserve">ankrualal või sadama </w:t>
      </w:r>
      <w:r w:rsidRPr="00994B07">
        <w:rPr>
          <w:szCs w:val="24"/>
        </w:rPr>
        <w:t xml:space="preserve">reidil olevate laevade teenindamisega tegelevatele laevadele, </w:t>
      </w:r>
      <w:r w:rsidR="004D7CFF">
        <w:rPr>
          <w:szCs w:val="24"/>
        </w:rPr>
        <w:t>kuhu praeguse regulatsiooni järgi ei pea</w:t>
      </w:r>
      <w:r w:rsidRPr="00994B07">
        <w:rPr>
          <w:szCs w:val="24"/>
        </w:rPr>
        <w:t xml:space="preserve"> </w:t>
      </w:r>
      <w:r w:rsidR="004D7CFF">
        <w:rPr>
          <w:szCs w:val="24"/>
        </w:rPr>
        <w:t>sellist</w:t>
      </w:r>
      <w:r w:rsidR="0083597A" w:rsidRPr="0083597A">
        <w:rPr>
          <w:szCs w:val="24"/>
        </w:rPr>
        <w:t xml:space="preserve"> sea</w:t>
      </w:r>
      <w:r w:rsidR="0083597A">
        <w:rPr>
          <w:szCs w:val="24"/>
        </w:rPr>
        <w:t>det</w:t>
      </w:r>
      <w:r w:rsidR="0083597A" w:rsidRPr="0083597A">
        <w:rPr>
          <w:szCs w:val="24"/>
        </w:rPr>
        <w:t xml:space="preserve"> </w:t>
      </w:r>
      <w:r w:rsidRPr="00994B07">
        <w:rPr>
          <w:szCs w:val="24"/>
        </w:rPr>
        <w:t>paigalda</w:t>
      </w:r>
      <w:r w:rsidR="004D7CFF">
        <w:rPr>
          <w:szCs w:val="24"/>
        </w:rPr>
        <w:t>m</w:t>
      </w:r>
      <w:r w:rsidRPr="00994B07">
        <w:rPr>
          <w:szCs w:val="24"/>
        </w:rPr>
        <w:t>a.</w:t>
      </w:r>
      <w:r w:rsidR="0083597A">
        <w:rPr>
          <w:szCs w:val="24"/>
        </w:rPr>
        <w:t xml:space="preserve"> </w:t>
      </w:r>
      <w:r w:rsidR="00EE2692">
        <w:rPr>
          <w:szCs w:val="24"/>
        </w:rPr>
        <w:t xml:space="preserve">A-klassi </w:t>
      </w:r>
      <w:r w:rsidR="0083597A">
        <w:rPr>
          <w:szCs w:val="24"/>
        </w:rPr>
        <w:t xml:space="preserve">AIS-seadme </w:t>
      </w:r>
      <w:r w:rsidR="00EE2692">
        <w:rPr>
          <w:szCs w:val="24"/>
        </w:rPr>
        <w:t>omamise</w:t>
      </w:r>
      <w:r w:rsidR="0083597A">
        <w:rPr>
          <w:szCs w:val="24"/>
        </w:rPr>
        <w:t xml:space="preserve"> kohustus on </w:t>
      </w:r>
      <w:r w:rsidR="00EE2692" w:rsidRPr="00EE2692">
        <w:rPr>
          <w:szCs w:val="24"/>
        </w:rPr>
        <w:t>Eesti sadamat külastav</w:t>
      </w:r>
      <w:r w:rsidR="00EE2692">
        <w:rPr>
          <w:szCs w:val="24"/>
        </w:rPr>
        <w:t>al</w:t>
      </w:r>
      <w:r w:rsidR="00EE2692" w:rsidRPr="00EE2692">
        <w:rPr>
          <w:szCs w:val="24"/>
        </w:rPr>
        <w:t xml:space="preserve"> reisilaev</w:t>
      </w:r>
      <w:r w:rsidR="00EE2692">
        <w:rPr>
          <w:szCs w:val="24"/>
        </w:rPr>
        <w:t>al</w:t>
      </w:r>
      <w:r w:rsidR="00EE2692" w:rsidRPr="00EE2692">
        <w:rPr>
          <w:szCs w:val="24"/>
        </w:rPr>
        <w:t xml:space="preserve"> ning 300-se ja suurema kogumahutavusega laev</w:t>
      </w:r>
      <w:r w:rsidR="00EE2692">
        <w:rPr>
          <w:szCs w:val="24"/>
        </w:rPr>
        <w:t>al</w:t>
      </w:r>
      <w:r w:rsidR="00EE2692" w:rsidRPr="00EE2692">
        <w:rPr>
          <w:szCs w:val="24"/>
        </w:rPr>
        <w:t>, mis ei ole reisilaev</w:t>
      </w:r>
      <w:r w:rsidR="00EE2692">
        <w:rPr>
          <w:szCs w:val="24"/>
        </w:rPr>
        <w:t xml:space="preserve">. </w:t>
      </w:r>
      <w:r w:rsidR="00E901CC">
        <w:rPr>
          <w:szCs w:val="24"/>
        </w:rPr>
        <w:t>Ankrualal ja sadama r</w:t>
      </w:r>
      <w:r w:rsidR="00EE2692">
        <w:rPr>
          <w:szCs w:val="24"/>
        </w:rPr>
        <w:t>eidil olevaid laevu teenindavad aga ka väiksema mahutavusega laevad</w:t>
      </w:r>
      <w:r w:rsidR="00DF247A">
        <w:rPr>
          <w:szCs w:val="24"/>
        </w:rPr>
        <w:t xml:space="preserve">, kellel on vaja selleks tegevuseks luba. </w:t>
      </w:r>
      <w:r w:rsidR="004D7CFF">
        <w:rPr>
          <w:szCs w:val="24"/>
        </w:rPr>
        <w:t>Et l</w:t>
      </w:r>
      <w:r w:rsidR="00DF247A">
        <w:rPr>
          <w:szCs w:val="24"/>
        </w:rPr>
        <w:t>aevade liikumis</w:t>
      </w:r>
      <w:r w:rsidR="004D7CFF">
        <w:rPr>
          <w:szCs w:val="24"/>
        </w:rPr>
        <w:t>t</w:t>
      </w:r>
      <w:r w:rsidR="00DF247A">
        <w:rPr>
          <w:szCs w:val="24"/>
        </w:rPr>
        <w:t xml:space="preserve"> ja tegevus</w:t>
      </w:r>
      <w:r w:rsidR="004D7CFF">
        <w:rPr>
          <w:szCs w:val="24"/>
        </w:rPr>
        <w:t xml:space="preserve">loaga </w:t>
      </w:r>
      <w:r w:rsidR="00DF247A">
        <w:rPr>
          <w:szCs w:val="24"/>
        </w:rPr>
        <w:t>laev</w:t>
      </w:r>
      <w:r w:rsidR="004D7CFF">
        <w:rPr>
          <w:szCs w:val="24"/>
        </w:rPr>
        <w:t xml:space="preserve">u, sealhulgas piirirežiimi ja sanktsiooninõuetest kinnipidamist, </w:t>
      </w:r>
      <w:r w:rsidR="00DF247A">
        <w:rPr>
          <w:szCs w:val="24"/>
        </w:rPr>
        <w:t>tõhusama</w:t>
      </w:r>
      <w:r w:rsidR="004D7CFF">
        <w:rPr>
          <w:szCs w:val="24"/>
        </w:rPr>
        <w:t>lt</w:t>
      </w:r>
      <w:r w:rsidR="00DF247A">
        <w:rPr>
          <w:szCs w:val="24"/>
        </w:rPr>
        <w:t xml:space="preserve"> kontrolli</w:t>
      </w:r>
      <w:r w:rsidR="004D7CFF">
        <w:rPr>
          <w:szCs w:val="24"/>
        </w:rPr>
        <w:t>da</w:t>
      </w:r>
      <w:r w:rsidR="00DF247A">
        <w:rPr>
          <w:szCs w:val="24"/>
        </w:rPr>
        <w:t>, on vaja teada, kuidas ja kus need laevad liiguvad. Ilma AIS-seadmeta on seda väga keeruline teha.</w:t>
      </w:r>
      <w:r w:rsidR="00E42F9E">
        <w:rPr>
          <w:szCs w:val="24"/>
        </w:rPr>
        <w:t xml:space="preserve"> </w:t>
      </w:r>
      <w:r w:rsidR="00E901CC">
        <w:rPr>
          <w:szCs w:val="24"/>
        </w:rPr>
        <w:t xml:space="preserve">Juhul, kui see ankruala või sadama reid asub kuni </w:t>
      </w:r>
      <w:r w:rsidR="00235F86">
        <w:rPr>
          <w:szCs w:val="24"/>
        </w:rPr>
        <w:t xml:space="preserve">üheksa </w:t>
      </w:r>
      <w:r w:rsidR="00E901CC">
        <w:rPr>
          <w:szCs w:val="24"/>
        </w:rPr>
        <w:t xml:space="preserve">meremiili kaugusel rannikust, võib </w:t>
      </w:r>
      <w:r w:rsidR="0016562C">
        <w:rPr>
          <w:szCs w:val="24"/>
        </w:rPr>
        <w:t xml:space="preserve">ankrualal või sadama reidil laevu teenindavale </w:t>
      </w:r>
      <w:r w:rsidR="00E901CC">
        <w:rPr>
          <w:szCs w:val="24"/>
        </w:rPr>
        <w:t xml:space="preserve">laevale või väikelaevale paigaldada ka B-klassi AIS-seadme, kui aga ankruala või sadama reid asub kaugemal kui </w:t>
      </w:r>
      <w:r w:rsidR="00235F86">
        <w:rPr>
          <w:szCs w:val="24"/>
        </w:rPr>
        <w:t xml:space="preserve">üheksa </w:t>
      </w:r>
      <w:r w:rsidR="00E901CC">
        <w:rPr>
          <w:szCs w:val="24"/>
        </w:rPr>
        <w:t>meremiili, tuleb laevale või väikelaevale</w:t>
      </w:r>
      <w:r w:rsidR="0016562C">
        <w:rPr>
          <w:szCs w:val="24"/>
        </w:rPr>
        <w:t xml:space="preserve"> paigaldada A-klassi AIS-seade. </w:t>
      </w:r>
      <w:r w:rsidR="00E42F9E">
        <w:rPr>
          <w:szCs w:val="24"/>
        </w:rPr>
        <w:t xml:space="preserve">A-klassi </w:t>
      </w:r>
      <w:r w:rsidR="00E901CC">
        <w:rPr>
          <w:szCs w:val="24"/>
        </w:rPr>
        <w:t xml:space="preserve">või B-klassi </w:t>
      </w:r>
      <w:r w:rsidR="00E42F9E">
        <w:rPr>
          <w:szCs w:val="24"/>
        </w:rPr>
        <w:t xml:space="preserve">AIS-seade tuleb </w:t>
      </w:r>
      <w:r w:rsidR="00E901CC">
        <w:rPr>
          <w:szCs w:val="24"/>
        </w:rPr>
        <w:t xml:space="preserve">ankrualal või sadama reidil </w:t>
      </w:r>
      <w:r w:rsidR="00E42F9E">
        <w:rPr>
          <w:szCs w:val="24"/>
        </w:rPr>
        <w:t>olevaid laevu teenindavatel laevadel paigaldada kuue kuu jooksul käesoleva eelnõu kohase seaduse jõustumisest.</w:t>
      </w:r>
    </w:p>
    <w:p w14:paraId="6A46136C" w14:textId="6F11AEE2" w:rsidR="0064767C" w:rsidRDefault="0064767C" w:rsidP="001017FF">
      <w:pPr>
        <w:pStyle w:val="NoSpacing"/>
        <w:jc w:val="both"/>
        <w:rPr>
          <w:szCs w:val="24"/>
        </w:rPr>
      </w:pPr>
    </w:p>
    <w:p w14:paraId="146F08D8" w14:textId="1463E008" w:rsidR="0064767C" w:rsidRPr="00012261" w:rsidRDefault="0064767C" w:rsidP="001017FF">
      <w:pPr>
        <w:pStyle w:val="NoSpacing"/>
        <w:jc w:val="both"/>
        <w:rPr>
          <w:szCs w:val="24"/>
        </w:rPr>
      </w:pPr>
      <w:r>
        <w:rPr>
          <w:szCs w:val="24"/>
        </w:rPr>
        <w:t>KKS-i lisata</w:t>
      </w:r>
      <w:r w:rsidR="00AB124D">
        <w:rPr>
          <w:szCs w:val="24"/>
        </w:rPr>
        <w:t xml:space="preserve">kse paragrahv </w:t>
      </w:r>
      <w:proofErr w:type="spellStart"/>
      <w:r>
        <w:rPr>
          <w:szCs w:val="24"/>
        </w:rPr>
        <w:t>kaitselennunduse</w:t>
      </w:r>
      <w:proofErr w:type="spellEnd"/>
      <w:r>
        <w:rPr>
          <w:szCs w:val="24"/>
        </w:rPr>
        <w:t xml:space="preserve"> järelevalveteenistuse kohta</w:t>
      </w:r>
      <w:r w:rsidR="00AB124D">
        <w:rPr>
          <w:szCs w:val="24"/>
        </w:rPr>
        <w:t xml:space="preserve">. Kaitselennunduse järelevalveteenistus (ingl </w:t>
      </w:r>
      <w:proofErr w:type="spellStart"/>
      <w:r w:rsidR="00AB124D" w:rsidRPr="00AB124D">
        <w:rPr>
          <w:i/>
          <w:szCs w:val="24"/>
        </w:rPr>
        <w:t>Military</w:t>
      </w:r>
      <w:proofErr w:type="spellEnd"/>
      <w:r w:rsidR="00AB124D" w:rsidRPr="00AB124D">
        <w:rPr>
          <w:i/>
          <w:szCs w:val="24"/>
        </w:rPr>
        <w:t xml:space="preserve"> </w:t>
      </w:r>
      <w:proofErr w:type="spellStart"/>
      <w:r w:rsidR="00AB124D" w:rsidRPr="00AB124D">
        <w:rPr>
          <w:i/>
          <w:szCs w:val="24"/>
        </w:rPr>
        <w:t>Aviation</w:t>
      </w:r>
      <w:proofErr w:type="spellEnd"/>
      <w:r w:rsidR="00AB124D" w:rsidRPr="00AB124D">
        <w:rPr>
          <w:i/>
          <w:szCs w:val="24"/>
        </w:rPr>
        <w:t xml:space="preserve"> </w:t>
      </w:r>
      <w:proofErr w:type="spellStart"/>
      <w:r w:rsidR="00AB124D" w:rsidRPr="00AB124D">
        <w:rPr>
          <w:i/>
          <w:szCs w:val="24"/>
        </w:rPr>
        <w:t>Authority</w:t>
      </w:r>
      <w:proofErr w:type="spellEnd"/>
      <w:r w:rsidR="00A435A6" w:rsidRPr="00A435A6">
        <w:rPr>
          <w:i/>
          <w:szCs w:val="24"/>
        </w:rPr>
        <w:t>, MAA</w:t>
      </w:r>
      <w:r w:rsidR="00AB124D">
        <w:rPr>
          <w:szCs w:val="24"/>
        </w:rPr>
        <w:t xml:space="preserve">) on </w:t>
      </w:r>
      <w:r w:rsidR="00192974">
        <w:rPr>
          <w:szCs w:val="24"/>
        </w:rPr>
        <w:t xml:space="preserve">olemuselt </w:t>
      </w:r>
      <w:r w:rsidR="00AB124D">
        <w:rPr>
          <w:szCs w:val="24"/>
        </w:rPr>
        <w:t>sarnane institutsioon nagu s</w:t>
      </w:r>
      <w:r>
        <w:rPr>
          <w:szCs w:val="24"/>
        </w:rPr>
        <w:t xml:space="preserve">õjaväepolitsei. </w:t>
      </w:r>
      <w:r w:rsidR="00CE58CF">
        <w:rPr>
          <w:szCs w:val="24"/>
        </w:rPr>
        <w:t>Selle ülesandeid võib täita Kaitseväe juhataja määratud üksus, mille nimetuses ei pruugi ül</w:t>
      </w:r>
      <w:r w:rsidR="00905BFF">
        <w:rPr>
          <w:szCs w:val="24"/>
        </w:rPr>
        <w:t>dse olla nimetus</w:t>
      </w:r>
      <w:r w:rsidR="00192974">
        <w:rPr>
          <w:szCs w:val="24"/>
        </w:rPr>
        <w:t>t</w:t>
      </w:r>
      <w:r w:rsidR="00905BFF">
        <w:rPr>
          <w:szCs w:val="24"/>
        </w:rPr>
        <w:t xml:space="preserve"> </w:t>
      </w:r>
      <w:proofErr w:type="spellStart"/>
      <w:r w:rsidR="00905BFF">
        <w:rPr>
          <w:szCs w:val="24"/>
        </w:rPr>
        <w:t>kaitselennunduse</w:t>
      </w:r>
      <w:proofErr w:type="spellEnd"/>
      <w:r w:rsidR="00905BFF">
        <w:rPr>
          <w:szCs w:val="24"/>
        </w:rPr>
        <w:t xml:space="preserve"> järelevalveteenistus, kuid selle üksuse </w:t>
      </w:r>
      <w:r w:rsidR="00905BFF" w:rsidRPr="00905BFF">
        <w:rPr>
          <w:szCs w:val="24"/>
        </w:rPr>
        <w:t xml:space="preserve">põhiülesanne on </w:t>
      </w:r>
      <w:r w:rsidR="00A435A6">
        <w:rPr>
          <w:szCs w:val="24"/>
        </w:rPr>
        <w:t xml:space="preserve">siiski </w:t>
      </w:r>
      <w:r w:rsidR="00905BFF" w:rsidRPr="00905BFF">
        <w:rPr>
          <w:szCs w:val="24"/>
        </w:rPr>
        <w:t xml:space="preserve">teha järelevalvet </w:t>
      </w:r>
      <w:proofErr w:type="spellStart"/>
      <w:r w:rsidR="00905BFF" w:rsidRPr="00905BFF">
        <w:rPr>
          <w:szCs w:val="24"/>
        </w:rPr>
        <w:t>kaitselennunduse</w:t>
      </w:r>
      <w:proofErr w:type="spellEnd"/>
      <w:r w:rsidR="00905BFF" w:rsidRPr="00905BFF">
        <w:rPr>
          <w:szCs w:val="24"/>
        </w:rPr>
        <w:t xml:space="preserve"> üle</w:t>
      </w:r>
      <w:r w:rsidR="00905BFF">
        <w:rPr>
          <w:szCs w:val="24"/>
        </w:rPr>
        <w:t>.</w:t>
      </w:r>
      <w:r w:rsidR="00FF14FD">
        <w:rPr>
          <w:szCs w:val="24"/>
        </w:rPr>
        <w:t xml:space="preserve"> </w:t>
      </w:r>
      <w:r w:rsidR="00AA289B">
        <w:rPr>
          <w:szCs w:val="24"/>
        </w:rPr>
        <w:t xml:space="preserve">Kuna selle üksuse tegevusest on mõjutatud kogu </w:t>
      </w:r>
      <w:r w:rsidR="00AA289B">
        <w:rPr>
          <w:szCs w:val="24"/>
        </w:rPr>
        <w:lastRenderedPageBreak/>
        <w:t xml:space="preserve">kaitselennundus, sealhulgas evib mõju </w:t>
      </w:r>
      <w:r w:rsidR="00AA289B" w:rsidRPr="00AA289B">
        <w:rPr>
          <w:szCs w:val="24"/>
        </w:rPr>
        <w:t>Põhja-Atlandi Lepingu Organisatsiooni (NATO)</w:t>
      </w:r>
      <w:r w:rsidR="00AA289B">
        <w:rPr>
          <w:szCs w:val="24"/>
        </w:rPr>
        <w:t xml:space="preserve"> liikmesriikide õhusõidukite ja isikute üle, siis on oluline, et see üksus on sarnaselt sõjaväepolitseiga kui institutsioon Kaitseväe struktuuris olemas</w:t>
      </w:r>
      <w:r w:rsidR="005320FA">
        <w:rPr>
          <w:szCs w:val="24"/>
        </w:rPr>
        <w:t xml:space="preserve">, mida </w:t>
      </w:r>
      <w:r w:rsidR="00B72D8E">
        <w:rPr>
          <w:szCs w:val="24"/>
        </w:rPr>
        <w:t>NATO liikmesriigid</w:t>
      </w:r>
      <w:r w:rsidR="005320FA">
        <w:rPr>
          <w:szCs w:val="24"/>
        </w:rPr>
        <w:t xml:space="preserve"> ja NATO tunnustavad</w:t>
      </w:r>
      <w:r w:rsidR="00AA289B">
        <w:rPr>
          <w:szCs w:val="24"/>
        </w:rPr>
        <w:t>.</w:t>
      </w:r>
    </w:p>
    <w:p w14:paraId="2104D48E" w14:textId="77777777" w:rsidR="00B10EC5" w:rsidRPr="00012261" w:rsidRDefault="00B10EC5" w:rsidP="001017FF">
      <w:pPr>
        <w:pStyle w:val="NoSpacing"/>
        <w:jc w:val="both"/>
        <w:rPr>
          <w:szCs w:val="24"/>
        </w:rPr>
      </w:pPr>
    </w:p>
    <w:p w14:paraId="5B8FFE9E" w14:textId="77777777" w:rsidR="001017FF" w:rsidRPr="004541F0" w:rsidRDefault="001017FF" w:rsidP="001017FF">
      <w:pPr>
        <w:pStyle w:val="NoSpacing"/>
        <w:jc w:val="both"/>
        <w:rPr>
          <w:b/>
          <w:i/>
          <w:szCs w:val="24"/>
        </w:rPr>
      </w:pPr>
      <w:r w:rsidRPr="004541F0">
        <w:rPr>
          <w:b/>
          <w:i/>
          <w:szCs w:val="24"/>
        </w:rPr>
        <w:t>1.2. Eelnõu ettevalmistaja</w:t>
      </w:r>
    </w:p>
    <w:p w14:paraId="3E27E1EB" w14:textId="77777777" w:rsidR="001017FF" w:rsidRPr="00012261" w:rsidRDefault="001017FF" w:rsidP="001017FF">
      <w:pPr>
        <w:pStyle w:val="NoSpacing"/>
        <w:jc w:val="both"/>
        <w:rPr>
          <w:szCs w:val="24"/>
        </w:rPr>
      </w:pPr>
    </w:p>
    <w:p w14:paraId="1B12CB24" w14:textId="481F5889" w:rsidR="001017FF" w:rsidRPr="00012261" w:rsidRDefault="001017FF" w:rsidP="001017FF">
      <w:pPr>
        <w:pStyle w:val="NoSpacing"/>
        <w:jc w:val="both"/>
        <w:rPr>
          <w:szCs w:val="24"/>
        </w:rPr>
      </w:pPr>
      <w:r w:rsidRPr="00012261">
        <w:rPr>
          <w:szCs w:val="24"/>
        </w:rPr>
        <w:t>Eelnõu ja seletuskirja on koostanud Malle Piirsoo (</w:t>
      </w:r>
      <w:hyperlink r:id="rId8" w:history="1">
        <w:r w:rsidRPr="00012261">
          <w:rPr>
            <w:rStyle w:val="Hyperlink"/>
            <w:szCs w:val="24"/>
          </w:rPr>
          <w:t>malle.piirsoo@kaitseministeerium.ee</w:t>
        </w:r>
      </w:hyperlink>
      <w:r w:rsidRPr="00012261">
        <w:rPr>
          <w:szCs w:val="24"/>
        </w:rPr>
        <w:t>)</w:t>
      </w:r>
      <w:r w:rsidR="00EA7F55">
        <w:rPr>
          <w:szCs w:val="24"/>
        </w:rPr>
        <w:t xml:space="preserve"> </w:t>
      </w:r>
      <w:r w:rsidR="007746ED" w:rsidRPr="00012261">
        <w:rPr>
          <w:szCs w:val="24"/>
        </w:rPr>
        <w:t>Kaitseministeeriumi</w:t>
      </w:r>
      <w:r w:rsidR="007746ED">
        <w:rPr>
          <w:szCs w:val="24"/>
        </w:rPr>
        <w:t>st</w:t>
      </w:r>
      <w:r w:rsidR="007746ED" w:rsidRPr="00012261">
        <w:rPr>
          <w:szCs w:val="24"/>
        </w:rPr>
        <w:t xml:space="preserve"> </w:t>
      </w:r>
      <w:r w:rsidR="007746ED">
        <w:rPr>
          <w:szCs w:val="24"/>
        </w:rPr>
        <w:t>ning</w:t>
      </w:r>
      <w:r w:rsidRPr="00012261">
        <w:rPr>
          <w:szCs w:val="24"/>
        </w:rPr>
        <w:t xml:space="preserve"> õigusliku analüüsi </w:t>
      </w:r>
      <w:r w:rsidR="00EA7F55">
        <w:rPr>
          <w:szCs w:val="24"/>
        </w:rPr>
        <w:t>on teinud</w:t>
      </w:r>
      <w:r w:rsidR="00EA7F55" w:rsidRPr="00012261">
        <w:rPr>
          <w:szCs w:val="24"/>
        </w:rPr>
        <w:t xml:space="preserve"> </w:t>
      </w:r>
      <w:r w:rsidR="001C32AC">
        <w:rPr>
          <w:szCs w:val="24"/>
        </w:rPr>
        <w:t>Marion Saarna-Kukk</w:t>
      </w:r>
      <w:r w:rsidR="001277F0">
        <w:rPr>
          <w:szCs w:val="24"/>
        </w:rPr>
        <w:br/>
      </w:r>
      <w:r w:rsidRPr="00012261">
        <w:rPr>
          <w:szCs w:val="24"/>
        </w:rPr>
        <w:t>(</w:t>
      </w:r>
      <w:hyperlink r:id="rId9" w:history="1">
        <w:r w:rsidR="001C32AC" w:rsidRPr="00A52EEC">
          <w:rPr>
            <w:rStyle w:val="Hyperlink"/>
            <w:szCs w:val="24"/>
          </w:rPr>
          <w:t>marion.saarna-kukk@kaitseministeerium.ee</w:t>
        </w:r>
      </w:hyperlink>
      <w:r w:rsidRPr="00012261">
        <w:rPr>
          <w:szCs w:val="24"/>
        </w:rPr>
        <w:t>). Eelnõu väljatöötamis</w:t>
      </w:r>
      <w:r w:rsidR="001C32AC">
        <w:rPr>
          <w:szCs w:val="24"/>
        </w:rPr>
        <w:t>s</w:t>
      </w:r>
      <w:r w:rsidRPr="00012261">
        <w:rPr>
          <w:szCs w:val="24"/>
        </w:rPr>
        <w:t>e oli</w:t>
      </w:r>
      <w:r w:rsidR="00FB7F1B">
        <w:rPr>
          <w:szCs w:val="24"/>
        </w:rPr>
        <w:t>d</w:t>
      </w:r>
      <w:r w:rsidRPr="00012261">
        <w:rPr>
          <w:szCs w:val="24"/>
        </w:rPr>
        <w:t xml:space="preserve"> kaasatud Kaitseväe</w:t>
      </w:r>
      <w:r w:rsidR="001C32AC">
        <w:rPr>
          <w:szCs w:val="24"/>
        </w:rPr>
        <w:t xml:space="preserve"> (mereväe) esindajad</w:t>
      </w:r>
      <w:r w:rsidRPr="00012261">
        <w:rPr>
          <w:szCs w:val="24"/>
        </w:rPr>
        <w:t xml:space="preserve">, </w:t>
      </w:r>
      <w:r w:rsidR="001C32AC">
        <w:rPr>
          <w:szCs w:val="24"/>
        </w:rPr>
        <w:t xml:space="preserve">samuti konsulteeriti </w:t>
      </w:r>
      <w:r w:rsidR="00A83EDC">
        <w:rPr>
          <w:szCs w:val="24"/>
        </w:rPr>
        <w:t>Justiitsministeeriumi,</w:t>
      </w:r>
      <w:r w:rsidR="00A83EDC" w:rsidRPr="00012261">
        <w:rPr>
          <w:szCs w:val="24"/>
        </w:rPr>
        <w:t xml:space="preserve"> </w:t>
      </w:r>
      <w:r w:rsidRPr="00012261">
        <w:rPr>
          <w:szCs w:val="24"/>
        </w:rPr>
        <w:t xml:space="preserve">Siseministeeriumi, </w:t>
      </w:r>
      <w:r w:rsidR="00884B80">
        <w:rPr>
          <w:szCs w:val="24"/>
        </w:rPr>
        <w:t xml:space="preserve">Kaitsepolitseiameti, </w:t>
      </w:r>
      <w:r w:rsidRPr="00012261">
        <w:rPr>
          <w:szCs w:val="24"/>
        </w:rPr>
        <w:t>Politsei- ja Piir</w:t>
      </w:r>
      <w:r w:rsidR="001C32AC">
        <w:rPr>
          <w:szCs w:val="24"/>
        </w:rPr>
        <w:t>ivalveameti</w:t>
      </w:r>
      <w:r w:rsidRPr="00012261">
        <w:rPr>
          <w:szCs w:val="24"/>
        </w:rPr>
        <w:t xml:space="preserve">, </w:t>
      </w:r>
      <w:r w:rsidR="001C32AC">
        <w:rPr>
          <w:szCs w:val="24"/>
        </w:rPr>
        <w:t>Kliimaministeeriumi ja</w:t>
      </w:r>
      <w:r w:rsidRPr="00012261">
        <w:rPr>
          <w:szCs w:val="24"/>
        </w:rPr>
        <w:t xml:space="preserve"> Transpordiameti </w:t>
      </w:r>
      <w:r w:rsidR="009E226C">
        <w:rPr>
          <w:szCs w:val="24"/>
        </w:rPr>
        <w:t>ning AS</w:t>
      </w:r>
      <w:r w:rsidR="00EA7F55">
        <w:rPr>
          <w:szCs w:val="24"/>
        </w:rPr>
        <w:noBreakHyphen/>
        <w:t>i</w:t>
      </w:r>
      <w:r w:rsidR="009E226C">
        <w:rPr>
          <w:szCs w:val="24"/>
        </w:rPr>
        <w:t xml:space="preserve"> Tallinna Sadam </w:t>
      </w:r>
      <w:r w:rsidRPr="00012261">
        <w:rPr>
          <w:szCs w:val="24"/>
        </w:rPr>
        <w:t>esindaja</w:t>
      </w:r>
      <w:r w:rsidR="001C32AC">
        <w:rPr>
          <w:szCs w:val="24"/>
        </w:rPr>
        <w:t>tega</w:t>
      </w:r>
      <w:r w:rsidRPr="00012261">
        <w:rPr>
          <w:szCs w:val="24"/>
        </w:rPr>
        <w:t xml:space="preserve">. </w:t>
      </w:r>
      <w:r w:rsidR="00EA7F55" w:rsidRPr="00674A20">
        <w:rPr>
          <w:rFonts w:cs="Times New Roman"/>
          <w:szCs w:val="24"/>
        </w:rPr>
        <w:t xml:space="preserve">Eelnõu </w:t>
      </w:r>
      <w:r w:rsidR="00292002">
        <w:rPr>
          <w:rFonts w:cs="Times New Roman"/>
          <w:szCs w:val="24"/>
        </w:rPr>
        <w:t xml:space="preserve">ja selle </w:t>
      </w:r>
      <w:r w:rsidR="00EA7F55" w:rsidRPr="00674A20">
        <w:rPr>
          <w:rFonts w:cs="Times New Roman"/>
          <w:szCs w:val="24"/>
        </w:rPr>
        <w:t xml:space="preserve">seletuskirja on </w:t>
      </w:r>
      <w:r w:rsidR="00EA7F55" w:rsidRPr="00884D58">
        <w:rPr>
          <w:rFonts w:cs="Times New Roman"/>
          <w:szCs w:val="24"/>
        </w:rPr>
        <w:t xml:space="preserve">keeleliselt </w:t>
      </w:r>
      <w:r w:rsidR="00EA7F55" w:rsidRPr="00674A20">
        <w:rPr>
          <w:rFonts w:cs="Times New Roman"/>
          <w:szCs w:val="24"/>
        </w:rPr>
        <w:t xml:space="preserve">toimetanud </w:t>
      </w:r>
      <w:proofErr w:type="spellStart"/>
      <w:r w:rsidR="00EA7F55" w:rsidRPr="00674A20">
        <w:rPr>
          <w:rFonts w:cs="Times New Roman"/>
          <w:color w:val="242424"/>
          <w:szCs w:val="24"/>
          <w:shd w:val="clear" w:color="auto" w:fill="FFFFFF"/>
        </w:rPr>
        <w:t>Luisa</w:t>
      </w:r>
      <w:proofErr w:type="spellEnd"/>
      <w:r w:rsidR="00EA7F55">
        <w:rPr>
          <w:color w:val="242424"/>
          <w:shd w:val="clear" w:color="auto" w:fill="FFFFFF"/>
        </w:rPr>
        <w:t xml:space="preserve"> </w:t>
      </w:r>
      <w:r w:rsidR="00EA7F55" w:rsidRPr="00674A20">
        <w:rPr>
          <w:rFonts w:cs="Times New Roman"/>
          <w:color w:val="242424"/>
          <w:szCs w:val="24"/>
          <w:shd w:val="clear" w:color="auto" w:fill="FFFFFF"/>
        </w:rPr>
        <w:t>Tõlkebüroo eesti keele toimetaja Tiina Alekõrs (</w:t>
      </w:r>
      <w:hyperlink r:id="rId10" w:history="1">
        <w:r w:rsidR="007746ED" w:rsidRPr="00530B6E">
          <w:rPr>
            <w:rStyle w:val="Hyperlink"/>
            <w:rFonts w:cs="Times New Roman"/>
            <w:szCs w:val="24"/>
            <w:shd w:val="clear" w:color="auto" w:fill="FFFFFF"/>
          </w:rPr>
          <w:t>tiina@luisa.ee</w:t>
        </w:r>
      </w:hyperlink>
      <w:r w:rsidR="00EA7F55" w:rsidRPr="00674A20">
        <w:rPr>
          <w:rFonts w:cs="Times New Roman"/>
          <w:color w:val="242424"/>
          <w:szCs w:val="24"/>
          <w:shd w:val="clear" w:color="auto" w:fill="FFFFFF"/>
        </w:rPr>
        <w:t>)</w:t>
      </w:r>
      <w:r w:rsidR="00EA7F55">
        <w:rPr>
          <w:rFonts w:cs="Times New Roman"/>
          <w:color w:val="242424"/>
          <w:szCs w:val="24"/>
          <w:shd w:val="clear" w:color="auto" w:fill="FFFFFF"/>
        </w:rPr>
        <w:t>.</w:t>
      </w:r>
    </w:p>
    <w:p w14:paraId="3B07E498" w14:textId="77777777" w:rsidR="001017FF" w:rsidRPr="00012261" w:rsidRDefault="001017FF" w:rsidP="001017FF">
      <w:pPr>
        <w:pStyle w:val="NoSpacing"/>
        <w:jc w:val="both"/>
        <w:rPr>
          <w:szCs w:val="24"/>
        </w:rPr>
      </w:pPr>
    </w:p>
    <w:p w14:paraId="38D95DC1" w14:textId="77777777" w:rsidR="001017FF" w:rsidRPr="004541F0" w:rsidRDefault="001017FF" w:rsidP="001017FF">
      <w:pPr>
        <w:pStyle w:val="NoSpacing"/>
        <w:jc w:val="both"/>
        <w:rPr>
          <w:b/>
          <w:i/>
          <w:szCs w:val="24"/>
        </w:rPr>
      </w:pPr>
      <w:r w:rsidRPr="004541F0">
        <w:rPr>
          <w:b/>
          <w:i/>
          <w:szCs w:val="24"/>
        </w:rPr>
        <w:t>1.3. Märkused</w:t>
      </w:r>
    </w:p>
    <w:p w14:paraId="05EE9A58" w14:textId="77777777" w:rsidR="00DA7096" w:rsidRDefault="00DA7096" w:rsidP="00DA7096">
      <w:pPr>
        <w:pStyle w:val="NoSpacing"/>
        <w:jc w:val="both"/>
        <w:rPr>
          <w:szCs w:val="24"/>
        </w:rPr>
      </w:pPr>
    </w:p>
    <w:p w14:paraId="2DA3E4A8" w14:textId="42149FB4" w:rsidR="00DA7096" w:rsidRPr="00012261" w:rsidRDefault="00DA7096" w:rsidP="00DA7096">
      <w:pPr>
        <w:pStyle w:val="NoSpacing"/>
        <w:jc w:val="both"/>
        <w:rPr>
          <w:szCs w:val="24"/>
        </w:rPr>
      </w:pPr>
      <w:r w:rsidRPr="00012261">
        <w:rPr>
          <w:szCs w:val="24"/>
        </w:rPr>
        <w:t xml:space="preserve">Eelnõu on kooskõlas </w:t>
      </w:r>
      <w:r w:rsidR="007746ED">
        <w:rPr>
          <w:szCs w:val="24"/>
        </w:rPr>
        <w:t>r</w:t>
      </w:r>
      <w:r w:rsidRPr="00012261">
        <w:rPr>
          <w:szCs w:val="24"/>
        </w:rPr>
        <w:t>iigikaitse arengukavaga 201</w:t>
      </w:r>
      <w:r>
        <w:rPr>
          <w:szCs w:val="24"/>
        </w:rPr>
        <w:t>7</w:t>
      </w:r>
      <w:r w:rsidRPr="00012261">
        <w:rPr>
          <w:szCs w:val="24"/>
        </w:rPr>
        <w:t>−202</w:t>
      </w:r>
      <w:r>
        <w:rPr>
          <w:szCs w:val="24"/>
        </w:rPr>
        <w:t>6.</w:t>
      </w:r>
    </w:p>
    <w:p w14:paraId="0387CDD6" w14:textId="77777777" w:rsidR="001017FF" w:rsidRPr="00012261" w:rsidRDefault="001017FF" w:rsidP="001017FF">
      <w:pPr>
        <w:pStyle w:val="NoSpacing"/>
        <w:jc w:val="both"/>
        <w:rPr>
          <w:szCs w:val="24"/>
        </w:rPr>
      </w:pPr>
    </w:p>
    <w:p w14:paraId="3BD04CF5" w14:textId="77777777" w:rsidR="00187E16" w:rsidRDefault="001017FF" w:rsidP="001017FF">
      <w:pPr>
        <w:pStyle w:val="NoSpacing"/>
        <w:jc w:val="both"/>
        <w:rPr>
          <w:szCs w:val="24"/>
        </w:rPr>
      </w:pPr>
      <w:r w:rsidRPr="00012261">
        <w:rPr>
          <w:szCs w:val="24"/>
        </w:rPr>
        <w:t xml:space="preserve">Eelnõu </w:t>
      </w:r>
      <w:r w:rsidR="008E0B92">
        <w:rPr>
          <w:szCs w:val="24"/>
        </w:rPr>
        <w:t>ei ole</w:t>
      </w:r>
      <w:r w:rsidRPr="00012261">
        <w:rPr>
          <w:szCs w:val="24"/>
        </w:rPr>
        <w:t xml:space="preserve"> seotud Vabariigi Valitsuse 202</w:t>
      </w:r>
      <w:r w:rsidR="00DA7096">
        <w:rPr>
          <w:szCs w:val="24"/>
        </w:rPr>
        <w:t>3</w:t>
      </w:r>
      <w:r w:rsidR="007746ED">
        <w:rPr>
          <w:szCs w:val="24"/>
        </w:rPr>
        <w:t>.</w:t>
      </w:r>
      <w:r w:rsidRPr="00012261">
        <w:rPr>
          <w:szCs w:val="24"/>
        </w:rPr>
        <w:t>‒202</w:t>
      </w:r>
      <w:r w:rsidR="00DA7096">
        <w:rPr>
          <w:szCs w:val="24"/>
        </w:rPr>
        <w:t>7</w:t>
      </w:r>
      <w:r w:rsidR="007746ED">
        <w:rPr>
          <w:szCs w:val="24"/>
        </w:rPr>
        <w:t>. a</w:t>
      </w:r>
      <w:r w:rsidRPr="00012261">
        <w:rPr>
          <w:szCs w:val="24"/>
        </w:rPr>
        <w:t xml:space="preserve"> tegevusprogrammi</w:t>
      </w:r>
      <w:r w:rsidR="00DA7096">
        <w:rPr>
          <w:szCs w:val="24"/>
        </w:rPr>
        <w:t>ga.</w:t>
      </w:r>
    </w:p>
    <w:p w14:paraId="7F833BC7" w14:textId="77777777" w:rsidR="00187E16" w:rsidRDefault="00187E16" w:rsidP="001017FF">
      <w:pPr>
        <w:pStyle w:val="NoSpacing"/>
        <w:jc w:val="both"/>
        <w:rPr>
          <w:szCs w:val="24"/>
        </w:rPr>
      </w:pPr>
    </w:p>
    <w:p w14:paraId="0BF04531" w14:textId="19557C03" w:rsidR="001017FF" w:rsidRPr="00012261" w:rsidRDefault="00187E16" w:rsidP="001017FF">
      <w:pPr>
        <w:pStyle w:val="NoSpacing"/>
        <w:jc w:val="both"/>
        <w:rPr>
          <w:szCs w:val="24"/>
        </w:rPr>
      </w:pPr>
      <w:r>
        <w:rPr>
          <w:szCs w:val="24"/>
        </w:rPr>
        <w:t>Eelnõu ei ole seotud ühegi menetluses oleva seaduse eelnõuga ega Euroopa Liidu õiguse rakendamisega.</w:t>
      </w:r>
    </w:p>
    <w:p w14:paraId="1B9B0FFE" w14:textId="77777777" w:rsidR="001017FF" w:rsidRPr="00012261" w:rsidRDefault="001017FF" w:rsidP="001017FF">
      <w:pPr>
        <w:pStyle w:val="NoSpacing"/>
        <w:jc w:val="both"/>
        <w:rPr>
          <w:szCs w:val="24"/>
        </w:rPr>
      </w:pPr>
    </w:p>
    <w:p w14:paraId="26C136AD" w14:textId="77777777" w:rsidR="001017FF" w:rsidRPr="00012261" w:rsidRDefault="001017FF" w:rsidP="001017FF">
      <w:pPr>
        <w:pStyle w:val="NoSpacing"/>
        <w:jc w:val="both"/>
        <w:rPr>
          <w:szCs w:val="24"/>
        </w:rPr>
      </w:pPr>
      <w:r w:rsidRPr="00012261">
        <w:rPr>
          <w:szCs w:val="24"/>
        </w:rPr>
        <w:t xml:space="preserve">Eelnõu koostades võeti seaduste muutmisel </w:t>
      </w:r>
      <w:r>
        <w:rPr>
          <w:szCs w:val="24"/>
        </w:rPr>
        <w:t>aluseks järgmised redaktsioonid:</w:t>
      </w:r>
    </w:p>
    <w:p w14:paraId="5D5B558D" w14:textId="409C4A65" w:rsidR="0097381E" w:rsidRDefault="0097381E" w:rsidP="00A34E38">
      <w:pPr>
        <w:pStyle w:val="NoSpacing"/>
        <w:numPr>
          <w:ilvl w:val="0"/>
          <w:numId w:val="1"/>
        </w:numPr>
        <w:jc w:val="both"/>
        <w:rPr>
          <w:szCs w:val="24"/>
        </w:rPr>
      </w:pPr>
      <w:r>
        <w:rPr>
          <w:szCs w:val="24"/>
        </w:rPr>
        <w:t xml:space="preserve">Kaitseliidu seadus – </w:t>
      </w:r>
      <w:r w:rsidR="00A34E38" w:rsidRPr="00A34E38">
        <w:rPr>
          <w:szCs w:val="24"/>
        </w:rPr>
        <w:t>RT I, 30.04.2024, 3</w:t>
      </w:r>
      <w:r>
        <w:rPr>
          <w:szCs w:val="24"/>
        </w:rPr>
        <w:t>;</w:t>
      </w:r>
    </w:p>
    <w:p w14:paraId="13EDDFBC" w14:textId="7C8E6740" w:rsidR="001017FF" w:rsidRPr="00012261" w:rsidRDefault="0097381E" w:rsidP="005209FC">
      <w:pPr>
        <w:pStyle w:val="NoSpacing"/>
        <w:numPr>
          <w:ilvl w:val="0"/>
          <w:numId w:val="1"/>
        </w:numPr>
        <w:jc w:val="both"/>
        <w:rPr>
          <w:szCs w:val="24"/>
        </w:rPr>
      </w:pPr>
      <w:r>
        <w:rPr>
          <w:szCs w:val="24"/>
        </w:rPr>
        <w:t>Kaitseväe korralduse seadus</w:t>
      </w:r>
      <w:r w:rsidR="001017FF" w:rsidRPr="00012261">
        <w:rPr>
          <w:szCs w:val="24"/>
        </w:rPr>
        <w:t xml:space="preserve"> ‒ </w:t>
      </w:r>
      <w:r w:rsidR="005209FC" w:rsidRPr="005209FC">
        <w:rPr>
          <w:szCs w:val="24"/>
        </w:rPr>
        <w:t>RT I, 21.06.2024, 14</w:t>
      </w:r>
      <w:r w:rsidR="001017FF" w:rsidRPr="00012261">
        <w:rPr>
          <w:szCs w:val="24"/>
        </w:rPr>
        <w:t>;</w:t>
      </w:r>
    </w:p>
    <w:p w14:paraId="27ACFD26" w14:textId="77777777" w:rsidR="0097381E" w:rsidRDefault="0097381E" w:rsidP="0097381E">
      <w:pPr>
        <w:pStyle w:val="NoSpacing"/>
        <w:numPr>
          <w:ilvl w:val="0"/>
          <w:numId w:val="1"/>
        </w:numPr>
        <w:jc w:val="both"/>
        <w:rPr>
          <w:szCs w:val="24"/>
        </w:rPr>
      </w:pPr>
      <w:r>
        <w:rPr>
          <w:szCs w:val="24"/>
        </w:rPr>
        <w:t xml:space="preserve">majandusvööndi seadus – RT I, </w:t>
      </w:r>
      <w:r w:rsidRPr="0097381E">
        <w:rPr>
          <w:szCs w:val="24"/>
        </w:rPr>
        <w:t>19.03.2019, 101</w:t>
      </w:r>
      <w:r>
        <w:rPr>
          <w:szCs w:val="24"/>
        </w:rPr>
        <w:t>;</w:t>
      </w:r>
    </w:p>
    <w:p w14:paraId="32786A14" w14:textId="662B9BA8" w:rsidR="0097381E" w:rsidRDefault="0097381E" w:rsidP="0097381E">
      <w:pPr>
        <w:pStyle w:val="NoSpacing"/>
        <w:numPr>
          <w:ilvl w:val="0"/>
          <w:numId w:val="1"/>
        </w:numPr>
        <w:jc w:val="both"/>
        <w:rPr>
          <w:szCs w:val="24"/>
        </w:rPr>
      </w:pPr>
      <w:r>
        <w:rPr>
          <w:szCs w:val="24"/>
        </w:rPr>
        <w:t xml:space="preserve">meresõiduohutuse seadus – RT I, </w:t>
      </w:r>
      <w:r w:rsidRPr="0097381E">
        <w:rPr>
          <w:szCs w:val="24"/>
        </w:rPr>
        <w:t xml:space="preserve">30.12.2023, </w:t>
      </w:r>
      <w:r w:rsidR="00F43EB8">
        <w:rPr>
          <w:szCs w:val="24"/>
        </w:rPr>
        <w:t>3</w:t>
      </w:r>
      <w:r>
        <w:rPr>
          <w:szCs w:val="24"/>
        </w:rPr>
        <w:t>;</w:t>
      </w:r>
    </w:p>
    <w:p w14:paraId="508A61D9" w14:textId="1C8E5B68" w:rsidR="0097381E" w:rsidRPr="0097381E" w:rsidRDefault="0097381E" w:rsidP="00F43EB8">
      <w:pPr>
        <w:pStyle w:val="NoSpacing"/>
        <w:numPr>
          <w:ilvl w:val="0"/>
          <w:numId w:val="1"/>
        </w:numPr>
        <w:jc w:val="both"/>
        <w:rPr>
          <w:szCs w:val="24"/>
        </w:rPr>
      </w:pPr>
      <w:r>
        <w:rPr>
          <w:szCs w:val="24"/>
        </w:rPr>
        <w:t>riigipiiri seadus</w:t>
      </w:r>
      <w:r w:rsidRPr="00012261">
        <w:rPr>
          <w:szCs w:val="24"/>
        </w:rPr>
        <w:t xml:space="preserve"> – </w:t>
      </w:r>
      <w:r w:rsidR="00F43EB8" w:rsidRPr="00F43EB8">
        <w:rPr>
          <w:szCs w:val="24"/>
        </w:rPr>
        <w:t>RT I, 07.06.2024, 13</w:t>
      </w:r>
      <w:r>
        <w:rPr>
          <w:szCs w:val="24"/>
        </w:rPr>
        <w:t>.</w:t>
      </w:r>
    </w:p>
    <w:p w14:paraId="67D8A0D7" w14:textId="77777777" w:rsidR="001017FF" w:rsidRDefault="001017FF" w:rsidP="001017FF">
      <w:pPr>
        <w:pStyle w:val="NoSpacing"/>
        <w:jc w:val="both"/>
        <w:rPr>
          <w:szCs w:val="24"/>
        </w:rPr>
      </w:pPr>
    </w:p>
    <w:p w14:paraId="7C9F3E3B" w14:textId="290A5E20" w:rsidR="001017FF" w:rsidRDefault="008E0B92" w:rsidP="001017FF">
      <w:pPr>
        <w:pStyle w:val="NoSpacing"/>
        <w:jc w:val="both"/>
        <w:rPr>
          <w:szCs w:val="24"/>
        </w:rPr>
      </w:pPr>
      <w:r w:rsidRPr="008E0B92">
        <w:rPr>
          <w:szCs w:val="24"/>
        </w:rPr>
        <w:t>Eelnõu vastuvõtmiseks on vaja Riigikogu poolthäälte enamust.</w:t>
      </w:r>
    </w:p>
    <w:p w14:paraId="04234D61" w14:textId="77777777" w:rsidR="008E0B92" w:rsidRPr="00012261" w:rsidRDefault="008E0B92" w:rsidP="001017FF">
      <w:pPr>
        <w:pStyle w:val="NoSpacing"/>
        <w:jc w:val="both"/>
        <w:rPr>
          <w:szCs w:val="24"/>
        </w:rPr>
      </w:pPr>
    </w:p>
    <w:p w14:paraId="595C4419" w14:textId="77777777" w:rsidR="001017FF" w:rsidRPr="00012261" w:rsidRDefault="001017FF" w:rsidP="001017FF">
      <w:pPr>
        <w:pStyle w:val="NoSpacing"/>
        <w:jc w:val="both"/>
        <w:rPr>
          <w:b/>
          <w:szCs w:val="24"/>
        </w:rPr>
      </w:pPr>
      <w:r w:rsidRPr="00012261">
        <w:rPr>
          <w:szCs w:val="24"/>
        </w:rPr>
        <w:tab/>
      </w:r>
      <w:r>
        <w:rPr>
          <w:b/>
          <w:szCs w:val="24"/>
        </w:rPr>
        <w:t>2.</w:t>
      </w:r>
      <w:r w:rsidRPr="00012261">
        <w:rPr>
          <w:b/>
          <w:szCs w:val="24"/>
        </w:rPr>
        <w:tab/>
        <w:t>Seaduse eesmärk</w:t>
      </w:r>
    </w:p>
    <w:p w14:paraId="43AD6652" w14:textId="0F61B0C9" w:rsidR="001017FF" w:rsidRDefault="001017FF" w:rsidP="001017FF">
      <w:pPr>
        <w:pStyle w:val="NoSpacing"/>
        <w:jc w:val="both"/>
        <w:rPr>
          <w:szCs w:val="24"/>
        </w:rPr>
      </w:pPr>
    </w:p>
    <w:p w14:paraId="6770A082" w14:textId="535A77ED" w:rsidR="00C65C4D" w:rsidRDefault="00C65C4D" w:rsidP="00C65C4D">
      <w:pPr>
        <w:pStyle w:val="NoSpacing"/>
        <w:jc w:val="both"/>
        <w:rPr>
          <w:szCs w:val="24"/>
        </w:rPr>
      </w:pPr>
      <w:r>
        <w:rPr>
          <w:szCs w:val="24"/>
        </w:rPr>
        <w:t>Vabariigi Valitsus tegi 25. novembril 2021. a otsuse anda neli PP</w:t>
      </w:r>
      <w:r w:rsidR="003260C1">
        <w:rPr>
          <w:szCs w:val="24"/>
        </w:rPr>
        <w:t>A</w:t>
      </w:r>
      <w:r>
        <w:rPr>
          <w:szCs w:val="24"/>
        </w:rPr>
        <w:t xml:space="preserve"> laeva üle Kaitseministeeriumi valitsemisalasse ning ü</w:t>
      </w:r>
      <w:r w:rsidRPr="00A43B84">
        <w:rPr>
          <w:szCs w:val="24"/>
        </w:rPr>
        <w:t>leandmisega samal ajal korrastada mereoperatsioonide juhtimist ja mereolukorra teadlikkuse loomist viisil, et Kaitsevägi asub vastutama mereolukorrateadlikkuse loomise ja merepiiri valvamise eest ning PPA jääb vastutama merepääste eest.</w:t>
      </w:r>
      <w:r>
        <w:rPr>
          <w:szCs w:val="24"/>
        </w:rPr>
        <w:t xml:space="preserve"> Muudatused rakendusid 1. jaanuaril 2023.</w:t>
      </w:r>
    </w:p>
    <w:p w14:paraId="66CA9595" w14:textId="77777777" w:rsidR="00C65C4D" w:rsidRDefault="00C65C4D" w:rsidP="00C65C4D">
      <w:pPr>
        <w:pStyle w:val="NoSpacing"/>
        <w:jc w:val="both"/>
        <w:rPr>
          <w:szCs w:val="24"/>
        </w:rPr>
      </w:pPr>
    </w:p>
    <w:p w14:paraId="04D966B9" w14:textId="77777777" w:rsidR="00C65C4D" w:rsidRDefault="00C65C4D" w:rsidP="00C65C4D">
      <w:pPr>
        <w:pStyle w:val="NoSpacing"/>
        <w:jc w:val="both"/>
        <w:rPr>
          <w:szCs w:val="24"/>
        </w:rPr>
      </w:pPr>
      <w:r>
        <w:rPr>
          <w:szCs w:val="24"/>
        </w:rPr>
        <w:t>Eespool nimetatud otsuse punkti 5 kohaselt kohustati p</w:t>
      </w:r>
      <w:r w:rsidRPr="00080348">
        <w:rPr>
          <w:szCs w:val="24"/>
        </w:rPr>
        <w:t>ärast reformi rakendumist parand</w:t>
      </w:r>
      <w:r>
        <w:rPr>
          <w:szCs w:val="24"/>
        </w:rPr>
        <w:t>ama</w:t>
      </w:r>
      <w:r w:rsidRPr="00080348">
        <w:rPr>
          <w:szCs w:val="24"/>
        </w:rPr>
        <w:t xml:space="preserve"> </w:t>
      </w:r>
      <w:r>
        <w:rPr>
          <w:szCs w:val="24"/>
        </w:rPr>
        <w:t xml:space="preserve">senisega võrreldes </w:t>
      </w:r>
      <w:r w:rsidRPr="00080348">
        <w:rPr>
          <w:szCs w:val="24"/>
        </w:rPr>
        <w:t>merelis</w:t>
      </w:r>
      <w:r>
        <w:rPr>
          <w:szCs w:val="24"/>
        </w:rPr>
        <w:t>te</w:t>
      </w:r>
      <w:r w:rsidRPr="00080348">
        <w:rPr>
          <w:szCs w:val="24"/>
        </w:rPr>
        <w:t xml:space="preserve"> </w:t>
      </w:r>
      <w:r>
        <w:rPr>
          <w:szCs w:val="24"/>
        </w:rPr>
        <w:t xml:space="preserve">ülesannete </w:t>
      </w:r>
      <w:r w:rsidRPr="00080348">
        <w:rPr>
          <w:szCs w:val="24"/>
        </w:rPr>
        <w:t>mah</w:t>
      </w:r>
      <w:r>
        <w:rPr>
          <w:szCs w:val="24"/>
        </w:rPr>
        <w:t>t</w:t>
      </w:r>
      <w:r w:rsidRPr="00080348">
        <w:rPr>
          <w:szCs w:val="24"/>
        </w:rPr>
        <w:t xml:space="preserve">u </w:t>
      </w:r>
      <w:r>
        <w:rPr>
          <w:szCs w:val="24"/>
        </w:rPr>
        <w:t>ja</w:t>
      </w:r>
      <w:r w:rsidRPr="00080348">
        <w:rPr>
          <w:szCs w:val="24"/>
        </w:rPr>
        <w:t xml:space="preserve"> kvalitee</w:t>
      </w:r>
      <w:r>
        <w:rPr>
          <w:szCs w:val="24"/>
        </w:rPr>
        <w:t>ti</w:t>
      </w:r>
      <w:r w:rsidRPr="00080348">
        <w:rPr>
          <w:szCs w:val="24"/>
        </w:rPr>
        <w:t xml:space="preserve"> teenustes, mida konsolideerit</w:t>
      </w:r>
      <w:r>
        <w:rPr>
          <w:szCs w:val="24"/>
        </w:rPr>
        <w:t xml:space="preserve">i, ning muude ülesannete puhul säilitama vähemalt sama teenuse kvaliteet ja maht. Et parandada ülesannete täitmise kvaliteeti ja mahtu, on vaja üle vaadata ülesannete täitmiseks vajalik õigusruum. Seda tehtigi ning seejuures jõuti järeldusele, et Kaitseväel ei ole merel tegutsemiseks piisavalt õigusi selleks, et reageerida vahetule merelt tulenevale mis tahes ohule, eriti arvestades riigi julgeoleku olukorda, mis on viimastel aastatel oluliselt muutunud. Merelised ülesanded avaliku korra ja riigi julgeoleku tagamiseks või järelevalve tegemiseks jäid endiselt enamikule asutustele alles, nagu need olid juba enne eespool nimetatud Vabariigi Valitsuse otsuse tegemist. Neist kõige aegkriitilisem on reageerimine avaliku korra või julgeoleku tagamisega seotud juhtumi korral, kus ohus võivad olla inimelud või Eesti põhiseaduslik kord (nt laeva kaaperdamine ja selle kasutamine sadama taristu </w:t>
      </w:r>
      <w:r>
        <w:rPr>
          <w:szCs w:val="24"/>
        </w:rPr>
        <w:lastRenderedPageBreak/>
        <w:t>kahjustamiseks, reisilaeval mõne reisija elu ohtu seadmine, merealuse taristu kahjustamine).</w:t>
      </w:r>
      <w:r w:rsidRPr="00655184">
        <w:rPr>
          <w:szCs w:val="24"/>
        </w:rPr>
        <w:t xml:space="preserve"> </w:t>
      </w:r>
      <w:r>
        <w:rPr>
          <w:szCs w:val="24"/>
        </w:rPr>
        <w:t>Selleks on vaja tagada muu hulgas parem asutustevaheline koostöö ja teabevahetus.</w:t>
      </w:r>
    </w:p>
    <w:p w14:paraId="234688C5" w14:textId="77777777" w:rsidR="00C65C4D" w:rsidRDefault="00C65C4D" w:rsidP="00C65C4D">
      <w:pPr>
        <w:pStyle w:val="NoSpacing"/>
        <w:jc w:val="both"/>
        <w:rPr>
          <w:szCs w:val="24"/>
        </w:rPr>
      </w:pPr>
    </w:p>
    <w:p w14:paraId="63F9C4EE" w14:textId="1E2091C9" w:rsidR="00C65C4D" w:rsidRDefault="00C65C4D" w:rsidP="00C65C4D">
      <w:pPr>
        <w:pStyle w:val="NoSpacing"/>
        <w:jc w:val="both"/>
        <w:rPr>
          <w:szCs w:val="24"/>
        </w:rPr>
      </w:pPr>
      <w:r w:rsidRPr="00A10ED8">
        <w:rPr>
          <w:szCs w:val="24"/>
        </w:rPr>
        <w:t>Reformi eesmär</w:t>
      </w:r>
      <w:r>
        <w:rPr>
          <w:szCs w:val="24"/>
        </w:rPr>
        <w:t>k</w:t>
      </w:r>
      <w:r w:rsidRPr="00A10ED8">
        <w:rPr>
          <w:szCs w:val="24"/>
        </w:rPr>
        <w:t xml:space="preserve"> o</w:t>
      </w:r>
      <w:r>
        <w:rPr>
          <w:szCs w:val="24"/>
        </w:rPr>
        <w:t>li</w:t>
      </w:r>
      <w:r w:rsidRPr="00A10ED8">
        <w:rPr>
          <w:szCs w:val="24"/>
        </w:rPr>
        <w:t xml:space="preserve"> parandada Eesti merealal olukorrateadlikkust ja reageerimisvõimet, sealhulgas lihtsustada käsuahelat, et tagada Eesti iseseisev kaitsevõime ning eeldused liitlaste reageerimiseks regioonis toimuvale konfliktile. </w:t>
      </w:r>
      <w:r>
        <w:rPr>
          <w:szCs w:val="24"/>
        </w:rPr>
        <w:t>Kui valmistati ette reformi rakendamiseks õigusaktide muutmise eelnõu</w:t>
      </w:r>
      <w:r>
        <w:rPr>
          <w:rStyle w:val="FootnoteReference"/>
          <w:szCs w:val="24"/>
        </w:rPr>
        <w:footnoteReference w:id="5"/>
      </w:r>
      <w:r>
        <w:rPr>
          <w:szCs w:val="24"/>
        </w:rPr>
        <w:t>, jäi kokkulepe (võttes arvesse eelnõu koostamise</w:t>
      </w:r>
      <w:r w:rsidRPr="001C0241">
        <w:rPr>
          <w:szCs w:val="24"/>
        </w:rPr>
        <w:t xml:space="preserve"> </w:t>
      </w:r>
      <w:r>
        <w:rPr>
          <w:szCs w:val="24"/>
        </w:rPr>
        <w:t xml:space="preserve">lühikest perioodi), et eelnõus kajastatakse üksnes laevade ning ülesannete ja funktsioonide üleandmisega seotud muudatusi; kõrvale jäetakse kõik need muudatused, mida ei ole otseselt vaja ülesande või funktsiooni </w:t>
      </w:r>
      <w:proofErr w:type="spellStart"/>
      <w:r>
        <w:rPr>
          <w:szCs w:val="24"/>
        </w:rPr>
        <w:t>ületulemisega</w:t>
      </w:r>
      <w:proofErr w:type="spellEnd"/>
      <w:r>
        <w:rPr>
          <w:szCs w:val="24"/>
        </w:rPr>
        <w:t>, kuigi võib olla vaja teha sisuline muudatus, et ülesannet paremini täita või muul põhjusel</w:t>
      </w:r>
      <w:r w:rsidRPr="0008345D">
        <w:rPr>
          <w:szCs w:val="24"/>
        </w:rPr>
        <w:t xml:space="preserve">. Kokkuleppe kohaselt jäid sisulised küsimused vastuse ootele ning pärast reformi rakendumist praktika käigus </w:t>
      </w:r>
      <w:r>
        <w:rPr>
          <w:szCs w:val="24"/>
        </w:rPr>
        <w:t>ilmnevad</w:t>
      </w:r>
      <w:r w:rsidRPr="0008345D">
        <w:rPr>
          <w:szCs w:val="24"/>
        </w:rPr>
        <w:t xml:space="preserve"> probleemid lahendatakse hiljem uue eelnõu koostamisega, </w:t>
      </w:r>
      <w:r>
        <w:rPr>
          <w:szCs w:val="24"/>
        </w:rPr>
        <w:t xml:space="preserve">kui normide </w:t>
      </w:r>
      <w:proofErr w:type="spellStart"/>
      <w:r>
        <w:rPr>
          <w:szCs w:val="24"/>
        </w:rPr>
        <w:t>ülevaatamise</w:t>
      </w:r>
      <w:proofErr w:type="spellEnd"/>
      <w:r>
        <w:rPr>
          <w:szCs w:val="24"/>
        </w:rPr>
        <w:t xml:space="preserve"> tulemusena selgub, et on vaja teha ka sisulisi muudatusi. Käesoleva eelnõuga seda osa nüüd täidetakse ning lahendatakse hulk probleeme, mis ilma regulatsioonita takistaks kiiret reageerimist merelt tulenevate mis tahes ohtude vastu.</w:t>
      </w:r>
    </w:p>
    <w:p w14:paraId="2ACEB477" w14:textId="77777777" w:rsidR="00C13CAE" w:rsidRDefault="00C13CAE" w:rsidP="00C13CAE">
      <w:pPr>
        <w:pStyle w:val="NoSpacing"/>
        <w:jc w:val="both"/>
        <w:rPr>
          <w:szCs w:val="24"/>
          <w:highlight w:val="yellow"/>
        </w:rPr>
      </w:pPr>
    </w:p>
    <w:p w14:paraId="0053ABFB" w14:textId="40EF615F" w:rsidR="00C13CAE" w:rsidRDefault="00C13CAE" w:rsidP="00C13CAE">
      <w:pPr>
        <w:pStyle w:val="NoSpacing"/>
        <w:jc w:val="both"/>
        <w:rPr>
          <w:szCs w:val="24"/>
        </w:rPr>
      </w:pPr>
      <w:r w:rsidRPr="00F40524">
        <w:rPr>
          <w:szCs w:val="24"/>
        </w:rPr>
        <w:t>Eelnõule ei eelnenud väljatöötamiskavatsuse koostamist</w:t>
      </w:r>
      <w:r w:rsidR="000B6398" w:rsidRPr="00F40524">
        <w:rPr>
          <w:szCs w:val="24"/>
        </w:rPr>
        <w:t>, sest eelnõu on seotud eelmises lõigus nimetatud eelnõuga. Vabariigi Valitsuse</w:t>
      </w:r>
      <w:r w:rsidR="000B6398">
        <w:rPr>
          <w:szCs w:val="24"/>
        </w:rPr>
        <w:t xml:space="preserve"> 25. novembril tehti otsus k</w:t>
      </w:r>
      <w:r w:rsidR="000B6398" w:rsidRPr="000B6398">
        <w:rPr>
          <w:szCs w:val="24"/>
        </w:rPr>
        <w:t>äsitleda valdkonna kohta koostatud analüüse väljatöötamiskavatsusena</w:t>
      </w:r>
      <w:r w:rsidR="000B6398">
        <w:rPr>
          <w:szCs w:val="24"/>
        </w:rPr>
        <w:t xml:space="preserve"> (vt punkt 7).</w:t>
      </w:r>
      <w:r w:rsidR="00F40524" w:rsidRPr="00F40524">
        <w:t xml:space="preserve"> </w:t>
      </w:r>
      <w:r w:rsidR="00F40524">
        <w:t xml:space="preserve">Otsusega </w:t>
      </w:r>
      <w:r w:rsidR="00F40524" w:rsidRPr="00F40524">
        <w:rPr>
          <w:szCs w:val="24"/>
        </w:rPr>
        <w:t>on sisuline muudatus juba tehtud, seega seaduseelnõu seadusena rakendamisega ei kaasne olulist õiguslikku muudatust või muud olulist mõju</w:t>
      </w:r>
      <w:r w:rsidR="00F40524">
        <w:rPr>
          <w:szCs w:val="24"/>
        </w:rPr>
        <w:t>.</w:t>
      </w:r>
    </w:p>
    <w:p w14:paraId="17EC8477" w14:textId="77777777" w:rsidR="00C65C4D" w:rsidRDefault="00C65C4D" w:rsidP="001017FF">
      <w:pPr>
        <w:pStyle w:val="NoSpacing"/>
        <w:jc w:val="both"/>
        <w:rPr>
          <w:szCs w:val="24"/>
        </w:rPr>
      </w:pPr>
    </w:p>
    <w:p w14:paraId="5B5D7A32" w14:textId="742FF9B9" w:rsidR="0038552F" w:rsidRPr="0038552F" w:rsidRDefault="00686FAB" w:rsidP="0038552F">
      <w:pPr>
        <w:pStyle w:val="NoSpacing"/>
        <w:jc w:val="both"/>
        <w:rPr>
          <w:szCs w:val="24"/>
        </w:rPr>
      </w:pPr>
      <w:r>
        <w:rPr>
          <w:szCs w:val="24"/>
        </w:rPr>
        <w:t xml:space="preserve">Seaduse </w:t>
      </w:r>
      <w:r w:rsidR="00A62C67">
        <w:rPr>
          <w:szCs w:val="24"/>
        </w:rPr>
        <w:t xml:space="preserve">üldine eesmärk on </w:t>
      </w:r>
      <w:r w:rsidR="00193758">
        <w:rPr>
          <w:szCs w:val="24"/>
        </w:rPr>
        <w:t xml:space="preserve">parandada </w:t>
      </w:r>
      <w:r w:rsidR="00A62C67" w:rsidRPr="00686FAB">
        <w:rPr>
          <w:szCs w:val="24"/>
        </w:rPr>
        <w:t>mereolukorrateadlikkus</w:t>
      </w:r>
      <w:r w:rsidR="00193758">
        <w:rPr>
          <w:szCs w:val="24"/>
        </w:rPr>
        <w:t>t</w:t>
      </w:r>
      <w:r w:rsidR="00A62C67" w:rsidRPr="00686FAB">
        <w:rPr>
          <w:szCs w:val="24"/>
        </w:rPr>
        <w:t xml:space="preserve"> ja merejulgeoleku</w:t>
      </w:r>
      <w:r w:rsidR="00193758">
        <w:rPr>
          <w:szCs w:val="24"/>
        </w:rPr>
        <w:t xml:space="preserve">t </w:t>
      </w:r>
      <w:r w:rsidR="00A62C67">
        <w:rPr>
          <w:szCs w:val="24"/>
        </w:rPr>
        <w:t>Eest</w:t>
      </w:r>
      <w:r w:rsidR="0038552F">
        <w:rPr>
          <w:szCs w:val="24"/>
        </w:rPr>
        <w:t xml:space="preserve">i merealadel. </w:t>
      </w:r>
      <w:r w:rsidR="0038552F" w:rsidRPr="0038552F">
        <w:rPr>
          <w:szCs w:val="24"/>
        </w:rPr>
        <w:t>Selleks:</w:t>
      </w:r>
    </w:p>
    <w:p w14:paraId="2C25C4D4" w14:textId="5B0F6AEA" w:rsidR="0038552F" w:rsidRPr="0038552F" w:rsidRDefault="0038552F" w:rsidP="0038552F">
      <w:pPr>
        <w:spacing w:after="0" w:line="240" w:lineRule="auto"/>
        <w:jc w:val="both"/>
        <w:rPr>
          <w:rFonts w:ascii="Times New Roman" w:hAnsi="Times New Roman"/>
          <w:sz w:val="24"/>
          <w:szCs w:val="24"/>
        </w:rPr>
      </w:pPr>
      <w:r w:rsidRPr="0038552F">
        <w:rPr>
          <w:rFonts w:ascii="Times New Roman" w:hAnsi="Times New Roman"/>
          <w:sz w:val="24"/>
          <w:szCs w:val="24"/>
        </w:rPr>
        <w:t>1) tagatakse Kaitseväele merel tegutsemiseks piisav paindlikkus, sealhulgas</w:t>
      </w:r>
      <w:r w:rsidR="00765995">
        <w:rPr>
          <w:rFonts w:ascii="Times New Roman" w:hAnsi="Times New Roman"/>
          <w:sz w:val="24"/>
          <w:szCs w:val="24"/>
        </w:rPr>
        <w:t xml:space="preserve"> </w:t>
      </w:r>
      <w:r w:rsidRPr="0038552F">
        <w:rPr>
          <w:rFonts w:ascii="Times New Roman" w:hAnsi="Times New Roman"/>
          <w:sz w:val="24"/>
          <w:szCs w:val="24"/>
        </w:rPr>
        <w:t>olla paremini valmis</w:t>
      </w:r>
      <w:r w:rsidR="00765995">
        <w:rPr>
          <w:rFonts w:ascii="Times New Roman" w:hAnsi="Times New Roman"/>
          <w:sz w:val="24"/>
          <w:szCs w:val="24"/>
        </w:rPr>
        <w:t xml:space="preserve"> selleks</w:t>
      </w:r>
      <w:r w:rsidR="00B67CD8">
        <w:rPr>
          <w:rFonts w:ascii="Times New Roman" w:hAnsi="Times New Roman"/>
          <w:sz w:val="24"/>
          <w:szCs w:val="24"/>
        </w:rPr>
        <w:t>, et Kaitsevägi suudaks</w:t>
      </w:r>
      <w:r w:rsidRPr="0038552F">
        <w:rPr>
          <w:rFonts w:ascii="Times New Roman" w:hAnsi="Times New Roman"/>
          <w:sz w:val="24"/>
          <w:szCs w:val="24"/>
        </w:rPr>
        <w:t xml:space="preserve"> reageeri</w:t>
      </w:r>
      <w:r w:rsidR="00B67CD8">
        <w:rPr>
          <w:rFonts w:ascii="Times New Roman" w:hAnsi="Times New Roman"/>
          <w:sz w:val="24"/>
          <w:szCs w:val="24"/>
        </w:rPr>
        <w:t>d</w:t>
      </w:r>
      <w:r w:rsidRPr="0038552F">
        <w:rPr>
          <w:rFonts w:ascii="Times New Roman" w:hAnsi="Times New Roman"/>
          <w:sz w:val="24"/>
          <w:szCs w:val="24"/>
        </w:rPr>
        <w:t xml:space="preserve">a hübriidohtudele ja </w:t>
      </w:r>
      <w:r w:rsidR="00B67CD8">
        <w:rPr>
          <w:rFonts w:ascii="Times New Roman" w:hAnsi="Times New Roman"/>
          <w:sz w:val="24"/>
          <w:szCs w:val="24"/>
        </w:rPr>
        <w:t xml:space="preserve">oleks </w:t>
      </w:r>
      <w:r w:rsidRPr="0038552F">
        <w:rPr>
          <w:rFonts w:ascii="Times New Roman" w:hAnsi="Times New Roman"/>
          <w:sz w:val="24"/>
          <w:szCs w:val="24"/>
        </w:rPr>
        <w:t xml:space="preserve">valmis kiirelt </w:t>
      </w:r>
      <w:r w:rsidR="00B67CD8">
        <w:rPr>
          <w:rFonts w:ascii="Times New Roman" w:hAnsi="Times New Roman"/>
          <w:sz w:val="24"/>
          <w:szCs w:val="24"/>
        </w:rPr>
        <w:t>tõrjuma</w:t>
      </w:r>
      <w:r w:rsidR="00B67CD8" w:rsidRPr="0038552F">
        <w:rPr>
          <w:rFonts w:ascii="Times New Roman" w:hAnsi="Times New Roman"/>
          <w:sz w:val="24"/>
          <w:szCs w:val="24"/>
        </w:rPr>
        <w:t xml:space="preserve"> </w:t>
      </w:r>
      <w:r w:rsidRPr="0038552F">
        <w:rPr>
          <w:rFonts w:ascii="Times New Roman" w:hAnsi="Times New Roman"/>
          <w:sz w:val="24"/>
          <w:szCs w:val="24"/>
        </w:rPr>
        <w:t>merelt tuleneva</w:t>
      </w:r>
      <w:r w:rsidR="00B67CD8">
        <w:rPr>
          <w:rFonts w:ascii="Times New Roman" w:hAnsi="Times New Roman"/>
          <w:sz w:val="24"/>
          <w:szCs w:val="24"/>
        </w:rPr>
        <w:t>id</w:t>
      </w:r>
      <w:r w:rsidRPr="0038552F">
        <w:rPr>
          <w:rFonts w:ascii="Times New Roman" w:hAnsi="Times New Roman"/>
          <w:sz w:val="24"/>
          <w:szCs w:val="24"/>
        </w:rPr>
        <w:t xml:space="preserve"> mis tahes</w:t>
      </w:r>
      <w:r w:rsidR="00B67CD8">
        <w:rPr>
          <w:rFonts w:ascii="Times New Roman" w:hAnsi="Times New Roman"/>
          <w:sz w:val="24"/>
          <w:szCs w:val="24"/>
        </w:rPr>
        <w:t xml:space="preserve"> ohte</w:t>
      </w:r>
      <w:r w:rsidRPr="0038552F">
        <w:rPr>
          <w:rFonts w:ascii="Times New Roman" w:hAnsi="Times New Roman"/>
          <w:sz w:val="24"/>
          <w:szCs w:val="24"/>
        </w:rPr>
        <w:t xml:space="preserve">, andes neile </w:t>
      </w:r>
      <w:r w:rsidR="00B67CD8" w:rsidRPr="0038552F">
        <w:rPr>
          <w:rFonts w:ascii="Times New Roman" w:hAnsi="Times New Roman"/>
          <w:sz w:val="24"/>
          <w:szCs w:val="24"/>
        </w:rPr>
        <w:t xml:space="preserve">selleks merel </w:t>
      </w:r>
      <w:r w:rsidR="00B67CD8">
        <w:rPr>
          <w:rFonts w:ascii="Times New Roman" w:hAnsi="Times New Roman"/>
          <w:sz w:val="24"/>
          <w:szCs w:val="24"/>
        </w:rPr>
        <w:t>lisa</w:t>
      </w:r>
      <w:r w:rsidRPr="0038552F">
        <w:rPr>
          <w:rFonts w:ascii="Times New Roman" w:hAnsi="Times New Roman"/>
          <w:sz w:val="24"/>
          <w:szCs w:val="24"/>
        </w:rPr>
        <w:t>õigus</w:t>
      </w:r>
      <w:r w:rsidR="00B67CD8">
        <w:rPr>
          <w:rFonts w:ascii="Times New Roman" w:hAnsi="Times New Roman"/>
          <w:sz w:val="24"/>
          <w:szCs w:val="24"/>
        </w:rPr>
        <w:t>e</w:t>
      </w:r>
      <w:r w:rsidRPr="0038552F">
        <w:rPr>
          <w:rFonts w:ascii="Times New Roman" w:hAnsi="Times New Roman"/>
          <w:sz w:val="24"/>
          <w:szCs w:val="24"/>
        </w:rPr>
        <w:t xml:space="preserve"> </w:t>
      </w:r>
      <w:r w:rsidR="003E2333" w:rsidRPr="0038552F">
        <w:rPr>
          <w:rFonts w:ascii="Times New Roman" w:hAnsi="Times New Roman"/>
          <w:sz w:val="24"/>
          <w:szCs w:val="24"/>
        </w:rPr>
        <w:t xml:space="preserve">kohaldada </w:t>
      </w:r>
      <w:r w:rsidRPr="0038552F">
        <w:rPr>
          <w:rFonts w:ascii="Times New Roman" w:hAnsi="Times New Roman"/>
          <w:sz w:val="24"/>
          <w:szCs w:val="24"/>
        </w:rPr>
        <w:t xml:space="preserve">vahetut sundi või kasutada (sõjalist) jõudu, </w:t>
      </w:r>
      <w:r w:rsidR="00B67CD8">
        <w:rPr>
          <w:rFonts w:ascii="Times New Roman" w:hAnsi="Times New Roman"/>
          <w:sz w:val="24"/>
          <w:szCs w:val="24"/>
        </w:rPr>
        <w:t>sealhulgas</w:t>
      </w:r>
      <w:r w:rsidRPr="0038552F">
        <w:rPr>
          <w:rFonts w:ascii="Times New Roman" w:hAnsi="Times New Roman"/>
          <w:sz w:val="24"/>
          <w:szCs w:val="24"/>
        </w:rPr>
        <w:t xml:space="preserve"> õigus</w:t>
      </w:r>
      <w:r w:rsidR="00B67CD8">
        <w:rPr>
          <w:rFonts w:ascii="Times New Roman" w:hAnsi="Times New Roman"/>
          <w:sz w:val="24"/>
          <w:szCs w:val="24"/>
        </w:rPr>
        <w:t>e</w:t>
      </w:r>
      <w:r w:rsidRPr="0038552F">
        <w:rPr>
          <w:rFonts w:ascii="Times New Roman" w:hAnsi="Times New Roman"/>
          <w:sz w:val="24"/>
          <w:szCs w:val="24"/>
        </w:rPr>
        <w:t xml:space="preserve"> </w:t>
      </w:r>
      <w:r w:rsidR="003E2333">
        <w:rPr>
          <w:rFonts w:ascii="Times New Roman" w:hAnsi="Times New Roman"/>
          <w:sz w:val="24"/>
          <w:szCs w:val="24"/>
        </w:rPr>
        <w:t xml:space="preserve">uputada </w:t>
      </w:r>
      <w:r w:rsidRPr="0038552F">
        <w:rPr>
          <w:rFonts w:ascii="Times New Roman" w:hAnsi="Times New Roman"/>
          <w:sz w:val="24"/>
          <w:szCs w:val="24"/>
        </w:rPr>
        <w:t>laev või muu veesõiduk</w:t>
      </w:r>
      <w:r w:rsidR="00B67CD8">
        <w:rPr>
          <w:rFonts w:ascii="Times New Roman" w:hAnsi="Times New Roman"/>
          <w:sz w:val="24"/>
          <w:szCs w:val="24"/>
        </w:rPr>
        <w:t xml:space="preserve"> </w:t>
      </w:r>
      <w:r w:rsidRPr="0038552F">
        <w:rPr>
          <w:rFonts w:ascii="Times New Roman" w:hAnsi="Times New Roman"/>
          <w:sz w:val="24"/>
          <w:szCs w:val="24"/>
        </w:rPr>
        <w:t>või ujuvvahend (olenemata omandist);</w:t>
      </w:r>
    </w:p>
    <w:p w14:paraId="3FFCCBBD" w14:textId="0AA5A2B6" w:rsidR="0038552F" w:rsidRDefault="0038552F" w:rsidP="0038552F">
      <w:pPr>
        <w:spacing w:after="0" w:line="240" w:lineRule="auto"/>
        <w:jc w:val="both"/>
        <w:rPr>
          <w:rFonts w:ascii="Times New Roman" w:hAnsi="Times New Roman"/>
          <w:sz w:val="24"/>
          <w:szCs w:val="24"/>
        </w:rPr>
      </w:pPr>
      <w:r w:rsidRPr="0038552F">
        <w:rPr>
          <w:rFonts w:ascii="Times New Roman" w:hAnsi="Times New Roman"/>
          <w:sz w:val="24"/>
          <w:szCs w:val="24"/>
        </w:rPr>
        <w:t>2) </w:t>
      </w:r>
      <w:r w:rsidR="00356284" w:rsidRPr="0038552F">
        <w:rPr>
          <w:rFonts w:ascii="Times New Roman" w:hAnsi="Times New Roman"/>
          <w:sz w:val="24"/>
          <w:szCs w:val="24"/>
        </w:rPr>
        <w:t xml:space="preserve">antakse </w:t>
      </w:r>
      <w:r>
        <w:rPr>
          <w:rFonts w:ascii="Times New Roman" w:hAnsi="Times New Roman"/>
          <w:sz w:val="24"/>
          <w:szCs w:val="24"/>
        </w:rPr>
        <w:t>Kaitseväele</w:t>
      </w:r>
      <w:r w:rsidRPr="0038552F">
        <w:rPr>
          <w:rFonts w:ascii="Times New Roman" w:hAnsi="Times New Roman"/>
          <w:sz w:val="24"/>
          <w:szCs w:val="24"/>
        </w:rPr>
        <w:t xml:space="preserve"> õigus kõrgendatud kaitsevalmiduse, erakorralise seisukorra ja sõjaseisukorra ajal korraldada laevaliiklust </w:t>
      </w:r>
      <w:r w:rsidR="00356284">
        <w:rPr>
          <w:rFonts w:ascii="Times New Roman" w:hAnsi="Times New Roman"/>
          <w:sz w:val="24"/>
          <w:szCs w:val="24"/>
        </w:rPr>
        <w:t>ning</w:t>
      </w:r>
      <w:r w:rsidRPr="0038552F">
        <w:rPr>
          <w:rFonts w:ascii="Times New Roman" w:hAnsi="Times New Roman"/>
          <w:sz w:val="24"/>
          <w:szCs w:val="24"/>
        </w:rPr>
        <w:t xml:space="preserve"> kehtestada piiranguid või kohustad</w:t>
      </w:r>
      <w:r>
        <w:rPr>
          <w:rFonts w:ascii="Times New Roman" w:hAnsi="Times New Roman"/>
          <w:sz w:val="24"/>
          <w:szCs w:val="24"/>
        </w:rPr>
        <w:t>a</w:t>
      </w:r>
      <w:r w:rsidRPr="0038552F">
        <w:rPr>
          <w:rFonts w:ascii="Times New Roman" w:hAnsi="Times New Roman"/>
          <w:sz w:val="24"/>
          <w:szCs w:val="24"/>
        </w:rPr>
        <w:t xml:space="preserve"> seda tegema Transpordiametit</w:t>
      </w:r>
      <w:r w:rsidR="00356284">
        <w:rPr>
          <w:rFonts w:ascii="Times New Roman" w:hAnsi="Times New Roman"/>
          <w:sz w:val="24"/>
          <w:szCs w:val="24"/>
        </w:rPr>
        <w:t xml:space="preserve">, et tagada </w:t>
      </w:r>
      <w:r w:rsidR="00356284" w:rsidRPr="0038552F">
        <w:rPr>
          <w:rFonts w:ascii="Times New Roman" w:hAnsi="Times New Roman"/>
          <w:sz w:val="24"/>
          <w:szCs w:val="24"/>
        </w:rPr>
        <w:t>meresõiduohutus</w:t>
      </w:r>
      <w:r w:rsidRPr="0038552F">
        <w:rPr>
          <w:rFonts w:ascii="Times New Roman" w:hAnsi="Times New Roman"/>
          <w:sz w:val="24"/>
          <w:szCs w:val="24"/>
        </w:rPr>
        <w:t>;</w:t>
      </w:r>
    </w:p>
    <w:p w14:paraId="0F5FD372" w14:textId="52E723D2" w:rsidR="0064767C" w:rsidRPr="0038552F" w:rsidRDefault="0064767C" w:rsidP="0038552F">
      <w:pPr>
        <w:spacing w:after="0" w:line="240" w:lineRule="auto"/>
        <w:jc w:val="both"/>
        <w:rPr>
          <w:rFonts w:ascii="Times New Roman" w:hAnsi="Times New Roman"/>
          <w:sz w:val="24"/>
          <w:szCs w:val="24"/>
        </w:rPr>
      </w:pPr>
      <w:r>
        <w:rPr>
          <w:rFonts w:ascii="Times New Roman" w:hAnsi="Times New Roman"/>
          <w:sz w:val="24"/>
          <w:szCs w:val="24"/>
        </w:rPr>
        <w:t>3) </w:t>
      </w:r>
      <w:r w:rsidRPr="0064767C">
        <w:rPr>
          <w:rFonts w:ascii="Times New Roman" w:hAnsi="Times New Roman"/>
          <w:sz w:val="24"/>
          <w:szCs w:val="24"/>
        </w:rPr>
        <w:t>luuakse Kaitseväe juurde mereliste ohtude töörühm, mille eesmärk on aidata mereväel täita mereolukorrateadlikkuse loomise ja tagamise ülesannet, tagada piirirežiimi, ennetada merelisi ohte ja neile reageerida ning parandada asutustevahelist teabevahetust;</w:t>
      </w:r>
    </w:p>
    <w:p w14:paraId="67457E35" w14:textId="29A15506" w:rsidR="0038552F" w:rsidRPr="0038552F" w:rsidRDefault="0064767C" w:rsidP="0038552F">
      <w:pPr>
        <w:spacing w:after="0" w:line="240" w:lineRule="auto"/>
        <w:jc w:val="both"/>
        <w:rPr>
          <w:rFonts w:ascii="Times New Roman" w:hAnsi="Times New Roman"/>
          <w:sz w:val="24"/>
          <w:szCs w:val="24"/>
        </w:rPr>
      </w:pPr>
      <w:r>
        <w:rPr>
          <w:rFonts w:ascii="Times New Roman" w:hAnsi="Times New Roman"/>
          <w:sz w:val="24"/>
          <w:szCs w:val="24"/>
        </w:rPr>
        <w:t>4</w:t>
      </w:r>
      <w:r w:rsidR="0038552F" w:rsidRPr="0038552F">
        <w:rPr>
          <w:rFonts w:ascii="Times New Roman" w:hAnsi="Times New Roman"/>
          <w:sz w:val="24"/>
          <w:szCs w:val="24"/>
        </w:rPr>
        <w:t xml:space="preserve">) lihtsustatakse </w:t>
      </w:r>
      <w:r w:rsidR="00356284" w:rsidRPr="0038552F">
        <w:rPr>
          <w:rFonts w:ascii="Times New Roman" w:hAnsi="Times New Roman"/>
          <w:sz w:val="24"/>
          <w:szCs w:val="24"/>
        </w:rPr>
        <w:t xml:space="preserve">laevalubade andmist </w:t>
      </w:r>
      <w:r w:rsidR="0038552F" w:rsidRPr="0038552F">
        <w:rPr>
          <w:rFonts w:ascii="Times New Roman" w:hAnsi="Times New Roman"/>
          <w:sz w:val="24"/>
          <w:szCs w:val="24"/>
        </w:rPr>
        <w:t>E</w:t>
      </w:r>
      <w:r w:rsidR="0038552F">
        <w:rPr>
          <w:rFonts w:ascii="Times New Roman" w:hAnsi="Times New Roman"/>
          <w:sz w:val="24"/>
          <w:szCs w:val="24"/>
        </w:rPr>
        <w:t xml:space="preserve">uroopa Liidu ja Euroopa Majandusühenduse </w:t>
      </w:r>
      <w:r w:rsidR="0038552F" w:rsidRPr="0038552F">
        <w:rPr>
          <w:rFonts w:ascii="Times New Roman" w:hAnsi="Times New Roman"/>
          <w:sz w:val="24"/>
          <w:szCs w:val="24"/>
        </w:rPr>
        <w:t>liikmesriigi piirivalvelaevade</w:t>
      </w:r>
      <w:r w:rsidR="00356284">
        <w:rPr>
          <w:rFonts w:ascii="Times New Roman" w:hAnsi="Times New Roman"/>
          <w:sz w:val="24"/>
          <w:szCs w:val="24"/>
        </w:rPr>
        <w:t>le</w:t>
      </w:r>
      <w:r w:rsidR="0038552F" w:rsidRPr="0038552F">
        <w:rPr>
          <w:rFonts w:ascii="Times New Roman" w:hAnsi="Times New Roman"/>
          <w:sz w:val="24"/>
          <w:szCs w:val="24"/>
        </w:rPr>
        <w:t xml:space="preserve"> ja jäämurdetöid tegevatele laevadele. Kui praegu peab laev taotlema iga kord Vä</w:t>
      </w:r>
      <w:r w:rsidR="0038552F">
        <w:rPr>
          <w:rFonts w:ascii="Times New Roman" w:hAnsi="Times New Roman"/>
          <w:sz w:val="24"/>
          <w:szCs w:val="24"/>
        </w:rPr>
        <w:t>lisministeeriumilt</w:t>
      </w:r>
      <w:r w:rsidR="0038552F" w:rsidRPr="0038552F">
        <w:rPr>
          <w:rFonts w:ascii="Times New Roman" w:hAnsi="Times New Roman"/>
          <w:sz w:val="24"/>
          <w:szCs w:val="24"/>
        </w:rPr>
        <w:t xml:space="preserve"> ühekordse laevaloa, </w:t>
      </w:r>
      <w:r w:rsidR="00356284">
        <w:rPr>
          <w:rFonts w:ascii="Times New Roman" w:hAnsi="Times New Roman"/>
          <w:sz w:val="24"/>
          <w:szCs w:val="24"/>
        </w:rPr>
        <w:t xml:space="preserve">siis muudatuse järgi </w:t>
      </w:r>
      <w:r w:rsidR="0038552F" w:rsidRPr="0038552F">
        <w:rPr>
          <w:rFonts w:ascii="Times New Roman" w:hAnsi="Times New Roman"/>
          <w:sz w:val="24"/>
          <w:szCs w:val="24"/>
        </w:rPr>
        <w:t>antakse Vä</w:t>
      </w:r>
      <w:r w:rsidR="0038552F">
        <w:rPr>
          <w:rFonts w:ascii="Times New Roman" w:hAnsi="Times New Roman"/>
          <w:sz w:val="24"/>
          <w:szCs w:val="24"/>
        </w:rPr>
        <w:t>lisministeeriumi</w:t>
      </w:r>
      <w:r w:rsidR="0038552F" w:rsidRPr="0038552F">
        <w:rPr>
          <w:rFonts w:ascii="Times New Roman" w:hAnsi="Times New Roman"/>
          <w:sz w:val="24"/>
          <w:szCs w:val="24"/>
        </w:rPr>
        <w:t xml:space="preserve">le õigus anda </w:t>
      </w:r>
      <w:r w:rsidR="00356284" w:rsidRPr="0038552F">
        <w:rPr>
          <w:rFonts w:ascii="Times New Roman" w:hAnsi="Times New Roman"/>
          <w:sz w:val="24"/>
          <w:szCs w:val="24"/>
        </w:rPr>
        <w:t xml:space="preserve">välja </w:t>
      </w:r>
      <w:r w:rsidR="0038552F">
        <w:rPr>
          <w:rFonts w:ascii="Times New Roman" w:hAnsi="Times New Roman"/>
          <w:sz w:val="24"/>
          <w:szCs w:val="24"/>
        </w:rPr>
        <w:t xml:space="preserve">mitmekordne laevaluba. Eesmärk </w:t>
      </w:r>
      <w:r w:rsidR="00356284">
        <w:rPr>
          <w:rFonts w:ascii="Times New Roman" w:hAnsi="Times New Roman"/>
          <w:sz w:val="24"/>
          <w:szCs w:val="24"/>
        </w:rPr>
        <w:t xml:space="preserve">on saavutada </w:t>
      </w:r>
      <w:r w:rsidR="0038552F">
        <w:rPr>
          <w:rFonts w:ascii="Times New Roman" w:hAnsi="Times New Roman"/>
          <w:sz w:val="24"/>
          <w:szCs w:val="24"/>
        </w:rPr>
        <w:t>tõhusam koostöö Läänemere</w:t>
      </w:r>
      <w:r w:rsidR="00356284">
        <w:rPr>
          <w:rFonts w:ascii="Times New Roman" w:hAnsi="Times New Roman"/>
          <w:sz w:val="24"/>
          <w:szCs w:val="24"/>
        </w:rPr>
        <w:t>-</w:t>
      </w:r>
      <w:r w:rsidR="0038552F">
        <w:rPr>
          <w:rFonts w:ascii="Times New Roman" w:hAnsi="Times New Roman"/>
          <w:sz w:val="24"/>
          <w:szCs w:val="24"/>
        </w:rPr>
        <w:t>äärsete riikide vahel õppuste jms korraldamisel</w:t>
      </w:r>
      <w:r w:rsidR="0038552F" w:rsidRPr="0038552F">
        <w:rPr>
          <w:rFonts w:ascii="Times New Roman" w:hAnsi="Times New Roman"/>
          <w:sz w:val="24"/>
          <w:szCs w:val="24"/>
        </w:rPr>
        <w:t>;</w:t>
      </w:r>
    </w:p>
    <w:p w14:paraId="7007AE9D" w14:textId="3A072482" w:rsidR="0038552F" w:rsidRPr="0038552F" w:rsidRDefault="0064767C" w:rsidP="0038552F">
      <w:pPr>
        <w:spacing w:after="0" w:line="240" w:lineRule="auto"/>
        <w:jc w:val="both"/>
        <w:rPr>
          <w:rFonts w:ascii="Times New Roman" w:hAnsi="Times New Roman"/>
          <w:sz w:val="24"/>
          <w:szCs w:val="24"/>
        </w:rPr>
      </w:pPr>
      <w:r>
        <w:rPr>
          <w:rFonts w:ascii="Times New Roman" w:hAnsi="Times New Roman"/>
          <w:sz w:val="24"/>
          <w:szCs w:val="24"/>
        </w:rPr>
        <w:t>5</w:t>
      </w:r>
      <w:r w:rsidR="0038552F" w:rsidRPr="0038552F">
        <w:rPr>
          <w:rFonts w:ascii="Times New Roman" w:hAnsi="Times New Roman"/>
          <w:sz w:val="24"/>
          <w:szCs w:val="24"/>
        </w:rPr>
        <w:t xml:space="preserve">) seatakse merealuse taristu omanikele ja valdajatele kohustus </w:t>
      </w:r>
      <w:r w:rsidR="0038552F">
        <w:rPr>
          <w:rFonts w:ascii="Times New Roman" w:hAnsi="Times New Roman"/>
          <w:sz w:val="24"/>
          <w:szCs w:val="24"/>
        </w:rPr>
        <w:t xml:space="preserve">taotleda luba </w:t>
      </w:r>
      <w:r w:rsidR="00356284">
        <w:rPr>
          <w:rFonts w:ascii="Times New Roman" w:hAnsi="Times New Roman"/>
          <w:sz w:val="24"/>
          <w:szCs w:val="24"/>
        </w:rPr>
        <w:t>ning</w:t>
      </w:r>
      <w:r w:rsidR="0038552F">
        <w:rPr>
          <w:rFonts w:ascii="Times New Roman" w:hAnsi="Times New Roman"/>
          <w:sz w:val="24"/>
          <w:szCs w:val="24"/>
        </w:rPr>
        <w:t xml:space="preserve"> teavitada </w:t>
      </w:r>
      <w:r w:rsidR="0038552F" w:rsidRPr="0038552F">
        <w:rPr>
          <w:rFonts w:ascii="Times New Roman" w:hAnsi="Times New Roman"/>
          <w:sz w:val="24"/>
          <w:szCs w:val="24"/>
        </w:rPr>
        <w:t>Kaitseväge merealuse taristu hooldamisega seonduvatest tegevustest Eesti merealal. Praegu on see kohustus ainult sisemeres, kuid seda laiendatakse ka territoriaalmerre ja majandusvööndisse. Lisaks merealuse taristu hooldamisega seotud tegevuste</w:t>
      </w:r>
      <w:r w:rsidR="00356284">
        <w:rPr>
          <w:rFonts w:ascii="Times New Roman" w:hAnsi="Times New Roman"/>
          <w:sz w:val="24"/>
          <w:szCs w:val="24"/>
        </w:rPr>
        <w:t>st</w:t>
      </w:r>
      <w:r w:rsidR="0038552F" w:rsidRPr="0038552F">
        <w:rPr>
          <w:rFonts w:ascii="Times New Roman" w:hAnsi="Times New Roman"/>
          <w:sz w:val="24"/>
          <w:szCs w:val="24"/>
        </w:rPr>
        <w:t xml:space="preserve"> teavitamisele tuleb teavitada muudest tegevustest, mida ei ole juba muude õigusaktidega sätestatud (nt merepõhja uuring, mis ei ole teadusuuring). </w:t>
      </w:r>
      <w:r w:rsidR="00356284">
        <w:rPr>
          <w:rFonts w:ascii="Times New Roman" w:hAnsi="Times New Roman"/>
          <w:sz w:val="24"/>
          <w:szCs w:val="24"/>
        </w:rPr>
        <w:t xml:space="preserve">See </w:t>
      </w:r>
      <w:r w:rsidR="00356284">
        <w:rPr>
          <w:rFonts w:ascii="Times New Roman" w:hAnsi="Times New Roman"/>
          <w:sz w:val="24"/>
          <w:szCs w:val="24"/>
        </w:rPr>
        <w:lastRenderedPageBreak/>
        <w:t>t</w:t>
      </w:r>
      <w:r w:rsidR="0038552F" w:rsidRPr="0038552F">
        <w:rPr>
          <w:rFonts w:ascii="Times New Roman" w:hAnsi="Times New Roman"/>
          <w:sz w:val="24"/>
          <w:szCs w:val="24"/>
        </w:rPr>
        <w:t xml:space="preserve">äidab parema mereolukorrateadlikkuse eesmärki ning tagab </w:t>
      </w:r>
      <w:r w:rsidR="00356284">
        <w:rPr>
          <w:rFonts w:ascii="Times New Roman" w:hAnsi="Times New Roman"/>
          <w:sz w:val="24"/>
          <w:szCs w:val="24"/>
        </w:rPr>
        <w:t>kiirema reageerimise</w:t>
      </w:r>
      <w:r w:rsidR="0038552F" w:rsidRPr="0038552F">
        <w:rPr>
          <w:rFonts w:ascii="Times New Roman" w:hAnsi="Times New Roman"/>
          <w:sz w:val="24"/>
          <w:szCs w:val="24"/>
        </w:rPr>
        <w:t xml:space="preserve"> võimalikule ohule, kui on ette teada, kas kaabli või toru kohal </w:t>
      </w:r>
      <w:r w:rsidR="00356284">
        <w:rPr>
          <w:rFonts w:ascii="Times New Roman" w:hAnsi="Times New Roman"/>
          <w:sz w:val="24"/>
          <w:szCs w:val="24"/>
        </w:rPr>
        <w:t>toimub</w:t>
      </w:r>
      <w:r w:rsidR="00356284" w:rsidRPr="0038552F">
        <w:rPr>
          <w:rFonts w:ascii="Times New Roman" w:hAnsi="Times New Roman"/>
          <w:sz w:val="24"/>
          <w:szCs w:val="24"/>
        </w:rPr>
        <w:t xml:space="preserve"> </w:t>
      </w:r>
      <w:r w:rsidR="0038552F" w:rsidRPr="0038552F">
        <w:rPr>
          <w:rFonts w:ascii="Times New Roman" w:hAnsi="Times New Roman"/>
          <w:sz w:val="24"/>
          <w:szCs w:val="24"/>
        </w:rPr>
        <w:t>lubatud tegevus või mitte;</w:t>
      </w:r>
    </w:p>
    <w:p w14:paraId="0CF29DE7" w14:textId="2F5E46CD" w:rsidR="00C51885" w:rsidRDefault="0064767C" w:rsidP="0038552F">
      <w:pPr>
        <w:spacing w:after="0" w:line="240" w:lineRule="auto"/>
        <w:jc w:val="both"/>
        <w:rPr>
          <w:rFonts w:ascii="Times New Roman" w:hAnsi="Times New Roman"/>
          <w:sz w:val="24"/>
          <w:szCs w:val="24"/>
        </w:rPr>
      </w:pPr>
      <w:r>
        <w:rPr>
          <w:rFonts w:ascii="Times New Roman" w:hAnsi="Times New Roman"/>
          <w:sz w:val="24"/>
          <w:szCs w:val="24"/>
        </w:rPr>
        <w:t>6</w:t>
      </w:r>
      <w:r w:rsidR="0038552F" w:rsidRPr="0038552F">
        <w:rPr>
          <w:rFonts w:ascii="Times New Roman" w:hAnsi="Times New Roman"/>
          <w:sz w:val="24"/>
          <w:szCs w:val="24"/>
        </w:rPr>
        <w:t xml:space="preserve">) kohustatakse reidil olevate laevade teenindamisega tegelevaid laevu, kellel ei ole </w:t>
      </w:r>
      <w:r w:rsidR="00356284">
        <w:rPr>
          <w:rFonts w:ascii="Times New Roman" w:hAnsi="Times New Roman"/>
          <w:sz w:val="24"/>
          <w:szCs w:val="24"/>
        </w:rPr>
        <w:t>praegu</w:t>
      </w:r>
      <w:r w:rsidR="00356284" w:rsidRPr="0038552F">
        <w:rPr>
          <w:rFonts w:ascii="Times New Roman" w:hAnsi="Times New Roman"/>
          <w:sz w:val="24"/>
          <w:szCs w:val="24"/>
        </w:rPr>
        <w:t xml:space="preserve"> </w:t>
      </w:r>
      <w:r w:rsidR="0038552F" w:rsidRPr="0038552F">
        <w:rPr>
          <w:rFonts w:ascii="Times New Roman" w:hAnsi="Times New Roman"/>
          <w:sz w:val="24"/>
          <w:szCs w:val="24"/>
        </w:rPr>
        <w:t>kohustust omada AIS</w:t>
      </w:r>
      <w:r w:rsidR="00356284">
        <w:rPr>
          <w:rFonts w:ascii="Times New Roman" w:hAnsi="Times New Roman"/>
          <w:sz w:val="24"/>
          <w:szCs w:val="24"/>
        </w:rPr>
        <w:t>-</w:t>
      </w:r>
      <w:r w:rsidR="0038552F" w:rsidRPr="0038552F">
        <w:rPr>
          <w:rFonts w:ascii="Times New Roman" w:hAnsi="Times New Roman"/>
          <w:sz w:val="24"/>
          <w:szCs w:val="24"/>
        </w:rPr>
        <w:t>seadet, paigalda</w:t>
      </w:r>
      <w:r w:rsidR="00356284">
        <w:rPr>
          <w:rFonts w:ascii="Times New Roman" w:hAnsi="Times New Roman"/>
          <w:sz w:val="24"/>
          <w:szCs w:val="24"/>
        </w:rPr>
        <w:t>m</w:t>
      </w:r>
      <w:r w:rsidR="0038552F" w:rsidRPr="0038552F">
        <w:rPr>
          <w:rFonts w:ascii="Times New Roman" w:hAnsi="Times New Roman"/>
          <w:sz w:val="24"/>
          <w:szCs w:val="24"/>
        </w:rPr>
        <w:t>a AIS-sead</w:t>
      </w:r>
      <w:r w:rsidR="00356284">
        <w:rPr>
          <w:rFonts w:ascii="Times New Roman" w:hAnsi="Times New Roman"/>
          <w:sz w:val="24"/>
          <w:szCs w:val="24"/>
        </w:rPr>
        <w:t>m</w:t>
      </w:r>
      <w:r w:rsidR="0038552F" w:rsidRPr="0038552F">
        <w:rPr>
          <w:rFonts w:ascii="Times New Roman" w:hAnsi="Times New Roman"/>
          <w:sz w:val="24"/>
          <w:szCs w:val="24"/>
        </w:rPr>
        <w:t>e</w:t>
      </w:r>
      <w:r w:rsidR="00356284">
        <w:rPr>
          <w:rFonts w:ascii="Times New Roman" w:hAnsi="Times New Roman"/>
          <w:sz w:val="24"/>
          <w:szCs w:val="24"/>
        </w:rPr>
        <w:t>, et tõhusamalt kontrollida</w:t>
      </w:r>
      <w:r w:rsidR="0038552F" w:rsidRPr="0038552F">
        <w:rPr>
          <w:rFonts w:ascii="Times New Roman" w:hAnsi="Times New Roman"/>
          <w:sz w:val="24"/>
          <w:szCs w:val="24"/>
        </w:rPr>
        <w:t xml:space="preserve"> piirirežiimi nõuete täitmis</w:t>
      </w:r>
      <w:r w:rsidR="00356284">
        <w:rPr>
          <w:rFonts w:ascii="Times New Roman" w:hAnsi="Times New Roman"/>
          <w:sz w:val="24"/>
          <w:szCs w:val="24"/>
        </w:rPr>
        <w:t>t</w:t>
      </w:r>
      <w:r w:rsidR="0038552F" w:rsidRPr="0038552F">
        <w:rPr>
          <w:rFonts w:ascii="Times New Roman" w:hAnsi="Times New Roman"/>
          <w:sz w:val="24"/>
          <w:szCs w:val="24"/>
        </w:rPr>
        <w:t xml:space="preserve"> ja sanktsioonide rakendamis</w:t>
      </w:r>
      <w:r w:rsidR="00356284">
        <w:rPr>
          <w:rFonts w:ascii="Times New Roman" w:hAnsi="Times New Roman"/>
          <w:sz w:val="24"/>
          <w:szCs w:val="24"/>
        </w:rPr>
        <w:t>t</w:t>
      </w:r>
      <w:r w:rsidR="0038552F" w:rsidRPr="0038552F">
        <w:rPr>
          <w:rFonts w:ascii="Times New Roman" w:hAnsi="Times New Roman"/>
          <w:sz w:val="24"/>
          <w:szCs w:val="24"/>
        </w:rPr>
        <w:t>.</w:t>
      </w:r>
    </w:p>
    <w:p w14:paraId="7C13EE6E" w14:textId="77777777" w:rsidR="0038552F" w:rsidRDefault="0038552F" w:rsidP="001017FF">
      <w:pPr>
        <w:spacing w:after="0" w:line="240" w:lineRule="auto"/>
        <w:jc w:val="both"/>
        <w:rPr>
          <w:rFonts w:ascii="Times New Roman" w:hAnsi="Times New Roman"/>
          <w:sz w:val="24"/>
          <w:szCs w:val="24"/>
        </w:rPr>
      </w:pPr>
    </w:p>
    <w:p w14:paraId="52A069AE" w14:textId="327CC378" w:rsidR="00DB270E" w:rsidRDefault="00DB270E" w:rsidP="001017FF">
      <w:pPr>
        <w:spacing w:after="0" w:line="240" w:lineRule="auto"/>
        <w:jc w:val="both"/>
        <w:rPr>
          <w:rFonts w:ascii="Times New Roman" w:hAnsi="Times New Roman"/>
          <w:sz w:val="24"/>
          <w:szCs w:val="24"/>
        </w:rPr>
      </w:pPr>
      <w:r>
        <w:rPr>
          <w:rFonts w:ascii="Times New Roman" w:hAnsi="Times New Roman"/>
          <w:sz w:val="24"/>
          <w:szCs w:val="24"/>
        </w:rPr>
        <w:t xml:space="preserve">Peale selle reguleeritakse eelnõuga Kaitseväe ja Kaitseliidu veesõidukite registrisse kantud veesõidukite üle järelevalve </w:t>
      </w:r>
      <w:r w:rsidR="00FF2732">
        <w:rPr>
          <w:rFonts w:ascii="Times New Roman" w:hAnsi="Times New Roman"/>
          <w:sz w:val="24"/>
          <w:szCs w:val="24"/>
        </w:rPr>
        <w:t xml:space="preserve">tegemist, et tagada nende merekõlblikkus või sõidukõlblikkus </w:t>
      </w:r>
      <w:r w:rsidR="00356284">
        <w:rPr>
          <w:rFonts w:ascii="Times New Roman" w:hAnsi="Times New Roman"/>
          <w:sz w:val="24"/>
          <w:szCs w:val="24"/>
        </w:rPr>
        <w:t>ning</w:t>
      </w:r>
      <w:r w:rsidR="00FF2732">
        <w:rPr>
          <w:rFonts w:ascii="Times New Roman" w:hAnsi="Times New Roman"/>
          <w:sz w:val="24"/>
          <w:szCs w:val="24"/>
        </w:rPr>
        <w:t xml:space="preserve"> seeläbi parem meresõiduohutus.</w:t>
      </w:r>
      <w:r w:rsidR="00686FAB">
        <w:rPr>
          <w:rFonts w:ascii="Times New Roman" w:hAnsi="Times New Roman"/>
          <w:sz w:val="24"/>
          <w:szCs w:val="24"/>
        </w:rPr>
        <w:t xml:space="preserve"> Lisaks tehakse </w:t>
      </w:r>
      <w:proofErr w:type="spellStart"/>
      <w:r w:rsidR="00686FAB">
        <w:rPr>
          <w:rFonts w:ascii="Times New Roman" w:hAnsi="Times New Roman"/>
          <w:sz w:val="24"/>
          <w:szCs w:val="24"/>
        </w:rPr>
        <w:t>MSOS-is</w:t>
      </w:r>
      <w:proofErr w:type="spellEnd"/>
      <w:r w:rsidR="00686FAB">
        <w:rPr>
          <w:rFonts w:ascii="Times New Roman" w:hAnsi="Times New Roman"/>
          <w:sz w:val="24"/>
          <w:szCs w:val="24"/>
        </w:rPr>
        <w:t xml:space="preserve"> </w:t>
      </w:r>
      <w:r w:rsidR="00BD1C12">
        <w:rPr>
          <w:rFonts w:ascii="Times New Roman" w:hAnsi="Times New Roman"/>
          <w:sz w:val="24"/>
          <w:szCs w:val="24"/>
        </w:rPr>
        <w:t xml:space="preserve">väiksemad </w:t>
      </w:r>
      <w:r w:rsidR="00686FAB">
        <w:rPr>
          <w:rFonts w:ascii="Times New Roman" w:hAnsi="Times New Roman"/>
          <w:sz w:val="24"/>
          <w:szCs w:val="24"/>
        </w:rPr>
        <w:t xml:space="preserve">muudatused, mis on seotud 1. jaanuaril 2023 </w:t>
      </w:r>
      <w:proofErr w:type="spellStart"/>
      <w:r w:rsidR="00686FAB">
        <w:rPr>
          <w:rFonts w:ascii="Times New Roman" w:hAnsi="Times New Roman"/>
          <w:sz w:val="24"/>
          <w:szCs w:val="24"/>
        </w:rPr>
        <w:t>PPA-lt</w:t>
      </w:r>
      <w:proofErr w:type="spellEnd"/>
      <w:r w:rsidR="00686FAB">
        <w:rPr>
          <w:rFonts w:ascii="Times New Roman" w:hAnsi="Times New Roman"/>
          <w:sz w:val="24"/>
          <w:szCs w:val="24"/>
        </w:rPr>
        <w:t xml:space="preserve"> </w:t>
      </w:r>
      <w:r w:rsidR="00EA6C48">
        <w:rPr>
          <w:rFonts w:ascii="Times New Roman" w:hAnsi="Times New Roman"/>
          <w:sz w:val="24"/>
          <w:szCs w:val="24"/>
        </w:rPr>
        <w:t>Kaitseväele</w:t>
      </w:r>
      <w:r w:rsidR="00686FAB">
        <w:rPr>
          <w:rFonts w:ascii="Times New Roman" w:hAnsi="Times New Roman"/>
          <w:sz w:val="24"/>
          <w:szCs w:val="24"/>
        </w:rPr>
        <w:t xml:space="preserve"> üle läinud ülesannete</w:t>
      </w:r>
      <w:r w:rsidR="00EA6C48">
        <w:rPr>
          <w:rFonts w:ascii="Times New Roman" w:hAnsi="Times New Roman"/>
          <w:sz w:val="24"/>
          <w:szCs w:val="24"/>
        </w:rPr>
        <w:t xml:space="preserve"> ja funktsioonide</w:t>
      </w:r>
      <w:r w:rsidR="00686FAB">
        <w:rPr>
          <w:rFonts w:ascii="Times New Roman" w:hAnsi="Times New Roman"/>
          <w:sz w:val="24"/>
          <w:szCs w:val="24"/>
        </w:rPr>
        <w:t>ga, keda tuleb teavitada merel või piiriveekogul avastatud merereostusest või toimunud laevaõnnetusest.</w:t>
      </w:r>
    </w:p>
    <w:p w14:paraId="77639773" w14:textId="1BD36AD1" w:rsidR="00C65C4D" w:rsidRDefault="00C65C4D" w:rsidP="001017FF">
      <w:pPr>
        <w:spacing w:after="0" w:line="240" w:lineRule="auto"/>
        <w:jc w:val="both"/>
        <w:rPr>
          <w:rFonts w:ascii="Times New Roman" w:hAnsi="Times New Roman"/>
          <w:sz w:val="24"/>
          <w:szCs w:val="24"/>
        </w:rPr>
      </w:pPr>
    </w:p>
    <w:p w14:paraId="44BB54A3" w14:textId="68796DA5" w:rsidR="00C65C4D" w:rsidRDefault="00C65C4D" w:rsidP="00C65C4D">
      <w:pPr>
        <w:pStyle w:val="NoSpacing"/>
        <w:jc w:val="both"/>
        <w:rPr>
          <w:szCs w:val="24"/>
        </w:rPr>
      </w:pPr>
      <w:r w:rsidRPr="00012261">
        <w:rPr>
          <w:szCs w:val="24"/>
        </w:rPr>
        <w:t>Oluline on märkida, et kõne</w:t>
      </w:r>
      <w:r>
        <w:rPr>
          <w:szCs w:val="24"/>
        </w:rPr>
        <w:t>alusest</w:t>
      </w:r>
      <w:r w:rsidRPr="00012261">
        <w:rPr>
          <w:szCs w:val="24"/>
        </w:rPr>
        <w:t xml:space="preserve"> eelnõu</w:t>
      </w:r>
      <w:r>
        <w:rPr>
          <w:szCs w:val="24"/>
        </w:rPr>
        <w:t>st</w:t>
      </w:r>
      <w:r w:rsidRPr="00012261">
        <w:rPr>
          <w:szCs w:val="24"/>
        </w:rPr>
        <w:t xml:space="preserve"> </w:t>
      </w:r>
      <w:r>
        <w:rPr>
          <w:szCs w:val="24"/>
        </w:rPr>
        <w:t xml:space="preserve">jäetakse välja mõned probleemid, nagu näiteks sõjalaevade julgeolekuala ulatus, majandusvööndis peale keskkonnakaitse veel teiste valdkondade jaoks õigusruumi tekitamine (UNCLOS-i piires) koos karistusõiguse korrastamisega ja tsiviillaevade tausta uurimine. Need </w:t>
      </w:r>
      <w:r w:rsidRPr="00012261">
        <w:rPr>
          <w:szCs w:val="24"/>
        </w:rPr>
        <w:t xml:space="preserve">teemad on </w:t>
      </w:r>
      <w:r>
        <w:rPr>
          <w:szCs w:val="24"/>
        </w:rPr>
        <w:t xml:space="preserve">suuremahulised ja vajavad </w:t>
      </w:r>
      <w:r w:rsidRPr="00012261">
        <w:rPr>
          <w:szCs w:val="24"/>
        </w:rPr>
        <w:t>põhjalik</w:t>
      </w:r>
      <w:r>
        <w:rPr>
          <w:szCs w:val="24"/>
        </w:rPr>
        <w:t>ku</w:t>
      </w:r>
      <w:r w:rsidRPr="00012261">
        <w:rPr>
          <w:szCs w:val="24"/>
        </w:rPr>
        <w:t xml:space="preserve"> arutelu</w:t>
      </w:r>
      <w:r>
        <w:rPr>
          <w:szCs w:val="24"/>
        </w:rPr>
        <w:t xml:space="preserve"> </w:t>
      </w:r>
      <w:r w:rsidRPr="00012261">
        <w:rPr>
          <w:szCs w:val="24"/>
        </w:rPr>
        <w:t>eri osa</w:t>
      </w:r>
      <w:r>
        <w:rPr>
          <w:szCs w:val="24"/>
        </w:rPr>
        <w:t>liste</w:t>
      </w:r>
      <w:r w:rsidRPr="00012261">
        <w:rPr>
          <w:szCs w:val="24"/>
        </w:rPr>
        <w:t xml:space="preserve"> vahel, mistõttu otsustati, et</w:t>
      </w:r>
      <w:r>
        <w:rPr>
          <w:szCs w:val="24"/>
        </w:rPr>
        <w:t xml:space="preserve"> mereolukorrateadlikkuse ja merejulgeoleku tagamise eelnõu </w:t>
      </w:r>
      <w:r w:rsidRPr="00012261">
        <w:rPr>
          <w:szCs w:val="24"/>
        </w:rPr>
        <w:t xml:space="preserve">jagatakse kahte etappi nii, et </w:t>
      </w:r>
      <w:r>
        <w:rPr>
          <w:szCs w:val="24"/>
        </w:rPr>
        <w:t xml:space="preserve">eelnõus </w:t>
      </w:r>
      <w:r w:rsidRPr="00012261">
        <w:rPr>
          <w:szCs w:val="24"/>
        </w:rPr>
        <w:t xml:space="preserve">käsitlemata teemad lahendatakse </w:t>
      </w:r>
      <w:r>
        <w:rPr>
          <w:szCs w:val="24"/>
        </w:rPr>
        <w:t>kolmandas</w:t>
      </w:r>
      <w:r w:rsidRPr="00012261">
        <w:rPr>
          <w:szCs w:val="24"/>
        </w:rPr>
        <w:t xml:space="preserve"> etapis.</w:t>
      </w:r>
    </w:p>
    <w:p w14:paraId="3D52C139" w14:textId="77777777" w:rsidR="00C65C4D" w:rsidRDefault="00C65C4D" w:rsidP="001017FF">
      <w:pPr>
        <w:spacing w:after="0" w:line="240" w:lineRule="auto"/>
        <w:jc w:val="both"/>
        <w:rPr>
          <w:rFonts w:ascii="Times New Roman" w:hAnsi="Times New Roman"/>
          <w:sz w:val="24"/>
          <w:szCs w:val="24"/>
        </w:rPr>
      </w:pPr>
    </w:p>
    <w:p w14:paraId="62EF78DE" w14:textId="77777777" w:rsidR="001017FF" w:rsidRPr="00012261" w:rsidRDefault="001017FF" w:rsidP="001017FF">
      <w:pPr>
        <w:pStyle w:val="NoSpacing"/>
        <w:jc w:val="both"/>
        <w:rPr>
          <w:b/>
          <w:szCs w:val="24"/>
        </w:rPr>
      </w:pPr>
      <w:r w:rsidRPr="00012261">
        <w:rPr>
          <w:szCs w:val="24"/>
        </w:rPr>
        <w:tab/>
      </w:r>
      <w:r w:rsidRPr="00E670C6">
        <w:rPr>
          <w:b/>
          <w:szCs w:val="24"/>
        </w:rPr>
        <w:t>3.</w:t>
      </w:r>
      <w:r w:rsidRPr="00E670C6">
        <w:rPr>
          <w:b/>
          <w:szCs w:val="24"/>
        </w:rPr>
        <w:tab/>
        <w:t>Eelnõu sisu ja võrdlev analüüs</w:t>
      </w:r>
    </w:p>
    <w:p w14:paraId="17FCD104" w14:textId="77777777" w:rsidR="004541F0" w:rsidRDefault="004541F0" w:rsidP="000F36D8">
      <w:pPr>
        <w:pStyle w:val="NoSpacing"/>
        <w:jc w:val="both"/>
      </w:pPr>
    </w:p>
    <w:p w14:paraId="58EB3D4D" w14:textId="77777777" w:rsidR="004541F0" w:rsidRPr="004541F0" w:rsidRDefault="004541F0" w:rsidP="001017FF">
      <w:pPr>
        <w:pStyle w:val="NoSpacing"/>
        <w:jc w:val="both"/>
        <w:rPr>
          <w:b/>
          <w:i/>
        </w:rPr>
      </w:pPr>
      <w:r w:rsidRPr="004541F0">
        <w:rPr>
          <w:b/>
          <w:i/>
        </w:rPr>
        <w:t>3.</w:t>
      </w:r>
      <w:r w:rsidR="005E56FD">
        <w:rPr>
          <w:b/>
          <w:i/>
        </w:rPr>
        <w:t>1</w:t>
      </w:r>
      <w:r w:rsidRPr="004541F0">
        <w:rPr>
          <w:b/>
          <w:i/>
        </w:rPr>
        <w:t>. Eelnõu sisu analüüs</w:t>
      </w:r>
    </w:p>
    <w:p w14:paraId="539B8B50" w14:textId="77777777" w:rsidR="004541F0" w:rsidRPr="00012261" w:rsidRDefault="004541F0" w:rsidP="001017FF">
      <w:pPr>
        <w:pStyle w:val="NoSpacing"/>
        <w:jc w:val="both"/>
      </w:pPr>
    </w:p>
    <w:p w14:paraId="113C5BD3" w14:textId="589208F9" w:rsidR="001017FF" w:rsidRDefault="001017FF" w:rsidP="001017FF">
      <w:pPr>
        <w:pStyle w:val="NoSpacing"/>
        <w:jc w:val="both"/>
        <w:rPr>
          <w:szCs w:val="24"/>
        </w:rPr>
      </w:pPr>
      <w:r w:rsidRPr="00012261">
        <w:rPr>
          <w:szCs w:val="24"/>
        </w:rPr>
        <w:t xml:space="preserve">Eelnõu on koostatud eri seaduste muutmise seadusena ning see koosneb </w:t>
      </w:r>
      <w:r w:rsidR="00C63BA0">
        <w:rPr>
          <w:szCs w:val="24"/>
        </w:rPr>
        <w:t>viiest</w:t>
      </w:r>
      <w:r w:rsidRPr="00012261">
        <w:rPr>
          <w:szCs w:val="24"/>
        </w:rPr>
        <w:t xml:space="preserve"> paragrahvist: </w:t>
      </w:r>
      <w:r w:rsidR="00C63BA0">
        <w:rPr>
          <w:szCs w:val="24"/>
        </w:rPr>
        <w:t>KKS</w:t>
      </w:r>
      <w:r>
        <w:rPr>
          <w:szCs w:val="24"/>
        </w:rPr>
        <w:t xml:space="preserve"> (§ 1), </w:t>
      </w:r>
      <w:proofErr w:type="spellStart"/>
      <w:r>
        <w:rPr>
          <w:szCs w:val="24"/>
        </w:rPr>
        <w:t>R</w:t>
      </w:r>
      <w:r w:rsidR="00C63BA0">
        <w:rPr>
          <w:szCs w:val="24"/>
        </w:rPr>
        <w:t>iPS</w:t>
      </w:r>
      <w:proofErr w:type="spellEnd"/>
      <w:r>
        <w:rPr>
          <w:szCs w:val="24"/>
        </w:rPr>
        <w:t xml:space="preserve"> </w:t>
      </w:r>
      <w:r w:rsidRPr="00012261">
        <w:rPr>
          <w:szCs w:val="24"/>
        </w:rPr>
        <w:t>(§ </w:t>
      </w:r>
      <w:r>
        <w:rPr>
          <w:szCs w:val="24"/>
        </w:rPr>
        <w:t>2</w:t>
      </w:r>
      <w:r w:rsidRPr="00012261">
        <w:rPr>
          <w:szCs w:val="24"/>
        </w:rPr>
        <w:t>)</w:t>
      </w:r>
      <w:r w:rsidR="00C63BA0">
        <w:rPr>
          <w:szCs w:val="24"/>
        </w:rPr>
        <w:t xml:space="preserve">, </w:t>
      </w:r>
      <w:proofErr w:type="spellStart"/>
      <w:r w:rsidR="00C63BA0">
        <w:rPr>
          <w:szCs w:val="24"/>
        </w:rPr>
        <w:t>KaLS</w:t>
      </w:r>
      <w:proofErr w:type="spellEnd"/>
      <w:r w:rsidR="00C63BA0">
        <w:rPr>
          <w:szCs w:val="24"/>
        </w:rPr>
        <w:t xml:space="preserve"> (§</w:t>
      </w:r>
      <w:r w:rsidR="00083AD8">
        <w:rPr>
          <w:szCs w:val="24"/>
        </w:rPr>
        <w:t> </w:t>
      </w:r>
      <w:r w:rsidR="00C63BA0">
        <w:rPr>
          <w:szCs w:val="24"/>
        </w:rPr>
        <w:t>3), MVS (§</w:t>
      </w:r>
      <w:r w:rsidR="00083AD8">
        <w:rPr>
          <w:szCs w:val="24"/>
        </w:rPr>
        <w:t> </w:t>
      </w:r>
      <w:r w:rsidR="00C63BA0">
        <w:rPr>
          <w:szCs w:val="24"/>
        </w:rPr>
        <w:t xml:space="preserve">4) </w:t>
      </w:r>
      <w:r>
        <w:rPr>
          <w:szCs w:val="24"/>
        </w:rPr>
        <w:t xml:space="preserve">ja </w:t>
      </w:r>
      <w:r w:rsidR="00C63BA0">
        <w:rPr>
          <w:szCs w:val="24"/>
        </w:rPr>
        <w:t xml:space="preserve">MSOS </w:t>
      </w:r>
      <w:r>
        <w:rPr>
          <w:szCs w:val="24"/>
        </w:rPr>
        <w:t>(§ </w:t>
      </w:r>
      <w:r w:rsidR="00C63BA0">
        <w:rPr>
          <w:szCs w:val="24"/>
        </w:rPr>
        <w:t>5</w:t>
      </w:r>
      <w:r>
        <w:rPr>
          <w:szCs w:val="24"/>
        </w:rPr>
        <w:t xml:space="preserve">). </w:t>
      </w:r>
      <w:r w:rsidR="00FC6C7A">
        <w:rPr>
          <w:szCs w:val="24"/>
        </w:rPr>
        <w:t>Omavahel on seotud §-d</w:t>
      </w:r>
      <w:r w:rsidR="00083AD8">
        <w:rPr>
          <w:szCs w:val="24"/>
        </w:rPr>
        <w:t> </w:t>
      </w:r>
      <w:r w:rsidR="00FC6C7A">
        <w:rPr>
          <w:szCs w:val="24"/>
        </w:rPr>
        <w:t>2 ja 4 ning §-d</w:t>
      </w:r>
      <w:r w:rsidR="00083AD8">
        <w:rPr>
          <w:szCs w:val="24"/>
        </w:rPr>
        <w:t> </w:t>
      </w:r>
      <w:r w:rsidR="00FC6C7A">
        <w:rPr>
          <w:szCs w:val="24"/>
        </w:rPr>
        <w:t xml:space="preserve">3 ja 5. </w:t>
      </w:r>
      <w:r w:rsidRPr="00012261">
        <w:rPr>
          <w:szCs w:val="24"/>
        </w:rPr>
        <w:t>Järgnev annab ülevaate eelnõu s</w:t>
      </w:r>
      <w:r w:rsidR="00FC6C7A">
        <w:rPr>
          <w:szCs w:val="24"/>
        </w:rPr>
        <w:t>isust eelnõu paragrahvide kaupa.</w:t>
      </w:r>
    </w:p>
    <w:p w14:paraId="756F15D1" w14:textId="44275A2B" w:rsidR="003123E1" w:rsidRDefault="003123E1" w:rsidP="001017FF">
      <w:pPr>
        <w:pStyle w:val="NoSpacing"/>
        <w:jc w:val="both"/>
        <w:rPr>
          <w:szCs w:val="24"/>
        </w:rPr>
      </w:pPr>
    </w:p>
    <w:p w14:paraId="34BAFF8F" w14:textId="48CFCF1B" w:rsidR="003123E1" w:rsidRPr="006E5382" w:rsidRDefault="003123E1" w:rsidP="001017FF">
      <w:pPr>
        <w:pStyle w:val="NoSpacing"/>
        <w:jc w:val="both"/>
        <w:rPr>
          <w:szCs w:val="24"/>
          <w:u w:val="single"/>
        </w:rPr>
      </w:pPr>
      <w:r w:rsidRPr="006E5382">
        <w:rPr>
          <w:szCs w:val="24"/>
          <w:u w:val="single"/>
        </w:rPr>
        <w:t>Oluline on märkida, et eelnõus selgitatakse merelise riigikaitse ja julgeoleku aspekte ning järelevalve- ja julgeolekuasutuste töömeetodeid niivõrd, kuivõrd see on võimalik, ilma et seletuskiri muutuks piiratud juurdepääsuga dokumendiks avaliku teabe seaduse tähenduses.</w:t>
      </w:r>
    </w:p>
    <w:p w14:paraId="539B665F" w14:textId="77777777" w:rsidR="001017FF" w:rsidRPr="00012261" w:rsidRDefault="001017FF" w:rsidP="001017FF">
      <w:pPr>
        <w:pStyle w:val="NoSpacing"/>
        <w:jc w:val="both"/>
        <w:rPr>
          <w:szCs w:val="24"/>
        </w:rPr>
      </w:pPr>
    </w:p>
    <w:p w14:paraId="0BB3379C" w14:textId="77777777" w:rsidR="001017FF" w:rsidRPr="00012261" w:rsidRDefault="001017FF" w:rsidP="001017FF">
      <w:pPr>
        <w:pStyle w:val="NoSpacing"/>
        <w:jc w:val="both"/>
        <w:rPr>
          <w:b/>
          <w:szCs w:val="24"/>
          <w:u w:val="single"/>
        </w:rPr>
      </w:pPr>
      <w:r w:rsidRPr="00012261">
        <w:rPr>
          <w:b/>
          <w:szCs w:val="24"/>
          <w:u w:val="single"/>
        </w:rPr>
        <w:t>§ 1. </w:t>
      </w:r>
      <w:r w:rsidR="00816C97">
        <w:rPr>
          <w:b/>
          <w:szCs w:val="24"/>
          <w:u w:val="single"/>
        </w:rPr>
        <w:t>Kaitseväe korralduse seaduse muutmine</w:t>
      </w:r>
    </w:p>
    <w:p w14:paraId="75692121" w14:textId="77777777" w:rsidR="001017FF" w:rsidRPr="00012261" w:rsidRDefault="001017FF" w:rsidP="001017FF">
      <w:pPr>
        <w:pStyle w:val="NoSpacing"/>
        <w:jc w:val="both"/>
        <w:rPr>
          <w:szCs w:val="24"/>
        </w:rPr>
      </w:pPr>
    </w:p>
    <w:p w14:paraId="5D28D770" w14:textId="1377EBA5" w:rsidR="00502CC9" w:rsidRDefault="001C3D7C" w:rsidP="001017FF">
      <w:pPr>
        <w:pStyle w:val="NoSpacing"/>
        <w:jc w:val="both"/>
        <w:rPr>
          <w:szCs w:val="24"/>
        </w:rPr>
      </w:pPr>
      <w:r w:rsidRPr="001C3D7C">
        <w:rPr>
          <w:szCs w:val="24"/>
        </w:rPr>
        <w:t xml:space="preserve">Eelnõu </w:t>
      </w:r>
      <w:r>
        <w:rPr>
          <w:b/>
          <w:szCs w:val="24"/>
        </w:rPr>
        <w:t>§</w:t>
      </w:r>
      <w:r w:rsidR="001017FF" w:rsidRPr="00012261">
        <w:rPr>
          <w:b/>
          <w:szCs w:val="24"/>
        </w:rPr>
        <w:t> 1 punktiga 1</w:t>
      </w:r>
      <w:r w:rsidR="0038790A">
        <w:rPr>
          <w:szCs w:val="24"/>
        </w:rPr>
        <w:t xml:space="preserve"> muudetakse KKS-i § 3</w:t>
      </w:r>
      <w:r w:rsidR="0038790A">
        <w:rPr>
          <w:szCs w:val="24"/>
          <w:vertAlign w:val="superscript"/>
        </w:rPr>
        <w:t>1</w:t>
      </w:r>
      <w:r w:rsidR="00F40A30">
        <w:rPr>
          <w:szCs w:val="24"/>
        </w:rPr>
        <w:t xml:space="preserve">, millega </w:t>
      </w:r>
      <w:r w:rsidR="00BD1C12" w:rsidRPr="00BD1C12">
        <w:rPr>
          <w:szCs w:val="24"/>
        </w:rPr>
        <w:t>antakse Kaitseväele edasilükkamatu pädevus kohaldada riikliku järelevalve meetmeid Eesti merealal ja väikesaartel</w:t>
      </w:r>
      <w:r w:rsidR="00D5587B">
        <w:rPr>
          <w:szCs w:val="24"/>
        </w:rPr>
        <w:t xml:space="preserve"> ka nende</w:t>
      </w:r>
      <w:r w:rsidR="00596F27">
        <w:rPr>
          <w:szCs w:val="24"/>
        </w:rPr>
        <w:t xml:space="preserve"> </w:t>
      </w:r>
      <w:r w:rsidR="00BD1C12" w:rsidRPr="00BD1C12">
        <w:rPr>
          <w:szCs w:val="24"/>
        </w:rPr>
        <w:t>inimese elu ja tervis</w:t>
      </w:r>
      <w:r w:rsidR="00D5587B">
        <w:rPr>
          <w:szCs w:val="24"/>
        </w:rPr>
        <w:t xml:space="preserve">t ohustavate </w:t>
      </w:r>
      <w:r w:rsidR="00BD1C12">
        <w:rPr>
          <w:szCs w:val="24"/>
        </w:rPr>
        <w:t xml:space="preserve">juhtumite puhul, </w:t>
      </w:r>
      <w:r w:rsidR="00596F27">
        <w:rPr>
          <w:szCs w:val="24"/>
        </w:rPr>
        <w:t>mida lahendab</w:t>
      </w:r>
      <w:r w:rsidR="00BD1C12">
        <w:rPr>
          <w:szCs w:val="24"/>
        </w:rPr>
        <w:t xml:space="preserve"> KAPO</w:t>
      </w:r>
      <w:r w:rsidR="00502CC9">
        <w:rPr>
          <w:szCs w:val="24"/>
        </w:rPr>
        <w:t>.</w:t>
      </w:r>
      <w:r w:rsidR="00D22AFA">
        <w:rPr>
          <w:rStyle w:val="FootnoteReference"/>
          <w:szCs w:val="24"/>
        </w:rPr>
        <w:footnoteReference w:id="6"/>
      </w:r>
      <w:r w:rsidR="0004072D">
        <w:rPr>
          <w:szCs w:val="24"/>
        </w:rPr>
        <w:t xml:space="preserve"> Kuna olukorrad ja kohaldatavad meetmed on sarnased</w:t>
      </w:r>
      <w:r w:rsidR="005C47E8">
        <w:rPr>
          <w:szCs w:val="24"/>
        </w:rPr>
        <w:t>,</w:t>
      </w:r>
      <w:r w:rsidR="0004072D">
        <w:rPr>
          <w:szCs w:val="24"/>
        </w:rPr>
        <w:t xml:space="preserve"> muudetakse paragrahvi üksnes nii, et lisatakse igasse sättesse PPA kõrvale ka KAPO, kelle ülesannete puhul saab Kaitsevägi edasilükkamatu pädevuse </w:t>
      </w:r>
      <w:r w:rsidR="0004072D" w:rsidRPr="0004072D">
        <w:rPr>
          <w:szCs w:val="24"/>
        </w:rPr>
        <w:t>kohaldada riikliku järelevalve meetmeid Eesti merealal ja väikesaartel inimese elu ja tervis</w:t>
      </w:r>
      <w:r w:rsidR="00D5587B">
        <w:rPr>
          <w:szCs w:val="24"/>
        </w:rPr>
        <w:t>t ohustavate juhtumite korral</w:t>
      </w:r>
      <w:r w:rsidR="0004072D">
        <w:rPr>
          <w:szCs w:val="24"/>
        </w:rPr>
        <w:t>.</w:t>
      </w:r>
    </w:p>
    <w:p w14:paraId="02DDC59F" w14:textId="77777777" w:rsidR="00A14B45" w:rsidRDefault="00A14B45" w:rsidP="001017FF">
      <w:pPr>
        <w:pStyle w:val="NoSpacing"/>
        <w:jc w:val="both"/>
        <w:rPr>
          <w:szCs w:val="24"/>
        </w:rPr>
      </w:pPr>
    </w:p>
    <w:p w14:paraId="10F327C0" w14:textId="2251D72E" w:rsidR="00502CC9" w:rsidRDefault="00A14B45" w:rsidP="008C1576">
      <w:pPr>
        <w:pStyle w:val="NoSpacing"/>
        <w:jc w:val="both"/>
        <w:rPr>
          <w:szCs w:val="24"/>
        </w:rPr>
      </w:pPr>
      <w:r>
        <w:rPr>
          <w:szCs w:val="24"/>
        </w:rPr>
        <w:t>KAPO on julgeolekuasutus j</w:t>
      </w:r>
      <w:r w:rsidR="00502CC9" w:rsidRPr="00502CC9">
        <w:rPr>
          <w:szCs w:val="24"/>
        </w:rPr>
        <w:t>ulgeolekuasutuste seadus</w:t>
      </w:r>
      <w:r w:rsidR="00502CC9">
        <w:rPr>
          <w:szCs w:val="24"/>
        </w:rPr>
        <w:t xml:space="preserve">e (edaspidi </w:t>
      </w:r>
      <w:r w:rsidR="00502CC9" w:rsidRPr="00502CC9">
        <w:rPr>
          <w:i/>
          <w:szCs w:val="24"/>
        </w:rPr>
        <w:t>JAS</w:t>
      </w:r>
      <w:r w:rsidR="00502CC9">
        <w:rPr>
          <w:szCs w:val="24"/>
        </w:rPr>
        <w:t>)</w:t>
      </w:r>
      <w:r>
        <w:rPr>
          <w:szCs w:val="24"/>
        </w:rPr>
        <w:t xml:space="preserve"> §</w:t>
      </w:r>
      <w:r>
        <w:t xml:space="preserve"> 5 järgi. </w:t>
      </w:r>
      <w:proofErr w:type="spellStart"/>
      <w:r>
        <w:t>JAS-i</w:t>
      </w:r>
      <w:proofErr w:type="spellEnd"/>
      <w:r>
        <w:t xml:space="preserve"> </w:t>
      </w:r>
      <w:r w:rsidR="00502CC9">
        <w:rPr>
          <w:szCs w:val="24"/>
        </w:rPr>
        <w:t xml:space="preserve">§ 2 lõike 1 </w:t>
      </w:r>
      <w:r>
        <w:rPr>
          <w:szCs w:val="24"/>
        </w:rPr>
        <w:t>kohaselt</w:t>
      </w:r>
      <w:r w:rsidR="00502CC9">
        <w:rPr>
          <w:szCs w:val="24"/>
        </w:rPr>
        <w:t xml:space="preserve"> on j</w:t>
      </w:r>
      <w:r w:rsidR="00502CC9" w:rsidRPr="00502CC9">
        <w:rPr>
          <w:szCs w:val="24"/>
        </w:rPr>
        <w:t xml:space="preserve">ulgeolekuasutuste tegevuse eesmärk tagada riigi julgeolek põhiseadusliku korra püsimisega mittesõjaliste ennetavate vahendite kasutamise abil ning </w:t>
      </w:r>
      <w:r w:rsidR="00EA7797">
        <w:rPr>
          <w:szCs w:val="24"/>
        </w:rPr>
        <w:t xml:space="preserve">koguda ja töödelda </w:t>
      </w:r>
      <w:r w:rsidR="00502CC9" w:rsidRPr="00502CC9">
        <w:rPr>
          <w:szCs w:val="24"/>
        </w:rPr>
        <w:t>julgeolekupoliitika kujundamiseks ja riigikaitseks vajalik</w:t>
      </w:r>
      <w:r w:rsidR="00EA7797">
        <w:rPr>
          <w:szCs w:val="24"/>
        </w:rPr>
        <w:t>k</w:t>
      </w:r>
      <w:r w:rsidR="00502CC9" w:rsidRPr="00502CC9">
        <w:rPr>
          <w:szCs w:val="24"/>
        </w:rPr>
        <w:t xml:space="preserve">u </w:t>
      </w:r>
      <w:r w:rsidR="00EA7797">
        <w:rPr>
          <w:szCs w:val="24"/>
        </w:rPr>
        <w:t>teavet</w:t>
      </w:r>
      <w:r w:rsidR="00502CC9" w:rsidRPr="00502CC9">
        <w:rPr>
          <w:szCs w:val="24"/>
        </w:rPr>
        <w:t>.</w:t>
      </w:r>
      <w:r w:rsidR="008C1576">
        <w:rPr>
          <w:szCs w:val="24"/>
        </w:rPr>
        <w:t xml:space="preserve"> </w:t>
      </w:r>
      <w:r w:rsidR="003C5BFF">
        <w:rPr>
          <w:szCs w:val="24"/>
        </w:rPr>
        <w:t>Paragrahvis 6 on sätestatud KAPO ülesanded</w:t>
      </w:r>
      <w:r w:rsidR="008C1576">
        <w:rPr>
          <w:szCs w:val="24"/>
        </w:rPr>
        <w:t>. Merelt tulenevate ohtudega seonduvad neist järgmised</w:t>
      </w:r>
      <w:r w:rsidR="008C1576">
        <w:rPr>
          <w:rStyle w:val="FootnoteReference"/>
          <w:szCs w:val="24"/>
        </w:rPr>
        <w:footnoteReference w:id="7"/>
      </w:r>
      <w:r w:rsidR="008C1576">
        <w:rPr>
          <w:szCs w:val="24"/>
        </w:rPr>
        <w:t xml:space="preserve">: </w:t>
      </w:r>
      <w:r w:rsidR="008C1576" w:rsidRPr="008C1576">
        <w:rPr>
          <w:szCs w:val="24"/>
        </w:rPr>
        <w:t>1)</w:t>
      </w:r>
      <w:r w:rsidR="008C1576">
        <w:rPr>
          <w:szCs w:val="24"/>
        </w:rPr>
        <w:t> </w:t>
      </w:r>
      <w:r w:rsidR="008C1576" w:rsidRPr="008C1576">
        <w:rPr>
          <w:szCs w:val="24"/>
        </w:rPr>
        <w:t>riigi põhiseadusliku korra ja territoriaalse terviklikkuse vägivaldse muutmise ärahoidmine ja tõkestamine;</w:t>
      </w:r>
      <w:r w:rsidR="008C1576">
        <w:rPr>
          <w:szCs w:val="24"/>
        </w:rPr>
        <w:t xml:space="preserve"> </w:t>
      </w:r>
      <w:r w:rsidR="008C1576" w:rsidRPr="008C1576">
        <w:rPr>
          <w:szCs w:val="24"/>
        </w:rPr>
        <w:t>2)</w:t>
      </w:r>
      <w:r w:rsidR="008C1576">
        <w:rPr>
          <w:szCs w:val="24"/>
        </w:rPr>
        <w:t> </w:t>
      </w:r>
      <w:r w:rsidR="008C1576" w:rsidRPr="008C1576">
        <w:rPr>
          <w:szCs w:val="24"/>
        </w:rPr>
        <w:t>terrorismi ja selle rahastamise ning toetamise ärahoidmine ja tõkestamine;</w:t>
      </w:r>
      <w:r w:rsidR="008C1576">
        <w:rPr>
          <w:szCs w:val="24"/>
        </w:rPr>
        <w:t xml:space="preserve"> </w:t>
      </w:r>
      <w:r w:rsidR="008C1576" w:rsidRPr="008C1576">
        <w:rPr>
          <w:szCs w:val="24"/>
        </w:rPr>
        <w:t>3)</w:t>
      </w:r>
      <w:r w:rsidR="00FA5E03">
        <w:rPr>
          <w:szCs w:val="24"/>
        </w:rPr>
        <w:t> </w:t>
      </w:r>
      <w:r w:rsidR="008C1576" w:rsidRPr="008C1576">
        <w:rPr>
          <w:szCs w:val="24"/>
        </w:rPr>
        <w:t>nende kuritegude tõkestamine, mille kohtueelne uurimine o</w:t>
      </w:r>
      <w:r w:rsidR="008C1576">
        <w:rPr>
          <w:szCs w:val="24"/>
        </w:rPr>
        <w:t>n KAPO pädevuses</w:t>
      </w:r>
      <w:r w:rsidR="008C1576" w:rsidRPr="008C1576">
        <w:rPr>
          <w:szCs w:val="24"/>
        </w:rPr>
        <w:t>.</w:t>
      </w:r>
      <w:r w:rsidR="00C076C2">
        <w:rPr>
          <w:szCs w:val="24"/>
        </w:rPr>
        <w:t xml:space="preserve"> </w:t>
      </w:r>
      <w:r w:rsidR="00C076C2" w:rsidRPr="00C076C2">
        <w:rPr>
          <w:szCs w:val="24"/>
        </w:rPr>
        <w:t>K</w:t>
      </w:r>
      <w:r w:rsidR="00C076C2">
        <w:rPr>
          <w:szCs w:val="24"/>
        </w:rPr>
        <w:t>APO</w:t>
      </w:r>
      <w:r w:rsidR="00C076C2" w:rsidRPr="00C076C2">
        <w:rPr>
          <w:szCs w:val="24"/>
        </w:rPr>
        <w:t xml:space="preserve"> politseiametnikul on oma ülesannete täitmisel </w:t>
      </w:r>
      <w:r w:rsidR="00C076C2" w:rsidRPr="00C076C2">
        <w:rPr>
          <w:szCs w:val="24"/>
        </w:rPr>
        <w:lastRenderedPageBreak/>
        <w:t xml:space="preserve">õigus kohaldada korrakaitseseaduses </w:t>
      </w:r>
      <w:r w:rsidR="00DB6F11">
        <w:rPr>
          <w:szCs w:val="24"/>
        </w:rPr>
        <w:t xml:space="preserve">(edaspidi </w:t>
      </w:r>
      <w:proofErr w:type="spellStart"/>
      <w:r w:rsidR="00DB6F11" w:rsidRPr="00DB6F11">
        <w:rPr>
          <w:i/>
          <w:szCs w:val="24"/>
        </w:rPr>
        <w:t>KorS</w:t>
      </w:r>
      <w:proofErr w:type="spellEnd"/>
      <w:r w:rsidR="00DB6F11">
        <w:rPr>
          <w:szCs w:val="24"/>
        </w:rPr>
        <w:t xml:space="preserve">) </w:t>
      </w:r>
      <w:r w:rsidR="00C076C2" w:rsidRPr="00C076C2">
        <w:rPr>
          <w:szCs w:val="24"/>
        </w:rPr>
        <w:t>sätestatud alustel ja korras riikliku järelevalve meedet ning vahetut sundi.</w:t>
      </w:r>
      <w:r w:rsidR="00C076C2">
        <w:rPr>
          <w:rStyle w:val="FootnoteReference"/>
          <w:szCs w:val="24"/>
        </w:rPr>
        <w:footnoteReference w:id="8"/>
      </w:r>
    </w:p>
    <w:p w14:paraId="5B48B310" w14:textId="77777777" w:rsidR="00502CC9" w:rsidRDefault="00502CC9" w:rsidP="001017FF">
      <w:pPr>
        <w:pStyle w:val="NoSpacing"/>
        <w:jc w:val="both"/>
        <w:rPr>
          <w:szCs w:val="24"/>
        </w:rPr>
      </w:pPr>
    </w:p>
    <w:p w14:paraId="58801D23" w14:textId="7FB46AE8" w:rsidR="004F16FD" w:rsidRDefault="003B135C" w:rsidP="001017FF">
      <w:pPr>
        <w:pStyle w:val="NoSpacing"/>
        <w:jc w:val="both"/>
        <w:rPr>
          <w:szCs w:val="24"/>
        </w:rPr>
      </w:pPr>
      <w:r>
        <w:rPr>
          <w:szCs w:val="24"/>
        </w:rPr>
        <w:t>Kuna maailmas toimuvad sündmused, sealhulgas sõda Ukrainas, on näidanud, et sageli enne relvakonflikti algust või ka juhul, kui soovitakse destabiliseerida olukorda riigis, kuid relvakonflikti ei soovita, pannakse toime palju selliseid tegusid, mis esialgu tunduvad olevat peamiselt avaliku korra vastased tegevused, kuid ei pruugi seda tegelikult olla</w:t>
      </w:r>
      <w:r w:rsidR="003E19B0">
        <w:rPr>
          <w:szCs w:val="24"/>
        </w:rPr>
        <w:t xml:space="preserve">. Tegemist </w:t>
      </w:r>
      <w:r w:rsidR="00C20D9D">
        <w:rPr>
          <w:szCs w:val="24"/>
        </w:rPr>
        <w:t xml:space="preserve">võib olla </w:t>
      </w:r>
      <w:r w:rsidR="003E19B0">
        <w:rPr>
          <w:szCs w:val="24"/>
        </w:rPr>
        <w:t>hübriid</w:t>
      </w:r>
      <w:r w:rsidR="00044E0D">
        <w:rPr>
          <w:szCs w:val="24"/>
        </w:rPr>
        <w:t>tegevusega</w:t>
      </w:r>
      <w:r w:rsidR="003E19B0">
        <w:rPr>
          <w:szCs w:val="24"/>
        </w:rPr>
        <w:t xml:space="preserve">, mis tihti on üksiksündmusena KAPO või PPA lahendada. </w:t>
      </w:r>
      <w:r w:rsidR="00C20D9D">
        <w:rPr>
          <w:szCs w:val="24"/>
        </w:rPr>
        <w:t>Avaliku korra ja julgeoleku tagamiseks on r</w:t>
      </w:r>
      <w:r w:rsidR="003E19B0">
        <w:rPr>
          <w:szCs w:val="24"/>
        </w:rPr>
        <w:t>iigi kohus</w:t>
      </w:r>
      <w:r w:rsidR="00C20D9D">
        <w:rPr>
          <w:szCs w:val="24"/>
        </w:rPr>
        <w:t>tus</w:t>
      </w:r>
      <w:r w:rsidR="003E19B0">
        <w:rPr>
          <w:szCs w:val="24"/>
        </w:rPr>
        <w:t xml:space="preserve"> reageerida igale sellisele sündmusele </w:t>
      </w:r>
      <w:r w:rsidR="00C20D9D">
        <w:rPr>
          <w:szCs w:val="24"/>
        </w:rPr>
        <w:t>ning</w:t>
      </w:r>
      <w:r w:rsidR="003E19B0">
        <w:rPr>
          <w:szCs w:val="24"/>
        </w:rPr>
        <w:t xml:space="preserve"> selleks, et ei peaks iga kord juurdlema, kes peab reageerima</w:t>
      </w:r>
      <w:r w:rsidR="00DA11B4">
        <w:rPr>
          <w:szCs w:val="24"/>
        </w:rPr>
        <w:t xml:space="preserve"> ja</w:t>
      </w:r>
      <w:r w:rsidR="00C20D9D">
        <w:rPr>
          <w:szCs w:val="24"/>
        </w:rPr>
        <w:t xml:space="preserve"> </w:t>
      </w:r>
      <w:r w:rsidR="00A6313A">
        <w:rPr>
          <w:szCs w:val="24"/>
        </w:rPr>
        <w:t>kas tegemist on hübriid</w:t>
      </w:r>
      <w:r w:rsidR="00044E0D">
        <w:rPr>
          <w:szCs w:val="24"/>
        </w:rPr>
        <w:t>tegevuse</w:t>
      </w:r>
      <w:r w:rsidR="004E313C">
        <w:rPr>
          <w:szCs w:val="24"/>
        </w:rPr>
        <w:t xml:space="preserve"> või muu</w:t>
      </w:r>
      <w:r w:rsidR="00A6313A">
        <w:rPr>
          <w:szCs w:val="24"/>
        </w:rPr>
        <w:t xml:space="preserve">ga, </w:t>
      </w:r>
      <w:r w:rsidR="00C20D9D">
        <w:rPr>
          <w:szCs w:val="24"/>
        </w:rPr>
        <w:t xml:space="preserve">tuleks </w:t>
      </w:r>
      <w:r w:rsidR="00DA11B4">
        <w:rPr>
          <w:szCs w:val="24"/>
        </w:rPr>
        <w:t xml:space="preserve">rakendada </w:t>
      </w:r>
      <w:r w:rsidR="00C20D9D">
        <w:rPr>
          <w:szCs w:val="24"/>
        </w:rPr>
        <w:t>põhimõt</w:t>
      </w:r>
      <w:r w:rsidR="00DA11B4">
        <w:rPr>
          <w:szCs w:val="24"/>
        </w:rPr>
        <w:t>et</w:t>
      </w:r>
      <w:r w:rsidR="00C20D9D">
        <w:rPr>
          <w:szCs w:val="24"/>
        </w:rPr>
        <w:t xml:space="preserve">, et reageerib lähim, kellel vastavad oskused, teadmised ja vahendid olemas. Merel on selleks Kaitsevägi (merevägi). </w:t>
      </w:r>
      <w:r w:rsidR="00BD1C12">
        <w:rPr>
          <w:szCs w:val="24"/>
        </w:rPr>
        <w:t xml:space="preserve">Eesmärk on tagada </w:t>
      </w:r>
      <w:r w:rsidR="004E313C">
        <w:rPr>
          <w:szCs w:val="24"/>
        </w:rPr>
        <w:t>kiirem</w:t>
      </w:r>
      <w:r w:rsidR="00BD1C12">
        <w:rPr>
          <w:szCs w:val="24"/>
        </w:rPr>
        <w:t xml:space="preserve"> reageerimi</w:t>
      </w:r>
      <w:r w:rsidR="00DA11B4">
        <w:rPr>
          <w:szCs w:val="24"/>
        </w:rPr>
        <w:t>ne</w:t>
      </w:r>
      <w:r w:rsidR="00BD1C12">
        <w:rPr>
          <w:szCs w:val="24"/>
        </w:rPr>
        <w:t xml:space="preserve"> merelt tulevatele ohtudele olukorras, kus KAPO ise ei saa ülesannet täita </w:t>
      </w:r>
      <w:r w:rsidR="00C20D9D">
        <w:rPr>
          <w:szCs w:val="24"/>
        </w:rPr>
        <w:t xml:space="preserve">näiteks </w:t>
      </w:r>
      <w:r w:rsidR="00BD1C12">
        <w:rPr>
          <w:szCs w:val="24"/>
        </w:rPr>
        <w:t>vahendite (</w:t>
      </w:r>
      <w:r w:rsidR="00111B02">
        <w:rPr>
          <w:szCs w:val="24"/>
        </w:rPr>
        <w:t>n</w:t>
      </w:r>
      <w:r w:rsidR="00BD1C12">
        <w:rPr>
          <w:szCs w:val="24"/>
        </w:rPr>
        <w:t>t laevad) puudumise tõttu</w:t>
      </w:r>
      <w:r w:rsidR="00C20D9D">
        <w:rPr>
          <w:szCs w:val="24"/>
        </w:rPr>
        <w:t xml:space="preserve"> või põhjusel, et </w:t>
      </w:r>
      <w:r w:rsidR="00DA11B4">
        <w:rPr>
          <w:szCs w:val="24"/>
        </w:rPr>
        <w:t xml:space="preserve">ta </w:t>
      </w:r>
      <w:r w:rsidR="00C20D9D">
        <w:rPr>
          <w:szCs w:val="24"/>
        </w:rPr>
        <w:t>ei asu läheduses ning reageerimisaeg oleks seetõttu liiga pikk, et ära hoida oht inimese elule ja tervisele</w:t>
      </w:r>
      <w:r w:rsidR="00A6313A">
        <w:rPr>
          <w:szCs w:val="24"/>
        </w:rPr>
        <w:t>.</w:t>
      </w:r>
    </w:p>
    <w:p w14:paraId="0A692ADF" w14:textId="77777777" w:rsidR="004F16FD" w:rsidRDefault="004F16FD" w:rsidP="001017FF">
      <w:pPr>
        <w:pStyle w:val="NoSpacing"/>
        <w:jc w:val="both"/>
        <w:rPr>
          <w:szCs w:val="24"/>
        </w:rPr>
      </w:pPr>
    </w:p>
    <w:p w14:paraId="62A5193E" w14:textId="70702E41" w:rsidR="005E0172" w:rsidRDefault="005E0172" w:rsidP="001017FF">
      <w:pPr>
        <w:pStyle w:val="NoSpacing"/>
        <w:jc w:val="both"/>
        <w:rPr>
          <w:szCs w:val="24"/>
        </w:rPr>
      </w:pPr>
      <w:r w:rsidRPr="005E0172">
        <w:rPr>
          <w:szCs w:val="24"/>
        </w:rPr>
        <w:t>Kaitseväe edasilükkamatu pädevuse</w:t>
      </w:r>
      <w:r>
        <w:rPr>
          <w:szCs w:val="24"/>
        </w:rPr>
        <w:t xml:space="preserve"> täpsem selgitus on antud </w:t>
      </w:r>
      <w:r w:rsidR="004F16FD" w:rsidRPr="004F16FD">
        <w:rPr>
          <w:szCs w:val="24"/>
        </w:rPr>
        <w:t>Kaitseväe korralduse seaduse ja teiste seaduste muutmise seadus</w:t>
      </w:r>
      <w:r w:rsidR="00DA11B4">
        <w:rPr>
          <w:szCs w:val="24"/>
        </w:rPr>
        <w:t>e</w:t>
      </w:r>
      <w:r w:rsidR="004F16FD" w:rsidRPr="004F16FD">
        <w:rPr>
          <w:szCs w:val="24"/>
        </w:rPr>
        <w:t xml:space="preserve"> (Politsei- ja Piirivalveameti laevade üleandmine Kaitseministeeriumi valitsemisalasse) 572 SE</w:t>
      </w:r>
      <w:r w:rsidR="004F16FD">
        <w:rPr>
          <w:szCs w:val="24"/>
        </w:rPr>
        <w:t xml:space="preserve"> seletuskirjas (vt lk 9</w:t>
      </w:r>
      <w:r w:rsidR="004F16FD">
        <w:rPr>
          <w:rFonts w:cs="Times New Roman"/>
          <w:szCs w:val="24"/>
        </w:rPr>
        <w:t>−</w:t>
      </w:r>
      <w:r w:rsidR="004F16FD">
        <w:rPr>
          <w:szCs w:val="24"/>
        </w:rPr>
        <w:t>15). Põhiseaduspärasuse analüüs on käesoleva seletuskirja alapeatükis</w:t>
      </w:r>
      <w:r w:rsidR="00DA11B4">
        <w:rPr>
          <w:szCs w:val="24"/>
        </w:rPr>
        <w:t xml:space="preserve"> 3.2</w:t>
      </w:r>
      <w:r w:rsidR="004F16FD">
        <w:rPr>
          <w:szCs w:val="24"/>
        </w:rPr>
        <w:t>.</w:t>
      </w:r>
    </w:p>
    <w:p w14:paraId="74AF5F6B" w14:textId="49DFF323" w:rsidR="00575CD3" w:rsidRDefault="00575CD3" w:rsidP="001017FF">
      <w:pPr>
        <w:pStyle w:val="NoSpacing"/>
        <w:jc w:val="both"/>
        <w:rPr>
          <w:szCs w:val="24"/>
        </w:rPr>
      </w:pPr>
    </w:p>
    <w:p w14:paraId="0EAFE35D" w14:textId="1EC276EE" w:rsidR="00A95D72" w:rsidRPr="00A95D72" w:rsidRDefault="00A95D72" w:rsidP="00A95D72">
      <w:pPr>
        <w:pStyle w:val="NoSpacing"/>
        <w:jc w:val="both"/>
        <w:rPr>
          <w:szCs w:val="24"/>
        </w:rPr>
      </w:pPr>
      <w:r w:rsidRPr="00A95D72">
        <w:rPr>
          <w:szCs w:val="24"/>
        </w:rPr>
        <w:t xml:space="preserve">Eelnõu </w:t>
      </w:r>
      <w:r w:rsidRPr="00A95D72">
        <w:rPr>
          <w:b/>
          <w:szCs w:val="24"/>
        </w:rPr>
        <w:t>§</w:t>
      </w:r>
      <w:r>
        <w:rPr>
          <w:b/>
          <w:szCs w:val="24"/>
        </w:rPr>
        <w:t> </w:t>
      </w:r>
      <w:r w:rsidRPr="00A95D72">
        <w:rPr>
          <w:b/>
          <w:szCs w:val="24"/>
        </w:rPr>
        <w:t>1 punktiga</w:t>
      </w:r>
      <w:r>
        <w:rPr>
          <w:b/>
          <w:szCs w:val="24"/>
        </w:rPr>
        <w:t> </w:t>
      </w:r>
      <w:r w:rsidRPr="00A95D72">
        <w:rPr>
          <w:b/>
          <w:szCs w:val="24"/>
        </w:rPr>
        <w:t>2</w:t>
      </w:r>
      <w:r w:rsidRPr="00A95D72">
        <w:rPr>
          <w:szCs w:val="24"/>
        </w:rPr>
        <w:t xml:space="preserve"> täiendatakse KKS-i uue §-ga 32, mis käsitleb asutusteülest merelistele ohtudele reageerimise koordineerimist. Selleks luuakse mereliste ohtude töörühm (</w:t>
      </w:r>
      <w:r w:rsidRPr="00A95D72">
        <w:rPr>
          <w:szCs w:val="24"/>
          <w:u w:val="single"/>
        </w:rPr>
        <w:t>lõige 1</w:t>
      </w:r>
      <w:r w:rsidRPr="00A95D72">
        <w:rPr>
          <w:szCs w:val="24"/>
        </w:rPr>
        <w:t>). Töörühma eesmärk ja ülesanded on:</w:t>
      </w:r>
    </w:p>
    <w:p w14:paraId="0CB21B9D" w14:textId="77777777" w:rsidR="00A95D72" w:rsidRPr="00A95D72" w:rsidRDefault="00A95D72" w:rsidP="00A95D72">
      <w:pPr>
        <w:pStyle w:val="NoSpacing"/>
        <w:jc w:val="both"/>
        <w:rPr>
          <w:szCs w:val="24"/>
        </w:rPr>
      </w:pPr>
      <w:r w:rsidRPr="00A95D72">
        <w:rPr>
          <w:szCs w:val="24"/>
        </w:rPr>
        <w:t>1) toetada mereolukorrateadlikkuse loomist ja tagamist;</w:t>
      </w:r>
    </w:p>
    <w:p w14:paraId="27DA0BB0" w14:textId="77777777" w:rsidR="00A95D72" w:rsidRPr="00A95D72" w:rsidRDefault="00A95D72" w:rsidP="00A95D72">
      <w:pPr>
        <w:pStyle w:val="NoSpacing"/>
        <w:jc w:val="both"/>
        <w:rPr>
          <w:szCs w:val="24"/>
        </w:rPr>
      </w:pPr>
      <w:r w:rsidRPr="00A95D72">
        <w:rPr>
          <w:szCs w:val="24"/>
        </w:rPr>
        <w:t xml:space="preserve">2) aidata tagada merel piirirežiim; </w:t>
      </w:r>
    </w:p>
    <w:p w14:paraId="72FF1482" w14:textId="77777777" w:rsidR="00A95D72" w:rsidRPr="00A95D72" w:rsidRDefault="00A95D72" w:rsidP="00A95D72">
      <w:pPr>
        <w:pStyle w:val="NoSpacing"/>
        <w:jc w:val="both"/>
        <w:rPr>
          <w:szCs w:val="24"/>
        </w:rPr>
      </w:pPr>
      <w:r w:rsidRPr="00A95D72">
        <w:rPr>
          <w:szCs w:val="24"/>
        </w:rPr>
        <w:t>3) ennetada merelisi ohte ja nendele reageerida;</w:t>
      </w:r>
    </w:p>
    <w:p w14:paraId="3EC2BA8F" w14:textId="77777777" w:rsidR="00A95D72" w:rsidRPr="00A95D72" w:rsidRDefault="00A95D72" w:rsidP="00A95D72">
      <w:pPr>
        <w:pStyle w:val="NoSpacing"/>
        <w:jc w:val="both"/>
        <w:rPr>
          <w:szCs w:val="24"/>
        </w:rPr>
      </w:pPr>
      <w:r w:rsidRPr="00A95D72">
        <w:rPr>
          <w:szCs w:val="24"/>
        </w:rPr>
        <w:t>4) parandada asutustevahelist teabevahetust.</w:t>
      </w:r>
    </w:p>
    <w:p w14:paraId="4F7BD930" w14:textId="77777777" w:rsidR="00A95D72" w:rsidRPr="00A95D72" w:rsidRDefault="00A95D72" w:rsidP="00A95D72">
      <w:pPr>
        <w:pStyle w:val="NoSpacing"/>
        <w:jc w:val="both"/>
        <w:rPr>
          <w:szCs w:val="24"/>
        </w:rPr>
      </w:pPr>
    </w:p>
    <w:p w14:paraId="5D47ED16" w14:textId="77777777" w:rsidR="00A95D72" w:rsidRPr="00A95D72" w:rsidRDefault="00A95D72" w:rsidP="00A95D72">
      <w:pPr>
        <w:pStyle w:val="NoSpacing"/>
        <w:jc w:val="both"/>
        <w:rPr>
          <w:szCs w:val="24"/>
        </w:rPr>
      </w:pPr>
      <w:r w:rsidRPr="00A95D72">
        <w:rPr>
          <w:szCs w:val="24"/>
        </w:rPr>
        <w:t>Teisisõnu on asutuste koostöö eesmärk ennetada töörühma abil mittesõjaliste ohtude realiseerumist Eesti merealal ning tõhustada teabevahetust mereolukorrateadlikkuse jaoks. See toetab sõjalist kaitset hübriidohtudele reageerimisel, kuid töörühmas ei käsitleta riigi sõjalist kaitset ega osalemist kollektiivses enesekaitses, vaid piirdutakse nn tsiviilülesannetega. Selle tulemusena peaks ka ühtlustuma eri asutuste arusaam, mis on ohuolukord – praegu võib see olla eri asutustes erineva tähendusega –, samuti annab see parema võimaluse ühiselt planeerida mereliste ohtude ennetamise ja nendele reageerimise tegevusi.</w:t>
      </w:r>
    </w:p>
    <w:p w14:paraId="2B5F5F5A" w14:textId="77777777" w:rsidR="00A95D72" w:rsidRPr="00A95D72" w:rsidRDefault="00A95D72" w:rsidP="00A95D72">
      <w:pPr>
        <w:pStyle w:val="NoSpacing"/>
        <w:jc w:val="both"/>
        <w:rPr>
          <w:szCs w:val="24"/>
        </w:rPr>
      </w:pPr>
    </w:p>
    <w:p w14:paraId="04D9CAED" w14:textId="77777777" w:rsidR="00A95D72" w:rsidRPr="00A95D72" w:rsidRDefault="00A95D72" w:rsidP="00A95D72">
      <w:pPr>
        <w:pStyle w:val="NoSpacing"/>
        <w:jc w:val="both"/>
        <w:rPr>
          <w:szCs w:val="24"/>
        </w:rPr>
      </w:pPr>
      <w:r w:rsidRPr="00A95D72">
        <w:rPr>
          <w:szCs w:val="24"/>
        </w:rPr>
        <w:t xml:space="preserve">Peaaegu kõikide tegevuste alus on olukorrateadlikkus. Mereolukorrateadlikkus tähendab tegelikku arusaamist kõigest merekeskkonnas toimuvast, mis võib mõjutada riigi julgeolekut, turvalisust, majandust või keskkonda.  Töörühma tegevus peaks tagama teatud kindluse, riskide ja ohtude </w:t>
      </w:r>
      <w:proofErr w:type="spellStart"/>
      <w:r w:rsidRPr="00A95D72">
        <w:rPr>
          <w:szCs w:val="24"/>
        </w:rPr>
        <w:t>maandatuse</w:t>
      </w:r>
      <w:proofErr w:type="spellEnd"/>
      <w:r w:rsidRPr="00A95D72">
        <w:rPr>
          <w:szCs w:val="24"/>
        </w:rPr>
        <w:t xml:space="preserve">, </w:t>
      </w:r>
      <w:proofErr w:type="spellStart"/>
      <w:r w:rsidRPr="00A95D72">
        <w:rPr>
          <w:szCs w:val="24"/>
        </w:rPr>
        <w:t>hallatuse</w:t>
      </w:r>
      <w:proofErr w:type="spellEnd"/>
      <w:r w:rsidRPr="00A95D72">
        <w:rPr>
          <w:szCs w:val="24"/>
        </w:rPr>
        <w:t xml:space="preserve"> ja </w:t>
      </w:r>
      <w:proofErr w:type="spellStart"/>
      <w:r w:rsidRPr="00A95D72">
        <w:rPr>
          <w:szCs w:val="24"/>
        </w:rPr>
        <w:t>ennetatuse</w:t>
      </w:r>
      <w:proofErr w:type="spellEnd"/>
      <w:r w:rsidRPr="00A95D72">
        <w:rPr>
          <w:szCs w:val="24"/>
        </w:rPr>
        <w:t>, et tagada Eesti Vabariigi seaduslik toimimine ja huvide kaitsmine ning selle elanike kaitsmine erinevate merelt lähtuvate mittesõjaliste ohtude eest. Selle oluline osa on ennetamine, hoides ohud maal (kus on sageli lihtsam reageerida) või Eesti merealalt eemal. Ennetav tegevus aitab riigi ressursse säästlikumalt rakendada, arvestades asutuste võimeid ja tegevuste keerukust merel. Igal riigiasutusel eraldiseisvalt üldjuhul puudub kogu teave merel toimuva kohta, samuti võib puududa osa vajalikest vahenditest, mis tagavad iseseisva ülesannete täitmise merel.</w:t>
      </w:r>
    </w:p>
    <w:p w14:paraId="324AA7A9" w14:textId="77777777" w:rsidR="00A95D72" w:rsidRPr="00A95D72" w:rsidRDefault="00A95D72" w:rsidP="00A95D72">
      <w:pPr>
        <w:pStyle w:val="NoSpacing"/>
        <w:jc w:val="both"/>
        <w:rPr>
          <w:szCs w:val="24"/>
        </w:rPr>
      </w:pPr>
    </w:p>
    <w:p w14:paraId="750ED5C2" w14:textId="7E111775" w:rsidR="00A95D72" w:rsidRPr="00A95D72" w:rsidRDefault="00A95D72" w:rsidP="00A95D72">
      <w:pPr>
        <w:pStyle w:val="NoSpacing"/>
        <w:jc w:val="both"/>
        <w:rPr>
          <w:szCs w:val="24"/>
        </w:rPr>
      </w:pPr>
      <w:r w:rsidRPr="00A95D72">
        <w:rPr>
          <w:szCs w:val="24"/>
        </w:rPr>
        <w:t>Töörühm tegutseb Kaitseväe juures, täpsemalt mereväe juures. KKS-i §</w:t>
      </w:r>
      <w:r>
        <w:rPr>
          <w:szCs w:val="24"/>
        </w:rPr>
        <w:t> </w:t>
      </w:r>
      <w:r w:rsidRPr="00A95D72">
        <w:rPr>
          <w:szCs w:val="24"/>
        </w:rPr>
        <w:t>3 lõikes</w:t>
      </w:r>
      <w:r>
        <w:rPr>
          <w:szCs w:val="24"/>
        </w:rPr>
        <w:t> </w:t>
      </w:r>
      <w:r w:rsidRPr="00A95D72">
        <w:rPr>
          <w:szCs w:val="24"/>
        </w:rPr>
        <w:t xml:space="preserve">1 loetletud ülesannetest on täielikult või osaliselt mittesõjalised ülesanded: Eesti õhuruumi ja merepiiri </w:t>
      </w:r>
      <w:r w:rsidRPr="00A95D72">
        <w:rPr>
          <w:szCs w:val="24"/>
        </w:rPr>
        <w:lastRenderedPageBreak/>
        <w:t>valvamine ja kaitse; mereolukorrateadlikkuse loomine ja tagamine; merereostuse avastamise ja likvideerimise korraldamine Eesti merealal; politsei ja piirivalve seaduse §</w:t>
      </w:r>
      <w:r>
        <w:rPr>
          <w:szCs w:val="24"/>
        </w:rPr>
        <w:t> </w:t>
      </w:r>
      <w:r w:rsidRPr="00A95D72">
        <w:rPr>
          <w:szCs w:val="24"/>
        </w:rPr>
        <w:t>3 lõike</w:t>
      </w:r>
      <w:r>
        <w:rPr>
          <w:szCs w:val="24"/>
        </w:rPr>
        <w:t> </w:t>
      </w:r>
      <w:r w:rsidRPr="00A95D72">
        <w:rPr>
          <w:szCs w:val="24"/>
        </w:rPr>
        <w:t>1 punktis</w:t>
      </w:r>
      <w:r>
        <w:rPr>
          <w:szCs w:val="24"/>
        </w:rPr>
        <w:t> </w:t>
      </w:r>
      <w:r w:rsidRPr="00A95D72">
        <w:rPr>
          <w:szCs w:val="24"/>
        </w:rPr>
        <w:t>4 sätestatud otsingu- ja päästetööl osalemine merel. Vabariigi Valitsuse 21.</w:t>
      </w:r>
      <w:r>
        <w:rPr>
          <w:szCs w:val="24"/>
        </w:rPr>
        <w:t> </w:t>
      </w:r>
      <w:r w:rsidRPr="00A95D72">
        <w:rPr>
          <w:szCs w:val="24"/>
        </w:rPr>
        <w:t>juuni 2018.</w:t>
      </w:r>
      <w:r>
        <w:rPr>
          <w:szCs w:val="24"/>
        </w:rPr>
        <w:t> </w:t>
      </w:r>
      <w:r w:rsidRPr="00A95D72">
        <w:rPr>
          <w:szCs w:val="24"/>
        </w:rPr>
        <w:t>a määruse nr</w:t>
      </w:r>
      <w:r>
        <w:rPr>
          <w:szCs w:val="24"/>
        </w:rPr>
        <w:t> </w:t>
      </w:r>
      <w:r w:rsidRPr="00A95D72">
        <w:rPr>
          <w:szCs w:val="24"/>
        </w:rPr>
        <w:t>45 „Kaitseväe põhimäärus“ §</w:t>
      </w:r>
      <w:r>
        <w:rPr>
          <w:szCs w:val="24"/>
        </w:rPr>
        <w:t> </w:t>
      </w:r>
      <w:r w:rsidRPr="00A95D72">
        <w:rPr>
          <w:szCs w:val="24"/>
        </w:rPr>
        <w:t>19 lõike</w:t>
      </w:r>
      <w:r>
        <w:rPr>
          <w:szCs w:val="24"/>
        </w:rPr>
        <w:t> </w:t>
      </w:r>
      <w:r w:rsidRPr="00A95D72">
        <w:rPr>
          <w:szCs w:val="24"/>
        </w:rPr>
        <w:t>2 punktide</w:t>
      </w:r>
      <w:r>
        <w:rPr>
          <w:szCs w:val="24"/>
        </w:rPr>
        <w:t> </w:t>
      </w:r>
      <w:r w:rsidRPr="00A95D72">
        <w:rPr>
          <w:szCs w:val="24"/>
        </w:rPr>
        <w:t>4−6 järgi on mereväe ülesanded muu hulgas järgmised: valvata ja kaitsta Eesti merepiiri; tagada ja korraldada olukorrateadlikkust merel ning korraldada merereostuse avastamist ja likvideerimist Eesti merealal. Seetõttu tegutseb mereliste ohtude töörühm mereväe juures.</w:t>
      </w:r>
    </w:p>
    <w:p w14:paraId="552B6BBC" w14:textId="77777777" w:rsidR="00A95D72" w:rsidRPr="00A95D72" w:rsidRDefault="00A95D72" w:rsidP="00A95D72">
      <w:pPr>
        <w:pStyle w:val="NoSpacing"/>
        <w:jc w:val="both"/>
        <w:rPr>
          <w:szCs w:val="24"/>
        </w:rPr>
      </w:pPr>
    </w:p>
    <w:p w14:paraId="7DD0F9AA" w14:textId="491CEB3A" w:rsidR="00A95D72" w:rsidRPr="00A95D72" w:rsidRDefault="00A95D72" w:rsidP="00A95D72">
      <w:pPr>
        <w:pStyle w:val="NoSpacing"/>
        <w:jc w:val="both"/>
        <w:rPr>
          <w:szCs w:val="24"/>
        </w:rPr>
      </w:pPr>
      <w:r w:rsidRPr="00A95D72">
        <w:rPr>
          <w:szCs w:val="24"/>
        </w:rPr>
        <w:t>Töörühma kuuluvad kõik Kaitseväe asjakohased struktuuriüksused ja julgeolekuasutused ning vähemalt need riigiasutused, kellel on merel ülesanded, mis on seotud avaliku korra, julgeoleku või navigatsiooniohutuse tagamisega</w:t>
      </w:r>
      <w:r>
        <w:rPr>
          <w:szCs w:val="24"/>
        </w:rPr>
        <w:t xml:space="preserve"> või järelevalvega</w:t>
      </w:r>
      <w:r w:rsidRPr="00A95D72">
        <w:rPr>
          <w:szCs w:val="24"/>
        </w:rPr>
        <w:t xml:space="preserve"> (</w:t>
      </w:r>
      <w:r w:rsidRPr="00A95D72">
        <w:rPr>
          <w:szCs w:val="24"/>
          <w:u w:val="single"/>
        </w:rPr>
        <w:t>lõige 2</w:t>
      </w:r>
      <w:r w:rsidRPr="00A95D72">
        <w:rPr>
          <w:szCs w:val="24"/>
        </w:rPr>
        <w:t xml:space="preserve">). Näiteks peaks kuuluma töörühma õhuvägi, KAPO, </w:t>
      </w:r>
      <w:proofErr w:type="spellStart"/>
      <w:r w:rsidRPr="00A95D72">
        <w:rPr>
          <w:szCs w:val="24"/>
        </w:rPr>
        <w:t>Välisluureamet</w:t>
      </w:r>
      <w:proofErr w:type="spellEnd"/>
      <w:r w:rsidRPr="00A95D72">
        <w:rPr>
          <w:szCs w:val="24"/>
        </w:rPr>
        <w:t>, Transpordiamet, Keskkonnaamet, Maksu- ja Tolliamet, Politsei- ja Piirivalveamet ning Muinsuskaitseamet. Täpne asutuste loetelu pannakse paika töörühma töökorraga, kuid isegi selles ei ole mõistlik loetelu lõplikult lukku panna, vaid jätta see paindlikuks. Kuna töörühmal võib olla eri tasandi töögruppe, siis saab nn alamtöörühmadesse kaasata asutusi, kes töörühma loetelus ei ole.</w:t>
      </w:r>
    </w:p>
    <w:p w14:paraId="5506DDF3" w14:textId="77777777" w:rsidR="00A95D72" w:rsidRPr="00A95D72" w:rsidRDefault="00A95D72" w:rsidP="00A95D72">
      <w:pPr>
        <w:pStyle w:val="NoSpacing"/>
        <w:jc w:val="both"/>
        <w:rPr>
          <w:szCs w:val="24"/>
        </w:rPr>
      </w:pPr>
    </w:p>
    <w:p w14:paraId="037DA266" w14:textId="232B677A" w:rsidR="00A95D72" w:rsidRPr="00A95D72" w:rsidRDefault="00A95D72" w:rsidP="00A95D72">
      <w:pPr>
        <w:pStyle w:val="NoSpacing"/>
        <w:jc w:val="both"/>
        <w:rPr>
          <w:szCs w:val="24"/>
        </w:rPr>
      </w:pPr>
      <w:r w:rsidRPr="00A95D72">
        <w:rPr>
          <w:szCs w:val="24"/>
        </w:rPr>
        <w:t>Töörühma töökorralduses on plaan jagada see juhtrühma ja töörühma vahel</w:t>
      </w:r>
      <w:r>
        <w:rPr>
          <w:szCs w:val="24"/>
        </w:rPr>
        <w:t>:</w:t>
      </w:r>
      <w:r w:rsidRPr="00A95D72">
        <w:rPr>
          <w:szCs w:val="24"/>
        </w:rPr>
        <w:t xml:space="preserve"> töörühm jaguneb ebaseaduslikele tegevustele reageerimise järgi nn alamtöörühmadeks, kuigi need seda nimetust ametlikult ei kanna. Iga juht-, töörühmas või alamtöörühmas osalev riigiasutus tegutseb oma pädevuse piires, täites talle seadusega pandud ülesandeid. Juhtrühma töö eesmärk oleks </w:t>
      </w:r>
      <w:proofErr w:type="spellStart"/>
      <w:r w:rsidRPr="00A95D72">
        <w:rPr>
          <w:szCs w:val="24"/>
        </w:rPr>
        <w:t>operatsioonilise</w:t>
      </w:r>
      <w:proofErr w:type="spellEnd"/>
      <w:r w:rsidRPr="00A95D72">
        <w:rPr>
          <w:szCs w:val="24"/>
        </w:rPr>
        <w:t xml:space="preserve"> tasandi riigiasutuse juhtide vahel heaks kiita iga-aastased koostöö prioriteedid. Samas ei osale ega sekku juhtrühm olukordade lahendamisse ehk töörühma töösse. Juhtrühmas osalevad ka asjakohased ministeeriumid ja Riigikantselei ning nad on kas nõuandvas või kuulaja rollis ega sekku juhtrühma otsustusprotsessi ega mereliste ohtude töörühma </w:t>
      </w:r>
      <w:proofErr w:type="spellStart"/>
      <w:r w:rsidRPr="00A95D72">
        <w:rPr>
          <w:szCs w:val="24"/>
        </w:rPr>
        <w:t>operatsioonilise</w:t>
      </w:r>
      <w:proofErr w:type="spellEnd"/>
      <w:r w:rsidRPr="00A95D72">
        <w:rPr>
          <w:szCs w:val="24"/>
        </w:rPr>
        <w:t xml:space="preserve"> tasandi ehk töörühma töösse. Sellepärast ei ole neid ka lõikes</w:t>
      </w:r>
      <w:r>
        <w:rPr>
          <w:szCs w:val="24"/>
        </w:rPr>
        <w:t> </w:t>
      </w:r>
      <w:r w:rsidRPr="00A95D72">
        <w:rPr>
          <w:szCs w:val="24"/>
        </w:rPr>
        <w:t>2 otseselt nimetatud.</w:t>
      </w:r>
    </w:p>
    <w:p w14:paraId="05CBE4D8" w14:textId="77777777" w:rsidR="00A95D72" w:rsidRPr="00A95D72" w:rsidRDefault="00A95D72" w:rsidP="00A95D72">
      <w:pPr>
        <w:pStyle w:val="NoSpacing"/>
        <w:jc w:val="both"/>
        <w:rPr>
          <w:szCs w:val="24"/>
        </w:rPr>
      </w:pPr>
    </w:p>
    <w:p w14:paraId="7A16F860" w14:textId="77777777" w:rsidR="00A95D72" w:rsidRPr="00A95D72" w:rsidRDefault="00A95D72" w:rsidP="00A95D72">
      <w:pPr>
        <w:pStyle w:val="NoSpacing"/>
        <w:jc w:val="both"/>
        <w:rPr>
          <w:szCs w:val="24"/>
        </w:rPr>
      </w:pPr>
      <w:r w:rsidRPr="00A95D72">
        <w:rPr>
          <w:szCs w:val="24"/>
        </w:rPr>
        <w:t>Oluline on märkida, et juhtrühm ei ole mõeldud asendama Vabariigi Valitsuse juures tegutsevat julgeoleku nõukogu (edaspidi JKN), kellele on seadusega pandud väga konkreetsed ülesanded, ega sellega konkureerima. Mereliste ohtude töörühm on praktiline ehk reageeriv tasand ning peab saama reageerida ohule kohe, poliitilise taseme otsustustena võib see aeg-ajalt aega võtta. Juhtrühm on mereliste ohtude töörühma ja JKN-i vahendaja, kes muu hulgas edastab teavet toimuva sündmuse kohta. Kasulik on hoida infoväljas ka ministeeriume ja Riigikantseleid, kes seetõttu samuti osalevad juhtrühma töös, kuigi otsustusõigust neil ei ole.</w:t>
      </w:r>
    </w:p>
    <w:p w14:paraId="5E4366C5" w14:textId="77777777" w:rsidR="00A95D72" w:rsidRPr="00A95D72" w:rsidRDefault="00A95D72" w:rsidP="00A95D72">
      <w:pPr>
        <w:pStyle w:val="NoSpacing"/>
        <w:jc w:val="both"/>
        <w:rPr>
          <w:szCs w:val="24"/>
        </w:rPr>
      </w:pPr>
    </w:p>
    <w:p w14:paraId="5ACA82FC" w14:textId="77777777" w:rsidR="00A95D72" w:rsidRPr="00A95D72" w:rsidRDefault="00A95D72" w:rsidP="00A95D72">
      <w:pPr>
        <w:pStyle w:val="NoSpacing"/>
        <w:jc w:val="both"/>
        <w:rPr>
          <w:szCs w:val="24"/>
        </w:rPr>
      </w:pPr>
      <w:r w:rsidRPr="00A95D72">
        <w:rPr>
          <w:szCs w:val="24"/>
        </w:rPr>
        <w:t xml:space="preserve">Siit järeldub, et mereliste ohtude töörühma </w:t>
      </w:r>
      <w:proofErr w:type="spellStart"/>
      <w:r w:rsidRPr="00A95D72">
        <w:rPr>
          <w:szCs w:val="24"/>
        </w:rPr>
        <w:t>operatsioonilise</w:t>
      </w:r>
      <w:proofErr w:type="spellEnd"/>
      <w:r w:rsidRPr="00A95D72">
        <w:rPr>
          <w:szCs w:val="24"/>
        </w:rPr>
        <w:t xml:space="preserve"> tasandi ehk töörühma ülesanne oleks korraldada olukordade lahendamist praktilisel tasandil. Töörühma esindajad peaks olema oma valdkonna juhid või eksperdid, kellel on olukorra lahendamiseks õigus suunata enda esindatava riigiasutuse ressursse. Vastasel juhul ei saa töörühm kiirelt tegutseda ega olukordi lahendada. Olukorra (sündmuse) lahendamisel juhib konkreetse sündmuse lahendamise eest vastutav riigiasutus eelhoiatust ja teabevahetust teadmisvajadust omavate osalistega ning üldjuhul juhib ka olukorra lahendamist, kaasates teisi asutusi vajaduse järgi. Konkreetset sündmust asuvad tegelikkuses lahendama selle sündmuse lahendamise eest vastutav asutus ja kaasuvad asutused (kes on loetletud ka tegevusjuhendis).</w:t>
      </w:r>
    </w:p>
    <w:p w14:paraId="650C8F7B" w14:textId="77777777" w:rsidR="005B5C43" w:rsidRPr="00A95D72" w:rsidRDefault="005B5C43" w:rsidP="00A95D72">
      <w:pPr>
        <w:pStyle w:val="NoSpacing"/>
        <w:jc w:val="both"/>
        <w:rPr>
          <w:szCs w:val="24"/>
        </w:rPr>
      </w:pPr>
    </w:p>
    <w:p w14:paraId="49595C0A" w14:textId="4DD92AAA" w:rsidR="00A95D72" w:rsidRPr="00A95D72" w:rsidRDefault="00A95D72" w:rsidP="00A95D72">
      <w:pPr>
        <w:pStyle w:val="NoSpacing"/>
        <w:jc w:val="both"/>
        <w:rPr>
          <w:szCs w:val="24"/>
        </w:rPr>
      </w:pPr>
      <w:r w:rsidRPr="00A95D72">
        <w:rPr>
          <w:szCs w:val="24"/>
        </w:rPr>
        <w:t xml:space="preserve">Kuigi töörühmas on suhteliselt palju asutusi, ei tule kõik need asutused kokku iga kord, kui on vaja mõnele sündmusele reageerida. Sündmustele reageerimiseks luuakse </w:t>
      </w:r>
      <w:r w:rsidR="00B87065">
        <w:rPr>
          <w:szCs w:val="24"/>
        </w:rPr>
        <w:t xml:space="preserve">nn </w:t>
      </w:r>
      <w:r w:rsidRPr="00A95D72">
        <w:rPr>
          <w:szCs w:val="24"/>
        </w:rPr>
        <w:t>alamtöörühmad ja nende arv ei ole piiratud. Olukorrad, millal töörühm tegutsema ja reageerima asub, on väh</w:t>
      </w:r>
      <w:r>
        <w:rPr>
          <w:szCs w:val="24"/>
        </w:rPr>
        <w:t>emalt järgmised</w:t>
      </w:r>
      <w:r w:rsidRPr="00A95D72">
        <w:rPr>
          <w:szCs w:val="24"/>
        </w:rPr>
        <w:t>:</w:t>
      </w:r>
    </w:p>
    <w:p w14:paraId="042CD908" w14:textId="31164022" w:rsidR="00A95D72" w:rsidRPr="00A95D72" w:rsidRDefault="00A95D72" w:rsidP="00A95D72">
      <w:pPr>
        <w:pStyle w:val="NoSpacing"/>
        <w:jc w:val="both"/>
        <w:rPr>
          <w:szCs w:val="24"/>
        </w:rPr>
      </w:pPr>
      <w:r w:rsidRPr="00A95D72">
        <w:rPr>
          <w:szCs w:val="24"/>
        </w:rPr>
        <w:t>1)</w:t>
      </w:r>
      <w:r w:rsidR="00625D7B">
        <w:rPr>
          <w:szCs w:val="24"/>
        </w:rPr>
        <w:t> </w:t>
      </w:r>
      <w:r w:rsidRPr="00A95D72">
        <w:rPr>
          <w:szCs w:val="24"/>
        </w:rPr>
        <w:t>merepiiri või piirirežiimi rikkumine;</w:t>
      </w:r>
    </w:p>
    <w:p w14:paraId="478EC2E0" w14:textId="5B6AE3A4" w:rsidR="00A95D72" w:rsidRPr="00A95D72" w:rsidRDefault="00A95D72" w:rsidP="00A95D72">
      <w:pPr>
        <w:pStyle w:val="NoSpacing"/>
        <w:jc w:val="both"/>
        <w:rPr>
          <w:szCs w:val="24"/>
        </w:rPr>
      </w:pPr>
      <w:r w:rsidRPr="00A95D72">
        <w:rPr>
          <w:szCs w:val="24"/>
        </w:rPr>
        <w:t>2)</w:t>
      </w:r>
      <w:r w:rsidR="00625D7B">
        <w:rPr>
          <w:szCs w:val="24"/>
        </w:rPr>
        <w:t> </w:t>
      </w:r>
      <w:r w:rsidRPr="00A95D72">
        <w:rPr>
          <w:szCs w:val="24"/>
        </w:rPr>
        <w:t>terrorism;</w:t>
      </w:r>
    </w:p>
    <w:p w14:paraId="4AD6E357" w14:textId="6D4D5F3A" w:rsidR="00A95D72" w:rsidRPr="00A95D72" w:rsidRDefault="00A95D72" w:rsidP="00A95D72">
      <w:pPr>
        <w:pStyle w:val="NoSpacing"/>
        <w:jc w:val="both"/>
        <w:rPr>
          <w:szCs w:val="24"/>
        </w:rPr>
      </w:pPr>
      <w:r w:rsidRPr="00A95D72">
        <w:rPr>
          <w:szCs w:val="24"/>
        </w:rPr>
        <w:t>3)</w:t>
      </w:r>
      <w:r w:rsidR="00625D7B">
        <w:rPr>
          <w:szCs w:val="24"/>
        </w:rPr>
        <w:t> </w:t>
      </w:r>
      <w:r w:rsidRPr="00A95D72">
        <w:rPr>
          <w:szCs w:val="24"/>
        </w:rPr>
        <w:t>organiseeritud kuritegevus;</w:t>
      </w:r>
    </w:p>
    <w:p w14:paraId="30DC63E3" w14:textId="2B677F7D" w:rsidR="00A95D72" w:rsidRPr="00A95D72" w:rsidRDefault="00A95D72" w:rsidP="00A95D72">
      <w:pPr>
        <w:pStyle w:val="NoSpacing"/>
        <w:jc w:val="both"/>
        <w:rPr>
          <w:szCs w:val="24"/>
        </w:rPr>
      </w:pPr>
      <w:r w:rsidRPr="00A95D72">
        <w:rPr>
          <w:szCs w:val="24"/>
        </w:rPr>
        <w:lastRenderedPageBreak/>
        <w:t>4)</w:t>
      </w:r>
      <w:r w:rsidR="00625D7B">
        <w:rPr>
          <w:szCs w:val="24"/>
        </w:rPr>
        <w:t> </w:t>
      </w:r>
      <w:r w:rsidRPr="00A95D72">
        <w:rPr>
          <w:szCs w:val="24"/>
        </w:rPr>
        <w:t>ebaseaduslik ränne või inimkaubandus;</w:t>
      </w:r>
    </w:p>
    <w:p w14:paraId="11F0C8CB" w14:textId="0B935065" w:rsidR="00A95D72" w:rsidRPr="00A95D72" w:rsidRDefault="00A95D72" w:rsidP="00A95D72">
      <w:pPr>
        <w:pStyle w:val="NoSpacing"/>
        <w:jc w:val="both"/>
        <w:rPr>
          <w:szCs w:val="24"/>
        </w:rPr>
      </w:pPr>
      <w:r w:rsidRPr="00A95D72">
        <w:rPr>
          <w:szCs w:val="24"/>
        </w:rPr>
        <w:t>5)</w:t>
      </w:r>
      <w:r w:rsidR="00625D7B">
        <w:rPr>
          <w:szCs w:val="24"/>
        </w:rPr>
        <w:t> </w:t>
      </w:r>
      <w:r w:rsidRPr="00A95D72">
        <w:rPr>
          <w:szCs w:val="24"/>
        </w:rPr>
        <w:t>salakaubavedu;</w:t>
      </w:r>
    </w:p>
    <w:p w14:paraId="5D53D89B" w14:textId="79E2FA08" w:rsidR="00A95D72" w:rsidRPr="00A95D72" w:rsidRDefault="00A95D72" w:rsidP="00A95D72">
      <w:pPr>
        <w:pStyle w:val="NoSpacing"/>
        <w:jc w:val="both"/>
        <w:rPr>
          <w:szCs w:val="24"/>
        </w:rPr>
      </w:pPr>
      <w:r w:rsidRPr="00A95D72">
        <w:rPr>
          <w:szCs w:val="24"/>
        </w:rPr>
        <w:t>6)</w:t>
      </w:r>
      <w:r w:rsidR="00625D7B">
        <w:rPr>
          <w:szCs w:val="24"/>
        </w:rPr>
        <w:t> </w:t>
      </w:r>
      <w:r w:rsidRPr="00A95D72">
        <w:rPr>
          <w:szCs w:val="24"/>
        </w:rPr>
        <w:t>ebaseaduslik relvavedu, sealhulgas massihävitusrelvade vedu;</w:t>
      </w:r>
    </w:p>
    <w:p w14:paraId="74A9895F" w14:textId="0C3F8923" w:rsidR="00A95D72" w:rsidRPr="00A95D72" w:rsidRDefault="00A95D72" w:rsidP="00A95D72">
      <w:pPr>
        <w:pStyle w:val="NoSpacing"/>
        <w:jc w:val="both"/>
        <w:rPr>
          <w:szCs w:val="24"/>
        </w:rPr>
      </w:pPr>
      <w:r w:rsidRPr="00A95D72">
        <w:rPr>
          <w:szCs w:val="24"/>
        </w:rPr>
        <w:t>7)</w:t>
      </w:r>
      <w:r w:rsidR="00625D7B">
        <w:rPr>
          <w:szCs w:val="24"/>
        </w:rPr>
        <w:t> </w:t>
      </w:r>
      <w:r w:rsidRPr="00A95D72">
        <w:rPr>
          <w:szCs w:val="24"/>
        </w:rPr>
        <w:t>ebaseaduslik kalapüük;</w:t>
      </w:r>
    </w:p>
    <w:p w14:paraId="27080443" w14:textId="314FF652" w:rsidR="00A95D72" w:rsidRPr="00A95D72" w:rsidRDefault="00A95D72" w:rsidP="00A95D72">
      <w:pPr>
        <w:pStyle w:val="NoSpacing"/>
        <w:jc w:val="both"/>
        <w:rPr>
          <w:szCs w:val="24"/>
        </w:rPr>
      </w:pPr>
      <w:r w:rsidRPr="00A95D72">
        <w:rPr>
          <w:szCs w:val="24"/>
        </w:rPr>
        <w:t>8)</w:t>
      </w:r>
      <w:r w:rsidR="00625D7B">
        <w:rPr>
          <w:szCs w:val="24"/>
        </w:rPr>
        <w:t> </w:t>
      </w:r>
      <w:r w:rsidRPr="00A95D72">
        <w:rPr>
          <w:szCs w:val="24"/>
        </w:rPr>
        <w:t>veealuse taristu kahjustamine;</w:t>
      </w:r>
    </w:p>
    <w:p w14:paraId="799856D4" w14:textId="605F6821" w:rsidR="00A95D72" w:rsidRPr="00A95D72" w:rsidRDefault="00A95D72" w:rsidP="00A95D72">
      <w:pPr>
        <w:pStyle w:val="NoSpacing"/>
        <w:jc w:val="both"/>
        <w:rPr>
          <w:szCs w:val="24"/>
        </w:rPr>
      </w:pPr>
      <w:r w:rsidRPr="00A95D72">
        <w:rPr>
          <w:szCs w:val="24"/>
        </w:rPr>
        <w:t>9)</w:t>
      </w:r>
      <w:r w:rsidR="00625D7B">
        <w:rPr>
          <w:szCs w:val="24"/>
        </w:rPr>
        <w:t> </w:t>
      </w:r>
      <w:r w:rsidRPr="00A95D72">
        <w:rPr>
          <w:szCs w:val="24"/>
        </w:rPr>
        <w:t>majandusvööndis Eesti Vabariigi suveräänsete õiguste rikkumine;</w:t>
      </w:r>
    </w:p>
    <w:p w14:paraId="6447F0B5" w14:textId="2102C464" w:rsidR="00A95D72" w:rsidRPr="00A95D72" w:rsidRDefault="00A95D72" w:rsidP="00A95D72">
      <w:pPr>
        <w:pStyle w:val="NoSpacing"/>
        <w:jc w:val="both"/>
        <w:rPr>
          <w:szCs w:val="24"/>
        </w:rPr>
      </w:pPr>
      <w:r w:rsidRPr="00A95D72">
        <w:rPr>
          <w:szCs w:val="24"/>
        </w:rPr>
        <w:t>10)</w:t>
      </w:r>
      <w:r w:rsidR="00625D7B">
        <w:rPr>
          <w:szCs w:val="24"/>
        </w:rPr>
        <w:t> </w:t>
      </w:r>
      <w:r w:rsidRPr="00A95D72">
        <w:rPr>
          <w:szCs w:val="24"/>
        </w:rPr>
        <w:t>veealuse mälestisega seotud nõuete rikkumine;</w:t>
      </w:r>
    </w:p>
    <w:p w14:paraId="559740D9" w14:textId="6E07DCDE" w:rsidR="00A95D72" w:rsidRPr="00A95D72" w:rsidRDefault="00A95D72" w:rsidP="00A95D72">
      <w:pPr>
        <w:pStyle w:val="NoSpacing"/>
        <w:jc w:val="both"/>
        <w:rPr>
          <w:szCs w:val="24"/>
        </w:rPr>
      </w:pPr>
      <w:r w:rsidRPr="00A95D72">
        <w:rPr>
          <w:szCs w:val="24"/>
        </w:rPr>
        <w:t>11)</w:t>
      </w:r>
      <w:r w:rsidR="00625D7B">
        <w:rPr>
          <w:szCs w:val="24"/>
        </w:rPr>
        <w:t> </w:t>
      </w:r>
      <w:r w:rsidRPr="00A95D72">
        <w:rPr>
          <w:szCs w:val="24"/>
        </w:rPr>
        <w:t>laeva, sadama või muu rajatise</w:t>
      </w:r>
      <w:r w:rsidR="00B87065">
        <w:rPr>
          <w:szCs w:val="24"/>
        </w:rPr>
        <w:t xml:space="preserve"> või seadmestiku ohtu seadmine</w:t>
      </w:r>
      <w:r w:rsidRPr="00A95D72">
        <w:rPr>
          <w:szCs w:val="24"/>
        </w:rPr>
        <w:t>.</w:t>
      </w:r>
    </w:p>
    <w:p w14:paraId="269FA99D" w14:textId="77777777" w:rsidR="00A95D72" w:rsidRPr="00A95D72" w:rsidRDefault="00A95D72" w:rsidP="00A95D72">
      <w:pPr>
        <w:pStyle w:val="NoSpacing"/>
        <w:jc w:val="both"/>
        <w:rPr>
          <w:szCs w:val="24"/>
        </w:rPr>
      </w:pPr>
    </w:p>
    <w:p w14:paraId="563AAB46" w14:textId="72310F7D" w:rsidR="00A95D72" w:rsidRPr="00A95D72" w:rsidRDefault="00A95D72" w:rsidP="00A95D72">
      <w:pPr>
        <w:pStyle w:val="NoSpacing"/>
        <w:jc w:val="both"/>
        <w:rPr>
          <w:szCs w:val="24"/>
        </w:rPr>
      </w:pPr>
      <w:r w:rsidRPr="00A95D72">
        <w:rPr>
          <w:szCs w:val="24"/>
        </w:rPr>
        <w:t>„Vähemalt“ tähendab, et tegemist ei ole lõpliku loeteluga, sest neid juhtumeid, millal võidakse vajada asutustevahelist koostööd ning millal on kasu omavahelisest teabevahetusest sündmuste t</w:t>
      </w:r>
      <w:r>
        <w:rPr>
          <w:szCs w:val="24"/>
        </w:rPr>
        <w:t>oimumise ennetamiseks, on veel.</w:t>
      </w:r>
    </w:p>
    <w:p w14:paraId="23C981F6" w14:textId="77777777" w:rsidR="00A95D72" w:rsidRPr="00A95D72" w:rsidRDefault="00A95D72" w:rsidP="00A95D72">
      <w:pPr>
        <w:pStyle w:val="NoSpacing"/>
        <w:jc w:val="both"/>
        <w:rPr>
          <w:szCs w:val="24"/>
        </w:rPr>
      </w:pPr>
    </w:p>
    <w:p w14:paraId="048B7291" w14:textId="5F9C8449" w:rsidR="00A95D72" w:rsidRPr="00A95D72" w:rsidRDefault="00A95D72" w:rsidP="00A95D72">
      <w:pPr>
        <w:pStyle w:val="NoSpacing"/>
        <w:jc w:val="both"/>
        <w:rPr>
          <w:szCs w:val="24"/>
        </w:rPr>
      </w:pPr>
      <w:r w:rsidRPr="00A95D72">
        <w:rPr>
          <w:szCs w:val="24"/>
        </w:rPr>
        <w:t xml:space="preserve">„Töörühm </w:t>
      </w:r>
      <w:r w:rsidR="005B5C43">
        <w:rPr>
          <w:szCs w:val="24"/>
        </w:rPr>
        <w:t>asub tegutsema</w:t>
      </w:r>
      <w:r w:rsidRPr="00A95D72">
        <w:rPr>
          <w:szCs w:val="24"/>
        </w:rPr>
        <w:t>“ tähendab, et tegutsema hakkavad töörühma kõikide liikmete hulgast ainult need asutused, keda see konkreetne sündmus puudutab. Oluline on reageerimiskiirus, mistõttu ei jääda ootama poliitilisi suuniseid JKN-</w:t>
      </w:r>
      <w:proofErr w:type="spellStart"/>
      <w:r w:rsidRPr="00A95D72">
        <w:rPr>
          <w:szCs w:val="24"/>
        </w:rPr>
        <w:t>ilt</w:t>
      </w:r>
      <w:proofErr w:type="spellEnd"/>
      <w:r w:rsidRPr="00A95D72">
        <w:rPr>
          <w:szCs w:val="24"/>
        </w:rPr>
        <w:t>, ministeeriumilt või muult asutuselt ega ka taristu puhul omanike või valdajate abipalveid (v.a sadama akvatooriumis toimuva korral, kus seaduse järgi on selge vastutaja ja kus asutused ei saa üldjuhul tegutseda ilma omaniku või valdaja abipalveta). Muul ajal töötavad kõik asutused oma töörütmis ja on (oote)valmis sündmustele reageerima, sealhulgas neid ennetama, kui see on võimalik.</w:t>
      </w:r>
    </w:p>
    <w:p w14:paraId="084F1426" w14:textId="77777777" w:rsidR="00625D7B" w:rsidRDefault="00625D7B" w:rsidP="00625D7B">
      <w:pPr>
        <w:pStyle w:val="NoSpacing"/>
        <w:jc w:val="both"/>
        <w:rPr>
          <w:szCs w:val="24"/>
        </w:rPr>
      </w:pPr>
    </w:p>
    <w:p w14:paraId="749A6A11" w14:textId="455C7DB3" w:rsidR="00625D7B" w:rsidRDefault="00625D7B" w:rsidP="00625D7B">
      <w:pPr>
        <w:pStyle w:val="NoSpacing"/>
        <w:jc w:val="both"/>
        <w:rPr>
          <w:szCs w:val="24"/>
        </w:rPr>
      </w:pPr>
      <w:r w:rsidRPr="00A95D72">
        <w:rPr>
          <w:szCs w:val="24"/>
        </w:rPr>
        <w:t>Täiskoosseisus töörühm kohtub teabevahetuse eesmärgil vajaduse järgi, muu hulgas selleks, et leppida kokku aastaplaanid, arutada seaduse rakendamise käigus ilmnenud probleeme jms.</w:t>
      </w:r>
    </w:p>
    <w:p w14:paraId="74B6E0FD" w14:textId="77777777" w:rsidR="00A95D72" w:rsidRPr="00A95D72" w:rsidRDefault="00A95D72" w:rsidP="00A95D72">
      <w:pPr>
        <w:pStyle w:val="NoSpacing"/>
        <w:jc w:val="both"/>
        <w:rPr>
          <w:szCs w:val="24"/>
        </w:rPr>
      </w:pPr>
    </w:p>
    <w:p w14:paraId="26E25295" w14:textId="62C55E33" w:rsidR="00A95D72" w:rsidRPr="00A95D72" w:rsidRDefault="00A95D72" w:rsidP="00A95D72">
      <w:pPr>
        <w:pStyle w:val="NoSpacing"/>
        <w:jc w:val="both"/>
        <w:rPr>
          <w:szCs w:val="24"/>
        </w:rPr>
      </w:pPr>
      <w:r w:rsidRPr="00A95D72">
        <w:rPr>
          <w:szCs w:val="24"/>
        </w:rPr>
        <w:t>Kaitseväe juhatajale või tema volitatud isikule (nt mereväe ülemale) antakse õigus ja kohustus kehtestada mereliste ohtude töörühma töökord (</w:t>
      </w:r>
      <w:r w:rsidRPr="005B5C43">
        <w:rPr>
          <w:szCs w:val="24"/>
          <w:u w:val="single"/>
        </w:rPr>
        <w:t>lõige</w:t>
      </w:r>
      <w:r w:rsidR="005B5C43" w:rsidRPr="005B5C43">
        <w:rPr>
          <w:szCs w:val="24"/>
          <w:u w:val="single"/>
        </w:rPr>
        <w:t> 3</w:t>
      </w:r>
      <w:r w:rsidRPr="00A95D72">
        <w:rPr>
          <w:szCs w:val="24"/>
        </w:rPr>
        <w:t>).</w:t>
      </w:r>
      <w:r w:rsidR="00BC363F">
        <w:rPr>
          <w:rStyle w:val="FootnoteReference"/>
          <w:szCs w:val="24"/>
        </w:rPr>
        <w:footnoteReference w:id="9"/>
      </w:r>
      <w:r w:rsidRPr="00A95D72">
        <w:rPr>
          <w:szCs w:val="24"/>
        </w:rPr>
        <w:t xml:space="preserve"> Samuti saab ta õiguse kehtestada tegevusjuhendid, et lahendada sündmusi ebaseaduslike tegevuste põhiselt. Tegevusjuhendis määratakse ka nende asutuste loetelu, kes osalevad konkreetse sündmuse lahendamisel, moodustades nii nn alamtöörühma</w:t>
      </w:r>
      <w:r w:rsidR="005B5C43">
        <w:rPr>
          <w:szCs w:val="24"/>
        </w:rPr>
        <w:t xml:space="preserve"> (</w:t>
      </w:r>
      <w:r w:rsidR="005B5C43" w:rsidRPr="005B5C43">
        <w:rPr>
          <w:szCs w:val="24"/>
          <w:u w:val="single"/>
        </w:rPr>
        <w:t>lõige 4</w:t>
      </w:r>
      <w:r w:rsidR="005B5C43">
        <w:rPr>
          <w:szCs w:val="24"/>
        </w:rPr>
        <w:t>)</w:t>
      </w:r>
      <w:r w:rsidRPr="00A95D72">
        <w:rPr>
          <w:szCs w:val="24"/>
        </w:rPr>
        <w:t>.</w:t>
      </w:r>
      <w:r w:rsidR="005B5C43">
        <w:rPr>
          <w:szCs w:val="24"/>
        </w:rPr>
        <w:t xml:space="preserve"> </w:t>
      </w:r>
    </w:p>
    <w:p w14:paraId="5386DD98" w14:textId="77777777" w:rsidR="00A95D72" w:rsidRPr="00A95D72" w:rsidRDefault="00A95D72" w:rsidP="00A95D72">
      <w:pPr>
        <w:pStyle w:val="NoSpacing"/>
        <w:jc w:val="both"/>
        <w:rPr>
          <w:szCs w:val="24"/>
        </w:rPr>
      </w:pPr>
    </w:p>
    <w:p w14:paraId="53295443" w14:textId="15001A96" w:rsidR="009D3E9D" w:rsidRDefault="00A01E0D" w:rsidP="004E6092">
      <w:pPr>
        <w:pStyle w:val="NoSpacing"/>
        <w:jc w:val="both"/>
        <w:rPr>
          <w:szCs w:val="24"/>
        </w:rPr>
      </w:pPr>
      <w:r w:rsidRPr="006B1A90">
        <w:rPr>
          <w:szCs w:val="24"/>
        </w:rPr>
        <w:t xml:space="preserve">Eelnõu </w:t>
      </w:r>
      <w:r w:rsidRPr="006B1A90">
        <w:rPr>
          <w:b/>
          <w:szCs w:val="24"/>
        </w:rPr>
        <w:t>§ 1 punktiga 3</w:t>
      </w:r>
      <w:r w:rsidR="006B1A90">
        <w:rPr>
          <w:szCs w:val="24"/>
        </w:rPr>
        <w:t xml:space="preserve"> lisatakse KKS-i 2. </w:t>
      </w:r>
      <w:r w:rsidRPr="006B1A90">
        <w:rPr>
          <w:szCs w:val="24"/>
        </w:rPr>
        <w:t>peatükki</w:t>
      </w:r>
      <w:r>
        <w:rPr>
          <w:szCs w:val="24"/>
        </w:rPr>
        <w:t xml:space="preserve"> uus § 22</w:t>
      </w:r>
      <w:r>
        <w:rPr>
          <w:szCs w:val="24"/>
          <w:vertAlign w:val="superscript"/>
        </w:rPr>
        <w:t>4</w:t>
      </w:r>
      <w:r>
        <w:rPr>
          <w:szCs w:val="24"/>
        </w:rPr>
        <w:t xml:space="preserve">, millega luuakse ja defineeritakse </w:t>
      </w:r>
      <w:proofErr w:type="spellStart"/>
      <w:r>
        <w:rPr>
          <w:szCs w:val="24"/>
        </w:rPr>
        <w:t>kaitselennunduse</w:t>
      </w:r>
      <w:proofErr w:type="spellEnd"/>
      <w:r>
        <w:rPr>
          <w:szCs w:val="24"/>
        </w:rPr>
        <w:t xml:space="preserve"> järelevalveteenistus kui institutsioon.</w:t>
      </w:r>
      <w:r w:rsidR="00F36555">
        <w:rPr>
          <w:szCs w:val="24"/>
        </w:rPr>
        <w:t xml:space="preserve"> </w:t>
      </w:r>
      <w:r w:rsidR="005B5B97">
        <w:rPr>
          <w:szCs w:val="24"/>
        </w:rPr>
        <w:t>Tegemist on Kaitseväe sisemist t</w:t>
      </w:r>
      <w:r w:rsidR="009D3E9D">
        <w:rPr>
          <w:szCs w:val="24"/>
        </w:rPr>
        <w:t>öökorraldust puudutava sättega.</w:t>
      </w:r>
    </w:p>
    <w:p w14:paraId="6DD2D6F2" w14:textId="77777777" w:rsidR="009D3E9D" w:rsidRDefault="009D3E9D" w:rsidP="004E6092">
      <w:pPr>
        <w:pStyle w:val="NoSpacing"/>
        <w:jc w:val="both"/>
        <w:rPr>
          <w:szCs w:val="24"/>
        </w:rPr>
      </w:pPr>
    </w:p>
    <w:p w14:paraId="28CD6151" w14:textId="6DDE24CB" w:rsidR="000A6561" w:rsidRPr="000A6561" w:rsidRDefault="00F36555" w:rsidP="004E6092">
      <w:pPr>
        <w:pStyle w:val="NoSpacing"/>
        <w:jc w:val="both"/>
        <w:rPr>
          <w:szCs w:val="24"/>
        </w:rPr>
      </w:pPr>
      <w:r>
        <w:rPr>
          <w:szCs w:val="24"/>
        </w:rPr>
        <w:t>K</w:t>
      </w:r>
      <w:r w:rsidR="000A6561">
        <w:rPr>
          <w:szCs w:val="24"/>
        </w:rPr>
        <w:t xml:space="preserve">aitseväes alustas 1. oktoobril 2020 tööd </w:t>
      </w:r>
      <w:proofErr w:type="spellStart"/>
      <w:r w:rsidR="000A6561">
        <w:rPr>
          <w:szCs w:val="24"/>
        </w:rPr>
        <w:t>kaitselennunduse</w:t>
      </w:r>
      <w:proofErr w:type="spellEnd"/>
      <w:r w:rsidR="000A6561">
        <w:rPr>
          <w:szCs w:val="24"/>
        </w:rPr>
        <w:t xml:space="preserve"> järelevalvega tegelev üksus. Selle ametlik nimetus on </w:t>
      </w:r>
      <w:proofErr w:type="spellStart"/>
      <w:r w:rsidR="000A6561">
        <w:rPr>
          <w:szCs w:val="24"/>
        </w:rPr>
        <w:t>kaitselennunduse</w:t>
      </w:r>
      <w:proofErr w:type="spellEnd"/>
      <w:r w:rsidR="000A6561">
        <w:rPr>
          <w:szCs w:val="24"/>
        </w:rPr>
        <w:t xml:space="preserve"> järelevalveteenistus (lühend KLJT). Et selline üksus on Eestis olemas ja et see üksus on vastutav </w:t>
      </w:r>
      <w:proofErr w:type="spellStart"/>
      <w:r w:rsidR="000A6561">
        <w:rPr>
          <w:szCs w:val="24"/>
        </w:rPr>
        <w:t>kaitselennunduse</w:t>
      </w:r>
      <w:proofErr w:type="spellEnd"/>
      <w:r w:rsidR="000A6561">
        <w:rPr>
          <w:szCs w:val="24"/>
        </w:rPr>
        <w:t xml:space="preserve"> järelevalve eest, on kirjas </w:t>
      </w:r>
      <w:r w:rsidR="000A6561" w:rsidRPr="000A6561">
        <w:rPr>
          <w:szCs w:val="24"/>
        </w:rPr>
        <w:t>Valitsuse 21.</w:t>
      </w:r>
      <w:r w:rsidR="000A6561">
        <w:rPr>
          <w:szCs w:val="24"/>
        </w:rPr>
        <w:t> </w:t>
      </w:r>
      <w:r w:rsidR="000A6561" w:rsidRPr="000A6561">
        <w:rPr>
          <w:szCs w:val="24"/>
        </w:rPr>
        <w:t>juuni 2018.</w:t>
      </w:r>
      <w:r w:rsidR="000A6561">
        <w:rPr>
          <w:szCs w:val="24"/>
        </w:rPr>
        <w:t> </w:t>
      </w:r>
      <w:r w:rsidR="000A6561" w:rsidRPr="000A6561">
        <w:rPr>
          <w:szCs w:val="24"/>
        </w:rPr>
        <w:t>a määruse nr</w:t>
      </w:r>
      <w:r w:rsidR="000A6561">
        <w:rPr>
          <w:szCs w:val="24"/>
        </w:rPr>
        <w:t> </w:t>
      </w:r>
      <w:r w:rsidR="000A6561" w:rsidRPr="000A6561">
        <w:rPr>
          <w:szCs w:val="24"/>
        </w:rPr>
        <w:t>45 „Kaitseväe põhimäärus“ §</w:t>
      </w:r>
      <w:r w:rsidR="000A6561">
        <w:rPr>
          <w:szCs w:val="24"/>
        </w:rPr>
        <w:t> </w:t>
      </w:r>
      <w:r w:rsidR="000A6561" w:rsidRPr="000A6561">
        <w:rPr>
          <w:szCs w:val="24"/>
        </w:rPr>
        <w:t>18</w:t>
      </w:r>
      <w:r w:rsidR="000A6561">
        <w:rPr>
          <w:szCs w:val="24"/>
        </w:rPr>
        <w:t xml:space="preserve"> lõike 3 punktis 4</w:t>
      </w:r>
      <w:r w:rsidR="007075CC">
        <w:rPr>
          <w:szCs w:val="24"/>
        </w:rPr>
        <w:t xml:space="preserve"> koostoimes</w:t>
      </w:r>
      <w:r w:rsidR="004E6092" w:rsidRPr="004E6092">
        <w:t xml:space="preserve"> </w:t>
      </w:r>
      <w:r w:rsidR="004E6092" w:rsidRPr="004E6092">
        <w:rPr>
          <w:szCs w:val="24"/>
        </w:rPr>
        <w:t>Kaitseväe juhataja 25.</w:t>
      </w:r>
      <w:r w:rsidR="004E6092">
        <w:rPr>
          <w:szCs w:val="24"/>
        </w:rPr>
        <w:t xml:space="preserve"> jaanuari </w:t>
      </w:r>
      <w:r w:rsidR="004E6092" w:rsidRPr="004E6092">
        <w:rPr>
          <w:szCs w:val="24"/>
        </w:rPr>
        <w:t>2024</w:t>
      </w:r>
      <w:r w:rsidR="004E6092">
        <w:rPr>
          <w:szCs w:val="24"/>
        </w:rPr>
        <w:t xml:space="preserve">. a </w:t>
      </w:r>
      <w:r w:rsidR="004E6092" w:rsidRPr="004E6092">
        <w:rPr>
          <w:szCs w:val="24"/>
        </w:rPr>
        <w:t>käskkirja nr</w:t>
      </w:r>
      <w:r w:rsidR="004E6092">
        <w:rPr>
          <w:szCs w:val="24"/>
        </w:rPr>
        <w:t> 154</w:t>
      </w:r>
      <w:r w:rsidR="007075CC">
        <w:rPr>
          <w:szCs w:val="24"/>
        </w:rPr>
        <w:t xml:space="preserve"> </w:t>
      </w:r>
      <w:r w:rsidR="004E6092">
        <w:rPr>
          <w:szCs w:val="24"/>
        </w:rPr>
        <w:t>„Õ</w:t>
      </w:r>
      <w:r w:rsidR="007075CC">
        <w:rPr>
          <w:szCs w:val="24"/>
        </w:rPr>
        <w:t>huväe põhimäärus</w:t>
      </w:r>
      <w:r w:rsidR="004E6092">
        <w:rPr>
          <w:szCs w:val="24"/>
        </w:rPr>
        <w:t>“</w:t>
      </w:r>
      <w:r w:rsidR="004E6092">
        <w:rPr>
          <w:rStyle w:val="FootnoteReference"/>
          <w:szCs w:val="24"/>
        </w:rPr>
        <w:footnoteReference w:id="10"/>
      </w:r>
      <w:r w:rsidR="004E6092">
        <w:rPr>
          <w:szCs w:val="24"/>
        </w:rPr>
        <w:t xml:space="preserve"> 6. peatükiga</w:t>
      </w:r>
      <w:r w:rsidR="000A6561">
        <w:rPr>
          <w:szCs w:val="24"/>
        </w:rPr>
        <w:t xml:space="preserve">, </w:t>
      </w:r>
      <w:r w:rsidR="00E47827">
        <w:rPr>
          <w:szCs w:val="24"/>
        </w:rPr>
        <w:t xml:space="preserve">samas </w:t>
      </w:r>
      <w:r w:rsidR="000A6561">
        <w:rPr>
          <w:szCs w:val="24"/>
        </w:rPr>
        <w:t xml:space="preserve">seaduse tasandil on </w:t>
      </w:r>
      <w:r w:rsidR="004E6092">
        <w:rPr>
          <w:szCs w:val="24"/>
        </w:rPr>
        <w:t xml:space="preserve">üksnes </w:t>
      </w:r>
      <w:r w:rsidR="000A6561">
        <w:rPr>
          <w:szCs w:val="24"/>
        </w:rPr>
        <w:t>sätestatud lennundusseaduse § 60</w:t>
      </w:r>
      <w:r w:rsidR="000A6561">
        <w:rPr>
          <w:szCs w:val="24"/>
          <w:vertAlign w:val="superscript"/>
        </w:rPr>
        <w:t>1</w:t>
      </w:r>
      <w:r w:rsidR="000A6561">
        <w:rPr>
          <w:szCs w:val="24"/>
        </w:rPr>
        <w:t xml:space="preserve"> lõik</w:t>
      </w:r>
      <w:r w:rsidR="00C45E09">
        <w:rPr>
          <w:szCs w:val="24"/>
        </w:rPr>
        <w:t xml:space="preserve">es 7, et Kaitsevägi teeb </w:t>
      </w:r>
      <w:proofErr w:type="spellStart"/>
      <w:r w:rsidR="00C45E09">
        <w:rPr>
          <w:szCs w:val="24"/>
        </w:rPr>
        <w:t>kaitselennunduse</w:t>
      </w:r>
      <w:proofErr w:type="spellEnd"/>
      <w:r w:rsidR="00C45E09">
        <w:rPr>
          <w:szCs w:val="24"/>
        </w:rPr>
        <w:t xml:space="preserve"> üle haldusjärelevalvet.</w:t>
      </w:r>
    </w:p>
    <w:p w14:paraId="5A8CFA54" w14:textId="77777777" w:rsidR="000A6561" w:rsidRDefault="000A6561" w:rsidP="001017FF">
      <w:pPr>
        <w:pStyle w:val="NoSpacing"/>
        <w:jc w:val="both"/>
        <w:rPr>
          <w:szCs w:val="24"/>
        </w:rPr>
      </w:pPr>
    </w:p>
    <w:p w14:paraId="525DF50E" w14:textId="28EF4C60" w:rsidR="00D97967" w:rsidRPr="00A01E0D" w:rsidRDefault="000A6561" w:rsidP="001017FF">
      <w:pPr>
        <w:pStyle w:val="NoSpacing"/>
        <w:jc w:val="both"/>
        <w:rPr>
          <w:szCs w:val="24"/>
        </w:rPr>
      </w:pPr>
      <w:r>
        <w:rPr>
          <w:szCs w:val="24"/>
        </w:rPr>
        <w:t>2024. a kevadel NATO auditeeris</w:t>
      </w:r>
      <w:r w:rsidR="007015A5">
        <w:rPr>
          <w:rStyle w:val="FootnoteReference"/>
          <w:szCs w:val="24"/>
        </w:rPr>
        <w:footnoteReference w:id="11"/>
      </w:r>
      <w:r>
        <w:rPr>
          <w:szCs w:val="24"/>
        </w:rPr>
        <w:t xml:space="preserve"> </w:t>
      </w:r>
      <w:r w:rsidR="004E6092">
        <w:rPr>
          <w:szCs w:val="24"/>
        </w:rPr>
        <w:t>KLJT-d</w:t>
      </w:r>
      <w:r>
        <w:rPr>
          <w:szCs w:val="24"/>
        </w:rPr>
        <w:t xml:space="preserve"> ning ühe puudusena toodi välja, et </w:t>
      </w:r>
      <w:r w:rsidR="00A422B9">
        <w:rPr>
          <w:szCs w:val="24"/>
        </w:rPr>
        <w:t xml:space="preserve">Eestis ei ole seaduse tasemel </w:t>
      </w:r>
      <w:proofErr w:type="spellStart"/>
      <w:r w:rsidR="00A422B9">
        <w:rPr>
          <w:szCs w:val="24"/>
        </w:rPr>
        <w:t>kaitselennunduse</w:t>
      </w:r>
      <w:proofErr w:type="spellEnd"/>
      <w:r w:rsidR="00A422B9">
        <w:rPr>
          <w:szCs w:val="24"/>
        </w:rPr>
        <w:t xml:space="preserve"> järelevalvega tegelevat üksust kui institutsiooni reguleeritud.</w:t>
      </w:r>
      <w:r w:rsidR="005B5B97">
        <w:rPr>
          <w:szCs w:val="24"/>
        </w:rPr>
        <w:t xml:space="preserve"> Eelnõuga see puudus kõrvaldatakse, luues sarnaselt sõjaväepolitseiga </w:t>
      </w:r>
      <w:proofErr w:type="spellStart"/>
      <w:r w:rsidR="005B5B97">
        <w:rPr>
          <w:szCs w:val="24"/>
        </w:rPr>
        <w:t>kaitselennunduse</w:t>
      </w:r>
      <w:proofErr w:type="spellEnd"/>
      <w:r w:rsidR="005B5B97">
        <w:rPr>
          <w:szCs w:val="24"/>
        </w:rPr>
        <w:t xml:space="preserve"> järelevalveteenistuse kui institutsiooni. Praegu on sama nimi nii institutsioonil kui ka KLJT-l, kuid see ei pea nii olema. Juhul, kui Kaitseväes peaks tehtama otsus anda </w:t>
      </w:r>
      <w:proofErr w:type="spellStart"/>
      <w:r w:rsidR="005B5B97">
        <w:rPr>
          <w:szCs w:val="24"/>
        </w:rPr>
        <w:t>kaitselennunduse</w:t>
      </w:r>
      <w:proofErr w:type="spellEnd"/>
      <w:r w:rsidR="005B5B97">
        <w:rPr>
          <w:szCs w:val="24"/>
        </w:rPr>
        <w:t xml:space="preserve"> järelevalve tegemise ülesanne muule üksusele kui õhuväe koosseisus olev</w:t>
      </w:r>
      <w:r w:rsidR="00794BA6">
        <w:rPr>
          <w:szCs w:val="24"/>
        </w:rPr>
        <w:t>ale</w:t>
      </w:r>
      <w:r w:rsidR="005B5B97">
        <w:rPr>
          <w:szCs w:val="24"/>
        </w:rPr>
        <w:t xml:space="preserve"> KLJT</w:t>
      </w:r>
      <w:r w:rsidR="00794BA6">
        <w:rPr>
          <w:szCs w:val="24"/>
        </w:rPr>
        <w:t>-</w:t>
      </w:r>
      <w:proofErr w:type="spellStart"/>
      <w:r w:rsidR="00794BA6">
        <w:rPr>
          <w:szCs w:val="24"/>
        </w:rPr>
        <w:t>le</w:t>
      </w:r>
      <w:proofErr w:type="spellEnd"/>
      <w:r w:rsidR="00EE5A31">
        <w:rPr>
          <w:szCs w:val="24"/>
        </w:rPr>
        <w:t xml:space="preserve"> või arvata üksus õhuväe koosseisust välja mujale </w:t>
      </w:r>
      <w:r w:rsidR="00EE5A31">
        <w:rPr>
          <w:szCs w:val="24"/>
        </w:rPr>
        <w:lastRenderedPageBreak/>
        <w:t>Kaitseväe sees</w:t>
      </w:r>
      <w:r w:rsidR="005B5B97">
        <w:rPr>
          <w:szCs w:val="24"/>
        </w:rPr>
        <w:t xml:space="preserve"> või soovitakse muuta KLJT nime, saab seda teha ilma, et oleks vaja muuta KKS-i. Muudatus on vaja teha sellisel juhul ainult Kaitseväe põhimääruses ja muudes sisemist töökorraldust puudutavates </w:t>
      </w:r>
      <w:r w:rsidR="00794BA6">
        <w:rPr>
          <w:szCs w:val="24"/>
        </w:rPr>
        <w:t>haldusaktides.</w:t>
      </w:r>
    </w:p>
    <w:p w14:paraId="3A75BC32" w14:textId="10427E07" w:rsidR="00D97967" w:rsidRPr="00F36555" w:rsidRDefault="00D97967" w:rsidP="00F36555">
      <w:pPr>
        <w:pStyle w:val="NoSpacing"/>
        <w:jc w:val="both"/>
        <w:rPr>
          <w:szCs w:val="24"/>
        </w:rPr>
      </w:pPr>
    </w:p>
    <w:p w14:paraId="345F151A" w14:textId="753E2707" w:rsidR="00735317" w:rsidRDefault="003441F0" w:rsidP="00F36555">
      <w:pPr>
        <w:pStyle w:val="NoSpacing"/>
        <w:jc w:val="both"/>
      </w:pPr>
      <w:r>
        <w:rPr>
          <w:szCs w:val="24"/>
        </w:rPr>
        <w:t>Eelnõukohase KKS-i § 22</w:t>
      </w:r>
      <w:r>
        <w:rPr>
          <w:szCs w:val="24"/>
          <w:vertAlign w:val="superscript"/>
        </w:rPr>
        <w:t>4</w:t>
      </w:r>
      <w:r>
        <w:rPr>
          <w:szCs w:val="24"/>
        </w:rPr>
        <w:t xml:space="preserve"> </w:t>
      </w:r>
      <w:r w:rsidRPr="002B6291">
        <w:rPr>
          <w:szCs w:val="24"/>
          <w:u w:val="single"/>
        </w:rPr>
        <w:t>lõike 1</w:t>
      </w:r>
      <w:r>
        <w:rPr>
          <w:szCs w:val="24"/>
        </w:rPr>
        <w:t xml:space="preserve"> järgi on </w:t>
      </w:r>
      <w:proofErr w:type="spellStart"/>
      <w:r>
        <w:rPr>
          <w:szCs w:val="24"/>
        </w:rPr>
        <w:t>k</w:t>
      </w:r>
      <w:r w:rsidRPr="003441F0">
        <w:rPr>
          <w:szCs w:val="24"/>
        </w:rPr>
        <w:t>aitselennunduse</w:t>
      </w:r>
      <w:proofErr w:type="spellEnd"/>
      <w:r w:rsidRPr="003441F0">
        <w:rPr>
          <w:szCs w:val="24"/>
        </w:rPr>
        <w:t xml:space="preserve"> järelevalveteenistus täidesaatva riigivõimu institutsioon Kaitseministeeriumi valitsemisalas ning selle põhiülesanne on teha järelevalvet </w:t>
      </w:r>
      <w:proofErr w:type="spellStart"/>
      <w:r w:rsidRPr="003441F0">
        <w:rPr>
          <w:szCs w:val="24"/>
        </w:rPr>
        <w:t>kaitselennunduse</w:t>
      </w:r>
      <w:proofErr w:type="spellEnd"/>
      <w:r w:rsidR="00EE586A">
        <w:rPr>
          <w:rStyle w:val="FootnoteReference"/>
        </w:rPr>
        <w:footnoteReference w:id="12"/>
      </w:r>
      <w:r w:rsidRPr="003441F0">
        <w:rPr>
          <w:szCs w:val="24"/>
        </w:rPr>
        <w:t xml:space="preserve"> üle.</w:t>
      </w:r>
      <w:r w:rsidR="004D0E96">
        <w:rPr>
          <w:szCs w:val="24"/>
        </w:rPr>
        <w:t xml:space="preserve"> Inglise keeles on järelevalveteenistuse nimetus </w:t>
      </w:r>
      <w:proofErr w:type="spellStart"/>
      <w:r w:rsidRPr="004D0E96">
        <w:rPr>
          <w:i/>
          <w:szCs w:val="24"/>
        </w:rPr>
        <w:t>Military</w:t>
      </w:r>
      <w:proofErr w:type="spellEnd"/>
      <w:r w:rsidRPr="004D0E96">
        <w:rPr>
          <w:i/>
          <w:szCs w:val="24"/>
        </w:rPr>
        <w:t xml:space="preserve"> </w:t>
      </w:r>
      <w:proofErr w:type="spellStart"/>
      <w:r w:rsidRPr="004D0E96">
        <w:rPr>
          <w:i/>
          <w:szCs w:val="24"/>
        </w:rPr>
        <w:t>Aviation</w:t>
      </w:r>
      <w:proofErr w:type="spellEnd"/>
      <w:r w:rsidRPr="004D0E96">
        <w:rPr>
          <w:i/>
          <w:szCs w:val="24"/>
        </w:rPr>
        <w:t xml:space="preserve"> </w:t>
      </w:r>
      <w:proofErr w:type="spellStart"/>
      <w:r w:rsidRPr="004D0E96">
        <w:rPr>
          <w:i/>
          <w:szCs w:val="24"/>
        </w:rPr>
        <w:t>Authority</w:t>
      </w:r>
      <w:proofErr w:type="spellEnd"/>
      <w:r w:rsidR="004D0E96">
        <w:rPr>
          <w:szCs w:val="24"/>
        </w:rPr>
        <w:t xml:space="preserve">, lühend </w:t>
      </w:r>
      <w:r w:rsidRPr="003441F0">
        <w:rPr>
          <w:szCs w:val="24"/>
        </w:rPr>
        <w:t>MAA</w:t>
      </w:r>
      <w:r w:rsidR="004D0E96">
        <w:rPr>
          <w:rStyle w:val="FootnoteReference"/>
          <w:szCs w:val="24"/>
        </w:rPr>
        <w:footnoteReference w:id="13"/>
      </w:r>
      <w:r w:rsidR="004D0E96">
        <w:rPr>
          <w:szCs w:val="24"/>
        </w:rPr>
        <w:t>.</w:t>
      </w:r>
      <w:r w:rsidR="00E9673F" w:rsidRPr="00E9673F">
        <w:t xml:space="preserve"> </w:t>
      </w:r>
      <w:r w:rsidR="00735317">
        <w:t xml:space="preserve">Kaitseväe põhimäärusega sätestatakse, milline Kaitseväe struktuuriüksus vastutab </w:t>
      </w:r>
      <w:proofErr w:type="spellStart"/>
      <w:r w:rsidR="00735317">
        <w:t>kaitselennunduse</w:t>
      </w:r>
      <w:proofErr w:type="spellEnd"/>
      <w:r w:rsidR="00735317">
        <w:t xml:space="preserve"> järelevalve eest</w:t>
      </w:r>
      <w:r w:rsidR="0035283D">
        <w:t xml:space="preserve"> (</w:t>
      </w:r>
      <w:r w:rsidR="0035283D" w:rsidRPr="0035283D">
        <w:rPr>
          <w:u w:val="single"/>
        </w:rPr>
        <w:t>lõige 6</w:t>
      </w:r>
      <w:r w:rsidR="0035283D">
        <w:t>)</w:t>
      </w:r>
      <w:r w:rsidR="00735317">
        <w:t xml:space="preserve">. Praegu on selleks Kaitseväe põhimääruse järgi õhuvägi ja selle üksus </w:t>
      </w:r>
      <w:proofErr w:type="spellStart"/>
      <w:r w:rsidR="00735317">
        <w:t>kaitselennunduse</w:t>
      </w:r>
      <w:proofErr w:type="spellEnd"/>
      <w:r w:rsidR="00735317">
        <w:t xml:space="preserve"> järelevalveteenistus.</w:t>
      </w:r>
      <w:r w:rsidR="00735317">
        <w:rPr>
          <w:rStyle w:val="FootnoteReference"/>
        </w:rPr>
        <w:footnoteReference w:id="14"/>
      </w:r>
    </w:p>
    <w:p w14:paraId="41D663DB" w14:textId="67F896C1" w:rsidR="00735317" w:rsidRDefault="00735317" w:rsidP="00F36555">
      <w:pPr>
        <w:pStyle w:val="NoSpacing"/>
        <w:jc w:val="both"/>
      </w:pPr>
    </w:p>
    <w:p w14:paraId="61E99E5E" w14:textId="0AB823F2" w:rsidR="00D97967" w:rsidRDefault="00E9673F" w:rsidP="00F36555">
      <w:pPr>
        <w:pStyle w:val="NoSpacing"/>
        <w:jc w:val="both"/>
      </w:pPr>
      <w:r>
        <w:t xml:space="preserve">Kaitselennunduse järelevalveteenistus </w:t>
      </w:r>
      <w:r w:rsidRPr="00506939">
        <w:t xml:space="preserve">on </w:t>
      </w:r>
      <w:proofErr w:type="spellStart"/>
      <w:r w:rsidRPr="00506939">
        <w:t>kaitselennunduse</w:t>
      </w:r>
      <w:proofErr w:type="spellEnd"/>
      <w:r w:rsidRPr="00506939">
        <w:t xml:space="preserve"> järelevalve teostamisel sõltumatu ning järelevalvele ei kohaldu käsuõigus</w:t>
      </w:r>
      <w:r>
        <w:t xml:space="preserve"> (</w:t>
      </w:r>
      <w:r w:rsidRPr="00E9673F">
        <w:rPr>
          <w:u w:val="single"/>
        </w:rPr>
        <w:t>lõige 2</w:t>
      </w:r>
      <w:r>
        <w:t>).</w:t>
      </w:r>
      <w:r w:rsidR="008C3CB8">
        <w:t xml:space="preserve"> </w:t>
      </w:r>
      <w:r w:rsidR="00A97B84">
        <w:t>K</w:t>
      </w:r>
      <w:r w:rsidR="008C3CB8">
        <w:t xml:space="preserve">äsuõigusega seonduv </w:t>
      </w:r>
      <w:r w:rsidR="00A97B84">
        <w:t xml:space="preserve">(sh mis on käsk) </w:t>
      </w:r>
      <w:r w:rsidR="008C3CB8">
        <w:t>on reguleeritud KKS-i §-des 27</w:t>
      </w:r>
      <w:r w:rsidR="008C3CB8">
        <w:rPr>
          <w:rFonts w:cs="Times New Roman"/>
        </w:rPr>
        <w:t xml:space="preserve">−35, mistõttu on kohasem sätestada tavapärasest käsuõigusest erinev regulatsioon </w:t>
      </w:r>
      <w:r w:rsidR="00A97B84">
        <w:rPr>
          <w:rFonts w:cs="Times New Roman"/>
        </w:rPr>
        <w:t xml:space="preserve">samuti </w:t>
      </w:r>
      <w:r w:rsidR="008C3CB8">
        <w:rPr>
          <w:rFonts w:cs="Times New Roman"/>
        </w:rPr>
        <w:t>seaduse tasemel, mitte määrusega</w:t>
      </w:r>
      <w:r w:rsidR="008C3CB8">
        <w:rPr>
          <w:rStyle w:val="FootnoteReference"/>
        </w:rPr>
        <w:footnoteReference w:id="15"/>
      </w:r>
      <w:r w:rsidR="008C3CB8">
        <w:t>.</w:t>
      </w:r>
      <w:r w:rsidR="00A14F93">
        <w:t xml:space="preserve"> Käsuõiguse mittekohaldamisega tagatakse järelevalveteenistuse sõltumatus, sest näiteks </w:t>
      </w:r>
      <w:r w:rsidR="002B52FB">
        <w:t xml:space="preserve">ei </w:t>
      </w:r>
      <w:r w:rsidR="00A14F93">
        <w:t>õhuväe ülem ega ka Kaitseväe juhataja saa anda käsku, et KLJT ei tohi teha järelevalvet mõne üksuse või õhusõiduki üle.</w:t>
      </w:r>
    </w:p>
    <w:p w14:paraId="6D5E779F" w14:textId="75F03AB3" w:rsidR="00A14F93" w:rsidRDefault="00A14F93" w:rsidP="00F36555">
      <w:pPr>
        <w:pStyle w:val="NoSpacing"/>
        <w:jc w:val="both"/>
      </w:pPr>
    </w:p>
    <w:p w14:paraId="7DC67621" w14:textId="17D15BBF" w:rsidR="00735317" w:rsidRDefault="00A14F93" w:rsidP="00735317">
      <w:pPr>
        <w:pStyle w:val="NoSpacing"/>
        <w:jc w:val="both"/>
      </w:pPr>
      <w:r>
        <w:t>Kontrolli, kui sõltumatu, tõhus ja erapooletu on KLJT oma ülesannete täitmisel, teeb Kaitseministeerium. Kaitseministeerium on ka see, kes lahendab järelevalve käigus tekkinud vaidlused, kui pooled ei jõua kokkuleppele.</w:t>
      </w:r>
      <w:r>
        <w:rPr>
          <w:rStyle w:val="FootnoteReference"/>
        </w:rPr>
        <w:footnoteReference w:id="16"/>
      </w:r>
      <w:r>
        <w:t xml:space="preserve"> </w:t>
      </w:r>
      <w:r w:rsidR="009A68E3">
        <w:t>Nii</w:t>
      </w:r>
      <w:r>
        <w:t xml:space="preserve"> </w:t>
      </w:r>
      <w:r w:rsidR="00CC2DA3">
        <w:t xml:space="preserve">sätestatakse </w:t>
      </w:r>
      <w:r w:rsidR="00CC2DA3" w:rsidRPr="00897153">
        <w:rPr>
          <w:u w:val="single"/>
        </w:rPr>
        <w:t>lõikega 5</w:t>
      </w:r>
      <w:r w:rsidR="00CC2DA3">
        <w:t xml:space="preserve">, et </w:t>
      </w:r>
      <w:proofErr w:type="spellStart"/>
      <w:r w:rsidR="00CC2DA3">
        <w:t>k</w:t>
      </w:r>
      <w:r w:rsidR="00CC2DA3" w:rsidRPr="00512349">
        <w:t>aitselennunduse</w:t>
      </w:r>
      <w:proofErr w:type="spellEnd"/>
      <w:r w:rsidR="00CC2DA3" w:rsidRPr="00512349">
        <w:t xml:space="preserve"> järelevalvetee</w:t>
      </w:r>
      <w:r w:rsidR="00CC2DA3">
        <w:t>nistus</w:t>
      </w:r>
      <w:r w:rsidR="00CC2DA3" w:rsidRPr="00512349">
        <w:t xml:space="preserve"> esitab Kaitseministeeriumile iga aasta 31.</w:t>
      </w:r>
      <w:r w:rsidR="00CC2DA3">
        <w:t> </w:t>
      </w:r>
      <w:r w:rsidR="00CC2DA3" w:rsidRPr="00512349">
        <w:t>märtsiks järelevalvearuande eelmise kalendriaasta kohta</w:t>
      </w:r>
      <w:r w:rsidR="00CC2DA3">
        <w:t xml:space="preserve">. </w:t>
      </w:r>
      <w:r w:rsidR="00897153">
        <w:t xml:space="preserve">Teise lausega </w:t>
      </w:r>
      <w:r w:rsidR="00735317">
        <w:t>sätestatakse, mis on Kaitseministeeriumile esitatava aruande miinimumsisu.</w:t>
      </w:r>
      <w:r w:rsidR="00735317" w:rsidRPr="00735317">
        <w:t xml:space="preserve"> </w:t>
      </w:r>
      <w:r w:rsidR="00735317">
        <w:t>See tähendab, et kui KLJT peab oluliseks aruandesse lisada veel teemasid, võivad nad seda teha, kuid loetletust vähem ei või aruandes välja toodud olla. Kaitseministeeriumile tuleb aruandes esitada vähemalt järgmist:</w:t>
      </w:r>
    </w:p>
    <w:p w14:paraId="41AEDA88" w14:textId="5D02D1BE" w:rsidR="00735317" w:rsidRDefault="00735317" w:rsidP="00735317">
      <w:pPr>
        <w:pStyle w:val="NoSpacing"/>
        <w:jc w:val="both"/>
      </w:pPr>
      <w:r>
        <w:t>1) kokkuvõte tehtud järelevalvemenetlustest, sealhulgas eelmisel kalendriaastal avastatud rikkumised ja tehtud ettekirjutused;</w:t>
      </w:r>
    </w:p>
    <w:p w14:paraId="6C0267B3" w14:textId="1592CE6B" w:rsidR="00735317" w:rsidRDefault="00735317" w:rsidP="00735317">
      <w:pPr>
        <w:pStyle w:val="NoSpacing"/>
        <w:jc w:val="both"/>
      </w:pPr>
      <w:r>
        <w:t>2) kokkuvõte ettekirjutuste täitmisest üksuste poolt, kellele ettekirjutus tehti;</w:t>
      </w:r>
    </w:p>
    <w:p w14:paraId="367829B5" w14:textId="0F8CED6C" w:rsidR="00CC2DA3" w:rsidRDefault="00735317" w:rsidP="00735317">
      <w:pPr>
        <w:pStyle w:val="NoSpacing"/>
        <w:jc w:val="both"/>
      </w:pPr>
      <w:r>
        <w:t>3) eelmise ja uue ehk jooksva kalendriaasta järelevalve prioriteedid.</w:t>
      </w:r>
    </w:p>
    <w:p w14:paraId="2C7D0C7F" w14:textId="165282CD" w:rsidR="004C58AA" w:rsidRDefault="004C58AA" w:rsidP="00735317">
      <w:pPr>
        <w:pStyle w:val="NoSpacing"/>
        <w:jc w:val="both"/>
      </w:pPr>
    </w:p>
    <w:p w14:paraId="7670A7E5" w14:textId="2C9E5B93" w:rsidR="004C58AA" w:rsidRDefault="004C58AA" w:rsidP="00735317">
      <w:pPr>
        <w:pStyle w:val="NoSpacing"/>
        <w:jc w:val="both"/>
      </w:pPr>
      <w:r>
        <w:t>Lisaks akrediteerib KLJT-d NATO. Esimese akrediteering saadi 2024. aastal ning järgmine audit on nelja aasta pärast, et uuendada (pikendada) akrediteeringut.</w:t>
      </w:r>
    </w:p>
    <w:p w14:paraId="6E9D6ED2" w14:textId="435B7A8F" w:rsidR="00CC2DA3" w:rsidRDefault="00CC2DA3" w:rsidP="00F36555">
      <w:pPr>
        <w:pStyle w:val="NoSpacing"/>
        <w:jc w:val="both"/>
      </w:pPr>
    </w:p>
    <w:p w14:paraId="7D5DCF8E" w14:textId="3630355D" w:rsidR="00BA55EB" w:rsidRDefault="00BA55EB" w:rsidP="00BA55EB">
      <w:pPr>
        <w:pStyle w:val="NoSpacing"/>
        <w:jc w:val="both"/>
      </w:pPr>
      <w:r w:rsidRPr="00847AE4">
        <w:t xml:space="preserve">KLJT-l </w:t>
      </w:r>
      <w:r>
        <w:t xml:space="preserve">on </w:t>
      </w:r>
      <w:r w:rsidRPr="00847AE4">
        <w:t xml:space="preserve">õigus teha järelevalvet kogu </w:t>
      </w:r>
      <w:proofErr w:type="spellStart"/>
      <w:r w:rsidRPr="00847AE4">
        <w:t>kaitselennunduse</w:t>
      </w:r>
      <w:proofErr w:type="spellEnd"/>
      <w:r w:rsidRPr="00847AE4">
        <w:t xml:space="preserve"> üle, see tähendab peale Kaitseväe ka Kaitseliidu, </w:t>
      </w:r>
      <w:proofErr w:type="spellStart"/>
      <w:r w:rsidRPr="00847AE4">
        <w:t>Välisluureameti</w:t>
      </w:r>
      <w:proofErr w:type="spellEnd"/>
      <w:r w:rsidRPr="00847AE4">
        <w:t>, Riigi Kaitseinvesteeringute Keskuse (RKIK)</w:t>
      </w:r>
      <w:r w:rsidR="00157858">
        <w:t xml:space="preserve">, Kaitseressursside Ameti </w:t>
      </w:r>
      <w:r w:rsidRPr="00847AE4">
        <w:t>ja Kaitseministeeriumi üle, kui nende valduses on õhusõidukeid</w:t>
      </w:r>
      <w:r>
        <w:t xml:space="preserve">, </w:t>
      </w:r>
      <w:proofErr w:type="spellStart"/>
      <w:r>
        <w:t>kaitselennunduse</w:t>
      </w:r>
      <w:proofErr w:type="spellEnd"/>
      <w:r>
        <w:t xml:space="preserve"> rajatisi vms, samuti kõikide Eestis viibivate ja asuvate välisriikide relvajõudude õhusõidukite ja kaitselennundusega tegelevate isikute üle, kui rahvusvaheliste kokkulepetega ei ole kokku lepitud teisiti.</w:t>
      </w:r>
    </w:p>
    <w:p w14:paraId="52F7B5E9" w14:textId="77777777" w:rsidR="00847AE4" w:rsidRDefault="00847AE4" w:rsidP="00F36555">
      <w:pPr>
        <w:pStyle w:val="NoSpacing"/>
        <w:jc w:val="both"/>
      </w:pPr>
    </w:p>
    <w:p w14:paraId="61D5BA3A" w14:textId="3D854264" w:rsidR="00A5442C" w:rsidRDefault="00916830" w:rsidP="000120CC">
      <w:pPr>
        <w:pStyle w:val="NoSpacing"/>
        <w:jc w:val="both"/>
        <w:rPr>
          <w:szCs w:val="24"/>
        </w:rPr>
      </w:pPr>
      <w:r>
        <w:t>Kaitselennunduse järelevalveteenistus</w:t>
      </w:r>
      <w:r w:rsidR="00847AE4">
        <w:t xml:space="preserve">e (kui institutsiooni) põhiülesanne jaguneb kaheks: järelevalve kui tehniline ülevaatus ja kontroll ning kaitselennunduses osalevate isikute pädevuse (teadmiste ja oskuste) kontrollimine. </w:t>
      </w:r>
      <w:r w:rsidR="000715B5">
        <w:t xml:space="preserve">Selleks on tal muu hulgas õigus järelevalve ühe osana anda asjakohaseid lube </w:t>
      </w:r>
      <w:r w:rsidR="000715B5">
        <w:lastRenderedPageBreak/>
        <w:t>ja sertifikaate ning tunnustada teiste asutuste ja organisatsioonide välja antud lube ja sertifikaate (</w:t>
      </w:r>
      <w:r w:rsidR="000715B5" w:rsidRPr="000715B5">
        <w:rPr>
          <w:u w:val="single"/>
        </w:rPr>
        <w:t>lõige 3</w:t>
      </w:r>
      <w:r w:rsidR="000715B5">
        <w:t>).</w:t>
      </w:r>
      <w:r w:rsidR="006D5E29">
        <w:t xml:space="preserve"> Peale selle veel </w:t>
      </w:r>
      <w:r w:rsidR="006D5E29" w:rsidRPr="006D5E29">
        <w:t xml:space="preserve">on õigus kehtestada nõudeid </w:t>
      </w:r>
      <w:proofErr w:type="spellStart"/>
      <w:r w:rsidR="006D5E29" w:rsidRPr="006D5E29">
        <w:t>kaitselennunduse</w:t>
      </w:r>
      <w:proofErr w:type="spellEnd"/>
      <w:r w:rsidR="006D5E29" w:rsidRPr="006D5E29">
        <w:t xml:space="preserve"> lennundusohutuse tagamiseks, kui seadusega ei ole kehtestatud teisiti</w:t>
      </w:r>
      <w:r w:rsidR="006D5E29">
        <w:t xml:space="preserve"> (</w:t>
      </w:r>
      <w:r w:rsidR="006D5E29" w:rsidRPr="006D5E29">
        <w:rPr>
          <w:u w:val="single"/>
        </w:rPr>
        <w:t>lõige 4</w:t>
      </w:r>
      <w:r w:rsidR="006D5E29" w:rsidRPr="000120CC">
        <w:t>).</w:t>
      </w:r>
      <w:r w:rsidR="000120CC" w:rsidRPr="000120CC">
        <w:rPr>
          <w:szCs w:val="24"/>
        </w:rPr>
        <w:t xml:space="preserve"> </w:t>
      </w:r>
      <w:r w:rsidR="00A5442C">
        <w:rPr>
          <w:szCs w:val="24"/>
        </w:rPr>
        <w:t>Võrdluseks, et p</w:t>
      </w:r>
      <w:r w:rsidR="00A5442C" w:rsidRPr="00A5442C">
        <w:rPr>
          <w:szCs w:val="24"/>
        </w:rPr>
        <w:t xml:space="preserve">aljudes riikides on seaduse või haldusaktiga antud õigus </w:t>
      </w:r>
      <w:proofErr w:type="spellStart"/>
      <w:r w:rsidR="00A5442C" w:rsidRPr="00A5442C">
        <w:rPr>
          <w:szCs w:val="24"/>
        </w:rPr>
        <w:t>MAA-le</w:t>
      </w:r>
      <w:proofErr w:type="spellEnd"/>
      <w:r w:rsidR="00A5442C" w:rsidRPr="00A5442C">
        <w:rPr>
          <w:szCs w:val="24"/>
        </w:rPr>
        <w:t xml:space="preserve"> kehtestada </w:t>
      </w:r>
      <w:r w:rsidR="00D61DC4">
        <w:rPr>
          <w:szCs w:val="24"/>
        </w:rPr>
        <w:t xml:space="preserve">eelkõige lennuohutuse tagamise eesmärgil </w:t>
      </w:r>
      <w:proofErr w:type="spellStart"/>
      <w:r w:rsidR="00A5442C" w:rsidRPr="00A5442C">
        <w:rPr>
          <w:szCs w:val="24"/>
        </w:rPr>
        <w:t>kaitselennunduse</w:t>
      </w:r>
      <w:proofErr w:type="spellEnd"/>
      <w:r w:rsidR="00A5442C" w:rsidRPr="00A5442C">
        <w:rPr>
          <w:szCs w:val="24"/>
        </w:rPr>
        <w:t xml:space="preserve"> nõuded nii õhusõidukitele, rajatistele, seadmetele, organisatsioonidele kui ka isikutele. Näiteks Soome lennundusseaduse §-d</w:t>
      </w:r>
      <w:r w:rsidR="00ED6D42">
        <w:rPr>
          <w:szCs w:val="24"/>
        </w:rPr>
        <w:t> </w:t>
      </w:r>
      <w:r w:rsidR="00A5442C" w:rsidRPr="00A5442C">
        <w:rPr>
          <w:szCs w:val="24"/>
        </w:rPr>
        <w:t xml:space="preserve">6 ja 7 jagavad </w:t>
      </w:r>
      <w:r w:rsidR="00C07DBD">
        <w:rPr>
          <w:szCs w:val="24"/>
        </w:rPr>
        <w:t>lennu(</w:t>
      </w:r>
      <w:proofErr w:type="spellStart"/>
      <w:r w:rsidR="00C07DBD">
        <w:rPr>
          <w:szCs w:val="24"/>
        </w:rPr>
        <w:t>ndus</w:t>
      </w:r>
      <w:proofErr w:type="spellEnd"/>
      <w:r w:rsidR="00C07DBD">
        <w:rPr>
          <w:szCs w:val="24"/>
        </w:rPr>
        <w:t xml:space="preserve">)ohutuse eest </w:t>
      </w:r>
      <w:r w:rsidR="00A5442C" w:rsidRPr="00A5442C">
        <w:rPr>
          <w:szCs w:val="24"/>
        </w:rPr>
        <w:t xml:space="preserve">vastutuse ja nõuete kehtestamise õiguse õhuväe ja Soome MAA vahel. Saksamaal on see õigus </w:t>
      </w:r>
      <w:r w:rsidR="00C07DBD">
        <w:rPr>
          <w:szCs w:val="24"/>
        </w:rPr>
        <w:t xml:space="preserve">samuti </w:t>
      </w:r>
      <w:r w:rsidR="00A5442C" w:rsidRPr="00A5442C">
        <w:rPr>
          <w:szCs w:val="24"/>
        </w:rPr>
        <w:t>jagatud õhuväe ja MAA vahel.</w:t>
      </w:r>
      <w:r w:rsidR="006D59DD">
        <w:rPr>
          <w:szCs w:val="24"/>
        </w:rPr>
        <w:t xml:space="preserve"> Mõlemas riigis seaduse tasemel kaitselennundusele nõudeid ei ole kehtestatud, vaid need on kehtestatud peamiselt asutusesiseste haldusakti</w:t>
      </w:r>
      <w:r w:rsidR="00AB24AC">
        <w:rPr>
          <w:szCs w:val="24"/>
        </w:rPr>
        <w:t>dega</w:t>
      </w:r>
      <w:r w:rsidR="006D59DD">
        <w:rPr>
          <w:szCs w:val="24"/>
        </w:rPr>
        <w:t>.</w:t>
      </w:r>
    </w:p>
    <w:p w14:paraId="77BC78B4" w14:textId="77777777" w:rsidR="00A5442C" w:rsidRDefault="00A5442C" w:rsidP="000120CC">
      <w:pPr>
        <w:pStyle w:val="NoSpacing"/>
        <w:jc w:val="both"/>
        <w:rPr>
          <w:szCs w:val="24"/>
        </w:rPr>
      </w:pPr>
    </w:p>
    <w:p w14:paraId="0669336E" w14:textId="3774D475" w:rsidR="000120CC" w:rsidRDefault="000120CC" w:rsidP="000120CC">
      <w:pPr>
        <w:pStyle w:val="NoSpacing"/>
        <w:jc w:val="both"/>
        <w:rPr>
          <w:szCs w:val="24"/>
        </w:rPr>
      </w:pPr>
      <w:r w:rsidRPr="000120CC">
        <w:rPr>
          <w:szCs w:val="24"/>
        </w:rPr>
        <w:t xml:space="preserve">Meetmed, mida </w:t>
      </w:r>
      <w:r w:rsidR="001954A1">
        <w:rPr>
          <w:szCs w:val="24"/>
        </w:rPr>
        <w:t>KLJT</w:t>
      </w:r>
      <w:r w:rsidRPr="000120CC">
        <w:rPr>
          <w:szCs w:val="24"/>
        </w:rPr>
        <w:t xml:space="preserve"> </w:t>
      </w:r>
      <w:r w:rsidR="00E20610">
        <w:rPr>
          <w:szCs w:val="24"/>
        </w:rPr>
        <w:t>(haldus)</w:t>
      </w:r>
      <w:r w:rsidRPr="000120CC">
        <w:rPr>
          <w:szCs w:val="24"/>
        </w:rPr>
        <w:t>järelevalve käigus kohaldada saab, on sätestatud Vabariigi Valitsuse seaduses.</w:t>
      </w:r>
      <w:r w:rsidRPr="000120CC">
        <w:rPr>
          <w:rStyle w:val="FootnoteReference"/>
          <w:szCs w:val="24"/>
        </w:rPr>
        <w:footnoteReference w:id="17"/>
      </w:r>
      <w:r w:rsidR="006435C0">
        <w:rPr>
          <w:szCs w:val="24"/>
        </w:rPr>
        <w:t xml:space="preserve"> Praegu on peamine </w:t>
      </w:r>
      <w:proofErr w:type="spellStart"/>
      <w:r w:rsidR="006435C0">
        <w:rPr>
          <w:szCs w:val="24"/>
        </w:rPr>
        <w:t>kaitselennunduse</w:t>
      </w:r>
      <w:proofErr w:type="spellEnd"/>
      <w:r w:rsidR="006435C0">
        <w:rPr>
          <w:szCs w:val="24"/>
        </w:rPr>
        <w:t xml:space="preserve"> regulatsioon sätestatud kaitseministri </w:t>
      </w:r>
      <w:r w:rsidR="006435C0" w:rsidRPr="006435C0">
        <w:rPr>
          <w:szCs w:val="24"/>
        </w:rPr>
        <w:t>18.</w:t>
      </w:r>
      <w:r w:rsidR="006435C0">
        <w:rPr>
          <w:szCs w:val="24"/>
        </w:rPr>
        <w:t xml:space="preserve"> oktoobri </w:t>
      </w:r>
      <w:r w:rsidR="006435C0" w:rsidRPr="006435C0">
        <w:rPr>
          <w:szCs w:val="24"/>
        </w:rPr>
        <w:t>2019</w:t>
      </w:r>
      <w:r w:rsidR="006435C0">
        <w:rPr>
          <w:szCs w:val="24"/>
        </w:rPr>
        <w:t>. a määruse</w:t>
      </w:r>
      <w:r w:rsidR="00491ED1">
        <w:rPr>
          <w:szCs w:val="24"/>
        </w:rPr>
        <w:t>s</w:t>
      </w:r>
      <w:r w:rsidR="006435C0" w:rsidRPr="006435C0">
        <w:rPr>
          <w:szCs w:val="24"/>
        </w:rPr>
        <w:t xml:space="preserve"> nr</w:t>
      </w:r>
      <w:r w:rsidR="006435C0">
        <w:rPr>
          <w:szCs w:val="24"/>
        </w:rPr>
        <w:t> </w:t>
      </w:r>
      <w:r w:rsidR="006435C0" w:rsidRPr="006435C0">
        <w:rPr>
          <w:szCs w:val="24"/>
        </w:rPr>
        <w:t>20</w:t>
      </w:r>
      <w:r w:rsidR="006435C0">
        <w:rPr>
          <w:szCs w:val="24"/>
        </w:rPr>
        <w:t xml:space="preserve"> „Kaitselennundusmäärustik“.</w:t>
      </w:r>
    </w:p>
    <w:p w14:paraId="4412AA71" w14:textId="752DAE52" w:rsidR="005357E0" w:rsidRDefault="005357E0" w:rsidP="000120CC">
      <w:pPr>
        <w:pStyle w:val="NoSpacing"/>
        <w:jc w:val="both"/>
        <w:rPr>
          <w:szCs w:val="24"/>
        </w:rPr>
      </w:pPr>
    </w:p>
    <w:p w14:paraId="74857BF1" w14:textId="20879C2B" w:rsidR="005357E0" w:rsidRPr="0055167C" w:rsidRDefault="005357E0" w:rsidP="000120CC">
      <w:pPr>
        <w:pStyle w:val="NoSpacing"/>
        <w:jc w:val="both"/>
        <w:rPr>
          <w:szCs w:val="24"/>
        </w:rPr>
      </w:pPr>
      <w:r>
        <w:rPr>
          <w:szCs w:val="24"/>
        </w:rPr>
        <w:t xml:space="preserve">Kokkuvõtvalt, </w:t>
      </w:r>
      <w:proofErr w:type="spellStart"/>
      <w:r>
        <w:rPr>
          <w:szCs w:val="24"/>
        </w:rPr>
        <w:t>k</w:t>
      </w:r>
      <w:r w:rsidRPr="005357E0">
        <w:rPr>
          <w:szCs w:val="24"/>
        </w:rPr>
        <w:t>aitselennunduse</w:t>
      </w:r>
      <w:proofErr w:type="spellEnd"/>
      <w:r w:rsidRPr="005357E0">
        <w:rPr>
          <w:szCs w:val="24"/>
        </w:rPr>
        <w:t xml:space="preserve"> järelevalveteenistus</w:t>
      </w:r>
      <w:r>
        <w:rPr>
          <w:szCs w:val="24"/>
        </w:rPr>
        <w:t xml:space="preserve"> </w:t>
      </w:r>
      <w:r w:rsidRPr="005357E0">
        <w:rPr>
          <w:szCs w:val="24"/>
        </w:rPr>
        <w:t>on sarnane institutsioon nagu sõjaväepolitsei. Selle ülesandeid võib täita Kaitseväe juhataja määratud üksus, mille nimetuses ei pruugi üldse olla nimetus</w:t>
      </w:r>
      <w:r w:rsidR="00E7629E">
        <w:rPr>
          <w:szCs w:val="24"/>
        </w:rPr>
        <w:t>t</w:t>
      </w:r>
      <w:r w:rsidRPr="005357E0">
        <w:rPr>
          <w:szCs w:val="24"/>
        </w:rPr>
        <w:t xml:space="preserve"> </w:t>
      </w:r>
      <w:proofErr w:type="spellStart"/>
      <w:r w:rsidRPr="005357E0">
        <w:rPr>
          <w:szCs w:val="24"/>
        </w:rPr>
        <w:t>kaitselennunduse</w:t>
      </w:r>
      <w:proofErr w:type="spellEnd"/>
      <w:r w:rsidRPr="005357E0">
        <w:rPr>
          <w:szCs w:val="24"/>
        </w:rPr>
        <w:t xml:space="preserve"> järelevalveteenistus, kuid selle üksuse põhiülesanne on siiski teha järelevalvet </w:t>
      </w:r>
      <w:proofErr w:type="spellStart"/>
      <w:r w:rsidRPr="005357E0">
        <w:rPr>
          <w:szCs w:val="24"/>
        </w:rPr>
        <w:t>kaitselennunduse</w:t>
      </w:r>
      <w:proofErr w:type="spellEnd"/>
      <w:r w:rsidRPr="005357E0">
        <w:rPr>
          <w:szCs w:val="24"/>
        </w:rPr>
        <w:t xml:space="preserve"> üle</w:t>
      </w:r>
      <w:r w:rsidR="001C5ADF">
        <w:rPr>
          <w:szCs w:val="24"/>
        </w:rPr>
        <w:t>, samuti ei pruugi see olla õhuväe koosseisus (nagu praegu)</w:t>
      </w:r>
      <w:r w:rsidRPr="005357E0">
        <w:rPr>
          <w:szCs w:val="24"/>
        </w:rPr>
        <w:t xml:space="preserve">. Kuna selle üksuse tegevusest on mõjutatud kogu kaitselennundus, sealhulgas evib mõju NATO liikmesriikide õhusõidukite ja isikute üle, siis on oluline, et see üksus on sarnaselt sõjaväepolitseiga kui institutsioon Kaitseväe struktuuris olemas, mida </w:t>
      </w:r>
      <w:r w:rsidR="00757DA3">
        <w:rPr>
          <w:szCs w:val="24"/>
        </w:rPr>
        <w:t xml:space="preserve">ja mille pädevust </w:t>
      </w:r>
      <w:r w:rsidR="007620DE">
        <w:rPr>
          <w:szCs w:val="24"/>
        </w:rPr>
        <w:t xml:space="preserve">NATO liikmesriigid </w:t>
      </w:r>
      <w:r w:rsidRPr="005357E0">
        <w:rPr>
          <w:szCs w:val="24"/>
        </w:rPr>
        <w:t>ja NATO tunnustavad.</w:t>
      </w:r>
    </w:p>
    <w:p w14:paraId="46C12AF2" w14:textId="77777777" w:rsidR="00D97967" w:rsidRPr="0055167C" w:rsidRDefault="00D97967" w:rsidP="0055167C">
      <w:pPr>
        <w:pStyle w:val="NoSpacing"/>
        <w:jc w:val="both"/>
        <w:rPr>
          <w:szCs w:val="24"/>
        </w:rPr>
      </w:pPr>
    </w:p>
    <w:p w14:paraId="4F134DCA" w14:textId="06F84D8C" w:rsidR="008631C9" w:rsidRDefault="00683BEB" w:rsidP="001017FF">
      <w:pPr>
        <w:pStyle w:val="NoSpacing"/>
        <w:jc w:val="both"/>
        <w:rPr>
          <w:szCs w:val="24"/>
        </w:rPr>
      </w:pPr>
      <w:r w:rsidRPr="009F1468">
        <w:rPr>
          <w:szCs w:val="24"/>
        </w:rPr>
        <w:t xml:space="preserve">Eelnõu </w:t>
      </w:r>
      <w:r w:rsidRPr="009F1468">
        <w:rPr>
          <w:b/>
          <w:szCs w:val="24"/>
        </w:rPr>
        <w:t>§ 1 punktidega </w:t>
      </w:r>
      <w:r w:rsidR="00575CD3" w:rsidRPr="009F1468">
        <w:rPr>
          <w:b/>
          <w:szCs w:val="24"/>
        </w:rPr>
        <w:t>4</w:t>
      </w:r>
      <w:r w:rsidR="00286D69" w:rsidRPr="009F1468">
        <w:rPr>
          <w:rFonts w:cs="Times New Roman"/>
          <w:b/>
          <w:szCs w:val="24"/>
        </w:rPr>
        <w:t>−</w:t>
      </w:r>
      <w:r w:rsidR="008631C9" w:rsidRPr="009F1468">
        <w:rPr>
          <w:rFonts w:cs="Times New Roman"/>
          <w:b/>
          <w:szCs w:val="24"/>
        </w:rPr>
        <w:t>6</w:t>
      </w:r>
      <w:r w:rsidRPr="009F1468">
        <w:rPr>
          <w:szCs w:val="24"/>
        </w:rPr>
        <w:t xml:space="preserve"> antakse</w:t>
      </w:r>
      <w:r>
        <w:rPr>
          <w:szCs w:val="24"/>
        </w:rPr>
        <w:t xml:space="preserve"> Kaitseväele õigus veesõidukist ja muust ujuvvahendist</w:t>
      </w:r>
      <w:r w:rsidR="009A3762">
        <w:rPr>
          <w:rStyle w:val="FootnoteReference"/>
          <w:szCs w:val="24"/>
        </w:rPr>
        <w:footnoteReference w:id="18"/>
      </w:r>
      <w:r>
        <w:rPr>
          <w:szCs w:val="24"/>
        </w:rPr>
        <w:t xml:space="preserve"> tuleneva ohu tõrjumiseks </w:t>
      </w:r>
      <w:r w:rsidR="00286D69">
        <w:rPr>
          <w:szCs w:val="24"/>
        </w:rPr>
        <w:t xml:space="preserve">kasutada </w:t>
      </w:r>
      <w:r>
        <w:rPr>
          <w:szCs w:val="24"/>
        </w:rPr>
        <w:t>jõudu</w:t>
      </w:r>
      <w:r w:rsidR="008631C9">
        <w:rPr>
          <w:szCs w:val="24"/>
        </w:rPr>
        <w:t xml:space="preserve">, kui muud meetmed (nt </w:t>
      </w:r>
      <w:proofErr w:type="spellStart"/>
      <w:r w:rsidR="008631C9">
        <w:rPr>
          <w:szCs w:val="24"/>
        </w:rPr>
        <w:t>korrakaitsel</w:t>
      </w:r>
      <w:r w:rsidR="002D62D8">
        <w:rPr>
          <w:szCs w:val="24"/>
        </w:rPr>
        <w:t>i</w:t>
      </w:r>
      <w:r w:rsidR="008631C9">
        <w:rPr>
          <w:szCs w:val="24"/>
        </w:rPr>
        <w:t>sed</w:t>
      </w:r>
      <w:proofErr w:type="spellEnd"/>
      <w:r w:rsidR="008631C9">
        <w:rPr>
          <w:szCs w:val="24"/>
        </w:rPr>
        <w:t>) on ennast ammendanud või ei oleks ohu iseloomu arvesse võttes proportsionaalsed</w:t>
      </w:r>
      <w:r w:rsidR="002B5298">
        <w:rPr>
          <w:szCs w:val="24"/>
        </w:rPr>
        <w:t>, see tähendab</w:t>
      </w:r>
      <w:r w:rsidR="008631C9">
        <w:rPr>
          <w:szCs w:val="24"/>
        </w:rPr>
        <w:t xml:space="preserve"> nendega ei saavutataks eesmärki </w:t>
      </w:r>
      <w:r w:rsidR="002B5298">
        <w:rPr>
          <w:szCs w:val="24"/>
        </w:rPr>
        <w:t xml:space="preserve">– </w:t>
      </w:r>
      <w:r w:rsidR="008631C9">
        <w:rPr>
          <w:szCs w:val="24"/>
        </w:rPr>
        <w:t>tõrjuda</w:t>
      </w:r>
      <w:r w:rsidR="00A2396E">
        <w:rPr>
          <w:szCs w:val="24"/>
        </w:rPr>
        <w:t xml:space="preserve"> oht</w:t>
      </w:r>
      <w:r w:rsidR="008631C9">
        <w:rPr>
          <w:szCs w:val="24"/>
        </w:rPr>
        <w:t>.</w:t>
      </w:r>
      <w:r w:rsidR="0036510E">
        <w:rPr>
          <w:szCs w:val="24"/>
        </w:rPr>
        <w:t xml:space="preserve"> </w:t>
      </w:r>
      <w:r w:rsidR="0036510E" w:rsidRPr="0036510E">
        <w:rPr>
          <w:szCs w:val="24"/>
        </w:rPr>
        <w:t>Läänemere riikidest on sarnase regulatsiooni vastu võtnud Poola.</w:t>
      </w:r>
    </w:p>
    <w:p w14:paraId="500C5995" w14:textId="77777777" w:rsidR="0036510E" w:rsidRDefault="0036510E" w:rsidP="0036510E">
      <w:pPr>
        <w:pStyle w:val="NoSpacing"/>
        <w:jc w:val="both"/>
        <w:rPr>
          <w:szCs w:val="24"/>
        </w:rPr>
      </w:pPr>
    </w:p>
    <w:p w14:paraId="68F27C64" w14:textId="03758F6F" w:rsidR="0036510E" w:rsidRDefault="0036510E" w:rsidP="0036510E">
      <w:pPr>
        <w:pStyle w:val="NoSpacing"/>
        <w:jc w:val="both"/>
        <w:rPr>
          <w:szCs w:val="24"/>
        </w:rPr>
      </w:pPr>
      <w:r>
        <w:rPr>
          <w:szCs w:val="24"/>
        </w:rPr>
        <w:t>Arvestades praegust oluliselt muutunud julgeolekuolukorda, samuti arenevat tehnoloogiat ja muutunud mõjutusvahendeid, mida kasutatakse eri tüüpi operatsioonide läbiviimiseks, et saavutada oma sõjaline või mittesõjaline eesmärk (nt destabiliseerida riigis korda, terroriaktid oma eesmärkide saavutamiseks, sõjalise eesmärgiga hübriidrünnak jne), on vaja ka luua õigusraamistik, et riik saaks reageerida mis tahes ohule, rünnakule vms, sest sageli toimuvad need sündmused nii, et ametlikku relvakonflikti (sõda) välja ei kuulutata, kuigi kõik tegevused viitavad sellele, et tegemist ei ole juhuslike õnnetuste või muu sellisega. Kui muu hulgas 2021. a Vabariigi Valitsuses otsustatud r</w:t>
      </w:r>
      <w:r w:rsidRPr="00496F5D">
        <w:rPr>
          <w:szCs w:val="24"/>
        </w:rPr>
        <w:t>eformi eesmärk</w:t>
      </w:r>
      <w:r>
        <w:rPr>
          <w:szCs w:val="24"/>
        </w:rPr>
        <w:t>i</w:t>
      </w:r>
      <w:r>
        <w:rPr>
          <w:rStyle w:val="FootnoteReference"/>
          <w:szCs w:val="24"/>
        </w:rPr>
        <w:footnoteReference w:id="19"/>
      </w:r>
      <w:r>
        <w:rPr>
          <w:szCs w:val="24"/>
        </w:rPr>
        <w:t xml:space="preserve"> silmas pidades hinnati, kas õigusruumis on olemas kõik õigused</w:t>
      </w:r>
      <w:r w:rsidRPr="00496F5D">
        <w:rPr>
          <w:szCs w:val="24"/>
        </w:rPr>
        <w:t xml:space="preserve"> </w:t>
      </w:r>
      <w:r>
        <w:rPr>
          <w:szCs w:val="24"/>
        </w:rPr>
        <w:t xml:space="preserve">selleks, et tagada merel kiire reageerimine ohtudele, siis jõuti järeldusele, et kuigi näiliselt on asutustel kokkuvõtlikuna õigused justkui olemas, ei pruugi reageerimine olla kiire ning võidakse seada ohtu oma töötajad ja ametnikud, sest mereliste ülesannete täitmine on killustatud ning asutustel võivad </w:t>
      </w:r>
      <w:r w:rsidRPr="00FF107E">
        <w:rPr>
          <w:szCs w:val="24"/>
        </w:rPr>
        <w:t>puududa vajalik</w:t>
      </w:r>
      <w:r>
        <w:rPr>
          <w:szCs w:val="24"/>
        </w:rPr>
        <w:t>ud</w:t>
      </w:r>
      <w:r w:rsidRPr="00FF107E">
        <w:rPr>
          <w:szCs w:val="24"/>
        </w:rPr>
        <w:t xml:space="preserve"> vahendi</w:t>
      </w:r>
      <w:r>
        <w:rPr>
          <w:szCs w:val="24"/>
        </w:rPr>
        <w:t>d</w:t>
      </w:r>
      <w:r w:rsidRPr="00FF107E">
        <w:rPr>
          <w:szCs w:val="24"/>
        </w:rPr>
        <w:t xml:space="preserve"> </w:t>
      </w:r>
      <w:r>
        <w:rPr>
          <w:szCs w:val="24"/>
        </w:rPr>
        <w:t xml:space="preserve">või teadmised ja oskused, mis tagavad </w:t>
      </w:r>
      <w:r w:rsidRPr="00FF107E">
        <w:rPr>
          <w:szCs w:val="24"/>
        </w:rPr>
        <w:t xml:space="preserve">oma ülesannete </w:t>
      </w:r>
      <w:r>
        <w:rPr>
          <w:szCs w:val="24"/>
        </w:rPr>
        <w:t xml:space="preserve">iseseisva </w:t>
      </w:r>
      <w:r w:rsidRPr="00FF107E">
        <w:rPr>
          <w:szCs w:val="24"/>
        </w:rPr>
        <w:t>täitmi</w:t>
      </w:r>
      <w:r>
        <w:rPr>
          <w:szCs w:val="24"/>
        </w:rPr>
        <w:t>s</w:t>
      </w:r>
      <w:r w:rsidRPr="00FF107E">
        <w:rPr>
          <w:szCs w:val="24"/>
        </w:rPr>
        <w:t>e merel</w:t>
      </w:r>
      <w:r>
        <w:rPr>
          <w:szCs w:val="24"/>
        </w:rPr>
        <w:t>.</w:t>
      </w:r>
    </w:p>
    <w:p w14:paraId="1DEA9CAE" w14:textId="611FE071" w:rsidR="008631C9" w:rsidRDefault="008631C9" w:rsidP="001017FF">
      <w:pPr>
        <w:pStyle w:val="NoSpacing"/>
        <w:jc w:val="both"/>
        <w:rPr>
          <w:szCs w:val="24"/>
        </w:rPr>
      </w:pPr>
    </w:p>
    <w:p w14:paraId="62E6630A" w14:textId="7F88C1C1" w:rsidR="00AE327F" w:rsidRDefault="00AE327F" w:rsidP="00AE327F">
      <w:pPr>
        <w:pStyle w:val="NoSpacing"/>
        <w:jc w:val="both"/>
        <w:rPr>
          <w:szCs w:val="24"/>
        </w:rPr>
      </w:pPr>
      <w:r>
        <w:rPr>
          <w:szCs w:val="24"/>
        </w:rPr>
        <w:t xml:space="preserve">Merel saab kõige kiiremini reageerida siiski see, kes on parasjagu kohapeal, sest laevad ja muud veesõidukid ei ole sama kiired kui õhusõidukid, kuid ka õhusõidukitega ei ole võimalik merel toimunud või toimuvale sündmusele alati reageerida (nt võib takistada ilm või on sündmus niisugune, </w:t>
      </w:r>
      <w:r>
        <w:rPr>
          <w:szCs w:val="24"/>
        </w:rPr>
        <w:lastRenderedPageBreak/>
        <w:t>et õhusõidukiga reageerida ei saagi). Merel on praegu vajamineva väljaõppega merevägi ja seega on mõistlik anda mereväele õigus reageerida ohule ka kõikidel nendel juhtudel, mida ei saa selgelt liigitada KKS-i §-s 3</w:t>
      </w:r>
      <w:r>
        <w:rPr>
          <w:szCs w:val="24"/>
          <w:vertAlign w:val="superscript"/>
        </w:rPr>
        <w:t>1</w:t>
      </w:r>
      <w:r>
        <w:rPr>
          <w:szCs w:val="24"/>
        </w:rPr>
        <w:t xml:space="preserve"> sätestatud Kaitseväele </w:t>
      </w:r>
      <w:r w:rsidRPr="00CF1361">
        <w:rPr>
          <w:szCs w:val="24"/>
        </w:rPr>
        <w:t>edasilükkamatu pädevus</w:t>
      </w:r>
      <w:r>
        <w:rPr>
          <w:szCs w:val="24"/>
        </w:rPr>
        <w:t>ena</w:t>
      </w:r>
      <w:r w:rsidRPr="00CF1361">
        <w:rPr>
          <w:szCs w:val="24"/>
        </w:rPr>
        <w:t xml:space="preserve"> kohaldada riikliku järelevalve meetmeid Eesti merealal ja väikesaartel </w:t>
      </w:r>
      <w:r>
        <w:rPr>
          <w:szCs w:val="24"/>
        </w:rPr>
        <w:t xml:space="preserve">nende </w:t>
      </w:r>
      <w:r w:rsidRPr="00CF1361">
        <w:rPr>
          <w:szCs w:val="24"/>
        </w:rPr>
        <w:t>inimese elu ja tervis</w:t>
      </w:r>
      <w:r>
        <w:rPr>
          <w:szCs w:val="24"/>
        </w:rPr>
        <w:t xml:space="preserve">t ohustavate ülesannete puhul, mida täidavad tavaliselt PPA ja KAPO, ning mis ei liigitu ka piirirežiimi tagamise täitmise alla </w:t>
      </w:r>
      <w:proofErr w:type="spellStart"/>
      <w:r>
        <w:rPr>
          <w:szCs w:val="24"/>
        </w:rPr>
        <w:t>RiPS-i</w:t>
      </w:r>
      <w:proofErr w:type="spellEnd"/>
      <w:r>
        <w:rPr>
          <w:szCs w:val="24"/>
        </w:rPr>
        <w:t xml:space="preserve"> järgi, või mis liigitub hübriidrünnakuks. Edasilükkamatu pädevus ja piirirežiimi tagamine kohalduvad ainult Eesti territooriumi piires (ehk territoriaalmeres), kuid mitte majandusvööndis. Eesmärk on anda Kaitseväele õigus reageerida ohtudele ka majandusvööndis. Seega sätestatakse, et </w:t>
      </w:r>
      <w:r w:rsidRPr="00CF1361">
        <w:rPr>
          <w:szCs w:val="24"/>
        </w:rPr>
        <w:t xml:space="preserve">Kaitsevägi võib rakendada jõudu veesõiduki või muu ujuvvahendi ning sellel viibivate isikute vastu, </w:t>
      </w:r>
      <w:r w:rsidRPr="00F33F15">
        <w:rPr>
          <w:szCs w:val="24"/>
        </w:rPr>
        <w:t xml:space="preserve">kui </w:t>
      </w:r>
      <w:r>
        <w:rPr>
          <w:szCs w:val="24"/>
        </w:rPr>
        <w:t xml:space="preserve">selle eesmärk on tõrjuda </w:t>
      </w:r>
      <w:r w:rsidRPr="00F33F15">
        <w:rPr>
          <w:szCs w:val="24"/>
        </w:rPr>
        <w:t>veesõidukist või muust ujuvvahendist tulenev vahetu oh</w:t>
      </w:r>
      <w:r>
        <w:rPr>
          <w:szCs w:val="24"/>
        </w:rPr>
        <w:t>t</w:t>
      </w:r>
      <w:r w:rsidRPr="00F33F15">
        <w:rPr>
          <w:szCs w:val="24"/>
        </w:rPr>
        <w:t xml:space="preserve"> või </w:t>
      </w:r>
      <w:r>
        <w:rPr>
          <w:szCs w:val="24"/>
        </w:rPr>
        <w:t xml:space="preserve">kõrvaldada </w:t>
      </w:r>
      <w:r w:rsidRPr="00F33F15">
        <w:rPr>
          <w:szCs w:val="24"/>
        </w:rPr>
        <w:t>korrarikkumi</w:t>
      </w:r>
      <w:r>
        <w:rPr>
          <w:szCs w:val="24"/>
        </w:rPr>
        <w:t>ne</w:t>
      </w:r>
      <w:r w:rsidRPr="00CF1361">
        <w:rPr>
          <w:szCs w:val="24"/>
        </w:rPr>
        <w:t xml:space="preserve">, sealhulgas </w:t>
      </w:r>
      <w:r>
        <w:rPr>
          <w:szCs w:val="24"/>
        </w:rPr>
        <w:t xml:space="preserve">juhul, </w:t>
      </w:r>
      <w:r w:rsidRPr="00CF1361">
        <w:rPr>
          <w:szCs w:val="24"/>
        </w:rPr>
        <w:t xml:space="preserve">kui veesõidukit või muud ujuvvahendit võidakse kasutada Eesti merealal asuva </w:t>
      </w:r>
      <w:r w:rsidR="00AB1F2D">
        <w:rPr>
          <w:szCs w:val="24"/>
        </w:rPr>
        <w:t xml:space="preserve">rajatise, </w:t>
      </w:r>
      <w:r w:rsidRPr="00CF1361">
        <w:rPr>
          <w:szCs w:val="24"/>
        </w:rPr>
        <w:t xml:space="preserve">elutähtsa teenuse </w:t>
      </w:r>
      <w:proofErr w:type="spellStart"/>
      <w:r w:rsidRPr="00CF1361">
        <w:rPr>
          <w:szCs w:val="24"/>
        </w:rPr>
        <w:t>osutaja</w:t>
      </w:r>
      <w:proofErr w:type="spellEnd"/>
      <w:r w:rsidRPr="00CF1361">
        <w:rPr>
          <w:szCs w:val="24"/>
        </w:rPr>
        <w:t xml:space="preserve"> taristu või sadama</w:t>
      </w:r>
      <w:r>
        <w:rPr>
          <w:szCs w:val="24"/>
        </w:rPr>
        <w:t>,</w:t>
      </w:r>
      <w:r w:rsidRPr="00CF1361">
        <w:rPr>
          <w:szCs w:val="24"/>
        </w:rPr>
        <w:t xml:space="preserve"> </w:t>
      </w:r>
      <w:r w:rsidRPr="000A5DCF">
        <w:rPr>
          <w:szCs w:val="24"/>
        </w:rPr>
        <w:t xml:space="preserve">teise veesõiduki või muu ujuvvahendi </w:t>
      </w:r>
      <w:r w:rsidR="002C62B3">
        <w:rPr>
          <w:szCs w:val="24"/>
        </w:rPr>
        <w:t xml:space="preserve">või riigi julgeoleku või põhiseadusliku korra </w:t>
      </w:r>
      <w:r w:rsidRPr="00CF1361">
        <w:rPr>
          <w:szCs w:val="24"/>
        </w:rPr>
        <w:t>kahjustamiseks</w:t>
      </w:r>
      <w:r>
        <w:rPr>
          <w:szCs w:val="24"/>
        </w:rPr>
        <w:t xml:space="preserve"> (uus KKS-i </w:t>
      </w:r>
      <w:r w:rsidRPr="00817437">
        <w:rPr>
          <w:szCs w:val="24"/>
          <w:u w:val="single"/>
        </w:rPr>
        <w:t>§ 4</w:t>
      </w:r>
      <w:r>
        <w:rPr>
          <w:szCs w:val="24"/>
          <w:u w:val="single"/>
        </w:rPr>
        <w:t>7</w:t>
      </w:r>
      <w:r>
        <w:rPr>
          <w:szCs w:val="24"/>
          <w:u w:val="single"/>
          <w:vertAlign w:val="superscript"/>
        </w:rPr>
        <w:t>1</w:t>
      </w:r>
      <w:r w:rsidRPr="00817437">
        <w:rPr>
          <w:szCs w:val="24"/>
          <w:u w:val="single"/>
        </w:rPr>
        <w:t xml:space="preserve"> lõige 1</w:t>
      </w:r>
      <w:r>
        <w:rPr>
          <w:szCs w:val="24"/>
        </w:rPr>
        <w:t xml:space="preserve">; eelnõu </w:t>
      </w:r>
      <w:r w:rsidRPr="00394860">
        <w:rPr>
          <w:b/>
          <w:szCs w:val="24"/>
        </w:rPr>
        <w:t>§ 1 punkt </w:t>
      </w:r>
      <w:r>
        <w:rPr>
          <w:b/>
          <w:szCs w:val="24"/>
        </w:rPr>
        <w:t>6</w:t>
      </w:r>
      <w:r>
        <w:rPr>
          <w:szCs w:val="24"/>
        </w:rPr>
        <w:t xml:space="preserve">). Eesti mereala on Eesti </w:t>
      </w:r>
      <w:proofErr w:type="spellStart"/>
      <w:r>
        <w:rPr>
          <w:szCs w:val="24"/>
        </w:rPr>
        <w:t>sisemeri</w:t>
      </w:r>
      <w:proofErr w:type="spellEnd"/>
      <w:r>
        <w:rPr>
          <w:szCs w:val="24"/>
        </w:rPr>
        <w:t>, territoriaalmeri ja majandusvöönd.</w:t>
      </w:r>
    </w:p>
    <w:p w14:paraId="1EF2376E" w14:textId="025D6093" w:rsidR="00AE327F" w:rsidRDefault="00AE327F" w:rsidP="001017FF">
      <w:pPr>
        <w:pStyle w:val="NoSpacing"/>
        <w:jc w:val="both"/>
        <w:rPr>
          <w:szCs w:val="24"/>
        </w:rPr>
      </w:pPr>
    </w:p>
    <w:p w14:paraId="3A825832" w14:textId="4886614D" w:rsidR="00DD31CB" w:rsidRDefault="00DD31CB" w:rsidP="00DD31CB">
      <w:pPr>
        <w:pStyle w:val="NoSpacing"/>
        <w:jc w:val="both"/>
        <w:rPr>
          <w:szCs w:val="24"/>
        </w:rPr>
      </w:pPr>
      <w:r>
        <w:rPr>
          <w:rFonts w:cs="Times New Roman"/>
          <w:bCs/>
          <w:szCs w:val="24"/>
        </w:rPr>
        <w:t xml:space="preserve">KKS-iga antav pädevus on sujuv üleminek </w:t>
      </w:r>
      <w:proofErr w:type="spellStart"/>
      <w:r>
        <w:rPr>
          <w:rFonts w:cs="Times New Roman"/>
          <w:bCs/>
          <w:szCs w:val="24"/>
        </w:rPr>
        <w:t>korrakaitselistelt</w:t>
      </w:r>
      <w:proofErr w:type="spellEnd"/>
      <w:r>
        <w:rPr>
          <w:rFonts w:cs="Times New Roman"/>
          <w:bCs/>
          <w:szCs w:val="24"/>
        </w:rPr>
        <w:t xml:space="preserve"> meetmetelt sõjalistele, kui see peaks osutuma vajalikuks. KKS-</w:t>
      </w:r>
      <w:proofErr w:type="spellStart"/>
      <w:r>
        <w:rPr>
          <w:rFonts w:cs="Times New Roman"/>
          <w:bCs/>
          <w:szCs w:val="24"/>
        </w:rPr>
        <w:t>is</w:t>
      </w:r>
      <w:proofErr w:type="spellEnd"/>
      <w:r>
        <w:rPr>
          <w:rFonts w:cs="Times New Roman"/>
          <w:bCs/>
          <w:szCs w:val="24"/>
        </w:rPr>
        <w:t xml:space="preserve"> sätestatavat õigust kasutatakse ainult erandkorras, kui muu ei aita. Tänapäeval on hägustunud piirid korrakaitseliste rikkumiste (nt terrorism) ja sõjaliste rünnakute (nt sabotaaž) vahel, mistõttu ei pruugi alguses olla teada, kas tegemist on </w:t>
      </w:r>
      <w:proofErr w:type="spellStart"/>
      <w:r>
        <w:rPr>
          <w:rFonts w:cs="Times New Roman"/>
          <w:bCs/>
          <w:szCs w:val="24"/>
        </w:rPr>
        <w:t>korrakaitselise</w:t>
      </w:r>
      <w:proofErr w:type="spellEnd"/>
      <w:r>
        <w:rPr>
          <w:rFonts w:cs="Times New Roman"/>
          <w:bCs/>
          <w:szCs w:val="24"/>
        </w:rPr>
        <w:t xml:space="preserve"> rikkumisega või sõjalise rünnakuga, see selgub sageli hiljem</w:t>
      </w:r>
      <w:r w:rsidR="005F22C8">
        <w:rPr>
          <w:rFonts w:cs="Times New Roman"/>
          <w:bCs/>
          <w:szCs w:val="24"/>
        </w:rPr>
        <w:t xml:space="preserve"> uurimise käigus</w:t>
      </w:r>
      <w:r>
        <w:rPr>
          <w:rFonts w:cs="Times New Roman"/>
          <w:bCs/>
          <w:szCs w:val="24"/>
        </w:rPr>
        <w:t xml:space="preserve"> (sellest ka nimetus hübriidrünnak).</w:t>
      </w:r>
    </w:p>
    <w:p w14:paraId="03CEF29E" w14:textId="77777777" w:rsidR="00DD31CB" w:rsidRDefault="00DD31CB" w:rsidP="001017FF">
      <w:pPr>
        <w:pStyle w:val="NoSpacing"/>
        <w:jc w:val="both"/>
        <w:rPr>
          <w:szCs w:val="24"/>
        </w:rPr>
      </w:pPr>
    </w:p>
    <w:p w14:paraId="4D1EEE0A" w14:textId="71E78E44" w:rsidR="0043750E" w:rsidRDefault="0035072F" w:rsidP="001017FF">
      <w:pPr>
        <w:pStyle w:val="NoSpacing"/>
        <w:jc w:val="both"/>
        <w:rPr>
          <w:szCs w:val="24"/>
        </w:rPr>
      </w:pPr>
      <w:r>
        <w:rPr>
          <w:szCs w:val="24"/>
        </w:rPr>
        <w:t>Oluline on märkida, et nii kaua, kuni laev või muu ujuvvahend täidab kõiki rahumeelse läbisõidu</w:t>
      </w:r>
      <w:r w:rsidR="006E3896">
        <w:rPr>
          <w:rStyle w:val="FootnoteReference"/>
          <w:szCs w:val="24"/>
        </w:rPr>
        <w:footnoteReference w:id="20"/>
      </w:r>
      <w:r>
        <w:rPr>
          <w:szCs w:val="24"/>
        </w:rPr>
        <w:t xml:space="preserve"> või muid rahvusvahelisest õigusest või Eesti seadustes sätestatud nõudeid</w:t>
      </w:r>
      <w:r w:rsidR="00DB181F">
        <w:rPr>
          <w:szCs w:val="24"/>
        </w:rPr>
        <w:t xml:space="preserve"> (olenedes tema sõidu eesmärgist)</w:t>
      </w:r>
      <w:r>
        <w:rPr>
          <w:szCs w:val="24"/>
        </w:rPr>
        <w:t>, ei ole KKS-iga Kaitseväele antav õigus takistuseks navigatsioonivabaduse teostamise</w:t>
      </w:r>
      <w:r w:rsidR="00641096">
        <w:rPr>
          <w:szCs w:val="24"/>
        </w:rPr>
        <w:t>l</w:t>
      </w:r>
      <w:r>
        <w:rPr>
          <w:szCs w:val="24"/>
        </w:rPr>
        <w:t xml:space="preserve">. Jõu kasutamine ja ka muude meetmete rakendamine (nt </w:t>
      </w:r>
      <w:proofErr w:type="spellStart"/>
      <w:r>
        <w:rPr>
          <w:szCs w:val="24"/>
        </w:rPr>
        <w:t>RiPS-i</w:t>
      </w:r>
      <w:proofErr w:type="spellEnd"/>
      <w:r>
        <w:rPr>
          <w:szCs w:val="24"/>
        </w:rPr>
        <w:t xml:space="preserve"> või </w:t>
      </w:r>
      <w:proofErr w:type="spellStart"/>
      <w:r>
        <w:rPr>
          <w:szCs w:val="24"/>
        </w:rPr>
        <w:t>KorS-is</w:t>
      </w:r>
      <w:proofErr w:type="spellEnd"/>
      <w:r>
        <w:rPr>
          <w:szCs w:val="24"/>
        </w:rPr>
        <w:t xml:space="preserve"> sätestatud) on viimane abinõu, mida kohaldatakse</w:t>
      </w:r>
      <w:r w:rsidR="00AB1F2D">
        <w:rPr>
          <w:szCs w:val="24"/>
        </w:rPr>
        <w:t xml:space="preserve"> ainult </w:t>
      </w:r>
      <w:r>
        <w:rPr>
          <w:szCs w:val="24"/>
        </w:rPr>
        <w:t xml:space="preserve">juhul, kui laev või muu ujuvvahend ei täida </w:t>
      </w:r>
      <w:r w:rsidR="006E3896">
        <w:rPr>
          <w:szCs w:val="24"/>
        </w:rPr>
        <w:t xml:space="preserve">rahumeelse läbisõidu </w:t>
      </w:r>
      <w:r>
        <w:rPr>
          <w:szCs w:val="24"/>
        </w:rPr>
        <w:t>nõudeid</w:t>
      </w:r>
      <w:r w:rsidR="008630CA">
        <w:rPr>
          <w:szCs w:val="24"/>
        </w:rPr>
        <w:t xml:space="preserve"> või muid nõudeid, mis on sätestatud kas rahvusvahelises õiguses või UNCLOS-iga kooskõlas olevat</w:t>
      </w:r>
      <w:r w:rsidR="00AB1F2D">
        <w:rPr>
          <w:szCs w:val="24"/>
        </w:rPr>
        <w:t>est</w:t>
      </w:r>
      <w:r w:rsidR="008630CA">
        <w:rPr>
          <w:szCs w:val="24"/>
        </w:rPr>
        <w:t xml:space="preserve"> </w:t>
      </w:r>
      <w:r w:rsidR="002D62D8">
        <w:rPr>
          <w:szCs w:val="24"/>
        </w:rPr>
        <w:t>Eesti</w:t>
      </w:r>
      <w:r w:rsidR="00DB181F">
        <w:rPr>
          <w:szCs w:val="24"/>
        </w:rPr>
        <w:t xml:space="preserve"> õigusaktides</w:t>
      </w:r>
      <w:r>
        <w:rPr>
          <w:szCs w:val="24"/>
        </w:rPr>
        <w:t>.</w:t>
      </w:r>
      <w:r w:rsidR="00F438F5" w:rsidRPr="00F438F5">
        <w:t xml:space="preserve"> </w:t>
      </w:r>
      <w:r w:rsidR="00F438F5">
        <w:t>Teisisõnu, r</w:t>
      </w:r>
      <w:r w:rsidR="00F438F5" w:rsidRPr="00F438F5">
        <w:rPr>
          <w:szCs w:val="24"/>
        </w:rPr>
        <w:t>ahvusvahelise mereõiguse põhimõtted jäävad kehtima ning nendega tuleb arvestada meetmete kohaldamisel. Navigatsioonivabadust ei mõjuta antav õigus nii kaua, kuni veesõiduk ei riku mõnda rahvusvahelise õiguse, sealhulgas tavaõiguse, või riigisisese õiguse normi.</w:t>
      </w:r>
    </w:p>
    <w:p w14:paraId="5C1BA23C" w14:textId="77777777" w:rsidR="0043750E" w:rsidRDefault="0043750E" w:rsidP="001017FF">
      <w:pPr>
        <w:pStyle w:val="NoSpacing"/>
        <w:jc w:val="both"/>
        <w:rPr>
          <w:szCs w:val="24"/>
        </w:rPr>
      </w:pPr>
    </w:p>
    <w:p w14:paraId="5B2A3A8D" w14:textId="7FA6A8CC" w:rsidR="00AE327F" w:rsidRDefault="00662C7E" w:rsidP="001017FF">
      <w:pPr>
        <w:pStyle w:val="NoSpacing"/>
        <w:jc w:val="both"/>
        <w:rPr>
          <w:szCs w:val="24"/>
        </w:rPr>
      </w:pPr>
      <w:r w:rsidRPr="00F9243D">
        <w:rPr>
          <w:szCs w:val="24"/>
        </w:rPr>
        <w:t>Rannikurii</w:t>
      </w:r>
      <w:r>
        <w:rPr>
          <w:szCs w:val="24"/>
        </w:rPr>
        <w:t>gil on õigus (</w:t>
      </w:r>
      <w:r w:rsidRPr="00F9243D">
        <w:rPr>
          <w:szCs w:val="24"/>
        </w:rPr>
        <w:t xml:space="preserve">kooskõlas </w:t>
      </w:r>
      <w:r>
        <w:rPr>
          <w:szCs w:val="24"/>
        </w:rPr>
        <w:t>UNCLOS-i ja muu rahvusvahelise õigusega</w:t>
      </w:r>
      <w:r>
        <w:rPr>
          <w:rStyle w:val="FootnoteReference"/>
          <w:szCs w:val="24"/>
        </w:rPr>
        <w:footnoteReference w:id="21"/>
      </w:r>
      <w:r>
        <w:rPr>
          <w:szCs w:val="24"/>
        </w:rPr>
        <w:t xml:space="preserve">) kehtestada </w:t>
      </w:r>
      <w:r w:rsidRPr="00F9243D">
        <w:rPr>
          <w:szCs w:val="24"/>
        </w:rPr>
        <w:t>oma territoriaalmerest rahumeelset läbisõitu reguleerivaid õigusakte, mis käsitlevad:</w:t>
      </w:r>
      <w:r>
        <w:rPr>
          <w:szCs w:val="24"/>
        </w:rPr>
        <w:t xml:space="preserve"> </w:t>
      </w:r>
      <w:r w:rsidRPr="00F9243D">
        <w:rPr>
          <w:szCs w:val="24"/>
        </w:rPr>
        <w:t>a)</w:t>
      </w:r>
      <w:r>
        <w:rPr>
          <w:szCs w:val="24"/>
        </w:rPr>
        <w:t> </w:t>
      </w:r>
      <w:r w:rsidRPr="00F9243D">
        <w:rPr>
          <w:szCs w:val="24"/>
        </w:rPr>
        <w:t>meresõidu ohutust ja laevaliiklust;</w:t>
      </w:r>
      <w:r>
        <w:rPr>
          <w:szCs w:val="24"/>
        </w:rPr>
        <w:t xml:space="preserve"> </w:t>
      </w:r>
      <w:r w:rsidRPr="00F9243D">
        <w:rPr>
          <w:szCs w:val="24"/>
        </w:rPr>
        <w:t>b)</w:t>
      </w:r>
      <w:r>
        <w:rPr>
          <w:szCs w:val="24"/>
        </w:rPr>
        <w:t> </w:t>
      </w:r>
      <w:r w:rsidRPr="00F9243D">
        <w:rPr>
          <w:szCs w:val="24"/>
        </w:rPr>
        <w:t>navigatsioonivahendite ja -rajatiste ning muude vahendite ja rajatiste kaitset;</w:t>
      </w:r>
      <w:r>
        <w:rPr>
          <w:szCs w:val="24"/>
        </w:rPr>
        <w:t xml:space="preserve"> </w:t>
      </w:r>
      <w:r w:rsidRPr="00F9243D">
        <w:rPr>
          <w:szCs w:val="24"/>
        </w:rPr>
        <w:t>c)</w:t>
      </w:r>
      <w:r>
        <w:rPr>
          <w:szCs w:val="24"/>
        </w:rPr>
        <w:t> </w:t>
      </w:r>
      <w:r w:rsidRPr="00F9243D">
        <w:rPr>
          <w:szCs w:val="24"/>
        </w:rPr>
        <w:t>kaablite ja torujuhtmete kaitset;</w:t>
      </w:r>
      <w:r>
        <w:rPr>
          <w:szCs w:val="24"/>
        </w:rPr>
        <w:t xml:space="preserve"> </w:t>
      </w:r>
      <w:r w:rsidRPr="00F9243D">
        <w:rPr>
          <w:szCs w:val="24"/>
        </w:rPr>
        <w:t>d)</w:t>
      </w:r>
      <w:r>
        <w:rPr>
          <w:szCs w:val="24"/>
        </w:rPr>
        <w:t> </w:t>
      </w:r>
      <w:r w:rsidRPr="00F9243D">
        <w:rPr>
          <w:szCs w:val="24"/>
        </w:rPr>
        <w:t>mere elusloodusvarade kaitset;</w:t>
      </w:r>
      <w:r>
        <w:rPr>
          <w:szCs w:val="24"/>
        </w:rPr>
        <w:t xml:space="preserve"> </w:t>
      </w:r>
      <w:r w:rsidRPr="00F9243D">
        <w:rPr>
          <w:szCs w:val="24"/>
        </w:rPr>
        <w:t>e)</w:t>
      </w:r>
      <w:r>
        <w:rPr>
          <w:szCs w:val="24"/>
        </w:rPr>
        <w:t> </w:t>
      </w:r>
      <w:r w:rsidRPr="00F9243D">
        <w:rPr>
          <w:szCs w:val="24"/>
        </w:rPr>
        <w:t>rannikuriigi kalapüüki reguleerivate õigusaktide rikkumise vältimist;</w:t>
      </w:r>
      <w:r>
        <w:rPr>
          <w:szCs w:val="24"/>
        </w:rPr>
        <w:t xml:space="preserve"> f</w:t>
      </w:r>
      <w:r w:rsidRPr="00F9243D">
        <w:rPr>
          <w:szCs w:val="24"/>
        </w:rPr>
        <w:t>)</w:t>
      </w:r>
      <w:r>
        <w:rPr>
          <w:szCs w:val="24"/>
        </w:rPr>
        <w:t> </w:t>
      </w:r>
      <w:r w:rsidRPr="00F9243D">
        <w:rPr>
          <w:szCs w:val="24"/>
        </w:rPr>
        <w:t xml:space="preserve">rannikuriigi keskkonna kaitsmist ning selle reostamise vältimist, vähendamist </w:t>
      </w:r>
      <w:r>
        <w:rPr>
          <w:szCs w:val="24"/>
        </w:rPr>
        <w:t>ja</w:t>
      </w:r>
      <w:r w:rsidRPr="00F9243D">
        <w:rPr>
          <w:szCs w:val="24"/>
        </w:rPr>
        <w:t xml:space="preserve"> kontrollimist;</w:t>
      </w:r>
      <w:r>
        <w:rPr>
          <w:szCs w:val="24"/>
        </w:rPr>
        <w:t xml:space="preserve"> </w:t>
      </w:r>
      <w:r w:rsidRPr="00F9243D">
        <w:rPr>
          <w:szCs w:val="24"/>
        </w:rPr>
        <w:t>g)</w:t>
      </w:r>
      <w:r>
        <w:rPr>
          <w:szCs w:val="24"/>
        </w:rPr>
        <w:t> </w:t>
      </w:r>
      <w:r w:rsidRPr="00F9243D">
        <w:rPr>
          <w:szCs w:val="24"/>
        </w:rPr>
        <w:t xml:space="preserve">teaduslikke mereuuringuid ja </w:t>
      </w:r>
      <w:proofErr w:type="spellStart"/>
      <w:r w:rsidRPr="00F9243D">
        <w:rPr>
          <w:szCs w:val="24"/>
        </w:rPr>
        <w:t>hüdrograafilisi</w:t>
      </w:r>
      <w:proofErr w:type="spellEnd"/>
      <w:r w:rsidRPr="00F9243D">
        <w:rPr>
          <w:szCs w:val="24"/>
        </w:rPr>
        <w:t xml:space="preserve"> vaatlusi;</w:t>
      </w:r>
      <w:r>
        <w:rPr>
          <w:szCs w:val="24"/>
        </w:rPr>
        <w:t xml:space="preserve"> </w:t>
      </w:r>
      <w:r w:rsidRPr="00F9243D">
        <w:rPr>
          <w:szCs w:val="24"/>
        </w:rPr>
        <w:t>h)</w:t>
      </w:r>
      <w:r>
        <w:rPr>
          <w:szCs w:val="24"/>
        </w:rPr>
        <w:t> </w:t>
      </w:r>
      <w:r w:rsidRPr="00F9243D">
        <w:rPr>
          <w:szCs w:val="24"/>
        </w:rPr>
        <w:t>rannikuriigi tolli-, maksu-, immigratsiooni- või sanitaarvaldkonna õigusaktide rikkumise vältimist.</w:t>
      </w:r>
      <w:r>
        <w:rPr>
          <w:rStyle w:val="FootnoteReference"/>
          <w:szCs w:val="24"/>
        </w:rPr>
        <w:footnoteReference w:id="22"/>
      </w:r>
    </w:p>
    <w:p w14:paraId="24425F70" w14:textId="59CF1A81" w:rsidR="00AE327F" w:rsidRDefault="00AE327F" w:rsidP="001017FF">
      <w:pPr>
        <w:pStyle w:val="NoSpacing"/>
        <w:jc w:val="both"/>
        <w:rPr>
          <w:szCs w:val="24"/>
        </w:rPr>
      </w:pPr>
    </w:p>
    <w:p w14:paraId="7D386EC9" w14:textId="77777777" w:rsidR="00EF3FD0" w:rsidRDefault="00EF3FD0" w:rsidP="00EF3FD0">
      <w:pPr>
        <w:pStyle w:val="NoSpacing"/>
        <w:jc w:val="both"/>
        <w:rPr>
          <w:szCs w:val="24"/>
        </w:rPr>
      </w:pPr>
      <w:r w:rsidRPr="006E2302">
        <w:rPr>
          <w:szCs w:val="24"/>
        </w:rPr>
        <w:t xml:space="preserve">Majandusvöönd on väljaspool territoriaalmerd asuv ja sellega külgnev mereala, </w:t>
      </w:r>
      <w:r>
        <w:rPr>
          <w:szCs w:val="24"/>
        </w:rPr>
        <w:t xml:space="preserve">kus kehtib </w:t>
      </w:r>
      <w:r w:rsidRPr="006E2302">
        <w:rPr>
          <w:szCs w:val="24"/>
        </w:rPr>
        <w:t>õiguslik erikord, mille</w:t>
      </w:r>
      <w:r>
        <w:rPr>
          <w:szCs w:val="24"/>
        </w:rPr>
        <w:t xml:space="preserve">ga reguleeritakse </w:t>
      </w:r>
      <w:r w:rsidRPr="006E2302">
        <w:rPr>
          <w:szCs w:val="24"/>
        </w:rPr>
        <w:t>rannikuriigi õigusi ja jurisdiktsiooni ning teiste riikide õigusi ja vabadusi</w:t>
      </w:r>
      <w:r>
        <w:rPr>
          <w:szCs w:val="24"/>
        </w:rPr>
        <w:t xml:space="preserve"> majandusvööndis.</w:t>
      </w:r>
      <w:r>
        <w:rPr>
          <w:rStyle w:val="FootnoteReference"/>
          <w:szCs w:val="24"/>
        </w:rPr>
        <w:footnoteReference w:id="23"/>
      </w:r>
      <w:r>
        <w:rPr>
          <w:szCs w:val="24"/>
        </w:rPr>
        <w:t xml:space="preserve"> </w:t>
      </w:r>
      <w:r w:rsidRPr="00F70479">
        <w:rPr>
          <w:szCs w:val="24"/>
        </w:rPr>
        <w:t>Ranni</w:t>
      </w:r>
      <w:r>
        <w:rPr>
          <w:szCs w:val="24"/>
        </w:rPr>
        <w:t xml:space="preserve">kuriigil on oma majandusvööndis muu hulgas </w:t>
      </w:r>
      <w:r w:rsidRPr="00F70479">
        <w:rPr>
          <w:szCs w:val="24"/>
        </w:rPr>
        <w:t xml:space="preserve">õigus konventsiooni asjakohaste sätete alusel kohaldada jurisdiktsiooni tehissaarte, rajatiste ja seadmestike </w:t>
      </w:r>
      <w:r w:rsidRPr="00F70479">
        <w:rPr>
          <w:szCs w:val="24"/>
        </w:rPr>
        <w:lastRenderedPageBreak/>
        <w:t>rajamisele ja kasutamisele.</w:t>
      </w:r>
      <w:r>
        <w:rPr>
          <w:rStyle w:val="FootnoteReference"/>
          <w:szCs w:val="24"/>
        </w:rPr>
        <w:footnoteReference w:id="24"/>
      </w:r>
      <w:r>
        <w:rPr>
          <w:szCs w:val="24"/>
        </w:rPr>
        <w:t xml:space="preserve"> </w:t>
      </w:r>
      <w:r w:rsidRPr="00F70479">
        <w:rPr>
          <w:szCs w:val="24"/>
        </w:rPr>
        <w:t xml:space="preserve">Rannikuriigi jurisdiktsiooni kohaldatakse </w:t>
      </w:r>
      <w:r>
        <w:rPr>
          <w:szCs w:val="24"/>
        </w:rPr>
        <w:t xml:space="preserve">veel ka </w:t>
      </w:r>
      <w:r w:rsidRPr="00F70479">
        <w:rPr>
          <w:szCs w:val="24"/>
        </w:rPr>
        <w:t>tolli, makse, tervishoidu, ohutust ja immigratsiooni reguleerivatele õigusaktidele.</w:t>
      </w:r>
      <w:r>
        <w:rPr>
          <w:rStyle w:val="FootnoteReference"/>
          <w:szCs w:val="24"/>
        </w:rPr>
        <w:footnoteReference w:id="25"/>
      </w:r>
    </w:p>
    <w:p w14:paraId="7938B9BA" w14:textId="001CD496" w:rsidR="00EF3FD0" w:rsidRDefault="00EF3FD0" w:rsidP="001017FF">
      <w:pPr>
        <w:pStyle w:val="NoSpacing"/>
        <w:jc w:val="both"/>
        <w:rPr>
          <w:szCs w:val="24"/>
        </w:rPr>
      </w:pPr>
    </w:p>
    <w:p w14:paraId="6D141EA2" w14:textId="134616D8" w:rsidR="00DB3800" w:rsidRDefault="00DB3800" w:rsidP="001017FF">
      <w:pPr>
        <w:pStyle w:val="NoSpacing"/>
        <w:jc w:val="both"/>
        <w:rPr>
          <w:szCs w:val="24"/>
        </w:rPr>
      </w:pPr>
      <w:r>
        <w:rPr>
          <w:szCs w:val="24"/>
        </w:rPr>
        <w:t xml:space="preserve">Kuna rannikuriigil on jurisdiktsioon sisemeres, territoriaalmeres ja majandusvööndis </w:t>
      </w:r>
      <w:r w:rsidRPr="00DB3800">
        <w:rPr>
          <w:szCs w:val="24"/>
        </w:rPr>
        <w:t>tehissaarte, rajatiste ja seadmestike rajamisele ja kasutamisele</w:t>
      </w:r>
      <w:r>
        <w:rPr>
          <w:szCs w:val="24"/>
        </w:rPr>
        <w:t xml:space="preserve">, on tal ka õigus neid kaitsta. </w:t>
      </w:r>
      <w:r w:rsidR="00F41C45">
        <w:rPr>
          <w:szCs w:val="24"/>
        </w:rPr>
        <w:t>Ühinenud Rahvaste Organisatsiooni (ÜRO) põhikirja kohaselt on i</w:t>
      </w:r>
      <w:r>
        <w:rPr>
          <w:szCs w:val="24"/>
        </w:rPr>
        <w:t>gal riigil õigus enesekaitseks</w:t>
      </w:r>
      <w:r w:rsidR="0087335F">
        <w:rPr>
          <w:szCs w:val="24"/>
        </w:rPr>
        <w:t>, sealhulgas kollektiivseks enesekaitseks</w:t>
      </w:r>
      <w:r w:rsidR="00F41C45">
        <w:rPr>
          <w:szCs w:val="24"/>
        </w:rPr>
        <w:t>.</w:t>
      </w:r>
      <w:r w:rsidR="00F41C45">
        <w:rPr>
          <w:rStyle w:val="FootnoteReference"/>
          <w:szCs w:val="24"/>
        </w:rPr>
        <w:footnoteReference w:id="26"/>
      </w:r>
      <w:r w:rsidR="005069E0">
        <w:rPr>
          <w:szCs w:val="24"/>
        </w:rPr>
        <w:t xml:space="preserve"> </w:t>
      </w:r>
      <w:r w:rsidR="009848CC">
        <w:rPr>
          <w:szCs w:val="24"/>
        </w:rPr>
        <w:t xml:space="preserve">Riigi kui ranniku- või lipuriigi enesekaitse õigus merel võib laieneda ka tema laevadele, kodanikele, kaablitele, rajatistele ja muule. Näiteks võib kaubalaev olla see kaitstav objekt, </w:t>
      </w:r>
      <w:r w:rsidR="002D62D8">
        <w:rPr>
          <w:szCs w:val="24"/>
        </w:rPr>
        <w:t xml:space="preserve">kui see laev on rünnaku sihtmärk (lipuriigi õigus). Seda tuleb </w:t>
      </w:r>
      <w:r w:rsidR="009848CC">
        <w:rPr>
          <w:szCs w:val="24"/>
        </w:rPr>
        <w:t>ohu puhul hinnata, millega tegu (nt kas relvastatud rünnak</w:t>
      </w:r>
      <w:r w:rsidR="002D62D8">
        <w:rPr>
          <w:szCs w:val="24"/>
        </w:rPr>
        <w:t>, kas see laev on sihtmärk jne</w:t>
      </w:r>
      <w:r w:rsidR="009848CC">
        <w:rPr>
          <w:szCs w:val="24"/>
        </w:rPr>
        <w:t xml:space="preserve">). </w:t>
      </w:r>
      <w:r w:rsidR="002D62D8">
        <w:rPr>
          <w:szCs w:val="24"/>
        </w:rPr>
        <w:t>Ent</w:t>
      </w:r>
      <w:r w:rsidR="009848CC">
        <w:rPr>
          <w:szCs w:val="24"/>
        </w:rPr>
        <w:t xml:space="preserve"> näiteks kaablitel ei ole lippu, samas on nende omanikud alati mõne riigi ettevõtjad</w:t>
      </w:r>
      <w:r w:rsidR="002D62D8">
        <w:rPr>
          <w:szCs w:val="24"/>
        </w:rPr>
        <w:t xml:space="preserve"> ja üldjuhul on määratletud, millise riigi kaablid või torud need on</w:t>
      </w:r>
      <w:r w:rsidR="009848CC">
        <w:rPr>
          <w:szCs w:val="24"/>
        </w:rPr>
        <w:t>. Eesti merealal on teada kõikide merealuste kaablite ja torude omanikud, ning nendeks on muu hulgas Eesti äriühingud.</w:t>
      </w:r>
      <w:r w:rsidR="00ED470D">
        <w:rPr>
          <w:rStyle w:val="FootnoteReference"/>
          <w:szCs w:val="24"/>
        </w:rPr>
        <w:footnoteReference w:id="27"/>
      </w:r>
      <w:r w:rsidR="00ED470D">
        <w:rPr>
          <w:szCs w:val="24"/>
        </w:rPr>
        <w:t xml:space="preserve"> </w:t>
      </w:r>
      <w:r w:rsidR="009848CC">
        <w:rPr>
          <w:szCs w:val="24"/>
        </w:rPr>
        <w:t xml:space="preserve">Territoriaalmeres saab </w:t>
      </w:r>
      <w:r w:rsidR="002D62D8">
        <w:rPr>
          <w:szCs w:val="24"/>
        </w:rPr>
        <w:t xml:space="preserve">sageli </w:t>
      </w:r>
      <w:r w:rsidR="009848CC">
        <w:rPr>
          <w:szCs w:val="24"/>
        </w:rPr>
        <w:t>ohu (rünnaku) siduda riigi territoriaalse terviku kaitsmisega, kuid majandusvööndis on jurisdiktsioon ja sellega ka õigused piiratud. Selge rannikuriigi jurisdiktsioon on majandusvööndis nende kaablite suhtes, mis on ühendatud kunstlike saarte ja rajatistega. Muude kaablite puhul tuleb vaadata omanike ringi (kas on oma riigi ettevõtjad) ja hinnata muid asjaolusid. Oluline on, et riigil on olemas tegevuskava ja seadusega antud õigused (sh ebaseaduslik tegevus seadusega kriminaliseeritud)</w:t>
      </w:r>
      <w:r w:rsidR="000A7B8C">
        <w:rPr>
          <w:szCs w:val="24"/>
        </w:rPr>
        <w:t xml:space="preserve">, kuidas riik ohtudele reageerib. Eelnõukohase seadusega seda ka tehakse – antakse </w:t>
      </w:r>
      <w:r w:rsidR="002D62D8">
        <w:rPr>
          <w:szCs w:val="24"/>
        </w:rPr>
        <w:t xml:space="preserve">Kaitseväele </w:t>
      </w:r>
      <w:r w:rsidR="000A7B8C">
        <w:rPr>
          <w:szCs w:val="24"/>
        </w:rPr>
        <w:t>õigus reageerida ohtudele ning need õigused võivad tuleneda kas rannikuriigi või lipuriigi õigustest või riigi enesekaitse õigusest.</w:t>
      </w:r>
      <w:r w:rsidR="006E3896">
        <w:rPr>
          <w:szCs w:val="24"/>
        </w:rPr>
        <w:t xml:space="preserve"> </w:t>
      </w:r>
      <w:r w:rsidR="00A823A3">
        <w:rPr>
          <w:szCs w:val="24"/>
        </w:rPr>
        <w:t xml:space="preserve">Jõu kasutamiseks ning enne seda kohaldatavate meetmete rakendamiseks </w:t>
      </w:r>
      <w:r w:rsidR="006E3896">
        <w:rPr>
          <w:szCs w:val="24"/>
        </w:rPr>
        <w:t>koostatakse ka asjakohased tegevusjuhendid</w:t>
      </w:r>
      <w:r w:rsidR="007D556F">
        <w:rPr>
          <w:rStyle w:val="FootnoteReference"/>
          <w:szCs w:val="24"/>
        </w:rPr>
        <w:footnoteReference w:id="28"/>
      </w:r>
      <w:r w:rsidR="001D640A">
        <w:rPr>
          <w:szCs w:val="24"/>
        </w:rPr>
        <w:t>, millest lähtutakse ohule reageerimisel</w:t>
      </w:r>
      <w:r w:rsidR="006E3896">
        <w:rPr>
          <w:szCs w:val="24"/>
        </w:rPr>
        <w:t>.</w:t>
      </w:r>
      <w:r w:rsidR="001D640A">
        <w:rPr>
          <w:szCs w:val="24"/>
        </w:rPr>
        <w:t xml:space="preserve"> Koostööd tehakse ka teiste asutustega ning üks selle vorm on mereliste ohtude töörühm.</w:t>
      </w:r>
    </w:p>
    <w:p w14:paraId="28A13440" w14:textId="13090358" w:rsidR="00531BCF" w:rsidRDefault="00531BCF" w:rsidP="001017FF">
      <w:pPr>
        <w:pStyle w:val="NoSpacing"/>
        <w:jc w:val="both"/>
        <w:rPr>
          <w:szCs w:val="24"/>
        </w:rPr>
      </w:pPr>
    </w:p>
    <w:p w14:paraId="248240C5" w14:textId="61DE11E9" w:rsidR="00173C58" w:rsidRDefault="007C0465" w:rsidP="001017FF">
      <w:pPr>
        <w:pStyle w:val="NoSpacing"/>
        <w:jc w:val="both"/>
        <w:rPr>
          <w:szCs w:val="24"/>
        </w:rPr>
      </w:pPr>
      <w:r>
        <w:rPr>
          <w:szCs w:val="24"/>
        </w:rPr>
        <w:t xml:space="preserve">Lisatava </w:t>
      </w:r>
      <w:r w:rsidR="00DB6F11" w:rsidRPr="00173C58">
        <w:rPr>
          <w:szCs w:val="24"/>
          <w:u w:val="single"/>
        </w:rPr>
        <w:t>§ 4</w:t>
      </w:r>
      <w:r w:rsidR="005B61A4" w:rsidRPr="00173C58">
        <w:rPr>
          <w:szCs w:val="24"/>
          <w:u w:val="single"/>
        </w:rPr>
        <w:t>7</w:t>
      </w:r>
      <w:r w:rsidR="005B61A4" w:rsidRPr="00173C58">
        <w:rPr>
          <w:szCs w:val="24"/>
          <w:u w:val="single"/>
          <w:vertAlign w:val="superscript"/>
        </w:rPr>
        <w:t>1</w:t>
      </w:r>
      <w:r w:rsidR="00DB6F11" w:rsidRPr="00173C58">
        <w:rPr>
          <w:szCs w:val="24"/>
          <w:u w:val="single"/>
        </w:rPr>
        <w:t xml:space="preserve"> lõi</w:t>
      </w:r>
      <w:r w:rsidR="005B61A4" w:rsidRPr="00173C58">
        <w:rPr>
          <w:szCs w:val="24"/>
          <w:u w:val="single"/>
        </w:rPr>
        <w:t>kega</w:t>
      </w:r>
      <w:r w:rsidR="001F4480" w:rsidRPr="00173C58">
        <w:rPr>
          <w:szCs w:val="24"/>
          <w:u w:val="single"/>
        </w:rPr>
        <w:t> </w:t>
      </w:r>
      <w:r w:rsidR="005B61A4" w:rsidRPr="00173C58">
        <w:rPr>
          <w:szCs w:val="24"/>
          <w:u w:val="single"/>
        </w:rPr>
        <w:t>1</w:t>
      </w:r>
      <w:r w:rsidR="005B61A4" w:rsidRPr="00CC3F1F">
        <w:rPr>
          <w:szCs w:val="24"/>
        </w:rPr>
        <w:t xml:space="preserve"> </w:t>
      </w:r>
      <w:r w:rsidR="00DB6F11" w:rsidRPr="008D6713">
        <w:rPr>
          <w:szCs w:val="24"/>
        </w:rPr>
        <w:t>sätestatakse</w:t>
      </w:r>
      <w:r w:rsidR="005B61A4" w:rsidRPr="008D6713">
        <w:rPr>
          <w:szCs w:val="24"/>
        </w:rPr>
        <w:t xml:space="preserve"> </w:t>
      </w:r>
      <w:r w:rsidR="005B61A4">
        <w:rPr>
          <w:szCs w:val="24"/>
        </w:rPr>
        <w:t xml:space="preserve">üldine põhimõte, mille kohaselt võib </w:t>
      </w:r>
      <w:r w:rsidR="003629AD">
        <w:rPr>
          <w:szCs w:val="24"/>
        </w:rPr>
        <w:t xml:space="preserve">Kaitsevägi kasutada </w:t>
      </w:r>
      <w:r w:rsidR="00F90A22">
        <w:rPr>
          <w:szCs w:val="24"/>
        </w:rPr>
        <w:t xml:space="preserve">Eesti merealal jõudu </w:t>
      </w:r>
      <w:r w:rsidR="003629AD">
        <w:rPr>
          <w:color w:val="000000" w:themeColor="text1"/>
        </w:rPr>
        <w:t xml:space="preserve">selleks, et tõrjuda veesõidukist </w:t>
      </w:r>
      <w:r w:rsidR="003629AD" w:rsidRPr="008D53DF">
        <w:rPr>
          <w:color w:val="000000" w:themeColor="text1"/>
        </w:rPr>
        <w:t>või muu</w:t>
      </w:r>
      <w:r w:rsidR="003629AD">
        <w:rPr>
          <w:color w:val="000000" w:themeColor="text1"/>
        </w:rPr>
        <w:t>st</w:t>
      </w:r>
      <w:r w:rsidR="003629AD" w:rsidRPr="008D53DF">
        <w:rPr>
          <w:color w:val="000000" w:themeColor="text1"/>
        </w:rPr>
        <w:t xml:space="preserve"> ujuvvahendi</w:t>
      </w:r>
      <w:r w:rsidR="003629AD">
        <w:rPr>
          <w:color w:val="000000" w:themeColor="text1"/>
        </w:rPr>
        <w:t xml:space="preserve">st </w:t>
      </w:r>
      <w:r w:rsidR="003629AD" w:rsidRPr="008D53DF">
        <w:rPr>
          <w:color w:val="000000" w:themeColor="text1"/>
        </w:rPr>
        <w:t>tuleneva</w:t>
      </w:r>
      <w:r w:rsidR="003629AD">
        <w:rPr>
          <w:color w:val="000000" w:themeColor="text1"/>
        </w:rPr>
        <w:t>t</w:t>
      </w:r>
      <w:r w:rsidR="003629AD" w:rsidRPr="008D53DF">
        <w:rPr>
          <w:color w:val="000000" w:themeColor="text1"/>
        </w:rPr>
        <w:t xml:space="preserve"> </w:t>
      </w:r>
      <w:r w:rsidR="003629AD">
        <w:rPr>
          <w:color w:val="000000" w:themeColor="text1"/>
        </w:rPr>
        <w:t xml:space="preserve">rünnet või muud </w:t>
      </w:r>
      <w:r w:rsidR="003629AD" w:rsidRPr="00832F33">
        <w:rPr>
          <w:color w:val="000000" w:themeColor="text1"/>
        </w:rPr>
        <w:t>vahetu</w:t>
      </w:r>
      <w:r w:rsidR="003629AD">
        <w:rPr>
          <w:color w:val="000000" w:themeColor="text1"/>
        </w:rPr>
        <w:t>t</w:t>
      </w:r>
      <w:r w:rsidR="003629AD" w:rsidRPr="00832F33">
        <w:rPr>
          <w:color w:val="000000" w:themeColor="text1"/>
        </w:rPr>
        <w:t xml:space="preserve"> oh</w:t>
      </w:r>
      <w:r w:rsidR="003629AD">
        <w:rPr>
          <w:color w:val="000000" w:themeColor="text1"/>
        </w:rPr>
        <w:t>tu</w:t>
      </w:r>
      <w:r w:rsidR="005B61A4" w:rsidRPr="005B61A4">
        <w:rPr>
          <w:szCs w:val="24"/>
        </w:rPr>
        <w:t xml:space="preserve">, kui on alust arvata, et </w:t>
      </w:r>
      <w:r>
        <w:rPr>
          <w:szCs w:val="24"/>
        </w:rPr>
        <w:t xml:space="preserve">seda </w:t>
      </w:r>
      <w:r w:rsidR="005B61A4" w:rsidRPr="005B61A4">
        <w:rPr>
          <w:szCs w:val="24"/>
        </w:rPr>
        <w:t xml:space="preserve">veesõidukit või ujuvvahendit võidakse </w:t>
      </w:r>
      <w:r w:rsidR="00F90A22">
        <w:rPr>
          <w:szCs w:val="24"/>
        </w:rPr>
        <w:t xml:space="preserve">muu hulgas </w:t>
      </w:r>
      <w:r w:rsidR="005B61A4" w:rsidRPr="005B61A4">
        <w:rPr>
          <w:szCs w:val="24"/>
        </w:rPr>
        <w:t>kasutada</w:t>
      </w:r>
      <w:r w:rsidR="00173C58">
        <w:rPr>
          <w:szCs w:val="24"/>
        </w:rPr>
        <w:t xml:space="preserve"> Eesti merealal:</w:t>
      </w:r>
    </w:p>
    <w:p w14:paraId="768ED71A" w14:textId="378C1D02" w:rsidR="00173C58" w:rsidRDefault="00173C58" w:rsidP="001017FF">
      <w:pPr>
        <w:pStyle w:val="NoSpacing"/>
        <w:jc w:val="both"/>
        <w:rPr>
          <w:szCs w:val="24"/>
        </w:rPr>
      </w:pPr>
      <w:r>
        <w:rPr>
          <w:szCs w:val="24"/>
        </w:rPr>
        <w:t>1) </w:t>
      </w:r>
      <w:r w:rsidR="005B61A4" w:rsidRPr="005B61A4">
        <w:rPr>
          <w:szCs w:val="24"/>
        </w:rPr>
        <w:t>asuva elutähtsa te</w:t>
      </w:r>
      <w:r>
        <w:rPr>
          <w:szCs w:val="24"/>
        </w:rPr>
        <w:t xml:space="preserve">enuse </w:t>
      </w:r>
      <w:proofErr w:type="spellStart"/>
      <w:r>
        <w:rPr>
          <w:szCs w:val="24"/>
        </w:rPr>
        <w:t>osutaja</w:t>
      </w:r>
      <w:proofErr w:type="spellEnd"/>
      <w:r>
        <w:rPr>
          <w:szCs w:val="24"/>
        </w:rPr>
        <w:t xml:space="preserve"> taristu kahjustamiseks;</w:t>
      </w:r>
    </w:p>
    <w:p w14:paraId="34AEE205" w14:textId="245B26E6" w:rsidR="00173C58" w:rsidRDefault="00173C58" w:rsidP="001017FF">
      <w:pPr>
        <w:pStyle w:val="NoSpacing"/>
        <w:jc w:val="both"/>
        <w:rPr>
          <w:szCs w:val="24"/>
        </w:rPr>
      </w:pPr>
      <w:r>
        <w:rPr>
          <w:szCs w:val="24"/>
        </w:rPr>
        <w:t xml:space="preserve">2) asuva elutähtsa teenuse </w:t>
      </w:r>
      <w:proofErr w:type="spellStart"/>
      <w:r>
        <w:rPr>
          <w:szCs w:val="24"/>
        </w:rPr>
        <w:t>osutaja</w:t>
      </w:r>
      <w:proofErr w:type="spellEnd"/>
      <w:r>
        <w:rPr>
          <w:szCs w:val="24"/>
        </w:rPr>
        <w:t xml:space="preserve"> sadama kahjustamiseks:</w:t>
      </w:r>
    </w:p>
    <w:p w14:paraId="5286D6AD" w14:textId="77777777" w:rsidR="00173C58" w:rsidRDefault="00173C58" w:rsidP="001017FF">
      <w:pPr>
        <w:pStyle w:val="NoSpacing"/>
        <w:jc w:val="both"/>
        <w:rPr>
          <w:szCs w:val="24"/>
        </w:rPr>
      </w:pPr>
      <w:r>
        <w:rPr>
          <w:szCs w:val="24"/>
        </w:rPr>
        <w:t>3) </w:t>
      </w:r>
      <w:r w:rsidR="005B61A4" w:rsidRPr="005B61A4">
        <w:rPr>
          <w:szCs w:val="24"/>
        </w:rPr>
        <w:t>teise veesõiduki või muu ujuvvahendi kahjustamiseks</w:t>
      </w:r>
      <w:r>
        <w:rPr>
          <w:szCs w:val="24"/>
        </w:rPr>
        <w:t>;</w:t>
      </w:r>
    </w:p>
    <w:p w14:paraId="51FED7A2" w14:textId="77777777" w:rsidR="00173C58" w:rsidRDefault="00173C58" w:rsidP="001017FF">
      <w:pPr>
        <w:pStyle w:val="NoSpacing"/>
        <w:jc w:val="both"/>
        <w:rPr>
          <w:szCs w:val="24"/>
        </w:rPr>
      </w:pPr>
      <w:r>
        <w:rPr>
          <w:szCs w:val="24"/>
        </w:rPr>
        <w:t>4) </w:t>
      </w:r>
      <w:r w:rsidRPr="00173C58">
        <w:rPr>
          <w:szCs w:val="24"/>
        </w:rPr>
        <w:t xml:space="preserve">riigi julgeoleku </w:t>
      </w:r>
      <w:r>
        <w:rPr>
          <w:szCs w:val="24"/>
        </w:rPr>
        <w:t>kahjustamiseks;</w:t>
      </w:r>
    </w:p>
    <w:p w14:paraId="7A858E0D" w14:textId="77777777" w:rsidR="00173C58" w:rsidRDefault="00173C58" w:rsidP="001017FF">
      <w:pPr>
        <w:pStyle w:val="NoSpacing"/>
        <w:jc w:val="both"/>
        <w:rPr>
          <w:szCs w:val="24"/>
        </w:rPr>
      </w:pPr>
      <w:r>
        <w:rPr>
          <w:szCs w:val="24"/>
        </w:rPr>
        <w:t>5) </w:t>
      </w:r>
      <w:r w:rsidRPr="00173C58">
        <w:rPr>
          <w:szCs w:val="24"/>
        </w:rPr>
        <w:t>põhiseadusliku korra kahjustamiseks</w:t>
      </w:r>
      <w:r w:rsidR="005B61A4">
        <w:rPr>
          <w:szCs w:val="24"/>
        </w:rPr>
        <w:t>.</w:t>
      </w:r>
    </w:p>
    <w:p w14:paraId="0A65B289" w14:textId="3F0B7712" w:rsidR="005B61A4" w:rsidRDefault="007C0465" w:rsidP="001017FF">
      <w:pPr>
        <w:pStyle w:val="NoSpacing"/>
        <w:jc w:val="both"/>
        <w:rPr>
          <w:szCs w:val="24"/>
        </w:rPr>
      </w:pPr>
      <w:r>
        <w:rPr>
          <w:szCs w:val="24"/>
        </w:rPr>
        <w:t xml:space="preserve">Loetelu ei ole lõplik, sest </w:t>
      </w:r>
      <w:r w:rsidR="003629AD">
        <w:rPr>
          <w:szCs w:val="24"/>
        </w:rPr>
        <w:t xml:space="preserve">neid </w:t>
      </w:r>
      <w:r>
        <w:rPr>
          <w:szCs w:val="24"/>
        </w:rPr>
        <w:t>ohte, mis võivad tuleneda merelt</w:t>
      </w:r>
      <w:r w:rsidR="009C3D7E">
        <w:rPr>
          <w:szCs w:val="24"/>
        </w:rPr>
        <w:t>,</w:t>
      </w:r>
      <w:r>
        <w:rPr>
          <w:szCs w:val="24"/>
        </w:rPr>
        <w:t xml:space="preserve"> </w:t>
      </w:r>
      <w:r w:rsidR="003629AD">
        <w:rPr>
          <w:szCs w:val="24"/>
        </w:rPr>
        <w:t xml:space="preserve">on veel </w:t>
      </w:r>
      <w:r>
        <w:rPr>
          <w:szCs w:val="24"/>
        </w:rPr>
        <w:t xml:space="preserve">ning kõiki neid ei ole mõistlik </w:t>
      </w:r>
      <w:r w:rsidR="003629AD">
        <w:rPr>
          <w:szCs w:val="24"/>
        </w:rPr>
        <w:t xml:space="preserve">seaduses </w:t>
      </w:r>
      <w:r>
        <w:rPr>
          <w:szCs w:val="24"/>
        </w:rPr>
        <w:t xml:space="preserve">loetleda, sest </w:t>
      </w:r>
      <w:r w:rsidR="003629AD">
        <w:rPr>
          <w:szCs w:val="24"/>
        </w:rPr>
        <w:t>kui peaks tekkima</w:t>
      </w:r>
      <w:r>
        <w:rPr>
          <w:szCs w:val="24"/>
        </w:rPr>
        <w:t xml:space="preserve"> olukord, kus Kaitseväel puudub õigus reageerida</w:t>
      </w:r>
      <w:r w:rsidR="0067211A">
        <w:rPr>
          <w:szCs w:val="24"/>
        </w:rPr>
        <w:t xml:space="preserve">, </w:t>
      </w:r>
      <w:r w:rsidR="009C3D7E">
        <w:rPr>
          <w:szCs w:val="24"/>
        </w:rPr>
        <w:t>ei saa</w:t>
      </w:r>
      <w:r w:rsidR="00923891">
        <w:rPr>
          <w:szCs w:val="24"/>
        </w:rPr>
        <w:t>ks</w:t>
      </w:r>
      <w:r w:rsidR="009C3D7E">
        <w:rPr>
          <w:szCs w:val="24"/>
        </w:rPr>
        <w:t xml:space="preserve"> Kaitsevägi reageerida, </w:t>
      </w:r>
      <w:r w:rsidR="0067211A">
        <w:rPr>
          <w:szCs w:val="24"/>
        </w:rPr>
        <w:t>sest seaduses on lõplik loetelu tegevustest (juhtumitest)</w:t>
      </w:r>
      <w:r w:rsidR="006B4552">
        <w:rPr>
          <w:szCs w:val="24"/>
        </w:rPr>
        <w:t>.</w:t>
      </w:r>
    </w:p>
    <w:p w14:paraId="32775036" w14:textId="5EDBB32B" w:rsidR="005B61A4" w:rsidRDefault="005B61A4" w:rsidP="001017FF">
      <w:pPr>
        <w:pStyle w:val="NoSpacing"/>
        <w:jc w:val="both"/>
        <w:rPr>
          <w:szCs w:val="24"/>
        </w:rPr>
      </w:pPr>
    </w:p>
    <w:p w14:paraId="4FACAA35" w14:textId="31786803" w:rsidR="00C93BE9" w:rsidRDefault="00F90A22" w:rsidP="001017FF">
      <w:pPr>
        <w:pStyle w:val="NoSpacing"/>
        <w:jc w:val="both"/>
        <w:rPr>
          <w:szCs w:val="24"/>
        </w:rPr>
      </w:pPr>
      <w:r w:rsidRPr="003F22C5">
        <w:rPr>
          <w:szCs w:val="24"/>
          <w:u w:val="single"/>
        </w:rPr>
        <w:t>Paragrahvi</w:t>
      </w:r>
      <w:r w:rsidR="008D6713" w:rsidRPr="003F22C5">
        <w:rPr>
          <w:szCs w:val="24"/>
          <w:u w:val="single"/>
        </w:rPr>
        <w:t> 47</w:t>
      </w:r>
      <w:r w:rsidR="008D6713" w:rsidRPr="003F22C5">
        <w:rPr>
          <w:szCs w:val="24"/>
          <w:u w:val="single"/>
          <w:vertAlign w:val="superscript"/>
        </w:rPr>
        <w:t>1</w:t>
      </w:r>
      <w:r w:rsidR="006953F0">
        <w:rPr>
          <w:szCs w:val="24"/>
          <w:u w:val="single"/>
        </w:rPr>
        <w:t xml:space="preserve"> lõig</w:t>
      </w:r>
      <w:r w:rsidR="008D6713" w:rsidRPr="003F22C5">
        <w:rPr>
          <w:szCs w:val="24"/>
          <w:u w:val="single"/>
        </w:rPr>
        <w:t>e</w:t>
      </w:r>
      <w:r w:rsidR="006953F0">
        <w:rPr>
          <w:szCs w:val="24"/>
          <w:u w:val="single"/>
        </w:rPr>
        <w:t>tega</w:t>
      </w:r>
      <w:r w:rsidR="008D6713" w:rsidRPr="003F22C5">
        <w:rPr>
          <w:szCs w:val="24"/>
          <w:u w:val="single"/>
        </w:rPr>
        <w:t xml:space="preserve"> 2</w:t>
      </w:r>
      <w:r w:rsidR="007854AA">
        <w:rPr>
          <w:rFonts w:cs="Times New Roman"/>
          <w:szCs w:val="24"/>
          <w:u w:val="single"/>
        </w:rPr>
        <w:t>−</w:t>
      </w:r>
      <w:r w:rsidR="007854AA">
        <w:rPr>
          <w:szCs w:val="24"/>
          <w:u w:val="single"/>
        </w:rPr>
        <w:t>6</w:t>
      </w:r>
      <w:r w:rsidR="008D6713" w:rsidRPr="00B20470">
        <w:rPr>
          <w:szCs w:val="24"/>
        </w:rPr>
        <w:t xml:space="preserve"> sätestatakse</w:t>
      </w:r>
      <w:r w:rsidR="003629AD">
        <w:rPr>
          <w:szCs w:val="24"/>
        </w:rPr>
        <w:t xml:space="preserve"> tingimused, mille korral võib</w:t>
      </w:r>
      <w:r w:rsidR="00321841">
        <w:rPr>
          <w:szCs w:val="24"/>
        </w:rPr>
        <w:t xml:space="preserve"> </w:t>
      </w:r>
      <w:r w:rsidR="006C1053">
        <w:rPr>
          <w:szCs w:val="24"/>
        </w:rPr>
        <w:t>Kaitsevä</w:t>
      </w:r>
      <w:r w:rsidR="003629AD">
        <w:rPr>
          <w:szCs w:val="24"/>
        </w:rPr>
        <w:t xml:space="preserve">gi kasutada jõudu, et </w:t>
      </w:r>
      <w:r w:rsidR="003629AD">
        <w:rPr>
          <w:color w:val="000000" w:themeColor="text1"/>
        </w:rPr>
        <w:t xml:space="preserve">tõrjuda veesõidukist </w:t>
      </w:r>
      <w:r w:rsidR="003629AD" w:rsidRPr="008D53DF">
        <w:rPr>
          <w:color w:val="000000" w:themeColor="text1"/>
        </w:rPr>
        <w:t>või muu</w:t>
      </w:r>
      <w:r w:rsidR="003629AD">
        <w:rPr>
          <w:color w:val="000000" w:themeColor="text1"/>
        </w:rPr>
        <w:t>st</w:t>
      </w:r>
      <w:r w:rsidR="003629AD" w:rsidRPr="008D53DF">
        <w:rPr>
          <w:color w:val="000000" w:themeColor="text1"/>
        </w:rPr>
        <w:t xml:space="preserve"> ujuvvahendi</w:t>
      </w:r>
      <w:r w:rsidR="003629AD">
        <w:rPr>
          <w:color w:val="000000" w:themeColor="text1"/>
        </w:rPr>
        <w:t xml:space="preserve">st </w:t>
      </w:r>
      <w:r w:rsidR="003629AD" w:rsidRPr="008D53DF">
        <w:rPr>
          <w:color w:val="000000" w:themeColor="text1"/>
        </w:rPr>
        <w:t>tuleneva</w:t>
      </w:r>
      <w:r w:rsidR="003629AD">
        <w:rPr>
          <w:color w:val="000000" w:themeColor="text1"/>
        </w:rPr>
        <w:t>t</w:t>
      </w:r>
      <w:r w:rsidR="003629AD" w:rsidRPr="008D53DF">
        <w:rPr>
          <w:color w:val="000000" w:themeColor="text1"/>
        </w:rPr>
        <w:t xml:space="preserve"> </w:t>
      </w:r>
      <w:r w:rsidR="003629AD">
        <w:rPr>
          <w:color w:val="000000" w:themeColor="text1"/>
        </w:rPr>
        <w:t xml:space="preserve">rünnet või muud </w:t>
      </w:r>
      <w:r w:rsidR="003629AD" w:rsidRPr="00832F33">
        <w:rPr>
          <w:color w:val="000000" w:themeColor="text1"/>
        </w:rPr>
        <w:t>vahetu</w:t>
      </w:r>
      <w:r w:rsidR="003629AD">
        <w:rPr>
          <w:color w:val="000000" w:themeColor="text1"/>
        </w:rPr>
        <w:t>t</w:t>
      </w:r>
      <w:r w:rsidR="003629AD" w:rsidRPr="00832F33">
        <w:rPr>
          <w:color w:val="000000" w:themeColor="text1"/>
        </w:rPr>
        <w:t xml:space="preserve"> oh</w:t>
      </w:r>
      <w:r w:rsidR="003629AD">
        <w:rPr>
          <w:color w:val="000000" w:themeColor="text1"/>
        </w:rPr>
        <w:t>tu</w:t>
      </w:r>
      <w:r w:rsidR="006C1053">
        <w:rPr>
          <w:szCs w:val="24"/>
        </w:rPr>
        <w:t xml:space="preserve">. </w:t>
      </w:r>
      <w:r w:rsidR="00586F85">
        <w:rPr>
          <w:szCs w:val="24"/>
        </w:rPr>
        <w:t xml:space="preserve">Kaitsevägi peab jõudu kasutama </w:t>
      </w:r>
      <w:r w:rsidR="006C1053">
        <w:rPr>
          <w:szCs w:val="24"/>
        </w:rPr>
        <w:t>proportsionaal</w:t>
      </w:r>
      <w:r w:rsidR="00586F85">
        <w:rPr>
          <w:szCs w:val="24"/>
        </w:rPr>
        <w:t>selt</w:t>
      </w:r>
      <w:r w:rsidR="00733DBD">
        <w:rPr>
          <w:szCs w:val="24"/>
        </w:rPr>
        <w:t>,</w:t>
      </w:r>
      <w:r w:rsidR="003F22C5">
        <w:rPr>
          <w:szCs w:val="24"/>
        </w:rPr>
        <w:t xml:space="preserve"> </w:t>
      </w:r>
      <w:r w:rsidR="00733DBD" w:rsidRPr="00733DBD">
        <w:rPr>
          <w:szCs w:val="24"/>
        </w:rPr>
        <w:t xml:space="preserve">arvestades taotletavat eesmärki ja kiireloomulist kohaldamist nõudvat olukorda </w:t>
      </w:r>
      <w:r w:rsidR="004723CE">
        <w:rPr>
          <w:szCs w:val="24"/>
        </w:rPr>
        <w:t>ning võimalikku eskalatsiooni.</w:t>
      </w:r>
      <w:r w:rsidR="00F157F2" w:rsidRPr="00F157F2">
        <w:rPr>
          <w:szCs w:val="24"/>
        </w:rPr>
        <w:t xml:space="preserve"> </w:t>
      </w:r>
      <w:r w:rsidR="00F157F2" w:rsidRPr="00B26849">
        <w:rPr>
          <w:szCs w:val="24"/>
        </w:rPr>
        <w:t>Seadusega ei ole võimalik iga üksikut juhtumit eraldiseisvana kirjeldada, mistõttu see on üldistatud kujul ja annab õigusraamistiku, mille sees toimetatakse. Asutusesiseselt kehtestatavad tegevusjuhendid ja jõu kasutamise reeglid määravad täpsemalt, mida ja mis järjekorras tehakse.</w:t>
      </w:r>
    </w:p>
    <w:p w14:paraId="61674B3D" w14:textId="77777777" w:rsidR="00C93BE9" w:rsidRDefault="00C93BE9" w:rsidP="001017FF">
      <w:pPr>
        <w:pStyle w:val="NoSpacing"/>
        <w:jc w:val="both"/>
        <w:rPr>
          <w:szCs w:val="24"/>
        </w:rPr>
      </w:pPr>
    </w:p>
    <w:p w14:paraId="46F55C9B" w14:textId="34A156A2" w:rsidR="00C10CF6" w:rsidRDefault="00C10CF6" w:rsidP="001017FF">
      <w:pPr>
        <w:pStyle w:val="NoSpacing"/>
        <w:jc w:val="both"/>
        <w:rPr>
          <w:szCs w:val="24"/>
        </w:rPr>
      </w:pPr>
      <w:r>
        <w:rPr>
          <w:szCs w:val="24"/>
        </w:rPr>
        <w:t>Rahvusvahelises konfliktiõiguse kohaselt peab jõu kasutamisel arvesse võtma vähemalt järgmisi põhimõtteid ning nendest peab lähtuma ka eelnõukohaaste sätete puhul:</w:t>
      </w:r>
    </w:p>
    <w:p w14:paraId="6977C71B" w14:textId="06A8ACA0" w:rsidR="00C10CF6" w:rsidRPr="007F6831" w:rsidRDefault="00C10CF6" w:rsidP="00C10CF6">
      <w:pPr>
        <w:pStyle w:val="NoSpacing"/>
        <w:jc w:val="both"/>
        <w:rPr>
          <w:szCs w:val="24"/>
        </w:rPr>
      </w:pPr>
      <w:r w:rsidRPr="00B92E5D">
        <w:rPr>
          <w:szCs w:val="24"/>
        </w:rPr>
        <w:t xml:space="preserve">1) sõjalise vajaduse (ingl </w:t>
      </w:r>
      <w:proofErr w:type="spellStart"/>
      <w:r w:rsidRPr="00B92E5D">
        <w:rPr>
          <w:i/>
          <w:szCs w:val="24"/>
        </w:rPr>
        <w:t>military</w:t>
      </w:r>
      <w:proofErr w:type="spellEnd"/>
      <w:r w:rsidRPr="00B92E5D">
        <w:rPr>
          <w:i/>
          <w:szCs w:val="24"/>
        </w:rPr>
        <w:t xml:space="preserve"> </w:t>
      </w:r>
      <w:proofErr w:type="spellStart"/>
      <w:r w:rsidRPr="00B92E5D">
        <w:rPr>
          <w:i/>
          <w:szCs w:val="24"/>
        </w:rPr>
        <w:t>necessity</w:t>
      </w:r>
      <w:proofErr w:type="spellEnd"/>
      <w:r w:rsidRPr="00B92E5D">
        <w:rPr>
          <w:szCs w:val="24"/>
        </w:rPr>
        <w:t xml:space="preserve">) põhimõtte kohaselt võivad relvakonflikti osapooled kasutada ainult sellist jõudu, mis ei ole keelatud ning mida on ulatuse ja iseloomu poolest vaja õiguspärase sõjalise eesmärgi saavutamiseks. Viimaseks on jõu kasutamine vastase sõjalise võimekuse vastu, mida on vaja vastase alistamiseks ja relvakonflikti lõpetamiseks. See tähendab, et eesmärk ei tohi olla võimalikult paljude vastase </w:t>
      </w:r>
      <w:proofErr w:type="spellStart"/>
      <w:r w:rsidRPr="00B92E5D">
        <w:rPr>
          <w:szCs w:val="24"/>
        </w:rPr>
        <w:t>kombatantide</w:t>
      </w:r>
      <w:proofErr w:type="spellEnd"/>
      <w:r w:rsidRPr="00B92E5D">
        <w:rPr>
          <w:szCs w:val="24"/>
        </w:rPr>
        <w:t xml:space="preserve"> tapmine ja vastase vara hävitamine, vaid nii väheste kahjude põhjustamine, kui on sõjalise eesmärgi saavutamiseks võimalik. </w:t>
      </w:r>
      <w:r w:rsidRPr="007F6831">
        <w:rPr>
          <w:szCs w:val="24"/>
        </w:rPr>
        <w:t>Relvakonflikt ei tohi olla õigustus enda väljaelamiseks ja valimatu kahju põhjustamiseks</w:t>
      </w:r>
      <w:r w:rsidRPr="007F6831">
        <w:rPr>
          <w:rStyle w:val="FootnoteReference"/>
          <w:szCs w:val="24"/>
        </w:rPr>
        <w:footnoteReference w:id="29"/>
      </w:r>
      <w:r w:rsidRPr="007F6831">
        <w:rPr>
          <w:szCs w:val="24"/>
        </w:rPr>
        <w:t>;</w:t>
      </w:r>
    </w:p>
    <w:p w14:paraId="37FC8186" w14:textId="07C592D4" w:rsidR="00C10CF6" w:rsidRPr="007F6831" w:rsidRDefault="00C10CF6" w:rsidP="00C10CF6">
      <w:pPr>
        <w:pStyle w:val="NoSpacing"/>
        <w:jc w:val="both"/>
        <w:rPr>
          <w:szCs w:val="24"/>
        </w:rPr>
      </w:pPr>
      <w:r w:rsidRPr="007F6831">
        <w:rPr>
          <w:szCs w:val="24"/>
        </w:rPr>
        <w:t>2) </w:t>
      </w:r>
      <w:r w:rsidR="003956E2">
        <w:rPr>
          <w:szCs w:val="24"/>
        </w:rPr>
        <w:t>h</w:t>
      </w:r>
      <w:r w:rsidRPr="007F6831">
        <w:rPr>
          <w:szCs w:val="24"/>
        </w:rPr>
        <w:t>umaansuse (</w:t>
      </w:r>
      <w:r w:rsidR="00B92E5D" w:rsidRPr="007F6831">
        <w:rPr>
          <w:szCs w:val="24"/>
        </w:rPr>
        <w:t xml:space="preserve">ingl </w:t>
      </w:r>
      <w:proofErr w:type="spellStart"/>
      <w:r w:rsidRPr="007F6831">
        <w:rPr>
          <w:i/>
          <w:szCs w:val="24"/>
        </w:rPr>
        <w:t>humanity</w:t>
      </w:r>
      <w:proofErr w:type="spellEnd"/>
      <w:r w:rsidRPr="007F6831">
        <w:rPr>
          <w:szCs w:val="24"/>
        </w:rPr>
        <w:t>) põhimõte näeb ette, et ei tohi põhjustada kannatusi, vigastusi ja hävingut, mi</w:t>
      </w:r>
      <w:r w:rsidR="00B92E5D" w:rsidRPr="007F6831">
        <w:rPr>
          <w:szCs w:val="24"/>
        </w:rPr>
        <w:t xml:space="preserve">da </w:t>
      </w:r>
      <w:r w:rsidRPr="007F6831">
        <w:rPr>
          <w:szCs w:val="24"/>
        </w:rPr>
        <w:t>ei ole vaja õiguspärase sõjalise eesmärgi saavutamiseks. Kui see eesmärk on saavutatud, siis ei tohi enam jätkata kahjude tekitamist lihtsalt selleks, et on soodne võimalus vasta</w:t>
      </w:r>
      <w:r w:rsidR="007F6831" w:rsidRPr="007F6831">
        <w:rPr>
          <w:szCs w:val="24"/>
        </w:rPr>
        <w:t>ne n-ö lõplikult hävitada ja talle kätte maksta</w:t>
      </w:r>
      <w:r w:rsidRPr="007F6831">
        <w:rPr>
          <w:szCs w:val="24"/>
        </w:rPr>
        <w:t>. Nii ei tohi enam rünnata haavatuid, haigeid ega alla andnud kombatante; neid tuleb hoopis kaitsta. Laiemalt võttes tuleb kohelda inimlikult kõiki isikuid, kes ei osale (enam) vaenutegevuses;</w:t>
      </w:r>
    </w:p>
    <w:p w14:paraId="24A5D62D" w14:textId="31E17749" w:rsidR="00C10CF6" w:rsidRPr="005C4C60" w:rsidRDefault="00C10CF6" w:rsidP="00C10CF6">
      <w:pPr>
        <w:pStyle w:val="NoSpacing"/>
        <w:jc w:val="both"/>
        <w:rPr>
          <w:szCs w:val="24"/>
        </w:rPr>
      </w:pPr>
      <w:r w:rsidRPr="005C4C60">
        <w:rPr>
          <w:szCs w:val="24"/>
        </w:rPr>
        <w:t>3) </w:t>
      </w:r>
      <w:r w:rsidR="003956E2">
        <w:rPr>
          <w:szCs w:val="24"/>
        </w:rPr>
        <w:t>v</w:t>
      </w:r>
      <w:r w:rsidRPr="005C4C60">
        <w:rPr>
          <w:szCs w:val="24"/>
        </w:rPr>
        <w:t>ahetegemise (</w:t>
      </w:r>
      <w:r w:rsidR="00DA3D47" w:rsidRPr="005C4C60">
        <w:rPr>
          <w:szCs w:val="24"/>
        </w:rPr>
        <w:t xml:space="preserve">ingl </w:t>
      </w:r>
      <w:proofErr w:type="spellStart"/>
      <w:r w:rsidRPr="005C4C60">
        <w:rPr>
          <w:i/>
          <w:szCs w:val="24"/>
        </w:rPr>
        <w:t>distinction</w:t>
      </w:r>
      <w:proofErr w:type="spellEnd"/>
      <w:r w:rsidRPr="005C4C60">
        <w:rPr>
          <w:szCs w:val="24"/>
        </w:rPr>
        <w:t xml:space="preserve">) põhimõte on väga praktilise väärtusega põhimõte. Selleks, et tagada tsiviilisikute ja -objektide austamine ja kaitse, peavad relvakonflikti osapooled alati tegema vahet tsiviilisikutel ja </w:t>
      </w:r>
      <w:proofErr w:type="spellStart"/>
      <w:r w:rsidRPr="005C4C60">
        <w:rPr>
          <w:szCs w:val="24"/>
        </w:rPr>
        <w:t>kombatantidel</w:t>
      </w:r>
      <w:proofErr w:type="spellEnd"/>
      <w:r w:rsidRPr="005C4C60">
        <w:rPr>
          <w:szCs w:val="24"/>
        </w:rPr>
        <w:t xml:space="preserve"> ning tsiviilobjektidel ja sõjalistel sihtmärkidel ning suunama operatsioonid üksnes </w:t>
      </w:r>
      <w:proofErr w:type="spellStart"/>
      <w:r w:rsidRPr="005C4C60">
        <w:rPr>
          <w:szCs w:val="24"/>
        </w:rPr>
        <w:t>kombatantide</w:t>
      </w:r>
      <w:proofErr w:type="spellEnd"/>
      <w:r w:rsidRPr="005C4C60">
        <w:rPr>
          <w:szCs w:val="24"/>
        </w:rPr>
        <w:t xml:space="preserve"> ja sõjaliste sihtmärkide vastu.</w:t>
      </w:r>
      <w:r w:rsidR="00DA3D47" w:rsidRPr="005C4C60">
        <w:rPr>
          <w:rStyle w:val="FootnoteReference"/>
          <w:szCs w:val="24"/>
        </w:rPr>
        <w:footnoteReference w:id="30"/>
      </w:r>
      <w:r w:rsidRPr="005C4C60">
        <w:rPr>
          <w:szCs w:val="24"/>
        </w:rPr>
        <w:t xml:space="preserve"> Peale selle </w:t>
      </w:r>
      <w:r w:rsidR="005C4C60">
        <w:rPr>
          <w:szCs w:val="24"/>
        </w:rPr>
        <w:t>tuleb arvestada</w:t>
      </w:r>
      <w:r w:rsidRPr="005C4C60">
        <w:rPr>
          <w:szCs w:val="24"/>
        </w:rPr>
        <w:t>, kuhu paiguta</w:t>
      </w:r>
      <w:r w:rsidR="005C4C60">
        <w:rPr>
          <w:szCs w:val="24"/>
        </w:rPr>
        <w:t>takse</w:t>
      </w:r>
      <w:r w:rsidRPr="005C4C60">
        <w:rPr>
          <w:szCs w:val="24"/>
        </w:rPr>
        <w:t xml:space="preserve"> oma üksused ja sõjatehnika, näiteks nende paigutamine tsiviilisikute ja -objektide lähedusse võib neile anda kaitse rünnakute eest ja muuta vastasele keeruliseks vahetegemise põhimõtte rakendamise tsiviilisikute ja -objektide kaitse arvelt;</w:t>
      </w:r>
    </w:p>
    <w:p w14:paraId="22F2A410" w14:textId="6923C632" w:rsidR="00C10CF6" w:rsidRDefault="00C10CF6" w:rsidP="00C10CF6">
      <w:pPr>
        <w:pStyle w:val="NoSpacing"/>
        <w:jc w:val="both"/>
        <w:rPr>
          <w:szCs w:val="24"/>
        </w:rPr>
      </w:pPr>
      <w:r w:rsidRPr="003956E2">
        <w:rPr>
          <w:szCs w:val="24"/>
        </w:rPr>
        <w:t>4) </w:t>
      </w:r>
      <w:r w:rsidR="003956E2" w:rsidRPr="003956E2">
        <w:rPr>
          <w:szCs w:val="24"/>
        </w:rPr>
        <w:t>p</w:t>
      </w:r>
      <w:r w:rsidRPr="003956E2">
        <w:rPr>
          <w:szCs w:val="24"/>
        </w:rPr>
        <w:t>roportsionaalsuse (</w:t>
      </w:r>
      <w:r w:rsidR="003956E2" w:rsidRPr="003956E2">
        <w:rPr>
          <w:szCs w:val="24"/>
        </w:rPr>
        <w:t xml:space="preserve">ingl </w:t>
      </w:r>
      <w:proofErr w:type="spellStart"/>
      <w:r w:rsidRPr="003956E2">
        <w:rPr>
          <w:i/>
          <w:szCs w:val="24"/>
        </w:rPr>
        <w:t>proportionality</w:t>
      </w:r>
      <w:proofErr w:type="spellEnd"/>
      <w:r w:rsidRPr="003956E2">
        <w:rPr>
          <w:szCs w:val="24"/>
        </w:rPr>
        <w:t xml:space="preserve">) põhimõte nõuab, et sõjaliste operatsioonidega põhjustatud kahju ei oleks liigne võrreldes eeldatava sõjalise eelisega. See </w:t>
      </w:r>
      <w:r w:rsidR="003956E2" w:rsidRPr="003956E2">
        <w:rPr>
          <w:szCs w:val="24"/>
        </w:rPr>
        <w:t xml:space="preserve">nõuab </w:t>
      </w:r>
      <w:r w:rsidRPr="003956E2">
        <w:rPr>
          <w:szCs w:val="24"/>
        </w:rPr>
        <w:t xml:space="preserve">mitmete asjaolude hindamist koosmõjus. </w:t>
      </w:r>
      <w:r w:rsidR="003956E2" w:rsidRPr="003956E2">
        <w:rPr>
          <w:szCs w:val="24"/>
        </w:rPr>
        <w:t>Otsused tehakse konkreetsel ajal, lähtudes konkreetsest taktikalisest olukorrast, luureinfost, vastase käitumisest jne. See võib jääda aegajalt kõrvaltvaatajale segaseks</w:t>
      </w:r>
      <w:r w:rsidR="003956E2">
        <w:rPr>
          <w:szCs w:val="24"/>
        </w:rPr>
        <w:t>, kuidas mõni otsus sündis</w:t>
      </w:r>
      <w:r w:rsidR="003956E2" w:rsidRPr="003956E2">
        <w:rPr>
          <w:szCs w:val="24"/>
        </w:rPr>
        <w:t xml:space="preserve">. </w:t>
      </w:r>
      <w:r w:rsidR="003956E2">
        <w:rPr>
          <w:szCs w:val="24"/>
        </w:rPr>
        <w:t xml:space="preserve">Samas </w:t>
      </w:r>
      <w:r w:rsidRPr="003956E2">
        <w:rPr>
          <w:szCs w:val="24"/>
        </w:rPr>
        <w:t xml:space="preserve">ei saa </w:t>
      </w:r>
      <w:r w:rsidR="003956E2">
        <w:rPr>
          <w:szCs w:val="24"/>
        </w:rPr>
        <w:t xml:space="preserve">proportsionaalsuse hindamise </w:t>
      </w:r>
      <w:r w:rsidRPr="003956E2">
        <w:rPr>
          <w:szCs w:val="24"/>
        </w:rPr>
        <w:t>keerukusega vabandada ilmselgelt õigusvastast käitumist.</w:t>
      </w:r>
    </w:p>
    <w:p w14:paraId="098BA9F9" w14:textId="70537CFF" w:rsidR="00C10CF6" w:rsidRPr="003A6670" w:rsidRDefault="00C10CF6" w:rsidP="00C10CF6">
      <w:pPr>
        <w:pStyle w:val="NoSpacing"/>
        <w:jc w:val="both"/>
        <w:rPr>
          <w:szCs w:val="24"/>
        </w:rPr>
      </w:pPr>
    </w:p>
    <w:p w14:paraId="4DEF48C2" w14:textId="34E02BC5" w:rsidR="00C10CF6" w:rsidRPr="003A6670" w:rsidRDefault="00C10CF6" w:rsidP="00C10CF6">
      <w:pPr>
        <w:pStyle w:val="NoSpacing"/>
        <w:jc w:val="both"/>
        <w:rPr>
          <w:szCs w:val="24"/>
        </w:rPr>
      </w:pPr>
      <w:proofErr w:type="spellStart"/>
      <w:r w:rsidRPr="003A6670">
        <w:rPr>
          <w:szCs w:val="24"/>
        </w:rPr>
        <w:t>Korrakaitselise</w:t>
      </w:r>
      <w:proofErr w:type="spellEnd"/>
      <w:r w:rsidRPr="003A6670">
        <w:rPr>
          <w:szCs w:val="24"/>
        </w:rPr>
        <w:t xml:space="preserve"> meetme</w:t>
      </w:r>
      <w:r w:rsidR="00CA52AA" w:rsidRPr="003A6670">
        <w:rPr>
          <w:szCs w:val="24"/>
        </w:rPr>
        <w:t xml:space="preserve">na vahetu sunni rakendamise </w:t>
      </w:r>
      <w:r w:rsidRPr="003A6670">
        <w:rPr>
          <w:szCs w:val="24"/>
        </w:rPr>
        <w:t>puhul on vaja arvesse võtta järgmisi põhimõtteid:</w:t>
      </w:r>
    </w:p>
    <w:p w14:paraId="774E5F82" w14:textId="31088DE6" w:rsidR="00C10CF6" w:rsidRPr="003A6670" w:rsidRDefault="0063792A" w:rsidP="0063792A">
      <w:pPr>
        <w:pStyle w:val="NoSpacing"/>
        <w:jc w:val="both"/>
        <w:rPr>
          <w:szCs w:val="24"/>
        </w:rPr>
      </w:pPr>
      <w:r w:rsidRPr="003A6670">
        <w:rPr>
          <w:szCs w:val="24"/>
        </w:rPr>
        <w:t>1) proportsionaalsuse põhimõtte</w:t>
      </w:r>
      <w:r w:rsidR="009E676A" w:rsidRPr="003A6670">
        <w:rPr>
          <w:rStyle w:val="FootnoteReference"/>
          <w:szCs w:val="24"/>
        </w:rPr>
        <w:footnoteReference w:id="31"/>
      </w:r>
      <w:r w:rsidRPr="003A6670">
        <w:rPr>
          <w:szCs w:val="24"/>
        </w:rPr>
        <w:t xml:space="preserve"> järgi kohalda</w:t>
      </w:r>
      <w:r w:rsidR="009E676A" w:rsidRPr="003A6670">
        <w:rPr>
          <w:szCs w:val="24"/>
        </w:rPr>
        <w:t>takse</w:t>
      </w:r>
      <w:r w:rsidRPr="003A6670">
        <w:rPr>
          <w:szCs w:val="24"/>
        </w:rPr>
        <w:t xml:space="preserve"> mitmest sobivast ja vajalikust riikliku järelevalve meetmest seda, mis nii isikut kui ka üldsust eeldatavalt kõige vähem kahjustab</w:t>
      </w:r>
      <w:r w:rsidR="009E676A" w:rsidRPr="003A6670">
        <w:rPr>
          <w:szCs w:val="24"/>
        </w:rPr>
        <w:t xml:space="preserve">, ning mis </w:t>
      </w:r>
      <w:r w:rsidRPr="003A6670">
        <w:rPr>
          <w:szCs w:val="24"/>
        </w:rPr>
        <w:t>on proportsionaalne, arvestades meetmega taotletavat eesmärki ja kiireloomulist kohaldamist nõudvat olukorda, ja</w:t>
      </w:r>
      <w:r w:rsidR="009E676A" w:rsidRPr="003A6670">
        <w:rPr>
          <w:szCs w:val="24"/>
        </w:rPr>
        <w:t xml:space="preserve"> kohaldatakse ainult nii </w:t>
      </w:r>
      <w:r w:rsidRPr="003A6670">
        <w:rPr>
          <w:szCs w:val="24"/>
        </w:rPr>
        <w:t>kaua, kui selle eesmärk on saavutatud või seda</w:t>
      </w:r>
      <w:r w:rsidR="009E676A" w:rsidRPr="003A6670">
        <w:rPr>
          <w:szCs w:val="24"/>
        </w:rPr>
        <w:t xml:space="preserve"> ei ole enam võimalik saavutada;</w:t>
      </w:r>
    </w:p>
    <w:p w14:paraId="73947793" w14:textId="4B07C192" w:rsidR="009E676A" w:rsidRPr="003A6670" w:rsidRDefault="009E676A" w:rsidP="0063792A">
      <w:pPr>
        <w:pStyle w:val="NoSpacing"/>
        <w:jc w:val="both"/>
        <w:rPr>
          <w:szCs w:val="24"/>
        </w:rPr>
      </w:pPr>
      <w:r w:rsidRPr="003A6670">
        <w:rPr>
          <w:szCs w:val="24"/>
        </w:rPr>
        <w:t>2) otstarbekuse põhimõtte</w:t>
      </w:r>
      <w:r w:rsidRPr="003A6670">
        <w:rPr>
          <w:rStyle w:val="FootnoteReference"/>
          <w:szCs w:val="24"/>
        </w:rPr>
        <w:footnoteReference w:id="32"/>
      </w:r>
      <w:r w:rsidRPr="003A6670">
        <w:rPr>
          <w:szCs w:val="24"/>
        </w:rPr>
        <w:t xml:space="preserve"> kohaselt tegutsetakse riiklikku järelevalvet tehes eesmärgipäraselt ja efektiivselt ning kohaldatakse õiguspärase kaalutluse piires riikliku järelevalve meetmeid paindlikult;</w:t>
      </w:r>
    </w:p>
    <w:p w14:paraId="28C2DAB9" w14:textId="7503188C" w:rsidR="009E676A" w:rsidRPr="003A6670" w:rsidRDefault="0069262E" w:rsidP="0063792A">
      <w:pPr>
        <w:pStyle w:val="NoSpacing"/>
        <w:jc w:val="both"/>
        <w:rPr>
          <w:szCs w:val="24"/>
        </w:rPr>
      </w:pPr>
      <w:r w:rsidRPr="003A6670">
        <w:rPr>
          <w:szCs w:val="24"/>
        </w:rPr>
        <w:t>3) </w:t>
      </w:r>
      <w:r w:rsidR="003A6670" w:rsidRPr="003A6670">
        <w:rPr>
          <w:szCs w:val="24"/>
        </w:rPr>
        <w:t xml:space="preserve">isikule tuleb tagada tema õiguste kaitse ja </w:t>
      </w:r>
      <w:proofErr w:type="spellStart"/>
      <w:r w:rsidR="003A6670" w:rsidRPr="003A6670">
        <w:rPr>
          <w:szCs w:val="24"/>
        </w:rPr>
        <w:t>inimväärikus</w:t>
      </w:r>
      <w:proofErr w:type="spellEnd"/>
      <w:r w:rsidR="003A6670" w:rsidRPr="003A6670">
        <w:rPr>
          <w:szCs w:val="24"/>
        </w:rPr>
        <w:t xml:space="preserve">, teda tuleb riikliku järelevalve menetluses kohelda tema au teotamata ja </w:t>
      </w:r>
      <w:proofErr w:type="spellStart"/>
      <w:r w:rsidR="003A6670" w:rsidRPr="003A6670">
        <w:rPr>
          <w:szCs w:val="24"/>
        </w:rPr>
        <w:t>inimväärikust</w:t>
      </w:r>
      <w:proofErr w:type="spellEnd"/>
      <w:r w:rsidR="003A6670" w:rsidRPr="003A6670">
        <w:rPr>
          <w:szCs w:val="24"/>
        </w:rPr>
        <w:t xml:space="preserve"> alandamata.</w:t>
      </w:r>
      <w:r w:rsidR="003A6670">
        <w:rPr>
          <w:rStyle w:val="FootnoteReference"/>
          <w:szCs w:val="24"/>
        </w:rPr>
        <w:footnoteReference w:id="33"/>
      </w:r>
    </w:p>
    <w:p w14:paraId="2C854D4F" w14:textId="0706DA5C" w:rsidR="00C10CF6" w:rsidRDefault="00C10CF6" w:rsidP="001017FF">
      <w:pPr>
        <w:pStyle w:val="NoSpacing"/>
        <w:jc w:val="both"/>
        <w:rPr>
          <w:szCs w:val="24"/>
        </w:rPr>
      </w:pPr>
    </w:p>
    <w:p w14:paraId="6A4394A6" w14:textId="4D25D50F" w:rsidR="00637B84" w:rsidRDefault="00637B84" w:rsidP="00637B84">
      <w:pPr>
        <w:pStyle w:val="NoSpacing"/>
        <w:jc w:val="both"/>
        <w:rPr>
          <w:szCs w:val="24"/>
        </w:rPr>
      </w:pPr>
      <w:r>
        <w:rPr>
          <w:szCs w:val="24"/>
        </w:rPr>
        <w:t>Nagu kahes eelnevas lõigus selgitatud, on n</w:t>
      </w:r>
      <w:r w:rsidRPr="003A2D92">
        <w:rPr>
          <w:szCs w:val="24"/>
        </w:rPr>
        <w:t>ii korrakaitses kui ka rahvusvahelises relvakonfliktiõiguses üks olulisematest põhimõtetest proportsionaalsus</w:t>
      </w:r>
      <w:r>
        <w:rPr>
          <w:szCs w:val="24"/>
        </w:rPr>
        <w:t>,</w:t>
      </w:r>
      <w:r w:rsidRPr="003A2D92">
        <w:rPr>
          <w:szCs w:val="24"/>
        </w:rPr>
        <w:t xml:space="preserve"> </w:t>
      </w:r>
      <w:r>
        <w:rPr>
          <w:szCs w:val="24"/>
        </w:rPr>
        <w:t xml:space="preserve">mida tuleb hinnata iga kord enne ohu (rünnaku) tõrjuma asumist, samuti otstarbekus (sõjaline vajadus) ja humaansus (inimõiguste </w:t>
      </w:r>
      <w:r>
        <w:rPr>
          <w:szCs w:val="24"/>
        </w:rPr>
        <w:lastRenderedPageBreak/>
        <w:t>austamine)</w:t>
      </w:r>
      <w:r w:rsidRPr="003A2D92">
        <w:rPr>
          <w:szCs w:val="24"/>
        </w:rPr>
        <w:t xml:space="preserve">. Seega ei tohi kummagi režiimi puhul kasutada ebamõistlikult jõudu, vaid tuleb alati hinnata, milline rakendatav meede saavutab taotletava tulemuse (eesmärgi) ilma liigselt jõudu kasutamata, samuti </w:t>
      </w:r>
      <w:r>
        <w:rPr>
          <w:szCs w:val="24"/>
        </w:rPr>
        <w:t xml:space="preserve">tuleb hinnata </w:t>
      </w:r>
      <w:r w:rsidRPr="003A2D92">
        <w:rPr>
          <w:szCs w:val="24"/>
        </w:rPr>
        <w:t>eesmärgi saavutamiseks vahendite valik</w:t>
      </w:r>
      <w:r>
        <w:rPr>
          <w:szCs w:val="24"/>
        </w:rPr>
        <w:t>ut</w:t>
      </w:r>
      <w:r w:rsidRPr="003A2D92">
        <w:rPr>
          <w:szCs w:val="24"/>
        </w:rPr>
        <w:t xml:space="preserve"> ning kaasneda võiva</w:t>
      </w:r>
      <w:r>
        <w:rPr>
          <w:szCs w:val="24"/>
        </w:rPr>
        <w:t>t</w:t>
      </w:r>
      <w:r w:rsidRPr="003A2D92">
        <w:rPr>
          <w:szCs w:val="24"/>
        </w:rPr>
        <w:t xml:space="preserve"> kahju</w:t>
      </w:r>
      <w:r>
        <w:rPr>
          <w:szCs w:val="24"/>
        </w:rPr>
        <w:t xml:space="preserve"> (varaline, keskkond jms)</w:t>
      </w:r>
      <w:r w:rsidRPr="003A2D92">
        <w:rPr>
          <w:szCs w:val="24"/>
        </w:rPr>
        <w:t xml:space="preserve">. Kuna tegemist on potentsiaalselt rahuajal toimuva sündmusega, tuleb kõik need nimetatud asjaolud, samuti mitmed muud </w:t>
      </w:r>
      <w:r>
        <w:rPr>
          <w:szCs w:val="24"/>
        </w:rPr>
        <w:t xml:space="preserve">põhimõtted ja </w:t>
      </w:r>
      <w:r w:rsidRPr="003A2D92">
        <w:rPr>
          <w:szCs w:val="24"/>
        </w:rPr>
        <w:t>asjaolud arvesse võtta, kui otsustatakse millist meedet kohalda</w:t>
      </w:r>
      <w:r>
        <w:rPr>
          <w:szCs w:val="24"/>
        </w:rPr>
        <w:t>takse konkreetse juhtumi korral.</w:t>
      </w:r>
    </w:p>
    <w:p w14:paraId="2CF3AEC0" w14:textId="38FE01EA" w:rsidR="0063792A" w:rsidRDefault="0063792A" w:rsidP="001017FF">
      <w:pPr>
        <w:pStyle w:val="NoSpacing"/>
        <w:jc w:val="both"/>
        <w:rPr>
          <w:szCs w:val="24"/>
        </w:rPr>
      </w:pPr>
    </w:p>
    <w:p w14:paraId="0D525AF6" w14:textId="59B2C5AA" w:rsidR="003A2D92" w:rsidRDefault="004723CE" w:rsidP="001017FF">
      <w:pPr>
        <w:pStyle w:val="NoSpacing"/>
        <w:jc w:val="both"/>
        <w:rPr>
          <w:szCs w:val="24"/>
        </w:rPr>
      </w:pPr>
      <w:r>
        <w:rPr>
          <w:szCs w:val="24"/>
        </w:rPr>
        <w:t>Eespool selgitatut arvesse võttes sätestataksegi, et v</w:t>
      </w:r>
      <w:r w:rsidRPr="004723CE">
        <w:rPr>
          <w:szCs w:val="24"/>
        </w:rPr>
        <w:t>eesõiduki või muu ujuvvahendi vastu tohib jõudu kasutada vaid juhul, kui ühegi teise vahendiga ei ole võimalik vahetut ohtu tõrjuda, ja tingimusel, et jõu kasutamisega kaasnev kahju on oluliselt väiksem kui vahetu ohuga kaasnev võimalik kahju</w:t>
      </w:r>
      <w:r>
        <w:rPr>
          <w:szCs w:val="24"/>
        </w:rPr>
        <w:t xml:space="preserve"> (</w:t>
      </w:r>
      <w:r w:rsidRPr="004723CE">
        <w:rPr>
          <w:szCs w:val="24"/>
          <w:u w:val="single"/>
        </w:rPr>
        <w:t>§ 47</w:t>
      </w:r>
      <w:r w:rsidRPr="004723CE">
        <w:rPr>
          <w:szCs w:val="24"/>
          <w:u w:val="single"/>
          <w:vertAlign w:val="superscript"/>
        </w:rPr>
        <w:t>1</w:t>
      </w:r>
      <w:r w:rsidRPr="004723CE">
        <w:rPr>
          <w:szCs w:val="24"/>
          <w:u w:val="single"/>
        </w:rPr>
        <w:t xml:space="preserve"> lõige 2</w:t>
      </w:r>
      <w:r>
        <w:rPr>
          <w:szCs w:val="24"/>
        </w:rPr>
        <w:t>)</w:t>
      </w:r>
      <w:r w:rsidRPr="004723CE">
        <w:rPr>
          <w:szCs w:val="24"/>
        </w:rPr>
        <w:t>. Meetmete rakendamiseks tuleb valida selline viis, mis eeldatavasti toob kaasa kõige vähem kahjustusi ning neid võib rakendada vaid nii kaua, kui taotletav eesmärk on saavutatud või seda ei ole enam võimalik saavutada.</w:t>
      </w:r>
      <w:r>
        <w:rPr>
          <w:szCs w:val="24"/>
        </w:rPr>
        <w:t xml:space="preserve"> Samuti tuleb arvesse võtta ka võimalik eskalatsioon.</w:t>
      </w:r>
    </w:p>
    <w:p w14:paraId="21C18565" w14:textId="513F820D" w:rsidR="003A2D92" w:rsidRDefault="003A2D92" w:rsidP="001017FF">
      <w:pPr>
        <w:pStyle w:val="NoSpacing"/>
        <w:jc w:val="both"/>
        <w:rPr>
          <w:szCs w:val="24"/>
        </w:rPr>
      </w:pPr>
    </w:p>
    <w:p w14:paraId="0C6D0332" w14:textId="56D6E773" w:rsidR="00C2296E" w:rsidRDefault="00C2296E" w:rsidP="00C2296E">
      <w:pPr>
        <w:pStyle w:val="NoSpacing"/>
        <w:jc w:val="both"/>
        <w:rPr>
          <w:szCs w:val="24"/>
        </w:rPr>
      </w:pPr>
      <w:r w:rsidRPr="00C2296E">
        <w:rPr>
          <w:szCs w:val="24"/>
        </w:rPr>
        <w:t xml:space="preserve">Kaitsevägi </w:t>
      </w:r>
      <w:r>
        <w:rPr>
          <w:szCs w:val="24"/>
        </w:rPr>
        <w:t xml:space="preserve">võib </w:t>
      </w:r>
      <w:r w:rsidRPr="00C2296E">
        <w:rPr>
          <w:szCs w:val="24"/>
        </w:rPr>
        <w:t xml:space="preserve">veesõiduki või muu ujuvvahendi Eesti merealal </w:t>
      </w:r>
      <w:proofErr w:type="spellStart"/>
      <w:r w:rsidRPr="00C2296E">
        <w:rPr>
          <w:szCs w:val="24"/>
        </w:rPr>
        <w:t>sundpeatada</w:t>
      </w:r>
      <w:proofErr w:type="spellEnd"/>
      <w:r w:rsidRPr="00C2296E">
        <w:rPr>
          <w:szCs w:val="24"/>
        </w:rPr>
        <w:t xml:space="preserve"> või sundida selle Eesti </w:t>
      </w:r>
      <w:proofErr w:type="spellStart"/>
      <w:r w:rsidRPr="00C2296E">
        <w:rPr>
          <w:szCs w:val="24"/>
        </w:rPr>
        <w:t>sise</w:t>
      </w:r>
      <w:proofErr w:type="spellEnd"/>
      <w:r w:rsidRPr="00C2296E">
        <w:rPr>
          <w:szCs w:val="24"/>
        </w:rPr>
        <w:t>- ja territoriaalmerest lahkuma</w:t>
      </w:r>
      <w:r w:rsidR="00B41FCD">
        <w:rPr>
          <w:szCs w:val="24"/>
        </w:rPr>
        <w:t xml:space="preserve"> (</w:t>
      </w:r>
      <w:r w:rsidR="00B41FCD" w:rsidRPr="00B41FCD">
        <w:rPr>
          <w:szCs w:val="24"/>
          <w:u w:val="single"/>
        </w:rPr>
        <w:t>§ 47</w:t>
      </w:r>
      <w:r w:rsidR="00B41FCD" w:rsidRPr="00B41FCD">
        <w:rPr>
          <w:szCs w:val="24"/>
          <w:u w:val="single"/>
          <w:vertAlign w:val="superscript"/>
        </w:rPr>
        <w:t>1</w:t>
      </w:r>
      <w:r w:rsidR="00B41FCD" w:rsidRPr="00B41FCD">
        <w:rPr>
          <w:szCs w:val="24"/>
          <w:u w:val="single"/>
        </w:rPr>
        <w:t xml:space="preserve"> lõige 3</w:t>
      </w:r>
      <w:r w:rsidR="00B41FCD">
        <w:rPr>
          <w:szCs w:val="24"/>
        </w:rPr>
        <w:t>)</w:t>
      </w:r>
      <w:r w:rsidRPr="00C2296E">
        <w:rPr>
          <w:szCs w:val="24"/>
        </w:rPr>
        <w:t>.</w:t>
      </w:r>
      <w:r w:rsidR="00B41FCD">
        <w:rPr>
          <w:szCs w:val="24"/>
        </w:rPr>
        <w:t xml:space="preserve"> Üks selline meede on sundida </w:t>
      </w:r>
      <w:r w:rsidR="00B26849">
        <w:rPr>
          <w:szCs w:val="24"/>
        </w:rPr>
        <w:t>veesõidukit</w:t>
      </w:r>
      <w:r w:rsidR="00B41FCD">
        <w:rPr>
          <w:szCs w:val="24"/>
        </w:rPr>
        <w:t xml:space="preserve"> kurssi muutma. Kui sundpeatamise või lahkuma sundimisega</w:t>
      </w:r>
      <w:r w:rsidRPr="00C2296E">
        <w:rPr>
          <w:szCs w:val="24"/>
        </w:rPr>
        <w:t xml:space="preserve"> ei saa või ei saa õigel ajal tõrjuda vahetut ohtu, võib Kaitsevägi veesõiduki või muu ujuvvahendi uputada</w:t>
      </w:r>
      <w:r w:rsidR="00B41FCD">
        <w:rPr>
          <w:szCs w:val="24"/>
        </w:rPr>
        <w:t xml:space="preserve"> (</w:t>
      </w:r>
      <w:r w:rsidR="00B41FCD" w:rsidRPr="00B41FCD">
        <w:rPr>
          <w:szCs w:val="24"/>
          <w:u w:val="single"/>
        </w:rPr>
        <w:t>§ 47</w:t>
      </w:r>
      <w:r w:rsidR="00B41FCD" w:rsidRPr="00B41FCD">
        <w:rPr>
          <w:szCs w:val="24"/>
          <w:u w:val="single"/>
          <w:vertAlign w:val="superscript"/>
        </w:rPr>
        <w:t>1</w:t>
      </w:r>
      <w:r w:rsidR="00B41FCD" w:rsidRPr="00B41FCD">
        <w:rPr>
          <w:szCs w:val="24"/>
          <w:u w:val="single"/>
        </w:rPr>
        <w:t xml:space="preserve"> lõige 4</w:t>
      </w:r>
      <w:r w:rsidR="00B41FCD">
        <w:rPr>
          <w:szCs w:val="24"/>
        </w:rPr>
        <w:t>)</w:t>
      </w:r>
      <w:r w:rsidRPr="00C2296E">
        <w:rPr>
          <w:szCs w:val="24"/>
        </w:rPr>
        <w:t>.</w:t>
      </w:r>
    </w:p>
    <w:p w14:paraId="0BB8DCFB" w14:textId="3242C955" w:rsidR="003A2D92" w:rsidRDefault="003A2D92" w:rsidP="001017FF">
      <w:pPr>
        <w:pStyle w:val="NoSpacing"/>
        <w:jc w:val="both"/>
        <w:rPr>
          <w:szCs w:val="24"/>
        </w:rPr>
      </w:pPr>
    </w:p>
    <w:p w14:paraId="1D2724C8" w14:textId="04CC4D9E" w:rsidR="00B26849" w:rsidRDefault="00B41FCD" w:rsidP="00B41FCD">
      <w:pPr>
        <w:pStyle w:val="NoSpacing"/>
        <w:jc w:val="both"/>
        <w:rPr>
          <w:rFonts w:cs="Times New Roman"/>
          <w:bCs/>
          <w:szCs w:val="24"/>
        </w:rPr>
      </w:pPr>
      <w:r>
        <w:rPr>
          <w:rFonts w:cs="Times New Roman"/>
          <w:bCs/>
          <w:szCs w:val="24"/>
        </w:rPr>
        <w:t xml:space="preserve">Kui näiteks sadamale, laevale või tuulepargile läheneb lõhkeainet täis mehitamata veesõiduk, ei tohiks olla üldse küsimust, mis meede on kõige tõhusam – selle veesõiduki uputamine enne, kui see sihtmärgini jõuab. Veesõiduki uputamine kui meede kannab ka heidutuse eesmärki, et korrarikkujat panna oma mõttest loobuma, sest ta võib oma veesõidukist ilma jääda (mõju ei </w:t>
      </w:r>
      <w:r w:rsidR="002E13F1">
        <w:rPr>
          <w:rFonts w:cs="Times New Roman"/>
          <w:bCs/>
          <w:szCs w:val="24"/>
        </w:rPr>
        <w:t>ole</w:t>
      </w:r>
      <w:r>
        <w:rPr>
          <w:rFonts w:cs="Times New Roman"/>
          <w:bCs/>
          <w:szCs w:val="24"/>
        </w:rPr>
        <w:t xml:space="preserve"> juhul, kui see tema eesmärk ongi). </w:t>
      </w:r>
      <w:r w:rsidR="00B26849">
        <w:rPr>
          <w:rFonts w:cs="Times New Roman"/>
          <w:bCs/>
          <w:szCs w:val="24"/>
        </w:rPr>
        <w:t>Nagu eespool mainitud, on uputamine viimane meede, mida kohaldatakse, kui muud meetmed ei ole sama tõhusad ning hinnangu järgi on tekkiv kahju suurem kui selle veesõiduki uputamisest tekkida võiv kahju.</w:t>
      </w:r>
    </w:p>
    <w:p w14:paraId="5F25BB54" w14:textId="77777777" w:rsidR="00B26849" w:rsidRDefault="00B26849" w:rsidP="00B41FCD">
      <w:pPr>
        <w:pStyle w:val="NoSpacing"/>
        <w:jc w:val="both"/>
        <w:rPr>
          <w:rFonts w:cs="Times New Roman"/>
          <w:bCs/>
          <w:szCs w:val="24"/>
        </w:rPr>
      </w:pPr>
    </w:p>
    <w:p w14:paraId="47327DAD" w14:textId="794C48FD" w:rsidR="00B41FCD" w:rsidRDefault="00417C40" w:rsidP="00417C40">
      <w:pPr>
        <w:pStyle w:val="NoSpacing"/>
        <w:jc w:val="both"/>
        <w:rPr>
          <w:szCs w:val="24"/>
        </w:rPr>
      </w:pPr>
      <w:r w:rsidRPr="00417C40">
        <w:rPr>
          <w:szCs w:val="24"/>
        </w:rPr>
        <w:t xml:space="preserve">Enne jõu rakendamist </w:t>
      </w:r>
      <w:r>
        <w:rPr>
          <w:szCs w:val="24"/>
        </w:rPr>
        <w:t xml:space="preserve">peab </w:t>
      </w:r>
      <w:r w:rsidRPr="00417C40">
        <w:rPr>
          <w:szCs w:val="24"/>
        </w:rPr>
        <w:t xml:space="preserve">Kaitsevägi </w:t>
      </w:r>
      <w:r>
        <w:rPr>
          <w:szCs w:val="24"/>
        </w:rPr>
        <w:t xml:space="preserve">hoiatama </w:t>
      </w:r>
      <w:r w:rsidRPr="00417C40">
        <w:rPr>
          <w:szCs w:val="24"/>
        </w:rPr>
        <w:t>isikut, kelle suhtes või kelle omandis või valduses oleva veesõiduki või muu ujuvvahendi suhtes ta kavatseb jõudu kasutada.</w:t>
      </w:r>
      <w:r>
        <w:rPr>
          <w:szCs w:val="24"/>
        </w:rPr>
        <w:t xml:space="preserve"> </w:t>
      </w:r>
      <w:r w:rsidRPr="00417C40">
        <w:rPr>
          <w:szCs w:val="24"/>
        </w:rPr>
        <w:t xml:space="preserve">Hoiatamisest võib loobuda, </w:t>
      </w:r>
      <w:r w:rsidRPr="00505CDE">
        <w:rPr>
          <w:szCs w:val="24"/>
        </w:rPr>
        <w:t>kui hoiatamine ei ole võimalik vahetu ohu tõrjumise või korrarikkumise kõrvaldamise kiire vajaduse tõttu (</w:t>
      </w:r>
      <w:r w:rsidRPr="00505CDE">
        <w:rPr>
          <w:szCs w:val="24"/>
          <w:u w:val="single"/>
        </w:rPr>
        <w:t>§ 47</w:t>
      </w:r>
      <w:r w:rsidRPr="00505CDE">
        <w:rPr>
          <w:szCs w:val="24"/>
          <w:u w:val="single"/>
          <w:vertAlign w:val="superscript"/>
        </w:rPr>
        <w:t>1</w:t>
      </w:r>
      <w:r w:rsidRPr="00505CDE">
        <w:rPr>
          <w:szCs w:val="24"/>
          <w:u w:val="single"/>
        </w:rPr>
        <w:t xml:space="preserve"> lõiked 5 ja 6</w:t>
      </w:r>
      <w:r w:rsidRPr="00505CDE">
        <w:rPr>
          <w:szCs w:val="24"/>
        </w:rPr>
        <w:t>).</w:t>
      </w:r>
      <w:r w:rsidR="00034CFC" w:rsidRPr="00505CDE">
        <w:rPr>
          <w:szCs w:val="24"/>
        </w:rPr>
        <w:t xml:space="preserve"> </w:t>
      </w:r>
      <w:r w:rsidR="00D00D39" w:rsidRPr="00505CDE">
        <w:rPr>
          <w:szCs w:val="24"/>
        </w:rPr>
        <w:t>Näiteks püütakse võtta ühendust raadio teel ja kui see ei õnnestu, tehakse hoiatuslasud. Isikule peab andma võimaluse loobuda oma kavatsusest toime panna süütegu või muu tegevus, mis liigitub lisatava § 47</w:t>
      </w:r>
      <w:r w:rsidR="00D00D39" w:rsidRPr="00505CDE">
        <w:rPr>
          <w:szCs w:val="24"/>
          <w:vertAlign w:val="superscript"/>
        </w:rPr>
        <w:t>1</w:t>
      </w:r>
      <w:r w:rsidR="00D00D39" w:rsidRPr="00505CDE">
        <w:rPr>
          <w:szCs w:val="24"/>
        </w:rPr>
        <w:t xml:space="preserve"> lõikes 1 nimetatud tegevuste alla. </w:t>
      </w:r>
      <w:r w:rsidR="00505CDE" w:rsidRPr="00505CDE">
        <w:rPr>
          <w:szCs w:val="24"/>
        </w:rPr>
        <w:t>Näiteks võib selliseks juhtumiks olla mehitamata veesõiduki kasutamine sadamarajatise, meres asuvate tuulegeneraatorite või teise veesõiduki kahjustamiseks (eespool toodud mehitamata veesõiduki näide). Sellisel juhul ei ole tõenäoline, et isik, kes juhib seda mehitamata veesõidukit, tabatakse õigel ajal, et hoida</w:t>
      </w:r>
      <w:r w:rsidR="00505CDE" w:rsidRPr="00505CDE" w:rsidDel="004C0573">
        <w:rPr>
          <w:szCs w:val="24"/>
        </w:rPr>
        <w:t xml:space="preserve"> </w:t>
      </w:r>
      <w:r w:rsidR="00505CDE" w:rsidRPr="00505CDE">
        <w:rPr>
          <w:szCs w:val="24"/>
        </w:rPr>
        <w:t>ära</w:t>
      </w:r>
      <w:r w:rsidR="00505CDE" w:rsidRPr="00505CDE" w:rsidDel="004C0573">
        <w:rPr>
          <w:szCs w:val="24"/>
        </w:rPr>
        <w:t xml:space="preserve"> </w:t>
      </w:r>
      <w:r w:rsidR="00505CDE" w:rsidRPr="00505CDE">
        <w:rPr>
          <w:szCs w:val="24"/>
        </w:rPr>
        <w:t xml:space="preserve">tema kavatsetud tegevus (ehk suurem kahju), sealhulgas </w:t>
      </w:r>
      <w:r w:rsidR="00034CFC" w:rsidRPr="00505CDE">
        <w:rPr>
          <w:szCs w:val="24"/>
        </w:rPr>
        <w:t>et sundida veesõidukit kurssi muutma või see sootuks peatuks ja lõpetaks tegevuse. Tõenäoliselt ei oleks kasu ka hoiatuslaskude tegemisest.</w:t>
      </w:r>
    </w:p>
    <w:p w14:paraId="1D6DFC36" w14:textId="77777777" w:rsidR="005A45A4" w:rsidRPr="007A6EA0" w:rsidRDefault="005A45A4" w:rsidP="005A45A4">
      <w:pPr>
        <w:pStyle w:val="NoSpacing"/>
        <w:jc w:val="both"/>
        <w:rPr>
          <w:szCs w:val="24"/>
        </w:rPr>
      </w:pPr>
    </w:p>
    <w:p w14:paraId="1F715838" w14:textId="7B396347" w:rsidR="005A45A4" w:rsidRDefault="007A6EA0" w:rsidP="005A45A4">
      <w:pPr>
        <w:pStyle w:val="NoSpacing"/>
        <w:jc w:val="both"/>
        <w:rPr>
          <w:szCs w:val="24"/>
        </w:rPr>
      </w:pPr>
      <w:r w:rsidRPr="007A6EA0">
        <w:rPr>
          <w:szCs w:val="24"/>
        </w:rPr>
        <w:t>Oluline on märkida, et t</w:t>
      </w:r>
      <w:r w:rsidR="005A45A4" w:rsidRPr="007A6EA0">
        <w:rPr>
          <w:szCs w:val="24"/>
        </w:rPr>
        <w:t>ulirelvi võib Kaitsevägi kasutada viisil, mis nii isikut kui ka üldsust eeldatavalt kõige vähem kahjustab. Oluline on, et tulirelva kasutamine oleks proportsionaalne, arvestades taotletavat eesmärki ja kiireloomulist kohaldamist nõudvat olukorda. See tähendab muu hulgas, et juhul, kui on vaja relva kasutada kas isiku(te) või veesõiduki vastu, peab ka valima vastava relva. Samuti tuleb arvestada, et tulirelva võib kasutada vaid nii kaua, kui selle kasutamise eesmärk on saavutatud või seda ei ole enam võimalik saavutada. Näiteks kui veesõiduk on hoiatuslaskude peale peatunud, siis edasine relva kasutus, kui veesõidukis olev(</w:t>
      </w:r>
      <w:proofErr w:type="spellStart"/>
      <w:r w:rsidR="005A45A4" w:rsidRPr="007A6EA0">
        <w:rPr>
          <w:szCs w:val="24"/>
        </w:rPr>
        <w:t>ad</w:t>
      </w:r>
      <w:proofErr w:type="spellEnd"/>
      <w:r w:rsidR="005A45A4" w:rsidRPr="007A6EA0">
        <w:rPr>
          <w:szCs w:val="24"/>
        </w:rPr>
        <w:t>) isik(</w:t>
      </w:r>
      <w:proofErr w:type="spellStart"/>
      <w:r w:rsidR="005A45A4" w:rsidRPr="007A6EA0">
        <w:rPr>
          <w:szCs w:val="24"/>
        </w:rPr>
        <w:t>ud</w:t>
      </w:r>
      <w:proofErr w:type="spellEnd"/>
      <w:r w:rsidR="005A45A4" w:rsidRPr="007A6EA0">
        <w:rPr>
          <w:szCs w:val="24"/>
        </w:rPr>
        <w:t>) ei kasuta tulirelva, ei ole tõenäoliselt proportsionaalne. Samas tuleb meeles pidada, et merel on laevadel kaasas teatud liiki relvad, see tähendab, et nad saavad kasutada üksnes neid, mis on pardal olemas, lähtudes sobiva relva valimisel proportsionaalsuse põhimõttest.</w:t>
      </w:r>
    </w:p>
    <w:p w14:paraId="51432E5E" w14:textId="66581269" w:rsidR="00012011" w:rsidRDefault="00012011">
      <w:pPr>
        <w:pStyle w:val="NoSpacing"/>
        <w:jc w:val="both"/>
        <w:rPr>
          <w:szCs w:val="24"/>
        </w:rPr>
      </w:pPr>
    </w:p>
    <w:p w14:paraId="280AD344" w14:textId="4B677A1F" w:rsidR="00012011" w:rsidRPr="00012011" w:rsidRDefault="00586F85">
      <w:pPr>
        <w:pStyle w:val="NoSpacing"/>
        <w:jc w:val="both"/>
        <w:rPr>
          <w:szCs w:val="24"/>
        </w:rPr>
      </w:pPr>
      <w:r w:rsidRPr="00A141A0">
        <w:rPr>
          <w:szCs w:val="24"/>
        </w:rPr>
        <w:lastRenderedPageBreak/>
        <w:t>Kuna</w:t>
      </w:r>
      <w:r w:rsidR="00012011" w:rsidRPr="00A141A0">
        <w:rPr>
          <w:szCs w:val="24"/>
        </w:rPr>
        <w:t xml:space="preserve"> aeg</w:t>
      </w:r>
      <w:r w:rsidRPr="00A141A0">
        <w:rPr>
          <w:szCs w:val="24"/>
        </w:rPr>
        <w:t>-</w:t>
      </w:r>
      <w:r w:rsidR="00012011" w:rsidRPr="00A141A0">
        <w:rPr>
          <w:szCs w:val="24"/>
        </w:rPr>
        <w:t>ajalt</w:t>
      </w:r>
      <w:r w:rsidR="00012011">
        <w:rPr>
          <w:szCs w:val="24"/>
        </w:rPr>
        <w:t xml:space="preserve"> võib ette tulla ka olukordi, kus lähim reageerida võiv laev on hoopis </w:t>
      </w:r>
      <w:r w:rsidR="00AB1F2D">
        <w:rPr>
          <w:szCs w:val="24"/>
        </w:rPr>
        <w:t>NATO liikmesriigi</w:t>
      </w:r>
      <w:r w:rsidR="00012011">
        <w:rPr>
          <w:szCs w:val="24"/>
        </w:rPr>
        <w:t xml:space="preserve"> </w:t>
      </w:r>
      <w:r w:rsidR="00AB1F2D">
        <w:rPr>
          <w:szCs w:val="24"/>
        </w:rPr>
        <w:t xml:space="preserve">(edaspidi </w:t>
      </w:r>
      <w:r w:rsidR="00AB1F2D" w:rsidRPr="00AB1F2D">
        <w:rPr>
          <w:i/>
          <w:szCs w:val="24"/>
        </w:rPr>
        <w:t>liitlased</w:t>
      </w:r>
      <w:r w:rsidR="00AB1F2D">
        <w:rPr>
          <w:szCs w:val="24"/>
        </w:rPr>
        <w:t xml:space="preserve">) </w:t>
      </w:r>
      <w:r w:rsidR="00012011">
        <w:rPr>
          <w:szCs w:val="24"/>
        </w:rPr>
        <w:t xml:space="preserve">oma või on </w:t>
      </w:r>
      <w:r w:rsidR="00AB1F2D">
        <w:rPr>
          <w:szCs w:val="24"/>
        </w:rPr>
        <w:t>liitlastel</w:t>
      </w:r>
      <w:r w:rsidR="00012011">
        <w:rPr>
          <w:szCs w:val="24"/>
        </w:rPr>
        <w:t xml:space="preserve"> vahendeid, mis oleks proportsionaalsuse põhimõt</w:t>
      </w:r>
      <w:r>
        <w:rPr>
          <w:szCs w:val="24"/>
        </w:rPr>
        <w:t xml:space="preserve">te järgi </w:t>
      </w:r>
      <w:r w:rsidR="00012011">
        <w:rPr>
          <w:szCs w:val="24"/>
        </w:rPr>
        <w:t xml:space="preserve">parem valik, mida kasutada selleks, et näiteks </w:t>
      </w:r>
      <w:r w:rsidR="00012011" w:rsidRPr="00621744">
        <w:rPr>
          <w:szCs w:val="24"/>
        </w:rPr>
        <w:t xml:space="preserve">veesõiduk </w:t>
      </w:r>
      <w:proofErr w:type="spellStart"/>
      <w:r w:rsidR="00012011" w:rsidRPr="00621744">
        <w:rPr>
          <w:szCs w:val="24"/>
        </w:rPr>
        <w:t>sundpeatada</w:t>
      </w:r>
      <w:proofErr w:type="spellEnd"/>
      <w:r w:rsidR="00012011" w:rsidRPr="00621744">
        <w:rPr>
          <w:szCs w:val="24"/>
        </w:rPr>
        <w:t xml:space="preserve"> või sundida see Eesti territoriaalmerest lahkuma</w:t>
      </w:r>
      <w:r w:rsidR="00012011">
        <w:rPr>
          <w:szCs w:val="24"/>
        </w:rPr>
        <w:t xml:space="preserve"> või muul viisil mõjutada veesõidukit ja sellel olevaid isikuid loobuma oma kavatsetud teost. </w:t>
      </w:r>
      <w:r w:rsidR="00A141A0">
        <w:rPr>
          <w:szCs w:val="24"/>
        </w:rPr>
        <w:t xml:space="preserve">Samuti võib näiteks ohus olev veesõiduki lipuriigiks olla mõni liitlastest või kuulub merealune kaabel mõne liitlase äriühingule. </w:t>
      </w:r>
      <w:r w:rsidR="00012011">
        <w:rPr>
          <w:szCs w:val="24"/>
        </w:rPr>
        <w:t xml:space="preserve">Seetõttu sätestatakse, et Kaitsevägi võib kaasata ülesande täitmisel </w:t>
      </w:r>
      <w:r w:rsidR="00012011" w:rsidRPr="00817437">
        <w:rPr>
          <w:szCs w:val="24"/>
        </w:rPr>
        <w:t>Eesti Vabariigiga kollektiivse enesekaitse põhimõtet sisaldava lepingu osap</w:t>
      </w:r>
      <w:r w:rsidR="00012011">
        <w:rPr>
          <w:szCs w:val="24"/>
        </w:rPr>
        <w:t>ooleks oleva riigi relvajõude (</w:t>
      </w:r>
      <w:r w:rsidR="00012011">
        <w:rPr>
          <w:szCs w:val="24"/>
          <w:u w:val="single"/>
        </w:rPr>
        <w:t>§ 47</w:t>
      </w:r>
      <w:r w:rsidR="00012011">
        <w:rPr>
          <w:szCs w:val="24"/>
          <w:u w:val="single"/>
          <w:vertAlign w:val="superscript"/>
        </w:rPr>
        <w:t xml:space="preserve">1 </w:t>
      </w:r>
      <w:r w:rsidR="00012011">
        <w:rPr>
          <w:szCs w:val="24"/>
          <w:u w:val="single"/>
        </w:rPr>
        <w:t>l</w:t>
      </w:r>
      <w:r w:rsidR="003F22C5">
        <w:rPr>
          <w:szCs w:val="24"/>
          <w:u w:val="single"/>
        </w:rPr>
        <w:t>õige</w:t>
      </w:r>
      <w:r w:rsidR="001F4480">
        <w:rPr>
          <w:szCs w:val="24"/>
          <w:u w:val="single"/>
        </w:rPr>
        <w:t> </w:t>
      </w:r>
      <w:r w:rsidR="00AB1F2D">
        <w:rPr>
          <w:szCs w:val="24"/>
          <w:u w:val="single"/>
        </w:rPr>
        <w:t>7</w:t>
      </w:r>
      <w:r w:rsidR="00012011" w:rsidRPr="003F22C5">
        <w:rPr>
          <w:szCs w:val="24"/>
        </w:rPr>
        <w:t>).</w:t>
      </w:r>
      <w:r w:rsidR="006F5EB6" w:rsidRPr="003F22C5">
        <w:rPr>
          <w:szCs w:val="24"/>
        </w:rPr>
        <w:t xml:space="preserve"> Liitlasi saab kaasata üksnes juhul, kui seda võimaldavad nende jõu kasutamise reeglid.</w:t>
      </w:r>
      <w:r w:rsidR="00FF38C2">
        <w:rPr>
          <w:szCs w:val="24"/>
        </w:rPr>
        <w:t xml:space="preserve"> Säte on kooskõlas ÜRO põhikirja artikliga</w:t>
      </w:r>
      <w:r w:rsidR="005A45A4">
        <w:rPr>
          <w:szCs w:val="24"/>
        </w:rPr>
        <w:t> </w:t>
      </w:r>
      <w:r w:rsidR="00FF38C2">
        <w:rPr>
          <w:szCs w:val="24"/>
        </w:rPr>
        <w:t>51.</w:t>
      </w:r>
    </w:p>
    <w:p w14:paraId="3FBE3B1C" w14:textId="77777777" w:rsidR="00173C58" w:rsidRDefault="00173C58" w:rsidP="00173C58">
      <w:pPr>
        <w:pStyle w:val="NoSpacing"/>
        <w:jc w:val="both"/>
        <w:rPr>
          <w:szCs w:val="24"/>
        </w:rPr>
      </w:pPr>
    </w:p>
    <w:p w14:paraId="7FEE6D5F" w14:textId="77777777" w:rsidR="00173C58" w:rsidRDefault="00173C58" w:rsidP="00173C58">
      <w:pPr>
        <w:pStyle w:val="NoSpacing"/>
        <w:jc w:val="both"/>
        <w:rPr>
          <w:szCs w:val="24"/>
        </w:rPr>
      </w:pPr>
      <w:r w:rsidRPr="007A6EA0">
        <w:rPr>
          <w:szCs w:val="24"/>
        </w:rPr>
        <w:t>Eestis on jõu kasutamine</w:t>
      </w:r>
      <w:r w:rsidRPr="005B61A4">
        <w:rPr>
          <w:szCs w:val="24"/>
        </w:rPr>
        <w:t xml:space="preserve"> Kaitseväe poolt allutatud tsiviiljuht</w:t>
      </w:r>
      <w:r>
        <w:rPr>
          <w:szCs w:val="24"/>
        </w:rPr>
        <w:t>imise ja kontrolli põhimõttele.</w:t>
      </w:r>
      <w:r w:rsidRPr="00FF3FA7">
        <w:rPr>
          <w:szCs w:val="24"/>
        </w:rPr>
        <w:t xml:space="preserve"> </w:t>
      </w:r>
      <w:r w:rsidRPr="005B61A4">
        <w:rPr>
          <w:szCs w:val="24"/>
        </w:rPr>
        <w:t xml:space="preserve">Tsiviilkontroll Kaitseväe üle on </w:t>
      </w:r>
      <w:proofErr w:type="spellStart"/>
      <w:r w:rsidRPr="005B61A4">
        <w:rPr>
          <w:szCs w:val="24"/>
        </w:rPr>
        <w:t>mitmetasandil</w:t>
      </w:r>
      <w:r>
        <w:rPr>
          <w:szCs w:val="24"/>
        </w:rPr>
        <w:t>i</w:t>
      </w:r>
      <w:r w:rsidRPr="005B61A4">
        <w:rPr>
          <w:szCs w:val="24"/>
        </w:rPr>
        <w:t>ne</w:t>
      </w:r>
      <w:proofErr w:type="spellEnd"/>
      <w:r w:rsidRPr="005B61A4">
        <w:rPr>
          <w:szCs w:val="24"/>
        </w:rPr>
        <w:t xml:space="preserve"> protsess, kus oma selget rolli täidavad nii Riigikogu, Vabariigi Valitsus </w:t>
      </w:r>
      <w:r>
        <w:rPr>
          <w:szCs w:val="24"/>
        </w:rPr>
        <w:t>kui ka</w:t>
      </w:r>
      <w:r w:rsidRPr="005B61A4">
        <w:rPr>
          <w:szCs w:val="24"/>
        </w:rPr>
        <w:t xml:space="preserve"> kaitseminister. Sõjalise jõu kasutamine Kaitseväe poolt rahuajal on sät</w:t>
      </w:r>
      <w:r>
        <w:rPr>
          <w:szCs w:val="24"/>
        </w:rPr>
        <w:t>estatud KKS-i §-des 45</w:t>
      </w:r>
      <w:r>
        <w:rPr>
          <w:rFonts w:cs="Times New Roman"/>
          <w:szCs w:val="24"/>
        </w:rPr>
        <w:t>−</w:t>
      </w:r>
      <w:r w:rsidRPr="005B61A4">
        <w:rPr>
          <w:szCs w:val="24"/>
        </w:rPr>
        <w:t>48. KKS</w:t>
      </w:r>
      <w:r>
        <w:rPr>
          <w:szCs w:val="24"/>
        </w:rPr>
        <w:t>-i</w:t>
      </w:r>
      <w:r w:rsidRPr="005B61A4">
        <w:rPr>
          <w:szCs w:val="24"/>
        </w:rPr>
        <w:t xml:space="preserve"> §</w:t>
      </w:r>
      <w:r>
        <w:rPr>
          <w:szCs w:val="24"/>
        </w:rPr>
        <w:t> </w:t>
      </w:r>
      <w:r w:rsidRPr="005B61A4">
        <w:rPr>
          <w:szCs w:val="24"/>
        </w:rPr>
        <w:t>45 kohaselt kasutab Kaitsevägi jõudu rahuajal väljastpoolt Eesti riigi territooriumi Eesti riigi vastu suunatud ründe tõrjumisel, tsiviilõhusõiduki tekitatud ohu tõrjumisel ning konsulaarseaduse tähenduses hädasolija, tema vara ning riigivara ev</w:t>
      </w:r>
      <w:r>
        <w:rPr>
          <w:szCs w:val="24"/>
        </w:rPr>
        <w:t xml:space="preserve">akueerimisel kriisipiirkonnast. </w:t>
      </w:r>
      <w:r w:rsidRPr="00FF3FA7">
        <w:rPr>
          <w:szCs w:val="24"/>
        </w:rPr>
        <w:t>Kuna näiteks tsiviiltaristu või tsiviilveesõiduki vastu suunatud tegevus võib teatud tingimustel kvalifitseeruda rünnakuks, mis olemusliku mõju tõttu on sarnane sõjalise rünnakuga, täiendatakse KKS-i §</w:t>
      </w:r>
      <w:r>
        <w:rPr>
          <w:szCs w:val="24"/>
        </w:rPr>
        <w:t> </w:t>
      </w:r>
      <w:r w:rsidRPr="00FF3FA7">
        <w:rPr>
          <w:szCs w:val="24"/>
        </w:rPr>
        <w:t xml:space="preserve">45 loetelu </w:t>
      </w:r>
      <w:r>
        <w:rPr>
          <w:szCs w:val="24"/>
        </w:rPr>
        <w:t xml:space="preserve">uue </w:t>
      </w:r>
      <w:r w:rsidRPr="00FF3FA7">
        <w:rPr>
          <w:szCs w:val="24"/>
        </w:rPr>
        <w:t>punktiga</w:t>
      </w:r>
      <w:r>
        <w:rPr>
          <w:szCs w:val="24"/>
        </w:rPr>
        <w:t> 5</w:t>
      </w:r>
      <w:r w:rsidRPr="00FF3FA7">
        <w:rPr>
          <w:szCs w:val="24"/>
        </w:rPr>
        <w:t xml:space="preserve">, mis sätestab jõu kasutamise veesõiduki ja muu ujuvvahendi tekitatud ohu tõrjumisel (vt eelnõu </w:t>
      </w:r>
      <w:r w:rsidRPr="00FF3FA7">
        <w:rPr>
          <w:b/>
          <w:szCs w:val="24"/>
        </w:rPr>
        <w:t>§ 1 punkt 4</w:t>
      </w:r>
      <w:r w:rsidRPr="00FF3FA7">
        <w:rPr>
          <w:szCs w:val="24"/>
        </w:rPr>
        <w:t>).</w:t>
      </w:r>
      <w:r>
        <w:rPr>
          <w:szCs w:val="24"/>
        </w:rPr>
        <w:t xml:space="preserve"> Lisaks täiendatakse eelnõu </w:t>
      </w:r>
      <w:r w:rsidRPr="00FF3FA7">
        <w:rPr>
          <w:b/>
          <w:szCs w:val="24"/>
        </w:rPr>
        <w:t>§ 1 punktiga 5</w:t>
      </w:r>
      <w:r>
        <w:rPr>
          <w:szCs w:val="24"/>
        </w:rPr>
        <w:t xml:space="preserve"> KKS-i § 46 uue lõikega 5, sätestades, et r</w:t>
      </w:r>
      <w:r w:rsidRPr="00FF3FA7">
        <w:rPr>
          <w:szCs w:val="24"/>
        </w:rPr>
        <w:t>ahuajal veesõiduki või muu ujuvvahendi tekitatud vahetu ohu tõrjumiseks jõu kasutamise alustamise otsustab pädev ülem või riigikaitse valdkonna korraldamise eest vastutav minister</w:t>
      </w:r>
      <w:r>
        <w:rPr>
          <w:szCs w:val="24"/>
        </w:rPr>
        <w:t xml:space="preserve"> (ehk kaitseminister). Juhul, kui jõudu on vaja kasutada ja tehakse asjakohane otsus, tuleb sellest kohe teavitada ka Vabariigi Presidenti. Millal otsustab pädev ülem jõu kasutamise alustamise ja millal kaitseminister, kehtestatakse kaitseministri määrusega</w:t>
      </w:r>
      <w:r>
        <w:rPr>
          <w:rStyle w:val="FootnoteReference"/>
          <w:szCs w:val="24"/>
        </w:rPr>
        <w:footnoteReference w:id="34"/>
      </w:r>
      <w:r>
        <w:rPr>
          <w:szCs w:val="24"/>
        </w:rPr>
        <w:t>.</w:t>
      </w:r>
    </w:p>
    <w:p w14:paraId="6F001870" w14:textId="31BF63C6" w:rsidR="003828DE" w:rsidRDefault="003828DE" w:rsidP="001017FF">
      <w:pPr>
        <w:pStyle w:val="NoSpacing"/>
        <w:jc w:val="both"/>
        <w:rPr>
          <w:szCs w:val="24"/>
        </w:rPr>
      </w:pPr>
    </w:p>
    <w:p w14:paraId="1EDDC841" w14:textId="297E171B" w:rsidR="003828DE" w:rsidRPr="00AB1059" w:rsidRDefault="007259AC" w:rsidP="001017FF">
      <w:pPr>
        <w:pStyle w:val="NoSpacing"/>
        <w:jc w:val="both"/>
        <w:rPr>
          <w:b/>
          <w:szCs w:val="24"/>
          <w:u w:val="single"/>
        </w:rPr>
      </w:pPr>
      <w:r w:rsidRPr="00AB1059">
        <w:rPr>
          <w:b/>
          <w:szCs w:val="24"/>
          <w:u w:val="single"/>
        </w:rPr>
        <w:t>§ 2. Riigipiiri seaduse muutmine</w:t>
      </w:r>
    </w:p>
    <w:p w14:paraId="5D88FBA1" w14:textId="1C98791A" w:rsidR="003828DE" w:rsidRDefault="003828DE" w:rsidP="001017FF">
      <w:pPr>
        <w:pStyle w:val="NoSpacing"/>
        <w:jc w:val="both"/>
        <w:rPr>
          <w:szCs w:val="24"/>
        </w:rPr>
      </w:pPr>
    </w:p>
    <w:p w14:paraId="206AA620" w14:textId="6870B6F3" w:rsidR="003828DE" w:rsidRDefault="00B8126C" w:rsidP="001017FF">
      <w:pPr>
        <w:pStyle w:val="NoSpacing"/>
        <w:jc w:val="both"/>
        <w:rPr>
          <w:szCs w:val="24"/>
        </w:rPr>
      </w:pPr>
      <w:r>
        <w:rPr>
          <w:szCs w:val="24"/>
        </w:rPr>
        <w:t xml:space="preserve">Eelnõu </w:t>
      </w:r>
      <w:r w:rsidRPr="004B6EE3">
        <w:rPr>
          <w:b/>
          <w:szCs w:val="24"/>
        </w:rPr>
        <w:t>§ 2 punkti</w:t>
      </w:r>
      <w:r w:rsidR="00087C3D">
        <w:rPr>
          <w:b/>
          <w:szCs w:val="24"/>
        </w:rPr>
        <w:t>de</w:t>
      </w:r>
      <w:r w:rsidRPr="004B6EE3">
        <w:rPr>
          <w:b/>
          <w:szCs w:val="24"/>
        </w:rPr>
        <w:t>ga 1</w:t>
      </w:r>
      <w:r w:rsidR="00087C3D">
        <w:rPr>
          <w:b/>
          <w:szCs w:val="24"/>
        </w:rPr>
        <w:t xml:space="preserve"> </w:t>
      </w:r>
      <w:r w:rsidR="00087C3D" w:rsidRPr="00087C3D">
        <w:rPr>
          <w:szCs w:val="24"/>
        </w:rPr>
        <w:t>ja</w:t>
      </w:r>
      <w:r w:rsidR="00087C3D">
        <w:rPr>
          <w:b/>
          <w:szCs w:val="24"/>
        </w:rPr>
        <w:t xml:space="preserve"> 2</w:t>
      </w:r>
      <w:r w:rsidRPr="004B6EE3">
        <w:rPr>
          <w:b/>
          <w:szCs w:val="24"/>
        </w:rPr>
        <w:t xml:space="preserve"> </w:t>
      </w:r>
      <w:r>
        <w:rPr>
          <w:szCs w:val="24"/>
        </w:rPr>
        <w:t xml:space="preserve">täiendatakse </w:t>
      </w:r>
      <w:proofErr w:type="spellStart"/>
      <w:r>
        <w:rPr>
          <w:szCs w:val="24"/>
        </w:rPr>
        <w:t>RiPS-i</w:t>
      </w:r>
      <w:proofErr w:type="spellEnd"/>
      <w:r>
        <w:rPr>
          <w:szCs w:val="24"/>
        </w:rPr>
        <w:t xml:space="preserve"> § 11</w:t>
      </w:r>
      <w:r>
        <w:rPr>
          <w:szCs w:val="24"/>
          <w:vertAlign w:val="superscript"/>
        </w:rPr>
        <w:t>4</w:t>
      </w:r>
      <w:r>
        <w:rPr>
          <w:szCs w:val="24"/>
        </w:rPr>
        <w:t xml:space="preserve"> lõi</w:t>
      </w:r>
      <w:r w:rsidR="00087C3D">
        <w:rPr>
          <w:szCs w:val="24"/>
        </w:rPr>
        <w:t>keid</w:t>
      </w:r>
      <w:r>
        <w:rPr>
          <w:szCs w:val="24"/>
        </w:rPr>
        <w:t> 1</w:t>
      </w:r>
      <w:r w:rsidR="00087C3D">
        <w:rPr>
          <w:szCs w:val="24"/>
        </w:rPr>
        <w:t xml:space="preserve"> ja 1</w:t>
      </w:r>
      <w:r w:rsidR="00087C3D">
        <w:rPr>
          <w:szCs w:val="24"/>
          <w:vertAlign w:val="superscript"/>
        </w:rPr>
        <w:t>1</w:t>
      </w:r>
      <w:r>
        <w:rPr>
          <w:szCs w:val="24"/>
        </w:rPr>
        <w:t xml:space="preserve">, lisades </w:t>
      </w:r>
      <w:r w:rsidR="00087C3D">
        <w:rPr>
          <w:szCs w:val="24"/>
        </w:rPr>
        <w:t>nendesse</w:t>
      </w:r>
      <w:r>
        <w:rPr>
          <w:szCs w:val="24"/>
        </w:rPr>
        <w:t xml:space="preserve"> uue </w:t>
      </w:r>
      <w:r w:rsidRPr="00B8126C">
        <w:rPr>
          <w:szCs w:val="24"/>
        </w:rPr>
        <w:t>riikliku järelevalve erimeetme</w:t>
      </w:r>
      <w:r>
        <w:rPr>
          <w:szCs w:val="24"/>
        </w:rPr>
        <w:t xml:space="preserve">, mida </w:t>
      </w:r>
      <w:r w:rsidR="00A73EF3">
        <w:rPr>
          <w:szCs w:val="24"/>
        </w:rPr>
        <w:t xml:space="preserve">võib </w:t>
      </w:r>
      <w:r w:rsidR="00DE1196">
        <w:rPr>
          <w:szCs w:val="24"/>
        </w:rPr>
        <w:t xml:space="preserve">kohaldada </w:t>
      </w:r>
      <w:r>
        <w:rPr>
          <w:szCs w:val="24"/>
        </w:rPr>
        <w:t>p</w:t>
      </w:r>
      <w:r w:rsidRPr="00B8126C">
        <w:rPr>
          <w:szCs w:val="24"/>
        </w:rPr>
        <w:t>iirirežiimi tagamisega, sealhulgas riigipiiri valvamisega, ja piirikontrolliga seotud riikliku järelevalve teostamisel</w:t>
      </w:r>
      <w:r>
        <w:rPr>
          <w:szCs w:val="24"/>
        </w:rPr>
        <w:t xml:space="preserve"> </w:t>
      </w:r>
      <w:proofErr w:type="spellStart"/>
      <w:r w:rsidR="008C61EE">
        <w:rPr>
          <w:szCs w:val="24"/>
        </w:rPr>
        <w:t>KorS-is</w:t>
      </w:r>
      <w:proofErr w:type="spellEnd"/>
      <w:r w:rsidR="008C61EE" w:rsidRPr="008C61EE">
        <w:rPr>
          <w:szCs w:val="24"/>
        </w:rPr>
        <w:t xml:space="preserve"> sätestatud alusel ja korras</w:t>
      </w:r>
      <w:r>
        <w:rPr>
          <w:szCs w:val="24"/>
        </w:rPr>
        <w:t xml:space="preserve">. Selleks on </w:t>
      </w:r>
      <w:proofErr w:type="spellStart"/>
      <w:r>
        <w:rPr>
          <w:szCs w:val="24"/>
        </w:rPr>
        <w:t>KorS-i</w:t>
      </w:r>
      <w:proofErr w:type="spellEnd"/>
      <w:r>
        <w:rPr>
          <w:szCs w:val="24"/>
        </w:rPr>
        <w:t xml:space="preserve"> §-s 44 sätestatud erimeede – v</w:t>
      </w:r>
      <w:r w:rsidRPr="00B8126C">
        <w:rPr>
          <w:szCs w:val="24"/>
        </w:rPr>
        <w:t>iibimiskeeld</w:t>
      </w:r>
      <w:r>
        <w:rPr>
          <w:szCs w:val="24"/>
        </w:rPr>
        <w:t>.</w:t>
      </w:r>
    </w:p>
    <w:p w14:paraId="567764D5" w14:textId="0293C5BE" w:rsidR="008C61EE" w:rsidRDefault="008C61EE" w:rsidP="001017FF">
      <w:pPr>
        <w:pStyle w:val="NoSpacing"/>
        <w:jc w:val="both"/>
        <w:rPr>
          <w:szCs w:val="24"/>
        </w:rPr>
      </w:pPr>
    </w:p>
    <w:p w14:paraId="0E0BF8A4" w14:textId="5AA23843" w:rsidR="008C61EE" w:rsidRPr="00B8126C" w:rsidRDefault="008C61EE" w:rsidP="001017FF">
      <w:pPr>
        <w:pStyle w:val="NoSpacing"/>
        <w:jc w:val="both"/>
        <w:rPr>
          <w:szCs w:val="24"/>
        </w:rPr>
      </w:pPr>
      <w:r>
        <w:rPr>
          <w:szCs w:val="24"/>
        </w:rPr>
        <w:t xml:space="preserve">Praegu on lubatud </w:t>
      </w:r>
      <w:r w:rsidR="00394DB4">
        <w:rPr>
          <w:szCs w:val="24"/>
        </w:rPr>
        <w:t xml:space="preserve">mõlema nimetatud lõike kohaselt </w:t>
      </w:r>
      <w:r w:rsidR="00F5490A">
        <w:rPr>
          <w:szCs w:val="24"/>
        </w:rPr>
        <w:t>rakendada</w:t>
      </w:r>
      <w:r>
        <w:rPr>
          <w:szCs w:val="24"/>
        </w:rPr>
        <w:t xml:space="preserve"> </w:t>
      </w:r>
      <w:r w:rsidR="00150650">
        <w:rPr>
          <w:szCs w:val="24"/>
        </w:rPr>
        <w:t xml:space="preserve">meetmeid, mis on sätestatud </w:t>
      </w:r>
      <w:proofErr w:type="spellStart"/>
      <w:r>
        <w:rPr>
          <w:szCs w:val="24"/>
        </w:rPr>
        <w:t>KorS-i</w:t>
      </w:r>
      <w:proofErr w:type="spellEnd"/>
      <w:r>
        <w:rPr>
          <w:szCs w:val="24"/>
        </w:rPr>
        <w:t xml:space="preserve"> </w:t>
      </w:r>
      <w:r w:rsidRPr="00175D56">
        <w:rPr>
          <w:szCs w:val="24"/>
        </w:rPr>
        <w:t>§-des 30</w:t>
      </w:r>
      <w:r>
        <w:rPr>
          <w:szCs w:val="24"/>
        </w:rPr>
        <w:t xml:space="preserve"> (</w:t>
      </w:r>
      <w:r w:rsidR="006A0A62">
        <w:rPr>
          <w:szCs w:val="24"/>
        </w:rPr>
        <w:t xml:space="preserve">küsitlemine ja dokumentide nõudmine), </w:t>
      </w:r>
      <w:r w:rsidRPr="00175D56">
        <w:rPr>
          <w:szCs w:val="24"/>
        </w:rPr>
        <w:t>31</w:t>
      </w:r>
      <w:r w:rsidR="006A0A62">
        <w:rPr>
          <w:szCs w:val="24"/>
        </w:rPr>
        <w:t xml:space="preserve"> (kutse saatmine ja sundtoomine), </w:t>
      </w:r>
      <w:r w:rsidRPr="00175D56">
        <w:rPr>
          <w:szCs w:val="24"/>
        </w:rPr>
        <w:t>32</w:t>
      </w:r>
      <w:r w:rsidR="006A0A62">
        <w:rPr>
          <w:szCs w:val="24"/>
        </w:rPr>
        <w:t xml:space="preserve"> (isikusamasuse tuvastamine), </w:t>
      </w:r>
      <w:r w:rsidRPr="00175D56">
        <w:rPr>
          <w:szCs w:val="24"/>
        </w:rPr>
        <w:t>33</w:t>
      </w:r>
      <w:r w:rsidR="006A0A62">
        <w:rPr>
          <w:szCs w:val="24"/>
        </w:rPr>
        <w:t xml:space="preserve"> (isikusamasuse tuvastamine erilise tuvastusmeetmega), </w:t>
      </w:r>
      <w:r w:rsidRPr="00175D56">
        <w:rPr>
          <w:szCs w:val="24"/>
        </w:rPr>
        <w:t>45</w:t>
      </w:r>
      <w:r w:rsidR="006A0A62">
        <w:rPr>
          <w:szCs w:val="24"/>
        </w:rPr>
        <w:t xml:space="preserve"> (sõiduki peatamine), </w:t>
      </w:r>
      <w:r w:rsidRPr="00175D56">
        <w:rPr>
          <w:szCs w:val="24"/>
        </w:rPr>
        <w:t>46</w:t>
      </w:r>
      <w:r w:rsidR="006A0A62">
        <w:rPr>
          <w:szCs w:val="24"/>
        </w:rPr>
        <w:t xml:space="preserve"> (isiku kinnipidamine), </w:t>
      </w:r>
      <w:r w:rsidRPr="00175D56">
        <w:rPr>
          <w:szCs w:val="24"/>
        </w:rPr>
        <w:t>47</w:t>
      </w:r>
      <w:r w:rsidR="006A0A62">
        <w:rPr>
          <w:szCs w:val="24"/>
        </w:rPr>
        <w:t xml:space="preserve"> (turvakontroll), </w:t>
      </w:r>
      <w:r w:rsidRPr="00175D56">
        <w:rPr>
          <w:szCs w:val="24"/>
        </w:rPr>
        <w:t>48</w:t>
      </w:r>
      <w:r w:rsidR="006A0A62">
        <w:rPr>
          <w:szCs w:val="24"/>
        </w:rPr>
        <w:t xml:space="preserve"> (isiku läbivaatus), </w:t>
      </w:r>
      <w:r w:rsidRPr="00175D56">
        <w:rPr>
          <w:szCs w:val="24"/>
        </w:rPr>
        <w:t>49</w:t>
      </w:r>
      <w:r w:rsidR="006A0A62">
        <w:rPr>
          <w:szCs w:val="24"/>
        </w:rPr>
        <w:t xml:space="preserve"> (</w:t>
      </w:r>
      <w:proofErr w:type="spellStart"/>
      <w:r w:rsidR="006A0A62">
        <w:rPr>
          <w:szCs w:val="24"/>
        </w:rPr>
        <w:t>vallasasja</w:t>
      </w:r>
      <w:proofErr w:type="spellEnd"/>
      <w:r w:rsidR="006A0A62">
        <w:rPr>
          <w:szCs w:val="24"/>
        </w:rPr>
        <w:t xml:space="preserve"> läbivaatus), </w:t>
      </w:r>
      <w:r w:rsidRPr="00175D56">
        <w:rPr>
          <w:szCs w:val="24"/>
        </w:rPr>
        <w:t>50</w:t>
      </w:r>
      <w:r w:rsidR="006A0A62">
        <w:rPr>
          <w:szCs w:val="24"/>
        </w:rPr>
        <w:t xml:space="preserve"> (valdusesse sisenemine)</w:t>
      </w:r>
      <w:r w:rsidRPr="00175D56">
        <w:rPr>
          <w:szCs w:val="24"/>
        </w:rPr>
        <w:t>, 51</w:t>
      </w:r>
      <w:r w:rsidR="006A0A62">
        <w:rPr>
          <w:szCs w:val="24"/>
        </w:rPr>
        <w:t xml:space="preserve"> (valduse läbivaatus),</w:t>
      </w:r>
      <w:r w:rsidRPr="00175D56">
        <w:rPr>
          <w:szCs w:val="24"/>
        </w:rPr>
        <w:t xml:space="preserve"> 52</w:t>
      </w:r>
      <w:r w:rsidR="006A0A62">
        <w:rPr>
          <w:szCs w:val="24"/>
        </w:rPr>
        <w:t xml:space="preserve"> (</w:t>
      </w:r>
      <w:proofErr w:type="spellStart"/>
      <w:r w:rsidR="006A0A62">
        <w:rPr>
          <w:szCs w:val="24"/>
        </w:rPr>
        <w:t>vallasasja</w:t>
      </w:r>
      <w:proofErr w:type="spellEnd"/>
      <w:r w:rsidR="006A0A62">
        <w:rPr>
          <w:szCs w:val="24"/>
        </w:rPr>
        <w:t xml:space="preserve"> </w:t>
      </w:r>
      <w:proofErr w:type="spellStart"/>
      <w:r w:rsidR="006A0A62">
        <w:rPr>
          <w:szCs w:val="24"/>
        </w:rPr>
        <w:t>hoiulevõtmine</w:t>
      </w:r>
      <w:proofErr w:type="spellEnd"/>
      <w:r w:rsidR="006A0A62">
        <w:rPr>
          <w:szCs w:val="24"/>
        </w:rPr>
        <w:t>)</w:t>
      </w:r>
      <w:r w:rsidRPr="00175D56">
        <w:rPr>
          <w:szCs w:val="24"/>
        </w:rPr>
        <w:t xml:space="preserve"> </w:t>
      </w:r>
      <w:r w:rsidR="00150650">
        <w:rPr>
          <w:szCs w:val="24"/>
        </w:rPr>
        <w:t>ning</w:t>
      </w:r>
      <w:r w:rsidRPr="00175D56">
        <w:rPr>
          <w:szCs w:val="24"/>
        </w:rPr>
        <w:t xml:space="preserve"> 53</w:t>
      </w:r>
      <w:r w:rsidR="006A0A62">
        <w:rPr>
          <w:szCs w:val="24"/>
        </w:rPr>
        <w:t xml:space="preserve"> (</w:t>
      </w:r>
      <w:proofErr w:type="spellStart"/>
      <w:r w:rsidR="006A0A62">
        <w:rPr>
          <w:szCs w:val="24"/>
        </w:rPr>
        <w:t>hoiulevõetud</w:t>
      </w:r>
      <w:proofErr w:type="spellEnd"/>
      <w:r w:rsidR="006A0A62">
        <w:rPr>
          <w:szCs w:val="24"/>
        </w:rPr>
        <w:t xml:space="preserve"> </w:t>
      </w:r>
      <w:proofErr w:type="spellStart"/>
      <w:r w:rsidR="006A0A62">
        <w:rPr>
          <w:szCs w:val="24"/>
        </w:rPr>
        <w:t>vallasasja</w:t>
      </w:r>
      <w:proofErr w:type="spellEnd"/>
      <w:r w:rsidR="006A0A62">
        <w:rPr>
          <w:szCs w:val="24"/>
        </w:rPr>
        <w:t xml:space="preserve"> müümine või hävitamine).</w:t>
      </w:r>
    </w:p>
    <w:p w14:paraId="6DD27A9B" w14:textId="3A86678C" w:rsidR="003D1199" w:rsidRDefault="003D1199" w:rsidP="001017FF">
      <w:pPr>
        <w:pStyle w:val="NoSpacing"/>
        <w:jc w:val="both"/>
        <w:rPr>
          <w:szCs w:val="24"/>
        </w:rPr>
      </w:pPr>
    </w:p>
    <w:p w14:paraId="6636C26E" w14:textId="03E3ACDA" w:rsidR="002C5F15" w:rsidRDefault="00394DB4" w:rsidP="001017FF">
      <w:pPr>
        <w:pStyle w:val="NoSpacing"/>
        <w:jc w:val="both"/>
        <w:rPr>
          <w:szCs w:val="24"/>
        </w:rPr>
      </w:pPr>
      <w:r>
        <w:rPr>
          <w:szCs w:val="24"/>
        </w:rPr>
        <w:t>V</w:t>
      </w:r>
      <w:r w:rsidRPr="002C5F15">
        <w:rPr>
          <w:szCs w:val="24"/>
        </w:rPr>
        <w:t xml:space="preserve">iibimiskeelu </w:t>
      </w:r>
      <w:r>
        <w:rPr>
          <w:szCs w:val="24"/>
        </w:rPr>
        <w:t>m</w:t>
      </w:r>
      <w:r w:rsidR="002C5F15" w:rsidRPr="002C5F15">
        <w:rPr>
          <w:szCs w:val="24"/>
        </w:rPr>
        <w:t xml:space="preserve">eetme kehtestamise vajadus on seotud riigipiiri valvamisega ning aitab </w:t>
      </w:r>
      <w:r w:rsidR="00150650">
        <w:rPr>
          <w:szCs w:val="24"/>
        </w:rPr>
        <w:t xml:space="preserve">vajaduse korral </w:t>
      </w:r>
      <w:r w:rsidR="002C5F15" w:rsidRPr="002C5F15">
        <w:rPr>
          <w:szCs w:val="24"/>
        </w:rPr>
        <w:t xml:space="preserve">tagada patrull- ja vaatlustegevust maismaal, merel ja piiriveekogudel eesmärgiga ennetada, selgitada välja ja tõkestada selleks mitte ettenähtud kohas ja ajal toimuv piiriületus ning piiriülene kuritegevus, sealhulgas isikute ja kauba ühendusevälisest riigist Eestisse ja Eestist ühendusevälisesse riiki ebaseaduslik toimetamine territoriaal- ja </w:t>
      </w:r>
      <w:proofErr w:type="spellStart"/>
      <w:r w:rsidR="002C5F15" w:rsidRPr="002C5F15">
        <w:rPr>
          <w:szCs w:val="24"/>
        </w:rPr>
        <w:t>sisemerel</w:t>
      </w:r>
      <w:proofErr w:type="spellEnd"/>
      <w:r w:rsidR="002C5F15" w:rsidRPr="002C5F15">
        <w:rPr>
          <w:szCs w:val="24"/>
        </w:rPr>
        <w:t xml:space="preserve"> ning piiriveekogudel, ja riigis viibimise õiguslike aluste kontrollimine. </w:t>
      </w:r>
      <w:r>
        <w:rPr>
          <w:szCs w:val="24"/>
        </w:rPr>
        <w:t>Nagu lähiajalugu näitab, kasutatakse näiteks ebaseaduslikku rännet üha enam ühe vahendina riikide vastu</w:t>
      </w:r>
      <w:r w:rsidR="00116959">
        <w:rPr>
          <w:szCs w:val="24"/>
        </w:rPr>
        <w:t xml:space="preserve"> ning seetõttu</w:t>
      </w:r>
      <w:r>
        <w:rPr>
          <w:szCs w:val="24"/>
        </w:rPr>
        <w:t xml:space="preserve"> peab ka riigipiiri valvamisel ja kaitsmisel olema </w:t>
      </w:r>
      <w:proofErr w:type="spellStart"/>
      <w:r>
        <w:rPr>
          <w:szCs w:val="24"/>
        </w:rPr>
        <w:t>PPA</w:t>
      </w:r>
      <w:r w:rsidR="00FC3B54">
        <w:rPr>
          <w:szCs w:val="24"/>
        </w:rPr>
        <w:t>-</w:t>
      </w:r>
      <w:r>
        <w:rPr>
          <w:szCs w:val="24"/>
        </w:rPr>
        <w:t>l</w:t>
      </w:r>
      <w:proofErr w:type="spellEnd"/>
      <w:r>
        <w:rPr>
          <w:szCs w:val="24"/>
        </w:rPr>
        <w:t xml:space="preserve"> ja Kaitseväel </w:t>
      </w:r>
      <w:r w:rsidR="00554A30">
        <w:rPr>
          <w:szCs w:val="24"/>
        </w:rPr>
        <w:t xml:space="preserve">võimalik </w:t>
      </w:r>
      <w:r>
        <w:rPr>
          <w:szCs w:val="24"/>
        </w:rPr>
        <w:t xml:space="preserve">rakendada meetmeid, mis tagavad eduka riigipiiri valvamise ja </w:t>
      </w:r>
      <w:r>
        <w:rPr>
          <w:szCs w:val="24"/>
        </w:rPr>
        <w:lastRenderedPageBreak/>
        <w:t xml:space="preserve">kaitsmise. Näitena toodud juhul </w:t>
      </w:r>
      <w:r w:rsidR="00116959">
        <w:rPr>
          <w:szCs w:val="24"/>
        </w:rPr>
        <w:t xml:space="preserve">aitab </w:t>
      </w:r>
      <w:r>
        <w:rPr>
          <w:szCs w:val="24"/>
        </w:rPr>
        <w:t>sündmus</w:t>
      </w:r>
      <w:r w:rsidR="00116959">
        <w:rPr>
          <w:szCs w:val="24"/>
        </w:rPr>
        <w:t>t</w:t>
      </w:r>
      <w:r>
        <w:rPr>
          <w:szCs w:val="24"/>
        </w:rPr>
        <w:t xml:space="preserve"> lahenda</w:t>
      </w:r>
      <w:r w:rsidR="00116959">
        <w:rPr>
          <w:szCs w:val="24"/>
        </w:rPr>
        <w:t>da</w:t>
      </w:r>
      <w:r>
        <w:rPr>
          <w:szCs w:val="24"/>
        </w:rPr>
        <w:t xml:space="preserve"> muu hulgas </w:t>
      </w:r>
      <w:r w:rsidR="002C5F15" w:rsidRPr="002C5F15">
        <w:rPr>
          <w:szCs w:val="24"/>
        </w:rPr>
        <w:t xml:space="preserve">viibimiskeelu </w:t>
      </w:r>
      <w:r>
        <w:rPr>
          <w:szCs w:val="24"/>
        </w:rPr>
        <w:t>kohaldamine</w:t>
      </w:r>
      <w:r w:rsidRPr="00394DB4">
        <w:rPr>
          <w:szCs w:val="24"/>
        </w:rPr>
        <w:t xml:space="preserve"> </w:t>
      </w:r>
      <w:r w:rsidRPr="002C5F15">
        <w:rPr>
          <w:szCs w:val="24"/>
        </w:rPr>
        <w:t>teatud alale (n</w:t>
      </w:r>
      <w:r>
        <w:rPr>
          <w:szCs w:val="24"/>
        </w:rPr>
        <w:t>t</w:t>
      </w:r>
      <w:r w:rsidRPr="002C5F15">
        <w:rPr>
          <w:szCs w:val="24"/>
        </w:rPr>
        <w:t xml:space="preserve"> piirivööndis)</w:t>
      </w:r>
      <w:r>
        <w:rPr>
          <w:szCs w:val="24"/>
        </w:rPr>
        <w:t xml:space="preserve">, et </w:t>
      </w:r>
      <w:r w:rsidR="002C5F15" w:rsidRPr="002C5F15">
        <w:rPr>
          <w:szCs w:val="24"/>
        </w:rPr>
        <w:t>ebaseaduslik</w:t>
      </w:r>
      <w:r>
        <w:rPr>
          <w:szCs w:val="24"/>
        </w:rPr>
        <w:t>k</w:t>
      </w:r>
      <w:r w:rsidR="002C5F15" w:rsidRPr="002C5F15">
        <w:rPr>
          <w:szCs w:val="24"/>
        </w:rPr>
        <w:t>u piiriületus</w:t>
      </w:r>
      <w:r>
        <w:rPr>
          <w:szCs w:val="24"/>
        </w:rPr>
        <w:t>t</w:t>
      </w:r>
      <w:r w:rsidR="002C5F15" w:rsidRPr="002C5F15">
        <w:rPr>
          <w:szCs w:val="24"/>
        </w:rPr>
        <w:t xml:space="preserve"> tõkesta</w:t>
      </w:r>
      <w:r>
        <w:rPr>
          <w:szCs w:val="24"/>
        </w:rPr>
        <w:t>da</w:t>
      </w:r>
      <w:r w:rsidR="002C5F15" w:rsidRPr="002C5F15">
        <w:rPr>
          <w:szCs w:val="24"/>
        </w:rPr>
        <w:t xml:space="preserve"> ja piirivahejuhtume</w:t>
      </w:r>
      <w:r>
        <w:rPr>
          <w:szCs w:val="24"/>
        </w:rPr>
        <w:t>id</w:t>
      </w:r>
      <w:r w:rsidR="002C5F15" w:rsidRPr="002C5F15">
        <w:rPr>
          <w:szCs w:val="24"/>
        </w:rPr>
        <w:t xml:space="preserve"> lahenda</w:t>
      </w:r>
      <w:r>
        <w:rPr>
          <w:szCs w:val="24"/>
        </w:rPr>
        <w:t>da</w:t>
      </w:r>
      <w:r w:rsidR="002C5F15" w:rsidRPr="002C5F15">
        <w:rPr>
          <w:szCs w:val="24"/>
        </w:rPr>
        <w:t xml:space="preserve">. </w:t>
      </w:r>
      <w:r w:rsidR="00116959">
        <w:rPr>
          <w:szCs w:val="24"/>
        </w:rPr>
        <w:t>V</w:t>
      </w:r>
      <w:r w:rsidR="002C5F15" w:rsidRPr="002C5F15">
        <w:rPr>
          <w:szCs w:val="24"/>
        </w:rPr>
        <w:t>iibimiskeelu kehtestamise</w:t>
      </w:r>
      <w:r w:rsidR="00116959">
        <w:rPr>
          <w:szCs w:val="24"/>
        </w:rPr>
        <w:t xml:space="preserve"> a</w:t>
      </w:r>
      <w:r w:rsidR="00116959" w:rsidRPr="002C5F15">
        <w:rPr>
          <w:szCs w:val="24"/>
        </w:rPr>
        <w:t xml:space="preserve">lused </w:t>
      </w:r>
      <w:r w:rsidR="002C5F15" w:rsidRPr="002C5F15">
        <w:rPr>
          <w:szCs w:val="24"/>
        </w:rPr>
        <w:t>tule</w:t>
      </w:r>
      <w:r w:rsidR="00116959">
        <w:rPr>
          <w:szCs w:val="24"/>
        </w:rPr>
        <w:t>ne</w:t>
      </w:r>
      <w:r w:rsidR="002C5F15" w:rsidRPr="002C5F15">
        <w:rPr>
          <w:szCs w:val="24"/>
        </w:rPr>
        <w:t xml:space="preserve">vad </w:t>
      </w:r>
      <w:proofErr w:type="spellStart"/>
      <w:r w:rsidR="002C5F15" w:rsidRPr="002C5F15">
        <w:rPr>
          <w:szCs w:val="24"/>
        </w:rPr>
        <w:t>KorS</w:t>
      </w:r>
      <w:r w:rsidR="002C5F15">
        <w:rPr>
          <w:szCs w:val="24"/>
        </w:rPr>
        <w:t>-i</w:t>
      </w:r>
      <w:proofErr w:type="spellEnd"/>
      <w:r w:rsidR="002C5F15" w:rsidRPr="002C5F15">
        <w:rPr>
          <w:szCs w:val="24"/>
        </w:rPr>
        <w:t xml:space="preserve"> § 44 lõikest</w:t>
      </w:r>
      <w:r w:rsidR="002C5F15">
        <w:rPr>
          <w:szCs w:val="24"/>
        </w:rPr>
        <w:t xml:space="preserve"> 1. Juhul, </w:t>
      </w:r>
      <w:r w:rsidR="002C5F15" w:rsidRPr="002C5F15">
        <w:rPr>
          <w:szCs w:val="24"/>
        </w:rPr>
        <w:t xml:space="preserve">kui viibimiskeeldu </w:t>
      </w:r>
      <w:r w:rsidR="00116959">
        <w:rPr>
          <w:szCs w:val="24"/>
        </w:rPr>
        <w:t>tuleb</w:t>
      </w:r>
      <w:r w:rsidR="002C5F15" w:rsidRPr="002C5F15">
        <w:rPr>
          <w:szCs w:val="24"/>
        </w:rPr>
        <w:t xml:space="preserve"> kohaldada üle 12</w:t>
      </w:r>
      <w:r w:rsidR="00FC3B54">
        <w:rPr>
          <w:szCs w:val="24"/>
        </w:rPr>
        <w:t> </w:t>
      </w:r>
      <w:r w:rsidR="002C5F15" w:rsidRPr="002C5F15">
        <w:rPr>
          <w:szCs w:val="24"/>
        </w:rPr>
        <w:t>tunni, teeb sellise otsuse prefekt</w:t>
      </w:r>
      <w:r w:rsidR="00116959">
        <w:rPr>
          <w:szCs w:val="24"/>
        </w:rPr>
        <w:t>, kui otsus puudutab</w:t>
      </w:r>
      <w:r w:rsidR="002C5F15">
        <w:rPr>
          <w:szCs w:val="24"/>
        </w:rPr>
        <w:t xml:space="preserve"> maismaapiiri ja piiriveekogu</w:t>
      </w:r>
      <w:r w:rsidR="00116959">
        <w:rPr>
          <w:szCs w:val="24"/>
        </w:rPr>
        <w:t>sid,</w:t>
      </w:r>
      <w:r w:rsidR="002C5F15">
        <w:rPr>
          <w:szCs w:val="24"/>
        </w:rPr>
        <w:t xml:space="preserve"> ning Kaitseväe juhataja</w:t>
      </w:r>
      <w:r w:rsidR="008639C1">
        <w:rPr>
          <w:rStyle w:val="FootnoteReference"/>
          <w:szCs w:val="24"/>
        </w:rPr>
        <w:footnoteReference w:id="35"/>
      </w:r>
      <w:r w:rsidR="002C5F15">
        <w:rPr>
          <w:szCs w:val="24"/>
        </w:rPr>
        <w:t xml:space="preserve"> või tema volitatud isik</w:t>
      </w:r>
      <w:r w:rsidR="00116959">
        <w:rPr>
          <w:szCs w:val="24"/>
        </w:rPr>
        <w:t>, kui otsus puudutab</w:t>
      </w:r>
      <w:r w:rsidR="002C5F15">
        <w:rPr>
          <w:szCs w:val="24"/>
        </w:rPr>
        <w:t xml:space="preserve"> merepiiri</w:t>
      </w:r>
      <w:r w:rsidR="002C5F15" w:rsidRPr="002C5F15">
        <w:rPr>
          <w:szCs w:val="24"/>
        </w:rPr>
        <w:t>.</w:t>
      </w:r>
    </w:p>
    <w:p w14:paraId="799A9D44" w14:textId="77777777" w:rsidR="00414923" w:rsidRDefault="00414923" w:rsidP="001017FF">
      <w:pPr>
        <w:pStyle w:val="NoSpacing"/>
        <w:jc w:val="both"/>
        <w:rPr>
          <w:szCs w:val="24"/>
        </w:rPr>
      </w:pPr>
    </w:p>
    <w:p w14:paraId="35E7C58D" w14:textId="24D82894" w:rsidR="0044008C" w:rsidRDefault="0044008C" w:rsidP="0044008C">
      <w:pPr>
        <w:pStyle w:val="NoSpacing"/>
        <w:jc w:val="both"/>
        <w:rPr>
          <w:szCs w:val="24"/>
        </w:rPr>
      </w:pPr>
      <w:r>
        <w:rPr>
          <w:szCs w:val="24"/>
        </w:rPr>
        <w:t xml:space="preserve">Eelnõu </w:t>
      </w:r>
      <w:r>
        <w:rPr>
          <w:b/>
          <w:szCs w:val="24"/>
        </w:rPr>
        <w:t>§ 2 punktiga 3</w:t>
      </w:r>
      <w:r>
        <w:rPr>
          <w:szCs w:val="24"/>
        </w:rPr>
        <w:t xml:space="preserve"> tunnistatakse kehtetuks </w:t>
      </w:r>
      <w:proofErr w:type="spellStart"/>
      <w:r>
        <w:rPr>
          <w:szCs w:val="24"/>
        </w:rPr>
        <w:t>RiPS-i</w:t>
      </w:r>
      <w:proofErr w:type="spellEnd"/>
      <w:r>
        <w:rPr>
          <w:szCs w:val="24"/>
        </w:rPr>
        <w:t xml:space="preserve"> § 13 lõiked 2 ja 7. Paragrahv 13 käsitleb rahumeelset läbisõitu Eesti territoriaalmerest. Lõige 2 sätestab, et välisriigi sõjalaev või </w:t>
      </w:r>
      <w:r w:rsidR="002F143A">
        <w:rPr>
          <w:szCs w:val="24"/>
        </w:rPr>
        <w:t>riigi</w:t>
      </w:r>
      <w:r>
        <w:rPr>
          <w:szCs w:val="24"/>
        </w:rPr>
        <w:t>laev võib territoriaalmerest rahumeelselt läbi sõita, kui välisriik teatab sellest Välisministeeriumile diplomaatiliste kanalite kaudu vähemalt 48 tundi enne laeva läbisõitu. Teates märgitakse laeva nimi, tüüp ja muud nõutavad tundemärgid, läbisõidu alguse ja lõpu aeg ning koht. See nõue ei kehti laeva kohta, mis tegeleb inimelude päästmise või avariipäästetöödega. Lõige 7 sätestab, et territoriaal</w:t>
      </w:r>
      <w:r w:rsidR="0010336C">
        <w:rPr>
          <w:szCs w:val="24"/>
        </w:rPr>
        <w:t>-</w:t>
      </w:r>
      <w:r>
        <w:rPr>
          <w:szCs w:val="24"/>
        </w:rPr>
        <w:t xml:space="preserve">merest </w:t>
      </w:r>
      <w:r w:rsidR="00116959">
        <w:rPr>
          <w:szCs w:val="24"/>
        </w:rPr>
        <w:t xml:space="preserve">läbisõidul </w:t>
      </w:r>
      <w:r>
        <w:rPr>
          <w:szCs w:val="24"/>
        </w:rPr>
        <w:t xml:space="preserve">peavad välisriigi laeva pardarelvad olema veoasendis </w:t>
      </w:r>
      <w:r w:rsidR="00116959">
        <w:rPr>
          <w:szCs w:val="24"/>
        </w:rPr>
        <w:t>ja</w:t>
      </w:r>
      <w:r>
        <w:rPr>
          <w:szCs w:val="24"/>
        </w:rPr>
        <w:t xml:space="preserve"> kaetud kattega ning kala- ja muud püügivahendid </w:t>
      </w:r>
      <w:r w:rsidR="00116959">
        <w:rPr>
          <w:szCs w:val="24"/>
        </w:rPr>
        <w:t>peavad paiknema</w:t>
      </w:r>
      <w:r>
        <w:rPr>
          <w:szCs w:val="24"/>
        </w:rPr>
        <w:t xml:space="preserve"> hoiukoh</w:t>
      </w:r>
      <w:r w:rsidR="00116959">
        <w:rPr>
          <w:szCs w:val="24"/>
        </w:rPr>
        <w:t>as</w:t>
      </w:r>
      <w:r>
        <w:rPr>
          <w:szCs w:val="24"/>
        </w:rPr>
        <w:t>.</w:t>
      </w:r>
    </w:p>
    <w:p w14:paraId="17929402" w14:textId="77777777" w:rsidR="0044008C" w:rsidRDefault="0044008C" w:rsidP="0044008C">
      <w:pPr>
        <w:pStyle w:val="NoSpacing"/>
        <w:jc w:val="both"/>
        <w:rPr>
          <w:szCs w:val="24"/>
        </w:rPr>
      </w:pPr>
    </w:p>
    <w:p w14:paraId="6D44C5C6" w14:textId="10078B39" w:rsidR="0044008C" w:rsidRDefault="0044008C" w:rsidP="0044008C">
      <w:pPr>
        <w:pStyle w:val="NoSpacing"/>
        <w:jc w:val="both"/>
        <w:rPr>
          <w:szCs w:val="24"/>
        </w:rPr>
      </w:pPr>
      <w:proofErr w:type="spellStart"/>
      <w:r>
        <w:rPr>
          <w:szCs w:val="24"/>
        </w:rPr>
        <w:t>RiPS-is</w:t>
      </w:r>
      <w:proofErr w:type="spellEnd"/>
      <w:r>
        <w:rPr>
          <w:szCs w:val="24"/>
        </w:rPr>
        <w:t xml:space="preserve"> sätestatud rahumeelse läbisõidu tingimused pärinevad 1994.</w:t>
      </w:r>
      <w:r w:rsidR="0010336C">
        <w:rPr>
          <w:szCs w:val="24"/>
        </w:rPr>
        <w:t> </w:t>
      </w:r>
      <w:r>
        <w:rPr>
          <w:szCs w:val="24"/>
        </w:rPr>
        <w:t>aastast ehk ajast, kui Eesti suhtes veel UNCLOS</w:t>
      </w:r>
      <w:r w:rsidR="00116959">
        <w:rPr>
          <w:szCs w:val="24"/>
        </w:rPr>
        <w:t>-i</w:t>
      </w:r>
      <w:r>
        <w:rPr>
          <w:szCs w:val="24"/>
        </w:rPr>
        <w:t xml:space="preserve"> ei kohald</w:t>
      </w:r>
      <w:r w:rsidR="00116959">
        <w:rPr>
          <w:szCs w:val="24"/>
        </w:rPr>
        <w:t>atud</w:t>
      </w:r>
      <w:r w:rsidR="003C3E90">
        <w:rPr>
          <w:rStyle w:val="FootnoteReference"/>
          <w:szCs w:val="24"/>
        </w:rPr>
        <w:footnoteReference w:id="36"/>
      </w:r>
      <w:r>
        <w:rPr>
          <w:szCs w:val="24"/>
        </w:rPr>
        <w:t xml:space="preserve">, Eesti ei olnud NATO ega Euroopa Liidu liige ning perspektiiv </w:t>
      </w:r>
      <w:r w:rsidR="00FD2D18">
        <w:rPr>
          <w:szCs w:val="24"/>
        </w:rPr>
        <w:t xml:space="preserve">nende </w:t>
      </w:r>
      <w:r>
        <w:rPr>
          <w:szCs w:val="24"/>
        </w:rPr>
        <w:t xml:space="preserve">organisatsioonidega liituda </w:t>
      </w:r>
      <w:r w:rsidR="00FD2D18">
        <w:rPr>
          <w:szCs w:val="24"/>
        </w:rPr>
        <w:t xml:space="preserve">ja </w:t>
      </w:r>
      <w:r>
        <w:rPr>
          <w:szCs w:val="24"/>
        </w:rPr>
        <w:t>laiem koostöö välisriigi relvajõududega Eesti Vabariigi territooriumil ei olnud veel käegakatsutav.</w:t>
      </w:r>
    </w:p>
    <w:p w14:paraId="02642DDA" w14:textId="77777777" w:rsidR="0044008C" w:rsidRDefault="0044008C" w:rsidP="0044008C">
      <w:pPr>
        <w:pStyle w:val="NoSpacing"/>
        <w:jc w:val="both"/>
        <w:rPr>
          <w:szCs w:val="24"/>
        </w:rPr>
      </w:pPr>
    </w:p>
    <w:p w14:paraId="3BBFBC95" w14:textId="21133818" w:rsidR="0044008C" w:rsidRDefault="0044008C" w:rsidP="0044008C">
      <w:pPr>
        <w:pStyle w:val="NoSpacing"/>
        <w:jc w:val="both"/>
        <w:rPr>
          <w:szCs w:val="24"/>
        </w:rPr>
      </w:pPr>
      <w:r>
        <w:rPr>
          <w:szCs w:val="24"/>
        </w:rPr>
        <w:t xml:space="preserve">48-tunnine eelteavitamise kohustus </w:t>
      </w:r>
      <w:r w:rsidR="0050231C">
        <w:rPr>
          <w:szCs w:val="24"/>
        </w:rPr>
        <w:t xml:space="preserve">otseselt </w:t>
      </w:r>
      <w:r>
        <w:rPr>
          <w:szCs w:val="24"/>
        </w:rPr>
        <w:t>ei piira UNCLOS-</w:t>
      </w:r>
      <w:r w:rsidR="004608BD">
        <w:rPr>
          <w:szCs w:val="24"/>
        </w:rPr>
        <w:t>i</w:t>
      </w:r>
      <w:r>
        <w:rPr>
          <w:szCs w:val="24"/>
        </w:rPr>
        <w:t>st tulenevat rahumeelse läbisõidu õigust, kuna tegu on teavitusega, mitte loa andmisega territoriaalmerest läbisõiduks</w:t>
      </w:r>
      <w:r w:rsidR="00610952">
        <w:rPr>
          <w:szCs w:val="24"/>
        </w:rPr>
        <w:t>, kuid paljude riikide arvates on tegu siiski rahumeelse läbisõidu takistamisega ja seega loetakse, et see on UNCLOS-iga vastuolus</w:t>
      </w:r>
      <w:r>
        <w:rPr>
          <w:szCs w:val="24"/>
        </w:rPr>
        <w:t xml:space="preserve">. </w:t>
      </w:r>
      <w:r w:rsidR="00610952">
        <w:rPr>
          <w:szCs w:val="24"/>
        </w:rPr>
        <w:t>Paljude r</w:t>
      </w:r>
      <w:r w:rsidR="009254AB">
        <w:rPr>
          <w:szCs w:val="24"/>
        </w:rPr>
        <w:t xml:space="preserve">iikide riigisisestes regulatsioonides </w:t>
      </w:r>
      <w:r w:rsidR="00610952">
        <w:rPr>
          <w:szCs w:val="24"/>
        </w:rPr>
        <w:t xml:space="preserve">puuduvad </w:t>
      </w:r>
      <w:r w:rsidR="009254AB">
        <w:rPr>
          <w:szCs w:val="24"/>
        </w:rPr>
        <w:t>sellised eelteavituse nõuded</w:t>
      </w:r>
      <w:r>
        <w:rPr>
          <w:szCs w:val="24"/>
        </w:rPr>
        <w:t>. Vastavalt UNCLOS-</w:t>
      </w:r>
      <w:proofErr w:type="spellStart"/>
      <w:r w:rsidR="00D54B7F">
        <w:rPr>
          <w:szCs w:val="24"/>
        </w:rPr>
        <w:t>i</w:t>
      </w:r>
      <w:r w:rsidR="0050231C">
        <w:rPr>
          <w:szCs w:val="24"/>
        </w:rPr>
        <w:t>le</w:t>
      </w:r>
      <w:proofErr w:type="spellEnd"/>
      <w:r>
        <w:rPr>
          <w:szCs w:val="24"/>
        </w:rPr>
        <w:t xml:space="preserve"> peab läbisõit olema katkematu ja kiire. Peatuda ja ankurdada võib vaid tavalises navigeerimises juhuslikult ettetuleval vajadusel või kui selle tingib vääramatu jõud või merehäda või vajadus osutada abi ohtu või merehätta sattunud isikutele, laevadele või õhusõidukitele.</w:t>
      </w:r>
      <w:r>
        <w:rPr>
          <w:rStyle w:val="FootnoteReference"/>
          <w:szCs w:val="24"/>
        </w:rPr>
        <w:footnoteReference w:id="37"/>
      </w:r>
      <w:r>
        <w:rPr>
          <w:szCs w:val="24"/>
        </w:rPr>
        <w:t xml:space="preserve"> Allveelaevad või muud allveesõidukid peavad sõitma territoriaalmerest läbi veepinnal ja heisatud riigilipuga.</w:t>
      </w:r>
      <w:r>
        <w:rPr>
          <w:rStyle w:val="FootnoteReference"/>
          <w:szCs w:val="24"/>
        </w:rPr>
        <w:footnoteReference w:id="38"/>
      </w:r>
    </w:p>
    <w:p w14:paraId="3FAD90FE" w14:textId="77777777" w:rsidR="0044008C" w:rsidRDefault="0044008C" w:rsidP="0044008C">
      <w:pPr>
        <w:pStyle w:val="NoSpacing"/>
        <w:jc w:val="both"/>
        <w:rPr>
          <w:szCs w:val="24"/>
        </w:rPr>
      </w:pPr>
    </w:p>
    <w:p w14:paraId="394E7AC2" w14:textId="77777777" w:rsidR="00B133D6" w:rsidRDefault="00A85CF9" w:rsidP="0044008C">
      <w:pPr>
        <w:pStyle w:val="NoSpacing"/>
        <w:jc w:val="both"/>
        <w:rPr>
          <w:szCs w:val="24"/>
        </w:rPr>
      </w:pPr>
      <w:r w:rsidRPr="00A85CF9">
        <w:rPr>
          <w:szCs w:val="24"/>
        </w:rPr>
        <w:t>48-tunnine eelteavitamise</w:t>
      </w:r>
      <w:r w:rsidR="00CF46A2">
        <w:rPr>
          <w:szCs w:val="24"/>
        </w:rPr>
        <w:t xml:space="preserve"> </w:t>
      </w:r>
      <w:r w:rsidR="0044008C">
        <w:rPr>
          <w:szCs w:val="24"/>
        </w:rPr>
        <w:t>nõuet on praktikas kohaldatud</w:t>
      </w:r>
      <w:r w:rsidR="0008342A">
        <w:rPr>
          <w:szCs w:val="24"/>
        </w:rPr>
        <w:t xml:space="preserve"> väga</w:t>
      </w:r>
      <w:r w:rsidR="0044008C">
        <w:rPr>
          <w:szCs w:val="24"/>
        </w:rPr>
        <w:t xml:space="preserve"> vähe, sest sõja</w:t>
      </w:r>
      <w:r w:rsidR="00612726">
        <w:rPr>
          <w:szCs w:val="24"/>
        </w:rPr>
        <w:t>-</w:t>
      </w:r>
      <w:r w:rsidR="0044008C">
        <w:rPr>
          <w:szCs w:val="24"/>
        </w:rPr>
        <w:t xml:space="preserve"> ja riigilaevad, kes soovivad ja on soovinud Eesti sadamasse tulla või siseneda </w:t>
      </w:r>
      <w:proofErr w:type="spellStart"/>
      <w:r w:rsidR="0044008C">
        <w:rPr>
          <w:szCs w:val="24"/>
        </w:rPr>
        <w:t>sisemerre</w:t>
      </w:r>
      <w:proofErr w:type="spellEnd"/>
      <w:r w:rsidR="0044008C">
        <w:rPr>
          <w:szCs w:val="24"/>
        </w:rPr>
        <w:t xml:space="preserve"> muul põhjusel, on taotlenud selleks </w:t>
      </w:r>
      <w:r w:rsidR="00CF46A2">
        <w:rPr>
          <w:szCs w:val="24"/>
        </w:rPr>
        <w:t xml:space="preserve">enne </w:t>
      </w:r>
      <w:r w:rsidR="0044008C">
        <w:rPr>
          <w:szCs w:val="24"/>
        </w:rPr>
        <w:t>laevaloa</w:t>
      </w:r>
      <w:r w:rsidR="0044008C">
        <w:rPr>
          <w:rStyle w:val="FootnoteReference"/>
          <w:szCs w:val="24"/>
        </w:rPr>
        <w:footnoteReference w:id="39"/>
      </w:r>
      <w:r w:rsidR="0044008C">
        <w:rPr>
          <w:szCs w:val="24"/>
        </w:rPr>
        <w:t xml:space="preserve"> ning läbisõitu tehakse pigem majandusvööndis ja võimaluse</w:t>
      </w:r>
      <w:r w:rsidR="00CF46A2">
        <w:rPr>
          <w:szCs w:val="24"/>
        </w:rPr>
        <w:t xml:space="preserve"> korral</w:t>
      </w:r>
      <w:r w:rsidR="0044008C">
        <w:rPr>
          <w:szCs w:val="24"/>
        </w:rPr>
        <w:t xml:space="preserve"> ei siseneta territoriaalmerre.</w:t>
      </w:r>
    </w:p>
    <w:p w14:paraId="0233327B" w14:textId="77777777" w:rsidR="00B133D6" w:rsidRDefault="00B133D6" w:rsidP="0044008C">
      <w:pPr>
        <w:pStyle w:val="NoSpacing"/>
        <w:jc w:val="both"/>
        <w:rPr>
          <w:szCs w:val="24"/>
        </w:rPr>
      </w:pPr>
    </w:p>
    <w:p w14:paraId="583FAD7B" w14:textId="1EDC3D95" w:rsidR="0044008C" w:rsidRDefault="0040064C" w:rsidP="0044008C">
      <w:pPr>
        <w:pStyle w:val="NoSpacing"/>
        <w:jc w:val="both"/>
        <w:rPr>
          <w:szCs w:val="24"/>
        </w:rPr>
      </w:pPr>
      <w:r>
        <w:rPr>
          <w:szCs w:val="24"/>
        </w:rPr>
        <w:t>Märkida tuleks, et 48-tunnise t</w:t>
      </w:r>
      <w:r w:rsidR="00610952">
        <w:rPr>
          <w:szCs w:val="24"/>
        </w:rPr>
        <w:t xml:space="preserve">eavitamise kohustuse </w:t>
      </w:r>
      <w:proofErr w:type="spellStart"/>
      <w:r w:rsidR="00610952">
        <w:rPr>
          <w:szCs w:val="24"/>
        </w:rPr>
        <w:t>ärakaotamine</w:t>
      </w:r>
      <w:proofErr w:type="spellEnd"/>
      <w:r w:rsidR="00610952">
        <w:rPr>
          <w:szCs w:val="24"/>
        </w:rPr>
        <w:t xml:space="preserve"> on riikidevahelises suhtluses positiivse tähendusega, sest mitmete liitlaste silmis sellega Eesti lõpeta</w:t>
      </w:r>
      <w:r w:rsidR="00A33296">
        <w:rPr>
          <w:szCs w:val="24"/>
        </w:rPr>
        <w:t>ks</w:t>
      </w:r>
      <w:r w:rsidR="00610952">
        <w:rPr>
          <w:szCs w:val="24"/>
        </w:rPr>
        <w:t xml:space="preserve"> UNCLOS-iga vastuolus oleva nõude kohaldamise ja </w:t>
      </w:r>
      <w:r>
        <w:rPr>
          <w:szCs w:val="24"/>
        </w:rPr>
        <w:t xml:space="preserve">hakkaks </w:t>
      </w:r>
      <w:r w:rsidR="00610952">
        <w:rPr>
          <w:szCs w:val="24"/>
        </w:rPr>
        <w:t>järgi</w:t>
      </w:r>
      <w:r>
        <w:rPr>
          <w:szCs w:val="24"/>
        </w:rPr>
        <w:t>ma</w:t>
      </w:r>
      <w:r w:rsidR="00610952">
        <w:rPr>
          <w:szCs w:val="24"/>
        </w:rPr>
        <w:t xml:space="preserve"> UNCLOS-i või tavaõiguse</w:t>
      </w:r>
      <w:r w:rsidR="00610952">
        <w:rPr>
          <w:rStyle w:val="FootnoteReference"/>
          <w:szCs w:val="24"/>
        </w:rPr>
        <w:footnoteReference w:id="40"/>
      </w:r>
      <w:r w:rsidR="00610952">
        <w:rPr>
          <w:szCs w:val="24"/>
        </w:rPr>
        <w:t xml:space="preserve"> reegleid.</w:t>
      </w:r>
    </w:p>
    <w:p w14:paraId="1DEF24C0" w14:textId="77777777" w:rsidR="0044008C" w:rsidRDefault="0044008C" w:rsidP="0044008C">
      <w:pPr>
        <w:pStyle w:val="NoSpacing"/>
        <w:jc w:val="both"/>
        <w:rPr>
          <w:szCs w:val="24"/>
        </w:rPr>
      </w:pPr>
    </w:p>
    <w:p w14:paraId="7A6194CA" w14:textId="591E7EE0" w:rsidR="0044008C" w:rsidRDefault="0044008C" w:rsidP="0044008C">
      <w:pPr>
        <w:pStyle w:val="NoSpacing"/>
        <w:jc w:val="both"/>
        <w:rPr>
          <w:szCs w:val="24"/>
        </w:rPr>
      </w:pPr>
      <w:r>
        <w:rPr>
          <w:szCs w:val="24"/>
        </w:rPr>
        <w:lastRenderedPageBreak/>
        <w:t>Juhul, kui läbisõit ei ole rahumeelne, on rannikuriigil õigus rakendada meetmeid, et vältida oma territoriaalmerest läbisõitu, mis ei ole rahumeelne.</w:t>
      </w:r>
      <w:r>
        <w:rPr>
          <w:rStyle w:val="FootnoteReference"/>
          <w:szCs w:val="24"/>
        </w:rPr>
        <w:footnoteReference w:id="41"/>
      </w:r>
      <w:r>
        <w:rPr>
          <w:szCs w:val="24"/>
        </w:rPr>
        <w:t xml:space="preserve"> Muu hulgas on õigus sundida sõja</w:t>
      </w:r>
      <w:r w:rsidR="00612726">
        <w:rPr>
          <w:szCs w:val="24"/>
        </w:rPr>
        <w:t>-</w:t>
      </w:r>
      <w:r>
        <w:rPr>
          <w:szCs w:val="24"/>
        </w:rPr>
        <w:t xml:space="preserve"> või riigilaeval oma territoriaalmerest lahkuma</w:t>
      </w:r>
      <w:r w:rsidR="00C11671">
        <w:rPr>
          <w:szCs w:val="24"/>
        </w:rPr>
        <w:t>,</w:t>
      </w:r>
      <w:r w:rsidR="00C11671" w:rsidRPr="00C11671">
        <w:t xml:space="preserve"> </w:t>
      </w:r>
      <w:r w:rsidR="00C11671" w:rsidRPr="00C11671">
        <w:rPr>
          <w:szCs w:val="24"/>
        </w:rPr>
        <w:t xml:space="preserve">kui </w:t>
      </w:r>
      <w:r w:rsidR="00C11671">
        <w:rPr>
          <w:szCs w:val="24"/>
        </w:rPr>
        <w:t>selle</w:t>
      </w:r>
      <w:r w:rsidR="00C11671" w:rsidRPr="00C11671">
        <w:rPr>
          <w:szCs w:val="24"/>
        </w:rPr>
        <w:t xml:space="preserve"> läbisõit territoriaalmerest ei ole rahumeelne</w:t>
      </w:r>
      <w:r>
        <w:rPr>
          <w:szCs w:val="24"/>
        </w:rPr>
        <w:t>.</w:t>
      </w:r>
      <w:r>
        <w:rPr>
          <w:rStyle w:val="FootnoteReference"/>
          <w:szCs w:val="24"/>
        </w:rPr>
        <w:footnoteReference w:id="42"/>
      </w:r>
      <w:r>
        <w:rPr>
          <w:szCs w:val="24"/>
        </w:rPr>
        <w:t xml:space="preserve"> Rahumeelseks läbisõiduks ei loeta näiteks juhtu</w:t>
      </w:r>
      <w:r w:rsidR="00612726">
        <w:rPr>
          <w:szCs w:val="24"/>
        </w:rPr>
        <w:t>mit</w:t>
      </w:r>
      <w:r>
        <w:rPr>
          <w:szCs w:val="24"/>
        </w:rPr>
        <w:t xml:space="preserve">, kus laev n-ö tiirutab, teeb siksakke või liigub ebatavaliselt aeglaselt (ingl </w:t>
      </w:r>
      <w:r>
        <w:rPr>
          <w:i/>
          <w:szCs w:val="24"/>
        </w:rPr>
        <w:t>loitering</w:t>
      </w:r>
      <w:r>
        <w:rPr>
          <w:szCs w:val="24"/>
        </w:rPr>
        <w:t xml:space="preserve">). </w:t>
      </w:r>
      <w:r w:rsidR="0059293D">
        <w:rPr>
          <w:szCs w:val="24"/>
        </w:rPr>
        <w:t>Kui ka s</w:t>
      </w:r>
      <w:r>
        <w:rPr>
          <w:szCs w:val="24"/>
        </w:rPr>
        <w:t>ee ei aita, on tegemist juba muu rahvusvahelise õiguse normi või ka Eesti õigusakti normi rikkumisega ning sellisel juhul kohald</w:t>
      </w:r>
      <w:r w:rsidR="002C5C8B">
        <w:rPr>
          <w:szCs w:val="24"/>
        </w:rPr>
        <w:t>ub</w:t>
      </w:r>
      <w:r>
        <w:rPr>
          <w:szCs w:val="24"/>
        </w:rPr>
        <w:t xml:space="preserve"> se</w:t>
      </w:r>
      <w:r w:rsidR="002C5C8B">
        <w:rPr>
          <w:szCs w:val="24"/>
        </w:rPr>
        <w:t>lle muu rahvusvahelise õiguse normi rikkumisega kohaldada lubatud meetmed</w:t>
      </w:r>
      <w:r>
        <w:rPr>
          <w:szCs w:val="24"/>
        </w:rPr>
        <w:t>.</w:t>
      </w:r>
    </w:p>
    <w:p w14:paraId="0C960EAF" w14:textId="77777777" w:rsidR="0044008C" w:rsidRDefault="0044008C" w:rsidP="0044008C">
      <w:pPr>
        <w:pStyle w:val="NoSpacing"/>
        <w:jc w:val="both"/>
        <w:rPr>
          <w:szCs w:val="24"/>
        </w:rPr>
      </w:pPr>
    </w:p>
    <w:p w14:paraId="73BE0871" w14:textId="312F66B0" w:rsidR="0044008C" w:rsidRDefault="0044008C" w:rsidP="0044008C">
      <w:pPr>
        <w:pStyle w:val="NoSpacing"/>
        <w:jc w:val="both"/>
        <w:rPr>
          <w:szCs w:val="24"/>
        </w:rPr>
      </w:pPr>
      <w:r>
        <w:rPr>
          <w:szCs w:val="24"/>
        </w:rPr>
        <w:t xml:space="preserve">Pardarelvade katmise </w:t>
      </w:r>
      <w:r w:rsidR="00501B88">
        <w:rPr>
          <w:szCs w:val="24"/>
        </w:rPr>
        <w:t xml:space="preserve">ja </w:t>
      </w:r>
      <w:r>
        <w:rPr>
          <w:szCs w:val="24"/>
        </w:rPr>
        <w:t xml:space="preserve">veoasendisse paigutamise nõue on kehtivas </w:t>
      </w:r>
      <w:proofErr w:type="spellStart"/>
      <w:r>
        <w:rPr>
          <w:szCs w:val="24"/>
        </w:rPr>
        <w:t>RiPS-i</w:t>
      </w:r>
      <w:proofErr w:type="spellEnd"/>
      <w:r>
        <w:rPr>
          <w:szCs w:val="24"/>
        </w:rPr>
        <w:t xml:space="preserve"> redaktsioonis sõnastuse poolest </w:t>
      </w:r>
      <w:r w:rsidR="00501B88">
        <w:rPr>
          <w:szCs w:val="24"/>
        </w:rPr>
        <w:t>üksikasjalikum</w:t>
      </w:r>
      <w:r>
        <w:rPr>
          <w:szCs w:val="24"/>
        </w:rPr>
        <w:t xml:space="preserve">, kui </w:t>
      </w:r>
      <w:r w:rsidR="00501B88">
        <w:rPr>
          <w:szCs w:val="24"/>
        </w:rPr>
        <w:t xml:space="preserve">selle </w:t>
      </w:r>
      <w:r>
        <w:rPr>
          <w:szCs w:val="24"/>
        </w:rPr>
        <w:t>normi aluseks olev nõue UNCLOS-i artikli 19 lõike 2 punktis b, mille kohaselt on rannikuriigi rahu ja julgeolekut ohustav</w:t>
      </w:r>
      <w:r w:rsidR="00501B88">
        <w:rPr>
          <w:szCs w:val="24"/>
        </w:rPr>
        <w:t>ad</w:t>
      </w:r>
      <w:r>
        <w:rPr>
          <w:szCs w:val="24"/>
        </w:rPr>
        <w:t xml:space="preserve"> tegevuse</w:t>
      </w:r>
      <w:r w:rsidR="00501B88">
        <w:rPr>
          <w:szCs w:val="24"/>
        </w:rPr>
        <w:t>d</w:t>
      </w:r>
      <w:r>
        <w:rPr>
          <w:szCs w:val="24"/>
        </w:rPr>
        <w:t xml:space="preserve"> rahumeelsel läbisõidul õppuste korraldamine </w:t>
      </w:r>
      <w:r w:rsidR="00501B88">
        <w:rPr>
          <w:szCs w:val="24"/>
        </w:rPr>
        <w:t>ning</w:t>
      </w:r>
      <w:r>
        <w:rPr>
          <w:szCs w:val="24"/>
        </w:rPr>
        <w:t xml:space="preserve"> manöövrid relvadega. Seega</w:t>
      </w:r>
      <w:r w:rsidR="00501B88">
        <w:rPr>
          <w:szCs w:val="24"/>
        </w:rPr>
        <w:t>,</w:t>
      </w:r>
      <w:r>
        <w:rPr>
          <w:szCs w:val="24"/>
        </w:rPr>
        <w:t xml:space="preserve"> UNCLOS sellist spetsiifilist pardarelvade katmise nõuet ette ei näe, vaid piirdub pigem üldise nõudega hoiduda relvade igasugusest kasutamisest.</w:t>
      </w:r>
    </w:p>
    <w:p w14:paraId="5C56D215" w14:textId="77777777" w:rsidR="0044008C" w:rsidRDefault="0044008C" w:rsidP="0044008C">
      <w:pPr>
        <w:pStyle w:val="NoSpacing"/>
        <w:jc w:val="both"/>
        <w:rPr>
          <w:szCs w:val="24"/>
        </w:rPr>
      </w:pPr>
    </w:p>
    <w:p w14:paraId="09C6535D" w14:textId="4C154E5B" w:rsidR="0044008C" w:rsidRDefault="0044008C" w:rsidP="0044008C">
      <w:pPr>
        <w:pStyle w:val="NoSpacing"/>
        <w:jc w:val="both"/>
        <w:rPr>
          <w:szCs w:val="24"/>
        </w:rPr>
      </w:pPr>
      <w:r>
        <w:rPr>
          <w:szCs w:val="24"/>
        </w:rPr>
        <w:t xml:space="preserve">Viimaste aastate julgeolekuolukorda arvestades on </w:t>
      </w:r>
      <w:r w:rsidR="00501B88">
        <w:rPr>
          <w:szCs w:val="24"/>
        </w:rPr>
        <w:t>praegune</w:t>
      </w:r>
      <w:r>
        <w:rPr>
          <w:szCs w:val="24"/>
        </w:rPr>
        <w:t xml:space="preserve"> pardarelvade katmise nõue liig</w:t>
      </w:r>
      <w:r w:rsidR="00501B88">
        <w:rPr>
          <w:szCs w:val="24"/>
        </w:rPr>
        <w:t>a</w:t>
      </w:r>
      <w:r>
        <w:rPr>
          <w:szCs w:val="24"/>
        </w:rPr>
        <w:t xml:space="preserve"> piirav ega </w:t>
      </w:r>
      <w:r w:rsidR="00501B88">
        <w:rPr>
          <w:szCs w:val="24"/>
        </w:rPr>
        <w:t xml:space="preserve">hõlma </w:t>
      </w:r>
      <w:r>
        <w:rPr>
          <w:szCs w:val="24"/>
        </w:rPr>
        <w:t>kõrvalekaldumise otsustamise pädevust näiteks liitlaste suhtes. Peale selle on pardarelvade katmise nõuet väga raske</w:t>
      </w:r>
      <w:r w:rsidR="008E226A">
        <w:rPr>
          <w:szCs w:val="24"/>
        </w:rPr>
        <w:t>,</w:t>
      </w:r>
      <w:r>
        <w:rPr>
          <w:szCs w:val="24"/>
        </w:rPr>
        <w:t xml:space="preserve"> </w:t>
      </w:r>
      <w:r w:rsidR="008E226A">
        <w:rPr>
          <w:szCs w:val="24"/>
        </w:rPr>
        <w:t xml:space="preserve">kui mitte suisa võimatu, </w:t>
      </w:r>
      <w:r>
        <w:rPr>
          <w:szCs w:val="24"/>
        </w:rPr>
        <w:t>kontrollida, sest sõja</w:t>
      </w:r>
      <w:r w:rsidR="008E226A">
        <w:rPr>
          <w:szCs w:val="24"/>
        </w:rPr>
        <w:t>-</w:t>
      </w:r>
      <w:r>
        <w:rPr>
          <w:szCs w:val="24"/>
        </w:rPr>
        <w:t xml:space="preserve"> ja riigilaevadel on UNCLOS-i</w:t>
      </w:r>
      <w:r w:rsidR="008E226A">
        <w:rPr>
          <w:szCs w:val="24"/>
        </w:rPr>
        <w:t xml:space="preserve"> tõttu</w:t>
      </w:r>
      <w:r>
        <w:rPr>
          <w:szCs w:val="24"/>
        </w:rPr>
        <w:t xml:space="preserve"> puutumatus</w:t>
      </w:r>
      <w:r>
        <w:rPr>
          <w:rStyle w:val="FootnoteReference"/>
          <w:szCs w:val="24"/>
        </w:rPr>
        <w:footnoteReference w:id="43"/>
      </w:r>
      <w:r>
        <w:rPr>
          <w:szCs w:val="24"/>
        </w:rPr>
        <w:t xml:space="preserve"> </w:t>
      </w:r>
      <w:r w:rsidR="008E226A">
        <w:rPr>
          <w:szCs w:val="24"/>
        </w:rPr>
        <w:t>ning</w:t>
      </w:r>
      <w:r>
        <w:rPr>
          <w:szCs w:val="24"/>
        </w:rPr>
        <w:t xml:space="preserve"> nende pardale minna ei saa, et seda kontrollida. Samuti ei taga see nõue, et kui relval on kate peal, ei ole relv selle all tegelikult laskevalmis. Kuna osa pardarelvi ei </w:t>
      </w:r>
      <w:r w:rsidR="008E226A">
        <w:rPr>
          <w:szCs w:val="24"/>
        </w:rPr>
        <w:t xml:space="preserve">asu </w:t>
      </w:r>
      <w:r>
        <w:rPr>
          <w:szCs w:val="24"/>
        </w:rPr>
        <w:t>visuaalsel vaatlusel nähtaval kohal, ei ole võimalik seda nõuet sisuliselt ka kontrollida</w:t>
      </w:r>
      <w:r w:rsidR="008E226A">
        <w:rPr>
          <w:szCs w:val="24"/>
        </w:rPr>
        <w:t xml:space="preserve"> ja seetõttu </w:t>
      </w:r>
      <w:r w:rsidR="0044027A">
        <w:rPr>
          <w:szCs w:val="24"/>
        </w:rPr>
        <w:t xml:space="preserve">ei </w:t>
      </w:r>
      <w:r w:rsidR="008E226A">
        <w:rPr>
          <w:szCs w:val="24"/>
        </w:rPr>
        <w:t xml:space="preserve">ole </w:t>
      </w:r>
      <w:r>
        <w:rPr>
          <w:szCs w:val="24"/>
        </w:rPr>
        <w:t>nõu</w:t>
      </w:r>
      <w:r w:rsidR="00D839C4">
        <w:rPr>
          <w:szCs w:val="24"/>
        </w:rPr>
        <w:t xml:space="preserve">de jõustamine </w:t>
      </w:r>
      <w:r w:rsidR="004B65C0">
        <w:rPr>
          <w:szCs w:val="24"/>
        </w:rPr>
        <w:t xml:space="preserve">sellisel kujul </w:t>
      </w:r>
      <w:r w:rsidR="00D839C4">
        <w:rPr>
          <w:szCs w:val="24"/>
        </w:rPr>
        <w:t>võimalik</w:t>
      </w:r>
      <w:r>
        <w:rPr>
          <w:szCs w:val="24"/>
        </w:rPr>
        <w:t>. Kuna lipuriik kannab rahvusvahelist vastutust igasuguse rannikuriigile tekitatud kahju eest, mis tuleneb sellest, et tema sõja</w:t>
      </w:r>
      <w:r w:rsidR="008E226A">
        <w:rPr>
          <w:szCs w:val="24"/>
        </w:rPr>
        <w:t>-</w:t>
      </w:r>
      <w:r>
        <w:rPr>
          <w:szCs w:val="24"/>
        </w:rPr>
        <w:t xml:space="preserve"> või riigilaev ei ole järginud territoriaalmerest läbisõitu reguleerivaid rannikuriigi õigusakte või rahvusvahelise õiguse norme</w:t>
      </w:r>
      <w:r>
        <w:rPr>
          <w:rStyle w:val="FootnoteReference"/>
          <w:szCs w:val="24"/>
        </w:rPr>
        <w:footnoteReference w:id="44"/>
      </w:r>
      <w:r>
        <w:rPr>
          <w:szCs w:val="24"/>
        </w:rPr>
        <w:t>, saab rannikuriik rakendada muid meetmeid.</w:t>
      </w:r>
    </w:p>
    <w:p w14:paraId="1878C133" w14:textId="77777777" w:rsidR="0044008C" w:rsidRDefault="0044008C" w:rsidP="0044008C">
      <w:pPr>
        <w:pStyle w:val="NoSpacing"/>
        <w:jc w:val="both"/>
        <w:rPr>
          <w:szCs w:val="24"/>
        </w:rPr>
      </w:pPr>
    </w:p>
    <w:p w14:paraId="6B986DA8" w14:textId="4C35266E" w:rsidR="0044008C" w:rsidRDefault="0044008C" w:rsidP="0044008C">
      <w:pPr>
        <w:pStyle w:val="NoSpacing"/>
        <w:jc w:val="both"/>
        <w:rPr>
          <w:szCs w:val="24"/>
        </w:rPr>
      </w:pPr>
      <w:r>
        <w:rPr>
          <w:szCs w:val="24"/>
        </w:rPr>
        <w:t>Samuti ei ole UNCLOS-</w:t>
      </w:r>
      <w:proofErr w:type="spellStart"/>
      <w:r>
        <w:rPr>
          <w:szCs w:val="24"/>
        </w:rPr>
        <w:t>is</w:t>
      </w:r>
      <w:proofErr w:type="spellEnd"/>
      <w:r>
        <w:rPr>
          <w:szCs w:val="24"/>
        </w:rPr>
        <w:t xml:space="preserve"> otsest nõuet kalapüügivahendite paigutamise kohta. Keskkonnaameti sõnul ei ole nad kalapüügi järelevalvet tehes kasutanud </w:t>
      </w:r>
      <w:proofErr w:type="spellStart"/>
      <w:r>
        <w:rPr>
          <w:szCs w:val="24"/>
        </w:rPr>
        <w:t>RiPS-is</w:t>
      </w:r>
      <w:proofErr w:type="spellEnd"/>
      <w:r>
        <w:rPr>
          <w:szCs w:val="24"/>
        </w:rPr>
        <w:t xml:space="preserve"> sätestatud nõuet kalalaevade kontrollimisel, samuti ei ole seda kontrollitud piirirežiimi tagamise järelevalve käigus. </w:t>
      </w:r>
      <w:r w:rsidR="00AF0C8C">
        <w:rPr>
          <w:szCs w:val="24"/>
        </w:rPr>
        <w:t>Seega</w:t>
      </w:r>
      <w:r>
        <w:rPr>
          <w:szCs w:val="24"/>
        </w:rPr>
        <w:t xml:space="preserve"> on tegu sättega, mida tegelikult vaja ei lähe, sest olemas on muud nõuded, mis täidavad kalapüügi järelevalve eesmärgi</w:t>
      </w:r>
      <w:r w:rsidR="00385C99" w:rsidRPr="00385C99">
        <w:rPr>
          <w:szCs w:val="24"/>
        </w:rPr>
        <w:t xml:space="preserve"> </w:t>
      </w:r>
      <w:r w:rsidR="00385C99">
        <w:rPr>
          <w:szCs w:val="24"/>
        </w:rPr>
        <w:t>paremini</w:t>
      </w:r>
      <w:r>
        <w:rPr>
          <w:szCs w:val="24"/>
        </w:rPr>
        <w:t>.</w:t>
      </w:r>
    </w:p>
    <w:p w14:paraId="238E29F7" w14:textId="7F61D90F" w:rsidR="003D1199" w:rsidRDefault="003D1199" w:rsidP="00801E61">
      <w:pPr>
        <w:pStyle w:val="NoSpacing"/>
        <w:jc w:val="both"/>
        <w:rPr>
          <w:szCs w:val="24"/>
        </w:rPr>
      </w:pPr>
    </w:p>
    <w:p w14:paraId="32364674" w14:textId="1D7E1D7C" w:rsidR="003D1199" w:rsidRPr="00703FD3" w:rsidRDefault="00EE3D26" w:rsidP="00801E61">
      <w:pPr>
        <w:pStyle w:val="NoSpacing"/>
        <w:jc w:val="both"/>
        <w:rPr>
          <w:szCs w:val="24"/>
        </w:rPr>
      </w:pPr>
      <w:r w:rsidRPr="001B2E00">
        <w:rPr>
          <w:szCs w:val="24"/>
        </w:rPr>
        <w:t xml:space="preserve">Eelnõu </w:t>
      </w:r>
      <w:r w:rsidRPr="001B2E00">
        <w:rPr>
          <w:b/>
          <w:szCs w:val="24"/>
        </w:rPr>
        <w:t>§ 2 punktiga 4</w:t>
      </w:r>
      <w:r w:rsidRPr="001B2E00">
        <w:rPr>
          <w:szCs w:val="24"/>
        </w:rPr>
        <w:t xml:space="preserve"> tunnistatakse kehtetuks </w:t>
      </w:r>
      <w:proofErr w:type="spellStart"/>
      <w:r w:rsidR="00272BE8">
        <w:rPr>
          <w:szCs w:val="24"/>
        </w:rPr>
        <w:t>RiPS-i</w:t>
      </w:r>
      <w:proofErr w:type="spellEnd"/>
      <w:r w:rsidR="00272BE8">
        <w:rPr>
          <w:szCs w:val="24"/>
        </w:rPr>
        <w:t xml:space="preserve"> </w:t>
      </w:r>
      <w:r w:rsidRPr="001B2E00">
        <w:rPr>
          <w:szCs w:val="24"/>
        </w:rPr>
        <w:t>§ 14 lõike 1 punkt 6</w:t>
      </w:r>
      <w:r>
        <w:rPr>
          <w:szCs w:val="24"/>
        </w:rPr>
        <w:t>.</w:t>
      </w:r>
      <w:r w:rsidR="00B263F7">
        <w:rPr>
          <w:szCs w:val="24"/>
        </w:rPr>
        <w:t xml:space="preserve"> Paragrahv 14 reguleerib sisenemist </w:t>
      </w:r>
      <w:proofErr w:type="spellStart"/>
      <w:r w:rsidR="00B263F7">
        <w:rPr>
          <w:szCs w:val="24"/>
        </w:rPr>
        <w:t>sisemerre</w:t>
      </w:r>
      <w:proofErr w:type="spellEnd"/>
      <w:r w:rsidR="001B2E00">
        <w:rPr>
          <w:szCs w:val="24"/>
        </w:rPr>
        <w:t>, sadamasse ja piiriveekogusse. Selle lõike 1 punkt 6 sätestab, et välisriigi tsiviillaev võib sisemeres läbida</w:t>
      </w:r>
      <w:r w:rsidR="001B2E00" w:rsidRPr="001B2E00">
        <w:rPr>
          <w:szCs w:val="24"/>
        </w:rPr>
        <w:t>, sinna siseneda või sealt väljuda</w:t>
      </w:r>
      <w:r w:rsidR="001B2E00">
        <w:rPr>
          <w:szCs w:val="24"/>
        </w:rPr>
        <w:t xml:space="preserve"> </w:t>
      </w:r>
      <w:proofErr w:type="spellStart"/>
      <w:r w:rsidR="001B2E00">
        <w:rPr>
          <w:szCs w:val="24"/>
        </w:rPr>
        <w:t>punkerdamiseks</w:t>
      </w:r>
      <w:proofErr w:type="spellEnd"/>
      <w:r w:rsidR="001B2E00">
        <w:rPr>
          <w:szCs w:val="24"/>
        </w:rPr>
        <w:t>.</w:t>
      </w:r>
      <w:r w:rsidR="00703FD3">
        <w:rPr>
          <w:szCs w:val="24"/>
        </w:rPr>
        <w:t xml:space="preserve"> Sama paragrahvi lõige 1</w:t>
      </w:r>
      <w:r w:rsidR="00703FD3">
        <w:rPr>
          <w:szCs w:val="24"/>
          <w:vertAlign w:val="superscript"/>
        </w:rPr>
        <w:t>1</w:t>
      </w:r>
      <w:r w:rsidR="00703FD3">
        <w:rPr>
          <w:szCs w:val="24"/>
        </w:rPr>
        <w:t xml:space="preserve"> sätestab, et lõikes 1 nimetamata juhtudel võib välisriigi tsiviillaev sisemeres läbida, sinna siseneda või sealt väljuda Kaitseväe nõusolekul. See tähendab, et kehtiva sõnastuse järgi ei pea laev küsima nõusolekut sisemeres </w:t>
      </w:r>
      <w:proofErr w:type="spellStart"/>
      <w:r w:rsidR="00703FD3">
        <w:rPr>
          <w:szCs w:val="24"/>
        </w:rPr>
        <w:t>punkerdamiseks</w:t>
      </w:r>
      <w:proofErr w:type="spellEnd"/>
      <w:r w:rsidR="00703FD3">
        <w:rPr>
          <w:szCs w:val="24"/>
        </w:rPr>
        <w:t>.</w:t>
      </w:r>
      <w:r w:rsidR="00B511F6">
        <w:rPr>
          <w:szCs w:val="24"/>
        </w:rPr>
        <w:t xml:space="preserve"> </w:t>
      </w:r>
      <w:proofErr w:type="spellStart"/>
      <w:r w:rsidR="00B511F6">
        <w:rPr>
          <w:szCs w:val="24"/>
        </w:rPr>
        <w:t>Punkerdamine</w:t>
      </w:r>
      <w:proofErr w:type="spellEnd"/>
      <w:r w:rsidR="00B511F6">
        <w:rPr>
          <w:szCs w:val="24"/>
        </w:rPr>
        <w:t xml:space="preserve"> on tegevus, mis halbade asjade kokkulangemise, hooletuse või tahtluse</w:t>
      </w:r>
      <w:r w:rsidR="00B511F6">
        <w:rPr>
          <w:rStyle w:val="FootnoteReference"/>
          <w:szCs w:val="24"/>
        </w:rPr>
        <w:footnoteReference w:id="45"/>
      </w:r>
      <w:r w:rsidR="00B511F6">
        <w:rPr>
          <w:szCs w:val="24"/>
        </w:rPr>
        <w:t xml:space="preserve"> tõttu võib põhjustada </w:t>
      </w:r>
      <w:r w:rsidR="003855EB">
        <w:rPr>
          <w:szCs w:val="24"/>
        </w:rPr>
        <w:t xml:space="preserve">suure </w:t>
      </w:r>
      <w:r w:rsidR="00B511F6">
        <w:rPr>
          <w:szCs w:val="24"/>
        </w:rPr>
        <w:t>merereostuse</w:t>
      </w:r>
      <w:r w:rsidR="00F92BF7">
        <w:rPr>
          <w:szCs w:val="24"/>
        </w:rPr>
        <w:t>.</w:t>
      </w:r>
      <w:r w:rsidR="00033209">
        <w:rPr>
          <w:szCs w:val="24"/>
        </w:rPr>
        <w:t xml:space="preserve"> Merekeskkonna kaitse eesmärgil ei tohiks olla </w:t>
      </w:r>
      <w:proofErr w:type="spellStart"/>
      <w:r w:rsidR="00033209">
        <w:rPr>
          <w:szCs w:val="24"/>
        </w:rPr>
        <w:t>punkerdamine</w:t>
      </w:r>
      <w:proofErr w:type="spellEnd"/>
      <w:r w:rsidR="00033209">
        <w:rPr>
          <w:szCs w:val="24"/>
        </w:rPr>
        <w:t xml:space="preserve"> ega laevalt laevale ümberlaadimine</w:t>
      </w:r>
      <w:r w:rsidR="00033209">
        <w:rPr>
          <w:rStyle w:val="FootnoteReference"/>
          <w:szCs w:val="24"/>
        </w:rPr>
        <w:footnoteReference w:id="46"/>
      </w:r>
      <w:r w:rsidR="003855EB">
        <w:rPr>
          <w:szCs w:val="24"/>
        </w:rPr>
        <w:t xml:space="preserve"> tegevused, mida võib lubada laevadel ilma sellekohas</w:t>
      </w:r>
      <w:r w:rsidR="00454726">
        <w:rPr>
          <w:szCs w:val="24"/>
        </w:rPr>
        <w:t>e</w:t>
      </w:r>
      <w:r w:rsidR="003855EB">
        <w:rPr>
          <w:szCs w:val="24"/>
        </w:rPr>
        <w:t xml:space="preserve"> kontrolli</w:t>
      </w:r>
      <w:r w:rsidR="00454726">
        <w:rPr>
          <w:szCs w:val="24"/>
        </w:rPr>
        <w:t xml:space="preserve">ta </w:t>
      </w:r>
      <w:r w:rsidR="003855EB">
        <w:rPr>
          <w:szCs w:val="24"/>
        </w:rPr>
        <w:t xml:space="preserve">teha. </w:t>
      </w:r>
      <w:proofErr w:type="spellStart"/>
      <w:r w:rsidR="002813F9">
        <w:rPr>
          <w:szCs w:val="24"/>
        </w:rPr>
        <w:t>Sisemere</w:t>
      </w:r>
      <w:proofErr w:type="spellEnd"/>
      <w:r w:rsidR="002813F9">
        <w:rPr>
          <w:szCs w:val="24"/>
        </w:rPr>
        <w:t xml:space="preserve"> osa on rannale lähedal, mistõttu </w:t>
      </w:r>
      <w:r w:rsidR="00454726">
        <w:rPr>
          <w:szCs w:val="24"/>
        </w:rPr>
        <w:t xml:space="preserve">on suur </w:t>
      </w:r>
      <w:r w:rsidR="004B0FA9">
        <w:rPr>
          <w:szCs w:val="24"/>
        </w:rPr>
        <w:t xml:space="preserve">oht, et tekkinud reostus </w:t>
      </w:r>
      <w:r w:rsidR="00454726">
        <w:rPr>
          <w:szCs w:val="24"/>
        </w:rPr>
        <w:t xml:space="preserve">jõuab </w:t>
      </w:r>
      <w:r w:rsidR="004B0FA9">
        <w:rPr>
          <w:szCs w:val="24"/>
        </w:rPr>
        <w:t xml:space="preserve">kiiresti randa. </w:t>
      </w:r>
      <w:r w:rsidR="003855EB">
        <w:rPr>
          <w:szCs w:val="24"/>
        </w:rPr>
        <w:t xml:space="preserve">Kliimaministeeriumi ettevalmistavas </w:t>
      </w:r>
      <w:proofErr w:type="spellStart"/>
      <w:r w:rsidR="003855EB">
        <w:rPr>
          <w:szCs w:val="24"/>
        </w:rPr>
        <w:t>MSOS-i</w:t>
      </w:r>
      <w:proofErr w:type="spellEnd"/>
      <w:r w:rsidR="003855EB">
        <w:rPr>
          <w:szCs w:val="24"/>
        </w:rPr>
        <w:t xml:space="preserve"> muutmise seaduse eelnõus</w:t>
      </w:r>
      <w:r w:rsidR="00472E53">
        <w:rPr>
          <w:rStyle w:val="FootnoteReference"/>
          <w:szCs w:val="24"/>
        </w:rPr>
        <w:footnoteReference w:id="47"/>
      </w:r>
      <w:r w:rsidR="003855EB">
        <w:rPr>
          <w:szCs w:val="24"/>
        </w:rPr>
        <w:t xml:space="preserve"> on kavas </w:t>
      </w:r>
      <w:r w:rsidR="00722DDB">
        <w:rPr>
          <w:szCs w:val="24"/>
        </w:rPr>
        <w:t xml:space="preserve">reguleerida </w:t>
      </w:r>
      <w:proofErr w:type="spellStart"/>
      <w:r w:rsidR="003855EB">
        <w:rPr>
          <w:szCs w:val="24"/>
        </w:rPr>
        <w:t>punkerdamisega</w:t>
      </w:r>
      <w:proofErr w:type="spellEnd"/>
      <w:r w:rsidR="003855EB">
        <w:rPr>
          <w:szCs w:val="24"/>
        </w:rPr>
        <w:t xml:space="preserve"> seotud tegevus</w:t>
      </w:r>
      <w:r w:rsidR="00722DDB">
        <w:rPr>
          <w:szCs w:val="24"/>
        </w:rPr>
        <w:t>i</w:t>
      </w:r>
      <w:r w:rsidR="003855EB">
        <w:rPr>
          <w:szCs w:val="24"/>
        </w:rPr>
        <w:t xml:space="preserve">, sealhulgas määrata asukohad, kus seda teha võib. Praegu on </w:t>
      </w:r>
      <w:proofErr w:type="spellStart"/>
      <w:r w:rsidR="00895FF3">
        <w:rPr>
          <w:szCs w:val="24"/>
        </w:rPr>
        <w:t>punkerdamine</w:t>
      </w:r>
      <w:proofErr w:type="spellEnd"/>
      <w:r w:rsidR="00895FF3">
        <w:rPr>
          <w:szCs w:val="24"/>
        </w:rPr>
        <w:t xml:space="preserve"> ja laevalt laevale ümberlaadimine </w:t>
      </w:r>
      <w:r w:rsidR="00895FF3">
        <w:rPr>
          <w:szCs w:val="24"/>
        </w:rPr>
        <w:lastRenderedPageBreak/>
        <w:t xml:space="preserve">reguleeritud </w:t>
      </w:r>
      <w:r w:rsidR="00895FF3" w:rsidRPr="00895FF3">
        <w:rPr>
          <w:szCs w:val="24"/>
        </w:rPr>
        <w:t>Vabariigi Valitsus</w:t>
      </w:r>
      <w:r w:rsidR="00895FF3">
        <w:rPr>
          <w:szCs w:val="24"/>
        </w:rPr>
        <w:t xml:space="preserve">e </w:t>
      </w:r>
      <w:r w:rsidR="00895FF3" w:rsidRPr="00895FF3">
        <w:rPr>
          <w:szCs w:val="24"/>
        </w:rPr>
        <w:t>25.</w:t>
      </w:r>
      <w:r w:rsidR="00895FF3">
        <w:rPr>
          <w:szCs w:val="24"/>
        </w:rPr>
        <w:t xml:space="preserve"> juuni </w:t>
      </w:r>
      <w:r w:rsidR="00895FF3" w:rsidRPr="00895FF3">
        <w:rPr>
          <w:szCs w:val="24"/>
        </w:rPr>
        <w:t>2020</w:t>
      </w:r>
      <w:r w:rsidR="00895FF3">
        <w:rPr>
          <w:szCs w:val="24"/>
        </w:rPr>
        <w:t>. a</w:t>
      </w:r>
      <w:r w:rsidR="00895FF3" w:rsidRPr="00895FF3">
        <w:rPr>
          <w:szCs w:val="24"/>
        </w:rPr>
        <w:t xml:space="preserve"> </w:t>
      </w:r>
      <w:r w:rsidR="00895FF3">
        <w:rPr>
          <w:szCs w:val="24"/>
        </w:rPr>
        <w:t xml:space="preserve">määrusega </w:t>
      </w:r>
      <w:r w:rsidR="00895FF3" w:rsidRPr="00895FF3">
        <w:rPr>
          <w:szCs w:val="24"/>
        </w:rPr>
        <w:t>nr</w:t>
      </w:r>
      <w:r w:rsidR="00895FF3">
        <w:rPr>
          <w:szCs w:val="24"/>
        </w:rPr>
        <w:t> </w:t>
      </w:r>
      <w:r w:rsidR="00895FF3" w:rsidRPr="00895FF3">
        <w:rPr>
          <w:szCs w:val="24"/>
        </w:rPr>
        <w:t>51</w:t>
      </w:r>
      <w:r w:rsidR="00895FF3">
        <w:rPr>
          <w:szCs w:val="24"/>
        </w:rPr>
        <w:t xml:space="preserve"> „</w:t>
      </w:r>
      <w:r w:rsidR="00895FF3" w:rsidRPr="00895FF3">
        <w:rPr>
          <w:szCs w:val="24"/>
        </w:rPr>
        <w:t xml:space="preserve">Merel, Narva jõel ja Peipsi järvel ohtlike ning kahjulike ainete käitlemise kord ja nimistu ohtlikest ainetest, mida ei ole lubatud </w:t>
      </w:r>
      <w:proofErr w:type="spellStart"/>
      <w:r w:rsidR="00895FF3" w:rsidRPr="00895FF3">
        <w:rPr>
          <w:szCs w:val="24"/>
        </w:rPr>
        <w:t>sisemerel</w:t>
      </w:r>
      <w:proofErr w:type="spellEnd"/>
      <w:r w:rsidR="00895FF3" w:rsidRPr="00895FF3">
        <w:rPr>
          <w:szCs w:val="24"/>
        </w:rPr>
        <w:t xml:space="preserve"> transiidina vedada</w:t>
      </w:r>
      <w:r w:rsidR="00895FF3">
        <w:rPr>
          <w:szCs w:val="24"/>
        </w:rPr>
        <w:t xml:space="preserve">“, </w:t>
      </w:r>
      <w:r w:rsidR="00454726">
        <w:rPr>
          <w:szCs w:val="24"/>
        </w:rPr>
        <w:t xml:space="preserve">aga </w:t>
      </w:r>
      <w:r w:rsidR="00895FF3">
        <w:rPr>
          <w:szCs w:val="24"/>
        </w:rPr>
        <w:t>se</w:t>
      </w:r>
      <w:r w:rsidR="00454726">
        <w:rPr>
          <w:szCs w:val="24"/>
        </w:rPr>
        <w:t>llest ei</w:t>
      </w:r>
      <w:r w:rsidR="00895FF3">
        <w:rPr>
          <w:szCs w:val="24"/>
        </w:rPr>
        <w:t xml:space="preserve"> piisa, sest määrusega on </w:t>
      </w:r>
      <w:r w:rsidR="00454726">
        <w:rPr>
          <w:szCs w:val="24"/>
        </w:rPr>
        <w:t xml:space="preserve">küll </w:t>
      </w:r>
      <w:r w:rsidR="00895FF3">
        <w:rPr>
          <w:szCs w:val="24"/>
        </w:rPr>
        <w:t>kehtestatud sisemeres käitlemise</w:t>
      </w:r>
      <w:r w:rsidR="004C6603">
        <w:rPr>
          <w:rStyle w:val="FootnoteReference"/>
          <w:szCs w:val="24"/>
        </w:rPr>
        <w:footnoteReference w:id="48"/>
      </w:r>
      <w:r w:rsidR="00895FF3">
        <w:rPr>
          <w:szCs w:val="24"/>
        </w:rPr>
        <w:t xml:space="preserve"> nõuded, kuid puudub kontrollimehhanism selle üle, millal seda tehakse ja kus.</w:t>
      </w:r>
      <w:r w:rsidR="002C360B">
        <w:rPr>
          <w:szCs w:val="24"/>
        </w:rPr>
        <w:t xml:space="preserve"> </w:t>
      </w:r>
      <w:r w:rsidR="00370335">
        <w:rPr>
          <w:szCs w:val="24"/>
        </w:rPr>
        <w:t xml:space="preserve">Näiteks Soomes on see </w:t>
      </w:r>
      <w:r w:rsidR="00FF2596">
        <w:rPr>
          <w:szCs w:val="24"/>
        </w:rPr>
        <w:t>r</w:t>
      </w:r>
      <w:r w:rsidR="00370335">
        <w:rPr>
          <w:szCs w:val="24"/>
        </w:rPr>
        <w:t xml:space="preserve">eguleeritud, sealhulgas määratud </w:t>
      </w:r>
      <w:proofErr w:type="spellStart"/>
      <w:r w:rsidR="00370335">
        <w:rPr>
          <w:szCs w:val="24"/>
        </w:rPr>
        <w:t>punkerdamiseks</w:t>
      </w:r>
      <w:proofErr w:type="spellEnd"/>
      <w:r w:rsidR="00370335">
        <w:rPr>
          <w:szCs w:val="24"/>
        </w:rPr>
        <w:t xml:space="preserve"> lubatud asukohad. </w:t>
      </w:r>
      <w:r w:rsidR="00454726">
        <w:rPr>
          <w:szCs w:val="24"/>
        </w:rPr>
        <w:t>Seetõttu</w:t>
      </w:r>
      <w:r w:rsidR="002C360B">
        <w:rPr>
          <w:szCs w:val="24"/>
        </w:rPr>
        <w:t xml:space="preserve"> võetakse </w:t>
      </w:r>
      <w:proofErr w:type="spellStart"/>
      <w:r w:rsidR="002C360B">
        <w:rPr>
          <w:szCs w:val="24"/>
        </w:rPr>
        <w:t>punkerdamine</w:t>
      </w:r>
      <w:proofErr w:type="spellEnd"/>
      <w:r w:rsidR="002C360B">
        <w:rPr>
          <w:szCs w:val="24"/>
        </w:rPr>
        <w:t xml:space="preserve"> välja nende tegevuste hulgast, milleks välisriigi tsiviillaev ei pea </w:t>
      </w:r>
      <w:r w:rsidR="00F254EF">
        <w:rPr>
          <w:szCs w:val="24"/>
        </w:rPr>
        <w:t xml:space="preserve">saama Kaitseväelt nõusolekut, et </w:t>
      </w:r>
      <w:proofErr w:type="spellStart"/>
      <w:r w:rsidR="002C360B">
        <w:rPr>
          <w:szCs w:val="24"/>
        </w:rPr>
        <w:t>sisemer</w:t>
      </w:r>
      <w:r w:rsidR="00146890">
        <w:rPr>
          <w:szCs w:val="24"/>
        </w:rPr>
        <w:t>d</w:t>
      </w:r>
      <w:proofErr w:type="spellEnd"/>
      <w:r w:rsidR="002C360B">
        <w:rPr>
          <w:szCs w:val="24"/>
        </w:rPr>
        <w:t xml:space="preserve"> läbi</w:t>
      </w:r>
      <w:r w:rsidR="00F254EF">
        <w:rPr>
          <w:szCs w:val="24"/>
        </w:rPr>
        <w:t>da</w:t>
      </w:r>
      <w:r w:rsidR="002C360B">
        <w:rPr>
          <w:szCs w:val="24"/>
        </w:rPr>
        <w:t xml:space="preserve">, </w:t>
      </w:r>
      <w:r w:rsidR="002C360B" w:rsidRPr="002C360B">
        <w:rPr>
          <w:szCs w:val="24"/>
        </w:rPr>
        <w:t>sinna sisene</w:t>
      </w:r>
      <w:r w:rsidR="00F254EF">
        <w:rPr>
          <w:szCs w:val="24"/>
        </w:rPr>
        <w:t>da</w:t>
      </w:r>
      <w:r w:rsidR="002C360B" w:rsidRPr="002C360B">
        <w:rPr>
          <w:szCs w:val="24"/>
        </w:rPr>
        <w:t xml:space="preserve"> või sealt </w:t>
      </w:r>
      <w:r w:rsidR="007D71A5">
        <w:rPr>
          <w:szCs w:val="24"/>
        </w:rPr>
        <w:t>välju</w:t>
      </w:r>
      <w:r w:rsidR="00F254EF">
        <w:rPr>
          <w:szCs w:val="24"/>
        </w:rPr>
        <w:t>da</w:t>
      </w:r>
      <w:r w:rsidR="002C360B">
        <w:rPr>
          <w:szCs w:val="24"/>
        </w:rPr>
        <w:t>.</w:t>
      </w:r>
    </w:p>
    <w:p w14:paraId="2E2D8BD3" w14:textId="64027649" w:rsidR="00414923" w:rsidRDefault="00414923" w:rsidP="00801E61">
      <w:pPr>
        <w:pStyle w:val="NoSpacing"/>
        <w:jc w:val="both"/>
        <w:rPr>
          <w:szCs w:val="24"/>
        </w:rPr>
      </w:pPr>
    </w:p>
    <w:p w14:paraId="4D80B997" w14:textId="21978BF9" w:rsidR="00414923" w:rsidRDefault="0058121A" w:rsidP="00801E61">
      <w:pPr>
        <w:pStyle w:val="NoSpacing"/>
        <w:jc w:val="both"/>
        <w:rPr>
          <w:szCs w:val="24"/>
        </w:rPr>
      </w:pPr>
      <w:r>
        <w:rPr>
          <w:szCs w:val="24"/>
        </w:rPr>
        <w:t xml:space="preserve">Eelnõu </w:t>
      </w:r>
      <w:r w:rsidRPr="0058121A">
        <w:rPr>
          <w:b/>
          <w:szCs w:val="24"/>
        </w:rPr>
        <w:t>§ 2 punktiga 5</w:t>
      </w:r>
      <w:r>
        <w:rPr>
          <w:szCs w:val="24"/>
        </w:rPr>
        <w:t xml:space="preserve"> muudetakse </w:t>
      </w:r>
      <w:proofErr w:type="spellStart"/>
      <w:r w:rsidR="00272BE8">
        <w:rPr>
          <w:szCs w:val="24"/>
        </w:rPr>
        <w:t>RiPS-i</w:t>
      </w:r>
      <w:proofErr w:type="spellEnd"/>
      <w:r w:rsidR="00272BE8">
        <w:rPr>
          <w:szCs w:val="24"/>
        </w:rPr>
        <w:t xml:space="preserve"> </w:t>
      </w:r>
      <w:r w:rsidR="004A0BD4">
        <w:rPr>
          <w:szCs w:val="24"/>
        </w:rPr>
        <w:t>§ 14 lõiget 1</w:t>
      </w:r>
      <w:r w:rsidR="004A0BD4">
        <w:rPr>
          <w:szCs w:val="24"/>
          <w:vertAlign w:val="superscript"/>
        </w:rPr>
        <w:t>1</w:t>
      </w:r>
      <w:r w:rsidR="004A0BD4">
        <w:rPr>
          <w:szCs w:val="24"/>
        </w:rPr>
        <w:t xml:space="preserve">, asendades selles </w:t>
      </w:r>
      <w:r w:rsidR="00076C56" w:rsidRPr="00076C56">
        <w:rPr>
          <w:szCs w:val="24"/>
        </w:rPr>
        <w:t xml:space="preserve">sõnad „kooskõlastatult Kaitseväega“ </w:t>
      </w:r>
      <w:r w:rsidR="00076C56">
        <w:rPr>
          <w:szCs w:val="24"/>
        </w:rPr>
        <w:t>sõnadega „Kaitseväe nõusolekul“. Praegune sõnastus ei ole selge, sest kooskõlastamisest saadakse erinevalt aru. Mõeldud on siiski nõusoleku saamist, mitte lihtsalt teavitamist. Küsimus tekib näiteks, mida teha juhul, kui kooskõlastust ei saa</w:t>
      </w:r>
      <w:r w:rsidR="00146890">
        <w:rPr>
          <w:szCs w:val="24"/>
        </w:rPr>
        <w:t>,</w:t>
      </w:r>
      <w:r w:rsidR="00076C56">
        <w:rPr>
          <w:szCs w:val="24"/>
        </w:rPr>
        <w:t xml:space="preserve"> kas see on võrdne sellega, et nõusolekut ei ole</w:t>
      </w:r>
      <w:r w:rsidR="00A0304C">
        <w:rPr>
          <w:szCs w:val="24"/>
        </w:rPr>
        <w:t>,</w:t>
      </w:r>
      <w:r w:rsidR="00076C56">
        <w:rPr>
          <w:szCs w:val="24"/>
        </w:rPr>
        <w:t xml:space="preserve"> või võib laev ikkagi jätkata sisenemist </w:t>
      </w:r>
      <w:proofErr w:type="spellStart"/>
      <w:r w:rsidR="00076C56">
        <w:rPr>
          <w:szCs w:val="24"/>
        </w:rPr>
        <w:t>sisemerre</w:t>
      </w:r>
      <w:proofErr w:type="spellEnd"/>
      <w:r w:rsidR="00076C56">
        <w:rPr>
          <w:szCs w:val="24"/>
        </w:rPr>
        <w:t>, sest ta on oma plaanist</w:t>
      </w:r>
      <w:r w:rsidR="00A0304C" w:rsidRPr="00A0304C">
        <w:rPr>
          <w:szCs w:val="24"/>
        </w:rPr>
        <w:t xml:space="preserve"> </w:t>
      </w:r>
      <w:r w:rsidR="00A0304C">
        <w:rPr>
          <w:szCs w:val="24"/>
        </w:rPr>
        <w:t>teavitanud</w:t>
      </w:r>
      <w:r w:rsidR="00076C56">
        <w:rPr>
          <w:szCs w:val="24"/>
        </w:rPr>
        <w:t>. Seetõttu on oluline, et kõik osa</w:t>
      </w:r>
      <w:r w:rsidR="00A0304C">
        <w:rPr>
          <w:szCs w:val="24"/>
        </w:rPr>
        <w:t>lised</w:t>
      </w:r>
      <w:r w:rsidR="00076C56">
        <w:rPr>
          <w:szCs w:val="24"/>
        </w:rPr>
        <w:t xml:space="preserve"> tõlgendaks sätet ühtemoodi</w:t>
      </w:r>
      <w:r w:rsidR="008E35E5">
        <w:rPr>
          <w:szCs w:val="24"/>
        </w:rPr>
        <w:t xml:space="preserve"> – </w:t>
      </w:r>
      <w:r w:rsidR="008E35E5" w:rsidRPr="008E35E5">
        <w:rPr>
          <w:szCs w:val="24"/>
        </w:rPr>
        <w:t>nõusoleku</w:t>
      </w:r>
      <w:r w:rsidR="008E35E5">
        <w:rPr>
          <w:szCs w:val="24"/>
        </w:rPr>
        <w:t xml:space="preserve"> </w:t>
      </w:r>
      <w:r w:rsidR="008E35E5" w:rsidRPr="008E35E5">
        <w:rPr>
          <w:szCs w:val="24"/>
        </w:rPr>
        <w:t xml:space="preserve">puudumisel ei ole </w:t>
      </w:r>
      <w:proofErr w:type="spellStart"/>
      <w:r w:rsidR="008E35E5" w:rsidRPr="008E35E5">
        <w:rPr>
          <w:szCs w:val="24"/>
        </w:rPr>
        <w:t>sisemere</w:t>
      </w:r>
      <w:proofErr w:type="spellEnd"/>
      <w:r w:rsidR="008E35E5" w:rsidRPr="008E35E5">
        <w:rPr>
          <w:szCs w:val="24"/>
        </w:rPr>
        <w:t xml:space="preserve"> läbimine</w:t>
      </w:r>
      <w:r w:rsidR="008E35E5">
        <w:rPr>
          <w:szCs w:val="24"/>
        </w:rPr>
        <w:t xml:space="preserve">, </w:t>
      </w:r>
      <w:r w:rsidR="008E35E5" w:rsidRPr="008E35E5">
        <w:rPr>
          <w:szCs w:val="24"/>
        </w:rPr>
        <w:t>sinna sisene</w:t>
      </w:r>
      <w:r w:rsidR="008E35E5">
        <w:rPr>
          <w:szCs w:val="24"/>
        </w:rPr>
        <w:t>mine</w:t>
      </w:r>
      <w:r w:rsidR="008E35E5" w:rsidRPr="008E35E5">
        <w:rPr>
          <w:szCs w:val="24"/>
        </w:rPr>
        <w:t xml:space="preserve"> või sealt välju</w:t>
      </w:r>
      <w:r w:rsidR="008E35E5">
        <w:rPr>
          <w:szCs w:val="24"/>
        </w:rPr>
        <w:t>mine</w:t>
      </w:r>
      <w:r w:rsidR="008E35E5" w:rsidRPr="008E35E5">
        <w:rPr>
          <w:szCs w:val="24"/>
        </w:rPr>
        <w:t xml:space="preserve"> lubatud.</w:t>
      </w:r>
    </w:p>
    <w:p w14:paraId="686F4F56" w14:textId="416BFD05" w:rsidR="00076C56" w:rsidRDefault="00076C56" w:rsidP="00801E61">
      <w:pPr>
        <w:pStyle w:val="NoSpacing"/>
        <w:jc w:val="both"/>
        <w:rPr>
          <w:szCs w:val="24"/>
        </w:rPr>
      </w:pPr>
    </w:p>
    <w:p w14:paraId="66D677CA" w14:textId="38B77452" w:rsidR="00C510AE" w:rsidRDefault="00272BE8" w:rsidP="00801E61">
      <w:pPr>
        <w:pStyle w:val="NoSpacing"/>
        <w:jc w:val="both"/>
        <w:rPr>
          <w:szCs w:val="24"/>
        </w:rPr>
      </w:pPr>
      <w:r>
        <w:rPr>
          <w:szCs w:val="24"/>
        </w:rPr>
        <w:t xml:space="preserve">Eelnõu </w:t>
      </w:r>
      <w:r w:rsidRPr="00FA5AE0">
        <w:rPr>
          <w:b/>
          <w:szCs w:val="24"/>
        </w:rPr>
        <w:t>§ 2 punktiga 6</w:t>
      </w:r>
      <w:r>
        <w:rPr>
          <w:szCs w:val="24"/>
        </w:rPr>
        <w:t xml:space="preserve"> täiendatakse</w:t>
      </w:r>
      <w:r w:rsidR="004957BB">
        <w:rPr>
          <w:szCs w:val="24"/>
        </w:rPr>
        <w:t xml:space="preserve"> </w:t>
      </w:r>
      <w:proofErr w:type="spellStart"/>
      <w:r w:rsidR="004957BB">
        <w:rPr>
          <w:szCs w:val="24"/>
        </w:rPr>
        <w:t>RiPS-i</w:t>
      </w:r>
      <w:proofErr w:type="spellEnd"/>
      <w:r w:rsidR="004957BB">
        <w:rPr>
          <w:szCs w:val="24"/>
        </w:rPr>
        <w:t xml:space="preserve"> § 14</w:t>
      </w:r>
      <w:r w:rsidR="004957BB">
        <w:rPr>
          <w:szCs w:val="24"/>
          <w:vertAlign w:val="superscript"/>
        </w:rPr>
        <w:t>1</w:t>
      </w:r>
      <w:r w:rsidR="004957BB">
        <w:rPr>
          <w:szCs w:val="24"/>
        </w:rPr>
        <w:t xml:space="preserve"> uue lõikega 4</w:t>
      </w:r>
      <w:r w:rsidR="004957BB">
        <w:rPr>
          <w:szCs w:val="24"/>
          <w:vertAlign w:val="superscript"/>
        </w:rPr>
        <w:t>1</w:t>
      </w:r>
      <w:r w:rsidR="004957BB">
        <w:rPr>
          <w:szCs w:val="24"/>
        </w:rPr>
        <w:t xml:space="preserve">, mille tulemusena lihtsustub </w:t>
      </w:r>
      <w:r w:rsidR="00D0684C">
        <w:rPr>
          <w:szCs w:val="24"/>
        </w:rPr>
        <w:t xml:space="preserve">laevaloa taotlemine </w:t>
      </w:r>
      <w:r w:rsidR="004957BB">
        <w:rPr>
          <w:szCs w:val="24"/>
        </w:rPr>
        <w:t xml:space="preserve">Eestiga koostööd tegevate EL-i liikmesriikidele </w:t>
      </w:r>
      <w:r w:rsidR="00625743">
        <w:rPr>
          <w:szCs w:val="24"/>
        </w:rPr>
        <w:t xml:space="preserve">ja </w:t>
      </w:r>
      <w:r w:rsidR="00A36653">
        <w:rPr>
          <w:szCs w:val="24"/>
        </w:rPr>
        <w:t>Euroopa Majanduspiirkon</w:t>
      </w:r>
      <w:r w:rsidR="00167BC6">
        <w:rPr>
          <w:szCs w:val="24"/>
        </w:rPr>
        <w:t>na</w:t>
      </w:r>
      <w:r w:rsidR="00625743">
        <w:rPr>
          <w:szCs w:val="24"/>
        </w:rPr>
        <w:t xml:space="preserve"> </w:t>
      </w:r>
      <w:r w:rsidR="00155510">
        <w:rPr>
          <w:szCs w:val="24"/>
        </w:rPr>
        <w:t xml:space="preserve">(edaspidi </w:t>
      </w:r>
      <w:r w:rsidR="00155510" w:rsidRPr="00155510">
        <w:rPr>
          <w:i/>
          <w:szCs w:val="24"/>
        </w:rPr>
        <w:t>EMP</w:t>
      </w:r>
      <w:r w:rsidR="00155510">
        <w:rPr>
          <w:szCs w:val="24"/>
        </w:rPr>
        <w:t xml:space="preserve">) </w:t>
      </w:r>
      <w:r w:rsidR="00167BC6">
        <w:rPr>
          <w:szCs w:val="24"/>
        </w:rPr>
        <w:t xml:space="preserve">riikidele </w:t>
      </w:r>
      <w:r w:rsidR="004957BB">
        <w:rPr>
          <w:szCs w:val="24"/>
        </w:rPr>
        <w:t xml:space="preserve">kuuluvate laevade (nt </w:t>
      </w:r>
      <w:r w:rsidR="00A36653">
        <w:rPr>
          <w:szCs w:val="24"/>
        </w:rPr>
        <w:t xml:space="preserve">Norra </w:t>
      </w:r>
      <w:r w:rsidR="004957BB">
        <w:rPr>
          <w:szCs w:val="24"/>
        </w:rPr>
        <w:t>piirivalvelaevad)</w:t>
      </w:r>
      <w:r w:rsidR="00D0684C">
        <w:rPr>
          <w:szCs w:val="24"/>
        </w:rPr>
        <w:t xml:space="preserve"> jaoks, samuti </w:t>
      </w:r>
      <w:r w:rsidR="00CA6C0F">
        <w:rPr>
          <w:szCs w:val="24"/>
        </w:rPr>
        <w:t xml:space="preserve">juhul, kui </w:t>
      </w:r>
      <w:r w:rsidR="00D0684C">
        <w:rPr>
          <w:szCs w:val="24"/>
        </w:rPr>
        <w:t>jäämurdetööd telli</w:t>
      </w:r>
      <w:r w:rsidR="00CA6C0F">
        <w:rPr>
          <w:szCs w:val="24"/>
        </w:rPr>
        <w:t>takse</w:t>
      </w:r>
      <w:r w:rsidR="00D0684C">
        <w:rPr>
          <w:szCs w:val="24"/>
        </w:rPr>
        <w:t xml:space="preserve"> välisriigist (nt Soomest</w:t>
      </w:r>
      <w:r w:rsidR="00625743">
        <w:rPr>
          <w:szCs w:val="24"/>
        </w:rPr>
        <w:t>, Norrast</w:t>
      </w:r>
      <w:r w:rsidR="00D0684C">
        <w:rPr>
          <w:szCs w:val="24"/>
        </w:rPr>
        <w:t xml:space="preserve">). Nimelt võimaldatakse EL-i liikmesriigi </w:t>
      </w:r>
      <w:r w:rsidR="00625743">
        <w:rPr>
          <w:szCs w:val="24"/>
        </w:rPr>
        <w:t>ja E</w:t>
      </w:r>
      <w:r w:rsidR="00155510">
        <w:rPr>
          <w:szCs w:val="24"/>
        </w:rPr>
        <w:t>MP</w:t>
      </w:r>
      <w:r w:rsidR="00625743">
        <w:rPr>
          <w:szCs w:val="24"/>
        </w:rPr>
        <w:t xml:space="preserve"> </w:t>
      </w:r>
      <w:r w:rsidR="00167BC6">
        <w:rPr>
          <w:szCs w:val="24"/>
        </w:rPr>
        <w:t xml:space="preserve">riigi </w:t>
      </w:r>
      <w:r w:rsidR="00D0684C">
        <w:rPr>
          <w:szCs w:val="24"/>
        </w:rPr>
        <w:t xml:space="preserve">laevale, mis täidab ranniku- ja piirivalvefunktsiooni või teeb jäämurdetöid, anda mitmekordne laevaluba (nn aastane laevaluba). Kehtiva korra järgi ei ole </w:t>
      </w:r>
      <w:r w:rsidR="00CA6C0F">
        <w:rPr>
          <w:szCs w:val="24"/>
        </w:rPr>
        <w:t xml:space="preserve">Välisministeeriumil </w:t>
      </w:r>
      <w:r w:rsidR="00D0684C">
        <w:rPr>
          <w:szCs w:val="24"/>
        </w:rPr>
        <w:t xml:space="preserve">võimalik väljastada mitmekordset luba ja seetõttu peavad nimetatud laevad iga kord taotlema uue laevaloa. </w:t>
      </w:r>
      <w:r w:rsidR="00CA6C0F">
        <w:rPr>
          <w:szCs w:val="24"/>
        </w:rPr>
        <w:t>Kui e</w:t>
      </w:r>
      <w:r w:rsidR="00D0684C">
        <w:rPr>
          <w:szCs w:val="24"/>
        </w:rPr>
        <w:t>elnõukoha</w:t>
      </w:r>
      <w:r w:rsidR="00CA6C0F">
        <w:rPr>
          <w:szCs w:val="24"/>
        </w:rPr>
        <w:t>n</w:t>
      </w:r>
      <w:r w:rsidR="00D0684C">
        <w:rPr>
          <w:szCs w:val="24"/>
        </w:rPr>
        <w:t>e säte jõustu</w:t>
      </w:r>
      <w:r w:rsidR="00CA6C0F">
        <w:rPr>
          <w:szCs w:val="24"/>
        </w:rPr>
        <w:t>b,</w:t>
      </w:r>
      <w:r w:rsidR="00D0684C">
        <w:rPr>
          <w:szCs w:val="24"/>
        </w:rPr>
        <w:t xml:space="preserve"> võib liikmesriik </w:t>
      </w:r>
      <w:r w:rsidR="00167BC6">
        <w:rPr>
          <w:szCs w:val="24"/>
        </w:rPr>
        <w:t xml:space="preserve">või EMP riik </w:t>
      </w:r>
      <w:r w:rsidR="00D0684C">
        <w:rPr>
          <w:szCs w:val="24"/>
        </w:rPr>
        <w:t xml:space="preserve">taotleda </w:t>
      </w:r>
      <w:r w:rsidR="00CA6C0F">
        <w:rPr>
          <w:szCs w:val="24"/>
        </w:rPr>
        <w:t xml:space="preserve">nendele </w:t>
      </w:r>
      <w:r w:rsidR="00D0684C">
        <w:rPr>
          <w:szCs w:val="24"/>
        </w:rPr>
        <w:t>laevadele nn aastase laevaloa</w:t>
      </w:r>
      <w:r w:rsidR="00F62939">
        <w:rPr>
          <w:szCs w:val="24"/>
        </w:rPr>
        <w:t>, mis vähendab muu hulgas Välisministeeriumi ametniku</w:t>
      </w:r>
      <w:r w:rsidR="00155510">
        <w:rPr>
          <w:szCs w:val="24"/>
        </w:rPr>
        <w:t xml:space="preserve">, </w:t>
      </w:r>
      <w:r w:rsidR="00F62939">
        <w:rPr>
          <w:szCs w:val="24"/>
        </w:rPr>
        <w:t xml:space="preserve">EL-i liikmesriigi </w:t>
      </w:r>
      <w:r w:rsidR="00155510">
        <w:rPr>
          <w:szCs w:val="24"/>
        </w:rPr>
        <w:t xml:space="preserve">ja EMP riigi </w:t>
      </w:r>
      <w:r w:rsidR="00F62939">
        <w:rPr>
          <w:szCs w:val="24"/>
        </w:rPr>
        <w:t>vastava ametnik</w:t>
      </w:r>
      <w:r w:rsidR="00FC154C">
        <w:rPr>
          <w:szCs w:val="24"/>
        </w:rPr>
        <w:t>u</w:t>
      </w:r>
      <w:r w:rsidR="00F62939">
        <w:rPr>
          <w:szCs w:val="24"/>
        </w:rPr>
        <w:t xml:space="preserve"> töökoormust</w:t>
      </w:r>
      <w:r w:rsidR="00111B9B">
        <w:rPr>
          <w:szCs w:val="24"/>
        </w:rPr>
        <w:t>, samuti nende asutuste, kes loa taotlusi kooskõlastavad</w:t>
      </w:r>
      <w:r w:rsidR="00DB0ABB">
        <w:rPr>
          <w:szCs w:val="24"/>
        </w:rPr>
        <w:t xml:space="preserve"> (nt PPA, Kaitsevägi)</w:t>
      </w:r>
      <w:r w:rsidR="00F62939">
        <w:rPr>
          <w:szCs w:val="24"/>
        </w:rPr>
        <w:t>.</w:t>
      </w:r>
    </w:p>
    <w:p w14:paraId="725C39A5" w14:textId="0BA37B3F" w:rsidR="00625743" w:rsidRDefault="00625743" w:rsidP="00801E61">
      <w:pPr>
        <w:pStyle w:val="NoSpacing"/>
        <w:jc w:val="both"/>
        <w:rPr>
          <w:szCs w:val="24"/>
        </w:rPr>
      </w:pPr>
    </w:p>
    <w:p w14:paraId="19BBDE61" w14:textId="2BD79767" w:rsidR="00625743" w:rsidRPr="00625743" w:rsidRDefault="00625743" w:rsidP="00801E61">
      <w:pPr>
        <w:pStyle w:val="NoSpacing"/>
        <w:jc w:val="both"/>
        <w:rPr>
          <w:szCs w:val="24"/>
        </w:rPr>
      </w:pPr>
      <w:proofErr w:type="spellStart"/>
      <w:r>
        <w:rPr>
          <w:szCs w:val="24"/>
        </w:rPr>
        <w:t>RiPS-i</w:t>
      </w:r>
      <w:proofErr w:type="spellEnd"/>
      <w:r>
        <w:rPr>
          <w:szCs w:val="24"/>
        </w:rPr>
        <w:t xml:space="preserve"> § 14</w:t>
      </w:r>
      <w:r>
        <w:rPr>
          <w:szCs w:val="24"/>
          <w:vertAlign w:val="superscript"/>
        </w:rPr>
        <w:t>1</w:t>
      </w:r>
      <w:r>
        <w:rPr>
          <w:szCs w:val="24"/>
        </w:rPr>
        <w:t xml:space="preserve"> lõikes 1 sätestatud laevalube väljastatakse ka muudele laevadele, kuid nende puhul jäetakse kehtima kohustus taotleda iga kord</w:t>
      </w:r>
      <w:r w:rsidR="00CA6C0F">
        <w:rPr>
          <w:szCs w:val="24"/>
        </w:rPr>
        <w:t xml:space="preserve">, kui nad </w:t>
      </w:r>
      <w:r>
        <w:rPr>
          <w:szCs w:val="24"/>
        </w:rPr>
        <w:t xml:space="preserve">Eesti </w:t>
      </w:r>
      <w:proofErr w:type="spellStart"/>
      <w:r>
        <w:rPr>
          <w:szCs w:val="24"/>
        </w:rPr>
        <w:t>sisemerre</w:t>
      </w:r>
      <w:proofErr w:type="spellEnd"/>
      <w:r>
        <w:rPr>
          <w:szCs w:val="24"/>
        </w:rPr>
        <w:t xml:space="preserve"> sisen</w:t>
      </w:r>
      <w:r w:rsidR="00CA6C0F">
        <w:rPr>
          <w:szCs w:val="24"/>
        </w:rPr>
        <w:t>e</w:t>
      </w:r>
      <w:r w:rsidR="006F57E8">
        <w:rPr>
          <w:szCs w:val="24"/>
        </w:rPr>
        <w:t>vad</w:t>
      </w:r>
      <w:r w:rsidR="00CA6C0F">
        <w:rPr>
          <w:szCs w:val="24"/>
        </w:rPr>
        <w:t>, uus laevaluba</w:t>
      </w:r>
      <w:r>
        <w:rPr>
          <w:szCs w:val="24"/>
        </w:rPr>
        <w:t xml:space="preserve">. </w:t>
      </w:r>
      <w:r w:rsidR="006F57E8">
        <w:rPr>
          <w:szCs w:val="24"/>
        </w:rPr>
        <w:t>Kuna laeva lastiks</w:t>
      </w:r>
      <w:r>
        <w:rPr>
          <w:szCs w:val="24"/>
        </w:rPr>
        <w:t xml:space="preserve"> võivad</w:t>
      </w:r>
      <w:r w:rsidR="006F57E8">
        <w:rPr>
          <w:szCs w:val="24"/>
        </w:rPr>
        <w:t xml:space="preserve"> olla </w:t>
      </w:r>
      <w:r>
        <w:rPr>
          <w:szCs w:val="24"/>
        </w:rPr>
        <w:t xml:space="preserve">tuumaseade või -relv või radioaktiivsed jäätmed, on oht ja risk üsna </w:t>
      </w:r>
      <w:r w:rsidR="006F57E8">
        <w:rPr>
          <w:szCs w:val="24"/>
        </w:rPr>
        <w:t>suur</w:t>
      </w:r>
      <w:r w:rsidR="00CD2481">
        <w:rPr>
          <w:szCs w:val="24"/>
        </w:rPr>
        <w:t>ed</w:t>
      </w:r>
      <w:r>
        <w:rPr>
          <w:szCs w:val="24"/>
        </w:rPr>
        <w:t xml:space="preserve">, mistõttu </w:t>
      </w:r>
      <w:r w:rsidR="006F57E8">
        <w:rPr>
          <w:szCs w:val="24"/>
        </w:rPr>
        <w:t>tuleb</w:t>
      </w:r>
      <w:r>
        <w:rPr>
          <w:szCs w:val="24"/>
        </w:rPr>
        <w:t xml:space="preserve"> </w:t>
      </w:r>
      <w:r w:rsidR="006F57E8">
        <w:rPr>
          <w:szCs w:val="24"/>
        </w:rPr>
        <w:t xml:space="preserve">ette </w:t>
      </w:r>
      <w:r>
        <w:rPr>
          <w:szCs w:val="24"/>
        </w:rPr>
        <w:t xml:space="preserve">teada, et selline laev soovib Eesti </w:t>
      </w:r>
      <w:proofErr w:type="spellStart"/>
      <w:r>
        <w:rPr>
          <w:szCs w:val="24"/>
        </w:rPr>
        <w:t>sisemerre</w:t>
      </w:r>
      <w:proofErr w:type="spellEnd"/>
      <w:r>
        <w:rPr>
          <w:szCs w:val="24"/>
        </w:rPr>
        <w:t xml:space="preserve"> ja tõenäoliselt ka sadamasse tulla, </w:t>
      </w:r>
      <w:r w:rsidR="006F57E8">
        <w:rPr>
          <w:szCs w:val="24"/>
        </w:rPr>
        <w:t>valmistumaks</w:t>
      </w:r>
      <w:r>
        <w:rPr>
          <w:szCs w:val="24"/>
        </w:rPr>
        <w:t xml:space="preserve"> võimalikeks õnnetusteks. Praktika on näidanud, et muid </w:t>
      </w:r>
      <w:r w:rsidR="000677A7">
        <w:rPr>
          <w:szCs w:val="24"/>
        </w:rPr>
        <w:t xml:space="preserve">riigilaevu soovib </w:t>
      </w:r>
      <w:proofErr w:type="spellStart"/>
      <w:r w:rsidR="000677A7">
        <w:rPr>
          <w:szCs w:val="24"/>
        </w:rPr>
        <w:t>sisemerre</w:t>
      </w:r>
      <w:proofErr w:type="spellEnd"/>
      <w:r w:rsidR="000677A7">
        <w:rPr>
          <w:szCs w:val="24"/>
        </w:rPr>
        <w:t xml:space="preserve"> tulla harva, mistõttu puudub ka vajadus </w:t>
      </w:r>
      <w:r w:rsidR="006F57E8">
        <w:rPr>
          <w:szCs w:val="24"/>
        </w:rPr>
        <w:t xml:space="preserve">väljastada </w:t>
      </w:r>
      <w:r w:rsidR="000677A7">
        <w:rPr>
          <w:szCs w:val="24"/>
        </w:rPr>
        <w:t>nendele nn aastaseid lubasid.</w:t>
      </w:r>
    </w:p>
    <w:p w14:paraId="70B8040F" w14:textId="4A8CE67F" w:rsidR="00C510AE" w:rsidRDefault="00C510AE" w:rsidP="00801E61">
      <w:pPr>
        <w:pStyle w:val="NoSpacing"/>
        <w:jc w:val="both"/>
        <w:rPr>
          <w:szCs w:val="24"/>
        </w:rPr>
      </w:pPr>
    </w:p>
    <w:p w14:paraId="5596BFD6" w14:textId="5B08B65C" w:rsidR="002627AB" w:rsidRDefault="00C11AC8" w:rsidP="00F9243D">
      <w:pPr>
        <w:pStyle w:val="NoSpacing"/>
        <w:jc w:val="both"/>
        <w:rPr>
          <w:szCs w:val="24"/>
        </w:rPr>
      </w:pPr>
      <w:r w:rsidRPr="006C302A">
        <w:rPr>
          <w:szCs w:val="24"/>
        </w:rPr>
        <w:t xml:space="preserve">Eelnõu </w:t>
      </w:r>
      <w:r w:rsidRPr="006C302A">
        <w:rPr>
          <w:b/>
          <w:szCs w:val="24"/>
        </w:rPr>
        <w:t>§ 2 punktiga </w:t>
      </w:r>
      <w:r w:rsidR="00C510AE">
        <w:rPr>
          <w:b/>
          <w:szCs w:val="24"/>
        </w:rPr>
        <w:t>7</w:t>
      </w:r>
      <w:r w:rsidRPr="006C302A">
        <w:rPr>
          <w:szCs w:val="24"/>
        </w:rPr>
        <w:t xml:space="preserve"> täiendatakse </w:t>
      </w:r>
      <w:proofErr w:type="spellStart"/>
      <w:r>
        <w:rPr>
          <w:szCs w:val="24"/>
        </w:rPr>
        <w:t>RiPS-i</w:t>
      </w:r>
      <w:proofErr w:type="spellEnd"/>
      <w:r>
        <w:rPr>
          <w:szCs w:val="24"/>
        </w:rPr>
        <w:t xml:space="preserve"> uue §-ga 14</w:t>
      </w:r>
      <w:r>
        <w:rPr>
          <w:szCs w:val="24"/>
          <w:vertAlign w:val="superscript"/>
        </w:rPr>
        <w:t>2</w:t>
      </w:r>
      <w:r>
        <w:rPr>
          <w:szCs w:val="24"/>
        </w:rPr>
        <w:t xml:space="preserve">, millega pannakse isikutele kohustus taotleda luba </w:t>
      </w:r>
      <w:r w:rsidR="005A65A7">
        <w:rPr>
          <w:szCs w:val="24"/>
        </w:rPr>
        <w:t xml:space="preserve">või saada nõusolek </w:t>
      </w:r>
      <w:proofErr w:type="spellStart"/>
      <w:r>
        <w:rPr>
          <w:szCs w:val="24"/>
        </w:rPr>
        <w:t>sise</w:t>
      </w:r>
      <w:proofErr w:type="spellEnd"/>
      <w:r>
        <w:rPr>
          <w:szCs w:val="24"/>
        </w:rPr>
        <w:t xml:space="preserve">- ja territoriaalmeres </w:t>
      </w:r>
      <w:r w:rsidR="00EF4552">
        <w:rPr>
          <w:szCs w:val="24"/>
        </w:rPr>
        <w:t xml:space="preserve">toimuvateks </w:t>
      </w:r>
      <w:r>
        <w:rPr>
          <w:szCs w:val="24"/>
        </w:rPr>
        <w:t xml:space="preserve">veealusteks </w:t>
      </w:r>
      <w:r w:rsidR="00CB1FF1">
        <w:rPr>
          <w:szCs w:val="24"/>
        </w:rPr>
        <w:t>ja</w:t>
      </w:r>
      <w:r w:rsidR="006F57E8">
        <w:rPr>
          <w:szCs w:val="24"/>
        </w:rPr>
        <w:t xml:space="preserve"> -</w:t>
      </w:r>
      <w:r w:rsidR="00CB1FF1">
        <w:rPr>
          <w:szCs w:val="24"/>
        </w:rPr>
        <w:t xml:space="preserve">pealseteks </w:t>
      </w:r>
      <w:r>
        <w:rPr>
          <w:szCs w:val="24"/>
        </w:rPr>
        <w:t>tegevusteks</w:t>
      </w:r>
      <w:r w:rsidR="00CB1FF1">
        <w:rPr>
          <w:szCs w:val="24"/>
        </w:rPr>
        <w:t xml:space="preserve">, </w:t>
      </w:r>
      <w:r w:rsidR="003850C3" w:rsidRPr="003850C3">
        <w:rPr>
          <w:szCs w:val="24"/>
        </w:rPr>
        <w:t>mille tulemusena kogutakse või võidakse koguda andmeid merepõhja kohta</w:t>
      </w:r>
      <w:r w:rsidR="003850C3">
        <w:rPr>
          <w:szCs w:val="24"/>
        </w:rPr>
        <w:t>,</w:t>
      </w:r>
      <w:r w:rsidR="003850C3" w:rsidRPr="003850C3">
        <w:rPr>
          <w:szCs w:val="24"/>
        </w:rPr>
        <w:t xml:space="preserve"> </w:t>
      </w:r>
      <w:r w:rsidR="003850C3">
        <w:rPr>
          <w:szCs w:val="24"/>
        </w:rPr>
        <w:t xml:space="preserve">ning </w:t>
      </w:r>
      <w:r w:rsidR="00F50DF9">
        <w:rPr>
          <w:szCs w:val="24"/>
        </w:rPr>
        <w:t xml:space="preserve">kui see kavandatav tegevus </w:t>
      </w:r>
      <w:r w:rsidR="00CB1FF1">
        <w:rPr>
          <w:szCs w:val="24"/>
        </w:rPr>
        <w:t xml:space="preserve">ei ole juba kas </w:t>
      </w:r>
      <w:proofErr w:type="spellStart"/>
      <w:r w:rsidR="00CB1FF1">
        <w:rPr>
          <w:szCs w:val="24"/>
        </w:rPr>
        <w:t>RiPS</w:t>
      </w:r>
      <w:r w:rsidR="00563777">
        <w:rPr>
          <w:szCs w:val="24"/>
        </w:rPr>
        <w:t>-</w:t>
      </w:r>
      <w:r w:rsidR="00CB1FF1">
        <w:rPr>
          <w:szCs w:val="24"/>
        </w:rPr>
        <w:t>i</w:t>
      </w:r>
      <w:proofErr w:type="spellEnd"/>
      <w:r w:rsidR="00CB1FF1">
        <w:rPr>
          <w:szCs w:val="24"/>
        </w:rPr>
        <w:t xml:space="preserve"> või muu seadusega (nt muinsuskaitseseadusega</w:t>
      </w:r>
      <w:r w:rsidR="0086688B">
        <w:rPr>
          <w:rStyle w:val="FootnoteReference"/>
          <w:szCs w:val="24"/>
        </w:rPr>
        <w:footnoteReference w:id="49"/>
      </w:r>
      <w:r w:rsidR="001502B0">
        <w:rPr>
          <w:szCs w:val="24"/>
        </w:rPr>
        <w:t>, ehitusseadustikuga</w:t>
      </w:r>
      <w:r w:rsidR="001502B0">
        <w:rPr>
          <w:rStyle w:val="FootnoteReference"/>
          <w:szCs w:val="24"/>
        </w:rPr>
        <w:footnoteReference w:id="50"/>
      </w:r>
      <w:r w:rsidR="00DB084A">
        <w:rPr>
          <w:szCs w:val="24"/>
        </w:rPr>
        <w:t>, sadamaseadusega</w:t>
      </w:r>
      <w:r w:rsidR="00CB1FF1">
        <w:rPr>
          <w:szCs w:val="24"/>
        </w:rPr>
        <w:t>)</w:t>
      </w:r>
      <w:r w:rsidR="00850431">
        <w:rPr>
          <w:szCs w:val="24"/>
        </w:rPr>
        <w:t xml:space="preserve"> </w:t>
      </w:r>
      <w:r w:rsidR="00777B39">
        <w:rPr>
          <w:szCs w:val="24"/>
        </w:rPr>
        <w:t>reguleeritud</w:t>
      </w:r>
      <w:r w:rsidR="00D72C40">
        <w:rPr>
          <w:szCs w:val="24"/>
        </w:rPr>
        <w:t xml:space="preserve"> </w:t>
      </w:r>
      <w:r w:rsidR="004B3102">
        <w:rPr>
          <w:szCs w:val="24"/>
        </w:rPr>
        <w:t>ja</w:t>
      </w:r>
      <w:r w:rsidR="00D72C40">
        <w:rPr>
          <w:szCs w:val="24"/>
        </w:rPr>
        <w:t xml:space="preserve"> </w:t>
      </w:r>
      <w:r w:rsidR="00021678">
        <w:rPr>
          <w:szCs w:val="24"/>
        </w:rPr>
        <w:t xml:space="preserve">millel </w:t>
      </w:r>
      <w:r w:rsidR="00021678" w:rsidRPr="00021678">
        <w:rPr>
          <w:szCs w:val="24"/>
        </w:rPr>
        <w:t>ei ole otsest seost rahumeelse läbisõiduga</w:t>
      </w:r>
      <w:r w:rsidR="00777B39">
        <w:rPr>
          <w:szCs w:val="24"/>
        </w:rPr>
        <w:t xml:space="preserve">. </w:t>
      </w:r>
      <w:r w:rsidR="00B43040">
        <w:rPr>
          <w:szCs w:val="24"/>
        </w:rPr>
        <w:t>N</w:t>
      </w:r>
      <w:r w:rsidR="00B43040" w:rsidRPr="00B43040">
        <w:rPr>
          <w:szCs w:val="24"/>
        </w:rPr>
        <w:t xml:space="preserve">õusoleku puudumisel ei ole </w:t>
      </w:r>
      <w:r w:rsidR="00B43040">
        <w:rPr>
          <w:szCs w:val="24"/>
        </w:rPr>
        <w:t>nimetatud tegevused lubatud.</w:t>
      </w:r>
      <w:r w:rsidR="00B43040" w:rsidRPr="00B43040">
        <w:rPr>
          <w:szCs w:val="24"/>
        </w:rPr>
        <w:t xml:space="preserve"> </w:t>
      </w:r>
      <w:r w:rsidR="002627AB">
        <w:rPr>
          <w:szCs w:val="24"/>
        </w:rPr>
        <w:t>Sellega on seotud omakorda eelnõu § 4, millega pannakse sarnane kohustus taristu omanikele ja valdajatele.</w:t>
      </w:r>
      <w:r w:rsidR="00F572AB">
        <w:rPr>
          <w:szCs w:val="24"/>
        </w:rPr>
        <w:t xml:space="preserve"> See on kooskõlas ka UNCLOS-i artikli 79 lõikega 4.</w:t>
      </w:r>
      <w:r w:rsidR="00657950">
        <w:rPr>
          <w:rStyle w:val="FootnoteReference"/>
          <w:szCs w:val="24"/>
        </w:rPr>
        <w:footnoteReference w:id="51"/>
      </w:r>
    </w:p>
    <w:p w14:paraId="46ADD3A2" w14:textId="77777777" w:rsidR="002627AB" w:rsidRDefault="002627AB" w:rsidP="00F9243D">
      <w:pPr>
        <w:pStyle w:val="NoSpacing"/>
        <w:jc w:val="both"/>
        <w:rPr>
          <w:szCs w:val="24"/>
        </w:rPr>
      </w:pPr>
    </w:p>
    <w:p w14:paraId="1814FFE4" w14:textId="65B7492A" w:rsidR="00575B90" w:rsidRDefault="00850431" w:rsidP="00F9243D">
      <w:pPr>
        <w:pStyle w:val="NoSpacing"/>
        <w:jc w:val="both"/>
        <w:rPr>
          <w:szCs w:val="24"/>
        </w:rPr>
      </w:pPr>
      <w:r w:rsidRPr="00FD5A75">
        <w:rPr>
          <w:szCs w:val="24"/>
        </w:rPr>
        <w:t>Kohustuse võib jagada kaheks:</w:t>
      </w:r>
      <w:r w:rsidRPr="00C334AC">
        <w:rPr>
          <w:szCs w:val="24"/>
        </w:rPr>
        <w:t xml:space="preserve"> </w:t>
      </w:r>
      <w:r>
        <w:rPr>
          <w:szCs w:val="24"/>
        </w:rPr>
        <w:t>1) </w:t>
      </w:r>
      <w:r w:rsidRPr="00850431">
        <w:rPr>
          <w:szCs w:val="24"/>
        </w:rPr>
        <w:t>taristu ja rajatiste h</w:t>
      </w:r>
      <w:r>
        <w:rPr>
          <w:szCs w:val="24"/>
        </w:rPr>
        <w:t xml:space="preserve">ooldamisega seotud tegevused </w:t>
      </w:r>
      <w:r w:rsidR="00EF4552">
        <w:rPr>
          <w:szCs w:val="24"/>
        </w:rPr>
        <w:t>ning</w:t>
      </w:r>
      <w:r>
        <w:rPr>
          <w:szCs w:val="24"/>
        </w:rPr>
        <w:t xml:space="preserve"> 2) </w:t>
      </w:r>
      <w:r w:rsidR="00F309A6" w:rsidRPr="00F309A6">
        <w:rPr>
          <w:szCs w:val="24"/>
        </w:rPr>
        <w:t>muud tegevused, mille tulemusena kogutakse või võidakse koguda andmeid merepõhja kohta</w:t>
      </w:r>
      <w:r>
        <w:rPr>
          <w:szCs w:val="24"/>
        </w:rPr>
        <w:t xml:space="preserve">, </w:t>
      </w:r>
      <w:r w:rsidR="003850C3">
        <w:rPr>
          <w:szCs w:val="24"/>
        </w:rPr>
        <w:t xml:space="preserve">ning </w:t>
      </w:r>
      <w:r>
        <w:rPr>
          <w:szCs w:val="24"/>
        </w:rPr>
        <w:t xml:space="preserve">mida ei ole juba </w:t>
      </w:r>
      <w:proofErr w:type="spellStart"/>
      <w:r>
        <w:rPr>
          <w:szCs w:val="24"/>
        </w:rPr>
        <w:t>RiPS-i</w:t>
      </w:r>
      <w:proofErr w:type="spellEnd"/>
      <w:r>
        <w:rPr>
          <w:szCs w:val="24"/>
        </w:rPr>
        <w:t xml:space="preserve"> või muude seadustega reguleeritud</w:t>
      </w:r>
      <w:r w:rsidR="00F30225">
        <w:rPr>
          <w:szCs w:val="24"/>
        </w:rPr>
        <w:t xml:space="preserve"> (</w:t>
      </w:r>
      <w:r w:rsidR="00F30225" w:rsidRPr="00F30225">
        <w:rPr>
          <w:szCs w:val="24"/>
          <w:u w:val="single"/>
        </w:rPr>
        <w:t>lõige 1</w:t>
      </w:r>
      <w:r w:rsidR="00F30225">
        <w:rPr>
          <w:szCs w:val="24"/>
        </w:rPr>
        <w:t>)</w:t>
      </w:r>
      <w:r>
        <w:rPr>
          <w:szCs w:val="24"/>
        </w:rPr>
        <w:t xml:space="preserve">. </w:t>
      </w:r>
      <w:r w:rsidR="00B778E2">
        <w:rPr>
          <w:szCs w:val="24"/>
        </w:rPr>
        <w:t xml:space="preserve">Sellised muud tegevused võivad olla näiteks </w:t>
      </w:r>
      <w:r w:rsidR="006E19B3">
        <w:rPr>
          <w:szCs w:val="24"/>
        </w:rPr>
        <w:t>otsing, mis ei ole seotud inimelu päästmise ega vrakkide otsimisega</w:t>
      </w:r>
      <w:r w:rsidR="006E5E12">
        <w:rPr>
          <w:szCs w:val="24"/>
        </w:rPr>
        <w:t xml:space="preserve"> (nt hobina)</w:t>
      </w:r>
      <w:r w:rsidR="006E19B3">
        <w:rPr>
          <w:szCs w:val="24"/>
        </w:rPr>
        <w:t>; lõhkeainete asuk</w:t>
      </w:r>
      <w:r w:rsidR="00890644">
        <w:rPr>
          <w:szCs w:val="24"/>
        </w:rPr>
        <w:t>oha kaardistamine</w:t>
      </w:r>
      <w:r w:rsidR="00C510AE">
        <w:rPr>
          <w:szCs w:val="24"/>
        </w:rPr>
        <w:t xml:space="preserve"> ja</w:t>
      </w:r>
      <w:r w:rsidR="00890644">
        <w:rPr>
          <w:szCs w:val="24"/>
        </w:rPr>
        <w:t xml:space="preserve"> otsimine</w:t>
      </w:r>
      <w:r w:rsidR="00C510AE">
        <w:rPr>
          <w:szCs w:val="24"/>
        </w:rPr>
        <w:t xml:space="preserve">; riigiasutuse korraldatav õppus, kus välisriigile kuuluvad laevad (nt piirivalvelaevad) ei sisene </w:t>
      </w:r>
      <w:proofErr w:type="spellStart"/>
      <w:r w:rsidR="00C510AE">
        <w:rPr>
          <w:szCs w:val="24"/>
        </w:rPr>
        <w:t>sisemerre</w:t>
      </w:r>
      <w:proofErr w:type="spellEnd"/>
      <w:r w:rsidR="00C510AE">
        <w:rPr>
          <w:szCs w:val="24"/>
        </w:rPr>
        <w:t>, vaid jäävad ainult territoriaalmerre</w:t>
      </w:r>
      <w:r w:rsidR="00575B90">
        <w:rPr>
          <w:szCs w:val="24"/>
        </w:rPr>
        <w:t>; merepõhja uuringud, mis ei ole teadusuuringud</w:t>
      </w:r>
      <w:r w:rsidR="00EF4552">
        <w:rPr>
          <w:szCs w:val="24"/>
        </w:rPr>
        <w:t>,</w:t>
      </w:r>
      <w:r w:rsidR="00890644">
        <w:rPr>
          <w:szCs w:val="24"/>
        </w:rPr>
        <w:t xml:space="preserve"> jms</w:t>
      </w:r>
      <w:r w:rsidR="00F30225">
        <w:rPr>
          <w:szCs w:val="24"/>
        </w:rPr>
        <w:t>.</w:t>
      </w:r>
    </w:p>
    <w:p w14:paraId="171E0C87" w14:textId="77777777" w:rsidR="00575B90" w:rsidRDefault="00575B90" w:rsidP="00F9243D">
      <w:pPr>
        <w:pStyle w:val="NoSpacing"/>
        <w:jc w:val="both"/>
        <w:rPr>
          <w:szCs w:val="24"/>
        </w:rPr>
      </w:pPr>
    </w:p>
    <w:p w14:paraId="29CD5351" w14:textId="39C59394" w:rsidR="00F9243D" w:rsidRDefault="00340EF6" w:rsidP="00F9243D">
      <w:pPr>
        <w:pStyle w:val="NoSpacing"/>
        <w:jc w:val="both"/>
        <w:rPr>
          <w:szCs w:val="24"/>
        </w:rPr>
      </w:pPr>
      <w:r>
        <w:rPr>
          <w:szCs w:val="24"/>
        </w:rPr>
        <w:t xml:space="preserve">Nagu eespool juba kirjeldatud, on mereolukorrateadlikkus kõige alus, et tagada meresõiduohutus, turvalisus ja merejulgeolek. </w:t>
      </w:r>
      <w:r w:rsidR="002B181A">
        <w:rPr>
          <w:szCs w:val="24"/>
        </w:rPr>
        <w:t>See tagab, et</w:t>
      </w:r>
      <w:r w:rsidR="005D682B">
        <w:rPr>
          <w:szCs w:val="24"/>
        </w:rPr>
        <w:t xml:space="preserve"> </w:t>
      </w:r>
      <w:r w:rsidR="002B181A">
        <w:rPr>
          <w:szCs w:val="24"/>
        </w:rPr>
        <w:t xml:space="preserve">nii </w:t>
      </w:r>
      <w:r w:rsidR="009C13C2">
        <w:rPr>
          <w:szCs w:val="24"/>
        </w:rPr>
        <w:t xml:space="preserve">Transpordiameti </w:t>
      </w:r>
      <w:r>
        <w:rPr>
          <w:szCs w:val="24"/>
        </w:rPr>
        <w:t>laevaliiklusteenindus (VTS)</w:t>
      </w:r>
      <w:r>
        <w:rPr>
          <w:rStyle w:val="FootnoteReference"/>
          <w:szCs w:val="24"/>
        </w:rPr>
        <w:footnoteReference w:id="52"/>
      </w:r>
      <w:r w:rsidR="00111E6D">
        <w:rPr>
          <w:szCs w:val="24"/>
        </w:rPr>
        <w:t xml:space="preserve"> </w:t>
      </w:r>
      <w:r w:rsidR="005D682B">
        <w:rPr>
          <w:szCs w:val="24"/>
        </w:rPr>
        <w:t xml:space="preserve">kui ka </w:t>
      </w:r>
      <w:r w:rsidR="009C13C2">
        <w:rPr>
          <w:szCs w:val="24"/>
        </w:rPr>
        <w:t>Kaitsevägi</w:t>
      </w:r>
      <w:r w:rsidR="005D682B">
        <w:rPr>
          <w:szCs w:val="24"/>
        </w:rPr>
        <w:t xml:space="preserve"> tea</w:t>
      </w:r>
      <w:r w:rsidR="002B181A">
        <w:rPr>
          <w:szCs w:val="24"/>
        </w:rPr>
        <w:t>b</w:t>
      </w:r>
      <w:r w:rsidR="005D682B">
        <w:rPr>
          <w:szCs w:val="24"/>
        </w:rPr>
        <w:t xml:space="preserve">, miks laev </w:t>
      </w:r>
      <w:r w:rsidR="00B53F9D">
        <w:rPr>
          <w:szCs w:val="24"/>
        </w:rPr>
        <w:t xml:space="preserve">seisab </w:t>
      </w:r>
      <w:r w:rsidR="005D682B">
        <w:rPr>
          <w:szCs w:val="24"/>
        </w:rPr>
        <w:t xml:space="preserve">just selle koha peal või </w:t>
      </w:r>
      <w:r w:rsidR="00B53F9D">
        <w:rPr>
          <w:szCs w:val="24"/>
        </w:rPr>
        <w:t>liigub</w:t>
      </w:r>
      <w:r w:rsidR="005D682B">
        <w:rPr>
          <w:szCs w:val="24"/>
        </w:rPr>
        <w:t xml:space="preserve"> tavapärasest aeglasema</w:t>
      </w:r>
      <w:r w:rsidR="00B53F9D">
        <w:rPr>
          <w:szCs w:val="24"/>
        </w:rPr>
        <w:t>lt</w:t>
      </w:r>
      <w:r w:rsidR="003B117A">
        <w:rPr>
          <w:szCs w:val="24"/>
        </w:rPr>
        <w:t xml:space="preserve">, samuti seda, kui </w:t>
      </w:r>
      <w:r w:rsidR="005D682B">
        <w:rPr>
          <w:szCs w:val="24"/>
        </w:rPr>
        <w:t xml:space="preserve">laev teeb või laevalt tehakse </w:t>
      </w:r>
      <w:r w:rsidR="0076461D">
        <w:rPr>
          <w:szCs w:val="24"/>
        </w:rPr>
        <w:t>mere</w:t>
      </w:r>
      <w:r w:rsidR="005D682B">
        <w:rPr>
          <w:szCs w:val="24"/>
        </w:rPr>
        <w:t xml:space="preserve">aluse taristu hooldustöid või vaadeldakse </w:t>
      </w:r>
      <w:r w:rsidR="009B5203">
        <w:rPr>
          <w:szCs w:val="24"/>
        </w:rPr>
        <w:t xml:space="preserve">allveeroboti või tuukri abil </w:t>
      </w:r>
      <w:r w:rsidR="005D682B">
        <w:rPr>
          <w:szCs w:val="24"/>
        </w:rPr>
        <w:t xml:space="preserve">taristu seisukorda või tehakse muid tegevusi. </w:t>
      </w:r>
      <w:r w:rsidR="00B53F9D">
        <w:rPr>
          <w:szCs w:val="24"/>
        </w:rPr>
        <w:t>K</w:t>
      </w:r>
      <w:r w:rsidR="005D682B">
        <w:rPr>
          <w:szCs w:val="24"/>
        </w:rPr>
        <w:t xml:space="preserve">ui ei teata, miks laev seisab või liigub väga aeglaselt, võib see </w:t>
      </w:r>
      <w:r w:rsidR="002137DD">
        <w:rPr>
          <w:szCs w:val="24"/>
        </w:rPr>
        <w:t xml:space="preserve">peale julgeolekuriskide </w:t>
      </w:r>
      <w:r w:rsidR="005D682B">
        <w:rPr>
          <w:szCs w:val="24"/>
        </w:rPr>
        <w:t>mõ</w:t>
      </w:r>
      <w:r w:rsidR="002137DD">
        <w:rPr>
          <w:szCs w:val="24"/>
        </w:rPr>
        <w:t>jutada ka navigatsiooniohutust.</w:t>
      </w:r>
      <w:r w:rsidR="002B181A">
        <w:rPr>
          <w:szCs w:val="24"/>
        </w:rPr>
        <w:t xml:space="preserve"> </w:t>
      </w:r>
      <w:r w:rsidR="0075273A">
        <w:rPr>
          <w:szCs w:val="24"/>
        </w:rPr>
        <w:t>N</w:t>
      </w:r>
      <w:r w:rsidR="002B181A">
        <w:rPr>
          <w:szCs w:val="24"/>
        </w:rPr>
        <w:t>avigatsiooniohutus</w:t>
      </w:r>
      <w:r w:rsidR="0075273A">
        <w:rPr>
          <w:szCs w:val="24"/>
        </w:rPr>
        <w:t>e</w:t>
      </w:r>
      <w:r w:rsidR="002B181A">
        <w:rPr>
          <w:szCs w:val="24"/>
        </w:rPr>
        <w:t xml:space="preserve"> taga</w:t>
      </w:r>
      <w:r w:rsidR="0075273A">
        <w:rPr>
          <w:szCs w:val="24"/>
        </w:rPr>
        <w:t>miseks</w:t>
      </w:r>
      <w:r w:rsidR="002B181A">
        <w:rPr>
          <w:szCs w:val="24"/>
        </w:rPr>
        <w:t xml:space="preserve"> saab </w:t>
      </w:r>
      <w:r w:rsidR="0075273A">
        <w:rPr>
          <w:szCs w:val="24"/>
        </w:rPr>
        <w:t xml:space="preserve">vajadusel </w:t>
      </w:r>
      <w:r w:rsidR="002B181A">
        <w:rPr>
          <w:szCs w:val="24"/>
        </w:rPr>
        <w:t>teisi laevu hoiatada.</w:t>
      </w:r>
      <w:r w:rsidR="00935E27">
        <w:rPr>
          <w:szCs w:val="24"/>
        </w:rPr>
        <w:t xml:space="preserve"> Samuti aitab kaasa sellele, et Kaitsevägi saab optimeerida patrull-laevade liikumise marsruute, kui on teada, kes, mida kuskil teeb.</w:t>
      </w:r>
    </w:p>
    <w:p w14:paraId="795A5C29" w14:textId="77777777" w:rsidR="00F9243D" w:rsidRDefault="00F9243D" w:rsidP="00F9243D">
      <w:pPr>
        <w:pStyle w:val="NoSpacing"/>
        <w:jc w:val="both"/>
        <w:rPr>
          <w:szCs w:val="24"/>
        </w:rPr>
      </w:pPr>
    </w:p>
    <w:p w14:paraId="43BB4A70" w14:textId="58D7885E" w:rsidR="000D460C" w:rsidRDefault="00F9243D" w:rsidP="00F9243D">
      <w:pPr>
        <w:pStyle w:val="NoSpacing"/>
        <w:jc w:val="both"/>
        <w:rPr>
          <w:szCs w:val="24"/>
        </w:rPr>
      </w:pPr>
      <w:r w:rsidRPr="00F9243D">
        <w:rPr>
          <w:szCs w:val="24"/>
        </w:rPr>
        <w:t>Rannikurii</w:t>
      </w:r>
      <w:r>
        <w:rPr>
          <w:szCs w:val="24"/>
        </w:rPr>
        <w:t>gil on õigus (</w:t>
      </w:r>
      <w:r w:rsidRPr="00F9243D">
        <w:rPr>
          <w:szCs w:val="24"/>
        </w:rPr>
        <w:t xml:space="preserve">kooskõlas </w:t>
      </w:r>
      <w:r>
        <w:rPr>
          <w:szCs w:val="24"/>
        </w:rPr>
        <w:t>UNCLOS-i ja muu rahvusvahelise õigusega</w:t>
      </w:r>
      <w:r w:rsidR="004816E2">
        <w:rPr>
          <w:rStyle w:val="FootnoteReference"/>
          <w:szCs w:val="24"/>
        </w:rPr>
        <w:footnoteReference w:id="53"/>
      </w:r>
      <w:r>
        <w:rPr>
          <w:szCs w:val="24"/>
        </w:rPr>
        <w:t xml:space="preserve">) </w:t>
      </w:r>
      <w:r w:rsidR="00D544CE">
        <w:rPr>
          <w:szCs w:val="24"/>
        </w:rPr>
        <w:t xml:space="preserve">kehtestada </w:t>
      </w:r>
      <w:r w:rsidRPr="00F9243D">
        <w:rPr>
          <w:szCs w:val="24"/>
        </w:rPr>
        <w:t>oma territoriaalmerest rahumeelset läbisõitu reguleerivaid õigusakte, mis käsitlevad:</w:t>
      </w:r>
      <w:r w:rsidR="00D544CE">
        <w:rPr>
          <w:szCs w:val="24"/>
        </w:rPr>
        <w:t xml:space="preserve"> </w:t>
      </w:r>
      <w:r w:rsidRPr="00F9243D">
        <w:rPr>
          <w:szCs w:val="24"/>
        </w:rPr>
        <w:t>a)</w:t>
      </w:r>
      <w:r w:rsidR="00D544CE">
        <w:rPr>
          <w:szCs w:val="24"/>
        </w:rPr>
        <w:t> </w:t>
      </w:r>
      <w:r w:rsidRPr="00F9243D">
        <w:rPr>
          <w:szCs w:val="24"/>
        </w:rPr>
        <w:t>meresõidu ohutust ja laevaliiklust;</w:t>
      </w:r>
      <w:r w:rsidR="00D544CE">
        <w:rPr>
          <w:szCs w:val="24"/>
        </w:rPr>
        <w:t xml:space="preserve"> </w:t>
      </w:r>
      <w:r w:rsidRPr="00F9243D">
        <w:rPr>
          <w:szCs w:val="24"/>
        </w:rPr>
        <w:t>b)</w:t>
      </w:r>
      <w:r w:rsidR="00D544CE">
        <w:rPr>
          <w:szCs w:val="24"/>
        </w:rPr>
        <w:t> </w:t>
      </w:r>
      <w:r w:rsidRPr="00F9243D">
        <w:rPr>
          <w:szCs w:val="24"/>
        </w:rPr>
        <w:t>navigatsioonivahendite ja -rajatiste ning muude vahendite ja rajatiste kaitset;</w:t>
      </w:r>
      <w:r w:rsidR="00D544CE">
        <w:rPr>
          <w:szCs w:val="24"/>
        </w:rPr>
        <w:t xml:space="preserve"> </w:t>
      </w:r>
      <w:r w:rsidRPr="00F9243D">
        <w:rPr>
          <w:szCs w:val="24"/>
        </w:rPr>
        <w:t>c)</w:t>
      </w:r>
      <w:r w:rsidR="00D544CE">
        <w:rPr>
          <w:szCs w:val="24"/>
        </w:rPr>
        <w:t> </w:t>
      </w:r>
      <w:r w:rsidRPr="00F9243D">
        <w:rPr>
          <w:szCs w:val="24"/>
        </w:rPr>
        <w:t>kaablite ja torujuhtmete kaitset;</w:t>
      </w:r>
      <w:r w:rsidR="00D544CE">
        <w:rPr>
          <w:szCs w:val="24"/>
        </w:rPr>
        <w:t xml:space="preserve"> </w:t>
      </w:r>
      <w:r w:rsidRPr="00F9243D">
        <w:rPr>
          <w:szCs w:val="24"/>
        </w:rPr>
        <w:t>d)</w:t>
      </w:r>
      <w:r w:rsidR="00D544CE">
        <w:rPr>
          <w:szCs w:val="24"/>
        </w:rPr>
        <w:t> </w:t>
      </w:r>
      <w:r w:rsidRPr="00F9243D">
        <w:rPr>
          <w:szCs w:val="24"/>
        </w:rPr>
        <w:t>mere elusloodusvarade kaitset;</w:t>
      </w:r>
      <w:r w:rsidR="00D544CE">
        <w:rPr>
          <w:szCs w:val="24"/>
        </w:rPr>
        <w:t xml:space="preserve"> </w:t>
      </w:r>
      <w:r w:rsidRPr="00F9243D">
        <w:rPr>
          <w:szCs w:val="24"/>
        </w:rPr>
        <w:t>e)</w:t>
      </w:r>
      <w:r w:rsidR="00D544CE">
        <w:rPr>
          <w:szCs w:val="24"/>
        </w:rPr>
        <w:t> </w:t>
      </w:r>
      <w:r w:rsidRPr="00F9243D">
        <w:rPr>
          <w:szCs w:val="24"/>
        </w:rPr>
        <w:t>rannikuriigi kalapüüki reguleerivate õigusaktide rikkumise vältimist;</w:t>
      </w:r>
      <w:r w:rsidR="00D544CE">
        <w:rPr>
          <w:szCs w:val="24"/>
        </w:rPr>
        <w:t xml:space="preserve"> f</w:t>
      </w:r>
      <w:r w:rsidRPr="00F9243D">
        <w:rPr>
          <w:szCs w:val="24"/>
        </w:rPr>
        <w:t>)</w:t>
      </w:r>
      <w:r w:rsidR="00D544CE">
        <w:rPr>
          <w:szCs w:val="24"/>
        </w:rPr>
        <w:t> </w:t>
      </w:r>
      <w:r w:rsidRPr="00F9243D">
        <w:rPr>
          <w:szCs w:val="24"/>
        </w:rPr>
        <w:t xml:space="preserve">rannikuriigi keskkonna kaitsmist ning selle reostamise vältimist, vähendamist </w:t>
      </w:r>
      <w:r w:rsidR="008C7058">
        <w:rPr>
          <w:szCs w:val="24"/>
        </w:rPr>
        <w:t>ja</w:t>
      </w:r>
      <w:r w:rsidR="008C7058" w:rsidRPr="00F9243D">
        <w:rPr>
          <w:szCs w:val="24"/>
        </w:rPr>
        <w:t xml:space="preserve"> </w:t>
      </w:r>
      <w:r w:rsidRPr="00F9243D">
        <w:rPr>
          <w:szCs w:val="24"/>
        </w:rPr>
        <w:t>kontrollimist;</w:t>
      </w:r>
      <w:r w:rsidR="00D544CE">
        <w:rPr>
          <w:szCs w:val="24"/>
        </w:rPr>
        <w:t xml:space="preserve"> </w:t>
      </w:r>
      <w:r w:rsidRPr="00F9243D">
        <w:rPr>
          <w:szCs w:val="24"/>
        </w:rPr>
        <w:t>g)</w:t>
      </w:r>
      <w:r w:rsidR="00D544CE">
        <w:rPr>
          <w:szCs w:val="24"/>
        </w:rPr>
        <w:t> </w:t>
      </w:r>
      <w:r w:rsidRPr="00F9243D">
        <w:rPr>
          <w:szCs w:val="24"/>
        </w:rPr>
        <w:t xml:space="preserve">teaduslikke mereuuringuid ja </w:t>
      </w:r>
      <w:proofErr w:type="spellStart"/>
      <w:r w:rsidRPr="00F9243D">
        <w:rPr>
          <w:szCs w:val="24"/>
        </w:rPr>
        <w:t>hüdrograafilisi</w:t>
      </w:r>
      <w:proofErr w:type="spellEnd"/>
      <w:r w:rsidRPr="00F9243D">
        <w:rPr>
          <w:szCs w:val="24"/>
        </w:rPr>
        <w:t xml:space="preserve"> vaatlusi;</w:t>
      </w:r>
      <w:r w:rsidR="00D544CE">
        <w:rPr>
          <w:szCs w:val="24"/>
        </w:rPr>
        <w:t xml:space="preserve"> </w:t>
      </w:r>
      <w:r w:rsidRPr="00F9243D">
        <w:rPr>
          <w:szCs w:val="24"/>
        </w:rPr>
        <w:t>h)</w:t>
      </w:r>
      <w:r w:rsidR="00D544CE">
        <w:rPr>
          <w:szCs w:val="24"/>
        </w:rPr>
        <w:t> </w:t>
      </w:r>
      <w:r w:rsidRPr="00F9243D">
        <w:rPr>
          <w:szCs w:val="24"/>
        </w:rPr>
        <w:t>rannikuriigi tolli-, maksu-, immigratsiooni- või sanitaarvaldkonna õigusaktide rikkumise vältimist.</w:t>
      </w:r>
      <w:r w:rsidR="00D544CE">
        <w:rPr>
          <w:rStyle w:val="FootnoteReference"/>
          <w:szCs w:val="24"/>
        </w:rPr>
        <w:footnoteReference w:id="54"/>
      </w:r>
      <w:r w:rsidR="00006F0F">
        <w:rPr>
          <w:szCs w:val="24"/>
        </w:rPr>
        <w:t xml:space="preserve"> Selleks, et rannikuriik saaks tõhusalt kontrollida kõi</w:t>
      </w:r>
      <w:r w:rsidR="008C7058">
        <w:rPr>
          <w:szCs w:val="24"/>
        </w:rPr>
        <w:t xml:space="preserve">gi </w:t>
      </w:r>
      <w:r w:rsidR="00006F0F">
        <w:rPr>
          <w:szCs w:val="24"/>
        </w:rPr>
        <w:t xml:space="preserve">loetelus olevate nõuete täitmist </w:t>
      </w:r>
      <w:r w:rsidR="008C7058">
        <w:rPr>
          <w:szCs w:val="24"/>
        </w:rPr>
        <w:t xml:space="preserve">ja </w:t>
      </w:r>
      <w:r w:rsidR="00006F0F">
        <w:rPr>
          <w:szCs w:val="24"/>
        </w:rPr>
        <w:t>seda</w:t>
      </w:r>
      <w:r w:rsidR="008C7058">
        <w:rPr>
          <w:szCs w:val="24"/>
        </w:rPr>
        <w:t>,</w:t>
      </w:r>
      <w:r w:rsidR="00006F0F">
        <w:rPr>
          <w:szCs w:val="24"/>
        </w:rPr>
        <w:t xml:space="preserve"> ega neid </w:t>
      </w:r>
      <w:r w:rsidR="008C7058">
        <w:rPr>
          <w:szCs w:val="24"/>
        </w:rPr>
        <w:t xml:space="preserve">ei </w:t>
      </w:r>
      <w:r w:rsidR="00006F0F">
        <w:rPr>
          <w:szCs w:val="24"/>
        </w:rPr>
        <w:t>rikuta, on</w:t>
      </w:r>
      <w:r w:rsidR="008C7058">
        <w:rPr>
          <w:szCs w:val="24"/>
        </w:rPr>
        <w:t xml:space="preserve"> kehtestatud</w:t>
      </w:r>
      <w:r w:rsidR="00006F0F">
        <w:rPr>
          <w:szCs w:val="24"/>
        </w:rPr>
        <w:t xml:space="preserve"> kontrollivahend</w:t>
      </w:r>
      <w:r w:rsidR="008C7058">
        <w:rPr>
          <w:szCs w:val="24"/>
        </w:rPr>
        <w:t>id, nagu</w:t>
      </w:r>
      <w:r w:rsidR="00006F0F">
        <w:rPr>
          <w:szCs w:val="24"/>
        </w:rPr>
        <w:t xml:space="preserve"> loa taotlemine </w:t>
      </w:r>
      <w:proofErr w:type="spellStart"/>
      <w:r w:rsidR="00006F0F">
        <w:rPr>
          <w:szCs w:val="24"/>
        </w:rPr>
        <w:t>sise</w:t>
      </w:r>
      <w:proofErr w:type="spellEnd"/>
      <w:r w:rsidR="00006F0F">
        <w:rPr>
          <w:szCs w:val="24"/>
        </w:rPr>
        <w:t xml:space="preserve">- ja territoriaalmeres </w:t>
      </w:r>
      <w:r w:rsidR="008C7058">
        <w:rPr>
          <w:szCs w:val="24"/>
        </w:rPr>
        <w:t xml:space="preserve">toimuvateks </w:t>
      </w:r>
      <w:r w:rsidR="00006F0F">
        <w:rPr>
          <w:szCs w:val="24"/>
        </w:rPr>
        <w:t>tegevusteks või vähemalt nende tegevuste jaoks nõusoleku küsimine. Esimesel juhul tuleb esitada põhjalikuma</w:t>
      </w:r>
      <w:r w:rsidR="008C7058">
        <w:rPr>
          <w:szCs w:val="24"/>
        </w:rPr>
        <w:t>d</w:t>
      </w:r>
      <w:r w:rsidR="00006F0F">
        <w:rPr>
          <w:szCs w:val="24"/>
        </w:rPr>
        <w:t xml:space="preserve"> andmed</w:t>
      </w:r>
      <w:r w:rsidR="008C7058">
        <w:rPr>
          <w:szCs w:val="24"/>
        </w:rPr>
        <w:t xml:space="preserve"> ja siis</w:t>
      </w:r>
      <w:r w:rsidR="00006F0F">
        <w:rPr>
          <w:szCs w:val="24"/>
        </w:rPr>
        <w:t xml:space="preserve"> tehakse ka esmane taustakontroll julgeoleku tagamise</w:t>
      </w:r>
      <w:r w:rsidR="008C7058">
        <w:rPr>
          <w:szCs w:val="24"/>
        </w:rPr>
        <w:t>ks</w:t>
      </w:r>
      <w:r w:rsidR="00006F0F">
        <w:rPr>
          <w:szCs w:val="24"/>
        </w:rPr>
        <w:t>.</w:t>
      </w:r>
      <w:r w:rsidR="001B1F5C">
        <w:rPr>
          <w:szCs w:val="24"/>
        </w:rPr>
        <w:t xml:space="preserve"> Loa taotlemise ja nõusoleku saamise menetl</w:t>
      </w:r>
      <w:r w:rsidR="008C7058">
        <w:rPr>
          <w:szCs w:val="24"/>
        </w:rPr>
        <w:t xml:space="preserve">emisel kontrollitakse </w:t>
      </w:r>
      <w:r w:rsidR="001B1F5C">
        <w:rPr>
          <w:szCs w:val="24"/>
        </w:rPr>
        <w:t xml:space="preserve">eelkõige </w:t>
      </w:r>
      <w:r w:rsidR="00B31340">
        <w:rPr>
          <w:szCs w:val="24"/>
        </w:rPr>
        <w:t xml:space="preserve">nimetatud </w:t>
      </w:r>
      <w:r w:rsidR="001B1F5C">
        <w:rPr>
          <w:szCs w:val="24"/>
        </w:rPr>
        <w:t>loetelu punktides a</w:t>
      </w:r>
      <w:r w:rsidR="001B1F5C">
        <w:rPr>
          <w:rFonts w:cs="Times New Roman"/>
          <w:szCs w:val="24"/>
        </w:rPr>
        <w:t>−</w:t>
      </w:r>
      <w:r w:rsidR="001B1F5C">
        <w:rPr>
          <w:szCs w:val="24"/>
        </w:rPr>
        <w:t xml:space="preserve">d, g ja h </w:t>
      </w:r>
      <w:r w:rsidR="00B31340">
        <w:rPr>
          <w:szCs w:val="24"/>
        </w:rPr>
        <w:t xml:space="preserve">olevate </w:t>
      </w:r>
      <w:r w:rsidR="001B1F5C">
        <w:rPr>
          <w:szCs w:val="24"/>
        </w:rPr>
        <w:t>nõuete täitmis</w:t>
      </w:r>
      <w:r w:rsidR="008C7058">
        <w:rPr>
          <w:szCs w:val="24"/>
        </w:rPr>
        <w:t>t</w:t>
      </w:r>
      <w:r w:rsidR="001B1F5C">
        <w:rPr>
          <w:szCs w:val="24"/>
        </w:rPr>
        <w:t>.</w:t>
      </w:r>
    </w:p>
    <w:p w14:paraId="05F7B4A4" w14:textId="77777777" w:rsidR="000D460C" w:rsidRDefault="000D460C" w:rsidP="00F9243D">
      <w:pPr>
        <w:pStyle w:val="NoSpacing"/>
        <w:jc w:val="both"/>
        <w:rPr>
          <w:szCs w:val="24"/>
        </w:rPr>
      </w:pPr>
    </w:p>
    <w:p w14:paraId="6107F131" w14:textId="5C2943BB" w:rsidR="00685C6C" w:rsidRDefault="000D460C" w:rsidP="00F9243D">
      <w:pPr>
        <w:pStyle w:val="NoSpacing"/>
        <w:jc w:val="both"/>
        <w:rPr>
          <w:szCs w:val="24"/>
        </w:rPr>
      </w:pPr>
      <w:r w:rsidRPr="00C11AC8">
        <w:rPr>
          <w:szCs w:val="24"/>
        </w:rPr>
        <w:t xml:space="preserve">Taristu ja rajatiste hooldamisega seotud tegevusteks loa taotlemise ja andmise korra ning loa taotlemise vormi kehtestab riigikaitse korraldamise valdkonna eest vastutav minister </w:t>
      </w:r>
      <w:r>
        <w:rPr>
          <w:szCs w:val="24"/>
        </w:rPr>
        <w:t xml:space="preserve">(ehk kaitseminister) </w:t>
      </w:r>
      <w:r w:rsidRPr="00C11AC8">
        <w:rPr>
          <w:szCs w:val="24"/>
        </w:rPr>
        <w:t>määrusega</w:t>
      </w:r>
      <w:r>
        <w:rPr>
          <w:szCs w:val="24"/>
        </w:rPr>
        <w:t xml:space="preserve"> (</w:t>
      </w:r>
      <w:r w:rsidRPr="000D460C">
        <w:rPr>
          <w:szCs w:val="24"/>
          <w:u w:val="single"/>
        </w:rPr>
        <w:t>lõige 3</w:t>
      </w:r>
      <w:r>
        <w:rPr>
          <w:szCs w:val="24"/>
        </w:rPr>
        <w:t>)</w:t>
      </w:r>
      <w:r w:rsidRPr="00C11AC8">
        <w:rPr>
          <w:szCs w:val="24"/>
        </w:rPr>
        <w:t>.</w:t>
      </w:r>
      <w:r w:rsidRPr="000D460C">
        <w:rPr>
          <w:szCs w:val="24"/>
        </w:rPr>
        <w:t xml:space="preserve"> </w:t>
      </w:r>
      <w:r w:rsidR="001F2B95">
        <w:rPr>
          <w:szCs w:val="24"/>
        </w:rPr>
        <w:t xml:space="preserve">Hooldustöödega seonduva alla </w:t>
      </w:r>
      <w:r w:rsidR="00B31340">
        <w:rPr>
          <w:szCs w:val="24"/>
        </w:rPr>
        <w:t xml:space="preserve">arvatakse </w:t>
      </w:r>
      <w:r w:rsidR="001F2B95">
        <w:rPr>
          <w:szCs w:val="24"/>
        </w:rPr>
        <w:t xml:space="preserve">ka vaatlustegevus, mitte ainult reaalne toru või kaabli parandamine. </w:t>
      </w:r>
      <w:r w:rsidR="00C10CA3">
        <w:rPr>
          <w:szCs w:val="24"/>
        </w:rPr>
        <w:t xml:space="preserve">Vaatlustegevus on näiteks allveeroboti või tuukri abil vee all oleva kaabli või toru ülevaatus. </w:t>
      </w:r>
      <w:r>
        <w:rPr>
          <w:szCs w:val="24"/>
        </w:rPr>
        <w:t xml:space="preserve">Kuna veepealne ja -alune taristu </w:t>
      </w:r>
      <w:r w:rsidR="00B31340">
        <w:rPr>
          <w:szCs w:val="24"/>
        </w:rPr>
        <w:t>ning</w:t>
      </w:r>
      <w:r>
        <w:rPr>
          <w:szCs w:val="24"/>
        </w:rPr>
        <w:t xml:space="preserve"> muud rajatised on sageli määratud riigi kriitiliseks taristuks</w:t>
      </w:r>
      <w:r w:rsidR="003D6C54">
        <w:rPr>
          <w:szCs w:val="24"/>
        </w:rPr>
        <w:t>, mis tagab</w:t>
      </w:r>
      <w:r>
        <w:rPr>
          <w:szCs w:val="24"/>
        </w:rPr>
        <w:t xml:space="preserve"> elanikkonna kerksuse, on oluline </w:t>
      </w:r>
      <w:r w:rsidR="003D6C54">
        <w:rPr>
          <w:szCs w:val="24"/>
        </w:rPr>
        <w:t xml:space="preserve">saada </w:t>
      </w:r>
      <w:r>
        <w:rPr>
          <w:szCs w:val="24"/>
        </w:rPr>
        <w:t>rohkem</w:t>
      </w:r>
      <w:r w:rsidR="003D6C54">
        <w:rPr>
          <w:szCs w:val="24"/>
        </w:rPr>
        <w:t xml:space="preserve"> teavet</w:t>
      </w:r>
      <w:r>
        <w:rPr>
          <w:szCs w:val="24"/>
        </w:rPr>
        <w:t>, kes teeb hooldustöid</w:t>
      </w:r>
      <w:r w:rsidR="003D6C54">
        <w:rPr>
          <w:szCs w:val="24"/>
        </w:rPr>
        <w:t xml:space="preserve"> ja</w:t>
      </w:r>
      <w:r>
        <w:rPr>
          <w:szCs w:val="24"/>
        </w:rPr>
        <w:t xml:space="preserve"> kas tegemist on usaldusväärse isikuga, sest enamasti </w:t>
      </w:r>
      <w:r w:rsidR="003D6C54">
        <w:rPr>
          <w:szCs w:val="24"/>
        </w:rPr>
        <w:t xml:space="preserve">ei tee </w:t>
      </w:r>
      <w:r>
        <w:rPr>
          <w:szCs w:val="24"/>
        </w:rPr>
        <w:t xml:space="preserve">taristu omanikud või valdajad neid töid ise, vaid </w:t>
      </w:r>
      <w:r w:rsidR="00D0194F">
        <w:rPr>
          <w:szCs w:val="24"/>
        </w:rPr>
        <w:t xml:space="preserve">need </w:t>
      </w:r>
      <w:r>
        <w:rPr>
          <w:szCs w:val="24"/>
        </w:rPr>
        <w:t>tellitakse.</w:t>
      </w:r>
      <w:r w:rsidR="00BA5B85">
        <w:rPr>
          <w:szCs w:val="24"/>
        </w:rPr>
        <w:t xml:space="preserve"> Ka praegu esitavad ettevõtjad andmed Kaitseväele</w:t>
      </w:r>
      <w:r w:rsidR="003D6C54">
        <w:rPr>
          <w:szCs w:val="24"/>
        </w:rPr>
        <w:t xml:space="preserve"> ja nende</w:t>
      </w:r>
      <w:r w:rsidR="00BA5B85">
        <w:rPr>
          <w:szCs w:val="24"/>
        </w:rPr>
        <w:t xml:space="preserve"> alusel </w:t>
      </w:r>
      <w:r w:rsidR="003D6C54">
        <w:rPr>
          <w:szCs w:val="24"/>
        </w:rPr>
        <w:t xml:space="preserve">annab </w:t>
      </w:r>
      <w:r w:rsidR="00BA5B85">
        <w:rPr>
          <w:szCs w:val="24"/>
        </w:rPr>
        <w:t xml:space="preserve">Kaitsevägi nõusoleku. Tegelikult on sisuliselt </w:t>
      </w:r>
      <w:r w:rsidR="00D0194F">
        <w:rPr>
          <w:szCs w:val="24"/>
        </w:rPr>
        <w:t xml:space="preserve">tegu </w:t>
      </w:r>
      <w:r w:rsidR="00BA5B85">
        <w:rPr>
          <w:szCs w:val="24"/>
        </w:rPr>
        <w:t>loa küsimisega</w:t>
      </w:r>
      <w:r w:rsidR="00D0194F">
        <w:rPr>
          <w:szCs w:val="24"/>
        </w:rPr>
        <w:t>. Kuna K</w:t>
      </w:r>
      <w:r w:rsidR="00BA5B85">
        <w:rPr>
          <w:szCs w:val="24"/>
        </w:rPr>
        <w:t xml:space="preserve">aitsevägi soovib laeva ja isikute tausta kontrollida, </w:t>
      </w:r>
      <w:r w:rsidR="003D6C54">
        <w:rPr>
          <w:szCs w:val="24"/>
        </w:rPr>
        <w:t xml:space="preserve">kuid see võtab </w:t>
      </w:r>
      <w:r w:rsidR="00BA5B85">
        <w:rPr>
          <w:szCs w:val="24"/>
        </w:rPr>
        <w:t>aega, kehtestatakse taotluse vorm ning taotlemise kord ja loa andmise kord</w:t>
      </w:r>
      <w:r w:rsidR="003D6C54">
        <w:rPr>
          <w:szCs w:val="24"/>
        </w:rPr>
        <w:t>, vältimaks olukorda, kus andmed esitatakse näiteks tund aega enne tööde algust.</w:t>
      </w:r>
      <w:r w:rsidR="00BA5B85">
        <w:rPr>
          <w:szCs w:val="24"/>
        </w:rPr>
        <w:t xml:space="preserve"> </w:t>
      </w:r>
      <w:r w:rsidR="009461AF">
        <w:rPr>
          <w:szCs w:val="24"/>
        </w:rPr>
        <w:t xml:space="preserve">Kuna taotlus kas rahuldatakse või mitte </w:t>
      </w:r>
      <w:r w:rsidR="003D6C54">
        <w:rPr>
          <w:szCs w:val="24"/>
        </w:rPr>
        <w:t xml:space="preserve">ja </w:t>
      </w:r>
      <w:r w:rsidR="009461AF">
        <w:rPr>
          <w:szCs w:val="24"/>
        </w:rPr>
        <w:t>muid haldusmenetluses olevaid õigusi, nagu loa peatamine või väljaantud loa kehtetuks tunnistami</w:t>
      </w:r>
      <w:r w:rsidR="003D6C54">
        <w:rPr>
          <w:szCs w:val="24"/>
        </w:rPr>
        <w:t>ne</w:t>
      </w:r>
      <w:r w:rsidR="009461AF">
        <w:rPr>
          <w:szCs w:val="24"/>
        </w:rPr>
        <w:t xml:space="preserve">, ei kasutata, siis seadusega </w:t>
      </w:r>
      <w:r w:rsidR="003D6C54">
        <w:rPr>
          <w:szCs w:val="24"/>
        </w:rPr>
        <w:t xml:space="preserve">taotluse esitamise või loa andmisega seonduvat </w:t>
      </w:r>
      <w:r w:rsidR="009461AF">
        <w:rPr>
          <w:szCs w:val="24"/>
        </w:rPr>
        <w:t>rohkem ei sätestata</w:t>
      </w:r>
      <w:r w:rsidR="00685C6C">
        <w:rPr>
          <w:szCs w:val="24"/>
        </w:rPr>
        <w:t>.</w:t>
      </w:r>
      <w:r w:rsidR="00D0194F">
        <w:rPr>
          <w:szCs w:val="24"/>
        </w:rPr>
        <w:t xml:space="preserve"> Praegune praktika näitab, et üldjuhul on hooldustööd </w:t>
      </w:r>
      <w:r w:rsidR="003D6C54">
        <w:rPr>
          <w:szCs w:val="24"/>
        </w:rPr>
        <w:t xml:space="preserve">kavandatud </w:t>
      </w:r>
      <w:r w:rsidR="00D0194F">
        <w:rPr>
          <w:szCs w:val="24"/>
        </w:rPr>
        <w:t xml:space="preserve">tegevus ja isegi kui on avastatud katkestus või anomaalia, ei minda töid tegema kohe, vaid </w:t>
      </w:r>
      <w:r w:rsidR="00122E23">
        <w:rPr>
          <w:szCs w:val="24"/>
        </w:rPr>
        <w:t xml:space="preserve">nende </w:t>
      </w:r>
      <w:r w:rsidR="00D0194F">
        <w:rPr>
          <w:szCs w:val="24"/>
        </w:rPr>
        <w:t>ettevalmistamine võtab natuke aega</w:t>
      </w:r>
      <w:r w:rsidR="00360289">
        <w:rPr>
          <w:szCs w:val="24"/>
        </w:rPr>
        <w:t xml:space="preserve">, mille jooksul </w:t>
      </w:r>
      <w:r w:rsidR="00360289">
        <w:rPr>
          <w:szCs w:val="24"/>
        </w:rPr>
        <w:lastRenderedPageBreak/>
        <w:t xml:space="preserve">jõutakse </w:t>
      </w:r>
      <w:r w:rsidR="00122E23">
        <w:rPr>
          <w:szCs w:val="24"/>
        </w:rPr>
        <w:t xml:space="preserve">ka </w:t>
      </w:r>
      <w:r w:rsidR="00360289">
        <w:rPr>
          <w:szCs w:val="24"/>
        </w:rPr>
        <w:t>esitada andmed Kaitseväele.</w:t>
      </w:r>
      <w:r w:rsidR="00C10CA3">
        <w:rPr>
          <w:szCs w:val="24"/>
        </w:rPr>
        <w:t xml:space="preserve"> Tööde sujuvamaks ja kiireks korraldamiseks, võib taotluse esitada ka suuliselt, kui hooldus- ja parandustöid tegev ettevõtja ja laev on kohe saadaval ning saab kohe merele minna töid tegema.</w:t>
      </w:r>
      <w:r w:rsidR="00D70081">
        <w:rPr>
          <w:szCs w:val="24"/>
        </w:rPr>
        <w:t xml:space="preserve"> Taotlus tuleb kirjalikult esitada tagantjärgi esimesel võimalusel.</w:t>
      </w:r>
      <w:r w:rsidR="004A4F43">
        <w:rPr>
          <w:szCs w:val="24"/>
        </w:rPr>
        <w:t xml:space="preserve"> Määruse koostamise käigus arutatakse nii Kaitseväe kui ka merealuse taristu omanikega, kuidas kiirelt tegutsemist vajavas olukorras kõige optimaalsemalt see lahendada (taotluse esitamisest </w:t>
      </w:r>
      <w:r w:rsidR="00386327">
        <w:rPr>
          <w:szCs w:val="24"/>
        </w:rPr>
        <w:t xml:space="preserve">siiski </w:t>
      </w:r>
      <w:r w:rsidR="004A4F43">
        <w:rPr>
          <w:szCs w:val="24"/>
        </w:rPr>
        <w:t>loobumata).</w:t>
      </w:r>
    </w:p>
    <w:p w14:paraId="086E5C5D" w14:textId="77777777" w:rsidR="00685C6C" w:rsidRDefault="00685C6C" w:rsidP="00F9243D">
      <w:pPr>
        <w:pStyle w:val="NoSpacing"/>
        <w:jc w:val="both"/>
        <w:rPr>
          <w:szCs w:val="24"/>
        </w:rPr>
      </w:pPr>
    </w:p>
    <w:p w14:paraId="53CAC94B" w14:textId="0FA0EEE5" w:rsidR="00F30225" w:rsidRDefault="004816E2" w:rsidP="00F9243D">
      <w:pPr>
        <w:pStyle w:val="NoSpacing"/>
        <w:jc w:val="both"/>
        <w:rPr>
          <w:szCs w:val="24"/>
        </w:rPr>
      </w:pPr>
      <w:r>
        <w:rPr>
          <w:szCs w:val="24"/>
        </w:rPr>
        <w:t xml:space="preserve">Taotleja on taristu või rajatise omanik või valdaja. </w:t>
      </w:r>
      <w:r w:rsidR="00BA5B85">
        <w:rPr>
          <w:szCs w:val="24"/>
        </w:rPr>
        <w:t xml:space="preserve">Taotluses esitab ettevõtja järgmised andmed: </w:t>
      </w:r>
      <w:r>
        <w:rPr>
          <w:szCs w:val="24"/>
        </w:rPr>
        <w:t>1) enda kontaktandmed; 2) </w:t>
      </w:r>
      <w:r w:rsidR="009461AF">
        <w:rPr>
          <w:szCs w:val="24"/>
        </w:rPr>
        <w:t xml:space="preserve">tööde tegija </w:t>
      </w:r>
      <w:r w:rsidR="00685C6C">
        <w:rPr>
          <w:szCs w:val="24"/>
        </w:rPr>
        <w:t>(kontakt)</w:t>
      </w:r>
      <w:r w:rsidR="009461AF">
        <w:rPr>
          <w:szCs w:val="24"/>
        </w:rPr>
        <w:t>andmed; 3) tööde toimumise aeg; 4) </w:t>
      </w:r>
      <w:r w:rsidR="00685C6C">
        <w:rPr>
          <w:szCs w:val="24"/>
        </w:rPr>
        <w:t xml:space="preserve">kasutatava </w:t>
      </w:r>
      <w:r w:rsidR="009461AF">
        <w:rPr>
          <w:szCs w:val="24"/>
        </w:rPr>
        <w:t xml:space="preserve">laeva lipuriik ja tüüp, samuti laeva nimi, kutsung ja registreerimisnumber; 5) laeva kapteni nimi ja laevapere liikmete arv; </w:t>
      </w:r>
      <w:r w:rsidR="00F01D34">
        <w:rPr>
          <w:szCs w:val="24"/>
        </w:rPr>
        <w:t>6) l</w:t>
      </w:r>
      <w:r w:rsidR="00F01D34" w:rsidRPr="00F01D34">
        <w:rPr>
          <w:szCs w:val="24"/>
        </w:rPr>
        <w:t xml:space="preserve">ähtesadam enne Eesti </w:t>
      </w:r>
      <w:r w:rsidR="00F01D34">
        <w:rPr>
          <w:szCs w:val="24"/>
        </w:rPr>
        <w:t xml:space="preserve">territoriaal- või </w:t>
      </w:r>
      <w:proofErr w:type="spellStart"/>
      <w:r w:rsidR="00F01D34" w:rsidRPr="00F01D34">
        <w:rPr>
          <w:szCs w:val="24"/>
        </w:rPr>
        <w:t>sisemerre</w:t>
      </w:r>
      <w:proofErr w:type="spellEnd"/>
      <w:r w:rsidR="00F01D34" w:rsidRPr="00F01D34">
        <w:rPr>
          <w:szCs w:val="24"/>
        </w:rPr>
        <w:t xml:space="preserve"> sisenemist</w:t>
      </w:r>
      <w:r w:rsidR="00685C6C">
        <w:rPr>
          <w:szCs w:val="24"/>
        </w:rPr>
        <w:t xml:space="preserve"> ning </w:t>
      </w:r>
      <w:r w:rsidR="00685C6C" w:rsidRPr="00685C6C">
        <w:rPr>
          <w:szCs w:val="24"/>
        </w:rPr>
        <w:t>Eesti sihtsadam ja eeldatav sihtsadamas viibimise aeg</w:t>
      </w:r>
      <w:r w:rsidR="00F01D34">
        <w:rPr>
          <w:szCs w:val="24"/>
        </w:rPr>
        <w:t>; 7) </w:t>
      </w:r>
      <w:r w:rsidR="00F01D34" w:rsidRPr="00F01D34">
        <w:rPr>
          <w:szCs w:val="24"/>
        </w:rPr>
        <w:t xml:space="preserve">Eesti </w:t>
      </w:r>
      <w:r w:rsidR="00F01D34">
        <w:rPr>
          <w:szCs w:val="24"/>
        </w:rPr>
        <w:t xml:space="preserve">territoriaal- või </w:t>
      </w:r>
      <w:proofErr w:type="spellStart"/>
      <w:r w:rsidR="00F01D34" w:rsidRPr="00F01D34">
        <w:rPr>
          <w:szCs w:val="24"/>
        </w:rPr>
        <w:t>sisemerre</w:t>
      </w:r>
      <w:proofErr w:type="spellEnd"/>
      <w:r w:rsidR="00F01D34" w:rsidRPr="00F01D34">
        <w:rPr>
          <w:szCs w:val="24"/>
        </w:rPr>
        <w:t xml:space="preserve"> sisenemise kuupäev, eeldatav kellaaeg (GMT)</w:t>
      </w:r>
      <w:r w:rsidR="0022077E">
        <w:rPr>
          <w:rStyle w:val="FootnoteReference"/>
          <w:szCs w:val="24"/>
        </w:rPr>
        <w:footnoteReference w:id="55"/>
      </w:r>
      <w:r w:rsidR="00F01D34" w:rsidRPr="00F01D34">
        <w:rPr>
          <w:szCs w:val="24"/>
        </w:rPr>
        <w:t xml:space="preserve"> ja koordinaadid</w:t>
      </w:r>
      <w:r w:rsidR="00F01D34">
        <w:rPr>
          <w:szCs w:val="24"/>
        </w:rPr>
        <w:t>; 8) </w:t>
      </w:r>
      <w:r w:rsidR="00685C6C" w:rsidRPr="00685C6C">
        <w:rPr>
          <w:szCs w:val="24"/>
        </w:rPr>
        <w:t xml:space="preserve">Eesti territoriaal- ja sisemeres </w:t>
      </w:r>
      <w:r w:rsidR="00685C6C">
        <w:rPr>
          <w:szCs w:val="24"/>
        </w:rPr>
        <w:t>sõitmise</w:t>
      </w:r>
      <w:r w:rsidR="00685C6C" w:rsidRPr="00685C6C">
        <w:rPr>
          <w:szCs w:val="24"/>
        </w:rPr>
        <w:t xml:space="preserve"> ja tööde tegemise skeem</w:t>
      </w:r>
      <w:r w:rsidR="00685C6C">
        <w:rPr>
          <w:szCs w:val="24"/>
        </w:rPr>
        <w:t>; 9) t</w:t>
      </w:r>
      <w:r w:rsidR="00685C6C" w:rsidRPr="00685C6C">
        <w:rPr>
          <w:szCs w:val="24"/>
        </w:rPr>
        <w:t>ööde eesmärk</w:t>
      </w:r>
      <w:r w:rsidR="00685C6C">
        <w:rPr>
          <w:szCs w:val="24"/>
        </w:rPr>
        <w:t xml:space="preserve"> ja kasutatavad seadmed.</w:t>
      </w:r>
      <w:r w:rsidR="003A5B63">
        <w:rPr>
          <w:szCs w:val="24"/>
        </w:rPr>
        <w:t xml:space="preserve"> Tööde käigus tehtud salvestiste (pildid, video) koopia</w:t>
      </w:r>
      <w:r w:rsidR="005975F0">
        <w:rPr>
          <w:szCs w:val="24"/>
        </w:rPr>
        <w:t>d</w:t>
      </w:r>
      <w:r w:rsidR="003A5B63">
        <w:rPr>
          <w:szCs w:val="24"/>
        </w:rPr>
        <w:t xml:space="preserve"> tuleb esitada mereväele.</w:t>
      </w:r>
    </w:p>
    <w:p w14:paraId="6FD585A8" w14:textId="77777777" w:rsidR="00F30225" w:rsidRDefault="00F30225" w:rsidP="00801E61">
      <w:pPr>
        <w:pStyle w:val="NoSpacing"/>
        <w:jc w:val="both"/>
        <w:rPr>
          <w:szCs w:val="24"/>
        </w:rPr>
      </w:pPr>
    </w:p>
    <w:p w14:paraId="1147AA71" w14:textId="0D6DA5A0" w:rsidR="00C11AC8" w:rsidRPr="00C11AC8" w:rsidRDefault="005975F0" w:rsidP="00801E61">
      <w:pPr>
        <w:pStyle w:val="NoSpacing"/>
        <w:jc w:val="both"/>
        <w:rPr>
          <w:szCs w:val="24"/>
        </w:rPr>
      </w:pPr>
      <w:r>
        <w:rPr>
          <w:szCs w:val="24"/>
        </w:rPr>
        <w:t>L</w:t>
      </w:r>
      <w:r w:rsidR="00890644">
        <w:rPr>
          <w:szCs w:val="24"/>
        </w:rPr>
        <w:t xml:space="preserve">oa taotlemisest </w:t>
      </w:r>
      <w:r>
        <w:rPr>
          <w:szCs w:val="24"/>
        </w:rPr>
        <w:t xml:space="preserve">peaks olema vabastatud </w:t>
      </w:r>
      <w:r w:rsidR="006C302A">
        <w:rPr>
          <w:szCs w:val="24"/>
        </w:rPr>
        <w:t>r</w:t>
      </w:r>
      <w:r w:rsidR="00890644">
        <w:rPr>
          <w:szCs w:val="24"/>
        </w:rPr>
        <w:t xml:space="preserve">iigiasutused, kes täidavad </w:t>
      </w:r>
      <w:r>
        <w:rPr>
          <w:szCs w:val="24"/>
        </w:rPr>
        <w:t xml:space="preserve">neile </w:t>
      </w:r>
      <w:r w:rsidR="00890644">
        <w:rPr>
          <w:szCs w:val="24"/>
        </w:rPr>
        <w:t xml:space="preserve">seadusega (laias tähenduses) </w:t>
      </w:r>
      <w:r w:rsidR="006C302A">
        <w:rPr>
          <w:szCs w:val="24"/>
        </w:rPr>
        <w:t xml:space="preserve">pandud </w:t>
      </w:r>
      <w:r w:rsidR="00890644">
        <w:rPr>
          <w:szCs w:val="24"/>
        </w:rPr>
        <w:t>ülesandeid</w:t>
      </w:r>
      <w:r w:rsidR="005A5BFA">
        <w:rPr>
          <w:szCs w:val="24"/>
        </w:rPr>
        <w:t xml:space="preserve"> merel</w:t>
      </w:r>
      <w:r w:rsidR="007B55E0">
        <w:rPr>
          <w:szCs w:val="24"/>
        </w:rPr>
        <w:t>,</w:t>
      </w:r>
      <w:r w:rsidR="00F30225">
        <w:rPr>
          <w:szCs w:val="24"/>
        </w:rPr>
        <w:t xml:space="preserve"> </w:t>
      </w:r>
      <w:r w:rsidR="007B55E0">
        <w:rPr>
          <w:szCs w:val="24"/>
        </w:rPr>
        <w:t xml:space="preserve">kuid </w:t>
      </w:r>
      <w:r>
        <w:rPr>
          <w:szCs w:val="24"/>
        </w:rPr>
        <w:t xml:space="preserve">nad </w:t>
      </w:r>
      <w:r w:rsidR="007B55E0">
        <w:rPr>
          <w:szCs w:val="24"/>
        </w:rPr>
        <w:t xml:space="preserve">peaks oma tegevusest </w:t>
      </w:r>
      <w:r>
        <w:rPr>
          <w:szCs w:val="24"/>
        </w:rPr>
        <w:t xml:space="preserve">siiski teavitama </w:t>
      </w:r>
      <w:r w:rsidR="00F30225">
        <w:rPr>
          <w:szCs w:val="24"/>
        </w:rPr>
        <w:t>(</w:t>
      </w:r>
      <w:r w:rsidR="00F30225" w:rsidRPr="00F30225">
        <w:rPr>
          <w:szCs w:val="24"/>
          <w:u w:val="single"/>
        </w:rPr>
        <w:t>lõige 2</w:t>
      </w:r>
      <w:r w:rsidR="00F30225">
        <w:rPr>
          <w:szCs w:val="24"/>
        </w:rPr>
        <w:t>)</w:t>
      </w:r>
      <w:r>
        <w:rPr>
          <w:szCs w:val="24"/>
        </w:rPr>
        <w:t>, et tagada</w:t>
      </w:r>
      <w:r w:rsidR="007B55E0">
        <w:rPr>
          <w:szCs w:val="24"/>
        </w:rPr>
        <w:t xml:space="preserve"> mereolukorrateadlikkus</w:t>
      </w:r>
      <w:r w:rsidR="00890644">
        <w:rPr>
          <w:szCs w:val="24"/>
        </w:rPr>
        <w:t xml:space="preserve">. </w:t>
      </w:r>
      <w:r w:rsidR="00A43860">
        <w:rPr>
          <w:szCs w:val="24"/>
        </w:rPr>
        <w:t xml:space="preserve">Tegevused, millest teavitada tuleb, on tegevused, mis on seotud merelise taristu, mõõte- ja uurimissüsteemide ning navigatsioonimärgistuse paigalduse ja hooldustöödega ning meremõõdistustega. </w:t>
      </w:r>
      <w:r>
        <w:rPr>
          <w:szCs w:val="24"/>
        </w:rPr>
        <w:t>Näiteks võib olla vaja täita</w:t>
      </w:r>
      <w:r w:rsidR="00890644">
        <w:rPr>
          <w:szCs w:val="24"/>
        </w:rPr>
        <w:t xml:space="preserve"> navigatsiooniohutusega seotud ülesan</w:t>
      </w:r>
      <w:r w:rsidR="006C302A">
        <w:rPr>
          <w:szCs w:val="24"/>
        </w:rPr>
        <w:t>n</w:t>
      </w:r>
      <w:r>
        <w:rPr>
          <w:szCs w:val="24"/>
        </w:rPr>
        <w:t>et olukorras</w:t>
      </w:r>
      <w:r w:rsidR="006C302A">
        <w:rPr>
          <w:szCs w:val="24"/>
        </w:rPr>
        <w:t>,</w:t>
      </w:r>
      <w:r w:rsidR="00890644">
        <w:rPr>
          <w:szCs w:val="24"/>
        </w:rPr>
        <w:t xml:space="preserve"> kus laev on jätnud ankru vette ja selle asukoha tähistanud</w:t>
      </w:r>
      <w:r w:rsidR="006C302A">
        <w:rPr>
          <w:szCs w:val="24"/>
        </w:rPr>
        <w:t xml:space="preserve"> või teada andnud</w:t>
      </w:r>
      <w:r>
        <w:rPr>
          <w:szCs w:val="24"/>
        </w:rPr>
        <w:t>;</w:t>
      </w:r>
      <w:r w:rsidR="00890644">
        <w:rPr>
          <w:szCs w:val="24"/>
        </w:rPr>
        <w:t xml:space="preserve"> siis Riigilaevastik kontrollib üle, kas ankur </w:t>
      </w:r>
      <w:r w:rsidR="001062AA">
        <w:rPr>
          <w:szCs w:val="24"/>
        </w:rPr>
        <w:t xml:space="preserve">on vee all </w:t>
      </w:r>
      <w:r w:rsidR="00890644">
        <w:rPr>
          <w:szCs w:val="24"/>
        </w:rPr>
        <w:t xml:space="preserve">selle koha peal, mis laev ütles, ja tähistab </w:t>
      </w:r>
      <w:r w:rsidR="006C302A">
        <w:rPr>
          <w:szCs w:val="24"/>
        </w:rPr>
        <w:t xml:space="preserve">selle asukoha </w:t>
      </w:r>
      <w:r w:rsidR="00890644">
        <w:rPr>
          <w:szCs w:val="24"/>
        </w:rPr>
        <w:t>poiga.</w:t>
      </w:r>
    </w:p>
    <w:p w14:paraId="7C7E0084" w14:textId="5CE85879" w:rsidR="00076C56" w:rsidRDefault="00076C56" w:rsidP="00801E61">
      <w:pPr>
        <w:pStyle w:val="NoSpacing"/>
        <w:jc w:val="both"/>
        <w:rPr>
          <w:szCs w:val="24"/>
        </w:rPr>
      </w:pPr>
    </w:p>
    <w:p w14:paraId="5896FA3D" w14:textId="7EA64D67" w:rsidR="003D75F8" w:rsidRPr="003D75F8" w:rsidRDefault="003D75F8" w:rsidP="00801E61">
      <w:pPr>
        <w:pStyle w:val="NoSpacing"/>
        <w:jc w:val="both"/>
        <w:rPr>
          <w:b/>
          <w:szCs w:val="24"/>
          <w:u w:val="single"/>
        </w:rPr>
      </w:pPr>
      <w:r w:rsidRPr="003D75F8">
        <w:rPr>
          <w:b/>
          <w:szCs w:val="24"/>
          <w:u w:val="single"/>
        </w:rPr>
        <w:t>§ 3. Kaitseliidu seaduse muutmine</w:t>
      </w:r>
    </w:p>
    <w:p w14:paraId="29410DBD" w14:textId="15F54F04" w:rsidR="003D75F8" w:rsidRDefault="003D75F8" w:rsidP="00801E61">
      <w:pPr>
        <w:pStyle w:val="NoSpacing"/>
        <w:jc w:val="both"/>
        <w:rPr>
          <w:szCs w:val="24"/>
        </w:rPr>
      </w:pPr>
    </w:p>
    <w:p w14:paraId="7EE501E0" w14:textId="1D745A58" w:rsidR="003D75F8" w:rsidRDefault="003D75F8" w:rsidP="00801E61">
      <w:pPr>
        <w:pStyle w:val="NoSpacing"/>
        <w:jc w:val="both"/>
        <w:rPr>
          <w:szCs w:val="24"/>
        </w:rPr>
      </w:pPr>
      <w:r>
        <w:rPr>
          <w:szCs w:val="24"/>
        </w:rPr>
        <w:t>Seotud eelnõu § 5 punktidega </w:t>
      </w:r>
      <w:r w:rsidR="00A95C01">
        <w:rPr>
          <w:szCs w:val="24"/>
        </w:rPr>
        <w:t>3</w:t>
      </w:r>
      <w:r>
        <w:rPr>
          <w:rFonts w:cs="Times New Roman"/>
          <w:szCs w:val="24"/>
        </w:rPr>
        <w:t>−</w:t>
      </w:r>
      <w:r w:rsidR="00A95C01">
        <w:rPr>
          <w:rFonts w:cs="Times New Roman"/>
          <w:szCs w:val="24"/>
        </w:rPr>
        <w:t>5</w:t>
      </w:r>
      <w:r>
        <w:rPr>
          <w:szCs w:val="24"/>
        </w:rPr>
        <w:t xml:space="preserve">. Täpsem selgitus </w:t>
      </w:r>
      <w:r w:rsidR="001062AA">
        <w:rPr>
          <w:szCs w:val="24"/>
        </w:rPr>
        <w:t xml:space="preserve">on </w:t>
      </w:r>
      <w:r>
        <w:rPr>
          <w:szCs w:val="24"/>
        </w:rPr>
        <w:t>antud eelnõu § 5 punktide </w:t>
      </w:r>
      <w:r w:rsidR="00A95C01">
        <w:rPr>
          <w:szCs w:val="24"/>
        </w:rPr>
        <w:t>3</w:t>
      </w:r>
      <w:r>
        <w:rPr>
          <w:rFonts w:cs="Times New Roman"/>
          <w:szCs w:val="24"/>
        </w:rPr>
        <w:t>−</w:t>
      </w:r>
      <w:r w:rsidR="00A95C01">
        <w:rPr>
          <w:rFonts w:cs="Times New Roman"/>
          <w:szCs w:val="24"/>
        </w:rPr>
        <w:t>5</w:t>
      </w:r>
      <w:r>
        <w:rPr>
          <w:szCs w:val="24"/>
        </w:rPr>
        <w:t xml:space="preserve"> selgituse juures.</w:t>
      </w:r>
    </w:p>
    <w:p w14:paraId="405E521E" w14:textId="77777777" w:rsidR="00B458CE" w:rsidRDefault="00B458CE" w:rsidP="00801E61">
      <w:pPr>
        <w:pStyle w:val="NoSpacing"/>
        <w:jc w:val="both"/>
        <w:rPr>
          <w:szCs w:val="24"/>
        </w:rPr>
      </w:pPr>
    </w:p>
    <w:p w14:paraId="4548EC8A" w14:textId="59C3F791" w:rsidR="00103B5E" w:rsidRPr="00AB1059" w:rsidRDefault="00103B5E" w:rsidP="00103B5E">
      <w:pPr>
        <w:pStyle w:val="NoSpacing"/>
        <w:jc w:val="both"/>
        <w:rPr>
          <w:b/>
          <w:szCs w:val="24"/>
          <w:u w:val="single"/>
        </w:rPr>
      </w:pPr>
      <w:r w:rsidRPr="00AB1059">
        <w:rPr>
          <w:b/>
          <w:szCs w:val="24"/>
          <w:u w:val="single"/>
        </w:rPr>
        <w:t>§ 4. Majandusvööndi seaduse muutmine</w:t>
      </w:r>
    </w:p>
    <w:p w14:paraId="19A73D61" w14:textId="53DF32D7" w:rsidR="00103B5E" w:rsidRDefault="00103B5E" w:rsidP="00103B5E">
      <w:pPr>
        <w:pStyle w:val="NoSpacing"/>
        <w:jc w:val="both"/>
        <w:rPr>
          <w:szCs w:val="24"/>
        </w:rPr>
      </w:pPr>
    </w:p>
    <w:p w14:paraId="2F4A7099" w14:textId="27DF7F59" w:rsidR="00420839" w:rsidRDefault="00033CDB" w:rsidP="00420839">
      <w:pPr>
        <w:pStyle w:val="NoSpacing"/>
        <w:jc w:val="both"/>
        <w:rPr>
          <w:szCs w:val="24"/>
        </w:rPr>
      </w:pPr>
      <w:r>
        <w:rPr>
          <w:szCs w:val="24"/>
        </w:rPr>
        <w:t xml:space="preserve">MVS-i muudatus on seotud </w:t>
      </w:r>
      <w:proofErr w:type="spellStart"/>
      <w:r>
        <w:rPr>
          <w:szCs w:val="24"/>
        </w:rPr>
        <w:t>RiPS-i</w:t>
      </w:r>
      <w:proofErr w:type="spellEnd"/>
      <w:r>
        <w:rPr>
          <w:szCs w:val="24"/>
        </w:rPr>
        <w:t xml:space="preserve"> lisatava §-ga 14</w:t>
      </w:r>
      <w:r>
        <w:rPr>
          <w:szCs w:val="24"/>
          <w:vertAlign w:val="superscript"/>
        </w:rPr>
        <w:t>2</w:t>
      </w:r>
      <w:r>
        <w:rPr>
          <w:szCs w:val="24"/>
        </w:rPr>
        <w:t xml:space="preserve"> (</w:t>
      </w:r>
      <w:r w:rsidR="00F06F08">
        <w:rPr>
          <w:szCs w:val="24"/>
        </w:rPr>
        <w:t xml:space="preserve">vt </w:t>
      </w:r>
      <w:r>
        <w:rPr>
          <w:szCs w:val="24"/>
        </w:rPr>
        <w:t xml:space="preserve">eelnõu § 2 punkt </w:t>
      </w:r>
      <w:r w:rsidR="00272BE8">
        <w:rPr>
          <w:szCs w:val="24"/>
        </w:rPr>
        <w:t>7</w:t>
      </w:r>
      <w:r>
        <w:rPr>
          <w:szCs w:val="24"/>
        </w:rPr>
        <w:t>)</w:t>
      </w:r>
      <w:r w:rsidR="00F06F08">
        <w:rPr>
          <w:szCs w:val="24"/>
        </w:rPr>
        <w:t xml:space="preserve">, mis </w:t>
      </w:r>
      <w:r w:rsidR="004B1261">
        <w:rPr>
          <w:szCs w:val="24"/>
        </w:rPr>
        <w:t xml:space="preserve">on </w:t>
      </w:r>
      <w:r w:rsidR="00F06F08">
        <w:rPr>
          <w:szCs w:val="24"/>
        </w:rPr>
        <w:t xml:space="preserve">seotud </w:t>
      </w:r>
      <w:r w:rsidR="0076461D">
        <w:rPr>
          <w:szCs w:val="24"/>
        </w:rPr>
        <w:t>mere</w:t>
      </w:r>
      <w:r w:rsidR="00F06F08">
        <w:rPr>
          <w:szCs w:val="24"/>
        </w:rPr>
        <w:t>aluse taristu hooldustöödega seo</w:t>
      </w:r>
      <w:r w:rsidR="00BF3C24">
        <w:rPr>
          <w:szCs w:val="24"/>
        </w:rPr>
        <w:t>nduvate</w:t>
      </w:r>
      <w:r w:rsidR="00F06F08">
        <w:rPr>
          <w:szCs w:val="24"/>
        </w:rPr>
        <w:t xml:space="preserve"> tegevustega.</w:t>
      </w:r>
      <w:r w:rsidR="00420839">
        <w:rPr>
          <w:szCs w:val="24"/>
        </w:rPr>
        <w:t xml:space="preserve"> </w:t>
      </w:r>
      <w:r w:rsidR="0076461D">
        <w:rPr>
          <w:szCs w:val="24"/>
        </w:rPr>
        <w:t>Mere</w:t>
      </w:r>
      <w:r w:rsidR="00420839" w:rsidRPr="00420839">
        <w:rPr>
          <w:szCs w:val="24"/>
        </w:rPr>
        <w:t xml:space="preserve">alune taristu ei asu ainult Eesti </w:t>
      </w:r>
      <w:proofErr w:type="spellStart"/>
      <w:r w:rsidR="00420839" w:rsidRPr="00420839">
        <w:rPr>
          <w:szCs w:val="24"/>
        </w:rPr>
        <w:t>sis</w:t>
      </w:r>
      <w:r w:rsidR="00C25B5E">
        <w:rPr>
          <w:szCs w:val="24"/>
        </w:rPr>
        <w:t>e</w:t>
      </w:r>
      <w:proofErr w:type="spellEnd"/>
      <w:r w:rsidR="00C25B5E">
        <w:rPr>
          <w:szCs w:val="24"/>
        </w:rPr>
        <w:t>-</w:t>
      </w:r>
      <w:r w:rsidR="00420839" w:rsidRPr="00420839">
        <w:rPr>
          <w:szCs w:val="24"/>
        </w:rPr>
        <w:t xml:space="preserve"> ega territoriaalmeres, vaid ka majandusvööndis.</w:t>
      </w:r>
    </w:p>
    <w:p w14:paraId="563CEF18" w14:textId="77777777" w:rsidR="00420839" w:rsidRDefault="00420839" w:rsidP="00420839">
      <w:pPr>
        <w:pStyle w:val="NoSpacing"/>
        <w:jc w:val="both"/>
        <w:rPr>
          <w:szCs w:val="24"/>
        </w:rPr>
      </w:pPr>
    </w:p>
    <w:p w14:paraId="6CEB9D61" w14:textId="57665FC4" w:rsidR="00110DC8" w:rsidRDefault="00641096" w:rsidP="00103B5E">
      <w:pPr>
        <w:pStyle w:val="NoSpacing"/>
        <w:jc w:val="both"/>
        <w:rPr>
          <w:szCs w:val="24"/>
        </w:rPr>
      </w:pPr>
      <w:r>
        <w:rPr>
          <w:szCs w:val="24"/>
        </w:rPr>
        <w:t>Nagu eespool öeldud, on m</w:t>
      </w:r>
      <w:r w:rsidR="006E2302" w:rsidRPr="006E2302">
        <w:rPr>
          <w:szCs w:val="24"/>
        </w:rPr>
        <w:t xml:space="preserve">ajandusvöönd väljaspool territoriaalmerd asuv ja sellega külgnev mereala, </w:t>
      </w:r>
      <w:r w:rsidR="006E2302">
        <w:rPr>
          <w:szCs w:val="24"/>
        </w:rPr>
        <w:t xml:space="preserve">kus kehtib </w:t>
      </w:r>
      <w:r w:rsidR="006E2302" w:rsidRPr="006E2302">
        <w:rPr>
          <w:szCs w:val="24"/>
        </w:rPr>
        <w:t>õiguslik erikord, mille</w:t>
      </w:r>
      <w:r w:rsidR="006E2302">
        <w:rPr>
          <w:szCs w:val="24"/>
        </w:rPr>
        <w:t xml:space="preserve">ga reguleeritakse </w:t>
      </w:r>
      <w:r w:rsidR="006E2302" w:rsidRPr="006E2302">
        <w:rPr>
          <w:szCs w:val="24"/>
        </w:rPr>
        <w:t>rannikuriigi õigusi ja jurisdiktsiooni ning teiste riikide õigusi ja vabadusi</w:t>
      </w:r>
      <w:r w:rsidR="006E2302">
        <w:rPr>
          <w:szCs w:val="24"/>
        </w:rPr>
        <w:t xml:space="preserve"> majandusvööndis.</w:t>
      </w:r>
      <w:r w:rsidR="006E2302">
        <w:rPr>
          <w:rStyle w:val="FootnoteReference"/>
          <w:szCs w:val="24"/>
        </w:rPr>
        <w:footnoteReference w:id="56"/>
      </w:r>
      <w:r w:rsidR="00F70479">
        <w:rPr>
          <w:szCs w:val="24"/>
        </w:rPr>
        <w:t xml:space="preserve"> </w:t>
      </w:r>
      <w:r w:rsidR="00F70479" w:rsidRPr="00F70479">
        <w:rPr>
          <w:szCs w:val="24"/>
        </w:rPr>
        <w:t>Ranni</w:t>
      </w:r>
      <w:r w:rsidR="00F70479">
        <w:rPr>
          <w:szCs w:val="24"/>
        </w:rPr>
        <w:t xml:space="preserve">kuriigil on oma majandusvööndis muu hulgas </w:t>
      </w:r>
      <w:r w:rsidR="00F70479" w:rsidRPr="00F70479">
        <w:rPr>
          <w:szCs w:val="24"/>
        </w:rPr>
        <w:t>õigus konventsiooni asjakohaste sätete alusel kohaldada jurisdiktsiooni tehissaarte, rajatiste ja seadmestike rajamisele ja kasutamisele.</w:t>
      </w:r>
      <w:r w:rsidR="00F70479">
        <w:rPr>
          <w:rStyle w:val="FootnoteReference"/>
          <w:szCs w:val="24"/>
        </w:rPr>
        <w:footnoteReference w:id="57"/>
      </w:r>
      <w:r w:rsidR="00F70479">
        <w:rPr>
          <w:szCs w:val="24"/>
        </w:rPr>
        <w:t xml:space="preserve"> </w:t>
      </w:r>
      <w:r w:rsidR="00F70479" w:rsidRPr="00F70479">
        <w:rPr>
          <w:szCs w:val="24"/>
        </w:rPr>
        <w:t xml:space="preserve">Rannikuriigi jurisdiktsiooni kohaldatakse </w:t>
      </w:r>
      <w:r w:rsidR="00F70479">
        <w:rPr>
          <w:szCs w:val="24"/>
        </w:rPr>
        <w:t xml:space="preserve">veel ka </w:t>
      </w:r>
      <w:r w:rsidR="00F70479" w:rsidRPr="00F70479">
        <w:rPr>
          <w:szCs w:val="24"/>
        </w:rPr>
        <w:t>tolli, makse, tervishoidu, ohutust ja immigratsiooni reguleerivatele õigusaktidele.</w:t>
      </w:r>
      <w:r w:rsidR="00F70479">
        <w:rPr>
          <w:rStyle w:val="FootnoteReference"/>
          <w:szCs w:val="24"/>
        </w:rPr>
        <w:footnoteReference w:id="58"/>
      </w:r>
    </w:p>
    <w:p w14:paraId="7F3D96BE" w14:textId="77777777" w:rsidR="00110DC8" w:rsidRDefault="00110DC8" w:rsidP="00103B5E">
      <w:pPr>
        <w:pStyle w:val="NoSpacing"/>
        <w:jc w:val="both"/>
        <w:rPr>
          <w:szCs w:val="24"/>
        </w:rPr>
      </w:pPr>
    </w:p>
    <w:p w14:paraId="6966F3B3" w14:textId="6D2F80B2" w:rsidR="00582CBF" w:rsidRDefault="0037190D" w:rsidP="00103B5E">
      <w:pPr>
        <w:pStyle w:val="NoSpacing"/>
        <w:jc w:val="both"/>
        <w:rPr>
          <w:szCs w:val="24"/>
        </w:rPr>
      </w:pPr>
      <w:r>
        <w:rPr>
          <w:szCs w:val="24"/>
        </w:rPr>
        <w:t>Kehtiv MVS on kehtestatud 1993. aastal ehk enne seda, kui Eesti suhtes ha</w:t>
      </w:r>
      <w:r w:rsidR="0006760E">
        <w:rPr>
          <w:szCs w:val="24"/>
        </w:rPr>
        <w:t>kati</w:t>
      </w:r>
      <w:r>
        <w:rPr>
          <w:szCs w:val="24"/>
        </w:rPr>
        <w:t xml:space="preserve"> kohald</w:t>
      </w:r>
      <w:r w:rsidR="0006760E">
        <w:rPr>
          <w:szCs w:val="24"/>
        </w:rPr>
        <w:t>a</w:t>
      </w:r>
      <w:r>
        <w:rPr>
          <w:szCs w:val="24"/>
        </w:rPr>
        <w:t>ma UNCLOS</w:t>
      </w:r>
      <w:r w:rsidR="0006760E">
        <w:rPr>
          <w:szCs w:val="24"/>
        </w:rPr>
        <w:noBreakHyphen/>
        <w:t>i</w:t>
      </w:r>
      <w:r w:rsidR="00D96B9C">
        <w:rPr>
          <w:rStyle w:val="FootnoteReference"/>
          <w:szCs w:val="24"/>
        </w:rPr>
        <w:footnoteReference w:id="59"/>
      </w:r>
      <w:r>
        <w:rPr>
          <w:szCs w:val="24"/>
        </w:rPr>
        <w:t>.</w:t>
      </w:r>
      <w:r w:rsidR="00110DC8">
        <w:rPr>
          <w:szCs w:val="24"/>
        </w:rPr>
        <w:t xml:space="preserve"> MVS-i on hiljem </w:t>
      </w:r>
      <w:r w:rsidR="00B95D50">
        <w:rPr>
          <w:szCs w:val="24"/>
        </w:rPr>
        <w:t>minimaalselt</w:t>
      </w:r>
      <w:r w:rsidR="00B95D50" w:rsidRPr="00B95D50">
        <w:rPr>
          <w:szCs w:val="24"/>
        </w:rPr>
        <w:t xml:space="preserve"> </w:t>
      </w:r>
      <w:r w:rsidR="00B95D50">
        <w:rPr>
          <w:szCs w:val="24"/>
        </w:rPr>
        <w:t>uuendatud</w:t>
      </w:r>
      <w:r w:rsidR="00110DC8">
        <w:rPr>
          <w:szCs w:val="24"/>
        </w:rPr>
        <w:t>, viimati 2019. aastal, kui muudeti veealuse kultuuripärandi peatükki.</w:t>
      </w:r>
    </w:p>
    <w:p w14:paraId="53EC7FA2" w14:textId="77777777" w:rsidR="00582CBF" w:rsidRDefault="00582CBF" w:rsidP="00103B5E">
      <w:pPr>
        <w:pStyle w:val="NoSpacing"/>
        <w:jc w:val="both"/>
        <w:rPr>
          <w:szCs w:val="24"/>
        </w:rPr>
      </w:pPr>
    </w:p>
    <w:p w14:paraId="62FA7815" w14:textId="32E20740" w:rsidR="00110DC8" w:rsidRDefault="0037190D" w:rsidP="00110DC8">
      <w:pPr>
        <w:pStyle w:val="NoSpacing"/>
        <w:jc w:val="both"/>
        <w:rPr>
          <w:szCs w:val="24"/>
        </w:rPr>
      </w:pPr>
      <w:r>
        <w:rPr>
          <w:szCs w:val="24"/>
        </w:rPr>
        <w:t xml:space="preserve">Kuigi esmajoones on kohustus </w:t>
      </w:r>
      <w:r w:rsidR="0076461D">
        <w:rPr>
          <w:szCs w:val="24"/>
        </w:rPr>
        <w:t>mere</w:t>
      </w:r>
      <w:r>
        <w:rPr>
          <w:szCs w:val="24"/>
        </w:rPr>
        <w:t xml:space="preserve">alust taristut valvata ja kaitsta taristu omanikel </w:t>
      </w:r>
      <w:r w:rsidR="00B95D50">
        <w:rPr>
          <w:szCs w:val="24"/>
        </w:rPr>
        <w:t>ning</w:t>
      </w:r>
      <w:r>
        <w:rPr>
          <w:szCs w:val="24"/>
        </w:rPr>
        <w:t xml:space="preserve"> valdajatel, on</w:t>
      </w:r>
      <w:r w:rsidR="00B95D50">
        <w:rPr>
          <w:szCs w:val="24"/>
        </w:rPr>
        <w:t xml:space="preserve"> praeguses</w:t>
      </w:r>
      <w:r>
        <w:rPr>
          <w:szCs w:val="24"/>
        </w:rPr>
        <w:t xml:space="preserve"> julgeolekuolukorras oluline, et ka riigiasutused seda teha aitavad. Selline tegevus on riigi ainupädevuses.</w:t>
      </w:r>
      <w:r>
        <w:rPr>
          <w:rStyle w:val="FootnoteReference"/>
          <w:szCs w:val="24"/>
        </w:rPr>
        <w:footnoteReference w:id="60"/>
      </w:r>
      <w:r w:rsidR="00110DC8">
        <w:rPr>
          <w:szCs w:val="24"/>
        </w:rPr>
        <w:t xml:space="preserve"> Üks abinõu on eelnõu § 1 punktides </w:t>
      </w:r>
      <w:r w:rsidR="00C46E5B">
        <w:rPr>
          <w:szCs w:val="24"/>
        </w:rPr>
        <w:t>4</w:t>
      </w:r>
      <w:r w:rsidR="00110DC8">
        <w:rPr>
          <w:szCs w:val="24"/>
        </w:rPr>
        <w:t xml:space="preserve"> ja </w:t>
      </w:r>
      <w:r w:rsidR="00A95C01">
        <w:rPr>
          <w:szCs w:val="24"/>
        </w:rPr>
        <w:t>5</w:t>
      </w:r>
      <w:r w:rsidR="00110DC8">
        <w:rPr>
          <w:szCs w:val="24"/>
        </w:rPr>
        <w:t xml:space="preserve"> sätestatu, kuid selleks, et oleks juba ette teada, mida merel</w:t>
      </w:r>
      <w:r w:rsidR="002D1E95">
        <w:rPr>
          <w:szCs w:val="24"/>
        </w:rPr>
        <w:t xml:space="preserve"> </w:t>
      </w:r>
      <w:r w:rsidR="00B95D50">
        <w:rPr>
          <w:szCs w:val="24"/>
        </w:rPr>
        <w:t>jälgida ning</w:t>
      </w:r>
      <w:r w:rsidR="002D1E95">
        <w:rPr>
          <w:szCs w:val="24"/>
        </w:rPr>
        <w:t xml:space="preserve"> millal </w:t>
      </w:r>
      <w:r w:rsidR="00B95D50">
        <w:rPr>
          <w:szCs w:val="24"/>
        </w:rPr>
        <w:t xml:space="preserve">tuleks </w:t>
      </w:r>
      <w:r w:rsidR="002D1E95">
        <w:rPr>
          <w:szCs w:val="24"/>
        </w:rPr>
        <w:t>reageerida</w:t>
      </w:r>
      <w:r w:rsidR="00110DC8">
        <w:rPr>
          <w:szCs w:val="24"/>
        </w:rPr>
        <w:t xml:space="preserve">, on vaja ka taristu omanike ja valdajate panust. </w:t>
      </w:r>
      <w:r w:rsidR="002D1E95">
        <w:rPr>
          <w:szCs w:val="24"/>
        </w:rPr>
        <w:t xml:space="preserve">Selleks nähakse ette, et taristu omanik ja valdaja teavitavad Kaitseväge </w:t>
      </w:r>
      <w:r w:rsidR="0055636D">
        <w:rPr>
          <w:szCs w:val="24"/>
        </w:rPr>
        <w:t xml:space="preserve">kõikidest kavandatavatest </w:t>
      </w:r>
      <w:r w:rsidR="0076461D">
        <w:rPr>
          <w:szCs w:val="24"/>
        </w:rPr>
        <w:t>mere</w:t>
      </w:r>
      <w:r w:rsidR="0055636D">
        <w:rPr>
          <w:szCs w:val="24"/>
        </w:rPr>
        <w:t xml:space="preserve">aluse taristu hooldamisega seotud tegevustest, sealhulgas vaatlustegevustest. </w:t>
      </w:r>
      <w:r w:rsidR="00110DC8">
        <w:rPr>
          <w:szCs w:val="24"/>
        </w:rPr>
        <w:t>V</w:t>
      </w:r>
      <w:r w:rsidR="0055636D">
        <w:rPr>
          <w:szCs w:val="24"/>
        </w:rPr>
        <w:t xml:space="preserve">õrreldes </w:t>
      </w:r>
      <w:proofErr w:type="spellStart"/>
      <w:r w:rsidR="0055636D">
        <w:rPr>
          <w:szCs w:val="24"/>
        </w:rPr>
        <w:t>RiPS-is</w:t>
      </w:r>
      <w:proofErr w:type="spellEnd"/>
      <w:r w:rsidR="0055636D">
        <w:rPr>
          <w:szCs w:val="24"/>
        </w:rPr>
        <w:t xml:space="preserve"> sätestatud nõudega taotleda luba </w:t>
      </w:r>
      <w:proofErr w:type="spellStart"/>
      <w:r w:rsidR="00110DC8">
        <w:rPr>
          <w:szCs w:val="24"/>
        </w:rPr>
        <w:t>sise</w:t>
      </w:r>
      <w:proofErr w:type="spellEnd"/>
      <w:r w:rsidR="00110DC8">
        <w:rPr>
          <w:szCs w:val="24"/>
        </w:rPr>
        <w:t>- ja te</w:t>
      </w:r>
      <w:r w:rsidR="0055636D">
        <w:rPr>
          <w:szCs w:val="24"/>
        </w:rPr>
        <w:t>r</w:t>
      </w:r>
      <w:r w:rsidR="00110DC8">
        <w:rPr>
          <w:szCs w:val="24"/>
        </w:rPr>
        <w:t>ritoriaalmere</w:t>
      </w:r>
      <w:r w:rsidR="0055636D">
        <w:rPr>
          <w:szCs w:val="24"/>
        </w:rPr>
        <w:t>s nendeks tege</w:t>
      </w:r>
      <w:r w:rsidR="004A2303">
        <w:rPr>
          <w:szCs w:val="24"/>
        </w:rPr>
        <w:t>vusteks, ei saa majandusvööndis otsest loakohustust kehtestada</w:t>
      </w:r>
      <w:r w:rsidR="007165D9">
        <w:rPr>
          <w:szCs w:val="24"/>
        </w:rPr>
        <w:t xml:space="preserve"> selle erirežiimi tõttu</w:t>
      </w:r>
      <w:r w:rsidR="004A2303">
        <w:rPr>
          <w:szCs w:val="24"/>
        </w:rPr>
        <w:t xml:space="preserve">. Küll on võimalik riigil kehtestada ohutusega seotud reegleid ning kui asutustel on teada, </w:t>
      </w:r>
      <w:r w:rsidR="00B95D50">
        <w:rPr>
          <w:szCs w:val="24"/>
        </w:rPr>
        <w:t xml:space="preserve">millised tööd on </w:t>
      </w:r>
      <w:r w:rsidR="004A2303">
        <w:rPr>
          <w:szCs w:val="24"/>
        </w:rPr>
        <w:t>taristu omanik või valdaj</w:t>
      </w:r>
      <w:r w:rsidR="00B95D50">
        <w:rPr>
          <w:szCs w:val="24"/>
        </w:rPr>
        <w:t>a</w:t>
      </w:r>
      <w:r w:rsidR="004A2303">
        <w:rPr>
          <w:szCs w:val="24"/>
        </w:rPr>
        <w:t xml:space="preserve"> tellinud, </w:t>
      </w:r>
      <w:r w:rsidR="00B95D50">
        <w:rPr>
          <w:szCs w:val="24"/>
        </w:rPr>
        <w:t>saab</w:t>
      </w:r>
      <w:r w:rsidR="004A2303">
        <w:rPr>
          <w:szCs w:val="24"/>
        </w:rPr>
        <w:t xml:space="preserve"> teisi laevu hoiatada või jälgida, et need </w:t>
      </w:r>
      <w:r w:rsidR="00B95D50">
        <w:rPr>
          <w:szCs w:val="24"/>
        </w:rPr>
        <w:t xml:space="preserve">töötavale laevale </w:t>
      </w:r>
      <w:r w:rsidR="004A2303">
        <w:rPr>
          <w:szCs w:val="24"/>
        </w:rPr>
        <w:t>liiga lähedale ei läheks</w:t>
      </w:r>
      <w:r w:rsidR="007165D9">
        <w:rPr>
          <w:szCs w:val="24"/>
        </w:rPr>
        <w:t>,</w:t>
      </w:r>
      <w:r w:rsidR="004A2303">
        <w:rPr>
          <w:szCs w:val="24"/>
        </w:rPr>
        <w:t xml:space="preserve"> või ka </w:t>
      </w:r>
      <w:r w:rsidR="00B95D50">
        <w:rPr>
          <w:szCs w:val="24"/>
        </w:rPr>
        <w:t>veenduda</w:t>
      </w:r>
      <w:r w:rsidR="004A2303">
        <w:rPr>
          <w:szCs w:val="24"/>
        </w:rPr>
        <w:t xml:space="preserve">, et see on õige laev, mis seal tegutseb (seisab). Teavitamise vorm sisaldaks samu andmeid, mis </w:t>
      </w:r>
      <w:proofErr w:type="spellStart"/>
      <w:r w:rsidR="004A2303">
        <w:rPr>
          <w:szCs w:val="24"/>
        </w:rPr>
        <w:t>sise</w:t>
      </w:r>
      <w:proofErr w:type="spellEnd"/>
      <w:r w:rsidR="004A2303">
        <w:rPr>
          <w:szCs w:val="24"/>
        </w:rPr>
        <w:t xml:space="preserve">- ja territoriaalmeres </w:t>
      </w:r>
      <w:r w:rsidR="00B95D50">
        <w:rPr>
          <w:szCs w:val="24"/>
        </w:rPr>
        <w:t xml:space="preserve">tegutsemise </w:t>
      </w:r>
      <w:r w:rsidR="004A2303">
        <w:rPr>
          <w:szCs w:val="24"/>
        </w:rPr>
        <w:t xml:space="preserve">loa taotlus. Näiteks kui plaanitakse kogu </w:t>
      </w:r>
      <w:r w:rsidR="00923BC8">
        <w:rPr>
          <w:szCs w:val="24"/>
        </w:rPr>
        <w:t xml:space="preserve">pikkuses </w:t>
      </w:r>
      <w:r w:rsidR="0076461D">
        <w:rPr>
          <w:szCs w:val="24"/>
        </w:rPr>
        <w:t>mere</w:t>
      </w:r>
      <w:r w:rsidR="004A2303">
        <w:rPr>
          <w:szCs w:val="24"/>
        </w:rPr>
        <w:t xml:space="preserve">aluse taristu vaatlustegevust, läbib see kogu mereala ning ettevõtjal on lihtsam </w:t>
      </w:r>
      <w:r w:rsidR="00B95D50">
        <w:rPr>
          <w:szCs w:val="24"/>
        </w:rPr>
        <w:t xml:space="preserve">esitada </w:t>
      </w:r>
      <w:r w:rsidR="004A2303">
        <w:rPr>
          <w:szCs w:val="24"/>
        </w:rPr>
        <w:t xml:space="preserve">sarnased andmed kõikide mereala piirkondade kohta, sealhulgas </w:t>
      </w:r>
      <w:r w:rsidR="00B95D50">
        <w:rPr>
          <w:szCs w:val="24"/>
        </w:rPr>
        <w:t xml:space="preserve">teha </w:t>
      </w:r>
      <w:r w:rsidR="004A2303">
        <w:rPr>
          <w:szCs w:val="24"/>
        </w:rPr>
        <w:t>üks joonis kogu töö</w:t>
      </w:r>
      <w:r w:rsidR="00923BC8">
        <w:rPr>
          <w:szCs w:val="24"/>
        </w:rPr>
        <w:t>piirkonna</w:t>
      </w:r>
      <w:r w:rsidR="004A2303">
        <w:rPr>
          <w:szCs w:val="24"/>
        </w:rPr>
        <w:t xml:space="preserve"> ulatuse kohta.</w:t>
      </w:r>
      <w:r w:rsidR="008368B5">
        <w:rPr>
          <w:szCs w:val="24"/>
        </w:rPr>
        <w:t xml:space="preserve"> Sellega välditakse</w:t>
      </w:r>
      <w:r w:rsidR="00742079">
        <w:rPr>
          <w:szCs w:val="24"/>
        </w:rPr>
        <w:t xml:space="preserve"> ka</w:t>
      </w:r>
      <w:r w:rsidR="008368B5">
        <w:rPr>
          <w:szCs w:val="24"/>
        </w:rPr>
        <w:t xml:space="preserve"> liigset halduskoormust </w:t>
      </w:r>
      <w:r w:rsidR="0076461D">
        <w:rPr>
          <w:szCs w:val="24"/>
        </w:rPr>
        <w:t>mere</w:t>
      </w:r>
      <w:r w:rsidR="008368B5">
        <w:rPr>
          <w:szCs w:val="24"/>
        </w:rPr>
        <w:t>aluse taristu omanikule ja valdajale.</w:t>
      </w:r>
    </w:p>
    <w:p w14:paraId="23731D5C" w14:textId="42230744" w:rsidR="007165D9" w:rsidRDefault="007165D9" w:rsidP="00110DC8">
      <w:pPr>
        <w:pStyle w:val="NoSpacing"/>
        <w:jc w:val="both"/>
        <w:rPr>
          <w:szCs w:val="24"/>
        </w:rPr>
      </w:pPr>
    </w:p>
    <w:p w14:paraId="54DAA1FB" w14:textId="25C3D66D" w:rsidR="00EA56FF" w:rsidRPr="00EA56FF" w:rsidRDefault="00EA56FF" w:rsidP="00110DC8">
      <w:pPr>
        <w:pStyle w:val="NoSpacing"/>
        <w:jc w:val="both"/>
        <w:rPr>
          <w:b/>
          <w:szCs w:val="24"/>
          <w:u w:val="single"/>
        </w:rPr>
      </w:pPr>
      <w:r w:rsidRPr="00EA56FF">
        <w:rPr>
          <w:b/>
          <w:szCs w:val="24"/>
          <w:u w:val="single"/>
        </w:rPr>
        <w:t>§ 5. Meresõiduohutuse seaduse muutmine</w:t>
      </w:r>
    </w:p>
    <w:p w14:paraId="13F247A8" w14:textId="32C8784F" w:rsidR="007165D9" w:rsidRDefault="007165D9" w:rsidP="00110DC8">
      <w:pPr>
        <w:pStyle w:val="NoSpacing"/>
        <w:jc w:val="both"/>
        <w:rPr>
          <w:szCs w:val="24"/>
        </w:rPr>
      </w:pPr>
    </w:p>
    <w:p w14:paraId="4FBC434B" w14:textId="3C3C4657" w:rsidR="00C148C3" w:rsidRDefault="00C148C3" w:rsidP="00110DC8">
      <w:pPr>
        <w:pStyle w:val="NoSpacing"/>
        <w:jc w:val="both"/>
      </w:pPr>
      <w:r>
        <w:rPr>
          <w:szCs w:val="24"/>
        </w:rPr>
        <w:t xml:space="preserve">Eelnõu </w:t>
      </w:r>
      <w:r w:rsidRPr="00560C2F">
        <w:rPr>
          <w:b/>
          <w:szCs w:val="24"/>
        </w:rPr>
        <w:t>§ 5 punktiga 1</w:t>
      </w:r>
      <w:r>
        <w:rPr>
          <w:szCs w:val="24"/>
        </w:rPr>
        <w:t xml:space="preserve"> muudetakse </w:t>
      </w:r>
      <w:proofErr w:type="spellStart"/>
      <w:r>
        <w:rPr>
          <w:szCs w:val="24"/>
        </w:rPr>
        <w:t>MSOS-i</w:t>
      </w:r>
      <w:proofErr w:type="spellEnd"/>
      <w:r>
        <w:rPr>
          <w:szCs w:val="24"/>
        </w:rPr>
        <w:t xml:space="preserve"> § 1 lõike 4 sõnastust, millised normid kehtivad MSOS</w:t>
      </w:r>
      <w:r w:rsidR="007368BA">
        <w:rPr>
          <w:szCs w:val="24"/>
        </w:rPr>
        <w:noBreakHyphen/>
      </w:r>
      <w:r>
        <w:rPr>
          <w:szCs w:val="24"/>
        </w:rPr>
        <w:t xml:space="preserve">ist </w:t>
      </w:r>
      <w:r w:rsidR="006A4DA3">
        <w:rPr>
          <w:szCs w:val="24"/>
        </w:rPr>
        <w:t xml:space="preserve">iga </w:t>
      </w:r>
      <w:r>
        <w:rPr>
          <w:szCs w:val="24"/>
        </w:rPr>
        <w:t>sõjalaeva</w:t>
      </w:r>
      <w:r w:rsidR="00553CD6">
        <w:rPr>
          <w:szCs w:val="24"/>
        </w:rPr>
        <w:t xml:space="preserve"> suhtes</w:t>
      </w:r>
      <w:r>
        <w:rPr>
          <w:szCs w:val="24"/>
        </w:rPr>
        <w:t xml:space="preserve"> </w:t>
      </w:r>
      <w:r w:rsidR="006A4DA3">
        <w:rPr>
          <w:szCs w:val="24"/>
        </w:rPr>
        <w:t xml:space="preserve">olenemata tema lipuriigist </w:t>
      </w:r>
      <w:r w:rsidR="007368BA">
        <w:rPr>
          <w:szCs w:val="24"/>
        </w:rPr>
        <w:t>ning</w:t>
      </w:r>
      <w:r>
        <w:rPr>
          <w:szCs w:val="24"/>
        </w:rPr>
        <w:t xml:space="preserve"> millised </w:t>
      </w:r>
      <w:r w:rsidR="007368BA">
        <w:rPr>
          <w:szCs w:val="24"/>
        </w:rPr>
        <w:t>lisaks</w:t>
      </w:r>
      <w:r w:rsidR="009705D0">
        <w:rPr>
          <w:szCs w:val="24"/>
        </w:rPr>
        <w:t xml:space="preserve"> </w:t>
      </w:r>
      <w:r>
        <w:rPr>
          <w:szCs w:val="24"/>
        </w:rPr>
        <w:t>Kaitseväe ja Kaitseliidu veesõidukite registris olevate veesõidukite</w:t>
      </w:r>
      <w:r w:rsidR="007368BA">
        <w:rPr>
          <w:szCs w:val="24"/>
        </w:rPr>
        <w:t xml:space="preserve"> </w:t>
      </w:r>
      <w:r w:rsidR="00553CD6">
        <w:rPr>
          <w:szCs w:val="24"/>
        </w:rPr>
        <w:t>suhtes</w:t>
      </w:r>
      <w:r>
        <w:rPr>
          <w:szCs w:val="24"/>
        </w:rPr>
        <w:t xml:space="preserve">. </w:t>
      </w:r>
      <w:r w:rsidR="00560C2F">
        <w:rPr>
          <w:szCs w:val="24"/>
        </w:rPr>
        <w:t>Kehtiv</w:t>
      </w:r>
      <w:r w:rsidR="00E81332">
        <w:rPr>
          <w:szCs w:val="24"/>
        </w:rPr>
        <w:t>a</w:t>
      </w:r>
      <w:r w:rsidR="00560C2F">
        <w:rPr>
          <w:szCs w:val="24"/>
        </w:rPr>
        <w:t xml:space="preserve"> sõnastuse järgi </w:t>
      </w:r>
      <w:r w:rsidR="007368BA">
        <w:rPr>
          <w:szCs w:val="24"/>
        </w:rPr>
        <w:t xml:space="preserve">laieneb </w:t>
      </w:r>
      <w:r w:rsidR="00560C2F">
        <w:rPr>
          <w:szCs w:val="24"/>
        </w:rPr>
        <w:t xml:space="preserve">sõjalaevale </w:t>
      </w:r>
      <w:proofErr w:type="spellStart"/>
      <w:r w:rsidR="00560C2F">
        <w:rPr>
          <w:szCs w:val="24"/>
        </w:rPr>
        <w:t>MSOS-i</w:t>
      </w:r>
      <w:proofErr w:type="spellEnd"/>
      <w:r w:rsidR="00560C2F">
        <w:rPr>
          <w:szCs w:val="24"/>
        </w:rPr>
        <w:t xml:space="preserve"> § 19 </w:t>
      </w:r>
      <w:r w:rsidR="00560C2F" w:rsidRPr="00560C2F">
        <w:t>lõige</w:t>
      </w:r>
      <w:r w:rsidR="00E81332">
        <w:t> </w:t>
      </w:r>
      <w:r w:rsidR="00560C2F">
        <w:t>7 ja 11. peatükk, kui seadusega ei sätestata teisiti.</w:t>
      </w:r>
      <w:r w:rsidR="00FB17DF" w:rsidRPr="00FB17DF">
        <w:t xml:space="preserve"> </w:t>
      </w:r>
      <w:r w:rsidR="00FB17DF">
        <w:t>Paragrahvi </w:t>
      </w:r>
      <w:r w:rsidR="00FB17DF" w:rsidRPr="00FB17DF">
        <w:t>19 lõige</w:t>
      </w:r>
      <w:r w:rsidR="00FB17DF">
        <w:t> </w:t>
      </w:r>
      <w:r w:rsidR="00FB17DF" w:rsidRPr="00FB17DF">
        <w:t>7 on volitusnorm, millega on kehtestatud Vabariigi Valitsuse 27.</w:t>
      </w:r>
      <w:r w:rsidR="00FB17DF">
        <w:t> </w:t>
      </w:r>
      <w:r w:rsidR="00FB17DF" w:rsidRPr="00FB17DF">
        <w:t>mai 2022.</w:t>
      </w:r>
      <w:r w:rsidR="00FB17DF">
        <w:t> </w:t>
      </w:r>
      <w:r w:rsidR="00FB17DF" w:rsidRPr="00FB17DF">
        <w:t>a määrus nr</w:t>
      </w:r>
      <w:r w:rsidR="00FB17DF">
        <w:t> </w:t>
      </w:r>
      <w:r w:rsidR="00FB17DF" w:rsidRPr="00FB17DF">
        <w:t>59 „Enne 2011.</w:t>
      </w:r>
      <w:r w:rsidR="00553CD6">
        <w:t> </w:t>
      </w:r>
      <w:r w:rsidR="00FB17DF" w:rsidRPr="00FB17DF">
        <w:t>aasta 1.</w:t>
      </w:r>
      <w:r w:rsidR="00553CD6">
        <w:t> </w:t>
      </w:r>
      <w:r w:rsidR="00FB17DF" w:rsidRPr="00FB17DF">
        <w:t>jaanuari soetatud politseiasutuse laeva side- ja navigatsioonivahenditega seadistamise ja varustamise nõuded“. 11.</w:t>
      </w:r>
      <w:r w:rsidR="00FB17DF">
        <w:t> </w:t>
      </w:r>
      <w:r w:rsidR="00FB17DF" w:rsidRPr="00FB17DF">
        <w:t>peatükiga on reguleeritud veeliikluse ohutus veeteel.</w:t>
      </w:r>
      <w:r w:rsidR="00FB17DF">
        <w:t xml:space="preserve"> </w:t>
      </w:r>
      <w:r w:rsidR="00FB17DF" w:rsidRPr="00FB17DF">
        <w:t>Kaitseväe ja Kaitseliidu veesõidukite registris</w:t>
      </w:r>
      <w:r w:rsidR="000D30FC">
        <w:rPr>
          <w:rStyle w:val="FootnoteReference"/>
        </w:rPr>
        <w:footnoteReference w:id="61"/>
      </w:r>
      <w:r w:rsidR="00FB17DF" w:rsidRPr="00FB17DF">
        <w:t xml:space="preserve"> olevad veesõidukid liigituvad peamiselt sõjalaevadeks, kuid seal võib olla ka abilaevasid ja muid veesõidukeid</w:t>
      </w:r>
      <w:r w:rsidR="0003480D">
        <w:t>, kuid neid kõiki kasutatakse siiski sõjalisel otstarbel.</w:t>
      </w:r>
    </w:p>
    <w:p w14:paraId="69AD90A7" w14:textId="77777777" w:rsidR="002D2F17" w:rsidRDefault="002D2F17" w:rsidP="00E37E54">
      <w:pPr>
        <w:pStyle w:val="NoSpacing"/>
        <w:jc w:val="both"/>
        <w:rPr>
          <w:szCs w:val="24"/>
        </w:rPr>
      </w:pPr>
    </w:p>
    <w:p w14:paraId="5B0F0D1E" w14:textId="665CB3D0" w:rsidR="0062334E" w:rsidRDefault="00B05B64" w:rsidP="0062334E">
      <w:pPr>
        <w:pStyle w:val="NoSpacing"/>
        <w:jc w:val="both"/>
        <w:rPr>
          <w:szCs w:val="24"/>
        </w:rPr>
      </w:pPr>
      <w:r>
        <w:rPr>
          <w:szCs w:val="24"/>
        </w:rPr>
        <w:t xml:space="preserve">Puudub </w:t>
      </w:r>
      <w:r w:rsidR="0062334E">
        <w:rPr>
          <w:szCs w:val="24"/>
        </w:rPr>
        <w:t>vaja</w:t>
      </w:r>
      <w:r>
        <w:rPr>
          <w:szCs w:val="24"/>
        </w:rPr>
        <w:t>dus</w:t>
      </w:r>
      <w:r w:rsidR="0062334E">
        <w:rPr>
          <w:szCs w:val="24"/>
        </w:rPr>
        <w:t xml:space="preserve"> kehtestada </w:t>
      </w:r>
      <w:r w:rsidR="0062334E" w:rsidRPr="0033146A">
        <w:rPr>
          <w:szCs w:val="24"/>
        </w:rPr>
        <w:t>side- ja navigatsioonivahenditega seadistamise ja varustamise</w:t>
      </w:r>
      <w:r w:rsidR="0062334E">
        <w:rPr>
          <w:szCs w:val="24"/>
        </w:rPr>
        <w:t xml:space="preserve"> nõudeid sõjalaevale ning neid ei ole ka seetõttu kehtestatud. </w:t>
      </w:r>
      <w:r w:rsidR="0062334E" w:rsidRPr="00DC1C49">
        <w:rPr>
          <w:szCs w:val="24"/>
        </w:rPr>
        <w:t xml:space="preserve">Valitsuse 27. mai 2022. a määruse nr 59 eelnõu koostamise seletuskirjas on selgitatud, miks ei ole määruses nõudeid sõjalaevade kohta: </w:t>
      </w:r>
      <w:r w:rsidR="0062334E" w:rsidRPr="00DC1C49">
        <w:rPr>
          <w:i/>
          <w:szCs w:val="24"/>
        </w:rPr>
        <w:t>Määruse volitusnorm võimaldab kehtestada nõuded ka sõjalaevade side- ja navigatsioonivahenditega seadistamise ja varustamise kohta, ent Kaitseministeeriumi hinnangul ei ole antud määruses vajalik sõjalaevadele nõudeid esitada, mistõttu määruses selliseid nõudeid ei käsitleta. See on ka põhjendatud, arvestades, et MSOS on mõeldud reguleerima tsiviiladministratsiooni järelevalve alla kuuluvate veesõidukite ja mereohutuse nõuetega seonduvat ning sõjalaevade nõuded kehtestatakse Kaitseministeeriumi valitsemisalas. Näiteks MSOS § 4 kohaselt</w:t>
      </w:r>
      <w:r w:rsidR="0062334E" w:rsidRPr="00DC1C49">
        <w:rPr>
          <w:rStyle w:val="FootnoteReference"/>
          <w:i/>
          <w:szCs w:val="24"/>
        </w:rPr>
        <w:footnoteReference w:id="62"/>
      </w:r>
      <w:r w:rsidR="0062334E" w:rsidRPr="00DC1C49">
        <w:rPr>
          <w:i/>
          <w:szCs w:val="24"/>
        </w:rPr>
        <w:t xml:space="preserve"> laienevad sõjalaevadele üksnes teatud üksikud sätted </w:t>
      </w:r>
      <w:proofErr w:type="spellStart"/>
      <w:r w:rsidR="0062334E" w:rsidRPr="00DC1C49">
        <w:rPr>
          <w:i/>
          <w:szCs w:val="24"/>
        </w:rPr>
        <w:t>MSOS-is</w:t>
      </w:r>
      <w:proofErr w:type="spellEnd"/>
      <w:r w:rsidR="0062334E" w:rsidRPr="00DC1C49">
        <w:rPr>
          <w:i/>
          <w:szCs w:val="24"/>
        </w:rPr>
        <w:t>. Eeltoodust tulenevalt muudetakse MSOS § 19 lõiget 7 esimesel võimalusel, et jätta sealt sõjalaevad välja</w:t>
      </w:r>
      <w:r w:rsidR="0062334E" w:rsidRPr="00DC1C49">
        <w:rPr>
          <w:szCs w:val="24"/>
        </w:rPr>
        <w:t>.</w:t>
      </w:r>
      <w:r w:rsidR="0062334E" w:rsidRPr="00DC1C49">
        <w:rPr>
          <w:rStyle w:val="FootnoteReference"/>
          <w:szCs w:val="24"/>
        </w:rPr>
        <w:footnoteReference w:id="63"/>
      </w:r>
    </w:p>
    <w:p w14:paraId="497269CA" w14:textId="4D19FFB0" w:rsidR="0062334E" w:rsidRDefault="0062334E" w:rsidP="00E37E54">
      <w:pPr>
        <w:pStyle w:val="NoSpacing"/>
        <w:jc w:val="both"/>
        <w:rPr>
          <w:szCs w:val="24"/>
        </w:rPr>
      </w:pPr>
    </w:p>
    <w:p w14:paraId="6843B93B" w14:textId="5352AC6C" w:rsidR="0085545D" w:rsidRDefault="00592808" w:rsidP="00E37E54">
      <w:pPr>
        <w:pStyle w:val="NoSpacing"/>
        <w:jc w:val="both"/>
        <w:rPr>
          <w:szCs w:val="24"/>
        </w:rPr>
      </w:pPr>
      <w:r>
        <w:t>Tagamaks, et</w:t>
      </w:r>
      <w:r w:rsidR="008620A8">
        <w:t xml:space="preserve"> </w:t>
      </w:r>
      <w:r w:rsidR="00DC1C49">
        <w:t>Kaitseväe ja Kaitseliidu veesõidukite registris oleva</w:t>
      </w:r>
      <w:r>
        <w:t>d</w:t>
      </w:r>
      <w:r w:rsidR="00DC1C49">
        <w:t xml:space="preserve"> veesõiduki</w:t>
      </w:r>
      <w:r>
        <w:t xml:space="preserve">d </w:t>
      </w:r>
      <w:r w:rsidR="00153251">
        <w:t xml:space="preserve">(laevad ja väikelaevad) </w:t>
      </w:r>
      <w:r>
        <w:t>on</w:t>
      </w:r>
      <w:r w:rsidR="00DC1C49">
        <w:t xml:space="preserve"> mer</w:t>
      </w:r>
      <w:r w:rsidR="00BA4036">
        <w:t>ekõlblikud</w:t>
      </w:r>
      <w:r w:rsidR="00DC1C49">
        <w:t xml:space="preserve"> või sõidukõlblik</w:t>
      </w:r>
      <w:r>
        <w:t>ud</w:t>
      </w:r>
      <w:r w:rsidR="00DC1C49">
        <w:t xml:space="preserve">, sätestatakse eraldi nõuded eelnõu § 5 </w:t>
      </w:r>
      <w:r w:rsidR="00DC1C49">
        <w:lastRenderedPageBreak/>
        <w:t>punktidega </w:t>
      </w:r>
      <w:r w:rsidR="00153251">
        <w:t>2</w:t>
      </w:r>
      <w:r w:rsidR="00DC1C49">
        <w:rPr>
          <w:rFonts w:cs="Times New Roman"/>
        </w:rPr>
        <w:t>−</w:t>
      </w:r>
      <w:r w:rsidR="00153251">
        <w:rPr>
          <w:rFonts w:cs="Times New Roman"/>
        </w:rPr>
        <w:t>4</w:t>
      </w:r>
      <w:r w:rsidR="00DC1C49">
        <w:t xml:space="preserve">. Need uued </w:t>
      </w:r>
      <w:proofErr w:type="spellStart"/>
      <w:r w:rsidR="00DC1C49">
        <w:t>MSOS-i</w:t>
      </w:r>
      <w:proofErr w:type="spellEnd"/>
      <w:r w:rsidR="00DC1C49">
        <w:t xml:space="preserve"> lisatavad sätted tuleb lisada nende sätete hulka, mi</w:t>
      </w:r>
      <w:r>
        <w:t>s</w:t>
      </w:r>
      <w:r w:rsidR="00DC1C49">
        <w:t xml:space="preserve"> kehtivad sõjalaeva või täpsemini Kaitseväe ja Kaitseliidu veesõidukite registris olevate veesõidukite</w:t>
      </w:r>
      <w:r>
        <w:t xml:space="preserve"> </w:t>
      </w:r>
      <w:r w:rsidR="00BA4036">
        <w:t>suhtes</w:t>
      </w:r>
      <w:r w:rsidR="00DC1C49">
        <w:t xml:space="preserve">, </w:t>
      </w:r>
      <w:r>
        <w:t xml:space="preserve">ning </w:t>
      </w:r>
      <w:r w:rsidR="00DC1C49">
        <w:t xml:space="preserve">seda eelnõu </w:t>
      </w:r>
      <w:r w:rsidR="00DC1C49" w:rsidRPr="00DC1C49">
        <w:rPr>
          <w:b/>
        </w:rPr>
        <w:t>§ 5 punktiga 1</w:t>
      </w:r>
      <w:r w:rsidR="00DC1C49">
        <w:t xml:space="preserve"> </w:t>
      </w:r>
      <w:r>
        <w:t xml:space="preserve">ka </w:t>
      </w:r>
      <w:r w:rsidR="00DC1C49">
        <w:t>tehakse.</w:t>
      </w:r>
    </w:p>
    <w:p w14:paraId="31DA7C97" w14:textId="77777777" w:rsidR="00E94BAF" w:rsidRDefault="00E94BAF" w:rsidP="00E37E54">
      <w:pPr>
        <w:pStyle w:val="NoSpacing"/>
        <w:jc w:val="both"/>
      </w:pPr>
    </w:p>
    <w:p w14:paraId="74D2F755" w14:textId="5C51FEA8" w:rsidR="0033146A" w:rsidRPr="0033146A" w:rsidRDefault="007E43C5" w:rsidP="00E37E54">
      <w:pPr>
        <w:pStyle w:val="NoSpacing"/>
        <w:jc w:val="both"/>
      </w:pPr>
      <w:r>
        <w:t>T</w:t>
      </w:r>
      <w:r w:rsidR="00E94BAF">
        <w:t>uleb</w:t>
      </w:r>
      <w:r w:rsidRPr="007E43C5">
        <w:t xml:space="preserve"> </w:t>
      </w:r>
      <w:r>
        <w:t>märkida</w:t>
      </w:r>
      <w:r w:rsidR="00E94BAF">
        <w:t xml:space="preserve">, et </w:t>
      </w:r>
      <w:proofErr w:type="spellStart"/>
      <w:r w:rsidR="00E94BAF">
        <w:t>MSOS-i</w:t>
      </w:r>
      <w:proofErr w:type="spellEnd"/>
      <w:r w:rsidR="00E94BAF">
        <w:t xml:space="preserve"> § 1 lõike 4 uue sõnast</w:t>
      </w:r>
      <w:r>
        <w:t xml:space="preserve">use järgi </w:t>
      </w:r>
      <w:r w:rsidR="00E94BAF">
        <w:t>jagatakse sõjalaevade</w:t>
      </w:r>
      <w:r>
        <w:t xml:space="preserve"> sätted </w:t>
      </w:r>
      <w:r w:rsidR="00E94BAF">
        <w:t>kaheks: 1) nõuded, mis kehtivad kõikide sõjalaevade</w:t>
      </w:r>
      <w:r>
        <w:t xml:space="preserve"> </w:t>
      </w:r>
      <w:r w:rsidR="00BD645E">
        <w:t>suhtes</w:t>
      </w:r>
      <w:r>
        <w:t xml:space="preserve"> </w:t>
      </w:r>
      <w:r w:rsidR="00E94BAF">
        <w:t>olenemata nende lipuriigi lipust</w:t>
      </w:r>
      <w:r>
        <w:t>,</w:t>
      </w:r>
      <w:r w:rsidR="00E94BAF">
        <w:t xml:space="preserve"> ning 2) nõuded, mis kehtivad ainult Kaitseväe ja Kaitseliidu veesõidukite registris olevate veesõidukite</w:t>
      </w:r>
      <w:r>
        <w:t xml:space="preserve"> </w:t>
      </w:r>
      <w:r w:rsidR="00E94BAF">
        <w:t xml:space="preserve">ehk Eesti lipu all sõitvate veesõidukite </w:t>
      </w:r>
      <w:r w:rsidR="00BC1F17">
        <w:t xml:space="preserve">(sõjalaevade) </w:t>
      </w:r>
      <w:r w:rsidR="00BD645E">
        <w:t>suhtes</w:t>
      </w:r>
      <w:r w:rsidR="00E94BAF">
        <w:t>.</w:t>
      </w:r>
      <w:r w:rsidR="005F5EFD">
        <w:t xml:space="preserve"> Eesti </w:t>
      </w:r>
      <w:r w:rsidR="00FC683C">
        <w:t xml:space="preserve">ei tee </w:t>
      </w:r>
      <w:r w:rsidR="005F5EFD">
        <w:t>lipu</w:t>
      </w:r>
      <w:r w:rsidR="002A3EE4">
        <w:t>- ega ranniku</w:t>
      </w:r>
      <w:r w:rsidR="005F5EFD">
        <w:t xml:space="preserve">riigina järelevalvet ega kehtesta tehnilisi nõudeid teise lipuriigi sõjalaevale, samas </w:t>
      </w:r>
      <w:r>
        <w:t xml:space="preserve">peab </w:t>
      </w:r>
      <w:r w:rsidR="005F5EFD">
        <w:t>teise lipuriigi sõjalaev Eesti territoriaalmeres täitma neid nõudeid, mis on seotud navigatsiooniohutusega.</w:t>
      </w:r>
      <w:r w:rsidR="005F5EFD">
        <w:rPr>
          <w:rStyle w:val="FootnoteReference"/>
        </w:rPr>
        <w:footnoteReference w:id="64"/>
      </w:r>
    </w:p>
    <w:p w14:paraId="4E54184F" w14:textId="3BBA8CB7" w:rsidR="00560C2F" w:rsidRDefault="00560C2F" w:rsidP="00110DC8">
      <w:pPr>
        <w:pStyle w:val="NoSpacing"/>
        <w:jc w:val="both"/>
        <w:rPr>
          <w:szCs w:val="24"/>
        </w:rPr>
      </w:pPr>
    </w:p>
    <w:p w14:paraId="67D9B74B" w14:textId="35B4D358" w:rsidR="006513F7" w:rsidRDefault="007D1F75" w:rsidP="0037190D">
      <w:pPr>
        <w:pStyle w:val="NoSpacing"/>
        <w:jc w:val="both"/>
        <w:rPr>
          <w:szCs w:val="24"/>
        </w:rPr>
      </w:pPr>
      <w:r>
        <w:rPr>
          <w:szCs w:val="24"/>
        </w:rPr>
        <w:t xml:space="preserve">Eelnõu </w:t>
      </w:r>
      <w:r w:rsidRPr="007D1F75">
        <w:rPr>
          <w:b/>
          <w:szCs w:val="24"/>
        </w:rPr>
        <w:t>§ 5 punktidega </w:t>
      </w:r>
      <w:r w:rsidR="00153251">
        <w:rPr>
          <w:b/>
          <w:szCs w:val="24"/>
        </w:rPr>
        <w:t>2</w:t>
      </w:r>
      <w:r w:rsidRPr="007D1F75">
        <w:rPr>
          <w:rFonts w:cs="Times New Roman"/>
          <w:b/>
          <w:szCs w:val="24"/>
        </w:rPr>
        <w:t>−</w:t>
      </w:r>
      <w:r w:rsidR="00153251">
        <w:rPr>
          <w:rFonts w:cs="Times New Roman"/>
          <w:b/>
          <w:szCs w:val="24"/>
        </w:rPr>
        <w:t>4</w:t>
      </w:r>
      <w:r>
        <w:rPr>
          <w:szCs w:val="24"/>
        </w:rPr>
        <w:t xml:space="preserve"> lisatakse </w:t>
      </w:r>
      <w:proofErr w:type="spellStart"/>
      <w:r>
        <w:rPr>
          <w:szCs w:val="24"/>
        </w:rPr>
        <w:t>MSOS-i</w:t>
      </w:r>
      <w:proofErr w:type="spellEnd"/>
      <w:r>
        <w:rPr>
          <w:szCs w:val="24"/>
        </w:rPr>
        <w:t xml:space="preserve"> §-desse</w:t>
      </w:r>
      <w:r w:rsidR="00C34305">
        <w:rPr>
          <w:szCs w:val="24"/>
        </w:rPr>
        <w:t> </w:t>
      </w:r>
      <w:r>
        <w:rPr>
          <w:szCs w:val="24"/>
        </w:rPr>
        <w:t>12, 13 ja 17 uued lõiked, mi</w:t>
      </w:r>
      <w:r w:rsidR="001B7E80">
        <w:rPr>
          <w:szCs w:val="24"/>
        </w:rPr>
        <w:t xml:space="preserve">s puudutavad </w:t>
      </w:r>
      <w:r>
        <w:rPr>
          <w:szCs w:val="24"/>
        </w:rPr>
        <w:t>Kaitseväe ja Kaitseliidu veesõidukite registris oleva</w:t>
      </w:r>
      <w:r w:rsidR="001B7E80">
        <w:rPr>
          <w:szCs w:val="24"/>
        </w:rPr>
        <w:t>id</w:t>
      </w:r>
      <w:r>
        <w:rPr>
          <w:szCs w:val="24"/>
        </w:rPr>
        <w:t xml:space="preserve"> veesõiduke</w:t>
      </w:r>
      <w:r w:rsidR="001B7E80">
        <w:rPr>
          <w:szCs w:val="24"/>
        </w:rPr>
        <w:t>id</w:t>
      </w:r>
      <w:r w:rsidR="00153251">
        <w:rPr>
          <w:szCs w:val="24"/>
        </w:rPr>
        <w:t>, täpsemalt laevu ja väikelaevu</w:t>
      </w:r>
      <w:r>
        <w:rPr>
          <w:szCs w:val="24"/>
        </w:rPr>
        <w:t>.</w:t>
      </w:r>
      <w:r w:rsidR="00F121D2">
        <w:rPr>
          <w:szCs w:val="24"/>
        </w:rPr>
        <w:t xml:space="preserve"> Sellega on omakorda seotud </w:t>
      </w:r>
      <w:proofErr w:type="spellStart"/>
      <w:r w:rsidR="00F121D2">
        <w:rPr>
          <w:szCs w:val="24"/>
        </w:rPr>
        <w:t>KaLS</w:t>
      </w:r>
      <w:proofErr w:type="spellEnd"/>
      <w:r w:rsidR="00F121D2">
        <w:rPr>
          <w:szCs w:val="24"/>
        </w:rPr>
        <w:t>-i muutmispunkt (</w:t>
      </w:r>
      <w:r w:rsidR="00006789">
        <w:rPr>
          <w:szCs w:val="24"/>
        </w:rPr>
        <w:t xml:space="preserve">eelnõu </w:t>
      </w:r>
      <w:r w:rsidR="00F121D2" w:rsidRPr="002A3EE4">
        <w:rPr>
          <w:b/>
          <w:szCs w:val="24"/>
        </w:rPr>
        <w:t>§</w:t>
      </w:r>
      <w:r w:rsidR="00673F6C">
        <w:rPr>
          <w:b/>
          <w:szCs w:val="24"/>
        </w:rPr>
        <w:t> </w:t>
      </w:r>
      <w:r w:rsidR="00F121D2" w:rsidRPr="002A3EE4">
        <w:rPr>
          <w:b/>
          <w:szCs w:val="24"/>
        </w:rPr>
        <w:t>3</w:t>
      </w:r>
      <w:r w:rsidR="00F121D2">
        <w:rPr>
          <w:szCs w:val="24"/>
        </w:rPr>
        <w:t>).</w:t>
      </w:r>
      <w:r w:rsidR="00C74E9F">
        <w:rPr>
          <w:szCs w:val="24"/>
        </w:rPr>
        <w:t xml:space="preserve"> </w:t>
      </w:r>
      <w:r w:rsidR="006513F7">
        <w:rPr>
          <w:szCs w:val="24"/>
        </w:rPr>
        <w:t>Sätete eesmärk on tagada Kaitseväe ja Kaitseliidu laevade ja väikelaevade me</w:t>
      </w:r>
      <w:r w:rsidR="00890C4D">
        <w:rPr>
          <w:szCs w:val="24"/>
        </w:rPr>
        <w:t xml:space="preserve">rekõlblikkus ja sõidukõlblikkus ning kehtestada </w:t>
      </w:r>
      <w:r w:rsidR="00153251">
        <w:rPr>
          <w:szCs w:val="24"/>
        </w:rPr>
        <w:t xml:space="preserve">nendele </w:t>
      </w:r>
      <w:r w:rsidR="00890C4D">
        <w:rPr>
          <w:szCs w:val="24"/>
        </w:rPr>
        <w:t>veesõidukitele sarnased nõuded.</w:t>
      </w:r>
      <w:r w:rsidR="00945FC9">
        <w:rPr>
          <w:szCs w:val="24"/>
        </w:rPr>
        <w:t xml:space="preserve"> Regulatsiooni ei laiendata kuni 2,5-meetristele veesõidukitele</w:t>
      </w:r>
      <w:r w:rsidR="000279C5">
        <w:rPr>
          <w:szCs w:val="24"/>
        </w:rPr>
        <w:t xml:space="preserve"> (nt paatidele), </w:t>
      </w:r>
      <w:r w:rsidR="00153251">
        <w:rPr>
          <w:szCs w:val="24"/>
        </w:rPr>
        <w:t xml:space="preserve">ega allveerobotitele jms, mis liigitub veesõidukiks, </w:t>
      </w:r>
      <w:r w:rsidR="000279C5">
        <w:rPr>
          <w:szCs w:val="24"/>
        </w:rPr>
        <w:t>nende merekõlblikkuse või sõidukõlblikkuse eest</w:t>
      </w:r>
      <w:r w:rsidR="0042719C">
        <w:rPr>
          <w:szCs w:val="24"/>
        </w:rPr>
        <w:t xml:space="preserve"> vastutab</w:t>
      </w:r>
      <w:r w:rsidR="0042719C" w:rsidRPr="0042719C">
        <w:rPr>
          <w:szCs w:val="24"/>
        </w:rPr>
        <w:t xml:space="preserve"> </w:t>
      </w:r>
      <w:r w:rsidR="0042719C">
        <w:rPr>
          <w:szCs w:val="24"/>
        </w:rPr>
        <w:t>iga üksus ise</w:t>
      </w:r>
      <w:r w:rsidR="000279C5">
        <w:rPr>
          <w:szCs w:val="24"/>
        </w:rPr>
        <w:t>.</w:t>
      </w:r>
    </w:p>
    <w:p w14:paraId="2779C8F5" w14:textId="77777777" w:rsidR="006513F7" w:rsidRDefault="006513F7" w:rsidP="0037190D">
      <w:pPr>
        <w:pStyle w:val="NoSpacing"/>
        <w:jc w:val="both"/>
        <w:rPr>
          <w:szCs w:val="24"/>
        </w:rPr>
      </w:pPr>
    </w:p>
    <w:p w14:paraId="641053F0" w14:textId="078BE992" w:rsidR="0037190D" w:rsidRDefault="00C74E9F" w:rsidP="0037190D">
      <w:pPr>
        <w:pStyle w:val="NoSpacing"/>
        <w:jc w:val="both"/>
        <w:rPr>
          <w:szCs w:val="24"/>
        </w:rPr>
      </w:pPr>
      <w:r>
        <w:rPr>
          <w:szCs w:val="24"/>
        </w:rPr>
        <w:t xml:space="preserve">Eelnõu </w:t>
      </w:r>
      <w:r w:rsidRPr="00751D30">
        <w:rPr>
          <w:b/>
          <w:szCs w:val="24"/>
        </w:rPr>
        <w:t>§ 5 punktiga </w:t>
      </w:r>
      <w:r w:rsidR="00A55499">
        <w:rPr>
          <w:b/>
          <w:szCs w:val="24"/>
        </w:rPr>
        <w:t>2</w:t>
      </w:r>
      <w:r w:rsidRPr="00751D30">
        <w:rPr>
          <w:szCs w:val="24"/>
        </w:rPr>
        <w:t xml:space="preserve"> </w:t>
      </w:r>
      <w:r>
        <w:rPr>
          <w:szCs w:val="24"/>
        </w:rPr>
        <w:t xml:space="preserve">lisatakse uus lõige 7 </w:t>
      </w:r>
      <w:proofErr w:type="spellStart"/>
      <w:r>
        <w:rPr>
          <w:szCs w:val="24"/>
        </w:rPr>
        <w:t>MSOS-i</w:t>
      </w:r>
      <w:proofErr w:type="spellEnd"/>
      <w:r>
        <w:rPr>
          <w:szCs w:val="24"/>
        </w:rPr>
        <w:t xml:space="preserve"> §-i 12</w:t>
      </w:r>
      <w:r w:rsidR="00D55490">
        <w:rPr>
          <w:szCs w:val="24"/>
        </w:rPr>
        <w:t xml:space="preserve">, eelnõu </w:t>
      </w:r>
      <w:r w:rsidR="00D55490" w:rsidRPr="00D55490">
        <w:rPr>
          <w:b/>
          <w:szCs w:val="24"/>
        </w:rPr>
        <w:t>§ 5 punktiga </w:t>
      </w:r>
      <w:r w:rsidR="00A55499">
        <w:rPr>
          <w:b/>
          <w:szCs w:val="24"/>
        </w:rPr>
        <w:t>3</w:t>
      </w:r>
      <w:r w:rsidR="00D55490">
        <w:rPr>
          <w:szCs w:val="24"/>
        </w:rPr>
        <w:t xml:space="preserve"> uus lõige 10 </w:t>
      </w:r>
      <w:proofErr w:type="spellStart"/>
      <w:r w:rsidR="00D55490">
        <w:rPr>
          <w:szCs w:val="24"/>
        </w:rPr>
        <w:t>MSOS-i</w:t>
      </w:r>
      <w:proofErr w:type="spellEnd"/>
      <w:r w:rsidR="00D55490">
        <w:rPr>
          <w:szCs w:val="24"/>
        </w:rPr>
        <w:t xml:space="preserve"> §-i 13 ja eelnõu </w:t>
      </w:r>
      <w:r w:rsidR="00D55490" w:rsidRPr="00D55490">
        <w:rPr>
          <w:b/>
          <w:szCs w:val="24"/>
        </w:rPr>
        <w:t>§ </w:t>
      </w:r>
      <w:r w:rsidR="00A55499">
        <w:rPr>
          <w:b/>
          <w:szCs w:val="24"/>
        </w:rPr>
        <w:t>4</w:t>
      </w:r>
      <w:r w:rsidR="00D55490" w:rsidRPr="00D55490">
        <w:rPr>
          <w:b/>
          <w:szCs w:val="24"/>
        </w:rPr>
        <w:t xml:space="preserve"> punktiga </w:t>
      </w:r>
      <w:r w:rsidR="001A78BA">
        <w:rPr>
          <w:b/>
          <w:szCs w:val="24"/>
        </w:rPr>
        <w:t>5</w:t>
      </w:r>
      <w:r w:rsidR="00D55490">
        <w:t xml:space="preserve"> uus lõige 10 </w:t>
      </w:r>
      <w:proofErr w:type="spellStart"/>
      <w:r w:rsidR="00D55490">
        <w:t>MSOS-i</w:t>
      </w:r>
      <w:proofErr w:type="spellEnd"/>
      <w:r w:rsidR="00D55490">
        <w:t xml:space="preserve"> §-i 17</w:t>
      </w:r>
      <w:r>
        <w:rPr>
          <w:szCs w:val="24"/>
        </w:rPr>
        <w:t>. Paragrahv</w:t>
      </w:r>
      <w:r w:rsidR="00160AAE">
        <w:rPr>
          <w:szCs w:val="24"/>
        </w:rPr>
        <w:t>is</w:t>
      </w:r>
      <w:r>
        <w:rPr>
          <w:szCs w:val="24"/>
        </w:rPr>
        <w:t> 12 käsitle</w:t>
      </w:r>
      <w:r w:rsidR="00160AAE">
        <w:rPr>
          <w:szCs w:val="24"/>
        </w:rPr>
        <w:t>takse</w:t>
      </w:r>
      <w:r>
        <w:rPr>
          <w:szCs w:val="24"/>
        </w:rPr>
        <w:t xml:space="preserve"> l</w:t>
      </w:r>
      <w:r w:rsidRPr="00C74E9F">
        <w:rPr>
          <w:szCs w:val="24"/>
        </w:rPr>
        <w:t>aeva tehnilise järelevalve korraldami</w:t>
      </w:r>
      <w:r>
        <w:rPr>
          <w:szCs w:val="24"/>
        </w:rPr>
        <w:t>st.</w:t>
      </w:r>
      <w:r w:rsidR="008E5871">
        <w:rPr>
          <w:szCs w:val="24"/>
        </w:rPr>
        <w:t xml:space="preserve"> Tehnilis</w:t>
      </w:r>
      <w:r w:rsidR="008E5871" w:rsidRPr="008E5871">
        <w:rPr>
          <w:szCs w:val="24"/>
        </w:rPr>
        <w:t>e</w:t>
      </w:r>
      <w:r w:rsidR="008E5871">
        <w:rPr>
          <w:szCs w:val="24"/>
        </w:rPr>
        <w:t>ks</w:t>
      </w:r>
      <w:r w:rsidR="008E5871" w:rsidRPr="008E5871">
        <w:rPr>
          <w:szCs w:val="24"/>
        </w:rPr>
        <w:t xml:space="preserve"> järelevalve</w:t>
      </w:r>
      <w:r w:rsidR="008E5871">
        <w:rPr>
          <w:szCs w:val="24"/>
        </w:rPr>
        <w:t xml:space="preserve">ks loetakse </w:t>
      </w:r>
      <w:r w:rsidR="008E5871" w:rsidRPr="008E5871">
        <w:rPr>
          <w:szCs w:val="24"/>
        </w:rPr>
        <w:t xml:space="preserve">laeva ning selle seadmete ja </w:t>
      </w:r>
      <w:r w:rsidR="008E5871">
        <w:rPr>
          <w:szCs w:val="24"/>
        </w:rPr>
        <w:t xml:space="preserve">varustuse vastavuse kontrollimist </w:t>
      </w:r>
      <w:r w:rsidR="008E5871" w:rsidRPr="008E5871">
        <w:rPr>
          <w:szCs w:val="24"/>
        </w:rPr>
        <w:t xml:space="preserve">rahvusvahelistes konventsioonides </w:t>
      </w:r>
      <w:r w:rsidR="008E5871">
        <w:rPr>
          <w:szCs w:val="24"/>
        </w:rPr>
        <w:t xml:space="preserve">ja </w:t>
      </w:r>
      <w:proofErr w:type="spellStart"/>
      <w:r w:rsidR="008E5871">
        <w:rPr>
          <w:szCs w:val="24"/>
        </w:rPr>
        <w:t>MSOS-is</w:t>
      </w:r>
      <w:proofErr w:type="spellEnd"/>
      <w:r w:rsidR="008E5871">
        <w:rPr>
          <w:szCs w:val="24"/>
        </w:rPr>
        <w:t xml:space="preserve"> </w:t>
      </w:r>
      <w:r w:rsidR="008E5871" w:rsidRPr="008E5871">
        <w:rPr>
          <w:szCs w:val="24"/>
        </w:rPr>
        <w:t>sätestatud nõuetele</w:t>
      </w:r>
      <w:r w:rsidR="00D5336D">
        <w:rPr>
          <w:szCs w:val="24"/>
        </w:rPr>
        <w:t>. Tehniline</w:t>
      </w:r>
      <w:r w:rsidR="00D5336D" w:rsidRPr="00D5336D">
        <w:rPr>
          <w:szCs w:val="24"/>
        </w:rPr>
        <w:t xml:space="preserve"> järelevalve seisneb tehnilises ülevaatuses ja pistelises kontrollimises.</w:t>
      </w:r>
      <w:r w:rsidR="00DD5A66">
        <w:rPr>
          <w:rStyle w:val="FootnoteReference"/>
          <w:szCs w:val="24"/>
        </w:rPr>
        <w:footnoteReference w:id="65"/>
      </w:r>
      <w:r w:rsidR="00775763">
        <w:rPr>
          <w:szCs w:val="24"/>
        </w:rPr>
        <w:t xml:space="preserve"> </w:t>
      </w:r>
      <w:r w:rsidR="00D55490">
        <w:rPr>
          <w:szCs w:val="24"/>
        </w:rPr>
        <w:t>Paragrahv</w:t>
      </w:r>
      <w:r w:rsidR="00160AAE">
        <w:rPr>
          <w:szCs w:val="24"/>
        </w:rPr>
        <w:t>iga</w:t>
      </w:r>
      <w:r w:rsidR="00D55490">
        <w:rPr>
          <w:szCs w:val="24"/>
        </w:rPr>
        <w:t> 13 reguleeri</w:t>
      </w:r>
      <w:r w:rsidR="00160AAE">
        <w:rPr>
          <w:szCs w:val="24"/>
        </w:rPr>
        <w:t>takse</w:t>
      </w:r>
      <w:r w:rsidR="00D55490">
        <w:rPr>
          <w:szCs w:val="24"/>
        </w:rPr>
        <w:t xml:space="preserve"> tehnilise ülevaatuse korraldamist ja liigitamist ning §</w:t>
      </w:r>
      <w:r w:rsidR="00160AAE">
        <w:rPr>
          <w:szCs w:val="24"/>
        </w:rPr>
        <w:t>-ga</w:t>
      </w:r>
      <w:r w:rsidR="00D55490">
        <w:rPr>
          <w:szCs w:val="24"/>
        </w:rPr>
        <w:t xml:space="preserve"> 17 </w:t>
      </w:r>
      <w:r w:rsidR="00160AAE">
        <w:rPr>
          <w:szCs w:val="24"/>
        </w:rPr>
        <w:t xml:space="preserve">reguleeritakse </w:t>
      </w:r>
      <w:r w:rsidR="00D55490">
        <w:rPr>
          <w:szCs w:val="24"/>
        </w:rPr>
        <w:t>m</w:t>
      </w:r>
      <w:r w:rsidR="00D55490" w:rsidRPr="00D55490">
        <w:rPr>
          <w:szCs w:val="24"/>
        </w:rPr>
        <w:t>erekõlblikkuse tunnistus</w:t>
      </w:r>
      <w:r w:rsidR="00D55490">
        <w:rPr>
          <w:szCs w:val="24"/>
        </w:rPr>
        <w:t>e</w:t>
      </w:r>
      <w:r w:rsidR="00D55490" w:rsidRPr="00D55490">
        <w:rPr>
          <w:szCs w:val="24"/>
        </w:rPr>
        <w:t xml:space="preserve"> ja sõidukõlblikkuse tunnistus</w:t>
      </w:r>
      <w:r w:rsidR="00160AAE">
        <w:rPr>
          <w:szCs w:val="24"/>
        </w:rPr>
        <w:t>t</w:t>
      </w:r>
      <w:r w:rsidR="00D55490">
        <w:rPr>
          <w:szCs w:val="24"/>
        </w:rPr>
        <w:t xml:space="preserve">ega seonduvat. </w:t>
      </w:r>
      <w:r w:rsidR="00D55490" w:rsidRPr="00D55490">
        <w:rPr>
          <w:szCs w:val="24"/>
        </w:rPr>
        <w:t xml:space="preserve">Merekõlblikkuse tunnistus ja sõidukõlblikkuse tunnistus on dokumendid, mis tõendavad, et laevale on tehtud </w:t>
      </w:r>
      <w:r w:rsidR="00D55490">
        <w:rPr>
          <w:szCs w:val="24"/>
        </w:rPr>
        <w:t xml:space="preserve">nõuetekohane </w:t>
      </w:r>
      <w:r w:rsidR="00D55490" w:rsidRPr="00D55490">
        <w:rPr>
          <w:szCs w:val="24"/>
        </w:rPr>
        <w:t xml:space="preserve">tehniline ülevaatus </w:t>
      </w:r>
      <w:r w:rsidR="00160AAE">
        <w:rPr>
          <w:szCs w:val="24"/>
        </w:rPr>
        <w:t>ning</w:t>
      </w:r>
      <w:r w:rsidR="00D55490" w:rsidRPr="00D55490">
        <w:rPr>
          <w:szCs w:val="24"/>
        </w:rPr>
        <w:t xml:space="preserve"> laev on tunnistatud merekõlblikuks või </w:t>
      </w:r>
      <w:proofErr w:type="spellStart"/>
      <w:r w:rsidR="00D55490" w:rsidRPr="00D55490">
        <w:rPr>
          <w:szCs w:val="24"/>
        </w:rPr>
        <w:t>sisevetel</w:t>
      </w:r>
      <w:proofErr w:type="spellEnd"/>
      <w:r w:rsidR="00D55490" w:rsidRPr="00D55490">
        <w:rPr>
          <w:szCs w:val="24"/>
        </w:rPr>
        <w:t xml:space="preserve"> sõidukõlblikuks ning et laev vastab ka teistele </w:t>
      </w:r>
      <w:proofErr w:type="spellStart"/>
      <w:r w:rsidR="00D55490">
        <w:rPr>
          <w:szCs w:val="24"/>
        </w:rPr>
        <w:t>MSOS-is</w:t>
      </w:r>
      <w:proofErr w:type="spellEnd"/>
      <w:r w:rsidR="00D55490" w:rsidRPr="00D55490">
        <w:rPr>
          <w:szCs w:val="24"/>
        </w:rPr>
        <w:t xml:space="preserve"> sätestatud nõuetele</w:t>
      </w:r>
      <w:r w:rsidR="00D55490">
        <w:rPr>
          <w:szCs w:val="24"/>
        </w:rPr>
        <w:t>.</w:t>
      </w:r>
      <w:r w:rsidR="006B572E">
        <w:rPr>
          <w:rStyle w:val="FootnoteReference"/>
          <w:szCs w:val="24"/>
        </w:rPr>
        <w:footnoteReference w:id="66"/>
      </w:r>
    </w:p>
    <w:p w14:paraId="79FFFF6C" w14:textId="7C88570D" w:rsidR="006E2302" w:rsidRDefault="006E2302" w:rsidP="00103B5E">
      <w:pPr>
        <w:pStyle w:val="NoSpacing"/>
        <w:jc w:val="both"/>
        <w:rPr>
          <w:szCs w:val="24"/>
        </w:rPr>
      </w:pPr>
    </w:p>
    <w:p w14:paraId="15808CBB" w14:textId="33E5C600" w:rsidR="0075125C" w:rsidRDefault="00E3590E" w:rsidP="00103B5E">
      <w:pPr>
        <w:pStyle w:val="NoSpacing"/>
        <w:jc w:val="both"/>
        <w:rPr>
          <w:szCs w:val="24"/>
        </w:rPr>
      </w:pPr>
      <w:r w:rsidRPr="001A1964">
        <w:rPr>
          <w:szCs w:val="24"/>
        </w:rPr>
        <w:t>Kaitseväe ja Kaitseliidu veesõidukite registris oleva laeva ja väikelaeva üle teeb tehn</w:t>
      </w:r>
      <w:r>
        <w:rPr>
          <w:szCs w:val="24"/>
        </w:rPr>
        <w:t>ilist järelevalvet Kaitsevägi</w:t>
      </w:r>
      <w:r w:rsidR="00A758A0">
        <w:rPr>
          <w:rStyle w:val="FootnoteReference"/>
          <w:szCs w:val="24"/>
        </w:rPr>
        <w:footnoteReference w:id="67"/>
      </w:r>
      <w:r>
        <w:rPr>
          <w:szCs w:val="24"/>
        </w:rPr>
        <w:t>.</w:t>
      </w:r>
      <w:r w:rsidRPr="00E3590E">
        <w:t xml:space="preserve"> </w:t>
      </w:r>
      <w:r>
        <w:t xml:space="preserve">Sarnaselt tsiviillaevadega </w:t>
      </w:r>
      <w:r w:rsidR="007F5EF4">
        <w:t>hõlmab</w:t>
      </w:r>
      <w:r>
        <w:t xml:space="preserve"> t</w:t>
      </w:r>
      <w:r w:rsidRPr="00E3590E">
        <w:rPr>
          <w:szCs w:val="24"/>
        </w:rPr>
        <w:t>ehnili</w:t>
      </w:r>
      <w:r w:rsidR="007F5EF4">
        <w:rPr>
          <w:szCs w:val="24"/>
        </w:rPr>
        <w:t>ne</w:t>
      </w:r>
      <w:r w:rsidRPr="00E3590E">
        <w:rPr>
          <w:szCs w:val="24"/>
        </w:rPr>
        <w:t xml:space="preserve"> järelevalve laeva </w:t>
      </w:r>
      <w:r>
        <w:rPr>
          <w:szCs w:val="24"/>
        </w:rPr>
        <w:t xml:space="preserve">ja väikelaeva </w:t>
      </w:r>
      <w:r w:rsidRPr="00E3590E">
        <w:rPr>
          <w:szCs w:val="24"/>
        </w:rPr>
        <w:t xml:space="preserve">ning </w:t>
      </w:r>
      <w:r>
        <w:rPr>
          <w:szCs w:val="24"/>
        </w:rPr>
        <w:t>nende</w:t>
      </w:r>
      <w:r w:rsidRPr="00E3590E">
        <w:rPr>
          <w:szCs w:val="24"/>
        </w:rPr>
        <w:t xml:space="preserve"> seadmete ja varustuse vastavuse kontrollimi</w:t>
      </w:r>
      <w:r w:rsidR="007F5EF4">
        <w:rPr>
          <w:szCs w:val="24"/>
        </w:rPr>
        <w:t>st</w:t>
      </w:r>
      <w:r w:rsidRPr="00E3590E">
        <w:rPr>
          <w:szCs w:val="24"/>
        </w:rPr>
        <w:t xml:space="preserve"> </w:t>
      </w:r>
      <w:r>
        <w:rPr>
          <w:szCs w:val="24"/>
        </w:rPr>
        <w:t xml:space="preserve">kehtestatud </w:t>
      </w:r>
      <w:r w:rsidRPr="00E3590E">
        <w:rPr>
          <w:szCs w:val="24"/>
        </w:rPr>
        <w:t>nõuetele</w:t>
      </w:r>
      <w:r>
        <w:rPr>
          <w:szCs w:val="24"/>
        </w:rPr>
        <w:t xml:space="preserve">. </w:t>
      </w:r>
      <w:r w:rsidR="00B10ADD" w:rsidRPr="00B10ADD">
        <w:rPr>
          <w:szCs w:val="24"/>
        </w:rPr>
        <w:t>Tehnili</w:t>
      </w:r>
      <w:r w:rsidR="00B10ADD">
        <w:rPr>
          <w:szCs w:val="24"/>
        </w:rPr>
        <w:t>st</w:t>
      </w:r>
      <w:r w:rsidR="00B10ADD" w:rsidRPr="00B10ADD">
        <w:rPr>
          <w:szCs w:val="24"/>
        </w:rPr>
        <w:t xml:space="preserve"> järelevalve</w:t>
      </w:r>
      <w:r w:rsidR="00B10ADD">
        <w:rPr>
          <w:szCs w:val="24"/>
        </w:rPr>
        <w:t xml:space="preserve">t tehakse peamiselt </w:t>
      </w:r>
      <w:r w:rsidR="00B10ADD" w:rsidRPr="00B10ADD">
        <w:rPr>
          <w:szCs w:val="24"/>
        </w:rPr>
        <w:t>tehnilise ülevaatuse</w:t>
      </w:r>
      <w:r w:rsidR="00B10ADD">
        <w:rPr>
          <w:szCs w:val="24"/>
        </w:rPr>
        <w:t>na.</w:t>
      </w:r>
      <w:r w:rsidR="0039713B">
        <w:rPr>
          <w:szCs w:val="24"/>
        </w:rPr>
        <w:t xml:space="preserve"> Nõuded laevale ja väikelaevale kehtestab Kaitseväe juhataja </w:t>
      </w:r>
      <w:r w:rsidR="009B2FE6">
        <w:rPr>
          <w:szCs w:val="24"/>
        </w:rPr>
        <w:t>või tema volitatud isik</w:t>
      </w:r>
      <w:r w:rsidR="007F5EF4">
        <w:rPr>
          <w:szCs w:val="24"/>
        </w:rPr>
        <w:t xml:space="preserve">, kes </w:t>
      </w:r>
      <w:r w:rsidR="0039713B">
        <w:rPr>
          <w:szCs w:val="24"/>
        </w:rPr>
        <w:t xml:space="preserve">kehtestab </w:t>
      </w:r>
      <w:r w:rsidR="007F5EF4">
        <w:rPr>
          <w:szCs w:val="24"/>
        </w:rPr>
        <w:t>k</w:t>
      </w:r>
      <w:r w:rsidR="0039713B">
        <w:rPr>
          <w:szCs w:val="24"/>
        </w:rPr>
        <w:t xml:space="preserve">a </w:t>
      </w:r>
      <w:r w:rsidR="0039713B" w:rsidRPr="001A1964">
        <w:rPr>
          <w:szCs w:val="24"/>
        </w:rPr>
        <w:t>tehnilise ülevaatuse korra</w:t>
      </w:r>
      <w:r w:rsidR="0039713B">
        <w:rPr>
          <w:szCs w:val="24"/>
        </w:rPr>
        <w:t>.</w:t>
      </w:r>
      <w:r w:rsidR="009A4BFF">
        <w:rPr>
          <w:szCs w:val="24"/>
        </w:rPr>
        <w:t xml:space="preserve"> Kui laev või väikelaev </w:t>
      </w:r>
      <w:r w:rsidR="00715D48">
        <w:rPr>
          <w:szCs w:val="24"/>
        </w:rPr>
        <w:t>ning</w:t>
      </w:r>
      <w:r w:rsidR="009A4BFF">
        <w:rPr>
          <w:szCs w:val="24"/>
        </w:rPr>
        <w:t xml:space="preserve"> selle seadmed ja varustus vasta</w:t>
      </w:r>
      <w:r w:rsidR="00715D48">
        <w:rPr>
          <w:szCs w:val="24"/>
        </w:rPr>
        <w:t>vad</w:t>
      </w:r>
      <w:r w:rsidR="009A4BFF">
        <w:rPr>
          <w:szCs w:val="24"/>
        </w:rPr>
        <w:t xml:space="preserve"> kehtestatud nõuetele, antakse sellele laevale või </w:t>
      </w:r>
      <w:r w:rsidR="00715D48">
        <w:rPr>
          <w:szCs w:val="24"/>
        </w:rPr>
        <w:t xml:space="preserve">väikelaevale kas merekõlblikkuse või sõidukõlblikkuse tunnistus. Selleks kehtestatakse muu hulgas </w:t>
      </w:r>
      <w:r w:rsidR="00715D48" w:rsidRPr="001A1964">
        <w:rPr>
          <w:szCs w:val="24"/>
        </w:rPr>
        <w:t>laeva ja väikelaeva merekõlblikuks ja sõ</w:t>
      </w:r>
      <w:r w:rsidR="00715D48">
        <w:rPr>
          <w:szCs w:val="24"/>
        </w:rPr>
        <w:t>idukõlblikuks tunnistamise kord.</w:t>
      </w:r>
    </w:p>
    <w:p w14:paraId="4DEA8E09" w14:textId="46CF96F4" w:rsidR="006E2302" w:rsidRDefault="006E2302" w:rsidP="00103B5E">
      <w:pPr>
        <w:pStyle w:val="NoSpacing"/>
        <w:jc w:val="both"/>
        <w:rPr>
          <w:szCs w:val="24"/>
        </w:rPr>
      </w:pPr>
    </w:p>
    <w:p w14:paraId="24DEF96A" w14:textId="45C22A1F" w:rsidR="0058370A" w:rsidRPr="001F72A5" w:rsidRDefault="0058370A" w:rsidP="00103B5E">
      <w:pPr>
        <w:pStyle w:val="NoSpacing"/>
        <w:jc w:val="both"/>
        <w:rPr>
          <w:szCs w:val="24"/>
        </w:rPr>
      </w:pPr>
      <w:r>
        <w:rPr>
          <w:szCs w:val="24"/>
        </w:rPr>
        <w:t>Oluline on märkida, et kui tehnili</w:t>
      </w:r>
      <w:r w:rsidR="00036D4F">
        <w:rPr>
          <w:szCs w:val="24"/>
        </w:rPr>
        <w:t>ne</w:t>
      </w:r>
      <w:r>
        <w:rPr>
          <w:szCs w:val="24"/>
        </w:rPr>
        <w:t xml:space="preserve"> ülevaatus ning nõuded laevale ja väikelaevale oleks vaja kehtestada ainult Kaitseväe jaoks, võiks need kehtestada ka ilma, et seaduses selline kohustus sätestataks. </w:t>
      </w:r>
      <w:r w:rsidR="0063452A">
        <w:rPr>
          <w:szCs w:val="24"/>
        </w:rPr>
        <w:t>Kuna aga</w:t>
      </w:r>
      <w:r>
        <w:rPr>
          <w:szCs w:val="24"/>
        </w:rPr>
        <w:t xml:space="preserve"> samad nõuded kehtestatakse Kaitseliidu veesõidukitele ja tehakse </w:t>
      </w:r>
      <w:r w:rsidR="0063452A">
        <w:rPr>
          <w:szCs w:val="24"/>
        </w:rPr>
        <w:t xml:space="preserve">nende üle </w:t>
      </w:r>
      <w:r>
        <w:rPr>
          <w:szCs w:val="24"/>
        </w:rPr>
        <w:t>järelevalvet</w:t>
      </w:r>
      <w:r w:rsidR="0063452A">
        <w:rPr>
          <w:szCs w:val="24"/>
        </w:rPr>
        <w:t xml:space="preserve"> </w:t>
      </w:r>
      <w:r w:rsidR="00400055">
        <w:rPr>
          <w:szCs w:val="24"/>
        </w:rPr>
        <w:t>(vt eelnõu § 3)</w:t>
      </w:r>
      <w:r>
        <w:rPr>
          <w:szCs w:val="24"/>
        </w:rPr>
        <w:t xml:space="preserve">, on vaja </w:t>
      </w:r>
      <w:r w:rsidR="0063452A">
        <w:rPr>
          <w:szCs w:val="24"/>
        </w:rPr>
        <w:t xml:space="preserve">need </w:t>
      </w:r>
      <w:r>
        <w:rPr>
          <w:szCs w:val="24"/>
        </w:rPr>
        <w:t xml:space="preserve">kehtestada seadusega. Kaitseliit on avalik-õiguslik juriidiline isik, mis tähendab, et Kaitseväele kehtestatavad nõuded kehtivad Kaitseliidu </w:t>
      </w:r>
      <w:r w:rsidR="0063452A">
        <w:rPr>
          <w:szCs w:val="24"/>
        </w:rPr>
        <w:t xml:space="preserve">kohta </w:t>
      </w:r>
      <w:r>
        <w:rPr>
          <w:szCs w:val="24"/>
        </w:rPr>
        <w:t xml:space="preserve">ainult siis, kui need on kehtestatud seadusega. See tähendab, et nõuded ise ei pea olema seaduses, vaid </w:t>
      </w:r>
      <w:r w:rsidR="0063452A">
        <w:rPr>
          <w:szCs w:val="24"/>
        </w:rPr>
        <w:t xml:space="preserve">Kaitseväele peab olema </w:t>
      </w:r>
      <w:r>
        <w:rPr>
          <w:szCs w:val="24"/>
        </w:rPr>
        <w:t xml:space="preserve">antud volitus kehtestada nõuded, mis kehtivad ka Kaitseliidu </w:t>
      </w:r>
      <w:r w:rsidR="0063452A">
        <w:rPr>
          <w:szCs w:val="24"/>
        </w:rPr>
        <w:t>kohta</w:t>
      </w:r>
      <w:r>
        <w:rPr>
          <w:szCs w:val="24"/>
        </w:rPr>
        <w:t>.</w:t>
      </w:r>
      <w:r w:rsidR="0031605B">
        <w:rPr>
          <w:szCs w:val="24"/>
        </w:rPr>
        <w:t xml:space="preserve"> See on põhjus, miks lisatakse eelnõu </w:t>
      </w:r>
      <w:r w:rsidR="0031605B" w:rsidRPr="0031605B">
        <w:rPr>
          <w:b/>
          <w:szCs w:val="24"/>
        </w:rPr>
        <w:t>§-ga 3</w:t>
      </w:r>
      <w:r w:rsidR="0031605B">
        <w:rPr>
          <w:szCs w:val="24"/>
        </w:rPr>
        <w:t xml:space="preserve"> K</w:t>
      </w:r>
      <w:r w:rsidR="001F72A5">
        <w:rPr>
          <w:szCs w:val="24"/>
        </w:rPr>
        <w:t>aitseliidu seaduse §</w:t>
      </w:r>
      <w:r w:rsidR="00DD4756">
        <w:rPr>
          <w:szCs w:val="24"/>
        </w:rPr>
        <w:t>-i</w:t>
      </w:r>
      <w:r w:rsidR="001F72A5">
        <w:rPr>
          <w:szCs w:val="24"/>
        </w:rPr>
        <w:t> 85 uus lõige 2</w:t>
      </w:r>
      <w:r w:rsidR="001F72A5">
        <w:rPr>
          <w:szCs w:val="24"/>
          <w:vertAlign w:val="superscript"/>
        </w:rPr>
        <w:t>2</w:t>
      </w:r>
      <w:r w:rsidR="001F72A5">
        <w:rPr>
          <w:szCs w:val="24"/>
        </w:rPr>
        <w:t xml:space="preserve">, </w:t>
      </w:r>
      <w:r w:rsidR="0063452A">
        <w:rPr>
          <w:szCs w:val="24"/>
        </w:rPr>
        <w:t>mille kohaselt teeb</w:t>
      </w:r>
      <w:r w:rsidR="001F72A5">
        <w:rPr>
          <w:szCs w:val="24"/>
        </w:rPr>
        <w:t xml:space="preserve"> </w:t>
      </w:r>
      <w:r w:rsidR="001F72A5">
        <w:rPr>
          <w:szCs w:val="24"/>
        </w:rPr>
        <w:lastRenderedPageBreak/>
        <w:t xml:space="preserve">Kaitsevägi </w:t>
      </w:r>
      <w:r w:rsidR="00A96CF5">
        <w:rPr>
          <w:szCs w:val="24"/>
        </w:rPr>
        <w:t xml:space="preserve">järelevalvet </w:t>
      </w:r>
      <w:r w:rsidR="0063452A">
        <w:rPr>
          <w:szCs w:val="24"/>
        </w:rPr>
        <w:t xml:space="preserve">selle üle, kas </w:t>
      </w:r>
      <w:r w:rsidR="0063452A" w:rsidRPr="001F72A5">
        <w:rPr>
          <w:szCs w:val="24"/>
        </w:rPr>
        <w:t>Kaitseliidu</w:t>
      </w:r>
      <w:r w:rsidR="0063452A">
        <w:rPr>
          <w:szCs w:val="24"/>
        </w:rPr>
        <w:t xml:space="preserve">s täidetakse nõudeid, mis on </w:t>
      </w:r>
      <w:r w:rsidR="0063452A" w:rsidRPr="001F72A5">
        <w:rPr>
          <w:szCs w:val="24"/>
        </w:rPr>
        <w:t xml:space="preserve">sätestatud </w:t>
      </w:r>
      <w:proofErr w:type="spellStart"/>
      <w:r w:rsidR="001F72A5">
        <w:rPr>
          <w:szCs w:val="24"/>
        </w:rPr>
        <w:t>MSOS</w:t>
      </w:r>
      <w:r w:rsidR="00DD4756">
        <w:rPr>
          <w:szCs w:val="24"/>
        </w:rPr>
        <w:t>-</w:t>
      </w:r>
      <w:r w:rsidR="001F72A5">
        <w:rPr>
          <w:szCs w:val="24"/>
        </w:rPr>
        <w:t>is</w:t>
      </w:r>
      <w:proofErr w:type="spellEnd"/>
      <w:r w:rsidR="001F72A5" w:rsidRPr="001F72A5">
        <w:rPr>
          <w:szCs w:val="24"/>
        </w:rPr>
        <w:t xml:space="preserve"> ning laeva lipuõiguse ja laevaregistrite seaduses ning nende alusel antud õigusaktides</w:t>
      </w:r>
      <w:r w:rsidR="001F72A5">
        <w:rPr>
          <w:szCs w:val="24"/>
        </w:rPr>
        <w:t>.</w:t>
      </w:r>
      <w:r w:rsidR="00B76BBB">
        <w:rPr>
          <w:szCs w:val="24"/>
        </w:rPr>
        <w:t xml:space="preserve"> L</w:t>
      </w:r>
      <w:r w:rsidR="00B76BBB" w:rsidRPr="00B76BBB">
        <w:rPr>
          <w:szCs w:val="24"/>
        </w:rPr>
        <w:t>aeva lipuõiguse ja laevaregistrite seaduses</w:t>
      </w:r>
      <w:r w:rsidR="00B76BBB">
        <w:rPr>
          <w:szCs w:val="24"/>
        </w:rPr>
        <w:t>t tule</w:t>
      </w:r>
      <w:r w:rsidR="0063452A">
        <w:rPr>
          <w:szCs w:val="24"/>
        </w:rPr>
        <w:t>ne</w:t>
      </w:r>
      <w:r w:rsidR="00B76BBB">
        <w:rPr>
          <w:szCs w:val="24"/>
        </w:rPr>
        <w:t>b kohustus esitada laeva ja väikelaeva andmed Kaitseväe ja Kaitseliidu veesõidukite registrisse.</w:t>
      </w:r>
    </w:p>
    <w:p w14:paraId="483DD9FC" w14:textId="52E03EDD" w:rsidR="00103B5E" w:rsidRDefault="00103B5E" w:rsidP="00103B5E">
      <w:pPr>
        <w:pStyle w:val="NoSpacing"/>
        <w:jc w:val="both"/>
        <w:rPr>
          <w:szCs w:val="24"/>
        </w:rPr>
      </w:pPr>
    </w:p>
    <w:p w14:paraId="6EEE654B" w14:textId="7FA28937" w:rsidR="00986E1F" w:rsidRDefault="00781571" w:rsidP="00103B5E">
      <w:pPr>
        <w:pStyle w:val="NoSpacing"/>
        <w:jc w:val="both"/>
        <w:rPr>
          <w:szCs w:val="24"/>
        </w:rPr>
      </w:pPr>
      <w:r>
        <w:rPr>
          <w:szCs w:val="24"/>
        </w:rPr>
        <w:t xml:space="preserve">Nagu eespool mainitud, antakse § 5 punktidega 3 ja 4 Kaitseväe juhatajale </w:t>
      </w:r>
      <w:r w:rsidRPr="00781571">
        <w:rPr>
          <w:szCs w:val="24"/>
        </w:rPr>
        <w:t>või tema volitatud isik</w:t>
      </w:r>
      <w:r>
        <w:rPr>
          <w:szCs w:val="24"/>
        </w:rPr>
        <w:t>ule</w:t>
      </w:r>
      <w:r w:rsidRPr="00781571">
        <w:rPr>
          <w:szCs w:val="24"/>
        </w:rPr>
        <w:t xml:space="preserve"> </w:t>
      </w:r>
      <w:r>
        <w:rPr>
          <w:szCs w:val="24"/>
        </w:rPr>
        <w:t>õigus kehtestada</w:t>
      </w:r>
      <w:r w:rsidRPr="00781571">
        <w:rPr>
          <w:szCs w:val="24"/>
        </w:rPr>
        <w:t xml:space="preserve"> </w:t>
      </w:r>
      <w:r>
        <w:rPr>
          <w:szCs w:val="24"/>
        </w:rPr>
        <w:t xml:space="preserve">tehnilise ülevaatuse kord, tehnilised nõuded laevadele ja väikelaevadele ning </w:t>
      </w:r>
      <w:r w:rsidRPr="00781571">
        <w:rPr>
          <w:szCs w:val="24"/>
        </w:rPr>
        <w:t xml:space="preserve">laeva ja väikelaeva merekõlblikuks ja sõidukõlblikuks tunnistamise kord. </w:t>
      </w:r>
      <w:r w:rsidR="00986E1F">
        <w:rPr>
          <w:szCs w:val="24"/>
        </w:rPr>
        <w:t>KKS-i § 24 punkti 11</w:t>
      </w:r>
      <w:r w:rsidR="00986E1F">
        <w:rPr>
          <w:szCs w:val="24"/>
          <w:vertAlign w:val="superscript"/>
        </w:rPr>
        <w:t>1</w:t>
      </w:r>
      <w:r w:rsidR="00986E1F">
        <w:rPr>
          <w:szCs w:val="24"/>
        </w:rPr>
        <w:t xml:space="preserve"> kohaselt </w:t>
      </w:r>
      <w:r w:rsidR="00986E1F" w:rsidRPr="00986E1F">
        <w:rPr>
          <w:szCs w:val="24"/>
        </w:rPr>
        <w:t xml:space="preserve">kehtestab </w:t>
      </w:r>
      <w:r w:rsidR="00986E1F">
        <w:rPr>
          <w:szCs w:val="24"/>
        </w:rPr>
        <w:t xml:space="preserve">Kaitseväe juhataja </w:t>
      </w:r>
      <w:r w:rsidR="00986E1F" w:rsidRPr="00986E1F">
        <w:rPr>
          <w:szCs w:val="24"/>
        </w:rPr>
        <w:t>Kaitseväe tegevust reguleerivad eeskirjad ja korrad, sealhulgas sisekorra</w:t>
      </w:r>
      <w:r w:rsidR="00986E1F">
        <w:rPr>
          <w:szCs w:val="24"/>
        </w:rPr>
        <w:t>. Enamus akte kehtestatakse käskkirjaga. Käskkiri on üksikakt.</w:t>
      </w:r>
    </w:p>
    <w:p w14:paraId="1232FFFD" w14:textId="77777777" w:rsidR="00986E1F" w:rsidRPr="00986E1F" w:rsidRDefault="00986E1F" w:rsidP="00103B5E">
      <w:pPr>
        <w:pStyle w:val="NoSpacing"/>
        <w:jc w:val="both"/>
        <w:rPr>
          <w:szCs w:val="24"/>
        </w:rPr>
      </w:pPr>
    </w:p>
    <w:p w14:paraId="17DE9F1E" w14:textId="77777777" w:rsidR="00F36555" w:rsidRPr="00986E1F" w:rsidRDefault="00F36555" w:rsidP="00F36555">
      <w:pPr>
        <w:pStyle w:val="NoSpacing"/>
        <w:jc w:val="both"/>
        <w:rPr>
          <w:szCs w:val="24"/>
        </w:rPr>
      </w:pPr>
      <w:proofErr w:type="spellStart"/>
      <w:r w:rsidRPr="00986E1F">
        <w:rPr>
          <w:szCs w:val="24"/>
        </w:rPr>
        <w:t>Üldkorraldus</w:t>
      </w:r>
      <w:proofErr w:type="spellEnd"/>
      <w:r w:rsidRPr="00986E1F">
        <w:rPr>
          <w:szCs w:val="24"/>
        </w:rPr>
        <w:t xml:space="preserve"> on haldusakt, mis on suunatud üldiste tunnuste alusel kindlaksmääratud isikutele või asja avalik-õigusliku seisundi muutmisele.</w:t>
      </w:r>
      <w:r w:rsidRPr="00986E1F">
        <w:rPr>
          <w:szCs w:val="24"/>
          <w:vertAlign w:val="superscript"/>
        </w:rPr>
        <w:footnoteReference w:id="68"/>
      </w:r>
      <w:r w:rsidRPr="00986E1F">
        <w:rPr>
          <w:szCs w:val="24"/>
        </w:rPr>
        <w:t xml:space="preserve"> Haldusakt on haldusorgani poolt haldusülesannete täitmisel avalik-õiguslikus suhtes üksikjuhtumi reguleerimiseks antud, isiku õiguste või kohustuste tekitamisele, muutmisele või lõpetamisele suunatud korraldus, otsus, ettekirjutus, käskkiri või muu õigusakt.</w:t>
      </w:r>
      <w:r w:rsidRPr="00986E1F">
        <w:rPr>
          <w:szCs w:val="24"/>
          <w:vertAlign w:val="superscript"/>
        </w:rPr>
        <w:footnoteReference w:id="69"/>
      </w:r>
      <w:r w:rsidRPr="00986E1F">
        <w:rPr>
          <w:szCs w:val="24"/>
        </w:rPr>
        <w:t xml:space="preserve"> Seega saab eristada kahte </w:t>
      </w:r>
      <w:proofErr w:type="spellStart"/>
      <w:r w:rsidRPr="00986E1F">
        <w:rPr>
          <w:szCs w:val="24"/>
        </w:rPr>
        <w:t>üldkorralduse</w:t>
      </w:r>
      <w:proofErr w:type="spellEnd"/>
      <w:r w:rsidRPr="00986E1F">
        <w:rPr>
          <w:szCs w:val="24"/>
        </w:rPr>
        <w:t xml:space="preserve"> liiki: üldiste tunnuste alusel kindlaks määratud isikutele suunatud </w:t>
      </w:r>
      <w:proofErr w:type="spellStart"/>
      <w:r w:rsidRPr="00986E1F">
        <w:rPr>
          <w:szCs w:val="24"/>
        </w:rPr>
        <w:t>üldkorraldus</w:t>
      </w:r>
      <w:proofErr w:type="spellEnd"/>
      <w:r w:rsidRPr="00986E1F">
        <w:rPr>
          <w:szCs w:val="24"/>
        </w:rPr>
        <w:t xml:space="preserve">, mis kujutab endast reaktsiooni konkreetsele sündmusele, üksikjuhtumile, ning asjaga seotud </w:t>
      </w:r>
      <w:proofErr w:type="spellStart"/>
      <w:r w:rsidRPr="00986E1F">
        <w:rPr>
          <w:szCs w:val="24"/>
        </w:rPr>
        <w:t>üldkorraldus</w:t>
      </w:r>
      <w:proofErr w:type="spellEnd"/>
      <w:r w:rsidRPr="00986E1F">
        <w:rPr>
          <w:szCs w:val="24"/>
        </w:rPr>
        <w:t>, mis on suunatud asja avalik-õigusliku seisundi muutmisele.</w:t>
      </w:r>
      <w:r w:rsidRPr="00986E1F">
        <w:rPr>
          <w:szCs w:val="24"/>
          <w:vertAlign w:val="superscript"/>
        </w:rPr>
        <w:footnoteReference w:id="70"/>
      </w:r>
      <w:r w:rsidRPr="00986E1F">
        <w:rPr>
          <w:szCs w:val="24"/>
        </w:rPr>
        <w:t xml:space="preserve"> Riigikohus on osundanud, et asja avalik-õiguslikku seisundit reguleeriva </w:t>
      </w:r>
      <w:proofErr w:type="spellStart"/>
      <w:r w:rsidRPr="00986E1F">
        <w:rPr>
          <w:szCs w:val="24"/>
        </w:rPr>
        <w:t>üldkorraldusega</w:t>
      </w:r>
      <w:proofErr w:type="spellEnd"/>
      <w:r w:rsidRPr="00986E1F">
        <w:rPr>
          <w:szCs w:val="24"/>
        </w:rPr>
        <w:t xml:space="preserve"> on tegu üksnes siis, kui see puudutab ühte või mitut konkreetset objekti. </w:t>
      </w:r>
      <w:proofErr w:type="spellStart"/>
      <w:r w:rsidRPr="00986E1F">
        <w:rPr>
          <w:szCs w:val="24"/>
        </w:rPr>
        <w:t>Üldkorralduse</w:t>
      </w:r>
      <w:proofErr w:type="spellEnd"/>
      <w:r w:rsidRPr="00986E1F">
        <w:rPr>
          <w:szCs w:val="24"/>
        </w:rPr>
        <w:t xml:space="preserve"> objektiks võib olla nii vallas- kui kinnisasi, kuid </w:t>
      </w:r>
      <w:proofErr w:type="spellStart"/>
      <w:r w:rsidRPr="00986E1F">
        <w:rPr>
          <w:szCs w:val="24"/>
        </w:rPr>
        <w:t>üldkorralduse</w:t>
      </w:r>
      <w:proofErr w:type="spellEnd"/>
      <w:r w:rsidRPr="00986E1F">
        <w:rPr>
          <w:szCs w:val="24"/>
        </w:rPr>
        <w:t xml:space="preserve"> objekt peab olema määratletud konkreetse asja individuaalsete tunnuste abil. Näiteks ei ole üksikaktile omase konkreetsusega tegemist, kui reguleeritakse piiritletud maa-alal üldist käitumise korda.</w:t>
      </w:r>
      <w:r w:rsidRPr="00986E1F">
        <w:rPr>
          <w:szCs w:val="24"/>
          <w:vertAlign w:val="superscript"/>
        </w:rPr>
        <w:footnoteReference w:id="71"/>
      </w:r>
      <w:r w:rsidRPr="00986E1F">
        <w:rPr>
          <w:szCs w:val="24"/>
          <w:vertAlign w:val="superscript"/>
        </w:rPr>
        <w:t xml:space="preserve">, </w:t>
      </w:r>
      <w:r w:rsidRPr="00986E1F">
        <w:rPr>
          <w:szCs w:val="24"/>
          <w:vertAlign w:val="superscript"/>
        </w:rPr>
        <w:footnoteReference w:id="72"/>
      </w:r>
    </w:p>
    <w:p w14:paraId="528B027C" w14:textId="77777777" w:rsidR="00F36555" w:rsidRPr="00986E1F" w:rsidRDefault="00F36555" w:rsidP="00F36555">
      <w:pPr>
        <w:pStyle w:val="NoSpacing"/>
        <w:jc w:val="both"/>
        <w:rPr>
          <w:szCs w:val="24"/>
        </w:rPr>
      </w:pPr>
      <w:bookmarkStart w:id="0" w:name="para88lg1"/>
      <w:bookmarkEnd w:id="0"/>
    </w:p>
    <w:p w14:paraId="39EB3EEA" w14:textId="77777777" w:rsidR="00F36555" w:rsidRPr="004055EF" w:rsidRDefault="00F36555" w:rsidP="00F36555">
      <w:pPr>
        <w:pStyle w:val="NoSpacing"/>
        <w:jc w:val="both"/>
        <w:rPr>
          <w:szCs w:val="24"/>
        </w:rPr>
      </w:pPr>
      <w:r w:rsidRPr="004055EF">
        <w:rPr>
          <w:szCs w:val="24"/>
        </w:rPr>
        <w:t>Määrus on õigusakt, mille haldusorgan annab piiritlemata arvu juhtude reguleerimiseks.</w:t>
      </w:r>
      <w:r w:rsidRPr="004055EF">
        <w:rPr>
          <w:szCs w:val="24"/>
          <w:vertAlign w:val="superscript"/>
        </w:rPr>
        <w:footnoteReference w:id="73"/>
      </w:r>
      <w:r w:rsidRPr="004055EF">
        <w:rPr>
          <w:szCs w:val="24"/>
        </w:rPr>
        <w:t xml:space="preserve"> Nimetatud mõistest tulenevad kaks olulist tunnust – esiteks on määrus antud haldusorgani poolt, teiseks reguleerib see piiritlemata arvu juhtumeid, see tähendab on </w:t>
      </w:r>
      <w:proofErr w:type="spellStart"/>
      <w:r w:rsidRPr="004055EF">
        <w:rPr>
          <w:szCs w:val="24"/>
        </w:rPr>
        <w:t>üld</w:t>
      </w:r>
      <w:proofErr w:type="spellEnd"/>
      <w:r w:rsidRPr="004055EF">
        <w:rPr>
          <w:szCs w:val="24"/>
        </w:rPr>
        <w:t xml:space="preserve">- ehk </w:t>
      </w:r>
      <w:proofErr w:type="spellStart"/>
      <w:r w:rsidRPr="004055EF">
        <w:rPr>
          <w:szCs w:val="24"/>
        </w:rPr>
        <w:t>õigustloov</w:t>
      </w:r>
      <w:proofErr w:type="spellEnd"/>
      <w:r w:rsidRPr="004055EF">
        <w:rPr>
          <w:szCs w:val="24"/>
        </w:rPr>
        <w:t xml:space="preserve"> akt vastandina üksik- ehk haldusaktile.</w:t>
      </w:r>
      <w:r w:rsidRPr="004055EF">
        <w:rPr>
          <w:szCs w:val="24"/>
          <w:vertAlign w:val="superscript"/>
        </w:rPr>
        <w:footnoteReference w:id="74"/>
      </w:r>
      <w:r w:rsidRPr="004055EF">
        <w:rPr>
          <w:szCs w:val="24"/>
        </w:rPr>
        <w:t xml:space="preserve"> Lisaks on määruses sisalduv regulatsioon antud piiramatu arvu isikute käitumise reguleerimiseks.</w:t>
      </w:r>
      <w:r w:rsidRPr="004055EF">
        <w:rPr>
          <w:szCs w:val="24"/>
          <w:vertAlign w:val="superscript"/>
        </w:rPr>
        <w:footnoteReference w:id="75"/>
      </w:r>
      <w:r w:rsidRPr="004055EF">
        <w:rPr>
          <w:szCs w:val="24"/>
        </w:rPr>
        <w:t xml:space="preserve"> Peale selle annab Vabariigi Valitsus määrusi valitsusasutuste ülesehituse, asjaajamise ja töö korraldamiseks, samuti teenistusliku järelevalve tegemiseks.</w:t>
      </w:r>
      <w:r w:rsidRPr="004055EF">
        <w:rPr>
          <w:szCs w:val="24"/>
          <w:vertAlign w:val="superscript"/>
        </w:rPr>
        <w:footnoteReference w:id="76"/>
      </w:r>
    </w:p>
    <w:p w14:paraId="10D9781E" w14:textId="77777777" w:rsidR="00F36555" w:rsidRPr="004055EF" w:rsidRDefault="00F36555" w:rsidP="00F36555">
      <w:pPr>
        <w:pStyle w:val="NoSpacing"/>
        <w:jc w:val="both"/>
        <w:rPr>
          <w:szCs w:val="24"/>
        </w:rPr>
      </w:pPr>
    </w:p>
    <w:p w14:paraId="01E1D9F7" w14:textId="77777777" w:rsidR="00F36555" w:rsidRPr="004055EF" w:rsidRDefault="00F36555" w:rsidP="00F36555">
      <w:pPr>
        <w:pStyle w:val="NoSpacing"/>
        <w:jc w:val="both"/>
        <w:rPr>
          <w:szCs w:val="24"/>
        </w:rPr>
      </w:pPr>
      <w:r w:rsidRPr="004055EF">
        <w:rPr>
          <w:szCs w:val="24"/>
        </w:rPr>
        <w:t xml:space="preserve">Haldusaktiga reguleeritakse seega üksikjuhtumit, kuid määrusega piiritlemata hulka juhtumeid. </w:t>
      </w:r>
      <w:proofErr w:type="spellStart"/>
      <w:r w:rsidRPr="004055EF">
        <w:rPr>
          <w:szCs w:val="24"/>
        </w:rPr>
        <w:t>Üld</w:t>
      </w:r>
      <w:proofErr w:type="spellEnd"/>
      <w:r w:rsidRPr="004055EF">
        <w:rPr>
          <w:szCs w:val="24"/>
        </w:rPr>
        <w:t xml:space="preserve">- ja üksikaktide eristamise osas on Riigikohus rõhutanud, et tuleb lähtuda õigusakti sisust, täpsemalt regulatsiooni konkreetsusastmest. Piiritlemisel, kas tegu on asja kasutamist reguleeriva </w:t>
      </w:r>
      <w:proofErr w:type="spellStart"/>
      <w:r w:rsidRPr="004055EF">
        <w:rPr>
          <w:szCs w:val="24"/>
        </w:rPr>
        <w:t>üldkorralduse</w:t>
      </w:r>
      <w:proofErr w:type="spellEnd"/>
      <w:r w:rsidRPr="004055EF">
        <w:rPr>
          <w:szCs w:val="24"/>
        </w:rPr>
        <w:t xml:space="preserve"> või </w:t>
      </w:r>
      <w:proofErr w:type="spellStart"/>
      <w:r w:rsidRPr="004055EF">
        <w:rPr>
          <w:szCs w:val="24"/>
        </w:rPr>
        <w:t>üldaktiga</w:t>
      </w:r>
      <w:proofErr w:type="spellEnd"/>
      <w:r w:rsidRPr="004055EF">
        <w:rPr>
          <w:szCs w:val="24"/>
        </w:rPr>
        <w:t>, tuleb silmas pidada järgmisi asjaolusid:</w:t>
      </w:r>
    </w:p>
    <w:p w14:paraId="50737BA5" w14:textId="77777777" w:rsidR="00F36555" w:rsidRPr="004055EF" w:rsidRDefault="00F36555" w:rsidP="00F36555">
      <w:pPr>
        <w:pStyle w:val="NoSpacing"/>
        <w:jc w:val="both"/>
        <w:rPr>
          <w:szCs w:val="24"/>
        </w:rPr>
      </w:pPr>
      <w:r w:rsidRPr="004055EF">
        <w:rPr>
          <w:szCs w:val="24"/>
        </w:rPr>
        <w:t>1) asi või asjad peab või peavad olema konkreetsed – neid peab olema võimalik eristada individuaalsete tunnuste alusel: näiteks on nimetatud konkreetne kinnisasi või kinnisasjad, territoorium on piiritletud tähistusega kaardil või looduses asuvate objektidega, nimetatud on konkreetne sõiduk jne;</w:t>
      </w:r>
    </w:p>
    <w:p w14:paraId="795B5B82" w14:textId="77777777" w:rsidR="00F36555" w:rsidRPr="004055EF" w:rsidRDefault="00F36555" w:rsidP="00F36555">
      <w:pPr>
        <w:pStyle w:val="NoSpacing"/>
        <w:jc w:val="both"/>
        <w:rPr>
          <w:szCs w:val="24"/>
        </w:rPr>
      </w:pPr>
      <w:r w:rsidRPr="004055EF">
        <w:rPr>
          <w:szCs w:val="24"/>
        </w:rPr>
        <w:t>2) </w:t>
      </w:r>
      <w:proofErr w:type="spellStart"/>
      <w:r w:rsidRPr="004055EF">
        <w:rPr>
          <w:szCs w:val="24"/>
        </w:rPr>
        <w:t>üldkorraldusest</w:t>
      </w:r>
      <w:proofErr w:type="spellEnd"/>
      <w:r w:rsidRPr="004055EF">
        <w:rPr>
          <w:szCs w:val="24"/>
        </w:rPr>
        <w:t xml:space="preserve"> tulenevad õigused ja kohustused peavad selle konkreetse asjaga (asjadega) olema tihedalt seotud; reguleeritavad õigused ja kohustused peavad puudutama asja kasutamist või </w:t>
      </w:r>
      <w:r w:rsidRPr="004055EF">
        <w:rPr>
          <w:szCs w:val="24"/>
        </w:rPr>
        <w:lastRenderedPageBreak/>
        <w:t>käsutamist. Üksikjuhtumi reguleerimisega ei ole seega tegemist juhul, kui reguleeritav tegevus satub juhuslikult teatud piiratud territooriumile.</w:t>
      </w:r>
      <w:r w:rsidRPr="004055EF">
        <w:rPr>
          <w:szCs w:val="24"/>
          <w:vertAlign w:val="superscript"/>
        </w:rPr>
        <w:footnoteReference w:id="77"/>
      </w:r>
    </w:p>
    <w:p w14:paraId="40D270A7" w14:textId="47F791F0" w:rsidR="00F36555" w:rsidRPr="00124FE2" w:rsidRDefault="00F36555" w:rsidP="00F36555">
      <w:pPr>
        <w:pStyle w:val="NoSpacing"/>
        <w:jc w:val="both"/>
        <w:rPr>
          <w:iCs/>
          <w:szCs w:val="24"/>
        </w:rPr>
      </w:pPr>
    </w:p>
    <w:p w14:paraId="7FA68BE2" w14:textId="5CAA3164" w:rsidR="005066B6" w:rsidRPr="00F36555" w:rsidRDefault="005066B6" w:rsidP="00F36555">
      <w:pPr>
        <w:pStyle w:val="NoSpacing"/>
        <w:jc w:val="both"/>
        <w:rPr>
          <w:iCs/>
          <w:szCs w:val="24"/>
          <w:highlight w:val="yellow"/>
        </w:rPr>
      </w:pPr>
      <w:r w:rsidRPr="00124FE2">
        <w:rPr>
          <w:iCs/>
          <w:szCs w:val="24"/>
        </w:rPr>
        <w:t>Kaitseväe ja Kaitseliidu veesõidukite registris olevad laevad ja väikelaevad on konkreetsed veesõidukid, mille suhtes eelnõukohase seadusega Kaitseväe juhatajale antakse õigus nõuded kehtestada, neid on võimalik eristada individuaalsete tunnuste järgi (praegusel juhul on selleks kuuluvus)</w:t>
      </w:r>
      <w:r w:rsidR="00124FE2">
        <w:rPr>
          <w:iCs/>
          <w:szCs w:val="24"/>
        </w:rPr>
        <w:t xml:space="preserve">, </w:t>
      </w:r>
      <w:r w:rsidRPr="00124FE2">
        <w:rPr>
          <w:iCs/>
          <w:szCs w:val="24"/>
        </w:rPr>
        <w:t>tegu ei ole piiritlemata arvu juhtumi</w:t>
      </w:r>
      <w:r w:rsidR="001061E0">
        <w:rPr>
          <w:iCs/>
          <w:szCs w:val="24"/>
        </w:rPr>
        <w:t>te</w:t>
      </w:r>
      <w:r w:rsidRPr="00124FE2">
        <w:rPr>
          <w:iCs/>
          <w:szCs w:val="24"/>
        </w:rPr>
        <w:t>ga ning ei ole suunatud</w:t>
      </w:r>
      <w:r w:rsidRPr="005066B6">
        <w:rPr>
          <w:iCs/>
          <w:szCs w:val="24"/>
        </w:rPr>
        <w:t xml:space="preserve"> asja avalik-õigusliku seisundi muutmisele</w:t>
      </w:r>
      <w:r>
        <w:rPr>
          <w:iCs/>
          <w:szCs w:val="24"/>
        </w:rPr>
        <w:t xml:space="preserve">. Laevadele ja väikelaevadele kehtestatavad tehnilised nõuded on enamuses piiratud juurdepääsuga </w:t>
      </w:r>
      <w:r w:rsidR="00124FE2">
        <w:rPr>
          <w:iCs/>
          <w:szCs w:val="24"/>
        </w:rPr>
        <w:t xml:space="preserve">kas avaliku teabe seaduse või riigisaladuse ja salastatud </w:t>
      </w:r>
      <w:proofErr w:type="spellStart"/>
      <w:r w:rsidR="00124FE2">
        <w:rPr>
          <w:iCs/>
          <w:szCs w:val="24"/>
        </w:rPr>
        <w:t>välisteabe</w:t>
      </w:r>
      <w:proofErr w:type="spellEnd"/>
      <w:r w:rsidR="00124FE2">
        <w:rPr>
          <w:iCs/>
          <w:szCs w:val="24"/>
        </w:rPr>
        <w:t xml:space="preserve"> seaduse kohaselt. Sellest tulenevalt on antud ka nõuete ja kordade kehtestamise õigus Kaitseväele, mitte näiteks kaitseministrile</w:t>
      </w:r>
      <w:r w:rsidR="00423F4C">
        <w:rPr>
          <w:iCs/>
          <w:szCs w:val="24"/>
        </w:rPr>
        <w:t xml:space="preserve"> </w:t>
      </w:r>
      <w:proofErr w:type="spellStart"/>
      <w:r w:rsidR="00423F4C">
        <w:rPr>
          <w:iCs/>
          <w:szCs w:val="24"/>
        </w:rPr>
        <w:t>üldaktiga</w:t>
      </w:r>
      <w:proofErr w:type="spellEnd"/>
      <w:r w:rsidR="00423F4C">
        <w:rPr>
          <w:iCs/>
          <w:szCs w:val="24"/>
        </w:rPr>
        <w:t xml:space="preserve"> (määrus) kehtestamiseks</w:t>
      </w:r>
      <w:r w:rsidR="00124FE2">
        <w:rPr>
          <w:iCs/>
          <w:szCs w:val="24"/>
        </w:rPr>
        <w:t>.</w:t>
      </w:r>
    </w:p>
    <w:p w14:paraId="1912B116" w14:textId="5041730D" w:rsidR="00F36555" w:rsidRDefault="00F36555" w:rsidP="00103B5E">
      <w:pPr>
        <w:pStyle w:val="NoSpacing"/>
        <w:jc w:val="both"/>
        <w:rPr>
          <w:szCs w:val="24"/>
        </w:rPr>
      </w:pPr>
    </w:p>
    <w:p w14:paraId="623026E1" w14:textId="2E978C60" w:rsidR="004B1261" w:rsidRPr="00B76BBB" w:rsidRDefault="003F66C6" w:rsidP="00103B5E">
      <w:pPr>
        <w:pStyle w:val="NoSpacing"/>
        <w:jc w:val="both"/>
        <w:rPr>
          <w:szCs w:val="24"/>
        </w:rPr>
      </w:pPr>
      <w:r>
        <w:rPr>
          <w:szCs w:val="24"/>
        </w:rPr>
        <w:t xml:space="preserve">Eelnõu </w:t>
      </w:r>
      <w:r w:rsidRPr="003F66C6">
        <w:rPr>
          <w:b/>
          <w:szCs w:val="24"/>
        </w:rPr>
        <w:t>§ 5 punktiga </w:t>
      </w:r>
      <w:r w:rsidR="001061E0">
        <w:rPr>
          <w:b/>
          <w:szCs w:val="24"/>
        </w:rPr>
        <w:t>6</w:t>
      </w:r>
      <w:r>
        <w:rPr>
          <w:szCs w:val="24"/>
        </w:rPr>
        <w:t xml:space="preserve"> täiendatakse </w:t>
      </w:r>
      <w:proofErr w:type="spellStart"/>
      <w:r>
        <w:rPr>
          <w:szCs w:val="24"/>
        </w:rPr>
        <w:t>MSOS-i</w:t>
      </w:r>
      <w:proofErr w:type="spellEnd"/>
      <w:r>
        <w:rPr>
          <w:szCs w:val="24"/>
        </w:rPr>
        <w:t xml:space="preserve"> § 45 uue lõikega 5</w:t>
      </w:r>
      <w:r>
        <w:rPr>
          <w:szCs w:val="24"/>
          <w:vertAlign w:val="superscript"/>
        </w:rPr>
        <w:t>2</w:t>
      </w:r>
      <w:r>
        <w:rPr>
          <w:szCs w:val="24"/>
        </w:rPr>
        <w:t xml:space="preserve">. </w:t>
      </w:r>
      <w:r w:rsidR="00B76BBB">
        <w:rPr>
          <w:szCs w:val="24"/>
        </w:rPr>
        <w:t>Paragrahv</w:t>
      </w:r>
      <w:r w:rsidR="007F206F">
        <w:rPr>
          <w:szCs w:val="24"/>
        </w:rPr>
        <w:t>iga</w:t>
      </w:r>
      <w:r w:rsidR="00B76BBB">
        <w:rPr>
          <w:szCs w:val="24"/>
        </w:rPr>
        <w:t> 45 reguleeri</w:t>
      </w:r>
      <w:r w:rsidR="007F206F">
        <w:rPr>
          <w:szCs w:val="24"/>
        </w:rPr>
        <w:t>takse</w:t>
      </w:r>
      <w:r w:rsidR="00B76BBB">
        <w:rPr>
          <w:szCs w:val="24"/>
        </w:rPr>
        <w:t xml:space="preserve"> veeteel liiklemist, sätestades </w:t>
      </w:r>
      <w:r w:rsidR="007F206F">
        <w:rPr>
          <w:szCs w:val="24"/>
        </w:rPr>
        <w:t xml:space="preserve">selleks </w:t>
      </w:r>
      <w:r w:rsidR="00B76BBB">
        <w:rPr>
          <w:szCs w:val="24"/>
        </w:rPr>
        <w:t>üldised nõuded. Sama paragrahvi lõi</w:t>
      </w:r>
      <w:r w:rsidR="007F206F">
        <w:rPr>
          <w:szCs w:val="24"/>
        </w:rPr>
        <w:t>getega</w:t>
      </w:r>
      <w:r w:rsidR="00B76BBB">
        <w:rPr>
          <w:szCs w:val="24"/>
        </w:rPr>
        <w:t> 5 ja 5</w:t>
      </w:r>
      <w:r w:rsidR="00B76BBB">
        <w:rPr>
          <w:szCs w:val="24"/>
          <w:vertAlign w:val="superscript"/>
        </w:rPr>
        <w:t>1</w:t>
      </w:r>
      <w:r w:rsidR="00B76BBB">
        <w:rPr>
          <w:szCs w:val="24"/>
        </w:rPr>
        <w:t xml:space="preserve"> </w:t>
      </w:r>
      <w:r w:rsidR="007F206F">
        <w:rPr>
          <w:szCs w:val="24"/>
        </w:rPr>
        <w:t xml:space="preserve">antakse </w:t>
      </w:r>
      <w:r w:rsidR="00B76BBB">
        <w:rPr>
          <w:szCs w:val="24"/>
        </w:rPr>
        <w:t xml:space="preserve">Transpordiametile õigus kehtestada </w:t>
      </w:r>
      <w:r w:rsidR="00B76BBB" w:rsidRPr="00B76BBB">
        <w:rPr>
          <w:szCs w:val="24"/>
        </w:rPr>
        <w:t>ajutisi piiranguid</w:t>
      </w:r>
      <w:r w:rsidR="007F206F">
        <w:rPr>
          <w:szCs w:val="24"/>
        </w:rPr>
        <w:t xml:space="preserve">, et tagada </w:t>
      </w:r>
      <w:r w:rsidR="007F206F" w:rsidRPr="00B76BBB">
        <w:rPr>
          <w:szCs w:val="24"/>
        </w:rPr>
        <w:t>üldkasutataval veeteel laevaliikluse ohutus</w:t>
      </w:r>
      <w:r w:rsidR="007F206F">
        <w:rPr>
          <w:szCs w:val="24"/>
        </w:rPr>
        <w:t>.</w:t>
      </w:r>
      <w:r w:rsidR="00B76BBB">
        <w:rPr>
          <w:szCs w:val="24"/>
        </w:rPr>
        <w:t xml:space="preserve"> Kõrgendatud kaitsevalmiduse, erakorralise seisukorra ja sõjaseisukorra ajal võib olla samuti vajadus kehtestada ajutisi piiranguid. Aeg-ajalt </w:t>
      </w:r>
      <w:r w:rsidR="007F206F">
        <w:rPr>
          <w:szCs w:val="24"/>
        </w:rPr>
        <w:t>tuleb</w:t>
      </w:r>
      <w:r w:rsidR="00B76BBB">
        <w:rPr>
          <w:szCs w:val="24"/>
        </w:rPr>
        <w:t xml:space="preserve"> need kehtestada väga kiiresti või põhjustel, mida ei saa Transpordiametile avaldada. </w:t>
      </w:r>
      <w:r w:rsidR="007F206F">
        <w:rPr>
          <w:szCs w:val="24"/>
        </w:rPr>
        <w:t>Seetõttu</w:t>
      </w:r>
      <w:r w:rsidR="00B76BBB">
        <w:rPr>
          <w:szCs w:val="24"/>
        </w:rPr>
        <w:t xml:space="preserve"> antakse Kaitseväele õigus </w:t>
      </w:r>
      <w:r w:rsidR="00B76BBB" w:rsidRPr="00B76BBB">
        <w:rPr>
          <w:szCs w:val="24"/>
        </w:rPr>
        <w:t>korraldada laevaliiklust</w:t>
      </w:r>
      <w:r w:rsidR="009B64E0">
        <w:rPr>
          <w:szCs w:val="24"/>
        </w:rPr>
        <w:t xml:space="preserve"> ning</w:t>
      </w:r>
      <w:r w:rsidR="00B76BBB" w:rsidRPr="00B76BBB">
        <w:rPr>
          <w:szCs w:val="24"/>
        </w:rPr>
        <w:t xml:space="preserve"> kehtestada ajutisi piiranguid kõrgendatud kaitsevalmiduse, erakorralise seisukorra ja sõjaseisukorra ajal</w:t>
      </w:r>
      <w:r w:rsidR="00DD3175">
        <w:rPr>
          <w:szCs w:val="24"/>
        </w:rPr>
        <w:t xml:space="preserve">, samuti </w:t>
      </w:r>
      <w:r w:rsidR="00DD3175" w:rsidRPr="00DD3175">
        <w:rPr>
          <w:szCs w:val="24"/>
        </w:rPr>
        <w:t>anda korraldusi Transpordiametile nende kehtestamiseks</w:t>
      </w:r>
      <w:r w:rsidR="009B64E0">
        <w:rPr>
          <w:szCs w:val="24"/>
        </w:rPr>
        <w:t xml:space="preserve">, et tagada </w:t>
      </w:r>
      <w:r w:rsidR="009B64E0" w:rsidRPr="00B76BBB">
        <w:rPr>
          <w:szCs w:val="24"/>
        </w:rPr>
        <w:t>üldkasutataval veeteel laevaliikluse ohutus</w:t>
      </w:r>
      <w:r w:rsidR="009B64E0">
        <w:rPr>
          <w:szCs w:val="24"/>
        </w:rPr>
        <w:t>.</w:t>
      </w:r>
      <w:r w:rsidR="00DD3175">
        <w:rPr>
          <w:szCs w:val="24"/>
        </w:rPr>
        <w:t xml:space="preserve"> </w:t>
      </w:r>
      <w:r w:rsidR="00AC5CF3">
        <w:rPr>
          <w:szCs w:val="24"/>
        </w:rPr>
        <w:t>Seejuures eelistatakse</w:t>
      </w:r>
      <w:r w:rsidR="00DD3175">
        <w:rPr>
          <w:szCs w:val="24"/>
        </w:rPr>
        <w:t xml:space="preserve">, et Transpordiamet teeb seda ise Kaitseväe asjakohase nõude peale, kuid kui </w:t>
      </w:r>
      <w:r w:rsidR="00AC5CF3">
        <w:rPr>
          <w:szCs w:val="24"/>
        </w:rPr>
        <w:t xml:space="preserve">see ei ole </w:t>
      </w:r>
      <w:r w:rsidR="00DD3175">
        <w:rPr>
          <w:szCs w:val="24"/>
        </w:rPr>
        <w:t xml:space="preserve">ajaliselt võimalik või Transpordiamet ei saa seda teha muul põhjusel, teeb seda Kaitsevägi ise. Kõik vajalikud menetluslikud </w:t>
      </w:r>
      <w:r w:rsidR="00AC5CF3">
        <w:rPr>
          <w:szCs w:val="24"/>
        </w:rPr>
        <w:t xml:space="preserve">üksikasjad </w:t>
      </w:r>
      <w:r w:rsidR="00DD3175">
        <w:rPr>
          <w:szCs w:val="24"/>
        </w:rPr>
        <w:t>(soovide edastamise viisid, kontaktid jms) lepivad Kaitsevägi ja Transpordiamet omavahel kokku</w:t>
      </w:r>
      <w:r w:rsidR="00FE7C58">
        <w:rPr>
          <w:szCs w:val="24"/>
        </w:rPr>
        <w:t xml:space="preserve"> pärast eelnõukohase seaduse jõustumist</w:t>
      </w:r>
      <w:r w:rsidR="00DD3175">
        <w:rPr>
          <w:szCs w:val="24"/>
        </w:rPr>
        <w:t>.</w:t>
      </w:r>
      <w:r w:rsidR="000F6BEC">
        <w:rPr>
          <w:szCs w:val="24"/>
        </w:rPr>
        <w:t xml:space="preserve"> Kaitseväel on olemas asjakohased plaanid.</w:t>
      </w:r>
      <w:r w:rsidR="00E31A45">
        <w:rPr>
          <w:szCs w:val="24"/>
        </w:rPr>
        <w:t xml:space="preserve"> Võimalik on korraldada ka sobivas formaadis õppusi, et </w:t>
      </w:r>
      <w:r w:rsidR="00AC5CF3">
        <w:rPr>
          <w:szCs w:val="24"/>
        </w:rPr>
        <w:t xml:space="preserve">seda kõike </w:t>
      </w:r>
      <w:r w:rsidR="00E31A45">
        <w:rPr>
          <w:szCs w:val="24"/>
        </w:rPr>
        <w:t>harjutada.</w:t>
      </w:r>
    </w:p>
    <w:p w14:paraId="0DCAD255" w14:textId="05B8EC03" w:rsidR="004B1261" w:rsidRDefault="004B1261" w:rsidP="00103B5E">
      <w:pPr>
        <w:pStyle w:val="NoSpacing"/>
        <w:jc w:val="both"/>
        <w:rPr>
          <w:szCs w:val="24"/>
        </w:rPr>
      </w:pPr>
    </w:p>
    <w:p w14:paraId="2242E1BF" w14:textId="2C235FFA" w:rsidR="004B1261" w:rsidRDefault="00B16FCC" w:rsidP="00103B5E">
      <w:pPr>
        <w:pStyle w:val="NoSpacing"/>
        <w:jc w:val="both"/>
        <w:rPr>
          <w:szCs w:val="24"/>
        </w:rPr>
      </w:pPr>
      <w:r>
        <w:rPr>
          <w:szCs w:val="24"/>
        </w:rPr>
        <w:t xml:space="preserve">Eelnõu </w:t>
      </w:r>
      <w:r w:rsidRPr="00B16FCC">
        <w:rPr>
          <w:b/>
          <w:szCs w:val="24"/>
        </w:rPr>
        <w:t>§ 5 punktid</w:t>
      </w:r>
      <w:r w:rsidR="00F849E9">
        <w:rPr>
          <w:b/>
          <w:szCs w:val="24"/>
        </w:rPr>
        <w:t>ega</w:t>
      </w:r>
      <w:r w:rsidR="001061E0">
        <w:rPr>
          <w:b/>
          <w:szCs w:val="24"/>
        </w:rPr>
        <w:t> 7</w:t>
      </w:r>
      <w:r w:rsidR="001061E0" w:rsidRPr="00361A52">
        <w:rPr>
          <w:szCs w:val="24"/>
        </w:rPr>
        <w:t xml:space="preserve"> </w:t>
      </w:r>
      <w:r w:rsidRPr="00B16FCC">
        <w:rPr>
          <w:szCs w:val="24"/>
        </w:rPr>
        <w:t>j</w:t>
      </w:r>
      <w:r w:rsidRPr="00361A52">
        <w:rPr>
          <w:szCs w:val="24"/>
        </w:rPr>
        <w:t xml:space="preserve">a </w:t>
      </w:r>
      <w:r w:rsidR="001061E0">
        <w:rPr>
          <w:b/>
          <w:szCs w:val="24"/>
        </w:rPr>
        <w:t>9</w:t>
      </w:r>
      <w:r w:rsidRPr="00B16FCC">
        <w:rPr>
          <w:b/>
          <w:szCs w:val="24"/>
        </w:rPr>
        <w:t xml:space="preserve"> </w:t>
      </w:r>
      <w:r>
        <w:rPr>
          <w:szCs w:val="24"/>
        </w:rPr>
        <w:t xml:space="preserve">on seotud </w:t>
      </w:r>
      <w:r w:rsidR="00CF33A4">
        <w:rPr>
          <w:szCs w:val="24"/>
        </w:rPr>
        <w:t xml:space="preserve">seletuskirja sissejuhatavas osas selgitatud reformi järelkaja, mille </w:t>
      </w:r>
      <w:r w:rsidR="00F7358C">
        <w:rPr>
          <w:szCs w:val="24"/>
        </w:rPr>
        <w:t>alusel</w:t>
      </w:r>
      <w:r w:rsidR="00CF33A4">
        <w:rPr>
          <w:szCs w:val="24"/>
        </w:rPr>
        <w:t xml:space="preserve"> </w:t>
      </w:r>
      <w:r w:rsidR="00F7358C">
        <w:rPr>
          <w:szCs w:val="24"/>
        </w:rPr>
        <w:t>tehakse korrektiivid, kui</w:t>
      </w:r>
      <w:r w:rsidR="00CF33A4">
        <w:rPr>
          <w:szCs w:val="24"/>
        </w:rPr>
        <w:t xml:space="preserve"> hiljem arvamuse muutumise või praktika käigus ilmnenud täpsustuse vajadusega. </w:t>
      </w:r>
      <w:r w:rsidR="008E744F" w:rsidRPr="008E744F">
        <w:rPr>
          <w:szCs w:val="24"/>
        </w:rPr>
        <w:t>Kaitseväe korralduse seaduse ja teiste seaduste muutmise seadus</w:t>
      </w:r>
      <w:r w:rsidR="00F024EB">
        <w:rPr>
          <w:szCs w:val="24"/>
        </w:rPr>
        <w:t>e</w:t>
      </w:r>
      <w:r w:rsidR="008E744F" w:rsidRPr="008E744F">
        <w:rPr>
          <w:szCs w:val="24"/>
        </w:rPr>
        <w:t xml:space="preserve"> (Politsei- ja Piirivalveameti laevade üleandmine Kaitseministeeriumi valitsemisalasse) 572 SE</w:t>
      </w:r>
      <w:r w:rsidR="008E744F">
        <w:rPr>
          <w:szCs w:val="24"/>
        </w:rPr>
        <w:t xml:space="preserve"> eelnõu koostamise</w:t>
      </w:r>
      <w:r w:rsidR="00F7358C">
        <w:rPr>
          <w:szCs w:val="24"/>
        </w:rPr>
        <w:t>l</w:t>
      </w:r>
      <w:r w:rsidR="008E744F">
        <w:rPr>
          <w:szCs w:val="24"/>
        </w:rPr>
        <w:t xml:space="preserve"> oli üks lähtepunkt</w:t>
      </w:r>
      <w:r w:rsidR="00F024EB">
        <w:rPr>
          <w:szCs w:val="24"/>
        </w:rPr>
        <w:t>e</w:t>
      </w:r>
      <w:r w:rsidR="008E744F">
        <w:rPr>
          <w:szCs w:val="24"/>
        </w:rPr>
        <w:t xml:space="preserve">, et laeva kaptenil või </w:t>
      </w:r>
      <w:r w:rsidR="004029F4">
        <w:rPr>
          <w:szCs w:val="24"/>
        </w:rPr>
        <w:t xml:space="preserve">muu veesõiduki </w:t>
      </w:r>
      <w:r w:rsidR="008E744F">
        <w:rPr>
          <w:szCs w:val="24"/>
        </w:rPr>
        <w:t xml:space="preserve">juhil </w:t>
      </w:r>
      <w:r w:rsidR="004029F4">
        <w:rPr>
          <w:szCs w:val="24"/>
        </w:rPr>
        <w:t>on</w:t>
      </w:r>
      <w:r w:rsidR="00F024EB">
        <w:rPr>
          <w:szCs w:val="24"/>
        </w:rPr>
        <w:t xml:space="preserve"> või </w:t>
      </w:r>
      <w:r w:rsidR="008E744F">
        <w:rPr>
          <w:szCs w:val="24"/>
        </w:rPr>
        <w:t>peaks olema</w:t>
      </w:r>
      <w:r w:rsidR="004029F4">
        <w:rPr>
          <w:szCs w:val="24"/>
        </w:rPr>
        <w:t xml:space="preserve"> </w:t>
      </w:r>
      <w:r w:rsidR="008E744F">
        <w:rPr>
          <w:szCs w:val="24"/>
        </w:rPr>
        <w:t xml:space="preserve">üks kontaktpunkt, kelle poole ta </w:t>
      </w:r>
      <w:r w:rsidR="00F024EB">
        <w:rPr>
          <w:szCs w:val="24"/>
        </w:rPr>
        <w:t xml:space="preserve">saab merel olles </w:t>
      </w:r>
      <w:r w:rsidR="008E744F">
        <w:rPr>
          <w:szCs w:val="24"/>
        </w:rPr>
        <w:t xml:space="preserve">pöörduda, kuid hiljem praktika käigus on selgunud, et nii see </w:t>
      </w:r>
      <w:r w:rsidR="00F024EB">
        <w:rPr>
          <w:szCs w:val="24"/>
        </w:rPr>
        <w:t xml:space="preserve">siiski </w:t>
      </w:r>
      <w:r w:rsidR="008E744F">
        <w:rPr>
          <w:szCs w:val="24"/>
        </w:rPr>
        <w:t>ei ole</w:t>
      </w:r>
      <w:r w:rsidR="00472B0F">
        <w:rPr>
          <w:szCs w:val="24"/>
        </w:rPr>
        <w:t xml:space="preserve">. Ühtset kontaktpunkti </w:t>
      </w:r>
      <w:r w:rsidR="002F2A66">
        <w:rPr>
          <w:szCs w:val="24"/>
        </w:rPr>
        <w:t xml:space="preserve">ei </w:t>
      </w:r>
      <w:r w:rsidR="00472B0F">
        <w:rPr>
          <w:szCs w:val="24"/>
        </w:rPr>
        <w:t xml:space="preserve">ole ning </w:t>
      </w:r>
      <w:r w:rsidR="004029F4">
        <w:rPr>
          <w:szCs w:val="24"/>
        </w:rPr>
        <w:t xml:space="preserve">laeva kaptenid ja muude </w:t>
      </w:r>
      <w:r w:rsidR="00472B0F" w:rsidRPr="00472B0F">
        <w:rPr>
          <w:szCs w:val="24"/>
        </w:rPr>
        <w:t>veesõidukite juhid ei suhtle üksnes ühe kontaktpunktiga (JRCC</w:t>
      </w:r>
      <w:r w:rsidR="004029F4">
        <w:rPr>
          <w:rStyle w:val="FootnoteReference"/>
          <w:szCs w:val="24"/>
        </w:rPr>
        <w:footnoteReference w:id="78"/>
      </w:r>
      <w:r w:rsidR="00472B0F" w:rsidRPr="00472B0F">
        <w:rPr>
          <w:szCs w:val="24"/>
        </w:rPr>
        <w:t xml:space="preserve"> Tallinnaga), vaid olene</w:t>
      </w:r>
      <w:r w:rsidR="00F024EB">
        <w:rPr>
          <w:szCs w:val="24"/>
        </w:rPr>
        <w:t>valt</w:t>
      </w:r>
      <w:r w:rsidR="00472B0F" w:rsidRPr="00472B0F">
        <w:rPr>
          <w:szCs w:val="24"/>
        </w:rPr>
        <w:t xml:space="preserve"> teemast kas mereväe või JRCC Tallinnaga</w:t>
      </w:r>
      <w:r w:rsidR="00472B0F">
        <w:rPr>
          <w:szCs w:val="24"/>
        </w:rPr>
        <w:t xml:space="preserve"> (vastavalt kas </w:t>
      </w:r>
      <w:r w:rsidR="009F7D99">
        <w:rPr>
          <w:szCs w:val="24"/>
        </w:rPr>
        <w:t>raadio</w:t>
      </w:r>
      <w:r w:rsidR="00472B0F">
        <w:rPr>
          <w:szCs w:val="24"/>
        </w:rPr>
        <w:t>kanal</w:t>
      </w:r>
      <w:r w:rsidR="007C59C0">
        <w:rPr>
          <w:szCs w:val="24"/>
        </w:rPr>
        <w:t> </w:t>
      </w:r>
      <w:r w:rsidR="00472B0F">
        <w:rPr>
          <w:szCs w:val="24"/>
        </w:rPr>
        <w:t>69 või 16</w:t>
      </w:r>
      <w:r w:rsidR="002F2A66">
        <w:rPr>
          <w:szCs w:val="24"/>
        </w:rPr>
        <w:t>, harva ka digitaalsel kanalil</w:t>
      </w:r>
      <w:r w:rsidR="007C59C0">
        <w:rPr>
          <w:szCs w:val="24"/>
        </w:rPr>
        <w:t> </w:t>
      </w:r>
      <w:r w:rsidR="002F2A66">
        <w:rPr>
          <w:szCs w:val="24"/>
        </w:rPr>
        <w:t>70</w:t>
      </w:r>
      <w:r w:rsidR="00472B0F">
        <w:rPr>
          <w:szCs w:val="24"/>
        </w:rPr>
        <w:t>)</w:t>
      </w:r>
      <w:r w:rsidR="00472B0F" w:rsidRPr="00472B0F">
        <w:rPr>
          <w:szCs w:val="24"/>
        </w:rPr>
        <w:t>.</w:t>
      </w:r>
      <w:r w:rsidR="004029F4">
        <w:rPr>
          <w:szCs w:val="24"/>
        </w:rPr>
        <w:t xml:space="preserve"> </w:t>
      </w:r>
      <w:r w:rsidR="00C56535">
        <w:rPr>
          <w:szCs w:val="24"/>
        </w:rPr>
        <w:t>Seega</w:t>
      </w:r>
      <w:r w:rsidR="004029F4">
        <w:rPr>
          <w:szCs w:val="24"/>
        </w:rPr>
        <w:t xml:space="preserve"> tuleb vastavad parandused teha ka </w:t>
      </w:r>
      <w:proofErr w:type="spellStart"/>
      <w:r w:rsidR="004029F4">
        <w:rPr>
          <w:szCs w:val="24"/>
        </w:rPr>
        <w:t>MSOS-is</w:t>
      </w:r>
      <w:proofErr w:type="spellEnd"/>
      <w:r w:rsidR="004029F4">
        <w:rPr>
          <w:szCs w:val="24"/>
        </w:rPr>
        <w:t xml:space="preserve">, et </w:t>
      </w:r>
      <w:r w:rsidR="00216F05">
        <w:rPr>
          <w:szCs w:val="24"/>
        </w:rPr>
        <w:t>isikud teavitaks õige</w:t>
      </w:r>
      <w:r w:rsidR="00C56535">
        <w:rPr>
          <w:szCs w:val="24"/>
        </w:rPr>
        <w:t>t</w:t>
      </w:r>
      <w:r w:rsidR="00216F05">
        <w:rPr>
          <w:szCs w:val="24"/>
        </w:rPr>
        <w:t xml:space="preserve"> asutus</w:t>
      </w:r>
      <w:r w:rsidR="00C56535">
        <w:rPr>
          <w:szCs w:val="24"/>
        </w:rPr>
        <w:t>t,</w:t>
      </w:r>
      <w:r w:rsidR="00216F05">
        <w:rPr>
          <w:szCs w:val="24"/>
        </w:rPr>
        <w:t xml:space="preserve"> ning </w:t>
      </w:r>
      <w:r w:rsidR="00427367">
        <w:rPr>
          <w:szCs w:val="24"/>
        </w:rPr>
        <w:t xml:space="preserve">samas </w:t>
      </w:r>
      <w:r w:rsidR="004029F4">
        <w:rPr>
          <w:szCs w:val="24"/>
        </w:rPr>
        <w:t xml:space="preserve">tagada </w:t>
      </w:r>
      <w:r w:rsidR="00603FF9">
        <w:rPr>
          <w:szCs w:val="24"/>
        </w:rPr>
        <w:t xml:space="preserve">teatud juhtudel </w:t>
      </w:r>
      <w:r w:rsidR="004029F4">
        <w:rPr>
          <w:szCs w:val="24"/>
        </w:rPr>
        <w:t>paindlik suhtlemisviis. Ühtlasi tuleb märkida, et kui näiteks laeva kapten ei teavita avastatud merereostusest või sellest, et ta selle ise tekitas, Kaitseväele, vaid JRCC Tallinnale, tuleb lugeda teade edastatuks, sest JRCC Tallinn edastab teate õigele asutusele</w:t>
      </w:r>
      <w:r w:rsidR="00AA069C">
        <w:rPr>
          <w:szCs w:val="24"/>
        </w:rPr>
        <w:t xml:space="preserve"> ehk Kaitseväele, kes saab nii teate kätte</w:t>
      </w:r>
      <w:r w:rsidR="004029F4">
        <w:rPr>
          <w:szCs w:val="24"/>
        </w:rPr>
        <w:t>.</w:t>
      </w:r>
      <w:r w:rsidR="000F64B4">
        <w:rPr>
          <w:rStyle w:val="FootnoteReference"/>
          <w:szCs w:val="24"/>
        </w:rPr>
        <w:footnoteReference w:id="79"/>
      </w:r>
      <w:r w:rsidR="00FC25C3">
        <w:rPr>
          <w:szCs w:val="24"/>
        </w:rPr>
        <w:t xml:space="preserve"> Kui teadet üldse ei edastata, tuleb see </w:t>
      </w:r>
      <w:r w:rsidR="00C56535">
        <w:rPr>
          <w:szCs w:val="24"/>
        </w:rPr>
        <w:t xml:space="preserve">lugeda </w:t>
      </w:r>
      <w:r w:rsidR="00FC25C3">
        <w:rPr>
          <w:szCs w:val="24"/>
        </w:rPr>
        <w:t>teavitamiskohustuse rikkumiseks.</w:t>
      </w:r>
    </w:p>
    <w:p w14:paraId="0C461499" w14:textId="1CB2FE27" w:rsidR="001F72A5" w:rsidRDefault="001F72A5" w:rsidP="00103B5E">
      <w:pPr>
        <w:pStyle w:val="NoSpacing"/>
        <w:jc w:val="both"/>
        <w:rPr>
          <w:szCs w:val="24"/>
        </w:rPr>
      </w:pPr>
    </w:p>
    <w:p w14:paraId="273D6214" w14:textId="35AEE1FA" w:rsidR="00F02C32" w:rsidRDefault="00F02C32" w:rsidP="00F02C32">
      <w:pPr>
        <w:pStyle w:val="NoSpacing"/>
        <w:jc w:val="both"/>
      </w:pPr>
      <w:r>
        <w:rPr>
          <w:szCs w:val="24"/>
        </w:rPr>
        <w:t xml:space="preserve">Eelnõu </w:t>
      </w:r>
      <w:r w:rsidRPr="004F720B">
        <w:rPr>
          <w:b/>
          <w:szCs w:val="24"/>
        </w:rPr>
        <w:t>§ </w:t>
      </w:r>
      <w:r w:rsidRPr="004F720B">
        <w:rPr>
          <w:b/>
        </w:rPr>
        <w:t>5 punktiga </w:t>
      </w:r>
      <w:r w:rsidR="007C59C0">
        <w:rPr>
          <w:b/>
        </w:rPr>
        <w:t>7</w:t>
      </w:r>
      <w:r>
        <w:t xml:space="preserve"> asendatakse kahes eri paragrahvis </w:t>
      </w:r>
      <w:r w:rsidR="007C59C0">
        <w:t>tekstiosa</w:t>
      </w:r>
      <w:r>
        <w:t xml:space="preserve"> „politseiasutusele“ </w:t>
      </w:r>
      <w:r w:rsidR="007C59C0">
        <w:t>tekstiosaga</w:t>
      </w:r>
      <w:r>
        <w:t xml:space="preserve"> „Politsei- ja </w:t>
      </w:r>
      <w:r w:rsidR="007C59C0">
        <w:t>P</w:t>
      </w:r>
      <w:r>
        <w:t xml:space="preserve">iirivalveametile või Kaitseväele“ </w:t>
      </w:r>
      <w:r>
        <w:rPr>
          <w:rFonts w:cs="Times New Roman"/>
        </w:rPr>
        <w:t>−</w:t>
      </w:r>
      <w:r>
        <w:t xml:space="preserve"> § 45 lõikes 12 ja § 90</w:t>
      </w:r>
      <w:r>
        <w:rPr>
          <w:vertAlign w:val="superscript"/>
        </w:rPr>
        <w:t>4</w:t>
      </w:r>
      <w:r>
        <w:t xml:space="preserve"> lõikes 1. Kehtiv</w:t>
      </w:r>
      <w:r w:rsidR="00DC2546">
        <w:t>a</w:t>
      </w:r>
      <w:r>
        <w:t xml:space="preserve"> § 45 lõi</w:t>
      </w:r>
      <w:r w:rsidR="00DC2546">
        <w:t>kega</w:t>
      </w:r>
      <w:r>
        <w:t xml:space="preserve"> 12 </w:t>
      </w:r>
      <w:r w:rsidR="00DC2546">
        <w:t xml:space="preserve">pannakse </w:t>
      </w:r>
      <w:r w:rsidRPr="00461C10">
        <w:t>laeva kapten</w:t>
      </w:r>
      <w:r>
        <w:t>ile</w:t>
      </w:r>
      <w:r w:rsidRPr="00461C10">
        <w:t xml:space="preserve"> või väikelaeva või muu veesõiduki juh</w:t>
      </w:r>
      <w:r>
        <w:t>ile kohu</w:t>
      </w:r>
      <w:r w:rsidR="00DC2546">
        <w:t>s</w:t>
      </w:r>
      <w:r>
        <w:t xml:space="preserve">tus kohe </w:t>
      </w:r>
      <w:r w:rsidRPr="00461C10">
        <w:t>t</w:t>
      </w:r>
      <w:r>
        <w:t>eatada</w:t>
      </w:r>
      <w:r w:rsidRPr="00461C10">
        <w:t xml:space="preserve"> </w:t>
      </w:r>
      <w:r>
        <w:t>õ</w:t>
      </w:r>
      <w:r w:rsidRPr="00461C10">
        <w:t>huliini, kaabli, torujuhtme või muu hüdrotehnilise rajatise kahjustamise</w:t>
      </w:r>
      <w:r>
        <w:t xml:space="preserve">st </w:t>
      </w:r>
      <w:r w:rsidRPr="00461C10">
        <w:t>politseiasutusele ja Transpordiametile ning võimaluse korral rajatise valdajale.</w:t>
      </w:r>
      <w:r>
        <w:t xml:space="preserve"> Paragrahv 90</w:t>
      </w:r>
      <w:r>
        <w:rPr>
          <w:vertAlign w:val="superscript"/>
        </w:rPr>
        <w:t>4</w:t>
      </w:r>
      <w:r>
        <w:t xml:space="preserve"> on aga vastutuse peatükis </w:t>
      </w:r>
      <w:r>
        <w:lastRenderedPageBreak/>
        <w:t xml:space="preserve">ning </w:t>
      </w:r>
      <w:r w:rsidR="00DC2546">
        <w:t>selles sätestatakse</w:t>
      </w:r>
      <w:r>
        <w:t xml:space="preserve">, et kui </w:t>
      </w:r>
      <w:r w:rsidRPr="00B14B59">
        <w:t>laeva kapten või väikelaeva või muu veesõiduki juh</w:t>
      </w:r>
      <w:r>
        <w:t xml:space="preserve">t jätab </w:t>
      </w:r>
      <w:r w:rsidRPr="00B14B59">
        <w:t>õhuliini, kaabli, torujuhtme või muu hüdrotehnilise rajatise kahjustamisest</w:t>
      </w:r>
      <w:r>
        <w:t xml:space="preserve"> teavitamata, on tegu seaduse rikkumisega. Nimetatud juhul peab jääma laeva kaptenile või muu veesõiduki juhile paindlikkus</w:t>
      </w:r>
      <w:r w:rsidR="00DC2546">
        <w:t xml:space="preserve"> otsustada,</w:t>
      </w:r>
      <w:r>
        <w:t xml:space="preserve"> kummal</w:t>
      </w:r>
      <w:r w:rsidR="00DC2546">
        <w:t>e</w:t>
      </w:r>
      <w:r>
        <w:t xml:space="preserve"> raadiokanalil</w:t>
      </w:r>
      <w:r w:rsidR="00DC2546">
        <w:t>e</w:t>
      </w:r>
      <w:r>
        <w:t xml:space="preserve"> ta sellest tea</w:t>
      </w:r>
      <w:r w:rsidR="00DC2546">
        <w:t>tab</w:t>
      </w:r>
      <w:r>
        <w:t>, tõenäoliselt pigem Kaitseväe kasutuses olevale raadiokanalile 69. Oluline on, et teave edastatakse</w:t>
      </w:r>
      <w:r w:rsidR="00DC2546">
        <w:t xml:space="preserve">, sest siis </w:t>
      </w:r>
      <w:r>
        <w:t>saab kiiresti reageeri</w:t>
      </w:r>
      <w:r w:rsidR="00DC2546">
        <w:t>d</w:t>
      </w:r>
      <w:r>
        <w:t xml:space="preserve">a, et objekt korda teha, samuti </w:t>
      </w:r>
      <w:r w:rsidR="00DC2546">
        <w:t>teatada</w:t>
      </w:r>
      <w:r>
        <w:t xml:space="preserve"> teistele merel liiklejatele, </w:t>
      </w:r>
      <w:r w:rsidR="00DC2546">
        <w:t xml:space="preserve">mis </w:t>
      </w:r>
      <w:r>
        <w:t>piirkonnas sõites tuleb ettevaatlik olla.</w:t>
      </w:r>
      <w:r w:rsidR="007C59C0">
        <w:t xml:space="preserve"> Tegemist on sätete väljakujunenud praktikaga kooskõlla viimisega, mitte uue kohustuse loomisega.</w:t>
      </w:r>
    </w:p>
    <w:p w14:paraId="06723DA2" w14:textId="77777777" w:rsidR="00F02C32" w:rsidRDefault="00F02C32" w:rsidP="00103B5E">
      <w:pPr>
        <w:pStyle w:val="NoSpacing"/>
        <w:jc w:val="both"/>
        <w:rPr>
          <w:szCs w:val="24"/>
        </w:rPr>
      </w:pPr>
    </w:p>
    <w:p w14:paraId="05A7D57E" w14:textId="3572E73F" w:rsidR="00D52C06" w:rsidRDefault="00D52C06" w:rsidP="00D52C06">
      <w:pPr>
        <w:pStyle w:val="NoSpacing"/>
        <w:jc w:val="both"/>
      </w:pPr>
      <w:r w:rsidRPr="007A0ECB">
        <w:t xml:space="preserve">Eelnõu </w:t>
      </w:r>
      <w:r w:rsidRPr="005A35AD">
        <w:rPr>
          <w:b/>
        </w:rPr>
        <w:t>§</w:t>
      </w:r>
      <w:r w:rsidR="0025284E">
        <w:rPr>
          <w:b/>
        </w:rPr>
        <w:t> </w:t>
      </w:r>
      <w:r w:rsidRPr="005A35AD">
        <w:rPr>
          <w:b/>
        </w:rPr>
        <w:t>5 punkti</w:t>
      </w:r>
      <w:r>
        <w:rPr>
          <w:b/>
        </w:rPr>
        <w:t>ga</w:t>
      </w:r>
      <w:r w:rsidRPr="005A35AD">
        <w:rPr>
          <w:b/>
        </w:rPr>
        <w:t> </w:t>
      </w:r>
      <w:r w:rsidR="00404F12">
        <w:rPr>
          <w:b/>
        </w:rPr>
        <w:t>9</w:t>
      </w:r>
      <w:r>
        <w:t xml:space="preserve"> </w:t>
      </w:r>
      <w:r w:rsidR="00746AAF">
        <w:t>uuendatakse</w:t>
      </w:r>
      <w:r>
        <w:t xml:space="preserve"> § 72 lõike 1 sõnastus</w:t>
      </w:r>
      <w:r w:rsidR="00746AAF">
        <w:t>t</w:t>
      </w:r>
      <w:r>
        <w:t xml:space="preserve">. </w:t>
      </w:r>
      <w:r w:rsidR="00404F12" w:rsidRPr="00404F12">
        <w:t>Tegemist on sätete väljakujunenud praktikaga kooskõlla viimisega, mitte uue kohustuse loomisega.</w:t>
      </w:r>
      <w:r w:rsidR="00404F12">
        <w:t xml:space="preserve"> </w:t>
      </w:r>
      <w:r>
        <w:t>Kehtiv</w:t>
      </w:r>
      <w:r w:rsidR="001D0028">
        <w:t>a</w:t>
      </w:r>
      <w:r>
        <w:t xml:space="preserve"> sõnastuse järgi </w:t>
      </w:r>
      <w:r w:rsidR="00746AAF" w:rsidRPr="00D52C06">
        <w:t xml:space="preserve">on </w:t>
      </w:r>
      <w:r>
        <w:t>l</w:t>
      </w:r>
      <w:r w:rsidRPr="00D52C06">
        <w:t xml:space="preserve">aevaõnnetuse korral Eesti riigilippu kandva laeva kapten või reeder kohustatud </w:t>
      </w:r>
      <w:r w:rsidR="001D0028" w:rsidRPr="00D52C06">
        <w:t xml:space="preserve">teatama </w:t>
      </w:r>
      <w:r w:rsidRPr="00D52C06">
        <w:t xml:space="preserve">õnnetuse asjaoludest viivitamata Transpordiametile ja Ohutusjuurdluse Keskusele. Eesti merealadel ja </w:t>
      </w:r>
      <w:proofErr w:type="spellStart"/>
      <w:r w:rsidRPr="00D52C06">
        <w:t>sisevetel</w:t>
      </w:r>
      <w:proofErr w:type="spellEnd"/>
      <w:r w:rsidRPr="00D52C06">
        <w:t xml:space="preserve"> toimunud laevaõnnetusest on kapten, reeder või laevaagent kohustatud teatama viivitamata politseiasutusele </w:t>
      </w:r>
      <w:r w:rsidR="001D0028">
        <w:t>ning</w:t>
      </w:r>
      <w:r w:rsidRPr="00D52C06">
        <w:t xml:space="preserve"> kui õnnetusega kaasneb reostus või selle oht, </w:t>
      </w:r>
      <w:r w:rsidR="001D0028">
        <w:t xml:space="preserve">siis </w:t>
      </w:r>
      <w:r w:rsidRPr="00D52C06">
        <w:t>ka Keskkonnaametile. Politseiasutus teatab laevaõnnetusest viivitamata Kaitseväele, Transpordiametile ja Ohutusjuurdluse Keskusele.</w:t>
      </w:r>
    </w:p>
    <w:p w14:paraId="3316F788" w14:textId="65B2499B" w:rsidR="00D52C06" w:rsidRDefault="00D52C06" w:rsidP="00D52C06">
      <w:pPr>
        <w:pStyle w:val="NoSpacing"/>
        <w:jc w:val="both"/>
      </w:pPr>
    </w:p>
    <w:p w14:paraId="0BEF3C5D" w14:textId="5A5B458D" w:rsidR="00B71888" w:rsidRDefault="00D52C06" w:rsidP="00D52C06">
      <w:pPr>
        <w:pStyle w:val="NoSpacing"/>
        <w:jc w:val="both"/>
      </w:pPr>
      <w:r>
        <w:t xml:space="preserve">Sõnastuse muutmise eesmärk on </w:t>
      </w:r>
      <w:r w:rsidR="004C6A75">
        <w:t>teha see lühemaks</w:t>
      </w:r>
      <w:r w:rsidR="00DF6CF3">
        <w:t>, sätestada õiged asutused, ke</w:t>
      </w:r>
      <w:r w:rsidR="007F7958">
        <w:t>da tuleb</w:t>
      </w:r>
      <w:r w:rsidR="00DF6CF3">
        <w:t xml:space="preserve"> </w:t>
      </w:r>
      <w:r w:rsidR="007F7958">
        <w:t xml:space="preserve">laevaõnnetusest </w:t>
      </w:r>
      <w:r w:rsidR="00DF6CF3">
        <w:t>teavitada</w:t>
      </w:r>
      <w:r w:rsidR="007F7958">
        <w:t xml:space="preserve">, </w:t>
      </w:r>
      <w:r>
        <w:t xml:space="preserve">ning jätta </w:t>
      </w:r>
      <w:r w:rsidR="007F7958">
        <w:t xml:space="preserve">välja </w:t>
      </w:r>
      <w:r>
        <w:t>asutustevaheline suhtl</w:t>
      </w:r>
      <w:r w:rsidR="005C52CD">
        <w:t>us</w:t>
      </w:r>
      <w:r>
        <w:t xml:space="preserve">, mida saab teha kas rakendusakti tasemel või asutustevahelise kokkuleppega. Praegusel juhul on asutustevaheline teavitamine paika pandud Vabariigi Valitsuse </w:t>
      </w:r>
      <w:r w:rsidRPr="00D52C06">
        <w:t>30.</w:t>
      </w:r>
      <w:r>
        <w:t xml:space="preserve"> juuni </w:t>
      </w:r>
      <w:r w:rsidRPr="00D52C06">
        <w:t>2022</w:t>
      </w:r>
      <w:r>
        <w:t>. a määrusega</w:t>
      </w:r>
      <w:r w:rsidRPr="00D52C06">
        <w:t xml:space="preserve"> nr 65</w:t>
      </w:r>
      <w:r>
        <w:t xml:space="preserve"> „</w:t>
      </w:r>
      <w:r w:rsidRPr="00D52C06">
        <w:t>Otsingu- ja päästetööde tegemise kord Eesti päästepiirkonnas ning reostuse avastamise ja likvideerimise kord Eesti merealal ja piiriveekogudel</w:t>
      </w:r>
      <w:r>
        <w:t xml:space="preserve">“ (vt nt </w:t>
      </w:r>
      <w:r w:rsidR="002000B0">
        <w:t xml:space="preserve">§ 10 lõige 3, </w:t>
      </w:r>
      <w:r>
        <w:t>§ 18 lõige</w:t>
      </w:r>
      <w:r w:rsidR="002000B0">
        <w:t> </w:t>
      </w:r>
      <w:r>
        <w:t>2</w:t>
      </w:r>
      <w:r w:rsidR="00737B13">
        <w:t>)</w:t>
      </w:r>
      <w:r w:rsidR="001B1E9A">
        <w:t>, samuti asutustevahelise kokkuleppega.</w:t>
      </w:r>
    </w:p>
    <w:p w14:paraId="460B8568" w14:textId="77777777" w:rsidR="00B71888" w:rsidRDefault="00B71888" w:rsidP="00D52C06">
      <w:pPr>
        <w:pStyle w:val="NoSpacing"/>
        <w:jc w:val="both"/>
      </w:pPr>
    </w:p>
    <w:p w14:paraId="6E9BF610" w14:textId="37A789F4" w:rsidR="00D012D3" w:rsidRDefault="005B5672" w:rsidP="00D52C06">
      <w:pPr>
        <w:pStyle w:val="NoSpacing"/>
        <w:jc w:val="both"/>
      </w:pPr>
      <w:r>
        <w:t>Uues sõnastuses vahetavad asukoh</w:t>
      </w:r>
      <w:r w:rsidR="008A1E7D">
        <w:t>t</w:t>
      </w:r>
      <w:r>
        <w:t xml:space="preserve">a </w:t>
      </w:r>
      <w:r w:rsidR="008A1E7D">
        <w:t xml:space="preserve">lõike </w:t>
      </w:r>
      <w:r>
        <w:t>esimene ja teine lause.</w:t>
      </w:r>
      <w:r w:rsidR="002000B0">
        <w:t xml:space="preserve"> Uue sõnastuse kohaselt on laeva kapten, reeder või laevaagent </w:t>
      </w:r>
      <w:r w:rsidR="008A1E7D">
        <w:t xml:space="preserve">kohustatud teatama </w:t>
      </w:r>
      <w:r w:rsidR="002000B0">
        <w:t xml:space="preserve">Eesti päästepiirkonnas toimunud laevaõnnetusest viivitamata </w:t>
      </w:r>
      <w:proofErr w:type="spellStart"/>
      <w:r w:rsidR="002000B0">
        <w:t>P</w:t>
      </w:r>
      <w:r w:rsidR="00B71888">
        <w:t>PA-</w:t>
      </w:r>
      <w:r w:rsidR="002000B0">
        <w:t>le</w:t>
      </w:r>
      <w:proofErr w:type="spellEnd"/>
      <w:r w:rsidR="00B71888">
        <w:t xml:space="preserve"> (ehk JRCC Tallinnale)</w:t>
      </w:r>
      <w:r w:rsidR="002000B0">
        <w:t>. Laevaõnnetuse korral on Eesti riigilippu kandva laeva kapten või reeder kohustatud õnnetuse asjaoludest teatama viivitamata Transpordiametile ja Ohutusjuurdluse Keskusele.</w:t>
      </w:r>
      <w:r w:rsidR="00B71888">
        <w:t xml:space="preserve"> </w:t>
      </w:r>
      <w:r w:rsidR="002D0877">
        <w:t xml:space="preserve">Muudatus </w:t>
      </w:r>
      <w:r w:rsidR="00B71888">
        <w:t xml:space="preserve">otsustati teha seetõttu, et inimelude päästmine on alati esikohal ning seejärel saab juba teavitada õnnetuse asjaoludest Transpordiametit ja Ohutusjuurdluse </w:t>
      </w:r>
      <w:r w:rsidR="008A1E7D">
        <w:t>K</w:t>
      </w:r>
      <w:r w:rsidR="00D012D3">
        <w:t>eskust.</w:t>
      </w:r>
    </w:p>
    <w:p w14:paraId="5E8359CF" w14:textId="77777777" w:rsidR="00D52C06" w:rsidRDefault="00D52C06" w:rsidP="00D52C06">
      <w:pPr>
        <w:pStyle w:val="NoSpacing"/>
        <w:jc w:val="both"/>
      </w:pPr>
    </w:p>
    <w:p w14:paraId="6702E126" w14:textId="77777777" w:rsidR="008D4EE6" w:rsidRDefault="00B71888" w:rsidP="00D52C06">
      <w:pPr>
        <w:pStyle w:val="NoSpacing"/>
        <w:jc w:val="both"/>
      </w:pPr>
      <w:r>
        <w:t xml:space="preserve">Eelnõu </w:t>
      </w:r>
      <w:r w:rsidRPr="00B71888">
        <w:rPr>
          <w:b/>
        </w:rPr>
        <w:t>§ 5 punktid</w:t>
      </w:r>
      <w:r w:rsidR="005C312F">
        <w:rPr>
          <w:b/>
        </w:rPr>
        <w:t> </w:t>
      </w:r>
      <w:r w:rsidR="00D012D3">
        <w:rPr>
          <w:b/>
        </w:rPr>
        <w:t>8</w:t>
      </w:r>
      <w:r w:rsidRPr="00B71888">
        <w:t xml:space="preserve"> ja</w:t>
      </w:r>
      <w:r w:rsidRPr="00D012D3">
        <w:t xml:space="preserve"> </w:t>
      </w:r>
      <w:r w:rsidRPr="00B71888">
        <w:rPr>
          <w:b/>
        </w:rPr>
        <w:t>1</w:t>
      </w:r>
      <w:r w:rsidR="00D012D3">
        <w:rPr>
          <w:b/>
        </w:rPr>
        <w:t>0</w:t>
      </w:r>
      <w:r>
        <w:t xml:space="preserve"> on omavahel seotud </w:t>
      </w:r>
      <w:r w:rsidR="00D012D3">
        <w:t xml:space="preserve">ankrualal või sadama </w:t>
      </w:r>
      <w:r>
        <w:t xml:space="preserve">reidil </w:t>
      </w:r>
      <w:r w:rsidR="006C4D41">
        <w:t>olevale laevale teenust</w:t>
      </w:r>
      <w:r w:rsidRPr="00B71888">
        <w:t xml:space="preserve"> </w:t>
      </w:r>
      <w:r w:rsidR="00BE506B">
        <w:t xml:space="preserve">osutavate </w:t>
      </w:r>
      <w:r w:rsidR="006C4D41">
        <w:t xml:space="preserve">laevadega. </w:t>
      </w:r>
      <w:r w:rsidR="00D012D3">
        <w:t>Ankrualal või sadama r</w:t>
      </w:r>
      <w:r w:rsidR="00A02C4C">
        <w:t>eidil olevale laevale teenust pakkuv ja osutav laev</w:t>
      </w:r>
      <w:r w:rsidR="00D012D3">
        <w:t xml:space="preserve"> või väikelaev</w:t>
      </w:r>
      <w:r w:rsidR="00A02C4C">
        <w:t xml:space="preserve"> (edaspidi </w:t>
      </w:r>
      <w:r w:rsidR="00A02C4C" w:rsidRPr="00EA3943">
        <w:rPr>
          <w:i/>
        </w:rPr>
        <w:t xml:space="preserve">reiditeenust </w:t>
      </w:r>
      <w:r w:rsidR="00A02C4C">
        <w:rPr>
          <w:i/>
        </w:rPr>
        <w:t>osutav</w:t>
      </w:r>
      <w:r w:rsidR="00A02C4C" w:rsidRPr="00EA3943">
        <w:rPr>
          <w:i/>
        </w:rPr>
        <w:t xml:space="preserve"> laev</w:t>
      </w:r>
      <w:r w:rsidR="00A02C4C">
        <w:t xml:space="preserve">), </w:t>
      </w:r>
      <w:r w:rsidR="00A02C4C" w:rsidRPr="00193A98">
        <w:t xml:space="preserve">peab olema varustatud nõuetele vastava A-klassi </w:t>
      </w:r>
      <w:r w:rsidR="00F81D6D" w:rsidRPr="00F81D6D">
        <w:t>automaatse identifitseerimissüsteemi (</w:t>
      </w:r>
      <w:proofErr w:type="spellStart"/>
      <w:r w:rsidR="00F81D6D" w:rsidRPr="00F81D6D">
        <w:t>Automatic</w:t>
      </w:r>
      <w:proofErr w:type="spellEnd"/>
      <w:r w:rsidR="00F81D6D" w:rsidRPr="00F81D6D">
        <w:t xml:space="preserve"> </w:t>
      </w:r>
      <w:proofErr w:type="spellStart"/>
      <w:r w:rsidR="00F81D6D" w:rsidRPr="00F81D6D">
        <w:t>Identification</w:t>
      </w:r>
      <w:proofErr w:type="spellEnd"/>
      <w:r w:rsidR="00F81D6D" w:rsidRPr="00F81D6D">
        <w:t xml:space="preserve"> </w:t>
      </w:r>
      <w:proofErr w:type="spellStart"/>
      <w:r w:rsidR="00F81D6D" w:rsidRPr="00F81D6D">
        <w:t>System</w:t>
      </w:r>
      <w:proofErr w:type="spellEnd"/>
      <w:r w:rsidR="00F81D6D" w:rsidRPr="00F81D6D">
        <w:t xml:space="preserve"> – AIS) seadmega (edaspidi </w:t>
      </w:r>
      <w:r w:rsidR="00F81D6D" w:rsidRPr="00F81D6D">
        <w:rPr>
          <w:i/>
        </w:rPr>
        <w:t>AIS-seade</w:t>
      </w:r>
      <w:r w:rsidR="00F81D6D" w:rsidRPr="00F81D6D">
        <w:t>)</w:t>
      </w:r>
      <w:r w:rsidR="00D012D3">
        <w:t>, kui ankruala või reid asub kaugemal kui üheksa meremiili</w:t>
      </w:r>
      <w:r w:rsidR="009875A9">
        <w:t xml:space="preserve"> </w:t>
      </w:r>
      <w:r w:rsidR="00F15B7C">
        <w:t>rannajoonest, ning vähemalt B-klassi AIS-seadmega, kui ankruala või reid asub lähemal kui üheksa meremiili rannajoonest</w:t>
      </w:r>
      <w:r w:rsidR="006D7F07">
        <w:t xml:space="preserve"> </w:t>
      </w:r>
      <w:r w:rsidR="007E7E9A">
        <w:t xml:space="preserve">(eelnõu </w:t>
      </w:r>
      <w:r w:rsidR="007E7E9A" w:rsidRPr="007E7E9A">
        <w:rPr>
          <w:b/>
        </w:rPr>
        <w:t>§ 5 punkt </w:t>
      </w:r>
      <w:r w:rsidR="00F15B7C">
        <w:rPr>
          <w:b/>
        </w:rPr>
        <w:t>8</w:t>
      </w:r>
      <w:r w:rsidR="001F715E">
        <w:t xml:space="preserve">). Sätte asukoht on valitud ökonoomiat silmas pidades. Juhul, kui </w:t>
      </w:r>
      <w:r w:rsidR="00BE506B">
        <w:t xml:space="preserve">panna </w:t>
      </w:r>
      <w:r w:rsidR="001F715E">
        <w:t xml:space="preserve">nõue </w:t>
      </w:r>
      <w:proofErr w:type="spellStart"/>
      <w:r w:rsidR="001F715E">
        <w:t>MSOS-i</w:t>
      </w:r>
      <w:proofErr w:type="spellEnd"/>
      <w:r w:rsidR="001F715E">
        <w:t xml:space="preserve"> § 53</w:t>
      </w:r>
      <w:r w:rsidR="001F715E">
        <w:rPr>
          <w:vertAlign w:val="superscript"/>
        </w:rPr>
        <w:t>1</w:t>
      </w:r>
      <w:r w:rsidR="001F715E">
        <w:t xml:space="preserve"> lõike 3 ette, oleks vaja muuta ka lõiget 3 selleks, et välistada nende laevade puhul AIS-seadme </w:t>
      </w:r>
      <w:r w:rsidR="0031178D">
        <w:t xml:space="preserve">paigaldamise </w:t>
      </w:r>
      <w:r w:rsidR="001F715E">
        <w:t>nõue, mis on loetletud lõike 3 punktis 2 (</w:t>
      </w:r>
      <w:r w:rsidR="00BE506B">
        <w:t xml:space="preserve">see </w:t>
      </w:r>
      <w:r w:rsidR="001F715E">
        <w:t>punkt tühistaks eespool oleva nõude).</w:t>
      </w:r>
    </w:p>
    <w:p w14:paraId="3B3005B5" w14:textId="77777777" w:rsidR="008D4EE6" w:rsidRDefault="008D4EE6" w:rsidP="00D52C06">
      <w:pPr>
        <w:pStyle w:val="NoSpacing"/>
        <w:jc w:val="both"/>
      </w:pPr>
    </w:p>
    <w:p w14:paraId="3D4EC66B" w14:textId="55272824" w:rsidR="001F715E" w:rsidRPr="001F715E" w:rsidRDefault="003061BC" w:rsidP="00D52C06">
      <w:pPr>
        <w:pStyle w:val="NoSpacing"/>
        <w:jc w:val="both"/>
      </w:pPr>
      <w:r>
        <w:t>A- ja B-klassi AIS-seadmed erinevad üksteisest võimsuse poolest. B-klassi AIS</w:t>
      </w:r>
      <w:r w:rsidR="009875A9">
        <w:t xml:space="preserve">-seadme tavaline võimsus on </w:t>
      </w:r>
      <w:r w:rsidR="009875A9" w:rsidRPr="009875A9">
        <w:t>2</w:t>
      </w:r>
      <w:r w:rsidR="009875A9">
        <w:rPr>
          <w:rFonts w:cs="Times New Roman"/>
        </w:rPr>
        <w:t>−</w:t>
      </w:r>
      <w:r w:rsidR="009875A9" w:rsidRPr="009875A9">
        <w:t>5</w:t>
      </w:r>
      <w:r w:rsidR="009875A9">
        <w:t> </w:t>
      </w:r>
      <w:r w:rsidR="009875A9" w:rsidRPr="009875A9">
        <w:t>W</w:t>
      </w:r>
      <w:r w:rsidR="009875A9">
        <w:t xml:space="preserve"> ja A-klassi AIS-seadmetel </w:t>
      </w:r>
      <w:r w:rsidR="009875A9" w:rsidRPr="009875A9">
        <w:t>12</w:t>
      </w:r>
      <w:r w:rsidR="009875A9">
        <w:t>,</w:t>
      </w:r>
      <w:r w:rsidR="009875A9" w:rsidRPr="009875A9">
        <w:t>5</w:t>
      </w:r>
      <w:r w:rsidR="009875A9">
        <w:rPr>
          <w:rFonts w:cs="Times New Roman"/>
        </w:rPr>
        <w:t>−</w:t>
      </w:r>
      <w:r w:rsidR="009875A9" w:rsidRPr="009875A9">
        <w:t>25</w:t>
      </w:r>
      <w:r w:rsidR="009875A9">
        <w:t> </w:t>
      </w:r>
      <w:r w:rsidR="009875A9" w:rsidRPr="009875A9">
        <w:t>W</w:t>
      </w:r>
      <w:r w:rsidR="009875A9">
        <w:t>, millest oleneb ka nende levi kaugus merel – B-klassi AIS-seadme maksimaalne levi kaugus</w:t>
      </w:r>
      <w:r w:rsidR="008D4EE6">
        <w:t>, et suudaks veel AIS teadet edastada,</w:t>
      </w:r>
      <w:r w:rsidR="009875A9">
        <w:t xml:space="preserve"> on kuni üheksa meremiili, A-klassi AIS-seadmetel piirangut ei ole. Enamus Eesti sisemeres ja territoriaalmeres asuvatest ankrualadest ja reididest jäävad kuni üheksa meremiili ulatusse, mistõttu ei ole mõistlik kehtestada kõikidele ühtset nõuet A-klassi AIS-seadme kehtestamiseks, kui reiditeenust osutav laev</w:t>
      </w:r>
      <w:r w:rsidR="008D4EE6">
        <w:t xml:space="preserve"> või väikelaev</w:t>
      </w:r>
      <w:r w:rsidR="009875A9">
        <w:t xml:space="preserve"> ei sõida kaugemale kui üheksa meremiili rannajoonest. See on piisav kaugus, et B-</w:t>
      </w:r>
      <w:r w:rsidR="009875A9">
        <w:lastRenderedPageBreak/>
        <w:t>klassi AIS-seadet omav laev või väikelaev on veel levis.</w:t>
      </w:r>
      <w:r w:rsidR="00001D88">
        <w:t xml:space="preserve"> B-klassi AIS-seadmed on ka odavamad A-klassi AIS-seadmetest.</w:t>
      </w:r>
    </w:p>
    <w:p w14:paraId="2874C85E" w14:textId="77777777" w:rsidR="001F715E" w:rsidRDefault="001F715E" w:rsidP="00D52C06">
      <w:pPr>
        <w:pStyle w:val="NoSpacing"/>
        <w:jc w:val="both"/>
      </w:pPr>
    </w:p>
    <w:p w14:paraId="16E1DC46" w14:textId="4BE3AA0C" w:rsidR="00D52C06" w:rsidRDefault="00CE5D36" w:rsidP="00D52C06">
      <w:pPr>
        <w:pStyle w:val="NoSpacing"/>
        <w:jc w:val="both"/>
      </w:pPr>
      <w:r>
        <w:t xml:space="preserve">Juhul, kui laeval </w:t>
      </w:r>
      <w:r w:rsidR="008D4EE6">
        <w:t xml:space="preserve">või väikelaeval </w:t>
      </w:r>
      <w:r>
        <w:t xml:space="preserve">juba ei ole peal nõuetekohast AIS-seadet </w:t>
      </w:r>
      <w:r w:rsidR="00BE506B">
        <w:t>ning</w:t>
      </w:r>
      <w:r>
        <w:t xml:space="preserve"> ta osutab reiditeenust juba enne kõnesoleva eelnõukohase seaduse jõustumist ja jätkab se</w:t>
      </w:r>
      <w:r w:rsidR="00BE506B">
        <w:t>da</w:t>
      </w:r>
      <w:r>
        <w:t xml:space="preserve"> ka </w:t>
      </w:r>
      <w:r w:rsidR="00BE506B">
        <w:t>hiljem</w:t>
      </w:r>
      <w:r>
        <w:t xml:space="preserve">, antakse üleminekuaeg kuus kuud, mille jooksul ta peab nõuetekohase AIS-seadme </w:t>
      </w:r>
      <w:r w:rsidR="008D4EE6">
        <w:t xml:space="preserve">(kas A- või B-klassi AIS-seade) </w:t>
      </w:r>
      <w:r>
        <w:t>laeval</w:t>
      </w:r>
      <w:r w:rsidR="008D4EE6">
        <w:t xml:space="preserve"> või väikelaeval</w:t>
      </w:r>
      <w:r>
        <w:t xml:space="preserve"> kasutusele võtma (eelnõu </w:t>
      </w:r>
      <w:r w:rsidRPr="00CE5D36">
        <w:rPr>
          <w:b/>
        </w:rPr>
        <w:t>§ 5 punkt 1</w:t>
      </w:r>
      <w:r w:rsidR="008D4EE6">
        <w:rPr>
          <w:b/>
        </w:rPr>
        <w:t>0</w:t>
      </w:r>
      <w:r>
        <w:t xml:space="preserve">). Kuna AIS-seadmed ei ole </w:t>
      </w:r>
      <w:r w:rsidR="00BE506B">
        <w:t xml:space="preserve">kuigi </w:t>
      </w:r>
      <w:r>
        <w:t>kallid</w:t>
      </w:r>
      <w:r w:rsidR="002136B7">
        <w:rPr>
          <w:rStyle w:val="FootnoteReference"/>
        </w:rPr>
        <w:footnoteReference w:id="80"/>
      </w:r>
      <w:r>
        <w:t xml:space="preserve">, on kuus kuud piisav </w:t>
      </w:r>
      <w:r w:rsidR="00537556">
        <w:t xml:space="preserve">aeg, et iga reiditeenust osutava laeva </w:t>
      </w:r>
      <w:r w:rsidR="00260E13">
        <w:t xml:space="preserve">või väikelaeva </w:t>
      </w:r>
      <w:r w:rsidR="00537556">
        <w:t>omanik jõua</w:t>
      </w:r>
      <w:r w:rsidR="00BE506B">
        <w:t>ks</w:t>
      </w:r>
      <w:r w:rsidR="00537556">
        <w:t xml:space="preserve"> soetada nõuetekohase AIS-seadme ja paigaldada </w:t>
      </w:r>
      <w:r w:rsidR="00BE506B">
        <w:t xml:space="preserve">selle </w:t>
      </w:r>
      <w:r w:rsidR="00537556">
        <w:t>laevale</w:t>
      </w:r>
      <w:r w:rsidR="00260E13">
        <w:t xml:space="preserve"> või väikelaevale</w:t>
      </w:r>
      <w:r w:rsidR="00537556">
        <w:t>.</w:t>
      </w:r>
      <w:r w:rsidR="00B83B27">
        <w:t xml:space="preserve"> </w:t>
      </w:r>
      <w:r w:rsidR="00703A26">
        <w:t xml:space="preserve">Eelnõu koostamise ajal </w:t>
      </w:r>
      <w:r w:rsidR="00B83B27">
        <w:t>on teada seitse laeva</w:t>
      </w:r>
      <w:r w:rsidR="00260E13">
        <w:t xml:space="preserve"> ja väikelaeva</w:t>
      </w:r>
      <w:r w:rsidR="00B83B27">
        <w:t>, kes praegu reiditeenust osutavad ja keda see nõue puudutab.</w:t>
      </w:r>
    </w:p>
    <w:p w14:paraId="73BAF00F" w14:textId="70B9CF82" w:rsidR="00BB31D3" w:rsidRDefault="00BB31D3" w:rsidP="00D52C06">
      <w:pPr>
        <w:pStyle w:val="NoSpacing"/>
        <w:jc w:val="both"/>
      </w:pPr>
    </w:p>
    <w:p w14:paraId="4AFF8F23" w14:textId="5C3992D8" w:rsidR="00376EAB" w:rsidRDefault="00703A26" w:rsidP="005C5C9B">
      <w:pPr>
        <w:pStyle w:val="NoSpacing"/>
        <w:jc w:val="both"/>
      </w:pPr>
      <w:r>
        <w:t>Eesmärk on parem</w:t>
      </w:r>
      <w:r w:rsidR="00BE506B">
        <w:t>ini</w:t>
      </w:r>
      <w:r>
        <w:t xml:space="preserve"> jälgi</w:t>
      </w:r>
      <w:r w:rsidR="00BE506B">
        <w:t>da</w:t>
      </w:r>
      <w:r>
        <w:t xml:space="preserve"> </w:t>
      </w:r>
      <w:r w:rsidR="007B1C5E">
        <w:t xml:space="preserve">piirirežiimist kinnipidamist </w:t>
      </w:r>
      <w:r>
        <w:t xml:space="preserve">ehk </w:t>
      </w:r>
      <w:r w:rsidR="00BE506B">
        <w:t xml:space="preserve">teha </w:t>
      </w:r>
      <w:r>
        <w:t>järelevalve</w:t>
      </w:r>
      <w:r w:rsidR="00BE506B">
        <w:t>t</w:t>
      </w:r>
      <w:r>
        <w:t xml:space="preserve"> </w:t>
      </w:r>
      <w:r w:rsidRPr="00703A26">
        <w:t>riigipiiri ja piiripunkti vahelisel alal</w:t>
      </w:r>
      <w:r w:rsidR="00376EAB">
        <w:t xml:space="preserve"> ning </w:t>
      </w:r>
      <w:r w:rsidR="00BE506B">
        <w:t xml:space="preserve">tagada </w:t>
      </w:r>
      <w:r w:rsidR="00376EAB">
        <w:t>tõhusam</w:t>
      </w:r>
      <w:r w:rsidR="00BE506B">
        <w:t>alt</w:t>
      </w:r>
      <w:r w:rsidR="00376EAB">
        <w:t xml:space="preserve"> </w:t>
      </w:r>
      <w:r w:rsidR="00376EAB" w:rsidRPr="00376EAB">
        <w:t>õiguskor</w:t>
      </w:r>
      <w:r w:rsidR="00BE506B">
        <w:t>d</w:t>
      </w:r>
      <w:r w:rsidR="00376EAB" w:rsidRPr="00376EAB">
        <w:t xml:space="preserve"> Eesti merealal</w:t>
      </w:r>
      <w:r w:rsidR="00376EAB">
        <w:t xml:space="preserve">. </w:t>
      </w:r>
      <w:r>
        <w:t xml:space="preserve">Järelevalvet ei tehta üksnes sadamas või sisemeres, vaid ka territoriaalmeres. Kuna </w:t>
      </w:r>
      <w:r w:rsidR="00376EAB">
        <w:t>osa</w:t>
      </w:r>
      <w:r>
        <w:t xml:space="preserve"> reidikoh</w:t>
      </w:r>
      <w:r w:rsidR="00376EAB">
        <w:t>ti</w:t>
      </w:r>
      <w:r>
        <w:t xml:space="preserve"> asu</w:t>
      </w:r>
      <w:r w:rsidR="007B1C5E">
        <w:t>b</w:t>
      </w:r>
      <w:r w:rsidR="00376EAB">
        <w:t xml:space="preserve"> navigatsioonihooajal väga tiheda väikelaevaliiklusega piirkonnas</w:t>
      </w:r>
      <w:r>
        <w:t xml:space="preserve">, on vaja </w:t>
      </w:r>
      <w:r w:rsidR="00376EAB">
        <w:t>neid laevu eristada teistest laevadest ja väikelaevadest, kellel ei ole AIS-seadme paigaldamise kohustust</w:t>
      </w:r>
      <w:r>
        <w:t xml:space="preserve">, </w:t>
      </w:r>
      <w:r w:rsidR="007B1C5E">
        <w:t>et saada</w:t>
      </w:r>
      <w:r w:rsidR="00376EAB">
        <w:t xml:space="preserve"> </w:t>
      </w:r>
      <w:r w:rsidR="007B1C5E">
        <w:t>parem ülevaade sellest,</w:t>
      </w:r>
      <w:r w:rsidR="00376EAB">
        <w:t xml:space="preserve"> </w:t>
      </w:r>
      <w:r>
        <w:t>milliseid laevu reiditeenust osutavad laevad teenindavad</w:t>
      </w:r>
      <w:r w:rsidR="007B1C5E">
        <w:t xml:space="preserve"> ning</w:t>
      </w:r>
      <w:r>
        <w:t xml:space="preserve"> kas peetakse kinni kõikidest nõuetest, sealhulgas kehtestatud sanktsioonidest.</w:t>
      </w:r>
    </w:p>
    <w:p w14:paraId="58F82BAE" w14:textId="77777777" w:rsidR="00376EAB" w:rsidRDefault="00376EAB" w:rsidP="005C5C9B">
      <w:pPr>
        <w:pStyle w:val="NoSpacing"/>
        <w:jc w:val="both"/>
      </w:pPr>
    </w:p>
    <w:p w14:paraId="6C8F9D14" w14:textId="7986A5A3" w:rsidR="005C5C9B" w:rsidRDefault="00376EAB" w:rsidP="005C5C9B">
      <w:pPr>
        <w:pStyle w:val="NoSpacing"/>
        <w:jc w:val="both"/>
      </w:pPr>
      <w:r>
        <w:t xml:space="preserve">Teenuseid osutavad </w:t>
      </w:r>
      <w:r w:rsidR="00AA2463">
        <w:t>vastava</w:t>
      </w:r>
      <w:r>
        <w:t xml:space="preserve"> tegevusl</w:t>
      </w:r>
      <w:r w:rsidR="00AA2463">
        <w:t>oaga</w:t>
      </w:r>
      <w:r>
        <w:t xml:space="preserve"> ettevõtted, kasutades selleks</w:t>
      </w:r>
      <w:r w:rsidR="00AA2463">
        <w:t xml:space="preserve"> spetsiaalseid</w:t>
      </w:r>
      <w:r>
        <w:t xml:space="preserve"> laevu, mille kogumahtuvus võib jääda alla 300 ja </w:t>
      </w:r>
      <w:r w:rsidR="00AA2463">
        <w:t xml:space="preserve">millel </w:t>
      </w:r>
      <w:r>
        <w:t xml:space="preserve">seega ei </w:t>
      </w:r>
      <w:r w:rsidR="00AA2463">
        <w:t>ole</w:t>
      </w:r>
      <w:r>
        <w:t xml:space="preserve"> kohustust paigaldada AIS-seadet. </w:t>
      </w:r>
      <w:r w:rsidR="005C5C9B">
        <w:t xml:space="preserve">Reidil peatuvatele laevadele osutatakse eri teenuseid, </w:t>
      </w:r>
      <w:r w:rsidR="00703A26">
        <w:t>nagu</w:t>
      </w:r>
      <w:r w:rsidR="005C5C9B">
        <w:t>:</w:t>
      </w:r>
    </w:p>
    <w:p w14:paraId="5C89FA61" w14:textId="163FD6F4" w:rsidR="005C5C9B" w:rsidRDefault="00703A26" w:rsidP="00703A26">
      <w:pPr>
        <w:pStyle w:val="NoSpacing"/>
        <w:jc w:val="both"/>
      </w:pPr>
      <w:r>
        <w:t>1) </w:t>
      </w:r>
      <w:r w:rsidR="005C5C9B">
        <w:t>isikute transport laevalt piiripunkti või piiripunktist laevale (meeskonnaliikmete vahetus, eri inspektorite pardale toimetamine, jäälootside transport);</w:t>
      </w:r>
    </w:p>
    <w:p w14:paraId="34574DA8" w14:textId="6B872ACD" w:rsidR="005C5C9B" w:rsidRDefault="00703A26" w:rsidP="00703A26">
      <w:pPr>
        <w:pStyle w:val="NoSpacing"/>
        <w:jc w:val="both"/>
      </w:pPr>
      <w:r>
        <w:t>2) </w:t>
      </w:r>
      <w:r w:rsidR="005C5C9B">
        <w:t>laevade varustamine kütuse (</w:t>
      </w:r>
      <w:proofErr w:type="spellStart"/>
      <w:r w:rsidR="005C5C9B">
        <w:t>punkerdamine</w:t>
      </w:r>
      <w:proofErr w:type="spellEnd"/>
      <w:r w:rsidR="005C5C9B">
        <w:t>), määrdeainete või muu kaubaga, mi</w:t>
      </w:r>
      <w:r>
        <w:t>da</w:t>
      </w:r>
      <w:r w:rsidR="005C5C9B">
        <w:t xml:space="preserve"> on vaja </w:t>
      </w:r>
      <w:r w:rsidR="006735F4">
        <w:t xml:space="preserve">selleks, et jätkata </w:t>
      </w:r>
      <w:r w:rsidR="005C5C9B">
        <w:t>laeva edasis</w:t>
      </w:r>
      <w:r w:rsidR="006735F4">
        <w:t>t</w:t>
      </w:r>
      <w:r w:rsidR="005C5C9B">
        <w:t xml:space="preserve"> transii</w:t>
      </w:r>
      <w:r w:rsidR="006735F4">
        <w:t>t</w:t>
      </w:r>
      <w:r w:rsidR="005C5C9B">
        <w:t>i merel;</w:t>
      </w:r>
    </w:p>
    <w:p w14:paraId="144AE786" w14:textId="3B7A8AC8" w:rsidR="005C5C9B" w:rsidRDefault="00703A26" w:rsidP="00703A26">
      <w:pPr>
        <w:pStyle w:val="NoSpacing"/>
        <w:jc w:val="both"/>
      </w:pPr>
      <w:r>
        <w:t>3) </w:t>
      </w:r>
      <w:r w:rsidR="005C5C9B">
        <w:t>laevadelt jäätmete vastuvõtmine (pils</w:t>
      </w:r>
      <w:r w:rsidR="00081299">
        <w:t>ivesi</w:t>
      </w:r>
      <w:r w:rsidR="005C5C9B">
        <w:t xml:space="preserve"> ja muud jäätmed, mis tekivad la</w:t>
      </w:r>
      <w:r w:rsidR="00081299">
        <w:t>eva normaalsel käitamisel</w:t>
      </w:r>
      <w:r w:rsidR="005C5C9B">
        <w:t>)</w:t>
      </w:r>
      <w:r w:rsidR="00081299">
        <w:t>.</w:t>
      </w:r>
    </w:p>
    <w:p w14:paraId="772BBE89" w14:textId="77777777" w:rsidR="002E7303" w:rsidRDefault="002E7303" w:rsidP="005C5C9B">
      <w:pPr>
        <w:pStyle w:val="NoSpacing"/>
        <w:jc w:val="both"/>
      </w:pPr>
    </w:p>
    <w:p w14:paraId="06708A0C" w14:textId="77777777" w:rsidR="005E56FD" w:rsidRPr="004541F0" w:rsidRDefault="005E56FD" w:rsidP="005E56FD">
      <w:pPr>
        <w:pStyle w:val="NoSpacing"/>
        <w:jc w:val="both"/>
        <w:rPr>
          <w:b/>
          <w:i/>
        </w:rPr>
      </w:pPr>
      <w:r w:rsidRPr="004541F0">
        <w:rPr>
          <w:b/>
          <w:i/>
        </w:rPr>
        <w:t>3.</w:t>
      </w:r>
      <w:r>
        <w:rPr>
          <w:b/>
          <w:i/>
        </w:rPr>
        <w:t>2</w:t>
      </w:r>
      <w:r w:rsidRPr="004541F0">
        <w:rPr>
          <w:b/>
          <w:i/>
        </w:rPr>
        <w:t>. Kaitseväele antavate volituste põhiseaduspärasuse analüüs</w:t>
      </w:r>
      <w:r>
        <w:rPr>
          <w:rStyle w:val="FootnoteReference"/>
          <w:b/>
          <w:i/>
        </w:rPr>
        <w:footnoteReference w:id="81"/>
      </w:r>
    </w:p>
    <w:p w14:paraId="266CA775" w14:textId="77777777" w:rsidR="005E56FD" w:rsidRDefault="005E56FD" w:rsidP="005E56FD">
      <w:pPr>
        <w:pStyle w:val="NoSpacing"/>
        <w:jc w:val="both"/>
      </w:pPr>
    </w:p>
    <w:p w14:paraId="3160F6B7" w14:textId="7860BAF2" w:rsidR="005E56FD" w:rsidRDefault="005E56FD" w:rsidP="005E56FD">
      <w:pPr>
        <w:pStyle w:val="NoSpacing"/>
        <w:jc w:val="both"/>
      </w:pPr>
      <w:r w:rsidRPr="004541F0">
        <w:t>Eelnõuga reguleeri</w:t>
      </w:r>
      <w:r>
        <w:t xml:space="preserve">takse küsimusi, mis on seotud peamiselt </w:t>
      </w:r>
      <w:proofErr w:type="spellStart"/>
      <w:r>
        <w:t>KAPO-le</w:t>
      </w:r>
      <w:proofErr w:type="spellEnd"/>
      <w:r>
        <w:t xml:space="preserve"> seadusega antud (</w:t>
      </w:r>
      <w:r w:rsidRPr="004541F0">
        <w:t>haldus</w:t>
      </w:r>
      <w:r>
        <w:t>)</w:t>
      </w:r>
      <w:r w:rsidRPr="004541F0">
        <w:t xml:space="preserve">ülesannete </w:t>
      </w:r>
      <w:r>
        <w:t>täitmisega</w:t>
      </w:r>
      <w:r w:rsidRPr="004541F0">
        <w:t xml:space="preserve">. </w:t>
      </w:r>
      <w:r w:rsidRPr="008168D7">
        <w:t xml:space="preserve">Kaitseväele </w:t>
      </w:r>
      <w:r>
        <w:t xml:space="preserve">antakse </w:t>
      </w:r>
      <w:r w:rsidRPr="008168D7">
        <w:t>edasilükkamatu pädevus kohaldada riikliku järelevalve meetmeid Eesti merealal ja väikesaartel</w:t>
      </w:r>
      <w:r w:rsidR="002D70C1">
        <w:t>, kui esineb oht</w:t>
      </w:r>
      <w:r w:rsidRPr="008168D7">
        <w:t xml:space="preserve"> inimese elule ja tervisele</w:t>
      </w:r>
      <w:r w:rsidR="002D70C1">
        <w:t>,</w:t>
      </w:r>
      <w:r>
        <w:t xml:space="preserve"> olukordades, kus sündmuse </w:t>
      </w:r>
      <w:r w:rsidR="0053242F">
        <w:t>lahendaks</w:t>
      </w:r>
      <w:r>
        <w:t xml:space="preserve"> KAPO</w:t>
      </w:r>
      <w:r w:rsidRPr="008168D7">
        <w:t>. Nimetatud edasilükkamatu pädevus reguleeritakse seadusega.</w:t>
      </w:r>
      <w:r>
        <w:t xml:space="preserve"> Lisaks antakse Kaitseväele õigus </w:t>
      </w:r>
      <w:r w:rsidR="00D85DDE">
        <w:t xml:space="preserve">rakendada </w:t>
      </w:r>
      <w:r>
        <w:t xml:space="preserve">merel veesõidukite või muu ujuvvahendi või nendel viibivate isikute vastu jõudu, kui </w:t>
      </w:r>
      <w:r w:rsidR="002D70C1">
        <w:t>selle eesmärk on</w:t>
      </w:r>
      <w:r w:rsidR="0053242F">
        <w:t xml:space="preserve"> tõrjuda </w:t>
      </w:r>
      <w:r w:rsidRPr="000C232A">
        <w:t>veesõidukist või muust ujuvvahendist tulenev vahetu oh</w:t>
      </w:r>
      <w:r w:rsidR="002D70C1">
        <w:t>t</w:t>
      </w:r>
      <w:r w:rsidRPr="000C232A">
        <w:t xml:space="preserve"> või </w:t>
      </w:r>
      <w:r w:rsidR="0053242F">
        <w:t xml:space="preserve">kõrvaldada </w:t>
      </w:r>
      <w:r w:rsidRPr="000C232A">
        <w:t>korrarikkumi</w:t>
      </w:r>
      <w:r w:rsidR="0053242F">
        <w:t>ne</w:t>
      </w:r>
      <w:r w:rsidRPr="000C232A">
        <w:t xml:space="preserve">, sealhulgas </w:t>
      </w:r>
      <w:r w:rsidR="0053242F">
        <w:t xml:space="preserve">juhul, </w:t>
      </w:r>
      <w:r w:rsidRPr="000C232A">
        <w:t xml:space="preserve">kui veesõidukit või muud ujuvvahendit võidakse kasutada Eesti merealal asuva elutähtsa teenuse </w:t>
      </w:r>
      <w:proofErr w:type="spellStart"/>
      <w:r w:rsidRPr="000C232A">
        <w:t>osutaja</w:t>
      </w:r>
      <w:proofErr w:type="spellEnd"/>
      <w:r w:rsidRPr="000C232A">
        <w:t xml:space="preserve"> taristu või sadama, teise veesõiduki või muu ujuvvahendi või riigi julgeoleku või põhiseadusliku korra kahjustamiseks</w:t>
      </w:r>
      <w:r>
        <w:t>.</w:t>
      </w:r>
      <w:r w:rsidRPr="007C5EB7">
        <w:t xml:space="preserve"> </w:t>
      </w:r>
      <w:r w:rsidRPr="00D13CBA">
        <w:t>Oluline ei ole, kas see veesõiduk või ujuvvahend on Eesti sisemeres, territoriaalmeres või majandusvööndis ning kas veesõiduk on startinud Eesti või välisriigi sadamast.</w:t>
      </w:r>
      <w:r>
        <w:t xml:space="preserve"> </w:t>
      </w:r>
      <w:r w:rsidRPr="004541F0">
        <w:t>Riigi ülesanne on tagada sisemine ja väline rahu. Kaitseväele võib piiratud ulatuses anda üle riigi sisemise rahu tagamise ülesandeid, kuid selliste ülesannete andmisel on vaja tagada võimalike riivete intensiivsust tasakaalustavad küllaldased kontrollivõimalused ja menetluslikud garantiid.</w:t>
      </w:r>
      <w:r>
        <w:rPr>
          <w:rStyle w:val="FootnoteReference"/>
        </w:rPr>
        <w:footnoteReference w:id="82"/>
      </w:r>
    </w:p>
    <w:p w14:paraId="6FE5A1B2" w14:textId="77777777" w:rsidR="005E56FD" w:rsidRDefault="005E56FD" w:rsidP="005E56FD">
      <w:pPr>
        <w:pStyle w:val="NoSpacing"/>
        <w:jc w:val="both"/>
      </w:pPr>
    </w:p>
    <w:p w14:paraId="577913FC" w14:textId="77777777" w:rsidR="005E56FD" w:rsidRPr="000F36D8" w:rsidRDefault="005E56FD" w:rsidP="005E56FD">
      <w:pPr>
        <w:pStyle w:val="NoSpacing"/>
        <w:jc w:val="both"/>
        <w:rPr>
          <w:bCs/>
          <w:i/>
        </w:rPr>
      </w:pPr>
      <w:r>
        <w:rPr>
          <w:bCs/>
          <w:i/>
        </w:rPr>
        <w:t>1) </w:t>
      </w:r>
      <w:proofErr w:type="spellStart"/>
      <w:r w:rsidRPr="000F36D8">
        <w:rPr>
          <w:bCs/>
          <w:i/>
        </w:rPr>
        <w:t>Korrakaitselised</w:t>
      </w:r>
      <w:proofErr w:type="spellEnd"/>
      <w:r w:rsidRPr="000F36D8">
        <w:rPr>
          <w:bCs/>
          <w:i/>
        </w:rPr>
        <w:t xml:space="preserve"> volitused peavad olema Kaitseväele pandud ülesannete lünkadeta täitmiseks vajalikud ning riivete intensiivsust tasakaalustavad küllaldased kontrollivõimalused ja menetluslikud garantiid</w:t>
      </w:r>
    </w:p>
    <w:p w14:paraId="5B00A128" w14:textId="7D53732E" w:rsidR="005E56FD" w:rsidRDefault="005E56FD" w:rsidP="005E56FD">
      <w:pPr>
        <w:pStyle w:val="NoSpacing"/>
        <w:jc w:val="both"/>
      </w:pPr>
      <w:r w:rsidRPr="000F36D8">
        <w:t xml:space="preserve">Kaitseväele antakse edasilükkamatu pädevus kohaldada riikliku järelevalve meetmeid Eesti merealal või väikesaarel aset leidnud </w:t>
      </w:r>
      <w:r w:rsidR="002E4436" w:rsidRPr="000F36D8">
        <w:t>juhtumi korral</w:t>
      </w:r>
      <w:r w:rsidR="002E4436">
        <w:t xml:space="preserve">, mis ohustab vahetult </w:t>
      </w:r>
      <w:r w:rsidRPr="000F36D8">
        <w:t>inimese elu ja tervist, juhul ja nii kaua</w:t>
      </w:r>
      <w:r w:rsidR="002E4436">
        <w:t>,</w:t>
      </w:r>
      <w:r w:rsidRPr="000F36D8">
        <w:t xml:space="preserve"> kui PPA</w:t>
      </w:r>
      <w:r>
        <w:t xml:space="preserve"> või KAPO</w:t>
      </w:r>
      <w:r w:rsidRPr="000F36D8">
        <w:t xml:space="preserve"> ei saa või ei saa </w:t>
      </w:r>
      <w:r w:rsidR="002E4436">
        <w:t>õigel ajal</w:t>
      </w:r>
      <w:r w:rsidR="002E4436" w:rsidRPr="000F36D8">
        <w:t xml:space="preserve"> </w:t>
      </w:r>
      <w:r w:rsidRPr="000F36D8">
        <w:t>ise meetmeid kohaldada. See tagab lünkadeta ning tõhusa sisemise ja välise rahu kaitsmise süsteemi.</w:t>
      </w:r>
      <w:r w:rsidRPr="000F36D8">
        <w:rPr>
          <w:vertAlign w:val="superscript"/>
        </w:rPr>
        <w:footnoteReference w:id="83"/>
      </w:r>
      <w:r>
        <w:t xml:space="preserve"> Kuna alates 1. jaanuarist </w:t>
      </w:r>
      <w:r w:rsidRPr="000F36D8">
        <w:t>2023 vähene</w:t>
      </w:r>
      <w:r>
        <w:t>s</w:t>
      </w:r>
      <w:r w:rsidRPr="000F36D8">
        <w:t xml:space="preserve"> PPA võimekus reageerida Eesti merealal ja väikesaartel toimunud juhtumitele</w:t>
      </w:r>
      <w:r>
        <w:t xml:space="preserve">, </w:t>
      </w:r>
      <w:r w:rsidR="002E4436">
        <w:t xml:space="preserve">võib </w:t>
      </w:r>
      <w:r w:rsidRPr="000F36D8">
        <w:t>lähim ja kiireim jõu</w:t>
      </w:r>
      <w:r w:rsidR="002E4436">
        <w:t>d</w:t>
      </w:r>
      <w:r w:rsidRPr="000F36D8">
        <w:t xml:space="preserve"> olla Kaitsevägi.</w:t>
      </w:r>
      <w:r>
        <w:t xml:space="preserve"> PPA reageeris esimesena sageli ka </w:t>
      </w:r>
      <w:r w:rsidR="002E4436">
        <w:t xml:space="preserve">nende </w:t>
      </w:r>
      <w:r>
        <w:t xml:space="preserve">juhtumite korral, mis </w:t>
      </w:r>
      <w:r w:rsidR="002E4436">
        <w:t xml:space="preserve">on </w:t>
      </w:r>
      <w:r>
        <w:t>muidu KAPO lahendada.</w:t>
      </w:r>
      <w:r w:rsidRPr="000F36D8">
        <w:t xml:space="preserve"> Piiratud avalike vahendite tingimustes võib eri ülesannete täieliku lahutamise asemel reguleerida ressursside ühist kasutamist, jagatud pädevust ja koostööd. Kaitsevägi saab kohaldada edasilükkamatu pädevuse raames riikliku järelevalve meetmeid seni, kuni </w:t>
      </w:r>
      <w:r>
        <w:t>KAPO või KAPO asemel PPA</w:t>
      </w:r>
      <w:r w:rsidRPr="000F36D8">
        <w:t xml:space="preserve"> sa</w:t>
      </w:r>
      <w:r>
        <w:t>ab ise ülesandeid täitma asuda.</w:t>
      </w:r>
    </w:p>
    <w:p w14:paraId="423369FA" w14:textId="77777777" w:rsidR="00F47400" w:rsidRDefault="00F47400" w:rsidP="005E56FD">
      <w:pPr>
        <w:pStyle w:val="NoSpacing"/>
        <w:jc w:val="both"/>
      </w:pPr>
    </w:p>
    <w:p w14:paraId="49756B9E" w14:textId="34075A58" w:rsidR="00F47400" w:rsidRPr="000F36D8" w:rsidRDefault="00F47400" w:rsidP="005E56FD">
      <w:pPr>
        <w:pStyle w:val="NoSpacing"/>
        <w:jc w:val="both"/>
      </w:pPr>
      <w:r>
        <w:t xml:space="preserve">Jõu kasutamise </w:t>
      </w:r>
      <w:r w:rsidR="00D85DDE">
        <w:t xml:space="preserve">rakendamise </w:t>
      </w:r>
      <w:r>
        <w:t xml:space="preserve">õiguse andmine </w:t>
      </w:r>
      <w:r w:rsidRPr="00F47400">
        <w:t xml:space="preserve">merel veesõidukite või muu ujuvvahendi või nendel viibivate isikute vastu, </w:t>
      </w:r>
      <w:r w:rsidR="007676E6">
        <w:t xml:space="preserve">kui selle eesmärk on tõrjuda </w:t>
      </w:r>
      <w:r w:rsidR="007676E6" w:rsidRPr="000C232A">
        <w:t>veesõidukist või muust ujuvvahendist tulenev vahetu oh</w:t>
      </w:r>
      <w:r w:rsidR="007676E6">
        <w:t>t</w:t>
      </w:r>
      <w:r w:rsidR="007676E6" w:rsidRPr="000C232A">
        <w:t xml:space="preserve"> või </w:t>
      </w:r>
      <w:r w:rsidR="007676E6">
        <w:t xml:space="preserve">kõrvaldada </w:t>
      </w:r>
      <w:r w:rsidR="007676E6" w:rsidRPr="000C232A">
        <w:t>korrarikkumi</w:t>
      </w:r>
      <w:r w:rsidR="007676E6">
        <w:t>ne</w:t>
      </w:r>
      <w:r w:rsidRPr="00F47400">
        <w:t xml:space="preserve">, sealhulgas </w:t>
      </w:r>
      <w:r w:rsidR="007676E6">
        <w:t xml:space="preserve">juhul, </w:t>
      </w:r>
      <w:r w:rsidRPr="00F47400">
        <w:t xml:space="preserve">kui veesõidukit või muud ujuvvahendit võidakse kasutada Eesti merealal asuva elutähtsa teenuse </w:t>
      </w:r>
      <w:proofErr w:type="spellStart"/>
      <w:r w:rsidRPr="00F47400">
        <w:t>osutaja</w:t>
      </w:r>
      <w:proofErr w:type="spellEnd"/>
      <w:r w:rsidRPr="00F47400">
        <w:t xml:space="preserve"> taristu või sadama, teise veesõiduki või muu ujuvvahendi või riigi julgeoleku või põhiseadusliku korra kahjustamiseks</w:t>
      </w:r>
      <w:r>
        <w:t>, sarnane edasilükkamatu pädevuse andmise õigusega, kuid täidab lünka, mis võib tekkida nn hallis alas tegutsemise korral, kus ei ole kohe selge, kas tegemist on sõjalise või muu rünnakuga</w:t>
      </w:r>
      <w:r w:rsidR="00EA5218">
        <w:t>, mida on vaja tõrjuda</w:t>
      </w:r>
      <w:r>
        <w:t>.</w:t>
      </w:r>
    </w:p>
    <w:p w14:paraId="38AE7766" w14:textId="77777777" w:rsidR="005E56FD" w:rsidRDefault="005E56FD" w:rsidP="005E56FD">
      <w:pPr>
        <w:pStyle w:val="NoSpacing"/>
        <w:jc w:val="both"/>
      </w:pPr>
    </w:p>
    <w:p w14:paraId="18274638" w14:textId="77777777" w:rsidR="005E56FD" w:rsidRPr="00DA0425" w:rsidRDefault="005E56FD" w:rsidP="005E56FD">
      <w:pPr>
        <w:pStyle w:val="NoSpacing"/>
        <w:jc w:val="both"/>
        <w:rPr>
          <w:bCs/>
          <w:i/>
        </w:rPr>
      </w:pPr>
      <w:r w:rsidRPr="00DA0425">
        <w:rPr>
          <w:bCs/>
          <w:i/>
        </w:rPr>
        <w:t>2)</w:t>
      </w:r>
      <w:r w:rsidR="00CB62F9">
        <w:rPr>
          <w:bCs/>
          <w:i/>
        </w:rPr>
        <w:t> </w:t>
      </w:r>
      <w:r w:rsidRPr="00DA0425">
        <w:rPr>
          <w:bCs/>
          <w:i/>
        </w:rPr>
        <w:t>Säilima peab nii pädevuse kui ka volituste jaotuse põhistruktuur</w:t>
      </w:r>
    </w:p>
    <w:p w14:paraId="35BD94BB" w14:textId="6F2EDCE0" w:rsidR="005E56FD" w:rsidRPr="00DA0425" w:rsidRDefault="005E56FD" w:rsidP="005E56FD">
      <w:pPr>
        <w:pStyle w:val="NoSpacing"/>
        <w:jc w:val="both"/>
      </w:pPr>
      <w:r w:rsidRPr="00DA0425">
        <w:t>Avaliku korra tagamine</w:t>
      </w:r>
      <w:r w:rsidR="00EC0152">
        <w:t>, kus</w:t>
      </w:r>
      <w:r w:rsidRPr="00DA0425">
        <w:t xml:space="preserve"> </w:t>
      </w:r>
      <w:r w:rsidR="00EC0152">
        <w:t>põhirõhk on</w:t>
      </w:r>
      <w:r>
        <w:t xml:space="preserve"> riigi julgeoleku tagamisel</w:t>
      </w:r>
      <w:r w:rsidR="00EC0152">
        <w:t>,</w:t>
      </w:r>
      <w:r>
        <w:t xml:space="preserve"> on </w:t>
      </w:r>
      <w:r w:rsidRPr="00DA0425">
        <w:t xml:space="preserve">Eesti merealal ja väikesaartel </w:t>
      </w:r>
      <w:r>
        <w:t>KAPO</w:t>
      </w:r>
      <w:r w:rsidRPr="00DA0425">
        <w:t xml:space="preserve"> pädevuses ning </w:t>
      </w:r>
      <w:r>
        <w:t xml:space="preserve">sageli on aidanud sündmusi lahendada </w:t>
      </w:r>
      <w:r w:rsidRPr="00DA0425">
        <w:t xml:space="preserve">PPA </w:t>
      </w:r>
      <w:r>
        <w:t xml:space="preserve">kui </w:t>
      </w:r>
      <w:proofErr w:type="spellStart"/>
      <w:r w:rsidRPr="00DA0425">
        <w:t>üldkorrakaitseorgan</w:t>
      </w:r>
      <w:proofErr w:type="spellEnd"/>
      <w:r w:rsidRPr="00DA0425">
        <w:t>. Kaitseväele antav edasilükkamatu pädevus ei muuda PPA</w:t>
      </w:r>
      <w:r>
        <w:t xml:space="preserve"> ega KAPO </w:t>
      </w:r>
      <w:r w:rsidRPr="00DA0425">
        <w:t xml:space="preserve">eri- ega </w:t>
      </w:r>
      <w:proofErr w:type="spellStart"/>
      <w:r w:rsidRPr="00DA0425">
        <w:t>üldpädevust</w:t>
      </w:r>
      <w:proofErr w:type="spellEnd"/>
      <w:r w:rsidRPr="00DA0425">
        <w:t xml:space="preserve">, kuid võimaldab kiiret sekkumist ja abi juhul ja nii kaua, kui </w:t>
      </w:r>
      <w:r>
        <w:t>KAPO</w:t>
      </w:r>
      <w:r w:rsidRPr="00DA0425">
        <w:t xml:space="preserve"> ei saa ise või ei saa õige</w:t>
      </w:r>
      <w:r w:rsidR="00EC0152">
        <w:t xml:space="preserve">l </w:t>
      </w:r>
      <w:proofErr w:type="spellStart"/>
      <w:r w:rsidR="00EC0152">
        <w:t>ajal</w:t>
      </w:r>
      <w:r w:rsidRPr="00DA0425">
        <w:t>aegselt</w:t>
      </w:r>
      <w:proofErr w:type="spellEnd"/>
      <w:r w:rsidRPr="00DA0425">
        <w:t xml:space="preserve"> tegutseda. Kaitseväe edasilükkamatu pädevus võimaldab Kaitseväel kiiresti reageerida ohule või korrarikkumisele ning kohaldada edasilükkamatuid meetmeid</w:t>
      </w:r>
      <w:r w:rsidR="00EC0152">
        <w:t>,</w:t>
      </w:r>
      <w:r w:rsidRPr="00DA0425">
        <w:t xml:space="preserve"> kuni PPA</w:t>
      </w:r>
      <w:r w:rsidR="009B3300">
        <w:t xml:space="preserve"> või KAPO</w:t>
      </w:r>
      <w:r w:rsidRPr="00DA0425">
        <w:t xml:space="preserve"> saabu</w:t>
      </w:r>
      <w:r w:rsidR="00EC0152">
        <w:t>b</w:t>
      </w:r>
      <w:r w:rsidRPr="00DA0425">
        <w:t>. Edasilükkamatu</w:t>
      </w:r>
      <w:r w:rsidR="00EC0152">
        <w:t xml:space="preserve">d </w:t>
      </w:r>
      <w:r w:rsidRPr="00DA0425">
        <w:t>meetme</w:t>
      </w:r>
      <w:r w:rsidR="00EC0152">
        <w:t>d</w:t>
      </w:r>
      <w:r w:rsidRPr="00DA0425">
        <w:t xml:space="preserve"> võivad olla riikliku järelevalve </w:t>
      </w:r>
      <w:proofErr w:type="spellStart"/>
      <w:r w:rsidRPr="00DA0425">
        <w:t>üldmeetmed</w:t>
      </w:r>
      <w:proofErr w:type="spellEnd"/>
      <w:r w:rsidRPr="00DA0425">
        <w:t xml:space="preserve"> ning </w:t>
      </w:r>
      <w:proofErr w:type="spellStart"/>
      <w:r w:rsidRPr="00DB6F11">
        <w:rPr>
          <w:iCs/>
        </w:rPr>
        <w:t>KorS</w:t>
      </w:r>
      <w:r w:rsidR="00DB6F11" w:rsidRPr="00DB6F11">
        <w:rPr>
          <w:iCs/>
        </w:rPr>
        <w:t>-i</w:t>
      </w:r>
      <w:proofErr w:type="spellEnd"/>
      <w:r w:rsidRPr="00DA0425">
        <w:t xml:space="preserve"> §</w:t>
      </w:r>
      <w:r w:rsidR="00BB2D67">
        <w:t>-des</w:t>
      </w:r>
      <w:r w:rsidRPr="00DA0425">
        <w:t xml:space="preserve"> 30, 32 ning 44–52 sätestatud riikliku järelevalve erimeetmed, samuti võib Kaitsevägi kohaldada meetmete tagamiseks vahetut sundi, </w:t>
      </w:r>
      <w:r w:rsidR="00BB2D67">
        <w:t>olene</w:t>
      </w:r>
      <w:r w:rsidRPr="00DA0425">
        <w:t>valt ohu või korrarikkumise iseloomust ja reageerimisvajadusest. Asjaolu, et mõnel üksikjuhtumil või</w:t>
      </w:r>
      <w:r w:rsidR="00BB2D67">
        <w:t>b</w:t>
      </w:r>
      <w:r w:rsidRPr="00DA0425">
        <w:t xml:space="preserve"> Kaitseväe kohaldatud meetme</w:t>
      </w:r>
      <w:r w:rsidR="00BB2D67">
        <w:t>test</w:t>
      </w:r>
      <w:r w:rsidRPr="00DA0425">
        <w:t xml:space="preserve"> </w:t>
      </w:r>
      <w:r w:rsidR="00BB2D67">
        <w:t xml:space="preserve">piisata </w:t>
      </w:r>
      <w:r w:rsidRPr="00DA0425">
        <w:t>juhtum</w:t>
      </w:r>
      <w:r w:rsidR="00BB2D67">
        <w:t xml:space="preserve">i </w:t>
      </w:r>
      <w:r w:rsidRPr="00DA0425">
        <w:t>lõpliku</w:t>
      </w:r>
      <w:r w:rsidR="00BB2D67">
        <w:t>ks</w:t>
      </w:r>
      <w:r w:rsidRPr="00DA0425">
        <w:t xml:space="preserve"> lahenda</w:t>
      </w:r>
      <w:r w:rsidR="00BB2D67">
        <w:t>miseks</w:t>
      </w:r>
      <w:r w:rsidRPr="00DA0425">
        <w:t xml:space="preserve">, ei muuda õiguslikku pädevuse jaotust </w:t>
      </w:r>
      <w:r w:rsidR="009B3300">
        <w:t>KAPO</w:t>
      </w:r>
      <w:r w:rsidRPr="00DA0425">
        <w:t xml:space="preserve"> ja Kaitseväe vahel – hinnang</w:t>
      </w:r>
      <w:r w:rsidR="00BB2D67">
        <w:t>u</w:t>
      </w:r>
      <w:r w:rsidRPr="00DA0425">
        <w:t xml:space="preserve"> sellele, kas juhtum on lõpetatud või on vaja </w:t>
      </w:r>
      <w:r w:rsidR="00BB2D67">
        <w:t>lisa</w:t>
      </w:r>
      <w:r w:rsidRPr="00DA0425">
        <w:t xml:space="preserve">sekkumist, </w:t>
      </w:r>
      <w:r w:rsidR="00BB2D67">
        <w:t>annab</w:t>
      </w:r>
      <w:r w:rsidR="00BB2D67" w:rsidRPr="00DA0425">
        <w:t xml:space="preserve"> </w:t>
      </w:r>
      <w:r w:rsidR="009B3300">
        <w:t>KAPO</w:t>
      </w:r>
      <w:r w:rsidRPr="00DA0425">
        <w:t>, isegi kui see otsus tehakse Kaitseväelt saadud teabe</w:t>
      </w:r>
      <w:r w:rsidR="00BB2D67">
        <w:t xml:space="preserve"> alusel</w:t>
      </w:r>
      <w:r w:rsidRPr="00DA0425">
        <w:t>.</w:t>
      </w:r>
    </w:p>
    <w:p w14:paraId="44FFA13A" w14:textId="77777777" w:rsidR="005E56FD" w:rsidRDefault="005E56FD" w:rsidP="001017FF">
      <w:pPr>
        <w:pStyle w:val="NoSpacing"/>
        <w:jc w:val="both"/>
        <w:rPr>
          <w:szCs w:val="24"/>
        </w:rPr>
      </w:pPr>
    </w:p>
    <w:p w14:paraId="1DD8F900" w14:textId="73E64149" w:rsidR="005E56FD" w:rsidRDefault="0066592F" w:rsidP="001017FF">
      <w:pPr>
        <w:pStyle w:val="NoSpacing"/>
        <w:jc w:val="both"/>
        <w:rPr>
          <w:szCs w:val="24"/>
        </w:rPr>
      </w:pPr>
      <w:r>
        <w:rPr>
          <w:szCs w:val="24"/>
        </w:rPr>
        <w:t xml:space="preserve">Kui Kaitseväele antakse õigus kasutada </w:t>
      </w:r>
      <w:r w:rsidR="00B76783" w:rsidRPr="00B76783">
        <w:rPr>
          <w:szCs w:val="24"/>
        </w:rPr>
        <w:t>merel veesõidukite või muu ujuvvahendi või nendel viibivate isikute vastu</w:t>
      </w:r>
      <w:r w:rsidR="00B76783">
        <w:rPr>
          <w:szCs w:val="24"/>
        </w:rPr>
        <w:t xml:space="preserve"> </w:t>
      </w:r>
      <w:r>
        <w:rPr>
          <w:szCs w:val="24"/>
        </w:rPr>
        <w:t xml:space="preserve">jõudu, </w:t>
      </w:r>
      <w:r w:rsidR="00B76783">
        <w:rPr>
          <w:szCs w:val="24"/>
        </w:rPr>
        <w:t>on Kaitseväel iseseisev otsustusõigus ning see toetab merepiiri valvamis</w:t>
      </w:r>
      <w:r w:rsidR="00B76783" w:rsidRPr="00B76783">
        <w:rPr>
          <w:szCs w:val="24"/>
        </w:rPr>
        <w:t xml:space="preserve">e ja </w:t>
      </w:r>
      <w:r w:rsidR="00B76783">
        <w:rPr>
          <w:szCs w:val="24"/>
        </w:rPr>
        <w:t>kaitse ülesande täitmist</w:t>
      </w:r>
      <w:r w:rsidR="00951DCE">
        <w:rPr>
          <w:szCs w:val="24"/>
        </w:rPr>
        <w:t xml:space="preserve">. </w:t>
      </w:r>
      <w:r w:rsidR="00951DCE" w:rsidRPr="00951DCE">
        <w:rPr>
          <w:szCs w:val="24"/>
        </w:rPr>
        <w:t xml:space="preserve">Merepiiri valvamise üks osa on piirirežiimi tagamine </w:t>
      </w:r>
      <w:proofErr w:type="spellStart"/>
      <w:r w:rsidR="00951DCE" w:rsidRPr="00951DCE">
        <w:rPr>
          <w:szCs w:val="24"/>
        </w:rPr>
        <w:t>sise</w:t>
      </w:r>
      <w:proofErr w:type="spellEnd"/>
      <w:r w:rsidR="00951DCE" w:rsidRPr="00951DCE">
        <w:rPr>
          <w:szCs w:val="24"/>
        </w:rPr>
        <w:t>- ja territoriaalmeres</w:t>
      </w:r>
      <w:r w:rsidR="00951DCE">
        <w:rPr>
          <w:szCs w:val="24"/>
        </w:rPr>
        <w:t>.</w:t>
      </w:r>
      <w:r w:rsidR="00EA5218">
        <w:rPr>
          <w:szCs w:val="24"/>
        </w:rPr>
        <w:t xml:space="preserve"> Ka selle ülesande täitmisel ei muutu ühegi asutuse eri- ega </w:t>
      </w:r>
      <w:proofErr w:type="spellStart"/>
      <w:r w:rsidR="00EA5218">
        <w:rPr>
          <w:szCs w:val="24"/>
        </w:rPr>
        <w:t>üldpädevus</w:t>
      </w:r>
      <w:proofErr w:type="spellEnd"/>
      <w:r w:rsidR="00EA5218">
        <w:rPr>
          <w:szCs w:val="24"/>
        </w:rPr>
        <w:t xml:space="preserve">, vaid </w:t>
      </w:r>
      <w:r w:rsidR="00E61394">
        <w:rPr>
          <w:szCs w:val="24"/>
        </w:rPr>
        <w:t xml:space="preserve">see </w:t>
      </w:r>
      <w:r w:rsidR="00EA5218">
        <w:rPr>
          <w:szCs w:val="24"/>
        </w:rPr>
        <w:t xml:space="preserve">täidab lünga, </w:t>
      </w:r>
      <w:r w:rsidR="00EA5218" w:rsidRPr="00EA5218">
        <w:rPr>
          <w:szCs w:val="24"/>
        </w:rPr>
        <w:t>mis võib tekkida nn hallis alas tegutsemise korral, kus ei ole kohe selge, kas tegemist on sõjalise või muu rünnakuga</w:t>
      </w:r>
      <w:r w:rsidR="00EA5218">
        <w:rPr>
          <w:szCs w:val="24"/>
        </w:rPr>
        <w:t>, mida on vaja tõrjuda</w:t>
      </w:r>
      <w:r w:rsidR="00EA5218" w:rsidRPr="00EA5218">
        <w:rPr>
          <w:szCs w:val="24"/>
        </w:rPr>
        <w:t>.</w:t>
      </w:r>
      <w:r w:rsidR="007F385F" w:rsidRPr="007F385F">
        <w:t xml:space="preserve"> </w:t>
      </w:r>
      <w:r w:rsidR="007F385F" w:rsidRPr="007F385F">
        <w:rPr>
          <w:szCs w:val="24"/>
        </w:rPr>
        <w:t>Jõu kasutamise õigus võimaldab kiiret sekkumist ja ohu tõrjumist</w:t>
      </w:r>
      <w:r w:rsidR="007F385F">
        <w:rPr>
          <w:szCs w:val="24"/>
        </w:rPr>
        <w:t>.</w:t>
      </w:r>
    </w:p>
    <w:p w14:paraId="27D5410E" w14:textId="77777777" w:rsidR="005E56FD" w:rsidRDefault="005E56FD" w:rsidP="00350EB2">
      <w:pPr>
        <w:pStyle w:val="NoSpacing"/>
        <w:jc w:val="both"/>
        <w:rPr>
          <w:szCs w:val="24"/>
        </w:rPr>
      </w:pPr>
    </w:p>
    <w:p w14:paraId="3B2D7793" w14:textId="38D7D6B4" w:rsidR="00350EB2" w:rsidRPr="00350EB2" w:rsidRDefault="00350EB2" w:rsidP="00350EB2">
      <w:pPr>
        <w:pStyle w:val="NoSpacing"/>
        <w:jc w:val="both"/>
        <w:rPr>
          <w:bCs/>
          <w:i/>
          <w:szCs w:val="24"/>
        </w:rPr>
      </w:pPr>
      <w:r w:rsidRPr="00350EB2">
        <w:rPr>
          <w:bCs/>
          <w:i/>
          <w:szCs w:val="24"/>
        </w:rPr>
        <w:t>3)</w:t>
      </w:r>
      <w:r>
        <w:rPr>
          <w:bCs/>
          <w:i/>
          <w:szCs w:val="24"/>
        </w:rPr>
        <w:t> </w:t>
      </w:r>
      <w:r w:rsidRPr="00350EB2">
        <w:rPr>
          <w:bCs/>
          <w:i/>
          <w:szCs w:val="24"/>
        </w:rPr>
        <w:t>Korrakaitseliste meetmete kohaldamise õiguse andmine peab olema demokraatliku õigusriigi põhimõtte</w:t>
      </w:r>
      <w:r w:rsidR="00DE084D">
        <w:rPr>
          <w:bCs/>
          <w:i/>
          <w:szCs w:val="24"/>
        </w:rPr>
        <w:t xml:space="preserve"> järgi</w:t>
      </w:r>
      <w:r w:rsidRPr="00350EB2">
        <w:rPr>
          <w:bCs/>
          <w:i/>
          <w:szCs w:val="24"/>
        </w:rPr>
        <w:t xml:space="preserve"> rangelt piiratud </w:t>
      </w:r>
      <w:r w:rsidR="00732D7F">
        <w:rPr>
          <w:bCs/>
          <w:i/>
          <w:szCs w:val="24"/>
        </w:rPr>
        <w:t>ja</w:t>
      </w:r>
      <w:r w:rsidR="002F3FF0">
        <w:rPr>
          <w:bCs/>
          <w:i/>
          <w:szCs w:val="24"/>
        </w:rPr>
        <w:t xml:space="preserve"> </w:t>
      </w:r>
      <w:r w:rsidRPr="00350EB2">
        <w:rPr>
          <w:bCs/>
          <w:i/>
          <w:szCs w:val="24"/>
        </w:rPr>
        <w:t>selle üle peab olema tagatud tõhus tsiviilkontroll</w:t>
      </w:r>
    </w:p>
    <w:p w14:paraId="5A5112CD" w14:textId="1BB042EB" w:rsidR="00350EB2" w:rsidRPr="00350EB2" w:rsidRDefault="00350EB2" w:rsidP="00350EB2">
      <w:pPr>
        <w:pStyle w:val="NoSpacing"/>
        <w:jc w:val="both"/>
        <w:rPr>
          <w:szCs w:val="24"/>
        </w:rPr>
      </w:pPr>
      <w:r w:rsidRPr="00350EB2">
        <w:rPr>
          <w:szCs w:val="24"/>
        </w:rPr>
        <w:lastRenderedPageBreak/>
        <w:t>Kaitseväe sekkumine isiku elu ja tervise kaitseks on selgelt piiritletud nii geograafiliselt (Eesti mereala ja väikesaared) kui ka ajaliselt (</w:t>
      </w:r>
      <w:r w:rsidR="00CB62F9">
        <w:rPr>
          <w:szCs w:val="24"/>
        </w:rPr>
        <w:t xml:space="preserve">KAPO või </w:t>
      </w:r>
      <w:r w:rsidRPr="00350EB2">
        <w:rPr>
          <w:szCs w:val="24"/>
        </w:rPr>
        <w:t xml:space="preserve">PPA saabumiseni või korrarikkuja üleandmiseni </w:t>
      </w:r>
      <w:proofErr w:type="spellStart"/>
      <w:r w:rsidR="00CB62F9">
        <w:rPr>
          <w:szCs w:val="24"/>
        </w:rPr>
        <w:t>KAPO</w:t>
      </w:r>
      <w:r w:rsidRPr="00350EB2">
        <w:rPr>
          <w:szCs w:val="24"/>
        </w:rPr>
        <w:t>-le</w:t>
      </w:r>
      <w:proofErr w:type="spellEnd"/>
      <w:r w:rsidRPr="00350EB2">
        <w:rPr>
          <w:szCs w:val="24"/>
        </w:rPr>
        <w:t xml:space="preserve">). Kaitsevägi saab sekkuda ainult juhtudel, kui </w:t>
      </w:r>
      <w:r w:rsidR="00CB62F9">
        <w:rPr>
          <w:szCs w:val="24"/>
        </w:rPr>
        <w:t xml:space="preserve">KAPO või tema asemel </w:t>
      </w:r>
      <w:r w:rsidRPr="00350EB2">
        <w:rPr>
          <w:szCs w:val="24"/>
        </w:rPr>
        <w:t>PPA ei saa või ei saa õigel ajal tõrjuda vahetut ohtu isiku tervisele või elule.</w:t>
      </w:r>
      <w:r w:rsidR="00CB62F9">
        <w:rPr>
          <w:szCs w:val="24"/>
        </w:rPr>
        <w:t xml:space="preserve"> </w:t>
      </w:r>
      <w:r w:rsidRPr="00350EB2">
        <w:rPr>
          <w:szCs w:val="24"/>
        </w:rPr>
        <w:t xml:space="preserve">Eelkõige on tegemist olukorraga, kus Kaitseväe edasilükkamatu pädevuse puudumisel jääks riikliku järelevalve ülesanne täitmata või selle täitmisel esineks oluline viivitus. See tähendab, et kannatanu jääks õigeaegse abita ning korrarikkuja ohjamiseks </w:t>
      </w:r>
      <w:r w:rsidR="00863AA0" w:rsidRPr="00350EB2">
        <w:rPr>
          <w:szCs w:val="24"/>
        </w:rPr>
        <w:t xml:space="preserve">ei kohaldataks </w:t>
      </w:r>
      <w:r w:rsidRPr="00350EB2">
        <w:rPr>
          <w:szCs w:val="24"/>
        </w:rPr>
        <w:t xml:space="preserve">meetmeid </w:t>
      </w:r>
      <w:r w:rsidR="00732D7F">
        <w:rPr>
          <w:szCs w:val="24"/>
        </w:rPr>
        <w:t>õigel ajal</w:t>
      </w:r>
      <w:r w:rsidRPr="00350EB2">
        <w:rPr>
          <w:szCs w:val="24"/>
        </w:rPr>
        <w:t xml:space="preserve">. </w:t>
      </w:r>
      <w:r w:rsidR="00CB62F9">
        <w:rPr>
          <w:szCs w:val="24"/>
        </w:rPr>
        <w:t>KAPO</w:t>
      </w:r>
      <w:r w:rsidRPr="00350EB2">
        <w:rPr>
          <w:szCs w:val="24"/>
        </w:rPr>
        <w:t xml:space="preserve"> on kohustatud esimesel võimalusel Kaitseväelt ohuolukorra lahendamise </w:t>
      </w:r>
      <w:r w:rsidR="00863AA0" w:rsidRPr="00350EB2">
        <w:rPr>
          <w:szCs w:val="24"/>
        </w:rPr>
        <w:t xml:space="preserve">üle võtma </w:t>
      </w:r>
      <w:r w:rsidRPr="00350EB2">
        <w:rPr>
          <w:szCs w:val="24"/>
        </w:rPr>
        <w:t>ja sellega Kaitseväe edasilükkamatu pädevus lõppeb.</w:t>
      </w:r>
    </w:p>
    <w:p w14:paraId="734B187D" w14:textId="77777777" w:rsidR="00350EB2" w:rsidRPr="00350EB2" w:rsidRDefault="00350EB2" w:rsidP="00350EB2">
      <w:pPr>
        <w:pStyle w:val="NoSpacing"/>
        <w:jc w:val="both"/>
        <w:rPr>
          <w:szCs w:val="24"/>
        </w:rPr>
      </w:pPr>
    </w:p>
    <w:p w14:paraId="22F76155" w14:textId="4C74AF17" w:rsidR="00350EB2" w:rsidRDefault="00350EB2" w:rsidP="00350EB2">
      <w:pPr>
        <w:pStyle w:val="NoSpacing"/>
        <w:jc w:val="both"/>
        <w:rPr>
          <w:szCs w:val="24"/>
        </w:rPr>
      </w:pPr>
      <w:r w:rsidRPr="00350EB2">
        <w:rPr>
          <w:szCs w:val="24"/>
        </w:rPr>
        <w:t xml:space="preserve">Riikliku järelevalve kohaldamise üle teenistuslikku järelevalvet ei </w:t>
      </w:r>
      <w:r w:rsidR="00863AA0">
        <w:rPr>
          <w:szCs w:val="24"/>
        </w:rPr>
        <w:t>tehta</w:t>
      </w:r>
      <w:r w:rsidRPr="00350EB2">
        <w:rPr>
          <w:szCs w:val="24"/>
        </w:rPr>
        <w:t>.</w:t>
      </w:r>
      <w:r w:rsidRPr="00350EB2">
        <w:rPr>
          <w:szCs w:val="24"/>
          <w:vertAlign w:val="superscript"/>
        </w:rPr>
        <w:footnoteReference w:id="84"/>
      </w:r>
      <w:r w:rsidRPr="00350EB2">
        <w:rPr>
          <w:szCs w:val="24"/>
        </w:rPr>
        <w:t xml:space="preserve"> Välistatud ei ole vaide esitamine haldusorganile endale – kas Kaitseväele või </w:t>
      </w:r>
      <w:proofErr w:type="spellStart"/>
      <w:r w:rsidR="00B51702">
        <w:rPr>
          <w:szCs w:val="24"/>
        </w:rPr>
        <w:t>KAPO</w:t>
      </w:r>
      <w:r w:rsidRPr="00350EB2">
        <w:rPr>
          <w:szCs w:val="24"/>
        </w:rPr>
        <w:t>-le</w:t>
      </w:r>
      <w:proofErr w:type="spellEnd"/>
      <w:r w:rsidRPr="00350EB2">
        <w:rPr>
          <w:szCs w:val="24"/>
        </w:rPr>
        <w:t xml:space="preserve"> lähtuvalt sellest, kumb andis haldusakti või </w:t>
      </w:r>
      <w:r w:rsidR="00863AA0">
        <w:rPr>
          <w:szCs w:val="24"/>
        </w:rPr>
        <w:t>tegi</w:t>
      </w:r>
      <w:r w:rsidR="00863AA0" w:rsidRPr="00350EB2">
        <w:rPr>
          <w:szCs w:val="24"/>
        </w:rPr>
        <w:t xml:space="preserve"> </w:t>
      </w:r>
      <w:r w:rsidRPr="00350EB2">
        <w:rPr>
          <w:szCs w:val="24"/>
        </w:rPr>
        <w:t>toimingu, mida isik soovib vaidlustada –</w:t>
      </w:r>
      <w:r w:rsidR="00863AA0">
        <w:rPr>
          <w:szCs w:val="24"/>
        </w:rPr>
        <w:t>,</w:t>
      </w:r>
      <w:r w:rsidRPr="00350EB2">
        <w:rPr>
          <w:szCs w:val="24"/>
        </w:rPr>
        <w:t xml:space="preserve"> kes lahendab selle ka lõplikult.</w:t>
      </w:r>
      <w:r w:rsidRPr="00350EB2">
        <w:rPr>
          <w:szCs w:val="24"/>
          <w:vertAlign w:val="superscript"/>
        </w:rPr>
        <w:footnoteReference w:id="85"/>
      </w:r>
      <w:r w:rsidRPr="00350EB2">
        <w:rPr>
          <w:szCs w:val="24"/>
        </w:rPr>
        <w:t xml:space="preserve"> Riikliku järelevalve käigus antud haldusaktide ja tehtud toimingute üle </w:t>
      </w:r>
      <w:r w:rsidR="00863AA0">
        <w:rPr>
          <w:szCs w:val="24"/>
        </w:rPr>
        <w:t>teeb</w:t>
      </w:r>
      <w:r w:rsidR="00863AA0" w:rsidRPr="00350EB2">
        <w:rPr>
          <w:szCs w:val="24"/>
        </w:rPr>
        <w:t xml:space="preserve"> </w:t>
      </w:r>
      <w:r w:rsidRPr="00350EB2">
        <w:rPr>
          <w:szCs w:val="24"/>
        </w:rPr>
        <w:t xml:space="preserve">järelevalvet halduskohus halduskohtumenetluse seadustikus sätestatud tingimustel ja korras. Arvestada tuleb </w:t>
      </w:r>
      <w:r w:rsidR="00863AA0">
        <w:rPr>
          <w:szCs w:val="24"/>
        </w:rPr>
        <w:t>seda</w:t>
      </w:r>
      <w:r w:rsidRPr="00350EB2">
        <w:rPr>
          <w:szCs w:val="24"/>
        </w:rPr>
        <w:t xml:space="preserve">, et Kaitsevägi ei tegutse edasilükkamatu pädevuse teostamisel </w:t>
      </w:r>
      <w:r w:rsidR="00B51702">
        <w:rPr>
          <w:szCs w:val="24"/>
        </w:rPr>
        <w:t>KAPO</w:t>
      </w:r>
      <w:r w:rsidRPr="00350EB2">
        <w:rPr>
          <w:szCs w:val="24"/>
        </w:rPr>
        <w:t xml:space="preserve"> nimel, vaid on selles ulatuses iseseisev korrakaitseorgan ning ka enda haldusaktide osas vaideorgan ja vastustaja.</w:t>
      </w:r>
    </w:p>
    <w:p w14:paraId="075DBF57" w14:textId="77777777" w:rsidR="00B51702" w:rsidRDefault="00B51702" w:rsidP="00350EB2">
      <w:pPr>
        <w:pStyle w:val="NoSpacing"/>
        <w:jc w:val="both"/>
        <w:rPr>
          <w:szCs w:val="24"/>
        </w:rPr>
      </w:pPr>
    </w:p>
    <w:p w14:paraId="32822EB2" w14:textId="2A43D02C" w:rsidR="00B51702" w:rsidRPr="00350EB2" w:rsidRDefault="00863AA0" w:rsidP="00350EB2">
      <w:pPr>
        <w:pStyle w:val="NoSpacing"/>
        <w:jc w:val="both"/>
        <w:rPr>
          <w:szCs w:val="24"/>
        </w:rPr>
      </w:pPr>
      <w:r>
        <w:rPr>
          <w:szCs w:val="24"/>
        </w:rPr>
        <w:t xml:space="preserve">Kui Kaitseväele antakse õigus kasutada </w:t>
      </w:r>
      <w:r w:rsidRPr="00B76783">
        <w:rPr>
          <w:szCs w:val="24"/>
        </w:rPr>
        <w:t>merel veesõidukite või muu ujuvvahendi või nendel viibivate isikute vastu</w:t>
      </w:r>
      <w:r>
        <w:rPr>
          <w:szCs w:val="24"/>
        </w:rPr>
        <w:t xml:space="preserve"> jõudu, </w:t>
      </w:r>
      <w:r w:rsidR="00B51702">
        <w:rPr>
          <w:szCs w:val="24"/>
        </w:rPr>
        <w:t xml:space="preserve">lähtutakse samadest põhimõtetest, mis edasilükkamatu pädevuse andmise korral. Lisanduda võib aga uus isik, kes võib esitada vaide – välisriik (lipuriik) või välisriigis asuv veesõiduki omanik. Sellisel </w:t>
      </w:r>
      <w:r w:rsidR="00D357DE">
        <w:rPr>
          <w:szCs w:val="24"/>
        </w:rPr>
        <w:t xml:space="preserve">juhul </w:t>
      </w:r>
      <w:r>
        <w:rPr>
          <w:szCs w:val="24"/>
        </w:rPr>
        <w:t xml:space="preserve">lahendatakse </w:t>
      </w:r>
      <w:r w:rsidR="00D357DE">
        <w:rPr>
          <w:szCs w:val="24"/>
        </w:rPr>
        <w:t>vaidlus</w:t>
      </w:r>
      <w:r w:rsidR="00B51702">
        <w:rPr>
          <w:szCs w:val="24"/>
        </w:rPr>
        <w:t xml:space="preserve"> rahvusvaheliste õigusaktide alusel ja korras.</w:t>
      </w:r>
    </w:p>
    <w:p w14:paraId="47461E15" w14:textId="77777777" w:rsidR="00350EB2" w:rsidRDefault="00350EB2" w:rsidP="00002E9A">
      <w:pPr>
        <w:pStyle w:val="NoSpacing"/>
        <w:jc w:val="both"/>
        <w:rPr>
          <w:szCs w:val="24"/>
        </w:rPr>
      </w:pPr>
    </w:p>
    <w:p w14:paraId="67FCE70A" w14:textId="77E77BC2" w:rsidR="00002E9A" w:rsidRPr="00002E9A" w:rsidRDefault="00002E9A" w:rsidP="00002E9A">
      <w:pPr>
        <w:pStyle w:val="NoSpacing"/>
        <w:jc w:val="both"/>
        <w:rPr>
          <w:bCs/>
          <w:i/>
          <w:szCs w:val="24"/>
        </w:rPr>
      </w:pPr>
      <w:r w:rsidRPr="00002E9A">
        <w:rPr>
          <w:bCs/>
          <w:i/>
          <w:szCs w:val="24"/>
        </w:rPr>
        <w:t>4)</w:t>
      </w:r>
      <w:r>
        <w:rPr>
          <w:bCs/>
          <w:i/>
          <w:szCs w:val="24"/>
        </w:rPr>
        <w:t> V</w:t>
      </w:r>
      <w:r w:rsidRPr="00002E9A">
        <w:rPr>
          <w:bCs/>
          <w:i/>
          <w:szCs w:val="24"/>
        </w:rPr>
        <w:t xml:space="preserve">älistatud peab olema </w:t>
      </w:r>
      <w:r w:rsidR="00522493">
        <w:rPr>
          <w:bCs/>
          <w:i/>
          <w:szCs w:val="24"/>
        </w:rPr>
        <w:t>see</w:t>
      </w:r>
      <w:r w:rsidR="00787F56">
        <w:rPr>
          <w:bCs/>
          <w:i/>
          <w:szCs w:val="24"/>
        </w:rPr>
        <w:t xml:space="preserve">, et </w:t>
      </w:r>
      <w:r w:rsidRPr="00002E9A">
        <w:rPr>
          <w:bCs/>
          <w:i/>
          <w:szCs w:val="24"/>
        </w:rPr>
        <w:t>riigi sisemise rahu tagamise ülesan</w:t>
      </w:r>
      <w:r w:rsidR="00787F56">
        <w:rPr>
          <w:bCs/>
          <w:i/>
          <w:szCs w:val="24"/>
        </w:rPr>
        <w:t>de</w:t>
      </w:r>
      <w:r w:rsidR="00522493">
        <w:rPr>
          <w:bCs/>
          <w:i/>
          <w:szCs w:val="24"/>
        </w:rPr>
        <w:t>d</w:t>
      </w:r>
      <w:r w:rsidRPr="00002E9A">
        <w:rPr>
          <w:bCs/>
          <w:i/>
          <w:szCs w:val="24"/>
        </w:rPr>
        <w:t xml:space="preserve"> pan</w:t>
      </w:r>
      <w:r w:rsidR="00787F56">
        <w:rPr>
          <w:bCs/>
          <w:i/>
          <w:szCs w:val="24"/>
        </w:rPr>
        <w:t>nakse</w:t>
      </w:r>
      <w:r w:rsidRPr="00002E9A">
        <w:rPr>
          <w:bCs/>
          <w:i/>
          <w:szCs w:val="24"/>
        </w:rPr>
        <w:t xml:space="preserve"> Kaitseväele </w:t>
      </w:r>
      <w:r w:rsidR="00C07D47">
        <w:rPr>
          <w:bCs/>
          <w:i/>
          <w:szCs w:val="24"/>
        </w:rPr>
        <w:t xml:space="preserve">ulatuses, mis kahjustab </w:t>
      </w:r>
      <w:r w:rsidRPr="00002E9A">
        <w:rPr>
          <w:bCs/>
          <w:i/>
          <w:szCs w:val="24"/>
        </w:rPr>
        <w:t>tema riigikaitseülesannete täitmist</w:t>
      </w:r>
    </w:p>
    <w:p w14:paraId="6C385B8C" w14:textId="55AD6687" w:rsidR="00002E9A" w:rsidRPr="00002E9A" w:rsidRDefault="00002E9A" w:rsidP="00002E9A">
      <w:pPr>
        <w:pStyle w:val="NoSpacing"/>
        <w:jc w:val="both"/>
        <w:rPr>
          <w:szCs w:val="24"/>
        </w:rPr>
      </w:pPr>
      <w:r w:rsidRPr="00002E9A">
        <w:rPr>
          <w:szCs w:val="24"/>
        </w:rPr>
        <w:t>Kavandatud regulatsiooni kohaselt ei tohi Kaitseväe sekkumine takistada olulisel</w:t>
      </w:r>
      <w:r w:rsidR="00654EC6">
        <w:rPr>
          <w:szCs w:val="24"/>
        </w:rPr>
        <w:t>t</w:t>
      </w:r>
      <w:r w:rsidRPr="00002E9A">
        <w:rPr>
          <w:szCs w:val="24"/>
        </w:rPr>
        <w:t xml:space="preserve"> Kaitseväe põhiülesannete täitmist. Selle hinnangu annab iga</w:t>
      </w:r>
      <w:r w:rsidR="00654EC6">
        <w:rPr>
          <w:szCs w:val="24"/>
        </w:rPr>
        <w:t xml:space="preserve"> </w:t>
      </w:r>
      <w:r w:rsidRPr="00002E9A">
        <w:rPr>
          <w:szCs w:val="24"/>
        </w:rPr>
        <w:t xml:space="preserve">kord </w:t>
      </w:r>
      <w:r>
        <w:rPr>
          <w:szCs w:val="24"/>
        </w:rPr>
        <w:t xml:space="preserve">mereväe operatsioonikeskus </w:t>
      </w:r>
      <w:r w:rsidRPr="00002E9A">
        <w:rPr>
          <w:szCs w:val="24"/>
        </w:rPr>
        <w:t>koostöös reageeriva ressursi ehk laevaga.</w:t>
      </w:r>
      <w:r>
        <w:rPr>
          <w:szCs w:val="24"/>
        </w:rPr>
        <w:t xml:space="preserve"> Eespool kirjeldatust</w:t>
      </w:r>
      <w:r w:rsidRPr="00002E9A">
        <w:rPr>
          <w:szCs w:val="24"/>
        </w:rPr>
        <w:t xml:space="preserve"> tulenevalt on eelnõu koostaja seisukohal, et Kaitseväele seadusega </w:t>
      </w:r>
      <w:r w:rsidR="00587A1B" w:rsidRPr="00002E9A">
        <w:rPr>
          <w:szCs w:val="24"/>
        </w:rPr>
        <w:t xml:space="preserve">erandlike korrakaitseliste erimeetmete andmine </w:t>
      </w:r>
      <w:r w:rsidR="00587A1B">
        <w:rPr>
          <w:szCs w:val="24"/>
        </w:rPr>
        <w:t xml:space="preserve">eesmärgiga tõrjuda </w:t>
      </w:r>
      <w:r w:rsidR="00587A1B" w:rsidRPr="00002E9A">
        <w:rPr>
          <w:szCs w:val="24"/>
        </w:rPr>
        <w:t xml:space="preserve">Eesti merealal ja väikesaartel </w:t>
      </w:r>
      <w:r w:rsidR="00587A1B">
        <w:rPr>
          <w:szCs w:val="24"/>
        </w:rPr>
        <w:t xml:space="preserve">vahetu oht </w:t>
      </w:r>
      <w:r w:rsidR="00D85DDE">
        <w:rPr>
          <w:szCs w:val="24"/>
        </w:rPr>
        <w:t>inimeste</w:t>
      </w:r>
      <w:r w:rsidRPr="00002E9A">
        <w:rPr>
          <w:szCs w:val="24"/>
        </w:rPr>
        <w:t xml:space="preserve"> elu</w:t>
      </w:r>
      <w:r w:rsidR="00587A1B">
        <w:rPr>
          <w:szCs w:val="24"/>
        </w:rPr>
        <w:t>le</w:t>
      </w:r>
      <w:r w:rsidRPr="00002E9A">
        <w:rPr>
          <w:szCs w:val="24"/>
        </w:rPr>
        <w:t xml:space="preserve"> ja tervis</w:t>
      </w:r>
      <w:r w:rsidR="00587A1B">
        <w:rPr>
          <w:szCs w:val="24"/>
        </w:rPr>
        <w:t>ele</w:t>
      </w:r>
      <w:r w:rsidRPr="00002E9A">
        <w:rPr>
          <w:szCs w:val="24"/>
        </w:rPr>
        <w:t xml:space="preserve"> või </w:t>
      </w:r>
      <w:r w:rsidR="00587A1B">
        <w:rPr>
          <w:szCs w:val="24"/>
        </w:rPr>
        <w:t xml:space="preserve">tõkestada </w:t>
      </w:r>
      <w:r w:rsidRPr="00002E9A">
        <w:rPr>
          <w:szCs w:val="24"/>
        </w:rPr>
        <w:t>rün</w:t>
      </w:r>
      <w:r w:rsidR="00587A1B">
        <w:rPr>
          <w:szCs w:val="24"/>
        </w:rPr>
        <w:t>ne</w:t>
      </w:r>
      <w:r w:rsidRPr="00002E9A">
        <w:rPr>
          <w:szCs w:val="24"/>
        </w:rPr>
        <w:t xml:space="preserve"> </w:t>
      </w:r>
      <w:r>
        <w:rPr>
          <w:szCs w:val="24"/>
        </w:rPr>
        <w:t>olukorras, kus sündmuse lahenda</w:t>
      </w:r>
      <w:r w:rsidR="00654EC6">
        <w:rPr>
          <w:szCs w:val="24"/>
        </w:rPr>
        <w:t xml:space="preserve">ks </w:t>
      </w:r>
      <w:r>
        <w:rPr>
          <w:szCs w:val="24"/>
        </w:rPr>
        <w:t xml:space="preserve">KAPO, </w:t>
      </w:r>
      <w:r w:rsidRPr="00002E9A">
        <w:rPr>
          <w:szCs w:val="24"/>
        </w:rPr>
        <w:t>on põhiseaduspärane.</w:t>
      </w:r>
    </w:p>
    <w:p w14:paraId="491CFFCC" w14:textId="77777777" w:rsidR="00002E9A" w:rsidRPr="00002E9A" w:rsidRDefault="00002E9A" w:rsidP="00002E9A">
      <w:pPr>
        <w:pStyle w:val="NoSpacing"/>
        <w:jc w:val="both"/>
        <w:rPr>
          <w:szCs w:val="24"/>
        </w:rPr>
      </w:pPr>
    </w:p>
    <w:p w14:paraId="788E0B59" w14:textId="3E78E43B" w:rsidR="00002E9A" w:rsidRPr="002821FB" w:rsidRDefault="002821FB" w:rsidP="00002E9A">
      <w:pPr>
        <w:pStyle w:val="NoSpacing"/>
        <w:jc w:val="both"/>
        <w:rPr>
          <w:bCs/>
          <w:i/>
          <w:szCs w:val="24"/>
        </w:rPr>
      </w:pPr>
      <w:r>
        <w:rPr>
          <w:bCs/>
          <w:i/>
          <w:szCs w:val="24"/>
        </w:rPr>
        <w:t>5) </w:t>
      </w:r>
      <w:r w:rsidR="00002E9A" w:rsidRPr="002821FB">
        <w:rPr>
          <w:bCs/>
          <w:i/>
          <w:szCs w:val="24"/>
        </w:rPr>
        <w:t xml:space="preserve">Kaitseväe edasilükkamatu pädevuse raames kohaldatavad riikliku järelevalve meetmed </w:t>
      </w:r>
      <w:r>
        <w:rPr>
          <w:bCs/>
          <w:i/>
          <w:szCs w:val="24"/>
        </w:rPr>
        <w:t xml:space="preserve">ning jõu kasutamise korral </w:t>
      </w:r>
      <w:r w:rsidRPr="002821FB">
        <w:rPr>
          <w:bCs/>
          <w:i/>
          <w:szCs w:val="24"/>
        </w:rPr>
        <w:t xml:space="preserve">merel veesõidukite või muu ujuvvahendi või nendel viibivate isikute vastu </w:t>
      </w:r>
      <w:r w:rsidR="00002E9A" w:rsidRPr="002821FB">
        <w:rPr>
          <w:bCs/>
          <w:i/>
          <w:szCs w:val="24"/>
        </w:rPr>
        <w:t>peavad olema kooskõlas põhiseadusega, sealhulgas tuginema õiguslikul</w:t>
      </w:r>
      <w:r w:rsidR="00313AE3">
        <w:rPr>
          <w:bCs/>
          <w:i/>
          <w:szCs w:val="24"/>
        </w:rPr>
        <w:t>e</w:t>
      </w:r>
      <w:r w:rsidR="00002E9A" w:rsidRPr="002821FB">
        <w:rPr>
          <w:bCs/>
          <w:i/>
          <w:szCs w:val="24"/>
        </w:rPr>
        <w:t xml:space="preserve"> alusel</w:t>
      </w:r>
      <w:r w:rsidR="00313AE3">
        <w:rPr>
          <w:bCs/>
          <w:i/>
          <w:szCs w:val="24"/>
        </w:rPr>
        <w:t>e</w:t>
      </w:r>
      <w:r w:rsidR="00002E9A" w:rsidRPr="002821FB">
        <w:rPr>
          <w:bCs/>
          <w:i/>
          <w:szCs w:val="24"/>
        </w:rPr>
        <w:t xml:space="preserve">, </w:t>
      </w:r>
      <w:r w:rsidR="00313AE3">
        <w:rPr>
          <w:bCs/>
          <w:i/>
          <w:szCs w:val="24"/>
        </w:rPr>
        <w:t xml:space="preserve">olema </w:t>
      </w:r>
      <w:r w:rsidR="00002E9A" w:rsidRPr="002821FB">
        <w:rPr>
          <w:bCs/>
          <w:i/>
          <w:szCs w:val="24"/>
        </w:rPr>
        <w:t>proportsionaalsed ja kohaldatud kooskõlas hea halduse põhimõttega</w:t>
      </w:r>
    </w:p>
    <w:p w14:paraId="7C565827" w14:textId="4D516433" w:rsidR="00C64F3B" w:rsidRDefault="00002E9A" w:rsidP="00002E9A">
      <w:pPr>
        <w:pStyle w:val="NoSpacing"/>
        <w:jc w:val="both"/>
        <w:rPr>
          <w:szCs w:val="24"/>
        </w:rPr>
      </w:pPr>
      <w:r w:rsidRPr="00002E9A">
        <w:rPr>
          <w:szCs w:val="24"/>
        </w:rPr>
        <w:t xml:space="preserve">Kaitseväel on edasilükkamatu pädevuse raames volitus kohaldada riikliku järelevalve </w:t>
      </w:r>
      <w:proofErr w:type="spellStart"/>
      <w:r w:rsidRPr="00002E9A">
        <w:rPr>
          <w:szCs w:val="24"/>
        </w:rPr>
        <w:t>üldmeetme</w:t>
      </w:r>
      <w:r w:rsidR="002E2E84">
        <w:rPr>
          <w:szCs w:val="24"/>
        </w:rPr>
        <w:t>i</w:t>
      </w:r>
      <w:r w:rsidRPr="00002E9A">
        <w:rPr>
          <w:szCs w:val="24"/>
        </w:rPr>
        <w:t>d</w:t>
      </w:r>
      <w:proofErr w:type="spellEnd"/>
      <w:r w:rsidRPr="00002E9A">
        <w:rPr>
          <w:szCs w:val="24"/>
        </w:rPr>
        <w:t xml:space="preserve"> ning </w:t>
      </w:r>
      <w:proofErr w:type="spellStart"/>
      <w:r w:rsidRPr="00002E9A">
        <w:rPr>
          <w:szCs w:val="24"/>
        </w:rPr>
        <w:t>KorS</w:t>
      </w:r>
      <w:r w:rsidR="00DB6F11">
        <w:rPr>
          <w:szCs w:val="24"/>
        </w:rPr>
        <w:t>-i</w:t>
      </w:r>
      <w:proofErr w:type="spellEnd"/>
      <w:r w:rsidRPr="00002E9A">
        <w:rPr>
          <w:szCs w:val="24"/>
        </w:rPr>
        <w:t xml:space="preserve"> §</w:t>
      </w:r>
      <w:r w:rsidR="006120AF">
        <w:rPr>
          <w:szCs w:val="24"/>
        </w:rPr>
        <w:t>-des</w:t>
      </w:r>
      <w:r w:rsidR="002E2E84">
        <w:rPr>
          <w:szCs w:val="24"/>
        </w:rPr>
        <w:t> </w:t>
      </w:r>
      <w:r w:rsidRPr="00002E9A">
        <w:rPr>
          <w:szCs w:val="24"/>
        </w:rPr>
        <w:t xml:space="preserve">30, 32 </w:t>
      </w:r>
      <w:r w:rsidR="006120AF">
        <w:rPr>
          <w:szCs w:val="24"/>
        </w:rPr>
        <w:t>ja</w:t>
      </w:r>
      <w:r w:rsidR="002E2E84">
        <w:rPr>
          <w:szCs w:val="24"/>
        </w:rPr>
        <w:t xml:space="preserve"> </w:t>
      </w:r>
      <w:r w:rsidRPr="00002E9A">
        <w:rPr>
          <w:szCs w:val="24"/>
        </w:rPr>
        <w:t>44–52 sätestatud riikliku järelevalve erimeetme</w:t>
      </w:r>
      <w:r w:rsidR="006120AF">
        <w:rPr>
          <w:szCs w:val="24"/>
        </w:rPr>
        <w:t>i</w:t>
      </w:r>
      <w:r w:rsidRPr="00002E9A">
        <w:rPr>
          <w:szCs w:val="24"/>
        </w:rPr>
        <w:t xml:space="preserve">d, samuti vahetut sundi, </w:t>
      </w:r>
      <w:r w:rsidR="006120AF">
        <w:rPr>
          <w:szCs w:val="24"/>
        </w:rPr>
        <w:t>olene</w:t>
      </w:r>
      <w:r w:rsidRPr="00002E9A">
        <w:rPr>
          <w:szCs w:val="24"/>
        </w:rPr>
        <w:t>valt ohu või korrarikkumise iseloom</w:t>
      </w:r>
      <w:r w:rsidR="00C64F3B">
        <w:rPr>
          <w:szCs w:val="24"/>
        </w:rPr>
        <w:t xml:space="preserve">ust ja reageerimisvajadusest. </w:t>
      </w:r>
      <w:r w:rsidR="00C64F3B" w:rsidRPr="00C64F3B">
        <w:rPr>
          <w:szCs w:val="24"/>
        </w:rPr>
        <w:t xml:space="preserve">Riikliku järelevalve meetmete kohaldamisel on riivatud </w:t>
      </w:r>
      <w:r w:rsidR="003D2C34" w:rsidRPr="00C64F3B">
        <w:rPr>
          <w:szCs w:val="24"/>
        </w:rPr>
        <w:t xml:space="preserve">vaba eneseteostust </w:t>
      </w:r>
      <w:r w:rsidR="003D2C34">
        <w:rPr>
          <w:szCs w:val="24"/>
        </w:rPr>
        <w:t xml:space="preserve">kaitsev </w:t>
      </w:r>
      <w:r w:rsidR="003D2C34" w:rsidRPr="00C64F3B">
        <w:rPr>
          <w:szCs w:val="24"/>
        </w:rPr>
        <w:t xml:space="preserve">Eesti Vabariigi põhiseaduse (edaspidi </w:t>
      </w:r>
      <w:r w:rsidR="003D2C34" w:rsidRPr="00C64F3B">
        <w:rPr>
          <w:i/>
          <w:szCs w:val="24"/>
        </w:rPr>
        <w:t>PS</w:t>
      </w:r>
      <w:r w:rsidR="003D2C34" w:rsidRPr="00C64F3B">
        <w:rPr>
          <w:szCs w:val="24"/>
        </w:rPr>
        <w:t xml:space="preserve">) </w:t>
      </w:r>
      <w:r w:rsidR="00C64F3B" w:rsidRPr="00C64F3B">
        <w:rPr>
          <w:szCs w:val="24"/>
        </w:rPr>
        <w:t>§</w:t>
      </w:r>
      <w:r w:rsidR="002E2E84">
        <w:rPr>
          <w:szCs w:val="24"/>
        </w:rPr>
        <w:t> </w:t>
      </w:r>
      <w:r w:rsidR="00C64F3B" w:rsidRPr="00C64F3B">
        <w:rPr>
          <w:szCs w:val="24"/>
        </w:rPr>
        <w:t>19,</w:t>
      </w:r>
      <w:r w:rsidR="002E2E84">
        <w:rPr>
          <w:szCs w:val="24"/>
        </w:rPr>
        <w:t xml:space="preserve"> </w:t>
      </w:r>
      <w:r w:rsidR="00C64F3B" w:rsidRPr="00C64F3B">
        <w:rPr>
          <w:szCs w:val="24"/>
        </w:rPr>
        <w:t xml:space="preserve">vabadust ja isikupuutumatust kaitsevad </w:t>
      </w:r>
      <w:proofErr w:type="spellStart"/>
      <w:r w:rsidR="00C64F3B" w:rsidRPr="00C64F3B">
        <w:rPr>
          <w:szCs w:val="24"/>
        </w:rPr>
        <w:t>PS</w:t>
      </w:r>
      <w:r w:rsidR="002E2E84">
        <w:rPr>
          <w:szCs w:val="24"/>
        </w:rPr>
        <w:t>-i</w:t>
      </w:r>
      <w:proofErr w:type="spellEnd"/>
      <w:r w:rsidR="00C64F3B" w:rsidRPr="00C64F3B">
        <w:rPr>
          <w:szCs w:val="24"/>
        </w:rPr>
        <w:t xml:space="preserve"> §-d</w:t>
      </w:r>
      <w:r w:rsidR="002E2E84">
        <w:rPr>
          <w:szCs w:val="24"/>
        </w:rPr>
        <w:t> </w:t>
      </w:r>
      <w:r w:rsidR="00C64F3B" w:rsidRPr="00C64F3B">
        <w:rPr>
          <w:szCs w:val="24"/>
        </w:rPr>
        <w:t xml:space="preserve">20 ja 21, eraelu ja kehalist puutumatust kaitsev </w:t>
      </w:r>
      <w:proofErr w:type="spellStart"/>
      <w:r w:rsidR="00C64F3B" w:rsidRPr="00C64F3B">
        <w:rPr>
          <w:szCs w:val="24"/>
        </w:rPr>
        <w:t>PS</w:t>
      </w:r>
      <w:r w:rsidR="00DB6F11">
        <w:rPr>
          <w:szCs w:val="24"/>
        </w:rPr>
        <w:t>-i</w:t>
      </w:r>
      <w:proofErr w:type="spellEnd"/>
      <w:r w:rsidR="00C64F3B" w:rsidRPr="00C64F3B">
        <w:rPr>
          <w:szCs w:val="24"/>
        </w:rPr>
        <w:t xml:space="preserve"> §</w:t>
      </w:r>
      <w:r w:rsidR="002E2E84">
        <w:rPr>
          <w:szCs w:val="24"/>
        </w:rPr>
        <w:t> </w:t>
      </w:r>
      <w:r w:rsidR="00C64F3B" w:rsidRPr="00C64F3B">
        <w:rPr>
          <w:szCs w:val="24"/>
        </w:rPr>
        <w:t xml:space="preserve">26, omandi puutumatust kaitsev </w:t>
      </w:r>
      <w:proofErr w:type="spellStart"/>
      <w:r w:rsidR="00C64F3B" w:rsidRPr="00C64F3B">
        <w:rPr>
          <w:szCs w:val="24"/>
        </w:rPr>
        <w:t>PS</w:t>
      </w:r>
      <w:r w:rsidR="00DB6F11">
        <w:rPr>
          <w:szCs w:val="24"/>
        </w:rPr>
        <w:t>-i</w:t>
      </w:r>
      <w:proofErr w:type="spellEnd"/>
      <w:r w:rsidR="00C64F3B" w:rsidRPr="00C64F3B">
        <w:rPr>
          <w:szCs w:val="24"/>
        </w:rPr>
        <w:t xml:space="preserve"> §</w:t>
      </w:r>
      <w:r w:rsidR="002E2E84">
        <w:rPr>
          <w:szCs w:val="24"/>
        </w:rPr>
        <w:t> </w:t>
      </w:r>
      <w:r w:rsidR="00C64F3B" w:rsidRPr="00C64F3B">
        <w:rPr>
          <w:szCs w:val="24"/>
        </w:rPr>
        <w:t xml:space="preserve">32, kodu puutumatust kaitsev </w:t>
      </w:r>
      <w:proofErr w:type="spellStart"/>
      <w:r w:rsidR="00C64F3B" w:rsidRPr="00C64F3B">
        <w:rPr>
          <w:szCs w:val="24"/>
        </w:rPr>
        <w:t>PS</w:t>
      </w:r>
      <w:r w:rsidR="00DB6F11">
        <w:rPr>
          <w:szCs w:val="24"/>
        </w:rPr>
        <w:t>-i</w:t>
      </w:r>
      <w:proofErr w:type="spellEnd"/>
      <w:r w:rsidR="00C64F3B" w:rsidRPr="00C64F3B">
        <w:rPr>
          <w:szCs w:val="24"/>
        </w:rPr>
        <w:t xml:space="preserve"> §</w:t>
      </w:r>
      <w:r w:rsidR="002E2E84">
        <w:rPr>
          <w:szCs w:val="24"/>
        </w:rPr>
        <w:t> </w:t>
      </w:r>
      <w:r w:rsidR="00C64F3B" w:rsidRPr="00C64F3B">
        <w:rPr>
          <w:szCs w:val="24"/>
        </w:rPr>
        <w:t xml:space="preserve">33 </w:t>
      </w:r>
      <w:r w:rsidR="002E2E84">
        <w:rPr>
          <w:szCs w:val="24"/>
        </w:rPr>
        <w:t>ning</w:t>
      </w:r>
      <w:r w:rsidR="00C64F3B" w:rsidRPr="00C64F3B">
        <w:rPr>
          <w:szCs w:val="24"/>
        </w:rPr>
        <w:t xml:space="preserve"> üldist liikumisvabadust tagav </w:t>
      </w:r>
      <w:proofErr w:type="spellStart"/>
      <w:r w:rsidR="00C64F3B" w:rsidRPr="00C64F3B">
        <w:rPr>
          <w:szCs w:val="24"/>
        </w:rPr>
        <w:t>PS</w:t>
      </w:r>
      <w:r w:rsidR="00DB6F11">
        <w:rPr>
          <w:szCs w:val="24"/>
        </w:rPr>
        <w:t>-i</w:t>
      </w:r>
      <w:proofErr w:type="spellEnd"/>
      <w:r w:rsidR="00C64F3B" w:rsidRPr="00C64F3B">
        <w:rPr>
          <w:szCs w:val="24"/>
        </w:rPr>
        <w:t xml:space="preserve"> §</w:t>
      </w:r>
      <w:r w:rsidR="002E2E84">
        <w:rPr>
          <w:szCs w:val="24"/>
        </w:rPr>
        <w:t> </w:t>
      </w:r>
      <w:r w:rsidR="00C64F3B" w:rsidRPr="00C64F3B">
        <w:rPr>
          <w:szCs w:val="24"/>
        </w:rPr>
        <w:t>34.</w:t>
      </w:r>
    </w:p>
    <w:p w14:paraId="1780D611" w14:textId="77777777" w:rsidR="00C64F3B" w:rsidRDefault="00C64F3B" w:rsidP="00002E9A">
      <w:pPr>
        <w:pStyle w:val="NoSpacing"/>
        <w:jc w:val="both"/>
        <w:rPr>
          <w:szCs w:val="24"/>
        </w:rPr>
      </w:pPr>
    </w:p>
    <w:p w14:paraId="44A1146E" w14:textId="3DE7AEDE" w:rsidR="00C64F3B" w:rsidRDefault="00C64F3B" w:rsidP="00002E9A">
      <w:pPr>
        <w:pStyle w:val="NoSpacing"/>
        <w:jc w:val="both"/>
        <w:rPr>
          <w:szCs w:val="24"/>
        </w:rPr>
      </w:pPr>
      <w:r>
        <w:rPr>
          <w:szCs w:val="24"/>
        </w:rPr>
        <w:t xml:space="preserve">Jõu kasutamise regulatsiooni puhul ei kohaldata </w:t>
      </w:r>
      <w:proofErr w:type="spellStart"/>
      <w:r>
        <w:rPr>
          <w:szCs w:val="24"/>
        </w:rPr>
        <w:t>KorS</w:t>
      </w:r>
      <w:r w:rsidR="00AF5148">
        <w:rPr>
          <w:szCs w:val="24"/>
        </w:rPr>
        <w:t>-</w:t>
      </w:r>
      <w:r>
        <w:rPr>
          <w:szCs w:val="24"/>
        </w:rPr>
        <w:t>i</w:t>
      </w:r>
      <w:proofErr w:type="spellEnd"/>
      <w:r>
        <w:rPr>
          <w:szCs w:val="24"/>
        </w:rPr>
        <w:t xml:space="preserve">, kuid seadusega on sätestatud </w:t>
      </w:r>
      <w:proofErr w:type="spellStart"/>
      <w:r>
        <w:rPr>
          <w:szCs w:val="24"/>
        </w:rPr>
        <w:t>KorS</w:t>
      </w:r>
      <w:r w:rsidR="00AF5148">
        <w:rPr>
          <w:szCs w:val="24"/>
        </w:rPr>
        <w:t>-</w:t>
      </w:r>
      <w:r>
        <w:rPr>
          <w:szCs w:val="24"/>
        </w:rPr>
        <w:t>is</w:t>
      </w:r>
      <w:proofErr w:type="spellEnd"/>
      <w:r>
        <w:rPr>
          <w:szCs w:val="24"/>
        </w:rPr>
        <w:t xml:space="preserve"> olev proportsionaalsuse põhimõte vahetu sunni kohaldamise korral. </w:t>
      </w:r>
      <w:r w:rsidRPr="00C64F3B">
        <w:rPr>
          <w:szCs w:val="24"/>
        </w:rPr>
        <w:t xml:space="preserve">Kaitsevägi </w:t>
      </w:r>
      <w:r w:rsidR="00E76AF8">
        <w:rPr>
          <w:szCs w:val="24"/>
        </w:rPr>
        <w:t xml:space="preserve">võib </w:t>
      </w:r>
      <w:r w:rsidRPr="00C64F3B">
        <w:rPr>
          <w:szCs w:val="24"/>
        </w:rPr>
        <w:t xml:space="preserve">veesõiduki või muu ujuvvahendi </w:t>
      </w:r>
      <w:proofErr w:type="spellStart"/>
      <w:r w:rsidRPr="00C64F3B">
        <w:rPr>
          <w:szCs w:val="24"/>
        </w:rPr>
        <w:t>sundpeatada</w:t>
      </w:r>
      <w:proofErr w:type="spellEnd"/>
      <w:r w:rsidRPr="00C64F3B">
        <w:rPr>
          <w:szCs w:val="24"/>
        </w:rPr>
        <w:t xml:space="preserve"> või sundida selle Eesti </w:t>
      </w:r>
      <w:proofErr w:type="spellStart"/>
      <w:r w:rsidRPr="00C64F3B">
        <w:rPr>
          <w:szCs w:val="24"/>
        </w:rPr>
        <w:t>sise</w:t>
      </w:r>
      <w:proofErr w:type="spellEnd"/>
      <w:r w:rsidRPr="00C64F3B">
        <w:rPr>
          <w:szCs w:val="24"/>
        </w:rPr>
        <w:t xml:space="preserve">- ja territoriaalmerest lahkuma. Kui nimetatud meetmete rakendamisega ei saa või ei saa õigel ajal tõrjuda kõrgendatud vahetut ohtu, võib Kaitsevägi veesõiduki või muu ujuvvahendi uputada. Enne jõu rakendamist hoiatab Kaitsevägi isikut, kelle </w:t>
      </w:r>
      <w:r w:rsidRPr="00C64F3B">
        <w:rPr>
          <w:szCs w:val="24"/>
        </w:rPr>
        <w:lastRenderedPageBreak/>
        <w:t>suhtes või kelle omandis või valduses oleva veesõiduki või muu ujuvvahendi suhtes ta kavatseb jõudu rakendada. Hoiatamisest võib loobuda, kui hoiatamine ei ole võimalik vahetu kõrgendatud ohu tõrjumise või korrarikkumise kõrvaldamise kiire vajaduse tõttu. Relvastatud jõudu tuleb kasutada viisil, mis nii isikut kui ka üldsust eeldatavalt kõige vähem kahjustab. Relvastatud jõu kasutamine peab olema proportsionaalne, arvestades taotletavat eesmärki ja kiireloomulist kohaldamist nõudvat olukorda, ja relvastatud jõudu võib kasutada vaid nii kaua, kui selle eesmärk on saavutatud või seda ei ole enam võimalik saavutada.</w:t>
      </w:r>
      <w:r w:rsidR="00507184">
        <w:rPr>
          <w:szCs w:val="24"/>
        </w:rPr>
        <w:t xml:space="preserve"> Jõu kasutamise korral on </w:t>
      </w:r>
      <w:r w:rsidR="00507184" w:rsidRPr="00507184">
        <w:rPr>
          <w:szCs w:val="24"/>
        </w:rPr>
        <w:t xml:space="preserve">riivatud </w:t>
      </w:r>
      <w:r w:rsidR="00507184">
        <w:rPr>
          <w:szCs w:val="24"/>
        </w:rPr>
        <w:t xml:space="preserve">samad </w:t>
      </w:r>
      <w:proofErr w:type="spellStart"/>
      <w:r w:rsidR="00507184" w:rsidRPr="00507184">
        <w:rPr>
          <w:szCs w:val="24"/>
        </w:rPr>
        <w:t>PS</w:t>
      </w:r>
      <w:r w:rsidR="00DB6F11">
        <w:rPr>
          <w:szCs w:val="24"/>
        </w:rPr>
        <w:t>-i</w:t>
      </w:r>
      <w:proofErr w:type="spellEnd"/>
      <w:r w:rsidR="00507184" w:rsidRPr="00507184">
        <w:rPr>
          <w:szCs w:val="24"/>
        </w:rPr>
        <w:t xml:space="preserve"> </w:t>
      </w:r>
      <w:r w:rsidR="00507184">
        <w:rPr>
          <w:szCs w:val="24"/>
        </w:rPr>
        <w:t>paragrahvid, välja arvatud § 33 (kodu puutumatus).</w:t>
      </w:r>
    </w:p>
    <w:p w14:paraId="72999A06" w14:textId="77777777" w:rsidR="00002E9A" w:rsidRPr="00002E9A" w:rsidRDefault="00002E9A" w:rsidP="00002E9A">
      <w:pPr>
        <w:pStyle w:val="NoSpacing"/>
        <w:jc w:val="both"/>
        <w:rPr>
          <w:szCs w:val="24"/>
        </w:rPr>
      </w:pPr>
    </w:p>
    <w:p w14:paraId="09B6BEC3" w14:textId="14322D82" w:rsidR="00002E9A" w:rsidRPr="00002E9A" w:rsidRDefault="00002E9A" w:rsidP="00002E9A">
      <w:pPr>
        <w:pStyle w:val="NoSpacing"/>
        <w:jc w:val="both"/>
        <w:rPr>
          <w:szCs w:val="24"/>
        </w:rPr>
      </w:pPr>
      <w:r w:rsidRPr="00002E9A">
        <w:rPr>
          <w:szCs w:val="24"/>
        </w:rPr>
        <w:t xml:space="preserve">Vaba eneseteostust kaitsev </w:t>
      </w:r>
      <w:proofErr w:type="spellStart"/>
      <w:r w:rsidRPr="00002E9A">
        <w:rPr>
          <w:szCs w:val="24"/>
        </w:rPr>
        <w:t>PS</w:t>
      </w:r>
      <w:r w:rsidR="00DB6F11">
        <w:rPr>
          <w:szCs w:val="24"/>
        </w:rPr>
        <w:t>-i</w:t>
      </w:r>
      <w:proofErr w:type="spellEnd"/>
      <w:r w:rsidRPr="00002E9A">
        <w:rPr>
          <w:szCs w:val="24"/>
        </w:rPr>
        <w:t xml:space="preserve"> §</w:t>
      </w:r>
      <w:r w:rsidR="00EC178C">
        <w:rPr>
          <w:szCs w:val="24"/>
        </w:rPr>
        <w:t> </w:t>
      </w:r>
      <w:r w:rsidRPr="00002E9A">
        <w:rPr>
          <w:szCs w:val="24"/>
        </w:rPr>
        <w:t xml:space="preserve">19 on lihtsa seaduse reservatsiooniga põhiõigus, mille esemelisse kaitsealasse jääb mistahes vaba tahte väljendus, mis </w:t>
      </w:r>
      <w:r w:rsidR="001B1919">
        <w:rPr>
          <w:szCs w:val="24"/>
        </w:rPr>
        <w:t xml:space="preserve">ei </w:t>
      </w:r>
      <w:r w:rsidRPr="00002E9A">
        <w:rPr>
          <w:szCs w:val="24"/>
        </w:rPr>
        <w:t>ole teiste põhiõigu</w:t>
      </w:r>
      <w:r w:rsidR="00FB52B2">
        <w:rPr>
          <w:szCs w:val="24"/>
        </w:rPr>
        <w:t>stega</w:t>
      </w:r>
      <w:r w:rsidRPr="00002E9A">
        <w:rPr>
          <w:szCs w:val="24"/>
        </w:rPr>
        <w:t xml:space="preserve"> kaetud. Vaba eneseteostust riivab ka ettekirjutus taluda riikliku järelevalve meetme rakendamist, isegi kui adressaat ei pea selleks </w:t>
      </w:r>
      <w:r w:rsidR="00FB52B2">
        <w:rPr>
          <w:szCs w:val="24"/>
        </w:rPr>
        <w:t>ise</w:t>
      </w:r>
      <w:r w:rsidRPr="00002E9A">
        <w:rPr>
          <w:szCs w:val="24"/>
        </w:rPr>
        <w:t xml:space="preserve"> midagi tegema. Vabadust kaitsevad </w:t>
      </w:r>
      <w:proofErr w:type="spellStart"/>
      <w:r w:rsidRPr="00002E9A">
        <w:rPr>
          <w:szCs w:val="24"/>
        </w:rPr>
        <w:t>PS</w:t>
      </w:r>
      <w:r w:rsidR="00DB6F11">
        <w:rPr>
          <w:szCs w:val="24"/>
        </w:rPr>
        <w:t>-i</w:t>
      </w:r>
      <w:proofErr w:type="spellEnd"/>
      <w:r w:rsidRPr="00002E9A">
        <w:rPr>
          <w:szCs w:val="24"/>
        </w:rPr>
        <w:t xml:space="preserve"> §</w:t>
      </w:r>
      <w:r w:rsidR="0048177C">
        <w:rPr>
          <w:szCs w:val="24"/>
        </w:rPr>
        <w:t>-d</w:t>
      </w:r>
      <w:r w:rsidR="00EC178C">
        <w:rPr>
          <w:szCs w:val="24"/>
        </w:rPr>
        <w:t> </w:t>
      </w:r>
      <w:r w:rsidRPr="00002E9A">
        <w:rPr>
          <w:szCs w:val="24"/>
        </w:rPr>
        <w:t xml:space="preserve">20 ja 21, eraelu ja kehalist puutumatust kaitsev </w:t>
      </w:r>
      <w:proofErr w:type="spellStart"/>
      <w:r w:rsidRPr="00002E9A">
        <w:rPr>
          <w:szCs w:val="24"/>
        </w:rPr>
        <w:t>PS</w:t>
      </w:r>
      <w:r w:rsidR="00DB6F11">
        <w:rPr>
          <w:szCs w:val="24"/>
        </w:rPr>
        <w:t>-i</w:t>
      </w:r>
      <w:proofErr w:type="spellEnd"/>
      <w:r w:rsidRPr="00002E9A">
        <w:rPr>
          <w:szCs w:val="24"/>
        </w:rPr>
        <w:t xml:space="preserve"> §</w:t>
      </w:r>
      <w:r w:rsidR="00313CD0">
        <w:rPr>
          <w:szCs w:val="24"/>
        </w:rPr>
        <w:t> </w:t>
      </w:r>
      <w:r w:rsidRPr="00002E9A">
        <w:rPr>
          <w:szCs w:val="24"/>
        </w:rPr>
        <w:t>26, oman</w:t>
      </w:r>
      <w:r w:rsidR="003D5116">
        <w:rPr>
          <w:szCs w:val="24"/>
        </w:rPr>
        <w:t xml:space="preserve">di puutumatust kaitsev </w:t>
      </w:r>
      <w:proofErr w:type="spellStart"/>
      <w:r w:rsidR="003D5116">
        <w:rPr>
          <w:szCs w:val="24"/>
        </w:rPr>
        <w:t>PS</w:t>
      </w:r>
      <w:r w:rsidR="00DB6F11">
        <w:rPr>
          <w:szCs w:val="24"/>
        </w:rPr>
        <w:t>-i</w:t>
      </w:r>
      <w:proofErr w:type="spellEnd"/>
      <w:r w:rsidR="003D5116">
        <w:rPr>
          <w:szCs w:val="24"/>
        </w:rPr>
        <w:t xml:space="preserve"> §</w:t>
      </w:r>
      <w:r w:rsidR="00313CD0">
        <w:rPr>
          <w:szCs w:val="24"/>
        </w:rPr>
        <w:t> </w:t>
      </w:r>
      <w:r w:rsidR="003D5116">
        <w:rPr>
          <w:szCs w:val="24"/>
        </w:rPr>
        <w:t xml:space="preserve">32 </w:t>
      </w:r>
      <w:r w:rsidRPr="00002E9A">
        <w:rPr>
          <w:szCs w:val="24"/>
        </w:rPr>
        <w:t xml:space="preserve">ja üldist liikumisvabadust tagav </w:t>
      </w:r>
      <w:proofErr w:type="spellStart"/>
      <w:r w:rsidRPr="00002E9A">
        <w:rPr>
          <w:szCs w:val="24"/>
        </w:rPr>
        <w:t>PS</w:t>
      </w:r>
      <w:r w:rsidR="00EC178C">
        <w:rPr>
          <w:szCs w:val="24"/>
        </w:rPr>
        <w:t>-i</w:t>
      </w:r>
      <w:proofErr w:type="spellEnd"/>
      <w:r w:rsidRPr="00002E9A">
        <w:rPr>
          <w:szCs w:val="24"/>
        </w:rPr>
        <w:t xml:space="preserve"> §</w:t>
      </w:r>
      <w:r w:rsidR="00EC178C">
        <w:rPr>
          <w:szCs w:val="24"/>
        </w:rPr>
        <w:t> </w:t>
      </w:r>
      <w:r w:rsidRPr="00002E9A">
        <w:rPr>
          <w:szCs w:val="24"/>
        </w:rPr>
        <w:t xml:space="preserve">34 on kvalifitseeritud seaduse reservatsiooniga põhiõigused (v.a </w:t>
      </w:r>
      <w:proofErr w:type="spellStart"/>
      <w:r w:rsidRPr="00002E9A">
        <w:rPr>
          <w:szCs w:val="24"/>
        </w:rPr>
        <w:t>PS</w:t>
      </w:r>
      <w:r w:rsidR="00DB6F11">
        <w:rPr>
          <w:szCs w:val="24"/>
        </w:rPr>
        <w:t>-i</w:t>
      </w:r>
      <w:proofErr w:type="spellEnd"/>
      <w:r w:rsidRPr="00002E9A">
        <w:rPr>
          <w:szCs w:val="24"/>
        </w:rPr>
        <w:t xml:space="preserve"> §</w:t>
      </w:r>
      <w:r w:rsidR="00EC178C">
        <w:rPr>
          <w:szCs w:val="24"/>
        </w:rPr>
        <w:t> </w:t>
      </w:r>
      <w:r w:rsidRPr="00002E9A">
        <w:rPr>
          <w:szCs w:val="24"/>
        </w:rPr>
        <w:t>32 lõige</w:t>
      </w:r>
      <w:r w:rsidR="00EC178C">
        <w:rPr>
          <w:szCs w:val="24"/>
        </w:rPr>
        <w:t> </w:t>
      </w:r>
      <w:r w:rsidRPr="00002E9A">
        <w:rPr>
          <w:szCs w:val="24"/>
        </w:rPr>
        <w:t>2, omandi kasutamine), mille piiramise tingimused on sätestatud põhiseaduse vastavas sättes.</w:t>
      </w:r>
    </w:p>
    <w:p w14:paraId="42C0E594" w14:textId="77777777" w:rsidR="00002E9A" w:rsidRPr="00002E9A" w:rsidRDefault="00002E9A" w:rsidP="00002E9A">
      <w:pPr>
        <w:pStyle w:val="NoSpacing"/>
        <w:jc w:val="both"/>
        <w:rPr>
          <w:szCs w:val="24"/>
        </w:rPr>
      </w:pPr>
    </w:p>
    <w:p w14:paraId="7D343514" w14:textId="2FBC7B59" w:rsidR="00CF7445" w:rsidRDefault="00002E9A" w:rsidP="00CF7445">
      <w:pPr>
        <w:pStyle w:val="NoSpacing"/>
        <w:jc w:val="both"/>
        <w:rPr>
          <w:szCs w:val="24"/>
        </w:rPr>
      </w:pPr>
      <w:r w:rsidRPr="00002E9A">
        <w:rPr>
          <w:szCs w:val="24"/>
        </w:rPr>
        <w:t xml:space="preserve">Põhiõiguse riive on põhiseaduspärane siis, kui sekkumiseks on olemas seda lubav norm ja piirang on vastavuses riive eesmärgiga. Eelnõuga antakse Kaitseväele edasilükkamatu meetme kohaldamise pädevus ning määratakse kindlaks Kaitseväe volitused riikliku järelevalve </w:t>
      </w:r>
      <w:proofErr w:type="spellStart"/>
      <w:r w:rsidRPr="00002E9A">
        <w:rPr>
          <w:szCs w:val="24"/>
        </w:rPr>
        <w:t>üld</w:t>
      </w:r>
      <w:proofErr w:type="spellEnd"/>
      <w:r w:rsidRPr="00002E9A">
        <w:rPr>
          <w:szCs w:val="24"/>
        </w:rPr>
        <w:t xml:space="preserve">- ja erimeetmete ja vahetu sunni kohaldamisel. </w:t>
      </w:r>
      <w:r w:rsidR="00CF7445">
        <w:rPr>
          <w:szCs w:val="24"/>
        </w:rPr>
        <w:t xml:space="preserve">Riikliku järelevalve ja vahetu sunni kasutamise põhiõiguspärasust on hinnatud </w:t>
      </w:r>
      <w:r w:rsidR="00CF7445" w:rsidRPr="00CF7445">
        <w:rPr>
          <w:szCs w:val="24"/>
        </w:rPr>
        <w:t>Kaitseväe korralduse seaduse ja teiste seaduste muutmise seadus</w:t>
      </w:r>
      <w:r w:rsidR="00415878">
        <w:rPr>
          <w:szCs w:val="24"/>
        </w:rPr>
        <w:t>e</w:t>
      </w:r>
      <w:r w:rsidR="00CF7445" w:rsidRPr="00CF7445">
        <w:rPr>
          <w:szCs w:val="24"/>
        </w:rPr>
        <w:t xml:space="preserve"> (Politsei- ja Piirivalveameti laevade üleandmine Kaitseministeeriumi valitsemisalasse) 572 SE seletuskirjas</w:t>
      </w:r>
      <w:r w:rsidR="00CF7445">
        <w:rPr>
          <w:szCs w:val="24"/>
        </w:rPr>
        <w:t>, mistõttu seda siin seletuskirjas uuesti ei hinnata.</w:t>
      </w:r>
    </w:p>
    <w:p w14:paraId="56E54A0F" w14:textId="77777777" w:rsidR="00CF7445" w:rsidRDefault="00CF7445" w:rsidP="00CF7445">
      <w:pPr>
        <w:pStyle w:val="NoSpacing"/>
        <w:jc w:val="both"/>
        <w:rPr>
          <w:szCs w:val="24"/>
        </w:rPr>
      </w:pPr>
    </w:p>
    <w:p w14:paraId="3556FCCA" w14:textId="10853028" w:rsidR="00CF7445" w:rsidRDefault="00CF7445" w:rsidP="00CF7445">
      <w:pPr>
        <w:pStyle w:val="NoSpacing"/>
        <w:jc w:val="both"/>
        <w:rPr>
          <w:szCs w:val="24"/>
        </w:rPr>
      </w:pPr>
      <w:r>
        <w:rPr>
          <w:szCs w:val="24"/>
        </w:rPr>
        <w:t xml:space="preserve">Jõu kasutamine veesõiduki või muu ujuvvahendi ja nendel olevate isikute vastu ei erine paljuski </w:t>
      </w:r>
      <w:proofErr w:type="spellStart"/>
      <w:r>
        <w:rPr>
          <w:szCs w:val="24"/>
        </w:rPr>
        <w:t>KorS</w:t>
      </w:r>
      <w:r w:rsidR="00BE1B65">
        <w:rPr>
          <w:szCs w:val="24"/>
        </w:rPr>
        <w:t>-</w:t>
      </w:r>
      <w:r>
        <w:rPr>
          <w:szCs w:val="24"/>
        </w:rPr>
        <w:t>is</w:t>
      </w:r>
      <w:proofErr w:type="spellEnd"/>
      <w:r>
        <w:rPr>
          <w:szCs w:val="24"/>
        </w:rPr>
        <w:t xml:space="preserve"> sätestatud vahetust sunnist, kuid on peamiselt </w:t>
      </w:r>
      <w:r w:rsidR="00861F90">
        <w:rPr>
          <w:szCs w:val="24"/>
        </w:rPr>
        <w:t xml:space="preserve">mõeldud </w:t>
      </w:r>
      <w:r>
        <w:rPr>
          <w:szCs w:val="24"/>
        </w:rPr>
        <w:t>sõjalise</w:t>
      </w:r>
      <w:r w:rsidR="00861F90">
        <w:rPr>
          <w:szCs w:val="24"/>
        </w:rPr>
        <w:t xml:space="preserve"> riigikaitse meetmena. Seega leiab eelnõu koostaja, et arves</w:t>
      </w:r>
      <w:r w:rsidR="00D43A00">
        <w:rPr>
          <w:szCs w:val="24"/>
        </w:rPr>
        <w:t>tades</w:t>
      </w:r>
      <w:r w:rsidR="00861F90">
        <w:rPr>
          <w:szCs w:val="24"/>
        </w:rPr>
        <w:t xml:space="preserve"> seadusega seatavaid jõu kasutamise </w:t>
      </w:r>
      <w:r w:rsidR="00D43A00">
        <w:rPr>
          <w:szCs w:val="24"/>
        </w:rPr>
        <w:t xml:space="preserve">piiranguid </w:t>
      </w:r>
      <w:r w:rsidR="00861F90">
        <w:rPr>
          <w:szCs w:val="24"/>
        </w:rPr>
        <w:t>ning asjaolu, et seda kasutatakse juhul, kui muid meetmeid kohaldada ei ole, on jõu kasutamise regulatsioon kooskõlas põhiseadusega.</w:t>
      </w:r>
      <w:r w:rsidR="00861F90" w:rsidRPr="00861F90">
        <w:rPr>
          <w:szCs w:val="24"/>
        </w:rPr>
        <w:t xml:space="preserve"> </w:t>
      </w:r>
      <w:r w:rsidR="00861F90">
        <w:rPr>
          <w:szCs w:val="24"/>
        </w:rPr>
        <w:t xml:space="preserve">Kaitsevägi peab alati ka jõu kasutamise rakendamisel silmas pidama proportsionaalsuse põhimõtet. </w:t>
      </w:r>
      <w:r w:rsidR="00861F90" w:rsidRPr="00002E9A">
        <w:rPr>
          <w:szCs w:val="24"/>
        </w:rPr>
        <w:t xml:space="preserve">Meetmete rakendamine on põhiseaduspärane, kui sekkumiseks on olemas seda lubav norm ja see norm vastab </w:t>
      </w:r>
      <w:proofErr w:type="spellStart"/>
      <w:r w:rsidR="00861F90" w:rsidRPr="00002E9A">
        <w:rPr>
          <w:szCs w:val="24"/>
        </w:rPr>
        <w:t>PS-</w:t>
      </w:r>
      <w:r w:rsidR="00DB6F11">
        <w:rPr>
          <w:szCs w:val="24"/>
        </w:rPr>
        <w:t>i</w:t>
      </w:r>
      <w:r w:rsidR="00861F90" w:rsidRPr="00002E9A">
        <w:rPr>
          <w:szCs w:val="24"/>
        </w:rPr>
        <w:t>le</w:t>
      </w:r>
      <w:proofErr w:type="spellEnd"/>
      <w:r w:rsidR="00861F90" w:rsidRPr="00002E9A">
        <w:rPr>
          <w:szCs w:val="24"/>
        </w:rPr>
        <w:t>.</w:t>
      </w:r>
      <w:r w:rsidR="00861F90" w:rsidRPr="00861F90">
        <w:rPr>
          <w:szCs w:val="24"/>
        </w:rPr>
        <w:t xml:space="preserve"> </w:t>
      </w:r>
      <w:r w:rsidR="00861F90" w:rsidRPr="00002E9A">
        <w:rPr>
          <w:szCs w:val="24"/>
        </w:rPr>
        <w:t xml:space="preserve">Vastasel juhul ei ole võimalik Kaitseväel vahetut ohtu tõrjuda ning Kaitseväele </w:t>
      </w:r>
      <w:proofErr w:type="spellStart"/>
      <w:r w:rsidR="00861F90" w:rsidRPr="00002E9A">
        <w:rPr>
          <w:szCs w:val="24"/>
        </w:rPr>
        <w:t>korrakaitselise</w:t>
      </w:r>
      <w:proofErr w:type="spellEnd"/>
      <w:r w:rsidR="00861F90" w:rsidRPr="00002E9A">
        <w:rPr>
          <w:szCs w:val="24"/>
        </w:rPr>
        <w:t xml:space="preserve"> ülesande </w:t>
      </w:r>
      <w:r w:rsidR="00861F90">
        <w:rPr>
          <w:szCs w:val="24"/>
        </w:rPr>
        <w:t xml:space="preserve">ja jõu kasutamise õiguse </w:t>
      </w:r>
      <w:r w:rsidR="00861F90" w:rsidRPr="00002E9A">
        <w:rPr>
          <w:szCs w:val="24"/>
        </w:rPr>
        <w:t xml:space="preserve">andmine on eesmärgipäratu </w:t>
      </w:r>
      <w:r w:rsidR="00861F90">
        <w:rPr>
          <w:szCs w:val="24"/>
        </w:rPr>
        <w:t>ega</w:t>
      </w:r>
      <w:r w:rsidR="00861F90" w:rsidRPr="00002E9A">
        <w:rPr>
          <w:szCs w:val="24"/>
        </w:rPr>
        <w:t xml:space="preserve"> kaitse õigushüve</w:t>
      </w:r>
      <w:r w:rsidR="00D43A00">
        <w:rPr>
          <w:szCs w:val="24"/>
        </w:rPr>
        <w:t>t</w:t>
      </w:r>
      <w:r w:rsidR="00861F90" w:rsidRPr="00002E9A">
        <w:rPr>
          <w:szCs w:val="24"/>
        </w:rPr>
        <w:t>.</w:t>
      </w:r>
    </w:p>
    <w:p w14:paraId="652C94F7" w14:textId="77777777" w:rsidR="00A54774" w:rsidRDefault="00A54774" w:rsidP="00350EB2">
      <w:pPr>
        <w:pStyle w:val="NoSpacing"/>
        <w:jc w:val="both"/>
        <w:rPr>
          <w:szCs w:val="24"/>
        </w:rPr>
      </w:pPr>
    </w:p>
    <w:p w14:paraId="7A5BC1C9" w14:textId="77777777" w:rsidR="001017FF" w:rsidRPr="00012261" w:rsidRDefault="001017FF" w:rsidP="001017FF">
      <w:pPr>
        <w:pStyle w:val="NoSpacing"/>
        <w:jc w:val="both"/>
        <w:rPr>
          <w:b/>
          <w:szCs w:val="24"/>
        </w:rPr>
      </w:pPr>
      <w:r w:rsidRPr="00012261">
        <w:rPr>
          <w:szCs w:val="24"/>
        </w:rPr>
        <w:tab/>
      </w:r>
      <w:r>
        <w:rPr>
          <w:b/>
          <w:szCs w:val="24"/>
        </w:rPr>
        <w:t>4.</w:t>
      </w:r>
      <w:r w:rsidRPr="00012261">
        <w:rPr>
          <w:b/>
          <w:szCs w:val="24"/>
        </w:rPr>
        <w:tab/>
        <w:t>Eelnõu terminoloogia</w:t>
      </w:r>
    </w:p>
    <w:p w14:paraId="2D26381A" w14:textId="77777777" w:rsidR="001017FF" w:rsidRPr="00012261" w:rsidRDefault="001017FF" w:rsidP="001017FF">
      <w:pPr>
        <w:pStyle w:val="NoSpacing"/>
        <w:jc w:val="both"/>
        <w:rPr>
          <w:szCs w:val="24"/>
        </w:rPr>
      </w:pPr>
    </w:p>
    <w:p w14:paraId="2E430F7E" w14:textId="057E3619" w:rsidR="001017FF" w:rsidRPr="00012261" w:rsidRDefault="009E4393" w:rsidP="001017FF">
      <w:pPr>
        <w:pStyle w:val="NoSpacing"/>
        <w:jc w:val="both"/>
        <w:rPr>
          <w:szCs w:val="24"/>
        </w:rPr>
      </w:pPr>
      <w:r>
        <w:rPr>
          <w:szCs w:val="24"/>
        </w:rPr>
        <w:t xml:space="preserve">Eelnõuga ei ole kasutusele võetud uusi termineid ega </w:t>
      </w:r>
      <w:r w:rsidR="002434EC">
        <w:rPr>
          <w:szCs w:val="24"/>
        </w:rPr>
        <w:t>määratlusi</w:t>
      </w:r>
      <w:r>
        <w:rPr>
          <w:szCs w:val="24"/>
        </w:rPr>
        <w:t>.</w:t>
      </w:r>
    </w:p>
    <w:p w14:paraId="5DB62AA4" w14:textId="77777777" w:rsidR="001017FF" w:rsidRPr="00012261" w:rsidRDefault="001017FF" w:rsidP="001017FF">
      <w:pPr>
        <w:pStyle w:val="NoSpacing"/>
        <w:jc w:val="both"/>
        <w:rPr>
          <w:szCs w:val="24"/>
        </w:rPr>
      </w:pPr>
    </w:p>
    <w:p w14:paraId="308EB590" w14:textId="77777777" w:rsidR="001017FF" w:rsidRPr="00012261" w:rsidRDefault="001017FF" w:rsidP="001017FF">
      <w:pPr>
        <w:pStyle w:val="NoSpacing"/>
        <w:jc w:val="both"/>
        <w:rPr>
          <w:b/>
          <w:szCs w:val="24"/>
        </w:rPr>
      </w:pPr>
      <w:r w:rsidRPr="00012261">
        <w:rPr>
          <w:szCs w:val="24"/>
        </w:rPr>
        <w:tab/>
      </w:r>
      <w:r>
        <w:rPr>
          <w:b/>
          <w:szCs w:val="24"/>
        </w:rPr>
        <w:t>5.</w:t>
      </w:r>
      <w:r w:rsidRPr="00012261">
        <w:rPr>
          <w:b/>
          <w:szCs w:val="24"/>
        </w:rPr>
        <w:tab/>
        <w:t>Eelnõu vastavus Euroopa Liidu õigusele</w:t>
      </w:r>
    </w:p>
    <w:p w14:paraId="6DD822F0" w14:textId="77777777" w:rsidR="001017FF" w:rsidRPr="00012261" w:rsidRDefault="001017FF" w:rsidP="001017FF">
      <w:pPr>
        <w:pStyle w:val="NoSpacing"/>
        <w:jc w:val="both"/>
        <w:rPr>
          <w:szCs w:val="24"/>
        </w:rPr>
      </w:pPr>
    </w:p>
    <w:p w14:paraId="17C131EC" w14:textId="77777777" w:rsidR="001017FF" w:rsidRPr="00012261" w:rsidRDefault="001017FF" w:rsidP="001017FF">
      <w:pPr>
        <w:pStyle w:val="NoSpacing"/>
        <w:jc w:val="both"/>
        <w:rPr>
          <w:szCs w:val="24"/>
        </w:rPr>
      </w:pPr>
      <w:r w:rsidRPr="00012261">
        <w:rPr>
          <w:szCs w:val="24"/>
        </w:rPr>
        <w:t xml:space="preserve">Eelnõu </w:t>
      </w:r>
      <w:r w:rsidR="00450847">
        <w:rPr>
          <w:szCs w:val="24"/>
        </w:rPr>
        <w:t>ei ole seotud Euroopa Liidu õigusega.</w:t>
      </w:r>
    </w:p>
    <w:p w14:paraId="69A4F164" w14:textId="77777777" w:rsidR="001017FF" w:rsidRPr="00012261" w:rsidRDefault="001017FF" w:rsidP="001017FF">
      <w:pPr>
        <w:pStyle w:val="NoSpacing"/>
        <w:jc w:val="both"/>
        <w:rPr>
          <w:szCs w:val="24"/>
        </w:rPr>
      </w:pPr>
    </w:p>
    <w:p w14:paraId="77CD6E2E" w14:textId="77777777" w:rsidR="001017FF" w:rsidRPr="00012261" w:rsidRDefault="001017FF" w:rsidP="001017FF">
      <w:pPr>
        <w:pStyle w:val="NoSpacing"/>
        <w:jc w:val="both"/>
        <w:rPr>
          <w:b/>
          <w:szCs w:val="24"/>
        </w:rPr>
      </w:pPr>
      <w:r w:rsidRPr="00012261">
        <w:rPr>
          <w:szCs w:val="24"/>
        </w:rPr>
        <w:tab/>
      </w:r>
      <w:r w:rsidRPr="00036584">
        <w:rPr>
          <w:b/>
          <w:szCs w:val="24"/>
        </w:rPr>
        <w:t>6.</w:t>
      </w:r>
      <w:r w:rsidRPr="00036584">
        <w:rPr>
          <w:b/>
          <w:szCs w:val="24"/>
        </w:rPr>
        <w:tab/>
        <w:t>Seaduse mõjud</w:t>
      </w:r>
    </w:p>
    <w:p w14:paraId="1F08C749" w14:textId="77777777" w:rsidR="001017FF" w:rsidRPr="00012261" w:rsidRDefault="001017FF" w:rsidP="001017FF">
      <w:pPr>
        <w:spacing w:after="0" w:line="240" w:lineRule="auto"/>
        <w:jc w:val="both"/>
        <w:rPr>
          <w:rFonts w:ascii="Times New Roman" w:hAnsi="Times New Roman"/>
          <w:sz w:val="24"/>
          <w:szCs w:val="24"/>
        </w:rPr>
      </w:pPr>
    </w:p>
    <w:p w14:paraId="2ED1F6A4" w14:textId="29988A37" w:rsidR="001017FF" w:rsidRPr="00012261" w:rsidRDefault="001017FF" w:rsidP="001017FF">
      <w:pPr>
        <w:spacing w:after="0" w:line="240" w:lineRule="auto"/>
        <w:jc w:val="both"/>
        <w:rPr>
          <w:rFonts w:ascii="Times New Roman" w:hAnsi="Times New Roman"/>
          <w:b/>
          <w:sz w:val="24"/>
          <w:szCs w:val="24"/>
          <w:u w:val="single"/>
        </w:rPr>
      </w:pPr>
      <w:r w:rsidRPr="006400DB">
        <w:rPr>
          <w:rFonts w:ascii="Times New Roman" w:hAnsi="Times New Roman"/>
          <w:b/>
          <w:sz w:val="24"/>
          <w:szCs w:val="24"/>
          <w:u w:val="single"/>
        </w:rPr>
        <w:t>1. </w:t>
      </w:r>
      <w:r w:rsidR="00EB3A15" w:rsidRPr="006400DB">
        <w:rPr>
          <w:rFonts w:ascii="Times New Roman" w:hAnsi="Times New Roman"/>
          <w:b/>
          <w:sz w:val="24"/>
          <w:szCs w:val="24"/>
          <w:u w:val="single"/>
        </w:rPr>
        <w:t xml:space="preserve">Kaitseväele </w:t>
      </w:r>
      <w:r w:rsidR="006400DB" w:rsidRPr="006400DB">
        <w:rPr>
          <w:rFonts w:ascii="Times New Roman" w:hAnsi="Times New Roman"/>
          <w:b/>
          <w:sz w:val="24"/>
          <w:szCs w:val="24"/>
          <w:u w:val="single"/>
        </w:rPr>
        <w:t xml:space="preserve">KAPO ülesannete </w:t>
      </w:r>
      <w:r w:rsidR="006400DB">
        <w:rPr>
          <w:rFonts w:ascii="Times New Roman" w:hAnsi="Times New Roman"/>
          <w:b/>
          <w:sz w:val="24"/>
          <w:szCs w:val="24"/>
          <w:u w:val="single"/>
        </w:rPr>
        <w:t xml:space="preserve">täitmiseks </w:t>
      </w:r>
      <w:r w:rsidR="00EB3A15" w:rsidRPr="006400DB">
        <w:rPr>
          <w:rFonts w:ascii="Times New Roman" w:hAnsi="Times New Roman"/>
          <w:b/>
          <w:sz w:val="24"/>
          <w:szCs w:val="24"/>
          <w:u w:val="single"/>
        </w:rPr>
        <w:t>edasilükkamatu pädevuse andmine ja Kaitseväele jõu kasutamise õiguse andmine tsiviillaevade vastu</w:t>
      </w:r>
    </w:p>
    <w:p w14:paraId="516AA6F0" w14:textId="4DE548C9" w:rsidR="001017FF" w:rsidRDefault="00F33F15" w:rsidP="001017FF">
      <w:pPr>
        <w:spacing w:after="0" w:line="240" w:lineRule="auto"/>
        <w:jc w:val="both"/>
        <w:rPr>
          <w:rFonts w:ascii="Times New Roman" w:hAnsi="Times New Roman"/>
          <w:sz w:val="24"/>
          <w:szCs w:val="24"/>
        </w:rPr>
      </w:pPr>
      <w:r w:rsidRPr="00F33F15">
        <w:rPr>
          <w:rFonts w:ascii="Times New Roman" w:hAnsi="Times New Roman"/>
          <w:sz w:val="24"/>
          <w:szCs w:val="24"/>
        </w:rPr>
        <w:t xml:space="preserve">Kaitseväele </w:t>
      </w:r>
      <w:r>
        <w:rPr>
          <w:rFonts w:ascii="Times New Roman" w:hAnsi="Times New Roman"/>
          <w:sz w:val="24"/>
          <w:szCs w:val="24"/>
        </w:rPr>
        <w:t xml:space="preserve">antakse eelnõuga </w:t>
      </w:r>
      <w:r w:rsidR="00FA4057">
        <w:rPr>
          <w:rFonts w:ascii="Times New Roman" w:hAnsi="Times New Roman"/>
          <w:sz w:val="24"/>
          <w:szCs w:val="24"/>
        </w:rPr>
        <w:t xml:space="preserve">õigus reageerida </w:t>
      </w:r>
      <w:r w:rsidRPr="00F33F15">
        <w:rPr>
          <w:rFonts w:ascii="Times New Roman" w:hAnsi="Times New Roman"/>
          <w:sz w:val="24"/>
          <w:szCs w:val="24"/>
        </w:rPr>
        <w:t xml:space="preserve">mis tahes merelisele ohule, ka siis, kui see ülesanne on seaduse järgi KAPO täita. </w:t>
      </w:r>
      <w:r w:rsidR="006400DB">
        <w:rPr>
          <w:rFonts w:ascii="Times New Roman" w:hAnsi="Times New Roman"/>
          <w:sz w:val="24"/>
          <w:szCs w:val="24"/>
        </w:rPr>
        <w:t xml:space="preserve">Need ülesanded ei sisalda </w:t>
      </w:r>
      <w:r w:rsidR="00234C8B">
        <w:rPr>
          <w:rFonts w:ascii="Times New Roman" w:hAnsi="Times New Roman"/>
          <w:sz w:val="24"/>
          <w:szCs w:val="24"/>
        </w:rPr>
        <w:t xml:space="preserve">teabe </w:t>
      </w:r>
      <w:r w:rsidR="006400DB">
        <w:rPr>
          <w:rFonts w:ascii="Times New Roman" w:hAnsi="Times New Roman"/>
          <w:sz w:val="24"/>
          <w:szCs w:val="24"/>
        </w:rPr>
        <w:t xml:space="preserve">kogumist, vaid ülesandeid, mille täitmiseks </w:t>
      </w:r>
      <w:r w:rsidR="00234C8B">
        <w:rPr>
          <w:rFonts w:ascii="Times New Roman" w:hAnsi="Times New Roman"/>
          <w:sz w:val="24"/>
          <w:szCs w:val="24"/>
        </w:rPr>
        <w:t xml:space="preserve">on </w:t>
      </w:r>
      <w:r w:rsidR="006400DB">
        <w:rPr>
          <w:rFonts w:ascii="Times New Roman" w:hAnsi="Times New Roman"/>
          <w:sz w:val="24"/>
          <w:szCs w:val="24"/>
        </w:rPr>
        <w:t xml:space="preserve">vaja füüsiliselt reageerida, et oht tõrjuda. </w:t>
      </w:r>
      <w:r w:rsidRPr="00F33F15">
        <w:rPr>
          <w:rFonts w:ascii="Times New Roman" w:hAnsi="Times New Roman"/>
          <w:sz w:val="24"/>
          <w:szCs w:val="24"/>
        </w:rPr>
        <w:t xml:space="preserve">Kui ohu peaks tõrjuma tegelikult teine asutus, täidab Kaitsevägi ülesannet seni, kuni asutus, kelle ülesanne see muidu oleks, suudab ülesande </w:t>
      </w:r>
      <w:r w:rsidRPr="00F33F15">
        <w:rPr>
          <w:rFonts w:ascii="Times New Roman" w:hAnsi="Times New Roman"/>
          <w:sz w:val="24"/>
          <w:szCs w:val="24"/>
        </w:rPr>
        <w:lastRenderedPageBreak/>
        <w:t>täitmise üle võtta</w:t>
      </w:r>
      <w:r>
        <w:rPr>
          <w:rFonts w:ascii="Times New Roman" w:hAnsi="Times New Roman"/>
          <w:sz w:val="24"/>
          <w:szCs w:val="24"/>
        </w:rPr>
        <w:t xml:space="preserve"> (edasilükkamatu pädevus)</w:t>
      </w:r>
      <w:r w:rsidRPr="00F33F15">
        <w:rPr>
          <w:rFonts w:ascii="Times New Roman" w:hAnsi="Times New Roman"/>
          <w:sz w:val="24"/>
          <w:szCs w:val="24"/>
        </w:rPr>
        <w:t>.</w:t>
      </w:r>
      <w:r>
        <w:rPr>
          <w:rFonts w:ascii="Times New Roman" w:hAnsi="Times New Roman"/>
          <w:sz w:val="24"/>
          <w:szCs w:val="24"/>
        </w:rPr>
        <w:t xml:space="preserve"> Peale selle saab </w:t>
      </w:r>
      <w:bookmarkStart w:id="1" w:name="_Hlk170152968"/>
      <w:r w:rsidRPr="00F33F15">
        <w:rPr>
          <w:rFonts w:ascii="Times New Roman" w:hAnsi="Times New Roman"/>
          <w:sz w:val="24"/>
          <w:szCs w:val="24"/>
        </w:rPr>
        <w:t xml:space="preserve">Kaitsevägi </w:t>
      </w:r>
      <w:r>
        <w:rPr>
          <w:rFonts w:ascii="Times New Roman" w:hAnsi="Times New Roman"/>
          <w:sz w:val="24"/>
          <w:szCs w:val="24"/>
        </w:rPr>
        <w:t xml:space="preserve">õiguse </w:t>
      </w:r>
      <w:r w:rsidR="00D85DDE">
        <w:rPr>
          <w:rFonts w:ascii="Times New Roman" w:hAnsi="Times New Roman"/>
          <w:sz w:val="24"/>
          <w:szCs w:val="24"/>
        </w:rPr>
        <w:t>rakendada</w:t>
      </w:r>
      <w:r w:rsidR="00D85DDE" w:rsidRPr="00F33F15">
        <w:rPr>
          <w:rFonts w:ascii="Times New Roman" w:hAnsi="Times New Roman"/>
          <w:sz w:val="24"/>
          <w:szCs w:val="24"/>
        </w:rPr>
        <w:t xml:space="preserve"> </w:t>
      </w:r>
      <w:r w:rsidRPr="00F33F15">
        <w:rPr>
          <w:rFonts w:ascii="Times New Roman" w:hAnsi="Times New Roman"/>
          <w:sz w:val="24"/>
          <w:szCs w:val="24"/>
        </w:rPr>
        <w:t xml:space="preserve">jõudu veesõiduki või muu ujuvvahendi ja sellel viibivate isikute vastu, kui </w:t>
      </w:r>
      <w:r w:rsidR="0060743C">
        <w:rPr>
          <w:rFonts w:ascii="Times New Roman" w:hAnsi="Times New Roman"/>
          <w:sz w:val="24"/>
          <w:szCs w:val="24"/>
        </w:rPr>
        <w:t>selle eesmärk on</w:t>
      </w:r>
      <w:r w:rsidR="00234C8B">
        <w:rPr>
          <w:rFonts w:ascii="Times New Roman" w:hAnsi="Times New Roman"/>
          <w:sz w:val="24"/>
          <w:szCs w:val="24"/>
        </w:rPr>
        <w:t xml:space="preserve"> tõrjuda </w:t>
      </w:r>
      <w:r w:rsidRPr="00F33F15">
        <w:rPr>
          <w:rFonts w:ascii="Times New Roman" w:hAnsi="Times New Roman"/>
          <w:sz w:val="24"/>
          <w:szCs w:val="24"/>
        </w:rPr>
        <w:t>veesõidukist või muust ujuvvahendist tulenev vahetu oh</w:t>
      </w:r>
      <w:r w:rsidR="00234C8B">
        <w:rPr>
          <w:rFonts w:ascii="Times New Roman" w:hAnsi="Times New Roman"/>
          <w:sz w:val="24"/>
          <w:szCs w:val="24"/>
        </w:rPr>
        <w:t>t</w:t>
      </w:r>
      <w:r w:rsidRPr="00F33F15">
        <w:rPr>
          <w:rFonts w:ascii="Times New Roman" w:hAnsi="Times New Roman"/>
          <w:sz w:val="24"/>
          <w:szCs w:val="24"/>
        </w:rPr>
        <w:t xml:space="preserve"> või </w:t>
      </w:r>
      <w:r w:rsidR="00234C8B">
        <w:rPr>
          <w:rFonts w:ascii="Times New Roman" w:hAnsi="Times New Roman"/>
          <w:sz w:val="24"/>
          <w:szCs w:val="24"/>
        </w:rPr>
        <w:t xml:space="preserve">kõrvaldada </w:t>
      </w:r>
      <w:r w:rsidRPr="00F33F15">
        <w:rPr>
          <w:rFonts w:ascii="Times New Roman" w:hAnsi="Times New Roman"/>
          <w:sz w:val="24"/>
          <w:szCs w:val="24"/>
        </w:rPr>
        <w:t>korrarikkumi</w:t>
      </w:r>
      <w:r w:rsidR="00234C8B">
        <w:rPr>
          <w:rFonts w:ascii="Times New Roman" w:hAnsi="Times New Roman"/>
          <w:sz w:val="24"/>
          <w:szCs w:val="24"/>
        </w:rPr>
        <w:t>ne</w:t>
      </w:r>
      <w:bookmarkEnd w:id="1"/>
      <w:r w:rsidRPr="00F33F15">
        <w:rPr>
          <w:rFonts w:ascii="Times New Roman" w:hAnsi="Times New Roman"/>
          <w:sz w:val="24"/>
          <w:szCs w:val="24"/>
        </w:rPr>
        <w:t>, sealhulgas</w:t>
      </w:r>
      <w:r w:rsidR="00FF1AA0">
        <w:rPr>
          <w:rFonts w:ascii="Times New Roman" w:hAnsi="Times New Roman"/>
          <w:sz w:val="24"/>
          <w:szCs w:val="24"/>
        </w:rPr>
        <w:t xml:space="preserve"> juhul,</w:t>
      </w:r>
      <w:r w:rsidRPr="00F33F15">
        <w:rPr>
          <w:rFonts w:ascii="Times New Roman" w:hAnsi="Times New Roman"/>
          <w:sz w:val="24"/>
          <w:szCs w:val="24"/>
        </w:rPr>
        <w:t xml:space="preserve"> kui veesõidukit või muud ujuvvahendit võidakse kasutada Eesti merealal asuva elutähtsa teenuse </w:t>
      </w:r>
      <w:proofErr w:type="spellStart"/>
      <w:r w:rsidRPr="00F33F15">
        <w:rPr>
          <w:rFonts w:ascii="Times New Roman" w:hAnsi="Times New Roman"/>
          <w:sz w:val="24"/>
          <w:szCs w:val="24"/>
        </w:rPr>
        <w:t>osutaja</w:t>
      </w:r>
      <w:proofErr w:type="spellEnd"/>
      <w:r w:rsidRPr="00F33F15">
        <w:rPr>
          <w:rFonts w:ascii="Times New Roman" w:hAnsi="Times New Roman"/>
          <w:sz w:val="24"/>
          <w:szCs w:val="24"/>
        </w:rPr>
        <w:t xml:space="preserve"> taristu või sadama, teise veesõiduki või muu ujuvvahendi või riigi julgeoleku või põhiseadusliku korra kahjustamiseks. Kohaldatav meede peab olema proportsionaalne ohu suurusega</w:t>
      </w:r>
      <w:r w:rsidR="0060743C">
        <w:rPr>
          <w:rFonts w:ascii="Times New Roman" w:hAnsi="Times New Roman"/>
          <w:sz w:val="24"/>
          <w:szCs w:val="24"/>
        </w:rPr>
        <w:t>;</w:t>
      </w:r>
      <w:r w:rsidRPr="00F33F15">
        <w:rPr>
          <w:rFonts w:ascii="Times New Roman" w:hAnsi="Times New Roman"/>
          <w:sz w:val="24"/>
          <w:szCs w:val="24"/>
        </w:rPr>
        <w:t xml:space="preserve"> kõige äärmuslikum meede, mida kohaldada võib, on veesõiduki</w:t>
      </w:r>
      <w:r>
        <w:rPr>
          <w:rFonts w:ascii="Times New Roman" w:hAnsi="Times New Roman"/>
          <w:sz w:val="24"/>
          <w:szCs w:val="24"/>
        </w:rPr>
        <w:t xml:space="preserve"> või muu ujuvvahendi uputamine.</w:t>
      </w:r>
    </w:p>
    <w:p w14:paraId="7B796D16" w14:textId="77777777" w:rsidR="00F33F15" w:rsidRPr="00012261" w:rsidRDefault="00F33F15" w:rsidP="001017FF">
      <w:pPr>
        <w:spacing w:after="0" w:line="240" w:lineRule="auto"/>
        <w:jc w:val="both"/>
        <w:rPr>
          <w:rFonts w:ascii="Times New Roman" w:hAnsi="Times New Roman"/>
          <w:sz w:val="24"/>
          <w:szCs w:val="24"/>
        </w:rPr>
      </w:pPr>
    </w:p>
    <w:p w14:paraId="03931344" w14:textId="77777777" w:rsidR="001017FF" w:rsidRPr="00012261" w:rsidRDefault="001017FF" w:rsidP="001017FF">
      <w:pPr>
        <w:spacing w:after="0" w:line="240" w:lineRule="auto"/>
        <w:jc w:val="both"/>
        <w:rPr>
          <w:rFonts w:ascii="Times New Roman" w:hAnsi="Times New Roman"/>
          <w:sz w:val="24"/>
          <w:szCs w:val="24"/>
        </w:rPr>
      </w:pPr>
      <w:r w:rsidRPr="00012261">
        <w:rPr>
          <w:rFonts w:ascii="Times New Roman" w:hAnsi="Times New Roman"/>
          <w:b/>
          <w:i/>
          <w:sz w:val="24"/>
          <w:szCs w:val="24"/>
          <w:u w:val="single"/>
        </w:rPr>
        <w:t>Sihtrühm</w:t>
      </w:r>
      <w:r w:rsidRPr="00012261">
        <w:rPr>
          <w:rFonts w:ascii="Times New Roman" w:hAnsi="Times New Roman"/>
          <w:sz w:val="24"/>
          <w:szCs w:val="24"/>
        </w:rPr>
        <w:t>:</w:t>
      </w:r>
    </w:p>
    <w:p w14:paraId="07EDBB60" w14:textId="2516CF63" w:rsidR="005629E0" w:rsidRPr="005629E0" w:rsidRDefault="005629E0" w:rsidP="005629E0">
      <w:pPr>
        <w:spacing w:after="0" w:line="240" w:lineRule="auto"/>
        <w:jc w:val="both"/>
        <w:rPr>
          <w:rFonts w:ascii="Times New Roman" w:hAnsi="Times New Roman"/>
          <w:sz w:val="24"/>
          <w:szCs w:val="24"/>
        </w:rPr>
      </w:pPr>
      <w:r w:rsidRPr="005629E0">
        <w:rPr>
          <w:rFonts w:ascii="Times New Roman" w:hAnsi="Times New Roman"/>
          <w:sz w:val="24"/>
          <w:szCs w:val="24"/>
        </w:rPr>
        <w:t>Muudatus</w:t>
      </w:r>
      <w:r w:rsidR="00F408F1">
        <w:rPr>
          <w:rFonts w:ascii="Times New Roman" w:hAnsi="Times New Roman"/>
          <w:sz w:val="24"/>
          <w:szCs w:val="24"/>
        </w:rPr>
        <w:t>t</w:t>
      </w:r>
      <w:r w:rsidRPr="005629E0">
        <w:rPr>
          <w:rFonts w:ascii="Times New Roman" w:hAnsi="Times New Roman"/>
          <w:sz w:val="24"/>
          <w:szCs w:val="24"/>
        </w:rPr>
        <w:t>e peami</w:t>
      </w:r>
      <w:r w:rsidR="003F5F3A">
        <w:rPr>
          <w:rFonts w:ascii="Times New Roman" w:hAnsi="Times New Roman"/>
          <w:sz w:val="24"/>
          <w:szCs w:val="24"/>
        </w:rPr>
        <w:t>ne</w:t>
      </w:r>
      <w:r w:rsidRPr="005629E0">
        <w:rPr>
          <w:rFonts w:ascii="Times New Roman" w:hAnsi="Times New Roman"/>
          <w:sz w:val="24"/>
          <w:szCs w:val="24"/>
        </w:rPr>
        <w:t xml:space="preserve"> sihtrüh</w:t>
      </w:r>
      <w:r w:rsidR="003F5F3A">
        <w:rPr>
          <w:rFonts w:ascii="Times New Roman" w:hAnsi="Times New Roman"/>
          <w:sz w:val="24"/>
          <w:szCs w:val="24"/>
        </w:rPr>
        <w:t>m</w:t>
      </w:r>
      <w:r w:rsidRPr="005629E0">
        <w:rPr>
          <w:rFonts w:ascii="Times New Roman" w:hAnsi="Times New Roman"/>
          <w:sz w:val="24"/>
          <w:szCs w:val="24"/>
        </w:rPr>
        <w:t xml:space="preserve"> on </w:t>
      </w:r>
      <w:r w:rsidR="00F620A8">
        <w:rPr>
          <w:rFonts w:ascii="Times New Roman" w:hAnsi="Times New Roman"/>
          <w:sz w:val="24"/>
          <w:szCs w:val="24"/>
        </w:rPr>
        <w:t>Kaitsevägi, kes saab õigusi juurde merel reageerida mis tahes merelt tulenevale ohule selleks, et tagada avalik kord, riigi julgeolek ja piirirežiimi nõuete täitmine. Lisaks kuulub sihtrühma KAPO, kelle koostööd K</w:t>
      </w:r>
      <w:r w:rsidRPr="005629E0">
        <w:rPr>
          <w:rFonts w:ascii="Times New Roman" w:hAnsi="Times New Roman"/>
          <w:sz w:val="24"/>
          <w:szCs w:val="24"/>
        </w:rPr>
        <w:t>aitsevä</w:t>
      </w:r>
      <w:r w:rsidR="00F620A8">
        <w:rPr>
          <w:rFonts w:ascii="Times New Roman" w:hAnsi="Times New Roman"/>
          <w:sz w:val="24"/>
          <w:szCs w:val="24"/>
        </w:rPr>
        <w:t xml:space="preserve">ega eelnõu </w:t>
      </w:r>
      <w:r w:rsidR="00F408F1">
        <w:rPr>
          <w:rFonts w:ascii="Times New Roman" w:hAnsi="Times New Roman"/>
          <w:sz w:val="24"/>
          <w:szCs w:val="24"/>
        </w:rPr>
        <w:t xml:space="preserve">positiivselt </w:t>
      </w:r>
      <w:r w:rsidR="00F620A8">
        <w:rPr>
          <w:rFonts w:ascii="Times New Roman" w:hAnsi="Times New Roman"/>
          <w:sz w:val="24"/>
          <w:szCs w:val="24"/>
        </w:rPr>
        <w:t>mõjutab</w:t>
      </w:r>
      <w:r w:rsidRPr="005629E0">
        <w:rPr>
          <w:rFonts w:ascii="Times New Roman" w:hAnsi="Times New Roman"/>
          <w:sz w:val="24"/>
          <w:szCs w:val="24"/>
        </w:rPr>
        <w:t>.</w:t>
      </w:r>
      <w:r w:rsidR="00F408F1">
        <w:rPr>
          <w:rFonts w:ascii="Times New Roman" w:hAnsi="Times New Roman"/>
          <w:sz w:val="24"/>
          <w:szCs w:val="24"/>
        </w:rPr>
        <w:t xml:space="preserve"> Kaudselt </w:t>
      </w:r>
      <w:r w:rsidR="003C3DF8">
        <w:rPr>
          <w:rFonts w:ascii="Times New Roman" w:hAnsi="Times New Roman"/>
          <w:sz w:val="24"/>
          <w:szCs w:val="24"/>
        </w:rPr>
        <w:t xml:space="preserve">on sihtrühmad ka </w:t>
      </w:r>
      <w:r w:rsidR="00F408F1">
        <w:rPr>
          <w:rFonts w:ascii="Times New Roman" w:hAnsi="Times New Roman"/>
          <w:sz w:val="24"/>
          <w:szCs w:val="24"/>
        </w:rPr>
        <w:t>kõik merel järelevalvega seotud ülesandeid</w:t>
      </w:r>
      <w:r w:rsidR="003C3DF8">
        <w:rPr>
          <w:rFonts w:ascii="Times New Roman" w:hAnsi="Times New Roman"/>
          <w:sz w:val="24"/>
          <w:szCs w:val="24"/>
        </w:rPr>
        <w:t xml:space="preserve"> täitvad</w:t>
      </w:r>
      <w:r w:rsidR="00F408F1">
        <w:rPr>
          <w:rFonts w:ascii="Times New Roman" w:hAnsi="Times New Roman"/>
          <w:sz w:val="24"/>
          <w:szCs w:val="24"/>
        </w:rPr>
        <w:t xml:space="preserve"> valitsusasutused, sest Kaitsevägi saab nende asemel reageerida vahetule ohule merel, kui see asutus ise ei saa </w:t>
      </w:r>
      <w:r w:rsidR="003C3DF8">
        <w:rPr>
          <w:rFonts w:ascii="Times New Roman" w:hAnsi="Times New Roman"/>
          <w:sz w:val="24"/>
          <w:szCs w:val="24"/>
        </w:rPr>
        <w:t xml:space="preserve">reageerida </w:t>
      </w:r>
      <w:r w:rsidR="00F408F1">
        <w:rPr>
          <w:rFonts w:ascii="Times New Roman" w:hAnsi="Times New Roman"/>
          <w:sz w:val="24"/>
          <w:szCs w:val="24"/>
        </w:rPr>
        <w:t>või ei saa</w:t>
      </w:r>
      <w:r w:rsidR="003C3DF8">
        <w:rPr>
          <w:rFonts w:ascii="Times New Roman" w:hAnsi="Times New Roman"/>
          <w:sz w:val="24"/>
          <w:szCs w:val="24"/>
        </w:rPr>
        <w:t xml:space="preserve"> reageerida</w:t>
      </w:r>
      <w:r w:rsidR="00F408F1">
        <w:rPr>
          <w:rFonts w:ascii="Times New Roman" w:hAnsi="Times New Roman"/>
          <w:sz w:val="24"/>
          <w:szCs w:val="24"/>
        </w:rPr>
        <w:t xml:space="preserve"> õige</w:t>
      </w:r>
      <w:r w:rsidR="003C3DF8">
        <w:rPr>
          <w:rFonts w:ascii="Times New Roman" w:hAnsi="Times New Roman"/>
          <w:sz w:val="24"/>
          <w:szCs w:val="24"/>
        </w:rPr>
        <w:t>l ajal</w:t>
      </w:r>
      <w:r w:rsidR="0030714E">
        <w:rPr>
          <w:rFonts w:ascii="Times New Roman" w:hAnsi="Times New Roman"/>
          <w:sz w:val="24"/>
          <w:szCs w:val="24"/>
        </w:rPr>
        <w:t>.</w:t>
      </w:r>
    </w:p>
    <w:p w14:paraId="463A18AF" w14:textId="77777777" w:rsidR="005629E0" w:rsidRPr="005629E0" w:rsidRDefault="005629E0" w:rsidP="005629E0">
      <w:pPr>
        <w:spacing w:after="0" w:line="240" w:lineRule="auto"/>
        <w:jc w:val="both"/>
        <w:rPr>
          <w:rFonts w:ascii="Times New Roman" w:hAnsi="Times New Roman"/>
          <w:sz w:val="24"/>
          <w:szCs w:val="24"/>
        </w:rPr>
      </w:pPr>
    </w:p>
    <w:p w14:paraId="3DD1BE00" w14:textId="7B8611D9" w:rsidR="005629E0" w:rsidRPr="005629E0" w:rsidRDefault="005629E0" w:rsidP="005629E0">
      <w:pPr>
        <w:spacing w:after="0" w:line="240" w:lineRule="auto"/>
        <w:jc w:val="both"/>
        <w:rPr>
          <w:rFonts w:ascii="Times New Roman" w:hAnsi="Times New Roman"/>
          <w:sz w:val="24"/>
          <w:szCs w:val="24"/>
        </w:rPr>
      </w:pPr>
      <w:r w:rsidRPr="005629E0">
        <w:rPr>
          <w:rFonts w:ascii="Times New Roman" w:hAnsi="Times New Roman"/>
          <w:sz w:val="24"/>
          <w:szCs w:val="24"/>
        </w:rPr>
        <w:t>Teisese sihtrühma moodustavad piirirežiimi rikkujad merel, merealal liikuvad laevade, väikelaevade ja muude veesõidukite käitajad, samuti väikesaarte elanikud ja külastajad</w:t>
      </w:r>
      <w:r w:rsidR="00F408F1">
        <w:rPr>
          <w:rFonts w:ascii="Times New Roman" w:hAnsi="Times New Roman"/>
          <w:sz w:val="24"/>
          <w:szCs w:val="24"/>
        </w:rPr>
        <w:t xml:space="preserve"> ning </w:t>
      </w:r>
      <w:r w:rsidR="00F408F1" w:rsidRPr="00F408F1">
        <w:rPr>
          <w:rFonts w:ascii="Times New Roman" w:hAnsi="Times New Roman"/>
          <w:sz w:val="24"/>
          <w:szCs w:val="24"/>
        </w:rPr>
        <w:t xml:space="preserve">elutähtsa teenuse </w:t>
      </w:r>
      <w:proofErr w:type="spellStart"/>
      <w:r w:rsidR="00F408F1" w:rsidRPr="00F408F1">
        <w:rPr>
          <w:rFonts w:ascii="Times New Roman" w:hAnsi="Times New Roman"/>
          <w:sz w:val="24"/>
          <w:szCs w:val="24"/>
        </w:rPr>
        <w:t>osutaja</w:t>
      </w:r>
      <w:r w:rsidR="00F408F1">
        <w:rPr>
          <w:rFonts w:ascii="Times New Roman" w:hAnsi="Times New Roman"/>
          <w:sz w:val="24"/>
          <w:szCs w:val="24"/>
        </w:rPr>
        <w:t>d</w:t>
      </w:r>
      <w:proofErr w:type="spellEnd"/>
      <w:r w:rsidR="00961166">
        <w:rPr>
          <w:rFonts w:ascii="Times New Roman" w:hAnsi="Times New Roman"/>
          <w:sz w:val="24"/>
          <w:szCs w:val="24"/>
        </w:rPr>
        <w:t xml:space="preserve"> (ettevõtjad)</w:t>
      </w:r>
      <w:r w:rsidR="00F408F1">
        <w:rPr>
          <w:rFonts w:ascii="Times New Roman" w:hAnsi="Times New Roman"/>
          <w:sz w:val="24"/>
          <w:szCs w:val="24"/>
        </w:rPr>
        <w:t>, kelle</w:t>
      </w:r>
      <w:r w:rsidR="00F408F1" w:rsidRPr="00F408F1">
        <w:rPr>
          <w:rFonts w:ascii="Times New Roman" w:hAnsi="Times New Roman"/>
          <w:sz w:val="24"/>
          <w:szCs w:val="24"/>
        </w:rPr>
        <w:t xml:space="preserve"> taristu või sadama</w:t>
      </w:r>
      <w:r w:rsidR="00F408F1">
        <w:rPr>
          <w:rFonts w:ascii="Times New Roman" w:hAnsi="Times New Roman"/>
          <w:sz w:val="24"/>
          <w:szCs w:val="24"/>
        </w:rPr>
        <w:t xml:space="preserve"> kaitseks võib Kaitsevägi reageerida, et tõrjuda vahetu oht.</w:t>
      </w:r>
    </w:p>
    <w:p w14:paraId="39421EE7" w14:textId="77777777" w:rsidR="001017FF" w:rsidRPr="00012261" w:rsidRDefault="001017FF" w:rsidP="001017FF">
      <w:pPr>
        <w:spacing w:after="0" w:line="240" w:lineRule="auto"/>
        <w:jc w:val="both"/>
        <w:rPr>
          <w:rFonts w:ascii="Times New Roman" w:hAnsi="Times New Roman"/>
          <w:sz w:val="24"/>
          <w:szCs w:val="24"/>
        </w:rPr>
      </w:pPr>
    </w:p>
    <w:p w14:paraId="38A85F7B" w14:textId="77777777" w:rsidR="001017FF" w:rsidRPr="00012261" w:rsidRDefault="001017FF" w:rsidP="001017FF">
      <w:pPr>
        <w:spacing w:after="0" w:line="240" w:lineRule="auto"/>
        <w:rPr>
          <w:rFonts w:ascii="Times New Roman" w:hAnsi="Times New Roman"/>
          <w:b/>
          <w:i/>
          <w:sz w:val="24"/>
          <w:szCs w:val="24"/>
          <w:u w:val="single"/>
        </w:rPr>
      </w:pPr>
      <w:r w:rsidRPr="00012261">
        <w:rPr>
          <w:rFonts w:ascii="Times New Roman" w:hAnsi="Times New Roman"/>
          <w:b/>
          <w:i/>
          <w:sz w:val="24"/>
          <w:szCs w:val="24"/>
          <w:u w:val="single"/>
        </w:rPr>
        <w:t>1.1. Mõju riigi julgeolekule ja välissuhetele</w:t>
      </w:r>
    </w:p>
    <w:p w14:paraId="2E63CA2D" w14:textId="416F672C" w:rsidR="001017FF" w:rsidRPr="00012261" w:rsidRDefault="001017FF" w:rsidP="001017FF">
      <w:pPr>
        <w:spacing w:after="0" w:line="240" w:lineRule="auto"/>
        <w:jc w:val="both"/>
        <w:rPr>
          <w:rFonts w:ascii="Times New Roman" w:hAnsi="Times New Roman"/>
          <w:sz w:val="24"/>
          <w:szCs w:val="24"/>
        </w:rPr>
      </w:pPr>
      <w:r w:rsidRPr="00012261">
        <w:rPr>
          <w:rFonts w:ascii="Times New Roman" w:hAnsi="Times New Roman"/>
          <w:sz w:val="24"/>
          <w:szCs w:val="24"/>
        </w:rPr>
        <w:t xml:space="preserve">Mõju </w:t>
      </w:r>
      <w:r w:rsidRPr="00012261">
        <w:rPr>
          <w:rFonts w:ascii="Times New Roman" w:hAnsi="Times New Roman"/>
          <w:sz w:val="24"/>
          <w:szCs w:val="24"/>
          <w:u w:val="single"/>
        </w:rPr>
        <w:t>riigi julgeolekule</w:t>
      </w:r>
      <w:r w:rsidRPr="00012261">
        <w:rPr>
          <w:rFonts w:ascii="Times New Roman" w:hAnsi="Times New Roman"/>
          <w:sz w:val="24"/>
          <w:szCs w:val="24"/>
        </w:rPr>
        <w:t xml:space="preserve"> on positiivne, sest </w:t>
      </w:r>
      <w:r w:rsidR="006D00D2">
        <w:rPr>
          <w:rFonts w:ascii="Times New Roman" w:hAnsi="Times New Roman"/>
          <w:sz w:val="24"/>
          <w:szCs w:val="24"/>
        </w:rPr>
        <w:t>eelnõuga plaanitud muudatuste tulemusel paraneb riigi reageerimisvõime Eesti merealal. Eestis on mereliste ülesannetega asutusi üle kümne, seega üsna killustunud. Ohud merel on samuti eri laadi – alustades illegaalsest kalapüügist ja sukeldumisest (muinsus)kaitse all olevatele vrakkidele kuni terrorikuritegude ja hübriidtegevusteni.</w:t>
      </w:r>
      <w:r w:rsidR="001B1919">
        <w:rPr>
          <w:rFonts w:ascii="Times New Roman" w:hAnsi="Times New Roman"/>
          <w:sz w:val="24"/>
          <w:szCs w:val="24"/>
        </w:rPr>
        <w:t xml:space="preserve"> Kuna merel on pidevalt Kaitsevägi, mitte teised asutused, saab ka Kaitsevägi </w:t>
      </w:r>
      <w:r w:rsidR="006A3EC9">
        <w:rPr>
          <w:rFonts w:ascii="Times New Roman" w:hAnsi="Times New Roman"/>
          <w:sz w:val="24"/>
          <w:szCs w:val="24"/>
        </w:rPr>
        <w:t xml:space="preserve">sündmusele </w:t>
      </w:r>
      <w:r w:rsidR="001B1919">
        <w:rPr>
          <w:rFonts w:ascii="Times New Roman" w:hAnsi="Times New Roman"/>
          <w:sz w:val="24"/>
          <w:szCs w:val="24"/>
        </w:rPr>
        <w:t xml:space="preserve">esimesena reageerida, kuid kui tal seda õigust ei oleks, võib tekkida olukord, kus Kaitsevägi, olles läheduses, ei reageeri, sest tal puudub selleks õigus, seades nii ohtu </w:t>
      </w:r>
      <w:r w:rsidR="00BD675A">
        <w:rPr>
          <w:rFonts w:ascii="Times New Roman" w:hAnsi="Times New Roman"/>
          <w:sz w:val="24"/>
          <w:szCs w:val="24"/>
        </w:rPr>
        <w:t xml:space="preserve">näiteks </w:t>
      </w:r>
      <w:r w:rsidR="001B1919">
        <w:rPr>
          <w:rFonts w:ascii="Times New Roman" w:hAnsi="Times New Roman"/>
          <w:sz w:val="24"/>
          <w:szCs w:val="24"/>
        </w:rPr>
        <w:t>inimeste</w:t>
      </w:r>
      <w:r w:rsidR="00352D87">
        <w:rPr>
          <w:rFonts w:ascii="Times New Roman" w:hAnsi="Times New Roman"/>
          <w:sz w:val="24"/>
          <w:szCs w:val="24"/>
        </w:rPr>
        <w:t xml:space="preserve"> elu ja</w:t>
      </w:r>
      <w:r w:rsidR="001B1919">
        <w:rPr>
          <w:rFonts w:ascii="Times New Roman" w:hAnsi="Times New Roman"/>
          <w:sz w:val="24"/>
          <w:szCs w:val="24"/>
        </w:rPr>
        <w:t xml:space="preserve"> tervise või </w:t>
      </w:r>
      <w:r w:rsidR="0076461D">
        <w:rPr>
          <w:rFonts w:ascii="Times New Roman" w:hAnsi="Times New Roman"/>
          <w:sz w:val="24"/>
          <w:szCs w:val="24"/>
        </w:rPr>
        <w:t>mere</w:t>
      </w:r>
      <w:r w:rsidR="001B1919">
        <w:rPr>
          <w:rFonts w:ascii="Times New Roman" w:hAnsi="Times New Roman"/>
          <w:sz w:val="24"/>
          <w:szCs w:val="24"/>
        </w:rPr>
        <w:t>alu</w:t>
      </w:r>
      <w:r w:rsidR="006A3EC9">
        <w:rPr>
          <w:rFonts w:ascii="Times New Roman" w:hAnsi="Times New Roman"/>
          <w:sz w:val="24"/>
          <w:szCs w:val="24"/>
        </w:rPr>
        <w:t>s</w:t>
      </w:r>
      <w:r w:rsidR="001B1919">
        <w:rPr>
          <w:rFonts w:ascii="Times New Roman" w:hAnsi="Times New Roman"/>
          <w:sz w:val="24"/>
          <w:szCs w:val="24"/>
        </w:rPr>
        <w:t>e taristu</w:t>
      </w:r>
      <w:r w:rsidR="00BD675A">
        <w:rPr>
          <w:rFonts w:ascii="Times New Roman" w:hAnsi="Times New Roman"/>
          <w:sz w:val="24"/>
          <w:szCs w:val="24"/>
        </w:rPr>
        <w:t xml:space="preserve">. </w:t>
      </w:r>
      <w:r w:rsidR="00F46AD2">
        <w:rPr>
          <w:rFonts w:ascii="Times New Roman" w:hAnsi="Times New Roman"/>
          <w:sz w:val="24"/>
          <w:szCs w:val="24"/>
        </w:rPr>
        <w:t xml:space="preserve">See tähendab, et </w:t>
      </w:r>
      <w:r w:rsidR="00F46AD2" w:rsidRPr="00F46AD2">
        <w:rPr>
          <w:rFonts w:ascii="Times New Roman" w:hAnsi="Times New Roman"/>
          <w:sz w:val="24"/>
          <w:szCs w:val="24"/>
        </w:rPr>
        <w:t xml:space="preserve">muudatustel </w:t>
      </w:r>
      <w:r w:rsidR="00F46AD2">
        <w:rPr>
          <w:rFonts w:ascii="Times New Roman" w:hAnsi="Times New Roman"/>
          <w:sz w:val="24"/>
          <w:szCs w:val="24"/>
        </w:rPr>
        <w:t xml:space="preserve">on </w:t>
      </w:r>
      <w:r w:rsidR="00F46AD2" w:rsidRPr="00F46AD2">
        <w:rPr>
          <w:rFonts w:ascii="Times New Roman" w:hAnsi="Times New Roman"/>
          <w:sz w:val="24"/>
          <w:szCs w:val="24"/>
        </w:rPr>
        <w:t xml:space="preserve">üldiselt positiivne mõju ohuolukordadeks valmisolekule, sest Kaitsevägi ei pea viivitama sündmusele reageerimisega </w:t>
      </w:r>
      <w:r w:rsidR="00B27553">
        <w:rPr>
          <w:rFonts w:ascii="Times New Roman" w:hAnsi="Times New Roman"/>
          <w:sz w:val="24"/>
          <w:szCs w:val="24"/>
        </w:rPr>
        <w:t>seetõttu, et uurida</w:t>
      </w:r>
      <w:r w:rsidR="00F46AD2" w:rsidRPr="00F46AD2">
        <w:rPr>
          <w:rFonts w:ascii="Times New Roman" w:hAnsi="Times New Roman"/>
          <w:sz w:val="24"/>
          <w:szCs w:val="24"/>
        </w:rPr>
        <w:t>, kas ta võib reageerida</w:t>
      </w:r>
      <w:r w:rsidR="00B27553">
        <w:rPr>
          <w:rFonts w:ascii="Times New Roman" w:hAnsi="Times New Roman"/>
          <w:sz w:val="24"/>
          <w:szCs w:val="24"/>
        </w:rPr>
        <w:t>, vaid saab seda kohe, kui vajalikud toimingud</w:t>
      </w:r>
      <w:r w:rsidR="00B27553">
        <w:rPr>
          <w:rStyle w:val="FootnoteReference"/>
          <w:rFonts w:ascii="Times New Roman" w:hAnsi="Times New Roman"/>
          <w:sz w:val="24"/>
          <w:szCs w:val="24"/>
        </w:rPr>
        <w:footnoteReference w:id="86"/>
      </w:r>
      <w:r w:rsidR="00B27553">
        <w:rPr>
          <w:rFonts w:ascii="Times New Roman" w:hAnsi="Times New Roman"/>
          <w:sz w:val="24"/>
          <w:szCs w:val="24"/>
        </w:rPr>
        <w:t xml:space="preserve"> on tehtud</w:t>
      </w:r>
      <w:r w:rsidR="00F46AD2" w:rsidRPr="00F46AD2">
        <w:rPr>
          <w:rFonts w:ascii="Times New Roman" w:hAnsi="Times New Roman"/>
          <w:sz w:val="24"/>
          <w:szCs w:val="24"/>
        </w:rPr>
        <w:t>.</w:t>
      </w:r>
    </w:p>
    <w:p w14:paraId="7A2949A3" w14:textId="77777777" w:rsidR="00790F51" w:rsidRDefault="00790F51" w:rsidP="00790F51">
      <w:pPr>
        <w:spacing w:after="0" w:line="240" w:lineRule="auto"/>
        <w:jc w:val="both"/>
        <w:rPr>
          <w:rFonts w:ascii="Times New Roman" w:hAnsi="Times New Roman"/>
          <w:sz w:val="24"/>
          <w:szCs w:val="24"/>
        </w:rPr>
      </w:pPr>
    </w:p>
    <w:p w14:paraId="7EFE8C8A" w14:textId="64C4B52B" w:rsidR="00790F51" w:rsidRPr="00BE510E" w:rsidRDefault="00790F51" w:rsidP="00790F51">
      <w:pPr>
        <w:spacing w:after="0" w:line="240" w:lineRule="auto"/>
        <w:jc w:val="both"/>
        <w:rPr>
          <w:rFonts w:ascii="Times New Roman" w:hAnsi="Times New Roman"/>
          <w:sz w:val="24"/>
          <w:szCs w:val="24"/>
        </w:rPr>
      </w:pPr>
      <w:r w:rsidRPr="00BE510E">
        <w:rPr>
          <w:rFonts w:ascii="Times New Roman" w:hAnsi="Times New Roman"/>
          <w:sz w:val="24"/>
          <w:szCs w:val="24"/>
        </w:rPr>
        <w:t xml:space="preserve">Eelnõuga on tagatud, et seniseid ülesandeid Eesti merealal täidetakse vähemalt samal tasemel. Kaitsevägi saab </w:t>
      </w:r>
      <w:r w:rsidR="00CA1712" w:rsidRPr="00BE510E">
        <w:rPr>
          <w:rFonts w:ascii="Times New Roman" w:hAnsi="Times New Roman"/>
          <w:sz w:val="24"/>
          <w:szCs w:val="24"/>
        </w:rPr>
        <w:t>edasilükkamatu pädevus</w:t>
      </w:r>
      <w:r w:rsidR="00CA1712">
        <w:rPr>
          <w:rFonts w:ascii="Times New Roman" w:hAnsi="Times New Roman"/>
          <w:sz w:val="24"/>
          <w:szCs w:val="24"/>
        </w:rPr>
        <w:t xml:space="preserve">e </w:t>
      </w:r>
      <w:r w:rsidR="00CA1712" w:rsidRPr="00BE510E">
        <w:rPr>
          <w:rFonts w:ascii="Times New Roman" w:hAnsi="Times New Roman"/>
          <w:sz w:val="24"/>
          <w:szCs w:val="24"/>
        </w:rPr>
        <w:t>reageerida inimeste elu ja tervist vahetult ohustavatele juhtumitele Eesti merealal ja väikesaartel</w:t>
      </w:r>
      <w:r w:rsidR="00BD675A">
        <w:rPr>
          <w:rFonts w:ascii="Times New Roman" w:hAnsi="Times New Roman"/>
          <w:sz w:val="24"/>
          <w:szCs w:val="24"/>
        </w:rPr>
        <w:t xml:space="preserve"> ülesannete </w:t>
      </w:r>
      <w:r w:rsidR="00885F10">
        <w:rPr>
          <w:rFonts w:ascii="Times New Roman" w:hAnsi="Times New Roman"/>
          <w:sz w:val="24"/>
          <w:szCs w:val="24"/>
        </w:rPr>
        <w:t>puhul</w:t>
      </w:r>
      <w:r w:rsidR="00CA1712">
        <w:rPr>
          <w:rFonts w:ascii="Times New Roman" w:hAnsi="Times New Roman"/>
          <w:sz w:val="24"/>
          <w:szCs w:val="24"/>
        </w:rPr>
        <w:t xml:space="preserve">, mida tavapäraselt täidab KAPO. Kaitsevägi saab </w:t>
      </w:r>
      <w:r w:rsidRPr="00BE510E">
        <w:rPr>
          <w:rFonts w:ascii="Times New Roman" w:hAnsi="Times New Roman"/>
          <w:sz w:val="24"/>
          <w:szCs w:val="24"/>
        </w:rPr>
        <w:t xml:space="preserve">samad vahendid ja õigused, mis on </w:t>
      </w:r>
      <w:r w:rsidR="00885F10">
        <w:rPr>
          <w:rFonts w:ascii="Times New Roman" w:hAnsi="Times New Roman"/>
          <w:sz w:val="24"/>
          <w:szCs w:val="24"/>
        </w:rPr>
        <w:t>praegu</w:t>
      </w:r>
      <w:r w:rsidR="00885F10" w:rsidRPr="00BE510E">
        <w:rPr>
          <w:rFonts w:ascii="Times New Roman" w:hAnsi="Times New Roman"/>
          <w:sz w:val="24"/>
          <w:szCs w:val="24"/>
        </w:rPr>
        <w:t xml:space="preserve"> </w:t>
      </w:r>
      <w:proofErr w:type="spellStart"/>
      <w:r w:rsidR="001C72DB">
        <w:rPr>
          <w:rFonts w:ascii="Times New Roman" w:hAnsi="Times New Roman"/>
          <w:sz w:val="24"/>
          <w:szCs w:val="24"/>
        </w:rPr>
        <w:t>KAPO</w:t>
      </w:r>
      <w:r w:rsidRPr="00BE510E">
        <w:rPr>
          <w:rFonts w:ascii="Times New Roman" w:hAnsi="Times New Roman"/>
          <w:sz w:val="24"/>
          <w:szCs w:val="24"/>
        </w:rPr>
        <w:t>-l</w:t>
      </w:r>
      <w:proofErr w:type="spellEnd"/>
      <w:r w:rsidRPr="00BE510E">
        <w:rPr>
          <w:rFonts w:ascii="Times New Roman" w:hAnsi="Times New Roman"/>
          <w:sz w:val="24"/>
          <w:szCs w:val="24"/>
        </w:rPr>
        <w:t xml:space="preserve"> nende ülesannete täitmiseks.</w:t>
      </w:r>
      <w:r w:rsidR="001B1919">
        <w:rPr>
          <w:rFonts w:ascii="Times New Roman" w:hAnsi="Times New Roman"/>
          <w:sz w:val="24"/>
          <w:szCs w:val="24"/>
        </w:rPr>
        <w:t xml:space="preserve"> </w:t>
      </w:r>
      <w:r w:rsidR="00BD675A">
        <w:rPr>
          <w:rFonts w:ascii="Times New Roman" w:hAnsi="Times New Roman"/>
          <w:sz w:val="24"/>
          <w:szCs w:val="24"/>
        </w:rPr>
        <w:t xml:space="preserve">Selliste ülesannetega on tihedalt seotud </w:t>
      </w:r>
      <w:r w:rsidR="001B1919">
        <w:rPr>
          <w:rFonts w:ascii="Times New Roman" w:hAnsi="Times New Roman"/>
          <w:sz w:val="24"/>
          <w:szCs w:val="24"/>
        </w:rPr>
        <w:t>Kaitsevä</w:t>
      </w:r>
      <w:r w:rsidR="00BD675A">
        <w:rPr>
          <w:rFonts w:ascii="Times New Roman" w:hAnsi="Times New Roman"/>
          <w:sz w:val="24"/>
          <w:szCs w:val="24"/>
        </w:rPr>
        <w:t xml:space="preserve">ele antav õigus </w:t>
      </w:r>
      <w:r w:rsidR="001B1919">
        <w:rPr>
          <w:rFonts w:ascii="Times New Roman" w:hAnsi="Times New Roman"/>
          <w:sz w:val="24"/>
          <w:szCs w:val="24"/>
        </w:rPr>
        <w:t>kasutada jõudu</w:t>
      </w:r>
      <w:r w:rsidR="00BD675A">
        <w:rPr>
          <w:rFonts w:ascii="Times New Roman" w:hAnsi="Times New Roman"/>
          <w:sz w:val="24"/>
          <w:szCs w:val="24"/>
        </w:rPr>
        <w:t>, sest jõu kasutamine erimeetmena tähendab üldjuhul vahetu</w:t>
      </w:r>
      <w:r w:rsidR="00352D87">
        <w:rPr>
          <w:rFonts w:ascii="Times New Roman" w:hAnsi="Times New Roman"/>
          <w:sz w:val="24"/>
          <w:szCs w:val="24"/>
        </w:rPr>
        <w:t>t</w:t>
      </w:r>
      <w:r w:rsidR="00BD675A">
        <w:rPr>
          <w:rFonts w:ascii="Times New Roman" w:hAnsi="Times New Roman"/>
          <w:sz w:val="24"/>
          <w:szCs w:val="24"/>
        </w:rPr>
        <w:t xml:space="preserve"> oh</w:t>
      </w:r>
      <w:r w:rsidR="00352D87">
        <w:rPr>
          <w:rFonts w:ascii="Times New Roman" w:hAnsi="Times New Roman"/>
          <w:sz w:val="24"/>
          <w:szCs w:val="24"/>
        </w:rPr>
        <w:t>tu</w:t>
      </w:r>
      <w:r w:rsidR="00BD675A">
        <w:rPr>
          <w:rFonts w:ascii="Times New Roman" w:hAnsi="Times New Roman"/>
          <w:sz w:val="24"/>
          <w:szCs w:val="24"/>
        </w:rPr>
        <w:t xml:space="preserve"> inimese elule ja tervisele või veesõidukile, vee all ja vee peal olevale taristule või muule sellisele</w:t>
      </w:r>
      <w:r w:rsidR="00B440FD">
        <w:rPr>
          <w:rFonts w:ascii="Times New Roman" w:hAnsi="Times New Roman"/>
          <w:sz w:val="24"/>
          <w:szCs w:val="24"/>
        </w:rPr>
        <w:t>, millele reageerimise ja</w:t>
      </w:r>
      <w:r w:rsidR="00AD590B">
        <w:rPr>
          <w:rFonts w:ascii="Times New Roman" w:hAnsi="Times New Roman"/>
          <w:sz w:val="24"/>
          <w:szCs w:val="24"/>
        </w:rPr>
        <w:t xml:space="preserve"> mille</w:t>
      </w:r>
      <w:r w:rsidR="00B440FD">
        <w:rPr>
          <w:rFonts w:ascii="Times New Roman" w:hAnsi="Times New Roman"/>
          <w:sz w:val="24"/>
          <w:szCs w:val="24"/>
        </w:rPr>
        <w:t xml:space="preserve"> hiljem uurimise õigus on seadusega antud </w:t>
      </w:r>
      <w:proofErr w:type="spellStart"/>
      <w:r w:rsidR="00B440FD">
        <w:rPr>
          <w:rFonts w:ascii="Times New Roman" w:hAnsi="Times New Roman"/>
          <w:sz w:val="24"/>
          <w:szCs w:val="24"/>
        </w:rPr>
        <w:t>KAPO-le</w:t>
      </w:r>
      <w:proofErr w:type="spellEnd"/>
      <w:r w:rsidR="00B440FD">
        <w:rPr>
          <w:rFonts w:ascii="Times New Roman" w:hAnsi="Times New Roman"/>
          <w:sz w:val="24"/>
          <w:szCs w:val="24"/>
        </w:rPr>
        <w:t>.</w:t>
      </w:r>
    </w:p>
    <w:p w14:paraId="454FE7AE" w14:textId="662987F3" w:rsidR="001017FF" w:rsidRDefault="001017FF" w:rsidP="001017FF">
      <w:pPr>
        <w:spacing w:after="0" w:line="240" w:lineRule="auto"/>
        <w:jc w:val="both"/>
        <w:rPr>
          <w:rFonts w:ascii="Times New Roman" w:hAnsi="Times New Roman"/>
          <w:sz w:val="24"/>
          <w:szCs w:val="24"/>
        </w:rPr>
      </w:pPr>
    </w:p>
    <w:p w14:paraId="62516C43" w14:textId="150E1BD4" w:rsidR="00790F51" w:rsidRDefault="005F0CFB" w:rsidP="001017FF">
      <w:pPr>
        <w:spacing w:after="0" w:line="240" w:lineRule="auto"/>
        <w:jc w:val="both"/>
        <w:rPr>
          <w:rFonts w:ascii="Times New Roman" w:hAnsi="Times New Roman"/>
          <w:sz w:val="24"/>
          <w:szCs w:val="24"/>
        </w:rPr>
      </w:pPr>
      <w:r>
        <w:rPr>
          <w:rFonts w:ascii="Times New Roman" w:hAnsi="Times New Roman"/>
          <w:sz w:val="24"/>
          <w:szCs w:val="24"/>
        </w:rPr>
        <w:t>Sarnaselt PPA ülesannete täitmiseks edasilükkamatu pädevuse andmisega võib v</w:t>
      </w:r>
      <w:r w:rsidR="00790F51" w:rsidRPr="00790F51">
        <w:rPr>
          <w:rFonts w:ascii="Times New Roman" w:hAnsi="Times New Roman"/>
          <w:sz w:val="24"/>
          <w:szCs w:val="24"/>
        </w:rPr>
        <w:t xml:space="preserve">äikesaartele reageerimine pikeneda seoses sellega, et Kaitsevägi hindab, kas reageerimine võib mõjutada Kaitseväe enda ülesannete täitmist või mitte. See võib mõjutada väikesaartel toimepandud süütegude ennetamist ja lahendamist, kuna Kaitsevägi saab sekkuda üksnes </w:t>
      </w:r>
      <w:r w:rsidR="00AD590B">
        <w:rPr>
          <w:rFonts w:ascii="Times New Roman" w:hAnsi="Times New Roman"/>
          <w:sz w:val="24"/>
          <w:szCs w:val="24"/>
        </w:rPr>
        <w:t xml:space="preserve">juhul, kui on </w:t>
      </w:r>
      <w:r w:rsidR="00790F51" w:rsidRPr="00790F51">
        <w:rPr>
          <w:rFonts w:ascii="Times New Roman" w:hAnsi="Times New Roman"/>
          <w:sz w:val="24"/>
          <w:szCs w:val="24"/>
        </w:rPr>
        <w:t>vahetu o</w:t>
      </w:r>
      <w:r w:rsidR="00AD590B">
        <w:rPr>
          <w:rFonts w:ascii="Times New Roman" w:hAnsi="Times New Roman"/>
          <w:sz w:val="24"/>
          <w:szCs w:val="24"/>
        </w:rPr>
        <w:t xml:space="preserve">ht </w:t>
      </w:r>
      <w:r w:rsidR="00D85DDE">
        <w:rPr>
          <w:rFonts w:ascii="Times New Roman" w:hAnsi="Times New Roman"/>
          <w:sz w:val="24"/>
          <w:szCs w:val="24"/>
        </w:rPr>
        <w:t xml:space="preserve">inimeste </w:t>
      </w:r>
      <w:r w:rsidR="00790F51" w:rsidRPr="00790F51">
        <w:rPr>
          <w:rFonts w:ascii="Times New Roman" w:hAnsi="Times New Roman"/>
          <w:sz w:val="24"/>
          <w:szCs w:val="24"/>
        </w:rPr>
        <w:t>elule ja tervisele.</w:t>
      </w:r>
    </w:p>
    <w:p w14:paraId="162804CC" w14:textId="77777777" w:rsidR="001D6D15" w:rsidRPr="00012261" w:rsidRDefault="001D6D15" w:rsidP="001017FF">
      <w:pPr>
        <w:spacing w:after="0" w:line="240" w:lineRule="auto"/>
        <w:jc w:val="both"/>
        <w:rPr>
          <w:rFonts w:ascii="Times New Roman" w:hAnsi="Times New Roman"/>
          <w:sz w:val="24"/>
          <w:szCs w:val="24"/>
        </w:rPr>
      </w:pPr>
    </w:p>
    <w:p w14:paraId="0F984F28" w14:textId="6C89ED50" w:rsidR="00CA1126" w:rsidRDefault="00B550EC" w:rsidP="001017FF">
      <w:pPr>
        <w:spacing w:after="0" w:line="240" w:lineRule="auto"/>
        <w:jc w:val="both"/>
        <w:rPr>
          <w:rFonts w:ascii="Times New Roman" w:hAnsi="Times New Roman"/>
          <w:sz w:val="24"/>
          <w:szCs w:val="24"/>
        </w:rPr>
      </w:pPr>
      <w:r>
        <w:rPr>
          <w:rFonts w:ascii="Times New Roman" w:hAnsi="Times New Roman"/>
          <w:sz w:val="24"/>
          <w:szCs w:val="24"/>
        </w:rPr>
        <w:t xml:space="preserve">Kaitseväele õiguste andmine reageerida merel mis tahes olukorras ei </w:t>
      </w:r>
      <w:r w:rsidR="0077555A">
        <w:rPr>
          <w:rFonts w:ascii="Times New Roman" w:hAnsi="Times New Roman"/>
          <w:sz w:val="24"/>
          <w:szCs w:val="24"/>
        </w:rPr>
        <w:t>mõjuta otseselt</w:t>
      </w:r>
      <w:r w:rsidR="001017FF" w:rsidRPr="00012261">
        <w:rPr>
          <w:rFonts w:ascii="Times New Roman" w:hAnsi="Times New Roman"/>
          <w:sz w:val="24"/>
          <w:szCs w:val="24"/>
        </w:rPr>
        <w:t xml:space="preserve"> </w:t>
      </w:r>
      <w:r w:rsidR="001017FF" w:rsidRPr="00012261">
        <w:rPr>
          <w:rFonts w:ascii="Times New Roman" w:hAnsi="Times New Roman"/>
          <w:sz w:val="24"/>
          <w:szCs w:val="24"/>
          <w:u w:val="single"/>
        </w:rPr>
        <w:t>välissuh</w:t>
      </w:r>
      <w:r w:rsidR="0077555A">
        <w:rPr>
          <w:rFonts w:ascii="Times New Roman" w:hAnsi="Times New Roman"/>
          <w:sz w:val="24"/>
          <w:szCs w:val="24"/>
          <w:u w:val="single"/>
        </w:rPr>
        <w:t>teid</w:t>
      </w:r>
      <w:r w:rsidRPr="00B550EC">
        <w:rPr>
          <w:rFonts w:ascii="Times New Roman" w:hAnsi="Times New Roman"/>
          <w:sz w:val="24"/>
          <w:szCs w:val="24"/>
        </w:rPr>
        <w:t>,</w:t>
      </w:r>
      <w:r w:rsidR="001017FF" w:rsidRPr="00012261">
        <w:rPr>
          <w:rFonts w:ascii="Times New Roman" w:hAnsi="Times New Roman"/>
          <w:sz w:val="24"/>
          <w:szCs w:val="24"/>
        </w:rPr>
        <w:t xml:space="preserve"> </w:t>
      </w:r>
      <w:r w:rsidR="006E545C">
        <w:rPr>
          <w:rFonts w:ascii="Times New Roman" w:hAnsi="Times New Roman"/>
          <w:sz w:val="24"/>
          <w:szCs w:val="24"/>
        </w:rPr>
        <w:t xml:space="preserve">kuid </w:t>
      </w:r>
      <w:r w:rsidR="00CA1126">
        <w:rPr>
          <w:rFonts w:ascii="Times New Roman" w:hAnsi="Times New Roman"/>
          <w:sz w:val="24"/>
          <w:szCs w:val="24"/>
        </w:rPr>
        <w:t xml:space="preserve">ebasoovitav </w:t>
      </w:r>
      <w:r w:rsidR="0077555A">
        <w:rPr>
          <w:rFonts w:ascii="Times New Roman" w:hAnsi="Times New Roman"/>
          <w:sz w:val="24"/>
          <w:szCs w:val="24"/>
        </w:rPr>
        <w:t xml:space="preserve">mõju </w:t>
      </w:r>
      <w:r>
        <w:rPr>
          <w:rFonts w:ascii="Times New Roman" w:hAnsi="Times New Roman"/>
          <w:sz w:val="24"/>
          <w:szCs w:val="24"/>
        </w:rPr>
        <w:t xml:space="preserve">võib tekkida juhul, kui </w:t>
      </w:r>
      <w:r w:rsidR="006E545C">
        <w:rPr>
          <w:rFonts w:ascii="Times New Roman" w:hAnsi="Times New Roman"/>
          <w:sz w:val="24"/>
          <w:szCs w:val="24"/>
        </w:rPr>
        <w:t>K</w:t>
      </w:r>
      <w:r w:rsidR="00AB561A">
        <w:rPr>
          <w:rFonts w:ascii="Times New Roman" w:hAnsi="Times New Roman"/>
          <w:sz w:val="24"/>
          <w:szCs w:val="24"/>
        </w:rPr>
        <w:t xml:space="preserve">aitsevägi, reageerides mõnele sündmusele, kasutab jõudu, sealhulgas relvastatud jõudu mõne välisriigi lipu all sõitva laeva suhtes. </w:t>
      </w:r>
      <w:r w:rsidR="00CA1126">
        <w:rPr>
          <w:rFonts w:ascii="Times New Roman" w:hAnsi="Times New Roman"/>
          <w:sz w:val="24"/>
          <w:szCs w:val="24"/>
        </w:rPr>
        <w:t>V</w:t>
      </w:r>
      <w:r w:rsidR="00CA1126" w:rsidRPr="00CA1126">
        <w:rPr>
          <w:rFonts w:ascii="Times New Roman" w:hAnsi="Times New Roman"/>
          <w:sz w:val="24"/>
          <w:szCs w:val="24"/>
        </w:rPr>
        <w:t xml:space="preserve">eelgi </w:t>
      </w:r>
      <w:r w:rsidR="00CA1126">
        <w:rPr>
          <w:rFonts w:ascii="Times New Roman" w:hAnsi="Times New Roman"/>
          <w:sz w:val="24"/>
          <w:szCs w:val="24"/>
        </w:rPr>
        <w:t xml:space="preserve">ebasoovitavam </w:t>
      </w:r>
      <w:r w:rsidR="00CA1126" w:rsidRPr="00CA1126">
        <w:rPr>
          <w:rFonts w:ascii="Times New Roman" w:hAnsi="Times New Roman"/>
          <w:sz w:val="24"/>
          <w:szCs w:val="24"/>
        </w:rPr>
        <w:t xml:space="preserve">mõju välissuhetele </w:t>
      </w:r>
      <w:r w:rsidR="00CA1126">
        <w:rPr>
          <w:rFonts w:ascii="Times New Roman" w:hAnsi="Times New Roman"/>
          <w:sz w:val="24"/>
          <w:szCs w:val="24"/>
        </w:rPr>
        <w:t xml:space="preserve">võib </w:t>
      </w:r>
      <w:r w:rsidR="00CA1126" w:rsidRPr="00CA1126">
        <w:rPr>
          <w:rFonts w:ascii="Times New Roman" w:hAnsi="Times New Roman"/>
          <w:sz w:val="24"/>
          <w:szCs w:val="24"/>
        </w:rPr>
        <w:t>avaldu</w:t>
      </w:r>
      <w:r w:rsidR="00CA1126">
        <w:rPr>
          <w:rFonts w:ascii="Times New Roman" w:hAnsi="Times New Roman"/>
          <w:sz w:val="24"/>
          <w:szCs w:val="24"/>
        </w:rPr>
        <w:t>da</w:t>
      </w:r>
      <w:r w:rsidR="00CA1126" w:rsidRPr="00CA1126">
        <w:rPr>
          <w:rFonts w:ascii="Times New Roman" w:hAnsi="Times New Roman"/>
          <w:sz w:val="24"/>
          <w:szCs w:val="24"/>
        </w:rPr>
        <w:t xml:space="preserve"> siis, kui Kaitsevägi peaks </w:t>
      </w:r>
      <w:r w:rsidR="00CA1126">
        <w:rPr>
          <w:rFonts w:ascii="Times New Roman" w:hAnsi="Times New Roman"/>
          <w:sz w:val="24"/>
          <w:szCs w:val="24"/>
        </w:rPr>
        <w:t xml:space="preserve">laeva või sellel viibivate isikute vastu </w:t>
      </w:r>
      <w:r w:rsidR="00CA1126" w:rsidRPr="00CA1126">
        <w:rPr>
          <w:rFonts w:ascii="Times New Roman" w:hAnsi="Times New Roman"/>
          <w:sz w:val="24"/>
          <w:szCs w:val="24"/>
        </w:rPr>
        <w:t xml:space="preserve">jõudu kasutama ekslikult. </w:t>
      </w:r>
      <w:r w:rsidR="00CA1126">
        <w:rPr>
          <w:rFonts w:ascii="Times New Roman" w:hAnsi="Times New Roman"/>
          <w:sz w:val="24"/>
          <w:szCs w:val="24"/>
        </w:rPr>
        <w:t>Sellise mõju avaldumist aitab vähendada tõhusam ja parem infovahetus asutuste vahel ning parem mereolukorrateadlikkus.</w:t>
      </w:r>
      <w:r w:rsidR="00CA1126" w:rsidRPr="00CA1126">
        <w:rPr>
          <w:rFonts w:ascii="Times New Roman" w:hAnsi="Times New Roman"/>
          <w:sz w:val="24"/>
          <w:szCs w:val="24"/>
        </w:rPr>
        <w:t xml:space="preserve"> </w:t>
      </w:r>
      <w:r w:rsidR="00CA1126">
        <w:rPr>
          <w:rFonts w:ascii="Times New Roman" w:hAnsi="Times New Roman"/>
          <w:sz w:val="24"/>
          <w:szCs w:val="24"/>
        </w:rPr>
        <w:t>Samuti on kasu spetsiaalsest väljaõppest ja õppustest, kus harjutatakse läbi situatsioone, et ära tunda, millal laev ja sellel olevad isikud on eksimuses teadmatusest ja millal on tegevus tahtlik.</w:t>
      </w:r>
    </w:p>
    <w:p w14:paraId="41CCB49A" w14:textId="77777777" w:rsidR="00CA1126" w:rsidRDefault="00CA1126" w:rsidP="001017FF">
      <w:pPr>
        <w:spacing w:after="0" w:line="240" w:lineRule="auto"/>
        <w:jc w:val="both"/>
        <w:rPr>
          <w:rFonts w:ascii="Times New Roman" w:hAnsi="Times New Roman"/>
          <w:sz w:val="24"/>
          <w:szCs w:val="24"/>
        </w:rPr>
      </w:pPr>
    </w:p>
    <w:p w14:paraId="5AE1239B" w14:textId="0CCAD2F0" w:rsidR="00CA1126" w:rsidRPr="00012261" w:rsidRDefault="009308FA" w:rsidP="001017FF">
      <w:pPr>
        <w:spacing w:after="0" w:line="240" w:lineRule="auto"/>
        <w:jc w:val="both"/>
        <w:rPr>
          <w:rFonts w:ascii="Times New Roman" w:hAnsi="Times New Roman"/>
          <w:sz w:val="24"/>
          <w:szCs w:val="24"/>
        </w:rPr>
      </w:pPr>
      <w:r>
        <w:rPr>
          <w:rFonts w:ascii="Times New Roman" w:hAnsi="Times New Roman"/>
          <w:sz w:val="24"/>
          <w:szCs w:val="24"/>
        </w:rPr>
        <w:t xml:space="preserve">Mõlemal juhul võib lipuriik sellele reageerida, edastades näiteks noodi Eestile, või reageerida muul viisil (olenevalt olukorrast ja riigist). </w:t>
      </w:r>
      <w:r w:rsidR="00CA1126">
        <w:rPr>
          <w:rFonts w:ascii="Times New Roman" w:hAnsi="Times New Roman"/>
          <w:sz w:val="24"/>
          <w:szCs w:val="24"/>
        </w:rPr>
        <w:t>Arvestades sündmuste esinemise sagedust, on mõju väike, kuid kui sündmus toimub, võib selle mõju olla suur.</w:t>
      </w:r>
    </w:p>
    <w:p w14:paraId="76CE5CE4" w14:textId="77777777" w:rsidR="00BE510E" w:rsidRPr="00012261" w:rsidRDefault="00BE510E" w:rsidP="001017FF">
      <w:pPr>
        <w:spacing w:after="0" w:line="240" w:lineRule="auto"/>
        <w:rPr>
          <w:rFonts w:ascii="Times New Roman" w:hAnsi="Times New Roman"/>
          <w:sz w:val="24"/>
          <w:szCs w:val="24"/>
        </w:rPr>
      </w:pPr>
    </w:p>
    <w:p w14:paraId="5D1913BE" w14:textId="77777777" w:rsidR="001017FF" w:rsidRPr="00012261" w:rsidRDefault="001017FF" w:rsidP="001017FF">
      <w:pPr>
        <w:spacing w:after="0" w:line="240" w:lineRule="auto"/>
        <w:rPr>
          <w:rFonts w:ascii="Times New Roman" w:hAnsi="Times New Roman"/>
          <w:b/>
          <w:i/>
          <w:sz w:val="24"/>
          <w:szCs w:val="24"/>
          <w:u w:val="single"/>
        </w:rPr>
      </w:pPr>
      <w:r w:rsidRPr="00012261">
        <w:rPr>
          <w:rFonts w:ascii="Times New Roman" w:hAnsi="Times New Roman"/>
          <w:b/>
          <w:i/>
          <w:sz w:val="24"/>
          <w:szCs w:val="24"/>
          <w:u w:val="single"/>
        </w:rPr>
        <w:t>1.2. Mõju riigiasutuste ja kohaliku omavalitsuse korraldusele</w:t>
      </w:r>
    </w:p>
    <w:p w14:paraId="26175118" w14:textId="78F523E2" w:rsidR="001017FF" w:rsidRPr="00012261" w:rsidRDefault="001017FF" w:rsidP="001017FF">
      <w:pPr>
        <w:tabs>
          <w:tab w:val="left" w:pos="6600"/>
        </w:tabs>
        <w:spacing w:after="0" w:line="240" w:lineRule="auto"/>
        <w:jc w:val="both"/>
        <w:rPr>
          <w:rFonts w:ascii="Times New Roman" w:hAnsi="Times New Roman"/>
          <w:sz w:val="24"/>
          <w:szCs w:val="24"/>
        </w:rPr>
      </w:pPr>
      <w:r w:rsidRPr="00012261">
        <w:rPr>
          <w:rFonts w:ascii="Times New Roman" w:hAnsi="Times New Roman"/>
          <w:sz w:val="24"/>
          <w:szCs w:val="24"/>
        </w:rPr>
        <w:t xml:space="preserve">Mõju </w:t>
      </w:r>
      <w:r w:rsidRPr="00012261">
        <w:rPr>
          <w:rFonts w:ascii="Times New Roman" w:hAnsi="Times New Roman"/>
          <w:sz w:val="24"/>
          <w:szCs w:val="24"/>
          <w:u w:val="single"/>
        </w:rPr>
        <w:t>kohaliku omavalitsuse korraldusele</w:t>
      </w:r>
      <w:r w:rsidRPr="00012261">
        <w:rPr>
          <w:rFonts w:ascii="Times New Roman" w:hAnsi="Times New Roman"/>
          <w:sz w:val="24"/>
          <w:szCs w:val="24"/>
        </w:rPr>
        <w:t xml:space="preserve"> puudub, sest eelnõus sätestatu ei puuduta neile seadustega pandud ülesannete täitmist ega lisa uusi.</w:t>
      </w:r>
      <w:r w:rsidR="00790F51">
        <w:rPr>
          <w:rFonts w:ascii="Times New Roman" w:hAnsi="Times New Roman"/>
          <w:sz w:val="24"/>
          <w:szCs w:val="24"/>
        </w:rPr>
        <w:t xml:space="preserve"> Samuti ei ole alust arvata, et keskvalitsuse ja väikesaarte kohalike omavalitsuste suhted halveneksid seetõttu, et Kaitsevägi võib </w:t>
      </w:r>
      <w:r w:rsidR="008A6296">
        <w:rPr>
          <w:rFonts w:ascii="Times New Roman" w:hAnsi="Times New Roman"/>
          <w:sz w:val="24"/>
          <w:szCs w:val="24"/>
        </w:rPr>
        <w:t xml:space="preserve">KAPO ülesannete täitmiseks </w:t>
      </w:r>
      <w:r w:rsidR="00790F51">
        <w:rPr>
          <w:rFonts w:ascii="Times New Roman" w:hAnsi="Times New Roman"/>
          <w:sz w:val="24"/>
          <w:szCs w:val="24"/>
        </w:rPr>
        <w:t>edasilükkamatu pädevuse raames reageerida vahetule ohule.</w:t>
      </w:r>
    </w:p>
    <w:p w14:paraId="678EBCDD" w14:textId="77777777" w:rsidR="001017FF" w:rsidRPr="00012261" w:rsidRDefault="001017FF" w:rsidP="001017FF">
      <w:pPr>
        <w:spacing w:after="0" w:line="240" w:lineRule="auto"/>
        <w:jc w:val="both"/>
        <w:rPr>
          <w:rFonts w:ascii="Times New Roman" w:hAnsi="Times New Roman"/>
          <w:sz w:val="24"/>
          <w:szCs w:val="24"/>
        </w:rPr>
      </w:pPr>
    </w:p>
    <w:p w14:paraId="4BF2FC07" w14:textId="540E9893" w:rsidR="003C1E51" w:rsidRPr="00012261" w:rsidRDefault="001017FF" w:rsidP="001017FF">
      <w:pPr>
        <w:spacing w:after="0" w:line="240" w:lineRule="auto"/>
        <w:jc w:val="both"/>
        <w:rPr>
          <w:rFonts w:ascii="Times New Roman" w:hAnsi="Times New Roman"/>
          <w:sz w:val="24"/>
          <w:szCs w:val="24"/>
        </w:rPr>
      </w:pPr>
      <w:r w:rsidRPr="00012261">
        <w:rPr>
          <w:rFonts w:ascii="Times New Roman" w:hAnsi="Times New Roman"/>
          <w:sz w:val="24"/>
          <w:szCs w:val="24"/>
        </w:rPr>
        <w:t xml:space="preserve">Mõju </w:t>
      </w:r>
      <w:r w:rsidRPr="00012261">
        <w:rPr>
          <w:rFonts w:ascii="Times New Roman" w:hAnsi="Times New Roman"/>
          <w:sz w:val="24"/>
          <w:szCs w:val="24"/>
          <w:u w:val="single"/>
        </w:rPr>
        <w:t>riigiasutuste korraldusele</w:t>
      </w:r>
      <w:r w:rsidRPr="00012261">
        <w:rPr>
          <w:rFonts w:ascii="Times New Roman" w:hAnsi="Times New Roman"/>
          <w:sz w:val="24"/>
          <w:szCs w:val="24"/>
        </w:rPr>
        <w:t xml:space="preserve"> on </w:t>
      </w:r>
      <w:r w:rsidR="000B3BE6">
        <w:rPr>
          <w:rFonts w:ascii="Times New Roman" w:hAnsi="Times New Roman"/>
          <w:sz w:val="24"/>
          <w:szCs w:val="24"/>
        </w:rPr>
        <w:t>v</w:t>
      </w:r>
      <w:r w:rsidRPr="00012261">
        <w:rPr>
          <w:rFonts w:ascii="Times New Roman" w:hAnsi="Times New Roman"/>
          <w:sz w:val="24"/>
          <w:szCs w:val="24"/>
        </w:rPr>
        <w:t xml:space="preserve">äike, sest </w:t>
      </w:r>
      <w:r w:rsidR="00491E51">
        <w:rPr>
          <w:rFonts w:ascii="Times New Roman" w:hAnsi="Times New Roman"/>
          <w:sz w:val="24"/>
          <w:szCs w:val="24"/>
        </w:rPr>
        <w:t>eelnõukohase seadusega ei jagata asutuste vahel ülesandeid ümber. Suurim mõju on Kaitseväe, täpsemalt mereväe</w:t>
      </w:r>
      <w:r w:rsidR="0038747E">
        <w:rPr>
          <w:rStyle w:val="FootnoteReference"/>
          <w:rFonts w:ascii="Times New Roman" w:hAnsi="Times New Roman"/>
          <w:sz w:val="24"/>
          <w:szCs w:val="24"/>
        </w:rPr>
        <w:footnoteReference w:id="87"/>
      </w:r>
      <w:r w:rsidR="00491E51">
        <w:rPr>
          <w:rFonts w:ascii="Times New Roman" w:hAnsi="Times New Roman"/>
          <w:sz w:val="24"/>
          <w:szCs w:val="24"/>
        </w:rPr>
        <w:t xml:space="preserve"> tegevusele, sest ta saab õiguse reageerida mis tahes ohule merel</w:t>
      </w:r>
      <w:r w:rsidR="003C1E51">
        <w:rPr>
          <w:rFonts w:ascii="Times New Roman" w:hAnsi="Times New Roman"/>
          <w:sz w:val="24"/>
          <w:szCs w:val="24"/>
        </w:rPr>
        <w:t xml:space="preserve">. </w:t>
      </w:r>
      <w:r w:rsidR="009E6336">
        <w:rPr>
          <w:rFonts w:ascii="Times New Roman" w:hAnsi="Times New Roman"/>
          <w:sz w:val="24"/>
          <w:szCs w:val="24"/>
        </w:rPr>
        <w:t>Õiguse andmine ei oma mõju</w:t>
      </w:r>
      <w:r w:rsidR="006529BD">
        <w:rPr>
          <w:rFonts w:ascii="Times New Roman" w:hAnsi="Times New Roman"/>
          <w:sz w:val="24"/>
          <w:szCs w:val="24"/>
        </w:rPr>
        <w:t xml:space="preserve"> (st puudub preventiivne mõju)</w:t>
      </w:r>
      <w:r w:rsidR="009E6336">
        <w:rPr>
          <w:rFonts w:ascii="Times New Roman" w:hAnsi="Times New Roman"/>
          <w:sz w:val="24"/>
          <w:szCs w:val="24"/>
        </w:rPr>
        <w:t>, kuid kui juhtum mõni sündmus, millele reageeritakse, on s</w:t>
      </w:r>
      <w:r w:rsidR="003C1E51">
        <w:rPr>
          <w:rFonts w:ascii="Times New Roman" w:hAnsi="Times New Roman"/>
          <w:sz w:val="24"/>
          <w:szCs w:val="24"/>
        </w:rPr>
        <w:t xml:space="preserve">elle mõju suurust keeruline prognoosida, sest kui </w:t>
      </w:r>
      <w:r w:rsidR="00886BD1">
        <w:rPr>
          <w:rFonts w:ascii="Times New Roman" w:hAnsi="Times New Roman"/>
          <w:sz w:val="24"/>
          <w:szCs w:val="24"/>
        </w:rPr>
        <w:t xml:space="preserve">sääraseid </w:t>
      </w:r>
      <w:r w:rsidR="003C1E51">
        <w:rPr>
          <w:rFonts w:ascii="Times New Roman" w:hAnsi="Times New Roman"/>
          <w:sz w:val="24"/>
          <w:szCs w:val="24"/>
        </w:rPr>
        <w:t>sündmusi</w:t>
      </w:r>
      <w:r w:rsidR="00886BD1">
        <w:rPr>
          <w:rFonts w:ascii="Times New Roman" w:hAnsi="Times New Roman"/>
          <w:sz w:val="24"/>
          <w:szCs w:val="24"/>
        </w:rPr>
        <w:t xml:space="preserve">, millele tuleb reageerida, </w:t>
      </w:r>
      <w:r w:rsidR="003C1E51">
        <w:rPr>
          <w:rFonts w:ascii="Times New Roman" w:hAnsi="Times New Roman"/>
          <w:sz w:val="24"/>
          <w:szCs w:val="24"/>
        </w:rPr>
        <w:t>ei toimu, on mõju väike, kuid kui mõni sündmus</w:t>
      </w:r>
      <w:r w:rsidR="00886BD1" w:rsidRPr="00886BD1">
        <w:rPr>
          <w:rFonts w:ascii="Times New Roman" w:hAnsi="Times New Roman"/>
          <w:sz w:val="24"/>
          <w:szCs w:val="24"/>
        </w:rPr>
        <w:t xml:space="preserve"> </w:t>
      </w:r>
      <w:r w:rsidR="00886BD1">
        <w:rPr>
          <w:rFonts w:ascii="Times New Roman" w:hAnsi="Times New Roman"/>
          <w:sz w:val="24"/>
          <w:szCs w:val="24"/>
        </w:rPr>
        <w:t>toimub</w:t>
      </w:r>
      <w:r w:rsidR="003C1E51">
        <w:rPr>
          <w:rFonts w:ascii="Times New Roman" w:hAnsi="Times New Roman"/>
          <w:sz w:val="24"/>
          <w:szCs w:val="24"/>
        </w:rPr>
        <w:t xml:space="preserve">, </w:t>
      </w:r>
      <w:r w:rsidR="00886BD1">
        <w:rPr>
          <w:rFonts w:ascii="Times New Roman" w:hAnsi="Times New Roman"/>
          <w:sz w:val="24"/>
          <w:szCs w:val="24"/>
        </w:rPr>
        <w:t xml:space="preserve">võib selle mõju olenevalt </w:t>
      </w:r>
      <w:r w:rsidR="003C1E51">
        <w:rPr>
          <w:rFonts w:ascii="Times New Roman" w:hAnsi="Times New Roman"/>
          <w:sz w:val="24"/>
          <w:szCs w:val="24"/>
        </w:rPr>
        <w:t xml:space="preserve">sündmuse iseloomust </w:t>
      </w:r>
      <w:r w:rsidR="00886BD1">
        <w:rPr>
          <w:rFonts w:ascii="Times New Roman" w:hAnsi="Times New Roman"/>
          <w:sz w:val="24"/>
          <w:szCs w:val="24"/>
        </w:rPr>
        <w:t xml:space="preserve">ulatuda </w:t>
      </w:r>
      <w:r w:rsidR="003C1E51">
        <w:rPr>
          <w:rFonts w:ascii="Times New Roman" w:hAnsi="Times New Roman"/>
          <w:sz w:val="24"/>
          <w:szCs w:val="24"/>
        </w:rPr>
        <w:t>keskmisest väga suureni</w:t>
      </w:r>
      <w:r w:rsidR="006529BD">
        <w:rPr>
          <w:rFonts w:ascii="Times New Roman" w:hAnsi="Times New Roman"/>
          <w:sz w:val="24"/>
          <w:szCs w:val="24"/>
        </w:rPr>
        <w:t>, sest asutuste vahel võib vaja olla rohkem koordineerida, teavet vahetada jne</w:t>
      </w:r>
      <w:r w:rsidR="003C1E51">
        <w:rPr>
          <w:rFonts w:ascii="Times New Roman" w:hAnsi="Times New Roman"/>
          <w:sz w:val="24"/>
          <w:szCs w:val="24"/>
        </w:rPr>
        <w:t xml:space="preserve">. </w:t>
      </w:r>
      <w:r w:rsidR="003C1E51" w:rsidRPr="003C1E51">
        <w:rPr>
          <w:rFonts w:ascii="Times New Roman" w:hAnsi="Times New Roman"/>
          <w:sz w:val="24"/>
          <w:szCs w:val="24"/>
        </w:rPr>
        <w:t xml:space="preserve">Mõju sagedus on pidev, sest Kaitsevägi </w:t>
      </w:r>
      <w:r w:rsidR="006529BD">
        <w:rPr>
          <w:rFonts w:ascii="Times New Roman" w:hAnsi="Times New Roman"/>
          <w:sz w:val="24"/>
          <w:szCs w:val="24"/>
        </w:rPr>
        <w:t xml:space="preserve">on </w:t>
      </w:r>
      <w:r w:rsidR="003C1E51" w:rsidRPr="003C1E51">
        <w:rPr>
          <w:rFonts w:ascii="Times New Roman" w:hAnsi="Times New Roman"/>
          <w:sz w:val="24"/>
          <w:szCs w:val="24"/>
        </w:rPr>
        <w:t xml:space="preserve">valmis </w:t>
      </w:r>
      <w:r w:rsidR="00886BD1" w:rsidRPr="003C1E51">
        <w:rPr>
          <w:rFonts w:ascii="Times New Roman" w:hAnsi="Times New Roman"/>
          <w:sz w:val="24"/>
          <w:szCs w:val="24"/>
        </w:rPr>
        <w:t xml:space="preserve">reageerima </w:t>
      </w:r>
      <w:r w:rsidR="003C1E51" w:rsidRPr="003C1E51">
        <w:rPr>
          <w:rFonts w:ascii="Times New Roman" w:hAnsi="Times New Roman"/>
          <w:sz w:val="24"/>
          <w:szCs w:val="24"/>
        </w:rPr>
        <w:t>igal ajal</w:t>
      </w:r>
      <w:r w:rsidR="006529BD">
        <w:rPr>
          <w:rFonts w:ascii="Times New Roman" w:hAnsi="Times New Roman"/>
          <w:sz w:val="24"/>
          <w:szCs w:val="24"/>
        </w:rPr>
        <w:t xml:space="preserve"> (võrreldes praeguse olukorraga siiski mõju ei kasva, sest ka praegu on Kaitsevägi merel pidevalt valves, et reageerida sõjalisele ohule)</w:t>
      </w:r>
      <w:r w:rsidR="003C1E51" w:rsidRPr="003C1E51">
        <w:rPr>
          <w:rFonts w:ascii="Times New Roman" w:hAnsi="Times New Roman"/>
          <w:sz w:val="24"/>
          <w:szCs w:val="24"/>
        </w:rPr>
        <w:t>.</w:t>
      </w:r>
      <w:r w:rsidR="00E84496">
        <w:rPr>
          <w:rFonts w:ascii="Times New Roman" w:hAnsi="Times New Roman"/>
          <w:sz w:val="24"/>
          <w:szCs w:val="24"/>
        </w:rPr>
        <w:t xml:space="preserve"> Valmisoleku aja sisse jäävad ka reageerimiseks vajalik väljaõpe ja õppused</w:t>
      </w:r>
      <w:r w:rsidR="00886BD1">
        <w:rPr>
          <w:rFonts w:ascii="Times New Roman" w:hAnsi="Times New Roman"/>
          <w:sz w:val="24"/>
          <w:szCs w:val="24"/>
        </w:rPr>
        <w:t>, kus</w:t>
      </w:r>
      <w:r w:rsidR="00E84496">
        <w:rPr>
          <w:rFonts w:ascii="Times New Roman" w:hAnsi="Times New Roman"/>
          <w:sz w:val="24"/>
          <w:szCs w:val="24"/>
        </w:rPr>
        <w:t xml:space="preserve"> harjuta</w:t>
      </w:r>
      <w:r w:rsidR="00886BD1">
        <w:rPr>
          <w:rFonts w:ascii="Times New Roman" w:hAnsi="Times New Roman"/>
          <w:sz w:val="24"/>
          <w:szCs w:val="24"/>
        </w:rPr>
        <w:t>takse</w:t>
      </w:r>
      <w:r w:rsidR="00E84496">
        <w:rPr>
          <w:rFonts w:ascii="Times New Roman" w:hAnsi="Times New Roman"/>
          <w:sz w:val="24"/>
          <w:szCs w:val="24"/>
        </w:rPr>
        <w:t xml:space="preserve"> sündmustele reageerimist.</w:t>
      </w:r>
      <w:r w:rsidR="006529BD">
        <w:rPr>
          <w:rFonts w:ascii="Times New Roman" w:hAnsi="Times New Roman"/>
          <w:sz w:val="24"/>
          <w:szCs w:val="24"/>
        </w:rPr>
        <w:t xml:space="preserve"> Kaitsevägi vajab spetsiaalset väljaõpet teatud ohtudele reageerimiseks.</w:t>
      </w:r>
      <w:r w:rsidR="00D52E58">
        <w:rPr>
          <w:rFonts w:ascii="Times New Roman" w:hAnsi="Times New Roman"/>
          <w:sz w:val="24"/>
          <w:szCs w:val="24"/>
        </w:rPr>
        <w:t xml:space="preserve"> Abi on mereliste ohtude töörühma tööst, mis aitab kaasa paremale infovahetusele asutuste vahel jms.</w:t>
      </w:r>
    </w:p>
    <w:p w14:paraId="5CCBE5E3" w14:textId="77777777" w:rsidR="001017FF" w:rsidRPr="00012261" w:rsidRDefault="001017FF" w:rsidP="001017FF">
      <w:pPr>
        <w:spacing w:after="0" w:line="240" w:lineRule="auto"/>
        <w:jc w:val="both"/>
        <w:rPr>
          <w:rFonts w:ascii="Times New Roman" w:hAnsi="Times New Roman"/>
          <w:sz w:val="24"/>
          <w:szCs w:val="24"/>
        </w:rPr>
      </w:pPr>
    </w:p>
    <w:p w14:paraId="153F28B5" w14:textId="409241FB" w:rsidR="001017FF" w:rsidRDefault="001017FF" w:rsidP="001017FF">
      <w:pPr>
        <w:spacing w:after="0" w:line="240" w:lineRule="auto"/>
        <w:jc w:val="both"/>
        <w:rPr>
          <w:rFonts w:ascii="Times New Roman" w:hAnsi="Times New Roman"/>
          <w:sz w:val="24"/>
        </w:rPr>
      </w:pPr>
      <w:r w:rsidRPr="00012261">
        <w:rPr>
          <w:rFonts w:ascii="Times New Roman" w:hAnsi="Times New Roman"/>
          <w:sz w:val="24"/>
          <w:szCs w:val="24"/>
        </w:rPr>
        <w:t xml:space="preserve">Kavandatavad muudatused ei evi </w:t>
      </w:r>
      <w:r w:rsidRPr="00012261">
        <w:rPr>
          <w:rFonts w:ascii="Times New Roman" w:hAnsi="Times New Roman"/>
          <w:b/>
          <w:sz w:val="24"/>
        </w:rPr>
        <w:t>sotsiaalset</w:t>
      </w:r>
      <w:r w:rsidRPr="00012261">
        <w:rPr>
          <w:rFonts w:ascii="Times New Roman" w:hAnsi="Times New Roman"/>
          <w:sz w:val="24"/>
        </w:rPr>
        <w:t xml:space="preserve">, sealhulgas </w:t>
      </w:r>
      <w:r w:rsidRPr="009A4B76">
        <w:rPr>
          <w:rFonts w:ascii="Times New Roman" w:hAnsi="Times New Roman"/>
          <w:b/>
          <w:sz w:val="24"/>
        </w:rPr>
        <w:t xml:space="preserve">demograafilist </w:t>
      </w:r>
      <w:r w:rsidRPr="00012261">
        <w:rPr>
          <w:rFonts w:ascii="Times New Roman" w:hAnsi="Times New Roman"/>
          <w:b/>
          <w:sz w:val="24"/>
        </w:rPr>
        <w:t>mõju</w:t>
      </w:r>
      <w:r w:rsidRPr="00012261">
        <w:rPr>
          <w:rFonts w:ascii="Times New Roman" w:hAnsi="Times New Roman"/>
          <w:sz w:val="24"/>
        </w:rPr>
        <w:t xml:space="preserve">, </w:t>
      </w:r>
      <w:r w:rsidR="00886BD1">
        <w:rPr>
          <w:rFonts w:ascii="Times New Roman" w:hAnsi="Times New Roman"/>
          <w:sz w:val="24"/>
        </w:rPr>
        <w:t>ega</w:t>
      </w:r>
      <w:r w:rsidRPr="00012261">
        <w:rPr>
          <w:rFonts w:ascii="Times New Roman" w:hAnsi="Times New Roman"/>
          <w:sz w:val="24"/>
        </w:rPr>
        <w:t xml:space="preserve"> </w:t>
      </w:r>
      <w:r w:rsidRPr="00012261">
        <w:rPr>
          <w:rFonts w:ascii="Times New Roman" w:hAnsi="Times New Roman"/>
          <w:b/>
          <w:sz w:val="24"/>
        </w:rPr>
        <w:t>mõju majandusele</w:t>
      </w:r>
      <w:r w:rsidRPr="00012261">
        <w:rPr>
          <w:rFonts w:ascii="Times New Roman" w:hAnsi="Times New Roman"/>
          <w:sz w:val="24"/>
        </w:rPr>
        <w:t xml:space="preserve">, </w:t>
      </w:r>
      <w:r w:rsidRPr="00012261">
        <w:rPr>
          <w:rFonts w:ascii="Times New Roman" w:hAnsi="Times New Roman"/>
          <w:b/>
          <w:sz w:val="24"/>
        </w:rPr>
        <w:t>regionaalarengule</w:t>
      </w:r>
      <w:r w:rsidR="009A4B76" w:rsidRPr="009A4B76">
        <w:rPr>
          <w:rFonts w:ascii="Times New Roman" w:hAnsi="Times New Roman"/>
          <w:sz w:val="24"/>
        </w:rPr>
        <w:t xml:space="preserve"> </w:t>
      </w:r>
      <w:r w:rsidR="00886BD1">
        <w:rPr>
          <w:rFonts w:ascii="Times New Roman" w:hAnsi="Times New Roman"/>
          <w:sz w:val="24"/>
        </w:rPr>
        <w:t>ega</w:t>
      </w:r>
      <w:r w:rsidR="00886BD1" w:rsidRPr="009A4B76">
        <w:rPr>
          <w:rFonts w:ascii="Times New Roman" w:hAnsi="Times New Roman"/>
          <w:sz w:val="24"/>
        </w:rPr>
        <w:t xml:space="preserve"> </w:t>
      </w:r>
      <w:r w:rsidR="009A4B76" w:rsidRPr="009A4B76">
        <w:rPr>
          <w:rFonts w:ascii="Times New Roman" w:hAnsi="Times New Roman"/>
          <w:b/>
          <w:sz w:val="24"/>
        </w:rPr>
        <w:t>elu- ja looduskeskkonnale</w:t>
      </w:r>
      <w:r w:rsidR="00886BD1">
        <w:rPr>
          <w:rFonts w:ascii="Times New Roman" w:hAnsi="Times New Roman"/>
          <w:sz w:val="24"/>
        </w:rPr>
        <w:t xml:space="preserve">, samuti pole </w:t>
      </w:r>
      <w:r w:rsidRPr="00012261">
        <w:rPr>
          <w:rFonts w:ascii="Times New Roman" w:hAnsi="Times New Roman"/>
          <w:sz w:val="24"/>
        </w:rPr>
        <w:t>tuvastatud muud otsest või kaudset mõju.</w:t>
      </w:r>
    </w:p>
    <w:p w14:paraId="739DAE98" w14:textId="027FC0A3" w:rsidR="002E7303" w:rsidRDefault="002E7303" w:rsidP="001017FF">
      <w:pPr>
        <w:spacing w:after="0" w:line="240" w:lineRule="auto"/>
        <w:jc w:val="both"/>
        <w:rPr>
          <w:rFonts w:ascii="Times New Roman" w:hAnsi="Times New Roman"/>
          <w:sz w:val="24"/>
        </w:rPr>
      </w:pPr>
    </w:p>
    <w:p w14:paraId="033A6309" w14:textId="77777777" w:rsidR="009715CC" w:rsidRPr="0035496B" w:rsidRDefault="009715CC" w:rsidP="009715CC">
      <w:pPr>
        <w:spacing w:after="0" w:line="240" w:lineRule="auto"/>
        <w:jc w:val="both"/>
        <w:rPr>
          <w:rFonts w:ascii="Times New Roman" w:hAnsi="Times New Roman"/>
          <w:b/>
          <w:sz w:val="24"/>
          <w:u w:val="single"/>
        </w:rPr>
      </w:pPr>
      <w:r w:rsidRPr="0035496B">
        <w:rPr>
          <w:rFonts w:ascii="Times New Roman" w:hAnsi="Times New Roman"/>
          <w:b/>
          <w:sz w:val="24"/>
          <w:u w:val="single"/>
        </w:rPr>
        <w:t>2. Mereliste ohtude töörühma loomine</w:t>
      </w:r>
    </w:p>
    <w:p w14:paraId="71F60850" w14:textId="77777777" w:rsidR="009715CC" w:rsidRPr="0035496B" w:rsidRDefault="009715CC" w:rsidP="009715CC">
      <w:pPr>
        <w:spacing w:after="0" w:line="240" w:lineRule="auto"/>
        <w:jc w:val="both"/>
        <w:rPr>
          <w:rFonts w:ascii="Times New Roman" w:hAnsi="Times New Roman"/>
          <w:sz w:val="24"/>
        </w:rPr>
      </w:pPr>
      <w:r w:rsidRPr="0035496B">
        <w:rPr>
          <w:rFonts w:ascii="Times New Roman" w:hAnsi="Times New Roman"/>
          <w:sz w:val="24"/>
        </w:rPr>
        <w:t>Selleks, et merelt tulenevale ohule kiiremini reageerida, luuakse Kaitseväe juurde mereliste ohtude töörühm, et parandada mereolukorrateadlikkust (teabevahetus ja selle liikumise kiirus) ning asutuste koostööd. Töörühma eesmärk on parandada asutustevahelist teabevahetust ning eri ohtudele reageerimiseks töötatakse välja toimingud (plaanid), mida aeg-ajalt õppuste või muu sellisena läbi harjutatakse, et kontrollida, kas need toimivad. Juhtumid, millal riik peab merel tegutsema, on muu hulgas järgmised: piiririkkumised, terrorism, organiseeritud kuritegevus, ebaseaduslik ränne, salakaubavedu, ebaseaduslik relvavedu, ebaseaduslik kalapüük, veealuse taristu kahjustamine, kaitse alla võetud vrakkidega seotud nõuete rikkumine, laeva, sadama või muu rajatise või seadmestiku ohtu seadmine, samuti majandusvööndis Eesti Vabariigi suveräänsete õiguste rikkumine või sanktsioonide rikkumine.</w:t>
      </w:r>
    </w:p>
    <w:p w14:paraId="06A9E02D" w14:textId="77777777" w:rsidR="009715CC" w:rsidRPr="0035496B" w:rsidRDefault="009715CC" w:rsidP="009715CC">
      <w:pPr>
        <w:spacing w:after="0" w:line="240" w:lineRule="auto"/>
        <w:jc w:val="both"/>
        <w:rPr>
          <w:rFonts w:ascii="Times New Roman" w:hAnsi="Times New Roman"/>
          <w:sz w:val="24"/>
        </w:rPr>
      </w:pPr>
    </w:p>
    <w:p w14:paraId="3E09D32C" w14:textId="77777777" w:rsidR="009715CC" w:rsidRPr="0035496B" w:rsidRDefault="009715CC" w:rsidP="009715CC">
      <w:pPr>
        <w:spacing w:after="0" w:line="240" w:lineRule="auto"/>
        <w:jc w:val="both"/>
        <w:rPr>
          <w:rFonts w:ascii="Times New Roman" w:hAnsi="Times New Roman"/>
          <w:sz w:val="24"/>
        </w:rPr>
      </w:pPr>
      <w:r w:rsidRPr="0035496B">
        <w:rPr>
          <w:rFonts w:ascii="Times New Roman" w:hAnsi="Times New Roman"/>
          <w:b/>
          <w:i/>
          <w:sz w:val="24"/>
          <w:u w:val="single"/>
        </w:rPr>
        <w:lastRenderedPageBreak/>
        <w:t>Sihtrühm</w:t>
      </w:r>
      <w:r w:rsidRPr="0035496B">
        <w:rPr>
          <w:rFonts w:ascii="Times New Roman" w:hAnsi="Times New Roman"/>
          <w:sz w:val="24"/>
        </w:rPr>
        <w:t>:</w:t>
      </w:r>
    </w:p>
    <w:p w14:paraId="19F71B00" w14:textId="77777777" w:rsidR="009715CC" w:rsidRPr="0035496B" w:rsidRDefault="009715CC" w:rsidP="009715CC">
      <w:pPr>
        <w:spacing w:after="0" w:line="240" w:lineRule="auto"/>
        <w:jc w:val="both"/>
        <w:rPr>
          <w:rFonts w:ascii="Times New Roman" w:hAnsi="Times New Roman"/>
          <w:sz w:val="24"/>
        </w:rPr>
      </w:pPr>
      <w:r w:rsidRPr="0035496B">
        <w:rPr>
          <w:rFonts w:ascii="Times New Roman" w:hAnsi="Times New Roman"/>
          <w:sz w:val="24"/>
        </w:rPr>
        <w:t>Sihtrühma moodustavad kõik need asutused, kes osalevad mereliste ohtude töörühmas: Kaitseväe asjakohased struktuuriüksused ning julgeoleku- ja riigiasutused, kellel on merelised ülesanded, mis on seotud avaliku korra, julgeoleku või navigatsiooniohutuse tagamisega merel.</w:t>
      </w:r>
    </w:p>
    <w:p w14:paraId="37D38493" w14:textId="77777777" w:rsidR="009715CC" w:rsidRPr="0035496B" w:rsidRDefault="009715CC" w:rsidP="009715CC">
      <w:pPr>
        <w:spacing w:after="0" w:line="240" w:lineRule="auto"/>
        <w:jc w:val="both"/>
        <w:rPr>
          <w:rFonts w:ascii="Times New Roman" w:hAnsi="Times New Roman"/>
          <w:sz w:val="24"/>
        </w:rPr>
      </w:pPr>
    </w:p>
    <w:p w14:paraId="4891D05F" w14:textId="77777777" w:rsidR="009715CC" w:rsidRPr="0035496B" w:rsidRDefault="009715CC" w:rsidP="009715CC">
      <w:pPr>
        <w:spacing w:after="0" w:line="240" w:lineRule="auto"/>
        <w:jc w:val="both"/>
        <w:rPr>
          <w:rFonts w:ascii="Times New Roman" w:hAnsi="Times New Roman"/>
          <w:b/>
          <w:i/>
          <w:sz w:val="24"/>
          <w:u w:val="single"/>
        </w:rPr>
      </w:pPr>
      <w:r w:rsidRPr="0035496B">
        <w:rPr>
          <w:rFonts w:ascii="Times New Roman" w:hAnsi="Times New Roman"/>
          <w:b/>
          <w:i/>
          <w:sz w:val="24"/>
          <w:u w:val="single"/>
        </w:rPr>
        <w:t>2.1. Mõju riigi julgeolekule ja välissuhetele</w:t>
      </w:r>
    </w:p>
    <w:p w14:paraId="1CF3A59B" w14:textId="77777777" w:rsidR="009715CC" w:rsidRPr="0035496B" w:rsidRDefault="009715CC" w:rsidP="009715CC">
      <w:pPr>
        <w:spacing w:after="0" w:line="240" w:lineRule="auto"/>
        <w:jc w:val="both"/>
        <w:rPr>
          <w:rFonts w:ascii="Times New Roman" w:hAnsi="Times New Roman"/>
          <w:sz w:val="24"/>
        </w:rPr>
      </w:pPr>
      <w:r w:rsidRPr="0035496B">
        <w:rPr>
          <w:rFonts w:ascii="Times New Roman" w:hAnsi="Times New Roman"/>
          <w:sz w:val="24"/>
        </w:rPr>
        <w:t xml:space="preserve">Mõju </w:t>
      </w:r>
      <w:r w:rsidRPr="0035496B">
        <w:rPr>
          <w:rFonts w:ascii="Times New Roman" w:hAnsi="Times New Roman"/>
          <w:sz w:val="24"/>
          <w:u w:val="single"/>
        </w:rPr>
        <w:t>riigi julgeolekule</w:t>
      </w:r>
      <w:r w:rsidRPr="0035496B">
        <w:rPr>
          <w:rFonts w:ascii="Times New Roman" w:hAnsi="Times New Roman"/>
          <w:sz w:val="24"/>
        </w:rPr>
        <w:t xml:space="preserve"> on positiivne, sest koos mõjuanalüüsi punktis 1 nimetatud õiguste andmisega Kaitseväele on muudatustel üldiselt positiivne mõju ohuolukordadeks valmisolekule, kuna muu hulgas ei pea Kaitsevägi viivitama sündmusele reageerimisega hindamaks, kas ta võib reageerida, samuti kiirendab see reageerimist, sest tal on parem olukorrateadlikkus. Parema mereolukorrateadlikkuse loomise ja tagamisega on tagatud sellise keskse </w:t>
      </w:r>
      <w:proofErr w:type="spellStart"/>
      <w:r w:rsidRPr="0035496B">
        <w:rPr>
          <w:rFonts w:ascii="Times New Roman" w:hAnsi="Times New Roman"/>
          <w:sz w:val="24"/>
        </w:rPr>
        <w:t>koordineerija</w:t>
      </w:r>
      <w:proofErr w:type="spellEnd"/>
      <w:r w:rsidRPr="0035496B">
        <w:rPr>
          <w:rFonts w:ascii="Times New Roman" w:hAnsi="Times New Roman"/>
          <w:sz w:val="24"/>
        </w:rPr>
        <w:t xml:space="preserve"> olemasolu, kes suudab ülesannet täita nii tavaolukorras kui ka eri tüüpi ohtude või sündmuste korral. Kaitseväel tekib olukorrast laiahaardelisem arusaam, mis võimaldab teha kvaliteetsemaid otsuseid ning loob eeldused ressursside säästlikumaks kasutamiseks ka operatsioonide planeerimisel või elluviimisel (sisaldades ka asjakohase väljaõppe kavandamist).</w:t>
      </w:r>
    </w:p>
    <w:p w14:paraId="4A24DDA9" w14:textId="77777777" w:rsidR="009715CC" w:rsidRPr="0035496B" w:rsidRDefault="009715CC" w:rsidP="009715CC">
      <w:pPr>
        <w:spacing w:after="0" w:line="240" w:lineRule="auto"/>
        <w:jc w:val="both"/>
        <w:rPr>
          <w:rFonts w:ascii="Times New Roman" w:hAnsi="Times New Roman"/>
          <w:sz w:val="24"/>
        </w:rPr>
      </w:pPr>
    </w:p>
    <w:p w14:paraId="035878A3" w14:textId="77777777" w:rsidR="009715CC" w:rsidRPr="0035496B" w:rsidRDefault="009715CC" w:rsidP="009715CC">
      <w:pPr>
        <w:spacing w:after="0" w:line="240" w:lineRule="auto"/>
        <w:jc w:val="both"/>
        <w:rPr>
          <w:rFonts w:ascii="Times New Roman" w:hAnsi="Times New Roman"/>
          <w:sz w:val="24"/>
        </w:rPr>
      </w:pPr>
      <w:r w:rsidRPr="0035496B">
        <w:rPr>
          <w:rFonts w:ascii="Times New Roman" w:hAnsi="Times New Roman"/>
          <w:sz w:val="24"/>
        </w:rPr>
        <w:t>Kuigi iga mereliste ohtude töörühma kuuluv asutus täidab oma ülesandeid enda pädevuse piires, tagab parem asutuste teabevahetus ning läbimõeldud ja harjutatud sündmustele reageerimine lühema reageerimisaja, kiirendades paljudel juhtudel ka võimaliku süüdlase tuvastamist ja leidmist.</w:t>
      </w:r>
    </w:p>
    <w:p w14:paraId="7418A954" w14:textId="77777777" w:rsidR="009715CC" w:rsidRPr="0035496B" w:rsidRDefault="009715CC" w:rsidP="009715CC">
      <w:pPr>
        <w:spacing w:after="0" w:line="240" w:lineRule="auto"/>
        <w:jc w:val="both"/>
        <w:rPr>
          <w:rFonts w:ascii="Times New Roman" w:hAnsi="Times New Roman"/>
          <w:sz w:val="24"/>
        </w:rPr>
      </w:pPr>
    </w:p>
    <w:p w14:paraId="7124EA7B" w14:textId="77777777" w:rsidR="009715CC" w:rsidRPr="0035496B" w:rsidRDefault="009715CC" w:rsidP="009715CC">
      <w:pPr>
        <w:spacing w:after="0" w:line="240" w:lineRule="auto"/>
        <w:jc w:val="both"/>
        <w:rPr>
          <w:rFonts w:ascii="Times New Roman" w:hAnsi="Times New Roman"/>
          <w:sz w:val="24"/>
        </w:rPr>
      </w:pPr>
      <w:r w:rsidRPr="0035496B">
        <w:rPr>
          <w:rFonts w:ascii="Times New Roman" w:hAnsi="Times New Roman"/>
          <w:sz w:val="24"/>
        </w:rPr>
        <w:t xml:space="preserve">Mõju </w:t>
      </w:r>
      <w:r w:rsidRPr="0035496B">
        <w:rPr>
          <w:rFonts w:ascii="Times New Roman" w:hAnsi="Times New Roman"/>
          <w:sz w:val="24"/>
          <w:u w:val="single"/>
        </w:rPr>
        <w:t>välissuhetele</w:t>
      </w:r>
      <w:r w:rsidRPr="0035496B">
        <w:rPr>
          <w:rFonts w:ascii="Times New Roman" w:hAnsi="Times New Roman"/>
          <w:sz w:val="24"/>
        </w:rPr>
        <w:t xml:space="preserve"> on kaudne, kuid positiivne, sest mereliste ohtude töörühm on pigem riigisisese asutuste koostöö koordineerimise vahend. Iga asutus teeb oma pädevuse piires teiste riikide asjakohaste asutustega koostööd ning mereliste ohtude töörühm vahetult välisriikide asutustega koostööd ei tee.</w:t>
      </w:r>
    </w:p>
    <w:p w14:paraId="30447156" w14:textId="77777777" w:rsidR="009715CC" w:rsidRPr="0035496B" w:rsidRDefault="009715CC" w:rsidP="009715CC">
      <w:pPr>
        <w:spacing w:after="0" w:line="240" w:lineRule="auto"/>
        <w:jc w:val="both"/>
        <w:rPr>
          <w:rFonts w:ascii="Times New Roman" w:hAnsi="Times New Roman"/>
          <w:sz w:val="24"/>
        </w:rPr>
      </w:pPr>
    </w:p>
    <w:p w14:paraId="4CBCC56F" w14:textId="77777777" w:rsidR="009715CC" w:rsidRPr="0035496B" w:rsidRDefault="009715CC" w:rsidP="009715CC">
      <w:pPr>
        <w:spacing w:after="0" w:line="240" w:lineRule="auto"/>
        <w:jc w:val="both"/>
        <w:rPr>
          <w:rFonts w:ascii="Times New Roman" w:hAnsi="Times New Roman"/>
          <w:b/>
          <w:i/>
          <w:sz w:val="24"/>
          <w:u w:val="single"/>
        </w:rPr>
      </w:pPr>
      <w:r w:rsidRPr="0035496B">
        <w:rPr>
          <w:rFonts w:ascii="Times New Roman" w:hAnsi="Times New Roman"/>
          <w:b/>
          <w:i/>
          <w:sz w:val="24"/>
          <w:u w:val="single"/>
        </w:rPr>
        <w:t>2.2. Mõju riigiasutuste ja kohaliku omavalitsuse korraldusele</w:t>
      </w:r>
    </w:p>
    <w:p w14:paraId="00EF2153" w14:textId="77777777" w:rsidR="009715CC" w:rsidRPr="0035496B" w:rsidRDefault="009715CC" w:rsidP="009715CC">
      <w:pPr>
        <w:spacing w:after="0" w:line="240" w:lineRule="auto"/>
        <w:jc w:val="both"/>
        <w:rPr>
          <w:rFonts w:ascii="Times New Roman" w:hAnsi="Times New Roman"/>
          <w:sz w:val="24"/>
        </w:rPr>
      </w:pPr>
      <w:r w:rsidRPr="0035496B">
        <w:rPr>
          <w:rFonts w:ascii="Times New Roman" w:hAnsi="Times New Roman"/>
          <w:sz w:val="24"/>
        </w:rPr>
        <w:t xml:space="preserve">Mõju </w:t>
      </w:r>
      <w:r w:rsidRPr="0035496B">
        <w:rPr>
          <w:rFonts w:ascii="Times New Roman" w:hAnsi="Times New Roman"/>
          <w:sz w:val="24"/>
          <w:u w:val="single"/>
        </w:rPr>
        <w:t>kohaliku omavalitsuse korraldusele</w:t>
      </w:r>
      <w:r w:rsidRPr="0035496B">
        <w:rPr>
          <w:rFonts w:ascii="Times New Roman" w:hAnsi="Times New Roman"/>
          <w:sz w:val="24"/>
        </w:rPr>
        <w:t xml:space="preserve"> puudub, sest eelnõus sätestatu ei puuduta neile seadustega pandud ülesannete täitmist ega lisa uusi.</w:t>
      </w:r>
    </w:p>
    <w:p w14:paraId="70DE1323" w14:textId="77777777" w:rsidR="009715CC" w:rsidRPr="0035496B" w:rsidRDefault="009715CC" w:rsidP="009715CC">
      <w:pPr>
        <w:spacing w:after="0" w:line="240" w:lineRule="auto"/>
        <w:jc w:val="both"/>
        <w:rPr>
          <w:rFonts w:ascii="Times New Roman" w:hAnsi="Times New Roman"/>
          <w:sz w:val="24"/>
        </w:rPr>
      </w:pPr>
    </w:p>
    <w:p w14:paraId="12912971" w14:textId="77777777" w:rsidR="009715CC" w:rsidRPr="0035496B" w:rsidRDefault="009715CC" w:rsidP="009715CC">
      <w:pPr>
        <w:spacing w:after="0" w:line="240" w:lineRule="auto"/>
        <w:jc w:val="both"/>
        <w:rPr>
          <w:rFonts w:ascii="Times New Roman" w:hAnsi="Times New Roman"/>
          <w:sz w:val="24"/>
        </w:rPr>
      </w:pPr>
      <w:r w:rsidRPr="0035496B">
        <w:rPr>
          <w:rFonts w:ascii="Times New Roman" w:hAnsi="Times New Roman"/>
          <w:sz w:val="24"/>
        </w:rPr>
        <w:t xml:space="preserve">Mõju </w:t>
      </w:r>
      <w:r w:rsidRPr="0035496B">
        <w:rPr>
          <w:rFonts w:ascii="Times New Roman" w:hAnsi="Times New Roman"/>
          <w:sz w:val="24"/>
          <w:u w:val="single"/>
        </w:rPr>
        <w:t>riigiasutuste korraldusele</w:t>
      </w:r>
      <w:r w:rsidRPr="0035496B">
        <w:rPr>
          <w:rFonts w:ascii="Times New Roman" w:hAnsi="Times New Roman"/>
          <w:sz w:val="24"/>
        </w:rPr>
        <w:t xml:space="preserve"> on positiivne. Alguses võib mõju asutuste töökorraldusele olla suurem (väiksest suureni), sest kui töörühm tööle hakkab, on vaja kokku leppida töökord ning koos asjakohaste asutustega (st asutustega, kes teatud sündmustele reageerivad) tuleb kokku leppida teabevahetuseks vajaliku teabe sisu ja sagedus, samuti koostöö tegemise vorm ja toimingud (tegevusjuhenditena), kui asutused ei ole juba varem koostöökokkuleppeid sõlminud. Hiljem see mõju väheneb, kui töörühma formaat on paigas, koostöö toimib ja tekkimas on rutiin. Kuna iga asutus tegutseb oma pädevuse piires, siis eelnõukohased muudatused asutuste tööülesannete korraldust otseselt ei mõjuta, sest ülesandeid asutuste vahel ümber ei jagata, samuti ei eeldata, et selline vajadus tekiks asutuse sees. Töörühma eesmärk on tagada parem ja koordineeritum teabevahetus, samuti teadlikum ja koordineeritum koostöö asutuste vahel (st teades üksteise võimeid ja tegevusi paremini), mis peaks parandama olukorrateadlikkust kõikides asutustes ning muutma koostöö sujuvamaks.</w:t>
      </w:r>
    </w:p>
    <w:p w14:paraId="65EF9F80" w14:textId="77777777" w:rsidR="009715CC" w:rsidRPr="0035496B" w:rsidRDefault="009715CC" w:rsidP="009715CC">
      <w:pPr>
        <w:spacing w:after="0" w:line="240" w:lineRule="auto"/>
        <w:jc w:val="both"/>
        <w:rPr>
          <w:rFonts w:ascii="Times New Roman" w:hAnsi="Times New Roman"/>
          <w:sz w:val="24"/>
        </w:rPr>
      </w:pPr>
    </w:p>
    <w:p w14:paraId="7A0DCE1B" w14:textId="34C6EE55" w:rsidR="009715CC" w:rsidRDefault="009715CC" w:rsidP="009715CC">
      <w:pPr>
        <w:spacing w:after="0" w:line="240" w:lineRule="auto"/>
        <w:jc w:val="both"/>
        <w:rPr>
          <w:rFonts w:ascii="Times New Roman" w:hAnsi="Times New Roman"/>
          <w:sz w:val="24"/>
        </w:rPr>
      </w:pPr>
      <w:r w:rsidRPr="0035496B">
        <w:rPr>
          <w:rFonts w:ascii="Times New Roman" w:hAnsi="Times New Roman"/>
          <w:sz w:val="24"/>
        </w:rPr>
        <w:t xml:space="preserve">Kavandatavad muudatused ei evi </w:t>
      </w:r>
      <w:r w:rsidRPr="0035496B">
        <w:rPr>
          <w:rFonts w:ascii="Times New Roman" w:hAnsi="Times New Roman"/>
          <w:b/>
          <w:sz w:val="24"/>
        </w:rPr>
        <w:t>sotsiaalset</w:t>
      </w:r>
      <w:r w:rsidRPr="0035496B">
        <w:rPr>
          <w:rFonts w:ascii="Times New Roman" w:hAnsi="Times New Roman"/>
          <w:sz w:val="24"/>
        </w:rPr>
        <w:t xml:space="preserve">, sealhulgas </w:t>
      </w:r>
      <w:r w:rsidRPr="0035496B">
        <w:rPr>
          <w:rFonts w:ascii="Times New Roman" w:hAnsi="Times New Roman"/>
          <w:b/>
          <w:sz w:val="24"/>
        </w:rPr>
        <w:t>demograafilist mõju</w:t>
      </w:r>
      <w:r w:rsidRPr="0035496B">
        <w:rPr>
          <w:rFonts w:ascii="Times New Roman" w:hAnsi="Times New Roman"/>
          <w:sz w:val="24"/>
        </w:rPr>
        <w:t xml:space="preserve">, ega </w:t>
      </w:r>
      <w:r w:rsidRPr="0035496B">
        <w:rPr>
          <w:rFonts w:ascii="Times New Roman" w:hAnsi="Times New Roman"/>
          <w:b/>
          <w:sz w:val="24"/>
        </w:rPr>
        <w:t>mõju majandusele</w:t>
      </w:r>
      <w:r w:rsidRPr="0035496B">
        <w:rPr>
          <w:rFonts w:ascii="Times New Roman" w:hAnsi="Times New Roman"/>
          <w:sz w:val="24"/>
        </w:rPr>
        <w:t xml:space="preserve">, </w:t>
      </w:r>
      <w:r w:rsidRPr="0035496B">
        <w:rPr>
          <w:rFonts w:ascii="Times New Roman" w:hAnsi="Times New Roman"/>
          <w:b/>
          <w:sz w:val="24"/>
        </w:rPr>
        <w:t>regionaalarengule</w:t>
      </w:r>
      <w:r w:rsidRPr="0035496B">
        <w:rPr>
          <w:rFonts w:ascii="Times New Roman" w:hAnsi="Times New Roman"/>
          <w:sz w:val="24"/>
        </w:rPr>
        <w:t xml:space="preserve"> ega </w:t>
      </w:r>
      <w:r w:rsidRPr="0035496B">
        <w:rPr>
          <w:rFonts w:ascii="Times New Roman" w:hAnsi="Times New Roman"/>
          <w:b/>
          <w:sz w:val="24"/>
        </w:rPr>
        <w:t>elu- ja looduskeskkonnale</w:t>
      </w:r>
      <w:r w:rsidRPr="0035496B">
        <w:rPr>
          <w:rFonts w:ascii="Times New Roman" w:hAnsi="Times New Roman"/>
          <w:sz w:val="24"/>
        </w:rPr>
        <w:t>, samuti ei ole tuvastatud muud otsest või kaudset mõju.</w:t>
      </w:r>
    </w:p>
    <w:p w14:paraId="1D88CBF3" w14:textId="77777777" w:rsidR="009715CC" w:rsidRPr="00012261" w:rsidRDefault="009715CC" w:rsidP="001017FF">
      <w:pPr>
        <w:spacing w:after="0" w:line="240" w:lineRule="auto"/>
        <w:jc w:val="both"/>
        <w:rPr>
          <w:rFonts w:ascii="Times New Roman" w:hAnsi="Times New Roman"/>
          <w:sz w:val="24"/>
        </w:rPr>
      </w:pPr>
    </w:p>
    <w:p w14:paraId="0B14600E" w14:textId="0400DA08" w:rsidR="001017FF" w:rsidRPr="00012261" w:rsidRDefault="00D54BE1" w:rsidP="001017FF">
      <w:pPr>
        <w:spacing w:after="0" w:line="240" w:lineRule="auto"/>
        <w:jc w:val="both"/>
        <w:rPr>
          <w:rFonts w:ascii="Times New Roman" w:hAnsi="Times New Roman"/>
          <w:b/>
          <w:sz w:val="24"/>
          <w:szCs w:val="24"/>
          <w:u w:val="single"/>
        </w:rPr>
      </w:pPr>
      <w:r>
        <w:rPr>
          <w:rFonts w:ascii="Times New Roman" w:hAnsi="Times New Roman"/>
          <w:b/>
          <w:sz w:val="24"/>
          <w:szCs w:val="24"/>
          <w:u w:val="single"/>
        </w:rPr>
        <w:t>3</w:t>
      </w:r>
      <w:r w:rsidR="001017FF" w:rsidRPr="00012261">
        <w:rPr>
          <w:rFonts w:ascii="Times New Roman" w:hAnsi="Times New Roman"/>
          <w:b/>
          <w:sz w:val="24"/>
          <w:szCs w:val="24"/>
          <w:u w:val="single"/>
        </w:rPr>
        <w:t>. </w:t>
      </w:r>
      <w:r w:rsidR="0076461D">
        <w:rPr>
          <w:rFonts w:ascii="Times New Roman" w:hAnsi="Times New Roman"/>
          <w:b/>
          <w:sz w:val="24"/>
          <w:szCs w:val="24"/>
          <w:u w:val="single"/>
        </w:rPr>
        <w:t>Mere</w:t>
      </w:r>
      <w:r w:rsidR="00E7125D" w:rsidRPr="00047961">
        <w:rPr>
          <w:rFonts w:ascii="Times New Roman" w:hAnsi="Times New Roman"/>
          <w:b/>
          <w:sz w:val="24"/>
          <w:szCs w:val="24"/>
          <w:u w:val="single"/>
        </w:rPr>
        <w:t>aluse taristu ja rajatiste hooldamisega seotud tegevuste</w:t>
      </w:r>
      <w:r w:rsidR="00C05E69">
        <w:rPr>
          <w:rFonts w:ascii="Times New Roman" w:hAnsi="Times New Roman"/>
          <w:b/>
          <w:sz w:val="24"/>
          <w:szCs w:val="24"/>
          <w:u w:val="single"/>
        </w:rPr>
        <w:t>st</w:t>
      </w:r>
      <w:r w:rsidR="00E7125D" w:rsidRPr="00047961">
        <w:rPr>
          <w:rFonts w:ascii="Times New Roman" w:hAnsi="Times New Roman"/>
          <w:b/>
          <w:sz w:val="24"/>
          <w:szCs w:val="24"/>
          <w:u w:val="single"/>
        </w:rPr>
        <w:t xml:space="preserve"> </w:t>
      </w:r>
      <w:r w:rsidR="00C05E69">
        <w:rPr>
          <w:rFonts w:ascii="Times New Roman" w:hAnsi="Times New Roman"/>
          <w:b/>
          <w:sz w:val="24"/>
          <w:szCs w:val="24"/>
          <w:u w:val="single"/>
        </w:rPr>
        <w:t>ning</w:t>
      </w:r>
      <w:r w:rsidR="00E7125D" w:rsidRPr="00047961">
        <w:rPr>
          <w:rFonts w:ascii="Times New Roman" w:hAnsi="Times New Roman"/>
          <w:b/>
          <w:sz w:val="24"/>
          <w:szCs w:val="24"/>
          <w:u w:val="single"/>
        </w:rPr>
        <w:t xml:space="preserve"> muudest </w:t>
      </w:r>
      <w:proofErr w:type="spellStart"/>
      <w:r w:rsidR="00E7125D" w:rsidRPr="00047961">
        <w:rPr>
          <w:rFonts w:ascii="Times New Roman" w:hAnsi="Times New Roman"/>
          <w:b/>
          <w:sz w:val="24"/>
          <w:szCs w:val="24"/>
          <w:u w:val="single"/>
        </w:rPr>
        <w:t>sise</w:t>
      </w:r>
      <w:proofErr w:type="spellEnd"/>
      <w:r w:rsidR="00E7125D" w:rsidRPr="00047961">
        <w:rPr>
          <w:rFonts w:ascii="Times New Roman" w:hAnsi="Times New Roman"/>
          <w:b/>
          <w:sz w:val="24"/>
          <w:szCs w:val="24"/>
          <w:u w:val="single"/>
        </w:rPr>
        <w:t xml:space="preserve">- ja territoriaalmeres tehtavatest tegevustest teavitamine </w:t>
      </w:r>
      <w:r w:rsidR="002D160E" w:rsidRPr="00047961">
        <w:rPr>
          <w:rFonts w:ascii="Times New Roman" w:hAnsi="Times New Roman"/>
          <w:b/>
          <w:sz w:val="24"/>
          <w:szCs w:val="24"/>
          <w:u w:val="single"/>
        </w:rPr>
        <w:t>või</w:t>
      </w:r>
      <w:r w:rsidR="00E7125D" w:rsidRPr="00047961">
        <w:rPr>
          <w:rFonts w:ascii="Times New Roman" w:hAnsi="Times New Roman"/>
          <w:b/>
          <w:sz w:val="24"/>
          <w:szCs w:val="24"/>
          <w:u w:val="single"/>
        </w:rPr>
        <w:t xml:space="preserve"> </w:t>
      </w:r>
      <w:r w:rsidR="00A6725A">
        <w:rPr>
          <w:rFonts w:ascii="Times New Roman" w:hAnsi="Times New Roman"/>
          <w:b/>
          <w:sz w:val="24"/>
          <w:szCs w:val="24"/>
          <w:u w:val="single"/>
        </w:rPr>
        <w:t xml:space="preserve">nendega seotud </w:t>
      </w:r>
      <w:r w:rsidR="00E7125D" w:rsidRPr="00047961">
        <w:rPr>
          <w:rFonts w:ascii="Times New Roman" w:hAnsi="Times New Roman"/>
          <w:b/>
          <w:sz w:val="24"/>
          <w:szCs w:val="24"/>
          <w:u w:val="single"/>
        </w:rPr>
        <w:t>loa taotlemine</w:t>
      </w:r>
    </w:p>
    <w:p w14:paraId="1ABFF218" w14:textId="4E13E3E1" w:rsidR="00BD5469" w:rsidRDefault="002D160E" w:rsidP="00BD5469">
      <w:pPr>
        <w:pStyle w:val="NoSpacing"/>
        <w:jc w:val="both"/>
        <w:rPr>
          <w:szCs w:val="24"/>
        </w:rPr>
      </w:pPr>
      <w:r>
        <w:rPr>
          <w:szCs w:val="24"/>
        </w:rPr>
        <w:t xml:space="preserve">Eelnõuga pannakse kohustus </w:t>
      </w:r>
      <w:r w:rsidR="00A6725A">
        <w:rPr>
          <w:szCs w:val="24"/>
        </w:rPr>
        <w:t xml:space="preserve">taotleda </w:t>
      </w:r>
      <w:r>
        <w:rPr>
          <w:szCs w:val="24"/>
        </w:rPr>
        <w:t xml:space="preserve">territoriaalmeres </w:t>
      </w:r>
      <w:r w:rsidR="00BD5469">
        <w:rPr>
          <w:szCs w:val="24"/>
        </w:rPr>
        <w:t xml:space="preserve">merealuse taristu hooldamisega seotud tegevuste (vaatlus, parandamine jne) </w:t>
      </w:r>
      <w:r>
        <w:rPr>
          <w:szCs w:val="24"/>
        </w:rPr>
        <w:t>jaoks l</w:t>
      </w:r>
      <w:r w:rsidR="00A6725A">
        <w:rPr>
          <w:szCs w:val="24"/>
        </w:rPr>
        <w:t>uba</w:t>
      </w:r>
      <w:r>
        <w:rPr>
          <w:szCs w:val="24"/>
        </w:rPr>
        <w:t xml:space="preserve"> ning </w:t>
      </w:r>
      <w:r w:rsidR="00A6725A">
        <w:rPr>
          <w:szCs w:val="24"/>
        </w:rPr>
        <w:t xml:space="preserve">kohustus teavitada </w:t>
      </w:r>
      <w:r>
        <w:rPr>
          <w:szCs w:val="24"/>
        </w:rPr>
        <w:t>majandusvööndis</w:t>
      </w:r>
      <w:r w:rsidR="00A6725A">
        <w:rPr>
          <w:szCs w:val="24"/>
        </w:rPr>
        <w:t xml:space="preserve"> tehtavatest tegevustest</w:t>
      </w:r>
      <w:r w:rsidR="00BD5469">
        <w:rPr>
          <w:szCs w:val="24"/>
        </w:rPr>
        <w:t>.</w:t>
      </w:r>
      <w:r>
        <w:rPr>
          <w:szCs w:val="24"/>
        </w:rPr>
        <w:t xml:space="preserve"> Muudest tegevustest, mis pole juba seadustega reguleeritud, tuleb Kaitseväge teavitada ja saada nende nõusolek. </w:t>
      </w:r>
      <w:r w:rsidR="00BD5469">
        <w:rPr>
          <w:szCs w:val="24"/>
        </w:rPr>
        <w:t xml:space="preserve">Seda on vaja selleks, et merel patrullivad Kaitseväe laevad või muul viisil </w:t>
      </w:r>
      <w:r w:rsidR="00BD5469">
        <w:rPr>
          <w:szCs w:val="24"/>
        </w:rPr>
        <w:lastRenderedPageBreak/>
        <w:t xml:space="preserve">merel toimuvat jälgivad asutused teaks, et tegemist on seadusliku tegevusega. Vastasel korral võib Kaitsevägi </w:t>
      </w:r>
      <w:r>
        <w:rPr>
          <w:szCs w:val="24"/>
        </w:rPr>
        <w:t xml:space="preserve">kasutada </w:t>
      </w:r>
      <w:r w:rsidR="00BD5469">
        <w:rPr>
          <w:szCs w:val="24"/>
        </w:rPr>
        <w:t>jõudu</w:t>
      </w:r>
      <w:r w:rsidR="00A6725A">
        <w:rPr>
          <w:szCs w:val="24"/>
        </w:rPr>
        <w:t>, et</w:t>
      </w:r>
      <w:r w:rsidR="00BD5469">
        <w:rPr>
          <w:szCs w:val="24"/>
        </w:rPr>
        <w:t xml:space="preserve"> ebaseaduslik tegevus tõkesta</w:t>
      </w:r>
      <w:r w:rsidR="00A6725A">
        <w:rPr>
          <w:szCs w:val="24"/>
        </w:rPr>
        <w:t>da</w:t>
      </w:r>
      <w:r w:rsidR="00BD5469">
        <w:rPr>
          <w:szCs w:val="24"/>
        </w:rPr>
        <w:t>. Samuti täidab hooldustöödega seotud tegevustest teavitamine riigi julgeoleku tagamise eesmärki, sest muu hulgas kontrollitakse tö</w:t>
      </w:r>
      <w:r w:rsidR="00A6725A">
        <w:rPr>
          <w:szCs w:val="24"/>
        </w:rPr>
        <w:t>ötegijate</w:t>
      </w:r>
      <w:r w:rsidR="00BD5469">
        <w:rPr>
          <w:szCs w:val="24"/>
        </w:rPr>
        <w:t xml:space="preserve"> tausta, kui töid ei tee taristu omanik või valdaja ise.</w:t>
      </w:r>
      <w:r>
        <w:rPr>
          <w:szCs w:val="24"/>
        </w:rPr>
        <w:t xml:space="preserve"> Riigiasutused, kes tegutsevad merel, peavad oma tegevusest</w:t>
      </w:r>
      <w:r w:rsidR="00F7257B" w:rsidRPr="00F7257B">
        <w:rPr>
          <w:szCs w:val="24"/>
        </w:rPr>
        <w:t xml:space="preserve"> </w:t>
      </w:r>
      <w:r w:rsidR="00F7257B">
        <w:rPr>
          <w:szCs w:val="24"/>
        </w:rPr>
        <w:t>teavitama.</w:t>
      </w:r>
    </w:p>
    <w:p w14:paraId="7FB56177" w14:textId="77777777" w:rsidR="001017FF" w:rsidRPr="00012261" w:rsidRDefault="001017FF" w:rsidP="001017FF">
      <w:pPr>
        <w:spacing w:after="0" w:line="240" w:lineRule="auto"/>
        <w:jc w:val="both"/>
        <w:rPr>
          <w:rFonts w:ascii="Times New Roman" w:hAnsi="Times New Roman"/>
          <w:sz w:val="24"/>
          <w:szCs w:val="24"/>
        </w:rPr>
      </w:pPr>
    </w:p>
    <w:p w14:paraId="6C69017F" w14:textId="77777777" w:rsidR="001017FF" w:rsidRPr="00012261" w:rsidRDefault="001017FF" w:rsidP="001017FF">
      <w:pPr>
        <w:spacing w:after="0" w:line="240" w:lineRule="auto"/>
        <w:jc w:val="both"/>
        <w:rPr>
          <w:rFonts w:ascii="Times New Roman" w:hAnsi="Times New Roman"/>
          <w:sz w:val="24"/>
          <w:szCs w:val="24"/>
        </w:rPr>
      </w:pPr>
      <w:r w:rsidRPr="00012261">
        <w:rPr>
          <w:rFonts w:ascii="Times New Roman" w:hAnsi="Times New Roman"/>
          <w:b/>
          <w:i/>
          <w:sz w:val="24"/>
          <w:szCs w:val="24"/>
          <w:u w:val="single"/>
        </w:rPr>
        <w:t>Sihtrühm</w:t>
      </w:r>
      <w:r w:rsidRPr="00012261">
        <w:rPr>
          <w:rFonts w:ascii="Times New Roman" w:hAnsi="Times New Roman"/>
          <w:sz w:val="24"/>
          <w:szCs w:val="24"/>
        </w:rPr>
        <w:t>:</w:t>
      </w:r>
    </w:p>
    <w:p w14:paraId="0B1A3C70" w14:textId="4156E5E2" w:rsidR="002A38D5" w:rsidRDefault="0037772C" w:rsidP="00550BF1">
      <w:pPr>
        <w:tabs>
          <w:tab w:val="left" w:pos="6600"/>
        </w:tabs>
        <w:spacing w:after="0" w:line="240" w:lineRule="auto"/>
        <w:jc w:val="both"/>
        <w:rPr>
          <w:rFonts w:ascii="Times New Roman" w:hAnsi="Times New Roman"/>
          <w:sz w:val="24"/>
          <w:szCs w:val="24"/>
        </w:rPr>
      </w:pPr>
      <w:r>
        <w:rPr>
          <w:rFonts w:ascii="Times New Roman" w:hAnsi="Times New Roman"/>
          <w:sz w:val="24"/>
          <w:szCs w:val="24"/>
        </w:rPr>
        <w:t>Peamise s</w:t>
      </w:r>
      <w:r w:rsidR="001017FF" w:rsidRPr="00012261">
        <w:rPr>
          <w:rFonts w:ascii="Times New Roman" w:hAnsi="Times New Roman"/>
          <w:sz w:val="24"/>
          <w:szCs w:val="24"/>
        </w:rPr>
        <w:t>ihtrühma</w:t>
      </w:r>
      <w:r>
        <w:rPr>
          <w:rFonts w:ascii="Times New Roman" w:hAnsi="Times New Roman"/>
          <w:sz w:val="24"/>
          <w:szCs w:val="24"/>
        </w:rPr>
        <w:t xml:space="preserve"> moodustavad </w:t>
      </w:r>
      <w:r w:rsidR="00082F06">
        <w:rPr>
          <w:rFonts w:ascii="Times New Roman" w:hAnsi="Times New Roman"/>
          <w:sz w:val="24"/>
          <w:szCs w:val="24"/>
        </w:rPr>
        <w:t>mere</w:t>
      </w:r>
      <w:r>
        <w:rPr>
          <w:rFonts w:ascii="Times New Roman" w:hAnsi="Times New Roman"/>
          <w:sz w:val="24"/>
          <w:szCs w:val="24"/>
        </w:rPr>
        <w:t xml:space="preserve">aluse taristu ja rajatiste omanikud </w:t>
      </w:r>
      <w:r w:rsidR="002A38D5">
        <w:rPr>
          <w:rFonts w:ascii="Times New Roman" w:hAnsi="Times New Roman"/>
          <w:sz w:val="24"/>
          <w:szCs w:val="24"/>
        </w:rPr>
        <w:t>ning</w:t>
      </w:r>
      <w:r>
        <w:rPr>
          <w:rFonts w:ascii="Times New Roman" w:hAnsi="Times New Roman"/>
          <w:sz w:val="24"/>
          <w:szCs w:val="24"/>
        </w:rPr>
        <w:t xml:space="preserve"> valdajad</w:t>
      </w:r>
      <w:r w:rsidR="001017FF" w:rsidRPr="00012261">
        <w:rPr>
          <w:rFonts w:ascii="Times New Roman" w:hAnsi="Times New Roman"/>
          <w:sz w:val="24"/>
          <w:szCs w:val="24"/>
        </w:rPr>
        <w:t xml:space="preserve">, </w:t>
      </w:r>
      <w:r>
        <w:rPr>
          <w:rFonts w:ascii="Times New Roman" w:hAnsi="Times New Roman"/>
          <w:sz w:val="24"/>
          <w:szCs w:val="24"/>
        </w:rPr>
        <w:t xml:space="preserve">samuti need isikud, kes soovivad </w:t>
      </w:r>
      <w:r w:rsidR="002A38D5">
        <w:rPr>
          <w:rFonts w:ascii="Times New Roman" w:hAnsi="Times New Roman"/>
          <w:sz w:val="24"/>
          <w:szCs w:val="24"/>
        </w:rPr>
        <w:t xml:space="preserve">tegutseda </w:t>
      </w:r>
      <w:r>
        <w:rPr>
          <w:rFonts w:ascii="Times New Roman" w:hAnsi="Times New Roman"/>
          <w:sz w:val="24"/>
          <w:szCs w:val="24"/>
        </w:rPr>
        <w:t xml:space="preserve">merel </w:t>
      </w:r>
      <w:r w:rsidR="002A38D5">
        <w:rPr>
          <w:rFonts w:ascii="Times New Roman" w:hAnsi="Times New Roman"/>
          <w:sz w:val="24"/>
          <w:szCs w:val="24"/>
        </w:rPr>
        <w:t xml:space="preserve">peamiselt </w:t>
      </w:r>
      <w:r>
        <w:rPr>
          <w:rFonts w:ascii="Times New Roman" w:hAnsi="Times New Roman"/>
          <w:sz w:val="24"/>
          <w:szCs w:val="24"/>
        </w:rPr>
        <w:t xml:space="preserve">vee all muul põhjusel, mis ei ole </w:t>
      </w:r>
      <w:r w:rsidR="007C5B6E">
        <w:rPr>
          <w:rFonts w:ascii="Times New Roman" w:hAnsi="Times New Roman"/>
          <w:sz w:val="24"/>
          <w:szCs w:val="24"/>
        </w:rPr>
        <w:t xml:space="preserve">veel </w:t>
      </w:r>
      <w:r>
        <w:rPr>
          <w:rFonts w:ascii="Times New Roman" w:hAnsi="Times New Roman"/>
          <w:sz w:val="24"/>
          <w:szCs w:val="24"/>
        </w:rPr>
        <w:t>seadusega reguleeritud.</w:t>
      </w:r>
    </w:p>
    <w:p w14:paraId="4E08CFEE" w14:textId="74ED1FA3" w:rsidR="0037772C" w:rsidRDefault="0037772C" w:rsidP="00550BF1">
      <w:pPr>
        <w:tabs>
          <w:tab w:val="left" w:pos="6600"/>
        </w:tabs>
        <w:spacing w:after="0" w:line="240" w:lineRule="auto"/>
        <w:jc w:val="both"/>
        <w:rPr>
          <w:rFonts w:ascii="Times New Roman" w:hAnsi="Times New Roman"/>
          <w:sz w:val="24"/>
          <w:szCs w:val="24"/>
        </w:rPr>
      </w:pPr>
    </w:p>
    <w:p w14:paraId="47E3B4FD" w14:textId="4DB6E4D3" w:rsidR="0037772C" w:rsidRDefault="0037772C" w:rsidP="00550BF1">
      <w:pPr>
        <w:tabs>
          <w:tab w:val="left" w:pos="6600"/>
        </w:tabs>
        <w:spacing w:after="0" w:line="240" w:lineRule="auto"/>
        <w:jc w:val="both"/>
        <w:rPr>
          <w:rFonts w:ascii="Times New Roman" w:hAnsi="Times New Roman"/>
          <w:sz w:val="24"/>
          <w:szCs w:val="24"/>
        </w:rPr>
      </w:pPr>
      <w:r>
        <w:rPr>
          <w:rFonts w:ascii="Times New Roman" w:hAnsi="Times New Roman"/>
          <w:sz w:val="24"/>
          <w:szCs w:val="24"/>
        </w:rPr>
        <w:t>Teise sihtrühma moodustab Kaitsevägi, kes loob mereolukorrateadlikkust ja tagab merel piirirežiimi.</w:t>
      </w:r>
    </w:p>
    <w:p w14:paraId="7C75467E" w14:textId="53269727" w:rsidR="00847C49" w:rsidRDefault="00847C49" w:rsidP="00550BF1">
      <w:pPr>
        <w:tabs>
          <w:tab w:val="left" w:pos="6600"/>
        </w:tabs>
        <w:spacing w:after="0" w:line="240" w:lineRule="auto"/>
        <w:jc w:val="both"/>
        <w:rPr>
          <w:rFonts w:ascii="Times New Roman" w:hAnsi="Times New Roman"/>
          <w:sz w:val="24"/>
          <w:szCs w:val="24"/>
        </w:rPr>
      </w:pPr>
    </w:p>
    <w:p w14:paraId="0A8185D1" w14:textId="2DFBA64B" w:rsidR="00847C49" w:rsidRDefault="00847C49" w:rsidP="00550BF1">
      <w:pPr>
        <w:tabs>
          <w:tab w:val="left" w:pos="6600"/>
        </w:tabs>
        <w:spacing w:after="0" w:line="240" w:lineRule="auto"/>
        <w:jc w:val="both"/>
        <w:rPr>
          <w:rFonts w:ascii="Times New Roman" w:hAnsi="Times New Roman"/>
          <w:sz w:val="24"/>
          <w:szCs w:val="24"/>
        </w:rPr>
      </w:pPr>
      <w:r>
        <w:rPr>
          <w:rFonts w:ascii="Times New Roman" w:hAnsi="Times New Roman"/>
          <w:sz w:val="24"/>
          <w:szCs w:val="24"/>
        </w:rPr>
        <w:t xml:space="preserve">Kolmanda sihtrühma moodustab kogu Eesti elanikkond, kes tarbib teenuseid, mida tarnitakse </w:t>
      </w:r>
      <w:r w:rsidR="00082F06">
        <w:rPr>
          <w:rFonts w:ascii="Times New Roman" w:hAnsi="Times New Roman"/>
          <w:sz w:val="24"/>
          <w:szCs w:val="24"/>
        </w:rPr>
        <w:t>mere</w:t>
      </w:r>
      <w:r>
        <w:rPr>
          <w:rFonts w:ascii="Times New Roman" w:hAnsi="Times New Roman"/>
          <w:sz w:val="24"/>
          <w:szCs w:val="24"/>
        </w:rPr>
        <w:t>aluse taristu kaudu.</w:t>
      </w:r>
    </w:p>
    <w:p w14:paraId="7508CBB4" w14:textId="77777777" w:rsidR="001017FF" w:rsidRPr="00012261" w:rsidRDefault="001017FF" w:rsidP="001017FF">
      <w:pPr>
        <w:spacing w:after="0" w:line="240" w:lineRule="auto"/>
        <w:jc w:val="both"/>
        <w:rPr>
          <w:rFonts w:ascii="Times New Roman" w:hAnsi="Times New Roman"/>
          <w:sz w:val="24"/>
          <w:szCs w:val="24"/>
        </w:rPr>
      </w:pPr>
    </w:p>
    <w:p w14:paraId="6D7B9D04" w14:textId="4C243F35" w:rsidR="001017FF" w:rsidRPr="00012261" w:rsidRDefault="00D54BE1" w:rsidP="001017FF">
      <w:pPr>
        <w:spacing w:after="0" w:line="240" w:lineRule="auto"/>
        <w:jc w:val="both"/>
        <w:rPr>
          <w:rFonts w:ascii="Times New Roman" w:hAnsi="Times New Roman"/>
          <w:b/>
          <w:i/>
          <w:sz w:val="24"/>
          <w:szCs w:val="24"/>
          <w:u w:val="single"/>
        </w:rPr>
      </w:pPr>
      <w:r>
        <w:rPr>
          <w:rFonts w:ascii="Times New Roman" w:hAnsi="Times New Roman"/>
          <w:b/>
          <w:i/>
          <w:sz w:val="24"/>
          <w:szCs w:val="24"/>
          <w:u w:val="single"/>
        </w:rPr>
        <w:t>3</w:t>
      </w:r>
      <w:r w:rsidR="001017FF" w:rsidRPr="00012261">
        <w:rPr>
          <w:rFonts w:ascii="Times New Roman" w:hAnsi="Times New Roman"/>
          <w:b/>
          <w:i/>
          <w:sz w:val="24"/>
          <w:szCs w:val="24"/>
          <w:u w:val="single"/>
        </w:rPr>
        <w:t>.1. Mõju riigi julgeolekule ja välissuhetele</w:t>
      </w:r>
    </w:p>
    <w:p w14:paraId="3A43A08F" w14:textId="332B623B" w:rsidR="001017FF" w:rsidRPr="00012261" w:rsidRDefault="001017FF" w:rsidP="001017FF">
      <w:pPr>
        <w:spacing w:after="0" w:line="240" w:lineRule="auto"/>
        <w:jc w:val="both"/>
        <w:rPr>
          <w:rFonts w:ascii="Times New Roman" w:hAnsi="Times New Roman"/>
          <w:sz w:val="24"/>
          <w:szCs w:val="24"/>
        </w:rPr>
      </w:pPr>
      <w:r w:rsidRPr="00012261">
        <w:rPr>
          <w:rFonts w:ascii="Times New Roman" w:hAnsi="Times New Roman"/>
          <w:sz w:val="24"/>
          <w:szCs w:val="24"/>
        </w:rPr>
        <w:t xml:space="preserve">Mõju </w:t>
      </w:r>
      <w:r w:rsidRPr="00012261">
        <w:rPr>
          <w:rFonts w:ascii="Times New Roman" w:hAnsi="Times New Roman"/>
          <w:sz w:val="24"/>
          <w:szCs w:val="24"/>
          <w:u w:val="single"/>
        </w:rPr>
        <w:t>välissuhetele</w:t>
      </w:r>
      <w:r w:rsidRPr="00012261">
        <w:rPr>
          <w:rFonts w:ascii="Times New Roman" w:hAnsi="Times New Roman"/>
          <w:sz w:val="24"/>
          <w:szCs w:val="24"/>
        </w:rPr>
        <w:t xml:space="preserve"> puudub</w:t>
      </w:r>
      <w:r w:rsidR="002761A1">
        <w:rPr>
          <w:rFonts w:ascii="Times New Roman" w:hAnsi="Times New Roman"/>
          <w:sz w:val="24"/>
          <w:szCs w:val="24"/>
        </w:rPr>
        <w:t xml:space="preserve"> või on kaudne</w:t>
      </w:r>
      <w:r w:rsidRPr="00012261">
        <w:rPr>
          <w:rFonts w:ascii="Times New Roman" w:hAnsi="Times New Roman"/>
          <w:sz w:val="24"/>
          <w:szCs w:val="24"/>
        </w:rPr>
        <w:t>.</w:t>
      </w:r>
      <w:r w:rsidR="004503F2">
        <w:rPr>
          <w:rFonts w:ascii="Times New Roman" w:hAnsi="Times New Roman"/>
          <w:sz w:val="24"/>
          <w:szCs w:val="24"/>
        </w:rPr>
        <w:t xml:space="preserve"> M</w:t>
      </w:r>
      <w:r w:rsidR="004503F2" w:rsidRPr="004503F2">
        <w:rPr>
          <w:rFonts w:ascii="Times New Roman" w:hAnsi="Times New Roman"/>
          <w:sz w:val="24"/>
          <w:szCs w:val="24"/>
        </w:rPr>
        <w:t xml:space="preserve">uudatusel </w:t>
      </w:r>
      <w:r w:rsidR="004503F2">
        <w:rPr>
          <w:rFonts w:ascii="Times New Roman" w:hAnsi="Times New Roman"/>
          <w:sz w:val="24"/>
          <w:szCs w:val="24"/>
        </w:rPr>
        <w:t xml:space="preserve">võib </w:t>
      </w:r>
      <w:r w:rsidR="004503F2" w:rsidRPr="004503F2">
        <w:rPr>
          <w:rFonts w:ascii="Times New Roman" w:hAnsi="Times New Roman"/>
          <w:sz w:val="24"/>
          <w:szCs w:val="24"/>
        </w:rPr>
        <w:t xml:space="preserve">olla kaudne, kuigi juhusliku loomuga positiivne mõju rahvusvahelistele suhetele, </w:t>
      </w:r>
      <w:r w:rsidR="004503F2">
        <w:rPr>
          <w:rFonts w:ascii="Times New Roman" w:hAnsi="Times New Roman"/>
          <w:sz w:val="24"/>
          <w:szCs w:val="24"/>
        </w:rPr>
        <w:t xml:space="preserve">kui </w:t>
      </w:r>
      <w:r w:rsidR="004503F2" w:rsidRPr="004503F2">
        <w:rPr>
          <w:rFonts w:ascii="Times New Roman" w:hAnsi="Times New Roman"/>
          <w:sz w:val="24"/>
          <w:szCs w:val="24"/>
        </w:rPr>
        <w:t>välti</w:t>
      </w:r>
      <w:r w:rsidR="004503F2">
        <w:rPr>
          <w:rFonts w:ascii="Times New Roman" w:hAnsi="Times New Roman"/>
          <w:sz w:val="24"/>
          <w:szCs w:val="24"/>
        </w:rPr>
        <w:t>da</w:t>
      </w:r>
      <w:r w:rsidR="004503F2" w:rsidRPr="004503F2">
        <w:rPr>
          <w:rFonts w:ascii="Times New Roman" w:hAnsi="Times New Roman"/>
          <w:sz w:val="24"/>
          <w:szCs w:val="24"/>
        </w:rPr>
        <w:t xml:space="preserve"> ebasoovitava mõjuna tekkida võivat tarbetut </w:t>
      </w:r>
      <w:proofErr w:type="spellStart"/>
      <w:r w:rsidR="004503F2" w:rsidRPr="004503F2">
        <w:rPr>
          <w:rFonts w:ascii="Times New Roman" w:hAnsi="Times New Roman"/>
          <w:sz w:val="24"/>
          <w:szCs w:val="24"/>
        </w:rPr>
        <w:t>ülereageerimist</w:t>
      </w:r>
      <w:proofErr w:type="spellEnd"/>
      <w:r w:rsidR="004503F2" w:rsidRPr="004503F2">
        <w:rPr>
          <w:rFonts w:ascii="Times New Roman" w:hAnsi="Times New Roman"/>
          <w:sz w:val="24"/>
          <w:szCs w:val="24"/>
        </w:rPr>
        <w:t xml:space="preserve">, kuid samas </w:t>
      </w:r>
      <w:r w:rsidR="0040175A">
        <w:rPr>
          <w:rFonts w:ascii="Times New Roman" w:hAnsi="Times New Roman"/>
          <w:sz w:val="24"/>
          <w:szCs w:val="24"/>
        </w:rPr>
        <w:t xml:space="preserve">on </w:t>
      </w:r>
      <w:r w:rsidR="004503F2" w:rsidRPr="004503F2">
        <w:rPr>
          <w:rFonts w:ascii="Times New Roman" w:hAnsi="Times New Roman"/>
          <w:sz w:val="24"/>
          <w:szCs w:val="24"/>
        </w:rPr>
        <w:t>taga</w:t>
      </w:r>
      <w:r w:rsidR="0040175A">
        <w:rPr>
          <w:rFonts w:ascii="Times New Roman" w:hAnsi="Times New Roman"/>
          <w:sz w:val="24"/>
          <w:szCs w:val="24"/>
        </w:rPr>
        <w:t>tud</w:t>
      </w:r>
      <w:r w:rsidR="004503F2" w:rsidRPr="004503F2">
        <w:rPr>
          <w:rFonts w:ascii="Times New Roman" w:hAnsi="Times New Roman"/>
          <w:sz w:val="24"/>
          <w:szCs w:val="24"/>
        </w:rPr>
        <w:t xml:space="preserve"> julgeolek.</w:t>
      </w:r>
    </w:p>
    <w:p w14:paraId="4F735C66" w14:textId="77777777" w:rsidR="001017FF" w:rsidRPr="00012261" w:rsidRDefault="001017FF" w:rsidP="001017FF">
      <w:pPr>
        <w:spacing w:after="0" w:line="240" w:lineRule="auto"/>
        <w:jc w:val="both"/>
        <w:rPr>
          <w:rFonts w:ascii="Times New Roman" w:hAnsi="Times New Roman"/>
          <w:sz w:val="24"/>
          <w:szCs w:val="24"/>
        </w:rPr>
      </w:pPr>
    </w:p>
    <w:p w14:paraId="17AC95B7" w14:textId="33B0558B" w:rsidR="001017FF" w:rsidRPr="00012261" w:rsidRDefault="001017FF" w:rsidP="001017FF">
      <w:pPr>
        <w:spacing w:after="0" w:line="240" w:lineRule="auto"/>
        <w:jc w:val="both"/>
        <w:rPr>
          <w:rFonts w:ascii="Times New Roman" w:hAnsi="Times New Roman"/>
          <w:sz w:val="24"/>
          <w:szCs w:val="24"/>
        </w:rPr>
      </w:pPr>
      <w:r w:rsidRPr="00012261">
        <w:rPr>
          <w:rFonts w:ascii="Times New Roman" w:hAnsi="Times New Roman"/>
          <w:sz w:val="24"/>
          <w:szCs w:val="24"/>
        </w:rPr>
        <w:t xml:space="preserve">Mõju </w:t>
      </w:r>
      <w:r w:rsidRPr="00012261">
        <w:rPr>
          <w:rFonts w:ascii="Times New Roman" w:hAnsi="Times New Roman"/>
          <w:sz w:val="24"/>
          <w:szCs w:val="24"/>
          <w:u w:val="single"/>
        </w:rPr>
        <w:t>riigi julgeolekule</w:t>
      </w:r>
      <w:r w:rsidRPr="00012261">
        <w:rPr>
          <w:rFonts w:ascii="Times New Roman" w:hAnsi="Times New Roman"/>
          <w:sz w:val="24"/>
          <w:szCs w:val="24"/>
        </w:rPr>
        <w:t xml:space="preserve"> on positiivne, sest </w:t>
      </w:r>
      <w:r w:rsidR="00185B8A">
        <w:rPr>
          <w:rFonts w:ascii="Times New Roman" w:hAnsi="Times New Roman"/>
          <w:sz w:val="24"/>
          <w:szCs w:val="24"/>
        </w:rPr>
        <w:t xml:space="preserve">parem mereolukorrateadlikkus loob parema merejulgeoleku </w:t>
      </w:r>
      <w:r w:rsidR="004241C7">
        <w:rPr>
          <w:rFonts w:ascii="Times New Roman" w:hAnsi="Times New Roman"/>
          <w:sz w:val="24"/>
          <w:szCs w:val="24"/>
        </w:rPr>
        <w:t>ja see omakorda</w:t>
      </w:r>
      <w:r w:rsidR="00185B8A">
        <w:rPr>
          <w:rFonts w:ascii="Times New Roman" w:hAnsi="Times New Roman"/>
          <w:sz w:val="24"/>
          <w:szCs w:val="24"/>
        </w:rPr>
        <w:t xml:space="preserve"> parema eelduse, et </w:t>
      </w:r>
      <w:r w:rsidR="00082F06">
        <w:rPr>
          <w:rFonts w:ascii="Times New Roman" w:hAnsi="Times New Roman"/>
          <w:sz w:val="24"/>
          <w:szCs w:val="24"/>
        </w:rPr>
        <w:t>mere</w:t>
      </w:r>
      <w:r w:rsidR="00185B8A">
        <w:rPr>
          <w:rFonts w:ascii="Times New Roman" w:hAnsi="Times New Roman"/>
          <w:sz w:val="24"/>
          <w:szCs w:val="24"/>
        </w:rPr>
        <w:t>alune taristu jääb puutumatuks</w:t>
      </w:r>
      <w:r w:rsidR="007648F1">
        <w:rPr>
          <w:rFonts w:ascii="Times New Roman" w:hAnsi="Times New Roman"/>
          <w:sz w:val="24"/>
          <w:szCs w:val="24"/>
        </w:rPr>
        <w:t>, mis omakorda mõjutab kogu Eesti elanikkonda, kui merealuse taristu kaudu tarnitavad teenused toimivad</w:t>
      </w:r>
      <w:r w:rsidR="00185B8A">
        <w:rPr>
          <w:rFonts w:ascii="Times New Roman" w:hAnsi="Times New Roman"/>
          <w:sz w:val="24"/>
          <w:szCs w:val="24"/>
        </w:rPr>
        <w:t xml:space="preserve">. </w:t>
      </w:r>
      <w:r w:rsidR="008E0998">
        <w:rPr>
          <w:rFonts w:ascii="Times New Roman" w:hAnsi="Times New Roman"/>
          <w:sz w:val="24"/>
          <w:szCs w:val="24"/>
        </w:rPr>
        <w:t>Seejuures tuleb m</w:t>
      </w:r>
      <w:r w:rsidR="00185B8A">
        <w:rPr>
          <w:rFonts w:ascii="Times New Roman" w:hAnsi="Times New Roman"/>
          <w:sz w:val="24"/>
          <w:szCs w:val="24"/>
        </w:rPr>
        <w:t>ärkida, et t</w:t>
      </w:r>
      <w:r w:rsidR="00185B8A" w:rsidRPr="00185B8A">
        <w:rPr>
          <w:rFonts w:ascii="Times New Roman" w:hAnsi="Times New Roman"/>
          <w:sz w:val="24"/>
          <w:szCs w:val="24"/>
        </w:rPr>
        <w:t>ea</w:t>
      </w:r>
      <w:r w:rsidR="008E0998">
        <w:rPr>
          <w:rFonts w:ascii="Times New Roman" w:hAnsi="Times New Roman"/>
          <w:sz w:val="24"/>
          <w:szCs w:val="24"/>
        </w:rPr>
        <w:t xml:space="preserve">tavasti ei saa </w:t>
      </w:r>
      <w:r w:rsidR="00087047" w:rsidRPr="00185B8A">
        <w:rPr>
          <w:rFonts w:ascii="Times New Roman" w:hAnsi="Times New Roman"/>
          <w:sz w:val="24"/>
          <w:szCs w:val="24"/>
        </w:rPr>
        <w:t xml:space="preserve">mõistlike kuludega </w:t>
      </w:r>
      <w:r w:rsidR="008E0998" w:rsidRPr="00185B8A">
        <w:rPr>
          <w:rFonts w:ascii="Times New Roman" w:hAnsi="Times New Roman"/>
          <w:sz w:val="24"/>
          <w:szCs w:val="24"/>
        </w:rPr>
        <w:t xml:space="preserve">tagada </w:t>
      </w:r>
      <w:r w:rsidR="00082F06">
        <w:rPr>
          <w:rFonts w:ascii="Times New Roman" w:hAnsi="Times New Roman"/>
          <w:sz w:val="24"/>
          <w:szCs w:val="24"/>
        </w:rPr>
        <w:t>mere</w:t>
      </w:r>
      <w:r w:rsidR="00185B8A" w:rsidRPr="00185B8A">
        <w:rPr>
          <w:rFonts w:ascii="Times New Roman" w:hAnsi="Times New Roman"/>
          <w:sz w:val="24"/>
          <w:szCs w:val="24"/>
        </w:rPr>
        <w:t xml:space="preserve">aluse taristu puhul </w:t>
      </w:r>
      <w:r w:rsidR="00087047" w:rsidRPr="00185B8A">
        <w:rPr>
          <w:rFonts w:ascii="Times New Roman" w:hAnsi="Times New Roman"/>
          <w:sz w:val="24"/>
          <w:szCs w:val="24"/>
        </w:rPr>
        <w:t>täielikku kaitset</w:t>
      </w:r>
      <w:r w:rsidR="00185B8A" w:rsidRPr="00185B8A">
        <w:rPr>
          <w:rFonts w:ascii="Times New Roman" w:hAnsi="Times New Roman"/>
          <w:sz w:val="24"/>
          <w:szCs w:val="24"/>
        </w:rPr>
        <w:t xml:space="preserve">, mis tähendab, et jääb teatud tõenäosus, et </w:t>
      </w:r>
      <w:r w:rsidR="00082F06">
        <w:rPr>
          <w:rFonts w:ascii="Times New Roman" w:hAnsi="Times New Roman"/>
          <w:sz w:val="24"/>
          <w:szCs w:val="24"/>
        </w:rPr>
        <w:t>mere</w:t>
      </w:r>
      <w:r w:rsidR="008E0998" w:rsidRPr="00185B8A">
        <w:rPr>
          <w:rFonts w:ascii="Times New Roman" w:hAnsi="Times New Roman"/>
          <w:sz w:val="24"/>
          <w:szCs w:val="24"/>
        </w:rPr>
        <w:t>alust taristut</w:t>
      </w:r>
      <w:r w:rsidR="008E0998">
        <w:rPr>
          <w:rFonts w:ascii="Times New Roman" w:hAnsi="Times New Roman"/>
          <w:sz w:val="24"/>
          <w:szCs w:val="24"/>
        </w:rPr>
        <w:t xml:space="preserve"> </w:t>
      </w:r>
      <w:r w:rsidR="00185B8A">
        <w:rPr>
          <w:rFonts w:ascii="Times New Roman" w:hAnsi="Times New Roman"/>
          <w:sz w:val="24"/>
          <w:szCs w:val="24"/>
        </w:rPr>
        <w:t xml:space="preserve">kogemata või </w:t>
      </w:r>
      <w:r w:rsidR="00185B8A" w:rsidRPr="00185B8A">
        <w:rPr>
          <w:rFonts w:ascii="Times New Roman" w:hAnsi="Times New Roman"/>
          <w:sz w:val="24"/>
          <w:szCs w:val="24"/>
        </w:rPr>
        <w:t>pahatahtlikult kahjustatakse.</w:t>
      </w:r>
      <w:r w:rsidR="00185B8A">
        <w:rPr>
          <w:rFonts w:ascii="Times New Roman" w:hAnsi="Times New Roman"/>
          <w:sz w:val="24"/>
          <w:szCs w:val="24"/>
        </w:rPr>
        <w:t xml:space="preserve"> Seda on aga võimalik minimeerida, kui mereolukorrateadlikkuse raames on teada, kes, millal ja kus </w:t>
      </w:r>
      <w:r w:rsidR="00082F06">
        <w:rPr>
          <w:rFonts w:ascii="Times New Roman" w:hAnsi="Times New Roman"/>
          <w:sz w:val="24"/>
          <w:szCs w:val="24"/>
        </w:rPr>
        <w:t>mere</w:t>
      </w:r>
      <w:r w:rsidR="00185B8A">
        <w:rPr>
          <w:rFonts w:ascii="Times New Roman" w:hAnsi="Times New Roman"/>
          <w:sz w:val="24"/>
          <w:szCs w:val="24"/>
        </w:rPr>
        <w:t>alust taristut hooldab</w:t>
      </w:r>
      <w:r w:rsidR="00AA630E">
        <w:rPr>
          <w:rFonts w:ascii="Times New Roman" w:hAnsi="Times New Roman"/>
          <w:sz w:val="24"/>
          <w:szCs w:val="24"/>
        </w:rPr>
        <w:t>, et mitte reageerida juhtudel, kus seda vaja ei ole</w:t>
      </w:r>
      <w:r w:rsidR="00185B8A">
        <w:rPr>
          <w:rFonts w:ascii="Times New Roman" w:hAnsi="Times New Roman"/>
          <w:sz w:val="24"/>
          <w:szCs w:val="24"/>
        </w:rPr>
        <w:t xml:space="preserve">. Terve ja </w:t>
      </w:r>
      <w:r w:rsidR="00087047">
        <w:rPr>
          <w:rFonts w:ascii="Times New Roman" w:hAnsi="Times New Roman"/>
          <w:sz w:val="24"/>
          <w:szCs w:val="24"/>
        </w:rPr>
        <w:t xml:space="preserve">toimiv </w:t>
      </w:r>
      <w:r w:rsidR="00082F06">
        <w:rPr>
          <w:rFonts w:ascii="Times New Roman" w:hAnsi="Times New Roman"/>
          <w:sz w:val="24"/>
          <w:szCs w:val="24"/>
        </w:rPr>
        <w:t>mere</w:t>
      </w:r>
      <w:r w:rsidR="00185B8A">
        <w:rPr>
          <w:rFonts w:ascii="Times New Roman" w:hAnsi="Times New Roman"/>
          <w:sz w:val="24"/>
          <w:szCs w:val="24"/>
        </w:rPr>
        <w:t>alune taristu on üks majandusjulgeoleku</w:t>
      </w:r>
      <w:r w:rsidR="00087047">
        <w:rPr>
          <w:rFonts w:ascii="Times New Roman" w:hAnsi="Times New Roman"/>
          <w:sz w:val="24"/>
          <w:szCs w:val="24"/>
        </w:rPr>
        <w:t xml:space="preserve"> alustalasid</w:t>
      </w:r>
      <w:r w:rsidR="00185B8A">
        <w:rPr>
          <w:rFonts w:ascii="Times New Roman" w:hAnsi="Times New Roman"/>
          <w:sz w:val="24"/>
          <w:szCs w:val="24"/>
        </w:rPr>
        <w:t>.</w:t>
      </w:r>
    </w:p>
    <w:p w14:paraId="52F84D18" w14:textId="77777777" w:rsidR="001017FF" w:rsidRPr="00012261" w:rsidRDefault="001017FF" w:rsidP="001017FF">
      <w:pPr>
        <w:spacing w:after="0" w:line="240" w:lineRule="auto"/>
        <w:jc w:val="both"/>
        <w:rPr>
          <w:rFonts w:ascii="Times New Roman" w:hAnsi="Times New Roman"/>
          <w:sz w:val="24"/>
          <w:szCs w:val="24"/>
        </w:rPr>
      </w:pPr>
    </w:p>
    <w:p w14:paraId="1AB273BA" w14:textId="70327246" w:rsidR="001017FF" w:rsidRPr="00012261" w:rsidRDefault="00D54BE1" w:rsidP="001017FF">
      <w:pPr>
        <w:spacing w:after="0" w:line="240" w:lineRule="auto"/>
        <w:jc w:val="both"/>
        <w:rPr>
          <w:rFonts w:ascii="Times New Roman" w:hAnsi="Times New Roman"/>
          <w:b/>
          <w:i/>
          <w:sz w:val="24"/>
          <w:szCs w:val="24"/>
          <w:u w:val="single"/>
        </w:rPr>
      </w:pPr>
      <w:r>
        <w:rPr>
          <w:rFonts w:ascii="Times New Roman" w:hAnsi="Times New Roman"/>
          <w:b/>
          <w:i/>
          <w:sz w:val="24"/>
          <w:szCs w:val="24"/>
          <w:u w:val="single"/>
        </w:rPr>
        <w:t>3</w:t>
      </w:r>
      <w:r w:rsidR="001017FF" w:rsidRPr="00012261">
        <w:rPr>
          <w:rFonts w:ascii="Times New Roman" w:hAnsi="Times New Roman"/>
          <w:b/>
          <w:i/>
          <w:sz w:val="24"/>
          <w:szCs w:val="24"/>
          <w:u w:val="single"/>
        </w:rPr>
        <w:t>.2. Mõju riigiasutuste ja kohaliku omavalitsuse asutuste korraldusele</w:t>
      </w:r>
    </w:p>
    <w:p w14:paraId="4B0E7086" w14:textId="77777777" w:rsidR="001017FF" w:rsidRPr="00012261" w:rsidRDefault="001017FF" w:rsidP="001017FF">
      <w:pPr>
        <w:tabs>
          <w:tab w:val="left" w:pos="6600"/>
        </w:tabs>
        <w:spacing w:after="0" w:line="240" w:lineRule="auto"/>
        <w:jc w:val="both"/>
        <w:rPr>
          <w:rFonts w:ascii="Times New Roman" w:hAnsi="Times New Roman"/>
          <w:sz w:val="24"/>
          <w:szCs w:val="24"/>
        </w:rPr>
      </w:pPr>
      <w:r w:rsidRPr="00012261">
        <w:rPr>
          <w:rFonts w:ascii="Times New Roman" w:hAnsi="Times New Roman"/>
          <w:sz w:val="24"/>
          <w:szCs w:val="24"/>
        </w:rPr>
        <w:t xml:space="preserve">Mõju </w:t>
      </w:r>
      <w:r w:rsidRPr="00012261">
        <w:rPr>
          <w:rFonts w:ascii="Times New Roman" w:hAnsi="Times New Roman"/>
          <w:sz w:val="24"/>
          <w:szCs w:val="24"/>
          <w:u w:val="single"/>
        </w:rPr>
        <w:t>kohaliku omavalitsuse korraldusele</w:t>
      </w:r>
      <w:r w:rsidRPr="00012261">
        <w:rPr>
          <w:rFonts w:ascii="Times New Roman" w:hAnsi="Times New Roman"/>
          <w:sz w:val="24"/>
          <w:szCs w:val="24"/>
        </w:rPr>
        <w:t xml:space="preserve"> puudub, sest eelnõus sätestatu ei puuduta neile seadustega pandud ülesannete täitmist ega lisa uusi.</w:t>
      </w:r>
    </w:p>
    <w:p w14:paraId="03FFA93D" w14:textId="77777777" w:rsidR="001017FF" w:rsidRPr="00012261" w:rsidRDefault="001017FF" w:rsidP="001017FF">
      <w:pPr>
        <w:spacing w:after="0" w:line="240" w:lineRule="auto"/>
        <w:jc w:val="both"/>
        <w:rPr>
          <w:rFonts w:ascii="Times New Roman" w:hAnsi="Times New Roman"/>
          <w:sz w:val="24"/>
          <w:szCs w:val="24"/>
        </w:rPr>
      </w:pPr>
    </w:p>
    <w:p w14:paraId="020C3380" w14:textId="3BECFE23" w:rsidR="001017FF" w:rsidRPr="00012261" w:rsidRDefault="001017FF" w:rsidP="00550BF1">
      <w:pPr>
        <w:spacing w:after="0" w:line="240" w:lineRule="auto"/>
        <w:jc w:val="both"/>
        <w:rPr>
          <w:rFonts w:ascii="Times New Roman" w:hAnsi="Times New Roman"/>
          <w:sz w:val="24"/>
          <w:szCs w:val="24"/>
        </w:rPr>
      </w:pPr>
      <w:r w:rsidRPr="00012261">
        <w:rPr>
          <w:rFonts w:ascii="Times New Roman" w:hAnsi="Times New Roman"/>
          <w:sz w:val="24"/>
          <w:szCs w:val="24"/>
        </w:rPr>
        <w:t xml:space="preserve">Mõju </w:t>
      </w:r>
      <w:r w:rsidRPr="00012261">
        <w:rPr>
          <w:rFonts w:ascii="Times New Roman" w:hAnsi="Times New Roman"/>
          <w:sz w:val="24"/>
          <w:szCs w:val="24"/>
          <w:u w:val="single"/>
        </w:rPr>
        <w:t>riigiasutuste korraldusele</w:t>
      </w:r>
      <w:r w:rsidRPr="00012261">
        <w:rPr>
          <w:rFonts w:ascii="Times New Roman" w:hAnsi="Times New Roman"/>
          <w:sz w:val="24"/>
          <w:szCs w:val="24"/>
        </w:rPr>
        <w:t xml:space="preserve"> on </w:t>
      </w:r>
      <w:r w:rsidR="006C0DDD">
        <w:rPr>
          <w:rFonts w:ascii="Times New Roman" w:hAnsi="Times New Roman"/>
          <w:sz w:val="24"/>
          <w:szCs w:val="24"/>
        </w:rPr>
        <w:t>väike. Mõjuta</w:t>
      </w:r>
      <w:r w:rsidR="00FA0099">
        <w:rPr>
          <w:rFonts w:ascii="Times New Roman" w:hAnsi="Times New Roman"/>
          <w:sz w:val="24"/>
          <w:szCs w:val="24"/>
        </w:rPr>
        <w:t>tud on</w:t>
      </w:r>
      <w:r w:rsidR="006C0DDD">
        <w:rPr>
          <w:rFonts w:ascii="Times New Roman" w:hAnsi="Times New Roman"/>
          <w:sz w:val="24"/>
          <w:szCs w:val="24"/>
        </w:rPr>
        <w:t xml:space="preserve"> peamiselt Kaitseväg</w:t>
      </w:r>
      <w:r w:rsidR="00FA0099">
        <w:rPr>
          <w:rFonts w:ascii="Times New Roman" w:hAnsi="Times New Roman"/>
          <w:sz w:val="24"/>
          <w:szCs w:val="24"/>
        </w:rPr>
        <w:t>i</w:t>
      </w:r>
      <w:r w:rsidR="006C0DDD">
        <w:rPr>
          <w:rFonts w:ascii="Times New Roman" w:hAnsi="Times New Roman"/>
          <w:sz w:val="24"/>
          <w:szCs w:val="24"/>
        </w:rPr>
        <w:t>, kellele tuleb taotlus esitada ja kes seda menetleb</w:t>
      </w:r>
      <w:r w:rsidR="00FA0099">
        <w:rPr>
          <w:rFonts w:ascii="Times New Roman" w:hAnsi="Times New Roman"/>
          <w:sz w:val="24"/>
          <w:szCs w:val="24"/>
        </w:rPr>
        <w:t xml:space="preserve"> ning keda</w:t>
      </w:r>
      <w:r w:rsidR="009A662F">
        <w:rPr>
          <w:rFonts w:ascii="Times New Roman" w:hAnsi="Times New Roman"/>
          <w:sz w:val="24"/>
          <w:szCs w:val="24"/>
        </w:rPr>
        <w:t xml:space="preserve"> tuleb teavitada muudest tegevustest</w:t>
      </w:r>
      <w:r w:rsidR="006C0DDD">
        <w:rPr>
          <w:rFonts w:ascii="Times New Roman" w:hAnsi="Times New Roman"/>
          <w:sz w:val="24"/>
          <w:szCs w:val="24"/>
        </w:rPr>
        <w:t xml:space="preserve">. Kuna taotlust menetlevate </w:t>
      </w:r>
      <w:r w:rsidR="00A85BF2">
        <w:rPr>
          <w:rFonts w:ascii="Times New Roman" w:hAnsi="Times New Roman"/>
          <w:sz w:val="24"/>
          <w:szCs w:val="24"/>
        </w:rPr>
        <w:t>isikute a</w:t>
      </w:r>
      <w:r w:rsidR="006C0DDD">
        <w:rPr>
          <w:rFonts w:ascii="Times New Roman" w:hAnsi="Times New Roman"/>
          <w:sz w:val="24"/>
          <w:szCs w:val="24"/>
        </w:rPr>
        <w:t xml:space="preserve">rv võrreldes kogu Kaitseväe koosseisuga on väike, on </w:t>
      </w:r>
      <w:r w:rsidR="00FA0099">
        <w:rPr>
          <w:rFonts w:ascii="Times New Roman" w:hAnsi="Times New Roman"/>
          <w:sz w:val="24"/>
          <w:szCs w:val="24"/>
        </w:rPr>
        <w:t xml:space="preserve">ka </w:t>
      </w:r>
      <w:r w:rsidR="006C0DDD">
        <w:rPr>
          <w:rFonts w:ascii="Times New Roman" w:hAnsi="Times New Roman"/>
          <w:sz w:val="24"/>
          <w:szCs w:val="24"/>
        </w:rPr>
        <w:t>mõju väike. Samuti ei ole võimalik taotluste arv suur, mi</w:t>
      </w:r>
      <w:r w:rsidR="00FA0099">
        <w:rPr>
          <w:rFonts w:ascii="Times New Roman" w:hAnsi="Times New Roman"/>
          <w:sz w:val="24"/>
          <w:szCs w:val="24"/>
        </w:rPr>
        <w:t>stõttu</w:t>
      </w:r>
      <w:r w:rsidR="006C0DDD">
        <w:rPr>
          <w:rFonts w:ascii="Times New Roman" w:hAnsi="Times New Roman"/>
          <w:sz w:val="24"/>
          <w:szCs w:val="24"/>
        </w:rPr>
        <w:t xml:space="preserve"> ei ole</w:t>
      </w:r>
      <w:r w:rsidR="00A85BF2">
        <w:rPr>
          <w:rFonts w:ascii="Times New Roman" w:hAnsi="Times New Roman"/>
          <w:sz w:val="24"/>
          <w:szCs w:val="24"/>
        </w:rPr>
        <w:t xml:space="preserve"> ka</w:t>
      </w:r>
      <w:r w:rsidR="006C0DDD">
        <w:rPr>
          <w:rFonts w:ascii="Times New Roman" w:hAnsi="Times New Roman"/>
          <w:sz w:val="24"/>
          <w:szCs w:val="24"/>
        </w:rPr>
        <w:t xml:space="preserve"> töökoormus suur.</w:t>
      </w:r>
      <w:r w:rsidR="009A662F">
        <w:rPr>
          <w:rFonts w:ascii="Times New Roman" w:hAnsi="Times New Roman"/>
          <w:sz w:val="24"/>
          <w:szCs w:val="24"/>
        </w:rPr>
        <w:t xml:space="preserve"> </w:t>
      </w:r>
      <w:proofErr w:type="spellStart"/>
      <w:r w:rsidR="009A662F" w:rsidRPr="002E3D8C">
        <w:rPr>
          <w:rFonts w:ascii="Times New Roman" w:hAnsi="Times New Roman"/>
          <w:sz w:val="24"/>
          <w:szCs w:val="24"/>
        </w:rPr>
        <w:t>RiPS</w:t>
      </w:r>
      <w:proofErr w:type="spellEnd"/>
      <w:r w:rsidR="009A662F" w:rsidRPr="002E3D8C">
        <w:rPr>
          <w:rFonts w:ascii="Times New Roman" w:hAnsi="Times New Roman"/>
          <w:sz w:val="24"/>
          <w:szCs w:val="24"/>
        </w:rPr>
        <w:t xml:space="preserve"> seab juba </w:t>
      </w:r>
      <w:r w:rsidR="00A85BF2" w:rsidRPr="002E3D8C">
        <w:rPr>
          <w:rFonts w:ascii="Times New Roman" w:hAnsi="Times New Roman"/>
          <w:sz w:val="24"/>
          <w:szCs w:val="24"/>
        </w:rPr>
        <w:t xml:space="preserve">praegu </w:t>
      </w:r>
      <w:r w:rsidR="009A662F" w:rsidRPr="002E3D8C">
        <w:rPr>
          <w:rFonts w:ascii="Times New Roman" w:hAnsi="Times New Roman"/>
          <w:sz w:val="24"/>
          <w:szCs w:val="24"/>
        </w:rPr>
        <w:t>paljudel juhtudel kohustuse saada nõusolek Kaitseväelt paljudeks tegevusteks</w:t>
      </w:r>
      <w:r w:rsidR="00F30F87" w:rsidRPr="002E3D8C">
        <w:rPr>
          <w:rFonts w:ascii="Times New Roman" w:hAnsi="Times New Roman"/>
          <w:sz w:val="24"/>
          <w:szCs w:val="24"/>
        </w:rPr>
        <w:t xml:space="preserve"> (keskmiselt 90</w:t>
      </w:r>
      <w:r w:rsidR="00535B2E">
        <w:rPr>
          <w:rFonts w:ascii="Times New Roman" w:hAnsi="Times New Roman"/>
          <w:sz w:val="24"/>
          <w:szCs w:val="24"/>
        </w:rPr>
        <w:t>−95 </w:t>
      </w:r>
      <w:r w:rsidR="00F30F87" w:rsidRPr="002E3D8C">
        <w:rPr>
          <w:rFonts w:ascii="Times New Roman" w:hAnsi="Times New Roman"/>
          <w:sz w:val="24"/>
          <w:szCs w:val="24"/>
        </w:rPr>
        <w:t>korda kuus, olenedes natuke ka aastaajast)</w:t>
      </w:r>
      <w:r w:rsidR="009A662F" w:rsidRPr="002E3D8C">
        <w:rPr>
          <w:rFonts w:ascii="Times New Roman" w:hAnsi="Times New Roman"/>
          <w:sz w:val="24"/>
          <w:szCs w:val="24"/>
        </w:rPr>
        <w:t xml:space="preserve">, mistõttu need lisanduvad teavitamised </w:t>
      </w:r>
      <w:r w:rsidR="00FA0099" w:rsidRPr="002E3D8C">
        <w:rPr>
          <w:rFonts w:ascii="Times New Roman" w:hAnsi="Times New Roman"/>
          <w:sz w:val="24"/>
          <w:szCs w:val="24"/>
        </w:rPr>
        <w:t>ning</w:t>
      </w:r>
      <w:r w:rsidR="009A662F" w:rsidRPr="002E3D8C">
        <w:rPr>
          <w:rFonts w:ascii="Times New Roman" w:hAnsi="Times New Roman"/>
          <w:sz w:val="24"/>
          <w:szCs w:val="24"/>
        </w:rPr>
        <w:t xml:space="preserve"> loa taotlemine taristu ja rajatiste korral ei </w:t>
      </w:r>
      <w:r w:rsidR="00A85BF2" w:rsidRPr="002E3D8C">
        <w:rPr>
          <w:rFonts w:ascii="Times New Roman" w:hAnsi="Times New Roman"/>
          <w:sz w:val="24"/>
          <w:szCs w:val="24"/>
        </w:rPr>
        <w:t>kasvata</w:t>
      </w:r>
      <w:r w:rsidR="009A662F" w:rsidRPr="002E3D8C">
        <w:rPr>
          <w:rFonts w:ascii="Times New Roman" w:hAnsi="Times New Roman"/>
          <w:sz w:val="24"/>
          <w:szCs w:val="24"/>
        </w:rPr>
        <w:t xml:space="preserve"> töökoormus</w:t>
      </w:r>
      <w:r w:rsidR="00A85BF2" w:rsidRPr="002E3D8C">
        <w:rPr>
          <w:rFonts w:ascii="Times New Roman" w:hAnsi="Times New Roman"/>
          <w:sz w:val="24"/>
          <w:szCs w:val="24"/>
        </w:rPr>
        <w:t>t kuigi palju</w:t>
      </w:r>
      <w:r w:rsidR="00F30F87" w:rsidRPr="002E3D8C">
        <w:rPr>
          <w:rFonts w:ascii="Times New Roman" w:hAnsi="Times New Roman"/>
          <w:sz w:val="24"/>
          <w:szCs w:val="24"/>
        </w:rPr>
        <w:t xml:space="preserve">. See tähendab, et </w:t>
      </w:r>
      <w:r w:rsidR="001E7951" w:rsidRPr="002E3D8C">
        <w:rPr>
          <w:rFonts w:ascii="Times New Roman" w:hAnsi="Times New Roman"/>
          <w:sz w:val="24"/>
          <w:szCs w:val="24"/>
        </w:rPr>
        <w:t>puudub vajadus lisanduvate teavitamiste ja nõusoleku küsimiste tõttu uute töökohtade järgi</w:t>
      </w:r>
      <w:r w:rsidR="00910E6B" w:rsidRPr="002E3D8C">
        <w:rPr>
          <w:rFonts w:ascii="Times New Roman" w:hAnsi="Times New Roman"/>
          <w:sz w:val="24"/>
          <w:szCs w:val="24"/>
        </w:rPr>
        <w:t>.</w:t>
      </w:r>
      <w:r w:rsidR="009A662F" w:rsidRPr="00EC4DA3">
        <w:rPr>
          <w:rFonts w:ascii="Times New Roman" w:hAnsi="Times New Roman"/>
          <w:sz w:val="24"/>
          <w:szCs w:val="24"/>
        </w:rPr>
        <w:t xml:space="preserve"> Kaitsevägi teeb seda tööd n</w:t>
      </w:r>
      <w:r w:rsidR="00A85BF2" w:rsidRPr="00EC4DA3">
        <w:rPr>
          <w:rFonts w:ascii="Times New Roman" w:hAnsi="Times New Roman"/>
          <w:sz w:val="24"/>
          <w:szCs w:val="24"/>
        </w:rPr>
        <w:t>agu</w:t>
      </w:r>
      <w:r w:rsidR="009A662F" w:rsidRPr="00EC4DA3">
        <w:rPr>
          <w:rFonts w:ascii="Times New Roman" w:hAnsi="Times New Roman"/>
          <w:sz w:val="24"/>
          <w:szCs w:val="24"/>
        </w:rPr>
        <w:t>nii iga päev</w:t>
      </w:r>
      <w:r w:rsidR="00B84A65" w:rsidRPr="00EC4DA3">
        <w:rPr>
          <w:rFonts w:ascii="Times New Roman" w:hAnsi="Times New Roman"/>
          <w:sz w:val="24"/>
          <w:szCs w:val="24"/>
        </w:rPr>
        <w:t xml:space="preserve">, </w:t>
      </w:r>
      <w:r w:rsidR="00FA0099" w:rsidRPr="00EC4DA3">
        <w:rPr>
          <w:rFonts w:ascii="Times New Roman" w:hAnsi="Times New Roman"/>
          <w:sz w:val="24"/>
          <w:szCs w:val="24"/>
        </w:rPr>
        <w:t xml:space="preserve">selline </w:t>
      </w:r>
      <w:r w:rsidR="00B84A65" w:rsidRPr="00EC4DA3">
        <w:rPr>
          <w:rFonts w:ascii="Times New Roman" w:hAnsi="Times New Roman"/>
          <w:sz w:val="24"/>
          <w:szCs w:val="24"/>
        </w:rPr>
        <w:t>teenus on tagatud ööpäev</w:t>
      </w:r>
      <w:r w:rsidR="00A85BF2" w:rsidRPr="00EC4DA3">
        <w:rPr>
          <w:rFonts w:ascii="Times New Roman" w:hAnsi="Times New Roman"/>
          <w:sz w:val="24"/>
          <w:szCs w:val="24"/>
        </w:rPr>
        <w:t xml:space="preserve"> läbi</w:t>
      </w:r>
      <w:r w:rsidR="009A662F" w:rsidRPr="00EC4DA3">
        <w:rPr>
          <w:rFonts w:ascii="Times New Roman" w:hAnsi="Times New Roman"/>
          <w:sz w:val="24"/>
          <w:szCs w:val="24"/>
        </w:rPr>
        <w:t>.</w:t>
      </w:r>
    </w:p>
    <w:p w14:paraId="29205AAB" w14:textId="77777777" w:rsidR="001017FF" w:rsidRPr="00012261" w:rsidRDefault="001017FF" w:rsidP="001017FF">
      <w:pPr>
        <w:spacing w:after="0" w:line="240" w:lineRule="auto"/>
        <w:jc w:val="both"/>
        <w:rPr>
          <w:rFonts w:ascii="Times New Roman" w:hAnsi="Times New Roman"/>
          <w:sz w:val="24"/>
          <w:szCs w:val="24"/>
        </w:rPr>
      </w:pPr>
    </w:p>
    <w:p w14:paraId="16B6E5C2" w14:textId="3FFDF274" w:rsidR="001017FF" w:rsidRPr="001B1AD1" w:rsidRDefault="00D54BE1" w:rsidP="001017FF">
      <w:pPr>
        <w:spacing w:after="0" w:line="240" w:lineRule="auto"/>
        <w:jc w:val="both"/>
        <w:rPr>
          <w:rFonts w:ascii="Times New Roman" w:hAnsi="Times New Roman"/>
          <w:b/>
          <w:i/>
          <w:sz w:val="24"/>
          <w:szCs w:val="24"/>
          <w:u w:val="single"/>
        </w:rPr>
      </w:pPr>
      <w:r>
        <w:rPr>
          <w:rFonts w:ascii="Times New Roman" w:hAnsi="Times New Roman"/>
          <w:b/>
          <w:i/>
          <w:sz w:val="24"/>
          <w:szCs w:val="24"/>
          <w:u w:val="single"/>
        </w:rPr>
        <w:t>3</w:t>
      </w:r>
      <w:r w:rsidR="001017FF" w:rsidRPr="001B1AD1">
        <w:rPr>
          <w:rFonts w:ascii="Times New Roman" w:hAnsi="Times New Roman"/>
          <w:b/>
          <w:i/>
          <w:sz w:val="24"/>
          <w:szCs w:val="24"/>
          <w:u w:val="single"/>
        </w:rPr>
        <w:t>.</w:t>
      </w:r>
      <w:r w:rsidR="00712186">
        <w:rPr>
          <w:rFonts w:ascii="Times New Roman" w:hAnsi="Times New Roman"/>
          <w:b/>
          <w:i/>
          <w:sz w:val="24"/>
          <w:szCs w:val="24"/>
          <w:u w:val="single"/>
        </w:rPr>
        <w:t>3</w:t>
      </w:r>
      <w:r w:rsidR="001017FF" w:rsidRPr="001B1AD1">
        <w:rPr>
          <w:rFonts w:ascii="Times New Roman" w:hAnsi="Times New Roman"/>
          <w:b/>
          <w:i/>
          <w:sz w:val="24"/>
          <w:szCs w:val="24"/>
          <w:u w:val="single"/>
        </w:rPr>
        <w:t>. Mõju majandusele</w:t>
      </w:r>
    </w:p>
    <w:p w14:paraId="0198FF93" w14:textId="52DA1354" w:rsidR="001017FF" w:rsidRDefault="001017FF" w:rsidP="001017FF">
      <w:pPr>
        <w:spacing w:after="0" w:line="240" w:lineRule="auto"/>
        <w:jc w:val="both"/>
        <w:rPr>
          <w:rFonts w:ascii="Times New Roman" w:hAnsi="Times New Roman"/>
          <w:sz w:val="24"/>
          <w:szCs w:val="24"/>
        </w:rPr>
      </w:pPr>
      <w:r>
        <w:rPr>
          <w:rFonts w:ascii="Times New Roman" w:hAnsi="Times New Roman"/>
          <w:sz w:val="24"/>
          <w:szCs w:val="24"/>
        </w:rPr>
        <w:t xml:space="preserve">Eelnõus sätestatu </w:t>
      </w:r>
      <w:r w:rsidR="00044A1D">
        <w:rPr>
          <w:rFonts w:ascii="Times New Roman" w:hAnsi="Times New Roman"/>
          <w:sz w:val="24"/>
          <w:szCs w:val="24"/>
        </w:rPr>
        <w:t>mõjutab</w:t>
      </w:r>
      <w:r>
        <w:rPr>
          <w:rFonts w:ascii="Times New Roman" w:hAnsi="Times New Roman"/>
          <w:sz w:val="24"/>
          <w:szCs w:val="24"/>
        </w:rPr>
        <w:t xml:space="preserve"> majandus</w:t>
      </w:r>
      <w:r w:rsidR="00044A1D">
        <w:rPr>
          <w:rFonts w:ascii="Times New Roman" w:hAnsi="Times New Roman"/>
          <w:sz w:val="24"/>
          <w:szCs w:val="24"/>
        </w:rPr>
        <w:t>t pigem kaudselt</w:t>
      </w:r>
      <w:r w:rsidR="00C475E3">
        <w:rPr>
          <w:rFonts w:ascii="Times New Roman" w:hAnsi="Times New Roman"/>
          <w:sz w:val="24"/>
          <w:szCs w:val="24"/>
        </w:rPr>
        <w:t>, sest terve</w:t>
      </w:r>
      <w:r w:rsidR="00044A1D">
        <w:rPr>
          <w:rFonts w:ascii="Times New Roman" w:hAnsi="Times New Roman"/>
          <w:sz w:val="24"/>
          <w:szCs w:val="24"/>
        </w:rPr>
        <w:t>d</w:t>
      </w:r>
      <w:r w:rsidR="00C475E3">
        <w:rPr>
          <w:rFonts w:ascii="Times New Roman" w:hAnsi="Times New Roman"/>
          <w:sz w:val="24"/>
          <w:szCs w:val="24"/>
        </w:rPr>
        <w:t xml:space="preserve"> ja </w:t>
      </w:r>
      <w:r w:rsidR="00044A1D">
        <w:rPr>
          <w:rFonts w:ascii="Times New Roman" w:hAnsi="Times New Roman"/>
          <w:sz w:val="24"/>
          <w:szCs w:val="24"/>
        </w:rPr>
        <w:t xml:space="preserve">toimivad </w:t>
      </w:r>
      <w:r w:rsidR="00082F06">
        <w:rPr>
          <w:rFonts w:ascii="Times New Roman" w:hAnsi="Times New Roman"/>
          <w:sz w:val="24"/>
          <w:szCs w:val="24"/>
        </w:rPr>
        <w:t>mere</w:t>
      </w:r>
      <w:r w:rsidR="00C475E3">
        <w:rPr>
          <w:rFonts w:ascii="Times New Roman" w:hAnsi="Times New Roman"/>
          <w:sz w:val="24"/>
          <w:szCs w:val="24"/>
        </w:rPr>
        <w:t xml:space="preserve">alune taristu </w:t>
      </w:r>
      <w:r w:rsidR="00044A1D">
        <w:rPr>
          <w:rFonts w:ascii="Times New Roman" w:hAnsi="Times New Roman"/>
          <w:sz w:val="24"/>
          <w:szCs w:val="24"/>
        </w:rPr>
        <w:t>ja</w:t>
      </w:r>
      <w:r w:rsidR="00C475E3">
        <w:rPr>
          <w:rFonts w:ascii="Times New Roman" w:hAnsi="Times New Roman"/>
          <w:sz w:val="24"/>
          <w:szCs w:val="24"/>
        </w:rPr>
        <w:t xml:space="preserve"> rajatised tagavad kogu elanikkonna </w:t>
      </w:r>
      <w:r w:rsidR="00044A1D">
        <w:rPr>
          <w:rFonts w:ascii="Times New Roman" w:hAnsi="Times New Roman"/>
          <w:sz w:val="24"/>
          <w:szCs w:val="24"/>
        </w:rPr>
        <w:t>ja ka</w:t>
      </w:r>
      <w:r w:rsidR="00C475E3">
        <w:rPr>
          <w:rFonts w:ascii="Times New Roman" w:hAnsi="Times New Roman"/>
          <w:sz w:val="24"/>
          <w:szCs w:val="24"/>
        </w:rPr>
        <w:t xml:space="preserve"> ettevõtjate jaoks andmeside liikumise, elektrivõrgu töö </w:t>
      </w:r>
      <w:r w:rsidR="00044A1D">
        <w:rPr>
          <w:rFonts w:ascii="Times New Roman" w:hAnsi="Times New Roman"/>
          <w:sz w:val="24"/>
          <w:szCs w:val="24"/>
        </w:rPr>
        <w:t>ning</w:t>
      </w:r>
      <w:r w:rsidR="00C475E3">
        <w:rPr>
          <w:rFonts w:ascii="Times New Roman" w:hAnsi="Times New Roman"/>
          <w:sz w:val="24"/>
          <w:szCs w:val="24"/>
        </w:rPr>
        <w:t xml:space="preserve"> gaasiga varusta</w:t>
      </w:r>
      <w:r w:rsidR="00A31A74">
        <w:rPr>
          <w:rFonts w:ascii="Times New Roman" w:hAnsi="Times New Roman"/>
          <w:sz w:val="24"/>
          <w:szCs w:val="24"/>
        </w:rPr>
        <w:t>tuse</w:t>
      </w:r>
      <w:r w:rsidR="00C475E3">
        <w:rPr>
          <w:rFonts w:ascii="Times New Roman" w:hAnsi="Times New Roman"/>
          <w:sz w:val="24"/>
          <w:szCs w:val="24"/>
        </w:rPr>
        <w:t xml:space="preserve">. Loa taotlemine ja teavitamine hooldustöödest </w:t>
      </w:r>
      <w:r w:rsidR="00044A1D">
        <w:rPr>
          <w:rFonts w:ascii="Times New Roman" w:hAnsi="Times New Roman"/>
          <w:sz w:val="24"/>
          <w:szCs w:val="24"/>
        </w:rPr>
        <w:t>ei mõjuta</w:t>
      </w:r>
      <w:r w:rsidR="00C475E3">
        <w:rPr>
          <w:rFonts w:ascii="Times New Roman" w:hAnsi="Times New Roman"/>
          <w:sz w:val="24"/>
          <w:szCs w:val="24"/>
        </w:rPr>
        <w:t xml:space="preserve"> taristu omanik</w:t>
      </w:r>
      <w:r w:rsidR="00044A1D">
        <w:rPr>
          <w:rFonts w:ascii="Times New Roman" w:hAnsi="Times New Roman"/>
          <w:sz w:val="24"/>
          <w:szCs w:val="24"/>
        </w:rPr>
        <w:t>ke ega</w:t>
      </w:r>
      <w:r w:rsidR="00C475E3">
        <w:rPr>
          <w:rFonts w:ascii="Times New Roman" w:hAnsi="Times New Roman"/>
          <w:sz w:val="24"/>
          <w:szCs w:val="24"/>
        </w:rPr>
        <w:t xml:space="preserve"> valdaja</w:t>
      </w:r>
      <w:r w:rsidR="00044A1D">
        <w:rPr>
          <w:rFonts w:ascii="Times New Roman" w:hAnsi="Times New Roman"/>
          <w:sz w:val="24"/>
          <w:szCs w:val="24"/>
        </w:rPr>
        <w:t>id</w:t>
      </w:r>
      <w:r w:rsidR="009B7ECD">
        <w:rPr>
          <w:rStyle w:val="FootnoteReference"/>
          <w:rFonts w:ascii="Times New Roman" w:hAnsi="Times New Roman"/>
          <w:sz w:val="24"/>
          <w:szCs w:val="24"/>
        </w:rPr>
        <w:footnoteReference w:id="88"/>
      </w:r>
      <w:r w:rsidR="00044A1D">
        <w:rPr>
          <w:rFonts w:ascii="Times New Roman" w:hAnsi="Times New Roman"/>
          <w:sz w:val="24"/>
          <w:szCs w:val="24"/>
        </w:rPr>
        <w:t xml:space="preserve"> kuigi palju</w:t>
      </w:r>
      <w:r w:rsidR="00C475E3">
        <w:rPr>
          <w:rFonts w:ascii="Times New Roman" w:hAnsi="Times New Roman"/>
          <w:sz w:val="24"/>
          <w:szCs w:val="24"/>
        </w:rPr>
        <w:t xml:space="preserve">, sest seda tehakse </w:t>
      </w:r>
      <w:r w:rsidR="00044A1D">
        <w:rPr>
          <w:rFonts w:ascii="Times New Roman" w:hAnsi="Times New Roman"/>
          <w:sz w:val="24"/>
          <w:szCs w:val="24"/>
        </w:rPr>
        <w:t xml:space="preserve">teatud ulatuses </w:t>
      </w:r>
      <w:r w:rsidR="00C475E3">
        <w:rPr>
          <w:rFonts w:ascii="Times New Roman" w:hAnsi="Times New Roman"/>
          <w:sz w:val="24"/>
          <w:szCs w:val="24"/>
        </w:rPr>
        <w:t xml:space="preserve">ka praegu ning </w:t>
      </w:r>
      <w:r w:rsidR="00A31A74">
        <w:rPr>
          <w:rFonts w:ascii="Times New Roman" w:hAnsi="Times New Roman"/>
          <w:sz w:val="24"/>
          <w:szCs w:val="24"/>
        </w:rPr>
        <w:t xml:space="preserve">see </w:t>
      </w:r>
      <w:r w:rsidR="00C475E3">
        <w:rPr>
          <w:rFonts w:ascii="Times New Roman" w:hAnsi="Times New Roman"/>
          <w:sz w:val="24"/>
          <w:szCs w:val="24"/>
        </w:rPr>
        <w:t xml:space="preserve">on pikemas </w:t>
      </w:r>
      <w:r w:rsidR="00044A1D">
        <w:rPr>
          <w:rFonts w:ascii="Times New Roman" w:hAnsi="Times New Roman"/>
          <w:sz w:val="24"/>
          <w:szCs w:val="24"/>
        </w:rPr>
        <w:t xml:space="preserve">plaanis </w:t>
      </w:r>
      <w:r w:rsidR="00C475E3">
        <w:rPr>
          <w:rFonts w:ascii="Times New Roman" w:hAnsi="Times New Roman"/>
          <w:sz w:val="24"/>
          <w:szCs w:val="24"/>
        </w:rPr>
        <w:t xml:space="preserve">nende </w:t>
      </w:r>
      <w:r w:rsidR="00C475E3">
        <w:rPr>
          <w:rFonts w:ascii="Times New Roman" w:hAnsi="Times New Roman"/>
          <w:sz w:val="24"/>
          <w:szCs w:val="24"/>
        </w:rPr>
        <w:lastRenderedPageBreak/>
        <w:t>endi huvides, sest nii suudetakse koostöös tagada parem mereolukorrateadlikkus ja sealt edasi kiirem reageerimine kahtlase</w:t>
      </w:r>
      <w:r w:rsidR="00044A1D">
        <w:rPr>
          <w:rFonts w:ascii="Times New Roman" w:hAnsi="Times New Roman"/>
          <w:sz w:val="24"/>
          <w:szCs w:val="24"/>
        </w:rPr>
        <w:t>le</w:t>
      </w:r>
      <w:r w:rsidR="00C475E3">
        <w:rPr>
          <w:rFonts w:ascii="Times New Roman" w:hAnsi="Times New Roman"/>
          <w:sz w:val="24"/>
          <w:szCs w:val="24"/>
        </w:rPr>
        <w:t xml:space="preserve"> tegevuse</w:t>
      </w:r>
      <w:r w:rsidR="00044A1D">
        <w:rPr>
          <w:rFonts w:ascii="Times New Roman" w:hAnsi="Times New Roman"/>
          <w:sz w:val="24"/>
          <w:szCs w:val="24"/>
        </w:rPr>
        <w:t>le</w:t>
      </w:r>
      <w:r w:rsidR="00C475E3">
        <w:rPr>
          <w:rFonts w:ascii="Times New Roman" w:hAnsi="Times New Roman"/>
          <w:sz w:val="24"/>
          <w:szCs w:val="24"/>
        </w:rPr>
        <w:t xml:space="preserve"> taristu läheduses.</w:t>
      </w:r>
    </w:p>
    <w:p w14:paraId="65915170" w14:textId="77777777" w:rsidR="001017FF" w:rsidRPr="00012261" w:rsidRDefault="001017FF" w:rsidP="001017FF">
      <w:pPr>
        <w:spacing w:after="0" w:line="240" w:lineRule="auto"/>
        <w:jc w:val="both"/>
        <w:rPr>
          <w:rFonts w:ascii="Times New Roman" w:hAnsi="Times New Roman"/>
          <w:sz w:val="24"/>
          <w:szCs w:val="24"/>
        </w:rPr>
      </w:pPr>
    </w:p>
    <w:p w14:paraId="12EE27E2" w14:textId="09963A2D" w:rsidR="001017FF" w:rsidRPr="00012261" w:rsidRDefault="001017FF" w:rsidP="001017FF">
      <w:pPr>
        <w:spacing w:after="0" w:line="240" w:lineRule="auto"/>
        <w:jc w:val="both"/>
        <w:rPr>
          <w:rFonts w:ascii="Times New Roman" w:hAnsi="Times New Roman"/>
          <w:sz w:val="24"/>
        </w:rPr>
      </w:pPr>
      <w:r w:rsidRPr="00012261">
        <w:rPr>
          <w:rFonts w:ascii="Times New Roman" w:hAnsi="Times New Roman"/>
          <w:sz w:val="24"/>
          <w:szCs w:val="24"/>
        </w:rPr>
        <w:t xml:space="preserve">Eelnõus sätestatu ei evi </w:t>
      </w:r>
      <w:r w:rsidRPr="00012261">
        <w:rPr>
          <w:rFonts w:ascii="Times New Roman" w:hAnsi="Times New Roman"/>
          <w:b/>
          <w:sz w:val="24"/>
        </w:rPr>
        <w:t>sotsiaalset</w:t>
      </w:r>
      <w:r w:rsidRPr="00012261">
        <w:rPr>
          <w:rFonts w:ascii="Times New Roman" w:hAnsi="Times New Roman"/>
          <w:sz w:val="24"/>
        </w:rPr>
        <w:t xml:space="preserve">, sealhulgas </w:t>
      </w:r>
      <w:r w:rsidRPr="00B77207">
        <w:rPr>
          <w:rFonts w:ascii="Times New Roman" w:hAnsi="Times New Roman"/>
          <w:b/>
          <w:sz w:val="24"/>
        </w:rPr>
        <w:t xml:space="preserve">demograafilist </w:t>
      </w:r>
      <w:r w:rsidRPr="00012261">
        <w:rPr>
          <w:rFonts w:ascii="Times New Roman" w:hAnsi="Times New Roman"/>
          <w:b/>
          <w:sz w:val="24"/>
        </w:rPr>
        <w:t>mõju</w:t>
      </w:r>
      <w:r w:rsidRPr="00012261">
        <w:rPr>
          <w:rFonts w:ascii="Times New Roman" w:hAnsi="Times New Roman"/>
          <w:sz w:val="24"/>
        </w:rPr>
        <w:t xml:space="preserve">, </w:t>
      </w:r>
      <w:r w:rsidR="00A31A74">
        <w:rPr>
          <w:rFonts w:ascii="Times New Roman" w:hAnsi="Times New Roman"/>
          <w:sz w:val="24"/>
        </w:rPr>
        <w:t>ega</w:t>
      </w:r>
      <w:r w:rsidRPr="00012261">
        <w:rPr>
          <w:rFonts w:ascii="Times New Roman" w:hAnsi="Times New Roman"/>
          <w:sz w:val="24"/>
        </w:rPr>
        <w:t xml:space="preserve"> </w:t>
      </w:r>
      <w:r w:rsidRPr="00012261">
        <w:rPr>
          <w:rFonts w:ascii="Times New Roman" w:hAnsi="Times New Roman"/>
          <w:b/>
          <w:sz w:val="24"/>
        </w:rPr>
        <w:t xml:space="preserve">mõju </w:t>
      </w:r>
      <w:r w:rsidR="006C0DDD">
        <w:rPr>
          <w:rFonts w:ascii="Times New Roman" w:hAnsi="Times New Roman"/>
          <w:b/>
          <w:sz w:val="24"/>
        </w:rPr>
        <w:t>elu- ja looduskeskkonnale</w:t>
      </w:r>
      <w:r w:rsidR="00A31A74" w:rsidRPr="00FC2FBD">
        <w:rPr>
          <w:rFonts w:ascii="Times New Roman" w:hAnsi="Times New Roman"/>
          <w:sz w:val="24"/>
        </w:rPr>
        <w:t xml:space="preserve"> ega</w:t>
      </w:r>
      <w:r w:rsidR="006C0DDD">
        <w:rPr>
          <w:rFonts w:ascii="Times New Roman" w:hAnsi="Times New Roman"/>
          <w:b/>
          <w:sz w:val="24"/>
        </w:rPr>
        <w:t xml:space="preserve"> </w:t>
      </w:r>
      <w:r w:rsidRPr="00012261">
        <w:rPr>
          <w:rFonts w:ascii="Times New Roman" w:hAnsi="Times New Roman"/>
          <w:b/>
          <w:sz w:val="24"/>
        </w:rPr>
        <w:t>regionaalarengule</w:t>
      </w:r>
      <w:r w:rsidR="00A31A74">
        <w:rPr>
          <w:rFonts w:ascii="Times New Roman" w:hAnsi="Times New Roman"/>
          <w:sz w:val="24"/>
        </w:rPr>
        <w:t>,</w:t>
      </w:r>
      <w:r w:rsidRPr="00012261">
        <w:rPr>
          <w:rFonts w:ascii="Times New Roman" w:hAnsi="Times New Roman"/>
          <w:sz w:val="24"/>
        </w:rPr>
        <w:t xml:space="preserve"> </w:t>
      </w:r>
      <w:r w:rsidR="00A31A74">
        <w:rPr>
          <w:rFonts w:ascii="Times New Roman" w:hAnsi="Times New Roman"/>
          <w:sz w:val="24"/>
        </w:rPr>
        <w:t xml:space="preserve">samuti </w:t>
      </w:r>
      <w:r w:rsidR="00FC2FBD">
        <w:rPr>
          <w:rFonts w:ascii="Times New Roman" w:hAnsi="Times New Roman"/>
          <w:sz w:val="24"/>
        </w:rPr>
        <w:t xml:space="preserve">ei </w:t>
      </w:r>
      <w:r w:rsidRPr="00012261">
        <w:rPr>
          <w:rFonts w:ascii="Times New Roman" w:hAnsi="Times New Roman"/>
          <w:sz w:val="24"/>
        </w:rPr>
        <w:t>ole tuvastatud muud otsest või kaudset mõju.</w:t>
      </w:r>
    </w:p>
    <w:p w14:paraId="557CC126" w14:textId="0CA03581" w:rsidR="001017FF" w:rsidRDefault="001017FF" w:rsidP="001017FF">
      <w:pPr>
        <w:pStyle w:val="NoSpacing"/>
        <w:jc w:val="both"/>
        <w:rPr>
          <w:szCs w:val="24"/>
        </w:rPr>
      </w:pPr>
    </w:p>
    <w:p w14:paraId="79314AAF" w14:textId="5E6BBEA7" w:rsidR="003B5503" w:rsidRPr="003B5503" w:rsidRDefault="00D54BE1" w:rsidP="001017FF">
      <w:pPr>
        <w:pStyle w:val="NoSpacing"/>
        <w:jc w:val="both"/>
        <w:rPr>
          <w:b/>
          <w:szCs w:val="24"/>
          <w:u w:val="single"/>
        </w:rPr>
      </w:pPr>
      <w:r>
        <w:rPr>
          <w:b/>
          <w:szCs w:val="24"/>
          <w:u w:val="single"/>
        </w:rPr>
        <w:t>4</w:t>
      </w:r>
      <w:r w:rsidR="003B5503" w:rsidRPr="00A46E49">
        <w:rPr>
          <w:b/>
          <w:szCs w:val="24"/>
          <w:u w:val="single"/>
        </w:rPr>
        <w:t>. Tehniline järelevalve Kaitseväe ja Kaitseliidu veesõidukite registris olevate veesõidukite üle</w:t>
      </w:r>
    </w:p>
    <w:p w14:paraId="7495535C" w14:textId="59CEA295" w:rsidR="00F2059C" w:rsidRPr="00012261" w:rsidRDefault="00565A24" w:rsidP="00F2059C">
      <w:pPr>
        <w:pStyle w:val="NoSpacing"/>
        <w:jc w:val="both"/>
        <w:rPr>
          <w:szCs w:val="24"/>
        </w:rPr>
      </w:pPr>
      <w:r>
        <w:rPr>
          <w:szCs w:val="24"/>
        </w:rPr>
        <w:t xml:space="preserve">Eelnõu kohaselt teeb Kaitsevägi </w:t>
      </w:r>
      <w:r w:rsidR="00F2059C">
        <w:rPr>
          <w:szCs w:val="24"/>
        </w:rPr>
        <w:t>Kaitseväe ja Kaitseliidu veesõidukite registris olevate veesõidukite üle järelevalve</w:t>
      </w:r>
      <w:r>
        <w:rPr>
          <w:szCs w:val="24"/>
        </w:rPr>
        <w:t xml:space="preserve">t. Eesmärk on </w:t>
      </w:r>
      <w:r w:rsidR="00F2059C">
        <w:rPr>
          <w:szCs w:val="24"/>
        </w:rPr>
        <w:t xml:space="preserve">tagada, et registris olevad veesõidukid on merekõlblikud või sõidukõlblikud. Selleks lisatakse asjakohane säte nii </w:t>
      </w:r>
      <w:proofErr w:type="spellStart"/>
      <w:r w:rsidR="00F2059C" w:rsidRPr="00986CF1">
        <w:rPr>
          <w:szCs w:val="24"/>
        </w:rPr>
        <w:t>MSOS-i</w:t>
      </w:r>
      <w:proofErr w:type="spellEnd"/>
      <w:r w:rsidR="00F2059C">
        <w:rPr>
          <w:szCs w:val="24"/>
        </w:rPr>
        <w:t xml:space="preserve"> kui ka </w:t>
      </w:r>
      <w:proofErr w:type="spellStart"/>
      <w:r w:rsidR="00F2059C" w:rsidRPr="00565A24">
        <w:rPr>
          <w:szCs w:val="24"/>
        </w:rPr>
        <w:t>KaLS</w:t>
      </w:r>
      <w:proofErr w:type="spellEnd"/>
      <w:r w:rsidRPr="00565A24">
        <w:rPr>
          <w:szCs w:val="24"/>
        </w:rPr>
        <w:t>-i</w:t>
      </w:r>
      <w:r w:rsidR="00F2059C">
        <w:rPr>
          <w:szCs w:val="24"/>
        </w:rPr>
        <w:t>. Samuti antakse MSOS-iga Kaitseväele õigus kehtestada: 1) Kaitseväe ja Kaitseliidu veesõidukite registris oleva laeva ja väikelaeva tehnilise ülevaatuse kord, 2) tehnilised nõuded nendele laevadele ja väikelaevadele ning 3) laeva ja väikelaeva merekõlblikuks või sõidukõlblikuks tunnistamise kord.</w:t>
      </w:r>
    </w:p>
    <w:p w14:paraId="3015D6B2" w14:textId="361FC907" w:rsidR="003B5503" w:rsidRDefault="003B5503" w:rsidP="001017FF">
      <w:pPr>
        <w:pStyle w:val="NoSpacing"/>
        <w:jc w:val="both"/>
        <w:rPr>
          <w:szCs w:val="24"/>
        </w:rPr>
      </w:pPr>
    </w:p>
    <w:p w14:paraId="062D6DF0" w14:textId="77777777" w:rsidR="00C33771" w:rsidRPr="00012261" w:rsidRDefault="00C33771" w:rsidP="00C33771">
      <w:pPr>
        <w:spacing w:after="0" w:line="240" w:lineRule="auto"/>
        <w:jc w:val="both"/>
        <w:rPr>
          <w:rFonts w:ascii="Times New Roman" w:hAnsi="Times New Roman"/>
          <w:sz w:val="24"/>
          <w:szCs w:val="24"/>
        </w:rPr>
      </w:pPr>
      <w:r w:rsidRPr="00012261">
        <w:rPr>
          <w:rFonts w:ascii="Times New Roman" w:hAnsi="Times New Roman"/>
          <w:b/>
          <w:i/>
          <w:sz w:val="24"/>
          <w:szCs w:val="24"/>
          <w:u w:val="single"/>
        </w:rPr>
        <w:t>Sihtrühm</w:t>
      </w:r>
      <w:r w:rsidRPr="00012261">
        <w:rPr>
          <w:rFonts w:ascii="Times New Roman" w:hAnsi="Times New Roman"/>
          <w:sz w:val="24"/>
          <w:szCs w:val="24"/>
        </w:rPr>
        <w:t>:</w:t>
      </w:r>
    </w:p>
    <w:p w14:paraId="17DF4EFB" w14:textId="33660300" w:rsidR="00C33771" w:rsidRPr="00012261" w:rsidRDefault="00C33771" w:rsidP="00C33771">
      <w:pPr>
        <w:tabs>
          <w:tab w:val="left" w:pos="6600"/>
        </w:tabs>
        <w:spacing w:after="0" w:line="240" w:lineRule="auto"/>
        <w:jc w:val="both"/>
        <w:rPr>
          <w:rFonts w:ascii="Times New Roman" w:hAnsi="Times New Roman"/>
          <w:sz w:val="24"/>
          <w:szCs w:val="24"/>
        </w:rPr>
      </w:pPr>
      <w:r w:rsidRPr="00012261">
        <w:rPr>
          <w:rFonts w:ascii="Times New Roman" w:hAnsi="Times New Roman"/>
          <w:sz w:val="24"/>
          <w:szCs w:val="24"/>
        </w:rPr>
        <w:t xml:space="preserve">Sihtrühma, keda eelnõus sätestatu mõjutab, </w:t>
      </w:r>
      <w:r w:rsidR="007F7DB9">
        <w:rPr>
          <w:rFonts w:ascii="Times New Roman" w:hAnsi="Times New Roman"/>
          <w:sz w:val="24"/>
          <w:szCs w:val="24"/>
        </w:rPr>
        <w:t>moodustavad</w:t>
      </w:r>
      <w:r w:rsidR="00880584">
        <w:rPr>
          <w:rFonts w:ascii="Times New Roman" w:hAnsi="Times New Roman"/>
          <w:sz w:val="24"/>
          <w:szCs w:val="24"/>
        </w:rPr>
        <w:t xml:space="preserve"> Kaitsevägi ja Kaitseliit. Täpsemalt need üksused, kes kasutavad veesõidukeid ja kelle üle Kaitsevägi järelevalvet teeb, samuti </w:t>
      </w:r>
      <w:r w:rsidR="0048194B">
        <w:rPr>
          <w:rFonts w:ascii="Times New Roman" w:hAnsi="Times New Roman"/>
          <w:sz w:val="24"/>
          <w:szCs w:val="24"/>
        </w:rPr>
        <w:t xml:space="preserve">Kaitseväes </w:t>
      </w:r>
      <w:r w:rsidR="00880584">
        <w:rPr>
          <w:rFonts w:ascii="Times New Roman" w:hAnsi="Times New Roman"/>
          <w:sz w:val="24"/>
          <w:szCs w:val="24"/>
        </w:rPr>
        <w:t>järelevalvet tegev üksus.</w:t>
      </w:r>
    </w:p>
    <w:p w14:paraId="7C6FF040" w14:textId="31DD6259" w:rsidR="003B5503" w:rsidRDefault="003B5503" w:rsidP="001017FF">
      <w:pPr>
        <w:pStyle w:val="NoSpacing"/>
        <w:jc w:val="both"/>
        <w:rPr>
          <w:szCs w:val="24"/>
        </w:rPr>
      </w:pPr>
    </w:p>
    <w:p w14:paraId="5235A0AD" w14:textId="744322C7" w:rsidR="00C33771" w:rsidRPr="00012261" w:rsidRDefault="00D54BE1" w:rsidP="00C33771">
      <w:pPr>
        <w:spacing w:after="0" w:line="240" w:lineRule="auto"/>
        <w:jc w:val="both"/>
        <w:rPr>
          <w:rFonts w:ascii="Times New Roman" w:hAnsi="Times New Roman"/>
          <w:b/>
          <w:i/>
          <w:sz w:val="24"/>
          <w:szCs w:val="24"/>
          <w:u w:val="single"/>
        </w:rPr>
      </w:pPr>
      <w:r>
        <w:rPr>
          <w:rFonts w:ascii="Times New Roman" w:hAnsi="Times New Roman"/>
          <w:b/>
          <w:i/>
          <w:sz w:val="24"/>
          <w:szCs w:val="24"/>
          <w:u w:val="single"/>
        </w:rPr>
        <w:t>4</w:t>
      </w:r>
      <w:r w:rsidR="00C33771" w:rsidRPr="00012261">
        <w:rPr>
          <w:rFonts w:ascii="Times New Roman" w:hAnsi="Times New Roman"/>
          <w:b/>
          <w:i/>
          <w:sz w:val="24"/>
          <w:szCs w:val="24"/>
          <w:u w:val="single"/>
        </w:rPr>
        <w:t>.1. Mõju riigi julgeolekule ja välissuhetele</w:t>
      </w:r>
    </w:p>
    <w:p w14:paraId="6E61E1BD" w14:textId="77777777" w:rsidR="00C33771" w:rsidRPr="00012261" w:rsidRDefault="00C33771" w:rsidP="00C33771">
      <w:pPr>
        <w:spacing w:after="0" w:line="240" w:lineRule="auto"/>
        <w:jc w:val="both"/>
        <w:rPr>
          <w:rFonts w:ascii="Times New Roman" w:hAnsi="Times New Roman"/>
          <w:sz w:val="24"/>
          <w:szCs w:val="24"/>
        </w:rPr>
      </w:pPr>
      <w:r w:rsidRPr="00012261">
        <w:rPr>
          <w:rFonts w:ascii="Times New Roman" w:hAnsi="Times New Roman"/>
          <w:sz w:val="24"/>
          <w:szCs w:val="24"/>
        </w:rPr>
        <w:t xml:space="preserve">Mõju </w:t>
      </w:r>
      <w:r w:rsidRPr="00012261">
        <w:rPr>
          <w:rFonts w:ascii="Times New Roman" w:hAnsi="Times New Roman"/>
          <w:sz w:val="24"/>
          <w:szCs w:val="24"/>
          <w:u w:val="single"/>
        </w:rPr>
        <w:t>välissuhetele</w:t>
      </w:r>
      <w:r w:rsidRPr="00012261">
        <w:rPr>
          <w:rFonts w:ascii="Times New Roman" w:hAnsi="Times New Roman"/>
          <w:sz w:val="24"/>
          <w:szCs w:val="24"/>
        </w:rPr>
        <w:t xml:space="preserve"> puudub.</w:t>
      </w:r>
    </w:p>
    <w:p w14:paraId="3C1E0825" w14:textId="77777777" w:rsidR="00C33771" w:rsidRPr="00012261" w:rsidRDefault="00C33771" w:rsidP="00C33771">
      <w:pPr>
        <w:spacing w:after="0" w:line="240" w:lineRule="auto"/>
        <w:jc w:val="both"/>
        <w:rPr>
          <w:rFonts w:ascii="Times New Roman" w:hAnsi="Times New Roman"/>
          <w:sz w:val="24"/>
          <w:szCs w:val="24"/>
        </w:rPr>
      </w:pPr>
    </w:p>
    <w:p w14:paraId="672B5047" w14:textId="7A22640B" w:rsidR="00C33771" w:rsidRPr="00012261" w:rsidRDefault="00C33771" w:rsidP="00C33771">
      <w:pPr>
        <w:spacing w:after="0" w:line="240" w:lineRule="auto"/>
        <w:jc w:val="both"/>
        <w:rPr>
          <w:rFonts w:ascii="Times New Roman" w:hAnsi="Times New Roman"/>
          <w:sz w:val="24"/>
          <w:szCs w:val="24"/>
        </w:rPr>
      </w:pPr>
      <w:r w:rsidRPr="00012261">
        <w:rPr>
          <w:rFonts w:ascii="Times New Roman" w:hAnsi="Times New Roman"/>
          <w:sz w:val="24"/>
          <w:szCs w:val="24"/>
        </w:rPr>
        <w:t xml:space="preserve">Mõju </w:t>
      </w:r>
      <w:r w:rsidRPr="00012261">
        <w:rPr>
          <w:rFonts w:ascii="Times New Roman" w:hAnsi="Times New Roman"/>
          <w:sz w:val="24"/>
          <w:szCs w:val="24"/>
          <w:u w:val="single"/>
        </w:rPr>
        <w:t>riigi julgeolekule</w:t>
      </w:r>
      <w:r w:rsidRPr="00012261">
        <w:rPr>
          <w:rFonts w:ascii="Times New Roman" w:hAnsi="Times New Roman"/>
          <w:sz w:val="24"/>
          <w:szCs w:val="24"/>
        </w:rPr>
        <w:t xml:space="preserve"> on positiivne</w:t>
      </w:r>
      <w:r w:rsidR="00CD5CD2">
        <w:rPr>
          <w:rFonts w:ascii="Times New Roman" w:hAnsi="Times New Roman"/>
          <w:sz w:val="24"/>
          <w:szCs w:val="24"/>
        </w:rPr>
        <w:t>, kuid kaudne</w:t>
      </w:r>
      <w:r w:rsidRPr="00012261">
        <w:rPr>
          <w:rFonts w:ascii="Times New Roman" w:hAnsi="Times New Roman"/>
          <w:sz w:val="24"/>
          <w:szCs w:val="24"/>
        </w:rPr>
        <w:t xml:space="preserve">, sest </w:t>
      </w:r>
      <w:r w:rsidR="00627EF3">
        <w:rPr>
          <w:rFonts w:ascii="Times New Roman" w:hAnsi="Times New Roman"/>
          <w:sz w:val="24"/>
          <w:szCs w:val="24"/>
        </w:rPr>
        <w:t xml:space="preserve">ainult merekõlblike ja sõidukõlblike laevadega ja väikelaevadega on võimalik täita ülesandeid merel </w:t>
      </w:r>
      <w:r w:rsidR="00FC2FBD">
        <w:rPr>
          <w:rFonts w:ascii="Times New Roman" w:hAnsi="Times New Roman"/>
          <w:sz w:val="24"/>
          <w:szCs w:val="24"/>
        </w:rPr>
        <w:t xml:space="preserve">ja </w:t>
      </w:r>
      <w:r w:rsidR="00627EF3">
        <w:rPr>
          <w:rFonts w:ascii="Times New Roman" w:hAnsi="Times New Roman"/>
          <w:sz w:val="24"/>
          <w:szCs w:val="24"/>
        </w:rPr>
        <w:t>siseveekogudel.</w:t>
      </w:r>
      <w:r w:rsidR="00CD5CD2">
        <w:rPr>
          <w:rFonts w:ascii="Times New Roman" w:hAnsi="Times New Roman"/>
          <w:sz w:val="24"/>
          <w:szCs w:val="24"/>
        </w:rPr>
        <w:t xml:space="preserve"> Samas ei ole probleeme veesõidukite merekõlblikkuse ja sõidukõlblikkusega, muudatuse peamine eesmärk on ühtlustada nõuded Kaitseväes ja Kaitseliidus, kuid Kaitsevägi saab kehtestada nõudeid Kaitseliidu tegevusele ja vahenditele ainult siis, kui see õigus on antud talle seadusega.</w:t>
      </w:r>
    </w:p>
    <w:p w14:paraId="1512B8A4" w14:textId="76ABF46E" w:rsidR="003B5503" w:rsidRDefault="003B5503" w:rsidP="001017FF">
      <w:pPr>
        <w:pStyle w:val="NoSpacing"/>
        <w:jc w:val="both"/>
        <w:rPr>
          <w:szCs w:val="24"/>
        </w:rPr>
      </w:pPr>
    </w:p>
    <w:p w14:paraId="19756B73" w14:textId="66C3051E" w:rsidR="00B63F1E" w:rsidRPr="00012261" w:rsidRDefault="00D54BE1" w:rsidP="00B63F1E">
      <w:pPr>
        <w:spacing w:after="0" w:line="240" w:lineRule="auto"/>
        <w:jc w:val="both"/>
        <w:rPr>
          <w:rFonts w:ascii="Times New Roman" w:hAnsi="Times New Roman"/>
          <w:b/>
          <w:i/>
          <w:sz w:val="24"/>
          <w:szCs w:val="24"/>
          <w:u w:val="single"/>
        </w:rPr>
      </w:pPr>
      <w:r>
        <w:rPr>
          <w:rFonts w:ascii="Times New Roman" w:hAnsi="Times New Roman"/>
          <w:b/>
          <w:i/>
          <w:sz w:val="24"/>
          <w:szCs w:val="24"/>
          <w:u w:val="single"/>
        </w:rPr>
        <w:t>4</w:t>
      </w:r>
      <w:r w:rsidR="00B63F1E">
        <w:rPr>
          <w:rFonts w:ascii="Times New Roman" w:hAnsi="Times New Roman"/>
          <w:b/>
          <w:i/>
          <w:sz w:val="24"/>
          <w:szCs w:val="24"/>
          <w:u w:val="single"/>
        </w:rPr>
        <w:t>.2. </w:t>
      </w:r>
      <w:r w:rsidR="00B63F1E" w:rsidRPr="00012261">
        <w:rPr>
          <w:rFonts w:ascii="Times New Roman" w:hAnsi="Times New Roman"/>
          <w:b/>
          <w:i/>
          <w:sz w:val="24"/>
          <w:szCs w:val="24"/>
          <w:u w:val="single"/>
        </w:rPr>
        <w:t>Mõju riigiasutuste ja kohaliku omavalitsuse asutuste korraldusele</w:t>
      </w:r>
    </w:p>
    <w:p w14:paraId="48A7D320" w14:textId="77777777" w:rsidR="00B63F1E" w:rsidRPr="00012261" w:rsidRDefault="00B63F1E" w:rsidP="00B63F1E">
      <w:pPr>
        <w:tabs>
          <w:tab w:val="left" w:pos="6600"/>
        </w:tabs>
        <w:spacing w:after="0" w:line="240" w:lineRule="auto"/>
        <w:jc w:val="both"/>
        <w:rPr>
          <w:rFonts w:ascii="Times New Roman" w:hAnsi="Times New Roman"/>
          <w:sz w:val="24"/>
          <w:szCs w:val="24"/>
        </w:rPr>
      </w:pPr>
      <w:r w:rsidRPr="00012261">
        <w:rPr>
          <w:rFonts w:ascii="Times New Roman" w:hAnsi="Times New Roman"/>
          <w:sz w:val="24"/>
          <w:szCs w:val="24"/>
        </w:rPr>
        <w:t xml:space="preserve">Mõju </w:t>
      </w:r>
      <w:r w:rsidRPr="00012261">
        <w:rPr>
          <w:rFonts w:ascii="Times New Roman" w:hAnsi="Times New Roman"/>
          <w:sz w:val="24"/>
          <w:szCs w:val="24"/>
          <w:u w:val="single"/>
        </w:rPr>
        <w:t>kohaliku omavalitsuse korraldusele</w:t>
      </w:r>
      <w:r w:rsidRPr="00012261">
        <w:rPr>
          <w:rFonts w:ascii="Times New Roman" w:hAnsi="Times New Roman"/>
          <w:sz w:val="24"/>
          <w:szCs w:val="24"/>
        </w:rPr>
        <w:t xml:space="preserve"> puudub, sest eelnõus sätestatu ei puuduta neile seadustega pandud ülesannete täitmist ega lisa uusi.</w:t>
      </w:r>
    </w:p>
    <w:p w14:paraId="3C59FD14" w14:textId="5D5E7DF1" w:rsidR="003B5503" w:rsidRDefault="003B5503" w:rsidP="001017FF">
      <w:pPr>
        <w:pStyle w:val="NoSpacing"/>
        <w:jc w:val="both"/>
        <w:rPr>
          <w:szCs w:val="24"/>
        </w:rPr>
      </w:pPr>
    </w:p>
    <w:p w14:paraId="53FC28AC" w14:textId="3A7BFB61" w:rsidR="00B63F1E" w:rsidRPr="00012261" w:rsidRDefault="00B63F1E" w:rsidP="00B63F1E">
      <w:pPr>
        <w:pStyle w:val="NoSpacing"/>
        <w:jc w:val="both"/>
        <w:rPr>
          <w:szCs w:val="24"/>
        </w:rPr>
      </w:pPr>
      <w:r w:rsidRPr="00012261">
        <w:rPr>
          <w:szCs w:val="24"/>
        </w:rPr>
        <w:t xml:space="preserve">Eelnõus sätestatu </w:t>
      </w:r>
      <w:r w:rsidR="00343BE9">
        <w:rPr>
          <w:szCs w:val="24"/>
        </w:rPr>
        <w:t xml:space="preserve">ei </w:t>
      </w:r>
      <w:r w:rsidRPr="00012261">
        <w:rPr>
          <w:szCs w:val="24"/>
        </w:rPr>
        <w:t>mõjut</w:t>
      </w:r>
      <w:r w:rsidR="00343BE9">
        <w:rPr>
          <w:szCs w:val="24"/>
        </w:rPr>
        <w:t xml:space="preserve">a muude </w:t>
      </w:r>
      <w:r w:rsidRPr="00012261">
        <w:rPr>
          <w:szCs w:val="24"/>
          <w:u w:val="single"/>
        </w:rPr>
        <w:t>riigiasutuste korraldust</w:t>
      </w:r>
      <w:r w:rsidR="00343BE9">
        <w:rPr>
          <w:szCs w:val="24"/>
        </w:rPr>
        <w:t xml:space="preserve"> peale Kaitseväe</w:t>
      </w:r>
      <w:r w:rsidR="00FF1928">
        <w:rPr>
          <w:szCs w:val="24"/>
        </w:rPr>
        <w:t>, samuti mõjutab</w:t>
      </w:r>
      <w:r w:rsidR="00343BE9">
        <w:rPr>
          <w:szCs w:val="24"/>
        </w:rPr>
        <w:t xml:space="preserve"> Kaitselii</w:t>
      </w:r>
      <w:r w:rsidR="00FF1928">
        <w:rPr>
          <w:szCs w:val="24"/>
        </w:rPr>
        <w:t>t</w:t>
      </w:r>
      <w:r w:rsidR="00343BE9">
        <w:rPr>
          <w:szCs w:val="24"/>
        </w:rPr>
        <w:t>u</w:t>
      </w:r>
      <w:r w:rsidR="000D1732">
        <w:rPr>
          <w:rStyle w:val="FootnoteReference"/>
          <w:szCs w:val="24"/>
        </w:rPr>
        <w:footnoteReference w:id="89"/>
      </w:r>
      <w:r w:rsidR="00343BE9">
        <w:rPr>
          <w:szCs w:val="24"/>
        </w:rPr>
        <w:t>.</w:t>
      </w:r>
      <w:r w:rsidR="007549C6">
        <w:rPr>
          <w:szCs w:val="24"/>
        </w:rPr>
        <w:t xml:space="preserve"> Kaitseväel </w:t>
      </w:r>
      <w:r w:rsidR="00FF12EE">
        <w:rPr>
          <w:szCs w:val="24"/>
        </w:rPr>
        <w:t xml:space="preserve">ja Kaitseliidul </w:t>
      </w:r>
      <w:r w:rsidR="007549C6">
        <w:rPr>
          <w:szCs w:val="24"/>
        </w:rPr>
        <w:t>on hulk</w:t>
      </w:r>
      <w:r w:rsidR="007549C6">
        <w:rPr>
          <w:rStyle w:val="FootnoteReference"/>
          <w:szCs w:val="24"/>
        </w:rPr>
        <w:footnoteReference w:id="90"/>
      </w:r>
      <w:r w:rsidR="007549C6">
        <w:rPr>
          <w:szCs w:val="24"/>
        </w:rPr>
        <w:t xml:space="preserve"> veesõidukeid</w:t>
      </w:r>
      <w:r w:rsidR="00FF12EE">
        <w:rPr>
          <w:szCs w:val="24"/>
        </w:rPr>
        <w:t xml:space="preserve">, mis on registreeritud Kaitseväe ja Kaitseliidu veesõidukite registris. Ka praegu tehakse neile tehnilist ülevaatust, kuid seda ei tehta ühtsete nõuete alusel. Kuna ka praegu toimub teatud ulatuses kontrollimine, siis pärast eelnõukohase seaduse jõustumist ei suurene Kaitseväe töökoormus märgatavalt. Alguses on vaja üle vaadata ja kehtestada kõik vajalikud nõuded </w:t>
      </w:r>
      <w:r w:rsidR="004062AC">
        <w:rPr>
          <w:szCs w:val="24"/>
        </w:rPr>
        <w:t>ning</w:t>
      </w:r>
      <w:r w:rsidR="00FF12EE">
        <w:rPr>
          <w:szCs w:val="24"/>
        </w:rPr>
        <w:t xml:space="preserve"> korrad, kuid pärast nende valmimist jääb </w:t>
      </w:r>
      <w:r w:rsidR="004062AC">
        <w:rPr>
          <w:szCs w:val="24"/>
        </w:rPr>
        <w:t xml:space="preserve">üksnes </w:t>
      </w:r>
      <w:r w:rsidR="00FF12EE">
        <w:rPr>
          <w:szCs w:val="24"/>
        </w:rPr>
        <w:t xml:space="preserve">rutiinne kontroll </w:t>
      </w:r>
      <w:r w:rsidR="004062AC">
        <w:rPr>
          <w:szCs w:val="24"/>
        </w:rPr>
        <w:t xml:space="preserve">kooskõlas </w:t>
      </w:r>
      <w:r w:rsidR="00FF12EE">
        <w:rPr>
          <w:szCs w:val="24"/>
        </w:rPr>
        <w:t>kehtestatud korra</w:t>
      </w:r>
      <w:r w:rsidR="004062AC">
        <w:rPr>
          <w:szCs w:val="24"/>
        </w:rPr>
        <w:t>ga</w:t>
      </w:r>
      <w:r w:rsidR="00FF12EE">
        <w:rPr>
          <w:szCs w:val="24"/>
        </w:rPr>
        <w:t>.</w:t>
      </w:r>
    </w:p>
    <w:p w14:paraId="0002C0D9" w14:textId="36FE650B" w:rsidR="003B5503" w:rsidRDefault="003B5503" w:rsidP="001017FF">
      <w:pPr>
        <w:pStyle w:val="NoSpacing"/>
        <w:jc w:val="both"/>
        <w:rPr>
          <w:szCs w:val="24"/>
        </w:rPr>
      </w:pPr>
    </w:p>
    <w:p w14:paraId="0571FF9C" w14:textId="2EF26291" w:rsidR="00B63F1E" w:rsidRPr="00012261" w:rsidRDefault="00B63F1E" w:rsidP="00B63F1E">
      <w:pPr>
        <w:spacing w:after="0" w:line="240" w:lineRule="auto"/>
        <w:jc w:val="both"/>
        <w:rPr>
          <w:rFonts w:ascii="Times New Roman" w:hAnsi="Times New Roman"/>
          <w:sz w:val="24"/>
        </w:rPr>
      </w:pPr>
      <w:r w:rsidRPr="00012261">
        <w:rPr>
          <w:rFonts w:ascii="Times New Roman" w:hAnsi="Times New Roman"/>
          <w:sz w:val="24"/>
          <w:szCs w:val="24"/>
        </w:rPr>
        <w:t xml:space="preserve">Kavandatavad muudatused ei evi </w:t>
      </w:r>
      <w:r w:rsidRPr="00012261">
        <w:rPr>
          <w:rFonts w:ascii="Times New Roman" w:hAnsi="Times New Roman"/>
          <w:b/>
          <w:sz w:val="24"/>
        </w:rPr>
        <w:t>sotsiaalset</w:t>
      </w:r>
      <w:r w:rsidRPr="00012261">
        <w:rPr>
          <w:rFonts w:ascii="Times New Roman" w:hAnsi="Times New Roman"/>
          <w:sz w:val="24"/>
        </w:rPr>
        <w:t xml:space="preserve">, sealhulgas </w:t>
      </w:r>
      <w:r w:rsidRPr="00F11435">
        <w:rPr>
          <w:rFonts w:ascii="Times New Roman" w:hAnsi="Times New Roman"/>
          <w:b/>
          <w:sz w:val="24"/>
        </w:rPr>
        <w:t xml:space="preserve">demograafilist </w:t>
      </w:r>
      <w:r w:rsidRPr="00012261">
        <w:rPr>
          <w:rFonts w:ascii="Times New Roman" w:hAnsi="Times New Roman"/>
          <w:b/>
          <w:sz w:val="24"/>
        </w:rPr>
        <w:t>mõju</w:t>
      </w:r>
      <w:r w:rsidRPr="00012261">
        <w:rPr>
          <w:rFonts w:ascii="Times New Roman" w:hAnsi="Times New Roman"/>
          <w:sz w:val="24"/>
        </w:rPr>
        <w:t xml:space="preserve">, </w:t>
      </w:r>
      <w:r w:rsidR="00D84591">
        <w:rPr>
          <w:rFonts w:ascii="Times New Roman" w:hAnsi="Times New Roman"/>
          <w:sz w:val="24"/>
        </w:rPr>
        <w:t>ega</w:t>
      </w:r>
      <w:r w:rsidRPr="00012261">
        <w:rPr>
          <w:rFonts w:ascii="Times New Roman" w:hAnsi="Times New Roman"/>
          <w:sz w:val="24"/>
        </w:rPr>
        <w:t xml:space="preserve"> </w:t>
      </w:r>
      <w:r w:rsidRPr="00B63F1E">
        <w:rPr>
          <w:rFonts w:ascii="Times New Roman" w:hAnsi="Times New Roman"/>
          <w:b/>
          <w:sz w:val="24"/>
        </w:rPr>
        <w:t xml:space="preserve">mõju majandusele, </w:t>
      </w:r>
      <w:r w:rsidRPr="00012261">
        <w:rPr>
          <w:rFonts w:ascii="Times New Roman" w:hAnsi="Times New Roman"/>
          <w:b/>
          <w:sz w:val="24"/>
        </w:rPr>
        <w:t>regionaalarengule</w:t>
      </w:r>
      <w:r w:rsidR="00D84591">
        <w:rPr>
          <w:rFonts w:ascii="Times New Roman" w:hAnsi="Times New Roman"/>
          <w:b/>
          <w:sz w:val="24"/>
        </w:rPr>
        <w:t xml:space="preserve"> </w:t>
      </w:r>
      <w:r w:rsidR="00D84591" w:rsidRPr="00432CC9">
        <w:rPr>
          <w:rFonts w:ascii="Times New Roman" w:hAnsi="Times New Roman"/>
          <w:sz w:val="24"/>
        </w:rPr>
        <w:t>ega</w:t>
      </w:r>
      <w:r w:rsidRPr="00012261">
        <w:rPr>
          <w:rFonts w:ascii="Times New Roman" w:hAnsi="Times New Roman"/>
          <w:sz w:val="24"/>
        </w:rPr>
        <w:t xml:space="preserve"> </w:t>
      </w:r>
      <w:r w:rsidRPr="00012261">
        <w:rPr>
          <w:rFonts w:ascii="Times New Roman" w:hAnsi="Times New Roman"/>
          <w:b/>
          <w:sz w:val="24"/>
        </w:rPr>
        <w:t>elu- ja looduskeskkonnale</w:t>
      </w:r>
      <w:r w:rsidR="00D84591">
        <w:rPr>
          <w:rFonts w:ascii="Times New Roman" w:hAnsi="Times New Roman"/>
          <w:sz w:val="24"/>
        </w:rPr>
        <w:t xml:space="preserve">, samuti </w:t>
      </w:r>
      <w:r w:rsidR="00432CC9">
        <w:rPr>
          <w:rFonts w:ascii="Times New Roman" w:hAnsi="Times New Roman"/>
          <w:sz w:val="24"/>
        </w:rPr>
        <w:t xml:space="preserve">ei </w:t>
      </w:r>
      <w:r w:rsidRPr="00012261">
        <w:rPr>
          <w:rFonts w:ascii="Times New Roman" w:hAnsi="Times New Roman"/>
          <w:sz w:val="24"/>
        </w:rPr>
        <w:t>ole tuvastatud muud otsest või kaudset mõju.</w:t>
      </w:r>
    </w:p>
    <w:p w14:paraId="2E0AA38D" w14:textId="77777777" w:rsidR="001017FF" w:rsidRPr="00012261" w:rsidRDefault="001017FF" w:rsidP="001017FF">
      <w:pPr>
        <w:spacing w:after="0" w:line="240" w:lineRule="auto"/>
        <w:jc w:val="both"/>
        <w:rPr>
          <w:rFonts w:ascii="Times New Roman" w:hAnsi="Times New Roman"/>
          <w:sz w:val="24"/>
          <w:szCs w:val="24"/>
        </w:rPr>
      </w:pPr>
    </w:p>
    <w:p w14:paraId="69311C68" w14:textId="7E342AAB" w:rsidR="001017FF" w:rsidRPr="00012261" w:rsidRDefault="00D54BE1" w:rsidP="001017FF">
      <w:pPr>
        <w:spacing w:after="0" w:line="240" w:lineRule="auto"/>
        <w:jc w:val="both"/>
        <w:rPr>
          <w:rFonts w:ascii="Times New Roman" w:hAnsi="Times New Roman"/>
          <w:b/>
          <w:sz w:val="24"/>
          <w:szCs w:val="24"/>
          <w:u w:val="single"/>
        </w:rPr>
      </w:pPr>
      <w:r>
        <w:rPr>
          <w:rFonts w:ascii="Times New Roman" w:hAnsi="Times New Roman"/>
          <w:b/>
          <w:sz w:val="24"/>
          <w:szCs w:val="24"/>
          <w:u w:val="single"/>
        </w:rPr>
        <w:t>5</w:t>
      </w:r>
      <w:r w:rsidR="006204B9" w:rsidRPr="001E2F0E">
        <w:rPr>
          <w:rFonts w:ascii="Times New Roman" w:hAnsi="Times New Roman"/>
          <w:b/>
          <w:sz w:val="24"/>
          <w:szCs w:val="24"/>
          <w:u w:val="single"/>
        </w:rPr>
        <w:t>. </w:t>
      </w:r>
      <w:r w:rsidR="00873DD4" w:rsidRPr="001E2F0E">
        <w:rPr>
          <w:rFonts w:ascii="Times New Roman" w:hAnsi="Times New Roman"/>
          <w:b/>
          <w:sz w:val="24"/>
          <w:szCs w:val="24"/>
          <w:u w:val="single"/>
        </w:rPr>
        <w:t>AIS-seadme pa</w:t>
      </w:r>
      <w:r w:rsidR="001D45E6">
        <w:rPr>
          <w:rFonts w:ascii="Times New Roman" w:hAnsi="Times New Roman"/>
          <w:b/>
          <w:sz w:val="24"/>
          <w:szCs w:val="24"/>
          <w:u w:val="single"/>
        </w:rPr>
        <w:t>igaldamise</w:t>
      </w:r>
      <w:r w:rsidR="00873DD4" w:rsidRPr="001E2F0E">
        <w:rPr>
          <w:rFonts w:ascii="Times New Roman" w:hAnsi="Times New Roman"/>
          <w:b/>
          <w:sz w:val="24"/>
          <w:szCs w:val="24"/>
          <w:u w:val="single"/>
        </w:rPr>
        <w:t xml:space="preserve"> kohustus</w:t>
      </w:r>
    </w:p>
    <w:p w14:paraId="79EAFFB7" w14:textId="54BC1CC7" w:rsidR="0073348E" w:rsidRPr="00012261" w:rsidRDefault="00B82B69" w:rsidP="0073348E">
      <w:pPr>
        <w:pStyle w:val="NoSpacing"/>
        <w:jc w:val="both"/>
        <w:rPr>
          <w:szCs w:val="24"/>
        </w:rPr>
      </w:pPr>
      <w:r>
        <w:t>Eelnõuga pannakse</w:t>
      </w:r>
      <w:r w:rsidR="0073348E">
        <w:t xml:space="preserve"> </w:t>
      </w:r>
      <w:r w:rsidR="00195B2C">
        <w:t xml:space="preserve">ankrualal või sadama </w:t>
      </w:r>
      <w:r w:rsidR="0073348E" w:rsidRPr="00994B07">
        <w:rPr>
          <w:szCs w:val="24"/>
        </w:rPr>
        <w:t xml:space="preserve">reidil olevate laevade teenindamisega tegelevatele </w:t>
      </w:r>
      <w:r>
        <w:rPr>
          <w:szCs w:val="24"/>
        </w:rPr>
        <w:t>veesõidukitele</w:t>
      </w:r>
      <w:r w:rsidR="0073348E" w:rsidRPr="00994B07">
        <w:rPr>
          <w:szCs w:val="24"/>
        </w:rPr>
        <w:t xml:space="preserve">, kellel ei ole </w:t>
      </w:r>
      <w:r w:rsidR="001D45E6">
        <w:rPr>
          <w:szCs w:val="24"/>
        </w:rPr>
        <w:t>praegu</w:t>
      </w:r>
      <w:r w:rsidR="001D45E6" w:rsidRPr="00994B07">
        <w:rPr>
          <w:szCs w:val="24"/>
        </w:rPr>
        <w:t xml:space="preserve"> </w:t>
      </w:r>
      <w:r w:rsidR="0073348E" w:rsidRPr="00994B07">
        <w:rPr>
          <w:szCs w:val="24"/>
        </w:rPr>
        <w:t xml:space="preserve">kohustust </w:t>
      </w:r>
      <w:r w:rsidR="0073348E" w:rsidRPr="0073348E">
        <w:rPr>
          <w:szCs w:val="24"/>
        </w:rPr>
        <w:t>AIS-seade</w:t>
      </w:r>
      <w:r w:rsidR="002E1D90">
        <w:rPr>
          <w:szCs w:val="24"/>
        </w:rPr>
        <w:t>t</w:t>
      </w:r>
      <w:r w:rsidR="0073348E">
        <w:rPr>
          <w:szCs w:val="24"/>
        </w:rPr>
        <w:t xml:space="preserve"> </w:t>
      </w:r>
      <w:r w:rsidR="0073348E" w:rsidRPr="00994B07">
        <w:rPr>
          <w:szCs w:val="24"/>
        </w:rPr>
        <w:t xml:space="preserve">paigaldada, </w:t>
      </w:r>
      <w:r w:rsidR="0073348E">
        <w:rPr>
          <w:szCs w:val="24"/>
        </w:rPr>
        <w:t xml:space="preserve">A-klassi </w:t>
      </w:r>
      <w:r w:rsidR="00195B2C">
        <w:rPr>
          <w:szCs w:val="24"/>
        </w:rPr>
        <w:t xml:space="preserve">või vähemalt B-klassi </w:t>
      </w:r>
      <w:r w:rsidR="0073348E" w:rsidRPr="00994B07">
        <w:rPr>
          <w:szCs w:val="24"/>
        </w:rPr>
        <w:t>AIS-seadme paigaldamise kohustus.</w:t>
      </w:r>
      <w:r w:rsidR="0073348E">
        <w:rPr>
          <w:szCs w:val="24"/>
        </w:rPr>
        <w:t xml:space="preserve"> A-klassi AIS-seadme omamise kohustus on </w:t>
      </w:r>
      <w:r w:rsidR="0073348E" w:rsidRPr="00EE2692">
        <w:rPr>
          <w:szCs w:val="24"/>
        </w:rPr>
        <w:t xml:space="preserve">Eesti sadamat </w:t>
      </w:r>
      <w:r w:rsidR="0073348E" w:rsidRPr="00EE2692">
        <w:rPr>
          <w:szCs w:val="24"/>
        </w:rPr>
        <w:lastRenderedPageBreak/>
        <w:t>külastav</w:t>
      </w:r>
      <w:r w:rsidR="0073348E">
        <w:rPr>
          <w:szCs w:val="24"/>
        </w:rPr>
        <w:t>al</w:t>
      </w:r>
      <w:r w:rsidR="0073348E" w:rsidRPr="00EE2692">
        <w:rPr>
          <w:szCs w:val="24"/>
        </w:rPr>
        <w:t xml:space="preserve"> reisilaev</w:t>
      </w:r>
      <w:r w:rsidR="0073348E">
        <w:rPr>
          <w:szCs w:val="24"/>
        </w:rPr>
        <w:t>al</w:t>
      </w:r>
      <w:r w:rsidR="0073348E" w:rsidRPr="00EE2692">
        <w:rPr>
          <w:szCs w:val="24"/>
        </w:rPr>
        <w:t xml:space="preserve"> ning 300-se ja suurema kogumahutavusega laev</w:t>
      </w:r>
      <w:r w:rsidR="0073348E">
        <w:rPr>
          <w:szCs w:val="24"/>
        </w:rPr>
        <w:t>al</w:t>
      </w:r>
      <w:r w:rsidR="0073348E" w:rsidRPr="00EE2692">
        <w:rPr>
          <w:szCs w:val="24"/>
        </w:rPr>
        <w:t>, mis ei ole reisilaev</w:t>
      </w:r>
      <w:r w:rsidR="0073348E">
        <w:rPr>
          <w:szCs w:val="24"/>
        </w:rPr>
        <w:t xml:space="preserve">. </w:t>
      </w:r>
      <w:r w:rsidR="00195B2C">
        <w:rPr>
          <w:szCs w:val="24"/>
        </w:rPr>
        <w:t>Ankrualal või r</w:t>
      </w:r>
      <w:r w:rsidR="0073348E">
        <w:rPr>
          <w:szCs w:val="24"/>
        </w:rPr>
        <w:t xml:space="preserve">eidil olevaid laevu teenindavad aga ka väiksema mahutavusega laevad, kellel on vaja selleks tegevusluba. </w:t>
      </w:r>
      <w:r w:rsidR="002E1D90">
        <w:rPr>
          <w:szCs w:val="24"/>
        </w:rPr>
        <w:t>Selleks, et tõhusamalt kontrollida l</w:t>
      </w:r>
      <w:r w:rsidR="0073348E">
        <w:rPr>
          <w:szCs w:val="24"/>
        </w:rPr>
        <w:t>aevade liikumis</w:t>
      </w:r>
      <w:r w:rsidR="002E1D90">
        <w:rPr>
          <w:szCs w:val="24"/>
        </w:rPr>
        <w:t>t</w:t>
      </w:r>
      <w:r w:rsidR="0073348E">
        <w:rPr>
          <w:szCs w:val="24"/>
        </w:rPr>
        <w:t xml:space="preserve"> ja tegevusl</w:t>
      </w:r>
      <w:r w:rsidR="002E1D90">
        <w:rPr>
          <w:szCs w:val="24"/>
        </w:rPr>
        <w:t>oaga</w:t>
      </w:r>
      <w:r w:rsidR="0073348E">
        <w:rPr>
          <w:szCs w:val="24"/>
        </w:rPr>
        <w:t xml:space="preserve"> </w:t>
      </w:r>
      <w:r>
        <w:rPr>
          <w:szCs w:val="24"/>
        </w:rPr>
        <w:t>veesõiduk</w:t>
      </w:r>
      <w:r w:rsidR="002E1D90">
        <w:rPr>
          <w:szCs w:val="24"/>
        </w:rPr>
        <w:t>eid</w:t>
      </w:r>
      <w:r w:rsidR="0073348E">
        <w:rPr>
          <w:szCs w:val="24"/>
        </w:rPr>
        <w:t xml:space="preserve">, </w:t>
      </w:r>
      <w:r w:rsidR="002D73A7">
        <w:rPr>
          <w:szCs w:val="24"/>
        </w:rPr>
        <w:t>muu hulgas</w:t>
      </w:r>
      <w:r w:rsidR="002E1D90">
        <w:rPr>
          <w:szCs w:val="24"/>
        </w:rPr>
        <w:t xml:space="preserve"> </w:t>
      </w:r>
      <w:r w:rsidR="0073348E">
        <w:rPr>
          <w:szCs w:val="24"/>
        </w:rPr>
        <w:t>piirirežiimi ja sanktsiooni</w:t>
      </w:r>
      <w:r w:rsidR="002E1D90">
        <w:rPr>
          <w:szCs w:val="24"/>
        </w:rPr>
        <w:t>de</w:t>
      </w:r>
      <w:r w:rsidR="002D73A7">
        <w:rPr>
          <w:szCs w:val="24"/>
        </w:rPr>
        <w:t xml:space="preserve"> </w:t>
      </w:r>
      <w:r w:rsidR="0073348E">
        <w:rPr>
          <w:szCs w:val="24"/>
        </w:rPr>
        <w:t>nõuetest kinnipidamis</w:t>
      </w:r>
      <w:r w:rsidR="002E1D90">
        <w:rPr>
          <w:szCs w:val="24"/>
        </w:rPr>
        <w:t>t</w:t>
      </w:r>
      <w:r w:rsidR="0073348E">
        <w:rPr>
          <w:szCs w:val="24"/>
        </w:rPr>
        <w:t>, on vaja teada, ku</w:t>
      </w:r>
      <w:r>
        <w:rPr>
          <w:szCs w:val="24"/>
        </w:rPr>
        <w:t>idas ja kus need veesõidukid liiguvad</w:t>
      </w:r>
      <w:r w:rsidR="0073348E">
        <w:rPr>
          <w:szCs w:val="24"/>
        </w:rPr>
        <w:t xml:space="preserve">. Ilma AIS-seadmeta on seda väga keeruline teha. A-klassi </w:t>
      </w:r>
      <w:r w:rsidR="00195B2C">
        <w:rPr>
          <w:szCs w:val="24"/>
        </w:rPr>
        <w:t xml:space="preserve">või vähemalt B-klassi </w:t>
      </w:r>
      <w:r w:rsidR="0073348E">
        <w:rPr>
          <w:szCs w:val="24"/>
        </w:rPr>
        <w:t xml:space="preserve">AIS-seade tuleb reidil olevaid laevu teenindavatel laevadel </w:t>
      </w:r>
      <w:r w:rsidR="00195B2C">
        <w:rPr>
          <w:szCs w:val="24"/>
        </w:rPr>
        <w:t xml:space="preserve">ja väikelaevadel </w:t>
      </w:r>
      <w:r w:rsidR="0073348E">
        <w:rPr>
          <w:szCs w:val="24"/>
        </w:rPr>
        <w:t xml:space="preserve">paigaldada kuue kuu jooksul </w:t>
      </w:r>
      <w:r w:rsidR="002D73A7">
        <w:rPr>
          <w:szCs w:val="24"/>
        </w:rPr>
        <w:t xml:space="preserve">alates </w:t>
      </w:r>
      <w:r w:rsidR="0073348E">
        <w:rPr>
          <w:szCs w:val="24"/>
        </w:rPr>
        <w:t>eelnõukohase seaduse jõustumisest.</w:t>
      </w:r>
    </w:p>
    <w:p w14:paraId="6BDD2108" w14:textId="77777777" w:rsidR="001017FF" w:rsidRPr="00012261" w:rsidRDefault="001017FF" w:rsidP="001017FF">
      <w:pPr>
        <w:pStyle w:val="NoSpacing"/>
        <w:jc w:val="both"/>
        <w:rPr>
          <w:szCs w:val="24"/>
        </w:rPr>
      </w:pPr>
    </w:p>
    <w:p w14:paraId="1D492B51" w14:textId="77777777" w:rsidR="001017FF" w:rsidRPr="00012261" w:rsidRDefault="001017FF" w:rsidP="001017FF">
      <w:pPr>
        <w:pStyle w:val="NoSpacing"/>
        <w:jc w:val="both"/>
        <w:rPr>
          <w:szCs w:val="24"/>
        </w:rPr>
      </w:pPr>
      <w:r w:rsidRPr="00012261">
        <w:rPr>
          <w:b/>
          <w:i/>
          <w:szCs w:val="24"/>
          <w:u w:val="single"/>
        </w:rPr>
        <w:t>Sihtrühm</w:t>
      </w:r>
      <w:r w:rsidRPr="00012261">
        <w:rPr>
          <w:szCs w:val="24"/>
        </w:rPr>
        <w:t>:</w:t>
      </w:r>
    </w:p>
    <w:p w14:paraId="3C1C65BA" w14:textId="09953E0E" w:rsidR="001017FF" w:rsidRDefault="00066155" w:rsidP="001017FF">
      <w:pPr>
        <w:pStyle w:val="NoSpacing"/>
        <w:jc w:val="both"/>
        <w:rPr>
          <w:szCs w:val="24"/>
        </w:rPr>
      </w:pPr>
      <w:r>
        <w:rPr>
          <w:szCs w:val="24"/>
        </w:rPr>
        <w:t>Sihtrühma moodustavad ne</w:t>
      </w:r>
      <w:r w:rsidR="00DE1AAE">
        <w:rPr>
          <w:szCs w:val="24"/>
        </w:rPr>
        <w:t>nde</w:t>
      </w:r>
      <w:r>
        <w:rPr>
          <w:szCs w:val="24"/>
        </w:rPr>
        <w:t xml:space="preserve"> </w:t>
      </w:r>
      <w:r w:rsidR="00A922DE">
        <w:rPr>
          <w:szCs w:val="24"/>
        </w:rPr>
        <w:t>veesõiduki</w:t>
      </w:r>
      <w:r w:rsidR="00DE1AAE">
        <w:rPr>
          <w:szCs w:val="24"/>
        </w:rPr>
        <w:t>te</w:t>
      </w:r>
      <w:r>
        <w:rPr>
          <w:szCs w:val="24"/>
        </w:rPr>
        <w:t>, mi</w:t>
      </w:r>
      <w:r w:rsidR="00DE1AAE">
        <w:rPr>
          <w:szCs w:val="24"/>
        </w:rPr>
        <w:t>llele</w:t>
      </w:r>
      <w:r>
        <w:rPr>
          <w:szCs w:val="24"/>
        </w:rPr>
        <w:t xml:space="preserve"> pea</w:t>
      </w:r>
      <w:r w:rsidR="00DE1AAE">
        <w:rPr>
          <w:szCs w:val="24"/>
        </w:rPr>
        <w:t>b</w:t>
      </w:r>
      <w:r>
        <w:rPr>
          <w:szCs w:val="24"/>
        </w:rPr>
        <w:t xml:space="preserve"> eelnõukohas</w:t>
      </w:r>
      <w:r w:rsidR="00ED6D03">
        <w:rPr>
          <w:szCs w:val="24"/>
        </w:rPr>
        <w:t>e</w:t>
      </w:r>
      <w:r>
        <w:rPr>
          <w:szCs w:val="24"/>
        </w:rPr>
        <w:t xml:space="preserve"> sead</w:t>
      </w:r>
      <w:r w:rsidR="00DE1AAE">
        <w:rPr>
          <w:szCs w:val="24"/>
        </w:rPr>
        <w:t xml:space="preserve">use jõustumise järel </w:t>
      </w:r>
      <w:r>
        <w:rPr>
          <w:szCs w:val="24"/>
        </w:rPr>
        <w:t>paigaldama veesõidukile nõuetekohase A</w:t>
      </w:r>
      <w:r w:rsidR="00ED6D03">
        <w:rPr>
          <w:szCs w:val="24"/>
        </w:rPr>
        <w:t>-</w:t>
      </w:r>
      <w:r>
        <w:rPr>
          <w:szCs w:val="24"/>
        </w:rPr>
        <w:t xml:space="preserve">klassi </w:t>
      </w:r>
      <w:r w:rsidR="00DE1AAE">
        <w:rPr>
          <w:szCs w:val="24"/>
        </w:rPr>
        <w:t xml:space="preserve">või vähemalt B-klassi </w:t>
      </w:r>
      <w:r>
        <w:rPr>
          <w:szCs w:val="24"/>
        </w:rPr>
        <w:t>AIS-seadme</w:t>
      </w:r>
      <w:r w:rsidR="00DE1AAE">
        <w:rPr>
          <w:szCs w:val="24"/>
        </w:rPr>
        <w:t>, omanikud</w:t>
      </w:r>
      <w:r w:rsidR="00B45202">
        <w:rPr>
          <w:rStyle w:val="FootnoteReference"/>
          <w:szCs w:val="24"/>
        </w:rPr>
        <w:footnoteReference w:id="91"/>
      </w:r>
      <w:r>
        <w:rPr>
          <w:szCs w:val="24"/>
        </w:rPr>
        <w:t xml:space="preserve">. Eelnõu koostamise ajal on selliseid </w:t>
      </w:r>
      <w:r w:rsidR="00A922DE">
        <w:rPr>
          <w:szCs w:val="24"/>
        </w:rPr>
        <w:t>veesõidukeid</w:t>
      </w:r>
      <w:r>
        <w:rPr>
          <w:szCs w:val="24"/>
        </w:rPr>
        <w:t xml:space="preserve"> seitse, kellel</w:t>
      </w:r>
      <w:r w:rsidR="00ED6D03">
        <w:rPr>
          <w:szCs w:val="24"/>
        </w:rPr>
        <w:t>e</w:t>
      </w:r>
      <w:r>
        <w:rPr>
          <w:szCs w:val="24"/>
        </w:rPr>
        <w:t xml:space="preserve"> on antud luba teenust osutada, kuid kel</w:t>
      </w:r>
      <w:r w:rsidR="00ED6D03">
        <w:rPr>
          <w:szCs w:val="24"/>
        </w:rPr>
        <w:t>lel</w:t>
      </w:r>
      <w:r>
        <w:rPr>
          <w:szCs w:val="24"/>
        </w:rPr>
        <w:t xml:space="preserve"> puudub A-klassi </w:t>
      </w:r>
      <w:r w:rsidR="00DE1AAE">
        <w:rPr>
          <w:szCs w:val="24"/>
        </w:rPr>
        <w:t xml:space="preserve">või B-klassi </w:t>
      </w:r>
      <w:r>
        <w:rPr>
          <w:szCs w:val="24"/>
        </w:rPr>
        <w:t xml:space="preserve">AIS-seade. Kokku </w:t>
      </w:r>
      <w:r w:rsidR="008A05CB">
        <w:rPr>
          <w:szCs w:val="24"/>
        </w:rPr>
        <w:t xml:space="preserve">on lubatud </w:t>
      </w:r>
      <w:r>
        <w:rPr>
          <w:szCs w:val="24"/>
        </w:rPr>
        <w:t xml:space="preserve">reidil olevatele laevadele teenust </w:t>
      </w:r>
      <w:r w:rsidR="008A05CB">
        <w:rPr>
          <w:szCs w:val="24"/>
        </w:rPr>
        <w:t xml:space="preserve">osutada </w:t>
      </w:r>
      <w:r>
        <w:rPr>
          <w:szCs w:val="24"/>
        </w:rPr>
        <w:t>51 veesõiduki</w:t>
      </w:r>
      <w:r w:rsidR="008A05CB">
        <w:rPr>
          <w:szCs w:val="24"/>
        </w:rPr>
        <w:t>l</w:t>
      </w:r>
      <w:r>
        <w:rPr>
          <w:szCs w:val="24"/>
        </w:rPr>
        <w:t xml:space="preserve"> (sh lootsilaevad)</w:t>
      </w:r>
      <w:r w:rsidR="00B45202">
        <w:rPr>
          <w:szCs w:val="24"/>
        </w:rPr>
        <w:t>.</w:t>
      </w:r>
      <w:r w:rsidR="007A6745">
        <w:rPr>
          <w:rStyle w:val="FootnoteReference"/>
          <w:szCs w:val="24"/>
        </w:rPr>
        <w:footnoteReference w:id="92"/>
      </w:r>
    </w:p>
    <w:p w14:paraId="047B1F9D" w14:textId="77777777" w:rsidR="00B45202" w:rsidRDefault="00B45202" w:rsidP="001017FF">
      <w:pPr>
        <w:pStyle w:val="NoSpacing"/>
        <w:jc w:val="both"/>
        <w:rPr>
          <w:szCs w:val="24"/>
        </w:rPr>
      </w:pPr>
    </w:p>
    <w:p w14:paraId="4DA66165" w14:textId="24C75698" w:rsidR="002B3E80" w:rsidRPr="00012261" w:rsidRDefault="00D54BE1" w:rsidP="002B3E80">
      <w:pPr>
        <w:spacing w:after="0" w:line="240" w:lineRule="auto"/>
        <w:jc w:val="both"/>
        <w:rPr>
          <w:rFonts w:ascii="Times New Roman" w:hAnsi="Times New Roman"/>
          <w:b/>
          <w:i/>
          <w:sz w:val="24"/>
          <w:szCs w:val="24"/>
          <w:u w:val="single"/>
        </w:rPr>
      </w:pPr>
      <w:r>
        <w:rPr>
          <w:rFonts w:ascii="Times New Roman" w:hAnsi="Times New Roman"/>
          <w:b/>
          <w:i/>
          <w:sz w:val="24"/>
          <w:szCs w:val="24"/>
          <w:u w:val="single"/>
        </w:rPr>
        <w:t>5</w:t>
      </w:r>
      <w:r w:rsidR="002B3E80" w:rsidRPr="00012261">
        <w:rPr>
          <w:rFonts w:ascii="Times New Roman" w:hAnsi="Times New Roman"/>
          <w:b/>
          <w:i/>
          <w:sz w:val="24"/>
          <w:szCs w:val="24"/>
          <w:u w:val="single"/>
        </w:rPr>
        <w:t>.1. Mõju riigi julgeolekule ja välissuhetele</w:t>
      </w:r>
    </w:p>
    <w:p w14:paraId="02F34932" w14:textId="77777777" w:rsidR="002B3E80" w:rsidRPr="00012261" w:rsidRDefault="002B3E80" w:rsidP="002B3E80">
      <w:pPr>
        <w:spacing w:after="0" w:line="240" w:lineRule="auto"/>
        <w:jc w:val="both"/>
        <w:rPr>
          <w:rFonts w:ascii="Times New Roman" w:hAnsi="Times New Roman"/>
          <w:sz w:val="24"/>
          <w:szCs w:val="24"/>
        </w:rPr>
      </w:pPr>
      <w:r w:rsidRPr="00012261">
        <w:rPr>
          <w:rFonts w:ascii="Times New Roman" w:hAnsi="Times New Roman"/>
          <w:sz w:val="24"/>
          <w:szCs w:val="24"/>
        </w:rPr>
        <w:t xml:space="preserve">Mõju </w:t>
      </w:r>
      <w:r w:rsidRPr="00012261">
        <w:rPr>
          <w:rFonts w:ascii="Times New Roman" w:hAnsi="Times New Roman"/>
          <w:sz w:val="24"/>
          <w:szCs w:val="24"/>
          <w:u w:val="single"/>
        </w:rPr>
        <w:t>välissuhetele</w:t>
      </w:r>
      <w:r w:rsidRPr="00012261">
        <w:rPr>
          <w:rFonts w:ascii="Times New Roman" w:hAnsi="Times New Roman"/>
          <w:sz w:val="24"/>
          <w:szCs w:val="24"/>
        </w:rPr>
        <w:t xml:space="preserve"> puudub.</w:t>
      </w:r>
    </w:p>
    <w:p w14:paraId="4A4BAD0C" w14:textId="77777777" w:rsidR="002B3E80" w:rsidRPr="00012261" w:rsidRDefault="002B3E80" w:rsidP="002B3E80">
      <w:pPr>
        <w:spacing w:after="0" w:line="240" w:lineRule="auto"/>
        <w:jc w:val="both"/>
        <w:rPr>
          <w:rFonts w:ascii="Times New Roman" w:hAnsi="Times New Roman"/>
          <w:sz w:val="24"/>
          <w:szCs w:val="24"/>
        </w:rPr>
      </w:pPr>
    </w:p>
    <w:p w14:paraId="543A93CE" w14:textId="6122C778" w:rsidR="002B3E80" w:rsidRPr="00012261" w:rsidRDefault="002B3E80" w:rsidP="002B3E80">
      <w:pPr>
        <w:spacing w:after="0" w:line="240" w:lineRule="auto"/>
        <w:jc w:val="both"/>
        <w:rPr>
          <w:rFonts w:ascii="Times New Roman" w:hAnsi="Times New Roman"/>
          <w:sz w:val="24"/>
          <w:szCs w:val="24"/>
        </w:rPr>
      </w:pPr>
      <w:r w:rsidRPr="00012261">
        <w:rPr>
          <w:rFonts w:ascii="Times New Roman" w:hAnsi="Times New Roman"/>
          <w:sz w:val="24"/>
          <w:szCs w:val="24"/>
        </w:rPr>
        <w:t xml:space="preserve">Mõju </w:t>
      </w:r>
      <w:r w:rsidRPr="00012261">
        <w:rPr>
          <w:rFonts w:ascii="Times New Roman" w:hAnsi="Times New Roman"/>
          <w:sz w:val="24"/>
          <w:szCs w:val="24"/>
          <w:u w:val="single"/>
        </w:rPr>
        <w:t>riigi julgeolekule</w:t>
      </w:r>
      <w:r w:rsidRPr="00012261">
        <w:rPr>
          <w:rFonts w:ascii="Times New Roman" w:hAnsi="Times New Roman"/>
          <w:sz w:val="24"/>
          <w:szCs w:val="24"/>
        </w:rPr>
        <w:t xml:space="preserve"> on positiivne</w:t>
      </w:r>
      <w:r>
        <w:rPr>
          <w:rFonts w:ascii="Times New Roman" w:hAnsi="Times New Roman"/>
          <w:sz w:val="24"/>
          <w:szCs w:val="24"/>
        </w:rPr>
        <w:t xml:space="preserve">, sest </w:t>
      </w:r>
      <w:r w:rsidR="0039305F">
        <w:rPr>
          <w:rFonts w:ascii="Times New Roman" w:hAnsi="Times New Roman"/>
          <w:sz w:val="24"/>
          <w:szCs w:val="24"/>
        </w:rPr>
        <w:t xml:space="preserve">see </w:t>
      </w:r>
      <w:r>
        <w:rPr>
          <w:rFonts w:ascii="Times New Roman" w:hAnsi="Times New Roman"/>
          <w:sz w:val="24"/>
          <w:szCs w:val="24"/>
        </w:rPr>
        <w:t>parandab mereolukorrateadlikkust ja järelevalve kvaliteeti ning tagab, et laevad ei osutaks teenust nendele laevadele, kellele seda ei tohi osutada, näiteks sanktsiooni all olevatele laevadele.</w:t>
      </w:r>
    </w:p>
    <w:p w14:paraId="30E6AF25" w14:textId="77777777" w:rsidR="002B3E80" w:rsidRPr="00012261" w:rsidRDefault="002B3E80" w:rsidP="001017FF">
      <w:pPr>
        <w:pStyle w:val="NoSpacing"/>
        <w:jc w:val="both"/>
        <w:rPr>
          <w:szCs w:val="24"/>
        </w:rPr>
      </w:pPr>
    </w:p>
    <w:p w14:paraId="1A43CE09" w14:textId="6948CA0A" w:rsidR="00C33771" w:rsidRDefault="00D54BE1" w:rsidP="001017FF">
      <w:pPr>
        <w:pStyle w:val="NoSpacing"/>
        <w:jc w:val="both"/>
        <w:rPr>
          <w:szCs w:val="24"/>
        </w:rPr>
      </w:pPr>
      <w:r>
        <w:rPr>
          <w:b/>
          <w:i/>
          <w:szCs w:val="24"/>
          <w:u w:val="single"/>
        </w:rPr>
        <w:t>5</w:t>
      </w:r>
      <w:r w:rsidR="002B3E80">
        <w:rPr>
          <w:b/>
          <w:i/>
          <w:szCs w:val="24"/>
          <w:u w:val="single"/>
        </w:rPr>
        <w:t>.2. </w:t>
      </w:r>
      <w:r w:rsidR="00C33771" w:rsidRPr="003104FF">
        <w:rPr>
          <w:b/>
          <w:i/>
          <w:szCs w:val="24"/>
          <w:u w:val="single"/>
        </w:rPr>
        <w:t>Mõju majandusele</w:t>
      </w:r>
    </w:p>
    <w:p w14:paraId="48930BA5" w14:textId="41CEBA10" w:rsidR="003104FF" w:rsidRDefault="003104FF" w:rsidP="001017FF">
      <w:pPr>
        <w:pStyle w:val="NoSpacing"/>
        <w:jc w:val="both"/>
        <w:rPr>
          <w:szCs w:val="24"/>
        </w:rPr>
      </w:pPr>
    </w:p>
    <w:p w14:paraId="32C4DC71" w14:textId="5B4BEA3B" w:rsidR="003104FF" w:rsidRDefault="00C76D42" w:rsidP="001017FF">
      <w:pPr>
        <w:pStyle w:val="NoSpacing"/>
        <w:jc w:val="both"/>
        <w:rPr>
          <w:szCs w:val="24"/>
        </w:rPr>
      </w:pPr>
      <w:r>
        <w:rPr>
          <w:szCs w:val="24"/>
        </w:rPr>
        <w:t>Mõju majandusele on kaudne. Sihtrühm, kes pea</w:t>
      </w:r>
      <w:r w:rsidR="0050276A">
        <w:rPr>
          <w:szCs w:val="24"/>
        </w:rPr>
        <w:t>b</w:t>
      </w:r>
      <w:r>
        <w:rPr>
          <w:szCs w:val="24"/>
        </w:rPr>
        <w:t xml:space="preserve"> paigaldama A</w:t>
      </w:r>
      <w:r w:rsidR="0050276A">
        <w:rPr>
          <w:szCs w:val="24"/>
        </w:rPr>
        <w:t>-</w:t>
      </w:r>
      <w:r>
        <w:rPr>
          <w:szCs w:val="24"/>
        </w:rPr>
        <w:t>klassi AIS-seadme</w:t>
      </w:r>
      <w:r w:rsidR="0050276A">
        <w:rPr>
          <w:szCs w:val="24"/>
        </w:rPr>
        <w:t>,</w:t>
      </w:r>
      <w:r>
        <w:rPr>
          <w:szCs w:val="24"/>
        </w:rPr>
        <w:t xml:space="preserve"> on võrreldes kõikide laevadega, kellel on õigus sadamates ja reidil olevatele laevadele teenust osutada</w:t>
      </w:r>
      <w:r w:rsidR="0050276A">
        <w:rPr>
          <w:szCs w:val="24"/>
        </w:rPr>
        <w:t>, väike.</w:t>
      </w:r>
      <w:r>
        <w:rPr>
          <w:szCs w:val="24"/>
        </w:rPr>
        <w:t xml:space="preserve"> AIS-seadmed ei maksa palju</w:t>
      </w:r>
      <w:r w:rsidR="004F5306">
        <w:rPr>
          <w:rStyle w:val="FootnoteReference"/>
          <w:szCs w:val="24"/>
        </w:rPr>
        <w:footnoteReference w:id="93"/>
      </w:r>
      <w:r>
        <w:rPr>
          <w:szCs w:val="24"/>
        </w:rPr>
        <w:t xml:space="preserve"> võrreldes laeva enda maksumuse või muude seadmete maksumusega, seetõttu ei ole tegemist ebaproportsionaalse </w:t>
      </w:r>
      <w:r w:rsidR="002B3E80">
        <w:rPr>
          <w:szCs w:val="24"/>
        </w:rPr>
        <w:t>nõudega. Üleminekuajana määratud tähtaeg ei ole samuti ebamõistlik, vaid piisav</w:t>
      </w:r>
      <w:r w:rsidR="0050276A">
        <w:rPr>
          <w:szCs w:val="24"/>
        </w:rPr>
        <w:t xml:space="preserve"> selleks</w:t>
      </w:r>
      <w:r w:rsidR="002B3E80">
        <w:rPr>
          <w:szCs w:val="24"/>
        </w:rPr>
        <w:t>, et laeva omanik jõuaks soetada AIS-seadme. N</w:t>
      </w:r>
      <w:r w:rsidR="0050276A">
        <w:rPr>
          <w:szCs w:val="24"/>
        </w:rPr>
        <w:t>endel</w:t>
      </w:r>
      <w:r w:rsidR="002B3E80">
        <w:rPr>
          <w:szCs w:val="24"/>
        </w:rPr>
        <w:t xml:space="preserve"> laevad</w:t>
      </w:r>
      <w:r w:rsidR="0050276A">
        <w:rPr>
          <w:szCs w:val="24"/>
        </w:rPr>
        <w:t>el</w:t>
      </w:r>
      <w:r w:rsidR="002B3E80">
        <w:rPr>
          <w:szCs w:val="24"/>
        </w:rPr>
        <w:t>, kes plaanivad alustada teenuse osutamis</w:t>
      </w:r>
      <w:r w:rsidR="0050276A">
        <w:rPr>
          <w:szCs w:val="24"/>
        </w:rPr>
        <w:t>t</w:t>
      </w:r>
      <w:r w:rsidR="002B3E80">
        <w:rPr>
          <w:szCs w:val="24"/>
        </w:rPr>
        <w:t xml:space="preserve"> pärast eelnõukohase seaduse jõustumist, pea</w:t>
      </w:r>
      <w:r w:rsidR="0050276A">
        <w:rPr>
          <w:szCs w:val="24"/>
        </w:rPr>
        <w:t>b</w:t>
      </w:r>
      <w:r w:rsidR="002B3E80">
        <w:rPr>
          <w:szCs w:val="24"/>
        </w:rPr>
        <w:t xml:space="preserve"> o</w:t>
      </w:r>
      <w:r w:rsidR="0050276A">
        <w:rPr>
          <w:szCs w:val="24"/>
        </w:rPr>
        <w:t>lema</w:t>
      </w:r>
      <w:r w:rsidR="002B3E80">
        <w:rPr>
          <w:szCs w:val="24"/>
        </w:rPr>
        <w:t xml:space="preserve"> A</w:t>
      </w:r>
      <w:r w:rsidR="0050276A">
        <w:rPr>
          <w:szCs w:val="24"/>
        </w:rPr>
        <w:t>-</w:t>
      </w:r>
      <w:r w:rsidR="002B3E80">
        <w:rPr>
          <w:szCs w:val="24"/>
        </w:rPr>
        <w:t>klassi AIS-seade juba tegevuse algusest alates.</w:t>
      </w:r>
    </w:p>
    <w:p w14:paraId="703C04CE" w14:textId="77777777" w:rsidR="003104FF" w:rsidRPr="00012261" w:rsidRDefault="003104FF" w:rsidP="001017FF">
      <w:pPr>
        <w:pStyle w:val="NoSpacing"/>
        <w:jc w:val="both"/>
        <w:rPr>
          <w:szCs w:val="24"/>
        </w:rPr>
      </w:pPr>
    </w:p>
    <w:p w14:paraId="272A6908" w14:textId="4F908641" w:rsidR="001017FF" w:rsidRPr="00012261" w:rsidRDefault="001017FF" w:rsidP="001017FF">
      <w:pPr>
        <w:spacing w:after="0" w:line="240" w:lineRule="auto"/>
        <w:jc w:val="both"/>
        <w:rPr>
          <w:rFonts w:ascii="Times New Roman" w:hAnsi="Times New Roman"/>
          <w:sz w:val="24"/>
        </w:rPr>
      </w:pPr>
      <w:r w:rsidRPr="00012261">
        <w:rPr>
          <w:rFonts w:ascii="Times New Roman" w:hAnsi="Times New Roman"/>
          <w:sz w:val="24"/>
          <w:szCs w:val="24"/>
        </w:rPr>
        <w:t xml:space="preserve">Kavandatavad muudatused ei evi </w:t>
      </w:r>
      <w:r w:rsidRPr="00012261">
        <w:rPr>
          <w:rFonts w:ascii="Times New Roman" w:hAnsi="Times New Roman"/>
          <w:b/>
          <w:sz w:val="24"/>
        </w:rPr>
        <w:t>sotsiaalset</w:t>
      </w:r>
      <w:r w:rsidRPr="00012261">
        <w:rPr>
          <w:rFonts w:ascii="Times New Roman" w:hAnsi="Times New Roman"/>
          <w:sz w:val="24"/>
        </w:rPr>
        <w:t xml:space="preserve">, sealhulgas </w:t>
      </w:r>
      <w:r w:rsidRPr="00F11435">
        <w:rPr>
          <w:rFonts w:ascii="Times New Roman" w:hAnsi="Times New Roman"/>
          <w:b/>
          <w:sz w:val="24"/>
        </w:rPr>
        <w:t xml:space="preserve">demograafilist </w:t>
      </w:r>
      <w:r w:rsidRPr="00012261">
        <w:rPr>
          <w:rFonts w:ascii="Times New Roman" w:hAnsi="Times New Roman"/>
          <w:b/>
          <w:sz w:val="24"/>
        </w:rPr>
        <w:t>mõju</w:t>
      </w:r>
      <w:r w:rsidRPr="00012261">
        <w:rPr>
          <w:rFonts w:ascii="Times New Roman" w:hAnsi="Times New Roman"/>
          <w:sz w:val="24"/>
        </w:rPr>
        <w:t xml:space="preserve">, </w:t>
      </w:r>
      <w:r w:rsidR="0050276A">
        <w:rPr>
          <w:rFonts w:ascii="Times New Roman" w:hAnsi="Times New Roman"/>
          <w:sz w:val="24"/>
        </w:rPr>
        <w:t>ega</w:t>
      </w:r>
      <w:r w:rsidRPr="00012261">
        <w:rPr>
          <w:rFonts w:ascii="Times New Roman" w:hAnsi="Times New Roman"/>
          <w:sz w:val="24"/>
        </w:rPr>
        <w:t xml:space="preserve"> </w:t>
      </w:r>
      <w:r w:rsidR="00372DFA" w:rsidRPr="00372DFA">
        <w:rPr>
          <w:rFonts w:ascii="Times New Roman" w:hAnsi="Times New Roman"/>
          <w:b/>
          <w:sz w:val="24"/>
        </w:rPr>
        <w:t>mõju riigi julgeolekule ja välissuhetele</w:t>
      </w:r>
      <w:r w:rsidR="00372DFA">
        <w:rPr>
          <w:rFonts w:ascii="Times New Roman" w:hAnsi="Times New Roman"/>
          <w:b/>
          <w:sz w:val="24"/>
        </w:rPr>
        <w:t xml:space="preserve">, </w:t>
      </w:r>
      <w:r w:rsidR="00372DFA" w:rsidRPr="00372DFA">
        <w:rPr>
          <w:rFonts w:ascii="Times New Roman" w:hAnsi="Times New Roman"/>
          <w:b/>
          <w:sz w:val="24"/>
        </w:rPr>
        <w:t>riigiasutuste ja kohaliku omavalitsuse asutuste korraldusele</w:t>
      </w:r>
      <w:r w:rsidR="00372DFA">
        <w:rPr>
          <w:rFonts w:ascii="Times New Roman" w:hAnsi="Times New Roman"/>
          <w:sz w:val="24"/>
        </w:rPr>
        <w:t>,</w:t>
      </w:r>
      <w:r w:rsidR="00372DFA" w:rsidRPr="00372DFA">
        <w:rPr>
          <w:rFonts w:ascii="Times New Roman" w:hAnsi="Times New Roman"/>
          <w:sz w:val="24"/>
        </w:rPr>
        <w:t xml:space="preserve"> </w:t>
      </w:r>
      <w:r w:rsidRPr="00012261">
        <w:rPr>
          <w:rFonts w:ascii="Times New Roman" w:hAnsi="Times New Roman"/>
          <w:b/>
          <w:sz w:val="24"/>
        </w:rPr>
        <w:t>regionaalarengule</w:t>
      </w:r>
      <w:r w:rsidR="0050276A">
        <w:rPr>
          <w:rFonts w:ascii="Times New Roman" w:hAnsi="Times New Roman"/>
          <w:b/>
          <w:sz w:val="24"/>
        </w:rPr>
        <w:t xml:space="preserve"> </w:t>
      </w:r>
      <w:r w:rsidR="0050276A" w:rsidRPr="002D6531">
        <w:rPr>
          <w:rFonts w:ascii="Times New Roman" w:hAnsi="Times New Roman"/>
          <w:sz w:val="24"/>
        </w:rPr>
        <w:t>ega</w:t>
      </w:r>
      <w:r w:rsidRPr="00012261">
        <w:rPr>
          <w:rFonts w:ascii="Times New Roman" w:hAnsi="Times New Roman"/>
          <w:sz w:val="24"/>
        </w:rPr>
        <w:t xml:space="preserve"> </w:t>
      </w:r>
      <w:r w:rsidRPr="00012261">
        <w:rPr>
          <w:rFonts w:ascii="Times New Roman" w:hAnsi="Times New Roman"/>
          <w:b/>
          <w:sz w:val="24"/>
        </w:rPr>
        <w:t>elu- ja looduskeskkonnale</w:t>
      </w:r>
      <w:r w:rsidR="0050276A">
        <w:rPr>
          <w:rFonts w:ascii="Times New Roman" w:hAnsi="Times New Roman"/>
          <w:sz w:val="24"/>
        </w:rPr>
        <w:t xml:space="preserve">, samuti </w:t>
      </w:r>
      <w:r w:rsidR="002D6531">
        <w:rPr>
          <w:rFonts w:ascii="Times New Roman" w:hAnsi="Times New Roman"/>
          <w:sz w:val="24"/>
        </w:rPr>
        <w:t xml:space="preserve">ei </w:t>
      </w:r>
      <w:r w:rsidR="0050276A">
        <w:rPr>
          <w:rFonts w:ascii="Times New Roman" w:hAnsi="Times New Roman"/>
          <w:sz w:val="24"/>
        </w:rPr>
        <w:t>ole</w:t>
      </w:r>
      <w:r w:rsidRPr="00012261">
        <w:rPr>
          <w:rFonts w:ascii="Times New Roman" w:hAnsi="Times New Roman"/>
          <w:sz w:val="24"/>
        </w:rPr>
        <w:t xml:space="preserve"> tuvastatud muud otsest või kaudset mõju.</w:t>
      </w:r>
    </w:p>
    <w:p w14:paraId="210C2DA0" w14:textId="77777777" w:rsidR="001017FF" w:rsidRDefault="001017FF" w:rsidP="001017FF">
      <w:pPr>
        <w:pStyle w:val="NoSpacing"/>
        <w:jc w:val="both"/>
        <w:rPr>
          <w:szCs w:val="24"/>
        </w:rPr>
      </w:pPr>
    </w:p>
    <w:p w14:paraId="6B3F252B" w14:textId="77777777" w:rsidR="001017FF" w:rsidRPr="006838A3" w:rsidRDefault="001017FF" w:rsidP="001017FF">
      <w:pPr>
        <w:pStyle w:val="NoSpacing"/>
        <w:jc w:val="both"/>
        <w:rPr>
          <w:b/>
          <w:szCs w:val="24"/>
          <w:u w:val="single"/>
        </w:rPr>
      </w:pPr>
      <w:r w:rsidRPr="00036584">
        <w:rPr>
          <w:b/>
          <w:szCs w:val="24"/>
          <w:u w:val="single"/>
        </w:rPr>
        <w:t>Kokkuvõte mõjust eraõiguslike isikute halduskoormusele</w:t>
      </w:r>
    </w:p>
    <w:p w14:paraId="7081DED9" w14:textId="59975969" w:rsidR="001017FF" w:rsidRDefault="001017FF" w:rsidP="001017FF">
      <w:pPr>
        <w:pStyle w:val="NoSpacing"/>
        <w:jc w:val="both"/>
        <w:rPr>
          <w:szCs w:val="24"/>
        </w:rPr>
      </w:pPr>
    </w:p>
    <w:p w14:paraId="1E4DFA45" w14:textId="6EEE6CD1" w:rsidR="002625DC" w:rsidRDefault="002625DC" w:rsidP="001017FF">
      <w:pPr>
        <w:pStyle w:val="NoSpacing"/>
        <w:jc w:val="both"/>
        <w:rPr>
          <w:szCs w:val="24"/>
        </w:rPr>
      </w:pPr>
      <w:r>
        <w:rPr>
          <w:szCs w:val="24"/>
        </w:rPr>
        <w:t>Eelnõuga plaanitava</w:t>
      </w:r>
      <w:r w:rsidR="00AF0AF9">
        <w:rPr>
          <w:szCs w:val="24"/>
        </w:rPr>
        <w:t>tel</w:t>
      </w:r>
      <w:r>
        <w:rPr>
          <w:szCs w:val="24"/>
        </w:rPr>
        <w:t xml:space="preserve"> muudatus</w:t>
      </w:r>
      <w:r w:rsidR="00AF0AF9">
        <w:rPr>
          <w:szCs w:val="24"/>
        </w:rPr>
        <w:t>tel on</w:t>
      </w:r>
      <w:r>
        <w:rPr>
          <w:szCs w:val="24"/>
        </w:rPr>
        <w:t xml:space="preserve"> </w:t>
      </w:r>
      <w:r w:rsidR="00AF0AF9">
        <w:rPr>
          <w:szCs w:val="24"/>
        </w:rPr>
        <w:t>väike</w:t>
      </w:r>
      <w:r>
        <w:rPr>
          <w:szCs w:val="24"/>
        </w:rPr>
        <w:t xml:space="preserve"> mõju Kaitseliidu nende üksuste tegevusele, kes kasutavad veesõidukeid. Kaitsevägi teeb tehnilist järelevalvet nende veesõidukite üle, mida </w:t>
      </w:r>
      <w:r w:rsidR="00B77E3D">
        <w:rPr>
          <w:szCs w:val="24"/>
        </w:rPr>
        <w:t>Kaitseliit</w:t>
      </w:r>
      <w:r>
        <w:rPr>
          <w:szCs w:val="24"/>
        </w:rPr>
        <w:t xml:space="preserve"> varem ise kontrollis. Samas pea</w:t>
      </w:r>
      <w:r w:rsidR="00B77E3D">
        <w:rPr>
          <w:szCs w:val="24"/>
        </w:rPr>
        <w:t>b</w:t>
      </w:r>
      <w:r>
        <w:rPr>
          <w:szCs w:val="24"/>
        </w:rPr>
        <w:t xml:space="preserve"> </w:t>
      </w:r>
      <w:r w:rsidR="00B77E3D">
        <w:rPr>
          <w:szCs w:val="24"/>
        </w:rPr>
        <w:t>Kaitseliit</w:t>
      </w:r>
      <w:r>
        <w:rPr>
          <w:szCs w:val="24"/>
        </w:rPr>
        <w:t xml:space="preserve"> hakkama täitma Kaitseväe kehtestatud nõudeid, kuid see ei ole suure mõjuga, sest koostöö Kaitseväega käib ka praegu.</w:t>
      </w:r>
    </w:p>
    <w:p w14:paraId="763AC798" w14:textId="77777777" w:rsidR="002625DC" w:rsidRDefault="002625DC" w:rsidP="001017FF">
      <w:pPr>
        <w:pStyle w:val="NoSpacing"/>
        <w:jc w:val="both"/>
        <w:rPr>
          <w:szCs w:val="24"/>
        </w:rPr>
      </w:pPr>
    </w:p>
    <w:p w14:paraId="00598589" w14:textId="77777777" w:rsidR="001522B9" w:rsidRPr="001522B9" w:rsidRDefault="001522B9" w:rsidP="001522B9">
      <w:pPr>
        <w:pStyle w:val="NoSpacing"/>
        <w:jc w:val="both"/>
        <w:rPr>
          <w:szCs w:val="24"/>
        </w:rPr>
      </w:pPr>
      <w:r w:rsidRPr="001522B9">
        <w:rPr>
          <w:szCs w:val="24"/>
        </w:rPr>
        <w:t>Kodanike halduskoormust kõnesoleva eelnõuga plaanitavad muudatused ei mõjuta.</w:t>
      </w:r>
    </w:p>
    <w:p w14:paraId="0564923E" w14:textId="77777777" w:rsidR="001522B9" w:rsidRPr="001522B9" w:rsidRDefault="001522B9" w:rsidP="001522B9">
      <w:pPr>
        <w:pStyle w:val="NoSpacing"/>
        <w:jc w:val="both"/>
        <w:rPr>
          <w:szCs w:val="24"/>
        </w:rPr>
      </w:pPr>
    </w:p>
    <w:p w14:paraId="215352F7" w14:textId="3698367F" w:rsidR="001522B9" w:rsidRPr="001522B9" w:rsidRDefault="00082F06" w:rsidP="001522B9">
      <w:pPr>
        <w:pStyle w:val="NoSpacing"/>
        <w:jc w:val="both"/>
        <w:rPr>
          <w:szCs w:val="24"/>
        </w:rPr>
      </w:pPr>
      <w:r>
        <w:rPr>
          <w:szCs w:val="24"/>
        </w:rPr>
        <w:lastRenderedPageBreak/>
        <w:t>Mere</w:t>
      </w:r>
      <w:r w:rsidR="00DF3982" w:rsidRPr="00DF3982">
        <w:rPr>
          <w:szCs w:val="24"/>
        </w:rPr>
        <w:t>aluse taristu ja rajatiste omanik</w:t>
      </w:r>
      <w:r w:rsidR="00DF3982">
        <w:rPr>
          <w:szCs w:val="24"/>
        </w:rPr>
        <w:t>e</w:t>
      </w:r>
      <w:r w:rsidR="00DF3982" w:rsidRPr="00DF3982">
        <w:rPr>
          <w:szCs w:val="24"/>
        </w:rPr>
        <w:t xml:space="preserve"> </w:t>
      </w:r>
      <w:r w:rsidR="009E1F56">
        <w:rPr>
          <w:szCs w:val="24"/>
        </w:rPr>
        <w:t>ning</w:t>
      </w:r>
      <w:r w:rsidR="00DF3982" w:rsidRPr="00DF3982">
        <w:rPr>
          <w:szCs w:val="24"/>
        </w:rPr>
        <w:t xml:space="preserve"> valdaja</w:t>
      </w:r>
      <w:r w:rsidR="00DF3982">
        <w:rPr>
          <w:szCs w:val="24"/>
        </w:rPr>
        <w:t xml:space="preserve">te halduskoormus oluliselt ei kasva, sest nad esitavad hooldustöödega seotud andmeid </w:t>
      </w:r>
      <w:r w:rsidR="009E1F56">
        <w:rPr>
          <w:szCs w:val="24"/>
        </w:rPr>
        <w:t xml:space="preserve">ja teavitavad nendest </w:t>
      </w:r>
      <w:r w:rsidR="00DF3982">
        <w:rPr>
          <w:szCs w:val="24"/>
        </w:rPr>
        <w:t>ka praegu. Eelnõuga pigem täpsustatakse, millal tuleb esitada taotlus ja millal teavitada. N</w:t>
      </w:r>
      <w:r w:rsidR="00DF3982" w:rsidRPr="00DF3982">
        <w:rPr>
          <w:szCs w:val="24"/>
        </w:rPr>
        <w:t>e</w:t>
      </w:r>
      <w:r w:rsidR="00DF3982">
        <w:rPr>
          <w:szCs w:val="24"/>
        </w:rPr>
        <w:t>n</w:t>
      </w:r>
      <w:r w:rsidR="00DF3982" w:rsidRPr="00DF3982">
        <w:rPr>
          <w:szCs w:val="24"/>
        </w:rPr>
        <w:t>d</w:t>
      </w:r>
      <w:r w:rsidR="00DF3982">
        <w:rPr>
          <w:szCs w:val="24"/>
        </w:rPr>
        <w:t>el</w:t>
      </w:r>
      <w:r w:rsidR="00DF3982" w:rsidRPr="00DF3982">
        <w:rPr>
          <w:szCs w:val="24"/>
        </w:rPr>
        <w:t xml:space="preserve"> isiku</w:t>
      </w:r>
      <w:r w:rsidR="00DF3982">
        <w:rPr>
          <w:szCs w:val="24"/>
        </w:rPr>
        <w:t>tel</w:t>
      </w:r>
      <w:r w:rsidR="00DF3982" w:rsidRPr="00DF3982">
        <w:rPr>
          <w:szCs w:val="24"/>
        </w:rPr>
        <w:t>, kes soovivad merel peamiselt vee all tegutseda muul põhjusel, mis ei ole juba seadusega reguleeritud</w:t>
      </w:r>
      <w:r w:rsidR="00EE7D68">
        <w:rPr>
          <w:szCs w:val="24"/>
        </w:rPr>
        <w:t xml:space="preserve"> ja mis ei ole vahetult seotud rahumeelse läbisõiduga</w:t>
      </w:r>
      <w:r w:rsidR="00DF3982">
        <w:rPr>
          <w:szCs w:val="24"/>
        </w:rPr>
        <w:t>, tekib väike halduskoormus, sest nad peavad teavitama Kaitseväge kavandatavast tegevusest</w:t>
      </w:r>
      <w:r w:rsidR="00DF3982" w:rsidRPr="00DF3982">
        <w:rPr>
          <w:szCs w:val="24"/>
        </w:rPr>
        <w:t>.</w:t>
      </w:r>
      <w:r w:rsidR="00DF3982">
        <w:rPr>
          <w:szCs w:val="24"/>
        </w:rPr>
        <w:t xml:space="preserve"> </w:t>
      </w:r>
      <w:r w:rsidR="009E1F56">
        <w:rPr>
          <w:szCs w:val="24"/>
        </w:rPr>
        <w:t>Osa neist</w:t>
      </w:r>
      <w:r w:rsidR="00DF3982">
        <w:rPr>
          <w:szCs w:val="24"/>
        </w:rPr>
        <w:t xml:space="preserve"> tee</w:t>
      </w:r>
      <w:r w:rsidR="009E1F56">
        <w:rPr>
          <w:szCs w:val="24"/>
        </w:rPr>
        <w:t>b</w:t>
      </w:r>
      <w:r w:rsidR="00DF3982">
        <w:rPr>
          <w:szCs w:val="24"/>
        </w:rPr>
        <w:t xml:space="preserve"> seda juba praegu, kuigi kohustust ei ole, kuid </w:t>
      </w:r>
      <w:r w:rsidR="009E1F56">
        <w:rPr>
          <w:szCs w:val="24"/>
        </w:rPr>
        <w:t>osa</w:t>
      </w:r>
      <w:r w:rsidR="00DF3982">
        <w:rPr>
          <w:szCs w:val="24"/>
        </w:rPr>
        <w:t xml:space="preserve"> mitte. Viimaste</w:t>
      </w:r>
      <w:r w:rsidR="009E1F56">
        <w:rPr>
          <w:szCs w:val="24"/>
        </w:rPr>
        <w:t>le</w:t>
      </w:r>
      <w:r w:rsidR="00DF3982">
        <w:rPr>
          <w:szCs w:val="24"/>
        </w:rPr>
        <w:t xml:space="preserve"> tekib väike halduskoormus teavitamis</w:t>
      </w:r>
      <w:r w:rsidR="009E1F56">
        <w:rPr>
          <w:szCs w:val="24"/>
        </w:rPr>
        <w:t>kohustuse</w:t>
      </w:r>
      <w:r w:rsidR="00DF3982">
        <w:rPr>
          <w:szCs w:val="24"/>
        </w:rPr>
        <w:t xml:space="preserve"> </w:t>
      </w:r>
      <w:r w:rsidR="009E1F56">
        <w:rPr>
          <w:szCs w:val="24"/>
        </w:rPr>
        <w:t>tõttu</w:t>
      </w:r>
      <w:r w:rsidR="00DF3982">
        <w:rPr>
          <w:szCs w:val="24"/>
        </w:rPr>
        <w:t>.</w:t>
      </w:r>
    </w:p>
    <w:p w14:paraId="07979AA1" w14:textId="77777777" w:rsidR="001017FF" w:rsidRPr="00012261" w:rsidRDefault="001017FF" w:rsidP="001017FF">
      <w:pPr>
        <w:pStyle w:val="NoSpacing"/>
        <w:jc w:val="both"/>
        <w:rPr>
          <w:szCs w:val="24"/>
        </w:rPr>
      </w:pPr>
    </w:p>
    <w:p w14:paraId="5E13D5B3" w14:textId="44BA7A7C" w:rsidR="001017FF" w:rsidRPr="00012261" w:rsidRDefault="001017FF" w:rsidP="001017FF">
      <w:pPr>
        <w:pStyle w:val="NoSpacing"/>
        <w:jc w:val="both"/>
        <w:rPr>
          <w:b/>
          <w:szCs w:val="24"/>
        </w:rPr>
      </w:pPr>
      <w:r w:rsidRPr="00012261">
        <w:rPr>
          <w:szCs w:val="24"/>
        </w:rPr>
        <w:tab/>
      </w:r>
      <w:r w:rsidRPr="003C5133">
        <w:rPr>
          <w:b/>
          <w:szCs w:val="24"/>
        </w:rPr>
        <w:t>7.</w:t>
      </w:r>
      <w:r w:rsidRPr="003C5133">
        <w:rPr>
          <w:b/>
          <w:szCs w:val="24"/>
        </w:rPr>
        <w:tab/>
        <w:t xml:space="preserve">Seaduse rakendamisega seotud riigi ja kohaliku omavalitsuse tegevused, eeldatavad kulud </w:t>
      </w:r>
      <w:r w:rsidR="009E1F56">
        <w:rPr>
          <w:b/>
          <w:szCs w:val="24"/>
        </w:rPr>
        <w:t>ning</w:t>
      </w:r>
      <w:r w:rsidRPr="003C5133">
        <w:rPr>
          <w:b/>
          <w:szCs w:val="24"/>
        </w:rPr>
        <w:t xml:space="preserve"> tulud</w:t>
      </w:r>
    </w:p>
    <w:p w14:paraId="39FA0B3F" w14:textId="77777777" w:rsidR="001017FF" w:rsidRPr="00012261" w:rsidRDefault="001017FF" w:rsidP="001017FF">
      <w:pPr>
        <w:pStyle w:val="NoSpacing"/>
        <w:jc w:val="both"/>
        <w:rPr>
          <w:szCs w:val="24"/>
        </w:rPr>
      </w:pPr>
    </w:p>
    <w:p w14:paraId="488E33D9" w14:textId="6A5DD18C" w:rsidR="001017FF" w:rsidRPr="00012261" w:rsidRDefault="001017FF" w:rsidP="001017FF">
      <w:pPr>
        <w:spacing w:after="0" w:line="240" w:lineRule="auto"/>
        <w:jc w:val="both"/>
        <w:rPr>
          <w:rFonts w:ascii="Times New Roman" w:hAnsi="Times New Roman"/>
          <w:sz w:val="24"/>
          <w:szCs w:val="24"/>
        </w:rPr>
      </w:pPr>
      <w:r w:rsidRPr="00012261">
        <w:rPr>
          <w:rFonts w:ascii="Times New Roman" w:hAnsi="Times New Roman"/>
          <w:sz w:val="24"/>
          <w:szCs w:val="24"/>
          <w:u w:val="single"/>
        </w:rPr>
        <w:t>Kohalikule omavalitsusele</w:t>
      </w:r>
      <w:r w:rsidRPr="00012261">
        <w:rPr>
          <w:rFonts w:ascii="Times New Roman" w:hAnsi="Times New Roman"/>
          <w:sz w:val="24"/>
          <w:szCs w:val="24"/>
        </w:rPr>
        <w:t xml:space="preserve"> ei kaasne eelnõukohase regulatsiooniga ühtegi kulu ega </w:t>
      </w:r>
      <w:r w:rsidR="00EE7D68">
        <w:rPr>
          <w:rFonts w:ascii="Times New Roman" w:hAnsi="Times New Roman"/>
          <w:sz w:val="24"/>
          <w:szCs w:val="24"/>
        </w:rPr>
        <w:t xml:space="preserve">saada </w:t>
      </w:r>
      <w:r w:rsidR="009E1F56">
        <w:rPr>
          <w:rFonts w:ascii="Times New Roman" w:hAnsi="Times New Roman"/>
          <w:sz w:val="24"/>
          <w:szCs w:val="24"/>
        </w:rPr>
        <w:t xml:space="preserve">ka </w:t>
      </w:r>
      <w:r w:rsidRPr="00012261">
        <w:rPr>
          <w:rFonts w:ascii="Times New Roman" w:hAnsi="Times New Roman"/>
          <w:sz w:val="24"/>
          <w:szCs w:val="24"/>
        </w:rPr>
        <w:t xml:space="preserve">tulu. Samuti ei panda </w:t>
      </w:r>
      <w:r w:rsidR="009E1F56" w:rsidRPr="00012261">
        <w:rPr>
          <w:rFonts w:ascii="Times New Roman" w:hAnsi="Times New Roman"/>
          <w:sz w:val="24"/>
          <w:szCs w:val="24"/>
        </w:rPr>
        <w:t xml:space="preserve">talle </w:t>
      </w:r>
      <w:r w:rsidRPr="00012261">
        <w:rPr>
          <w:rFonts w:ascii="Times New Roman" w:hAnsi="Times New Roman"/>
          <w:sz w:val="24"/>
          <w:szCs w:val="24"/>
        </w:rPr>
        <w:t xml:space="preserve">seadusega uusi ülesandeid ega muudeta olemasolevaid, mistõttu </w:t>
      </w:r>
      <w:r w:rsidR="009E1F56" w:rsidRPr="00012261">
        <w:rPr>
          <w:rFonts w:ascii="Times New Roman" w:hAnsi="Times New Roman"/>
          <w:sz w:val="24"/>
          <w:szCs w:val="24"/>
        </w:rPr>
        <w:t>ei kaasne</w:t>
      </w:r>
      <w:r w:rsidR="009E1F56">
        <w:rPr>
          <w:rFonts w:ascii="Times New Roman" w:hAnsi="Times New Roman"/>
          <w:sz w:val="24"/>
          <w:szCs w:val="24"/>
        </w:rPr>
        <w:t xml:space="preserve"> </w:t>
      </w:r>
      <w:r w:rsidR="001C41D1">
        <w:rPr>
          <w:rFonts w:ascii="Times New Roman" w:hAnsi="Times New Roman"/>
          <w:sz w:val="24"/>
          <w:szCs w:val="24"/>
        </w:rPr>
        <w:t>kohalikule omavalitsusele</w:t>
      </w:r>
      <w:r w:rsidRPr="00012261">
        <w:rPr>
          <w:rFonts w:ascii="Times New Roman" w:hAnsi="Times New Roman"/>
          <w:sz w:val="24"/>
          <w:szCs w:val="24"/>
        </w:rPr>
        <w:t xml:space="preserve"> eelnõukohase seadusega </w:t>
      </w:r>
      <w:r w:rsidR="009E1F56">
        <w:rPr>
          <w:rFonts w:ascii="Times New Roman" w:hAnsi="Times New Roman"/>
          <w:sz w:val="24"/>
          <w:szCs w:val="24"/>
        </w:rPr>
        <w:t xml:space="preserve">mingeid </w:t>
      </w:r>
      <w:r w:rsidRPr="00012261">
        <w:rPr>
          <w:rFonts w:ascii="Times New Roman" w:hAnsi="Times New Roman"/>
          <w:sz w:val="24"/>
          <w:szCs w:val="24"/>
        </w:rPr>
        <w:t>tegevusi.</w:t>
      </w:r>
    </w:p>
    <w:p w14:paraId="1267DC02" w14:textId="77777777" w:rsidR="001017FF" w:rsidRPr="00012261" w:rsidRDefault="001017FF" w:rsidP="001017FF">
      <w:pPr>
        <w:pStyle w:val="NoSpacing"/>
        <w:jc w:val="both"/>
        <w:rPr>
          <w:szCs w:val="24"/>
        </w:rPr>
      </w:pPr>
    </w:p>
    <w:p w14:paraId="47AF4E9A" w14:textId="77777777" w:rsidR="009715CC" w:rsidRDefault="009715CC" w:rsidP="009715CC">
      <w:pPr>
        <w:pStyle w:val="NoSpacing"/>
        <w:jc w:val="both"/>
        <w:rPr>
          <w:szCs w:val="24"/>
        </w:rPr>
      </w:pPr>
      <w:r w:rsidRPr="00D51D35">
        <w:rPr>
          <w:szCs w:val="24"/>
          <w:u w:val="single"/>
        </w:rPr>
        <w:t>Riigiasutuste</w:t>
      </w:r>
      <w:r>
        <w:rPr>
          <w:szCs w:val="24"/>
          <w:u w:val="single"/>
        </w:rPr>
        <w:t>st</w:t>
      </w:r>
      <w:r w:rsidRPr="00012261">
        <w:rPr>
          <w:szCs w:val="24"/>
        </w:rPr>
        <w:t xml:space="preserve"> </w:t>
      </w:r>
      <w:r>
        <w:rPr>
          <w:szCs w:val="24"/>
        </w:rPr>
        <w:t xml:space="preserve">tekib õigusi ja seega eri </w:t>
      </w:r>
      <w:r w:rsidRPr="00012261">
        <w:rPr>
          <w:szCs w:val="24"/>
        </w:rPr>
        <w:t xml:space="preserve">tegevusi </w:t>
      </w:r>
      <w:r>
        <w:rPr>
          <w:szCs w:val="24"/>
        </w:rPr>
        <w:t>Kaitseväele, kes saab muu hulgas juurde õiguse reageerida merelistele ohtudel</w:t>
      </w:r>
      <w:r w:rsidRPr="001B6E41">
        <w:rPr>
          <w:szCs w:val="24"/>
        </w:rPr>
        <w:t>e; samuti hakkab Kaitseväe juures tegutsema mereliste ohtude töörühm.</w:t>
      </w:r>
      <w:r>
        <w:rPr>
          <w:szCs w:val="24"/>
        </w:rPr>
        <w:t xml:space="preserve"> See tähendab Kaitseväe (peamiselt mereväe) jaoks uusi tööülesandeid ja oskusi, mille täitmiseks on vaja üle vaadata või kehtestada uued tegevusjuhendid. S</w:t>
      </w:r>
      <w:r w:rsidRPr="00304207">
        <w:rPr>
          <w:szCs w:val="24"/>
        </w:rPr>
        <w:t xml:space="preserve">ee on ühekordne ülesanne </w:t>
      </w:r>
      <w:r>
        <w:rPr>
          <w:szCs w:val="24"/>
        </w:rPr>
        <w:t>ja ei</w:t>
      </w:r>
      <w:r w:rsidRPr="00304207">
        <w:rPr>
          <w:szCs w:val="24"/>
        </w:rPr>
        <w:t xml:space="preserve"> vaja </w:t>
      </w:r>
      <w:r>
        <w:rPr>
          <w:szCs w:val="24"/>
        </w:rPr>
        <w:t>lisatööjõudu</w:t>
      </w:r>
      <w:r w:rsidRPr="00304207">
        <w:rPr>
          <w:szCs w:val="24"/>
        </w:rPr>
        <w:t xml:space="preserve"> ega kor</w:t>
      </w:r>
      <w:r>
        <w:rPr>
          <w:szCs w:val="24"/>
        </w:rPr>
        <w:t>dade</w:t>
      </w:r>
      <w:r w:rsidRPr="00304207">
        <w:rPr>
          <w:szCs w:val="24"/>
        </w:rPr>
        <w:t xml:space="preserve"> kehtestamise järel ümberkorraldusi Kaitseväes.</w:t>
      </w:r>
    </w:p>
    <w:p w14:paraId="2B673F5D" w14:textId="77777777" w:rsidR="009715CC" w:rsidRDefault="009715CC" w:rsidP="009715CC">
      <w:pPr>
        <w:pStyle w:val="NoSpacing"/>
      </w:pPr>
    </w:p>
    <w:p w14:paraId="32F6AF53" w14:textId="77777777" w:rsidR="009715CC" w:rsidRDefault="009715CC" w:rsidP="009715CC">
      <w:pPr>
        <w:pStyle w:val="NoSpacing"/>
        <w:jc w:val="both"/>
        <w:rPr>
          <w:szCs w:val="24"/>
        </w:rPr>
      </w:pPr>
      <w:r w:rsidRPr="001B6E41">
        <w:rPr>
          <w:szCs w:val="24"/>
        </w:rPr>
        <w:t xml:space="preserve">Mereliste ohtude töörühma loomisega kaasnevad Kaitseväele väike töökoormus ja uued ülesanded, mis seisnevad peamiselt töörühma töö koordineerimises ning tegevusjuhendite väljatöötamises. Muu suhtes täidab Kaitsevägi oma tavapäraseid ülesandeid. Ka kõik töörühmas osalevad asutused täidavad oma tavapäraseid ülesandeid ning uusi ülesandeid, mida nad ka ilma töörühmata ei teeks, töörühmas osalemisega ei teki (nt osaletakse </w:t>
      </w:r>
      <w:proofErr w:type="spellStart"/>
      <w:r w:rsidRPr="001B6E41">
        <w:rPr>
          <w:szCs w:val="24"/>
        </w:rPr>
        <w:t>ühisõppustel</w:t>
      </w:r>
      <w:proofErr w:type="spellEnd"/>
      <w:r w:rsidRPr="001B6E41">
        <w:rPr>
          <w:szCs w:val="24"/>
        </w:rPr>
        <w:t>, kohtutakse eri tööasjade arutamiseks jne).</w:t>
      </w:r>
    </w:p>
    <w:p w14:paraId="64382E35" w14:textId="61C8A056" w:rsidR="00304207" w:rsidRDefault="00304207" w:rsidP="001017FF">
      <w:pPr>
        <w:pStyle w:val="NoSpacing"/>
        <w:jc w:val="both"/>
        <w:rPr>
          <w:szCs w:val="24"/>
        </w:rPr>
      </w:pPr>
    </w:p>
    <w:p w14:paraId="68BC00F8" w14:textId="4EFB0A70" w:rsidR="00304207" w:rsidRDefault="00304207" w:rsidP="001017FF">
      <w:pPr>
        <w:pStyle w:val="NoSpacing"/>
        <w:jc w:val="both"/>
        <w:rPr>
          <w:szCs w:val="24"/>
        </w:rPr>
      </w:pPr>
      <w:r>
        <w:rPr>
          <w:szCs w:val="24"/>
        </w:rPr>
        <w:t>Kaitsevägi peab muu hulgas üle vaatama ja välja töötama uued väljaõppe kavad, mis võivad lisanduda merel mis tahes merelisele ohule reageerimise õiguse saamise tõttu</w:t>
      </w:r>
      <w:r w:rsidR="003C5133">
        <w:rPr>
          <w:szCs w:val="24"/>
        </w:rPr>
        <w:t>, ning</w:t>
      </w:r>
      <w:r>
        <w:rPr>
          <w:szCs w:val="24"/>
        </w:rPr>
        <w:t xml:space="preserve"> plaanima asjakohase väljaõppe</w:t>
      </w:r>
      <w:r w:rsidR="003C5133">
        <w:rPr>
          <w:szCs w:val="24"/>
        </w:rPr>
        <w:t xml:space="preserve">. </w:t>
      </w:r>
      <w:r>
        <w:rPr>
          <w:szCs w:val="24"/>
        </w:rPr>
        <w:t xml:space="preserve">Üks selline ülesanne on </w:t>
      </w:r>
      <w:proofErr w:type="spellStart"/>
      <w:r>
        <w:rPr>
          <w:szCs w:val="24"/>
        </w:rPr>
        <w:t>pardumine</w:t>
      </w:r>
      <w:proofErr w:type="spellEnd"/>
      <w:r>
        <w:rPr>
          <w:szCs w:val="24"/>
        </w:rPr>
        <w:t xml:space="preserve"> teisele veesõidukile.</w:t>
      </w:r>
      <w:r w:rsidR="003C5133">
        <w:rPr>
          <w:szCs w:val="24"/>
        </w:rPr>
        <w:t xml:space="preserve"> Väljaõppe korraldamine vajab raha, kuid seda on võimalik korraldada Kaitseväe eelarve piires.</w:t>
      </w:r>
    </w:p>
    <w:p w14:paraId="10F2ADCE" w14:textId="77777777" w:rsidR="001017FF" w:rsidRPr="00012261" w:rsidRDefault="001017FF" w:rsidP="001017FF">
      <w:pPr>
        <w:pStyle w:val="NoSpacing"/>
        <w:jc w:val="both"/>
        <w:rPr>
          <w:szCs w:val="24"/>
        </w:rPr>
      </w:pPr>
    </w:p>
    <w:p w14:paraId="49027D85" w14:textId="77777777" w:rsidR="001017FF" w:rsidRPr="00012261" w:rsidRDefault="001017FF" w:rsidP="001017FF">
      <w:pPr>
        <w:spacing w:after="0" w:line="240" w:lineRule="auto"/>
        <w:jc w:val="both"/>
        <w:rPr>
          <w:rFonts w:ascii="Times New Roman" w:hAnsi="Times New Roman"/>
          <w:b/>
          <w:i/>
          <w:sz w:val="24"/>
          <w:szCs w:val="24"/>
          <w:u w:val="single"/>
        </w:rPr>
      </w:pPr>
      <w:r w:rsidRPr="0028218C">
        <w:rPr>
          <w:rFonts w:ascii="Times New Roman" w:hAnsi="Times New Roman"/>
          <w:b/>
          <w:i/>
          <w:sz w:val="24"/>
          <w:szCs w:val="24"/>
          <w:u w:val="single"/>
        </w:rPr>
        <w:t>Tulud</w:t>
      </w:r>
    </w:p>
    <w:p w14:paraId="7F962E4E" w14:textId="77777777" w:rsidR="001017FF" w:rsidRPr="00012261" w:rsidRDefault="001017FF" w:rsidP="001017FF">
      <w:pPr>
        <w:spacing w:after="0" w:line="240" w:lineRule="auto"/>
        <w:jc w:val="both"/>
        <w:rPr>
          <w:rFonts w:ascii="Times New Roman" w:hAnsi="Times New Roman"/>
          <w:sz w:val="24"/>
          <w:szCs w:val="24"/>
        </w:rPr>
      </w:pPr>
    </w:p>
    <w:p w14:paraId="7B6FF56E" w14:textId="0CDED112" w:rsidR="001017FF" w:rsidRDefault="0028218C" w:rsidP="001017FF">
      <w:pPr>
        <w:spacing w:after="0" w:line="240" w:lineRule="auto"/>
        <w:jc w:val="both"/>
        <w:rPr>
          <w:rFonts w:ascii="Times New Roman" w:hAnsi="Times New Roman"/>
          <w:sz w:val="24"/>
          <w:szCs w:val="24"/>
        </w:rPr>
      </w:pPr>
      <w:r w:rsidRPr="0028218C">
        <w:rPr>
          <w:rFonts w:ascii="Times New Roman" w:hAnsi="Times New Roman"/>
          <w:sz w:val="24"/>
          <w:szCs w:val="24"/>
        </w:rPr>
        <w:t xml:space="preserve">Eelnõukohase seaduse jõustamisega ei kaasne riigieelarve tulu. Eelnõuga ei kehtestata </w:t>
      </w:r>
      <w:r w:rsidR="001F4908" w:rsidRPr="0028218C">
        <w:rPr>
          <w:rFonts w:ascii="Times New Roman" w:hAnsi="Times New Roman"/>
          <w:sz w:val="24"/>
          <w:szCs w:val="24"/>
        </w:rPr>
        <w:t>kohustust</w:t>
      </w:r>
      <w:r w:rsidR="001F4908">
        <w:rPr>
          <w:rFonts w:ascii="Times New Roman" w:hAnsi="Times New Roman"/>
          <w:sz w:val="24"/>
          <w:szCs w:val="24"/>
        </w:rPr>
        <w:t xml:space="preserve"> tasuda </w:t>
      </w:r>
      <w:r w:rsidRPr="0028218C">
        <w:rPr>
          <w:rFonts w:ascii="Times New Roman" w:hAnsi="Times New Roman"/>
          <w:sz w:val="24"/>
          <w:szCs w:val="24"/>
        </w:rPr>
        <w:t xml:space="preserve">riigilõivu </w:t>
      </w:r>
      <w:r>
        <w:rPr>
          <w:rFonts w:ascii="Times New Roman" w:hAnsi="Times New Roman"/>
          <w:sz w:val="24"/>
          <w:szCs w:val="24"/>
        </w:rPr>
        <w:t>taristu ja rajatiste hooldustöödega seotud tegevuste jaoks taotluse menetlemiseks.</w:t>
      </w:r>
    </w:p>
    <w:p w14:paraId="10AF1323" w14:textId="77777777" w:rsidR="0028218C" w:rsidRPr="00012261" w:rsidRDefault="0028218C" w:rsidP="001017FF">
      <w:pPr>
        <w:spacing w:after="0" w:line="240" w:lineRule="auto"/>
        <w:jc w:val="both"/>
        <w:rPr>
          <w:rFonts w:ascii="Times New Roman" w:hAnsi="Times New Roman"/>
          <w:sz w:val="24"/>
          <w:szCs w:val="24"/>
        </w:rPr>
      </w:pPr>
    </w:p>
    <w:p w14:paraId="112789AE" w14:textId="77777777" w:rsidR="001017FF" w:rsidRPr="00012261" w:rsidRDefault="001017FF" w:rsidP="001017FF">
      <w:pPr>
        <w:spacing w:after="0" w:line="240" w:lineRule="auto"/>
        <w:jc w:val="both"/>
        <w:rPr>
          <w:rFonts w:ascii="Times New Roman" w:hAnsi="Times New Roman"/>
          <w:b/>
          <w:i/>
          <w:sz w:val="24"/>
          <w:szCs w:val="24"/>
          <w:u w:val="single"/>
        </w:rPr>
      </w:pPr>
      <w:r w:rsidRPr="000E7520">
        <w:rPr>
          <w:rFonts w:ascii="Times New Roman" w:hAnsi="Times New Roman"/>
          <w:b/>
          <w:i/>
          <w:sz w:val="24"/>
          <w:szCs w:val="24"/>
          <w:u w:val="single"/>
        </w:rPr>
        <w:t>Kulud</w:t>
      </w:r>
    </w:p>
    <w:p w14:paraId="34D9907C" w14:textId="77777777" w:rsidR="001017FF" w:rsidRPr="00012261" w:rsidRDefault="001017FF" w:rsidP="001017FF">
      <w:pPr>
        <w:spacing w:after="0" w:line="240" w:lineRule="auto"/>
        <w:jc w:val="both"/>
        <w:rPr>
          <w:rFonts w:ascii="Times New Roman" w:hAnsi="Times New Roman"/>
          <w:sz w:val="24"/>
          <w:szCs w:val="24"/>
        </w:rPr>
      </w:pPr>
    </w:p>
    <w:p w14:paraId="2AAEA311" w14:textId="10C19FF1" w:rsidR="001017FF" w:rsidRDefault="000E7520" w:rsidP="001017FF">
      <w:pPr>
        <w:pStyle w:val="NoSpacing"/>
        <w:jc w:val="both"/>
        <w:rPr>
          <w:rFonts w:eastAsia="Times New Roman" w:cs="Times New Roman"/>
          <w:szCs w:val="24"/>
        </w:rPr>
      </w:pPr>
      <w:r w:rsidRPr="000E7520">
        <w:rPr>
          <w:rFonts w:eastAsia="Times New Roman" w:cs="Times New Roman"/>
          <w:szCs w:val="24"/>
        </w:rPr>
        <w:t xml:space="preserve">Riigile ei too </w:t>
      </w:r>
      <w:r>
        <w:rPr>
          <w:rFonts w:eastAsia="Times New Roman" w:cs="Times New Roman"/>
          <w:szCs w:val="24"/>
        </w:rPr>
        <w:t>eelnõukohase seaduse</w:t>
      </w:r>
      <w:r w:rsidRPr="000E7520">
        <w:rPr>
          <w:rFonts w:eastAsia="Times New Roman" w:cs="Times New Roman"/>
          <w:szCs w:val="24"/>
        </w:rPr>
        <w:t xml:space="preserve"> rakendamine </w:t>
      </w:r>
      <w:r w:rsidR="001F4908">
        <w:rPr>
          <w:rFonts w:eastAsia="Times New Roman" w:cs="Times New Roman"/>
          <w:szCs w:val="24"/>
        </w:rPr>
        <w:t>lisa</w:t>
      </w:r>
      <w:r w:rsidRPr="000E7520">
        <w:rPr>
          <w:rFonts w:eastAsia="Times New Roman" w:cs="Times New Roman"/>
          <w:szCs w:val="24"/>
        </w:rPr>
        <w:t>kulutusi. Kõik vajalikud kulutused jäävad riigieelarve</w:t>
      </w:r>
      <w:r w:rsidR="00997A3B">
        <w:rPr>
          <w:rFonts w:eastAsia="Times New Roman" w:cs="Times New Roman"/>
          <w:szCs w:val="24"/>
        </w:rPr>
        <w:t>,</w:t>
      </w:r>
      <w:r w:rsidRPr="000E7520">
        <w:rPr>
          <w:rFonts w:eastAsia="Times New Roman" w:cs="Times New Roman"/>
          <w:szCs w:val="24"/>
        </w:rPr>
        <w:t xml:space="preserve"> s</w:t>
      </w:r>
      <w:r w:rsidR="00997A3B">
        <w:rPr>
          <w:rFonts w:eastAsia="Times New Roman" w:cs="Times New Roman"/>
          <w:szCs w:val="24"/>
        </w:rPr>
        <w:t>eal</w:t>
      </w:r>
      <w:r w:rsidRPr="000E7520">
        <w:rPr>
          <w:rFonts w:eastAsia="Times New Roman" w:cs="Times New Roman"/>
          <w:szCs w:val="24"/>
        </w:rPr>
        <w:t>h</w:t>
      </w:r>
      <w:r w:rsidR="00997A3B">
        <w:rPr>
          <w:rFonts w:eastAsia="Times New Roman" w:cs="Times New Roman"/>
          <w:szCs w:val="24"/>
        </w:rPr>
        <w:t>ulgas</w:t>
      </w:r>
      <w:r w:rsidRPr="000E7520">
        <w:rPr>
          <w:rFonts w:eastAsia="Times New Roman" w:cs="Times New Roman"/>
          <w:szCs w:val="24"/>
        </w:rPr>
        <w:t xml:space="preserve"> Kaitseväe</w:t>
      </w:r>
      <w:r w:rsidR="001F4908">
        <w:rPr>
          <w:rFonts w:eastAsia="Times New Roman" w:cs="Times New Roman"/>
          <w:szCs w:val="24"/>
        </w:rPr>
        <w:t xml:space="preserve">, </w:t>
      </w:r>
      <w:r w:rsidRPr="000E7520">
        <w:rPr>
          <w:rFonts w:eastAsia="Times New Roman" w:cs="Times New Roman"/>
          <w:szCs w:val="24"/>
        </w:rPr>
        <w:t xml:space="preserve">Kaitseliidu </w:t>
      </w:r>
      <w:r w:rsidR="001F4908">
        <w:rPr>
          <w:rFonts w:eastAsia="Times New Roman" w:cs="Times New Roman"/>
          <w:szCs w:val="24"/>
        </w:rPr>
        <w:t>ja teiste</w:t>
      </w:r>
      <w:r>
        <w:rPr>
          <w:rFonts w:eastAsia="Times New Roman" w:cs="Times New Roman"/>
          <w:szCs w:val="24"/>
        </w:rPr>
        <w:t xml:space="preserve"> asutuste eelarve piiresse</w:t>
      </w:r>
      <w:r w:rsidR="00FC4E3F">
        <w:rPr>
          <w:rFonts w:eastAsia="Times New Roman" w:cs="Times New Roman"/>
          <w:szCs w:val="24"/>
        </w:rPr>
        <w:t>.</w:t>
      </w:r>
      <w:r w:rsidR="000D6940">
        <w:rPr>
          <w:rFonts w:eastAsia="Times New Roman" w:cs="Times New Roman"/>
          <w:szCs w:val="24"/>
        </w:rPr>
        <w:t xml:space="preserve"> Kaitseväe jaoks vajaliku väljaõppe kulud </w:t>
      </w:r>
      <w:r w:rsidR="007524F4">
        <w:rPr>
          <w:rFonts w:eastAsia="Times New Roman" w:cs="Times New Roman"/>
          <w:szCs w:val="24"/>
        </w:rPr>
        <w:t xml:space="preserve">kavandatakse </w:t>
      </w:r>
      <w:r w:rsidR="000D6940">
        <w:rPr>
          <w:rFonts w:eastAsia="Times New Roman" w:cs="Times New Roman"/>
          <w:szCs w:val="24"/>
        </w:rPr>
        <w:t>Kaitseväe eelarve planeerimise</w:t>
      </w:r>
      <w:r w:rsidR="007524F4">
        <w:rPr>
          <w:rFonts w:eastAsia="Times New Roman" w:cs="Times New Roman"/>
          <w:szCs w:val="24"/>
        </w:rPr>
        <w:t>l</w:t>
      </w:r>
      <w:r w:rsidR="000D6940">
        <w:rPr>
          <w:rFonts w:eastAsia="Times New Roman" w:cs="Times New Roman"/>
          <w:szCs w:val="24"/>
        </w:rPr>
        <w:t>.</w:t>
      </w:r>
      <w:r w:rsidR="004651EC">
        <w:rPr>
          <w:rFonts w:eastAsia="Times New Roman" w:cs="Times New Roman"/>
          <w:szCs w:val="24"/>
        </w:rPr>
        <w:t xml:space="preserve"> Väljaõppeks kuluvat summat ei ole võimalik öelda</w:t>
      </w:r>
      <w:r w:rsidR="007524F4">
        <w:rPr>
          <w:rFonts w:eastAsia="Times New Roman" w:cs="Times New Roman"/>
          <w:szCs w:val="24"/>
        </w:rPr>
        <w:t>. See</w:t>
      </w:r>
      <w:r w:rsidR="004651EC">
        <w:rPr>
          <w:rFonts w:eastAsia="Times New Roman" w:cs="Times New Roman"/>
          <w:szCs w:val="24"/>
        </w:rPr>
        <w:t xml:space="preserve"> oleneb sellest, millis</w:t>
      </w:r>
      <w:r w:rsidR="007524F4">
        <w:rPr>
          <w:rFonts w:eastAsia="Times New Roman" w:cs="Times New Roman"/>
          <w:szCs w:val="24"/>
        </w:rPr>
        <w:t xml:space="preserve">te uute ülesannete </w:t>
      </w:r>
      <w:r w:rsidR="004651EC">
        <w:rPr>
          <w:rFonts w:eastAsia="Times New Roman" w:cs="Times New Roman"/>
          <w:szCs w:val="24"/>
        </w:rPr>
        <w:t xml:space="preserve">alast väljaõpet nad saanud ei ole, kuid see selgub täpsemas koostöökokkuleppes </w:t>
      </w:r>
      <w:proofErr w:type="spellStart"/>
      <w:r w:rsidR="004651EC">
        <w:rPr>
          <w:rFonts w:eastAsia="Times New Roman" w:cs="Times New Roman"/>
          <w:szCs w:val="24"/>
        </w:rPr>
        <w:t>KAPO-ga</w:t>
      </w:r>
      <w:proofErr w:type="spellEnd"/>
      <w:r w:rsidR="004651EC">
        <w:rPr>
          <w:rFonts w:eastAsia="Times New Roman" w:cs="Times New Roman"/>
          <w:szCs w:val="24"/>
        </w:rPr>
        <w:t>.</w:t>
      </w:r>
    </w:p>
    <w:p w14:paraId="631F9546" w14:textId="77777777" w:rsidR="00FE0600" w:rsidRPr="00012261" w:rsidRDefault="00FE0600" w:rsidP="001017FF">
      <w:pPr>
        <w:pStyle w:val="NoSpacing"/>
        <w:jc w:val="both"/>
        <w:rPr>
          <w:szCs w:val="24"/>
        </w:rPr>
      </w:pPr>
    </w:p>
    <w:p w14:paraId="08B28305" w14:textId="77777777" w:rsidR="001017FF" w:rsidRPr="00012261" w:rsidRDefault="001017FF" w:rsidP="001017FF">
      <w:pPr>
        <w:pStyle w:val="NoSpacing"/>
        <w:jc w:val="both"/>
        <w:rPr>
          <w:b/>
          <w:szCs w:val="24"/>
        </w:rPr>
      </w:pPr>
      <w:r w:rsidRPr="00012261">
        <w:rPr>
          <w:szCs w:val="24"/>
        </w:rPr>
        <w:tab/>
      </w:r>
      <w:r w:rsidRPr="005B2EC7">
        <w:rPr>
          <w:b/>
          <w:szCs w:val="24"/>
        </w:rPr>
        <w:t>8.</w:t>
      </w:r>
      <w:r w:rsidRPr="005B2EC7">
        <w:rPr>
          <w:b/>
          <w:szCs w:val="24"/>
        </w:rPr>
        <w:tab/>
        <w:t>Rakendusaktid</w:t>
      </w:r>
    </w:p>
    <w:p w14:paraId="43590100" w14:textId="77777777" w:rsidR="001017FF" w:rsidRPr="00012261" w:rsidRDefault="001017FF" w:rsidP="001017FF">
      <w:pPr>
        <w:pStyle w:val="NoSpacing"/>
        <w:jc w:val="both"/>
        <w:rPr>
          <w:szCs w:val="24"/>
        </w:rPr>
      </w:pPr>
    </w:p>
    <w:p w14:paraId="488840F4" w14:textId="2109AAAC" w:rsidR="001017FF" w:rsidRDefault="0073275A" w:rsidP="001017FF">
      <w:pPr>
        <w:pStyle w:val="NoSpacing"/>
        <w:jc w:val="both"/>
        <w:rPr>
          <w:szCs w:val="24"/>
        </w:rPr>
      </w:pPr>
      <w:r w:rsidRPr="0073275A">
        <w:rPr>
          <w:szCs w:val="24"/>
        </w:rPr>
        <w:t>Eelnõukohane seadus sisaldab järgmisi volitusnorme:</w:t>
      </w:r>
    </w:p>
    <w:p w14:paraId="0AE541F5" w14:textId="132BF1D0" w:rsidR="009715CC" w:rsidRDefault="009715CC" w:rsidP="001017FF">
      <w:pPr>
        <w:pStyle w:val="NoSpacing"/>
        <w:jc w:val="both"/>
        <w:rPr>
          <w:szCs w:val="24"/>
        </w:rPr>
      </w:pPr>
      <w:r w:rsidRPr="00542B88">
        <w:rPr>
          <w:b/>
          <w:szCs w:val="24"/>
        </w:rPr>
        <w:t>1</w:t>
      </w:r>
      <w:r w:rsidRPr="00542B88">
        <w:rPr>
          <w:szCs w:val="24"/>
        </w:rPr>
        <w:t>. KKS-i § 3</w:t>
      </w:r>
      <w:r w:rsidRPr="00542B88">
        <w:rPr>
          <w:szCs w:val="24"/>
          <w:vertAlign w:val="superscript"/>
        </w:rPr>
        <w:t>2</w:t>
      </w:r>
      <w:r w:rsidRPr="00542B88">
        <w:rPr>
          <w:szCs w:val="24"/>
        </w:rPr>
        <w:t xml:space="preserve"> lõige 4: Kaitseväe juhataja või tema volitatud isik kehtestab mereliste ohtude töörühma töökorra ning vajaduse korral käesoleva paragrahvi lõikes 3 nimetatud tegevuste ja teiste merelt tulenevate ohtudega seotud tegevuste juhendid. Tegevusjuhendis määratakse ka asutused, kes </w:t>
      </w:r>
      <w:r w:rsidRPr="00542B88">
        <w:rPr>
          <w:szCs w:val="24"/>
        </w:rPr>
        <w:lastRenderedPageBreak/>
        <w:t>osalevad sellise juhtumi lahendamisel. Kaitseväe juhataja käskkirjaga kehtestatavat töökorra eelnõu kavandit seletuskirjale ei lisata. Töökorda on selgitatud eespool, samuti on kohtunud töörühmas osalema hakkavad asutuste esindajad, et töökorra eelnõu arutada.</w:t>
      </w:r>
    </w:p>
    <w:p w14:paraId="7C9E3EC1" w14:textId="6A1D207B" w:rsidR="00752B0C" w:rsidRPr="008D372D" w:rsidRDefault="009715CC" w:rsidP="001017FF">
      <w:pPr>
        <w:pStyle w:val="NoSpacing"/>
        <w:jc w:val="both"/>
        <w:rPr>
          <w:szCs w:val="24"/>
        </w:rPr>
      </w:pPr>
      <w:r>
        <w:rPr>
          <w:b/>
          <w:szCs w:val="24"/>
        </w:rPr>
        <w:t>2</w:t>
      </w:r>
      <w:r w:rsidR="008D372D">
        <w:rPr>
          <w:szCs w:val="24"/>
        </w:rPr>
        <w:t>. </w:t>
      </w:r>
      <w:proofErr w:type="spellStart"/>
      <w:r w:rsidR="008D372D">
        <w:rPr>
          <w:szCs w:val="24"/>
        </w:rPr>
        <w:t>RiPS</w:t>
      </w:r>
      <w:r w:rsidR="0009467D">
        <w:rPr>
          <w:szCs w:val="24"/>
        </w:rPr>
        <w:t>-i</w:t>
      </w:r>
      <w:proofErr w:type="spellEnd"/>
      <w:r w:rsidR="008D372D">
        <w:rPr>
          <w:szCs w:val="24"/>
        </w:rPr>
        <w:t xml:space="preserve"> § 14</w:t>
      </w:r>
      <w:r w:rsidR="008D372D">
        <w:rPr>
          <w:szCs w:val="24"/>
          <w:vertAlign w:val="superscript"/>
        </w:rPr>
        <w:t>2</w:t>
      </w:r>
      <w:r w:rsidR="008D372D">
        <w:rPr>
          <w:szCs w:val="24"/>
        </w:rPr>
        <w:t xml:space="preserve"> lõige 3</w:t>
      </w:r>
      <w:r w:rsidR="005C540E">
        <w:rPr>
          <w:szCs w:val="24"/>
        </w:rPr>
        <w:t>:</w:t>
      </w:r>
      <w:r w:rsidR="008D372D">
        <w:rPr>
          <w:szCs w:val="24"/>
        </w:rPr>
        <w:t xml:space="preserve"> </w:t>
      </w:r>
      <w:r w:rsidR="008D372D" w:rsidRPr="008D372D">
        <w:rPr>
          <w:szCs w:val="24"/>
        </w:rPr>
        <w:t>Taristu ja rajatiste hooldamisega seotud tegevusteks loa taotlemise ja andmise korra ning loa taotlemise vormi kehtestab riigikaitse korraldamise valdkonna eest vastutav minister määrusega</w:t>
      </w:r>
      <w:r w:rsidR="008D372D">
        <w:rPr>
          <w:szCs w:val="24"/>
        </w:rPr>
        <w:t>. R</w:t>
      </w:r>
      <w:r w:rsidR="008D372D" w:rsidRPr="008D372D">
        <w:rPr>
          <w:szCs w:val="24"/>
        </w:rPr>
        <w:t>iigikaitse korraldamise valdkonna eest vastutav minister</w:t>
      </w:r>
      <w:r w:rsidR="008D372D">
        <w:rPr>
          <w:szCs w:val="24"/>
        </w:rPr>
        <w:t xml:space="preserve"> on kaitseminister. Määruse eelnõu kavand on seletuskirja lisas.</w:t>
      </w:r>
    </w:p>
    <w:p w14:paraId="2C506406" w14:textId="6A8C893A" w:rsidR="00570183" w:rsidRDefault="009715CC" w:rsidP="001017FF">
      <w:pPr>
        <w:pStyle w:val="NoSpacing"/>
        <w:jc w:val="both"/>
        <w:rPr>
          <w:szCs w:val="24"/>
        </w:rPr>
      </w:pPr>
      <w:r>
        <w:rPr>
          <w:b/>
          <w:szCs w:val="24"/>
        </w:rPr>
        <w:t>3</w:t>
      </w:r>
      <w:r w:rsidR="0009467D">
        <w:rPr>
          <w:szCs w:val="24"/>
        </w:rPr>
        <w:t>. </w:t>
      </w:r>
      <w:proofErr w:type="spellStart"/>
      <w:r w:rsidR="0009467D">
        <w:rPr>
          <w:szCs w:val="24"/>
        </w:rPr>
        <w:t>MSOS-i</w:t>
      </w:r>
      <w:proofErr w:type="spellEnd"/>
      <w:r w:rsidR="0009467D">
        <w:rPr>
          <w:szCs w:val="24"/>
        </w:rPr>
        <w:t xml:space="preserve"> § 13 lõige 10</w:t>
      </w:r>
      <w:r w:rsidR="005C540E">
        <w:rPr>
          <w:szCs w:val="24"/>
        </w:rPr>
        <w:t>:</w:t>
      </w:r>
      <w:r w:rsidR="0009467D">
        <w:rPr>
          <w:szCs w:val="24"/>
        </w:rPr>
        <w:t xml:space="preserve"> </w:t>
      </w:r>
      <w:r w:rsidR="0009467D" w:rsidRPr="0009467D">
        <w:rPr>
          <w:szCs w:val="24"/>
        </w:rPr>
        <w:t>Kaitseväe ja Kaitseliidu veesõidukite registris oleva laeva ja väikelaeva tehnilise ülevaatuse korra ning tehnilised nõuded laevadele ja väikelaevadele kehtestab Kaitsevägi</w:t>
      </w:r>
      <w:r w:rsidR="0009467D">
        <w:rPr>
          <w:szCs w:val="24"/>
        </w:rPr>
        <w:t xml:space="preserve">. </w:t>
      </w:r>
      <w:r w:rsidR="0009467D" w:rsidRPr="0009467D">
        <w:rPr>
          <w:szCs w:val="24"/>
        </w:rPr>
        <w:t>Kaitseväe juhataja käskkirjaga kehtestatavat tehnilise ülevaatuse korra ning tehnilis</w:t>
      </w:r>
      <w:r w:rsidR="0009467D">
        <w:rPr>
          <w:szCs w:val="24"/>
        </w:rPr>
        <w:t>t</w:t>
      </w:r>
      <w:r w:rsidR="0009467D" w:rsidRPr="0009467D">
        <w:rPr>
          <w:szCs w:val="24"/>
        </w:rPr>
        <w:t>e nõue</w:t>
      </w:r>
      <w:r w:rsidR="0009467D">
        <w:rPr>
          <w:szCs w:val="24"/>
        </w:rPr>
        <w:t>te</w:t>
      </w:r>
      <w:r w:rsidR="0009467D" w:rsidRPr="0009467D">
        <w:rPr>
          <w:szCs w:val="24"/>
        </w:rPr>
        <w:t xml:space="preserve"> eelnõu kavandit seletuskirjale ei lisata.</w:t>
      </w:r>
    </w:p>
    <w:p w14:paraId="5C54F5C4" w14:textId="5C902B4B" w:rsidR="0009467D" w:rsidRDefault="009715CC" w:rsidP="001017FF">
      <w:pPr>
        <w:pStyle w:val="NoSpacing"/>
        <w:jc w:val="both"/>
        <w:rPr>
          <w:szCs w:val="24"/>
        </w:rPr>
      </w:pPr>
      <w:r>
        <w:rPr>
          <w:b/>
          <w:szCs w:val="24"/>
        </w:rPr>
        <w:t>4</w:t>
      </w:r>
      <w:r w:rsidR="0009467D">
        <w:rPr>
          <w:szCs w:val="24"/>
        </w:rPr>
        <w:t>. </w:t>
      </w:r>
      <w:proofErr w:type="spellStart"/>
      <w:r w:rsidR="001E7760">
        <w:rPr>
          <w:szCs w:val="24"/>
        </w:rPr>
        <w:t>MSOS-i</w:t>
      </w:r>
      <w:proofErr w:type="spellEnd"/>
      <w:r w:rsidR="001E7760">
        <w:rPr>
          <w:szCs w:val="24"/>
        </w:rPr>
        <w:t xml:space="preserve"> § 17 lõige 10</w:t>
      </w:r>
      <w:r w:rsidR="005C540E">
        <w:rPr>
          <w:szCs w:val="24"/>
        </w:rPr>
        <w:t>:</w:t>
      </w:r>
      <w:r w:rsidR="001E7760">
        <w:rPr>
          <w:szCs w:val="24"/>
        </w:rPr>
        <w:t xml:space="preserve"> </w:t>
      </w:r>
      <w:r w:rsidR="003F578F" w:rsidRPr="003F578F">
        <w:rPr>
          <w:szCs w:val="24"/>
        </w:rPr>
        <w:t>Kaitseväe ja Kaitseliidu veesõidukite registris oleva laeva ja väikelaeva merekõlblikuks ja sõidukõlblikuks tunnistamise korra kehtestab Kaitsevägi</w:t>
      </w:r>
      <w:r w:rsidR="003F578F">
        <w:rPr>
          <w:szCs w:val="24"/>
        </w:rPr>
        <w:t xml:space="preserve">. </w:t>
      </w:r>
      <w:r w:rsidR="003F578F" w:rsidRPr="003F578F">
        <w:rPr>
          <w:szCs w:val="24"/>
        </w:rPr>
        <w:t>Kaitseväe juhataja käskkirjaga kehtestatavat veesõidukite registris oleva laeva ja väikelaeva merekõlblikuks ja sõidukõlblikuks tunnistamise korra eelnõu kavandit seletuskirjale ei lisata.</w:t>
      </w:r>
    </w:p>
    <w:p w14:paraId="504E08D1" w14:textId="0743B139" w:rsidR="000E0F71" w:rsidRDefault="000E0F71" w:rsidP="001017FF">
      <w:pPr>
        <w:pStyle w:val="NoSpacing"/>
        <w:jc w:val="both"/>
        <w:rPr>
          <w:szCs w:val="24"/>
        </w:rPr>
      </w:pPr>
    </w:p>
    <w:p w14:paraId="4AF28F61" w14:textId="791AF15B" w:rsidR="00E477FF" w:rsidRDefault="00E477FF" w:rsidP="001017FF">
      <w:pPr>
        <w:pStyle w:val="NoSpacing"/>
        <w:jc w:val="both"/>
        <w:rPr>
          <w:szCs w:val="24"/>
        </w:rPr>
      </w:pPr>
      <w:r>
        <w:rPr>
          <w:szCs w:val="24"/>
        </w:rPr>
        <w:t xml:space="preserve">Loetelus nimetatud volitusnormidest </w:t>
      </w:r>
      <w:proofErr w:type="spellStart"/>
      <w:r>
        <w:rPr>
          <w:szCs w:val="24"/>
        </w:rPr>
        <w:t>õigustloov</w:t>
      </w:r>
      <w:proofErr w:type="spellEnd"/>
      <w:r>
        <w:rPr>
          <w:szCs w:val="24"/>
        </w:rPr>
        <w:t xml:space="preserve"> akt on punktis 2 nimetatud kaitseministri kehtestatav määrus (t</w:t>
      </w:r>
      <w:r w:rsidRPr="00E477FF">
        <w:rPr>
          <w:szCs w:val="24"/>
        </w:rPr>
        <w:t>aristu ja rajatiste hooldamisega seotud tegevusteks loa taotlemise ja andmise kor</w:t>
      </w:r>
      <w:r>
        <w:rPr>
          <w:szCs w:val="24"/>
        </w:rPr>
        <w:t>d</w:t>
      </w:r>
      <w:r w:rsidRPr="00E477FF">
        <w:rPr>
          <w:szCs w:val="24"/>
        </w:rPr>
        <w:t xml:space="preserve"> ning loa taotlemise vorm</w:t>
      </w:r>
      <w:r>
        <w:rPr>
          <w:szCs w:val="24"/>
        </w:rPr>
        <w:t>), muud loetelus olevad rakendusaktid on haldusaktid</w:t>
      </w:r>
      <w:r w:rsidR="0014219F">
        <w:rPr>
          <w:szCs w:val="24"/>
        </w:rPr>
        <w:t xml:space="preserve"> (käskkirjad)</w:t>
      </w:r>
      <w:r>
        <w:rPr>
          <w:szCs w:val="24"/>
        </w:rPr>
        <w:t xml:space="preserve">, mille </w:t>
      </w:r>
      <w:proofErr w:type="spellStart"/>
      <w:r>
        <w:rPr>
          <w:szCs w:val="24"/>
        </w:rPr>
        <w:t>kehtestaja</w:t>
      </w:r>
      <w:proofErr w:type="spellEnd"/>
      <w:r>
        <w:rPr>
          <w:szCs w:val="24"/>
        </w:rPr>
        <w:t xml:space="preserve"> on Kaitseväe juhataja või tema volitatud isik.</w:t>
      </w:r>
    </w:p>
    <w:p w14:paraId="47C0FF4C" w14:textId="77777777" w:rsidR="00E477FF" w:rsidRDefault="00E477FF" w:rsidP="001017FF">
      <w:pPr>
        <w:pStyle w:val="NoSpacing"/>
        <w:jc w:val="both"/>
        <w:rPr>
          <w:szCs w:val="24"/>
        </w:rPr>
      </w:pPr>
    </w:p>
    <w:p w14:paraId="0789B09D" w14:textId="4B8B39CA" w:rsidR="0073275A" w:rsidRDefault="00A540F3" w:rsidP="001017FF">
      <w:pPr>
        <w:pStyle w:val="NoSpacing"/>
        <w:jc w:val="both"/>
        <w:rPr>
          <w:szCs w:val="24"/>
        </w:rPr>
      </w:pPr>
      <w:r>
        <w:rPr>
          <w:szCs w:val="24"/>
        </w:rPr>
        <w:t xml:space="preserve">Kaitseväele uue ülesande </w:t>
      </w:r>
      <w:r w:rsidR="006F0B97">
        <w:rPr>
          <w:szCs w:val="24"/>
        </w:rPr>
        <w:t xml:space="preserve">(tehnilise järelevalve tegemine) </w:t>
      </w:r>
      <w:r>
        <w:rPr>
          <w:szCs w:val="24"/>
        </w:rPr>
        <w:t xml:space="preserve">lisandumisega on vaja muuta Vabariigi Valitsuse </w:t>
      </w:r>
      <w:r w:rsidRPr="00A540F3">
        <w:rPr>
          <w:szCs w:val="24"/>
        </w:rPr>
        <w:t>21.</w:t>
      </w:r>
      <w:r>
        <w:rPr>
          <w:szCs w:val="24"/>
        </w:rPr>
        <w:t xml:space="preserve"> juuni </w:t>
      </w:r>
      <w:r w:rsidRPr="00A540F3">
        <w:rPr>
          <w:szCs w:val="24"/>
        </w:rPr>
        <w:t>2018</w:t>
      </w:r>
      <w:r>
        <w:rPr>
          <w:szCs w:val="24"/>
        </w:rPr>
        <w:t>. a</w:t>
      </w:r>
      <w:r w:rsidRPr="00A540F3">
        <w:rPr>
          <w:szCs w:val="24"/>
        </w:rPr>
        <w:t xml:space="preserve"> </w:t>
      </w:r>
      <w:r>
        <w:rPr>
          <w:szCs w:val="24"/>
        </w:rPr>
        <w:t xml:space="preserve">määrust </w:t>
      </w:r>
      <w:r w:rsidRPr="00A540F3">
        <w:rPr>
          <w:szCs w:val="24"/>
        </w:rPr>
        <w:t>nr</w:t>
      </w:r>
      <w:r>
        <w:rPr>
          <w:szCs w:val="24"/>
        </w:rPr>
        <w:t> </w:t>
      </w:r>
      <w:r w:rsidRPr="00A540F3">
        <w:rPr>
          <w:szCs w:val="24"/>
        </w:rPr>
        <w:t>45</w:t>
      </w:r>
      <w:r>
        <w:rPr>
          <w:szCs w:val="24"/>
        </w:rPr>
        <w:t xml:space="preserve"> „Kaitseväe põhimäärus“. Põhimääruse §-i 19 lõikesse 2 </w:t>
      </w:r>
      <w:r w:rsidR="001C378E">
        <w:rPr>
          <w:szCs w:val="24"/>
        </w:rPr>
        <w:t xml:space="preserve">on vaja lisada </w:t>
      </w:r>
      <w:r>
        <w:rPr>
          <w:szCs w:val="24"/>
        </w:rPr>
        <w:t xml:space="preserve">mereväele uus ülesanne, mis on seotud tehnilise järelevalve tegemisega. Selleks lisatakse punkt 7 tekstiga </w:t>
      </w:r>
      <w:r w:rsidR="001C378E">
        <w:rPr>
          <w:szCs w:val="24"/>
        </w:rPr>
        <w:t>„</w:t>
      </w:r>
      <w:r>
        <w:rPr>
          <w:szCs w:val="24"/>
        </w:rPr>
        <w:t>7) </w:t>
      </w:r>
      <w:r w:rsidR="000E630C">
        <w:rPr>
          <w:szCs w:val="24"/>
        </w:rPr>
        <w:t>korraldada meresõiduohutust Kaitseministeeriumi valitsemisalas</w:t>
      </w:r>
      <w:r w:rsidR="001C378E">
        <w:rPr>
          <w:szCs w:val="24"/>
        </w:rPr>
        <w:t>“</w:t>
      </w:r>
      <w:r>
        <w:rPr>
          <w:szCs w:val="24"/>
        </w:rPr>
        <w:t>. Eelnõu kavandit seletuskirjale ei lisata.</w:t>
      </w:r>
    </w:p>
    <w:p w14:paraId="375E53BF" w14:textId="77777777" w:rsidR="00B85232" w:rsidRDefault="00B85232" w:rsidP="00B85232">
      <w:pPr>
        <w:pStyle w:val="NoSpacing"/>
        <w:jc w:val="both"/>
        <w:rPr>
          <w:szCs w:val="24"/>
        </w:rPr>
      </w:pPr>
    </w:p>
    <w:p w14:paraId="6DD18AC9" w14:textId="3AF3D5D0" w:rsidR="00B85232" w:rsidRDefault="00B85232" w:rsidP="00B85232">
      <w:pPr>
        <w:pStyle w:val="NoSpacing"/>
        <w:jc w:val="both"/>
        <w:rPr>
          <w:szCs w:val="24"/>
        </w:rPr>
      </w:pPr>
      <w:r>
        <w:rPr>
          <w:szCs w:val="24"/>
        </w:rPr>
        <w:t>Seoses eelnõu § 2 punktiga </w:t>
      </w:r>
      <w:r w:rsidRPr="005D397C">
        <w:rPr>
          <w:szCs w:val="24"/>
        </w:rPr>
        <w:t>4</w:t>
      </w:r>
      <w:r>
        <w:rPr>
          <w:szCs w:val="24"/>
        </w:rPr>
        <w:t xml:space="preserve"> on vaja asjakohane muudatus teha Vabariigi Valitsuse </w:t>
      </w:r>
      <w:r w:rsidRPr="005D397C">
        <w:rPr>
          <w:szCs w:val="24"/>
        </w:rPr>
        <w:t>19.</w:t>
      </w:r>
      <w:r>
        <w:rPr>
          <w:szCs w:val="24"/>
        </w:rPr>
        <w:t xml:space="preserve"> mai </w:t>
      </w:r>
      <w:r w:rsidRPr="005D397C">
        <w:rPr>
          <w:szCs w:val="24"/>
        </w:rPr>
        <w:t>2004</w:t>
      </w:r>
      <w:r>
        <w:rPr>
          <w:szCs w:val="24"/>
        </w:rPr>
        <w:t>. a</w:t>
      </w:r>
      <w:r w:rsidRPr="005D397C">
        <w:rPr>
          <w:szCs w:val="24"/>
        </w:rPr>
        <w:t xml:space="preserve"> </w:t>
      </w:r>
      <w:r>
        <w:rPr>
          <w:szCs w:val="24"/>
        </w:rPr>
        <w:t xml:space="preserve">määruse </w:t>
      </w:r>
      <w:r w:rsidRPr="005D397C">
        <w:rPr>
          <w:szCs w:val="24"/>
        </w:rPr>
        <w:t>nr</w:t>
      </w:r>
      <w:r>
        <w:rPr>
          <w:szCs w:val="24"/>
        </w:rPr>
        <w:t> </w:t>
      </w:r>
      <w:r w:rsidRPr="005D397C">
        <w:rPr>
          <w:szCs w:val="24"/>
        </w:rPr>
        <w:t>194</w:t>
      </w:r>
      <w:r>
        <w:rPr>
          <w:szCs w:val="24"/>
        </w:rPr>
        <w:t xml:space="preserve"> „</w:t>
      </w:r>
      <w:r w:rsidRPr="005D397C">
        <w:rPr>
          <w:szCs w:val="24"/>
        </w:rPr>
        <w:t xml:space="preserve">Laevade ja väikelaevade </w:t>
      </w:r>
      <w:proofErr w:type="spellStart"/>
      <w:r w:rsidRPr="005D397C">
        <w:rPr>
          <w:szCs w:val="24"/>
        </w:rPr>
        <w:t>sisemerre</w:t>
      </w:r>
      <w:proofErr w:type="spellEnd"/>
      <w:r w:rsidRPr="005D397C">
        <w:rPr>
          <w:szCs w:val="24"/>
        </w:rPr>
        <w:t>, sadamatesse ning piiriveekogude Eestile kuuluvatesse vetesse sisenemise ja neist väljumise kord</w:t>
      </w:r>
      <w:r>
        <w:rPr>
          <w:szCs w:val="24"/>
        </w:rPr>
        <w:t xml:space="preserve">“ § 3 lõikes 1, jättes sellest välja erandite loetelust </w:t>
      </w:r>
      <w:proofErr w:type="spellStart"/>
      <w:r>
        <w:rPr>
          <w:szCs w:val="24"/>
        </w:rPr>
        <w:t>punkerdamise</w:t>
      </w:r>
      <w:proofErr w:type="spellEnd"/>
      <w:r>
        <w:rPr>
          <w:szCs w:val="24"/>
        </w:rPr>
        <w:t xml:space="preserve">. </w:t>
      </w:r>
      <w:r w:rsidRPr="00B85232">
        <w:rPr>
          <w:szCs w:val="24"/>
        </w:rPr>
        <w:t>Eelnõu kavandit seletuskirjale ei lisata.</w:t>
      </w:r>
    </w:p>
    <w:p w14:paraId="2B2DAD6D" w14:textId="2A648033" w:rsidR="005D397C" w:rsidRDefault="005D397C" w:rsidP="001017FF">
      <w:pPr>
        <w:pStyle w:val="NoSpacing"/>
        <w:jc w:val="both"/>
        <w:rPr>
          <w:szCs w:val="24"/>
        </w:rPr>
      </w:pPr>
    </w:p>
    <w:p w14:paraId="6C96E078" w14:textId="2C6037E6" w:rsidR="005D397C" w:rsidRDefault="005D397C" w:rsidP="001017FF">
      <w:pPr>
        <w:pStyle w:val="NoSpacing"/>
        <w:jc w:val="both"/>
        <w:rPr>
          <w:szCs w:val="24"/>
        </w:rPr>
      </w:pPr>
      <w:r>
        <w:rPr>
          <w:szCs w:val="24"/>
        </w:rPr>
        <w:t>Mitmekordse loa andmise võimaluse loomise tõttu</w:t>
      </w:r>
      <w:r w:rsidR="00B85232">
        <w:rPr>
          <w:szCs w:val="24"/>
        </w:rPr>
        <w:t xml:space="preserve"> teatud ülesandeid täitvatele riigilaevadele (eelnõu § 2 punkt 6), on vaja asjakohane </w:t>
      </w:r>
      <w:r>
        <w:rPr>
          <w:szCs w:val="24"/>
        </w:rPr>
        <w:t xml:space="preserve">muudatus teha ka </w:t>
      </w:r>
      <w:r w:rsidR="00B85232">
        <w:rPr>
          <w:szCs w:val="24"/>
        </w:rPr>
        <w:t xml:space="preserve">Vabariigi Valitsuse </w:t>
      </w:r>
      <w:r w:rsidR="00B85232" w:rsidRPr="00B85232">
        <w:rPr>
          <w:szCs w:val="24"/>
        </w:rPr>
        <w:t>10.</w:t>
      </w:r>
      <w:r w:rsidR="00B85232">
        <w:rPr>
          <w:szCs w:val="24"/>
        </w:rPr>
        <w:t xml:space="preserve"> juuli </w:t>
      </w:r>
      <w:r w:rsidR="00B85232" w:rsidRPr="00B85232">
        <w:rPr>
          <w:szCs w:val="24"/>
        </w:rPr>
        <w:t>2001</w:t>
      </w:r>
      <w:r w:rsidR="00B85232">
        <w:rPr>
          <w:szCs w:val="24"/>
        </w:rPr>
        <w:t>. a</w:t>
      </w:r>
      <w:r w:rsidR="00B85232" w:rsidRPr="00B85232">
        <w:rPr>
          <w:szCs w:val="24"/>
        </w:rPr>
        <w:t xml:space="preserve"> </w:t>
      </w:r>
      <w:r w:rsidR="00B85232">
        <w:rPr>
          <w:szCs w:val="24"/>
        </w:rPr>
        <w:t xml:space="preserve">määruse </w:t>
      </w:r>
      <w:r w:rsidR="00B85232" w:rsidRPr="00B85232">
        <w:rPr>
          <w:szCs w:val="24"/>
        </w:rPr>
        <w:t>nr</w:t>
      </w:r>
      <w:r w:rsidR="00B85232">
        <w:rPr>
          <w:szCs w:val="24"/>
        </w:rPr>
        <w:t> </w:t>
      </w:r>
      <w:r w:rsidR="00B85232" w:rsidRPr="00B85232">
        <w:rPr>
          <w:szCs w:val="24"/>
        </w:rPr>
        <w:t xml:space="preserve">237 </w:t>
      </w:r>
      <w:r w:rsidR="00B85232">
        <w:rPr>
          <w:szCs w:val="24"/>
        </w:rPr>
        <w:t>„</w:t>
      </w:r>
      <w:r w:rsidR="00B85232" w:rsidRPr="00B85232">
        <w:rPr>
          <w:szCs w:val="24"/>
        </w:rPr>
        <w:t>Välisriigi laevale laevaloa taotlemise ja andmise kord</w:t>
      </w:r>
      <w:r w:rsidR="00B85232">
        <w:rPr>
          <w:szCs w:val="24"/>
        </w:rPr>
        <w:t>“ § 3 lõiget 2, lisades sellesse mitmekordse loa saajate hulka eelnõukohases seaduses nimetatud riigilaevad. Eelnõu kavandit seletuskirjale ei lisata.</w:t>
      </w:r>
    </w:p>
    <w:p w14:paraId="024D3B8A" w14:textId="2E6F0928" w:rsidR="0014219F" w:rsidRDefault="0014219F" w:rsidP="001017FF">
      <w:pPr>
        <w:pStyle w:val="NoSpacing"/>
        <w:jc w:val="both"/>
        <w:rPr>
          <w:szCs w:val="24"/>
        </w:rPr>
      </w:pPr>
    </w:p>
    <w:p w14:paraId="74BF0B4F" w14:textId="064E6AF1" w:rsidR="0014219F" w:rsidRDefault="0014219F" w:rsidP="001017FF">
      <w:pPr>
        <w:pStyle w:val="NoSpacing"/>
        <w:jc w:val="both"/>
        <w:rPr>
          <w:szCs w:val="24"/>
        </w:rPr>
      </w:pPr>
      <w:r>
        <w:rPr>
          <w:szCs w:val="24"/>
        </w:rPr>
        <w:t xml:space="preserve">Kuna kõik muutmist vajavad </w:t>
      </w:r>
      <w:r w:rsidR="00186495">
        <w:rPr>
          <w:szCs w:val="24"/>
        </w:rPr>
        <w:t>õigusaktid</w:t>
      </w:r>
      <w:r>
        <w:rPr>
          <w:szCs w:val="24"/>
        </w:rPr>
        <w:t xml:space="preserve"> on Vabariigi Valitsuse määrused, on võimalik kehtestada vajalikud muudatused ühe eelnõuna.</w:t>
      </w:r>
    </w:p>
    <w:p w14:paraId="2E30B652" w14:textId="77777777" w:rsidR="001017FF" w:rsidRPr="00012261" w:rsidRDefault="001017FF" w:rsidP="001017FF">
      <w:pPr>
        <w:pStyle w:val="NoSpacing"/>
        <w:jc w:val="both"/>
        <w:rPr>
          <w:szCs w:val="24"/>
        </w:rPr>
      </w:pPr>
    </w:p>
    <w:p w14:paraId="1DCF2DED" w14:textId="77777777" w:rsidR="001017FF" w:rsidRPr="00012261" w:rsidRDefault="001017FF" w:rsidP="001017FF">
      <w:pPr>
        <w:pStyle w:val="NoSpacing"/>
        <w:jc w:val="both"/>
        <w:rPr>
          <w:b/>
          <w:szCs w:val="24"/>
        </w:rPr>
      </w:pPr>
      <w:r w:rsidRPr="00012261">
        <w:rPr>
          <w:szCs w:val="24"/>
        </w:rPr>
        <w:tab/>
      </w:r>
      <w:r>
        <w:rPr>
          <w:b/>
          <w:szCs w:val="24"/>
        </w:rPr>
        <w:t>9.</w:t>
      </w:r>
      <w:r w:rsidRPr="00012261">
        <w:rPr>
          <w:b/>
          <w:szCs w:val="24"/>
        </w:rPr>
        <w:tab/>
        <w:t>Seaduse jõustumine</w:t>
      </w:r>
    </w:p>
    <w:p w14:paraId="3021912D" w14:textId="77777777" w:rsidR="001017FF" w:rsidRPr="00012261" w:rsidRDefault="001017FF" w:rsidP="001017FF">
      <w:pPr>
        <w:pStyle w:val="NoSpacing"/>
        <w:jc w:val="both"/>
        <w:rPr>
          <w:szCs w:val="24"/>
        </w:rPr>
      </w:pPr>
    </w:p>
    <w:p w14:paraId="1A654D06" w14:textId="77777777" w:rsidR="006F13A7" w:rsidRDefault="001017FF" w:rsidP="001017FF">
      <w:pPr>
        <w:pStyle w:val="NoSpacing"/>
        <w:jc w:val="both"/>
        <w:rPr>
          <w:szCs w:val="24"/>
        </w:rPr>
      </w:pPr>
      <w:r w:rsidRPr="006F13A7">
        <w:rPr>
          <w:szCs w:val="24"/>
        </w:rPr>
        <w:t>Seadus jõustub üldises korras.</w:t>
      </w:r>
      <w:r w:rsidR="00D62048">
        <w:rPr>
          <w:szCs w:val="24"/>
        </w:rPr>
        <w:t xml:space="preserve"> </w:t>
      </w:r>
      <w:r w:rsidR="00217690">
        <w:rPr>
          <w:szCs w:val="24"/>
        </w:rPr>
        <w:t>Üleminekuaeg kuus kuud (vt § 5 punkt 10) on antud nendele veesõidukite omanikele, kelle veesõidukitega osutatakse ankrualal või sadama reidil seisvatele ja ootavatele laevadele teenust</w:t>
      </w:r>
      <w:r w:rsidR="00217690">
        <w:rPr>
          <w:szCs w:val="24"/>
        </w:rPr>
        <w:t xml:space="preserve">. </w:t>
      </w:r>
      <w:r w:rsidR="006F13A7">
        <w:rPr>
          <w:szCs w:val="24"/>
        </w:rPr>
        <w:t>Vt täpsemalt eelnõu § 5 punkt 10.</w:t>
      </w:r>
    </w:p>
    <w:p w14:paraId="12CB280B" w14:textId="60E809D2" w:rsidR="001017FF" w:rsidRPr="00012261" w:rsidRDefault="00217690" w:rsidP="001017FF">
      <w:pPr>
        <w:pStyle w:val="NoSpacing"/>
        <w:jc w:val="both"/>
        <w:rPr>
          <w:szCs w:val="24"/>
        </w:rPr>
      </w:pPr>
      <w:r>
        <w:rPr>
          <w:szCs w:val="24"/>
        </w:rPr>
        <w:t xml:space="preserve">Muudel juhtudel puudub </w:t>
      </w:r>
      <w:r w:rsidR="00426174">
        <w:rPr>
          <w:szCs w:val="24"/>
        </w:rPr>
        <w:t>vajadus üleminekuaja andmiseks, sest enamus sätteid puudutab õiguse andmist, mitte nõuetele vastamise kohustust</w:t>
      </w:r>
      <w:r>
        <w:rPr>
          <w:szCs w:val="24"/>
        </w:rPr>
        <w:t>, või viiakse seaduses olev säte kooskõlla tegelikkusega.</w:t>
      </w:r>
      <w:r w:rsidR="006C7D7C">
        <w:rPr>
          <w:szCs w:val="24"/>
        </w:rPr>
        <w:t xml:space="preserve"> Eelnõukohase seaduse sätteid on võimalik tä</w:t>
      </w:r>
      <w:r w:rsidR="00B82961">
        <w:rPr>
          <w:szCs w:val="24"/>
        </w:rPr>
        <w:t>ita jooksvalt nii, et riigi julgeolek ja -kaitse on tagatud.</w:t>
      </w:r>
    </w:p>
    <w:p w14:paraId="16CBE66C" w14:textId="700E937B" w:rsidR="001017FF" w:rsidRDefault="001017FF" w:rsidP="001017FF">
      <w:pPr>
        <w:pStyle w:val="NoSpacing"/>
        <w:jc w:val="both"/>
        <w:rPr>
          <w:szCs w:val="24"/>
        </w:rPr>
      </w:pPr>
    </w:p>
    <w:p w14:paraId="7A3CBEE1" w14:textId="77777777" w:rsidR="00600748" w:rsidRPr="00012261" w:rsidRDefault="00600748" w:rsidP="001017FF">
      <w:pPr>
        <w:pStyle w:val="NoSpacing"/>
        <w:jc w:val="both"/>
        <w:rPr>
          <w:szCs w:val="24"/>
        </w:rPr>
      </w:pPr>
      <w:bookmarkStart w:id="2" w:name="_GoBack"/>
      <w:bookmarkEnd w:id="2"/>
    </w:p>
    <w:p w14:paraId="27536818" w14:textId="77777777" w:rsidR="001017FF" w:rsidRPr="00012261" w:rsidRDefault="001017FF" w:rsidP="001017FF">
      <w:pPr>
        <w:pStyle w:val="NoSpacing"/>
        <w:rPr>
          <w:b/>
          <w:szCs w:val="24"/>
        </w:rPr>
      </w:pPr>
      <w:r w:rsidRPr="00012261">
        <w:rPr>
          <w:szCs w:val="24"/>
        </w:rPr>
        <w:lastRenderedPageBreak/>
        <w:tab/>
      </w:r>
      <w:r>
        <w:rPr>
          <w:b/>
          <w:szCs w:val="24"/>
        </w:rPr>
        <w:t>10.</w:t>
      </w:r>
      <w:r w:rsidRPr="00012261">
        <w:rPr>
          <w:b/>
          <w:szCs w:val="24"/>
        </w:rPr>
        <w:tab/>
        <w:t>Eelnõu kooskõlastamine, huvirühmade kaasamine ja avalik konsultatsioon</w:t>
      </w:r>
    </w:p>
    <w:p w14:paraId="45CD36A9" w14:textId="77777777" w:rsidR="001017FF" w:rsidRPr="00012261" w:rsidRDefault="001017FF" w:rsidP="001017FF">
      <w:pPr>
        <w:pStyle w:val="NoSpacing"/>
        <w:jc w:val="both"/>
        <w:rPr>
          <w:szCs w:val="24"/>
        </w:rPr>
      </w:pPr>
    </w:p>
    <w:p w14:paraId="6CB6D858" w14:textId="33B7C13B" w:rsidR="001017FF" w:rsidRDefault="001017FF" w:rsidP="001017FF">
      <w:pPr>
        <w:pStyle w:val="NoSpacing"/>
        <w:jc w:val="both"/>
      </w:pPr>
      <w:r w:rsidRPr="00012261">
        <w:rPr>
          <w:szCs w:val="24"/>
        </w:rPr>
        <w:t>Eelnõu esita</w:t>
      </w:r>
      <w:r>
        <w:rPr>
          <w:szCs w:val="24"/>
        </w:rPr>
        <w:t>t</w:t>
      </w:r>
      <w:r w:rsidR="005E5BA3">
        <w:rPr>
          <w:szCs w:val="24"/>
        </w:rPr>
        <w:t>i</w:t>
      </w:r>
      <w:r w:rsidRPr="00012261">
        <w:rPr>
          <w:szCs w:val="24"/>
        </w:rPr>
        <w:t xml:space="preserve"> kooskõlastamiseks eelnõude infosüsteemi kaudu </w:t>
      </w:r>
      <w:r>
        <w:rPr>
          <w:szCs w:val="24"/>
        </w:rPr>
        <w:t>Siseministeeriumile, Kliimaministeeriumile</w:t>
      </w:r>
      <w:r w:rsidR="00363132">
        <w:rPr>
          <w:szCs w:val="24"/>
        </w:rPr>
        <w:t xml:space="preserve">, </w:t>
      </w:r>
      <w:r w:rsidR="003412B1">
        <w:rPr>
          <w:szCs w:val="24"/>
        </w:rPr>
        <w:t xml:space="preserve">Majandus- ja Kommunikatsiooniministeeriumile, </w:t>
      </w:r>
      <w:r>
        <w:rPr>
          <w:szCs w:val="24"/>
        </w:rPr>
        <w:t>Välisministeeriumile</w:t>
      </w:r>
      <w:r w:rsidR="00363132">
        <w:rPr>
          <w:szCs w:val="24"/>
        </w:rPr>
        <w:t xml:space="preserve"> ja Justiitsministeeriumile</w:t>
      </w:r>
      <w:r>
        <w:rPr>
          <w:szCs w:val="24"/>
        </w:rPr>
        <w:t xml:space="preserve"> ning arvamuse andmiseks Kaitseväele</w:t>
      </w:r>
      <w:r w:rsidR="00107EAD">
        <w:rPr>
          <w:szCs w:val="24"/>
        </w:rPr>
        <w:t xml:space="preserve"> ja </w:t>
      </w:r>
      <w:r w:rsidR="00BB5885">
        <w:rPr>
          <w:szCs w:val="24"/>
        </w:rPr>
        <w:t>Kaitseliidule</w:t>
      </w:r>
      <w:r w:rsidR="003412B1">
        <w:rPr>
          <w:szCs w:val="24"/>
        </w:rPr>
        <w:t>,</w:t>
      </w:r>
      <w:r w:rsidR="003412B1" w:rsidRPr="003412B1">
        <w:t xml:space="preserve"> </w:t>
      </w:r>
      <w:r w:rsidR="003412B1" w:rsidRPr="003412B1">
        <w:rPr>
          <w:szCs w:val="24"/>
        </w:rPr>
        <w:t xml:space="preserve">samuti Logistika ja Sadamate Liidule, Eesti Laevaomanike Liidule ning </w:t>
      </w:r>
      <w:r w:rsidR="00082F06">
        <w:rPr>
          <w:szCs w:val="24"/>
        </w:rPr>
        <w:t>mere</w:t>
      </w:r>
      <w:r w:rsidR="003412B1" w:rsidRPr="003412B1">
        <w:rPr>
          <w:szCs w:val="24"/>
        </w:rPr>
        <w:t>aluse taristu omanikele</w:t>
      </w:r>
      <w:r w:rsidR="003412B1">
        <w:rPr>
          <w:szCs w:val="24"/>
        </w:rPr>
        <w:t>.</w:t>
      </w:r>
      <w:r w:rsidR="005E5BA3">
        <w:rPr>
          <w:szCs w:val="24"/>
        </w:rPr>
        <w:t xml:space="preserve"> </w:t>
      </w:r>
      <w:r w:rsidR="005E5BA3" w:rsidRPr="005E5BA3">
        <w:rPr>
          <w:szCs w:val="24"/>
        </w:rPr>
        <w:t>Kokkuvõte saabunud kooskõlastustest ja arvamustest on seletuskirja lisa</w:t>
      </w:r>
      <w:r w:rsidR="005D397C">
        <w:rPr>
          <w:szCs w:val="24"/>
        </w:rPr>
        <w:t>de</w:t>
      </w:r>
      <w:r w:rsidR="005E5BA3" w:rsidRPr="005E5BA3">
        <w:rPr>
          <w:szCs w:val="24"/>
        </w:rPr>
        <w:t>s</w:t>
      </w:r>
      <w:r w:rsidR="005E5BA3">
        <w:rPr>
          <w:szCs w:val="24"/>
        </w:rPr>
        <w:t> 2</w:t>
      </w:r>
      <w:r w:rsidR="005D397C">
        <w:rPr>
          <w:szCs w:val="24"/>
        </w:rPr>
        <w:t xml:space="preserve"> ja 3</w:t>
      </w:r>
      <w:r w:rsidR="005E5BA3" w:rsidRPr="005E5BA3">
        <w:rPr>
          <w:szCs w:val="24"/>
        </w:rPr>
        <w:t>.</w:t>
      </w:r>
    </w:p>
    <w:p w14:paraId="3D9697D6" w14:textId="77777777" w:rsidR="00AD2673" w:rsidRDefault="00AD2673" w:rsidP="000024B4">
      <w:pPr>
        <w:pStyle w:val="NoSpacing"/>
      </w:pPr>
    </w:p>
    <w:sectPr w:rsidR="00AD2673" w:rsidSect="00CC76CA">
      <w:footerReference w:type="default" r:id="rId11"/>
      <w:pgSz w:w="11906" w:h="16838"/>
      <w:pgMar w:top="1134" w:right="1134" w:bottom="147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AB72F" w14:textId="77777777" w:rsidR="00426174" w:rsidRDefault="00426174" w:rsidP="001017FF">
      <w:pPr>
        <w:spacing w:after="0" w:line="240" w:lineRule="auto"/>
      </w:pPr>
      <w:r>
        <w:separator/>
      </w:r>
    </w:p>
  </w:endnote>
  <w:endnote w:type="continuationSeparator" w:id="0">
    <w:p w14:paraId="65AEFF37" w14:textId="77777777" w:rsidR="00426174" w:rsidRDefault="00426174" w:rsidP="00101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366700"/>
      <w:docPartObj>
        <w:docPartGallery w:val="Page Numbers (Bottom of Page)"/>
        <w:docPartUnique/>
      </w:docPartObj>
    </w:sdtPr>
    <w:sdtEndPr>
      <w:rPr>
        <w:rFonts w:ascii="Times New Roman" w:hAnsi="Times New Roman"/>
        <w:sz w:val="24"/>
        <w:szCs w:val="24"/>
      </w:rPr>
    </w:sdtEndPr>
    <w:sdtContent>
      <w:sdt>
        <w:sdtPr>
          <w:id w:val="-1769616900"/>
          <w:docPartObj>
            <w:docPartGallery w:val="Page Numbers (Top of Page)"/>
            <w:docPartUnique/>
          </w:docPartObj>
        </w:sdtPr>
        <w:sdtEndPr>
          <w:rPr>
            <w:rFonts w:ascii="Times New Roman" w:hAnsi="Times New Roman"/>
            <w:sz w:val="24"/>
            <w:szCs w:val="24"/>
          </w:rPr>
        </w:sdtEndPr>
        <w:sdtContent>
          <w:p w14:paraId="6C4EBEF8" w14:textId="6796785F" w:rsidR="00426174" w:rsidRPr="00296228" w:rsidRDefault="00426174">
            <w:pPr>
              <w:pStyle w:val="Footer"/>
              <w:jc w:val="right"/>
              <w:rPr>
                <w:rFonts w:ascii="Times New Roman" w:hAnsi="Times New Roman"/>
                <w:sz w:val="24"/>
                <w:szCs w:val="24"/>
              </w:rPr>
            </w:pPr>
            <w:r w:rsidRPr="00296228">
              <w:rPr>
                <w:rFonts w:ascii="Times New Roman" w:hAnsi="Times New Roman"/>
                <w:bCs/>
                <w:sz w:val="24"/>
                <w:szCs w:val="24"/>
              </w:rPr>
              <w:fldChar w:fldCharType="begin"/>
            </w:r>
            <w:r w:rsidRPr="00296228">
              <w:rPr>
                <w:rFonts w:ascii="Times New Roman" w:hAnsi="Times New Roman"/>
                <w:bCs/>
                <w:sz w:val="24"/>
                <w:szCs w:val="24"/>
              </w:rPr>
              <w:instrText xml:space="preserve"> PAGE </w:instrText>
            </w:r>
            <w:r w:rsidRPr="00296228">
              <w:rPr>
                <w:rFonts w:ascii="Times New Roman" w:hAnsi="Times New Roman"/>
                <w:bCs/>
                <w:sz w:val="24"/>
                <w:szCs w:val="24"/>
              </w:rPr>
              <w:fldChar w:fldCharType="separate"/>
            </w:r>
            <w:r w:rsidR="00600748">
              <w:rPr>
                <w:rFonts w:ascii="Times New Roman" w:hAnsi="Times New Roman"/>
                <w:bCs/>
                <w:noProof/>
                <w:sz w:val="24"/>
                <w:szCs w:val="24"/>
              </w:rPr>
              <w:t>34</w:t>
            </w:r>
            <w:r w:rsidRPr="00296228">
              <w:rPr>
                <w:rFonts w:ascii="Times New Roman" w:hAnsi="Times New Roman"/>
                <w:bCs/>
                <w:sz w:val="24"/>
                <w:szCs w:val="24"/>
              </w:rPr>
              <w:fldChar w:fldCharType="end"/>
            </w:r>
            <w:r w:rsidRPr="00296228">
              <w:rPr>
                <w:rFonts w:ascii="Times New Roman" w:hAnsi="Times New Roman"/>
                <w:bCs/>
                <w:sz w:val="24"/>
                <w:szCs w:val="24"/>
              </w:rPr>
              <w:t>/</w:t>
            </w:r>
            <w:r w:rsidRPr="00296228">
              <w:rPr>
                <w:rFonts w:ascii="Times New Roman" w:hAnsi="Times New Roman"/>
                <w:bCs/>
                <w:sz w:val="24"/>
                <w:szCs w:val="24"/>
              </w:rPr>
              <w:fldChar w:fldCharType="begin"/>
            </w:r>
            <w:r w:rsidRPr="00296228">
              <w:rPr>
                <w:rFonts w:ascii="Times New Roman" w:hAnsi="Times New Roman"/>
                <w:bCs/>
                <w:sz w:val="24"/>
                <w:szCs w:val="24"/>
              </w:rPr>
              <w:instrText xml:space="preserve"> NUMPAGES  </w:instrText>
            </w:r>
            <w:r w:rsidRPr="00296228">
              <w:rPr>
                <w:rFonts w:ascii="Times New Roman" w:hAnsi="Times New Roman"/>
                <w:bCs/>
                <w:sz w:val="24"/>
                <w:szCs w:val="24"/>
              </w:rPr>
              <w:fldChar w:fldCharType="separate"/>
            </w:r>
            <w:r w:rsidR="00600748">
              <w:rPr>
                <w:rFonts w:ascii="Times New Roman" w:hAnsi="Times New Roman"/>
                <w:bCs/>
                <w:noProof/>
                <w:sz w:val="24"/>
                <w:szCs w:val="24"/>
              </w:rPr>
              <w:t>38</w:t>
            </w:r>
            <w:r w:rsidRPr="00296228">
              <w:rPr>
                <w:rFonts w:ascii="Times New Roman" w:hAnsi="Times New Roman"/>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15B2B" w14:textId="77777777" w:rsidR="00426174" w:rsidRDefault="00426174" w:rsidP="001017FF">
      <w:pPr>
        <w:spacing w:after="0" w:line="240" w:lineRule="auto"/>
      </w:pPr>
      <w:r>
        <w:separator/>
      </w:r>
    </w:p>
  </w:footnote>
  <w:footnote w:type="continuationSeparator" w:id="0">
    <w:p w14:paraId="34F6981A" w14:textId="77777777" w:rsidR="00426174" w:rsidRDefault="00426174" w:rsidP="001017FF">
      <w:pPr>
        <w:spacing w:after="0" w:line="240" w:lineRule="auto"/>
      </w:pPr>
      <w:r>
        <w:continuationSeparator/>
      </w:r>
    </w:p>
  </w:footnote>
  <w:footnote w:id="1">
    <w:p w14:paraId="40B7A621" w14:textId="759D9478" w:rsidR="00426174" w:rsidRPr="00D17BAA" w:rsidRDefault="00426174" w:rsidP="00D17BAA">
      <w:pPr>
        <w:pStyle w:val="NoSpacing"/>
        <w:jc w:val="both"/>
        <w:rPr>
          <w:sz w:val="20"/>
          <w:szCs w:val="20"/>
        </w:rPr>
      </w:pPr>
      <w:r w:rsidRPr="00D17BAA">
        <w:rPr>
          <w:rStyle w:val="FootnoteReference"/>
          <w:sz w:val="20"/>
          <w:szCs w:val="20"/>
        </w:rPr>
        <w:footnoteRef/>
      </w:r>
      <w:r w:rsidRPr="00D17BAA">
        <w:rPr>
          <w:sz w:val="20"/>
          <w:szCs w:val="20"/>
        </w:rPr>
        <w:t xml:space="preserve"> Eesti mereala on Eesti </w:t>
      </w:r>
      <w:proofErr w:type="spellStart"/>
      <w:r w:rsidRPr="00D17BAA">
        <w:rPr>
          <w:sz w:val="20"/>
          <w:szCs w:val="20"/>
        </w:rPr>
        <w:t>sisemeri</w:t>
      </w:r>
      <w:proofErr w:type="spellEnd"/>
      <w:r w:rsidRPr="00D17BAA">
        <w:rPr>
          <w:sz w:val="20"/>
          <w:szCs w:val="20"/>
        </w:rPr>
        <w:t>, territoriaalmeri ja majandusvöönd</w:t>
      </w:r>
      <w:r>
        <w:rPr>
          <w:sz w:val="20"/>
          <w:szCs w:val="20"/>
        </w:rPr>
        <w:t xml:space="preserve"> (vt MSOS § 2 punkt 40)</w:t>
      </w:r>
      <w:r w:rsidRPr="00D17BAA">
        <w:rPr>
          <w:sz w:val="20"/>
          <w:szCs w:val="20"/>
        </w:rPr>
        <w:t>.</w:t>
      </w:r>
    </w:p>
  </w:footnote>
  <w:footnote w:id="2">
    <w:p w14:paraId="34FB9DDF" w14:textId="38C8C70F" w:rsidR="00426174" w:rsidRPr="00D17BAA" w:rsidRDefault="00426174" w:rsidP="00D17BAA">
      <w:pPr>
        <w:pStyle w:val="NoSpacing"/>
        <w:jc w:val="both"/>
        <w:rPr>
          <w:rFonts w:cs="Times New Roman"/>
          <w:sz w:val="20"/>
          <w:szCs w:val="20"/>
        </w:rPr>
      </w:pPr>
      <w:r w:rsidRPr="00D17BAA">
        <w:rPr>
          <w:rStyle w:val="FootnoteReference"/>
          <w:rFonts w:cs="Times New Roman"/>
          <w:sz w:val="20"/>
          <w:szCs w:val="20"/>
        </w:rPr>
        <w:footnoteRef/>
      </w:r>
      <w:r w:rsidRPr="00D17BAA">
        <w:rPr>
          <w:rFonts w:cs="Times New Roman"/>
          <w:sz w:val="20"/>
          <w:szCs w:val="20"/>
        </w:rPr>
        <w:t xml:space="preserve"> </w:t>
      </w:r>
      <w:proofErr w:type="spellStart"/>
      <w:r w:rsidRPr="00D17BAA">
        <w:rPr>
          <w:rFonts w:cs="Times New Roman"/>
          <w:sz w:val="20"/>
          <w:szCs w:val="20"/>
        </w:rPr>
        <w:t>RiPS-i</w:t>
      </w:r>
      <w:proofErr w:type="spellEnd"/>
      <w:r w:rsidRPr="00D17BAA">
        <w:rPr>
          <w:rFonts w:cs="Times New Roman"/>
          <w:sz w:val="20"/>
          <w:szCs w:val="20"/>
        </w:rPr>
        <w:t xml:space="preserve"> § 13 lõige 2 (välisriigi riigilaeval ja sõjalaeval on kohustus teavitada läbisõidust ette vähemalt 48 tundi enne laeva läbisõitu) ja lõige 7 (läbisõidul territoriaalmerest peavad välisriigi laeva pardarelvad olema veoasendis ja kaetud kattega ning kala- ja muud püügivahendid paigutatud hoiukohta).</w:t>
      </w:r>
    </w:p>
  </w:footnote>
  <w:footnote w:id="3">
    <w:p w14:paraId="07B3C102" w14:textId="6C8520AB" w:rsidR="00426174" w:rsidRPr="000C2235" w:rsidRDefault="00426174" w:rsidP="00D17BAA">
      <w:pPr>
        <w:pStyle w:val="NoSpacing"/>
        <w:jc w:val="both"/>
        <w:rPr>
          <w:rFonts w:cs="Times New Roman"/>
          <w:sz w:val="20"/>
          <w:szCs w:val="20"/>
        </w:rPr>
      </w:pPr>
      <w:r w:rsidRPr="00D17BAA">
        <w:rPr>
          <w:rStyle w:val="FootnoteReference"/>
          <w:rFonts w:cs="Times New Roman"/>
          <w:sz w:val="20"/>
          <w:szCs w:val="20"/>
        </w:rPr>
        <w:footnoteRef/>
      </w:r>
      <w:r w:rsidRPr="00D17BAA">
        <w:rPr>
          <w:rFonts w:cs="Times New Roman"/>
          <w:sz w:val="20"/>
          <w:szCs w:val="20"/>
        </w:rPr>
        <w:t xml:space="preserve"> Vastu võetud 10. detsembril 1982, jõustus Eesti Vabariigi suhtes 25. septembril 2005. Leitav eesti keeles Riigi Teatajast: </w:t>
      </w:r>
      <w:hyperlink r:id="rId1" w:history="1">
        <w:r w:rsidRPr="00D17BAA">
          <w:rPr>
            <w:rStyle w:val="Hyperlink"/>
            <w:rFonts w:cs="Times New Roman"/>
            <w:sz w:val="20"/>
            <w:szCs w:val="20"/>
          </w:rPr>
          <w:t>https://www.riigiteataja.ee/akt/911675</w:t>
        </w:r>
      </w:hyperlink>
      <w:r w:rsidRPr="00D17BAA">
        <w:rPr>
          <w:rFonts w:cs="Times New Roman"/>
          <w:sz w:val="20"/>
          <w:szCs w:val="20"/>
        </w:rPr>
        <w:t>.</w:t>
      </w:r>
    </w:p>
  </w:footnote>
  <w:footnote w:id="4">
    <w:p w14:paraId="55A7C364" w14:textId="77777777" w:rsidR="00426174" w:rsidRDefault="00426174" w:rsidP="004D7CFF">
      <w:pPr>
        <w:pStyle w:val="NoSpacing"/>
        <w:jc w:val="both"/>
      </w:pPr>
      <w:r w:rsidRPr="000C2235">
        <w:rPr>
          <w:rStyle w:val="FootnoteReference"/>
          <w:rFonts w:cs="Times New Roman"/>
          <w:sz w:val="20"/>
          <w:szCs w:val="20"/>
        </w:rPr>
        <w:footnoteRef/>
      </w:r>
      <w:r w:rsidRPr="000C2235">
        <w:rPr>
          <w:rFonts w:cs="Times New Roman"/>
          <w:sz w:val="20"/>
          <w:szCs w:val="20"/>
        </w:rPr>
        <w:t xml:space="preserve"> Inglise keeles </w:t>
      </w:r>
      <w:proofErr w:type="spellStart"/>
      <w:r w:rsidRPr="00292002">
        <w:rPr>
          <w:rFonts w:cs="Times New Roman"/>
          <w:iCs/>
          <w:sz w:val="20"/>
          <w:szCs w:val="20"/>
        </w:rPr>
        <w:t>Automatic</w:t>
      </w:r>
      <w:proofErr w:type="spellEnd"/>
      <w:r w:rsidRPr="00292002">
        <w:rPr>
          <w:rFonts w:cs="Times New Roman"/>
          <w:iCs/>
          <w:sz w:val="20"/>
          <w:szCs w:val="20"/>
        </w:rPr>
        <w:t xml:space="preserve"> </w:t>
      </w:r>
      <w:proofErr w:type="spellStart"/>
      <w:r w:rsidRPr="00292002">
        <w:rPr>
          <w:rFonts w:cs="Times New Roman"/>
          <w:iCs/>
          <w:sz w:val="20"/>
          <w:szCs w:val="20"/>
        </w:rPr>
        <w:t>Identification</w:t>
      </w:r>
      <w:proofErr w:type="spellEnd"/>
      <w:r w:rsidRPr="00292002">
        <w:rPr>
          <w:rFonts w:cs="Times New Roman"/>
          <w:iCs/>
          <w:sz w:val="20"/>
          <w:szCs w:val="20"/>
        </w:rPr>
        <w:t xml:space="preserve"> </w:t>
      </w:r>
      <w:proofErr w:type="spellStart"/>
      <w:r w:rsidRPr="00292002">
        <w:rPr>
          <w:rFonts w:cs="Times New Roman"/>
          <w:iCs/>
          <w:sz w:val="20"/>
          <w:szCs w:val="20"/>
        </w:rPr>
        <w:t>System</w:t>
      </w:r>
      <w:proofErr w:type="spellEnd"/>
      <w:r w:rsidRPr="000C2235">
        <w:rPr>
          <w:rFonts w:cs="Times New Roman"/>
          <w:sz w:val="20"/>
          <w:szCs w:val="20"/>
        </w:rPr>
        <w:t xml:space="preserve"> – AIS.</w:t>
      </w:r>
    </w:p>
  </w:footnote>
  <w:footnote w:id="5">
    <w:p w14:paraId="3BB909F1" w14:textId="77777777" w:rsidR="00426174" w:rsidRPr="00A10ED8" w:rsidRDefault="00426174" w:rsidP="00C65C4D">
      <w:pPr>
        <w:pStyle w:val="NoSpacing"/>
        <w:rPr>
          <w:sz w:val="20"/>
          <w:szCs w:val="20"/>
        </w:rPr>
      </w:pPr>
      <w:r w:rsidRPr="00A10ED8">
        <w:rPr>
          <w:rStyle w:val="FootnoteReference"/>
          <w:sz w:val="20"/>
          <w:szCs w:val="20"/>
        </w:rPr>
        <w:footnoteRef/>
      </w:r>
      <w:r w:rsidRPr="00A10ED8">
        <w:rPr>
          <w:sz w:val="20"/>
          <w:szCs w:val="20"/>
        </w:rPr>
        <w:t xml:space="preserve"> Vt Kaitseväe korralduse seaduse ja teiste seaduste muutmise seadus (Politsei- ja Piirivalveameti laevade üleandmine Kaitseministeeriumi valitsemisalasse)</w:t>
      </w:r>
      <w:r>
        <w:rPr>
          <w:sz w:val="20"/>
          <w:szCs w:val="20"/>
        </w:rPr>
        <w:t>,</w:t>
      </w:r>
      <w:r w:rsidRPr="00A10ED8">
        <w:rPr>
          <w:sz w:val="20"/>
          <w:szCs w:val="20"/>
        </w:rPr>
        <w:t xml:space="preserve"> 572 SE; leitav</w:t>
      </w:r>
      <w:r>
        <w:rPr>
          <w:sz w:val="20"/>
          <w:szCs w:val="20"/>
        </w:rPr>
        <w:t xml:space="preserve"> aadressil:</w:t>
      </w:r>
      <w:r w:rsidRPr="00A10ED8">
        <w:rPr>
          <w:sz w:val="20"/>
          <w:szCs w:val="20"/>
        </w:rPr>
        <w:t xml:space="preserve"> </w:t>
      </w:r>
      <w:hyperlink r:id="rId2" w:history="1">
        <w:r w:rsidRPr="001C4F4E">
          <w:rPr>
            <w:rStyle w:val="Hyperlink"/>
            <w:sz w:val="20"/>
            <w:szCs w:val="20"/>
          </w:rPr>
          <w:t>https://www.riigikogu.ee/tegevus/eelnoud/eelnou/13032f15-ab1b-48a9-892c-44badaf89859/kaitsevae-korralduse-seaduse-ja-teiste-seaduste-muutmise-seadus-politsei--ja-piirivalveameti-laevade-uleandmine-kaitseministeeriumi-valitsemisalasse</w:t>
        </w:r>
      </w:hyperlink>
      <w:r>
        <w:rPr>
          <w:sz w:val="20"/>
          <w:szCs w:val="20"/>
        </w:rPr>
        <w:t>.</w:t>
      </w:r>
    </w:p>
  </w:footnote>
  <w:footnote w:id="6">
    <w:p w14:paraId="6FD247D3" w14:textId="7F8164E2" w:rsidR="00426174" w:rsidRPr="00D22AFA" w:rsidRDefault="00426174" w:rsidP="00D22AFA">
      <w:pPr>
        <w:pStyle w:val="NoSpacing"/>
        <w:jc w:val="both"/>
        <w:rPr>
          <w:sz w:val="20"/>
          <w:szCs w:val="20"/>
        </w:rPr>
      </w:pPr>
      <w:r w:rsidRPr="00D22AFA">
        <w:rPr>
          <w:rStyle w:val="FootnoteReference"/>
          <w:sz w:val="20"/>
          <w:szCs w:val="20"/>
        </w:rPr>
        <w:footnoteRef/>
      </w:r>
      <w:r w:rsidRPr="00D22AFA">
        <w:rPr>
          <w:sz w:val="20"/>
          <w:szCs w:val="20"/>
        </w:rPr>
        <w:t xml:space="preserve"> Märkus: </w:t>
      </w:r>
      <w:r>
        <w:rPr>
          <w:sz w:val="20"/>
          <w:szCs w:val="20"/>
        </w:rPr>
        <w:t>e</w:t>
      </w:r>
      <w:r w:rsidRPr="00D22AFA">
        <w:rPr>
          <w:sz w:val="20"/>
          <w:szCs w:val="20"/>
        </w:rPr>
        <w:t>i kohaldata andmete kogumise ja töötlemise osa, sest see ei ole otseselt seotud vahetu ohu tõrjumisega inimes</w:t>
      </w:r>
      <w:r>
        <w:rPr>
          <w:sz w:val="20"/>
          <w:szCs w:val="20"/>
        </w:rPr>
        <w:t>t</w:t>
      </w:r>
      <w:r w:rsidRPr="00D22AFA">
        <w:rPr>
          <w:sz w:val="20"/>
          <w:szCs w:val="20"/>
        </w:rPr>
        <w:t>e elule ja tervisele.</w:t>
      </w:r>
    </w:p>
  </w:footnote>
  <w:footnote w:id="7">
    <w:p w14:paraId="711A4F2D" w14:textId="367EAF8F" w:rsidR="00426174" w:rsidRPr="00D22AFA" w:rsidRDefault="00426174" w:rsidP="00D22AFA">
      <w:pPr>
        <w:pStyle w:val="NoSpacing"/>
        <w:jc w:val="both"/>
        <w:rPr>
          <w:sz w:val="20"/>
          <w:szCs w:val="20"/>
        </w:rPr>
      </w:pPr>
      <w:r w:rsidRPr="00D22AFA">
        <w:rPr>
          <w:rStyle w:val="FootnoteReference"/>
          <w:sz w:val="20"/>
          <w:szCs w:val="20"/>
        </w:rPr>
        <w:footnoteRef/>
      </w:r>
      <w:r w:rsidRPr="00D22AFA">
        <w:rPr>
          <w:sz w:val="20"/>
          <w:szCs w:val="20"/>
        </w:rPr>
        <w:t xml:space="preserve"> Märkus: </w:t>
      </w:r>
      <w:r>
        <w:rPr>
          <w:sz w:val="20"/>
          <w:szCs w:val="20"/>
        </w:rPr>
        <w:t>l</w:t>
      </w:r>
      <w:r w:rsidRPr="00D22AFA">
        <w:rPr>
          <w:sz w:val="20"/>
          <w:szCs w:val="20"/>
        </w:rPr>
        <w:t>oetelu ei ole sama numeratsiooni</w:t>
      </w:r>
      <w:r>
        <w:rPr>
          <w:sz w:val="20"/>
          <w:szCs w:val="20"/>
        </w:rPr>
        <w:t xml:space="preserve"> ega identse sõnastuse</w:t>
      </w:r>
      <w:r w:rsidRPr="00D22AFA">
        <w:rPr>
          <w:sz w:val="20"/>
          <w:szCs w:val="20"/>
        </w:rPr>
        <w:t>ga nagu</w:t>
      </w:r>
      <w:r>
        <w:rPr>
          <w:sz w:val="20"/>
          <w:szCs w:val="20"/>
        </w:rPr>
        <w:t xml:space="preserve"> </w:t>
      </w:r>
      <w:proofErr w:type="spellStart"/>
      <w:r w:rsidRPr="00D22AFA">
        <w:rPr>
          <w:sz w:val="20"/>
          <w:szCs w:val="20"/>
        </w:rPr>
        <w:t>JAS-i</w:t>
      </w:r>
      <w:proofErr w:type="spellEnd"/>
      <w:r w:rsidRPr="00D22AFA">
        <w:rPr>
          <w:sz w:val="20"/>
          <w:szCs w:val="20"/>
        </w:rPr>
        <w:t xml:space="preserve"> §-s 6.</w:t>
      </w:r>
    </w:p>
  </w:footnote>
  <w:footnote w:id="8">
    <w:p w14:paraId="195C7659" w14:textId="77777777" w:rsidR="00426174" w:rsidRDefault="00426174" w:rsidP="00D22AFA">
      <w:pPr>
        <w:pStyle w:val="NoSpacing"/>
        <w:jc w:val="both"/>
      </w:pPr>
      <w:r w:rsidRPr="00D22AFA">
        <w:rPr>
          <w:rStyle w:val="FootnoteReference"/>
          <w:sz w:val="20"/>
          <w:szCs w:val="20"/>
        </w:rPr>
        <w:footnoteRef/>
      </w:r>
      <w:r w:rsidRPr="00D22AFA">
        <w:rPr>
          <w:sz w:val="20"/>
          <w:szCs w:val="20"/>
        </w:rPr>
        <w:t xml:space="preserve"> </w:t>
      </w:r>
      <w:proofErr w:type="spellStart"/>
      <w:r w:rsidRPr="00D22AFA">
        <w:rPr>
          <w:sz w:val="20"/>
          <w:szCs w:val="20"/>
        </w:rPr>
        <w:t>JAS-i</w:t>
      </w:r>
      <w:proofErr w:type="spellEnd"/>
      <w:r w:rsidRPr="00D22AFA">
        <w:rPr>
          <w:sz w:val="20"/>
          <w:szCs w:val="20"/>
        </w:rPr>
        <w:t xml:space="preserve"> § 21 lõige 2.</w:t>
      </w:r>
    </w:p>
  </w:footnote>
  <w:footnote w:id="9">
    <w:p w14:paraId="48BBC4BC" w14:textId="059A8B0A" w:rsidR="00426174" w:rsidRPr="007015A5" w:rsidRDefault="00426174" w:rsidP="007015A5">
      <w:pPr>
        <w:pStyle w:val="NoSpacing"/>
        <w:jc w:val="both"/>
        <w:rPr>
          <w:sz w:val="20"/>
          <w:szCs w:val="20"/>
        </w:rPr>
      </w:pPr>
      <w:r w:rsidRPr="004E6092">
        <w:rPr>
          <w:rStyle w:val="FootnoteReference"/>
          <w:sz w:val="20"/>
          <w:szCs w:val="20"/>
        </w:rPr>
        <w:footnoteRef/>
      </w:r>
      <w:r w:rsidRPr="007015A5">
        <w:rPr>
          <w:sz w:val="20"/>
          <w:szCs w:val="20"/>
        </w:rPr>
        <w:t xml:space="preserve"> Töökord kehtestatakse Kaitseväe juhataja või tema volitatud isiku (nt mereväe ülema) käskkirjaga.</w:t>
      </w:r>
    </w:p>
  </w:footnote>
  <w:footnote w:id="10">
    <w:p w14:paraId="20A279DC" w14:textId="35781B6E" w:rsidR="00426174" w:rsidRPr="007015A5" w:rsidRDefault="00426174" w:rsidP="007015A5">
      <w:pPr>
        <w:pStyle w:val="NoSpacing"/>
        <w:jc w:val="both"/>
        <w:rPr>
          <w:sz w:val="20"/>
          <w:szCs w:val="20"/>
        </w:rPr>
      </w:pPr>
      <w:r w:rsidRPr="007015A5">
        <w:rPr>
          <w:rStyle w:val="FootnoteReference"/>
          <w:sz w:val="20"/>
          <w:szCs w:val="20"/>
        </w:rPr>
        <w:footnoteRef/>
      </w:r>
      <w:r w:rsidRPr="007015A5">
        <w:rPr>
          <w:sz w:val="20"/>
          <w:szCs w:val="20"/>
        </w:rPr>
        <w:t xml:space="preserve"> Leitav: </w:t>
      </w:r>
      <w:hyperlink r:id="rId3" w:history="1">
        <w:r w:rsidRPr="007015A5">
          <w:rPr>
            <w:rStyle w:val="Hyperlink"/>
            <w:sz w:val="20"/>
            <w:szCs w:val="20"/>
          </w:rPr>
          <w:t>https://mil.ee/wp-content/uploads/2024/09/Ohuvae-pohimaarus.pdf</w:t>
        </w:r>
      </w:hyperlink>
      <w:r w:rsidRPr="007015A5">
        <w:rPr>
          <w:sz w:val="20"/>
          <w:szCs w:val="20"/>
        </w:rPr>
        <w:t>.</w:t>
      </w:r>
    </w:p>
  </w:footnote>
  <w:footnote w:id="11">
    <w:p w14:paraId="426C424C" w14:textId="1DE6D2D2" w:rsidR="00426174" w:rsidRDefault="00426174" w:rsidP="007015A5">
      <w:pPr>
        <w:pStyle w:val="NoSpacing"/>
        <w:jc w:val="both"/>
      </w:pPr>
      <w:r w:rsidRPr="007015A5">
        <w:rPr>
          <w:rStyle w:val="FootnoteReference"/>
          <w:sz w:val="20"/>
          <w:szCs w:val="20"/>
        </w:rPr>
        <w:footnoteRef/>
      </w:r>
      <w:r w:rsidRPr="007015A5">
        <w:rPr>
          <w:sz w:val="20"/>
          <w:szCs w:val="20"/>
        </w:rPr>
        <w:t xml:space="preserve"> Auditiaruanne </w:t>
      </w:r>
      <w:r>
        <w:rPr>
          <w:sz w:val="20"/>
          <w:szCs w:val="20"/>
        </w:rPr>
        <w:t>on</w:t>
      </w:r>
      <w:r w:rsidRPr="007015A5">
        <w:rPr>
          <w:sz w:val="20"/>
          <w:szCs w:val="20"/>
        </w:rPr>
        <w:t xml:space="preserve"> asutusesiseseks kasutamiseks märkega ega ole avalikult kättesaadav.</w:t>
      </w:r>
    </w:p>
  </w:footnote>
  <w:footnote w:id="12">
    <w:p w14:paraId="711EC1D5" w14:textId="77777777" w:rsidR="00426174" w:rsidRPr="005D3151" w:rsidRDefault="00426174" w:rsidP="00EE586A">
      <w:pPr>
        <w:pStyle w:val="NoSpacing"/>
        <w:jc w:val="both"/>
        <w:rPr>
          <w:sz w:val="20"/>
          <w:szCs w:val="20"/>
        </w:rPr>
      </w:pPr>
      <w:r w:rsidRPr="005D3151">
        <w:rPr>
          <w:rStyle w:val="FootnoteReference"/>
          <w:sz w:val="20"/>
          <w:szCs w:val="20"/>
        </w:rPr>
        <w:footnoteRef/>
      </w:r>
      <w:r w:rsidRPr="005D3151">
        <w:rPr>
          <w:sz w:val="20"/>
          <w:szCs w:val="20"/>
        </w:rPr>
        <w:t xml:space="preserve"> Vt lennundusseaduse § 6</w:t>
      </w:r>
      <w:r w:rsidRPr="005D3151">
        <w:rPr>
          <w:sz w:val="20"/>
          <w:szCs w:val="20"/>
          <w:vertAlign w:val="superscript"/>
        </w:rPr>
        <w:t>1</w:t>
      </w:r>
      <w:r w:rsidRPr="005D3151">
        <w:rPr>
          <w:sz w:val="20"/>
          <w:szCs w:val="20"/>
        </w:rPr>
        <w:t xml:space="preserve"> lõiget 2. Kaitselennundus on Kaitseministeeriumi valitsemisala valitsusasutuse, Kaitseliidu ning välisriigi relvajõudude või nende nimel ja kontrolli all toimuv lennundustegevus.</w:t>
      </w:r>
    </w:p>
  </w:footnote>
  <w:footnote w:id="13">
    <w:p w14:paraId="3A3E399E" w14:textId="06B46968" w:rsidR="00426174" w:rsidRPr="005D3151" w:rsidRDefault="00426174" w:rsidP="00110590">
      <w:pPr>
        <w:pStyle w:val="NoSpacing"/>
        <w:jc w:val="both"/>
        <w:rPr>
          <w:sz w:val="20"/>
          <w:szCs w:val="20"/>
        </w:rPr>
      </w:pPr>
      <w:r w:rsidRPr="005D3151">
        <w:rPr>
          <w:rStyle w:val="FootnoteReference"/>
          <w:sz w:val="20"/>
          <w:szCs w:val="20"/>
          <w:vertAlign w:val="baseline"/>
        </w:rPr>
        <w:footnoteRef/>
      </w:r>
      <w:r w:rsidRPr="005D3151">
        <w:rPr>
          <w:sz w:val="20"/>
          <w:szCs w:val="20"/>
        </w:rPr>
        <w:t xml:space="preserve"> Et vahet teha eri riikide </w:t>
      </w:r>
      <w:proofErr w:type="spellStart"/>
      <w:r w:rsidRPr="005D3151">
        <w:rPr>
          <w:sz w:val="20"/>
          <w:szCs w:val="20"/>
        </w:rPr>
        <w:t>MAA-del</w:t>
      </w:r>
      <w:proofErr w:type="spellEnd"/>
      <w:r w:rsidRPr="005D3151">
        <w:rPr>
          <w:sz w:val="20"/>
          <w:szCs w:val="20"/>
        </w:rPr>
        <w:t>, võidakse kasutada MAA nimetuse ees veel riigi kahetähelist tunnust – EE MAA.</w:t>
      </w:r>
    </w:p>
  </w:footnote>
  <w:footnote w:id="14">
    <w:p w14:paraId="409DF71E" w14:textId="511960BB" w:rsidR="00426174" w:rsidRPr="005D3151" w:rsidRDefault="00426174" w:rsidP="00110590">
      <w:pPr>
        <w:pStyle w:val="NoSpacing"/>
        <w:jc w:val="both"/>
        <w:rPr>
          <w:sz w:val="20"/>
          <w:szCs w:val="20"/>
        </w:rPr>
      </w:pPr>
      <w:r w:rsidRPr="005D3151">
        <w:rPr>
          <w:rStyle w:val="FootnoteReference"/>
          <w:sz w:val="20"/>
          <w:szCs w:val="20"/>
        </w:rPr>
        <w:footnoteRef/>
      </w:r>
      <w:r w:rsidRPr="005D3151">
        <w:rPr>
          <w:sz w:val="20"/>
          <w:szCs w:val="20"/>
        </w:rPr>
        <w:t xml:space="preserve"> Vt Kaitseväe põhimääruse § 18 lõike 2 punkt 8 ja lõike 3 punkt 4.</w:t>
      </w:r>
    </w:p>
  </w:footnote>
  <w:footnote w:id="15">
    <w:p w14:paraId="54FBC3B7" w14:textId="2C9782FF" w:rsidR="00426174" w:rsidRPr="005D3151" w:rsidRDefault="00426174" w:rsidP="00110590">
      <w:pPr>
        <w:pStyle w:val="NoSpacing"/>
        <w:jc w:val="both"/>
        <w:rPr>
          <w:sz w:val="20"/>
          <w:szCs w:val="20"/>
        </w:rPr>
      </w:pPr>
      <w:r w:rsidRPr="005D3151">
        <w:rPr>
          <w:rStyle w:val="FootnoteReference"/>
          <w:sz w:val="20"/>
          <w:szCs w:val="20"/>
          <w:vertAlign w:val="baseline"/>
        </w:rPr>
        <w:footnoteRef/>
      </w:r>
      <w:r w:rsidRPr="005D3151">
        <w:rPr>
          <w:sz w:val="20"/>
          <w:szCs w:val="20"/>
        </w:rPr>
        <w:t xml:space="preserve"> Praegu on käsuõiguse mittekohaldamine järelevalve ülesannete täitmise suhtes sätestatud Kaitseväe põhimääruse § 18 lõikes 5.</w:t>
      </w:r>
    </w:p>
  </w:footnote>
  <w:footnote w:id="16">
    <w:p w14:paraId="16E4AAC1" w14:textId="5B764535" w:rsidR="00426174" w:rsidRPr="00110590" w:rsidRDefault="00426174" w:rsidP="00110590">
      <w:pPr>
        <w:pStyle w:val="NoSpacing"/>
        <w:jc w:val="both"/>
        <w:rPr>
          <w:sz w:val="20"/>
          <w:szCs w:val="20"/>
        </w:rPr>
      </w:pPr>
      <w:r w:rsidRPr="005D3151">
        <w:rPr>
          <w:rStyle w:val="FootnoteReference"/>
          <w:sz w:val="20"/>
          <w:szCs w:val="20"/>
        </w:rPr>
        <w:footnoteRef/>
      </w:r>
      <w:r w:rsidRPr="005D3151">
        <w:rPr>
          <w:sz w:val="20"/>
          <w:szCs w:val="20"/>
        </w:rPr>
        <w:t xml:space="preserve"> Vt Vabariigi Valitsuse seaduse § 101.</w:t>
      </w:r>
    </w:p>
  </w:footnote>
  <w:footnote w:id="17">
    <w:p w14:paraId="0CE6B6D1" w14:textId="77777777" w:rsidR="00426174" w:rsidRPr="009A3762" w:rsidRDefault="00426174" w:rsidP="009A3762">
      <w:pPr>
        <w:pStyle w:val="NoSpacing"/>
        <w:jc w:val="both"/>
        <w:rPr>
          <w:sz w:val="20"/>
          <w:szCs w:val="20"/>
        </w:rPr>
      </w:pPr>
      <w:r w:rsidRPr="009A3762">
        <w:rPr>
          <w:rStyle w:val="FootnoteReference"/>
          <w:sz w:val="20"/>
          <w:szCs w:val="20"/>
          <w:vertAlign w:val="baseline"/>
        </w:rPr>
        <w:footnoteRef/>
      </w:r>
      <w:r w:rsidRPr="009A3762">
        <w:rPr>
          <w:sz w:val="20"/>
          <w:szCs w:val="20"/>
        </w:rPr>
        <w:t xml:space="preserve"> Vt Vabariigi Valitsuse seaduse § 75</w:t>
      </w:r>
      <w:r w:rsidRPr="009A3762">
        <w:rPr>
          <w:sz w:val="20"/>
          <w:szCs w:val="20"/>
          <w:vertAlign w:val="superscript"/>
        </w:rPr>
        <w:t>1</w:t>
      </w:r>
      <w:r w:rsidRPr="009A3762">
        <w:rPr>
          <w:sz w:val="20"/>
          <w:szCs w:val="20"/>
        </w:rPr>
        <w:t xml:space="preserve"> ja 75</w:t>
      </w:r>
      <w:r w:rsidRPr="009A3762">
        <w:rPr>
          <w:sz w:val="20"/>
          <w:szCs w:val="20"/>
          <w:vertAlign w:val="superscript"/>
        </w:rPr>
        <w:t>2</w:t>
      </w:r>
      <w:r w:rsidRPr="009A3762">
        <w:rPr>
          <w:sz w:val="20"/>
          <w:szCs w:val="20"/>
        </w:rPr>
        <w:t>.</w:t>
      </w:r>
    </w:p>
  </w:footnote>
  <w:footnote w:id="18">
    <w:p w14:paraId="284B977D" w14:textId="07FA228A" w:rsidR="00426174" w:rsidRPr="009A3762" w:rsidRDefault="00426174" w:rsidP="009A3762">
      <w:pPr>
        <w:pStyle w:val="NoSpacing"/>
        <w:jc w:val="both"/>
        <w:rPr>
          <w:sz w:val="20"/>
          <w:szCs w:val="20"/>
        </w:rPr>
      </w:pPr>
      <w:r w:rsidRPr="009A3762">
        <w:rPr>
          <w:rStyle w:val="FootnoteReference"/>
          <w:sz w:val="20"/>
          <w:szCs w:val="20"/>
        </w:rPr>
        <w:footnoteRef/>
      </w:r>
      <w:r w:rsidRPr="009A3762">
        <w:rPr>
          <w:sz w:val="20"/>
          <w:szCs w:val="20"/>
        </w:rPr>
        <w:t xml:space="preserve"> Ujuvvahendit ei ole seadusega defineeritud. On defineeritud veesõiduk. Veesõiduk on </w:t>
      </w:r>
      <w:proofErr w:type="spellStart"/>
      <w:r w:rsidRPr="009A3762">
        <w:rPr>
          <w:sz w:val="20"/>
          <w:szCs w:val="20"/>
        </w:rPr>
        <w:t>MSOS-i</w:t>
      </w:r>
      <w:proofErr w:type="spellEnd"/>
      <w:r w:rsidRPr="009A3762">
        <w:rPr>
          <w:sz w:val="20"/>
          <w:szCs w:val="20"/>
        </w:rPr>
        <w:t xml:space="preserve"> § 2 punkti 1 kohaselt ujuvvahend, mis on mõeldud veekogul liiklemiseks, sealhulgas teisaldatav ujuvvahend. Muu ujuvvahendi all mõeldakse igasugust vahendit, mis </w:t>
      </w:r>
      <w:r>
        <w:rPr>
          <w:sz w:val="20"/>
          <w:szCs w:val="20"/>
        </w:rPr>
        <w:t xml:space="preserve">ei ole ka muu hulgas teisaldatav ujuvvahend, kuid mis </w:t>
      </w:r>
      <w:r w:rsidRPr="009A3762">
        <w:rPr>
          <w:sz w:val="20"/>
          <w:szCs w:val="20"/>
        </w:rPr>
        <w:t>on võimeline veepinnal või vee all liikuma ning selle valmistamise eesmärk on sageli muu kui veekogul liiklemine.</w:t>
      </w:r>
      <w:r>
        <w:rPr>
          <w:sz w:val="20"/>
          <w:szCs w:val="20"/>
        </w:rPr>
        <w:t xml:space="preserve"> Ujuvvahend ei ole inimene (nt tuuker).</w:t>
      </w:r>
    </w:p>
  </w:footnote>
  <w:footnote w:id="19">
    <w:p w14:paraId="399AF9C5" w14:textId="77777777" w:rsidR="00426174" w:rsidRPr="00496F5D" w:rsidRDefault="00426174" w:rsidP="009A3762">
      <w:pPr>
        <w:pStyle w:val="NoSpacing"/>
        <w:jc w:val="both"/>
      </w:pPr>
      <w:r w:rsidRPr="009A3762">
        <w:rPr>
          <w:rStyle w:val="FootnoteReference"/>
          <w:sz w:val="20"/>
          <w:szCs w:val="20"/>
        </w:rPr>
        <w:footnoteRef/>
      </w:r>
      <w:r w:rsidRPr="009A3762">
        <w:rPr>
          <w:sz w:val="20"/>
          <w:szCs w:val="20"/>
        </w:rPr>
        <w:t xml:space="preserve"> Parandada Eesti merealal olukorrateadlikkust ja reageerimisvõimet, sealhulgas lihtsustada käsuahelat, et tagada Eesti iseseisev kaitsevõime ning eeldused liitlaste reageerimiseks regioonis toimuvale konfliktile.</w:t>
      </w:r>
    </w:p>
  </w:footnote>
  <w:footnote w:id="20">
    <w:p w14:paraId="42C57E3D" w14:textId="719746FE" w:rsidR="00426174" w:rsidRPr="006E3896" w:rsidRDefault="00426174" w:rsidP="006E3896">
      <w:pPr>
        <w:pStyle w:val="NoSpacing"/>
        <w:jc w:val="both"/>
        <w:rPr>
          <w:sz w:val="20"/>
          <w:szCs w:val="20"/>
        </w:rPr>
      </w:pPr>
      <w:r w:rsidRPr="006E3896">
        <w:rPr>
          <w:rStyle w:val="FootnoteReference"/>
          <w:sz w:val="20"/>
          <w:szCs w:val="20"/>
        </w:rPr>
        <w:footnoteRef/>
      </w:r>
      <w:r w:rsidRPr="006E3896">
        <w:rPr>
          <w:sz w:val="20"/>
          <w:szCs w:val="20"/>
        </w:rPr>
        <w:t xml:space="preserve"> UNCLOS</w:t>
      </w:r>
      <w:r>
        <w:rPr>
          <w:sz w:val="20"/>
          <w:szCs w:val="20"/>
        </w:rPr>
        <w:t>-i</w:t>
      </w:r>
      <w:r w:rsidRPr="006E3896">
        <w:rPr>
          <w:sz w:val="20"/>
          <w:szCs w:val="20"/>
        </w:rPr>
        <w:t xml:space="preserve"> artikkel 19.</w:t>
      </w:r>
    </w:p>
  </w:footnote>
  <w:footnote w:id="21">
    <w:p w14:paraId="37A68C13" w14:textId="291BDAEA" w:rsidR="00426174" w:rsidRPr="006E3896" w:rsidRDefault="00426174" w:rsidP="006E3896">
      <w:pPr>
        <w:pStyle w:val="NoSpacing"/>
        <w:jc w:val="both"/>
        <w:rPr>
          <w:sz w:val="20"/>
          <w:szCs w:val="20"/>
        </w:rPr>
      </w:pPr>
      <w:r w:rsidRPr="006E3896">
        <w:rPr>
          <w:rStyle w:val="FootnoteReference"/>
          <w:sz w:val="20"/>
          <w:szCs w:val="20"/>
        </w:rPr>
        <w:footnoteRef/>
      </w:r>
      <w:r w:rsidRPr="006E3896">
        <w:rPr>
          <w:sz w:val="20"/>
          <w:szCs w:val="20"/>
        </w:rPr>
        <w:t xml:space="preserve"> Näiteks </w:t>
      </w:r>
      <w:r>
        <w:rPr>
          <w:sz w:val="20"/>
          <w:szCs w:val="20"/>
        </w:rPr>
        <w:t xml:space="preserve">ÜRO põhikiri, </w:t>
      </w:r>
      <w:r w:rsidRPr="006E3896">
        <w:rPr>
          <w:sz w:val="20"/>
          <w:szCs w:val="20"/>
        </w:rPr>
        <w:t>rahvusvahelise laevakokkupõrgete vältimise eeskirja konventsioon (COLREG), rahvusvaheline konventsioon inimelude ohutusest merel (SOLAS), meresõitu ohustava ebaseadusliku tegevuse tõkestamise konventsioon, rahvusvaheline laevade põhjustatava merereostuse vältimise konventsioon (MARPOL).</w:t>
      </w:r>
    </w:p>
  </w:footnote>
  <w:footnote w:id="22">
    <w:p w14:paraId="0B589962" w14:textId="77777777" w:rsidR="00426174" w:rsidRPr="006E3896" w:rsidRDefault="00426174" w:rsidP="006E3896">
      <w:pPr>
        <w:pStyle w:val="NoSpacing"/>
        <w:jc w:val="both"/>
        <w:rPr>
          <w:sz w:val="20"/>
          <w:szCs w:val="20"/>
        </w:rPr>
      </w:pPr>
      <w:r w:rsidRPr="006E3896">
        <w:rPr>
          <w:rStyle w:val="FootnoteReference"/>
          <w:sz w:val="20"/>
          <w:szCs w:val="20"/>
        </w:rPr>
        <w:footnoteRef/>
      </w:r>
      <w:r w:rsidRPr="006E3896">
        <w:rPr>
          <w:sz w:val="20"/>
          <w:szCs w:val="20"/>
        </w:rPr>
        <w:t xml:space="preserve"> UNCLOS-i artikkel 21.</w:t>
      </w:r>
    </w:p>
  </w:footnote>
  <w:footnote w:id="23">
    <w:p w14:paraId="78FF063C" w14:textId="77777777" w:rsidR="00426174" w:rsidRPr="006E3896" w:rsidRDefault="00426174" w:rsidP="006E3896">
      <w:pPr>
        <w:pStyle w:val="NoSpacing"/>
        <w:jc w:val="both"/>
        <w:rPr>
          <w:sz w:val="20"/>
          <w:szCs w:val="20"/>
        </w:rPr>
      </w:pPr>
      <w:r w:rsidRPr="006E3896">
        <w:rPr>
          <w:rStyle w:val="FootnoteReference"/>
          <w:sz w:val="20"/>
          <w:szCs w:val="20"/>
        </w:rPr>
        <w:footnoteRef/>
      </w:r>
      <w:r w:rsidRPr="006E3896">
        <w:rPr>
          <w:sz w:val="20"/>
          <w:szCs w:val="20"/>
        </w:rPr>
        <w:t xml:space="preserve"> UNCLOS-i artikkel 55.</w:t>
      </w:r>
    </w:p>
  </w:footnote>
  <w:footnote w:id="24">
    <w:p w14:paraId="6A9F1751" w14:textId="77777777" w:rsidR="00426174" w:rsidRPr="006E3896" w:rsidRDefault="00426174" w:rsidP="006E3896">
      <w:pPr>
        <w:pStyle w:val="NoSpacing"/>
        <w:jc w:val="both"/>
        <w:rPr>
          <w:sz w:val="20"/>
          <w:szCs w:val="20"/>
        </w:rPr>
      </w:pPr>
      <w:r w:rsidRPr="006E3896">
        <w:rPr>
          <w:rStyle w:val="FootnoteReference"/>
          <w:sz w:val="20"/>
          <w:szCs w:val="20"/>
        </w:rPr>
        <w:footnoteRef/>
      </w:r>
      <w:r w:rsidRPr="006E3896">
        <w:rPr>
          <w:sz w:val="20"/>
          <w:szCs w:val="20"/>
        </w:rPr>
        <w:t xml:space="preserve"> UNCLOS-i artikli 56 lõike 1 punkt b.</w:t>
      </w:r>
    </w:p>
  </w:footnote>
  <w:footnote w:id="25">
    <w:p w14:paraId="744E7170" w14:textId="77777777" w:rsidR="00426174" w:rsidRPr="006E3896" w:rsidRDefault="00426174" w:rsidP="006E3896">
      <w:pPr>
        <w:pStyle w:val="NoSpacing"/>
        <w:jc w:val="both"/>
        <w:rPr>
          <w:sz w:val="20"/>
          <w:szCs w:val="20"/>
        </w:rPr>
      </w:pPr>
      <w:r w:rsidRPr="006E3896">
        <w:rPr>
          <w:rStyle w:val="FootnoteReference"/>
          <w:sz w:val="20"/>
          <w:szCs w:val="20"/>
        </w:rPr>
        <w:footnoteRef/>
      </w:r>
      <w:r w:rsidRPr="006E3896">
        <w:rPr>
          <w:sz w:val="20"/>
          <w:szCs w:val="20"/>
        </w:rPr>
        <w:t xml:space="preserve"> UNCLOS-i artikli 60 lõige 2.</w:t>
      </w:r>
    </w:p>
  </w:footnote>
  <w:footnote w:id="26">
    <w:p w14:paraId="2B0C6F77" w14:textId="28FFA32A" w:rsidR="00426174" w:rsidRDefault="00426174" w:rsidP="006E3896">
      <w:pPr>
        <w:pStyle w:val="NoSpacing"/>
        <w:jc w:val="both"/>
      </w:pPr>
      <w:r w:rsidRPr="006E3896">
        <w:rPr>
          <w:rStyle w:val="FootnoteReference"/>
          <w:sz w:val="20"/>
          <w:szCs w:val="20"/>
        </w:rPr>
        <w:footnoteRef/>
      </w:r>
      <w:r w:rsidRPr="006E3896">
        <w:rPr>
          <w:sz w:val="20"/>
          <w:szCs w:val="20"/>
        </w:rPr>
        <w:t xml:space="preserve"> Vt ÜRO põhikirja artikli 2 lõige 4, artikkel 51.</w:t>
      </w:r>
    </w:p>
  </w:footnote>
  <w:footnote w:id="27">
    <w:p w14:paraId="02E72049" w14:textId="0ECED999" w:rsidR="00426174" w:rsidRPr="00ED470D" w:rsidRDefault="00426174" w:rsidP="00ED470D">
      <w:pPr>
        <w:pStyle w:val="NoSpacing"/>
        <w:jc w:val="both"/>
        <w:rPr>
          <w:sz w:val="20"/>
          <w:szCs w:val="20"/>
        </w:rPr>
      </w:pPr>
      <w:r w:rsidRPr="00ED470D">
        <w:rPr>
          <w:rStyle w:val="FootnoteReference"/>
          <w:sz w:val="20"/>
          <w:szCs w:val="20"/>
        </w:rPr>
        <w:footnoteRef/>
      </w:r>
      <w:r w:rsidRPr="00ED470D">
        <w:rPr>
          <w:sz w:val="20"/>
          <w:szCs w:val="20"/>
        </w:rPr>
        <w:t xml:space="preserve"> </w:t>
      </w:r>
      <w:r>
        <w:rPr>
          <w:sz w:val="20"/>
          <w:szCs w:val="20"/>
        </w:rPr>
        <w:t>Näiteks kui m</w:t>
      </w:r>
      <w:r w:rsidRPr="00ED470D">
        <w:rPr>
          <w:sz w:val="20"/>
          <w:szCs w:val="20"/>
        </w:rPr>
        <w:t>erealuse kaab</w:t>
      </w:r>
      <w:r>
        <w:rPr>
          <w:sz w:val="20"/>
          <w:szCs w:val="20"/>
        </w:rPr>
        <w:t>e</w:t>
      </w:r>
      <w:r w:rsidRPr="00ED470D">
        <w:rPr>
          <w:sz w:val="20"/>
          <w:szCs w:val="20"/>
        </w:rPr>
        <w:t xml:space="preserve">l </w:t>
      </w:r>
      <w:r>
        <w:rPr>
          <w:sz w:val="20"/>
          <w:szCs w:val="20"/>
        </w:rPr>
        <w:t>või</w:t>
      </w:r>
      <w:r w:rsidRPr="00ED470D">
        <w:rPr>
          <w:sz w:val="20"/>
          <w:szCs w:val="20"/>
        </w:rPr>
        <w:t xml:space="preserve"> toru on defineeritud kui Eesti-Soome merealu</w:t>
      </w:r>
      <w:r>
        <w:rPr>
          <w:sz w:val="20"/>
          <w:szCs w:val="20"/>
        </w:rPr>
        <w:t>n</w:t>
      </w:r>
      <w:r w:rsidRPr="00ED470D">
        <w:rPr>
          <w:sz w:val="20"/>
          <w:szCs w:val="20"/>
        </w:rPr>
        <w:t>e kaab</w:t>
      </w:r>
      <w:r>
        <w:rPr>
          <w:sz w:val="20"/>
          <w:szCs w:val="20"/>
        </w:rPr>
        <w:t>e</w:t>
      </w:r>
      <w:r w:rsidRPr="00ED470D">
        <w:rPr>
          <w:sz w:val="20"/>
          <w:szCs w:val="20"/>
        </w:rPr>
        <w:t xml:space="preserve">l </w:t>
      </w:r>
      <w:r>
        <w:rPr>
          <w:sz w:val="20"/>
          <w:szCs w:val="20"/>
        </w:rPr>
        <w:t>või</w:t>
      </w:r>
      <w:r w:rsidRPr="00ED470D">
        <w:rPr>
          <w:sz w:val="20"/>
          <w:szCs w:val="20"/>
        </w:rPr>
        <w:t xml:space="preserve"> toru, on nende kaitsmise õigus nii Eestil kui Soomel.</w:t>
      </w:r>
      <w:r>
        <w:rPr>
          <w:sz w:val="20"/>
          <w:szCs w:val="20"/>
        </w:rPr>
        <w:t xml:space="preserve"> Lihtsaim viis seda teha on jagades selle nii, et Eesti kaitseb kaablit või toru oma territoriaalmeres ja majandusvööndis ning Soome oma territoriaalmeres ja majandusvööndis.</w:t>
      </w:r>
    </w:p>
  </w:footnote>
  <w:footnote w:id="28">
    <w:p w14:paraId="6817FFB3" w14:textId="10EE3FD2" w:rsidR="00426174" w:rsidRPr="000654F4" w:rsidRDefault="00426174" w:rsidP="00ED470D">
      <w:pPr>
        <w:pStyle w:val="NoSpacing"/>
        <w:jc w:val="both"/>
        <w:rPr>
          <w:sz w:val="20"/>
          <w:szCs w:val="20"/>
        </w:rPr>
      </w:pPr>
      <w:r w:rsidRPr="00ED470D">
        <w:rPr>
          <w:rStyle w:val="FootnoteReference"/>
          <w:sz w:val="20"/>
          <w:szCs w:val="20"/>
        </w:rPr>
        <w:footnoteRef/>
      </w:r>
      <w:r w:rsidRPr="00ED470D">
        <w:rPr>
          <w:sz w:val="20"/>
          <w:szCs w:val="20"/>
        </w:rPr>
        <w:t xml:space="preserve"> On juurdepääsupiiranguga dokumendid avaliku teabe seaduse või riigisaladuse ja salastatud </w:t>
      </w:r>
      <w:proofErr w:type="spellStart"/>
      <w:r w:rsidRPr="00ED470D">
        <w:rPr>
          <w:sz w:val="20"/>
          <w:szCs w:val="20"/>
        </w:rPr>
        <w:t>välisteabe</w:t>
      </w:r>
      <w:proofErr w:type="spellEnd"/>
      <w:r w:rsidRPr="00ED470D">
        <w:rPr>
          <w:sz w:val="20"/>
          <w:szCs w:val="20"/>
        </w:rPr>
        <w:t xml:space="preserve"> seaduse järgi.</w:t>
      </w:r>
    </w:p>
  </w:footnote>
  <w:footnote w:id="29">
    <w:p w14:paraId="0FF31F7D" w14:textId="2CDB3258" w:rsidR="00426174" w:rsidRPr="003A6670" w:rsidRDefault="00426174" w:rsidP="003A6670">
      <w:pPr>
        <w:pStyle w:val="NoSpacing"/>
        <w:jc w:val="both"/>
        <w:rPr>
          <w:sz w:val="20"/>
          <w:szCs w:val="20"/>
        </w:rPr>
      </w:pPr>
      <w:r w:rsidRPr="003A6670">
        <w:rPr>
          <w:rStyle w:val="FootnoteReference"/>
          <w:sz w:val="20"/>
          <w:szCs w:val="20"/>
        </w:rPr>
        <w:footnoteRef/>
      </w:r>
      <w:r w:rsidRPr="003A6670">
        <w:rPr>
          <w:sz w:val="20"/>
          <w:szCs w:val="20"/>
        </w:rPr>
        <w:t xml:space="preserve"> Samas tuleb aktsepteerida, et relvajõud ongi mõeldud vajaduse korral jõu kasutamiseks ja relvakonfliktis on jõu kasutamine paratamatu.</w:t>
      </w:r>
    </w:p>
  </w:footnote>
  <w:footnote w:id="30">
    <w:p w14:paraId="65486875" w14:textId="1EBA52E8" w:rsidR="00426174" w:rsidRPr="003A6670" w:rsidRDefault="00426174" w:rsidP="003A6670">
      <w:pPr>
        <w:pStyle w:val="NoSpacing"/>
        <w:jc w:val="both"/>
        <w:rPr>
          <w:sz w:val="20"/>
          <w:szCs w:val="20"/>
        </w:rPr>
      </w:pPr>
      <w:r w:rsidRPr="003A6670">
        <w:rPr>
          <w:rStyle w:val="FootnoteReference"/>
          <w:sz w:val="20"/>
          <w:szCs w:val="20"/>
        </w:rPr>
        <w:footnoteRef/>
      </w:r>
      <w:r w:rsidRPr="003A6670">
        <w:rPr>
          <w:sz w:val="20"/>
          <w:szCs w:val="20"/>
        </w:rPr>
        <w:t xml:space="preserve"> Märkusena, et </w:t>
      </w:r>
      <w:proofErr w:type="spellStart"/>
      <w:r w:rsidRPr="003A6670">
        <w:rPr>
          <w:sz w:val="20"/>
          <w:szCs w:val="20"/>
        </w:rPr>
        <w:t>kombatantidega</w:t>
      </w:r>
      <w:proofErr w:type="spellEnd"/>
      <w:r w:rsidRPr="003A6670">
        <w:rPr>
          <w:sz w:val="20"/>
          <w:szCs w:val="20"/>
        </w:rPr>
        <w:t xml:space="preserve"> võib teatud juhtudel samastada ka tsiviilisikud, kes osalevad vahetult vaenutegevuses.</w:t>
      </w:r>
    </w:p>
  </w:footnote>
  <w:footnote w:id="31">
    <w:p w14:paraId="30387617" w14:textId="77777777" w:rsidR="00426174" w:rsidRPr="003A6670" w:rsidRDefault="00426174" w:rsidP="003A6670">
      <w:pPr>
        <w:pStyle w:val="NoSpacing"/>
        <w:jc w:val="both"/>
        <w:rPr>
          <w:sz w:val="20"/>
          <w:szCs w:val="20"/>
        </w:rPr>
      </w:pPr>
      <w:r w:rsidRPr="003A6670">
        <w:rPr>
          <w:rStyle w:val="FootnoteReference"/>
          <w:sz w:val="20"/>
          <w:szCs w:val="20"/>
        </w:rPr>
        <w:footnoteRef/>
      </w:r>
      <w:r w:rsidRPr="003A6670">
        <w:rPr>
          <w:sz w:val="20"/>
          <w:szCs w:val="20"/>
        </w:rPr>
        <w:t xml:space="preserve"> </w:t>
      </w:r>
      <w:proofErr w:type="spellStart"/>
      <w:r w:rsidRPr="003A6670">
        <w:rPr>
          <w:sz w:val="20"/>
          <w:szCs w:val="20"/>
        </w:rPr>
        <w:t>KorS</w:t>
      </w:r>
      <w:proofErr w:type="spellEnd"/>
      <w:r w:rsidRPr="003A6670">
        <w:rPr>
          <w:sz w:val="20"/>
          <w:szCs w:val="20"/>
        </w:rPr>
        <w:t xml:space="preserve"> § 7.</w:t>
      </w:r>
    </w:p>
  </w:footnote>
  <w:footnote w:id="32">
    <w:p w14:paraId="0399D795" w14:textId="20260DFB" w:rsidR="00426174" w:rsidRPr="003A6670" w:rsidRDefault="00426174" w:rsidP="003A6670">
      <w:pPr>
        <w:pStyle w:val="NoSpacing"/>
        <w:jc w:val="both"/>
        <w:rPr>
          <w:sz w:val="20"/>
          <w:szCs w:val="20"/>
        </w:rPr>
      </w:pPr>
      <w:r w:rsidRPr="003A6670">
        <w:rPr>
          <w:rStyle w:val="FootnoteReference"/>
          <w:sz w:val="20"/>
          <w:szCs w:val="20"/>
        </w:rPr>
        <w:footnoteRef/>
      </w:r>
      <w:r w:rsidRPr="003A6670">
        <w:rPr>
          <w:sz w:val="20"/>
          <w:szCs w:val="20"/>
        </w:rPr>
        <w:t xml:space="preserve"> </w:t>
      </w:r>
      <w:proofErr w:type="spellStart"/>
      <w:r w:rsidRPr="003A6670">
        <w:rPr>
          <w:sz w:val="20"/>
          <w:szCs w:val="20"/>
        </w:rPr>
        <w:t>KorS</w:t>
      </w:r>
      <w:proofErr w:type="spellEnd"/>
      <w:r w:rsidRPr="003A6670">
        <w:rPr>
          <w:sz w:val="20"/>
          <w:szCs w:val="20"/>
        </w:rPr>
        <w:t xml:space="preserve"> § 8.</w:t>
      </w:r>
    </w:p>
  </w:footnote>
  <w:footnote w:id="33">
    <w:p w14:paraId="12D198C4" w14:textId="6019815D" w:rsidR="00426174" w:rsidRDefault="00426174" w:rsidP="003A6670">
      <w:pPr>
        <w:pStyle w:val="NoSpacing"/>
        <w:jc w:val="both"/>
      </w:pPr>
      <w:r w:rsidRPr="003A6670">
        <w:rPr>
          <w:rStyle w:val="FootnoteReference"/>
          <w:sz w:val="20"/>
          <w:szCs w:val="20"/>
        </w:rPr>
        <w:footnoteRef/>
      </w:r>
      <w:r w:rsidRPr="003A6670">
        <w:rPr>
          <w:sz w:val="20"/>
          <w:szCs w:val="20"/>
        </w:rPr>
        <w:t xml:space="preserve"> </w:t>
      </w:r>
      <w:proofErr w:type="spellStart"/>
      <w:r w:rsidRPr="003A6670">
        <w:rPr>
          <w:sz w:val="20"/>
          <w:szCs w:val="20"/>
        </w:rPr>
        <w:t>KorS</w:t>
      </w:r>
      <w:proofErr w:type="spellEnd"/>
      <w:r w:rsidRPr="003A6670">
        <w:rPr>
          <w:sz w:val="20"/>
          <w:szCs w:val="20"/>
        </w:rPr>
        <w:t xml:space="preserve"> § 9.</w:t>
      </w:r>
    </w:p>
  </w:footnote>
  <w:footnote w:id="34">
    <w:p w14:paraId="78E6CB4C" w14:textId="77777777" w:rsidR="00426174" w:rsidRDefault="00426174" w:rsidP="00173C58">
      <w:pPr>
        <w:pStyle w:val="NoSpacing"/>
        <w:jc w:val="both"/>
      </w:pPr>
      <w:r w:rsidRPr="000654F4">
        <w:rPr>
          <w:rStyle w:val="FootnoteReference"/>
          <w:sz w:val="20"/>
          <w:szCs w:val="20"/>
        </w:rPr>
        <w:footnoteRef/>
      </w:r>
      <w:r w:rsidRPr="000654F4">
        <w:rPr>
          <w:sz w:val="20"/>
          <w:szCs w:val="20"/>
        </w:rPr>
        <w:t xml:space="preserve"> Tõenäoliselt saab sellest õigusaktist osaliselt piiratud juurdepääsuõigusega dokument sarnaselt KKS-i § 47 lõike 6 alusel kehtestatud määrusega.</w:t>
      </w:r>
    </w:p>
  </w:footnote>
  <w:footnote w:id="35">
    <w:p w14:paraId="3DBDF793" w14:textId="5974A7F7" w:rsidR="00426174" w:rsidRPr="003C3E90" w:rsidRDefault="00426174" w:rsidP="003C3E90">
      <w:pPr>
        <w:pStyle w:val="NoSpacing"/>
        <w:jc w:val="both"/>
        <w:rPr>
          <w:sz w:val="20"/>
          <w:szCs w:val="20"/>
        </w:rPr>
      </w:pPr>
      <w:r w:rsidRPr="003C3E90">
        <w:rPr>
          <w:rStyle w:val="FootnoteReference"/>
          <w:sz w:val="20"/>
          <w:szCs w:val="20"/>
        </w:rPr>
        <w:footnoteRef/>
      </w:r>
      <w:r w:rsidRPr="003C3E90">
        <w:rPr>
          <w:sz w:val="20"/>
          <w:szCs w:val="20"/>
        </w:rPr>
        <w:t xml:space="preserve"> Kui muu korrakaitseorgani juht.</w:t>
      </w:r>
    </w:p>
  </w:footnote>
  <w:footnote w:id="36">
    <w:p w14:paraId="0C74C0A3" w14:textId="64EDEB15" w:rsidR="00426174" w:rsidRPr="00610952" w:rsidRDefault="00426174" w:rsidP="00610952">
      <w:pPr>
        <w:pStyle w:val="NoSpacing"/>
        <w:jc w:val="both"/>
        <w:rPr>
          <w:sz w:val="20"/>
          <w:szCs w:val="20"/>
        </w:rPr>
      </w:pPr>
      <w:r w:rsidRPr="00610952">
        <w:rPr>
          <w:rStyle w:val="FootnoteReference"/>
          <w:sz w:val="20"/>
          <w:szCs w:val="20"/>
        </w:rPr>
        <w:footnoteRef/>
      </w:r>
      <w:r w:rsidRPr="00610952">
        <w:rPr>
          <w:sz w:val="20"/>
          <w:szCs w:val="20"/>
        </w:rPr>
        <w:t xml:space="preserve"> UNCLOS jõustus Eesti Vabariigi suhtes 25. septembril 2005.</w:t>
      </w:r>
    </w:p>
  </w:footnote>
  <w:footnote w:id="37">
    <w:p w14:paraId="51B3C5B5" w14:textId="77777777" w:rsidR="00426174" w:rsidRPr="00610952" w:rsidRDefault="00426174" w:rsidP="00610952">
      <w:pPr>
        <w:pStyle w:val="NoSpacing"/>
        <w:jc w:val="both"/>
        <w:rPr>
          <w:sz w:val="20"/>
          <w:szCs w:val="20"/>
        </w:rPr>
      </w:pPr>
      <w:r w:rsidRPr="00610952">
        <w:rPr>
          <w:rStyle w:val="FootnoteReference"/>
          <w:sz w:val="20"/>
          <w:szCs w:val="20"/>
        </w:rPr>
        <w:footnoteRef/>
      </w:r>
      <w:r w:rsidRPr="00610952">
        <w:rPr>
          <w:sz w:val="20"/>
          <w:szCs w:val="20"/>
        </w:rPr>
        <w:t xml:space="preserve"> UNCLOS-i artikli 18 lõige 2.</w:t>
      </w:r>
    </w:p>
  </w:footnote>
  <w:footnote w:id="38">
    <w:p w14:paraId="78B49E5F" w14:textId="77777777" w:rsidR="00426174" w:rsidRPr="00610952" w:rsidRDefault="00426174" w:rsidP="00610952">
      <w:pPr>
        <w:pStyle w:val="NoSpacing"/>
        <w:jc w:val="both"/>
        <w:rPr>
          <w:sz w:val="20"/>
          <w:szCs w:val="20"/>
        </w:rPr>
      </w:pPr>
      <w:r w:rsidRPr="00610952">
        <w:rPr>
          <w:rStyle w:val="FootnoteReference"/>
          <w:sz w:val="20"/>
          <w:szCs w:val="20"/>
        </w:rPr>
        <w:footnoteRef/>
      </w:r>
      <w:r w:rsidRPr="00610952">
        <w:rPr>
          <w:sz w:val="20"/>
          <w:szCs w:val="20"/>
        </w:rPr>
        <w:t xml:space="preserve"> UNCLOS-i artikkel 20.</w:t>
      </w:r>
    </w:p>
  </w:footnote>
  <w:footnote w:id="39">
    <w:p w14:paraId="442C98C0" w14:textId="59ADFD99" w:rsidR="00426174" w:rsidRPr="00610952" w:rsidRDefault="00426174" w:rsidP="00610952">
      <w:pPr>
        <w:pStyle w:val="NoSpacing"/>
        <w:jc w:val="both"/>
        <w:rPr>
          <w:sz w:val="20"/>
          <w:szCs w:val="20"/>
        </w:rPr>
      </w:pPr>
      <w:r w:rsidRPr="00610952">
        <w:rPr>
          <w:rStyle w:val="FootnoteReference"/>
          <w:sz w:val="20"/>
          <w:szCs w:val="20"/>
        </w:rPr>
        <w:footnoteRef/>
      </w:r>
      <w:r w:rsidRPr="00610952">
        <w:rPr>
          <w:sz w:val="20"/>
          <w:szCs w:val="20"/>
        </w:rPr>
        <w:t xml:space="preserve"> Sõjalaevadele annab laevaloa riigikaitseseaduse § 43 kohaselt Kaitseministeerium, riigilaevadele annab laevaloa </w:t>
      </w:r>
      <w:proofErr w:type="spellStart"/>
      <w:r w:rsidRPr="00610952">
        <w:rPr>
          <w:sz w:val="20"/>
          <w:szCs w:val="20"/>
        </w:rPr>
        <w:t>RiPS-i</w:t>
      </w:r>
      <w:proofErr w:type="spellEnd"/>
      <w:r w:rsidRPr="00610952">
        <w:rPr>
          <w:sz w:val="20"/>
          <w:szCs w:val="20"/>
        </w:rPr>
        <w:t xml:space="preserve"> § 14</w:t>
      </w:r>
      <w:r w:rsidRPr="00610952">
        <w:rPr>
          <w:sz w:val="20"/>
          <w:szCs w:val="20"/>
          <w:vertAlign w:val="superscript"/>
        </w:rPr>
        <w:t>1</w:t>
      </w:r>
      <w:r w:rsidRPr="00610952">
        <w:rPr>
          <w:sz w:val="20"/>
          <w:szCs w:val="20"/>
        </w:rPr>
        <w:t xml:space="preserve"> kohaselt Välisministeerium ja teadusuuringuid tegevatele laevadele annab laevaloa Kliimaministeerium.</w:t>
      </w:r>
    </w:p>
  </w:footnote>
  <w:footnote w:id="40">
    <w:p w14:paraId="09AE749E" w14:textId="3163C795" w:rsidR="00426174" w:rsidRPr="00610952" w:rsidRDefault="00426174" w:rsidP="00610952">
      <w:pPr>
        <w:pStyle w:val="NoSpacing"/>
        <w:jc w:val="both"/>
        <w:rPr>
          <w:sz w:val="20"/>
          <w:szCs w:val="20"/>
        </w:rPr>
      </w:pPr>
      <w:r w:rsidRPr="00610952">
        <w:rPr>
          <w:rStyle w:val="FootnoteReference"/>
          <w:sz w:val="20"/>
          <w:szCs w:val="20"/>
        </w:rPr>
        <w:footnoteRef/>
      </w:r>
      <w:r w:rsidRPr="00610952">
        <w:rPr>
          <w:sz w:val="20"/>
          <w:szCs w:val="20"/>
        </w:rPr>
        <w:t xml:space="preserve"> Kas UNCLOS või tavaõigus, oleneb sellest, millise riigiga tegu. Näiteks Taani on UNCLOS-iga ühinenud, seega tema </w:t>
      </w:r>
      <w:r>
        <w:rPr>
          <w:sz w:val="20"/>
          <w:szCs w:val="20"/>
        </w:rPr>
        <w:t>seisukohalt</w:t>
      </w:r>
      <w:r w:rsidRPr="00610952">
        <w:rPr>
          <w:sz w:val="20"/>
          <w:szCs w:val="20"/>
        </w:rPr>
        <w:t xml:space="preserve"> Eesti lõpeta</w:t>
      </w:r>
      <w:r>
        <w:rPr>
          <w:sz w:val="20"/>
          <w:szCs w:val="20"/>
        </w:rPr>
        <w:t>ks</w:t>
      </w:r>
      <w:r w:rsidRPr="00610952">
        <w:rPr>
          <w:sz w:val="20"/>
          <w:szCs w:val="20"/>
        </w:rPr>
        <w:t xml:space="preserve"> UNCLOS-i nõuete rikkumise, samas Ameerika Ühendriigid ei ole UNCLOS-iga ühinenud</w:t>
      </w:r>
      <w:r>
        <w:rPr>
          <w:sz w:val="20"/>
          <w:szCs w:val="20"/>
        </w:rPr>
        <w:t xml:space="preserve"> ning</w:t>
      </w:r>
      <w:r w:rsidRPr="00610952">
        <w:rPr>
          <w:sz w:val="20"/>
          <w:szCs w:val="20"/>
        </w:rPr>
        <w:t xml:space="preserve"> tema </w:t>
      </w:r>
      <w:r>
        <w:rPr>
          <w:sz w:val="20"/>
          <w:szCs w:val="20"/>
        </w:rPr>
        <w:t>seisukohalt</w:t>
      </w:r>
      <w:r w:rsidRPr="00610952">
        <w:rPr>
          <w:sz w:val="20"/>
          <w:szCs w:val="20"/>
        </w:rPr>
        <w:t xml:space="preserve"> Eesti lõpetaks rahvusvahelise tavaõiguse nõuete rikkumise (UNCLOS-i reeglid on muutunud rahvusvahelise tavaõiguse osaks).</w:t>
      </w:r>
    </w:p>
  </w:footnote>
  <w:footnote w:id="41">
    <w:p w14:paraId="7DECC980" w14:textId="4B44A2B8" w:rsidR="00426174" w:rsidRPr="00610952" w:rsidRDefault="00426174" w:rsidP="00610952">
      <w:pPr>
        <w:pStyle w:val="NoSpacing"/>
        <w:jc w:val="both"/>
        <w:rPr>
          <w:sz w:val="20"/>
          <w:szCs w:val="20"/>
        </w:rPr>
      </w:pPr>
      <w:r w:rsidRPr="00610952">
        <w:rPr>
          <w:rStyle w:val="FootnoteReference"/>
          <w:sz w:val="20"/>
          <w:szCs w:val="20"/>
        </w:rPr>
        <w:footnoteRef/>
      </w:r>
      <w:r w:rsidRPr="00610952">
        <w:rPr>
          <w:sz w:val="20"/>
          <w:szCs w:val="20"/>
        </w:rPr>
        <w:t xml:space="preserve"> UNCLOS-i artikli lõige 1.</w:t>
      </w:r>
    </w:p>
  </w:footnote>
  <w:footnote w:id="42">
    <w:p w14:paraId="7FFB25D6" w14:textId="34975023" w:rsidR="00426174" w:rsidRDefault="00426174" w:rsidP="00610952">
      <w:pPr>
        <w:pStyle w:val="NoSpacing"/>
        <w:jc w:val="both"/>
      </w:pPr>
      <w:r w:rsidRPr="00610952">
        <w:rPr>
          <w:rStyle w:val="FootnoteReference"/>
          <w:sz w:val="20"/>
          <w:szCs w:val="20"/>
        </w:rPr>
        <w:footnoteRef/>
      </w:r>
      <w:r w:rsidRPr="00610952">
        <w:rPr>
          <w:sz w:val="20"/>
          <w:szCs w:val="20"/>
        </w:rPr>
        <w:t xml:space="preserve"> UNCLOS-i artikkel 30.</w:t>
      </w:r>
    </w:p>
  </w:footnote>
  <w:footnote w:id="43">
    <w:p w14:paraId="60E78A23" w14:textId="77777777" w:rsidR="00426174" w:rsidRDefault="00426174" w:rsidP="0044008C">
      <w:pPr>
        <w:pStyle w:val="NoSpacing"/>
        <w:jc w:val="both"/>
        <w:rPr>
          <w:sz w:val="20"/>
          <w:szCs w:val="20"/>
        </w:rPr>
      </w:pPr>
      <w:r>
        <w:rPr>
          <w:rStyle w:val="FootnoteReference"/>
          <w:sz w:val="20"/>
          <w:szCs w:val="20"/>
        </w:rPr>
        <w:footnoteRef/>
      </w:r>
      <w:r>
        <w:rPr>
          <w:sz w:val="20"/>
          <w:szCs w:val="20"/>
        </w:rPr>
        <w:t xml:space="preserve"> UNCLOS-i artikkel 32.</w:t>
      </w:r>
    </w:p>
  </w:footnote>
  <w:footnote w:id="44">
    <w:p w14:paraId="2DAB433F" w14:textId="77777777" w:rsidR="00426174" w:rsidRDefault="00426174" w:rsidP="0044008C">
      <w:pPr>
        <w:pStyle w:val="NoSpacing"/>
        <w:jc w:val="both"/>
        <w:rPr>
          <w:sz w:val="20"/>
          <w:szCs w:val="20"/>
        </w:rPr>
      </w:pPr>
      <w:r>
        <w:rPr>
          <w:rStyle w:val="FootnoteReference"/>
          <w:sz w:val="20"/>
          <w:szCs w:val="20"/>
        </w:rPr>
        <w:footnoteRef/>
      </w:r>
      <w:r>
        <w:rPr>
          <w:sz w:val="20"/>
          <w:szCs w:val="20"/>
        </w:rPr>
        <w:t xml:space="preserve"> UNCLOS-i artikkel 31.</w:t>
      </w:r>
    </w:p>
  </w:footnote>
  <w:footnote w:id="45">
    <w:p w14:paraId="25B6ED54" w14:textId="1A3DA8CA" w:rsidR="00426174" w:rsidRPr="00657950" w:rsidRDefault="00426174" w:rsidP="00657950">
      <w:pPr>
        <w:pStyle w:val="NoSpacing"/>
        <w:jc w:val="both"/>
        <w:rPr>
          <w:sz w:val="20"/>
          <w:szCs w:val="20"/>
        </w:rPr>
      </w:pPr>
      <w:r w:rsidRPr="00657950">
        <w:rPr>
          <w:rStyle w:val="FootnoteReference"/>
          <w:sz w:val="20"/>
          <w:szCs w:val="20"/>
        </w:rPr>
        <w:footnoteRef/>
      </w:r>
      <w:r w:rsidRPr="00657950">
        <w:rPr>
          <w:sz w:val="20"/>
          <w:szCs w:val="20"/>
        </w:rPr>
        <w:t xml:space="preserve"> Euroopa Liidu merendusjulgeoleku strateegias on nimetatud ühe võimaliku julgeolekuohuna.</w:t>
      </w:r>
    </w:p>
  </w:footnote>
  <w:footnote w:id="46">
    <w:p w14:paraId="28193757" w14:textId="3230FAB0" w:rsidR="00426174" w:rsidRPr="00657950" w:rsidRDefault="00426174" w:rsidP="00657950">
      <w:pPr>
        <w:pStyle w:val="NoSpacing"/>
        <w:jc w:val="both"/>
        <w:rPr>
          <w:sz w:val="20"/>
          <w:szCs w:val="20"/>
        </w:rPr>
      </w:pPr>
      <w:r w:rsidRPr="00657950">
        <w:rPr>
          <w:rStyle w:val="FootnoteReference"/>
          <w:sz w:val="20"/>
          <w:szCs w:val="20"/>
        </w:rPr>
        <w:footnoteRef/>
      </w:r>
      <w:r w:rsidRPr="00657950">
        <w:rPr>
          <w:sz w:val="20"/>
          <w:szCs w:val="20"/>
        </w:rPr>
        <w:t xml:space="preserve"> Tuntud kui STS (</w:t>
      </w:r>
      <w:proofErr w:type="spellStart"/>
      <w:r w:rsidRPr="00657950">
        <w:rPr>
          <w:i/>
          <w:sz w:val="20"/>
          <w:szCs w:val="20"/>
        </w:rPr>
        <w:t>ship-to-ship</w:t>
      </w:r>
      <w:proofErr w:type="spellEnd"/>
      <w:r w:rsidRPr="00657950">
        <w:rPr>
          <w:sz w:val="20"/>
          <w:szCs w:val="20"/>
        </w:rPr>
        <w:t>).</w:t>
      </w:r>
    </w:p>
  </w:footnote>
  <w:footnote w:id="47">
    <w:p w14:paraId="330021AB" w14:textId="50C09415" w:rsidR="00426174" w:rsidRPr="00657950" w:rsidRDefault="00426174" w:rsidP="00657950">
      <w:pPr>
        <w:pStyle w:val="NoSpacing"/>
        <w:jc w:val="both"/>
        <w:rPr>
          <w:sz w:val="20"/>
          <w:szCs w:val="20"/>
        </w:rPr>
      </w:pPr>
      <w:r w:rsidRPr="00657950">
        <w:rPr>
          <w:rStyle w:val="FootnoteReference"/>
          <w:sz w:val="20"/>
          <w:szCs w:val="20"/>
        </w:rPr>
        <w:footnoteRef/>
      </w:r>
      <w:r w:rsidRPr="00657950">
        <w:rPr>
          <w:sz w:val="20"/>
          <w:szCs w:val="20"/>
        </w:rPr>
        <w:t xml:space="preserve"> Eelnõu on leitav eelnõude infosüsteemist: </w:t>
      </w:r>
      <w:hyperlink r:id="rId4" w:history="1">
        <w:r w:rsidRPr="00657950">
          <w:rPr>
            <w:rStyle w:val="Hyperlink"/>
            <w:sz w:val="20"/>
            <w:szCs w:val="20"/>
          </w:rPr>
          <w:t>https://eelnoud.valitsus.ee/main/mount/docList/087c10c8-1a08-417a-beac-9eedb2bc6f61</w:t>
        </w:r>
      </w:hyperlink>
      <w:r w:rsidRPr="00657950">
        <w:rPr>
          <w:sz w:val="20"/>
          <w:szCs w:val="20"/>
        </w:rPr>
        <w:t>.</w:t>
      </w:r>
    </w:p>
  </w:footnote>
  <w:footnote w:id="48">
    <w:p w14:paraId="2CA65EC9" w14:textId="1167915F" w:rsidR="00426174" w:rsidRPr="00657950" w:rsidRDefault="00426174" w:rsidP="00657950">
      <w:pPr>
        <w:pStyle w:val="NoSpacing"/>
        <w:jc w:val="both"/>
        <w:rPr>
          <w:sz w:val="20"/>
          <w:szCs w:val="20"/>
        </w:rPr>
      </w:pPr>
      <w:r w:rsidRPr="00657950">
        <w:rPr>
          <w:rStyle w:val="FootnoteReference"/>
          <w:sz w:val="20"/>
          <w:szCs w:val="20"/>
        </w:rPr>
        <w:footnoteRef/>
      </w:r>
      <w:r w:rsidRPr="00657950">
        <w:rPr>
          <w:sz w:val="20"/>
          <w:szCs w:val="20"/>
        </w:rPr>
        <w:t xml:space="preserve"> Käitlemine on </w:t>
      </w:r>
      <w:proofErr w:type="spellStart"/>
      <w:r w:rsidRPr="00657950">
        <w:rPr>
          <w:sz w:val="20"/>
          <w:szCs w:val="20"/>
        </w:rPr>
        <w:t>punkerdamine</w:t>
      </w:r>
      <w:proofErr w:type="spellEnd"/>
      <w:r w:rsidRPr="00657950">
        <w:rPr>
          <w:sz w:val="20"/>
          <w:szCs w:val="20"/>
        </w:rPr>
        <w:t>, laevalt laevale ümberlaadimine ja laeva kütusest vabastamine. (Vabariigi Valitsuse 25.06.2020 määruse nr</w:t>
      </w:r>
      <w:r>
        <w:rPr>
          <w:sz w:val="20"/>
          <w:szCs w:val="20"/>
        </w:rPr>
        <w:t> </w:t>
      </w:r>
      <w:r w:rsidRPr="00657950">
        <w:rPr>
          <w:sz w:val="20"/>
          <w:szCs w:val="20"/>
        </w:rPr>
        <w:t>51 § 2 punkt</w:t>
      </w:r>
      <w:r>
        <w:rPr>
          <w:sz w:val="20"/>
          <w:szCs w:val="20"/>
        </w:rPr>
        <w:t> </w:t>
      </w:r>
      <w:r w:rsidRPr="00657950">
        <w:rPr>
          <w:sz w:val="20"/>
          <w:szCs w:val="20"/>
        </w:rPr>
        <w:t>1)</w:t>
      </w:r>
    </w:p>
  </w:footnote>
  <w:footnote w:id="49">
    <w:p w14:paraId="740CCB41" w14:textId="7536DF4B" w:rsidR="00426174" w:rsidRPr="001502B0" w:rsidRDefault="00426174" w:rsidP="001502B0">
      <w:pPr>
        <w:pStyle w:val="NoSpacing"/>
        <w:jc w:val="both"/>
        <w:rPr>
          <w:sz w:val="20"/>
          <w:szCs w:val="20"/>
        </w:rPr>
      </w:pPr>
      <w:r w:rsidRPr="001502B0">
        <w:rPr>
          <w:rStyle w:val="FootnoteReference"/>
          <w:sz w:val="20"/>
          <w:szCs w:val="20"/>
        </w:rPr>
        <w:footnoteRef/>
      </w:r>
      <w:r w:rsidRPr="001502B0">
        <w:rPr>
          <w:sz w:val="20"/>
          <w:szCs w:val="20"/>
        </w:rPr>
        <w:t xml:space="preserve"> Näiteks vrakile sukeldumiseks loa taotlemisega seonduv on reguleeritud muinsuskaitseseaduse §-ga 42.</w:t>
      </w:r>
    </w:p>
  </w:footnote>
  <w:footnote w:id="50">
    <w:p w14:paraId="42357C7D" w14:textId="2C22C0A5" w:rsidR="00426174" w:rsidRPr="001502B0" w:rsidRDefault="00426174" w:rsidP="001502B0">
      <w:pPr>
        <w:pStyle w:val="NoSpacing"/>
        <w:jc w:val="both"/>
        <w:rPr>
          <w:sz w:val="20"/>
          <w:szCs w:val="20"/>
        </w:rPr>
      </w:pPr>
      <w:r w:rsidRPr="001502B0">
        <w:rPr>
          <w:rStyle w:val="FootnoteReference"/>
          <w:sz w:val="20"/>
          <w:szCs w:val="20"/>
        </w:rPr>
        <w:footnoteRef/>
      </w:r>
      <w:r w:rsidRPr="001502B0">
        <w:rPr>
          <w:sz w:val="20"/>
          <w:szCs w:val="20"/>
        </w:rPr>
        <w:t xml:space="preserve"> Näiteks tuulepargi rajamine, mille loa andmise menetlus on reguleeritud ja loaandja nimetatud ehitusseadustikuga.</w:t>
      </w:r>
    </w:p>
  </w:footnote>
  <w:footnote w:id="51">
    <w:p w14:paraId="0AE22730" w14:textId="09089A92" w:rsidR="00426174" w:rsidRPr="001502B0" w:rsidRDefault="00426174" w:rsidP="001502B0">
      <w:pPr>
        <w:pStyle w:val="NoSpacing"/>
        <w:jc w:val="both"/>
        <w:rPr>
          <w:sz w:val="20"/>
          <w:szCs w:val="20"/>
        </w:rPr>
      </w:pPr>
      <w:r w:rsidRPr="001502B0">
        <w:rPr>
          <w:rStyle w:val="FootnoteReference"/>
          <w:sz w:val="20"/>
          <w:szCs w:val="20"/>
        </w:rPr>
        <w:footnoteRef/>
      </w:r>
      <w:r w:rsidRPr="001502B0">
        <w:rPr>
          <w:sz w:val="20"/>
          <w:szCs w:val="20"/>
        </w:rPr>
        <w:t xml:space="preserve"> Artikli 79 lõige 4: „Käesolev osa ei mõjuta rannikuriigi õigust seada tema territooriumile või territoriaalmerre paigaldatavatele kaablitele või torujuhtmetele tingimusi ega jurisdiktsiooni kaablite ja torujuhtmete üle, mida ehitatakse või kasutatakse tema mandrilava uurimise või selle loodusvarade kasutamise eesmärgil või tema jurisdiktsiooni alla kuuluvate tehissaarte, seadmestike ja rajatiste käitamisel.“</w:t>
      </w:r>
    </w:p>
  </w:footnote>
  <w:footnote w:id="52">
    <w:p w14:paraId="7B176AE4" w14:textId="2EE3668F" w:rsidR="00426174" w:rsidRPr="00933D28" w:rsidRDefault="00426174" w:rsidP="001502B0">
      <w:pPr>
        <w:pStyle w:val="NoSpacing"/>
        <w:jc w:val="both"/>
      </w:pPr>
      <w:r w:rsidRPr="001502B0">
        <w:rPr>
          <w:rStyle w:val="FootnoteReference"/>
          <w:sz w:val="20"/>
          <w:szCs w:val="20"/>
        </w:rPr>
        <w:footnoteRef/>
      </w:r>
      <w:r w:rsidRPr="001502B0">
        <w:rPr>
          <w:sz w:val="20"/>
          <w:szCs w:val="20"/>
        </w:rPr>
        <w:t xml:space="preserve"> Ingl </w:t>
      </w:r>
      <w:proofErr w:type="spellStart"/>
      <w:r w:rsidRPr="001502B0">
        <w:rPr>
          <w:i/>
          <w:sz w:val="20"/>
          <w:szCs w:val="20"/>
        </w:rPr>
        <w:t>vessel</w:t>
      </w:r>
      <w:proofErr w:type="spellEnd"/>
      <w:r w:rsidRPr="001502B0">
        <w:rPr>
          <w:i/>
          <w:sz w:val="20"/>
          <w:szCs w:val="20"/>
        </w:rPr>
        <w:t xml:space="preserve"> </w:t>
      </w:r>
      <w:proofErr w:type="spellStart"/>
      <w:r w:rsidRPr="001502B0">
        <w:rPr>
          <w:i/>
          <w:sz w:val="20"/>
          <w:szCs w:val="20"/>
        </w:rPr>
        <w:t>traffic</w:t>
      </w:r>
      <w:proofErr w:type="spellEnd"/>
      <w:r w:rsidRPr="001502B0">
        <w:rPr>
          <w:i/>
          <w:sz w:val="20"/>
          <w:szCs w:val="20"/>
        </w:rPr>
        <w:t xml:space="preserve"> </w:t>
      </w:r>
      <w:proofErr w:type="spellStart"/>
      <w:r w:rsidRPr="001502B0">
        <w:rPr>
          <w:i/>
          <w:sz w:val="20"/>
          <w:szCs w:val="20"/>
        </w:rPr>
        <w:t>service</w:t>
      </w:r>
      <w:proofErr w:type="spellEnd"/>
      <w:r w:rsidRPr="001502B0">
        <w:rPr>
          <w:sz w:val="20"/>
          <w:szCs w:val="20"/>
        </w:rPr>
        <w:t>.</w:t>
      </w:r>
    </w:p>
  </w:footnote>
  <w:footnote w:id="53">
    <w:p w14:paraId="23EDD6DF" w14:textId="724982B9" w:rsidR="00426174" w:rsidRDefault="00426174" w:rsidP="00933D28">
      <w:pPr>
        <w:pStyle w:val="NoSpacing"/>
        <w:jc w:val="both"/>
      </w:pPr>
      <w:r w:rsidRPr="00933D28">
        <w:rPr>
          <w:rStyle w:val="FootnoteReference"/>
          <w:sz w:val="20"/>
          <w:szCs w:val="20"/>
        </w:rPr>
        <w:footnoteRef/>
      </w:r>
      <w:r>
        <w:rPr>
          <w:sz w:val="20"/>
          <w:szCs w:val="20"/>
        </w:rPr>
        <w:t xml:space="preserve"> Näiteks </w:t>
      </w:r>
      <w:r w:rsidRPr="00933D28">
        <w:rPr>
          <w:sz w:val="20"/>
          <w:szCs w:val="20"/>
        </w:rPr>
        <w:t>COLREG, SOLAS, MARPOL</w:t>
      </w:r>
      <w:r>
        <w:rPr>
          <w:sz w:val="20"/>
          <w:szCs w:val="20"/>
        </w:rPr>
        <w:t>.</w:t>
      </w:r>
    </w:p>
  </w:footnote>
  <w:footnote w:id="54">
    <w:p w14:paraId="0E267725" w14:textId="545507E8" w:rsidR="00426174" w:rsidRPr="00D544CE" w:rsidRDefault="00426174" w:rsidP="00D544CE">
      <w:pPr>
        <w:pStyle w:val="NoSpacing"/>
        <w:jc w:val="both"/>
        <w:rPr>
          <w:sz w:val="20"/>
          <w:szCs w:val="20"/>
        </w:rPr>
      </w:pPr>
      <w:r w:rsidRPr="00D544CE">
        <w:rPr>
          <w:rStyle w:val="FootnoteReference"/>
          <w:sz w:val="20"/>
          <w:szCs w:val="20"/>
        </w:rPr>
        <w:footnoteRef/>
      </w:r>
      <w:r w:rsidRPr="00D544CE">
        <w:rPr>
          <w:sz w:val="20"/>
          <w:szCs w:val="20"/>
        </w:rPr>
        <w:t xml:space="preserve"> UNCLOS-i artikkel 21.</w:t>
      </w:r>
    </w:p>
  </w:footnote>
  <w:footnote w:id="55">
    <w:p w14:paraId="60B02057" w14:textId="0D8D04EB" w:rsidR="00426174" w:rsidRPr="0022077E" w:rsidRDefault="00426174" w:rsidP="0022077E">
      <w:pPr>
        <w:pStyle w:val="NoSpacing"/>
        <w:jc w:val="both"/>
        <w:rPr>
          <w:sz w:val="20"/>
          <w:szCs w:val="20"/>
        </w:rPr>
      </w:pPr>
      <w:r w:rsidRPr="0022077E">
        <w:rPr>
          <w:rStyle w:val="FootnoteReference"/>
          <w:sz w:val="20"/>
          <w:szCs w:val="20"/>
        </w:rPr>
        <w:footnoteRef/>
      </w:r>
      <w:r w:rsidRPr="0022077E">
        <w:rPr>
          <w:sz w:val="20"/>
          <w:szCs w:val="20"/>
        </w:rPr>
        <w:t xml:space="preserve"> Greenwich </w:t>
      </w:r>
      <w:proofErr w:type="spellStart"/>
      <w:r w:rsidRPr="0022077E">
        <w:rPr>
          <w:sz w:val="20"/>
          <w:szCs w:val="20"/>
        </w:rPr>
        <w:t>Mean</w:t>
      </w:r>
      <w:proofErr w:type="spellEnd"/>
      <w:r w:rsidRPr="0022077E">
        <w:rPr>
          <w:sz w:val="20"/>
          <w:szCs w:val="20"/>
        </w:rPr>
        <w:t xml:space="preserve"> Time</w:t>
      </w:r>
      <w:r>
        <w:rPr>
          <w:sz w:val="20"/>
          <w:szCs w:val="20"/>
        </w:rPr>
        <w:t>.</w:t>
      </w:r>
    </w:p>
  </w:footnote>
  <w:footnote w:id="56">
    <w:p w14:paraId="3BC2628D" w14:textId="58910A48" w:rsidR="00426174" w:rsidRPr="00D96B9C" w:rsidRDefault="00426174" w:rsidP="00D96B9C">
      <w:pPr>
        <w:pStyle w:val="NoSpacing"/>
        <w:jc w:val="both"/>
        <w:rPr>
          <w:sz w:val="20"/>
          <w:szCs w:val="20"/>
        </w:rPr>
      </w:pPr>
      <w:r w:rsidRPr="00D96B9C">
        <w:rPr>
          <w:rStyle w:val="FootnoteReference"/>
          <w:sz w:val="20"/>
          <w:szCs w:val="20"/>
        </w:rPr>
        <w:footnoteRef/>
      </w:r>
      <w:r w:rsidRPr="00D96B9C">
        <w:rPr>
          <w:sz w:val="20"/>
          <w:szCs w:val="20"/>
        </w:rPr>
        <w:t xml:space="preserve"> UNCLOS-i artikkel 55.</w:t>
      </w:r>
    </w:p>
  </w:footnote>
  <w:footnote w:id="57">
    <w:p w14:paraId="4D8E3639" w14:textId="13DB5D4B" w:rsidR="00426174" w:rsidRPr="00D96B9C" w:rsidRDefault="00426174" w:rsidP="00D96B9C">
      <w:pPr>
        <w:pStyle w:val="NoSpacing"/>
        <w:jc w:val="both"/>
        <w:rPr>
          <w:sz w:val="20"/>
          <w:szCs w:val="20"/>
        </w:rPr>
      </w:pPr>
      <w:r w:rsidRPr="00D96B9C">
        <w:rPr>
          <w:rStyle w:val="FootnoteReference"/>
          <w:sz w:val="20"/>
          <w:szCs w:val="20"/>
        </w:rPr>
        <w:footnoteRef/>
      </w:r>
      <w:r w:rsidRPr="00D96B9C">
        <w:rPr>
          <w:sz w:val="20"/>
          <w:szCs w:val="20"/>
        </w:rPr>
        <w:t xml:space="preserve"> UNCLOS-i artikli 56 lõike 1 punkt b.</w:t>
      </w:r>
    </w:p>
  </w:footnote>
  <w:footnote w:id="58">
    <w:p w14:paraId="6E25344C" w14:textId="74AD02C1" w:rsidR="00426174" w:rsidRPr="00D96B9C" w:rsidRDefault="00426174" w:rsidP="00D96B9C">
      <w:pPr>
        <w:pStyle w:val="NoSpacing"/>
        <w:jc w:val="both"/>
        <w:rPr>
          <w:sz w:val="20"/>
          <w:szCs w:val="20"/>
        </w:rPr>
      </w:pPr>
      <w:r w:rsidRPr="00D96B9C">
        <w:rPr>
          <w:rStyle w:val="FootnoteReference"/>
          <w:sz w:val="20"/>
          <w:szCs w:val="20"/>
        </w:rPr>
        <w:footnoteRef/>
      </w:r>
      <w:r w:rsidRPr="00D96B9C">
        <w:rPr>
          <w:sz w:val="20"/>
          <w:szCs w:val="20"/>
        </w:rPr>
        <w:t xml:space="preserve"> UNCLOS-i artikli 60 lõige 2.</w:t>
      </w:r>
    </w:p>
  </w:footnote>
  <w:footnote w:id="59">
    <w:p w14:paraId="52692AD8" w14:textId="54327F57" w:rsidR="00426174" w:rsidRPr="00D96B9C" w:rsidRDefault="00426174" w:rsidP="00D96B9C">
      <w:pPr>
        <w:pStyle w:val="NoSpacing"/>
        <w:jc w:val="both"/>
        <w:rPr>
          <w:sz w:val="20"/>
          <w:szCs w:val="20"/>
        </w:rPr>
      </w:pPr>
      <w:r w:rsidRPr="00D96B9C">
        <w:rPr>
          <w:rStyle w:val="FootnoteReference"/>
          <w:sz w:val="20"/>
          <w:szCs w:val="20"/>
        </w:rPr>
        <w:footnoteRef/>
      </w:r>
      <w:r w:rsidRPr="00D96B9C">
        <w:rPr>
          <w:sz w:val="20"/>
          <w:szCs w:val="20"/>
        </w:rPr>
        <w:t xml:space="preserve"> UNCLOS jõustus Eesti Vabariigi suhtes 25. septembril 2005.</w:t>
      </w:r>
    </w:p>
  </w:footnote>
  <w:footnote w:id="60">
    <w:p w14:paraId="617102E4" w14:textId="6B1BB725" w:rsidR="00426174" w:rsidRPr="00DD5A66" w:rsidRDefault="00426174" w:rsidP="00D96B9C">
      <w:pPr>
        <w:pStyle w:val="NoSpacing"/>
        <w:jc w:val="both"/>
      </w:pPr>
      <w:r w:rsidRPr="00D96B9C">
        <w:rPr>
          <w:rStyle w:val="FootnoteReference"/>
          <w:sz w:val="20"/>
          <w:szCs w:val="20"/>
        </w:rPr>
        <w:footnoteRef/>
      </w:r>
      <w:r w:rsidRPr="00D96B9C">
        <w:rPr>
          <w:sz w:val="20"/>
          <w:szCs w:val="20"/>
        </w:rPr>
        <w:t xml:space="preserve"> See tähendab, et näiteks NATO ja Euroopa Liit ei saa liikmesriikide nimel tegutseda. Küll on võimalik riikidel omavahel kahe- või </w:t>
      </w:r>
      <w:proofErr w:type="spellStart"/>
      <w:r w:rsidRPr="00D96B9C">
        <w:rPr>
          <w:sz w:val="20"/>
          <w:szCs w:val="20"/>
        </w:rPr>
        <w:t>mitmepoolselt</w:t>
      </w:r>
      <w:proofErr w:type="spellEnd"/>
      <w:r w:rsidRPr="00D96B9C">
        <w:rPr>
          <w:sz w:val="20"/>
          <w:szCs w:val="20"/>
        </w:rPr>
        <w:t xml:space="preserve"> kokku leppida ühistegevusi, mis võivad sisaldada patrullimist merel ja muid tegevusi, et muu hulgas valvata ja kaitsta merealust taristut. NATO ja Euroopa Liit saavad kohaldada kaudseid tegevusi ning nn pehmeid meetmeid, mis ei sisalda vahetu sunni või jõu kasutamist ega muud taolist, samuti mitte </w:t>
      </w:r>
      <w:proofErr w:type="spellStart"/>
      <w:r w:rsidRPr="00D96B9C">
        <w:rPr>
          <w:sz w:val="20"/>
          <w:szCs w:val="20"/>
        </w:rPr>
        <w:t>korralduslikke</w:t>
      </w:r>
      <w:proofErr w:type="spellEnd"/>
      <w:r w:rsidRPr="00D96B9C">
        <w:rPr>
          <w:sz w:val="20"/>
          <w:szCs w:val="20"/>
        </w:rPr>
        <w:t xml:space="preserve"> küsimusi, kuidas riigid midagi tegema peaksid.</w:t>
      </w:r>
    </w:p>
  </w:footnote>
  <w:footnote w:id="61">
    <w:p w14:paraId="288F21A9" w14:textId="4F862035" w:rsidR="00426174" w:rsidRPr="00AF28AE" w:rsidRDefault="00426174" w:rsidP="00AF28AE">
      <w:pPr>
        <w:pStyle w:val="NoSpacing"/>
        <w:jc w:val="both"/>
        <w:rPr>
          <w:sz w:val="20"/>
          <w:szCs w:val="20"/>
        </w:rPr>
      </w:pPr>
      <w:r w:rsidRPr="00AF28AE">
        <w:rPr>
          <w:rStyle w:val="FootnoteReference"/>
          <w:sz w:val="20"/>
          <w:szCs w:val="20"/>
        </w:rPr>
        <w:footnoteRef/>
      </w:r>
      <w:r w:rsidRPr="00AF28AE">
        <w:rPr>
          <w:sz w:val="20"/>
          <w:szCs w:val="20"/>
        </w:rPr>
        <w:t xml:space="preserve"> Laeva lipuõiguse ja laevaregistrite seaduse § 77</w:t>
      </w:r>
      <w:r w:rsidRPr="00AF28AE">
        <w:rPr>
          <w:sz w:val="20"/>
          <w:szCs w:val="20"/>
          <w:vertAlign w:val="superscript"/>
        </w:rPr>
        <w:t>2</w:t>
      </w:r>
      <w:r w:rsidRPr="00AF28AE">
        <w:rPr>
          <w:sz w:val="20"/>
          <w:szCs w:val="20"/>
        </w:rPr>
        <w:t>, kaitseministri 13. oktoobri 2022. a määrus nr 23 „Kaitseväe ja Kaitseliidu veesõidukite registri põhimäärus“.</w:t>
      </w:r>
    </w:p>
  </w:footnote>
  <w:footnote w:id="62">
    <w:p w14:paraId="6B7715C8" w14:textId="34707156" w:rsidR="00426174" w:rsidRPr="00AF28AE" w:rsidRDefault="00426174" w:rsidP="0062334E">
      <w:pPr>
        <w:pStyle w:val="NoSpacing"/>
        <w:jc w:val="both"/>
        <w:rPr>
          <w:sz w:val="20"/>
          <w:szCs w:val="20"/>
        </w:rPr>
      </w:pPr>
      <w:r w:rsidRPr="00AF28AE">
        <w:rPr>
          <w:rStyle w:val="FootnoteReference"/>
          <w:sz w:val="20"/>
          <w:szCs w:val="20"/>
        </w:rPr>
        <w:footnoteRef/>
      </w:r>
      <w:r w:rsidRPr="00AF28AE">
        <w:rPr>
          <w:sz w:val="20"/>
          <w:szCs w:val="20"/>
        </w:rPr>
        <w:t xml:space="preserve"> Käesoleva eelnõu seletuskirja koostaja märkus: </w:t>
      </w:r>
      <w:r>
        <w:rPr>
          <w:sz w:val="20"/>
          <w:szCs w:val="20"/>
        </w:rPr>
        <w:t>i</w:t>
      </w:r>
      <w:r w:rsidRPr="00AF28AE">
        <w:rPr>
          <w:sz w:val="20"/>
          <w:szCs w:val="20"/>
        </w:rPr>
        <w:t xml:space="preserve">lmselt mõeldud siiski </w:t>
      </w:r>
      <w:proofErr w:type="spellStart"/>
      <w:r w:rsidRPr="00AF28AE">
        <w:rPr>
          <w:sz w:val="20"/>
          <w:szCs w:val="20"/>
        </w:rPr>
        <w:t>MSOS-i</w:t>
      </w:r>
      <w:proofErr w:type="spellEnd"/>
      <w:r w:rsidRPr="00AF28AE">
        <w:rPr>
          <w:sz w:val="20"/>
          <w:szCs w:val="20"/>
        </w:rPr>
        <w:t xml:space="preserve"> § 1 lõiget 4.</w:t>
      </w:r>
    </w:p>
  </w:footnote>
  <w:footnote w:id="63">
    <w:p w14:paraId="528B8A59" w14:textId="0F54B112" w:rsidR="00426174" w:rsidRPr="00AF28AE" w:rsidRDefault="00426174" w:rsidP="0062334E">
      <w:pPr>
        <w:pStyle w:val="NoSpacing"/>
        <w:jc w:val="both"/>
        <w:rPr>
          <w:sz w:val="20"/>
          <w:szCs w:val="20"/>
        </w:rPr>
      </w:pPr>
      <w:r w:rsidRPr="00AF28AE">
        <w:rPr>
          <w:rStyle w:val="FootnoteReference"/>
          <w:sz w:val="20"/>
          <w:szCs w:val="20"/>
        </w:rPr>
        <w:footnoteRef/>
      </w:r>
      <w:r w:rsidRPr="00AF28AE">
        <w:rPr>
          <w:sz w:val="20"/>
          <w:szCs w:val="20"/>
        </w:rPr>
        <w:t xml:space="preserve"> Leitav</w:t>
      </w:r>
      <w:r>
        <w:rPr>
          <w:sz w:val="20"/>
          <w:szCs w:val="20"/>
        </w:rPr>
        <w:t xml:space="preserve"> aadressil</w:t>
      </w:r>
      <w:r w:rsidRPr="00AF28AE">
        <w:rPr>
          <w:sz w:val="20"/>
          <w:szCs w:val="20"/>
        </w:rPr>
        <w:t xml:space="preserve">: </w:t>
      </w:r>
      <w:hyperlink r:id="rId5" w:history="1">
        <w:r w:rsidRPr="00AF28AE">
          <w:rPr>
            <w:rStyle w:val="Hyperlink"/>
            <w:sz w:val="20"/>
            <w:szCs w:val="20"/>
          </w:rPr>
          <w:t>https://eelnoud.valitsus.ee/main/mount/docList/cd4ee9b6-4603-49e1-87cc-6245ee81622d</w:t>
        </w:r>
      </w:hyperlink>
      <w:r w:rsidRPr="00AF28AE">
        <w:rPr>
          <w:sz w:val="20"/>
          <w:szCs w:val="20"/>
        </w:rPr>
        <w:t>.</w:t>
      </w:r>
    </w:p>
  </w:footnote>
  <w:footnote w:id="64">
    <w:p w14:paraId="7231FA70" w14:textId="19259EE9" w:rsidR="00426174" w:rsidRDefault="00426174" w:rsidP="00AF28AE">
      <w:pPr>
        <w:pStyle w:val="NoSpacing"/>
        <w:jc w:val="both"/>
      </w:pPr>
      <w:r w:rsidRPr="00AF28AE">
        <w:rPr>
          <w:rStyle w:val="FootnoteReference"/>
          <w:sz w:val="20"/>
          <w:szCs w:val="20"/>
        </w:rPr>
        <w:footnoteRef/>
      </w:r>
      <w:r w:rsidRPr="00AF28AE">
        <w:rPr>
          <w:sz w:val="20"/>
          <w:szCs w:val="20"/>
        </w:rPr>
        <w:t xml:space="preserve"> Vt näiteks UNCLOS-i artikli 21 lõike 1 punkt a, lõige 2.</w:t>
      </w:r>
    </w:p>
  </w:footnote>
  <w:footnote w:id="65">
    <w:p w14:paraId="6E1E460C" w14:textId="60D7F0B3" w:rsidR="00426174" w:rsidRDefault="00426174" w:rsidP="00C53790">
      <w:pPr>
        <w:pStyle w:val="NoSpacing"/>
        <w:jc w:val="both"/>
      </w:pPr>
      <w:r w:rsidRPr="00C53790">
        <w:rPr>
          <w:rStyle w:val="FootnoteReference"/>
          <w:sz w:val="20"/>
          <w:szCs w:val="20"/>
        </w:rPr>
        <w:footnoteRef/>
      </w:r>
      <w:r w:rsidRPr="00C53790">
        <w:rPr>
          <w:sz w:val="20"/>
          <w:szCs w:val="20"/>
        </w:rPr>
        <w:t xml:space="preserve"> </w:t>
      </w:r>
      <w:proofErr w:type="spellStart"/>
      <w:r w:rsidRPr="00C53790">
        <w:rPr>
          <w:sz w:val="20"/>
          <w:szCs w:val="20"/>
        </w:rPr>
        <w:t>MSOS-i</w:t>
      </w:r>
      <w:proofErr w:type="spellEnd"/>
      <w:r w:rsidRPr="00C53790">
        <w:rPr>
          <w:sz w:val="20"/>
          <w:szCs w:val="20"/>
        </w:rPr>
        <w:t xml:space="preserve"> § 12 lõiked 1 ja 2.</w:t>
      </w:r>
    </w:p>
  </w:footnote>
  <w:footnote w:id="66">
    <w:p w14:paraId="74A51365" w14:textId="6E7CB632" w:rsidR="00426174" w:rsidRPr="00996485" w:rsidRDefault="00426174" w:rsidP="00996485">
      <w:pPr>
        <w:pStyle w:val="NoSpacing"/>
        <w:jc w:val="both"/>
        <w:rPr>
          <w:sz w:val="20"/>
          <w:szCs w:val="20"/>
        </w:rPr>
      </w:pPr>
      <w:r w:rsidRPr="00996485">
        <w:rPr>
          <w:rStyle w:val="FootnoteReference"/>
          <w:sz w:val="20"/>
          <w:szCs w:val="20"/>
        </w:rPr>
        <w:footnoteRef/>
      </w:r>
      <w:r w:rsidRPr="00996485">
        <w:rPr>
          <w:sz w:val="20"/>
          <w:szCs w:val="20"/>
        </w:rPr>
        <w:t xml:space="preserve"> </w:t>
      </w:r>
      <w:proofErr w:type="spellStart"/>
      <w:r w:rsidRPr="00996485">
        <w:rPr>
          <w:sz w:val="20"/>
          <w:szCs w:val="20"/>
        </w:rPr>
        <w:t>MSOS-i</w:t>
      </w:r>
      <w:proofErr w:type="spellEnd"/>
      <w:r w:rsidRPr="00996485">
        <w:rPr>
          <w:sz w:val="20"/>
          <w:szCs w:val="20"/>
        </w:rPr>
        <w:t xml:space="preserve"> § 17 lõige 1.</w:t>
      </w:r>
    </w:p>
  </w:footnote>
  <w:footnote w:id="67">
    <w:p w14:paraId="45FAE66A" w14:textId="78AC8672" w:rsidR="00426174" w:rsidRDefault="00426174" w:rsidP="00996485">
      <w:pPr>
        <w:pStyle w:val="NoSpacing"/>
        <w:jc w:val="both"/>
      </w:pPr>
      <w:r w:rsidRPr="00996485">
        <w:rPr>
          <w:rStyle w:val="FootnoteReference"/>
          <w:sz w:val="20"/>
          <w:szCs w:val="20"/>
        </w:rPr>
        <w:footnoteRef/>
      </w:r>
      <w:r w:rsidRPr="00996485">
        <w:rPr>
          <w:sz w:val="20"/>
          <w:szCs w:val="20"/>
        </w:rPr>
        <w:t xml:space="preserve"> Tõenäoliselt antakse see ülesanne mereväele.</w:t>
      </w:r>
    </w:p>
  </w:footnote>
  <w:footnote w:id="68">
    <w:p w14:paraId="56D483E3" w14:textId="77777777" w:rsidR="00426174" w:rsidRPr="00193555" w:rsidRDefault="00426174" w:rsidP="00F36555">
      <w:pPr>
        <w:pStyle w:val="NoSpacing"/>
        <w:jc w:val="both"/>
        <w:rPr>
          <w:sz w:val="20"/>
          <w:szCs w:val="20"/>
        </w:rPr>
      </w:pPr>
      <w:r w:rsidRPr="00193555">
        <w:rPr>
          <w:rStyle w:val="FootnoteReference"/>
          <w:sz w:val="20"/>
          <w:szCs w:val="20"/>
        </w:rPr>
        <w:footnoteRef/>
      </w:r>
      <w:r w:rsidRPr="00193555">
        <w:rPr>
          <w:sz w:val="20"/>
          <w:szCs w:val="20"/>
        </w:rPr>
        <w:t xml:space="preserve"> </w:t>
      </w:r>
      <w:r w:rsidRPr="00D14D55">
        <w:rPr>
          <w:sz w:val="20"/>
          <w:szCs w:val="20"/>
        </w:rPr>
        <w:t xml:space="preserve">Haldusmenetluse seaduse (edaspidi </w:t>
      </w:r>
      <w:r w:rsidRPr="00D14D55">
        <w:rPr>
          <w:i/>
          <w:sz w:val="20"/>
          <w:szCs w:val="20"/>
        </w:rPr>
        <w:t>HMS</w:t>
      </w:r>
      <w:r w:rsidRPr="00D14D55">
        <w:rPr>
          <w:sz w:val="20"/>
          <w:szCs w:val="20"/>
        </w:rPr>
        <w:t>)</w:t>
      </w:r>
      <w:r w:rsidRPr="00193555">
        <w:rPr>
          <w:sz w:val="20"/>
          <w:szCs w:val="20"/>
        </w:rPr>
        <w:t xml:space="preserve"> § 51 l</w:t>
      </w:r>
      <w:r>
        <w:rPr>
          <w:sz w:val="20"/>
          <w:szCs w:val="20"/>
        </w:rPr>
        <w:t>õi</w:t>
      </w:r>
      <w:r w:rsidRPr="00193555">
        <w:rPr>
          <w:sz w:val="20"/>
          <w:szCs w:val="20"/>
        </w:rPr>
        <w:t>g</w:t>
      </w:r>
      <w:r>
        <w:rPr>
          <w:sz w:val="20"/>
          <w:szCs w:val="20"/>
        </w:rPr>
        <w:t>e</w:t>
      </w:r>
      <w:r w:rsidRPr="00193555">
        <w:rPr>
          <w:sz w:val="20"/>
          <w:szCs w:val="20"/>
        </w:rPr>
        <w:t xml:space="preserve"> 2</w:t>
      </w:r>
      <w:r>
        <w:rPr>
          <w:sz w:val="20"/>
          <w:szCs w:val="20"/>
        </w:rPr>
        <w:t>.</w:t>
      </w:r>
    </w:p>
  </w:footnote>
  <w:footnote w:id="69">
    <w:p w14:paraId="31D47DD9" w14:textId="77777777" w:rsidR="00426174" w:rsidRPr="00193555" w:rsidRDefault="00426174" w:rsidP="00F36555">
      <w:pPr>
        <w:pStyle w:val="NoSpacing"/>
        <w:jc w:val="both"/>
        <w:rPr>
          <w:sz w:val="20"/>
          <w:szCs w:val="20"/>
        </w:rPr>
      </w:pPr>
      <w:r w:rsidRPr="00193555">
        <w:rPr>
          <w:rStyle w:val="FootnoteReference"/>
          <w:sz w:val="20"/>
          <w:szCs w:val="20"/>
        </w:rPr>
        <w:footnoteRef/>
      </w:r>
      <w:r w:rsidRPr="00193555">
        <w:rPr>
          <w:sz w:val="20"/>
          <w:szCs w:val="20"/>
        </w:rPr>
        <w:t xml:space="preserve"> H</w:t>
      </w:r>
      <w:r>
        <w:rPr>
          <w:sz w:val="20"/>
          <w:szCs w:val="20"/>
        </w:rPr>
        <w:t xml:space="preserve">MS </w:t>
      </w:r>
      <w:r w:rsidRPr="00193555">
        <w:rPr>
          <w:sz w:val="20"/>
          <w:szCs w:val="20"/>
        </w:rPr>
        <w:t>§ 51 l</w:t>
      </w:r>
      <w:r>
        <w:rPr>
          <w:sz w:val="20"/>
          <w:szCs w:val="20"/>
        </w:rPr>
        <w:t>õi</w:t>
      </w:r>
      <w:r w:rsidRPr="00193555">
        <w:rPr>
          <w:sz w:val="20"/>
          <w:szCs w:val="20"/>
        </w:rPr>
        <w:t>g</w:t>
      </w:r>
      <w:r>
        <w:rPr>
          <w:sz w:val="20"/>
          <w:szCs w:val="20"/>
        </w:rPr>
        <w:t>e</w:t>
      </w:r>
      <w:r w:rsidRPr="00193555">
        <w:rPr>
          <w:sz w:val="20"/>
          <w:szCs w:val="20"/>
        </w:rPr>
        <w:t xml:space="preserve"> 1</w:t>
      </w:r>
      <w:r>
        <w:rPr>
          <w:sz w:val="20"/>
          <w:szCs w:val="20"/>
        </w:rPr>
        <w:t>.</w:t>
      </w:r>
    </w:p>
  </w:footnote>
  <w:footnote w:id="70">
    <w:p w14:paraId="3FECB444" w14:textId="77777777" w:rsidR="00426174" w:rsidRPr="00193555" w:rsidRDefault="00426174" w:rsidP="00F36555">
      <w:pPr>
        <w:pStyle w:val="NoSpacing"/>
        <w:jc w:val="both"/>
        <w:rPr>
          <w:sz w:val="20"/>
          <w:szCs w:val="20"/>
        </w:rPr>
      </w:pPr>
      <w:r w:rsidRPr="00193555">
        <w:rPr>
          <w:rStyle w:val="FootnoteReference"/>
          <w:sz w:val="20"/>
          <w:szCs w:val="20"/>
        </w:rPr>
        <w:footnoteRef/>
      </w:r>
      <w:r w:rsidRPr="00193555">
        <w:rPr>
          <w:sz w:val="20"/>
          <w:szCs w:val="20"/>
        </w:rPr>
        <w:t xml:space="preserve"> A. </w:t>
      </w:r>
      <w:proofErr w:type="spellStart"/>
      <w:r w:rsidRPr="00193555">
        <w:rPr>
          <w:sz w:val="20"/>
          <w:szCs w:val="20"/>
        </w:rPr>
        <w:t>Aedmaa</w:t>
      </w:r>
      <w:proofErr w:type="spellEnd"/>
      <w:r w:rsidRPr="00193555">
        <w:rPr>
          <w:sz w:val="20"/>
          <w:szCs w:val="20"/>
        </w:rPr>
        <w:t xml:space="preserve">, E. </w:t>
      </w:r>
      <w:proofErr w:type="spellStart"/>
      <w:r w:rsidRPr="00193555">
        <w:rPr>
          <w:sz w:val="20"/>
          <w:szCs w:val="20"/>
        </w:rPr>
        <w:t>Lopman</w:t>
      </w:r>
      <w:proofErr w:type="spellEnd"/>
      <w:r w:rsidRPr="00193555">
        <w:rPr>
          <w:sz w:val="20"/>
          <w:szCs w:val="20"/>
        </w:rPr>
        <w:t xml:space="preserve">, N. Parrest, I. </w:t>
      </w:r>
      <w:proofErr w:type="spellStart"/>
      <w:r w:rsidRPr="00193555">
        <w:rPr>
          <w:sz w:val="20"/>
          <w:szCs w:val="20"/>
        </w:rPr>
        <w:t>Pilving</w:t>
      </w:r>
      <w:proofErr w:type="spellEnd"/>
      <w:r w:rsidRPr="00193555">
        <w:rPr>
          <w:sz w:val="20"/>
          <w:szCs w:val="20"/>
        </w:rPr>
        <w:t>, E. Vene. Haldusmenetluse k</w:t>
      </w:r>
      <w:r>
        <w:rPr>
          <w:sz w:val="20"/>
          <w:szCs w:val="20"/>
        </w:rPr>
        <w:t>äsiraamat. Tartu, 2004, lk 265.</w:t>
      </w:r>
    </w:p>
  </w:footnote>
  <w:footnote w:id="71">
    <w:p w14:paraId="76CC64A6" w14:textId="77777777" w:rsidR="00426174" w:rsidRPr="00193555" w:rsidRDefault="00426174" w:rsidP="00F36555">
      <w:pPr>
        <w:pStyle w:val="NoSpacing"/>
        <w:jc w:val="both"/>
        <w:rPr>
          <w:sz w:val="20"/>
          <w:szCs w:val="20"/>
        </w:rPr>
      </w:pPr>
      <w:r w:rsidRPr="00193555">
        <w:rPr>
          <w:rStyle w:val="FootnoteReference"/>
          <w:sz w:val="20"/>
          <w:szCs w:val="20"/>
        </w:rPr>
        <w:footnoteRef/>
      </w:r>
      <w:r w:rsidRPr="00193555">
        <w:rPr>
          <w:sz w:val="20"/>
          <w:szCs w:val="20"/>
        </w:rPr>
        <w:t xml:space="preserve"> K. </w:t>
      </w:r>
      <w:proofErr w:type="spellStart"/>
      <w:r w:rsidRPr="00193555">
        <w:rPr>
          <w:sz w:val="20"/>
          <w:szCs w:val="20"/>
        </w:rPr>
        <w:t>Merusk</w:t>
      </w:r>
      <w:proofErr w:type="spellEnd"/>
      <w:r w:rsidRPr="00193555">
        <w:rPr>
          <w:sz w:val="20"/>
          <w:szCs w:val="20"/>
        </w:rPr>
        <w:t>. „Haldusakt kehtivas õiguskorras: teooria ja praktika“. Juridica I/2011, lk 29</w:t>
      </w:r>
      <w:r>
        <w:rPr>
          <w:sz w:val="20"/>
          <w:szCs w:val="20"/>
        </w:rPr>
        <w:t>.</w:t>
      </w:r>
    </w:p>
  </w:footnote>
  <w:footnote w:id="72">
    <w:p w14:paraId="1A3E2D3E" w14:textId="77777777" w:rsidR="00426174" w:rsidRPr="00193555" w:rsidRDefault="00426174" w:rsidP="00F36555">
      <w:pPr>
        <w:pStyle w:val="NoSpacing"/>
        <w:jc w:val="both"/>
        <w:rPr>
          <w:sz w:val="20"/>
          <w:szCs w:val="20"/>
        </w:rPr>
      </w:pPr>
      <w:r w:rsidRPr="00193555">
        <w:rPr>
          <w:rStyle w:val="FootnoteReference"/>
          <w:sz w:val="20"/>
          <w:szCs w:val="20"/>
        </w:rPr>
        <w:footnoteRef/>
      </w:r>
      <w:r w:rsidRPr="00193555">
        <w:rPr>
          <w:sz w:val="20"/>
          <w:szCs w:val="20"/>
        </w:rPr>
        <w:t xml:space="preserve"> </w:t>
      </w:r>
      <w:proofErr w:type="spellStart"/>
      <w:r w:rsidRPr="00193555">
        <w:rPr>
          <w:sz w:val="20"/>
          <w:szCs w:val="20"/>
        </w:rPr>
        <w:t>RKHKm</w:t>
      </w:r>
      <w:proofErr w:type="spellEnd"/>
      <w:r w:rsidRPr="00193555">
        <w:rPr>
          <w:sz w:val="20"/>
          <w:szCs w:val="20"/>
        </w:rPr>
        <w:t xml:space="preserve"> 3-3-1-31-03, p 16</w:t>
      </w:r>
      <w:r>
        <w:rPr>
          <w:sz w:val="20"/>
          <w:szCs w:val="20"/>
        </w:rPr>
        <w:t>.</w:t>
      </w:r>
    </w:p>
  </w:footnote>
  <w:footnote w:id="73">
    <w:p w14:paraId="5E5A5D97" w14:textId="77777777" w:rsidR="00426174" w:rsidRPr="00193555" w:rsidRDefault="00426174" w:rsidP="00F36555">
      <w:pPr>
        <w:pStyle w:val="NoSpacing"/>
        <w:jc w:val="both"/>
        <w:rPr>
          <w:sz w:val="20"/>
          <w:szCs w:val="20"/>
        </w:rPr>
      </w:pPr>
      <w:r w:rsidRPr="00193555">
        <w:rPr>
          <w:rStyle w:val="FootnoteReference"/>
          <w:sz w:val="20"/>
          <w:szCs w:val="20"/>
        </w:rPr>
        <w:footnoteRef/>
      </w:r>
      <w:r w:rsidRPr="00193555">
        <w:rPr>
          <w:sz w:val="20"/>
          <w:szCs w:val="20"/>
        </w:rPr>
        <w:t xml:space="preserve"> HMS § 88</w:t>
      </w:r>
      <w:r>
        <w:rPr>
          <w:sz w:val="20"/>
          <w:szCs w:val="20"/>
        </w:rPr>
        <w:t>.</w:t>
      </w:r>
    </w:p>
  </w:footnote>
  <w:footnote w:id="74">
    <w:p w14:paraId="4BC5614A" w14:textId="77777777" w:rsidR="00426174" w:rsidRPr="00193555" w:rsidRDefault="00426174" w:rsidP="00F36555">
      <w:pPr>
        <w:pStyle w:val="NoSpacing"/>
        <w:jc w:val="both"/>
        <w:rPr>
          <w:sz w:val="20"/>
          <w:szCs w:val="20"/>
        </w:rPr>
      </w:pPr>
      <w:r w:rsidRPr="00193555">
        <w:rPr>
          <w:rStyle w:val="FootnoteReference"/>
          <w:sz w:val="20"/>
          <w:szCs w:val="20"/>
        </w:rPr>
        <w:footnoteRef/>
      </w:r>
      <w:r w:rsidRPr="00193555">
        <w:rPr>
          <w:sz w:val="20"/>
          <w:szCs w:val="20"/>
        </w:rPr>
        <w:t xml:space="preserve"> A. </w:t>
      </w:r>
      <w:proofErr w:type="spellStart"/>
      <w:r w:rsidRPr="00193555">
        <w:rPr>
          <w:sz w:val="20"/>
          <w:szCs w:val="20"/>
        </w:rPr>
        <w:t>Aedmaa</w:t>
      </w:r>
      <w:proofErr w:type="spellEnd"/>
      <w:r w:rsidRPr="00193555">
        <w:rPr>
          <w:sz w:val="20"/>
          <w:szCs w:val="20"/>
        </w:rPr>
        <w:t xml:space="preserve">, </w:t>
      </w:r>
      <w:r w:rsidRPr="00AF3721">
        <w:rPr>
          <w:i/>
          <w:sz w:val="20"/>
          <w:szCs w:val="20"/>
        </w:rPr>
        <w:t xml:space="preserve">et </w:t>
      </w:r>
      <w:proofErr w:type="spellStart"/>
      <w:r w:rsidRPr="00AF3721">
        <w:rPr>
          <w:i/>
          <w:sz w:val="20"/>
          <w:szCs w:val="20"/>
        </w:rPr>
        <w:t>al</w:t>
      </w:r>
      <w:proofErr w:type="spellEnd"/>
      <w:r>
        <w:rPr>
          <w:sz w:val="20"/>
          <w:szCs w:val="20"/>
        </w:rPr>
        <w:t>, lk 449.</w:t>
      </w:r>
    </w:p>
  </w:footnote>
  <w:footnote w:id="75">
    <w:p w14:paraId="6E324240" w14:textId="77777777" w:rsidR="00426174" w:rsidRPr="00193555" w:rsidRDefault="00426174" w:rsidP="00F36555">
      <w:pPr>
        <w:pStyle w:val="NoSpacing"/>
        <w:jc w:val="both"/>
        <w:rPr>
          <w:sz w:val="20"/>
          <w:szCs w:val="20"/>
        </w:rPr>
      </w:pPr>
      <w:r w:rsidRPr="00193555">
        <w:rPr>
          <w:rStyle w:val="FootnoteReference"/>
          <w:sz w:val="20"/>
          <w:szCs w:val="20"/>
        </w:rPr>
        <w:footnoteRef/>
      </w:r>
      <w:r w:rsidRPr="00193555">
        <w:rPr>
          <w:sz w:val="20"/>
          <w:szCs w:val="20"/>
        </w:rPr>
        <w:t xml:space="preserve"> A. </w:t>
      </w:r>
      <w:proofErr w:type="spellStart"/>
      <w:r w:rsidRPr="00193555">
        <w:rPr>
          <w:sz w:val="20"/>
          <w:szCs w:val="20"/>
        </w:rPr>
        <w:t>Aedmaa</w:t>
      </w:r>
      <w:proofErr w:type="spellEnd"/>
      <w:r>
        <w:rPr>
          <w:sz w:val="20"/>
          <w:szCs w:val="20"/>
        </w:rPr>
        <w:t xml:space="preserve"> </w:t>
      </w:r>
      <w:r w:rsidRPr="00084573">
        <w:rPr>
          <w:i/>
          <w:sz w:val="20"/>
          <w:szCs w:val="20"/>
        </w:rPr>
        <w:t xml:space="preserve">et </w:t>
      </w:r>
      <w:proofErr w:type="spellStart"/>
      <w:r w:rsidRPr="00084573">
        <w:rPr>
          <w:i/>
          <w:sz w:val="20"/>
          <w:szCs w:val="20"/>
        </w:rPr>
        <w:t>al</w:t>
      </w:r>
      <w:proofErr w:type="spellEnd"/>
      <w:r>
        <w:rPr>
          <w:sz w:val="20"/>
          <w:szCs w:val="20"/>
        </w:rPr>
        <w:t>, lk 451.</w:t>
      </w:r>
    </w:p>
  </w:footnote>
  <w:footnote w:id="76">
    <w:p w14:paraId="19248072" w14:textId="77777777" w:rsidR="00426174" w:rsidRPr="00A82094" w:rsidRDefault="00426174" w:rsidP="00F36555">
      <w:pPr>
        <w:pStyle w:val="NoSpacing"/>
        <w:jc w:val="both"/>
        <w:rPr>
          <w:sz w:val="20"/>
          <w:szCs w:val="20"/>
        </w:rPr>
      </w:pPr>
      <w:r w:rsidRPr="00A82094">
        <w:rPr>
          <w:rStyle w:val="FootnoteReference"/>
          <w:sz w:val="20"/>
          <w:szCs w:val="20"/>
        </w:rPr>
        <w:footnoteRef/>
      </w:r>
      <w:r w:rsidRPr="00A82094">
        <w:rPr>
          <w:sz w:val="20"/>
          <w:szCs w:val="20"/>
        </w:rPr>
        <w:t xml:space="preserve"> Vabariigi Valitsuse seaduse § 27 lõige 3.</w:t>
      </w:r>
    </w:p>
  </w:footnote>
  <w:footnote w:id="77">
    <w:p w14:paraId="28605E2C" w14:textId="77777777" w:rsidR="00426174" w:rsidRPr="00A82094" w:rsidRDefault="00426174" w:rsidP="00F36555">
      <w:pPr>
        <w:pStyle w:val="NoSpacing"/>
        <w:jc w:val="both"/>
        <w:rPr>
          <w:sz w:val="20"/>
          <w:szCs w:val="20"/>
        </w:rPr>
      </w:pPr>
      <w:r w:rsidRPr="00A82094">
        <w:rPr>
          <w:rStyle w:val="FootnoteReference"/>
          <w:sz w:val="20"/>
          <w:szCs w:val="20"/>
        </w:rPr>
        <w:footnoteRef/>
      </w:r>
      <w:r w:rsidRPr="00A82094">
        <w:rPr>
          <w:sz w:val="20"/>
          <w:szCs w:val="20"/>
        </w:rPr>
        <w:t xml:space="preserve"> A. </w:t>
      </w:r>
      <w:proofErr w:type="spellStart"/>
      <w:r w:rsidRPr="00A82094">
        <w:rPr>
          <w:sz w:val="20"/>
          <w:szCs w:val="20"/>
        </w:rPr>
        <w:t>Aedmaa</w:t>
      </w:r>
      <w:proofErr w:type="spellEnd"/>
      <w:r>
        <w:rPr>
          <w:sz w:val="20"/>
          <w:szCs w:val="20"/>
        </w:rPr>
        <w:t xml:space="preserve"> </w:t>
      </w:r>
      <w:r w:rsidRPr="00084573">
        <w:rPr>
          <w:i/>
          <w:sz w:val="20"/>
          <w:szCs w:val="20"/>
        </w:rPr>
        <w:t xml:space="preserve">et </w:t>
      </w:r>
      <w:proofErr w:type="spellStart"/>
      <w:r w:rsidRPr="00084573">
        <w:rPr>
          <w:i/>
          <w:sz w:val="20"/>
          <w:szCs w:val="20"/>
        </w:rPr>
        <w:t>al</w:t>
      </w:r>
      <w:proofErr w:type="spellEnd"/>
      <w:r w:rsidRPr="00A82094">
        <w:rPr>
          <w:sz w:val="20"/>
          <w:szCs w:val="20"/>
        </w:rPr>
        <w:t>, lk 264‒266.</w:t>
      </w:r>
    </w:p>
  </w:footnote>
  <w:footnote w:id="78">
    <w:p w14:paraId="5A6D420A" w14:textId="6979953F" w:rsidR="00426174" w:rsidRPr="00ED2002" w:rsidRDefault="00426174" w:rsidP="00ED2002">
      <w:pPr>
        <w:pStyle w:val="NoSpacing"/>
        <w:jc w:val="both"/>
        <w:rPr>
          <w:sz w:val="20"/>
          <w:szCs w:val="20"/>
        </w:rPr>
      </w:pPr>
      <w:r w:rsidRPr="00ED2002">
        <w:rPr>
          <w:rStyle w:val="FootnoteReference"/>
          <w:sz w:val="20"/>
          <w:szCs w:val="20"/>
        </w:rPr>
        <w:footnoteRef/>
      </w:r>
      <w:r w:rsidRPr="00ED2002">
        <w:rPr>
          <w:sz w:val="20"/>
          <w:szCs w:val="20"/>
        </w:rPr>
        <w:t xml:space="preserve"> Ingl </w:t>
      </w:r>
      <w:proofErr w:type="spellStart"/>
      <w:r w:rsidRPr="00ED2002">
        <w:rPr>
          <w:sz w:val="20"/>
          <w:szCs w:val="20"/>
        </w:rPr>
        <w:t>Joint</w:t>
      </w:r>
      <w:proofErr w:type="spellEnd"/>
      <w:r w:rsidRPr="00ED2002">
        <w:rPr>
          <w:sz w:val="20"/>
          <w:szCs w:val="20"/>
        </w:rPr>
        <w:t xml:space="preserve"> </w:t>
      </w:r>
      <w:proofErr w:type="spellStart"/>
      <w:r w:rsidRPr="00ED2002">
        <w:rPr>
          <w:sz w:val="20"/>
          <w:szCs w:val="20"/>
        </w:rPr>
        <w:t>Rescue</w:t>
      </w:r>
      <w:proofErr w:type="spellEnd"/>
      <w:r w:rsidRPr="00ED2002">
        <w:rPr>
          <w:sz w:val="20"/>
          <w:szCs w:val="20"/>
        </w:rPr>
        <w:t xml:space="preserve"> </w:t>
      </w:r>
      <w:proofErr w:type="spellStart"/>
      <w:r w:rsidRPr="00ED2002">
        <w:rPr>
          <w:sz w:val="20"/>
          <w:szCs w:val="20"/>
        </w:rPr>
        <w:t>Coordination</w:t>
      </w:r>
      <w:proofErr w:type="spellEnd"/>
      <w:r w:rsidRPr="00ED2002">
        <w:rPr>
          <w:sz w:val="20"/>
          <w:szCs w:val="20"/>
        </w:rPr>
        <w:t xml:space="preserve"> </w:t>
      </w:r>
      <w:proofErr w:type="spellStart"/>
      <w:r w:rsidRPr="00ED2002">
        <w:rPr>
          <w:sz w:val="20"/>
          <w:szCs w:val="20"/>
        </w:rPr>
        <w:t>Centre</w:t>
      </w:r>
      <w:proofErr w:type="spellEnd"/>
      <w:r>
        <w:rPr>
          <w:sz w:val="20"/>
          <w:szCs w:val="20"/>
        </w:rPr>
        <w:t xml:space="preserve"> </w:t>
      </w:r>
      <w:r>
        <w:rPr>
          <w:rFonts w:cs="Times New Roman"/>
          <w:sz w:val="20"/>
          <w:szCs w:val="20"/>
        </w:rPr>
        <w:t>− l</w:t>
      </w:r>
      <w:r w:rsidRPr="00ED2002">
        <w:rPr>
          <w:sz w:val="20"/>
          <w:szCs w:val="20"/>
        </w:rPr>
        <w:t>ennu- ja merepääste koordinatsioonikeskus.</w:t>
      </w:r>
    </w:p>
  </w:footnote>
  <w:footnote w:id="79">
    <w:p w14:paraId="3237116A" w14:textId="5D79D373" w:rsidR="00426174" w:rsidRPr="00ED2002" w:rsidRDefault="00426174" w:rsidP="00ED2002">
      <w:pPr>
        <w:pStyle w:val="NoSpacing"/>
        <w:jc w:val="both"/>
        <w:rPr>
          <w:sz w:val="20"/>
          <w:szCs w:val="20"/>
        </w:rPr>
      </w:pPr>
      <w:r w:rsidRPr="00ED2002">
        <w:rPr>
          <w:rStyle w:val="FootnoteReference"/>
          <w:sz w:val="20"/>
          <w:szCs w:val="20"/>
        </w:rPr>
        <w:footnoteRef/>
      </w:r>
      <w:r w:rsidRPr="00ED2002">
        <w:rPr>
          <w:sz w:val="20"/>
          <w:szCs w:val="20"/>
        </w:rPr>
        <w:t xml:space="preserve"> Teabe edastamise põhimõte, kui see on kogemata saadetud valele adressaadile, tule</w:t>
      </w:r>
      <w:r>
        <w:rPr>
          <w:sz w:val="20"/>
          <w:szCs w:val="20"/>
        </w:rPr>
        <w:t>ne</w:t>
      </w:r>
      <w:r w:rsidRPr="00ED2002">
        <w:rPr>
          <w:sz w:val="20"/>
          <w:szCs w:val="20"/>
        </w:rPr>
        <w:t>b haldusmenetluse seadusest (vt nt § 15 lõige 4).</w:t>
      </w:r>
    </w:p>
  </w:footnote>
  <w:footnote w:id="80">
    <w:p w14:paraId="0FBFD9DE" w14:textId="082258DC" w:rsidR="00426174" w:rsidRPr="002136B7" w:rsidRDefault="00426174" w:rsidP="002136B7">
      <w:pPr>
        <w:pStyle w:val="NoSpacing"/>
        <w:jc w:val="both"/>
        <w:rPr>
          <w:sz w:val="20"/>
          <w:szCs w:val="20"/>
        </w:rPr>
      </w:pPr>
      <w:r w:rsidRPr="002136B7">
        <w:rPr>
          <w:rStyle w:val="FootnoteReference"/>
          <w:sz w:val="20"/>
          <w:szCs w:val="20"/>
        </w:rPr>
        <w:footnoteRef/>
      </w:r>
      <w:r w:rsidRPr="002136B7">
        <w:rPr>
          <w:sz w:val="20"/>
          <w:szCs w:val="20"/>
        </w:rPr>
        <w:t xml:space="preserve"> Hinnad algavad </w:t>
      </w:r>
      <w:r>
        <w:rPr>
          <w:sz w:val="20"/>
          <w:szCs w:val="20"/>
        </w:rPr>
        <w:t xml:space="preserve">B-klassi AIS-seadmel </w:t>
      </w:r>
      <w:r w:rsidRPr="002136B7">
        <w:rPr>
          <w:sz w:val="20"/>
          <w:szCs w:val="20"/>
        </w:rPr>
        <w:t>mõnesajast eurost olene</w:t>
      </w:r>
      <w:r>
        <w:rPr>
          <w:sz w:val="20"/>
          <w:szCs w:val="20"/>
        </w:rPr>
        <w:t>valt tootjast ja sellest,</w:t>
      </w:r>
      <w:r w:rsidRPr="002136B7">
        <w:rPr>
          <w:sz w:val="20"/>
          <w:szCs w:val="20"/>
        </w:rPr>
        <w:t xml:space="preserve"> mis lisafunktsioone veel tahetakse</w:t>
      </w:r>
      <w:r>
        <w:rPr>
          <w:sz w:val="20"/>
          <w:szCs w:val="20"/>
        </w:rPr>
        <w:t>, ning A-klassi AIS-seadmel paari tuhandest eurost</w:t>
      </w:r>
      <w:r w:rsidRPr="002136B7">
        <w:rPr>
          <w:sz w:val="20"/>
          <w:szCs w:val="20"/>
        </w:rPr>
        <w:t>.</w:t>
      </w:r>
    </w:p>
  </w:footnote>
  <w:footnote w:id="81">
    <w:p w14:paraId="0B34F7B2" w14:textId="7DDC7339" w:rsidR="00426174" w:rsidRPr="000C232A" w:rsidRDefault="00426174" w:rsidP="006B572E">
      <w:pPr>
        <w:pStyle w:val="NoSpacing"/>
        <w:jc w:val="both"/>
        <w:rPr>
          <w:sz w:val="20"/>
          <w:szCs w:val="20"/>
        </w:rPr>
      </w:pPr>
      <w:r w:rsidRPr="006B572E">
        <w:rPr>
          <w:rStyle w:val="FootnoteReference"/>
          <w:sz w:val="20"/>
          <w:szCs w:val="20"/>
        </w:rPr>
        <w:footnoteRef/>
      </w:r>
      <w:r w:rsidRPr="006B572E">
        <w:rPr>
          <w:sz w:val="20"/>
          <w:szCs w:val="20"/>
        </w:rPr>
        <w:t xml:space="preserve"> Analüüs on koostatud sarnaselt Kaitseväe korralduse seaduse ja teiste seaduste muutmise seadus</w:t>
      </w:r>
      <w:r>
        <w:rPr>
          <w:sz w:val="20"/>
          <w:szCs w:val="20"/>
        </w:rPr>
        <w:t>e</w:t>
      </w:r>
      <w:r w:rsidRPr="006B572E">
        <w:rPr>
          <w:sz w:val="20"/>
          <w:szCs w:val="20"/>
        </w:rPr>
        <w:t xml:space="preserve"> (Politsei- ja Piirivalveameti laevade üleandmine Kaitseministeeriumi valitsemisalasse) 572 SE seletuskirjas selgitatuga, sest põhimõtted, miks selline õigus antakse, on samad.</w:t>
      </w:r>
    </w:p>
  </w:footnote>
  <w:footnote w:id="82">
    <w:p w14:paraId="0A0F2675" w14:textId="77777777" w:rsidR="00426174" w:rsidRPr="000C232A" w:rsidRDefault="00426174" w:rsidP="005E56FD">
      <w:pPr>
        <w:pStyle w:val="NoSpacing"/>
        <w:jc w:val="both"/>
        <w:rPr>
          <w:sz w:val="20"/>
          <w:szCs w:val="20"/>
        </w:rPr>
      </w:pPr>
      <w:r w:rsidRPr="000C232A">
        <w:rPr>
          <w:rStyle w:val="FootnoteReference"/>
          <w:sz w:val="20"/>
          <w:szCs w:val="20"/>
        </w:rPr>
        <w:footnoteRef/>
      </w:r>
      <w:r w:rsidRPr="000C232A">
        <w:rPr>
          <w:sz w:val="20"/>
          <w:szCs w:val="20"/>
        </w:rPr>
        <w:t xml:space="preserve"> </w:t>
      </w:r>
      <w:proofErr w:type="spellStart"/>
      <w:r w:rsidRPr="000C232A">
        <w:rPr>
          <w:sz w:val="20"/>
          <w:szCs w:val="20"/>
        </w:rPr>
        <w:t>RKPJKo</w:t>
      </w:r>
      <w:proofErr w:type="spellEnd"/>
      <w:r w:rsidRPr="000C232A">
        <w:rPr>
          <w:sz w:val="20"/>
          <w:szCs w:val="20"/>
        </w:rPr>
        <w:t xml:space="preserve"> 19.12.2019, 5-19-38/15, p 93.</w:t>
      </w:r>
    </w:p>
  </w:footnote>
  <w:footnote w:id="83">
    <w:p w14:paraId="0243123A" w14:textId="77777777" w:rsidR="00426174" w:rsidRPr="000C232A" w:rsidRDefault="00426174" w:rsidP="005E56FD">
      <w:pPr>
        <w:pStyle w:val="NoSpacing"/>
        <w:jc w:val="both"/>
        <w:rPr>
          <w:sz w:val="20"/>
          <w:szCs w:val="20"/>
        </w:rPr>
      </w:pPr>
      <w:r w:rsidRPr="000C232A">
        <w:rPr>
          <w:sz w:val="20"/>
          <w:szCs w:val="20"/>
        </w:rPr>
        <w:footnoteRef/>
      </w:r>
      <w:r w:rsidRPr="000C232A">
        <w:rPr>
          <w:sz w:val="20"/>
          <w:szCs w:val="20"/>
        </w:rPr>
        <w:t xml:space="preserve"> </w:t>
      </w:r>
      <w:proofErr w:type="spellStart"/>
      <w:r w:rsidRPr="000C232A">
        <w:rPr>
          <w:sz w:val="20"/>
          <w:szCs w:val="20"/>
        </w:rPr>
        <w:t>RKPJKo</w:t>
      </w:r>
      <w:proofErr w:type="spellEnd"/>
      <w:r w:rsidRPr="000C232A">
        <w:rPr>
          <w:sz w:val="20"/>
          <w:szCs w:val="20"/>
        </w:rPr>
        <w:t xml:space="preserve"> 19.12.2019, 5-19-38/15, p 92.</w:t>
      </w:r>
    </w:p>
  </w:footnote>
  <w:footnote w:id="84">
    <w:p w14:paraId="621EE5A1" w14:textId="77777777" w:rsidR="00426174" w:rsidRPr="004E11BA" w:rsidRDefault="00426174" w:rsidP="00350EB2">
      <w:pPr>
        <w:pStyle w:val="NoSpacing"/>
        <w:rPr>
          <w:sz w:val="20"/>
          <w:szCs w:val="20"/>
        </w:rPr>
      </w:pPr>
      <w:r w:rsidRPr="004E11BA">
        <w:rPr>
          <w:rStyle w:val="FootnoteReference"/>
          <w:sz w:val="20"/>
          <w:szCs w:val="20"/>
        </w:rPr>
        <w:footnoteRef/>
      </w:r>
      <w:r w:rsidRPr="004E11BA">
        <w:rPr>
          <w:sz w:val="20"/>
          <w:szCs w:val="20"/>
        </w:rPr>
        <w:t xml:space="preserve"> Vabariigi Valitsuse seaduse § 96 lõike 6 punkt 1.</w:t>
      </w:r>
    </w:p>
  </w:footnote>
  <w:footnote w:id="85">
    <w:p w14:paraId="565C31EC" w14:textId="77777777" w:rsidR="00426174" w:rsidRDefault="00426174" w:rsidP="00350EB2">
      <w:pPr>
        <w:pStyle w:val="NoSpacing"/>
      </w:pPr>
      <w:r w:rsidRPr="004E11BA">
        <w:rPr>
          <w:rStyle w:val="FootnoteReference"/>
          <w:sz w:val="20"/>
          <w:szCs w:val="20"/>
        </w:rPr>
        <w:footnoteRef/>
      </w:r>
      <w:r w:rsidRPr="004E11BA">
        <w:rPr>
          <w:sz w:val="20"/>
          <w:szCs w:val="20"/>
        </w:rPr>
        <w:t xml:space="preserve"> Haldusmenetluse seaduse § 73 lõige 2.</w:t>
      </w:r>
    </w:p>
  </w:footnote>
  <w:footnote w:id="86">
    <w:p w14:paraId="69D5CDD6" w14:textId="0030C3CA" w:rsidR="00426174" w:rsidRPr="00B27553" w:rsidRDefault="00426174" w:rsidP="00B27553">
      <w:pPr>
        <w:pStyle w:val="NoSpacing"/>
        <w:jc w:val="both"/>
        <w:rPr>
          <w:sz w:val="20"/>
          <w:szCs w:val="20"/>
        </w:rPr>
      </w:pPr>
      <w:r w:rsidRPr="00B27553">
        <w:rPr>
          <w:rStyle w:val="FootnoteReference"/>
          <w:sz w:val="20"/>
          <w:szCs w:val="20"/>
        </w:rPr>
        <w:footnoteRef/>
      </w:r>
      <w:r w:rsidRPr="00B27553">
        <w:rPr>
          <w:sz w:val="20"/>
          <w:szCs w:val="20"/>
        </w:rPr>
        <w:t xml:space="preserve"> Näiteks ühendust võetud PPA või </w:t>
      </w:r>
      <w:proofErr w:type="spellStart"/>
      <w:r w:rsidRPr="00B27553">
        <w:rPr>
          <w:sz w:val="20"/>
          <w:szCs w:val="20"/>
        </w:rPr>
        <w:t>KAPOga</w:t>
      </w:r>
      <w:proofErr w:type="spellEnd"/>
      <w:r w:rsidRPr="00B27553">
        <w:rPr>
          <w:sz w:val="20"/>
          <w:szCs w:val="20"/>
        </w:rPr>
        <w:t xml:space="preserve"> edasilükkamatu pädevuse korral või jõu kasutamise korral kaitseministrilt saadud nõusolek jõu kasutamiseks, kui see juhtum liigitub nende juhtumite hulka, mille korral peab Kaitsevägi saama jõu kasutamiseks nõusoleku kaitseministrilt.</w:t>
      </w:r>
    </w:p>
  </w:footnote>
  <w:footnote w:id="87">
    <w:p w14:paraId="7A43FA8E" w14:textId="17C5E68F" w:rsidR="00426174" w:rsidRPr="0038747E" w:rsidRDefault="00426174" w:rsidP="0038747E">
      <w:pPr>
        <w:pStyle w:val="NoSpacing"/>
        <w:jc w:val="both"/>
        <w:rPr>
          <w:sz w:val="20"/>
          <w:szCs w:val="20"/>
        </w:rPr>
      </w:pPr>
      <w:r w:rsidRPr="0038747E">
        <w:rPr>
          <w:rStyle w:val="FootnoteReference"/>
          <w:sz w:val="20"/>
          <w:szCs w:val="20"/>
        </w:rPr>
        <w:footnoteRef/>
      </w:r>
      <w:r w:rsidRPr="0038747E">
        <w:rPr>
          <w:sz w:val="20"/>
          <w:szCs w:val="20"/>
        </w:rPr>
        <w:t xml:space="preserve"> Mõjutatud isikkoosseisu suurus on piiratud juurdepääsuga teave avaliku teabe seaduse tähenduses.</w:t>
      </w:r>
    </w:p>
  </w:footnote>
  <w:footnote w:id="88">
    <w:p w14:paraId="132458DB" w14:textId="77777777" w:rsidR="00426174" w:rsidRPr="009B7ECD" w:rsidRDefault="00426174" w:rsidP="009B7ECD">
      <w:pPr>
        <w:pStyle w:val="NoSpacing"/>
        <w:jc w:val="both"/>
        <w:rPr>
          <w:sz w:val="20"/>
          <w:szCs w:val="20"/>
        </w:rPr>
      </w:pPr>
      <w:r w:rsidRPr="009B7ECD">
        <w:rPr>
          <w:rStyle w:val="FootnoteReference"/>
          <w:sz w:val="20"/>
          <w:szCs w:val="20"/>
        </w:rPr>
        <w:footnoteRef/>
      </w:r>
      <w:r w:rsidRPr="009B7ECD">
        <w:rPr>
          <w:sz w:val="20"/>
          <w:szCs w:val="20"/>
        </w:rPr>
        <w:t xml:space="preserve"> Omanikke ja valdajaid on kokku 7, neist osa Eesti ettevõtjad ja osa välisriigi ettevõtjad.</w:t>
      </w:r>
    </w:p>
  </w:footnote>
  <w:footnote w:id="89">
    <w:p w14:paraId="6BB320FB" w14:textId="79F9EE7B" w:rsidR="00426174" w:rsidRPr="007549C6" w:rsidRDefault="00426174" w:rsidP="007549C6">
      <w:pPr>
        <w:pStyle w:val="NoSpacing"/>
        <w:jc w:val="both"/>
        <w:rPr>
          <w:sz w:val="20"/>
          <w:szCs w:val="20"/>
        </w:rPr>
      </w:pPr>
      <w:r w:rsidRPr="007549C6">
        <w:rPr>
          <w:rStyle w:val="FootnoteReference"/>
          <w:sz w:val="20"/>
          <w:szCs w:val="20"/>
        </w:rPr>
        <w:footnoteRef/>
      </w:r>
      <w:r w:rsidRPr="007549C6">
        <w:rPr>
          <w:sz w:val="20"/>
          <w:szCs w:val="20"/>
        </w:rPr>
        <w:t xml:space="preserve"> Kaitseliit on avalik-õiguslik juriidiline isik.</w:t>
      </w:r>
    </w:p>
  </w:footnote>
  <w:footnote w:id="90">
    <w:p w14:paraId="787A1055" w14:textId="0FC53461" w:rsidR="00426174" w:rsidRDefault="00426174" w:rsidP="007549C6">
      <w:pPr>
        <w:pStyle w:val="NoSpacing"/>
        <w:jc w:val="both"/>
      </w:pPr>
      <w:r w:rsidRPr="007549C6">
        <w:rPr>
          <w:rStyle w:val="FootnoteReference"/>
          <w:sz w:val="20"/>
          <w:szCs w:val="20"/>
        </w:rPr>
        <w:footnoteRef/>
      </w:r>
      <w:r w:rsidRPr="007549C6">
        <w:rPr>
          <w:sz w:val="20"/>
          <w:szCs w:val="20"/>
        </w:rPr>
        <w:t xml:space="preserve"> Täpne arv on piiratud juurdepääsuga teave.</w:t>
      </w:r>
    </w:p>
  </w:footnote>
  <w:footnote w:id="91">
    <w:p w14:paraId="3D7A6478" w14:textId="4B4E2DF7" w:rsidR="00426174" w:rsidRPr="00B45202" w:rsidRDefault="00426174" w:rsidP="00B45202">
      <w:pPr>
        <w:pStyle w:val="NoSpacing"/>
        <w:jc w:val="both"/>
        <w:rPr>
          <w:sz w:val="20"/>
          <w:szCs w:val="20"/>
        </w:rPr>
      </w:pPr>
      <w:r w:rsidRPr="00B45202">
        <w:rPr>
          <w:rStyle w:val="FootnoteReference"/>
          <w:sz w:val="20"/>
          <w:szCs w:val="20"/>
        </w:rPr>
        <w:footnoteRef/>
      </w:r>
      <w:r w:rsidRPr="00B45202">
        <w:rPr>
          <w:sz w:val="20"/>
          <w:szCs w:val="20"/>
        </w:rPr>
        <w:t xml:space="preserve"> Kuna laevu, millel puudub nõuetekohane AIS-seade, on kokku </w:t>
      </w:r>
      <w:r>
        <w:rPr>
          <w:sz w:val="20"/>
          <w:szCs w:val="20"/>
        </w:rPr>
        <w:t>seitse</w:t>
      </w:r>
      <w:r w:rsidRPr="00B45202">
        <w:rPr>
          <w:sz w:val="20"/>
          <w:szCs w:val="20"/>
        </w:rPr>
        <w:t xml:space="preserve">, on mõjutatud omanikke kuni </w:t>
      </w:r>
      <w:r>
        <w:rPr>
          <w:sz w:val="20"/>
          <w:szCs w:val="20"/>
        </w:rPr>
        <w:t>seitse</w:t>
      </w:r>
      <w:r w:rsidRPr="00B45202">
        <w:rPr>
          <w:sz w:val="20"/>
          <w:szCs w:val="20"/>
        </w:rPr>
        <w:t>.</w:t>
      </w:r>
    </w:p>
  </w:footnote>
  <w:footnote w:id="92">
    <w:p w14:paraId="6C969005" w14:textId="4C2B06F3" w:rsidR="00426174" w:rsidRPr="00B45202" w:rsidRDefault="00426174" w:rsidP="00B45202">
      <w:pPr>
        <w:pStyle w:val="NoSpacing"/>
        <w:jc w:val="both"/>
        <w:rPr>
          <w:sz w:val="20"/>
          <w:szCs w:val="20"/>
        </w:rPr>
      </w:pPr>
      <w:r w:rsidRPr="00B45202">
        <w:rPr>
          <w:rStyle w:val="FootnoteReference"/>
          <w:sz w:val="20"/>
          <w:szCs w:val="20"/>
        </w:rPr>
        <w:footnoteRef/>
      </w:r>
      <w:r w:rsidRPr="00B45202">
        <w:rPr>
          <w:sz w:val="20"/>
          <w:szCs w:val="20"/>
        </w:rPr>
        <w:t xml:space="preserve"> Elektroonilise mereinfosüsteemi (EMDE) andmed.</w:t>
      </w:r>
    </w:p>
  </w:footnote>
  <w:footnote w:id="93">
    <w:p w14:paraId="753F23D6" w14:textId="69E94E7F" w:rsidR="00426174" w:rsidRDefault="00426174" w:rsidP="00B45202">
      <w:pPr>
        <w:pStyle w:val="NoSpacing"/>
        <w:jc w:val="both"/>
      </w:pPr>
      <w:r w:rsidRPr="00B45202">
        <w:rPr>
          <w:rStyle w:val="FootnoteReference"/>
          <w:sz w:val="20"/>
          <w:szCs w:val="20"/>
        </w:rPr>
        <w:footnoteRef/>
      </w:r>
      <w:r w:rsidRPr="00B45202">
        <w:rPr>
          <w:sz w:val="20"/>
          <w:szCs w:val="20"/>
        </w:rPr>
        <w:t xml:space="preserve"> AIS-seadmed maksavad mõnesajast eurost paari tuhande euroni olenevalt sellest, milliseid lisafunktsioone soovitakse seadmele soetada.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76D5"/>
    <w:multiLevelType w:val="hybridMultilevel"/>
    <w:tmpl w:val="5C20BE7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4752DF7"/>
    <w:multiLevelType w:val="hybridMultilevel"/>
    <w:tmpl w:val="E2F67F76"/>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67435BC"/>
    <w:multiLevelType w:val="hybridMultilevel"/>
    <w:tmpl w:val="7AC074A6"/>
    <w:lvl w:ilvl="0" w:tplc="20EA1060">
      <w:start w:val="1"/>
      <w:numFmt w:val="bullet"/>
      <w:lvlText w:val=""/>
      <w:lvlJc w:val="left"/>
      <w:pPr>
        <w:ind w:left="720" w:hanging="360"/>
      </w:pPr>
      <w:rPr>
        <w:rFonts w:ascii="Symbol" w:eastAsia="Calibr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EA33EB5"/>
    <w:multiLevelType w:val="hybridMultilevel"/>
    <w:tmpl w:val="A322FC6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F0E3F5F"/>
    <w:multiLevelType w:val="hybridMultilevel"/>
    <w:tmpl w:val="66EAB54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FA011DA"/>
    <w:multiLevelType w:val="hybridMultilevel"/>
    <w:tmpl w:val="201AF5CC"/>
    <w:lvl w:ilvl="0" w:tplc="D0667C82">
      <w:start w:val="1"/>
      <w:numFmt w:val="decimal"/>
      <w:lvlText w:val="%1)"/>
      <w:lvlJc w:val="left"/>
      <w:pPr>
        <w:ind w:left="1068" w:hanging="708"/>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06E069B"/>
    <w:multiLevelType w:val="hybridMultilevel"/>
    <w:tmpl w:val="93FA47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4146EE4"/>
    <w:multiLevelType w:val="hybridMultilevel"/>
    <w:tmpl w:val="B25867E0"/>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17390D2A"/>
    <w:multiLevelType w:val="hybridMultilevel"/>
    <w:tmpl w:val="224E78F2"/>
    <w:lvl w:ilvl="0" w:tplc="00FE697C">
      <w:start w:val="1"/>
      <w:numFmt w:val="decimal"/>
      <w:lvlText w:val="%1)"/>
      <w:lvlJc w:val="left"/>
      <w:pPr>
        <w:ind w:left="432" w:hanging="372"/>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9" w15:restartNumberingAfterBreak="0">
    <w:nsid w:val="185824CC"/>
    <w:multiLevelType w:val="hybridMultilevel"/>
    <w:tmpl w:val="C98802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8843578"/>
    <w:multiLevelType w:val="hybridMultilevel"/>
    <w:tmpl w:val="11DA5D1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29B4935"/>
    <w:multiLevelType w:val="hybridMultilevel"/>
    <w:tmpl w:val="9790E4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9A72DAA"/>
    <w:multiLevelType w:val="multilevel"/>
    <w:tmpl w:val="0406D316"/>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C4F0AEB"/>
    <w:multiLevelType w:val="hybridMultilevel"/>
    <w:tmpl w:val="45AC607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F32462D"/>
    <w:multiLevelType w:val="hybridMultilevel"/>
    <w:tmpl w:val="097E7AB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5A410C2"/>
    <w:multiLevelType w:val="hybridMultilevel"/>
    <w:tmpl w:val="E2F67F76"/>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6" w15:restartNumberingAfterBreak="0">
    <w:nsid w:val="36B45A88"/>
    <w:multiLevelType w:val="hybridMultilevel"/>
    <w:tmpl w:val="5BA8CD2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7DA7830"/>
    <w:multiLevelType w:val="hybridMultilevel"/>
    <w:tmpl w:val="8D0A352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DAD5C57"/>
    <w:multiLevelType w:val="hybridMultilevel"/>
    <w:tmpl w:val="097E7AB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0DB55A6"/>
    <w:multiLevelType w:val="hybridMultilevel"/>
    <w:tmpl w:val="FED25C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BA303C5"/>
    <w:multiLevelType w:val="hybridMultilevel"/>
    <w:tmpl w:val="7E505F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51737F7A"/>
    <w:multiLevelType w:val="hybridMultilevel"/>
    <w:tmpl w:val="79D6A3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2183AD5"/>
    <w:multiLevelType w:val="hybridMultilevel"/>
    <w:tmpl w:val="EF6CA156"/>
    <w:lvl w:ilvl="0" w:tplc="6220DD14">
      <w:start w:val="1"/>
      <w:numFmt w:val="decimal"/>
      <w:lvlText w:val="%1)"/>
      <w:lvlJc w:val="left"/>
      <w:pPr>
        <w:ind w:left="1068" w:hanging="708"/>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521A7B81"/>
    <w:multiLevelType w:val="hybridMultilevel"/>
    <w:tmpl w:val="B25867E0"/>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4" w15:restartNumberingAfterBreak="0">
    <w:nsid w:val="559E438F"/>
    <w:multiLevelType w:val="hybridMultilevel"/>
    <w:tmpl w:val="95E8939A"/>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5" w15:restartNumberingAfterBreak="0">
    <w:nsid w:val="5C5E5146"/>
    <w:multiLevelType w:val="hybridMultilevel"/>
    <w:tmpl w:val="7C928D6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F200684"/>
    <w:multiLevelType w:val="hybridMultilevel"/>
    <w:tmpl w:val="63DC4EC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5FD24C6C"/>
    <w:multiLevelType w:val="hybridMultilevel"/>
    <w:tmpl w:val="38325B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D51187D"/>
    <w:multiLevelType w:val="hybridMultilevel"/>
    <w:tmpl w:val="3EACB1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6F670769"/>
    <w:multiLevelType w:val="hybridMultilevel"/>
    <w:tmpl w:val="E56878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6FB82B98"/>
    <w:multiLevelType w:val="hybridMultilevel"/>
    <w:tmpl w:val="FD50AEBA"/>
    <w:lvl w:ilvl="0" w:tplc="A3EABEDE">
      <w:numFmt w:val="bullet"/>
      <w:lvlText w:val="•"/>
      <w:lvlJc w:val="left"/>
      <w:pPr>
        <w:ind w:left="1070" w:hanging="71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70117CC6"/>
    <w:multiLevelType w:val="hybridMultilevel"/>
    <w:tmpl w:val="E304BEE8"/>
    <w:lvl w:ilvl="0" w:tplc="9E18A502">
      <w:start w:val="2"/>
      <w:numFmt w:val="bullet"/>
      <w:lvlText w:val=""/>
      <w:lvlJc w:val="left"/>
      <w:pPr>
        <w:ind w:left="720" w:hanging="360"/>
      </w:pPr>
      <w:rPr>
        <w:rFonts w:ascii="Symbol" w:eastAsia="Calibr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78B16D9F"/>
    <w:multiLevelType w:val="hybridMultilevel"/>
    <w:tmpl w:val="6F4C16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791977F3"/>
    <w:multiLevelType w:val="hybridMultilevel"/>
    <w:tmpl w:val="03089EB6"/>
    <w:lvl w:ilvl="0" w:tplc="F4CE46C2">
      <w:start w:val="1"/>
      <w:numFmt w:val="bullet"/>
      <w:lvlText w:val=""/>
      <w:lvlJc w:val="left"/>
      <w:pPr>
        <w:ind w:left="720" w:hanging="360"/>
      </w:pPr>
      <w:rPr>
        <w:rFonts w:ascii="Symbol" w:eastAsia="Calibr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7FE9660A"/>
    <w:multiLevelType w:val="hybridMultilevel"/>
    <w:tmpl w:val="6988E0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33"/>
  </w:num>
  <w:num w:numId="2">
    <w:abstractNumId w:val="2"/>
  </w:num>
  <w:num w:numId="3">
    <w:abstractNumId w:val="34"/>
  </w:num>
  <w:num w:numId="4">
    <w:abstractNumId w:val="27"/>
  </w:num>
  <w:num w:numId="5">
    <w:abstractNumId w:val="13"/>
  </w:num>
  <w:num w:numId="6">
    <w:abstractNumId w:val="4"/>
  </w:num>
  <w:num w:numId="7">
    <w:abstractNumId w:val="25"/>
  </w:num>
  <w:num w:numId="8">
    <w:abstractNumId w:val="20"/>
  </w:num>
  <w:num w:numId="9">
    <w:abstractNumId w:val="26"/>
  </w:num>
  <w:num w:numId="10">
    <w:abstractNumId w:val="29"/>
  </w:num>
  <w:num w:numId="11">
    <w:abstractNumId w:val="28"/>
  </w:num>
  <w:num w:numId="12">
    <w:abstractNumId w:val="16"/>
  </w:num>
  <w:num w:numId="13">
    <w:abstractNumId w:val="19"/>
  </w:num>
  <w:num w:numId="14">
    <w:abstractNumId w:val="9"/>
  </w:num>
  <w:num w:numId="15">
    <w:abstractNumId w:val="8"/>
  </w:num>
  <w:num w:numId="16">
    <w:abstractNumId w:val="11"/>
  </w:num>
  <w:num w:numId="17">
    <w:abstractNumId w:val="18"/>
  </w:num>
  <w:num w:numId="18">
    <w:abstractNumId w:val="14"/>
  </w:num>
  <w:num w:numId="19">
    <w:abstractNumId w:val="6"/>
  </w:num>
  <w:num w:numId="20">
    <w:abstractNumId w:val="22"/>
  </w:num>
  <w:num w:numId="21">
    <w:abstractNumId w:val="5"/>
  </w:num>
  <w:num w:numId="22">
    <w:abstractNumId w:val="31"/>
  </w:num>
  <w:num w:numId="23">
    <w:abstractNumId w:val="15"/>
  </w:num>
  <w:num w:numId="24">
    <w:abstractNumId w:val="7"/>
  </w:num>
  <w:num w:numId="25">
    <w:abstractNumId w:val="1"/>
  </w:num>
  <w:num w:numId="26">
    <w:abstractNumId w:val="23"/>
  </w:num>
  <w:num w:numId="27">
    <w:abstractNumId w:val="24"/>
  </w:num>
  <w:num w:numId="28">
    <w:abstractNumId w:val="0"/>
  </w:num>
  <w:num w:numId="29">
    <w:abstractNumId w:val="17"/>
  </w:num>
  <w:num w:numId="30">
    <w:abstractNumId w:val="3"/>
  </w:num>
  <w:num w:numId="31">
    <w:abstractNumId w:val="32"/>
  </w:num>
  <w:num w:numId="32">
    <w:abstractNumId w:val="12"/>
  </w:num>
  <w:num w:numId="33">
    <w:abstractNumId w:val="10"/>
  </w:num>
  <w:num w:numId="34">
    <w:abstractNumId w:val="30"/>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DF4"/>
    <w:rsid w:val="00000D80"/>
    <w:rsid w:val="00001152"/>
    <w:rsid w:val="00001732"/>
    <w:rsid w:val="00001B2C"/>
    <w:rsid w:val="00001CFA"/>
    <w:rsid w:val="00001D88"/>
    <w:rsid w:val="00002276"/>
    <w:rsid w:val="000024B4"/>
    <w:rsid w:val="00002E9A"/>
    <w:rsid w:val="00003DE5"/>
    <w:rsid w:val="00004798"/>
    <w:rsid w:val="00005F8D"/>
    <w:rsid w:val="00006789"/>
    <w:rsid w:val="00006F0F"/>
    <w:rsid w:val="00010C06"/>
    <w:rsid w:val="0001169F"/>
    <w:rsid w:val="00012011"/>
    <w:rsid w:val="000120CC"/>
    <w:rsid w:val="000159EF"/>
    <w:rsid w:val="000173F3"/>
    <w:rsid w:val="000200A5"/>
    <w:rsid w:val="00020BB1"/>
    <w:rsid w:val="00021678"/>
    <w:rsid w:val="0002175D"/>
    <w:rsid w:val="000245DF"/>
    <w:rsid w:val="000279C5"/>
    <w:rsid w:val="00033209"/>
    <w:rsid w:val="00033CDB"/>
    <w:rsid w:val="000340DF"/>
    <w:rsid w:val="000342EC"/>
    <w:rsid w:val="0003480D"/>
    <w:rsid w:val="000348B0"/>
    <w:rsid w:val="00034CFC"/>
    <w:rsid w:val="00036276"/>
    <w:rsid w:val="00036584"/>
    <w:rsid w:val="00036D4F"/>
    <w:rsid w:val="000405D5"/>
    <w:rsid w:val="0004072D"/>
    <w:rsid w:val="00044A1D"/>
    <w:rsid w:val="00044E0D"/>
    <w:rsid w:val="00047961"/>
    <w:rsid w:val="00047EE0"/>
    <w:rsid w:val="00052F6F"/>
    <w:rsid w:val="00054F22"/>
    <w:rsid w:val="00055072"/>
    <w:rsid w:val="00060E02"/>
    <w:rsid w:val="0006129D"/>
    <w:rsid w:val="0006210C"/>
    <w:rsid w:val="00063148"/>
    <w:rsid w:val="000654F4"/>
    <w:rsid w:val="00066155"/>
    <w:rsid w:val="0006760E"/>
    <w:rsid w:val="000677A7"/>
    <w:rsid w:val="000715B5"/>
    <w:rsid w:val="00071C51"/>
    <w:rsid w:val="00073308"/>
    <w:rsid w:val="00073627"/>
    <w:rsid w:val="0007486C"/>
    <w:rsid w:val="00074D65"/>
    <w:rsid w:val="000750A4"/>
    <w:rsid w:val="00076C56"/>
    <w:rsid w:val="0007755A"/>
    <w:rsid w:val="000801D8"/>
    <w:rsid w:val="00080348"/>
    <w:rsid w:val="00081299"/>
    <w:rsid w:val="000819A9"/>
    <w:rsid w:val="00082B9A"/>
    <w:rsid w:val="00082E8D"/>
    <w:rsid w:val="00082F06"/>
    <w:rsid w:val="0008342A"/>
    <w:rsid w:val="0008345D"/>
    <w:rsid w:val="00083661"/>
    <w:rsid w:val="00083AD8"/>
    <w:rsid w:val="00084A0A"/>
    <w:rsid w:val="0008534F"/>
    <w:rsid w:val="000858B5"/>
    <w:rsid w:val="000867B4"/>
    <w:rsid w:val="00087047"/>
    <w:rsid w:val="00087C3D"/>
    <w:rsid w:val="000919BA"/>
    <w:rsid w:val="00092174"/>
    <w:rsid w:val="00092E5D"/>
    <w:rsid w:val="000939E6"/>
    <w:rsid w:val="0009467D"/>
    <w:rsid w:val="00097CF7"/>
    <w:rsid w:val="000A09E9"/>
    <w:rsid w:val="000A1C50"/>
    <w:rsid w:val="000A3FBB"/>
    <w:rsid w:val="000A5DCF"/>
    <w:rsid w:val="000A6561"/>
    <w:rsid w:val="000A6AA4"/>
    <w:rsid w:val="000A7647"/>
    <w:rsid w:val="000A7B8C"/>
    <w:rsid w:val="000B0BB6"/>
    <w:rsid w:val="000B0E0A"/>
    <w:rsid w:val="000B116A"/>
    <w:rsid w:val="000B2B55"/>
    <w:rsid w:val="000B3BE6"/>
    <w:rsid w:val="000B3C8F"/>
    <w:rsid w:val="000B6398"/>
    <w:rsid w:val="000C1693"/>
    <w:rsid w:val="000C2235"/>
    <w:rsid w:val="000C232A"/>
    <w:rsid w:val="000C7DEC"/>
    <w:rsid w:val="000D0FED"/>
    <w:rsid w:val="000D1732"/>
    <w:rsid w:val="000D30FC"/>
    <w:rsid w:val="000D460C"/>
    <w:rsid w:val="000D6940"/>
    <w:rsid w:val="000E00E1"/>
    <w:rsid w:val="000E065E"/>
    <w:rsid w:val="000E0F71"/>
    <w:rsid w:val="000E454C"/>
    <w:rsid w:val="000E630C"/>
    <w:rsid w:val="000E7520"/>
    <w:rsid w:val="000E7F79"/>
    <w:rsid w:val="000F2700"/>
    <w:rsid w:val="000F3644"/>
    <w:rsid w:val="000F36D8"/>
    <w:rsid w:val="000F539F"/>
    <w:rsid w:val="000F61D7"/>
    <w:rsid w:val="000F64B4"/>
    <w:rsid w:val="000F6BEC"/>
    <w:rsid w:val="00101533"/>
    <w:rsid w:val="001017FF"/>
    <w:rsid w:val="0010336C"/>
    <w:rsid w:val="00103B5E"/>
    <w:rsid w:val="0010439A"/>
    <w:rsid w:val="001061E0"/>
    <w:rsid w:val="001062AA"/>
    <w:rsid w:val="00107EAD"/>
    <w:rsid w:val="001104EA"/>
    <w:rsid w:val="00110590"/>
    <w:rsid w:val="00110CA2"/>
    <w:rsid w:val="00110DC8"/>
    <w:rsid w:val="001114EA"/>
    <w:rsid w:val="00111B02"/>
    <w:rsid w:val="00111B9B"/>
    <w:rsid w:val="00111E6D"/>
    <w:rsid w:val="00116959"/>
    <w:rsid w:val="00120ED4"/>
    <w:rsid w:val="00122E23"/>
    <w:rsid w:val="0012400A"/>
    <w:rsid w:val="00124FE2"/>
    <w:rsid w:val="001256D8"/>
    <w:rsid w:val="001277F0"/>
    <w:rsid w:val="00127880"/>
    <w:rsid w:val="00127AF5"/>
    <w:rsid w:val="001318D6"/>
    <w:rsid w:val="00131CEF"/>
    <w:rsid w:val="00137F01"/>
    <w:rsid w:val="00140C6A"/>
    <w:rsid w:val="00141920"/>
    <w:rsid w:val="0014219F"/>
    <w:rsid w:val="0014250D"/>
    <w:rsid w:val="001446EF"/>
    <w:rsid w:val="00146692"/>
    <w:rsid w:val="00146890"/>
    <w:rsid w:val="00146C78"/>
    <w:rsid w:val="001502B0"/>
    <w:rsid w:val="00150650"/>
    <w:rsid w:val="00150798"/>
    <w:rsid w:val="00151AA2"/>
    <w:rsid w:val="001522B9"/>
    <w:rsid w:val="0015230C"/>
    <w:rsid w:val="00153251"/>
    <w:rsid w:val="001544E9"/>
    <w:rsid w:val="00155510"/>
    <w:rsid w:val="00157858"/>
    <w:rsid w:val="00160AAE"/>
    <w:rsid w:val="00160AB8"/>
    <w:rsid w:val="0016252A"/>
    <w:rsid w:val="0016263D"/>
    <w:rsid w:val="001637E2"/>
    <w:rsid w:val="0016562C"/>
    <w:rsid w:val="0016793A"/>
    <w:rsid w:val="00167BC6"/>
    <w:rsid w:val="00172496"/>
    <w:rsid w:val="00173C58"/>
    <w:rsid w:val="00175C0F"/>
    <w:rsid w:val="00175D56"/>
    <w:rsid w:val="00177277"/>
    <w:rsid w:val="0017785D"/>
    <w:rsid w:val="00177DB1"/>
    <w:rsid w:val="001825C1"/>
    <w:rsid w:val="00185B8A"/>
    <w:rsid w:val="00186495"/>
    <w:rsid w:val="00186D1E"/>
    <w:rsid w:val="00186EEC"/>
    <w:rsid w:val="00187E16"/>
    <w:rsid w:val="00190803"/>
    <w:rsid w:val="001911DB"/>
    <w:rsid w:val="00192974"/>
    <w:rsid w:val="00193758"/>
    <w:rsid w:val="00194E11"/>
    <w:rsid w:val="001954A1"/>
    <w:rsid w:val="00195B2C"/>
    <w:rsid w:val="0019611B"/>
    <w:rsid w:val="00197666"/>
    <w:rsid w:val="001A0D5B"/>
    <w:rsid w:val="001A1964"/>
    <w:rsid w:val="001A651F"/>
    <w:rsid w:val="001A78BA"/>
    <w:rsid w:val="001B171C"/>
    <w:rsid w:val="001B1919"/>
    <w:rsid w:val="001B1E9A"/>
    <w:rsid w:val="001B1F5C"/>
    <w:rsid w:val="001B2E00"/>
    <w:rsid w:val="001B3E62"/>
    <w:rsid w:val="001B6E41"/>
    <w:rsid w:val="001B741A"/>
    <w:rsid w:val="001B7626"/>
    <w:rsid w:val="001B7E80"/>
    <w:rsid w:val="001C01CA"/>
    <w:rsid w:val="001C0241"/>
    <w:rsid w:val="001C0A3F"/>
    <w:rsid w:val="001C2A5E"/>
    <w:rsid w:val="001C326F"/>
    <w:rsid w:val="001C32AC"/>
    <w:rsid w:val="001C378E"/>
    <w:rsid w:val="001C3A79"/>
    <w:rsid w:val="001C3D7C"/>
    <w:rsid w:val="001C41D1"/>
    <w:rsid w:val="001C5ADF"/>
    <w:rsid w:val="001C6D6A"/>
    <w:rsid w:val="001C72DB"/>
    <w:rsid w:val="001D0028"/>
    <w:rsid w:val="001D45E6"/>
    <w:rsid w:val="001D640A"/>
    <w:rsid w:val="001D6D15"/>
    <w:rsid w:val="001E2961"/>
    <w:rsid w:val="001E2F0E"/>
    <w:rsid w:val="001E4B94"/>
    <w:rsid w:val="001E60E9"/>
    <w:rsid w:val="001E7760"/>
    <w:rsid w:val="001E7951"/>
    <w:rsid w:val="001E7D64"/>
    <w:rsid w:val="001F0465"/>
    <w:rsid w:val="001F2B95"/>
    <w:rsid w:val="001F4480"/>
    <w:rsid w:val="001F4908"/>
    <w:rsid w:val="001F568A"/>
    <w:rsid w:val="001F5FF6"/>
    <w:rsid w:val="001F6724"/>
    <w:rsid w:val="001F715E"/>
    <w:rsid w:val="001F7216"/>
    <w:rsid w:val="001F72A5"/>
    <w:rsid w:val="002000B0"/>
    <w:rsid w:val="00203ABA"/>
    <w:rsid w:val="0020676F"/>
    <w:rsid w:val="002067A0"/>
    <w:rsid w:val="00207A96"/>
    <w:rsid w:val="00211596"/>
    <w:rsid w:val="002136B7"/>
    <w:rsid w:val="002137DD"/>
    <w:rsid w:val="00215D38"/>
    <w:rsid w:val="00216F05"/>
    <w:rsid w:val="00217690"/>
    <w:rsid w:val="0022077E"/>
    <w:rsid w:val="002214C1"/>
    <w:rsid w:val="00224AA3"/>
    <w:rsid w:val="00225EBD"/>
    <w:rsid w:val="00225FC1"/>
    <w:rsid w:val="002264FC"/>
    <w:rsid w:val="00227E46"/>
    <w:rsid w:val="00230481"/>
    <w:rsid w:val="00231549"/>
    <w:rsid w:val="00234C8B"/>
    <w:rsid w:val="00235EB7"/>
    <w:rsid w:val="00235F86"/>
    <w:rsid w:val="0023776C"/>
    <w:rsid w:val="00240955"/>
    <w:rsid w:val="002434EC"/>
    <w:rsid w:val="00244EB3"/>
    <w:rsid w:val="00245BFC"/>
    <w:rsid w:val="00246105"/>
    <w:rsid w:val="00247AE6"/>
    <w:rsid w:val="00250685"/>
    <w:rsid w:val="0025284E"/>
    <w:rsid w:val="00254365"/>
    <w:rsid w:val="00255B34"/>
    <w:rsid w:val="00260E13"/>
    <w:rsid w:val="002619AF"/>
    <w:rsid w:val="00261BBD"/>
    <w:rsid w:val="002625DC"/>
    <w:rsid w:val="002627AB"/>
    <w:rsid w:val="00264A88"/>
    <w:rsid w:val="00265847"/>
    <w:rsid w:val="002663A8"/>
    <w:rsid w:val="002679C9"/>
    <w:rsid w:val="0027069B"/>
    <w:rsid w:val="0027219B"/>
    <w:rsid w:val="00272BE8"/>
    <w:rsid w:val="00274017"/>
    <w:rsid w:val="002761A1"/>
    <w:rsid w:val="00276B9D"/>
    <w:rsid w:val="00277059"/>
    <w:rsid w:val="002775D9"/>
    <w:rsid w:val="0028026F"/>
    <w:rsid w:val="002813F9"/>
    <w:rsid w:val="0028218C"/>
    <w:rsid w:val="002821FB"/>
    <w:rsid w:val="00284B65"/>
    <w:rsid w:val="00286D69"/>
    <w:rsid w:val="0029131E"/>
    <w:rsid w:val="0029153A"/>
    <w:rsid w:val="00292002"/>
    <w:rsid w:val="0029645E"/>
    <w:rsid w:val="0029687F"/>
    <w:rsid w:val="002A38D5"/>
    <w:rsid w:val="002A3EE4"/>
    <w:rsid w:val="002A3F37"/>
    <w:rsid w:val="002A5AEE"/>
    <w:rsid w:val="002A7579"/>
    <w:rsid w:val="002A7D49"/>
    <w:rsid w:val="002B03C0"/>
    <w:rsid w:val="002B04BB"/>
    <w:rsid w:val="002B0550"/>
    <w:rsid w:val="002B181A"/>
    <w:rsid w:val="002B1DF5"/>
    <w:rsid w:val="002B1EA9"/>
    <w:rsid w:val="002B3E80"/>
    <w:rsid w:val="002B5298"/>
    <w:rsid w:val="002B52FB"/>
    <w:rsid w:val="002B6186"/>
    <w:rsid w:val="002B6291"/>
    <w:rsid w:val="002B6315"/>
    <w:rsid w:val="002B74AF"/>
    <w:rsid w:val="002C2056"/>
    <w:rsid w:val="002C319A"/>
    <w:rsid w:val="002C360B"/>
    <w:rsid w:val="002C53CA"/>
    <w:rsid w:val="002C59B7"/>
    <w:rsid w:val="002C5C8B"/>
    <w:rsid w:val="002C5F15"/>
    <w:rsid w:val="002C62B3"/>
    <w:rsid w:val="002C7253"/>
    <w:rsid w:val="002D0877"/>
    <w:rsid w:val="002D13E5"/>
    <w:rsid w:val="002D160E"/>
    <w:rsid w:val="002D171D"/>
    <w:rsid w:val="002D1E95"/>
    <w:rsid w:val="002D2F17"/>
    <w:rsid w:val="002D37CF"/>
    <w:rsid w:val="002D4E53"/>
    <w:rsid w:val="002D62D8"/>
    <w:rsid w:val="002D6531"/>
    <w:rsid w:val="002D70C1"/>
    <w:rsid w:val="002D73A7"/>
    <w:rsid w:val="002E065B"/>
    <w:rsid w:val="002E13F1"/>
    <w:rsid w:val="002E1AC2"/>
    <w:rsid w:val="002E1D90"/>
    <w:rsid w:val="002E2E84"/>
    <w:rsid w:val="002E37F5"/>
    <w:rsid w:val="002E3CE6"/>
    <w:rsid w:val="002E3D8C"/>
    <w:rsid w:val="002E4436"/>
    <w:rsid w:val="002E5EB3"/>
    <w:rsid w:val="002E7303"/>
    <w:rsid w:val="002E7FF0"/>
    <w:rsid w:val="002F143A"/>
    <w:rsid w:val="002F2A66"/>
    <w:rsid w:val="002F3FF0"/>
    <w:rsid w:val="002F4002"/>
    <w:rsid w:val="002F5AD2"/>
    <w:rsid w:val="002F6C95"/>
    <w:rsid w:val="0030408D"/>
    <w:rsid w:val="00304207"/>
    <w:rsid w:val="003061BC"/>
    <w:rsid w:val="0030714E"/>
    <w:rsid w:val="00307C58"/>
    <w:rsid w:val="003104FF"/>
    <w:rsid w:val="0031178D"/>
    <w:rsid w:val="003118C1"/>
    <w:rsid w:val="003118C3"/>
    <w:rsid w:val="003123E1"/>
    <w:rsid w:val="00313AE3"/>
    <w:rsid w:val="00313CD0"/>
    <w:rsid w:val="0031605B"/>
    <w:rsid w:val="00317216"/>
    <w:rsid w:val="00317BA8"/>
    <w:rsid w:val="0032050D"/>
    <w:rsid w:val="00321841"/>
    <w:rsid w:val="00323551"/>
    <w:rsid w:val="003260C1"/>
    <w:rsid w:val="0032721E"/>
    <w:rsid w:val="0033146A"/>
    <w:rsid w:val="003316BF"/>
    <w:rsid w:val="003334A8"/>
    <w:rsid w:val="003334FC"/>
    <w:rsid w:val="00334260"/>
    <w:rsid w:val="003368AF"/>
    <w:rsid w:val="00336BC3"/>
    <w:rsid w:val="00340EF6"/>
    <w:rsid w:val="003412B1"/>
    <w:rsid w:val="00342843"/>
    <w:rsid w:val="00343BE9"/>
    <w:rsid w:val="00343F3A"/>
    <w:rsid w:val="003441F0"/>
    <w:rsid w:val="00344401"/>
    <w:rsid w:val="0034460C"/>
    <w:rsid w:val="0034489A"/>
    <w:rsid w:val="0035072F"/>
    <w:rsid w:val="00350EB2"/>
    <w:rsid w:val="0035283D"/>
    <w:rsid w:val="00352D87"/>
    <w:rsid w:val="003547EF"/>
    <w:rsid w:val="0035496B"/>
    <w:rsid w:val="00356284"/>
    <w:rsid w:val="00356D90"/>
    <w:rsid w:val="00356FEC"/>
    <w:rsid w:val="00360289"/>
    <w:rsid w:val="003606EC"/>
    <w:rsid w:val="00361A52"/>
    <w:rsid w:val="0036213A"/>
    <w:rsid w:val="003629AD"/>
    <w:rsid w:val="00362E95"/>
    <w:rsid w:val="00363132"/>
    <w:rsid w:val="003650FC"/>
    <w:rsid w:val="0036510E"/>
    <w:rsid w:val="00370335"/>
    <w:rsid w:val="0037190D"/>
    <w:rsid w:val="00372DFA"/>
    <w:rsid w:val="003735F5"/>
    <w:rsid w:val="00373D86"/>
    <w:rsid w:val="0037454A"/>
    <w:rsid w:val="00376792"/>
    <w:rsid w:val="00376EAB"/>
    <w:rsid w:val="0037772C"/>
    <w:rsid w:val="00381A74"/>
    <w:rsid w:val="003828DE"/>
    <w:rsid w:val="003850C3"/>
    <w:rsid w:val="0038552F"/>
    <w:rsid w:val="003855EB"/>
    <w:rsid w:val="00385C99"/>
    <w:rsid w:val="003860C0"/>
    <w:rsid w:val="00386327"/>
    <w:rsid w:val="0038747E"/>
    <w:rsid w:val="0038790A"/>
    <w:rsid w:val="0039305F"/>
    <w:rsid w:val="00393090"/>
    <w:rsid w:val="0039430B"/>
    <w:rsid w:val="00394860"/>
    <w:rsid w:val="00394DB4"/>
    <w:rsid w:val="003956E2"/>
    <w:rsid w:val="00396FAA"/>
    <w:rsid w:val="0039713B"/>
    <w:rsid w:val="003A2509"/>
    <w:rsid w:val="003A2D92"/>
    <w:rsid w:val="003A4C8D"/>
    <w:rsid w:val="003A5B63"/>
    <w:rsid w:val="003A6670"/>
    <w:rsid w:val="003B117A"/>
    <w:rsid w:val="003B135C"/>
    <w:rsid w:val="003B1EAC"/>
    <w:rsid w:val="003B40B3"/>
    <w:rsid w:val="003B5503"/>
    <w:rsid w:val="003B6F6C"/>
    <w:rsid w:val="003C0597"/>
    <w:rsid w:val="003C1E51"/>
    <w:rsid w:val="003C3DF8"/>
    <w:rsid w:val="003C3E90"/>
    <w:rsid w:val="003C5004"/>
    <w:rsid w:val="003C5133"/>
    <w:rsid w:val="003C5BFF"/>
    <w:rsid w:val="003D1199"/>
    <w:rsid w:val="003D2013"/>
    <w:rsid w:val="003D2C34"/>
    <w:rsid w:val="003D32A1"/>
    <w:rsid w:val="003D5116"/>
    <w:rsid w:val="003D69D7"/>
    <w:rsid w:val="003D6BCD"/>
    <w:rsid w:val="003D6C54"/>
    <w:rsid w:val="003D75F8"/>
    <w:rsid w:val="003E0B98"/>
    <w:rsid w:val="003E19B0"/>
    <w:rsid w:val="003E2273"/>
    <w:rsid w:val="003E2333"/>
    <w:rsid w:val="003E3A21"/>
    <w:rsid w:val="003E3BD5"/>
    <w:rsid w:val="003E4ADD"/>
    <w:rsid w:val="003F0D3D"/>
    <w:rsid w:val="003F18D3"/>
    <w:rsid w:val="003F22C5"/>
    <w:rsid w:val="003F578F"/>
    <w:rsid w:val="003F5F3A"/>
    <w:rsid w:val="003F61C0"/>
    <w:rsid w:val="003F66C6"/>
    <w:rsid w:val="00400055"/>
    <w:rsid w:val="0040064C"/>
    <w:rsid w:val="0040175A"/>
    <w:rsid w:val="00401FD9"/>
    <w:rsid w:val="004029F4"/>
    <w:rsid w:val="00404F12"/>
    <w:rsid w:val="004050BA"/>
    <w:rsid w:val="004055EF"/>
    <w:rsid w:val="004062AC"/>
    <w:rsid w:val="004070FA"/>
    <w:rsid w:val="00407B70"/>
    <w:rsid w:val="00410099"/>
    <w:rsid w:val="0041123B"/>
    <w:rsid w:val="00411B62"/>
    <w:rsid w:val="0041282D"/>
    <w:rsid w:val="00412C32"/>
    <w:rsid w:val="00412CC4"/>
    <w:rsid w:val="0041358E"/>
    <w:rsid w:val="00414923"/>
    <w:rsid w:val="00415878"/>
    <w:rsid w:val="00417C40"/>
    <w:rsid w:val="00420839"/>
    <w:rsid w:val="00423F4C"/>
    <w:rsid w:val="004241C7"/>
    <w:rsid w:val="00424A78"/>
    <w:rsid w:val="00424CB0"/>
    <w:rsid w:val="00426174"/>
    <w:rsid w:val="00426C76"/>
    <w:rsid w:val="00426EA4"/>
    <w:rsid w:val="0042719C"/>
    <w:rsid w:val="00427367"/>
    <w:rsid w:val="00430674"/>
    <w:rsid w:val="00432CC9"/>
    <w:rsid w:val="004338E4"/>
    <w:rsid w:val="00434A25"/>
    <w:rsid w:val="0043750E"/>
    <w:rsid w:val="0044008C"/>
    <w:rsid w:val="0044027A"/>
    <w:rsid w:val="004409DB"/>
    <w:rsid w:val="00443E9E"/>
    <w:rsid w:val="0044437A"/>
    <w:rsid w:val="00444B4D"/>
    <w:rsid w:val="00446082"/>
    <w:rsid w:val="00447656"/>
    <w:rsid w:val="004503F2"/>
    <w:rsid w:val="00450847"/>
    <w:rsid w:val="004533A2"/>
    <w:rsid w:val="004541F0"/>
    <w:rsid w:val="00454726"/>
    <w:rsid w:val="00454A8A"/>
    <w:rsid w:val="00456E53"/>
    <w:rsid w:val="004608BD"/>
    <w:rsid w:val="00460910"/>
    <w:rsid w:val="00461C10"/>
    <w:rsid w:val="004651EC"/>
    <w:rsid w:val="004700FF"/>
    <w:rsid w:val="00470925"/>
    <w:rsid w:val="004722BD"/>
    <w:rsid w:val="004723CE"/>
    <w:rsid w:val="00472B0F"/>
    <w:rsid w:val="00472E53"/>
    <w:rsid w:val="00473BCD"/>
    <w:rsid w:val="004816E2"/>
    <w:rsid w:val="0048177C"/>
    <w:rsid w:val="0048194B"/>
    <w:rsid w:val="00483F63"/>
    <w:rsid w:val="00486CDF"/>
    <w:rsid w:val="0049057B"/>
    <w:rsid w:val="004907BE"/>
    <w:rsid w:val="00491E51"/>
    <w:rsid w:val="00491E61"/>
    <w:rsid w:val="00491ED1"/>
    <w:rsid w:val="00493CF5"/>
    <w:rsid w:val="004957BB"/>
    <w:rsid w:val="00496455"/>
    <w:rsid w:val="00496F5D"/>
    <w:rsid w:val="004A0084"/>
    <w:rsid w:val="004A094B"/>
    <w:rsid w:val="004A0BD4"/>
    <w:rsid w:val="004A18CA"/>
    <w:rsid w:val="004A1C3F"/>
    <w:rsid w:val="004A20D5"/>
    <w:rsid w:val="004A2303"/>
    <w:rsid w:val="004A41EA"/>
    <w:rsid w:val="004A4F43"/>
    <w:rsid w:val="004A6C81"/>
    <w:rsid w:val="004A6CDD"/>
    <w:rsid w:val="004A7418"/>
    <w:rsid w:val="004A7B25"/>
    <w:rsid w:val="004B0FA9"/>
    <w:rsid w:val="004B1261"/>
    <w:rsid w:val="004B3102"/>
    <w:rsid w:val="004B5F01"/>
    <w:rsid w:val="004B65C0"/>
    <w:rsid w:val="004B6EE3"/>
    <w:rsid w:val="004C0573"/>
    <w:rsid w:val="004C4761"/>
    <w:rsid w:val="004C58AA"/>
    <w:rsid w:val="004C6603"/>
    <w:rsid w:val="004C6A75"/>
    <w:rsid w:val="004C7331"/>
    <w:rsid w:val="004D0BDC"/>
    <w:rsid w:val="004D0E96"/>
    <w:rsid w:val="004D0F4D"/>
    <w:rsid w:val="004D1CE9"/>
    <w:rsid w:val="004D2C0F"/>
    <w:rsid w:val="004D5337"/>
    <w:rsid w:val="004D7CFF"/>
    <w:rsid w:val="004E0CC5"/>
    <w:rsid w:val="004E313C"/>
    <w:rsid w:val="004E6092"/>
    <w:rsid w:val="004E611D"/>
    <w:rsid w:val="004E7C1B"/>
    <w:rsid w:val="004F16FD"/>
    <w:rsid w:val="004F5306"/>
    <w:rsid w:val="004F590F"/>
    <w:rsid w:val="004F6C7A"/>
    <w:rsid w:val="004F720B"/>
    <w:rsid w:val="00501B88"/>
    <w:rsid w:val="005022CC"/>
    <w:rsid w:val="0050231C"/>
    <w:rsid w:val="0050276A"/>
    <w:rsid w:val="00502CC9"/>
    <w:rsid w:val="00504C8F"/>
    <w:rsid w:val="00505CDE"/>
    <w:rsid w:val="005066B6"/>
    <w:rsid w:val="005069E0"/>
    <w:rsid w:val="00507184"/>
    <w:rsid w:val="0051125D"/>
    <w:rsid w:val="00514FB5"/>
    <w:rsid w:val="0051616D"/>
    <w:rsid w:val="005209FC"/>
    <w:rsid w:val="00522493"/>
    <w:rsid w:val="00522F8B"/>
    <w:rsid w:val="0053073D"/>
    <w:rsid w:val="00531BCF"/>
    <w:rsid w:val="005320FA"/>
    <w:rsid w:val="0053242F"/>
    <w:rsid w:val="00533915"/>
    <w:rsid w:val="00533DFE"/>
    <w:rsid w:val="0053487A"/>
    <w:rsid w:val="005357E0"/>
    <w:rsid w:val="00535B2E"/>
    <w:rsid w:val="00537556"/>
    <w:rsid w:val="00537640"/>
    <w:rsid w:val="00541945"/>
    <w:rsid w:val="00542B88"/>
    <w:rsid w:val="0054682A"/>
    <w:rsid w:val="00550BF1"/>
    <w:rsid w:val="0055167C"/>
    <w:rsid w:val="005523F0"/>
    <w:rsid w:val="00553CD6"/>
    <w:rsid w:val="00554194"/>
    <w:rsid w:val="00554A30"/>
    <w:rsid w:val="0055636D"/>
    <w:rsid w:val="0055737C"/>
    <w:rsid w:val="00557A76"/>
    <w:rsid w:val="00560465"/>
    <w:rsid w:val="00560C2F"/>
    <w:rsid w:val="005629E0"/>
    <w:rsid w:val="00563777"/>
    <w:rsid w:val="00565A24"/>
    <w:rsid w:val="00567AE8"/>
    <w:rsid w:val="00570183"/>
    <w:rsid w:val="005748C4"/>
    <w:rsid w:val="00575B90"/>
    <w:rsid w:val="00575CD3"/>
    <w:rsid w:val="00577A38"/>
    <w:rsid w:val="00581029"/>
    <w:rsid w:val="0058121A"/>
    <w:rsid w:val="00582273"/>
    <w:rsid w:val="0058266E"/>
    <w:rsid w:val="00582CBF"/>
    <w:rsid w:val="0058370A"/>
    <w:rsid w:val="005845EF"/>
    <w:rsid w:val="00584677"/>
    <w:rsid w:val="00586C82"/>
    <w:rsid w:val="00586F85"/>
    <w:rsid w:val="00587A1B"/>
    <w:rsid w:val="00590D1C"/>
    <w:rsid w:val="00592808"/>
    <w:rsid w:val="0059293D"/>
    <w:rsid w:val="00594710"/>
    <w:rsid w:val="005957FD"/>
    <w:rsid w:val="00596314"/>
    <w:rsid w:val="00596F27"/>
    <w:rsid w:val="005975F0"/>
    <w:rsid w:val="005A2695"/>
    <w:rsid w:val="005A35AD"/>
    <w:rsid w:val="005A3A2A"/>
    <w:rsid w:val="005A3F5B"/>
    <w:rsid w:val="005A4201"/>
    <w:rsid w:val="005A45A4"/>
    <w:rsid w:val="005A5BFA"/>
    <w:rsid w:val="005A65A7"/>
    <w:rsid w:val="005B2673"/>
    <w:rsid w:val="005B2EC7"/>
    <w:rsid w:val="005B3308"/>
    <w:rsid w:val="005B43D6"/>
    <w:rsid w:val="005B5672"/>
    <w:rsid w:val="005B5B97"/>
    <w:rsid w:val="005B5C43"/>
    <w:rsid w:val="005B61A4"/>
    <w:rsid w:val="005B6B60"/>
    <w:rsid w:val="005C1282"/>
    <w:rsid w:val="005C19D7"/>
    <w:rsid w:val="005C312F"/>
    <w:rsid w:val="005C4008"/>
    <w:rsid w:val="005C4207"/>
    <w:rsid w:val="005C47E8"/>
    <w:rsid w:val="005C4C60"/>
    <w:rsid w:val="005C52CD"/>
    <w:rsid w:val="005C540E"/>
    <w:rsid w:val="005C5C9B"/>
    <w:rsid w:val="005C6119"/>
    <w:rsid w:val="005D1C9E"/>
    <w:rsid w:val="005D1E04"/>
    <w:rsid w:val="005D3151"/>
    <w:rsid w:val="005D397C"/>
    <w:rsid w:val="005D440C"/>
    <w:rsid w:val="005D682B"/>
    <w:rsid w:val="005E0172"/>
    <w:rsid w:val="005E2989"/>
    <w:rsid w:val="005E2E7D"/>
    <w:rsid w:val="005E5573"/>
    <w:rsid w:val="005E56FD"/>
    <w:rsid w:val="005E5BA3"/>
    <w:rsid w:val="005E5E12"/>
    <w:rsid w:val="005E765C"/>
    <w:rsid w:val="005F0611"/>
    <w:rsid w:val="005F0CFB"/>
    <w:rsid w:val="005F22C8"/>
    <w:rsid w:val="005F4256"/>
    <w:rsid w:val="005F4669"/>
    <w:rsid w:val="005F5EFD"/>
    <w:rsid w:val="00600748"/>
    <w:rsid w:val="00603FF9"/>
    <w:rsid w:val="00605A45"/>
    <w:rsid w:val="0060743C"/>
    <w:rsid w:val="00610952"/>
    <w:rsid w:val="00611F84"/>
    <w:rsid w:val="006120AF"/>
    <w:rsid w:val="00612726"/>
    <w:rsid w:val="0061379E"/>
    <w:rsid w:val="00613857"/>
    <w:rsid w:val="006141D4"/>
    <w:rsid w:val="006148A1"/>
    <w:rsid w:val="006159C4"/>
    <w:rsid w:val="0061643F"/>
    <w:rsid w:val="006204B9"/>
    <w:rsid w:val="0062092F"/>
    <w:rsid w:val="00621744"/>
    <w:rsid w:val="0062334E"/>
    <w:rsid w:val="0062339A"/>
    <w:rsid w:val="00624108"/>
    <w:rsid w:val="00625743"/>
    <w:rsid w:val="00625D7B"/>
    <w:rsid w:val="0062744B"/>
    <w:rsid w:val="00627EF3"/>
    <w:rsid w:val="00631B5D"/>
    <w:rsid w:val="006327AD"/>
    <w:rsid w:val="0063452A"/>
    <w:rsid w:val="00637754"/>
    <w:rsid w:val="0063792A"/>
    <w:rsid w:val="006379E9"/>
    <w:rsid w:val="00637B84"/>
    <w:rsid w:val="006400DB"/>
    <w:rsid w:val="00640469"/>
    <w:rsid w:val="00641096"/>
    <w:rsid w:val="00641ADC"/>
    <w:rsid w:val="006435C0"/>
    <w:rsid w:val="00644F77"/>
    <w:rsid w:val="006463B0"/>
    <w:rsid w:val="0064767C"/>
    <w:rsid w:val="006513F7"/>
    <w:rsid w:val="006529BD"/>
    <w:rsid w:val="00654D18"/>
    <w:rsid w:val="00654EC6"/>
    <w:rsid w:val="00655184"/>
    <w:rsid w:val="006567FD"/>
    <w:rsid w:val="00657950"/>
    <w:rsid w:val="0066199A"/>
    <w:rsid w:val="00662C7E"/>
    <w:rsid w:val="00664A64"/>
    <w:rsid w:val="0066592F"/>
    <w:rsid w:val="0066696E"/>
    <w:rsid w:val="0067211A"/>
    <w:rsid w:val="00673222"/>
    <w:rsid w:val="006735F4"/>
    <w:rsid w:val="00673F6C"/>
    <w:rsid w:val="00675518"/>
    <w:rsid w:val="00675F25"/>
    <w:rsid w:val="006775AC"/>
    <w:rsid w:val="0068155C"/>
    <w:rsid w:val="00683BEB"/>
    <w:rsid w:val="00684FA1"/>
    <w:rsid w:val="00685C6C"/>
    <w:rsid w:val="00686575"/>
    <w:rsid w:val="00686FAB"/>
    <w:rsid w:val="0069262E"/>
    <w:rsid w:val="006953F0"/>
    <w:rsid w:val="006A0A62"/>
    <w:rsid w:val="006A1E3E"/>
    <w:rsid w:val="006A3EC9"/>
    <w:rsid w:val="006A4DA3"/>
    <w:rsid w:val="006A680A"/>
    <w:rsid w:val="006A6E13"/>
    <w:rsid w:val="006B11BA"/>
    <w:rsid w:val="006B1A90"/>
    <w:rsid w:val="006B3A7A"/>
    <w:rsid w:val="006B3C45"/>
    <w:rsid w:val="006B4552"/>
    <w:rsid w:val="006B572E"/>
    <w:rsid w:val="006B648E"/>
    <w:rsid w:val="006C0DDD"/>
    <w:rsid w:val="006C1053"/>
    <w:rsid w:val="006C302A"/>
    <w:rsid w:val="006C4D09"/>
    <w:rsid w:val="006C4D41"/>
    <w:rsid w:val="006C5161"/>
    <w:rsid w:val="006C78EE"/>
    <w:rsid w:val="006C7B1C"/>
    <w:rsid w:val="006C7D7C"/>
    <w:rsid w:val="006D00D2"/>
    <w:rsid w:val="006D0799"/>
    <w:rsid w:val="006D1C50"/>
    <w:rsid w:val="006D59DD"/>
    <w:rsid w:val="006D5E29"/>
    <w:rsid w:val="006D6635"/>
    <w:rsid w:val="006D6760"/>
    <w:rsid w:val="006D7F07"/>
    <w:rsid w:val="006E0070"/>
    <w:rsid w:val="006E19B3"/>
    <w:rsid w:val="006E2302"/>
    <w:rsid w:val="006E3896"/>
    <w:rsid w:val="006E3F8A"/>
    <w:rsid w:val="006E5114"/>
    <w:rsid w:val="006E516F"/>
    <w:rsid w:val="006E5382"/>
    <w:rsid w:val="006E545C"/>
    <w:rsid w:val="006E54D6"/>
    <w:rsid w:val="006E5E12"/>
    <w:rsid w:val="006E629E"/>
    <w:rsid w:val="006F0B97"/>
    <w:rsid w:val="006F13A7"/>
    <w:rsid w:val="006F1B31"/>
    <w:rsid w:val="006F4B8A"/>
    <w:rsid w:val="006F57E8"/>
    <w:rsid w:val="006F5C4D"/>
    <w:rsid w:val="006F5EB6"/>
    <w:rsid w:val="007015A5"/>
    <w:rsid w:val="00702C4D"/>
    <w:rsid w:val="00703A26"/>
    <w:rsid w:val="00703FD3"/>
    <w:rsid w:val="00706B6D"/>
    <w:rsid w:val="00706FCC"/>
    <w:rsid w:val="007075CC"/>
    <w:rsid w:val="00710BD1"/>
    <w:rsid w:val="007113BD"/>
    <w:rsid w:val="00711995"/>
    <w:rsid w:val="00712186"/>
    <w:rsid w:val="007126DF"/>
    <w:rsid w:val="00715869"/>
    <w:rsid w:val="00715D48"/>
    <w:rsid w:val="00715DF7"/>
    <w:rsid w:val="007165D9"/>
    <w:rsid w:val="00717261"/>
    <w:rsid w:val="00722DDB"/>
    <w:rsid w:val="00724F61"/>
    <w:rsid w:val="007259AC"/>
    <w:rsid w:val="007262EE"/>
    <w:rsid w:val="007275C9"/>
    <w:rsid w:val="0073275A"/>
    <w:rsid w:val="00732D7F"/>
    <w:rsid w:val="0073348E"/>
    <w:rsid w:val="00733DBD"/>
    <w:rsid w:val="00734890"/>
    <w:rsid w:val="00735317"/>
    <w:rsid w:val="007368BA"/>
    <w:rsid w:val="00737B13"/>
    <w:rsid w:val="00740796"/>
    <w:rsid w:val="00742079"/>
    <w:rsid w:val="007440CE"/>
    <w:rsid w:val="0074621A"/>
    <w:rsid w:val="00746AAF"/>
    <w:rsid w:val="007502A3"/>
    <w:rsid w:val="00750D4D"/>
    <w:rsid w:val="0075125C"/>
    <w:rsid w:val="00751567"/>
    <w:rsid w:val="00751D30"/>
    <w:rsid w:val="007524F4"/>
    <w:rsid w:val="0075273A"/>
    <w:rsid w:val="00752979"/>
    <w:rsid w:val="00752B0C"/>
    <w:rsid w:val="0075302C"/>
    <w:rsid w:val="00753580"/>
    <w:rsid w:val="007549C6"/>
    <w:rsid w:val="00755AC7"/>
    <w:rsid w:val="00757DA3"/>
    <w:rsid w:val="007605CD"/>
    <w:rsid w:val="00761CF2"/>
    <w:rsid w:val="007620DE"/>
    <w:rsid w:val="00762EBB"/>
    <w:rsid w:val="0076461D"/>
    <w:rsid w:val="00764712"/>
    <w:rsid w:val="007648F1"/>
    <w:rsid w:val="00765995"/>
    <w:rsid w:val="007676E6"/>
    <w:rsid w:val="007717BB"/>
    <w:rsid w:val="0077276C"/>
    <w:rsid w:val="00773809"/>
    <w:rsid w:val="007746ED"/>
    <w:rsid w:val="0077555A"/>
    <w:rsid w:val="00775642"/>
    <w:rsid w:val="00775763"/>
    <w:rsid w:val="00777B39"/>
    <w:rsid w:val="00781571"/>
    <w:rsid w:val="00781BF9"/>
    <w:rsid w:val="00783DA2"/>
    <w:rsid w:val="007854AA"/>
    <w:rsid w:val="0078561A"/>
    <w:rsid w:val="007872AD"/>
    <w:rsid w:val="00787F56"/>
    <w:rsid w:val="00790F51"/>
    <w:rsid w:val="0079441A"/>
    <w:rsid w:val="00794BA6"/>
    <w:rsid w:val="00796493"/>
    <w:rsid w:val="007973F4"/>
    <w:rsid w:val="007A0ECB"/>
    <w:rsid w:val="007A1676"/>
    <w:rsid w:val="007A5266"/>
    <w:rsid w:val="007A6745"/>
    <w:rsid w:val="007A6E90"/>
    <w:rsid w:val="007A6EA0"/>
    <w:rsid w:val="007B17C7"/>
    <w:rsid w:val="007B1C5E"/>
    <w:rsid w:val="007B4AE1"/>
    <w:rsid w:val="007B5223"/>
    <w:rsid w:val="007B55E0"/>
    <w:rsid w:val="007B5E45"/>
    <w:rsid w:val="007C0465"/>
    <w:rsid w:val="007C4A6D"/>
    <w:rsid w:val="007C59C0"/>
    <w:rsid w:val="007C5B6E"/>
    <w:rsid w:val="007C5EB7"/>
    <w:rsid w:val="007C6A10"/>
    <w:rsid w:val="007D06F2"/>
    <w:rsid w:val="007D1F75"/>
    <w:rsid w:val="007D2A22"/>
    <w:rsid w:val="007D46C8"/>
    <w:rsid w:val="007D556F"/>
    <w:rsid w:val="007D71A5"/>
    <w:rsid w:val="007E1B50"/>
    <w:rsid w:val="007E40D0"/>
    <w:rsid w:val="007E43C5"/>
    <w:rsid w:val="007E47A3"/>
    <w:rsid w:val="007E4F12"/>
    <w:rsid w:val="007E7E9A"/>
    <w:rsid w:val="007F02B3"/>
    <w:rsid w:val="007F075F"/>
    <w:rsid w:val="007F206F"/>
    <w:rsid w:val="007F2C97"/>
    <w:rsid w:val="007F385F"/>
    <w:rsid w:val="007F5853"/>
    <w:rsid w:val="007F5EF4"/>
    <w:rsid w:val="007F6831"/>
    <w:rsid w:val="007F7958"/>
    <w:rsid w:val="007F7DB9"/>
    <w:rsid w:val="008006B4"/>
    <w:rsid w:val="0080105C"/>
    <w:rsid w:val="00801E61"/>
    <w:rsid w:val="00802DB0"/>
    <w:rsid w:val="00804B61"/>
    <w:rsid w:val="00805B1D"/>
    <w:rsid w:val="00806ECF"/>
    <w:rsid w:val="00811FC7"/>
    <w:rsid w:val="00812F1E"/>
    <w:rsid w:val="00812F2F"/>
    <w:rsid w:val="008168D7"/>
    <w:rsid w:val="00816C97"/>
    <w:rsid w:val="00817437"/>
    <w:rsid w:val="00820DF7"/>
    <w:rsid w:val="008221CC"/>
    <w:rsid w:val="00824460"/>
    <w:rsid w:val="00824F33"/>
    <w:rsid w:val="008273B2"/>
    <w:rsid w:val="008301B7"/>
    <w:rsid w:val="0083597A"/>
    <w:rsid w:val="008360C0"/>
    <w:rsid w:val="008368B5"/>
    <w:rsid w:val="00837626"/>
    <w:rsid w:val="00842B5A"/>
    <w:rsid w:val="008437A9"/>
    <w:rsid w:val="008450F0"/>
    <w:rsid w:val="00846284"/>
    <w:rsid w:val="00847AE4"/>
    <w:rsid w:val="00847C49"/>
    <w:rsid w:val="00850431"/>
    <w:rsid w:val="00851E6F"/>
    <w:rsid w:val="00854547"/>
    <w:rsid w:val="0085545D"/>
    <w:rsid w:val="00855753"/>
    <w:rsid w:val="00861F90"/>
    <w:rsid w:val="008620A8"/>
    <w:rsid w:val="008630CA"/>
    <w:rsid w:val="008631C9"/>
    <w:rsid w:val="0086394D"/>
    <w:rsid w:val="008639C1"/>
    <w:rsid w:val="00863AA0"/>
    <w:rsid w:val="00863BEC"/>
    <w:rsid w:val="0086688B"/>
    <w:rsid w:val="00866B68"/>
    <w:rsid w:val="00867E65"/>
    <w:rsid w:val="00871512"/>
    <w:rsid w:val="0087335F"/>
    <w:rsid w:val="00873DD4"/>
    <w:rsid w:val="00876869"/>
    <w:rsid w:val="00880584"/>
    <w:rsid w:val="00881BB8"/>
    <w:rsid w:val="00881FF9"/>
    <w:rsid w:val="00882011"/>
    <w:rsid w:val="00884B80"/>
    <w:rsid w:val="00885F10"/>
    <w:rsid w:val="00886BD1"/>
    <w:rsid w:val="008872B3"/>
    <w:rsid w:val="00890644"/>
    <w:rsid w:val="00890C4D"/>
    <w:rsid w:val="00895FF3"/>
    <w:rsid w:val="00897153"/>
    <w:rsid w:val="00897D7E"/>
    <w:rsid w:val="008A04E0"/>
    <w:rsid w:val="008A05CB"/>
    <w:rsid w:val="008A100A"/>
    <w:rsid w:val="008A1E7D"/>
    <w:rsid w:val="008A25F6"/>
    <w:rsid w:val="008A27B4"/>
    <w:rsid w:val="008A2EA4"/>
    <w:rsid w:val="008A4407"/>
    <w:rsid w:val="008A6296"/>
    <w:rsid w:val="008B009F"/>
    <w:rsid w:val="008B157B"/>
    <w:rsid w:val="008B408B"/>
    <w:rsid w:val="008B4A4C"/>
    <w:rsid w:val="008B4EC0"/>
    <w:rsid w:val="008C1576"/>
    <w:rsid w:val="008C208A"/>
    <w:rsid w:val="008C3CB8"/>
    <w:rsid w:val="008C5BC6"/>
    <w:rsid w:val="008C5C83"/>
    <w:rsid w:val="008C61EE"/>
    <w:rsid w:val="008C7058"/>
    <w:rsid w:val="008C7BC1"/>
    <w:rsid w:val="008C7CD8"/>
    <w:rsid w:val="008D372D"/>
    <w:rsid w:val="008D4EE6"/>
    <w:rsid w:val="008D5B5B"/>
    <w:rsid w:val="008D6072"/>
    <w:rsid w:val="008D6713"/>
    <w:rsid w:val="008E04CA"/>
    <w:rsid w:val="008E07C2"/>
    <w:rsid w:val="008E0998"/>
    <w:rsid w:val="008E0B92"/>
    <w:rsid w:val="008E226A"/>
    <w:rsid w:val="008E35E5"/>
    <w:rsid w:val="008E5871"/>
    <w:rsid w:val="008E61FE"/>
    <w:rsid w:val="008E744F"/>
    <w:rsid w:val="008F09BD"/>
    <w:rsid w:val="008F33C6"/>
    <w:rsid w:val="008F35F4"/>
    <w:rsid w:val="008F3D12"/>
    <w:rsid w:val="008F5D7C"/>
    <w:rsid w:val="008F7DF7"/>
    <w:rsid w:val="00900917"/>
    <w:rsid w:val="00902163"/>
    <w:rsid w:val="0090273B"/>
    <w:rsid w:val="00905BFF"/>
    <w:rsid w:val="00910E6B"/>
    <w:rsid w:val="0091206B"/>
    <w:rsid w:val="00914181"/>
    <w:rsid w:val="00916830"/>
    <w:rsid w:val="00916F27"/>
    <w:rsid w:val="00923891"/>
    <w:rsid w:val="00923BC8"/>
    <w:rsid w:val="009254AB"/>
    <w:rsid w:val="00925C49"/>
    <w:rsid w:val="00930798"/>
    <w:rsid w:val="009308FA"/>
    <w:rsid w:val="009318BF"/>
    <w:rsid w:val="00932BF4"/>
    <w:rsid w:val="00932DBC"/>
    <w:rsid w:val="00933AE8"/>
    <w:rsid w:val="00933D28"/>
    <w:rsid w:val="0093567B"/>
    <w:rsid w:val="00935BC3"/>
    <w:rsid w:val="00935E27"/>
    <w:rsid w:val="0094383E"/>
    <w:rsid w:val="00945743"/>
    <w:rsid w:val="00945FC9"/>
    <w:rsid w:val="009461AF"/>
    <w:rsid w:val="00946CF6"/>
    <w:rsid w:val="00951DCE"/>
    <w:rsid w:val="00954438"/>
    <w:rsid w:val="00956364"/>
    <w:rsid w:val="0095672C"/>
    <w:rsid w:val="00957B3E"/>
    <w:rsid w:val="00960612"/>
    <w:rsid w:val="00961166"/>
    <w:rsid w:val="00962EBE"/>
    <w:rsid w:val="00963268"/>
    <w:rsid w:val="00967AE7"/>
    <w:rsid w:val="00967F96"/>
    <w:rsid w:val="009705D0"/>
    <w:rsid w:val="009715CC"/>
    <w:rsid w:val="00972C03"/>
    <w:rsid w:val="0097381E"/>
    <w:rsid w:val="00977041"/>
    <w:rsid w:val="00981443"/>
    <w:rsid w:val="00982595"/>
    <w:rsid w:val="009848CC"/>
    <w:rsid w:val="00986CF1"/>
    <w:rsid w:val="00986E1F"/>
    <w:rsid w:val="009875A9"/>
    <w:rsid w:val="00994B07"/>
    <w:rsid w:val="009956FE"/>
    <w:rsid w:val="00995B46"/>
    <w:rsid w:val="00996485"/>
    <w:rsid w:val="00997A3B"/>
    <w:rsid w:val="00997E7B"/>
    <w:rsid w:val="009A3397"/>
    <w:rsid w:val="009A3762"/>
    <w:rsid w:val="009A4B76"/>
    <w:rsid w:val="009A4BFF"/>
    <w:rsid w:val="009A662F"/>
    <w:rsid w:val="009A67CB"/>
    <w:rsid w:val="009A68E3"/>
    <w:rsid w:val="009B2FE6"/>
    <w:rsid w:val="009B3300"/>
    <w:rsid w:val="009B341F"/>
    <w:rsid w:val="009B43BF"/>
    <w:rsid w:val="009B4E40"/>
    <w:rsid w:val="009B5203"/>
    <w:rsid w:val="009B5337"/>
    <w:rsid w:val="009B59D1"/>
    <w:rsid w:val="009B64E0"/>
    <w:rsid w:val="009B67EC"/>
    <w:rsid w:val="009B7ECD"/>
    <w:rsid w:val="009C13C2"/>
    <w:rsid w:val="009C16A3"/>
    <w:rsid w:val="009C3D7E"/>
    <w:rsid w:val="009C4010"/>
    <w:rsid w:val="009C56EE"/>
    <w:rsid w:val="009C6CEE"/>
    <w:rsid w:val="009D2B13"/>
    <w:rsid w:val="009D2C23"/>
    <w:rsid w:val="009D2F7F"/>
    <w:rsid w:val="009D3661"/>
    <w:rsid w:val="009D3E9D"/>
    <w:rsid w:val="009D5CA5"/>
    <w:rsid w:val="009E1F56"/>
    <w:rsid w:val="009E226C"/>
    <w:rsid w:val="009E25F2"/>
    <w:rsid w:val="009E347B"/>
    <w:rsid w:val="009E4393"/>
    <w:rsid w:val="009E6336"/>
    <w:rsid w:val="009E676A"/>
    <w:rsid w:val="009F02EC"/>
    <w:rsid w:val="009F1468"/>
    <w:rsid w:val="009F405F"/>
    <w:rsid w:val="009F4791"/>
    <w:rsid w:val="009F6CFC"/>
    <w:rsid w:val="009F7D99"/>
    <w:rsid w:val="00A01E0D"/>
    <w:rsid w:val="00A02C4C"/>
    <w:rsid w:val="00A0304C"/>
    <w:rsid w:val="00A03734"/>
    <w:rsid w:val="00A10ED8"/>
    <w:rsid w:val="00A12799"/>
    <w:rsid w:val="00A12F29"/>
    <w:rsid w:val="00A13A2E"/>
    <w:rsid w:val="00A141A0"/>
    <w:rsid w:val="00A14957"/>
    <w:rsid w:val="00A14B45"/>
    <w:rsid w:val="00A14F93"/>
    <w:rsid w:val="00A20467"/>
    <w:rsid w:val="00A20562"/>
    <w:rsid w:val="00A217E4"/>
    <w:rsid w:val="00A22BCE"/>
    <w:rsid w:val="00A23561"/>
    <w:rsid w:val="00A2396E"/>
    <w:rsid w:val="00A24AC9"/>
    <w:rsid w:val="00A26B81"/>
    <w:rsid w:val="00A273C9"/>
    <w:rsid w:val="00A31A74"/>
    <w:rsid w:val="00A33296"/>
    <w:rsid w:val="00A34185"/>
    <w:rsid w:val="00A34E38"/>
    <w:rsid w:val="00A36653"/>
    <w:rsid w:val="00A422B9"/>
    <w:rsid w:val="00A42342"/>
    <w:rsid w:val="00A42712"/>
    <w:rsid w:val="00A43449"/>
    <w:rsid w:val="00A435A6"/>
    <w:rsid w:val="00A43860"/>
    <w:rsid w:val="00A43B84"/>
    <w:rsid w:val="00A46224"/>
    <w:rsid w:val="00A46E49"/>
    <w:rsid w:val="00A515A6"/>
    <w:rsid w:val="00A52D96"/>
    <w:rsid w:val="00A53AB1"/>
    <w:rsid w:val="00A540F3"/>
    <w:rsid w:val="00A5442C"/>
    <w:rsid w:val="00A54774"/>
    <w:rsid w:val="00A55499"/>
    <w:rsid w:val="00A62C67"/>
    <w:rsid w:val="00A6313A"/>
    <w:rsid w:val="00A66A28"/>
    <w:rsid w:val="00A6725A"/>
    <w:rsid w:val="00A73EF3"/>
    <w:rsid w:val="00A74A6B"/>
    <w:rsid w:val="00A758A0"/>
    <w:rsid w:val="00A75B82"/>
    <w:rsid w:val="00A760A9"/>
    <w:rsid w:val="00A76A3B"/>
    <w:rsid w:val="00A77D56"/>
    <w:rsid w:val="00A77E0B"/>
    <w:rsid w:val="00A814FC"/>
    <w:rsid w:val="00A818A0"/>
    <w:rsid w:val="00A823A3"/>
    <w:rsid w:val="00A83C93"/>
    <w:rsid w:val="00A83EDC"/>
    <w:rsid w:val="00A85BF2"/>
    <w:rsid w:val="00A85CF9"/>
    <w:rsid w:val="00A87557"/>
    <w:rsid w:val="00A9197A"/>
    <w:rsid w:val="00A922DE"/>
    <w:rsid w:val="00A934B0"/>
    <w:rsid w:val="00A942DC"/>
    <w:rsid w:val="00A94A64"/>
    <w:rsid w:val="00A95815"/>
    <w:rsid w:val="00A95C01"/>
    <w:rsid w:val="00A95D02"/>
    <w:rsid w:val="00A95D72"/>
    <w:rsid w:val="00A95F4B"/>
    <w:rsid w:val="00A96CF5"/>
    <w:rsid w:val="00A97B84"/>
    <w:rsid w:val="00AA03DD"/>
    <w:rsid w:val="00AA069C"/>
    <w:rsid w:val="00AA06FF"/>
    <w:rsid w:val="00AA2463"/>
    <w:rsid w:val="00AA2564"/>
    <w:rsid w:val="00AA289B"/>
    <w:rsid w:val="00AA4532"/>
    <w:rsid w:val="00AA5854"/>
    <w:rsid w:val="00AA5B7E"/>
    <w:rsid w:val="00AA5DF4"/>
    <w:rsid w:val="00AA630E"/>
    <w:rsid w:val="00AB0279"/>
    <w:rsid w:val="00AB1059"/>
    <w:rsid w:val="00AB124D"/>
    <w:rsid w:val="00AB1376"/>
    <w:rsid w:val="00AB1632"/>
    <w:rsid w:val="00AB1F2D"/>
    <w:rsid w:val="00AB24AC"/>
    <w:rsid w:val="00AB561A"/>
    <w:rsid w:val="00AB570B"/>
    <w:rsid w:val="00AB6B12"/>
    <w:rsid w:val="00AC0020"/>
    <w:rsid w:val="00AC0F58"/>
    <w:rsid w:val="00AC1553"/>
    <w:rsid w:val="00AC5CF3"/>
    <w:rsid w:val="00AD0960"/>
    <w:rsid w:val="00AD18C8"/>
    <w:rsid w:val="00AD2673"/>
    <w:rsid w:val="00AD2787"/>
    <w:rsid w:val="00AD590B"/>
    <w:rsid w:val="00AE0415"/>
    <w:rsid w:val="00AE2A7A"/>
    <w:rsid w:val="00AE327F"/>
    <w:rsid w:val="00AE41DE"/>
    <w:rsid w:val="00AE5859"/>
    <w:rsid w:val="00AE58FD"/>
    <w:rsid w:val="00AE6DAE"/>
    <w:rsid w:val="00AF0AF9"/>
    <w:rsid w:val="00AF0C8C"/>
    <w:rsid w:val="00AF28AE"/>
    <w:rsid w:val="00AF2B44"/>
    <w:rsid w:val="00AF2C18"/>
    <w:rsid w:val="00AF5148"/>
    <w:rsid w:val="00AF5E44"/>
    <w:rsid w:val="00AF5E92"/>
    <w:rsid w:val="00AF661C"/>
    <w:rsid w:val="00AF776D"/>
    <w:rsid w:val="00B02631"/>
    <w:rsid w:val="00B052C0"/>
    <w:rsid w:val="00B05B64"/>
    <w:rsid w:val="00B06D69"/>
    <w:rsid w:val="00B10ADD"/>
    <w:rsid w:val="00B10EC5"/>
    <w:rsid w:val="00B10F42"/>
    <w:rsid w:val="00B12580"/>
    <w:rsid w:val="00B133D6"/>
    <w:rsid w:val="00B133FC"/>
    <w:rsid w:val="00B14449"/>
    <w:rsid w:val="00B14B59"/>
    <w:rsid w:val="00B161CD"/>
    <w:rsid w:val="00B16FCC"/>
    <w:rsid w:val="00B263F7"/>
    <w:rsid w:val="00B26849"/>
    <w:rsid w:val="00B27553"/>
    <w:rsid w:val="00B31340"/>
    <w:rsid w:val="00B313D1"/>
    <w:rsid w:val="00B3312C"/>
    <w:rsid w:val="00B34078"/>
    <w:rsid w:val="00B3461C"/>
    <w:rsid w:val="00B36560"/>
    <w:rsid w:val="00B41FCD"/>
    <w:rsid w:val="00B43024"/>
    <w:rsid w:val="00B43040"/>
    <w:rsid w:val="00B440FD"/>
    <w:rsid w:val="00B45202"/>
    <w:rsid w:val="00B458CE"/>
    <w:rsid w:val="00B511F6"/>
    <w:rsid w:val="00B51702"/>
    <w:rsid w:val="00B5213C"/>
    <w:rsid w:val="00B53F36"/>
    <w:rsid w:val="00B53F9D"/>
    <w:rsid w:val="00B54DC8"/>
    <w:rsid w:val="00B550EC"/>
    <w:rsid w:val="00B56766"/>
    <w:rsid w:val="00B628E2"/>
    <w:rsid w:val="00B63F1E"/>
    <w:rsid w:val="00B66851"/>
    <w:rsid w:val="00B67CD8"/>
    <w:rsid w:val="00B71888"/>
    <w:rsid w:val="00B72D8E"/>
    <w:rsid w:val="00B73392"/>
    <w:rsid w:val="00B75B08"/>
    <w:rsid w:val="00B76783"/>
    <w:rsid w:val="00B76BBB"/>
    <w:rsid w:val="00B77207"/>
    <w:rsid w:val="00B778E2"/>
    <w:rsid w:val="00B77E3D"/>
    <w:rsid w:val="00B8126C"/>
    <w:rsid w:val="00B82961"/>
    <w:rsid w:val="00B82B69"/>
    <w:rsid w:val="00B83B27"/>
    <w:rsid w:val="00B84A65"/>
    <w:rsid w:val="00B85232"/>
    <w:rsid w:val="00B85BA8"/>
    <w:rsid w:val="00B860B8"/>
    <w:rsid w:val="00B87065"/>
    <w:rsid w:val="00B90829"/>
    <w:rsid w:val="00B90E47"/>
    <w:rsid w:val="00B91954"/>
    <w:rsid w:val="00B92E5D"/>
    <w:rsid w:val="00B934BF"/>
    <w:rsid w:val="00B95D50"/>
    <w:rsid w:val="00BA12EA"/>
    <w:rsid w:val="00BA2E7B"/>
    <w:rsid w:val="00BA4036"/>
    <w:rsid w:val="00BA55EB"/>
    <w:rsid w:val="00BA5723"/>
    <w:rsid w:val="00BA5B85"/>
    <w:rsid w:val="00BA5DB5"/>
    <w:rsid w:val="00BA6E77"/>
    <w:rsid w:val="00BA7A56"/>
    <w:rsid w:val="00BA7FD6"/>
    <w:rsid w:val="00BB2D67"/>
    <w:rsid w:val="00BB31D3"/>
    <w:rsid w:val="00BB4840"/>
    <w:rsid w:val="00BB5885"/>
    <w:rsid w:val="00BB5FAA"/>
    <w:rsid w:val="00BB7C55"/>
    <w:rsid w:val="00BB7FB0"/>
    <w:rsid w:val="00BC147B"/>
    <w:rsid w:val="00BC1548"/>
    <w:rsid w:val="00BC19E7"/>
    <w:rsid w:val="00BC1F17"/>
    <w:rsid w:val="00BC363F"/>
    <w:rsid w:val="00BC3953"/>
    <w:rsid w:val="00BC4080"/>
    <w:rsid w:val="00BC74CA"/>
    <w:rsid w:val="00BC7AC8"/>
    <w:rsid w:val="00BD1C12"/>
    <w:rsid w:val="00BD5469"/>
    <w:rsid w:val="00BD645E"/>
    <w:rsid w:val="00BD675A"/>
    <w:rsid w:val="00BE1A29"/>
    <w:rsid w:val="00BE1B65"/>
    <w:rsid w:val="00BE506B"/>
    <w:rsid w:val="00BE510E"/>
    <w:rsid w:val="00BE702F"/>
    <w:rsid w:val="00BE7492"/>
    <w:rsid w:val="00BF0C28"/>
    <w:rsid w:val="00BF3C24"/>
    <w:rsid w:val="00C05C67"/>
    <w:rsid w:val="00C05E69"/>
    <w:rsid w:val="00C05F4E"/>
    <w:rsid w:val="00C076C2"/>
    <w:rsid w:val="00C07D47"/>
    <w:rsid w:val="00C07DBD"/>
    <w:rsid w:val="00C10CA3"/>
    <w:rsid w:val="00C10CF6"/>
    <w:rsid w:val="00C11671"/>
    <w:rsid w:val="00C11AC8"/>
    <w:rsid w:val="00C11B0C"/>
    <w:rsid w:val="00C11F8C"/>
    <w:rsid w:val="00C13CAE"/>
    <w:rsid w:val="00C148C3"/>
    <w:rsid w:val="00C1538D"/>
    <w:rsid w:val="00C15DA1"/>
    <w:rsid w:val="00C16267"/>
    <w:rsid w:val="00C20D9D"/>
    <w:rsid w:val="00C2296E"/>
    <w:rsid w:val="00C230E2"/>
    <w:rsid w:val="00C2553C"/>
    <w:rsid w:val="00C257F6"/>
    <w:rsid w:val="00C25B5E"/>
    <w:rsid w:val="00C2762E"/>
    <w:rsid w:val="00C334AC"/>
    <w:rsid w:val="00C33771"/>
    <w:rsid w:val="00C33803"/>
    <w:rsid w:val="00C342D2"/>
    <w:rsid w:val="00C34305"/>
    <w:rsid w:val="00C37380"/>
    <w:rsid w:val="00C3768C"/>
    <w:rsid w:val="00C43531"/>
    <w:rsid w:val="00C45E09"/>
    <w:rsid w:val="00C46C07"/>
    <w:rsid w:val="00C46E5B"/>
    <w:rsid w:val="00C475E3"/>
    <w:rsid w:val="00C47A87"/>
    <w:rsid w:val="00C50468"/>
    <w:rsid w:val="00C506A4"/>
    <w:rsid w:val="00C50D6B"/>
    <w:rsid w:val="00C510AE"/>
    <w:rsid w:val="00C51885"/>
    <w:rsid w:val="00C5206B"/>
    <w:rsid w:val="00C52C46"/>
    <w:rsid w:val="00C53790"/>
    <w:rsid w:val="00C54882"/>
    <w:rsid w:val="00C55977"/>
    <w:rsid w:val="00C56535"/>
    <w:rsid w:val="00C605BD"/>
    <w:rsid w:val="00C63BA0"/>
    <w:rsid w:val="00C63ED6"/>
    <w:rsid w:val="00C64F3B"/>
    <w:rsid w:val="00C65211"/>
    <w:rsid w:val="00C65454"/>
    <w:rsid w:val="00C65C4D"/>
    <w:rsid w:val="00C74E9F"/>
    <w:rsid w:val="00C76706"/>
    <w:rsid w:val="00C76D42"/>
    <w:rsid w:val="00C81AAC"/>
    <w:rsid w:val="00C81F74"/>
    <w:rsid w:val="00C8293C"/>
    <w:rsid w:val="00C8401E"/>
    <w:rsid w:val="00C875D4"/>
    <w:rsid w:val="00C903B9"/>
    <w:rsid w:val="00C9152C"/>
    <w:rsid w:val="00C93BE9"/>
    <w:rsid w:val="00C95479"/>
    <w:rsid w:val="00C9748F"/>
    <w:rsid w:val="00CA1126"/>
    <w:rsid w:val="00CA163A"/>
    <w:rsid w:val="00CA1712"/>
    <w:rsid w:val="00CA2064"/>
    <w:rsid w:val="00CA52AA"/>
    <w:rsid w:val="00CA56C3"/>
    <w:rsid w:val="00CA6C0F"/>
    <w:rsid w:val="00CA7752"/>
    <w:rsid w:val="00CB1FF1"/>
    <w:rsid w:val="00CB21D4"/>
    <w:rsid w:val="00CB2D17"/>
    <w:rsid w:val="00CB3EF5"/>
    <w:rsid w:val="00CB62F9"/>
    <w:rsid w:val="00CC1619"/>
    <w:rsid w:val="00CC2DA3"/>
    <w:rsid w:val="00CC3112"/>
    <w:rsid w:val="00CC3F1F"/>
    <w:rsid w:val="00CC76CA"/>
    <w:rsid w:val="00CD2481"/>
    <w:rsid w:val="00CD273D"/>
    <w:rsid w:val="00CD2944"/>
    <w:rsid w:val="00CD2B1C"/>
    <w:rsid w:val="00CD560F"/>
    <w:rsid w:val="00CD5CD2"/>
    <w:rsid w:val="00CD6598"/>
    <w:rsid w:val="00CE58CF"/>
    <w:rsid w:val="00CE5D36"/>
    <w:rsid w:val="00CE663D"/>
    <w:rsid w:val="00CF0F02"/>
    <w:rsid w:val="00CF1361"/>
    <w:rsid w:val="00CF33A4"/>
    <w:rsid w:val="00CF34FE"/>
    <w:rsid w:val="00CF46A2"/>
    <w:rsid w:val="00CF704E"/>
    <w:rsid w:val="00CF7445"/>
    <w:rsid w:val="00D0049B"/>
    <w:rsid w:val="00D0070D"/>
    <w:rsid w:val="00D00922"/>
    <w:rsid w:val="00D00D39"/>
    <w:rsid w:val="00D012D3"/>
    <w:rsid w:val="00D0194F"/>
    <w:rsid w:val="00D04A73"/>
    <w:rsid w:val="00D05961"/>
    <w:rsid w:val="00D0684C"/>
    <w:rsid w:val="00D07D24"/>
    <w:rsid w:val="00D12A00"/>
    <w:rsid w:val="00D13CBA"/>
    <w:rsid w:val="00D14817"/>
    <w:rsid w:val="00D17BAA"/>
    <w:rsid w:val="00D21096"/>
    <w:rsid w:val="00D22AFA"/>
    <w:rsid w:val="00D27307"/>
    <w:rsid w:val="00D275F0"/>
    <w:rsid w:val="00D30570"/>
    <w:rsid w:val="00D357DE"/>
    <w:rsid w:val="00D35F0C"/>
    <w:rsid w:val="00D4321B"/>
    <w:rsid w:val="00D43A00"/>
    <w:rsid w:val="00D449A4"/>
    <w:rsid w:val="00D461BF"/>
    <w:rsid w:val="00D467C1"/>
    <w:rsid w:val="00D50788"/>
    <w:rsid w:val="00D51D21"/>
    <w:rsid w:val="00D52C06"/>
    <w:rsid w:val="00D52E58"/>
    <w:rsid w:val="00D5336D"/>
    <w:rsid w:val="00D5359D"/>
    <w:rsid w:val="00D544CE"/>
    <w:rsid w:val="00D54B7F"/>
    <w:rsid w:val="00D54BE1"/>
    <w:rsid w:val="00D55490"/>
    <w:rsid w:val="00D5587B"/>
    <w:rsid w:val="00D559BC"/>
    <w:rsid w:val="00D5690E"/>
    <w:rsid w:val="00D61DC4"/>
    <w:rsid w:val="00D62048"/>
    <w:rsid w:val="00D625F5"/>
    <w:rsid w:val="00D70081"/>
    <w:rsid w:val="00D72C40"/>
    <w:rsid w:val="00D75AAF"/>
    <w:rsid w:val="00D77862"/>
    <w:rsid w:val="00D802A0"/>
    <w:rsid w:val="00D839C4"/>
    <w:rsid w:val="00D84591"/>
    <w:rsid w:val="00D85DDE"/>
    <w:rsid w:val="00D86BB2"/>
    <w:rsid w:val="00D87965"/>
    <w:rsid w:val="00D90071"/>
    <w:rsid w:val="00D94377"/>
    <w:rsid w:val="00D96B9C"/>
    <w:rsid w:val="00D97967"/>
    <w:rsid w:val="00DA0425"/>
    <w:rsid w:val="00DA11B4"/>
    <w:rsid w:val="00DA1283"/>
    <w:rsid w:val="00DA3D47"/>
    <w:rsid w:val="00DA4826"/>
    <w:rsid w:val="00DA6134"/>
    <w:rsid w:val="00DA6157"/>
    <w:rsid w:val="00DA7096"/>
    <w:rsid w:val="00DB084A"/>
    <w:rsid w:val="00DB0ABB"/>
    <w:rsid w:val="00DB181F"/>
    <w:rsid w:val="00DB270E"/>
    <w:rsid w:val="00DB3800"/>
    <w:rsid w:val="00DB6C87"/>
    <w:rsid w:val="00DB6F11"/>
    <w:rsid w:val="00DB7BB8"/>
    <w:rsid w:val="00DC1C49"/>
    <w:rsid w:val="00DC2536"/>
    <w:rsid w:val="00DC2546"/>
    <w:rsid w:val="00DC256F"/>
    <w:rsid w:val="00DC5C62"/>
    <w:rsid w:val="00DC6DE4"/>
    <w:rsid w:val="00DC70BD"/>
    <w:rsid w:val="00DD0B19"/>
    <w:rsid w:val="00DD0CA6"/>
    <w:rsid w:val="00DD0F9E"/>
    <w:rsid w:val="00DD3175"/>
    <w:rsid w:val="00DD31CB"/>
    <w:rsid w:val="00DD3AFC"/>
    <w:rsid w:val="00DD4756"/>
    <w:rsid w:val="00DD54D7"/>
    <w:rsid w:val="00DD5A66"/>
    <w:rsid w:val="00DD6DDD"/>
    <w:rsid w:val="00DD701F"/>
    <w:rsid w:val="00DE084D"/>
    <w:rsid w:val="00DE10D6"/>
    <w:rsid w:val="00DE1196"/>
    <w:rsid w:val="00DE1AAE"/>
    <w:rsid w:val="00DE707A"/>
    <w:rsid w:val="00DE7873"/>
    <w:rsid w:val="00DE7C65"/>
    <w:rsid w:val="00DF247A"/>
    <w:rsid w:val="00DF3982"/>
    <w:rsid w:val="00DF5777"/>
    <w:rsid w:val="00DF6CF3"/>
    <w:rsid w:val="00DF7023"/>
    <w:rsid w:val="00DF7C25"/>
    <w:rsid w:val="00E0168E"/>
    <w:rsid w:val="00E05846"/>
    <w:rsid w:val="00E07A00"/>
    <w:rsid w:val="00E10737"/>
    <w:rsid w:val="00E122E1"/>
    <w:rsid w:val="00E12B8B"/>
    <w:rsid w:val="00E1405B"/>
    <w:rsid w:val="00E146C5"/>
    <w:rsid w:val="00E14D13"/>
    <w:rsid w:val="00E16748"/>
    <w:rsid w:val="00E20610"/>
    <w:rsid w:val="00E238F3"/>
    <w:rsid w:val="00E26832"/>
    <w:rsid w:val="00E300E8"/>
    <w:rsid w:val="00E30AD6"/>
    <w:rsid w:val="00E31A45"/>
    <w:rsid w:val="00E325F9"/>
    <w:rsid w:val="00E358B7"/>
    <w:rsid w:val="00E3590E"/>
    <w:rsid w:val="00E37516"/>
    <w:rsid w:val="00E37E54"/>
    <w:rsid w:val="00E40FB5"/>
    <w:rsid w:val="00E41B9C"/>
    <w:rsid w:val="00E42F9E"/>
    <w:rsid w:val="00E445E1"/>
    <w:rsid w:val="00E477FF"/>
    <w:rsid w:val="00E47827"/>
    <w:rsid w:val="00E50E7B"/>
    <w:rsid w:val="00E5131C"/>
    <w:rsid w:val="00E5323A"/>
    <w:rsid w:val="00E53E40"/>
    <w:rsid w:val="00E55643"/>
    <w:rsid w:val="00E57F15"/>
    <w:rsid w:val="00E61394"/>
    <w:rsid w:val="00E6201C"/>
    <w:rsid w:val="00E643AB"/>
    <w:rsid w:val="00E670C6"/>
    <w:rsid w:val="00E706EC"/>
    <w:rsid w:val="00E7125D"/>
    <w:rsid w:val="00E74E91"/>
    <w:rsid w:val="00E7629E"/>
    <w:rsid w:val="00E76AF8"/>
    <w:rsid w:val="00E80BA7"/>
    <w:rsid w:val="00E81332"/>
    <w:rsid w:val="00E83726"/>
    <w:rsid w:val="00E83F1D"/>
    <w:rsid w:val="00E84496"/>
    <w:rsid w:val="00E873B1"/>
    <w:rsid w:val="00E87610"/>
    <w:rsid w:val="00E901CC"/>
    <w:rsid w:val="00E90F14"/>
    <w:rsid w:val="00E93E84"/>
    <w:rsid w:val="00E94BAF"/>
    <w:rsid w:val="00E94EC6"/>
    <w:rsid w:val="00E9673F"/>
    <w:rsid w:val="00EA32BF"/>
    <w:rsid w:val="00EA5218"/>
    <w:rsid w:val="00EA5364"/>
    <w:rsid w:val="00EA56FF"/>
    <w:rsid w:val="00EA6C48"/>
    <w:rsid w:val="00EA6E5D"/>
    <w:rsid w:val="00EA7797"/>
    <w:rsid w:val="00EA7F55"/>
    <w:rsid w:val="00EB3278"/>
    <w:rsid w:val="00EB3A15"/>
    <w:rsid w:val="00EB48CD"/>
    <w:rsid w:val="00EB5868"/>
    <w:rsid w:val="00EB6732"/>
    <w:rsid w:val="00EC0152"/>
    <w:rsid w:val="00EC12BD"/>
    <w:rsid w:val="00EC178C"/>
    <w:rsid w:val="00EC4DA3"/>
    <w:rsid w:val="00EC5269"/>
    <w:rsid w:val="00ED02C4"/>
    <w:rsid w:val="00ED08D9"/>
    <w:rsid w:val="00ED2002"/>
    <w:rsid w:val="00ED470D"/>
    <w:rsid w:val="00ED5187"/>
    <w:rsid w:val="00ED6287"/>
    <w:rsid w:val="00ED6D03"/>
    <w:rsid w:val="00ED6D42"/>
    <w:rsid w:val="00EE2524"/>
    <w:rsid w:val="00EE2692"/>
    <w:rsid w:val="00EE3D26"/>
    <w:rsid w:val="00EE4FC5"/>
    <w:rsid w:val="00EE586A"/>
    <w:rsid w:val="00EE5A31"/>
    <w:rsid w:val="00EE67D6"/>
    <w:rsid w:val="00EE7D68"/>
    <w:rsid w:val="00EF0561"/>
    <w:rsid w:val="00EF1817"/>
    <w:rsid w:val="00EF304B"/>
    <w:rsid w:val="00EF3FD0"/>
    <w:rsid w:val="00EF4072"/>
    <w:rsid w:val="00EF4552"/>
    <w:rsid w:val="00EF7B44"/>
    <w:rsid w:val="00F00158"/>
    <w:rsid w:val="00F01D34"/>
    <w:rsid w:val="00F024EB"/>
    <w:rsid w:val="00F02C32"/>
    <w:rsid w:val="00F03766"/>
    <w:rsid w:val="00F03B1A"/>
    <w:rsid w:val="00F0662B"/>
    <w:rsid w:val="00F06F08"/>
    <w:rsid w:val="00F11435"/>
    <w:rsid w:val="00F121D2"/>
    <w:rsid w:val="00F122B8"/>
    <w:rsid w:val="00F13D5B"/>
    <w:rsid w:val="00F1549C"/>
    <w:rsid w:val="00F157F2"/>
    <w:rsid w:val="00F15B7C"/>
    <w:rsid w:val="00F15F5F"/>
    <w:rsid w:val="00F160EA"/>
    <w:rsid w:val="00F200B2"/>
    <w:rsid w:val="00F2059C"/>
    <w:rsid w:val="00F21342"/>
    <w:rsid w:val="00F22F68"/>
    <w:rsid w:val="00F23417"/>
    <w:rsid w:val="00F24666"/>
    <w:rsid w:val="00F254EF"/>
    <w:rsid w:val="00F30225"/>
    <w:rsid w:val="00F309A6"/>
    <w:rsid w:val="00F30F87"/>
    <w:rsid w:val="00F33B46"/>
    <w:rsid w:val="00F33F15"/>
    <w:rsid w:val="00F3442B"/>
    <w:rsid w:val="00F360F9"/>
    <w:rsid w:val="00F36555"/>
    <w:rsid w:val="00F37EA5"/>
    <w:rsid w:val="00F40524"/>
    <w:rsid w:val="00F408F1"/>
    <w:rsid w:val="00F40A30"/>
    <w:rsid w:val="00F41071"/>
    <w:rsid w:val="00F41C45"/>
    <w:rsid w:val="00F438F5"/>
    <w:rsid w:val="00F43B91"/>
    <w:rsid w:val="00F43EB8"/>
    <w:rsid w:val="00F45722"/>
    <w:rsid w:val="00F46AD2"/>
    <w:rsid w:val="00F47400"/>
    <w:rsid w:val="00F50132"/>
    <w:rsid w:val="00F50DF9"/>
    <w:rsid w:val="00F52E4A"/>
    <w:rsid w:val="00F5490A"/>
    <w:rsid w:val="00F5677C"/>
    <w:rsid w:val="00F56D91"/>
    <w:rsid w:val="00F572AB"/>
    <w:rsid w:val="00F60AC5"/>
    <w:rsid w:val="00F61139"/>
    <w:rsid w:val="00F620A8"/>
    <w:rsid w:val="00F62939"/>
    <w:rsid w:val="00F63D5A"/>
    <w:rsid w:val="00F6446E"/>
    <w:rsid w:val="00F6692C"/>
    <w:rsid w:val="00F66D53"/>
    <w:rsid w:val="00F6743A"/>
    <w:rsid w:val="00F70479"/>
    <w:rsid w:val="00F7054F"/>
    <w:rsid w:val="00F72202"/>
    <w:rsid w:val="00F7257B"/>
    <w:rsid w:val="00F7358C"/>
    <w:rsid w:val="00F740B5"/>
    <w:rsid w:val="00F778B7"/>
    <w:rsid w:val="00F779B7"/>
    <w:rsid w:val="00F81D6D"/>
    <w:rsid w:val="00F82ED9"/>
    <w:rsid w:val="00F83525"/>
    <w:rsid w:val="00F83966"/>
    <w:rsid w:val="00F849E9"/>
    <w:rsid w:val="00F85DB8"/>
    <w:rsid w:val="00F86793"/>
    <w:rsid w:val="00F90A22"/>
    <w:rsid w:val="00F9209A"/>
    <w:rsid w:val="00F9243D"/>
    <w:rsid w:val="00F92BF7"/>
    <w:rsid w:val="00F9396C"/>
    <w:rsid w:val="00F93DE1"/>
    <w:rsid w:val="00F94BAD"/>
    <w:rsid w:val="00F952D3"/>
    <w:rsid w:val="00F95DAE"/>
    <w:rsid w:val="00F96D6A"/>
    <w:rsid w:val="00F974A4"/>
    <w:rsid w:val="00FA0099"/>
    <w:rsid w:val="00FA2C16"/>
    <w:rsid w:val="00FA2F5A"/>
    <w:rsid w:val="00FA4057"/>
    <w:rsid w:val="00FA4294"/>
    <w:rsid w:val="00FA5AE0"/>
    <w:rsid w:val="00FA5E03"/>
    <w:rsid w:val="00FB17DF"/>
    <w:rsid w:val="00FB23CA"/>
    <w:rsid w:val="00FB3EA4"/>
    <w:rsid w:val="00FB52B2"/>
    <w:rsid w:val="00FB7F1B"/>
    <w:rsid w:val="00FC154C"/>
    <w:rsid w:val="00FC25C3"/>
    <w:rsid w:val="00FC2FBD"/>
    <w:rsid w:val="00FC3B54"/>
    <w:rsid w:val="00FC4E3F"/>
    <w:rsid w:val="00FC683C"/>
    <w:rsid w:val="00FC6C7A"/>
    <w:rsid w:val="00FC7928"/>
    <w:rsid w:val="00FD2D18"/>
    <w:rsid w:val="00FD4E69"/>
    <w:rsid w:val="00FD5A75"/>
    <w:rsid w:val="00FD746F"/>
    <w:rsid w:val="00FE0600"/>
    <w:rsid w:val="00FE12A7"/>
    <w:rsid w:val="00FE3528"/>
    <w:rsid w:val="00FE6FDD"/>
    <w:rsid w:val="00FE7C58"/>
    <w:rsid w:val="00FF107E"/>
    <w:rsid w:val="00FF12EE"/>
    <w:rsid w:val="00FF14FD"/>
    <w:rsid w:val="00FF1928"/>
    <w:rsid w:val="00FF1AA0"/>
    <w:rsid w:val="00FF206F"/>
    <w:rsid w:val="00FF2596"/>
    <w:rsid w:val="00FF2732"/>
    <w:rsid w:val="00FF38C2"/>
    <w:rsid w:val="00FF3FA7"/>
    <w:rsid w:val="00FF5C0D"/>
    <w:rsid w:val="00FF743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08C45"/>
  <w15:chartTrackingRefBased/>
  <w15:docId w15:val="{8891A579-36C3-4728-961A-4EF64CD8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7FF"/>
    <w:rPr>
      <w:rFonts w:ascii="Calibri" w:eastAsia="Times New Roman" w:hAnsi="Calibri" w:cs="Times New Roman"/>
    </w:rPr>
  </w:style>
  <w:style w:type="paragraph" w:styleId="Heading1">
    <w:name w:val="heading 1"/>
    <w:basedOn w:val="Normal"/>
    <w:next w:val="Normal"/>
    <w:link w:val="Heading1Char"/>
    <w:uiPriority w:val="9"/>
    <w:qFormat/>
    <w:rsid w:val="001017FF"/>
    <w:pPr>
      <w:keepNext/>
      <w:keepLines/>
      <w:spacing w:before="240" w:after="0"/>
      <w:outlineLvl w:val="0"/>
    </w:pPr>
    <w:rPr>
      <w:b/>
      <w:sz w:val="32"/>
      <w:szCs w:val="32"/>
    </w:rPr>
  </w:style>
  <w:style w:type="paragraph" w:styleId="Heading2">
    <w:name w:val="heading 2"/>
    <w:basedOn w:val="Normal"/>
    <w:next w:val="Normal"/>
    <w:link w:val="Heading2Char"/>
    <w:uiPriority w:val="9"/>
    <w:unhideWhenUsed/>
    <w:qFormat/>
    <w:rsid w:val="001017FF"/>
    <w:pPr>
      <w:keepNext/>
      <w:keepLines/>
      <w:spacing w:before="40" w:after="0"/>
      <w:outlineLvl w:val="1"/>
    </w:pPr>
    <w:rPr>
      <w:b/>
      <w:sz w:val="26"/>
      <w:szCs w:val="26"/>
    </w:rPr>
  </w:style>
  <w:style w:type="paragraph" w:styleId="Heading3">
    <w:name w:val="heading 3"/>
    <w:basedOn w:val="Normal"/>
    <w:next w:val="Normal"/>
    <w:link w:val="Heading3Char"/>
    <w:uiPriority w:val="9"/>
    <w:unhideWhenUsed/>
    <w:qFormat/>
    <w:rsid w:val="001017FF"/>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0BD1"/>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1017FF"/>
    <w:rPr>
      <w:rFonts w:ascii="Calibri" w:eastAsia="Times New Roman" w:hAnsi="Calibri" w:cs="Times New Roman"/>
      <w:b/>
      <w:sz w:val="32"/>
      <w:szCs w:val="32"/>
    </w:rPr>
  </w:style>
  <w:style w:type="character" w:customStyle="1" w:styleId="Heading2Char">
    <w:name w:val="Heading 2 Char"/>
    <w:basedOn w:val="DefaultParagraphFont"/>
    <w:link w:val="Heading2"/>
    <w:uiPriority w:val="9"/>
    <w:rsid w:val="001017FF"/>
    <w:rPr>
      <w:rFonts w:ascii="Calibri" w:eastAsia="Times New Roman" w:hAnsi="Calibri" w:cs="Times New Roman"/>
      <w:b/>
      <w:sz w:val="26"/>
      <w:szCs w:val="26"/>
    </w:rPr>
  </w:style>
  <w:style w:type="character" w:customStyle="1" w:styleId="Heading3Char">
    <w:name w:val="Heading 3 Char"/>
    <w:basedOn w:val="DefaultParagraphFont"/>
    <w:link w:val="Heading3"/>
    <w:uiPriority w:val="9"/>
    <w:rsid w:val="001017FF"/>
    <w:rPr>
      <w:rFonts w:ascii="Calibri Light" w:eastAsia="Times New Roman" w:hAnsi="Calibri Light" w:cs="Times New Roman"/>
      <w:b/>
      <w:bCs/>
      <w:sz w:val="26"/>
      <w:szCs w:val="26"/>
    </w:rPr>
  </w:style>
  <w:style w:type="character" w:styleId="Hyperlink">
    <w:name w:val="Hyperlink"/>
    <w:uiPriority w:val="99"/>
    <w:unhideWhenUsed/>
    <w:rsid w:val="001017FF"/>
    <w:rPr>
      <w:color w:val="0563C1"/>
      <w:u w:val="single"/>
    </w:rPr>
  </w:style>
  <w:style w:type="paragraph" w:styleId="ListParagraph">
    <w:name w:val="List Paragraph"/>
    <w:basedOn w:val="Normal"/>
    <w:uiPriority w:val="34"/>
    <w:qFormat/>
    <w:rsid w:val="001017FF"/>
    <w:pPr>
      <w:ind w:left="720"/>
      <w:contextualSpacing/>
    </w:pPr>
  </w:style>
  <w:style w:type="character" w:styleId="FootnoteReference">
    <w:name w:val="footnote reference"/>
    <w:uiPriority w:val="99"/>
    <w:unhideWhenUsed/>
    <w:rsid w:val="001017FF"/>
    <w:rPr>
      <w:vertAlign w:val="superscript"/>
    </w:rPr>
  </w:style>
  <w:style w:type="paragraph" w:styleId="Title">
    <w:name w:val="Title"/>
    <w:basedOn w:val="Normal"/>
    <w:next w:val="Normal"/>
    <w:link w:val="TitleChar"/>
    <w:uiPriority w:val="10"/>
    <w:qFormat/>
    <w:rsid w:val="001017FF"/>
    <w:pPr>
      <w:spacing w:after="0" w:line="240" w:lineRule="auto"/>
      <w:contextualSpacing/>
    </w:pPr>
    <w:rPr>
      <w:spacing w:val="-10"/>
      <w:kern w:val="28"/>
      <w:sz w:val="56"/>
      <w:szCs w:val="56"/>
    </w:rPr>
  </w:style>
  <w:style w:type="character" w:customStyle="1" w:styleId="TitleChar">
    <w:name w:val="Title Char"/>
    <w:basedOn w:val="DefaultParagraphFont"/>
    <w:link w:val="Title"/>
    <w:uiPriority w:val="10"/>
    <w:rsid w:val="001017FF"/>
    <w:rPr>
      <w:rFonts w:ascii="Calibri" w:eastAsia="Times New Roman" w:hAnsi="Calibri" w:cs="Times New Roman"/>
      <w:spacing w:val="-10"/>
      <w:kern w:val="28"/>
      <w:sz w:val="56"/>
      <w:szCs w:val="56"/>
    </w:rPr>
  </w:style>
  <w:style w:type="paragraph" w:styleId="Subtitle">
    <w:name w:val="Subtitle"/>
    <w:basedOn w:val="Normal"/>
    <w:next w:val="Normal"/>
    <w:link w:val="SubtitleChar"/>
    <w:uiPriority w:val="11"/>
    <w:qFormat/>
    <w:rsid w:val="001017FF"/>
    <w:pPr>
      <w:numPr>
        <w:ilvl w:val="1"/>
      </w:numPr>
    </w:pPr>
    <w:rPr>
      <w:i/>
      <w:spacing w:val="15"/>
    </w:rPr>
  </w:style>
  <w:style w:type="character" w:customStyle="1" w:styleId="SubtitleChar">
    <w:name w:val="Subtitle Char"/>
    <w:basedOn w:val="DefaultParagraphFont"/>
    <w:link w:val="Subtitle"/>
    <w:uiPriority w:val="11"/>
    <w:rsid w:val="001017FF"/>
    <w:rPr>
      <w:rFonts w:ascii="Calibri" w:eastAsia="Times New Roman" w:hAnsi="Calibri" w:cs="Times New Roman"/>
      <w:i/>
      <w:spacing w:val="15"/>
    </w:rPr>
  </w:style>
  <w:style w:type="paragraph" w:styleId="Header">
    <w:name w:val="header"/>
    <w:basedOn w:val="Normal"/>
    <w:link w:val="HeaderChar"/>
    <w:uiPriority w:val="99"/>
    <w:unhideWhenUsed/>
    <w:rsid w:val="001017FF"/>
    <w:pPr>
      <w:tabs>
        <w:tab w:val="center" w:pos="4536"/>
        <w:tab w:val="right" w:pos="9072"/>
      </w:tabs>
    </w:pPr>
  </w:style>
  <w:style w:type="character" w:customStyle="1" w:styleId="HeaderChar">
    <w:name w:val="Header Char"/>
    <w:basedOn w:val="DefaultParagraphFont"/>
    <w:link w:val="Header"/>
    <w:uiPriority w:val="99"/>
    <w:rsid w:val="001017FF"/>
    <w:rPr>
      <w:rFonts w:ascii="Calibri" w:eastAsia="Times New Roman" w:hAnsi="Calibri" w:cs="Times New Roman"/>
    </w:rPr>
  </w:style>
  <w:style w:type="paragraph" w:styleId="Footer">
    <w:name w:val="footer"/>
    <w:basedOn w:val="Normal"/>
    <w:link w:val="FooterChar"/>
    <w:uiPriority w:val="99"/>
    <w:unhideWhenUsed/>
    <w:rsid w:val="001017FF"/>
    <w:pPr>
      <w:tabs>
        <w:tab w:val="center" w:pos="4536"/>
        <w:tab w:val="right" w:pos="9072"/>
      </w:tabs>
    </w:pPr>
  </w:style>
  <w:style w:type="character" w:customStyle="1" w:styleId="FooterChar">
    <w:name w:val="Footer Char"/>
    <w:basedOn w:val="DefaultParagraphFont"/>
    <w:link w:val="Footer"/>
    <w:uiPriority w:val="99"/>
    <w:rsid w:val="001017FF"/>
    <w:rPr>
      <w:rFonts w:ascii="Calibri" w:eastAsia="Times New Roman" w:hAnsi="Calibri" w:cs="Times New Roman"/>
    </w:rPr>
  </w:style>
  <w:style w:type="paragraph" w:styleId="BalloonText">
    <w:name w:val="Balloon Text"/>
    <w:basedOn w:val="Normal"/>
    <w:link w:val="BalloonTextChar"/>
    <w:uiPriority w:val="99"/>
    <w:semiHidden/>
    <w:unhideWhenUsed/>
    <w:rsid w:val="001017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7FF"/>
    <w:rPr>
      <w:rFonts w:ascii="Segoe UI" w:eastAsia="Times New Roman" w:hAnsi="Segoe UI" w:cs="Segoe UI"/>
      <w:sz w:val="18"/>
      <w:szCs w:val="18"/>
    </w:rPr>
  </w:style>
  <w:style w:type="character" w:styleId="CommentReference">
    <w:name w:val="annotation reference"/>
    <w:uiPriority w:val="99"/>
    <w:semiHidden/>
    <w:unhideWhenUsed/>
    <w:rsid w:val="001017FF"/>
    <w:rPr>
      <w:sz w:val="16"/>
      <w:szCs w:val="16"/>
    </w:rPr>
  </w:style>
  <w:style w:type="paragraph" w:styleId="CommentText">
    <w:name w:val="annotation text"/>
    <w:basedOn w:val="Normal"/>
    <w:link w:val="CommentTextChar"/>
    <w:uiPriority w:val="99"/>
    <w:unhideWhenUsed/>
    <w:rsid w:val="001017FF"/>
    <w:rPr>
      <w:sz w:val="20"/>
      <w:szCs w:val="20"/>
    </w:rPr>
  </w:style>
  <w:style w:type="character" w:customStyle="1" w:styleId="CommentTextChar">
    <w:name w:val="Comment Text Char"/>
    <w:basedOn w:val="DefaultParagraphFont"/>
    <w:link w:val="CommentText"/>
    <w:uiPriority w:val="99"/>
    <w:rsid w:val="001017F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017FF"/>
    <w:rPr>
      <w:b/>
      <w:bCs/>
    </w:rPr>
  </w:style>
  <w:style w:type="character" w:customStyle="1" w:styleId="CommentSubjectChar">
    <w:name w:val="Comment Subject Char"/>
    <w:basedOn w:val="CommentTextChar"/>
    <w:link w:val="CommentSubject"/>
    <w:uiPriority w:val="99"/>
    <w:semiHidden/>
    <w:rsid w:val="001017FF"/>
    <w:rPr>
      <w:rFonts w:ascii="Calibri" w:eastAsia="Times New Roman" w:hAnsi="Calibri" w:cs="Times New Roman"/>
      <w:b/>
      <w:bCs/>
      <w:sz w:val="20"/>
      <w:szCs w:val="20"/>
    </w:rPr>
  </w:style>
  <w:style w:type="character" w:customStyle="1" w:styleId="tyhik">
    <w:name w:val="tyhik"/>
    <w:rsid w:val="001017FF"/>
  </w:style>
  <w:style w:type="paragraph" w:styleId="NormalWeb">
    <w:name w:val="Normal (Web)"/>
    <w:basedOn w:val="Normal"/>
    <w:uiPriority w:val="99"/>
    <w:unhideWhenUsed/>
    <w:rsid w:val="001017FF"/>
    <w:pPr>
      <w:spacing w:before="100" w:beforeAutospacing="1" w:after="100" w:afterAutospacing="1" w:line="240" w:lineRule="auto"/>
    </w:pPr>
    <w:rPr>
      <w:szCs w:val="24"/>
      <w:lang w:eastAsia="et-EE"/>
    </w:rPr>
  </w:style>
  <w:style w:type="paragraph" w:styleId="FootnoteText">
    <w:name w:val="footnote text"/>
    <w:basedOn w:val="Normal"/>
    <w:link w:val="FootnoteTextChar"/>
    <w:uiPriority w:val="99"/>
    <w:unhideWhenUsed/>
    <w:rsid w:val="001017FF"/>
    <w:rPr>
      <w:sz w:val="20"/>
      <w:szCs w:val="20"/>
    </w:rPr>
  </w:style>
  <w:style w:type="character" w:customStyle="1" w:styleId="FootnoteTextChar">
    <w:name w:val="Footnote Text Char"/>
    <w:basedOn w:val="DefaultParagraphFont"/>
    <w:link w:val="FootnoteText"/>
    <w:uiPriority w:val="99"/>
    <w:rsid w:val="001017FF"/>
    <w:rPr>
      <w:rFonts w:ascii="Calibri" w:eastAsia="Times New Roman" w:hAnsi="Calibri" w:cs="Times New Roman"/>
      <w:sz w:val="20"/>
      <w:szCs w:val="20"/>
    </w:rPr>
  </w:style>
  <w:style w:type="character" w:styleId="FollowedHyperlink">
    <w:name w:val="FollowedHyperlink"/>
    <w:uiPriority w:val="99"/>
    <w:semiHidden/>
    <w:unhideWhenUsed/>
    <w:rsid w:val="001017FF"/>
    <w:rPr>
      <w:color w:val="800080"/>
      <w:u w:val="single"/>
    </w:rPr>
  </w:style>
  <w:style w:type="character" w:customStyle="1" w:styleId="leitudss">
    <w:name w:val="leitud_ss"/>
    <w:rsid w:val="001017FF"/>
  </w:style>
  <w:style w:type="character" w:customStyle="1" w:styleId="grg">
    <w:name w:val="grg"/>
    <w:rsid w:val="001017FF"/>
  </w:style>
  <w:style w:type="character" w:customStyle="1" w:styleId="mt">
    <w:name w:val="mt"/>
    <w:rsid w:val="001017FF"/>
  </w:style>
  <w:style w:type="character" w:customStyle="1" w:styleId="mvq">
    <w:name w:val="mvq"/>
    <w:rsid w:val="001017FF"/>
  </w:style>
  <w:style w:type="character" w:customStyle="1" w:styleId="d">
    <w:name w:val="d"/>
    <w:rsid w:val="001017FF"/>
  </w:style>
  <w:style w:type="character" w:customStyle="1" w:styleId="kvm">
    <w:name w:val="kvm"/>
    <w:rsid w:val="001017FF"/>
  </w:style>
  <w:style w:type="character" w:customStyle="1" w:styleId="dqdliik">
    <w:name w:val="d_q_dliik"/>
    <w:rsid w:val="001017FF"/>
  </w:style>
  <w:style w:type="character" w:customStyle="1" w:styleId="n">
    <w:name w:val="n"/>
    <w:rsid w:val="001017FF"/>
  </w:style>
  <w:style w:type="character" w:customStyle="1" w:styleId="no">
    <w:name w:val="no"/>
    <w:rsid w:val="001017FF"/>
  </w:style>
  <w:style w:type="character" w:customStyle="1" w:styleId="m">
    <w:name w:val="m"/>
    <w:rsid w:val="001017FF"/>
  </w:style>
  <w:style w:type="character" w:customStyle="1" w:styleId="k">
    <w:name w:val="k"/>
    <w:rsid w:val="001017FF"/>
  </w:style>
  <w:style w:type="character" w:styleId="Emphasis">
    <w:name w:val="Emphasis"/>
    <w:uiPriority w:val="20"/>
    <w:qFormat/>
    <w:rsid w:val="001017FF"/>
    <w:rPr>
      <w:i/>
      <w:iCs/>
    </w:rPr>
  </w:style>
  <w:style w:type="character" w:customStyle="1" w:styleId="v">
    <w:name w:val="v"/>
    <w:rsid w:val="001017FF"/>
  </w:style>
  <w:style w:type="character" w:customStyle="1" w:styleId="v1">
    <w:name w:val="v1"/>
    <w:rsid w:val="001017FF"/>
  </w:style>
  <w:style w:type="character" w:customStyle="1" w:styleId="tpxtnr">
    <w:name w:val="tp_x_tnr"/>
    <w:rsid w:val="001017FF"/>
  </w:style>
  <w:style w:type="character" w:customStyle="1" w:styleId="a">
    <w:name w:val="a"/>
    <w:rsid w:val="001017FF"/>
  </w:style>
  <w:style w:type="character" w:customStyle="1" w:styleId="poh">
    <w:name w:val="poh"/>
    <w:rsid w:val="001017FF"/>
  </w:style>
  <w:style w:type="character" w:customStyle="1" w:styleId="tvt2xtvtl2">
    <w:name w:val="tvt2_x_tvtl2"/>
    <w:rsid w:val="001017FF"/>
  </w:style>
  <w:style w:type="character" w:customStyle="1" w:styleId="s">
    <w:name w:val="s"/>
    <w:rsid w:val="001017FF"/>
  </w:style>
  <w:style w:type="character" w:customStyle="1" w:styleId="s1">
    <w:name w:val="s1"/>
    <w:rsid w:val="001017FF"/>
  </w:style>
  <w:style w:type="character" w:customStyle="1" w:styleId="vql">
    <w:name w:val="v_q_l"/>
    <w:rsid w:val="001017FF"/>
  </w:style>
  <w:style w:type="character" w:customStyle="1" w:styleId="lsjupp">
    <w:name w:val="lsjupp"/>
    <w:rsid w:val="001017FF"/>
  </w:style>
  <w:style w:type="character" w:customStyle="1" w:styleId="ng">
    <w:name w:val="ng"/>
    <w:rsid w:val="001017FF"/>
  </w:style>
  <w:style w:type="character" w:customStyle="1" w:styleId="mvtqmvtl">
    <w:name w:val="mvt_q_mvtl"/>
    <w:rsid w:val="001017FF"/>
  </w:style>
  <w:style w:type="character" w:customStyle="1" w:styleId="mvt">
    <w:name w:val="mvt"/>
    <w:rsid w:val="001017FF"/>
  </w:style>
  <w:style w:type="character" w:customStyle="1" w:styleId="mv">
    <w:name w:val="mv"/>
    <w:rsid w:val="001017FF"/>
  </w:style>
  <w:style w:type="character" w:customStyle="1" w:styleId="sl">
    <w:name w:val="sl"/>
    <w:rsid w:val="001017FF"/>
  </w:style>
  <w:style w:type="character" w:customStyle="1" w:styleId="nd">
    <w:name w:val="nd"/>
    <w:rsid w:val="001017FF"/>
  </w:style>
  <w:style w:type="character" w:customStyle="1" w:styleId="c">
    <w:name w:val="c"/>
    <w:rsid w:val="001017FF"/>
  </w:style>
  <w:style w:type="character" w:customStyle="1" w:styleId="caut">
    <w:name w:val="caut"/>
    <w:rsid w:val="001017FF"/>
  </w:style>
  <w:style w:type="character" w:customStyle="1" w:styleId="kn">
    <w:name w:val="kn"/>
    <w:rsid w:val="001017FF"/>
  </w:style>
  <w:style w:type="character" w:customStyle="1" w:styleId="nn">
    <w:name w:val="nn"/>
    <w:rsid w:val="001017FF"/>
  </w:style>
  <w:style w:type="character" w:customStyle="1" w:styleId="nno">
    <w:name w:val="nno"/>
    <w:rsid w:val="001017FF"/>
  </w:style>
  <w:style w:type="character" w:customStyle="1" w:styleId="na">
    <w:name w:val="na"/>
    <w:rsid w:val="001017FF"/>
  </w:style>
  <w:style w:type="character" w:customStyle="1" w:styleId="nao">
    <w:name w:val="nao"/>
    <w:rsid w:val="001017FF"/>
  </w:style>
  <w:style w:type="character" w:customStyle="1" w:styleId="hev">
    <w:name w:val="hev"/>
    <w:rsid w:val="001017FF"/>
  </w:style>
  <w:style w:type="character" w:customStyle="1" w:styleId="keel">
    <w:name w:val="keel"/>
    <w:rsid w:val="001017FF"/>
  </w:style>
  <w:style w:type="character" w:customStyle="1" w:styleId="ex">
    <w:name w:val="ex"/>
    <w:rsid w:val="001017FF"/>
  </w:style>
  <w:style w:type="character" w:customStyle="1" w:styleId="tt">
    <w:name w:val="tt"/>
    <w:rsid w:val="001017FF"/>
  </w:style>
  <w:style w:type="character" w:customStyle="1" w:styleId="r">
    <w:name w:val="r"/>
    <w:rsid w:val="001017FF"/>
  </w:style>
  <w:style w:type="character" w:styleId="Strong">
    <w:name w:val="Strong"/>
    <w:uiPriority w:val="22"/>
    <w:qFormat/>
    <w:rsid w:val="001017FF"/>
    <w:rPr>
      <w:b/>
      <w:bCs/>
    </w:rPr>
  </w:style>
  <w:style w:type="character" w:customStyle="1" w:styleId="mm">
    <w:name w:val="mm"/>
    <w:rsid w:val="001017FF"/>
  </w:style>
  <w:style w:type="character" w:customStyle="1" w:styleId="vk">
    <w:name w:val="vk"/>
    <w:rsid w:val="001017FF"/>
  </w:style>
  <w:style w:type="character" w:customStyle="1" w:styleId="boxheaditems">
    <w:name w:val="boxheaditems"/>
    <w:rsid w:val="001017FF"/>
  </w:style>
  <w:style w:type="character" w:customStyle="1" w:styleId="grpheading">
    <w:name w:val="grpheading"/>
    <w:rsid w:val="001017FF"/>
  </w:style>
  <w:style w:type="character" w:customStyle="1" w:styleId="vtl">
    <w:name w:val="vtl"/>
    <w:rsid w:val="001017FF"/>
  </w:style>
  <w:style w:type="character" w:customStyle="1" w:styleId="m7">
    <w:name w:val="m7"/>
    <w:rsid w:val="001017FF"/>
  </w:style>
  <w:style w:type="character" w:customStyle="1" w:styleId="grg2">
    <w:name w:val="grg2"/>
    <w:rsid w:val="001017FF"/>
  </w:style>
  <w:style w:type="character" w:customStyle="1" w:styleId="d4">
    <w:name w:val="d4"/>
    <w:rsid w:val="001017FF"/>
    <w:rPr>
      <w:i/>
      <w:iCs/>
    </w:rPr>
  </w:style>
  <w:style w:type="character" w:customStyle="1" w:styleId="n4">
    <w:name w:val="n4"/>
    <w:rsid w:val="001017FF"/>
  </w:style>
  <w:style w:type="character" w:customStyle="1" w:styleId="leitudss14">
    <w:name w:val="leitud_ss14"/>
    <w:rsid w:val="001017FF"/>
    <w:rPr>
      <w:shd w:val="clear" w:color="auto" w:fill="FFD700"/>
    </w:rPr>
  </w:style>
  <w:style w:type="character" w:customStyle="1" w:styleId="termtxt">
    <w:name w:val="termtxt"/>
    <w:rsid w:val="001017FF"/>
  </w:style>
  <w:style w:type="character" w:customStyle="1" w:styleId="v9">
    <w:name w:val="v9"/>
    <w:rsid w:val="001017FF"/>
    <w:rPr>
      <w:smallCaps/>
    </w:rPr>
  </w:style>
  <w:style w:type="character" w:customStyle="1" w:styleId="gki">
    <w:name w:val="gki"/>
    <w:rsid w:val="001017FF"/>
  </w:style>
  <w:style w:type="character" w:customStyle="1" w:styleId="nvtxtvtl">
    <w:name w:val="nvt_x_tvtl"/>
    <w:rsid w:val="001017FF"/>
  </w:style>
  <w:style w:type="paragraph" w:styleId="Revision">
    <w:name w:val="Revision"/>
    <w:hidden/>
    <w:uiPriority w:val="99"/>
    <w:semiHidden/>
    <w:rsid w:val="001017FF"/>
    <w:pPr>
      <w:spacing w:after="0" w:line="240" w:lineRule="auto"/>
    </w:pPr>
    <w:rPr>
      <w:rFonts w:ascii="Calibri" w:eastAsia="Times New Roman" w:hAnsi="Calibri" w:cs="Times New Roman"/>
    </w:rPr>
  </w:style>
  <w:style w:type="table" w:styleId="TableGrid">
    <w:name w:val="Table Grid"/>
    <w:basedOn w:val="TableNormal"/>
    <w:uiPriority w:val="39"/>
    <w:rsid w:val="001017F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hendamatamainimine1">
    <w:name w:val="Lahendamata mainimine1"/>
    <w:basedOn w:val="DefaultParagraphFont"/>
    <w:uiPriority w:val="99"/>
    <w:semiHidden/>
    <w:unhideWhenUsed/>
    <w:rsid w:val="001017FF"/>
    <w:rPr>
      <w:color w:val="605E5C"/>
      <w:shd w:val="clear" w:color="auto" w:fill="E1DFDD"/>
    </w:rPr>
  </w:style>
  <w:style w:type="character" w:customStyle="1" w:styleId="UnresolvedMention">
    <w:name w:val="Unresolved Mention"/>
    <w:basedOn w:val="DefaultParagraphFont"/>
    <w:uiPriority w:val="99"/>
    <w:semiHidden/>
    <w:unhideWhenUsed/>
    <w:rsid w:val="00774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345462">
      <w:bodyDiv w:val="1"/>
      <w:marLeft w:val="0"/>
      <w:marRight w:val="0"/>
      <w:marTop w:val="0"/>
      <w:marBottom w:val="0"/>
      <w:divBdr>
        <w:top w:val="none" w:sz="0" w:space="0" w:color="auto"/>
        <w:left w:val="none" w:sz="0" w:space="0" w:color="auto"/>
        <w:bottom w:val="none" w:sz="0" w:space="0" w:color="auto"/>
        <w:right w:val="none" w:sz="0" w:space="0" w:color="auto"/>
      </w:divBdr>
    </w:div>
    <w:div w:id="118432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le.piirsoo@kaitseministeerium.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iina@luisa.ee" TargetMode="External"/><Relationship Id="rId4" Type="http://schemas.openxmlformats.org/officeDocument/2006/relationships/settings" Target="settings.xml"/><Relationship Id="rId9" Type="http://schemas.openxmlformats.org/officeDocument/2006/relationships/hyperlink" Target="mailto:marion.saarna-kukk@kaitseministeerium.e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mil.ee/wp-content/uploads/2024/09/Ohuvae-pohimaarus.pdf" TargetMode="External"/><Relationship Id="rId2" Type="http://schemas.openxmlformats.org/officeDocument/2006/relationships/hyperlink" Target="https://www.riigikogu.ee/tegevus/eelnoud/eelnou/13032f15-ab1b-48a9-892c-44badaf89859/kaitsevae-korralduse-seaduse-ja-teiste-seaduste-muutmise-seadus-politsei--ja-piirivalveameti-laevade-uleandmine-kaitseministeeriumi-valitsemisalasse" TargetMode="External"/><Relationship Id="rId1" Type="http://schemas.openxmlformats.org/officeDocument/2006/relationships/hyperlink" Target="https://www.riigiteataja.ee/akt/911675" TargetMode="External"/><Relationship Id="rId5" Type="http://schemas.openxmlformats.org/officeDocument/2006/relationships/hyperlink" Target="https://eelnoud.valitsus.ee/main/mount/docList/cd4ee9b6-4603-49e1-87cc-6245ee81622d" TargetMode="External"/><Relationship Id="rId4" Type="http://schemas.openxmlformats.org/officeDocument/2006/relationships/hyperlink" Target="https://eelnoud.valitsus.ee/main/mount/docList/087c10c8-1a08-417a-beac-9eedb2bc6f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19E2D-FC8E-498D-BCCE-D06B9DAB5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2031</TotalTime>
  <Pages>38</Pages>
  <Words>19582</Words>
  <Characters>113576</Characters>
  <Application>Microsoft Office Word</Application>
  <DocSecurity>0</DocSecurity>
  <Lines>946</Lines>
  <Paragraphs>265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20240606KKS-RiPSjtSeadusteMuutm_SEL</vt:lpstr>
      <vt:lpstr>20240606KKS-RiPSjtSeadusteMuutm_SEL</vt:lpstr>
    </vt:vector>
  </TitlesOfParts>
  <Company>EDF</Company>
  <LinksUpToDate>false</LinksUpToDate>
  <CharactersWithSpaces>132893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20240606KKS-RiPSjtSeadusteMuutm_SEL</dc:title>
  <dc:subject/>
  <dc:creator>Malle Piirsoo</dc:creator>
  <cp:keywords/>
  <dc:description/>
  <cp:lastModifiedBy>Malle Piirsoo</cp:lastModifiedBy>
  <cp:revision>342</cp:revision>
  <dcterms:created xsi:type="dcterms:W3CDTF">2024-09-02T10:50:00Z</dcterms:created>
  <dcterms:modified xsi:type="dcterms:W3CDTF">2024-10-07T12:32:00Z</dcterms:modified>
</cp:coreProperties>
</file>