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531C" w14:textId="2E123CC7" w:rsidR="004D33AE" w:rsidRPr="00444685" w:rsidRDefault="0097277B" w:rsidP="0060581A">
      <w:pPr>
        <w:keepNext/>
        <w:keepLines/>
        <w:suppressLineNumbers/>
        <w:autoSpaceDE/>
        <w:autoSpaceDN/>
        <w:jc w:val="right"/>
        <w:rPr>
          <w:rFonts w:eastAsia="SimSun"/>
          <w:b/>
          <w:bCs/>
          <w:kern w:val="1"/>
          <w:sz w:val="20"/>
          <w:szCs w:val="20"/>
          <w:lang w:eastAsia="zh-CN" w:bidi="hi-IN"/>
        </w:rPr>
      </w:pPr>
      <w:r w:rsidRPr="00444685">
        <w:rPr>
          <w:noProof/>
          <w:lang w:eastAsia="et-EE"/>
        </w:rPr>
        <mc:AlternateContent>
          <mc:Choice Requires="wps">
            <w:drawing>
              <wp:anchor distT="0" distB="0" distL="114300" distR="114300" simplePos="0" relativeHeight="251658240" behindDoc="0" locked="0" layoutInCell="1" allowOverlap="1" wp14:anchorId="7D33E541" wp14:editId="0666FBC6">
                <wp:simplePos x="0" y="0"/>
                <wp:positionH relativeFrom="column">
                  <wp:posOffset>4694736</wp:posOffset>
                </wp:positionH>
                <wp:positionV relativeFrom="paragraph">
                  <wp:posOffset>-252004</wp:posOffset>
                </wp:positionV>
                <wp:extent cx="847725" cy="442762"/>
                <wp:effectExtent l="0" t="0" r="28575" b="14605"/>
                <wp:wrapNone/>
                <wp:docPr id="2" name="Text Box 2"/>
                <wp:cNvGraphicFramePr/>
                <a:graphic xmlns:a="http://schemas.openxmlformats.org/drawingml/2006/main">
                  <a:graphicData uri="http://schemas.microsoft.com/office/word/2010/wordprocessingShape">
                    <wps:wsp>
                      <wps:cNvSpPr txBox="1"/>
                      <wps:spPr>
                        <a:xfrm>
                          <a:off x="0" y="0"/>
                          <a:ext cx="847725" cy="442762"/>
                        </a:xfrm>
                        <a:prstGeom prst="rect">
                          <a:avLst/>
                        </a:prstGeom>
                        <a:solidFill>
                          <a:sysClr val="window" lastClr="FFFFFF"/>
                        </a:solidFill>
                        <a:ln w="6350">
                          <a:solidFill>
                            <a:sysClr val="window" lastClr="FFFFFF"/>
                          </a:solidFill>
                        </a:ln>
                        <a:effectLst/>
                      </wps:spPr>
                      <wps:txbx>
                        <w:txbxContent>
                          <w:p w14:paraId="27FF7FB2" w14:textId="47B72C98" w:rsidR="00FA7F23" w:rsidRPr="00444685" w:rsidRDefault="00FA7F23" w:rsidP="000F335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33E541" id="_x0000_t202" coordsize="21600,21600" o:spt="202" path="m,l,21600r21600,l21600,xe">
                <v:stroke joinstyle="miter"/>
                <v:path gradientshapeok="t" o:connecttype="rect"/>
              </v:shapetype>
              <v:shape id="Text Box 2" o:spid="_x0000_s1026" type="#_x0000_t202" style="position:absolute;left:0;text-align:left;margin-left:369.65pt;margin-top:-19.85pt;width:66.7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qPPgIAAKsEAAAOAAAAZHJzL2Uyb0RvYy54bWysVEtv2zAMvg/YfxB0X5x4ebRGnCJLkWFA&#10;0RZIh54VWYoNyKImKbGzXz9Kdh7tdiqWg0KKFB8fP3p+19aKHIR1FeicjgZDSoTmUFR6l9OfL+sv&#10;N5Q4z3TBFGiR06Nw9G7x+dO8MZlIoQRVCEswiHZZY3Jaem+yJHG8FDVzAzBCo1GCrZlH1e6SwrIG&#10;o9cqSYfDadKALYwFLpzD2/vOSBcxvpSC+ycpnfBE5RRr8/G08dyGM1nMWbazzJQV78tgH6iiZpXG&#10;pOdQ98wzsrfVX6HqiltwIP2AQ52AlBUXsQfsZjR8182mZEbEXhAcZ84wuf8Xlj8eNubZEt9+gxYH&#10;GABpjMscXoZ+Wmnr8I+VErQjhMczbKL1hOPlzXg2SyeUcDSNx+lsmoYoyeWxsc5/F1CTIOTU4lQi&#10;WOzw4HznenIJuRyoqlhXSkXl6FbKkgPDAeLcC2goUcx5vMzpOv76bG+eKU2anE6/ToYx0xub+0hI&#10;bEfpUJCIrOoLv0AVJN9u2x6/LRRHhNVCxzhn+LrC5h+w8mdmkWKIJK6Nf8JDKsBaoZcoKcH+/td9&#10;8MfJo5WSBimbU/drz6xAQH5o5MTtaDwOHI/KeDJLUbHXlu21Re/rFSCoI1xQw6MY/L06idJC/Yrb&#10;tQxZ0cQ0x9w59Sdx5btFwu3kYrmMTshqw/yD3hgeQgfAwmhf2ldmTT9/j8R5hBO5WfaOBp1veKlh&#10;ufcgq8iRAHCHKnIrKLgRkWX99oaVu9aj1+Ubs/gDAAD//wMAUEsDBBQABgAIAAAAIQCKyeFm3wAA&#10;AAoBAAAPAAAAZHJzL2Rvd25yZXYueG1sTI9RS8MwFIXfBf9DuIJvW2IDdqu9HUVwiKCw6YOPWXJN&#10;i01Smmyr/9745B4v9+Oc79Sb2Q3sRFPsg0e4Wwpg5HUwvbcIH+9PixWwmJQ3agieEH4owqa5vqpV&#10;ZcLZ7+i0T5blEB8rhdClNFacR92RU3EZRvL59xUmp1I+J8vNpM453A28EOKeO9X73NCpkR470t/7&#10;o0N42W1VYbfP4lV+pvbNJt3GSSPe3sztA7BEc/qH4U8/q0OTnQ7h6E1kA0Ip1zKjCAu5LoFlYlUW&#10;ecwBQQoBvKn55YTmFwAA//8DAFBLAQItABQABgAIAAAAIQC2gziS/gAAAOEBAAATAAAAAAAAAAAA&#10;AAAAAAAAAABbQ29udGVudF9UeXBlc10ueG1sUEsBAi0AFAAGAAgAAAAhADj9If/WAAAAlAEAAAsA&#10;AAAAAAAAAAAAAAAALwEAAF9yZWxzLy5yZWxzUEsBAi0AFAAGAAgAAAAhAMTEqo8+AgAAqwQAAA4A&#10;AAAAAAAAAAAAAAAALgIAAGRycy9lMm9Eb2MueG1sUEsBAi0AFAAGAAgAAAAhAIrJ4WbfAAAACgEA&#10;AA8AAAAAAAAAAAAAAAAAmAQAAGRycy9kb3ducmV2LnhtbFBLBQYAAAAABAAEAPMAAACkBQAAAAA=&#10;" fillcolor="window" strokecolor="window" strokeweight=".5pt">
                <v:textbox>
                  <w:txbxContent>
                    <w:p w14:paraId="27FF7FB2" w14:textId="47B72C98" w:rsidR="00FA7F23" w:rsidRPr="00444685" w:rsidRDefault="00FA7F23" w:rsidP="000F3352">
                      <w:pPr>
                        <w:rPr>
                          <w:sz w:val="20"/>
                          <w:szCs w:val="20"/>
                        </w:rPr>
                      </w:pPr>
                    </w:p>
                  </w:txbxContent>
                </v:textbox>
              </v:shape>
            </w:pict>
          </mc:Fallback>
        </mc:AlternateContent>
      </w:r>
    </w:p>
    <w:p w14:paraId="65F20EBC" w14:textId="295B4928" w:rsidR="00FA7F23" w:rsidRPr="00444685" w:rsidRDefault="00FA7F23" w:rsidP="000F3352">
      <w:pPr>
        <w:rPr>
          <w:b/>
          <w:bCs/>
        </w:rPr>
      </w:pPr>
    </w:p>
    <w:p w14:paraId="28C2481D" w14:textId="757BE367" w:rsidR="002D6483" w:rsidRPr="00444685" w:rsidRDefault="00635A1B" w:rsidP="002D6483">
      <w:pPr>
        <w:jc w:val="center"/>
        <w:rPr>
          <w:b/>
          <w:bCs/>
          <w:sz w:val="32"/>
          <w:szCs w:val="32"/>
        </w:rPr>
      </w:pPr>
      <w:bookmarkStart w:id="0" w:name="_Hlk190262517"/>
      <w:bookmarkStart w:id="1" w:name="_Hlk193875978"/>
      <w:r w:rsidRPr="00444685">
        <w:rPr>
          <w:b/>
          <w:sz w:val="32"/>
          <w:szCs w:val="32"/>
        </w:rPr>
        <w:t>Taimekaitseseaduse</w:t>
      </w:r>
      <w:r w:rsidR="004D646A" w:rsidRPr="00444685">
        <w:rPr>
          <w:b/>
          <w:sz w:val="32"/>
          <w:szCs w:val="32"/>
        </w:rPr>
        <w:t xml:space="preserve"> </w:t>
      </w:r>
      <w:r w:rsidRPr="00444685">
        <w:rPr>
          <w:b/>
          <w:sz w:val="32"/>
          <w:szCs w:val="32"/>
        </w:rPr>
        <w:t>muutmise seaduse eelnõu</w:t>
      </w:r>
      <w:r w:rsidR="008D42A1" w:rsidRPr="00444685">
        <w:rPr>
          <w:b/>
          <w:sz w:val="32"/>
          <w:szCs w:val="32"/>
        </w:rPr>
        <w:t xml:space="preserve"> seletuskiri</w:t>
      </w:r>
    </w:p>
    <w:p w14:paraId="405543F9" w14:textId="77777777" w:rsidR="002D6483" w:rsidRPr="00444685" w:rsidRDefault="002D6483" w:rsidP="002D6483">
      <w:pPr>
        <w:rPr>
          <w:b/>
          <w:bCs/>
        </w:rPr>
      </w:pPr>
    </w:p>
    <w:p w14:paraId="221D6D38" w14:textId="277DD378" w:rsidR="002D6483" w:rsidRPr="00444685" w:rsidRDefault="002D6483" w:rsidP="002D6483">
      <w:pPr>
        <w:rPr>
          <w:b/>
          <w:bCs/>
        </w:rPr>
      </w:pPr>
      <w:bookmarkStart w:id="2" w:name="_Hlk189472308"/>
      <w:bookmarkStart w:id="3" w:name="_Hlk193893331"/>
      <w:r w:rsidRPr="00444685">
        <w:rPr>
          <w:b/>
          <w:bCs/>
        </w:rPr>
        <w:t>1. Sissejuhatus</w:t>
      </w:r>
    </w:p>
    <w:p w14:paraId="62038075" w14:textId="77777777" w:rsidR="005B2E50" w:rsidRPr="00444685" w:rsidRDefault="005B2E50" w:rsidP="002D6483">
      <w:pPr>
        <w:rPr>
          <w:b/>
          <w:bCs/>
        </w:rPr>
      </w:pPr>
    </w:p>
    <w:p w14:paraId="5FB2BDE3" w14:textId="58CF1B40" w:rsidR="005B2E50" w:rsidRPr="00046795" w:rsidRDefault="005B1EAD" w:rsidP="005E238C">
      <w:pPr>
        <w:jc w:val="both"/>
        <w:rPr>
          <w:b/>
        </w:rPr>
      </w:pPr>
      <w:bookmarkStart w:id="4" w:name="_Ref478637340"/>
      <w:r w:rsidRPr="00152BCC">
        <w:rPr>
          <w:b/>
        </w:rPr>
        <w:t xml:space="preserve">1.1 </w:t>
      </w:r>
      <w:r w:rsidR="005B2E50" w:rsidRPr="00046795">
        <w:rPr>
          <w:b/>
        </w:rPr>
        <w:t>Sisukokkuvõte</w:t>
      </w:r>
      <w:bookmarkEnd w:id="4"/>
    </w:p>
    <w:p w14:paraId="5DF3B4F0" w14:textId="77777777" w:rsidR="002D6483" w:rsidRPr="00444685" w:rsidRDefault="002D6483" w:rsidP="002D6483">
      <w:pPr>
        <w:rPr>
          <w:b/>
          <w:bCs/>
        </w:rPr>
      </w:pPr>
    </w:p>
    <w:p w14:paraId="7AD7F77C" w14:textId="45369A04" w:rsidR="00D25648" w:rsidRPr="00444685" w:rsidRDefault="00635A1B" w:rsidP="0060581A">
      <w:pPr>
        <w:jc w:val="both"/>
      </w:pPr>
      <w:r w:rsidRPr="00444685">
        <w:t>Taimekaitseseaduse</w:t>
      </w:r>
      <w:r w:rsidR="004D646A" w:rsidRPr="00444685">
        <w:t xml:space="preserve"> </w:t>
      </w:r>
      <w:r w:rsidRPr="00444685">
        <w:t xml:space="preserve">muutmise seaduse eelnõu (edaspidi </w:t>
      </w:r>
      <w:r w:rsidRPr="00444685">
        <w:rPr>
          <w:i/>
          <w:iCs/>
        </w:rPr>
        <w:t>eelnõu</w:t>
      </w:r>
      <w:r w:rsidRPr="00444685">
        <w:t xml:space="preserve">) väljatöötamine on tingitud vajadusest lahendada </w:t>
      </w:r>
      <w:r w:rsidR="009142F0" w:rsidRPr="00444685">
        <w:t>taimekaitse</w:t>
      </w:r>
      <w:r w:rsidRPr="00444685">
        <w:t>seaduse</w:t>
      </w:r>
      <w:r w:rsidR="003B72F4" w:rsidRPr="00444685">
        <w:t xml:space="preserve"> (edaspidi </w:t>
      </w:r>
      <w:proofErr w:type="spellStart"/>
      <w:r w:rsidR="003B72F4" w:rsidRPr="00444685">
        <w:rPr>
          <w:i/>
          <w:iCs/>
        </w:rPr>
        <w:t>TaimKS</w:t>
      </w:r>
      <w:proofErr w:type="spellEnd"/>
      <w:r w:rsidR="003B72F4" w:rsidRPr="005E238C">
        <w:t xml:space="preserve">) </w:t>
      </w:r>
      <w:r w:rsidRPr="00444685">
        <w:t xml:space="preserve">rakendamisel tekkinud </w:t>
      </w:r>
      <w:r w:rsidR="003B72F4" w:rsidRPr="00444685">
        <w:t>kitsaskoh</w:t>
      </w:r>
      <w:r w:rsidR="00D25648" w:rsidRPr="00444685">
        <w:t>ad.</w:t>
      </w:r>
    </w:p>
    <w:p w14:paraId="2496793F" w14:textId="77777777" w:rsidR="0083681A" w:rsidRPr="00444685" w:rsidRDefault="0083681A" w:rsidP="0060581A">
      <w:pPr>
        <w:jc w:val="both"/>
      </w:pPr>
    </w:p>
    <w:p w14:paraId="4D3D4D9B" w14:textId="40F12550" w:rsidR="00211E65" w:rsidRPr="00444685" w:rsidRDefault="00407852" w:rsidP="0060581A">
      <w:pPr>
        <w:jc w:val="both"/>
      </w:pPr>
      <w:r>
        <w:t>Eelnõuga kavandatakse m</w:t>
      </w:r>
      <w:r w:rsidR="004E188F" w:rsidRPr="00444685">
        <w:t>uudatused t</w:t>
      </w:r>
      <w:r w:rsidR="00E55E65" w:rsidRPr="00444685">
        <w:t>aimekaitsekoolitus</w:t>
      </w:r>
      <w:r w:rsidR="00436DA4" w:rsidRPr="00444685">
        <w:t>e</w:t>
      </w:r>
      <w:r w:rsidR="004E188F" w:rsidRPr="00444685">
        <w:t xml:space="preserve"> regulatsioonis ning </w:t>
      </w:r>
      <w:r w:rsidR="00857890" w:rsidRPr="00444685">
        <w:t>koolitusel</w:t>
      </w:r>
      <w:r w:rsidR="00436DA4" w:rsidRPr="00444685" w:rsidDel="00000B4E">
        <w:t xml:space="preserve"> </w:t>
      </w:r>
      <w:r w:rsidR="00436DA4" w:rsidRPr="00444685">
        <w:t>osalemi</w:t>
      </w:r>
      <w:r w:rsidR="00E031BE" w:rsidRPr="00444685">
        <w:t>ne</w:t>
      </w:r>
      <w:r w:rsidR="00436DA4" w:rsidRPr="00444685">
        <w:t xml:space="preserve"> </w:t>
      </w:r>
      <w:r w:rsidR="006F1813" w:rsidRPr="00444685">
        <w:t xml:space="preserve">muudetakse </w:t>
      </w:r>
      <w:r w:rsidR="00E031BE" w:rsidRPr="00444685">
        <w:t xml:space="preserve">isikule </w:t>
      </w:r>
      <w:r w:rsidR="00436DA4" w:rsidRPr="00444685">
        <w:t>paindlikumaks</w:t>
      </w:r>
      <w:r w:rsidR="00C4294A" w:rsidRPr="00444685">
        <w:t xml:space="preserve">. </w:t>
      </w:r>
      <w:r w:rsidR="00432BFF" w:rsidRPr="00444685">
        <w:t>Edaspidi on</w:t>
      </w:r>
      <w:r w:rsidR="00436DA4" w:rsidRPr="00444685" w:rsidDel="00857890">
        <w:t xml:space="preserve"> </w:t>
      </w:r>
      <w:r w:rsidR="00857890" w:rsidRPr="00444685">
        <w:t>t</w:t>
      </w:r>
      <w:r w:rsidR="004E188F" w:rsidRPr="00444685">
        <w:t>aimekaitsetunnistuse saamise peamiseks eelduseks</w:t>
      </w:r>
      <w:r w:rsidR="00E031BE" w:rsidRPr="00444685">
        <w:t xml:space="preserve"> </w:t>
      </w:r>
      <w:r w:rsidR="004E188F" w:rsidRPr="00444685">
        <w:t>mitte ainult taimekaitsekoolituse läbimine, vaid asjakohaste teadmiste olemasolu, mida kinnitab taimekaitsekoolituse eksami edukas sooritamine.</w:t>
      </w:r>
      <w:r w:rsidR="00E031BE" w:rsidRPr="00444685">
        <w:t xml:space="preserve"> Seoses sellega täpsustatakse, millised õigused </w:t>
      </w:r>
      <w:r w:rsidR="00857890" w:rsidRPr="00444685">
        <w:t xml:space="preserve">annab isikule professionaalse kasutaja taimekaitsetunnistus, </w:t>
      </w:r>
      <w:proofErr w:type="spellStart"/>
      <w:r w:rsidR="00857890" w:rsidRPr="00444685">
        <w:t>turustaja</w:t>
      </w:r>
      <w:proofErr w:type="spellEnd"/>
      <w:r w:rsidR="00857890" w:rsidRPr="00444685">
        <w:t xml:space="preserve"> taimekaitsetunnistus ja nõustaja taimekaitsetunnistus.</w:t>
      </w:r>
      <w:r w:rsidR="00564793">
        <w:t xml:space="preserve"> Muudatuse eesmärgiks on ühtlustada taimekaitsetunnistuste kasutamise praktikat.</w:t>
      </w:r>
    </w:p>
    <w:p w14:paraId="4F9D963B" w14:textId="5091E2C9" w:rsidR="00211E65" w:rsidRPr="00444685" w:rsidRDefault="00211E65" w:rsidP="00211E65">
      <w:pPr>
        <w:jc w:val="both"/>
      </w:pPr>
    </w:p>
    <w:p w14:paraId="7B2961B9" w14:textId="5CE99DE6" w:rsidR="00211E65" w:rsidRPr="00E8243A" w:rsidRDefault="00407852" w:rsidP="0010727E">
      <w:pPr>
        <w:jc w:val="both"/>
      </w:pPr>
      <w:r>
        <w:t xml:space="preserve">Lisaks </w:t>
      </w:r>
      <w:r w:rsidR="00211E65" w:rsidRPr="00E8243A">
        <w:t xml:space="preserve">täiendatakse </w:t>
      </w:r>
      <w:proofErr w:type="spellStart"/>
      <w:r w:rsidRPr="00E8243A">
        <w:t>Taim</w:t>
      </w:r>
      <w:r>
        <w:t>KS</w:t>
      </w:r>
      <w:proofErr w:type="spellEnd"/>
      <w:r>
        <w:t>-i</w:t>
      </w:r>
      <w:r w:rsidRPr="00E8243A">
        <w:t xml:space="preserve"> </w:t>
      </w:r>
      <w:r w:rsidR="009D349A" w:rsidRPr="00E8243A">
        <w:t xml:space="preserve">võimalusega </w:t>
      </w:r>
      <w:r w:rsidR="0016045A" w:rsidRPr="00E8243A">
        <w:t xml:space="preserve">kasutada taimekaitsevahendit </w:t>
      </w:r>
      <w:r w:rsidR="00D252F3" w:rsidRPr="00E8243A">
        <w:t xml:space="preserve">mehitamata </w:t>
      </w:r>
      <w:r w:rsidR="00F347CF" w:rsidRPr="00E8243A">
        <w:t xml:space="preserve">õhusõidukilt. </w:t>
      </w:r>
      <w:r w:rsidR="0010727E" w:rsidRPr="00E8243A">
        <w:t>Taimekaitsevahendi</w:t>
      </w:r>
      <w:r w:rsidR="003A178C" w:rsidRPr="00E8243A">
        <w:t>t</w:t>
      </w:r>
      <w:r w:rsidR="0010727E" w:rsidRPr="00E8243A">
        <w:t xml:space="preserve"> </w:t>
      </w:r>
      <w:r w:rsidR="003A178C" w:rsidRPr="00E8243A">
        <w:t xml:space="preserve">lennukilt ja helikopterilt </w:t>
      </w:r>
      <w:r w:rsidR="00432A89" w:rsidRPr="00E8243A">
        <w:t>kasutada</w:t>
      </w:r>
      <w:r w:rsidR="00B37F46" w:rsidRPr="00E8243A">
        <w:t xml:space="preserve"> </w:t>
      </w:r>
      <w:r w:rsidR="0010727E" w:rsidRPr="00E8243A">
        <w:t>on endiselt keelatud</w:t>
      </w:r>
      <w:r w:rsidR="00211E65" w:rsidRPr="00E8243A">
        <w:t xml:space="preserve">, kuid </w:t>
      </w:r>
      <w:r w:rsidR="0016045A" w:rsidRPr="00E8243A">
        <w:t xml:space="preserve">asjakohaste kasutustingimuste </w:t>
      </w:r>
      <w:r w:rsidR="003A178C" w:rsidRPr="00E8243A">
        <w:t xml:space="preserve">täitmise </w:t>
      </w:r>
      <w:r w:rsidR="0016045A" w:rsidRPr="00E8243A">
        <w:t>korral võib</w:t>
      </w:r>
      <w:r w:rsidR="00211E65" w:rsidRPr="00E8243A">
        <w:t xml:space="preserve"> taimekaitsevahendit </w:t>
      </w:r>
      <w:r w:rsidR="00A9506F" w:rsidRPr="00E8243A">
        <w:t>pritsida</w:t>
      </w:r>
      <w:r w:rsidR="0016045A" w:rsidRPr="00E8243A">
        <w:t xml:space="preserve"> </w:t>
      </w:r>
      <w:r w:rsidR="000E2715" w:rsidRPr="00E8243A">
        <w:t xml:space="preserve">taimekaitseseadmega varustatud </w:t>
      </w:r>
      <w:r w:rsidR="00A9506F" w:rsidRPr="00E8243A">
        <w:t xml:space="preserve">mehitamata </w:t>
      </w:r>
      <w:r w:rsidR="00211E65" w:rsidRPr="00E8243A">
        <w:t>õhusõidukilt</w:t>
      </w:r>
      <w:r w:rsidR="00A9506F" w:rsidRPr="00E8243A">
        <w:t xml:space="preserve"> </w:t>
      </w:r>
      <w:r w:rsidR="0049238A">
        <w:t>ehk droonilt.</w:t>
      </w:r>
      <w:r w:rsidR="0049238A" w:rsidRPr="00E8243A" w:rsidDel="0049238A">
        <w:t xml:space="preserve"> </w:t>
      </w:r>
      <w:r w:rsidR="00900BE0" w:rsidRPr="00E8243A">
        <w:t xml:space="preserve">Taimekaitsevahendi õhust pritsimise kohta </w:t>
      </w:r>
      <w:r w:rsidR="000E2715" w:rsidRPr="00E8243A">
        <w:t>kehtestatakse</w:t>
      </w:r>
      <w:r w:rsidR="00900BE0" w:rsidRPr="00E8243A">
        <w:t xml:space="preserve"> </w:t>
      </w:r>
      <w:r>
        <w:t xml:space="preserve">professionaalsele kasutajale </w:t>
      </w:r>
      <w:r w:rsidR="00900BE0" w:rsidRPr="00E8243A">
        <w:t>teavitamiskohustus.</w:t>
      </w:r>
    </w:p>
    <w:p w14:paraId="41BB7815" w14:textId="77777777" w:rsidR="005066E7" w:rsidRDefault="005066E7" w:rsidP="0075227E">
      <w:pPr>
        <w:contextualSpacing/>
        <w:jc w:val="both"/>
      </w:pPr>
      <w:bookmarkStart w:id="5" w:name="_Hlk191387684"/>
    </w:p>
    <w:p w14:paraId="73A61FD5" w14:textId="25B03CC1" w:rsidR="005066E7" w:rsidRDefault="00407852" w:rsidP="0075227E">
      <w:pPr>
        <w:contextualSpacing/>
        <w:jc w:val="both"/>
      </w:pPr>
      <w:r>
        <w:t>Samuti seotakse p</w:t>
      </w:r>
      <w:r w:rsidR="005066E7">
        <w:t xml:space="preserve">rofessionaalse kasutaja arvestuse pidamise kohustus selgemalt EL-i õigusega ning õigusselguse tagamiseks kehtestatakse ka rakendussäte, millega antakse </w:t>
      </w:r>
      <w:r w:rsidR="002E3197">
        <w:t xml:space="preserve">isikule </w:t>
      </w:r>
      <w:r w:rsidR="005066E7">
        <w:t>üleminekuaeg</w:t>
      </w:r>
      <w:r w:rsidR="005066E7" w:rsidRPr="005066E7">
        <w:t xml:space="preserve"> </w:t>
      </w:r>
      <w:r w:rsidR="005066E7" w:rsidRPr="00444685">
        <w:t xml:space="preserve">taimekaitsevahendi kasutamise </w:t>
      </w:r>
      <w:r w:rsidR="005066E7">
        <w:t xml:space="preserve">üle </w:t>
      </w:r>
      <w:r w:rsidR="005066E7" w:rsidRPr="00444685">
        <w:t>arvestus</w:t>
      </w:r>
      <w:r w:rsidR="005066E7">
        <w:t>e pidamiseks üksnes</w:t>
      </w:r>
      <w:r w:rsidR="005066E7" w:rsidRPr="00444685">
        <w:t xml:space="preserve"> elektroonilisel kujul masinloetavas formaadis</w:t>
      </w:r>
      <w:r w:rsidR="005066E7">
        <w:t xml:space="preserve"> 1. jaanuariks 2027</w:t>
      </w:r>
      <w:r w:rsidR="005066E7" w:rsidRPr="00444685">
        <w:t>.</w:t>
      </w:r>
      <w:r w:rsidR="005066E7">
        <w:t xml:space="preserve"> </w:t>
      </w:r>
    </w:p>
    <w:bookmarkEnd w:id="5"/>
    <w:p w14:paraId="66C7B191" w14:textId="77777777" w:rsidR="009A2C19" w:rsidRDefault="009A2C19" w:rsidP="0060581A">
      <w:pPr>
        <w:contextualSpacing/>
        <w:jc w:val="both"/>
      </w:pPr>
    </w:p>
    <w:p w14:paraId="1AE59BA4" w14:textId="6D96D360" w:rsidR="004E188F" w:rsidRPr="00444685" w:rsidRDefault="00436DA4" w:rsidP="0060581A">
      <w:pPr>
        <w:contextualSpacing/>
        <w:jc w:val="both"/>
      </w:pPr>
      <w:r w:rsidRPr="00444685">
        <w:t>Ajakohastatakse taimekaitseseadme mõistet</w:t>
      </w:r>
      <w:r w:rsidR="00211E65" w:rsidRPr="00444685">
        <w:t>, et võtta arvesse vahepeal toimunud tehnilist arengut</w:t>
      </w:r>
      <w:r w:rsidR="009514D9">
        <w:t>.</w:t>
      </w:r>
      <w:r w:rsidR="008B6A93">
        <w:t xml:space="preserve"> </w:t>
      </w:r>
      <w:r w:rsidR="009514D9">
        <w:t xml:space="preserve">Ühtlasi </w:t>
      </w:r>
      <w:r w:rsidR="00211E65" w:rsidRPr="00444685">
        <w:t>leevendatakse t</w:t>
      </w:r>
      <w:r w:rsidR="00211E65" w:rsidRPr="00444685">
        <w:rPr>
          <w:color w:val="202020"/>
          <w:shd w:val="clear" w:color="auto" w:fill="FFFFFF"/>
        </w:rPr>
        <w:t xml:space="preserve">aimekaitseseadme tehnilise kontrolli tegija </w:t>
      </w:r>
      <w:r w:rsidR="00211E65" w:rsidRPr="00444685">
        <w:t>iga-aastast koolitusnõuet. Edaspidi peab t</w:t>
      </w:r>
      <w:r w:rsidR="00211E65" w:rsidRPr="00444685">
        <w:rPr>
          <w:color w:val="202020"/>
          <w:shd w:val="clear" w:color="auto" w:fill="FFFFFF"/>
        </w:rPr>
        <w:t>aimekaitseseadme tehnilise kontrolli tegija osalema igal aastal vähemalt ühel korral taimekaitseseadme või selle tehnilise kontrolli alases õppetegevuses nagu infopäev, konverents või täienduskoolitus</w:t>
      </w:r>
      <w:r w:rsidR="00211E65" w:rsidRPr="00444685">
        <w:t>.</w:t>
      </w:r>
    </w:p>
    <w:p w14:paraId="2285F258" w14:textId="77777777" w:rsidR="00920853" w:rsidRPr="00444685" w:rsidRDefault="00920853" w:rsidP="0060581A">
      <w:pPr>
        <w:jc w:val="both"/>
      </w:pPr>
    </w:p>
    <w:p w14:paraId="3F497D00" w14:textId="7E0C1B16" w:rsidR="00A2046E" w:rsidRDefault="00DD48AB" w:rsidP="0060581A">
      <w:pPr>
        <w:jc w:val="both"/>
      </w:pPr>
      <w:r>
        <w:rPr>
          <w:color w:val="202020"/>
          <w:shd w:val="clear" w:color="auto" w:fill="FFFFFF"/>
        </w:rPr>
        <w:t xml:space="preserve">Riikliku järelevalve erimeetmena kehtestatakse kontrolltehingu regulatsioon ning </w:t>
      </w:r>
      <w:r w:rsidR="00993F11">
        <w:rPr>
          <w:color w:val="202020"/>
          <w:shd w:val="clear" w:color="auto" w:fill="FFFFFF"/>
        </w:rPr>
        <w:t>P</w:t>
      </w:r>
      <w:r w:rsidR="00A751D3">
        <w:rPr>
          <w:color w:val="202020"/>
          <w:shd w:val="clear" w:color="auto" w:fill="FFFFFF"/>
        </w:rPr>
        <w:t>õllumajandus- ja Toiduameti</w:t>
      </w:r>
      <w:r w:rsidR="00993F11">
        <w:rPr>
          <w:color w:val="202020"/>
          <w:shd w:val="clear" w:color="auto" w:fill="FFFFFF"/>
        </w:rPr>
        <w:t>le</w:t>
      </w:r>
      <w:r w:rsidR="00A751D3">
        <w:rPr>
          <w:color w:val="202020"/>
          <w:shd w:val="clear" w:color="auto" w:fill="FFFFFF"/>
        </w:rPr>
        <w:t xml:space="preserve"> (edaspidi </w:t>
      </w:r>
      <w:r w:rsidR="00A751D3" w:rsidRPr="00A751D3">
        <w:rPr>
          <w:i/>
          <w:iCs/>
          <w:color w:val="202020"/>
          <w:shd w:val="clear" w:color="auto" w:fill="FFFFFF"/>
        </w:rPr>
        <w:t>PTA</w:t>
      </w:r>
      <w:r w:rsidR="00A751D3">
        <w:rPr>
          <w:color w:val="202020"/>
          <w:shd w:val="clear" w:color="auto" w:fill="FFFFFF"/>
        </w:rPr>
        <w:t>)</w:t>
      </w:r>
      <w:r w:rsidR="00A2046E" w:rsidRPr="00444685">
        <w:rPr>
          <w:color w:val="202020"/>
          <w:shd w:val="clear" w:color="auto" w:fill="FFFFFF"/>
        </w:rPr>
        <w:t xml:space="preserve"> antakse </w:t>
      </w:r>
      <w:r w:rsidR="00A2046E" w:rsidRPr="00444685">
        <w:t xml:space="preserve">õigus teha kontrolltehing, kui </w:t>
      </w:r>
      <w:proofErr w:type="spellStart"/>
      <w:r w:rsidR="003A178C">
        <w:t>TaimKS-is</w:t>
      </w:r>
      <w:proofErr w:type="spellEnd"/>
      <w:r w:rsidR="00A2046E" w:rsidRPr="00444685">
        <w:t xml:space="preserve"> </w:t>
      </w:r>
      <w:r w:rsidR="00D557AA" w:rsidRPr="00444685">
        <w:t xml:space="preserve">või </w:t>
      </w:r>
      <w:r w:rsidR="00F11288">
        <w:t>EL-i</w:t>
      </w:r>
      <w:r w:rsidR="00D557AA" w:rsidRPr="00444685">
        <w:t xml:space="preserve"> õigusaktis taimepassi ja selle välja</w:t>
      </w:r>
      <w:r w:rsidR="00640B42">
        <w:t>andmise</w:t>
      </w:r>
      <w:r w:rsidR="00D557AA" w:rsidRPr="00444685">
        <w:t xml:space="preserve">, sealhulgas kaitstava piirkonna kohta sätestatud nõuete, taimekaitsevahendi loa olemasolu ning taimekaitsevahendi </w:t>
      </w:r>
      <w:proofErr w:type="spellStart"/>
      <w:r w:rsidR="00D557AA" w:rsidRPr="00444685">
        <w:t>turulelaskmise</w:t>
      </w:r>
      <w:proofErr w:type="spellEnd"/>
      <w:r w:rsidR="00D557AA" w:rsidRPr="00444685">
        <w:t xml:space="preserve"> ja turustamise kohta kehtestatud nõuete täitmise üle ei ole muul viisil võimalik järelevalve</w:t>
      </w:r>
      <w:r w:rsidR="003A178C">
        <w:t>t</w:t>
      </w:r>
      <w:r w:rsidR="00D557AA" w:rsidRPr="00444685">
        <w:t xml:space="preserve"> teostada või see on oluliselt raskendatud </w:t>
      </w:r>
      <w:bookmarkStart w:id="6" w:name="_Hlk157094604"/>
      <w:r w:rsidR="00D557AA" w:rsidRPr="00444685">
        <w:t xml:space="preserve">ning kontrolltehing on vajalik </w:t>
      </w:r>
      <w:r w:rsidR="00CC1C6F" w:rsidRPr="00CC1C6F">
        <w:t xml:space="preserve">ohu väljaselgitamiseks </w:t>
      </w:r>
      <w:r w:rsidR="005530E8">
        <w:t>ja</w:t>
      </w:r>
      <w:r w:rsidR="00CC1C6F" w:rsidRPr="00CC1C6F">
        <w:t xml:space="preserve"> tõrjumiseks või korrarikkumise kõrvaldamiseks</w:t>
      </w:r>
      <w:bookmarkEnd w:id="6"/>
      <w:r w:rsidR="00D557AA" w:rsidRPr="00444685">
        <w:t>.</w:t>
      </w:r>
    </w:p>
    <w:p w14:paraId="3F0843AD" w14:textId="77777777" w:rsidR="00BA0A8B" w:rsidRPr="00444685" w:rsidRDefault="00BA0A8B" w:rsidP="0060581A">
      <w:pPr>
        <w:jc w:val="both"/>
      </w:pPr>
    </w:p>
    <w:p w14:paraId="448807E9" w14:textId="382832D5" w:rsidR="00D557AA" w:rsidRDefault="006E27BC" w:rsidP="0060581A">
      <w:pPr>
        <w:jc w:val="both"/>
      </w:pPr>
      <w:r>
        <w:t>Seaduse eelnõu</w:t>
      </w:r>
      <w:r w:rsidRPr="00444685">
        <w:t xml:space="preserve"> </w:t>
      </w:r>
      <w:r w:rsidR="00D557AA" w:rsidRPr="00444685">
        <w:t xml:space="preserve">sisaldab </w:t>
      </w:r>
      <w:r>
        <w:t>ka</w:t>
      </w:r>
      <w:r w:rsidRPr="00444685">
        <w:t xml:space="preserve"> </w:t>
      </w:r>
      <w:r w:rsidR="00D557AA" w:rsidRPr="00444685">
        <w:t>mõningaid tehnilisi korrastavaid muudatusi</w:t>
      </w:r>
      <w:r w:rsidR="00AA6612" w:rsidRPr="00444685">
        <w:t>.</w:t>
      </w:r>
      <w:r w:rsidR="00DD6FCC">
        <w:t xml:space="preserve"> Sealhulgas kavandatakse eelnõuga andmekaitsega seonduva</w:t>
      </w:r>
      <w:r w:rsidR="002E3197">
        <w:t>te</w:t>
      </w:r>
      <w:r w:rsidR="00DD6FCC">
        <w:t xml:space="preserve"> sät</w:t>
      </w:r>
      <w:r w:rsidR="002E3197">
        <w:t>ete ajakohastamine</w:t>
      </w:r>
      <w:r w:rsidR="00DD6FCC">
        <w:t>, et tagada isikuandmete asjakohane kaitse.</w:t>
      </w:r>
    </w:p>
    <w:p w14:paraId="35FF1EFB" w14:textId="77777777" w:rsidR="0087251F" w:rsidRDefault="0087251F" w:rsidP="0060581A">
      <w:pPr>
        <w:jc w:val="both"/>
      </w:pPr>
    </w:p>
    <w:p w14:paraId="2C040F64" w14:textId="77777777" w:rsidR="0087251F" w:rsidRPr="00444685" w:rsidRDefault="0087251F" w:rsidP="0087251F">
      <w:pPr>
        <w:jc w:val="both"/>
      </w:pPr>
      <w:r w:rsidRPr="00444685">
        <w:t xml:space="preserve">Eelnõuga kavandatavatest muudatustest mõjutatud sihtrühmadeks on nii taimetervise kui </w:t>
      </w:r>
      <w:r>
        <w:t xml:space="preserve">ka </w:t>
      </w:r>
      <w:r w:rsidRPr="00444685">
        <w:t>taimekaitse valdkonnas tegutsevad ettevõtjad, P</w:t>
      </w:r>
      <w:r>
        <w:t>TA</w:t>
      </w:r>
      <w:r w:rsidRPr="00444685">
        <w:t xml:space="preserve">, Maaelu Teadmuskeskus (edaspidi </w:t>
      </w:r>
      <w:r w:rsidRPr="00517303">
        <w:rPr>
          <w:i/>
          <w:iCs/>
        </w:rPr>
        <w:t>METK</w:t>
      </w:r>
      <w:r w:rsidRPr="00444685">
        <w:t xml:space="preserve">) </w:t>
      </w:r>
      <w:r>
        <w:t>ning</w:t>
      </w:r>
      <w:r w:rsidRPr="00444685">
        <w:t xml:space="preserve"> Põllumajanduse Registrite ja Informatsiooni Amet (edaspidi </w:t>
      </w:r>
      <w:r w:rsidRPr="00517303">
        <w:rPr>
          <w:i/>
          <w:iCs/>
        </w:rPr>
        <w:t>PRIA</w:t>
      </w:r>
      <w:r w:rsidRPr="00444685">
        <w:t>).</w:t>
      </w:r>
    </w:p>
    <w:p w14:paraId="48B2ABC6" w14:textId="77777777" w:rsidR="00CC4C64" w:rsidRDefault="00CC4C64" w:rsidP="0087251F">
      <w:pPr>
        <w:jc w:val="both"/>
      </w:pPr>
    </w:p>
    <w:p w14:paraId="579F89E3" w14:textId="6286E088" w:rsidR="00CC4C64" w:rsidRDefault="00560FE7" w:rsidP="0087251F">
      <w:pPr>
        <w:jc w:val="both"/>
      </w:pPr>
      <w:r>
        <w:t>Taimekaitsevahendi õhust kasutamise</w:t>
      </w:r>
      <w:r w:rsidR="004F1C95">
        <w:t xml:space="preserve"> kohta tea</w:t>
      </w:r>
      <w:r w:rsidR="00DD48AB">
        <w:t>vit</w:t>
      </w:r>
      <w:r w:rsidR="004F1C95">
        <w:t xml:space="preserve">amiskohustuse kehtestamine toob </w:t>
      </w:r>
      <w:r w:rsidR="001C2588">
        <w:t xml:space="preserve">kaasa </w:t>
      </w:r>
      <w:r w:rsidR="004F1C95">
        <w:t xml:space="preserve">halduskoormuse </w:t>
      </w:r>
      <w:r w:rsidR="001C2588">
        <w:t xml:space="preserve">vähese </w:t>
      </w:r>
      <w:r w:rsidR="004F1C95">
        <w:t xml:space="preserve">tõusu, kuid kuna tegemist on </w:t>
      </w:r>
      <w:r w:rsidR="001C2588">
        <w:t xml:space="preserve">vaid </w:t>
      </w:r>
      <w:r w:rsidR="004F1C95">
        <w:t>lisavõimalusega taimekaitsevahendi kasutamiseks</w:t>
      </w:r>
      <w:r w:rsidR="001C2588">
        <w:t>, siis ei ole halduskoormuse vähendamise meetmeid võetud</w:t>
      </w:r>
      <w:r w:rsidR="004F1C95">
        <w:t>.</w:t>
      </w:r>
      <w:r>
        <w:t xml:space="preserve"> Taimekaitsevahendite kasutamise </w:t>
      </w:r>
      <w:r w:rsidR="005870FF">
        <w:t xml:space="preserve">üle </w:t>
      </w:r>
      <w:r>
        <w:t>arvestuse pidamise</w:t>
      </w:r>
      <w:r w:rsidR="00617886">
        <w:t xml:space="preserve"> kohustus </w:t>
      </w:r>
      <w:r w:rsidR="00D1760A">
        <w:t>kehtib</w:t>
      </w:r>
      <w:r w:rsidR="00234ADD">
        <w:t xml:space="preserve"> taimekaitsevahendite</w:t>
      </w:r>
      <w:r w:rsidR="00D1760A">
        <w:t xml:space="preserve"> </w:t>
      </w:r>
      <w:r w:rsidR="00C01FC2">
        <w:t xml:space="preserve">professionaalsetele kasutajatele </w:t>
      </w:r>
      <w:r w:rsidR="00D1760A">
        <w:t>juba praegu. Arvestuse pidami</w:t>
      </w:r>
      <w:r w:rsidR="00CA04B5">
        <w:t>s</w:t>
      </w:r>
      <w:r w:rsidR="00D1760A">
        <w:t xml:space="preserve">e </w:t>
      </w:r>
      <w:r w:rsidR="00CA04B5">
        <w:t xml:space="preserve">kohustus </w:t>
      </w:r>
      <w:r w:rsidR="00D1760A">
        <w:t xml:space="preserve">elektrooniliselt masinloetavas formaadis </w:t>
      </w:r>
      <w:r w:rsidR="00617886">
        <w:t>on seotud</w:t>
      </w:r>
      <w:r w:rsidR="005870FF">
        <w:t xml:space="preserve"> </w:t>
      </w:r>
      <w:r>
        <w:t>E</w:t>
      </w:r>
      <w:r w:rsidR="00434A31">
        <w:t>L-i</w:t>
      </w:r>
      <w:r>
        <w:t xml:space="preserve"> õiguse </w:t>
      </w:r>
      <w:r w:rsidR="00617886">
        <w:t xml:space="preserve">rakendamisega </w:t>
      </w:r>
      <w:r>
        <w:t xml:space="preserve">ning </w:t>
      </w:r>
      <w:r w:rsidR="00D1760A">
        <w:t>praegu</w:t>
      </w:r>
      <w:r w:rsidR="00765D06">
        <w:t>st</w:t>
      </w:r>
      <w:r w:rsidR="00D1760A">
        <w:t xml:space="preserve"> halduskoormust ei suurenda. </w:t>
      </w:r>
      <w:r w:rsidR="00FA3BEF">
        <w:t>R</w:t>
      </w:r>
      <w:r w:rsidR="005870FF">
        <w:t xml:space="preserve">iigi pakutava tasuta </w:t>
      </w:r>
      <w:r w:rsidR="002E5FFB">
        <w:t>e</w:t>
      </w:r>
      <w:r w:rsidR="005870FF">
        <w:t>-</w:t>
      </w:r>
      <w:r w:rsidR="002E5FFB">
        <w:t>p</w:t>
      </w:r>
      <w:r w:rsidR="005870FF">
        <w:t xml:space="preserve">õlluraamatu teenusega on </w:t>
      </w:r>
      <w:r w:rsidR="00765D06">
        <w:t>igale taimekaitsevahendi</w:t>
      </w:r>
      <w:r w:rsidR="005870FF">
        <w:t xml:space="preserve"> professionaalsele kasutajale loodud võimalus </w:t>
      </w:r>
      <w:r w:rsidR="00434A31">
        <w:t>esitada andmeid</w:t>
      </w:r>
      <w:r w:rsidR="005870FF">
        <w:t xml:space="preserve"> võimalikult </w:t>
      </w:r>
      <w:r w:rsidR="00434A31">
        <w:t xml:space="preserve">väikese </w:t>
      </w:r>
      <w:r w:rsidR="00617886">
        <w:t>haldus</w:t>
      </w:r>
      <w:r w:rsidR="005870FF">
        <w:t xml:space="preserve">koormuse ja </w:t>
      </w:r>
      <w:r w:rsidR="00434A31">
        <w:t xml:space="preserve">väheste </w:t>
      </w:r>
      <w:r w:rsidR="005870FF">
        <w:t>kulutustega.</w:t>
      </w:r>
      <w:r w:rsidR="008106D8">
        <w:t xml:space="preserve"> </w:t>
      </w:r>
      <w:r w:rsidR="008106D8" w:rsidRPr="008106D8">
        <w:t xml:space="preserve">Taimekaitsetunnistuse õigusliku tähenduse täpsustamise tulemusel tuleb koolitusasutustel analüüsida oma taimekaitsekoolituse programmi, </w:t>
      </w:r>
      <w:r w:rsidR="00434A31" w:rsidRPr="008106D8">
        <w:t xml:space="preserve">seda </w:t>
      </w:r>
      <w:r w:rsidR="008106D8" w:rsidRPr="008106D8">
        <w:t>korrigeerida ning esitada uuendatud versioon PTA-</w:t>
      </w:r>
      <w:proofErr w:type="spellStart"/>
      <w:r w:rsidR="008106D8" w:rsidRPr="008106D8">
        <w:t>le</w:t>
      </w:r>
      <w:proofErr w:type="spellEnd"/>
      <w:r w:rsidR="008106D8" w:rsidRPr="008106D8">
        <w:t xml:space="preserve"> heakskiitmiseks. Sama taimekaitsekoolituse programmi analüüsi käigus </w:t>
      </w:r>
      <w:r w:rsidR="00434A31" w:rsidRPr="008106D8">
        <w:t xml:space="preserve">peab </w:t>
      </w:r>
      <w:r w:rsidR="008106D8" w:rsidRPr="008106D8">
        <w:t>koolitusasutus otsustama, kas ta korraldab ainult koolitusi või</w:t>
      </w:r>
      <w:r w:rsidR="00433F93">
        <w:t xml:space="preserve"> </w:t>
      </w:r>
      <w:r w:rsidR="00765D06">
        <w:t xml:space="preserve">on valmis läbi viima </w:t>
      </w:r>
      <w:r w:rsidR="00433F93">
        <w:t>ka</w:t>
      </w:r>
      <w:r w:rsidR="008106D8" w:rsidRPr="008106D8">
        <w:t xml:space="preserve"> eksameid. See suurendab mõnel juhul ühekordselt taimekaitsekoolitusi korraldavate koolitusasutuste halduskoormust</w:t>
      </w:r>
      <w:r w:rsidR="00E24E10">
        <w:t>.</w:t>
      </w:r>
      <w:r w:rsidR="00F27AE5">
        <w:t xml:space="preserve"> </w:t>
      </w:r>
      <w:r w:rsidR="00F27AE5" w:rsidRPr="009D26A9">
        <w:t xml:space="preserve">Halduskoormuse tasakaalustamise reegli järgimiseks leevendatakse eelnõuga </w:t>
      </w:r>
      <w:r w:rsidR="00E84A4C">
        <w:t xml:space="preserve">kavandatavate muudatustega </w:t>
      </w:r>
      <w:r w:rsidR="00F27AE5" w:rsidRPr="009D26A9">
        <w:t xml:space="preserve">taimekaitseseadme tehnilise kontrolli tegijate iga-aastast koolitusnõuet ja taimekaitsevahendi </w:t>
      </w:r>
      <w:proofErr w:type="spellStart"/>
      <w:r w:rsidR="00F27AE5" w:rsidRPr="009D26A9">
        <w:t>turustaja</w:t>
      </w:r>
      <w:proofErr w:type="spellEnd"/>
      <w:r w:rsidR="00F27AE5" w:rsidRPr="009D26A9">
        <w:t>, nõustaja ja kasutaja kohustusliku koolituse nõuet.</w:t>
      </w:r>
      <w:r w:rsidR="00E24E10">
        <w:t xml:space="preserve"> </w:t>
      </w:r>
      <w:r w:rsidR="008106D8" w:rsidRPr="008106D8">
        <w:t>Taimekaitseseadme mõiste ajakohastamisel ja kontrolltehingu regulatsiooni kehtestamisel puudub mõju halduskoormusele.</w:t>
      </w:r>
    </w:p>
    <w:bookmarkEnd w:id="2"/>
    <w:p w14:paraId="4F5FDF89" w14:textId="77777777" w:rsidR="009C0A9D" w:rsidRPr="00444685" w:rsidRDefault="009C0A9D" w:rsidP="0060581A">
      <w:pPr>
        <w:jc w:val="both"/>
      </w:pPr>
    </w:p>
    <w:p w14:paraId="2AA1C76F" w14:textId="1B7E1BFA" w:rsidR="005B2E50" w:rsidRPr="00444685" w:rsidRDefault="005B2E50" w:rsidP="002D6483">
      <w:pPr>
        <w:jc w:val="both"/>
        <w:rPr>
          <w:b/>
          <w:bCs/>
        </w:rPr>
      </w:pPr>
      <w:r w:rsidRPr="00444685">
        <w:rPr>
          <w:b/>
          <w:bCs/>
        </w:rPr>
        <w:t>1.2 Eelnõu ettevalmistaja</w:t>
      </w:r>
    </w:p>
    <w:p w14:paraId="30903B37" w14:textId="77777777" w:rsidR="005B2E50" w:rsidRPr="00444685" w:rsidRDefault="005B2E50" w:rsidP="002D6483">
      <w:pPr>
        <w:jc w:val="both"/>
      </w:pPr>
    </w:p>
    <w:p w14:paraId="50407C4D" w14:textId="2B990161" w:rsidR="00635A1B" w:rsidRPr="00444685" w:rsidRDefault="00635A1B" w:rsidP="002D6483">
      <w:pPr>
        <w:jc w:val="both"/>
      </w:pPr>
      <w:r w:rsidRPr="00444685">
        <w:t>Eelnõu ja seletuskirja koostasid Regionaal- ja Põllumajandusministeeriumi</w:t>
      </w:r>
      <w:r w:rsidR="00A168C0" w:rsidRPr="00444685">
        <w:t xml:space="preserve"> (edaspidi </w:t>
      </w:r>
      <w:proofErr w:type="spellStart"/>
      <w:r w:rsidR="00A168C0" w:rsidRPr="00444685">
        <w:rPr>
          <w:i/>
          <w:iCs/>
        </w:rPr>
        <w:t>ReM</w:t>
      </w:r>
      <w:proofErr w:type="spellEnd"/>
      <w:r w:rsidR="00A168C0" w:rsidRPr="00444685">
        <w:t>)</w:t>
      </w:r>
      <w:r w:rsidRPr="00444685">
        <w:t xml:space="preserve"> taimetervise osakonna</w:t>
      </w:r>
      <w:r w:rsidR="00756BF6" w:rsidRPr="00444685">
        <w:t xml:space="preserve"> </w:t>
      </w:r>
      <w:r w:rsidR="001F04B4" w:rsidRPr="00444685">
        <w:t xml:space="preserve">taimetervise valdkonnajuht Marge Nõmmik (625 6530, </w:t>
      </w:r>
      <w:hyperlink r:id="rId11" w:history="1">
        <w:r w:rsidR="00E16709" w:rsidRPr="00444685">
          <w:rPr>
            <w:rStyle w:val="Hperlink"/>
          </w:rPr>
          <w:t>marge.nommik@agri.ee</w:t>
        </w:r>
      </w:hyperlink>
      <w:r w:rsidR="001F04B4" w:rsidRPr="00444685">
        <w:t>)</w:t>
      </w:r>
      <w:r w:rsidR="00643940">
        <w:t>,</w:t>
      </w:r>
      <w:r w:rsidR="00E16709" w:rsidRPr="00444685">
        <w:t xml:space="preserve"> </w:t>
      </w:r>
      <w:r w:rsidRPr="00444685">
        <w:t xml:space="preserve">sama osakonna peaspetsialistid </w:t>
      </w:r>
      <w:r w:rsidRPr="00444685">
        <w:rPr>
          <w:bCs/>
        </w:rPr>
        <w:t xml:space="preserve">Veiko </w:t>
      </w:r>
      <w:proofErr w:type="spellStart"/>
      <w:r w:rsidRPr="00444685">
        <w:rPr>
          <w:bCs/>
        </w:rPr>
        <w:t>Kastanje</w:t>
      </w:r>
      <w:proofErr w:type="spellEnd"/>
      <w:r w:rsidRPr="00444685">
        <w:rPr>
          <w:bCs/>
        </w:rPr>
        <w:t xml:space="preserve"> (</w:t>
      </w:r>
      <w:r w:rsidR="00B40FD4" w:rsidRPr="00B40FD4">
        <w:rPr>
          <w:bCs/>
        </w:rPr>
        <w:t>5898 1051</w:t>
      </w:r>
      <w:r w:rsidRPr="00444685">
        <w:rPr>
          <w:bCs/>
        </w:rPr>
        <w:t xml:space="preserve">, </w:t>
      </w:r>
      <w:hyperlink r:id="rId12" w:history="1">
        <w:r w:rsidRPr="00444685">
          <w:rPr>
            <w:rStyle w:val="Hperlink"/>
            <w:bCs/>
          </w:rPr>
          <w:t>veiko.kastanje@agri.ee</w:t>
        </w:r>
      </w:hyperlink>
      <w:r w:rsidRPr="00444685">
        <w:rPr>
          <w:bCs/>
        </w:rPr>
        <w:t xml:space="preserve">) ja Julia </w:t>
      </w:r>
      <w:proofErr w:type="spellStart"/>
      <w:r w:rsidRPr="00444685">
        <w:rPr>
          <w:bCs/>
        </w:rPr>
        <w:t>Viguro</w:t>
      </w:r>
      <w:proofErr w:type="spellEnd"/>
      <w:r w:rsidRPr="00444685">
        <w:rPr>
          <w:bCs/>
        </w:rPr>
        <w:t xml:space="preserve"> (</w:t>
      </w:r>
      <w:r w:rsidR="00410D89" w:rsidRPr="00444685">
        <w:rPr>
          <w:bCs/>
        </w:rPr>
        <w:t>5684 8668</w:t>
      </w:r>
      <w:r w:rsidRPr="00444685">
        <w:rPr>
          <w:bCs/>
        </w:rPr>
        <w:t xml:space="preserve">, </w:t>
      </w:r>
      <w:hyperlink r:id="rId13" w:history="1">
        <w:r w:rsidRPr="00444685">
          <w:rPr>
            <w:rStyle w:val="Hperlink"/>
            <w:bCs/>
          </w:rPr>
          <w:t>julia.viguro@agri.ee</w:t>
        </w:r>
      </w:hyperlink>
      <w:r w:rsidRPr="00444685">
        <w:rPr>
          <w:bCs/>
        </w:rPr>
        <w:t>).</w:t>
      </w:r>
      <w:r w:rsidR="00102330" w:rsidRPr="00444685">
        <w:rPr>
          <w:bCs/>
        </w:rPr>
        <w:t xml:space="preserve"> </w:t>
      </w:r>
      <w:r w:rsidRPr="00444685">
        <w:t>Eelnõule tegi juriidilise ekspertiisi</w:t>
      </w:r>
      <w:r w:rsidR="00A97B3C" w:rsidRPr="00444685">
        <w:t xml:space="preserve"> ja seletuskirja kvaliteeti kontrollis</w:t>
      </w:r>
      <w:r w:rsidRPr="00444685">
        <w:t xml:space="preserve"> </w:t>
      </w:r>
      <w:proofErr w:type="spellStart"/>
      <w:r w:rsidRPr="00444685">
        <w:t>R</w:t>
      </w:r>
      <w:r w:rsidR="00D557AA" w:rsidRPr="00444685">
        <w:t>e</w:t>
      </w:r>
      <w:r w:rsidR="00A168C0" w:rsidRPr="00444685">
        <w:t>M-</w:t>
      </w:r>
      <w:r w:rsidRPr="00444685">
        <w:t>i</w:t>
      </w:r>
      <w:proofErr w:type="spellEnd"/>
      <w:r w:rsidRPr="00444685">
        <w:t xml:space="preserve"> õigusosakonna nõunik Katrin Pööra (</w:t>
      </w:r>
      <w:r w:rsidR="005B7697" w:rsidRPr="005B7697">
        <w:t>5696 3832</w:t>
      </w:r>
      <w:r w:rsidRPr="00444685">
        <w:t xml:space="preserve">, </w:t>
      </w:r>
      <w:hyperlink r:id="rId14" w:history="1">
        <w:r w:rsidRPr="00444685">
          <w:rPr>
            <w:rStyle w:val="Hperlink"/>
          </w:rPr>
          <w:t>katrin.poora@agri.ee</w:t>
        </w:r>
      </w:hyperlink>
      <w:r w:rsidRPr="00444685">
        <w:t xml:space="preserve">), keeleliselt toimetas eelnõu </w:t>
      </w:r>
      <w:r w:rsidRPr="00C07D22">
        <w:t>ja seletuskirja</w:t>
      </w:r>
      <w:r w:rsidRPr="00444685">
        <w:t xml:space="preserve"> sama osakonna peaspetsialist</w:t>
      </w:r>
      <w:r w:rsidR="00564793">
        <w:t xml:space="preserve"> Leeni Kohal</w:t>
      </w:r>
      <w:r w:rsidRPr="00444685">
        <w:t xml:space="preserve"> (</w:t>
      </w:r>
      <w:r w:rsidR="00564793" w:rsidRPr="00564793">
        <w:t>5698 3427</w:t>
      </w:r>
      <w:r w:rsidR="00564793">
        <w:t>,</w:t>
      </w:r>
      <w:r w:rsidRPr="00444685">
        <w:t xml:space="preserve"> </w:t>
      </w:r>
      <w:hyperlink r:id="rId15" w:history="1">
        <w:r w:rsidR="00564793" w:rsidRPr="0074638A">
          <w:rPr>
            <w:rStyle w:val="Hperlink"/>
          </w:rPr>
          <w:t>leeni.kohal</w:t>
        </w:r>
        <w:r w:rsidR="00564793" w:rsidRPr="00564793">
          <w:rPr>
            <w:rStyle w:val="Hperlink"/>
          </w:rPr>
          <w:t>@agri.ee</w:t>
        </w:r>
      </w:hyperlink>
      <w:r w:rsidRPr="00444685">
        <w:t>).</w:t>
      </w:r>
    </w:p>
    <w:p w14:paraId="404857FF" w14:textId="77777777" w:rsidR="005B2E50" w:rsidRPr="00444685" w:rsidRDefault="005B2E50" w:rsidP="002D6483">
      <w:pPr>
        <w:jc w:val="both"/>
      </w:pPr>
    </w:p>
    <w:p w14:paraId="20592D5C" w14:textId="2DA127D8" w:rsidR="005B2E50" w:rsidRPr="00444685" w:rsidRDefault="005B2E50" w:rsidP="002D6483">
      <w:pPr>
        <w:jc w:val="both"/>
        <w:rPr>
          <w:b/>
          <w:bCs/>
        </w:rPr>
      </w:pPr>
      <w:r w:rsidRPr="00444685">
        <w:rPr>
          <w:b/>
          <w:bCs/>
        </w:rPr>
        <w:t>1.3 Märkused</w:t>
      </w:r>
    </w:p>
    <w:p w14:paraId="612219E5" w14:textId="77777777" w:rsidR="005B2E50" w:rsidRPr="00444685" w:rsidRDefault="005B2E50" w:rsidP="002D6483">
      <w:pPr>
        <w:jc w:val="both"/>
      </w:pPr>
    </w:p>
    <w:p w14:paraId="3815D9EB" w14:textId="16980301" w:rsidR="007B3C86" w:rsidRPr="00444685" w:rsidRDefault="007B3C86" w:rsidP="007B3C86">
      <w:pPr>
        <w:jc w:val="both"/>
      </w:pPr>
      <w:r w:rsidRPr="00444685">
        <w:t>Eelnõu ei ole seotud teiste menetluses olevate eelnõudega ega Vabariigi Valitsuse tegevusprogrammiga.</w:t>
      </w:r>
    </w:p>
    <w:p w14:paraId="3955EF34" w14:textId="77777777" w:rsidR="007B3C86" w:rsidRPr="00444685" w:rsidRDefault="007B3C86" w:rsidP="007B3C86">
      <w:pPr>
        <w:jc w:val="both"/>
      </w:pPr>
    </w:p>
    <w:p w14:paraId="30C667C5" w14:textId="0155720B" w:rsidR="007B3C86" w:rsidRPr="00444685" w:rsidRDefault="007B3C86" w:rsidP="007B3C86">
      <w:pPr>
        <w:jc w:val="both"/>
      </w:pPr>
      <w:r w:rsidRPr="00444685">
        <w:t>Eelnõu on seotud</w:t>
      </w:r>
      <w:r w:rsidR="00885039">
        <w:t xml:space="preserve"> </w:t>
      </w:r>
      <w:r w:rsidRPr="00C26F7C">
        <w:rPr>
          <w:iCs/>
        </w:rPr>
        <w:t>EL</w:t>
      </w:r>
      <w:r w:rsidR="00434A31">
        <w:t>-i</w:t>
      </w:r>
      <w:r w:rsidRPr="00444685">
        <w:t xml:space="preserve"> õiguse rakendamisega.</w:t>
      </w:r>
    </w:p>
    <w:p w14:paraId="4687CE27" w14:textId="77777777" w:rsidR="007B3C86" w:rsidRPr="00444685" w:rsidRDefault="007B3C86" w:rsidP="007B3C86">
      <w:pPr>
        <w:jc w:val="both"/>
      </w:pPr>
    </w:p>
    <w:p w14:paraId="7D1EDD02" w14:textId="38862AAA" w:rsidR="007B3C86" w:rsidRPr="00444685" w:rsidRDefault="007B3C86" w:rsidP="005B2E50">
      <w:pPr>
        <w:jc w:val="both"/>
      </w:pPr>
      <w:r w:rsidRPr="00444685">
        <w:t>Eelnõu seadusena vastuvõtmiseks on vajalik Riigikogu poolthäälte enamus.</w:t>
      </w:r>
    </w:p>
    <w:p w14:paraId="5AE2D947" w14:textId="77777777" w:rsidR="007B3C86" w:rsidRPr="00444685" w:rsidRDefault="007B3C86" w:rsidP="005B2E50">
      <w:pPr>
        <w:jc w:val="both"/>
      </w:pPr>
    </w:p>
    <w:p w14:paraId="71969045" w14:textId="452046D8" w:rsidR="007B3C86" w:rsidRPr="00444685" w:rsidRDefault="007B3C86" w:rsidP="007B3C86">
      <w:pPr>
        <w:autoSpaceDE/>
        <w:autoSpaceDN/>
        <w:jc w:val="both"/>
        <w:rPr>
          <w:color w:val="202020"/>
          <w:lang w:eastAsia="et-EE"/>
        </w:rPr>
      </w:pPr>
      <w:r w:rsidRPr="00444685">
        <w:t>Eelnõuga kavandatakse taimekaitseseaduse (</w:t>
      </w:r>
      <w:r w:rsidRPr="00444685">
        <w:rPr>
          <w:color w:val="202020"/>
          <w:shd w:val="clear" w:color="auto" w:fill="FFFFFF"/>
        </w:rPr>
        <w:t>RT I, 27.09.2023, 12</w:t>
      </w:r>
      <w:r w:rsidRPr="00444685">
        <w:t>)</w:t>
      </w:r>
      <w:r w:rsidR="00A227D6" w:rsidRPr="00444685">
        <w:t xml:space="preserve"> </w:t>
      </w:r>
      <w:r w:rsidRPr="00444685">
        <w:t>muutmine.</w:t>
      </w:r>
    </w:p>
    <w:p w14:paraId="0807CC7F" w14:textId="77777777" w:rsidR="007B3C86" w:rsidRPr="00444685" w:rsidRDefault="007B3C86" w:rsidP="005B2E50">
      <w:pPr>
        <w:jc w:val="both"/>
      </w:pPr>
    </w:p>
    <w:p w14:paraId="07B4263E" w14:textId="148EC97B" w:rsidR="005B2E50" w:rsidRPr="00444685" w:rsidRDefault="005B2E50" w:rsidP="005B2E50">
      <w:pPr>
        <w:jc w:val="both"/>
      </w:pPr>
      <w:r w:rsidRPr="000A20A4">
        <w:t>Seaduse rakendamine toetab</w:t>
      </w:r>
      <w:r w:rsidRPr="00444685">
        <w:t xml:space="preserve"> „Põllumajanduse ja kalanduse valdkonna arengukava aastani 2030” alaeesmärgi „Tark ja kestlik põllumajandus, toidutootmine ja maaelu ning ohutu toit ja hoitud keskkond” saavutamist.</w:t>
      </w:r>
    </w:p>
    <w:p w14:paraId="3371758A" w14:textId="77777777" w:rsidR="00635A1B" w:rsidRPr="00444685" w:rsidRDefault="00635A1B" w:rsidP="002D6483">
      <w:pPr>
        <w:jc w:val="both"/>
      </w:pPr>
    </w:p>
    <w:p w14:paraId="4A847D3A" w14:textId="77777777" w:rsidR="00E84A4C" w:rsidRDefault="00E84A4C" w:rsidP="002D6483">
      <w:pPr>
        <w:jc w:val="both"/>
        <w:rPr>
          <w:b/>
        </w:rPr>
      </w:pPr>
      <w:bookmarkStart w:id="7" w:name="_Hlk185840053"/>
    </w:p>
    <w:p w14:paraId="588EFADA" w14:textId="2C155C59" w:rsidR="00A7710A" w:rsidRPr="00444685" w:rsidRDefault="00904989" w:rsidP="002D6483">
      <w:pPr>
        <w:jc w:val="both"/>
        <w:rPr>
          <w:b/>
        </w:rPr>
      </w:pPr>
      <w:r w:rsidRPr="00444685">
        <w:rPr>
          <w:b/>
        </w:rPr>
        <w:t>2. Seaduse eesm</w:t>
      </w:r>
      <w:r w:rsidR="00A7710A" w:rsidRPr="00444685">
        <w:rPr>
          <w:b/>
        </w:rPr>
        <w:t>ärk</w:t>
      </w:r>
    </w:p>
    <w:p w14:paraId="003A6D71" w14:textId="77777777" w:rsidR="00A7710A" w:rsidRPr="00444685" w:rsidRDefault="00A7710A" w:rsidP="002D6483">
      <w:pPr>
        <w:jc w:val="both"/>
        <w:rPr>
          <w:bCs/>
        </w:rPr>
      </w:pPr>
    </w:p>
    <w:p w14:paraId="3CAD7824" w14:textId="7A53FDF0" w:rsidR="00EA0945" w:rsidRPr="00444685" w:rsidRDefault="00C30AA5" w:rsidP="001369DD">
      <w:pPr>
        <w:jc w:val="both"/>
      </w:pPr>
      <w:bookmarkStart w:id="8" w:name="_Hlk190697004"/>
      <w:r w:rsidRPr="00444685">
        <w:t>Eelnõu eesmärk on</w:t>
      </w:r>
      <w:r w:rsidR="00A104A9" w:rsidRPr="00444685">
        <w:t xml:space="preserve"> lahendada</w:t>
      </w:r>
      <w:r w:rsidR="00885039">
        <w:t xml:space="preserve"> </w:t>
      </w:r>
      <w:proofErr w:type="spellStart"/>
      <w:r w:rsidR="00746ED2">
        <w:t>TaimKS</w:t>
      </w:r>
      <w:proofErr w:type="spellEnd"/>
      <w:r w:rsidR="00746ED2">
        <w:t>-i</w:t>
      </w:r>
      <w:r w:rsidR="00A104A9" w:rsidRPr="00444685">
        <w:t xml:space="preserve"> rakendamisel tekkinud kitsaskoh</w:t>
      </w:r>
      <w:r w:rsidR="00817462" w:rsidRPr="00444685">
        <w:t>ad.</w:t>
      </w:r>
      <w:r w:rsidR="00A104A9" w:rsidRPr="00444685">
        <w:t xml:space="preserve"> </w:t>
      </w:r>
      <w:bookmarkEnd w:id="8"/>
      <w:r w:rsidR="00817462" w:rsidRPr="00444685">
        <w:t>Selleks</w:t>
      </w:r>
      <w:r w:rsidR="00A104A9" w:rsidRPr="00444685" w:rsidDel="00EA0945">
        <w:t xml:space="preserve"> </w:t>
      </w:r>
      <w:r w:rsidR="001369DD" w:rsidRPr="00444685">
        <w:t>ajakohastatakse ja tehakse muudatused nii taimetervise kui ka taimekaitse valdkon</w:t>
      </w:r>
      <w:r w:rsidR="00E84A4C">
        <w:t>d</w:t>
      </w:r>
      <w:r w:rsidR="001369DD" w:rsidRPr="00444685">
        <w:t>a</w:t>
      </w:r>
      <w:r w:rsidR="00E84A4C">
        <w:t xml:space="preserve"> </w:t>
      </w:r>
      <w:r w:rsidR="00E84A4C">
        <w:lastRenderedPageBreak/>
        <w:t>puudutavates</w:t>
      </w:r>
      <w:r w:rsidR="001369DD" w:rsidRPr="00444685">
        <w:t xml:space="preserve"> </w:t>
      </w:r>
      <w:r w:rsidR="00E84A4C">
        <w:t>sätetes</w:t>
      </w:r>
      <w:r w:rsidR="001369DD" w:rsidRPr="00444685">
        <w:t>. Alljärgnevalt on eelnõu</w:t>
      </w:r>
      <w:r w:rsidR="00637037" w:rsidRPr="00444685">
        <w:t xml:space="preserve"> </w:t>
      </w:r>
      <w:r w:rsidR="00746ED2">
        <w:t>sisu selgitatud</w:t>
      </w:r>
      <w:r w:rsidR="00637037" w:rsidRPr="00444685">
        <w:t xml:space="preserve"> eelnõuga kavandatavate</w:t>
      </w:r>
      <w:r w:rsidR="001369DD" w:rsidRPr="00444685">
        <w:t xml:space="preserve"> olulisema</w:t>
      </w:r>
      <w:r w:rsidR="00637037" w:rsidRPr="00444685">
        <w:t>te</w:t>
      </w:r>
      <w:r w:rsidR="001369DD" w:rsidRPr="00444685">
        <w:t xml:space="preserve"> muudatus</w:t>
      </w:r>
      <w:r w:rsidR="00637037" w:rsidRPr="00444685">
        <w:t>te</w:t>
      </w:r>
      <w:r w:rsidR="001369DD" w:rsidRPr="00444685">
        <w:t xml:space="preserve"> kaupa</w:t>
      </w:r>
      <w:r w:rsidR="00C95064" w:rsidRPr="00444685">
        <w:t>.</w:t>
      </w:r>
    </w:p>
    <w:p w14:paraId="69E9BF53" w14:textId="77777777" w:rsidR="005066E7" w:rsidRDefault="005066E7" w:rsidP="003F3947">
      <w:pPr>
        <w:jc w:val="both"/>
      </w:pPr>
    </w:p>
    <w:p w14:paraId="02F3588A" w14:textId="7C75FB85" w:rsidR="003D2FBC" w:rsidRPr="00444685" w:rsidRDefault="00E25AA4" w:rsidP="003F3947">
      <w:pPr>
        <w:jc w:val="both"/>
      </w:pPr>
      <w:r w:rsidRPr="00444685">
        <w:t xml:space="preserve">Eelnõu ettevalmistamisele eelnes </w:t>
      </w:r>
      <w:proofErr w:type="spellStart"/>
      <w:r w:rsidR="006C140C">
        <w:t>TaimKS</w:t>
      </w:r>
      <w:proofErr w:type="spellEnd"/>
      <w:r w:rsidR="006C140C">
        <w:t>-i</w:t>
      </w:r>
      <w:r w:rsidR="006C140C" w:rsidRPr="00444685">
        <w:t xml:space="preserve"> </w:t>
      </w:r>
      <w:r w:rsidRPr="00444685">
        <w:t>ja riigilõivuseaduse</w:t>
      </w:r>
      <w:r w:rsidR="006C140C">
        <w:t xml:space="preserve"> </w:t>
      </w:r>
      <w:r w:rsidRPr="00444685">
        <w:t>muutmise seaduse väljatöötamiskavatsuse</w:t>
      </w:r>
      <w:r w:rsidR="00087646" w:rsidRPr="00444685">
        <w:rPr>
          <w:rStyle w:val="Allmrkuseviide"/>
        </w:rPr>
        <w:footnoteReference w:id="2"/>
      </w:r>
      <w:r w:rsidRPr="00444685">
        <w:t xml:space="preserve"> (</w:t>
      </w:r>
      <w:r w:rsidR="00D95A3A" w:rsidRPr="00444685">
        <w:t xml:space="preserve">edaspidi </w:t>
      </w:r>
      <w:proofErr w:type="spellStart"/>
      <w:r w:rsidR="00D95A3A" w:rsidRPr="00444685">
        <w:rPr>
          <w:i/>
          <w:iCs/>
        </w:rPr>
        <w:t>TaimKS</w:t>
      </w:r>
      <w:proofErr w:type="spellEnd"/>
      <w:r w:rsidR="00D95A3A" w:rsidRPr="00444685">
        <w:rPr>
          <w:i/>
          <w:iCs/>
        </w:rPr>
        <w:t xml:space="preserve">-i </w:t>
      </w:r>
      <w:r w:rsidRPr="00444685">
        <w:rPr>
          <w:i/>
          <w:iCs/>
        </w:rPr>
        <w:t>VTK</w:t>
      </w:r>
      <w:r w:rsidRPr="00444685">
        <w:t>) koostamine.</w:t>
      </w:r>
      <w:r w:rsidR="009A38C8">
        <w:t xml:space="preserve"> </w:t>
      </w:r>
      <w:r w:rsidR="00974F0A">
        <w:t>S</w:t>
      </w:r>
      <w:r w:rsidR="006934D1">
        <w:t>eoseid</w:t>
      </w:r>
      <w:r w:rsidR="009A38C8">
        <w:t xml:space="preserve"> </w:t>
      </w:r>
      <w:proofErr w:type="spellStart"/>
      <w:r w:rsidR="009A38C8">
        <w:t>TaimKS</w:t>
      </w:r>
      <w:proofErr w:type="spellEnd"/>
      <w:r w:rsidR="009A38C8">
        <w:t>-i VTK-</w:t>
      </w:r>
      <w:proofErr w:type="spellStart"/>
      <w:r w:rsidR="006934D1">
        <w:t>ga</w:t>
      </w:r>
      <w:proofErr w:type="spellEnd"/>
      <w:r w:rsidR="006934D1">
        <w:t xml:space="preserve"> </w:t>
      </w:r>
      <w:r w:rsidR="00974F0A">
        <w:t xml:space="preserve">on </w:t>
      </w:r>
      <w:r w:rsidR="006934D1">
        <w:t>vaadeldud</w:t>
      </w:r>
      <w:r w:rsidR="009A38C8">
        <w:t xml:space="preserve"> iga muudatuse juures eraldi.</w:t>
      </w:r>
      <w:r w:rsidR="001D41DF">
        <w:t xml:space="preserve"> </w:t>
      </w:r>
      <w:r w:rsidR="005B7697">
        <w:t xml:space="preserve">Võrreldes </w:t>
      </w:r>
      <w:proofErr w:type="spellStart"/>
      <w:r w:rsidR="005B7697">
        <w:t>TaimKS</w:t>
      </w:r>
      <w:proofErr w:type="spellEnd"/>
      <w:r w:rsidR="005B7697">
        <w:t>-i VTK-</w:t>
      </w:r>
      <w:proofErr w:type="spellStart"/>
      <w:r w:rsidR="005B7697">
        <w:t>ga</w:t>
      </w:r>
      <w:proofErr w:type="spellEnd"/>
      <w:r w:rsidR="005B7697">
        <w:t xml:space="preserve"> on e</w:t>
      </w:r>
      <w:r w:rsidR="001D41DF">
        <w:t xml:space="preserve">elnõust välja jäetud </w:t>
      </w:r>
      <w:r w:rsidR="005B7697">
        <w:t xml:space="preserve">erinevate </w:t>
      </w:r>
      <w:r w:rsidR="00C35D20">
        <w:t>tasude ja riigilõivudega seonduv</w:t>
      </w:r>
      <w:r w:rsidR="005B7697">
        <w:t>ad muudatused</w:t>
      </w:r>
      <w:r w:rsidR="00C35D20">
        <w:t>.</w:t>
      </w:r>
    </w:p>
    <w:p w14:paraId="609EEC62" w14:textId="77777777" w:rsidR="00C07429" w:rsidRDefault="00C07429" w:rsidP="00B33251">
      <w:pPr>
        <w:jc w:val="both"/>
      </w:pPr>
    </w:p>
    <w:bookmarkEnd w:id="7"/>
    <w:p w14:paraId="11CC5D1C" w14:textId="1A1F5925" w:rsidR="0056132D" w:rsidRDefault="0056132D" w:rsidP="0056132D">
      <w:pPr>
        <w:jc w:val="both"/>
        <w:rPr>
          <w:b/>
          <w:bCs/>
        </w:rPr>
      </w:pPr>
      <w:r w:rsidRPr="00A56735">
        <w:rPr>
          <w:b/>
          <w:bCs/>
        </w:rPr>
        <w:t>2.</w:t>
      </w:r>
      <w:r w:rsidR="00E21ED5">
        <w:rPr>
          <w:b/>
          <w:bCs/>
        </w:rPr>
        <w:t>1</w:t>
      </w:r>
      <w:r w:rsidR="00E21ED5" w:rsidRPr="00A56735">
        <w:rPr>
          <w:b/>
          <w:bCs/>
        </w:rPr>
        <w:t xml:space="preserve"> </w:t>
      </w:r>
      <w:r w:rsidR="005408F3" w:rsidRPr="00A56735">
        <w:rPr>
          <w:b/>
          <w:bCs/>
        </w:rPr>
        <w:t>T</w:t>
      </w:r>
      <w:r w:rsidRPr="00A56735">
        <w:rPr>
          <w:b/>
          <w:bCs/>
        </w:rPr>
        <w:t xml:space="preserve">aimekaitsevahendi </w:t>
      </w:r>
      <w:r w:rsidR="002E7511">
        <w:rPr>
          <w:b/>
          <w:bCs/>
        </w:rPr>
        <w:t>kasutamine</w:t>
      </w:r>
      <w:r w:rsidR="002E7511" w:rsidRPr="00A56735">
        <w:rPr>
          <w:b/>
          <w:bCs/>
        </w:rPr>
        <w:t xml:space="preserve"> </w:t>
      </w:r>
      <w:r w:rsidRPr="00A56735">
        <w:rPr>
          <w:b/>
          <w:bCs/>
        </w:rPr>
        <w:t>õhusõidukilt</w:t>
      </w:r>
    </w:p>
    <w:p w14:paraId="03A07826" w14:textId="77777777" w:rsidR="0082187C" w:rsidRPr="00A56735" w:rsidRDefault="0082187C" w:rsidP="0056132D">
      <w:pPr>
        <w:jc w:val="both"/>
        <w:rPr>
          <w:b/>
          <w:bCs/>
        </w:rPr>
      </w:pPr>
    </w:p>
    <w:p w14:paraId="1D495FCA" w14:textId="09761465" w:rsidR="00CB1CB4" w:rsidRDefault="00EA5AED" w:rsidP="00733343">
      <w:pPr>
        <w:contextualSpacing/>
        <w:jc w:val="both"/>
      </w:pPr>
      <w:r>
        <w:t>Võimalust kasutada t</w:t>
      </w:r>
      <w:r w:rsidR="00F45BC9" w:rsidRPr="00444685">
        <w:t>aimekaitsevahend</w:t>
      </w:r>
      <w:r w:rsidR="003D24F7">
        <w:t>it</w:t>
      </w:r>
      <w:r>
        <w:t xml:space="preserve"> </w:t>
      </w:r>
      <w:r w:rsidR="00F45BC9" w:rsidRPr="00444685">
        <w:t xml:space="preserve">õhusõidukilt ei analüüsitud </w:t>
      </w:r>
      <w:proofErr w:type="spellStart"/>
      <w:r>
        <w:t>TaimKS</w:t>
      </w:r>
      <w:proofErr w:type="spellEnd"/>
      <w:r>
        <w:t xml:space="preserve">-i </w:t>
      </w:r>
      <w:r w:rsidR="00F45BC9" w:rsidRPr="00444685">
        <w:t>VTK</w:t>
      </w:r>
      <w:r>
        <w:t>-</w:t>
      </w:r>
      <w:r w:rsidR="00F45BC9" w:rsidRPr="00444685">
        <w:t xml:space="preserve">s. </w:t>
      </w:r>
      <w:r w:rsidR="00382903">
        <w:t xml:space="preserve">Kuna tegemist on </w:t>
      </w:r>
      <w:r w:rsidR="00382903" w:rsidRPr="00382903">
        <w:t>Euroopa Parlamendi ja nõukogu direktiiv</w:t>
      </w:r>
      <w:r w:rsidR="00382903">
        <w:t>is</w:t>
      </w:r>
      <w:r w:rsidR="00382903" w:rsidRPr="00382903">
        <w:t xml:space="preserve"> 2009/128/EÜ</w:t>
      </w:r>
      <w:r w:rsidR="003D24F7">
        <w:rPr>
          <w:rStyle w:val="Allmrkuseviide"/>
        </w:rPr>
        <w:footnoteReference w:id="3"/>
      </w:r>
      <w:r w:rsidR="00382903">
        <w:t xml:space="preserve"> lubatud </w:t>
      </w:r>
      <w:r w:rsidR="00A81882">
        <w:t xml:space="preserve">õhust pritsimise </w:t>
      </w:r>
      <w:r w:rsidR="00382903">
        <w:t>erandi ülevõtmi</w:t>
      </w:r>
      <w:r w:rsidR="00934EF9">
        <w:t>s</w:t>
      </w:r>
      <w:r w:rsidR="00382903">
        <w:t xml:space="preserve">ega Eesti </w:t>
      </w:r>
      <w:r w:rsidR="003D24F7">
        <w:t>õigusesse</w:t>
      </w:r>
      <w:r w:rsidR="00382903">
        <w:t xml:space="preserve">, ei olnud </w:t>
      </w:r>
      <w:r w:rsidR="00B57A0C">
        <w:t xml:space="preserve">vajalik koostada </w:t>
      </w:r>
      <w:r w:rsidR="00B40090">
        <w:t>väljatöötamiskavatsus</w:t>
      </w:r>
      <w:r w:rsidR="00B57A0C">
        <w:t>t,</w:t>
      </w:r>
      <w:r w:rsidR="00432269">
        <w:t xml:space="preserve"> lähtudes HÕNTE § 1 l</w:t>
      </w:r>
      <w:r w:rsidR="00BD6168">
        <w:t>õike</w:t>
      </w:r>
      <w:r w:rsidR="00432269">
        <w:t xml:space="preserve"> 2 punktist 2</w:t>
      </w:r>
      <w:r w:rsidR="00382903">
        <w:t>.</w:t>
      </w:r>
    </w:p>
    <w:p w14:paraId="03B535F8" w14:textId="77777777" w:rsidR="00CB1CB4" w:rsidRDefault="00CB1CB4" w:rsidP="00733343">
      <w:pPr>
        <w:contextualSpacing/>
        <w:jc w:val="both"/>
      </w:pPr>
    </w:p>
    <w:p w14:paraId="132A1134" w14:textId="2B61F558" w:rsidR="00733343" w:rsidRDefault="00B40090" w:rsidP="00733343">
      <w:pPr>
        <w:contextualSpacing/>
        <w:jc w:val="both"/>
      </w:pPr>
      <w:r w:rsidRPr="00382903">
        <w:t xml:space="preserve">Euroopa Parlamendi ja nõukogu </w:t>
      </w:r>
      <w:r>
        <w:t>d</w:t>
      </w:r>
      <w:r w:rsidR="00382903">
        <w:t xml:space="preserve">irektiivi </w:t>
      </w:r>
      <w:r w:rsidR="00382903" w:rsidRPr="00382903">
        <w:t>2009/128/EÜ</w:t>
      </w:r>
      <w:r w:rsidR="00382903">
        <w:t xml:space="preserve"> artikli</w:t>
      </w:r>
      <w:r w:rsidR="00CB1CB4">
        <w:t xml:space="preserve"> 9 kohaselt peavad liikmesriigid tagama õhust pritsimise keelustamise</w:t>
      </w:r>
      <w:r w:rsidR="009D7640">
        <w:t>. Sama määruse artikli</w:t>
      </w:r>
      <w:r w:rsidR="00382903">
        <w:t xml:space="preserve"> 3 </w:t>
      </w:r>
      <w:r w:rsidR="009D7640">
        <w:t xml:space="preserve">punkti </w:t>
      </w:r>
      <w:r w:rsidR="00382903">
        <w:t xml:space="preserve">5 </w:t>
      </w:r>
      <w:r w:rsidR="009D7640">
        <w:t xml:space="preserve">kohaselt </w:t>
      </w:r>
      <w:r w:rsidR="00382903">
        <w:t xml:space="preserve">on õhust pritsimine defineeritud kui pestitsiididega töötlemine õhusõidukilt (lennuk või helikopter). </w:t>
      </w:r>
      <w:r w:rsidR="009D7640">
        <w:t>Artikli 9 lõikes 2 kehtestatud e</w:t>
      </w:r>
      <w:r w:rsidR="00733343" w:rsidRPr="00444685">
        <w:t>randjuh</w:t>
      </w:r>
      <w:r w:rsidR="009D7640">
        <w:t>u</w:t>
      </w:r>
      <w:r w:rsidR="00733343" w:rsidRPr="00444685">
        <w:t>l taimekaitsevahendi õhust kasutamise võimalus oli ette nähtud juba</w:t>
      </w:r>
      <w:r w:rsidR="00733343">
        <w:t xml:space="preserve"> Euroopa Parlamendi ja nõukogu</w:t>
      </w:r>
      <w:r w:rsidR="00733343" w:rsidRPr="00444685">
        <w:t xml:space="preserve"> direktiivi 2009/128/EÜ jõustu</w:t>
      </w:r>
      <w:r w:rsidR="00733343">
        <w:t>des</w:t>
      </w:r>
      <w:r w:rsidR="00733343" w:rsidRPr="00444685">
        <w:t xml:space="preserve"> 2009. aastal</w:t>
      </w:r>
      <w:r w:rsidR="00733343">
        <w:t>, kuid d</w:t>
      </w:r>
      <w:r w:rsidR="00733343" w:rsidRPr="00444685">
        <w:t>irektiiv</w:t>
      </w:r>
      <w:r w:rsidR="00733343">
        <w:t>i ülevõtmisega</w:t>
      </w:r>
      <w:r w:rsidR="00733343" w:rsidRPr="00444685">
        <w:t xml:space="preserve"> Eesti </w:t>
      </w:r>
      <w:r w:rsidR="00733343">
        <w:t xml:space="preserve">õigusesse üle 2011. aastal  </w:t>
      </w:r>
      <w:r w:rsidR="00733343" w:rsidRPr="00444685">
        <w:t xml:space="preserve">õhust </w:t>
      </w:r>
      <w:r w:rsidR="00733343">
        <w:t>kasutamise</w:t>
      </w:r>
      <w:r w:rsidR="00733343" w:rsidRPr="00444685">
        <w:t xml:space="preserve"> erandi</w:t>
      </w:r>
      <w:r w:rsidR="00733343">
        <w:t>t</w:t>
      </w:r>
      <w:r w:rsidR="00733343" w:rsidRPr="00444685">
        <w:t xml:space="preserve"> </w:t>
      </w:r>
      <w:r w:rsidR="00733343">
        <w:t>üle ei võetud.</w:t>
      </w:r>
      <w:r w:rsidR="00733343" w:rsidRPr="00444685">
        <w:t xml:space="preserve"> </w:t>
      </w:r>
      <w:r w:rsidR="00733343">
        <w:t>S</w:t>
      </w:r>
      <w:r w:rsidR="00733343" w:rsidRPr="00444685">
        <w:t>el ajal õhusõiduki</w:t>
      </w:r>
      <w:r w:rsidR="00733343">
        <w:t>na</w:t>
      </w:r>
      <w:r w:rsidR="00733343" w:rsidRPr="00444685">
        <w:t xml:space="preserve"> </w:t>
      </w:r>
      <w:r w:rsidR="009D7640">
        <w:t>käsitatavalt</w:t>
      </w:r>
      <w:r w:rsidR="00733343" w:rsidRPr="00444685">
        <w:t xml:space="preserve"> lennuki</w:t>
      </w:r>
      <w:r w:rsidR="009D7640">
        <w:t>l</w:t>
      </w:r>
      <w:r w:rsidR="00733343" w:rsidRPr="00444685">
        <w:t>t või helikopteri</w:t>
      </w:r>
      <w:r w:rsidR="009D7640">
        <w:t>l</w:t>
      </w:r>
      <w:r w:rsidR="00733343" w:rsidRPr="00444685">
        <w:t>t taimekaitsevahendi kasutamisel ei olnud Eesti oludes selgeid eeliseid seoses väiksema mõjuga inimeste ja loomade tervisele ning keskkonnale võrreldes taimekaitsevahendi kasutamisega maapinnalt. Samuti puudus Eestis varasem taimekaits</w:t>
      </w:r>
      <w:r w:rsidR="00733343">
        <w:t>e</w:t>
      </w:r>
      <w:r w:rsidR="00733343" w:rsidRPr="00444685">
        <w:t>vahendi õhusõidukilt kasutamise praktika.</w:t>
      </w:r>
    </w:p>
    <w:p w14:paraId="579757F7" w14:textId="77777777" w:rsidR="00733343" w:rsidRDefault="00733343" w:rsidP="00733343">
      <w:pPr>
        <w:contextualSpacing/>
        <w:jc w:val="both"/>
      </w:pPr>
    </w:p>
    <w:p w14:paraId="08952433" w14:textId="6E485605" w:rsidR="00382903" w:rsidRDefault="00733343" w:rsidP="00382903">
      <w:pPr>
        <w:contextualSpacing/>
        <w:jc w:val="both"/>
      </w:pPr>
      <w:r>
        <w:t xml:space="preserve">Käesoleval ajal lubavad </w:t>
      </w:r>
      <w:r w:rsidRPr="00444685">
        <w:t>m</w:t>
      </w:r>
      <w:r>
        <w:t>õned</w:t>
      </w:r>
      <w:r w:rsidRPr="00444685">
        <w:t xml:space="preserve"> liikmesriigid eeltingimuste täitmise korral</w:t>
      </w:r>
      <w:r w:rsidR="00284085">
        <w:t xml:space="preserve"> (sh </w:t>
      </w:r>
      <w:r w:rsidR="00C0192C">
        <w:t xml:space="preserve">taimekaitsevahendi </w:t>
      </w:r>
      <w:r w:rsidR="00284085">
        <w:t>eriloa alusel)</w:t>
      </w:r>
      <w:r w:rsidRPr="00444685">
        <w:t xml:space="preserve"> kasutada taimekaitsevahend</w:t>
      </w:r>
      <w:r>
        <w:t>it</w:t>
      </w:r>
      <w:r w:rsidRPr="00444685">
        <w:t xml:space="preserve"> mehitamata õhusõidukilt. </w:t>
      </w:r>
      <w:r w:rsidR="00284085">
        <w:t xml:space="preserve">Nende liikmesriikide hulka kuuluvad Bulgaaria, Hispaania, Saksamaa, Kreeka, Luksemburg, Slovakkia ja Soome. </w:t>
      </w:r>
      <w:r w:rsidR="00284085" w:rsidRPr="00C0192C">
        <w:t xml:space="preserve">Vastav </w:t>
      </w:r>
      <w:r w:rsidR="0061495F" w:rsidRPr="00C0192C">
        <w:t>regulatsioon</w:t>
      </w:r>
      <w:r w:rsidR="00284085" w:rsidRPr="00C0192C">
        <w:t xml:space="preserve"> on muutmisel Poolas ja Slovakkias.</w:t>
      </w:r>
      <w:r w:rsidR="00284085">
        <w:t xml:space="preserve"> </w:t>
      </w:r>
      <w:r w:rsidRPr="00444685">
        <w:t xml:space="preserve">Tehnoloogia arengu tulemusel </w:t>
      </w:r>
      <w:r>
        <w:t>on</w:t>
      </w:r>
      <w:r w:rsidRPr="00444685">
        <w:t xml:space="preserve"> mehitamata õhusõiduki</w:t>
      </w:r>
      <w:r>
        <w:t xml:space="preserve"> abil</w:t>
      </w:r>
      <w:r w:rsidRPr="00444685">
        <w:t xml:space="preserve"> </w:t>
      </w:r>
      <w:r>
        <w:t xml:space="preserve">võimalik </w:t>
      </w:r>
      <w:r w:rsidRPr="00444685">
        <w:t>olulisel määral vähendada üleüldist taimekaitsevahendite kasutamist, CO</w:t>
      </w:r>
      <w:r w:rsidRPr="002E3197">
        <w:rPr>
          <w:vertAlign w:val="superscript"/>
        </w:rPr>
        <w:t>2</w:t>
      </w:r>
      <w:r>
        <w:t>-</w:t>
      </w:r>
      <w:r w:rsidRPr="00444685">
        <w:t>heidet ja taimekaitsevahendite kasutamise</w:t>
      </w:r>
      <w:r>
        <w:t>ga kaasnevaid</w:t>
      </w:r>
      <w:r w:rsidRPr="00444685">
        <w:t xml:space="preserve"> mõjusid</w:t>
      </w:r>
      <w:r>
        <w:t xml:space="preserve"> (näiteks professionaalse kasutaja tervis, rasketehnika surve põllumuldadele, kohalike teede säästmine)</w:t>
      </w:r>
      <w:r w:rsidRPr="00444685">
        <w:t xml:space="preserve">. </w:t>
      </w:r>
      <w:r w:rsidR="00CB1CB4">
        <w:t>Võib prognoosida, et m</w:t>
      </w:r>
      <w:r w:rsidR="00CB1CB4" w:rsidRPr="00444685">
        <w:t>ehitamata õhusõidukid ei asenda maapinnal</w:t>
      </w:r>
      <w:r w:rsidR="00CB1CB4">
        <w:t>t</w:t>
      </w:r>
      <w:r w:rsidR="00CB1CB4" w:rsidRPr="00444685">
        <w:t xml:space="preserve"> </w:t>
      </w:r>
      <w:r w:rsidR="00CB1CB4">
        <w:t>kasutatavaid</w:t>
      </w:r>
      <w:r w:rsidR="00CB1CB4" w:rsidRPr="00444685">
        <w:t xml:space="preserve"> taimekaitseseadmeid, kuid </w:t>
      </w:r>
      <w:r w:rsidR="00CB1CB4">
        <w:t>nende kasutamisel</w:t>
      </w:r>
      <w:r w:rsidR="00CB1CB4" w:rsidRPr="00444685">
        <w:t xml:space="preserve"> võib teatud tingimustel olla arvestatav eelis</w:t>
      </w:r>
      <w:r w:rsidR="00CB1CB4">
        <w:t>,</w:t>
      </w:r>
      <w:r w:rsidR="00CB1CB4" w:rsidRPr="00444685">
        <w:t xml:space="preserve"> </w:t>
      </w:r>
      <w:r w:rsidR="00CB1CB4">
        <w:t>näiteks</w:t>
      </w:r>
      <w:r w:rsidR="00CB1CB4" w:rsidRPr="00444685">
        <w:t xml:space="preserve"> üksikute </w:t>
      </w:r>
      <w:r w:rsidR="00CB1CB4">
        <w:t>taime</w:t>
      </w:r>
      <w:r w:rsidR="00CB1CB4" w:rsidRPr="00444685">
        <w:t>kahjustajate kollete tõrjumisel suurema</w:t>
      </w:r>
      <w:r w:rsidR="00CB1CB4">
        <w:t>l</w:t>
      </w:r>
      <w:r w:rsidR="00CB1CB4" w:rsidRPr="00444685">
        <w:t xml:space="preserve"> </w:t>
      </w:r>
      <w:r w:rsidR="00CB1CB4">
        <w:t>maa-</w:t>
      </w:r>
      <w:r w:rsidR="00CB1CB4" w:rsidRPr="00444685">
        <w:t>ala</w:t>
      </w:r>
      <w:r w:rsidR="00CB1CB4">
        <w:t xml:space="preserve">l, liiga pehme mulla, </w:t>
      </w:r>
      <w:r w:rsidR="00CB1CB4" w:rsidRPr="00962305">
        <w:t xml:space="preserve">kõrge </w:t>
      </w:r>
      <w:r w:rsidR="00CB1CB4">
        <w:t>taime</w:t>
      </w:r>
      <w:r w:rsidR="00CB1CB4" w:rsidRPr="00962305">
        <w:t>kultuuri</w:t>
      </w:r>
      <w:r w:rsidR="00CB1CB4" w:rsidRPr="00444685">
        <w:t xml:space="preserve"> </w:t>
      </w:r>
      <w:r w:rsidR="00CB1CB4">
        <w:t>korral või muudel juhtudel</w:t>
      </w:r>
      <w:r w:rsidR="00CB1CB4" w:rsidRPr="00444685">
        <w:t>.</w:t>
      </w:r>
    </w:p>
    <w:p w14:paraId="10591F44" w14:textId="77777777" w:rsidR="00DF7D6A" w:rsidRDefault="00DF7D6A" w:rsidP="00382903">
      <w:pPr>
        <w:contextualSpacing/>
        <w:jc w:val="both"/>
      </w:pPr>
    </w:p>
    <w:p w14:paraId="542DD80F" w14:textId="4252ECC9" w:rsidR="00B33710" w:rsidRDefault="000206F2" w:rsidP="00EF566B">
      <w:pPr>
        <w:contextualSpacing/>
        <w:jc w:val="both"/>
      </w:pPr>
      <w:r>
        <w:t>U</w:t>
      </w:r>
      <w:r w:rsidR="00F45BC9" w:rsidRPr="00444685">
        <w:t xml:space="preserve">ut tüüpi seadmete </w:t>
      </w:r>
      <w:r>
        <w:t xml:space="preserve">ehk </w:t>
      </w:r>
      <w:r w:rsidR="00F45BC9" w:rsidRPr="00444685">
        <w:t>mehitamata õhusõiduki</w:t>
      </w:r>
      <w:r>
        <w:t>te</w:t>
      </w:r>
      <w:r w:rsidR="00F45BC9" w:rsidRPr="00444685">
        <w:t xml:space="preserve"> kasutuselevõtmise lubamiseks </w:t>
      </w:r>
      <w:r w:rsidR="00E75FC4">
        <w:t xml:space="preserve">taimekaitsevahendi </w:t>
      </w:r>
      <w:r w:rsidR="002E7511">
        <w:t xml:space="preserve">kasutamisel </w:t>
      </w:r>
      <w:r w:rsidR="00A56735">
        <w:t>on soovi avaldanud</w:t>
      </w:r>
      <w:r w:rsidR="00697750" w:rsidRPr="00444685">
        <w:t xml:space="preserve"> </w:t>
      </w:r>
      <w:r w:rsidR="00F45BC9" w:rsidRPr="00444685">
        <w:t>mitme</w:t>
      </w:r>
      <w:r w:rsidR="00697750">
        <w:t>d</w:t>
      </w:r>
      <w:r w:rsidR="00F45BC9" w:rsidRPr="00444685">
        <w:t xml:space="preserve"> osapool</w:t>
      </w:r>
      <w:r w:rsidR="00697750">
        <w:t>ed</w:t>
      </w:r>
      <w:r w:rsidR="00F45BC9" w:rsidRPr="00444685">
        <w:t xml:space="preserve"> (nt Eesti Maaülikool,</w:t>
      </w:r>
      <w:r w:rsidR="00697750">
        <w:t xml:space="preserve"> kes on</w:t>
      </w:r>
      <w:r w:rsidR="00F45BC9" w:rsidRPr="00444685">
        <w:t xml:space="preserve"> jätkusuutlike põllumajanduspraktikate väljatöötaja, </w:t>
      </w:r>
      <w:r>
        <w:t xml:space="preserve">samuti </w:t>
      </w:r>
      <w:r w:rsidR="00F45BC9" w:rsidRPr="00444685">
        <w:t>põllumajandusseadmete edasimüüja</w:t>
      </w:r>
      <w:r w:rsidR="00697750">
        <w:t>d</w:t>
      </w:r>
      <w:r>
        <w:t xml:space="preserve"> ja</w:t>
      </w:r>
      <w:r w:rsidR="00F45BC9" w:rsidRPr="00444685">
        <w:t xml:space="preserve"> põllumajandustootjad).</w:t>
      </w:r>
    </w:p>
    <w:p w14:paraId="5A4BDA85" w14:textId="77777777" w:rsidR="00751718" w:rsidRDefault="00751718" w:rsidP="00EF566B">
      <w:pPr>
        <w:contextualSpacing/>
        <w:jc w:val="both"/>
      </w:pPr>
    </w:p>
    <w:p w14:paraId="5F673CD4" w14:textId="7C507BAC" w:rsidR="00BF6633" w:rsidRDefault="00F45BC9" w:rsidP="003F3947">
      <w:pPr>
        <w:contextualSpacing/>
        <w:jc w:val="both"/>
      </w:pPr>
      <w:r w:rsidRPr="00444685">
        <w:t xml:space="preserve">Ühest küljest otsivad põllumajandustootjad uusi tehnoloogilisi lahendusi, mis võimaldaksid muutunud ilmastikuoludele </w:t>
      </w:r>
      <w:r w:rsidR="00EA5AED">
        <w:t>tõhusalt</w:t>
      </w:r>
      <w:r w:rsidR="00EA5AED" w:rsidRPr="00444685">
        <w:t xml:space="preserve"> </w:t>
      </w:r>
      <w:r w:rsidRPr="00444685">
        <w:t>reageeri</w:t>
      </w:r>
      <w:r w:rsidR="00697750">
        <w:t>da</w:t>
      </w:r>
      <w:r w:rsidR="00EF566B" w:rsidRPr="00444685">
        <w:t xml:space="preserve">, </w:t>
      </w:r>
      <w:r w:rsidR="002F51EE">
        <w:t>teisalt võimalust vähendada</w:t>
      </w:r>
      <w:r w:rsidRPr="00444685">
        <w:t xml:space="preserve"> taimekaitsevahendite kasut</w:t>
      </w:r>
      <w:r w:rsidR="000206F2">
        <w:t>amist</w:t>
      </w:r>
      <w:r w:rsidRPr="00444685">
        <w:t xml:space="preserve"> täpsema kasutuse</w:t>
      </w:r>
      <w:r w:rsidR="00122810">
        <w:t xml:space="preserve"> </w:t>
      </w:r>
      <w:r w:rsidR="000206F2">
        <w:t>abil</w:t>
      </w:r>
      <w:r w:rsidR="00EA5AED">
        <w:t xml:space="preserve">. Taimekaitsevahendi </w:t>
      </w:r>
      <w:r w:rsidR="002E7511">
        <w:t xml:space="preserve">kasutamisel </w:t>
      </w:r>
      <w:r w:rsidR="00EA5AED">
        <w:t>õhusõidukilt on võrreldes maapinnalt kasutatavate taimekaitseseadmete</w:t>
      </w:r>
      <w:r w:rsidR="00122810">
        <w:t xml:space="preserve"> kasutamise</w:t>
      </w:r>
      <w:r w:rsidR="00EA5AED">
        <w:t>ga väiksem keskkonnamõju,</w:t>
      </w:r>
      <w:r w:rsidR="002F51EE">
        <w:t xml:space="preserve"> mistõttu </w:t>
      </w:r>
      <w:r w:rsidRPr="00444685">
        <w:t>nähakse mehitamata õhusõidukite kasutuse</w:t>
      </w:r>
      <w:r w:rsidR="00EF566B" w:rsidRPr="00444685">
        <w:t>l</w:t>
      </w:r>
      <w:r w:rsidRPr="00444685">
        <w:t xml:space="preserve"> potentsiaali.</w:t>
      </w:r>
      <w:r w:rsidR="00EF566B" w:rsidRPr="00444685">
        <w:t xml:space="preserve"> </w:t>
      </w:r>
      <w:r w:rsidR="00EF566B" w:rsidRPr="00444685">
        <w:lastRenderedPageBreak/>
        <w:t>Põllumajandustootjatel</w:t>
      </w:r>
      <w:r w:rsidR="00790273" w:rsidRPr="00444685">
        <w:rPr>
          <w:rStyle w:val="Allmrkuseviide"/>
        </w:rPr>
        <w:footnoteReference w:id="4"/>
      </w:r>
      <w:r w:rsidR="00122810">
        <w:t xml:space="preserve">, </w:t>
      </w:r>
      <w:r w:rsidR="00122810" w:rsidRPr="00444685">
        <w:t>s</w:t>
      </w:r>
      <w:r w:rsidR="00122810">
        <w:t>eal</w:t>
      </w:r>
      <w:r w:rsidR="00122810" w:rsidRPr="00444685">
        <w:t>h</w:t>
      </w:r>
      <w:r w:rsidR="00122810">
        <w:t>ulgas</w:t>
      </w:r>
      <w:r w:rsidR="00122810" w:rsidRPr="00444685">
        <w:t xml:space="preserve"> Eesti </w:t>
      </w:r>
      <w:r w:rsidR="00122810">
        <w:t xml:space="preserve">põllumajandusettevõtjatel </w:t>
      </w:r>
      <w:r w:rsidR="00EF566B" w:rsidRPr="00444685">
        <w:t xml:space="preserve">on üha suurem huvi uue tehnoloogia vastu, mida kinnitavad korduvad pöördumised </w:t>
      </w:r>
      <w:r w:rsidR="00790273">
        <w:t xml:space="preserve">ministeeriumi poole </w:t>
      </w:r>
      <w:r w:rsidR="00EF566B" w:rsidRPr="00444685">
        <w:t xml:space="preserve">ja erinevad infopäevad. Arvestades, et tegemist on uut tüüpi </w:t>
      </w:r>
      <w:r w:rsidR="00790273">
        <w:t>kasutus</w:t>
      </w:r>
      <w:r w:rsidR="00170BA9">
        <w:t>viisi</w:t>
      </w:r>
      <w:r w:rsidR="00EF566B" w:rsidRPr="00444685">
        <w:t xml:space="preserve">ga, siis on </w:t>
      </w:r>
      <w:r w:rsidR="00DF7D6A">
        <w:t>järelevalveasutusel põhjendatud</w:t>
      </w:r>
      <w:r w:rsidR="00DF7D6A" w:rsidRPr="00444685">
        <w:t xml:space="preserve"> </w:t>
      </w:r>
      <w:r w:rsidR="00EF566B" w:rsidRPr="00444685">
        <w:t xml:space="preserve">omada täpset </w:t>
      </w:r>
      <w:r w:rsidR="002F51EE">
        <w:t>teavet</w:t>
      </w:r>
      <w:r w:rsidR="002F51EE" w:rsidRPr="00444685">
        <w:t xml:space="preserve"> </w:t>
      </w:r>
      <w:r w:rsidR="00EF566B" w:rsidRPr="00444685">
        <w:t xml:space="preserve">töödeldava </w:t>
      </w:r>
      <w:r w:rsidR="00A9506F">
        <w:t>piirkonna</w:t>
      </w:r>
      <w:r w:rsidR="00170BA9">
        <w:t xml:space="preserve"> </w:t>
      </w:r>
      <w:r w:rsidR="00EF566B" w:rsidRPr="00444685">
        <w:t xml:space="preserve">ja kasutatud </w:t>
      </w:r>
      <w:r w:rsidR="009A2C19">
        <w:t>taimekaitsevahendi</w:t>
      </w:r>
      <w:r w:rsidR="009A2C19" w:rsidRPr="00444685">
        <w:t xml:space="preserve"> </w:t>
      </w:r>
      <w:r w:rsidR="00EF566B" w:rsidRPr="00444685">
        <w:t>kohta, et vajaduse</w:t>
      </w:r>
      <w:r w:rsidR="009A2C19">
        <w:t xml:space="preserve"> korra</w:t>
      </w:r>
      <w:r w:rsidR="00EF566B" w:rsidRPr="00444685">
        <w:t xml:space="preserve">l rakendada </w:t>
      </w:r>
      <w:r w:rsidR="00122810">
        <w:t xml:space="preserve">lisameetmeid riskide vähendamiseks </w:t>
      </w:r>
      <w:r w:rsidR="00FD3BAA" w:rsidRPr="00444685">
        <w:t>(n</w:t>
      </w:r>
      <w:r w:rsidR="00122810">
        <w:t>äi</w:t>
      </w:r>
      <w:r w:rsidR="00FD3BAA" w:rsidRPr="00444685">
        <w:t>t</w:t>
      </w:r>
      <w:r w:rsidR="00122810">
        <w:t>eks</w:t>
      </w:r>
      <w:r w:rsidR="00FD3BAA" w:rsidRPr="00444685">
        <w:t xml:space="preserve"> kasutustingimused, triivi vähendamine </w:t>
      </w:r>
      <w:r w:rsidR="00122810">
        <w:t>ja muud</w:t>
      </w:r>
      <w:r w:rsidR="00FD3BAA" w:rsidRPr="00444685">
        <w:t>)</w:t>
      </w:r>
      <w:r w:rsidR="00EF566B" w:rsidRPr="00444685">
        <w:t xml:space="preserve">. </w:t>
      </w:r>
      <w:r w:rsidR="00170BA9" w:rsidRPr="00170BA9">
        <w:t xml:space="preserve">Kui tugineda teiste riikide senisele kogemusele </w:t>
      </w:r>
      <w:r w:rsidR="000206F2" w:rsidRPr="00170BA9">
        <w:t xml:space="preserve">mehitamata õhusõidukilt </w:t>
      </w:r>
      <w:r w:rsidR="00170BA9" w:rsidRPr="00170BA9">
        <w:t xml:space="preserve">taimekaitsevahendi kasutamisel, siis </w:t>
      </w:r>
      <w:r w:rsidR="000206F2">
        <w:t>on</w:t>
      </w:r>
      <w:r w:rsidR="000206F2" w:rsidRPr="00170BA9">
        <w:t xml:space="preserve"> </w:t>
      </w:r>
      <w:r w:rsidR="00170BA9" w:rsidRPr="00170BA9">
        <w:t>optimaalne taimekaitsevahendi õhusõidukilt kasutamise kõrgus enamasti paar meetri</w:t>
      </w:r>
      <w:r w:rsidR="000206F2">
        <w:t>t</w:t>
      </w:r>
      <w:r w:rsidR="00170BA9" w:rsidRPr="00170BA9">
        <w:t xml:space="preserve"> </w:t>
      </w:r>
      <w:r w:rsidR="00531E13">
        <w:t>taime</w:t>
      </w:r>
      <w:r w:rsidR="00170BA9" w:rsidRPr="00170BA9">
        <w:t>kultuurist. Kuid arvestades, et õhusõidukitel on tehniline võimekus lennata</w:t>
      </w:r>
      <w:r w:rsidR="00170BA9" w:rsidRPr="00170BA9" w:rsidDel="005F791F">
        <w:t xml:space="preserve"> </w:t>
      </w:r>
      <w:r w:rsidR="005F791F">
        <w:t xml:space="preserve">oluliselt </w:t>
      </w:r>
      <w:r w:rsidR="00170BA9" w:rsidRPr="00170BA9">
        <w:t>kõrgemal</w:t>
      </w:r>
      <w:r w:rsidR="005F791F">
        <w:t xml:space="preserve"> tavalise taimekaitsepritsi töökõrgusest</w:t>
      </w:r>
      <w:r w:rsidR="00170BA9" w:rsidRPr="00170BA9">
        <w:t xml:space="preserve">, siis peab õhusõidukilt kasutada kavatsetava taimekaitsevahendi kohta </w:t>
      </w:r>
      <w:r w:rsidR="00531E13">
        <w:t>olema tehtud</w:t>
      </w:r>
      <w:r w:rsidR="00531E13" w:rsidRPr="00170BA9">
        <w:t xml:space="preserve"> </w:t>
      </w:r>
      <w:r w:rsidR="00170BA9" w:rsidRPr="00170BA9">
        <w:t>täiendav riskihindami</w:t>
      </w:r>
      <w:r w:rsidR="00531E13">
        <w:t>n</w:t>
      </w:r>
      <w:r w:rsidR="00170BA9" w:rsidRPr="00170BA9">
        <w:t>e ning selle</w:t>
      </w:r>
      <w:r w:rsidR="00531E13">
        <w:t>l</w:t>
      </w:r>
      <w:r w:rsidR="00170BA9" w:rsidRPr="00170BA9" w:rsidDel="00531E13">
        <w:t xml:space="preserve"> </w:t>
      </w:r>
      <w:r w:rsidR="00170BA9" w:rsidRPr="00170BA9">
        <w:t xml:space="preserve">peab olema </w:t>
      </w:r>
      <w:r w:rsidR="00531E13">
        <w:t>asjakohane</w:t>
      </w:r>
      <w:r w:rsidR="00170BA9" w:rsidRPr="00170BA9">
        <w:t xml:space="preserve"> luba, milles on kindlaks määratud ka </w:t>
      </w:r>
      <w:r w:rsidR="002E7511">
        <w:t>õhust</w:t>
      </w:r>
      <w:r w:rsidR="002E7511" w:rsidRPr="00170BA9">
        <w:t xml:space="preserve"> </w:t>
      </w:r>
      <w:r w:rsidR="00170BA9" w:rsidRPr="00170BA9">
        <w:t xml:space="preserve">kasutamise tingimused. </w:t>
      </w:r>
      <w:r w:rsidR="00B92550" w:rsidRPr="00B92550">
        <w:t xml:space="preserve">Samuti on </w:t>
      </w:r>
      <w:r w:rsidR="0069768D">
        <w:t>Majandusliku Arengu ja Koostöö Organisatsiooni juures (</w:t>
      </w:r>
      <w:proofErr w:type="spellStart"/>
      <w:r w:rsidR="0069768D" w:rsidRPr="0069768D">
        <w:t>Organisation</w:t>
      </w:r>
      <w:proofErr w:type="spellEnd"/>
      <w:r w:rsidR="0069768D" w:rsidRPr="0069768D">
        <w:t xml:space="preserve"> </w:t>
      </w:r>
      <w:proofErr w:type="spellStart"/>
      <w:r w:rsidR="0069768D" w:rsidRPr="0069768D">
        <w:t>for</w:t>
      </w:r>
      <w:proofErr w:type="spellEnd"/>
      <w:r w:rsidR="0069768D" w:rsidRPr="0069768D">
        <w:t xml:space="preserve"> </w:t>
      </w:r>
      <w:proofErr w:type="spellStart"/>
      <w:r w:rsidR="0069768D" w:rsidRPr="0069768D">
        <w:t>Economic</w:t>
      </w:r>
      <w:proofErr w:type="spellEnd"/>
      <w:r w:rsidR="0069768D" w:rsidRPr="0069768D">
        <w:t xml:space="preserve"> Co-</w:t>
      </w:r>
      <w:proofErr w:type="spellStart"/>
      <w:r w:rsidR="0069768D" w:rsidRPr="0069768D">
        <w:t>operation</w:t>
      </w:r>
      <w:proofErr w:type="spellEnd"/>
      <w:r w:rsidR="0069768D" w:rsidRPr="0069768D">
        <w:t xml:space="preserve"> and Development</w:t>
      </w:r>
      <w:r w:rsidR="0069768D">
        <w:t>,</w:t>
      </w:r>
      <w:r w:rsidR="0069768D" w:rsidRPr="0069768D">
        <w:t xml:space="preserve"> </w:t>
      </w:r>
      <w:r w:rsidR="00B92550" w:rsidRPr="0069768D">
        <w:t>OECD</w:t>
      </w:r>
      <w:r w:rsidR="0069768D">
        <w:t xml:space="preserve">) </w:t>
      </w:r>
      <w:r w:rsidR="00B92550" w:rsidRPr="00B92550">
        <w:t xml:space="preserve">loodud selle teema </w:t>
      </w:r>
      <w:r w:rsidR="00E034A4">
        <w:t>jaoks</w:t>
      </w:r>
      <w:r w:rsidR="00B92550" w:rsidRPr="00B92550">
        <w:t xml:space="preserve"> eraldi töögrupp ja erinevate töörühmade töö tulemusel on valminud asjakohased parimat</w:t>
      </w:r>
      <w:r w:rsidR="00576382">
        <w:t>e</w:t>
      </w:r>
      <w:r w:rsidR="00B92550" w:rsidRPr="00B92550">
        <w:t xml:space="preserve"> tavade juhendid</w:t>
      </w:r>
      <w:r w:rsidR="00B92550">
        <w:rPr>
          <w:rStyle w:val="Allmrkuseviide"/>
        </w:rPr>
        <w:footnoteReference w:id="5"/>
      </w:r>
      <w:r w:rsidR="00B92550" w:rsidRPr="00B92550">
        <w:t xml:space="preserve">. Euroopa Komisjon </w:t>
      </w:r>
      <w:r w:rsidR="00854580" w:rsidRPr="00B92550">
        <w:t xml:space="preserve">kaardistas </w:t>
      </w:r>
      <w:r w:rsidR="00854580">
        <w:t>2024.</w:t>
      </w:r>
      <w:r w:rsidR="00854580" w:rsidRPr="00B92550">
        <w:t xml:space="preserve"> </w:t>
      </w:r>
      <w:r w:rsidR="00B92550" w:rsidRPr="00B92550">
        <w:t>aastal sektori murekohad, mi</w:t>
      </w:r>
      <w:r w:rsidR="000206F2">
        <w:t xml:space="preserve">da tuleb </w:t>
      </w:r>
      <w:r w:rsidR="00B92550" w:rsidRPr="00B92550">
        <w:t>EL</w:t>
      </w:r>
      <w:r w:rsidR="0069768D">
        <w:t>-</w:t>
      </w:r>
      <w:r w:rsidR="00B92550" w:rsidRPr="00B92550">
        <w:t>i õigusaktides lihtsusta</w:t>
      </w:r>
      <w:r w:rsidR="000206F2">
        <w:t>da</w:t>
      </w:r>
      <w:r w:rsidR="00B92550">
        <w:rPr>
          <w:rStyle w:val="Allmrkuseviide"/>
        </w:rPr>
        <w:footnoteReference w:id="6"/>
      </w:r>
      <w:r w:rsidR="000206F2">
        <w:t xml:space="preserve">, </w:t>
      </w:r>
      <w:r w:rsidR="00B92550" w:rsidRPr="00B92550">
        <w:t>muu</w:t>
      </w:r>
      <w:r w:rsidR="000206F2">
        <w:t xml:space="preserve"> </w:t>
      </w:r>
      <w:r w:rsidR="00B92550" w:rsidRPr="00B92550">
        <w:t xml:space="preserve">hulgas on mainitud </w:t>
      </w:r>
      <w:r w:rsidR="000206F2">
        <w:t xml:space="preserve">vajadust lihtsustada </w:t>
      </w:r>
      <w:r w:rsidR="0069768D" w:rsidRPr="00382903">
        <w:t xml:space="preserve">Euroopa Parlamendi ja nõukogu </w:t>
      </w:r>
      <w:r w:rsidR="00B92550" w:rsidRPr="00B92550">
        <w:t>direktiivi artikli 9 kohas</w:t>
      </w:r>
      <w:r w:rsidR="000206F2">
        <w:t>t</w:t>
      </w:r>
      <w:r w:rsidR="00B92550" w:rsidRPr="00B92550">
        <w:t xml:space="preserve"> menetlus</w:t>
      </w:r>
      <w:r w:rsidR="000206F2">
        <w:t>t</w:t>
      </w:r>
      <w:r w:rsidR="00B92550" w:rsidRPr="00B92550">
        <w:t>.</w:t>
      </w:r>
    </w:p>
    <w:p w14:paraId="09AE8F8E" w14:textId="77777777" w:rsidR="00F7214A" w:rsidRPr="00444685" w:rsidRDefault="00F7214A" w:rsidP="003F3947">
      <w:pPr>
        <w:contextualSpacing/>
        <w:jc w:val="both"/>
      </w:pPr>
    </w:p>
    <w:p w14:paraId="1C2BC773" w14:textId="3D22912F" w:rsidR="005D1199" w:rsidRPr="00444685" w:rsidRDefault="000D6BA0" w:rsidP="003F3947">
      <w:pPr>
        <w:jc w:val="both"/>
        <w:rPr>
          <w:highlight w:val="yellow"/>
        </w:rPr>
      </w:pPr>
      <w:bookmarkStart w:id="9" w:name="_Hlk212735047"/>
      <w:r>
        <w:t xml:space="preserve">Lisaks eespool toodule </w:t>
      </w:r>
      <w:r w:rsidR="007D2D6D">
        <w:t>võib</w:t>
      </w:r>
      <w:r>
        <w:t xml:space="preserve"> õhust kasutada üksnes õhust kasutamiseks lubatud taimekaitsevahendit (artikli 9 lõike 2 punkt c)). </w:t>
      </w:r>
      <w:r w:rsidR="00AB1ADB" w:rsidRPr="00AB1ADB">
        <w:t xml:space="preserve">2025. aastal puuduvad nii EL-i põhjatsoonis kui ka Eestis </w:t>
      </w:r>
      <w:r>
        <w:t>sellised</w:t>
      </w:r>
      <w:r w:rsidR="00AB1ADB" w:rsidRPr="00AB1ADB">
        <w:t xml:space="preserve"> taimekaitsevahendid. Taimekaitsevahendi turule laskmiseks läbi viidava hindamise käigus tuleb</w:t>
      </w:r>
      <w:r>
        <w:t xml:space="preserve"> pädeval asutusel</w:t>
      </w:r>
      <w:r w:rsidR="00AB1ADB" w:rsidRPr="00AB1ADB">
        <w:t xml:space="preserve"> </w:t>
      </w:r>
      <w:r>
        <w:t xml:space="preserve">taimekaitsevahendi </w:t>
      </w:r>
      <w:r w:rsidR="00AB1ADB" w:rsidRPr="00AB1ADB">
        <w:t xml:space="preserve">õhust kasutamiseks </w:t>
      </w:r>
      <w:r>
        <w:t>kindlaks määrata</w:t>
      </w:r>
      <w:r w:rsidR="00AB1ADB" w:rsidRPr="00AB1ADB">
        <w:t xml:space="preserve"> nõuded kasutatavate taimekaitseseadmete kohta, meetmed võimalike riskide, triivi ja soovimatute mõjude vähendamiseks. </w:t>
      </w:r>
      <w:bookmarkStart w:id="10" w:name="_Hlk207025828"/>
      <w:bookmarkEnd w:id="9"/>
      <w:r w:rsidR="00B40090" w:rsidRPr="00074038" w:rsidDel="00B40090">
        <w:t xml:space="preserve"> </w:t>
      </w:r>
      <w:bookmarkEnd w:id="10"/>
      <w:r>
        <w:t xml:space="preserve">Seega </w:t>
      </w:r>
      <w:r w:rsidR="00A56D16">
        <w:t>kehtib</w:t>
      </w:r>
      <w:r w:rsidR="009E4237" w:rsidRPr="00444685">
        <w:t xml:space="preserve"> </w:t>
      </w:r>
      <w:r>
        <w:t xml:space="preserve">endiselt </w:t>
      </w:r>
      <w:r w:rsidR="00E052C0">
        <w:t xml:space="preserve">keeld </w:t>
      </w:r>
      <w:r w:rsidR="00E66A53">
        <w:t>kasutada</w:t>
      </w:r>
      <w:r w:rsidR="00E052C0">
        <w:t xml:space="preserve"> </w:t>
      </w:r>
      <w:r w:rsidR="009E4237" w:rsidRPr="00444685">
        <w:t>taimekaitsevahendi</w:t>
      </w:r>
      <w:r w:rsidR="00E052C0">
        <w:t>t</w:t>
      </w:r>
      <w:r w:rsidR="009E4237" w:rsidRPr="00444685">
        <w:t xml:space="preserve"> </w:t>
      </w:r>
      <w:r w:rsidR="00784C9E">
        <w:t>lennukilt või helikopterilt</w:t>
      </w:r>
      <w:r w:rsidR="009E4237" w:rsidRPr="00444685">
        <w:t>, kuid riskivähendamise meetmete rakendamise</w:t>
      </w:r>
      <w:r w:rsidR="00A56D16">
        <w:t xml:space="preserve"> </w:t>
      </w:r>
      <w:r w:rsidR="00B302CC" w:rsidRPr="00444685">
        <w:t xml:space="preserve">korral </w:t>
      </w:r>
      <w:r w:rsidR="009E4237" w:rsidRPr="00444685">
        <w:t>on võimalik</w:t>
      </w:r>
      <w:r w:rsidR="004903A4" w:rsidRPr="00444685">
        <w:t xml:space="preserve"> </w:t>
      </w:r>
      <w:r w:rsidR="00E052C0">
        <w:t>kohaldada</w:t>
      </w:r>
      <w:r w:rsidR="00E052C0" w:rsidRPr="00444685">
        <w:t xml:space="preserve"> </w:t>
      </w:r>
      <w:r w:rsidR="00755F97" w:rsidRPr="00444685">
        <w:t xml:space="preserve">erandit </w:t>
      </w:r>
      <w:r w:rsidR="004903A4" w:rsidRPr="00444685">
        <w:t xml:space="preserve">taimekaitsevahendi </w:t>
      </w:r>
      <w:r w:rsidR="00E052C0" w:rsidRPr="00444685">
        <w:t xml:space="preserve">kasutamiseks </w:t>
      </w:r>
      <w:r w:rsidR="004903A4" w:rsidRPr="00444685">
        <w:t>mehitamata õhusõidukilt.</w:t>
      </w:r>
      <w:r w:rsidR="00A85140">
        <w:t xml:space="preserve"> Riskivähendamise meetmeteks on eelnõuga kavandatavate muudatuste kohaselt n</w:t>
      </w:r>
      <w:r w:rsidR="00E052C0">
        <w:t>ii-</w:t>
      </w:r>
      <w:r w:rsidR="00A85140">
        <w:t>ö</w:t>
      </w:r>
      <w:r w:rsidR="00E052C0">
        <w:t>elda</w:t>
      </w:r>
      <w:r w:rsidR="00A85140">
        <w:t xml:space="preserve"> kasutajapiirang, mille kohaselt saab taimekaitsevahendit </w:t>
      </w:r>
      <w:r w:rsidR="00784C9E">
        <w:t xml:space="preserve">mehitamata </w:t>
      </w:r>
      <w:r w:rsidR="00A85140">
        <w:t>õhus</w:t>
      </w:r>
      <w:r w:rsidR="00784C9E">
        <w:t>õidukilt</w:t>
      </w:r>
      <w:r w:rsidR="00A85140">
        <w:t xml:space="preserve"> kasutada üksnes professionaalne kasutaja, ja tootepiirang, mille kohaselt võib kasutada üksnes sellist taimekaitsevahendit, mille </w:t>
      </w:r>
      <w:proofErr w:type="spellStart"/>
      <w:r w:rsidR="00A85140">
        <w:t>turulelaskmise</w:t>
      </w:r>
      <w:proofErr w:type="spellEnd"/>
      <w:r w:rsidR="00A85140">
        <w:t xml:space="preserve"> loas on määratud ka selle </w:t>
      </w:r>
      <w:r w:rsidR="00E66A53">
        <w:t>spetsiifilised</w:t>
      </w:r>
      <w:r w:rsidR="00A85140">
        <w:t xml:space="preserve"> kasutamise nõuded.</w:t>
      </w:r>
    </w:p>
    <w:p w14:paraId="2F6B5765" w14:textId="77777777" w:rsidR="009C4F80" w:rsidRPr="00444685" w:rsidRDefault="009C4F80" w:rsidP="003F3947">
      <w:pPr>
        <w:jc w:val="both"/>
      </w:pPr>
    </w:p>
    <w:p w14:paraId="6B9635B4" w14:textId="648840A0" w:rsidR="00A85140" w:rsidRDefault="00A85140" w:rsidP="00A85140">
      <w:pPr>
        <w:jc w:val="both"/>
        <w:rPr>
          <w:bdr w:val="none" w:sz="0" w:space="0" w:color="auto" w:frame="1"/>
          <w:shd w:val="clear" w:color="auto" w:fill="FFFFFF"/>
        </w:rPr>
      </w:pPr>
      <w:r>
        <w:t xml:space="preserve">Taimekaitsevahendi õhust kasutamiseks kehtestatakse </w:t>
      </w:r>
      <w:r w:rsidRPr="00804C54">
        <w:rPr>
          <w:b/>
          <w:bCs/>
        </w:rPr>
        <w:t>professionaalsele kasutajale teavitamiskohustus</w:t>
      </w:r>
      <w:r w:rsidRPr="00077476">
        <w:t>.</w:t>
      </w:r>
      <w:r>
        <w:t xml:space="preserve"> Selle järgi esitab </w:t>
      </w:r>
      <w:r w:rsidRPr="008E1579">
        <w:rPr>
          <w:bdr w:val="none" w:sz="0" w:space="0" w:color="auto" w:frame="1"/>
          <w:shd w:val="clear" w:color="auto" w:fill="FFFFFF"/>
        </w:rPr>
        <w:t>professionaalne kasutaja</w:t>
      </w:r>
      <w:r>
        <w:rPr>
          <w:bdr w:val="none" w:sz="0" w:space="0" w:color="auto" w:frame="1"/>
          <w:shd w:val="clear" w:color="auto" w:fill="FFFFFF"/>
        </w:rPr>
        <w:t xml:space="preserve"> </w:t>
      </w:r>
      <w:r w:rsidR="00E66A53">
        <w:rPr>
          <w:bdr w:val="none" w:sz="0" w:space="0" w:color="auto" w:frame="1"/>
          <w:shd w:val="clear" w:color="auto" w:fill="FFFFFF"/>
        </w:rPr>
        <w:t>üks kord hooaja</w:t>
      </w:r>
      <w:r w:rsidR="00A4732C">
        <w:rPr>
          <w:bdr w:val="none" w:sz="0" w:space="0" w:color="auto" w:frame="1"/>
          <w:shd w:val="clear" w:color="auto" w:fill="FFFFFF"/>
        </w:rPr>
        <w:t xml:space="preserve"> (vegetatsiooniperioodi)</w:t>
      </w:r>
      <w:r w:rsidR="00E66A53">
        <w:rPr>
          <w:bdr w:val="none" w:sz="0" w:space="0" w:color="auto" w:frame="1"/>
          <w:shd w:val="clear" w:color="auto" w:fill="FFFFFF"/>
        </w:rPr>
        <w:t xml:space="preserve"> jooksul enne </w:t>
      </w:r>
      <w:r>
        <w:rPr>
          <w:bdr w:val="none" w:sz="0" w:space="0" w:color="auto" w:frame="1"/>
          <w:shd w:val="clear" w:color="auto" w:fill="FFFFFF"/>
        </w:rPr>
        <w:t>taimekaitsevahendi õhust kasutamis</w:t>
      </w:r>
      <w:r w:rsidR="00E66A53">
        <w:rPr>
          <w:bdr w:val="none" w:sz="0" w:space="0" w:color="auto" w:frame="1"/>
          <w:shd w:val="clear" w:color="auto" w:fill="FFFFFF"/>
        </w:rPr>
        <w:t>t</w:t>
      </w:r>
      <w:r w:rsidRPr="008E1579">
        <w:rPr>
          <w:bdr w:val="none" w:sz="0" w:space="0" w:color="auto" w:frame="1"/>
          <w:shd w:val="clear" w:color="auto" w:fill="FFFFFF"/>
        </w:rPr>
        <w:t xml:space="preserve"> P</w:t>
      </w:r>
      <w:r>
        <w:rPr>
          <w:bdr w:val="none" w:sz="0" w:space="0" w:color="auto" w:frame="1"/>
          <w:shd w:val="clear" w:color="auto" w:fill="FFFFFF"/>
        </w:rPr>
        <w:t>TA-</w:t>
      </w:r>
      <w:proofErr w:type="spellStart"/>
      <w:r>
        <w:rPr>
          <w:bdr w:val="none" w:sz="0" w:space="0" w:color="auto" w:frame="1"/>
          <w:shd w:val="clear" w:color="auto" w:fill="FFFFFF"/>
        </w:rPr>
        <w:t>le</w:t>
      </w:r>
      <w:proofErr w:type="spellEnd"/>
      <w:r>
        <w:rPr>
          <w:bdr w:val="none" w:sz="0" w:space="0" w:color="auto" w:frame="1"/>
          <w:shd w:val="clear" w:color="auto" w:fill="FFFFFF"/>
        </w:rPr>
        <w:t xml:space="preserve"> </w:t>
      </w:r>
      <w:r w:rsidRPr="008E1579">
        <w:rPr>
          <w:bdr w:val="none" w:sz="0" w:space="0" w:color="auto" w:frame="1"/>
          <w:shd w:val="clear" w:color="auto" w:fill="FFFFFF"/>
        </w:rPr>
        <w:t xml:space="preserve">andmed </w:t>
      </w:r>
      <w:r>
        <w:rPr>
          <w:bdr w:val="none" w:sz="0" w:space="0" w:color="auto" w:frame="1"/>
          <w:shd w:val="clear" w:color="auto" w:fill="FFFFFF"/>
        </w:rPr>
        <w:t xml:space="preserve"> </w:t>
      </w:r>
      <w:r w:rsidR="00FA537A">
        <w:rPr>
          <w:bdr w:val="none" w:sz="0" w:space="0" w:color="auto" w:frame="1"/>
          <w:shd w:val="clear" w:color="auto" w:fill="FFFFFF"/>
        </w:rPr>
        <w:t>asjakohase</w:t>
      </w:r>
      <w:r w:rsidR="00A4732C">
        <w:rPr>
          <w:bdr w:val="none" w:sz="0" w:space="0" w:color="auto" w:frame="1"/>
          <w:shd w:val="clear" w:color="auto" w:fill="FFFFFF"/>
        </w:rPr>
        <w:t xml:space="preserve"> al</w:t>
      </w:r>
      <w:r w:rsidR="00AE3DE2">
        <w:rPr>
          <w:bdr w:val="none" w:sz="0" w:space="0" w:color="auto" w:frame="1"/>
          <w:shd w:val="clear" w:color="auto" w:fill="FFFFFF"/>
        </w:rPr>
        <w:t>a</w:t>
      </w:r>
      <w:r>
        <w:rPr>
          <w:bdr w:val="none" w:sz="0" w:space="0" w:color="auto" w:frame="1"/>
          <w:shd w:val="clear" w:color="auto" w:fill="FFFFFF"/>
        </w:rPr>
        <w:t>,</w:t>
      </w:r>
      <w:r w:rsidRPr="008E1579">
        <w:rPr>
          <w:bdr w:val="none" w:sz="0" w:space="0" w:color="auto" w:frame="1"/>
          <w:shd w:val="clear" w:color="auto" w:fill="FFFFFF"/>
        </w:rPr>
        <w:t xml:space="preserve"> taimekultuuri</w:t>
      </w:r>
      <w:r w:rsidR="00AD7D73">
        <w:rPr>
          <w:bdr w:val="none" w:sz="0" w:space="0" w:color="auto" w:frame="1"/>
          <w:shd w:val="clear" w:color="auto" w:fill="FFFFFF"/>
        </w:rPr>
        <w:t xml:space="preserve"> nimetuse</w:t>
      </w:r>
      <w:r w:rsidRPr="008E1579">
        <w:rPr>
          <w:bdr w:val="none" w:sz="0" w:space="0" w:color="auto" w:frame="1"/>
          <w:shd w:val="clear" w:color="auto" w:fill="FFFFFF"/>
        </w:rPr>
        <w:t>, millel kavatsetakse taimekaitsevahendit kasutada</w:t>
      </w:r>
      <w:r>
        <w:rPr>
          <w:bdr w:val="none" w:sz="0" w:space="0" w:color="auto" w:frame="1"/>
          <w:shd w:val="clear" w:color="auto" w:fill="FFFFFF"/>
        </w:rPr>
        <w:t>,</w:t>
      </w:r>
      <w:r w:rsidRPr="008E1579">
        <w:rPr>
          <w:bdr w:val="none" w:sz="0" w:space="0" w:color="auto" w:frame="1"/>
          <w:shd w:val="clear" w:color="auto" w:fill="FFFFFF"/>
        </w:rPr>
        <w:t xml:space="preserve"> ja eeldatavate tõrjutavate </w:t>
      </w:r>
      <w:r>
        <w:rPr>
          <w:bdr w:val="none" w:sz="0" w:space="0" w:color="auto" w:frame="1"/>
          <w:shd w:val="clear" w:color="auto" w:fill="FFFFFF"/>
        </w:rPr>
        <w:t>taime</w:t>
      </w:r>
      <w:r w:rsidRPr="008E1579">
        <w:rPr>
          <w:bdr w:val="none" w:sz="0" w:space="0" w:color="auto" w:frame="1"/>
          <w:shd w:val="clear" w:color="auto" w:fill="FFFFFF"/>
        </w:rPr>
        <w:t xml:space="preserve">kahjustajate </w:t>
      </w:r>
      <w:r>
        <w:rPr>
          <w:bdr w:val="none" w:sz="0" w:space="0" w:color="auto" w:frame="1"/>
          <w:shd w:val="clear" w:color="auto" w:fill="FFFFFF"/>
        </w:rPr>
        <w:t>kohta</w:t>
      </w:r>
      <w:r w:rsidRPr="008E1579">
        <w:rPr>
          <w:bdr w:val="none" w:sz="0" w:space="0" w:color="auto" w:frame="1"/>
          <w:shd w:val="clear" w:color="auto" w:fill="FFFFFF"/>
        </w:rPr>
        <w:t>.</w:t>
      </w:r>
    </w:p>
    <w:p w14:paraId="7C973485" w14:textId="77777777" w:rsidR="00A85140" w:rsidRDefault="00A85140" w:rsidP="00A85140">
      <w:pPr>
        <w:jc w:val="both"/>
        <w:rPr>
          <w:bdr w:val="none" w:sz="0" w:space="0" w:color="auto" w:frame="1"/>
          <w:shd w:val="clear" w:color="auto" w:fill="FFFFFF"/>
        </w:rPr>
      </w:pPr>
    </w:p>
    <w:p w14:paraId="4FC6D584" w14:textId="06F980D0" w:rsidR="00A85140" w:rsidRDefault="00A85140" w:rsidP="00A85140">
      <w:pPr>
        <w:jc w:val="both"/>
      </w:pPr>
      <w:r>
        <w:rPr>
          <w:bdr w:val="none" w:sz="0" w:space="0" w:color="auto" w:frame="1"/>
          <w:shd w:val="clear" w:color="auto" w:fill="FFFFFF"/>
        </w:rPr>
        <w:t xml:space="preserve">Teavitamiskohustuse kehtestamisega võetakse üle </w:t>
      </w:r>
      <w:r w:rsidR="00600743">
        <w:t>Euroopa Parlamendi ja nõukogu</w:t>
      </w:r>
      <w:r w:rsidR="00600743" w:rsidRPr="00444685">
        <w:t xml:space="preserve"> direktiivi 2009/128/EÜ</w:t>
      </w:r>
      <w:r w:rsidRPr="00733A57">
        <w:t xml:space="preserve"> artikli</w:t>
      </w:r>
      <w:r>
        <w:t xml:space="preserve"> 9 lõige 4, mille kohaselt esitab p</w:t>
      </w:r>
      <w:r w:rsidRPr="002B5A83">
        <w:t xml:space="preserve">rofessionaalne kasutaja, kes soovib </w:t>
      </w:r>
      <w:r w:rsidR="008A02AE">
        <w:t>pestitsiide</w:t>
      </w:r>
      <w:r w:rsidR="00AE3DE2">
        <w:t xml:space="preserve"> õhust </w:t>
      </w:r>
      <w:r w:rsidR="00A9506F">
        <w:t>pritsida</w:t>
      </w:r>
      <w:r w:rsidRPr="002B5A83">
        <w:t>, pädevale asutusele taotluse kiita heaks töötlemiskava, millele on lisatud tõendid selle kohta, et</w:t>
      </w:r>
      <w:r>
        <w:t xml:space="preserve"> samas artiklis</w:t>
      </w:r>
      <w:r w:rsidRPr="002B5A83">
        <w:t xml:space="preserve"> osutatud tingimused on täidetud</w:t>
      </w:r>
      <w:r>
        <w:rPr>
          <w:rStyle w:val="Allmrkuseviide"/>
        </w:rPr>
        <w:footnoteReference w:id="7"/>
      </w:r>
      <w:r w:rsidRPr="002B5A83">
        <w:t>.</w:t>
      </w:r>
      <w:r>
        <w:t xml:space="preserve"> </w:t>
      </w:r>
      <w:r w:rsidRPr="002B5A83">
        <w:t xml:space="preserve">Kooskõlas heakskiidetud töötlemiskavaga esitatakse pädevale asutusele taotlus </w:t>
      </w:r>
      <w:r w:rsidR="00323D6B">
        <w:t xml:space="preserve">taimekaitsevahendi </w:t>
      </w:r>
      <w:r w:rsidRPr="002B5A83">
        <w:t xml:space="preserve">õhust pritsimiseks. See sisaldab teavet pritsimise eeldatava aja ning kasutatavate </w:t>
      </w:r>
      <w:r w:rsidR="00A9506F">
        <w:t>taimekaitsevahendite</w:t>
      </w:r>
      <w:r w:rsidRPr="002B5A83">
        <w:t xml:space="preserve"> koguste ja liigi kohta.</w:t>
      </w:r>
      <w:r>
        <w:t xml:space="preserve"> Kuigi direktiivi sõnastusest võib esmapilgul </w:t>
      </w:r>
      <w:r>
        <w:lastRenderedPageBreak/>
        <w:t xml:space="preserve">järeldada, et tegemist on loakohustusega tegevusega, siis eelnõu väljatöötamise käigus leiti, et </w:t>
      </w:r>
      <w:r w:rsidR="00CB0CC4">
        <w:t xml:space="preserve">direktiivist tulenevad </w:t>
      </w:r>
      <w:r>
        <w:t xml:space="preserve">taimekaitsevahendi õhust </w:t>
      </w:r>
      <w:r w:rsidR="00A9506F">
        <w:t>pritsimise</w:t>
      </w:r>
      <w:r w:rsidRPr="00CB0CC4">
        <w:t xml:space="preserve"> nõuded</w:t>
      </w:r>
      <w:r w:rsidR="00961467">
        <w:t xml:space="preserve"> (erandjuhud)</w:t>
      </w:r>
      <w:r w:rsidRPr="00CB0CC4">
        <w:t xml:space="preserve"> on täidetud</w:t>
      </w:r>
      <w:r w:rsidR="00A76B50">
        <w:t xml:space="preserve"> asjaomase</w:t>
      </w:r>
      <w:r w:rsidR="00961467">
        <w:t xml:space="preserve"> taimekaitsevahendi </w:t>
      </w:r>
      <w:r w:rsidR="00CE17B9">
        <w:t>eri</w:t>
      </w:r>
      <w:r w:rsidR="00961467">
        <w:t>loa</w:t>
      </w:r>
      <w:r w:rsidR="00A76B50">
        <w:t xml:space="preserve"> </w:t>
      </w:r>
      <w:r w:rsidR="00AD7D73">
        <w:t>ja riigisiseste taimekaitsevahendi kasut</w:t>
      </w:r>
      <w:r w:rsidR="00470A67">
        <w:t>amise nõuete</w:t>
      </w:r>
      <w:r w:rsidR="00AD7D73">
        <w:t xml:space="preserve"> </w:t>
      </w:r>
      <w:r w:rsidR="001B7451">
        <w:t>täitmisega</w:t>
      </w:r>
      <w:r w:rsidR="00A76B50">
        <w:t xml:space="preserve">. </w:t>
      </w:r>
      <w:r w:rsidR="00470A67">
        <w:t>Iga turule</w:t>
      </w:r>
      <w:r w:rsidR="000804AF">
        <w:t xml:space="preserve"> </w:t>
      </w:r>
      <w:r w:rsidR="00470A67">
        <w:t>l</w:t>
      </w:r>
      <w:r w:rsidR="008A02AE">
        <w:t>as</w:t>
      </w:r>
      <w:r w:rsidR="00470A67">
        <w:t>tud t</w:t>
      </w:r>
      <w:r w:rsidR="00A76B50">
        <w:t>aimekaitsevahendi kasutamise tingimused</w:t>
      </w:r>
      <w:r w:rsidR="00961467">
        <w:t xml:space="preserve"> määrab </w:t>
      </w:r>
      <w:r w:rsidR="00A76B50">
        <w:t xml:space="preserve">kindlaks </w:t>
      </w:r>
      <w:r w:rsidR="00961467">
        <w:t>PTA. Seega ei ole põhjendatud kohustada isikut</w:t>
      </w:r>
      <w:r w:rsidR="00A76B50">
        <w:t xml:space="preserve"> </w:t>
      </w:r>
      <w:r w:rsidR="00DE7310">
        <w:t xml:space="preserve">lisaks </w:t>
      </w:r>
      <w:r w:rsidR="00A76B50">
        <w:t>tõendama direktiivis sätestatud nõuete täi</w:t>
      </w:r>
      <w:r w:rsidR="00A9506F">
        <w:t>t</w:t>
      </w:r>
      <w:r w:rsidR="00A76B50">
        <w:t>mist ning</w:t>
      </w:r>
      <w:r w:rsidR="00961467">
        <w:t xml:space="preserve"> esitama taimekaitsevahendi õhust </w:t>
      </w:r>
      <w:r w:rsidR="00FA537A">
        <w:t xml:space="preserve">kasutamiseks </w:t>
      </w:r>
      <w:r w:rsidR="001B7451">
        <w:t xml:space="preserve">tõendeid </w:t>
      </w:r>
      <w:r w:rsidR="00961467">
        <w:t>asjaolu</w:t>
      </w:r>
      <w:r w:rsidR="001B7451">
        <w:t>de kohta</w:t>
      </w:r>
      <w:r w:rsidR="00961467">
        <w:t xml:space="preserve">, millest </w:t>
      </w:r>
      <w:r w:rsidR="00A76B50">
        <w:t>järelevalveasutus on juba teadlik. Eelneva alusel</w:t>
      </w:r>
      <w:r>
        <w:t xml:space="preserve"> otsustati isiku jaoks vähem</w:t>
      </w:r>
      <w:r w:rsidR="00323D6B">
        <w:t xml:space="preserve"> </w:t>
      </w:r>
      <w:r>
        <w:t xml:space="preserve">koormava piirangu kasuks ning taimekaitsevahendi õhust </w:t>
      </w:r>
      <w:r w:rsidR="00FA537A">
        <w:t xml:space="preserve">kasutamiseks </w:t>
      </w:r>
      <w:r>
        <w:t>kehtestatakse teavitamiskohustus.</w:t>
      </w:r>
    </w:p>
    <w:p w14:paraId="0BE90FF1" w14:textId="77777777" w:rsidR="00AE3A63" w:rsidRDefault="00AE3A63" w:rsidP="00A85140">
      <w:pPr>
        <w:jc w:val="both"/>
      </w:pPr>
    </w:p>
    <w:p w14:paraId="53A3BC02" w14:textId="3F2D7BCA" w:rsidR="00600743" w:rsidRDefault="00600743" w:rsidP="00600743">
      <w:pPr>
        <w:jc w:val="both"/>
      </w:pPr>
      <w:r>
        <w:t>Avalikuks huviks ehk ühiskondlikuks hüveks, mille kaitseks teavitamiskohustus seatakse, on inimese ja looma elu või tervis ning keskkonna ohutus</w:t>
      </w:r>
      <w:r>
        <w:rPr>
          <w:rStyle w:val="Allmrkuseviide"/>
        </w:rPr>
        <w:footnoteReference w:id="8"/>
      </w:r>
      <w:r>
        <w:t xml:space="preserve">, mida taimekaitsevahendi kasutamise nõuete rikkumise korral võidakse kahjustada. </w:t>
      </w:r>
      <w:r w:rsidR="00AE3A63" w:rsidRPr="00A76B50">
        <w:t xml:space="preserve">Teavitamiskohustuse kehtestamisega piiratakse </w:t>
      </w:r>
      <w:r w:rsidR="00323D6B" w:rsidRPr="007F0C86">
        <w:t>põhiseaduse</w:t>
      </w:r>
      <w:r w:rsidR="00AE3A63" w:rsidRPr="00A76B50">
        <w:t xml:space="preserve"> §-s 31 kehtestatud ettevõtlusvabadust. </w:t>
      </w:r>
      <w:r w:rsidR="00B6617D" w:rsidRPr="00A76B50">
        <w:t>Piirangu sisuks on professionaalse kasutaja kohustus teavitada PTA-d enne taimekaitsevahendi õhust kasutamis</w:t>
      </w:r>
      <w:r w:rsidR="00A9506F">
        <w:t>t oma</w:t>
      </w:r>
      <w:r w:rsidR="00B6617D" w:rsidRPr="00A76B50">
        <w:t xml:space="preserve"> kavatsusest</w:t>
      </w:r>
      <w:r w:rsidR="00046795" w:rsidRPr="00A76B50">
        <w:t>.</w:t>
      </w:r>
      <w:r w:rsidRPr="00600743">
        <w:t xml:space="preserve"> </w:t>
      </w:r>
      <w:hyperlink r:id="rId16" w:tgtFrame="_parent" w:history="1">
        <w:r w:rsidRPr="00B46BE5">
          <w:t>Tegemist on lihtsa seaduse</w:t>
        </w:r>
        <w:r w:rsidRPr="00B46BE5">
          <w:softHyphen/>
          <w:t>reservatsiooniga põhiõigusega ning seadusandjal on võimalik seada ettevõtlusega tegelemisele piiranguid ning piirangute kehtestamiseks piisab mõistlikust põhjusest</w:t>
        </w:r>
        <w:r>
          <w:rPr>
            <w:rStyle w:val="Allmrkuseviide"/>
          </w:rPr>
          <w:footnoteReference w:id="9"/>
        </w:r>
        <w:r w:rsidRPr="00B46BE5">
          <w:t>.</w:t>
        </w:r>
      </w:hyperlink>
      <w:r w:rsidRPr="00B61A7C">
        <w:t xml:space="preserve"> </w:t>
      </w:r>
      <w:r>
        <w:t xml:space="preserve">Riivet võib siiski väheseks pidada, kuna teavitamiskohustus ei piira </w:t>
      </w:r>
      <w:r w:rsidR="00EC3C89">
        <w:t xml:space="preserve">kõnealuse </w:t>
      </w:r>
      <w:r>
        <w:t>tegevusega alustamist.</w:t>
      </w:r>
    </w:p>
    <w:p w14:paraId="76A202DE" w14:textId="68D4D079" w:rsidR="00077476" w:rsidRPr="00444685" w:rsidRDefault="00077476" w:rsidP="003F3947">
      <w:pPr>
        <w:jc w:val="both"/>
      </w:pPr>
    </w:p>
    <w:p w14:paraId="2CB86BFE" w14:textId="67BD1065" w:rsidR="003F3947" w:rsidRDefault="00FE2470" w:rsidP="003F3947">
      <w:pPr>
        <w:jc w:val="both"/>
        <w:rPr>
          <w:b/>
          <w:bCs/>
        </w:rPr>
      </w:pPr>
      <w:r w:rsidRPr="00E05457">
        <w:rPr>
          <w:b/>
          <w:bCs/>
        </w:rPr>
        <w:t>2.</w:t>
      </w:r>
      <w:r w:rsidR="00E21ED5">
        <w:rPr>
          <w:b/>
          <w:bCs/>
        </w:rPr>
        <w:t>2</w:t>
      </w:r>
      <w:r w:rsidR="00E21ED5" w:rsidRPr="00E05457">
        <w:rPr>
          <w:b/>
          <w:bCs/>
        </w:rPr>
        <w:t xml:space="preserve"> </w:t>
      </w:r>
      <w:r w:rsidR="005408F3" w:rsidRPr="00E05457">
        <w:rPr>
          <w:b/>
          <w:bCs/>
        </w:rPr>
        <w:t>T</w:t>
      </w:r>
      <w:r w:rsidR="003F3947" w:rsidRPr="00E05457">
        <w:rPr>
          <w:b/>
          <w:bCs/>
        </w:rPr>
        <w:t xml:space="preserve">aimekaitsekoolituse ja </w:t>
      </w:r>
      <w:r w:rsidR="001B7451">
        <w:rPr>
          <w:b/>
          <w:bCs/>
        </w:rPr>
        <w:t>-</w:t>
      </w:r>
      <w:r w:rsidR="003F3947" w:rsidRPr="00E05457">
        <w:rPr>
          <w:b/>
          <w:bCs/>
        </w:rPr>
        <w:t>tunnistuse regulatsiooni ajakohastamine</w:t>
      </w:r>
    </w:p>
    <w:p w14:paraId="1DFAAABD" w14:textId="77777777" w:rsidR="001B7451" w:rsidRPr="00E05457" w:rsidRDefault="001B7451" w:rsidP="003F3947">
      <w:pPr>
        <w:jc w:val="both"/>
        <w:rPr>
          <w:b/>
          <w:bCs/>
        </w:rPr>
      </w:pPr>
    </w:p>
    <w:p w14:paraId="7D7F0CC9" w14:textId="4768386D" w:rsidR="002356A5" w:rsidRPr="00EA7597" w:rsidRDefault="00046795" w:rsidP="002356A5">
      <w:pPr>
        <w:contextualSpacing/>
        <w:jc w:val="both"/>
      </w:pPr>
      <w:proofErr w:type="spellStart"/>
      <w:r>
        <w:t>TaimKS</w:t>
      </w:r>
      <w:proofErr w:type="spellEnd"/>
      <w:r>
        <w:t xml:space="preserve">-i </w:t>
      </w:r>
      <w:r w:rsidR="002356A5" w:rsidRPr="00F56447">
        <w:t>VTK</w:t>
      </w:r>
      <w:r>
        <w:t>-</w:t>
      </w:r>
      <w:r w:rsidR="004C520C" w:rsidRPr="00F56447">
        <w:t>s analüüsitud</w:t>
      </w:r>
      <w:r w:rsidR="002356A5" w:rsidRPr="00F56447">
        <w:t xml:space="preserve"> taimekaitsekoolituse sätete ajakohastamise lahendusvariantides oli välja pakutud, et enne taimekaitsekoolitusel osalemist </w:t>
      </w:r>
      <w:r w:rsidR="00656365">
        <w:t>peab</w:t>
      </w:r>
      <w:r w:rsidR="00656365" w:rsidRPr="00F56447">
        <w:t xml:space="preserve"> </w:t>
      </w:r>
      <w:r w:rsidR="005408F3" w:rsidRPr="00F56447">
        <w:t xml:space="preserve">isik </w:t>
      </w:r>
      <w:r w:rsidR="002356A5" w:rsidRPr="00F56447">
        <w:t xml:space="preserve">läbima pädeva asutuse poolt heakskiidetud </w:t>
      </w:r>
      <w:r w:rsidR="005408F3" w:rsidRPr="00F56447">
        <w:t>(</w:t>
      </w:r>
      <w:r w:rsidR="002356A5" w:rsidRPr="00F56447">
        <w:t>veebipõhis</w:t>
      </w:r>
      <w:r w:rsidR="004C520C" w:rsidRPr="00F56447">
        <w:t>e</w:t>
      </w:r>
      <w:r w:rsidR="005408F3" w:rsidRPr="00F56447">
        <w:t>)</w:t>
      </w:r>
      <w:r w:rsidR="002356A5" w:rsidRPr="00F56447">
        <w:t xml:space="preserve"> ettevalmistuskoolitus</w:t>
      </w:r>
      <w:r w:rsidR="004C520C" w:rsidRPr="00F56447">
        <w:t>e</w:t>
      </w:r>
      <w:r w:rsidR="002356A5" w:rsidRPr="00F56447">
        <w:t>. Erandina oli täienduskoolitusel osalemine vabatahtlik</w:t>
      </w:r>
      <w:r w:rsidR="004C520C" w:rsidRPr="00F56447">
        <w:t xml:space="preserve"> sellisele</w:t>
      </w:r>
      <w:r w:rsidR="002356A5" w:rsidRPr="00F56447">
        <w:t xml:space="preserve"> professionaalsele kasutajale, ke</w:t>
      </w:r>
      <w:r w:rsidR="00323D6B">
        <w:t>s</w:t>
      </w:r>
      <w:r w:rsidR="002356A5" w:rsidRPr="00EA7597">
        <w:t xml:space="preserve"> on läbi</w:t>
      </w:r>
      <w:r w:rsidR="00323D6B">
        <w:t>n</w:t>
      </w:r>
      <w:r w:rsidR="002356A5" w:rsidRPr="00EA7597">
        <w:t>ud taimekasvatusala</w:t>
      </w:r>
      <w:r w:rsidR="00323D6B">
        <w:t>se</w:t>
      </w:r>
      <w:r w:rsidR="002356A5" w:rsidRPr="00EA7597">
        <w:t xml:space="preserve"> tasemeõp</w:t>
      </w:r>
      <w:r w:rsidR="00570129">
        <w:t>p</w:t>
      </w:r>
      <w:r w:rsidR="002356A5" w:rsidRPr="00F56447">
        <w:t>e.</w:t>
      </w:r>
      <w:r w:rsidR="002356A5" w:rsidRPr="00F56447">
        <w:rPr>
          <w:b/>
        </w:rPr>
        <w:t xml:space="preserve"> </w:t>
      </w:r>
      <w:r w:rsidR="005408F3" w:rsidRPr="00F56447">
        <w:t>Nimetatud ettevalmistuskoolitus (</w:t>
      </w:r>
      <w:r w:rsidR="002356A5" w:rsidRPr="00F56447">
        <w:t>aluskoolitus</w:t>
      </w:r>
      <w:r w:rsidR="005408F3" w:rsidRPr="00F56447">
        <w:t>)</w:t>
      </w:r>
      <w:r w:rsidR="002356A5" w:rsidRPr="00F56447">
        <w:t xml:space="preserve"> oli plaanis liita</w:t>
      </w:r>
      <w:r w:rsidR="004C520C" w:rsidRPr="00F56447">
        <w:t xml:space="preserve"> üheks koolituseks</w:t>
      </w:r>
      <w:r w:rsidR="002356A5" w:rsidRPr="00F56447">
        <w:t xml:space="preserve"> kõikide</w:t>
      </w:r>
      <w:r w:rsidR="004C520C" w:rsidRPr="00F56447">
        <w:t xml:space="preserve"> koolituse</w:t>
      </w:r>
      <w:r w:rsidR="002356A5" w:rsidRPr="00F56447">
        <w:t xml:space="preserve"> sihtrühmade</w:t>
      </w:r>
      <w:r w:rsidR="00EE56F2" w:rsidRPr="00F56447">
        <w:t xml:space="preserve"> </w:t>
      </w:r>
      <w:r w:rsidR="004C520C" w:rsidRPr="00F56447">
        <w:t>puhul</w:t>
      </w:r>
      <w:r w:rsidR="002356A5" w:rsidRPr="00F56447">
        <w:t>. Taimekaitsetunnistus</w:t>
      </w:r>
      <w:r w:rsidR="004C520C" w:rsidRPr="00F56447">
        <w:t>e kehtivuse</w:t>
      </w:r>
      <w:r w:rsidR="002356A5" w:rsidRPr="00F56447">
        <w:t xml:space="preserve"> </w:t>
      </w:r>
      <w:r w:rsidR="004C520C" w:rsidRPr="00F56447">
        <w:t xml:space="preserve">pikendamine </w:t>
      </w:r>
      <w:r w:rsidR="00570129">
        <w:t>oleks</w:t>
      </w:r>
      <w:r w:rsidR="00570129" w:rsidRPr="00F56447">
        <w:t xml:space="preserve"> </w:t>
      </w:r>
      <w:r w:rsidR="00B12349" w:rsidRPr="00F56447">
        <w:t>võimalik juhul</w:t>
      </w:r>
      <w:r w:rsidR="002356A5" w:rsidRPr="00F56447">
        <w:t xml:space="preserve">, kui eksam </w:t>
      </w:r>
      <w:r w:rsidR="00570129">
        <w:t>on</w:t>
      </w:r>
      <w:r w:rsidR="00570129" w:rsidRPr="00F56447">
        <w:t xml:space="preserve"> </w:t>
      </w:r>
      <w:r w:rsidR="002356A5" w:rsidRPr="00F56447">
        <w:t xml:space="preserve">edukalt sooritatud enne eelmise tunnistuse kehtivusaja lõppemist. Taimekaitsetunnistuse taotlemiseks </w:t>
      </w:r>
      <w:r w:rsidR="00321EB6">
        <w:t>peeti</w:t>
      </w:r>
      <w:r w:rsidR="002356A5" w:rsidRPr="00EA7597">
        <w:t xml:space="preserve"> sobilik</w:t>
      </w:r>
      <w:r w:rsidR="00321EB6">
        <w:t>uks</w:t>
      </w:r>
      <w:r w:rsidR="002356A5" w:rsidRPr="00600743">
        <w:t xml:space="preserve"> positiiv</w:t>
      </w:r>
      <w:r w:rsidR="00321EB6" w:rsidRPr="00600743">
        <w:t>set</w:t>
      </w:r>
      <w:r w:rsidR="002356A5" w:rsidRPr="00EA7597">
        <w:t xml:space="preserve"> eksamitulemus</w:t>
      </w:r>
      <w:r w:rsidR="00321EB6">
        <w:t>t</w:t>
      </w:r>
      <w:r w:rsidR="002356A5" w:rsidRPr="00EA7597">
        <w:t xml:space="preserve"> </w:t>
      </w:r>
      <w:r w:rsidR="00B12349" w:rsidRPr="00EA7597">
        <w:t>tingimusel, et eksam</w:t>
      </w:r>
      <w:r w:rsidR="002356A5" w:rsidRPr="00EA7597">
        <w:t xml:space="preserve"> </w:t>
      </w:r>
      <w:r w:rsidR="00570129">
        <w:t xml:space="preserve">on </w:t>
      </w:r>
      <w:r w:rsidR="00B12349" w:rsidRPr="00600743">
        <w:t>sooritat</w:t>
      </w:r>
      <w:r w:rsidR="00570129" w:rsidRPr="00600743">
        <w:t>u</w:t>
      </w:r>
      <w:r w:rsidR="00570129">
        <w:t>d</w:t>
      </w:r>
      <w:r w:rsidR="00B12349" w:rsidRPr="00EA7597">
        <w:t xml:space="preserve"> </w:t>
      </w:r>
      <w:r w:rsidR="002356A5" w:rsidRPr="00EA7597">
        <w:t xml:space="preserve">mitte rohkem kui kuus kuud tagasi. Taimekaitsetunnistus oleks dokument, mis tõendab, et </w:t>
      </w:r>
      <w:proofErr w:type="spellStart"/>
      <w:r w:rsidR="002356A5" w:rsidRPr="00EA7597">
        <w:t>turustaja</w:t>
      </w:r>
      <w:proofErr w:type="spellEnd"/>
      <w:r w:rsidR="002356A5" w:rsidRPr="00EA7597">
        <w:t xml:space="preserve"> võib turustada ning professionaalne kasutaja ja nõustaja võivad turustada, osta ja kasutada kõiki taimekaitsevahendeid peale väga mürgiste. Isikul võib olla ainult üks kehtiv taimekaitsetunnistus.</w:t>
      </w:r>
    </w:p>
    <w:p w14:paraId="5F7EBE36" w14:textId="77777777" w:rsidR="00044459" w:rsidRPr="0097788F" w:rsidRDefault="00044459" w:rsidP="002356A5">
      <w:pPr>
        <w:contextualSpacing/>
        <w:jc w:val="both"/>
      </w:pPr>
    </w:p>
    <w:p w14:paraId="4ACA6F9B" w14:textId="6C1A0CEC" w:rsidR="00824F7C" w:rsidRPr="00444685" w:rsidRDefault="002356A5" w:rsidP="00824F7C">
      <w:pPr>
        <w:jc w:val="both"/>
      </w:pPr>
      <w:r w:rsidRPr="00EA7597">
        <w:t>Eelnõu</w:t>
      </w:r>
      <w:r w:rsidR="007D2D6D">
        <w:t xml:space="preserve">ga kavandatav </w:t>
      </w:r>
      <w:r w:rsidRPr="00EA7597">
        <w:t xml:space="preserve">muudatus erineb </w:t>
      </w:r>
      <w:proofErr w:type="spellStart"/>
      <w:r w:rsidR="00321EB6">
        <w:t>TaimKS</w:t>
      </w:r>
      <w:proofErr w:type="spellEnd"/>
      <w:r w:rsidR="00321EB6">
        <w:t xml:space="preserve">-i </w:t>
      </w:r>
      <w:r w:rsidRPr="00600743">
        <w:t>VTK</w:t>
      </w:r>
      <w:r w:rsidR="00321EB6" w:rsidRPr="00600743">
        <w:t>-</w:t>
      </w:r>
      <w:r w:rsidRPr="00600743">
        <w:t xml:space="preserve">s </w:t>
      </w:r>
      <w:r w:rsidR="007D2D6D">
        <w:t>analüüsitud</w:t>
      </w:r>
      <w:r w:rsidRPr="00600743">
        <w:t xml:space="preserve"> probleemi lahendusest </w:t>
      </w:r>
      <w:r w:rsidR="00570129" w:rsidRPr="00600743">
        <w:t xml:space="preserve">muuta </w:t>
      </w:r>
      <w:r w:rsidRPr="00600743">
        <w:t xml:space="preserve">täienduskoolituse läbimine vabatahtlikuks ainult professionaalsele kasutajale taimekasvatusalase tasemeõpe olemasolul, kuna selgus, et selle </w:t>
      </w:r>
      <w:r w:rsidR="00321EB6" w:rsidRPr="00600743">
        <w:t>lahenduse</w:t>
      </w:r>
      <w:r w:rsidR="00321EB6" w:rsidRPr="00F56447">
        <w:t xml:space="preserve"> </w:t>
      </w:r>
      <w:r w:rsidRPr="00F56447">
        <w:t xml:space="preserve">rakendamine on ülemäära keeruline ning </w:t>
      </w:r>
      <w:r w:rsidR="00B12349" w:rsidRPr="00A822D4">
        <w:t xml:space="preserve">selline </w:t>
      </w:r>
      <w:r w:rsidRPr="00A822D4">
        <w:t>nõue ei ole proportsionaalne</w:t>
      </w:r>
      <w:r w:rsidR="00FB5703" w:rsidRPr="00A822D4">
        <w:t xml:space="preserve"> </w:t>
      </w:r>
      <w:r w:rsidR="005206DE" w:rsidRPr="00A822D4">
        <w:t xml:space="preserve">vajadusega </w:t>
      </w:r>
      <w:r w:rsidR="006F57EA" w:rsidRPr="00A822D4">
        <w:t xml:space="preserve">reguleerida </w:t>
      </w:r>
      <w:r w:rsidR="00FB5703" w:rsidRPr="00A822D4">
        <w:t>kutsetegevust</w:t>
      </w:r>
      <w:r w:rsidRPr="00600743">
        <w:t>. Se</w:t>
      </w:r>
      <w:r w:rsidR="00321EB6">
        <w:rPr>
          <w:color w:val="000000"/>
        </w:rPr>
        <w:t xml:space="preserve">etõttu otsustati </w:t>
      </w:r>
      <w:r w:rsidRPr="00EA7597">
        <w:t xml:space="preserve">edaspidi </w:t>
      </w:r>
      <w:r w:rsidR="00321EB6">
        <w:t>võimaldada</w:t>
      </w:r>
      <w:r w:rsidR="00321EB6" w:rsidRPr="00600743">
        <w:t xml:space="preserve"> </w:t>
      </w:r>
      <w:r w:rsidRPr="00600743">
        <w:t>isiku</w:t>
      </w:r>
      <w:r w:rsidR="00321EB6">
        <w:t>tel</w:t>
      </w:r>
      <w:r w:rsidR="000B388E" w:rsidRPr="00EA7597">
        <w:t xml:space="preserve"> </w:t>
      </w:r>
      <w:r w:rsidR="003B0164">
        <w:t>soovi korral</w:t>
      </w:r>
      <w:r w:rsidR="000B388E" w:rsidRPr="00EA7597">
        <w:t xml:space="preserve"> </w:t>
      </w:r>
      <w:r w:rsidR="00321EB6">
        <w:rPr>
          <w:color w:val="000000"/>
        </w:rPr>
        <w:t>osaleda</w:t>
      </w:r>
      <w:r w:rsidRPr="00EA7597">
        <w:t xml:space="preserve"> eksami</w:t>
      </w:r>
      <w:r w:rsidR="00321EB6">
        <w:t>l</w:t>
      </w:r>
      <w:r w:rsidR="00B12349" w:rsidRPr="00EA7597" w:rsidDel="00321EB6">
        <w:t xml:space="preserve"> </w:t>
      </w:r>
      <w:r w:rsidR="00B12349" w:rsidRPr="00EA7597">
        <w:t xml:space="preserve">ilma </w:t>
      </w:r>
      <w:r w:rsidR="009E6A25">
        <w:t xml:space="preserve">eelnevalt </w:t>
      </w:r>
      <w:r w:rsidR="00177723" w:rsidRPr="00600743">
        <w:t>taimekaitse</w:t>
      </w:r>
      <w:r w:rsidR="00B12349" w:rsidRPr="00600743">
        <w:t>koolitust läbimata</w:t>
      </w:r>
      <w:r w:rsidR="00321EB6">
        <w:t xml:space="preserve">. </w:t>
      </w:r>
      <w:r w:rsidR="00321EB6" w:rsidRPr="00444685">
        <w:t>Euroopa Parlamendi ja nõukogu direktiiv</w:t>
      </w:r>
      <w:r w:rsidR="00321EB6">
        <w:t>i</w:t>
      </w:r>
      <w:r w:rsidR="00321EB6" w:rsidRPr="00444685">
        <w:t xml:space="preserve"> </w:t>
      </w:r>
      <w:r w:rsidR="00321EB6" w:rsidRPr="00600743">
        <w:t>2009/128/EÜ</w:t>
      </w:r>
      <w:r w:rsidR="00321EB6">
        <w:t xml:space="preserve"> artikli 7 lõike 2 kohaselt </w:t>
      </w:r>
      <w:r w:rsidR="00F413DE" w:rsidRPr="00EA7597">
        <w:t>on</w:t>
      </w:r>
      <w:r w:rsidR="00321EB6">
        <w:t xml:space="preserve"> taimekaitsetunnistuse saamiseks oluline</w:t>
      </w:r>
      <w:r w:rsidR="00F413DE" w:rsidRPr="00EA7597" w:rsidDel="009E6A25">
        <w:t xml:space="preserve"> </w:t>
      </w:r>
      <w:r w:rsidR="00CD2502" w:rsidRPr="00EA7597">
        <w:t xml:space="preserve">piisavate </w:t>
      </w:r>
      <w:r w:rsidR="00F413DE" w:rsidRPr="00EA7597">
        <w:t>teadmiste olemasolu</w:t>
      </w:r>
      <w:r w:rsidR="009E6A25">
        <w:t>. Seega ei ole põhjendatud seada eksamile pääsemise eelduseks</w:t>
      </w:r>
      <w:r w:rsidR="00CD2502" w:rsidRPr="00EA7597" w:rsidDel="009E6A25">
        <w:t xml:space="preserve"> </w:t>
      </w:r>
      <w:r w:rsidR="006B31C9">
        <w:t>üksnes kindlas</w:t>
      </w:r>
      <w:r w:rsidR="006B31C9" w:rsidRPr="00EA7597">
        <w:t xml:space="preserve"> </w:t>
      </w:r>
      <w:r w:rsidR="00F413DE" w:rsidRPr="00EA7597">
        <w:t>õppevormis osalemi</w:t>
      </w:r>
      <w:r w:rsidR="009E6A25">
        <w:t>st</w:t>
      </w:r>
      <w:r w:rsidRPr="00EA7597">
        <w:t>.</w:t>
      </w:r>
      <w:r w:rsidR="00C361C3" w:rsidRPr="00EA7597">
        <w:t xml:space="preserve"> </w:t>
      </w:r>
      <w:r w:rsidR="00687DCA" w:rsidRPr="00444685">
        <w:t xml:space="preserve">Edaspidi </w:t>
      </w:r>
      <w:r w:rsidR="009E6A25" w:rsidRPr="00444685">
        <w:t xml:space="preserve">saavad isikud </w:t>
      </w:r>
      <w:r w:rsidR="00687DCA" w:rsidRPr="00444685">
        <w:t>asjakohaseid tea</w:t>
      </w:r>
      <w:r w:rsidR="009E6A25">
        <w:t>d</w:t>
      </w:r>
      <w:r w:rsidR="00687DCA" w:rsidRPr="00444685">
        <w:t>misi</w:t>
      </w:r>
      <w:r w:rsidR="00687DCA" w:rsidRPr="00444685" w:rsidDel="009E6A25">
        <w:t xml:space="preserve"> </w:t>
      </w:r>
      <w:r w:rsidR="00687DCA" w:rsidRPr="00444685">
        <w:t xml:space="preserve">omandada </w:t>
      </w:r>
      <w:r w:rsidR="00177723" w:rsidRPr="00444685">
        <w:t xml:space="preserve">kas </w:t>
      </w:r>
      <w:r w:rsidR="00687DCA" w:rsidRPr="00444685">
        <w:t xml:space="preserve">iseseisvalt, </w:t>
      </w:r>
      <w:r w:rsidR="00687DCA" w:rsidRPr="00DF0CD9">
        <w:t xml:space="preserve">töökogemuse kaudu, erialase hariduse </w:t>
      </w:r>
      <w:r w:rsidR="00570129" w:rsidRPr="00DF0CD9">
        <w:t xml:space="preserve">omandamisel </w:t>
      </w:r>
      <w:r w:rsidR="00687DCA" w:rsidRPr="00DF0CD9">
        <w:t>või taimekaitsekoolituse läbimise teel</w:t>
      </w:r>
      <w:r w:rsidR="00195015">
        <w:t>. K</w:t>
      </w:r>
      <w:r w:rsidR="000D37FF">
        <w:t>avanda</w:t>
      </w:r>
      <w:r w:rsidR="00195015">
        <w:t>ta</w:t>
      </w:r>
      <w:r w:rsidR="000D37FF">
        <w:t>v m</w:t>
      </w:r>
      <w:r w:rsidR="00AB3EB4" w:rsidRPr="00EA7597">
        <w:t>uudatus</w:t>
      </w:r>
      <w:r w:rsidR="00824F7C">
        <w:t xml:space="preserve"> võimaldab saavutada järgmisi</w:t>
      </w:r>
      <w:r w:rsidR="00AB3EB4" w:rsidRPr="00EA7597">
        <w:t xml:space="preserve"> eesmär</w:t>
      </w:r>
      <w:r w:rsidR="00824F7C">
        <w:t>ke:</w:t>
      </w:r>
      <w:r w:rsidR="00AB3EB4" w:rsidRPr="00EA7597">
        <w:t xml:space="preserve"> </w:t>
      </w:r>
      <w:r w:rsidR="00DF0CD9" w:rsidRPr="00EA7597">
        <w:t xml:space="preserve">isikute aja ja raha kokkuhoid, </w:t>
      </w:r>
      <w:r w:rsidR="00AB3EB4" w:rsidRPr="00EA7597">
        <w:t>paindlikkus</w:t>
      </w:r>
      <w:r w:rsidR="00DF0CD9" w:rsidRPr="00EA7597">
        <w:t>e suurendamine</w:t>
      </w:r>
      <w:r w:rsidR="00AB3EB4" w:rsidRPr="00EA7597">
        <w:t xml:space="preserve"> teadmiste omandamisel</w:t>
      </w:r>
      <w:r w:rsidR="000D37FF">
        <w:t xml:space="preserve"> ja </w:t>
      </w:r>
      <w:r w:rsidR="000A0BE8" w:rsidRPr="00A822D4">
        <w:t>korduva</w:t>
      </w:r>
      <w:r w:rsidR="00AB3EB4" w:rsidRPr="00A822D4">
        <w:t xml:space="preserve"> õp</w:t>
      </w:r>
      <w:r w:rsidR="00195015" w:rsidRPr="00A822D4">
        <w:t>p</w:t>
      </w:r>
      <w:r w:rsidR="00AB3EB4" w:rsidRPr="00A822D4">
        <w:t>e</w:t>
      </w:r>
      <w:r w:rsidR="00DF0CD9" w:rsidRPr="00A822D4">
        <w:t xml:space="preserve"> välistamine</w:t>
      </w:r>
      <w:r w:rsidR="00824F7C" w:rsidRPr="00A822D4">
        <w:t>,</w:t>
      </w:r>
      <w:r w:rsidR="00824F7C" w:rsidRPr="000A0BE8">
        <w:t xml:space="preserve"> tunnistuse </w:t>
      </w:r>
      <w:r w:rsidR="00195015" w:rsidRPr="000A0BE8">
        <w:t>saa</w:t>
      </w:r>
      <w:r w:rsidR="00734FE9" w:rsidRPr="000A0BE8">
        <w:t>mine</w:t>
      </w:r>
      <w:r w:rsidR="00824F7C" w:rsidRPr="000A0BE8">
        <w:t xml:space="preserve"> mõistliku aja jooksul.</w:t>
      </w:r>
    </w:p>
    <w:p w14:paraId="6CC2360E" w14:textId="77777777" w:rsidR="00044459" w:rsidRPr="00F56447" w:rsidRDefault="00044459" w:rsidP="002356A5">
      <w:pPr>
        <w:jc w:val="both"/>
      </w:pPr>
    </w:p>
    <w:p w14:paraId="28150372" w14:textId="2BC9C608" w:rsidR="002356A5" w:rsidRPr="00F56447" w:rsidRDefault="002356A5" w:rsidP="009E6A25">
      <w:pPr>
        <w:jc w:val="both"/>
      </w:pPr>
      <w:r w:rsidRPr="00F56447">
        <w:lastRenderedPageBreak/>
        <w:t>Eelnõu</w:t>
      </w:r>
      <w:r w:rsidR="009E6A25">
        <w:t>ga kavandatavate muudatustega</w:t>
      </w:r>
      <w:r w:rsidRPr="00897041">
        <w:t xml:space="preserve"> täpsustat</w:t>
      </w:r>
      <w:r w:rsidR="009E6A25">
        <w:t>akse</w:t>
      </w:r>
      <w:r w:rsidRPr="00897041">
        <w:t xml:space="preserve"> taimekaitsetunnistuse </w:t>
      </w:r>
      <w:r w:rsidR="009E6A25">
        <w:t>õiguslikku tähendust ning määratakse,</w:t>
      </w:r>
      <w:r w:rsidR="00921BF2" w:rsidRPr="00F56447">
        <w:t xml:space="preserve"> millise</w:t>
      </w:r>
      <w:r w:rsidR="009E6A25">
        <w:t>d</w:t>
      </w:r>
      <w:r w:rsidR="00921BF2" w:rsidRPr="00F56447">
        <w:t xml:space="preserve"> õiguse</w:t>
      </w:r>
      <w:r w:rsidR="009E6A25">
        <w:t xml:space="preserve">d </w:t>
      </w:r>
      <w:r w:rsidR="00921BF2" w:rsidRPr="00897041">
        <w:t>annab</w:t>
      </w:r>
      <w:r w:rsidR="009E6A25">
        <w:t xml:space="preserve"> taimekaitsevahendi</w:t>
      </w:r>
      <w:r w:rsidR="00921BF2" w:rsidRPr="00F56447">
        <w:t xml:space="preserve"> </w:t>
      </w:r>
      <w:proofErr w:type="spellStart"/>
      <w:r w:rsidR="00921BF2" w:rsidRPr="00F56447">
        <w:t>turustajale</w:t>
      </w:r>
      <w:proofErr w:type="spellEnd"/>
      <w:r w:rsidR="00921BF2" w:rsidRPr="00F56447">
        <w:t>, professionaalsele kasutajale ja nõustajale</w:t>
      </w:r>
      <w:r w:rsidR="009E6A25">
        <w:t xml:space="preserve"> antud tunnistus</w:t>
      </w:r>
      <w:r w:rsidR="00921BF2" w:rsidRPr="00F56447">
        <w:t xml:space="preserve">. </w:t>
      </w:r>
      <w:r w:rsidR="009E6A25">
        <w:rPr>
          <w:color w:val="202020"/>
          <w:shd w:val="clear" w:color="auto" w:fill="FFFFFF"/>
        </w:rPr>
        <w:t>Täienduse</w:t>
      </w:r>
      <w:r w:rsidR="00252103" w:rsidRPr="00444685">
        <w:rPr>
          <w:color w:val="202020"/>
          <w:shd w:val="clear" w:color="auto" w:fill="FFFFFF"/>
        </w:rPr>
        <w:t xml:space="preserve"> eesmärgiks </w:t>
      </w:r>
      <w:r w:rsidR="009E6A25">
        <w:rPr>
          <w:color w:val="202020"/>
          <w:shd w:val="clear" w:color="auto" w:fill="FFFFFF"/>
        </w:rPr>
        <w:t>on</w:t>
      </w:r>
      <w:r w:rsidR="00252103" w:rsidRPr="00444685">
        <w:rPr>
          <w:color w:val="202020"/>
          <w:shd w:val="clear" w:color="auto" w:fill="FFFFFF"/>
        </w:rPr>
        <w:t xml:space="preserve"> iga sihtrühma jaoks täpselt piiritleda taimekaitsetunnistuse tähendus.</w:t>
      </w:r>
      <w:r w:rsidR="009E6A25">
        <w:rPr>
          <w:color w:val="202020"/>
          <w:shd w:val="clear" w:color="auto" w:fill="FFFFFF"/>
        </w:rPr>
        <w:t xml:space="preserve"> Seoses sellega täiendatakse taimekaitsetunnistuse kehtetuks tunnistamise aluseid</w:t>
      </w:r>
      <w:r w:rsidR="00570129">
        <w:rPr>
          <w:color w:val="202020"/>
          <w:shd w:val="clear" w:color="auto" w:fill="FFFFFF"/>
        </w:rPr>
        <w:t>.</w:t>
      </w:r>
      <w:r w:rsidR="009E6A25" w:rsidDel="00570129">
        <w:t xml:space="preserve"> </w:t>
      </w:r>
      <w:r w:rsidR="00570129">
        <w:t>E</w:t>
      </w:r>
      <w:r w:rsidR="009E6A25">
        <w:t>daspidi võib</w:t>
      </w:r>
      <w:r w:rsidRPr="00F56447">
        <w:t xml:space="preserve"> isikul olla ainult üks kehtiv taimekaitsetunnistus.</w:t>
      </w:r>
      <w:r w:rsidR="00922CB9">
        <w:t xml:space="preserve"> Muudatuse tegemise eesmärgiks on saavutada õigusselgus </w:t>
      </w:r>
      <w:r w:rsidR="006B31C9">
        <w:t xml:space="preserve">ja ühtne praktika </w:t>
      </w:r>
      <w:r w:rsidR="00922CB9">
        <w:t>taimekaitsetunnistusega kaasnevate õiguste</w:t>
      </w:r>
      <w:r w:rsidR="006B31C9">
        <w:t xml:space="preserve"> kasutamisel</w:t>
      </w:r>
      <w:r w:rsidR="00922CB9">
        <w:t>.</w:t>
      </w:r>
    </w:p>
    <w:p w14:paraId="2814BD3A" w14:textId="77777777" w:rsidR="00044459" w:rsidRPr="00F56447" w:rsidRDefault="00044459" w:rsidP="002356A5">
      <w:pPr>
        <w:jc w:val="both"/>
      </w:pPr>
    </w:p>
    <w:p w14:paraId="493200B5" w14:textId="7F548E7B" w:rsidR="002356A5" w:rsidRPr="00897041" w:rsidRDefault="000D5701" w:rsidP="002356A5">
      <w:pPr>
        <w:jc w:val="both"/>
      </w:pPr>
      <w:r w:rsidRPr="00F56447">
        <w:t>T</w:t>
      </w:r>
      <w:r w:rsidR="002356A5" w:rsidRPr="00F56447">
        <w:t>aimekaitsekoolit</w:t>
      </w:r>
      <w:r w:rsidR="00933FC8" w:rsidRPr="00F56447">
        <w:t>use korraldajad</w:t>
      </w:r>
      <w:r w:rsidR="002356A5" w:rsidRPr="00F56447">
        <w:t xml:space="preserve"> </w:t>
      </w:r>
      <w:r w:rsidR="00C63DE1" w:rsidRPr="00F56447">
        <w:t>ja</w:t>
      </w:r>
      <w:r w:rsidR="002356A5" w:rsidRPr="00F56447">
        <w:t xml:space="preserve"> sektori esindajad</w:t>
      </w:r>
      <w:r w:rsidRPr="00F56447">
        <w:t xml:space="preserve"> juhtisid</w:t>
      </w:r>
      <w:r w:rsidR="00280E42" w:rsidRPr="00F56447">
        <w:t xml:space="preserve"> korduvalt</w:t>
      </w:r>
      <w:r w:rsidRPr="00F56447">
        <w:t xml:space="preserve"> tähelepanu </w:t>
      </w:r>
      <w:r w:rsidR="00280E42" w:rsidRPr="00F56447">
        <w:t>proble</w:t>
      </w:r>
      <w:r w:rsidR="00F70F3B">
        <w:t>emse</w:t>
      </w:r>
      <w:r w:rsidR="00280E42" w:rsidRPr="00897041">
        <w:t xml:space="preserve">le </w:t>
      </w:r>
      <w:r w:rsidRPr="00897041">
        <w:t xml:space="preserve">nõudele, et täienduskoolitus tuleb läbida kolm kuud enne senise taimekaitsetunnistuse kehtivuse lõppemist, kuna </w:t>
      </w:r>
      <w:r w:rsidR="006F57EA">
        <w:t>selle</w:t>
      </w:r>
      <w:r w:rsidRPr="00897041">
        <w:t xml:space="preserve"> tähtaja </w:t>
      </w:r>
      <w:r w:rsidR="006F57EA">
        <w:t>jooksul</w:t>
      </w:r>
      <w:r w:rsidR="006F57EA" w:rsidRPr="00897041">
        <w:t xml:space="preserve"> </w:t>
      </w:r>
      <w:r w:rsidRPr="00897041">
        <w:t xml:space="preserve">ei </w:t>
      </w:r>
      <w:r w:rsidRPr="00825709">
        <w:t xml:space="preserve">ole </w:t>
      </w:r>
      <w:r w:rsidR="00F70F3B" w:rsidRPr="00825709">
        <w:t xml:space="preserve">vahel </w:t>
      </w:r>
      <w:r w:rsidRPr="00825709">
        <w:t xml:space="preserve">võimalik leida </w:t>
      </w:r>
      <w:r w:rsidR="000A0BE8" w:rsidRPr="00096F6E">
        <w:t>sobivat</w:t>
      </w:r>
      <w:r w:rsidR="00065EDB" w:rsidRPr="00825709">
        <w:t xml:space="preserve"> </w:t>
      </w:r>
      <w:r w:rsidRPr="00825709">
        <w:t>koolitust</w:t>
      </w:r>
      <w:r w:rsidR="00961FFC" w:rsidRPr="00825709">
        <w:t>.</w:t>
      </w:r>
      <w:r w:rsidR="002356A5" w:rsidRPr="00F56447">
        <w:t xml:space="preserve"> </w:t>
      </w:r>
      <w:proofErr w:type="spellStart"/>
      <w:r w:rsidR="00922CB9">
        <w:t>TaimKS</w:t>
      </w:r>
      <w:proofErr w:type="spellEnd"/>
      <w:r w:rsidR="00922CB9">
        <w:t xml:space="preserve">-i </w:t>
      </w:r>
      <w:r w:rsidR="002356A5" w:rsidRPr="00F56447">
        <w:t>VTK</w:t>
      </w:r>
      <w:r w:rsidR="00922CB9">
        <w:t>-</w:t>
      </w:r>
      <w:r w:rsidR="0000539C" w:rsidRPr="00F56447">
        <w:t xml:space="preserve">s kirjeldati eelmainitud kitsaskoha lahendamise </w:t>
      </w:r>
      <w:r w:rsidR="006F57EA">
        <w:t>võimalusena</w:t>
      </w:r>
      <w:r w:rsidR="006F57EA" w:rsidRPr="00F56447">
        <w:t xml:space="preserve"> </w:t>
      </w:r>
      <w:r w:rsidR="002356A5" w:rsidRPr="00F56447">
        <w:t>uue nõude</w:t>
      </w:r>
      <w:r w:rsidR="0000539C" w:rsidRPr="00F56447">
        <w:t xml:space="preserve"> kehtestamist</w:t>
      </w:r>
      <w:r w:rsidR="002356A5" w:rsidRPr="00F56447">
        <w:t xml:space="preserve">, </w:t>
      </w:r>
      <w:r w:rsidR="0000539C" w:rsidRPr="00F56447">
        <w:t>mil</w:t>
      </w:r>
      <w:r w:rsidR="009D4B2A" w:rsidRPr="00F56447">
        <w:t>l</w:t>
      </w:r>
      <w:r w:rsidR="0000539C" w:rsidRPr="00F56447">
        <w:t>e kohaselt oleks</w:t>
      </w:r>
      <w:r w:rsidR="002356A5" w:rsidRPr="00F56447">
        <w:t xml:space="preserve"> taimekaitsetunnistuse taotlemise</w:t>
      </w:r>
      <w:r w:rsidR="0000539C" w:rsidRPr="00F56447">
        <w:t xml:space="preserve"> aluse</w:t>
      </w:r>
      <w:r w:rsidR="002356A5" w:rsidRPr="00F56447">
        <w:t>ks positiivne eksamitulemus</w:t>
      </w:r>
      <w:r w:rsidR="0000539C" w:rsidRPr="00F56447">
        <w:t xml:space="preserve"> eeldusel, et eksam</w:t>
      </w:r>
      <w:r w:rsidR="00280E42" w:rsidRPr="00F56447">
        <w:t>i</w:t>
      </w:r>
      <w:r w:rsidR="002356A5" w:rsidRPr="00F56447">
        <w:t xml:space="preserve"> soorita</w:t>
      </w:r>
      <w:r w:rsidR="00280E42" w:rsidRPr="00F56447">
        <w:t xml:space="preserve">misest ei ole möödunud rohkem </w:t>
      </w:r>
      <w:r w:rsidR="002356A5" w:rsidRPr="00F56447">
        <w:t xml:space="preserve">kui kuus kuud. </w:t>
      </w:r>
      <w:r w:rsidR="00922CB9">
        <w:t>Eelnõu väljatöötamise käigus</w:t>
      </w:r>
      <w:r w:rsidR="00103F31" w:rsidRPr="00F56447">
        <w:t xml:space="preserve"> loobuti</w:t>
      </w:r>
      <w:r w:rsidR="00103F31" w:rsidRPr="00F56447" w:rsidDel="00922CB9">
        <w:t xml:space="preserve"> </w:t>
      </w:r>
      <w:r w:rsidR="00097EDE" w:rsidRPr="00F56447">
        <w:t>uue</w:t>
      </w:r>
      <w:r w:rsidR="008D10BC">
        <w:t xml:space="preserve"> (pikema)</w:t>
      </w:r>
      <w:r w:rsidR="00097EDE" w:rsidRPr="00F56447">
        <w:t xml:space="preserve"> perioodi sätestamisest (</w:t>
      </w:r>
      <w:proofErr w:type="spellStart"/>
      <w:r w:rsidR="00097EDE" w:rsidRPr="00F56447">
        <w:t>TaimKS</w:t>
      </w:r>
      <w:proofErr w:type="spellEnd"/>
      <w:r w:rsidR="00097EDE" w:rsidRPr="00F56447">
        <w:t xml:space="preserve"> § </w:t>
      </w:r>
      <w:r w:rsidR="00097EDE" w:rsidRPr="00F56447">
        <w:rPr>
          <w:rFonts w:eastAsia="Calibri"/>
        </w:rPr>
        <w:t>79</w:t>
      </w:r>
      <w:r w:rsidR="00097EDE" w:rsidRPr="00F56447">
        <w:t xml:space="preserve"> lõi</w:t>
      </w:r>
      <w:r w:rsidR="008D10BC">
        <w:t>g</w:t>
      </w:r>
      <w:r w:rsidR="00097EDE" w:rsidRPr="00F56447">
        <w:t>e 3 tunnistatakse keht</w:t>
      </w:r>
      <w:r w:rsidR="00922CB9">
        <w:t>e</w:t>
      </w:r>
      <w:r w:rsidR="00097EDE" w:rsidRPr="00897041">
        <w:t>tuks) ning edaspidi</w:t>
      </w:r>
      <w:r w:rsidR="00280E42" w:rsidRPr="00897041">
        <w:t xml:space="preserve"> </w:t>
      </w:r>
      <w:r w:rsidR="00922CB9">
        <w:t>on</w:t>
      </w:r>
      <w:r w:rsidR="00097EDE" w:rsidRPr="00F56447">
        <w:t xml:space="preserve"> taimekaitsetunnistus</w:t>
      </w:r>
      <w:r w:rsidR="009C7B19">
        <w:t>e oma</w:t>
      </w:r>
      <w:r w:rsidR="00AD6FFB">
        <w:t>ja</w:t>
      </w:r>
      <w:r w:rsidR="009C7B19">
        <w:t>l selle kehtivusaja lõppemisel</w:t>
      </w:r>
      <w:r w:rsidR="00097EDE" w:rsidRPr="00897041">
        <w:t xml:space="preserve"> </w:t>
      </w:r>
      <w:r w:rsidR="008D10BC">
        <w:t>võimalik</w:t>
      </w:r>
      <w:r w:rsidR="00097EDE" w:rsidRPr="00897041">
        <w:t xml:space="preserve"> </w:t>
      </w:r>
      <w:r w:rsidR="009C7B19">
        <w:t>sooritada</w:t>
      </w:r>
      <w:r w:rsidR="00221C5C" w:rsidRPr="00F56447">
        <w:t xml:space="preserve"> </w:t>
      </w:r>
      <w:r w:rsidR="00097EDE" w:rsidRPr="00F56447">
        <w:t>eksam</w:t>
      </w:r>
      <w:r w:rsidR="00221C5C" w:rsidRPr="00F56447">
        <w:t xml:space="preserve"> </w:t>
      </w:r>
      <w:r w:rsidR="006F57EA">
        <w:t xml:space="preserve">temale </w:t>
      </w:r>
      <w:r w:rsidR="009C7B19">
        <w:t>sobival ajal</w:t>
      </w:r>
      <w:r w:rsidR="00103F31" w:rsidRPr="00F56447">
        <w:t xml:space="preserve">. </w:t>
      </w:r>
      <w:r w:rsidR="00CF7B35" w:rsidRPr="00F56447">
        <w:t>Samas tuleb</w:t>
      </w:r>
      <w:r w:rsidR="009C7B19">
        <w:t xml:space="preserve"> tal</w:t>
      </w:r>
      <w:r w:rsidR="00CF7B35" w:rsidRPr="00F56447">
        <w:t xml:space="preserve"> arvestada, et</w:t>
      </w:r>
      <w:r w:rsidR="002356A5" w:rsidRPr="00F56447">
        <w:t xml:space="preserve"> uue taimekaitsetunnistuse väljastamisel tunnistatakse kehtiv tunnistus </w:t>
      </w:r>
      <w:r w:rsidR="002356A5" w:rsidRPr="00897041">
        <w:t>kehtetuks</w:t>
      </w:r>
      <w:r w:rsidR="0037629C" w:rsidRPr="00897041">
        <w:t xml:space="preserve"> </w:t>
      </w:r>
      <w:r w:rsidR="008D10BC">
        <w:t>ning</w:t>
      </w:r>
      <w:r w:rsidR="0037629C" w:rsidRPr="00897041">
        <w:t xml:space="preserve"> edaspidi saab </w:t>
      </w:r>
      <w:r w:rsidR="006F57EA" w:rsidRPr="00897041">
        <w:t xml:space="preserve">isikul </w:t>
      </w:r>
      <w:r w:rsidR="0037629C" w:rsidRPr="00897041">
        <w:t>olla ainult üks taimekaitsetunnistus</w:t>
      </w:r>
      <w:r w:rsidR="002356A5" w:rsidRPr="00897041">
        <w:t>.</w:t>
      </w:r>
    </w:p>
    <w:p w14:paraId="58E5F4D2" w14:textId="77777777" w:rsidR="00044459" w:rsidRPr="00897041" w:rsidRDefault="00044459" w:rsidP="002356A5">
      <w:pPr>
        <w:jc w:val="both"/>
      </w:pPr>
    </w:p>
    <w:p w14:paraId="1E5206DC" w14:textId="599579FA" w:rsidR="002356A5" w:rsidRPr="00F56447" w:rsidRDefault="008763CB" w:rsidP="002356A5">
      <w:pPr>
        <w:jc w:val="both"/>
      </w:pPr>
      <w:proofErr w:type="spellStart"/>
      <w:r>
        <w:t>TaimKS</w:t>
      </w:r>
      <w:proofErr w:type="spellEnd"/>
      <w:r>
        <w:t xml:space="preserve">-i </w:t>
      </w:r>
      <w:r w:rsidR="002356A5" w:rsidRPr="00F56447">
        <w:t>VTK</w:t>
      </w:r>
      <w:r>
        <w:t>-</w:t>
      </w:r>
      <w:r w:rsidR="002356A5" w:rsidRPr="00F56447">
        <w:t>s</w:t>
      </w:r>
      <w:r w:rsidR="002356A5" w:rsidRPr="00F56447" w:rsidDel="00E70F89">
        <w:t xml:space="preserve"> </w:t>
      </w:r>
      <w:r w:rsidR="00E70F89" w:rsidRPr="00F56447">
        <w:t xml:space="preserve">analüüsiti </w:t>
      </w:r>
      <w:r w:rsidR="002356A5" w:rsidRPr="00F56447">
        <w:t>ka taimekaitse valdkonda sissejuhatava veebikoolituse pakkumise</w:t>
      </w:r>
      <w:r w:rsidR="00E70F89" w:rsidRPr="00F56447">
        <w:t xml:space="preserve"> võimalust</w:t>
      </w:r>
      <w:r w:rsidR="002356A5" w:rsidRPr="00F56447">
        <w:t>, mis võimaldaks isikul</w:t>
      </w:r>
      <w:r w:rsidR="00F70F3B">
        <w:t>, sealhulgas</w:t>
      </w:r>
      <w:r w:rsidR="002356A5" w:rsidRPr="00F56447">
        <w:t xml:space="preserve"> </w:t>
      </w:r>
      <w:r w:rsidR="00F70F3B" w:rsidRPr="00806534">
        <w:t>tavakasutajal</w:t>
      </w:r>
      <w:r w:rsidR="00F70F3B" w:rsidRPr="006517C7">
        <w:t xml:space="preserve"> </w:t>
      </w:r>
      <w:r w:rsidR="002356A5" w:rsidRPr="00F56447">
        <w:t>iseseisvalt läbida koolitu</w:t>
      </w:r>
      <w:r w:rsidR="00F70F3B">
        <w:t>s</w:t>
      </w:r>
      <w:r w:rsidR="002356A5" w:rsidRPr="00897041">
        <w:t xml:space="preserve"> veebipõhiselt endale sobivas tempos, asukohas ning erineva</w:t>
      </w:r>
      <w:r w:rsidR="006F57EA">
        <w:t>id</w:t>
      </w:r>
      <w:r w:rsidR="002356A5" w:rsidRPr="00897041">
        <w:t xml:space="preserve"> tehnoloogilis</w:t>
      </w:r>
      <w:r w:rsidR="006F57EA">
        <w:t>i</w:t>
      </w:r>
      <w:r w:rsidR="002356A5" w:rsidRPr="00897041">
        <w:t xml:space="preserve"> võimalus</w:t>
      </w:r>
      <w:r w:rsidR="006F57EA">
        <w:t>i kasutades</w:t>
      </w:r>
      <w:r w:rsidR="002356A5" w:rsidRPr="00897041">
        <w:t xml:space="preserve">. </w:t>
      </w:r>
      <w:r w:rsidR="00E70F89" w:rsidRPr="00897041">
        <w:t>A</w:t>
      </w:r>
      <w:r w:rsidR="002356A5" w:rsidRPr="00897041">
        <w:t>rves</w:t>
      </w:r>
      <w:r w:rsidR="00E70F89" w:rsidRPr="00897041">
        <w:t>tades</w:t>
      </w:r>
      <w:r w:rsidR="002356A5" w:rsidRPr="00897041">
        <w:t xml:space="preserve"> </w:t>
      </w:r>
      <w:r w:rsidR="0067564C" w:rsidRPr="00897041">
        <w:t xml:space="preserve">ühtse riiklikult koostatava </w:t>
      </w:r>
      <w:r w:rsidR="002356A5" w:rsidRPr="00897041">
        <w:t xml:space="preserve">veebikoolituse </w:t>
      </w:r>
      <w:r w:rsidR="00E70F89" w:rsidRPr="00897041">
        <w:t xml:space="preserve">sisu </w:t>
      </w:r>
      <w:r w:rsidR="0067564C" w:rsidRPr="00897041">
        <w:t>loomisega</w:t>
      </w:r>
      <w:r w:rsidR="00E70F89" w:rsidRPr="00897041">
        <w:t>, ajakohastamisega ja selleks vajaliku IT arendusega</w:t>
      </w:r>
      <w:r w:rsidR="002356A5" w:rsidRPr="00897041">
        <w:t xml:space="preserve"> kaasnevaid kulusid</w:t>
      </w:r>
      <w:r w:rsidR="002356A5" w:rsidRPr="00897041" w:rsidDel="00E70F89">
        <w:t xml:space="preserve"> </w:t>
      </w:r>
      <w:r w:rsidR="002356A5" w:rsidRPr="00897041">
        <w:t xml:space="preserve">ning </w:t>
      </w:r>
      <w:r w:rsidR="00E70F89" w:rsidRPr="00897041">
        <w:t xml:space="preserve">lähtudes </w:t>
      </w:r>
      <w:r w:rsidR="002356A5" w:rsidRPr="00897041">
        <w:t>riigi majandus</w:t>
      </w:r>
      <w:r w:rsidR="00E70F89" w:rsidRPr="00897041">
        <w:t>likust olukorrast</w:t>
      </w:r>
      <w:r w:rsidR="002356A5" w:rsidRPr="00897041">
        <w:t>, otsustati piirduda veebikoolituse aluse sätestamisega. Tulevikus</w:t>
      </w:r>
      <w:r w:rsidR="002356A5" w:rsidRPr="00897041" w:rsidDel="00E70F89">
        <w:t xml:space="preserve"> </w:t>
      </w:r>
      <w:r w:rsidR="002356A5" w:rsidRPr="00897041">
        <w:t>saab seda ideed</w:t>
      </w:r>
      <w:r w:rsidR="00E70F89" w:rsidRPr="00897041">
        <w:t xml:space="preserve"> rahaliste vahendite olemasolul</w:t>
      </w:r>
      <w:r w:rsidR="002356A5" w:rsidRPr="00897041">
        <w:t xml:space="preserve"> ellu viia</w:t>
      </w:r>
      <w:r w:rsidR="0067564C" w:rsidRPr="00897041">
        <w:t xml:space="preserve"> ning samuti on võimalus eraettevõt</w:t>
      </w:r>
      <w:r w:rsidR="008D10BC">
        <w:t>ja</w:t>
      </w:r>
      <w:r w:rsidR="0067564C" w:rsidRPr="00897041">
        <w:t xml:space="preserve">tel või koolitusasutustel </w:t>
      </w:r>
      <w:r w:rsidR="00F70F3B">
        <w:t>korraldada</w:t>
      </w:r>
      <w:r w:rsidR="00F70F3B" w:rsidRPr="00F56447">
        <w:t xml:space="preserve"> </w:t>
      </w:r>
      <w:r w:rsidR="0067564C" w:rsidRPr="00F56447">
        <w:t>veebipõhiseid koolitusi, mis sobivad ka üldsusele kasutamiseks</w:t>
      </w:r>
      <w:r w:rsidR="002356A5" w:rsidRPr="00F56447">
        <w:t>.</w:t>
      </w:r>
    </w:p>
    <w:p w14:paraId="188DF3DE" w14:textId="77777777" w:rsidR="002356A5" w:rsidRPr="00F56447" w:rsidRDefault="002356A5" w:rsidP="002356A5">
      <w:pPr>
        <w:jc w:val="both"/>
      </w:pPr>
    </w:p>
    <w:p w14:paraId="7EAADE23" w14:textId="368E5114" w:rsidR="00E73275" w:rsidRDefault="00E73275" w:rsidP="00E73275">
      <w:pPr>
        <w:jc w:val="both"/>
        <w:rPr>
          <w:b/>
          <w:bCs/>
        </w:rPr>
      </w:pPr>
      <w:r w:rsidRPr="009A2C19">
        <w:rPr>
          <w:b/>
          <w:bCs/>
        </w:rPr>
        <w:t>2</w:t>
      </w:r>
      <w:r>
        <w:rPr>
          <w:b/>
          <w:bCs/>
        </w:rPr>
        <w:t>.</w:t>
      </w:r>
      <w:r w:rsidR="00E21ED5">
        <w:rPr>
          <w:b/>
          <w:bCs/>
        </w:rPr>
        <w:t>3</w:t>
      </w:r>
      <w:r w:rsidR="00E21ED5" w:rsidRPr="00E3247F">
        <w:rPr>
          <w:b/>
          <w:bCs/>
        </w:rPr>
        <w:t xml:space="preserve"> </w:t>
      </w:r>
      <w:r w:rsidRPr="00E3247F">
        <w:rPr>
          <w:b/>
          <w:bCs/>
        </w:rPr>
        <w:t xml:space="preserve">Taimekaitsevahendi </w:t>
      </w:r>
      <w:r w:rsidR="008763CB">
        <w:rPr>
          <w:b/>
          <w:bCs/>
        </w:rPr>
        <w:t xml:space="preserve">kasutamise </w:t>
      </w:r>
      <w:r w:rsidRPr="00E3247F">
        <w:rPr>
          <w:b/>
          <w:bCs/>
        </w:rPr>
        <w:t>üle arvestuse pidamine</w:t>
      </w:r>
    </w:p>
    <w:p w14:paraId="6AE06976" w14:textId="77777777" w:rsidR="006A741A" w:rsidRDefault="006A741A" w:rsidP="00E73275">
      <w:pPr>
        <w:jc w:val="both"/>
      </w:pPr>
    </w:p>
    <w:p w14:paraId="2460E805" w14:textId="6FA4DE55" w:rsidR="00A822D4" w:rsidRDefault="00E73275" w:rsidP="00E73275">
      <w:pPr>
        <w:jc w:val="both"/>
      </w:pPr>
      <w:proofErr w:type="spellStart"/>
      <w:r w:rsidRPr="00444685">
        <w:t>TaimKS</w:t>
      </w:r>
      <w:proofErr w:type="spellEnd"/>
      <w:r w:rsidR="009A2C19">
        <w:t>-i</w:t>
      </w:r>
      <w:r w:rsidRPr="00444685">
        <w:t xml:space="preserve"> kohaselt</w:t>
      </w:r>
      <w:r w:rsidR="009A2C19">
        <w:t xml:space="preserve"> peab</w:t>
      </w:r>
      <w:r w:rsidRPr="00444685">
        <w:t xml:space="preserve"> isik, kes kasutab taimekaitsevahendit oma majandustegevuses, kasutatud taimekaitsevahendi üle arvestust paberkandjal või elektrooniliselt. Taimekaitsevahendi kasutamise teenuse tellimise korral peab teenuse saaja lisaks arvestust teenuse osutaja kohta.</w:t>
      </w:r>
      <w:r w:rsidR="00464ACF">
        <w:t xml:space="preserve"> </w:t>
      </w:r>
      <w:r w:rsidR="003131BB">
        <w:t>Kuna</w:t>
      </w:r>
      <w:r w:rsidRPr="00444685">
        <w:t xml:space="preserve"> </w:t>
      </w:r>
      <w:r w:rsidR="003131BB">
        <w:t>arvestust</w:t>
      </w:r>
      <w:r w:rsidRPr="00444685">
        <w:t xml:space="preserve"> peetakse nii paberkandjal kui ka elektrooniliselt</w:t>
      </w:r>
      <w:r w:rsidR="003131BB">
        <w:t>, siis selleks</w:t>
      </w:r>
      <w:r w:rsidR="006517C7">
        <w:t>,</w:t>
      </w:r>
      <w:r w:rsidR="003131BB">
        <w:t xml:space="preserve"> et </w:t>
      </w:r>
      <w:r w:rsidR="003131BB" w:rsidRPr="003131BB">
        <w:t xml:space="preserve">tagada kogu </w:t>
      </w:r>
      <w:r w:rsidR="003131BB">
        <w:t>EL-is</w:t>
      </w:r>
      <w:r w:rsidR="003131BB" w:rsidRPr="003131BB">
        <w:t xml:space="preserve"> säilitatavate andmete piisav ja ühetaoline kvaliteet</w:t>
      </w:r>
      <w:r w:rsidR="006517C7">
        <w:t>,</w:t>
      </w:r>
      <w:r w:rsidR="003131BB">
        <w:t xml:space="preserve"> võttis </w:t>
      </w:r>
      <w:r w:rsidR="003131BB" w:rsidRPr="00444685">
        <w:t xml:space="preserve">komisjon </w:t>
      </w:r>
      <w:r w:rsidRPr="00444685">
        <w:t>vastu rakendusmäärus</w:t>
      </w:r>
      <w:r w:rsidR="003131BB">
        <w:t>e</w:t>
      </w:r>
      <w:r w:rsidRPr="00444685">
        <w:t xml:space="preserve"> (EL) 2023/564</w:t>
      </w:r>
      <w:r w:rsidRPr="00444685">
        <w:rPr>
          <w:rStyle w:val="Allmrkuseviide"/>
        </w:rPr>
        <w:footnoteReference w:id="10"/>
      </w:r>
      <w:r w:rsidRPr="00444685">
        <w:t>, mi</w:t>
      </w:r>
      <w:r w:rsidR="009C6000">
        <w:t>llega</w:t>
      </w:r>
      <w:r w:rsidRPr="00444685">
        <w:t xml:space="preserve"> </w:t>
      </w:r>
      <w:r w:rsidR="009C6000">
        <w:t>kehtestatakse</w:t>
      </w:r>
      <w:r w:rsidRPr="00444685">
        <w:t xml:space="preserve"> professionaalsete kasutajate poolt säilitatavate taimekaitsevahendite andmete sisu ja vorming</w:t>
      </w:r>
      <w:r w:rsidR="009C6000">
        <w:t>.</w:t>
      </w:r>
      <w:r w:rsidRPr="00444685">
        <w:t xml:space="preserve"> </w:t>
      </w:r>
      <w:r w:rsidR="00B81435">
        <w:t>R</w:t>
      </w:r>
      <w:r w:rsidR="0092418C">
        <w:t>akendusmääruse kohaselt</w:t>
      </w:r>
      <w:r w:rsidRPr="00444685">
        <w:t xml:space="preserve"> </w:t>
      </w:r>
      <w:r w:rsidR="0092418C">
        <w:t>peab</w:t>
      </w:r>
      <w:r w:rsidRPr="00444685">
        <w:t xml:space="preserve"> professionaal</w:t>
      </w:r>
      <w:r w:rsidR="0092418C">
        <w:t>n</w:t>
      </w:r>
      <w:r w:rsidRPr="00444685">
        <w:t>e kasutaja taimekaitsevahendi kasutamise</w:t>
      </w:r>
      <w:r w:rsidR="006517C7">
        <w:t xml:space="preserve"> üle</w:t>
      </w:r>
      <w:r w:rsidRPr="00444685">
        <w:t xml:space="preserve"> arvestust</w:t>
      </w:r>
      <w:r w:rsidR="0092418C">
        <w:t xml:space="preserve"> üksnes</w:t>
      </w:r>
      <w:r w:rsidRPr="00444685">
        <w:t xml:space="preserve"> elektroonilisel kujul</w:t>
      </w:r>
      <w:r w:rsidR="009C6000">
        <w:t xml:space="preserve"> ja</w:t>
      </w:r>
      <w:r w:rsidRPr="00444685">
        <w:t xml:space="preserve"> masinloetavas formaadis. </w:t>
      </w:r>
      <w:r w:rsidR="00A822D4">
        <w:t xml:space="preserve">Kuna </w:t>
      </w:r>
      <w:r w:rsidR="00A822D4" w:rsidRPr="00A822D4">
        <w:t>tegemist on EL</w:t>
      </w:r>
      <w:r w:rsidR="00E643D7">
        <w:t>-i</w:t>
      </w:r>
      <w:r w:rsidR="00A822D4" w:rsidRPr="00A822D4">
        <w:t xml:space="preserve"> õiguse </w:t>
      </w:r>
      <w:r w:rsidR="00A822D4">
        <w:t xml:space="preserve">rakendamisega, siis tuginedes </w:t>
      </w:r>
      <w:r w:rsidR="00A822D4" w:rsidRPr="00A822D4">
        <w:t>HÕNTE § 1 l</w:t>
      </w:r>
      <w:r w:rsidR="00A822D4">
        <w:t>õike</w:t>
      </w:r>
      <w:r w:rsidR="00A822D4" w:rsidRPr="00A822D4">
        <w:t xml:space="preserve"> 2 p</w:t>
      </w:r>
      <w:r w:rsidR="00A822D4">
        <w:t>unktile</w:t>
      </w:r>
      <w:r w:rsidR="00A822D4" w:rsidRPr="00A822D4">
        <w:t xml:space="preserve"> 2</w:t>
      </w:r>
      <w:r w:rsidR="00E643D7">
        <w:t>,</w:t>
      </w:r>
      <w:r w:rsidR="00A822D4">
        <w:t xml:space="preserve"> ei </w:t>
      </w:r>
      <w:r w:rsidR="00F91D6D">
        <w:t xml:space="preserve">analüüsitud seda </w:t>
      </w:r>
      <w:proofErr w:type="spellStart"/>
      <w:r w:rsidR="00A822D4">
        <w:t>TaimKS</w:t>
      </w:r>
      <w:proofErr w:type="spellEnd"/>
      <w:r w:rsidR="00A822D4">
        <w:t>-i VTK-s</w:t>
      </w:r>
      <w:r w:rsidR="00A822D4" w:rsidRPr="00A822D4">
        <w:t>.</w:t>
      </w:r>
    </w:p>
    <w:p w14:paraId="582BCCFC" w14:textId="77777777" w:rsidR="00C10886" w:rsidRDefault="00C10886" w:rsidP="00E73275">
      <w:pPr>
        <w:jc w:val="both"/>
      </w:pPr>
    </w:p>
    <w:p w14:paraId="46F6782B" w14:textId="22882724" w:rsidR="00C10886" w:rsidRDefault="00C10886" w:rsidP="00E73275">
      <w:pPr>
        <w:contextualSpacing/>
        <w:jc w:val="both"/>
      </w:pPr>
      <w:r w:rsidRPr="003549D1">
        <w:t xml:space="preserve">Nimetatud rakendusmäärust </w:t>
      </w:r>
      <w:r w:rsidR="00BD443B" w:rsidRPr="003549D1">
        <w:t>täiendati</w:t>
      </w:r>
      <w:r w:rsidRPr="003549D1">
        <w:t xml:space="preserve"> komisjoni rakendusmäärusega (EL) 2025/2203</w:t>
      </w:r>
      <w:r w:rsidRPr="003549D1">
        <w:rPr>
          <w:rStyle w:val="Allmrkuseviide"/>
        </w:rPr>
        <w:footnoteReference w:id="11"/>
      </w:r>
      <w:r w:rsidRPr="003549D1">
        <w:t xml:space="preserve"> ning </w:t>
      </w:r>
      <w:r w:rsidR="00BD443B" w:rsidRPr="003549D1">
        <w:t xml:space="preserve">liikmesriikidele anti võimalus kohaldada </w:t>
      </w:r>
      <w:r w:rsidRPr="003549D1">
        <w:t>professionaalse kasutaja kohustus</w:t>
      </w:r>
      <w:r w:rsidR="00BD443B" w:rsidRPr="003549D1">
        <w:t>t</w:t>
      </w:r>
      <w:r w:rsidRPr="003549D1">
        <w:t xml:space="preserve"> pidada arvestust üksnes elektroonilisel kujul masinloetavas formaadis alates 1. jaanuarist 2027.</w:t>
      </w:r>
    </w:p>
    <w:p w14:paraId="1DB35DEC" w14:textId="77777777" w:rsidR="00A822D4" w:rsidRDefault="00A822D4" w:rsidP="00E73275">
      <w:pPr>
        <w:jc w:val="both"/>
      </w:pPr>
    </w:p>
    <w:p w14:paraId="4EFB6478" w14:textId="2024628E" w:rsidR="00E73275" w:rsidRPr="00444685" w:rsidRDefault="00F83328" w:rsidP="002B25D9">
      <w:pPr>
        <w:jc w:val="both"/>
      </w:pPr>
      <w:r>
        <w:t>Kuigi taimekaitsevahendite kasut</w:t>
      </w:r>
      <w:r w:rsidR="00E643D7">
        <w:t xml:space="preserve">amise </w:t>
      </w:r>
      <w:r>
        <w:t>andmete</w:t>
      </w:r>
      <w:r w:rsidR="00E95A59">
        <w:t xml:space="preserve"> üle arvestuse</w:t>
      </w:r>
      <w:r>
        <w:t xml:space="preserve"> pidamine ei ole professionaalsetele kasutajatele</w:t>
      </w:r>
      <w:r w:rsidR="007866F8">
        <w:t>,</w:t>
      </w:r>
      <w:r>
        <w:t xml:space="preserve"> s</w:t>
      </w:r>
      <w:r w:rsidR="00E643D7">
        <w:t>eal</w:t>
      </w:r>
      <w:r>
        <w:t>h</w:t>
      </w:r>
      <w:r w:rsidR="00E643D7">
        <w:t>ulgas</w:t>
      </w:r>
      <w:r>
        <w:t xml:space="preserve"> põllumajandus</w:t>
      </w:r>
      <w:r w:rsidR="00ED472B">
        <w:t>ega tegelevatele</w:t>
      </w:r>
      <w:r>
        <w:t xml:space="preserve"> </w:t>
      </w:r>
      <w:r w:rsidR="007866F8">
        <w:t xml:space="preserve">isikutele </w:t>
      </w:r>
      <w:r>
        <w:t>uus nõue, siis mõjutab see kõige rohkem neid põllumajandus</w:t>
      </w:r>
      <w:r w:rsidR="00ED472B">
        <w:t>ega tegelevaid professionaalseid kasutajaid</w:t>
      </w:r>
      <w:r>
        <w:t>, kes peavad põlluraamatut ja täidavad seega ka taimekaitsevahendite kasut</w:t>
      </w:r>
      <w:r w:rsidR="00E643D7">
        <w:t xml:space="preserve">amise </w:t>
      </w:r>
      <w:r>
        <w:t>andmete</w:t>
      </w:r>
      <w:r w:rsidR="00E95A59">
        <w:t xml:space="preserve"> üle arvestuse</w:t>
      </w:r>
      <w:r>
        <w:t xml:space="preserve"> pidamise kohustust paberkandjal. </w:t>
      </w:r>
      <w:proofErr w:type="spellStart"/>
      <w:r w:rsidR="002B25D9">
        <w:t>TaimKS</w:t>
      </w:r>
      <w:proofErr w:type="spellEnd"/>
      <w:r w:rsidR="0035645E">
        <w:t>-i</w:t>
      </w:r>
      <w:r w:rsidR="002B25D9">
        <w:t xml:space="preserve"> </w:t>
      </w:r>
      <w:r w:rsidR="0035645E">
        <w:t>§</w:t>
      </w:r>
      <w:r w:rsidR="002B25D9">
        <w:t xml:space="preserve"> 78 lõi</w:t>
      </w:r>
      <w:r w:rsidR="0035645E">
        <w:t>ke</w:t>
      </w:r>
      <w:r w:rsidR="002B25D9">
        <w:t xml:space="preserve"> 6 kohaselt peab isik,</w:t>
      </w:r>
      <w:r w:rsidR="00E44AAD">
        <w:t xml:space="preserve"> </w:t>
      </w:r>
      <w:r w:rsidR="002B25D9">
        <w:t xml:space="preserve">kes kasutab taimekaitsevahendit oma majandustegevuses, kasutatud taimekaitsevahendi üle arvestust paberkandjal või elektrooniliselt. </w:t>
      </w:r>
      <w:r>
        <w:t>Veeseaduse</w:t>
      </w:r>
      <w:r w:rsidR="00E95A59">
        <w:rPr>
          <w:rStyle w:val="Allmrkuseviide"/>
        </w:rPr>
        <w:footnoteReference w:id="12"/>
      </w:r>
      <w:r>
        <w:t xml:space="preserve"> </w:t>
      </w:r>
      <w:r w:rsidR="00E95A59">
        <w:t xml:space="preserve">kohaselt </w:t>
      </w:r>
      <w:r>
        <w:t>on põllumajandus</w:t>
      </w:r>
      <w:r w:rsidR="00ED472B">
        <w:t>ega tegelevale isikule</w:t>
      </w:r>
      <w:r>
        <w:t xml:space="preserve"> põlluraamatu pidamine kohustuslik ning seda võib </w:t>
      </w:r>
      <w:r w:rsidR="00E73275" w:rsidRPr="00444685">
        <w:t xml:space="preserve">pidada nii paberkandjal kui ka elektrooniliselt. </w:t>
      </w:r>
      <w:r w:rsidRPr="00A822D4">
        <w:t>Eel</w:t>
      </w:r>
      <w:r w:rsidR="00E643D7">
        <w:t>toodu</w:t>
      </w:r>
      <w:r w:rsidR="00A822D4" w:rsidRPr="002B25D9">
        <w:t xml:space="preserve"> </w:t>
      </w:r>
      <w:r w:rsidR="00E73275" w:rsidRPr="00A822D4">
        <w:t xml:space="preserve">võib </w:t>
      </w:r>
      <w:r w:rsidR="00D66313" w:rsidRPr="00A822D4">
        <w:t xml:space="preserve">osale </w:t>
      </w:r>
      <w:r w:rsidR="00E73275" w:rsidRPr="00A822D4">
        <w:t>professionaalse</w:t>
      </w:r>
      <w:r w:rsidR="00D66313" w:rsidRPr="00A822D4">
        <w:t>tele</w:t>
      </w:r>
      <w:r w:rsidR="00E73275" w:rsidRPr="00A822D4">
        <w:t xml:space="preserve"> kasutaja</w:t>
      </w:r>
      <w:r w:rsidR="00D66313" w:rsidRPr="00A822D4">
        <w:t>te</w:t>
      </w:r>
      <w:r w:rsidR="00E73275" w:rsidRPr="00A822D4">
        <w:t xml:space="preserve">le </w:t>
      </w:r>
      <w:r w:rsidR="008763CB" w:rsidRPr="00A822D4">
        <w:t xml:space="preserve">tuua </w:t>
      </w:r>
      <w:r w:rsidR="006517C7" w:rsidRPr="00A822D4">
        <w:t xml:space="preserve">kaasa kohustuse säilitada </w:t>
      </w:r>
      <w:r w:rsidR="00E73275" w:rsidRPr="00A822D4">
        <w:t>andme</w:t>
      </w:r>
      <w:r w:rsidR="006517C7" w:rsidRPr="00A822D4">
        <w:t>id</w:t>
      </w:r>
      <w:r w:rsidR="00E73275" w:rsidRPr="00A822D4">
        <w:t xml:space="preserve"> erinevates süsteemides</w:t>
      </w:r>
      <w:r w:rsidR="008763CB" w:rsidRPr="00A822D4">
        <w:t>,</w:t>
      </w:r>
      <w:r w:rsidR="00E73275" w:rsidRPr="00A822D4">
        <w:t xml:space="preserve"> s</w:t>
      </w:r>
      <w:r w:rsidR="006517C7" w:rsidRPr="00A822D4">
        <w:t>ee tähendab, et juhul,</w:t>
      </w:r>
      <w:r w:rsidR="00E73275" w:rsidRPr="00A822D4">
        <w:t xml:space="preserve"> kui põlluraamatut peetakse paberkandjal või mittemasinloetavas elektroonilises vormingus, siis tuleb tagada ka andmete säilitamine sobivas formaadis. </w:t>
      </w:r>
      <w:r w:rsidR="00E73275" w:rsidRPr="00E95A59">
        <w:t xml:space="preserve">Samuti võivad algandmed taimekaitsevahendi kasutamise kohta olla </w:t>
      </w:r>
      <w:r w:rsidR="0092418C" w:rsidRPr="00E95A59">
        <w:t>rakendus</w:t>
      </w:r>
      <w:r w:rsidR="00E73275" w:rsidRPr="00E95A59">
        <w:t>määruse kohaselt ka mõnes muus formaadis, kuid 30 päeva jooksul</w:t>
      </w:r>
      <w:r w:rsidR="00F56447" w:rsidRPr="00E95A59">
        <w:t xml:space="preserve"> alates taimekaitsevahendi kasutamise päevast</w:t>
      </w:r>
      <w:r w:rsidR="00E73275" w:rsidRPr="00E95A59">
        <w:t xml:space="preserve">, kui mõne teise õigusaktiga ei ole sätestatud teisiti, tuleb need kanda </w:t>
      </w:r>
      <w:r w:rsidR="000E20B3" w:rsidRPr="00E95A59">
        <w:t>rakendus</w:t>
      </w:r>
      <w:r w:rsidR="00E73275" w:rsidRPr="00E95A59">
        <w:t>määruse</w:t>
      </w:r>
      <w:r w:rsidR="0092418C" w:rsidRPr="00E95A59">
        <w:t xml:space="preserve"> kohasesse</w:t>
      </w:r>
      <w:r w:rsidR="00E73275" w:rsidRPr="00E95A59">
        <w:t xml:space="preserve"> formaati.</w:t>
      </w:r>
      <w:r w:rsidR="00E73275" w:rsidRPr="00444685">
        <w:t xml:space="preserve"> </w:t>
      </w:r>
      <w:r w:rsidR="000E20B3" w:rsidRPr="00444685">
        <w:t xml:space="preserve">Andmete </w:t>
      </w:r>
      <w:r w:rsidR="000E20B3">
        <w:t xml:space="preserve">elektrooniliseks </w:t>
      </w:r>
      <w:r w:rsidR="000E20B3" w:rsidRPr="00444685">
        <w:t>säilitamise</w:t>
      </w:r>
      <w:r w:rsidR="000E20B3">
        <w:t>ks saab</w:t>
      </w:r>
      <w:r w:rsidR="000E20B3" w:rsidRPr="00444685">
        <w:t xml:space="preserve"> professionaal</w:t>
      </w:r>
      <w:r w:rsidR="000E20B3">
        <w:t>ne</w:t>
      </w:r>
      <w:r w:rsidR="000E20B3" w:rsidRPr="00444685">
        <w:t xml:space="preserve"> kasutaja </w:t>
      </w:r>
      <w:r w:rsidR="000F1D17">
        <w:t xml:space="preserve">kõige mugavamalt </w:t>
      </w:r>
      <w:r w:rsidR="000E20B3">
        <w:t xml:space="preserve">kasutada </w:t>
      </w:r>
      <w:r w:rsidR="000E20B3" w:rsidRPr="00444685">
        <w:t>eratarkvara ja ka PRIA hallatav</w:t>
      </w:r>
      <w:r w:rsidR="000E20B3">
        <w:t>at</w:t>
      </w:r>
      <w:r w:rsidR="000E20B3" w:rsidRPr="00444685">
        <w:t xml:space="preserve"> e-põlluraamat</w:t>
      </w:r>
      <w:r w:rsidR="000E20B3">
        <w:t>ut</w:t>
      </w:r>
      <w:r w:rsidR="000E20B3" w:rsidRPr="00444685">
        <w:t>.</w:t>
      </w:r>
    </w:p>
    <w:p w14:paraId="78C64751" w14:textId="77777777" w:rsidR="000E0F28" w:rsidRPr="00AD3810" w:rsidRDefault="000E0F28" w:rsidP="002356A5">
      <w:pPr>
        <w:jc w:val="both"/>
      </w:pPr>
    </w:p>
    <w:p w14:paraId="2F0665E0" w14:textId="02658398" w:rsidR="00A654ED" w:rsidRDefault="00A654ED" w:rsidP="00A654ED">
      <w:pPr>
        <w:jc w:val="both"/>
        <w:rPr>
          <w:b/>
          <w:bCs/>
        </w:rPr>
      </w:pPr>
      <w:r w:rsidRPr="00AD3810">
        <w:rPr>
          <w:b/>
          <w:bCs/>
        </w:rPr>
        <w:t>2</w:t>
      </w:r>
      <w:r w:rsidR="00697750">
        <w:rPr>
          <w:b/>
          <w:bCs/>
        </w:rPr>
        <w:t>.</w:t>
      </w:r>
      <w:r w:rsidR="00E21ED5">
        <w:rPr>
          <w:b/>
          <w:bCs/>
        </w:rPr>
        <w:t>4</w:t>
      </w:r>
      <w:r w:rsidR="00E21ED5" w:rsidRPr="00897041">
        <w:rPr>
          <w:b/>
        </w:rPr>
        <w:t xml:space="preserve"> </w:t>
      </w:r>
      <w:r w:rsidR="00C46CB8" w:rsidRPr="00897041">
        <w:rPr>
          <w:b/>
        </w:rPr>
        <w:t>T</w:t>
      </w:r>
      <w:r w:rsidRPr="00897041">
        <w:rPr>
          <w:b/>
        </w:rPr>
        <w:t>aimekaitseseadme</w:t>
      </w:r>
      <w:r w:rsidR="009B17A6" w:rsidRPr="00AD3810">
        <w:rPr>
          <w:b/>
          <w:bCs/>
        </w:rPr>
        <w:t xml:space="preserve"> tehnili</w:t>
      </w:r>
      <w:r w:rsidR="00B030FC">
        <w:rPr>
          <w:b/>
          <w:bCs/>
        </w:rPr>
        <w:t>s</w:t>
      </w:r>
      <w:r w:rsidR="009B17A6" w:rsidRPr="00897041">
        <w:rPr>
          <w:b/>
          <w:bCs/>
        </w:rPr>
        <w:t>e</w:t>
      </w:r>
      <w:r w:rsidR="009B17A6" w:rsidRPr="00897041">
        <w:rPr>
          <w:b/>
        </w:rPr>
        <w:t xml:space="preserve"> kontroll</w:t>
      </w:r>
      <w:r w:rsidR="00B030FC">
        <w:rPr>
          <w:b/>
          <w:bCs/>
        </w:rPr>
        <w:t>i tegija koolitus</w:t>
      </w:r>
    </w:p>
    <w:p w14:paraId="70A3DB3E" w14:textId="77777777" w:rsidR="00E643D7" w:rsidRPr="00897041" w:rsidRDefault="00E643D7" w:rsidP="00A654ED">
      <w:pPr>
        <w:jc w:val="both"/>
        <w:rPr>
          <w:b/>
        </w:rPr>
      </w:pPr>
    </w:p>
    <w:p w14:paraId="18D14F76" w14:textId="07DB67E3" w:rsidR="002356A5" w:rsidRPr="00897041" w:rsidRDefault="008763CB" w:rsidP="002356A5">
      <w:pPr>
        <w:jc w:val="both"/>
      </w:pPr>
      <w:proofErr w:type="spellStart"/>
      <w:r>
        <w:t>TaimKS</w:t>
      </w:r>
      <w:proofErr w:type="spellEnd"/>
      <w:r>
        <w:t xml:space="preserve">-i </w:t>
      </w:r>
      <w:r w:rsidR="00BD40D3" w:rsidRPr="00897041">
        <w:t>VTK</w:t>
      </w:r>
      <w:r>
        <w:t>-</w:t>
      </w:r>
      <w:r w:rsidR="00BD40D3" w:rsidRPr="00AD3810">
        <w:t>s oli t</w:t>
      </w:r>
      <w:r w:rsidR="002356A5" w:rsidRPr="00AD3810">
        <w:t xml:space="preserve">aimekaitseseadmeid käsitlevate sätete ajakohastamisel eelistatud lahendusvariandiks riigisiseste taimekaitseseadmete tehniliste kontrollide tegemise </w:t>
      </w:r>
      <w:r w:rsidR="00BD40D3" w:rsidRPr="00AD3810">
        <w:t xml:space="preserve">kohustuse </w:t>
      </w:r>
      <w:r w:rsidR="002356A5" w:rsidRPr="00AD3810">
        <w:t xml:space="preserve">üleandmine </w:t>
      </w:r>
      <w:r w:rsidR="002356A5" w:rsidRPr="005633DA">
        <w:t>M</w:t>
      </w:r>
      <w:r w:rsidR="002356A5" w:rsidRPr="00366F48">
        <w:t>ETK</w:t>
      </w:r>
      <w:r w:rsidRPr="00366F48">
        <w:t>-</w:t>
      </w:r>
      <w:proofErr w:type="spellStart"/>
      <w:r w:rsidRPr="00366F48">
        <w:t>i</w:t>
      </w:r>
      <w:r w:rsidR="002356A5" w:rsidRPr="00366F48">
        <w:t>le</w:t>
      </w:r>
      <w:proofErr w:type="spellEnd"/>
      <w:r w:rsidR="002356A5" w:rsidRPr="005633DA">
        <w:t>,</w:t>
      </w:r>
      <w:r w:rsidR="002356A5" w:rsidRPr="00AD3810">
        <w:t xml:space="preserve"> </w:t>
      </w:r>
      <w:r w:rsidR="00C46794" w:rsidRPr="00AD3810">
        <w:t xml:space="preserve">jättes </w:t>
      </w:r>
      <w:r>
        <w:t>talle</w:t>
      </w:r>
      <w:r w:rsidRPr="00AD3810">
        <w:t xml:space="preserve"> </w:t>
      </w:r>
      <w:r w:rsidR="006517C7">
        <w:t xml:space="preserve">võimaluse kaasata </w:t>
      </w:r>
      <w:r w:rsidR="00280E42" w:rsidRPr="00AD3810">
        <w:t xml:space="preserve">ka </w:t>
      </w:r>
      <w:r w:rsidR="002356A5" w:rsidRPr="00AD3810">
        <w:t>senis</w:t>
      </w:r>
      <w:r w:rsidR="006517C7">
        <w:t>eid</w:t>
      </w:r>
      <w:r w:rsidR="002356A5" w:rsidRPr="00AD3810">
        <w:t xml:space="preserve"> teenusepakkuja</w:t>
      </w:r>
      <w:r w:rsidR="006517C7">
        <w:t>id</w:t>
      </w:r>
      <w:r w:rsidR="00C46794" w:rsidRPr="00AD3810">
        <w:t>. Samuti oli plaanis</w:t>
      </w:r>
      <w:r w:rsidR="002356A5" w:rsidRPr="00AD3810">
        <w:t xml:space="preserve"> </w:t>
      </w:r>
      <w:r w:rsidR="006517C7">
        <w:t xml:space="preserve">loobuda </w:t>
      </w:r>
      <w:r w:rsidR="002356A5" w:rsidRPr="00AD3810">
        <w:t>tehnilise kontrolli tegijate iga-aastasest koolitusnõudest</w:t>
      </w:r>
      <w:r w:rsidR="006517C7">
        <w:t>, mille asemel</w:t>
      </w:r>
      <w:r w:rsidR="002356A5" w:rsidRPr="00AD3810" w:rsidDel="006517C7">
        <w:t xml:space="preserve"> </w:t>
      </w:r>
      <w:r w:rsidR="00C46794" w:rsidRPr="00AD3810">
        <w:t xml:space="preserve">pidi </w:t>
      </w:r>
      <w:r w:rsidR="002356A5" w:rsidRPr="00AD3810">
        <w:t>METK tagama, et asjaomastel isikutel o</w:t>
      </w:r>
      <w:r w:rsidR="00E643D7">
        <w:t>n</w:t>
      </w:r>
      <w:r w:rsidR="002356A5" w:rsidRPr="00AD3810">
        <w:t xml:space="preserve"> vajalik </w:t>
      </w:r>
      <w:r w:rsidR="00C46794" w:rsidRPr="00AD3810">
        <w:t xml:space="preserve">ajakohane </w:t>
      </w:r>
      <w:r w:rsidR="002356A5" w:rsidRPr="00AD3810">
        <w:t>kvalifikatsioon</w:t>
      </w:r>
      <w:r>
        <w:t xml:space="preserve"> või </w:t>
      </w:r>
      <w:r w:rsidR="00E643D7">
        <w:t xml:space="preserve">asjakohased </w:t>
      </w:r>
      <w:r w:rsidR="002356A5" w:rsidRPr="00897041">
        <w:t>teadmised.</w:t>
      </w:r>
    </w:p>
    <w:p w14:paraId="7E512786" w14:textId="77777777" w:rsidR="00044459" w:rsidRPr="00897041" w:rsidRDefault="00044459" w:rsidP="002356A5">
      <w:pPr>
        <w:jc w:val="both"/>
      </w:pPr>
    </w:p>
    <w:p w14:paraId="30E2241B" w14:textId="1B680E5D" w:rsidR="002356A5" w:rsidRPr="00444685" w:rsidRDefault="002356A5" w:rsidP="002356A5">
      <w:pPr>
        <w:jc w:val="both"/>
      </w:pPr>
      <w:r w:rsidRPr="00897041">
        <w:t>METK</w:t>
      </w:r>
      <w:r w:rsidR="008763CB">
        <w:t>-</w:t>
      </w:r>
      <w:proofErr w:type="spellStart"/>
      <w:r w:rsidR="008763CB">
        <w:t>i</w:t>
      </w:r>
      <w:r w:rsidRPr="00AD3810">
        <w:t>le</w:t>
      </w:r>
      <w:proofErr w:type="spellEnd"/>
      <w:r w:rsidRPr="00AD3810">
        <w:t xml:space="preserve"> taimekaitseseadmete tehniliste kontrollide tegemise</w:t>
      </w:r>
      <w:r w:rsidR="00C46794" w:rsidRPr="00AD3810">
        <w:t xml:space="preserve"> kohustuse</w:t>
      </w:r>
      <w:r w:rsidRPr="00AD3810">
        <w:t xml:space="preserve"> üleandmisest otsustati loobuda</w:t>
      </w:r>
      <w:r w:rsidR="006517C7">
        <w:t>,</w:t>
      </w:r>
      <w:r w:rsidR="008763CB">
        <w:t xml:space="preserve"> tuginedes</w:t>
      </w:r>
      <w:r w:rsidRPr="00AD3810">
        <w:t xml:space="preserve"> </w:t>
      </w:r>
      <w:proofErr w:type="spellStart"/>
      <w:r w:rsidR="008763CB">
        <w:t>TaimKS</w:t>
      </w:r>
      <w:proofErr w:type="spellEnd"/>
      <w:r w:rsidR="008763CB">
        <w:t xml:space="preserve">-i </w:t>
      </w:r>
      <w:r w:rsidRPr="00AD3810">
        <w:t>VTK kooskõlastamise käigus saadud tagasiside</w:t>
      </w:r>
      <w:r w:rsidR="008763CB">
        <w:t>le</w:t>
      </w:r>
      <w:r w:rsidRPr="00897041">
        <w:t xml:space="preserve">. Tagasisides rõhutati, et taimekaitseseadme omanike jaoks on oluline, et turul oleks </w:t>
      </w:r>
      <w:r w:rsidR="006517C7">
        <w:t>erinevaid</w:t>
      </w:r>
      <w:r w:rsidR="006517C7" w:rsidRPr="00F56447">
        <w:t xml:space="preserve"> </w:t>
      </w:r>
      <w:r w:rsidR="00C46794" w:rsidRPr="00F56447">
        <w:t>teenuse</w:t>
      </w:r>
      <w:r w:rsidRPr="00F56447">
        <w:t>pakkujaid, et oleks tagatud teenuse kiirus</w:t>
      </w:r>
      <w:r w:rsidR="00C46794" w:rsidRPr="00F56447">
        <w:t xml:space="preserve"> ja piirkondlik katvus</w:t>
      </w:r>
      <w:r w:rsidRPr="00F56447">
        <w:t xml:space="preserve">. Kui on vaja keset hooaega kiirelt pritsi testida, siis mitmete teenusepakkujate hulgast on võimalik leida keegi, kes saab kohe reageerida. </w:t>
      </w:r>
      <w:r w:rsidR="008763CB">
        <w:t xml:space="preserve">Taimekaitseseadmete </w:t>
      </w:r>
      <w:r w:rsidR="008763CB" w:rsidRPr="005B5DDD">
        <w:t xml:space="preserve">testimise jätmine </w:t>
      </w:r>
      <w:r w:rsidR="008763CB">
        <w:t>üksnes</w:t>
      </w:r>
      <w:r w:rsidR="008763CB" w:rsidRPr="00AD3810">
        <w:t xml:space="preserve"> </w:t>
      </w:r>
      <w:proofErr w:type="spellStart"/>
      <w:r w:rsidRPr="00CE3825">
        <w:t>METK</w:t>
      </w:r>
      <w:r w:rsidR="008763CB" w:rsidRPr="00CE3825">
        <w:t>-</w:t>
      </w:r>
      <w:r w:rsidRPr="00CE3825">
        <w:t>i</w:t>
      </w:r>
      <w:proofErr w:type="spellEnd"/>
      <w:r w:rsidRPr="00CE3825">
        <w:t xml:space="preserve"> pädevusse on </w:t>
      </w:r>
      <w:r w:rsidR="00CE3825" w:rsidRPr="00096F6E">
        <w:t>ebapiisav</w:t>
      </w:r>
      <w:r w:rsidRPr="00CE3825">
        <w:t xml:space="preserve"> </w:t>
      </w:r>
      <w:r w:rsidR="006517C7" w:rsidRPr="00CE3825">
        <w:t>ega</w:t>
      </w:r>
      <w:r w:rsidRPr="00CE3825">
        <w:t xml:space="preserve"> pruugi tagada ühtlast ning operatiivset teenus</w:t>
      </w:r>
      <w:r w:rsidR="008763CB" w:rsidRPr="00CE3825">
        <w:t>e</w:t>
      </w:r>
      <w:r w:rsidR="006517C7" w:rsidRPr="00CE3825">
        <w:t xml:space="preserve"> </w:t>
      </w:r>
      <w:r w:rsidR="008763CB" w:rsidRPr="00CE3825">
        <w:t>osutamis</w:t>
      </w:r>
      <w:r w:rsidRPr="00CE3825">
        <w:t>t</w:t>
      </w:r>
      <w:r w:rsidR="00044459" w:rsidRPr="00CE3825">
        <w:t>.</w:t>
      </w:r>
    </w:p>
    <w:p w14:paraId="600FA866" w14:textId="77777777" w:rsidR="00044459" w:rsidRPr="00444685" w:rsidRDefault="00044459" w:rsidP="002356A5">
      <w:pPr>
        <w:jc w:val="both"/>
      </w:pPr>
    </w:p>
    <w:p w14:paraId="50ACDC42" w14:textId="2F4B18F1" w:rsidR="008D10BC" w:rsidRDefault="002356A5" w:rsidP="00F11238">
      <w:pPr>
        <w:jc w:val="both"/>
      </w:pPr>
      <w:r w:rsidRPr="00AD3810">
        <w:t xml:space="preserve">Tuginedes </w:t>
      </w:r>
      <w:proofErr w:type="spellStart"/>
      <w:r w:rsidR="008763CB">
        <w:t>TaimKS</w:t>
      </w:r>
      <w:proofErr w:type="spellEnd"/>
      <w:r w:rsidR="008763CB">
        <w:t xml:space="preserve">-i </w:t>
      </w:r>
      <w:r w:rsidRPr="00AD3810">
        <w:rPr>
          <w:lang w:eastAsia="et-EE"/>
        </w:rPr>
        <w:t>VTK kooskõlastamise käigus saadud tagasisidele,</w:t>
      </w:r>
      <w:r w:rsidRPr="00AD3810">
        <w:t xml:space="preserve"> otsustati tehnilise kontrolli tegijate iga-aastasest </w:t>
      </w:r>
      <w:r w:rsidR="008763CB">
        <w:t>täiendus</w:t>
      </w:r>
      <w:r w:rsidRPr="00AD3810">
        <w:t>koolitus</w:t>
      </w:r>
      <w:r w:rsidR="008763CB">
        <w:t xml:space="preserve">e </w:t>
      </w:r>
      <w:r w:rsidRPr="00AD3810">
        <w:t>nõudest mitte loobuda</w:t>
      </w:r>
      <w:r w:rsidR="008763CB">
        <w:t xml:space="preserve"> ning </w:t>
      </w:r>
      <w:r w:rsidR="00CB4175">
        <w:t xml:space="preserve">muuta </w:t>
      </w:r>
      <w:r w:rsidR="008763CB">
        <w:t>eelnõuga kavandatava muudatusega</w:t>
      </w:r>
      <w:r w:rsidRPr="00897041" w:rsidDel="00CB4175">
        <w:t xml:space="preserve"> </w:t>
      </w:r>
      <w:r w:rsidRPr="00897041">
        <w:t>nõu</w:t>
      </w:r>
      <w:r w:rsidR="008763CB">
        <w:t>d</w:t>
      </w:r>
      <w:r w:rsidR="004C0FD6" w:rsidRPr="00AD3810">
        <w:t>e</w:t>
      </w:r>
      <w:r w:rsidR="008763CB">
        <w:t xml:space="preserve"> täitmine</w:t>
      </w:r>
      <w:r w:rsidRPr="00AD3810">
        <w:t xml:space="preserve"> paindlikumaks. Edaspidi peab t</w:t>
      </w:r>
      <w:r w:rsidRPr="00AD3810">
        <w:rPr>
          <w:color w:val="202020"/>
          <w:shd w:val="clear" w:color="auto" w:fill="FFFFFF"/>
        </w:rPr>
        <w:t xml:space="preserve">aimekaitseseadme tehnilise kontrolli tegija osalema igal aastal </w:t>
      </w:r>
      <w:r w:rsidR="00781CCB" w:rsidRPr="00AD3810">
        <w:t>vähemalt ühe</w:t>
      </w:r>
      <w:r w:rsidR="004C0FD6" w:rsidRPr="00AD3810">
        <w:t>s</w:t>
      </w:r>
      <w:r w:rsidR="00781CCB" w:rsidRPr="00AD3810">
        <w:t xml:space="preserve"> taimekaitseseadme või selle tehnilise kontrolli alases õppetegevuses nagu infopäeval, konverentsil või täienduskoolitusel</w:t>
      </w:r>
      <w:r w:rsidRPr="00AD3810">
        <w:t>.</w:t>
      </w:r>
    </w:p>
    <w:p w14:paraId="301861FE" w14:textId="77777777" w:rsidR="008D10BC" w:rsidRDefault="008D10BC" w:rsidP="00F11238">
      <w:pPr>
        <w:jc w:val="both"/>
      </w:pPr>
    </w:p>
    <w:p w14:paraId="62DB80DC" w14:textId="6D932968" w:rsidR="000F300D" w:rsidRDefault="008763CB" w:rsidP="007F3936">
      <w:pPr>
        <w:jc w:val="both"/>
      </w:pPr>
      <w:r>
        <w:t>M</w:t>
      </w:r>
      <w:r w:rsidR="002356A5" w:rsidRPr="00AD3810">
        <w:t>uudatus</w:t>
      </w:r>
      <w:r>
        <w:t>e tegemisega</w:t>
      </w:r>
      <w:r w:rsidR="002356A5" w:rsidRPr="00AD3810">
        <w:t xml:space="preserve"> lahend</w:t>
      </w:r>
      <w:r>
        <w:t>atakse</w:t>
      </w:r>
      <w:r w:rsidR="002356A5" w:rsidRPr="00897041">
        <w:t xml:space="preserve"> </w:t>
      </w:r>
      <w:proofErr w:type="spellStart"/>
      <w:r>
        <w:t>TaimKS</w:t>
      </w:r>
      <w:proofErr w:type="spellEnd"/>
      <w:r>
        <w:t xml:space="preserve">-i </w:t>
      </w:r>
      <w:r w:rsidR="002356A5" w:rsidRPr="00AD3810">
        <w:t>VTK</w:t>
      </w:r>
      <w:r>
        <w:t>-</w:t>
      </w:r>
      <w:r w:rsidR="002356A5" w:rsidRPr="00AD3810">
        <w:t xml:space="preserve">s kirjeldatud probleem, </w:t>
      </w:r>
      <w:r>
        <w:t>mille järgi võib</w:t>
      </w:r>
      <w:r w:rsidR="002356A5" w:rsidRPr="00897041">
        <w:t xml:space="preserve"> mõnel tehnilise kontrolli </w:t>
      </w:r>
      <w:r w:rsidR="00CB4175">
        <w:t>tegijal</w:t>
      </w:r>
      <w:r w:rsidR="002356A5" w:rsidRPr="00F56447" w:rsidDel="008763CB">
        <w:t xml:space="preserve"> </w:t>
      </w:r>
      <w:r w:rsidR="002356A5" w:rsidRPr="00F56447">
        <w:t>jääda iga</w:t>
      </w:r>
      <w:r w:rsidR="001B77DD" w:rsidRPr="00F56447">
        <w:t>-</w:t>
      </w:r>
      <w:r w:rsidR="002356A5" w:rsidRPr="00F56447">
        <w:t>aastane kohustuslik koolitus läbimata</w:t>
      </w:r>
      <w:r>
        <w:t>, kuna selleks ei leita sobivat aega. Võimalus osaleda erineva</w:t>
      </w:r>
      <w:r w:rsidR="00CB4175">
        <w:t>l</w:t>
      </w:r>
      <w:r>
        <w:t xml:space="preserve"> taimekaitseseadme või selle tehnilist kontrolli käsitleva</w:t>
      </w:r>
      <w:r w:rsidR="003304EC">
        <w:t>l koolitusel tagab tehnilise kontrolli tegijale võimaluse ajakohastada oma teadmisi jooksvalt</w:t>
      </w:r>
      <w:r w:rsidR="00F51FA9">
        <w:t xml:space="preserve"> ja sobivaimas valdkonnas</w:t>
      </w:r>
      <w:r w:rsidR="003304EC">
        <w:t>. Samas annab see ka kindluse, et tegevusega jätkamiseks võetakse arvesse erinevaid teadmiste omandamise viise, mitte üksnes kindlas vormis ja kitsa ajaraamiga täienduskoolitust</w:t>
      </w:r>
      <w:r w:rsidR="00BE2211">
        <w:t>.</w:t>
      </w:r>
    </w:p>
    <w:p w14:paraId="56B5809E" w14:textId="77777777" w:rsidR="000F300D" w:rsidRPr="0097788F" w:rsidRDefault="000F300D" w:rsidP="007F3936">
      <w:pPr>
        <w:jc w:val="both"/>
      </w:pPr>
      <w:bookmarkStart w:id="11" w:name="_Hlk193890812"/>
    </w:p>
    <w:p w14:paraId="0568CA04" w14:textId="3DBADB87" w:rsidR="000F300D" w:rsidRDefault="00323790" w:rsidP="007F3936">
      <w:pPr>
        <w:jc w:val="both"/>
        <w:rPr>
          <w:b/>
          <w:bCs/>
        </w:rPr>
      </w:pPr>
      <w:r w:rsidRPr="000F300D">
        <w:rPr>
          <w:b/>
          <w:bCs/>
        </w:rPr>
        <w:lastRenderedPageBreak/>
        <w:t>2</w:t>
      </w:r>
      <w:r w:rsidR="00B1486D" w:rsidRPr="000F300D">
        <w:rPr>
          <w:b/>
          <w:bCs/>
        </w:rPr>
        <w:t>.</w:t>
      </w:r>
      <w:r w:rsidR="00E21ED5">
        <w:rPr>
          <w:b/>
          <w:bCs/>
        </w:rPr>
        <w:t>5</w:t>
      </w:r>
      <w:r w:rsidR="00E21ED5" w:rsidRPr="000F300D">
        <w:rPr>
          <w:b/>
          <w:bCs/>
        </w:rPr>
        <w:t xml:space="preserve"> </w:t>
      </w:r>
      <w:r w:rsidR="008171BC" w:rsidRPr="0093258E">
        <w:rPr>
          <w:b/>
          <w:bCs/>
        </w:rPr>
        <w:t>K</w:t>
      </w:r>
      <w:r w:rsidR="003F3947" w:rsidRPr="0093258E">
        <w:rPr>
          <w:b/>
          <w:bCs/>
        </w:rPr>
        <w:t>ontrolltehing</w:t>
      </w:r>
    </w:p>
    <w:p w14:paraId="634F0B81" w14:textId="77777777" w:rsidR="00E643D7" w:rsidRDefault="00E643D7" w:rsidP="007F3936">
      <w:pPr>
        <w:jc w:val="both"/>
        <w:rPr>
          <w:b/>
          <w:bCs/>
        </w:rPr>
      </w:pPr>
    </w:p>
    <w:p w14:paraId="614F627A" w14:textId="29ECA287" w:rsidR="00FC3746" w:rsidRPr="00792F8E" w:rsidRDefault="00FC3746" w:rsidP="00FC3746">
      <w:pPr>
        <w:contextualSpacing/>
        <w:jc w:val="both"/>
      </w:pPr>
      <w:proofErr w:type="spellStart"/>
      <w:r w:rsidRPr="00856FD4">
        <w:t>TaimKS</w:t>
      </w:r>
      <w:proofErr w:type="spellEnd"/>
      <w:r w:rsidRPr="00856FD4">
        <w:t>-i VTK-s analüüsit</w:t>
      </w:r>
      <w:r w:rsidR="00E95A59" w:rsidRPr="00856FD4">
        <w:t>i</w:t>
      </w:r>
      <w:r w:rsidRPr="00856FD4">
        <w:t xml:space="preserve"> kontrolltehingu </w:t>
      </w:r>
      <w:r w:rsidR="00D476DA" w:rsidRPr="00856FD4">
        <w:t>tegemisega seonduvat</w:t>
      </w:r>
      <w:r w:rsidRPr="00856FD4">
        <w:t xml:space="preserve"> ning leit</w:t>
      </w:r>
      <w:r w:rsidR="00E95A59" w:rsidRPr="00856FD4">
        <w:t>i</w:t>
      </w:r>
      <w:r w:rsidRPr="00856FD4">
        <w:t>, et mitteregulatiivse</w:t>
      </w:r>
      <w:r w:rsidR="00337F72" w:rsidRPr="00856FD4">
        <w:t>te</w:t>
      </w:r>
      <w:r w:rsidRPr="00856FD4">
        <w:t xml:space="preserve"> lahendus</w:t>
      </w:r>
      <w:r w:rsidR="00792F8E" w:rsidRPr="00856FD4">
        <w:t>te</w:t>
      </w:r>
      <w:r w:rsidRPr="00856FD4">
        <w:t xml:space="preserve">ga ei saa täita </w:t>
      </w:r>
      <w:r w:rsidR="003A6C89" w:rsidRPr="00BE1E96">
        <w:rPr>
          <w:rFonts w:eastAsiaTheme="minorHAnsi"/>
        </w:rPr>
        <w:t>Euroopa Parlamendi ja nõukogu määruse (EL) 2017/625</w:t>
      </w:r>
      <w:r w:rsidR="003A6C89" w:rsidRPr="00BE1E96">
        <w:rPr>
          <w:rFonts w:eastAsiaTheme="minorHAnsi"/>
          <w:vertAlign w:val="superscript"/>
        </w:rPr>
        <w:footnoteReference w:id="13"/>
      </w:r>
      <w:r w:rsidR="003A6C89" w:rsidRPr="00BE1E96">
        <w:rPr>
          <w:rFonts w:eastAsiaTheme="minorHAnsi"/>
        </w:rPr>
        <w:t xml:space="preserve"> (edaspidi</w:t>
      </w:r>
      <w:r w:rsidR="003A6C89" w:rsidRPr="00BE1E96">
        <w:rPr>
          <w:rFonts w:eastAsiaTheme="minorHAnsi"/>
          <w:b/>
        </w:rPr>
        <w:t xml:space="preserve"> </w:t>
      </w:r>
      <w:r w:rsidR="003A6C89" w:rsidRPr="00BE1E96">
        <w:rPr>
          <w:rFonts w:eastAsiaTheme="minorHAnsi"/>
          <w:i/>
        </w:rPr>
        <w:t>ametliku kontrolli määrus</w:t>
      </w:r>
      <w:r w:rsidR="003A6C89" w:rsidRPr="00BE1E96">
        <w:rPr>
          <w:rFonts w:eastAsiaTheme="minorHAnsi"/>
        </w:rPr>
        <w:t>)</w:t>
      </w:r>
      <w:r w:rsidR="003A6C89">
        <w:rPr>
          <w:rFonts w:eastAsiaTheme="minorHAnsi"/>
        </w:rPr>
        <w:t xml:space="preserve"> </w:t>
      </w:r>
      <w:r w:rsidRPr="00856FD4">
        <w:t>art</w:t>
      </w:r>
      <w:r w:rsidR="0093258E">
        <w:t>ikli</w:t>
      </w:r>
      <w:r w:rsidRPr="00856FD4">
        <w:t xml:space="preserve"> 36 lõikest 1 tulenevat kohustust, </w:t>
      </w:r>
      <w:r w:rsidRPr="00856FD4">
        <w:rPr>
          <w:rFonts w:eastAsiaTheme="minorHAnsi"/>
        </w:rPr>
        <w:t>mille kohaselt võib</w:t>
      </w:r>
      <w:r w:rsidRPr="00856FD4">
        <w:t xml:space="preserve"> pädev asutus ametliku kontrolli </w:t>
      </w:r>
      <w:r w:rsidR="0093258E">
        <w:t>tegemiseks</w:t>
      </w:r>
      <w:r w:rsidR="0093258E" w:rsidRPr="00856FD4">
        <w:t xml:space="preserve"> </w:t>
      </w:r>
      <w:r w:rsidRPr="00856FD4">
        <w:t>kasutada ettevõtjalt anonüümselt tellitud proove, kui kaup</w:t>
      </w:r>
      <w:r w:rsidR="0093258E">
        <w:t>a</w:t>
      </w:r>
      <w:r w:rsidRPr="00856FD4">
        <w:t xml:space="preserve"> müüakse sidevahendi kaudu</w:t>
      </w:r>
      <w:r w:rsidR="00792F8E" w:rsidRPr="00856FD4">
        <w:t>. Seega valit</w:t>
      </w:r>
      <w:r w:rsidR="008027D3" w:rsidRPr="00856FD4">
        <w:t>i</w:t>
      </w:r>
      <w:r w:rsidR="00792F8E" w:rsidRPr="00856FD4">
        <w:t xml:space="preserve"> regulatiivne </w:t>
      </w:r>
      <w:r w:rsidR="00360EF0" w:rsidRPr="00856FD4">
        <w:t>probleemilahendus</w:t>
      </w:r>
      <w:r w:rsidR="00792F8E" w:rsidRPr="00856FD4">
        <w:t xml:space="preserve"> </w:t>
      </w:r>
      <w:r w:rsidR="0094174D" w:rsidRPr="00856FD4">
        <w:t xml:space="preserve">ja </w:t>
      </w:r>
      <w:r w:rsidR="00792F8E" w:rsidRPr="00856FD4">
        <w:t>sõnasta</w:t>
      </w:r>
      <w:r w:rsidR="0094174D" w:rsidRPr="00856FD4">
        <w:t>ti</w:t>
      </w:r>
      <w:r w:rsidR="00792F8E" w:rsidRPr="00856FD4">
        <w:t xml:space="preserve"> kontrolltehingu </w:t>
      </w:r>
      <w:r w:rsidR="0093258E">
        <w:t>tegemise</w:t>
      </w:r>
      <w:r w:rsidR="0093258E" w:rsidRPr="00856FD4">
        <w:t xml:space="preserve"> </w:t>
      </w:r>
      <w:r w:rsidR="0094174D" w:rsidRPr="00856FD4">
        <w:t>alused</w:t>
      </w:r>
      <w:r w:rsidR="00792F8E" w:rsidRPr="00856FD4">
        <w:t>.</w:t>
      </w:r>
    </w:p>
    <w:p w14:paraId="6BF910E7" w14:textId="2258F35F" w:rsidR="00FC3746" w:rsidRDefault="00FC3746" w:rsidP="007F3936">
      <w:pPr>
        <w:jc w:val="both"/>
      </w:pPr>
    </w:p>
    <w:p w14:paraId="0D0AE357" w14:textId="423243D1" w:rsidR="006A741A" w:rsidRPr="006A741A" w:rsidRDefault="00603714" w:rsidP="00F56447">
      <w:pPr>
        <w:pStyle w:val="Loendilik"/>
        <w:tabs>
          <w:tab w:val="left" w:pos="142"/>
        </w:tabs>
        <w:spacing w:after="0" w:line="240" w:lineRule="auto"/>
        <w:ind w:left="0"/>
        <w:jc w:val="both"/>
        <w:rPr>
          <w:rFonts w:ascii="Times New Roman" w:eastAsiaTheme="minorHAnsi" w:hAnsi="Times New Roman"/>
          <w:sz w:val="24"/>
          <w:szCs w:val="24"/>
        </w:rPr>
      </w:pPr>
      <w:r w:rsidRPr="008F54E6">
        <w:rPr>
          <w:rFonts w:ascii="Times New Roman" w:eastAsiaTheme="minorHAnsi" w:hAnsi="Times New Roman"/>
          <w:sz w:val="24"/>
          <w:szCs w:val="24"/>
        </w:rPr>
        <w:t>Komisjoni teatise (C/2024/6481) ametliku kontrolli määruse rakendamise kohta punkti</w:t>
      </w:r>
      <w:r w:rsidR="0093258E">
        <w:rPr>
          <w:rFonts w:ascii="Times New Roman" w:eastAsiaTheme="minorHAnsi" w:hAnsi="Times New Roman"/>
          <w:sz w:val="24"/>
          <w:szCs w:val="24"/>
        </w:rPr>
        <w:t>s</w:t>
      </w:r>
      <w:r w:rsidRPr="008F54E6">
        <w:rPr>
          <w:rFonts w:ascii="Times New Roman" w:eastAsiaTheme="minorHAnsi" w:hAnsi="Times New Roman"/>
          <w:sz w:val="24"/>
          <w:szCs w:val="24"/>
        </w:rPr>
        <w:t xml:space="preserve"> 2.1.1</w:t>
      </w:r>
      <w:r w:rsidR="004E5E9F">
        <w:rPr>
          <w:rFonts w:ascii="Times New Roman" w:eastAsiaTheme="minorHAnsi" w:hAnsi="Times New Roman"/>
          <w:sz w:val="24"/>
          <w:szCs w:val="24"/>
        </w:rPr>
        <w:t>,</w:t>
      </w:r>
      <w:r w:rsidRPr="008F54E6">
        <w:rPr>
          <w:rFonts w:ascii="Times New Roman" w:eastAsiaTheme="minorHAnsi" w:hAnsi="Times New Roman"/>
          <w:sz w:val="24"/>
          <w:szCs w:val="24"/>
        </w:rPr>
        <w:t xml:space="preserve"> mis käsitleb e-kaubanduse ametlikku kontrolli</w:t>
      </w:r>
      <w:r w:rsidR="004E5E9F">
        <w:rPr>
          <w:rFonts w:ascii="Times New Roman" w:eastAsiaTheme="minorHAnsi" w:hAnsi="Times New Roman"/>
          <w:sz w:val="24"/>
          <w:szCs w:val="24"/>
        </w:rPr>
        <w:t xml:space="preserve">, </w:t>
      </w:r>
      <w:r w:rsidR="0093258E">
        <w:rPr>
          <w:rFonts w:ascii="Times New Roman" w:eastAsiaTheme="minorHAnsi" w:hAnsi="Times New Roman"/>
          <w:sz w:val="24"/>
          <w:szCs w:val="24"/>
        </w:rPr>
        <w:t>on sätestatud järgmist.</w:t>
      </w:r>
      <w:r w:rsidR="0093258E" w:rsidRPr="008F54E6">
        <w:rPr>
          <w:rFonts w:ascii="Times New Roman" w:eastAsiaTheme="minorHAnsi" w:hAnsi="Times New Roman"/>
          <w:sz w:val="24"/>
          <w:szCs w:val="24"/>
        </w:rPr>
        <w:t xml:space="preserve"> </w:t>
      </w:r>
      <w:r w:rsidRPr="008F54E6">
        <w:rPr>
          <w:rFonts w:ascii="Times New Roman" w:eastAsiaTheme="minorHAnsi" w:hAnsi="Times New Roman"/>
          <w:sz w:val="24"/>
          <w:szCs w:val="24"/>
        </w:rPr>
        <w:t>„</w:t>
      </w:r>
      <w:r w:rsidR="0093258E">
        <w:rPr>
          <w:rFonts w:ascii="Times New Roman" w:eastAsiaTheme="minorHAnsi" w:hAnsi="Times New Roman"/>
          <w:sz w:val="24"/>
          <w:szCs w:val="24"/>
        </w:rPr>
        <w:t>/…/</w:t>
      </w:r>
      <w:r w:rsidR="00DB3F59">
        <w:rPr>
          <w:rFonts w:ascii="Times New Roman" w:eastAsiaTheme="minorHAnsi" w:hAnsi="Times New Roman"/>
          <w:sz w:val="24"/>
          <w:szCs w:val="24"/>
        </w:rPr>
        <w:t xml:space="preserve"> </w:t>
      </w:r>
      <w:r w:rsidRPr="008F54E6">
        <w:rPr>
          <w:rFonts w:ascii="Times New Roman" w:eastAsiaTheme="minorHAnsi" w:hAnsi="Times New Roman"/>
          <w:sz w:val="24"/>
          <w:szCs w:val="24"/>
        </w:rPr>
        <w:t>l</w:t>
      </w:r>
      <w:r w:rsidRPr="00BA3F0B">
        <w:rPr>
          <w:rFonts w:ascii="Times New Roman" w:eastAsiaTheme="minorHAnsi" w:hAnsi="Times New Roman"/>
          <w:sz w:val="24"/>
          <w:szCs w:val="24"/>
        </w:rPr>
        <w:t>iikmesriikidel on üldine kohustus kehtestada riskipõhise ametliku kontrolli süsteem (ametliku kontrolli määruse artikkel 9).</w:t>
      </w:r>
      <w:r w:rsidRPr="00E64AD0">
        <w:rPr>
          <w:rFonts w:ascii="Times New Roman" w:eastAsiaTheme="minorHAnsi" w:hAnsi="Times New Roman"/>
          <w:sz w:val="24"/>
          <w:szCs w:val="24"/>
        </w:rPr>
        <w:t xml:space="preserve"> Kui see on ametliku kontrolli määruse artikli 1 lõikes 2 osutatud normide täitmise kindlakstegemiseks vajalik, peavad pädevad asutused ametlikult kontrollima „loomi ja kaupu kõikides tootmis-, töötlemis-, turustamis- ja kasutamisetappides“; „aineid, 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 (ametliku kontrolli määruse artikli 10 lõige 1). Ametlik kontroll võib seega puudutada sidevahendite kaudu müügiks pakutavaid loomi ja kaupu ning ettevõtjaid seoses sidevahendite kaudu toimuva tegevusega.</w:t>
      </w:r>
      <w:r w:rsidRPr="008F54E6">
        <w:rPr>
          <w:rFonts w:ascii="Times New Roman" w:eastAsiaTheme="minorHAnsi" w:hAnsi="Times New Roman"/>
        </w:rPr>
        <w:t>“</w:t>
      </w:r>
      <w:r w:rsidRPr="008F54E6">
        <w:rPr>
          <w:rStyle w:val="Allmrkuseviide"/>
          <w:rFonts w:ascii="Times New Roman" w:eastAsiaTheme="minorHAnsi" w:hAnsi="Times New Roman"/>
        </w:rPr>
        <w:footnoteReference w:id="14"/>
      </w:r>
    </w:p>
    <w:p w14:paraId="490EC381" w14:textId="77777777" w:rsidR="006A741A" w:rsidRDefault="006A741A" w:rsidP="006A741A">
      <w:pPr>
        <w:jc w:val="both"/>
      </w:pPr>
    </w:p>
    <w:p w14:paraId="7A375CB1" w14:textId="4739EB74" w:rsidR="006A741A" w:rsidRDefault="006A741A" w:rsidP="006A741A">
      <w:pPr>
        <w:jc w:val="both"/>
      </w:pPr>
      <w:r w:rsidRPr="00444685">
        <w:t xml:space="preserve">PTA võib </w:t>
      </w:r>
      <w:proofErr w:type="spellStart"/>
      <w:r w:rsidRPr="00444685">
        <w:t>TaimKS</w:t>
      </w:r>
      <w:r>
        <w:t>-is</w:t>
      </w:r>
      <w:proofErr w:type="spellEnd"/>
      <w:r w:rsidRPr="00444685">
        <w:t xml:space="preserve"> sätestatud</w:t>
      </w:r>
      <w:r w:rsidR="0005701D">
        <w:t xml:space="preserve"> nõuete kontrollimisel</w:t>
      </w:r>
      <w:r w:rsidRPr="00444685">
        <w:t xml:space="preserve"> riikliku järelevalve teostamiseks kohaldada korrakaitseseaduse</w:t>
      </w:r>
      <w:r>
        <w:rPr>
          <w:rStyle w:val="Allmrkuseviide"/>
        </w:rPr>
        <w:footnoteReference w:id="15"/>
      </w:r>
      <w:r w:rsidRPr="00444685">
        <w:t xml:space="preserve"> alusel järgmisi riikliku järelevalve erimeetmeid: küsitlemine ja dokumentide nõudmine, isikusamasuse tuvastamine, vallasasja läbivaatamine ning valdusesse sisenemine. Nimetatud erimeetmed ei võimalda PTA-l kontrollida </w:t>
      </w:r>
      <w:proofErr w:type="spellStart"/>
      <w:r w:rsidRPr="00444685">
        <w:t>TaimKS</w:t>
      </w:r>
      <w:proofErr w:type="spellEnd"/>
      <w:r w:rsidRPr="00444685">
        <w:t>-i nõuete täitmist taimede, taimsete saaduste, muude objektide ning taimekaitsevahendite müü</w:t>
      </w:r>
      <w:r>
        <w:t>mise ajal</w:t>
      </w:r>
      <w:r w:rsidRPr="00444685">
        <w:t xml:space="preserve"> </w:t>
      </w:r>
      <w:r>
        <w:t>müügikohas, veebipoes</w:t>
      </w:r>
      <w:r w:rsidRPr="00444685">
        <w:t xml:space="preserve"> või sotsiaalmeedias</w:t>
      </w:r>
      <w:r>
        <w:t>.</w:t>
      </w:r>
    </w:p>
    <w:p w14:paraId="75C8320F" w14:textId="605B2931" w:rsidR="007F3936" w:rsidRPr="00444685" w:rsidRDefault="007F3936" w:rsidP="007F3936">
      <w:pPr>
        <w:jc w:val="both"/>
      </w:pPr>
    </w:p>
    <w:p w14:paraId="328EC594" w14:textId="559C8D2E" w:rsidR="00D764E5" w:rsidRDefault="007F3936" w:rsidP="007F3936">
      <w:pPr>
        <w:jc w:val="both"/>
      </w:pPr>
      <w:r w:rsidRPr="00444685">
        <w:t>Inimese ja</w:t>
      </w:r>
      <w:r w:rsidR="00603714">
        <w:t xml:space="preserve"> looma tervise ning</w:t>
      </w:r>
      <w:r w:rsidRPr="00444685">
        <w:t xml:space="preserve"> keskkonna ohutuse tagamiseks on oluline, et järelevalve oleks korraldatud ühtmoodi tõhusalt nii veebis kui ka </w:t>
      </w:r>
      <w:r w:rsidR="001741C1">
        <w:t>kohapeal toimuva tegevuse</w:t>
      </w:r>
      <w:r w:rsidRPr="00444685">
        <w:t xml:space="preserve"> üle.</w:t>
      </w:r>
      <w:r w:rsidR="00603714">
        <w:t xml:space="preserve"> Seetõttu kavandatak</w:t>
      </w:r>
      <w:r w:rsidR="004E5E9F">
        <w:t>s</w:t>
      </w:r>
      <w:r w:rsidR="00603714">
        <w:t>e eelnõuga anda PTA-</w:t>
      </w:r>
      <w:proofErr w:type="spellStart"/>
      <w:r w:rsidR="00603714">
        <w:t>le</w:t>
      </w:r>
      <w:proofErr w:type="spellEnd"/>
      <w:r w:rsidR="00603714">
        <w:t xml:space="preserve"> õigus teha kontrolltehing ametliku kontrolli määruses kehtestatud nõuete</w:t>
      </w:r>
      <w:r w:rsidR="004E5E9F">
        <w:t xml:space="preserve"> täitmise</w:t>
      </w:r>
      <w:r w:rsidR="00603714">
        <w:t xml:space="preserve"> üle </w:t>
      </w:r>
      <w:r w:rsidR="00B030FC">
        <w:t>ametliku kontrolli</w:t>
      </w:r>
      <w:r w:rsidR="00603714">
        <w:t xml:space="preserve"> tegemiseks.</w:t>
      </w:r>
      <w:r w:rsidR="00D764E5">
        <w:t xml:space="preserve"> </w:t>
      </w:r>
      <w:r w:rsidR="00D764E5" w:rsidRPr="00444685">
        <w:rPr>
          <w:color w:val="202020"/>
          <w:shd w:val="clear" w:color="auto" w:fill="FFFFFF"/>
        </w:rPr>
        <w:t xml:space="preserve">Regulatsiooni väljatöötamisel on eeskuju võetud </w:t>
      </w:r>
      <w:r w:rsidR="00D764E5">
        <w:rPr>
          <w:color w:val="202020"/>
          <w:shd w:val="clear" w:color="auto" w:fill="FFFFFF"/>
        </w:rPr>
        <w:t>eri</w:t>
      </w:r>
      <w:r w:rsidR="00D764E5" w:rsidRPr="00444685">
        <w:rPr>
          <w:color w:val="202020"/>
          <w:shd w:val="clear" w:color="auto" w:fill="FFFFFF"/>
        </w:rPr>
        <w:t>seadustest, milles on samuti kehtestatud kontrolltehingu regulatsioon.</w:t>
      </w:r>
      <w:r w:rsidR="00D764E5">
        <w:rPr>
          <w:color w:val="202020"/>
          <w:shd w:val="clear" w:color="auto" w:fill="FFFFFF"/>
        </w:rPr>
        <w:t xml:space="preserve"> PTA</w:t>
      </w:r>
      <w:r w:rsidR="00D764E5" w:rsidRPr="00F53E43">
        <w:rPr>
          <w:color w:val="202020"/>
          <w:shd w:val="clear" w:color="auto" w:fill="FFFFFF"/>
        </w:rPr>
        <w:t xml:space="preserve"> </w:t>
      </w:r>
      <w:r w:rsidR="00B030FC">
        <w:rPr>
          <w:color w:val="202020"/>
          <w:shd w:val="clear" w:color="auto" w:fill="FFFFFF"/>
        </w:rPr>
        <w:t xml:space="preserve">teeb </w:t>
      </w:r>
      <w:r w:rsidR="00D764E5" w:rsidRPr="00F53E43">
        <w:rPr>
          <w:color w:val="202020"/>
          <w:shd w:val="clear" w:color="auto" w:fill="FFFFFF"/>
        </w:rPr>
        <w:t xml:space="preserve">riiklikku järelevalvet </w:t>
      </w:r>
      <w:r w:rsidR="00B030FC">
        <w:rPr>
          <w:color w:val="202020"/>
          <w:shd w:val="clear" w:color="auto" w:fill="FFFFFF"/>
        </w:rPr>
        <w:t>toote nõuetele vastavuse seaduse</w:t>
      </w:r>
      <w:r w:rsidR="00B030FC">
        <w:rPr>
          <w:rStyle w:val="Allmrkuseviide"/>
          <w:color w:val="202020"/>
          <w:shd w:val="clear" w:color="auto" w:fill="FFFFFF"/>
        </w:rPr>
        <w:footnoteReference w:id="16"/>
      </w:r>
      <w:r w:rsidR="00B030FC">
        <w:rPr>
          <w:color w:val="202020"/>
          <w:shd w:val="clear" w:color="auto" w:fill="FFFFFF"/>
        </w:rPr>
        <w:t xml:space="preserve"> § 50 lõike 6 kohaselt </w:t>
      </w:r>
      <w:r w:rsidR="00D764E5" w:rsidRPr="00F53E43">
        <w:rPr>
          <w:color w:val="202020"/>
          <w:shd w:val="clear" w:color="auto" w:fill="FFFFFF"/>
        </w:rPr>
        <w:t>EL</w:t>
      </w:r>
      <w:r w:rsidR="0093258E">
        <w:rPr>
          <w:color w:val="202020"/>
          <w:shd w:val="clear" w:color="auto" w:fill="FFFFFF"/>
        </w:rPr>
        <w:t>-</w:t>
      </w:r>
      <w:r w:rsidR="00D764E5" w:rsidRPr="00F53E43">
        <w:rPr>
          <w:color w:val="202020"/>
          <w:shd w:val="clear" w:color="auto" w:fill="FFFFFF"/>
        </w:rPr>
        <w:t>i väetisetoodetele kehtestatud nõuete täitmise üle.</w:t>
      </w:r>
      <w:r w:rsidR="00D764E5">
        <w:rPr>
          <w:color w:val="202020"/>
          <w:shd w:val="clear" w:color="auto" w:fill="FFFFFF"/>
        </w:rPr>
        <w:t xml:space="preserve"> Seetõttu on kontrolltehingu regulatsiooni lisamisel </w:t>
      </w:r>
      <w:proofErr w:type="spellStart"/>
      <w:r w:rsidR="00D764E5">
        <w:rPr>
          <w:color w:val="202020"/>
          <w:shd w:val="clear" w:color="auto" w:fill="FFFFFF"/>
        </w:rPr>
        <w:t>TaimKS</w:t>
      </w:r>
      <w:proofErr w:type="spellEnd"/>
      <w:r w:rsidR="00D764E5">
        <w:rPr>
          <w:color w:val="202020"/>
          <w:shd w:val="clear" w:color="auto" w:fill="FFFFFF"/>
        </w:rPr>
        <w:t xml:space="preserve">-i arvestatud vajadusega hoida järelevalvetegevused ja selle korraldus vähemalt ühe asutuse jaoks ühetaolised. Selliselt </w:t>
      </w:r>
      <w:r w:rsidR="004E5E9F">
        <w:rPr>
          <w:color w:val="202020"/>
          <w:shd w:val="clear" w:color="auto" w:fill="FFFFFF"/>
        </w:rPr>
        <w:t>suureneb</w:t>
      </w:r>
      <w:r w:rsidR="00D764E5">
        <w:rPr>
          <w:color w:val="202020"/>
          <w:shd w:val="clear" w:color="auto" w:fill="FFFFFF"/>
        </w:rPr>
        <w:t xml:space="preserve"> ka kontrolltehingu erimeedet </w:t>
      </w:r>
      <w:r w:rsidR="004E5E9F">
        <w:rPr>
          <w:color w:val="202020"/>
          <w:shd w:val="clear" w:color="auto" w:fill="FFFFFF"/>
        </w:rPr>
        <w:t>rakendava</w:t>
      </w:r>
      <w:r w:rsidR="00D764E5">
        <w:rPr>
          <w:color w:val="202020"/>
          <w:shd w:val="clear" w:color="auto" w:fill="FFFFFF"/>
        </w:rPr>
        <w:t xml:space="preserve"> järelevalveasutuse teadlikkus ja asjatundlikkus</w:t>
      </w:r>
      <w:r w:rsidR="00B030FC">
        <w:rPr>
          <w:color w:val="202020"/>
          <w:shd w:val="clear" w:color="auto" w:fill="FFFFFF"/>
        </w:rPr>
        <w:t>.</w:t>
      </w:r>
    </w:p>
    <w:p w14:paraId="44CD43E6" w14:textId="77777777" w:rsidR="007F3936" w:rsidRPr="00444685" w:rsidRDefault="007F3936" w:rsidP="007F3936">
      <w:pPr>
        <w:jc w:val="both"/>
      </w:pPr>
    </w:p>
    <w:p w14:paraId="24D92129" w14:textId="4875AA13" w:rsidR="00AD3810" w:rsidRPr="00444685" w:rsidRDefault="007F3936" w:rsidP="00AD3810">
      <w:pPr>
        <w:jc w:val="both"/>
      </w:pPr>
      <w:bookmarkStart w:id="12" w:name="_Hlk205557790"/>
      <w:r w:rsidRPr="00444685">
        <w:t xml:space="preserve">Kontrolltehingut kui varjatud iseloomuga järelevalve erimeedet ei näe ette </w:t>
      </w:r>
      <w:r w:rsidR="001F22BB">
        <w:t>korrakaitseseadus</w:t>
      </w:r>
      <w:r w:rsidRPr="00444685">
        <w:t xml:space="preserve">, kuid kontrolltehinguga seonduv on reguleeritud mitmes riiklikku järelevalvet käsitlevas eriseaduses. </w:t>
      </w:r>
      <w:bookmarkEnd w:id="12"/>
      <w:r w:rsidRPr="00444685">
        <w:t>Kontrolltehingu mõiste ja selle tegemise alused ning kord on sätestatud jäätmeseaduse (</w:t>
      </w:r>
      <w:proofErr w:type="spellStart"/>
      <w:r w:rsidRPr="00444685">
        <w:t>JäätS</w:t>
      </w:r>
      <w:proofErr w:type="spellEnd"/>
      <w:r w:rsidRPr="00444685">
        <w:t>) § 119</w:t>
      </w:r>
      <w:r w:rsidRPr="00444685">
        <w:rPr>
          <w:vertAlign w:val="superscript"/>
        </w:rPr>
        <w:t>2</w:t>
      </w:r>
      <w:r w:rsidRPr="00444685">
        <w:t xml:space="preserve"> l</w:t>
      </w:r>
      <w:r w:rsidR="004E5E9F">
        <w:t>õigetes</w:t>
      </w:r>
      <w:r w:rsidRPr="00444685">
        <w:t xml:space="preserve"> 4</w:t>
      </w:r>
      <w:r w:rsidR="004E5E9F">
        <w:t>–</w:t>
      </w:r>
      <w:r w:rsidRPr="00444685">
        <w:t>8</w:t>
      </w:r>
      <w:r w:rsidR="0093258E">
        <w:t>,</w:t>
      </w:r>
      <w:r w:rsidRPr="00444685">
        <w:t xml:space="preserve"> tarbijakaitseseaduse (TKS) §-s 63</w:t>
      </w:r>
      <w:r w:rsidR="0093258E">
        <w:t>,</w:t>
      </w:r>
      <w:r w:rsidRPr="00444685">
        <w:t xml:space="preserve"> </w:t>
      </w:r>
      <w:proofErr w:type="spellStart"/>
      <w:r w:rsidRPr="00444685">
        <w:t>lõhkematerjaliseaduse</w:t>
      </w:r>
      <w:proofErr w:type="spellEnd"/>
      <w:r w:rsidRPr="00444685">
        <w:t xml:space="preserve"> (LMS) §-s 43</w:t>
      </w:r>
      <w:r w:rsidR="0093258E">
        <w:t>,</w:t>
      </w:r>
      <w:r w:rsidRPr="00444685">
        <w:t xml:space="preserve"> toote nõuetele vastavuse seaduse (TNVS) § 53 l</w:t>
      </w:r>
      <w:r w:rsidR="004E5E9F">
        <w:t xml:space="preserve">õigetes </w:t>
      </w:r>
      <w:r w:rsidRPr="00444685">
        <w:t>3</w:t>
      </w:r>
      <w:r w:rsidR="004E5E9F">
        <w:t>–</w:t>
      </w:r>
      <w:r w:rsidRPr="00444685">
        <w:t>7</w:t>
      </w:r>
      <w:r w:rsidR="0093258E">
        <w:t>,</w:t>
      </w:r>
      <w:r w:rsidRPr="00444685">
        <w:t xml:space="preserve"> alkoholiseaduse (AS) §-s 52</w:t>
      </w:r>
      <w:r w:rsidRPr="00444685">
        <w:rPr>
          <w:vertAlign w:val="superscript"/>
        </w:rPr>
        <w:t>1</w:t>
      </w:r>
      <w:r w:rsidRPr="00444685">
        <w:t xml:space="preserve"> ja tubakaseaduse (</w:t>
      </w:r>
      <w:proofErr w:type="spellStart"/>
      <w:r w:rsidRPr="00444685">
        <w:t>TubS</w:t>
      </w:r>
      <w:proofErr w:type="spellEnd"/>
      <w:r w:rsidRPr="00444685">
        <w:t>) §-s 33</w:t>
      </w:r>
      <w:r w:rsidRPr="00444685">
        <w:rPr>
          <w:vertAlign w:val="superscript"/>
        </w:rPr>
        <w:t>2</w:t>
      </w:r>
      <w:r w:rsidRPr="00444685">
        <w:t>.</w:t>
      </w:r>
      <w:r w:rsidR="001741C1">
        <w:rPr>
          <w:rStyle w:val="Allmrkuseviide"/>
        </w:rPr>
        <w:footnoteReference w:id="17"/>
      </w:r>
      <w:r w:rsidR="006A22B2">
        <w:rPr>
          <w:rFonts w:ascii="TimesNewRomanPSMT" w:eastAsiaTheme="minorHAnsi" w:hAnsi="TimesNewRomanPSMT" w:cs="TimesNewRomanPSMT"/>
          <w14:ligatures w14:val="standardContextual"/>
        </w:rPr>
        <w:t xml:space="preserve"> </w:t>
      </w:r>
      <w:r w:rsidR="00AD3810">
        <w:rPr>
          <w:rFonts w:ascii="TimesNewRomanPSMT" w:eastAsiaTheme="minorHAnsi" w:hAnsi="TimesNewRomanPSMT" w:cs="TimesNewRomanPSMT"/>
          <w14:ligatures w14:val="standardContextual"/>
        </w:rPr>
        <w:t>Riikliku järelevalve menetluse</w:t>
      </w:r>
      <w:r w:rsidR="00E95A59">
        <w:rPr>
          <w:rFonts w:ascii="TimesNewRomanPSMT" w:eastAsiaTheme="minorHAnsi" w:hAnsi="TimesNewRomanPSMT" w:cs="TimesNewRomanPSMT"/>
          <w14:ligatures w14:val="standardContextual"/>
        </w:rPr>
        <w:t xml:space="preserve"> käigu</w:t>
      </w:r>
      <w:r w:rsidR="00AD3810">
        <w:rPr>
          <w:rFonts w:ascii="TimesNewRomanPSMT" w:eastAsiaTheme="minorHAnsi" w:hAnsi="TimesNewRomanPSMT" w:cs="TimesNewRomanPSMT"/>
          <w14:ligatures w14:val="standardContextual"/>
        </w:rPr>
        <w:t>s kogutud tõendi lubatavuse hindamisel väärteomenetluses tuleb arvestada aga ka seda, et põhiõigustesse sekkuva järelevalvemenetluse toimingu tegemiseks peab täidesaatva võimu esindajal olema seaduslik alus</w:t>
      </w:r>
      <w:r w:rsidR="004E5E9F">
        <w:rPr>
          <w:rFonts w:ascii="TimesNewRomanPSMT" w:eastAsiaTheme="minorHAnsi" w:hAnsi="TimesNewRomanPSMT" w:cs="TimesNewRomanPSMT"/>
          <w14:ligatures w14:val="standardContextual"/>
        </w:rPr>
        <w:t>.</w:t>
      </w:r>
      <w:r w:rsidR="00AD3810" w:rsidRPr="00444685">
        <w:rPr>
          <w:vertAlign w:val="superscript"/>
        </w:rPr>
        <w:footnoteReference w:id="18"/>
      </w:r>
    </w:p>
    <w:p w14:paraId="03E754D3" w14:textId="77777777" w:rsidR="006A741A" w:rsidRDefault="006A741A" w:rsidP="006A741A">
      <w:pPr>
        <w:jc w:val="both"/>
      </w:pPr>
    </w:p>
    <w:p w14:paraId="752C24A9" w14:textId="3CC59B65" w:rsidR="006A741A" w:rsidRPr="00444685" w:rsidRDefault="006A741A" w:rsidP="006A741A">
      <w:pPr>
        <w:jc w:val="both"/>
      </w:pPr>
      <w:r>
        <w:t>Võib eeldada, et kontrolltehingu tegemise õigusega kaasneb ka teatav ennetav element järelevalves, kuna teadmine sellisest erimeetmest võib isiku käitumist nõuete järgimisel positiivselt mõjutada. Kontrolltehingu regulatsiooni väljatöötamise üheks kandvaks ideeks on võimalus teha järelevalvet olukorras, kus</w:t>
      </w:r>
      <w:r w:rsidRPr="00444685">
        <w:t xml:space="preserve"> </w:t>
      </w:r>
      <w:proofErr w:type="spellStart"/>
      <w:r w:rsidRPr="00444685">
        <w:t>turustaja</w:t>
      </w:r>
      <w:proofErr w:type="spellEnd"/>
      <w:r w:rsidRPr="00444685">
        <w:t xml:space="preserve"> </w:t>
      </w:r>
      <w:r>
        <w:t xml:space="preserve">käitub ametnikuga nagu iga teise ostjaga ega ürita </w:t>
      </w:r>
      <w:r w:rsidRPr="00444685">
        <w:t>rakendada teistsuguseid müügivõtteid.</w:t>
      </w:r>
    </w:p>
    <w:p w14:paraId="25AD4ED0" w14:textId="77777777" w:rsidR="00751718" w:rsidRPr="00444685" w:rsidRDefault="00751718" w:rsidP="00AD3810">
      <w:pPr>
        <w:jc w:val="both"/>
      </w:pPr>
    </w:p>
    <w:p w14:paraId="03349E17" w14:textId="4D76095D" w:rsidR="007F3936" w:rsidRPr="00444685" w:rsidRDefault="00B03794" w:rsidP="007F3936">
      <w:pPr>
        <w:jc w:val="both"/>
      </w:pPr>
      <w:r>
        <w:t>Euroopa Parlamendi ja nõukogu määruse (EL) 2016/2031</w:t>
      </w:r>
      <w:r>
        <w:rPr>
          <w:rStyle w:val="Allmrkuseviide"/>
        </w:rPr>
        <w:footnoteReference w:id="19"/>
      </w:r>
      <w:r>
        <w:t xml:space="preserve"> (edaspidi </w:t>
      </w:r>
      <w:r w:rsidRPr="0097788F">
        <w:rPr>
          <w:i/>
          <w:iCs/>
        </w:rPr>
        <w:t>t</w:t>
      </w:r>
      <w:r w:rsidR="007F3936" w:rsidRPr="0097788F">
        <w:rPr>
          <w:i/>
          <w:iCs/>
        </w:rPr>
        <w:t>aimetervise määrus</w:t>
      </w:r>
      <w:r>
        <w:t>)</w:t>
      </w:r>
      <w:r w:rsidR="00FB5D5E">
        <w:t xml:space="preserve"> kohaselt peab</w:t>
      </w:r>
      <w:r w:rsidR="007F3936" w:rsidRPr="00444685">
        <w:t xml:space="preserve"> </w:t>
      </w:r>
      <w:proofErr w:type="spellStart"/>
      <w:r w:rsidR="007F3936" w:rsidRPr="00444685">
        <w:t>kaugmüügi</w:t>
      </w:r>
      <w:proofErr w:type="spellEnd"/>
      <w:r w:rsidR="007F3936" w:rsidRPr="00444685">
        <w:t xml:space="preserve"> teel turustatava taimega olema kaasas taimepass</w:t>
      </w:r>
      <w:r w:rsidR="00FB5D5E">
        <w:t xml:space="preserve">, mis on sama </w:t>
      </w:r>
      <w:r w:rsidR="007F3936" w:rsidRPr="00444685">
        <w:t xml:space="preserve">määruse artikli 78 </w:t>
      </w:r>
      <w:r w:rsidR="00FB5D5E">
        <w:t>kohaselt</w:t>
      </w:r>
      <w:r w:rsidR="007F3936" w:rsidRPr="00444685">
        <w:t xml:space="preserve"> ametlik etikett, mis on vajalik taimede, taimsete saaduste ja muude objektide vedamisel liidu territooriumil ning kohaldatavuse korral nende sissetoomisel kaitstavatesse piirkondadesse ja </w:t>
      </w:r>
      <w:r w:rsidR="00280A53">
        <w:t>nendes</w:t>
      </w:r>
      <w:r w:rsidR="00280A53" w:rsidRPr="00444685">
        <w:t xml:space="preserve"> </w:t>
      </w:r>
      <w:r w:rsidR="007F3936" w:rsidRPr="00444685">
        <w:t xml:space="preserve">vedamisel. </w:t>
      </w:r>
      <w:r w:rsidR="007F3936" w:rsidRPr="00EE795F">
        <w:t xml:space="preserve">Taimepassiga tõendatakse, et </w:t>
      </w:r>
      <w:r w:rsidR="00280A53" w:rsidRPr="00EE795F">
        <w:t xml:space="preserve">taimede, taimsete saaduste ja muude objektide </w:t>
      </w:r>
      <w:r w:rsidR="007F3936" w:rsidRPr="00EE795F">
        <w:t xml:space="preserve">kaitstavatesse piirkondadesse sissetoomise ja </w:t>
      </w:r>
      <w:r w:rsidR="00280A53" w:rsidRPr="00EE795F">
        <w:t xml:space="preserve">nendes </w:t>
      </w:r>
      <w:r w:rsidR="007F3936" w:rsidRPr="00EE795F">
        <w:t xml:space="preserve">vedamise </w:t>
      </w:r>
      <w:r w:rsidR="00280A53" w:rsidRPr="00EE795F">
        <w:t xml:space="preserve">kohta </w:t>
      </w:r>
      <w:r w:rsidR="007F3936" w:rsidRPr="00EE795F">
        <w:t xml:space="preserve">sätestatud nõuded on täidetud, ning </w:t>
      </w:r>
      <w:r w:rsidR="007E598E" w:rsidRPr="00EE795F">
        <w:t xml:space="preserve">taimepassi </w:t>
      </w:r>
      <w:r w:rsidR="007F3936" w:rsidRPr="00EE795F">
        <w:t>sisu ja vorm vastab taimetervise määruses sätestatule. Kaugmüügi teel müüdavate taimede, taimsete saaduste ning muude objektide ja taimekaitsevahendite nõuete</w:t>
      </w:r>
      <w:r w:rsidR="00280A53" w:rsidRPr="00EE795F">
        <w:t>kohasuse</w:t>
      </w:r>
      <w:r w:rsidR="007F3936" w:rsidRPr="00EE795F">
        <w:t xml:space="preserve"> kontrolliks kontrolltehingu tegemise õigus võimaldaks PTA-l eespool nimetatud nõuete täitmist kontrollida. Tulenevalt sellest, et Eesti on alates 2005</w:t>
      </w:r>
      <w:r w:rsidR="00280A53" w:rsidRPr="00EE795F">
        <w:t>.</w:t>
      </w:r>
      <w:r w:rsidR="007F3936" w:rsidRPr="00EE795F">
        <w:t xml:space="preserve"> aasta 15. maist tunnistatud viljapuu-bakterpõletiku tekitaja </w:t>
      </w:r>
      <w:proofErr w:type="spellStart"/>
      <w:r w:rsidR="007F3936" w:rsidRPr="00EE795F">
        <w:rPr>
          <w:i/>
          <w:iCs/>
        </w:rPr>
        <w:t>Erwinia</w:t>
      </w:r>
      <w:proofErr w:type="spellEnd"/>
      <w:r w:rsidR="007F3936" w:rsidRPr="00EE795F">
        <w:rPr>
          <w:i/>
          <w:iCs/>
        </w:rPr>
        <w:t xml:space="preserve"> </w:t>
      </w:r>
      <w:proofErr w:type="spellStart"/>
      <w:r w:rsidR="007F3936" w:rsidRPr="00EE795F">
        <w:rPr>
          <w:i/>
          <w:iCs/>
        </w:rPr>
        <w:t>amylovora</w:t>
      </w:r>
      <w:proofErr w:type="spellEnd"/>
      <w:r w:rsidR="007F3936" w:rsidRPr="00EE795F">
        <w:t xml:space="preserve"> suhtes kaitstavaks piirkonnaks, on teatud taimede liikumisel ka erinõuded. See tähendab, et n</w:t>
      </w:r>
      <w:r w:rsidR="00280A53" w:rsidRPr="00EE795F">
        <w:t>äi</w:t>
      </w:r>
      <w:r w:rsidR="007F3936" w:rsidRPr="00EE795F">
        <w:t>t</w:t>
      </w:r>
      <w:r w:rsidR="00280A53" w:rsidRPr="00EE795F">
        <w:t>eks</w:t>
      </w:r>
      <w:r w:rsidR="007F3936" w:rsidRPr="00EE795F">
        <w:t xml:space="preserve"> õunapuu</w:t>
      </w:r>
      <w:r w:rsidR="00280A53" w:rsidRPr="00EE795F">
        <w:t xml:space="preserve"> ja</w:t>
      </w:r>
      <w:r w:rsidR="007F3936" w:rsidRPr="00EE795F">
        <w:t xml:space="preserve"> pirnipuu </w:t>
      </w:r>
      <w:r w:rsidR="00280A53" w:rsidRPr="00EE795F">
        <w:t>istikuid ning</w:t>
      </w:r>
      <w:r w:rsidR="007F3936" w:rsidRPr="00EE795F">
        <w:t xml:space="preserve"> teiste kahjustaja</w:t>
      </w:r>
      <w:r w:rsidR="00280A53" w:rsidRPr="00EE795F">
        <w:t>te</w:t>
      </w:r>
      <w:r w:rsidR="007F3936" w:rsidRPr="00EE795F">
        <w:t xml:space="preserve"> peremeestaimede istikuid ostes peab veenduma, et taimedel oleks alati küljes taimepass, millel on peal märge „PZ </w:t>
      </w:r>
      <w:proofErr w:type="spellStart"/>
      <w:r w:rsidR="007F3936" w:rsidRPr="00EE795F">
        <w:t>Erwinia</w:t>
      </w:r>
      <w:proofErr w:type="spellEnd"/>
      <w:r w:rsidR="007F3936" w:rsidRPr="00EE795F">
        <w:t xml:space="preserve"> </w:t>
      </w:r>
      <w:proofErr w:type="spellStart"/>
      <w:r w:rsidR="007F3936" w:rsidRPr="00EE795F">
        <w:t>amylovora</w:t>
      </w:r>
      <w:proofErr w:type="spellEnd"/>
      <w:r w:rsidR="007F3936" w:rsidRPr="00EE795F">
        <w:t>“ või „PZ ERWIAM“. See tagab, et istikud pärinevad viljapuu-bakterpõletiku vabast piirkon</w:t>
      </w:r>
      <w:r w:rsidR="00CA3A9A">
        <w:t>nast</w:t>
      </w:r>
      <w:r w:rsidR="007F3936" w:rsidRPr="00EE795F">
        <w:t xml:space="preserve"> ning Eestis toodetud istikute puhul kontrollitud tootmiskoh</w:t>
      </w:r>
      <w:r w:rsidR="00CA3A9A">
        <w:t>ast</w:t>
      </w:r>
      <w:r w:rsidR="007F3936" w:rsidRPr="00EE795F">
        <w:t xml:space="preserve">, kus on igal aastal viljapuu-bakterpõletiku määramiseks proovid võetud. </w:t>
      </w:r>
      <w:r w:rsidR="00280A53" w:rsidRPr="00EE795F">
        <w:t xml:space="preserve">Nimetatud </w:t>
      </w:r>
      <w:r w:rsidR="007F3936" w:rsidRPr="00EE795F">
        <w:t xml:space="preserve">kahjustajat peetakse üheks ohtlikumaks viljapuude haiguseks maailmas, sest haigus võib väga kiirelt hävitada suure hulga taimi ja selle leviku peatamine on keeruline. Kuna </w:t>
      </w:r>
      <w:r w:rsidR="00280A53" w:rsidRPr="00EE795F">
        <w:t xml:space="preserve">selle </w:t>
      </w:r>
      <w:r w:rsidR="007F3936" w:rsidRPr="00EE795F">
        <w:t xml:space="preserve">taimekahjustaja puhul on soodsate tingimuste tõttu oht </w:t>
      </w:r>
      <w:r w:rsidR="00280A53" w:rsidRPr="00EE795F">
        <w:t xml:space="preserve">levida </w:t>
      </w:r>
      <w:r w:rsidR="007F3936" w:rsidRPr="00EE795F">
        <w:t>Eestisse, tuleb eriti hoolsalt jälgida kaitstava piirkonnaga kaasnevate nõuete täitmist.</w:t>
      </w:r>
    </w:p>
    <w:p w14:paraId="14A17967" w14:textId="77777777" w:rsidR="007F3936" w:rsidRPr="00444685" w:rsidRDefault="007F3936" w:rsidP="007F3936">
      <w:pPr>
        <w:jc w:val="both"/>
      </w:pPr>
    </w:p>
    <w:p w14:paraId="073FC52E" w14:textId="2C22DACE" w:rsidR="007F3936" w:rsidRPr="00444685" w:rsidRDefault="007F3936" w:rsidP="007F3936">
      <w:pPr>
        <w:jc w:val="both"/>
      </w:pPr>
      <w:r w:rsidRPr="00444685">
        <w:t xml:space="preserve">Taimekaitsevahendite puhul on kontrolltehing oluline ebaseaduslike taimekaitsevahendite väljaselgitamiseks, aga ka selleks, et kontrollida, kas taimekaitsevahendi </w:t>
      </w:r>
      <w:proofErr w:type="spellStart"/>
      <w:r w:rsidRPr="00444685">
        <w:t>turustaja</w:t>
      </w:r>
      <w:proofErr w:type="spellEnd"/>
      <w:r w:rsidRPr="00444685">
        <w:t xml:space="preserve"> järgi</w:t>
      </w:r>
      <w:r w:rsidR="00CA3A9A">
        <w:t>b</w:t>
      </w:r>
      <w:r w:rsidRPr="00444685">
        <w:t xml:space="preserve"> taimekaitsevahendi turustamise nõudeid, s</w:t>
      </w:r>
      <w:r w:rsidR="007E598E">
        <w:t>eal</w:t>
      </w:r>
      <w:r w:rsidRPr="00444685">
        <w:t>h</w:t>
      </w:r>
      <w:r w:rsidR="007E598E">
        <w:t>ulgas</w:t>
      </w:r>
      <w:r w:rsidRPr="00444685">
        <w:t xml:space="preserve"> seda, kas professionaalsele kasutajale ettenähtud taimekaitsevahendi turustamisel kontrollitakse taimekaitsetunnistuse olemasolu.</w:t>
      </w:r>
      <w:r w:rsidR="00061D20">
        <w:t xml:space="preserve"> </w:t>
      </w:r>
      <w:bookmarkStart w:id="13" w:name="_Hlk187669439"/>
      <w:r w:rsidRPr="00444685">
        <w:t xml:space="preserve">Eestis tohib turustada ja kasutada üksnes </w:t>
      </w:r>
      <w:r w:rsidR="00094DE4">
        <w:t xml:space="preserve">neid </w:t>
      </w:r>
      <w:r w:rsidRPr="00444685">
        <w:t>taimekaitsevahendeid, mis on kantud taimekaitsevahendite registrisse ja mis on konkreetseks kasutusalaks turule lubatud</w:t>
      </w:r>
      <w:bookmarkEnd w:id="13"/>
      <w:r w:rsidRPr="00444685">
        <w:t xml:space="preserve">. Kõnealune </w:t>
      </w:r>
      <w:r w:rsidRPr="00444685">
        <w:lastRenderedPageBreak/>
        <w:t>luba puudub üldjuhul kolman</w:t>
      </w:r>
      <w:r w:rsidR="00CA3A9A">
        <w:t>da</w:t>
      </w:r>
      <w:r w:rsidRPr="00444685">
        <w:t>st rii</w:t>
      </w:r>
      <w:r w:rsidR="00CA3A9A">
        <w:t>gist</w:t>
      </w:r>
      <w:r w:rsidRPr="00444685">
        <w:t xml:space="preserve"> ja ka teisest EL-i rii</w:t>
      </w:r>
      <w:r w:rsidR="00CA3A9A">
        <w:t>gist</w:t>
      </w:r>
      <w:r w:rsidRPr="00444685">
        <w:t xml:space="preserve"> toodud või </w:t>
      </w:r>
      <w:proofErr w:type="spellStart"/>
      <w:r w:rsidRPr="00444685">
        <w:t>kaugmüügi</w:t>
      </w:r>
      <w:proofErr w:type="spellEnd"/>
      <w:r w:rsidRPr="00444685">
        <w:t xml:space="preserve"> teel tellitud taimekaitsevahendite</w:t>
      </w:r>
      <w:r w:rsidR="007E598E">
        <w:t xml:space="preserve"> puhu</w:t>
      </w:r>
      <w:r w:rsidRPr="00444685">
        <w:t>l. Taimekaitsevahend, mis ei ole kantud asjakohasesse registrisse ja mille</w:t>
      </w:r>
      <w:r w:rsidR="00882281">
        <w:t>l ei ole luba</w:t>
      </w:r>
      <w:r w:rsidRPr="00444685">
        <w:t xml:space="preserve">, on ebaseaduslik taimekaitsevahend. Samuti on ebaseaduslik taimekaitsevahend võltsitud toode, mis sarnaneb välimuselt originaaltootega. Kuna sellist </w:t>
      </w:r>
      <w:r w:rsidR="006A741A">
        <w:t>taimekaitsevahendit</w:t>
      </w:r>
      <w:r w:rsidR="006A741A" w:rsidRPr="00444685">
        <w:t xml:space="preserve"> </w:t>
      </w:r>
      <w:r w:rsidRPr="00444685">
        <w:t>ja selle omadusi ei ole hinnatud, siis ei ole ka teada selle efektiivsus ja keemiline koostis, mistõttu on selle kasutamisel otsene oht inimese</w:t>
      </w:r>
      <w:r w:rsidR="00094DE4">
        <w:t xml:space="preserve"> ja looma</w:t>
      </w:r>
      <w:r w:rsidRPr="00444685">
        <w:t xml:space="preserve"> tervisele </w:t>
      </w:r>
      <w:r w:rsidR="00094DE4">
        <w:t>ning</w:t>
      </w:r>
      <w:r w:rsidRPr="00444685">
        <w:t xml:space="preserve"> keskkonnale. Enam</w:t>
      </w:r>
      <w:r w:rsidR="007E598E">
        <w:t>ik</w:t>
      </w:r>
      <w:r w:rsidRPr="00444685">
        <w:t xml:space="preserve"> Eestis kasutada lubatud taimekaitsevahendeid on mõeldud üksnes professionaalseks kasutamiseks. Sellise taimekaitsevahendi kasutamiseks peab isik olema </w:t>
      </w:r>
      <w:r w:rsidR="00E15060" w:rsidRPr="00444685">
        <w:t>omandanud asjakohased teadmised</w:t>
      </w:r>
      <w:r w:rsidRPr="00444685">
        <w:t xml:space="preserve"> ja tal peab olema taimekaitsetunnistus. Sellis</w:t>
      </w:r>
      <w:r w:rsidR="00CA3A9A">
        <w:t>t</w:t>
      </w:r>
      <w:r w:rsidRPr="00444685">
        <w:t xml:space="preserve"> taimekaitsevahend</w:t>
      </w:r>
      <w:r w:rsidR="00CA3A9A">
        <w:t>it</w:t>
      </w:r>
      <w:r w:rsidRPr="00444685">
        <w:t xml:space="preserve"> peab olema võimalik </w:t>
      </w:r>
      <w:r w:rsidR="007E598E">
        <w:t xml:space="preserve">osta </w:t>
      </w:r>
      <w:r w:rsidRPr="00444685">
        <w:t xml:space="preserve">üksnes </w:t>
      </w:r>
      <w:r w:rsidR="007E598E">
        <w:t>asjaomase</w:t>
      </w:r>
      <w:r w:rsidR="007E598E" w:rsidRPr="00444685">
        <w:t xml:space="preserve"> </w:t>
      </w:r>
      <w:r w:rsidRPr="00444685">
        <w:t>tunnistuse esitamisel. Kaugmüügi teel turustatavate taimede, taimsete saaduste, muude objektide ja taimekaitsevahendite ning nende turustamise nõuetekohasust ei ole võimalik kontrollida ilma kontrolltehingut tegemata. Veebipoes võib küll olla nähtav teave nõutavate dokumentide kohta, kuid nende olemasolu (kas toote</w:t>
      </w:r>
      <w:r w:rsidR="007E598E">
        <w:t xml:space="preserve"> kohta</w:t>
      </w:r>
      <w:r w:rsidRPr="00444685">
        <w:t xml:space="preserve"> on </w:t>
      </w:r>
      <w:r w:rsidR="007E598E">
        <w:t>väljastatud</w:t>
      </w:r>
      <w:r w:rsidR="007E598E" w:rsidRPr="00444685">
        <w:t xml:space="preserve"> </w:t>
      </w:r>
      <w:r w:rsidRPr="00444685">
        <w:t>taimepass, taimekaitsevahendi luba või paralleelse kaubanduse luba), nõuetekohasust (näiteks kas taimepassi sisu ja vorm vasta</w:t>
      </w:r>
      <w:r w:rsidR="007E598E">
        <w:t>vad</w:t>
      </w:r>
      <w:r w:rsidRPr="00444685">
        <w:t xml:space="preserve"> nõuetele) ja seda, kas näiteks Eestis turustada </w:t>
      </w:r>
      <w:r w:rsidR="007E598E">
        <w:t>keelatud</w:t>
      </w:r>
      <w:r w:rsidR="007E598E" w:rsidRPr="00444685">
        <w:t xml:space="preserve"> </w:t>
      </w:r>
      <w:r w:rsidRPr="00444685">
        <w:t>toodete Eestisse saatmisest keeldutakse (näiteks Eestisse kui kaitstavasse piirkonda ei ole lubatud tellitud taime sisse vedada või tellitud taimekaitsevahend ei ole kantud taimekaitsevahendite registrisse), ei ole võimalik kontrollida muud moodi kui kontrolltehingut tehes.</w:t>
      </w:r>
    </w:p>
    <w:p w14:paraId="347C3241" w14:textId="77777777" w:rsidR="007F3936" w:rsidRPr="00444685" w:rsidRDefault="007F3936" w:rsidP="007F3936">
      <w:pPr>
        <w:jc w:val="both"/>
      </w:pPr>
    </w:p>
    <w:p w14:paraId="1BA0B877" w14:textId="37C3AB68" w:rsidR="007F3936" w:rsidRDefault="00EE795F" w:rsidP="007F3936">
      <w:pPr>
        <w:jc w:val="both"/>
      </w:pPr>
      <w:r>
        <w:t>EL-is</w:t>
      </w:r>
      <w:r w:rsidR="00CD7B02">
        <w:t>,</w:t>
      </w:r>
      <w:r w:rsidR="008659FE">
        <w:t xml:space="preserve"> s</w:t>
      </w:r>
      <w:r w:rsidR="00CD7B02">
        <w:t>eal</w:t>
      </w:r>
      <w:r w:rsidR="008659FE">
        <w:t>h</w:t>
      </w:r>
      <w:r w:rsidR="00CD7B02">
        <w:t>ulgas</w:t>
      </w:r>
      <w:r w:rsidR="008659FE">
        <w:t xml:space="preserve"> </w:t>
      </w:r>
      <w:r w:rsidR="007F3936" w:rsidRPr="000A1F68">
        <w:t>Eestis</w:t>
      </w:r>
      <w:r w:rsidR="007F3936" w:rsidRPr="00444685">
        <w:t xml:space="preserve"> on põllumajandustootjate mureks </w:t>
      </w:r>
      <w:r w:rsidR="00272AAD">
        <w:t>erinevatel taimekultuuridel kasutatavate taimekaitsevahendite väike</w:t>
      </w:r>
      <w:r w:rsidR="007F3936" w:rsidRPr="00444685">
        <w:t xml:space="preserve"> valik</w:t>
      </w:r>
      <w:r w:rsidR="00CD7B02">
        <w:t>.</w:t>
      </w:r>
      <w:r w:rsidR="007F3936" w:rsidRPr="00444685">
        <w:t xml:space="preserve"> </w:t>
      </w:r>
      <w:r w:rsidR="00CD7B02">
        <w:t>S</w:t>
      </w:r>
      <w:r w:rsidR="007F3936" w:rsidRPr="00444685">
        <w:t xml:space="preserve">amuti </w:t>
      </w:r>
      <w:r w:rsidR="008659FE">
        <w:t xml:space="preserve">suureneb </w:t>
      </w:r>
      <w:r w:rsidR="007F3936" w:rsidRPr="00444685">
        <w:t xml:space="preserve">kliimamuutusest tingitud uute </w:t>
      </w:r>
      <w:r w:rsidR="00272AAD">
        <w:t>taime</w:t>
      </w:r>
      <w:r w:rsidR="007F3936" w:rsidRPr="00444685">
        <w:t>kahjustajate levik ning nende tõrjeks puudu</w:t>
      </w:r>
      <w:r w:rsidR="00272AAD">
        <w:t>vad</w:t>
      </w:r>
      <w:r w:rsidR="007F3936" w:rsidRPr="00444685">
        <w:t xml:space="preserve"> </w:t>
      </w:r>
      <w:r w:rsidR="008659FE">
        <w:t xml:space="preserve">sageli </w:t>
      </w:r>
      <w:r w:rsidR="007F3936" w:rsidRPr="00444685">
        <w:t xml:space="preserve">sobivad tooted. </w:t>
      </w:r>
      <w:r>
        <w:t>EL-is</w:t>
      </w:r>
      <w:r w:rsidR="007F3936" w:rsidRPr="00444685">
        <w:t xml:space="preserve"> keelatakse uutele andmetele tuginedes </w:t>
      </w:r>
      <w:r w:rsidR="00272AAD" w:rsidRPr="00444685">
        <w:t xml:space="preserve">pidevalt </w:t>
      </w:r>
      <w:r w:rsidR="00272AAD">
        <w:t>erinevate</w:t>
      </w:r>
      <w:r w:rsidR="00272AAD" w:rsidRPr="00444685">
        <w:t xml:space="preserve"> </w:t>
      </w:r>
      <w:r w:rsidR="007F3936" w:rsidRPr="00444685">
        <w:t>toimeaine</w:t>
      </w:r>
      <w:r w:rsidR="00272AAD">
        <w:t>te kasutamine</w:t>
      </w:r>
      <w:r w:rsidR="007F3936" w:rsidRPr="00444685">
        <w:t>, mistõttu ei ole varem tõhusalt toiminud taimekaitsevahendid</w:t>
      </w:r>
      <w:r w:rsidR="00272AAD" w:rsidRPr="00272AAD">
        <w:t xml:space="preserve"> </w:t>
      </w:r>
      <w:r w:rsidR="00272AAD" w:rsidRPr="00444685">
        <w:t>enam kättesaadavad</w:t>
      </w:r>
      <w:r w:rsidR="007F3936" w:rsidRPr="00444685">
        <w:t xml:space="preserve">. Sellistele taimekaitsevahenditele asendus </w:t>
      </w:r>
      <w:r w:rsidR="00CA3A9A" w:rsidRPr="00444685">
        <w:t xml:space="preserve">sageli </w:t>
      </w:r>
      <w:r w:rsidR="007F3936" w:rsidRPr="00444685">
        <w:t>kas puudub või on sarnase toimega taimekaitsevahendid vähetõhusad. Viimastel aastatel on sagenenud illegaalsete taimekaitsevahendite pakkumine</w:t>
      </w:r>
      <w:r w:rsidR="007F3936" w:rsidRPr="00444685">
        <w:rPr>
          <w:vertAlign w:val="superscript"/>
        </w:rPr>
        <w:footnoteReference w:id="20"/>
      </w:r>
      <w:r w:rsidR="007F3936" w:rsidRPr="00444685">
        <w:t>. Illegaalseks taimekaitsevahendiks loetakse nii turule mittelubatud kui ka võltsitud (teadmata koostisega</w:t>
      </w:r>
      <w:r w:rsidR="00272AAD">
        <w:t>,</w:t>
      </w:r>
      <w:r w:rsidR="007F3936" w:rsidRPr="00444685">
        <w:t xml:space="preserve"> ent tuntud tootenimega) taimekaitsevahendid. Turule lubatud taimekaitsevahendite piiratud valik võib suunata isikuid </w:t>
      </w:r>
      <w:r w:rsidR="00272AAD" w:rsidRPr="00444685">
        <w:t xml:space="preserve">otsima </w:t>
      </w:r>
      <w:r w:rsidR="007F3936" w:rsidRPr="00444685">
        <w:t>sobivaid tooteid alternatiivsetest kohtadest ning seetõttu on võimalik, et interneti müügiportaalidest või sotsiaalmeedia kaudu ostetakse Eestis turule mitte</w:t>
      </w:r>
      <w:r w:rsidR="00272AAD">
        <w:t>lubatud</w:t>
      </w:r>
      <w:r w:rsidR="007F3936" w:rsidRPr="00444685">
        <w:t xml:space="preserve"> taimekaitsevahendeid, mis ei ole läbinud riskihindamist ning mille mõju inimesele, loomale ja keskkonnale ei ole teada. Lahendamist vajav probleem on seega </w:t>
      </w:r>
      <w:r w:rsidR="00494EFC" w:rsidRPr="00EE795F">
        <w:t xml:space="preserve">registreerimata </w:t>
      </w:r>
      <w:proofErr w:type="spellStart"/>
      <w:r w:rsidR="007F3936" w:rsidRPr="00EE795F">
        <w:t>turustajate</w:t>
      </w:r>
      <w:proofErr w:type="spellEnd"/>
      <w:r w:rsidR="007F3936" w:rsidRPr="00444685">
        <w:t xml:space="preserve"> </w:t>
      </w:r>
      <w:r w:rsidR="00272AAD">
        <w:t>ning</w:t>
      </w:r>
      <w:r w:rsidR="00272AAD" w:rsidRPr="00444685">
        <w:t xml:space="preserve"> </w:t>
      </w:r>
      <w:r w:rsidR="007F3936" w:rsidRPr="00444685">
        <w:t xml:space="preserve">teadmata koostise ja päritoluga taimekaitsevahendeid müüvate isikute kindlakstegemine ja nende tegevuse peatamine. Turule mittelubatud toodete müüjate </w:t>
      </w:r>
      <w:r w:rsidR="00494EFC">
        <w:t>tegevusele</w:t>
      </w:r>
      <w:r w:rsidR="00494EFC" w:rsidRPr="00444685">
        <w:t xml:space="preserve"> </w:t>
      </w:r>
      <w:r w:rsidR="007F3936" w:rsidRPr="00444685">
        <w:t xml:space="preserve">peab </w:t>
      </w:r>
      <w:r w:rsidR="00494EFC" w:rsidRPr="00444685">
        <w:t xml:space="preserve">korrakaitseorganil </w:t>
      </w:r>
      <w:r w:rsidR="007F3936" w:rsidRPr="00444685">
        <w:t xml:space="preserve">olema adekvaatne võimalus ka reageerida (ilma liigse eraellu sekkumiseta). Kui turule mittelubatud tooteid pakutakse müügiks, siis on sellel tegevusel ilmselge kaubanduslik </w:t>
      </w:r>
      <w:r w:rsidR="00494EFC">
        <w:t>eesmärk</w:t>
      </w:r>
      <w:r w:rsidR="00494EFC" w:rsidRPr="00444685">
        <w:t xml:space="preserve"> </w:t>
      </w:r>
      <w:r w:rsidR="007F3936" w:rsidRPr="00444685">
        <w:t>ning üks järelevalve</w:t>
      </w:r>
      <w:r w:rsidR="00494EFC">
        <w:t xml:space="preserve"> teostamise võimalus</w:t>
      </w:r>
      <w:r w:rsidR="007F3936" w:rsidRPr="00444685">
        <w:t xml:space="preserve"> kirjeldatud kaubandus</w:t>
      </w:r>
      <w:r w:rsidR="000C5BA9">
        <w:t>tegevus</w:t>
      </w:r>
      <w:r w:rsidR="007F3936" w:rsidRPr="00444685">
        <w:t xml:space="preserve">e üle saab olla kontrolltehing. </w:t>
      </w:r>
      <w:r w:rsidR="007F3936" w:rsidRPr="00856FD4">
        <w:t>Kontrolltehingu</w:t>
      </w:r>
      <w:r w:rsidR="000C5BA9" w:rsidRPr="00856FD4">
        <w:t>ga</w:t>
      </w:r>
      <w:r w:rsidR="007F3936" w:rsidRPr="00856FD4">
        <w:t xml:space="preserve"> ostu tegemise eelduseks on see, et müüja teeb ise esimese sammu – avaldab müügikuulutuse, seega kontrollost ei suuna isikut õigusrikkumisele.</w:t>
      </w:r>
    </w:p>
    <w:p w14:paraId="0337F567" w14:textId="77777777" w:rsidR="00856FD4" w:rsidRDefault="00856FD4" w:rsidP="007F3936">
      <w:pPr>
        <w:jc w:val="both"/>
      </w:pPr>
    </w:p>
    <w:p w14:paraId="63EBA55A" w14:textId="6BEF7AC1" w:rsidR="00856FD4" w:rsidRPr="00444685" w:rsidRDefault="00856FD4" w:rsidP="007F3936">
      <w:pPr>
        <w:jc w:val="both"/>
      </w:pPr>
      <w:r>
        <w:t>Lisaks</w:t>
      </w:r>
      <w:r w:rsidRPr="00444685">
        <w:t xml:space="preserve"> on oluline, et järelevalvet teostaval ametnikul oleks vajaduse</w:t>
      </w:r>
      <w:r>
        <w:t xml:space="preserve"> korral</w:t>
      </w:r>
      <w:r w:rsidRPr="00444685">
        <w:t xml:space="preserve"> võimalik </w:t>
      </w:r>
      <w:r w:rsidR="00CA3A9A">
        <w:t>teha</w:t>
      </w:r>
      <w:r w:rsidRPr="00444685">
        <w:t xml:space="preserve"> kontrolltehing ka oma identiteeti varjates. Sageli toimub turust</w:t>
      </w:r>
      <w:r>
        <w:t>amine</w:t>
      </w:r>
      <w:r w:rsidRPr="00444685">
        <w:t xml:space="preserve"> kas kinnistes sotsiaalmeediagruppides</w:t>
      </w:r>
      <w:r>
        <w:t xml:space="preserve">, kus isiku identiteeti ei saa varjata, </w:t>
      </w:r>
      <w:r w:rsidRPr="00444685">
        <w:t>või eeldatakse</w:t>
      </w:r>
      <w:r>
        <w:t xml:space="preserve"> asja üleandmiseks</w:t>
      </w:r>
      <w:r w:rsidRPr="00444685">
        <w:t xml:space="preserve"> rahalist ettemakset</w:t>
      </w:r>
      <w:r>
        <w:t>. Viimasel juhul</w:t>
      </w:r>
      <w:r w:rsidRPr="00444685">
        <w:t xml:space="preserve"> </w:t>
      </w:r>
      <w:r>
        <w:t xml:space="preserve">saab </w:t>
      </w:r>
      <w:r w:rsidRPr="00444685">
        <w:t xml:space="preserve">makse </w:t>
      </w:r>
      <w:r>
        <w:t>teinud</w:t>
      </w:r>
      <w:r w:rsidRPr="00444685">
        <w:t xml:space="preserve"> isik</w:t>
      </w:r>
      <w:r>
        <w:t>ut samuti</w:t>
      </w:r>
      <w:r w:rsidRPr="00D764E5">
        <w:t xml:space="preserve"> </w:t>
      </w:r>
      <w:r w:rsidRPr="00444685">
        <w:t>tuvasta</w:t>
      </w:r>
      <w:r>
        <w:t xml:space="preserve">da. </w:t>
      </w:r>
      <w:r w:rsidRPr="00FB5D5E">
        <w:t>Ametniku anonüüms</w:t>
      </w:r>
      <w:r>
        <w:t>eks jäämise võimalust kinnitab ka a</w:t>
      </w:r>
      <w:r w:rsidRPr="00444685">
        <w:t>metliku kontrolli määruse artik</w:t>
      </w:r>
      <w:r>
        <w:t>kel</w:t>
      </w:r>
      <w:r w:rsidRPr="00444685">
        <w:t xml:space="preserve"> 36</w:t>
      </w:r>
      <w:r>
        <w:t>, mille</w:t>
      </w:r>
      <w:r w:rsidRPr="00444685">
        <w:t xml:space="preserve"> lõike 1 </w:t>
      </w:r>
      <w:r>
        <w:t xml:space="preserve">kohaselt võib </w:t>
      </w:r>
      <w:r w:rsidRPr="00444685">
        <w:t>pädev asutus ametliku kontrolli jaoks kasutada ettevõtjalt anonüümselt tellitud proove, kui kaup</w:t>
      </w:r>
      <w:r w:rsidR="00CA3A9A">
        <w:t>a</w:t>
      </w:r>
      <w:r w:rsidRPr="00444685">
        <w:t xml:space="preserve"> müüakse sidevahendi kaudu. Samuti nähakse ametliku kontrolli määruse artikli 24 lõike 2 punktis b ette, et pädev asutus võtab ametliku kontrolli tegemiseks arvesse </w:t>
      </w:r>
      <w:r w:rsidRPr="00444685">
        <w:lastRenderedPageBreak/>
        <w:t>teavet taimekaitsevahendi</w:t>
      </w:r>
      <w:r w:rsidR="00CA3A9A">
        <w:t>ga</w:t>
      </w:r>
      <w:r w:rsidRPr="00444685">
        <w:t xml:space="preserve"> ebaseadusliku kauplemise kohta.</w:t>
      </w:r>
      <w:r>
        <w:t xml:space="preserve"> Selleks nähakse eelnõuga ette, et kontrolltehing </w:t>
      </w:r>
      <w:r w:rsidRPr="003B4973">
        <w:t xml:space="preserve">on vajalik olulise ohu </w:t>
      </w:r>
      <w:r w:rsidR="00FC2D7E">
        <w:t xml:space="preserve">väljaselgitamiseks </w:t>
      </w:r>
      <w:r w:rsidR="00CD4F0A">
        <w:t xml:space="preserve">ja </w:t>
      </w:r>
      <w:r w:rsidR="00FC2D7E">
        <w:t xml:space="preserve">tõrjumiseks või </w:t>
      </w:r>
      <w:r w:rsidRPr="003B4973">
        <w:t>korrarikkumise kõrvaldamiseks</w:t>
      </w:r>
      <w:r>
        <w:t>.</w:t>
      </w:r>
    </w:p>
    <w:p w14:paraId="758B13C3" w14:textId="77777777" w:rsidR="00AF2C19" w:rsidRDefault="00AF2C19" w:rsidP="007F3936">
      <w:pPr>
        <w:jc w:val="both"/>
      </w:pPr>
    </w:p>
    <w:p w14:paraId="186B4A20" w14:textId="544132AA" w:rsidR="00553BF9" w:rsidRDefault="00793585" w:rsidP="00793585">
      <w:pPr>
        <w:jc w:val="both"/>
      </w:pPr>
      <w:bookmarkStart w:id="14" w:name="_Hlk193885953"/>
      <w:r w:rsidRPr="00E11618">
        <w:t>Kontrolltehingu kui varjatud iseloomuga järelevalvemeetmega riivatakse põhiseaduse §-ga 31 kaitstava</w:t>
      </w:r>
      <w:r>
        <w:t>t</w:t>
      </w:r>
      <w:r w:rsidRPr="00E11618">
        <w:t xml:space="preserve"> </w:t>
      </w:r>
      <w:r>
        <w:t>ettevõtlusvabadust, mis</w:t>
      </w:r>
      <w:r w:rsidRPr="00E11618">
        <w:t xml:space="preserve"> annab isikule õiguse nõuda, et avalik võim ei sekkuks tema ettevõtlusena käsitatavasse tegevusse, teisalt ka õiguse teatud positiivsete meetmete järele. Ettevõtlusvabadus kaitseb ka ettevõtja lepinguvabadust, s</w:t>
      </w:r>
      <w:r w:rsidR="00CA3A9A">
        <w:t>eal</w:t>
      </w:r>
      <w:r w:rsidRPr="00E11618">
        <w:t>h</w:t>
      </w:r>
      <w:r w:rsidR="00CA3A9A">
        <w:t>ulgas</w:t>
      </w:r>
      <w:r w:rsidRPr="00E11618">
        <w:t xml:space="preserve"> usaldust ettevõtluse raames sõlmitud lepingute kehtima jäämise suhtes.</w:t>
      </w:r>
      <w:r>
        <w:rPr>
          <w:rStyle w:val="Allmrkuseviide"/>
        </w:rPr>
        <w:footnoteReference w:id="21"/>
      </w:r>
      <w:r w:rsidR="00C87F5C">
        <w:t xml:space="preserve"> </w:t>
      </w:r>
      <w:r w:rsidR="00C87F5C" w:rsidRPr="00E11618">
        <w:t>Lepinguvabadus</w:t>
      </w:r>
      <w:r w:rsidR="00C87F5C">
        <w:t xml:space="preserve"> on</w:t>
      </w:r>
      <w:r w:rsidR="00C87F5C" w:rsidRPr="00E11618">
        <w:t xml:space="preserve"> (nagu üldiselt eneseteostusvabaduse ja muude vabaduspõhiõiguste) aluseks on privaatautonoomia põhimõte (</w:t>
      </w:r>
      <w:proofErr w:type="spellStart"/>
      <w:r w:rsidR="00C87F5C" w:rsidRPr="00E11618">
        <w:t>RKPJKo</w:t>
      </w:r>
      <w:proofErr w:type="spellEnd"/>
      <w:r w:rsidR="00C87F5C" w:rsidRPr="00E11618">
        <w:t xml:space="preserve"> 06.01.2015, 3-4-1-34-14, p 41; </w:t>
      </w:r>
      <w:proofErr w:type="spellStart"/>
      <w:r w:rsidR="00C87F5C" w:rsidRPr="00E11618">
        <w:t>RKPJKo</w:t>
      </w:r>
      <w:proofErr w:type="spellEnd"/>
      <w:r w:rsidR="00C87F5C" w:rsidRPr="00E11618">
        <w:t xml:space="preserve"> 30.04.2004, 3-4-1-3-04, p 21). Lepinguvabadus hõlmab vabadust otsustada, kas ja kellega leping sõlmida (</w:t>
      </w:r>
      <w:proofErr w:type="spellStart"/>
      <w:r w:rsidR="00C87F5C" w:rsidRPr="00E11618">
        <w:t>RKKKo</w:t>
      </w:r>
      <w:proofErr w:type="spellEnd"/>
      <w:r w:rsidR="00C87F5C" w:rsidRPr="00E11618">
        <w:t xml:space="preserve"> 24.09.2009, 3-1-1-67-09, p 13.3), vabadust kokku leppida tehingu tingimustes (vt </w:t>
      </w:r>
      <w:proofErr w:type="spellStart"/>
      <w:r w:rsidR="00C87F5C" w:rsidRPr="00E11618">
        <w:t>RKPJKo</w:t>
      </w:r>
      <w:proofErr w:type="spellEnd"/>
      <w:r w:rsidR="00C87F5C" w:rsidRPr="00E11618">
        <w:t xml:space="preserve"> 18.05.2015, 3-4-1-55-14, p 56; </w:t>
      </w:r>
      <w:proofErr w:type="spellStart"/>
      <w:r w:rsidR="00C87F5C" w:rsidRPr="00E11618">
        <w:t>RKPJKo</w:t>
      </w:r>
      <w:proofErr w:type="spellEnd"/>
      <w:r w:rsidR="00C87F5C" w:rsidRPr="00E11618">
        <w:t xml:space="preserve"> 30.04.2004, 3-4-1-3-04, p 21) ning vabadust astuda olemasolevast lepingulisest suhtest välja, kui selle jätkamine ei ole enam võimalik (</w:t>
      </w:r>
      <w:proofErr w:type="spellStart"/>
      <w:r w:rsidR="00C87F5C" w:rsidRPr="00E11618">
        <w:t>RKÜKo</w:t>
      </w:r>
      <w:proofErr w:type="spellEnd"/>
      <w:r w:rsidR="00C87F5C" w:rsidRPr="00E11618">
        <w:t xml:space="preserve"> 14.05.2014, 3-2-1-79-13, p 28).</w:t>
      </w:r>
      <w:r w:rsidR="00C87F5C">
        <w:rPr>
          <w:rStyle w:val="Allmrkuseviide"/>
        </w:rPr>
        <w:footnoteReference w:id="22"/>
      </w:r>
    </w:p>
    <w:p w14:paraId="0C9CD0C5" w14:textId="77777777" w:rsidR="00553BF9" w:rsidRDefault="00553BF9" w:rsidP="00793585">
      <w:pPr>
        <w:jc w:val="both"/>
      </w:pPr>
    </w:p>
    <w:p w14:paraId="2D3737EA" w14:textId="6E0B7E5A" w:rsidR="00793585" w:rsidRDefault="00553BF9" w:rsidP="00793585">
      <w:pPr>
        <w:jc w:val="both"/>
      </w:pPr>
      <w:r>
        <w:t xml:space="preserve">Olukorras, kus kontrolltehing tuleb teha isiku isiklikes valdustes, riivatakse põhiseaduse §-s 33 sätestatud kodu puutumatust. </w:t>
      </w:r>
      <w:proofErr w:type="spellStart"/>
      <w:r>
        <w:t>TaimKS</w:t>
      </w:r>
      <w:proofErr w:type="spellEnd"/>
      <w:r>
        <w:t>-i §-ga 88</w:t>
      </w:r>
      <w:r w:rsidRPr="00CC0A05">
        <w:rPr>
          <w:vertAlign w:val="superscript"/>
        </w:rPr>
        <w:t>1</w:t>
      </w:r>
      <w:r>
        <w:t xml:space="preserve"> on PTA-</w:t>
      </w:r>
      <w:proofErr w:type="spellStart"/>
      <w:r>
        <w:t>le</w:t>
      </w:r>
      <w:proofErr w:type="spellEnd"/>
      <w:r>
        <w:t xml:space="preserve"> antud õigus kasutada järelevalve tegemisel korrakaitseseaduse §-s 50 sätestatud õigust siseneda valdusesse. Kontrolltehingu regulatsiooniga sellest meetmest erandit ette ei nähta. Seega on PTA-l õigus </w:t>
      </w:r>
      <w:r w:rsidRPr="00553BF9">
        <w:t xml:space="preserve">siseneda valdaja nõusolekuta tema valduses olevale piiratud või tähistatud kinnisasjale, ehitisse, eluruumi või ruumi, sealhulgas avada uksi, väravaid ja kõrvaldada muid takistusi, kui see on vajalik seadusega või seaduse alusel kehtestatud nõuete täitmise tagamisel </w:t>
      </w:r>
      <w:r w:rsidRPr="003A6C89">
        <w:t>ohu ennetamiseks, väljaselgitamiseks või tõrjumiseks või korrarikkumise kõrvaldamiseks</w:t>
      </w:r>
      <w:r w:rsidRPr="00553BF9">
        <w:t>.</w:t>
      </w:r>
      <w:r>
        <w:rPr>
          <w:rStyle w:val="Allmrkuseviide"/>
        </w:rPr>
        <w:footnoteReference w:id="23"/>
      </w:r>
    </w:p>
    <w:p w14:paraId="27B13625" w14:textId="77777777" w:rsidR="00671B92" w:rsidRDefault="00671B92" w:rsidP="00793585">
      <w:pPr>
        <w:jc w:val="both"/>
      </w:pPr>
    </w:p>
    <w:p w14:paraId="3A3DBA1C" w14:textId="04EF0B56" w:rsidR="00715B91" w:rsidRDefault="00432D3D" w:rsidP="00793585">
      <w:pPr>
        <w:jc w:val="both"/>
      </w:pPr>
      <w:r w:rsidRPr="000D00EA">
        <w:t xml:space="preserve">Riikliku järelevalve menetluses kogutud tõendi lubatavuse hindamisel väärteomenetluses tuleb arvestada aga ka seda, et </w:t>
      </w:r>
      <w:r w:rsidRPr="00CC0A05">
        <w:t>põhiõigustesse sekkuva järelevalvemenetluse toimingu tegemiseks peab täidesaatva võimu esindajal olema seaduslik alus</w:t>
      </w:r>
      <w:r w:rsidRPr="00432D3D">
        <w:t xml:space="preserve"> (vt ka Riigikohtu halduskolleegiumi 8. aprilli 2015. a otsus asjas nr </w:t>
      </w:r>
      <w:r w:rsidRPr="00CC0A05">
        <w:t>3-3-1-9-15</w:t>
      </w:r>
      <w:r w:rsidRPr="00432D3D">
        <w:t xml:space="preserve">, p 15), samuti peab toiming olema </w:t>
      </w:r>
      <w:r w:rsidRPr="00CC0A05">
        <w:t>seadusega kooskõlas</w:t>
      </w:r>
      <w:r w:rsidRPr="000D00EA">
        <w:t>. Seda põhjusel, et põhiseadus (PS) lubab riigivõimu teostamiseks põhiõigusi piirata üksnes põhiseadusega kooskõlas oleva seaduse alusel (PS § 3 l</w:t>
      </w:r>
      <w:r w:rsidR="001E3E61">
        <w:t>õike</w:t>
      </w:r>
      <w:r w:rsidRPr="000D00EA">
        <w:t> 1 esimene lause ja § 11).</w:t>
      </w:r>
      <w:r>
        <w:rPr>
          <w:rStyle w:val="Allmrkuseviide"/>
        </w:rPr>
        <w:footnoteReference w:id="24"/>
      </w:r>
    </w:p>
    <w:p w14:paraId="2FB796EE" w14:textId="77777777" w:rsidR="00715B91" w:rsidRDefault="00715B91" w:rsidP="00793585">
      <w:pPr>
        <w:jc w:val="both"/>
      </w:pPr>
    </w:p>
    <w:p w14:paraId="487C697F" w14:textId="56448CF2" w:rsidR="00432D3D" w:rsidRDefault="00432D3D" w:rsidP="00793585">
      <w:pPr>
        <w:jc w:val="both"/>
      </w:pPr>
      <w:r w:rsidRPr="00CC0A05">
        <w:t>Põhiõiguste riive on intensiivsem, kuna järelevalvemenetlus toimub varjatult.</w:t>
      </w:r>
      <w:r w:rsidRPr="00CC0A05">
        <w:rPr>
          <w:rStyle w:val="Allmrkuseviide"/>
        </w:rPr>
        <w:footnoteReference w:id="25"/>
      </w:r>
      <w:r w:rsidR="00715B91">
        <w:t xml:space="preserve"> Riigikohus on oma varasemas lahendis nentinud kontrolltehingu ja kuriteo matkimise kui jälitustoimingu olulist sarnasust</w:t>
      </w:r>
      <w:r w:rsidR="00CC697B">
        <w:t xml:space="preserve"> ning vaadelnud vaidlusaluses jäätmeseaduse kehtestatud kontrolltehingu regulatsiooni ning selle kohta antud selgitusi</w:t>
      </w:r>
      <w:r w:rsidR="00715B91">
        <w:t>.</w:t>
      </w:r>
      <w:r w:rsidR="00715B91">
        <w:rPr>
          <w:rStyle w:val="Allmrkuseviide"/>
        </w:rPr>
        <w:footnoteReference w:id="26"/>
      </w:r>
      <w:r w:rsidR="00715B91">
        <w:t xml:space="preserve"> Ka eelnõuga kavandatava kontrolltehingu puhul on ette nähtud jälitustoimingute ning süüteotunnustega teo toimepanemise keeld. Samuti on kontrolltehingut tegevale </w:t>
      </w:r>
      <w:r w:rsidR="00734DDD">
        <w:t>ametnikule</w:t>
      </w:r>
      <w:r w:rsidR="00715B91">
        <w:t xml:space="preserve"> ette nähtud võimalus jätta end esitlemata </w:t>
      </w:r>
      <w:r w:rsidR="00CC697B">
        <w:t>ja mitte</w:t>
      </w:r>
      <w:r w:rsidR="00715B91">
        <w:t xml:space="preserve"> kanda vormiriietust</w:t>
      </w:r>
      <w:r w:rsidR="00CC697B">
        <w:t xml:space="preserve">. Esitlemata jätmise õigust võib </w:t>
      </w:r>
      <w:r w:rsidR="00734DDD">
        <w:t>ametnik</w:t>
      </w:r>
      <w:r w:rsidR="00CC697B">
        <w:t xml:space="preserve"> kasutada kuni</w:t>
      </w:r>
      <w:r w:rsidR="00715B91">
        <w:t xml:space="preserve"> kontrolltehingu tegemise eesmärgi saavutamis</w:t>
      </w:r>
      <w:r w:rsidR="00CC697B">
        <w:t>eni</w:t>
      </w:r>
      <w:r w:rsidR="00715B91">
        <w:t>.</w:t>
      </w:r>
    </w:p>
    <w:p w14:paraId="5FBB6E7A" w14:textId="77777777" w:rsidR="00CC697B" w:rsidRDefault="00CC697B" w:rsidP="00793585">
      <w:pPr>
        <w:jc w:val="both"/>
      </w:pPr>
    </w:p>
    <w:p w14:paraId="22AE3E71" w14:textId="6161DBC2" w:rsidR="00CC697B" w:rsidRPr="000E2143" w:rsidRDefault="00CC697B" w:rsidP="00CC697B">
      <w:pPr>
        <w:tabs>
          <w:tab w:val="left" w:pos="142"/>
        </w:tabs>
        <w:jc w:val="both"/>
      </w:pPr>
      <w:r w:rsidRPr="00730799">
        <w:t>Ametliku kontrolli määruse artikli 36</w:t>
      </w:r>
      <w:r w:rsidRPr="00196F52">
        <w:t xml:space="preserve"> </w:t>
      </w:r>
      <w:r>
        <w:t>kohaselt</w:t>
      </w:r>
      <w:r w:rsidRPr="00730799">
        <w:t>, mis käsitleb sidevahendite</w:t>
      </w:r>
      <w:r w:rsidRPr="000E2143">
        <w:rPr>
          <w:b/>
          <w:bCs/>
        </w:rPr>
        <w:t xml:space="preserve"> </w:t>
      </w:r>
      <w:r w:rsidRPr="00730799">
        <w:t>kaudu müüdavalt loomalt ja kau</w:t>
      </w:r>
      <w:r>
        <w:t>balt</w:t>
      </w:r>
      <w:r w:rsidRPr="00730799">
        <w:t xml:space="preserve"> proovide võtmi</w:t>
      </w:r>
      <w:r>
        <w:t>st, võib</w:t>
      </w:r>
      <w:r w:rsidRPr="000E2143">
        <w:t xml:space="preserve"> ametliku kontrolli </w:t>
      </w:r>
      <w:r w:rsidR="001E3E61">
        <w:t>tegemiseks</w:t>
      </w:r>
      <w:r w:rsidR="001E3E61" w:rsidRPr="000E2143">
        <w:t xml:space="preserve"> </w:t>
      </w:r>
      <w:r w:rsidRPr="000E2143">
        <w:t xml:space="preserve">kasutada proove, </w:t>
      </w:r>
      <w:r w:rsidR="001E3E61">
        <w:t>mille</w:t>
      </w:r>
      <w:r w:rsidR="001E3E61" w:rsidRPr="000E2143">
        <w:t xml:space="preserve"> </w:t>
      </w:r>
      <w:r w:rsidRPr="000E2143">
        <w:t xml:space="preserve">pädev asutus on ettevõtjalt anonüümselt tellinud. </w:t>
      </w:r>
      <w:r>
        <w:t xml:space="preserve">Seega peab järelevalveametnikul olema </w:t>
      </w:r>
      <w:r w:rsidR="001E3E61">
        <w:t xml:space="preserve">võimalik </w:t>
      </w:r>
      <w:r>
        <w:t>tellimis</w:t>
      </w:r>
      <w:r w:rsidR="001E3E61">
        <w:t>e</w:t>
      </w:r>
      <w:r>
        <w:t xml:space="preserve"> ajal oma identiteeti</w:t>
      </w:r>
      <w:r w:rsidR="001E3E61" w:rsidRPr="001E3E61">
        <w:t xml:space="preserve"> </w:t>
      </w:r>
      <w:r w:rsidR="001E3E61">
        <w:t>varjata</w:t>
      </w:r>
      <w:r>
        <w:t>.</w:t>
      </w:r>
    </w:p>
    <w:p w14:paraId="119E344B" w14:textId="77777777" w:rsidR="00CC697B" w:rsidRDefault="00CC697B" w:rsidP="00CC697B">
      <w:pPr>
        <w:tabs>
          <w:tab w:val="left" w:pos="142"/>
        </w:tabs>
        <w:jc w:val="both"/>
      </w:pPr>
    </w:p>
    <w:p w14:paraId="7D48E068" w14:textId="52C45A24" w:rsidR="00CC697B" w:rsidRDefault="00CC697B" w:rsidP="00CC697B">
      <w:pPr>
        <w:tabs>
          <w:tab w:val="left" w:pos="142"/>
        </w:tabs>
        <w:jc w:val="both"/>
      </w:pPr>
      <w:r>
        <w:t xml:space="preserve">Kaupluses või muus kohas, kus kaupa müügiks pakutakse, ei pea ostja end tutvustama ega muul viisil tuvastada laskma. Selleks et tuvastada nõuete täitmine müügiprotsessi käigus ning vajaduse korral saada järelevalveasutuse omandisse proovi võtmiseks vajalik toode, peab ka järelevalveametnikul olema võimalus alustada müügiprotsessi või avaldada soovi </w:t>
      </w:r>
      <w:r w:rsidR="001E3E61">
        <w:t xml:space="preserve">osta kaupa </w:t>
      </w:r>
      <w:r>
        <w:t>tarbijana või muu isikuna (professionaalse kasutajana). Selleks on ametnikul võimalus tutvustada end enne müügitehingu lõpuleviimist. Kui ametnik on veendunud, et kontrolltehing on olnud edukas ja selle käigus on ametnik saanud kontrollida asjakohaste nõuete täitmist, siis ei ole tal põhjust oma isikut rohkem varjata ning võib avaldada oma isiku</w:t>
      </w:r>
      <w:r w:rsidR="001E3E61">
        <w:t xml:space="preserve"> ning</w:t>
      </w:r>
      <w:r>
        <w:t xml:space="preserve"> teavitada, et tegemist oli kontrolltehinguga</w:t>
      </w:r>
      <w:r w:rsidR="001E3E61">
        <w:t>,</w:t>
      </w:r>
      <w:r>
        <w:t xml:space="preserve"> ja jätkata menetlustoimingutega. Seda näiteks olukorras, kus müüja on üleantava kauba valmis pannud ja pole põhjust eeldada, et ta käitus kauba valikul teisiti kui tavatarbija puhul. Arvestades kontrolli olustikku, võib ametnik kontrolltehingust teavitamist edasi lükata kuni müügitehingu lõpetamiseni.</w:t>
      </w:r>
    </w:p>
    <w:p w14:paraId="38C17283" w14:textId="77777777" w:rsidR="00C9698A" w:rsidRDefault="00C9698A" w:rsidP="00CC697B">
      <w:pPr>
        <w:tabs>
          <w:tab w:val="left" w:pos="142"/>
        </w:tabs>
        <w:jc w:val="both"/>
      </w:pPr>
    </w:p>
    <w:p w14:paraId="2DFF8926" w14:textId="4DFD3379" w:rsidR="00C9698A" w:rsidRDefault="00C9698A" w:rsidP="00CC697B">
      <w:pPr>
        <w:tabs>
          <w:tab w:val="left" w:pos="142"/>
        </w:tabs>
        <w:jc w:val="both"/>
      </w:pPr>
      <w:r>
        <w:t xml:space="preserve">Seevastu veebilehel või muu sidevahendi </w:t>
      </w:r>
      <w:r w:rsidR="000A10BF">
        <w:t>kaudu</w:t>
      </w:r>
      <w:r>
        <w:t xml:space="preserve"> müügitehingu tegemiseks on üldjuhul vaja ostjal end tuvastada, teha kasutajakonto või muud sellesarnast. Kasutajaandmete esitamiseks peaks </w:t>
      </w:r>
      <w:r w:rsidRPr="00A25184">
        <w:t>kontrolltehingut te</w:t>
      </w:r>
      <w:r>
        <w:t>ge</w:t>
      </w:r>
      <w:r w:rsidRPr="00A25184">
        <w:t>v ametnik avaldama oma isiklikud andmed</w:t>
      </w:r>
      <w:r>
        <w:t xml:space="preserve">. Selliselt on aga kauplejal võimalik tuvastada ametniku isik ja järelevalveasutus ning kaasneda võib muutus müügitehingu toimumises. See ohustab aga </w:t>
      </w:r>
      <w:r w:rsidRPr="00A25184">
        <w:t xml:space="preserve">kontrolltehingu eesmärki ega </w:t>
      </w:r>
      <w:r>
        <w:t xml:space="preserve">võimalda </w:t>
      </w:r>
      <w:r w:rsidRPr="00A25184">
        <w:t xml:space="preserve">teostada tõhusat järelevalvet. </w:t>
      </w:r>
      <w:r>
        <w:t>Eelkirjeldatud olukorra välistamiseks peab</w:t>
      </w:r>
      <w:r w:rsidRPr="00A25184">
        <w:t xml:space="preserve"> kontrolltehingut tegev ametnik saama kasutada andmeid, mi</w:t>
      </w:r>
      <w:r>
        <w:t>s</w:t>
      </w:r>
      <w:r w:rsidRPr="00A25184">
        <w:t xml:space="preserve"> ei </w:t>
      </w:r>
      <w:r>
        <w:t>võimalda teda</w:t>
      </w:r>
      <w:r w:rsidRPr="00A25184">
        <w:t xml:space="preserve"> seostada järelevalveasutuse ja </w:t>
      </w:r>
      <w:r>
        <w:t>tema</w:t>
      </w:r>
      <w:r w:rsidRPr="00A25184">
        <w:t xml:space="preserve"> isikuga.</w:t>
      </w:r>
      <w:r w:rsidR="00604960">
        <w:t xml:space="preserve"> </w:t>
      </w:r>
      <w:r w:rsidR="00604960" w:rsidRPr="00604960">
        <w:t>Kavandatav</w:t>
      </w:r>
      <w:r w:rsidR="00604960">
        <w:t>a</w:t>
      </w:r>
      <w:r w:rsidR="00604960" w:rsidRPr="00604960">
        <w:t xml:space="preserve"> kontrolltehing</w:t>
      </w:r>
      <w:r w:rsidR="00604960">
        <w:t>u regulatsiooniga on lubatud</w:t>
      </w:r>
      <w:r w:rsidR="00604960" w:rsidRPr="00604960">
        <w:t xml:space="preserve"> kasutada üksnes selliseid elektroonilisi kontaktandmeid, mis ei ole seotud ametiülesande täitmisega</w:t>
      </w:r>
      <w:r w:rsidR="00604960">
        <w:t>. Siinjuures ei</w:t>
      </w:r>
      <w:r w:rsidR="00604960" w:rsidRPr="00604960">
        <w:t xml:space="preserve"> tähenda see seda, et </w:t>
      </w:r>
      <w:r w:rsidR="00604960">
        <w:t>PTA</w:t>
      </w:r>
      <w:r w:rsidR="00604960" w:rsidRPr="00604960">
        <w:t xml:space="preserve"> ametnik võib aktiivselt luua valeandmeid. Lubatud on vaid kasutada sellist e-maili aadressi, mis ei sisalda ametniku nime või kasutada telefoni numbrit, mis ei ole ametinumber.</w:t>
      </w:r>
    </w:p>
    <w:p w14:paraId="4A5E2BCA" w14:textId="77777777" w:rsidR="00CC697B" w:rsidRDefault="00CC697B" w:rsidP="00793585">
      <w:pPr>
        <w:jc w:val="both"/>
      </w:pPr>
    </w:p>
    <w:p w14:paraId="28A7F4D0" w14:textId="5913F283" w:rsidR="007F3936" w:rsidRPr="00444685" w:rsidRDefault="00CC697B" w:rsidP="002D6483">
      <w:pPr>
        <w:jc w:val="both"/>
      </w:pPr>
      <w:r w:rsidRPr="002D5DFF">
        <w:t>Kriminaalmenetluse seadustiku</w:t>
      </w:r>
      <w:r w:rsidRPr="002D5DFF">
        <w:rPr>
          <w:rStyle w:val="Allmrkuseviide"/>
        </w:rPr>
        <w:footnoteReference w:id="27"/>
      </w:r>
      <w:r w:rsidRPr="002D5DFF">
        <w:t xml:space="preserve"> </w:t>
      </w:r>
      <w:r w:rsidRPr="004C072D">
        <w:rPr>
          <w:rStyle w:val="Tugev"/>
          <w:b w:val="0"/>
          <w:bCs w:val="0"/>
          <w:color w:val="000000"/>
          <w:bdr w:val="none" w:sz="0" w:space="0" w:color="auto" w:frame="1"/>
        </w:rPr>
        <w:t>§ 126</w:t>
      </w:r>
      <w:r w:rsidRPr="004C072D">
        <w:rPr>
          <w:rStyle w:val="Tugev"/>
          <w:b w:val="0"/>
          <w:bCs w:val="0"/>
          <w:color w:val="000000"/>
          <w:bdr w:val="none" w:sz="0" w:space="0" w:color="auto" w:frame="1"/>
          <w:vertAlign w:val="superscript"/>
        </w:rPr>
        <w:t>1</w:t>
      </w:r>
      <w:r w:rsidRPr="004C072D">
        <w:rPr>
          <w:rStyle w:val="Tugev"/>
          <w:b w:val="0"/>
          <w:bCs w:val="0"/>
          <w:color w:val="000000"/>
          <w:bdr w:val="none" w:sz="0" w:space="0" w:color="auto" w:frame="1"/>
        </w:rPr>
        <w:t xml:space="preserve"> lõike 1 kohaselt on</w:t>
      </w:r>
      <w:r>
        <w:rPr>
          <w:rStyle w:val="Tugev"/>
          <w:b w:val="0"/>
          <w:color w:val="000000"/>
          <w:bdr w:val="none" w:sz="0" w:space="0" w:color="auto" w:frame="1"/>
        </w:rPr>
        <w:t xml:space="preserve"> </w:t>
      </w:r>
      <w:r w:rsidRPr="002D5DFF">
        <w:rPr>
          <w:color w:val="000000"/>
        </w:rPr>
        <w:t>j</w:t>
      </w:r>
      <w:r w:rsidRPr="002D5DFF">
        <w:rPr>
          <w:color w:val="202020"/>
        </w:rPr>
        <w:t>älitustoiming isikuandmete töötlemine eesmärgiga varjata andmete töötlemis</w:t>
      </w:r>
      <w:r w:rsidR="000A10BF">
        <w:rPr>
          <w:color w:val="202020"/>
        </w:rPr>
        <w:t>t</w:t>
      </w:r>
      <w:r w:rsidRPr="002D5DFF">
        <w:rPr>
          <w:color w:val="202020"/>
        </w:rPr>
        <w:t xml:space="preserve"> ja </w:t>
      </w:r>
      <w:r w:rsidR="000A10BF">
        <w:rPr>
          <w:color w:val="202020"/>
        </w:rPr>
        <w:t xml:space="preserve">selle </w:t>
      </w:r>
      <w:r w:rsidRPr="002D5DFF">
        <w:rPr>
          <w:color w:val="202020"/>
        </w:rPr>
        <w:t xml:space="preserve">sisu andmesubjekti eest. </w:t>
      </w:r>
      <w:r>
        <w:rPr>
          <w:color w:val="202020"/>
        </w:rPr>
        <w:t xml:space="preserve">Kontrolltehingu tegemise </w:t>
      </w:r>
      <w:r w:rsidRPr="002D5DFF">
        <w:rPr>
          <w:color w:val="202020"/>
        </w:rPr>
        <w:t xml:space="preserve">eesmärgiks on kontrollida </w:t>
      </w:r>
      <w:r>
        <w:rPr>
          <w:color w:val="202020"/>
        </w:rPr>
        <w:t xml:space="preserve">selle </w:t>
      </w:r>
      <w:r w:rsidRPr="002D5DFF">
        <w:rPr>
          <w:color w:val="202020"/>
        </w:rPr>
        <w:t>kaupleja</w:t>
      </w:r>
      <w:r w:rsidRPr="009B15D5">
        <w:rPr>
          <w:color w:val="202020"/>
        </w:rPr>
        <w:t xml:space="preserve"> </w:t>
      </w:r>
      <w:r>
        <w:rPr>
          <w:color w:val="202020"/>
        </w:rPr>
        <w:t>tegevuse õiguspärasust</w:t>
      </w:r>
      <w:r w:rsidRPr="002D5DFF">
        <w:rPr>
          <w:color w:val="202020"/>
        </w:rPr>
        <w:t>, kes pakub</w:t>
      </w:r>
      <w:r>
        <w:rPr>
          <w:color w:val="202020"/>
        </w:rPr>
        <w:t xml:space="preserve"> </w:t>
      </w:r>
      <w:r w:rsidRPr="002D5DFF">
        <w:rPr>
          <w:color w:val="202020"/>
        </w:rPr>
        <w:t>avalikult</w:t>
      </w:r>
      <w:r>
        <w:rPr>
          <w:color w:val="202020"/>
        </w:rPr>
        <w:t xml:space="preserve"> müügiks</w:t>
      </w:r>
      <w:r w:rsidRPr="002D5DFF">
        <w:rPr>
          <w:color w:val="202020"/>
        </w:rPr>
        <w:t xml:space="preserve"> taimi, taimseid saadusi ja muid objekte või taimekaitsevahendeid</w:t>
      </w:r>
      <w:r>
        <w:rPr>
          <w:color w:val="202020"/>
        </w:rPr>
        <w:t xml:space="preserve">. Üldistades peab järelevalveametnik kontrolltehingut </w:t>
      </w:r>
      <w:r w:rsidR="000A10BF">
        <w:rPr>
          <w:color w:val="202020"/>
        </w:rPr>
        <w:t xml:space="preserve">tehes </w:t>
      </w:r>
      <w:r>
        <w:rPr>
          <w:color w:val="202020"/>
        </w:rPr>
        <w:t xml:space="preserve">sooritama ostu nagu iga teine selle kaupleja klient. </w:t>
      </w:r>
      <w:r w:rsidR="009C4904">
        <w:rPr>
          <w:color w:val="202020"/>
        </w:rPr>
        <w:t xml:space="preserve">Tehingu tegemise eesmärki võib varjata üksnes kuni kontrolltehingu tegemise eesmärgi saavutamiseni. Seega võib öelda, et kontrolltehingu tegemise asjaolusid võib </w:t>
      </w:r>
      <w:r w:rsidR="00734DDD">
        <w:rPr>
          <w:color w:val="202020"/>
        </w:rPr>
        <w:t>ametnik</w:t>
      </w:r>
      <w:r w:rsidR="009C4904">
        <w:rPr>
          <w:color w:val="202020"/>
        </w:rPr>
        <w:t xml:space="preserve"> varjata üksnes lühiajaliselt ning tegevus toimub varjatult üksnes kontrolltehingu tegemise </w:t>
      </w:r>
      <w:r w:rsidR="000A10BF">
        <w:rPr>
          <w:color w:val="202020"/>
        </w:rPr>
        <w:t>ajal</w:t>
      </w:r>
      <w:r w:rsidR="009C4904">
        <w:rPr>
          <w:color w:val="202020"/>
        </w:rPr>
        <w:t>. Kontrolltehingu tegemine ei eelda sellele eelnevaid ja järgnevaid (kaasatud) varjatud tegevusi.</w:t>
      </w:r>
      <w:r w:rsidR="002368A9">
        <w:rPr>
          <w:color w:val="202020"/>
        </w:rPr>
        <w:t xml:space="preserve"> Järelevalvemeetme lühiajalisus võiks olla üheks tunnuseks kontrolltehingu eristamisel</w:t>
      </w:r>
      <w:r>
        <w:rPr>
          <w:color w:val="202020"/>
        </w:rPr>
        <w:t xml:space="preserve"> kriminaalmenetluse seadustiku </w:t>
      </w:r>
      <w:r w:rsidRPr="002D5DFF">
        <w:t>§</w:t>
      </w:r>
      <w:r>
        <w:t>-s</w:t>
      </w:r>
      <w:r w:rsidRPr="002D5DFF">
        <w:t xml:space="preserve"> 126</w:t>
      </w:r>
      <w:r w:rsidRPr="002D5DFF">
        <w:rPr>
          <w:vertAlign w:val="superscript"/>
        </w:rPr>
        <w:t>8</w:t>
      </w:r>
      <w:r w:rsidRPr="002D5DFF">
        <w:t> </w:t>
      </w:r>
      <w:r>
        <w:t>sätestatud k</w:t>
      </w:r>
      <w:r w:rsidRPr="002D5DFF">
        <w:t>uriteo matkimi</w:t>
      </w:r>
      <w:r>
        <w:t>se</w:t>
      </w:r>
      <w:r w:rsidR="002368A9">
        <w:t>st. Ühtlasi ei ole</w:t>
      </w:r>
      <w:r>
        <w:t xml:space="preserve"> </w:t>
      </w:r>
      <w:r w:rsidR="002368A9">
        <w:t>kuriteo toimepanemine</w:t>
      </w:r>
      <w:r>
        <w:t xml:space="preserve"> kontrolltehingu eesmärk</w:t>
      </w:r>
      <w:r w:rsidR="000A10BF">
        <w:t xml:space="preserve">, seega ei pane </w:t>
      </w:r>
      <w:r w:rsidR="00734DDD">
        <w:t>ametnik</w:t>
      </w:r>
      <w:r w:rsidR="000A10BF">
        <w:t xml:space="preserve"> kontrolltehingu käigus </w:t>
      </w:r>
      <w:r>
        <w:t>toime kuriteotunnustega tegu.</w:t>
      </w:r>
      <w:bookmarkEnd w:id="11"/>
      <w:bookmarkEnd w:id="14"/>
    </w:p>
    <w:bookmarkEnd w:id="0"/>
    <w:bookmarkEnd w:id="1"/>
    <w:bookmarkEnd w:id="3"/>
    <w:p w14:paraId="6C801D01" w14:textId="5493D41F" w:rsidR="00145E94" w:rsidRDefault="00145E94" w:rsidP="002D6483">
      <w:pPr>
        <w:jc w:val="both"/>
      </w:pPr>
    </w:p>
    <w:p w14:paraId="2424F0C8" w14:textId="77777777" w:rsidR="00CD1260" w:rsidRDefault="00CD1260" w:rsidP="002D6483">
      <w:pPr>
        <w:jc w:val="both"/>
      </w:pPr>
    </w:p>
    <w:p w14:paraId="6DDCB1C9" w14:textId="059AC098" w:rsidR="002D6483" w:rsidRPr="00444685" w:rsidRDefault="00A7710A" w:rsidP="00F13DF8">
      <w:pPr>
        <w:autoSpaceDE/>
        <w:autoSpaceDN/>
        <w:rPr>
          <w:b/>
          <w:bCs/>
        </w:rPr>
      </w:pPr>
      <w:r w:rsidRPr="00444685">
        <w:rPr>
          <w:b/>
          <w:bCs/>
        </w:rPr>
        <w:t>3</w:t>
      </w:r>
      <w:r w:rsidR="002D6483" w:rsidRPr="00444685">
        <w:rPr>
          <w:b/>
          <w:bCs/>
        </w:rPr>
        <w:t>. Eelnõu sisu ja võrdlev analüüs</w:t>
      </w:r>
    </w:p>
    <w:p w14:paraId="469D6E9F" w14:textId="77777777" w:rsidR="002D6483" w:rsidRPr="00444685" w:rsidRDefault="002D6483" w:rsidP="002D6483">
      <w:pPr>
        <w:jc w:val="both"/>
      </w:pPr>
    </w:p>
    <w:p w14:paraId="55AD543D" w14:textId="43991768" w:rsidR="009F1476" w:rsidRPr="00444685" w:rsidRDefault="009F1476" w:rsidP="002D6483">
      <w:pPr>
        <w:jc w:val="both"/>
      </w:pPr>
      <w:bookmarkStart w:id="15" w:name="_Hlk186536737"/>
      <w:r w:rsidRPr="00444685">
        <w:t>Eelnõu</w:t>
      </w:r>
      <w:r w:rsidR="008A7363">
        <w:t>ga</w:t>
      </w:r>
      <w:r w:rsidRPr="00444685">
        <w:t xml:space="preserve"> </w:t>
      </w:r>
      <w:r w:rsidR="007D734C" w:rsidRPr="00444685">
        <w:t>muudetakse</w:t>
      </w:r>
      <w:r w:rsidR="005167AF" w:rsidRPr="00444685">
        <w:t xml:space="preserve"> </w:t>
      </w:r>
      <w:proofErr w:type="spellStart"/>
      <w:r w:rsidRPr="00444685">
        <w:t>TaimKS</w:t>
      </w:r>
      <w:proofErr w:type="spellEnd"/>
      <w:r w:rsidR="00296DC1" w:rsidRPr="00444685">
        <w:t>-i</w:t>
      </w:r>
      <w:r w:rsidRPr="00444685">
        <w:t>.</w:t>
      </w:r>
    </w:p>
    <w:bookmarkEnd w:id="15"/>
    <w:p w14:paraId="409C7C93" w14:textId="77777777" w:rsidR="00140FB8" w:rsidRPr="00444685" w:rsidRDefault="00140FB8" w:rsidP="00307A8C">
      <w:pPr>
        <w:jc w:val="both"/>
      </w:pPr>
    </w:p>
    <w:p w14:paraId="3BEDE149" w14:textId="53321345" w:rsidR="00C552E8" w:rsidRDefault="00C552E8" w:rsidP="00307A8C">
      <w:pPr>
        <w:jc w:val="both"/>
        <w:rPr>
          <w:b/>
        </w:rPr>
      </w:pPr>
      <w:r w:rsidRPr="00C552E8">
        <w:rPr>
          <w:b/>
        </w:rPr>
        <w:t>Eelnõu punktiga 1</w:t>
      </w:r>
      <w:r>
        <w:rPr>
          <w:b/>
        </w:rPr>
        <w:t xml:space="preserve"> </w:t>
      </w:r>
      <w:r w:rsidR="00FB6119">
        <w:rPr>
          <w:bCs/>
        </w:rPr>
        <w:t xml:space="preserve">täiendatakse </w:t>
      </w:r>
      <w:proofErr w:type="spellStart"/>
      <w:r w:rsidR="00FB6119">
        <w:rPr>
          <w:bCs/>
        </w:rPr>
        <w:t>TaimKS</w:t>
      </w:r>
      <w:proofErr w:type="spellEnd"/>
      <w:r w:rsidR="00FB6119">
        <w:rPr>
          <w:bCs/>
        </w:rPr>
        <w:t xml:space="preserve">-i </w:t>
      </w:r>
      <w:r w:rsidR="00FB6119">
        <w:rPr>
          <w:lang w:eastAsia="et-EE"/>
        </w:rPr>
        <w:t>§ 2</w:t>
      </w:r>
      <w:r w:rsidR="00FB6119" w:rsidRPr="005F74FF">
        <w:rPr>
          <w:vertAlign w:val="superscript"/>
          <w:lang w:eastAsia="et-EE"/>
        </w:rPr>
        <w:t>1</w:t>
      </w:r>
      <w:r w:rsidR="00FB6119">
        <w:rPr>
          <w:lang w:eastAsia="et-EE"/>
        </w:rPr>
        <w:t xml:space="preserve"> lõiget 2 viitega </w:t>
      </w:r>
      <w:r w:rsidR="00FB6119" w:rsidRPr="005F74FF">
        <w:rPr>
          <w:lang w:eastAsia="et-EE"/>
        </w:rPr>
        <w:t>Euroopa Parlamendi ja nõukogu määrus</w:t>
      </w:r>
      <w:r w:rsidR="00FB6119">
        <w:rPr>
          <w:lang w:eastAsia="et-EE"/>
        </w:rPr>
        <w:t>e</w:t>
      </w:r>
      <w:r w:rsidR="00FB6119" w:rsidRPr="005F74FF">
        <w:rPr>
          <w:lang w:eastAsia="et-EE"/>
        </w:rPr>
        <w:t xml:space="preserve"> (EÜ) nr 1107/2009</w:t>
      </w:r>
      <w:r w:rsidR="00F13DF8">
        <w:rPr>
          <w:rStyle w:val="Allmrkuseviide"/>
          <w:lang w:eastAsia="et-EE"/>
        </w:rPr>
        <w:footnoteReference w:id="28"/>
      </w:r>
      <w:r w:rsidR="00FB6119" w:rsidRPr="005F74FF">
        <w:rPr>
          <w:lang w:eastAsia="et-EE"/>
        </w:rPr>
        <w:t> </w:t>
      </w:r>
      <w:r w:rsidR="00FB6119">
        <w:rPr>
          <w:lang w:eastAsia="et-EE"/>
        </w:rPr>
        <w:t>artikli 57</w:t>
      </w:r>
      <w:r w:rsidR="00A13E09">
        <w:rPr>
          <w:lang w:eastAsia="et-EE"/>
        </w:rPr>
        <w:t xml:space="preserve"> lõikele 1</w:t>
      </w:r>
      <w:r w:rsidR="00FB6119">
        <w:rPr>
          <w:lang w:eastAsia="et-EE"/>
        </w:rPr>
        <w:t>.</w:t>
      </w:r>
      <w:r w:rsidR="00F13DF8">
        <w:rPr>
          <w:lang w:eastAsia="et-EE"/>
        </w:rPr>
        <w:t xml:space="preserve"> </w:t>
      </w:r>
      <w:r w:rsidR="00A13E09">
        <w:rPr>
          <w:lang w:eastAsia="et-EE"/>
        </w:rPr>
        <w:t>V</w:t>
      </w:r>
      <w:r w:rsidR="00F13DF8">
        <w:rPr>
          <w:lang w:eastAsia="et-EE"/>
        </w:rPr>
        <w:t xml:space="preserve">iidatud artikli lõike 1 kohaselt teevad </w:t>
      </w:r>
      <w:r w:rsidR="00F13DF8">
        <w:rPr>
          <w:lang w:eastAsia="et-EE"/>
        </w:rPr>
        <w:lastRenderedPageBreak/>
        <w:t>l</w:t>
      </w:r>
      <w:r w:rsidR="00F13DF8" w:rsidRPr="00F13DF8">
        <w:rPr>
          <w:lang w:eastAsia="et-EE"/>
        </w:rPr>
        <w:t>iikmesriigid avalikkusele elektroonilisel kujul kättesaadavaks käesoleva määruse kohaselt taimekaitsevahenditele antud lube või tagasi võetud lube käsitleva teabe</w:t>
      </w:r>
      <w:r w:rsidR="00F13DF8">
        <w:rPr>
          <w:lang w:eastAsia="et-EE"/>
        </w:rPr>
        <w:t>. Kavandatava muudatusega volitatakse PTA-d täitma liikmesriigi asjakohast kohustust. Tegemist ei ole uue kohustusega, vaid eelnõuga kavandatavate muudatuste tõttu, mille</w:t>
      </w:r>
      <w:r w:rsidR="002B473B">
        <w:rPr>
          <w:lang w:eastAsia="et-EE"/>
        </w:rPr>
        <w:t>ga</w:t>
      </w:r>
      <w:r w:rsidR="00F13DF8">
        <w:rPr>
          <w:lang w:eastAsia="et-EE"/>
        </w:rPr>
        <w:t xml:space="preserve"> tunnistatakse kehtetuks </w:t>
      </w:r>
      <w:proofErr w:type="spellStart"/>
      <w:r w:rsidR="00F13DF8">
        <w:rPr>
          <w:lang w:eastAsia="et-EE"/>
        </w:rPr>
        <w:t>TaimKS</w:t>
      </w:r>
      <w:proofErr w:type="spellEnd"/>
      <w:r w:rsidR="00F13DF8">
        <w:rPr>
          <w:lang w:eastAsia="et-EE"/>
        </w:rPr>
        <w:t>-i § 82</w:t>
      </w:r>
      <w:r w:rsidR="00A13E09">
        <w:rPr>
          <w:lang w:eastAsia="et-EE"/>
        </w:rPr>
        <w:t xml:space="preserve">, esitatakse säte edaspidi </w:t>
      </w:r>
      <w:proofErr w:type="spellStart"/>
      <w:r w:rsidR="00A13E09">
        <w:rPr>
          <w:lang w:eastAsia="et-EE"/>
        </w:rPr>
        <w:t>TaimKS</w:t>
      </w:r>
      <w:proofErr w:type="spellEnd"/>
      <w:r w:rsidR="00A13E09">
        <w:rPr>
          <w:lang w:eastAsia="et-EE"/>
        </w:rPr>
        <w:t>-i § 2</w:t>
      </w:r>
      <w:r w:rsidR="00A13E09" w:rsidRPr="002E3197">
        <w:rPr>
          <w:vertAlign w:val="superscript"/>
          <w:lang w:eastAsia="et-EE"/>
        </w:rPr>
        <w:t>1</w:t>
      </w:r>
      <w:r w:rsidR="00A13E09">
        <w:rPr>
          <w:lang w:eastAsia="et-EE"/>
        </w:rPr>
        <w:t xml:space="preserve"> lõikes 2.</w:t>
      </w:r>
    </w:p>
    <w:p w14:paraId="380BD836" w14:textId="77777777" w:rsidR="00C552E8" w:rsidRDefault="00C552E8" w:rsidP="00307A8C">
      <w:pPr>
        <w:jc w:val="both"/>
        <w:rPr>
          <w:b/>
        </w:rPr>
      </w:pPr>
    </w:p>
    <w:p w14:paraId="0A77FFBB" w14:textId="08BC90AC" w:rsidR="00B352DA" w:rsidRPr="00444685" w:rsidRDefault="00140FB8" w:rsidP="00307A8C">
      <w:pPr>
        <w:jc w:val="both"/>
      </w:pPr>
      <w:r w:rsidRPr="00444685">
        <w:rPr>
          <w:b/>
        </w:rPr>
        <w:t xml:space="preserve">Eelnõu punktiga </w:t>
      </w:r>
      <w:r w:rsidR="006211F2">
        <w:rPr>
          <w:b/>
        </w:rPr>
        <w:t>2</w:t>
      </w:r>
      <w:r w:rsidR="006211F2" w:rsidRPr="00444685">
        <w:rPr>
          <w:b/>
          <w:bCs/>
        </w:rPr>
        <w:t xml:space="preserve"> </w:t>
      </w:r>
      <w:r w:rsidR="004572AB" w:rsidRPr="00444685">
        <w:t xml:space="preserve">muudetakse </w:t>
      </w:r>
      <w:proofErr w:type="spellStart"/>
      <w:r w:rsidR="004572AB" w:rsidRPr="00444685">
        <w:t>TaimKS</w:t>
      </w:r>
      <w:proofErr w:type="spellEnd"/>
      <w:r w:rsidR="004572AB" w:rsidRPr="00444685">
        <w:t>-i § 14 lõiget 1, mille</w:t>
      </w:r>
      <w:r w:rsidR="00C51AD5">
        <w:t xml:space="preserve"> kohaselt</w:t>
      </w:r>
      <w:r w:rsidR="004572AB" w:rsidRPr="00444685">
        <w:t xml:space="preserve"> </w:t>
      </w:r>
      <w:r w:rsidR="00C51AD5">
        <w:t>j</w:t>
      </w:r>
      <w:r w:rsidR="004572AB" w:rsidRPr="00444685">
        <w:t>uhul</w:t>
      </w:r>
      <w:r w:rsidR="004572AB" w:rsidRPr="00444685" w:rsidDel="00C51AD5">
        <w:t xml:space="preserve">, </w:t>
      </w:r>
      <w:r w:rsidR="004572AB" w:rsidRPr="00444685">
        <w:t xml:space="preserve">kui </w:t>
      </w:r>
      <w:proofErr w:type="spellStart"/>
      <w:r w:rsidR="004572AB" w:rsidRPr="00444685">
        <w:t>TaimKS</w:t>
      </w:r>
      <w:proofErr w:type="spellEnd"/>
      <w:r w:rsidR="004572AB" w:rsidRPr="00444685">
        <w:t>-i § 6 lõikes 5 nimetatud isik ei täida oma kohustusi tõrjeabinõude rakendamisel, korraldab tõrjeabinõude rakendamis</w:t>
      </w:r>
      <w:r w:rsidR="000A10BF">
        <w:t>e</w:t>
      </w:r>
      <w:r w:rsidR="004572AB" w:rsidRPr="00444685">
        <w:t xml:space="preserve"> PTA asendustäitmise ja sunniraha seaduses sätestatud korras.</w:t>
      </w:r>
      <w:r w:rsidR="00C51AD5">
        <w:t xml:space="preserve"> Tulenevalt vajadusest rakendada </w:t>
      </w:r>
      <w:r w:rsidR="005A7778">
        <w:t>taimetervise määrust</w:t>
      </w:r>
      <w:r w:rsidR="006C140C">
        <w:t>,</w:t>
      </w:r>
      <w:r w:rsidR="005A7778">
        <w:t xml:space="preserve"> </w:t>
      </w:r>
      <w:r w:rsidR="00C00854">
        <w:t>tehti</w:t>
      </w:r>
      <w:r w:rsidR="00C51AD5" w:rsidRPr="00444685">
        <w:t xml:space="preserve"> </w:t>
      </w:r>
      <w:r w:rsidR="00C00854">
        <w:t xml:space="preserve">muudatused </w:t>
      </w:r>
      <w:proofErr w:type="spellStart"/>
      <w:r w:rsidR="004572AB" w:rsidRPr="00444685">
        <w:t>TaimKS</w:t>
      </w:r>
      <w:r w:rsidR="009F4BB3">
        <w:t>-i</w:t>
      </w:r>
      <w:r w:rsidR="00C00854">
        <w:t>s</w:t>
      </w:r>
      <w:proofErr w:type="spellEnd"/>
      <w:r w:rsidR="00C00854">
        <w:t xml:space="preserve"> ning</w:t>
      </w:r>
      <w:r w:rsidR="004572AB" w:rsidRPr="00444685">
        <w:t xml:space="preserve"> </w:t>
      </w:r>
      <w:r w:rsidR="009F4BB3" w:rsidRPr="00444685">
        <w:t>1.</w:t>
      </w:r>
      <w:r w:rsidR="00C51AD5">
        <w:t xml:space="preserve"> </w:t>
      </w:r>
      <w:r w:rsidR="009F4BB3">
        <w:t>juuli 20</w:t>
      </w:r>
      <w:r w:rsidR="009F4BB3" w:rsidRPr="00444685">
        <w:t>20</w:t>
      </w:r>
      <w:r w:rsidR="006C140C">
        <w:t>. a</w:t>
      </w:r>
      <w:r w:rsidR="000A10BF">
        <w:t>asta</w:t>
      </w:r>
      <w:r w:rsidR="009F4BB3" w:rsidRPr="00444685">
        <w:t xml:space="preserve"> </w:t>
      </w:r>
      <w:r w:rsidR="00C00854">
        <w:t xml:space="preserve">redaktsiooniga </w:t>
      </w:r>
      <w:r w:rsidR="00C51AD5">
        <w:t xml:space="preserve">muudeti </w:t>
      </w:r>
      <w:r w:rsidR="00C00854">
        <w:t xml:space="preserve">ka </w:t>
      </w:r>
      <w:proofErr w:type="spellStart"/>
      <w:r w:rsidR="004572AB" w:rsidRPr="00444685">
        <w:t>TaimKS</w:t>
      </w:r>
      <w:proofErr w:type="spellEnd"/>
      <w:r w:rsidR="004572AB" w:rsidRPr="00444685">
        <w:t>-i § 6</w:t>
      </w:r>
      <w:r w:rsidR="00C00854">
        <w:t xml:space="preserve">. Muudatuse järel </w:t>
      </w:r>
      <w:r w:rsidR="00C07D22">
        <w:t>kehtestati</w:t>
      </w:r>
      <w:r w:rsidR="00C00854">
        <w:t xml:space="preserve"> seni </w:t>
      </w:r>
      <w:proofErr w:type="spellStart"/>
      <w:r w:rsidR="006C140C">
        <w:t>TaimKS</w:t>
      </w:r>
      <w:proofErr w:type="spellEnd"/>
      <w:r w:rsidR="006C140C">
        <w:t xml:space="preserve">-i § 6 lõikes </w:t>
      </w:r>
      <w:r w:rsidR="00C00854">
        <w:t>5 kehtestatud taimetervise</w:t>
      </w:r>
      <w:r w:rsidR="006C140C">
        <w:t xml:space="preserve"> </w:t>
      </w:r>
      <w:r w:rsidR="00C00854">
        <w:t xml:space="preserve">nõuete täitmiseks kohustatud isikut </w:t>
      </w:r>
      <w:r w:rsidR="006C140C">
        <w:t>käsitlev</w:t>
      </w:r>
      <w:r w:rsidR="00C00854">
        <w:t xml:space="preserve"> säte lõikes 3.</w:t>
      </w:r>
      <w:r w:rsidR="004572AB" w:rsidRPr="00444685" w:rsidDel="00C51AD5">
        <w:t xml:space="preserve"> </w:t>
      </w:r>
      <w:r w:rsidR="00C00854">
        <w:t>Ekslikult</w:t>
      </w:r>
      <w:r w:rsidR="00C00854" w:rsidRPr="00444685">
        <w:t xml:space="preserve"> </w:t>
      </w:r>
      <w:r w:rsidR="006C140C" w:rsidRPr="00444685">
        <w:t xml:space="preserve">jäi </w:t>
      </w:r>
      <w:r w:rsidR="004572AB" w:rsidRPr="00444685">
        <w:t>muutmata viide</w:t>
      </w:r>
      <w:r w:rsidR="00C00854">
        <w:t xml:space="preserve"> </w:t>
      </w:r>
      <w:proofErr w:type="spellStart"/>
      <w:r w:rsidR="00C00854">
        <w:t>TaimKS</w:t>
      </w:r>
      <w:proofErr w:type="spellEnd"/>
      <w:r w:rsidR="00C00854">
        <w:t>-i</w:t>
      </w:r>
      <w:r w:rsidR="004572AB" w:rsidRPr="00444685">
        <w:t xml:space="preserve"> § 14 lõikes 1, mistõttu</w:t>
      </w:r>
      <w:r w:rsidR="00C00854">
        <w:t xml:space="preserve"> parandatakse</w:t>
      </w:r>
      <w:r w:rsidR="004572AB" w:rsidRPr="00444685">
        <w:t xml:space="preserve"> muudatusega viide ka selles lõikes.</w:t>
      </w:r>
    </w:p>
    <w:p w14:paraId="1078A311" w14:textId="77777777" w:rsidR="00627BC3" w:rsidRPr="00444685" w:rsidRDefault="00627BC3" w:rsidP="00307A8C">
      <w:pPr>
        <w:jc w:val="both"/>
      </w:pPr>
    </w:p>
    <w:p w14:paraId="213D82DF" w14:textId="2D0A3359" w:rsidR="00CD3B8B" w:rsidRDefault="00627BC3" w:rsidP="00CD3B8B">
      <w:pPr>
        <w:tabs>
          <w:tab w:val="left" w:pos="284"/>
        </w:tabs>
        <w:jc w:val="both"/>
        <w:rPr>
          <w:lang w:eastAsia="et-EE"/>
        </w:rPr>
      </w:pPr>
      <w:r w:rsidRPr="002E3197">
        <w:rPr>
          <w:b/>
          <w:bCs/>
        </w:rPr>
        <w:t>Eelnõu punktiga</w:t>
      </w:r>
      <w:r w:rsidRPr="002E3197">
        <w:t xml:space="preserve"> </w:t>
      </w:r>
      <w:r w:rsidR="00556E35" w:rsidRPr="002E3197">
        <w:rPr>
          <w:b/>
          <w:bCs/>
        </w:rPr>
        <w:t>3</w:t>
      </w:r>
      <w:r w:rsidRPr="002E3197">
        <w:t xml:space="preserve"> </w:t>
      </w:r>
      <w:r w:rsidR="00CD3B8B">
        <w:t>muudetakse</w:t>
      </w:r>
      <w:r w:rsidR="00CB0BC8">
        <w:t xml:space="preserve"> </w:t>
      </w:r>
      <w:proofErr w:type="spellStart"/>
      <w:r w:rsidR="00CB0BC8">
        <w:t>TaimKS</w:t>
      </w:r>
      <w:proofErr w:type="spellEnd"/>
      <w:r w:rsidR="00CB0BC8">
        <w:t>-i</w:t>
      </w:r>
      <w:r w:rsidR="00CD3B8B">
        <w:t xml:space="preserve"> §</w:t>
      </w:r>
      <w:r w:rsidR="00CD3B8B" w:rsidRPr="00474B8E">
        <w:rPr>
          <w:lang w:eastAsia="et-EE"/>
        </w:rPr>
        <w:t xml:space="preserve"> 30 l</w:t>
      </w:r>
      <w:r w:rsidR="00CD3B8B">
        <w:rPr>
          <w:lang w:eastAsia="et-EE"/>
        </w:rPr>
        <w:t>õiget</w:t>
      </w:r>
      <w:r w:rsidR="00CD3B8B" w:rsidRPr="00474B8E">
        <w:rPr>
          <w:lang w:eastAsia="et-EE"/>
        </w:rPr>
        <w:t xml:space="preserve"> 1</w:t>
      </w:r>
      <w:r w:rsidR="00C535B3">
        <w:rPr>
          <w:lang w:eastAsia="et-EE"/>
        </w:rPr>
        <w:t>, mille kohaselt t</w:t>
      </w:r>
      <w:r w:rsidR="00C535B3" w:rsidRPr="00C535B3">
        <w:rPr>
          <w:lang w:eastAsia="et-EE"/>
        </w:rPr>
        <w:t>aimetervise registri asutab ja selle põhimääruse kehtestab valdkonna eest vastutav minister määrusega.</w:t>
      </w:r>
      <w:r w:rsidR="00C535B3">
        <w:rPr>
          <w:lang w:eastAsia="et-EE"/>
        </w:rPr>
        <w:t xml:space="preserve"> Selleks et põhimääruse volitusnormist nähtuksid volituse selged raamid</w:t>
      </w:r>
      <w:r w:rsidR="00CB0BC8">
        <w:rPr>
          <w:lang w:eastAsia="et-EE"/>
        </w:rPr>
        <w:t xml:space="preserve"> sõnastatakse säte uuesti ja </w:t>
      </w:r>
      <w:r w:rsidR="00CD3B8B">
        <w:rPr>
          <w:lang w:eastAsia="et-EE"/>
        </w:rPr>
        <w:t>kehtestatakse, et t</w:t>
      </w:r>
      <w:r w:rsidR="00CD3B8B" w:rsidRPr="00474B8E">
        <w:rPr>
          <w:lang w:eastAsia="et-EE"/>
        </w:rPr>
        <w:t>aimetervise registri põhimääruse kehtestab valdkonna eest vastutav minister määrusega, milles sätestatakse andmekogu pidamise kord, sealhulgas</w:t>
      </w:r>
      <w:r w:rsidR="00CD3B8B">
        <w:rPr>
          <w:lang w:eastAsia="et-EE"/>
        </w:rPr>
        <w:t xml:space="preserve"> </w:t>
      </w:r>
      <w:r w:rsidR="00CD3B8B" w:rsidRPr="00474B8E">
        <w:rPr>
          <w:lang w:eastAsia="et-EE"/>
        </w:rPr>
        <w:t xml:space="preserve">andmeandjad ja nendelt saadavad andmed; täpne andmekoosseis; volitatud töötleja ja tema ülesanded; </w:t>
      </w:r>
      <w:r w:rsidR="00C535B3">
        <w:rPr>
          <w:lang w:eastAsia="et-EE"/>
        </w:rPr>
        <w:t>vastutava töötleja ülesanded;</w:t>
      </w:r>
      <w:r w:rsidR="00CD3B8B" w:rsidRPr="00474B8E">
        <w:rPr>
          <w:lang w:eastAsia="et-EE"/>
        </w:rPr>
        <w:t xml:space="preserve"> andmetele juurdepääsu ja andmete väljastamise kord; </w:t>
      </w:r>
      <w:r w:rsidR="00CD3B8B" w:rsidRPr="003C675D">
        <w:t xml:space="preserve">muud </w:t>
      </w:r>
      <w:r w:rsidR="00CD3B8B">
        <w:t xml:space="preserve">andmekogu pidamiseks vajalikud </w:t>
      </w:r>
      <w:r w:rsidR="000A2F3C">
        <w:t>korralduslikud</w:t>
      </w:r>
      <w:r w:rsidR="00CD3B8B">
        <w:t xml:space="preserve"> tingimused</w:t>
      </w:r>
      <w:r w:rsidR="00CD3B8B" w:rsidRPr="00474B8E">
        <w:rPr>
          <w:lang w:eastAsia="et-EE"/>
        </w:rPr>
        <w:t>.</w:t>
      </w:r>
    </w:p>
    <w:p w14:paraId="431B8EA2" w14:textId="05B2DFD1" w:rsidR="00CB0BC8" w:rsidRDefault="00CB0BC8" w:rsidP="00CD3B8B">
      <w:pPr>
        <w:tabs>
          <w:tab w:val="left" w:pos="284"/>
        </w:tabs>
        <w:jc w:val="both"/>
        <w:rPr>
          <w:lang w:eastAsia="et-EE"/>
        </w:rPr>
      </w:pPr>
      <w:r>
        <w:rPr>
          <w:lang w:eastAsia="et-EE"/>
        </w:rPr>
        <w:t xml:space="preserve">Muudatusega tagatakse, et isikuandmete töötlemine on reguleeritud seadusega ning </w:t>
      </w:r>
      <w:r w:rsidR="000A2F3C">
        <w:rPr>
          <w:lang w:eastAsia="et-EE"/>
        </w:rPr>
        <w:t xml:space="preserve">asjakohases </w:t>
      </w:r>
      <w:r>
        <w:rPr>
          <w:lang w:eastAsia="et-EE"/>
        </w:rPr>
        <w:t>määruses üksnes täpsustatakse norme. Sellega tagatakse, et põhiõiguste piiramisel tegutseb täitevvõim üksikasjalike volitus- ja menetlusnormide alusel.</w:t>
      </w:r>
    </w:p>
    <w:p w14:paraId="6B9A5EA3" w14:textId="77777777" w:rsidR="00CB0BC8" w:rsidRDefault="00CB0BC8" w:rsidP="00CD3B8B">
      <w:pPr>
        <w:tabs>
          <w:tab w:val="left" w:pos="284"/>
        </w:tabs>
        <w:jc w:val="both"/>
        <w:rPr>
          <w:lang w:eastAsia="et-EE"/>
        </w:rPr>
      </w:pPr>
    </w:p>
    <w:p w14:paraId="73E3E658" w14:textId="1D042B30" w:rsidR="00CB0BC8" w:rsidRDefault="00CB0BC8" w:rsidP="00CB0BC8">
      <w:pPr>
        <w:tabs>
          <w:tab w:val="left" w:pos="284"/>
        </w:tabs>
        <w:jc w:val="both"/>
      </w:pPr>
      <w:r>
        <w:rPr>
          <w:lang w:eastAsia="et-EE"/>
        </w:rPr>
        <w:t xml:space="preserve">Tulenevalt muudatustest </w:t>
      </w:r>
      <w:proofErr w:type="spellStart"/>
      <w:r>
        <w:rPr>
          <w:lang w:eastAsia="et-EE"/>
        </w:rPr>
        <w:t>TaimKS</w:t>
      </w:r>
      <w:proofErr w:type="spellEnd"/>
      <w:r>
        <w:rPr>
          <w:lang w:eastAsia="et-EE"/>
        </w:rPr>
        <w:t xml:space="preserve">-i § 30 lõikes 1 tunnistatakse </w:t>
      </w:r>
      <w:r w:rsidRPr="00CB0BC8">
        <w:rPr>
          <w:b/>
          <w:bCs/>
          <w:lang w:eastAsia="et-EE"/>
        </w:rPr>
        <w:t>e</w:t>
      </w:r>
      <w:r w:rsidR="00CD3B8B" w:rsidRPr="00444685">
        <w:rPr>
          <w:b/>
          <w:bCs/>
        </w:rPr>
        <w:t>elnõu punktiga</w:t>
      </w:r>
      <w:r w:rsidR="00CD3B8B" w:rsidRPr="00444685">
        <w:t xml:space="preserve"> </w:t>
      </w:r>
      <w:r w:rsidR="00CD3B8B">
        <w:rPr>
          <w:b/>
          <w:bCs/>
        </w:rPr>
        <w:t>4</w:t>
      </w:r>
      <w:r w:rsidR="00CD3B8B" w:rsidRPr="00444685">
        <w:t xml:space="preserve"> </w:t>
      </w:r>
      <w:r w:rsidR="002B473B">
        <w:rPr>
          <w:lang w:eastAsia="et-EE"/>
        </w:rPr>
        <w:t xml:space="preserve">kehtetuks </w:t>
      </w:r>
      <w:r>
        <w:t xml:space="preserve">sama paragrahvi lõike 2 teine lause, mille kohaselt </w:t>
      </w:r>
      <w:r w:rsidRPr="00CB0BC8">
        <w:t xml:space="preserve">määratakse </w:t>
      </w:r>
      <w:r>
        <w:t>v</w:t>
      </w:r>
      <w:r w:rsidRPr="00CB0BC8">
        <w:t>olitatud töötleja registri põhimääruses.</w:t>
      </w:r>
    </w:p>
    <w:p w14:paraId="11E75E91" w14:textId="77777777" w:rsidR="00CB0BC8" w:rsidRDefault="00CB0BC8" w:rsidP="00CB0BC8">
      <w:pPr>
        <w:tabs>
          <w:tab w:val="left" w:pos="284"/>
        </w:tabs>
        <w:jc w:val="both"/>
      </w:pPr>
    </w:p>
    <w:p w14:paraId="1F4D05DF" w14:textId="6831F2A1" w:rsidR="00AA13F2" w:rsidRDefault="00CB0BC8" w:rsidP="00CB0BC8">
      <w:pPr>
        <w:tabs>
          <w:tab w:val="left" w:pos="284"/>
        </w:tabs>
        <w:jc w:val="both"/>
      </w:pPr>
      <w:r w:rsidRPr="00444685">
        <w:rPr>
          <w:b/>
          <w:bCs/>
        </w:rPr>
        <w:t>Eelnõu punktiga</w:t>
      </w:r>
      <w:r w:rsidRPr="00444685">
        <w:t xml:space="preserve"> </w:t>
      </w:r>
      <w:r>
        <w:rPr>
          <w:b/>
          <w:bCs/>
        </w:rPr>
        <w:t>5</w:t>
      </w:r>
      <w:r w:rsidRPr="00444685">
        <w:t xml:space="preserve"> </w:t>
      </w:r>
      <w:r w:rsidR="00627BC3" w:rsidRPr="00444685">
        <w:t xml:space="preserve">muudetakse </w:t>
      </w:r>
      <w:proofErr w:type="spellStart"/>
      <w:r w:rsidR="00B22D44">
        <w:t>TaimKS</w:t>
      </w:r>
      <w:proofErr w:type="spellEnd"/>
      <w:r w:rsidR="00B22D44">
        <w:t>-i §</w:t>
      </w:r>
      <w:r w:rsidR="00B22D44" w:rsidRPr="00444685">
        <w:t xml:space="preserve"> </w:t>
      </w:r>
      <w:r w:rsidR="00627BC3" w:rsidRPr="00444685">
        <w:t>30 lõi</w:t>
      </w:r>
      <w:r w:rsidR="0078376F" w:rsidRPr="00444685">
        <w:t>k</w:t>
      </w:r>
      <w:r w:rsidR="00627BC3" w:rsidRPr="00444685">
        <w:t xml:space="preserve">e </w:t>
      </w:r>
      <w:r w:rsidR="0078376F" w:rsidRPr="00444685">
        <w:t>4 punkti 1</w:t>
      </w:r>
      <w:r w:rsidR="00627BC3" w:rsidRPr="00444685">
        <w:t xml:space="preserve">, millega parandatakse viga seoses taimetervise registrisse kantavate andmetega. </w:t>
      </w:r>
      <w:r w:rsidR="00B22D44">
        <w:t>Kehtiva sätte</w:t>
      </w:r>
      <w:r w:rsidR="00627BC3" w:rsidRPr="00444685">
        <w:t xml:space="preserve"> kohaselt </w:t>
      </w:r>
      <w:r w:rsidR="00B22D44">
        <w:t>kantakse</w:t>
      </w:r>
      <w:r w:rsidR="00627BC3" w:rsidRPr="00444685">
        <w:t xml:space="preserve"> </w:t>
      </w:r>
      <w:r w:rsidR="00B22D44">
        <w:t xml:space="preserve">taimetervise </w:t>
      </w:r>
      <w:r w:rsidR="00627BC3" w:rsidRPr="00444685">
        <w:t xml:space="preserve">registrisse vaid majandustegevusteate esitanud ettevõtjate andmed. </w:t>
      </w:r>
      <w:r w:rsidR="00642EB2">
        <w:t>See ei olnud eelnõu koostajate eesmärk.</w:t>
      </w:r>
    </w:p>
    <w:p w14:paraId="574927EF" w14:textId="77777777" w:rsidR="00AA13F2" w:rsidRDefault="00AA13F2" w:rsidP="00627BC3">
      <w:pPr>
        <w:jc w:val="both"/>
      </w:pPr>
    </w:p>
    <w:p w14:paraId="2F37B15D" w14:textId="3F3D780C" w:rsidR="00627BC3" w:rsidRPr="00444685" w:rsidRDefault="00B22D44" w:rsidP="00627BC3">
      <w:pPr>
        <w:jc w:val="both"/>
      </w:pPr>
      <w:proofErr w:type="spellStart"/>
      <w:r>
        <w:t>TaimKS</w:t>
      </w:r>
      <w:proofErr w:type="spellEnd"/>
      <w:r>
        <w:t>-i</w:t>
      </w:r>
      <w:r w:rsidRPr="00444685">
        <w:t xml:space="preserve"> </w:t>
      </w:r>
      <w:r w:rsidR="00B75A1C" w:rsidRPr="00444685">
        <w:t>§ 31 lõike 2</w:t>
      </w:r>
      <w:r>
        <w:t xml:space="preserve"> kohaselt</w:t>
      </w:r>
      <w:r w:rsidR="00B75A1C" w:rsidRPr="00444685">
        <w:t xml:space="preserve"> ei pea majandustegevusteadet esitama</w:t>
      </w:r>
      <w:r>
        <w:t xml:space="preserve"> </w:t>
      </w:r>
      <w:r w:rsidR="00B75A1C" w:rsidRPr="00444685">
        <w:t>ettevõtja, kellel peab olema taimepassi väljaandmise tegevusluba</w:t>
      </w:r>
      <w:r w:rsidR="006C140C">
        <w:t>,</w:t>
      </w:r>
      <w:r w:rsidR="00B75A1C" w:rsidRPr="00444685">
        <w:t xml:space="preserve"> ja ettevõtja, kellel peab olema puidust pakkematerjali ning puidu või muu objekti vastavusmärgiga märgistamise tegevusluba.</w:t>
      </w:r>
      <w:r w:rsidR="00AA13F2">
        <w:t xml:space="preserve"> </w:t>
      </w:r>
      <w:proofErr w:type="spellStart"/>
      <w:r w:rsidR="00642EB2">
        <w:t>TaimKS</w:t>
      </w:r>
      <w:proofErr w:type="spellEnd"/>
      <w:r w:rsidR="00642EB2">
        <w:t xml:space="preserve">-i </w:t>
      </w:r>
      <w:r w:rsidR="00642EB2" w:rsidRPr="00444685">
        <w:t>§ 31</w:t>
      </w:r>
      <w:r w:rsidR="00642EB2" w:rsidRPr="00444685">
        <w:rPr>
          <w:vertAlign w:val="superscript"/>
        </w:rPr>
        <w:t>2</w:t>
      </w:r>
      <w:r w:rsidR="00642EB2" w:rsidRPr="00444685">
        <w:t xml:space="preserve"> lõike 3 </w:t>
      </w:r>
      <w:r w:rsidR="00642EB2">
        <w:t xml:space="preserve">kohaselt </w:t>
      </w:r>
      <w:r w:rsidR="00642EB2" w:rsidRPr="00642EB2">
        <w:t xml:space="preserve">kantakse </w:t>
      </w:r>
      <w:r w:rsidR="00642EB2">
        <w:t>t</w:t>
      </w:r>
      <w:r w:rsidR="00642EB2" w:rsidRPr="00642EB2">
        <w:t>aimepassi väljaandmise tegevusloa taotluses </w:t>
      </w:r>
      <w:r w:rsidR="00642EB2">
        <w:t>esitatud andmed</w:t>
      </w:r>
      <w:r w:rsidR="00642EB2" w:rsidRPr="00642EB2">
        <w:t xml:space="preserve"> taimetervise registrisse.</w:t>
      </w:r>
      <w:r w:rsidR="00642EB2">
        <w:t xml:space="preserve"> Samuti kantakse taimetervise registrisse </w:t>
      </w:r>
      <w:proofErr w:type="spellStart"/>
      <w:r w:rsidR="00642EB2">
        <w:t>TaimKS</w:t>
      </w:r>
      <w:proofErr w:type="spellEnd"/>
      <w:r w:rsidR="00642EB2">
        <w:t>-i</w:t>
      </w:r>
      <w:r w:rsidR="00B75A1C" w:rsidRPr="00444685">
        <w:t xml:space="preserve"> </w:t>
      </w:r>
      <w:r w:rsidR="00642EB2" w:rsidRPr="00444685">
        <w:t>§ 31</w:t>
      </w:r>
      <w:r w:rsidR="00642EB2" w:rsidRPr="00444685">
        <w:rPr>
          <w:vertAlign w:val="superscript"/>
        </w:rPr>
        <w:t xml:space="preserve">7 </w:t>
      </w:r>
      <w:r w:rsidR="00642EB2" w:rsidRPr="00444685">
        <w:t>lõike</w:t>
      </w:r>
      <w:r w:rsidR="00642EB2">
        <w:t xml:space="preserve"> 3 kohaselt </w:t>
      </w:r>
      <w:r w:rsidR="00AA13F2">
        <w:t>v</w:t>
      </w:r>
      <w:r w:rsidR="00AA13F2" w:rsidRPr="00AA13F2">
        <w:t>astavusmärgiga märgistamise tegevusloa taotluses</w:t>
      </w:r>
      <w:r w:rsidR="00642EB2">
        <w:t xml:space="preserve"> </w:t>
      </w:r>
      <w:r w:rsidR="00AA13F2">
        <w:t xml:space="preserve">esitatud andmed. Eelneva alusel täiendatakse </w:t>
      </w:r>
      <w:proofErr w:type="spellStart"/>
      <w:r w:rsidR="00AA13F2">
        <w:t>TaimKS</w:t>
      </w:r>
      <w:proofErr w:type="spellEnd"/>
      <w:r w:rsidR="00AA13F2">
        <w:t>-i § 30 lõike 4 punkti 1</w:t>
      </w:r>
      <w:r w:rsidR="007110C3">
        <w:t>, sätestades</w:t>
      </w:r>
      <w:r w:rsidR="00AA13F2">
        <w:t>, et t</w:t>
      </w:r>
      <w:r w:rsidR="00AA13F2" w:rsidRPr="00AA13F2">
        <w:t xml:space="preserve">aimetervise registrisse kantakse majandustegevuse seadustiku üldosa seaduse § 51 lõikes 1 nimetatud andmed </w:t>
      </w:r>
      <w:proofErr w:type="spellStart"/>
      <w:r w:rsidR="00BC36B8">
        <w:t>TaimKS</w:t>
      </w:r>
      <w:proofErr w:type="spellEnd"/>
      <w:r w:rsidR="00BC36B8">
        <w:t>-i</w:t>
      </w:r>
      <w:r w:rsidR="00BC36B8" w:rsidRPr="00AA13F2">
        <w:t xml:space="preserve"> </w:t>
      </w:r>
      <w:r w:rsidR="00AA13F2" w:rsidRPr="00AA13F2">
        <w:t>alusel majandustegevusteate esitanud</w:t>
      </w:r>
      <w:r w:rsidR="00AA13F2">
        <w:t xml:space="preserve"> või tegevusloa saanud</w:t>
      </w:r>
      <w:r w:rsidR="00AA13F2" w:rsidRPr="00AA13F2">
        <w:t xml:space="preserve"> ettevõtjad</w:t>
      </w:r>
      <w:r w:rsidR="00AA13F2">
        <w:t>.</w:t>
      </w:r>
    </w:p>
    <w:p w14:paraId="3477CE47" w14:textId="77777777" w:rsidR="004F464E" w:rsidRPr="00444685" w:rsidRDefault="004F464E" w:rsidP="00307A8C">
      <w:pPr>
        <w:jc w:val="both"/>
      </w:pPr>
    </w:p>
    <w:p w14:paraId="272E3B35" w14:textId="31EB9AC4" w:rsidR="00C36E36" w:rsidRDefault="004F464E" w:rsidP="00FC2622">
      <w:pPr>
        <w:jc w:val="both"/>
      </w:pPr>
      <w:r w:rsidRPr="00444685">
        <w:rPr>
          <w:b/>
          <w:bCs/>
        </w:rPr>
        <w:t xml:space="preserve">Eelnõu punktiga </w:t>
      </w:r>
      <w:r w:rsidR="00CB0BC8">
        <w:rPr>
          <w:b/>
          <w:bCs/>
        </w:rPr>
        <w:t>6</w:t>
      </w:r>
      <w:r w:rsidR="00CD3B8B" w:rsidRPr="00444685">
        <w:t xml:space="preserve"> </w:t>
      </w:r>
      <w:r w:rsidRPr="00444685">
        <w:t xml:space="preserve">muudetakse </w:t>
      </w:r>
      <w:proofErr w:type="spellStart"/>
      <w:r w:rsidRPr="00444685">
        <w:t>TaimKS</w:t>
      </w:r>
      <w:proofErr w:type="spellEnd"/>
      <w:r w:rsidRPr="00444685">
        <w:t>-i § 31</w:t>
      </w:r>
      <w:r w:rsidRPr="00444685">
        <w:rPr>
          <w:vertAlign w:val="superscript"/>
        </w:rPr>
        <w:t xml:space="preserve">7 </w:t>
      </w:r>
      <w:r w:rsidRPr="00444685">
        <w:t>lõike 2 punkti 3</w:t>
      </w:r>
      <w:r w:rsidR="00FA3414" w:rsidRPr="00444685">
        <w:t>, milles on kehtestatud ettevõtja kohustus esitada andmed ja dokumendid puidu nõuetekohase töötlemise kohta</w:t>
      </w:r>
      <w:r w:rsidRPr="00444685">
        <w:t>.</w:t>
      </w:r>
    </w:p>
    <w:p w14:paraId="19812474" w14:textId="77777777" w:rsidR="00643940" w:rsidRDefault="00643940" w:rsidP="00FC2622">
      <w:pPr>
        <w:jc w:val="both"/>
      </w:pPr>
    </w:p>
    <w:p w14:paraId="251B3326" w14:textId="34C3F06C" w:rsidR="00C36E36" w:rsidRDefault="001E2FD0" w:rsidP="00FC2622">
      <w:pPr>
        <w:jc w:val="both"/>
      </w:pPr>
      <w:proofErr w:type="spellStart"/>
      <w:r w:rsidRPr="00444685">
        <w:t>TaimKS</w:t>
      </w:r>
      <w:proofErr w:type="spellEnd"/>
      <w:r w:rsidRPr="00444685">
        <w:t>-i §</w:t>
      </w:r>
      <w:r>
        <w:t>-s</w:t>
      </w:r>
      <w:r w:rsidRPr="00444685">
        <w:t xml:space="preserve"> 31</w:t>
      </w:r>
      <w:r w:rsidRPr="00444685">
        <w:rPr>
          <w:vertAlign w:val="superscript"/>
        </w:rPr>
        <w:t>7</w:t>
      </w:r>
      <w:r>
        <w:rPr>
          <w:vertAlign w:val="superscript"/>
        </w:rPr>
        <w:t xml:space="preserve"> </w:t>
      </w:r>
      <w:r>
        <w:t xml:space="preserve">on kehtestatud vastavusmärgiga märgistamise tegevusloa taotlemisega seonduv. Viidatud paragrahvi lõikes 2 on sätestatud need andmed ja dokumendid, </w:t>
      </w:r>
      <w:r w:rsidR="00154B38">
        <w:t>mille</w:t>
      </w:r>
      <w:r>
        <w:t xml:space="preserve"> isik</w:t>
      </w:r>
      <w:r w:rsidR="00154B38">
        <w:t xml:space="preserve"> peab </w:t>
      </w:r>
      <w:r>
        <w:t>esita</w:t>
      </w:r>
      <w:r w:rsidR="00154B38">
        <w:t>ma</w:t>
      </w:r>
      <w:r>
        <w:t xml:space="preserve"> vastavusmärgiga märgistamise tegevusloa taotluses. Eelnõuga muudetava punkti </w:t>
      </w:r>
      <w:r>
        <w:lastRenderedPageBreak/>
        <w:t xml:space="preserve">3 kohaselt esitab ettevõtja taotluses ka </w:t>
      </w:r>
      <w:r w:rsidR="005A7778">
        <w:t>taimetervise määruse</w:t>
      </w:r>
      <w:r w:rsidRPr="001E2FD0">
        <w:t xml:space="preserve"> artikli 98 lõikes 2 sätestatud juhul andmed ja dokumendid puidu nõuetekohase töötlemise kohta</w:t>
      </w:r>
      <w:r>
        <w:t>. Nimetatud andmed ja dokumendid esitab see</w:t>
      </w:r>
      <w:r w:rsidR="00FC2622" w:rsidRPr="00444685">
        <w:t xml:space="preserve"> ettevõtja, kes taotleb tegevusluba taimetervise määruse artiklis 96 osutatud märgise </w:t>
      </w:r>
      <w:proofErr w:type="spellStart"/>
      <w:r w:rsidR="00FC2622" w:rsidRPr="00444685">
        <w:t>pealepanemiseks</w:t>
      </w:r>
      <w:proofErr w:type="spellEnd"/>
      <w:r w:rsidR="00FC2622" w:rsidRPr="00444685">
        <w:t xml:space="preserve"> ja artikli 97 </w:t>
      </w:r>
      <w:r w:rsidR="00245A92">
        <w:t xml:space="preserve">kohaselt </w:t>
      </w:r>
      <w:r w:rsidR="00FC2622" w:rsidRPr="00444685">
        <w:t>puidust pakkematerjali parandamiseks, k</w:t>
      </w:r>
      <w:r w:rsidR="00154B38">
        <w:t>ui ta kasutab</w:t>
      </w:r>
      <w:r w:rsidR="00245A92">
        <w:t xml:space="preserve"> selleks</w:t>
      </w:r>
      <w:r w:rsidR="00FC2622" w:rsidRPr="00444685">
        <w:t xml:space="preserve"> teise ettevõtja ruumides töödeldud puitu. </w:t>
      </w:r>
      <w:r w:rsidR="00245A92">
        <w:t xml:space="preserve">Taimetervise määruse artikli 98 lõike 2 kohaselt </w:t>
      </w:r>
      <w:r w:rsidR="00FC2622" w:rsidRPr="00444685">
        <w:t xml:space="preserve">peab ettevõtja </w:t>
      </w:r>
      <w:r w:rsidR="00245A92">
        <w:t>taotlust esitades</w:t>
      </w:r>
      <w:r w:rsidR="00154B38" w:rsidRPr="00154B38">
        <w:t xml:space="preserve"> </w:t>
      </w:r>
      <w:r w:rsidR="00154B38">
        <w:t>tõendama</w:t>
      </w:r>
      <w:r w:rsidR="00245A92">
        <w:t xml:space="preserve">, et </w:t>
      </w:r>
      <w:r w:rsidR="00FC2622" w:rsidRPr="00444685">
        <w:t>ta kasutab</w:t>
      </w:r>
      <w:r w:rsidR="006852FF">
        <w:t xml:space="preserve"> märgistamiseks</w:t>
      </w:r>
      <w:r w:rsidR="00FC2622" w:rsidRPr="00444685">
        <w:t xml:space="preserve"> üksnes sellist puitu, mida on töödeldud ühe või mitme ISPM15 1. lisas</w:t>
      </w:r>
      <w:r w:rsidR="00AA13F2">
        <w:rPr>
          <w:rStyle w:val="Allmrkuseviide"/>
        </w:rPr>
        <w:footnoteReference w:id="29"/>
      </w:r>
      <w:r w:rsidR="00FC2622" w:rsidRPr="00444685">
        <w:t xml:space="preserve"> osutatud heakskiidetud töötlemismeetodiga ja mida on töödeldud loa saanud registreeritud ettevõtja töötlemisruumides või mida on töödeldud ühe või mitme ISPM15 1. lisas osutatud heakskiidetud töötlemismeetodiga kolmanda riigi töötlemisruumides, mille kõnealuse kolmanda riigi taimekaitseorganisatsioon on heaks kiitnud</w:t>
      </w:r>
      <w:r w:rsidR="006852FF">
        <w:t>. Lisaks peab ettevõtja tagama</w:t>
      </w:r>
      <w:r w:rsidR="00FC2622" w:rsidRPr="00444685">
        <w:t>, et selleks otstarbeks kasutatavat puitu on võimalik seostada kõnealuste töötlemisruumidega liidu territooriumil või asjaomaste kolmanda riigi töötlemisruumidega</w:t>
      </w:r>
      <w:r w:rsidR="006852FF">
        <w:t>. Kohaldatavuse korral tuleb ettevõtjal tagada</w:t>
      </w:r>
      <w:r w:rsidR="00154B38">
        <w:t xml:space="preserve">, et </w:t>
      </w:r>
      <w:r w:rsidR="00154B38" w:rsidRPr="00444685">
        <w:t xml:space="preserve">ta kasutab </w:t>
      </w:r>
      <w:r w:rsidR="006852FF">
        <w:t>märgistamiseks</w:t>
      </w:r>
      <w:r w:rsidR="00FC2622" w:rsidRPr="00444685">
        <w:t xml:space="preserve"> üksnes  </w:t>
      </w:r>
      <w:r w:rsidR="006852FF">
        <w:t xml:space="preserve">sellist </w:t>
      </w:r>
      <w:r w:rsidR="00FC2622" w:rsidRPr="00444685">
        <w:t>puitu, millega on kaasas taimepass või mis tahes muu dokument, mi</w:t>
      </w:r>
      <w:r w:rsidR="00154B38">
        <w:t>s kinnitab</w:t>
      </w:r>
      <w:r w:rsidR="00FC2622" w:rsidRPr="00444685">
        <w:t>, et standardi ISPM15 1. lisas osutatud töötlemisnõuded on täidetud.</w:t>
      </w:r>
    </w:p>
    <w:p w14:paraId="4474B791" w14:textId="77777777" w:rsidR="006852FF" w:rsidRDefault="006852FF" w:rsidP="00FC2622">
      <w:pPr>
        <w:jc w:val="both"/>
      </w:pPr>
    </w:p>
    <w:p w14:paraId="07277E2B" w14:textId="79C0E32D" w:rsidR="004F464E" w:rsidRDefault="006852FF" w:rsidP="00FC2622">
      <w:pPr>
        <w:jc w:val="both"/>
        <w:rPr>
          <w:color w:val="202020"/>
          <w:shd w:val="clear" w:color="auto" w:fill="FFFFFF"/>
        </w:rPr>
      </w:pPr>
      <w:r>
        <w:t xml:space="preserve">Praktikas on ilmnenud, et </w:t>
      </w:r>
      <w:r w:rsidR="00AB273E">
        <w:t>kirjeldatud kohustuse</w:t>
      </w:r>
      <w:r>
        <w:t xml:space="preserve"> täitmine on keerukas, kuna </w:t>
      </w:r>
      <w:r w:rsidR="004C452D" w:rsidRPr="00444685" w:rsidDel="006852FF">
        <w:rPr>
          <w:color w:val="202020"/>
          <w:shd w:val="clear" w:color="auto" w:fill="FFFFFF"/>
        </w:rPr>
        <w:t xml:space="preserve">vastavusmärgiga märgistamise tegevusloa </w:t>
      </w:r>
      <w:r w:rsidR="004F464E" w:rsidRPr="00444685">
        <w:rPr>
          <w:color w:val="202020"/>
          <w:shd w:val="clear" w:color="auto" w:fill="FFFFFF"/>
        </w:rPr>
        <w:t>taotlemise</w:t>
      </w:r>
      <w:r w:rsidR="00FC05A5">
        <w:rPr>
          <w:color w:val="202020"/>
          <w:shd w:val="clear" w:color="auto" w:fill="FFFFFF"/>
        </w:rPr>
        <w:t xml:space="preserve"> ajahetkel</w:t>
      </w:r>
      <w:r w:rsidR="004F464E" w:rsidRPr="00444685">
        <w:rPr>
          <w:color w:val="202020"/>
          <w:shd w:val="clear" w:color="auto" w:fill="FFFFFF"/>
        </w:rPr>
        <w:t xml:space="preserve"> ei saa ettevõt</w:t>
      </w:r>
      <w:r w:rsidR="00C34AEF" w:rsidRPr="00444685">
        <w:rPr>
          <w:color w:val="202020"/>
          <w:shd w:val="clear" w:color="auto" w:fill="FFFFFF"/>
        </w:rPr>
        <w:t>ja</w:t>
      </w:r>
      <w:r w:rsidR="004F464E" w:rsidRPr="00444685">
        <w:rPr>
          <w:color w:val="202020"/>
          <w:shd w:val="clear" w:color="auto" w:fill="FFFFFF"/>
        </w:rPr>
        <w:t xml:space="preserve"> veel esitada dokumente ostetud kuumtöödeldud puidu kohta. Samas peab PTA</w:t>
      </w:r>
      <w:r w:rsidR="001E7844" w:rsidRPr="00444685">
        <w:rPr>
          <w:color w:val="202020"/>
          <w:shd w:val="clear" w:color="auto" w:fill="FFFFFF"/>
        </w:rPr>
        <w:t>-</w:t>
      </w:r>
      <w:r w:rsidR="004F464E" w:rsidRPr="00444685">
        <w:rPr>
          <w:color w:val="202020"/>
          <w:shd w:val="clear" w:color="auto" w:fill="FFFFFF"/>
        </w:rPr>
        <w:t>l olema võimalik kontrollida</w:t>
      </w:r>
      <w:r w:rsidR="0015795B" w:rsidRPr="00444685">
        <w:rPr>
          <w:color w:val="202020"/>
          <w:shd w:val="clear" w:color="auto" w:fill="FFFFFF"/>
        </w:rPr>
        <w:t>, et ettevõtja on teadlik</w:t>
      </w:r>
      <w:r w:rsidR="00CC7CB4">
        <w:rPr>
          <w:color w:val="202020"/>
          <w:shd w:val="clear" w:color="auto" w:fill="FFFFFF"/>
        </w:rPr>
        <w:t xml:space="preserve"> kohalduvatest nõuetest</w:t>
      </w:r>
      <w:r w:rsidR="0015795B" w:rsidRPr="00444685">
        <w:rPr>
          <w:color w:val="202020"/>
          <w:shd w:val="clear" w:color="auto" w:fill="FFFFFF"/>
        </w:rPr>
        <w:t xml:space="preserve"> ja tagab</w:t>
      </w:r>
      <w:r w:rsidR="003B7285" w:rsidRPr="00444685">
        <w:rPr>
          <w:color w:val="202020"/>
          <w:shd w:val="clear" w:color="auto" w:fill="FFFFFF"/>
        </w:rPr>
        <w:t xml:space="preserve"> </w:t>
      </w:r>
      <w:r w:rsidR="00B47B11" w:rsidRPr="00444685">
        <w:rPr>
          <w:color w:val="202020"/>
          <w:shd w:val="clear" w:color="auto" w:fill="FFFFFF"/>
        </w:rPr>
        <w:t>vastavusmärgiga märgistatava puidu</w:t>
      </w:r>
      <w:r w:rsidR="004F464E" w:rsidRPr="00444685">
        <w:rPr>
          <w:color w:val="202020"/>
          <w:shd w:val="clear" w:color="auto" w:fill="FFFFFF"/>
        </w:rPr>
        <w:t xml:space="preserve"> nõuete</w:t>
      </w:r>
      <w:r w:rsidR="00154B38">
        <w:rPr>
          <w:color w:val="202020"/>
          <w:shd w:val="clear" w:color="auto" w:fill="FFFFFF"/>
        </w:rPr>
        <w:t>kohasuse</w:t>
      </w:r>
      <w:r w:rsidR="004F464E" w:rsidRPr="00444685">
        <w:rPr>
          <w:color w:val="202020"/>
          <w:shd w:val="clear" w:color="auto" w:fill="FFFFFF"/>
        </w:rPr>
        <w:t xml:space="preserve">. </w:t>
      </w:r>
      <w:r w:rsidR="00FC05A5">
        <w:rPr>
          <w:color w:val="202020"/>
          <w:shd w:val="clear" w:color="auto" w:fill="FFFFFF"/>
        </w:rPr>
        <w:t xml:space="preserve">Eelneva alusel muudetakse </w:t>
      </w:r>
      <w:proofErr w:type="spellStart"/>
      <w:r w:rsidR="00FC05A5" w:rsidRPr="00444685">
        <w:t>TaimKS</w:t>
      </w:r>
      <w:proofErr w:type="spellEnd"/>
      <w:r w:rsidR="00FC05A5" w:rsidRPr="00444685">
        <w:t>-i §</w:t>
      </w:r>
      <w:r w:rsidR="00FC05A5">
        <w:t>-s</w:t>
      </w:r>
      <w:r w:rsidR="00FC05A5" w:rsidRPr="00444685">
        <w:t xml:space="preserve"> 31</w:t>
      </w:r>
      <w:r w:rsidR="00FC05A5" w:rsidRPr="00444685">
        <w:rPr>
          <w:vertAlign w:val="superscript"/>
        </w:rPr>
        <w:t>7</w:t>
      </w:r>
      <w:r w:rsidR="00FC05A5">
        <w:rPr>
          <w:vertAlign w:val="superscript"/>
        </w:rPr>
        <w:t xml:space="preserve"> </w:t>
      </w:r>
      <w:r w:rsidR="00FC05A5">
        <w:t>lõiget 3 ja tekstist jäetakse välja viide dokumentidele. Seega esitab e</w:t>
      </w:r>
      <w:r w:rsidR="004F464E" w:rsidRPr="00444685">
        <w:rPr>
          <w:color w:val="202020"/>
          <w:shd w:val="clear" w:color="auto" w:fill="FFFFFF"/>
        </w:rPr>
        <w:t xml:space="preserve">ttevõtjal </w:t>
      </w:r>
      <w:r w:rsidR="00FC05A5">
        <w:rPr>
          <w:color w:val="202020"/>
          <w:shd w:val="clear" w:color="auto" w:fill="FFFFFF"/>
        </w:rPr>
        <w:t>edaspidi üksnes</w:t>
      </w:r>
      <w:r w:rsidR="003A4900">
        <w:rPr>
          <w:color w:val="202020"/>
          <w:shd w:val="clear" w:color="auto" w:fill="FFFFFF"/>
        </w:rPr>
        <w:t xml:space="preserve"> </w:t>
      </w:r>
      <w:r w:rsidR="000E5C2F">
        <w:rPr>
          <w:color w:val="202020"/>
          <w:shd w:val="clear" w:color="auto" w:fill="FFFFFF"/>
        </w:rPr>
        <w:t>andmed</w:t>
      </w:r>
      <w:r w:rsidR="003A4900">
        <w:rPr>
          <w:color w:val="202020"/>
          <w:shd w:val="clear" w:color="auto" w:fill="FFFFFF"/>
        </w:rPr>
        <w:t xml:space="preserve"> selle kohta</w:t>
      </w:r>
      <w:r w:rsidR="004F464E" w:rsidRPr="00444685">
        <w:rPr>
          <w:color w:val="202020"/>
          <w:shd w:val="clear" w:color="auto" w:fill="FFFFFF"/>
        </w:rPr>
        <w:t xml:space="preserve">, kust </w:t>
      </w:r>
      <w:r w:rsidR="00FC05A5">
        <w:rPr>
          <w:color w:val="202020"/>
          <w:shd w:val="clear" w:color="auto" w:fill="FFFFFF"/>
        </w:rPr>
        <w:t>ta kavatseb</w:t>
      </w:r>
      <w:r w:rsidR="004F464E" w:rsidRPr="00444685">
        <w:rPr>
          <w:color w:val="202020"/>
          <w:shd w:val="clear" w:color="auto" w:fill="FFFFFF"/>
        </w:rPr>
        <w:t xml:space="preserve"> osta kuumtöödeldud puitu, </w:t>
      </w:r>
      <w:r w:rsidR="00FC05A5">
        <w:rPr>
          <w:color w:val="202020"/>
          <w:shd w:val="clear" w:color="auto" w:fill="FFFFFF"/>
        </w:rPr>
        <w:t xml:space="preserve">samuti </w:t>
      </w:r>
      <w:r w:rsidR="004F464E" w:rsidRPr="00444685">
        <w:rPr>
          <w:color w:val="202020"/>
          <w:shd w:val="clear" w:color="auto" w:fill="FFFFFF"/>
        </w:rPr>
        <w:t>kuidas</w:t>
      </w:r>
      <w:r w:rsidR="00FC05A5">
        <w:rPr>
          <w:color w:val="202020"/>
          <w:shd w:val="clear" w:color="auto" w:fill="FFFFFF"/>
        </w:rPr>
        <w:t xml:space="preserve"> ta</w:t>
      </w:r>
      <w:r w:rsidR="004F464E" w:rsidRPr="00444685">
        <w:rPr>
          <w:color w:val="202020"/>
          <w:shd w:val="clear" w:color="auto" w:fill="FFFFFF"/>
        </w:rPr>
        <w:t xml:space="preserve"> taga</w:t>
      </w:r>
      <w:r w:rsidR="00FC05A5">
        <w:rPr>
          <w:color w:val="202020"/>
          <w:shd w:val="clear" w:color="auto" w:fill="FFFFFF"/>
        </w:rPr>
        <w:t>b</w:t>
      </w:r>
      <w:r w:rsidR="004F464E" w:rsidRPr="00444685">
        <w:rPr>
          <w:color w:val="202020"/>
          <w:shd w:val="clear" w:color="auto" w:fill="FFFFFF"/>
        </w:rPr>
        <w:t xml:space="preserve"> kuumtöödeldud puidu jälgitavus</w:t>
      </w:r>
      <w:r w:rsidR="00FC05A5">
        <w:rPr>
          <w:color w:val="202020"/>
          <w:shd w:val="clear" w:color="auto" w:fill="FFFFFF"/>
        </w:rPr>
        <w:t>e</w:t>
      </w:r>
      <w:r w:rsidR="004F464E" w:rsidRPr="00444685">
        <w:rPr>
          <w:color w:val="202020"/>
          <w:shd w:val="clear" w:color="auto" w:fill="FFFFFF"/>
        </w:rPr>
        <w:t xml:space="preserve"> </w:t>
      </w:r>
      <w:r w:rsidR="00B073C9">
        <w:rPr>
          <w:color w:val="202020"/>
          <w:shd w:val="clear" w:color="auto" w:fill="FFFFFF"/>
        </w:rPr>
        <w:t>EL-i</w:t>
      </w:r>
      <w:r w:rsidR="004F464E" w:rsidRPr="00444685">
        <w:rPr>
          <w:color w:val="202020"/>
          <w:shd w:val="clear" w:color="auto" w:fill="FFFFFF"/>
        </w:rPr>
        <w:t xml:space="preserve"> territooriumil või kolmandast riigist</w:t>
      </w:r>
      <w:r w:rsidR="00FC05A5">
        <w:rPr>
          <w:color w:val="202020"/>
          <w:shd w:val="clear" w:color="auto" w:fill="FFFFFF"/>
        </w:rPr>
        <w:t xml:space="preserve"> pärit</w:t>
      </w:r>
      <w:r w:rsidR="004F464E" w:rsidRPr="00444685">
        <w:rPr>
          <w:color w:val="202020"/>
          <w:shd w:val="clear" w:color="auto" w:fill="FFFFFF"/>
        </w:rPr>
        <w:t xml:space="preserve"> töödeldud puidu</w:t>
      </w:r>
      <w:r w:rsidR="00FC05A5">
        <w:rPr>
          <w:color w:val="202020"/>
          <w:shd w:val="clear" w:color="auto" w:fill="FFFFFF"/>
        </w:rPr>
        <w:t xml:space="preserve"> ja</w:t>
      </w:r>
      <w:r w:rsidR="004F464E" w:rsidRPr="00444685">
        <w:rPr>
          <w:color w:val="202020"/>
          <w:shd w:val="clear" w:color="auto" w:fill="FFFFFF"/>
        </w:rPr>
        <w:t xml:space="preserve"> asjaomaste</w:t>
      </w:r>
      <w:r w:rsidR="00FC05A5">
        <w:rPr>
          <w:color w:val="202020"/>
          <w:shd w:val="clear" w:color="auto" w:fill="FFFFFF"/>
        </w:rPr>
        <w:t xml:space="preserve"> nõuetekohaste</w:t>
      </w:r>
      <w:r w:rsidR="004F464E" w:rsidRPr="00444685">
        <w:rPr>
          <w:color w:val="202020"/>
          <w:shd w:val="clear" w:color="auto" w:fill="FFFFFF"/>
        </w:rPr>
        <w:t xml:space="preserve"> töötlemisruumide</w:t>
      </w:r>
      <w:r w:rsidR="00FC05A5">
        <w:rPr>
          <w:color w:val="202020"/>
          <w:shd w:val="clear" w:color="auto" w:fill="FFFFFF"/>
        </w:rPr>
        <w:t xml:space="preserve"> vahel.</w:t>
      </w:r>
    </w:p>
    <w:p w14:paraId="36D6569B" w14:textId="77777777" w:rsidR="006852FF" w:rsidRPr="0097788F" w:rsidRDefault="006852FF" w:rsidP="00307A8C">
      <w:pPr>
        <w:jc w:val="both"/>
      </w:pPr>
    </w:p>
    <w:p w14:paraId="5CEE4AE8" w14:textId="6D04C674" w:rsidR="00334FDC" w:rsidRPr="00444685" w:rsidRDefault="00FC0552" w:rsidP="00307A8C">
      <w:pPr>
        <w:jc w:val="both"/>
        <w:rPr>
          <w:color w:val="202020"/>
          <w:shd w:val="clear" w:color="auto" w:fill="FFFFFF"/>
        </w:rPr>
      </w:pPr>
      <w:r w:rsidRPr="00444685">
        <w:rPr>
          <w:b/>
          <w:bCs/>
        </w:rPr>
        <w:t xml:space="preserve">Eelnõu punktidega </w:t>
      </w:r>
      <w:r w:rsidR="00AC1874">
        <w:rPr>
          <w:b/>
          <w:bCs/>
        </w:rPr>
        <w:t>7</w:t>
      </w:r>
      <w:r w:rsidR="00CD3B8B" w:rsidRPr="00444685">
        <w:rPr>
          <w:b/>
          <w:bCs/>
        </w:rPr>
        <w:t xml:space="preserve"> </w:t>
      </w:r>
      <w:r w:rsidRPr="00444685">
        <w:rPr>
          <w:b/>
          <w:bCs/>
        </w:rPr>
        <w:t>ja</w:t>
      </w:r>
      <w:r w:rsidRPr="002E3197">
        <w:rPr>
          <w:b/>
          <w:bCs/>
        </w:rPr>
        <w:t xml:space="preserve"> </w:t>
      </w:r>
      <w:r w:rsidR="00800B07" w:rsidRPr="002E3197">
        <w:rPr>
          <w:b/>
          <w:bCs/>
        </w:rPr>
        <w:t>1</w:t>
      </w:r>
      <w:r w:rsidR="0093666C" w:rsidRPr="002E3197">
        <w:rPr>
          <w:b/>
          <w:bCs/>
        </w:rPr>
        <w:t>1</w:t>
      </w:r>
      <w:r w:rsidR="00800B07" w:rsidRPr="002E3197">
        <w:t xml:space="preserve"> </w:t>
      </w:r>
      <w:r w:rsidRPr="00444685">
        <w:t xml:space="preserve">muudetakse </w:t>
      </w:r>
      <w:proofErr w:type="spellStart"/>
      <w:r w:rsidRPr="00444685">
        <w:t>TaimKS</w:t>
      </w:r>
      <w:proofErr w:type="spellEnd"/>
      <w:r w:rsidRPr="00444685">
        <w:t xml:space="preserve">-i </w:t>
      </w:r>
      <w:r w:rsidRPr="00444685">
        <w:rPr>
          <w:color w:val="202020"/>
          <w:shd w:val="clear" w:color="auto" w:fill="FFFFFF"/>
        </w:rPr>
        <w:t>§ 31</w:t>
      </w:r>
      <w:r w:rsidRPr="00444685">
        <w:rPr>
          <w:color w:val="202020"/>
          <w:shd w:val="clear" w:color="auto" w:fill="FFFFFF"/>
          <w:vertAlign w:val="superscript"/>
        </w:rPr>
        <w:t xml:space="preserve">8 </w:t>
      </w:r>
      <w:r w:rsidRPr="00444685">
        <w:rPr>
          <w:color w:val="202020"/>
          <w:shd w:val="clear" w:color="auto" w:fill="FFFFFF"/>
        </w:rPr>
        <w:t>punkti 2 ja § 45</w:t>
      </w:r>
      <w:r w:rsidRPr="00444685">
        <w:rPr>
          <w:color w:val="202020"/>
          <w:shd w:val="clear" w:color="auto" w:fill="FFFFFF"/>
          <w:vertAlign w:val="superscript"/>
        </w:rPr>
        <w:t xml:space="preserve">1 </w:t>
      </w:r>
      <w:r w:rsidRPr="00444685">
        <w:rPr>
          <w:color w:val="202020"/>
          <w:shd w:val="clear" w:color="auto" w:fill="FFFFFF"/>
        </w:rPr>
        <w:t xml:space="preserve">lõike 1 punkti 2. Muudatustega viiakse </w:t>
      </w:r>
      <w:r w:rsidR="004E49A8">
        <w:t>nimetatud</w:t>
      </w:r>
      <w:r w:rsidR="004E49A8" w:rsidRPr="00444685">
        <w:t xml:space="preserve"> sätetes </w:t>
      </w:r>
      <w:r w:rsidRPr="00444685">
        <w:rPr>
          <w:color w:val="202020"/>
          <w:shd w:val="clear" w:color="auto" w:fill="FFFFFF"/>
        </w:rPr>
        <w:t>m</w:t>
      </w:r>
      <w:r w:rsidRPr="00444685">
        <w:t>õiste „vastutav isik“</w:t>
      </w:r>
      <w:r w:rsidRPr="00444685" w:rsidDel="00154B38">
        <w:t xml:space="preserve"> </w:t>
      </w:r>
      <w:r w:rsidRPr="00444685">
        <w:t xml:space="preserve">kooskõlla </w:t>
      </w:r>
      <w:proofErr w:type="spellStart"/>
      <w:r w:rsidRPr="00444685">
        <w:t>TaimKS</w:t>
      </w:r>
      <w:proofErr w:type="spellEnd"/>
      <w:r w:rsidRPr="00444685">
        <w:t xml:space="preserve">-i §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 xml:space="preserve">lõike 1 punktiga 7, </w:t>
      </w:r>
      <w:r w:rsidRPr="00444685">
        <w:t xml:space="preserve">mille kohaselt tuleb puidust pakkematerjali ning puidu või muu objekti vastavusmärgiga märgistamise tegevusloa taotlemisel esitada </w:t>
      </w:r>
      <w:r w:rsidR="00154B38">
        <w:t xml:space="preserve">selle </w:t>
      </w:r>
      <w:r w:rsidRPr="00444685">
        <w:t>vastutava isiku nimi ja kontaktandmed, kes ei vastuta mitte ainult märgistamise ja puidust pakkematerjali parandamise nõuetekohasuse</w:t>
      </w:r>
      <w:r w:rsidR="00154B38">
        <w:t xml:space="preserve"> eest,</w:t>
      </w:r>
      <w:r w:rsidRPr="00444685">
        <w:t xml:space="preserve"> vaid </w:t>
      </w:r>
      <w:r w:rsidR="00154B38">
        <w:t xml:space="preserve">kes vastutab </w:t>
      </w:r>
      <w:r w:rsidRPr="00444685">
        <w:t>ka puidust pakkematerjali ning puidu ja muu objekti töötlemise nõuetekohasuse eest.</w:t>
      </w:r>
      <w:r w:rsidRPr="00444685">
        <w:rPr>
          <w:color w:val="202020"/>
          <w:shd w:val="clear" w:color="auto" w:fill="FFFFFF"/>
        </w:rPr>
        <w:t xml:space="preserve"> </w:t>
      </w:r>
      <w:proofErr w:type="spellStart"/>
      <w:r w:rsidRPr="00444685">
        <w:rPr>
          <w:color w:val="202020"/>
          <w:shd w:val="clear" w:color="auto" w:fill="FFFFFF"/>
        </w:rPr>
        <w:t>TaimKS</w:t>
      </w:r>
      <w:proofErr w:type="spellEnd"/>
      <w:r w:rsidRPr="00444685">
        <w:rPr>
          <w:color w:val="202020"/>
          <w:shd w:val="clear" w:color="auto" w:fill="FFFFFF"/>
        </w:rPr>
        <w:noBreakHyphen/>
        <w:t>i § 45</w:t>
      </w:r>
      <w:r w:rsidRPr="00444685">
        <w:rPr>
          <w:color w:val="202020"/>
          <w:shd w:val="clear" w:color="auto" w:fill="FFFFFF"/>
          <w:vertAlign w:val="superscript"/>
        </w:rPr>
        <w:t xml:space="preserve">1 </w:t>
      </w:r>
      <w:r w:rsidRPr="00444685">
        <w:rPr>
          <w:color w:val="202020"/>
          <w:shd w:val="clear" w:color="auto" w:fill="FFFFFF"/>
        </w:rPr>
        <w:t xml:space="preserve">lõike 1 punkti 2 </w:t>
      </w:r>
      <w:r w:rsidRPr="00444685">
        <w:t>täiendatakse selliselt, et lisaks märgistamisele ja puidust pakkematerjali parandamisele oleks hõlmatud ka vastutus puitmaterjali töötlemise nõuetekohasuse eest</w:t>
      </w:r>
      <w:r w:rsidR="00154B38">
        <w:t>,</w:t>
      </w:r>
      <w:r w:rsidRPr="00444685">
        <w:t xml:space="preserve"> ning § </w:t>
      </w:r>
      <w:r w:rsidRPr="00444685">
        <w:rPr>
          <w:color w:val="202020"/>
          <w:shd w:val="clear" w:color="auto" w:fill="FFFFFF"/>
        </w:rPr>
        <w:t>31</w:t>
      </w:r>
      <w:r w:rsidRPr="00444685">
        <w:rPr>
          <w:color w:val="202020"/>
          <w:shd w:val="clear" w:color="auto" w:fill="FFFFFF"/>
          <w:vertAlign w:val="superscript"/>
        </w:rPr>
        <w:t xml:space="preserve">8 </w:t>
      </w:r>
      <w:r w:rsidRPr="00444685">
        <w:rPr>
          <w:color w:val="202020"/>
          <w:shd w:val="clear" w:color="auto" w:fill="FFFFFF"/>
        </w:rPr>
        <w:t xml:space="preserve">punktis 2 tehakse tagasiviide </w:t>
      </w:r>
      <w:r w:rsidRPr="00444685">
        <w:t xml:space="preserve">§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lõike 1 punktile 7, milles on täpsemalt kirjeldatud vastutava isiku kohustused.</w:t>
      </w:r>
    </w:p>
    <w:p w14:paraId="0B97B454" w14:textId="77777777" w:rsidR="005A2E8A" w:rsidRPr="00444685" w:rsidRDefault="005A2E8A" w:rsidP="00307A8C">
      <w:pPr>
        <w:jc w:val="both"/>
        <w:rPr>
          <w:color w:val="202020"/>
          <w:shd w:val="clear" w:color="auto" w:fill="FFFFFF"/>
        </w:rPr>
      </w:pPr>
    </w:p>
    <w:p w14:paraId="30C8D69E" w14:textId="7126D67F" w:rsidR="005D7288" w:rsidRDefault="005A2E8A" w:rsidP="00307A8C">
      <w:pPr>
        <w:jc w:val="both"/>
      </w:pPr>
      <w:r w:rsidRPr="00444685">
        <w:rPr>
          <w:b/>
        </w:rPr>
        <w:t xml:space="preserve">Eelnõu punktiga </w:t>
      </w:r>
      <w:r w:rsidR="00AC1874">
        <w:rPr>
          <w:b/>
        </w:rPr>
        <w:t>8</w:t>
      </w:r>
      <w:r w:rsidR="00CD3B8B" w:rsidRPr="00444685">
        <w:rPr>
          <w:b/>
        </w:rPr>
        <w:t xml:space="preserve"> </w:t>
      </w:r>
      <w:r w:rsidRPr="00444685">
        <w:rPr>
          <w:bCs/>
        </w:rPr>
        <w:t xml:space="preserve">muudetakse </w:t>
      </w:r>
      <w:proofErr w:type="spellStart"/>
      <w:r w:rsidRPr="00444685">
        <w:rPr>
          <w:bCs/>
        </w:rPr>
        <w:t>TaimKS</w:t>
      </w:r>
      <w:proofErr w:type="spellEnd"/>
      <w:r w:rsidRPr="00444685">
        <w:rPr>
          <w:bCs/>
        </w:rPr>
        <w:t xml:space="preserve">-i § </w:t>
      </w:r>
      <w:r w:rsidRPr="00444685">
        <w:t>37 lõiget 2</w:t>
      </w:r>
      <w:r w:rsidR="005D7288">
        <w:t xml:space="preserve">, mille kohaselt </w:t>
      </w:r>
      <w:r w:rsidR="005D7288" w:rsidRPr="005D7288">
        <w:t>võib</w:t>
      </w:r>
      <w:r w:rsidR="005D7288">
        <w:t xml:space="preserve"> l</w:t>
      </w:r>
      <w:r w:rsidR="005D7288" w:rsidRPr="005D7288">
        <w:t xml:space="preserve">iiduvälisest riigist Eestisse toimetada taime, taimset saadust ja muud objekti käesolevas seaduses ning </w:t>
      </w:r>
      <w:r w:rsidR="008D4CC2">
        <w:rPr>
          <w:lang w:eastAsia="et-EE"/>
        </w:rPr>
        <w:t>ametliku kontrolli määruses</w:t>
      </w:r>
      <w:r w:rsidR="008D4CC2" w:rsidRPr="00444685">
        <w:rPr>
          <w:lang w:eastAsia="et-EE"/>
        </w:rPr>
        <w:t xml:space="preserve"> </w:t>
      </w:r>
      <w:r w:rsidR="005D7288" w:rsidRPr="005D7288">
        <w:t>sätestatud alusel ja korras</w:t>
      </w:r>
      <w:r w:rsidRPr="00444685">
        <w:t>.</w:t>
      </w:r>
    </w:p>
    <w:p w14:paraId="414B476B" w14:textId="77777777" w:rsidR="00643940" w:rsidRDefault="00643940" w:rsidP="00307A8C">
      <w:pPr>
        <w:jc w:val="both"/>
      </w:pPr>
    </w:p>
    <w:p w14:paraId="38D29157" w14:textId="36660498" w:rsidR="00A27AD7" w:rsidRPr="00444685" w:rsidRDefault="001176BE" w:rsidP="00307A8C">
      <w:pPr>
        <w:jc w:val="both"/>
      </w:pPr>
      <w:r>
        <w:t xml:space="preserve">Muudatusega täiendatakse </w:t>
      </w:r>
      <w:proofErr w:type="spellStart"/>
      <w:r w:rsidR="00154B38">
        <w:t>TaimKS</w:t>
      </w:r>
      <w:proofErr w:type="spellEnd"/>
      <w:r w:rsidR="004E49A8">
        <w:t>-i</w:t>
      </w:r>
      <w:r w:rsidR="00154B38">
        <w:t xml:space="preserve"> § 37 lõiget</w:t>
      </w:r>
      <w:r w:rsidR="00154B38" w:rsidRPr="00444685">
        <w:t xml:space="preserve"> </w:t>
      </w:r>
      <w:r w:rsidR="00154B38">
        <w:t xml:space="preserve"> </w:t>
      </w:r>
      <w:r w:rsidR="006704B6" w:rsidRPr="00444685">
        <w:t xml:space="preserve">2 </w:t>
      </w:r>
      <w:r>
        <w:t>viitega ametliku kontrolli määruse</w:t>
      </w:r>
      <w:r w:rsidR="006704B6" w:rsidRPr="00444685">
        <w:t xml:space="preserve"> artikli 47 lõike </w:t>
      </w:r>
      <w:r w:rsidR="00AC7D76">
        <w:t>1</w:t>
      </w:r>
      <w:r w:rsidR="006704B6" w:rsidRPr="00444685">
        <w:t xml:space="preserve"> punkti</w:t>
      </w:r>
      <w:r w:rsidR="00AC7D76">
        <w:t>le</w:t>
      </w:r>
      <w:r w:rsidR="006704B6" w:rsidRPr="00444685">
        <w:t xml:space="preserve"> c</w:t>
      </w:r>
      <w:r w:rsidR="00AC7D76">
        <w:t>, milles on viidatud nendele</w:t>
      </w:r>
      <w:r w:rsidR="006704B6" w:rsidRPr="00444685" w:rsidDel="00AC7D76">
        <w:t xml:space="preserve"> </w:t>
      </w:r>
      <w:r w:rsidR="006704B6" w:rsidRPr="00444685">
        <w:t>taimede</w:t>
      </w:r>
      <w:r w:rsidR="00AC7D76">
        <w:t>le</w:t>
      </w:r>
      <w:r w:rsidR="006704B6" w:rsidRPr="00444685">
        <w:t>, taimsete</w:t>
      </w:r>
      <w:r w:rsidR="00AC7D76">
        <w:t>le</w:t>
      </w:r>
      <w:r w:rsidR="006704B6" w:rsidRPr="00444685">
        <w:t xml:space="preserve"> saaduste</w:t>
      </w:r>
      <w:r w:rsidR="00AC7D76">
        <w:t>le</w:t>
      </w:r>
      <w:r w:rsidR="006704B6" w:rsidRPr="00444685">
        <w:t xml:space="preserve"> ja muude</w:t>
      </w:r>
      <w:r w:rsidR="00AC7D76">
        <w:t>le</w:t>
      </w:r>
      <w:r w:rsidR="006704B6" w:rsidRPr="00444685">
        <w:t xml:space="preserve"> objektide</w:t>
      </w:r>
      <w:r w:rsidR="00AC7D76">
        <w:t xml:space="preserve">le, mis </w:t>
      </w:r>
      <w:r w:rsidR="00E54E7D">
        <w:t xml:space="preserve">tuleb </w:t>
      </w:r>
      <w:r w:rsidR="00E54E7D" w:rsidRPr="006C48C0">
        <w:t>piiripunktis enne nende EL-i sisenemist alati esitada</w:t>
      </w:r>
      <w:r w:rsidR="006704B6" w:rsidRPr="00444685">
        <w:t xml:space="preserve"> ametliku kontrolli</w:t>
      </w:r>
      <w:r w:rsidR="00AC7D76">
        <w:t xml:space="preserve"> (taimetervisekontrolli) tegemiseks</w:t>
      </w:r>
      <w:r w:rsidR="006704B6" w:rsidRPr="00444685">
        <w:t xml:space="preserve">. </w:t>
      </w:r>
      <w:r w:rsidR="00024DF3">
        <w:t xml:space="preserve">Viidatud </w:t>
      </w:r>
      <w:r w:rsidR="006704B6" w:rsidRPr="00444685">
        <w:t>taimed</w:t>
      </w:r>
      <w:r w:rsidR="00024DF3">
        <w:t>eks</w:t>
      </w:r>
      <w:r w:rsidR="006704B6" w:rsidRPr="00444685">
        <w:t>, taimse</w:t>
      </w:r>
      <w:r w:rsidR="00024DF3">
        <w:t>teks</w:t>
      </w:r>
      <w:r w:rsidR="006704B6" w:rsidRPr="00444685">
        <w:t xml:space="preserve"> saadus</w:t>
      </w:r>
      <w:r w:rsidR="00024DF3">
        <w:t>teks</w:t>
      </w:r>
      <w:r w:rsidR="006704B6" w:rsidRPr="00444685">
        <w:t xml:space="preserve"> ja muud</w:t>
      </w:r>
      <w:r w:rsidR="00024DF3">
        <w:t>eks</w:t>
      </w:r>
      <w:r w:rsidR="006704B6" w:rsidRPr="00444685">
        <w:t xml:space="preserve"> objektid</w:t>
      </w:r>
      <w:r w:rsidR="00024DF3">
        <w:t xml:space="preserve">eks </w:t>
      </w:r>
      <w:r w:rsidR="006704B6" w:rsidRPr="00444685">
        <w:t>on</w:t>
      </w:r>
      <w:r w:rsidR="006704B6" w:rsidRPr="00444685" w:rsidDel="00024DF3">
        <w:t xml:space="preserve"> </w:t>
      </w:r>
      <w:r w:rsidR="00476F4D" w:rsidRPr="00444685">
        <w:t xml:space="preserve">taimetervise </w:t>
      </w:r>
      <w:r w:rsidR="006704B6" w:rsidRPr="00444685">
        <w:t xml:space="preserve">määruse artikli 72 lõike 1 </w:t>
      </w:r>
      <w:r w:rsidR="00024DF3">
        <w:t>kohaselt kehtestatud loetelu</w:t>
      </w:r>
      <w:r w:rsidR="006F167A">
        <w:t>s nimetatud</w:t>
      </w:r>
      <w:r w:rsidR="00024DF3">
        <w:t xml:space="preserve"> </w:t>
      </w:r>
      <w:r w:rsidR="00024DF3" w:rsidRPr="00444685">
        <w:t>taim</w:t>
      </w:r>
      <w:r w:rsidR="00024DF3">
        <w:t>ed</w:t>
      </w:r>
      <w:r w:rsidR="00024DF3" w:rsidRPr="00444685">
        <w:t>, taimse</w:t>
      </w:r>
      <w:r w:rsidR="006F167A">
        <w:t>d</w:t>
      </w:r>
      <w:r w:rsidR="00024DF3" w:rsidRPr="00444685">
        <w:t xml:space="preserve"> saadus</w:t>
      </w:r>
      <w:r w:rsidR="006F167A">
        <w:t>ed</w:t>
      </w:r>
      <w:r w:rsidR="00024DF3" w:rsidRPr="00444685">
        <w:t xml:space="preserve"> ja mu</w:t>
      </w:r>
      <w:r w:rsidR="00024DF3">
        <w:t>ud</w:t>
      </w:r>
      <w:r w:rsidR="00024DF3" w:rsidRPr="00444685">
        <w:t xml:space="preserve"> objekt</w:t>
      </w:r>
      <w:r w:rsidR="00024DF3">
        <w:t>id</w:t>
      </w:r>
      <w:r w:rsidR="00024DF3" w:rsidRPr="00444685">
        <w:t>,  mille sissetoomisel liidu territooriumile nõutakse fütosanitaarsertifikaati</w:t>
      </w:r>
      <w:r w:rsidR="00024DF3">
        <w:t>,</w:t>
      </w:r>
      <w:r w:rsidR="00024DF3" w:rsidRPr="00444685">
        <w:t xml:space="preserve"> </w:t>
      </w:r>
      <w:r w:rsidR="006704B6" w:rsidRPr="00444685">
        <w:t>ja artikli 74 lõike 1 kohaselt kehtestatud loetelu</w:t>
      </w:r>
      <w:r w:rsidR="003D145C">
        <w:t>s</w:t>
      </w:r>
      <w:r w:rsidR="00154B38">
        <w:t xml:space="preserve"> </w:t>
      </w:r>
      <w:r w:rsidR="006F167A">
        <w:t xml:space="preserve">nimetatud </w:t>
      </w:r>
      <w:r w:rsidR="006704B6" w:rsidRPr="00444685">
        <w:t>taim</w:t>
      </w:r>
      <w:r w:rsidR="00024DF3">
        <w:t>ed</w:t>
      </w:r>
      <w:r w:rsidR="006704B6" w:rsidRPr="00444685">
        <w:t>, taimse</w:t>
      </w:r>
      <w:r w:rsidR="006F167A">
        <w:t>d</w:t>
      </w:r>
      <w:r w:rsidR="006704B6" w:rsidRPr="00444685">
        <w:t xml:space="preserve"> saadus</w:t>
      </w:r>
      <w:r w:rsidR="006F167A">
        <w:t>ed</w:t>
      </w:r>
      <w:r w:rsidR="006704B6" w:rsidRPr="00444685">
        <w:t xml:space="preserve"> ja mu</w:t>
      </w:r>
      <w:r w:rsidR="00024DF3">
        <w:t>ud</w:t>
      </w:r>
      <w:r w:rsidR="006704B6" w:rsidRPr="00444685">
        <w:t xml:space="preserve"> objekt</w:t>
      </w:r>
      <w:r w:rsidR="00024DF3">
        <w:t>id</w:t>
      </w:r>
      <w:r w:rsidR="006704B6" w:rsidRPr="00444685">
        <w:t xml:space="preserve">, mille sissetoomiseks teatavatest päritolu- või lähteriigiks </w:t>
      </w:r>
      <w:r w:rsidR="006704B6" w:rsidRPr="00444685">
        <w:lastRenderedPageBreak/>
        <w:t>olevatest kolmandatest riikidest teatavatesse kaitstavatesse piirkondadesse nõuta</w:t>
      </w:r>
      <w:r w:rsidR="005E3CD9">
        <w:t>kse</w:t>
      </w:r>
      <w:r w:rsidR="006704B6" w:rsidRPr="00444685">
        <w:t xml:space="preserve"> fütosanitaarsertifikaat</w:t>
      </w:r>
      <w:r w:rsidR="005E3CD9">
        <w:t>i</w:t>
      </w:r>
      <w:r w:rsidR="00F602ED" w:rsidRPr="00444685" w:rsidDel="005E3CD9">
        <w:t>.</w:t>
      </w:r>
    </w:p>
    <w:p w14:paraId="22055DCB" w14:textId="77777777" w:rsidR="00A03F25" w:rsidRDefault="00A03F25" w:rsidP="00307A8C">
      <w:pPr>
        <w:jc w:val="both"/>
      </w:pPr>
    </w:p>
    <w:p w14:paraId="70B6F32D" w14:textId="219215FF" w:rsidR="00A03F25" w:rsidRPr="00444685" w:rsidRDefault="00A03F25" w:rsidP="00307A8C">
      <w:pPr>
        <w:jc w:val="both"/>
      </w:pPr>
      <w:r>
        <w:t xml:space="preserve">Praktikas on </w:t>
      </w:r>
      <w:r w:rsidR="00CE7D18">
        <w:t>tuvastatud juhtumeid, mil</w:t>
      </w:r>
      <w:r>
        <w:t xml:space="preserve"> liiduvälisest riigist Eestisse toimetamisel ei ole taimi, taimseid saadusi või muid objekte </w:t>
      </w:r>
      <w:r w:rsidR="006621C0">
        <w:t xml:space="preserve">esitatud </w:t>
      </w:r>
      <w:r>
        <w:t xml:space="preserve">ametlikuks kontrolliks, mistõttu ei ole olnud võimalik </w:t>
      </w:r>
      <w:r w:rsidR="00CE7D18">
        <w:t>ka kontrollida nende</w:t>
      </w:r>
      <w:r w:rsidR="006621C0">
        <w:t xml:space="preserve"> </w:t>
      </w:r>
      <w:r w:rsidR="004E49A8">
        <w:t xml:space="preserve">vastavust </w:t>
      </w:r>
      <w:r w:rsidR="006621C0">
        <w:t>taimetervise</w:t>
      </w:r>
      <w:r w:rsidR="00CE7D18">
        <w:t xml:space="preserve"> nõuetele. </w:t>
      </w:r>
      <w:r w:rsidR="006621C0">
        <w:t xml:space="preserve">Ametliku kontrolli tegemiseks </w:t>
      </w:r>
      <w:r w:rsidR="004E49A8">
        <w:t>esitamata jätmine</w:t>
      </w:r>
      <w:r w:rsidR="00CE7D18">
        <w:t xml:space="preserve"> on tuvastatud alles siis, kui kaup on juba edasi müüdud või kliendile tarnitud. See loob </w:t>
      </w:r>
      <w:r w:rsidR="007B54D2">
        <w:t>kõrge</w:t>
      </w:r>
      <w:r w:rsidR="00CE7D18">
        <w:t xml:space="preserve"> taimetervise riskiga olukorra, mil nõuetele mittevastav taim, taimne saadus või muu objekt võib olla</w:t>
      </w:r>
      <w:r w:rsidR="00CE7D18" w:rsidDel="006621C0">
        <w:t xml:space="preserve"> </w:t>
      </w:r>
      <w:r w:rsidR="00FB0DFF">
        <w:t>ohtliku taimekahjustaja levitaja</w:t>
      </w:r>
      <w:r w:rsidR="007B54D2">
        <w:t>ks</w:t>
      </w:r>
      <w:r w:rsidR="00FB0DFF">
        <w:t>. EL</w:t>
      </w:r>
      <w:r w:rsidR="006621C0">
        <w:t>-i</w:t>
      </w:r>
      <w:r w:rsidR="00FB0DFF">
        <w:t xml:space="preserve"> välispiiriks olles on ametlik kontroll, mis EL</w:t>
      </w:r>
      <w:r w:rsidR="006621C0">
        <w:t>-i</w:t>
      </w:r>
      <w:r w:rsidR="00FB0DFF">
        <w:t xml:space="preserve"> sisenemisel taimetervise kontrolli alla kuuluvatele kaupadele tehakse, väga oluline, et kaitsta kogu EL</w:t>
      </w:r>
      <w:r w:rsidR="006621C0">
        <w:t>-i</w:t>
      </w:r>
      <w:r w:rsidR="00FB0DFF">
        <w:t xml:space="preserve"> taimetervist. </w:t>
      </w:r>
      <w:r w:rsidR="006621C0">
        <w:t>Kavandatava muudatusega parandatakse sätte õigusselgust</w:t>
      </w:r>
      <w:r w:rsidR="004E49A8">
        <w:t>,</w:t>
      </w:r>
      <w:r w:rsidR="006621C0">
        <w:t xml:space="preserve"> kehtestades</w:t>
      </w:r>
      <w:r w:rsidR="00FB0DFF">
        <w:t xml:space="preserve"> </w:t>
      </w:r>
      <w:r w:rsidR="00EC623C">
        <w:t>selgelt, milliste</w:t>
      </w:r>
      <w:r w:rsidR="00FB0DFF">
        <w:t xml:space="preserve"> taimede, taimsete saaduste ja muude objektide puhul </w:t>
      </w:r>
      <w:r w:rsidR="00EC623C">
        <w:t xml:space="preserve">on </w:t>
      </w:r>
      <w:r w:rsidR="00FB0DFF">
        <w:t>ametlik kontroll ette nähtud.</w:t>
      </w:r>
    </w:p>
    <w:p w14:paraId="1A24E7A1" w14:textId="77777777" w:rsidR="002F7A47" w:rsidRPr="00444685" w:rsidRDefault="002F7A47" w:rsidP="00307A8C">
      <w:pPr>
        <w:jc w:val="both"/>
      </w:pPr>
    </w:p>
    <w:p w14:paraId="3A257FAE" w14:textId="63CAB9E4" w:rsidR="005A2E8A" w:rsidRPr="00444685" w:rsidRDefault="00A27AD7" w:rsidP="00307A8C">
      <w:pPr>
        <w:jc w:val="both"/>
        <w:rPr>
          <w:bCs/>
        </w:rPr>
      </w:pPr>
      <w:r w:rsidRPr="00444685">
        <w:t>Ametliku kontrolli määruse artikli 22 kohaselt peavad taimed, taimsed saadused ja muud objektid vastama nimetatud artiklis sätestatud erinormidele, mis käsitlevad just taimetervisega seotud ametlikku kontrolli ja pädevate asutuste võetavaid meetmeid. Nimetatud artiklis</w:t>
      </w:r>
      <w:r w:rsidR="00F602ED" w:rsidRPr="00444685">
        <w:t xml:space="preserve"> on </w:t>
      </w:r>
      <w:r w:rsidRPr="00444685">
        <w:t>täpsemalt kirjas</w:t>
      </w:r>
      <w:r w:rsidR="008B390F" w:rsidRPr="00444685">
        <w:t xml:space="preserve"> taimetervise </w:t>
      </w:r>
      <w:r w:rsidR="006F167A">
        <w:t>nõuete</w:t>
      </w:r>
      <w:r w:rsidR="006F167A" w:rsidRPr="00444685">
        <w:t xml:space="preserve"> </w:t>
      </w:r>
      <w:r w:rsidR="008B390F" w:rsidRPr="00444685">
        <w:t>täitmise</w:t>
      </w:r>
      <w:r w:rsidR="008B390F" w:rsidRPr="00444685" w:rsidDel="006F167A">
        <w:t xml:space="preserve"> </w:t>
      </w:r>
      <w:r w:rsidR="008B390F" w:rsidRPr="00444685">
        <w:t>kontroll, mis hõlmab taimekahjustajate, taimede, taimsete saaduste ja muude objektide ametlikku kontrolli ning nende ettevõtjate ja muude isikute ametlikku kontrolli, kelle suhtes need normid on kohaldatavad.</w:t>
      </w:r>
      <w:r w:rsidRPr="00444685">
        <w:t xml:space="preserve"> Nõuetekohasuse kindlakstegemiseks kontrollitakse dokumente ning tehakse identsus- ja füüsilist kontrolli.</w:t>
      </w:r>
    </w:p>
    <w:p w14:paraId="14D8EB04" w14:textId="429F16E6" w:rsidR="005B4600" w:rsidRPr="00444685" w:rsidRDefault="005B4600" w:rsidP="00307A8C"/>
    <w:p w14:paraId="01AAC1F3" w14:textId="2D09754D" w:rsidR="00E129AD" w:rsidRDefault="005B4600" w:rsidP="00823315">
      <w:pPr>
        <w:jc w:val="both"/>
      </w:pPr>
      <w:r w:rsidRPr="00444685">
        <w:rPr>
          <w:b/>
        </w:rPr>
        <w:t xml:space="preserve">Eelnõu punktiga </w:t>
      </w:r>
      <w:r w:rsidR="00AC1874">
        <w:rPr>
          <w:b/>
        </w:rPr>
        <w:t>9</w:t>
      </w:r>
      <w:r w:rsidR="00CD3B8B" w:rsidRPr="00444685">
        <w:t xml:space="preserve"> </w:t>
      </w:r>
      <w:r w:rsidRPr="00444685">
        <w:t xml:space="preserve">muudetakse </w:t>
      </w:r>
      <w:proofErr w:type="spellStart"/>
      <w:r w:rsidRPr="00444685">
        <w:t>TaimKS</w:t>
      </w:r>
      <w:proofErr w:type="spellEnd"/>
      <w:r w:rsidRPr="00444685">
        <w:t>-i § 37 lõi</w:t>
      </w:r>
      <w:r w:rsidR="009438DE">
        <w:t>get</w:t>
      </w:r>
      <w:r w:rsidRPr="00444685">
        <w:t xml:space="preserve"> 6</w:t>
      </w:r>
      <w:r w:rsidR="003D2FD0" w:rsidRPr="00444685">
        <w:t>.</w:t>
      </w:r>
    </w:p>
    <w:p w14:paraId="62B96436" w14:textId="7DFB75AB" w:rsidR="00BA616E" w:rsidRPr="00444685" w:rsidRDefault="00105694" w:rsidP="00823315">
      <w:pPr>
        <w:jc w:val="both"/>
      </w:pPr>
      <w:proofErr w:type="spellStart"/>
      <w:r w:rsidRPr="00BD4164" w:rsidDel="00E129AD">
        <w:t>TaimKS</w:t>
      </w:r>
      <w:proofErr w:type="spellEnd"/>
      <w:r w:rsidRPr="00BD4164" w:rsidDel="00E129AD">
        <w:t xml:space="preserve">-i § 37 lõikes </w:t>
      </w:r>
      <w:r w:rsidR="003D2FD0" w:rsidRPr="00BD4164">
        <w:t>6</w:t>
      </w:r>
      <w:r w:rsidR="00E129AD">
        <w:t xml:space="preserve"> </w:t>
      </w:r>
      <w:r w:rsidR="00FD4EF1">
        <w:t>on sätestatud, et</w:t>
      </w:r>
      <w:r w:rsidRPr="00444685">
        <w:t xml:space="preserve"> kui</w:t>
      </w:r>
      <w:r w:rsidRPr="00444685" w:rsidDel="00E129AD">
        <w:t xml:space="preserve"> </w:t>
      </w:r>
      <w:r w:rsidRPr="00444685">
        <w:t>taim, taimne saadus ja muu objekt toimetatakse liiduvälisest riigist Eestisse nädalavahetusel, rahvuspühal või riigipühal sellise piiripunkti kaudu, milles PTA teeb kontrolli väljakutsel, teatab kaubasaaja või tema esindaja sellest PTA</w:t>
      </w:r>
      <w:r w:rsidR="00E129AD">
        <w:t>-</w:t>
      </w:r>
      <w:proofErr w:type="spellStart"/>
      <w:r w:rsidRPr="00444685">
        <w:t>le</w:t>
      </w:r>
      <w:proofErr w:type="spellEnd"/>
      <w:r w:rsidRPr="00444685">
        <w:t xml:space="preserve"> hiljemalt asjaomasele nädalavahetusele, rahvuspühale või riigipühale vahetult eelneval tööpäeval.</w:t>
      </w:r>
      <w:r w:rsidR="00A51EDC" w:rsidRPr="00444685">
        <w:t xml:space="preserve"> </w:t>
      </w:r>
      <w:r w:rsidR="00E129AD">
        <w:t>M</w:t>
      </w:r>
      <w:r w:rsidR="00416B31" w:rsidRPr="00444685">
        <w:t>uudatuse</w:t>
      </w:r>
      <w:r w:rsidR="00E129AD">
        <w:t xml:space="preserve"> kohaselt</w:t>
      </w:r>
      <w:r w:rsidR="00416B31" w:rsidRPr="00444685">
        <w:t xml:space="preserve"> teavitab kaubasaadetise eest vastutav isik</w:t>
      </w:r>
      <w:r w:rsidR="002018C5" w:rsidRPr="00444685">
        <w:t xml:space="preserve"> </w:t>
      </w:r>
      <w:r w:rsidR="00BA616E" w:rsidRPr="00444685">
        <w:t xml:space="preserve">saadetise kavandatavast Eestisse toimetamisest </w:t>
      </w:r>
      <w:r w:rsidR="00E129AD" w:rsidRPr="00444685">
        <w:t xml:space="preserve">edaspidi </w:t>
      </w:r>
      <w:r w:rsidR="00BA616E" w:rsidRPr="00444685">
        <w:t>vähemalt üks tööpäev ette seda piiripunkti, mille kaudu toimetamine on kavandatud.</w:t>
      </w:r>
      <w:r w:rsidR="00D85B8A" w:rsidRPr="00444685">
        <w:t xml:space="preserve"> Maanteepiiripunkti kaudu kavandatavast toimetamisest teavitatakse seda piiripunkti, mille kaudu toimetamine on kavandatud, vähemalt neli tundi ette.</w:t>
      </w:r>
    </w:p>
    <w:p w14:paraId="3568A995" w14:textId="77777777" w:rsidR="00BA616E" w:rsidRPr="00444685" w:rsidRDefault="00BA616E" w:rsidP="00823315">
      <w:pPr>
        <w:jc w:val="both"/>
      </w:pPr>
    </w:p>
    <w:p w14:paraId="1767D529" w14:textId="66F282ED" w:rsidR="00F205D2" w:rsidRDefault="005B4600" w:rsidP="00823315">
      <w:pPr>
        <w:jc w:val="both"/>
      </w:pPr>
      <w:r w:rsidRPr="00444685">
        <w:t xml:space="preserve">Muudatus on tingitud vajadusest </w:t>
      </w:r>
      <w:r w:rsidR="00E129AD">
        <w:t>täpsustada kaubasaadetisest etteteatamisega seonduvat</w:t>
      </w:r>
      <w:r w:rsidRPr="00444685">
        <w:t xml:space="preserve"> </w:t>
      </w:r>
      <w:r w:rsidR="009E1D9C" w:rsidRPr="00444685">
        <w:t xml:space="preserve"> </w:t>
      </w:r>
      <w:r w:rsidR="00E17F9A">
        <w:t xml:space="preserve">tulenevalt </w:t>
      </w:r>
      <w:r w:rsidR="009E1D9C" w:rsidRPr="00444685">
        <w:t xml:space="preserve">ametliku kontrolli määruse </w:t>
      </w:r>
      <w:r w:rsidRPr="00444685">
        <w:t>artikli 56 lõike</w:t>
      </w:r>
      <w:r w:rsidR="00E17F9A">
        <w:t>st</w:t>
      </w:r>
      <w:r w:rsidRPr="00444685">
        <w:t xml:space="preserve"> 4</w:t>
      </w:r>
      <w:r w:rsidR="00E17F9A">
        <w:t>, mille kohaselt s</w:t>
      </w:r>
      <w:r w:rsidR="00E17F9A" w:rsidRPr="00E17F9A">
        <w:t>aadetise eest vastutavad ettevõtjad teatavad saadetisest ette kooskõlas lõike 3 punktiga a</w:t>
      </w:r>
      <w:r w:rsidR="00FD4EF1">
        <w:t>,</w:t>
      </w:r>
      <w:r w:rsidR="00E17F9A" w:rsidRPr="00E17F9A" w:rsidDel="00FD4EF1">
        <w:t xml:space="preserve"> </w:t>
      </w:r>
      <w:r w:rsidR="00E17F9A" w:rsidRPr="00E17F9A">
        <w:t xml:space="preserve">täidavad selleks ühtse sisseveodokumendi </w:t>
      </w:r>
      <w:r w:rsidR="00FD4EF1">
        <w:t>asjakohase</w:t>
      </w:r>
      <w:r w:rsidR="00E17F9A" w:rsidRPr="00E17F9A">
        <w:t xml:space="preserve"> osa ja esitavad selle ühtsesse elektroonilisse süsteemi edastamiseks piiripunkti pädevatele asutustele enne saadetise füüsilist saabumist liitu</w:t>
      </w:r>
      <w:r w:rsidRPr="00444685">
        <w:t>.</w:t>
      </w:r>
      <w:r w:rsidR="00F76F89" w:rsidRPr="00444685">
        <w:t xml:space="preserve"> Ühe tööpäeva pikkune etteteatamisaeg on sätestatud komisjoni rakendusmääruse</w:t>
      </w:r>
      <w:r w:rsidR="00E129AD">
        <w:t>s</w:t>
      </w:r>
      <w:r w:rsidR="00F76F89" w:rsidRPr="00444685">
        <w:t xml:space="preserve"> (EL) 2019/1013</w:t>
      </w:r>
      <w:r w:rsidR="00F76F89" w:rsidRPr="00444685">
        <w:rPr>
          <w:rStyle w:val="Allmrkuseviide"/>
        </w:rPr>
        <w:footnoteReference w:id="30"/>
      </w:r>
      <w:r w:rsidR="00F76F89" w:rsidRPr="00444685">
        <w:t>, mis käsitleb liitu sisenevatest teatavate looma- ja kaubakategooriate saadetistest etteteatamist.</w:t>
      </w:r>
      <w:r w:rsidR="00F76F89" w:rsidRPr="00444685" w:rsidDel="00E129AD">
        <w:t xml:space="preserve"> </w:t>
      </w:r>
      <w:r w:rsidR="00823315" w:rsidRPr="00444685">
        <w:t>Taimetervise kontrolli</w:t>
      </w:r>
      <w:r w:rsidR="00823315" w:rsidRPr="00444685" w:rsidDel="00610314">
        <w:t xml:space="preserve"> </w:t>
      </w:r>
      <w:r w:rsidR="00610314">
        <w:t>läbivast</w:t>
      </w:r>
      <w:r w:rsidR="00610314" w:rsidRPr="00444685">
        <w:t xml:space="preserve"> </w:t>
      </w:r>
      <w:r w:rsidR="00610314">
        <w:t>kauba</w:t>
      </w:r>
      <w:r w:rsidR="00823315" w:rsidRPr="00444685">
        <w:t>saadetise</w:t>
      </w:r>
      <w:r w:rsidR="00610314">
        <w:t>st</w:t>
      </w:r>
      <w:r w:rsidR="00823315" w:rsidRPr="00444685" w:rsidDel="00610314">
        <w:t xml:space="preserve"> </w:t>
      </w:r>
      <w:r w:rsidR="00610314">
        <w:t>tuleb</w:t>
      </w:r>
      <w:r w:rsidR="00610314" w:rsidRPr="00444685">
        <w:t xml:space="preserve"> </w:t>
      </w:r>
      <w:r w:rsidR="00823315" w:rsidRPr="00444685">
        <w:t xml:space="preserve">vähemalt üks tööpäev enne piiripunkti jõudmist </w:t>
      </w:r>
      <w:r w:rsidR="00610314">
        <w:t>teavitada</w:t>
      </w:r>
      <w:r w:rsidR="00610314" w:rsidRPr="00444685">
        <w:t xml:space="preserve"> </w:t>
      </w:r>
      <w:r w:rsidR="00823315" w:rsidRPr="00444685">
        <w:t>elektroonilise sertifitseerimise süsteemis TRACES NT (</w:t>
      </w:r>
      <w:r w:rsidR="00823315" w:rsidRPr="00444685">
        <w:rPr>
          <w:i/>
          <w:iCs/>
        </w:rPr>
        <w:t>Trade Control and Expert System NT</w:t>
      </w:r>
      <w:r w:rsidR="00823315" w:rsidRPr="00444685">
        <w:t>). Selleks peab saadetise eest vastutav isik esitama</w:t>
      </w:r>
      <w:r w:rsidR="00823315" w:rsidRPr="00444685" w:rsidDel="004E49A8">
        <w:t xml:space="preserve"> </w:t>
      </w:r>
      <w:r w:rsidR="00823315" w:rsidRPr="00444685">
        <w:t>TRACES NT süsteemi</w:t>
      </w:r>
      <w:r w:rsidR="004E49A8">
        <w:t xml:space="preserve"> kaudu</w:t>
      </w:r>
      <w:r w:rsidR="00823315" w:rsidRPr="00444685">
        <w:t xml:space="preserve"> ühtse sisseveodokumendi </w:t>
      </w:r>
      <w:proofErr w:type="spellStart"/>
      <w:r w:rsidR="00823315" w:rsidRPr="00444685">
        <w:rPr>
          <w:i/>
          <w:iCs/>
        </w:rPr>
        <w:t>Common</w:t>
      </w:r>
      <w:proofErr w:type="spellEnd"/>
      <w:r w:rsidR="00823315" w:rsidRPr="00444685">
        <w:rPr>
          <w:i/>
          <w:iCs/>
        </w:rPr>
        <w:t xml:space="preserve"> Health </w:t>
      </w:r>
      <w:proofErr w:type="spellStart"/>
      <w:r w:rsidR="00823315" w:rsidRPr="00444685">
        <w:rPr>
          <w:i/>
          <w:iCs/>
        </w:rPr>
        <w:t>Entry</w:t>
      </w:r>
      <w:proofErr w:type="spellEnd"/>
      <w:r w:rsidR="00823315" w:rsidRPr="00444685">
        <w:rPr>
          <w:i/>
          <w:iCs/>
        </w:rPr>
        <w:t xml:space="preserve"> Document </w:t>
      </w:r>
      <w:r w:rsidR="00823315" w:rsidRPr="00444685">
        <w:t>(ÜSTS-TS/CHED-PP) I osa.</w:t>
      </w:r>
    </w:p>
    <w:p w14:paraId="7FADB331" w14:textId="77777777" w:rsidR="00F205D2" w:rsidRDefault="00F205D2" w:rsidP="00823315">
      <w:pPr>
        <w:jc w:val="both"/>
      </w:pPr>
    </w:p>
    <w:p w14:paraId="79F3F92F" w14:textId="3B64E2F4" w:rsidR="00CA7513" w:rsidRPr="00F205D2" w:rsidRDefault="00CA7513" w:rsidP="00823315">
      <w:pPr>
        <w:jc w:val="both"/>
        <w:rPr>
          <w:szCs w:val="20"/>
        </w:rPr>
      </w:pPr>
      <w:r w:rsidRPr="00444685">
        <w:t xml:space="preserve">Väljakutsel </w:t>
      </w:r>
      <w:r w:rsidR="0076583C">
        <w:t>töötavas</w:t>
      </w:r>
      <w:r w:rsidR="0076583C" w:rsidRPr="00444685">
        <w:t xml:space="preserve"> </w:t>
      </w:r>
      <w:r w:rsidRPr="00444685">
        <w:t xml:space="preserve">piiripunktis </w:t>
      </w:r>
      <w:r w:rsidR="0076583C">
        <w:t>tehakse</w:t>
      </w:r>
      <w:r w:rsidR="0076583C" w:rsidRPr="00444685">
        <w:t xml:space="preserve"> </w:t>
      </w:r>
      <w:r w:rsidRPr="00444685">
        <w:t>kontroll</w:t>
      </w:r>
      <w:r w:rsidR="0076583C">
        <w:t>i</w:t>
      </w:r>
      <w:r w:rsidRPr="00444685">
        <w:t xml:space="preserve"> piiripunkti lahtiolekuaegadel</w:t>
      </w:r>
      <w:r w:rsidR="00EC623C">
        <w:t xml:space="preserve"> ning</w:t>
      </w:r>
      <w:r w:rsidR="004E49A8">
        <w:t xml:space="preserve"> </w:t>
      </w:r>
      <w:r w:rsidR="000B32F5">
        <w:t>ka neid piiripunkte</w:t>
      </w:r>
      <w:r w:rsidRPr="00444685" w:rsidDel="00F205D2">
        <w:t xml:space="preserve"> </w:t>
      </w:r>
      <w:r w:rsidRPr="00444685">
        <w:t xml:space="preserve">tuleb </w:t>
      </w:r>
      <w:r w:rsidR="00EC623C">
        <w:t xml:space="preserve">kaubasaadetise saabumisest </w:t>
      </w:r>
      <w:r w:rsidR="006A741A">
        <w:t xml:space="preserve">vähemalt </w:t>
      </w:r>
      <w:r w:rsidRPr="00444685">
        <w:t>üks tööpäev</w:t>
      </w:r>
      <w:r w:rsidR="004E49A8" w:rsidRPr="004E49A8">
        <w:t xml:space="preserve"> </w:t>
      </w:r>
      <w:r w:rsidR="004E49A8" w:rsidRPr="00444685">
        <w:t>ette teavitada</w:t>
      </w:r>
      <w:r w:rsidR="000B32F5">
        <w:t>.</w:t>
      </w:r>
      <w:r w:rsidRPr="00444685" w:rsidDel="0076583C">
        <w:t xml:space="preserve"> </w:t>
      </w:r>
      <w:r w:rsidR="0076583C">
        <w:t>Praegu</w:t>
      </w:r>
      <w:r w:rsidR="0076583C" w:rsidRPr="00444685">
        <w:t xml:space="preserve"> </w:t>
      </w:r>
      <w:r w:rsidR="0076583C">
        <w:t>tehakse</w:t>
      </w:r>
      <w:r w:rsidR="0076583C" w:rsidRPr="00444685">
        <w:t xml:space="preserve"> </w:t>
      </w:r>
      <w:r w:rsidRPr="00444685">
        <w:t>taimetervise kontroll</w:t>
      </w:r>
      <w:r w:rsidR="00EC623C">
        <w:t>i</w:t>
      </w:r>
      <w:r w:rsidRPr="00444685">
        <w:t xml:space="preserve"> väljakutsel ainult Lennuja</w:t>
      </w:r>
      <w:r w:rsidR="00F205D2">
        <w:t>a</w:t>
      </w:r>
      <w:r w:rsidRPr="00444685">
        <w:t xml:space="preserve">ma ja </w:t>
      </w:r>
      <w:r w:rsidR="00B77455">
        <w:t xml:space="preserve">Eesti </w:t>
      </w:r>
      <w:r w:rsidRPr="00444685">
        <w:t>Posti tollipunktides ning neid teenindab tööpäevadel Muuga piiripunkt</w:t>
      </w:r>
      <w:r w:rsidR="00F205D2">
        <w:t>,</w:t>
      </w:r>
      <w:r w:rsidRPr="00444685">
        <w:t xml:space="preserve"> mis nädalavahetustel ja riigipühadel ei tööta.</w:t>
      </w:r>
      <w:r w:rsidR="00D85B8A" w:rsidRPr="00444685">
        <w:t xml:space="preserve"> </w:t>
      </w:r>
      <w:r w:rsidR="00074D9B">
        <w:lastRenderedPageBreak/>
        <w:t>K</w:t>
      </w:r>
      <w:r w:rsidR="00074D9B" w:rsidRPr="00444685">
        <w:t>omisjoni rakendusmääruse (EL) 2019/1013</w:t>
      </w:r>
      <w:r w:rsidR="00074D9B">
        <w:t xml:space="preserve"> kohaselt on </w:t>
      </w:r>
      <w:r w:rsidR="00B96E15" w:rsidRPr="00444685">
        <w:t>liikmesriikidel</w:t>
      </w:r>
      <w:r w:rsidR="00074D9B">
        <w:t xml:space="preserve"> õigus</w:t>
      </w:r>
      <w:r w:rsidR="00B96E15" w:rsidRPr="00444685">
        <w:t xml:space="preserve"> rakendada ka etteteatamist vähemalt neli tundi enne saadetise saabumist, kui transpordiga seotud logistiliste piirangute tõttu </w:t>
      </w:r>
      <w:r w:rsidR="0076583C">
        <w:t>osutub</w:t>
      </w:r>
      <w:r w:rsidR="0076583C" w:rsidRPr="00444685">
        <w:t xml:space="preserve"> </w:t>
      </w:r>
      <w:r w:rsidR="00B96E15" w:rsidRPr="00444685">
        <w:t xml:space="preserve">saadetisest etteteatamine üks tööpäev enne selle saabumist võimatuks. See võib nii olla näiteks juhul, kui saadetis transporditakse lähetuskohast piiripunkti vähem kui 24 tunni jooksul ning enne saadetise laadimist ei ole võimalik saada </w:t>
      </w:r>
      <w:r w:rsidR="0076583C">
        <w:t>asjakohaste</w:t>
      </w:r>
      <w:r w:rsidR="0076583C" w:rsidRPr="00444685">
        <w:t xml:space="preserve"> </w:t>
      </w:r>
      <w:r w:rsidR="00B96E15" w:rsidRPr="00444685">
        <w:t>ühtse sisseveodokumendi osade täitmiseks</w:t>
      </w:r>
      <w:r w:rsidR="0076583C" w:rsidRPr="0076583C">
        <w:t xml:space="preserve"> </w:t>
      </w:r>
      <w:r w:rsidR="0076583C">
        <w:t>teavet</w:t>
      </w:r>
      <w:r w:rsidR="00B96E15" w:rsidRPr="00444685">
        <w:t xml:space="preserve">, mida on vaja </w:t>
      </w:r>
      <w:r w:rsidR="0064535F" w:rsidRPr="00444685">
        <w:t xml:space="preserve">ametliku kontrolli </w:t>
      </w:r>
      <w:r w:rsidR="00B96E15" w:rsidRPr="00444685">
        <w:t xml:space="preserve">määruse artikli 56 lõike 3 punkti a kohase etteteatamise jaoks. Seega </w:t>
      </w:r>
      <w:r w:rsidR="00F205D2">
        <w:t>sätestatakse erand</w:t>
      </w:r>
      <w:r w:rsidR="00EA116F">
        <w:t xml:space="preserve">, mille </w:t>
      </w:r>
      <w:r w:rsidR="0076583C">
        <w:t>kohaselt</w:t>
      </w:r>
      <w:r w:rsidR="00F205D2">
        <w:t xml:space="preserve"> </w:t>
      </w:r>
      <w:r w:rsidR="00B96E15" w:rsidRPr="00444685">
        <w:t>on maanteepiiripunkti kaudu kavandatavast</w:t>
      </w:r>
      <w:r w:rsidR="00F205D2">
        <w:t xml:space="preserve"> </w:t>
      </w:r>
      <w:r w:rsidR="0076583C">
        <w:t xml:space="preserve">kaubasaadetise </w:t>
      </w:r>
      <w:r w:rsidR="00F205D2">
        <w:t>Eestisse</w:t>
      </w:r>
      <w:r w:rsidR="00B96E15" w:rsidRPr="00444685">
        <w:t xml:space="preserve"> toimetamisest lubatud </w:t>
      </w:r>
      <w:r w:rsidR="00EC623C" w:rsidRPr="00444685">
        <w:t xml:space="preserve">ette </w:t>
      </w:r>
      <w:r w:rsidR="00B96E15" w:rsidRPr="00444685">
        <w:t>tea</w:t>
      </w:r>
      <w:r w:rsidR="004E49A8">
        <w:t>tada</w:t>
      </w:r>
      <w:r w:rsidR="00B96E15" w:rsidRPr="00444685">
        <w:t xml:space="preserve"> ka vähemalt neli tundi.</w:t>
      </w:r>
    </w:p>
    <w:p w14:paraId="54DA6193" w14:textId="77777777" w:rsidR="00CA7513" w:rsidRPr="00444685" w:rsidRDefault="00CA7513" w:rsidP="00823315">
      <w:pPr>
        <w:jc w:val="both"/>
      </w:pPr>
    </w:p>
    <w:p w14:paraId="6C3E401B" w14:textId="49C5E858" w:rsidR="005B4600" w:rsidRPr="00444685" w:rsidRDefault="00EA116F" w:rsidP="00823315">
      <w:pPr>
        <w:jc w:val="both"/>
      </w:pPr>
      <w:r>
        <w:t>Koos kirjeldatud</w:t>
      </w:r>
      <w:r w:rsidR="00105694" w:rsidRPr="00444685">
        <w:t xml:space="preserve"> muudatusega</w:t>
      </w:r>
      <w:r w:rsidR="0067668F" w:rsidRPr="00444685">
        <w:t xml:space="preserve"> </w:t>
      </w:r>
      <w:r>
        <w:t xml:space="preserve">korrastatakse sättes ka </w:t>
      </w:r>
      <w:r w:rsidR="00105694" w:rsidRPr="00444685">
        <w:t>mõiste</w:t>
      </w:r>
      <w:r>
        <w:t>kasutust</w:t>
      </w:r>
      <w:r w:rsidR="0076583C">
        <w:t>, asendades</w:t>
      </w:r>
      <w:r w:rsidDel="0076583C">
        <w:t xml:space="preserve"> </w:t>
      </w:r>
      <w:r>
        <w:t>mõiste</w:t>
      </w:r>
      <w:r w:rsidR="00105694" w:rsidRPr="00444685">
        <w:t xml:space="preserve"> „kaubasaaja või tema esindaja”  mõistega „kaubasaadetise eest vastutav isik”, mis vasta</w:t>
      </w:r>
      <w:r w:rsidR="0076583C">
        <w:t xml:space="preserve">b </w:t>
      </w:r>
      <w:r w:rsidR="00105694" w:rsidRPr="00444685">
        <w:t xml:space="preserve">ametliku kontrolli määruses kasutatavale mõistele. </w:t>
      </w:r>
      <w:r w:rsidR="00823315" w:rsidRPr="00444685">
        <w:t xml:space="preserve">Komisjoni </w:t>
      </w:r>
      <w:r w:rsidR="00A64ABE" w:rsidRPr="00444685">
        <w:t>r</w:t>
      </w:r>
      <w:r w:rsidR="00823315" w:rsidRPr="00444685">
        <w:t>akendusmääruse (EL) 2019/1</w:t>
      </w:r>
      <w:r w:rsidR="003F5211" w:rsidRPr="00444685">
        <w:t>7</w:t>
      </w:r>
      <w:r w:rsidR="00823315" w:rsidRPr="00444685">
        <w:t>15</w:t>
      </w:r>
      <w:r>
        <w:t xml:space="preserve"> II lisa</w:t>
      </w:r>
      <w:r w:rsidR="00565E1D" w:rsidRPr="00444685">
        <w:rPr>
          <w:rStyle w:val="Allmrkuseviide"/>
        </w:rPr>
        <w:footnoteReference w:id="31"/>
      </w:r>
      <w:r w:rsidR="00823315" w:rsidRPr="00444685">
        <w:t xml:space="preserve"> kohaselt tuleb sisseveodokumendile m</w:t>
      </w:r>
      <w:r w:rsidR="0094154D" w:rsidRPr="00444685">
        <w:t xml:space="preserve">ärkida selle füüsilise või juriidilise isiku andmed, kes vastutab piiripunkti jõudnud saadetise eest ja esitab importijana või importija nimel pädevale asutusele vajalikud deklaratsioonid. Kõnealune ettevõtja võib olla sama füüsiline või juriidiline isik, kellele saadetis on adresseeritud ja kes on märgitud asjaomases kolmandas riigis välja antud ametlikele sertifikaatidele, ametlikele kinnitustele või muudes dokumentides, sealhulgas äridokumentides. </w:t>
      </w:r>
      <w:r w:rsidR="009F3B66" w:rsidRPr="00444685">
        <w:t>Seega mõiste muutmine ei muuda selle sisu, kuna kaubasaaja või tema esindaja ongi importija või tema esindaja, küll aga muudab see selgemaks seose ametliku kontrolli määruses kasutatava mõistega.</w:t>
      </w:r>
    </w:p>
    <w:p w14:paraId="173741D0" w14:textId="77777777" w:rsidR="00BF77DC" w:rsidRPr="00444685" w:rsidRDefault="00BF77DC" w:rsidP="005B4600">
      <w:pPr>
        <w:jc w:val="both"/>
      </w:pPr>
    </w:p>
    <w:p w14:paraId="47078377" w14:textId="788DB164" w:rsidR="009438DE" w:rsidRDefault="009438DE" w:rsidP="000D4618">
      <w:pPr>
        <w:jc w:val="both"/>
      </w:pPr>
      <w:r w:rsidRPr="009438DE">
        <w:rPr>
          <w:b/>
          <w:bCs/>
        </w:rPr>
        <w:t xml:space="preserve">Eelnõu punktiga </w:t>
      </w:r>
      <w:r w:rsidR="00AC1874">
        <w:rPr>
          <w:b/>
          <w:bCs/>
        </w:rPr>
        <w:t>10</w:t>
      </w:r>
      <w:r w:rsidR="00CD3B8B">
        <w:rPr>
          <w:b/>
          <w:bCs/>
        </w:rPr>
        <w:t xml:space="preserve"> </w:t>
      </w:r>
      <w:r>
        <w:t xml:space="preserve">tunnistatakse kehtetuks </w:t>
      </w:r>
      <w:proofErr w:type="spellStart"/>
      <w:r w:rsidR="00BF77DC" w:rsidRPr="0097788F">
        <w:t>TaimKS</w:t>
      </w:r>
      <w:proofErr w:type="spellEnd"/>
      <w:r w:rsidR="00BF77DC" w:rsidRPr="0097788F">
        <w:t>-i § 37 lõi</w:t>
      </w:r>
      <w:r w:rsidRPr="0097788F">
        <w:t>ge</w:t>
      </w:r>
      <w:r w:rsidR="00BF77DC" w:rsidRPr="0097788F">
        <w:t xml:space="preserve"> 7</w:t>
      </w:r>
      <w:r>
        <w:t>, mille</w:t>
      </w:r>
      <w:r w:rsidR="00EC623C">
        <w:t xml:space="preserve"> </w:t>
      </w:r>
      <w:r w:rsidR="001379F2" w:rsidRPr="00444685">
        <w:t>kohaselt võib t</w:t>
      </w:r>
      <w:r w:rsidR="001379F2" w:rsidRPr="00444685">
        <w:rPr>
          <w:color w:val="202020"/>
          <w:shd w:val="clear" w:color="auto" w:fill="FFFFFF"/>
        </w:rPr>
        <w:t>olliametnik vormistada kaubasaadetise vabasse ringlusse, kui PTA on teinud selle kohta lubava märke saatedokumendile või elektroonilisse tolliinfosüsteemi</w:t>
      </w:r>
      <w:r w:rsidR="00BF77DC" w:rsidRPr="00444685">
        <w:t>.</w:t>
      </w:r>
    </w:p>
    <w:p w14:paraId="1EB55C85" w14:textId="77777777" w:rsidR="00CF534D" w:rsidRDefault="00CF534D" w:rsidP="000D4618">
      <w:pPr>
        <w:jc w:val="both"/>
      </w:pPr>
    </w:p>
    <w:p w14:paraId="30CF1E58" w14:textId="0AE3D129" w:rsidR="000F280C" w:rsidRPr="00444685" w:rsidRDefault="000D4618" w:rsidP="000D4618">
      <w:pPr>
        <w:jc w:val="both"/>
        <w:rPr>
          <w:rFonts w:eastAsiaTheme="minorHAnsi"/>
        </w:rPr>
      </w:pPr>
      <w:r>
        <w:t>A</w:t>
      </w:r>
      <w:r w:rsidR="00BF77DC" w:rsidRPr="00444685">
        <w:t>metliku kontrolli</w:t>
      </w:r>
      <w:r w:rsidR="003A39B4">
        <w:t xml:space="preserve"> </w:t>
      </w:r>
      <w:r w:rsidR="00BF77DC" w:rsidRPr="00444685">
        <w:t>määruse artikli 57</w:t>
      </w:r>
      <w:r>
        <w:t xml:space="preserve"> lõike 1 kohaselt toimub </w:t>
      </w:r>
      <w:r w:rsidRPr="000D4618">
        <w:t>looma- ja kaubakategooriate saadetiste suunamine tolliprotseduurile, sealhulgas nende sisenemine või käitlemine vabala</w:t>
      </w:r>
      <w:r w:rsidR="0052148D">
        <w:t>os</w:t>
      </w:r>
      <w:r w:rsidRPr="000D4618">
        <w:t xml:space="preserve"> või tollila</w:t>
      </w:r>
      <w:r w:rsidR="0052148D">
        <w:t>os</w:t>
      </w:r>
      <w:r w:rsidRPr="000D4618">
        <w:t xml:space="preserve"> või vabatsoonis tingimusel, et saadetise eest vastutav ettevõtja esitab tollile ühtse sisseveodokumendi</w:t>
      </w:r>
      <w:r w:rsidR="006169B8" w:rsidRPr="00444685">
        <w:t>.</w:t>
      </w:r>
      <w:r w:rsidR="00BF77DC" w:rsidRPr="00444685" w:rsidDel="00CF534D">
        <w:t xml:space="preserve"> </w:t>
      </w:r>
      <w:r w:rsidR="0084462D" w:rsidRPr="00444685">
        <w:t>Ühtne sisseveodokument esitatakse TRACES NT süsteemi</w:t>
      </w:r>
      <w:r w:rsidR="0052148D">
        <w:t xml:space="preserve"> vahendusel</w:t>
      </w:r>
      <w:r w:rsidR="0084462D" w:rsidRPr="00444685">
        <w:t xml:space="preserve">, mis on liidestatud tolli infosüsteemiga. </w:t>
      </w:r>
      <w:r w:rsidR="00CF534D">
        <w:t>Ametliku kontrolli määruse artikli 56 kohaselt täidab ü</w:t>
      </w:r>
      <w:r w:rsidR="006169B8" w:rsidRPr="00444685">
        <w:t xml:space="preserve">htse sisseveodokumendi saadetise kohta </w:t>
      </w:r>
      <w:r w:rsidR="0084462D" w:rsidRPr="00444685">
        <w:t>(täpsemalt selle I osa)</w:t>
      </w:r>
      <w:r w:rsidR="006169B8" w:rsidRPr="00444685" w:rsidDel="00CF534D">
        <w:t xml:space="preserve"> </w:t>
      </w:r>
      <w:r w:rsidR="006169B8" w:rsidRPr="00444685">
        <w:t>saadetise eest vastutav ettevõtja</w:t>
      </w:r>
      <w:r w:rsidR="0052148D">
        <w:t>, kes</w:t>
      </w:r>
      <w:r w:rsidR="006169B8" w:rsidRPr="00444685" w:rsidDel="0052148D">
        <w:t xml:space="preserve"> </w:t>
      </w:r>
      <w:r w:rsidR="006169B8" w:rsidRPr="00444685">
        <w:t xml:space="preserve">esitab saadetise ja selle sihtkoha identifitseerimiseks vajaliku teabe. </w:t>
      </w:r>
      <w:r w:rsidR="00AC30C7" w:rsidRPr="00444685">
        <w:t xml:space="preserve">Piiripunktis kasutab pädev asutus sisseveodokumenti, et </w:t>
      </w:r>
      <w:r w:rsidR="00394366">
        <w:t>kanda</w:t>
      </w:r>
      <w:r w:rsidR="00394366" w:rsidRPr="00444685">
        <w:t xml:space="preserve"> </w:t>
      </w:r>
      <w:r w:rsidR="0084462D" w:rsidRPr="00444685">
        <w:t>selle</w:t>
      </w:r>
      <w:r w:rsidR="00394366">
        <w:t>sse</w:t>
      </w:r>
      <w:r w:rsidR="0084462D" w:rsidRPr="00444685">
        <w:t xml:space="preserve"> II osas </w:t>
      </w:r>
      <w:r w:rsidR="00AC30C7" w:rsidRPr="00444685">
        <w:t>ametliku kontrolli tulemus</w:t>
      </w:r>
      <w:r w:rsidR="00394366">
        <w:t>, selle põhjal tehtud</w:t>
      </w:r>
      <w:r w:rsidR="00AC30C7" w:rsidRPr="00444685" w:rsidDel="00394366">
        <w:t xml:space="preserve"> </w:t>
      </w:r>
      <w:r w:rsidR="00AC30C7" w:rsidRPr="00444685">
        <w:t xml:space="preserve">otsused, </w:t>
      </w:r>
      <w:r w:rsidR="00394366">
        <w:t xml:space="preserve"> muu</w:t>
      </w:r>
      <w:r w:rsidR="004E49A8">
        <w:t xml:space="preserve"> </w:t>
      </w:r>
      <w:r w:rsidR="00AC30C7" w:rsidRPr="00444685">
        <w:t xml:space="preserve">hulgas </w:t>
      </w:r>
      <w:r w:rsidR="0052148D">
        <w:t xml:space="preserve">otsus </w:t>
      </w:r>
      <w:r w:rsidR="00AC30C7" w:rsidRPr="00444685">
        <w:t>saadetise tagasilükkamise kohta</w:t>
      </w:r>
      <w:r w:rsidR="00394366">
        <w:t>.</w:t>
      </w:r>
    </w:p>
    <w:p w14:paraId="5775F146" w14:textId="77777777" w:rsidR="000D1723" w:rsidRPr="00444685" w:rsidRDefault="000D1723" w:rsidP="006D2D1D">
      <w:pPr>
        <w:jc w:val="both"/>
      </w:pPr>
    </w:p>
    <w:p w14:paraId="4E2D643C" w14:textId="5E04A50B" w:rsidR="00B31805" w:rsidRPr="00444685" w:rsidRDefault="000D1723" w:rsidP="00CD4F0A">
      <w:pPr>
        <w:jc w:val="both"/>
        <w:rPr>
          <w:rFonts w:eastAsiaTheme="minorHAnsi"/>
        </w:rPr>
      </w:pPr>
      <w:r w:rsidRPr="00444685">
        <w:t>Ametliku kontrolli määruse artik</w:t>
      </w:r>
      <w:r w:rsidR="006F06CE">
        <w:t>li</w:t>
      </w:r>
      <w:r w:rsidRPr="00444685">
        <w:t xml:space="preserve"> 57 lõike 2b kohaselt lubab toll </w:t>
      </w:r>
      <w:r w:rsidR="00544A5B">
        <w:t>kauba</w:t>
      </w:r>
      <w:r w:rsidRPr="00444685">
        <w:t xml:space="preserve">saadetise vabasse ringlusse ainult sel juhul, kui on esitatud nõuetekohaselt koostatud ühtne sisseveodokument, mis kinnitab, et saadetis vastab </w:t>
      </w:r>
      <w:r w:rsidR="005A39C9" w:rsidRPr="00444685">
        <w:t>ametliku kontrolli määruse</w:t>
      </w:r>
      <w:r w:rsidRPr="00444685">
        <w:t xml:space="preserve"> artikli 1 lõikes 2 osutatud kohaldatavatele normidele (taimekahjustajate vastased kaitsemeetmed). </w:t>
      </w:r>
      <w:r w:rsidR="0084462D" w:rsidRPr="00444685">
        <w:t xml:space="preserve">Seega peab </w:t>
      </w:r>
      <w:r w:rsidR="0084462D" w:rsidRPr="00544A5B">
        <w:t>toll</w:t>
      </w:r>
      <w:r w:rsidR="00544A5B">
        <w:t>iametnik</w:t>
      </w:r>
      <w:r w:rsidR="0084462D" w:rsidRPr="00444685">
        <w:t xml:space="preserve"> jälgima, et nõuetekohaselt oleks esitatud</w:t>
      </w:r>
      <w:r w:rsidR="00544A5B">
        <w:t xml:space="preserve"> nii</w:t>
      </w:r>
      <w:r w:rsidR="0084462D" w:rsidRPr="00444685">
        <w:t xml:space="preserve"> ühtse sisseveodokumendi I osa kui ka II osa, mille kinnitab oma allkirjaga taimeterviseametnik, kui </w:t>
      </w:r>
      <w:r w:rsidR="006F20FE">
        <w:t>kauba</w:t>
      </w:r>
      <w:r w:rsidR="0084462D" w:rsidRPr="00444685">
        <w:t xml:space="preserve">saadetis on läbinud nõutud ametliku kontrolli ja </w:t>
      </w:r>
      <w:r w:rsidR="006F20FE">
        <w:t>vastab</w:t>
      </w:r>
      <w:r w:rsidR="006F20FE" w:rsidRPr="00444685">
        <w:t xml:space="preserve"> </w:t>
      </w:r>
      <w:r w:rsidR="006F20FE">
        <w:t>taimetervise</w:t>
      </w:r>
      <w:r w:rsidR="007145DF">
        <w:t xml:space="preserve"> </w:t>
      </w:r>
      <w:r w:rsidR="0084462D" w:rsidRPr="00444685">
        <w:t>nõuetele.</w:t>
      </w:r>
      <w:r w:rsidR="00B666BE">
        <w:t xml:space="preserve"> Seega on piiripunktis tehtav ametlik kontroll sätestatud ametliku kontrolli määruses ammendavalt, mistõttu jäetakse samasisuline säte </w:t>
      </w:r>
      <w:proofErr w:type="spellStart"/>
      <w:r w:rsidR="00B666BE">
        <w:t>TaimKS</w:t>
      </w:r>
      <w:proofErr w:type="spellEnd"/>
      <w:r w:rsidR="00B666BE">
        <w:t>-ist välja.</w:t>
      </w:r>
    </w:p>
    <w:p w14:paraId="086D90DF" w14:textId="77777777" w:rsidR="00374B3F" w:rsidRPr="00444685" w:rsidRDefault="00374B3F" w:rsidP="005B4600">
      <w:pPr>
        <w:jc w:val="both"/>
      </w:pPr>
    </w:p>
    <w:p w14:paraId="614A50AE" w14:textId="5772AB4C" w:rsidR="00FB19AF" w:rsidRDefault="00FB19AF" w:rsidP="0076081A">
      <w:pPr>
        <w:jc w:val="both"/>
        <w:rPr>
          <w:color w:val="000000"/>
        </w:rPr>
      </w:pPr>
      <w:bookmarkStart w:id="16" w:name="_Hlk171086070"/>
      <w:r w:rsidRPr="002E3197">
        <w:rPr>
          <w:b/>
          <w:color w:val="000000" w:themeColor="text1"/>
        </w:rPr>
        <w:t xml:space="preserve">Eelnõu punktiga </w:t>
      </w:r>
      <w:r w:rsidR="00483295" w:rsidRPr="002E3197">
        <w:rPr>
          <w:b/>
          <w:color w:val="000000" w:themeColor="text1"/>
        </w:rPr>
        <w:t>1</w:t>
      </w:r>
      <w:r w:rsidR="008D31E5">
        <w:rPr>
          <w:b/>
          <w:color w:val="000000" w:themeColor="text1"/>
        </w:rPr>
        <w:t>2</w:t>
      </w:r>
      <w:r w:rsidR="00310B89" w:rsidRPr="002E3197">
        <w:rPr>
          <w:color w:val="000000" w:themeColor="text1"/>
        </w:rPr>
        <w:t xml:space="preserve"> </w:t>
      </w:r>
      <w:r w:rsidR="0076081A" w:rsidRPr="00444685">
        <w:t xml:space="preserve">täiendatakse </w:t>
      </w:r>
      <w:proofErr w:type="spellStart"/>
      <w:r w:rsidRPr="00444685">
        <w:t>TaimKS</w:t>
      </w:r>
      <w:proofErr w:type="spellEnd"/>
      <w:r w:rsidRPr="00444685">
        <w:t xml:space="preserve">-i </w:t>
      </w:r>
      <w:r w:rsidRPr="00444685">
        <w:rPr>
          <w:color w:val="000000"/>
        </w:rPr>
        <w:t>§ 60</w:t>
      </w:r>
      <w:r w:rsidR="0020460F" w:rsidRPr="00444685">
        <w:rPr>
          <w:color w:val="000000"/>
        </w:rPr>
        <w:t xml:space="preserve"> </w:t>
      </w:r>
      <w:r w:rsidR="00613934" w:rsidRPr="00444685">
        <w:rPr>
          <w:color w:val="000000"/>
        </w:rPr>
        <w:t xml:space="preserve">lõiget 5 </w:t>
      </w:r>
      <w:bookmarkStart w:id="17" w:name="_Hlk187753503"/>
      <w:r w:rsidR="0076081A" w:rsidRPr="00444685">
        <w:rPr>
          <w:color w:val="000000"/>
        </w:rPr>
        <w:t>ning sätestatakse</w:t>
      </w:r>
      <w:r w:rsidR="0020460F" w:rsidRPr="00444685">
        <w:rPr>
          <w:color w:val="000000"/>
        </w:rPr>
        <w:t>,</w:t>
      </w:r>
      <w:r w:rsidR="0076081A" w:rsidRPr="00444685">
        <w:rPr>
          <w:color w:val="000000"/>
        </w:rPr>
        <w:t xml:space="preserve"> </w:t>
      </w:r>
      <w:bookmarkEnd w:id="17"/>
      <w:r w:rsidR="0076081A" w:rsidRPr="00444685">
        <w:rPr>
          <w:color w:val="000000"/>
        </w:rPr>
        <w:t xml:space="preserve">et toimeaine, taimekaitseaine </w:t>
      </w:r>
      <w:r w:rsidR="00630A83">
        <w:rPr>
          <w:color w:val="000000"/>
        </w:rPr>
        <w:t>ja</w:t>
      </w:r>
      <w:r w:rsidR="00630A83" w:rsidRPr="00444685">
        <w:rPr>
          <w:color w:val="000000"/>
        </w:rPr>
        <w:t xml:space="preserve"> </w:t>
      </w:r>
      <w:r w:rsidR="0076081A" w:rsidRPr="00444685">
        <w:rPr>
          <w:color w:val="000000"/>
        </w:rPr>
        <w:t>sünergisti</w:t>
      </w:r>
      <w:r w:rsidR="00613934" w:rsidRPr="00444685">
        <w:rPr>
          <w:color w:val="000000"/>
        </w:rPr>
        <w:t xml:space="preserve"> </w:t>
      </w:r>
      <w:r w:rsidR="0076081A" w:rsidRPr="00444685">
        <w:rPr>
          <w:color w:val="000000"/>
        </w:rPr>
        <w:t xml:space="preserve">heakskiidu kehtivuse pikendamise </w:t>
      </w:r>
      <w:r w:rsidR="00613934" w:rsidRPr="00444685">
        <w:rPr>
          <w:color w:val="000000"/>
        </w:rPr>
        <w:t>taotluse menetl</w:t>
      </w:r>
      <w:r w:rsidR="00630A83">
        <w:rPr>
          <w:color w:val="000000"/>
        </w:rPr>
        <w:t>u</w:t>
      </w:r>
      <w:r w:rsidR="00613934" w:rsidRPr="00444685">
        <w:rPr>
          <w:color w:val="000000"/>
        </w:rPr>
        <w:t xml:space="preserve">sele kohaldatakse </w:t>
      </w:r>
      <w:r w:rsidR="0076081A" w:rsidRPr="00444685">
        <w:rPr>
          <w:color w:val="000000"/>
        </w:rPr>
        <w:t>nimetatud ainete heakskiitmise</w:t>
      </w:r>
      <w:r w:rsidR="00613934" w:rsidRPr="00444685">
        <w:rPr>
          <w:color w:val="000000"/>
        </w:rPr>
        <w:t xml:space="preserve"> taotluse menetluse kohta sätestatut.</w:t>
      </w:r>
    </w:p>
    <w:p w14:paraId="32F898AC" w14:textId="77777777" w:rsidR="00630A83" w:rsidRPr="00444685" w:rsidRDefault="00630A83" w:rsidP="0076081A">
      <w:pPr>
        <w:jc w:val="both"/>
        <w:rPr>
          <w:color w:val="000000"/>
        </w:rPr>
      </w:pPr>
    </w:p>
    <w:p w14:paraId="7B7C9DE2" w14:textId="4C6BA773" w:rsidR="00630A83" w:rsidRDefault="00ED56C8" w:rsidP="00630A83">
      <w:pPr>
        <w:jc w:val="both"/>
        <w:rPr>
          <w:color w:val="000000"/>
        </w:rPr>
      </w:pPr>
      <w:proofErr w:type="spellStart"/>
      <w:r w:rsidRPr="00444685">
        <w:rPr>
          <w:color w:val="000000"/>
        </w:rPr>
        <w:t>TaimKS</w:t>
      </w:r>
      <w:proofErr w:type="spellEnd"/>
      <w:r w:rsidRPr="00444685">
        <w:rPr>
          <w:color w:val="000000"/>
        </w:rPr>
        <w:t>-i § 60</w:t>
      </w:r>
      <w:r w:rsidR="00630A83">
        <w:rPr>
          <w:color w:val="000000"/>
        </w:rPr>
        <w:t xml:space="preserve"> lõike</w:t>
      </w:r>
      <w:r w:rsidR="003D19BE">
        <w:rPr>
          <w:color w:val="000000"/>
        </w:rPr>
        <w:t>s</w:t>
      </w:r>
      <w:r w:rsidR="00630A83">
        <w:rPr>
          <w:color w:val="000000"/>
        </w:rPr>
        <w:t xml:space="preserve"> 5 </w:t>
      </w:r>
      <w:r w:rsidR="003D19BE">
        <w:rPr>
          <w:color w:val="000000"/>
        </w:rPr>
        <w:t>on sätestatud, et</w:t>
      </w:r>
      <w:r w:rsidR="00630A83">
        <w:rPr>
          <w:color w:val="000000"/>
        </w:rPr>
        <w:t xml:space="preserve"> k</w:t>
      </w:r>
      <w:r w:rsidR="00630A83" w:rsidRPr="00630A83">
        <w:rPr>
          <w:color w:val="000000"/>
        </w:rPr>
        <w:t>ui taotleja soovib toimeaine, taimekaitseaine või sünergisti heakskiidu kehtivus</w:t>
      </w:r>
      <w:r w:rsidR="004C6F85">
        <w:rPr>
          <w:color w:val="000000"/>
        </w:rPr>
        <w:t>t</w:t>
      </w:r>
      <w:r w:rsidR="00630A83" w:rsidRPr="00630A83">
        <w:rPr>
          <w:color w:val="000000"/>
        </w:rPr>
        <w:t xml:space="preserve"> pikenda</w:t>
      </w:r>
      <w:r w:rsidR="004C6F85">
        <w:rPr>
          <w:color w:val="000000"/>
        </w:rPr>
        <w:t>da</w:t>
      </w:r>
      <w:r w:rsidR="00630A83" w:rsidRPr="00630A83">
        <w:rPr>
          <w:color w:val="000000"/>
        </w:rPr>
        <w:t xml:space="preserve">, esitab ta </w:t>
      </w:r>
      <w:r w:rsidR="00B666BE" w:rsidRPr="00734005">
        <w:rPr>
          <w:color w:val="000000"/>
        </w:rPr>
        <w:t xml:space="preserve">Euroopa Parlamendi ja nõukogu määruse (EÜ) nr </w:t>
      </w:r>
      <w:r w:rsidR="00630A83" w:rsidRPr="00630A83">
        <w:rPr>
          <w:color w:val="000000"/>
        </w:rPr>
        <w:t xml:space="preserve">1107/2009 artiklis 14 nimetatud taotluse sama määruse artiklis 15 sätestatud korras </w:t>
      </w:r>
      <w:r w:rsidR="00630A83">
        <w:rPr>
          <w:color w:val="000000"/>
        </w:rPr>
        <w:t>PTA-</w:t>
      </w:r>
      <w:proofErr w:type="spellStart"/>
      <w:r w:rsidR="00630A83">
        <w:rPr>
          <w:color w:val="000000"/>
        </w:rPr>
        <w:t>le</w:t>
      </w:r>
      <w:proofErr w:type="spellEnd"/>
      <w:r w:rsidR="00630A83" w:rsidRPr="00630A83">
        <w:rPr>
          <w:color w:val="000000"/>
        </w:rPr>
        <w:t>.</w:t>
      </w:r>
      <w:r w:rsidR="00734005">
        <w:rPr>
          <w:color w:val="000000"/>
        </w:rPr>
        <w:t xml:space="preserve"> </w:t>
      </w:r>
      <w:r w:rsidR="00630A83">
        <w:rPr>
          <w:color w:val="000000"/>
        </w:rPr>
        <w:t>Viidatud artiklis 15 on sätestatud pikendamistaotlusega seonduv. Selle kohaselt esitab t</w:t>
      </w:r>
      <w:r w:rsidR="00630A83" w:rsidRPr="00630A83">
        <w:rPr>
          <w:color w:val="000000"/>
        </w:rPr>
        <w:t xml:space="preserve">oimeaine tootja artiklis 14 nimetatud taotluse liikmesriigile ja taotluse koopia teistele liikmesriikidele, </w:t>
      </w:r>
      <w:r w:rsidR="00323350">
        <w:rPr>
          <w:color w:val="000000"/>
        </w:rPr>
        <w:t>Euroopa K</w:t>
      </w:r>
      <w:r w:rsidR="00630A83" w:rsidRPr="00630A83">
        <w:rPr>
          <w:color w:val="000000"/>
        </w:rPr>
        <w:t xml:space="preserve">omisjonile ja ametile hiljemalt kolm aastat enne heakskiidu kehtivusaja lõppu. </w:t>
      </w:r>
      <w:r w:rsidR="00630A83">
        <w:rPr>
          <w:color w:val="000000"/>
        </w:rPr>
        <w:t xml:space="preserve">Samuti peab </w:t>
      </w:r>
      <w:r w:rsidR="00630A83" w:rsidRPr="00630A83">
        <w:rPr>
          <w:color w:val="000000"/>
        </w:rPr>
        <w:t xml:space="preserve">taotleja </w:t>
      </w:r>
      <w:r w:rsidR="00630A83">
        <w:rPr>
          <w:color w:val="000000"/>
        </w:rPr>
        <w:t>p</w:t>
      </w:r>
      <w:r w:rsidR="00630A83" w:rsidRPr="00630A83">
        <w:rPr>
          <w:color w:val="000000"/>
        </w:rPr>
        <w:t xml:space="preserve">ikendamise taotlemisel välja tooma uued andmed, mida ta kavatseb esitada, ning tõestama, et need andmed on vajalikud andmenõuete või kriteeriumide tõttu, mida toimeaine viimase heakskiidu ajal ei kohaldatud, või selle tõttu, et ta taotleb heakskiidu </w:t>
      </w:r>
      <w:r w:rsidR="00074D9B">
        <w:rPr>
          <w:color w:val="000000"/>
        </w:rPr>
        <w:t>pikenda</w:t>
      </w:r>
      <w:r w:rsidR="00630A83" w:rsidRPr="00630A83">
        <w:rPr>
          <w:color w:val="000000"/>
        </w:rPr>
        <w:t>mist. Samal ajal esitab taotleja mis tahes uute ja käimasolevate uuringute ajakava.</w:t>
      </w:r>
    </w:p>
    <w:p w14:paraId="52372788" w14:textId="77777777" w:rsidR="00734005" w:rsidRDefault="00734005" w:rsidP="00630A83">
      <w:pPr>
        <w:jc w:val="both"/>
        <w:rPr>
          <w:color w:val="000000"/>
        </w:rPr>
      </w:pPr>
    </w:p>
    <w:p w14:paraId="76CA7B42" w14:textId="45828D9C" w:rsidR="00FF55DD" w:rsidRDefault="00734005" w:rsidP="00AB1495">
      <w:pPr>
        <w:jc w:val="both"/>
        <w:rPr>
          <w:b/>
        </w:rPr>
      </w:pPr>
      <w:r>
        <w:rPr>
          <w:color w:val="000000"/>
        </w:rPr>
        <w:t xml:space="preserve">Eelnõuga täpsustatakse, et heakskiidu kehtivuse pikendamise taotlust menetletakse samamoodi nagu </w:t>
      </w:r>
      <w:r w:rsidR="00613934" w:rsidRPr="00444685">
        <w:rPr>
          <w:color w:val="000000"/>
        </w:rPr>
        <w:t>uue toimeaine</w:t>
      </w:r>
      <w:r w:rsidR="00F7557A" w:rsidRPr="00444685">
        <w:rPr>
          <w:color w:val="000000"/>
        </w:rPr>
        <w:t>, taimekaitseaine ja sünergisti</w:t>
      </w:r>
      <w:r w:rsidR="00613934" w:rsidRPr="00444685">
        <w:rPr>
          <w:color w:val="000000"/>
        </w:rPr>
        <w:t xml:space="preserve"> heakskii</w:t>
      </w:r>
      <w:r>
        <w:rPr>
          <w:color w:val="000000"/>
        </w:rPr>
        <w:t xml:space="preserve">tmiseks esitatud taotlust. </w:t>
      </w:r>
      <w:proofErr w:type="spellStart"/>
      <w:r>
        <w:rPr>
          <w:color w:val="000000"/>
        </w:rPr>
        <w:t>TaimKS</w:t>
      </w:r>
      <w:proofErr w:type="spellEnd"/>
      <w:r>
        <w:rPr>
          <w:color w:val="000000"/>
        </w:rPr>
        <w:t xml:space="preserve">-i § 60 lõike 2 kohaselt </w:t>
      </w:r>
      <w:r w:rsidRPr="00734005">
        <w:rPr>
          <w:color w:val="000000"/>
        </w:rPr>
        <w:t>kontrollib</w:t>
      </w:r>
      <w:r>
        <w:rPr>
          <w:color w:val="000000"/>
        </w:rPr>
        <w:t xml:space="preserve"> PTA</w:t>
      </w:r>
      <w:r w:rsidRPr="00734005">
        <w:rPr>
          <w:color w:val="000000"/>
        </w:rPr>
        <w:t xml:space="preserve"> taotluse nõuetekohasust ning saadab taotlejale kirjaliku teate taotluse kättesaamise kohta </w:t>
      </w:r>
      <w:r w:rsidR="00B666BE" w:rsidRPr="00734005">
        <w:rPr>
          <w:color w:val="000000"/>
        </w:rPr>
        <w:t xml:space="preserve">Euroopa Parlamendi ja nõukogu määruse (EÜ) nr </w:t>
      </w:r>
      <w:r w:rsidRPr="00734005">
        <w:rPr>
          <w:color w:val="000000"/>
        </w:rPr>
        <w:t>1107/2009 artikli 9 lõike 1 kohaselt.</w:t>
      </w:r>
      <w:r>
        <w:rPr>
          <w:color w:val="000000"/>
        </w:rPr>
        <w:t xml:space="preserve"> Viidatud artiklis 9 on sätestatud taotluse </w:t>
      </w:r>
      <w:proofErr w:type="spellStart"/>
      <w:r>
        <w:rPr>
          <w:color w:val="000000"/>
        </w:rPr>
        <w:t>vastuvõetavusega</w:t>
      </w:r>
      <w:proofErr w:type="spellEnd"/>
      <w:r>
        <w:rPr>
          <w:color w:val="000000"/>
        </w:rPr>
        <w:t xml:space="preserve"> seonduv. Selle järgi saadab</w:t>
      </w:r>
      <w:r w:rsidRPr="00734005">
        <w:rPr>
          <w:color w:val="000000"/>
        </w:rPr>
        <w:t xml:space="preserve"> referentliikmesriik</w:t>
      </w:r>
      <w:r>
        <w:rPr>
          <w:color w:val="000000"/>
        </w:rPr>
        <w:t xml:space="preserve">, kelle ülesandeid täidab </w:t>
      </w:r>
      <w:r w:rsidR="004C6F85">
        <w:rPr>
          <w:color w:val="000000"/>
        </w:rPr>
        <w:t xml:space="preserve">Eestis </w:t>
      </w:r>
      <w:r>
        <w:rPr>
          <w:color w:val="000000"/>
        </w:rPr>
        <w:t>PTA,</w:t>
      </w:r>
      <w:r w:rsidRPr="00734005">
        <w:rPr>
          <w:color w:val="000000"/>
        </w:rPr>
        <w:t xml:space="preserve"> </w:t>
      </w:r>
      <w:r w:rsidR="004C6F85" w:rsidRPr="00734005">
        <w:rPr>
          <w:color w:val="000000"/>
        </w:rPr>
        <w:t xml:space="preserve">45 päeva jooksul pärast taotluse saamist </w:t>
      </w:r>
      <w:r w:rsidRPr="00734005">
        <w:rPr>
          <w:color w:val="000000"/>
        </w:rPr>
        <w:t xml:space="preserve">taotlejale kirjaliku tõendi, milles märgib taotluse kättesaamise kuupäeva, ning kontrollib artikli 8 lõike 1 punktis e osutatud kontrollnimekirja alusel, kas koos taotlusega esitatud toimikud sisaldavad kõiki artiklis 8 sätestatud elemente. Referentliikmesriik kontrollib samuti artikli 7 lõikes 3 osutatud konfidentsiaalsuse taotlusi ning artikli 8 lõike 2 kohaselt esitatud katsete ja uuringute täielikke loetelusid. </w:t>
      </w:r>
      <w:r>
        <w:rPr>
          <w:color w:val="000000"/>
        </w:rPr>
        <w:t>K</w:t>
      </w:r>
      <w:r w:rsidRPr="00734005">
        <w:rPr>
          <w:color w:val="000000"/>
        </w:rPr>
        <w:t xml:space="preserve">ui </w:t>
      </w:r>
      <w:r>
        <w:rPr>
          <w:color w:val="000000"/>
        </w:rPr>
        <w:t>taotluses on puudusi,</w:t>
      </w:r>
      <w:r w:rsidRPr="00734005">
        <w:rPr>
          <w:color w:val="000000"/>
        </w:rPr>
        <w:t xml:space="preserve"> teatab referentliikmesriik sellest taotlejale, määrates nende </w:t>
      </w:r>
      <w:r w:rsidR="004C6F85">
        <w:rPr>
          <w:color w:val="000000"/>
        </w:rPr>
        <w:t>kõrvaldamiseks</w:t>
      </w:r>
      <w:r w:rsidR="004C6F85" w:rsidRPr="00734005">
        <w:rPr>
          <w:color w:val="000000"/>
        </w:rPr>
        <w:t xml:space="preserve"> </w:t>
      </w:r>
      <w:r w:rsidRPr="00734005">
        <w:rPr>
          <w:color w:val="000000"/>
        </w:rPr>
        <w:t>tähtaja</w:t>
      </w:r>
      <w:r>
        <w:rPr>
          <w:color w:val="000000"/>
        </w:rPr>
        <w:t>, mis ei ole pikem kui</w:t>
      </w:r>
      <w:r w:rsidRPr="00734005">
        <w:rPr>
          <w:color w:val="000000"/>
        </w:rPr>
        <w:t xml:space="preserve"> kolm kuud. </w:t>
      </w:r>
      <w:r>
        <w:rPr>
          <w:color w:val="000000"/>
        </w:rPr>
        <w:t xml:space="preserve">Kui taotleja ettenähtud tähtaja jooksul </w:t>
      </w:r>
      <w:r w:rsidR="00202874">
        <w:rPr>
          <w:color w:val="000000"/>
        </w:rPr>
        <w:t xml:space="preserve">taotluses </w:t>
      </w:r>
      <w:r>
        <w:rPr>
          <w:color w:val="000000"/>
        </w:rPr>
        <w:t>puudusi ei kõrvalda</w:t>
      </w:r>
      <w:r w:rsidRPr="00734005">
        <w:rPr>
          <w:color w:val="000000"/>
        </w:rPr>
        <w:t xml:space="preserve">, teatab referentliikmesriik taotlejale, teistele liikmesriikidele ja </w:t>
      </w:r>
      <w:r w:rsidR="00323350">
        <w:rPr>
          <w:color w:val="000000"/>
        </w:rPr>
        <w:t>Euroopa K</w:t>
      </w:r>
      <w:r w:rsidRPr="00734005">
        <w:rPr>
          <w:color w:val="000000"/>
        </w:rPr>
        <w:t>omisjonile, et kõnealune taotlus ei ole vastuvõetav.</w:t>
      </w:r>
      <w:r>
        <w:rPr>
          <w:color w:val="000000"/>
        </w:rPr>
        <w:t xml:space="preserve"> Puuduste kõrvaldamise korral</w:t>
      </w:r>
      <w:r w:rsidRPr="00734005">
        <w:rPr>
          <w:color w:val="000000"/>
        </w:rPr>
        <w:t xml:space="preserve"> teatab referentliikmesriik taotlejale, teistele liikmesriikidele, </w:t>
      </w:r>
      <w:r w:rsidR="00323350">
        <w:rPr>
          <w:color w:val="000000"/>
        </w:rPr>
        <w:t>Euroopa K</w:t>
      </w:r>
      <w:r w:rsidRPr="00734005">
        <w:rPr>
          <w:color w:val="000000"/>
        </w:rPr>
        <w:t>omisjonile ja ametile, et kõnealune taotlus on vastuvõetav, ning alustab toimeaine hindamist.</w:t>
      </w:r>
      <w:bookmarkStart w:id="18" w:name="_Hlk147736231"/>
    </w:p>
    <w:bookmarkEnd w:id="16"/>
    <w:bookmarkEnd w:id="18"/>
    <w:p w14:paraId="099CA376" w14:textId="6AFC9D91" w:rsidR="00D146B8" w:rsidRPr="00444685" w:rsidRDefault="00D146B8" w:rsidP="001F04B4">
      <w:pPr>
        <w:contextualSpacing/>
        <w:jc w:val="both"/>
      </w:pPr>
    </w:p>
    <w:p w14:paraId="0B78232A" w14:textId="79B1949F" w:rsidR="00920D75" w:rsidRPr="00444685" w:rsidRDefault="00B31CFF" w:rsidP="001F04B4">
      <w:pPr>
        <w:contextualSpacing/>
        <w:jc w:val="both"/>
        <w:rPr>
          <w:b/>
          <w:bCs/>
        </w:rPr>
      </w:pPr>
      <w:r w:rsidRPr="002E3197">
        <w:rPr>
          <w:b/>
          <w:color w:val="000000" w:themeColor="text1"/>
        </w:rPr>
        <w:t xml:space="preserve">Eelnõu punktiga </w:t>
      </w:r>
      <w:r w:rsidR="00E77C61" w:rsidRPr="002E3197">
        <w:rPr>
          <w:b/>
          <w:color w:val="000000" w:themeColor="text1"/>
        </w:rPr>
        <w:t>1</w:t>
      </w:r>
      <w:r w:rsidR="008D31E5">
        <w:rPr>
          <w:b/>
          <w:color w:val="000000" w:themeColor="text1"/>
        </w:rPr>
        <w:t>3</w:t>
      </w:r>
      <w:r w:rsidR="00E77C61" w:rsidRPr="002E3197">
        <w:rPr>
          <w:b/>
          <w:color w:val="000000" w:themeColor="text1"/>
        </w:rPr>
        <w:t xml:space="preserve"> </w:t>
      </w:r>
      <w:r w:rsidR="00920D75" w:rsidRPr="00444685">
        <w:t>täiendatakse</w:t>
      </w:r>
      <w:r w:rsidR="00920D75" w:rsidRPr="00444685" w:rsidDel="005F6CC3">
        <w:t xml:space="preserve"> </w:t>
      </w:r>
      <w:proofErr w:type="spellStart"/>
      <w:r w:rsidR="00920D75" w:rsidRPr="00444685" w:rsidDel="005F6CC3">
        <w:t>TaimKS</w:t>
      </w:r>
      <w:proofErr w:type="spellEnd"/>
      <w:r w:rsidR="008F5360">
        <w:t>-i</w:t>
      </w:r>
      <w:r w:rsidR="00920D75" w:rsidRPr="00444685" w:rsidDel="005F6CC3">
        <w:t xml:space="preserve"> §</w:t>
      </w:r>
      <w:r w:rsidR="008F5360">
        <w:t xml:space="preserve"> </w:t>
      </w:r>
      <w:r w:rsidR="00920D75" w:rsidRPr="00444685">
        <w:t>76 lõikega 5, millega täpsustatakse</w:t>
      </w:r>
      <w:r w:rsidR="002C427C" w:rsidRPr="00444685">
        <w:t xml:space="preserve"> </w:t>
      </w:r>
      <w:r w:rsidR="00862857">
        <w:t xml:space="preserve">taimekaitsevahendi </w:t>
      </w:r>
      <w:r w:rsidR="002C427C" w:rsidRPr="00444685">
        <w:t>turustamise nõu</w:t>
      </w:r>
      <w:r w:rsidR="008F5360">
        <w:t>ete kohaldamisala</w:t>
      </w:r>
      <w:r w:rsidR="002C427C" w:rsidRPr="00444685">
        <w:t>.</w:t>
      </w:r>
      <w:r w:rsidR="00823674" w:rsidRPr="00444685">
        <w:t xml:space="preserve"> </w:t>
      </w:r>
      <w:r w:rsidR="002E1EE6" w:rsidRPr="00444685">
        <w:t xml:space="preserve">Muudatus on tingitud eelnõu punktiga </w:t>
      </w:r>
      <w:r w:rsidR="0009594D">
        <w:t>2</w:t>
      </w:r>
      <w:r w:rsidR="00544302">
        <w:t>1</w:t>
      </w:r>
      <w:r w:rsidR="002E1EE6" w:rsidRPr="00444685">
        <w:t xml:space="preserve"> </w:t>
      </w:r>
      <w:r w:rsidR="008F5360">
        <w:t>kavandatavast</w:t>
      </w:r>
      <w:r w:rsidR="008F5360" w:rsidRPr="00444685">
        <w:t xml:space="preserve"> </w:t>
      </w:r>
      <w:r w:rsidR="002E1EE6" w:rsidRPr="00444685">
        <w:t>muudatusest, millega täpsustat</w:t>
      </w:r>
      <w:r w:rsidR="008F5360">
        <w:t>akse</w:t>
      </w:r>
      <w:r w:rsidR="002E1EE6" w:rsidRPr="00444685">
        <w:t xml:space="preserve"> taimekaitsetunnistuse tähendust</w:t>
      </w:r>
      <w:r w:rsidR="00696E66">
        <w:t>,</w:t>
      </w:r>
      <w:r w:rsidR="002E1EE6" w:rsidRPr="00444685">
        <w:t xml:space="preserve"> </w:t>
      </w:r>
      <w:r w:rsidR="002C70E0">
        <w:t>nimetades</w:t>
      </w:r>
      <w:r w:rsidR="002C70E0" w:rsidRPr="00444685">
        <w:t xml:space="preserve"> </w:t>
      </w:r>
      <w:r w:rsidR="002E1EE6" w:rsidRPr="00444685">
        <w:t>s</w:t>
      </w:r>
      <w:r w:rsidR="002C70E0">
        <w:t>i</w:t>
      </w:r>
      <w:r w:rsidR="002E1EE6" w:rsidRPr="00444685">
        <w:t>htrühmade</w:t>
      </w:r>
      <w:r w:rsidR="002E1EE6" w:rsidRPr="00444685" w:rsidDel="00696E66">
        <w:t xml:space="preserve"> </w:t>
      </w:r>
      <w:r w:rsidR="00696E66">
        <w:t>kaupa</w:t>
      </w:r>
      <w:r w:rsidR="00696E66" w:rsidRPr="00444685">
        <w:t xml:space="preserve"> </w:t>
      </w:r>
      <w:r w:rsidR="002E1EE6" w:rsidRPr="00444685">
        <w:t>lubatud tegevused</w:t>
      </w:r>
      <w:r w:rsidR="00862857">
        <w:t xml:space="preserve">. Muudatusega sätestatakse, et </w:t>
      </w:r>
      <w:r w:rsidR="00696E66">
        <w:t xml:space="preserve">õigus </w:t>
      </w:r>
      <w:r w:rsidR="00862857">
        <w:t>taimekaitsevahendi</w:t>
      </w:r>
      <w:r w:rsidR="00696E66">
        <w:t>t turustada</w:t>
      </w:r>
      <w:r w:rsidR="00862857" w:rsidDel="00696E66">
        <w:t xml:space="preserve"> </w:t>
      </w:r>
      <w:r w:rsidR="00862857">
        <w:t>on nii</w:t>
      </w:r>
      <w:r w:rsidR="002E1EE6" w:rsidRPr="00444685" w:rsidDel="00862857">
        <w:t xml:space="preserve"> </w:t>
      </w:r>
      <w:r w:rsidR="002E1EE6" w:rsidRPr="00444685">
        <w:t>professionaal</w:t>
      </w:r>
      <w:r w:rsidR="00862857">
        <w:t>sel</w:t>
      </w:r>
      <w:r w:rsidR="002E1EE6" w:rsidRPr="00444685">
        <w:t xml:space="preserve"> kasutaja</w:t>
      </w:r>
      <w:r w:rsidR="00862857">
        <w:t>l</w:t>
      </w:r>
      <w:r w:rsidR="002E1EE6" w:rsidRPr="00444685">
        <w:t xml:space="preserve"> </w:t>
      </w:r>
      <w:r w:rsidR="00862857">
        <w:t>kui ka</w:t>
      </w:r>
      <w:r w:rsidR="002E1EE6" w:rsidRPr="00444685">
        <w:t xml:space="preserve"> nõustaja</w:t>
      </w:r>
      <w:r w:rsidR="00862857">
        <w:t>l</w:t>
      </w:r>
      <w:r w:rsidR="00823674" w:rsidRPr="00444685">
        <w:t xml:space="preserve"> juhul</w:t>
      </w:r>
      <w:r w:rsidR="00862857">
        <w:t>,</w:t>
      </w:r>
      <w:r w:rsidR="00823674" w:rsidRPr="00444685">
        <w:t xml:space="preserve"> kui nad tegutsevad </w:t>
      </w:r>
      <w:proofErr w:type="spellStart"/>
      <w:r w:rsidR="00823674" w:rsidRPr="00444685">
        <w:t>turustajana</w:t>
      </w:r>
      <w:proofErr w:type="spellEnd"/>
      <w:r w:rsidR="00823674" w:rsidRPr="00444685">
        <w:t xml:space="preserve">. </w:t>
      </w:r>
      <w:r w:rsidR="00EB6243" w:rsidRPr="00444685">
        <w:t xml:space="preserve">Eelnõuga ei </w:t>
      </w:r>
      <w:r w:rsidR="008F5360">
        <w:t>kehtestata</w:t>
      </w:r>
      <w:r w:rsidR="008F5360" w:rsidRPr="00444685">
        <w:t xml:space="preserve"> </w:t>
      </w:r>
      <w:proofErr w:type="spellStart"/>
      <w:r w:rsidR="00EB6243" w:rsidRPr="00444685">
        <w:t>turustajale</w:t>
      </w:r>
      <w:proofErr w:type="spellEnd"/>
      <w:r w:rsidR="00EB6243" w:rsidRPr="00444685">
        <w:t xml:space="preserve"> </w:t>
      </w:r>
      <w:r w:rsidR="00696E66">
        <w:t>lisa</w:t>
      </w:r>
      <w:r w:rsidR="00EB6243" w:rsidRPr="00444685">
        <w:t>nõudeid.</w:t>
      </w:r>
    </w:p>
    <w:p w14:paraId="645DC729" w14:textId="2B2B421B" w:rsidR="009E52B4" w:rsidRPr="00444685" w:rsidRDefault="009E52B4" w:rsidP="001F04B4">
      <w:pPr>
        <w:contextualSpacing/>
        <w:jc w:val="both"/>
      </w:pPr>
    </w:p>
    <w:p w14:paraId="4043524F" w14:textId="0A16D8A8" w:rsidR="00165D19" w:rsidRDefault="00AF5CCF" w:rsidP="005F1CCC">
      <w:pPr>
        <w:jc w:val="both"/>
      </w:pPr>
      <w:r w:rsidRPr="00444685">
        <w:rPr>
          <w:b/>
        </w:rPr>
        <w:t>Eelnõu punktiga</w:t>
      </w:r>
      <w:r w:rsidR="005D555C" w:rsidRPr="00444685">
        <w:rPr>
          <w:b/>
        </w:rPr>
        <w:t xml:space="preserve"> </w:t>
      </w:r>
      <w:r w:rsidR="00E77C61">
        <w:rPr>
          <w:b/>
        </w:rPr>
        <w:t>1</w:t>
      </w:r>
      <w:r w:rsidR="008D31E5">
        <w:rPr>
          <w:b/>
        </w:rPr>
        <w:t>4</w:t>
      </w:r>
      <w:r w:rsidR="00E77C61" w:rsidRPr="00444685">
        <w:rPr>
          <w:b/>
        </w:rPr>
        <w:t xml:space="preserve"> </w:t>
      </w:r>
      <w:r w:rsidR="00ED3C11" w:rsidRPr="00444685">
        <w:rPr>
          <w:bCs/>
        </w:rPr>
        <w:t>muudetakse</w:t>
      </w:r>
      <w:r w:rsidRPr="00444685">
        <w:rPr>
          <w:b/>
        </w:rPr>
        <w:t xml:space="preserve"> </w:t>
      </w:r>
      <w:proofErr w:type="spellStart"/>
      <w:r w:rsidR="00EC0626" w:rsidRPr="00444685">
        <w:t>TaimKS</w:t>
      </w:r>
      <w:proofErr w:type="spellEnd"/>
      <w:r w:rsidR="00EC0626" w:rsidRPr="00444685">
        <w:t xml:space="preserve">-i </w:t>
      </w:r>
      <w:r w:rsidRPr="00444685">
        <w:t>§ 78 lõi</w:t>
      </w:r>
      <w:r w:rsidR="005A415B" w:rsidRPr="00444685">
        <w:t>keid</w:t>
      </w:r>
      <w:r w:rsidRPr="00444685">
        <w:t xml:space="preserve"> 6</w:t>
      </w:r>
      <w:r w:rsidR="005A415B" w:rsidRPr="00444685">
        <w:t xml:space="preserve"> ja 7</w:t>
      </w:r>
      <w:r w:rsidR="00EB403A" w:rsidRPr="00444685">
        <w:t>.</w:t>
      </w:r>
    </w:p>
    <w:p w14:paraId="1E2B6481" w14:textId="77777777" w:rsidR="00C86AD7" w:rsidRDefault="00165D19" w:rsidP="00165D19">
      <w:pPr>
        <w:contextualSpacing/>
        <w:jc w:val="both"/>
      </w:pPr>
      <w:proofErr w:type="spellStart"/>
      <w:r w:rsidRPr="00FA72E9">
        <w:t>TaimKS</w:t>
      </w:r>
      <w:proofErr w:type="spellEnd"/>
      <w:r w:rsidRPr="00FA72E9">
        <w:t>-i § 78 lõike 6</w:t>
      </w:r>
      <w:r w:rsidRPr="00444685">
        <w:t xml:space="preserve"> </w:t>
      </w:r>
      <w:r>
        <w:t>kohaselt peab i</w:t>
      </w:r>
      <w:r w:rsidRPr="00165D19">
        <w:t xml:space="preserve">sik, kes kasutab taimekaitsevahendit oma majandustegevuses, kasutatud taimekaitsevahendi üle arvestust paberkandjal või elektrooniliselt. Arvestuses näidatakse ära kasutatud taimekaitsevahendi nimetus, kasutuskorra aeg, kulunorm, maa-ala ja taimekultuur, mille peal taimekaitsevahendit kasutati. Taimekaitsevahendi kasutamise teenuse tellimise korral peab teenuse saaja lisaks arvestust teenuse osutaja kohta. </w:t>
      </w:r>
    </w:p>
    <w:p w14:paraId="0F85CCA4" w14:textId="77777777" w:rsidR="00C86AD7" w:rsidRDefault="00C86AD7" w:rsidP="00165D19">
      <w:pPr>
        <w:contextualSpacing/>
        <w:jc w:val="both"/>
      </w:pPr>
    </w:p>
    <w:p w14:paraId="3342D760" w14:textId="45A5C9F4" w:rsidR="00165D19" w:rsidRDefault="008B24E9" w:rsidP="00165D19">
      <w:pPr>
        <w:contextualSpacing/>
        <w:jc w:val="both"/>
      </w:pPr>
      <w:r>
        <w:t xml:space="preserve">Eelnõuga kavandatava muudatuse kohaselt kehtestatakse, et </w:t>
      </w:r>
      <w:r>
        <w:rPr>
          <w:bCs/>
          <w:szCs w:val="20"/>
        </w:rPr>
        <w:t xml:space="preserve">professionaalne kasutaja peab kasutatud taimekaitsevahendite üle arvestust </w:t>
      </w:r>
      <w:r w:rsidRPr="00A6324B">
        <w:t>Euroopa Parlamendi ja nõukogu määruse (EÜ) nr 1107/2009</w:t>
      </w:r>
      <w:r>
        <w:t xml:space="preserve"> artikli 67 kohaselt. Muudatusega viidatakse üksnes otsekohalduvale EL-i määrusele, välistades selle </w:t>
      </w:r>
      <w:proofErr w:type="spellStart"/>
      <w:r>
        <w:t>ülekirjutamise</w:t>
      </w:r>
      <w:proofErr w:type="spellEnd"/>
      <w:r>
        <w:t xml:space="preserve"> riigisiseses õiguses. Artikli 67 rakendamise täpsemad nõuded on kehtestatud </w:t>
      </w:r>
      <w:r w:rsidR="00165D19" w:rsidRPr="00444685">
        <w:t>komisjon</w:t>
      </w:r>
      <w:r w:rsidR="00494162">
        <w:t>i</w:t>
      </w:r>
      <w:r w:rsidR="00165D19" w:rsidRPr="00444685">
        <w:t xml:space="preserve"> rakendusmäärus</w:t>
      </w:r>
      <w:r w:rsidR="00165D19">
        <w:t>es</w:t>
      </w:r>
      <w:r w:rsidR="00165D19" w:rsidRPr="00444685">
        <w:t xml:space="preserve"> (EL) 2023/564</w:t>
      </w:r>
      <w:r w:rsidR="00165D19" w:rsidRPr="00165D19">
        <w:t>,</w:t>
      </w:r>
      <w:r w:rsidR="00165D19" w:rsidRPr="00444685">
        <w:t xml:space="preserve"> mis sätestab professionaalsete kasutajate poolt säilitatavate taimekaitsevahendite andmete sisu ja vormingu</w:t>
      </w:r>
      <w:r w:rsidR="00494162">
        <w:t>,</w:t>
      </w:r>
      <w:r w:rsidR="00165D19" w:rsidRPr="00444685">
        <w:t xml:space="preserve"> </w:t>
      </w:r>
      <w:r w:rsidR="007559F8">
        <w:t>täpsustatakse</w:t>
      </w:r>
      <w:r w:rsidR="00165D19">
        <w:t xml:space="preserve"> </w:t>
      </w:r>
      <w:r w:rsidR="00165D19">
        <w:lastRenderedPageBreak/>
        <w:t>eelnõuga</w:t>
      </w:r>
      <w:r w:rsidR="00165D19" w:rsidRPr="00444685">
        <w:t xml:space="preserve"> taimekaitsevahendi kasutamise üle arvestuse pidamise nõudeid. </w:t>
      </w:r>
      <w:r w:rsidR="00165D19">
        <w:t>Rakendusmääruse kohaselt</w:t>
      </w:r>
      <w:r w:rsidR="00165D19" w:rsidRPr="00444685">
        <w:t xml:space="preserve"> </w:t>
      </w:r>
      <w:r w:rsidR="00165D19">
        <w:t>peab</w:t>
      </w:r>
      <w:r w:rsidR="00165D19" w:rsidRPr="00444685">
        <w:t xml:space="preserve"> professionaal</w:t>
      </w:r>
      <w:r w:rsidR="00165D19">
        <w:t>n</w:t>
      </w:r>
      <w:r w:rsidR="00165D19" w:rsidRPr="00444685">
        <w:t>e kasutaja taimekaitsevahendi kasutamise</w:t>
      </w:r>
      <w:r w:rsidR="00E56DA6">
        <w:t xml:space="preserve"> üle</w:t>
      </w:r>
      <w:r w:rsidR="00165D19" w:rsidRPr="00444685">
        <w:t xml:space="preserve"> arvestust</w:t>
      </w:r>
      <w:r w:rsidR="00165D19">
        <w:t xml:space="preserve"> üksnes</w:t>
      </w:r>
      <w:r w:rsidR="00165D19" w:rsidRPr="00444685">
        <w:t xml:space="preserve"> elektroonilisel kujul masinloetavas formaadis</w:t>
      </w:r>
      <w:r w:rsidR="00FA60ED">
        <w:t xml:space="preserve">, kohustatud isikud ega </w:t>
      </w:r>
      <w:r w:rsidR="00140ED6">
        <w:t xml:space="preserve">põhilised </w:t>
      </w:r>
      <w:r w:rsidR="00FA60ED">
        <w:t>andmenõuded ei muutu.</w:t>
      </w:r>
    </w:p>
    <w:p w14:paraId="4343F0B6" w14:textId="77777777" w:rsidR="00643940" w:rsidRDefault="00643940" w:rsidP="00165D19">
      <w:pPr>
        <w:contextualSpacing/>
        <w:jc w:val="both"/>
      </w:pPr>
    </w:p>
    <w:p w14:paraId="5C1D720B" w14:textId="71E28320" w:rsidR="00165D19" w:rsidRDefault="00CD1272" w:rsidP="005F1CCC">
      <w:pPr>
        <w:jc w:val="both"/>
      </w:pPr>
      <w:r w:rsidRPr="00444685">
        <w:t xml:space="preserve">Professionaalne kasutaja on </w:t>
      </w:r>
      <w:proofErr w:type="spellStart"/>
      <w:r w:rsidR="00EC0626" w:rsidRPr="00444685">
        <w:t>TaimKS</w:t>
      </w:r>
      <w:proofErr w:type="spellEnd"/>
      <w:r w:rsidR="00EC0626" w:rsidRPr="00444685">
        <w:t>-i § 62 lõike 4</w:t>
      </w:r>
      <w:r w:rsidRPr="00444685">
        <w:t xml:space="preserve"> </w:t>
      </w:r>
      <w:r w:rsidR="00165D19">
        <w:t>kohaselt</w:t>
      </w:r>
      <w:r w:rsidR="00165D19" w:rsidRPr="00444685">
        <w:t xml:space="preserve"> </w:t>
      </w:r>
      <w:r w:rsidRPr="00444685">
        <w:t>isik</w:t>
      </w:r>
      <w:r w:rsidR="00165D19">
        <w:t xml:space="preserve">, </w:t>
      </w:r>
      <w:r w:rsidR="00165D19" w:rsidRPr="00165D19">
        <w:t>eelkõige füüsilisest isikust ettevõtja või tema ettevõtte töötaja ning sellisel tegevusalal tegutseva juriidilise isiku juhatuse liige, juriidilist isikut juhtima õigustatud muu isik või ettevõtte töötaja, kes oma majandus- ja kutsetegevuses kasutab taimekaitsevahendit, ostab seda ning otsustab selle valiku ja kasutamise üle</w:t>
      </w:r>
      <w:r w:rsidRPr="00444685">
        <w:t>.</w:t>
      </w:r>
    </w:p>
    <w:p w14:paraId="11161246" w14:textId="77777777" w:rsidR="008B24E9" w:rsidRDefault="008B24E9" w:rsidP="005F1CCC">
      <w:pPr>
        <w:jc w:val="both"/>
      </w:pPr>
    </w:p>
    <w:p w14:paraId="71120A14" w14:textId="2BC7673A" w:rsidR="00643940" w:rsidRDefault="000C7235" w:rsidP="005F1CCC">
      <w:pPr>
        <w:jc w:val="both"/>
      </w:pPr>
      <w:proofErr w:type="spellStart"/>
      <w:r w:rsidRPr="000C58A3">
        <w:t>TaimKSi</w:t>
      </w:r>
      <w:proofErr w:type="spellEnd"/>
      <w:r w:rsidRPr="000C58A3">
        <w:t xml:space="preserve"> § 2</w:t>
      </w:r>
      <w:r w:rsidRPr="000C7235">
        <w:rPr>
          <w:vertAlign w:val="superscript"/>
        </w:rPr>
        <w:t>1</w:t>
      </w:r>
      <w:r w:rsidRPr="000C58A3">
        <w:t xml:space="preserve"> lõike 1 punkti 4 kohaselt on PTA määratud määruse (EÜ) nr 1107/2009 artikli 3 punkti 30 kohaselt pädevaks asutuseks ja seega </w:t>
      </w:r>
      <w:r w:rsidR="00753461">
        <w:t xml:space="preserve">on PTA </w:t>
      </w:r>
      <w:r w:rsidRPr="000C58A3">
        <w:t>ka artikli 67 lõike 11 kolmandas lõigus nimetatud pädevaks asutuseks.</w:t>
      </w:r>
    </w:p>
    <w:p w14:paraId="64FE1AF7" w14:textId="77777777" w:rsidR="008B24E9" w:rsidRDefault="008B24E9" w:rsidP="005F1CCC">
      <w:pPr>
        <w:jc w:val="both"/>
      </w:pPr>
    </w:p>
    <w:p w14:paraId="1A7BBABE" w14:textId="08438BE7" w:rsidR="005F1CCC" w:rsidRDefault="003924F8" w:rsidP="005F1CCC">
      <w:pPr>
        <w:jc w:val="both"/>
      </w:pPr>
      <w:r w:rsidRPr="00444685">
        <w:t>Euroopa Parlamendi ja nõukogu direktiivi</w:t>
      </w:r>
      <w:r w:rsidR="00F237A6">
        <w:t>s</w:t>
      </w:r>
      <w:r w:rsidRPr="00444685">
        <w:t xml:space="preserve"> (EL) 2019/10</w:t>
      </w:r>
      <w:r w:rsidRPr="00D33F23">
        <w:t>24</w:t>
      </w:r>
      <w:r w:rsidR="00580C5E" w:rsidRPr="00D33F23">
        <w:rPr>
          <w:vertAlign w:val="superscript"/>
        </w:rPr>
        <w:t>6</w:t>
      </w:r>
      <w:r w:rsidR="000D3399">
        <w:t xml:space="preserve"> </w:t>
      </w:r>
      <w:r w:rsidR="00580C5E" w:rsidRPr="00444685">
        <w:t>avaandmete ja avaliku sektori valduses oleva teabe taaskasutamise kohta</w:t>
      </w:r>
      <w:r w:rsidR="005F1CCC" w:rsidRPr="00444685">
        <w:t xml:space="preserve"> loetakse masinloetavas vormingus olevaks</w:t>
      </w:r>
      <w:r w:rsidR="00494162" w:rsidRPr="00494162">
        <w:t xml:space="preserve"> </w:t>
      </w:r>
      <w:r w:rsidR="00494162" w:rsidRPr="00444685">
        <w:t>dokumen</w:t>
      </w:r>
      <w:r w:rsidR="00494162">
        <w:t xml:space="preserve">diks </w:t>
      </w:r>
      <w:r w:rsidR="005F1CCC" w:rsidRPr="00444685">
        <w:t>sellises failivormingus struktureeritud dokumen</w:t>
      </w:r>
      <w:r w:rsidR="00F237A6">
        <w:t>t</w:t>
      </w:r>
      <w:r w:rsidR="005F1CCC" w:rsidRPr="00444685">
        <w:t>, mida tarkvararakendused suudavad kergesti tuvastada, ära tunda ja sellest vajalikke andmeid välja lugeda.</w:t>
      </w:r>
      <w:r w:rsidR="00580C5E" w:rsidRPr="00444685">
        <w:t xml:space="preserve"> Seega </w:t>
      </w:r>
      <w:r w:rsidR="00F237A6" w:rsidRPr="00444685">
        <w:t xml:space="preserve">võivad </w:t>
      </w:r>
      <w:r w:rsidR="00580C5E" w:rsidRPr="00444685">
        <w:t xml:space="preserve">taimekaitsevahendi kasutusandmed olla </w:t>
      </w:r>
      <w:r w:rsidR="00F237A6" w:rsidRPr="00444685">
        <w:t xml:space="preserve">algselt </w:t>
      </w:r>
      <w:r w:rsidR="00580C5E" w:rsidRPr="00444685">
        <w:t xml:space="preserve">talle sobivas formaadis, kuid </w:t>
      </w:r>
      <w:r w:rsidR="008B24E9">
        <w:t>30</w:t>
      </w:r>
      <w:r w:rsidR="008B24E9" w:rsidRPr="00444685">
        <w:t xml:space="preserve"> </w:t>
      </w:r>
      <w:r w:rsidR="00580C5E" w:rsidRPr="00444685">
        <w:t xml:space="preserve">päeva jooksul tuleb need sisestada elektroonilisse masinloetavasse süsteemi. </w:t>
      </w:r>
      <w:r w:rsidR="00F237A6">
        <w:t>Asjakohast</w:t>
      </w:r>
      <w:r w:rsidR="00F237A6" w:rsidRPr="00862857">
        <w:t xml:space="preserve"> </w:t>
      </w:r>
      <w:r w:rsidR="00BF6633" w:rsidRPr="00862857">
        <w:t>vormingut pakuvad eelkõige kas põlluraamatu pidamis</w:t>
      </w:r>
      <w:r w:rsidR="00F237A6">
        <w:t>e võimalus</w:t>
      </w:r>
      <w:r w:rsidR="00BF6633" w:rsidRPr="00862857">
        <w:t>t pakkuvad eratarkvarad või PRIA hallatav e-põlluraamat.</w:t>
      </w:r>
    </w:p>
    <w:p w14:paraId="67942C27" w14:textId="77777777" w:rsidR="00643940" w:rsidRPr="00444685" w:rsidRDefault="00643940" w:rsidP="005F1CCC">
      <w:pPr>
        <w:jc w:val="both"/>
      </w:pPr>
    </w:p>
    <w:p w14:paraId="29E4587F" w14:textId="296BB59F" w:rsidR="00AF5CCF" w:rsidRPr="00444685" w:rsidRDefault="007D3481" w:rsidP="007B0A25">
      <w:pPr>
        <w:contextualSpacing/>
        <w:jc w:val="both"/>
      </w:pPr>
      <w:r w:rsidRPr="00444685">
        <w:t xml:space="preserve">Muus osas </w:t>
      </w:r>
      <w:r w:rsidR="008B24E9">
        <w:t>arvestuse pidamise aluseks olevate</w:t>
      </w:r>
      <w:r w:rsidR="008B24E9" w:rsidRPr="00444685">
        <w:t xml:space="preserve"> </w:t>
      </w:r>
      <w:r w:rsidR="005A15A4" w:rsidRPr="00444685">
        <w:t xml:space="preserve">andmete </w:t>
      </w:r>
      <w:r w:rsidR="00983FA0">
        <w:t>põhi</w:t>
      </w:r>
      <w:r w:rsidR="005A15A4" w:rsidRPr="00444685">
        <w:t xml:space="preserve">koosseis </w:t>
      </w:r>
      <w:r w:rsidR="00BB52FD">
        <w:t>(kasutatud taimekaitsevahend, kasutamise aeg, kulunorm, töödeldud maa-ala, põllukultuur)</w:t>
      </w:r>
      <w:r w:rsidR="005A15A4" w:rsidRPr="00444685" w:rsidDel="00F237A6">
        <w:t xml:space="preserve"> </w:t>
      </w:r>
      <w:r w:rsidR="008B24E9" w:rsidRPr="00444685">
        <w:t xml:space="preserve">võrreldes </w:t>
      </w:r>
      <w:r w:rsidR="005A15A4" w:rsidRPr="00444685">
        <w:t>kehtivaga</w:t>
      </w:r>
      <w:r w:rsidRPr="00444685">
        <w:t xml:space="preserve"> ei muutu</w:t>
      </w:r>
      <w:r w:rsidR="005A15A4" w:rsidRPr="00444685">
        <w:t>.</w:t>
      </w:r>
      <w:r w:rsidR="0080484E" w:rsidRPr="00444685">
        <w:t xml:space="preserve"> </w:t>
      </w:r>
      <w:r w:rsidR="00BB52FD">
        <w:t xml:space="preserve">Kuigi ka varem oli kõigile professionaalsetele kasutajatele andmete </w:t>
      </w:r>
      <w:r w:rsidR="00B627E0">
        <w:t xml:space="preserve">üle arvestuse </w:t>
      </w:r>
      <w:r w:rsidR="00BB52FD">
        <w:t>pidamine kohustuslik, siis nüüd on rakendusmääruse lisas täpsustatud erinevate kasutusviiside (maapinna töötlemine, suletud ruumid, seemned) taimekaitsevahendi koguseühikut,</w:t>
      </w:r>
      <w:r w:rsidR="007559F8">
        <w:t xml:space="preserve"> </w:t>
      </w:r>
      <w:r w:rsidR="00BB52FD">
        <w:t xml:space="preserve">maa-ala või üksuse identifitseerimist, üksuse suurust ning </w:t>
      </w:r>
      <w:r w:rsidR="002F14C6">
        <w:t>täpsustatud võimalust asjakohastel juhtudel kasutada EPPO ja BBCH koode erinevatel kultuuridel kasutusolukordade kirjeldamiseks.</w:t>
      </w:r>
    </w:p>
    <w:p w14:paraId="07F83313" w14:textId="77777777" w:rsidR="008B24E9" w:rsidRPr="0097788F" w:rsidRDefault="008B24E9" w:rsidP="00650858">
      <w:pPr>
        <w:contextualSpacing/>
        <w:jc w:val="both"/>
      </w:pPr>
    </w:p>
    <w:p w14:paraId="0212E695" w14:textId="6D123400" w:rsidR="00860B44" w:rsidRPr="0079772C" w:rsidRDefault="00D33F23" w:rsidP="00650858">
      <w:pPr>
        <w:contextualSpacing/>
        <w:jc w:val="both"/>
        <w:rPr>
          <w:bdr w:val="none" w:sz="0" w:space="0" w:color="auto" w:frame="1"/>
          <w:shd w:val="clear" w:color="auto" w:fill="FFFFFF"/>
        </w:rPr>
      </w:pPr>
      <w:proofErr w:type="spellStart"/>
      <w:r w:rsidRPr="00FA72E9">
        <w:t>TaimKS</w:t>
      </w:r>
      <w:proofErr w:type="spellEnd"/>
      <w:r w:rsidRPr="00FA72E9">
        <w:t>-i § 78 lõikes 7</w:t>
      </w:r>
      <w:r>
        <w:t xml:space="preserve"> on kehtestatud </w:t>
      </w:r>
      <w:r w:rsidR="00F237A6">
        <w:t xml:space="preserve">keeld kasutada </w:t>
      </w:r>
      <w:r>
        <w:t>taimekaitsevahendi</w:t>
      </w:r>
      <w:r w:rsidR="00F237A6">
        <w:t>t</w:t>
      </w:r>
      <w:r>
        <w:t xml:space="preserve"> õhusõidukilt.</w:t>
      </w:r>
      <w:r w:rsidR="003C7EE3">
        <w:t xml:space="preserve"> Eelnõuga kavandatava muudatuse</w:t>
      </w:r>
      <w:r w:rsidR="00AC06E7">
        <w:t>ga täpsustatakse, et</w:t>
      </w:r>
      <w:r w:rsidR="003C7EE3">
        <w:rPr>
          <w:bdr w:val="none" w:sz="0" w:space="0" w:color="auto" w:frame="1"/>
          <w:shd w:val="clear" w:color="auto" w:fill="FFFFFF"/>
        </w:rPr>
        <w:t xml:space="preserve"> taimekaitsevahendit</w:t>
      </w:r>
      <w:r w:rsidR="00AC06E7">
        <w:rPr>
          <w:bdr w:val="none" w:sz="0" w:space="0" w:color="auto" w:frame="1"/>
          <w:shd w:val="clear" w:color="auto" w:fill="FFFFFF"/>
        </w:rPr>
        <w:t xml:space="preserve"> on</w:t>
      </w:r>
      <w:r w:rsidR="003C7EE3">
        <w:rPr>
          <w:bdr w:val="none" w:sz="0" w:space="0" w:color="auto" w:frame="1"/>
          <w:shd w:val="clear" w:color="auto" w:fill="FFFFFF"/>
        </w:rPr>
        <w:t xml:space="preserve"> keelatud kasutada lennukilt või helikopterilt.</w:t>
      </w:r>
      <w:r w:rsidR="006E30E9">
        <w:rPr>
          <w:bdr w:val="none" w:sz="0" w:space="0" w:color="auto" w:frame="1"/>
          <w:shd w:val="clear" w:color="auto" w:fill="FFFFFF"/>
        </w:rPr>
        <w:t xml:space="preserve"> Lisaks kehtestatakse, et t</w:t>
      </w:r>
      <w:r w:rsidR="003C7EE3">
        <w:rPr>
          <w:bdr w:val="none" w:sz="0" w:space="0" w:color="auto" w:frame="1"/>
          <w:shd w:val="clear" w:color="auto" w:fill="FFFFFF"/>
        </w:rPr>
        <w:t xml:space="preserve">aimekaitsevahendit võib </w:t>
      </w:r>
      <w:r w:rsidR="00853974">
        <w:rPr>
          <w:bdr w:val="none" w:sz="0" w:space="0" w:color="auto" w:frame="1"/>
          <w:shd w:val="clear" w:color="auto" w:fill="FFFFFF"/>
        </w:rPr>
        <w:t xml:space="preserve">kasutada </w:t>
      </w:r>
      <w:r w:rsidR="003C7EE3">
        <w:rPr>
          <w:bdr w:val="none" w:sz="0" w:space="0" w:color="auto" w:frame="1"/>
          <w:shd w:val="clear" w:color="auto" w:fill="FFFFFF"/>
        </w:rPr>
        <w:t xml:space="preserve">muult õhusõidukilt </w:t>
      </w:r>
      <w:bookmarkStart w:id="19" w:name="_Hlk181780224"/>
      <w:r w:rsidR="003C7EE3">
        <w:rPr>
          <w:bdr w:val="none" w:sz="0" w:space="0" w:color="auto" w:frame="1"/>
          <w:shd w:val="clear" w:color="auto" w:fill="FFFFFF"/>
        </w:rPr>
        <w:t xml:space="preserve"> üksnes </w:t>
      </w:r>
      <w:r w:rsidR="006E30E9">
        <w:rPr>
          <w:bdr w:val="none" w:sz="0" w:space="0" w:color="auto" w:frame="1"/>
          <w:shd w:val="clear" w:color="auto" w:fill="FFFFFF"/>
        </w:rPr>
        <w:t>sama</w:t>
      </w:r>
      <w:r w:rsidR="003C7EE3">
        <w:rPr>
          <w:bdr w:val="none" w:sz="0" w:space="0" w:color="auto" w:frame="1"/>
          <w:shd w:val="clear" w:color="auto" w:fill="FFFFFF"/>
        </w:rPr>
        <w:t xml:space="preserve"> paragrahvi lõikes 1 nimetatud tingimustel </w:t>
      </w:r>
      <w:r w:rsidR="003C7EE3" w:rsidRPr="00885DF9">
        <w:rPr>
          <w:bdr w:val="none" w:sz="0" w:space="0" w:color="auto" w:frame="1"/>
          <w:shd w:val="clear" w:color="auto" w:fill="FFFFFF"/>
        </w:rPr>
        <w:t>ja käesoleva seaduse alusel kehtestatud nõuete kohaselt.</w:t>
      </w:r>
      <w:bookmarkEnd w:id="19"/>
      <w:r w:rsidR="006E30E9">
        <w:rPr>
          <w:bdr w:val="none" w:sz="0" w:space="0" w:color="auto" w:frame="1"/>
          <w:shd w:val="clear" w:color="auto" w:fill="FFFFFF"/>
        </w:rPr>
        <w:t xml:space="preserve"> Viidatud lõike 1 kohaselt </w:t>
      </w:r>
      <w:r w:rsidR="006E30E9" w:rsidRPr="006E30E9">
        <w:rPr>
          <w:bdr w:val="none" w:sz="0" w:space="0" w:color="auto" w:frame="1"/>
          <w:shd w:val="clear" w:color="auto" w:fill="FFFFFF"/>
        </w:rPr>
        <w:t xml:space="preserve">tohib </w:t>
      </w:r>
      <w:r w:rsidR="006E30E9">
        <w:rPr>
          <w:bdr w:val="none" w:sz="0" w:space="0" w:color="auto" w:frame="1"/>
          <w:shd w:val="clear" w:color="auto" w:fill="FFFFFF"/>
        </w:rPr>
        <w:t>t</w:t>
      </w:r>
      <w:r w:rsidR="006E30E9" w:rsidRPr="006E30E9">
        <w:rPr>
          <w:bdr w:val="none" w:sz="0" w:space="0" w:color="auto" w:frame="1"/>
          <w:shd w:val="clear" w:color="auto" w:fill="FFFFFF"/>
        </w:rPr>
        <w:t>aimekaitsevahendit kasutada üksnes taimekaitsevahendi loas määratud ja taimekaitsevahendi märgistusel</w:t>
      </w:r>
      <w:r w:rsidR="0046622E">
        <w:rPr>
          <w:bdr w:val="none" w:sz="0" w:space="0" w:color="auto" w:frame="1"/>
          <w:shd w:val="clear" w:color="auto" w:fill="FFFFFF"/>
        </w:rPr>
        <w:t xml:space="preserve"> märgitud </w:t>
      </w:r>
      <w:r w:rsidR="006E30E9" w:rsidRPr="006E30E9">
        <w:rPr>
          <w:bdr w:val="none" w:sz="0" w:space="0" w:color="auto" w:frame="1"/>
          <w:shd w:val="clear" w:color="auto" w:fill="FFFFFF"/>
        </w:rPr>
        <w:t>tingimustel, arvestades head taimekaitsetava. Professionaalne kasutaja arvestab ka integreeritud taimekaitse põhimõtteid.</w:t>
      </w:r>
      <w:r w:rsidR="0079772C">
        <w:rPr>
          <w:bdr w:val="none" w:sz="0" w:space="0" w:color="auto" w:frame="1"/>
          <w:shd w:val="clear" w:color="auto" w:fill="FFFFFF"/>
        </w:rPr>
        <w:t xml:space="preserve"> </w:t>
      </w:r>
      <w:r w:rsidR="00650858" w:rsidRPr="00444685">
        <w:t>Muudatuse</w:t>
      </w:r>
      <w:r w:rsidR="006E30E9">
        <w:t xml:space="preserve"> tegemisega luuakse </w:t>
      </w:r>
      <w:proofErr w:type="spellStart"/>
      <w:r w:rsidR="006E30E9">
        <w:t>TaimKS</w:t>
      </w:r>
      <w:proofErr w:type="spellEnd"/>
      <w:r w:rsidR="006E30E9">
        <w:t>-</w:t>
      </w:r>
      <w:r w:rsidR="00851BE3">
        <w:t>iga</w:t>
      </w:r>
      <w:r w:rsidR="00650858" w:rsidRPr="00444685">
        <w:t xml:space="preserve"> võimalus </w:t>
      </w:r>
      <w:r w:rsidR="00853974">
        <w:t xml:space="preserve">kasutada </w:t>
      </w:r>
      <w:r w:rsidR="006E30E9">
        <w:t xml:space="preserve">taimekaitsevahendit </w:t>
      </w:r>
      <w:r w:rsidR="00650858" w:rsidRPr="00444685">
        <w:t xml:space="preserve">õhusõidukilt </w:t>
      </w:r>
      <w:proofErr w:type="spellStart"/>
      <w:r w:rsidR="006E30E9">
        <w:t>TaimKS-is</w:t>
      </w:r>
      <w:proofErr w:type="spellEnd"/>
      <w:r w:rsidR="006E30E9">
        <w:t xml:space="preserve"> kehtestatud </w:t>
      </w:r>
      <w:r w:rsidR="00AC06E7">
        <w:t>nõuete</w:t>
      </w:r>
      <w:r w:rsidR="00650858" w:rsidRPr="00444685">
        <w:t xml:space="preserve"> täitmise</w:t>
      </w:r>
      <w:r w:rsidR="006E30E9">
        <w:t xml:space="preserve"> korra</w:t>
      </w:r>
      <w:r w:rsidR="00650858" w:rsidRPr="00444685">
        <w:t>l</w:t>
      </w:r>
      <w:r w:rsidR="00860B44" w:rsidRPr="00444685">
        <w:t>.</w:t>
      </w:r>
    </w:p>
    <w:p w14:paraId="0F556822" w14:textId="77777777" w:rsidR="006E30E9" w:rsidRDefault="006E30E9" w:rsidP="00650858">
      <w:pPr>
        <w:contextualSpacing/>
        <w:jc w:val="both"/>
      </w:pPr>
    </w:p>
    <w:p w14:paraId="3B0A80DC" w14:textId="33B00550" w:rsidR="00190CB5" w:rsidRPr="00190CB5" w:rsidRDefault="006E30E9" w:rsidP="00190CB5">
      <w:pPr>
        <w:contextualSpacing/>
        <w:jc w:val="both"/>
      </w:pPr>
      <w:r>
        <w:t>Euroopa Parlamendi ja nõukogu d</w:t>
      </w:r>
      <w:r w:rsidR="00650858" w:rsidRPr="00444685">
        <w:t xml:space="preserve">irektiivi 2009/128/EÜ artikli 9 </w:t>
      </w:r>
      <w:r w:rsidR="00190CB5">
        <w:t xml:space="preserve">lõike 2 kohaselt </w:t>
      </w:r>
      <w:r w:rsidR="00190CB5" w:rsidRPr="00190CB5">
        <w:t xml:space="preserve">võib </w:t>
      </w:r>
      <w:r w:rsidR="00F237A6">
        <w:t xml:space="preserve">taimekaitsevahendi </w:t>
      </w:r>
      <w:r w:rsidR="00190CB5" w:rsidRPr="00190CB5">
        <w:t>õhust pritsimist lubada vaid erandjuh</w:t>
      </w:r>
      <w:r w:rsidR="002E10B4">
        <w:t>ul</w:t>
      </w:r>
      <w:r w:rsidR="00190CB5" w:rsidRPr="00190CB5">
        <w:t>, kui on täidetud järgmised tingimused:</w:t>
      </w:r>
    </w:p>
    <w:p w14:paraId="1CFE585B" w14:textId="19CD4742" w:rsidR="00190CB5" w:rsidRPr="00190CB5" w:rsidRDefault="00190CB5" w:rsidP="00190CB5">
      <w:pPr>
        <w:contextualSpacing/>
        <w:jc w:val="both"/>
      </w:pPr>
      <w:r w:rsidRPr="00190CB5">
        <w:t xml:space="preserve">a) </w:t>
      </w:r>
      <w:r w:rsidR="00924834">
        <w:t>taimekaitsevahendi õhust pritsimisele puuduvad</w:t>
      </w:r>
      <w:r w:rsidRPr="00190CB5">
        <w:t xml:space="preserve"> mu</w:t>
      </w:r>
      <w:r w:rsidR="00924834">
        <w:t>u</w:t>
      </w:r>
      <w:r w:rsidRPr="00190CB5">
        <w:t>d praktiliselt rakendatavad alternatiiv</w:t>
      </w:r>
      <w:r w:rsidR="00924834">
        <w:t>id</w:t>
      </w:r>
      <w:r w:rsidRPr="00190CB5">
        <w:t xml:space="preserve"> või </w:t>
      </w:r>
      <w:r w:rsidR="00924834">
        <w:t xml:space="preserve">on taimekaitsevahendi õhust pritsimisel </w:t>
      </w:r>
      <w:r w:rsidRPr="00190CB5">
        <w:t xml:space="preserve">selge eelis seoses väiksema mõjuga inimese tervisele ja keskkonnale võrreldes </w:t>
      </w:r>
      <w:r w:rsidR="00F4636B">
        <w:t>taimekaitsevahendite</w:t>
      </w:r>
      <w:r w:rsidRPr="00190CB5">
        <w:t>ga töötlemisega maapinnalt;</w:t>
      </w:r>
    </w:p>
    <w:p w14:paraId="64906C21" w14:textId="0976594D" w:rsidR="00190CB5" w:rsidRPr="00190CB5" w:rsidRDefault="00190CB5" w:rsidP="00190CB5">
      <w:pPr>
        <w:contextualSpacing/>
        <w:jc w:val="both"/>
      </w:pPr>
      <w:r w:rsidRPr="00190CB5">
        <w:t xml:space="preserve">b) kasutatav </w:t>
      </w:r>
      <w:r w:rsidR="00F4636B">
        <w:t>taimekait</w:t>
      </w:r>
      <w:r w:rsidR="00883AD9">
        <w:t>s</w:t>
      </w:r>
      <w:r w:rsidR="00F4636B">
        <w:t>evahend</w:t>
      </w:r>
      <w:r w:rsidR="002E10B4">
        <w:t xml:space="preserve"> </w:t>
      </w:r>
      <w:r w:rsidR="00924834">
        <w:t>on</w:t>
      </w:r>
      <w:r w:rsidRPr="00190CB5">
        <w:t xml:space="preserve"> liikmesriigi poolt õhust pritsimiseks heaks kiidetud</w:t>
      </w:r>
      <w:r w:rsidR="00924834">
        <w:t xml:space="preserve"> ja</w:t>
      </w:r>
      <w:r w:rsidRPr="00190CB5">
        <w:t xml:space="preserve"> õhust pritsimisest tuleneva</w:t>
      </w:r>
      <w:r w:rsidR="00924834">
        <w:t>id ohte on hinnatud</w:t>
      </w:r>
      <w:r w:rsidRPr="00190CB5">
        <w:t>;</w:t>
      </w:r>
    </w:p>
    <w:p w14:paraId="13911C5C" w14:textId="403CEC71" w:rsidR="00190CB5" w:rsidRPr="00190CB5" w:rsidRDefault="00190CB5" w:rsidP="00190CB5">
      <w:pPr>
        <w:contextualSpacing/>
        <w:jc w:val="both"/>
      </w:pPr>
      <w:r w:rsidRPr="00190CB5">
        <w:t>c) õhust pritsi</w:t>
      </w:r>
      <w:r w:rsidR="00924834">
        <w:t>val</w:t>
      </w:r>
      <w:r w:rsidRPr="00190CB5">
        <w:t xml:space="preserve"> operaatoril </w:t>
      </w:r>
      <w:r w:rsidR="00924834">
        <w:t>on</w:t>
      </w:r>
      <w:r w:rsidRPr="00190CB5">
        <w:t xml:space="preserve"> artikli 5 lõikes 2 osutatud tunnistus</w:t>
      </w:r>
      <w:r w:rsidR="00AC06E7">
        <w:t>;</w:t>
      </w:r>
    </w:p>
    <w:p w14:paraId="40F9BE41" w14:textId="15045170" w:rsidR="00190CB5" w:rsidRPr="00190CB5" w:rsidRDefault="00190CB5" w:rsidP="00190CB5">
      <w:pPr>
        <w:contextualSpacing/>
        <w:jc w:val="both"/>
      </w:pPr>
      <w:r w:rsidRPr="00190CB5">
        <w:lastRenderedPageBreak/>
        <w:t xml:space="preserve">d) õhust pritsimise eest vastutaval ettevõttel </w:t>
      </w:r>
      <w:r w:rsidR="00924834">
        <w:t>on</w:t>
      </w:r>
      <w:r w:rsidRPr="00190CB5">
        <w:t xml:space="preserve"> sellise pädeva asutuse väljastatud sertifikaat, kes annab loa</w:t>
      </w:r>
      <w:r w:rsidR="00924834">
        <w:t xml:space="preserve"> kasutada</w:t>
      </w:r>
      <w:r w:rsidRPr="00190CB5">
        <w:t xml:space="preserve"> </w:t>
      </w:r>
      <w:r w:rsidR="00F4636B">
        <w:t>taimekaitsevahendite</w:t>
      </w:r>
      <w:r w:rsidRPr="00190CB5">
        <w:t xml:space="preserve"> õhust pritsimise seadme</w:t>
      </w:r>
      <w:r w:rsidR="00924834">
        <w:t xml:space="preserve">id ja </w:t>
      </w:r>
      <w:r w:rsidRPr="00190CB5">
        <w:t>õhusõiduk</w:t>
      </w:r>
      <w:r w:rsidR="00924834">
        <w:t>eid</w:t>
      </w:r>
      <w:r w:rsidRPr="00190CB5">
        <w:t>;</w:t>
      </w:r>
    </w:p>
    <w:p w14:paraId="62EF9EBA" w14:textId="09DEBE1B" w:rsidR="00190CB5" w:rsidRPr="00190CB5" w:rsidRDefault="00190CB5" w:rsidP="00190CB5">
      <w:pPr>
        <w:contextualSpacing/>
        <w:jc w:val="both"/>
      </w:pPr>
      <w:r w:rsidRPr="00190CB5">
        <w:t>e) kui õhust pritsitav ala asub üldkasutatava koh</w:t>
      </w:r>
      <w:r w:rsidR="00096131">
        <w:t>a</w:t>
      </w:r>
      <w:r w:rsidRPr="00190CB5">
        <w:t xml:space="preserve"> läheduses, sisaldab luba konkreetse</w:t>
      </w:r>
      <w:r w:rsidR="00096131">
        <w:t>te</w:t>
      </w:r>
      <w:r w:rsidRPr="00190CB5">
        <w:t xml:space="preserve"> riskijuhtimise meetme</w:t>
      </w:r>
      <w:r w:rsidR="00096131">
        <w:t>te kirjeldust</w:t>
      </w:r>
      <w:r w:rsidRPr="00190CB5">
        <w:t>, millega tagatakse, et kõrvalseisjate tervist ei kahjustata. Õhust pritsitav ala ei või asuda elamupiirkon</w:t>
      </w:r>
      <w:r w:rsidR="00096131">
        <w:t>na</w:t>
      </w:r>
      <w:r w:rsidRPr="00190CB5">
        <w:t xml:space="preserve"> läheduses;</w:t>
      </w:r>
    </w:p>
    <w:p w14:paraId="2B013BCF" w14:textId="38B61A38" w:rsidR="00190CB5" w:rsidRDefault="00190CB5" w:rsidP="00190CB5">
      <w:pPr>
        <w:contextualSpacing/>
        <w:jc w:val="both"/>
      </w:pPr>
      <w:r w:rsidRPr="00190CB5">
        <w:t xml:space="preserve">f) alates 2013. aastast on </w:t>
      </w:r>
      <w:r w:rsidR="00F4636B">
        <w:t>taimekaitsevahendite</w:t>
      </w:r>
      <w:r w:rsidR="00096131">
        <w:t xml:space="preserve"> prit</w:t>
      </w:r>
      <w:r w:rsidR="00FA537A">
        <w:t>s</w:t>
      </w:r>
      <w:r w:rsidR="00096131">
        <w:t xml:space="preserve">imiseks kasutatavad </w:t>
      </w:r>
      <w:r w:rsidRPr="00190CB5">
        <w:t xml:space="preserve">õhusõidukid varustatud </w:t>
      </w:r>
      <w:r w:rsidRPr="000365EF">
        <w:t xml:space="preserve">tarvikutega, mis kujutavad endast parimat võimalikku tehnoloogiat </w:t>
      </w:r>
      <w:r w:rsidR="00F4636B">
        <w:t>taimekaitsevahendi</w:t>
      </w:r>
      <w:r w:rsidRPr="00190CB5">
        <w:t xml:space="preserve"> kõrvalekalde vähendamiseks.</w:t>
      </w:r>
    </w:p>
    <w:p w14:paraId="76853BD3" w14:textId="77777777" w:rsidR="00190CB5" w:rsidRDefault="00190CB5" w:rsidP="00650858">
      <w:pPr>
        <w:contextualSpacing/>
        <w:jc w:val="both"/>
      </w:pPr>
    </w:p>
    <w:p w14:paraId="41EFDC1C" w14:textId="38F81C7D" w:rsidR="00650858" w:rsidRDefault="003F70CC" w:rsidP="00650858">
      <w:pPr>
        <w:contextualSpacing/>
        <w:jc w:val="both"/>
      </w:pPr>
      <w:r w:rsidRPr="00AC06E7">
        <w:t xml:space="preserve">Taimekaitsevahendi õhust </w:t>
      </w:r>
      <w:r w:rsidR="00FA537A">
        <w:t xml:space="preserve">kasutamise </w:t>
      </w:r>
      <w:r w:rsidRPr="00AC06E7">
        <w:t>võimaldamiseks hinnati</w:t>
      </w:r>
      <w:r w:rsidR="008B24E9">
        <w:t xml:space="preserve"> eelnõu väljatöötamise käigus</w:t>
      </w:r>
      <w:r w:rsidRPr="00AC06E7">
        <w:t xml:space="preserve"> </w:t>
      </w:r>
      <w:r w:rsidR="00AC06E7">
        <w:t xml:space="preserve">nimetatud </w:t>
      </w:r>
      <w:r w:rsidRPr="00AC06E7">
        <w:t xml:space="preserve">direktiivis kehtestatud </w:t>
      </w:r>
      <w:r w:rsidR="00AC06E7">
        <w:t>nõudeid</w:t>
      </w:r>
      <w:r w:rsidRPr="00AC06E7">
        <w:t xml:space="preserve"> ning leiti järgmist</w:t>
      </w:r>
      <w:r w:rsidR="00096131">
        <w:t>.</w:t>
      </w:r>
      <w:r w:rsidR="0079772C">
        <w:t xml:space="preserve"> </w:t>
      </w:r>
      <w:r w:rsidR="00650858" w:rsidRPr="00444685">
        <w:t xml:space="preserve">Arvestades Eesti maastiku </w:t>
      </w:r>
      <w:r w:rsidR="00096131">
        <w:t>eripära</w:t>
      </w:r>
      <w:r w:rsidR="00650858" w:rsidRPr="00444685">
        <w:t xml:space="preserve">, </w:t>
      </w:r>
      <w:r w:rsidR="00C45A94">
        <w:t>lennuki ja heliko</w:t>
      </w:r>
      <w:r w:rsidR="00043237">
        <w:t>p</w:t>
      </w:r>
      <w:r w:rsidR="00C45A94">
        <w:t>teri lendamiskõrgust ja sellelt</w:t>
      </w:r>
      <w:r w:rsidR="00650858" w:rsidRPr="00444685">
        <w:t xml:space="preserve"> tehtava taimekaitsetöö</w:t>
      </w:r>
      <w:r w:rsidR="00C45A94">
        <w:t>ga</w:t>
      </w:r>
      <w:r w:rsidR="00650858" w:rsidRPr="00444685">
        <w:t xml:space="preserve"> kaasneva triivi riske ning </w:t>
      </w:r>
      <w:r w:rsidR="00C45A94">
        <w:t>võttes arvesse</w:t>
      </w:r>
      <w:r w:rsidR="00AC06E7">
        <w:t xml:space="preserve"> taimekaitsevahendi</w:t>
      </w:r>
      <w:r w:rsidR="00AC06E7" w:rsidRPr="00444685">
        <w:t xml:space="preserve"> </w:t>
      </w:r>
      <w:r w:rsidR="00650858" w:rsidRPr="00444685">
        <w:t xml:space="preserve">täppiskasutamise </w:t>
      </w:r>
      <w:r w:rsidR="00C45A94">
        <w:t>vajadusi</w:t>
      </w:r>
      <w:r w:rsidR="00650858" w:rsidRPr="00444685">
        <w:t xml:space="preserve">, saab järeldada, et lennuk </w:t>
      </w:r>
      <w:r w:rsidR="00AC06E7">
        <w:t>j</w:t>
      </w:r>
      <w:r w:rsidR="00650858" w:rsidRPr="00444685">
        <w:t xml:space="preserve">a helikopter ei vasta Eesti tingimustes direktiivis sätestatud </w:t>
      </w:r>
      <w:r w:rsidR="00874D63">
        <w:t>nõuetele</w:t>
      </w:r>
      <w:r w:rsidR="00874D63" w:rsidRPr="00444685">
        <w:t xml:space="preserve"> </w:t>
      </w:r>
      <w:r w:rsidR="00096131">
        <w:t>ning nendelt tehtaval taimekaitsetööl ei ole</w:t>
      </w:r>
      <w:r w:rsidR="00650858" w:rsidRPr="00444685">
        <w:t xml:space="preserve"> eeliseid võrreldes maapinnalt tehtava taimekaitsetööga.</w:t>
      </w:r>
      <w:r w:rsidR="00650858" w:rsidRPr="00444685" w:rsidDel="00E64A1F">
        <w:t xml:space="preserve"> </w:t>
      </w:r>
      <w:r w:rsidR="00874D63">
        <w:t>Praegu</w:t>
      </w:r>
      <w:r w:rsidR="00874D63" w:rsidRPr="00444685">
        <w:t xml:space="preserve"> </w:t>
      </w:r>
      <w:r w:rsidR="00AC06E7">
        <w:t xml:space="preserve">vastab </w:t>
      </w:r>
      <w:r w:rsidR="00AC06E7" w:rsidRPr="00444685">
        <w:t>Eesti tingimustes</w:t>
      </w:r>
      <w:r w:rsidR="00AC06E7">
        <w:t xml:space="preserve"> direktiivi nõudele</w:t>
      </w:r>
      <w:r w:rsidR="00650858" w:rsidRPr="00444685">
        <w:t xml:space="preserve"> üksnes mehitamata õhusõiduk</w:t>
      </w:r>
      <w:r w:rsidR="00956F24">
        <w:t xml:space="preserve">, </w:t>
      </w:r>
      <w:r w:rsidR="00794835">
        <w:t>mille</w:t>
      </w:r>
      <w:r w:rsidR="00956F24">
        <w:t xml:space="preserve"> lennukõrgus ja seega triivi risk on oluliselt madalamad ning võimalik on täppiskasutus</w:t>
      </w:r>
      <w:r w:rsidR="00650858" w:rsidRPr="00444685">
        <w:t>.</w:t>
      </w:r>
    </w:p>
    <w:p w14:paraId="0394A3D4" w14:textId="77777777" w:rsidR="00FF55DD" w:rsidRPr="00444685" w:rsidRDefault="00FF55DD" w:rsidP="00650858">
      <w:pPr>
        <w:contextualSpacing/>
        <w:jc w:val="both"/>
      </w:pPr>
    </w:p>
    <w:p w14:paraId="68D50255" w14:textId="6D5EA122" w:rsidR="00A41C37" w:rsidRDefault="008B24E9" w:rsidP="003D5FA3">
      <w:pPr>
        <w:contextualSpacing/>
        <w:jc w:val="both"/>
      </w:pPr>
      <w:r>
        <w:t>Lisaks võib õ</w:t>
      </w:r>
      <w:r w:rsidR="007B6BF8" w:rsidRPr="00444685">
        <w:t>hus</w:t>
      </w:r>
      <w:r w:rsidR="003F70CC">
        <w:t>t</w:t>
      </w:r>
      <w:r w:rsidR="007B6BF8" w:rsidRPr="00444685">
        <w:t xml:space="preserve"> </w:t>
      </w:r>
      <w:r w:rsidR="00874D63">
        <w:t>pritsimiseks</w:t>
      </w:r>
      <w:r w:rsidR="007B6BF8" w:rsidRPr="00444685">
        <w:t xml:space="preserve"> kasutada üksnes sellist taimekaitsevahendit, mi</w:t>
      </w:r>
      <w:r w:rsidR="00874D63">
        <w:t>lle kasutamiseks on antud asjakohane luba</w:t>
      </w:r>
      <w:r w:rsidR="00342C32">
        <w:t xml:space="preserve">. </w:t>
      </w:r>
      <w:r w:rsidR="00794835">
        <w:t xml:space="preserve">Euroopa Parlamendi ja nõukogu määruse (EÜ) nr </w:t>
      </w:r>
      <w:r w:rsidR="00342C32">
        <w:t>1107/2009 artiklis 31 on kehtestatud taimekaitsevahendi loa sisu nõuded</w:t>
      </w:r>
      <w:r w:rsidR="00A41C37">
        <w:t>, muu</w:t>
      </w:r>
      <w:r w:rsidR="002E10B4">
        <w:t xml:space="preserve"> </w:t>
      </w:r>
      <w:r w:rsidR="00A41C37">
        <w:t xml:space="preserve">hulgas taimekaitsevahendi </w:t>
      </w:r>
      <w:r w:rsidR="00A41C37" w:rsidRPr="00A41C37">
        <w:t>kasutamise</w:t>
      </w:r>
      <w:r w:rsidR="00A41C37">
        <w:t xml:space="preserve"> nõuded</w:t>
      </w:r>
      <w:r w:rsidR="00A41C37" w:rsidRPr="00A41C37">
        <w:t xml:space="preserve"> määruses sätestatud tingimuste ja nõuete täitmiseks. </w:t>
      </w:r>
      <w:r w:rsidR="00AC06E7">
        <w:t>N</w:t>
      </w:r>
      <w:r w:rsidR="00A41C37" w:rsidRPr="00A41C37">
        <w:t>õuded</w:t>
      </w:r>
      <w:r w:rsidR="00AC06E7">
        <w:t xml:space="preserve"> sisaldavad</w:t>
      </w:r>
      <w:r w:rsidR="00A41C37" w:rsidRPr="00A41C37">
        <w:t xml:space="preserve"> vajaduse korral maksimaal</w:t>
      </w:r>
      <w:r w:rsidR="00A41C37">
        <w:t>set</w:t>
      </w:r>
      <w:r w:rsidR="00A41C37" w:rsidRPr="00A41C37">
        <w:t xml:space="preserve"> kulunorm</w:t>
      </w:r>
      <w:r w:rsidR="00A41C37">
        <w:t>i</w:t>
      </w:r>
      <w:r w:rsidR="00A41C37" w:rsidRPr="00A41C37">
        <w:t xml:space="preserve"> hektari kohta igal kasutuskorral</w:t>
      </w:r>
      <w:r w:rsidR="003D5FA3">
        <w:t>,</w:t>
      </w:r>
      <w:r w:rsidR="00A41C37" w:rsidRPr="00A41C37">
        <w:t xml:space="preserve"> maksimaal</w:t>
      </w:r>
      <w:r w:rsidR="00A41C37">
        <w:t>set</w:t>
      </w:r>
      <w:r w:rsidR="00A41C37" w:rsidRPr="00A41C37">
        <w:t xml:space="preserve"> kasutuskordade arv</w:t>
      </w:r>
      <w:r w:rsidR="00A41C37">
        <w:t>u</w:t>
      </w:r>
      <w:r w:rsidR="00A41C37" w:rsidRPr="00A41C37">
        <w:t xml:space="preserve"> aastas</w:t>
      </w:r>
      <w:r w:rsidR="003D5FA3">
        <w:t xml:space="preserve"> ning </w:t>
      </w:r>
      <w:r w:rsidR="003D5FA3" w:rsidRPr="003D5FA3">
        <w:t>viimase kasutuskorra ja saagikoristuse vaheli</w:t>
      </w:r>
      <w:r w:rsidR="003D5FA3">
        <w:t>st</w:t>
      </w:r>
      <w:r w:rsidR="003D5FA3" w:rsidRPr="003D5FA3">
        <w:t xml:space="preserve"> ajavahemik</w:t>
      </w:r>
      <w:r w:rsidR="003D5FA3">
        <w:t>ku</w:t>
      </w:r>
      <w:r w:rsidR="00A41C37" w:rsidRPr="00A41C37">
        <w:t>.</w:t>
      </w:r>
    </w:p>
    <w:p w14:paraId="39A34868" w14:textId="77777777" w:rsidR="00FF55DD" w:rsidRDefault="00FF55DD" w:rsidP="003D5FA3">
      <w:pPr>
        <w:contextualSpacing/>
        <w:jc w:val="both"/>
      </w:pPr>
    </w:p>
    <w:p w14:paraId="582206A5" w14:textId="58A779AF" w:rsidR="00A41C37" w:rsidRPr="00A41C37" w:rsidRDefault="00856C6B" w:rsidP="00A41C37">
      <w:pPr>
        <w:contextualSpacing/>
        <w:jc w:val="both"/>
      </w:pPr>
      <w:r>
        <w:t>Taimekaitsevahendi õhust kasutamisega kaasnevaid võimalikke puudusi ja eeliseid hinnatakse juba taimekaitsevahendi loa menetluse käigus ning asjakohased kasutustingimused määratakse kindlaks taimekaitsevahendi loas.</w:t>
      </w:r>
      <w:r w:rsidRPr="00856C6B">
        <w:t xml:space="preserve"> </w:t>
      </w:r>
      <w:r>
        <w:t>Taimekaitsevahendi õhust kasutamisega kaasnevate võimalike riskide hindamine</w:t>
      </w:r>
      <w:r w:rsidRPr="00444685">
        <w:t xml:space="preserve"> võib erineda toote tavapärasest </w:t>
      </w:r>
      <w:r>
        <w:t xml:space="preserve">turule lubamise </w:t>
      </w:r>
      <w:r w:rsidRPr="00444685">
        <w:t xml:space="preserve">hindamisest </w:t>
      </w:r>
      <w:r>
        <w:t>ning</w:t>
      </w:r>
      <w:r w:rsidRPr="00444685">
        <w:t xml:space="preserve"> selle </w:t>
      </w:r>
      <w:r>
        <w:t>käigus</w:t>
      </w:r>
      <w:r w:rsidRPr="00444685">
        <w:t xml:space="preserve"> täpsustatakse ka </w:t>
      </w:r>
      <w:r>
        <w:t xml:space="preserve">riskide vähendamiseks võetavaid </w:t>
      </w:r>
      <w:r w:rsidRPr="00444685">
        <w:t>vajalik</w:t>
      </w:r>
      <w:r>
        <w:t>ke</w:t>
      </w:r>
      <w:r w:rsidRPr="00444685">
        <w:t xml:space="preserve"> või </w:t>
      </w:r>
      <w:r>
        <w:t>lisa</w:t>
      </w:r>
      <w:r w:rsidRPr="00444685">
        <w:t>meetmed.</w:t>
      </w:r>
      <w:r>
        <w:t xml:space="preserve"> </w:t>
      </w:r>
      <w:r w:rsidR="008B24E9">
        <w:t>Taimekaitsevahendi luba võib v</w:t>
      </w:r>
      <w:r w:rsidR="00A41C37">
        <w:t xml:space="preserve">ajaduse korral </w:t>
      </w:r>
      <w:r w:rsidR="00A41C37" w:rsidRPr="00A41C37">
        <w:t>sisaldada järgmis</w:t>
      </w:r>
      <w:r>
        <w:t>i tingimusi</w:t>
      </w:r>
      <w:r w:rsidR="00A41C37" w:rsidRPr="00A41C37">
        <w:t>:</w:t>
      </w:r>
    </w:p>
    <w:p w14:paraId="2C65D6E9" w14:textId="7D6A4018" w:rsidR="00A41C37" w:rsidRPr="00A41C37" w:rsidRDefault="001346FE" w:rsidP="00A41C37">
      <w:pPr>
        <w:contextualSpacing/>
        <w:jc w:val="both"/>
      </w:pPr>
      <w:r>
        <w:t xml:space="preserve">1) </w:t>
      </w:r>
      <w:r w:rsidR="00A41C37" w:rsidRPr="00A41C37">
        <w:t>taimekaitsevahendi levitamise ja kasutamise piirang, et kaitsta asjaomaste levitajate, kasutajate, kõrvaliste isikute, elanike, tarbijate või töötajate tervist või keskkonda, võttes arvesse muude ühenduse sätetega kehtestatud nõudeid</w:t>
      </w:r>
      <w:r w:rsidR="003D5FA3">
        <w:t>;</w:t>
      </w:r>
      <w:r w:rsidR="00A41C37" w:rsidRPr="00A41C37">
        <w:t xml:space="preserve"> </w:t>
      </w:r>
    </w:p>
    <w:p w14:paraId="59F282DB" w14:textId="738D1ABE" w:rsidR="00A41C37" w:rsidRPr="00A41C37" w:rsidRDefault="001346FE" w:rsidP="00A41C37">
      <w:pPr>
        <w:contextualSpacing/>
        <w:jc w:val="both"/>
      </w:pPr>
      <w:r>
        <w:t>2</w:t>
      </w:r>
      <w:r w:rsidR="00A41C37" w:rsidRPr="00A41C37">
        <w:t xml:space="preserve">) kohustus teavitada enne toote kasutamist naabreid, kes võivad </w:t>
      </w:r>
      <w:proofErr w:type="spellStart"/>
      <w:r w:rsidR="00A41C37" w:rsidRPr="00A41C37">
        <w:t>eemalekanduva</w:t>
      </w:r>
      <w:proofErr w:type="spellEnd"/>
      <w:r w:rsidR="00A41C37" w:rsidRPr="00A41C37">
        <w:t xml:space="preserve"> pihustatud vahendiga kokku puutuda ning kes on avaldanud soovi, et neid</w:t>
      </w:r>
      <w:r w:rsidR="00874D63">
        <w:t xml:space="preserve"> kavandatavast taimekaitsetööst</w:t>
      </w:r>
      <w:r w:rsidR="00A41C37" w:rsidRPr="00A41C37">
        <w:t xml:space="preserve"> teavitataks;</w:t>
      </w:r>
    </w:p>
    <w:p w14:paraId="47930012" w14:textId="30C61ED0" w:rsidR="00A41C37" w:rsidRPr="00A41C37" w:rsidRDefault="001346FE" w:rsidP="00A41C37">
      <w:pPr>
        <w:contextualSpacing/>
        <w:jc w:val="both"/>
      </w:pPr>
      <w:r>
        <w:t>3</w:t>
      </w:r>
      <w:r w:rsidR="00A41C37" w:rsidRPr="00A41C37">
        <w:t>) tõendid õige kasutuse kohta vastavalt integreeritud taimekaitse põhimõtetele</w:t>
      </w:r>
      <w:r w:rsidR="003D5FA3">
        <w:t>;</w:t>
      </w:r>
    </w:p>
    <w:p w14:paraId="6D769DAF" w14:textId="0747DE58" w:rsidR="00A41C37" w:rsidRPr="00A41C37" w:rsidRDefault="001346FE" w:rsidP="00A41C37">
      <w:pPr>
        <w:contextualSpacing/>
        <w:jc w:val="both"/>
      </w:pPr>
      <w:r>
        <w:t>4</w:t>
      </w:r>
      <w:r w:rsidR="00A41C37" w:rsidRPr="00A41C37">
        <w:t>) kasutajarühmade, n</w:t>
      </w:r>
      <w:r w:rsidR="00874D63">
        <w:t>äi</w:t>
      </w:r>
      <w:r w:rsidR="00A41C37" w:rsidRPr="00A41C37">
        <w:t>t</w:t>
      </w:r>
      <w:r w:rsidR="00874D63">
        <w:t>eks</w:t>
      </w:r>
      <w:r w:rsidR="00A41C37" w:rsidRPr="00A41C37">
        <w:t xml:space="preserve"> professionaalsete ja mitteprofessionaalsete kasutajate kindlaksmääramine;</w:t>
      </w:r>
    </w:p>
    <w:p w14:paraId="0B5615AD" w14:textId="5193CD3F" w:rsidR="00A41C37" w:rsidRDefault="001346FE" w:rsidP="00650858">
      <w:pPr>
        <w:contextualSpacing/>
        <w:jc w:val="both"/>
      </w:pPr>
      <w:r>
        <w:t>5</w:t>
      </w:r>
      <w:r w:rsidR="00A41C37" w:rsidRPr="00A41C37">
        <w:t>) kasutus</w:t>
      </w:r>
      <w:r w:rsidR="00874D63">
        <w:t xml:space="preserve">kordade </w:t>
      </w:r>
      <w:r w:rsidR="00A41C37" w:rsidRPr="00A41C37">
        <w:t>vaheline ajavahemik</w:t>
      </w:r>
      <w:r>
        <w:t xml:space="preserve"> ja </w:t>
      </w:r>
      <w:r w:rsidR="00A41C37" w:rsidRPr="00A41C37">
        <w:t>tööooteaeg</w:t>
      </w:r>
      <w:r w:rsidR="00C737F7">
        <w:t>.</w:t>
      </w:r>
    </w:p>
    <w:p w14:paraId="477BCE87" w14:textId="77777777" w:rsidR="009A0039" w:rsidRDefault="009A0039" w:rsidP="008560A9">
      <w:pPr>
        <w:contextualSpacing/>
        <w:jc w:val="both"/>
      </w:pPr>
    </w:p>
    <w:p w14:paraId="0A3C670F" w14:textId="6207B566" w:rsidR="003D5FA3" w:rsidRDefault="008560A9" w:rsidP="008560A9">
      <w:pPr>
        <w:contextualSpacing/>
        <w:jc w:val="both"/>
      </w:pPr>
      <w:r w:rsidRPr="00444685">
        <w:t>Õhus</w:t>
      </w:r>
      <w:r w:rsidR="00000249">
        <w:t>t</w:t>
      </w:r>
      <w:r w:rsidRPr="00444685">
        <w:t xml:space="preserve"> võib taimekaitsevahendit kasutada</w:t>
      </w:r>
      <w:r w:rsidR="001D059F">
        <w:t xml:space="preserve"> üksnes</w:t>
      </w:r>
      <w:r w:rsidRPr="00444685">
        <w:t xml:space="preserve"> professionaalne kasutaja või nõustaja.</w:t>
      </w:r>
      <w:r w:rsidR="00000249">
        <w:t xml:space="preserve"> </w:t>
      </w:r>
      <w:proofErr w:type="spellStart"/>
      <w:r w:rsidR="003D5FA3">
        <w:t>TaimKS</w:t>
      </w:r>
      <w:proofErr w:type="spellEnd"/>
      <w:r w:rsidR="003D5FA3">
        <w:t>-i § 62 lõike 4 kohaselt on t</w:t>
      </w:r>
      <w:r w:rsidR="003D5FA3" w:rsidRPr="003D5FA3">
        <w:t>aimekaitsevahendi professionaalne kasutaja isik, eelkõige füüsilisest isikust ettevõtja või tema ettevõtte töötaja ning sellisel tegevusalal tegutseva juriidilise isiku juhatuse liige, juriidilist isikut juhtima õigustatud muu isik või ettevõtte töötaja, kes oma majandus- ja kutsetegevuses kasutab taimekaitsevahendit, ostab seda ning otsustab selle valiku ja kasutamise üle.</w:t>
      </w:r>
      <w:r w:rsidR="003D5FA3">
        <w:t xml:space="preserve"> Nõustaja on </w:t>
      </w:r>
      <w:proofErr w:type="spellStart"/>
      <w:r w:rsidR="003D5FA3">
        <w:t>TaimKS</w:t>
      </w:r>
      <w:proofErr w:type="spellEnd"/>
      <w:r w:rsidR="003D5FA3">
        <w:t>-i § 78</w:t>
      </w:r>
      <w:r w:rsidR="003D5FA3" w:rsidRPr="003D5FA3">
        <w:rPr>
          <w:vertAlign w:val="superscript"/>
        </w:rPr>
        <w:t>2</w:t>
      </w:r>
      <w:r w:rsidR="003D5FA3">
        <w:t xml:space="preserve"> lõike 2 kohaselt </w:t>
      </w:r>
      <w:r w:rsidR="003D5FA3" w:rsidRPr="003D5FA3">
        <w:t>isik, kellele on kutseseaduses sätestatud alusel ja korras antud konsulendi kutse.</w:t>
      </w:r>
    </w:p>
    <w:p w14:paraId="648253A0" w14:textId="77777777" w:rsidR="00F95883" w:rsidRDefault="00F95883" w:rsidP="00F45BC9">
      <w:pPr>
        <w:contextualSpacing/>
        <w:jc w:val="both"/>
      </w:pPr>
    </w:p>
    <w:p w14:paraId="5746168E" w14:textId="529FEBED" w:rsidR="00F45BC9" w:rsidRDefault="00BA0AF5" w:rsidP="00F45BC9">
      <w:pPr>
        <w:contextualSpacing/>
        <w:jc w:val="both"/>
      </w:pPr>
      <w:r>
        <w:t>Taimekaitsevahendi õhust pritsimisel kasutatav</w:t>
      </w:r>
      <w:r w:rsidR="00521588" w:rsidRPr="00444685">
        <w:t xml:space="preserve"> õhusõiduk </w:t>
      </w:r>
      <w:r>
        <w:t xml:space="preserve">peab </w:t>
      </w:r>
      <w:r w:rsidR="00521588" w:rsidRPr="00444685">
        <w:t>vasta</w:t>
      </w:r>
      <w:r>
        <w:t>ma</w:t>
      </w:r>
      <w:r w:rsidR="00521588" w:rsidRPr="00444685">
        <w:t xml:space="preserve"> nõuetele ning ole</w:t>
      </w:r>
      <w:r>
        <w:t>ma</w:t>
      </w:r>
      <w:r w:rsidR="00521588" w:rsidRPr="00444685">
        <w:t xml:space="preserve"> kasutamisel ohutu</w:t>
      </w:r>
      <w:r w:rsidR="00956F24">
        <w:t>, seega nii</w:t>
      </w:r>
      <w:r w:rsidR="00252DFE">
        <w:t xml:space="preserve"> õhusõiduk</w:t>
      </w:r>
      <w:r w:rsidR="00956F24">
        <w:t xml:space="preserve"> kui ka selle käitaja </w:t>
      </w:r>
      <w:r w:rsidR="00B74359">
        <w:t xml:space="preserve">tegevus </w:t>
      </w:r>
      <w:r w:rsidR="00956F24">
        <w:t xml:space="preserve">peavad vastama </w:t>
      </w:r>
      <w:r w:rsidR="00252DFE">
        <w:lastRenderedPageBreak/>
        <w:t>lennundusseaduses</w:t>
      </w:r>
      <w:r w:rsidR="00252DFE">
        <w:rPr>
          <w:rStyle w:val="Allmrkuseviide"/>
        </w:rPr>
        <w:footnoteReference w:id="32"/>
      </w:r>
      <w:r w:rsidR="00956F24">
        <w:t xml:space="preserve"> sätestatule.</w:t>
      </w:r>
      <w:r w:rsidR="00856C6B">
        <w:t xml:space="preserve"> </w:t>
      </w:r>
      <w:r w:rsidR="00D20C3F">
        <w:t xml:space="preserve">Eelnõuga kavandatava muudatuse osas </w:t>
      </w:r>
      <w:r w:rsidR="002F4B48">
        <w:t xml:space="preserve">– </w:t>
      </w:r>
      <w:r w:rsidR="00D20C3F">
        <w:t xml:space="preserve">võimaldada taimekaitsevahendit õhust </w:t>
      </w:r>
      <w:r w:rsidR="00B74359">
        <w:t>pritsida</w:t>
      </w:r>
      <w:r w:rsidR="00077476">
        <w:t xml:space="preserve"> </w:t>
      </w:r>
      <w:r w:rsidR="002F4B48">
        <w:t>–</w:t>
      </w:r>
      <w:r w:rsidR="00D20C3F" w:rsidDel="002F4B48">
        <w:t xml:space="preserve"> </w:t>
      </w:r>
      <w:r w:rsidR="00D20C3F">
        <w:t xml:space="preserve">jääb </w:t>
      </w:r>
      <w:proofErr w:type="spellStart"/>
      <w:r w:rsidR="00F45BC9" w:rsidRPr="00444685">
        <w:t>TaimKS</w:t>
      </w:r>
      <w:proofErr w:type="spellEnd"/>
      <w:r w:rsidR="00D20C3F">
        <w:t xml:space="preserve"> lennundusseaduse suhtes eriseaduseks</w:t>
      </w:r>
      <w:r w:rsidR="002F4B48">
        <w:t>,</w:t>
      </w:r>
      <w:r w:rsidR="00D20C3F">
        <w:t xml:space="preserve"> kehtestades nõuded üksnes taimekaitsevahendi </w:t>
      </w:r>
      <w:r w:rsidR="00BD0B7D">
        <w:t xml:space="preserve">ja taimekaitseseadme </w:t>
      </w:r>
      <w:r w:rsidR="00D20C3F">
        <w:t xml:space="preserve">kasutamise kohta. </w:t>
      </w:r>
      <w:r w:rsidR="00B20036">
        <w:t xml:space="preserve">Nii kohaldub </w:t>
      </w:r>
      <w:proofErr w:type="spellStart"/>
      <w:r w:rsidR="00B20036">
        <w:t>TaimKS</w:t>
      </w:r>
      <w:proofErr w:type="spellEnd"/>
      <w:r w:rsidR="00B20036">
        <w:t xml:space="preserve"> ka m</w:t>
      </w:r>
      <w:r w:rsidR="00D20C3F">
        <w:t>ehitamata</w:t>
      </w:r>
      <w:r w:rsidR="00F45BC9" w:rsidRPr="00444685" w:rsidDel="00D20C3F">
        <w:t xml:space="preserve"> </w:t>
      </w:r>
      <w:r w:rsidR="00F45BC9" w:rsidRPr="00444685">
        <w:t>õhusõiduki</w:t>
      </w:r>
      <w:r w:rsidR="00D20C3F">
        <w:t>l</w:t>
      </w:r>
      <w:r w:rsidR="00F45BC9" w:rsidRPr="00444685">
        <w:t xml:space="preserve"> </w:t>
      </w:r>
      <w:r w:rsidR="00B20036">
        <w:t xml:space="preserve">taimekaitsevahendi kasutamise </w:t>
      </w:r>
      <w:r w:rsidR="00F45BC9" w:rsidRPr="00444685">
        <w:t>lisasead</w:t>
      </w:r>
      <w:r w:rsidR="00B20036">
        <w:t xml:space="preserve">me ehk </w:t>
      </w:r>
      <w:r w:rsidR="00F45BC9" w:rsidRPr="00444685">
        <w:t>taimekaitseseadme</w:t>
      </w:r>
      <w:r w:rsidR="00B20036">
        <w:t xml:space="preserve"> suhtes</w:t>
      </w:r>
      <w:r w:rsidR="00F45BC9" w:rsidRPr="00444685">
        <w:t>.</w:t>
      </w:r>
      <w:r w:rsidR="00F45BC9" w:rsidRPr="00444685" w:rsidDel="00B20036">
        <w:t xml:space="preserve"> </w:t>
      </w:r>
      <w:r w:rsidR="00B20036">
        <w:t xml:space="preserve">Taimekaitseseadme nõuded on kehtestatud </w:t>
      </w:r>
      <w:proofErr w:type="spellStart"/>
      <w:r w:rsidR="00B20036">
        <w:t>TaimKS</w:t>
      </w:r>
      <w:proofErr w:type="spellEnd"/>
      <w:r w:rsidR="00B20036">
        <w:t>-i 4. peatükis, kus on kehtestatud ka taimekaitseseadme korralise tehnilise kontrolliga seonduv.</w:t>
      </w:r>
    </w:p>
    <w:p w14:paraId="06EE4078" w14:textId="77777777" w:rsidR="00BD6E6B" w:rsidRDefault="00BD6E6B" w:rsidP="00F45BC9">
      <w:pPr>
        <w:contextualSpacing/>
        <w:jc w:val="both"/>
      </w:pPr>
    </w:p>
    <w:p w14:paraId="3EE8AEFE" w14:textId="369DC247" w:rsidR="00BD6E6B" w:rsidRPr="00733A57" w:rsidRDefault="00BD0B7D" w:rsidP="00BD6E6B">
      <w:pPr>
        <w:contextualSpacing/>
        <w:jc w:val="both"/>
      </w:pPr>
      <w:r>
        <w:t>Euroopa Parlamendi ja nõukogu d</w:t>
      </w:r>
      <w:r w:rsidRPr="00444685">
        <w:t xml:space="preserve">irektiivi 2009/128/EÜ </w:t>
      </w:r>
      <w:r w:rsidR="005C2A15" w:rsidRPr="00733A57">
        <w:t>artikli</w:t>
      </w:r>
      <w:r w:rsidR="005C2A15">
        <w:t xml:space="preserve"> 9 lõike 2 punkti </w:t>
      </w:r>
      <w:r w:rsidR="005C2A15" w:rsidRPr="00190CB5">
        <w:t>e</w:t>
      </w:r>
      <w:r w:rsidR="005C2A15">
        <w:t xml:space="preserve"> ülevõtmiseks </w:t>
      </w:r>
      <w:r w:rsidR="00BD6E6B">
        <w:t>täiendatakse</w:t>
      </w:r>
      <w:r w:rsidR="005C2A15">
        <w:t xml:space="preserve"> </w:t>
      </w:r>
      <w:r w:rsidR="005C2A15" w:rsidRPr="005C2A15">
        <w:rPr>
          <w:b/>
          <w:bCs/>
        </w:rPr>
        <w:t xml:space="preserve">eelnõu punktiga </w:t>
      </w:r>
      <w:r w:rsidR="00E77C61">
        <w:rPr>
          <w:b/>
          <w:bCs/>
        </w:rPr>
        <w:t>1</w:t>
      </w:r>
      <w:r w:rsidR="00A924E4">
        <w:rPr>
          <w:b/>
          <w:bCs/>
        </w:rPr>
        <w:t>5</w:t>
      </w:r>
      <w:r w:rsidR="00E77C61">
        <w:t xml:space="preserve"> </w:t>
      </w:r>
      <w:proofErr w:type="spellStart"/>
      <w:r w:rsidR="00BD6E6B" w:rsidRPr="00FA72E9">
        <w:rPr>
          <w:b/>
          <w:bCs/>
        </w:rPr>
        <w:t>TaimKS</w:t>
      </w:r>
      <w:proofErr w:type="spellEnd"/>
      <w:r w:rsidR="00BD6E6B" w:rsidRPr="00FA72E9">
        <w:rPr>
          <w:b/>
          <w:bCs/>
        </w:rPr>
        <w:t>-i § 78</w:t>
      </w:r>
      <w:r w:rsidR="00BD6E6B" w:rsidRPr="00FA72E9">
        <w:rPr>
          <w:b/>
          <w:bCs/>
          <w:vertAlign w:val="superscript"/>
        </w:rPr>
        <w:t>1</w:t>
      </w:r>
      <w:r w:rsidR="00BD6E6B" w:rsidRPr="00FA72E9">
        <w:rPr>
          <w:b/>
          <w:bCs/>
        </w:rPr>
        <w:t xml:space="preserve"> lõikega 3</w:t>
      </w:r>
      <w:r w:rsidR="00BD6E6B">
        <w:t xml:space="preserve"> ning kehtestatakse, et </w:t>
      </w:r>
      <w:r w:rsidR="00FA537A">
        <w:t xml:space="preserve">taimekaitsevahendit ei tohi õhusõidukilt kasutada </w:t>
      </w:r>
      <w:r w:rsidR="00BD6E6B">
        <w:rPr>
          <w:bdr w:val="none" w:sz="0" w:space="0" w:color="auto" w:frame="1"/>
          <w:shd w:val="clear" w:color="auto" w:fill="FFFFFF"/>
        </w:rPr>
        <w:t>sama paragrahvi lõikes 1 nimetatud ala</w:t>
      </w:r>
      <w:r w:rsidR="00FA537A">
        <w:rPr>
          <w:bdr w:val="none" w:sz="0" w:space="0" w:color="auto" w:frame="1"/>
          <w:shd w:val="clear" w:color="auto" w:fill="FFFFFF"/>
        </w:rPr>
        <w:t>l</w:t>
      </w:r>
      <w:r w:rsidR="00856C6B">
        <w:rPr>
          <w:bdr w:val="none" w:sz="0" w:space="0" w:color="auto" w:frame="1"/>
          <w:shd w:val="clear" w:color="auto" w:fill="FFFFFF"/>
        </w:rPr>
        <w:t xml:space="preserve">, see on </w:t>
      </w:r>
      <w:r w:rsidR="00BD6E6B">
        <w:t>a</w:t>
      </w:r>
      <w:r w:rsidR="00BD6E6B" w:rsidRPr="00733A57">
        <w:t xml:space="preserve">valikus kohas ning Euroopa Parlamendi ja nõukogu </w:t>
      </w:r>
      <w:r>
        <w:t>d</w:t>
      </w:r>
      <w:r w:rsidRPr="00444685">
        <w:t xml:space="preserve">irektiivi 2009/128/EÜ </w:t>
      </w:r>
      <w:r w:rsidR="00BD6E6B" w:rsidRPr="00733A57">
        <w:t xml:space="preserve">artikli 3 punktis 14 nimetatud haavatava elanikkonnarühma kasutataval alal, nagu avalik park ja aed, spordi-, puhke- ja kooliala, laste mänguväljak ning tervishoiuasutuse vahetus läheduses asuv ala, </w:t>
      </w:r>
      <w:r w:rsidR="002E10B4" w:rsidRPr="00733A57">
        <w:t xml:space="preserve">kasutada </w:t>
      </w:r>
      <w:r w:rsidR="00BD6E6B" w:rsidRPr="00733A57">
        <w:t>taimekaitsevahendit üksnes professionaalne kasutaja.</w:t>
      </w:r>
      <w:r w:rsidR="00BD6E6B">
        <w:t xml:space="preserve"> N</w:t>
      </w:r>
      <w:r w:rsidR="00BD6E6B" w:rsidRPr="00733A57">
        <w:t xml:space="preserve">imetatud alal </w:t>
      </w:r>
      <w:r w:rsidR="00BD6E6B">
        <w:t xml:space="preserve">tuleb </w:t>
      </w:r>
      <w:r w:rsidR="00BD6E6B" w:rsidRPr="00733A57">
        <w:t>eelista</w:t>
      </w:r>
      <w:r w:rsidR="00BD6E6B">
        <w:t>da</w:t>
      </w:r>
      <w:r w:rsidR="00BD6E6B" w:rsidRPr="00733A57">
        <w:t xml:space="preserve"> madalama riskiastmega taimekaitsevahendit ja bioloogilise tõrje meetodit.</w:t>
      </w:r>
    </w:p>
    <w:p w14:paraId="7F8E24C1" w14:textId="77777777" w:rsidR="00BD6E6B" w:rsidRDefault="00BD6E6B" w:rsidP="00BD6E6B">
      <w:pPr>
        <w:contextualSpacing/>
        <w:jc w:val="both"/>
      </w:pPr>
    </w:p>
    <w:p w14:paraId="14875619" w14:textId="1DF65920" w:rsidR="00077476" w:rsidRDefault="00FE707C" w:rsidP="002B5A83">
      <w:pPr>
        <w:jc w:val="both"/>
        <w:rPr>
          <w:bdr w:val="none" w:sz="0" w:space="0" w:color="auto" w:frame="1"/>
          <w:shd w:val="clear" w:color="auto" w:fill="FFFFFF"/>
        </w:rPr>
      </w:pPr>
      <w:r>
        <w:t>T</w:t>
      </w:r>
      <w:r w:rsidR="00D6305E">
        <w:t>aimekaitsevahendi õhust kasutamise</w:t>
      </w:r>
      <w:r>
        <w:t>ks</w:t>
      </w:r>
      <w:r w:rsidR="00D6305E">
        <w:t xml:space="preserve"> </w:t>
      </w:r>
      <w:r>
        <w:t xml:space="preserve">kehtestatakse </w:t>
      </w:r>
      <w:proofErr w:type="spellStart"/>
      <w:r w:rsidRPr="00FA72E9">
        <w:rPr>
          <w:b/>
          <w:bCs/>
        </w:rPr>
        <w:t>TaimKS</w:t>
      </w:r>
      <w:proofErr w:type="spellEnd"/>
      <w:r w:rsidRPr="00FA72E9">
        <w:rPr>
          <w:b/>
          <w:bCs/>
        </w:rPr>
        <w:t>-i § 78</w:t>
      </w:r>
      <w:r w:rsidRPr="00FA72E9">
        <w:rPr>
          <w:b/>
          <w:bCs/>
          <w:vertAlign w:val="superscript"/>
        </w:rPr>
        <w:t>1</w:t>
      </w:r>
      <w:r w:rsidRPr="00FA72E9">
        <w:rPr>
          <w:b/>
          <w:bCs/>
        </w:rPr>
        <w:t xml:space="preserve"> lõikega 4</w:t>
      </w:r>
      <w:r>
        <w:t xml:space="preserve"> </w:t>
      </w:r>
      <w:r w:rsidRPr="00AC7D41">
        <w:t xml:space="preserve">professionaalsele kasutajale </w:t>
      </w:r>
      <w:r w:rsidR="00D6305E" w:rsidRPr="00AC7D41">
        <w:t>teavitamiskohustus</w:t>
      </w:r>
      <w:r w:rsidR="00D6305E" w:rsidRPr="00077476">
        <w:t>.</w:t>
      </w:r>
      <w:r w:rsidR="00D6305E">
        <w:t xml:space="preserve"> Selle järgi esitab</w:t>
      </w:r>
      <w:r w:rsidR="00142E59">
        <w:t xml:space="preserve"> </w:t>
      </w:r>
      <w:r w:rsidR="00D6305E" w:rsidRPr="008E1579">
        <w:rPr>
          <w:bdr w:val="none" w:sz="0" w:space="0" w:color="auto" w:frame="1"/>
          <w:shd w:val="clear" w:color="auto" w:fill="FFFFFF"/>
        </w:rPr>
        <w:t>professionaalne kasutaja</w:t>
      </w:r>
      <w:r w:rsidR="00D6305E">
        <w:rPr>
          <w:bdr w:val="none" w:sz="0" w:space="0" w:color="auto" w:frame="1"/>
          <w:shd w:val="clear" w:color="auto" w:fill="FFFFFF"/>
        </w:rPr>
        <w:t xml:space="preserve"> </w:t>
      </w:r>
      <w:r w:rsidR="00142E59">
        <w:t>e</w:t>
      </w:r>
      <w:r w:rsidR="00142E59" w:rsidRPr="008E1579">
        <w:rPr>
          <w:bdr w:val="none" w:sz="0" w:space="0" w:color="auto" w:frame="1"/>
          <w:shd w:val="clear" w:color="auto" w:fill="FFFFFF"/>
        </w:rPr>
        <w:t xml:space="preserve">nne </w:t>
      </w:r>
      <w:r w:rsidR="00142E59">
        <w:rPr>
          <w:bdr w:val="none" w:sz="0" w:space="0" w:color="auto" w:frame="1"/>
          <w:shd w:val="clear" w:color="auto" w:fill="FFFFFF"/>
        </w:rPr>
        <w:t xml:space="preserve">taimekaitsevahendi õhust </w:t>
      </w:r>
      <w:r w:rsidR="00E851A3">
        <w:rPr>
          <w:bdr w:val="none" w:sz="0" w:space="0" w:color="auto" w:frame="1"/>
          <w:shd w:val="clear" w:color="auto" w:fill="FFFFFF"/>
        </w:rPr>
        <w:t xml:space="preserve">kasutamist </w:t>
      </w:r>
      <w:r w:rsidR="00142E59" w:rsidRPr="008E1579">
        <w:rPr>
          <w:bdr w:val="none" w:sz="0" w:space="0" w:color="auto" w:frame="1"/>
          <w:shd w:val="clear" w:color="auto" w:fill="FFFFFF"/>
        </w:rPr>
        <w:t>P</w:t>
      </w:r>
      <w:r w:rsidR="00D6305E">
        <w:rPr>
          <w:bdr w:val="none" w:sz="0" w:space="0" w:color="auto" w:frame="1"/>
          <w:shd w:val="clear" w:color="auto" w:fill="FFFFFF"/>
        </w:rPr>
        <w:t>TA-</w:t>
      </w:r>
      <w:proofErr w:type="spellStart"/>
      <w:r w:rsidR="00D6305E">
        <w:rPr>
          <w:bdr w:val="none" w:sz="0" w:space="0" w:color="auto" w:frame="1"/>
          <w:shd w:val="clear" w:color="auto" w:fill="FFFFFF"/>
        </w:rPr>
        <w:t>le</w:t>
      </w:r>
      <w:proofErr w:type="spellEnd"/>
      <w:r w:rsidR="00D6305E">
        <w:rPr>
          <w:bdr w:val="none" w:sz="0" w:space="0" w:color="auto" w:frame="1"/>
          <w:shd w:val="clear" w:color="auto" w:fill="FFFFFF"/>
        </w:rPr>
        <w:t xml:space="preserve"> </w:t>
      </w:r>
      <w:r w:rsidR="00142E59" w:rsidRPr="008E1579">
        <w:rPr>
          <w:bdr w:val="none" w:sz="0" w:space="0" w:color="auto" w:frame="1"/>
          <w:shd w:val="clear" w:color="auto" w:fill="FFFFFF"/>
        </w:rPr>
        <w:t>andmed</w:t>
      </w:r>
      <w:r w:rsidR="00142E59">
        <w:rPr>
          <w:bdr w:val="none" w:sz="0" w:space="0" w:color="auto" w:frame="1"/>
          <w:shd w:val="clear" w:color="auto" w:fill="FFFFFF"/>
        </w:rPr>
        <w:t xml:space="preserve"> </w:t>
      </w:r>
      <w:r w:rsidR="00E851A3">
        <w:rPr>
          <w:bdr w:val="none" w:sz="0" w:space="0" w:color="auto" w:frame="1"/>
          <w:shd w:val="clear" w:color="auto" w:fill="FFFFFF"/>
        </w:rPr>
        <w:t>asjakohase</w:t>
      </w:r>
      <w:r w:rsidR="00A4732C">
        <w:rPr>
          <w:bdr w:val="none" w:sz="0" w:space="0" w:color="auto" w:frame="1"/>
          <w:shd w:val="clear" w:color="auto" w:fill="FFFFFF"/>
        </w:rPr>
        <w:t xml:space="preserve"> maa-ala</w:t>
      </w:r>
      <w:r w:rsidR="002E10B4">
        <w:rPr>
          <w:bdr w:val="none" w:sz="0" w:space="0" w:color="auto" w:frame="1"/>
          <w:shd w:val="clear" w:color="auto" w:fill="FFFFFF"/>
        </w:rPr>
        <w:t xml:space="preserve"> kohta</w:t>
      </w:r>
      <w:r w:rsidR="00142E59">
        <w:rPr>
          <w:bdr w:val="none" w:sz="0" w:space="0" w:color="auto" w:frame="1"/>
          <w:shd w:val="clear" w:color="auto" w:fill="FFFFFF"/>
        </w:rPr>
        <w:t>,</w:t>
      </w:r>
      <w:r w:rsidR="00142E59" w:rsidRPr="008E1579">
        <w:rPr>
          <w:bdr w:val="none" w:sz="0" w:space="0" w:color="auto" w:frame="1"/>
          <w:shd w:val="clear" w:color="auto" w:fill="FFFFFF"/>
        </w:rPr>
        <w:t xml:space="preserve"> selle</w:t>
      </w:r>
      <w:r w:rsidR="00142E59">
        <w:rPr>
          <w:bdr w:val="none" w:sz="0" w:space="0" w:color="auto" w:frame="1"/>
          <w:shd w:val="clear" w:color="auto" w:fill="FFFFFF"/>
        </w:rPr>
        <w:t>l kasvava</w:t>
      </w:r>
      <w:r w:rsidR="00142E59" w:rsidRPr="008E1579">
        <w:rPr>
          <w:bdr w:val="none" w:sz="0" w:space="0" w:color="auto" w:frame="1"/>
          <w:shd w:val="clear" w:color="auto" w:fill="FFFFFF"/>
        </w:rPr>
        <w:t xml:space="preserve"> taimekultuuri</w:t>
      </w:r>
      <w:r w:rsidR="00142E59">
        <w:rPr>
          <w:bdr w:val="none" w:sz="0" w:space="0" w:color="auto" w:frame="1"/>
          <w:shd w:val="clear" w:color="auto" w:fill="FFFFFF"/>
        </w:rPr>
        <w:t xml:space="preserve"> </w:t>
      </w:r>
      <w:r w:rsidR="00FF1398">
        <w:rPr>
          <w:bdr w:val="none" w:sz="0" w:space="0" w:color="auto" w:frame="1"/>
          <w:shd w:val="clear" w:color="auto" w:fill="FFFFFF"/>
        </w:rPr>
        <w:t>nimetuse</w:t>
      </w:r>
      <w:r w:rsidR="00142E59" w:rsidRPr="008E1579">
        <w:rPr>
          <w:bdr w:val="none" w:sz="0" w:space="0" w:color="auto" w:frame="1"/>
          <w:shd w:val="clear" w:color="auto" w:fill="FFFFFF"/>
        </w:rPr>
        <w:t>, millel kavatsetakse taimekaitsevahendit kasutada</w:t>
      </w:r>
      <w:r w:rsidR="00142E59">
        <w:rPr>
          <w:bdr w:val="none" w:sz="0" w:space="0" w:color="auto" w:frame="1"/>
          <w:shd w:val="clear" w:color="auto" w:fill="FFFFFF"/>
        </w:rPr>
        <w:t>,</w:t>
      </w:r>
      <w:r w:rsidR="00142E59" w:rsidRPr="008E1579">
        <w:rPr>
          <w:bdr w:val="none" w:sz="0" w:space="0" w:color="auto" w:frame="1"/>
          <w:shd w:val="clear" w:color="auto" w:fill="FFFFFF"/>
        </w:rPr>
        <w:t xml:space="preserve"> ja eeldatava tõrjutava </w:t>
      </w:r>
      <w:r w:rsidR="00142E59">
        <w:rPr>
          <w:bdr w:val="none" w:sz="0" w:space="0" w:color="auto" w:frame="1"/>
          <w:shd w:val="clear" w:color="auto" w:fill="FFFFFF"/>
        </w:rPr>
        <w:t>taime</w:t>
      </w:r>
      <w:r w:rsidR="00142E59" w:rsidRPr="008E1579">
        <w:rPr>
          <w:bdr w:val="none" w:sz="0" w:space="0" w:color="auto" w:frame="1"/>
          <w:shd w:val="clear" w:color="auto" w:fill="FFFFFF"/>
        </w:rPr>
        <w:t>kahjustaja</w:t>
      </w:r>
      <w:r w:rsidR="002E10B4">
        <w:rPr>
          <w:bdr w:val="none" w:sz="0" w:space="0" w:color="auto" w:frame="1"/>
          <w:shd w:val="clear" w:color="auto" w:fill="FFFFFF"/>
        </w:rPr>
        <w:t xml:space="preserve"> nimetuse</w:t>
      </w:r>
      <w:r w:rsidR="00142E59" w:rsidRPr="008E1579">
        <w:rPr>
          <w:bdr w:val="none" w:sz="0" w:space="0" w:color="auto" w:frame="1"/>
          <w:shd w:val="clear" w:color="auto" w:fill="FFFFFF"/>
        </w:rPr>
        <w:t>.</w:t>
      </w:r>
      <w:r>
        <w:rPr>
          <w:bdr w:val="none" w:sz="0" w:space="0" w:color="auto" w:frame="1"/>
          <w:shd w:val="clear" w:color="auto" w:fill="FFFFFF"/>
        </w:rPr>
        <w:t xml:space="preserve"> </w:t>
      </w:r>
      <w:r w:rsidR="00FF1398" w:rsidRPr="00E851A3">
        <w:rPr>
          <w:bdr w:val="none" w:sz="0" w:space="0" w:color="auto" w:frame="1"/>
          <w:shd w:val="clear" w:color="auto" w:fill="FFFFFF"/>
        </w:rPr>
        <w:t>Teavitus hõlmab tervet hooaega</w:t>
      </w:r>
      <w:r w:rsidR="00A4732C" w:rsidRPr="00E851A3">
        <w:rPr>
          <w:bdr w:val="none" w:sz="0" w:space="0" w:color="auto" w:frame="1"/>
          <w:shd w:val="clear" w:color="auto" w:fill="FFFFFF"/>
        </w:rPr>
        <w:t xml:space="preserve"> (vegetatsiooniperioodi), juhul kui andmetes</w:t>
      </w:r>
      <w:r w:rsidR="00E851A3">
        <w:rPr>
          <w:bdr w:val="none" w:sz="0" w:space="0" w:color="auto" w:frame="1"/>
          <w:shd w:val="clear" w:color="auto" w:fill="FFFFFF"/>
        </w:rPr>
        <w:t>t</w:t>
      </w:r>
      <w:r w:rsidR="00A4732C" w:rsidRPr="00E851A3">
        <w:rPr>
          <w:bdr w:val="none" w:sz="0" w:space="0" w:color="auto" w:frame="1"/>
          <w:shd w:val="clear" w:color="auto" w:fill="FFFFFF"/>
        </w:rPr>
        <w:t xml:space="preserve"> ei </w:t>
      </w:r>
      <w:r w:rsidR="00E851A3">
        <w:rPr>
          <w:bdr w:val="none" w:sz="0" w:space="0" w:color="auto" w:frame="1"/>
          <w:shd w:val="clear" w:color="auto" w:fill="FFFFFF"/>
        </w:rPr>
        <w:t>nähtu lühemat perioodi</w:t>
      </w:r>
      <w:r w:rsidR="00FF1398" w:rsidRPr="00E851A3">
        <w:rPr>
          <w:bdr w:val="none" w:sz="0" w:space="0" w:color="auto" w:frame="1"/>
          <w:shd w:val="clear" w:color="auto" w:fill="FFFFFF"/>
        </w:rPr>
        <w:t>.</w:t>
      </w:r>
      <w:r w:rsidR="00A4732C">
        <w:rPr>
          <w:bdr w:val="none" w:sz="0" w:space="0" w:color="auto" w:frame="1"/>
          <w:shd w:val="clear" w:color="auto" w:fill="FFFFFF"/>
        </w:rPr>
        <w:t xml:space="preserve"> Muudatuste all on eelkõige silmas peetud erinevaid pritsitavaid taimekultuure, </w:t>
      </w:r>
      <w:r w:rsidR="002E10B4">
        <w:rPr>
          <w:bdr w:val="none" w:sz="0" w:space="0" w:color="auto" w:frame="1"/>
          <w:shd w:val="clear" w:color="auto" w:fill="FFFFFF"/>
        </w:rPr>
        <w:t>taime</w:t>
      </w:r>
      <w:r w:rsidR="00A4732C">
        <w:rPr>
          <w:bdr w:val="none" w:sz="0" w:space="0" w:color="auto" w:frame="1"/>
          <w:shd w:val="clear" w:color="auto" w:fill="FFFFFF"/>
        </w:rPr>
        <w:t>kahjustajaid või muudatusi pritsitavates alades.</w:t>
      </w:r>
    </w:p>
    <w:p w14:paraId="2C03AFB0" w14:textId="77777777" w:rsidR="00856C6B" w:rsidRDefault="00856C6B" w:rsidP="002B5A83">
      <w:pPr>
        <w:jc w:val="both"/>
        <w:rPr>
          <w:bdr w:val="none" w:sz="0" w:space="0" w:color="auto" w:frame="1"/>
          <w:shd w:val="clear" w:color="auto" w:fill="FFFFFF"/>
        </w:rPr>
      </w:pPr>
    </w:p>
    <w:p w14:paraId="02E93E3D" w14:textId="479C9DB6" w:rsidR="002B5A83" w:rsidRDefault="00FE707C" w:rsidP="002B5A83">
      <w:pPr>
        <w:jc w:val="both"/>
      </w:pPr>
      <w:r>
        <w:rPr>
          <w:bdr w:val="none" w:sz="0" w:space="0" w:color="auto" w:frame="1"/>
          <w:shd w:val="clear" w:color="auto" w:fill="FFFFFF"/>
        </w:rPr>
        <w:t xml:space="preserve">Teavitamiskohustuse kehtestamisega võetakse üle </w:t>
      </w:r>
      <w:r w:rsidRPr="00733A57">
        <w:t xml:space="preserve">Euroopa Parlamendi ja nõukogu </w:t>
      </w:r>
      <w:r w:rsidR="0075398F">
        <w:t>d</w:t>
      </w:r>
      <w:r w:rsidR="0075398F" w:rsidRPr="00444685">
        <w:t>irektiivi 2009/128/EÜ</w:t>
      </w:r>
      <w:r w:rsidRPr="00733A57">
        <w:t xml:space="preserve"> artikli</w:t>
      </w:r>
      <w:r>
        <w:t xml:space="preserve"> 9</w:t>
      </w:r>
      <w:r w:rsidR="002B5A83">
        <w:t xml:space="preserve"> lõige 4, mille kohaselt esitab p</w:t>
      </w:r>
      <w:r w:rsidR="002B5A83" w:rsidRPr="002B5A83">
        <w:t xml:space="preserve">rofessionaalne kasutaja, kes soovib </w:t>
      </w:r>
      <w:r w:rsidR="00FF1398">
        <w:t>taimekaitsevahend</w:t>
      </w:r>
      <w:r w:rsidR="00112408">
        <w:t>it</w:t>
      </w:r>
      <w:r w:rsidR="002B5A83" w:rsidRPr="002B5A83">
        <w:t xml:space="preserve"> õhust pritsida, pädevale asutusele taotluse kiita heaks töötlemiskava, millele on lisatud tõendid selle kohta, et</w:t>
      </w:r>
      <w:r w:rsidR="002B5A83">
        <w:t xml:space="preserve"> samas artiklis</w:t>
      </w:r>
      <w:r w:rsidR="002B5A83" w:rsidRPr="002B5A83">
        <w:t xml:space="preserve"> osutatud tingimused on täidetud</w:t>
      </w:r>
      <w:r w:rsidR="002B5A83">
        <w:rPr>
          <w:rStyle w:val="Allmrkuseviide"/>
        </w:rPr>
        <w:footnoteReference w:id="33"/>
      </w:r>
      <w:r w:rsidR="002B5A83" w:rsidRPr="002B5A83">
        <w:t>.</w:t>
      </w:r>
      <w:r w:rsidR="002B5A83">
        <w:t xml:space="preserve"> </w:t>
      </w:r>
      <w:r w:rsidR="002B5A83" w:rsidRPr="002B5A83">
        <w:t xml:space="preserve">Kooskõlas heakskiidetud töötlemiskavaga esitatakse pädevale asutusele </w:t>
      </w:r>
      <w:r w:rsidR="00C8708B">
        <w:t>enne tööga alustamist</w:t>
      </w:r>
      <w:r w:rsidR="002B5A83" w:rsidRPr="002B5A83">
        <w:t xml:space="preserve"> taotlus</w:t>
      </w:r>
      <w:r w:rsidR="00C8708B">
        <w:t xml:space="preserve"> taimekaitsevahendi</w:t>
      </w:r>
      <w:r w:rsidR="002B5A83" w:rsidRPr="002B5A83">
        <w:t xml:space="preserve"> õhust </w:t>
      </w:r>
      <w:r w:rsidR="00C8708B">
        <w:t>kasutamist</w:t>
      </w:r>
      <w:r w:rsidR="002B5A83" w:rsidRPr="002B5A83">
        <w:t xml:space="preserve">. See sisaldab teavet </w:t>
      </w:r>
      <w:r w:rsidR="00C262C5">
        <w:t>kasutamise</w:t>
      </w:r>
      <w:r w:rsidR="00C262C5" w:rsidRPr="002B5A83">
        <w:t xml:space="preserve"> </w:t>
      </w:r>
      <w:r w:rsidR="002B5A83" w:rsidRPr="002B5A83">
        <w:t xml:space="preserve">eeldatava aja </w:t>
      </w:r>
      <w:r w:rsidR="002F4B48">
        <w:t xml:space="preserve">kohta </w:t>
      </w:r>
      <w:r w:rsidR="002B5A83" w:rsidRPr="002B5A83">
        <w:t xml:space="preserve">ning kasutatava </w:t>
      </w:r>
      <w:r w:rsidR="00FF1398">
        <w:t>taimekaitsevahendi</w:t>
      </w:r>
      <w:r w:rsidR="002B5A83" w:rsidRPr="002B5A83">
        <w:t xml:space="preserve"> koguse ja liigi kohta.</w:t>
      </w:r>
      <w:r w:rsidR="00077476">
        <w:t xml:space="preserve"> </w:t>
      </w:r>
      <w:r w:rsidR="002B5A83">
        <w:t xml:space="preserve">Kuigi direktiivi sõnastusest võib esmapilgul järeldada, et tegemist on loakohustusega tegevusega, siis eelnõu väljatöötamise käigus leiti, et taimekaitsevahendi õhust </w:t>
      </w:r>
      <w:r w:rsidR="00C8708B">
        <w:t xml:space="preserve">kasutamise </w:t>
      </w:r>
      <w:r w:rsidR="002B5A83">
        <w:t>nõuded on</w:t>
      </w:r>
      <w:r w:rsidR="002B5A83" w:rsidDel="002F4B48">
        <w:t xml:space="preserve"> </w:t>
      </w:r>
      <w:r w:rsidR="002B5A83">
        <w:t>suuresti juba täidetud, mistõttu otsustati isiku jaoks vähem</w:t>
      </w:r>
      <w:r w:rsidR="002F4B48">
        <w:t xml:space="preserve"> </w:t>
      </w:r>
      <w:r w:rsidR="002B5A83">
        <w:t>koormava piirangu kasuks ning</w:t>
      </w:r>
      <w:r w:rsidR="002F4B48">
        <w:t xml:space="preserve"> </w:t>
      </w:r>
      <w:r w:rsidR="002B5A83">
        <w:t xml:space="preserve">taimekaitsevahendi õhust </w:t>
      </w:r>
      <w:r w:rsidR="00C8708B">
        <w:t>kasutamiseks</w:t>
      </w:r>
      <w:r w:rsidR="00856C6B">
        <w:t xml:space="preserve"> kehtestatakse</w:t>
      </w:r>
      <w:r w:rsidR="00C8708B" w:rsidDel="002F4B48">
        <w:t xml:space="preserve"> </w:t>
      </w:r>
      <w:r w:rsidR="002B5A83">
        <w:t>teavitamiskohustus.</w:t>
      </w:r>
    </w:p>
    <w:p w14:paraId="604FCD1D" w14:textId="77777777" w:rsidR="00F90721" w:rsidRPr="00077476" w:rsidRDefault="00F90721" w:rsidP="002B5A83">
      <w:pPr>
        <w:jc w:val="both"/>
      </w:pPr>
    </w:p>
    <w:p w14:paraId="2687AAA9" w14:textId="2107D3C8" w:rsidR="00112408" w:rsidRDefault="00E9450A" w:rsidP="00F45BC9">
      <w:pPr>
        <w:contextualSpacing/>
        <w:jc w:val="both"/>
      </w:pPr>
      <w:proofErr w:type="spellStart"/>
      <w:r w:rsidRPr="00355CF9">
        <w:rPr>
          <w:b/>
          <w:bCs/>
        </w:rPr>
        <w:t>TaimKS</w:t>
      </w:r>
      <w:proofErr w:type="spellEnd"/>
      <w:r w:rsidRPr="00355CF9">
        <w:rPr>
          <w:b/>
          <w:bCs/>
        </w:rPr>
        <w:t>-i § 78</w:t>
      </w:r>
      <w:r w:rsidRPr="00355CF9">
        <w:rPr>
          <w:b/>
          <w:bCs/>
          <w:vertAlign w:val="superscript"/>
        </w:rPr>
        <w:t>1</w:t>
      </w:r>
      <w:r w:rsidRPr="00355CF9">
        <w:rPr>
          <w:b/>
          <w:bCs/>
        </w:rPr>
        <w:t xml:space="preserve"> lõike 5</w:t>
      </w:r>
      <w:r>
        <w:t xml:space="preserve"> kohaselt avalikustab </w:t>
      </w:r>
      <w:r w:rsidRPr="00142300">
        <w:t>lõikes 4 nimetatud teabe ja asjakohase teabe taimekaitsevahendi õhust kasutamise nõuete kohta P</w:t>
      </w:r>
      <w:r w:rsidR="00112408">
        <w:t>TA</w:t>
      </w:r>
      <w:r w:rsidRPr="00142300">
        <w:t xml:space="preserve"> pädeva asutusena oma veebilehel.</w:t>
      </w:r>
      <w:r>
        <w:t xml:space="preserve"> </w:t>
      </w:r>
      <w:r w:rsidR="00077476" w:rsidRPr="00733A57">
        <w:t xml:space="preserve">Euroopa Parlamendi ja nõukogu </w:t>
      </w:r>
      <w:r w:rsidR="0075398F">
        <w:t>d</w:t>
      </w:r>
      <w:r w:rsidR="0075398F" w:rsidRPr="00444685">
        <w:t xml:space="preserve">irektiivi 2009/128/EÜ </w:t>
      </w:r>
      <w:r w:rsidR="00077476" w:rsidRPr="00733A57">
        <w:t>artikli</w:t>
      </w:r>
      <w:r w:rsidR="00077476">
        <w:t xml:space="preserve"> 9 lõi</w:t>
      </w:r>
      <w:r w:rsidR="00112408">
        <w:t xml:space="preserve">ke </w:t>
      </w:r>
      <w:r w:rsidR="00077476" w:rsidRPr="00077476">
        <w:t>3</w:t>
      </w:r>
      <w:r w:rsidR="00077476">
        <w:t xml:space="preserve"> kohaselt</w:t>
      </w:r>
      <w:r w:rsidR="00077476" w:rsidRPr="00077476">
        <w:t xml:space="preserve"> </w:t>
      </w:r>
      <w:r w:rsidR="00077476">
        <w:t xml:space="preserve">on pädeva asutuse ülesanne </w:t>
      </w:r>
      <w:r w:rsidR="00077476" w:rsidRPr="00077476">
        <w:t>avalikustada teave põllukultuuride, piirkondade, asjaolude ja konkreetsete nõuete kohta, sealhulgas ilmastikutingimuste kohta, mille puhul võib lubada õhust pritsimist.</w:t>
      </w:r>
    </w:p>
    <w:p w14:paraId="42DB3C82" w14:textId="1FFAFC1A" w:rsidR="00EA7304" w:rsidRPr="00444685" w:rsidRDefault="00EA7304" w:rsidP="007B0A25">
      <w:pPr>
        <w:contextualSpacing/>
        <w:jc w:val="both"/>
      </w:pPr>
      <w:bookmarkStart w:id="20" w:name="_Hlk147878646"/>
    </w:p>
    <w:bookmarkEnd w:id="20"/>
    <w:p w14:paraId="1EDA3C60" w14:textId="54F8F6B0" w:rsidR="00544A5B" w:rsidRDefault="00E361A4" w:rsidP="007B558D">
      <w:pPr>
        <w:contextualSpacing/>
        <w:jc w:val="both"/>
      </w:pPr>
      <w:r w:rsidRPr="00444685">
        <w:rPr>
          <w:b/>
        </w:rPr>
        <w:t xml:space="preserve">Eelnõu punktidega </w:t>
      </w:r>
      <w:r w:rsidR="00E77C61">
        <w:rPr>
          <w:b/>
        </w:rPr>
        <w:t>1</w:t>
      </w:r>
      <w:r w:rsidR="00A924E4">
        <w:rPr>
          <w:b/>
        </w:rPr>
        <w:t>6</w:t>
      </w:r>
      <w:r w:rsidR="00764A78" w:rsidDel="00853974">
        <w:rPr>
          <w:b/>
        </w:rPr>
        <w:t>,</w:t>
      </w:r>
      <w:r w:rsidRPr="00444685">
        <w:rPr>
          <w:b/>
        </w:rPr>
        <w:t xml:space="preserve"> </w:t>
      </w:r>
      <w:r w:rsidR="00E77C61">
        <w:rPr>
          <w:b/>
        </w:rPr>
        <w:t>1</w:t>
      </w:r>
      <w:r w:rsidR="007661E6">
        <w:rPr>
          <w:b/>
        </w:rPr>
        <w:t>9</w:t>
      </w:r>
      <w:r w:rsidR="00E77C61" w:rsidRPr="00444685">
        <w:t xml:space="preserve"> </w:t>
      </w:r>
      <w:r w:rsidR="00764A78" w:rsidDel="00853974">
        <w:rPr>
          <w:b/>
        </w:rPr>
        <w:t>ja</w:t>
      </w:r>
      <w:r w:rsidR="00764A78" w:rsidRPr="00444685" w:rsidDel="00853974">
        <w:rPr>
          <w:b/>
        </w:rPr>
        <w:t xml:space="preserve"> </w:t>
      </w:r>
      <w:r w:rsidR="00C26A55" w:rsidDel="00853974">
        <w:rPr>
          <w:b/>
          <w:bCs/>
        </w:rPr>
        <w:t>2</w:t>
      </w:r>
      <w:r w:rsidR="007661E6">
        <w:rPr>
          <w:b/>
          <w:bCs/>
        </w:rPr>
        <w:t>3</w:t>
      </w:r>
      <w:r w:rsidR="00C26A55" w:rsidDel="00853974">
        <w:t xml:space="preserve"> </w:t>
      </w:r>
      <w:r w:rsidRPr="00444685">
        <w:t xml:space="preserve">muudetakse </w:t>
      </w:r>
      <w:proofErr w:type="spellStart"/>
      <w:r w:rsidRPr="00444685">
        <w:t>TaimKS</w:t>
      </w:r>
      <w:proofErr w:type="spellEnd"/>
      <w:r w:rsidR="00A74A84">
        <w:t>-i</w:t>
      </w:r>
      <w:r w:rsidRPr="00444685">
        <w:t xml:space="preserve"> § 78</w:t>
      </w:r>
      <w:r w:rsidR="002404BE" w:rsidRPr="00444685">
        <w:rPr>
          <w:vertAlign w:val="superscript"/>
        </w:rPr>
        <w:t>2</w:t>
      </w:r>
      <w:r w:rsidRPr="00444685">
        <w:t xml:space="preserve"> lõige</w:t>
      </w:r>
      <w:r w:rsidR="00A74A84">
        <w:t>t</w:t>
      </w:r>
      <w:r w:rsidRPr="00444685">
        <w:t xml:space="preserve"> 1</w:t>
      </w:r>
      <w:r w:rsidR="00764A78" w:rsidDel="00853974">
        <w:t>,</w:t>
      </w:r>
      <w:r w:rsidRPr="00444685">
        <w:t xml:space="preserve"> täiendatakse </w:t>
      </w:r>
      <w:proofErr w:type="spellStart"/>
      <w:r w:rsidRPr="00444685">
        <w:t>TaimKS</w:t>
      </w:r>
      <w:proofErr w:type="spellEnd"/>
      <w:r w:rsidR="00A74A84">
        <w:t>-i</w:t>
      </w:r>
      <w:r w:rsidRPr="00444685">
        <w:t xml:space="preserve"> § 78</w:t>
      </w:r>
      <w:r w:rsidR="002404BE" w:rsidRPr="00444685">
        <w:rPr>
          <w:vertAlign w:val="superscript"/>
        </w:rPr>
        <w:t>2</w:t>
      </w:r>
      <w:r w:rsidRPr="00444685">
        <w:t xml:space="preserve"> lõige</w:t>
      </w:r>
      <w:r w:rsidR="0094268E" w:rsidRPr="00444685">
        <w:t>t</w:t>
      </w:r>
      <w:r w:rsidRPr="00444685">
        <w:t xml:space="preserve"> 5</w:t>
      </w:r>
      <w:r w:rsidR="00764A78" w:rsidDel="00853974">
        <w:t xml:space="preserve"> ja </w:t>
      </w:r>
      <w:r w:rsidR="00764A78" w:rsidRPr="00444685" w:rsidDel="00853974">
        <w:t xml:space="preserve">muudetakse </w:t>
      </w:r>
      <w:proofErr w:type="spellStart"/>
      <w:r w:rsidR="00764A78" w:rsidRPr="00444685" w:rsidDel="00853974">
        <w:t>TaimKS</w:t>
      </w:r>
      <w:proofErr w:type="spellEnd"/>
      <w:r w:rsidR="00764A78" w:rsidDel="00853974">
        <w:t>-i</w:t>
      </w:r>
      <w:r w:rsidR="00764A78" w:rsidRPr="00444685" w:rsidDel="00853974">
        <w:t xml:space="preserve"> § </w:t>
      </w:r>
      <w:r w:rsidR="00764A78" w:rsidDel="00853974">
        <w:t>79</w:t>
      </w:r>
      <w:r w:rsidR="00764A78" w:rsidRPr="00444685" w:rsidDel="00853974">
        <w:t xml:space="preserve"> lõige</w:t>
      </w:r>
      <w:r w:rsidR="00764A78" w:rsidDel="00853974">
        <w:t>t</w:t>
      </w:r>
      <w:r w:rsidR="00764A78" w:rsidRPr="00444685" w:rsidDel="00853974">
        <w:t xml:space="preserve"> </w:t>
      </w:r>
      <w:r w:rsidR="00764A78" w:rsidDel="00853974">
        <w:t>5</w:t>
      </w:r>
      <w:r w:rsidRPr="00444685" w:rsidDel="00853974">
        <w:t>.</w:t>
      </w:r>
    </w:p>
    <w:p w14:paraId="23C20244" w14:textId="77777777" w:rsidR="00544A5B" w:rsidRDefault="00544A5B" w:rsidP="007B558D">
      <w:pPr>
        <w:contextualSpacing/>
        <w:jc w:val="both"/>
      </w:pPr>
    </w:p>
    <w:p w14:paraId="312D43D3" w14:textId="12B7123E" w:rsidR="00544A5B" w:rsidRDefault="00544A5B" w:rsidP="007B558D">
      <w:pPr>
        <w:contextualSpacing/>
        <w:jc w:val="both"/>
      </w:pPr>
      <w:proofErr w:type="spellStart"/>
      <w:r w:rsidRPr="00444685">
        <w:t>TaimKS</w:t>
      </w:r>
      <w:proofErr w:type="spellEnd"/>
      <w:r>
        <w:t>-i</w:t>
      </w:r>
      <w:r w:rsidRPr="00444685">
        <w:t xml:space="preserve"> § 78</w:t>
      </w:r>
      <w:r w:rsidRPr="00444685">
        <w:rPr>
          <w:vertAlign w:val="superscript"/>
        </w:rPr>
        <w:t>2</w:t>
      </w:r>
      <w:r w:rsidRPr="00444685">
        <w:t xml:space="preserve"> lõi</w:t>
      </w:r>
      <w:r>
        <w:t>ke</w:t>
      </w:r>
      <w:r w:rsidRPr="00444685">
        <w:t xml:space="preserve"> 1 </w:t>
      </w:r>
      <w:r>
        <w:t>kohaselt peavad t</w:t>
      </w:r>
      <w:r w:rsidRPr="00544A5B">
        <w:t xml:space="preserve">aimekaitsevahendi </w:t>
      </w:r>
      <w:proofErr w:type="spellStart"/>
      <w:r w:rsidRPr="00544A5B">
        <w:t>turustaja</w:t>
      </w:r>
      <w:proofErr w:type="spellEnd"/>
      <w:r w:rsidRPr="00544A5B">
        <w:t xml:space="preserve">, professionaalne kasutaja ja nõustaja olema läbinud taimekaitsekoolituse ning neil peab olema selle läbimist tõendav taimekaitsetunnistus. </w:t>
      </w:r>
      <w:r>
        <w:t>Eelnõuga kavandatava muudatuse kohaselt</w:t>
      </w:r>
      <w:r w:rsidR="00967356">
        <w:t xml:space="preserve"> ei ole taimekaitsekoolituse eksamile pääsemise eelduseks üksnes taimekaitsekoolituse läbimine. Edaspidi võib </w:t>
      </w:r>
      <w:r w:rsidR="00967356">
        <w:lastRenderedPageBreak/>
        <w:t>taimekaitsekoolituse eksami sooritada isik, kellel on</w:t>
      </w:r>
      <w:r w:rsidR="00967356" w:rsidDel="00430C04">
        <w:t xml:space="preserve"> </w:t>
      </w:r>
      <w:r w:rsidR="00967356">
        <w:t>taimekaitsealased teadmised.</w:t>
      </w:r>
      <w:r w:rsidR="00117CBD">
        <w:t xml:space="preserve"> S</w:t>
      </w:r>
      <w:r w:rsidR="00AD0A6D">
        <w:t xml:space="preserve">eega muudetakse </w:t>
      </w:r>
      <w:proofErr w:type="spellStart"/>
      <w:r w:rsidR="00AD0A6D" w:rsidRPr="00444685">
        <w:t>TaimKS</w:t>
      </w:r>
      <w:proofErr w:type="spellEnd"/>
      <w:r w:rsidR="00AD0A6D">
        <w:t>-i</w:t>
      </w:r>
      <w:r w:rsidR="00AD0A6D" w:rsidRPr="00444685">
        <w:t xml:space="preserve"> § 78</w:t>
      </w:r>
      <w:r w:rsidR="00AD0A6D" w:rsidRPr="00444685">
        <w:rPr>
          <w:vertAlign w:val="superscript"/>
        </w:rPr>
        <w:t>2</w:t>
      </w:r>
      <w:r w:rsidR="00AD0A6D" w:rsidRPr="00444685">
        <w:t xml:space="preserve"> lõi</w:t>
      </w:r>
      <w:r w:rsidR="00783CF3">
        <w:t>ke</w:t>
      </w:r>
      <w:r w:rsidR="00AD0A6D">
        <w:t xml:space="preserve"> 1</w:t>
      </w:r>
      <w:r w:rsidR="00783CF3">
        <w:t xml:space="preserve"> sõnastust selliselt, et</w:t>
      </w:r>
      <w:r w:rsidR="00AD0A6D">
        <w:t xml:space="preserve"> t</w:t>
      </w:r>
      <w:r w:rsidRPr="0044143D">
        <w:t xml:space="preserve">aimekaitsevahendi </w:t>
      </w:r>
      <w:proofErr w:type="spellStart"/>
      <w:r w:rsidRPr="0044143D">
        <w:t>turustajal</w:t>
      </w:r>
      <w:proofErr w:type="spellEnd"/>
      <w:r w:rsidRPr="0044143D">
        <w:t>, professionaalsel kasutajal ja nõustajal peavad olema asjakohased teadmised</w:t>
      </w:r>
      <w:r>
        <w:t xml:space="preserve">, mille olemasolu </w:t>
      </w:r>
      <w:r w:rsidRPr="0044143D">
        <w:t>tõendab taimekaitsetunnistus.</w:t>
      </w:r>
    </w:p>
    <w:p w14:paraId="43957934" w14:textId="77777777" w:rsidR="00544A5B" w:rsidRDefault="00544A5B" w:rsidP="007B558D">
      <w:pPr>
        <w:contextualSpacing/>
        <w:jc w:val="both"/>
      </w:pPr>
    </w:p>
    <w:p w14:paraId="0B716235" w14:textId="1564CCE1" w:rsidR="00825A95" w:rsidRDefault="004963B2" w:rsidP="0075398F">
      <w:pPr>
        <w:contextualSpacing/>
        <w:jc w:val="both"/>
        <w:rPr>
          <w:color w:val="202020"/>
          <w:shd w:val="clear" w:color="auto" w:fill="FFFFFF"/>
        </w:rPr>
      </w:pPr>
      <w:r>
        <w:t>T</w:t>
      </w:r>
      <w:r w:rsidR="00EA2885" w:rsidRPr="00444685">
        <w:t>aimekaitsekoolituse eksami eduka sooritami</w:t>
      </w:r>
      <w:r>
        <w:t>sega tõendab</w:t>
      </w:r>
      <w:r w:rsidR="004333A2" w:rsidRPr="00444685">
        <w:t xml:space="preserve"> </w:t>
      </w:r>
      <w:r w:rsidR="00141DA3" w:rsidRPr="00444685">
        <w:t>t</w:t>
      </w:r>
      <w:r w:rsidR="00D3180F" w:rsidRPr="00444685">
        <w:t xml:space="preserve">aimekaitsevahendi </w:t>
      </w:r>
      <w:proofErr w:type="spellStart"/>
      <w:r w:rsidR="00D3180F" w:rsidRPr="00444685">
        <w:t>turustaja</w:t>
      </w:r>
      <w:proofErr w:type="spellEnd"/>
      <w:r w:rsidR="00D3180F" w:rsidRPr="00444685">
        <w:t xml:space="preserve"> eksami soorita</w:t>
      </w:r>
      <w:r w:rsidR="00823C19" w:rsidRPr="00444685">
        <w:t>n</w:t>
      </w:r>
      <w:r w:rsidR="00D3180F" w:rsidRPr="00444685">
        <w:t>ud isik</w:t>
      </w:r>
      <w:r w:rsidR="00BB4FF2" w:rsidRPr="00444685">
        <w:t xml:space="preserve">, et tal on </w:t>
      </w:r>
      <w:proofErr w:type="spellStart"/>
      <w:r w:rsidR="00BB4FF2" w:rsidRPr="00444685">
        <w:t>turustajale</w:t>
      </w:r>
      <w:proofErr w:type="spellEnd"/>
      <w:r w:rsidR="00BB4FF2" w:rsidRPr="00444685">
        <w:t xml:space="preserve"> </w:t>
      </w:r>
      <w:r w:rsidR="00141DA3" w:rsidRPr="00444685">
        <w:t>vajalikud teadmised,</w:t>
      </w:r>
      <w:r w:rsidR="00D3180F" w:rsidRPr="00444685">
        <w:t xml:space="preserve"> professionaalse kasutaja</w:t>
      </w:r>
      <w:r w:rsidR="00141DA3" w:rsidRPr="00444685">
        <w:t xml:space="preserve"> eksami soorita</w:t>
      </w:r>
      <w:r w:rsidR="00823C19" w:rsidRPr="00444685">
        <w:t>n</w:t>
      </w:r>
      <w:r w:rsidR="00141DA3" w:rsidRPr="00444685">
        <w:t>ud isik</w:t>
      </w:r>
      <w:r>
        <w:t xml:space="preserve"> tõendab</w:t>
      </w:r>
      <w:r w:rsidR="00141DA3" w:rsidRPr="00444685" w:rsidDel="004963B2">
        <w:t xml:space="preserve"> </w:t>
      </w:r>
      <w:r w:rsidR="00141DA3" w:rsidRPr="00444685">
        <w:t>professionaalsele kasutajale vajalik</w:t>
      </w:r>
      <w:r>
        <w:t>e</w:t>
      </w:r>
      <w:r w:rsidR="00141DA3" w:rsidRPr="00444685">
        <w:t xml:space="preserve"> teadmis</w:t>
      </w:r>
      <w:r>
        <w:t>te olemasolu</w:t>
      </w:r>
      <w:r w:rsidR="00D3180F" w:rsidRPr="00444685">
        <w:t xml:space="preserve"> </w:t>
      </w:r>
      <w:r w:rsidR="00141DA3" w:rsidRPr="00444685">
        <w:t xml:space="preserve">ning </w:t>
      </w:r>
      <w:r w:rsidR="00D3180F" w:rsidRPr="00444685">
        <w:t xml:space="preserve">nõustaja </w:t>
      </w:r>
      <w:r w:rsidR="00141DA3" w:rsidRPr="00444685">
        <w:t>eksami soorita</w:t>
      </w:r>
      <w:r w:rsidR="00823C19" w:rsidRPr="00444685">
        <w:t>n</w:t>
      </w:r>
      <w:r w:rsidR="00141DA3" w:rsidRPr="00444685">
        <w:t>ud isik</w:t>
      </w:r>
      <w:r>
        <w:t xml:space="preserve"> tõendab</w:t>
      </w:r>
      <w:r w:rsidR="00141DA3" w:rsidRPr="00444685">
        <w:t>, et tal on nõustajale vajalikud teadmised</w:t>
      </w:r>
      <w:r w:rsidR="00D3180F" w:rsidRPr="00444685">
        <w:t>.</w:t>
      </w:r>
      <w:r w:rsidR="00D52D62">
        <w:t xml:space="preserve"> </w:t>
      </w:r>
      <w:r w:rsidR="00825A95">
        <w:rPr>
          <w:color w:val="202020"/>
          <w:shd w:val="clear" w:color="auto" w:fill="FFFFFF"/>
        </w:rPr>
        <w:t xml:space="preserve">Taimekaitsekoolituse eksami ülesehitusel arvestatakse </w:t>
      </w:r>
      <w:r w:rsidR="00825A95" w:rsidRPr="00441CA2">
        <w:rPr>
          <w:color w:val="202020"/>
          <w:shd w:val="clear" w:color="auto" w:fill="FFFFFF"/>
        </w:rPr>
        <w:t xml:space="preserve">taimekaitsevahendi professionaalse kasutaja, </w:t>
      </w:r>
      <w:proofErr w:type="spellStart"/>
      <w:r w:rsidR="00825A95" w:rsidRPr="00441CA2">
        <w:rPr>
          <w:color w:val="202020"/>
          <w:shd w:val="clear" w:color="auto" w:fill="FFFFFF"/>
        </w:rPr>
        <w:t>turustaja</w:t>
      </w:r>
      <w:proofErr w:type="spellEnd"/>
      <w:r w:rsidR="00825A95" w:rsidRPr="00441CA2">
        <w:rPr>
          <w:color w:val="202020"/>
          <w:shd w:val="clear" w:color="auto" w:fill="FFFFFF"/>
        </w:rPr>
        <w:t xml:space="preserve"> või nõustaja ülesannete ja vastutuse erisustega.</w:t>
      </w:r>
    </w:p>
    <w:p w14:paraId="5AC9789A" w14:textId="77777777" w:rsidR="008E47A8" w:rsidRPr="00441CA2" w:rsidRDefault="008E47A8" w:rsidP="0075398F">
      <w:pPr>
        <w:contextualSpacing/>
        <w:jc w:val="both"/>
        <w:rPr>
          <w:color w:val="202020"/>
          <w:lang w:eastAsia="et-EE"/>
        </w:rPr>
      </w:pPr>
    </w:p>
    <w:p w14:paraId="50836B5C" w14:textId="6F887245" w:rsidR="00C2748B" w:rsidRDefault="007B558D" w:rsidP="007B558D">
      <w:pPr>
        <w:contextualSpacing/>
        <w:jc w:val="both"/>
      </w:pPr>
      <w:r w:rsidRPr="000F0E38">
        <w:t>Muudatus võimaldab säästa</w:t>
      </w:r>
      <w:r w:rsidR="00CE2E41" w:rsidRPr="000F0E38">
        <w:t xml:space="preserve"> koolitusel osalejate</w:t>
      </w:r>
      <w:r w:rsidRPr="000F0E38">
        <w:t xml:space="preserve"> aega (kuni </w:t>
      </w:r>
      <w:r w:rsidR="00783CF3" w:rsidRPr="001F07EB">
        <w:t>kolm</w:t>
      </w:r>
      <w:r w:rsidR="00783CF3" w:rsidRPr="000F0E38">
        <w:t xml:space="preserve"> </w:t>
      </w:r>
      <w:r w:rsidRPr="000F0E38">
        <w:t>tööpäeva) ja raha</w:t>
      </w:r>
      <w:r w:rsidR="00615654" w:rsidRPr="000F0E38">
        <w:t xml:space="preserve"> ning</w:t>
      </w:r>
      <w:r w:rsidRPr="000F0E38">
        <w:t xml:space="preserve"> tull</w:t>
      </w:r>
      <w:r w:rsidR="00783CF3" w:rsidRPr="000F0E38">
        <w:t>a</w:t>
      </w:r>
      <w:r w:rsidR="00615654" w:rsidRPr="000F0E38">
        <w:t xml:space="preserve"> asjakohaste teadmiste olemasolu korral</w:t>
      </w:r>
      <w:r w:rsidRPr="000F0E38">
        <w:t xml:space="preserve"> eksamile ilma</w:t>
      </w:r>
      <w:r w:rsidR="00430C04">
        <w:t xml:space="preserve"> eelnevalt</w:t>
      </w:r>
      <w:r w:rsidRPr="000F0E38">
        <w:t xml:space="preserve"> </w:t>
      </w:r>
      <w:r w:rsidR="005C2EE1" w:rsidRPr="000F0E38">
        <w:rPr>
          <w:bCs/>
        </w:rPr>
        <w:t>taimekaitse</w:t>
      </w:r>
      <w:r w:rsidRPr="000F0E38">
        <w:t xml:space="preserve">koolitusel osalemiseta. </w:t>
      </w:r>
      <w:r w:rsidR="00615654" w:rsidRPr="003D1A42">
        <w:t>Erialane haridus või var</w:t>
      </w:r>
      <w:r w:rsidR="00783CF3" w:rsidRPr="003D1A42">
        <w:t>em</w:t>
      </w:r>
      <w:r w:rsidR="00615654" w:rsidRPr="003D1A42">
        <w:t xml:space="preserve"> läbitud taimekaitsekoolitus </w:t>
      </w:r>
      <w:r w:rsidR="00783CF3" w:rsidRPr="003D1A42">
        <w:t xml:space="preserve">annavad suurema eelduse </w:t>
      </w:r>
      <w:r w:rsidR="005D2F80" w:rsidRPr="003D1A42">
        <w:t>eksami soorita</w:t>
      </w:r>
      <w:r w:rsidR="00430C04">
        <w:t>miseks</w:t>
      </w:r>
      <w:r w:rsidR="00246217" w:rsidRPr="00853974" w:rsidDel="00480CEC">
        <w:t>.</w:t>
      </w:r>
      <w:r w:rsidR="00CF5CDD">
        <w:t xml:space="preserve"> </w:t>
      </w:r>
      <w:r w:rsidR="00307059" w:rsidRPr="00096F6E">
        <w:t>Muudatus suurendab paindlikkust</w:t>
      </w:r>
      <w:r w:rsidR="00246217" w:rsidRPr="00096F6E">
        <w:t>,</w:t>
      </w:r>
      <w:r w:rsidR="00307059" w:rsidRPr="00096F6E">
        <w:t xml:space="preserve"> võimaldades õppida iseseisvalt endale sobivas tempos ja ajal</w:t>
      </w:r>
      <w:r w:rsidR="00195CDE" w:rsidRPr="00096F6E">
        <w:t>,</w:t>
      </w:r>
      <w:r w:rsidR="00307059" w:rsidRPr="00096F6E">
        <w:t xml:space="preserve"> kasutades õppimiseks erinevaid ressursse.</w:t>
      </w:r>
    </w:p>
    <w:p w14:paraId="6B2D52C3" w14:textId="77777777" w:rsidR="00C2748B" w:rsidRDefault="00C2748B" w:rsidP="007B558D">
      <w:pPr>
        <w:contextualSpacing/>
        <w:jc w:val="both"/>
      </w:pPr>
    </w:p>
    <w:p w14:paraId="75FE7AD7" w14:textId="41B24CBE" w:rsidR="00944D8C" w:rsidRDefault="00C2748B" w:rsidP="007B558D">
      <w:pPr>
        <w:contextualSpacing/>
        <w:jc w:val="both"/>
        <w:rPr>
          <w:rFonts w:cstheme="minorHAnsi"/>
          <w:color w:val="000000" w:themeColor="text1"/>
        </w:rPr>
      </w:pPr>
      <w:r>
        <w:t>Samas</w:t>
      </w:r>
      <w:r w:rsidR="00EF2C3B">
        <w:t>,</w:t>
      </w:r>
      <w:r>
        <w:t xml:space="preserve"> kuna </w:t>
      </w:r>
      <w:r>
        <w:rPr>
          <w:rFonts w:eastAsia="Aptos" w:cstheme="minorHAnsi"/>
          <w:color w:val="000000"/>
          <w:lang w:eastAsia="et-EE"/>
        </w:rPr>
        <w:t xml:space="preserve">jätkatakse </w:t>
      </w:r>
      <w:r w:rsidRPr="00C27BFD">
        <w:rPr>
          <w:rFonts w:eastAsia="Aptos" w:cstheme="minorHAnsi"/>
          <w:lang w:eastAsia="et-EE"/>
        </w:rPr>
        <w:t>taimekaitsekoolitus</w:t>
      </w:r>
      <w:r>
        <w:rPr>
          <w:rFonts w:eastAsia="Aptos" w:cstheme="minorHAnsi"/>
          <w:lang w:eastAsia="et-EE"/>
        </w:rPr>
        <w:t>te korraldamisega</w:t>
      </w:r>
      <w:r w:rsidR="00853974">
        <w:rPr>
          <w:rFonts w:eastAsia="Aptos" w:cstheme="minorHAnsi"/>
          <w:lang w:eastAsia="et-EE"/>
        </w:rPr>
        <w:t>,</w:t>
      </w:r>
      <w:r w:rsidRPr="00B9649A">
        <w:rPr>
          <w:rFonts w:eastAsia="Aptos" w:cstheme="minorHAnsi"/>
        </w:rPr>
        <w:t xml:space="preserve"> </w:t>
      </w:r>
      <w:r w:rsidRPr="00B9649A">
        <w:rPr>
          <w:rFonts w:cstheme="minorHAnsi"/>
        </w:rPr>
        <w:t xml:space="preserve">saavad isikud asjakohaseid teadmisi </w:t>
      </w:r>
      <w:r>
        <w:rPr>
          <w:rFonts w:cstheme="minorHAnsi"/>
        </w:rPr>
        <w:t>omandada</w:t>
      </w:r>
      <w:r w:rsidRPr="00B9649A">
        <w:rPr>
          <w:rFonts w:cstheme="minorHAnsi"/>
        </w:rPr>
        <w:t xml:space="preserve"> </w:t>
      </w:r>
      <w:r w:rsidR="00853974">
        <w:rPr>
          <w:rFonts w:cstheme="minorHAnsi"/>
        </w:rPr>
        <w:t>ka</w:t>
      </w:r>
      <w:r w:rsidR="00853974" w:rsidRPr="00B9649A">
        <w:rPr>
          <w:rFonts w:cstheme="minorHAnsi"/>
        </w:rPr>
        <w:t xml:space="preserve"> </w:t>
      </w:r>
      <w:r w:rsidRPr="00B9649A">
        <w:rPr>
          <w:rFonts w:cstheme="minorHAnsi"/>
        </w:rPr>
        <w:t>taimekaitsekoolituse läbimise</w:t>
      </w:r>
      <w:r w:rsidR="00853974">
        <w:rPr>
          <w:rFonts w:cstheme="minorHAnsi"/>
        </w:rPr>
        <w:t>l</w:t>
      </w:r>
      <w:r w:rsidRPr="00B9649A">
        <w:rPr>
          <w:rFonts w:cstheme="minorHAnsi"/>
        </w:rPr>
        <w:t>.</w:t>
      </w:r>
      <w:r>
        <w:rPr>
          <w:rFonts w:cstheme="minorHAnsi"/>
        </w:rPr>
        <w:t xml:space="preserve"> </w:t>
      </w:r>
      <w:r>
        <w:rPr>
          <w:rFonts w:cstheme="minorHAnsi"/>
          <w:color w:val="000000" w:themeColor="text1"/>
        </w:rPr>
        <w:t>K</w:t>
      </w:r>
      <w:r w:rsidRPr="00B9649A">
        <w:rPr>
          <w:rFonts w:cstheme="minorHAnsi"/>
          <w:color w:val="000000" w:themeColor="text1"/>
        </w:rPr>
        <w:t xml:space="preserve">una taimekaitsetunnistuse saamise peamiseks eelduseks </w:t>
      </w:r>
      <w:r>
        <w:rPr>
          <w:rFonts w:cstheme="minorHAnsi"/>
          <w:color w:val="000000" w:themeColor="text1"/>
        </w:rPr>
        <w:t xml:space="preserve">on </w:t>
      </w:r>
      <w:r w:rsidRPr="00B9649A">
        <w:rPr>
          <w:rFonts w:cstheme="minorHAnsi"/>
          <w:color w:val="000000" w:themeColor="text1"/>
        </w:rPr>
        <w:t>asjakohaste teadmiste olemasolu, mida kinnitab taimekaitsekoolituse eksami edukas sooritamine</w:t>
      </w:r>
      <w:r>
        <w:rPr>
          <w:rFonts w:cstheme="minorHAnsi"/>
          <w:color w:val="000000" w:themeColor="text1"/>
        </w:rPr>
        <w:t xml:space="preserve">, siis </w:t>
      </w:r>
      <w:r w:rsidR="00112408" w:rsidRPr="00B9649A">
        <w:rPr>
          <w:rFonts w:cstheme="minorHAnsi"/>
          <w:color w:val="000000" w:themeColor="text1"/>
        </w:rPr>
        <w:t xml:space="preserve">on </w:t>
      </w:r>
      <w:r w:rsidR="00112408">
        <w:rPr>
          <w:rFonts w:cstheme="minorHAnsi"/>
          <w:color w:val="000000" w:themeColor="text1"/>
        </w:rPr>
        <w:t>isikul</w:t>
      </w:r>
      <w:r w:rsidRPr="00B9649A" w:rsidDel="00112408">
        <w:rPr>
          <w:rFonts w:cstheme="minorHAnsi"/>
          <w:color w:val="000000" w:themeColor="text1"/>
        </w:rPr>
        <w:t xml:space="preserve"> </w:t>
      </w:r>
      <w:r w:rsidRPr="00B9649A">
        <w:rPr>
          <w:rFonts w:cstheme="minorHAnsi"/>
          <w:color w:val="000000" w:themeColor="text1"/>
        </w:rPr>
        <w:t>õigus minna eksamile sõltumata sellest</w:t>
      </w:r>
      <w:r w:rsidR="00112408">
        <w:rPr>
          <w:rFonts w:cstheme="minorHAnsi"/>
          <w:color w:val="000000" w:themeColor="text1"/>
        </w:rPr>
        <w:t>,</w:t>
      </w:r>
      <w:r>
        <w:rPr>
          <w:rFonts w:cstheme="minorHAnsi"/>
          <w:color w:val="000000" w:themeColor="text1"/>
        </w:rPr>
        <w:t xml:space="preserve"> kas ja millisel taimekaitsekoolitusel </w:t>
      </w:r>
      <w:r w:rsidR="00112408">
        <w:rPr>
          <w:rFonts w:cstheme="minorHAnsi"/>
          <w:color w:val="000000" w:themeColor="text1"/>
        </w:rPr>
        <w:t xml:space="preserve">ta varem </w:t>
      </w:r>
      <w:r>
        <w:rPr>
          <w:rFonts w:cstheme="minorHAnsi"/>
          <w:color w:val="000000" w:themeColor="text1"/>
        </w:rPr>
        <w:t>osales</w:t>
      </w:r>
      <w:r w:rsidRPr="00B9649A">
        <w:rPr>
          <w:rFonts w:cstheme="minorHAnsi"/>
          <w:color w:val="000000" w:themeColor="text1"/>
        </w:rPr>
        <w:t>.</w:t>
      </w:r>
    </w:p>
    <w:p w14:paraId="693370BB" w14:textId="77777777" w:rsidR="00764A78" w:rsidDel="00B4667B" w:rsidRDefault="00764A78" w:rsidP="007B558D">
      <w:pPr>
        <w:contextualSpacing/>
        <w:jc w:val="both"/>
        <w:rPr>
          <w:rFonts w:cstheme="minorHAnsi"/>
          <w:color w:val="000000" w:themeColor="text1"/>
        </w:rPr>
      </w:pPr>
    </w:p>
    <w:p w14:paraId="5BD8E1AC" w14:textId="0E86F0FD" w:rsidR="00B4667B" w:rsidRDefault="00764A78" w:rsidP="007B558D">
      <w:pPr>
        <w:contextualSpacing/>
        <w:jc w:val="both"/>
        <w:rPr>
          <w:rFonts w:cstheme="minorHAnsi"/>
          <w:color w:val="000000" w:themeColor="text1"/>
        </w:rPr>
      </w:pPr>
      <w:r w:rsidDel="00B4667B">
        <w:rPr>
          <w:rFonts w:cstheme="minorHAnsi"/>
          <w:color w:val="000000" w:themeColor="text1"/>
        </w:rPr>
        <w:t xml:space="preserve">Kuna edaspidi </w:t>
      </w:r>
      <w:r w:rsidRPr="00764A78" w:rsidDel="00B4667B">
        <w:rPr>
          <w:rFonts w:cstheme="minorHAnsi"/>
          <w:color w:val="000000" w:themeColor="text1"/>
        </w:rPr>
        <w:t>ei ole taimekaitsekoolituse eksamile pääsemise eelduseks üksnes taimekaitsekoolituse läbimine</w:t>
      </w:r>
      <w:r w:rsidDel="00B4667B">
        <w:rPr>
          <w:rFonts w:cstheme="minorHAnsi"/>
          <w:color w:val="000000" w:themeColor="text1"/>
        </w:rPr>
        <w:t>,</w:t>
      </w:r>
      <w:r w:rsidR="00670A93" w:rsidRPr="00670A93" w:rsidDel="00B4667B">
        <w:t xml:space="preserve"> </w:t>
      </w:r>
      <w:r w:rsidR="00670A93" w:rsidDel="00B4667B">
        <w:t xml:space="preserve">siis muudetakse </w:t>
      </w:r>
      <w:proofErr w:type="spellStart"/>
      <w:r w:rsidR="00670A93" w:rsidRPr="00444685" w:rsidDel="00B4667B">
        <w:t>TaimKS</w:t>
      </w:r>
      <w:proofErr w:type="spellEnd"/>
      <w:r w:rsidR="00670A93" w:rsidDel="00B4667B">
        <w:t>-i</w:t>
      </w:r>
      <w:r w:rsidR="00670A93" w:rsidRPr="00444685" w:rsidDel="00B4667B">
        <w:t xml:space="preserve"> § </w:t>
      </w:r>
      <w:r w:rsidR="00670A93" w:rsidDel="00B4667B">
        <w:t>79</w:t>
      </w:r>
      <w:r w:rsidR="00670A93" w:rsidRPr="00444685" w:rsidDel="00B4667B">
        <w:t xml:space="preserve"> lõi</w:t>
      </w:r>
      <w:r w:rsidR="00670A93" w:rsidDel="00B4667B">
        <w:t>ke 5 sõnastust selliselt</w:t>
      </w:r>
      <w:r w:rsidR="00670A93" w:rsidDel="00B4667B">
        <w:rPr>
          <w:rFonts w:cstheme="minorHAnsi"/>
          <w:color w:val="000000" w:themeColor="text1"/>
        </w:rPr>
        <w:t>, et i</w:t>
      </w:r>
      <w:r w:rsidR="00670A93" w:rsidRPr="00670A93" w:rsidDel="00B4667B">
        <w:rPr>
          <w:rFonts w:cstheme="minorHAnsi"/>
          <w:color w:val="000000" w:themeColor="text1"/>
        </w:rPr>
        <w:t xml:space="preserve">sik, kes ei sooritanud korduseksamit, </w:t>
      </w:r>
      <w:r w:rsidR="00670A93" w:rsidDel="00B4667B">
        <w:rPr>
          <w:rFonts w:cstheme="minorHAnsi"/>
          <w:color w:val="000000" w:themeColor="text1"/>
        </w:rPr>
        <w:t xml:space="preserve">peab </w:t>
      </w:r>
      <w:r w:rsidR="00670A93" w:rsidRPr="00670A93" w:rsidDel="00B4667B">
        <w:rPr>
          <w:rFonts w:cstheme="minorHAnsi"/>
          <w:color w:val="000000" w:themeColor="text1"/>
        </w:rPr>
        <w:t>läbi</w:t>
      </w:r>
      <w:r w:rsidR="00670A93" w:rsidDel="00B4667B">
        <w:rPr>
          <w:rFonts w:cstheme="minorHAnsi"/>
          <w:color w:val="000000" w:themeColor="text1"/>
        </w:rPr>
        <w:t>ma</w:t>
      </w:r>
      <w:r w:rsidR="00670A93" w:rsidRPr="00670A93" w:rsidDel="00B4667B">
        <w:rPr>
          <w:rFonts w:cstheme="minorHAnsi"/>
          <w:color w:val="000000" w:themeColor="text1"/>
        </w:rPr>
        <w:t xml:space="preserve"> taimekaitsekoolituse</w:t>
      </w:r>
      <w:r w:rsidRPr="00764A78" w:rsidDel="00B4667B">
        <w:rPr>
          <w:rFonts w:cstheme="minorHAnsi"/>
          <w:color w:val="000000" w:themeColor="text1"/>
        </w:rPr>
        <w:t>.</w:t>
      </w:r>
      <w:r w:rsidR="00670A93" w:rsidDel="00B4667B">
        <w:rPr>
          <w:rFonts w:cstheme="minorHAnsi"/>
          <w:color w:val="000000" w:themeColor="text1"/>
        </w:rPr>
        <w:t xml:space="preserve"> Seni kehtinud sõnastuse alusel ta pidi seda tegema uuesti.</w:t>
      </w:r>
    </w:p>
    <w:p w14:paraId="2417DDD0" w14:textId="77777777" w:rsidR="00EA1CAE" w:rsidRDefault="00EA1CAE" w:rsidP="007B558D">
      <w:pPr>
        <w:contextualSpacing/>
        <w:jc w:val="both"/>
      </w:pPr>
    </w:p>
    <w:p w14:paraId="6F7C06D6" w14:textId="2B81C2BF" w:rsidR="00501B86" w:rsidRPr="0075398F" w:rsidRDefault="00944D8C" w:rsidP="007B558D">
      <w:pPr>
        <w:contextualSpacing/>
        <w:jc w:val="both"/>
      </w:pPr>
      <w:r>
        <w:t xml:space="preserve">Eelneva alusel </w:t>
      </w:r>
      <w:r w:rsidRPr="00444685">
        <w:t xml:space="preserve">täiendatakse </w:t>
      </w:r>
      <w:r>
        <w:t xml:space="preserve">ka </w:t>
      </w:r>
      <w:proofErr w:type="spellStart"/>
      <w:r w:rsidRPr="00444685">
        <w:t>TaimKS</w:t>
      </w:r>
      <w:proofErr w:type="spellEnd"/>
      <w:r>
        <w:t>-i</w:t>
      </w:r>
      <w:r w:rsidRPr="00444685">
        <w:t xml:space="preserve"> § 78</w:t>
      </w:r>
      <w:r w:rsidRPr="00444685">
        <w:rPr>
          <w:vertAlign w:val="superscript"/>
        </w:rPr>
        <w:t>2</w:t>
      </w:r>
      <w:r w:rsidRPr="00444685">
        <w:t xml:space="preserve"> lõiget 5</w:t>
      </w:r>
      <w:r>
        <w:t xml:space="preserve"> ning täpsustatakse, et </w:t>
      </w:r>
      <w:r w:rsidR="00112408" w:rsidRPr="00944D8C">
        <w:t>P</w:t>
      </w:r>
      <w:r w:rsidR="00112408">
        <w:t xml:space="preserve">TA </w:t>
      </w:r>
      <w:r w:rsidR="00112408" w:rsidRPr="00944D8C">
        <w:t xml:space="preserve">väljastab </w:t>
      </w:r>
      <w:r>
        <w:t>t</w:t>
      </w:r>
      <w:r w:rsidRPr="00944D8C">
        <w:t xml:space="preserve">aimekaitsetunnistuse </w:t>
      </w:r>
      <w:r>
        <w:t>üksnes taimekaitsekoolituse eksami sooritanud isikule</w:t>
      </w:r>
      <w:r w:rsidRPr="00944D8C">
        <w:t>.</w:t>
      </w:r>
      <w:r w:rsidR="00B4667B">
        <w:t xml:space="preserve"> </w:t>
      </w:r>
      <w:r w:rsidR="004F397B" w:rsidRPr="00366058">
        <w:t>I</w:t>
      </w:r>
      <w:r w:rsidR="00D15582" w:rsidRPr="00366058">
        <w:t xml:space="preserve">sikule </w:t>
      </w:r>
      <w:r w:rsidR="004F397B" w:rsidRPr="00366058">
        <w:t xml:space="preserve">väljastatakse </w:t>
      </w:r>
      <w:r w:rsidR="00CE2E41" w:rsidRPr="00366058">
        <w:t xml:space="preserve">selle </w:t>
      </w:r>
      <w:r w:rsidR="00B32E0A" w:rsidRPr="00366058">
        <w:t>sihtrühma</w:t>
      </w:r>
      <w:r w:rsidR="00CE2E41" w:rsidRPr="00366058">
        <w:t xml:space="preserve"> </w:t>
      </w:r>
      <w:r w:rsidR="009B231D" w:rsidRPr="00366058">
        <w:t>taimekaitse</w:t>
      </w:r>
      <w:r w:rsidR="00CE2E41" w:rsidRPr="00366058">
        <w:t>tunnistus</w:t>
      </w:r>
      <w:r w:rsidR="00823C19" w:rsidRPr="00366058">
        <w:t>,</w:t>
      </w:r>
      <w:r w:rsidR="00B32E0A" w:rsidRPr="00366058">
        <w:t xml:space="preserve"> </w:t>
      </w:r>
      <w:r w:rsidR="009B231D" w:rsidRPr="00366058">
        <w:t xml:space="preserve">mille </w:t>
      </w:r>
      <w:r w:rsidR="00853974">
        <w:t>kohta</w:t>
      </w:r>
      <w:r w:rsidR="00C374EE" w:rsidRPr="00366058">
        <w:t xml:space="preserve"> </w:t>
      </w:r>
      <w:r w:rsidR="00112408">
        <w:t xml:space="preserve">ta </w:t>
      </w:r>
      <w:r w:rsidR="00D15582" w:rsidRPr="00366058">
        <w:t>eksam</w:t>
      </w:r>
      <w:r w:rsidR="00112408">
        <w:t>i</w:t>
      </w:r>
      <w:r w:rsidR="00D15582" w:rsidRPr="00366058">
        <w:t xml:space="preserve"> soorita</w:t>
      </w:r>
      <w:r w:rsidR="00112408">
        <w:t>s</w:t>
      </w:r>
      <w:r w:rsidR="00D15582" w:rsidRPr="00366058">
        <w:t>.</w:t>
      </w:r>
    </w:p>
    <w:p w14:paraId="1A04D4AB" w14:textId="77777777" w:rsidR="00501B86" w:rsidRPr="00444685" w:rsidRDefault="00501B86" w:rsidP="007B558D">
      <w:pPr>
        <w:jc w:val="both"/>
      </w:pPr>
    </w:p>
    <w:p w14:paraId="000BC0DB" w14:textId="754CE9B8" w:rsidR="00967356" w:rsidRDefault="007B558D" w:rsidP="007B558D">
      <w:pPr>
        <w:contextualSpacing/>
        <w:jc w:val="both"/>
      </w:pPr>
      <w:bookmarkStart w:id="21" w:name="_Hlk172206400"/>
      <w:r w:rsidRPr="00444685">
        <w:rPr>
          <w:b/>
        </w:rPr>
        <w:t>Eelnõu punkti</w:t>
      </w:r>
      <w:r w:rsidR="005C2EE1" w:rsidRPr="00444685">
        <w:rPr>
          <w:b/>
        </w:rPr>
        <w:t>de</w:t>
      </w:r>
      <w:r w:rsidRPr="00444685">
        <w:rPr>
          <w:b/>
        </w:rPr>
        <w:t xml:space="preserve">ga </w:t>
      </w:r>
      <w:r w:rsidR="00E77C61">
        <w:rPr>
          <w:b/>
        </w:rPr>
        <w:t>1</w:t>
      </w:r>
      <w:r w:rsidR="007661E6">
        <w:rPr>
          <w:b/>
        </w:rPr>
        <w:t>7</w:t>
      </w:r>
      <w:r w:rsidR="00E77C61" w:rsidRPr="00444685">
        <w:rPr>
          <w:b/>
        </w:rPr>
        <w:t xml:space="preserve"> </w:t>
      </w:r>
      <w:r w:rsidR="005C2EE1" w:rsidRPr="00444685">
        <w:rPr>
          <w:b/>
        </w:rPr>
        <w:t xml:space="preserve">ja </w:t>
      </w:r>
      <w:r w:rsidR="00E77C61">
        <w:rPr>
          <w:b/>
        </w:rPr>
        <w:t>1</w:t>
      </w:r>
      <w:r w:rsidR="007661E6">
        <w:rPr>
          <w:b/>
        </w:rPr>
        <w:t>8</w:t>
      </w:r>
      <w:r w:rsidR="00E77C61" w:rsidRPr="00444685" w:rsidDel="00F63FB6">
        <w:t xml:space="preserve"> </w:t>
      </w:r>
      <w:r w:rsidR="00F63FB6" w:rsidRPr="00444685">
        <w:t>täiendatakse</w:t>
      </w:r>
      <w:r w:rsidR="00F63FB6" w:rsidRPr="00444685" w:rsidDel="005F6CC3">
        <w:t xml:space="preserve"> </w:t>
      </w:r>
      <w:proofErr w:type="spellStart"/>
      <w:r w:rsidRPr="00444685" w:rsidDel="005F6CC3">
        <w:t>TaimKS</w:t>
      </w:r>
      <w:proofErr w:type="spellEnd"/>
      <w:r w:rsidR="00112408">
        <w:t>-i</w:t>
      </w:r>
      <w:r w:rsidRPr="00444685" w:rsidDel="005F6CC3">
        <w:t xml:space="preserve"> § </w:t>
      </w:r>
      <w:r w:rsidRPr="00444685" w:rsidDel="005F6CC3">
        <w:rPr>
          <w:rFonts w:eastAsia="Calibri"/>
        </w:rPr>
        <w:t>78</w:t>
      </w:r>
      <w:r w:rsidR="002404BE" w:rsidRPr="00444685">
        <w:rPr>
          <w:rFonts w:eastAsia="Calibri"/>
          <w:vertAlign w:val="superscript"/>
        </w:rPr>
        <w:t>2</w:t>
      </w:r>
      <w:r w:rsidR="00F63FB6" w:rsidRPr="00444685">
        <w:t xml:space="preserve"> lõigetega 2</w:t>
      </w:r>
      <w:r w:rsidR="00F63FB6" w:rsidRPr="00444685">
        <w:rPr>
          <w:vertAlign w:val="superscript"/>
        </w:rPr>
        <w:t>1</w:t>
      </w:r>
      <w:r w:rsidR="00BC1E31" w:rsidRPr="00D45B19">
        <w:t>–</w:t>
      </w:r>
      <w:r w:rsidR="00F63FB6" w:rsidRPr="00444685">
        <w:t>2</w:t>
      </w:r>
      <w:r w:rsidR="00F63FB6" w:rsidRPr="00444685">
        <w:rPr>
          <w:vertAlign w:val="superscript"/>
        </w:rPr>
        <w:t>3</w:t>
      </w:r>
      <w:r w:rsidR="00E07071" w:rsidRPr="00444685">
        <w:t xml:space="preserve">, </w:t>
      </w:r>
      <w:r w:rsidR="005C2EE1" w:rsidRPr="00444685">
        <w:t>3</w:t>
      </w:r>
      <w:r w:rsidR="005C2EE1" w:rsidRPr="00444685">
        <w:rPr>
          <w:vertAlign w:val="superscript"/>
        </w:rPr>
        <w:t>1</w:t>
      </w:r>
      <w:r w:rsidR="005C2EE1" w:rsidRPr="00444685">
        <w:t xml:space="preserve"> ja 3</w:t>
      </w:r>
      <w:r w:rsidR="005C2EE1" w:rsidRPr="00444685">
        <w:rPr>
          <w:vertAlign w:val="superscript"/>
        </w:rPr>
        <w:t>2</w:t>
      </w:r>
      <w:r w:rsidR="002825BE" w:rsidRPr="00444685">
        <w:t xml:space="preserve">, millega täpsustatakse taimekaitsetunnistuse </w:t>
      </w:r>
      <w:r w:rsidR="00BC1E31">
        <w:t>saanud isiku</w:t>
      </w:r>
      <w:r w:rsidR="002825BE" w:rsidRPr="00444685" w:rsidDel="00BC1E31">
        <w:t xml:space="preserve"> </w:t>
      </w:r>
      <w:r w:rsidR="00BC1E31">
        <w:t>õigusi ja</w:t>
      </w:r>
      <w:r w:rsidR="002825BE" w:rsidRPr="00444685" w:rsidDel="00BC1E31">
        <w:t xml:space="preserve"> </w:t>
      </w:r>
      <w:r w:rsidR="002825BE" w:rsidRPr="00444685">
        <w:t>kohustus</w:t>
      </w:r>
      <w:r w:rsidR="00BC1E31">
        <w:t>i</w:t>
      </w:r>
      <w:r w:rsidR="002825BE" w:rsidRPr="00444685">
        <w:t>.</w:t>
      </w:r>
      <w:bookmarkEnd w:id="21"/>
    </w:p>
    <w:p w14:paraId="62FEFA1B" w14:textId="77777777" w:rsidR="000F0E38" w:rsidRDefault="000F0E38" w:rsidP="007B558D">
      <w:pPr>
        <w:contextualSpacing/>
        <w:jc w:val="both"/>
      </w:pPr>
    </w:p>
    <w:p w14:paraId="10C30E78" w14:textId="511117CF" w:rsidR="003342F0" w:rsidRDefault="000B0C0A" w:rsidP="003342F0">
      <w:pPr>
        <w:contextualSpacing/>
        <w:jc w:val="both"/>
        <w:rPr>
          <w:rFonts w:eastAsia="Calibri"/>
        </w:rPr>
      </w:pPr>
      <w:proofErr w:type="spellStart"/>
      <w:r w:rsidRPr="00444685" w:rsidDel="005F6CC3">
        <w:t>TaimKS</w:t>
      </w:r>
      <w:proofErr w:type="spellEnd"/>
      <w:r w:rsidR="00BC1E31">
        <w:t>-i</w:t>
      </w:r>
      <w:r w:rsidRPr="00444685" w:rsidDel="005F6CC3">
        <w:t xml:space="preserve"> § </w:t>
      </w:r>
      <w:r w:rsidRPr="00444685" w:rsidDel="005F6CC3">
        <w:rPr>
          <w:rFonts w:eastAsia="Calibri"/>
        </w:rPr>
        <w:t>78</w:t>
      </w:r>
      <w:r w:rsidRPr="00444685">
        <w:rPr>
          <w:rFonts w:eastAsia="Calibri"/>
          <w:vertAlign w:val="superscript"/>
        </w:rPr>
        <w:t>2</w:t>
      </w:r>
      <w:r w:rsidRPr="00444685">
        <w:t xml:space="preserve"> </w:t>
      </w:r>
      <w:r>
        <w:t xml:space="preserve">lõike </w:t>
      </w:r>
      <w:r w:rsidRPr="000B0C0A">
        <w:t>2</w:t>
      </w:r>
      <w:r>
        <w:t xml:space="preserve"> kohaselt on</w:t>
      </w:r>
      <w:r w:rsidRPr="000B0C0A">
        <w:t xml:space="preserve"> </w:t>
      </w:r>
      <w:r>
        <w:t>t</w:t>
      </w:r>
      <w:r w:rsidRPr="000B0C0A">
        <w:t>aimekaitsetunnistus dokument, mis tõendab, et isik võib turustada, osta ja kasutada kõiki taimekaitsevahendeid peale väga mürgiste.</w:t>
      </w:r>
      <w:r w:rsidR="000F0E38">
        <w:t xml:space="preserve"> </w:t>
      </w:r>
      <w:r w:rsidRPr="00D45B19">
        <w:t>Praktikas on ilmnenud vajadus</w:t>
      </w:r>
      <w:r w:rsidR="00D45B19" w:rsidRPr="00366058">
        <w:t xml:space="preserve"> täpsustada taimekaitsetunnistuse õiguslikku tähendust, </w:t>
      </w:r>
      <w:r w:rsidRPr="00D45B19">
        <w:t>mistõttu</w:t>
      </w:r>
      <w:r>
        <w:t xml:space="preserve"> täiendatakse</w:t>
      </w:r>
      <w:r w:rsidR="006F37AB">
        <w:t xml:space="preserve"> </w:t>
      </w:r>
      <w:proofErr w:type="spellStart"/>
      <w:r w:rsidR="006F37AB" w:rsidRPr="00444685" w:rsidDel="005F6CC3">
        <w:t>TaimKS</w:t>
      </w:r>
      <w:proofErr w:type="spellEnd"/>
      <w:r w:rsidR="00BC1E31">
        <w:t>-i</w:t>
      </w:r>
      <w:r w:rsidR="006F37AB" w:rsidRPr="00444685" w:rsidDel="005F6CC3">
        <w:t xml:space="preserve"> § </w:t>
      </w:r>
      <w:r w:rsidR="006F37AB" w:rsidRPr="00444685" w:rsidDel="005F6CC3">
        <w:rPr>
          <w:rFonts w:eastAsia="Calibri"/>
        </w:rPr>
        <w:t>78</w:t>
      </w:r>
      <w:r w:rsidR="006F37AB" w:rsidRPr="00444685">
        <w:rPr>
          <w:rFonts w:eastAsia="Calibri"/>
          <w:vertAlign w:val="superscript"/>
        </w:rPr>
        <w:t>2</w:t>
      </w:r>
      <w:r w:rsidR="006F37AB">
        <w:rPr>
          <w:rFonts w:eastAsia="Calibri"/>
          <w:vertAlign w:val="superscript"/>
        </w:rPr>
        <w:t xml:space="preserve"> </w:t>
      </w:r>
      <w:r w:rsidR="00E322BB">
        <w:rPr>
          <w:rFonts w:eastAsia="Calibri"/>
        </w:rPr>
        <w:t xml:space="preserve">lõigetega </w:t>
      </w:r>
      <w:r w:rsidR="003342F0" w:rsidRPr="00444685">
        <w:t>2</w:t>
      </w:r>
      <w:r w:rsidR="003342F0" w:rsidRPr="00444685">
        <w:rPr>
          <w:vertAlign w:val="superscript"/>
        </w:rPr>
        <w:t>1</w:t>
      </w:r>
      <w:r w:rsidR="003342F0" w:rsidRPr="00D45B19">
        <w:t>–</w:t>
      </w:r>
      <w:r w:rsidR="003342F0" w:rsidRPr="00444685">
        <w:t>2</w:t>
      </w:r>
      <w:r w:rsidR="003342F0" w:rsidRPr="00444685">
        <w:rPr>
          <w:vertAlign w:val="superscript"/>
        </w:rPr>
        <w:t>3</w:t>
      </w:r>
      <w:r w:rsidR="003342F0">
        <w:rPr>
          <w:vertAlign w:val="superscript"/>
        </w:rPr>
        <w:t xml:space="preserve"> </w:t>
      </w:r>
      <w:r w:rsidR="005F6D16">
        <w:rPr>
          <w:rFonts w:eastAsia="Calibri"/>
        </w:rPr>
        <w:t>ning kehtestatakse,</w:t>
      </w:r>
      <w:r w:rsidR="00004E37">
        <w:rPr>
          <w:rFonts w:eastAsia="Calibri"/>
        </w:rPr>
        <w:t xml:space="preserve"> millised õigused on isikul </w:t>
      </w:r>
      <w:proofErr w:type="spellStart"/>
      <w:r w:rsidR="00004E37">
        <w:rPr>
          <w:rFonts w:eastAsia="Calibri"/>
        </w:rPr>
        <w:t>turustaja</w:t>
      </w:r>
      <w:proofErr w:type="spellEnd"/>
      <w:r w:rsidR="00004E37">
        <w:rPr>
          <w:rFonts w:eastAsia="Calibri"/>
        </w:rPr>
        <w:t>, professionaalse kasutaja ja nõustaja taimekaitsetunnistuse oma</w:t>
      </w:r>
      <w:r w:rsidR="00AD6FFB">
        <w:rPr>
          <w:rFonts w:eastAsia="Calibri"/>
        </w:rPr>
        <w:t>ja</w:t>
      </w:r>
      <w:r w:rsidR="00004E37">
        <w:rPr>
          <w:rFonts w:eastAsia="Calibri"/>
        </w:rPr>
        <w:t>na.</w:t>
      </w:r>
      <w:r w:rsidR="00E322BB">
        <w:rPr>
          <w:rFonts w:eastAsia="Calibri"/>
        </w:rPr>
        <w:t xml:space="preserve"> </w:t>
      </w:r>
    </w:p>
    <w:p w14:paraId="204C0DF9" w14:textId="77777777" w:rsidR="003342F0" w:rsidRDefault="003342F0" w:rsidP="003342F0">
      <w:pPr>
        <w:contextualSpacing/>
        <w:jc w:val="both"/>
        <w:rPr>
          <w:rFonts w:eastAsia="Calibri"/>
        </w:rPr>
      </w:pPr>
    </w:p>
    <w:p w14:paraId="6778F520" w14:textId="260EC944" w:rsidR="003342F0" w:rsidRPr="00444685" w:rsidRDefault="00E322BB" w:rsidP="003342F0">
      <w:pPr>
        <w:contextualSpacing/>
        <w:jc w:val="both"/>
      </w:pPr>
      <w:r>
        <w:t xml:space="preserve">Täienduse kohaselt annab </w:t>
      </w:r>
      <w:proofErr w:type="spellStart"/>
      <w:r>
        <w:t>t</w:t>
      </w:r>
      <w:r w:rsidRPr="0044143D">
        <w:t>urustaja</w:t>
      </w:r>
      <w:proofErr w:type="spellEnd"/>
      <w:r w:rsidRPr="0044143D">
        <w:t xml:space="preserve"> taimekaitsetunni</w:t>
      </w:r>
      <w:r>
        <w:t>s</w:t>
      </w:r>
      <w:r w:rsidRPr="0044143D">
        <w:t>tus</w:t>
      </w:r>
      <w:r w:rsidR="003342F0">
        <w:t xml:space="preserve"> isikule </w:t>
      </w:r>
      <w:r w:rsidR="003342F0" w:rsidRPr="00444685">
        <w:t xml:space="preserve">õiguse turustada kõiki taimekaitsevahendeid peale väga mürgiste ehk tegutseda üksnes </w:t>
      </w:r>
      <w:proofErr w:type="spellStart"/>
      <w:r w:rsidR="003342F0" w:rsidRPr="00444685">
        <w:t>turustajana</w:t>
      </w:r>
      <w:proofErr w:type="spellEnd"/>
      <w:r w:rsidR="003342F0" w:rsidRPr="00444685">
        <w:t xml:space="preserve">. </w:t>
      </w:r>
      <w:proofErr w:type="spellStart"/>
      <w:r w:rsidR="003342F0" w:rsidRPr="00444685">
        <w:t>Turustaja</w:t>
      </w:r>
      <w:proofErr w:type="spellEnd"/>
      <w:r w:rsidR="003342F0" w:rsidRPr="00444685">
        <w:t xml:space="preserve"> eksami sooritanud isik</w:t>
      </w:r>
      <w:r w:rsidR="003342F0">
        <w:t>ul eeldatakse</w:t>
      </w:r>
      <w:r w:rsidR="003342F0" w:rsidRPr="00444685">
        <w:t xml:space="preserve"> piisava</w:t>
      </w:r>
      <w:r w:rsidR="003342F0">
        <w:t>te</w:t>
      </w:r>
      <w:r w:rsidR="003342F0" w:rsidRPr="00444685">
        <w:t xml:space="preserve"> teadmis</w:t>
      </w:r>
      <w:r w:rsidR="003342F0">
        <w:t>te olemasolu</w:t>
      </w:r>
      <w:r w:rsidR="003342F0" w:rsidRPr="00444685" w:rsidDel="00706492">
        <w:t xml:space="preserve">, </w:t>
      </w:r>
      <w:r w:rsidR="003342F0">
        <w:t xml:space="preserve">millele tuginedes annab </w:t>
      </w:r>
      <w:proofErr w:type="spellStart"/>
      <w:r w:rsidR="003342F0">
        <w:t>turustaja</w:t>
      </w:r>
      <w:proofErr w:type="spellEnd"/>
      <w:r w:rsidR="003342F0">
        <w:t xml:space="preserve"> taimekaitsevahendi kasutajatele, sealhulgas</w:t>
      </w:r>
      <w:r w:rsidR="003342F0" w:rsidRPr="00444685" w:rsidDel="00AA3356">
        <w:t xml:space="preserve"> </w:t>
      </w:r>
      <w:r w:rsidR="003342F0" w:rsidRPr="00444685">
        <w:t>professionaalsele kasutajale teavet taimekaitsevahendi kasutamise ning ohutuskaartide, tervise- ja keskkonnariskide kohta</w:t>
      </w:r>
      <w:r w:rsidR="003342F0">
        <w:t>.</w:t>
      </w:r>
      <w:r w:rsidR="003342F0" w:rsidRPr="00444685" w:rsidDel="00AA3356">
        <w:t xml:space="preserve"> </w:t>
      </w:r>
      <w:proofErr w:type="spellStart"/>
      <w:r w:rsidR="003342F0">
        <w:t>T</w:t>
      </w:r>
      <w:r w:rsidR="003342F0" w:rsidRPr="00444685">
        <w:t>urustajal</w:t>
      </w:r>
      <w:r w:rsidR="003342F0">
        <w:t>t</w:t>
      </w:r>
      <w:proofErr w:type="spellEnd"/>
      <w:r w:rsidR="003342F0">
        <w:t xml:space="preserve"> ei eeldata</w:t>
      </w:r>
      <w:r w:rsidR="003342F0" w:rsidRPr="00444685" w:rsidDel="00AA3356">
        <w:t xml:space="preserve"> </w:t>
      </w:r>
      <w:r w:rsidR="003342F0" w:rsidRPr="00444685">
        <w:t xml:space="preserve">taimekaitsevahendite ja </w:t>
      </w:r>
      <w:r w:rsidR="003342F0">
        <w:t>-s</w:t>
      </w:r>
      <w:r w:rsidR="003342F0" w:rsidRPr="00444685">
        <w:t xml:space="preserve">eadmete </w:t>
      </w:r>
      <w:r w:rsidR="003342F0">
        <w:t>puhul</w:t>
      </w:r>
      <w:r w:rsidR="003342F0" w:rsidRPr="00444685">
        <w:t xml:space="preserve"> sama põhjalik</w:t>
      </w:r>
      <w:r w:rsidR="003342F0">
        <w:t>ke</w:t>
      </w:r>
      <w:r w:rsidR="003342F0" w:rsidRPr="00444685">
        <w:t xml:space="preserve"> teadmis</w:t>
      </w:r>
      <w:r w:rsidR="003342F0">
        <w:t>i</w:t>
      </w:r>
      <w:r w:rsidR="003342F0" w:rsidRPr="00444685">
        <w:t xml:space="preserve"> kui professionaalsel</w:t>
      </w:r>
      <w:r w:rsidR="003342F0">
        <w:t>t</w:t>
      </w:r>
      <w:r w:rsidR="003342F0" w:rsidRPr="00444685">
        <w:t xml:space="preserve"> kasutajal</w:t>
      </w:r>
      <w:r w:rsidR="003342F0">
        <w:t>t</w:t>
      </w:r>
      <w:r w:rsidR="003342F0" w:rsidRPr="00444685">
        <w:t xml:space="preserve"> </w:t>
      </w:r>
      <w:r w:rsidR="003342F0">
        <w:t>ja</w:t>
      </w:r>
      <w:r w:rsidR="003342F0" w:rsidRPr="00444685">
        <w:t xml:space="preserve"> nõustajal</w:t>
      </w:r>
      <w:r w:rsidR="003342F0">
        <w:t>t</w:t>
      </w:r>
      <w:r w:rsidR="003342F0" w:rsidRPr="00444685">
        <w:t xml:space="preserve">, </w:t>
      </w:r>
      <w:r w:rsidR="003342F0">
        <w:t>mistõttu ei laiene talle ka professionaalse kasutaja ja nõustaja õigused</w:t>
      </w:r>
      <w:r w:rsidR="003342F0" w:rsidRPr="00444685">
        <w:t>.</w:t>
      </w:r>
    </w:p>
    <w:p w14:paraId="7BA23749" w14:textId="77777777" w:rsidR="003342F0" w:rsidRDefault="003342F0" w:rsidP="003342F0">
      <w:pPr>
        <w:contextualSpacing/>
        <w:jc w:val="both"/>
      </w:pPr>
    </w:p>
    <w:p w14:paraId="720535FF" w14:textId="4CF55A9E" w:rsidR="003342F0" w:rsidRPr="00444685" w:rsidRDefault="003342F0" w:rsidP="003342F0">
      <w:pPr>
        <w:contextualSpacing/>
        <w:jc w:val="both"/>
      </w:pPr>
      <w:r w:rsidRPr="00444685">
        <w:lastRenderedPageBreak/>
        <w:t xml:space="preserve">Professionaalse kasutaja eksami sooritanud isik saab </w:t>
      </w:r>
      <w:r>
        <w:t xml:space="preserve">edaspidi professionaalse kasutaja </w:t>
      </w:r>
      <w:r w:rsidRPr="00444685">
        <w:t>taimekaitsetunnistuse, mis annab</w:t>
      </w:r>
      <w:r>
        <w:t xml:space="preserve"> isikule</w:t>
      </w:r>
      <w:r w:rsidRPr="00444685">
        <w:t xml:space="preserve"> õiguse osta, kasutada ja turustada kõiki </w:t>
      </w:r>
      <w:r w:rsidRPr="00C64E75">
        <w:t xml:space="preserve">taimekaitsevahendeid peale väga mürgiste ehk tegutseda nii professionaalse kasutajana kui ka </w:t>
      </w:r>
      <w:proofErr w:type="spellStart"/>
      <w:r w:rsidRPr="00C64E75">
        <w:t>turustajana</w:t>
      </w:r>
      <w:proofErr w:type="spellEnd"/>
      <w:r w:rsidRPr="00C64E75">
        <w:t xml:space="preserve">. Tulenevalt sellest </w:t>
      </w:r>
      <w:r w:rsidRPr="00C64E75">
        <w:rPr>
          <w:rFonts w:eastAsia="Calibri"/>
        </w:rPr>
        <w:t xml:space="preserve">täiendatakse </w:t>
      </w:r>
      <w:proofErr w:type="spellStart"/>
      <w:r w:rsidRPr="00C64E75" w:rsidDel="005F6CC3">
        <w:t>TaimKS</w:t>
      </w:r>
      <w:proofErr w:type="spellEnd"/>
      <w:r w:rsidRPr="00C64E75">
        <w:t xml:space="preserve">-i </w:t>
      </w:r>
      <w:r w:rsidRPr="00C64E75" w:rsidDel="005F6CC3">
        <w:t xml:space="preserve">§ </w:t>
      </w:r>
      <w:r w:rsidRPr="00C64E75" w:rsidDel="005F6CC3">
        <w:rPr>
          <w:rFonts w:eastAsia="Calibri"/>
        </w:rPr>
        <w:t>78</w:t>
      </w:r>
      <w:r w:rsidRPr="00C64E75">
        <w:rPr>
          <w:rFonts w:eastAsia="Calibri"/>
          <w:vertAlign w:val="superscript"/>
        </w:rPr>
        <w:t>2</w:t>
      </w:r>
      <w:r w:rsidRPr="00C64E75">
        <w:rPr>
          <w:rFonts w:eastAsia="Calibri"/>
        </w:rPr>
        <w:t xml:space="preserve"> lõikega </w:t>
      </w:r>
      <w:r w:rsidRPr="00C64E75">
        <w:t>3</w:t>
      </w:r>
      <w:r w:rsidRPr="00C64E75">
        <w:rPr>
          <w:vertAlign w:val="superscript"/>
        </w:rPr>
        <w:t>2</w:t>
      </w:r>
      <w:r w:rsidRPr="00C64E75">
        <w:t xml:space="preserve"> ning kehtestatakse, et </w:t>
      </w:r>
      <w:proofErr w:type="spellStart"/>
      <w:r w:rsidRPr="00C64E75">
        <w:t>turustaja</w:t>
      </w:r>
      <w:proofErr w:type="spellEnd"/>
      <w:r w:rsidRPr="00C64E75">
        <w:t xml:space="preserve"> kohta sätestatud nõudeid kohaldatakse ka professionaalse kasutaja suhtes. Täienduse kohaselt peab professionaalne kasutaja, kes tegutseb ka </w:t>
      </w:r>
      <w:proofErr w:type="spellStart"/>
      <w:r w:rsidRPr="00C64E75">
        <w:t>turustajana</w:t>
      </w:r>
      <w:proofErr w:type="spellEnd"/>
      <w:r w:rsidRPr="00C64E75">
        <w:t xml:space="preserve">, täitma </w:t>
      </w:r>
      <w:proofErr w:type="spellStart"/>
      <w:r w:rsidRPr="00C64E75">
        <w:t>turustaja</w:t>
      </w:r>
      <w:proofErr w:type="spellEnd"/>
      <w:r w:rsidDel="00B4667B">
        <w:t xml:space="preserve"> </w:t>
      </w:r>
      <w:r>
        <w:t>kohta</w:t>
      </w:r>
      <w:r w:rsidRPr="00444685">
        <w:t xml:space="preserve"> </w:t>
      </w:r>
      <w:proofErr w:type="spellStart"/>
      <w:r w:rsidRPr="00444685">
        <w:t>sätetestatud</w:t>
      </w:r>
      <w:proofErr w:type="spellEnd"/>
      <w:r w:rsidRPr="00444685">
        <w:t xml:space="preserve"> nõudeid. </w:t>
      </w:r>
      <w:r>
        <w:t>P</w:t>
      </w:r>
      <w:r w:rsidRPr="00444685">
        <w:t>rofessionaalse</w:t>
      </w:r>
      <w:r>
        <w:t>lt</w:t>
      </w:r>
      <w:r w:rsidRPr="00444685">
        <w:t xml:space="preserve"> kasutajal</w:t>
      </w:r>
      <w:r>
        <w:t>t ei eeldata</w:t>
      </w:r>
      <w:r w:rsidRPr="00444685" w:rsidDel="00AA3356">
        <w:t xml:space="preserve"> </w:t>
      </w:r>
      <w:r w:rsidRPr="00444685">
        <w:t xml:space="preserve">taimekaitsevahendite ja </w:t>
      </w:r>
      <w:r>
        <w:t>-s</w:t>
      </w:r>
      <w:r w:rsidRPr="00444685">
        <w:t xml:space="preserve">eadmete </w:t>
      </w:r>
      <w:r>
        <w:t>puhul</w:t>
      </w:r>
      <w:r w:rsidRPr="00444685">
        <w:t xml:space="preserve"> sama põhjalik</w:t>
      </w:r>
      <w:r>
        <w:t>ke</w:t>
      </w:r>
      <w:r w:rsidRPr="00444685">
        <w:t xml:space="preserve"> teadmis</w:t>
      </w:r>
      <w:r>
        <w:t>i</w:t>
      </w:r>
      <w:r w:rsidRPr="00444685">
        <w:t xml:space="preserve"> kui nõustajal</w:t>
      </w:r>
      <w:r>
        <w:t>t</w:t>
      </w:r>
      <w:r w:rsidRPr="00444685">
        <w:t xml:space="preserve">, </w:t>
      </w:r>
      <w:r>
        <w:t>mistõttu ei laiene talle nõustaja õigused</w:t>
      </w:r>
      <w:r w:rsidRPr="00444685">
        <w:t>.</w:t>
      </w:r>
    </w:p>
    <w:p w14:paraId="6165758A" w14:textId="77777777" w:rsidR="005F6D16" w:rsidRDefault="005F6D16" w:rsidP="007B558D">
      <w:pPr>
        <w:contextualSpacing/>
        <w:jc w:val="both"/>
      </w:pPr>
    </w:p>
    <w:p w14:paraId="074D5613" w14:textId="192FEE32" w:rsidR="005F6D16" w:rsidRDefault="002825BE" w:rsidP="007B558D">
      <w:pPr>
        <w:contextualSpacing/>
        <w:jc w:val="both"/>
      </w:pPr>
      <w:r w:rsidRPr="00444685">
        <w:t>K</w:t>
      </w:r>
      <w:r w:rsidR="00747646" w:rsidRPr="00444685">
        <w:t>õige põhjalikuma</w:t>
      </w:r>
      <w:r w:rsidR="005F6D16">
        <w:t>, s</w:t>
      </w:r>
      <w:r w:rsidR="005C5D13">
        <w:t xml:space="preserve">ee </w:t>
      </w:r>
      <w:r w:rsidR="005F6D16">
        <w:t>o</w:t>
      </w:r>
      <w:r w:rsidR="005C5D13">
        <w:t>n</w:t>
      </w:r>
      <w:r w:rsidR="00747646" w:rsidRPr="00444685">
        <w:t xml:space="preserve"> nõustaja eksami sooritanud isik saab</w:t>
      </w:r>
      <w:r w:rsidR="00004E37">
        <w:t xml:space="preserve"> edaspidi nõustaja</w:t>
      </w:r>
      <w:r w:rsidR="00747646" w:rsidRPr="00444685">
        <w:t xml:space="preserve"> taimekaitsetunnistuse, mis annab</w:t>
      </w:r>
      <w:r w:rsidR="00E27CC5">
        <w:t xml:space="preserve"> isikule</w:t>
      </w:r>
      <w:r w:rsidR="00747646" w:rsidRPr="00444685">
        <w:t xml:space="preserve"> õiguse</w:t>
      </w:r>
      <w:r w:rsidR="00E07071" w:rsidRPr="00444685">
        <w:t xml:space="preserve"> osta, kasutada</w:t>
      </w:r>
      <w:r w:rsidR="005C5D13">
        <w:t xml:space="preserve"> ja</w:t>
      </w:r>
      <w:r w:rsidR="00E07071" w:rsidRPr="00444685">
        <w:t xml:space="preserve"> turustada kõiki taimekaitsevahendeid peale väga mürgiste</w:t>
      </w:r>
      <w:r w:rsidR="00E07071" w:rsidRPr="00444685" w:rsidDel="000F0E38">
        <w:t xml:space="preserve"> </w:t>
      </w:r>
      <w:r w:rsidR="005C5D13">
        <w:t xml:space="preserve">ning anda nõu nende kasutamise kohta </w:t>
      </w:r>
      <w:r w:rsidR="00E07071" w:rsidRPr="00444685">
        <w:t>ehk</w:t>
      </w:r>
      <w:r w:rsidR="00747646" w:rsidRPr="00444685">
        <w:t xml:space="preserve"> tegutseda nii nõustaja</w:t>
      </w:r>
      <w:r w:rsidR="00706492" w:rsidRPr="00444685">
        <w:t>na</w:t>
      </w:r>
      <w:r w:rsidR="00747646" w:rsidRPr="00444685">
        <w:t>, professionaalse kasutaja</w:t>
      </w:r>
      <w:r w:rsidR="00706492" w:rsidRPr="00444685">
        <w:t>na</w:t>
      </w:r>
      <w:r w:rsidR="00747646" w:rsidRPr="00444685">
        <w:t xml:space="preserve"> kui ka </w:t>
      </w:r>
      <w:proofErr w:type="spellStart"/>
      <w:r w:rsidR="00747646" w:rsidRPr="00444685">
        <w:t>turustajana</w:t>
      </w:r>
      <w:proofErr w:type="spellEnd"/>
      <w:r w:rsidR="005C2EE1" w:rsidRPr="00444685">
        <w:t xml:space="preserve">. </w:t>
      </w:r>
      <w:r w:rsidR="00E27CC5">
        <w:t xml:space="preserve">Tulenevalt sellest </w:t>
      </w:r>
      <w:r w:rsidR="00E27CC5">
        <w:rPr>
          <w:rFonts w:eastAsia="Calibri"/>
        </w:rPr>
        <w:t xml:space="preserve">täiendatakse </w:t>
      </w:r>
      <w:proofErr w:type="spellStart"/>
      <w:r w:rsidR="007F2D54" w:rsidRPr="00444685" w:rsidDel="005F6CC3">
        <w:t>TaimKS</w:t>
      </w:r>
      <w:proofErr w:type="spellEnd"/>
      <w:r w:rsidR="007F2D54" w:rsidRPr="00444685">
        <w:t>-</w:t>
      </w:r>
      <w:r w:rsidR="00004E37">
        <w:t xml:space="preserve">i </w:t>
      </w:r>
      <w:r w:rsidR="00004E37" w:rsidRPr="00444685" w:rsidDel="005F6CC3">
        <w:t xml:space="preserve">§ </w:t>
      </w:r>
      <w:r w:rsidR="00004E37" w:rsidRPr="00444685" w:rsidDel="005F6CC3">
        <w:rPr>
          <w:rFonts w:eastAsia="Calibri"/>
        </w:rPr>
        <w:t>78</w:t>
      </w:r>
      <w:r w:rsidR="00004E37" w:rsidRPr="00444685">
        <w:rPr>
          <w:rFonts w:eastAsia="Calibri"/>
          <w:vertAlign w:val="superscript"/>
        </w:rPr>
        <w:t>2</w:t>
      </w:r>
      <w:r w:rsidR="00004E37">
        <w:rPr>
          <w:rFonts w:eastAsia="Calibri"/>
        </w:rPr>
        <w:t xml:space="preserve"> lõikega </w:t>
      </w:r>
      <w:r w:rsidR="00004E37">
        <w:t>3</w:t>
      </w:r>
      <w:r w:rsidR="00004E37" w:rsidRPr="00E27CC5">
        <w:rPr>
          <w:vertAlign w:val="superscript"/>
        </w:rPr>
        <w:t>1</w:t>
      </w:r>
      <w:r w:rsidR="00004E37">
        <w:t xml:space="preserve"> ning kehtestatakse, et </w:t>
      </w:r>
      <w:proofErr w:type="spellStart"/>
      <w:r w:rsidR="005C2EE1" w:rsidRPr="00444685">
        <w:t>turustaja</w:t>
      </w:r>
      <w:proofErr w:type="spellEnd"/>
      <w:r w:rsidR="005C2EE1" w:rsidRPr="00444685">
        <w:t xml:space="preserve"> ja professionaalse kasutaja kohta sätestatud</w:t>
      </w:r>
      <w:r w:rsidR="005D2F80" w:rsidRPr="00444685">
        <w:t xml:space="preserve"> nõudeid</w:t>
      </w:r>
      <w:r w:rsidR="005C2EE1" w:rsidRPr="00444685">
        <w:t xml:space="preserve"> kohaldatak</w:t>
      </w:r>
      <w:r w:rsidR="00823C19" w:rsidRPr="00444685">
        <w:t>s</w:t>
      </w:r>
      <w:r w:rsidR="005C2EE1" w:rsidRPr="00444685">
        <w:t>e ka nõustaja suhtes</w:t>
      </w:r>
      <w:r w:rsidR="00004E37">
        <w:t>. Eelnev tähendab seda, et</w:t>
      </w:r>
      <w:r w:rsidR="005D2F80" w:rsidRPr="00444685" w:rsidDel="00004E37">
        <w:t xml:space="preserve"> </w:t>
      </w:r>
      <w:r w:rsidR="005D2F80" w:rsidRPr="00444685">
        <w:t xml:space="preserve">kui nõustaja </w:t>
      </w:r>
      <w:r w:rsidR="00004E37">
        <w:t>taimekaitse</w:t>
      </w:r>
      <w:r w:rsidR="005D2F80" w:rsidRPr="00444685">
        <w:t xml:space="preserve">tunnistuse saanud isik kavatseb tegutseda professionaalse kasutajana või </w:t>
      </w:r>
      <w:proofErr w:type="spellStart"/>
      <w:r w:rsidR="005D2F80" w:rsidRPr="00444685">
        <w:t>turustajana</w:t>
      </w:r>
      <w:proofErr w:type="spellEnd"/>
      <w:r w:rsidR="005D2F80" w:rsidRPr="00444685">
        <w:t xml:space="preserve">, </w:t>
      </w:r>
      <w:r w:rsidR="00004E37">
        <w:t>kohalduvad talle</w:t>
      </w:r>
      <w:r w:rsidR="005D2F80" w:rsidRPr="00444685">
        <w:t xml:space="preserve"> ka</w:t>
      </w:r>
      <w:r w:rsidR="005D2F80" w:rsidRPr="00444685" w:rsidDel="00004E37">
        <w:t xml:space="preserve"> </w:t>
      </w:r>
      <w:r w:rsidR="00004E37">
        <w:t xml:space="preserve">professionaalse kasutaja või </w:t>
      </w:r>
      <w:proofErr w:type="spellStart"/>
      <w:r w:rsidR="00004E37">
        <w:t>turustaja</w:t>
      </w:r>
      <w:proofErr w:type="spellEnd"/>
      <w:r w:rsidR="00004E37" w:rsidRPr="00444685">
        <w:t xml:space="preserve"> </w:t>
      </w:r>
      <w:r w:rsidR="005D2F80" w:rsidRPr="00444685">
        <w:t>tegevus</w:t>
      </w:r>
      <w:r w:rsidR="00004E37">
        <w:t>e kohta</w:t>
      </w:r>
      <w:r w:rsidR="005D2F80" w:rsidRPr="00444685">
        <w:t xml:space="preserve"> sätestatud nõuded.</w:t>
      </w:r>
    </w:p>
    <w:p w14:paraId="4775E124" w14:textId="6CB43955" w:rsidR="007B558D" w:rsidRPr="00444685" w:rsidRDefault="007B558D" w:rsidP="007B558D">
      <w:pPr>
        <w:contextualSpacing/>
        <w:jc w:val="both"/>
      </w:pPr>
    </w:p>
    <w:p w14:paraId="631F3C6B" w14:textId="0FD175EB" w:rsidR="007E1716" w:rsidRDefault="007E1716" w:rsidP="007B558D">
      <w:pPr>
        <w:contextualSpacing/>
        <w:jc w:val="both"/>
      </w:pPr>
      <w:r>
        <w:t xml:space="preserve">Seoses eelnevaga </w:t>
      </w:r>
      <w:r w:rsidRPr="00F7382A">
        <w:rPr>
          <w:rFonts w:eastAsia="Calibri"/>
        </w:rPr>
        <w:t xml:space="preserve">täiendatakse </w:t>
      </w:r>
      <w:r>
        <w:rPr>
          <w:b/>
        </w:rPr>
        <w:t>ee</w:t>
      </w:r>
      <w:r w:rsidRPr="00F7382A">
        <w:rPr>
          <w:b/>
        </w:rPr>
        <w:t>lnõu punkti</w:t>
      </w:r>
      <w:r w:rsidR="00140A47">
        <w:rPr>
          <w:b/>
        </w:rPr>
        <w:t>ga</w:t>
      </w:r>
      <w:r w:rsidRPr="00F7382A">
        <w:rPr>
          <w:b/>
        </w:rPr>
        <w:t xml:space="preserve"> </w:t>
      </w:r>
      <w:r w:rsidR="007661E6">
        <w:rPr>
          <w:b/>
        </w:rPr>
        <w:t>20</w:t>
      </w:r>
      <w:r w:rsidR="00E95BF2" w:rsidRPr="00F7382A">
        <w:t xml:space="preserve"> </w:t>
      </w:r>
      <w:proofErr w:type="spellStart"/>
      <w:r w:rsidRPr="00F7382A">
        <w:rPr>
          <w:rFonts w:eastAsia="Calibri"/>
        </w:rPr>
        <w:t>TaimKS</w:t>
      </w:r>
      <w:proofErr w:type="spellEnd"/>
      <w:r w:rsidR="005C5D13">
        <w:rPr>
          <w:rFonts w:eastAsia="Calibri"/>
        </w:rPr>
        <w:t>-i</w:t>
      </w:r>
      <w:r w:rsidRPr="00F7382A">
        <w:rPr>
          <w:rFonts w:eastAsia="Calibri"/>
        </w:rPr>
        <w:t xml:space="preserve"> </w:t>
      </w:r>
      <w:r w:rsidRPr="00F7382A">
        <w:t xml:space="preserve">§ </w:t>
      </w:r>
      <w:r w:rsidRPr="00F7382A">
        <w:rPr>
          <w:rFonts w:eastAsia="Calibri"/>
        </w:rPr>
        <w:t>78</w:t>
      </w:r>
      <w:r w:rsidRPr="00F7382A">
        <w:rPr>
          <w:rFonts w:eastAsia="Calibri"/>
          <w:vertAlign w:val="superscript"/>
        </w:rPr>
        <w:t>2</w:t>
      </w:r>
      <w:r w:rsidRPr="00F7382A">
        <w:rPr>
          <w:rFonts w:eastAsia="Calibri"/>
        </w:rPr>
        <w:t xml:space="preserve"> lõi</w:t>
      </w:r>
      <w:r w:rsidR="004A64D2">
        <w:rPr>
          <w:rFonts w:eastAsia="Calibri"/>
        </w:rPr>
        <w:t>kega</w:t>
      </w:r>
      <w:r w:rsidRPr="00F7382A">
        <w:rPr>
          <w:rFonts w:eastAsia="Calibri"/>
        </w:rPr>
        <w:t xml:space="preserve"> 6</w:t>
      </w:r>
      <w:r w:rsidR="004A64D2" w:rsidRPr="004A64D2">
        <w:rPr>
          <w:rFonts w:eastAsia="Calibri"/>
          <w:vertAlign w:val="superscript"/>
        </w:rPr>
        <w:t>1</w:t>
      </w:r>
      <w:r>
        <w:rPr>
          <w:rFonts w:eastAsia="Calibri"/>
        </w:rPr>
        <w:t xml:space="preserve">, </w:t>
      </w:r>
      <w:r w:rsidRPr="00F7382A">
        <w:t xml:space="preserve">mille kohaselt tunnistatakse uue taimekaitsetunnistuse väljastamisel kehtiv tunnistus kehtetuks. Selle muudatusega tagatakse, et edaspidi on isikul ainult üks kehtiv taimekaitsetunnistus. </w:t>
      </w:r>
      <w:r w:rsidRPr="00617245">
        <w:t>Muudatusega välistatakse, et isikul</w:t>
      </w:r>
      <w:r w:rsidR="00D45B19" w:rsidRPr="00617245">
        <w:t>, kelle taimekaitsetunnistus on kehtetuks tunnistatud, on samal ajal</w:t>
      </w:r>
      <w:r w:rsidRPr="00617245" w:rsidDel="00A701EC">
        <w:t xml:space="preserve"> </w:t>
      </w:r>
      <w:r w:rsidR="005C5D13" w:rsidRPr="00617245">
        <w:t>teine</w:t>
      </w:r>
      <w:r w:rsidRPr="00617245">
        <w:t xml:space="preserve"> kehtiv taimekaitsetunnistus.</w:t>
      </w:r>
    </w:p>
    <w:p w14:paraId="7F0417F3" w14:textId="77777777" w:rsidR="007E1716" w:rsidRDefault="007E1716" w:rsidP="007B558D">
      <w:pPr>
        <w:contextualSpacing/>
        <w:jc w:val="both"/>
      </w:pPr>
    </w:p>
    <w:p w14:paraId="696A0216" w14:textId="4D46D3BF" w:rsidR="007B558D" w:rsidRPr="00444685" w:rsidRDefault="005568A5" w:rsidP="007B558D">
      <w:pPr>
        <w:contextualSpacing/>
        <w:jc w:val="both"/>
      </w:pPr>
      <w:r>
        <w:t xml:space="preserve">Erandit, mille kohaselt ei </w:t>
      </w:r>
      <w:r w:rsidR="005C5D13">
        <w:t>kohaldata</w:t>
      </w:r>
      <w:r>
        <w:t xml:space="preserve"> taimekaitsetunnistus</w:t>
      </w:r>
      <w:r w:rsidR="005C5D13">
        <w:t>e kohta sätestatut</w:t>
      </w:r>
      <w:r>
        <w:t xml:space="preserve"> väga mürgise taimekaitsevahendi kasutaja</w:t>
      </w:r>
      <w:r w:rsidR="005C5D13">
        <w:t>le</w:t>
      </w:r>
      <w:r>
        <w:t xml:space="preserve">, ei muudeta. </w:t>
      </w:r>
      <w:r w:rsidR="007B558D" w:rsidRPr="00444685">
        <w:t>Väga mürgise taimekaitsevahendi puhul tuleb arvestada</w:t>
      </w:r>
      <w:r w:rsidR="000128B9" w:rsidRPr="00444685">
        <w:t xml:space="preserve"> </w:t>
      </w:r>
      <w:proofErr w:type="spellStart"/>
      <w:r w:rsidR="000128B9" w:rsidRPr="00444685">
        <w:t>TaimKS</w:t>
      </w:r>
      <w:proofErr w:type="spellEnd"/>
      <w:r w:rsidR="000128B9" w:rsidRPr="00444685">
        <w:t>-i</w:t>
      </w:r>
      <w:r w:rsidR="007B558D" w:rsidRPr="00444685">
        <w:t xml:space="preserve"> §-</w:t>
      </w:r>
      <w:r w:rsidR="000128B9" w:rsidRPr="00444685">
        <w:t>des</w:t>
      </w:r>
      <w:r w:rsidR="007B558D" w:rsidRPr="00444685">
        <w:t xml:space="preserve"> 79</w:t>
      </w:r>
      <w:r w:rsidR="007B558D" w:rsidRPr="00444685">
        <w:rPr>
          <w:vertAlign w:val="superscript"/>
        </w:rPr>
        <w:t>1</w:t>
      </w:r>
      <w:r w:rsidR="007B558D" w:rsidRPr="00444685">
        <w:t xml:space="preserve"> ja 79</w:t>
      </w:r>
      <w:r w:rsidR="007B558D" w:rsidRPr="00444685">
        <w:rPr>
          <w:vertAlign w:val="superscript"/>
        </w:rPr>
        <w:t>2</w:t>
      </w:r>
      <w:r w:rsidR="000128B9" w:rsidRPr="00444685">
        <w:rPr>
          <w:vertAlign w:val="superscript"/>
        </w:rPr>
        <w:t xml:space="preserve"> </w:t>
      </w:r>
      <w:r w:rsidR="000128B9" w:rsidRPr="00444685">
        <w:t>sätestatud er</w:t>
      </w:r>
      <w:r w:rsidR="00050884">
        <w:t>andit</w:t>
      </w:r>
      <w:r w:rsidR="00E60B99" w:rsidRPr="00444685">
        <w:t>ega</w:t>
      </w:r>
      <w:r w:rsidR="003D2FC2" w:rsidRPr="00F7382A" w:rsidDel="00F7382A">
        <w:t>.</w:t>
      </w:r>
    </w:p>
    <w:p w14:paraId="5E349DE8" w14:textId="77777777" w:rsidR="007B558D" w:rsidRPr="00444685" w:rsidRDefault="007B558D" w:rsidP="007B558D">
      <w:pPr>
        <w:contextualSpacing/>
        <w:jc w:val="both"/>
      </w:pPr>
    </w:p>
    <w:p w14:paraId="63E6A019" w14:textId="743E6639" w:rsidR="00050884" w:rsidRDefault="007B558D" w:rsidP="007B558D">
      <w:pPr>
        <w:contextualSpacing/>
        <w:jc w:val="both"/>
      </w:pPr>
      <w:r w:rsidRPr="00444685">
        <w:rPr>
          <w:b/>
        </w:rPr>
        <w:t>Eelnõu punktiga</w:t>
      </w:r>
      <w:r w:rsidRPr="00444685" w:rsidDel="00AB2E6E">
        <w:rPr>
          <w:b/>
        </w:rPr>
        <w:t xml:space="preserve"> </w:t>
      </w:r>
      <w:r w:rsidR="00E95BF2">
        <w:rPr>
          <w:b/>
        </w:rPr>
        <w:t>2</w:t>
      </w:r>
      <w:r w:rsidR="007661E6">
        <w:rPr>
          <w:b/>
        </w:rPr>
        <w:t>1</w:t>
      </w:r>
      <w:r w:rsidR="00E95BF2" w:rsidRPr="00444685">
        <w:rPr>
          <w:b/>
        </w:rPr>
        <w:t xml:space="preserve"> </w:t>
      </w:r>
      <w:r w:rsidRPr="00444685">
        <w:rPr>
          <w:rFonts w:eastAsia="Calibri"/>
        </w:rPr>
        <w:t xml:space="preserve">täiendatakse </w:t>
      </w:r>
      <w:proofErr w:type="spellStart"/>
      <w:r w:rsidRPr="00444685">
        <w:rPr>
          <w:rFonts w:eastAsia="Calibri"/>
        </w:rPr>
        <w:t>TaimKS</w:t>
      </w:r>
      <w:proofErr w:type="spellEnd"/>
      <w:r w:rsidR="00FE040B">
        <w:rPr>
          <w:rFonts w:eastAsia="Calibri"/>
        </w:rPr>
        <w:t>-i</w:t>
      </w:r>
      <w:r w:rsidRPr="00444685">
        <w:rPr>
          <w:rFonts w:eastAsia="Calibri"/>
        </w:rPr>
        <w:t xml:space="preserve"> </w:t>
      </w:r>
      <w:r w:rsidRPr="00444685">
        <w:t>§</w:t>
      </w:r>
      <w:r w:rsidRPr="00444685">
        <w:rPr>
          <w:rFonts w:eastAsia="Calibri"/>
        </w:rPr>
        <w:t xml:space="preserve"> 79 lõikega 2</w:t>
      </w:r>
      <w:r w:rsidRPr="00444685">
        <w:rPr>
          <w:rFonts w:eastAsia="Calibri"/>
          <w:vertAlign w:val="superscript"/>
        </w:rPr>
        <w:t>1</w:t>
      </w:r>
      <w:r w:rsidRPr="00444685">
        <w:rPr>
          <w:rFonts w:eastAsia="Calibri"/>
        </w:rPr>
        <w:t xml:space="preserve">, </w:t>
      </w:r>
      <w:r w:rsidRPr="00444685">
        <w:t>mille</w:t>
      </w:r>
      <w:r w:rsidR="005C5D13">
        <w:t>s</w:t>
      </w:r>
      <w:r w:rsidRPr="00444685">
        <w:t xml:space="preserve"> täpsustatakse taimekaitse</w:t>
      </w:r>
      <w:r w:rsidR="00900BE0" w:rsidRPr="00444685">
        <w:t xml:space="preserve">koolituse </w:t>
      </w:r>
      <w:r w:rsidRPr="00444685">
        <w:t>eksami</w:t>
      </w:r>
      <w:r w:rsidR="00F116C4">
        <w:t>ga seonduvat</w:t>
      </w:r>
      <w:r w:rsidRPr="00444685">
        <w:t>.</w:t>
      </w:r>
    </w:p>
    <w:p w14:paraId="4E593C41" w14:textId="77777777" w:rsidR="000F0E38" w:rsidRDefault="000F0E38" w:rsidP="007B558D">
      <w:pPr>
        <w:contextualSpacing/>
        <w:jc w:val="both"/>
      </w:pPr>
    </w:p>
    <w:p w14:paraId="239ABF40" w14:textId="1A173387" w:rsidR="007B558D" w:rsidRPr="00853974" w:rsidRDefault="00050884" w:rsidP="00F116C4">
      <w:pPr>
        <w:contextualSpacing/>
        <w:jc w:val="both"/>
      </w:pPr>
      <w:proofErr w:type="spellStart"/>
      <w:r>
        <w:t>TaimKS</w:t>
      </w:r>
      <w:proofErr w:type="spellEnd"/>
      <w:r>
        <w:t xml:space="preserve">-i § 79 lõike </w:t>
      </w:r>
      <w:r w:rsidR="00FE040B">
        <w:t>2</w:t>
      </w:r>
      <w:r>
        <w:t xml:space="preserve"> kohaselt koostab k</w:t>
      </w:r>
      <w:r w:rsidRPr="00050884">
        <w:t xml:space="preserve">oolitusasutus taimekaitsekoolituse programmi, arvestades taimekaitsevahendi professionaalse kasutaja, </w:t>
      </w:r>
      <w:proofErr w:type="spellStart"/>
      <w:r w:rsidRPr="00050884">
        <w:t>turustaja</w:t>
      </w:r>
      <w:proofErr w:type="spellEnd"/>
      <w:r w:rsidRPr="00050884">
        <w:t xml:space="preserve"> või nõustaja ülesannetest ja vastutusest tulenevaid erisusi, ning esitab selle </w:t>
      </w:r>
      <w:r>
        <w:t>PTA-</w:t>
      </w:r>
      <w:proofErr w:type="spellStart"/>
      <w:r>
        <w:t>le</w:t>
      </w:r>
      <w:proofErr w:type="spellEnd"/>
      <w:r w:rsidRPr="00050884">
        <w:t xml:space="preserve"> heakskiitmiseks.</w:t>
      </w:r>
      <w:r w:rsidR="00E75991">
        <w:t xml:space="preserve"> </w:t>
      </w:r>
      <w:r w:rsidR="00906DA5">
        <w:t xml:space="preserve">Siinjuures ei ole </w:t>
      </w:r>
      <w:proofErr w:type="spellStart"/>
      <w:r w:rsidR="00E75991">
        <w:t>TaimKS</w:t>
      </w:r>
      <w:r w:rsidR="00906DA5">
        <w:t>-is</w:t>
      </w:r>
      <w:proofErr w:type="spellEnd"/>
      <w:r w:rsidR="00906DA5">
        <w:t xml:space="preserve"> kehtestatud</w:t>
      </w:r>
      <w:r w:rsidR="00E75991" w:rsidDel="005C5D13">
        <w:t xml:space="preserve"> </w:t>
      </w:r>
      <w:r w:rsidR="00E75991">
        <w:t>nõudeid eksami korraldamiseks.</w:t>
      </w:r>
      <w:r w:rsidR="00FE040B">
        <w:t xml:space="preserve"> Arvestades eelnõuga kavandatavat muudatust võimaldada taimekaitsekoolituse eksamil osaleda ilma eelnevalt taimekaitsekoolitusel osalemata</w:t>
      </w:r>
      <w:r w:rsidR="005C5D13">
        <w:t>,</w:t>
      </w:r>
      <w:r w:rsidR="00E75991">
        <w:t xml:space="preserve"> kehtestatakse eraldi taimekaitsekoolituse programmi heakskiitmisest ka õiguslik alus taimekaitsekoolituse eksami </w:t>
      </w:r>
      <w:r w:rsidR="00906DA5">
        <w:t>läbiviimiseks</w:t>
      </w:r>
      <w:r w:rsidR="00E75991">
        <w:t>. Selleks</w:t>
      </w:r>
      <w:r w:rsidR="00F116C4">
        <w:t xml:space="preserve"> täiendatakse </w:t>
      </w:r>
      <w:proofErr w:type="spellStart"/>
      <w:r w:rsidR="00E75991">
        <w:t>TaimKS</w:t>
      </w:r>
      <w:proofErr w:type="spellEnd"/>
      <w:r w:rsidR="00E75991">
        <w:t>-i § 79</w:t>
      </w:r>
      <w:r w:rsidR="00F116C4">
        <w:t xml:space="preserve"> </w:t>
      </w:r>
      <w:r w:rsidR="00F116C4" w:rsidRPr="00444685">
        <w:rPr>
          <w:rFonts w:eastAsia="Calibri"/>
        </w:rPr>
        <w:t>lõikega 2</w:t>
      </w:r>
      <w:r w:rsidR="00F116C4" w:rsidRPr="00444685">
        <w:rPr>
          <w:rFonts w:eastAsia="Calibri"/>
          <w:vertAlign w:val="superscript"/>
        </w:rPr>
        <w:t>1</w:t>
      </w:r>
      <w:r w:rsidR="00F116C4">
        <w:rPr>
          <w:rFonts w:eastAsia="Calibri"/>
        </w:rPr>
        <w:t xml:space="preserve"> ning sätestatakse sarnaselt taimekaitsekoolituse programmi nõuetele, et </w:t>
      </w:r>
      <w:r w:rsidR="007B558D" w:rsidRPr="00444685">
        <w:t>koolitusasutus</w:t>
      </w:r>
      <w:r w:rsidR="00F116C4">
        <w:t xml:space="preserve"> võib</w:t>
      </w:r>
      <w:r w:rsidR="007B558D" w:rsidRPr="00444685">
        <w:t xml:space="preserve"> taimekaitsekoolituse eksami</w:t>
      </w:r>
      <w:r w:rsidR="00437AB0" w:rsidRPr="00444685">
        <w:t xml:space="preserve"> läbi viia juhul</w:t>
      </w:r>
      <w:r w:rsidR="00F116C4">
        <w:t>,</w:t>
      </w:r>
      <w:r w:rsidR="007B558D" w:rsidRPr="00444685">
        <w:t xml:space="preserve"> kui </w:t>
      </w:r>
      <w:bookmarkStart w:id="22" w:name="_Hlk168581412"/>
      <w:r w:rsidR="009E1D9C" w:rsidRPr="00444685">
        <w:t>PTA</w:t>
      </w:r>
      <w:r w:rsidR="007B558D" w:rsidRPr="00444685">
        <w:t xml:space="preserve"> </w:t>
      </w:r>
      <w:bookmarkEnd w:id="22"/>
      <w:r w:rsidR="007B558D" w:rsidRPr="00444685">
        <w:t xml:space="preserve">on </w:t>
      </w:r>
      <w:r w:rsidR="00F116C4" w:rsidRPr="00444685">
        <w:t xml:space="preserve">heaks kiitnud </w:t>
      </w:r>
      <w:r w:rsidR="007B558D" w:rsidRPr="00444685">
        <w:t xml:space="preserve">koolitusasutuse koostatud eksami ülesehituse ja läbiviimise korra. </w:t>
      </w:r>
      <w:r w:rsidR="009E1D9C" w:rsidRPr="00444685">
        <w:t>PTA</w:t>
      </w:r>
      <w:r w:rsidR="007B558D" w:rsidRPr="00444685">
        <w:t xml:space="preserve"> otsustab taimekaitsekoolituse eksami ülesehituse ja läbiviimise korra heaks kiita või jätta selle heaks kiitmata 20 tööpäeva jooksul selle saamisest arvates. </w:t>
      </w:r>
      <w:r w:rsidR="009E1D9C" w:rsidRPr="00444685">
        <w:rPr>
          <w:color w:val="202020"/>
          <w:shd w:val="clear" w:color="auto" w:fill="FFFFFF"/>
        </w:rPr>
        <w:t>PTA</w:t>
      </w:r>
      <w:r w:rsidR="007B558D" w:rsidRPr="00444685">
        <w:rPr>
          <w:color w:val="202020"/>
          <w:shd w:val="clear" w:color="auto" w:fill="FFFFFF"/>
        </w:rPr>
        <w:t xml:space="preserve"> jätab eksami ülesehituse ja läbiviimise korra heaks kiitmata, kui see ei vasta </w:t>
      </w:r>
      <w:r w:rsidR="000F0336">
        <w:rPr>
          <w:color w:val="202020"/>
          <w:shd w:val="clear" w:color="auto" w:fill="FFFFFF"/>
        </w:rPr>
        <w:t>sama</w:t>
      </w:r>
      <w:r w:rsidR="000F0336" w:rsidRPr="00444685">
        <w:rPr>
          <w:color w:val="202020"/>
          <w:shd w:val="clear" w:color="auto" w:fill="FFFFFF"/>
        </w:rPr>
        <w:t xml:space="preserve"> </w:t>
      </w:r>
      <w:r w:rsidR="007B558D" w:rsidRPr="00444685">
        <w:rPr>
          <w:color w:val="202020"/>
          <w:shd w:val="clear" w:color="auto" w:fill="FFFFFF"/>
        </w:rPr>
        <w:t>paragrahvi lõike 6 alusel kehtestatud nõuetele.</w:t>
      </w:r>
    </w:p>
    <w:p w14:paraId="4F16DA20" w14:textId="77777777" w:rsidR="0041451B" w:rsidRDefault="0041451B" w:rsidP="00F116C4">
      <w:pPr>
        <w:contextualSpacing/>
        <w:jc w:val="both"/>
        <w:rPr>
          <w:color w:val="202020"/>
          <w:shd w:val="clear" w:color="auto" w:fill="FFFFFF"/>
        </w:rPr>
      </w:pPr>
    </w:p>
    <w:p w14:paraId="6A1DD452" w14:textId="46C7AE38" w:rsidR="00F116C4" w:rsidRPr="00444685" w:rsidRDefault="00083F1D" w:rsidP="00F116C4">
      <w:pPr>
        <w:contextualSpacing/>
        <w:jc w:val="both"/>
      </w:pPr>
      <w:r w:rsidRPr="00083F1D">
        <w:rPr>
          <w:color w:val="202020"/>
          <w:shd w:val="clear" w:color="auto" w:fill="FFFFFF"/>
        </w:rPr>
        <w:t>Täpsemad nõuded taimekaitsekoolituse programmi, taimekaitsekoolitusel käsitletavate teemade ja koolituse kestuse kohta kehtestab </w:t>
      </w:r>
      <w:r w:rsidR="000F0336" w:rsidRPr="007E1716">
        <w:rPr>
          <w:color w:val="202020"/>
        </w:rPr>
        <w:t>valdkonna eest vastutav minister</w:t>
      </w:r>
      <w:r w:rsidR="00171E07">
        <w:rPr>
          <w:color w:val="202020"/>
          <w:shd w:val="clear" w:color="auto" w:fill="FFFFFF"/>
        </w:rPr>
        <w:t xml:space="preserve"> </w:t>
      </w:r>
      <w:r w:rsidRPr="00083F1D">
        <w:rPr>
          <w:color w:val="202020"/>
          <w:shd w:val="clear" w:color="auto" w:fill="FFFFFF"/>
        </w:rPr>
        <w:t>määrusega</w:t>
      </w:r>
      <w:r>
        <w:rPr>
          <w:color w:val="202020"/>
          <w:shd w:val="clear" w:color="auto" w:fill="FFFFFF"/>
        </w:rPr>
        <w:t xml:space="preserve">. </w:t>
      </w:r>
      <w:r w:rsidR="00E75991">
        <w:rPr>
          <w:color w:val="202020"/>
          <w:shd w:val="clear" w:color="auto" w:fill="FFFFFF"/>
        </w:rPr>
        <w:t xml:space="preserve">Eespool kirjeldatud muudatustest tulenevalt muudetakse </w:t>
      </w:r>
      <w:r w:rsidR="00E75991" w:rsidRPr="007E1716">
        <w:rPr>
          <w:b/>
          <w:bCs/>
          <w:color w:val="202020"/>
          <w:shd w:val="clear" w:color="auto" w:fill="FFFFFF"/>
        </w:rPr>
        <w:t>e</w:t>
      </w:r>
      <w:r w:rsidR="00F116C4" w:rsidRPr="00444685">
        <w:rPr>
          <w:b/>
        </w:rPr>
        <w:t xml:space="preserve">elnõu punktiga </w:t>
      </w:r>
      <w:r w:rsidR="00D90E0D">
        <w:rPr>
          <w:b/>
        </w:rPr>
        <w:t>2</w:t>
      </w:r>
      <w:r w:rsidR="004942EC">
        <w:rPr>
          <w:b/>
        </w:rPr>
        <w:t>4</w:t>
      </w:r>
      <w:r w:rsidR="00D90E0D" w:rsidRPr="00444685">
        <w:rPr>
          <w:b/>
        </w:rPr>
        <w:t xml:space="preserve"> </w:t>
      </w:r>
      <w:r w:rsidR="00E75991" w:rsidRPr="007E1716">
        <w:rPr>
          <w:bCs/>
        </w:rPr>
        <w:t>ka</w:t>
      </w:r>
      <w:r w:rsidR="00E75991">
        <w:rPr>
          <w:b/>
        </w:rPr>
        <w:t xml:space="preserve"> </w:t>
      </w:r>
      <w:proofErr w:type="spellStart"/>
      <w:r w:rsidR="00F116C4" w:rsidRPr="00444685">
        <w:t>TaimKS</w:t>
      </w:r>
      <w:proofErr w:type="spellEnd"/>
      <w:r w:rsidR="00897F37">
        <w:t>-i</w:t>
      </w:r>
      <w:r w:rsidR="00F116C4" w:rsidRPr="00444685">
        <w:t xml:space="preserve"> § 79 lõikes 6 sätestatud volitusnormi</w:t>
      </w:r>
      <w:r>
        <w:t xml:space="preserve"> ning täiendatakse</w:t>
      </w:r>
      <w:r w:rsidRPr="00444685">
        <w:t xml:space="preserve"> </w:t>
      </w:r>
      <w:r>
        <w:t xml:space="preserve">seda </w:t>
      </w:r>
      <w:r w:rsidR="00897F37">
        <w:t xml:space="preserve">volitusega </w:t>
      </w:r>
      <w:r w:rsidR="00F116C4" w:rsidRPr="00444685">
        <w:t>eksami ülesehituse ja läbiviimise täpsemate nõuete kehtestamiseks.</w:t>
      </w:r>
    </w:p>
    <w:p w14:paraId="385035D6" w14:textId="77777777" w:rsidR="00F116C4" w:rsidRPr="0097788F" w:rsidRDefault="00F116C4" w:rsidP="007B558D">
      <w:pPr>
        <w:contextualSpacing/>
        <w:jc w:val="both"/>
        <w:rPr>
          <w:color w:val="202020"/>
          <w:shd w:val="clear" w:color="auto" w:fill="FFFFFF"/>
        </w:rPr>
      </w:pPr>
    </w:p>
    <w:p w14:paraId="02A7B84B" w14:textId="62ACC57F" w:rsidR="007B558D" w:rsidRPr="00444685" w:rsidRDefault="007B558D" w:rsidP="007B558D">
      <w:pPr>
        <w:contextualSpacing/>
        <w:jc w:val="both"/>
      </w:pPr>
      <w:r w:rsidRPr="00444685">
        <w:t>Muudatus</w:t>
      </w:r>
      <w:r w:rsidR="00926F14">
        <w:t>e järel on</w:t>
      </w:r>
      <w:r w:rsidRPr="00444685" w:rsidDel="00926F14">
        <w:t xml:space="preserve"> </w:t>
      </w:r>
      <w:r w:rsidRPr="00444685">
        <w:t>koolitusasutus</w:t>
      </w:r>
      <w:r w:rsidR="00B70941" w:rsidRPr="00444685">
        <w:t>el</w:t>
      </w:r>
      <w:r w:rsidR="00926F14">
        <w:t xml:space="preserve"> võimalik</w:t>
      </w:r>
      <w:r w:rsidRPr="00444685" w:rsidDel="00B70941">
        <w:t xml:space="preserve"> </w:t>
      </w:r>
      <w:r w:rsidRPr="00444685">
        <w:t>eksam</w:t>
      </w:r>
      <w:r w:rsidR="00E75991">
        <w:t xml:space="preserve"> </w:t>
      </w:r>
      <w:r w:rsidR="00906DA5">
        <w:t>läbi viia</w:t>
      </w:r>
      <w:r w:rsidRPr="00444685">
        <w:t xml:space="preserve"> ilma</w:t>
      </w:r>
      <w:r w:rsidR="003C372A">
        <w:t xml:space="preserve"> eelnevalt</w:t>
      </w:r>
      <w:r w:rsidRPr="00444685">
        <w:t xml:space="preserve"> taimekaitsekoolitus</w:t>
      </w:r>
      <w:r w:rsidR="00E75991">
        <w:t>t läbi</w:t>
      </w:r>
      <w:r w:rsidR="00722EA8">
        <w:t xml:space="preserve"> </w:t>
      </w:r>
      <w:r w:rsidR="00E75991">
        <w:t>viimata</w:t>
      </w:r>
      <w:r w:rsidRPr="00444685">
        <w:t xml:space="preserve">. </w:t>
      </w:r>
      <w:r w:rsidR="00926F14">
        <w:t>Seni ei olnud eksami korraldamiseks eraldi nõudeid kehtestatud ning eksam oli lahutamatu osa taimekaitsekoolituse regulatsioonist.</w:t>
      </w:r>
    </w:p>
    <w:p w14:paraId="7755D801" w14:textId="77777777" w:rsidR="007B558D" w:rsidRPr="00444685" w:rsidRDefault="007B558D" w:rsidP="007B558D">
      <w:pPr>
        <w:contextualSpacing/>
        <w:jc w:val="both"/>
      </w:pPr>
    </w:p>
    <w:p w14:paraId="6A5A5123" w14:textId="6E4119ED" w:rsidR="00770590" w:rsidRDefault="007B558D" w:rsidP="006D4BBE">
      <w:pPr>
        <w:jc w:val="both"/>
      </w:pPr>
      <w:r w:rsidRPr="00444685">
        <w:rPr>
          <w:b/>
        </w:rPr>
        <w:t>Eelnõu punktiga</w:t>
      </w:r>
      <w:r w:rsidRPr="00444685" w:rsidDel="00AB2E6E">
        <w:rPr>
          <w:b/>
        </w:rPr>
        <w:t xml:space="preserve"> </w:t>
      </w:r>
      <w:r w:rsidR="00E95BF2">
        <w:rPr>
          <w:b/>
        </w:rPr>
        <w:t>2</w:t>
      </w:r>
      <w:r w:rsidR="00BC6953">
        <w:rPr>
          <w:b/>
        </w:rPr>
        <w:t>2</w:t>
      </w:r>
      <w:r w:rsidR="00E95BF2" w:rsidRPr="00444685">
        <w:t xml:space="preserve"> </w:t>
      </w:r>
      <w:r w:rsidRPr="00444685">
        <w:t xml:space="preserve">tunnistatakse </w:t>
      </w:r>
      <w:bookmarkStart w:id="23" w:name="_Hlk172623455"/>
      <w:r w:rsidR="000F0F54" w:rsidRPr="00444685">
        <w:t xml:space="preserve">kehtetuks </w:t>
      </w:r>
      <w:proofErr w:type="spellStart"/>
      <w:r w:rsidRPr="00444685">
        <w:t>TaimKS</w:t>
      </w:r>
      <w:proofErr w:type="spellEnd"/>
      <w:r w:rsidR="000F0F54">
        <w:t>-i</w:t>
      </w:r>
      <w:r w:rsidRPr="00444685">
        <w:t xml:space="preserve"> § </w:t>
      </w:r>
      <w:r w:rsidRPr="00444685">
        <w:rPr>
          <w:rFonts w:eastAsia="Calibri"/>
        </w:rPr>
        <w:t>79</w:t>
      </w:r>
      <w:r w:rsidRPr="00444685">
        <w:t xml:space="preserve"> lõige 3</w:t>
      </w:r>
      <w:r w:rsidR="00EE2DA4">
        <w:t xml:space="preserve">, mille kohaselt </w:t>
      </w:r>
      <w:r w:rsidR="00EE2DA4" w:rsidRPr="00EE2DA4">
        <w:t xml:space="preserve">koosneb </w:t>
      </w:r>
      <w:r w:rsidR="00EE2DA4">
        <w:t>t</w:t>
      </w:r>
      <w:r w:rsidR="00EE2DA4" w:rsidRPr="00EE2DA4">
        <w:t>aimekaitsekoolitus aluskoolitusest ja täienduskoolitusest.</w:t>
      </w:r>
    </w:p>
    <w:p w14:paraId="3EE73386" w14:textId="77777777" w:rsidR="00770590" w:rsidRDefault="00770590" w:rsidP="006D4BBE">
      <w:pPr>
        <w:jc w:val="both"/>
      </w:pPr>
    </w:p>
    <w:p w14:paraId="671848A7" w14:textId="7B9A2EA8" w:rsidR="00DB2B7D" w:rsidRPr="00444685" w:rsidRDefault="00EE2DA4" w:rsidP="006D4BBE">
      <w:pPr>
        <w:jc w:val="both"/>
      </w:pPr>
      <w:r w:rsidRPr="00EE2DA4">
        <w:t>Aluskoolitus läbitakse taimekaitsetunnistuse esmakordse taotlemise korral. Täienduskoolitus läbitakse uue taimekaitsetunnistuse taotlemise korral kolm kuud enne taimekaitsetunnistuse kehtivuse lõppemist</w:t>
      </w:r>
      <w:r w:rsidR="007B558D" w:rsidRPr="00444685">
        <w:t xml:space="preserve">. </w:t>
      </w:r>
      <w:bookmarkEnd w:id="23"/>
      <w:r w:rsidR="007B558D" w:rsidRPr="00926F14">
        <w:t xml:space="preserve">Muudatusega </w:t>
      </w:r>
      <w:r w:rsidR="007B558D" w:rsidRPr="00B05341">
        <w:t>loobutakse</w:t>
      </w:r>
      <w:r>
        <w:t xml:space="preserve"> taimekaitsekoolituse senisest jaotusest</w:t>
      </w:r>
      <w:r w:rsidR="00617245">
        <w:t xml:space="preserve">, kuna koolitustel käsitletavad teemad </w:t>
      </w:r>
      <w:r w:rsidR="00770590">
        <w:t xml:space="preserve">kattuvad </w:t>
      </w:r>
      <w:r w:rsidR="00617245">
        <w:t>suures osas. E</w:t>
      </w:r>
      <w:r>
        <w:t>daspidi</w:t>
      </w:r>
      <w:r w:rsidR="008352FF" w:rsidRPr="00444685">
        <w:t xml:space="preserve"> läbitakse</w:t>
      </w:r>
      <w:r w:rsidR="004539A0" w:rsidRPr="00444685">
        <w:t xml:space="preserve"> </w:t>
      </w:r>
      <w:r w:rsidR="009A435E">
        <w:t>taimekaitsekoolitus</w:t>
      </w:r>
      <w:r w:rsidR="004539A0" w:rsidRPr="00444685">
        <w:t xml:space="preserve"> </w:t>
      </w:r>
      <w:r w:rsidR="006D4BBE">
        <w:t>üksnes vajaduse</w:t>
      </w:r>
      <w:r w:rsidR="006D4BBE" w:rsidRPr="00444685">
        <w:t xml:space="preserve"> </w:t>
      </w:r>
      <w:r w:rsidR="00EC3AB4" w:rsidRPr="00444685">
        <w:t>korral</w:t>
      </w:r>
      <w:r w:rsidR="006D4BBE">
        <w:t>. Kavandatav</w:t>
      </w:r>
      <w:r w:rsidR="006D4BBE" w:rsidRPr="00444685">
        <w:t xml:space="preserve"> </w:t>
      </w:r>
      <w:r w:rsidR="00E5550A" w:rsidRPr="00444685">
        <w:t>m</w:t>
      </w:r>
      <w:r w:rsidR="00234D3D" w:rsidRPr="00444685">
        <w:t>uudatus on vastavuses</w:t>
      </w:r>
      <w:r w:rsidR="00234D3D" w:rsidRPr="00444685" w:rsidDel="006D4BBE">
        <w:t xml:space="preserve"> </w:t>
      </w:r>
      <w:r w:rsidR="00234D3D" w:rsidRPr="00444685">
        <w:t>Euroopa Parlamendi ja nõukogu direktiiv</w:t>
      </w:r>
      <w:r w:rsidR="00FB3062" w:rsidRPr="00444685">
        <w:t>i</w:t>
      </w:r>
      <w:r w:rsidR="00234D3D" w:rsidRPr="00444685">
        <w:t xml:space="preserve"> 2009/128/EÜ</w:t>
      </w:r>
      <w:r w:rsidR="006D4BBE">
        <w:t xml:space="preserve"> </w:t>
      </w:r>
      <w:r w:rsidR="00E5550A" w:rsidRPr="00444685">
        <w:t>artikli 5 lõike 1 eesmärgiga tagada professionaalse</w:t>
      </w:r>
      <w:r w:rsidR="00FB3062" w:rsidRPr="00444685">
        <w:t>le</w:t>
      </w:r>
      <w:r w:rsidR="00E5550A" w:rsidRPr="00444685">
        <w:t xml:space="preserve"> kasutaja</w:t>
      </w:r>
      <w:r w:rsidR="00FB3062" w:rsidRPr="00444685">
        <w:t>le</w:t>
      </w:r>
      <w:r w:rsidR="00E5550A" w:rsidRPr="00444685">
        <w:t xml:space="preserve">, </w:t>
      </w:r>
      <w:proofErr w:type="spellStart"/>
      <w:r w:rsidR="00E5550A" w:rsidRPr="00444685">
        <w:t>turustaja</w:t>
      </w:r>
      <w:r w:rsidR="00FB3062" w:rsidRPr="00444685">
        <w:t>le</w:t>
      </w:r>
      <w:proofErr w:type="spellEnd"/>
      <w:r w:rsidR="00E5550A" w:rsidRPr="00444685">
        <w:t xml:space="preserve"> ja nõustaja</w:t>
      </w:r>
      <w:r w:rsidR="00FB3062" w:rsidRPr="00444685">
        <w:t>le</w:t>
      </w:r>
      <w:r w:rsidR="00E5550A" w:rsidRPr="00444685">
        <w:t xml:space="preserve"> nii </w:t>
      </w:r>
      <w:r w:rsidR="004539A0" w:rsidRPr="00444685">
        <w:t xml:space="preserve">esmane </w:t>
      </w:r>
      <w:r w:rsidR="00E5550A" w:rsidRPr="00444685">
        <w:t>väljaõpe kui ka</w:t>
      </w:r>
      <w:r w:rsidR="00897F37">
        <w:t xml:space="preserve"> võimalus</w:t>
      </w:r>
      <w:r w:rsidR="00897F37" w:rsidDel="00824F7C">
        <w:t xml:space="preserve"> </w:t>
      </w:r>
      <w:r w:rsidR="00770590">
        <w:t xml:space="preserve">oma </w:t>
      </w:r>
      <w:r w:rsidR="00FB3062" w:rsidRPr="00444685">
        <w:t>teadmis</w:t>
      </w:r>
      <w:r w:rsidR="00897F37">
        <w:t>i täiendada</w:t>
      </w:r>
      <w:r w:rsidR="00E5550A" w:rsidRPr="00444685">
        <w:t>.</w:t>
      </w:r>
    </w:p>
    <w:p w14:paraId="457C9330" w14:textId="77777777" w:rsidR="00DB2B7D" w:rsidRPr="00444685" w:rsidRDefault="00DB2B7D" w:rsidP="007B558D">
      <w:pPr>
        <w:jc w:val="both"/>
      </w:pPr>
    </w:p>
    <w:p w14:paraId="1FCAF57F" w14:textId="2BDE6BC7" w:rsidR="00D9327F" w:rsidRDefault="00C5393F" w:rsidP="00D9327F">
      <w:pPr>
        <w:jc w:val="both"/>
      </w:pPr>
      <w:r w:rsidRPr="00444685">
        <w:t>Eksami eduka sooritamisega</w:t>
      </w:r>
      <w:r w:rsidR="00F851E9" w:rsidRPr="00444685">
        <w:t xml:space="preserve"> </w:t>
      </w:r>
      <w:r w:rsidR="009A435E">
        <w:t xml:space="preserve">tõendab </w:t>
      </w:r>
      <w:r w:rsidR="006B7F84" w:rsidRPr="00444685">
        <w:t>isik</w:t>
      </w:r>
      <w:r w:rsidR="00E5550A" w:rsidRPr="00444685">
        <w:t xml:space="preserve">, et </w:t>
      </w:r>
      <w:r w:rsidR="00F851E9" w:rsidRPr="00444685">
        <w:t>tal</w:t>
      </w:r>
      <w:r w:rsidRPr="00444685">
        <w:t xml:space="preserve"> on</w:t>
      </w:r>
      <w:r w:rsidR="00F851E9" w:rsidRPr="00444685">
        <w:t xml:space="preserve"> vajalikud</w:t>
      </w:r>
      <w:r w:rsidR="00B20CEF" w:rsidRPr="00444685">
        <w:t xml:space="preserve"> teadmised</w:t>
      </w:r>
      <w:r w:rsidR="00897F37">
        <w:t xml:space="preserve">. See on </w:t>
      </w:r>
      <w:r w:rsidRPr="00444685">
        <w:t>vastavuses Euroopa Parlamendi ja nõukogu direktiivi 2009/128/EÜ</w:t>
      </w:r>
      <w:r w:rsidR="000A279A">
        <w:t xml:space="preserve"> artikli 5 lõikega 2, mille ko</w:t>
      </w:r>
      <w:r w:rsidR="00D9327F">
        <w:t xml:space="preserve">haselt </w:t>
      </w:r>
      <w:r w:rsidR="00D9327F" w:rsidRPr="00D9327F">
        <w:t>tõenda</w:t>
      </w:r>
      <w:r w:rsidR="00897F37">
        <w:t>b</w:t>
      </w:r>
      <w:r w:rsidR="00D9327F" w:rsidRPr="00D9327F">
        <w:t xml:space="preserve"> </w:t>
      </w:r>
      <w:r w:rsidR="00897F37" w:rsidRPr="007E1716">
        <w:t>tunnistus</w:t>
      </w:r>
      <w:r w:rsidR="00897F37" w:rsidRPr="00D9327F">
        <w:t xml:space="preserve"> </w:t>
      </w:r>
      <w:r w:rsidR="00D9327F" w:rsidRPr="00D9327F">
        <w:t>vähemalt I lisas loetletud teemade kohta piisavate teadmiste omamist, mis professionaal</w:t>
      </w:r>
      <w:r w:rsidR="00897F37">
        <w:t>ne</w:t>
      </w:r>
      <w:r w:rsidR="00D9327F" w:rsidRPr="00D9327F">
        <w:t xml:space="preserve"> kasutaja, </w:t>
      </w:r>
      <w:proofErr w:type="spellStart"/>
      <w:r w:rsidR="00D9327F" w:rsidRPr="00D9327F">
        <w:t>turustaja</w:t>
      </w:r>
      <w:proofErr w:type="spellEnd"/>
      <w:r w:rsidR="00D9327F" w:rsidRPr="00D9327F">
        <w:t xml:space="preserve"> </w:t>
      </w:r>
      <w:r w:rsidR="00897F37">
        <w:t>või</w:t>
      </w:r>
      <w:r w:rsidR="00D9327F" w:rsidRPr="00D9327F">
        <w:t xml:space="preserve"> nõustaja on omandanud kas väljaõppe teel või muul viisil</w:t>
      </w:r>
      <w:r w:rsidRPr="00444685">
        <w:t>.</w:t>
      </w:r>
    </w:p>
    <w:p w14:paraId="465C7581" w14:textId="77777777" w:rsidR="00501B86" w:rsidRPr="00444685" w:rsidRDefault="00501B86" w:rsidP="007B558D">
      <w:pPr>
        <w:jc w:val="both"/>
      </w:pPr>
    </w:p>
    <w:p w14:paraId="7FE9B834" w14:textId="5441AAFF" w:rsidR="00764A78" w:rsidRDefault="00901465" w:rsidP="007B558D">
      <w:pPr>
        <w:jc w:val="both"/>
      </w:pPr>
      <w:r w:rsidRPr="007E1716">
        <w:t>Muudatuse tulemusel</w:t>
      </w:r>
      <w:r w:rsidR="006B7F84" w:rsidRPr="007E1716">
        <w:t xml:space="preserve"> </w:t>
      </w:r>
      <w:r w:rsidR="003E7277" w:rsidRPr="007E1716">
        <w:t xml:space="preserve">ei ole vaja </w:t>
      </w:r>
      <w:r w:rsidR="00897F37">
        <w:t>enam</w:t>
      </w:r>
      <w:r w:rsidR="00897F37" w:rsidRPr="007E1716">
        <w:t xml:space="preserve"> </w:t>
      </w:r>
      <w:r w:rsidR="00F70115" w:rsidRPr="007E1716">
        <w:t xml:space="preserve">läbida </w:t>
      </w:r>
      <w:r w:rsidR="003E7277" w:rsidRPr="007E1716">
        <w:t>taimekaitsekoolitus</w:t>
      </w:r>
      <w:r w:rsidR="00E60B99" w:rsidRPr="007E1716">
        <w:t>t tingimata</w:t>
      </w:r>
      <w:r w:rsidR="003E7277" w:rsidRPr="007E1716">
        <w:t xml:space="preserve"> </w:t>
      </w:r>
      <w:r w:rsidR="00F70115" w:rsidRPr="007E1716">
        <w:t>kolm kuud enne senise taimekaitsetunnistuse kehtivuse lõppemist</w:t>
      </w:r>
      <w:r w:rsidR="00D61D1B" w:rsidRPr="007E1716">
        <w:t>, vaid</w:t>
      </w:r>
      <w:r w:rsidR="00F41213" w:rsidRPr="007E1716">
        <w:t xml:space="preserve"> isik, kes soovib saada </w:t>
      </w:r>
      <w:r w:rsidR="006B7F84" w:rsidRPr="007E1716">
        <w:t xml:space="preserve">uue </w:t>
      </w:r>
      <w:r w:rsidR="00F41213" w:rsidRPr="007E1716">
        <w:t>taimekaitsetunnistus</w:t>
      </w:r>
      <w:r w:rsidR="006B7F84" w:rsidRPr="007E1716">
        <w:t>e</w:t>
      </w:r>
      <w:r w:rsidR="00F41213" w:rsidRPr="007E1716">
        <w:t xml:space="preserve">, </w:t>
      </w:r>
      <w:r w:rsidR="00BB4FF2" w:rsidRPr="007E1716">
        <w:t>saab</w:t>
      </w:r>
      <w:r w:rsidR="00D61D1B" w:rsidRPr="007E1716">
        <w:t xml:space="preserve"> </w:t>
      </w:r>
      <w:r w:rsidR="00F41213" w:rsidRPr="007E1716">
        <w:t>soorita</w:t>
      </w:r>
      <w:r w:rsidR="00BB4FF2" w:rsidRPr="007E1716">
        <w:t>da</w:t>
      </w:r>
      <w:r w:rsidR="00F41213" w:rsidRPr="007E1716">
        <w:t xml:space="preserve"> eksami </w:t>
      </w:r>
      <w:r w:rsidR="00BB4FF2" w:rsidRPr="007E1716">
        <w:t>sõltumata</w:t>
      </w:r>
      <w:r w:rsidR="00F41213" w:rsidRPr="007E1716">
        <w:t xml:space="preserve"> taimekaitsetunnistuse kehtiv</w:t>
      </w:r>
      <w:r w:rsidR="00153130" w:rsidRPr="007E1716">
        <w:t>u</w:t>
      </w:r>
      <w:r w:rsidR="00F41213" w:rsidRPr="007E1716">
        <w:t>se aja</w:t>
      </w:r>
      <w:r w:rsidR="00BB4FF2" w:rsidRPr="007E1716">
        <w:t>st</w:t>
      </w:r>
      <w:r w:rsidR="00F41213" w:rsidRPr="007E1716">
        <w:t>. Võib eeldada, et kuna eksam</w:t>
      </w:r>
      <w:r w:rsidR="006B7F84" w:rsidRPr="007E1716">
        <w:t>i</w:t>
      </w:r>
      <w:r w:rsidR="00F41213" w:rsidRPr="007E1716">
        <w:t xml:space="preserve"> korralda</w:t>
      </w:r>
      <w:r w:rsidR="006B7F84" w:rsidRPr="007E1716">
        <w:t>mine</w:t>
      </w:r>
      <w:r w:rsidR="00F41213" w:rsidRPr="007E1716">
        <w:t xml:space="preserve"> on </w:t>
      </w:r>
      <w:r w:rsidR="00F41213" w:rsidRPr="007814AB">
        <w:t>oluliselt lihtsam kui koolitus</w:t>
      </w:r>
      <w:r w:rsidR="006B7F84" w:rsidRPr="007814AB">
        <w:t>e korraldamine</w:t>
      </w:r>
      <w:r w:rsidR="00F41213" w:rsidRPr="007814AB">
        <w:t>,</w:t>
      </w:r>
      <w:r w:rsidR="00F41213" w:rsidRPr="007E1716">
        <w:t xml:space="preserve"> </w:t>
      </w:r>
      <w:r w:rsidR="00722EA8" w:rsidRPr="007E1716">
        <w:t xml:space="preserve">ei osutu </w:t>
      </w:r>
      <w:r w:rsidR="00897F37">
        <w:t xml:space="preserve">võimalus sooritada </w:t>
      </w:r>
      <w:r w:rsidR="006B7F84" w:rsidRPr="007E1716">
        <w:t>sobiv</w:t>
      </w:r>
      <w:r w:rsidR="00F41213" w:rsidRPr="007E1716">
        <w:t xml:space="preserve"> eksam</w:t>
      </w:r>
      <w:r w:rsidR="006B7F84" w:rsidRPr="007E1716">
        <w:t xml:space="preserve"> mõistliku aja jooksul</w:t>
      </w:r>
      <w:r w:rsidR="003D08F4" w:rsidRPr="007E1716">
        <w:t xml:space="preserve"> </w:t>
      </w:r>
      <w:r w:rsidR="00D35428" w:rsidRPr="007E1716">
        <w:t xml:space="preserve">tulevikus </w:t>
      </w:r>
      <w:r w:rsidR="00F41213" w:rsidRPr="007E1716">
        <w:t>probl</w:t>
      </w:r>
      <w:r w:rsidR="003D08F4" w:rsidRPr="007E1716">
        <w:t>e</w:t>
      </w:r>
      <w:r w:rsidR="00F41213" w:rsidRPr="007E1716">
        <w:t>em</w:t>
      </w:r>
      <w:r w:rsidR="003D08F4" w:rsidRPr="007E1716">
        <w:t>i</w:t>
      </w:r>
      <w:r w:rsidR="00F41213" w:rsidRPr="007E1716">
        <w:t>ks.</w:t>
      </w:r>
    </w:p>
    <w:p w14:paraId="349959CE" w14:textId="77777777" w:rsidR="00764A78" w:rsidRPr="00444685" w:rsidRDefault="00764A78" w:rsidP="007B558D">
      <w:pPr>
        <w:contextualSpacing/>
        <w:jc w:val="both"/>
      </w:pPr>
    </w:p>
    <w:p w14:paraId="715226B7" w14:textId="2B05EB60" w:rsidR="007C6C3E" w:rsidRDefault="007B558D" w:rsidP="007B558D">
      <w:pPr>
        <w:contextualSpacing/>
        <w:jc w:val="both"/>
      </w:pPr>
      <w:r w:rsidRPr="00853974">
        <w:rPr>
          <w:b/>
        </w:rPr>
        <w:t>Eelnõu punktiga</w:t>
      </w:r>
      <w:r w:rsidRPr="00853974" w:rsidDel="00B43825">
        <w:rPr>
          <w:b/>
        </w:rPr>
        <w:t xml:space="preserve"> </w:t>
      </w:r>
      <w:r w:rsidR="00066E5C">
        <w:rPr>
          <w:b/>
        </w:rPr>
        <w:t>2</w:t>
      </w:r>
      <w:r w:rsidR="00480DA5">
        <w:rPr>
          <w:b/>
        </w:rPr>
        <w:t>5</w:t>
      </w:r>
      <w:r w:rsidR="00066E5C">
        <w:rPr>
          <w:b/>
        </w:rPr>
        <w:t xml:space="preserve"> </w:t>
      </w:r>
      <w:r w:rsidR="00853974" w:rsidRPr="00853974">
        <w:t xml:space="preserve">muudetakse </w:t>
      </w:r>
      <w:r w:rsidR="00F96495">
        <w:t xml:space="preserve">tervikuna </w:t>
      </w:r>
      <w:proofErr w:type="spellStart"/>
      <w:r w:rsidRPr="00853974">
        <w:t>TaimKS</w:t>
      </w:r>
      <w:proofErr w:type="spellEnd"/>
      <w:r w:rsidR="003B2A4E" w:rsidRPr="00853974">
        <w:t>-i</w:t>
      </w:r>
      <w:r w:rsidRPr="00853974">
        <w:t xml:space="preserve"> §</w:t>
      </w:r>
      <w:r w:rsidR="00C67061">
        <w:t>-s</w:t>
      </w:r>
      <w:r w:rsidRPr="00853974">
        <w:t xml:space="preserve"> 80</w:t>
      </w:r>
      <w:r w:rsidR="00C67061">
        <w:t xml:space="preserve"> </w:t>
      </w:r>
      <w:r w:rsidR="002E3197">
        <w:t xml:space="preserve">kehtestatud </w:t>
      </w:r>
      <w:r w:rsidR="00853974">
        <w:t>taimekaitsevahendite registri pidamisega seonduv</w:t>
      </w:r>
      <w:r w:rsidR="00C67061">
        <w:t>aid sätteid</w:t>
      </w:r>
      <w:r w:rsidR="003B2A4E" w:rsidRPr="00853974">
        <w:t>.</w:t>
      </w:r>
    </w:p>
    <w:p w14:paraId="5F3314CD" w14:textId="77777777" w:rsidR="00F96495" w:rsidRDefault="00766E65" w:rsidP="007B558D">
      <w:pPr>
        <w:jc w:val="both"/>
      </w:pPr>
      <w:r w:rsidRPr="004941AB">
        <w:rPr>
          <w:b/>
          <w:bCs/>
        </w:rPr>
        <w:t>Lõike 1</w:t>
      </w:r>
      <w:r>
        <w:t xml:space="preserve"> kohaselt on taimekaitsevahendite r</w:t>
      </w:r>
      <w:r w:rsidR="00537DAF" w:rsidRPr="00444685">
        <w:t>egistri eesmärk tagada Eestis turule</w:t>
      </w:r>
      <w:r w:rsidR="00722EA8">
        <w:t xml:space="preserve"> </w:t>
      </w:r>
      <w:r w:rsidR="00537DAF" w:rsidRPr="00444685">
        <w:t>lastud taimekaitsevahendite nõuetekohasus ja tõhus järelevalve turule</w:t>
      </w:r>
      <w:r w:rsidR="00722EA8">
        <w:t xml:space="preserve"> </w:t>
      </w:r>
      <w:r w:rsidR="00537DAF" w:rsidRPr="00444685">
        <w:t>lastud taimekaitsevahendite üle.</w:t>
      </w:r>
      <w:r>
        <w:t xml:space="preserve"> Eelnõuga kavandatava muudatusega täiendatakse </w:t>
      </w:r>
      <w:r w:rsidR="007B558D" w:rsidRPr="00444685">
        <w:t>registri</w:t>
      </w:r>
      <w:r w:rsidR="00194417" w:rsidRPr="00444685">
        <w:t xml:space="preserve"> </w:t>
      </w:r>
      <w:r w:rsidR="007B558D" w:rsidRPr="00444685">
        <w:t>eesmär</w:t>
      </w:r>
      <w:r>
        <w:t>ki</w:t>
      </w:r>
      <w:r w:rsidR="00537DAF" w:rsidRPr="00444685">
        <w:t xml:space="preserve"> </w:t>
      </w:r>
      <w:r w:rsidR="00897F37">
        <w:t>teha järelevalvet</w:t>
      </w:r>
      <w:r w:rsidR="007B558D" w:rsidRPr="00444685">
        <w:t xml:space="preserve"> turule</w:t>
      </w:r>
      <w:r w:rsidR="00722EA8">
        <w:t xml:space="preserve"> </w:t>
      </w:r>
      <w:r w:rsidR="007B558D" w:rsidRPr="00444685">
        <w:t xml:space="preserve">lastud taimekaitsevahendite kasutamise nõuete täitmise üle. </w:t>
      </w:r>
    </w:p>
    <w:p w14:paraId="673A73B7" w14:textId="66D39CCB" w:rsidR="007B558D" w:rsidRDefault="009E6694" w:rsidP="007B558D">
      <w:pPr>
        <w:jc w:val="both"/>
      </w:pPr>
      <w:r w:rsidRPr="009E6694">
        <w:rPr>
          <w:b/>
          <w:bCs/>
        </w:rPr>
        <w:t>Lõike 1 teise lausega</w:t>
      </w:r>
      <w:r>
        <w:t xml:space="preserve"> kehtestatakse, et registri eesmärgi saavutamiseks töödeldakse registris isikuandmetest </w:t>
      </w:r>
      <w:r>
        <w:rPr>
          <w:rFonts w:eastAsia="SimSun"/>
          <w:bCs/>
          <w:kern w:val="1"/>
          <w:lang w:eastAsia="zh-CN" w:bidi="hi-IN"/>
        </w:rPr>
        <w:t>t</w:t>
      </w:r>
      <w:r w:rsidRPr="00E6735F">
        <w:rPr>
          <w:rFonts w:eastAsia="SimSun"/>
          <w:bCs/>
          <w:kern w:val="1"/>
          <w:lang w:eastAsia="zh-CN" w:bidi="hi-IN"/>
        </w:rPr>
        <w:t xml:space="preserve">aimekaitsevahendi tootja ja </w:t>
      </w:r>
      <w:proofErr w:type="spellStart"/>
      <w:r w:rsidRPr="00E6735F">
        <w:rPr>
          <w:rFonts w:eastAsia="SimSun"/>
          <w:bCs/>
          <w:kern w:val="1"/>
          <w:lang w:eastAsia="zh-CN" w:bidi="hi-IN"/>
        </w:rPr>
        <w:t>turustaja</w:t>
      </w:r>
      <w:proofErr w:type="spellEnd"/>
      <w:r w:rsidR="00FC5769">
        <w:rPr>
          <w:rFonts w:eastAsia="SimSun"/>
          <w:bCs/>
          <w:kern w:val="1"/>
          <w:lang w:eastAsia="zh-CN" w:bidi="hi-IN"/>
        </w:rPr>
        <w:t>,</w:t>
      </w:r>
      <w:r w:rsidRPr="00E6735F">
        <w:rPr>
          <w:rFonts w:eastAsia="SimSun"/>
          <w:bCs/>
          <w:kern w:val="1"/>
          <w:lang w:eastAsia="zh-CN" w:bidi="hi-IN"/>
        </w:rPr>
        <w:t xml:space="preserve"> </w:t>
      </w:r>
      <w:r w:rsidR="00FC5769">
        <w:t xml:space="preserve">taimekaitsetunnistuse omaja </w:t>
      </w:r>
      <w:r w:rsidRPr="00E6735F">
        <w:rPr>
          <w:rFonts w:eastAsia="SimSun"/>
          <w:bCs/>
          <w:kern w:val="1"/>
          <w:lang w:eastAsia="zh-CN" w:bidi="hi-IN"/>
        </w:rPr>
        <w:t>ning väga mürgise taimekaitsevahendi kasutaja</w:t>
      </w:r>
      <w:r>
        <w:rPr>
          <w:rFonts w:eastAsia="SimSun"/>
          <w:bCs/>
          <w:kern w:val="1"/>
          <w:lang w:eastAsia="zh-CN" w:bidi="hi-IN"/>
        </w:rPr>
        <w:t xml:space="preserve"> </w:t>
      </w:r>
      <w:r w:rsidR="00FC5769">
        <w:t>üld</w:t>
      </w:r>
      <w:r>
        <w:t xml:space="preserve">andmeid. </w:t>
      </w:r>
      <w:r w:rsidR="00766E65">
        <w:t xml:space="preserve">Täienduse tegemine on seotud </w:t>
      </w:r>
      <w:r w:rsidR="00766E65" w:rsidRPr="004941AB">
        <w:rPr>
          <w:b/>
          <w:bCs/>
        </w:rPr>
        <w:t>lõikes 3</w:t>
      </w:r>
      <w:r w:rsidR="00766E65">
        <w:t xml:space="preserve"> kavandatava muudatusega, millega täiendatakse taimekaitsevahendite registrisse kantavate andmete loetelu </w:t>
      </w:r>
      <w:r w:rsidR="00E8758C">
        <w:t>t</w:t>
      </w:r>
      <w:r w:rsidR="007B558D" w:rsidRPr="00444685">
        <w:t>aimekaitsetunnistuste</w:t>
      </w:r>
      <w:r w:rsidR="00AD6FFB">
        <w:t xml:space="preserve"> ja nende omajate</w:t>
      </w:r>
      <w:r w:rsidR="007B558D" w:rsidRPr="00444685">
        <w:t xml:space="preserve"> andme</w:t>
      </w:r>
      <w:r w:rsidR="005A5DEB">
        <w:t>tega</w:t>
      </w:r>
      <w:r w:rsidR="007B558D" w:rsidRPr="00444685">
        <w:t xml:space="preserve">. </w:t>
      </w:r>
      <w:r w:rsidR="002C7DDE" w:rsidRPr="00444685">
        <w:t>Tunnistuste</w:t>
      </w:r>
      <w:r w:rsidR="00612B43" w:rsidRPr="00444685">
        <w:t xml:space="preserve"> </w:t>
      </w:r>
      <w:r w:rsidR="002C7DDE" w:rsidRPr="00444685">
        <w:t xml:space="preserve">üle arvestuse pidamine aitab </w:t>
      </w:r>
      <w:r w:rsidR="00F2143E" w:rsidRPr="00444685">
        <w:t xml:space="preserve">teostada </w:t>
      </w:r>
      <w:r w:rsidR="002C7DDE" w:rsidRPr="00444685">
        <w:t>tõhusam</w:t>
      </w:r>
      <w:r w:rsidR="00F2143E" w:rsidRPr="00444685">
        <w:t>at</w:t>
      </w:r>
      <w:r w:rsidR="002C7DDE" w:rsidRPr="00444685">
        <w:t xml:space="preserve"> järelevalvet taimekaitsevahendite kasutamise nõuete </w:t>
      </w:r>
      <w:r w:rsidR="00F2143E" w:rsidRPr="00444685">
        <w:t xml:space="preserve">täitmise </w:t>
      </w:r>
      <w:r w:rsidR="002C7DDE" w:rsidRPr="00444685">
        <w:t>üle, n</w:t>
      </w:r>
      <w:r w:rsidR="00897F37">
        <w:t>äi</w:t>
      </w:r>
      <w:r w:rsidR="002C7DDE" w:rsidRPr="00444685">
        <w:t>t</w:t>
      </w:r>
      <w:r w:rsidR="00897F37">
        <w:t>eks</w:t>
      </w:r>
      <w:r w:rsidR="00F2143E" w:rsidRPr="00444685">
        <w:t xml:space="preserve"> kontrollida</w:t>
      </w:r>
      <w:r w:rsidR="00897F37">
        <w:t>, kas isikul on</w:t>
      </w:r>
      <w:r w:rsidR="00F2143E" w:rsidRPr="00444685">
        <w:t xml:space="preserve"> </w:t>
      </w:r>
      <w:r w:rsidR="002C7DDE" w:rsidRPr="00444685">
        <w:t>professionaalseks kasutamise</w:t>
      </w:r>
      <w:r w:rsidR="00F2143E" w:rsidRPr="00444685">
        <w:t>ks</w:t>
      </w:r>
      <w:r w:rsidR="002C7DDE" w:rsidRPr="00444685">
        <w:t xml:space="preserve"> </w:t>
      </w:r>
      <w:r w:rsidR="002C7DDE" w:rsidRPr="007814AB">
        <w:t>mõeldu</w:t>
      </w:r>
      <w:r w:rsidR="00194417" w:rsidRPr="007814AB">
        <w:t>d</w:t>
      </w:r>
      <w:r w:rsidR="002C7DDE" w:rsidRPr="007814AB">
        <w:t xml:space="preserve"> taimekaitsevahendi kasutamise</w:t>
      </w:r>
      <w:r w:rsidR="00F2143E" w:rsidRPr="007814AB">
        <w:t xml:space="preserve"> </w:t>
      </w:r>
      <w:r w:rsidR="002C7DDE" w:rsidRPr="007814AB">
        <w:t>õigus</w:t>
      </w:r>
      <w:r w:rsidR="00F2143E" w:rsidRPr="007814AB">
        <w:t>.</w:t>
      </w:r>
    </w:p>
    <w:p w14:paraId="7D997B6B" w14:textId="77777777" w:rsidR="00703698" w:rsidRDefault="00703698" w:rsidP="007B558D">
      <w:pPr>
        <w:contextualSpacing/>
        <w:jc w:val="both"/>
      </w:pPr>
    </w:p>
    <w:p w14:paraId="2220ACE3" w14:textId="38E88CCA" w:rsidR="00C67061" w:rsidRDefault="00E8758C" w:rsidP="007B558D">
      <w:pPr>
        <w:contextualSpacing/>
        <w:jc w:val="both"/>
      </w:pPr>
      <w:r>
        <w:t>Ühtlasi</w:t>
      </w:r>
      <w:r w:rsidRPr="00E8758C">
        <w:t xml:space="preserve"> loobutakse taimekaitsevahendi tootja, </w:t>
      </w:r>
      <w:proofErr w:type="spellStart"/>
      <w:r w:rsidRPr="00E8758C">
        <w:t>turustaja</w:t>
      </w:r>
      <w:proofErr w:type="spellEnd"/>
      <w:r w:rsidRPr="00E8758C">
        <w:t xml:space="preserve"> ja väga mürgise taimekaitsevahendi kasutaja elu- või asukoha andmete kandmisest taimekaitsevahendite registrisse. </w:t>
      </w:r>
      <w:proofErr w:type="spellStart"/>
      <w:r>
        <w:t>TaimKS</w:t>
      </w:r>
      <w:proofErr w:type="spellEnd"/>
      <w:r>
        <w:t>-i § 80 lõike 3 muudatuse ettevalmistamise käigus hinnati sätet tervikuna ning otsustati ajakohastada kogu taimekaitsevahendite registrisse kantavate andmete loetelu. Muudatusega jäetakse välja</w:t>
      </w:r>
      <w:r w:rsidRPr="00E8758C">
        <w:t xml:space="preserve"> </w:t>
      </w:r>
      <w:r>
        <w:t>asjaomaste isikute</w:t>
      </w:r>
      <w:r w:rsidRPr="00E8758C">
        <w:t xml:space="preserve"> elu- või asukoha</w:t>
      </w:r>
      <w:r>
        <w:t xml:space="preserve"> andmed, kuna need</w:t>
      </w:r>
      <w:r w:rsidRPr="00E8758C">
        <w:t xml:space="preserve"> ei ole järelevalve teostamiseks vajalikud</w:t>
      </w:r>
      <w:r>
        <w:t xml:space="preserve">. </w:t>
      </w:r>
      <w:r w:rsidRPr="00E8758C">
        <w:t xml:space="preserve">Samuti </w:t>
      </w:r>
      <w:r>
        <w:t>jäetakse tekstist välja viide</w:t>
      </w:r>
      <w:r w:rsidRPr="00E8758C">
        <w:t xml:space="preserve"> väga mürgise taimekaitsevahendi Eestisse toimetaja</w:t>
      </w:r>
      <w:r>
        <w:t>le</w:t>
      </w:r>
      <w:r w:rsidR="00772585">
        <w:t xml:space="preserve">, kelle tegevuse üle eraldi järelevalvet ei </w:t>
      </w:r>
      <w:r w:rsidR="00722EA8">
        <w:t>teostata</w:t>
      </w:r>
      <w:r>
        <w:t>.</w:t>
      </w:r>
      <w:r w:rsidDel="006F6E0B">
        <w:t xml:space="preserve"> </w:t>
      </w:r>
      <w:r w:rsidR="00772585">
        <w:t xml:space="preserve">PTA teeb </w:t>
      </w:r>
      <w:proofErr w:type="spellStart"/>
      <w:r w:rsidR="00772585">
        <w:t>TaimKS</w:t>
      </w:r>
      <w:proofErr w:type="spellEnd"/>
      <w:r w:rsidR="00772585">
        <w:t>-i kohaselt</w:t>
      </w:r>
      <w:r w:rsidRPr="00E8758C">
        <w:t xml:space="preserve"> järelevalve</w:t>
      </w:r>
      <w:r w:rsidR="00772585">
        <w:t>t</w:t>
      </w:r>
      <w:r w:rsidRPr="00E8758C">
        <w:t xml:space="preserve"> väga mürgise taimekaitsevahendi</w:t>
      </w:r>
      <w:r w:rsidR="00772585">
        <w:t xml:space="preserve"> kasutamise ning</w:t>
      </w:r>
      <w:r w:rsidRPr="00E8758C">
        <w:t xml:space="preserve"> hoiu- ja turustamiskoh</w:t>
      </w:r>
      <w:r w:rsidR="00772585">
        <w:t>tade</w:t>
      </w:r>
      <w:r w:rsidRPr="00E8758C">
        <w:t xml:space="preserve"> </w:t>
      </w:r>
      <w:r w:rsidR="00772585">
        <w:t>üle</w:t>
      </w:r>
      <w:r w:rsidRPr="00E8758C">
        <w:t>.</w:t>
      </w:r>
    </w:p>
    <w:p w14:paraId="7ED223FA" w14:textId="77777777" w:rsidR="00E6601B" w:rsidRDefault="00E6601B" w:rsidP="007B558D">
      <w:pPr>
        <w:contextualSpacing/>
        <w:jc w:val="both"/>
        <w:rPr>
          <w:color w:val="202020"/>
          <w:shd w:val="clear" w:color="auto" w:fill="FFFFFF"/>
        </w:rPr>
      </w:pPr>
    </w:p>
    <w:p w14:paraId="4CDB9681" w14:textId="2D053D87" w:rsidR="00DC13E3" w:rsidRDefault="004941AB" w:rsidP="00C8708B">
      <w:pPr>
        <w:jc w:val="both"/>
      </w:pPr>
      <w:r w:rsidRPr="00A17EBA">
        <w:rPr>
          <w:b/>
          <w:bCs/>
          <w:color w:val="202020"/>
          <w:shd w:val="clear" w:color="auto" w:fill="FFFFFF"/>
        </w:rPr>
        <w:lastRenderedPageBreak/>
        <w:t>Lõikes</w:t>
      </w:r>
      <w:r w:rsidR="002F5B26" w:rsidRPr="004941AB">
        <w:rPr>
          <w:color w:val="202020"/>
          <w:shd w:val="clear" w:color="auto" w:fill="FFFFFF"/>
        </w:rPr>
        <w:t xml:space="preserve"> </w:t>
      </w:r>
      <w:r w:rsidR="002F5B26" w:rsidRPr="00A17EBA">
        <w:rPr>
          <w:b/>
          <w:color w:val="202020"/>
          <w:shd w:val="clear" w:color="auto" w:fill="FFFFFF"/>
        </w:rPr>
        <w:t>2</w:t>
      </w:r>
      <w:r>
        <w:rPr>
          <w:color w:val="202020"/>
          <w:shd w:val="clear" w:color="auto" w:fill="FFFFFF"/>
        </w:rPr>
        <w:t xml:space="preserve"> </w:t>
      </w:r>
      <w:r w:rsidR="00FA42A9">
        <w:rPr>
          <w:color w:val="202020"/>
          <w:shd w:val="clear" w:color="auto" w:fill="FFFFFF"/>
        </w:rPr>
        <w:t>sõnastatakse uuesti</w:t>
      </w:r>
      <w:r w:rsidR="00856C6B" w:rsidRPr="004941AB">
        <w:rPr>
          <w:rFonts w:eastAsiaTheme="minorHAnsi"/>
        </w:rPr>
        <w:t xml:space="preserve"> </w:t>
      </w:r>
      <w:r w:rsidR="002F5B26" w:rsidRPr="004941AB">
        <w:rPr>
          <w:rFonts w:eastAsiaTheme="minorHAnsi"/>
        </w:rPr>
        <w:t xml:space="preserve">valdkonna eest vastutavale ministrile </w:t>
      </w:r>
      <w:r w:rsidR="00FA42A9">
        <w:rPr>
          <w:rFonts w:eastAsiaTheme="minorHAnsi"/>
        </w:rPr>
        <w:t xml:space="preserve">antud </w:t>
      </w:r>
      <w:r w:rsidR="002F5B26" w:rsidRPr="004941AB">
        <w:rPr>
          <w:rFonts w:eastAsiaTheme="minorHAnsi"/>
        </w:rPr>
        <w:t>volitusnorm taimekaitsevahendite registri põhimääruse kehtestamiseks.</w:t>
      </w:r>
      <w:r w:rsidR="00A324E3">
        <w:rPr>
          <w:rFonts w:eastAsiaTheme="minorHAnsi"/>
        </w:rPr>
        <w:t xml:space="preserve"> Eelnõuga kavandatava muudatusega</w:t>
      </w:r>
      <w:r w:rsidR="00DC13E3" w:rsidRPr="004941AB">
        <w:t xml:space="preserve"> täpsustatakse taimekaitsevahendite</w:t>
      </w:r>
      <w:r w:rsidR="00DC13E3" w:rsidRPr="004941AB">
        <w:rPr>
          <w:rFonts w:eastAsiaTheme="majorEastAsia"/>
        </w:rPr>
        <w:t xml:space="preserve"> registri põhimääruse </w:t>
      </w:r>
      <w:r w:rsidR="00A324E3">
        <w:rPr>
          <w:rFonts w:eastAsiaTheme="majorEastAsia"/>
        </w:rPr>
        <w:t xml:space="preserve">kehtestamise </w:t>
      </w:r>
      <w:r w:rsidR="00DC13E3" w:rsidRPr="004941AB">
        <w:t>volitus</w:t>
      </w:r>
      <w:r w:rsidR="00A324E3">
        <w:t>normi</w:t>
      </w:r>
      <w:r w:rsidR="00FA42A9">
        <w:t xml:space="preserve"> ulatust</w:t>
      </w:r>
      <w:r w:rsidR="002E4076">
        <w:t xml:space="preserve"> tagades</w:t>
      </w:r>
      <w:r w:rsidR="00A324E3">
        <w:t>, et riigivõimu teostatakse üksnes põhiseaduse ja sellega kooskõlas olevate seaduste alusel ning täidesaatvat võimu on volitatud reguleerima üksnes vähem intensiivsete põhiõiguste piiranguid. Selleks, et tagada ka isikuandmete nõuetekohane töötlemine, täpsustatakse volitusnormi ja sätestatakse, et t</w:t>
      </w:r>
      <w:r w:rsidR="00A324E3" w:rsidRPr="003C675D">
        <w:t>aimekaitsevahendite registri põhimääruse</w:t>
      </w:r>
      <w:r w:rsidR="00A324E3">
        <w:t xml:space="preserve">s </w:t>
      </w:r>
      <w:r w:rsidR="00A324E3" w:rsidRPr="00A324E3">
        <w:t>sätestatakse</w:t>
      </w:r>
      <w:r w:rsidR="00A324E3" w:rsidRPr="003C675D">
        <w:t xml:space="preserve"> andmete esitajad </w:t>
      </w:r>
      <w:r w:rsidR="00A324E3" w:rsidRPr="003C675D">
        <w:rPr>
          <w:rFonts w:eastAsiaTheme="majorEastAsia"/>
        </w:rPr>
        <w:t>ja nendelt saadavad andmed</w:t>
      </w:r>
      <w:r w:rsidR="00A324E3" w:rsidRPr="003C675D">
        <w:t>; täp</w:t>
      </w:r>
      <w:r w:rsidR="00856C6B">
        <w:t>ne</w:t>
      </w:r>
      <w:r w:rsidR="00A324E3" w:rsidRPr="003C675D">
        <w:t xml:space="preserve"> andmekoosseis;</w:t>
      </w:r>
      <w:r w:rsidR="00FA42A9">
        <w:t xml:space="preserve"> andmete säilitamise täpsemad tähtajad;</w:t>
      </w:r>
      <w:r w:rsidR="00A324E3" w:rsidRPr="003C675D">
        <w:t xml:space="preserve"> </w:t>
      </w:r>
      <w:r w:rsidR="00FA42A9">
        <w:t>volitatud</w:t>
      </w:r>
      <w:r w:rsidR="00FA42A9" w:rsidRPr="003C675D">
        <w:t xml:space="preserve"> </w:t>
      </w:r>
      <w:r w:rsidR="00A324E3" w:rsidRPr="003C675D">
        <w:t xml:space="preserve">töötleja ja </w:t>
      </w:r>
      <w:r w:rsidR="00FA42A9">
        <w:t>tema</w:t>
      </w:r>
      <w:r w:rsidR="00A324E3" w:rsidRPr="003C675D">
        <w:t xml:space="preserve"> ülesanded;</w:t>
      </w:r>
      <w:r w:rsidR="00FA42A9">
        <w:t xml:space="preserve"> vastutava töötleja ülesanded;</w:t>
      </w:r>
      <w:r w:rsidR="00A324E3" w:rsidRPr="003C675D">
        <w:t xml:space="preserve"> andmetele juurdepääsu ja andmete väljastamise kord</w:t>
      </w:r>
      <w:r w:rsidR="00C8708B">
        <w:t xml:space="preserve"> </w:t>
      </w:r>
      <w:r w:rsidR="00FA42A9">
        <w:t>ning</w:t>
      </w:r>
      <w:r w:rsidR="00A324E3" w:rsidRPr="003C675D">
        <w:t xml:space="preserve"> muud </w:t>
      </w:r>
      <w:r w:rsidR="00A324E3">
        <w:t>andmekogu pidamise</w:t>
      </w:r>
      <w:r w:rsidR="00FA42A9">
        <w:t xml:space="preserve"> </w:t>
      </w:r>
      <w:r w:rsidR="009E6694">
        <w:t>korralduslikud</w:t>
      </w:r>
      <w:r w:rsidR="00FA42A9">
        <w:t xml:space="preserve"> </w:t>
      </w:r>
      <w:r w:rsidR="002E4076">
        <w:t>küsimused</w:t>
      </w:r>
      <w:r w:rsidR="00DC13E3" w:rsidRPr="004941AB" w:rsidDel="00A324E3">
        <w:t>.</w:t>
      </w:r>
    </w:p>
    <w:p w14:paraId="14BFDD36" w14:textId="77777777" w:rsidR="00612EFF" w:rsidRDefault="00612EFF" w:rsidP="00612EFF">
      <w:pPr>
        <w:contextualSpacing/>
        <w:jc w:val="both"/>
      </w:pPr>
    </w:p>
    <w:p w14:paraId="469A0B10" w14:textId="4A114CE6" w:rsidR="00612EFF" w:rsidRPr="00444685" w:rsidRDefault="00612EFF" w:rsidP="00612EFF">
      <w:pPr>
        <w:contextualSpacing/>
        <w:jc w:val="both"/>
      </w:pPr>
      <w:r>
        <w:t xml:space="preserve">Tulenevalt lõikes 3 kavandatavatest muudatustest ajakohastatakse </w:t>
      </w:r>
      <w:r w:rsidRPr="002E3197">
        <w:rPr>
          <w:b/>
          <w:bCs/>
        </w:rPr>
        <w:t xml:space="preserve">eelnõu punktiga </w:t>
      </w:r>
      <w:r>
        <w:rPr>
          <w:b/>
          <w:bCs/>
        </w:rPr>
        <w:t>26</w:t>
      </w:r>
      <w:r>
        <w:t xml:space="preserve"> </w:t>
      </w:r>
      <w:proofErr w:type="spellStart"/>
      <w:r>
        <w:t>TaimKS</w:t>
      </w:r>
      <w:proofErr w:type="spellEnd"/>
      <w:r>
        <w:t xml:space="preserve">-i § 81 pealkirja, millest jäetakse välja viide registrisse kantavatele andmetele. Registrisse kantavad andmed on ammendavalt loetletud </w:t>
      </w:r>
      <w:proofErr w:type="spellStart"/>
      <w:r>
        <w:t>TaimKS</w:t>
      </w:r>
      <w:proofErr w:type="spellEnd"/>
      <w:r>
        <w:t>-i § 80 lõikes 3.</w:t>
      </w:r>
    </w:p>
    <w:p w14:paraId="5A7F1AE1" w14:textId="77777777" w:rsidR="00011DD6" w:rsidRDefault="00011DD6" w:rsidP="00DC13E3">
      <w:pPr>
        <w:jc w:val="both"/>
      </w:pPr>
    </w:p>
    <w:p w14:paraId="78B86CE9" w14:textId="6F820AD0" w:rsidR="00011DD6" w:rsidRDefault="00011DD6" w:rsidP="00DC13E3">
      <w:pPr>
        <w:jc w:val="both"/>
      </w:pPr>
      <w:r w:rsidRPr="00A17EBA">
        <w:rPr>
          <w:b/>
        </w:rPr>
        <w:t>Lõike 4</w:t>
      </w:r>
      <w:r>
        <w:t xml:space="preserve"> kohaselt on t</w:t>
      </w:r>
      <w:r w:rsidRPr="00712F12">
        <w:t>aimekaitsevahendite registri vastutav töötleja Regionaal- ja Põllumajandusministeerium</w:t>
      </w:r>
      <w:r>
        <w:t xml:space="preserve">. </w:t>
      </w:r>
      <w:r w:rsidR="00FA42A9">
        <w:t>Sättest on välja jäetud volitatud töötlejaga seonduv, kuna volitatud töötleja määra</w:t>
      </w:r>
      <w:r w:rsidR="009E6694">
        <w:t xml:space="preserve">takse </w:t>
      </w:r>
      <w:r w:rsidR="00FA42A9">
        <w:t>edaspidi</w:t>
      </w:r>
      <w:r w:rsidR="00FA42A9" w:rsidRPr="00FA42A9">
        <w:t xml:space="preserve"> </w:t>
      </w:r>
      <w:r w:rsidR="00FA42A9">
        <w:t>lõike 2</w:t>
      </w:r>
      <w:r w:rsidR="009E6694">
        <w:t xml:space="preserve"> kohaselt taimekaitsevahendite registri põhimääruses</w:t>
      </w:r>
      <w:r w:rsidR="00FA42A9">
        <w:t>.</w:t>
      </w:r>
    </w:p>
    <w:p w14:paraId="161C6C1F" w14:textId="77777777" w:rsidR="0032771C" w:rsidRDefault="0032771C" w:rsidP="00A757E2">
      <w:pPr>
        <w:contextualSpacing/>
        <w:jc w:val="both"/>
        <w:rPr>
          <w:b/>
        </w:rPr>
      </w:pPr>
    </w:p>
    <w:p w14:paraId="37FD84A7" w14:textId="4799DCD7" w:rsidR="009E6694" w:rsidRDefault="00DD59F7" w:rsidP="00A757E2">
      <w:pPr>
        <w:contextualSpacing/>
        <w:jc w:val="both"/>
      </w:pPr>
      <w:r>
        <w:rPr>
          <w:b/>
        </w:rPr>
        <w:t>E</w:t>
      </w:r>
      <w:r w:rsidR="0020730A" w:rsidRPr="00444685">
        <w:rPr>
          <w:b/>
        </w:rPr>
        <w:t>elnõu punktiga</w:t>
      </w:r>
      <w:r w:rsidR="0020730A" w:rsidRPr="00444685" w:rsidDel="000032D2">
        <w:rPr>
          <w:b/>
        </w:rPr>
        <w:t xml:space="preserve"> </w:t>
      </w:r>
      <w:r w:rsidR="00D90E0D">
        <w:rPr>
          <w:b/>
        </w:rPr>
        <w:t>2</w:t>
      </w:r>
      <w:r w:rsidR="0079038A">
        <w:rPr>
          <w:b/>
        </w:rPr>
        <w:t>7</w:t>
      </w:r>
      <w:r w:rsidR="00D90E0D">
        <w:rPr>
          <w:b/>
        </w:rPr>
        <w:t xml:space="preserve"> </w:t>
      </w:r>
      <w:r>
        <w:rPr>
          <w:bCs/>
        </w:rPr>
        <w:t>täiendatakse</w:t>
      </w:r>
      <w:r w:rsidR="0020730A" w:rsidRPr="00444685">
        <w:t xml:space="preserve"> </w:t>
      </w:r>
      <w:proofErr w:type="spellStart"/>
      <w:r w:rsidR="0020730A" w:rsidRPr="00444685">
        <w:t>TaimKS</w:t>
      </w:r>
      <w:proofErr w:type="spellEnd"/>
      <w:r w:rsidR="0020730A">
        <w:t>-i</w:t>
      </w:r>
      <w:r w:rsidR="0020730A" w:rsidRPr="00444685">
        <w:t xml:space="preserve"> § 81 lõiget 1</w:t>
      </w:r>
      <w:r>
        <w:t xml:space="preserve">, mille </w:t>
      </w:r>
      <w:r w:rsidR="0020730A" w:rsidRPr="00444685">
        <w:t>kohaselt kantakse isiku taotluseta taimekaitsevahendite registrisse taimekaitsetunnistuse väljastamise ja kehtetuks tunnistamise otsus (</w:t>
      </w:r>
      <w:proofErr w:type="spellStart"/>
      <w:r w:rsidR="000B37C2" w:rsidRPr="00D652FE">
        <w:t>TaimKS</w:t>
      </w:r>
      <w:proofErr w:type="spellEnd"/>
      <w:r w:rsidR="000B37C2" w:rsidRPr="00D652FE">
        <w:t>-i § 78</w:t>
      </w:r>
      <w:r w:rsidR="000B37C2" w:rsidRPr="00D652FE">
        <w:rPr>
          <w:vertAlign w:val="superscript"/>
        </w:rPr>
        <w:t>2</w:t>
      </w:r>
      <w:r w:rsidR="000B37C2" w:rsidRPr="00D652FE">
        <w:t xml:space="preserve"> lõige 6</w:t>
      </w:r>
      <w:r w:rsidR="00D652FE" w:rsidRPr="00D652FE">
        <w:t xml:space="preserve">, </w:t>
      </w:r>
      <w:r w:rsidR="0020730A" w:rsidRPr="00D652FE">
        <w:t>§ 78</w:t>
      </w:r>
      <w:r w:rsidR="0020730A" w:rsidRPr="00D652FE">
        <w:rPr>
          <w:vertAlign w:val="superscript"/>
        </w:rPr>
        <w:t>2</w:t>
      </w:r>
      <w:r w:rsidR="0020730A" w:rsidRPr="00D652FE">
        <w:t xml:space="preserve"> lõi</w:t>
      </w:r>
      <w:r w:rsidR="00D652FE" w:rsidRPr="00D652FE">
        <w:t>ge</w:t>
      </w:r>
      <w:r w:rsidR="0020730A" w:rsidRPr="00D652FE">
        <w:t xml:space="preserve"> 5</w:t>
      </w:r>
      <w:r w:rsidR="00D652FE" w:rsidRPr="00D652FE">
        <w:t xml:space="preserve">, mida eelnõuga täiendatakse, ning eelnõuga kavandatav uus lõige </w:t>
      </w:r>
      <w:r w:rsidR="0020730A" w:rsidRPr="00D652FE">
        <w:t>6</w:t>
      </w:r>
      <w:r w:rsidR="000B37C2" w:rsidRPr="00D652FE">
        <w:rPr>
          <w:vertAlign w:val="superscript"/>
        </w:rPr>
        <w:t>1</w:t>
      </w:r>
      <w:r w:rsidR="0020730A" w:rsidRPr="00D652FE">
        <w:t>).</w:t>
      </w:r>
      <w:r w:rsidR="007B558D" w:rsidRPr="00444685" w:rsidDel="005F6CC3">
        <w:t xml:space="preserve"> </w:t>
      </w:r>
    </w:p>
    <w:p w14:paraId="31ACE567" w14:textId="0D66CEE9" w:rsidR="00011DD6" w:rsidRDefault="007B558D" w:rsidP="00FF47B3">
      <w:pPr>
        <w:jc w:val="both"/>
        <w:rPr>
          <w:b/>
        </w:rPr>
      </w:pPr>
      <w:r w:rsidRPr="00444685" w:rsidDel="005F6CC3">
        <w:t xml:space="preserve">Tunnistuse omajal ning teistel huvitatud isikutel (nt </w:t>
      </w:r>
      <w:proofErr w:type="spellStart"/>
      <w:r w:rsidRPr="00444685" w:rsidDel="005F6CC3">
        <w:t>turustaja</w:t>
      </w:r>
      <w:proofErr w:type="spellEnd"/>
      <w:r w:rsidR="005C5B1A">
        <w:t xml:space="preserve"> või taimekaitsetöö tellija</w:t>
      </w:r>
      <w:r w:rsidRPr="00444685" w:rsidDel="005F6CC3">
        <w:t xml:space="preserve">) on </w:t>
      </w:r>
      <w:r w:rsidR="008375E1">
        <w:t xml:space="preserve">juba praegu </w:t>
      </w:r>
      <w:r w:rsidRPr="00444685" w:rsidDel="005F6CC3">
        <w:t>isikukoodi alusel</w:t>
      </w:r>
      <w:r w:rsidRPr="00444685" w:rsidDel="005C5B1A">
        <w:t xml:space="preserve"> </w:t>
      </w:r>
      <w:r w:rsidRPr="00444685" w:rsidDel="005F6CC3">
        <w:t>taimekaitsevahendite registri avaliku liidese kaudu</w:t>
      </w:r>
      <w:r w:rsidRPr="00444685">
        <w:t xml:space="preserve"> </w:t>
      </w:r>
      <w:r w:rsidR="00AC3B86" w:rsidRPr="00444685">
        <w:t xml:space="preserve">võimalik </w:t>
      </w:r>
      <w:r w:rsidR="005C5B1A" w:rsidRPr="00444685" w:rsidDel="005F6CC3">
        <w:t xml:space="preserve">kontrollida </w:t>
      </w:r>
      <w:r w:rsidR="008375E1">
        <w:t xml:space="preserve">vastava </w:t>
      </w:r>
      <w:r w:rsidRPr="00444685" w:rsidDel="005F6CC3">
        <w:t xml:space="preserve">tunnistuse </w:t>
      </w:r>
      <w:r w:rsidR="008375E1">
        <w:t xml:space="preserve">olemasolu, selle </w:t>
      </w:r>
      <w:r w:rsidRPr="00444685" w:rsidDel="005F6CC3">
        <w:t>kehtivust</w:t>
      </w:r>
      <w:r w:rsidRPr="00444685">
        <w:t xml:space="preserve"> ja numbrit</w:t>
      </w:r>
      <w:r w:rsidRPr="00444685" w:rsidDel="005F6CC3">
        <w:t xml:space="preserve">. </w:t>
      </w:r>
      <w:r w:rsidR="00C702B2">
        <w:t>Isikule t</w:t>
      </w:r>
      <w:r w:rsidR="000E505A">
        <w:t>aimekaitsetunnistuse</w:t>
      </w:r>
      <w:r w:rsidR="000E505A" w:rsidDel="00C702B2">
        <w:t xml:space="preserve"> </w:t>
      </w:r>
      <w:r w:rsidR="000E505A">
        <w:t>plastikkaardina väljastamisest loobus PTA 2023. aasta teisel poolel.</w:t>
      </w:r>
      <w:r w:rsidR="000E505A" w:rsidRPr="000E505A">
        <w:t xml:space="preserve"> </w:t>
      </w:r>
      <w:r w:rsidR="000E505A">
        <w:t xml:space="preserve">Füüsilise dokumendi väljastamisest loobumise põhjuseks oli soov toetada plastiku kasutamise vähendamist, mis omakorda säästab loodusressursse ja aitab vähendada keskkonnasaastet. </w:t>
      </w:r>
      <w:r w:rsidR="00F745BB">
        <w:t>Elektrooniline</w:t>
      </w:r>
      <w:r w:rsidR="00EE23A3">
        <w:t xml:space="preserve"> taimekaitsetunnistus on mugavam, kuna enam ei ole vaja kaasa</w:t>
      </w:r>
      <w:r w:rsidR="002E48F3">
        <w:t>s</w:t>
      </w:r>
      <w:r w:rsidR="00EE23A3">
        <w:t xml:space="preserve"> kanda füüsilist dokumenti, ning turvalisem, kuna väheneb</w:t>
      </w:r>
      <w:r w:rsidR="00B223F4">
        <w:t xml:space="preserve"> selle</w:t>
      </w:r>
      <w:r w:rsidR="00EE23A3">
        <w:t xml:space="preserve"> võltsimise, varastamise ja kaotamise risk. </w:t>
      </w:r>
      <w:r w:rsidR="002E48F3">
        <w:t>Sa</w:t>
      </w:r>
      <w:r w:rsidR="005A7FC7">
        <w:t xml:space="preserve">muti </w:t>
      </w:r>
      <w:r w:rsidR="00B223F4">
        <w:t xml:space="preserve">on </w:t>
      </w:r>
      <w:r w:rsidR="00F745BB">
        <w:t>elektroon</w:t>
      </w:r>
      <w:r w:rsidR="007021C1">
        <w:t>i</w:t>
      </w:r>
      <w:r w:rsidR="00F745BB">
        <w:t>lise</w:t>
      </w:r>
      <w:r w:rsidR="00EE23A3">
        <w:t xml:space="preserve"> taimekaitsetunnistuse </w:t>
      </w:r>
      <w:r w:rsidR="00D84C1A">
        <w:t>korral</w:t>
      </w:r>
      <w:r w:rsidR="00EE23A3">
        <w:t xml:space="preserve"> lihtsam tagada andmete ajakohasust, kuna </w:t>
      </w:r>
      <w:r w:rsidR="00E05421">
        <w:t xml:space="preserve">neid </w:t>
      </w:r>
      <w:r w:rsidR="00EE23A3">
        <w:t>saab reaalajas uuendada.</w:t>
      </w:r>
      <w:r w:rsidR="00F745BB">
        <w:t xml:space="preserve"> Samas</w:t>
      </w:r>
      <w:r w:rsidR="00B223F4">
        <w:t xml:space="preserve"> on</w:t>
      </w:r>
      <w:r w:rsidR="00F745BB">
        <w:t xml:space="preserve"> elektroonilise t</w:t>
      </w:r>
      <w:r w:rsidR="00F745BB" w:rsidRPr="00784815">
        <w:t>aimekaitsetunnistus</w:t>
      </w:r>
      <w:r w:rsidR="00F745BB">
        <w:t xml:space="preserve">e puhul eriti tähtis </w:t>
      </w:r>
      <w:r w:rsidR="00612EFF">
        <w:t xml:space="preserve">veenduda </w:t>
      </w:r>
      <w:r w:rsidR="00F745BB">
        <w:t>isikusamasuses.</w:t>
      </w:r>
    </w:p>
    <w:p w14:paraId="256C0586" w14:textId="77777777" w:rsidR="00011DD6" w:rsidRDefault="00011DD6" w:rsidP="00FF47B3">
      <w:pPr>
        <w:jc w:val="both"/>
        <w:rPr>
          <w:b/>
        </w:rPr>
      </w:pPr>
    </w:p>
    <w:p w14:paraId="7A7322E5" w14:textId="308F2505" w:rsidR="00F82E06" w:rsidRDefault="00F82E06" w:rsidP="00F82E06">
      <w:pPr>
        <w:contextualSpacing/>
        <w:jc w:val="both"/>
        <w:rPr>
          <w:bCs/>
        </w:rPr>
      </w:pPr>
      <w:r>
        <w:rPr>
          <w:b/>
        </w:rPr>
        <w:t xml:space="preserve">Eelnõu punktiga </w:t>
      </w:r>
      <w:r w:rsidR="0079038A">
        <w:rPr>
          <w:b/>
        </w:rPr>
        <w:t>28</w:t>
      </w:r>
      <w:r>
        <w:rPr>
          <w:b/>
        </w:rPr>
        <w:t xml:space="preserve"> </w:t>
      </w:r>
      <w:r w:rsidRPr="00C67061">
        <w:rPr>
          <w:bCs/>
        </w:rPr>
        <w:t xml:space="preserve">tunnistatakse kehtetuks </w:t>
      </w:r>
      <w:proofErr w:type="spellStart"/>
      <w:r w:rsidRPr="00C67061">
        <w:rPr>
          <w:bCs/>
        </w:rPr>
        <w:t>TaimKS</w:t>
      </w:r>
      <w:proofErr w:type="spellEnd"/>
      <w:r w:rsidRPr="00C67061">
        <w:rPr>
          <w:bCs/>
        </w:rPr>
        <w:t>-i § 82</w:t>
      </w:r>
      <w:r>
        <w:rPr>
          <w:bCs/>
        </w:rPr>
        <w:t>, milles on kehtestatud taimekaitsevahendite registrisse kandmise kaitsega seonduv.</w:t>
      </w:r>
    </w:p>
    <w:p w14:paraId="456654E1" w14:textId="0BC124DA" w:rsidR="00FF7932" w:rsidRDefault="00FF47B3" w:rsidP="00B77FDE">
      <w:pPr>
        <w:jc w:val="both"/>
      </w:pPr>
      <w:r w:rsidRPr="00E26D70">
        <w:t>Avaliku teabe seaduse</w:t>
      </w:r>
      <w:r w:rsidR="00B223F4" w:rsidRPr="00E26D70">
        <w:rPr>
          <w:rStyle w:val="Allmrkuseviide"/>
        </w:rPr>
        <w:footnoteReference w:id="34"/>
      </w:r>
      <w:r w:rsidRPr="00E26D70">
        <w:t xml:space="preserve"> kohaselt on kogu avalik teave, mida riik töötleb oma ülesannete täitmisel, avalik, välja arvatud juhul, kui teabe suhtes on kehtestatud juurdepääsupiirang. Juurdepääsupiirang ei kohaldu automaatselt, vaid teabevaldajal on igakordne kohustus kaaluda, kas piirangut teabe suhtes kohaldada või mitte</w:t>
      </w:r>
      <w:r w:rsidR="00C167C6" w:rsidRPr="00E26D70">
        <w:t xml:space="preserve"> ehk kas andmed on avalikud või juurdepääsupiiranguga</w:t>
      </w:r>
      <w:r w:rsidRPr="00E26D70">
        <w:t xml:space="preserve">. </w:t>
      </w:r>
      <w:r w:rsidR="00F00F7D" w:rsidRPr="00E26D70">
        <w:t>Samas</w:t>
      </w:r>
      <w:r w:rsidR="00C167C6" w:rsidRPr="00E26D70">
        <w:t xml:space="preserve"> isegi </w:t>
      </w:r>
      <w:r w:rsidR="00ED577B">
        <w:t xml:space="preserve">juhul, </w:t>
      </w:r>
      <w:r w:rsidR="00C167C6" w:rsidRPr="00E26D70">
        <w:t xml:space="preserve">kui </w:t>
      </w:r>
      <w:r w:rsidR="00F00F7D" w:rsidRPr="00E26D70">
        <w:t xml:space="preserve">avalik </w:t>
      </w:r>
      <w:r w:rsidR="00C167C6" w:rsidRPr="00E26D70">
        <w:t xml:space="preserve">teave on tunnistatud asutusesiseseks teabeks, </w:t>
      </w:r>
      <w:r w:rsidR="00ED577B">
        <w:t>peab teabevaldaja</w:t>
      </w:r>
      <w:r w:rsidR="00ED577B" w:rsidRPr="00E26D70">
        <w:t xml:space="preserve"> </w:t>
      </w:r>
      <w:r w:rsidR="00C167C6" w:rsidRPr="00E26D70">
        <w:t xml:space="preserve">olukorras, kus selle teabe </w:t>
      </w:r>
      <w:r w:rsidR="00ED577B">
        <w:t>kohta</w:t>
      </w:r>
      <w:r w:rsidR="00ED577B" w:rsidRPr="00E26D70">
        <w:t xml:space="preserve"> </w:t>
      </w:r>
      <w:r w:rsidR="00C167C6" w:rsidRPr="00E26D70">
        <w:t xml:space="preserve">esitatakse teabenõue, iga kord hindama, millises osas </w:t>
      </w:r>
      <w:r w:rsidR="00ED577B" w:rsidRPr="00E26D70">
        <w:t xml:space="preserve">saab </w:t>
      </w:r>
      <w:r w:rsidR="00C167C6" w:rsidRPr="00E26D70">
        <w:t>seda teavet siiski avalikustada ja millises osas kehtib juurdepääsupiirang (</w:t>
      </w:r>
      <w:r w:rsidR="00F00F7D" w:rsidRPr="00E26D70">
        <w:t>avaliku teabe seadus</w:t>
      </w:r>
      <w:r w:rsidR="002A53E4">
        <w:t>e</w:t>
      </w:r>
      <w:r w:rsidR="00C167C6" w:rsidRPr="00E26D70">
        <w:t xml:space="preserve"> § 38 l</w:t>
      </w:r>
      <w:r w:rsidR="002A53E4">
        <w:t>õige</w:t>
      </w:r>
      <w:r w:rsidR="00C167C6" w:rsidRPr="00E26D70">
        <w:t xml:space="preserve"> 2).</w:t>
      </w:r>
      <w:r w:rsidR="00F82E06">
        <w:t xml:space="preserve"> Eelneva alusel on põhjendatud lõike 1 kehtetuks tunnistamine.</w:t>
      </w:r>
    </w:p>
    <w:p w14:paraId="5431F2C0" w14:textId="77777777" w:rsidR="00F82E06" w:rsidRDefault="00F82E06" w:rsidP="00B77FDE">
      <w:pPr>
        <w:jc w:val="both"/>
      </w:pPr>
    </w:p>
    <w:p w14:paraId="2EA7DDBC" w14:textId="1A90C2B5" w:rsidR="00D2465A" w:rsidRDefault="00A03793" w:rsidP="007B558D">
      <w:pPr>
        <w:contextualSpacing/>
        <w:jc w:val="both"/>
      </w:pPr>
      <w:r>
        <w:rPr>
          <w:rFonts w:eastAsia="Calibri"/>
          <w:bCs/>
        </w:rPr>
        <w:t>Kehtetuks tunnistatavas lõikes</w:t>
      </w:r>
      <w:r w:rsidR="00DD66E0" w:rsidRPr="00DD66E0">
        <w:rPr>
          <w:rFonts w:eastAsia="Calibri"/>
          <w:bCs/>
        </w:rPr>
        <w:t xml:space="preserve"> 2 </w:t>
      </w:r>
      <w:r>
        <w:rPr>
          <w:rFonts w:eastAsia="Calibri"/>
          <w:bCs/>
        </w:rPr>
        <w:t>on kehtestatud erandid sellise teabe kohta</w:t>
      </w:r>
      <w:r w:rsidR="00371791">
        <w:rPr>
          <w:rFonts w:eastAsia="Calibri"/>
          <w:bCs/>
        </w:rPr>
        <w:t>,</w:t>
      </w:r>
      <w:r w:rsidR="00DD66E0" w:rsidRPr="00DD66E0">
        <w:rPr>
          <w:rFonts w:eastAsia="Calibri"/>
          <w:bCs/>
        </w:rPr>
        <w:t xml:space="preserve"> mi</w:t>
      </w:r>
      <w:r>
        <w:rPr>
          <w:rFonts w:eastAsia="Calibri"/>
          <w:bCs/>
        </w:rPr>
        <w:t>s</w:t>
      </w:r>
      <w:r w:rsidR="00DD66E0" w:rsidRPr="00DD66E0">
        <w:rPr>
          <w:rFonts w:eastAsia="Calibri"/>
          <w:bCs/>
        </w:rPr>
        <w:t xml:space="preserve"> ei saa</w:t>
      </w:r>
      <w:r w:rsidR="00C9133E">
        <w:rPr>
          <w:rFonts w:eastAsia="Calibri"/>
          <w:bCs/>
        </w:rPr>
        <w:t xml:space="preserve"> taimekaitsevahendi puhul</w:t>
      </w:r>
      <w:r w:rsidR="00DD66E0" w:rsidRPr="00DD66E0">
        <w:rPr>
          <w:rFonts w:eastAsia="Calibri"/>
          <w:bCs/>
        </w:rPr>
        <w:t xml:space="preserve"> olla ärisaladus</w:t>
      </w:r>
      <w:r>
        <w:rPr>
          <w:rFonts w:eastAsia="Calibri"/>
          <w:bCs/>
        </w:rPr>
        <w:t xml:space="preserve">eks. </w:t>
      </w:r>
      <w:r w:rsidR="00C9133E">
        <w:rPr>
          <w:rFonts w:eastAsia="Calibri"/>
          <w:bCs/>
        </w:rPr>
        <w:t>Nimetatud erandid</w:t>
      </w:r>
      <w:r w:rsidR="00C57D0C">
        <w:rPr>
          <w:rFonts w:eastAsia="Calibri"/>
          <w:bCs/>
        </w:rPr>
        <w:t xml:space="preserve"> kehtestat</w:t>
      </w:r>
      <w:r w:rsidR="00C9133E">
        <w:rPr>
          <w:rFonts w:eastAsia="Calibri"/>
          <w:bCs/>
        </w:rPr>
        <w:t>i</w:t>
      </w:r>
      <w:r w:rsidR="00C57D0C">
        <w:rPr>
          <w:rFonts w:eastAsia="Calibri"/>
          <w:bCs/>
        </w:rPr>
        <w:t xml:space="preserve"> nõukogu direktiivi </w:t>
      </w:r>
      <w:r w:rsidR="00C57D0C">
        <w:rPr>
          <w:rFonts w:eastAsia="Calibri"/>
          <w:bCs/>
        </w:rPr>
        <w:lastRenderedPageBreak/>
        <w:t xml:space="preserve">91/414/EMÜ, taimekaitsevahendite </w:t>
      </w:r>
      <w:proofErr w:type="spellStart"/>
      <w:r w:rsidR="00C57D0C">
        <w:rPr>
          <w:rFonts w:eastAsia="Calibri"/>
          <w:bCs/>
        </w:rPr>
        <w:t>turuleviimise</w:t>
      </w:r>
      <w:proofErr w:type="spellEnd"/>
      <w:r w:rsidR="00C57D0C">
        <w:rPr>
          <w:rFonts w:eastAsia="Calibri"/>
          <w:bCs/>
        </w:rPr>
        <w:t xml:space="preserve"> kohta, ülevõtmisega Eesti õigusesse. Nimetatud direktiiv tunnistati kehtetuks </w:t>
      </w:r>
      <w:r w:rsidR="00C9133E" w:rsidRPr="00A6324B">
        <w:t>Euroopa Parlamendi ja nõukogu määruse</w:t>
      </w:r>
      <w:r w:rsidR="00C9133E">
        <w:t>ga</w:t>
      </w:r>
      <w:r w:rsidR="00C9133E" w:rsidRPr="00A6324B">
        <w:t xml:space="preserve"> (EÜ) nr 1107/2009</w:t>
      </w:r>
      <w:r w:rsidR="00C9133E">
        <w:t xml:space="preserve">, mida rakendavad sätted jõustusid </w:t>
      </w:r>
      <w:proofErr w:type="spellStart"/>
      <w:r w:rsidR="00C9133E">
        <w:t>TaimKS-is</w:t>
      </w:r>
      <w:proofErr w:type="spellEnd"/>
      <w:r w:rsidR="00C9133E">
        <w:t xml:space="preserve"> 2011. aastal. Eelnõuga kavandatava muudatusega kõrvaldatakse vastuolu avaliku teabe seaduse §-ga 35, milles on kehtestatud teabe asutusesiseseks kasutamiseks tunnistamise alused, eelkõige selle lõike 1 punktiga 17, mille kohaselt on t</w:t>
      </w:r>
      <w:r w:rsidR="00C9133E" w:rsidRPr="00C9133E">
        <w:t>eabevaldaja kohustatud tunnistama asutusesiseseks kasutamiseks mõeldud teabeks</w:t>
      </w:r>
      <w:r w:rsidR="00C9133E">
        <w:t xml:space="preserve"> </w:t>
      </w:r>
      <w:r w:rsidR="00C9133E" w:rsidRPr="00C9133E">
        <w:t>teabe, mille avalikustamine võib kahjustada ärisaladus</w:t>
      </w:r>
      <w:r w:rsidR="00C9133E">
        <w:t xml:space="preserve">t. </w:t>
      </w:r>
      <w:r w:rsidR="00C9133E" w:rsidRPr="00A6324B">
        <w:t>Euroopa Parlamendi ja nõukogu määruse (EÜ) nr 1107/2009</w:t>
      </w:r>
      <w:r w:rsidR="00C9133E">
        <w:t xml:space="preserve"> artikli</w:t>
      </w:r>
      <w:r w:rsidR="00B94BE9">
        <w:t>s</w:t>
      </w:r>
      <w:r w:rsidR="00C9133E">
        <w:t xml:space="preserve"> 63</w:t>
      </w:r>
      <w:r w:rsidR="00B94BE9">
        <w:t xml:space="preserve"> on kehtestatud konfidentsiaalsusega seonduv toimeaine heakskiitmise ja taimekaitsevahendi loa taotluse esitamisel.</w:t>
      </w:r>
      <w:r w:rsidR="00AA3F0D">
        <w:t xml:space="preserve"> Seega edaspidi tuleb taotleja poolt vastava teabe ärisaladuseks hindamise korral lähtuda avaliku teabe seadusest </w:t>
      </w:r>
      <w:r w:rsidR="0075027B">
        <w:t xml:space="preserve">ning </w:t>
      </w:r>
      <w:r w:rsidR="00AA3F0D" w:rsidRPr="00A6324B">
        <w:t>Euroopa Parlamendi ja nõukogu määruse</w:t>
      </w:r>
      <w:r w:rsidR="00AA3F0D">
        <w:t>st</w:t>
      </w:r>
      <w:r w:rsidR="00AA3F0D" w:rsidRPr="00A6324B">
        <w:t xml:space="preserve"> (EÜ) nr 1107/2009</w:t>
      </w:r>
      <w:r w:rsidR="00AA3F0D">
        <w:t>.</w:t>
      </w:r>
    </w:p>
    <w:p w14:paraId="7F23EDCD" w14:textId="3E8A48F6" w:rsidR="00D2465A" w:rsidRDefault="00D2465A" w:rsidP="007B558D">
      <w:pPr>
        <w:contextualSpacing/>
        <w:jc w:val="both"/>
      </w:pPr>
    </w:p>
    <w:p w14:paraId="7EBB7DD1" w14:textId="06A76D65" w:rsidR="00A03793" w:rsidRPr="0075027B" w:rsidRDefault="00D2465A" w:rsidP="007B558D">
      <w:pPr>
        <w:contextualSpacing/>
        <w:jc w:val="both"/>
      </w:pPr>
      <w:r>
        <w:t xml:space="preserve">Tulenevalt eelnevast </w:t>
      </w:r>
      <w:r w:rsidR="00F82E06">
        <w:t xml:space="preserve">on põhjendatud tunnistada </w:t>
      </w:r>
      <w:r>
        <w:t xml:space="preserve">kehtetuks ka sama paragrahvi lõige 4, mille kohaselt on isikul, </w:t>
      </w:r>
      <w:r w:rsidRPr="00D2465A">
        <w:t xml:space="preserve">kelle taimekaitsevahend on turule lubatud, </w:t>
      </w:r>
      <w:r>
        <w:t>kohustus</w:t>
      </w:r>
      <w:r w:rsidRPr="00D2465A">
        <w:t xml:space="preserve"> ärisaladuse avalikustamisest teavita</w:t>
      </w:r>
      <w:r>
        <w:t>d</w:t>
      </w:r>
      <w:r w:rsidRPr="00D2465A">
        <w:t xml:space="preserve">a </w:t>
      </w:r>
      <w:r>
        <w:t>PTA-</w:t>
      </w:r>
      <w:proofErr w:type="spellStart"/>
      <w:r>
        <w:t>d</w:t>
      </w:r>
      <w:r w:rsidRPr="00D2465A">
        <w:t>.</w:t>
      </w:r>
      <w:proofErr w:type="spellEnd"/>
      <w:r w:rsidR="0075027B">
        <w:t xml:space="preserve"> Teabe käsitamine ärisaladusena ja sellega seotud muudatused on osa toimeaine, taimekaitseaine ja sünergisti heakskiitmise ning taimekaitsevahendi loa taotluse menetlusest, mistõttu tuleb ka siin lähtuda </w:t>
      </w:r>
      <w:r w:rsidR="0075027B" w:rsidRPr="00A6324B">
        <w:t>Euroopa Parlamendi ja nõukogu määruse</w:t>
      </w:r>
      <w:r w:rsidR="0075027B">
        <w:t>st</w:t>
      </w:r>
      <w:r w:rsidR="0075027B" w:rsidRPr="00A6324B">
        <w:t xml:space="preserve"> (EÜ) nr 1107/2009</w:t>
      </w:r>
      <w:r w:rsidR="0075027B">
        <w:t xml:space="preserve">. </w:t>
      </w:r>
    </w:p>
    <w:p w14:paraId="3C9C60E8" w14:textId="6AF1E0C1" w:rsidR="00A03793" w:rsidRDefault="00A03793" w:rsidP="007B558D">
      <w:pPr>
        <w:contextualSpacing/>
        <w:jc w:val="both"/>
        <w:rPr>
          <w:rFonts w:eastAsia="Calibri"/>
          <w:bCs/>
        </w:rPr>
      </w:pPr>
    </w:p>
    <w:p w14:paraId="6F37150D" w14:textId="608B2B30" w:rsidR="00376440" w:rsidRDefault="001B5031" w:rsidP="007B558D">
      <w:pPr>
        <w:contextualSpacing/>
        <w:jc w:val="both"/>
        <w:rPr>
          <w:b/>
        </w:rPr>
      </w:pPr>
      <w:r>
        <w:rPr>
          <w:rFonts w:eastAsia="Calibri"/>
          <w:bCs/>
        </w:rPr>
        <w:t xml:space="preserve">Lisaks eelnevale </w:t>
      </w:r>
      <w:r w:rsidR="00F82E06">
        <w:rPr>
          <w:rFonts w:eastAsia="Calibri"/>
          <w:bCs/>
        </w:rPr>
        <w:t xml:space="preserve">on põhjendatud </w:t>
      </w:r>
      <w:r>
        <w:rPr>
          <w:rFonts w:eastAsia="Calibri"/>
          <w:bCs/>
        </w:rPr>
        <w:t>tunnista</w:t>
      </w:r>
      <w:r w:rsidR="00F82E06">
        <w:rPr>
          <w:rFonts w:eastAsia="Calibri"/>
          <w:bCs/>
        </w:rPr>
        <w:t>da</w:t>
      </w:r>
      <w:r>
        <w:rPr>
          <w:rFonts w:eastAsia="Calibri"/>
          <w:bCs/>
        </w:rPr>
        <w:t xml:space="preserve"> kehtetuks ka </w:t>
      </w:r>
      <w:proofErr w:type="spellStart"/>
      <w:r w:rsidR="00D2465A">
        <w:rPr>
          <w:rFonts w:eastAsia="Calibri"/>
          <w:bCs/>
        </w:rPr>
        <w:t>TaimKS</w:t>
      </w:r>
      <w:proofErr w:type="spellEnd"/>
      <w:r w:rsidR="00D2465A">
        <w:rPr>
          <w:rFonts w:eastAsia="Calibri"/>
          <w:bCs/>
        </w:rPr>
        <w:t>-i § 82 lõi</w:t>
      </w:r>
      <w:r>
        <w:rPr>
          <w:rFonts w:eastAsia="Calibri"/>
          <w:bCs/>
        </w:rPr>
        <w:t>g</w:t>
      </w:r>
      <w:r w:rsidR="00D2465A">
        <w:rPr>
          <w:rFonts w:eastAsia="Calibri"/>
          <w:bCs/>
        </w:rPr>
        <w:t>e 3</w:t>
      </w:r>
      <w:r>
        <w:rPr>
          <w:rFonts w:eastAsia="Calibri"/>
          <w:bCs/>
        </w:rPr>
        <w:t>, mille</w:t>
      </w:r>
      <w:r w:rsidR="00D2465A">
        <w:rPr>
          <w:rFonts w:eastAsia="Calibri"/>
          <w:bCs/>
        </w:rPr>
        <w:t xml:space="preserve"> kohaselt</w:t>
      </w:r>
      <w:r w:rsidR="00DD66E0" w:rsidRPr="00DD66E0">
        <w:rPr>
          <w:rFonts w:eastAsia="Calibri"/>
          <w:bCs/>
        </w:rPr>
        <w:t xml:space="preserve"> </w:t>
      </w:r>
      <w:r w:rsidR="00937716" w:rsidRPr="00937716">
        <w:rPr>
          <w:rFonts w:eastAsia="Calibri"/>
          <w:bCs/>
        </w:rPr>
        <w:t xml:space="preserve">koostab ja avaldab </w:t>
      </w:r>
      <w:r w:rsidR="00D2465A">
        <w:rPr>
          <w:rFonts w:eastAsia="Calibri"/>
          <w:bCs/>
        </w:rPr>
        <w:t>PTA</w:t>
      </w:r>
      <w:r w:rsidR="00D2465A" w:rsidRPr="00937716">
        <w:rPr>
          <w:rFonts w:eastAsia="Calibri"/>
          <w:bCs/>
        </w:rPr>
        <w:t xml:space="preserve"> </w:t>
      </w:r>
      <w:r w:rsidR="00937716" w:rsidRPr="00937716">
        <w:rPr>
          <w:rFonts w:eastAsia="Calibri"/>
          <w:bCs/>
        </w:rPr>
        <w:t>Eestis turule lastud taimekaitsevahendite ning nende kasutamise tingimuste loetelu jooksvalt oma veebilehel</w:t>
      </w:r>
      <w:r w:rsidR="00D2465A">
        <w:rPr>
          <w:rFonts w:eastAsia="Calibri"/>
          <w:bCs/>
        </w:rPr>
        <w:t>.</w:t>
      </w:r>
      <w:r>
        <w:rPr>
          <w:rFonts w:eastAsia="Calibri"/>
          <w:bCs/>
        </w:rPr>
        <w:t xml:space="preserve"> Sama paragrahvi lõike 2</w:t>
      </w:r>
      <w:r w:rsidRPr="001B5031">
        <w:rPr>
          <w:rFonts w:eastAsia="Calibri"/>
          <w:bCs/>
          <w:vertAlign w:val="superscript"/>
        </w:rPr>
        <w:t>1</w:t>
      </w:r>
      <w:r>
        <w:rPr>
          <w:rFonts w:eastAsia="Calibri"/>
          <w:bCs/>
        </w:rPr>
        <w:t xml:space="preserve"> kohaselt </w:t>
      </w:r>
      <w:r w:rsidRPr="001B5031">
        <w:rPr>
          <w:rFonts w:eastAsia="Calibri"/>
          <w:bCs/>
        </w:rPr>
        <w:t>avalikustab</w:t>
      </w:r>
      <w:r>
        <w:rPr>
          <w:rFonts w:eastAsia="Calibri"/>
          <w:bCs/>
        </w:rPr>
        <w:t xml:space="preserve"> PTA</w:t>
      </w:r>
      <w:r w:rsidRPr="001B5031">
        <w:rPr>
          <w:rFonts w:eastAsia="Calibri"/>
          <w:bCs/>
        </w:rPr>
        <w:t xml:space="preserve"> oma veebilehel teabe taimekaitsevahendi loa ja kehtetuks tunnistatud taimekaitsevahendi loa kohta, arvestades Euroopa Parlamendi ja nõukogu määruse (EÜ) nr 1107/2009 artiklis 57 sätestatud nõudeid.</w:t>
      </w:r>
      <w:r>
        <w:rPr>
          <w:rFonts w:eastAsia="Calibri"/>
          <w:bCs/>
        </w:rPr>
        <w:t xml:space="preserve"> Seega on teabe avalikustamisega seonduv ammendavalt kehtestatud sama paragrahvi lõikes 2</w:t>
      </w:r>
      <w:r w:rsidRPr="001B5031">
        <w:rPr>
          <w:rFonts w:eastAsia="Calibri"/>
          <w:bCs/>
          <w:vertAlign w:val="superscript"/>
        </w:rPr>
        <w:t>1</w:t>
      </w:r>
      <w:r>
        <w:rPr>
          <w:rFonts w:eastAsia="Calibri"/>
          <w:bCs/>
        </w:rPr>
        <w:t>.</w:t>
      </w:r>
      <w:r w:rsidR="00FB6119">
        <w:rPr>
          <w:rFonts w:eastAsia="Calibri"/>
          <w:bCs/>
        </w:rPr>
        <w:t xml:space="preserve"> Arvestades aga </w:t>
      </w:r>
      <w:proofErr w:type="spellStart"/>
      <w:r w:rsidR="00FB6119">
        <w:rPr>
          <w:rFonts w:eastAsia="Calibri"/>
          <w:bCs/>
        </w:rPr>
        <w:t>TaimKS</w:t>
      </w:r>
      <w:proofErr w:type="spellEnd"/>
      <w:r w:rsidR="00FB6119">
        <w:rPr>
          <w:rFonts w:eastAsia="Calibri"/>
          <w:bCs/>
        </w:rPr>
        <w:t xml:space="preserve">-i § 82 ajakohastamist tervikuna on põhjendatud esitada PTA teabe avalikustamise kohustus edaspidi </w:t>
      </w:r>
      <w:proofErr w:type="spellStart"/>
      <w:r w:rsidR="00FB6119">
        <w:rPr>
          <w:rFonts w:eastAsia="Calibri"/>
          <w:bCs/>
        </w:rPr>
        <w:t>TaimKS</w:t>
      </w:r>
      <w:proofErr w:type="spellEnd"/>
      <w:r w:rsidR="00FB6119">
        <w:rPr>
          <w:rFonts w:eastAsia="Calibri"/>
          <w:bCs/>
        </w:rPr>
        <w:t>-i § 2</w:t>
      </w:r>
      <w:r w:rsidR="00FB6119" w:rsidRPr="00AF639D">
        <w:rPr>
          <w:rFonts w:eastAsia="Calibri"/>
          <w:bCs/>
          <w:vertAlign w:val="superscript"/>
        </w:rPr>
        <w:t>1</w:t>
      </w:r>
      <w:r w:rsidR="00FB6119">
        <w:rPr>
          <w:rFonts w:eastAsia="Calibri"/>
          <w:bCs/>
        </w:rPr>
        <w:t xml:space="preserve"> lõikes 2, milles on kehtestatud EL-i õigusest tulenevad need</w:t>
      </w:r>
      <w:r w:rsidR="00AB00AC">
        <w:rPr>
          <w:rFonts w:eastAsia="Calibri"/>
          <w:bCs/>
        </w:rPr>
        <w:t xml:space="preserve"> liikmesriigi</w:t>
      </w:r>
      <w:r w:rsidR="00FB6119">
        <w:rPr>
          <w:rFonts w:eastAsia="Calibri"/>
          <w:bCs/>
        </w:rPr>
        <w:t xml:space="preserve"> kohustused, mi</w:t>
      </w:r>
      <w:r w:rsidR="00AB00AC">
        <w:rPr>
          <w:rFonts w:eastAsia="Calibri"/>
          <w:bCs/>
        </w:rPr>
        <w:t>lle täitmine on pandud ülesandeks</w:t>
      </w:r>
      <w:r w:rsidR="00FB6119">
        <w:rPr>
          <w:rFonts w:eastAsia="Calibri"/>
          <w:bCs/>
        </w:rPr>
        <w:t xml:space="preserve"> PTA</w:t>
      </w:r>
      <w:r w:rsidR="00AB00AC">
        <w:rPr>
          <w:rFonts w:eastAsia="Calibri"/>
          <w:bCs/>
        </w:rPr>
        <w:t>-</w:t>
      </w:r>
      <w:proofErr w:type="spellStart"/>
      <w:r w:rsidR="00AB00AC">
        <w:rPr>
          <w:rFonts w:eastAsia="Calibri"/>
          <w:bCs/>
        </w:rPr>
        <w:t>le</w:t>
      </w:r>
      <w:proofErr w:type="spellEnd"/>
      <w:r w:rsidR="00FB6119">
        <w:rPr>
          <w:rFonts w:eastAsia="Calibri"/>
          <w:bCs/>
        </w:rPr>
        <w:t>.</w:t>
      </w:r>
    </w:p>
    <w:p w14:paraId="471E721F" w14:textId="77777777" w:rsidR="0032771C" w:rsidRDefault="0032771C" w:rsidP="007B558D">
      <w:pPr>
        <w:contextualSpacing/>
        <w:jc w:val="both"/>
        <w:rPr>
          <w:b/>
        </w:rPr>
      </w:pPr>
    </w:p>
    <w:p w14:paraId="1C286863" w14:textId="178EFE78" w:rsidR="005476E2" w:rsidRDefault="007B558D" w:rsidP="007B558D">
      <w:pPr>
        <w:contextualSpacing/>
        <w:jc w:val="both"/>
      </w:pPr>
      <w:r w:rsidRPr="00444685">
        <w:rPr>
          <w:b/>
        </w:rPr>
        <w:t>Eelnõu punktiga</w:t>
      </w:r>
      <w:r w:rsidRPr="00444685" w:rsidDel="000032D2">
        <w:rPr>
          <w:b/>
        </w:rPr>
        <w:t xml:space="preserve"> </w:t>
      </w:r>
      <w:r w:rsidR="00895674">
        <w:rPr>
          <w:b/>
        </w:rPr>
        <w:t xml:space="preserve">29 </w:t>
      </w:r>
      <w:r w:rsidR="00AC3B86" w:rsidRPr="00444685">
        <w:t>muudetakse</w:t>
      </w:r>
      <w:r w:rsidRPr="00444685">
        <w:t xml:space="preserve"> </w:t>
      </w:r>
      <w:proofErr w:type="spellStart"/>
      <w:r w:rsidRPr="00444685">
        <w:t>TaimKS</w:t>
      </w:r>
      <w:proofErr w:type="spellEnd"/>
      <w:r w:rsidR="005476E2">
        <w:t>-i</w:t>
      </w:r>
      <w:r w:rsidRPr="00444685">
        <w:t xml:space="preserve"> §</w:t>
      </w:r>
      <w:r w:rsidR="00DD59F7">
        <w:t>-s</w:t>
      </w:r>
      <w:r w:rsidRPr="00444685">
        <w:t xml:space="preserve"> 83</w:t>
      </w:r>
      <w:r w:rsidR="00AC3B86" w:rsidRPr="00444685">
        <w:t xml:space="preserve"> sätestatud taimekaitseseadme mõistet</w:t>
      </w:r>
      <w:r w:rsidR="005476E2">
        <w:t xml:space="preserve">, mille </w:t>
      </w:r>
      <w:r w:rsidR="00C8193C" w:rsidRPr="00444685">
        <w:t>kohaselt on taimekaitsevahendi kasutamiseks ettenähtud seade, sealhulgas selle tõhusaks toimimiseks esmatähtis osa pihusti, manomeeter, filter, sõel</w:t>
      </w:r>
      <w:r w:rsidRPr="00444685">
        <w:t xml:space="preserve"> </w:t>
      </w:r>
      <w:r w:rsidR="00C8193C" w:rsidRPr="00444685">
        <w:t>ja paagi puhastusseade.</w:t>
      </w:r>
    </w:p>
    <w:p w14:paraId="12E33EDC" w14:textId="77777777" w:rsidR="000B39CA" w:rsidRDefault="000B39CA" w:rsidP="007B558D">
      <w:pPr>
        <w:contextualSpacing/>
        <w:jc w:val="both"/>
      </w:pPr>
    </w:p>
    <w:p w14:paraId="68F7397F" w14:textId="5324FBBD" w:rsidR="007B558D" w:rsidRPr="00444685" w:rsidRDefault="001E437B" w:rsidP="007B558D">
      <w:pPr>
        <w:contextualSpacing/>
        <w:jc w:val="both"/>
      </w:pPr>
      <w:r w:rsidRPr="00444685">
        <w:t>Muudatus on tingitud vajadusest võtta arvesse tehn</w:t>
      </w:r>
      <w:r w:rsidR="000B39CA">
        <w:t>oloog</w:t>
      </w:r>
      <w:r w:rsidRPr="00444685">
        <w:t>i</w:t>
      </w:r>
      <w:r w:rsidR="002172D4">
        <w:t>a</w:t>
      </w:r>
      <w:r w:rsidRPr="00444685">
        <w:t xml:space="preserve"> arengut</w:t>
      </w:r>
      <w:r w:rsidR="00DD59F7">
        <w:t>, ajakohastades</w:t>
      </w:r>
      <w:r w:rsidRPr="00444685" w:rsidDel="00DD59F7">
        <w:t xml:space="preserve"> </w:t>
      </w:r>
      <w:r w:rsidR="00C8193C" w:rsidRPr="00444685">
        <w:t xml:space="preserve">loetelu </w:t>
      </w:r>
      <w:r w:rsidR="00DD59F7">
        <w:t>taimekaitse</w:t>
      </w:r>
      <w:r w:rsidR="00C8193C" w:rsidRPr="00444685">
        <w:t>seadme</w:t>
      </w:r>
      <w:r w:rsidR="00DD59F7">
        <w:t xml:space="preserve"> </w:t>
      </w:r>
      <w:r w:rsidR="00C8193C" w:rsidRPr="00444685">
        <w:t>osade</w:t>
      </w:r>
      <w:r w:rsidR="00DD59F7">
        <w:t xml:space="preserve"> kohta</w:t>
      </w:r>
      <w:r w:rsidR="00C8193C" w:rsidRPr="00444685">
        <w:t xml:space="preserve">, mis on </w:t>
      </w:r>
      <w:r w:rsidR="00DD59F7">
        <w:t>seadme</w:t>
      </w:r>
      <w:r w:rsidR="00DD59F7" w:rsidRPr="00444685">
        <w:t xml:space="preserve"> </w:t>
      </w:r>
      <w:r w:rsidR="00C8193C" w:rsidRPr="00444685">
        <w:t>tõhusaks toimimiseks esmatähtsad</w:t>
      </w:r>
      <w:r w:rsidR="007A7193" w:rsidRPr="00444685">
        <w:t>.</w:t>
      </w:r>
      <w:r w:rsidR="00C8193C" w:rsidRPr="00444685">
        <w:t xml:space="preserve"> </w:t>
      </w:r>
      <w:r w:rsidRPr="00444685">
        <w:t xml:space="preserve">Muudatusega </w:t>
      </w:r>
      <w:r w:rsidR="005476E2">
        <w:t>jäetakse</w:t>
      </w:r>
      <w:r w:rsidR="007B558D" w:rsidRPr="00444685">
        <w:t xml:space="preserve"> esmatähtsate osade </w:t>
      </w:r>
      <w:r w:rsidR="00C8193C" w:rsidRPr="00444685">
        <w:t xml:space="preserve">loetelust </w:t>
      </w:r>
      <w:r w:rsidR="005476E2">
        <w:t xml:space="preserve">välja </w:t>
      </w:r>
      <w:r w:rsidR="00C8193C" w:rsidRPr="00444685">
        <w:t>sellised osad</w:t>
      </w:r>
      <w:r w:rsidR="007B558D" w:rsidRPr="00444685">
        <w:t>, mi</w:t>
      </w:r>
      <w:r w:rsidR="005476E2">
        <w:t>da ei kasutata</w:t>
      </w:r>
      <w:r w:rsidR="007B558D" w:rsidRPr="00444685">
        <w:t xml:space="preserve"> </w:t>
      </w:r>
      <w:r w:rsidR="007B558D" w:rsidRPr="0020730A">
        <w:t>valdavates</w:t>
      </w:r>
      <w:r w:rsidR="007B558D" w:rsidRPr="00444685">
        <w:t xml:space="preserve"> </w:t>
      </w:r>
      <w:r w:rsidR="00DD59F7">
        <w:t>tänapäevastes</w:t>
      </w:r>
      <w:r w:rsidR="00DD59F7" w:rsidRPr="00444685">
        <w:t xml:space="preserve"> </w:t>
      </w:r>
      <w:r w:rsidR="007B558D" w:rsidRPr="00444685">
        <w:t>taimekaitseseadmetes</w:t>
      </w:r>
      <w:r w:rsidR="00DD59F7">
        <w:t>,</w:t>
      </w:r>
      <w:r w:rsidR="007B558D" w:rsidRPr="00444685">
        <w:t xml:space="preserve"> n</w:t>
      </w:r>
      <w:r w:rsidR="00DD59F7">
        <w:t>äi</w:t>
      </w:r>
      <w:r w:rsidR="007B558D" w:rsidRPr="00444685">
        <w:t>t</w:t>
      </w:r>
      <w:r w:rsidR="00DD59F7">
        <w:t>eks</w:t>
      </w:r>
      <w:r w:rsidR="007B558D" w:rsidRPr="00444685">
        <w:t xml:space="preserve"> manomeeter</w:t>
      </w:r>
      <w:r w:rsidR="005476E2">
        <w:t>.</w:t>
      </w:r>
      <w:r w:rsidR="007B558D" w:rsidRPr="00444685" w:rsidDel="005476E2">
        <w:t xml:space="preserve"> </w:t>
      </w:r>
      <w:r w:rsidR="005476E2">
        <w:t>Edaspidi</w:t>
      </w:r>
      <w:r w:rsidR="005476E2" w:rsidRPr="00444685">
        <w:t xml:space="preserve"> </w:t>
      </w:r>
      <w:r w:rsidR="007B558D" w:rsidRPr="00444685">
        <w:t>nimeta</w:t>
      </w:r>
      <w:r w:rsidRPr="00444685">
        <w:t>takse</w:t>
      </w:r>
      <w:r w:rsidR="007B558D" w:rsidRPr="00444685">
        <w:t xml:space="preserve"> esmatähtsateks osadeks ainult neid</w:t>
      </w:r>
      <w:r w:rsidRPr="00444685">
        <w:t xml:space="preserve"> seadme osi</w:t>
      </w:r>
      <w:r w:rsidR="00ED577B" w:rsidRPr="00ED577B">
        <w:t xml:space="preserve"> </w:t>
      </w:r>
      <w:r w:rsidR="00ED577B" w:rsidRPr="00444685">
        <w:t xml:space="preserve">nagu </w:t>
      </w:r>
      <w:r w:rsidR="00ED577B" w:rsidRPr="00444685">
        <w:rPr>
          <w:color w:val="202020"/>
          <w:shd w:val="clear" w:color="auto" w:fill="FFFFFF"/>
        </w:rPr>
        <w:t>paak, pump ja pihusti</w:t>
      </w:r>
      <w:r w:rsidR="007B558D" w:rsidRPr="00444685">
        <w:t>, mis on universaalsed kõikide taimekaitseseadmete</w:t>
      </w:r>
      <w:r w:rsidR="00ED577B">
        <w:t>,</w:t>
      </w:r>
      <w:r w:rsidR="007B558D" w:rsidRPr="00444685" w:rsidDel="00ED577B">
        <w:t xml:space="preserve"> </w:t>
      </w:r>
      <w:r w:rsidR="007B558D" w:rsidRPr="00444685">
        <w:t>s</w:t>
      </w:r>
      <w:r w:rsidR="00DD59F7">
        <w:t>eal</w:t>
      </w:r>
      <w:r w:rsidR="007B558D" w:rsidRPr="00444685">
        <w:t>h</w:t>
      </w:r>
      <w:r w:rsidR="00DD59F7">
        <w:t>ulgas</w:t>
      </w:r>
      <w:r w:rsidR="007B558D" w:rsidRPr="00444685">
        <w:t xml:space="preserve"> </w:t>
      </w:r>
      <w:r w:rsidR="00182DC5" w:rsidRPr="00444685">
        <w:t>õhusõiduki</w:t>
      </w:r>
      <w:r w:rsidR="00ED577B">
        <w:t xml:space="preserve">te </w:t>
      </w:r>
      <w:r w:rsidR="00F25623" w:rsidRPr="00444685">
        <w:t>ja puhtimisseadme</w:t>
      </w:r>
      <w:r w:rsidR="00ED577B">
        <w:t>te</w:t>
      </w:r>
      <w:r w:rsidR="00F25623" w:rsidRPr="00444685">
        <w:t xml:space="preserve"> </w:t>
      </w:r>
      <w:r w:rsidR="007B558D" w:rsidRPr="00444685">
        <w:t>puhul.</w:t>
      </w:r>
    </w:p>
    <w:p w14:paraId="6F65AFED" w14:textId="77777777" w:rsidR="007B558D" w:rsidRPr="00444685" w:rsidRDefault="007B558D" w:rsidP="007B558D">
      <w:pPr>
        <w:contextualSpacing/>
        <w:jc w:val="both"/>
      </w:pPr>
    </w:p>
    <w:p w14:paraId="2B1AFB6E" w14:textId="4490565B" w:rsidR="007B558D" w:rsidRPr="00444685" w:rsidRDefault="007B558D" w:rsidP="007B558D">
      <w:pPr>
        <w:contextualSpacing/>
        <w:jc w:val="both"/>
      </w:pPr>
      <w:r w:rsidRPr="00444685">
        <w:rPr>
          <w:b/>
        </w:rPr>
        <w:t>Eelnõu punktiga</w:t>
      </w:r>
      <w:r w:rsidRPr="00444685" w:rsidDel="00BF566F">
        <w:rPr>
          <w:b/>
        </w:rPr>
        <w:t xml:space="preserve"> </w:t>
      </w:r>
      <w:r w:rsidR="00895674" w:rsidRPr="00444685">
        <w:rPr>
          <w:b/>
        </w:rPr>
        <w:t>3</w:t>
      </w:r>
      <w:r w:rsidR="00895674">
        <w:rPr>
          <w:b/>
        </w:rPr>
        <w:t>0</w:t>
      </w:r>
      <w:r w:rsidR="00895674" w:rsidRPr="00444685">
        <w:t xml:space="preserve"> </w:t>
      </w:r>
      <w:r w:rsidRPr="00444685">
        <w:t xml:space="preserve">täpsustatakse </w:t>
      </w:r>
      <w:proofErr w:type="spellStart"/>
      <w:r w:rsidRPr="00444685">
        <w:t>TaimKS</w:t>
      </w:r>
      <w:proofErr w:type="spellEnd"/>
      <w:r w:rsidR="00DD59F7">
        <w:t>-i</w:t>
      </w:r>
      <w:r w:rsidRPr="00444685">
        <w:t xml:space="preserve"> § </w:t>
      </w:r>
      <w:r w:rsidRPr="00444685">
        <w:rPr>
          <w:rFonts w:eastAsia="Calibri"/>
        </w:rPr>
        <w:t>87</w:t>
      </w:r>
      <w:r w:rsidRPr="00444685">
        <w:rPr>
          <w:rFonts w:eastAsia="Calibri"/>
          <w:vertAlign w:val="superscript"/>
        </w:rPr>
        <w:t>5</w:t>
      </w:r>
      <w:r w:rsidRPr="00444685">
        <w:t xml:space="preserve"> lõike 2 punkti</w:t>
      </w:r>
      <w:r w:rsidR="00DD59F7">
        <w:t>s</w:t>
      </w:r>
      <w:r w:rsidRPr="00444685">
        <w:t xml:space="preserve"> 8 </w:t>
      </w:r>
      <w:r w:rsidR="00DD59F7">
        <w:t xml:space="preserve">sätestatud </w:t>
      </w:r>
      <w:r w:rsidRPr="00444685">
        <w:t>t</w:t>
      </w:r>
      <w:r w:rsidRPr="00444685">
        <w:rPr>
          <w:color w:val="202020"/>
          <w:shd w:val="clear" w:color="auto" w:fill="FFFFFF"/>
        </w:rPr>
        <w:t xml:space="preserve">aimekaitseseadme tehnilise kontrolli tegija </w:t>
      </w:r>
      <w:r w:rsidR="001476FC" w:rsidRPr="00444685">
        <w:t>iga-aastas</w:t>
      </w:r>
      <w:r w:rsidR="00647BCF" w:rsidRPr="00444685">
        <w:t>t</w:t>
      </w:r>
      <w:r w:rsidR="001476FC" w:rsidRPr="00444685">
        <w:t xml:space="preserve"> koolitusnõuet</w:t>
      </w:r>
      <w:r w:rsidRPr="00444685">
        <w:t>. Edaspidi peab t</w:t>
      </w:r>
      <w:r w:rsidRPr="00444685">
        <w:rPr>
          <w:color w:val="202020"/>
          <w:shd w:val="clear" w:color="auto" w:fill="FFFFFF"/>
        </w:rPr>
        <w:t xml:space="preserve">aimekaitseseadme tehnilise kontrolli tegija osalema igal aastal </w:t>
      </w:r>
      <w:r w:rsidR="00D37C5D" w:rsidRPr="00444685">
        <w:rPr>
          <w:color w:val="202020"/>
          <w:shd w:val="clear" w:color="auto" w:fill="FFFFFF"/>
        </w:rPr>
        <w:t xml:space="preserve">vähemalt ühel </w:t>
      </w:r>
      <w:r w:rsidR="007A7193" w:rsidRPr="00444685">
        <w:rPr>
          <w:color w:val="202020"/>
          <w:shd w:val="clear" w:color="auto" w:fill="FFFFFF"/>
        </w:rPr>
        <w:t>korral taimekaitseseadme või selle tehnilise kontrolli alases õppetegevuses nagu</w:t>
      </w:r>
      <w:r w:rsidR="00D37C5D" w:rsidRPr="00444685">
        <w:rPr>
          <w:color w:val="202020"/>
          <w:shd w:val="clear" w:color="auto" w:fill="FFFFFF"/>
        </w:rPr>
        <w:t xml:space="preserve"> </w:t>
      </w:r>
      <w:r w:rsidR="007A7193" w:rsidRPr="00444685">
        <w:rPr>
          <w:color w:val="202020"/>
          <w:shd w:val="clear" w:color="auto" w:fill="FFFFFF"/>
        </w:rPr>
        <w:t>infopäev, konverents või täienduskoolitus</w:t>
      </w:r>
      <w:r w:rsidRPr="00444685">
        <w:t>.</w:t>
      </w:r>
    </w:p>
    <w:p w14:paraId="2C1A96F5" w14:textId="77777777" w:rsidR="00501B86" w:rsidRPr="00444685" w:rsidRDefault="00501B86" w:rsidP="007B558D">
      <w:pPr>
        <w:contextualSpacing/>
        <w:jc w:val="both"/>
      </w:pPr>
    </w:p>
    <w:p w14:paraId="1524221D" w14:textId="3A576079" w:rsidR="0092564C" w:rsidRPr="00444685" w:rsidRDefault="007B558D" w:rsidP="007B558D">
      <w:pPr>
        <w:contextualSpacing/>
        <w:jc w:val="both"/>
        <w:rPr>
          <w:bCs/>
        </w:rPr>
      </w:pPr>
      <w:r w:rsidRPr="00444685">
        <w:t xml:space="preserve">Koolitatavaid on Eestis vähe (kuni 15 isikut), kuid kõigile sobiva koolitusaja leidmine võib olla siiski problemaatiline. Samuti on mitme samasisulise koolituse korraldamine aasta jooksul nii väiksele sihtgrupile kulukas, eriti </w:t>
      </w:r>
      <w:proofErr w:type="spellStart"/>
      <w:r w:rsidRPr="00444685">
        <w:t>välislektori</w:t>
      </w:r>
      <w:proofErr w:type="spellEnd"/>
      <w:r w:rsidRPr="00444685">
        <w:t xml:space="preserve"> kaasamise korral. Tulenevalt eelnevast või</w:t>
      </w:r>
      <w:r w:rsidR="00C36D7C" w:rsidRPr="00444685">
        <w:t>b</w:t>
      </w:r>
      <w:r w:rsidRPr="00444685">
        <w:t xml:space="preserve"> jääda mõnel tehnilise kontrolli </w:t>
      </w:r>
      <w:r w:rsidR="00DD59F7">
        <w:t>tegijal</w:t>
      </w:r>
      <w:r w:rsidR="00DD59F7" w:rsidRPr="00444685">
        <w:t xml:space="preserve"> </w:t>
      </w:r>
      <w:r w:rsidRPr="00444685">
        <w:t>kohustuslik täienduskoolitus läbimata</w:t>
      </w:r>
      <w:r w:rsidR="00DD59F7">
        <w:t>, seetõttu</w:t>
      </w:r>
      <w:r w:rsidRPr="00444685">
        <w:t xml:space="preserve"> on mõistlik </w:t>
      </w:r>
      <w:r w:rsidR="000543AA">
        <w:t>muuta</w:t>
      </w:r>
      <w:r w:rsidR="000543AA" w:rsidRPr="00444685">
        <w:t xml:space="preserve"> </w:t>
      </w:r>
      <w:r w:rsidRPr="00444685">
        <w:t>täienduskoolituse läbimise nõue tehnilise kontrolli tegijate jaoks paindlikumaks</w:t>
      </w:r>
      <w:r w:rsidR="00DD59F7">
        <w:t>.</w:t>
      </w:r>
      <w:r w:rsidRPr="00444685">
        <w:t xml:space="preserve"> </w:t>
      </w:r>
      <w:r w:rsidR="00DD59F7">
        <w:lastRenderedPageBreak/>
        <w:t xml:space="preserve">Edaspidi saavad taimekaitseseadme tehnilise kontrolli </w:t>
      </w:r>
      <w:r w:rsidRPr="00444685">
        <w:t>tegijad</w:t>
      </w:r>
      <w:r w:rsidRPr="00444685" w:rsidDel="00DD59F7">
        <w:t xml:space="preserve"> </w:t>
      </w:r>
      <w:r w:rsidRPr="00444685">
        <w:t>valida erinevate täienduskoolituste, infopäevade ja konverentside vahel</w:t>
      </w:r>
      <w:r w:rsidR="00DD59F7">
        <w:t>,</w:t>
      </w:r>
      <w:r w:rsidRPr="00444685">
        <w:t xml:space="preserve"> samas </w:t>
      </w:r>
      <w:r w:rsidR="00DD59F7">
        <w:t>on sellega tagatud</w:t>
      </w:r>
      <w:r w:rsidRPr="00444685">
        <w:t xml:space="preserve">, et nad on kursis valdkondlike tehnoloogiliste uuendustega ja </w:t>
      </w:r>
      <w:r w:rsidR="00650D92">
        <w:t>taimekaitseseadme</w:t>
      </w:r>
      <w:r w:rsidR="00650D92" w:rsidRPr="00444685">
        <w:t xml:space="preserve"> </w:t>
      </w:r>
      <w:r w:rsidRPr="00444685">
        <w:t xml:space="preserve">testimise võimalusega, ajakohastavad teadmisi ning oskavad </w:t>
      </w:r>
      <w:r w:rsidR="00DD59F7">
        <w:t>kavandada</w:t>
      </w:r>
      <w:r w:rsidR="00DD59F7" w:rsidRPr="00444685">
        <w:t xml:space="preserve"> </w:t>
      </w:r>
      <w:r w:rsidRPr="00444685">
        <w:t>investeeringuvajadusi.</w:t>
      </w:r>
    </w:p>
    <w:p w14:paraId="0509C6FA" w14:textId="77777777" w:rsidR="00512768" w:rsidRPr="00444685" w:rsidRDefault="00512768" w:rsidP="009B153E">
      <w:pPr>
        <w:contextualSpacing/>
        <w:jc w:val="both"/>
      </w:pPr>
    </w:p>
    <w:p w14:paraId="57272DB8" w14:textId="34ADC5E3" w:rsidR="00751FA8" w:rsidRDefault="0097305F" w:rsidP="009B153E">
      <w:pPr>
        <w:contextualSpacing/>
        <w:jc w:val="both"/>
      </w:pPr>
      <w:r w:rsidRPr="00444685">
        <w:rPr>
          <w:b/>
          <w:bCs/>
        </w:rPr>
        <w:t xml:space="preserve">Eelnõu punktiga </w:t>
      </w:r>
      <w:r w:rsidR="00895674" w:rsidRPr="00444685">
        <w:rPr>
          <w:b/>
          <w:bCs/>
        </w:rPr>
        <w:t>3</w:t>
      </w:r>
      <w:r w:rsidR="00895674">
        <w:rPr>
          <w:b/>
          <w:bCs/>
        </w:rPr>
        <w:t>1</w:t>
      </w:r>
      <w:r w:rsidR="00895674" w:rsidRPr="00444685">
        <w:rPr>
          <w:b/>
          <w:bCs/>
        </w:rPr>
        <w:t xml:space="preserve"> </w:t>
      </w:r>
      <w:r w:rsidR="007945A2">
        <w:t xml:space="preserve">muudetakse </w:t>
      </w:r>
      <w:proofErr w:type="spellStart"/>
      <w:r w:rsidR="007945A2">
        <w:t>TaimKS</w:t>
      </w:r>
      <w:proofErr w:type="spellEnd"/>
      <w:r w:rsidR="007945A2">
        <w:t>-i § 87</w:t>
      </w:r>
      <w:r w:rsidR="007945A2" w:rsidRPr="00724419">
        <w:rPr>
          <w:vertAlign w:val="superscript"/>
        </w:rPr>
        <w:t>7</w:t>
      </w:r>
      <w:r w:rsidR="007945A2">
        <w:t xml:space="preserve"> lõikeid 3 ja 4, milles on kehtestatud ametliku kontrolli määruse rakendamisega seonduv.</w:t>
      </w:r>
    </w:p>
    <w:p w14:paraId="7CFFFF4D" w14:textId="77777777" w:rsidR="007945A2" w:rsidRDefault="007945A2" w:rsidP="009B153E">
      <w:pPr>
        <w:contextualSpacing/>
        <w:jc w:val="both"/>
      </w:pPr>
    </w:p>
    <w:p w14:paraId="5AF2D969" w14:textId="3D9A3CE5" w:rsidR="00A25F0C" w:rsidRDefault="007945A2" w:rsidP="00A25F0C">
      <w:pPr>
        <w:contextualSpacing/>
        <w:jc w:val="both"/>
      </w:pPr>
      <w:r>
        <w:t xml:space="preserve">Eelnõuga kavandatava muudatusega </w:t>
      </w:r>
      <w:r w:rsidR="00A51436">
        <w:t xml:space="preserve">jäetakse </w:t>
      </w:r>
      <w:r w:rsidR="00724419">
        <w:t>lõikest 3</w:t>
      </w:r>
      <w:r w:rsidR="00A25F0C">
        <w:t xml:space="preserve"> </w:t>
      </w:r>
      <w:r w:rsidR="00A51436">
        <w:t>välja viide</w:t>
      </w:r>
      <w:r w:rsidR="0097305F" w:rsidRPr="00444685" w:rsidDel="000157F8">
        <w:t xml:space="preserve"> </w:t>
      </w:r>
      <w:r w:rsidR="0097305F" w:rsidRPr="00444685">
        <w:t>Veterinaar- ja Toiduametile</w:t>
      </w:r>
      <w:r w:rsidR="00A51436">
        <w:t>, mille asemel moodustati</w:t>
      </w:r>
      <w:r w:rsidR="000157F8" w:rsidRPr="00444685">
        <w:t xml:space="preserve"> 1. jaanuari</w:t>
      </w:r>
      <w:r w:rsidR="00A51436">
        <w:t>l</w:t>
      </w:r>
      <w:r w:rsidR="000157F8" w:rsidRPr="00444685">
        <w:t xml:space="preserve"> 2021. a</w:t>
      </w:r>
      <w:r w:rsidR="00DD59F7">
        <w:t>astal</w:t>
      </w:r>
      <w:r w:rsidR="000157F8" w:rsidRPr="00444685">
        <w:t xml:space="preserve"> </w:t>
      </w:r>
      <w:r w:rsidR="00A51436">
        <w:t>tööd alustanud</w:t>
      </w:r>
      <w:r w:rsidR="00A51436" w:rsidRPr="00444685">
        <w:t xml:space="preserve"> </w:t>
      </w:r>
      <w:r w:rsidR="000157F8" w:rsidRPr="00444685">
        <w:t>P</w:t>
      </w:r>
      <w:r w:rsidR="00A25F0C">
        <w:t>TA</w:t>
      </w:r>
      <w:r w:rsidR="00A51436">
        <w:t xml:space="preserve">. Lisaks sellele </w:t>
      </w:r>
      <w:r w:rsidR="00724419">
        <w:t>korrastatakse sätet</w:t>
      </w:r>
      <w:r w:rsidR="00A25F0C">
        <w:t>, et vältida veterinaarseaduse § 73</w:t>
      </w:r>
      <w:r w:rsidR="0069238B">
        <w:t xml:space="preserve"> lõike 3</w:t>
      </w:r>
      <w:r w:rsidR="0069238B" w:rsidRPr="0069238B">
        <w:t xml:space="preserve"> </w:t>
      </w:r>
      <w:proofErr w:type="spellStart"/>
      <w:r w:rsidR="00650D92">
        <w:t>ülekirjutamist</w:t>
      </w:r>
      <w:proofErr w:type="spellEnd"/>
      <w:r w:rsidR="00A51436">
        <w:t xml:space="preserve">, </w:t>
      </w:r>
      <w:r w:rsidR="00A25F0C">
        <w:t xml:space="preserve">mille </w:t>
      </w:r>
      <w:r w:rsidR="00FC15C7" w:rsidRPr="00302B33">
        <w:t xml:space="preserve">kohaselt </w:t>
      </w:r>
      <w:r w:rsidR="00A25F0C">
        <w:t>on</w:t>
      </w:r>
      <w:r w:rsidR="00FC15C7" w:rsidRPr="00302B33">
        <w:t xml:space="preserve"> </w:t>
      </w:r>
      <w:r w:rsidR="008D4CC2">
        <w:rPr>
          <w:lang w:eastAsia="et-EE"/>
        </w:rPr>
        <w:t>ametliku kontrolli määruse</w:t>
      </w:r>
      <w:r w:rsidR="008D4CC2" w:rsidRPr="00444685">
        <w:rPr>
          <w:lang w:eastAsia="et-EE"/>
        </w:rPr>
        <w:t xml:space="preserve"> </w:t>
      </w:r>
      <w:r w:rsidR="00FC15C7" w:rsidRPr="00302B33">
        <w:t>artikli 109 lõikes 2 nimetatud</w:t>
      </w:r>
      <w:r w:rsidR="00FC15C7">
        <w:t xml:space="preserve"> mitmeaastase kontrollikava eest vastuta</w:t>
      </w:r>
      <w:r w:rsidR="00C702B2">
        <w:t>v</w:t>
      </w:r>
      <w:r w:rsidR="00FC15C7">
        <w:t xml:space="preserve"> asutus </w:t>
      </w:r>
      <w:r w:rsidR="00A25F0C">
        <w:t>PTA</w:t>
      </w:r>
      <w:r w:rsidR="00FC15C7">
        <w:t xml:space="preserve">, kes vastutab mitmeaastase kontrollikava koostamise eest ning nimetatud kava täitmise aastaaruande Euroopa Komisjonile esitamise eest. </w:t>
      </w:r>
      <w:r w:rsidR="00A25F0C">
        <w:t xml:space="preserve">Sellest tulenevalt täpsustatakse PTA ülesandeid </w:t>
      </w:r>
      <w:proofErr w:type="spellStart"/>
      <w:r w:rsidR="00A25F0C">
        <w:t>TaimKS</w:t>
      </w:r>
      <w:r w:rsidR="00724419">
        <w:t>-</w:t>
      </w:r>
      <w:r w:rsidR="00A25F0C">
        <w:t>i</w:t>
      </w:r>
      <w:r w:rsidR="0069238B">
        <w:t>s</w:t>
      </w:r>
      <w:proofErr w:type="spellEnd"/>
      <w:r w:rsidR="00A25F0C" w:rsidDel="0069238B">
        <w:t xml:space="preserve"> </w:t>
      </w:r>
      <w:r w:rsidR="00A25F0C">
        <w:t>ning kehtestatakse, et PTA on ametliku kontrolli määruse</w:t>
      </w:r>
      <w:r w:rsidR="00A25F0C" w:rsidRPr="00335F6B">
        <w:t xml:space="preserve"> artiklis 109 nimetatud mitmeaastase kontrollikava</w:t>
      </w:r>
      <w:r w:rsidR="00A25F0C">
        <w:t xml:space="preserve"> ja sama määruse artikli 111 lõike 2 punktis a nimetatud </w:t>
      </w:r>
      <w:r w:rsidR="00A25F0C" w:rsidRPr="009629BF">
        <w:t>taimetervise</w:t>
      </w:r>
      <w:r w:rsidR="00A25F0C">
        <w:t>,</w:t>
      </w:r>
      <w:r w:rsidR="00A25F0C" w:rsidRPr="009629BF">
        <w:t xml:space="preserve"> taimekahjustajate ja taimekaitsevahendite</w:t>
      </w:r>
      <w:r w:rsidR="00A25F0C">
        <w:t xml:space="preserve"> </w:t>
      </w:r>
      <w:r w:rsidR="005E0451">
        <w:t xml:space="preserve">eest </w:t>
      </w:r>
      <w:r w:rsidR="00A25F0C">
        <w:t>vastutav asutus ning täidab kõiki asjakohaseid nõudeid</w:t>
      </w:r>
      <w:r w:rsidR="0069238B">
        <w:t>.</w:t>
      </w:r>
    </w:p>
    <w:p w14:paraId="4D6A5F73" w14:textId="77777777" w:rsidR="00A25F0C" w:rsidRDefault="00A25F0C" w:rsidP="00A25F0C">
      <w:pPr>
        <w:contextualSpacing/>
        <w:jc w:val="both"/>
      </w:pPr>
    </w:p>
    <w:p w14:paraId="082C8660" w14:textId="22B64C83" w:rsidR="00FC15C7" w:rsidRPr="00444685" w:rsidRDefault="00FC15C7" w:rsidP="00A25F0C">
      <w:pPr>
        <w:contextualSpacing/>
        <w:jc w:val="both"/>
      </w:pPr>
      <w:r>
        <w:t xml:space="preserve">Mitmeaastane kontrollikava hõlmab kõiki EL-i toidutarneahela õigusaktidega hõlmatud valdkondi, sealhulgas loomatervist, ning sisaldab teavet ametliku kontrolli süsteemi struktuuri ja korralduse kohta. Koostatud kontrollikava ajakohastatakse korrapäraselt ning avalikustatakse </w:t>
      </w:r>
      <w:r w:rsidR="008D4CC2">
        <w:rPr>
          <w:lang w:eastAsia="et-EE"/>
        </w:rPr>
        <w:t>ametliku kontrolli määruse</w:t>
      </w:r>
      <w:r w:rsidR="008D4CC2" w:rsidRPr="00444685">
        <w:rPr>
          <w:lang w:eastAsia="et-EE"/>
        </w:rPr>
        <w:t xml:space="preserve"> </w:t>
      </w:r>
      <w:r>
        <w:t xml:space="preserve">artikli 111 lõike 1 kohaselt </w:t>
      </w:r>
      <w:r w:rsidR="00724419">
        <w:t>PTA</w:t>
      </w:r>
      <w:r>
        <w:t xml:space="preserve"> veebilehel.</w:t>
      </w:r>
    </w:p>
    <w:p w14:paraId="1D7FF239" w14:textId="77777777" w:rsidR="007945A2" w:rsidRDefault="007945A2" w:rsidP="007945A2">
      <w:pPr>
        <w:jc w:val="both"/>
      </w:pPr>
      <w:bookmarkStart w:id="24" w:name="_Hlk173245534"/>
    </w:p>
    <w:p w14:paraId="507C2735" w14:textId="68062CF8" w:rsidR="007945A2" w:rsidRDefault="005A7778" w:rsidP="007945A2">
      <w:pPr>
        <w:jc w:val="both"/>
      </w:pPr>
      <w:r>
        <w:t>Ühtlasi täpsustatakse lõike 4 muudatusega, et PTA</w:t>
      </w:r>
      <w:r w:rsidR="007945A2" w:rsidRPr="009629BF">
        <w:t xml:space="preserve"> on järelevalvekoostöö kontaktasutus </w:t>
      </w:r>
      <w:r>
        <w:t>ametliku kontrolli määruse</w:t>
      </w:r>
      <w:r w:rsidR="007945A2" w:rsidRPr="009629BF">
        <w:t xml:space="preserve"> artikli 103 lõike 1 tähenduses</w:t>
      </w:r>
      <w:r w:rsidR="007945A2">
        <w:t xml:space="preserve"> sama määruse artikli 111 lõike 2 punktis a nimetatud </w:t>
      </w:r>
      <w:r w:rsidR="007945A2" w:rsidRPr="009629BF">
        <w:t>taimetervise</w:t>
      </w:r>
      <w:r w:rsidR="007945A2">
        <w:t>,</w:t>
      </w:r>
      <w:r w:rsidR="007945A2" w:rsidRPr="009629BF">
        <w:t xml:space="preserve"> taimekahjustajate ja taimekaitsevahendite</w:t>
      </w:r>
      <w:r w:rsidR="007945A2">
        <w:t xml:space="preserve"> </w:t>
      </w:r>
      <w:r w:rsidR="005E0451">
        <w:t>puhul</w:t>
      </w:r>
      <w:r w:rsidR="007945A2" w:rsidRPr="009629BF">
        <w:t>.</w:t>
      </w:r>
    </w:p>
    <w:bookmarkEnd w:id="24"/>
    <w:p w14:paraId="6204F026" w14:textId="77777777" w:rsidR="00C95A91" w:rsidRPr="00444685" w:rsidRDefault="00C95A91" w:rsidP="009B153E">
      <w:pPr>
        <w:contextualSpacing/>
        <w:jc w:val="both"/>
      </w:pPr>
    </w:p>
    <w:p w14:paraId="5D3E12FB" w14:textId="497EE568" w:rsidR="00C95A91" w:rsidRPr="00444685" w:rsidRDefault="00C95A91" w:rsidP="00C95A91">
      <w:pPr>
        <w:jc w:val="both"/>
        <w:rPr>
          <w:color w:val="202020"/>
          <w:shd w:val="clear" w:color="auto" w:fill="FFFFFF"/>
        </w:rPr>
      </w:pPr>
      <w:bookmarkStart w:id="25" w:name="_Hlk192754794"/>
      <w:bookmarkStart w:id="26" w:name="_Hlk193888973"/>
      <w:r w:rsidRPr="00AF639D">
        <w:rPr>
          <w:b/>
          <w:bCs/>
          <w:color w:val="000000" w:themeColor="text1"/>
          <w:shd w:val="clear" w:color="auto" w:fill="FFFFFF"/>
        </w:rPr>
        <w:t>Eelnõu punktiga</w:t>
      </w:r>
      <w:r w:rsidR="00512768" w:rsidRPr="00AF639D" w:rsidDel="00673681">
        <w:rPr>
          <w:b/>
          <w:color w:val="000000" w:themeColor="text1"/>
          <w:shd w:val="clear" w:color="auto" w:fill="FFFFFF"/>
        </w:rPr>
        <w:t xml:space="preserve"> </w:t>
      </w:r>
      <w:r w:rsidR="00895674" w:rsidRPr="00AF639D">
        <w:rPr>
          <w:b/>
          <w:bCs/>
          <w:color w:val="000000" w:themeColor="text1"/>
          <w:shd w:val="clear" w:color="auto" w:fill="FFFFFF"/>
        </w:rPr>
        <w:t>3</w:t>
      </w:r>
      <w:r w:rsidR="00780F40">
        <w:rPr>
          <w:b/>
          <w:bCs/>
          <w:color w:val="000000" w:themeColor="text1"/>
          <w:shd w:val="clear" w:color="auto" w:fill="FFFFFF"/>
        </w:rPr>
        <w:t>2</w:t>
      </w:r>
      <w:r w:rsidR="00895674" w:rsidRPr="00AF639D">
        <w:rPr>
          <w:color w:val="000000" w:themeColor="text1"/>
          <w:shd w:val="clear" w:color="auto" w:fill="FFFFFF"/>
        </w:rPr>
        <w:t xml:space="preserve"> </w:t>
      </w:r>
      <w:r w:rsidRPr="00444685">
        <w:rPr>
          <w:color w:val="202020"/>
          <w:shd w:val="clear" w:color="auto" w:fill="FFFFFF"/>
        </w:rPr>
        <w:t>täiendatakse</w:t>
      </w:r>
      <w:r w:rsidR="003970FE" w:rsidRPr="00444685">
        <w:rPr>
          <w:color w:val="202020"/>
          <w:shd w:val="clear" w:color="auto" w:fill="FFFFFF"/>
        </w:rPr>
        <w:t xml:space="preserve"> </w:t>
      </w:r>
      <w:proofErr w:type="spellStart"/>
      <w:r w:rsidR="003970FE" w:rsidRPr="00444685">
        <w:rPr>
          <w:color w:val="202020"/>
          <w:shd w:val="clear" w:color="auto" w:fill="FFFFFF"/>
        </w:rPr>
        <w:t>TaimKS</w:t>
      </w:r>
      <w:proofErr w:type="spellEnd"/>
      <w:r w:rsidR="007F0F7B">
        <w:rPr>
          <w:color w:val="202020"/>
          <w:shd w:val="clear" w:color="auto" w:fill="FFFFFF"/>
        </w:rPr>
        <w:t>-</w:t>
      </w:r>
      <w:r w:rsidR="003970FE" w:rsidRPr="00444685">
        <w:rPr>
          <w:color w:val="202020"/>
          <w:shd w:val="clear" w:color="auto" w:fill="FFFFFF"/>
        </w:rPr>
        <w:t>i</w:t>
      </w:r>
      <w:r w:rsidRPr="00444685">
        <w:rPr>
          <w:color w:val="202020"/>
          <w:shd w:val="clear" w:color="auto" w:fill="FFFFFF"/>
        </w:rPr>
        <w:t xml:space="preserve"> </w:t>
      </w:r>
      <w:r w:rsidR="000A30C1" w:rsidRPr="00444685">
        <w:rPr>
          <w:color w:val="202020"/>
          <w:shd w:val="clear" w:color="auto" w:fill="FFFFFF"/>
        </w:rPr>
        <w:t xml:space="preserve">§ </w:t>
      </w:r>
      <w:r w:rsidRPr="00444685">
        <w:rPr>
          <w:color w:val="202020"/>
          <w:shd w:val="clear" w:color="auto" w:fill="FFFFFF"/>
        </w:rPr>
        <w:t>88</w:t>
      </w:r>
      <w:r w:rsidRPr="00444685">
        <w:rPr>
          <w:color w:val="202020"/>
          <w:shd w:val="clear" w:color="auto" w:fill="FFFFFF"/>
          <w:vertAlign w:val="superscript"/>
        </w:rPr>
        <w:t>2</w:t>
      </w:r>
      <w:r w:rsidRPr="00444685">
        <w:rPr>
          <w:color w:val="202020"/>
          <w:shd w:val="clear" w:color="auto" w:fill="FFFFFF"/>
        </w:rPr>
        <w:t xml:space="preserve"> lõikega 10</w:t>
      </w:r>
      <w:r w:rsidR="00702B10">
        <w:rPr>
          <w:color w:val="202020"/>
          <w:shd w:val="clear" w:color="auto" w:fill="FFFFFF"/>
        </w:rPr>
        <w:t xml:space="preserve"> ning</w:t>
      </w:r>
      <w:r w:rsidRPr="00444685">
        <w:rPr>
          <w:color w:val="202020"/>
          <w:shd w:val="clear" w:color="auto" w:fill="FFFFFF"/>
        </w:rPr>
        <w:t xml:space="preserve"> </w:t>
      </w:r>
      <w:r w:rsidR="00702B10">
        <w:rPr>
          <w:color w:val="202020"/>
          <w:shd w:val="clear" w:color="auto" w:fill="FFFFFF"/>
        </w:rPr>
        <w:t>kehtestatakse</w:t>
      </w:r>
      <w:r w:rsidRPr="00444685">
        <w:rPr>
          <w:color w:val="202020"/>
          <w:shd w:val="clear" w:color="auto" w:fill="FFFFFF"/>
        </w:rPr>
        <w:t xml:space="preserve"> </w:t>
      </w:r>
      <w:r w:rsidR="00926670" w:rsidRPr="00444685">
        <w:rPr>
          <w:color w:val="202020"/>
          <w:shd w:val="clear" w:color="auto" w:fill="FFFFFF"/>
        </w:rPr>
        <w:t>PTA</w:t>
      </w:r>
      <w:r w:rsidRPr="00444685">
        <w:rPr>
          <w:color w:val="202020"/>
          <w:shd w:val="clear" w:color="auto" w:fill="FFFFFF"/>
        </w:rPr>
        <w:t xml:space="preserve"> õigus teha kontrolltehing </w:t>
      </w:r>
      <w:proofErr w:type="spellStart"/>
      <w:r w:rsidR="000828F5">
        <w:rPr>
          <w:color w:val="202020"/>
          <w:shd w:val="clear" w:color="auto" w:fill="FFFFFF"/>
        </w:rPr>
        <w:t>TaimKS</w:t>
      </w:r>
      <w:proofErr w:type="spellEnd"/>
      <w:r w:rsidR="000828F5">
        <w:rPr>
          <w:color w:val="202020"/>
          <w:shd w:val="clear" w:color="auto" w:fill="FFFFFF"/>
        </w:rPr>
        <w:t>-i</w:t>
      </w:r>
      <w:r w:rsidRPr="00444685">
        <w:rPr>
          <w:color w:val="202020"/>
          <w:shd w:val="clear" w:color="auto" w:fill="FFFFFF"/>
        </w:rPr>
        <w:t xml:space="preserve"> §-s 88</w:t>
      </w:r>
      <w:r w:rsidRPr="00444685">
        <w:rPr>
          <w:color w:val="202020"/>
          <w:shd w:val="clear" w:color="auto" w:fill="FFFFFF"/>
          <w:vertAlign w:val="superscript"/>
        </w:rPr>
        <w:t>3</w:t>
      </w:r>
      <w:r w:rsidRPr="00444685">
        <w:rPr>
          <w:color w:val="202020"/>
          <w:shd w:val="clear" w:color="auto" w:fill="FFFFFF"/>
        </w:rPr>
        <w:t xml:space="preserve"> sätestatud korras. </w:t>
      </w:r>
      <w:r w:rsidR="0015250E" w:rsidRPr="00444685">
        <w:rPr>
          <w:color w:val="202020"/>
          <w:shd w:val="clear" w:color="auto" w:fill="FFFFFF"/>
        </w:rPr>
        <w:t xml:space="preserve">PTA teostab </w:t>
      </w:r>
      <w:proofErr w:type="spellStart"/>
      <w:r w:rsidRPr="00444685">
        <w:rPr>
          <w:color w:val="202020"/>
          <w:shd w:val="clear" w:color="auto" w:fill="FFFFFF"/>
        </w:rPr>
        <w:t>Taim</w:t>
      </w:r>
      <w:r w:rsidR="00594695" w:rsidRPr="00444685">
        <w:rPr>
          <w:color w:val="202020"/>
          <w:shd w:val="clear" w:color="auto" w:fill="FFFFFF"/>
        </w:rPr>
        <w:t>KS-is</w:t>
      </w:r>
      <w:proofErr w:type="spellEnd"/>
      <w:r w:rsidR="00594695" w:rsidRPr="00444685">
        <w:rPr>
          <w:color w:val="202020"/>
          <w:shd w:val="clear" w:color="auto" w:fill="FFFFFF"/>
        </w:rPr>
        <w:t xml:space="preserve"> kehtestatud nõuete täitmise üle</w:t>
      </w:r>
      <w:r w:rsidR="006A17A0" w:rsidRPr="00444685">
        <w:rPr>
          <w:color w:val="202020"/>
          <w:shd w:val="clear" w:color="auto" w:fill="FFFFFF"/>
        </w:rPr>
        <w:t xml:space="preserve"> </w:t>
      </w:r>
      <w:r w:rsidR="00594695" w:rsidRPr="00444685">
        <w:rPr>
          <w:color w:val="202020"/>
          <w:shd w:val="clear" w:color="auto" w:fill="FFFFFF"/>
        </w:rPr>
        <w:t xml:space="preserve">riiklikku ja haldusjärelevalvet </w:t>
      </w:r>
      <w:proofErr w:type="spellStart"/>
      <w:r w:rsidR="00594695" w:rsidRPr="00444685">
        <w:rPr>
          <w:color w:val="202020"/>
          <w:shd w:val="clear" w:color="auto" w:fill="FFFFFF"/>
        </w:rPr>
        <w:t>TaimKS</w:t>
      </w:r>
      <w:proofErr w:type="spellEnd"/>
      <w:r w:rsidR="00594695" w:rsidRPr="00444685">
        <w:rPr>
          <w:color w:val="202020"/>
          <w:shd w:val="clear" w:color="auto" w:fill="FFFFFF"/>
        </w:rPr>
        <w:t xml:space="preserve">-i </w:t>
      </w:r>
      <w:r w:rsidRPr="00444685">
        <w:rPr>
          <w:color w:val="202020"/>
          <w:shd w:val="clear" w:color="auto" w:fill="FFFFFF"/>
        </w:rPr>
        <w:t>§ 88 lõike 1</w:t>
      </w:r>
      <w:r w:rsidR="00BE65D2" w:rsidRPr="00444685">
        <w:rPr>
          <w:color w:val="202020"/>
          <w:shd w:val="clear" w:color="auto" w:fill="FFFFFF"/>
        </w:rPr>
        <w:t xml:space="preserve"> kohaselt</w:t>
      </w:r>
      <w:r w:rsidR="0015250E" w:rsidRPr="00444685">
        <w:rPr>
          <w:color w:val="202020"/>
          <w:shd w:val="clear" w:color="auto" w:fill="FFFFFF"/>
        </w:rPr>
        <w:t>.</w:t>
      </w:r>
      <w:r w:rsidR="00FA7133">
        <w:rPr>
          <w:color w:val="202020"/>
          <w:shd w:val="clear" w:color="auto" w:fill="FFFFFF"/>
        </w:rPr>
        <w:t xml:space="preserve"> Muudatusega luuakse seaduslik alus, mille kohaselt on PTA-l õigus teha kontrolltehingut. </w:t>
      </w:r>
      <w:r w:rsidR="00FA7133" w:rsidRPr="003023DD">
        <w:rPr>
          <w:color w:val="202020"/>
          <w:shd w:val="clear" w:color="auto" w:fill="FFFFFF"/>
        </w:rPr>
        <w:t xml:space="preserve">Kuna kontrolltehing on oma </w:t>
      </w:r>
      <w:r w:rsidR="008F266C">
        <w:rPr>
          <w:color w:val="202020"/>
          <w:shd w:val="clear" w:color="auto" w:fill="FFFFFF"/>
        </w:rPr>
        <w:t>olemuselt</w:t>
      </w:r>
      <w:r w:rsidR="008F266C" w:rsidRPr="003023DD">
        <w:rPr>
          <w:color w:val="202020"/>
          <w:shd w:val="clear" w:color="auto" w:fill="FFFFFF"/>
        </w:rPr>
        <w:t xml:space="preserve"> </w:t>
      </w:r>
      <w:r w:rsidR="00FA7133" w:rsidRPr="003023DD">
        <w:rPr>
          <w:color w:val="202020"/>
          <w:shd w:val="clear" w:color="auto" w:fill="FFFFFF"/>
        </w:rPr>
        <w:t>varjatud järelevalvemeede, siis kehtestatakse kontrolltehingu tegemiseks ka üksikasjalikud menetlusnormid.</w:t>
      </w:r>
    </w:p>
    <w:p w14:paraId="4315CAE8" w14:textId="77777777" w:rsidR="00F77B0C" w:rsidRPr="00444685" w:rsidRDefault="00F77B0C" w:rsidP="00C95A91">
      <w:pPr>
        <w:jc w:val="both"/>
        <w:rPr>
          <w:color w:val="202020"/>
          <w:shd w:val="clear" w:color="auto" w:fill="FFFFFF"/>
        </w:rPr>
      </w:pPr>
    </w:p>
    <w:p w14:paraId="74AFB1A2" w14:textId="646304B6" w:rsidR="00C62092" w:rsidRPr="00444685" w:rsidRDefault="00F77B0C" w:rsidP="00344B4B">
      <w:pPr>
        <w:jc w:val="both"/>
        <w:rPr>
          <w:color w:val="202020"/>
          <w:shd w:val="clear" w:color="auto" w:fill="FFFFFF"/>
        </w:rPr>
      </w:pPr>
      <w:r w:rsidRPr="00444685">
        <w:rPr>
          <w:b/>
          <w:bCs/>
          <w:color w:val="202020"/>
          <w:shd w:val="clear" w:color="auto" w:fill="FFFFFF"/>
        </w:rPr>
        <w:t>Eelnõu punktiga</w:t>
      </w:r>
      <w:r w:rsidR="003133C3" w:rsidRPr="00444685" w:rsidDel="003023DD">
        <w:rPr>
          <w:color w:val="202020"/>
          <w:shd w:val="clear" w:color="auto" w:fill="FFFFFF"/>
        </w:rPr>
        <w:t xml:space="preserve"> </w:t>
      </w:r>
      <w:r w:rsidR="002571B8">
        <w:rPr>
          <w:b/>
          <w:bCs/>
          <w:color w:val="202020"/>
          <w:shd w:val="clear" w:color="auto" w:fill="FFFFFF"/>
        </w:rPr>
        <w:t>3</w:t>
      </w:r>
      <w:r w:rsidR="00780F40">
        <w:rPr>
          <w:b/>
          <w:bCs/>
          <w:color w:val="202020"/>
          <w:shd w:val="clear" w:color="auto" w:fill="FFFFFF"/>
        </w:rPr>
        <w:t>3</w:t>
      </w:r>
      <w:r w:rsidR="002571B8" w:rsidRPr="00444685">
        <w:rPr>
          <w:color w:val="202020"/>
          <w:shd w:val="clear" w:color="auto" w:fill="FFFFFF"/>
        </w:rPr>
        <w:t xml:space="preserve"> </w:t>
      </w:r>
      <w:r w:rsidRPr="00444685">
        <w:rPr>
          <w:color w:val="202020"/>
          <w:shd w:val="clear" w:color="auto" w:fill="FFFFFF"/>
        </w:rPr>
        <w:t xml:space="preserve">täiendatakse </w:t>
      </w:r>
      <w:proofErr w:type="spellStart"/>
      <w:r w:rsidR="003970FE" w:rsidRPr="00444685">
        <w:rPr>
          <w:color w:val="202020"/>
          <w:shd w:val="clear" w:color="auto" w:fill="FFFFFF"/>
        </w:rPr>
        <w:t>TaimKS</w:t>
      </w:r>
      <w:proofErr w:type="spellEnd"/>
      <w:r w:rsidR="006F7A96">
        <w:rPr>
          <w:color w:val="202020"/>
          <w:shd w:val="clear" w:color="auto" w:fill="FFFFFF"/>
        </w:rPr>
        <w:t>-</w:t>
      </w:r>
      <w:r w:rsidR="003970FE" w:rsidRPr="00444685">
        <w:rPr>
          <w:color w:val="202020"/>
          <w:shd w:val="clear" w:color="auto" w:fill="FFFFFF"/>
        </w:rPr>
        <w:t xml:space="preserve">i </w:t>
      </w:r>
      <w:r w:rsidRPr="00444685">
        <w:rPr>
          <w:color w:val="202020"/>
          <w:shd w:val="clear" w:color="auto" w:fill="FFFFFF"/>
        </w:rPr>
        <w:t xml:space="preserve">§-ga </w:t>
      </w:r>
      <w:bookmarkStart w:id="27" w:name="_Hlk144305283"/>
      <w:r w:rsidRPr="00444685">
        <w:rPr>
          <w:color w:val="202020"/>
          <w:shd w:val="clear" w:color="auto" w:fill="FFFFFF"/>
        </w:rPr>
        <w:t>88</w:t>
      </w:r>
      <w:r w:rsidRPr="00444685">
        <w:rPr>
          <w:color w:val="202020"/>
          <w:shd w:val="clear" w:color="auto" w:fill="FFFFFF"/>
          <w:vertAlign w:val="superscript"/>
        </w:rPr>
        <w:t>3</w:t>
      </w:r>
      <w:bookmarkEnd w:id="27"/>
      <w:r w:rsidR="003970FE" w:rsidRPr="00444685">
        <w:rPr>
          <w:color w:val="202020"/>
          <w:shd w:val="clear" w:color="auto" w:fill="FFFFFF"/>
        </w:rPr>
        <w:t xml:space="preserve"> ning kehtestatakse </w:t>
      </w:r>
      <w:r w:rsidR="00C62092" w:rsidRPr="00444685">
        <w:rPr>
          <w:color w:val="202020"/>
          <w:shd w:val="clear" w:color="auto" w:fill="FFFFFF"/>
        </w:rPr>
        <w:t xml:space="preserve">riikliku järelevalve erimeetmena </w:t>
      </w:r>
      <w:r w:rsidR="003970FE" w:rsidRPr="00444685">
        <w:rPr>
          <w:color w:val="202020"/>
          <w:shd w:val="clear" w:color="auto" w:fill="FFFFFF"/>
        </w:rPr>
        <w:t>kontrolltehing</w:t>
      </w:r>
      <w:r w:rsidR="00344B4B" w:rsidRPr="00444685">
        <w:rPr>
          <w:color w:val="202020"/>
          <w:shd w:val="clear" w:color="auto" w:fill="FFFFFF"/>
        </w:rPr>
        <w:t xml:space="preserve">. </w:t>
      </w:r>
      <w:r w:rsidR="00D54843" w:rsidRPr="00444685">
        <w:rPr>
          <w:color w:val="202020"/>
          <w:shd w:val="clear" w:color="auto" w:fill="FFFFFF"/>
        </w:rPr>
        <w:t xml:space="preserve">Regulatsiooni väljatöötamisel on eeskuju võetud </w:t>
      </w:r>
      <w:r w:rsidR="00CC3444">
        <w:rPr>
          <w:color w:val="202020"/>
          <w:shd w:val="clear" w:color="auto" w:fill="FFFFFF"/>
        </w:rPr>
        <w:t>eri</w:t>
      </w:r>
      <w:r w:rsidR="00D54843" w:rsidRPr="00444685">
        <w:rPr>
          <w:color w:val="202020"/>
          <w:shd w:val="clear" w:color="auto" w:fill="FFFFFF"/>
        </w:rPr>
        <w:t>seadustest, milles on samuti kehtestatud kontrolltehingu regulatsioon.</w:t>
      </w:r>
      <w:r w:rsidR="00F53E43">
        <w:rPr>
          <w:color w:val="202020"/>
          <w:shd w:val="clear" w:color="auto" w:fill="FFFFFF"/>
        </w:rPr>
        <w:t xml:space="preserve"> Eelkõige on arvestatud toote nõuetele vastavuse seadust, mille § 50 lõike 6 kohaselt teeb PTA</w:t>
      </w:r>
      <w:r w:rsidR="00F53E43" w:rsidRPr="00F53E43">
        <w:rPr>
          <w:color w:val="202020"/>
          <w:shd w:val="clear" w:color="auto" w:fill="FFFFFF"/>
        </w:rPr>
        <w:t xml:space="preserve"> riiklikku järelevalvet EL</w:t>
      </w:r>
      <w:r w:rsidR="008F266C">
        <w:rPr>
          <w:color w:val="202020"/>
          <w:shd w:val="clear" w:color="auto" w:fill="FFFFFF"/>
        </w:rPr>
        <w:t>-</w:t>
      </w:r>
      <w:r w:rsidR="00F53E43" w:rsidRPr="00F53E43">
        <w:rPr>
          <w:color w:val="202020"/>
          <w:shd w:val="clear" w:color="auto" w:fill="FFFFFF"/>
        </w:rPr>
        <w:t>i väetisetoodetele kehtestatud nõuete täitmise üle.</w:t>
      </w:r>
      <w:r w:rsidR="00F53E43">
        <w:rPr>
          <w:color w:val="202020"/>
          <w:shd w:val="clear" w:color="auto" w:fill="FFFFFF"/>
        </w:rPr>
        <w:t xml:space="preserve"> Seetõttu on kontrolltehingu regulatsiooni </w:t>
      </w:r>
      <w:r w:rsidR="00BB1B86">
        <w:rPr>
          <w:color w:val="202020"/>
          <w:shd w:val="clear" w:color="auto" w:fill="FFFFFF"/>
        </w:rPr>
        <w:t>lisamisel</w:t>
      </w:r>
      <w:r w:rsidR="00F53E43">
        <w:rPr>
          <w:color w:val="202020"/>
          <w:shd w:val="clear" w:color="auto" w:fill="FFFFFF"/>
        </w:rPr>
        <w:t xml:space="preserve"> </w:t>
      </w:r>
      <w:proofErr w:type="spellStart"/>
      <w:r w:rsidR="006F7A96">
        <w:rPr>
          <w:color w:val="202020"/>
          <w:shd w:val="clear" w:color="auto" w:fill="FFFFFF"/>
        </w:rPr>
        <w:t>TaimKS</w:t>
      </w:r>
      <w:proofErr w:type="spellEnd"/>
      <w:r w:rsidR="006F7A96">
        <w:rPr>
          <w:color w:val="202020"/>
          <w:shd w:val="clear" w:color="auto" w:fill="FFFFFF"/>
        </w:rPr>
        <w:t xml:space="preserve">-i arvestatud vajadusega hoida järelevalvetegevused ja selle korraldus </w:t>
      </w:r>
      <w:r w:rsidR="00BB1B86">
        <w:rPr>
          <w:color w:val="202020"/>
          <w:shd w:val="clear" w:color="auto" w:fill="FFFFFF"/>
        </w:rPr>
        <w:t xml:space="preserve">vähemalt ühe asutuse jaoks </w:t>
      </w:r>
      <w:r w:rsidR="006F7A96">
        <w:rPr>
          <w:color w:val="202020"/>
          <w:shd w:val="clear" w:color="auto" w:fill="FFFFFF"/>
        </w:rPr>
        <w:t>ühetaoli</w:t>
      </w:r>
      <w:r w:rsidR="00BB1B86">
        <w:rPr>
          <w:color w:val="202020"/>
          <w:shd w:val="clear" w:color="auto" w:fill="FFFFFF"/>
        </w:rPr>
        <w:t>ne</w:t>
      </w:r>
      <w:r w:rsidR="00CD4127">
        <w:rPr>
          <w:color w:val="202020"/>
          <w:shd w:val="clear" w:color="auto" w:fill="FFFFFF"/>
        </w:rPr>
        <w:t>.</w:t>
      </w:r>
      <w:r w:rsidR="006F7A96">
        <w:rPr>
          <w:color w:val="202020"/>
          <w:shd w:val="clear" w:color="auto" w:fill="FFFFFF"/>
        </w:rPr>
        <w:t xml:space="preserve"> Selliselt </w:t>
      </w:r>
      <w:r w:rsidR="008F266C">
        <w:rPr>
          <w:color w:val="202020"/>
          <w:shd w:val="clear" w:color="auto" w:fill="FFFFFF"/>
        </w:rPr>
        <w:t xml:space="preserve">suureneb </w:t>
      </w:r>
      <w:r w:rsidR="006F7A96">
        <w:rPr>
          <w:color w:val="202020"/>
          <w:shd w:val="clear" w:color="auto" w:fill="FFFFFF"/>
        </w:rPr>
        <w:t xml:space="preserve">ka kontrolltehingu erimeedet </w:t>
      </w:r>
      <w:r w:rsidR="002D019E">
        <w:rPr>
          <w:color w:val="202020"/>
          <w:shd w:val="clear" w:color="auto" w:fill="FFFFFF"/>
        </w:rPr>
        <w:t>rakendava</w:t>
      </w:r>
      <w:r w:rsidR="006F7A96">
        <w:rPr>
          <w:color w:val="202020"/>
          <w:shd w:val="clear" w:color="auto" w:fill="FFFFFF"/>
        </w:rPr>
        <w:t xml:space="preserve"> järelevalveasutuse teadlikkus</w:t>
      </w:r>
      <w:r w:rsidR="0089430C">
        <w:rPr>
          <w:color w:val="202020"/>
          <w:shd w:val="clear" w:color="auto" w:fill="FFFFFF"/>
        </w:rPr>
        <w:t xml:space="preserve"> ja asjatundlikkus</w:t>
      </w:r>
      <w:r w:rsidR="006F7A96">
        <w:rPr>
          <w:color w:val="202020"/>
          <w:shd w:val="clear" w:color="auto" w:fill="FFFFFF"/>
        </w:rPr>
        <w:t xml:space="preserve">, </w:t>
      </w:r>
      <w:r w:rsidR="0089430C">
        <w:rPr>
          <w:color w:val="202020"/>
          <w:shd w:val="clear" w:color="auto" w:fill="FFFFFF"/>
        </w:rPr>
        <w:t>sest</w:t>
      </w:r>
      <w:r w:rsidR="006F7A96">
        <w:rPr>
          <w:color w:val="202020"/>
          <w:shd w:val="clear" w:color="auto" w:fill="FFFFFF"/>
        </w:rPr>
        <w:t xml:space="preserve"> meetme </w:t>
      </w:r>
      <w:r w:rsidR="0089430C">
        <w:rPr>
          <w:color w:val="202020"/>
          <w:shd w:val="clear" w:color="auto" w:fill="FFFFFF"/>
        </w:rPr>
        <w:t>kohaldamise asjaolud on</w:t>
      </w:r>
      <w:r w:rsidR="006F7A96">
        <w:rPr>
          <w:color w:val="202020"/>
          <w:shd w:val="clear" w:color="auto" w:fill="FFFFFF"/>
        </w:rPr>
        <w:t xml:space="preserve"> ühetaolised </w:t>
      </w:r>
      <w:r w:rsidR="0089430C">
        <w:rPr>
          <w:color w:val="202020"/>
          <w:shd w:val="clear" w:color="auto" w:fill="FFFFFF"/>
        </w:rPr>
        <w:t xml:space="preserve">asutuse </w:t>
      </w:r>
      <w:r w:rsidR="006F7A96">
        <w:rPr>
          <w:color w:val="202020"/>
          <w:shd w:val="clear" w:color="auto" w:fill="FFFFFF"/>
        </w:rPr>
        <w:t>igas</w:t>
      </w:r>
      <w:r w:rsidR="009A554A">
        <w:rPr>
          <w:color w:val="202020"/>
          <w:shd w:val="clear" w:color="auto" w:fill="FFFFFF"/>
        </w:rPr>
        <w:t xml:space="preserve"> järelevalve</w:t>
      </w:r>
      <w:r w:rsidR="00EC68A6">
        <w:rPr>
          <w:color w:val="202020"/>
          <w:shd w:val="clear" w:color="auto" w:fill="FFFFFF"/>
        </w:rPr>
        <w:t xml:space="preserve"> </w:t>
      </w:r>
      <w:r w:rsidR="006F7A96">
        <w:rPr>
          <w:color w:val="202020"/>
          <w:shd w:val="clear" w:color="auto" w:fill="FFFFFF"/>
        </w:rPr>
        <w:t>valdkonnas.</w:t>
      </w:r>
    </w:p>
    <w:p w14:paraId="5C2C517E" w14:textId="77777777" w:rsidR="00C62092" w:rsidRPr="00444685" w:rsidRDefault="00C62092" w:rsidP="002E67A1">
      <w:pPr>
        <w:pStyle w:val="Loendilik"/>
        <w:tabs>
          <w:tab w:val="left" w:pos="142"/>
        </w:tabs>
        <w:spacing w:after="0"/>
        <w:ind w:left="0"/>
        <w:jc w:val="both"/>
        <w:rPr>
          <w:rFonts w:ascii="Times New Roman" w:hAnsi="Times New Roman"/>
          <w:sz w:val="24"/>
          <w:szCs w:val="24"/>
        </w:rPr>
      </w:pPr>
    </w:p>
    <w:p w14:paraId="48F197EC" w14:textId="0D6403A7" w:rsidR="00C62092" w:rsidRDefault="00A4393D" w:rsidP="000E0F28">
      <w:pPr>
        <w:pStyle w:val="Loendilik"/>
        <w:tabs>
          <w:tab w:val="left" w:pos="142"/>
        </w:tabs>
        <w:spacing w:after="0" w:line="240" w:lineRule="auto"/>
        <w:ind w:left="0"/>
        <w:jc w:val="both"/>
        <w:rPr>
          <w:rFonts w:ascii="Times New Roman" w:hAnsi="Times New Roman"/>
          <w:sz w:val="24"/>
          <w:szCs w:val="24"/>
        </w:rPr>
      </w:pPr>
      <w:proofErr w:type="spellStart"/>
      <w:r w:rsidRPr="00790400">
        <w:rPr>
          <w:rFonts w:ascii="Times New Roman" w:hAnsi="Times New Roman"/>
          <w:b/>
          <w:bCs/>
          <w:color w:val="202020"/>
          <w:sz w:val="24"/>
          <w:szCs w:val="24"/>
          <w:shd w:val="clear" w:color="auto" w:fill="FFFFFF"/>
        </w:rPr>
        <w:t>TaimKS</w:t>
      </w:r>
      <w:proofErr w:type="spellEnd"/>
      <w:r w:rsidRPr="00790400">
        <w:rPr>
          <w:rFonts w:ascii="Times New Roman" w:hAnsi="Times New Roman"/>
          <w:b/>
          <w:bCs/>
          <w:color w:val="202020"/>
          <w:sz w:val="24"/>
          <w:szCs w:val="24"/>
          <w:shd w:val="clear" w:color="auto" w:fill="FFFFFF"/>
        </w:rPr>
        <w:t>-i § 88</w:t>
      </w:r>
      <w:r w:rsidRPr="00790400">
        <w:rPr>
          <w:rFonts w:ascii="Times New Roman" w:hAnsi="Times New Roman"/>
          <w:b/>
          <w:bCs/>
          <w:color w:val="202020"/>
          <w:sz w:val="24"/>
          <w:szCs w:val="24"/>
          <w:shd w:val="clear" w:color="auto" w:fill="FFFFFF"/>
          <w:vertAlign w:val="superscript"/>
        </w:rPr>
        <w:t>3</w:t>
      </w:r>
      <w:r w:rsidRPr="00790400">
        <w:rPr>
          <w:b/>
          <w:bCs/>
          <w:color w:val="202020"/>
          <w:sz w:val="24"/>
          <w:szCs w:val="24"/>
          <w:shd w:val="clear" w:color="auto" w:fill="FFFFFF"/>
        </w:rPr>
        <w:t xml:space="preserve"> </w:t>
      </w:r>
      <w:r w:rsidRPr="00BA405C">
        <w:rPr>
          <w:rFonts w:ascii="Times New Roman" w:hAnsi="Times New Roman"/>
          <w:b/>
          <w:bCs/>
          <w:sz w:val="24"/>
          <w:szCs w:val="24"/>
        </w:rPr>
        <w:t>l</w:t>
      </w:r>
      <w:r w:rsidR="00C62092" w:rsidRPr="00BA405C">
        <w:rPr>
          <w:rFonts w:ascii="Times New Roman" w:hAnsi="Times New Roman"/>
          <w:b/>
          <w:bCs/>
          <w:sz w:val="24"/>
          <w:szCs w:val="24"/>
        </w:rPr>
        <w:t>õike 1</w:t>
      </w:r>
      <w:r w:rsidR="00C62092" w:rsidRPr="00444685">
        <w:rPr>
          <w:rFonts w:ascii="Times New Roman" w:hAnsi="Times New Roman"/>
          <w:sz w:val="24"/>
          <w:szCs w:val="24"/>
        </w:rPr>
        <w:t xml:space="preserve"> kohaselt on </w:t>
      </w:r>
      <w:r w:rsidR="00E87F88" w:rsidRPr="00444685">
        <w:rPr>
          <w:rFonts w:ascii="Times New Roman" w:hAnsi="Times New Roman"/>
          <w:sz w:val="24"/>
          <w:szCs w:val="24"/>
        </w:rPr>
        <w:t>P</w:t>
      </w:r>
      <w:r w:rsidR="009E1D9C" w:rsidRPr="00444685">
        <w:rPr>
          <w:rFonts w:ascii="Times New Roman" w:hAnsi="Times New Roman"/>
          <w:sz w:val="24"/>
          <w:szCs w:val="24"/>
        </w:rPr>
        <w:t>TA</w:t>
      </w:r>
      <w:r w:rsidR="001A1567">
        <w:rPr>
          <w:rFonts w:ascii="Times New Roman" w:hAnsi="Times New Roman"/>
          <w:sz w:val="24"/>
          <w:szCs w:val="24"/>
        </w:rPr>
        <w:t>-</w:t>
      </w:r>
      <w:r w:rsidR="00E87F88" w:rsidRPr="00444685">
        <w:rPr>
          <w:rFonts w:ascii="Times New Roman" w:hAnsi="Times New Roman"/>
          <w:sz w:val="24"/>
          <w:szCs w:val="24"/>
        </w:rPr>
        <w:t>l</w:t>
      </w:r>
      <w:r w:rsidR="00C62092" w:rsidRPr="00444685">
        <w:rPr>
          <w:rFonts w:ascii="Times New Roman" w:hAnsi="Times New Roman"/>
          <w:sz w:val="24"/>
          <w:szCs w:val="24"/>
        </w:rPr>
        <w:t xml:space="preserve"> õigus teha kontrolltehing, kui </w:t>
      </w:r>
      <w:proofErr w:type="spellStart"/>
      <w:r w:rsidR="008D0044" w:rsidRPr="00444685">
        <w:rPr>
          <w:rFonts w:ascii="Times New Roman" w:hAnsi="Times New Roman"/>
          <w:sz w:val="24"/>
          <w:szCs w:val="24"/>
        </w:rPr>
        <w:t>TaimKS</w:t>
      </w:r>
      <w:r w:rsidR="00426494" w:rsidRPr="00444685">
        <w:rPr>
          <w:rFonts w:ascii="Times New Roman" w:hAnsi="Times New Roman"/>
          <w:sz w:val="24"/>
          <w:szCs w:val="24"/>
        </w:rPr>
        <w:t>-</w:t>
      </w:r>
      <w:r w:rsidR="008D0044" w:rsidRPr="00444685">
        <w:rPr>
          <w:rFonts w:ascii="Times New Roman" w:hAnsi="Times New Roman"/>
          <w:sz w:val="24"/>
          <w:szCs w:val="24"/>
        </w:rPr>
        <w:t>i</w:t>
      </w:r>
      <w:r w:rsidR="00426494" w:rsidRPr="00444685">
        <w:rPr>
          <w:rFonts w:ascii="Times New Roman" w:hAnsi="Times New Roman"/>
          <w:sz w:val="24"/>
          <w:szCs w:val="24"/>
        </w:rPr>
        <w:t>s</w:t>
      </w:r>
      <w:proofErr w:type="spellEnd"/>
      <w:r w:rsidR="009A554A">
        <w:rPr>
          <w:rFonts w:ascii="Times New Roman" w:hAnsi="Times New Roman"/>
          <w:sz w:val="24"/>
          <w:szCs w:val="24"/>
        </w:rPr>
        <w:t xml:space="preserve"> </w:t>
      </w:r>
      <w:r w:rsidR="000A78A9">
        <w:rPr>
          <w:rFonts w:ascii="Times New Roman" w:hAnsi="Times New Roman"/>
          <w:sz w:val="24"/>
          <w:szCs w:val="24"/>
        </w:rPr>
        <w:t xml:space="preserve">või </w:t>
      </w:r>
      <w:r w:rsidR="00F11288">
        <w:rPr>
          <w:rFonts w:ascii="Times New Roman" w:hAnsi="Times New Roman"/>
          <w:sz w:val="24"/>
          <w:szCs w:val="24"/>
        </w:rPr>
        <w:t>EL-i</w:t>
      </w:r>
      <w:r w:rsidR="009A554A">
        <w:rPr>
          <w:rFonts w:ascii="Times New Roman" w:hAnsi="Times New Roman"/>
          <w:sz w:val="24"/>
          <w:szCs w:val="24"/>
        </w:rPr>
        <w:t xml:space="preserve"> õigusaktis </w:t>
      </w:r>
      <w:r w:rsidR="009A554A" w:rsidRPr="0038339E">
        <w:rPr>
          <w:rFonts w:ascii="Times New Roman" w:hAnsi="Times New Roman"/>
          <w:sz w:val="24"/>
          <w:szCs w:val="24"/>
        </w:rPr>
        <w:t>kehtestatud</w:t>
      </w:r>
      <w:r w:rsidR="009A554A">
        <w:rPr>
          <w:rFonts w:ascii="Times New Roman" w:hAnsi="Times New Roman"/>
          <w:sz w:val="24"/>
          <w:szCs w:val="24"/>
        </w:rPr>
        <w:t xml:space="preserve"> </w:t>
      </w:r>
      <w:r w:rsidR="00C62092" w:rsidRPr="00444685">
        <w:rPr>
          <w:rFonts w:ascii="Times New Roman" w:hAnsi="Times New Roman"/>
          <w:sz w:val="24"/>
          <w:szCs w:val="24"/>
        </w:rPr>
        <w:t xml:space="preserve">nõuete täitmise üle ei ole muul viisil võimalik </w:t>
      </w:r>
      <w:r w:rsidR="00817CBE" w:rsidRPr="00444685">
        <w:rPr>
          <w:rFonts w:ascii="Times New Roman" w:hAnsi="Times New Roman"/>
          <w:sz w:val="24"/>
          <w:szCs w:val="24"/>
        </w:rPr>
        <w:t>järelevalve</w:t>
      </w:r>
      <w:r w:rsidR="00817CBE">
        <w:rPr>
          <w:rFonts w:ascii="Times New Roman" w:hAnsi="Times New Roman"/>
          <w:sz w:val="24"/>
          <w:szCs w:val="24"/>
        </w:rPr>
        <w:t>t</w:t>
      </w:r>
      <w:r w:rsidR="00817CBE" w:rsidRPr="00444685">
        <w:rPr>
          <w:rFonts w:ascii="Times New Roman" w:hAnsi="Times New Roman"/>
          <w:sz w:val="24"/>
          <w:szCs w:val="24"/>
        </w:rPr>
        <w:t xml:space="preserve"> teosta</w:t>
      </w:r>
      <w:r w:rsidR="00817CBE">
        <w:rPr>
          <w:rFonts w:ascii="Times New Roman" w:hAnsi="Times New Roman"/>
          <w:sz w:val="24"/>
          <w:szCs w:val="24"/>
        </w:rPr>
        <w:t>da</w:t>
      </w:r>
      <w:r w:rsidR="00817CBE" w:rsidRPr="00444685">
        <w:rPr>
          <w:rFonts w:ascii="Times New Roman" w:hAnsi="Times New Roman"/>
          <w:sz w:val="24"/>
          <w:szCs w:val="24"/>
        </w:rPr>
        <w:t xml:space="preserve"> </w:t>
      </w:r>
      <w:r w:rsidR="00C62092" w:rsidRPr="00444685">
        <w:rPr>
          <w:rFonts w:ascii="Times New Roman" w:hAnsi="Times New Roman"/>
          <w:sz w:val="24"/>
          <w:szCs w:val="24"/>
        </w:rPr>
        <w:t>või</w:t>
      </w:r>
      <w:r w:rsidR="00817CBE">
        <w:rPr>
          <w:rFonts w:ascii="Times New Roman" w:hAnsi="Times New Roman"/>
          <w:sz w:val="24"/>
          <w:szCs w:val="24"/>
        </w:rPr>
        <w:t xml:space="preserve"> see</w:t>
      </w:r>
      <w:r w:rsidR="00C62092" w:rsidRPr="00444685">
        <w:rPr>
          <w:rFonts w:ascii="Times New Roman" w:hAnsi="Times New Roman"/>
          <w:sz w:val="24"/>
          <w:szCs w:val="24"/>
        </w:rPr>
        <w:t xml:space="preserve"> on oluliselt raskendatud</w:t>
      </w:r>
      <w:r w:rsidR="008D0044" w:rsidRPr="00444685">
        <w:rPr>
          <w:rFonts w:ascii="Times New Roman" w:hAnsi="Times New Roman"/>
          <w:sz w:val="24"/>
          <w:szCs w:val="24"/>
        </w:rPr>
        <w:t xml:space="preserve"> ning </w:t>
      </w:r>
      <w:r w:rsidR="00817CBE">
        <w:rPr>
          <w:rFonts w:ascii="Times New Roman" w:hAnsi="Times New Roman"/>
          <w:sz w:val="24"/>
          <w:szCs w:val="24"/>
        </w:rPr>
        <w:t>kontrolltehing</w:t>
      </w:r>
      <w:r w:rsidR="00817CBE" w:rsidRPr="00444685">
        <w:rPr>
          <w:rFonts w:ascii="Times New Roman" w:hAnsi="Times New Roman"/>
          <w:sz w:val="24"/>
          <w:szCs w:val="24"/>
        </w:rPr>
        <w:t xml:space="preserve"> </w:t>
      </w:r>
      <w:r w:rsidR="008D0044" w:rsidRPr="00444685">
        <w:rPr>
          <w:rFonts w:ascii="Times New Roman" w:hAnsi="Times New Roman"/>
          <w:sz w:val="24"/>
          <w:szCs w:val="24"/>
        </w:rPr>
        <w:t xml:space="preserve">on vajalik </w:t>
      </w:r>
      <w:r w:rsidR="008A370B">
        <w:rPr>
          <w:rFonts w:ascii="Times New Roman" w:hAnsi="Times New Roman"/>
          <w:sz w:val="24"/>
          <w:szCs w:val="24"/>
        </w:rPr>
        <w:t xml:space="preserve">olulise </w:t>
      </w:r>
      <w:r w:rsidR="008D0044" w:rsidRPr="00444685">
        <w:rPr>
          <w:rFonts w:ascii="Times New Roman" w:hAnsi="Times New Roman"/>
          <w:sz w:val="24"/>
          <w:szCs w:val="24"/>
        </w:rPr>
        <w:t xml:space="preserve">ohu </w:t>
      </w:r>
      <w:r w:rsidR="00113918" w:rsidRPr="00444685">
        <w:rPr>
          <w:rFonts w:ascii="Times New Roman" w:hAnsi="Times New Roman"/>
          <w:sz w:val="24"/>
          <w:szCs w:val="24"/>
        </w:rPr>
        <w:t>või</w:t>
      </w:r>
      <w:r w:rsidR="008D0044" w:rsidRPr="00444685">
        <w:rPr>
          <w:rFonts w:ascii="Times New Roman" w:hAnsi="Times New Roman"/>
          <w:sz w:val="24"/>
          <w:szCs w:val="24"/>
        </w:rPr>
        <w:t xml:space="preserve"> </w:t>
      </w:r>
      <w:r w:rsidR="00817CBE">
        <w:rPr>
          <w:rFonts w:ascii="Times New Roman" w:hAnsi="Times New Roman"/>
          <w:sz w:val="24"/>
          <w:szCs w:val="24"/>
        </w:rPr>
        <w:t>korra</w:t>
      </w:r>
      <w:r w:rsidR="008D0044" w:rsidRPr="00444685">
        <w:rPr>
          <w:rFonts w:ascii="Times New Roman" w:hAnsi="Times New Roman"/>
          <w:sz w:val="24"/>
          <w:szCs w:val="24"/>
        </w:rPr>
        <w:t>rikkumise väljaselgitamiseks</w:t>
      </w:r>
      <w:r w:rsidR="00C62092" w:rsidRPr="00444685">
        <w:rPr>
          <w:rFonts w:ascii="Times New Roman" w:hAnsi="Times New Roman"/>
          <w:sz w:val="24"/>
          <w:szCs w:val="24"/>
        </w:rPr>
        <w:t>.</w:t>
      </w:r>
      <w:r w:rsidR="005819F7" w:rsidRPr="00444685">
        <w:rPr>
          <w:rFonts w:ascii="Times New Roman" w:eastAsiaTheme="minorHAnsi" w:hAnsi="Times New Roman"/>
          <w:sz w:val="24"/>
          <w:szCs w:val="24"/>
        </w:rPr>
        <w:t xml:space="preserve"> </w:t>
      </w:r>
      <w:r w:rsidR="006F5AB5" w:rsidRPr="00444685">
        <w:rPr>
          <w:rFonts w:ascii="Times New Roman" w:eastAsiaTheme="minorHAnsi" w:hAnsi="Times New Roman"/>
          <w:sz w:val="24"/>
          <w:szCs w:val="24"/>
        </w:rPr>
        <w:t xml:space="preserve">Seejuures on kontrolltehingu tegemine piiratud </w:t>
      </w:r>
      <w:r w:rsidR="001A1567">
        <w:rPr>
          <w:rFonts w:ascii="Times New Roman" w:eastAsiaTheme="minorHAnsi" w:hAnsi="Times New Roman"/>
          <w:sz w:val="24"/>
          <w:szCs w:val="24"/>
        </w:rPr>
        <w:t xml:space="preserve">ning seda võib kasutada üksnes </w:t>
      </w:r>
      <w:proofErr w:type="spellStart"/>
      <w:r w:rsidR="006F5AB5" w:rsidRPr="00444685">
        <w:rPr>
          <w:rFonts w:ascii="Times New Roman" w:eastAsiaTheme="minorHAnsi" w:hAnsi="Times New Roman"/>
          <w:sz w:val="24"/>
          <w:szCs w:val="24"/>
        </w:rPr>
        <w:t>TaimKS-</w:t>
      </w:r>
      <w:r w:rsidR="006F7A96">
        <w:rPr>
          <w:rFonts w:ascii="Times New Roman" w:eastAsiaTheme="minorHAnsi" w:hAnsi="Times New Roman"/>
          <w:sz w:val="24"/>
          <w:szCs w:val="24"/>
        </w:rPr>
        <w:t>i</w:t>
      </w:r>
      <w:r w:rsidR="006F5AB5" w:rsidRPr="00444685">
        <w:rPr>
          <w:rFonts w:ascii="Times New Roman" w:eastAsiaTheme="minorHAnsi" w:hAnsi="Times New Roman"/>
          <w:sz w:val="24"/>
          <w:szCs w:val="24"/>
        </w:rPr>
        <w:t>s</w:t>
      </w:r>
      <w:proofErr w:type="spellEnd"/>
      <w:r w:rsidR="006F5AB5" w:rsidRPr="00444685">
        <w:rPr>
          <w:rFonts w:ascii="Times New Roman" w:eastAsiaTheme="minorHAnsi" w:hAnsi="Times New Roman"/>
          <w:sz w:val="24"/>
          <w:szCs w:val="24"/>
        </w:rPr>
        <w:t xml:space="preserve"> või </w:t>
      </w:r>
      <w:r w:rsidR="00F11288">
        <w:rPr>
          <w:rFonts w:ascii="Times New Roman" w:eastAsiaTheme="minorHAnsi" w:hAnsi="Times New Roman"/>
          <w:sz w:val="24"/>
          <w:szCs w:val="24"/>
        </w:rPr>
        <w:t>EL-i</w:t>
      </w:r>
      <w:r w:rsidR="006F5AB5" w:rsidRPr="00444685">
        <w:rPr>
          <w:rFonts w:ascii="Times New Roman" w:eastAsiaTheme="minorHAnsi" w:hAnsi="Times New Roman"/>
          <w:sz w:val="24"/>
          <w:szCs w:val="24"/>
        </w:rPr>
        <w:t xml:space="preserve"> õigusaktis taimepassi olemasolu ja selle välja</w:t>
      </w:r>
      <w:r w:rsidR="000A78A9">
        <w:rPr>
          <w:rFonts w:ascii="Times New Roman" w:eastAsiaTheme="minorHAnsi" w:hAnsi="Times New Roman"/>
          <w:sz w:val="24"/>
          <w:szCs w:val="24"/>
        </w:rPr>
        <w:t>andmise</w:t>
      </w:r>
      <w:r w:rsidR="00EC68A6">
        <w:rPr>
          <w:rFonts w:ascii="Times New Roman" w:eastAsiaTheme="minorHAnsi" w:hAnsi="Times New Roman"/>
          <w:sz w:val="24"/>
          <w:szCs w:val="24"/>
        </w:rPr>
        <w:t>,</w:t>
      </w:r>
      <w:r w:rsidR="006F5AB5" w:rsidRPr="00444685">
        <w:rPr>
          <w:rFonts w:ascii="Times New Roman" w:eastAsiaTheme="minorHAnsi" w:hAnsi="Times New Roman"/>
          <w:sz w:val="24"/>
          <w:szCs w:val="24"/>
        </w:rPr>
        <w:t xml:space="preserve"> s</w:t>
      </w:r>
      <w:r w:rsidR="00196F52">
        <w:rPr>
          <w:rFonts w:ascii="Times New Roman" w:eastAsiaTheme="minorHAnsi" w:hAnsi="Times New Roman"/>
          <w:sz w:val="24"/>
          <w:szCs w:val="24"/>
        </w:rPr>
        <w:t>eal</w:t>
      </w:r>
      <w:r w:rsidR="006F5AB5" w:rsidRPr="00444685">
        <w:rPr>
          <w:rFonts w:ascii="Times New Roman" w:eastAsiaTheme="minorHAnsi" w:hAnsi="Times New Roman"/>
          <w:sz w:val="24"/>
          <w:szCs w:val="24"/>
        </w:rPr>
        <w:t>h</w:t>
      </w:r>
      <w:r w:rsidR="00196F52">
        <w:rPr>
          <w:rFonts w:ascii="Times New Roman" w:eastAsiaTheme="minorHAnsi" w:hAnsi="Times New Roman"/>
          <w:sz w:val="24"/>
          <w:szCs w:val="24"/>
        </w:rPr>
        <w:t>ulgas</w:t>
      </w:r>
      <w:r w:rsidR="006F5AB5" w:rsidRPr="00444685">
        <w:rPr>
          <w:rFonts w:ascii="Times New Roman" w:eastAsiaTheme="minorHAnsi" w:hAnsi="Times New Roman"/>
          <w:sz w:val="24"/>
          <w:szCs w:val="24"/>
        </w:rPr>
        <w:t xml:space="preserve"> kaitstava piirkonna kohta sätestatud nõuete, taimekaitsevahendi loa olemasolu ja </w:t>
      </w:r>
      <w:proofErr w:type="spellStart"/>
      <w:r w:rsidR="006F5AB5" w:rsidRPr="00444685">
        <w:rPr>
          <w:rFonts w:ascii="Times New Roman" w:eastAsiaTheme="minorHAnsi" w:hAnsi="Times New Roman"/>
          <w:sz w:val="24"/>
          <w:szCs w:val="24"/>
        </w:rPr>
        <w:t>turulelaskmise</w:t>
      </w:r>
      <w:proofErr w:type="spellEnd"/>
      <w:r w:rsidR="006F5AB5" w:rsidRPr="00444685">
        <w:rPr>
          <w:rFonts w:ascii="Times New Roman" w:eastAsiaTheme="minorHAnsi" w:hAnsi="Times New Roman"/>
          <w:sz w:val="24"/>
          <w:szCs w:val="24"/>
        </w:rPr>
        <w:t xml:space="preserve"> ning turustamise kohta kehtestatud nõuete täitmise </w:t>
      </w:r>
      <w:r w:rsidR="001A1567">
        <w:rPr>
          <w:rFonts w:ascii="Times New Roman" w:eastAsiaTheme="minorHAnsi" w:hAnsi="Times New Roman"/>
          <w:sz w:val="24"/>
          <w:szCs w:val="24"/>
        </w:rPr>
        <w:t>kontrollimiseks</w:t>
      </w:r>
      <w:r w:rsidR="004F3691" w:rsidRPr="00444685">
        <w:rPr>
          <w:rFonts w:ascii="Times New Roman" w:hAnsi="Times New Roman"/>
          <w:sz w:val="24"/>
          <w:szCs w:val="24"/>
        </w:rPr>
        <w:t>.</w:t>
      </w:r>
    </w:p>
    <w:p w14:paraId="31A55CB3" w14:textId="77777777" w:rsidR="00E64AD0" w:rsidRDefault="00E64AD0" w:rsidP="000E0F28">
      <w:pPr>
        <w:pStyle w:val="Loendilik"/>
        <w:tabs>
          <w:tab w:val="left" w:pos="142"/>
        </w:tabs>
        <w:spacing w:after="0" w:line="240" w:lineRule="auto"/>
        <w:ind w:left="0"/>
        <w:jc w:val="both"/>
        <w:rPr>
          <w:rFonts w:ascii="Times New Roman" w:hAnsi="Times New Roman"/>
          <w:sz w:val="24"/>
          <w:szCs w:val="24"/>
        </w:rPr>
      </w:pPr>
    </w:p>
    <w:p w14:paraId="377515ED" w14:textId="767E8DA2" w:rsidR="00E64AD0" w:rsidRPr="00444685" w:rsidRDefault="00BA3F0B" w:rsidP="00BA3F0B">
      <w:pPr>
        <w:pStyle w:val="Loendilik"/>
        <w:tabs>
          <w:tab w:val="left" w:pos="142"/>
        </w:tabs>
        <w:spacing w:after="0" w:line="240" w:lineRule="auto"/>
        <w:ind w:left="0"/>
        <w:jc w:val="both"/>
        <w:rPr>
          <w:rFonts w:ascii="Times New Roman" w:eastAsiaTheme="minorHAnsi" w:hAnsi="Times New Roman"/>
          <w:sz w:val="24"/>
          <w:szCs w:val="24"/>
        </w:rPr>
      </w:pPr>
      <w:r>
        <w:rPr>
          <w:rFonts w:ascii="Times New Roman" w:hAnsi="Times New Roman"/>
          <w:sz w:val="24"/>
          <w:szCs w:val="24"/>
        </w:rPr>
        <w:t>Kontrolltehing võib olla vaja</w:t>
      </w:r>
      <w:r w:rsidR="00196F52">
        <w:rPr>
          <w:rFonts w:ascii="Times New Roman" w:hAnsi="Times New Roman"/>
          <w:sz w:val="24"/>
          <w:szCs w:val="24"/>
        </w:rPr>
        <w:t>lik</w:t>
      </w:r>
      <w:r>
        <w:rPr>
          <w:rFonts w:ascii="Times New Roman" w:hAnsi="Times New Roman"/>
          <w:sz w:val="24"/>
          <w:szCs w:val="24"/>
        </w:rPr>
        <w:t xml:space="preserve"> kohapeal</w:t>
      </w:r>
      <w:r w:rsidR="00196F52">
        <w:rPr>
          <w:rFonts w:ascii="Times New Roman" w:hAnsi="Times New Roman"/>
          <w:sz w:val="24"/>
          <w:szCs w:val="24"/>
        </w:rPr>
        <w:t>se kontrolli tegemisel</w:t>
      </w:r>
      <w:r>
        <w:rPr>
          <w:rFonts w:ascii="Times New Roman" w:hAnsi="Times New Roman"/>
          <w:sz w:val="24"/>
          <w:szCs w:val="24"/>
        </w:rPr>
        <w:t xml:space="preserve">, aga ka veebi teel tehtava (müügi)tegevuse kontrollimiseks. </w:t>
      </w:r>
      <w:r w:rsidR="00FA7133">
        <w:rPr>
          <w:rFonts w:ascii="Times New Roman" w:hAnsi="Times New Roman"/>
          <w:sz w:val="24"/>
          <w:szCs w:val="24"/>
        </w:rPr>
        <w:t>Tuginedes k</w:t>
      </w:r>
      <w:r w:rsidR="00E64AD0" w:rsidRPr="00BA405C">
        <w:rPr>
          <w:rFonts w:ascii="Times New Roman" w:eastAsiaTheme="minorHAnsi" w:hAnsi="Times New Roman"/>
          <w:sz w:val="24"/>
          <w:szCs w:val="24"/>
        </w:rPr>
        <w:t>omisjoni teatise (C/2024/6481) punkti</w:t>
      </w:r>
      <w:r w:rsidR="00FA7133">
        <w:rPr>
          <w:rFonts w:ascii="Times New Roman" w:eastAsiaTheme="minorHAnsi" w:hAnsi="Times New Roman"/>
          <w:sz w:val="24"/>
          <w:szCs w:val="24"/>
        </w:rPr>
        <w:t>le</w:t>
      </w:r>
      <w:r w:rsidR="00E64AD0" w:rsidRPr="00BA405C">
        <w:rPr>
          <w:rFonts w:ascii="Times New Roman" w:eastAsiaTheme="minorHAnsi" w:hAnsi="Times New Roman"/>
          <w:sz w:val="24"/>
          <w:szCs w:val="24"/>
        </w:rPr>
        <w:t xml:space="preserve"> 2.1.1</w:t>
      </w:r>
      <w:r w:rsidR="00196F52">
        <w:rPr>
          <w:rFonts w:ascii="Times New Roman" w:eastAsiaTheme="minorHAnsi" w:hAnsi="Times New Roman"/>
          <w:sz w:val="24"/>
          <w:szCs w:val="24"/>
        </w:rPr>
        <w:t>,</w:t>
      </w:r>
      <w:r w:rsidR="00E64AD0" w:rsidRPr="00BA405C">
        <w:rPr>
          <w:rFonts w:ascii="Times New Roman" w:eastAsiaTheme="minorHAnsi" w:hAnsi="Times New Roman"/>
          <w:sz w:val="24"/>
          <w:szCs w:val="24"/>
        </w:rPr>
        <w:t xml:space="preserve"> mis käsitleb e-kaubanduse ametlikku kontrolli</w:t>
      </w:r>
      <w:r w:rsidR="00196F52">
        <w:rPr>
          <w:rFonts w:ascii="Times New Roman" w:eastAsiaTheme="minorHAnsi" w:hAnsi="Times New Roman"/>
          <w:sz w:val="24"/>
          <w:szCs w:val="24"/>
        </w:rPr>
        <w:t>,</w:t>
      </w:r>
      <w:r w:rsidR="00B319C6" w:rsidRPr="00BA405C">
        <w:rPr>
          <w:rFonts w:ascii="Times New Roman" w:eastAsiaTheme="minorHAnsi" w:hAnsi="Times New Roman"/>
          <w:sz w:val="24"/>
          <w:szCs w:val="24"/>
        </w:rPr>
        <w:t xml:space="preserve"> </w:t>
      </w:r>
      <w:r w:rsidR="00E64AD0" w:rsidRPr="00E64AD0">
        <w:rPr>
          <w:rFonts w:ascii="Times New Roman" w:eastAsiaTheme="minorHAnsi" w:hAnsi="Times New Roman"/>
          <w:sz w:val="24"/>
          <w:szCs w:val="24"/>
        </w:rPr>
        <w:t>peavad pädevad asutused ametlikult kontrollima „loomi ja kaupu kõikides tootmis-, töötlemis-, turustamis- ja kasutamisetappides“</w:t>
      </w:r>
      <w:r w:rsidR="00FA7133">
        <w:rPr>
          <w:rFonts w:ascii="Times New Roman" w:eastAsiaTheme="minorHAnsi" w:hAnsi="Times New Roman"/>
          <w:sz w:val="24"/>
          <w:szCs w:val="24"/>
        </w:rPr>
        <w:t xml:space="preserve"> ja</w:t>
      </w:r>
      <w:r w:rsidR="00E64AD0" w:rsidRPr="00E64AD0">
        <w:rPr>
          <w:rFonts w:ascii="Times New Roman" w:eastAsiaTheme="minorHAnsi" w:hAnsi="Times New Roman"/>
          <w:sz w:val="24"/>
          <w:szCs w:val="24"/>
        </w:rPr>
        <w:t xml:space="preserve"> „aineid, 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w:t>
      </w:r>
      <w:r w:rsidR="00B319C6" w:rsidRPr="00BA405C">
        <w:rPr>
          <w:rStyle w:val="Allmrkuseviide"/>
          <w:rFonts w:ascii="Times New Roman" w:eastAsiaTheme="minorHAnsi" w:hAnsi="Times New Roman"/>
        </w:rPr>
        <w:footnoteReference w:id="35"/>
      </w:r>
    </w:p>
    <w:p w14:paraId="6545C0FC" w14:textId="77777777" w:rsidR="00B319C6" w:rsidRDefault="00B319C6" w:rsidP="00344B4B">
      <w:pPr>
        <w:jc w:val="both"/>
        <w:rPr>
          <w:color w:val="202020"/>
          <w:shd w:val="clear" w:color="auto" w:fill="FFFFFF"/>
        </w:rPr>
      </w:pPr>
    </w:p>
    <w:p w14:paraId="7BB8CBFE" w14:textId="0C32D35D" w:rsidR="009D65D0" w:rsidRDefault="00BA3F0B" w:rsidP="00FA7133">
      <w:pPr>
        <w:jc w:val="both"/>
        <w:rPr>
          <w:color w:val="202020"/>
          <w:shd w:val="clear" w:color="auto" w:fill="FFFFFF"/>
        </w:rPr>
      </w:pPr>
      <w:r>
        <w:rPr>
          <w:color w:val="202020"/>
          <w:shd w:val="clear" w:color="auto" w:fill="FFFFFF"/>
        </w:rPr>
        <w:t>Lisaks tavapärasele n</w:t>
      </w:r>
      <w:r w:rsidR="00196F52">
        <w:rPr>
          <w:color w:val="202020"/>
          <w:shd w:val="clear" w:color="auto" w:fill="FFFFFF"/>
        </w:rPr>
        <w:t>ii-</w:t>
      </w:r>
      <w:r>
        <w:rPr>
          <w:color w:val="202020"/>
          <w:shd w:val="clear" w:color="auto" w:fill="FFFFFF"/>
        </w:rPr>
        <w:t>ö</w:t>
      </w:r>
      <w:r w:rsidR="00196F52">
        <w:rPr>
          <w:color w:val="202020"/>
          <w:shd w:val="clear" w:color="auto" w:fill="FFFFFF"/>
        </w:rPr>
        <w:t>elda</w:t>
      </w:r>
      <w:r>
        <w:rPr>
          <w:color w:val="202020"/>
          <w:shd w:val="clear" w:color="auto" w:fill="FFFFFF"/>
        </w:rPr>
        <w:t xml:space="preserve"> riskipõhisele järelevalvele võib ilmneda vajadus </w:t>
      </w:r>
      <w:r w:rsidR="00D06D54" w:rsidRPr="00444685" w:rsidDel="001A1567">
        <w:rPr>
          <w:color w:val="202020"/>
          <w:shd w:val="clear" w:color="auto" w:fill="FFFFFF"/>
        </w:rPr>
        <w:t>teha kontrolltehing</w:t>
      </w:r>
      <w:r w:rsidR="00D06D54" w:rsidRPr="00444685">
        <w:rPr>
          <w:color w:val="202020"/>
          <w:shd w:val="clear" w:color="auto" w:fill="FFFFFF"/>
        </w:rPr>
        <w:t xml:space="preserve"> </w:t>
      </w:r>
      <w:r>
        <w:rPr>
          <w:color w:val="202020"/>
          <w:shd w:val="clear" w:color="auto" w:fill="FFFFFF"/>
        </w:rPr>
        <w:t>ka</w:t>
      </w:r>
      <w:r w:rsidR="00D06D54" w:rsidRPr="00444685">
        <w:rPr>
          <w:color w:val="202020"/>
          <w:shd w:val="clear" w:color="auto" w:fill="FFFFFF"/>
        </w:rPr>
        <w:t xml:space="preserve"> ohukahtluse korral</w:t>
      </w:r>
      <w:r w:rsidR="00196F52">
        <w:rPr>
          <w:color w:val="202020"/>
          <w:shd w:val="clear" w:color="auto" w:fill="FFFFFF"/>
        </w:rPr>
        <w:t xml:space="preserve">, näiteks juhul, kui </w:t>
      </w:r>
      <w:r>
        <w:rPr>
          <w:color w:val="202020"/>
          <w:shd w:val="clear" w:color="auto" w:fill="FFFFFF"/>
        </w:rPr>
        <w:t>PTA-</w:t>
      </w:r>
      <w:proofErr w:type="spellStart"/>
      <w:r>
        <w:rPr>
          <w:color w:val="202020"/>
          <w:shd w:val="clear" w:color="auto" w:fill="FFFFFF"/>
        </w:rPr>
        <w:t>le</w:t>
      </w:r>
      <w:proofErr w:type="spellEnd"/>
      <w:r w:rsidR="00D06D54" w:rsidRPr="00444685">
        <w:rPr>
          <w:color w:val="202020"/>
          <w:shd w:val="clear" w:color="auto" w:fill="FFFFFF"/>
        </w:rPr>
        <w:t xml:space="preserve"> </w:t>
      </w:r>
      <w:r w:rsidR="00196F52">
        <w:rPr>
          <w:color w:val="202020"/>
          <w:shd w:val="clear" w:color="auto" w:fill="FFFFFF"/>
        </w:rPr>
        <w:t xml:space="preserve">on </w:t>
      </w:r>
      <w:r w:rsidR="009A6594" w:rsidRPr="00444685">
        <w:rPr>
          <w:color w:val="202020"/>
          <w:shd w:val="clear" w:color="auto" w:fill="FFFFFF"/>
        </w:rPr>
        <w:t>laeku</w:t>
      </w:r>
      <w:r>
        <w:rPr>
          <w:color w:val="202020"/>
          <w:shd w:val="clear" w:color="auto" w:fill="FFFFFF"/>
        </w:rPr>
        <w:t>nud</w:t>
      </w:r>
      <w:r w:rsidR="009A6594" w:rsidRPr="00444685">
        <w:rPr>
          <w:color w:val="202020"/>
          <w:shd w:val="clear" w:color="auto" w:fill="FFFFFF"/>
        </w:rPr>
        <w:t xml:space="preserve"> vihje</w:t>
      </w:r>
      <w:r w:rsidR="00955E8C">
        <w:rPr>
          <w:color w:val="202020"/>
          <w:shd w:val="clear" w:color="auto" w:fill="FFFFFF"/>
        </w:rPr>
        <w:t xml:space="preserve"> kontrolli</w:t>
      </w:r>
      <w:r w:rsidR="00196F52">
        <w:rPr>
          <w:color w:val="202020"/>
          <w:shd w:val="clear" w:color="auto" w:fill="FFFFFF"/>
        </w:rPr>
        <w:t>da</w:t>
      </w:r>
      <w:r w:rsidR="009A6594" w:rsidRPr="00444685">
        <w:rPr>
          <w:color w:val="202020"/>
          <w:shd w:val="clear" w:color="auto" w:fill="FFFFFF"/>
        </w:rPr>
        <w:t xml:space="preserve"> nõuetele mittevastavat too</w:t>
      </w:r>
      <w:r w:rsidR="00196F52">
        <w:rPr>
          <w:color w:val="202020"/>
          <w:shd w:val="clear" w:color="auto" w:fill="FFFFFF"/>
        </w:rPr>
        <w:t>det</w:t>
      </w:r>
      <w:r w:rsidR="009A6594" w:rsidRPr="00444685">
        <w:rPr>
          <w:color w:val="202020"/>
          <w:shd w:val="clear" w:color="auto" w:fill="FFFFFF"/>
        </w:rPr>
        <w:t xml:space="preserve"> või </w:t>
      </w:r>
      <w:r w:rsidR="00220AE3">
        <w:rPr>
          <w:color w:val="202020"/>
          <w:shd w:val="clear" w:color="auto" w:fill="FFFFFF"/>
        </w:rPr>
        <w:t>tegevust</w:t>
      </w:r>
      <w:r w:rsidR="009D65D0" w:rsidRPr="00444685" w:rsidDel="00FA7133">
        <w:rPr>
          <w:color w:val="202020"/>
          <w:shd w:val="clear" w:color="auto" w:fill="FFFFFF"/>
        </w:rPr>
        <w:t>.</w:t>
      </w:r>
      <w:r w:rsidR="00B3555A">
        <w:rPr>
          <w:color w:val="202020"/>
          <w:shd w:val="clear" w:color="auto" w:fill="FFFFFF"/>
        </w:rPr>
        <w:t xml:space="preserve"> Näiteks </w:t>
      </w:r>
      <w:r w:rsidR="00220AE3">
        <w:rPr>
          <w:color w:val="202020"/>
          <w:shd w:val="clear" w:color="auto" w:fill="FFFFFF"/>
        </w:rPr>
        <w:t xml:space="preserve">juhul, kui </w:t>
      </w:r>
      <w:r w:rsidR="00B3555A">
        <w:rPr>
          <w:color w:val="202020"/>
          <w:shd w:val="clear" w:color="auto" w:fill="FFFFFF"/>
        </w:rPr>
        <w:t>v</w:t>
      </w:r>
      <w:r w:rsidR="00B3555A" w:rsidRPr="00B3555A">
        <w:rPr>
          <w:color w:val="202020"/>
          <w:shd w:val="clear" w:color="auto" w:fill="FFFFFF"/>
        </w:rPr>
        <w:t xml:space="preserve">eebipoes </w:t>
      </w:r>
      <w:r w:rsidR="003B30DB">
        <w:rPr>
          <w:color w:val="202020"/>
          <w:shd w:val="clear" w:color="auto" w:fill="FFFFFF"/>
        </w:rPr>
        <w:t>pakutakse müügiks</w:t>
      </w:r>
      <w:r w:rsidR="00220AE3">
        <w:rPr>
          <w:color w:val="202020"/>
          <w:shd w:val="clear" w:color="auto" w:fill="FFFFFF"/>
        </w:rPr>
        <w:t xml:space="preserve"> </w:t>
      </w:r>
      <w:r w:rsidR="00B3555A" w:rsidRPr="00B3555A">
        <w:rPr>
          <w:color w:val="202020"/>
          <w:shd w:val="clear" w:color="auto" w:fill="FFFFFF"/>
        </w:rPr>
        <w:t>taimekaitsevahend</w:t>
      </w:r>
      <w:r w:rsidR="00B3555A">
        <w:rPr>
          <w:color w:val="202020"/>
          <w:shd w:val="clear" w:color="auto" w:fill="FFFFFF"/>
        </w:rPr>
        <w:t>i</w:t>
      </w:r>
      <w:r w:rsidR="003B30DB">
        <w:rPr>
          <w:color w:val="202020"/>
          <w:shd w:val="clear" w:color="auto" w:fill="FFFFFF"/>
        </w:rPr>
        <w:t>t</w:t>
      </w:r>
      <w:r w:rsidR="00B3555A" w:rsidRPr="00B3555A">
        <w:rPr>
          <w:color w:val="202020"/>
          <w:shd w:val="clear" w:color="auto" w:fill="FFFFFF"/>
        </w:rPr>
        <w:t>, mida Eestis turustada ei tohi</w:t>
      </w:r>
      <w:r w:rsidR="00220AE3">
        <w:rPr>
          <w:color w:val="202020"/>
          <w:shd w:val="clear" w:color="auto" w:fill="FFFFFF"/>
        </w:rPr>
        <w:t>, saab üksnes kontrolltehinguga kontrollida, kas neid</w:t>
      </w:r>
      <w:r w:rsidR="00B3555A" w:rsidRPr="00B3555A">
        <w:rPr>
          <w:color w:val="202020"/>
          <w:shd w:val="clear" w:color="auto" w:fill="FFFFFF"/>
        </w:rPr>
        <w:t xml:space="preserve"> tooteid tegelikult Eestisse saadetakse. Kehtivas </w:t>
      </w:r>
      <w:proofErr w:type="spellStart"/>
      <w:r w:rsidR="00B3555A" w:rsidRPr="00444685">
        <w:rPr>
          <w:color w:val="202020"/>
          <w:shd w:val="clear" w:color="auto" w:fill="FFFFFF"/>
        </w:rPr>
        <w:t>TaimKS</w:t>
      </w:r>
      <w:proofErr w:type="spellEnd"/>
      <w:r w:rsidR="00B3555A" w:rsidRPr="00444685">
        <w:rPr>
          <w:color w:val="202020"/>
          <w:shd w:val="clear" w:color="auto" w:fill="FFFFFF"/>
        </w:rPr>
        <w:t>-</w:t>
      </w:r>
      <w:r w:rsidR="00B3555A">
        <w:rPr>
          <w:color w:val="202020"/>
          <w:shd w:val="clear" w:color="auto" w:fill="FFFFFF"/>
        </w:rPr>
        <w:t>s</w:t>
      </w:r>
      <w:r w:rsidR="00B3555A" w:rsidRPr="00B3555A">
        <w:rPr>
          <w:color w:val="202020"/>
          <w:shd w:val="clear" w:color="auto" w:fill="FFFFFF"/>
        </w:rPr>
        <w:t xml:space="preserve"> puudub selleks selge seaduslik alus, mistõttu </w:t>
      </w:r>
      <w:r w:rsidR="004161DA">
        <w:rPr>
          <w:color w:val="202020"/>
          <w:shd w:val="clear" w:color="auto" w:fill="FFFFFF"/>
        </w:rPr>
        <w:t xml:space="preserve">ei ole </w:t>
      </w:r>
      <w:r w:rsidR="00B3555A" w:rsidRPr="00B3555A">
        <w:rPr>
          <w:color w:val="202020"/>
          <w:shd w:val="clear" w:color="auto" w:fill="FFFFFF"/>
        </w:rPr>
        <w:t xml:space="preserve"> praegused järelevalvemeetmed piisavad.</w:t>
      </w:r>
    </w:p>
    <w:p w14:paraId="2AD5DEE4" w14:textId="77777777" w:rsidR="00432CC8" w:rsidRDefault="00432CC8" w:rsidP="00FA7133">
      <w:pPr>
        <w:jc w:val="both"/>
        <w:rPr>
          <w:color w:val="202020"/>
          <w:shd w:val="clear" w:color="auto" w:fill="FFFFFF"/>
        </w:rPr>
      </w:pPr>
    </w:p>
    <w:p w14:paraId="2AB034E4" w14:textId="6272431E" w:rsidR="00432CC8" w:rsidRPr="00432CC8" w:rsidRDefault="00432CC8" w:rsidP="00FA7133">
      <w:pPr>
        <w:jc w:val="both"/>
      </w:pPr>
      <w:r w:rsidRPr="00AD2A23">
        <w:t xml:space="preserve">Kontrolltehingu tegemise otsustab </w:t>
      </w:r>
      <w:r w:rsidR="00D826A0">
        <w:t xml:space="preserve">PTA </w:t>
      </w:r>
      <w:r w:rsidRPr="00AD2A23">
        <w:t xml:space="preserve">peadirektor või tema volitatud </w:t>
      </w:r>
      <w:r w:rsidR="00D826A0">
        <w:t>ametnik</w:t>
      </w:r>
      <w:r w:rsidRPr="00AD2A23">
        <w:t>.</w:t>
      </w:r>
      <w:r>
        <w:t xml:space="preserve"> Normi eesmärgiks on tagada, et k</w:t>
      </w:r>
      <w:r w:rsidRPr="00432CC8">
        <w:t>ontrolltehing kui põhiõigusi intensiivselt riivav järelevalvemeede allu</w:t>
      </w:r>
      <w:r>
        <w:t>ks</w:t>
      </w:r>
      <w:r w:rsidRPr="00432CC8">
        <w:t xml:space="preserve"> täiendavale kontrollile.</w:t>
      </w:r>
    </w:p>
    <w:p w14:paraId="3FA02C93" w14:textId="77777777" w:rsidR="009933F7" w:rsidRPr="00444685" w:rsidRDefault="009933F7" w:rsidP="009933F7">
      <w:pPr>
        <w:tabs>
          <w:tab w:val="left" w:pos="142"/>
        </w:tabs>
        <w:jc w:val="both"/>
      </w:pPr>
    </w:p>
    <w:p w14:paraId="718E470E" w14:textId="7D16432E" w:rsidR="009933F7" w:rsidRDefault="00A4393D" w:rsidP="009933F7">
      <w:pPr>
        <w:tabs>
          <w:tab w:val="left" w:pos="142"/>
        </w:tabs>
        <w:jc w:val="both"/>
      </w:pPr>
      <w:proofErr w:type="spellStart"/>
      <w:r w:rsidRPr="000F73A5">
        <w:rPr>
          <w:b/>
          <w:color w:val="202020"/>
          <w:shd w:val="clear" w:color="auto" w:fill="FFFFFF"/>
        </w:rPr>
        <w:t>TaimKS</w:t>
      </w:r>
      <w:proofErr w:type="spellEnd"/>
      <w:r w:rsidRPr="000F73A5">
        <w:rPr>
          <w:b/>
          <w:color w:val="202020"/>
          <w:shd w:val="clear" w:color="auto" w:fill="FFFFFF"/>
        </w:rPr>
        <w:t>-i § 88</w:t>
      </w:r>
      <w:r w:rsidRPr="000F73A5">
        <w:rPr>
          <w:b/>
          <w:color w:val="202020"/>
          <w:shd w:val="clear" w:color="auto" w:fill="FFFFFF"/>
          <w:vertAlign w:val="superscript"/>
        </w:rPr>
        <w:t>3</w:t>
      </w:r>
      <w:r w:rsidRPr="000F73A5">
        <w:rPr>
          <w:b/>
          <w:color w:val="202020"/>
          <w:shd w:val="clear" w:color="auto" w:fill="FFFFFF"/>
        </w:rPr>
        <w:t xml:space="preserve"> </w:t>
      </w:r>
      <w:r w:rsidRPr="000F73A5">
        <w:rPr>
          <w:b/>
          <w:bCs/>
        </w:rPr>
        <w:t>lõike</w:t>
      </w:r>
      <w:r w:rsidR="009933F7" w:rsidRPr="000F73A5">
        <w:rPr>
          <w:b/>
        </w:rPr>
        <w:t xml:space="preserve"> 2</w:t>
      </w:r>
      <w:r w:rsidR="009933F7" w:rsidRPr="00444685">
        <w:t xml:space="preserve"> kohaselt on kontrolltehing võlaõigusliku tehingu tunnustega toiming, mille </w:t>
      </w:r>
      <w:r w:rsidR="00113918" w:rsidRPr="00444685">
        <w:t>eesmärgiks on kontrollida õigusaktiga kehtestatud nõuetest kinnipidamist.</w:t>
      </w:r>
      <w:r w:rsidR="009E69EE" w:rsidRPr="00444685">
        <w:t xml:space="preserve"> </w:t>
      </w:r>
      <w:r w:rsidR="00955E8C">
        <w:t>K</w:t>
      </w:r>
      <w:r w:rsidR="009E69EE" w:rsidRPr="00444685">
        <w:t>ontrolltehingut</w:t>
      </w:r>
      <w:r w:rsidR="00955E8C">
        <w:t xml:space="preserve"> tehakse</w:t>
      </w:r>
      <w:r w:rsidR="009E69EE" w:rsidRPr="00444685">
        <w:t xml:space="preserve"> ka veebilehel või muu sidevahendi abil. </w:t>
      </w:r>
      <w:r w:rsidR="00220AE3">
        <w:t>V</w:t>
      </w:r>
      <w:r w:rsidR="00955E8C">
        <w:t xml:space="preserve">eebilehel </w:t>
      </w:r>
      <w:r w:rsidR="00220AE3">
        <w:t xml:space="preserve">taimekaitsevahendi müügiks </w:t>
      </w:r>
      <w:r w:rsidR="00955E8C">
        <w:t>pak</w:t>
      </w:r>
      <w:r w:rsidR="00220AE3">
        <w:t>kumise</w:t>
      </w:r>
      <w:r w:rsidR="00955E8C">
        <w:t xml:space="preserve"> üle </w:t>
      </w:r>
      <w:r w:rsidR="00220AE3">
        <w:t xml:space="preserve">kontrolltehingu tegemisega </w:t>
      </w:r>
      <w:r w:rsidR="00955E8C">
        <w:t>on võimalik kontrollida näiteks selliste taimekaitsevahendite turustamist, mis on</w:t>
      </w:r>
      <w:r w:rsidR="007C6804" w:rsidRPr="00444685" w:rsidDel="00955E8C">
        <w:t xml:space="preserve"> </w:t>
      </w:r>
      <w:r w:rsidR="007C6804" w:rsidRPr="00444685">
        <w:t xml:space="preserve">turule </w:t>
      </w:r>
      <w:r w:rsidR="00955E8C">
        <w:t>lastud</w:t>
      </w:r>
      <w:r w:rsidR="007C6804" w:rsidRPr="00444685">
        <w:t xml:space="preserve"> teises liikmesrii</w:t>
      </w:r>
      <w:r w:rsidR="00196F52">
        <w:t>gis</w:t>
      </w:r>
      <w:r w:rsidR="00955E8C">
        <w:t>, kuid mitte Eestis</w:t>
      </w:r>
      <w:r w:rsidR="007C6804" w:rsidRPr="00444685">
        <w:t>.</w:t>
      </w:r>
      <w:r w:rsidR="009E69EE" w:rsidRPr="00444685">
        <w:t xml:space="preserve"> Taimetervise valdkonnas on oluline kontrollida</w:t>
      </w:r>
      <w:r w:rsidR="009E69EE" w:rsidRPr="00444685" w:rsidDel="00E4567A">
        <w:t xml:space="preserve"> </w:t>
      </w:r>
      <w:r w:rsidR="009E69EE" w:rsidRPr="00444685">
        <w:t>veebilehel või sotsiaalvõrgustik</w:t>
      </w:r>
      <w:r w:rsidR="00E4567A">
        <w:t>u</w:t>
      </w:r>
      <w:r w:rsidR="009E69EE" w:rsidRPr="00444685">
        <w:t xml:space="preserve">s </w:t>
      </w:r>
      <w:r w:rsidR="00E4567A">
        <w:t>tehtava</w:t>
      </w:r>
      <w:r w:rsidR="00E4567A" w:rsidRPr="00444685">
        <w:t xml:space="preserve"> </w:t>
      </w:r>
      <w:r w:rsidR="009E69EE" w:rsidRPr="00444685">
        <w:t>müügitehingu puhul seda, kas müüdavate taimedega on kaasas ka nõutud taimepass</w:t>
      </w:r>
      <w:r w:rsidR="00220AE3">
        <w:t>.</w:t>
      </w:r>
      <w:r w:rsidR="009E69EE" w:rsidRPr="00444685" w:rsidDel="008F01A8">
        <w:t xml:space="preserve"> </w:t>
      </w:r>
      <w:r w:rsidR="009E69EE" w:rsidRPr="00444685">
        <w:t xml:space="preserve">Nõue, et </w:t>
      </w:r>
      <w:proofErr w:type="spellStart"/>
      <w:r w:rsidR="009E69EE" w:rsidRPr="00444685">
        <w:t>kaugmüügi</w:t>
      </w:r>
      <w:proofErr w:type="spellEnd"/>
      <w:r w:rsidR="009E69EE" w:rsidRPr="00444685">
        <w:t xml:space="preserve"> teel turustatava taimega peab olema kaasas taimepass, tuleneb taimetervise määruse artiklist 78.</w:t>
      </w:r>
    </w:p>
    <w:p w14:paraId="69C20B53" w14:textId="77777777" w:rsidR="00DF530D" w:rsidRDefault="00DF530D" w:rsidP="009933F7">
      <w:pPr>
        <w:tabs>
          <w:tab w:val="left" w:pos="142"/>
        </w:tabs>
        <w:jc w:val="both"/>
      </w:pPr>
    </w:p>
    <w:p w14:paraId="7D2EA04B" w14:textId="43C0A9B5" w:rsidR="00DF530D" w:rsidRPr="00444685" w:rsidRDefault="00DF530D" w:rsidP="009933F7">
      <w:pPr>
        <w:tabs>
          <w:tab w:val="left" w:pos="142"/>
        </w:tabs>
        <w:jc w:val="both"/>
      </w:pPr>
      <w:r>
        <w:t>Taimetervise määruse artikli 2 punkti</w:t>
      </w:r>
      <w:r w:rsidRPr="00AA368F">
        <w:t xml:space="preserve"> 12</w:t>
      </w:r>
      <w:r>
        <w:t xml:space="preserve"> kohaselt on</w:t>
      </w:r>
      <w:r w:rsidRPr="00AA368F">
        <w:t xml:space="preserve"> lõppkasutaja</w:t>
      </w:r>
      <w:r>
        <w:t xml:space="preserve"> </w:t>
      </w:r>
      <w:r w:rsidRPr="00AA368F">
        <w:t>isik, kes omandab taimi või taimseid saadusi isiklikuks tarbeks väljaspool nimetatud isiku kaubandus-, äri- või kutsetegevust</w:t>
      </w:r>
      <w:r>
        <w:t xml:space="preserve">. </w:t>
      </w:r>
      <w:proofErr w:type="spellStart"/>
      <w:r>
        <w:t>TaimKS-is</w:t>
      </w:r>
      <w:proofErr w:type="spellEnd"/>
      <w:r>
        <w:t xml:space="preserve"> kehtestatud </w:t>
      </w:r>
      <w:r w:rsidRPr="00EE5B8C">
        <w:t>nõu</w:t>
      </w:r>
      <w:r w:rsidR="00EE5B8C">
        <w:t>ded on suunatud laiemale</w:t>
      </w:r>
      <w:r w:rsidRPr="00EE5B8C">
        <w:t xml:space="preserve"> subjektide ring</w:t>
      </w:r>
      <w:r w:rsidR="00EE5B8C">
        <w:t>ile</w:t>
      </w:r>
      <w:r>
        <w:t xml:space="preserve"> ega piirdu vaid lõppkasutajatega, mistõttu on oluline tuvastada nõuete täitmine ka sellisel juhul, kui kaupleja tegevus on suunatud majandus- või kutsetegevusega tegelevatele isikutele. Näiteks ei saa lõppkasutajaks pidada taimekaitsevahendi professionaalset kasutajat, kuna tema ettevalmistus ja teadmised on</w:t>
      </w:r>
      <w:r w:rsidR="009D5845">
        <w:t xml:space="preserve"> keskmisest</w:t>
      </w:r>
      <w:r>
        <w:t xml:space="preserve"> lõppkasutajast oluliselt paremad. Samas on inimese ja looma tervise kaitse ja ohutuse ning keskkonnaohutuse saavutamiseks oluline, et nõuetele vastaksid ka professionaalsele kasutajale pakutav taimekaitsevahend (selle kohta on antud </w:t>
      </w:r>
      <w:proofErr w:type="spellStart"/>
      <w:r>
        <w:t>turulelaskmise</w:t>
      </w:r>
      <w:proofErr w:type="spellEnd"/>
      <w:r>
        <w:t xml:space="preserve"> luba, sellel nõuetekohane märgistus jmt) ja selle müügiks pakkumine</w:t>
      </w:r>
      <w:r w:rsidR="003B7DCA">
        <w:t xml:space="preserve"> ehk</w:t>
      </w:r>
      <w:r>
        <w:t xml:space="preserve"> turustamine.</w:t>
      </w:r>
    </w:p>
    <w:p w14:paraId="7A48CD95" w14:textId="77777777" w:rsidR="009933F7" w:rsidRPr="00444685" w:rsidRDefault="009933F7" w:rsidP="009933F7">
      <w:pPr>
        <w:tabs>
          <w:tab w:val="left" w:pos="142"/>
        </w:tabs>
        <w:jc w:val="both"/>
      </w:pPr>
    </w:p>
    <w:p w14:paraId="7FADE62D" w14:textId="6FF92761" w:rsidR="00F7211A" w:rsidRPr="00444685" w:rsidRDefault="00A4393D" w:rsidP="00F7211A">
      <w:pPr>
        <w:tabs>
          <w:tab w:val="left" w:pos="142"/>
        </w:tabs>
        <w:jc w:val="both"/>
      </w:pPr>
      <w:proofErr w:type="spellStart"/>
      <w:r w:rsidRPr="00BA405C">
        <w:rPr>
          <w:b/>
          <w:bCs/>
          <w:color w:val="202020"/>
          <w:shd w:val="clear" w:color="auto" w:fill="FFFFFF"/>
        </w:rPr>
        <w:t>TaimKS</w:t>
      </w:r>
      <w:proofErr w:type="spellEnd"/>
      <w:r w:rsidRPr="00BA405C">
        <w:rPr>
          <w:b/>
          <w:bCs/>
          <w:color w:val="202020"/>
          <w:shd w:val="clear" w:color="auto" w:fill="FFFFFF"/>
        </w:rPr>
        <w:t>-i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3</w:t>
      </w:r>
      <w:r w:rsidR="009933F7" w:rsidRPr="00444685">
        <w:t xml:space="preserve"> kohaselt ei pea kontrolltehingut tegev </w:t>
      </w:r>
      <w:r w:rsidR="00D826A0">
        <w:t>ametnik</w:t>
      </w:r>
      <w:r w:rsidR="009933F7" w:rsidRPr="00444685">
        <w:t xml:space="preserve"> ennast tehingu tegemisel esitlema ega kandma vormiriietust, samuti ei pea </w:t>
      </w:r>
      <w:r w:rsidR="00D826A0">
        <w:t>ametnik</w:t>
      </w:r>
      <w:r w:rsidR="009933F7" w:rsidRPr="00444685">
        <w:t xml:space="preserve"> esitama ametitunnistust enne kontrolltehingu eesmärgi saavutamist.</w:t>
      </w:r>
      <w:r w:rsidR="00FB3A07" w:rsidRPr="00FB3A07">
        <w:rPr>
          <w:b/>
          <w:bCs/>
          <w:color w:val="202020"/>
          <w:shd w:val="clear" w:color="auto" w:fill="FFFFFF"/>
        </w:rPr>
        <w:t xml:space="preserve"> </w:t>
      </w:r>
      <w:r w:rsidR="003D3076">
        <w:rPr>
          <w:b/>
          <w:bCs/>
          <w:color w:val="202020"/>
          <w:shd w:val="clear" w:color="auto" w:fill="FFFFFF"/>
        </w:rPr>
        <w:t>Sama paragrahvi l</w:t>
      </w:r>
      <w:r w:rsidR="00F7211A" w:rsidRPr="00804C54">
        <w:rPr>
          <w:b/>
          <w:bCs/>
        </w:rPr>
        <w:t xml:space="preserve">õike </w:t>
      </w:r>
      <w:r w:rsidR="00A83364">
        <w:rPr>
          <w:b/>
          <w:bCs/>
        </w:rPr>
        <w:t>5</w:t>
      </w:r>
      <w:r w:rsidR="005903CA" w:rsidRPr="00C70631">
        <w:rPr>
          <w:b/>
          <w:bCs/>
        </w:rPr>
        <w:t xml:space="preserve"> </w:t>
      </w:r>
      <w:r w:rsidR="00F7211A" w:rsidRPr="00444685">
        <w:t xml:space="preserve">kohaselt teavitab kontrolltehingu tegija isikut viivitamata pärast kontrolltehingu eesmärgi saavutamist sellest, et tema suhtes tehti kontrolltehing, põhjendades kontrolltehingu tegemise asjakohasust. </w:t>
      </w:r>
    </w:p>
    <w:p w14:paraId="2613BC14" w14:textId="77777777" w:rsidR="00FB3A07" w:rsidRDefault="00FB3A07" w:rsidP="00FB3A07">
      <w:pPr>
        <w:tabs>
          <w:tab w:val="left" w:pos="142"/>
        </w:tabs>
        <w:jc w:val="both"/>
      </w:pPr>
    </w:p>
    <w:p w14:paraId="5E230FAC" w14:textId="18D17AD4" w:rsidR="00FB3A07" w:rsidRDefault="00FB3A07" w:rsidP="00FB3A07">
      <w:pPr>
        <w:tabs>
          <w:tab w:val="left" w:pos="142"/>
        </w:tabs>
        <w:jc w:val="both"/>
      </w:pPr>
      <w:r>
        <w:t xml:space="preserve">Kaupluses või muus kohas, kus kaupa müügiks pakutakse, ei pea ostja end tutvustama ega muul viisil </w:t>
      </w:r>
      <w:r w:rsidR="009B15D5">
        <w:t xml:space="preserve">tuvastada </w:t>
      </w:r>
      <w:r>
        <w:t>laskma. Selleks et tuvastada nõuete täitmine müügi</w:t>
      </w:r>
      <w:r w:rsidR="003B7DCA">
        <w:t>tegevuse</w:t>
      </w:r>
      <w:r>
        <w:t xml:space="preserve"> käigus ning vajaduse korral saada järelevalveasutuse omandisse proovi võtmiseks vajalik toode, peab ka järelevalveametnikul olema võimalus alustada müügi</w:t>
      </w:r>
      <w:r w:rsidR="003B7DCA">
        <w:t>tegevust</w:t>
      </w:r>
      <w:r>
        <w:t xml:space="preserve"> või avaldada soovi </w:t>
      </w:r>
      <w:r w:rsidR="003B7DCA">
        <w:t xml:space="preserve">osta </w:t>
      </w:r>
      <w:r>
        <w:t>kau</w:t>
      </w:r>
      <w:r w:rsidR="003B7DCA">
        <w:t>pa</w:t>
      </w:r>
      <w:r w:rsidDel="003B7DCA">
        <w:t xml:space="preserve"> </w:t>
      </w:r>
      <w:r>
        <w:t>tarbijana või muu isikuna (professionaalse kasutajana). Selleks on ametnikul võimalus tutvustada end enne müügitehingu lõpule viimist. Kui ametnik on veendunud, et kontrolltehing on olnud edukas ja selle käigus on ametnik saanud kontrollida asjakohaste nõuete täitmist, siis ei ole tal põhjust oma isikut rohkem varjata ning võib avaldada oma isiku, teavitada, et tegemist oli kontrolltehinguga ja jätkata menetlustoimingutega. Seda näiteks olukorras, kus müüja on üleantava kauba valmis pannud ja pole põhjust eeldada, et ta käitus kauba valikul teisiti kui tavatarbija puhul. Arvestades kontrolli olustikku</w:t>
      </w:r>
      <w:r w:rsidR="009B15D5">
        <w:t>,</w:t>
      </w:r>
      <w:r>
        <w:t xml:space="preserve"> võib</w:t>
      </w:r>
      <w:r w:rsidDel="009B15D5">
        <w:t xml:space="preserve"> </w:t>
      </w:r>
      <w:r>
        <w:t>ametnik kontrolltehingust teavitamis</w:t>
      </w:r>
      <w:r w:rsidR="003B7DCA">
        <w:t>e</w:t>
      </w:r>
      <w:r>
        <w:t xml:space="preserve"> edasi lükata kuni müügitehingu lõpetamiseni.</w:t>
      </w:r>
    </w:p>
    <w:p w14:paraId="4ED2B98A" w14:textId="77777777" w:rsidR="009D5845" w:rsidRDefault="009D5845" w:rsidP="00FB3A07">
      <w:pPr>
        <w:tabs>
          <w:tab w:val="left" w:pos="142"/>
        </w:tabs>
        <w:jc w:val="both"/>
      </w:pPr>
    </w:p>
    <w:p w14:paraId="6EC59EDE" w14:textId="10915161" w:rsidR="009D5845" w:rsidRDefault="009D5845" w:rsidP="00FB3A07">
      <w:pPr>
        <w:tabs>
          <w:tab w:val="left" w:pos="142"/>
        </w:tabs>
        <w:jc w:val="both"/>
      </w:pPr>
      <w:r>
        <w:t>Sama lõike kohaselt, k</w:t>
      </w:r>
      <w:r w:rsidRPr="005A5C9B">
        <w:t xml:space="preserve">ui kontrolltehingut tehakse sidevahendite abil, võib </w:t>
      </w:r>
      <w:r>
        <w:t>PTA</w:t>
      </w:r>
      <w:r w:rsidRPr="00AD2A23">
        <w:t xml:space="preserve"> </w:t>
      </w:r>
      <w:r w:rsidR="00D826A0">
        <w:t>ametnik</w:t>
      </w:r>
      <w:r w:rsidRPr="005A5C9B">
        <w:t xml:space="preserve"> kasutada selliseid elektroonilisi kontaktandmeid, mis ei ole seostatavad tema ametiülesannete täitmisega.</w:t>
      </w:r>
      <w:r w:rsidR="005D19E1">
        <w:t xml:space="preserve"> Eelneva järgi on veebi teel kontrolltehingu tegemiseks l</w:t>
      </w:r>
      <w:r w:rsidR="005D19E1" w:rsidRPr="005D19E1">
        <w:t xml:space="preserve">ubatud kasutada sellist e-maili aadressi, mis ei sisalda ametniku nime või kasutada </w:t>
      </w:r>
      <w:r w:rsidR="005D19E1">
        <w:t xml:space="preserve">sellist </w:t>
      </w:r>
      <w:r w:rsidR="005D19E1" w:rsidRPr="005D19E1">
        <w:t xml:space="preserve">telefoninumbrit, mis ei ole </w:t>
      </w:r>
      <w:r w:rsidR="005D19E1">
        <w:t xml:space="preserve">tema </w:t>
      </w:r>
      <w:r w:rsidR="005D19E1" w:rsidRPr="005D19E1">
        <w:t>amet</w:t>
      </w:r>
      <w:r w:rsidR="005D19E1">
        <w:t>lik kontakt</w:t>
      </w:r>
      <w:r w:rsidR="005D19E1" w:rsidRPr="005D19E1">
        <w:t>number</w:t>
      </w:r>
      <w:r w:rsidR="005D19E1">
        <w:t xml:space="preserve"> </w:t>
      </w:r>
      <w:proofErr w:type="spellStart"/>
      <w:r w:rsidR="005D19E1">
        <w:t>PTA-s</w:t>
      </w:r>
      <w:proofErr w:type="spellEnd"/>
      <w:r w:rsidR="005D19E1" w:rsidRPr="005D19E1">
        <w:t>.</w:t>
      </w:r>
    </w:p>
    <w:p w14:paraId="6979182D" w14:textId="77777777" w:rsidR="009933F7" w:rsidRPr="00444685" w:rsidRDefault="009933F7" w:rsidP="009933F7">
      <w:pPr>
        <w:tabs>
          <w:tab w:val="left" w:pos="142"/>
        </w:tabs>
        <w:jc w:val="both"/>
      </w:pPr>
    </w:p>
    <w:p w14:paraId="5168B7D1" w14:textId="247F4CB8" w:rsidR="002D5DFF" w:rsidRDefault="00A4393D" w:rsidP="002D5DFF">
      <w:pPr>
        <w:tabs>
          <w:tab w:val="left" w:pos="142"/>
        </w:tabs>
        <w:jc w:val="both"/>
      </w:pPr>
      <w:proofErr w:type="spellStart"/>
      <w:r w:rsidRPr="00BA405C">
        <w:rPr>
          <w:b/>
          <w:bCs/>
          <w:color w:val="202020"/>
          <w:shd w:val="clear" w:color="auto" w:fill="FFFFFF"/>
        </w:rPr>
        <w:t>TaimKS</w:t>
      </w:r>
      <w:proofErr w:type="spellEnd"/>
      <w:r w:rsidRPr="00BA405C">
        <w:rPr>
          <w:b/>
          <w:bCs/>
          <w:color w:val="202020"/>
          <w:shd w:val="clear" w:color="auto" w:fill="FFFFFF"/>
        </w:rPr>
        <w:t>-i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4</w:t>
      </w:r>
      <w:r w:rsidR="009933F7" w:rsidRPr="00444685">
        <w:t xml:space="preserve"> kohaselt ei või kontrolltehingu tegemisel teha jälitustoiminguid, kihutada isikut süüteo toimepanemisele ega </w:t>
      </w:r>
      <w:r w:rsidR="009B15D5" w:rsidRPr="00444685">
        <w:t xml:space="preserve">panna </w:t>
      </w:r>
      <w:r w:rsidR="009933F7" w:rsidRPr="00444685">
        <w:t>toime süüteotunnustega tegu.</w:t>
      </w:r>
    </w:p>
    <w:p w14:paraId="2F2C07D6" w14:textId="77777777" w:rsidR="002D5DFF" w:rsidRDefault="002D5DFF" w:rsidP="002D5DFF">
      <w:pPr>
        <w:tabs>
          <w:tab w:val="left" w:pos="142"/>
        </w:tabs>
        <w:jc w:val="both"/>
      </w:pPr>
    </w:p>
    <w:p w14:paraId="6D53CC19" w14:textId="01642248" w:rsidR="004D7030" w:rsidRPr="002D5DFF" w:rsidRDefault="000E2143" w:rsidP="00913AAD">
      <w:pPr>
        <w:tabs>
          <w:tab w:val="left" w:pos="142"/>
        </w:tabs>
        <w:jc w:val="both"/>
      </w:pPr>
      <w:r w:rsidRPr="002D5DFF">
        <w:t>Kriminaalmenetluse seadustiku</w:t>
      </w:r>
      <w:r w:rsidR="0068521C" w:rsidRPr="002D5DFF">
        <w:rPr>
          <w:rStyle w:val="Allmrkuseviide"/>
        </w:rPr>
        <w:footnoteReference w:id="36"/>
      </w:r>
      <w:r w:rsidRPr="002D5DFF">
        <w:t xml:space="preserve"> </w:t>
      </w:r>
      <w:r w:rsidR="0068521C" w:rsidRPr="002D5DFF">
        <w:rPr>
          <w:rStyle w:val="Tugev"/>
          <w:b w:val="0"/>
          <w:color w:val="000000"/>
          <w:bdr w:val="none" w:sz="0" w:space="0" w:color="auto" w:frame="1"/>
        </w:rPr>
        <w:t>§ 126</w:t>
      </w:r>
      <w:r w:rsidR="0068521C" w:rsidRPr="002D5DFF">
        <w:rPr>
          <w:rStyle w:val="Tugev"/>
          <w:b w:val="0"/>
          <w:color w:val="000000"/>
          <w:bdr w:val="none" w:sz="0" w:space="0" w:color="auto" w:frame="1"/>
          <w:vertAlign w:val="superscript"/>
        </w:rPr>
        <w:t>1</w:t>
      </w:r>
      <w:r w:rsidR="0068521C" w:rsidRPr="002D5DFF">
        <w:rPr>
          <w:rStyle w:val="Tugev"/>
          <w:b w:val="0"/>
          <w:color w:val="000000"/>
          <w:bdr w:val="none" w:sz="0" w:space="0" w:color="auto" w:frame="1"/>
        </w:rPr>
        <w:t xml:space="preserve"> </w:t>
      </w:r>
      <w:r w:rsidR="002D5DFF">
        <w:rPr>
          <w:rStyle w:val="Tugev"/>
          <w:b w:val="0"/>
          <w:color w:val="000000"/>
          <w:bdr w:val="none" w:sz="0" w:space="0" w:color="auto" w:frame="1"/>
        </w:rPr>
        <w:t xml:space="preserve">lõike 1 kohaselt on </w:t>
      </w:r>
      <w:r w:rsidR="0068521C" w:rsidRPr="002D5DFF">
        <w:rPr>
          <w:color w:val="000000"/>
        </w:rPr>
        <w:t>j</w:t>
      </w:r>
      <w:r w:rsidR="0068521C" w:rsidRPr="002D5DFF">
        <w:rPr>
          <w:color w:val="202020"/>
        </w:rPr>
        <w:t>älitustoiming isikuandmete töötlemine eesmärgiga varjata andmete töötlemis</w:t>
      </w:r>
      <w:r w:rsidR="003B7DCA">
        <w:rPr>
          <w:color w:val="202020"/>
        </w:rPr>
        <w:t>t</w:t>
      </w:r>
      <w:r w:rsidR="0068521C" w:rsidRPr="002D5DFF">
        <w:rPr>
          <w:color w:val="202020"/>
        </w:rPr>
        <w:t xml:space="preserve"> ja sisu andmesubjekti eest.</w:t>
      </w:r>
      <w:r w:rsidR="00FB0FAC" w:rsidRPr="002D5DFF">
        <w:rPr>
          <w:color w:val="202020"/>
        </w:rPr>
        <w:t xml:space="preserve"> </w:t>
      </w:r>
      <w:r w:rsidR="00AA368F">
        <w:rPr>
          <w:color w:val="202020"/>
        </w:rPr>
        <w:t>Kontrollte</w:t>
      </w:r>
      <w:r w:rsidR="00AC7780">
        <w:rPr>
          <w:color w:val="202020"/>
        </w:rPr>
        <w:t>h</w:t>
      </w:r>
      <w:r w:rsidR="00AA368F">
        <w:rPr>
          <w:color w:val="202020"/>
        </w:rPr>
        <w:t xml:space="preserve">ingu tegemise </w:t>
      </w:r>
      <w:r w:rsidR="00FB0FAC" w:rsidRPr="002D5DFF">
        <w:rPr>
          <w:color w:val="202020"/>
        </w:rPr>
        <w:t xml:space="preserve">eesmärgiks on kontrollida </w:t>
      </w:r>
      <w:r w:rsidR="009B15D5">
        <w:rPr>
          <w:color w:val="202020"/>
        </w:rPr>
        <w:t xml:space="preserve">selle </w:t>
      </w:r>
      <w:r w:rsidR="00FB0FAC" w:rsidRPr="002D5DFF">
        <w:rPr>
          <w:color w:val="202020"/>
        </w:rPr>
        <w:t>kaupleja</w:t>
      </w:r>
      <w:r w:rsidR="009B15D5" w:rsidRPr="009B15D5">
        <w:rPr>
          <w:color w:val="202020"/>
        </w:rPr>
        <w:t xml:space="preserve"> </w:t>
      </w:r>
      <w:r w:rsidR="009B15D5">
        <w:rPr>
          <w:color w:val="202020"/>
        </w:rPr>
        <w:t>tegevuse õiguspärasust</w:t>
      </w:r>
      <w:r w:rsidR="00FB0FAC" w:rsidRPr="002D5DFF">
        <w:rPr>
          <w:color w:val="202020"/>
        </w:rPr>
        <w:t>, kes pakub</w:t>
      </w:r>
      <w:r w:rsidR="00AA368F">
        <w:rPr>
          <w:color w:val="202020"/>
        </w:rPr>
        <w:t xml:space="preserve"> </w:t>
      </w:r>
      <w:r w:rsidR="00AA368F" w:rsidRPr="002D5DFF">
        <w:rPr>
          <w:color w:val="202020"/>
        </w:rPr>
        <w:t>avalikult</w:t>
      </w:r>
      <w:r w:rsidR="00AA368F">
        <w:rPr>
          <w:color w:val="202020"/>
        </w:rPr>
        <w:t xml:space="preserve"> müügiks</w:t>
      </w:r>
      <w:r w:rsidR="00FB0FAC" w:rsidRPr="002D5DFF">
        <w:rPr>
          <w:color w:val="202020"/>
        </w:rPr>
        <w:t xml:space="preserve"> taimi, taimseid saadusi ja muid objekte või taimekaitsevahendeid</w:t>
      </w:r>
      <w:r w:rsidR="00AA368F">
        <w:rPr>
          <w:color w:val="202020"/>
        </w:rPr>
        <w:t>.</w:t>
      </w:r>
      <w:r w:rsidR="004D7030">
        <w:rPr>
          <w:color w:val="202020"/>
        </w:rPr>
        <w:t xml:space="preserve"> Üldistades peab järelevalveametnik kontrolltehingut kasutades </w:t>
      </w:r>
      <w:r w:rsidR="009B15D5">
        <w:rPr>
          <w:color w:val="202020"/>
        </w:rPr>
        <w:t xml:space="preserve">sooritama </w:t>
      </w:r>
      <w:r w:rsidR="004D7030">
        <w:rPr>
          <w:color w:val="202020"/>
        </w:rPr>
        <w:t>ostu nagu iga teine selle kaupleja klient</w:t>
      </w:r>
      <w:r w:rsidR="00DF530D">
        <w:rPr>
          <w:color w:val="202020"/>
        </w:rPr>
        <w:t>. Kontrolltehingu tegemise asjaolu võib ametnik varjata üksnes lühiajaliselt ning tegevust võib varjata üksnes kontrolltehingu tegemise ajal.</w:t>
      </w:r>
    </w:p>
    <w:p w14:paraId="33F41082" w14:textId="61CFCA48" w:rsidR="00913AAD" w:rsidRDefault="00913AAD" w:rsidP="009933F7">
      <w:pPr>
        <w:tabs>
          <w:tab w:val="left" w:pos="142"/>
        </w:tabs>
        <w:jc w:val="both"/>
      </w:pPr>
    </w:p>
    <w:p w14:paraId="4F5B8A60" w14:textId="1DC8973C" w:rsidR="009933F7" w:rsidRPr="00444685" w:rsidRDefault="005A0345" w:rsidP="009933F7">
      <w:pPr>
        <w:tabs>
          <w:tab w:val="left" w:pos="142"/>
        </w:tabs>
        <w:jc w:val="both"/>
      </w:pPr>
      <w:r w:rsidRPr="004E7B30">
        <w:rPr>
          <w:rFonts w:eastAsiaTheme="minorHAnsi"/>
        </w:rPr>
        <w:t>Komisjoni teatise</w:t>
      </w:r>
      <w:r w:rsidR="003B7DCA">
        <w:rPr>
          <w:rFonts w:eastAsiaTheme="minorHAnsi"/>
        </w:rPr>
        <w:t>s</w:t>
      </w:r>
      <w:r w:rsidRPr="004E7B30">
        <w:rPr>
          <w:rFonts w:eastAsiaTheme="minorHAnsi"/>
        </w:rPr>
        <w:t xml:space="preserve"> (C/2024/6481) ametliku kontrolli määruse rakendamise kohta punkti 2.1.1</w:t>
      </w:r>
      <w:r>
        <w:rPr>
          <w:rFonts w:eastAsiaTheme="minorHAnsi"/>
        </w:rPr>
        <w:t xml:space="preserve">.2 </w:t>
      </w:r>
      <w:r w:rsidR="003B7DCA">
        <w:rPr>
          <w:rFonts w:eastAsiaTheme="minorHAnsi"/>
        </w:rPr>
        <w:t>on sätestatud järgmist.</w:t>
      </w:r>
      <w:r w:rsidR="003B7DCA" w:rsidRPr="004E7B30">
        <w:rPr>
          <w:rFonts w:eastAsiaTheme="minorHAnsi"/>
        </w:rPr>
        <w:t xml:space="preserve"> </w:t>
      </w:r>
      <w:r>
        <w:t>„</w:t>
      </w:r>
      <w:r w:rsidRPr="005A0345">
        <w:t xml:space="preserve">Pädevad asutused võivad võtta proove ja teha analüüse, et kontrollida kooskõlas ametliku kontrolli määruse artikli 14 punktiga h riskipõhiste kontrollide käigus loomade ja kaupade vastavust nõuetele. See võib puudutada internetis pakutavaid loomi ja kaupu. Proove võib võtta internetis tooteid pakkuvate ettevõtjate valduste kontrollimise käigus. Teine tõhus proovivõtuviis (eelkõige piiriülestes olukordades) on tellida kaupu internetist ja võtta neist proovid kättesaamisel. Sellise proovivõtuviisi puhul ja selleks, et oleks võimalik teha ametlikku kontrolli ette teatamata kooskõlas ametliku kontrolli määruse artikli 9 lõikega 4, võib pädevatel asutustel olla vaja tellimisprotsessi ajal oma identiteeti varjata. Ametliku kontrolli määruse artiklis 36 on sätestatud pädevatele asutustele õiguslik alus kasutada internetist (või muude sidevahendite kaudu) tellitud loomi ja kaupu ametliku kontrolli eesmärgil proovide võtmiseks, ilma et nad ennast identifitseerima peaksid. </w:t>
      </w:r>
      <w:r w:rsidR="00913AAD">
        <w:t xml:space="preserve">Ametliku kontrolli määruse artikli 10 lõike 1 kohaselt </w:t>
      </w:r>
      <w:r w:rsidR="00913AAD" w:rsidRPr="00913AAD">
        <w:t>kontrollib pädev asutus ametlikult</w:t>
      </w:r>
      <w:r w:rsidR="00913AAD">
        <w:t xml:space="preserve"> </w:t>
      </w:r>
      <w:r w:rsidR="00913AAD" w:rsidRPr="00913AAD">
        <w:t>kaupu kõikides tootmis-, töötlemis-, turustamis- ja kasutamisetappides</w:t>
      </w:r>
      <w:r w:rsidR="00913AAD">
        <w:t>, kui see on vajalik asjaomaste</w:t>
      </w:r>
      <w:r w:rsidR="00913AAD" w:rsidRPr="00913AAD">
        <w:t xml:space="preserve"> normide täitmise kindlakstegemiseks</w:t>
      </w:r>
      <w:r w:rsidR="00913AAD">
        <w:t>.</w:t>
      </w:r>
      <w:r>
        <w:t>“</w:t>
      </w:r>
      <w:r>
        <w:rPr>
          <w:rStyle w:val="Allmrkuseviide"/>
        </w:rPr>
        <w:footnoteReference w:id="37"/>
      </w:r>
    </w:p>
    <w:p w14:paraId="213E31A9" w14:textId="77777777" w:rsidR="005903CA" w:rsidRDefault="005903CA" w:rsidP="007B2B49">
      <w:pPr>
        <w:tabs>
          <w:tab w:val="left" w:pos="142"/>
        </w:tabs>
        <w:jc w:val="both"/>
        <w:rPr>
          <w:b/>
          <w:bCs/>
          <w:color w:val="202020"/>
          <w:shd w:val="clear" w:color="auto" w:fill="FFFFFF"/>
        </w:rPr>
      </w:pPr>
    </w:p>
    <w:p w14:paraId="77C17D63" w14:textId="06E7BA28" w:rsidR="009933F7" w:rsidRPr="00444685" w:rsidRDefault="002E4361" w:rsidP="007B2B49">
      <w:pPr>
        <w:tabs>
          <w:tab w:val="left" w:pos="142"/>
        </w:tabs>
        <w:jc w:val="both"/>
      </w:pPr>
      <w:proofErr w:type="spellStart"/>
      <w:r w:rsidRPr="00804C54">
        <w:rPr>
          <w:b/>
          <w:bCs/>
          <w:color w:val="202020"/>
          <w:shd w:val="clear" w:color="auto" w:fill="FFFFFF"/>
        </w:rPr>
        <w:lastRenderedPageBreak/>
        <w:t>TaimKS</w:t>
      </w:r>
      <w:proofErr w:type="spellEnd"/>
      <w:r w:rsidRPr="00804C54">
        <w:rPr>
          <w:b/>
          <w:bCs/>
          <w:color w:val="202020"/>
          <w:shd w:val="clear" w:color="auto" w:fill="FFFFFF"/>
        </w:rPr>
        <w:t>-i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lõike</w:t>
      </w:r>
      <w:r w:rsidR="009933F7" w:rsidRPr="00F7211A" w:rsidDel="005903CA">
        <w:rPr>
          <w:b/>
        </w:rPr>
        <w:t xml:space="preserve"> </w:t>
      </w:r>
      <w:r w:rsidR="00A83364">
        <w:rPr>
          <w:b/>
        </w:rPr>
        <w:t>6</w:t>
      </w:r>
      <w:r w:rsidR="005903CA" w:rsidRPr="00444685">
        <w:t xml:space="preserve"> </w:t>
      </w:r>
      <w:r w:rsidR="009933F7" w:rsidRPr="00444685">
        <w:t xml:space="preserve">kohaselt protokollitakse kontrolltehing korrakaitseseaduse §-s 12 sätestatud korras. Viidatud paragrahvi lõike 1 kohaselt </w:t>
      </w:r>
      <w:r w:rsidR="009933F7" w:rsidRPr="00444685">
        <w:rPr>
          <w:color w:val="202020"/>
          <w:shd w:val="clear" w:color="auto" w:fill="FFFFFF"/>
        </w:rPr>
        <w:t>protokollitakse riikliku järelevalve meetme kohaldamine haldusmenetluse seaduse §-s 18 sätestatud alustel ja korras korrakaitseseaduses sätestatud erisustega.</w:t>
      </w:r>
      <w:r w:rsidR="009933F7" w:rsidRPr="00444685">
        <w:t xml:space="preserve"> </w:t>
      </w:r>
      <w:r w:rsidR="009933F7" w:rsidRPr="00444685">
        <w:rPr>
          <w:color w:val="202020"/>
          <w:shd w:val="clear" w:color="auto" w:fill="FFFFFF"/>
        </w:rPr>
        <w:t>Kui meede protokollitakse, antakse isikule, kelle suhtes meedet on kohaldatud, tema nõudmisel esimesel võimalusel protokolli ärakiri.</w:t>
      </w:r>
      <w:r w:rsidR="009933F7" w:rsidRPr="00444685">
        <w:rPr>
          <w:rFonts w:ascii="Arial" w:hAnsi="Arial" w:cs="Arial"/>
          <w:color w:val="202020"/>
          <w:shd w:val="clear" w:color="auto" w:fill="FFFFFF"/>
        </w:rPr>
        <w:t xml:space="preserve"> </w:t>
      </w:r>
      <w:r w:rsidR="009933F7" w:rsidRPr="00444685">
        <w:t>Korrakaitseseaduse eelnõu seletuskirja</w:t>
      </w:r>
      <w:r w:rsidR="009933F7" w:rsidRPr="00444685">
        <w:rPr>
          <w:rStyle w:val="Allmrkuseviide"/>
        </w:rPr>
        <w:footnoteReference w:id="38"/>
      </w:r>
      <w:r w:rsidR="009933F7" w:rsidRPr="00444685">
        <w:t xml:space="preserve"> samasisulise paragrahvi kohta antud selgitustest lähtudes </w:t>
      </w:r>
      <w:r w:rsidR="009933F7" w:rsidRPr="00444685">
        <w:rPr>
          <w:szCs w:val="28"/>
        </w:rPr>
        <w:t xml:space="preserve">ei tähenda protokollimise kohustus, et protokolli peaks alati </w:t>
      </w:r>
      <w:r w:rsidR="003B7DCA">
        <w:rPr>
          <w:szCs w:val="28"/>
        </w:rPr>
        <w:t>koostama</w:t>
      </w:r>
      <w:r w:rsidR="003B7DCA" w:rsidRPr="00444685">
        <w:rPr>
          <w:szCs w:val="28"/>
        </w:rPr>
        <w:t xml:space="preserve"> </w:t>
      </w:r>
      <w:r w:rsidR="009933F7" w:rsidRPr="00444685">
        <w:rPr>
          <w:szCs w:val="28"/>
        </w:rPr>
        <w:t>juba meetme kohaldamise ajal.</w:t>
      </w:r>
      <w:r w:rsidR="009933F7" w:rsidRPr="00444685">
        <w:t xml:space="preserve"> Ohutõrje tagamise</w:t>
      </w:r>
      <w:r w:rsidR="009933F7" w:rsidRPr="00444685" w:rsidDel="00EE52CA">
        <w:t xml:space="preserve"> </w:t>
      </w:r>
      <w:r w:rsidR="00EE52CA">
        <w:t>seisukohalt on olu</w:t>
      </w:r>
      <w:r w:rsidR="00334147">
        <w:t>l</w:t>
      </w:r>
      <w:r w:rsidR="00EE52CA">
        <w:t>ine</w:t>
      </w:r>
      <w:r w:rsidR="009933F7" w:rsidRPr="00444685">
        <w:t>, et dokumenteerimine ei muutuks takistavaks asjaoluks meetme kohaldamisel. Samas ei tohi meetme protokollimisega ka liigselt viivitada. Sellisel juhul võivad kaotsi minna olulised dokumenteerimist vajavad asjaolud või saada kahjustada</w:t>
      </w:r>
      <w:r w:rsidR="00EE52CA">
        <w:t xml:space="preserve"> selle</w:t>
      </w:r>
      <w:r w:rsidR="009933F7" w:rsidRPr="00444685">
        <w:t xml:space="preserve"> isiku huvid, kes soovib kirjalikus vormis tõendit enda suhtes meetme kohaldamise kohta.</w:t>
      </w:r>
    </w:p>
    <w:p w14:paraId="36E3807E" w14:textId="77777777" w:rsidR="009933F7" w:rsidRPr="00444685" w:rsidRDefault="009933F7" w:rsidP="009933F7">
      <w:pPr>
        <w:tabs>
          <w:tab w:val="left" w:pos="142"/>
        </w:tabs>
      </w:pPr>
    </w:p>
    <w:p w14:paraId="0FD42BA3" w14:textId="10540055" w:rsidR="00DF530D" w:rsidRPr="00334147" w:rsidRDefault="002E4361" w:rsidP="00CA7E2C">
      <w:pPr>
        <w:tabs>
          <w:tab w:val="left" w:pos="142"/>
        </w:tabs>
        <w:jc w:val="both"/>
        <w:rPr>
          <w:noProof/>
        </w:rPr>
      </w:pPr>
      <w:proofErr w:type="spellStart"/>
      <w:r w:rsidRPr="00804C54">
        <w:rPr>
          <w:b/>
          <w:bCs/>
          <w:color w:val="202020"/>
          <w:shd w:val="clear" w:color="auto" w:fill="FFFFFF"/>
        </w:rPr>
        <w:t>TaimKS</w:t>
      </w:r>
      <w:proofErr w:type="spellEnd"/>
      <w:r w:rsidRPr="00804C54">
        <w:rPr>
          <w:b/>
          <w:bCs/>
          <w:color w:val="202020"/>
          <w:shd w:val="clear" w:color="auto" w:fill="FFFFFF"/>
        </w:rPr>
        <w:t>-i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lõike</w:t>
      </w:r>
      <w:r w:rsidR="00CA7E2C">
        <w:rPr>
          <w:b/>
          <w:bCs/>
        </w:rPr>
        <w:t>s</w:t>
      </w:r>
      <w:r w:rsidRPr="00804C54">
        <w:rPr>
          <w:b/>
          <w:bCs/>
        </w:rPr>
        <w:t xml:space="preserve"> </w:t>
      </w:r>
      <w:r w:rsidR="00A83364">
        <w:rPr>
          <w:b/>
        </w:rPr>
        <w:t>7</w:t>
      </w:r>
      <w:r w:rsidR="005903CA" w:rsidRPr="00444685">
        <w:t xml:space="preserve"> </w:t>
      </w:r>
      <w:r w:rsidR="009933F7" w:rsidRPr="00444685">
        <w:t xml:space="preserve"> </w:t>
      </w:r>
      <w:r w:rsidR="009933F7" w:rsidRPr="00334147">
        <w:rPr>
          <w:noProof/>
        </w:rPr>
        <w:t>sätestatakse, et kontrolltehingu käigus te</w:t>
      </w:r>
      <w:r w:rsidR="00EE52CA" w:rsidRPr="00334147">
        <w:rPr>
          <w:noProof/>
        </w:rPr>
        <w:t>htud</w:t>
      </w:r>
      <w:r w:rsidR="009933F7" w:rsidRPr="00334147">
        <w:rPr>
          <w:noProof/>
        </w:rPr>
        <w:t xml:space="preserve"> tehing on tühine.</w:t>
      </w:r>
      <w:r w:rsidR="00787A75" w:rsidRPr="00334147">
        <w:rPr>
          <w:noProof/>
        </w:rPr>
        <w:t xml:space="preserve"> </w:t>
      </w:r>
      <w:r w:rsidR="00DF530D" w:rsidRPr="0097788F">
        <w:t xml:space="preserve">Sarnaselt kehtivatele kontrolltehingu regulatsioonidele nähakse ka </w:t>
      </w:r>
      <w:proofErr w:type="spellStart"/>
      <w:r w:rsidR="00DF530D" w:rsidRPr="0097788F">
        <w:t>TaimKS</w:t>
      </w:r>
      <w:proofErr w:type="spellEnd"/>
      <w:r w:rsidR="00DF530D" w:rsidRPr="0097788F">
        <w:t xml:space="preserve">-i kontrolltehingu regulatsioonis ette tehingu tühisusega seonduv ning kehtestatakse, et kontrolltehingu käigus tehtud tehing on tühine. Eelnev tähendab seda, et tühine on üksnes lõpule viidud tehing. Kuna kontrolltehingu tegemise eesmärgiks on lõike 1 kohaselt olulise ohu väljaselgitamine, selle tõrjumine või </w:t>
      </w:r>
      <w:r w:rsidR="000E1822" w:rsidRPr="0097788F">
        <w:t xml:space="preserve">korrarikkumise </w:t>
      </w:r>
      <w:r w:rsidR="00DF530D" w:rsidRPr="0097788F">
        <w:t>kõrvaldamine, siis tuleb tehingu tühisus kõne alla ilmselt vaid üksikutel juhtudel. Pigem tuleb lõpule viia just veebi</w:t>
      </w:r>
      <w:r w:rsidR="005903CA">
        <w:t xml:space="preserve"> </w:t>
      </w:r>
      <w:r w:rsidR="00DF530D" w:rsidRPr="0097788F">
        <w:t>teel tehtav kontrolltehing. Kontrolltehingut ei ole vaja lõpule viia, kui korrarikkumise asjaolud selgitati välja enne müügitehingu vahetut alustamist.</w:t>
      </w:r>
    </w:p>
    <w:bookmarkEnd w:id="25"/>
    <w:bookmarkEnd w:id="26"/>
    <w:p w14:paraId="4791BF60" w14:textId="77777777" w:rsidR="00715996" w:rsidRPr="00444685" w:rsidRDefault="00715996" w:rsidP="009B153E">
      <w:pPr>
        <w:contextualSpacing/>
        <w:jc w:val="both"/>
      </w:pPr>
    </w:p>
    <w:p w14:paraId="1F77DC37" w14:textId="0B3BE943" w:rsidR="00B07F5F" w:rsidRDefault="00B56B5F" w:rsidP="00B07F5F">
      <w:pPr>
        <w:jc w:val="both"/>
      </w:pPr>
      <w:r w:rsidRPr="00444685">
        <w:rPr>
          <w:b/>
          <w:bCs/>
        </w:rPr>
        <w:t>Eelnõu punktiga</w:t>
      </w:r>
      <w:r w:rsidRPr="00444685" w:rsidDel="004A39EE">
        <w:rPr>
          <w:b/>
        </w:rPr>
        <w:t xml:space="preserve"> </w:t>
      </w:r>
      <w:r w:rsidR="002571B8">
        <w:rPr>
          <w:b/>
        </w:rPr>
        <w:t>3</w:t>
      </w:r>
      <w:r w:rsidR="00780F40">
        <w:rPr>
          <w:b/>
        </w:rPr>
        <w:t>4</w:t>
      </w:r>
      <w:r w:rsidR="002571B8">
        <w:rPr>
          <w:b/>
        </w:rPr>
        <w:t xml:space="preserve"> </w:t>
      </w:r>
      <w:r w:rsidRPr="00B56B5F">
        <w:rPr>
          <w:bCs/>
        </w:rPr>
        <w:t xml:space="preserve">täiendatakse </w:t>
      </w:r>
      <w:proofErr w:type="spellStart"/>
      <w:r w:rsidRPr="00B56B5F">
        <w:rPr>
          <w:bCs/>
        </w:rPr>
        <w:t>TaimKS</w:t>
      </w:r>
      <w:proofErr w:type="spellEnd"/>
      <w:r w:rsidRPr="00B56B5F">
        <w:rPr>
          <w:bCs/>
        </w:rPr>
        <w:t>-i § 111 lõikega 17 ning kehtestatakse rakendussäte</w:t>
      </w:r>
      <w:r w:rsidR="00B07F5F">
        <w:rPr>
          <w:bCs/>
        </w:rPr>
        <w:t>, mille kohaselt võib p</w:t>
      </w:r>
      <w:r w:rsidR="00B07F5F">
        <w:t xml:space="preserve">rofessionaalne kasutaja kuni 2027. aasta 1. jaanuarini pidada </w:t>
      </w:r>
      <w:r w:rsidR="00B07F5F">
        <w:rPr>
          <w:bCs/>
          <w:szCs w:val="20"/>
        </w:rPr>
        <w:t>kasutatud taimekaitsevahendite üle</w:t>
      </w:r>
      <w:r w:rsidR="00B07F5F">
        <w:t xml:space="preserve"> arvestust ka muul viisil kui elektrooniliselt.</w:t>
      </w:r>
      <w:r w:rsidR="00B07F5F">
        <w:rPr>
          <w:rStyle w:val="Allmrkuseviide"/>
        </w:rPr>
        <w:footnoteReference w:id="39"/>
      </w:r>
    </w:p>
    <w:p w14:paraId="5299297E" w14:textId="5447FF19" w:rsidR="00B56B5F" w:rsidRDefault="00B56B5F" w:rsidP="009B153E">
      <w:pPr>
        <w:contextualSpacing/>
        <w:jc w:val="both"/>
        <w:rPr>
          <w:bCs/>
        </w:rPr>
      </w:pPr>
    </w:p>
    <w:p w14:paraId="1A44053A" w14:textId="36AC4580" w:rsidR="00B07F5F" w:rsidRDefault="00B07F5F" w:rsidP="009B153E">
      <w:pPr>
        <w:contextualSpacing/>
        <w:jc w:val="both"/>
        <w:rPr>
          <w:b/>
          <w:bCs/>
        </w:rPr>
      </w:pPr>
      <w:r>
        <w:rPr>
          <w:bCs/>
        </w:rPr>
        <w:t xml:space="preserve">Rakendussätte kehtestamisega rakendatakse </w:t>
      </w:r>
      <w:r w:rsidRPr="00B07F5F">
        <w:t>komisjoni rakendusmääruse (EL) 2025/2203</w:t>
      </w:r>
      <w:r>
        <w:t xml:space="preserve"> artiklit 1, mille kohaselt on </w:t>
      </w:r>
      <w:r w:rsidRPr="00B07F5F">
        <w:t>liikmesriikide</w:t>
      </w:r>
      <w:r>
        <w:t xml:space="preserve">l taimekaitsevahendite kasutamise korral õigus </w:t>
      </w:r>
      <w:r w:rsidRPr="00B07F5F">
        <w:t> lubada, et vastavaid andmeid ei kanta üle ettenähtud elektroonilisse vormingusse</w:t>
      </w:r>
      <w:r>
        <w:t xml:space="preserve"> </w:t>
      </w:r>
      <w:r w:rsidRPr="00B07F5F">
        <w:t>alates 1. jaanuarist 2027.</w:t>
      </w:r>
      <w:r>
        <w:t xml:space="preserve"> Selliselt on tagatud </w:t>
      </w:r>
      <w:r w:rsidR="00CA7E2C">
        <w:t xml:space="preserve">soodsam võimalus </w:t>
      </w:r>
      <w:r>
        <w:t>Eesti professionaalsetele kasutajatele teha vajalikud ettevalmistused ja viia oma tegevus EL-i õigusega kooskõlla mõistliku aja jooksul.</w:t>
      </w:r>
    </w:p>
    <w:p w14:paraId="314C6930" w14:textId="77777777" w:rsidR="00B56B5F" w:rsidRDefault="00B56B5F" w:rsidP="009B153E">
      <w:pPr>
        <w:contextualSpacing/>
        <w:jc w:val="both"/>
        <w:rPr>
          <w:b/>
          <w:bCs/>
        </w:rPr>
      </w:pPr>
    </w:p>
    <w:p w14:paraId="3DBE8AE4" w14:textId="4E980E46" w:rsidR="00E34954" w:rsidRPr="00444685" w:rsidRDefault="00E34954" w:rsidP="009B153E">
      <w:pPr>
        <w:contextualSpacing/>
        <w:jc w:val="both"/>
      </w:pPr>
      <w:r w:rsidRPr="00444685">
        <w:rPr>
          <w:b/>
          <w:bCs/>
        </w:rPr>
        <w:t>Eelnõu punktiga</w:t>
      </w:r>
      <w:r w:rsidR="003A2047" w:rsidRPr="00444685" w:rsidDel="004A39EE">
        <w:rPr>
          <w:b/>
        </w:rPr>
        <w:t xml:space="preserve"> </w:t>
      </w:r>
      <w:r w:rsidR="002571B8">
        <w:rPr>
          <w:b/>
        </w:rPr>
        <w:t>3</w:t>
      </w:r>
      <w:r w:rsidR="00780F40">
        <w:rPr>
          <w:b/>
        </w:rPr>
        <w:t>5</w:t>
      </w:r>
      <w:r w:rsidR="002571B8">
        <w:rPr>
          <w:b/>
        </w:rPr>
        <w:t xml:space="preserve"> </w:t>
      </w:r>
      <w:r w:rsidRPr="00444685" w:rsidDel="00CB2B64">
        <w:t xml:space="preserve">muudetakse </w:t>
      </w:r>
      <w:proofErr w:type="spellStart"/>
      <w:r w:rsidR="006374E4" w:rsidRPr="00444685">
        <w:t>TaimKS</w:t>
      </w:r>
      <w:proofErr w:type="spellEnd"/>
      <w:r w:rsidR="00CB2B64">
        <w:t>-i</w:t>
      </w:r>
      <w:r w:rsidRPr="00444685">
        <w:t xml:space="preserve"> normitehnilist märkust</w:t>
      </w:r>
      <w:r w:rsidR="000A1F68">
        <w:t>, täiendades</w:t>
      </w:r>
      <w:r w:rsidDel="000A1F68">
        <w:rPr>
          <w:color w:val="000000"/>
        </w:rPr>
        <w:t xml:space="preserve"> </w:t>
      </w:r>
      <w:r w:rsidR="00CB2B64">
        <w:rPr>
          <w:color w:val="000000"/>
        </w:rPr>
        <w:t xml:space="preserve">märget Euroopa Parlamendi ja nõukogu direktiivi 2009/128/EÜ kohta märgetega </w:t>
      </w:r>
      <w:r w:rsidR="00AC4C6C">
        <w:rPr>
          <w:color w:val="000000"/>
        </w:rPr>
        <w:t>direktiivi</w:t>
      </w:r>
      <w:r w:rsidR="00CB2B64">
        <w:rPr>
          <w:color w:val="000000"/>
        </w:rPr>
        <w:t xml:space="preserve"> muutvate EL</w:t>
      </w:r>
      <w:r w:rsidR="003B7DCA">
        <w:rPr>
          <w:color w:val="000000"/>
        </w:rPr>
        <w:t>-</w:t>
      </w:r>
      <w:r w:rsidR="000A1F68">
        <w:rPr>
          <w:color w:val="000000"/>
        </w:rPr>
        <w:t>i</w:t>
      </w:r>
      <w:r w:rsidR="00CB2B64">
        <w:rPr>
          <w:color w:val="000000"/>
        </w:rPr>
        <w:t xml:space="preserve"> õigusaktide kohta</w:t>
      </w:r>
      <w:r w:rsidRPr="00444685">
        <w:rPr>
          <w:color w:val="000000"/>
        </w:rPr>
        <w:t>.</w:t>
      </w:r>
    </w:p>
    <w:p w14:paraId="0F8C1F9C" w14:textId="77777777" w:rsidR="00E34954" w:rsidRPr="00444685" w:rsidRDefault="00E34954" w:rsidP="009B153E">
      <w:pPr>
        <w:contextualSpacing/>
        <w:jc w:val="both"/>
      </w:pPr>
    </w:p>
    <w:p w14:paraId="706BD43E" w14:textId="2BA2161C" w:rsidR="00A7710A" w:rsidRPr="00444685" w:rsidRDefault="00A7710A" w:rsidP="002D6483">
      <w:pPr>
        <w:jc w:val="both"/>
        <w:rPr>
          <w:bCs/>
        </w:rPr>
      </w:pPr>
    </w:p>
    <w:p w14:paraId="73BA3625" w14:textId="77777777" w:rsidR="002D6483" w:rsidRPr="00444685" w:rsidRDefault="00A7710A" w:rsidP="002D6483">
      <w:pPr>
        <w:jc w:val="both"/>
        <w:rPr>
          <w:b/>
          <w:bCs/>
        </w:rPr>
      </w:pPr>
      <w:r w:rsidRPr="00444685">
        <w:rPr>
          <w:b/>
          <w:bCs/>
        </w:rPr>
        <w:t>4</w:t>
      </w:r>
      <w:r w:rsidR="002D6483" w:rsidRPr="00444685">
        <w:rPr>
          <w:b/>
          <w:bCs/>
        </w:rPr>
        <w:t xml:space="preserve">. Eelnõu </w:t>
      </w:r>
      <w:r w:rsidR="00F02537" w:rsidRPr="00444685">
        <w:rPr>
          <w:b/>
          <w:bCs/>
        </w:rPr>
        <w:t>terminoloogia</w:t>
      </w:r>
    </w:p>
    <w:p w14:paraId="49BC31BC" w14:textId="77777777" w:rsidR="002D6483" w:rsidRPr="00444685" w:rsidRDefault="002D6483" w:rsidP="002D6483">
      <w:pPr>
        <w:jc w:val="both"/>
      </w:pPr>
    </w:p>
    <w:p w14:paraId="6BFA0543" w14:textId="0E679615" w:rsidR="0003054B" w:rsidRPr="00444685" w:rsidRDefault="008A370B" w:rsidP="0003054B">
      <w:pPr>
        <w:jc w:val="both"/>
        <w:rPr>
          <w:color w:val="000000" w:themeColor="text1"/>
        </w:rPr>
      </w:pPr>
      <w:r>
        <w:rPr>
          <w:color w:val="000000" w:themeColor="text1"/>
        </w:rPr>
        <w:t xml:space="preserve">Eelnõuga ei kavandata </w:t>
      </w:r>
      <w:r w:rsidR="00AF639D">
        <w:rPr>
          <w:color w:val="000000" w:themeColor="text1"/>
        </w:rPr>
        <w:t xml:space="preserve">kasutusele võtta </w:t>
      </w:r>
      <w:r>
        <w:rPr>
          <w:color w:val="000000" w:themeColor="text1"/>
        </w:rPr>
        <w:t>uusi termineid.</w:t>
      </w:r>
      <w:r w:rsidR="0003054B" w:rsidRPr="00444685">
        <w:rPr>
          <w:color w:val="000000" w:themeColor="text1"/>
        </w:rPr>
        <w:t xml:space="preserve"> </w:t>
      </w:r>
    </w:p>
    <w:p w14:paraId="794C02F3" w14:textId="77777777" w:rsidR="00366EEA" w:rsidRPr="00444685" w:rsidRDefault="00366EEA" w:rsidP="002D6483">
      <w:pPr>
        <w:jc w:val="both"/>
      </w:pPr>
    </w:p>
    <w:p w14:paraId="76229C7C" w14:textId="77777777" w:rsidR="002D6483" w:rsidRPr="00444685" w:rsidRDefault="002D6483" w:rsidP="002D6483">
      <w:pPr>
        <w:jc w:val="both"/>
      </w:pPr>
    </w:p>
    <w:p w14:paraId="28DA339D" w14:textId="77777777" w:rsidR="002D6483" w:rsidRPr="00444685" w:rsidRDefault="00F02537" w:rsidP="002D6483">
      <w:pPr>
        <w:jc w:val="both"/>
        <w:rPr>
          <w:b/>
          <w:bCs/>
        </w:rPr>
      </w:pPr>
      <w:r w:rsidRPr="00444685">
        <w:rPr>
          <w:b/>
          <w:bCs/>
        </w:rPr>
        <w:t>5</w:t>
      </w:r>
      <w:r w:rsidR="002D6483" w:rsidRPr="00444685">
        <w:rPr>
          <w:b/>
          <w:bCs/>
        </w:rPr>
        <w:t xml:space="preserve">. </w:t>
      </w:r>
      <w:r w:rsidR="00B8155A" w:rsidRPr="00444685">
        <w:rPr>
          <w:b/>
          <w:bCs/>
        </w:rPr>
        <w:t>Eelnõu vastav</w:t>
      </w:r>
      <w:r w:rsidRPr="00444685">
        <w:rPr>
          <w:b/>
          <w:bCs/>
        </w:rPr>
        <w:t>us Euroopa Liidu õigusele</w:t>
      </w:r>
    </w:p>
    <w:p w14:paraId="55FADD88" w14:textId="77777777" w:rsidR="002D6483" w:rsidRPr="00444685" w:rsidRDefault="002D6483" w:rsidP="002D6483">
      <w:pPr>
        <w:jc w:val="both"/>
      </w:pPr>
    </w:p>
    <w:p w14:paraId="21E24526" w14:textId="288DE1AC" w:rsidR="000B2F1D" w:rsidRPr="00444685" w:rsidRDefault="000C61FC" w:rsidP="000C61FC">
      <w:pPr>
        <w:jc w:val="both"/>
        <w:rPr>
          <w:bCs/>
          <w:color w:val="000000" w:themeColor="text1"/>
        </w:rPr>
      </w:pPr>
      <w:r w:rsidRPr="00444685">
        <w:rPr>
          <w:bCs/>
          <w:color w:val="000000" w:themeColor="text1"/>
        </w:rPr>
        <w:t>Eelnõu on kooskõlas EL-i õigusega.</w:t>
      </w:r>
    </w:p>
    <w:p w14:paraId="02101442" w14:textId="77777777" w:rsidR="000B2F1D" w:rsidRPr="00444685" w:rsidRDefault="000B2F1D" w:rsidP="000C61FC">
      <w:pPr>
        <w:jc w:val="both"/>
        <w:rPr>
          <w:bCs/>
          <w:color w:val="000000" w:themeColor="text1"/>
        </w:rPr>
      </w:pPr>
    </w:p>
    <w:p w14:paraId="76AB3A62" w14:textId="2AEA857F" w:rsidR="000C61FC" w:rsidRPr="00444685" w:rsidRDefault="000C61FC" w:rsidP="000C61FC">
      <w:pPr>
        <w:jc w:val="both"/>
        <w:rPr>
          <w:bCs/>
          <w:color w:val="000000" w:themeColor="text1"/>
        </w:rPr>
      </w:pPr>
      <w:r w:rsidRPr="00444685">
        <w:rPr>
          <w:bCs/>
          <w:color w:val="000000" w:themeColor="text1"/>
        </w:rPr>
        <w:t>Eelnõu ettevalmistamisel on arvestatud järgmiste EL-i õigusaktidega:</w:t>
      </w:r>
    </w:p>
    <w:p w14:paraId="543F8CF6" w14:textId="5A205104" w:rsidR="00CE2469" w:rsidRPr="00444685" w:rsidRDefault="00CE2469" w:rsidP="000C61FC">
      <w:pPr>
        <w:jc w:val="both"/>
      </w:pPr>
      <w:r w:rsidRPr="00444685">
        <w:rPr>
          <w:bCs/>
          <w:color w:val="000000" w:themeColor="text1"/>
        </w:rPr>
        <w:lastRenderedPageBreak/>
        <w:t xml:space="preserve">1) </w:t>
      </w:r>
      <w:r w:rsidRPr="00444685">
        <w:t>Euroopa Parlamendi ja nõukogu määrus (EL) 2017/625,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(ELT L 095</w:t>
      </w:r>
      <w:r w:rsidR="00BC495D" w:rsidRPr="00444685">
        <w:t>,</w:t>
      </w:r>
      <w:r w:rsidRPr="00444685">
        <w:t xml:space="preserve"> 07.04.2017, lk 1–142);</w:t>
      </w:r>
    </w:p>
    <w:p w14:paraId="3B32A3EF" w14:textId="2CC51C53" w:rsidR="00CE2469" w:rsidRPr="00444685" w:rsidRDefault="00CE2469" w:rsidP="000C61FC">
      <w:pPr>
        <w:jc w:val="both"/>
        <w:rPr>
          <w:bCs/>
          <w:color w:val="000000" w:themeColor="text1"/>
        </w:rPr>
      </w:pPr>
      <w:r w:rsidRPr="00444685">
        <w:rPr>
          <w:bCs/>
          <w:color w:val="000000" w:themeColor="text1"/>
        </w:rPr>
        <w:t xml:space="preserve">2) </w:t>
      </w:r>
      <w:r w:rsidRPr="00444685">
        <w:t>Euroopa Parlamendi ja nõukogu määrus (EL) 2016/2031,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r w:rsidR="00B41A41" w:rsidRPr="00444685">
        <w:t>;</w:t>
      </w:r>
    </w:p>
    <w:p w14:paraId="76684C30" w14:textId="4BC80E1A" w:rsidR="00756BF6" w:rsidRPr="00444685" w:rsidRDefault="00CE2469" w:rsidP="002D6483">
      <w:pPr>
        <w:jc w:val="both"/>
      </w:pPr>
      <w:r w:rsidRPr="00444685">
        <w:rPr>
          <w:color w:val="000000" w:themeColor="text1"/>
        </w:rPr>
        <w:t>3</w:t>
      </w:r>
      <w:r w:rsidR="000C61FC" w:rsidRPr="00444685">
        <w:rPr>
          <w:color w:val="000000" w:themeColor="text1"/>
        </w:rPr>
        <w:t>)</w:t>
      </w:r>
      <w:r w:rsidR="00756BF6" w:rsidRPr="00444685">
        <w:t xml:space="preserve"> </w:t>
      </w:r>
      <w:r w:rsidR="00756BF6" w:rsidRPr="00444685">
        <w:rPr>
          <w:color w:val="000000" w:themeColor="text1"/>
        </w:rPr>
        <w:t>Euroopa Parlamendi ja nõukogu direktiiv 2009/128/EÜ, millega kehtestatakse ühenduse tegevusraamistik pestitsiidide säästva kasutamise saavutamiseks (ELT L 309, 24.11.2009, lk 71–86)</w:t>
      </w:r>
      <w:r w:rsidR="00B41A41" w:rsidRPr="00444685">
        <w:rPr>
          <w:bCs/>
        </w:rPr>
        <w:t>;</w:t>
      </w:r>
    </w:p>
    <w:p w14:paraId="0FE01531" w14:textId="58219293" w:rsidR="001C5F2D" w:rsidRPr="00444685" w:rsidRDefault="00CE2469" w:rsidP="002D6483">
      <w:pPr>
        <w:jc w:val="both"/>
        <w:rPr>
          <w:color w:val="000000" w:themeColor="text1"/>
        </w:rPr>
      </w:pPr>
      <w:r w:rsidRPr="00444685">
        <w:rPr>
          <w:color w:val="000000" w:themeColor="text1"/>
        </w:rPr>
        <w:t>4</w:t>
      </w:r>
      <w:r w:rsidR="001C5F2D" w:rsidRPr="00444685">
        <w:rPr>
          <w:color w:val="000000" w:themeColor="text1"/>
        </w:rPr>
        <w:t xml:space="preserve">) Euroopa Parlamendi ja nõukogu määrus (EÜ) nr 1107/2009 taimekaitsevahendite </w:t>
      </w:r>
      <w:proofErr w:type="spellStart"/>
      <w:r w:rsidR="001C5F2D" w:rsidRPr="00444685">
        <w:rPr>
          <w:color w:val="000000" w:themeColor="text1"/>
        </w:rPr>
        <w:t>turulelaskmise</w:t>
      </w:r>
      <w:proofErr w:type="spellEnd"/>
      <w:r w:rsidR="001C5F2D" w:rsidRPr="00444685">
        <w:rPr>
          <w:color w:val="000000" w:themeColor="text1"/>
        </w:rPr>
        <w:t xml:space="preserve"> ja nõukogu direktiivide 79/117/EMÜ ja 91/414/EMÜ kehtetuks tunnistamise kohta (ELT L 309, 24.11.2009, lk 1–50)</w:t>
      </w:r>
      <w:r w:rsidR="00B41A41" w:rsidRPr="00444685">
        <w:rPr>
          <w:color w:val="000000" w:themeColor="text1"/>
        </w:rPr>
        <w:t>;</w:t>
      </w:r>
    </w:p>
    <w:p w14:paraId="0FD61848" w14:textId="101E4CA3" w:rsidR="00236B89" w:rsidRPr="00444685" w:rsidRDefault="00CE2469" w:rsidP="002D6483">
      <w:pPr>
        <w:jc w:val="both"/>
        <w:rPr>
          <w:color w:val="000000" w:themeColor="text1"/>
        </w:rPr>
      </w:pPr>
      <w:r w:rsidRPr="00444685">
        <w:rPr>
          <w:color w:val="000000" w:themeColor="text1"/>
        </w:rPr>
        <w:t>5</w:t>
      </w:r>
      <w:r w:rsidR="001C5F2D" w:rsidRPr="00444685">
        <w:rPr>
          <w:color w:val="000000" w:themeColor="text1"/>
        </w:rPr>
        <w:t xml:space="preserve">) </w:t>
      </w:r>
      <w:r w:rsidR="004D377C" w:rsidRPr="00444685">
        <w:rPr>
          <w:color w:val="000000" w:themeColor="text1"/>
        </w:rPr>
        <w:t>k</w:t>
      </w:r>
      <w:r w:rsidR="001C5F2D" w:rsidRPr="00444685">
        <w:rPr>
          <w:color w:val="000000" w:themeColor="text1"/>
        </w:rPr>
        <w:t>omisjoni rakendusmäärus (EL) 2020/1740, millega kehtestatakse Euroopa Parlamendi ja nõukogu määruses (EÜ) nr 1107/2009 ette nähtud toimeainete heakskiidu pikendamise menetluse rakendamiseks vajalikud sätted ning tunnistatakse kehtetuks komisjoni rakendusmäärus (EL) nr 844/2012</w:t>
      </w:r>
      <w:r w:rsidR="005E7E13" w:rsidRPr="00444685">
        <w:rPr>
          <w:color w:val="000000" w:themeColor="text1"/>
        </w:rPr>
        <w:t xml:space="preserve"> (</w:t>
      </w:r>
      <w:r w:rsidR="00BC495D" w:rsidRPr="00444685">
        <w:rPr>
          <w:color w:val="333333"/>
          <w:shd w:val="clear" w:color="auto" w:fill="FFFFFF"/>
        </w:rPr>
        <w:t>ELT L 392, 23.11.2020, lk 20‒31</w:t>
      </w:r>
      <w:r w:rsidR="005E7E13" w:rsidRPr="00444685">
        <w:rPr>
          <w:color w:val="000000" w:themeColor="text1"/>
        </w:rPr>
        <w:t>)</w:t>
      </w:r>
      <w:r w:rsidR="00236B89" w:rsidRPr="00444685">
        <w:rPr>
          <w:color w:val="000000" w:themeColor="text1"/>
        </w:rPr>
        <w:t>;</w:t>
      </w:r>
    </w:p>
    <w:p w14:paraId="65945DDD" w14:textId="3788F00D" w:rsidR="001C5F2D" w:rsidRPr="00444685" w:rsidRDefault="00236B89" w:rsidP="002D6483">
      <w:pPr>
        <w:jc w:val="both"/>
        <w:rPr>
          <w:color w:val="000000" w:themeColor="text1"/>
        </w:rPr>
      </w:pPr>
      <w:r w:rsidRPr="00444685">
        <w:rPr>
          <w:color w:val="000000" w:themeColor="text1"/>
        </w:rPr>
        <w:t xml:space="preserve">6) </w:t>
      </w:r>
      <w:r w:rsidR="004D377C" w:rsidRPr="00444685">
        <w:rPr>
          <w:color w:val="000000" w:themeColor="text1"/>
        </w:rPr>
        <w:t>k</w:t>
      </w:r>
      <w:r w:rsidRPr="00444685">
        <w:rPr>
          <w:color w:val="000000" w:themeColor="text1"/>
        </w:rPr>
        <w:t>omisjoni rakendusmäärus (EL) 2023/564</w:t>
      </w:r>
      <w:r w:rsidR="00BC495D" w:rsidRPr="00444685">
        <w:rPr>
          <w:color w:val="000000" w:themeColor="text1"/>
        </w:rPr>
        <w:t xml:space="preserve"> </w:t>
      </w:r>
      <w:r w:rsidR="00BC495D" w:rsidRPr="00444685">
        <w:rPr>
          <w:color w:val="333333"/>
          <w:shd w:val="clear" w:color="auto" w:fill="FFFFFF"/>
        </w:rPr>
        <w:t>Euroopa Parlamendi ja nõukogu määruse (EÜ) nr 1107/2009 kohaselt professionaalsete kasutajate poolt säilitatavate taimekaitsevahendeid käsitlevate andmete sisu ja vormingu kohta (</w:t>
      </w:r>
      <w:r w:rsidR="00BC495D" w:rsidRPr="00444685">
        <w:rPr>
          <w:rStyle w:val="Rhutus"/>
          <w:i w:val="0"/>
          <w:iCs w:val="0"/>
          <w:color w:val="333333"/>
          <w:shd w:val="clear" w:color="auto" w:fill="FFFFFF"/>
        </w:rPr>
        <w:t>ELT L 74, 13.</w:t>
      </w:r>
      <w:r w:rsidR="00EB19AF">
        <w:rPr>
          <w:rStyle w:val="Rhutus"/>
          <w:i w:val="0"/>
          <w:iCs w:val="0"/>
          <w:color w:val="333333"/>
          <w:shd w:val="clear" w:color="auto" w:fill="FFFFFF"/>
        </w:rPr>
        <w:t>0</w:t>
      </w:r>
      <w:r w:rsidR="00BC495D" w:rsidRPr="00444685">
        <w:rPr>
          <w:rStyle w:val="Rhutus"/>
          <w:i w:val="0"/>
          <w:iCs w:val="0"/>
          <w:color w:val="333333"/>
          <w:shd w:val="clear" w:color="auto" w:fill="FFFFFF"/>
        </w:rPr>
        <w:t>3.2023, lk 4‒9</w:t>
      </w:r>
      <w:r w:rsidR="00BC495D" w:rsidRPr="00444685">
        <w:rPr>
          <w:color w:val="333333"/>
          <w:shd w:val="clear" w:color="auto" w:fill="FFFFFF"/>
        </w:rPr>
        <w:t>)</w:t>
      </w:r>
      <w:r w:rsidR="001C5F2D" w:rsidRPr="00444685">
        <w:rPr>
          <w:color w:val="000000" w:themeColor="text1"/>
        </w:rPr>
        <w:t>.</w:t>
      </w:r>
    </w:p>
    <w:p w14:paraId="7F44BEE6" w14:textId="77777777" w:rsidR="00756BF6" w:rsidRPr="00444685" w:rsidRDefault="00756BF6" w:rsidP="002D6483">
      <w:pPr>
        <w:jc w:val="both"/>
        <w:rPr>
          <w:bCs/>
        </w:rPr>
      </w:pPr>
    </w:p>
    <w:p w14:paraId="134F6B77" w14:textId="77777777" w:rsidR="00C13FD1" w:rsidRDefault="00C13FD1" w:rsidP="002D6483">
      <w:pPr>
        <w:jc w:val="both"/>
        <w:rPr>
          <w:b/>
          <w:bCs/>
        </w:rPr>
      </w:pPr>
      <w:bookmarkStart w:id="28" w:name="_Hlk147736330"/>
    </w:p>
    <w:p w14:paraId="5FB786FE" w14:textId="2C8206E6" w:rsidR="00F02537" w:rsidRPr="00444685" w:rsidRDefault="00F02537" w:rsidP="002D6483">
      <w:pPr>
        <w:jc w:val="both"/>
        <w:rPr>
          <w:b/>
          <w:bCs/>
        </w:rPr>
      </w:pPr>
      <w:r w:rsidRPr="00444685">
        <w:rPr>
          <w:b/>
          <w:bCs/>
        </w:rPr>
        <w:t>6. Seaduse mõjud</w:t>
      </w:r>
    </w:p>
    <w:p w14:paraId="1EC2A3A8" w14:textId="77777777" w:rsidR="00F02537" w:rsidRPr="00444685" w:rsidRDefault="00F02537" w:rsidP="002D6483">
      <w:pPr>
        <w:jc w:val="both"/>
      </w:pPr>
    </w:p>
    <w:p w14:paraId="602F23F4" w14:textId="4C3FA9C3" w:rsidR="002102C0" w:rsidRPr="00444685" w:rsidRDefault="004F72C6" w:rsidP="007218E7">
      <w:pPr>
        <w:jc w:val="both"/>
        <w:rPr>
          <w:bCs/>
          <w:color w:val="000000" w:themeColor="text1"/>
        </w:rPr>
      </w:pPr>
      <w:bookmarkStart w:id="29" w:name="_Hlk186537489"/>
      <w:r w:rsidRPr="00444685">
        <w:rPr>
          <w:bCs/>
          <w:color w:val="000000" w:themeColor="text1"/>
        </w:rPr>
        <w:t>Seaduse rakendamisega kaasneva</w:t>
      </w:r>
      <w:r w:rsidR="006215C5" w:rsidRPr="00444685">
        <w:rPr>
          <w:bCs/>
          <w:color w:val="000000" w:themeColor="text1"/>
        </w:rPr>
        <w:t>i</w:t>
      </w:r>
      <w:r w:rsidRPr="00444685">
        <w:rPr>
          <w:bCs/>
          <w:color w:val="000000" w:themeColor="text1"/>
        </w:rPr>
        <w:t xml:space="preserve">d </w:t>
      </w:r>
      <w:r w:rsidR="006215C5" w:rsidRPr="00444685">
        <w:rPr>
          <w:bCs/>
          <w:color w:val="000000" w:themeColor="text1"/>
        </w:rPr>
        <w:t xml:space="preserve">mõjusid on analüüsitud </w:t>
      </w:r>
      <w:r w:rsidRPr="00444685">
        <w:rPr>
          <w:bCs/>
          <w:color w:val="000000" w:themeColor="text1"/>
        </w:rPr>
        <w:t>Vabariigi Valitsuse 22. detsembri 2011. a määruse nr 180 „Hea õigusloome ja normitehnika eeskiri“ §</w:t>
      </w:r>
      <w:r w:rsidR="000B2F1D" w:rsidRPr="00444685">
        <w:rPr>
          <w:bCs/>
          <w:color w:val="000000" w:themeColor="text1"/>
        </w:rPr>
        <w:t>-s</w:t>
      </w:r>
      <w:r w:rsidRPr="00444685">
        <w:rPr>
          <w:bCs/>
          <w:color w:val="000000" w:themeColor="text1"/>
        </w:rPr>
        <w:t> 46</w:t>
      </w:r>
      <w:r w:rsidR="00E3514C" w:rsidRPr="00444685">
        <w:rPr>
          <w:bCs/>
          <w:color w:val="000000" w:themeColor="text1"/>
        </w:rPr>
        <w:t xml:space="preserve"> </w:t>
      </w:r>
      <w:r w:rsidR="00A13DC7" w:rsidRPr="00444685">
        <w:rPr>
          <w:bCs/>
          <w:color w:val="000000" w:themeColor="text1"/>
        </w:rPr>
        <w:t>nimetatud</w:t>
      </w:r>
      <w:r w:rsidR="006215C5" w:rsidRPr="00444685">
        <w:rPr>
          <w:bCs/>
          <w:color w:val="000000" w:themeColor="text1"/>
        </w:rPr>
        <w:t xml:space="preserve"> valdkondades. </w:t>
      </w:r>
      <w:r w:rsidR="006215C5" w:rsidRPr="00444685">
        <w:t xml:space="preserve"> </w:t>
      </w:r>
      <w:r w:rsidR="002102C0" w:rsidRPr="00444685">
        <w:rPr>
          <w:bCs/>
          <w:color w:val="000000" w:themeColor="text1"/>
        </w:rPr>
        <w:t>E</w:t>
      </w:r>
      <w:r w:rsidR="006215C5" w:rsidRPr="00444685">
        <w:rPr>
          <w:bCs/>
          <w:color w:val="000000" w:themeColor="text1"/>
        </w:rPr>
        <w:t>elnõul on otsesed mõjud majandusele</w:t>
      </w:r>
      <w:r w:rsidR="0083037B" w:rsidRPr="00444685">
        <w:rPr>
          <w:bCs/>
          <w:color w:val="000000" w:themeColor="text1"/>
        </w:rPr>
        <w:t>,</w:t>
      </w:r>
      <w:r w:rsidR="006215C5" w:rsidRPr="00444685">
        <w:rPr>
          <w:bCs/>
          <w:color w:val="000000" w:themeColor="text1"/>
        </w:rPr>
        <w:t xml:space="preserve"> riigiasutuste töökorraldusele, elu- ja looduskeskkonnale. Puuduvad otsesed olulised mõjud riigi julgeolekule ja välissuhetele, regionaalarengule, samuti ei ole otsest sotsiaalset ega demograafilist mõju. </w:t>
      </w:r>
      <w:r w:rsidR="00857B52" w:rsidRPr="00444685">
        <w:rPr>
          <w:bCs/>
          <w:color w:val="000000" w:themeColor="text1"/>
        </w:rPr>
        <w:t xml:space="preserve">Sihtrühmadest on </w:t>
      </w:r>
      <w:r w:rsidR="000A78A9">
        <w:rPr>
          <w:bCs/>
          <w:color w:val="000000" w:themeColor="text1"/>
        </w:rPr>
        <w:t xml:space="preserve">peamiselt </w:t>
      </w:r>
      <w:r w:rsidR="00857B52" w:rsidRPr="00444685">
        <w:rPr>
          <w:bCs/>
          <w:color w:val="000000" w:themeColor="text1"/>
        </w:rPr>
        <w:t xml:space="preserve">mõjutatud põllumajanduse </w:t>
      </w:r>
      <w:r w:rsidR="00366EEA" w:rsidRPr="00444685">
        <w:rPr>
          <w:bCs/>
          <w:color w:val="000000" w:themeColor="text1"/>
        </w:rPr>
        <w:t>ja taimekaitse</w:t>
      </w:r>
      <w:r w:rsidR="00857B52" w:rsidRPr="00444685">
        <w:rPr>
          <w:bCs/>
          <w:color w:val="000000" w:themeColor="text1"/>
        </w:rPr>
        <w:t xml:space="preserve"> valdkonnas tegutsevad ettevõtjad. </w:t>
      </w:r>
      <w:r w:rsidR="006215C5" w:rsidRPr="00444685">
        <w:rPr>
          <w:bCs/>
          <w:color w:val="000000" w:themeColor="text1"/>
        </w:rPr>
        <w:t>Mõjude hindamisel käsitletakse üksnes neid mõjukategooriaid, mille puhul kaasneb seaduse rakendamisega otsene mõju.</w:t>
      </w:r>
      <w:r w:rsidR="007218E7">
        <w:rPr>
          <w:bCs/>
          <w:color w:val="000000" w:themeColor="text1"/>
        </w:rPr>
        <w:t xml:space="preserve"> </w:t>
      </w:r>
    </w:p>
    <w:p w14:paraId="569B1DBC" w14:textId="77777777" w:rsidR="00160EB9" w:rsidRDefault="00160EB9" w:rsidP="006215C5">
      <w:pPr>
        <w:jc w:val="both"/>
        <w:rPr>
          <w:bCs/>
          <w:color w:val="000000" w:themeColor="text1"/>
        </w:rPr>
      </w:pPr>
    </w:p>
    <w:p w14:paraId="21698624" w14:textId="6D082807" w:rsidR="008F5C83" w:rsidRDefault="006215C5" w:rsidP="005F46E8">
      <w:pPr>
        <w:adjustRightInd w:val="0"/>
        <w:jc w:val="both"/>
        <w:rPr>
          <w:rFonts w:eastAsiaTheme="minorHAnsi"/>
        </w:rPr>
      </w:pPr>
      <w:r w:rsidRPr="00444685">
        <w:rPr>
          <w:bCs/>
          <w:color w:val="000000" w:themeColor="text1"/>
        </w:rPr>
        <w:t>Kuivõrd eelnõu</w:t>
      </w:r>
      <w:r w:rsidR="00BC495D" w:rsidRPr="00444685">
        <w:rPr>
          <w:bCs/>
          <w:color w:val="000000" w:themeColor="text1"/>
        </w:rPr>
        <w:t xml:space="preserve">ga kavandatavad muudatused </w:t>
      </w:r>
      <w:r w:rsidR="00EB19AF">
        <w:rPr>
          <w:bCs/>
          <w:color w:val="000000" w:themeColor="text1"/>
        </w:rPr>
        <w:t>mõjutavad</w:t>
      </w:r>
      <w:r w:rsidR="00EB19AF" w:rsidRPr="00444685">
        <w:rPr>
          <w:bCs/>
          <w:color w:val="000000" w:themeColor="text1"/>
        </w:rPr>
        <w:t xml:space="preserve"> </w:t>
      </w:r>
      <w:r w:rsidRPr="00444685">
        <w:rPr>
          <w:bCs/>
          <w:color w:val="000000" w:themeColor="text1"/>
        </w:rPr>
        <w:t>erinevates sektorites tegutseva</w:t>
      </w:r>
      <w:r w:rsidR="00091285" w:rsidRPr="00444685">
        <w:rPr>
          <w:bCs/>
          <w:color w:val="000000" w:themeColor="text1"/>
        </w:rPr>
        <w:t>i</w:t>
      </w:r>
      <w:r w:rsidRPr="00444685">
        <w:rPr>
          <w:bCs/>
          <w:color w:val="000000" w:themeColor="text1"/>
        </w:rPr>
        <w:t>d isiku</w:t>
      </w:r>
      <w:r w:rsidR="00091285" w:rsidRPr="00444685">
        <w:rPr>
          <w:bCs/>
          <w:color w:val="000000" w:themeColor="text1"/>
        </w:rPr>
        <w:t>i</w:t>
      </w:r>
      <w:r w:rsidRPr="00444685">
        <w:rPr>
          <w:bCs/>
          <w:color w:val="000000" w:themeColor="text1"/>
        </w:rPr>
        <w:t>d</w:t>
      </w:r>
      <w:r w:rsidR="00D87AD6" w:rsidRPr="00444685">
        <w:rPr>
          <w:bCs/>
          <w:color w:val="000000" w:themeColor="text1"/>
        </w:rPr>
        <w:t>,</w:t>
      </w:r>
      <w:r w:rsidRPr="00444685">
        <w:rPr>
          <w:bCs/>
          <w:color w:val="000000" w:themeColor="text1"/>
        </w:rPr>
        <w:t xml:space="preserve"> siis muudatuste koondmõju ei ole võimalik välja tuua ning mõju erinevatele sihtrühmadele on esitatud </w:t>
      </w:r>
      <w:r w:rsidR="006E5FE7" w:rsidRPr="00444685">
        <w:rPr>
          <w:bCs/>
          <w:color w:val="000000" w:themeColor="text1"/>
        </w:rPr>
        <w:t xml:space="preserve">alapunktides </w:t>
      </w:r>
      <w:r w:rsidRPr="00444685">
        <w:rPr>
          <w:bCs/>
          <w:color w:val="000000" w:themeColor="text1"/>
        </w:rPr>
        <w:t>6.1</w:t>
      </w:r>
      <w:r w:rsidR="00983394" w:rsidRPr="00444685">
        <w:rPr>
          <w:bCs/>
          <w:color w:val="000000" w:themeColor="text1"/>
        </w:rPr>
        <w:t xml:space="preserve">.– </w:t>
      </w:r>
      <w:r w:rsidRPr="00444685">
        <w:rPr>
          <w:bCs/>
          <w:color w:val="000000" w:themeColor="text1"/>
        </w:rPr>
        <w:t>6.</w:t>
      </w:r>
      <w:r w:rsidR="00875A12">
        <w:rPr>
          <w:bCs/>
          <w:color w:val="000000" w:themeColor="text1"/>
        </w:rPr>
        <w:t>7</w:t>
      </w:r>
      <w:r w:rsidRPr="00444685">
        <w:rPr>
          <w:bCs/>
          <w:color w:val="000000" w:themeColor="text1"/>
        </w:rPr>
        <w:t>.</w:t>
      </w:r>
      <w:r w:rsidR="007218E7">
        <w:rPr>
          <w:bCs/>
          <w:color w:val="000000" w:themeColor="text1"/>
        </w:rPr>
        <w:t xml:space="preserve"> Hinnanguliselt </w:t>
      </w:r>
      <w:r w:rsidR="00875A12">
        <w:rPr>
          <w:bCs/>
          <w:color w:val="000000" w:themeColor="text1"/>
        </w:rPr>
        <w:t xml:space="preserve">mõjutavad </w:t>
      </w:r>
      <w:r w:rsidR="007218E7" w:rsidRPr="00444685">
        <w:rPr>
          <w:bCs/>
          <w:color w:val="000000" w:themeColor="text1"/>
        </w:rPr>
        <w:t>kavandatavad muudatused</w:t>
      </w:r>
      <w:r w:rsidR="007218E7" w:rsidRPr="007218E7">
        <w:rPr>
          <w:bCs/>
          <w:color w:val="000000" w:themeColor="text1"/>
        </w:rPr>
        <w:t xml:space="preserve"> 10</w:t>
      </w:r>
      <w:r w:rsidR="00B82F6E">
        <w:rPr>
          <w:bCs/>
          <w:color w:val="000000" w:themeColor="text1"/>
        </w:rPr>
        <w:t xml:space="preserve"> </w:t>
      </w:r>
      <w:r w:rsidR="00875A12">
        <w:rPr>
          <w:bCs/>
          <w:color w:val="000000" w:themeColor="text1"/>
        </w:rPr>
        <w:t>205</w:t>
      </w:r>
      <w:r w:rsidR="007218E7">
        <w:rPr>
          <w:bCs/>
          <w:color w:val="000000" w:themeColor="text1"/>
        </w:rPr>
        <w:t xml:space="preserve"> </w:t>
      </w:r>
      <w:r w:rsidR="007218E7" w:rsidRPr="007218E7">
        <w:rPr>
          <w:bCs/>
          <w:color w:val="000000" w:themeColor="text1"/>
        </w:rPr>
        <w:t>ettevõtja</w:t>
      </w:r>
      <w:r w:rsidR="007218E7">
        <w:rPr>
          <w:bCs/>
          <w:color w:val="000000" w:themeColor="text1"/>
        </w:rPr>
        <w:t xml:space="preserve">t, </w:t>
      </w:r>
      <w:r w:rsidR="007218E7" w:rsidRPr="007218E7">
        <w:rPr>
          <w:bCs/>
          <w:color w:val="000000" w:themeColor="text1"/>
        </w:rPr>
        <w:t>742 avaliku sektori teenistuja</w:t>
      </w:r>
      <w:r w:rsidR="007218E7">
        <w:rPr>
          <w:bCs/>
          <w:color w:val="000000" w:themeColor="text1"/>
        </w:rPr>
        <w:t xml:space="preserve">t ja </w:t>
      </w:r>
      <w:r w:rsidR="007218E7" w:rsidRPr="007218E7">
        <w:rPr>
          <w:bCs/>
          <w:color w:val="000000" w:themeColor="text1"/>
        </w:rPr>
        <w:t>5027 isikut</w:t>
      </w:r>
      <w:r w:rsidR="007218E7">
        <w:rPr>
          <w:bCs/>
          <w:color w:val="000000" w:themeColor="text1"/>
        </w:rPr>
        <w:t>.</w:t>
      </w:r>
      <w:bookmarkEnd w:id="29"/>
    </w:p>
    <w:p w14:paraId="6807A696" w14:textId="77777777" w:rsidR="00327E58" w:rsidRPr="00444685" w:rsidRDefault="00327E58" w:rsidP="00327E58">
      <w:pPr>
        <w:jc w:val="both"/>
        <w:rPr>
          <w:rFonts w:eastAsia="Calibri"/>
        </w:rPr>
      </w:pPr>
    </w:p>
    <w:p w14:paraId="28C64AB4" w14:textId="7C0D7127" w:rsidR="00E20B9D" w:rsidRPr="00995198" w:rsidRDefault="00B67CD6" w:rsidP="002D6483">
      <w:pPr>
        <w:jc w:val="both"/>
        <w:rPr>
          <w:b/>
          <w:bCs/>
        </w:rPr>
      </w:pPr>
      <w:r w:rsidRPr="00444685">
        <w:rPr>
          <w:b/>
          <w:bCs/>
        </w:rPr>
        <w:t>6.</w:t>
      </w:r>
      <w:r w:rsidR="008D21AE">
        <w:rPr>
          <w:b/>
          <w:bCs/>
        </w:rPr>
        <w:t>1</w:t>
      </w:r>
      <w:r w:rsidRPr="00444685">
        <w:rPr>
          <w:b/>
          <w:bCs/>
        </w:rPr>
        <w:t xml:space="preserve">. </w:t>
      </w:r>
      <w:r w:rsidR="006274E1" w:rsidRPr="00995198">
        <w:rPr>
          <w:b/>
          <w:bCs/>
        </w:rPr>
        <w:t>T</w:t>
      </w:r>
      <w:r w:rsidR="002C26A1" w:rsidRPr="00995198">
        <w:rPr>
          <w:b/>
          <w:bCs/>
        </w:rPr>
        <w:t>aimekaitsevahendi kasutamise</w:t>
      </w:r>
      <w:r w:rsidR="00602955" w:rsidRPr="00995198">
        <w:rPr>
          <w:b/>
          <w:bCs/>
        </w:rPr>
        <w:t xml:space="preserve"> üle</w:t>
      </w:r>
      <w:r w:rsidR="002C26A1" w:rsidRPr="00995198">
        <w:rPr>
          <w:b/>
          <w:bCs/>
        </w:rPr>
        <w:t xml:space="preserve"> arvestuse pidamise</w:t>
      </w:r>
      <w:r w:rsidR="00602955" w:rsidRPr="00995198">
        <w:rPr>
          <w:b/>
          <w:bCs/>
        </w:rPr>
        <w:t xml:space="preserve"> viisi</w:t>
      </w:r>
      <w:r w:rsidR="002C26A1" w:rsidRPr="00995198">
        <w:rPr>
          <w:b/>
          <w:bCs/>
        </w:rPr>
        <w:t xml:space="preserve"> </w:t>
      </w:r>
      <w:r w:rsidR="00602955" w:rsidRPr="00995198">
        <w:rPr>
          <w:b/>
          <w:bCs/>
        </w:rPr>
        <w:t>muutumine</w:t>
      </w:r>
    </w:p>
    <w:p w14:paraId="57ADC13C" w14:textId="77777777" w:rsidR="00603467" w:rsidRPr="00444685" w:rsidRDefault="00603467" w:rsidP="002D6483">
      <w:pPr>
        <w:jc w:val="both"/>
      </w:pPr>
    </w:p>
    <w:p w14:paraId="017538A3" w14:textId="2A20DCC9" w:rsidR="00257EC3" w:rsidRPr="00671B20" w:rsidRDefault="00257EC3" w:rsidP="002D6483">
      <w:pPr>
        <w:jc w:val="both"/>
      </w:pPr>
      <w:r w:rsidRPr="00995198">
        <w:t>Mõju valdkond</w:t>
      </w:r>
      <w:r w:rsidRPr="00671B20">
        <w:t xml:space="preserve">: </w:t>
      </w:r>
      <w:r w:rsidR="007937FA" w:rsidRPr="00671B20">
        <w:t>riigiasutuste töökorraldus</w:t>
      </w:r>
    </w:p>
    <w:p w14:paraId="54902602" w14:textId="3C833C56" w:rsidR="00257EC3" w:rsidRPr="00671B20" w:rsidRDefault="00257EC3" w:rsidP="002D6483">
      <w:pPr>
        <w:jc w:val="both"/>
      </w:pPr>
      <w:r w:rsidRPr="00995198">
        <w:t>Mõju sihtrühm</w:t>
      </w:r>
      <w:r w:rsidR="00FC17B1" w:rsidRPr="00995198">
        <w:t>ad</w:t>
      </w:r>
      <w:r w:rsidRPr="00671B20">
        <w:t>:</w:t>
      </w:r>
      <w:r w:rsidR="00603467" w:rsidRPr="00671B20">
        <w:t xml:space="preserve"> PTA, PRIA</w:t>
      </w:r>
      <w:r w:rsidR="00236C8A" w:rsidRPr="00671B20">
        <w:t xml:space="preserve">. </w:t>
      </w:r>
      <w:proofErr w:type="spellStart"/>
      <w:r w:rsidR="00236C8A" w:rsidRPr="00671B20">
        <w:t>PTA-s</w:t>
      </w:r>
      <w:proofErr w:type="spellEnd"/>
      <w:r w:rsidR="00236C8A" w:rsidRPr="00671B20">
        <w:t xml:space="preserve"> töötab 375 ametnikku ja </w:t>
      </w:r>
      <w:proofErr w:type="spellStart"/>
      <w:r w:rsidR="00236C8A" w:rsidRPr="00671B20">
        <w:t>PRIA-s</w:t>
      </w:r>
      <w:proofErr w:type="spellEnd"/>
      <w:r w:rsidR="00236C8A" w:rsidRPr="00671B20">
        <w:t xml:space="preserve"> 340, neist taimekaitsevahendite arvestusega seotute hulk </w:t>
      </w:r>
      <w:r w:rsidR="00DD08D8" w:rsidRPr="00671B20">
        <w:t xml:space="preserve">on </w:t>
      </w:r>
      <w:r w:rsidR="00236C8A" w:rsidRPr="00671B20">
        <w:t>marginaalne.</w:t>
      </w:r>
    </w:p>
    <w:p w14:paraId="2BC03004" w14:textId="2F138EBB" w:rsidR="00D61090" w:rsidRPr="00444685" w:rsidRDefault="00257EC3" w:rsidP="002D6483">
      <w:pPr>
        <w:jc w:val="both"/>
      </w:pPr>
      <w:r w:rsidRPr="00995198">
        <w:lastRenderedPageBreak/>
        <w:t>Avalduv mõju, selle ulatus ja sagedus</w:t>
      </w:r>
      <w:r w:rsidRPr="00671B20">
        <w:t>:</w:t>
      </w:r>
      <w:r w:rsidR="00603467" w:rsidRPr="00444685">
        <w:t xml:space="preserve"> </w:t>
      </w:r>
      <w:r w:rsidR="0017677A" w:rsidRPr="00444685">
        <w:t>muudatuse</w:t>
      </w:r>
      <w:r w:rsidR="00FC17B1">
        <w:t xml:space="preserve"> kohaselt</w:t>
      </w:r>
      <w:r w:rsidR="004849BD" w:rsidRPr="00444685">
        <w:t xml:space="preserve"> </w:t>
      </w:r>
      <w:r w:rsidR="00603467" w:rsidRPr="00444685">
        <w:t xml:space="preserve">tuleb taimekaitsevahendite </w:t>
      </w:r>
      <w:r w:rsidR="00FC17B1">
        <w:t>üle</w:t>
      </w:r>
      <w:r w:rsidR="00FC17B1" w:rsidRPr="00444685">
        <w:t xml:space="preserve"> </w:t>
      </w:r>
      <w:r w:rsidR="00603467" w:rsidRPr="00444685">
        <w:t xml:space="preserve">arvestust pidada </w:t>
      </w:r>
      <w:r w:rsidR="0017677A" w:rsidRPr="00444685">
        <w:t xml:space="preserve">vaid </w:t>
      </w:r>
      <w:r w:rsidR="00603467" w:rsidRPr="00444685">
        <w:t>elektrooniliselt</w:t>
      </w:r>
      <w:r w:rsidR="00FA5D01" w:rsidRPr="00444685">
        <w:t xml:space="preserve"> </w:t>
      </w:r>
      <w:r w:rsidR="0017677A" w:rsidRPr="00444685">
        <w:t xml:space="preserve">masinloetavas formaadis </w:t>
      </w:r>
      <w:r w:rsidR="00FA5D01" w:rsidRPr="00444685">
        <w:t>ning rii</w:t>
      </w:r>
      <w:r w:rsidR="004849BD" w:rsidRPr="00444685">
        <w:t>k</w:t>
      </w:r>
      <w:r w:rsidR="00FA5D01" w:rsidRPr="00444685">
        <w:t xml:space="preserve"> pea</w:t>
      </w:r>
      <w:r w:rsidR="004849BD" w:rsidRPr="00444685">
        <w:t>b</w:t>
      </w:r>
      <w:r w:rsidR="00FA5D01" w:rsidRPr="00444685">
        <w:t xml:space="preserve"> tagama kaasaegsed IT süsteemid, </w:t>
      </w:r>
      <w:r w:rsidR="00D61090" w:rsidRPr="00444685">
        <w:t xml:space="preserve">mille </w:t>
      </w:r>
      <w:r w:rsidR="00FC17B1">
        <w:t>vahendusel</w:t>
      </w:r>
      <w:r w:rsidR="00FC17B1" w:rsidRPr="00444685">
        <w:t xml:space="preserve"> </w:t>
      </w:r>
      <w:r w:rsidR="00D61090" w:rsidRPr="00444685">
        <w:t xml:space="preserve">on kõikidel professionaalsetel kasutajatel </w:t>
      </w:r>
      <w:r w:rsidR="00FC17B1" w:rsidRPr="00444685">
        <w:t xml:space="preserve">võimalus </w:t>
      </w:r>
      <w:r w:rsidR="00D61090" w:rsidRPr="00444685">
        <w:t xml:space="preserve">elektrooniliselt </w:t>
      </w:r>
      <w:r w:rsidR="00FC17B1">
        <w:t xml:space="preserve">arvestust </w:t>
      </w:r>
      <w:r w:rsidR="00D61090" w:rsidRPr="00444685">
        <w:t>pidada. Muu</w:t>
      </w:r>
      <w:r w:rsidR="00FC17B1">
        <w:t xml:space="preserve"> </w:t>
      </w:r>
      <w:r w:rsidR="00D61090" w:rsidRPr="00444685">
        <w:t xml:space="preserve">hulgas tuleb </w:t>
      </w:r>
      <w:r w:rsidR="00584F44" w:rsidRPr="00444685">
        <w:t xml:space="preserve">määruse kohaselt </w:t>
      </w:r>
      <w:r w:rsidR="00D61090" w:rsidRPr="00444685">
        <w:t>tagada</w:t>
      </w:r>
      <w:r w:rsidR="00CD0BAE" w:rsidRPr="00444685">
        <w:t xml:space="preserve"> </w:t>
      </w:r>
      <w:r w:rsidR="00FA5D01" w:rsidRPr="00444685">
        <w:t xml:space="preserve">professionaalsete kasutajate ligipääs alternatiivsetele </w:t>
      </w:r>
      <w:r w:rsidR="00584F44" w:rsidRPr="00444685">
        <w:t>asukoha</w:t>
      </w:r>
      <w:r w:rsidR="00AC2305">
        <w:t xml:space="preserve"> või </w:t>
      </w:r>
      <w:r w:rsidR="00584F44" w:rsidRPr="00444685">
        <w:t xml:space="preserve">töödeldud ala </w:t>
      </w:r>
      <w:r w:rsidR="00FA5D01" w:rsidRPr="00444685">
        <w:t xml:space="preserve">identifitseerimismeetoditele, kui töödeldud maa-ala </w:t>
      </w:r>
      <w:r w:rsidR="00AC2305">
        <w:t xml:space="preserve">andmeid </w:t>
      </w:r>
      <w:r w:rsidR="00FA5D01" w:rsidRPr="00444685">
        <w:t xml:space="preserve">ei ole võimalik </w:t>
      </w:r>
      <w:r w:rsidR="00504793" w:rsidRPr="00444685">
        <w:t>n</w:t>
      </w:r>
      <w:r w:rsidR="00AC2305">
        <w:t xml:space="preserve">äiteks </w:t>
      </w:r>
      <w:r w:rsidR="00504793" w:rsidRPr="00444685">
        <w:t>põllumassiivi numbri</w:t>
      </w:r>
      <w:r w:rsidR="00AC2305">
        <w:t>na</w:t>
      </w:r>
      <w:r w:rsidR="00504793" w:rsidRPr="00444685">
        <w:t xml:space="preserve"> </w:t>
      </w:r>
      <w:r w:rsidR="00FA5D01" w:rsidRPr="00444685">
        <w:t xml:space="preserve">kirja panna. Samuti peavad </w:t>
      </w:r>
      <w:r w:rsidR="00AC2305" w:rsidRPr="00444685">
        <w:t xml:space="preserve">olema </w:t>
      </w:r>
      <w:r w:rsidR="00FA5D01" w:rsidRPr="00444685">
        <w:t>kättesaadaval EPPO koodidele vastavad põllukultuuride üldnimetused, kasutusolukorrad või maakasutuse ning põllukultuuride kasvuetapid vastavalt BBCH monograafiale.</w:t>
      </w:r>
      <w:r w:rsidR="00D61090" w:rsidRPr="00444685">
        <w:t xml:space="preserve"> </w:t>
      </w:r>
      <w:r w:rsidR="004849BD" w:rsidRPr="00444685">
        <w:t>Nimetatud koodid on PTA taimekaitsevahendite registris olemas, kui</w:t>
      </w:r>
      <w:r w:rsidR="00CD0BAE" w:rsidRPr="00444685">
        <w:t>d</w:t>
      </w:r>
      <w:r w:rsidR="004849BD" w:rsidRPr="00444685">
        <w:t xml:space="preserve"> </w:t>
      </w:r>
      <w:r w:rsidR="00AC2305" w:rsidRPr="00444685">
        <w:t>avalikus vaates</w:t>
      </w:r>
      <w:r w:rsidR="00AC2305">
        <w:t xml:space="preserve"> </w:t>
      </w:r>
      <w:r w:rsidR="00FC17B1">
        <w:t>praegu</w:t>
      </w:r>
      <w:r w:rsidR="00FC17B1" w:rsidRPr="00444685">
        <w:t xml:space="preserve"> </w:t>
      </w:r>
      <w:r w:rsidR="004849BD" w:rsidRPr="00444685">
        <w:t>puuduvad.</w:t>
      </w:r>
      <w:r w:rsidR="00FA5D01" w:rsidRPr="00444685">
        <w:t xml:space="preserve"> </w:t>
      </w:r>
      <w:r w:rsidR="004849BD" w:rsidRPr="00444685">
        <w:t xml:space="preserve">Kasvuetapid on iga </w:t>
      </w:r>
      <w:r w:rsidR="00D61090" w:rsidRPr="00444685">
        <w:t xml:space="preserve">taimekaitsevahendite registris oleva </w:t>
      </w:r>
      <w:r w:rsidR="004849BD" w:rsidRPr="00444685">
        <w:t>toote juures juba leitavad.</w:t>
      </w:r>
    </w:p>
    <w:p w14:paraId="4D1B9F7B" w14:textId="5FFBA29E" w:rsidR="00257EC3" w:rsidRPr="00444685" w:rsidRDefault="00D61090" w:rsidP="002D6483">
      <w:pPr>
        <w:jc w:val="both"/>
      </w:pPr>
      <w:r w:rsidRPr="00444685">
        <w:t>Eestis on kasutusel mit</w:t>
      </w:r>
      <w:r w:rsidR="00AC2305">
        <w:t>u</w:t>
      </w:r>
      <w:r w:rsidRPr="00444685">
        <w:t xml:space="preserve"> eraettevõt</w:t>
      </w:r>
      <w:r w:rsidR="00602955">
        <w:t>ja</w:t>
      </w:r>
      <w:r w:rsidRPr="00444685">
        <w:t xml:space="preserve">te põlluraamatu </w:t>
      </w:r>
      <w:r w:rsidR="00FC17B1">
        <w:t xml:space="preserve">pidamise </w:t>
      </w:r>
      <w:r w:rsidRPr="00444685">
        <w:t xml:space="preserve">tarkvara ning ka riiklik PRIA hallatav e-põlluraamat. </w:t>
      </w:r>
      <w:r w:rsidR="00FA5D01" w:rsidRPr="00444685">
        <w:t>Põlluraamatu täitmine on kohustuslik põllumajandustootjatele</w:t>
      </w:r>
      <w:r w:rsidR="00753E20" w:rsidRPr="00444685">
        <w:t>,</w:t>
      </w:r>
      <w:r w:rsidR="00FA5D01" w:rsidRPr="00444685">
        <w:t xml:space="preserve"> ent mitte teiste valdkondade esindajatele, kes on samuti professionaalsed taimekaitsevahendite kasutajad. </w:t>
      </w:r>
      <w:r w:rsidR="00F915B9" w:rsidRPr="00444685">
        <w:t>Ratsionaalseim lahendus</w:t>
      </w:r>
      <w:r w:rsidR="00504793" w:rsidRPr="00444685">
        <w:t xml:space="preserve"> on riikliku e-põlluraamatu arenduses näha </w:t>
      </w:r>
      <w:r w:rsidR="00AA26D7" w:rsidRPr="00444685">
        <w:t xml:space="preserve">ette </w:t>
      </w:r>
      <w:r w:rsidR="00504793" w:rsidRPr="00444685">
        <w:t xml:space="preserve">võimalus </w:t>
      </w:r>
      <w:r w:rsidR="00FC17B1">
        <w:t xml:space="preserve">kasutada seda tööriista </w:t>
      </w:r>
      <w:r w:rsidR="00504793" w:rsidRPr="00444685">
        <w:t xml:space="preserve">ka </w:t>
      </w:r>
      <w:r w:rsidR="004849BD" w:rsidRPr="00444685">
        <w:t>mittepõllumajandustootjatel</w:t>
      </w:r>
      <w:r w:rsidRPr="00444685">
        <w:t xml:space="preserve">, et kõigil professionaalsetel taimekaitsevahendite kasutajatel oleks võimalik täita nõudeid ilma </w:t>
      </w:r>
      <w:r w:rsidR="00FC17B1">
        <w:t>lisa</w:t>
      </w:r>
      <w:r w:rsidRPr="00444685">
        <w:t>kuludeta (n</w:t>
      </w:r>
      <w:r w:rsidR="00FC17B1">
        <w:t>äi</w:t>
      </w:r>
      <w:r w:rsidRPr="00444685">
        <w:t>t</w:t>
      </w:r>
      <w:r w:rsidR="00FC17B1">
        <w:t>eks</w:t>
      </w:r>
      <w:r w:rsidRPr="00444685">
        <w:t xml:space="preserve"> tasu eratarkvara haldajale).</w:t>
      </w:r>
    </w:p>
    <w:p w14:paraId="3449ED94" w14:textId="4B5A8843" w:rsidR="00257EC3" w:rsidRPr="00444685" w:rsidRDefault="00257EC3" w:rsidP="002D6483">
      <w:pPr>
        <w:jc w:val="both"/>
      </w:pPr>
      <w:r w:rsidRPr="00995198">
        <w:t>Ebasoovitavate mõjude kaasnemise risk</w:t>
      </w:r>
      <w:r w:rsidRPr="00671B20">
        <w:t>:</w:t>
      </w:r>
      <w:r w:rsidR="00504793" w:rsidRPr="00444685">
        <w:t xml:space="preserve"> kõigil professionaalsetel kasutajatel ei ole ühtset süsteemi</w:t>
      </w:r>
      <w:r w:rsidR="00504793" w:rsidRPr="00444685" w:rsidDel="00F758FF">
        <w:t>.</w:t>
      </w:r>
      <w:r w:rsidR="00504793" w:rsidRPr="00444685">
        <w:t xml:space="preserve"> PTA peab suutma kontrollida, kas professionaalsed taimekaitsevahendi kasutajad säilitavad kasutuse andmeid </w:t>
      </w:r>
      <w:r w:rsidR="00FC17B1">
        <w:t>nõuetekohaselt</w:t>
      </w:r>
      <w:r w:rsidR="00504793" w:rsidRPr="00444685">
        <w:t>.</w:t>
      </w:r>
      <w:r w:rsidR="0017677A" w:rsidRPr="00444685">
        <w:t xml:space="preserve"> PRIA hallatavas e-põlluraamatu süsteemis ei pruugi IT arendused </w:t>
      </w:r>
      <w:r w:rsidR="00FC17B1">
        <w:t>vastata</w:t>
      </w:r>
      <w:r w:rsidR="00FC17B1" w:rsidRPr="00444685">
        <w:t xml:space="preserve"> </w:t>
      </w:r>
      <w:r w:rsidR="00AA26D7">
        <w:t xml:space="preserve">nende </w:t>
      </w:r>
      <w:r w:rsidR="0017677A" w:rsidRPr="00444685">
        <w:t>professionaalsete kasutajate vajaduste</w:t>
      </w:r>
      <w:r w:rsidR="00FC17B1">
        <w:t>le</w:t>
      </w:r>
      <w:r w:rsidR="0017677A" w:rsidRPr="00444685">
        <w:t>, kes tegutsevad mittepõllumajanduslikus sektoris.</w:t>
      </w:r>
    </w:p>
    <w:p w14:paraId="37B7EAFD" w14:textId="77777777" w:rsidR="00257EC3" w:rsidRPr="00444685" w:rsidRDefault="00257EC3" w:rsidP="002D6483">
      <w:pPr>
        <w:jc w:val="both"/>
      </w:pPr>
    </w:p>
    <w:p w14:paraId="00894FF1" w14:textId="1F212BB0" w:rsidR="00603467" w:rsidRPr="00671B20" w:rsidRDefault="00603467" w:rsidP="00603467">
      <w:pPr>
        <w:jc w:val="both"/>
      </w:pPr>
      <w:r w:rsidRPr="00995198">
        <w:t>Mõju valdkond</w:t>
      </w:r>
      <w:r w:rsidRPr="00671B20">
        <w:t xml:space="preserve">: </w:t>
      </w:r>
      <w:r w:rsidR="00EE049F" w:rsidRPr="00671B20">
        <w:t>majandus (taimekaitsevahendite kasutus)</w:t>
      </w:r>
    </w:p>
    <w:p w14:paraId="2ECC7471" w14:textId="76FFBCDA" w:rsidR="00603467" w:rsidRPr="00671B20" w:rsidRDefault="00603467" w:rsidP="00603467">
      <w:pPr>
        <w:jc w:val="both"/>
      </w:pPr>
      <w:r w:rsidRPr="00995198">
        <w:t>Mõju sihtrühm</w:t>
      </w:r>
      <w:r w:rsidRPr="00671B20">
        <w:t>:</w:t>
      </w:r>
      <w:r w:rsidR="000A0F23" w:rsidRPr="00671B20">
        <w:t xml:space="preserve"> </w:t>
      </w:r>
      <w:r w:rsidR="00625666" w:rsidRPr="00671B20">
        <w:t>taimekaitsevahendi</w:t>
      </w:r>
      <w:r w:rsidR="00FC17B1" w:rsidRPr="00671B20">
        <w:t>te</w:t>
      </w:r>
      <w:r w:rsidR="000A0F23" w:rsidRPr="00671B20">
        <w:t xml:space="preserve"> professionaalsed kasutajad</w:t>
      </w:r>
      <w:r w:rsidR="00FE4FDB" w:rsidRPr="00671B20">
        <w:t>. Professionaalsete kasutajate tunnistusi on Eestis 2025. a</w:t>
      </w:r>
      <w:r w:rsidR="00AA26D7" w:rsidRPr="00671B20">
        <w:t>asta</w:t>
      </w:r>
      <w:r w:rsidR="00FE4FDB" w:rsidRPr="00671B20">
        <w:t xml:space="preserve"> </w:t>
      </w:r>
      <w:r w:rsidR="001A7A63">
        <w:t>detsembri</w:t>
      </w:r>
      <w:r w:rsidR="00FE4FDB" w:rsidRPr="00671B20">
        <w:t xml:space="preserve"> </w:t>
      </w:r>
      <w:r w:rsidR="00DA0009" w:rsidRPr="00671B20">
        <w:t xml:space="preserve">seisuga </w:t>
      </w:r>
      <w:r w:rsidR="00FE4FDB" w:rsidRPr="00671B20">
        <w:t>välja antud 4</w:t>
      </w:r>
      <w:r w:rsidR="001A7A63">
        <w:t>531</w:t>
      </w:r>
      <w:r w:rsidR="00FE4FDB" w:rsidRPr="00671B20">
        <w:t xml:space="preserve"> füüsilisele isikule.</w:t>
      </w:r>
    </w:p>
    <w:p w14:paraId="749BED1D" w14:textId="1A5D0EBD" w:rsidR="00603467" w:rsidRPr="00E07158" w:rsidRDefault="00603467" w:rsidP="00603467">
      <w:pPr>
        <w:jc w:val="both"/>
      </w:pPr>
      <w:r w:rsidRPr="00995198">
        <w:t>Avalduv mõju, selle ulatus ja sagedus</w:t>
      </w:r>
      <w:r w:rsidRPr="00671B20">
        <w:t>:</w:t>
      </w:r>
      <w:r w:rsidR="000A0F23" w:rsidRPr="00444685">
        <w:t xml:space="preserve"> </w:t>
      </w:r>
      <w:r w:rsidR="00FC17B1">
        <w:t>m</w:t>
      </w:r>
      <w:r w:rsidR="000A0F23" w:rsidRPr="00444685">
        <w:t xml:space="preserve">uutub </w:t>
      </w:r>
      <w:r w:rsidR="00C03015" w:rsidRPr="00444685">
        <w:t>arvestuse pidamise</w:t>
      </w:r>
      <w:r w:rsidR="00625666" w:rsidRPr="00444685">
        <w:t xml:space="preserve"> </w:t>
      </w:r>
      <w:r w:rsidR="000A0F23" w:rsidRPr="00444685">
        <w:t>formaat</w:t>
      </w:r>
      <w:r w:rsidR="00602955">
        <w:t>,</w:t>
      </w:r>
      <w:r w:rsidR="000A0F23" w:rsidRPr="00444685">
        <w:t xml:space="preserve"> </w:t>
      </w:r>
      <w:r w:rsidR="00CF41E0" w:rsidRPr="00444685">
        <w:t>s</w:t>
      </w:r>
      <w:r w:rsidR="00FC17B1">
        <w:t xml:space="preserve">ee </w:t>
      </w:r>
      <w:r w:rsidR="00CF41E0" w:rsidRPr="00444685">
        <w:t>t</w:t>
      </w:r>
      <w:r w:rsidR="00FC17B1">
        <w:t>ähendab, et</w:t>
      </w:r>
      <w:r w:rsidR="00CF41E0" w:rsidRPr="00444685">
        <w:t xml:space="preserve"> alates 1.</w:t>
      </w:r>
      <w:r w:rsidR="00602955">
        <w:t xml:space="preserve"> jaanuarist </w:t>
      </w:r>
      <w:r w:rsidR="00CF41E0" w:rsidRPr="00444685">
        <w:t>2026</w:t>
      </w:r>
      <w:r w:rsidR="00602955">
        <w:t>. a</w:t>
      </w:r>
      <w:r w:rsidR="00FC17B1">
        <w:t>astal</w:t>
      </w:r>
      <w:r w:rsidR="00CF41E0" w:rsidRPr="00444685">
        <w:t xml:space="preserve"> tuleb </w:t>
      </w:r>
      <w:r w:rsidR="00EE049F" w:rsidRPr="00444685">
        <w:t xml:space="preserve">kõigil professionaalsetel kasutajatel </w:t>
      </w:r>
      <w:r w:rsidR="00FC17B1">
        <w:t xml:space="preserve">säilitada andmeid </w:t>
      </w:r>
      <w:r w:rsidR="00CF41E0" w:rsidRPr="00444685">
        <w:t xml:space="preserve">taimekaitsevahendi kasutamise </w:t>
      </w:r>
      <w:r w:rsidR="00FC17B1">
        <w:t>kohta</w:t>
      </w:r>
      <w:r w:rsidR="00CF41E0" w:rsidRPr="00444685">
        <w:t xml:space="preserve"> vaid elektroonilises masinloetavas formaadis</w:t>
      </w:r>
      <w:r w:rsidR="000A0F23" w:rsidRPr="00444685">
        <w:t xml:space="preserve">, kuid </w:t>
      </w:r>
      <w:r w:rsidR="00F758FF" w:rsidRPr="00444685">
        <w:t xml:space="preserve">senises </w:t>
      </w:r>
      <w:r w:rsidR="000A0F23" w:rsidRPr="00444685">
        <w:t>andmekoosseisus arvestatavaid muudatusi ei ole.</w:t>
      </w:r>
      <w:r w:rsidR="00F758FF" w:rsidRPr="00444685">
        <w:t xml:space="preserve"> </w:t>
      </w:r>
      <w:r w:rsidR="00FC17B1">
        <w:t>T</w:t>
      </w:r>
      <w:r w:rsidR="00F90CF0" w:rsidRPr="00444685">
        <w:t xml:space="preserve">egemist ei ole iseenesest uue nõudega ning valdavalt kasutatakse taimekaitsevahendeid põllumajanduses, kus on </w:t>
      </w:r>
      <w:r w:rsidR="00FC17B1">
        <w:t xml:space="preserve">kohustus pidada </w:t>
      </w:r>
      <w:r w:rsidR="00F90CF0" w:rsidRPr="00444685">
        <w:t>põlluraamatu</w:t>
      </w:r>
      <w:r w:rsidR="00FC17B1">
        <w:t>t</w:t>
      </w:r>
      <w:r w:rsidR="00F90CF0" w:rsidRPr="00444685">
        <w:t>, mida üha enam peetakse elektrooniliselt. Juhul, kui professionaalse kasutaja taimekaitsevahendi kasut</w:t>
      </w:r>
      <w:r w:rsidR="00D25A52">
        <w:t>amise andmed</w:t>
      </w:r>
      <w:r w:rsidR="00F90CF0" w:rsidRPr="00444685">
        <w:t xml:space="preserve"> on kajastatud elekt</w:t>
      </w:r>
      <w:r w:rsidR="009E35B1">
        <w:t>r</w:t>
      </w:r>
      <w:r w:rsidR="00F90CF0" w:rsidRPr="00444685">
        <w:t>oonilises põlluraamatus, siis kasutajale mõju</w:t>
      </w:r>
      <w:r w:rsidR="00AA26D7">
        <w:t>si</w:t>
      </w:r>
      <w:r w:rsidR="00F90CF0" w:rsidRPr="00444685">
        <w:t xml:space="preserve">d </w:t>
      </w:r>
      <w:r w:rsidR="00AA26D7">
        <w:t>ei kaasne</w:t>
      </w:r>
      <w:r w:rsidR="00F90CF0" w:rsidRPr="00444685">
        <w:t xml:space="preserve">. </w:t>
      </w:r>
      <w:r w:rsidR="0066168B" w:rsidRPr="0066168B">
        <w:t xml:space="preserve">Põllumajandustootjaid on kokku üle 12000 ja PTA andmetel on siiani paberil arvestust pidavate professionaalsete kasutajate näol tegu üksikjuhtumitega, kellest osad omakorda peavad arvestust paralleelselt nii paberil kui elektrooniliselt. </w:t>
      </w:r>
      <w:r w:rsidR="00F90CF0" w:rsidRPr="00444685">
        <w:t xml:space="preserve">Olulisem on mõju </w:t>
      </w:r>
      <w:r w:rsidR="00AA26D7">
        <w:t xml:space="preserve">põllumajandussektoris mitte tegutsevatele </w:t>
      </w:r>
      <w:r w:rsidR="00AA26D7" w:rsidRPr="00444685">
        <w:t>professionaalsetele kasutajatele</w:t>
      </w:r>
      <w:r w:rsidR="00AA26D7">
        <w:t>, kes</w:t>
      </w:r>
      <w:r w:rsidR="00F90CF0" w:rsidRPr="00444685">
        <w:t xml:space="preserve"> </w:t>
      </w:r>
      <w:r w:rsidR="00AA26D7">
        <w:t xml:space="preserve">on seni pidanud andmete üle arvestust </w:t>
      </w:r>
      <w:r w:rsidR="00F90CF0" w:rsidRPr="00444685">
        <w:t>oma süsteemis (n</w:t>
      </w:r>
      <w:r w:rsidR="00D25A52">
        <w:t>äi</w:t>
      </w:r>
      <w:r w:rsidR="00F90CF0" w:rsidRPr="00444685">
        <w:t>t</w:t>
      </w:r>
      <w:r w:rsidR="00D25A52">
        <w:t>ek</w:t>
      </w:r>
      <w:r w:rsidR="00EB6C2C">
        <w:t>s</w:t>
      </w:r>
      <w:r w:rsidR="00F90CF0" w:rsidRPr="00444685">
        <w:t xml:space="preserve"> Exceli fail) </w:t>
      </w:r>
      <w:r w:rsidR="00AA26D7">
        <w:t>või</w:t>
      </w:r>
      <w:r w:rsidR="00AA26D7" w:rsidRPr="00444685">
        <w:t xml:space="preserve"> </w:t>
      </w:r>
      <w:r w:rsidR="00F90CF0" w:rsidRPr="00444685">
        <w:t xml:space="preserve">paberkandjal. </w:t>
      </w:r>
      <w:r w:rsidR="00333A8E">
        <w:t>Exceli fail on samuti vajaduse</w:t>
      </w:r>
      <w:r w:rsidR="00AF639D">
        <w:t xml:space="preserve"> korra</w:t>
      </w:r>
      <w:r w:rsidR="00333A8E">
        <w:t xml:space="preserve">l masinloetav formaat. </w:t>
      </w:r>
      <w:r w:rsidR="00B82F6E">
        <w:t>Nende</w:t>
      </w:r>
      <w:r w:rsidR="00CA5960">
        <w:t xml:space="preserve"> professionaalsete kasutajate arv</w:t>
      </w:r>
      <w:r w:rsidR="00B82F6E">
        <w:t>, kes ei tegutse põllumajanduses,</w:t>
      </w:r>
      <w:r w:rsidR="00CA5960">
        <w:t xml:space="preserve"> väheneb pidevalt, sest kohalikud omavalitsused lähevad </w:t>
      </w:r>
      <w:r w:rsidR="0072711C">
        <w:t xml:space="preserve">järk-järgult </w:t>
      </w:r>
      <w:r w:rsidR="00CA5960">
        <w:t>üle mittekeemilistele taimekaitselahendustele</w:t>
      </w:r>
      <w:r w:rsidR="00333A8E">
        <w:t xml:space="preserve"> ning </w:t>
      </w:r>
      <w:proofErr w:type="spellStart"/>
      <w:r w:rsidR="00333A8E">
        <w:t>raudtee</w:t>
      </w:r>
      <w:r w:rsidR="005514AD">
        <w:t>ettevõtete</w:t>
      </w:r>
      <w:proofErr w:type="spellEnd"/>
      <w:r w:rsidR="00333A8E">
        <w:t xml:space="preserve"> vajadused on piiratud</w:t>
      </w:r>
      <w:r w:rsidR="00CA5960">
        <w:t xml:space="preserve">. </w:t>
      </w:r>
      <w:r w:rsidR="00AA26D7">
        <w:t>Lisa</w:t>
      </w:r>
      <w:r w:rsidR="009E35B1">
        <w:t xml:space="preserve">kulusid tarkvaralitsentsi omandamiseks kasutajatele ei kaasne, sest e-põlluraamatuga liitumine ja selle kasutamine on tasuta, eratarkvarade </w:t>
      </w:r>
      <w:proofErr w:type="spellStart"/>
      <w:r w:rsidR="009E35B1">
        <w:t>liidestamise</w:t>
      </w:r>
      <w:proofErr w:type="spellEnd"/>
      <w:r w:rsidR="009E35B1">
        <w:t xml:space="preserve"> PRIA infosüsteemiga viib läbi PRIA ja oma tarkvara kasutusele võtmine on vabatahtlik.</w:t>
      </w:r>
      <w:r w:rsidR="00F90CF0" w:rsidRPr="00444685">
        <w:t xml:space="preserve"> </w:t>
      </w:r>
      <w:r w:rsidR="00F90CF0" w:rsidRPr="00E07158">
        <w:t>Andmete nõuetekohaseks säilitamiseks luuakse põllumajandus</w:t>
      </w:r>
      <w:r w:rsidR="00AA26D7" w:rsidRPr="00E07158">
        <w:t xml:space="preserve">sektoris mitte tegutsevatele </w:t>
      </w:r>
      <w:r w:rsidR="00F90CF0" w:rsidRPr="00E07158">
        <w:t>professionaalsetele kasutajatele ligipääs PRIA hallatava</w:t>
      </w:r>
      <w:r w:rsidR="00AA26D7" w:rsidRPr="00E07158">
        <w:t>le</w:t>
      </w:r>
      <w:r w:rsidR="00F90CF0" w:rsidRPr="00E07158">
        <w:t xml:space="preserve"> e-põlluraamatu</w:t>
      </w:r>
      <w:r w:rsidR="00AA26D7" w:rsidRPr="00E07158">
        <w:t>le</w:t>
      </w:r>
      <w:r w:rsidR="00F90CF0" w:rsidRPr="00E07158">
        <w:t xml:space="preserve"> ning vajadusel töötatakse tähtajaks välja ühtne masinloetav failiformaat, mis tehakse kättesaadavaks PTA </w:t>
      </w:r>
      <w:r w:rsidR="00D25A52" w:rsidRPr="00E07158">
        <w:t>veebi</w:t>
      </w:r>
      <w:r w:rsidR="00F90CF0" w:rsidRPr="00E07158">
        <w:t>lehel.</w:t>
      </w:r>
    </w:p>
    <w:p w14:paraId="1CE4639E" w14:textId="51CC15FB" w:rsidR="00603467" w:rsidRPr="00671B20" w:rsidRDefault="00603467" w:rsidP="00603467">
      <w:pPr>
        <w:jc w:val="both"/>
      </w:pPr>
      <w:bookmarkStart w:id="30" w:name="_Hlk176336859"/>
      <w:r w:rsidRPr="00995198">
        <w:t>Ebasoovitavate mõjude kaasnemise risk</w:t>
      </w:r>
      <w:r w:rsidRPr="00671B20">
        <w:t>:</w:t>
      </w:r>
      <w:r w:rsidR="000A0F23" w:rsidRPr="00671B20">
        <w:t xml:space="preserve"> </w:t>
      </w:r>
      <w:bookmarkEnd w:id="30"/>
      <w:r w:rsidR="00CF41E0" w:rsidRPr="00671B20">
        <w:t xml:space="preserve">kõikidel professionaalsetel kasutajatel ei pruugi olla </w:t>
      </w:r>
      <w:r w:rsidR="00AA26D7" w:rsidRPr="00671B20">
        <w:t xml:space="preserve">oskust </w:t>
      </w:r>
      <w:r w:rsidR="00F90CF0" w:rsidRPr="00671B20">
        <w:t>elektroonilises formaadis andme</w:t>
      </w:r>
      <w:r w:rsidR="00AA26D7" w:rsidRPr="00671B20">
        <w:t>id sisestada</w:t>
      </w:r>
      <w:r w:rsidR="00F90CF0" w:rsidRPr="00671B20">
        <w:t>, kuid andmete sisestamiseks on ette nähtud tähtaeg, mille jooksul on võimalik leida teenusepakkujaid</w:t>
      </w:r>
      <w:r w:rsidR="00EB6C2C" w:rsidRPr="00671B20">
        <w:t xml:space="preserve"> ning nõustajaid.</w:t>
      </w:r>
    </w:p>
    <w:p w14:paraId="462BB323" w14:textId="77777777" w:rsidR="00603467" w:rsidRPr="00444685" w:rsidRDefault="00603467" w:rsidP="002D6483">
      <w:pPr>
        <w:jc w:val="both"/>
      </w:pPr>
    </w:p>
    <w:p w14:paraId="004D9F08" w14:textId="1FAAFD44" w:rsidR="00257EC3" w:rsidRPr="00444685" w:rsidRDefault="00257EC3" w:rsidP="002D6483">
      <w:pPr>
        <w:jc w:val="both"/>
      </w:pPr>
      <w:r w:rsidRPr="00444685">
        <w:rPr>
          <w:b/>
          <w:bCs/>
        </w:rPr>
        <w:lastRenderedPageBreak/>
        <w:t>6.</w:t>
      </w:r>
      <w:r w:rsidR="008D21AE">
        <w:rPr>
          <w:b/>
          <w:bCs/>
        </w:rPr>
        <w:t>2</w:t>
      </w:r>
      <w:r w:rsidRPr="00444685">
        <w:rPr>
          <w:b/>
          <w:bCs/>
        </w:rPr>
        <w:t xml:space="preserve">. </w:t>
      </w:r>
      <w:r w:rsidR="006274E1">
        <w:rPr>
          <w:b/>
          <w:bCs/>
        </w:rPr>
        <w:t xml:space="preserve">Taimekaitsevahendi õhust </w:t>
      </w:r>
      <w:r w:rsidR="00D30A98">
        <w:rPr>
          <w:b/>
          <w:bCs/>
        </w:rPr>
        <w:t>kasutamine</w:t>
      </w:r>
      <w:r w:rsidR="006274E1">
        <w:rPr>
          <w:b/>
          <w:bCs/>
        </w:rPr>
        <w:t xml:space="preserve"> ja sellest teavitamine</w:t>
      </w:r>
    </w:p>
    <w:p w14:paraId="5A9BB8A6" w14:textId="77777777" w:rsidR="00321D4D" w:rsidRPr="00444685" w:rsidRDefault="00321D4D" w:rsidP="002D6483">
      <w:pPr>
        <w:jc w:val="both"/>
      </w:pPr>
    </w:p>
    <w:p w14:paraId="1D41E919" w14:textId="593434BE" w:rsidR="00257EC3" w:rsidRPr="00671B20" w:rsidRDefault="00257EC3" w:rsidP="00257EC3">
      <w:pPr>
        <w:jc w:val="both"/>
      </w:pPr>
      <w:r w:rsidRPr="00995198">
        <w:t>Mõju valdkond</w:t>
      </w:r>
      <w:r w:rsidRPr="00671B20">
        <w:t xml:space="preserve">: </w:t>
      </w:r>
      <w:r w:rsidR="003B6E0E" w:rsidRPr="00671B20">
        <w:t>riigiasutuste töökorraldus</w:t>
      </w:r>
    </w:p>
    <w:p w14:paraId="049837DB" w14:textId="7CBE4944" w:rsidR="00257EC3" w:rsidRPr="00671B20" w:rsidRDefault="00257EC3" w:rsidP="00257EC3">
      <w:pPr>
        <w:jc w:val="both"/>
      </w:pPr>
      <w:r w:rsidRPr="00995198">
        <w:t>Mõju sihtrühm</w:t>
      </w:r>
      <w:r w:rsidR="00D25A52" w:rsidRPr="00995198">
        <w:t>ad</w:t>
      </w:r>
      <w:r w:rsidRPr="00671B20">
        <w:t>:</w:t>
      </w:r>
      <w:r w:rsidR="00F164FB" w:rsidRPr="00671B20">
        <w:t xml:space="preserve"> PTA, METK</w:t>
      </w:r>
    </w:p>
    <w:p w14:paraId="5EA382E1" w14:textId="49C83AAF" w:rsidR="00257EC3" w:rsidRPr="00444685" w:rsidRDefault="00257EC3" w:rsidP="00257EC3">
      <w:pPr>
        <w:jc w:val="both"/>
      </w:pPr>
      <w:r w:rsidRPr="00995198">
        <w:t>Avalduv mõju, selle ulatus ja sagedus</w:t>
      </w:r>
      <w:r w:rsidRPr="00671B20">
        <w:t>:</w:t>
      </w:r>
      <w:r w:rsidR="00986945" w:rsidRPr="00444685">
        <w:t xml:space="preserve"> </w:t>
      </w:r>
      <w:r w:rsidR="00D25A52">
        <w:t>p</w:t>
      </w:r>
      <w:r w:rsidR="00986945" w:rsidRPr="00444685">
        <w:t xml:space="preserve">õllumajandustootjatel on </w:t>
      </w:r>
      <w:r w:rsidR="00C03015" w:rsidRPr="00444685">
        <w:t xml:space="preserve">küll </w:t>
      </w:r>
      <w:r w:rsidR="00986945" w:rsidRPr="00444685">
        <w:t>huvi</w:t>
      </w:r>
      <w:r w:rsidR="00986945" w:rsidRPr="00444685" w:rsidDel="00CD0BAE">
        <w:t xml:space="preserve"> </w:t>
      </w:r>
      <w:r w:rsidR="00D25A52">
        <w:t xml:space="preserve">kasutada </w:t>
      </w:r>
      <w:r w:rsidR="00D25A52" w:rsidRPr="00444685">
        <w:t>taimekaitsevahend</w:t>
      </w:r>
      <w:r w:rsidR="0084392B">
        <w:t>it</w:t>
      </w:r>
      <w:r w:rsidR="00D25A52" w:rsidRPr="00444685">
        <w:t xml:space="preserve"> </w:t>
      </w:r>
      <w:r w:rsidR="00986945" w:rsidRPr="00444685">
        <w:t xml:space="preserve">mehitamata õhusõidukilt, kuid </w:t>
      </w:r>
      <w:r w:rsidR="00C35294" w:rsidRPr="00444685">
        <w:t xml:space="preserve">kasutajate </w:t>
      </w:r>
      <w:r w:rsidR="00986945" w:rsidRPr="00444685">
        <w:t xml:space="preserve">täpset suurusjärku ei ole </w:t>
      </w:r>
      <w:r w:rsidR="00C35294">
        <w:t>praegu</w:t>
      </w:r>
      <w:r w:rsidR="00C35294" w:rsidRPr="00444685">
        <w:t xml:space="preserve"> </w:t>
      </w:r>
      <w:r w:rsidR="00986945" w:rsidRPr="00444685">
        <w:t xml:space="preserve">võimalik prognoosida tulenevalt tehnoloogia uudsusest, hinnatasemest ja väga piiratud kasutamiseks sobilike taimekaitsevahendite tootevalikust. </w:t>
      </w:r>
      <w:r w:rsidR="00B1694E" w:rsidRPr="00444685">
        <w:t xml:space="preserve">Samuti eeldab õhusõiduki käitamine lennundusseaduse nõuete täitmist, mis olenevalt õhusõiduki kategooriast võib olla </w:t>
      </w:r>
      <w:r w:rsidR="00781CAE" w:rsidRPr="00444685">
        <w:t>ajamahukas</w:t>
      </w:r>
      <w:r w:rsidR="00B1694E" w:rsidRPr="00444685">
        <w:t>.</w:t>
      </w:r>
    </w:p>
    <w:p w14:paraId="183E38B3" w14:textId="180DB8CB" w:rsidR="00B1694E" w:rsidRPr="00444685" w:rsidRDefault="00B1694E" w:rsidP="00257EC3">
      <w:pPr>
        <w:jc w:val="both"/>
      </w:pPr>
      <w:r w:rsidRPr="00444685">
        <w:t xml:space="preserve">PTA jaoks tähendab </w:t>
      </w:r>
      <w:proofErr w:type="spellStart"/>
      <w:r w:rsidR="00781CAE" w:rsidRPr="00444685">
        <w:t>senikehtinud</w:t>
      </w:r>
      <w:proofErr w:type="spellEnd"/>
      <w:r w:rsidR="00781CAE" w:rsidRPr="00444685">
        <w:t xml:space="preserve"> keelust </w:t>
      </w:r>
      <w:r w:rsidRPr="00444685">
        <w:t>er</w:t>
      </w:r>
      <w:r w:rsidR="00EF3C36">
        <w:t>isuse võimaldamine</w:t>
      </w:r>
      <w:r w:rsidR="00604844" w:rsidRPr="00444685">
        <w:t xml:space="preserve"> </w:t>
      </w:r>
      <w:r w:rsidR="00C35294">
        <w:t>lisa</w:t>
      </w:r>
      <w:r w:rsidR="00EF3C36">
        <w:t xml:space="preserve">nduvat </w:t>
      </w:r>
      <w:r w:rsidR="00217829" w:rsidRPr="00444685">
        <w:t>töökoormust toodete hindamisel</w:t>
      </w:r>
      <w:r w:rsidR="00D27F55" w:rsidRPr="00444685">
        <w:t xml:space="preserve"> (</w:t>
      </w:r>
      <w:r w:rsidR="000E22BC" w:rsidRPr="00444685">
        <w:t xml:space="preserve">taimekaitsevahendi õhust pritsimise </w:t>
      </w:r>
      <w:r w:rsidR="00C35294">
        <w:t>lisa</w:t>
      </w:r>
      <w:r w:rsidR="00217829" w:rsidRPr="00444685">
        <w:t>tingimused,</w:t>
      </w:r>
      <w:r w:rsidR="00781CAE" w:rsidRPr="00444685">
        <w:t xml:space="preserve"> </w:t>
      </w:r>
      <w:r w:rsidR="00217829" w:rsidRPr="00444685">
        <w:t>toote infolehe</w:t>
      </w:r>
      <w:r w:rsidR="00781CAE" w:rsidRPr="00444685">
        <w:t xml:space="preserve"> </w:t>
      </w:r>
      <w:r w:rsidR="00217829" w:rsidRPr="00444685">
        <w:t xml:space="preserve">uuendamine ning </w:t>
      </w:r>
      <w:r w:rsidR="000E22BC" w:rsidRPr="00444685">
        <w:t>taimekaitsevahendite registriss</w:t>
      </w:r>
      <w:r w:rsidR="00217829" w:rsidRPr="00444685">
        <w:t xml:space="preserve">e </w:t>
      </w:r>
      <w:r w:rsidR="00C35294">
        <w:t>asjakohaste</w:t>
      </w:r>
      <w:r w:rsidR="00C35294" w:rsidRPr="00444685">
        <w:t xml:space="preserve"> </w:t>
      </w:r>
      <w:r w:rsidR="00217829" w:rsidRPr="00444685">
        <w:t xml:space="preserve">muudatuste </w:t>
      </w:r>
      <w:r w:rsidR="00C35294">
        <w:t>tegemine</w:t>
      </w:r>
      <w:r w:rsidR="000E22BC" w:rsidRPr="00444685">
        <w:t>)</w:t>
      </w:r>
      <w:r w:rsidRPr="00444685">
        <w:t xml:space="preserve"> </w:t>
      </w:r>
      <w:r w:rsidR="00217829" w:rsidRPr="00444685">
        <w:t>ja IT</w:t>
      </w:r>
      <w:r w:rsidR="00D30A98">
        <w:t>-</w:t>
      </w:r>
      <w:r w:rsidR="00217829" w:rsidRPr="00444685">
        <w:t>süsteemide arendamisel</w:t>
      </w:r>
      <w:r w:rsidRPr="00444685">
        <w:t xml:space="preserve">. </w:t>
      </w:r>
      <w:r w:rsidR="00217829" w:rsidRPr="00444685">
        <w:t>T</w:t>
      </w:r>
      <w:r w:rsidR="00C03015" w:rsidRPr="00444685">
        <w:t>aimekaitsevahendite</w:t>
      </w:r>
      <w:r w:rsidRPr="00444685">
        <w:t xml:space="preserve"> </w:t>
      </w:r>
      <w:r w:rsidR="00C35294">
        <w:t>lisa</w:t>
      </w:r>
      <w:r w:rsidRPr="00444685">
        <w:t>hindami</w:t>
      </w:r>
      <w:r w:rsidR="00217829" w:rsidRPr="00444685">
        <w:t>ne on vajalik</w:t>
      </w:r>
      <w:r w:rsidRPr="00444685">
        <w:t xml:space="preserve">, et </w:t>
      </w:r>
      <w:r w:rsidR="003801F2">
        <w:t xml:space="preserve">Eestis oleksid kättesaadavad </w:t>
      </w:r>
      <w:r w:rsidRPr="00444685">
        <w:t xml:space="preserve">õhusõidukilt </w:t>
      </w:r>
      <w:r w:rsidR="003801F2" w:rsidRPr="00444685">
        <w:t>kasuta</w:t>
      </w:r>
      <w:r w:rsidR="003801F2">
        <w:t>miseks</w:t>
      </w:r>
      <w:r w:rsidR="003801F2" w:rsidRPr="00444685">
        <w:t xml:space="preserve"> </w:t>
      </w:r>
      <w:r w:rsidR="003801F2">
        <w:t xml:space="preserve">lubatud </w:t>
      </w:r>
      <w:r w:rsidR="003801F2" w:rsidRPr="00444685">
        <w:t>taimekaitsevahendi</w:t>
      </w:r>
      <w:r w:rsidR="003801F2">
        <w:t>d</w:t>
      </w:r>
      <w:r w:rsidRPr="00444685">
        <w:t>. S</w:t>
      </w:r>
      <w:r w:rsidR="00217829" w:rsidRPr="00444685">
        <w:t>amuti</w:t>
      </w:r>
      <w:r w:rsidR="00C35294">
        <w:t xml:space="preserve"> on vajalik</w:t>
      </w:r>
      <w:r w:rsidR="00217829" w:rsidRPr="00444685">
        <w:t xml:space="preserve"> teavituste ja </w:t>
      </w:r>
      <w:r w:rsidRPr="00444685">
        <w:t xml:space="preserve"> kasutamise järelevalve, mis </w:t>
      </w:r>
      <w:r w:rsidR="008910EB" w:rsidRPr="00444685">
        <w:t xml:space="preserve">eeldab </w:t>
      </w:r>
      <w:r w:rsidR="00D52A07" w:rsidRPr="00444685">
        <w:t xml:space="preserve">kas </w:t>
      </w:r>
      <w:r w:rsidRPr="00444685">
        <w:t>IT</w:t>
      </w:r>
      <w:r w:rsidR="00D30A98">
        <w:t>-</w:t>
      </w:r>
      <w:r w:rsidRPr="00444685">
        <w:t xml:space="preserve">arendusi, mille maksumust ei ole </w:t>
      </w:r>
      <w:r w:rsidR="00C35294">
        <w:t>praegu</w:t>
      </w:r>
      <w:r w:rsidR="00C35294" w:rsidRPr="00444685">
        <w:t xml:space="preserve"> </w:t>
      </w:r>
      <w:r w:rsidRPr="00444685">
        <w:t>võimalik prognoosida</w:t>
      </w:r>
      <w:r w:rsidR="00C35294">
        <w:t>,</w:t>
      </w:r>
      <w:r w:rsidRPr="00444685">
        <w:t xml:space="preserve"> või vakantset tööjõudu, mille suurusjärku ei ole samuti </w:t>
      </w:r>
      <w:r w:rsidR="00C35294">
        <w:t>praegu</w:t>
      </w:r>
      <w:r w:rsidR="00C35294" w:rsidRPr="00444685">
        <w:t xml:space="preserve"> </w:t>
      </w:r>
      <w:r w:rsidRPr="00444685">
        <w:t xml:space="preserve">võimalik </w:t>
      </w:r>
      <w:r w:rsidR="00C35294">
        <w:t>ette näha</w:t>
      </w:r>
      <w:r w:rsidRPr="00444685">
        <w:t xml:space="preserve">, sest see sõltub </w:t>
      </w:r>
      <w:r w:rsidR="00C35294">
        <w:t>asjaomaste</w:t>
      </w:r>
      <w:r w:rsidR="00C35294" w:rsidRPr="00444685">
        <w:t xml:space="preserve"> </w:t>
      </w:r>
      <w:r w:rsidRPr="00444685">
        <w:t>taimekaitsevahendite kättesaadavusest (202</w:t>
      </w:r>
      <w:r w:rsidR="00AF6D47">
        <w:t>5</w:t>
      </w:r>
      <w:r w:rsidR="00610552" w:rsidRPr="00444685">
        <w:t>.</w:t>
      </w:r>
      <w:r w:rsidRPr="00444685">
        <w:t xml:space="preserve"> </w:t>
      </w:r>
      <w:r w:rsidR="00AF6D47">
        <w:t>a</w:t>
      </w:r>
      <w:r w:rsidR="0084392B">
        <w:t>asta</w:t>
      </w:r>
      <w:r w:rsidRPr="00444685">
        <w:t xml:space="preserve"> seisuga </w:t>
      </w:r>
      <w:r w:rsidR="00C35294">
        <w:t>ei ole</w:t>
      </w:r>
      <w:r w:rsidR="00C35294" w:rsidRPr="00444685">
        <w:t xml:space="preserve"> </w:t>
      </w:r>
      <w:r w:rsidR="00217829" w:rsidRPr="00444685">
        <w:t xml:space="preserve">registreeritud õhust kasutamiseks </w:t>
      </w:r>
      <w:r w:rsidR="00C35294">
        <w:t>ühtki</w:t>
      </w:r>
      <w:r w:rsidR="00C35294" w:rsidRPr="00444685">
        <w:t xml:space="preserve"> </w:t>
      </w:r>
      <w:r w:rsidRPr="00444685">
        <w:t>toodet) ja loa taotlejate arvust.</w:t>
      </w:r>
    </w:p>
    <w:p w14:paraId="1DD375BA" w14:textId="51355FE8" w:rsidR="00B1694E" w:rsidRPr="00444685" w:rsidRDefault="00B1694E" w:rsidP="00257EC3">
      <w:pPr>
        <w:jc w:val="both"/>
      </w:pPr>
      <w:proofErr w:type="spellStart"/>
      <w:r w:rsidRPr="00444685">
        <w:t>METK</w:t>
      </w:r>
      <w:r w:rsidR="0084392B">
        <w:t>-</w:t>
      </w:r>
      <w:r w:rsidRPr="00444685">
        <w:t>i</w:t>
      </w:r>
      <w:proofErr w:type="spellEnd"/>
      <w:r w:rsidRPr="00444685">
        <w:t xml:space="preserve"> jaoks on oluline olla järjepidevalt kursis valdkonna arengutega</w:t>
      </w:r>
      <w:r w:rsidR="00C35294">
        <w:t xml:space="preserve"> ning</w:t>
      </w:r>
      <w:r w:rsidRPr="00444685">
        <w:t xml:space="preserve"> vajadusel katsetada erinevaid kasutusviise </w:t>
      </w:r>
      <w:r w:rsidR="00C35294">
        <w:t>ja</w:t>
      </w:r>
      <w:r w:rsidR="00C35294" w:rsidRPr="00444685">
        <w:t xml:space="preserve"> </w:t>
      </w:r>
      <w:r w:rsidR="00A43E7D" w:rsidRPr="00444685">
        <w:t>uuendada</w:t>
      </w:r>
      <w:r w:rsidRPr="00444685">
        <w:t xml:space="preserve"> tehnilise kontrolli nõuded seadmetele. Maksumust ja ajakulu ei ole hetkel võimalik </w:t>
      </w:r>
      <w:r w:rsidR="0084392B">
        <w:t>ette näha</w:t>
      </w:r>
      <w:r w:rsidRPr="00444685">
        <w:t>.</w:t>
      </w:r>
    </w:p>
    <w:p w14:paraId="41E0E607" w14:textId="5EBAAEF3" w:rsidR="00257EC3" w:rsidRPr="00444685" w:rsidRDefault="00257EC3" w:rsidP="00257EC3">
      <w:pPr>
        <w:jc w:val="both"/>
      </w:pPr>
      <w:r w:rsidRPr="00995198">
        <w:t>Ebasoovitavate mõjude kaasnemise risk</w:t>
      </w:r>
      <w:r w:rsidRPr="00671B20">
        <w:t>:</w:t>
      </w:r>
      <w:r w:rsidR="00A907FA" w:rsidRPr="00444685">
        <w:t xml:space="preserve"> </w:t>
      </w:r>
      <w:r w:rsidR="00C35294">
        <w:t>e</w:t>
      </w:r>
      <w:r w:rsidR="00A907FA" w:rsidRPr="00444685">
        <w:t xml:space="preserve">basoovitav mõju võib </w:t>
      </w:r>
      <w:r w:rsidR="00C35294">
        <w:t>kaasneda</w:t>
      </w:r>
      <w:r w:rsidR="00C35294" w:rsidRPr="00444685">
        <w:t xml:space="preserve"> </w:t>
      </w:r>
      <w:r w:rsidR="00A907FA" w:rsidRPr="00444685">
        <w:t xml:space="preserve">juhul, kui PTA ja METK ei suuda </w:t>
      </w:r>
      <w:r w:rsidR="00C35294">
        <w:t>teha</w:t>
      </w:r>
      <w:r w:rsidR="00C35294" w:rsidRPr="00444685">
        <w:t xml:space="preserve"> </w:t>
      </w:r>
      <w:r w:rsidR="00A907FA" w:rsidRPr="00444685">
        <w:t xml:space="preserve">vajalikke hindamisi </w:t>
      </w:r>
      <w:r w:rsidR="00C35294">
        <w:t>ega</w:t>
      </w:r>
      <w:r w:rsidR="00C35294" w:rsidRPr="00444685">
        <w:t xml:space="preserve"> </w:t>
      </w:r>
      <w:r w:rsidR="00A907FA" w:rsidRPr="00444685">
        <w:t>koguda teadmisi, mis on</w:t>
      </w:r>
      <w:r w:rsidR="00C35294">
        <w:t xml:space="preserve"> olulised</w:t>
      </w:r>
      <w:r w:rsidR="00A907FA" w:rsidRPr="00444685">
        <w:t xml:space="preserve"> valdkonna arenguks ja riskivähendusmeetmete</w:t>
      </w:r>
      <w:r w:rsidR="00C35294">
        <w:t xml:space="preserve"> rakendamise</w:t>
      </w:r>
      <w:r w:rsidR="00A907FA" w:rsidRPr="00444685">
        <w:t>ks</w:t>
      </w:r>
      <w:r w:rsidR="00AF6D47">
        <w:t xml:space="preserve">. Ebasoovitavaid mõjusid võrreldes taimekaitsevahendite konventsionaalsete kasutusmeetmetega ei ole ette näha. Suurimaks riskiks on valdkonna uudsus, mis äärmisel juhul võib väljenduda </w:t>
      </w:r>
      <w:r w:rsidR="00AF6D47" w:rsidRPr="00AF6D47">
        <w:t xml:space="preserve">selles, et riigiasutusel tuleb tulevikus teha </w:t>
      </w:r>
      <w:r w:rsidR="0084392B">
        <w:t xml:space="preserve">teatavaid </w:t>
      </w:r>
      <w:r w:rsidR="00AF6D47" w:rsidRPr="00AF6D47">
        <w:t>töökorralduslikke muudatusi, mis võivad nõuda lisaressursse (n</w:t>
      </w:r>
      <w:r w:rsidR="0084392B">
        <w:t>äiteks</w:t>
      </w:r>
      <w:r w:rsidR="00AF6D47" w:rsidRPr="00AF6D47">
        <w:t xml:space="preserve"> kasvõi järelevalve tõttu).</w:t>
      </w:r>
      <w:r w:rsidR="00AF6D47">
        <w:t xml:space="preserve"> </w:t>
      </w:r>
      <w:r w:rsidR="002E7F43">
        <w:t>Hetkel ei ole seda ette näha.</w:t>
      </w:r>
    </w:p>
    <w:p w14:paraId="3FCDA7A7" w14:textId="77777777" w:rsidR="003B6E0E" w:rsidRPr="00671B20" w:rsidRDefault="003B6E0E" w:rsidP="00257EC3">
      <w:pPr>
        <w:jc w:val="both"/>
      </w:pPr>
    </w:p>
    <w:p w14:paraId="1BF9ADDF" w14:textId="327BDA2A" w:rsidR="003B6E0E" w:rsidRPr="00671B20" w:rsidRDefault="003B6E0E" w:rsidP="003B6E0E">
      <w:pPr>
        <w:jc w:val="both"/>
      </w:pPr>
      <w:r w:rsidRPr="00995198">
        <w:t>Mõju valdkond</w:t>
      </w:r>
      <w:r w:rsidRPr="00671B20">
        <w:t xml:space="preserve">: </w:t>
      </w:r>
      <w:r w:rsidR="00EB6C2C" w:rsidRPr="00671B20">
        <w:t>majandus</w:t>
      </w:r>
    </w:p>
    <w:p w14:paraId="548FFC5B" w14:textId="3802D884" w:rsidR="003B6E0E" w:rsidRPr="00671B20" w:rsidRDefault="003B6E0E" w:rsidP="003B6E0E">
      <w:pPr>
        <w:jc w:val="both"/>
      </w:pPr>
      <w:r w:rsidRPr="00995198">
        <w:t>Mõju sihtrühm</w:t>
      </w:r>
      <w:r w:rsidRPr="00671B20">
        <w:t>: professionaalsed kasutajad</w:t>
      </w:r>
    </w:p>
    <w:p w14:paraId="6BC0FED9" w14:textId="6788ED48" w:rsidR="003B6E0E" w:rsidRPr="00444685" w:rsidRDefault="003B6E0E" w:rsidP="003B6E0E">
      <w:pPr>
        <w:jc w:val="both"/>
      </w:pPr>
      <w:r w:rsidRPr="00995198">
        <w:t>Avalduv mõju, selle ulatus ja sagedus</w:t>
      </w:r>
      <w:r w:rsidRPr="00671B20">
        <w:t>:</w:t>
      </w:r>
      <w:r w:rsidR="00C81E82" w:rsidRPr="00444685">
        <w:t xml:space="preserve"> </w:t>
      </w:r>
      <w:r w:rsidR="00C35294">
        <w:t>m</w:t>
      </w:r>
      <w:r w:rsidR="00D1506F" w:rsidRPr="00444685">
        <w:t xml:space="preserve">uudatusega antakse professionaalsetele kasutajatele </w:t>
      </w:r>
      <w:r w:rsidR="0084392B">
        <w:t xml:space="preserve">garantii </w:t>
      </w:r>
      <w:r w:rsidR="00D1506F" w:rsidRPr="00444685">
        <w:t>investeeri</w:t>
      </w:r>
      <w:r w:rsidR="0084392B">
        <w:t>da</w:t>
      </w:r>
      <w:r w:rsidR="00D1506F" w:rsidRPr="00444685">
        <w:t xml:space="preserve"> </w:t>
      </w:r>
      <w:r w:rsidR="007D6AC4" w:rsidRPr="00444685">
        <w:t xml:space="preserve">sellisesse </w:t>
      </w:r>
      <w:r w:rsidR="00D1506F" w:rsidRPr="00444685">
        <w:t>seadmesse, mis võimalda</w:t>
      </w:r>
      <w:r w:rsidR="0084392B">
        <w:t>b</w:t>
      </w:r>
      <w:r w:rsidR="00D1506F" w:rsidRPr="00444685">
        <w:t xml:space="preserve"> </w:t>
      </w:r>
      <w:r w:rsidR="00AB32FC">
        <w:t xml:space="preserve">kasutada </w:t>
      </w:r>
      <w:r w:rsidR="00D1506F" w:rsidRPr="00444685">
        <w:t>taimekaitsevahend</w:t>
      </w:r>
      <w:r w:rsidR="0084392B">
        <w:t>it</w:t>
      </w:r>
      <w:r w:rsidR="00D1506F" w:rsidRPr="00444685">
        <w:t xml:space="preserve"> paiktöötlemis</w:t>
      </w:r>
      <w:r w:rsidR="00AB32FC">
        <w:t>el</w:t>
      </w:r>
      <w:r w:rsidR="00D1506F" w:rsidRPr="00444685">
        <w:t xml:space="preserve">. Samal ajal </w:t>
      </w:r>
      <w:r w:rsidR="00AB32FC">
        <w:t>saab</w:t>
      </w:r>
      <w:r w:rsidR="00AB32FC" w:rsidRPr="00444685">
        <w:t xml:space="preserve"> </w:t>
      </w:r>
      <w:r w:rsidR="00D1506F" w:rsidRPr="00444685">
        <w:t>mehitamata õhusõiduk</w:t>
      </w:r>
      <w:r w:rsidR="0084392B">
        <w:t>it</w:t>
      </w:r>
      <w:r w:rsidR="00AB32FC">
        <w:t xml:space="preserve"> </w:t>
      </w:r>
      <w:r w:rsidR="00D1506F" w:rsidRPr="00444685">
        <w:t>kasuta</w:t>
      </w:r>
      <w:r w:rsidR="00AB32FC">
        <w:t>da</w:t>
      </w:r>
      <w:r w:rsidR="00D1506F" w:rsidRPr="00444685">
        <w:t xml:space="preserve"> ka</w:t>
      </w:r>
      <w:r w:rsidR="00A43E7D" w:rsidRPr="00444685">
        <w:t xml:space="preserve"> </w:t>
      </w:r>
      <w:r w:rsidR="00D1506F" w:rsidRPr="00444685">
        <w:t>külviks</w:t>
      </w:r>
      <w:r w:rsidR="009D29FE">
        <w:t>,</w:t>
      </w:r>
      <w:r w:rsidR="00D1506F" w:rsidRPr="00444685">
        <w:t xml:space="preserve"> väetise laotamiseks</w:t>
      </w:r>
      <w:r w:rsidR="009D29FE">
        <w:t xml:space="preserve"> ning seireks</w:t>
      </w:r>
      <w:r w:rsidR="00D1506F" w:rsidRPr="00444685">
        <w:t>. Muutuvate kliima- ja kasutustingimuste oludes või</w:t>
      </w:r>
      <w:r w:rsidR="0084392B">
        <w:t>b</w:t>
      </w:r>
      <w:r w:rsidR="00D1506F" w:rsidRPr="00444685">
        <w:t xml:space="preserve"> mehitamata õhusõidu</w:t>
      </w:r>
      <w:r w:rsidR="0084392B">
        <w:t>ki kasutamine</w:t>
      </w:r>
      <w:r w:rsidR="00D1506F" w:rsidRPr="00444685">
        <w:t xml:space="preserve"> tuua põllumajandustootjatele kaasa alternatiivse võimaluse saa</w:t>
      </w:r>
      <w:r w:rsidR="0084392B">
        <w:t>ki</w:t>
      </w:r>
      <w:r w:rsidR="00D1506F" w:rsidRPr="00444685">
        <w:t xml:space="preserve"> säilita</w:t>
      </w:r>
      <w:r w:rsidR="0084392B">
        <w:t>da</w:t>
      </w:r>
      <w:r w:rsidR="00D1506F" w:rsidRPr="00444685">
        <w:t xml:space="preserve"> ja kaits</w:t>
      </w:r>
      <w:r w:rsidR="0084392B">
        <w:t>ta</w:t>
      </w:r>
      <w:r w:rsidR="00D1506F" w:rsidRPr="00444685">
        <w:t xml:space="preserve">, sest </w:t>
      </w:r>
      <w:r w:rsidR="0084392B" w:rsidRPr="00444685">
        <w:t xml:space="preserve">põllul </w:t>
      </w:r>
      <w:r w:rsidR="0084392B">
        <w:t xml:space="preserve">on </w:t>
      </w:r>
      <w:r w:rsidR="00D1506F" w:rsidRPr="00444685">
        <w:t xml:space="preserve">võimalik </w:t>
      </w:r>
      <w:r w:rsidR="00AB32FC">
        <w:t>teha</w:t>
      </w:r>
      <w:r w:rsidR="00AB32FC" w:rsidRPr="00444685">
        <w:t xml:space="preserve"> </w:t>
      </w:r>
      <w:r w:rsidR="00D1506F" w:rsidRPr="00444685">
        <w:t>töid ka siis, kui nt vihmasa</w:t>
      </w:r>
      <w:r w:rsidR="00AB32FC">
        <w:t>ju</w:t>
      </w:r>
      <w:r w:rsidR="00D1506F" w:rsidRPr="00444685">
        <w:t xml:space="preserve"> </w:t>
      </w:r>
      <w:r w:rsidR="00AB32FC">
        <w:t>tagajärjel</w:t>
      </w:r>
      <w:r w:rsidR="00AB32FC" w:rsidRPr="00444685">
        <w:t xml:space="preserve"> </w:t>
      </w:r>
      <w:r w:rsidR="00D1506F" w:rsidRPr="00444685">
        <w:t xml:space="preserve">on muld </w:t>
      </w:r>
      <w:r w:rsidR="00A43E7D" w:rsidRPr="00444685">
        <w:t>liiga</w:t>
      </w:r>
      <w:r w:rsidR="00D1506F" w:rsidRPr="00444685">
        <w:t xml:space="preserve"> pehme</w:t>
      </w:r>
      <w:r w:rsidR="009D29FE">
        <w:t xml:space="preserve"> ning</w:t>
      </w:r>
      <w:r w:rsidR="00D1506F" w:rsidRPr="00444685">
        <w:t xml:space="preserve"> rasketehnikaga ei ole </w:t>
      </w:r>
      <w:r w:rsidR="0084392B">
        <w:t xml:space="preserve">sellel </w:t>
      </w:r>
      <w:r w:rsidR="00D1506F" w:rsidRPr="00444685">
        <w:t xml:space="preserve">võimalik </w:t>
      </w:r>
      <w:r w:rsidR="00AB32FC">
        <w:t>tööd teha</w:t>
      </w:r>
      <w:r w:rsidR="00D1506F" w:rsidRPr="00444685">
        <w:t>.</w:t>
      </w:r>
      <w:r w:rsidR="00A43E7D" w:rsidRPr="00444685" w:rsidDel="00A43E7D">
        <w:t xml:space="preserve"> </w:t>
      </w:r>
      <w:r w:rsidR="00A43E7D" w:rsidRPr="00444685">
        <w:t>Õ</w:t>
      </w:r>
      <w:r w:rsidR="00D1506F" w:rsidRPr="00444685">
        <w:t xml:space="preserve">husõidukit kasutav isik </w:t>
      </w:r>
      <w:r w:rsidR="00A43E7D" w:rsidRPr="00444685">
        <w:t>peab</w:t>
      </w:r>
      <w:r w:rsidR="00D1506F" w:rsidRPr="00444685">
        <w:t xml:space="preserve"> läbi</w:t>
      </w:r>
      <w:r w:rsidR="00A43E7D" w:rsidRPr="00444685">
        <w:t>ma</w:t>
      </w:r>
      <w:r w:rsidR="00D1506F" w:rsidRPr="00444685">
        <w:t xml:space="preserve"> </w:t>
      </w:r>
      <w:r w:rsidR="00AB32FC">
        <w:t>asjakohased</w:t>
      </w:r>
      <w:r w:rsidR="00AB32FC" w:rsidRPr="00444685">
        <w:t xml:space="preserve"> </w:t>
      </w:r>
      <w:r w:rsidR="00D1506F" w:rsidRPr="00444685">
        <w:t xml:space="preserve">koolitused ning </w:t>
      </w:r>
      <w:r w:rsidR="00AB32FC">
        <w:t>tal peab olema</w:t>
      </w:r>
      <w:r w:rsidR="00AB32FC" w:rsidRPr="00444685">
        <w:t xml:space="preserve"> </w:t>
      </w:r>
      <w:r w:rsidR="00EF3C36">
        <w:t>asjakohane</w:t>
      </w:r>
      <w:r w:rsidR="00AB32FC">
        <w:t xml:space="preserve"> luba</w:t>
      </w:r>
      <w:r w:rsidR="00AB32FC" w:rsidRPr="00444685">
        <w:t xml:space="preserve"> </w:t>
      </w:r>
      <w:r w:rsidR="00D1506F" w:rsidRPr="00444685">
        <w:t>õhusõiduki kasutamiseks</w:t>
      </w:r>
      <w:r w:rsidR="00AB32FC">
        <w:t>, samuti peab ta</w:t>
      </w:r>
      <w:r w:rsidR="00D1506F" w:rsidRPr="00444685">
        <w:t xml:space="preserve"> </w:t>
      </w:r>
      <w:r w:rsidR="00A43E7D" w:rsidRPr="00444685">
        <w:t xml:space="preserve">teavitama </w:t>
      </w:r>
      <w:r w:rsidR="00D1506F" w:rsidRPr="00444685">
        <w:t>PTA</w:t>
      </w:r>
      <w:r w:rsidR="00A43E7D" w:rsidRPr="00444685">
        <w:t>-d</w:t>
      </w:r>
      <w:r w:rsidR="00D1506F" w:rsidRPr="00444685">
        <w:t xml:space="preserve"> õhusõidukilt taimekaitsevahendi kasutamise</w:t>
      </w:r>
      <w:r w:rsidR="00A43E7D" w:rsidRPr="00444685">
        <w:t>st</w:t>
      </w:r>
      <w:r w:rsidR="0084392B">
        <w:t>.</w:t>
      </w:r>
      <w:r w:rsidR="00D1506F" w:rsidRPr="00444685">
        <w:t xml:space="preserve"> </w:t>
      </w:r>
      <w:r w:rsidR="0084392B">
        <w:t>N</w:t>
      </w:r>
      <w:r w:rsidR="009D29FE">
        <w:t>imetatud nõuded toovad kaasa täiendava aja- ja finantskulu.</w:t>
      </w:r>
      <w:r w:rsidR="000A35C7">
        <w:t xml:space="preserve"> Samas on </w:t>
      </w:r>
      <w:r w:rsidR="000A35C7" w:rsidRPr="000A35C7">
        <w:t xml:space="preserve">tegemist </w:t>
      </w:r>
      <w:r w:rsidR="000A35C7">
        <w:t>eeskätt</w:t>
      </w:r>
      <w:r w:rsidR="000A35C7" w:rsidRPr="000A35C7">
        <w:t xml:space="preserve"> </w:t>
      </w:r>
      <w:r w:rsidR="0084392B">
        <w:t>lisa</w:t>
      </w:r>
      <w:r w:rsidR="000A35C7" w:rsidRPr="000A35C7">
        <w:t>võimalusega ning võimalik kasutaja hindab eelnevalt tegevuse majanduslikku mõttekust, s</w:t>
      </w:r>
      <w:r w:rsidR="0084392B">
        <w:t>eal</w:t>
      </w:r>
      <w:r w:rsidR="000A35C7" w:rsidRPr="000A35C7">
        <w:t>h</w:t>
      </w:r>
      <w:r w:rsidR="0084392B">
        <w:t>ulgas</w:t>
      </w:r>
      <w:r w:rsidR="000A35C7" w:rsidRPr="000A35C7">
        <w:t xml:space="preserve"> riigiga seotud menetlusi ehk tegemist ei ole nõu</w:t>
      </w:r>
      <w:r w:rsidR="0084392B">
        <w:t>dega</w:t>
      </w:r>
      <w:r w:rsidR="000A35C7" w:rsidRPr="000A35C7">
        <w:t>, mi</w:t>
      </w:r>
      <w:r w:rsidR="0084392B">
        <w:t xml:space="preserve">lle täitmine on </w:t>
      </w:r>
      <w:r w:rsidR="000A35C7" w:rsidRPr="000A35C7">
        <w:t>sihtrühmale vältimatu.</w:t>
      </w:r>
    </w:p>
    <w:p w14:paraId="5039CE08" w14:textId="3EFC0D5F" w:rsidR="003B6E0E" w:rsidRPr="00671B20" w:rsidRDefault="003B6E0E" w:rsidP="00257EC3">
      <w:pPr>
        <w:jc w:val="both"/>
      </w:pPr>
      <w:r w:rsidRPr="00995198">
        <w:t>Ebasoovitavate mõjude kaasnemise risk</w:t>
      </w:r>
      <w:r w:rsidR="00D1506F" w:rsidRPr="00995198">
        <w:t>:</w:t>
      </w:r>
      <w:r w:rsidR="00D1506F" w:rsidRPr="00671B20">
        <w:t xml:space="preserve"> </w:t>
      </w:r>
      <w:r w:rsidR="00AB32FC" w:rsidRPr="00671B20">
        <w:t>m</w:t>
      </w:r>
      <w:r w:rsidR="00D1506F" w:rsidRPr="00671B20">
        <w:t xml:space="preserve">ehitamata õhusõidukilt </w:t>
      </w:r>
      <w:r w:rsidR="00EF3C36" w:rsidRPr="00671B20">
        <w:t>pritsitakse</w:t>
      </w:r>
      <w:r w:rsidR="00D1506F" w:rsidRPr="00671B20">
        <w:t xml:space="preserve"> taimekaitsevahend</w:t>
      </w:r>
      <w:r w:rsidR="0084392B" w:rsidRPr="00671B20">
        <w:t>it</w:t>
      </w:r>
      <w:r w:rsidR="00D1506F" w:rsidRPr="00671B20">
        <w:t>, mi</w:t>
      </w:r>
      <w:r w:rsidR="00AB32FC" w:rsidRPr="00671B20">
        <w:t>da</w:t>
      </w:r>
      <w:r w:rsidR="00D1506F" w:rsidRPr="00671B20">
        <w:t xml:space="preserve"> ei ole lubatud õhust </w:t>
      </w:r>
      <w:r w:rsidR="00EF3C36" w:rsidRPr="00671B20">
        <w:t>pritsida</w:t>
      </w:r>
      <w:r w:rsidR="00D1506F" w:rsidRPr="00671B20">
        <w:t xml:space="preserve"> või </w:t>
      </w:r>
      <w:r w:rsidR="0084392B" w:rsidRPr="00671B20">
        <w:t>mis ei</w:t>
      </w:r>
      <w:r w:rsidR="00AB32FC" w:rsidRPr="00671B20">
        <w:t xml:space="preserve"> vasta </w:t>
      </w:r>
      <w:r w:rsidR="0084392B" w:rsidRPr="00671B20">
        <w:t xml:space="preserve">selle </w:t>
      </w:r>
      <w:r w:rsidR="00AB32FC" w:rsidRPr="00671B20">
        <w:t>kasutami</w:t>
      </w:r>
      <w:r w:rsidR="0084392B" w:rsidRPr="00671B20">
        <w:t>se</w:t>
      </w:r>
      <w:r w:rsidR="00AB32FC" w:rsidRPr="00671B20">
        <w:t xml:space="preserve"> </w:t>
      </w:r>
      <w:r w:rsidR="00A43E7D" w:rsidRPr="00671B20">
        <w:t>infolehele ja kasutustingimustele</w:t>
      </w:r>
      <w:r w:rsidR="00D1506F" w:rsidRPr="00671B20">
        <w:t>. Nimetatud riskide vähendamis</w:t>
      </w:r>
      <w:r w:rsidR="00AB32FC" w:rsidRPr="00671B20">
        <w:t>t mõjutab</w:t>
      </w:r>
      <w:r w:rsidR="007D6AC4" w:rsidRPr="00671B20">
        <w:t xml:space="preserve"> </w:t>
      </w:r>
      <w:r w:rsidR="009D29FE" w:rsidRPr="00671B20">
        <w:t>asjakohane järelevalve.</w:t>
      </w:r>
    </w:p>
    <w:p w14:paraId="1BC17946" w14:textId="77777777" w:rsidR="003B6E0E" w:rsidRPr="00995198" w:rsidRDefault="003B6E0E" w:rsidP="002D6483">
      <w:pPr>
        <w:jc w:val="both"/>
      </w:pPr>
    </w:p>
    <w:p w14:paraId="6AE6870B" w14:textId="49922EA3" w:rsidR="003B6E0E" w:rsidRPr="00671B20" w:rsidRDefault="003B6E0E" w:rsidP="003B6E0E">
      <w:pPr>
        <w:jc w:val="both"/>
      </w:pPr>
      <w:r w:rsidRPr="00995198">
        <w:t>Mõju valdkond</w:t>
      </w:r>
      <w:r w:rsidRPr="00671B20">
        <w:t>: elu- ja looduskeskkond</w:t>
      </w:r>
    </w:p>
    <w:p w14:paraId="28D7A237" w14:textId="70C3E65A" w:rsidR="003B6E0E" w:rsidRPr="00671B20" w:rsidRDefault="003B6E0E" w:rsidP="003B6E0E">
      <w:pPr>
        <w:jc w:val="both"/>
      </w:pPr>
      <w:r w:rsidRPr="00995198">
        <w:t>Mõju sihtrühm</w:t>
      </w:r>
      <w:r w:rsidRPr="00671B20">
        <w:t xml:space="preserve">: </w:t>
      </w:r>
      <w:r w:rsidR="00D1506F" w:rsidRPr="00671B20">
        <w:t>avalikkus</w:t>
      </w:r>
    </w:p>
    <w:p w14:paraId="7376DD23" w14:textId="6AB5850B" w:rsidR="003B6E0E" w:rsidRPr="00444685" w:rsidRDefault="003B6E0E" w:rsidP="003B6E0E">
      <w:pPr>
        <w:jc w:val="both"/>
      </w:pPr>
      <w:r w:rsidRPr="00995198">
        <w:t>Avalduv mõju, selle ulatus ja sagedus</w:t>
      </w:r>
      <w:r w:rsidRPr="00671B20">
        <w:t>:</w:t>
      </w:r>
      <w:r w:rsidR="00D1506F" w:rsidRPr="00444685">
        <w:t xml:space="preserve"> </w:t>
      </w:r>
      <w:r w:rsidR="00AB32FC">
        <w:t>t</w:t>
      </w:r>
      <w:r w:rsidR="00DB1516" w:rsidRPr="00444685">
        <w:t xml:space="preserve">egemist on </w:t>
      </w:r>
      <w:r w:rsidR="0082625C" w:rsidRPr="00444685">
        <w:t xml:space="preserve">ühest küljest </w:t>
      </w:r>
      <w:r w:rsidR="007665F8" w:rsidRPr="00444685">
        <w:t xml:space="preserve">mitte liiga laialdaselt levinud seadmetega, </w:t>
      </w:r>
      <w:r w:rsidR="0082625C" w:rsidRPr="00444685">
        <w:t>mis</w:t>
      </w:r>
      <w:r w:rsidR="00194AD1">
        <w:t>tõttu</w:t>
      </w:r>
      <w:r w:rsidR="0082625C" w:rsidRPr="00444685">
        <w:t xml:space="preserve"> võib tek</w:t>
      </w:r>
      <w:r w:rsidR="00194AD1">
        <w:t>kida</w:t>
      </w:r>
      <w:r w:rsidR="0082625C" w:rsidRPr="00444685">
        <w:t xml:space="preserve"> kõhklusi </w:t>
      </w:r>
      <w:r w:rsidR="00194AD1">
        <w:t xml:space="preserve">nende </w:t>
      </w:r>
      <w:r w:rsidR="0082625C" w:rsidRPr="00444685">
        <w:t>ohutu</w:t>
      </w:r>
      <w:r w:rsidR="00AB32FC">
        <w:t>s</w:t>
      </w:r>
      <w:r w:rsidR="0082625C" w:rsidRPr="00444685">
        <w:t xml:space="preserve"> kasutuse</w:t>
      </w:r>
      <w:r w:rsidR="00AB32FC">
        <w:t>s</w:t>
      </w:r>
      <w:r w:rsidR="0082625C" w:rsidRPr="00444685">
        <w:t xml:space="preserve">. Samal ajal tegeletakse </w:t>
      </w:r>
      <w:r w:rsidR="0082625C" w:rsidRPr="00444685">
        <w:lastRenderedPageBreak/>
        <w:t xml:space="preserve">aktiivselt </w:t>
      </w:r>
      <w:r w:rsidR="00AB32FC">
        <w:t>asjakohase</w:t>
      </w:r>
      <w:r w:rsidR="00AB32FC" w:rsidRPr="00444685">
        <w:t xml:space="preserve"> </w:t>
      </w:r>
      <w:r w:rsidR="007665F8" w:rsidRPr="00444685">
        <w:t>õhust taimekaitsevahendi kasutamise</w:t>
      </w:r>
      <w:r w:rsidR="007D6AC4" w:rsidRPr="00444685">
        <w:t xml:space="preserve"> </w:t>
      </w:r>
      <w:r w:rsidR="0082625C" w:rsidRPr="00444685">
        <w:t>valdkonna arendamise ja regulatsioonid</w:t>
      </w:r>
      <w:r w:rsidR="007D6AC4" w:rsidRPr="00444685">
        <w:t>ega</w:t>
      </w:r>
      <w:r w:rsidR="0082625C" w:rsidRPr="00444685">
        <w:t xml:space="preserve"> nii </w:t>
      </w:r>
      <w:r w:rsidR="00194AD1">
        <w:t xml:space="preserve">üle </w:t>
      </w:r>
      <w:r w:rsidR="009D29FE">
        <w:t xml:space="preserve">maailma kui ka </w:t>
      </w:r>
      <w:r w:rsidR="0082625C" w:rsidRPr="00444685">
        <w:t>EL</w:t>
      </w:r>
      <w:r w:rsidR="00602955">
        <w:t>-</w:t>
      </w:r>
      <w:r w:rsidR="0082625C" w:rsidRPr="00444685">
        <w:t>i</w:t>
      </w:r>
      <w:r w:rsidR="00194AD1">
        <w:t>s</w:t>
      </w:r>
      <w:r w:rsidR="007665F8" w:rsidRPr="00444685">
        <w:t>.</w:t>
      </w:r>
      <w:r w:rsidR="0082625C" w:rsidRPr="00444685">
        <w:t xml:space="preserve"> </w:t>
      </w:r>
      <w:r w:rsidR="007665F8" w:rsidRPr="00444685">
        <w:t>K</w:t>
      </w:r>
      <w:r w:rsidR="0082625C" w:rsidRPr="00444685">
        <w:t xml:space="preserve">a Eestis </w:t>
      </w:r>
      <w:r w:rsidR="007665F8" w:rsidRPr="00444685">
        <w:t xml:space="preserve">on teadusasutused huvitatud erinevate seadmete katsetamisest, et tagada elu- ja looduskeskkonna ohutus, </w:t>
      </w:r>
      <w:r w:rsidR="00AB32FC">
        <w:t xml:space="preserve">vähendada </w:t>
      </w:r>
      <w:r w:rsidR="007665F8" w:rsidRPr="00444685">
        <w:t>keskkonnakoormus</w:t>
      </w:r>
      <w:r w:rsidR="00AB32FC">
        <w:t>t</w:t>
      </w:r>
      <w:r w:rsidR="007665F8" w:rsidRPr="00444685">
        <w:t xml:space="preserve"> ning </w:t>
      </w:r>
      <w:r w:rsidR="00AB32FC">
        <w:t xml:space="preserve">säilitada </w:t>
      </w:r>
      <w:r w:rsidR="007665F8" w:rsidRPr="00444685">
        <w:t>samal ajal konkurentsivõime.</w:t>
      </w:r>
      <w:r w:rsidR="0082625C" w:rsidRPr="00444685">
        <w:t xml:space="preserve"> Mehitamata õhusõidukilt </w:t>
      </w:r>
      <w:r w:rsidR="00AB32FC">
        <w:t>on lubatud kasutada vaid sellist taimekaitsevahendit</w:t>
      </w:r>
      <w:r w:rsidR="007665F8" w:rsidRPr="00444685">
        <w:t xml:space="preserve">, mis on läbinud </w:t>
      </w:r>
      <w:r w:rsidR="002E2FB2" w:rsidRPr="00444685">
        <w:t>asjakohase</w:t>
      </w:r>
      <w:r w:rsidR="007665F8" w:rsidRPr="00444685">
        <w:t xml:space="preserve"> </w:t>
      </w:r>
      <w:r w:rsidR="002E2FB2" w:rsidRPr="00444685">
        <w:t>riski</w:t>
      </w:r>
      <w:r w:rsidR="007665F8" w:rsidRPr="00444685">
        <w:t>hindamise</w:t>
      </w:r>
      <w:r w:rsidR="009D29FE">
        <w:t xml:space="preserve"> ning mida kasutatakse vastavalt taimekaitsevahendi loal ja </w:t>
      </w:r>
      <w:r w:rsidR="009B6B33">
        <w:t>asjakohastes õigusaktides sätestatule.</w:t>
      </w:r>
    </w:p>
    <w:p w14:paraId="320E7AA8" w14:textId="52B184F8" w:rsidR="003B6E0E" w:rsidRPr="00671B20" w:rsidRDefault="003B6E0E" w:rsidP="003B6E0E">
      <w:pPr>
        <w:jc w:val="both"/>
      </w:pPr>
      <w:r w:rsidRPr="00995198">
        <w:t>Ebasoovitavate mõjude kaasnemise risk</w:t>
      </w:r>
      <w:r w:rsidR="0082625C" w:rsidRPr="00995198">
        <w:t xml:space="preserve">: </w:t>
      </w:r>
      <w:r w:rsidR="0095189C" w:rsidRPr="00671B20">
        <w:t>toodete väärkasutus</w:t>
      </w:r>
    </w:p>
    <w:p w14:paraId="3B7E2DE4" w14:textId="77777777" w:rsidR="003B6E0E" w:rsidRPr="00444685" w:rsidRDefault="003B6E0E" w:rsidP="002D6483">
      <w:pPr>
        <w:jc w:val="both"/>
      </w:pPr>
    </w:p>
    <w:p w14:paraId="226F6B2E" w14:textId="5BFF4223" w:rsidR="007E2562" w:rsidRPr="00444685" w:rsidRDefault="007E2562" w:rsidP="007E2562">
      <w:pPr>
        <w:jc w:val="both"/>
        <w:rPr>
          <w:highlight w:val="lightGray"/>
        </w:rPr>
      </w:pPr>
      <w:r w:rsidRPr="00444685">
        <w:rPr>
          <w:b/>
        </w:rPr>
        <w:t>6.</w:t>
      </w:r>
      <w:r w:rsidR="008D21AE">
        <w:rPr>
          <w:b/>
          <w:bCs/>
        </w:rPr>
        <w:t>3</w:t>
      </w:r>
      <w:r w:rsidRPr="00444685">
        <w:rPr>
          <w:b/>
        </w:rPr>
        <w:t xml:space="preserve">. </w:t>
      </w:r>
      <w:r w:rsidR="006274E1">
        <w:rPr>
          <w:b/>
        </w:rPr>
        <w:t>Taimekaitsekoolituse nõude leevendamine</w:t>
      </w:r>
    </w:p>
    <w:p w14:paraId="276F9695" w14:textId="77777777" w:rsidR="00512CF3" w:rsidRPr="00444685" w:rsidRDefault="00512CF3" w:rsidP="002D6483">
      <w:pPr>
        <w:jc w:val="both"/>
        <w:rPr>
          <w:highlight w:val="lightGray"/>
        </w:rPr>
      </w:pPr>
    </w:p>
    <w:p w14:paraId="7EF0A7EB" w14:textId="52D0C1E3" w:rsidR="00F76715" w:rsidRPr="00671B20" w:rsidRDefault="00F76715" w:rsidP="00F76715">
      <w:pPr>
        <w:jc w:val="both"/>
      </w:pPr>
      <w:r w:rsidRPr="00995198">
        <w:t>Mõju valdkond</w:t>
      </w:r>
      <w:r w:rsidRPr="00671B20">
        <w:t>: haridus</w:t>
      </w:r>
    </w:p>
    <w:p w14:paraId="7166E1BF" w14:textId="7D63B5E0" w:rsidR="00F76715" w:rsidRPr="00444685" w:rsidRDefault="00F76715" w:rsidP="00F76715">
      <w:pPr>
        <w:jc w:val="both"/>
      </w:pPr>
      <w:r w:rsidRPr="00995198">
        <w:t>Mõju sihtrühm</w:t>
      </w:r>
      <w:r w:rsidRPr="00671B20">
        <w:t>:</w:t>
      </w:r>
      <w:r w:rsidRPr="00444685">
        <w:t xml:space="preserve"> </w:t>
      </w:r>
      <w:r w:rsidR="00480899">
        <w:t>viis</w:t>
      </w:r>
      <w:r w:rsidR="00480899" w:rsidRPr="00444685">
        <w:t xml:space="preserve"> </w:t>
      </w:r>
      <w:r w:rsidRPr="00444685">
        <w:t>taimekaitsekoolitu</w:t>
      </w:r>
      <w:r w:rsidR="0086487D" w:rsidRPr="00444685">
        <w:t>si korraldavat</w:t>
      </w:r>
      <w:r w:rsidR="00591E90" w:rsidRPr="00444685">
        <w:t xml:space="preserve"> </w:t>
      </w:r>
      <w:r w:rsidR="00AB109F">
        <w:t>täiendus</w:t>
      </w:r>
      <w:r w:rsidR="00591E90" w:rsidRPr="00444685">
        <w:t>koolitusasutust</w:t>
      </w:r>
      <w:r w:rsidR="00E93717">
        <w:t xml:space="preserve">, </w:t>
      </w:r>
      <w:r w:rsidR="00E93717" w:rsidRPr="00E93717">
        <w:t xml:space="preserve">taimekaitsevahendi </w:t>
      </w:r>
      <w:proofErr w:type="spellStart"/>
      <w:r w:rsidR="00E93717" w:rsidRPr="00E93717">
        <w:t>turustaja</w:t>
      </w:r>
      <w:r w:rsidR="00E93717">
        <w:t>d</w:t>
      </w:r>
      <w:proofErr w:type="spellEnd"/>
      <w:r w:rsidR="00E93717" w:rsidRPr="00E93717">
        <w:t>, professionaalse</w:t>
      </w:r>
      <w:r w:rsidR="00E93717">
        <w:t>d</w:t>
      </w:r>
      <w:r w:rsidR="00E93717" w:rsidRPr="00E93717">
        <w:t xml:space="preserve"> kasutaja</w:t>
      </w:r>
      <w:r w:rsidR="00E93717">
        <w:t>d</w:t>
      </w:r>
      <w:r w:rsidR="00E93717" w:rsidRPr="00E93717">
        <w:t xml:space="preserve"> ja nõustaja</w:t>
      </w:r>
      <w:r w:rsidR="00E93717">
        <w:t>d</w:t>
      </w:r>
      <w:r w:rsidR="0002346F">
        <w:t xml:space="preserve">. </w:t>
      </w:r>
      <w:r w:rsidR="00443E20" w:rsidRPr="00D472A6">
        <w:t>202</w:t>
      </w:r>
      <w:r w:rsidR="00443E20" w:rsidRPr="009A311C">
        <w:t>5</w:t>
      </w:r>
      <w:r w:rsidR="0002346F">
        <w:t xml:space="preserve">. a </w:t>
      </w:r>
      <w:r w:rsidR="00C303AC">
        <w:t>detsembri</w:t>
      </w:r>
      <w:r w:rsidR="00443E20" w:rsidRPr="00444685">
        <w:t xml:space="preserve"> seisuga oli </w:t>
      </w:r>
      <w:r w:rsidR="00443E20">
        <w:t>pro</w:t>
      </w:r>
      <w:r w:rsidR="00443E20" w:rsidRPr="00443E20">
        <w:t>fessionaalse kasutaja tunnistus</w:t>
      </w:r>
      <w:r w:rsidR="0002346F">
        <w:t>e</w:t>
      </w:r>
      <w:r w:rsidR="00443E20" w:rsidRPr="00443E20">
        <w:t xml:space="preserve"> </w:t>
      </w:r>
      <w:r w:rsidR="00AD6FFB">
        <w:t>omajaid</w:t>
      </w:r>
      <w:r w:rsidR="00443E20">
        <w:t xml:space="preserve"> </w:t>
      </w:r>
      <w:r w:rsidR="00443E20" w:rsidRPr="00443E20">
        <w:t>4</w:t>
      </w:r>
      <w:r w:rsidR="001A7A63">
        <w:t>531</w:t>
      </w:r>
      <w:r w:rsidR="00443E20">
        <w:t xml:space="preserve"> isikut</w:t>
      </w:r>
      <w:r w:rsidR="00443E20" w:rsidRPr="00443E20">
        <w:t xml:space="preserve">, </w:t>
      </w:r>
      <w:proofErr w:type="spellStart"/>
      <w:r w:rsidR="00443E20" w:rsidRPr="00443E20">
        <w:t>turustaja</w:t>
      </w:r>
      <w:proofErr w:type="spellEnd"/>
      <w:r w:rsidR="00443E20" w:rsidRPr="00443E20">
        <w:t xml:space="preserve"> tunnistus</w:t>
      </w:r>
      <w:r w:rsidR="0002346F">
        <w:t>e</w:t>
      </w:r>
      <w:r w:rsidR="00443E20" w:rsidRPr="00443E20">
        <w:t xml:space="preserve"> </w:t>
      </w:r>
      <w:r w:rsidR="00AD6FFB">
        <w:t>omajaid</w:t>
      </w:r>
      <w:r w:rsidR="00443E20">
        <w:t xml:space="preserve"> </w:t>
      </w:r>
      <w:r w:rsidR="001A7A63">
        <w:t>462</w:t>
      </w:r>
      <w:r w:rsidR="00443E20">
        <w:t xml:space="preserve"> isikut</w:t>
      </w:r>
      <w:r w:rsidR="00443E20" w:rsidRPr="00443E20">
        <w:t xml:space="preserve"> ja nõustaja tunnistus</w:t>
      </w:r>
      <w:r w:rsidR="0002346F">
        <w:t>e</w:t>
      </w:r>
      <w:r w:rsidR="00443E20" w:rsidRPr="00443E20">
        <w:t xml:space="preserve"> </w:t>
      </w:r>
      <w:r w:rsidR="00AD6FFB">
        <w:t>omajaid</w:t>
      </w:r>
      <w:r w:rsidR="00443E20">
        <w:t xml:space="preserve"> </w:t>
      </w:r>
      <w:r w:rsidR="001A7A63">
        <w:t>19</w:t>
      </w:r>
      <w:r w:rsidR="00443E20">
        <w:t xml:space="preserve"> isikut</w:t>
      </w:r>
      <w:r w:rsidR="00E93717">
        <w:t>.</w:t>
      </w:r>
    </w:p>
    <w:p w14:paraId="12EF5480" w14:textId="11AE869D" w:rsidR="00D316E2" w:rsidRPr="00444685" w:rsidRDefault="00D316E2" w:rsidP="00D316E2">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r w:rsidR="00DD47E7" w:rsidRPr="00444685">
        <w:rPr>
          <w:rFonts w:eastAsia="Calibri"/>
        </w:rPr>
        <w:t>seni kehtinud korra järgi</w:t>
      </w:r>
      <w:r w:rsidR="009C0E31" w:rsidRPr="00444685">
        <w:rPr>
          <w:rFonts w:eastAsia="Calibri"/>
        </w:rPr>
        <w:t xml:space="preserve"> </w:t>
      </w:r>
      <w:r w:rsidR="002E2FB2" w:rsidRPr="00444685">
        <w:t>pidid</w:t>
      </w:r>
      <w:r w:rsidR="002E2FB2" w:rsidRPr="00444685">
        <w:rPr>
          <w:rFonts w:eastAsia="Calibri"/>
        </w:rPr>
        <w:t xml:space="preserve"> </w:t>
      </w:r>
      <w:r w:rsidR="009C0E31" w:rsidRPr="00444685">
        <w:rPr>
          <w:rFonts w:eastAsia="Calibri"/>
        </w:rPr>
        <w:t xml:space="preserve">kõik </w:t>
      </w:r>
      <w:r w:rsidR="009C0E31" w:rsidRPr="00444685">
        <w:t xml:space="preserve">taimekaitsevahendi </w:t>
      </w:r>
      <w:proofErr w:type="spellStart"/>
      <w:r w:rsidR="009C0E31" w:rsidRPr="00444685">
        <w:t>turustajad</w:t>
      </w:r>
      <w:proofErr w:type="spellEnd"/>
      <w:r w:rsidR="009C0E31" w:rsidRPr="00444685">
        <w:t xml:space="preserve">, professionaalsed kasutajad ja nõustajad </w:t>
      </w:r>
      <w:r w:rsidR="002E2FB2" w:rsidRPr="00444685">
        <w:t xml:space="preserve">osalema taimekaitsekoolitusel </w:t>
      </w:r>
      <w:r w:rsidR="009C0E31" w:rsidRPr="00444685">
        <w:t xml:space="preserve">iga viie aasta </w:t>
      </w:r>
      <w:r w:rsidR="002E2FB2" w:rsidRPr="00444685">
        <w:t>järel</w:t>
      </w:r>
      <w:r w:rsidR="00F54639" w:rsidRPr="00444685">
        <w:t>. E</w:t>
      </w:r>
      <w:r w:rsidR="00DD47E7" w:rsidRPr="00444685">
        <w:t xml:space="preserve">daspidi </w:t>
      </w:r>
      <w:r w:rsidR="002E2FB2" w:rsidRPr="00444685">
        <w:t xml:space="preserve">muutub </w:t>
      </w:r>
      <w:r w:rsidR="00F54639" w:rsidRPr="00444685">
        <w:t>keskseks asjakohaste teadmiste o</w:t>
      </w:r>
      <w:r w:rsidR="005935B0" w:rsidRPr="00444685">
        <w:t>lemasolu</w:t>
      </w:r>
      <w:r w:rsidR="002E2FB2" w:rsidRPr="00444685">
        <w:t xml:space="preserve"> isikul,</w:t>
      </w:r>
      <w:r w:rsidR="00F54639" w:rsidRPr="00444685">
        <w:t xml:space="preserve"> sõltumata teadmiste omamise viisist ehk sisuliselt muutub </w:t>
      </w:r>
      <w:r w:rsidR="00DD47E7" w:rsidRPr="00444685">
        <w:t>taimekaitsekoolituse</w:t>
      </w:r>
      <w:r w:rsidR="005935B0" w:rsidRPr="00444685">
        <w:t xml:space="preserve"> läbimine</w:t>
      </w:r>
      <w:r w:rsidR="00DD47E7" w:rsidRPr="00444685">
        <w:t xml:space="preserve"> vabatahtlikuks. </w:t>
      </w:r>
      <w:r w:rsidR="00DD47E7" w:rsidRPr="00444685">
        <w:rPr>
          <w:rFonts w:eastAsia="Calibri"/>
        </w:rPr>
        <w:t xml:space="preserve">Muudatuse tulemusel väheneb koolitustel osalejate hulk. </w:t>
      </w:r>
      <w:r w:rsidR="002E2FB2" w:rsidRPr="00444685">
        <w:rPr>
          <w:rFonts w:eastAsia="Calibri"/>
        </w:rPr>
        <w:t>Edaspidi</w:t>
      </w:r>
      <w:r w:rsidR="002E2FB2" w:rsidRPr="00444685">
        <w:t xml:space="preserve"> väljastatakse</w:t>
      </w:r>
      <w:r w:rsidR="00DD47E7" w:rsidRPr="00444685">
        <w:t xml:space="preserve"> taimekaitsetunnistus </w:t>
      </w:r>
      <w:r w:rsidR="002E2FB2" w:rsidRPr="00444685">
        <w:t xml:space="preserve">üksnes </w:t>
      </w:r>
      <w:r w:rsidR="00DD47E7" w:rsidRPr="00444685">
        <w:t>eksami sooritatud isikule</w:t>
      </w:r>
      <w:r w:rsidR="002E2FB2" w:rsidRPr="00444685">
        <w:t xml:space="preserve"> ja</w:t>
      </w:r>
      <w:r w:rsidR="00DD47E7" w:rsidRPr="00444685">
        <w:t xml:space="preserve"> kõik</w:t>
      </w:r>
      <w:r w:rsidR="00865B07" w:rsidRPr="00444685">
        <w:t xml:space="preserve"> taimekaitsetunnistuse omamisest</w:t>
      </w:r>
      <w:r w:rsidR="00DD47E7" w:rsidRPr="00444685">
        <w:t xml:space="preserve"> huvitatud isikud peavad </w:t>
      </w:r>
      <w:r w:rsidR="00F54639" w:rsidRPr="00444685">
        <w:t xml:space="preserve">vähemalt iga viie aasta tagant </w:t>
      </w:r>
      <w:r w:rsidR="00DD47E7" w:rsidRPr="00444685">
        <w:t>sooritama eksami.</w:t>
      </w:r>
    </w:p>
    <w:p w14:paraId="02896C93" w14:textId="191C8D54" w:rsidR="00D316E2" w:rsidRPr="00444685" w:rsidRDefault="00D316E2" w:rsidP="00D316E2">
      <w:pPr>
        <w:jc w:val="both"/>
        <w:rPr>
          <w:rFonts w:eastAsia="Calibri"/>
        </w:rPr>
      </w:pPr>
      <w:r w:rsidRPr="00995198">
        <w:rPr>
          <w:rFonts w:eastAsia="Calibri"/>
        </w:rPr>
        <w:t>Ebasoovitavate mõjude kaasnemise risk</w:t>
      </w:r>
      <w:r w:rsidRPr="00671B20">
        <w:rPr>
          <w:rFonts w:eastAsia="Calibri"/>
        </w:rPr>
        <w:t>:</w:t>
      </w:r>
      <w:r w:rsidRPr="00444685">
        <w:rPr>
          <w:rFonts w:eastAsia="Calibri"/>
        </w:rPr>
        <w:t xml:space="preserve"> </w:t>
      </w:r>
      <w:r w:rsidR="004D7952">
        <w:rPr>
          <w:rFonts w:eastAsia="Calibri"/>
        </w:rPr>
        <w:t>m</w:t>
      </w:r>
      <w:r w:rsidR="004D7952" w:rsidRPr="00444685">
        <w:rPr>
          <w:rFonts w:eastAsia="Calibri"/>
        </w:rPr>
        <w:t xml:space="preserve">uudatus mõjutab koolitusasutuste sissetulekut, kuna eksamitasu moodustab ainult osa taimekaitsekoolituse tasust. Võib eeldada, et sissetuleku vähenemise tulemusel on koolitusasutustel vähem võimalusi investeerida õppematerjalide väljatöötamisse. </w:t>
      </w:r>
      <w:r w:rsidR="004D7952">
        <w:rPr>
          <w:rFonts w:eastAsia="Calibri"/>
        </w:rPr>
        <w:t>Samas</w:t>
      </w:r>
      <w:r w:rsidR="00373810">
        <w:rPr>
          <w:rFonts w:eastAsia="Calibri"/>
        </w:rPr>
        <w:t>,</w:t>
      </w:r>
      <w:r w:rsidR="004D7952">
        <w:rPr>
          <w:rFonts w:eastAsia="Calibri"/>
        </w:rPr>
        <w:t xml:space="preserve"> kuna</w:t>
      </w:r>
      <w:r w:rsidR="00373810">
        <w:rPr>
          <w:rFonts w:eastAsia="Calibri"/>
        </w:rPr>
        <w:t xml:space="preserve"> asjakohaste teadmiste olemasolu kontrollitakse eksami eduka</w:t>
      </w:r>
      <w:r w:rsidR="0003136A">
        <w:rPr>
          <w:rFonts w:eastAsia="Calibri"/>
        </w:rPr>
        <w:t>l</w:t>
      </w:r>
      <w:r w:rsidR="00373810">
        <w:rPr>
          <w:rFonts w:eastAsia="Calibri"/>
        </w:rPr>
        <w:t xml:space="preserve"> sooritamisel, siis ei saa eeldada</w:t>
      </w:r>
      <w:r w:rsidR="00A634C0">
        <w:rPr>
          <w:rFonts w:eastAsia="Calibri"/>
        </w:rPr>
        <w:t>, et muudatus</w:t>
      </w:r>
      <w:r w:rsidR="004D732D">
        <w:rPr>
          <w:rFonts w:eastAsia="Calibri"/>
        </w:rPr>
        <w:t>e</w:t>
      </w:r>
      <w:r w:rsidR="00A634C0">
        <w:rPr>
          <w:rFonts w:eastAsia="Calibri"/>
        </w:rPr>
        <w:t xml:space="preserve"> tulemusel toimub</w:t>
      </w:r>
      <w:r w:rsidR="00373810">
        <w:rPr>
          <w:rFonts w:eastAsia="Calibri"/>
        </w:rPr>
        <w:t xml:space="preserve"> taimekaitsetunnistuse </w:t>
      </w:r>
      <w:r w:rsidR="00AD6FFB">
        <w:rPr>
          <w:rFonts w:eastAsia="Calibri"/>
        </w:rPr>
        <w:t>omajate</w:t>
      </w:r>
      <w:r w:rsidR="00373810">
        <w:rPr>
          <w:rFonts w:eastAsia="Calibri"/>
        </w:rPr>
        <w:t xml:space="preserve"> teadmiste kvaliteedi langus.</w:t>
      </w:r>
    </w:p>
    <w:p w14:paraId="02AE874B" w14:textId="77777777" w:rsidR="00CF5252" w:rsidRPr="00671B20" w:rsidRDefault="00CF5252" w:rsidP="00D316E2">
      <w:pPr>
        <w:jc w:val="both"/>
        <w:rPr>
          <w:rFonts w:eastAsia="Calibri"/>
        </w:rPr>
      </w:pPr>
    </w:p>
    <w:p w14:paraId="1AEC96B8" w14:textId="4C853DD7" w:rsidR="00CF5252" w:rsidRPr="00671B20" w:rsidRDefault="00CF5252" w:rsidP="00CF5252">
      <w:pPr>
        <w:jc w:val="both"/>
      </w:pPr>
      <w:bookmarkStart w:id="31" w:name="_Hlk172206815"/>
      <w:r w:rsidRPr="00995198">
        <w:t>Mõju valdkond</w:t>
      </w:r>
      <w:r w:rsidRPr="00671B20">
        <w:t xml:space="preserve">: </w:t>
      </w:r>
      <w:bookmarkEnd w:id="31"/>
      <w:r w:rsidRPr="00671B20">
        <w:t>halduskoormus</w:t>
      </w:r>
    </w:p>
    <w:p w14:paraId="015ED936" w14:textId="7CA5FB1D" w:rsidR="00CF5252" w:rsidRPr="00671B20" w:rsidRDefault="00CF5252" w:rsidP="00CF5252">
      <w:pPr>
        <w:jc w:val="both"/>
      </w:pPr>
      <w:r w:rsidRPr="00995198">
        <w:t>Mõju sihtrühm</w:t>
      </w:r>
      <w:r w:rsidRPr="00671B20">
        <w:t>:</w:t>
      </w:r>
      <w:r w:rsidRPr="00671B20" w:rsidDel="00036A4D">
        <w:t xml:space="preserve"> </w:t>
      </w:r>
      <w:r w:rsidRPr="00671B20">
        <w:t xml:space="preserve">taimekaitsetunnistuse </w:t>
      </w:r>
      <w:r w:rsidR="00AD6FFB">
        <w:t>omajad</w:t>
      </w:r>
      <w:r w:rsidRPr="00671B20">
        <w:t>, keda 202</w:t>
      </w:r>
      <w:r w:rsidR="00D53462" w:rsidRPr="00671B20">
        <w:t>5</w:t>
      </w:r>
      <w:r w:rsidR="0002346F" w:rsidRPr="00671B20">
        <w:t xml:space="preserve">. a </w:t>
      </w:r>
      <w:r w:rsidR="00C303AC">
        <w:t>detsembri</w:t>
      </w:r>
      <w:r w:rsidRPr="00671B20">
        <w:t xml:space="preserve"> seisuga</w:t>
      </w:r>
      <w:r w:rsidR="00C303AC">
        <w:t xml:space="preserve"> </w:t>
      </w:r>
      <w:r w:rsidR="00C303AC" w:rsidRPr="00C303AC">
        <w:t>hinnanguline arv</w:t>
      </w:r>
      <w:r w:rsidRPr="00671B20">
        <w:t xml:space="preserve"> oli </w:t>
      </w:r>
      <w:r w:rsidR="00C303AC">
        <w:t>5012</w:t>
      </w:r>
      <w:r w:rsidRPr="00671B20">
        <w:t xml:space="preserve"> isikut.</w:t>
      </w:r>
    </w:p>
    <w:p w14:paraId="2EBF936E" w14:textId="2005F4B6" w:rsidR="00CF5252" w:rsidRPr="00444685" w:rsidRDefault="00CF5252" w:rsidP="00CF5252">
      <w:pPr>
        <w:jc w:val="both"/>
        <w:rPr>
          <w:rFonts w:eastAsia="Calibri"/>
        </w:rPr>
      </w:pPr>
      <w:r w:rsidRPr="00995198">
        <w:rPr>
          <w:rFonts w:eastAsia="Calibri"/>
        </w:rPr>
        <w:t>Avalduv mõju, selle ulatus ja sagedus</w:t>
      </w:r>
      <w:r w:rsidRPr="00671B20">
        <w:rPr>
          <w:rFonts w:eastAsia="Calibri"/>
        </w:rPr>
        <w:t>:</w:t>
      </w:r>
      <w:r w:rsidRPr="00444685">
        <w:t xml:space="preserve"> </w:t>
      </w:r>
      <w:r w:rsidR="004575EC" w:rsidRPr="00444685">
        <w:rPr>
          <w:rFonts w:eastAsia="Calibri"/>
        </w:rPr>
        <w:t xml:space="preserve">taimekaitsevahendi </w:t>
      </w:r>
      <w:proofErr w:type="spellStart"/>
      <w:r w:rsidR="004575EC" w:rsidRPr="00444685">
        <w:rPr>
          <w:rFonts w:eastAsia="Calibri"/>
        </w:rPr>
        <w:t>turustaja</w:t>
      </w:r>
      <w:proofErr w:type="spellEnd"/>
      <w:r w:rsidR="004575EC" w:rsidRPr="00444685">
        <w:rPr>
          <w:rFonts w:eastAsia="Calibri"/>
        </w:rPr>
        <w:t>, professionaal</w:t>
      </w:r>
      <w:r w:rsidR="00036A4D">
        <w:rPr>
          <w:rFonts w:eastAsia="Calibri"/>
        </w:rPr>
        <w:t>n</w:t>
      </w:r>
      <w:r w:rsidR="004575EC" w:rsidRPr="00444685">
        <w:rPr>
          <w:rFonts w:eastAsia="Calibri"/>
        </w:rPr>
        <w:t>e kasutaja ja nõustaja pea</w:t>
      </w:r>
      <w:r w:rsidR="00194AD1">
        <w:rPr>
          <w:rFonts w:eastAsia="Calibri"/>
        </w:rPr>
        <w:t>vad</w:t>
      </w:r>
      <w:r w:rsidR="00480F07" w:rsidRPr="00444685">
        <w:rPr>
          <w:rFonts w:eastAsia="Calibri"/>
        </w:rPr>
        <w:t xml:space="preserve"> kehtiva nõude kohaselt</w:t>
      </w:r>
      <w:r w:rsidR="004575EC" w:rsidRPr="00444685">
        <w:rPr>
          <w:rFonts w:eastAsia="Calibri"/>
        </w:rPr>
        <w:t xml:space="preserve"> uue taimekaitsetunnistuse saamiseks läbima </w:t>
      </w:r>
      <w:r w:rsidR="00480F07" w:rsidRPr="00444685">
        <w:rPr>
          <w:rFonts w:eastAsia="Calibri"/>
        </w:rPr>
        <w:t xml:space="preserve">iga kord </w:t>
      </w:r>
      <w:r w:rsidR="004575EC" w:rsidRPr="00444685">
        <w:rPr>
          <w:rFonts w:eastAsia="Calibri"/>
        </w:rPr>
        <w:t>taimekaitsekoolituse ja sooritama edukalt eksami. Muudatuse tulemusel</w:t>
      </w:r>
      <w:r w:rsidR="005E2C92" w:rsidRPr="00444685">
        <w:rPr>
          <w:color w:val="000000"/>
        </w:rPr>
        <w:t xml:space="preserve"> </w:t>
      </w:r>
      <w:r w:rsidR="00036A4D">
        <w:rPr>
          <w:color w:val="000000"/>
        </w:rPr>
        <w:t>piisab</w:t>
      </w:r>
      <w:r w:rsidR="002E2FB2" w:rsidRPr="00444685">
        <w:rPr>
          <w:color w:val="000000"/>
        </w:rPr>
        <w:t xml:space="preserve"> </w:t>
      </w:r>
      <w:r w:rsidR="004575EC" w:rsidRPr="00444685">
        <w:t>taimekaitsetunnistus</w:t>
      </w:r>
      <w:r w:rsidR="00036A4D">
        <w:t>e</w:t>
      </w:r>
      <w:r w:rsidR="004575EC" w:rsidRPr="00444685">
        <w:t xml:space="preserve"> taotle</w:t>
      </w:r>
      <w:r w:rsidR="00036A4D">
        <w:t>miseks</w:t>
      </w:r>
      <w:r w:rsidR="004575EC" w:rsidRPr="00444685">
        <w:t xml:space="preserve"> </w:t>
      </w:r>
      <w:r w:rsidR="00036A4D">
        <w:t xml:space="preserve">vaid </w:t>
      </w:r>
      <w:r w:rsidR="004575EC" w:rsidRPr="00444685">
        <w:t>eksami</w:t>
      </w:r>
      <w:r w:rsidR="00036A4D" w:rsidRPr="00036A4D">
        <w:t xml:space="preserve"> </w:t>
      </w:r>
      <w:r w:rsidR="00036A4D" w:rsidRPr="00444685">
        <w:t>soorita</w:t>
      </w:r>
      <w:r w:rsidR="00036A4D">
        <w:t>misest</w:t>
      </w:r>
      <w:r w:rsidR="004575EC" w:rsidRPr="00444685">
        <w:t xml:space="preserve">. Muudatus võimaldab </w:t>
      </w:r>
      <w:r w:rsidR="00036A4D">
        <w:t>taimekaitsetunnistust taotleda soovival isikul</w:t>
      </w:r>
      <w:r w:rsidR="00036A4D" w:rsidRPr="00444685">
        <w:t xml:space="preserve"> </w:t>
      </w:r>
      <w:r w:rsidR="004575EC" w:rsidRPr="00444685">
        <w:t xml:space="preserve">vähemalt kord viie aasta jooksul säästa aega (kuni </w:t>
      </w:r>
      <w:r w:rsidR="00036A4D">
        <w:t>kolm</w:t>
      </w:r>
      <w:r w:rsidR="00036A4D" w:rsidRPr="00444685">
        <w:t xml:space="preserve"> </w:t>
      </w:r>
      <w:r w:rsidR="004575EC" w:rsidRPr="00444685">
        <w:t>tööpäeva) ja raha</w:t>
      </w:r>
      <w:r w:rsidR="004575EC" w:rsidRPr="00E93717">
        <w:t>,</w:t>
      </w:r>
      <w:r w:rsidR="004575EC" w:rsidRPr="00444685">
        <w:t xml:space="preserve"> </w:t>
      </w:r>
      <w:r w:rsidR="00106C49" w:rsidRPr="00444685">
        <w:t>sooritades</w:t>
      </w:r>
      <w:r w:rsidR="004575EC" w:rsidRPr="00444685">
        <w:t xml:space="preserve"> eksami ilma</w:t>
      </w:r>
      <w:r w:rsidR="00106C49" w:rsidRPr="00444685">
        <w:t xml:space="preserve"> eelnevalt</w:t>
      </w:r>
      <w:r w:rsidR="004575EC" w:rsidRPr="00444685">
        <w:t xml:space="preserve"> koolitusel osalem</w:t>
      </w:r>
      <w:r w:rsidR="00106C49" w:rsidRPr="00444685">
        <w:t>a</w:t>
      </w:r>
      <w:r w:rsidR="004575EC" w:rsidRPr="00444685">
        <w:t>ta.</w:t>
      </w:r>
    </w:p>
    <w:p w14:paraId="0687C040" w14:textId="2A5991F2" w:rsidR="00CF5252" w:rsidRPr="00671B20" w:rsidRDefault="00CF5252" w:rsidP="00CF5252">
      <w:pPr>
        <w:jc w:val="both"/>
        <w:rPr>
          <w:rFonts w:eastAsia="Calibri"/>
        </w:rPr>
      </w:pPr>
      <w:r w:rsidRPr="00995198">
        <w:rPr>
          <w:rFonts w:eastAsia="Calibri"/>
        </w:rPr>
        <w:t>Ebasoovitavate mõjude kaasnemise risk</w:t>
      </w:r>
      <w:r w:rsidRPr="00671B20">
        <w:rPr>
          <w:rFonts w:eastAsia="Calibri"/>
        </w:rPr>
        <w:t xml:space="preserve">: </w:t>
      </w:r>
      <w:r w:rsidRPr="00671B20">
        <w:t>ebasoovitavate mõjude kaasnemise risk on väike</w:t>
      </w:r>
      <w:r w:rsidR="00194AD1" w:rsidRPr="00671B20">
        <w:t>.</w:t>
      </w:r>
    </w:p>
    <w:bookmarkEnd w:id="28"/>
    <w:p w14:paraId="7E07626D" w14:textId="77777777" w:rsidR="000C4444" w:rsidRPr="00444685" w:rsidRDefault="000C4444" w:rsidP="002D6483">
      <w:pPr>
        <w:jc w:val="both"/>
        <w:rPr>
          <w:rFonts w:eastAsia="Calibri"/>
        </w:rPr>
      </w:pPr>
    </w:p>
    <w:p w14:paraId="2DF6F3FD" w14:textId="418A9C00" w:rsidR="000C578F" w:rsidRPr="00995198" w:rsidRDefault="000C578F" w:rsidP="000C578F">
      <w:pPr>
        <w:jc w:val="both"/>
        <w:rPr>
          <w:b/>
        </w:rPr>
      </w:pPr>
      <w:r w:rsidRPr="00444685">
        <w:rPr>
          <w:b/>
        </w:rPr>
        <w:t>6.</w:t>
      </w:r>
      <w:r w:rsidR="008D21AE">
        <w:rPr>
          <w:b/>
          <w:bCs/>
        </w:rPr>
        <w:t>4</w:t>
      </w:r>
      <w:r w:rsidRPr="00444685">
        <w:rPr>
          <w:b/>
        </w:rPr>
        <w:t xml:space="preserve">. </w:t>
      </w:r>
      <w:r w:rsidR="006274E1" w:rsidRPr="00995198">
        <w:rPr>
          <w:b/>
        </w:rPr>
        <w:t>T</w:t>
      </w:r>
      <w:r w:rsidRPr="00995198">
        <w:rPr>
          <w:b/>
        </w:rPr>
        <w:t>aimekaitsetunnistuse</w:t>
      </w:r>
      <w:r w:rsidR="006274E1" w:rsidRPr="00995198">
        <w:rPr>
          <w:b/>
        </w:rPr>
        <w:t xml:space="preserve"> õiguslik</w:t>
      </w:r>
      <w:r w:rsidR="003F4390">
        <w:rPr>
          <w:b/>
        </w:rPr>
        <w:t>u</w:t>
      </w:r>
      <w:r w:rsidRPr="00995198">
        <w:rPr>
          <w:b/>
        </w:rPr>
        <w:t xml:space="preserve"> tähendus</w:t>
      </w:r>
      <w:r w:rsidR="003F4390">
        <w:rPr>
          <w:b/>
        </w:rPr>
        <w:t>e täpsustamine</w:t>
      </w:r>
    </w:p>
    <w:p w14:paraId="1344B8A8" w14:textId="77777777" w:rsidR="000C578F" w:rsidRPr="00444685" w:rsidRDefault="000C578F" w:rsidP="000C578F">
      <w:pPr>
        <w:jc w:val="both"/>
        <w:rPr>
          <w:rFonts w:eastAsia="Calibri"/>
        </w:rPr>
      </w:pPr>
    </w:p>
    <w:p w14:paraId="168723EB" w14:textId="6B8639F6" w:rsidR="000C578F" w:rsidRPr="00671B20" w:rsidRDefault="000C578F" w:rsidP="000C578F">
      <w:pPr>
        <w:jc w:val="both"/>
        <w:rPr>
          <w:rFonts w:eastAsia="Calibri"/>
        </w:rPr>
      </w:pPr>
      <w:r w:rsidRPr="00995198">
        <w:rPr>
          <w:rFonts w:eastAsia="Calibri"/>
        </w:rPr>
        <w:t>Mõju valdkond</w:t>
      </w:r>
      <w:r w:rsidRPr="00671B20">
        <w:rPr>
          <w:rFonts w:eastAsia="Calibri"/>
        </w:rPr>
        <w:t xml:space="preserve">: </w:t>
      </w:r>
      <w:r w:rsidR="00E72D8B" w:rsidRPr="00671B20">
        <w:rPr>
          <w:rFonts w:eastAsia="Calibri"/>
        </w:rPr>
        <w:t>töö</w:t>
      </w:r>
      <w:r w:rsidR="00112E29" w:rsidRPr="00671B20">
        <w:rPr>
          <w:rFonts w:eastAsia="Calibri"/>
        </w:rPr>
        <w:t>- ja haldus</w:t>
      </w:r>
      <w:r w:rsidRPr="00671B20">
        <w:rPr>
          <w:rFonts w:eastAsia="Calibri"/>
        </w:rPr>
        <w:t>koormus</w:t>
      </w:r>
    </w:p>
    <w:p w14:paraId="2361B88D" w14:textId="775ADDD5" w:rsidR="000C578F" w:rsidRPr="00671B20" w:rsidRDefault="000C578F" w:rsidP="000C578F">
      <w:pPr>
        <w:jc w:val="both"/>
      </w:pPr>
      <w:r w:rsidRPr="00995198">
        <w:t>Mõju sihtrühm</w:t>
      </w:r>
      <w:r w:rsidR="00036A4D" w:rsidRPr="00995198">
        <w:t>ad</w:t>
      </w:r>
      <w:r w:rsidRPr="00671B20">
        <w:t xml:space="preserve">: PTA, </w:t>
      </w:r>
      <w:r w:rsidR="00480899" w:rsidRPr="00671B20">
        <w:t xml:space="preserve">viis </w:t>
      </w:r>
      <w:r w:rsidR="00E72D8B" w:rsidRPr="00671B20">
        <w:t xml:space="preserve">taimekaitsekoolitusi korraldavat </w:t>
      </w:r>
      <w:r w:rsidR="00AB109F">
        <w:t>täiendus</w:t>
      </w:r>
      <w:r w:rsidRPr="00671B20">
        <w:t>koolitusasutust</w:t>
      </w:r>
    </w:p>
    <w:p w14:paraId="4420C626" w14:textId="2F506F47" w:rsidR="000C578F" w:rsidRPr="00444685" w:rsidRDefault="000C578F" w:rsidP="000C578F">
      <w:pPr>
        <w:jc w:val="both"/>
        <w:rPr>
          <w:rFonts w:eastAsia="Calibri"/>
        </w:rPr>
      </w:pPr>
      <w:r w:rsidRPr="00995198">
        <w:rPr>
          <w:rFonts w:eastAsia="Calibri"/>
        </w:rPr>
        <w:t>Avalduv mõju, selle ulatus ja sagedus</w:t>
      </w:r>
      <w:r w:rsidRPr="00671B20">
        <w:rPr>
          <w:rFonts w:eastAsia="Calibri"/>
        </w:rPr>
        <w:t>:</w:t>
      </w:r>
      <w:r w:rsidR="0087729F" w:rsidRPr="00444685">
        <w:rPr>
          <w:rFonts w:eastAsia="Calibri"/>
        </w:rPr>
        <w:t xml:space="preserve"> </w:t>
      </w:r>
      <w:proofErr w:type="spellStart"/>
      <w:r w:rsidR="0087729F" w:rsidRPr="00444685">
        <w:rPr>
          <w:rFonts w:eastAsia="Calibri"/>
        </w:rPr>
        <w:t>TaimKS</w:t>
      </w:r>
      <w:proofErr w:type="spellEnd"/>
      <w:r w:rsidR="00D80ACC">
        <w:rPr>
          <w:rFonts w:eastAsia="Calibri"/>
        </w:rPr>
        <w:t>-i</w:t>
      </w:r>
      <w:r w:rsidR="0087729F" w:rsidRPr="00444685">
        <w:rPr>
          <w:rFonts w:eastAsia="Calibri"/>
        </w:rPr>
        <w:t xml:space="preserve"> </w:t>
      </w:r>
      <w:r w:rsidR="0087729F" w:rsidRPr="00444685">
        <w:t>§ 79 l</w:t>
      </w:r>
      <w:r w:rsidR="00D80ACC">
        <w:t>õike</w:t>
      </w:r>
      <w:r w:rsidR="0087729F" w:rsidRPr="00444685">
        <w:t xml:space="preserve"> 2</w:t>
      </w:r>
      <w:r w:rsidR="00D80ACC">
        <w:t xml:space="preserve"> kohaselt</w:t>
      </w:r>
      <w:r w:rsidR="0087729F" w:rsidRPr="00444685">
        <w:t xml:space="preserve"> koostab </w:t>
      </w:r>
      <w:r w:rsidR="002E2FB2" w:rsidRPr="00444685">
        <w:t xml:space="preserve">koolitusasutus </w:t>
      </w:r>
      <w:r w:rsidR="0087729F" w:rsidRPr="00444685">
        <w:t xml:space="preserve">taimekaitsekoolituse programmi, arvestades taimekaitsevahendi professionaalse kasutaja, </w:t>
      </w:r>
      <w:proofErr w:type="spellStart"/>
      <w:r w:rsidR="0087729F" w:rsidRPr="00444685">
        <w:t>turustaja</w:t>
      </w:r>
      <w:proofErr w:type="spellEnd"/>
      <w:r w:rsidR="0087729F" w:rsidRPr="00444685">
        <w:t xml:space="preserve"> või nõustaja ülesannetest ja vastutusest tulenevaid erisus</w:t>
      </w:r>
      <w:r w:rsidR="00940BF5" w:rsidRPr="00444685">
        <w:t>i</w:t>
      </w:r>
      <w:r w:rsidR="0087729F" w:rsidRPr="00444685">
        <w:t xml:space="preserve">, </w:t>
      </w:r>
      <w:r w:rsidR="00D80ACC">
        <w:t>mistõttu</w:t>
      </w:r>
      <w:r w:rsidR="00D80ACC" w:rsidRPr="00444685">
        <w:rPr>
          <w:rFonts w:eastAsia="Calibri"/>
        </w:rPr>
        <w:t xml:space="preserve"> </w:t>
      </w:r>
      <w:r w:rsidR="005703EE" w:rsidRPr="00444685">
        <w:t xml:space="preserve">tuleb </w:t>
      </w:r>
      <w:r w:rsidR="002D3B9F" w:rsidRPr="00444685">
        <w:rPr>
          <w:rFonts w:eastAsia="Calibri"/>
        </w:rPr>
        <w:t>t</w:t>
      </w:r>
      <w:r w:rsidRPr="00444685">
        <w:t xml:space="preserve">aimekaitsetunnistuse </w:t>
      </w:r>
      <w:r w:rsidR="00D80ACC">
        <w:t>õigusliku tähenduse</w:t>
      </w:r>
      <w:r w:rsidR="00D80ACC" w:rsidRPr="00444685">
        <w:t xml:space="preserve"> </w:t>
      </w:r>
      <w:r w:rsidRPr="00444685">
        <w:t>täpsustamisel tehtud muudatuse</w:t>
      </w:r>
      <w:r w:rsidR="002D3B9F" w:rsidRPr="00444685">
        <w:t xml:space="preserve"> </w:t>
      </w:r>
      <w:r w:rsidR="00D80ACC">
        <w:t>järel</w:t>
      </w:r>
      <w:r w:rsidRPr="00444685">
        <w:t xml:space="preserve"> koolitusasutustel </w:t>
      </w:r>
      <w:r w:rsidR="0087729F" w:rsidRPr="00444685">
        <w:t xml:space="preserve">analüüsida </w:t>
      </w:r>
      <w:r w:rsidR="00A925D0" w:rsidRPr="00444685">
        <w:t xml:space="preserve">oma </w:t>
      </w:r>
      <w:r w:rsidR="0087729F" w:rsidRPr="00444685">
        <w:t>taime</w:t>
      </w:r>
      <w:r w:rsidR="00A94738" w:rsidRPr="00444685">
        <w:t>kaitse</w:t>
      </w:r>
      <w:r w:rsidR="0087729F" w:rsidRPr="00444685">
        <w:t>koolitu</w:t>
      </w:r>
      <w:r w:rsidR="00A94738" w:rsidRPr="00444685">
        <w:t xml:space="preserve">se </w:t>
      </w:r>
      <w:r w:rsidR="0087729F" w:rsidRPr="00444685">
        <w:t>programm</w:t>
      </w:r>
      <w:r w:rsidR="00A94738" w:rsidRPr="00444685">
        <w:t>i</w:t>
      </w:r>
      <w:r w:rsidR="0087729F" w:rsidRPr="00444685">
        <w:t>, korr</w:t>
      </w:r>
      <w:r w:rsidR="00D80ACC">
        <w:t>i</w:t>
      </w:r>
      <w:r w:rsidR="0087729F" w:rsidRPr="00444685">
        <w:t xml:space="preserve">geerida </w:t>
      </w:r>
      <w:r w:rsidR="00A94738" w:rsidRPr="00444685">
        <w:t>seda</w:t>
      </w:r>
      <w:r w:rsidR="00DD2C24" w:rsidRPr="00444685">
        <w:t xml:space="preserve"> </w:t>
      </w:r>
      <w:r w:rsidR="0087729F" w:rsidRPr="00444685">
        <w:t>ning</w:t>
      </w:r>
      <w:r w:rsidR="002D3B9F" w:rsidRPr="00444685">
        <w:t xml:space="preserve"> esitada</w:t>
      </w:r>
      <w:r w:rsidR="00A94738" w:rsidRPr="00444685">
        <w:t xml:space="preserve"> uuendatud versioon</w:t>
      </w:r>
      <w:r w:rsidR="002D3B9F" w:rsidRPr="00444685">
        <w:rPr>
          <w:rFonts w:eastAsia="Calibri"/>
        </w:rPr>
        <w:t xml:space="preserve"> PTA</w:t>
      </w:r>
      <w:r w:rsidR="00D80ACC">
        <w:rPr>
          <w:rFonts w:eastAsia="Calibri"/>
        </w:rPr>
        <w:t>-</w:t>
      </w:r>
      <w:proofErr w:type="spellStart"/>
      <w:r w:rsidR="002D3B9F" w:rsidRPr="00444685">
        <w:rPr>
          <w:rFonts w:eastAsia="Calibri"/>
        </w:rPr>
        <w:t>le</w:t>
      </w:r>
      <w:proofErr w:type="spellEnd"/>
      <w:r w:rsidR="002D3B9F" w:rsidRPr="00444685">
        <w:rPr>
          <w:rFonts w:eastAsia="Calibri"/>
        </w:rPr>
        <w:t xml:space="preserve"> heakskiitmiseks. PTA hindab </w:t>
      </w:r>
      <w:r w:rsidR="00106C49" w:rsidRPr="00444685">
        <w:rPr>
          <w:rFonts w:eastAsia="Calibri"/>
        </w:rPr>
        <w:t xml:space="preserve">koolitusprogrammi </w:t>
      </w:r>
      <w:r w:rsidR="002D3B9F" w:rsidRPr="00444685">
        <w:rPr>
          <w:rFonts w:eastAsia="Calibri"/>
        </w:rPr>
        <w:t xml:space="preserve">vastavust </w:t>
      </w:r>
      <w:r w:rsidR="002D3B9F" w:rsidRPr="00444685">
        <w:rPr>
          <w:rFonts w:eastAsia="Calibri"/>
        </w:rPr>
        <w:lastRenderedPageBreak/>
        <w:t xml:space="preserve">nõuetele 20 tööpäeva jooksul. Muudatuse tulemusel </w:t>
      </w:r>
      <w:r w:rsidR="00036A4D">
        <w:rPr>
          <w:rFonts w:eastAsia="Calibri"/>
        </w:rPr>
        <w:t>suureneb</w:t>
      </w:r>
      <w:r w:rsidR="00E72D8B" w:rsidRPr="00444685" w:rsidDel="00036A4D">
        <w:rPr>
          <w:rFonts w:eastAsia="Calibri"/>
        </w:rPr>
        <w:t xml:space="preserve"> </w:t>
      </w:r>
      <w:r w:rsidR="002D3B9F" w:rsidRPr="00444685">
        <w:rPr>
          <w:rFonts w:eastAsia="Calibri"/>
        </w:rPr>
        <w:t xml:space="preserve">PTA </w:t>
      </w:r>
      <w:r w:rsidR="00E72D8B" w:rsidRPr="00444685">
        <w:rPr>
          <w:rFonts w:eastAsia="Calibri"/>
        </w:rPr>
        <w:t xml:space="preserve">ja </w:t>
      </w:r>
      <w:r w:rsidR="00E72D8B" w:rsidRPr="00444685">
        <w:t>taimekaitsekoolitusi korraldavat</w:t>
      </w:r>
      <w:r w:rsidR="005703EE">
        <w:t>e</w:t>
      </w:r>
      <w:r w:rsidR="00E72D8B" w:rsidRPr="00444685">
        <w:t xml:space="preserve"> </w:t>
      </w:r>
      <w:r w:rsidR="002D3B9F" w:rsidRPr="00444685">
        <w:rPr>
          <w:rFonts w:eastAsia="Calibri"/>
        </w:rPr>
        <w:t>koolitusasutuste</w:t>
      </w:r>
      <w:r w:rsidR="00036A4D" w:rsidRPr="00444685" w:rsidDel="005703EE">
        <w:rPr>
          <w:rFonts w:eastAsia="Calibri"/>
        </w:rPr>
        <w:t xml:space="preserve"> </w:t>
      </w:r>
      <w:r w:rsidR="00036A4D" w:rsidRPr="00444685">
        <w:rPr>
          <w:rFonts w:eastAsia="Calibri"/>
        </w:rPr>
        <w:t>töökoormus ja halduskoormus</w:t>
      </w:r>
      <w:r w:rsidR="005703EE">
        <w:rPr>
          <w:rFonts w:eastAsia="Calibri"/>
        </w:rPr>
        <w:t xml:space="preserve"> ühekordselt</w:t>
      </w:r>
      <w:r w:rsidR="002D3B9F" w:rsidRPr="00444685">
        <w:rPr>
          <w:rFonts w:eastAsia="Calibri"/>
        </w:rPr>
        <w:t>.</w:t>
      </w:r>
    </w:p>
    <w:p w14:paraId="35188B8C" w14:textId="442F8706" w:rsidR="000C578F" w:rsidRPr="00444685" w:rsidRDefault="000C578F" w:rsidP="000C578F">
      <w:pPr>
        <w:jc w:val="both"/>
        <w:rPr>
          <w:rFonts w:eastAsia="Calibri"/>
        </w:rPr>
      </w:pPr>
      <w:r w:rsidRPr="00995198">
        <w:rPr>
          <w:rFonts w:eastAsia="Calibri"/>
        </w:rPr>
        <w:t>Ebasoovitavate mõjude kaasnemise risk</w:t>
      </w:r>
      <w:r w:rsidRPr="00A207BA">
        <w:rPr>
          <w:rFonts w:eastAsia="Calibri"/>
        </w:rPr>
        <w:t>:</w:t>
      </w:r>
      <w:r w:rsidRPr="00444685">
        <w:rPr>
          <w:rFonts w:eastAsia="Calibri"/>
        </w:rPr>
        <w:t xml:space="preserve"> </w:t>
      </w:r>
      <w:r w:rsidR="00FA3277">
        <w:rPr>
          <w:rFonts w:eastAsia="Calibri"/>
        </w:rPr>
        <w:t>taimeka</w:t>
      </w:r>
      <w:r w:rsidR="0003136A">
        <w:rPr>
          <w:rFonts w:eastAsia="Calibri"/>
        </w:rPr>
        <w:t>i</w:t>
      </w:r>
      <w:r w:rsidR="00FA3277">
        <w:rPr>
          <w:rFonts w:eastAsia="Calibri"/>
        </w:rPr>
        <w:t>tsekoolituse programmi PTA-</w:t>
      </w:r>
      <w:proofErr w:type="spellStart"/>
      <w:r w:rsidR="00FA3277">
        <w:rPr>
          <w:rFonts w:eastAsia="Calibri"/>
        </w:rPr>
        <w:t>le</w:t>
      </w:r>
      <w:proofErr w:type="spellEnd"/>
      <w:r w:rsidR="00FA3277">
        <w:rPr>
          <w:rFonts w:eastAsia="Calibri"/>
        </w:rPr>
        <w:t xml:space="preserve"> heakskiitmiseks esitamisega kaasneb </w:t>
      </w:r>
      <w:r w:rsidR="005703EE">
        <w:rPr>
          <w:rFonts w:eastAsia="Calibri"/>
        </w:rPr>
        <w:t xml:space="preserve">alati </w:t>
      </w:r>
      <w:r w:rsidR="00FA3277">
        <w:rPr>
          <w:rFonts w:eastAsia="Calibri"/>
        </w:rPr>
        <w:t xml:space="preserve">risk, et </w:t>
      </w:r>
      <w:r w:rsidR="003E21E3">
        <w:rPr>
          <w:rFonts w:eastAsia="Calibri"/>
        </w:rPr>
        <w:t xml:space="preserve">see ei vasta nõuetele ning </w:t>
      </w:r>
      <w:r w:rsidR="005703EE">
        <w:rPr>
          <w:rFonts w:eastAsia="Calibri"/>
        </w:rPr>
        <w:t xml:space="preserve">jääb </w:t>
      </w:r>
      <w:r w:rsidR="003E21E3">
        <w:rPr>
          <w:rFonts w:eastAsia="Calibri"/>
        </w:rPr>
        <w:t xml:space="preserve">seetõttu </w:t>
      </w:r>
      <w:r w:rsidR="005703EE">
        <w:rPr>
          <w:rFonts w:eastAsia="Calibri"/>
        </w:rPr>
        <w:t>heaks kiitmata</w:t>
      </w:r>
      <w:r w:rsidR="003E21E3">
        <w:rPr>
          <w:rFonts w:eastAsia="Calibri"/>
        </w:rPr>
        <w:t xml:space="preserve">. </w:t>
      </w:r>
      <w:r w:rsidR="004D732D">
        <w:rPr>
          <w:rFonts w:eastAsia="Calibri"/>
        </w:rPr>
        <w:t xml:space="preserve">Kuna </w:t>
      </w:r>
      <w:r w:rsidR="005703EE">
        <w:rPr>
          <w:rFonts w:eastAsia="Calibri"/>
        </w:rPr>
        <w:t xml:space="preserve">üldjuhul esitab </w:t>
      </w:r>
      <w:r w:rsidR="003E21E3">
        <w:rPr>
          <w:rFonts w:eastAsia="Calibri"/>
        </w:rPr>
        <w:t xml:space="preserve">koolitusasutus </w:t>
      </w:r>
      <w:r w:rsidR="005703EE">
        <w:rPr>
          <w:rFonts w:eastAsia="Calibri"/>
        </w:rPr>
        <w:t>PTA-</w:t>
      </w:r>
      <w:proofErr w:type="spellStart"/>
      <w:r w:rsidR="005703EE">
        <w:rPr>
          <w:rFonts w:eastAsia="Calibri"/>
        </w:rPr>
        <w:t>le</w:t>
      </w:r>
      <w:proofErr w:type="spellEnd"/>
      <w:r w:rsidR="005703EE">
        <w:rPr>
          <w:rFonts w:eastAsia="Calibri"/>
        </w:rPr>
        <w:t xml:space="preserve"> </w:t>
      </w:r>
      <w:r w:rsidR="003E21E3" w:rsidRPr="00444685">
        <w:t>taimekaitsekoolituse</w:t>
      </w:r>
      <w:r w:rsidR="003E21E3">
        <w:rPr>
          <w:rFonts w:eastAsia="Calibri"/>
        </w:rPr>
        <w:t xml:space="preserve"> programmi heakskiitmiseks </w:t>
      </w:r>
      <w:r w:rsidR="005703EE">
        <w:rPr>
          <w:rFonts w:eastAsia="Calibri"/>
        </w:rPr>
        <w:t xml:space="preserve">ajal, </w:t>
      </w:r>
      <w:r w:rsidR="003E21E3">
        <w:rPr>
          <w:rFonts w:eastAsia="Calibri"/>
        </w:rPr>
        <w:t>kui koolitused ei toimu (n</w:t>
      </w:r>
      <w:r w:rsidR="005703EE">
        <w:rPr>
          <w:rFonts w:eastAsia="Calibri"/>
        </w:rPr>
        <w:t>äiteks</w:t>
      </w:r>
      <w:r w:rsidR="003E21E3">
        <w:rPr>
          <w:rFonts w:eastAsia="Calibri"/>
        </w:rPr>
        <w:t xml:space="preserve"> suve alguses)</w:t>
      </w:r>
      <w:r w:rsidR="004D732D">
        <w:rPr>
          <w:rFonts w:eastAsia="Calibri"/>
        </w:rPr>
        <w:t xml:space="preserve">, </w:t>
      </w:r>
      <w:r w:rsidR="005703EE">
        <w:rPr>
          <w:rFonts w:eastAsia="Calibri"/>
        </w:rPr>
        <w:t xml:space="preserve">on </w:t>
      </w:r>
      <w:r w:rsidRPr="00444685">
        <w:t>ebasoovitavate mõjude kaasnemise risk on väike</w:t>
      </w:r>
      <w:r w:rsidR="004D732D">
        <w:t>.</w:t>
      </w:r>
    </w:p>
    <w:p w14:paraId="73F2DB35" w14:textId="77777777" w:rsidR="000C578F" w:rsidRPr="00444685" w:rsidRDefault="000C578F" w:rsidP="002D6483">
      <w:pPr>
        <w:jc w:val="both"/>
        <w:rPr>
          <w:rFonts w:eastAsia="Calibri"/>
        </w:rPr>
      </w:pPr>
    </w:p>
    <w:p w14:paraId="7C57EEE6" w14:textId="1D3F1438" w:rsidR="004F72C6" w:rsidRPr="00995198" w:rsidRDefault="004F72C6" w:rsidP="002D6483">
      <w:pPr>
        <w:jc w:val="both"/>
        <w:rPr>
          <w:color w:val="202020"/>
          <w:shd w:val="clear" w:color="auto" w:fill="FFFFFF"/>
        </w:rPr>
      </w:pPr>
      <w:r w:rsidRPr="00444685">
        <w:rPr>
          <w:b/>
        </w:rPr>
        <w:t>6.</w:t>
      </w:r>
      <w:r w:rsidR="008D21AE">
        <w:rPr>
          <w:b/>
        </w:rPr>
        <w:t>5</w:t>
      </w:r>
      <w:r w:rsidRPr="00444685">
        <w:rPr>
          <w:b/>
        </w:rPr>
        <w:t xml:space="preserve">. </w:t>
      </w:r>
      <w:r w:rsidR="006274E1" w:rsidRPr="00995198">
        <w:rPr>
          <w:b/>
          <w:bCs/>
          <w:color w:val="202020"/>
          <w:shd w:val="clear" w:color="auto" w:fill="FFFFFF"/>
        </w:rPr>
        <w:t>K</w:t>
      </w:r>
      <w:r w:rsidR="00D316E2" w:rsidRPr="00995198">
        <w:rPr>
          <w:b/>
          <w:bCs/>
          <w:color w:val="202020"/>
          <w:shd w:val="clear" w:color="auto" w:fill="FFFFFF"/>
        </w:rPr>
        <w:t>oolitusasutus</w:t>
      </w:r>
      <w:r w:rsidR="006274E1" w:rsidRPr="00995198">
        <w:rPr>
          <w:b/>
          <w:bCs/>
          <w:color w:val="202020"/>
          <w:shd w:val="clear" w:color="auto" w:fill="FFFFFF"/>
        </w:rPr>
        <w:t>e õigus viia</w:t>
      </w:r>
      <w:r w:rsidR="00D316E2" w:rsidRPr="00995198">
        <w:rPr>
          <w:b/>
          <w:bCs/>
          <w:color w:val="202020"/>
          <w:shd w:val="clear" w:color="auto" w:fill="FFFFFF"/>
        </w:rPr>
        <w:t xml:space="preserve"> läbi taimekaitsekoolituse eksam ilma taimekaitsekoolitus</w:t>
      </w:r>
      <w:r w:rsidR="005703EE" w:rsidRPr="00995198">
        <w:rPr>
          <w:b/>
          <w:bCs/>
          <w:color w:val="202020"/>
          <w:shd w:val="clear" w:color="auto" w:fill="FFFFFF"/>
        </w:rPr>
        <w:t>t</w:t>
      </w:r>
      <w:r w:rsidR="00D316E2" w:rsidRPr="00995198">
        <w:rPr>
          <w:b/>
          <w:bCs/>
          <w:color w:val="202020"/>
          <w:shd w:val="clear" w:color="auto" w:fill="FFFFFF"/>
        </w:rPr>
        <w:t xml:space="preserve"> korraldam</w:t>
      </w:r>
      <w:r w:rsidR="00D30A98">
        <w:rPr>
          <w:b/>
          <w:bCs/>
          <w:color w:val="202020"/>
          <w:shd w:val="clear" w:color="auto" w:fill="FFFFFF"/>
        </w:rPr>
        <w:t>a</w:t>
      </w:r>
      <w:r w:rsidR="00D316E2" w:rsidRPr="00995198">
        <w:rPr>
          <w:b/>
          <w:bCs/>
          <w:color w:val="202020"/>
          <w:shd w:val="clear" w:color="auto" w:fill="FFFFFF"/>
        </w:rPr>
        <w:t>ta</w:t>
      </w:r>
      <w:r w:rsidR="004F44DC" w:rsidRPr="00444685" w:rsidDel="004F44DC">
        <w:rPr>
          <w:color w:val="202020"/>
          <w:shd w:val="clear" w:color="auto" w:fill="FFFFFF"/>
        </w:rPr>
        <w:t xml:space="preserve"> </w:t>
      </w:r>
    </w:p>
    <w:p w14:paraId="5474DEC5" w14:textId="77777777" w:rsidR="004F72C6" w:rsidRPr="00444685" w:rsidRDefault="004F72C6" w:rsidP="002D6483">
      <w:pPr>
        <w:jc w:val="both"/>
        <w:rPr>
          <w:rFonts w:eastAsia="Calibri"/>
        </w:rPr>
      </w:pPr>
    </w:p>
    <w:p w14:paraId="22931717" w14:textId="1A42094F" w:rsidR="00D316E2" w:rsidRPr="00A207BA" w:rsidRDefault="00D316E2" w:rsidP="00D316E2">
      <w:pPr>
        <w:jc w:val="both"/>
      </w:pPr>
      <w:r w:rsidRPr="00995198">
        <w:t>Mõju valdkond</w:t>
      </w:r>
      <w:r w:rsidRPr="00A207BA">
        <w:t xml:space="preserve">: </w:t>
      </w:r>
      <w:r w:rsidR="00D935CB" w:rsidRPr="00A207BA">
        <w:rPr>
          <w:rFonts w:eastAsia="Calibri"/>
        </w:rPr>
        <w:t xml:space="preserve">töö- ja </w:t>
      </w:r>
      <w:r w:rsidRPr="00A207BA">
        <w:rPr>
          <w:rFonts w:eastAsia="Calibri"/>
        </w:rPr>
        <w:t>halduskoormus</w:t>
      </w:r>
    </w:p>
    <w:p w14:paraId="7FE999EE" w14:textId="4C7C109A" w:rsidR="00D316E2" w:rsidRPr="00A207BA" w:rsidRDefault="00D316E2" w:rsidP="00D316E2">
      <w:pPr>
        <w:jc w:val="both"/>
      </w:pPr>
      <w:r w:rsidRPr="00995198">
        <w:t>Mõju sihtrühm</w:t>
      </w:r>
      <w:r w:rsidR="00036A4D" w:rsidRPr="00995198">
        <w:t>ad</w:t>
      </w:r>
      <w:r w:rsidRPr="00A207BA">
        <w:t xml:space="preserve">: </w:t>
      </w:r>
      <w:r w:rsidR="00D935CB" w:rsidRPr="00A207BA">
        <w:t xml:space="preserve">PTA, </w:t>
      </w:r>
      <w:r w:rsidR="00480899" w:rsidRPr="00A207BA">
        <w:t xml:space="preserve">viis </w:t>
      </w:r>
      <w:r w:rsidR="00D935CB" w:rsidRPr="00A207BA">
        <w:t xml:space="preserve">taimekaitsekoolitusi korraldavat </w:t>
      </w:r>
      <w:r w:rsidR="00AB109F">
        <w:t>täiendus</w:t>
      </w:r>
      <w:r w:rsidR="00D935CB" w:rsidRPr="00A207BA">
        <w:t>koolitusasutust</w:t>
      </w:r>
    </w:p>
    <w:p w14:paraId="3E57868F" w14:textId="6E22C1B9" w:rsidR="00D316E2" w:rsidRPr="00444685" w:rsidRDefault="00D316E2" w:rsidP="00D316E2">
      <w:pPr>
        <w:jc w:val="both"/>
        <w:rPr>
          <w:rFonts w:eastAsia="Calibri"/>
        </w:rPr>
      </w:pPr>
      <w:r w:rsidRPr="00995198">
        <w:rPr>
          <w:rFonts w:eastAsia="Calibri"/>
        </w:rPr>
        <w:t>Avalduv mõju, selle ulatus ja sagedus</w:t>
      </w:r>
      <w:r w:rsidRPr="00A207BA">
        <w:rPr>
          <w:rFonts w:eastAsia="Calibri"/>
        </w:rPr>
        <w:t>:</w:t>
      </w:r>
      <w:r w:rsidRPr="00444685">
        <w:rPr>
          <w:rFonts w:eastAsia="Calibri"/>
        </w:rPr>
        <w:t xml:space="preserve"> </w:t>
      </w:r>
      <w:r w:rsidR="006E728B" w:rsidRPr="00444685">
        <w:rPr>
          <w:rFonts w:eastAsia="Calibri"/>
        </w:rPr>
        <w:t>s</w:t>
      </w:r>
      <w:r w:rsidR="007E2562" w:rsidRPr="00444685">
        <w:rPr>
          <w:rFonts w:eastAsia="Calibri"/>
        </w:rPr>
        <w:t>eni</w:t>
      </w:r>
      <w:r w:rsidR="008228F2" w:rsidRPr="00444685">
        <w:rPr>
          <w:rFonts w:eastAsia="Calibri"/>
        </w:rPr>
        <w:t xml:space="preserve"> </w:t>
      </w:r>
      <w:r w:rsidR="003C3CEE" w:rsidRPr="00444685">
        <w:rPr>
          <w:rFonts w:eastAsia="Calibri"/>
        </w:rPr>
        <w:t xml:space="preserve">oli </w:t>
      </w:r>
      <w:r w:rsidR="007E2562" w:rsidRPr="00444685">
        <w:rPr>
          <w:rFonts w:eastAsia="Calibri"/>
        </w:rPr>
        <w:t>eksamite korraldamine</w:t>
      </w:r>
      <w:r w:rsidR="00514420" w:rsidRPr="00444685">
        <w:rPr>
          <w:rFonts w:eastAsia="Calibri"/>
        </w:rPr>
        <w:t xml:space="preserve"> </w:t>
      </w:r>
      <w:r w:rsidR="007E2562" w:rsidRPr="00444685">
        <w:rPr>
          <w:rFonts w:eastAsia="Calibri"/>
        </w:rPr>
        <w:t xml:space="preserve">taimekaitsekoolituse korraldamise </w:t>
      </w:r>
      <w:r w:rsidR="00640FEC" w:rsidRPr="00444685">
        <w:rPr>
          <w:rFonts w:eastAsia="Calibri"/>
        </w:rPr>
        <w:t>lahutamatu</w:t>
      </w:r>
      <w:r w:rsidR="006E728B" w:rsidRPr="00444685">
        <w:rPr>
          <w:rFonts w:eastAsia="Calibri"/>
        </w:rPr>
        <w:t>ks</w:t>
      </w:r>
      <w:r w:rsidR="00640FEC" w:rsidRPr="00444685">
        <w:rPr>
          <w:rFonts w:eastAsia="Calibri"/>
        </w:rPr>
        <w:t xml:space="preserve"> </w:t>
      </w:r>
      <w:r w:rsidR="007E2562" w:rsidRPr="00444685">
        <w:rPr>
          <w:rFonts w:eastAsia="Calibri"/>
        </w:rPr>
        <w:t>osa</w:t>
      </w:r>
      <w:r w:rsidR="00640FEC" w:rsidRPr="00444685">
        <w:rPr>
          <w:rFonts w:eastAsia="Calibri"/>
        </w:rPr>
        <w:t>ks</w:t>
      </w:r>
      <w:r w:rsidR="005D1229" w:rsidRPr="00444685">
        <w:rPr>
          <w:rFonts w:eastAsia="Calibri"/>
        </w:rPr>
        <w:t xml:space="preserve"> ning</w:t>
      </w:r>
      <w:r w:rsidR="006B3230" w:rsidRPr="00444685">
        <w:rPr>
          <w:rFonts w:eastAsia="Calibri"/>
        </w:rPr>
        <w:t xml:space="preserve"> eksami korraldamiseks</w:t>
      </w:r>
      <w:r w:rsidR="005D1229" w:rsidRPr="00444685">
        <w:rPr>
          <w:rFonts w:eastAsia="Calibri"/>
        </w:rPr>
        <w:t xml:space="preserve"> ei </w:t>
      </w:r>
      <w:r w:rsidR="006B3230" w:rsidRPr="00444685">
        <w:rPr>
          <w:rFonts w:eastAsia="Calibri"/>
        </w:rPr>
        <w:t xml:space="preserve">pidanud </w:t>
      </w:r>
      <w:r w:rsidR="001978D3" w:rsidRPr="00444685">
        <w:rPr>
          <w:rFonts w:eastAsia="Calibri"/>
        </w:rPr>
        <w:t>eraldi</w:t>
      </w:r>
      <w:r w:rsidR="005D1229" w:rsidRPr="00444685">
        <w:rPr>
          <w:rFonts w:eastAsia="Calibri"/>
        </w:rPr>
        <w:t xml:space="preserve"> </w:t>
      </w:r>
      <w:r w:rsidR="006B3230" w:rsidRPr="00444685">
        <w:rPr>
          <w:rFonts w:eastAsia="Calibri"/>
        </w:rPr>
        <w:t>dokument</w:t>
      </w:r>
      <w:r w:rsidR="00036A4D">
        <w:rPr>
          <w:rFonts w:eastAsia="Calibri"/>
        </w:rPr>
        <w:t>e</w:t>
      </w:r>
      <w:r w:rsidR="003C3CEE" w:rsidRPr="00444685">
        <w:t xml:space="preserve"> </w:t>
      </w:r>
      <w:r w:rsidR="003C3CEE" w:rsidRPr="00444685">
        <w:rPr>
          <w:rFonts w:eastAsia="Calibri"/>
        </w:rPr>
        <w:t>PTA</w:t>
      </w:r>
      <w:r w:rsidR="00380609">
        <w:rPr>
          <w:rFonts w:eastAsia="Calibri"/>
        </w:rPr>
        <w:t>-</w:t>
      </w:r>
      <w:proofErr w:type="spellStart"/>
      <w:r w:rsidR="003C3CEE" w:rsidRPr="00444685">
        <w:rPr>
          <w:rFonts w:eastAsia="Calibri"/>
        </w:rPr>
        <w:t>le</w:t>
      </w:r>
      <w:proofErr w:type="spellEnd"/>
      <w:r w:rsidR="006B3230" w:rsidRPr="00444685">
        <w:rPr>
          <w:rFonts w:eastAsia="Calibri"/>
        </w:rPr>
        <w:t xml:space="preserve"> heakskiitmiseks</w:t>
      </w:r>
      <w:r w:rsidR="003C3CEE" w:rsidRPr="00444685">
        <w:rPr>
          <w:rFonts w:eastAsia="Calibri"/>
        </w:rPr>
        <w:t xml:space="preserve"> esitama</w:t>
      </w:r>
      <w:r w:rsidR="006B3230" w:rsidRPr="00444685">
        <w:rPr>
          <w:rFonts w:eastAsia="Calibri"/>
        </w:rPr>
        <w:t>.</w:t>
      </w:r>
      <w:r w:rsidR="007E2562" w:rsidRPr="00444685">
        <w:rPr>
          <w:rFonts w:eastAsia="Calibri"/>
        </w:rPr>
        <w:t xml:space="preserve"> </w:t>
      </w:r>
      <w:r w:rsidR="006B3230" w:rsidRPr="00444685">
        <w:rPr>
          <w:rFonts w:eastAsia="Calibri"/>
        </w:rPr>
        <w:t>M</w:t>
      </w:r>
      <w:r w:rsidR="006E728B" w:rsidRPr="00444685">
        <w:rPr>
          <w:rFonts w:eastAsia="Calibri"/>
        </w:rPr>
        <w:t>uudatuse tulemusel</w:t>
      </w:r>
      <w:r w:rsidR="003C3CEE" w:rsidRPr="00444685">
        <w:rPr>
          <w:rFonts w:eastAsia="Calibri"/>
        </w:rPr>
        <w:t xml:space="preserve"> tuleb</w:t>
      </w:r>
      <w:r w:rsidR="00866D4A" w:rsidRPr="00444685">
        <w:rPr>
          <w:rFonts w:eastAsia="Calibri"/>
        </w:rPr>
        <w:t xml:space="preserve"> edaspidi</w:t>
      </w:r>
      <w:r w:rsidR="006E728B" w:rsidRPr="00444685">
        <w:rPr>
          <w:rFonts w:eastAsia="Calibri"/>
        </w:rPr>
        <w:t xml:space="preserve"> kõikidel kooli</w:t>
      </w:r>
      <w:r w:rsidR="00514420" w:rsidRPr="00444685">
        <w:rPr>
          <w:rFonts w:eastAsia="Calibri"/>
        </w:rPr>
        <w:t>t</w:t>
      </w:r>
      <w:r w:rsidR="006E728B" w:rsidRPr="00444685">
        <w:rPr>
          <w:rFonts w:eastAsia="Calibri"/>
        </w:rPr>
        <w:t>usasutuste</w:t>
      </w:r>
      <w:r w:rsidR="0085563C" w:rsidRPr="00444685">
        <w:rPr>
          <w:rFonts w:eastAsia="Calibri"/>
        </w:rPr>
        <w:t>l</w:t>
      </w:r>
      <w:r w:rsidR="006E728B" w:rsidRPr="00444685">
        <w:rPr>
          <w:rFonts w:eastAsia="Calibri"/>
        </w:rPr>
        <w:t xml:space="preserve"> </w:t>
      </w:r>
      <w:r w:rsidR="006E728B" w:rsidRPr="00444685">
        <w:t>en</w:t>
      </w:r>
      <w:r w:rsidR="006E728B" w:rsidRPr="00444685">
        <w:rPr>
          <w:rFonts w:eastAsia="Calibri"/>
        </w:rPr>
        <w:t xml:space="preserve">ne eksami korraldamist </w:t>
      </w:r>
      <w:r w:rsidR="003C3CEE" w:rsidRPr="00444685">
        <w:rPr>
          <w:color w:val="202020"/>
          <w:shd w:val="clear" w:color="auto" w:fill="FFFFFF"/>
        </w:rPr>
        <w:t>eksami ülesehituse ja läbiviimise kord</w:t>
      </w:r>
      <w:r w:rsidR="003C3CEE" w:rsidRPr="00444685">
        <w:rPr>
          <w:rFonts w:eastAsia="Calibri"/>
        </w:rPr>
        <w:t xml:space="preserve"> </w:t>
      </w:r>
      <w:r w:rsidR="00380609" w:rsidRPr="00444685">
        <w:rPr>
          <w:rFonts w:eastAsia="Calibri"/>
        </w:rPr>
        <w:t>esitada</w:t>
      </w:r>
      <w:r w:rsidR="00380609" w:rsidRPr="00444685">
        <w:rPr>
          <w:color w:val="202020"/>
          <w:shd w:val="clear" w:color="auto" w:fill="FFFFFF"/>
        </w:rPr>
        <w:t xml:space="preserve"> </w:t>
      </w:r>
      <w:r w:rsidR="006E728B" w:rsidRPr="00444685">
        <w:rPr>
          <w:color w:val="202020"/>
          <w:shd w:val="clear" w:color="auto" w:fill="FFFFFF"/>
        </w:rPr>
        <w:t>PTA</w:t>
      </w:r>
      <w:r w:rsidR="00380609">
        <w:rPr>
          <w:color w:val="202020"/>
          <w:shd w:val="clear" w:color="auto" w:fill="FFFFFF"/>
        </w:rPr>
        <w:t>-</w:t>
      </w:r>
      <w:proofErr w:type="spellStart"/>
      <w:r w:rsidR="006E728B" w:rsidRPr="00444685">
        <w:rPr>
          <w:color w:val="202020"/>
          <w:shd w:val="clear" w:color="auto" w:fill="FFFFFF"/>
        </w:rPr>
        <w:t>le</w:t>
      </w:r>
      <w:proofErr w:type="spellEnd"/>
      <w:r w:rsidR="006E728B" w:rsidRPr="00444685">
        <w:rPr>
          <w:color w:val="202020"/>
          <w:shd w:val="clear" w:color="auto" w:fill="FFFFFF"/>
        </w:rPr>
        <w:t xml:space="preserve"> </w:t>
      </w:r>
      <w:r w:rsidR="006E728B" w:rsidRPr="00444685">
        <w:rPr>
          <w:rFonts w:eastAsia="Calibri"/>
        </w:rPr>
        <w:t>heakskiitmiseks</w:t>
      </w:r>
      <w:r w:rsidR="006E728B" w:rsidRPr="00444685">
        <w:rPr>
          <w:color w:val="202020"/>
          <w:shd w:val="clear" w:color="auto" w:fill="FFFFFF"/>
        </w:rPr>
        <w:t>.</w:t>
      </w:r>
      <w:r w:rsidR="006E728B" w:rsidRPr="00444685">
        <w:rPr>
          <w:rFonts w:eastAsia="Calibri"/>
        </w:rPr>
        <w:t xml:space="preserve"> PTA hindab selle vastavust kehtestatud nõuetele 20 tööpäeva jooksul. </w:t>
      </w:r>
      <w:r w:rsidR="006E728B" w:rsidRPr="00444685">
        <w:rPr>
          <w:color w:val="202020"/>
          <w:shd w:val="clear" w:color="auto" w:fill="FFFFFF"/>
        </w:rPr>
        <w:t>Eksami ülesehituse ja läbiviimise kord</w:t>
      </w:r>
      <w:r w:rsidR="006E728B" w:rsidRPr="00444685">
        <w:rPr>
          <w:rFonts w:eastAsia="Calibri"/>
        </w:rPr>
        <w:t xml:space="preserve"> tuleb esitada PTA</w:t>
      </w:r>
      <w:r w:rsidR="00380609">
        <w:rPr>
          <w:rFonts w:eastAsia="Calibri"/>
        </w:rPr>
        <w:t>-</w:t>
      </w:r>
      <w:proofErr w:type="spellStart"/>
      <w:r w:rsidR="006E728B" w:rsidRPr="00444685">
        <w:rPr>
          <w:rFonts w:eastAsia="Calibri"/>
        </w:rPr>
        <w:t>le</w:t>
      </w:r>
      <w:proofErr w:type="spellEnd"/>
      <w:r w:rsidR="006E728B" w:rsidRPr="00444685">
        <w:rPr>
          <w:rFonts w:eastAsia="Calibri"/>
        </w:rPr>
        <w:t xml:space="preserve"> heakskiitmiseks iga kord, kui </w:t>
      </w:r>
      <w:r w:rsidR="0085563C" w:rsidRPr="00444685">
        <w:rPr>
          <w:rFonts w:eastAsia="Calibri"/>
        </w:rPr>
        <w:t>eksami korraldamises</w:t>
      </w:r>
      <w:r w:rsidR="006E728B" w:rsidRPr="00444685">
        <w:rPr>
          <w:rFonts w:eastAsia="Calibri"/>
        </w:rPr>
        <w:t xml:space="preserve"> </w:t>
      </w:r>
      <w:r w:rsidR="00036A4D">
        <w:rPr>
          <w:rFonts w:eastAsia="Calibri"/>
        </w:rPr>
        <w:t>tehakse</w:t>
      </w:r>
      <w:r w:rsidR="00036A4D" w:rsidRPr="00444685">
        <w:rPr>
          <w:rFonts w:eastAsia="Calibri"/>
        </w:rPr>
        <w:t xml:space="preserve"> </w:t>
      </w:r>
      <w:r w:rsidR="006E728B" w:rsidRPr="00444685">
        <w:rPr>
          <w:rFonts w:eastAsia="Calibri"/>
        </w:rPr>
        <w:t>muudatus.</w:t>
      </w:r>
      <w:r w:rsidR="00514420" w:rsidRPr="00444685">
        <w:rPr>
          <w:rFonts w:eastAsia="Calibri"/>
        </w:rPr>
        <w:t xml:space="preserve"> </w:t>
      </w:r>
      <w:r w:rsidRPr="00444685">
        <w:rPr>
          <w:rFonts w:eastAsia="Calibri"/>
        </w:rPr>
        <w:t xml:space="preserve">Muudatuse tulemusel suureneb </w:t>
      </w:r>
      <w:r w:rsidR="005703EE">
        <w:rPr>
          <w:rFonts w:eastAsia="Calibri"/>
        </w:rPr>
        <w:t xml:space="preserve">nende </w:t>
      </w:r>
      <w:r w:rsidR="005703EE" w:rsidRPr="00444685">
        <w:rPr>
          <w:rFonts w:eastAsia="Calibri"/>
        </w:rPr>
        <w:t xml:space="preserve">koolitusasutuste </w:t>
      </w:r>
      <w:r w:rsidR="006E728B" w:rsidRPr="00444685">
        <w:rPr>
          <w:rFonts w:eastAsia="Calibri"/>
        </w:rPr>
        <w:t>halduskoormus, kes seni korraldasid taimekaitsekoolitusi</w:t>
      </w:r>
      <w:r w:rsidR="00D80ACC">
        <w:rPr>
          <w:rFonts w:eastAsia="Calibri"/>
        </w:rPr>
        <w:t>,</w:t>
      </w:r>
      <w:r w:rsidR="006E728B" w:rsidRPr="00444685">
        <w:rPr>
          <w:rFonts w:eastAsia="Calibri"/>
        </w:rPr>
        <w:t xml:space="preserve"> mille lahutamatuks osaks oli eksam</w:t>
      </w:r>
      <w:r w:rsidR="006B3230" w:rsidRPr="00444685">
        <w:rPr>
          <w:rFonts w:eastAsia="Calibri"/>
        </w:rPr>
        <w:t xml:space="preserve">, </w:t>
      </w:r>
      <w:r w:rsidR="00036A4D">
        <w:rPr>
          <w:rFonts w:eastAsia="Calibri"/>
        </w:rPr>
        <w:t>samuti kaasneb</w:t>
      </w:r>
      <w:r w:rsidRPr="00444685" w:rsidDel="006E728B">
        <w:rPr>
          <w:rFonts w:eastAsia="Calibri"/>
        </w:rPr>
        <w:t xml:space="preserve"> halduskoormus</w:t>
      </w:r>
      <w:r w:rsidR="006B3230" w:rsidRPr="00444685">
        <w:rPr>
          <w:rFonts w:eastAsia="Calibri"/>
        </w:rPr>
        <w:t xml:space="preserve"> uutel</w:t>
      </w:r>
      <w:r w:rsidR="005703EE">
        <w:rPr>
          <w:rFonts w:eastAsia="Calibri"/>
        </w:rPr>
        <w:t>e</w:t>
      </w:r>
      <w:r w:rsidR="006B3230" w:rsidRPr="00444685">
        <w:rPr>
          <w:rFonts w:eastAsia="Calibri"/>
        </w:rPr>
        <w:t xml:space="preserve"> eksami korraldamisest huvitatud koolitusasutustel</w:t>
      </w:r>
      <w:r w:rsidR="00036A4D">
        <w:rPr>
          <w:rFonts w:eastAsia="Calibri"/>
        </w:rPr>
        <w:t>e</w:t>
      </w:r>
      <w:r w:rsidR="00380609">
        <w:rPr>
          <w:rFonts w:eastAsia="Calibri"/>
        </w:rPr>
        <w:t>.</w:t>
      </w:r>
      <w:r w:rsidR="001978D3" w:rsidRPr="00444685" w:rsidDel="00380609">
        <w:rPr>
          <w:rFonts w:eastAsia="Calibri"/>
        </w:rPr>
        <w:t xml:space="preserve"> </w:t>
      </w:r>
      <w:r w:rsidR="00380609">
        <w:rPr>
          <w:rFonts w:eastAsia="Calibri"/>
        </w:rPr>
        <w:t>S</w:t>
      </w:r>
      <w:r w:rsidR="00D935CB" w:rsidRPr="00444685">
        <w:rPr>
          <w:rFonts w:eastAsia="Calibri"/>
        </w:rPr>
        <w:t>amuti suureneb töökoormus</w:t>
      </w:r>
      <w:r w:rsidR="005703EE" w:rsidRPr="005703EE">
        <w:rPr>
          <w:rFonts w:eastAsia="Calibri"/>
        </w:rPr>
        <w:t xml:space="preserve"> </w:t>
      </w:r>
      <w:r w:rsidR="005703EE" w:rsidRPr="00444685">
        <w:rPr>
          <w:rFonts w:eastAsia="Calibri"/>
        </w:rPr>
        <w:t>PTA</w:t>
      </w:r>
      <w:r w:rsidR="005703EE">
        <w:rPr>
          <w:rFonts w:eastAsia="Calibri"/>
        </w:rPr>
        <w:t xml:space="preserve"> jaoks</w:t>
      </w:r>
      <w:r w:rsidR="001978D3" w:rsidRPr="00444685">
        <w:rPr>
          <w:rFonts w:eastAsia="Calibri"/>
        </w:rPr>
        <w:t>, kes pea</w:t>
      </w:r>
      <w:r w:rsidR="00380609">
        <w:rPr>
          <w:rFonts w:eastAsia="Calibri"/>
        </w:rPr>
        <w:t>b</w:t>
      </w:r>
      <w:r w:rsidR="001978D3" w:rsidRPr="00444685">
        <w:rPr>
          <w:rFonts w:eastAsia="Calibri"/>
        </w:rPr>
        <w:t xml:space="preserve"> </w:t>
      </w:r>
      <w:r w:rsidR="001978D3" w:rsidRPr="00444685">
        <w:rPr>
          <w:color w:val="202020"/>
          <w:shd w:val="clear" w:color="auto" w:fill="FFFFFF"/>
        </w:rPr>
        <w:t>eksami ülesehituse ja läbiviimise kor</w:t>
      </w:r>
      <w:r w:rsidR="003C3CEE" w:rsidRPr="00444685">
        <w:rPr>
          <w:color w:val="202020"/>
          <w:shd w:val="clear" w:color="auto" w:fill="FFFFFF"/>
        </w:rPr>
        <w:t>r</w:t>
      </w:r>
      <w:r w:rsidR="001978D3" w:rsidRPr="00444685">
        <w:rPr>
          <w:color w:val="202020"/>
          <w:shd w:val="clear" w:color="auto" w:fill="FFFFFF"/>
        </w:rPr>
        <w:t>a</w:t>
      </w:r>
      <w:r w:rsidR="003C3CEE" w:rsidRPr="00444685">
        <w:rPr>
          <w:color w:val="202020"/>
          <w:shd w:val="clear" w:color="auto" w:fill="FFFFFF"/>
        </w:rPr>
        <w:t xml:space="preserve"> </w:t>
      </w:r>
      <w:r w:rsidR="003C3CEE" w:rsidRPr="00444685">
        <w:rPr>
          <w:rFonts w:eastAsia="Calibri"/>
        </w:rPr>
        <w:t>heaks kiitma</w:t>
      </w:r>
      <w:r w:rsidR="00D935CB" w:rsidRPr="00444685">
        <w:rPr>
          <w:rFonts w:eastAsia="Calibri"/>
        </w:rPr>
        <w:t>.</w:t>
      </w:r>
    </w:p>
    <w:p w14:paraId="3ED1FB8F" w14:textId="7FE81542" w:rsidR="00D316E2" w:rsidRPr="00A207BA" w:rsidRDefault="00D316E2" w:rsidP="00D316E2">
      <w:pPr>
        <w:jc w:val="both"/>
        <w:rPr>
          <w:rFonts w:eastAsia="Calibri"/>
        </w:rPr>
      </w:pPr>
      <w:r w:rsidRPr="00995198">
        <w:rPr>
          <w:rFonts w:eastAsia="Calibri"/>
        </w:rPr>
        <w:t>Ebasoovitavate mõjude kaasnemise risk</w:t>
      </w:r>
      <w:r w:rsidRPr="00A207BA">
        <w:rPr>
          <w:rFonts w:eastAsia="Calibri"/>
        </w:rPr>
        <w:t xml:space="preserve">: </w:t>
      </w:r>
      <w:r w:rsidRPr="00A207BA">
        <w:t>ebasoovitavate mõjude kaasnemise risk on väike</w:t>
      </w:r>
    </w:p>
    <w:p w14:paraId="322A191F" w14:textId="77777777" w:rsidR="00D316E2" w:rsidRPr="00444685" w:rsidRDefault="00D316E2" w:rsidP="00D316E2">
      <w:pPr>
        <w:jc w:val="both"/>
      </w:pPr>
    </w:p>
    <w:p w14:paraId="64250D84" w14:textId="5BCA62A7" w:rsidR="005703EE" w:rsidRDefault="00D316E2" w:rsidP="005703EE">
      <w:pPr>
        <w:jc w:val="both"/>
      </w:pPr>
      <w:r w:rsidRPr="00352FDD">
        <w:rPr>
          <w:b/>
        </w:rPr>
        <w:t>6.</w:t>
      </w:r>
      <w:r w:rsidR="00E86476">
        <w:rPr>
          <w:b/>
        </w:rPr>
        <w:t>6</w:t>
      </w:r>
      <w:r w:rsidRPr="00352FDD">
        <w:rPr>
          <w:b/>
        </w:rPr>
        <w:t xml:space="preserve">. </w:t>
      </w:r>
      <w:r w:rsidR="00A207BA" w:rsidRPr="00995198">
        <w:rPr>
          <w:b/>
        </w:rPr>
        <w:t>T</w:t>
      </w:r>
      <w:r w:rsidRPr="00995198">
        <w:rPr>
          <w:b/>
        </w:rPr>
        <w:t>aimekaitseseadme tehnilise kontrolli tegija</w:t>
      </w:r>
      <w:r w:rsidR="00380609" w:rsidRPr="00995198">
        <w:rPr>
          <w:b/>
        </w:rPr>
        <w:t xml:space="preserve"> </w:t>
      </w:r>
      <w:r w:rsidR="00A207BA" w:rsidRPr="00995198">
        <w:rPr>
          <w:b/>
        </w:rPr>
        <w:t>iga-aastase koolitusel osalemise kohustuse leevendamine</w:t>
      </w:r>
    </w:p>
    <w:p w14:paraId="63E53B94" w14:textId="77777777" w:rsidR="00DC1178" w:rsidRPr="00444685" w:rsidRDefault="00DC1178" w:rsidP="00D316E2">
      <w:pPr>
        <w:jc w:val="both"/>
      </w:pPr>
    </w:p>
    <w:p w14:paraId="10EF43E7" w14:textId="67F6BCB2" w:rsidR="002E0A57" w:rsidRPr="00A207BA" w:rsidRDefault="002E0A57" w:rsidP="002E0A57">
      <w:pPr>
        <w:jc w:val="both"/>
      </w:pPr>
      <w:r w:rsidRPr="00995198">
        <w:t>Mõju valdkond</w:t>
      </w:r>
      <w:r w:rsidRPr="00A207BA">
        <w:t>:</w:t>
      </w:r>
      <w:r w:rsidR="005A47A7" w:rsidRPr="00A207BA">
        <w:t xml:space="preserve"> halduskoormus</w:t>
      </w:r>
    </w:p>
    <w:p w14:paraId="460C9D61" w14:textId="7FB1F8F0" w:rsidR="002E0A57" w:rsidRPr="00A207BA" w:rsidRDefault="002E0A57" w:rsidP="002E0A57">
      <w:pPr>
        <w:jc w:val="both"/>
      </w:pPr>
      <w:r w:rsidRPr="00995198">
        <w:t>Mõju sihtrühm</w:t>
      </w:r>
      <w:r w:rsidRPr="00A207BA">
        <w:t xml:space="preserve">: </w:t>
      </w:r>
      <w:r w:rsidR="005A47A7" w:rsidRPr="00A207BA">
        <w:t>tehnilise kontrolli tegijad (kuni 15 isikut)</w:t>
      </w:r>
    </w:p>
    <w:p w14:paraId="6CFE6F5F" w14:textId="5A44B7D9" w:rsidR="002E0A57" w:rsidRPr="00444685" w:rsidRDefault="002E0A57" w:rsidP="002E0A57">
      <w:pPr>
        <w:jc w:val="both"/>
        <w:rPr>
          <w:rFonts w:eastAsia="Calibri"/>
        </w:rPr>
      </w:pPr>
      <w:r w:rsidRPr="00995198">
        <w:rPr>
          <w:rFonts w:eastAsia="Calibri"/>
        </w:rPr>
        <w:t>Avalduv mõju, selle ulatus ja sagedus</w:t>
      </w:r>
      <w:r w:rsidRPr="00A207BA">
        <w:rPr>
          <w:rFonts w:eastAsia="Calibri"/>
        </w:rPr>
        <w:t>:</w:t>
      </w:r>
      <w:r w:rsidR="005A47A7" w:rsidRPr="00A207BA">
        <w:rPr>
          <w:rFonts w:eastAsia="Calibri"/>
        </w:rPr>
        <w:t xml:space="preserve"> </w:t>
      </w:r>
      <w:r w:rsidR="00B03D9D" w:rsidRPr="00444685">
        <w:t>t</w:t>
      </w:r>
      <w:r w:rsidR="005A47A7" w:rsidRPr="00444685">
        <w:t xml:space="preserve">ehnilise kontrolli tegijatel on kohustus </w:t>
      </w:r>
      <w:r w:rsidR="002B1AE6" w:rsidRPr="00444685">
        <w:t>täiendada oma teadmisi</w:t>
      </w:r>
      <w:r w:rsidR="00877348" w:rsidRPr="00444685">
        <w:t xml:space="preserve"> kord aastas</w:t>
      </w:r>
      <w:r w:rsidR="002B1AE6" w:rsidRPr="00444685">
        <w:t>. Seni keht</w:t>
      </w:r>
      <w:r w:rsidR="00380609">
        <w:t>i</w:t>
      </w:r>
      <w:r w:rsidR="002B1AE6" w:rsidRPr="00444685">
        <w:t>nud nõuete jä</w:t>
      </w:r>
      <w:r w:rsidR="001978D3" w:rsidRPr="00444685">
        <w:t>r</w:t>
      </w:r>
      <w:r w:rsidR="002B1AE6" w:rsidRPr="00444685">
        <w:t>gi</w:t>
      </w:r>
      <w:r w:rsidR="00877348" w:rsidRPr="00444685">
        <w:t xml:space="preserve"> oli</w:t>
      </w:r>
      <w:r w:rsidR="002B1AE6" w:rsidRPr="00444685">
        <w:t xml:space="preserve"> </w:t>
      </w:r>
      <w:r w:rsidR="005D7F38">
        <w:t>kohustus läbida täienduskoolitus</w:t>
      </w:r>
      <w:r w:rsidR="002B1AE6" w:rsidRPr="00444685">
        <w:t>. Täienduskoolituse korraldamine ja</w:t>
      </w:r>
      <w:r w:rsidR="00B03D9D" w:rsidRPr="00444685">
        <w:t xml:space="preserve"> kõigile sobiva koolitusaja leidmine </w:t>
      </w:r>
      <w:r w:rsidR="00380609">
        <w:t>on olnud</w:t>
      </w:r>
      <w:r w:rsidR="009F7A21" w:rsidRPr="00444685">
        <w:t xml:space="preserve"> </w:t>
      </w:r>
      <w:r w:rsidR="00B03D9D" w:rsidRPr="00444685">
        <w:t>problemaatiline</w:t>
      </w:r>
      <w:r w:rsidR="002B1AE6" w:rsidRPr="00444685">
        <w:t xml:space="preserve">. </w:t>
      </w:r>
      <w:proofErr w:type="spellStart"/>
      <w:r w:rsidR="002B1AE6" w:rsidRPr="00444685">
        <w:t>T</w:t>
      </w:r>
      <w:r w:rsidR="00B03D9D" w:rsidRPr="00444685">
        <w:t>aimKS</w:t>
      </w:r>
      <w:proofErr w:type="spellEnd"/>
      <w:r w:rsidR="00380609">
        <w:t>-i</w:t>
      </w:r>
      <w:r w:rsidR="00B03D9D" w:rsidRPr="00444685">
        <w:t xml:space="preserve"> muudatus</w:t>
      </w:r>
      <w:r w:rsidR="005D7F38">
        <w:t>el on positiivne mõju</w:t>
      </w:r>
      <w:r w:rsidR="00B03D9D" w:rsidRPr="00444685" w:rsidDel="005D7F38">
        <w:t xml:space="preserve"> </w:t>
      </w:r>
      <w:r w:rsidR="001978D3" w:rsidRPr="00444685">
        <w:t>taimekaitseseadme tehnilise kontrolli tegijate</w:t>
      </w:r>
      <w:r w:rsidR="005D7F38">
        <w:t>le</w:t>
      </w:r>
      <w:r w:rsidR="00877348" w:rsidRPr="00444685">
        <w:t>,</w:t>
      </w:r>
      <w:r w:rsidR="001978D3" w:rsidRPr="00444685">
        <w:t xml:space="preserve"> </w:t>
      </w:r>
      <w:r w:rsidR="00B03D9D" w:rsidRPr="00444685">
        <w:t>võimalda</w:t>
      </w:r>
      <w:r w:rsidR="001978D3" w:rsidRPr="00444685">
        <w:t>des</w:t>
      </w:r>
      <w:r w:rsidR="00B03D9D" w:rsidRPr="00444685">
        <w:t xml:space="preserve"> </w:t>
      </w:r>
      <w:r w:rsidR="005D7F38">
        <w:t>neil</w:t>
      </w:r>
      <w:r w:rsidR="00B03D9D" w:rsidRPr="00444685">
        <w:t xml:space="preserve"> oma pädevuse täiendamise kohustust </w:t>
      </w:r>
      <w:r w:rsidR="00877348" w:rsidRPr="00444685">
        <w:t xml:space="preserve">paindlikumalt täita </w:t>
      </w:r>
      <w:r w:rsidR="005D7F38">
        <w:t xml:space="preserve">ja </w:t>
      </w:r>
      <w:r w:rsidR="002B1AE6" w:rsidRPr="00444685">
        <w:t>osaled</w:t>
      </w:r>
      <w:r w:rsidR="005D7F38">
        <w:t>a</w:t>
      </w:r>
      <w:r w:rsidR="002B1AE6" w:rsidRPr="00444685">
        <w:t xml:space="preserve"> </w:t>
      </w:r>
      <w:r w:rsidR="00877348" w:rsidRPr="00444685">
        <w:t xml:space="preserve">igal aastal </w:t>
      </w:r>
      <w:r w:rsidR="009F7A21" w:rsidRPr="00444685">
        <w:t xml:space="preserve">õppetegevuses (infopäev, konverents, täienduskoolitus </w:t>
      </w:r>
      <w:r w:rsidR="005703EE">
        <w:t>ja muud</w:t>
      </w:r>
      <w:r w:rsidR="009F7A21" w:rsidRPr="00444685">
        <w:t xml:space="preserve">) </w:t>
      </w:r>
      <w:r w:rsidR="002B1AE6" w:rsidRPr="00444685">
        <w:t>lähtuvalt oma vajadusest</w:t>
      </w:r>
      <w:r w:rsidR="009F7A21" w:rsidRPr="00444685">
        <w:t xml:space="preserve"> ja võimalusest</w:t>
      </w:r>
      <w:r w:rsidR="008D4E22" w:rsidRPr="00444685">
        <w:t xml:space="preserve"> (veebis või füüsiline üritus, tasuta või tasuline </w:t>
      </w:r>
      <w:r w:rsidR="005703EE">
        <w:t>ja muud võimalused</w:t>
      </w:r>
      <w:r w:rsidR="008D4E22" w:rsidRPr="00444685">
        <w:t>)</w:t>
      </w:r>
      <w:r w:rsidR="009F7A21" w:rsidRPr="00444685">
        <w:t>.</w:t>
      </w:r>
      <w:r w:rsidR="002B1AE6" w:rsidRPr="00444685">
        <w:t xml:space="preserve"> Muudatus</w:t>
      </w:r>
      <w:r w:rsidR="00AA5AC3" w:rsidRPr="00444685">
        <w:t xml:space="preserve"> avaldab</w:t>
      </w:r>
      <w:r w:rsidR="00877348" w:rsidRPr="00444685">
        <w:t xml:space="preserve"> positiivset mõju</w:t>
      </w:r>
      <w:r w:rsidR="00AA5AC3" w:rsidRPr="00444685">
        <w:t>.</w:t>
      </w:r>
    </w:p>
    <w:p w14:paraId="7803873E" w14:textId="031946F3" w:rsidR="0010526C" w:rsidRPr="00A207BA" w:rsidRDefault="0010526C" w:rsidP="0010526C">
      <w:pPr>
        <w:jc w:val="both"/>
        <w:rPr>
          <w:rFonts w:eastAsia="Calibri"/>
        </w:rPr>
      </w:pPr>
      <w:r w:rsidRPr="00995198">
        <w:rPr>
          <w:rFonts w:eastAsia="Calibri"/>
        </w:rPr>
        <w:t>Ebasoovitavate mõjude kaasnemise risk</w:t>
      </w:r>
      <w:r w:rsidRPr="00A207BA">
        <w:rPr>
          <w:rFonts w:eastAsia="Calibri"/>
        </w:rPr>
        <w:t xml:space="preserve">: </w:t>
      </w:r>
      <w:r w:rsidRPr="00A207BA">
        <w:t>ebasoovitavate mõjude kaasnemise risk on väike</w:t>
      </w:r>
      <w:r w:rsidR="005703EE" w:rsidRPr="00A207BA">
        <w:t>.</w:t>
      </w:r>
    </w:p>
    <w:p w14:paraId="6C9E6195" w14:textId="77777777" w:rsidR="00316129" w:rsidRPr="00444685" w:rsidRDefault="00316129" w:rsidP="002E0A57">
      <w:pPr>
        <w:jc w:val="both"/>
        <w:rPr>
          <w:bCs/>
        </w:rPr>
      </w:pPr>
    </w:p>
    <w:p w14:paraId="11C07289" w14:textId="2190A63E" w:rsidR="00D52A07" w:rsidRDefault="00D52A07" w:rsidP="00D52A07">
      <w:pPr>
        <w:jc w:val="both"/>
        <w:rPr>
          <w:bCs/>
        </w:rPr>
      </w:pPr>
      <w:r w:rsidRPr="00B82F6E">
        <w:rPr>
          <w:b/>
          <w:bCs/>
          <w:color w:val="000000" w:themeColor="text1"/>
        </w:rPr>
        <w:t>6.</w:t>
      </w:r>
      <w:r w:rsidR="003442BF" w:rsidRPr="00B82F6E">
        <w:rPr>
          <w:b/>
          <w:bCs/>
          <w:color w:val="000000" w:themeColor="text1"/>
        </w:rPr>
        <w:t>7</w:t>
      </w:r>
      <w:r w:rsidRPr="00B82F6E">
        <w:rPr>
          <w:b/>
          <w:bCs/>
          <w:color w:val="000000" w:themeColor="text1"/>
        </w:rPr>
        <w:t xml:space="preserve">. </w:t>
      </w:r>
      <w:r w:rsidR="00A207BA">
        <w:rPr>
          <w:b/>
          <w:bCs/>
        </w:rPr>
        <w:t>Kontrolltehing</w:t>
      </w:r>
      <w:r w:rsidR="00D60405" w:rsidRPr="00444685" w:rsidDel="004304A8">
        <w:t xml:space="preserve"> </w:t>
      </w:r>
    </w:p>
    <w:p w14:paraId="7069635F" w14:textId="77777777" w:rsidR="00DC1178" w:rsidRPr="00444685" w:rsidRDefault="00DC1178" w:rsidP="00D52A07">
      <w:pPr>
        <w:jc w:val="both"/>
        <w:rPr>
          <w:b/>
          <w:bCs/>
        </w:rPr>
      </w:pPr>
    </w:p>
    <w:p w14:paraId="1EF6ACD1" w14:textId="6D4D106D" w:rsidR="00D52A07" w:rsidRPr="00A207BA" w:rsidRDefault="00D52A07" w:rsidP="00D52A07">
      <w:pPr>
        <w:jc w:val="both"/>
      </w:pPr>
      <w:r w:rsidRPr="00995198">
        <w:t>Mõju valdkond</w:t>
      </w:r>
      <w:r w:rsidRPr="00A207BA">
        <w:t xml:space="preserve">: </w:t>
      </w:r>
      <w:r w:rsidR="00D60405" w:rsidRPr="00A207BA">
        <w:t>järelevalve</w:t>
      </w:r>
      <w:r w:rsidR="009D667E">
        <w:t xml:space="preserve"> </w:t>
      </w:r>
      <w:r w:rsidR="00561210">
        <w:t xml:space="preserve">ja </w:t>
      </w:r>
      <w:r w:rsidR="00561210" w:rsidRPr="00561210">
        <w:t>riigiasutuse töökorraldus</w:t>
      </w:r>
    </w:p>
    <w:p w14:paraId="7850867E" w14:textId="156DB29C" w:rsidR="00D52A07" w:rsidRPr="00A207BA" w:rsidRDefault="00D52A07" w:rsidP="00D52A07">
      <w:pPr>
        <w:jc w:val="both"/>
      </w:pPr>
      <w:r w:rsidRPr="00995198">
        <w:t>Mõju sihtrühm</w:t>
      </w:r>
      <w:r w:rsidRPr="00A207BA">
        <w:t>:</w:t>
      </w:r>
      <w:r w:rsidR="00D60405" w:rsidRPr="00A207BA">
        <w:t xml:space="preserve"> </w:t>
      </w:r>
      <w:r w:rsidR="009A4EF5" w:rsidRPr="00A207BA">
        <w:t>PTA</w:t>
      </w:r>
      <w:r w:rsidR="00494948" w:rsidRPr="00A207BA">
        <w:t xml:space="preserve"> taimetervise ja paljundusmaterjali </w:t>
      </w:r>
      <w:r w:rsidR="0002346F" w:rsidRPr="00A207BA">
        <w:t>osakond,</w:t>
      </w:r>
      <w:r w:rsidR="00494948" w:rsidRPr="00A207BA">
        <w:t xml:space="preserve"> taimekaitse ja väetise osakon</w:t>
      </w:r>
      <w:r w:rsidR="0002346F" w:rsidRPr="00A207BA">
        <w:t>d</w:t>
      </w:r>
      <w:r w:rsidR="005D7F38" w:rsidRPr="00A207BA">
        <w:t xml:space="preserve"> </w:t>
      </w:r>
    </w:p>
    <w:p w14:paraId="16205276" w14:textId="605E2431" w:rsidR="00D52A07" w:rsidRPr="00444685" w:rsidRDefault="00D52A07" w:rsidP="00561210">
      <w:pPr>
        <w:jc w:val="both"/>
      </w:pPr>
      <w:r w:rsidRPr="00995198">
        <w:t>Avalduv mõju, selle ulatus ja sagedus:</w:t>
      </w:r>
      <w:r w:rsidR="00D60405" w:rsidRPr="00444685">
        <w:t xml:space="preserve"> </w:t>
      </w:r>
      <w:r w:rsidR="007D7E0C">
        <w:t>k</w:t>
      </w:r>
      <w:r w:rsidR="00D60405" w:rsidRPr="00444685">
        <w:t xml:space="preserve">avandatavad muudatused mõjutavad </w:t>
      </w:r>
      <w:r w:rsidR="007D7E0C">
        <w:t xml:space="preserve">vähesel määral </w:t>
      </w:r>
      <w:r w:rsidR="00D60405" w:rsidRPr="00444685">
        <w:t xml:space="preserve">PTA </w:t>
      </w:r>
      <w:r w:rsidR="00373DE1">
        <w:t xml:space="preserve">kahe osakonna </w:t>
      </w:r>
      <w:r w:rsidR="00D60405" w:rsidRPr="00444685">
        <w:t xml:space="preserve">töökorraldust, sest kontrolltehingute arv oleks väike ja need </w:t>
      </w:r>
      <w:r w:rsidR="007D7E0C">
        <w:t>tehakse</w:t>
      </w:r>
      <w:r w:rsidR="007D7E0C" w:rsidRPr="00444685">
        <w:t xml:space="preserve"> </w:t>
      </w:r>
      <w:r w:rsidR="00D60405" w:rsidRPr="00444685">
        <w:t>üksnes PTA poolt hinnatud riskide või ametile edastatud vihjete põhjal</w:t>
      </w:r>
      <w:r w:rsidR="0007357F">
        <w:t>. Näiteks sel aastal laekus t</w:t>
      </w:r>
      <w:r w:rsidR="002C7455" w:rsidRPr="002C7455">
        <w:t>oidu- ja söödaala</w:t>
      </w:r>
      <w:r w:rsidR="0007357F">
        <w:t>s</w:t>
      </w:r>
      <w:r w:rsidR="002C7455" w:rsidRPr="002C7455">
        <w:t>e kiirhoiatussüsteem</w:t>
      </w:r>
      <w:r w:rsidR="002C7455">
        <w:t xml:space="preserve">i kaudu </w:t>
      </w:r>
      <w:r w:rsidR="004304A8">
        <w:t>viis</w:t>
      </w:r>
      <w:r w:rsidR="004304A8" w:rsidRPr="002C7455">
        <w:t xml:space="preserve"> </w:t>
      </w:r>
      <w:r w:rsidR="002C7455" w:rsidRPr="002C7455">
        <w:t>teadet taimekaitsevahendite</w:t>
      </w:r>
      <w:r w:rsidR="00BC1AE7">
        <w:t xml:space="preserve"> nõuetele </w:t>
      </w:r>
      <w:r w:rsidR="0007357F">
        <w:t>mittevastavuse</w:t>
      </w:r>
      <w:r w:rsidR="004304A8">
        <w:t xml:space="preserve"> kohta</w:t>
      </w:r>
      <w:r w:rsidR="00D60405" w:rsidRPr="00444685">
        <w:t>.</w:t>
      </w:r>
      <w:r w:rsidR="004221BE">
        <w:t xml:space="preserve"> See on</w:t>
      </w:r>
      <w:r w:rsidR="004221BE" w:rsidDel="004304A8">
        <w:t xml:space="preserve"> </w:t>
      </w:r>
      <w:r w:rsidR="004221BE">
        <w:t>vihjete arv, millega peab</w:t>
      </w:r>
      <w:r w:rsidR="00BC1AE7">
        <w:t xml:space="preserve"> PTA</w:t>
      </w:r>
      <w:r w:rsidR="004221BE">
        <w:t xml:space="preserve"> olema valmis arvestama kontrolltehingute vajadus</w:t>
      </w:r>
      <w:r w:rsidR="0003136A">
        <w:t>t</w:t>
      </w:r>
      <w:r w:rsidR="004221BE">
        <w:t xml:space="preserve"> hinnates.</w:t>
      </w:r>
      <w:r w:rsidR="00D60405" w:rsidRPr="00444685">
        <w:t xml:space="preserve"> Samas on kontrolltehingu tegemise ettenägemine </w:t>
      </w:r>
      <w:r w:rsidR="007D7E0C">
        <w:t>lisa</w:t>
      </w:r>
      <w:r w:rsidR="00D60405" w:rsidRPr="00444685">
        <w:t xml:space="preserve">võimalus </w:t>
      </w:r>
      <w:r w:rsidR="007D7E0C">
        <w:t xml:space="preserve">avastada </w:t>
      </w:r>
      <w:r w:rsidR="00660AA6">
        <w:t>(</w:t>
      </w:r>
      <w:r w:rsidR="00D60405" w:rsidRPr="00444685">
        <w:t>veebi</w:t>
      </w:r>
      <w:r w:rsidR="00660AA6">
        <w:t>)</w:t>
      </w:r>
      <w:r w:rsidR="00D60405" w:rsidRPr="00444685">
        <w:t>müügiga seonduva</w:t>
      </w:r>
      <w:r w:rsidR="007D7E0C">
        <w:t>id</w:t>
      </w:r>
      <w:r w:rsidR="00D60405" w:rsidRPr="00444685">
        <w:t xml:space="preserve"> rikkumis</w:t>
      </w:r>
      <w:r w:rsidR="007D7E0C">
        <w:t>i</w:t>
      </w:r>
      <w:r w:rsidR="00D60405" w:rsidRPr="00444685">
        <w:t xml:space="preserve">. Kavandatavad muudatused </w:t>
      </w:r>
      <w:r w:rsidR="0009423B" w:rsidRPr="00444685">
        <w:lastRenderedPageBreak/>
        <w:t>toovad</w:t>
      </w:r>
      <w:r w:rsidR="00D60405" w:rsidRPr="00444685">
        <w:t xml:space="preserve"> kaasa </w:t>
      </w:r>
      <w:r w:rsidR="007D7E0C">
        <w:t>lisa</w:t>
      </w:r>
      <w:r w:rsidR="00D60405" w:rsidRPr="00444685">
        <w:t>kulusid. Jär</w:t>
      </w:r>
      <w:r w:rsidR="0002346F">
        <w:t>e</w:t>
      </w:r>
      <w:r w:rsidR="00D60405" w:rsidRPr="00444685">
        <w:t>levalveasutusele tuleb kontrolltehingu tegemise võimaluse ettenägemise korral eraldada eelarvevahendid</w:t>
      </w:r>
      <w:r w:rsidR="00CD7640" w:rsidRPr="00444685">
        <w:t xml:space="preserve"> k</w:t>
      </w:r>
      <w:r w:rsidR="00352DAA">
        <w:t>ontrollitava</w:t>
      </w:r>
      <w:r w:rsidR="00CD7640" w:rsidRPr="00444685">
        <w:t xml:space="preserve"> teenuse </w:t>
      </w:r>
      <w:r w:rsidR="00352DAA">
        <w:t>ja</w:t>
      </w:r>
      <w:r w:rsidR="00CD7640" w:rsidRPr="00444685">
        <w:t xml:space="preserve"> toote </w:t>
      </w:r>
      <w:r w:rsidR="00352DAA">
        <w:t>ostmiseks</w:t>
      </w:r>
      <w:r w:rsidR="00CD7640" w:rsidRPr="00444685">
        <w:t xml:space="preserve"> </w:t>
      </w:r>
      <w:r w:rsidR="00352DAA">
        <w:t>ning</w:t>
      </w:r>
      <w:r w:rsidR="00CD7640" w:rsidRPr="00444685">
        <w:t xml:space="preserve"> analüüsimiseks</w:t>
      </w:r>
      <w:r w:rsidR="00D60405" w:rsidRPr="00444685">
        <w:t>.</w:t>
      </w:r>
      <w:r w:rsidR="00B24575" w:rsidRPr="00444685">
        <w:t xml:space="preserve"> </w:t>
      </w:r>
      <w:r w:rsidR="00CD7640" w:rsidRPr="00444685">
        <w:t xml:space="preserve">Suurusjärku ei ole võimalik </w:t>
      </w:r>
      <w:r w:rsidR="007D7E0C">
        <w:t>praegu</w:t>
      </w:r>
      <w:r w:rsidR="007D7E0C" w:rsidRPr="00444685">
        <w:t xml:space="preserve"> </w:t>
      </w:r>
      <w:r w:rsidR="00CD7640" w:rsidRPr="00444685">
        <w:t>prognoosida.</w:t>
      </w:r>
    </w:p>
    <w:p w14:paraId="71084823" w14:textId="4001E3EE" w:rsidR="00D52A07" w:rsidRDefault="00D52A07" w:rsidP="00D52A07">
      <w:pPr>
        <w:jc w:val="both"/>
      </w:pPr>
    </w:p>
    <w:p w14:paraId="1C87398E" w14:textId="3EB6B506" w:rsidR="00561210" w:rsidRPr="00A207BA" w:rsidRDefault="00561210" w:rsidP="00561210">
      <w:pPr>
        <w:jc w:val="both"/>
      </w:pPr>
      <w:r w:rsidRPr="00995198">
        <w:t>Mõju valdkond</w:t>
      </w:r>
      <w:r w:rsidRPr="00A207BA">
        <w:t xml:space="preserve">: </w:t>
      </w:r>
      <w:r w:rsidRPr="00561210">
        <w:t xml:space="preserve">majandus </w:t>
      </w:r>
    </w:p>
    <w:p w14:paraId="6F230E29" w14:textId="36345DD4" w:rsidR="00561210" w:rsidRPr="00444685" w:rsidRDefault="00561210" w:rsidP="00561210">
      <w:pPr>
        <w:jc w:val="both"/>
      </w:pPr>
      <w:r w:rsidRPr="00995198">
        <w:t>Mõju sihtrühm</w:t>
      </w:r>
      <w:r w:rsidRPr="00A207BA">
        <w:t>: ettevõtjad, kes turustavad taimi, taimseid saadusi, muid objekte ja taimekaitsevahendeid</w:t>
      </w:r>
    </w:p>
    <w:p w14:paraId="072361FB" w14:textId="599F0D58" w:rsidR="00561210" w:rsidRPr="00444685" w:rsidRDefault="00561210" w:rsidP="00561210">
      <w:pPr>
        <w:jc w:val="both"/>
      </w:pPr>
      <w:r w:rsidRPr="00995198">
        <w:t>Avalduv mõju, selle ulatus ja sagedus:</w:t>
      </w:r>
      <w:r>
        <w:t xml:space="preserve"> </w:t>
      </w:r>
      <w:r w:rsidR="00435056">
        <w:t>v</w:t>
      </w:r>
      <w:r w:rsidRPr="002538D5">
        <w:t>õimalus teha kontrolltehingu</w:t>
      </w:r>
      <w:r>
        <w:t>t</w:t>
      </w:r>
      <w:r w:rsidRPr="002538D5">
        <w:t xml:space="preserve"> parandab konkurentsiolukorda ettevõtluses, sest see muudab seaduserikkumise või ebavõrdsete konkurentsitingimuste loomise ettevõtjatele riskantsemaks. Lisaks suurendab kontrolltehingute </w:t>
      </w:r>
      <w:r>
        <w:t>tegemine</w:t>
      </w:r>
      <w:r w:rsidRPr="002538D5">
        <w:t xml:space="preserve"> läbipaistvust turul, mis aitab tugevdada usaldust nii tarbijate kui ka teiste ettevõtjate seas.</w:t>
      </w:r>
    </w:p>
    <w:p w14:paraId="7372832B" w14:textId="77777777" w:rsidR="00561210" w:rsidRPr="00444685" w:rsidRDefault="00561210" w:rsidP="00561210">
      <w:pPr>
        <w:jc w:val="both"/>
      </w:pPr>
      <w:r w:rsidRPr="00995198">
        <w:t>Ebasoovitavate mõjude kaasnemise risk:</w:t>
      </w:r>
      <w:r w:rsidRPr="00444685">
        <w:t xml:space="preserve"> </w:t>
      </w:r>
      <w:r>
        <w:t>k</w:t>
      </w:r>
      <w:r w:rsidRPr="009D5B2F">
        <w:t>ontrolltehing on põhiõigusi riivav meede</w:t>
      </w:r>
      <w:r>
        <w:t>, samas paraneb selle tegemise tulemusel konkurents ja turu selgus.</w:t>
      </w:r>
    </w:p>
    <w:p w14:paraId="7B5A9CE9" w14:textId="0B1EF02D" w:rsidR="00611915" w:rsidRPr="00444685" w:rsidRDefault="00611915" w:rsidP="002D6483">
      <w:pPr>
        <w:jc w:val="both"/>
      </w:pPr>
    </w:p>
    <w:p w14:paraId="412BD13B" w14:textId="77777777" w:rsidR="003D2FBC" w:rsidRDefault="003D2FBC" w:rsidP="002D6483">
      <w:pPr>
        <w:jc w:val="both"/>
        <w:rPr>
          <w:b/>
          <w:bCs/>
        </w:rPr>
      </w:pPr>
    </w:p>
    <w:p w14:paraId="6D1117D3" w14:textId="0587AE06" w:rsidR="002D6483" w:rsidRPr="00444685" w:rsidRDefault="00F02537" w:rsidP="002D6483">
      <w:pPr>
        <w:jc w:val="both"/>
        <w:rPr>
          <w:b/>
          <w:bCs/>
        </w:rPr>
      </w:pPr>
      <w:r w:rsidRPr="00444685">
        <w:rPr>
          <w:b/>
          <w:bCs/>
        </w:rPr>
        <w:t>7</w:t>
      </w:r>
      <w:r w:rsidR="002D6483" w:rsidRPr="00444685">
        <w:rPr>
          <w:b/>
          <w:bCs/>
        </w:rPr>
        <w:t xml:space="preserve">. </w:t>
      </w:r>
      <w:r w:rsidRPr="00444685">
        <w:rPr>
          <w:b/>
          <w:bCs/>
        </w:rPr>
        <w:t>Seaduse</w:t>
      </w:r>
      <w:r w:rsidR="002D6483" w:rsidRPr="00444685">
        <w:rPr>
          <w:b/>
          <w:bCs/>
        </w:rPr>
        <w:t xml:space="preserve"> rakendamisega seot</w:t>
      </w:r>
      <w:r w:rsidR="000F3352" w:rsidRPr="00444685">
        <w:rPr>
          <w:b/>
          <w:bCs/>
        </w:rPr>
        <w:t>ud</w:t>
      </w:r>
      <w:r w:rsidRPr="00444685">
        <w:rPr>
          <w:b/>
          <w:bCs/>
        </w:rPr>
        <w:t xml:space="preserve"> riigi ja kohaliku omavalitsuse</w:t>
      </w:r>
      <w:r w:rsidR="000F3352" w:rsidRPr="00444685">
        <w:rPr>
          <w:b/>
          <w:bCs/>
        </w:rPr>
        <w:t xml:space="preserve"> tegevused, </w:t>
      </w:r>
      <w:r w:rsidRPr="00444685">
        <w:rPr>
          <w:b/>
          <w:bCs/>
        </w:rPr>
        <w:t xml:space="preserve">eeldatavad </w:t>
      </w:r>
      <w:r w:rsidR="000F3352" w:rsidRPr="00444685">
        <w:rPr>
          <w:b/>
          <w:bCs/>
        </w:rPr>
        <w:t>kulu</w:t>
      </w:r>
      <w:r w:rsidR="002D6483" w:rsidRPr="00444685">
        <w:rPr>
          <w:b/>
          <w:bCs/>
        </w:rPr>
        <w:t>d ja tulud</w:t>
      </w:r>
    </w:p>
    <w:p w14:paraId="43CBE673" w14:textId="77777777" w:rsidR="002D6483" w:rsidRPr="00444685" w:rsidRDefault="002D6483" w:rsidP="002D6483">
      <w:pPr>
        <w:jc w:val="both"/>
      </w:pPr>
    </w:p>
    <w:p w14:paraId="10E69DC1" w14:textId="52235776" w:rsidR="00F63BA0" w:rsidRPr="00444685" w:rsidRDefault="00AF0B1A" w:rsidP="002D6483">
      <w:pPr>
        <w:jc w:val="both"/>
      </w:pPr>
      <w:r w:rsidRPr="00B82F6E">
        <w:rPr>
          <w:color w:val="000000" w:themeColor="text1"/>
        </w:rPr>
        <w:t>Kavandatavate muud</w:t>
      </w:r>
      <w:r w:rsidR="00AD7417" w:rsidRPr="00B82F6E">
        <w:rPr>
          <w:color w:val="000000" w:themeColor="text1"/>
        </w:rPr>
        <w:t>a</w:t>
      </w:r>
      <w:r w:rsidRPr="00B82F6E">
        <w:rPr>
          <w:color w:val="000000" w:themeColor="text1"/>
        </w:rPr>
        <w:t xml:space="preserve">tustega </w:t>
      </w:r>
      <w:r w:rsidR="00211028" w:rsidRPr="00B82F6E">
        <w:rPr>
          <w:color w:val="000000" w:themeColor="text1"/>
        </w:rPr>
        <w:t xml:space="preserve">ei </w:t>
      </w:r>
      <w:r w:rsidRPr="00B82F6E">
        <w:rPr>
          <w:color w:val="000000" w:themeColor="text1"/>
        </w:rPr>
        <w:t>kaasne</w:t>
      </w:r>
      <w:r w:rsidR="00197FEB" w:rsidRPr="00B82F6E">
        <w:rPr>
          <w:color w:val="000000" w:themeColor="text1"/>
        </w:rPr>
        <w:t xml:space="preserve"> </w:t>
      </w:r>
      <w:r w:rsidRPr="00B82F6E">
        <w:rPr>
          <w:color w:val="000000" w:themeColor="text1"/>
        </w:rPr>
        <w:t xml:space="preserve">mõju riigieelarve kuludele ja tuludele. </w:t>
      </w:r>
    </w:p>
    <w:p w14:paraId="4FCB2225" w14:textId="77777777" w:rsidR="005903CA" w:rsidRPr="00444685" w:rsidRDefault="005903CA" w:rsidP="002D6483">
      <w:pPr>
        <w:jc w:val="both"/>
      </w:pPr>
    </w:p>
    <w:p w14:paraId="44E13072" w14:textId="77777777" w:rsidR="003D2FBC" w:rsidRDefault="003D2FBC" w:rsidP="002D6483">
      <w:pPr>
        <w:jc w:val="both"/>
        <w:rPr>
          <w:b/>
          <w:bCs/>
        </w:rPr>
      </w:pPr>
    </w:p>
    <w:p w14:paraId="61A8105C" w14:textId="57BE9183" w:rsidR="002D6483" w:rsidRPr="00444685" w:rsidRDefault="00F02537" w:rsidP="002D6483">
      <w:pPr>
        <w:jc w:val="both"/>
        <w:rPr>
          <w:b/>
          <w:bCs/>
        </w:rPr>
      </w:pPr>
      <w:r w:rsidRPr="00444685">
        <w:rPr>
          <w:b/>
          <w:bCs/>
        </w:rPr>
        <w:t>8</w:t>
      </w:r>
      <w:r w:rsidR="002D6483" w:rsidRPr="00444685">
        <w:rPr>
          <w:b/>
          <w:bCs/>
        </w:rPr>
        <w:t xml:space="preserve">. </w:t>
      </w:r>
      <w:r w:rsidRPr="00444685">
        <w:rPr>
          <w:b/>
          <w:bCs/>
        </w:rPr>
        <w:t>Rakendusaktid</w:t>
      </w:r>
    </w:p>
    <w:p w14:paraId="07889150" w14:textId="77777777" w:rsidR="002D6483" w:rsidRPr="00444685" w:rsidRDefault="002D6483" w:rsidP="002D6483">
      <w:pPr>
        <w:jc w:val="both"/>
      </w:pPr>
    </w:p>
    <w:p w14:paraId="4E3B7596" w14:textId="68E69A28" w:rsidR="006A5EB6" w:rsidRPr="00444685" w:rsidRDefault="00400E4A" w:rsidP="002D6483">
      <w:pPr>
        <w:jc w:val="both"/>
      </w:pPr>
      <w:r w:rsidRPr="00444685">
        <w:t>E</w:t>
      </w:r>
      <w:r w:rsidR="002C2E6F" w:rsidRPr="00444685">
        <w:t xml:space="preserve">elnõuga </w:t>
      </w:r>
      <w:r w:rsidR="00280630" w:rsidRPr="00444685">
        <w:t>kavandata</w:t>
      </w:r>
      <w:r w:rsidR="00773FB2">
        <w:t>vate</w:t>
      </w:r>
      <w:r w:rsidR="00280630" w:rsidRPr="00444685">
        <w:t xml:space="preserve"> </w:t>
      </w:r>
      <w:r w:rsidR="002C2E6F" w:rsidRPr="00444685">
        <w:t>muu</w:t>
      </w:r>
      <w:r w:rsidR="00773FB2">
        <w:t xml:space="preserve">datuste tõttu muutub üks </w:t>
      </w:r>
      <w:r w:rsidR="002C2E6F" w:rsidRPr="00444685" w:rsidDel="00110618">
        <w:t xml:space="preserve">volitusnorm </w:t>
      </w:r>
      <w:r w:rsidRPr="00444685">
        <w:t>ning</w:t>
      </w:r>
      <w:r w:rsidR="002C2E6F" w:rsidRPr="00444685">
        <w:t xml:space="preserve"> </w:t>
      </w:r>
      <w:r w:rsidR="003D2FBC">
        <w:t>kaasneb kahe rakendusakti ajakohastamise vajadus</w:t>
      </w:r>
      <w:r w:rsidR="00110618">
        <w:t>.</w:t>
      </w:r>
      <w:r w:rsidR="006A609A" w:rsidRPr="006A609A">
        <w:t xml:space="preserve"> </w:t>
      </w:r>
      <w:r w:rsidR="006A609A" w:rsidRPr="00444685">
        <w:t>Eelnõuga kavandatavate muudatuste tõttu muudetakse</w:t>
      </w:r>
      <w:r w:rsidR="006A609A">
        <w:t xml:space="preserve"> järgmiseid rakendusakte:</w:t>
      </w:r>
    </w:p>
    <w:p w14:paraId="7C4E5605" w14:textId="3A167F42" w:rsidR="00DA10E7" w:rsidRDefault="00C67D44" w:rsidP="00123FEA">
      <w:pPr>
        <w:jc w:val="both"/>
      </w:pPr>
      <w:r>
        <w:t>1</w:t>
      </w:r>
      <w:r w:rsidR="00FD1552" w:rsidRPr="00444685">
        <w:t>) regionaal</w:t>
      </w:r>
      <w:r w:rsidR="00AD7417" w:rsidRPr="00444685">
        <w:rPr>
          <w:color w:val="000000"/>
          <w:kern w:val="36"/>
          <w:lang w:eastAsia="et-EE"/>
        </w:rPr>
        <w:t>- ja põllumajandus</w:t>
      </w:r>
      <w:r w:rsidR="00FD1552" w:rsidRPr="00444685">
        <w:t>ministri määrus „</w:t>
      </w:r>
      <w:r w:rsidR="0005455E" w:rsidRPr="00444685">
        <w:t>Taimekaitsekoolituse programmi, taimekaitsekoolitusel käsitletavate teemade, koolituse kestuse, eksami ülesehituse ja läbiviimise nõuded</w:t>
      </w:r>
      <w:r w:rsidR="00FD1552" w:rsidRPr="00444685">
        <w:t>“</w:t>
      </w:r>
      <w:r w:rsidR="00D15971">
        <w:t xml:space="preserve"> </w:t>
      </w:r>
      <w:r w:rsidR="00BB48AD">
        <w:t>(</w:t>
      </w:r>
      <w:proofErr w:type="spellStart"/>
      <w:r w:rsidR="00052BB4">
        <w:t>TaimKS</w:t>
      </w:r>
      <w:proofErr w:type="spellEnd"/>
      <w:r w:rsidR="00D15971">
        <w:t>-i</w:t>
      </w:r>
      <w:r w:rsidR="00052BB4" w:rsidRPr="00052BB4">
        <w:t xml:space="preserve"> § 79 l</w:t>
      </w:r>
      <w:r w:rsidR="004852E1">
        <w:t>õike</w:t>
      </w:r>
      <w:r w:rsidR="00052BB4" w:rsidRPr="00052BB4">
        <w:t xml:space="preserve"> 6 alusel</w:t>
      </w:r>
      <w:r w:rsidR="00BB48AD">
        <w:t>)</w:t>
      </w:r>
      <w:r w:rsidR="006C138B">
        <w:t>;</w:t>
      </w:r>
    </w:p>
    <w:p w14:paraId="5D95F77B" w14:textId="7FE7C84C" w:rsidR="003D2FBC" w:rsidRDefault="006A609A" w:rsidP="002D6483">
      <w:pPr>
        <w:jc w:val="both"/>
      </w:pPr>
      <w:r>
        <w:t xml:space="preserve">2) </w:t>
      </w:r>
      <w:r w:rsidR="003F4390">
        <w:t>maaeluministri 8. märtsi 2019. a määrus nr 21 „Taimetervise registri põhimäärus“</w:t>
      </w:r>
      <w:r w:rsidR="003F4390">
        <w:rPr>
          <w:rStyle w:val="Allmrkuseviide"/>
        </w:rPr>
        <w:footnoteReference w:id="40"/>
      </w:r>
      <w:r w:rsidR="003F4390">
        <w:t xml:space="preserve"> ja </w:t>
      </w:r>
    </w:p>
    <w:p w14:paraId="6C001B55" w14:textId="675593B3" w:rsidR="00280630" w:rsidRPr="00573DBE" w:rsidRDefault="006A609A" w:rsidP="002D6483">
      <w:pPr>
        <w:jc w:val="both"/>
        <w:rPr>
          <w:bCs/>
        </w:rPr>
      </w:pPr>
      <w:r>
        <w:t>3</w:t>
      </w:r>
      <w:r w:rsidR="003D2FBC">
        <w:t xml:space="preserve">) </w:t>
      </w:r>
      <w:r w:rsidR="00280630" w:rsidRPr="00444685">
        <w:t>m</w:t>
      </w:r>
      <w:r w:rsidR="00400E4A" w:rsidRPr="00444685">
        <w:t>aaeluministri 8. märtsi 2019. a määrus nr 26 „Taimekaitsevahendite registri põhimäärus“</w:t>
      </w:r>
      <w:r w:rsidR="00BA4D99">
        <w:rPr>
          <w:rStyle w:val="Allmrkuseviide"/>
        </w:rPr>
        <w:footnoteReference w:id="41"/>
      </w:r>
      <w:r w:rsidR="003F4390">
        <w:t>.</w:t>
      </w:r>
    </w:p>
    <w:p w14:paraId="3083D131" w14:textId="77777777" w:rsidR="006336E0" w:rsidRPr="006336E0" w:rsidRDefault="006336E0" w:rsidP="006336E0">
      <w:pPr>
        <w:jc w:val="both"/>
        <w:rPr>
          <w:bCs/>
        </w:rPr>
      </w:pPr>
      <w:r w:rsidRPr="006336E0">
        <w:rPr>
          <w:bCs/>
        </w:rPr>
        <w:t>Rakendusakti kavandid on lisatud seletuskirjale (lisa 1).</w:t>
      </w:r>
    </w:p>
    <w:p w14:paraId="217A8F3E" w14:textId="77777777" w:rsidR="00DA10E7" w:rsidRPr="00573DBE" w:rsidRDefault="00DA10E7" w:rsidP="002D6483">
      <w:pPr>
        <w:jc w:val="both"/>
        <w:rPr>
          <w:bCs/>
        </w:rPr>
      </w:pPr>
    </w:p>
    <w:p w14:paraId="237AB4B1" w14:textId="77777777" w:rsidR="003D2FBC" w:rsidRDefault="003D2FBC" w:rsidP="002D6483">
      <w:pPr>
        <w:jc w:val="both"/>
        <w:rPr>
          <w:b/>
        </w:rPr>
      </w:pPr>
    </w:p>
    <w:p w14:paraId="64A67537" w14:textId="6AF71202" w:rsidR="00F02537" w:rsidRPr="00444685" w:rsidRDefault="00F02537" w:rsidP="002D6483">
      <w:pPr>
        <w:jc w:val="both"/>
        <w:rPr>
          <w:b/>
        </w:rPr>
      </w:pPr>
      <w:r w:rsidRPr="00444685">
        <w:rPr>
          <w:b/>
        </w:rPr>
        <w:t>9. Seaduse jõustumine</w:t>
      </w:r>
    </w:p>
    <w:p w14:paraId="60EBB85D" w14:textId="77777777" w:rsidR="00F02537" w:rsidRPr="00444685" w:rsidRDefault="00F02537" w:rsidP="002D6483">
      <w:pPr>
        <w:jc w:val="both"/>
      </w:pPr>
    </w:p>
    <w:p w14:paraId="6F1D9A9D" w14:textId="70FBE7C4" w:rsidR="00B51927" w:rsidRPr="0095253C" w:rsidRDefault="00E926FD" w:rsidP="001132B3">
      <w:pPr>
        <w:jc w:val="both"/>
      </w:pPr>
      <w:r w:rsidRPr="00444685">
        <w:t xml:space="preserve">Seadus jõustub </w:t>
      </w:r>
      <w:r w:rsidR="00C7247E">
        <w:t>üldises korras</w:t>
      </w:r>
      <w:r w:rsidRPr="00444685">
        <w:t xml:space="preserve">. </w:t>
      </w:r>
      <w:r w:rsidR="003D2FBC">
        <w:t>Eelnõuga kavandatavate muudatustega kohanemiseks ei ole vaja üleminekuaega.</w:t>
      </w:r>
    </w:p>
    <w:p w14:paraId="571CB7BA" w14:textId="7BA2AF30" w:rsidR="002D6483" w:rsidRPr="00444685" w:rsidRDefault="002D6483" w:rsidP="002D6483">
      <w:pPr>
        <w:jc w:val="both"/>
      </w:pPr>
    </w:p>
    <w:p w14:paraId="76E46760" w14:textId="77777777" w:rsidR="004549B0" w:rsidRPr="00444685" w:rsidRDefault="004549B0" w:rsidP="002D6483">
      <w:pPr>
        <w:jc w:val="both"/>
      </w:pPr>
    </w:p>
    <w:p w14:paraId="03C12D12" w14:textId="77777777" w:rsidR="002D6483" w:rsidRPr="00444685" w:rsidRDefault="00F02537" w:rsidP="002D6483">
      <w:pPr>
        <w:jc w:val="both"/>
        <w:rPr>
          <w:b/>
          <w:bCs/>
        </w:rPr>
      </w:pPr>
      <w:r w:rsidRPr="00444685">
        <w:rPr>
          <w:b/>
          <w:bCs/>
        </w:rPr>
        <w:t>10</w:t>
      </w:r>
      <w:r w:rsidR="002D6483" w:rsidRPr="00444685">
        <w:rPr>
          <w:b/>
          <w:bCs/>
        </w:rPr>
        <w:t>. Eelnõu kooskõlastamine, huvirühmade kaasamine ja avalik konsultatsioon</w:t>
      </w:r>
    </w:p>
    <w:p w14:paraId="1F0331A7" w14:textId="77777777" w:rsidR="00DC4AFE" w:rsidRPr="00B35C08" w:rsidRDefault="00DC4AFE" w:rsidP="00DC4AFE">
      <w:pPr>
        <w:jc w:val="both"/>
      </w:pPr>
      <w:r w:rsidRPr="00B35C08">
        <w:t xml:space="preserve">Eelnõu esitati kooskõlastamiseks eelnõude infosüsteemi (EIS) kaudu </w:t>
      </w:r>
      <w:hyperlink r:id="rId17" w:history="1">
        <w:r w:rsidRPr="00311741">
          <w:rPr>
            <w:rStyle w:val="Hperlink"/>
          </w:rPr>
          <w:t>25-0441/01</w:t>
        </w:r>
      </w:hyperlink>
      <w:r w:rsidRPr="00B35C08">
        <w:t>.</w:t>
      </w:r>
    </w:p>
    <w:p w14:paraId="2B2AB0B0" w14:textId="77777777" w:rsidR="00DC4AFE" w:rsidRDefault="00DC4AFE" w:rsidP="002D6483">
      <w:pPr>
        <w:jc w:val="both"/>
      </w:pPr>
    </w:p>
    <w:p w14:paraId="0FEAB083" w14:textId="77777777" w:rsidR="000751A6" w:rsidRDefault="000751A6" w:rsidP="000751A6">
      <w:pPr>
        <w:jc w:val="both"/>
      </w:pPr>
      <w:r w:rsidRPr="00444685">
        <w:t>Eelnõu esitat</w:t>
      </w:r>
      <w:r>
        <w:t>i</w:t>
      </w:r>
      <w:r w:rsidRPr="00444685">
        <w:t xml:space="preserve"> arvamuse </w:t>
      </w:r>
      <w:r>
        <w:t xml:space="preserve">saamiseks järgmistele organisatsioonidele: </w:t>
      </w:r>
      <w:r w:rsidRPr="009630BD">
        <w:t>Eesti Põllumajandus- ja Kaubanduskoda, Eesti Taimekaitse Assotsiatsioon, Eesti Talupidajate Keskliit</w:t>
      </w:r>
      <w:r>
        <w:t xml:space="preserve">, Järvamaa Kutsehariduskeskus, </w:t>
      </w:r>
      <w:r w:rsidRPr="008A5DD9">
        <w:t>Räpina Aianduskool</w:t>
      </w:r>
      <w:r>
        <w:t>,</w:t>
      </w:r>
      <w:r w:rsidRPr="008A5DD9">
        <w:t xml:space="preserve"> </w:t>
      </w:r>
      <w:r>
        <w:t xml:space="preserve">MTÜ Eesti Turbaliit, Põllumeeste ühistu </w:t>
      </w:r>
      <w:proofErr w:type="spellStart"/>
      <w:r>
        <w:t>Kevili</w:t>
      </w:r>
      <w:proofErr w:type="spellEnd"/>
      <w:r>
        <w:t xml:space="preserve">, </w:t>
      </w:r>
      <w:r w:rsidRPr="009630BD">
        <w:t>Aiandusliit</w:t>
      </w:r>
      <w:r>
        <w:t xml:space="preserve">, Transpordiamet, Sendihaldur OÜ, </w:t>
      </w:r>
      <w:proofErr w:type="spellStart"/>
      <w:r>
        <w:t>A.Tammel</w:t>
      </w:r>
      <w:proofErr w:type="spellEnd"/>
      <w:r>
        <w:t xml:space="preserve"> AS, </w:t>
      </w:r>
      <w:proofErr w:type="spellStart"/>
      <w:r>
        <w:t>Karitsa</w:t>
      </w:r>
      <w:proofErr w:type="spellEnd"/>
      <w:r>
        <w:t xml:space="preserve"> Tehnik</w:t>
      </w:r>
      <w:r w:rsidRPr="00E06127">
        <w:t xml:space="preserve"> </w:t>
      </w:r>
      <w:r>
        <w:t xml:space="preserve">OÜ, Kuivajõe Talukaup OÜ, </w:t>
      </w:r>
      <w:proofErr w:type="spellStart"/>
      <w:r>
        <w:t>Wihuri</w:t>
      </w:r>
      <w:proofErr w:type="spellEnd"/>
      <w:r>
        <w:t xml:space="preserve"> OÜ, Viru Nõuandekeskus OÜ, Pärnumaa Talupidajate Nõuandekeskus </w:t>
      </w:r>
      <w:r>
        <w:lastRenderedPageBreak/>
        <w:t xml:space="preserve">OÜ, Maamasin OÜ, </w:t>
      </w:r>
      <w:proofErr w:type="spellStart"/>
      <w:r>
        <w:t>Sike</w:t>
      </w:r>
      <w:proofErr w:type="spellEnd"/>
      <w:r>
        <w:t xml:space="preserve"> </w:t>
      </w:r>
      <w:proofErr w:type="spellStart"/>
      <w:r>
        <w:t>Agri</w:t>
      </w:r>
      <w:proofErr w:type="spellEnd"/>
      <w:r>
        <w:t xml:space="preserve"> OÜ.</w:t>
      </w:r>
      <w:r w:rsidRPr="00444685">
        <w:t xml:space="preserve"> </w:t>
      </w:r>
      <w:r>
        <w:t xml:space="preserve">Eelnõu kohta tegid ettepanekuid </w:t>
      </w:r>
      <w:r w:rsidRPr="008A5DD9">
        <w:t>Räpina Aianduskool</w:t>
      </w:r>
      <w:r>
        <w:t xml:space="preserve">, Põllumeeste ühistu </w:t>
      </w:r>
      <w:proofErr w:type="spellStart"/>
      <w:r>
        <w:t>Kevili</w:t>
      </w:r>
      <w:proofErr w:type="spellEnd"/>
      <w:r>
        <w:t xml:space="preserve">, </w:t>
      </w:r>
      <w:r w:rsidRPr="009630BD">
        <w:t>Eesti Põllumajandus- ja Kaubandusko</w:t>
      </w:r>
      <w:r>
        <w:t xml:space="preserve">da, MTÜ Eesti Turbaliit ja </w:t>
      </w:r>
      <w:r w:rsidRPr="009630BD">
        <w:t>Eesti Taimekaitse Assotsiatsioon</w:t>
      </w:r>
      <w:r>
        <w:t xml:space="preserve">. </w:t>
      </w:r>
    </w:p>
    <w:p w14:paraId="39824AB0" w14:textId="77777777" w:rsidR="000751A6" w:rsidRDefault="000751A6" w:rsidP="000751A6">
      <w:pPr>
        <w:jc w:val="both"/>
      </w:pPr>
      <w:r>
        <w:t xml:space="preserve">Tagasiside eelnõu kohta esitasid </w:t>
      </w:r>
      <w:r w:rsidRPr="00733384">
        <w:t>Põllumeeste Ühistu KEVILI, Eesti Põllumajandus-Kaubanduskoda, Räpina Aianduskool, MTÜ Eesti Taimekaitse Assotsiatsioon</w:t>
      </w:r>
      <w:r>
        <w:t xml:space="preserve"> ja</w:t>
      </w:r>
      <w:r w:rsidRPr="00733384">
        <w:t xml:space="preserve"> MTÜ Eesti Turbaliit</w:t>
      </w:r>
      <w:r>
        <w:t xml:space="preserve">. </w:t>
      </w:r>
      <w:r w:rsidRPr="00733384">
        <w:t xml:space="preserve">Esitatud ettepanekutega </w:t>
      </w:r>
      <w:r>
        <w:t>arvestamise ja arvestamata jätmise põhjendused on esitatud kooskõlastamise käigus esitatud märkuste ja ettepanekutega arvestamise tabelis (lisa 2)</w:t>
      </w:r>
      <w:r w:rsidRPr="00733384">
        <w:t>.</w:t>
      </w:r>
    </w:p>
    <w:p w14:paraId="6BB42683" w14:textId="77777777" w:rsidR="00F26F73" w:rsidRPr="00444685" w:rsidRDefault="00F26F73" w:rsidP="002D6483">
      <w:pPr>
        <w:jc w:val="both"/>
      </w:pPr>
    </w:p>
    <w:p w14:paraId="5C1E7C72" w14:textId="77777777" w:rsidR="00F26F73" w:rsidRPr="00444685" w:rsidRDefault="00F26F73" w:rsidP="002D6483">
      <w:pPr>
        <w:pBdr>
          <w:bottom w:val="single" w:sz="12" w:space="1" w:color="auto"/>
        </w:pBdr>
        <w:jc w:val="both"/>
      </w:pPr>
    </w:p>
    <w:p w14:paraId="1C9EF77B" w14:textId="3CE389A5" w:rsidR="00B42665" w:rsidRPr="00B35C08" w:rsidRDefault="00F26F73" w:rsidP="00B42665">
      <w:pPr>
        <w:widowControl w:val="0"/>
        <w:suppressAutoHyphens/>
        <w:autoSpaceDE/>
        <w:spacing w:line="200" w:lineRule="atLeast"/>
        <w:jc w:val="both"/>
        <w:textAlignment w:val="baseline"/>
        <w:rPr>
          <w:rFonts w:eastAsia="Arial Unicode MS"/>
          <w:color w:val="000000"/>
          <w:kern w:val="3"/>
          <w:lang w:eastAsia="et-EE"/>
        </w:rPr>
      </w:pPr>
      <w:r w:rsidRPr="00444685">
        <w:rPr>
          <w:bCs/>
        </w:rPr>
        <w:t xml:space="preserve"> Algatab Vabariigi Valitsus </w:t>
      </w:r>
      <w:r w:rsidR="00B42665">
        <w:rPr>
          <w:rFonts w:eastAsia="Arial Unicode MS"/>
          <w:kern w:val="3"/>
          <w:lang w:eastAsia="et-EE"/>
        </w:rPr>
        <w:t>18.</w:t>
      </w:r>
      <w:r w:rsidR="00B42665" w:rsidRPr="00B35C08">
        <w:rPr>
          <w:rFonts w:eastAsia="Arial Unicode MS"/>
          <w:kern w:val="3"/>
          <w:lang w:eastAsia="et-EE"/>
        </w:rPr>
        <w:t xml:space="preserve"> </w:t>
      </w:r>
      <w:r w:rsidR="00B42665">
        <w:rPr>
          <w:rFonts w:eastAsia="Arial Unicode MS"/>
          <w:kern w:val="3"/>
          <w:lang w:eastAsia="et-EE"/>
        </w:rPr>
        <w:t xml:space="preserve">mail </w:t>
      </w:r>
      <w:r w:rsidR="00B42665" w:rsidRPr="00B35C08">
        <w:rPr>
          <w:rFonts w:eastAsia="Arial Unicode MS"/>
          <w:kern w:val="3"/>
          <w:lang w:eastAsia="et-EE"/>
        </w:rPr>
        <w:t>2026. a</w:t>
      </w:r>
    </w:p>
    <w:p w14:paraId="1988E7A7" w14:textId="77777777" w:rsidR="00B42665" w:rsidRPr="00B35C08" w:rsidRDefault="00B42665" w:rsidP="00B42665">
      <w:pPr>
        <w:widowControl w:val="0"/>
        <w:suppressAutoHyphens/>
        <w:autoSpaceDE/>
        <w:spacing w:line="200" w:lineRule="atLeast"/>
        <w:jc w:val="both"/>
        <w:textAlignment w:val="baseline"/>
        <w:rPr>
          <w:rFonts w:eastAsia="Arial Unicode MS"/>
          <w:color w:val="000000"/>
          <w:kern w:val="3"/>
          <w:lang w:eastAsia="et-EE"/>
        </w:rPr>
      </w:pPr>
    </w:p>
    <w:p w14:paraId="342BAD76" w14:textId="77777777" w:rsidR="00B42665" w:rsidRPr="00B35C08" w:rsidRDefault="00B42665" w:rsidP="00B42665">
      <w:pPr>
        <w:widowControl w:val="0"/>
        <w:suppressAutoHyphens/>
        <w:autoSpaceDE/>
        <w:spacing w:line="200" w:lineRule="atLeast"/>
        <w:jc w:val="both"/>
        <w:textAlignment w:val="baseline"/>
        <w:rPr>
          <w:rFonts w:eastAsia="Arial Unicode MS"/>
          <w:color w:val="000000"/>
          <w:kern w:val="3"/>
          <w:lang w:eastAsia="et-EE"/>
        </w:rPr>
      </w:pPr>
      <w:r w:rsidRPr="00B35C08">
        <w:rPr>
          <w:rFonts w:eastAsia="Arial Unicode MS"/>
          <w:color w:val="000000"/>
          <w:kern w:val="3"/>
          <w:lang w:eastAsia="et-EE"/>
        </w:rPr>
        <w:t>Vabariigi Valitsuse nimel</w:t>
      </w:r>
    </w:p>
    <w:p w14:paraId="0AAA5FC3" w14:textId="77777777" w:rsidR="00B42665" w:rsidRPr="00B35C08" w:rsidRDefault="00B42665" w:rsidP="00B42665">
      <w:pPr>
        <w:widowControl w:val="0"/>
        <w:suppressAutoHyphens/>
        <w:autoSpaceDE/>
        <w:spacing w:line="200" w:lineRule="atLeast"/>
        <w:jc w:val="both"/>
        <w:textAlignment w:val="baseline"/>
        <w:rPr>
          <w:rFonts w:eastAsia="Arial Unicode MS"/>
          <w:color w:val="000000"/>
          <w:kern w:val="3"/>
          <w:lang w:eastAsia="et-EE"/>
        </w:rPr>
      </w:pPr>
    </w:p>
    <w:p w14:paraId="452871CA" w14:textId="77777777" w:rsidR="00B42665" w:rsidRPr="00B35C08" w:rsidRDefault="00B42665" w:rsidP="00B42665">
      <w:pPr>
        <w:widowControl w:val="0"/>
        <w:suppressAutoHyphens/>
        <w:autoSpaceDE/>
        <w:spacing w:line="200" w:lineRule="atLeast"/>
        <w:jc w:val="both"/>
        <w:textAlignment w:val="baseline"/>
        <w:rPr>
          <w:rFonts w:eastAsia="Arial Unicode MS"/>
          <w:color w:val="000000"/>
          <w:kern w:val="3"/>
          <w:lang w:eastAsia="et-EE"/>
        </w:rPr>
      </w:pPr>
      <w:r w:rsidRPr="00B35C08">
        <w:rPr>
          <w:rFonts w:eastAsia="Arial Unicode MS"/>
          <w:color w:val="000000"/>
          <w:kern w:val="3"/>
          <w:lang w:eastAsia="et-EE"/>
        </w:rPr>
        <w:t>(allkirjastatud digitaalselt)</w:t>
      </w:r>
    </w:p>
    <w:p w14:paraId="3BA223D5" w14:textId="77777777" w:rsidR="00B42665" w:rsidRPr="00B35C08" w:rsidRDefault="00B42665" w:rsidP="00B42665">
      <w:pPr>
        <w:widowControl w:val="0"/>
        <w:suppressAutoHyphens/>
        <w:autoSpaceDE/>
        <w:spacing w:line="200" w:lineRule="atLeast"/>
        <w:jc w:val="both"/>
        <w:textAlignment w:val="baseline"/>
        <w:rPr>
          <w:rFonts w:eastAsia="Arial Unicode MS"/>
          <w:color w:val="000000"/>
          <w:kern w:val="3"/>
          <w:lang w:eastAsia="et-EE"/>
        </w:rPr>
      </w:pPr>
      <w:r w:rsidRPr="00B35C08">
        <w:rPr>
          <w:rFonts w:eastAsia="Arial Unicode MS"/>
          <w:color w:val="000000"/>
          <w:kern w:val="3"/>
          <w:lang w:eastAsia="et-EE"/>
        </w:rPr>
        <w:t>Heili Tõnisson</w:t>
      </w:r>
    </w:p>
    <w:p w14:paraId="564566DD" w14:textId="77777777" w:rsidR="00B42665" w:rsidRPr="00B35C08" w:rsidRDefault="00B42665" w:rsidP="00B42665">
      <w:pPr>
        <w:widowControl w:val="0"/>
        <w:suppressAutoHyphens/>
        <w:autoSpaceDE/>
        <w:spacing w:line="200" w:lineRule="atLeast"/>
        <w:jc w:val="both"/>
        <w:textAlignment w:val="baseline"/>
        <w:rPr>
          <w:rFonts w:eastAsia="Arial Unicode MS"/>
          <w:color w:val="000000"/>
          <w:kern w:val="3"/>
          <w:lang w:eastAsia="et-EE"/>
        </w:rPr>
      </w:pPr>
      <w:r w:rsidRPr="00B35C08">
        <w:rPr>
          <w:rFonts w:eastAsia="Arial Unicode MS"/>
          <w:color w:val="000000"/>
          <w:kern w:val="3"/>
          <w:lang w:eastAsia="et-EE"/>
        </w:rPr>
        <w:t>Valitsuse nõunik</w:t>
      </w:r>
    </w:p>
    <w:p w14:paraId="3F8806E0" w14:textId="77777777" w:rsidR="00B42665" w:rsidRPr="00444685" w:rsidRDefault="00B42665" w:rsidP="00B42665"/>
    <w:sectPr w:rsidR="00B42665" w:rsidRPr="00444685" w:rsidSect="0005455E">
      <w:footerReference w:type="default" r:id="rId18"/>
      <w:pgSz w:w="11906" w:h="16838"/>
      <w:pgMar w:top="1134" w:right="1134" w:bottom="1134"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332F" w14:textId="77777777" w:rsidR="00902A88" w:rsidRPr="00444685" w:rsidRDefault="00902A88" w:rsidP="00F02537">
      <w:r w:rsidRPr="00444685">
        <w:separator/>
      </w:r>
    </w:p>
  </w:endnote>
  <w:endnote w:type="continuationSeparator" w:id="0">
    <w:p w14:paraId="669EEB5D" w14:textId="77777777" w:rsidR="00902A88" w:rsidRPr="00444685" w:rsidRDefault="00902A88" w:rsidP="00F02537">
      <w:r w:rsidRPr="00444685">
        <w:continuationSeparator/>
      </w:r>
    </w:p>
  </w:endnote>
  <w:endnote w:type="continuationNotice" w:id="1">
    <w:p w14:paraId="2B59D883" w14:textId="77777777" w:rsidR="00902A88" w:rsidRPr="00444685" w:rsidRDefault="00902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EndPr/>
    <w:sdtContent>
      <w:p w14:paraId="45BEC259" w14:textId="73F06ED5" w:rsidR="00F02537" w:rsidRPr="00444685" w:rsidRDefault="00F02537">
        <w:pPr>
          <w:pStyle w:val="Jalus"/>
          <w:jc w:val="center"/>
        </w:pPr>
        <w:r w:rsidRPr="00444685">
          <w:fldChar w:fldCharType="begin"/>
        </w:r>
        <w:r w:rsidRPr="00444685">
          <w:instrText>PAGE   \* MERGEFORMAT</w:instrText>
        </w:r>
        <w:r w:rsidRPr="00444685">
          <w:fldChar w:fldCharType="separate"/>
        </w:r>
        <w:r w:rsidR="005B4EFF" w:rsidRPr="00444685">
          <w:t>2</w:t>
        </w:r>
        <w:r w:rsidRPr="00444685">
          <w:fldChar w:fldCharType="end"/>
        </w:r>
      </w:p>
    </w:sdtContent>
  </w:sdt>
  <w:p w14:paraId="4232BA6E" w14:textId="77777777" w:rsidR="00F02537" w:rsidRPr="00444685" w:rsidRDefault="00F0253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3F14" w14:textId="77777777" w:rsidR="00902A88" w:rsidRPr="00444685" w:rsidRDefault="00902A88" w:rsidP="00F02537">
      <w:r w:rsidRPr="00444685">
        <w:separator/>
      </w:r>
    </w:p>
  </w:footnote>
  <w:footnote w:type="continuationSeparator" w:id="0">
    <w:p w14:paraId="55B07109" w14:textId="77777777" w:rsidR="00902A88" w:rsidRPr="00444685" w:rsidRDefault="00902A88" w:rsidP="00F02537">
      <w:r w:rsidRPr="00444685">
        <w:continuationSeparator/>
      </w:r>
    </w:p>
  </w:footnote>
  <w:footnote w:type="continuationNotice" w:id="1">
    <w:p w14:paraId="68B23673" w14:textId="77777777" w:rsidR="00902A88" w:rsidRPr="00444685" w:rsidRDefault="00902A88"/>
  </w:footnote>
  <w:footnote w:id="2">
    <w:p w14:paraId="5C2681FA" w14:textId="28692770" w:rsidR="00087646" w:rsidRPr="00444685" w:rsidRDefault="00087646">
      <w:pPr>
        <w:pStyle w:val="Allmrkusetekst"/>
        <w:rPr>
          <w:lang w:val="et-EE"/>
        </w:rPr>
      </w:pPr>
      <w:r w:rsidRPr="00643DAE">
        <w:rPr>
          <w:rStyle w:val="Allmrkuseviide"/>
          <w:lang w:val="et-EE"/>
        </w:rPr>
        <w:footnoteRef/>
      </w:r>
      <w:r w:rsidRPr="00643DAE">
        <w:rPr>
          <w:lang w:val="et-EE"/>
        </w:rPr>
        <w:t xml:space="preserve"> Eelnõude </w:t>
      </w:r>
      <w:r w:rsidR="004E7D66" w:rsidRPr="00643DAE">
        <w:rPr>
          <w:lang w:val="et-EE"/>
        </w:rPr>
        <w:t>I</w:t>
      </w:r>
      <w:r w:rsidRPr="00643DAE">
        <w:rPr>
          <w:lang w:val="et-EE"/>
        </w:rPr>
        <w:t xml:space="preserve">nfosüsteemi toimik nr 23-0256. </w:t>
      </w:r>
      <w:hyperlink r:id="rId1" w:history="1">
        <w:r w:rsidR="00B84347" w:rsidRPr="00B84347">
          <w:rPr>
            <w:rStyle w:val="Hperlink"/>
            <w:lang w:val="et-EE"/>
          </w:rPr>
          <w:t>https://eelnoud.valitsus.ee/main/mount/docList/35d145f9-6925-4c2a-8072-7ab6cd780acc</w:t>
        </w:r>
      </w:hyperlink>
      <w:r w:rsidRPr="00643DAE">
        <w:rPr>
          <w:lang w:val="et-EE"/>
        </w:rPr>
        <w:t xml:space="preserve"> </w:t>
      </w:r>
    </w:p>
  </w:footnote>
  <w:footnote w:id="3">
    <w:p w14:paraId="60DD822C" w14:textId="409F5072" w:rsidR="003D24F7" w:rsidRPr="00B40090" w:rsidRDefault="003D24F7">
      <w:pPr>
        <w:pStyle w:val="Allmrkusetekst"/>
        <w:rPr>
          <w:lang w:val="et-EE"/>
        </w:rPr>
      </w:pPr>
      <w:r>
        <w:rPr>
          <w:rStyle w:val="Allmrkuseviide"/>
        </w:rPr>
        <w:footnoteRef/>
      </w:r>
      <w:r w:rsidRPr="00F90461">
        <w:rPr>
          <w:lang w:val="et-EE"/>
        </w:rPr>
        <w:t xml:space="preserve"> </w:t>
      </w:r>
      <w:r w:rsidR="00DA2FF6" w:rsidRPr="00F90461">
        <w:rPr>
          <w:lang w:val="et-EE"/>
        </w:rPr>
        <w:t>Euroopa Parlamendi ja nõukogu direktiiv</w:t>
      </w:r>
      <w:r w:rsidR="00F602D7" w:rsidRPr="00F602D7">
        <w:rPr>
          <w:lang w:val="et-EE"/>
        </w:rPr>
        <w:t xml:space="preserve"> </w:t>
      </w:r>
      <w:hyperlink r:id="rId2" w:history="1">
        <w:r w:rsidR="00F602D7" w:rsidRPr="00F602D7">
          <w:rPr>
            <w:rStyle w:val="Hperlink"/>
            <w:lang w:val="et-EE"/>
          </w:rPr>
          <w:t>2009/128/EÜ</w:t>
        </w:r>
      </w:hyperlink>
      <w:r w:rsidR="00DA2FF6" w:rsidRPr="00B40090">
        <w:rPr>
          <w:lang w:val="et-EE"/>
        </w:rPr>
        <w:t>, millega kehtestatakse ühenduse tegevusraamistik pestitsiidide säästva kasutamise saavutamiseks</w:t>
      </w:r>
    </w:p>
  </w:footnote>
  <w:footnote w:id="4">
    <w:p w14:paraId="00A3F105" w14:textId="77777777" w:rsidR="00790273" w:rsidRPr="00444685" w:rsidRDefault="00790273" w:rsidP="00790273">
      <w:pPr>
        <w:pStyle w:val="Allmrkusetekst"/>
        <w:rPr>
          <w:lang w:val="et-EE"/>
        </w:rPr>
      </w:pPr>
      <w:r w:rsidRPr="00C07D22">
        <w:rPr>
          <w:rStyle w:val="Allmrkuseviide"/>
          <w:lang w:val="et-EE"/>
        </w:rPr>
        <w:footnoteRef/>
      </w:r>
      <w:r w:rsidRPr="00444685">
        <w:rPr>
          <w:lang w:val="et-EE"/>
        </w:rPr>
        <w:t xml:space="preserve"> „In Moldova, </w:t>
      </w:r>
      <w:proofErr w:type="spellStart"/>
      <w:r w:rsidRPr="00444685">
        <w:rPr>
          <w:lang w:val="et-EE"/>
        </w:rPr>
        <w:t>agricultural</w:t>
      </w:r>
      <w:proofErr w:type="spellEnd"/>
      <w:r w:rsidRPr="00444685">
        <w:rPr>
          <w:lang w:val="et-EE"/>
        </w:rPr>
        <w:t xml:space="preserve"> </w:t>
      </w:r>
      <w:proofErr w:type="spellStart"/>
      <w:r w:rsidRPr="00444685">
        <w:rPr>
          <w:lang w:val="et-EE"/>
        </w:rPr>
        <w:t>drones</w:t>
      </w:r>
      <w:proofErr w:type="spellEnd"/>
      <w:r w:rsidRPr="00444685">
        <w:rPr>
          <w:lang w:val="et-EE"/>
        </w:rPr>
        <w:t xml:space="preserve"> are </w:t>
      </w:r>
      <w:proofErr w:type="spellStart"/>
      <w:r w:rsidRPr="00444685">
        <w:rPr>
          <w:lang w:val="et-EE"/>
        </w:rPr>
        <w:t>used</w:t>
      </w:r>
      <w:proofErr w:type="spellEnd"/>
      <w:r w:rsidRPr="00444685">
        <w:rPr>
          <w:lang w:val="et-EE"/>
        </w:rPr>
        <w:t xml:space="preserve"> </w:t>
      </w:r>
      <w:proofErr w:type="spellStart"/>
      <w:r w:rsidRPr="00444685">
        <w:rPr>
          <w:lang w:val="et-EE"/>
        </w:rPr>
        <w:t>more</w:t>
      </w:r>
      <w:proofErr w:type="spellEnd"/>
      <w:r w:rsidRPr="00444685">
        <w:rPr>
          <w:lang w:val="et-EE"/>
        </w:rPr>
        <w:t xml:space="preserve"> and </w:t>
      </w:r>
      <w:proofErr w:type="spellStart"/>
      <w:r w:rsidRPr="00444685">
        <w:rPr>
          <w:lang w:val="et-EE"/>
        </w:rPr>
        <w:t>more</w:t>
      </w:r>
      <w:proofErr w:type="spellEnd"/>
      <w:r w:rsidRPr="00444685">
        <w:rPr>
          <w:lang w:val="et-EE"/>
        </w:rPr>
        <w:t xml:space="preserve"> by </w:t>
      </w:r>
      <w:proofErr w:type="spellStart"/>
      <w:r w:rsidRPr="00444685">
        <w:rPr>
          <w:lang w:val="et-EE"/>
        </w:rPr>
        <w:t>farmers</w:t>
      </w:r>
      <w:proofErr w:type="spellEnd"/>
      <w:r w:rsidRPr="00444685">
        <w:rPr>
          <w:lang w:val="et-EE"/>
        </w:rPr>
        <w:t>“ UNDP:2022 https://www.undp.org/european-union/stories/moldova-agricultural-drones-are-used-more-and-more-farmers</w:t>
      </w:r>
    </w:p>
  </w:footnote>
  <w:footnote w:id="5">
    <w:p w14:paraId="45224F95" w14:textId="0A9E78B4" w:rsidR="00576382" w:rsidRPr="00576382" w:rsidRDefault="00B92550" w:rsidP="00576382">
      <w:pPr>
        <w:pStyle w:val="Allmrkusetekst"/>
        <w:rPr>
          <w:lang w:val="et-EE"/>
        </w:rPr>
      </w:pPr>
      <w:r>
        <w:rPr>
          <w:rStyle w:val="Allmrkuseviide"/>
        </w:rPr>
        <w:footnoteRef/>
      </w:r>
      <w:r w:rsidRPr="00096F6E">
        <w:rPr>
          <w:lang w:val="et-EE"/>
        </w:rPr>
        <w:t xml:space="preserve"> </w:t>
      </w:r>
      <w:r w:rsidR="00576382" w:rsidRPr="00576382">
        <w:rPr>
          <w:lang w:val="et-EE"/>
        </w:rPr>
        <w:t xml:space="preserve">Best Management </w:t>
      </w:r>
      <w:proofErr w:type="spellStart"/>
      <w:r w:rsidR="00576382" w:rsidRPr="00576382">
        <w:rPr>
          <w:lang w:val="et-EE"/>
        </w:rPr>
        <w:t>Practices</w:t>
      </w:r>
      <w:proofErr w:type="spellEnd"/>
      <w:r w:rsidR="00576382" w:rsidRPr="00576382">
        <w:rPr>
          <w:lang w:val="et-EE"/>
        </w:rPr>
        <w:t xml:space="preserve"> </w:t>
      </w:r>
      <w:proofErr w:type="spellStart"/>
      <w:r w:rsidR="00576382" w:rsidRPr="00576382">
        <w:rPr>
          <w:lang w:val="et-EE"/>
        </w:rPr>
        <w:t>for</w:t>
      </w:r>
      <w:proofErr w:type="spellEnd"/>
      <w:r w:rsidR="00576382" w:rsidRPr="00576382">
        <w:rPr>
          <w:lang w:val="et-EE"/>
        </w:rPr>
        <w:t xml:space="preserve"> </w:t>
      </w:r>
      <w:proofErr w:type="spellStart"/>
      <w:r w:rsidR="00576382" w:rsidRPr="00576382">
        <w:rPr>
          <w:lang w:val="et-EE"/>
        </w:rPr>
        <w:t>Safe</w:t>
      </w:r>
      <w:proofErr w:type="spellEnd"/>
      <w:r w:rsidR="00576382" w:rsidRPr="00576382">
        <w:rPr>
          <w:lang w:val="et-EE"/>
        </w:rPr>
        <w:t xml:space="preserve"> and </w:t>
      </w:r>
      <w:proofErr w:type="spellStart"/>
      <w:r w:rsidR="00576382" w:rsidRPr="00576382">
        <w:rPr>
          <w:lang w:val="et-EE"/>
        </w:rPr>
        <w:t>Effective</w:t>
      </w:r>
      <w:proofErr w:type="spellEnd"/>
      <w:r w:rsidR="00576382">
        <w:rPr>
          <w:lang w:val="et-EE"/>
        </w:rPr>
        <w:t xml:space="preserve"> </w:t>
      </w:r>
      <w:proofErr w:type="spellStart"/>
      <w:r w:rsidR="00576382" w:rsidRPr="00576382">
        <w:rPr>
          <w:lang w:val="et-EE"/>
        </w:rPr>
        <w:t>Application</w:t>
      </w:r>
      <w:proofErr w:type="spellEnd"/>
      <w:r w:rsidR="00576382" w:rsidRPr="00576382">
        <w:rPr>
          <w:lang w:val="et-EE"/>
        </w:rPr>
        <w:t xml:space="preserve"> of </w:t>
      </w:r>
      <w:proofErr w:type="spellStart"/>
      <w:r w:rsidR="00576382" w:rsidRPr="00576382">
        <w:rPr>
          <w:lang w:val="et-EE"/>
        </w:rPr>
        <w:t>Pesticides</w:t>
      </w:r>
      <w:proofErr w:type="spellEnd"/>
      <w:r w:rsidR="00576382" w:rsidRPr="00576382">
        <w:rPr>
          <w:lang w:val="et-EE"/>
        </w:rPr>
        <w:t xml:space="preserve"> </w:t>
      </w:r>
      <w:proofErr w:type="spellStart"/>
      <w:r w:rsidR="00576382" w:rsidRPr="00576382">
        <w:rPr>
          <w:lang w:val="et-EE"/>
        </w:rPr>
        <w:t>Using</w:t>
      </w:r>
      <w:proofErr w:type="spellEnd"/>
      <w:r w:rsidR="00576382" w:rsidRPr="00576382">
        <w:rPr>
          <w:lang w:val="et-EE"/>
        </w:rPr>
        <w:t xml:space="preserve"> </w:t>
      </w:r>
      <w:proofErr w:type="spellStart"/>
      <w:r w:rsidR="00576382" w:rsidRPr="00576382">
        <w:rPr>
          <w:lang w:val="et-EE"/>
        </w:rPr>
        <w:t>Unmanned</w:t>
      </w:r>
      <w:proofErr w:type="spellEnd"/>
      <w:r w:rsidR="00576382" w:rsidRPr="00576382">
        <w:rPr>
          <w:lang w:val="et-EE"/>
        </w:rPr>
        <w:t xml:space="preserve"> Aerial </w:t>
      </w:r>
      <w:proofErr w:type="spellStart"/>
      <w:r w:rsidR="00576382" w:rsidRPr="00576382">
        <w:rPr>
          <w:lang w:val="et-EE"/>
        </w:rPr>
        <w:t>Spray</w:t>
      </w:r>
      <w:proofErr w:type="spellEnd"/>
    </w:p>
    <w:p w14:paraId="388B2619" w14:textId="3C496302" w:rsidR="00B92550" w:rsidRPr="00096F6E" w:rsidRDefault="00576382">
      <w:pPr>
        <w:pStyle w:val="Allmrkusetekst"/>
        <w:rPr>
          <w:lang w:val="et-EE"/>
        </w:rPr>
      </w:pPr>
      <w:r w:rsidRPr="00576382">
        <w:rPr>
          <w:lang w:val="et-EE"/>
        </w:rPr>
        <w:t>Systems</w:t>
      </w:r>
      <w:r w:rsidR="00B92550" w:rsidRPr="00576382">
        <w:rPr>
          <w:lang w:val="et-EE"/>
        </w:rPr>
        <w:t xml:space="preserve"> </w:t>
      </w:r>
      <w:r w:rsidR="00B92550" w:rsidRPr="00B92550">
        <w:rPr>
          <w:lang w:val="et-EE"/>
        </w:rPr>
        <w:t>https://uapastf.com/wp-content/uploads/2024/09/MASTER-UAPASTF-BMP-final-Sept-2024.pdf</w:t>
      </w:r>
    </w:p>
  </w:footnote>
  <w:footnote w:id="6">
    <w:p w14:paraId="5D522339" w14:textId="5804DB95" w:rsidR="00576382" w:rsidRDefault="00B92550" w:rsidP="00576382">
      <w:pPr>
        <w:pStyle w:val="Allmrkusetekst"/>
        <w:jc w:val="left"/>
        <w:rPr>
          <w:lang w:val="et-EE"/>
        </w:rPr>
      </w:pPr>
      <w:r>
        <w:rPr>
          <w:rStyle w:val="Allmrkuseviide"/>
        </w:rPr>
        <w:footnoteRef/>
      </w:r>
      <w:r w:rsidR="00565D04">
        <w:rPr>
          <w:lang w:val="et-EE"/>
        </w:rPr>
        <w:t xml:space="preserve">Euroopa Komisjoni töödokument. 10.12.2024. </w:t>
      </w:r>
      <w:proofErr w:type="spellStart"/>
      <w:r w:rsidR="00576382" w:rsidRPr="00576382">
        <w:rPr>
          <w:lang w:val="et-EE"/>
        </w:rPr>
        <w:t>Simplification</w:t>
      </w:r>
      <w:proofErr w:type="spellEnd"/>
      <w:r w:rsidR="00576382">
        <w:rPr>
          <w:lang w:val="et-EE"/>
        </w:rPr>
        <w:t xml:space="preserve"> </w:t>
      </w:r>
      <w:proofErr w:type="spellStart"/>
      <w:r w:rsidR="00576382" w:rsidRPr="00576382">
        <w:rPr>
          <w:lang w:val="et-EE"/>
        </w:rPr>
        <w:t>measures</w:t>
      </w:r>
      <w:proofErr w:type="spellEnd"/>
      <w:r w:rsidR="00576382" w:rsidRPr="00576382">
        <w:rPr>
          <w:lang w:val="et-EE"/>
        </w:rPr>
        <w:t xml:space="preserve"> </w:t>
      </w:r>
      <w:proofErr w:type="spellStart"/>
      <w:r w:rsidR="00576382" w:rsidRPr="00576382">
        <w:rPr>
          <w:lang w:val="et-EE"/>
        </w:rPr>
        <w:t>for</w:t>
      </w:r>
      <w:proofErr w:type="spellEnd"/>
      <w:r w:rsidR="00576382" w:rsidRPr="00576382">
        <w:rPr>
          <w:lang w:val="et-EE"/>
        </w:rPr>
        <w:t xml:space="preserve"> </w:t>
      </w:r>
      <w:proofErr w:type="spellStart"/>
      <w:r w:rsidR="00576382" w:rsidRPr="00576382">
        <w:rPr>
          <w:lang w:val="et-EE"/>
        </w:rPr>
        <w:t>farmers</w:t>
      </w:r>
      <w:proofErr w:type="spellEnd"/>
      <w:r w:rsidR="00565D04">
        <w:rPr>
          <w:lang w:val="et-EE"/>
        </w:rPr>
        <w:t>.</w:t>
      </w:r>
    </w:p>
    <w:p w14:paraId="6E219783" w14:textId="51CA6A05" w:rsidR="00B92550" w:rsidRPr="00096F6E" w:rsidRDefault="00B92550" w:rsidP="00096F6E">
      <w:pPr>
        <w:pStyle w:val="Allmrkusetekst"/>
        <w:jc w:val="left"/>
        <w:rPr>
          <w:lang w:val="et-EE"/>
        </w:rPr>
      </w:pPr>
      <w:r w:rsidRPr="00B92550">
        <w:rPr>
          <w:lang w:val="et-EE"/>
        </w:rPr>
        <w:t>https://eur-lex.europa.eu/legal-content/EN/TXT/PDF/?uri=CELEX:52024SC0360</w:t>
      </w:r>
    </w:p>
  </w:footnote>
  <w:footnote w:id="7">
    <w:p w14:paraId="19FA04E5" w14:textId="77777777" w:rsidR="00A85140" w:rsidRPr="00804C54" w:rsidRDefault="00A85140" w:rsidP="00A85140">
      <w:pPr>
        <w:pStyle w:val="Allmrkusetekst"/>
        <w:rPr>
          <w:lang w:val="et-EE"/>
        </w:rPr>
      </w:pPr>
      <w:r>
        <w:rPr>
          <w:rStyle w:val="Allmrkuseviide"/>
        </w:rPr>
        <w:footnoteRef/>
      </w:r>
      <w:r>
        <w:t xml:space="preserve"> </w:t>
      </w:r>
      <w:proofErr w:type="spellStart"/>
      <w:r w:rsidRPr="002B5A83">
        <w:t>Osundatud</w:t>
      </w:r>
      <w:proofErr w:type="spellEnd"/>
      <w:r w:rsidRPr="002B5A83">
        <w:t xml:space="preserve"> </w:t>
      </w:r>
      <w:proofErr w:type="spellStart"/>
      <w:r w:rsidRPr="002B5A83">
        <w:t>tingimused</w:t>
      </w:r>
      <w:proofErr w:type="spellEnd"/>
      <w:r w:rsidRPr="002B5A83">
        <w:t xml:space="preserve"> on </w:t>
      </w:r>
      <w:proofErr w:type="spellStart"/>
      <w:r w:rsidRPr="002B5A83">
        <w:t>lahti</w:t>
      </w:r>
      <w:proofErr w:type="spellEnd"/>
      <w:r w:rsidRPr="002B5A83">
        <w:t xml:space="preserve"> </w:t>
      </w:r>
      <w:proofErr w:type="spellStart"/>
      <w:r w:rsidRPr="002B5A83">
        <w:t>kirjutatud</w:t>
      </w:r>
      <w:proofErr w:type="spellEnd"/>
      <w:r w:rsidRPr="002B5A83">
        <w:t xml:space="preserve"> </w:t>
      </w:r>
      <w:proofErr w:type="spellStart"/>
      <w:r w:rsidRPr="002B5A83">
        <w:t>eespool</w:t>
      </w:r>
      <w:proofErr w:type="spellEnd"/>
      <w:r w:rsidRPr="002B5A83">
        <w:t xml:space="preserve"> </w:t>
      </w:r>
      <w:proofErr w:type="spellStart"/>
      <w:r w:rsidRPr="002B5A83">
        <w:t>sama</w:t>
      </w:r>
      <w:proofErr w:type="spellEnd"/>
      <w:r w:rsidRPr="002B5A83">
        <w:t xml:space="preserve"> </w:t>
      </w:r>
      <w:proofErr w:type="spellStart"/>
      <w:r w:rsidRPr="002B5A83">
        <w:t>põhjenduse</w:t>
      </w:r>
      <w:proofErr w:type="spellEnd"/>
      <w:r w:rsidRPr="002B5A83">
        <w:t xml:space="preserve"> </w:t>
      </w:r>
      <w:proofErr w:type="spellStart"/>
      <w:r w:rsidRPr="002B5A83">
        <w:t>alguses</w:t>
      </w:r>
      <w:proofErr w:type="spellEnd"/>
      <w:r w:rsidRPr="002B5A83">
        <w:t>.</w:t>
      </w:r>
    </w:p>
  </w:footnote>
  <w:footnote w:id="8">
    <w:p w14:paraId="14BF51A2" w14:textId="77777777" w:rsidR="00600743" w:rsidRPr="00B61A7C" w:rsidRDefault="00600743" w:rsidP="00600743">
      <w:pPr>
        <w:pStyle w:val="Allmrkusetekst"/>
        <w:rPr>
          <w:lang w:val="et-EE"/>
        </w:rPr>
      </w:pPr>
      <w:r>
        <w:rPr>
          <w:rStyle w:val="Allmrkuseviide"/>
        </w:rPr>
        <w:footnoteRef/>
      </w:r>
      <w:r w:rsidRPr="00B61A7C">
        <w:rPr>
          <w:lang w:val="et-EE"/>
        </w:rPr>
        <w:t xml:space="preserve"> </w:t>
      </w:r>
      <w:r>
        <w:rPr>
          <w:lang w:val="et-EE"/>
        </w:rPr>
        <w:t xml:space="preserve">Avaliku huvi sõnastamisel on lähtutud: K. </w:t>
      </w:r>
      <w:proofErr w:type="spellStart"/>
      <w:r>
        <w:rPr>
          <w:lang w:val="et-EE"/>
        </w:rPr>
        <w:t>Ikkonen</w:t>
      </w:r>
      <w:proofErr w:type="spellEnd"/>
      <w:r>
        <w:rPr>
          <w:lang w:val="et-EE"/>
        </w:rPr>
        <w:t>. Avalik huvi kui määratlemata õigusmõiste. – Juridica 2005, nr 3, lk 187–199.</w:t>
      </w:r>
    </w:p>
  </w:footnote>
  <w:footnote w:id="9">
    <w:p w14:paraId="3455316F" w14:textId="7523334B" w:rsidR="00600743" w:rsidRPr="00B61A7C" w:rsidRDefault="00600743" w:rsidP="00600743">
      <w:pPr>
        <w:pStyle w:val="Allmrkusetekst"/>
        <w:rPr>
          <w:lang w:val="et-EE"/>
        </w:rPr>
      </w:pPr>
      <w:r>
        <w:rPr>
          <w:rStyle w:val="Allmrkuseviide"/>
        </w:rPr>
        <w:footnoteRef/>
      </w:r>
      <w:r w:rsidRPr="00481A94">
        <w:rPr>
          <w:lang w:val="et-EE"/>
        </w:rPr>
        <w:t xml:space="preserve"> </w:t>
      </w:r>
      <w:r w:rsidRPr="00096F6E">
        <w:rPr>
          <w:lang w:val="et-EE"/>
        </w:rPr>
        <w:t>Riigikohtu 11. aprilli 2016. a otsus nr</w:t>
      </w:r>
      <w:r w:rsidR="00565D04">
        <w:rPr>
          <w:lang w:val="et-EE"/>
        </w:rPr>
        <w:t xml:space="preserve"> </w:t>
      </w:r>
      <w:hyperlink r:id="rId3" w:history="1">
        <w:r w:rsidR="00565D04" w:rsidRPr="00565D04">
          <w:rPr>
            <w:rStyle w:val="Hperlink"/>
            <w:lang w:val="et-EE"/>
          </w:rPr>
          <w:t>3-3-1-75-15</w:t>
        </w:r>
      </w:hyperlink>
      <w:r w:rsidRPr="00096F6E">
        <w:rPr>
          <w:lang w:val="et-EE"/>
        </w:rPr>
        <w:t>, p 19</w:t>
      </w:r>
    </w:p>
  </w:footnote>
  <w:footnote w:id="10">
    <w:p w14:paraId="3F8C2B5C" w14:textId="77777777" w:rsidR="00E73275" w:rsidRPr="00444685" w:rsidRDefault="00E73275" w:rsidP="00E73275">
      <w:pPr>
        <w:pStyle w:val="Allmrkusetekst"/>
        <w:rPr>
          <w:lang w:val="et-EE"/>
        </w:rPr>
      </w:pPr>
      <w:r w:rsidRPr="00F64D6E">
        <w:rPr>
          <w:rStyle w:val="Allmrkuseviide"/>
          <w:lang w:val="et-EE"/>
        </w:rPr>
        <w:footnoteRef/>
      </w:r>
      <w:r w:rsidRPr="00444685">
        <w:rPr>
          <w:lang w:val="et-EE"/>
        </w:rPr>
        <w:t xml:space="preserve"> Komisjoni rakendusmäärus </w:t>
      </w:r>
      <w:hyperlink r:id="rId4" w:history="1">
        <w:r w:rsidRPr="00444685">
          <w:rPr>
            <w:rStyle w:val="Hperlink"/>
            <w:lang w:val="et-EE"/>
          </w:rPr>
          <w:t>(EL) 2023/564</w:t>
        </w:r>
      </w:hyperlink>
      <w:r w:rsidRPr="00444685">
        <w:rPr>
          <w:lang w:val="et-EE"/>
        </w:rPr>
        <w:t>, Euroopa Parlamendi ja nõukogu määruse (EÜ) nr 1107/2009 kohaselt professionaalsete kasutajate poolt säilitatavate taimekaitsevahendeid käsitlevate andmete sisu ja vormingu kohta</w:t>
      </w:r>
    </w:p>
  </w:footnote>
  <w:footnote w:id="11">
    <w:p w14:paraId="1762BBBB" w14:textId="58D23F14" w:rsidR="00C10886" w:rsidRPr="00C10886" w:rsidRDefault="00C10886" w:rsidP="00C10886">
      <w:pPr>
        <w:pStyle w:val="Allmrkusetekst"/>
        <w:rPr>
          <w:lang w:val="et-EE"/>
        </w:rPr>
      </w:pPr>
      <w:r>
        <w:rPr>
          <w:rStyle w:val="Allmrkuseviide"/>
        </w:rPr>
        <w:footnoteRef/>
      </w:r>
      <w:r w:rsidRPr="00C10886">
        <w:rPr>
          <w:lang w:val="et-EE"/>
        </w:rPr>
        <w:t xml:space="preserve"> </w:t>
      </w:r>
      <w:r>
        <w:rPr>
          <w:lang w:val="et-EE"/>
        </w:rPr>
        <w:t>K</w:t>
      </w:r>
      <w:r w:rsidRPr="00925BF7">
        <w:rPr>
          <w:lang w:val="et-EE"/>
        </w:rPr>
        <w:t xml:space="preserve">omisjoni rakendusmäärus (EL) </w:t>
      </w:r>
      <w:hyperlink r:id="rId5" w:history="1">
        <w:r w:rsidRPr="00C10886">
          <w:rPr>
            <w:rStyle w:val="Hperlink"/>
            <w:lang w:val="et-EE"/>
          </w:rPr>
          <w:t>2025/2203</w:t>
        </w:r>
      </w:hyperlink>
      <w:r w:rsidRPr="00925BF7">
        <w:rPr>
          <w:lang w:val="et-EE"/>
        </w:rPr>
        <w:t>, millega muudetakse rakendusmäärust (EL) 2023/564 seoses professionaalsete kasutajate poolt säilitatavate taimekaitsevahendeid käsitlevate andmete ülekandmisega elektroonilisse vormingusse</w:t>
      </w:r>
    </w:p>
  </w:footnote>
  <w:footnote w:id="12">
    <w:p w14:paraId="4BC26725" w14:textId="51C48B49" w:rsidR="00E95A59" w:rsidRPr="00FA730B" w:rsidRDefault="00E95A59">
      <w:pPr>
        <w:pStyle w:val="Allmrkusetekst"/>
        <w:rPr>
          <w:lang w:val="et-EE"/>
        </w:rPr>
      </w:pPr>
      <w:r>
        <w:rPr>
          <w:rStyle w:val="Allmrkuseviide"/>
        </w:rPr>
        <w:footnoteRef/>
      </w:r>
      <w:r w:rsidRPr="004A353D">
        <w:rPr>
          <w:lang w:val="et-EE"/>
        </w:rPr>
        <w:t xml:space="preserve"> </w:t>
      </w:r>
      <w:hyperlink r:id="rId6" w:history="1">
        <w:r w:rsidR="00FA730B" w:rsidRPr="00FA730B">
          <w:rPr>
            <w:rStyle w:val="Hperlink"/>
            <w:lang w:val="et-EE"/>
          </w:rPr>
          <w:t>RT I, 08.07.2025, 70</w:t>
        </w:r>
      </w:hyperlink>
    </w:p>
  </w:footnote>
  <w:footnote w:id="13">
    <w:p w14:paraId="2FC13CE2" w14:textId="77777777" w:rsidR="003A6C89" w:rsidRPr="00444685" w:rsidRDefault="003A6C89" w:rsidP="003A6C89">
      <w:pPr>
        <w:pStyle w:val="Allmrkusetekst"/>
        <w:rPr>
          <w:sz w:val="24"/>
          <w:lang w:val="et-EE"/>
        </w:rPr>
      </w:pPr>
      <w:r w:rsidRPr="00C07D22">
        <w:rPr>
          <w:rStyle w:val="Allmrkuseviide"/>
          <w:lang w:val="et-EE"/>
        </w:rPr>
        <w:footnoteRef/>
      </w:r>
      <w:r w:rsidRPr="00444685">
        <w:rPr>
          <w:lang w:val="et-EE"/>
        </w:rPr>
        <w:t xml:space="preserve"> </w:t>
      </w:r>
      <w:r w:rsidRPr="00444685">
        <w:rPr>
          <w:szCs w:val="24"/>
          <w:lang w:val="et-EE"/>
        </w:rPr>
        <w:t xml:space="preserve">Euroopa Parlamendi ja nõukogu määrus (EL) </w:t>
      </w:r>
      <w:hyperlink r:id="rId7" w:history="1">
        <w:r w:rsidRPr="00444685">
          <w:rPr>
            <w:rStyle w:val="Hperlink"/>
            <w:szCs w:val="24"/>
            <w:lang w:val="et-EE"/>
          </w:rPr>
          <w:t>2017/625</w:t>
        </w:r>
      </w:hyperlink>
      <w:r w:rsidRPr="00444685">
        <w:rPr>
          <w:szCs w:val="24"/>
          <w:lang w:val="et-EE"/>
        </w:rPr>
        <w:t>,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w:t>
      </w:r>
    </w:p>
  </w:footnote>
  <w:footnote w:id="14">
    <w:p w14:paraId="0D85660A" w14:textId="77777777" w:rsidR="00603714" w:rsidRPr="00FB3A07" w:rsidRDefault="00603714" w:rsidP="00603714">
      <w:pPr>
        <w:pStyle w:val="Allmrkusetekst"/>
        <w:rPr>
          <w:lang w:val="et-EE"/>
        </w:rPr>
      </w:pPr>
      <w:r>
        <w:rPr>
          <w:rStyle w:val="Allmrkuseviide"/>
        </w:rPr>
        <w:footnoteRef/>
      </w:r>
      <w:r w:rsidRPr="00FB3A07">
        <w:rPr>
          <w:lang w:val="et-EE"/>
        </w:rPr>
        <w:t xml:space="preserve"> </w:t>
      </w:r>
      <w:r>
        <w:rPr>
          <w:lang w:val="et-EE"/>
        </w:rPr>
        <w:t xml:space="preserve">Komisjoni teatis </w:t>
      </w:r>
      <w:hyperlink r:id="rId8" w:history="1">
        <w:r w:rsidRPr="00FB3A07">
          <w:rPr>
            <w:rStyle w:val="H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Pr>
          <w:rFonts w:eastAsiaTheme="minorHAnsi"/>
          <w:lang w:val="et-EE"/>
        </w:rPr>
        <w:t>, punkt 2.1.1</w:t>
      </w:r>
    </w:p>
  </w:footnote>
  <w:footnote w:id="15">
    <w:p w14:paraId="38EBDFD9" w14:textId="77777777" w:rsidR="006A741A" w:rsidRPr="00F56447" w:rsidRDefault="006A741A" w:rsidP="006A741A">
      <w:pPr>
        <w:pStyle w:val="Allmrkusetekst"/>
        <w:rPr>
          <w:lang w:val="et-EE"/>
        </w:rPr>
      </w:pPr>
      <w:r>
        <w:rPr>
          <w:rStyle w:val="Allmrkuseviide"/>
        </w:rPr>
        <w:footnoteRef/>
      </w:r>
      <w:r w:rsidRPr="00F56447">
        <w:rPr>
          <w:lang w:val="et-EE"/>
        </w:rPr>
        <w:t xml:space="preserve"> </w:t>
      </w:r>
      <w:hyperlink r:id="rId9" w:history="1">
        <w:r w:rsidRPr="001F22BB">
          <w:rPr>
            <w:rStyle w:val="Hperlink"/>
            <w:lang w:val="et-EE"/>
          </w:rPr>
          <w:t>RT I, 14.03.2023, 29</w:t>
        </w:r>
      </w:hyperlink>
    </w:p>
  </w:footnote>
  <w:footnote w:id="16">
    <w:p w14:paraId="4C7017B1" w14:textId="77777777" w:rsidR="00B030FC" w:rsidRPr="00F56447" w:rsidRDefault="00B030FC" w:rsidP="00B030FC">
      <w:pPr>
        <w:pStyle w:val="Allmrkusetekst"/>
        <w:rPr>
          <w:lang w:val="et-EE"/>
        </w:rPr>
      </w:pPr>
      <w:r>
        <w:rPr>
          <w:rStyle w:val="Allmrkuseviide"/>
        </w:rPr>
        <w:footnoteRef/>
      </w:r>
      <w:r w:rsidRPr="00F56447">
        <w:rPr>
          <w:lang w:val="et-EE"/>
        </w:rPr>
        <w:t xml:space="preserve"> </w:t>
      </w:r>
      <w:hyperlink r:id="rId10" w:history="1">
        <w:r w:rsidRPr="00D764E5">
          <w:rPr>
            <w:rStyle w:val="Hperlink"/>
            <w:lang w:val="et-EE"/>
          </w:rPr>
          <w:t>RT I, 20.11.2024, 8</w:t>
        </w:r>
      </w:hyperlink>
    </w:p>
  </w:footnote>
  <w:footnote w:id="17">
    <w:p w14:paraId="43621A1D" w14:textId="19A216D9" w:rsidR="001741C1" w:rsidRPr="00F56447" w:rsidRDefault="001741C1">
      <w:pPr>
        <w:pStyle w:val="Allmrkusetekst"/>
        <w:rPr>
          <w:lang w:val="et-EE"/>
        </w:rPr>
      </w:pPr>
      <w:r>
        <w:rPr>
          <w:rStyle w:val="Allmrkuseviide"/>
        </w:rPr>
        <w:footnoteRef/>
      </w:r>
      <w:r w:rsidRPr="00F56447">
        <w:rPr>
          <w:lang w:val="et-EE"/>
        </w:rPr>
        <w:t xml:space="preserve"> </w:t>
      </w:r>
      <w:r w:rsidR="0086609C" w:rsidRPr="00444685">
        <w:rPr>
          <w:lang w:val="et-EE"/>
        </w:rPr>
        <w:t xml:space="preserve">Riigikohtu kriminaalkolleegiumi 9. veebruari </w:t>
      </w:r>
      <w:r w:rsidR="00F602D7">
        <w:rPr>
          <w:lang w:val="et-EE"/>
        </w:rPr>
        <w:t xml:space="preserve">2021. a </w:t>
      </w:r>
      <w:r w:rsidR="0086609C" w:rsidRPr="00444685">
        <w:rPr>
          <w:lang w:val="et-EE"/>
        </w:rPr>
        <w:t>otsus nr</w:t>
      </w:r>
      <w:r w:rsidR="00F602D7" w:rsidRPr="00F602D7">
        <w:rPr>
          <w:lang w:val="et-EE"/>
        </w:rPr>
        <w:t xml:space="preserve"> </w:t>
      </w:r>
      <w:hyperlink r:id="rId11" w:history="1">
        <w:r w:rsidR="00F602D7" w:rsidRPr="00444685">
          <w:rPr>
            <w:rStyle w:val="Hperlink"/>
            <w:lang w:val="et-EE"/>
          </w:rPr>
          <w:t>4-20-1588</w:t>
        </w:r>
      </w:hyperlink>
      <w:r>
        <w:rPr>
          <w:lang w:val="et-EE"/>
        </w:rPr>
        <w:t>, punkt 24</w:t>
      </w:r>
    </w:p>
  </w:footnote>
  <w:footnote w:id="18">
    <w:p w14:paraId="38D9F5F7" w14:textId="474C1350" w:rsidR="00AD3810" w:rsidRPr="00444685" w:rsidRDefault="00AD3810" w:rsidP="00AD3810">
      <w:pPr>
        <w:pStyle w:val="Allmrkusetekst"/>
        <w:rPr>
          <w:lang w:val="et-EE"/>
        </w:rPr>
      </w:pPr>
      <w:r w:rsidRPr="00482C2C">
        <w:rPr>
          <w:rStyle w:val="Allmrkuseviide"/>
          <w:rFonts w:eastAsiaTheme="minorHAnsi"/>
          <w:lang w:val="et-EE"/>
        </w:rPr>
        <w:footnoteRef/>
      </w:r>
      <w:r w:rsidRPr="00444685">
        <w:rPr>
          <w:lang w:val="et-EE"/>
        </w:rPr>
        <w:t xml:space="preserve"> </w:t>
      </w:r>
      <w:r w:rsidR="0086609C">
        <w:rPr>
          <w:lang w:val="et-EE"/>
        </w:rPr>
        <w:t xml:space="preserve">Samas, </w:t>
      </w:r>
      <w:r w:rsidRPr="00444685">
        <w:rPr>
          <w:lang w:val="et-EE"/>
        </w:rPr>
        <w:t xml:space="preserve">punkt </w:t>
      </w:r>
      <w:r>
        <w:rPr>
          <w:lang w:val="et-EE"/>
        </w:rPr>
        <w:t>19</w:t>
      </w:r>
    </w:p>
  </w:footnote>
  <w:footnote w:id="19">
    <w:p w14:paraId="6D08E44B" w14:textId="12B1661E" w:rsidR="00B03794" w:rsidRPr="0097788F" w:rsidRDefault="00B03794">
      <w:pPr>
        <w:pStyle w:val="Allmrkusetekst"/>
        <w:rPr>
          <w:lang w:val="et-EE"/>
        </w:rPr>
      </w:pPr>
      <w:r>
        <w:rPr>
          <w:rStyle w:val="Allmrkuseviide"/>
        </w:rPr>
        <w:footnoteRef/>
      </w:r>
      <w:r w:rsidRPr="0097788F">
        <w:rPr>
          <w:lang w:val="et-EE"/>
        </w:rPr>
        <w:t xml:space="preserve"> </w:t>
      </w:r>
      <w:r w:rsidRPr="00444685">
        <w:rPr>
          <w:lang w:val="et-EE"/>
        </w:rPr>
        <w:t>Euroopa Parlamendi ja nõukogu määrus</w:t>
      </w:r>
      <w:r w:rsidR="00F602D7" w:rsidRPr="00F602D7">
        <w:rPr>
          <w:lang w:val="et-EE"/>
        </w:rPr>
        <w:t xml:space="preserve"> </w:t>
      </w:r>
      <w:hyperlink r:id="rId12" w:history="1">
        <w:r w:rsidR="00F602D7" w:rsidRPr="00444685">
          <w:rPr>
            <w:rStyle w:val="Hperlink"/>
            <w:lang w:val="et-EE"/>
          </w:rPr>
          <w:t>(EL) 2016/2031</w:t>
        </w:r>
      </w:hyperlink>
      <w:r w:rsidRPr="00444685">
        <w:rPr>
          <w:lang w:val="et-EE"/>
        </w:rPr>
        <w:t>,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p>
  </w:footnote>
  <w:footnote w:id="20">
    <w:p w14:paraId="0985D5FF" w14:textId="67E483F6" w:rsidR="007F3936" w:rsidRPr="00444685" w:rsidRDefault="007F3936" w:rsidP="007F3936">
      <w:pPr>
        <w:pStyle w:val="Allmrkusetekst"/>
        <w:rPr>
          <w:lang w:val="et-EE"/>
        </w:rPr>
      </w:pPr>
      <w:r w:rsidRPr="0086759B">
        <w:rPr>
          <w:rStyle w:val="Allmrkuseviide"/>
          <w:lang w:val="et-EE"/>
        </w:rPr>
        <w:footnoteRef/>
      </w:r>
      <w:r w:rsidRPr="00444685">
        <w:rPr>
          <w:lang w:val="et-EE"/>
        </w:rPr>
        <w:t xml:space="preserve"> </w:t>
      </w:r>
      <w:proofErr w:type="spellStart"/>
      <w:r w:rsidRPr="00444685">
        <w:rPr>
          <w:lang w:val="et-EE"/>
        </w:rPr>
        <w:t>CropLife</w:t>
      </w:r>
      <w:proofErr w:type="spellEnd"/>
      <w:r w:rsidRPr="00444685">
        <w:rPr>
          <w:lang w:val="et-EE"/>
        </w:rPr>
        <w:t xml:space="preserve"> anti-</w:t>
      </w:r>
      <w:proofErr w:type="spellStart"/>
      <w:r w:rsidRPr="00444685">
        <w:rPr>
          <w:lang w:val="et-EE"/>
        </w:rPr>
        <w:t>counterfeit</w:t>
      </w:r>
      <w:proofErr w:type="spellEnd"/>
      <w:r w:rsidRPr="00444685">
        <w:rPr>
          <w:lang w:val="et-EE"/>
        </w:rPr>
        <w:t xml:space="preserve"> of </w:t>
      </w:r>
      <w:proofErr w:type="spellStart"/>
      <w:r w:rsidRPr="00444685">
        <w:rPr>
          <w:lang w:val="et-EE"/>
        </w:rPr>
        <w:t>pesticides</w:t>
      </w:r>
      <w:proofErr w:type="spellEnd"/>
      <w:r w:rsidRPr="00444685">
        <w:rPr>
          <w:lang w:val="et-EE"/>
        </w:rPr>
        <w:t xml:space="preserve"> and </w:t>
      </w:r>
      <w:proofErr w:type="spellStart"/>
      <w:r w:rsidRPr="00444685">
        <w:rPr>
          <w:lang w:val="et-EE"/>
        </w:rPr>
        <w:t>biopesticides</w:t>
      </w:r>
      <w:proofErr w:type="spellEnd"/>
      <w:r w:rsidRPr="00444685">
        <w:rPr>
          <w:lang w:val="et-EE"/>
        </w:rPr>
        <w:t xml:space="preserve">: </w:t>
      </w:r>
      <w:hyperlink r:id="rId13" w:history="1">
        <w:r w:rsidR="00BD443B" w:rsidRPr="00612593">
          <w:rPr>
            <w:rStyle w:val="Hperlink"/>
            <w:shd w:val="clear" w:color="auto" w:fill="FFFFFF"/>
            <w:lang w:val="et-EE"/>
          </w:rPr>
          <w:t>https://croplifeeurope.eu/illegal-pesticides/</w:t>
        </w:r>
      </w:hyperlink>
      <w:r w:rsidR="00BD443B">
        <w:rPr>
          <w:color w:val="202020"/>
          <w:shd w:val="clear" w:color="auto" w:fill="FFFFFF"/>
          <w:lang w:val="et-EE"/>
        </w:rPr>
        <w:t xml:space="preserve"> </w:t>
      </w:r>
    </w:p>
  </w:footnote>
  <w:footnote w:id="21">
    <w:p w14:paraId="3A68D810" w14:textId="444655E5" w:rsidR="00793585" w:rsidRPr="00E11618" w:rsidRDefault="00793585" w:rsidP="00793585">
      <w:pPr>
        <w:pStyle w:val="Allmrkusetekst"/>
        <w:rPr>
          <w:lang w:val="et-EE"/>
        </w:rPr>
      </w:pPr>
      <w:r>
        <w:rPr>
          <w:rStyle w:val="Allmrkuseviide"/>
        </w:rPr>
        <w:footnoteRef/>
      </w:r>
      <w:r w:rsidRPr="00E11618">
        <w:rPr>
          <w:lang w:val="et-EE"/>
        </w:rPr>
        <w:t xml:space="preserve"> </w:t>
      </w:r>
      <w:r w:rsidRPr="000C0454">
        <w:rPr>
          <w:lang w:val="et-EE"/>
        </w:rPr>
        <w:t>O</w:t>
      </w:r>
      <w:r>
        <w:rPr>
          <w:lang w:val="et-EE"/>
        </w:rPr>
        <w:t>.</w:t>
      </w:r>
      <w:r w:rsidRPr="000C0454">
        <w:rPr>
          <w:lang w:val="et-EE"/>
        </w:rPr>
        <w:t xml:space="preserve"> Kask, mag. </w:t>
      </w:r>
      <w:proofErr w:type="spellStart"/>
      <w:r w:rsidRPr="000C0454">
        <w:rPr>
          <w:lang w:val="et-EE"/>
        </w:rPr>
        <w:t>iur</w:t>
      </w:r>
      <w:proofErr w:type="spellEnd"/>
      <w:r w:rsidRPr="000C0454">
        <w:rPr>
          <w:lang w:val="et-EE"/>
        </w:rPr>
        <w:t>. S</w:t>
      </w:r>
      <w:r>
        <w:rPr>
          <w:lang w:val="et-EE"/>
        </w:rPr>
        <w:t>. A</w:t>
      </w:r>
      <w:r w:rsidRPr="000C0454">
        <w:rPr>
          <w:lang w:val="et-EE"/>
        </w:rPr>
        <w:t xml:space="preserve"> </w:t>
      </w:r>
      <w:proofErr w:type="spellStart"/>
      <w:r w:rsidRPr="000C0454">
        <w:rPr>
          <w:lang w:val="et-EE"/>
        </w:rPr>
        <w:t>Ehrlich</w:t>
      </w:r>
      <w:proofErr w:type="spellEnd"/>
      <w:r w:rsidRPr="000C0454">
        <w:rPr>
          <w:lang w:val="et-EE"/>
        </w:rPr>
        <w:t>, LLM A</w:t>
      </w:r>
      <w:r>
        <w:rPr>
          <w:lang w:val="et-EE"/>
        </w:rPr>
        <w:t>.</w:t>
      </w:r>
      <w:r w:rsidRPr="000C0454">
        <w:rPr>
          <w:lang w:val="et-EE"/>
        </w:rPr>
        <w:t xml:space="preserve"> </w:t>
      </w:r>
      <w:proofErr w:type="spellStart"/>
      <w:r w:rsidRPr="000C0454">
        <w:rPr>
          <w:lang w:val="et-EE"/>
        </w:rPr>
        <w:t>Henberg</w:t>
      </w:r>
      <w:proofErr w:type="spellEnd"/>
      <w:r w:rsidR="00C87F5C">
        <w:rPr>
          <w:lang w:val="et-EE"/>
        </w:rPr>
        <w:t>.</w:t>
      </w:r>
      <w:r>
        <w:rPr>
          <w:lang w:val="et-EE"/>
        </w:rPr>
        <w:t xml:space="preserve"> Põhiseaduse</w:t>
      </w:r>
      <w:r w:rsidRPr="00C07D22">
        <w:rPr>
          <w:lang w:val="et-EE"/>
        </w:rPr>
        <w:t xml:space="preserve"> </w:t>
      </w:r>
      <w:r>
        <w:rPr>
          <w:lang w:val="et-EE"/>
        </w:rPr>
        <w:t>§ 31 kommentaarid, p 6</w:t>
      </w:r>
    </w:p>
  </w:footnote>
  <w:footnote w:id="22">
    <w:p w14:paraId="766C1FCD" w14:textId="1B247091" w:rsidR="00C87F5C" w:rsidRPr="00096F6E" w:rsidRDefault="00C87F5C">
      <w:pPr>
        <w:pStyle w:val="Allmrkusetekst"/>
        <w:rPr>
          <w:lang w:val="et-EE"/>
        </w:rPr>
      </w:pPr>
      <w:r>
        <w:rPr>
          <w:rStyle w:val="Allmrkuseviide"/>
        </w:rPr>
        <w:footnoteRef/>
      </w:r>
      <w:r w:rsidRPr="00096F6E">
        <w:rPr>
          <w:lang w:val="et-EE"/>
        </w:rPr>
        <w:t xml:space="preserve"> M</w:t>
      </w:r>
      <w:r w:rsidRPr="00C87F5C">
        <w:rPr>
          <w:lang w:val="et-EE"/>
        </w:rPr>
        <w:t xml:space="preserve">ag. </w:t>
      </w:r>
      <w:proofErr w:type="spellStart"/>
      <w:r w:rsidRPr="00C87F5C">
        <w:rPr>
          <w:lang w:val="et-EE"/>
        </w:rPr>
        <w:t>iur</w:t>
      </w:r>
      <w:proofErr w:type="spellEnd"/>
      <w:r w:rsidRPr="00C87F5C">
        <w:rPr>
          <w:lang w:val="et-EE"/>
        </w:rPr>
        <w:t>. Hannes Vallikiv</w:t>
      </w:r>
      <w:r>
        <w:rPr>
          <w:lang w:val="et-EE"/>
        </w:rPr>
        <w:t>i. Põhiseaduse § 19 kommentaarid, p 5</w:t>
      </w:r>
    </w:p>
  </w:footnote>
  <w:footnote w:id="23">
    <w:p w14:paraId="49FB3855" w14:textId="562EEA9B" w:rsidR="00553BF9" w:rsidRPr="00096F6E" w:rsidRDefault="00553BF9" w:rsidP="00F13DF8">
      <w:pPr>
        <w:pStyle w:val="Allmrkusetekst"/>
        <w:ind w:left="0" w:firstLine="0"/>
        <w:rPr>
          <w:lang w:val="et-EE"/>
        </w:rPr>
      </w:pPr>
      <w:r>
        <w:rPr>
          <w:rStyle w:val="Allmrkuseviide"/>
        </w:rPr>
        <w:footnoteRef/>
      </w:r>
      <w:r w:rsidRPr="00096F6E">
        <w:rPr>
          <w:lang w:val="et-EE"/>
        </w:rPr>
        <w:t xml:space="preserve"> </w:t>
      </w:r>
      <w:hyperlink r:id="rId14" w:history="1">
        <w:r w:rsidR="00F13DF8" w:rsidRPr="003A6C89">
          <w:rPr>
            <w:rStyle w:val="Hperlink"/>
            <w:lang w:val="et-EE"/>
          </w:rPr>
          <w:t>RT I, 05.07.2025, 12</w:t>
        </w:r>
      </w:hyperlink>
    </w:p>
  </w:footnote>
  <w:footnote w:id="24">
    <w:p w14:paraId="301B1701" w14:textId="5D975EFB" w:rsidR="00432D3D" w:rsidRPr="00366058" w:rsidRDefault="00432D3D">
      <w:pPr>
        <w:pStyle w:val="Allmrkusetekst"/>
        <w:rPr>
          <w:lang w:val="et-EE"/>
        </w:rPr>
      </w:pPr>
      <w:r>
        <w:rPr>
          <w:rStyle w:val="Allmrkuseviide"/>
        </w:rPr>
        <w:footnoteRef/>
      </w:r>
      <w:r w:rsidRPr="00366058">
        <w:rPr>
          <w:lang w:val="et-EE"/>
        </w:rPr>
        <w:t xml:space="preserve"> Riigikohtu kriminaalkolleegiumi 9. veebruari 2021 otsus nr </w:t>
      </w:r>
      <w:hyperlink r:id="rId15" w:history="1">
        <w:r w:rsidRPr="00366058">
          <w:rPr>
            <w:rStyle w:val="Hperlink"/>
            <w:lang w:val="et-EE"/>
          </w:rPr>
          <w:t>4-20-1588</w:t>
        </w:r>
      </w:hyperlink>
      <w:r w:rsidRPr="00366058">
        <w:rPr>
          <w:lang w:val="et-EE"/>
        </w:rPr>
        <w:t>, p 19</w:t>
      </w:r>
    </w:p>
  </w:footnote>
  <w:footnote w:id="25">
    <w:p w14:paraId="24856C40" w14:textId="2F3C25AA" w:rsidR="00432D3D" w:rsidRPr="00366058" w:rsidRDefault="00432D3D">
      <w:pPr>
        <w:pStyle w:val="Allmrkusetekst"/>
        <w:rPr>
          <w:lang w:val="et-EE"/>
        </w:rPr>
      </w:pPr>
      <w:r>
        <w:rPr>
          <w:rStyle w:val="Allmrkuseviide"/>
        </w:rPr>
        <w:footnoteRef/>
      </w:r>
      <w:r w:rsidRPr="00366058">
        <w:rPr>
          <w:lang w:val="et-EE"/>
        </w:rPr>
        <w:t xml:space="preserve"> </w:t>
      </w:r>
      <w:r>
        <w:rPr>
          <w:lang w:val="et-EE"/>
        </w:rPr>
        <w:t>Samas, p 20</w:t>
      </w:r>
    </w:p>
  </w:footnote>
  <w:footnote w:id="26">
    <w:p w14:paraId="28B275A0" w14:textId="013AA191" w:rsidR="00715B91" w:rsidRPr="00366058" w:rsidRDefault="00715B91">
      <w:pPr>
        <w:pStyle w:val="Allmrkusetekst"/>
        <w:rPr>
          <w:lang w:val="et-EE"/>
        </w:rPr>
      </w:pPr>
      <w:r>
        <w:rPr>
          <w:rStyle w:val="Allmrkuseviide"/>
        </w:rPr>
        <w:footnoteRef/>
      </w:r>
      <w:r w:rsidRPr="00366058">
        <w:rPr>
          <w:lang w:val="et-EE"/>
        </w:rPr>
        <w:t xml:space="preserve"> Riigikohtu kriminaalkolle</w:t>
      </w:r>
      <w:r w:rsidR="009C4904">
        <w:rPr>
          <w:lang w:val="et-EE"/>
        </w:rPr>
        <w:t>e</w:t>
      </w:r>
      <w:r w:rsidRPr="00366058">
        <w:rPr>
          <w:lang w:val="et-EE"/>
        </w:rPr>
        <w:t xml:space="preserve">giumi </w:t>
      </w:r>
      <w:r w:rsidRPr="00366058">
        <w:rPr>
          <w:lang w:val="et-EE" w:eastAsia="et-EE"/>
        </w:rPr>
        <w:t>21. detsembri 2016 otsus nr</w:t>
      </w:r>
      <w:r w:rsidR="00F602D7">
        <w:rPr>
          <w:lang w:val="et-EE" w:eastAsia="et-EE"/>
        </w:rPr>
        <w:t xml:space="preserve"> </w:t>
      </w:r>
      <w:hyperlink r:id="rId16" w:tgtFrame="_blank" w:history="1">
        <w:r w:rsidR="00F602D7" w:rsidRPr="00366058">
          <w:rPr>
            <w:color w:val="038388"/>
            <w:u w:val="single"/>
            <w:lang w:val="et-EE" w:eastAsia="et-EE"/>
          </w:rPr>
          <w:t>3-1-1-94-16</w:t>
        </w:r>
      </w:hyperlink>
      <w:r w:rsidRPr="00366058">
        <w:rPr>
          <w:lang w:val="et-EE"/>
        </w:rPr>
        <w:t>, p 17</w:t>
      </w:r>
    </w:p>
  </w:footnote>
  <w:footnote w:id="27">
    <w:p w14:paraId="4F86C4AF" w14:textId="77777777" w:rsidR="00CC697B" w:rsidRPr="00BA405C" w:rsidRDefault="00CC697B" w:rsidP="00CC697B">
      <w:pPr>
        <w:pStyle w:val="Allmrkusetekst"/>
        <w:rPr>
          <w:lang w:val="et-EE"/>
        </w:rPr>
      </w:pPr>
      <w:r>
        <w:rPr>
          <w:rStyle w:val="Allmrkuseviide"/>
        </w:rPr>
        <w:footnoteRef/>
      </w:r>
      <w:r w:rsidRPr="00BA405C">
        <w:rPr>
          <w:lang w:val="et-EE"/>
        </w:rPr>
        <w:t xml:space="preserve"> </w:t>
      </w:r>
      <w:hyperlink r:id="rId17" w:history="1">
        <w:r w:rsidRPr="0068521C">
          <w:rPr>
            <w:rStyle w:val="Hperlink"/>
            <w:lang w:val="et-EE"/>
          </w:rPr>
          <w:t>RT I, 12.12.2024, 7</w:t>
        </w:r>
      </w:hyperlink>
    </w:p>
  </w:footnote>
  <w:footnote w:id="28">
    <w:p w14:paraId="011EFE94" w14:textId="2C094114" w:rsidR="00F13DF8" w:rsidRPr="00F13DF8" w:rsidRDefault="00F13DF8">
      <w:pPr>
        <w:pStyle w:val="Allmrkusetekst"/>
        <w:rPr>
          <w:lang w:val="et-EE"/>
        </w:rPr>
      </w:pPr>
      <w:r>
        <w:rPr>
          <w:rStyle w:val="Allmrkuseviide"/>
        </w:rPr>
        <w:footnoteRef/>
      </w:r>
      <w:r w:rsidRPr="00F13DF8">
        <w:rPr>
          <w:lang w:val="et-EE"/>
        </w:rPr>
        <w:t xml:space="preserve"> Euroopa Parlamendi ja nõukogu määrus </w:t>
      </w:r>
      <w:hyperlink r:id="rId18" w:history="1">
        <w:r w:rsidRPr="00F13DF8">
          <w:rPr>
            <w:rStyle w:val="Hperlink"/>
            <w:lang w:val="et-EE"/>
          </w:rPr>
          <w:t>(EÜ) nr 1107/2009</w:t>
        </w:r>
      </w:hyperlink>
      <w:r w:rsidRPr="00F13DF8">
        <w:rPr>
          <w:lang w:val="et-EE"/>
        </w:rPr>
        <w:t xml:space="preserve">, taimekaitsevahendite </w:t>
      </w:r>
      <w:proofErr w:type="spellStart"/>
      <w:r w:rsidRPr="00F13DF8">
        <w:rPr>
          <w:lang w:val="et-EE"/>
        </w:rPr>
        <w:t>turulelaskmise</w:t>
      </w:r>
      <w:proofErr w:type="spellEnd"/>
      <w:r w:rsidRPr="00F13DF8">
        <w:rPr>
          <w:lang w:val="et-EE"/>
        </w:rPr>
        <w:t xml:space="preserve"> ja nõukogu direktiivide 79/117/EMÜ ja 91/414/EMÜ kehtetuks tunnistamise kohta</w:t>
      </w:r>
      <w:r>
        <w:rPr>
          <w:lang w:val="et-EE"/>
        </w:rPr>
        <w:t xml:space="preserve"> </w:t>
      </w:r>
      <w:r w:rsidRPr="00F13DF8">
        <w:rPr>
          <w:lang w:val="et-EE"/>
        </w:rPr>
        <w:t>(ELT L 309, 24.11.2009, lk 1–50)</w:t>
      </w:r>
    </w:p>
  </w:footnote>
  <w:footnote w:id="29">
    <w:p w14:paraId="752C59B9" w14:textId="55DC42B5" w:rsidR="00AA13F2" w:rsidRPr="00C07D22" w:rsidRDefault="00AA13F2">
      <w:pPr>
        <w:pStyle w:val="Allmrkusetekst"/>
        <w:rPr>
          <w:lang w:val="et-EE"/>
        </w:rPr>
      </w:pPr>
      <w:r>
        <w:rPr>
          <w:rStyle w:val="Allmrkuseviide"/>
        </w:rPr>
        <w:footnoteRef/>
      </w:r>
      <w:r w:rsidRPr="00C07D22">
        <w:rPr>
          <w:lang w:val="et-EE"/>
        </w:rPr>
        <w:t xml:space="preserve"> </w:t>
      </w:r>
      <w:r w:rsidR="00C36E36">
        <w:rPr>
          <w:lang w:val="et-EE"/>
        </w:rPr>
        <w:t xml:space="preserve">PTA koduleht. </w:t>
      </w:r>
      <w:r w:rsidRPr="00C07D22">
        <w:rPr>
          <w:lang w:val="et-EE"/>
        </w:rPr>
        <w:t>Rahvusvaheline fütosanitaarmeetmete standard nr 15 „Puidust pakkematerjalide reguleerimine rahvusvahelises kaubanduses” (ISPM15)</w:t>
      </w:r>
      <w:r w:rsidR="00C36E36">
        <w:rPr>
          <w:lang w:val="et-EE"/>
        </w:rPr>
        <w:t xml:space="preserve">. 16.02.2025. </w:t>
      </w:r>
      <w:hyperlink r:id="rId19" w:history="1">
        <w:r w:rsidR="00C36E36" w:rsidRPr="00C36E36">
          <w:rPr>
            <w:rStyle w:val="Hperlink"/>
            <w:lang w:val="et-EE"/>
          </w:rPr>
          <w:t>ISPM_15_ET.pdf</w:t>
        </w:r>
      </w:hyperlink>
    </w:p>
  </w:footnote>
  <w:footnote w:id="30">
    <w:p w14:paraId="3D4F7362" w14:textId="6C03278F" w:rsidR="00F76F89" w:rsidRPr="00444685" w:rsidRDefault="00F76F89">
      <w:pPr>
        <w:pStyle w:val="Allmrkusetekst"/>
        <w:rPr>
          <w:lang w:val="et-EE"/>
        </w:rPr>
      </w:pPr>
      <w:r w:rsidRPr="009D0326">
        <w:rPr>
          <w:rStyle w:val="Allmrkuseviide"/>
          <w:lang w:val="et-EE"/>
        </w:rPr>
        <w:footnoteRef/>
      </w:r>
      <w:r w:rsidRPr="00444685">
        <w:rPr>
          <w:lang w:val="et-EE"/>
        </w:rPr>
        <w:t xml:space="preserve"> Komisjoni</w:t>
      </w:r>
      <w:r w:rsidRPr="00444685" w:rsidDel="007611D8">
        <w:rPr>
          <w:lang w:val="et-EE"/>
        </w:rPr>
        <w:t xml:space="preserve"> </w:t>
      </w:r>
      <w:r w:rsidRPr="00444685">
        <w:rPr>
          <w:lang w:val="et-EE"/>
        </w:rPr>
        <w:t xml:space="preserve">rakendusmäärus (EL) </w:t>
      </w:r>
      <w:hyperlink r:id="rId20" w:history="1">
        <w:r w:rsidRPr="00444685">
          <w:rPr>
            <w:rStyle w:val="Hperlink"/>
            <w:lang w:val="et-EE"/>
          </w:rPr>
          <w:t>2019/1013</w:t>
        </w:r>
      </w:hyperlink>
      <w:r w:rsidRPr="00444685">
        <w:rPr>
          <w:lang w:val="et-EE"/>
        </w:rPr>
        <w:t xml:space="preserve"> liitu sisenevatest teatavate looma- ja kaubakategooriate saadetistest etteteatamise kohta</w:t>
      </w:r>
    </w:p>
  </w:footnote>
  <w:footnote w:id="31">
    <w:p w14:paraId="4B45F611" w14:textId="54E6A445" w:rsidR="00565E1D" w:rsidRPr="00444685" w:rsidRDefault="00565E1D">
      <w:pPr>
        <w:pStyle w:val="Allmrkusetekst"/>
        <w:rPr>
          <w:lang w:val="et-EE"/>
        </w:rPr>
      </w:pPr>
      <w:r w:rsidRPr="009D0326">
        <w:rPr>
          <w:rStyle w:val="Allmrkuseviide"/>
          <w:lang w:val="et-EE"/>
        </w:rPr>
        <w:footnoteRef/>
      </w:r>
      <w:r w:rsidRPr="00444685">
        <w:rPr>
          <w:lang w:val="et-EE"/>
        </w:rPr>
        <w:t xml:space="preserve"> Komisjoni</w:t>
      </w:r>
      <w:r w:rsidRPr="00444685" w:rsidDel="007611D8">
        <w:rPr>
          <w:lang w:val="et-EE"/>
        </w:rPr>
        <w:t xml:space="preserve"> </w:t>
      </w:r>
      <w:r w:rsidRPr="00444685">
        <w:rPr>
          <w:lang w:val="et-EE"/>
        </w:rPr>
        <w:t xml:space="preserve">rakendusmäärus (EL) </w:t>
      </w:r>
      <w:hyperlink r:id="rId21" w:history="1">
        <w:r w:rsidRPr="00444685">
          <w:rPr>
            <w:rStyle w:val="Hperlink"/>
            <w:lang w:val="et-EE"/>
          </w:rPr>
          <w:t>2019/1715</w:t>
        </w:r>
      </w:hyperlink>
      <w:r w:rsidRPr="00444685">
        <w:rPr>
          <w:lang w:val="et-EE"/>
        </w:rPr>
        <w:t>, millega kehtestatakse ametliku kontrolli teabehaldussüsteemi ja selle süsteemikomponentide toimimise eeskirjad (</w:t>
      </w:r>
      <w:proofErr w:type="spellStart"/>
      <w:r w:rsidRPr="00444685">
        <w:rPr>
          <w:lang w:val="et-EE"/>
        </w:rPr>
        <w:t>IMSOCi</w:t>
      </w:r>
      <w:proofErr w:type="spellEnd"/>
      <w:r w:rsidRPr="00444685">
        <w:rPr>
          <w:lang w:val="et-EE"/>
        </w:rPr>
        <w:t xml:space="preserve"> määrus)</w:t>
      </w:r>
    </w:p>
  </w:footnote>
  <w:footnote w:id="32">
    <w:p w14:paraId="737EEBA2" w14:textId="07622885" w:rsidR="00252DFE" w:rsidRPr="009B5C6C" w:rsidRDefault="00252DFE" w:rsidP="009B5C6C">
      <w:pPr>
        <w:autoSpaceDE/>
        <w:autoSpaceDN/>
        <w:jc w:val="both"/>
        <w:rPr>
          <w:color w:val="202020"/>
          <w:sz w:val="20"/>
          <w:szCs w:val="20"/>
          <w:lang w:eastAsia="et-EE"/>
        </w:rPr>
      </w:pPr>
      <w:r>
        <w:rPr>
          <w:rStyle w:val="Allmrkuseviide"/>
        </w:rPr>
        <w:footnoteRef/>
      </w:r>
      <w:r>
        <w:t xml:space="preserve"> </w:t>
      </w:r>
      <w:hyperlink r:id="rId22" w:history="1">
        <w:r w:rsidR="00D20C3F" w:rsidRPr="00D20C3F">
          <w:rPr>
            <w:rStyle w:val="Hperlink"/>
            <w:sz w:val="20"/>
            <w:szCs w:val="20"/>
            <w:lang w:eastAsia="et-EE"/>
          </w:rPr>
          <w:t>RT I, 04.12.2024, 12</w:t>
        </w:r>
      </w:hyperlink>
    </w:p>
  </w:footnote>
  <w:footnote w:id="33">
    <w:p w14:paraId="6260DC22" w14:textId="4AAE4ABF" w:rsidR="002B5A83" w:rsidRPr="00077476" w:rsidRDefault="002B5A83">
      <w:pPr>
        <w:pStyle w:val="Allmrkusetekst"/>
        <w:rPr>
          <w:lang w:val="et-EE"/>
        </w:rPr>
      </w:pPr>
      <w:r>
        <w:rPr>
          <w:rStyle w:val="Allmrkuseviide"/>
        </w:rPr>
        <w:footnoteRef/>
      </w:r>
      <w:r>
        <w:t xml:space="preserve"> </w:t>
      </w:r>
      <w:proofErr w:type="spellStart"/>
      <w:r w:rsidRPr="002B5A83">
        <w:t>Osundatud</w:t>
      </w:r>
      <w:proofErr w:type="spellEnd"/>
      <w:r w:rsidRPr="002B5A83">
        <w:t xml:space="preserve"> </w:t>
      </w:r>
      <w:proofErr w:type="spellStart"/>
      <w:r w:rsidRPr="002B5A83">
        <w:t>tingimused</w:t>
      </w:r>
      <w:proofErr w:type="spellEnd"/>
      <w:r w:rsidRPr="002B5A83">
        <w:t xml:space="preserve"> on </w:t>
      </w:r>
      <w:proofErr w:type="spellStart"/>
      <w:r w:rsidRPr="002B5A83">
        <w:t>lahti</w:t>
      </w:r>
      <w:proofErr w:type="spellEnd"/>
      <w:r w:rsidRPr="002B5A83">
        <w:t xml:space="preserve"> </w:t>
      </w:r>
      <w:proofErr w:type="spellStart"/>
      <w:r w:rsidRPr="002B5A83">
        <w:t>kirjutatud</w:t>
      </w:r>
      <w:proofErr w:type="spellEnd"/>
      <w:r w:rsidRPr="002B5A83">
        <w:t xml:space="preserve"> </w:t>
      </w:r>
      <w:proofErr w:type="spellStart"/>
      <w:r w:rsidRPr="002B5A83">
        <w:t>eespool</w:t>
      </w:r>
      <w:proofErr w:type="spellEnd"/>
      <w:r w:rsidRPr="002B5A83">
        <w:t xml:space="preserve"> </w:t>
      </w:r>
      <w:proofErr w:type="spellStart"/>
      <w:r w:rsidRPr="002B5A83">
        <w:t>sama</w:t>
      </w:r>
      <w:proofErr w:type="spellEnd"/>
      <w:r w:rsidRPr="002B5A83">
        <w:t xml:space="preserve"> </w:t>
      </w:r>
      <w:proofErr w:type="spellStart"/>
      <w:r w:rsidRPr="002B5A83">
        <w:t>põhjenduse</w:t>
      </w:r>
      <w:proofErr w:type="spellEnd"/>
      <w:r w:rsidRPr="002B5A83">
        <w:t xml:space="preserve"> </w:t>
      </w:r>
      <w:proofErr w:type="spellStart"/>
      <w:r w:rsidRPr="002B5A83">
        <w:t>alguses</w:t>
      </w:r>
      <w:proofErr w:type="spellEnd"/>
      <w:r w:rsidRPr="002B5A83">
        <w:t>.</w:t>
      </w:r>
    </w:p>
  </w:footnote>
  <w:footnote w:id="34">
    <w:p w14:paraId="0D590CEF" w14:textId="1CE4B29A" w:rsidR="00B223F4" w:rsidRPr="005E5133" w:rsidRDefault="00B223F4">
      <w:pPr>
        <w:pStyle w:val="Allmrkusetekst"/>
        <w:rPr>
          <w:lang w:val="et-EE"/>
        </w:rPr>
      </w:pPr>
      <w:r>
        <w:rPr>
          <w:rStyle w:val="Allmrkuseviide"/>
        </w:rPr>
        <w:footnoteRef/>
      </w:r>
      <w:r w:rsidRPr="005E5133">
        <w:rPr>
          <w:lang w:val="et-EE"/>
        </w:rPr>
        <w:t xml:space="preserve"> </w:t>
      </w:r>
      <w:hyperlink r:id="rId23" w:history="1">
        <w:r w:rsidR="00097B83" w:rsidRPr="00097B83">
          <w:rPr>
            <w:rStyle w:val="Hperlink"/>
            <w:lang w:val="et-EE"/>
          </w:rPr>
          <w:t>RT I, 05.07.2025, 3</w:t>
        </w:r>
      </w:hyperlink>
    </w:p>
  </w:footnote>
  <w:footnote w:id="35">
    <w:p w14:paraId="36E8E1F9" w14:textId="1234FEB4" w:rsidR="00B319C6" w:rsidRPr="00FB3A07" w:rsidRDefault="00B319C6" w:rsidP="00B319C6">
      <w:pPr>
        <w:pStyle w:val="Allmrkusetekst"/>
        <w:rPr>
          <w:lang w:val="et-EE"/>
        </w:rPr>
      </w:pPr>
      <w:r>
        <w:rPr>
          <w:rStyle w:val="Allmrkuseviide"/>
        </w:rPr>
        <w:footnoteRef/>
      </w:r>
      <w:r w:rsidRPr="00FB3A07">
        <w:rPr>
          <w:lang w:val="et-EE"/>
        </w:rPr>
        <w:t xml:space="preserve"> </w:t>
      </w:r>
      <w:r>
        <w:rPr>
          <w:lang w:val="et-EE"/>
        </w:rPr>
        <w:t xml:space="preserve">Komisjoni teatis </w:t>
      </w:r>
      <w:hyperlink r:id="rId24" w:history="1">
        <w:r w:rsidRPr="00FB3A07">
          <w:rPr>
            <w:rStyle w:val="H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sidR="005A0345">
        <w:rPr>
          <w:rFonts w:eastAsiaTheme="minorHAnsi"/>
          <w:lang w:val="et-EE"/>
        </w:rPr>
        <w:t>, punkt 2.1.1</w:t>
      </w:r>
    </w:p>
  </w:footnote>
  <w:footnote w:id="36">
    <w:p w14:paraId="3103D305" w14:textId="417524D9" w:rsidR="0068521C" w:rsidRPr="00BA405C" w:rsidRDefault="0068521C">
      <w:pPr>
        <w:pStyle w:val="Allmrkusetekst"/>
        <w:rPr>
          <w:lang w:val="et-EE"/>
        </w:rPr>
      </w:pPr>
      <w:r>
        <w:rPr>
          <w:rStyle w:val="Allmrkuseviide"/>
        </w:rPr>
        <w:footnoteRef/>
      </w:r>
      <w:r w:rsidRPr="00BA405C">
        <w:rPr>
          <w:lang w:val="et-EE"/>
        </w:rPr>
        <w:t xml:space="preserve"> </w:t>
      </w:r>
      <w:hyperlink r:id="rId25" w:history="1">
        <w:r w:rsidRPr="0068521C">
          <w:rPr>
            <w:rStyle w:val="Hperlink"/>
            <w:lang w:val="et-EE"/>
          </w:rPr>
          <w:t>RT I, 12.12.2024, 7</w:t>
        </w:r>
      </w:hyperlink>
    </w:p>
  </w:footnote>
  <w:footnote w:id="37">
    <w:p w14:paraId="0EAA718D" w14:textId="36418D32" w:rsidR="005A0345" w:rsidRPr="00BA405C" w:rsidRDefault="005A0345">
      <w:pPr>
        <w:pStyle w:val="Allmrkusetekst"/>
        <w:rPr>
          <w:lang w:val="et-EE"/>
        </w:rPr>
      </w:pPr>
      <w:r>
        <w:rPr>
          <w:rStyle w:val="Allmrkuseviide"/>
        </w:rPr>
        <w:footnoteRef/>
      </w:r>
      <w:r w:rsidRPr="00BA405C">
        <w:rPr>
          <w:lang w:val="et-EE"/>
        </w:rPr>
        <w:t xml:space="preserve"> </w:t>
      </w:r>
      <w:r>
        <w:rPr>
          <w:lang w:val="et-EE"/>
        </w:rPr>
        <w:t xml:space="preserve">Komisjoni teatis </w:t>
      </w:r>
      <w:hyperlink r:id="rId26" w:history="1">
        <w:r w:rsidRPr="00FB3A07">
          <w:rPr>
            <w:rStyle w:val="H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Pr>
          <w:rFonts w:eastAsiaTheme="minorHAnsi"/>
          <w:lang w:val="et-EE"/>
        </w:rPr>
        <w:t>, punkt 2.1.1.2</w:t>
      </w:r>
    </w:p>
  </w:footnote>
  <w:footnote w:id="38">
    <w:p w14:paraId="25E94270" w14:textId="77777777" w:rsidR="009933F7" w:rsidRPr="00B9520F" w:rsidRDefault="009933F7" w:rsidP="009933F7">
      <w:pPr>
        <w:pStyle w:val="Allmrkusetekst"/>
        <w:rPr>
          <w:lang w:val="et-EE"/>
        </w:rPr>
      </w:pPr>
      <w:r w:rsidRPr="00BA405C">
        <w:rPr>
          <w:rStyle w:val="Allmrkuseviide"/>
          <w:lang w:val="et-EE"/>
        </w:rPr>
        <w:footnoteRef/>
      </w:r>
      <w:r w:rsidRPr="00444685">
        <w:rPr>
          <w:lang w:val="et-EE"/>
        </w:rPr>
        <w:t xml:space="preserve"> Riigikogu koduleht. Korrakaitseseaduse eelnõu seletuskiri. 9.01.2024. </w:t>
      </w:r>
      <w:hyperlink r:id="rId27" w:history="1">
        <w:r w:rsidRPr="00444685">
          <w:rPr>
            <w:rStyle w:val="Hperlink"/>
            <w:lang w:val="et-EE"/>
          </w:rPr>
          <w:t>Eelnõu - Riigikogu</w:t>
        </w:r>
      </w:hyperlink>
    </w:p>
  </w:footnote>
  <w:footnote w:id="39">
    <w:p w14:paraId="3F59A0D4" w14:textId="478F67B9" w:rsidR="00B07F5F" w:rsidRPr="00B07F5F" w:rsidRDefault="00B07F5F">
      <w:pPr>
        <w:pStyle w:val="Allmrkusetekst"/>
        <w:rPr>
          <w:lang w:val="et-EE"/>
        </w:rPr>
      </w:pPr>
      <w:r>
        <w:rPr>
          <w:rStyle w:val="Allmrkuseviide"/>
        </w:rPr>
        <w:footnoteRef/>
      </w:r>
      <w:r w:rsidRPr="00B07F5F">
        <w:rPr>
          <w:lang w:val="et-EE"/>
        </w:rPr>
        <w:t xml:space="preserve"> </w:t>
      </w:r>
      <w:r>
        <w:rPr>
          <w:lang w:val="et-EE"/>
        </w:rPr>
        <w:t xml:space="preserve">Vt eelnõu punkti 19 kohta </w:t>
      </w:r>
      <w:r w:rsidR="00CA7E2C">
        <w:rPr>
          <w:lang w:val="et-EE"/>
        </w:rPr>
        <w:t>antud vastavasisulisi</w:t>
      </w:r>
      <w:r>
        <w:rPr>
          <w:lang w:val="et-EE"/>
        </w:rPr>
        <w:t xml:space="preserve"> selgitusi.</w:t>
      </w:r>
    </w:p>
  </w:footnote>
  <w:footnote w:id="40">
    <w:p w14:paraId="19B5BB28" w14:textId="2EC15BF9" w:rsidR="003F4390" w:rsidRPr="000F24A6" w:rsidRDefault="003F4390">
      <w:pPr>
        <w:pStyle w:val="Allmrkusetekst"/>
        <w:rPr>
          <w:lang w:val="et-EE"/>
        </w:rPr>
      </w:pPr>
      <w:r>
        <w:rPr>
          <w:rStyle w:val="Allmrkuseviide"/>
        </w:rPr>
        <w:footnoteRef/>
      </w:r>
      <w:r>
        <w:t xml:space="preserve"> </w:t>
      </w:r>
      <w:hyperlink r:id="rId28" w:history="1">
        <w:r w:rsidRPr="003F4390">
          <w:rPr>
            <w:rStyle w:val="Hperlink"/>
            <w:lang w:val="et-EE"/>
          </w:rPr>
          <w:t>RT I, 03.10.2025, 12</w:t>
        </w:r>
      </w:hyperlink>
    </w:p>
  </w:footnote>
  <w:footnote w:id="41">
    <w:p w14:paraId="0BDAE728" w14:textId="75153738" w:rsidR="00BA4D99" w:rsidRPr="004A5A11" w:rsidRDefault="00BA4D99">
      <w:pPr>
        <w:pStyle w:val="Allmrkusetekst"/>
        <w:rPr>
          <w:lang w:val="et-EE"/>
        </w:rPr>
      </w:pPr>
      <w:r>
        <w:rPr>
          <w:rStyle w:val="Allmrkuseviide"/>
        </w:rPr>
        <w:footnoteRef/>
      </w:r>
      <w:r>
        <w:t xml:space="preserve"> </w:t>
      </w:r>
      <w:hyperlink r:id="rId29" w:history="1">
        <w:r w:rsidRPr="00BA4D99">
          <w:rPr>
            <w:rStyle w:val="Hperlink"/>
            <w:lang w:val="et-EE"/>
          </w:rPr>
          <w:t>RT I, 04.07.2023, 43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BB9E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9C080C"/>
    <w:multiLevelType w:val="hybridMultilevel"/>
    <w:tmpl w:val="BC72E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5E3091"/>
    <w:multiLevelType w:val="hybridMultilevel"/>
    <w:tmpl w:val="043815E2"/>
    <w:lvl w:ilvl="0" w:tplc="ABD817EC">
      <w:start w:val="1"/>
      <w:numFmt w:val="decimal"/>
      <w:lvlText w:val="(%1)"/>
      <w:lvlJc w:val="left"/>
      <w:pPr>
        <w:ind w:left="540" w:hanging="42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3735289B"/>
    <w:multiLevelType w:val="hybridMultilevel"/>
    <w:tmpl w:val="A7A269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9530E3"/>
    <w:multiLevelType w:val="hybridMultilevel"/>
    <w:tmpl w:val="B95A205A"/>
    <w:lvl w:ilvl="0" w:tplc="B8DC487E">
      <w:start w:val="1"/>
      <w:numFmt w:val="decimal"/>
      <w:lvlText w:val="%1)"/>
      <w:lvlJc w:val="left"/>
      <w:pPr>
        <w:ind w:left="720" w:hanging="72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9AB62F6"/>
    <w:multiLevelType w:val="hybridMultilevel"/>
    <w:tmpl w:val="68D2B37C"/>
    <w:lvl w:ilvl="0" w:tplc="90581A7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673E0129"/>
    <w:multiLevelType w:val="hybridMultilevel"/>
    <w:tmpl w:val="6F966F0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95D5925"/>
    <w:multiLevelType w:val="multilevel"/>
    <w:tmpl w:val="71703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2836E4"/>
    <w:multiLevelType w:val="hybridMultilevel"/>
    <w:tmpl w:val="E63E653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19A4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BE603BB"/>
    <w:multiLevelType w:val="hybridMultilevel"/>
    <w:tmpl w:val="2FFAEA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2140482">
    <w:abstractNumId w:val="4"/>
  </w:num>
  <w:num w:numId="2" w16cid:durableId="2067558273">
    <w:abstractNumId w:val="7"/>
  </w:num>
  <w:num w:numId="3" w16cid:durableId="421683648">
    <w:abstractNumId w:val="9"/>
  </w:num>
  <w:num w:numId="4" w16cid:durableId="932084965">
    <w:abstractNumId w:val="0"/>
  </w:num>
  <w:num w:numId="5" w16cid:durableId="2046513691">
    <w:abstractNumId w:val="10"/>
  </w:num>
  <w:num w:numId="6" w16cid:durableId="52704821">
    <w:abstractNumId w:val="3"/>
  </w:num>
  <w:num w:numId="7" w16cid:durableId="1813524911">
    <w:abstractNumId w:val="5"/>
  </w:num>
  <w:num w:numId="8" w16cid:durableId="1493638454">
    <w:abstractNumId w:val="1"/>
  </w:num>
  <w:num w:numId="9" w16cid:durableId="1242790727">
    <w:abstractNumId w:val="6"/>
  </w:num>
  <w:num w:numId="10" w16cid:durableId="1133325991">
    <w:abstractNumId w:val="8"/>
  </w:num>
  <w:num w:numId="11" w16cid:durableId="170637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249"/>
    <w:rsid w:val="00000B45"/>
    <w:rsid w:val="00000B4E"/>
    <w:rsid w:val="00000B85"/>
    <w:rsid w:val="00001D4B"/>
    <w:rsid w:val="0000285C"/>
    <w:rsid w:val="00002F3B"/>
    <w:rsid w:val="00002F9A"/>
    <w:rsid w:val="00002FAC"/>
    <w:rsid w:val="000032D2"/>
    <w:rsid w:val="000037DF"/>
    <w:rsid w:val="00003A57"/>
    <w:rsid w:val="00003CB0"/>
    <w:rsid w:val="00004E37"/>
    <w:rsid w:val="00004F82"/>
    <w:rsid w:val="00005134"/>
    <w:rsid w:val="00005198"/>
    <w:rsid w:val="000051E8"/>
    <w:rsid w:val="0000539C"/>
    <w:rsid w:val="0000540B"/>
    <w:rsid w:val="00005A31"/>
    <w:rsid w:val="00005A59"/>
    <w:rsid w:val="000063D3"/>
    <w:rsid w:val="000064C1"/>
    <w:rsid w:val="00006596"/>
    <w:rsid w:val="0000696F"/>
    <w:rsid w:val="00006B41"/>
    <w:rsid w:val="00006EE7"/>
    <w:rsid w:val="00007429"/>
    <w:rsid w:val="000074B1"/>
    <w:rsid w:val="000076FD"/>
    <w:rsid w:val="000102B2"/>
    <w:rsid w:val="0001046D"/>
    <w:rsid w:val="00010E58"/>
    <w:rsid w:val="00010FDD"/>
    <w:rsid w:val="00011129"/>
    <w:rsid w:val="000112BB"/>
    <w:rsid w:val="00011BB6"/>
    <w:rsid w:val="00011DD6"/>
    <w:rsid w:val="00012862"/>
    <w:rsid w:val="000128B9"/>
    <w:rsid w:val="00012B27"/>
    <w:rsid w:val="00013DFD"/>
    <w:rsid w:val="000142DD"/>
    <w:rsid w:val="00014F5E"/>
    <w:rsid w:val="000157F8"/>
    <w:rsid w:val="000158E5"/>
    <w:rsid w:val="0001594C"/>
    <w:rsid w:val="00015E0F"/>
    <w:rsid w:val="00016D46"/>
    <w:rsid w:val="00016E38"/>
    <w:rsid w:val="000170E2"/>
    <w:rsid w:val="0001733D"/>
    <w:rsid w:val="000173B9"/>
    <w:rsid w:val="00017A49"/>
    <w:rsid w:val="00017DEB"/>
    <w:rsid w:val="000206F2"/>
    <w:rsid w:val="00022465"/>
    <w:rsid w:val="00023023"/>
    <w:rsid w:val="0002346F"/>
    <w:rsid w:val="00023678"/>
    <w:rsid w:val="000237AF"/>
    <w:rsid w:val="00023E62"/>
    <w:rsid w:val="000242BA"/>
    <w:rsid w:val="0002477B"/>
    <w:rsid w:val="00024DF3"/>
    <w:rsid w:val="000250BA"/>
    <w:rsid w:val="00025806"/>
    <w:rsid w:val="000261AA"/>
    <w:rsid w:val="00026915"/>
    <w:rsid w:val="00026933"/>
    <w:rsid w:val="00026946"/>
    <w:rsid w:val="00026BBC"/>
    <w:rsid w:val="00027013"/>
    <w:rsid w:val="000271F8"/>
    <w:rsid w:val="00027614"/>
    <w:rsid w:val="0003054B"/>
    <w:rsid w:val="000308EA"/>
    <w:rsid w:val="00030B36"/>
    <w:rsid w:val="00030B5A"/>
    <w:rsid w:val="000311DA"/>
    <w:rsid w:val="0003136A"/>
    <w:rsid w:val="000313F9"/>
    <w:rsid w:val="0003161B"/>
    <w:rsid w:val="000318E4"/>
    <w:rsid w:val="00031BD5"/>
    <w:rsid w:val="00031DAE"/>
    <w:rsid w:val="00031E35"/>
    <w:rsid w:val="00031E47"/>
    <w:rsid w:val="00032051"/>
    <w:rsid w:val="0003240F"/>
    <w:rsid w:val="000329A1"/>
    <w:rsid w:val="00032DEA"/>
    <w:rsid w:val="000345E1"/>
    <w:rsid w:val="00034D05"/>
    <w:rsid w:val="00034D4A"/>
    <w:rsid w:val="00035589"/>
    <w:rsid w:val="00035942"/>
    <w:rsid w:val="00035AE9"/>
    <w:rsid w:val="000365EF"/>
    <w:rsid w:val="000367E6"/>
    <w:rsid w:val="00036A4D"/>
    <w:rsid w:val="00036BB0"/>
    <w:rsid w:val="00037513"/>
    <w:rsid w:val="000375A0"/>
    <w:rsid w:val="00037D59"/>
    <w:rsid w:val="00037F0F"/>
    <w:rsid w:val="000400BE"/>
    <w:rsid w:val="0004092F"/>
    <w:rsid w:val="00040B35"/>
    <w:rsid w:val="00041745"/>
    <w:rsid w:val="00041B44"/>
    <w:rsid w:val="000429AA"/>
    <w:rsid w:val="00043237"/>
    <w:rsid w:val="0004355A"/>
    <w:rsid w:val="00044459"/>
    <w:rsid w:val="0004460E"/>
    <w:rsid w:val="00044ED1"/>
    <w:rsid w:val="00045734"/>
    <w:rsid w:val="00045A94"/>
    <w:rsid w:val="00046795"/>
    <w:rsid w:val="000467E5"/>
    <w:rsid w:val="000470FA"/>
    <w:rsid w:val="00047216"/>
    <w:rsid w:val="00047483"/>
    <w:rsid w:val="00050884"/>
    <w:rsid w:val="00050920"/>
    <w:rsid w:val="00050A0F"/>
    <w:rsid w:val="00050ED2"/>
    <w:rsid w:val="00050F24"/>
    <w:rsid w:val="000517EA"/>
    <w:rsid w:val="00051A25"/>
    <w:rsid w:val="00052604"/>
    <w:rsid w:val="00052BB4"/>
    <w:rsid w:val="000537DD"/>
    <w:rsid w:val="000539D1"/>
    <w:rsid w:val="000543AA"/>
    <w:rsid w:val="0005455E"/>
    <w:rsid w:val="00054C73"/>
    <w:rsid w:val="000557E8"/>
    <w:rsid w:val="0005591B"/>
    <w:rsid w:val="00055AC2"/>
    <w:rsid w:val="00055C96"/>
    <w:rsid w:val="00055FF7"/>
    <w:rsid w:val="00056275"/>
    <w:rsid w:val="00056B94"/>
    <w:rsid w:val="00056E26"/>
    <w:rsid w:val="0005701D"/>
    <w:rsid w:val="000572B4"/>
    <w:rsid w:val="00057A30"/>
    <w:rsid w:val="00057C40"/>
    <w:rsid w:val="00057EA2"/>
    <w:rsid w:val="00060378"/>
    <w:rsid w:val="000604D5"/>
    <w:rsid w:val="00060AD2"/>
    <w:rsid w:val="00061478"/>
    <w:rsid w:val="0006153F"/>
    <w:rsid w:val="000619B0"/>
    <w:rsid w:val="00061BE8"/>
    <w:rsid w:val="00061D20"/>
    <w:rsid w:val="00062FB2"/>
    <w:rsid w:val="000641E4"/>
    <w:rsid w:val="00064A49"/>
    <w:rsid w:val="000652E0"/>
    <w:rsid w:val="00065E2D"/>
    <w:rsid w:val="00065EDB"/>
    <w:rsid w:val="00065F9A"/>
    <w:rsid w:val="00066085"/>
    <w:rsid w:val="000660AB"/>
    <w:rsid w:val="00066117"/>
    <w:rsid w:val="0006637C"/>
    <w:rsid w:val="000666A7"/>
    <w:rsid w:val="00066893"/>
    <w:rsid w:val="00066A12"/>
    <w:rsid w:val="00066B0B"/>
    <w:rsid w:val="00066E5C"/>
    <w:rsid w:val="000670BC"/>
    <w:rsid w:val="00067287"/>
    <w:rsid w:val="0006741A"/>
    <w:rsid w:val="000679BB"/>
    <w:rsid w:val="00067FEF"/>
    <w:rsid w:val="000705F4"/>
    <w:rsid w:val="00071DF4"/>
    <w:rsid w:val="00072C3B"/>
    <w:rsid w:val="00072FC5"/>
    <w:rsid w:val="0007357F"/>
    <w:rsid w:val="0007365A"/>
    <w:rsid w:val="00074038"/>
    <w:rsid w:val="00074C65"/>
    <w:rsid w:val="00074D9B"/>
    <w:rsid w:val="000751A6"/>
    <w:rsid w:val="0007528C"/>
    <w:rsid w:val="0007581B"/>
    <w:rsid w:val="000766F1"/>
    <w:rsid w:val="000767B5"/>
    <w:rsid w:val="0007684F"/>
    <w:rsid w:val="00076915"/>
    <w:rsid w:val="00076DC5"/>
    <w:rsid w:val="00077050"/>
    <w:rsid w:val="0007708F"/>
    <w:rsid w:val="00077476"/>
    <w:rsid w:val="0007773F"/>
    <w:rsid w:val="00080025"/>
    <w:rsid w:val="000800C1"/>
    <w:rsid w:val="00080150"/>
    <w:rsid w:val="000804AF"/>
    <w:rsid w:val="00080852"/>
    <w:rsid w:val="000810DE"/>
    <w:rsid w:val="00081220"/>
    <w:rsid w:val="000816CC"/>
    <w:rsid w:val="00081DEB"/>
    <w:rsid w:val="0008266C"/>
    <w:rsid w:val="000827F3"/>
    <w:rsid w:val="000828F5"/>
    <w:rsid w:val="00082A2B"/>
    <w:rsid w:val="0008322E"/>
    <w:rsid w:val="0008353E"/>
    <w:rsid w:val="0008392E"/>
    <w:rsid w:val="00083E88"/>
    <w:rsid w:val="00083F1D"/>
    <w:rsid w:val="000844A0"/>
    <w:rsid w:val="00084981"/>
    <w:rsid w:val="00085AA4"/>
    <w:rsid w:val="0008616E"/>
    <w:rsid w:val="00086803"/>
    <w:rsid w:val="00086B22"/>
    <w:rsid w:val="00087646"/>
    <w:rsid w:val="000876BF"/>
    <w:rsid w:val="0009004B"/>
    <w:rsid w:val="00091285"/>
    <w:rsid w:val="00091753"/>
    <w:rsid w:val="0009175B"/>
    <w:rsid w:val="00091B0A"/>
    <w:rsid w:val="00091EC8"/>
    <w:rsid w:val="000930FA"/>
    <w:rsid w:val="000932AF"/>
    <w:rsid w:val="00093C9D"/>
    <w:rsid w:val="000940B3"/>
    <w:rsid w:val="0009423B"/>
    <w:rsid w:val="00094406"/>
    <w:rsid w:val="00094BA1"/>
    <w:rsid w:val="00094DE4"/>
    <w:rsid w:val="00095621"/>
    <w:rsid w:val="00095642"/>
    <w:rsid w:val="0009594D"/>
    <w:rsid w:val="00095A7F"/>
    <w:rsid w:val="00096131"/>
    <w:rsid w:val="0009663A"/>
    <w:rsid w:val="00096F6E"/>
    <w:rsid w:val="0009702C"/>
    <w:rsid w:val="000973A7"/>
    <w:rsid w:val="0009745E"/>
    <w:rsid w:val="00097B2B"/>
    <w:rsid w:val="00097B83"/>
    <w:rsid w:val="00097E56"/>
    <w:rsid w:val="00097EDE"/>
    <w:rsid w:val="000A016C"/>
    <w:rsid w:val="000A07CB"/>
    <w:rsid w:val="000A0898"/>
    <w:rsid w:val="000A0BE8"/>
    <w:rsid w:val="000A0EB5"/>
    <w:rsid w:val="000A0F23"/>
    <w:rsid w:val="000A10BF"/>
    <w:rsid w:val="000A1218"/>
    <w:rsid w:val="000A12E3"/>
    <w:rsid w:val="000A1A2D"/>
    <w:rsid w:val="000A1F68"/>
    <w:rsid w:val="000A20A4"/>
    <w:rsid w:val="000A279A"/>
    <w:rsid w:val="000A2F3C"/>
    <w:rsid w:val="000A30C1"/>
    <w:rsid w:val="000A30DC"/>
    <w:rsid w:val="000A35C7"/>
    <w:rsid w:val="000A3829"/>
    <w:rsid w:val="000A3A3C"/>
    <w:rsid w:val="000A4196"/>
    <w:rsid w:val="000A4B2F"/>
    <w:rsid w:val="000A4F80"/>
    <w:rsid w:val="000A5605"/>
    <w:rsid w:val="000A5C6A"/>
    <w:rsid w:val="000A642A"/>
    <w:rsid w:val="000A6577"/>
    <w:rsid w:val="000A6E53"/>
    <w:rsid w:val="000A7512"/>
    <w:rsid w:val="000A75C1"/>
    <w:rsid w:val="000A78A9"/>
    <w:rsid w:val="000A7922"/>
    <w:rsid w:val="000B05C4"/>
    <w:rsid w:val="000B06F6"/>
    <w:rsid w:val="000B0C0A"/>
    <w:rsid w:val="000B0CB6"/>
    <w:rsid w:val="000B0D59"/>
    <w:rsid w:val="000B0F22"/>
    <w:rsid w:val="000B1023"/>
    <w:rsid w:val="000B11F8"/>
    <w:rsid w:val="000B136D"/>
    <w:rsid w:val="000B15EB"/>
    <w:rsid w:val="000B1C10"/>
    <w:rsid w:val="000B207E"/>
    <w:rsid w:val="000B2A3D"/>
    <w:rsid w:val="000B2AEB"/>
    <w:rsid w:val="000B2F0B"/>
    <w:rsid w:val="000B2F1D"/>
    <w:rsid w:val="000B32F5"/>
    <w:rsid w:val="000B37C2"/>
    <w:rsid w:val="000B388E"/>
    <w:rsid w:val="000B39CA"/>
    <w:rsid w:val="000B3E55"/>
    <w:rsid w:val="000B5114"/>
    <w:rsid w:val="000B5EB5"/>
    <w:rsid w:val="000B683B"/>
    <w:rsid w:val="000B70C5"/>
    <w:rsid w:val="000B76AD"/>
    <w:rsid w:val="000C00C4"/>
    <w:rsid w:val="000C0454"/>
    <w:rsid w:val="000C0747"/>
    <w:rsid w:val="000C0C5F"/>
    <w:rsid w:val="000C105C"/>
    <w:rsid w:val="000C10AB"/>
    <w:rsid w:val="000C1B12"/>
    <w:rsid w:val="000C1B51"/>
    <w:rsid w:val="000C1CAB"/>
    <w:rsid w:val="000C20C0"/>
    <w:rsid w:val="000C2308"/>
    <w:rsid w:val="000C337B"/>
    <w:rsid w:val="000C4444"/>
    <w:rsid w:val="000C480F"/>
    <w:rsid w:val="000C50D9"/>
    <w:rsid w:val="000C578F"/>
    <w:rsid w:val="000C5BA9"/>
    <w:rsid w:val="000C61FC"/>
    <w:rsid w:val="000C6BC1"/>
    <w:rsid w:val="000C6D5D"/>
    <w:rsid w:val="000C6E69"/>
    <w:rsid w:val="000C7235"/>
    <w:rsid w:val="000C7792"/>
    <w:rsid w:val="000D07A2"/>
    <w:rsid w:val="000D0AFB"/>
    <w:rsid w:val="000D10D6"/>
    <w:rsid w:val="000D1723"/>
    <w:rsid w:val="000D17DB"/>
    <w:rsid w:val="000D1B4F"/>
    <w:rsid w:val="000D1FB7"/>
    <w:rsid w:val="000D2219"/>
    <w:rsid w:val="000D2686"/>
    <w:rsid w:val="000D2715"/>
    <w:rsid w:val="000D329D"/>
    <w:rsid w:val="000D3399"/>
    <w:rsid w:val="000D35B7"/>
    <w:rsid w:val="000D37FF"/>
    <w:rsid w:val="000D38B0"/>
    <w:rsid w:val="000D3CFF"/>
    <w:rsid w:val="000D43F7"/>
    <w:rsid w:val="000D4618"/>
    <w:rsid w:val="000D4953"/>
    <w:rsid w:val="000D4F20"/>
    <w:rsid w:val="000D5258"/>
    <w:rsid w:val="000D5701"/>
    <w:rsid w:val="000D5AC3"/>
    <w:rsid w:val="000D5B51"/>
    <w:rsid w:val="000D5BC5"/>
    <w:rsid w:val="000D5F8F"/>
    <w:rsid w:val="000D6694"/>
    <w:rsid w:val="000D6855"/>
    <w:rsid w:val="000D6B0C"/>
    <w:rsid w:val="000D6BA0"/>
    <w:rsid w:val="000D7797"/>
    <w:rsid w:val="000D782D"/>
    <w:rsid w:val="000E0475"/>
    <w:rsid w:val="000E05F5"/>
    <w:rsid w:val="000E0646"/>
    <w:rsid w:val="000E0E7B"/>
    <w:rsid w:val="000E0E96"/>
    <w:rsid w:val="000E0F28"/>
    <w:rsid w:val="000E14A3"/>
    <w:rsid w:val="000E1822"/>
    <w:rsid w:val="000E20B3"/>
    <w:rsid w:val="000E2143"/>
    <w:rsid w:val="000E225F"/>
    <w:rsid w:val="000E22BC"/>
    <w:rsid w:val="000E23A5"/>
    <w:rsid w:val="000E2574"/>
    <w:rsid w:val="000E2687"/>
    <w:rsid w:val="000E2715"/>
    <w:rsid w:val="000E2A95"/>
    <w:rsid w:val="000E2B98"/>
    <w:rsid w:val="000E2EDA"/>
    <w:rsid w:val="000E31C8"/>
    <w:rsid w:val="000E3949"/>
    <w:rsid w:val="000E3B2A"/>
    <w:rsid w:val="000E3F81"/>
    <w:rsid w:val="000E41F9"/>
    <w:rsid w:val="000E45E8"/>
    <w:rsid w:val="000E505A"/>
    <w:rsid w:val="000E5597"/>
    <w:rsid w:val="000E5C2F"/>
    <w:rsid w:val="000E6F33"/>
    <w:rsid w:val="000E73E9"/>
    <w:rsid w:val="000E7478"/>
    <w:rsid w:val="000E7A72"/>
    <w:rsid w:val="000F0336"/>
    <w:rsid w:val="000F0388"/>
    <w:rsid w:val="000F074D"/>
    <w:rsid w:val="000F0DD8"/>
    <w:rsid w:val="000F0E38"/>
    <w:rsid w:val="000F0F54"/>
    <w:rsid w:val="000F0F57"/>
    <w:rsid w:val="000F165D"/>
    <w:rsid w:val="000F1C9E"/>
    <w:rsid w:val="000F1D17"/>
    <w:rsid w:val="000F1DAD"/>
    <w:rsid w:val="000F24A6"/>
    <w:rsid w:val="000F280C"/>
    <w:rsid w:val="000F28AB"/>
    <w:rsid w:val="000F28BB"/>
    <w:rsid w:val="000F2C3B"/>
    <w:rsid w:val="000F300D"/>
    <w:rsid w:val="000F32C6"/>
    <w:rsid w:val="000F3352"/>
    <w:rsid w:val="000F354C"/>
    <w:rsid w:val="000F3EA0"/>
    <w:rsid w:val="000F4214"/>
    <w:rsid w:val="000F4599"/>
    <w:rsid w:val="000F4916"/>
    <w:rsid w:val="000F56FA"/>
    <w:rsid w:val="000F5DAE"/>
    <w:rsid w:val="000F5F3D"/>
    <w:rsid w:val="000F65BB"/>
    <w:rsid w:val="000F6634"/>
    <w:rsid w:val="000F6828"/>
    <w:rsid w:val="000F6FCB"/>
    <w:rsid w:val="000F73A5"/>
    <w:rsid w:val="000F7589"/>
    <w:rsid w:val="000F7A19"/>
    <w:rsid w:val="000F7A28"/>
    <w:rsid w:val="000F7B06"/>
    <w:rsid w:val="000F7D4F"/>
    <w:rsid w:val="00100063"/>
    <w:rsid w:val="00100312"/>
    <w:rsid w:val="00100A0B"/>
    <w:rsid w:val="00100E25"/>
    <w:rsid w:val="00100F23"/>
    <w:rsid w:val="00102006"/>
    <w:rsid w:val="00102330"/>
    <w:rsid w:val="0010297D"/>
    <w:rsid w:val="00102BD3"/>
    <w:rsid w:val="00102CCA"/>
    <w:rsid w:val="00103D2F"/>
    <w:rsid w:val="00103EEC"/>
    <w:rsid w:val="00103F31"/>
    <w:rsid w:val="00104739"/>
    <w:rsid w:val="00104F5C"/>
    <w:rsid w:val="00105248"/>
    <w:rsid w:val="0010526C"/>
    <w:rsid w:val="00105694"/>
    <w:rsid w:val="001057E8"/>
    <w:rsid w:val="001057EA"/>
    <w:rsid w:val="00105FF7"/>
    <w:rsid w:val="001061CE"/>
    <w:rsid w:val="0010648A"/>
    <w:rsid w:val="00106560"/>
    <w:rsid w:val="001066AB"/>
    <w:rsid w:val="00106BC5"/>
    <w:rsid w:val="00106C49"/>
    <w:rsid w:val="00106E37"/>
    <w:rsid w:val="0010727E"/>
    <w:rsid w:val="001073A3"/>
    <w:rsid w:val="0010768D"/>
    <w:rsid w:val="001079A0"/>
    <w:rsid w:val="00107AB2"/>
    <w:rsid w:val="00110618"/>
    <w:rsid w:val="0011099E"/>
    <w:rsid w:val="00110D15"/>
    <w:rsid w:val="00110E13"/>
    <w:rsid w:val="00110E6B"/>
    <w:rsid w:val="00111392"/>
    <w:rsid w:val="00111CB7"/>
    <w:rsid w:val="00111CE8"/>
    <w:rsid w:val="00112408"/>
    <w:rsid w:val="001129FE"/>
    <w:rsid w:val="00112AFB"/>
    <w:rsid w:val="00112E05"/>
    <w:rsid w:val="00112E29"/>
    <w:rsid w:val="001132B3"/>
    <w:rsid w:val="00113496"/>
    <w:rsid w:val="001134F2"/>
    <w:rsid w:val="00113918"/>
    <w:rsid w:val="001142B1"/>
    <w:rsid w:val="0011432D"/>
    <w:rsid w:val="0011567A"/>
    <w:rsid w:val="00116221"/>
    <w:rsid w:val="00116733"/>
    <w:rsid w:val="00116915"/>
    <w:rsid w:val="00116AAF"/>
    <w:rsid w:val="00116BA4"/>
    <w:rsid w:val="00116DAA"/>
    <w:rsid w:val="0011727F"/>
    <w:rsid w:val="001176BE"/>
    <w:rsid w:val="0011783E"/>
    <w:rsid w:val="00117AE1"/>
    <w:rsid w:val="00117CBD"/>
    <w:rsid w:val="00117D59"/>
    <w:rsid w:val="00117E9D"/>
    <w:rsid w:val="00120669"/>
    <w:rsid w:val="0012095C"/>
    <w:rsid w:val="00121DCE"/>
    <w:rsid w:val="00121EB0"/>
    <w:rsid w:val="00122699"/>
    <w:rsid w:val="00122810"/>
    <w:rsid w:val="00122964"/>
    <w:rsid w:val="00122A96"/>
    <w:rsid w:val="00122DC7"/>
    <w:rsid w:val="001233E9"/>
    <w:rsid w:val="001235A9"/>
    <w:rsid w:val="001237BD"/>
    <w:rsid w:val="001237D9"/>
    <w:rsid w:val="00123CAE"/>
    <w:rsid w:val="00123FEA"/>
    <w:rsid w:val="001247D3"/>
    <w:rsid w:val="0012609F"/>
    <w:rsid w:val="00127364"/>
    <w:rsid w:val="001276D2"/>
    <w:rsid w:val="001278DF"/>
    <w:rsid w:val="00127A1F"/>
    <w:rsid w:val="00130BBF"/>
    <w:rsid w:val="001312A6"/>
    <w:rsid w:val="0013174D"/>
    <w:rsid w:val="00131869"/>
    <w:rsid w:val="00131A7B"/>
    <w:rsid w:val="001325BE"/>
    <w:rsid w:val="001326EA"/>
    <w:rsid w:val="001334FE"/>
    <w:rsid w:val="00133C7A"/>
    <w:rsid w:val="001341CE"/>
    <w:rsid w:val="001345E5"/>
    <w:rsid w:val="001346FE"/>
    <w:rsid w:val="00134F71"/>
    <w:rsid w:val="00135A20"/>
    <w:rsid w:val="00135A9E"/>
    <w:rsid w:val="00136731"/>
    <w:rsid w:val="001368A3"/>
    <w:rsid w:val="001369DD"/>
    <w:rsid w:val="00136F21"/>
    <w:rsid w:val="001370B5"/>
    <w:rsid w:val="00137739"/>
    <w:rsid w:val="00137880"/>
    <w:rsid w:val="001379F2"/>
    <w:rsid w:val="00140A47"/>
    <w:rsid w:val="00140CE3"/>
    <w:rsid w:val="00140E9F"/>
    <w:rsid w:val="00140ED6"/>
    <w:rsid w:val="00140FB8"/>
    <w:rsid w:val="001410C3"/>
    <w:rsid w:val="0014150F"/>
    <w:rsid w:val="00141912"/>
    <w:rsid w:val="00141D6B"/>
    <w:rsid w:val="00141DA3"/>
    <w:rsid w:val="001427FD"/>
    <w:rsid w:val="00142E59"/>
    <w:rsid w:val="00142E65"/>
    <w:rsid w:val="001441BC"/>
    <w:rsid w:val="001452DE"/>
    <w:rsid w:val="00145E94"/>
    <w:rsid w:val="00145F21"/>
    <w:rsid w:val="00146873"/>
    <w:rsid w:val="00147094"/>
    <w:rsid w:val="00147233"/>
    <w:rsid w:val="0014727A"/>
    <w:rsid w:val="001476FC"/>
    <w:rsid w:val="00150039"/>
    <w:rsid w:val="001506F1"/>
    <w:rsid w:val="001507DC"/>
    <w:rsid w:val="0015097F"/>
    <w:rsid w:val="00150CAA"/>
    <w:rsid w:val="00150E28"/>
    <w:rsid w:val="00150F19"/>
    <w:rsid w:val="0015133E"/>
    <w:rsid w:val="0015187D"/>
    <w:rsid w:val="00151C89"/>
    <w:rsid w:val="0015207D"/>
    <w:rsid w:val="00152357"/>
    <w:rsid w:val="0015250E"/>
    <w:rsid w:val="001527DD"/>
    <w:rsid w:val="00152917"/>
    <w:rsid w:val="00152FC4"/>
    <w:rsid w:val="00153130"/>
    <w:rsid w:val="00153A70"/>
    <w:rsid w:val="00153D8E"/>
    <w:rsid w:val="0015430C"/>
    <w:rsid w:val="0015451C"/>
    <w:rsid w:val="00154592"/>
    <w:rsid w:val="00154B38"/>
    <w:rsid w:val="00154CA0"/>
    <w:rsid w:val="00154D2F"/>
    <w:rsid w:val="00155213"/>
    <w:rsid w:val="001555EB"/>
    <w:rsid w:val="0015694B"/>
    <w:rsid w:val="00157163"/>
    <w:rsid w:val="001576C8"/>
    <w:rsid w:val="001576D1"/>
    <w:rsid w:val="0015795B"/>
    <w:rsid w:val="00157F07"/>
    <w:rsid w:val="0016045A"/>
    <w:rsid w:val="001606F0"/>
    <w:rsid w:val="00160C88"/>
    <w:rsid w:val="00160EB9"/>
    <w:rsid w:val="001611CE"/>
    <w:rsid w:val="00161CA0"/>
    <w:rsid w:val="00161FBB"/>
    <w:rsid w:val="00162132"/>
    <w:rsid w:val="0016243A"/>
    <w:rsid w:val="001625D6"/>
    <w:rsid w:val="00162704"/>
    <w:rsid w:val="00162A5F"/>
    <w:rsid w:val="00162F28"/>
    <w:rsid w:val="001635E5"/>
    <w:rsid w:val="001636F6"/>
    <w:rsid w:val="001638E1"/>
    <w:rsid w:val="001638F3"/>
    <w:rsid w:val="001639F3"/>
    <w:rsid w:val="001642C5"/>
    <w:rsid w:val="00164A43"/>
    <w:rsid w:val="0016521F"/>
    <w:rsid w:val="00165C22"/>
    <w:rsid w:val="00165D19"/>
    <w:rsid w:val="00165F9F"/>
    <w:rsid w:val="001663EF"/>
    <w:rsid w:val="00166D12"/>
    <w:rsid w:val="0016726E"/>
    <w:rsid w:val="00167F9B"/>
    <w:rsid w:val="001703ED"/>
    <w:rsid w:val="00170952"/>
    <w:rsid w:val="00170BA9"/>
    <w:rsid w:val="001713F2"/>
    <w:rsid w:val="00171930"/>
    <w:rsid w:val="0017199E"/>
    <w:rsid w:val="00171A62"/>
    <w:rsid w:val="00171B22"/>
    <w:rsid w:val="00171C70"/>
    <w:rsid w:val="00171E07"/>
    <w:rsid w:val="00172109"/>
    <w:rsid w:val="0017291A"/>
    <w:rsid w:val="00172E36"/>
    <w:rsid w:val="00173411"/>
    <w:rsid w:val="001735CF"/>
    <w:rsid w:val="00173F0C"/>
    <w:rsid w:val="001741C1"/>
    <w:rsid w:val="001742E1"/>
    <w:rsid w:val="0017435B"/>
    <w:rsid w:val="0017441E"/>
    <w:rsid w:val="001750C0"/>
    <w:rsid w:val="00175784"/>
    <w:rsid w:val="00175866"/>
    <w:rsid w:val="0017677A"/>
    <w:rsid w:val="00176907"/>
    <w:rsid w:val="001770C0"/>
    <w:rsid w:val="0017759D"/>
    <w:rsid w:val="001775D0"/>
    <w:rsid w:val="001775E5"/>
    <w:rsid w:val="00177723"/>
    <w:rsid w:val="001778C5"/>
    <w:rsid w:val="00177C46"/>
    <w:rsid w:val="00180A66"/>
    <w:rsid w:val="00180B34"/>
    <w:rsid w:val="00180E4B"/>
    <w:rsid w:val="00181161"/>
    <w:rsid w:val="00181823"/>
    <w:rsid w:val="001821C8"/>
    <w:rsid w:val="00182A8D"/>
    <w:rsid w:val="00182DC5"/>
    <w:rsid w:val="001836FC"/>
    <w:rsid w:val="001839E5"/>
    <w:rsid w:val="00183A5A"/>
    <w:rsid w:val="00183B0C"/>
    <w:rsid w:val="00184A66"/>
    <w:rsid w:val="00184DC1"/>
    <w:rsid w:val="00185D62"/>
    <w:rsid w:val="00186AB5"/>
    <w:rsid w:val="00187125"/>
    <w:rsid w:val="00187770"/>
    <w:rsid w:val="00187E09"/>
    <w:rsid w:val="00187FF5"/>
    <w:rsid w:val="00190440"/>
    <w:rsid w:val="001908D3"/>
    <w:rsid w:val="00190C47"/>
    <w:rsid w:val="00190CB5"/>
    <w:rsid w:val="001910F8"/>
    <w:rsid w:val="00191A05"/>
    <w:rsid w:val="00191C4E"/>
    <w:rsid w:val="00191F57"/>
    <w:rsid w:val="00192533"/>
    <w:rsid w:val="001925EC"/>
    <w:rsid w:val="00192A29"/>
    <w:rsid w:val="001932C2"/>
    <w:rsid w:val="0019355E"/>
    <w:rsid w:val="001937CE"/>
    <w:rsid w:val="00194417"/>
    <w:rsid w:val="00194530"/>
    <w:rsid w:val="00194AD1"/>
    <w:rsid w:val="00195015"/>
    <w:rsid w:val="00195227"/>
    <w:rsid w:val="00195294"/>
    <w:rsid w:val="00195570"/>
    <w:rsid w:val="001955A8"/>
    <w:rsid w:val="00195CDE"/>
    <w:rsid w:val="00196044"/>
    <w:rsid w:val="00196359"/>
    <w:rsid w:val="0019691E"/>
    <w:rsid w:val="00196B0F"/>
    <w:rsid w:val="00196F52"/>
    <w:rsid w:val="00197456"/>
    <w:rsid w:val="0019757E"/>
    <w:rsid w:val="001977A3"/>
    <w:rsid w:val="001978D3"/>
    <w:rsid w:val="0019797B"/>
    <w:rsid w:val="00197CE4"/>
    <w:rsid w:val="00197FEB"/>
    <w:rsid w:val="001A0503"/>
    <w:rsid w:val="001A0784"/>
    <w:rsid w:val="001A12FA"/>
    <w:rsid w:val="001A1567"/>
    <w:rsid w:val="001A1766"/>
    <w:rsid w:val="001A1C39"/>
    <w:rsid w:val="001A1CC9"/>
    <w:rsid w:val="001A1DD5"/>
    <w:rsid w:val="001A1E4C"/>
    <w:rsid w:val="001A1F7C"/>
    <w:rsid w:val="001A1FC1"/>
    <w:rsid w:val="001A26C2"/>
    <w:rsid w:val="001A29C3"/>
    <w:rsid w:val="001A33A2"/>
    <w:rsid w:val="001A347F"/>
    <w:rsid w:val="001A3585"/>
    <w:rsid w:val="001A5164"/>
    <w:rsid w:val="001A5F30"/>
    <w:rsid w:val="001A603A"/>
    <w:rsid w:val="001A68E3"/>
    <w:rsid w:val="001A6EA4"/>
    <w:rsid w:val="001A7A63"/>
    <w:rsid w:val="001A7B39"/>
    <w:rsid w:val="001B0306"/>
    <w:rsid w:val="001B089E"/>
    <w:rsid w:val="001B0902"/>
    <w:rsid w:val="001B0DCF"/>
    <w:rsid w:val="001B0F6D"/>
    <w:rsid w:val="001B18A4"/>
    <w:rsid w:val="001B20F7"/>
    <w:rsid w:val="001B2BA2"/>
    <w:rsid w:val="001B337C"/>
    <w:rsid w:val="001B3551"/>
    <w:rsid w:val="001B3577"/>
    <w:rsid w:val="001B3CCC"/>
    <w:rsid w:val="001B3EE9"/>
    <w:rsid w:val="001B4318"/>
    <w:rsid w:val="001B4B5A"/>
    <w:rsid w:val="001B5031"/>
    <w:rsid w:val="001B50D4"/>
    <w:rsid w:val="001B5453"/>
    <w:rsid w:val="001B57FA"/>
    <w:rsid w:val="001B5BAC"/>
    <w:rsid w:val="001B5D09"/>
    <w:rsid w:val="001B6C9C"/>
    <w:rsid w:val="001B6CB3"/>
    <w:rsid w:val="001B6F9E"/>
    <w:rsid w:val="001B744B"/>
    <w:rsid w:val="001B7451"/>
    <w:rsid w:val="001B77D9"/>
    <w:rsid w:val="001B77DD"/>
    <w:rsid w:val="001B79CE"/>
    <w:rsid w:val="001C0327"/>
    <w:rsid w:val="001C05C9"/>
    <w:rsid w:val="001C0CFF"/>
    <w:rsid w:val="001C11E9"/>
    <w:rsid w:val="001C1AD4"/>
    <w:rsid w:val="001C21AF"/>
    <w:rsid w:val="001C2572"/>
    <w:rsid w:val="001C2588"/>
    <w:rsid w:val="001C2978"/>
    <w:rsid w:val="001C3243"/>
    <w:rsid w:val="001C3887"/>
    <w:rsid w:val="001C3975"/>
    <w:rsid w:val="001C3ABB"/>
    <w:rsid w:val="001C3B63"/>
    <w:rsid w:val="001C3E3D"/>
    <w:rsid w:val="001C3EBE"/>
    <w:rsid w:val="001C4784"/>
    <w:rsid w:val="001C4B41"/>
    <w:rsid w:val="001C4EC0"/>
    <w:rsid w:val="001C4FAA"/>
    <w:rsid w:val="001C5075"/>
    <w:rsid w:val="001C5F2D"/>
    <w:rsid w:val="001C6451"/>
    <w:rsid w:val="001C649F"/>
    <w:rsid w:val="001C6544"/>
    <w:rsid w:val="001C6908"/>
    <w:rsid w:val="001C6D9D"/>
    <w:rsid w:val="001C6F5E"/>
    <w:rsid w:val="001C753A"/>
    <w:rsid w:val="001C7CF5"/>
    <w:rsid w:val="001C7DA3"/>
    <w:rsid w:val="001D059F"/>
    <w:rsid w:val="001D085D"/>
    <w:rsid w:val="001D09F2"/>
    <w:rsid w:val="001D0F3F"/>
    <w:rsid w:val="001D12F7"/>
    <w:rsid w:val="001D12F9"/>
    <w:rsid w:val="001D14CD"/>
    <w:rsid w:val="001D1980"/>
    <w:rsid w:val="001D1997"/>
    <w:rsid w:val="001D204F"/>
    <w:rsid w:val="001D243B"/>
    <w:rsid w:val="001D28F4"/>
    <w:rsid w:val="001D298D"/>
    <w:rsid w:val="001D2A14"/>
    <w:rsid w:val="001D2B9B"/>
    <w:rsid w:val="001D32DA"/>
    <w:rsid w:val="001D36EE"/>
    <w:rsid w:val="001D3E0D"/>
    <w:rsid w:val="001D41DF"/>
    <w:rsid w:val="001D43E8"/>
    <w:rsid w:val="001D4B7E"/>
    <w:rsid w:val="001D4C96"/>
    <w:rsid w:val="001D4DE2"/>
    <w:rsid w:val="001D4EE9"/>
    <w:rsid w:val="001D4FAC"/>
    <w:rsid w:val="001D5207"/>
    <w:rsid w:val="001D550A"/>
    <w:rsid w:val="001D5A5D"/>
    <w:rsid w:val="001D5D45"/>
    <w:rsid w:val="001D622C"/>
    <w:rsid w:val="001D65DB"/>
    <w:rsid w:val="001D663B"/>
    <w:rsid w:val="001D6B2E"/>
    <w:rsid w:val="001D6B50"/>
    <w:rsid w:val="001D6C5C"/>
    <w:rsid w:val="001D77FA"/>
    <w:rsid w:val="001D7EDB"/>
    <w:rsid w:val="001E006E"/>
    <w:rsid w:val="001E0DDC"/>
    <w:rsid w:val="001E1942"/>
    <w:rsid w:val="001E2BC4"/>
    <w:rsid w:val="001E2FD0"/>
    <w:rsid w:val="001E3833"/>
    <w:rsid w:val="001E3972"/>
    <w:rsid w:val="001E3A93"/>
    <w:rsid w:val="001E3C4A"/>
    <w:rsid w:val="001E3E61"/>
    <w:rsid w:val="001E4034"/>
    <w:rsid w:val="001E42B4"/>
    <w:rsid w:val="001E437B"/>
    <w:rsid w:val="001E43ED"/>
    <w:rsid w:val="001E4575"/>
    <w:rsid w:val="001E4602"/>
    <w:rsid w:val="001E4A33"/>
    <w:rsid w:val="001E4DA6"/>
    <w:rsid w:val="001E4FCF"/>
    <w:rsid w:val="001E508F"/>
    <w:rsid w:val="001E5980"/>
    <w:rsid w:val="001E5C2A"/>
    <w:rsid w:val="001E5EA9"/>
    <w:rsid w:val="001E60D9"/>
    <w:rsid w:val="001E64A5"/>
    <w:rsid w:val="001E696E"/>
    <w:rsid w:val="001E6BE5"/>
    <w:rsid w:val="001E6C0E"/>
    <w:rsid w:val="001E7844"/>
    <w:rsid w:val="001E7EA9"/>
    <w:rsid w:val="001F04B4"/>
    <w:rsid w:val="001F07EB"/>
    <w:rsid w:val="001F0F23"/>
    <w:rsid w:val="001F1A38"/>
    <w:rsid w:val="001F1F1E"/>
    <w:rsid w:val="001F2282"/>
    <w:rsid w:val="001F22BB"/>
    <w:rsid w:val="001F47F2"/>
    <w:rsid w:val="001F4931"/>
    <w:rsid w:val="001F4A87"/>
    <w:rsid w:val="001F4DED"/>
    <w:rsid w:val="001F5094"/>
    <w:rsid w:val="001F6707"/>
    <w:rsid w:val="001F6767"/>
    <w:rsid w:val="001F7694"/>
    <w:rsid w:val="001F774B"/>
    <w:rsid w:val="001F79E6"/>
    <w:rsid w:val="002007E2"/>
    <w:rsid w:val="00200A8B"/>
    <w:rsid w:val="00200B97"/>
    <w:rsid w:val="002010B6"/>
    <w:rsid w:val="0020140A"/>
    <w:rsid w:val="00201628"/>
    <w:rsid w:val="00201753"/>
    <w:rsid w:val="00201779"/>
    <w:rsid w:val="002018C5"/>
    <w:rsid w:val="00201943"/>
    <w:rsid w:val="00201E13"/>
    <w:rsid w:val="0020230F"/>
    <w:rsid w:val="00202874"/>
    <w:rsid w:val="002028F8"/>
    <w:rsid w:val="002035E7"/>
    <w:rsid w:val="002036CD"/>
    <w:rsid w:val="00203E55"/>
    <w:rsid w:val="0020460F"/>
    <w:rsid w:val="00204610"/>
    <w:rsid w:val="0020465C"/>
    <w:rsid w:val="002047BD"/>
    <w:rsid w:val="00205097"/>
    <w:rsid w:val="00205312"/>
    <w:rsid w:val="00205479"/>
    <w:rsid w:val="00205A3C"/>
    <w:rsid w:val="00205BA0"/>
    <w:rsid w:val="00205F8F"/>
    <w:rsid w:val="00206282"/>
    <w:rsid w:val="002069B9"/>
    <w:rsid w:val="00207014"/>
    <w:rsid w:val="0020730A"/>
    <w:rsid w:val="00207FB8"/>
    <w:rsid w:val="002102C0"/>
    <w:rsid w:val="00210368"/>
    <w:rsid w:val="00210AEC"/>
    <w:rsid w:val="00210B10"/>
    <w:rsid w:val="00210D5C"/>
    <w:rsid w:val="00210DD0"/>
    <w:rsid w:val="00210DD1"/>
    <w:rsid w:val="00211028"/>
    <w:rsid w:val="00211074"/>
    <w:rsid w:val="00211664"/>
    <w:rsid w:val="00211E65"/>
    <w:rsid w:val="00211ECF"/>
    <w:rsid w:val="00212A26"/>
    <w:rsid w:val="00212A3B"/>
    <w:rsid w:val="00212A5E"/>
    <w:rsid w:val="002132BA"/>
    <w:rsid w:val="00214390"/>
    <w:rsid w:val="00214840"/>
    <w:rsid w:val="00215A5B"/>
    <w:rsid w:val="002161EB"/>
    <w:rsid w:val="00216356"/>
    <w:rsid w:val="002166B9"/>
    <w:rsid w:val="00216803"/>
    <w:rsid w:val="00216847"/>
    <w:rsid w:val="00216B99"/>
    <w:rsid w:val="002172D4"/>
    <w:rsid w:val="00217660"/>
    <w:rsid w:val="00217829"/>
    <w:rsid w:val="00217BBE"/>
    <w:rsid w:val="00217C5C"/>
    <w:rsid w:val="00217E1E"/>
    <w:rsid w:val="00220285"/>
    <w:rsid w:val="00220523"/>
    <w:rsid w:val="00220AE3"/>
    <w:rsid w:val="002210F4"/>
    <w:rsid w:val="00221709"/>
    <w:rsid w:val="00221C5C"/>
    <w:rsid w:val="00221CE6"/>
    <w:rsid w:val="00221F63"/>
    <w:rsid w:val="00222090"/>
    <w:rsid w:val="00222B1B"/>
    <w:rsid w:val="002233BE"/>
    <w:rsid w:val="002234B7"/>
    <w:rsid w:val="002236F7"/>
    <w:rsid w:val="00223951"/>
    <w:rsid w:val="00223C83"/>
    <w:rsid w:val="00223D7C"/>
    <w:rsid w:val="00223F66"/>
    <w:rsid w:val="00226781"/>
    <w:rsid w:val="002267C1"/>
    <w:rsid w:val="00227044"/>
    <w:rsid w:val="002271F3"/>
    <w:rsid w:val="002272D1"/>
    <w:rsid w:val="0022785C"/>
    <w:rsid w:val="00230AFA"/>
    <w:rsid w:val="00230F8A"/>
    <w:rsid w:val="0023146A"/>
    <w:rsid w:val="0023156B"/>
    <w:rsid w:val="0023197D"/>
    <w:rsid w:val="0023243C"/>
    <w:rsid w:val="00232600"/>
    <w:rsid w:val="0023267B"/>
    <w:rsid w:val="00232A51"/>
    <w:rsid w:val="00232C57"/>
    <w:rsid w:val="00233297"/>
    <w:rsid w:val="00233372"/>
    <w:rsid w:val="002337E5"/>
    <w:rsid w:val="0023386C"/>
    <w:rsid w:val="00233BDD"/>
    <w:rsid w:val="00233CFF"/>
    <w:rsid w:val="0023446A"/>
    <w:rsid w:val="0023474B"/>
    <w:rsid w:val="00234ADD"/>
    <w:rsid w:val="00234B54"/>
    <w:rsid w:val="00234B87"/>
    <w:rsid w:val="00234D3D"/>
    <w:rsid w:val="00234DBC"/>
    <w:rsid w:val="00234FAB"/>
    <w:rsid w:val="0023543C"/>
    <w:rsid w:val="002356A5"/>
    <w:rsid w:val="002356EA"/>
    <w:rsid w:val="00236406"/>
    <w:rsid w:val="00236555"/>
    <w:rsid w:val="002366E4"/>
    <w:rsid w:val="002368A9"/>
    <w:rsid w:val="00236B89"/>
    <w:rsid w:val="00236C8A"/>
    <w:rsid w:val="00236F11"/>
    <w:rsid w:val="00237313"/>
    <w:rsid w:val="002373DB"/>
    <w:rsid w:val="00237441"/>
    <w:rsid w:val="002374A0"/>
    <w:rsid w:val="00237574"/>
    <w:rsid w:val="00237602"/>
    <w:rsid w:val="00237A2F"/>
    <w:rsid w:val="002404BE"/>
    <w:rsid w:val="0024052A"/>
    <w:rsid w:val="0024083B"/>
    <w:rsid w:val="00240E10"/>
    <w:rsid w:val="00240F5B"/>
    <w:rsid w:val="00241715"/>
    <w:rsid w:val="002418D2"/>
    <w:rsid w:val="00241B2F"/>
    <w:rsid w:val="00241D93"/>
    <w:rsid w:val="0024274C"/>
    <w:rsid w:val="002428DB"/>
    <w:rsid w:val="00242914"/>
    <w:rsid w:val="00243257"/>
    <w:rsid w:val="00243323"/>
    <w:rsid w:val="002434DE"/>
    <w:rsid w:val="0024425A"/>
    <w:rsid w:val="002447A4"/>
    <w:rsid w:val="002448EE"/>
    <w:rsid w:val="002448F0"/>
    <w:rsid w:val="00244D86"/>
    <w:rsid w:val="002450CF"/>
    <w:rsid w:val="00245A92"/>
    <w:rsid w:val="00246217"/>
    <w:rsid w:val="00246252"/>
    <w:rsid w:val="00246623"/>
    <w:rsid w:val="002467CC"/>
    <w:rsid w:val="00246F4A"/>
    <w:rsid w:val="0024768B"/>
    <w:rsid w:val="002476F0"/>
    <w:rsid w:val="00247781"/>
    <w:rsid w:val="00247DD4"/>
    <w:rsid w:val="00247DF2"/>
    <w:rsid w:val="00247FE9"/>
    <w:rsid w:val="00250565"/>
    <w:rsid w:val="002507B7"/>
    <w:rsid w:val="00250B09"/>
    <w:rsid w:val="002511DD"/>
    <w:rsid w:val="00251279"/>
    <w:rsid w:val="002516BD"/>
    <w:rsid w:val="00252103"/>
    <w:rsid w:val="002523CC"/>
    <w:rsid w:val="002528C1"/>
    <w:rsid w:val="00252DFE"/>
    <w:rsid w:val="00252EDC"/>
    <w:rsid w:val="00252F20"/>
    <w:rsid w:val="00253012"/>
    <w:rsid w:val="002530E4"/>
    <w:rsid w:val="002531AC"/>
    <w:rsid w:val="002532DE"/>
    <w:rsid w:val="002538D5"/>
    <w:rsid w:val="00253E4A"/>
    <w:rsid w:val="00254260"/>
    <w:rsid w:val="0025428E"/>
    <w:rsid w:val="0025429C"/>
    <w:rsid w:val="00254FDA"/>
    <w:rsid w:val="00255353"/>
    <w:rsid w:val="00255400"/>
    <w:rsid w:val="00255C35"/>
    <w:rsid w:val="002560E9"/>
    <w:rsid w:val="002568C4"/>
    <w:rsid w:val="00256A03"/>
    <w:rsid w:val="00256A20"/>
    <w:rsid w:val="00256B95"/>
    <w:rsid w:val="002571B8"/>
    <w:rsid w:val="00257709"/>
    <w:rsid w:val="00257B18"/>
    <w:rsid w:val="00257EC3"/>
    <w:rsid w:val="00260EB9"/>
    <w:rsid w:val="0026177C"/>
    <w:rsid w:val="00261A17"/>
    <w:rsid w:val="00261BA2"/>
    <w:rsid w:val="0026320F"/>
    <w:rsid w:val="00263DB2"/>
    <w:rsid w:val="00263E66"/>
    <w:rsid w:val="00264D44"/>
    <w:rsid w:val="002652E5"/>
    <w:rsid w:val="00266029"/>
    <w:rsid w:val="0026664E"/>
    <w:rsid w:val="00266832"/>
    <w:rsid w:val="00266FD2"/>
    <w:rsid w:val="0026791A"/>
    <w:rsid w:val="00271915"/>
    <w:rsid w:val="00272AAD"/>
    <w:rsid w:val="0027341E"/>
    <w:rsid w:val="00273B59"/>
    <w:rsid w:val="00273E2D"/>
    <w:rsid w:val="00273EC6"/>
    <w:rsid w:val="00273F18"/>
    <w:rsid w:val="00274BD4"/>
    <w:rsid w:val="00274F6E"/>
    <w:rsid w:val="002751A6"/>
    <w:rsid w:val="00275C7F"/>
    <w:rsid w:val="002762A9"/>
    <w:rsid w:val="002763A5"/>
    <w:rsid w:val="00276CC3"/>
    <w:rsid w:val="00276D14"/>
    <w:rsid w:val="002770CE"/>
    <w:rsid w:val="00277136"/>
    <w:rsid w:val="002772A4"/>
    <w:rsid w:val="002778C1"/>
    <w:rsid w:val="00277F93"/>
    <w:rsid w:val="00280630"/>
    <w:rsid w:val="00280A53"/>
    <w:rsid w:val="00280E08"/>
    <w:rsid w:val="00280E42"/>
    <w:rsid w:val="00280F2A"/>
    <w:rsid w:val="002825BE"/>
    <w:rsid w:val="00282AFB"/>
    <w:rsid w:val="0028320C"/>
    <w:rsid w:val="002834FB"/>
    <w:rsid w:val="002837E7"/>
    <w:rsid w:val="00283927"/>
    <w:rsid w:val="00284085"/>
    <w:rsid w:val="0028495E"/>
    <w:rsid w:val="00284EA4"/>
    <w:rsid w:val="00285218"/>
    <w:rsid w:val="00285239"/>
    <w:rsid w:val="00285609"/>
    <w:rsid w:val="00285CF2"/>
    <w:rsid w:val="00286446"/>
    <w:rsid w:val="0028656E"/>
    <w:rsid w:val="00286698"/>
    <w:rsid w:val="00286FDE"/>
    <w:rsid w:val="00287187"/>
    <w:rsid w:val="00287231"/>
    <w:rsid w:val="00287D00"/>
    <w:rsid w:val="00287D3C"/>
    <w:rsid w:val="0029066E"/>
    <w:rsid w:val="00292146"/>
    <w:rsid w:val="00292DF4"/>
    <w:rsid w:val="00293790"/>
    <w:rsid w:val="00293959"/>
    <w:rsid w:val="002942AC"/>
    <w:rsid w:val="002946C0"/>
    <w:rsid w:val="00294A89"/>
    <w:rsid w:val="002951D4"/>
    <w:rsid w:val="00295221"/>
    <w:rsid w:val="0029525D"/>
    <w:rsid w:val="0029543C"/>
    <w:rsid w:val="00295E57"/>
    <w:rsid w:val="0029656E"/>
    <w:rsid w:val="00296846"/>
    <w:rsid w:val="00296A52"/>
    <w:rsid w:val="00296DC1"/>
    <w:rsid w:val="00296E89"/>
    <w:rsid w:val="0029798F"/>
    <w:rsid w:val="002A076A"/>
    <w:rsid w:val="002A087E"/>
    <w:rsid w:val="002A0920"/>
    <w:rsid w:val="002A0BFA"/>
    <w:rsid w:val="002A18BF"/>
    <w:rsid w:val="002A1C9F"/>
    <w:rsid w:val="002A1EED"/>
    <w:rsid w:val="002A2923"/>
    <w:rsid w:val="002A2C85"/>
    <w:rsid w:val="002A3A32"/>
    <w:rsid w:val="002A4106"/>
    <w:rsid w:val="002A4A24"/>
    <w:rsid w:val="002A4F73"/>
    <w:rsid w:val="002A53E4"/>
    <w:rsid w:val="002A6387"/>
    <w:rsid w:val="002A65F8"/>
    <w:rsid w:val="002A68F3"/>
    <w:rsid w:val="002A6947"/>
    <w:rsid w:val="002A6AF1"/>
    <w:rsid w:val="002A72F0"/>
    <w:rsid w:val="002A778D"/>
    <w:rsid w:val="002A7A98"/>
    <w:rsid w:val="002B02B3"/>
    <w:rsid w:val="002B0384"/>
    <w:rsid w:val="002B134D"/>
    <w:rsid w:val="002B19D8"/>
    <w:rsid w:val="002B1A3E"/>
    <w:rsid w:val="002B1AE6"/>
    <w:rsid w:val="002B1C01"/>
    <w:rsid w:val="002B1F5D"/>
    <w:rsid w:val="002B2343"/>
    <w:rsid w:val="002B25D9"/>
    <w:rsid w:val="002B2879"/>
    <w:rsid w:val="002B2E34"/>
    <w:rsid w:val="002B338C"/>
    <w:rsid w:val="002B3815"/>
    <w:rsid w:val="002B4054"/>
    <w:rsid w:val="002B4489"/>
    <w:rsid w:val="002B473B"/>
    <w:rsid w:val="002B497E"/>
    <w:rsid w:val="002B4D81"/>
    <w:rsid w:val="002B5475"/>
    <w:rsid w:val="002B5570"/>
    <w:rsid w:val="002B5A03"/>
    <w:rsid w:val="002B5A83"/>
    <w:rsid w:val="002B7516"/>
    <w:rsid w:val="002B7F2C"/>
    <w:rsid w:val="002C00C6"/>
    <w:rsid w:val="002C02C5"/>
    <w:rsid w:val="002C041E"/>
    <w:rsid w:val="002C06D0"/>
    <w:rsid w:val="002C0AA4"/>
    <w:rsid w:val="002C0BE8"/>
    <w:rsid w:val="002C0C89"/>
    <w:rsid w:val="002C190C"/>
    <w:rsid w:val="002C2621"/>
    <w:rsid w:val="002C26A1"/>
    <w:rsid w:val="002C287B"/>
    <w:rsid w:val="002C2E6F"/>
    <w:rsid w:val="002C38CA"/>
    <w:rsid w:val="002C39F3"/>
    <w:rsid w:val="002C427C"/>
    <w:rsid w:val="002C43BD"/>
    <w:rsid w:val="002C43D9"/>
    <w:rsid w:val="002C485E"/>
    <w:rsid w:val="002C4983"/>
    <w:rsid w:val="002C55EB"/>
    <w:rsid w:val="002C5604"/>
    <w:rsid w:val="002C5A9D"/>
    <w:rsid w:val="002C5C74"/>
    <w:rsid w:val="002C6142"/>
    <w:rsid w:val="002C6507"/>
    <w:rsid w:val="002C6803"/>
    <w:rsid w:val="002C6826"/>
    <w:rsid w:val="002C6992"/>
    <w:rsid w:val="002C6D3A"/>
    <w:rsid w:val="002C70E0"/>
    <w:rsid w:val="002C70E6"/>
    <w:rsid w:val="002C742C"/>
    <w:rsid w:val="002C7455"/>
    <w:rsid w:val="002C7895"/>
    <w:rsid w:val="002C7B41"/>
    <w:rsid w:val="002C7DDE"/>
    <w:rsid w:val="002D019E"/>
    <w:rsid w:val="002D0761"/>
    <w:rsid w:val="002D081B"/>
    <w:rsid w:val="002D12C0"/>
    <w:rsid w:val="002D162F"/>
    <w:rsid w:val="002D1CA8"/>
    <w:rsid w:val="002D221C"/>
    <w:rsid w:val="002D24CE"/>
    <w:rsid w:val="002D2FA3"/>
    <w:rsid w:val="002D305F"/>
    <w:rsid w:val="002D3B9F"/>
    <w:rsid w:val="002D4760"/>
    <w:rsid w:val="002D4D9C"/>
    <w:rsid w:val="002D5604"/>
    <w:rsid w:val="002D5DFF"/>
    <w:rsid w:val="002D6048"/>
    <w:rsid w:val="002D6122"/>
    <w:rsid w:val="002D6483"/>
    <w:rsid w:val="002D6B15"/>
    <w:rsid w:val="002D6E10"/>
    <w:rsid w:val="002D7207"/>
    <w:rsid w:val="002D76FB"/>
    <w:rsid w:val="002D7D4E"/>
    <w:rsid w:val="002E0A57"/>
    <w:rsid w:val="002E0C81"/>
    <w:rsid w:val="002E10B4"/>
    <w:rsid w:val="002E110A"/>
    <w:rsid w:val="002E1D1F"/>
    <w:rsid w:val="002E1EE6"/>
    <w:rsid w:val="002E2C6F"/>
    <w:rsid w:val="002E2FB2"/>
    <w:rsid w:val="002E3197"/>
    <w:rsid w:val="002E35A7"/>
    <w:rsid w:val="002E378F"/>
    <w:rsid w:val="002E37D2"/>
    <w:rsid w:val="002E3CC0"/>
    <w:rsid w:val="002E3F41"/>
    <w:rsid w:val="002E4076"/>
    <w:rsid w:val="002E4361"/>
    <w:rsid w:val="002E4522"/>
    <w:rsid w:val="002E48F3"/>
    <w:rsid w:val="002E4B0A"/>
    <w:rsid w:val="002E5381"/>
    <w:rsid w:val="002E5704"/>
    <w:rsid w:val="002E57B4"/>
    <w:rsid w:val="002E5C92"/>
    <w:rsid w:val="002E5FFB"/>
    <w:rsid w:val="002E6019"/>
    <w:rsid w:val="002E6020"/>
    <w:rsid w:val="002E6095"/>
    <w:rsid w:val="002E64A8"/>
    <w:rsid w:val="002E64C3"/>
    <w:rsid w:val="002E67A1"/>
    <w:rsid w:val="002E6881"/>
    <w:rsid w:val="002E68DD"/>
    <w:rsid w:val="002E6A89"/>
    <w:rsid w:val="002E6BC4"/>
    <w:rsid w:val="002E73C1"/>
    <w:rsid w:val="002E7511"/>
    <w:rsid w:val="002E7562"/>
    <w:rsid w:val="002E790F"/>
    <w:rsid w:val="002E7F43"/>
    <w:rsid w:val="002F0525"/>
    <w:rsid w:val="002F0EA3"/>
    <w:rsid w:val="002F106A"/>
    <w:rsid w:val="002F10A5"/>
    <w:rsid w:val="002F143A"/>
    <w:rsid w:val="002F14C6"/>
    <w:rsid w:val="002F1C08"/>
    <w:rsid w:val="002F29DB"/>
    <w:rsid w:val="002F2F4D"/>
    <w:rsid w:val="002F3267"/>
    <w:rsid w:val="002F34AA"/>
    <w:rsid w:val="002F37A3"/>
    <w:rsid w:val="002F3A2C"/>
    <w:rsid w:val="002F3F2B"/>
    <w:rsid w:val="002F44C8"/>
    <w:rsid w:val="002F48F2"/>
    <w:rsid w:val="002F4B00"/>
    <w:rsid w:val="002F4B48"/>
    <w:rsid w:val="002F4ED5"/>
    <w:rsid w:val="002F51EE"/>
    <w:rsid w:val="002F5366"/>
    <w:rsid w:val="002F552A"/>
    <w:rsid w:val="002F5656"/>
    <w:rsid w:val="002F5B26"/>
    <w:rsid w:val="002F5D0E"/>
    <w:rsid w:val="002F5FD0"/>
    <w:rsid w:val="002F71BC"/>
    <w:rsid w:val="002F72A1"/>
    <w:rsid w:val="002F72E2"/>
    <w:rsid w:val="002F7A47"/>
    <w:rsid w:val="002F7C17"/>
    <w:rsid w:val="00300329"/>
    <w:rsid w:val="003006B5"/>
    <w:rsid w:val="003023DD"/>
    <w:rsid w:val="00302D09"/>
    <w:rsid w:val="00302FF1"/>
    <w:rsid w:val="00303624"/>
    <w:rsid w:val="00303970"/>
    <w:rsid w:val="00303B74"/>
    <w:rsid w:val="00303C25"/>
    <w:rsid w:val="003047B1"/>
    <w:rsid w:val="00304A95"/>
    <w:rsid w:val="00304B87"/>
    <w:rsid w:val="00305960"/>
    <w:rsid w:val="0030610C"/>
    <w:rsid w:val="00306C07"/>
    <w:rsid w:val="00307059"/>
    <w:rsid w:val="00307A8C"/>
    <w:rsid w:val="00310495"/>
    <w:rsid w:val="003105AE"/>
    <w:rsid w:val="00310AC5"/>
    <w:rsid w:val="00310AC7"/>
    <w:rsid w:val="00310B89"/>
    <w:rsid w:val="00310D15"/>
    <w:rsid w:val="00310E5C"/>
    <w:rsid w:val="00311096"/>
    <w:rsid w:val="003110D5"/>
    <w:rsid w:val="0031130F"/>
    <w:rsid w:val="00311A08"/>
    <w:rsid w:val="00311F32"/>
    <w:rsid w:val="003121E7"/>
    <w:rsid w:val="003128EB"/>
    <w:rsid w:val="00312A03"/>
    <w:rsid w:val="00312E29"/>
    <w:rsid w:val="00312EA6"/>
    <w:rsid w:val="003131BB"/>
    <w:rsid w:val="003133C3"/>
    <w:rsid w:val="0031405A"/>
    <w:rsid w:val="0031458F"/>
    <w:rsid w:val="0031467D"/>
    <w:rsid w:val="003148F0"/>
    <w:rsid w:val="0031496A"/>
    <w:rsid w:val="003149B7"/>
    <w:rsid w:val="00314AA4"/>
    <w:rsid w:val="00316129"/>
    <w:rsid w:val="00316754"/>
    <w:rsid w:val="00316AE2"/>
    <w:rsid w:val="0031721D"/>
    <w:rsid w:val="003172CC"/>
    <w:rsid w:val="0031799A"/>
    <w:rsid w:val="00320777"/>
    <w:rsid w:val="00320DAE"/>
    <w:rsid w:val="00320E1B"/>
    <w:rsid w:val="00320FE5"/>
    <w:rsid w:val="00321D4D"/>
    <w:rsid w:val="00321EB6"/>
    <w:rsid w:val="00322339"/>
    <w:rsid w:val="0032269F"/>
    <w:rsid w:val="00322987"/>
    <w:rsid w:val="00323350"/>
    <w:rsid w:val="00323460"/>
    <w:rsid w:val="00323790"/>
    <w:rsid w:val="00323D6B"/>
    <w:rsid w:val="00323E52"/>
    <w:rsid w:val="0032415B"/>
    <w:rsid w:val="0032498E"/>
    <w:rsid w:val="0032534E"/>
    <w:rsid w:val="00325C16"/>
    <w:rsid w:val="00325DB3"/>
    <w:rsid w:val="00325F60"/>
    <w:rsid w:val="00326726"/>
    <w:rsid w:val="003269A9"/>
    <w:rsid w:val="00326BF3"/>
    <w:rsid w:val="00327184"/>
    <w:rsid w:val="003271E6"/>
    <w:rsid w:val="0032771C"/>
    <w:rsid w:val="00327E58"/>
    <w:rsid w:val="00327ED8"/>
    <w:rsid w:val="00327F96"/>
    <w:rsid w:val="003301DB"/>
    <w:rsid w:val="003304EC"/>
    <w:rsid w:val="003310FA"/>
    <w:rsid w:val="003311DC"/>
    <w:rsid w:val="00331689"/>
    <w:rsid w:val="00331CB2"/>
    <w:rsid w:val="003325A8"/>
    <w:rsid w:val="00332693"/>
    <w:rsid w:val="00332883"/>
    <w:rsid w:val="00332E1A"/>
    <w:rsid w:val="003333D6"/>
    <w:rsid w:val="003337C3"/>
    <w:rsid w:val="00333A8E"/>
    <w:rsid w:val="00334147"/>
    <w:rsid w:val="003342F0"/>
    <w:rsid w:val="0033431C"/>
    <w:rsid w:val="00334625"/>
    <w:rsid w:val="00334832"/>
    <w:rsid w:val="00334FDC"/>
    <w:rsid w:val="00335394"/>
    <w:rsid w:val="003356C6"/>
    <w:rsid w:val="00335884"/>
    <w:rsid w:val="003365E6"/>
    <w:rsid w:val="003366FC"/>
    <w:rsid w:val="0033733D"/>
    <w:rsid w:val="003373D7"/>
    <w:rsid w:val="00337AF7"/>
    <w:rsid w:val="00337C78"/>
    <w:rsid w:val="00337F72"/>
    <w:rsid w:val="003400F5"/>
    <w:rsid w:val="003403C4"/>
    <w:rsid w:val="00340492"/>
    <w:rsid w:val="00341405"/>
    <w:rsid w:val="0034151A"/>
    <w:rsid w:val="0034154A"/>
    <w:rsid w:val="003416C6"/>
    <w:rsid w:val="00341CB9"/>
    <w:rsid w:val="00342C32"/>
    <w:rsid w:val="0034379B"/>
    <w:rsid w:val="003438B2"/>
    <w:rsid w:val="003442BF"/>
    <w:rsid w:val="0034465B"/>
    <w:rsid w:val="003448B7"/>
    <w:rsid w:val="00344B4B"/>
    <w:rsid w:val="00345E1C"/>
    <w:rsid w:val="00345EA3"/>
    <w:rsid w:val="00346740"/>
    <w:rsid w:val="0034687F"/>
    <w:rsid w:val="00346A1C"/>
    <w:rsid w:val="003470CA"/>
    <w:rsid w:val="0034711E"/>
    <w:rsid w:val="0034717F"/>
    <w:rsid w:val="003476E4"/>
    <w:rsid w:val="0034781C"/>
    <w:rsid w:val="00350122"/>
    <w:rsid w:val="00350274"/>
    <w:rsid w:val="00350CC5"/>
    <w:rsid w:val="00350ECA"/>
    <w:rsid w:val="00351886"/>
    <w:rsid w:val="00352618"/>
    <w:rsid w:val="00352DAA"/>
    <w:rsid w:val="00352FDD"/>
    <w:rsid w:val="003530DC"/>
    <w:rsid w:val="00353736"/>
    <w:rsid w:val="003539EF"/>
    <w:rsid w:val="00353FFE"/>
    <w:rsid w:val="00354297"/>
    <w:rsid w:val="003549D1"/>
    <w:rsid w:val="00354F78"/>
    <w:rsid w:val="003551A8"/>
    <w:rsid w:val="003557C5"/>
    <w:rsid w:val="003559A1"/>
    <w:rsid w:val="00355CF9"/>
    <w:rsid w:val="003562A2"/>
    <w:rsid w:val="0035645E"/>
    <w:rsid w:val="00356538"/>
    <w:rsid w:val="00356BA0"/>
    <w:rsid w:val="00356BA5"/>
    <w:rsid w:val="00356E7E"/>
    <w:rsid w:val="003571B6"/>
    <w:rsid w:val="00357305"/>
    <w:rsid w:val="00357A77"/>
    <w:rsid w:val="00360622"/>
    <w:rsid w:val="00360E89"/>
    <w:rsid w:val="00360EF0"/>
    <w:rsid w:val="003614B9"/>
    <w:rsid w:val="003617C9"/>
    <w:rsid w:val="00361A8E"/>
    <w:rsid w:val="00361BA3"/>
    <w:rsid w:val="00361C84"/>
    <w:rsid w:val="00361DB3"/>
    <w:rsid w:val="00361E89"/>
    <w:rsid w:val="00361FA8"/>
    <w:rsid w:val="00362042"/>
    <w:rsid w:val="00362678"/>
    <w:rsid w:val="0036286E"/>
    <w:rsid w:val="00362D17"/>
    <w:rsid w:val="003635AE"/>
    <w:rsid w:val="00363ABC"/>
    <w:rsid w:val="00363AC0"/>
    <w:rsid w:val="00363C41"/>
    <w:rsid w:val="00363CE9"/>
    <w:rsid w:val="00364443"/>
    <w:rsid w:val="00364521"/>
    <w:rsid w:val="00364547"/>
    <w:rsid w:val="00364721"/>
    <w:rsid w:val="00364851"/>
    <w:rsid w:val="003648DC"/>
    <w:rsid w:val="00364A2C"/>
    <w:rsid w:val="00364B1C"/>
    <w:rsid w:val="00364DCF"/>
    <w:rsid w:val="0036583C"/>
    <w:rsid w:val="00365874"/>
    <w:rsid w:val="00365CAA"/>
    <w:rsid w:val="00366058"/>
    <w:rsid w:val="0036655D"/>
    <w:rsid w:val="00366EEA"/>
    <w:rsid w:val="00366F48"/>
    <w:rsid w:val="00370399"/>
    <w:rsid w:val="00370ABC"/>
    <w:rsid w:val="003714B7"/>
    <w:rsid w:val="00371791"/>
    <w:rsid w:val="003717F2"/>
    <w:rsid w:val="00371EB9"/>
    <w:rsid w:val="00372477"/>
    <w:rsid w:val="0037271C"/>
    <w:rsid w:val="00372776"/>
    <w:rsid w:val="00373417"/>
    <w:rsid w:val="003736A6"/>
    <w:rsid w:val="00373810"/>
    <w:rsid w:val="00373DE1"/>
    <w:rsid w:val="00373ED4"/>
    <w:rsid w:val="00374361"/>
    <w:rsid w:val="00374368"/>
    <w:rsid w:val="00374491"/>
    <w:rsid w:val="0037453D"/>
    <w:rsid w:val="0037492A"/>
    <w:rsid w:val="00374A04"/>
    <w:rsid w:val="00374B3F"/>
    <w:rsid w:val="00374F9B"/>
    <w:rsid w:val="00375411"/>
    <w:rsid w:val="00375CC5"/>
    <w:rsid w:val="0037629C"/>
    <w:rsid w:val="00376440"/>
    <w:rsid w:val="0037669E"/>
    <w:rsid w:val="003766B2"/>
    <w:rsid w:val="00376DE0"/>
    <w:rsid w:val="00377089"/>
    <w:rsid w:val="00377625"/>
    <w:rsid w:val="00377817"/>
    <w:rsid w:val="00377879"/>
    <w:rsid w:val="0037798D"/>
    <w:rsid w:val="003801F2"/>
    <w:rsid w:val="00380609"/>
    <w:rsid w:val="00381240"/>
    <w:rsid w:val="003813CE"/>
    <w:rsid w:val="0038179F"/>
    <w:rsid w:val="00381CFD"/>
    <w:rsid w:val="003820B3"/>
    <w:rsid w:val="003826AA"/>
    <w:rsid w:val="0038286F"/>
    <w:rsid w:val="00382903"/>
    <w:rsid w:val="00382E08"/>
    <w:rsid w:val="0038318B"/>
    <w:rsid w:val="003831D7"/>
    <w:rsid w:val="00383714"/>
    <w:rsid w:val="0038399C"/>
    <w:rsid w:val="00383CBC"/>
    <w:rsid w:val="0038417E"/>
    <w:rsid w:val="0038431A"/>
    <w:rsid w:val="0038438E"/>
    <w:rsid w:val="003845C3"/>
    <w:rsid w:val="0038491A"/>
    <w:rsid w:val="003849E7"/>
    <w:rsid w:val="00384BD1"/>
    <w:rsid w:val="00384C3D"/>
    <w:rsid w:val="00384EBA"/>
    <w:rsid w:val="00385014"/>
    <w:rsid w:val="003851AC"/>
    <w:rsid w:val="0038640A"/>
    <w:rsid w:val="0038643B"/>
    <w:rsid w:val="00386C2A"/>
    <w:rsid w:val="00386F66"/>
    <w:rsid w:val="00387032"/>
    <w:rsid w:val="00387CCD"/>
    <w:rsid w:val="00390109"/>
    <w:rsid w:val="0039021D"/>
    <w:rsid w:val="003902F9"/>
    <w:rsid w:val="0039071F"/>
    <w:rsid w:val="00390948"/>
    <w:rsid w:val="0039094B"/>
    <w:rsid w:val="00390DAE"/>
    <w:rsid w:val="00390DD3"/>
    <w:rsid w:val="0039182A"/>
    <w:rsid w:val="00391BD5"/>
    <w:rsid w:val="00391E61"/>
    <w:rsid w:val="003924F8"/>
    <w:rsid w:val="0039251F"/>
    <w:rsid w:val="00392E71"/>
    <w:rsid w:val="00393189"/>
    <w:rsid w:val="0039362B"/>
    <w:rsid w:val="003938E3"/>
    <w:rsid w:val="00393E75"/>
    <w:rsid w:val="00394366"/>
    <w:rsid w:val="00394ADD"/>
    <w:rsid w:val="00394ED0"/>
    <w:rsid w:val="00395487"/>
    <w:rsid w:val="00395579"/>
    <w:rsid w:val="00396E3E"/>
    <w:rsid w:val="00396F22"/>
    <w:rsid w:val="003970FE"/>
    <w:rsid w:val="00397128"/>
    <w:rsid w:val="003971C1"/>
    <w:rsid w:val="00397AC3"/>
    <w:rsid w:val="003A004F"/>
    <w:rsid w:val="003A0AAA"/>
    <w:rsid w:val="003A141B"/>
    <w:rsid w:val="003A178C"/>
    <w:rsid w:val="003A1878"/>
    <w:rsid w:val="003A1CB1"/>
    <w:rsid w:val="003A1D2F"/>
    <w:rsid w:val="003A2047"/>
    <w:rsid w:val="003A2238"/>
    <w:rsid w:val="003A237B"/>
    <w:rsid w:val="003A28DC"/>
    <w:rsid w:val="003A2E2E"/>
    <w:rsid w:val="003A3462"/>
    <w:rsid w:val="003A34B7"/>
    <w:rsid w:val="003A37DC"/>
    <w:rsid w:val="003A39B4"/>
    <w:rsid w:val="003A39FC"/>
    <w:rsid w:val="003A3A91"/>
    <w:rsid w:val="003A3DE8"/>
    <w:rsid w:val="003A3DF0"/>
    <w:rsid w:val="003A42BD"/>
    <w:rsid w:val="003A445E"/>
    <w:rsid w:val="003A469C"/>
    <w:rsid w:val="003A4900"/>
    <w:rsid w:val="003A5763"/>
    <w:rsid w:val="003A58C1"/>
    <w:rsid w:val="003A5A07"/>
    <w:rsid w:val="003A5AF4"/>
    <w:rsid w:val="003A5DF4"/>
    <w:rsid w:val="003A6C89"/>
    <w:rsid w:val="003A7C63"/>
    <w:rsid w:val="003B00FE"/>
    <w:rsid w:val="003B0164"/>
    <w:rsid w:val="003B02F9"/>
    <w:rsid w:val="003B0C19"/>
    <w:rsid w:val="003B0F62"/>
    <w:rsid w:val="003B1011"/>
    <w:rsid w:val="003B11D1"/>
    <w:rsid w:val="003B1A3D"/>
    <w:rsid w:val="003B1B3B"/>
    <w:rsid w:val="003B2A4E"/>
    <w:rsid w:val="003B2C13"/>
    <w:rsid w:val="003B2EFA"/>
    <w:rsid w:val="003B30DB"/>
    <w:rsid w:val="003B3168"/>
    <w:rsid w:val="003B3366"/>
    <w:rsid w:val="003B35F8"/>
    <w:rsid w:val="003B398A"/>
    <w:rsid w:val="003B3BBB"/>
    <w:rsid w:val="003B3E60"/>
    <w:rsid w:val="003B4606"/>
    <w:rsid w:val="003B4E52"/>
    <w:rsid w:val="003B58EB"/>
    <w:rsid w:val="003B5904"/>
    <w:rsid w:val="003B5B5C"/>
    <w:rsid w:val="003B6A80"/>
    <w:rsid w:val="003B6AAA"/>
    <w:rsid w:val="003B6E0E"/>
    <w:rsid w:val="003B7285"/>
    <w:rsid w:val="003B72F4"/>
    <w:rsid w:val="003B7937"/>
    <w:rsid w:val="003B7CF6"/>
    <w:rsid w:val="003B7DCA"/>
    <w:rsid w:val="003C0B81"/>
    <w:rsid w:val="003C0CB4"/>
    <w:rsid w:val="003C0ED9"/>
    <w:rsid w:val="003C0FC3"/>
    <w:rsid w:val="003C12BC"/>
    <w:rsid w:val="003C16CD"/>
    <w:rsid w:val="003C1BD4"/>
    <w:rsid w:val="003C1D0A"/>
    <w:rsid w:val="003C2185"/>
    <w:rsid w:val="003C2E26"/>
    <w:rsid w:val="003C3390"/>
    <w:rsid w:val="003C35B3"/>
    <w:rsid w:val="003C3609"/>
    <w:rsid w:val="003C372A"/>
    <w:rsid w:val="003C3CEE"/>
    <w:rsid w:val="003C3FA4"/>
    <w:rsid w:val="003C43F1"/>
    <w:rsid w:val="003C4845"/>
    <w:rsid w:val="003C5079"/>
    <w:rsid w:val="003C517F"/>
    <w:rsid w:val="003C5BF0"/>
    <w:rsid w:val="003C66A9"/>
    <w:rsid w:val="003C68B8"/>
    <w:rsid w:val="003C699A"/>
    <w:rsid w:val="003C6A85"/>
    <w:rsid w:val="003C6EB9"/>
    <w:rsid w:val="003C6FD5"/>
    <w:rsid w:val="003C76DB"/>
    <w:rsid w:val="003C77C5"/>
    <w:rsid w:val="003C7CAC"/>
    <w:rsid w:val="003C7EE3"/>
    <w:rsid w:val="003D0199"/>
    <w:rsid w:val="003D081C"/>
    <w:rsid w:val="003D08F4"/>
    <w:rsid w:val="003D145C"/>
    <w:rsid w:val="003D172C"/>
    <w:rsid w:val="003D19BE"/>
    <w:rsid w:val="003D1A42"/>
    <w:rsid w:val="003D1CD3"/>
    <w:rsid w:val="003D1D00"/>
    <w:rsid w:val="003D24F7"/>
    <w:rsid w:val="003D24FD"/>
    <w:rsid w:val="003D281D"/>
    <w:rsid w:val="003D2FBC"/>
    <w:rsid w:val="003D2FC2"/>
    <w:rsid w:val="003D2FD0"/>
    <w:rsid w:val="003D3076"/>
    <w:rsid w:val="003D32AC"/>
    <w:rsid w:val="003D3388"/>
    <w:rsid w:val="003D3457"/>
    <w:rsid w:val="003D392E"/>
    <w:rsid w:val="003D4D38"/>
    <w:rsid w:val="003D4DE0"/>
    <w:rsid w:val="003D5488"/>
    <w:rsid w:val="003D58C6"/>
    <w:rsid w:val="003D5B7E"/>
    <w:rsid w:val="003D5D53"/>
    <w:rsid w:val="003D5FA3"/>
    <w:rsid w:val="003D5FD9"/>
    <w:rsid w:val="003D6484"/>
    <w:rsid w:val="003D6582"/>
    <w:rsid w:val="003D7127"/>
    <w:rsid w:val="003D7652"/>
    <w:rsid w:val="003D7832"/>
    <w:rsid w:val="003E0037"/>
    <w:rsid w:val="003E0439"/>
    <w:rsid w:val="003E1462"/>
    <w:rsid w:val="003E1508"/>
    <w:rsid w:val="003E18A9"/>
    <w:rsid w:val="003E1EAE"/>
    <w:rsid w:val="003E21E3"/>
    <w:rsid w:val="003E2269"/>
    <w:rsid w:val="003E232C"/>
    <w:rsid w:val="003E260C"/>
    <w:rsid w:val="003E28DE"/>
    <w:rsid w:val="003E2F0E"/>
    <w:rsid w:val="003E390F"/>
    <w:rsid w:val="003E40D5"/>
    <w:rsid w:val="003E44C4"/>
    <w:rsid w:val="003E457F"/>
    <w:rsid w:val="003E4BF6"/>
    <w:rsid w:val="003E50D0"/>
    <w:rsid w:val="003E52C0"/>
    <w:rsid w:val="003E5830"/>
    <w:rsid w:val="003E59D1"/>
    <w:rsid w:val="003E68C1"/>
    <w:rsid w:val="003E6CA3"/>
    <w:rsid w:val="003E7277"/>
    <w:rsid w:val="003E762B"/>
    <w:rsid w:val="003E7950"/>
    <w:rsid w:val="003F0250"/>
    <w:rsid w:val="003F02F8"/>
    <w:rsid w:val="003F047A"/>
    <w:rsid w:val="003F19F5"/>
    <w:rsid w:val="003F2C91"/>
    <w:rsid w:val="003F2E25"/>
    <w:rsid w:val="003F2F7E"/>
    <w:rsid w:val="003F30B1"/>
    <w:rsid w:val="003F30D8"/>
    <w:rsid w:val="003F329C"/>
    <w:rsid w:val="003F358C"/>
    <w:rsid w:val="003F391A"/>
    <w:rsid w:val="003F3947"/>
    <w:rsid w:val="003F3D9D"/>
    <w:rsid w:val="003F4390"/>
    <w:rsid w:val="003F47C9"/>
    <w:rsid w:val="003F49B6"/>
    <w:rsid w:val="003F5211"/>
    <w:rsid w:val="003F6148"/>
    <w:rsid w:val="003F61BE"/>
    <w:rsid w:val="003F646F"/>
    <w:rsid w:val="003F6BE9"/>
    <w:rsid w:val="003F70CC"/>
    <w:rsid w:val="00400BC5"/>
    <w:rsid w:val="00400E4A"/>
    <w:rsid w:val="004010EA"/>
    <w:rsid w:val="004023E4"/>
    <w:rsid w:val="00402459"/>
    <w:rsid w:val="00402615"/>
    <w:rsid w:val="004047C5"/>
    <w:rsid w:val="0040493D"/>
    <w:rsid w:val="00404AF9"/>
    <w:rsid w:val="00404D3B"/>
    <w:rsid w:val="004058CC"/>
    <w:rsid w:val="00405A1B"/>
    <w:rsid w:val="00406272"/>
    <w:rsid w:val="004076CE"/>
    <w:rsid w:val="00407702"/>
    <w:rsid w:val="0040773C"/>
    <w:rsid w:val="00407852"/>
    <w:rsid w:val="00407904"/>
    <w:rsid w:val="00410B0E"/>
    <w:rsid w:val="00410D89"/>
    <w:rsid w:val="00411670"/>
    <w:rsid w:val="004117C2"/>
    <w:rsid w:val="00411D5E"/>
    <w:rsid w:val="00412182"/>
    <w:rsid w:val="004127DA"/>
    <w:rsid w:val="004128AA"/>
    <w:rsid w:val="00413302"/>
    <w:rsid w:val="00413680"/>
    <w:rsid w:val="00413DA7"/>
    <w:rsid w:val="00414392"/>
    <w:rsid w:val="0041451B"/>
    <w:rsid w:val="00414580"/>
    <w:rsid w:val="004155B0"/>
    <w:rsid w:val="00415875"/>
    <w:rsid w:val="00415A5C"/>
    <w:rsid w:val="00415C20"/>
    <w:rsid w:val="00415E24"/>
    <w:rsid w:val="00415F40"/>
    <w:rsid w:val="00416182"/>
    <w:rsid w:val="004161DA"/>
    <w:rsid w:val="004169BA"/>
    <w:rsid w:val="00416B31"/>
    <w:rsid w:val="004171F5"/>
    <w:rsid w:val="00417531"/>
    <w:rsid w:val="00417615"/>
    <w:rsid w:val="0041787A"/>
    <w:rsid w:val="00417ACB"/>
    <w:rsid w:val="00417D5E"/>
    <w:rsid w:val="00417E63"/>
    <w:rsid w:val="00417F78"/>
    <w:rsid w:val="00420328"/>
    <w:rsid w:val="00420620"/>
    <w:rsid w:val="00421A4E"/>
    <w:rsid w:val="004220DD"/>
    <w:rsid w:val="004221BE"/>
    <w:rsid w:val="004221C6"/>
    <w:rsid w:val="004222FF"/>
    <w:rsid w:val="004226C2"/>
    <w:rsid w:val="004228C6"/>
    <w:rsid w:val="00422E70"/>
    <w:rsid w:val="00422F9C"/>
    <w:rsid w:val="004230CC"/>
    <w:rsid w:val="00423A1A"/>
    <w:rsid w:val="004242AF"/>
    <w:rsid w:val="004250CF"/>
    <w:rsid w:val="00425361"/>
    <w:rsid w:val="0042545C"/>
    <w:rsid w:val="00425B13"/>
    <w:rsid w:val="00425BD3"/>
    <w:rsid w:val="0042633C"/>
    <w:rsid w:val="00426494"/>
    <w:rsid w:val="0042653B"/>
    <w:rsid w:val="00426A41"/>
    <w:rsid w:val="00426B1F"/>
    <w:rsid w:val="00426DF5"/>
    <w:rsid w:val="00427107"/>
    <w:rsid w:val="00427A99"/>
    <w:rsid w:val="00430171"/>
    <w:rsid w:val="004304A8"/>
    <w:rsid w:val="004309C3"/>
    <w:rsid w:val="00430C04"/>
    <w:rsid w:val="00430CCA"/>
    <w:rsid w:val="0043147E"/>
    <w:rsid w:val="00432269"/>
    <w:rsid w:val="004329E4"/>
    <w:rsid w:val="00432A89"/>
    <w:rsid w:val="00432BFF"/>
    <w:rsid w:val="00432CC8"/>
    <w:rsid w:val="00432D3D"/>
    <w:rsid w:val="00432DD0"/>
    <w:rsid w:val="00432E2B"/>
    <w:rsid w:val="004333A2"/>
    <w:rsid w:val="004333DD"/>
    <w:rsid w:val="00433E07"/>
    <w:rsid w:val="00433F93"/>
    <w:rsid w:val="00434539"/>
    <w:rsid w:val="004349AB"/>
    <w:rsid w:val="00434A31"/>
    <w:rsid w:val="00434AC9"/>
    <w:rsid w:val="00434EA5"/>
    <w:rsid w:val="00435056"/>
    <w:rsid w:val="00435566"/>
    <w:rsid w:val="00435592"/>
    <w:rsid w:val="004363C5"/>
    <w:rsid w:val="0043686B"/>
    <w:rsid w:val="004368AD"/>
    <w:rsid w:val="00436DA4"/>
    <w:rsid w:val="00437A34"/>
    <w:rsid w:val="00437AB0"/>
    <w:rsid w:val="00437B2A"/>
    <w:rsid w:val="00440402"/>
    <w:rsid w:val="00440812"/>
    <w:rsid w:val="00441124"/>
    <w:rsid w:val="00441436"/>
    <w:rsid w:val="00441724"/>
    <w:rsid w:val="00441931"/>
    <w:rsid w:val="00441BF3"/>
    <w:rsid w:val="00441D28"/>
    <w:rsid w:val="00441FC1"/>
    <w:rsid w:val="0044221C"/>
    <w:rsid w:val="00442678"/>
    <w:rsid w:val="004426EC"/>
    <w:rsid w:val="0044277C"/>
    <w:rsid w:val="004427FC"/>
    <w:rsid w:val="00442A96"/>
    <w:rsid w:val="0044335D"/>
    <w:rsid w:val="00443B76"/>
    <w:rsid w:val="00443E20"/>
    <w:rsid w:val="00444685"/>
    <w:rsid w:val="00444A76"/>
    <w:rsid w:val="00444C13"/>
    <w:rsid w:val="00444E57"/>
    <w:rsid w:val="004452D9"/>
    <w:rsid w:val="004456C5"/>
    <w:rsid w:val="00445956"/>
    <w:rsid w:val="00445AF5"/>
    <w:rsid w:val="004463A2"/>
    <w:rsid w:val="00446578"/>
    <w:rsid w:val="00446E17"/>
    <w:rsid w:val="00447694"/>
    <w:rsid w:val="00447A11"/>
    <w:rsid w:val="004502CD"/>
    <w:rsid w:val="00450600"/>
    <w:rsid w:val="00450B24"/>
    <w:rsid w:val="00451525"/>
    <w:rsid w:val="00451572"/>
    <w:rsid w:val="00451D11"/>
    <w:rsid w:val="00451D6D"/>
    <w:rsid w:val="00452218"/>
    <w:rsid w:val="004527DB"/>
    <w:rsid w:val="004527E5"/>
    <w:rsid w:val="00453283"/>
    <w:rsid w:val="004536C4"/>
    <w:rsid w:val="004539A0"/>
    <w:rsid w:val="00453C34"/>
    <w:rsid w:val="00453F75"/>
    <w:rsid w:val="004545F3"/>
    <w:rsid w:val="004549B0"/>
    <w:rsid w:val="00454F90"/>
    <w:rsid w:val="0045504B"/>
    <w:rsid w:val="00455BE1"/>
    <w:rsid w:val="00455DE1"/>
    <w:rsid w:val="00456507"/>
    <w:rsid w:val="00456543"/>
    <w:rsid w:val="004567D9"/>
    <w:rsid w:val="00456B4C"/>
    <w:rsid w:val="00456D2D"/>
    <w:rsid w:val="004572AB"/>
    <w:rsid w:val="004573EA"/>
    <w:rsid w:val="00457401"/>
    <w:rsid w:val="00457595"/>
    <w:rsid w:val="004575EC"/>
    <w:rsid w:val="00460167"/>
    <w:rsid w:val="004607EF"/>
    <w:rsid w:val="004613BB"/>
    <w:rsid w:val="004623BE"/>
    <w:rsid w:val="00462927"/>
    <w:rsid w:val="004635CB"/>
    <w:rsid w:val="004635EA"/>
    <w:rsid w:val="004637C0"/>
    <w:rsid w:val="00463A09"/>
    <w:rsid w:val="00463DFC"/>
    <w:rsid w:val="00464ACF"/>
    <w:rsid w:val="00464CDE"/>
    <w:rsid w:val="004656E6"/>
    <w:rsid w:val="00465CBC"/>
    <w:rsid w:val="00465F59"/>
    <w:rsid w:val="0046622E"/>
    <w:rsid w:val="004671AB"/>
    <w:rsid w:val="004672EE"/>
    <w:rsid w:val="0046744D"/>
    <w:rsid w:val="00467FC6"/>
    <w:rsid w:val="0047012A"/>
    <w:rsid w:val="004701C5"/>
    <w:rsid w:val="0047076F"/>
    <w:rsid w:val="00470A67"/>
    <w:rsid w:val="00470D00"/>
    <w:rsid w:val="0047144B"/>
    <w:rsid w:val="00471A15"/>
    <w:rsid w:val="004721A2"/>
    <w:rsid w:val="004723EB"/>
    <w:rsid w:val="00472C0D"/>
    <w:rsid w:val="004732EF"/>
    <w:rsid w:val="004734AF"/>
    <w:rsid w:val="0047369C"/>
    <w:rsid w:val="00474164"/>
    <w:rsid w:val="0047486E"/>
    <w:rsid w:val="00474A95"/>
    <w:rsid w:val="00474D2D"/>
    <w:rsid w:val="00474D3F"/>
    <w:rsid w:val="00474D57"/>
    <w:rsid w:val="00474F1B"/>
    <w:rsid w:val="0047569D"/>
    <w:rsid w:val="004756A2"/>
    <w:rsid w:val="00475790"/>
    <w:rsid w:val="00476346"/>
    <w:rsid w:val="0047643F"/>
    <w:rsid w:val="00476F41"/>
    <w:rsid w:val="00476F4D"/>
    <w:rsid w:val="004770ED"/>
    <w:rsid w:val="004772CB"/>
    <w:rsid w:val="00477DA8"/>
    <w:rsid w:val="0048006F"/>
    <w:rsid w:val="00480899"/>
    <w:rsid w:val="00480CEC"/>
    <w:rsid w:val="00480DA5"/>
    <w:rsid w:val="00480F07"/>
    <w:rsid w:val="004817F7"/>
    <w:rsid w:val="00481911"/>
    <w:rsid w:val="00481BBA"/>
    <w:rsid w:val="004823AE"/>
    <w:rsid w:val="00482929"/>
    <w:rsid w:val="00482D21"/>
    <w:rsid w:val="0048309D"/>
    <w:rsid w:val="00483295"/>
    <w:rsid w:val="00483555"/>
    <w:rsid w:val="00483AC5"/>
    <w:rsid w:val="0048414B"/>
    <w:rsid w:val="00484384"/>
    <w:rsid w:val="00484713"/>
    <w:rsid w:val="004847B8"/>
    <w:rsid w:val="004847DB"/>
    <w:rsid w:val="004847FA"/>
    <w:rsid w:val="004849BD"/>
    <w:rsid w:val="004852E1"/>
    <w:rsid w:val="004853CE"/>
    <w:rsid w:val="00485B5C"/>
    <w:rsid w:val="00485C63"/>
    <w:rsid w:val="00486336"/>
    <w:rsid w:val="004863AC"/>
    <w:rsid w:val="00486718"/>
    <w:rsid w:val="0048686F"/>
    <w:rsid w:val="00486CD1"/>
    <w:rsid w:val="00487407"/>
    <w:rsid w:val="00487497"/>
    <w:rsid w:val="00490238"/>
    <w:rsid w:val="004903A4"/>
    <w:rsid w:val="00490A3A"/>
    <w:rsid w:val="00490B2E"/>
    <w:rsid w:val="00491204"/>
    <w:rsid w:val="00491740"/>
    <w:rsid w:val="0049179D"/>
    <w:rsid w:val="0049185D"/>
    <w:rsid w:val="004922AE"/>
    <w:rsid w:val="0049238A"/>
    <w:rsid w:val="00493010"/>
    <w:rsid w:val="00493AEE"/>
    <w:rsid w:val="00493BAB"/>
    <w:rsid w:val="00494162"/>
    <w:rsid w:val="004941AB"/>
    <w:rsid w:val="004942EC"/>
    <w:rsid w:val="0049458F"/>
    <w:rsid w:val="00494948"/>
    <w:rsid w:val="00494D64"/>
    <w:rsid w:val="00494EFC"/>
    <w:rsid w:val="004953E5"/>
    <w:rsid w:val="0049594A"/>
    <w:rsid w:val="004963B2"/>
    <w:rsid w:val="004964AF"/>
    <w:rsid w:val="00496CD4"/>
    <w:rsid w:val="00496D25"/>
    <w:rsid w:val="00497FCB"/>
    <w:rsid w:val="004A01D0"/>
    <w:rsid w:val="004A0247"/>
    <w:rsid w:val="004A071D"/>
    <w:rsid w:val="004A0C76"/>
    <w:rsid w:val="004A1813"/>
    <w:rsid w:val="004A2B3E"/>
    <w:rsid w:val="004A2D79"/>
    <w:rsid w:val="004A304A"/>
    <w:rsid w:val="004A33C2"/>
    <w:rsid w:val="004A353D"/>
    <w:rsid w:val="004A39EE"/>
    <w:rsid w:val="004A3BAC"/>
    <w:rsid w:val="004A407B"/>
    <w:rsid w:val="004A4277"/>
    <w:rsid w:val="004A4432"/>
    <w:rsid w:val="004A464F"/>
    <w:rsid w:val="004A507B"/>
    <w:rsid w:val="004A5251"/>
    <w:rsid w:val="004A5A11"/>
    <w:rsid w:val="004A64D2"/>
    <w:rsid w:val="004A6706"/>
    <w:rsid w:val="004A6772"/>
    <w:rsid w:val="004A6789"/>
    <w:rsid w:val="004A6AE4"/>
    <w:rsid w:val="004A6D06"/>
    <w:rsid w:val="004A6D24"/>
    <w:rsid w:val="004A6E39"/>
    <w:rsid w:val="004A7781"/>
    <w:rsid w:val="004A7B53"/>
    <w:rsid w:val="004A7D42"/>
    <w:rsid w:val="004B018A"/>
    <w:rsid w:val="004B07D8"/>
    <w:rsid w:val="004B07EE"/>
    <w:rsid w:val="004B0DAE"/>
    <w:rsid w:val="004B1279"/>
    <w:rsid w:val="004B1949"/>
    <w:rsid w:val="004B1ADF"/>
    <w:rsid w:val="004B2024"/>
    <w:rsid w:val="004B2154"/>
    <w:rsid w:val="004B2723"/>
    <w:rsid w:val="004B2AED"/>
    <w:rsid w:val="004B2B5C"/>
    <w:rsid w:val="004B3382"/>
    <w:rsid w:val="004B377A"/>
    <w:rsid w:val="004B3CB4"/>
    <w:rsid w:val="004B4331"/>
    <w:rsid w:val="004B44DD"/>
    <w:rsid w:val="004B4FC2"/>
    <w:rsid w:val="004B57E5"/>
    <w:rsid w:val="004B5BBD"/>
    <w:rsid w:val="004B6654"/>
    <w:rsid w:val="004B6718"/>
    <w:rsid w:val="004B6D9B"/>
    <w:rsid w:val="004B7E45"/>
    <w:rsid w:val="004C00B0"/>
    <w:rsid w:val="004C0FD6"/>
    <w:rsid w:val="004C1264"/>
    <w:rsid w:val="004C1A41"/>
    <w:rsid w:val="004C1DD8"/>
    <w:rsid w:val="004C1E62"/>
    <w:rsid w:val="004C21AE"/>
    <w:rsid w:val="004C21E7"/>
    <w:rsid w:val="004C2336"/>
    <w:rsid w:val="004C2C7E"/>
    <w:rsid w:val="004C3032"/>
    <w:rsid w:val="004C325D"/>
    <w:rsid w:val="004C357A"/>
    <w:rsid w:val="004C38C6"/>
    <w:rsid w:val="004C3BBB"/>
    <w:rsid w:val="004C43E4"/>
    <w:rsid w:val="004C4523"/>
    <w:rsid w:val="004C452D"/>
    <w:rsid w:val="004C4C83"/>
    <w:rsid w:val="004C520C"/>
    <w:rsid w:val="004C5444"/>
    <w:rsid w:val="004C55FF"/>
    <w:rsid w:val="004C59C9"/>
    <w:rsid w:val="004C5B8F"/>
    <w:rsid w:val="004C5CB0"/>
    <w:rsid w:val="004C5F3E"/>
    <w:rsid w:val="004C6857"/>
    <w:rsid w:val="004C692F"/>
    <w:rsid w:val="004C6DCE"/>
    <w:rsid w:val="004C6E84"/>
    <w:rsid w:val="004C6F85"/>
    <w:rsid w:val="004C745C"/>
    <w:rsid w:val="004D0043"/>
    <w:rsid w:val="004D0E52"/>
    <w:rsid w:val="004D110E"/>
    <w:rsid w:val="004D1C8B"/>
    <w:rsid w:val="004D2652"/>
    <w:rsid w:val="004D28D3"/>
    <w:rsid w:val="004D2B34"/>
    <w:rsid w:val="004D2C5B"/>
    <w:rsid w:val="004D2F54"/>
    <w:rsid w:val="004D33AE"/>
    <w:rsid w:val="004D377C"/>
    <w:rsid w:val="004D3BCA"/>
    <w:rsid w:val="004D47E1"/>
    <w:rsid w:val="004D49DD"/>
    <w:rsid w:val="004D4BE8"/>
    <w:rsid w:val="004D56C0"/>
    <w:rsid w:val="004D57CF"/>
    <w:rsid w:val="004D5831"/>
    <w:rsid w:val="004D5BC3"/>
    <w:rsid w:val="004D5F1F"/>
    <w:rsid w:val="004D646A"/>
    <w:rsid w:val="004D65F7"/>
    <w:rsid w:val="004D69A7"/>
    <w:rsid w:val="004D6BD7"/>
    <w:rsid w:val="004D6DB3"/>
    <w:rsid w:val="004D7030"/>
    <w:rsid w:val="004D732D"/>
    <w:rsid w:val="004D78CE"/>
    <w:rsid w:val="004D7952"/>
    <w:rsid w:val="004E029A"/>
    <w:rsid w:val="004E077F"/>
    <w:rsid w:val="004E0D76"/>
    <w:rsid w:val="004E12F0"/>
    <w:rsid w:val="004E1403"/>
    <w:rsid w:val="004E1715"/>
    <w:rsid w:val="004E188F"/>
    <w:rsid w:val="004E4235"/>
    <w:rsid w:val="004E4798"/>
    <w:rsid w:val="004E49A8"/>
    <w:rsid w:val="004E4E44"/>
    <w:rsid w:val="004E5275"/>
    <w:rsid w:val="004E5E05"/>
    <w:rsid w:val="004E5E9F"/>
    <w:rsid w:val="004E602D"/>
    <w:rsid w:val="004E674C"/>
    <w:rsid w:val="004E6F96"/>
    <w:rsid w:val="004E73A3"/>
    <w:rsid w:val="004E766B"/>
    <w:rsid w:val="004E77F2"/>
    <w:rsid w:val="004E7BBE"/>
    <w:rsid w:val="004E7D66"/>
    <w:rsid w:val="004E7EB1"/>
    <w:rsid w:val="004F00ED"/>
    <w:rsid w:val="004F0595"/>
    <w:rsid w:val="004F0E15"/>
    <w:rsid w:val="004F118B"/>
    <w:rsid w:val="004F14D2"/>
    <w:rsid w:val="004F191A"/>
    <w:rsid w:val="004F1962"/>
    <w:rsid w:val="004F1A94"/>
    <w:rsid w:val="004F1C95"/>
    <w:rsid w:val="004F1ED7"/>
    <w:rsid w:val="004F1EF3"/>
    <w:rsid w:val="004F23A9"/>
    <w:rsid w:val="004F295F"/>
    <w:rsid w:val="004F3691"/>
    <w:rsid w:val="004F3877"/>
    <w:rsid w:val="004F397B"/>
    <w:rsid w:val="004F3999"/>
    <w:rsid w:val="004F3DCB"/>
    <w:rsid w:val="004F3F42"/>
    <w:rsid w:val="004F44DC"/>
    <w:rsid w:val="004F464E"/>
    <w:rsid w:val="004F4B28"/>
    <w:rsid w:val="004F4BCC"/>
    <w:rsid w:val="004F4E8D"/>
    <w:rsid w:val="004F510F"/>
    <w:rsid w:val="004F5671"/>
    <w:rsid w:val="004F6510"/>
    <w:rsid w:val="004F6924"/>
    <w:rsid w:val="004F7097"/>
    <w:rsid w:val="004F71A8"/>
    <w:rsid w:val="004F72C6"/>
    <w:rsid w:val="004F7AA5"/>
    <w:rsid w:val="004F7F58"/>
    <w:rsid w:val="005000A8"/>
    <w:rsid w:val="0050033D"/>
    <w:rsid w:val="005004AA"/>
    <w:rsid w:val="00500B3B"/>
    <w:rsid w:val="00500BCD"/>
    <w:rsid w:val="00500CAA"/>
    <w:rsid w:val="00501339"/>
    <w:rsid w:val="005013D5"/>
    <w:rsid w:val="0050150C"/>
    <w:rsid w:val="005016B6"/>
    <w:rsid w:val="00501B7E"/>
    <w:rsid w:val="00501B86"/>
    <w:rsid w:val="00502C6F"/>
    <w:rsid w:val="00502C73"/>
    <w:rsid w:val="005032C1"/>
    <w:rsid w:val="00503754"/>
    <w:rsid w:val="005039C8"/>
    <w:rsid w:val="00504793"/>
    <w:rsid w:val="005057F7"/>
    <w:rsid w:val="0050596E"/>
    <w:rsid w:val="005066E7"/>
    <w:rsid w:val="005067A6"/>
    <w:rsid w:val="0050688D"/>
    <w:rsid w:val="00506948"/>
    <w:rsid w:val="00506FDF"/>
    <w:rsid w:val="00507567"/>
    <w:rsid w:val="00507EBC"/>
    <w:rsid w:val="0051013B"/>
    <w:rsid w:val="005104DE"/>
    <w:rsid w:val="00510770"/>
    <w:rsid w:val="00510C9C"/>
    <w:rsid w:val="00511214"/>
    <w:rsid w:val="00511251"/>
    <w:rsid w:val="00511300"/>
    <w:rsid w:val="00511A3F"/>
    <w:rsid w:val="00511EAB"/>
    <w:rsid w:val="00512000"/>
    <w:rsid w:val="0051206D"/>
    <w:rsid w:val="00512768"/>
    <w:rsid w:val="0051288C"/>
    <w:rsid w:val="00512C41"/>
    <w:rsid w:val="00512CF3"/>
    <w:rsid w:val="0051305C"/>
    <w:rsid w:val="0051345B"/>
    <w:rsid w:val="0051361E"/>
    <w:rsid w:val="0051379D"/>
    <w:rsid w:val="00513C02"/>
    <w:rsid w:val="00513E14"/>
    <w:rsid w:val="00514028"/>
    <w:rsid w:val="00514420"/>
    <w:rsid w:val="005149E7"/>
    <w:rsid w:val="00514E1E"/>
    <w:rsid w:val="00514E25"/>
    <w:rsid w:val="00514E5A"/>
    <w:rsid w:val="0051573E"/>
    <w:rsid w:val="00515BA6"/>
    <w:rsid w:val="00515D8C"/>
    <w:rsid w:val="00516185"/>
    <w:rsid w:val="00516483"/>
    <w:rsid w:val="005167AF"/>
    <w:rsid w:val="00516DE1"/>
    <w:rsid w:val="00517277"/>
    <w:rsid w:val="00517303"/>
    <w:rsid w:val="00517701"/>
    <w:rsid w:val="00517D6B"/>
    <w:rsid w:val="00520405"/>
    <w:rsid w:val="005206DE"/>
    <w:rsid w:val="00520F52"/>
    <w:rsid w:val="0052148D"/>
    <w:rsid w:val="00521588"/>
    <w:rsid w:val="005219AA"/>
    <w:rsid w:val="00521C67"/>
    <w:rsid w:val="00521DC3"/>
    <w:rsid w:val="00521EE6"/>
    <w:rsid w:val="00522946"/>
    <w:rsid w:val="005235D9"/>
    <w:rsid w:val="00523936"/>
    <w:rsid w:val="00523FF8"/>
    <w:rsid w:val="005240C8"/>
    <w:rsid w:val="005242C8"/>
    <w:rsid w:val="00524358"/>
    <w:rsid w:val="0052448B"/>
    <w:rsid w:val="00524546"/>
    <w:rsid w:val="00524A72"/>
    <w:rsid w:val="00524BF3"/>
    <w:rsid w:val="00525D86"/>
    <w:rsid w:val="00525E0C"/>
    <w:rsid w:val="00525F36"/>
    <w:rsid w:val="00526367"/>
    <w:rsid w:val="00526460"/>
    <w:rsid w:val="00526748"/>
    <w:rsid w:val="005268D7"/>
    <w:rsid w:val="00526999"/>
    <w:rsid w:val="00526D3A"/>
    <w:rsid w:val="00526F04"/>
    <w:rsid w:val="0052781C"/>
    <w:rsid w:val="00527881"/>
    <w:rsid w:val="005279A8"/>
    <w:rsid w:val="00527A9E"/>
    <w:rsid w:val="00527ADB"/>
    <w:rsid w:val="0053016C"/>
    <w:rsid w:val="00530560"/>
    <w:rsid w:val="0053095D"/>
    <w:rsid w:val="005309B3"/>
    <w:rsid w:val="00530FFB"/>
    <w:rsid w:val="00531207"/>
    <w:rsid w:val="0053138C"/>
    <w:rsid w:val="00531514"/>
    <w:rsid w:val="00531622"/>
    <w:rsid w:val="00531E13"/>
    <w:rsid w:val="00531F19"/>
    <w:rsid w:val="00531F20"/>
    <w:rsid w:val="00532304"/>
    <w:rsid w:val="005327DA"/>
    <w:rsid w:val="0053356D"/>
    <w:rsid w:val="005345CC"/>
    <w:rsid w:val="005348C9"/>
    <w:rsid w:val="00534ADA"/>
    <w:rsid w:val="00534BBF"/>
    <w:rsid w:val="0053555C"/>
    <w:rsid w:val="00535AE8"/>
    <w:rsid w:val="00537179"/>
    <w:rsid w:val="005373B7"/>
    <w:rsid w:val="00537956"/>
    <w:rsid w:val="00537DAF"/>
    <w:rsid w:val="00540631"/>
    <w:rsid w:val="005408F3"/>
    <w:rsid w:val="0054117A"/>
    <w:rsid w:val="005414DA"/>
    <w:rsid w:val="00541D1F"/>
    <w:rsid w:val="00541F35"/>
    <w:rsid w:val="00541F52"/>
    <w:rsid w:val="0054209B"/>
    <w:rsid w:val="005420FC"/>
    <w:rsid w:val="00542342"/>
    <w:rsid w:val="00542481"/>
    <w:rsid w:val="005424CA"/>
    <w:rsid w:val="00542944"/>
    <w:rsid w:val="0054332B"/>
    <w:rsid w:val="00544302"/>
    <w:rsid w:val="00544729"/>
    <w:rsid w:val="005447C2"/>
    <w:rsid w:val="00544A5B"/>
    <w:rsid w:val="00544A70"/>
    <w:rsid w:val="00544BAC"/>
    <w:rsid w:val="00545203"/>
    <w:rsid w:val="0054582A"/>
    <w:rsid w:val="00545A0C"/>
    <w:rsid w:val="0054622C"/>
    <w:rsid w:val="00546C0D"/>
    <w:rsid w:val="00546EF5"/>
    <w:rsid w:val="0054700A"/>
    <w:rsid w:val="00547279"/>
    <w:rsid w:val="005476E2"/>
    <w:rsid w:val="00547B86"/>
    <w:rsid w:val="00547C4F"/>
    <w:rsid w:val="00547E93"/>
    <w:rsid w:val="00550056"/>
    <w:rsid w:val="005503E8"/>
    <w:rsid w:val="00550724"/>
    <w:rsid w:val="00550934"/>
    <w:rsid w:val="00550B73"/>
    <w:rsid w:val="005514AD"/>
    <w:rsid w:val="00551697"/>
    <w:rsid w:val="00551F23"/>
    <w:rsid w:val="00551FA4"/>
    <w:rsid w:val="0055225E"/>
    <w:rsid w:val="00552ECC"/>
    <w:rsid w:val="005530E8"/>
    <w:rsid w:val="005538B6"/>
    <w:rsid w:val="00553BF9"/>
    <w:rsid w:val="00554302"/>
    <w:rsid w:val="00554BB5"/>
    <w:rsid w:val="00554E33"/>
    <w:rsid w:val="005553B7"/>
    <w:rsid w:val="0055592B"/>
    <w:rsid w:val="00555C05"/>
    <w:rsid w:val="005566ED"/>
    <w:rsid w:val="005568A5"/>
    <w:rsid w:val="00556E35"/>
    <w:rsid w:val="00557009"/>
    <w:rsid w:val="00557101"/>
    <w:rsid w:val="00557133"/>
    <w:rsid w:val="0055748D"/>
    <w:rsid w:val="005575B3"/>
    <w:rsid w:val="005578E9"/>
    <w:rsid w:val="00557B42"/>
    <w:rsid w:val="0056044D"/>
    <w:rsid w:val="00560934"/>
    <w:rsid w:val="00560A68"/>
    <w:rsid w:val="00560FE7"/>
    <w:rsid w:val="00561210"/>
    <w:rsid w:val="005612B1"/>
    <w:rsid w:val="0056132D"/>
    <w:rsid w:val="00561496"/>
    <w:rsid w:val="00561C6A"/>
    <w:rsid w:val="00562A84"/>
    <w:rsid w:val="005633DA"/>
    <w:rsid w:val="005633F0"/>
    <w:rsid w:val="00563541"/>
    <w:rsid w:val="0056356F"/>
    <w:rsid w:val="005635A3"/>
    <w:rsid w:val="00563AD1"/>
    <w:rsid w:val="00563C49"/>
    <w:rsid w:val="00563DEE"/>
    <w:rsid w:val="00563F3F"/>
    <w:rsid w:val="005640FB"/>
    <w:rsid w:val="0056471F"/>
    <w:rsid w:val="00564793"/>
    <w:rsid w:val="005648BF"/>
    <w:rsid w:val="00565141"/>
    <w:rsid w:val="0056575A"/>
    <w:rsid w:val="00565A25"/>
    <w:rsid w:val="00565D04"/>
    <w:rsid w:val="00565E1D"/>
    <w:rsid w:val="00565E5C"/>
    <w:rsid w:val="005662BD"/>
    <w:rsid w:val="005664C5"/>
    <w:rsid w:val="00566C9C"/>
    <w:rsid w:val="00566CDC"/>
    <w:rsid w:val="00567862"/>
    <w:rsid w:val="00570129"/>
    <w:rsid w:val="005703EE"/>
    <w:rsid w:val="005708D2"/>
    <w:rsid w:val="00570A9E"/>
    <w:rsid w:val="00571264"/>
    <w:rsid w:val="005712FE"/>
    <w:rsid w:val="005714B1"/>
    <w:rsid w:val="00572620"/>
    <w:rsid w:val="00572A50"/>
    <w:rsid w:val="005735BE"/>
    <w:rsid w:val="005739A0"/>
    <w:rsid w:val="00573D98"/>
    <w:rsid w:val="00573DBE"/>
    <w:rsid w:val="00573FA9"/>
    <w:rsid w:val="00574201"/>
    <w:rsid w:val="00574727"/>
    <w:rsid w:val="00574754"/>
    <w:rsid w:val="0057489F"/>
    <w:rsid w:val="00574F1E"/>
    <w:rsid w:val="00575094"/>
    <w:rsid w:val="005751D7"/>
    <w:rsid w:val="005757F6"/>
    <w:rsid w:val="00576382"/>
    <w:rsid w:val="00576559"/>
    <w:rsid w:val="00576688"/>
    <w:rsid w:val="005773C7"/>
    <w:rsid w:val="005773FF"/>
    <w:rsid w:val="005775FF"/>
    <w:rsid w:val="00577E9E"/>
    <w:rsid w:val="0058000E"/>
    <w:rsid w:val="00580125"/>
    <w:rsid w:val="005806A9"/>
    <w:rsid w:val="00580764"/>
    <w:rsid w:val="005808BC"/>
    <w:rsid w:val="00580C5E"/>
    <w:rsid w:val="005812B1"/>
    <w:rsid w:val="005819F7"/>
    <w:rsid w:val="00581CD8"/>
    <w:rsid w:val="00581E3D"/>
    <w:rsid w:val="00582391"/>
    <w:rsid w:val="00582549"/>
    <w:rsid w:val="00582994"/>
    <w:rsid w:val="00582ADA"/>
    <w:rsid w:val="00582BF0"/>
    <w:rsid w:val="00582EEB"/>
    <w:rsid w:val="0058307B"/>
    <w:rsid w:val="00583310"/>
    <w:rsid w:val="0058369E"/>
    <w:rsid w:val="005845CC"/>
    <w:rsid w:val="00584F44"/>
    <w:rsid w:val="0058503B"/>
    <w:rsid w:val="005858E3"/>
    <w:rsid w:val="00585AC0"/>
    <w:rsid w:val="00586878"/>
    <w:rsid w:val="00586CED"/>
    <w:rsid w:val="005870FF"/>
    <w:rsid w:val="005873B9"/>
    <w:rsid w:val="005877A9"/>
    <w:rsid w:val="005878FB"/>
    <w:rsid w:val="00587D8A"/>
    <w:rsid w:val="00590223"/>
    <w:rsid w:val="005903CA"/>
    <w:rsid w:val="005907A0"/>
    <w:rsid w:val="005907B4"/>
    <w:rsid w:val="00590EF0"/>
    <w:rsid w:val="00591A1F"/>
    <w:rsid w:val="00591E90"/>
    <w:rsid w:val="005920CE"/>
    <w:rsid w:val="005923F3"/>
    <w:rsid w:val="0059275C"/>
    <w:rsid w:val="00592A48"/>
    <w:rsid w:val="00592E97"/>
    <w:rsid w:val="005934B2"/>
    <w:rsid w:val="00593547"/>
    <w:rsid w:val="005935B0"/>
    <w:rsid w:val="00593B4D"/>
    <w:rsid w:val="005940CC"/>
    <w:rsid w:val="005941AD"/>
    <w:rsid w:val="00594206"/>
    <w:rsid w:val="00594695"/>
    <w:rsid w:val="00594882"/>
    <w:rsid w:val="00594DD2"/>
    <w:rsid w:val="00594EDF"/>
    <w:rsid w:val="00594F7C"/>
    <w:rsid w:val="00595313"/>
    <w:rsid w:val="00595667"/>
    <w:rsid w:val="00596088"/>
    <w:rsid w:val="00596242"/>
    <w:rsid w:val="005A000F"/>
    <w:rsid w:val="005A0191"/>
    <w:rsid w:val="005A0326"/>
    <w:rsid w:val="005A0345"/>
    <w:rsid w:val="005A0D8A"/>
    <w:rsid w:val="005A15A4"/>
    <w:rsid w:val="005A1A00"/>
    <w:rsid w:val="005A21D8"/>
    <w:rsid w:val="005A25AA"/>
    <w:rsid w:val="005A262F"/>
    <w:rsid w:val="005A2E8A"/>
    <w:rsid w:val="005A35D4"/>
    <w:rsid w:val="005A39C9"/>
    <w:rsid w:val="005A3FAF"/>
    <w:rsid w:val="005A415B"/>
    <w:rsid w:val="005A4186"/>
    <w:rsid w:val="005A41B5"/>
    <w:rsid w:val="005A44E4"/>
    <w:rsid w:val="005A453F"/>
    <w:rsid w:val="005A47A7"/>
    <w:rsid w:val="005A4E02"/>
    <w:rsid w:val="005A5722"/>
    <w:rsid w:val="005A5DEB"/>
    <w:rsid w:val="005A6450"/>
    <w:rsid w:val="005A6CA6"/>
    <w:rsid w:val="005A6D0C"/>
    <w:rsid w:val="005A719B"/>
    <w:rsid w:val="005A71A9"/>
    <w:rsid w:val="005A73F3"/>
    <w:rsid w:val="005A7778"/>
    <w:rsid w:val="005A7C8C"/>
    <w:rsid w:val="005A7FC7"/>
    <w:rsid w:val="005B1151"/>
    <w:rsid w:val="005B13E3"/>
    <w:rsid w:val="005B149E"/>
    <w:rsid w:val="005B1E07"/>
    <w:rsid w:val="005B1EAD"/>
    <w:rsid w:val="005B254C"/>
    <w:rsid w:val="005B2E50"/>
    <w:rsid w:val="005B3384"/>
    <w:rsid w:val="005B390D"/>
    <w:rsid w:val="005B3B89"/>
    <w:rsid w:val="005B3CE8"/>
    <w:rsid w:val="005B3D33"/>
    <w:rsid w:val="005B45F6"/>
    <w:rsid w:val="005B4600"/>
    <w:rsid w:val="005B4A5E"/>
    <w:rsid w:val="005B4A87"/>
    <w:rsid w:val="005B4E22"/>
    <w:rsid w:val="005B4EFF"/>
    <w:rsid w:val="005B5163"/>
    <w:rsid w:val="005B5CF2"/>
    <w:rsid w:val="005B5D79"/>
    <w:rsid w:val="005B5E55"/>
    <w:rsid w:val="005B66F4"/>
    <w:rsid w:val="005B6822"/>
    <w:rsid w:val="005B6A3B"/>
    <w:rsid w:val="005B6E32"/>
    <w:rsid w:val="005B701C"/>
    <w:rsid w:val="005B7282"/>
    <w:rsid w:val="005B7697"/>
    <w:rsid w:val="005C0113"/>
    <w:rsid w:val="005C043A"/>
    <w:rsid w:val="005C06E1"/>
    <w:rsid w:val="005C0ECC"/>
    <w:rsid w:val="005C0F02"/>
    <w:rsid w:val="005C13C9"/>
    <w:rsid w:val="005C1570"/>
    <w:rsid w:val="005C1586"/>
    <w:rsid w:val="005C1E68"/>
    <w:rsid w:val="005C1F6D"/>
    <w:rsid w:val="005C2027"/>
    <w:rsid w:val="005C292B"/>
    <w:rsid w:val="005C2A15"/>
    <w:rsid w:val="005C2A24"/>
    <w:rsid w:val="005C2EE1"/>
    <w:rsid w:val="005C4531"/>
    <w:rsid w:val="005C48D3"/>
    <w:rsid w:val="005C4EF7"/>
    <w:rsid w:val="005C50BA"/>
    <w:rsid w:val="005C52F2"/>
    <w:rsid w:val="005C5887"/>
    <w:rsid w:val="005C5B1A"/>
    <w:rsid w:val="005C5D13"/>
    <w:rsid w:val="005C5EA8"/>
    <w:rsid w:val="005C5EDF"/>
    <w:rsid w:val="005C6102"/>
    <w:rsid w:val="005C6FF4"/>
    <w:rsid w:val="005C7052"/>
    <w:rsid w:val="005C717A"/>
    <w:rsid w:val="005C7954"/>
    <w:rsid w:val="005D0021"/>
    <w:rsid w:val="005D05A0"/>
    <w:rsid w:val="005D0A02"/>
    <w:rsid w:val="005D0B4A"/>
    <w:rsid w:val="005D1199"/>
    <w:rsid w:val="005D1229"/>
    <w:rsid w:val="005D146F"/>
    <w:rsid w:val="005D19E1"/>
    <w:rsid w:val="005D1F8A"/>
    <w:rsid w:val="005D2882"/>
    <w:rsid w:val="005D2A8A"/>
    <w:rsid w:val="005D2F80"/>
    <w:rsid w:val="005D3329"/>
    <w:rsid w:val="005D3507"/>
    <w:rsid w:val="005D37EE"/>
    <w:rsid w:val="005D420F"/>
    <w:rsid w:val="005D42BE"/>
    <w:rsid w:val="005D493E"/>
    <w:rsid w:val="005D4BAA"/>
    <w:rsid w:val="005D4CF7"/>
    <w:rsid w:val="005D4F94"/>
    <w:rsid w:val="005D546E"/>
    <w:rsid w:val="005D5503"/>
    <w:rsid w:val="005D555C"/>
    <w:rsid w:val="005D5FA4"/>
    <w:rsid w:val="005D62FE"/>
    <w:rsid w:val="005D67F3"/>
    <w:rsid w:val="005D6FCC"/>
    <w:rsid w:val="005D7288"/>
    <w:rsid w:val="005D77A4"/>
    <w:rsid w:val="005D7DDC"/>
    <w:rsid w:val="005D7F38"/>
    <w:rsid w:val="005E028D"/>
    <w:rsid w:val="005E0451"/>
    <w:rsid w:val="005E0BDD"/>
    <w:rsid w:val="005E0DB4"/>
    <w:rsid w:val="005E0DEE"/>
    <w:rsid w:val="005E10C5"/>
    <w:rsid w:val="005E238C"/>
    <w:rsid w:val="005E25D6"/>
    <w:rsid w:val="005E2BD7"/>
    <w:rsid w:val="005E2C92"/>
    <w:rsid w:val="005E3182"/>
    <w:rsid w:val="005E32B4"/>
    <w:rsid w:val="005E376E"/>
    <w:rsid w:val="005E3C97"/>
    <w:rsid w:val="005E3CD9"/>
    <w:rsid w:val="005E417D"/>
    <w:rsid w:val="005E5133"/>
    <w:rsid w:val="005E5B27"/>
    <w:rsid w:val="005E5ED6"/>
    <w:rsid w:val="005E607D"/>
    <w:rsid w:val="005E6A04"/>
    <w:rsid w:val="005E6AC6"/>
    <w:rsid w:val="005E7258"/>
    <w:rsid w:val="005E758C"/>
    <w:rsid w:val="005E7862"/>
    <w:rsid w:val="005E7A97"/>
    <w:rsid w:val="005E7B56"/>
    <w:rsid w:val="005E7E13"/>
    <w:rsid w:val="005F011D"/>
    <w:rsid w:val="005F0644"/>
    <w:rsid w:val="005F077F"/>
    <w:rsid w:val="005F0B01"/>
    <w:rsid w:val="005F0D27"/>
    <w:rsid w:val="005F13BD"/>
    <w:rsid w:val="005F1CCC"/>
    <w:rsid w:val="005F220D"/>
    <w:rsid w:val="005F2B5C"/>
    <w:rsid w:val="005F3400"/>
    <w:rsid w:val="005F3ECA"/>
    <w:rsid w:val="005F3F33"/>
    <w:rsid w:val="005F4206"/>
    <w:rsid w:val="005F4429"/>
    <w:rsid w:val="005F46E8"/>
    <w:rsid w:val="005F4855"/>
    <w:rsid w:val="005F5270"/>
    <w:rsid w:val="005F5379"/>
    <w:rsid w:val="005F591D"/>
    <w:rsid w:val="005F5CFF"/>
    <w:rsid w:val="005F5DBB"/>
    <w:rsid w:val="005F5FE9"/>
    <w:rsid w:val="005F62FF"/>
    <w:rsid w:val="005F6D16"/>
    <w:rsid w:val="005F6DD1"/>
    <w:rsid w:val="005F6DF4"/>
    <w:rsid w:val="005F791F"/>
    <w:rsid w:val="005F7A36"/>
    <w:rsid w:val="00600708"/>
    <w:rsid w:val="00600743"/>
    <w:rsid w:val="00600FDD"/>
    <w:rsid w:val="00601140"/>
    <w:rsid w:val="00601B51"/>
    <w:rsid w:val="00601FE3"/>
    <w:rsid w:val="00602636"/>
    <w:rsid w:val="00602955"/>
    <w:rsid w:val="00602D13"/>
    <w:rsid w:val="0060317B"/>
    <w:rsid w:val="00603467"/>
    <w:rsid w:val="00603540"/>
    <w:rsid w:val="00603566"/>
    <w:rsid w:val="006036D5"/>
    <w:rsid w:val="00603714"/>
    <w:rsid w:val="00604844"/>
    <w:rsid w:val="00604960"/>
    <w:rsid w:val="00604A62"/>
    <w:rsid w:val="00604BCC"/>
    <w:rsid w:val="00604BEF"/>
    <w:rsid w:val="00604D15"/>
    <w:rsid w:val="00605112"/>
    <w:rsid w:val="00605151"/>
    <w:rsid w:val="0060531B"/>
    <w:rsid w:val="00605361"/>
    <w:rsid w:val="00605527"/>
    <w:rsid w:val="0060581A"/>
    <w:rsid w:val="00605A02"/>
    <w:rsid w:val="00605F30"/>
    <w:rsid w:val="00606AF6"/>
    <w:rsid w:val="006071A2"/>
    <w:rsid w:val="006072DF"/>
    <w:rsid w:val="006074DE"/>
    <w:rsid w:val="006075C6"/>
    <w:rsid w:val="006075DD"/>
    <w:rsid w:val="00607CD1"/>
    <w:rsid w:val="00607DBB"/>
    <w:rsid w:val="00610106"/>
    <w:rsid w:val="00610314"/>
    <w:rsid w:val="00610552"/>
    <w:rsid w:val="00610D04"/>
    <w:rsid w:val="00610D69"/>
    <w:rsid w:val="00610DE6"/>
    <w:rsid w:val="00611680"/>
    <w:rsid w:val="00611915"/>
    <w:rsid w:val="00611F46"/>
    <w:rsid w:val="00612A15"/>
    <w:rsid w:val="00612B43"/>
    <w:rsid w:val="00612EFF"/>
    <w:rsid w:val="00613223"/>
    <w:rsid w:val="00613934"/>
    <w:rsid w:val="0061444F"/>
    <w:rsid w:val="0061447F"/>
    <w:rsid w:val="006147A8"/>
    <w:rsid w:val="0061495F"/>
    <w:rsid w:val="00614998"/>
    <w:rsid w:val="00614CC2"/>
    <w:rsid w:val="00615654"/>
    <w:rsid w:val="0061575E"/>
    <w:rsid w:val="006169B8"/>
    <w:rsid w:val="00616C6C"/>
    <w:rsid w:val="00616EAC"/>
    <w:rsid w:val="0061704D"/>
    <w:rsid w:val="00617245"/>
    <w:rsid w:val="006172AA"/>
    <w:rsid w:val="006176B6"/>
    <w:rsid w:val="006176B9"/>
    <w:rsid w:val="00617886"/>
    <w:rsid w:val="0062012E"/>
    <w:rsid w:val="006202D2"/>
    <w:rsid w:val="00620B14"/>
    <w:rsid w:val="00620BDB"/>
    <w:rsid w:val="006211F2"/>
    <w:rsid w:val="006215C5"/>
    <w:rsid w:val="006216B5"/>
    <w:rsid w:val="00622A77"/>
    <w:rsid w:val="00622B1E"/>
    <w:rsid w:val="00622FDF"/>
    <w:rsid w:val="00623EA0"/>
    <w:rsid w:val="00624610"/>
    <w:rsid w:val="00624BA7"/>
    <w:rsid w:val="00624DDF"/>
    <w:rsid w:val="00625289"/>
    <w:rsid w:val="00625490"/>
    <w:rsid w:val="00625666"/>
    <w:rsid w:val="0062590B"/>
    <w:rsid w:val="00625B2F"/>
    <w:rsid w:val="00626180"/>
    <w:rsid w:val="006265D7"/>
    <w:rsid w:val="0062679D"/>
    <w:rsid w:val="006274E1"/>
    <w:rsid w:val="006279F9"/>
    <w:rsid w:val="00627B83"/>
    <w:rsid w:val="00627BC3"/>
    <w:rsid w:val="00627D03"/>
    <w:rsid w:val="006300D8"/>
    <w:rsid w:val="00630A83"/>
    <w:rsid w:val="00630CAA"/>
    <w:rsid w:val="00630E5B"/>
    <w:rsid w:val="00631147"/>
    <w:rsid w:val="00631684"/>
    <w:rsid w:val="006322ED"/>
    <w:rsid w:val="00632378"/>
    <w:rsid w:val="006336E0"/>
    <w:rsid w:val="00633747"/>
    <w:rsid w:val="00633ACF"/>
    <w:rsid w:val="00633EF5"/>
    <w:rsid w:val="00634388"/>
    <w:rsid w:val="006350FA"/>
    <w:rsid w:val="00635208"/>
    <w:rsid w:val="00635213"/>
    <w:rsid w:val="00635357"/>
    <w:rsid w:val="0063561D"/>
    <w:rsid w:val="00635773"/>
    <w:rsid w:val="00635A1B"/>
    <w:rsid w:val="00635AD0"/>
    <w:rsid w:val="0063604A"/>
    <w:rsid w:val="00636150"/>
    <w:rsid w:val="00636705"/>
    <w:rsid w:val="006368A2"/>
    <w:rsid w:val="00637037"/>
    <w:rsid w:val="00637139"/>
    <w:rsid w:val="006374E4"/>
    <w:rsid w:val="006377A1"/>
    <w:rsid w:val="00637EFA"/>
    <w:rsid w:val="006409B8"/>
    <w:rsid w:val="00640A29"/>
    <w:rsid w:val="00640A8A"/>
    <w:rsid w:val="00640B42"/>
    <w:rsid w:val="00640FEC"/>
    <w:rsid w:val="00642375"/>
    <w:rsid w:val="00642EAA"/>
    <w:rsid w:val="00642EB2"/>
    <w:rsid w:val="00643147"/>
    <w:rsid w:val="006432B5"/>
    <w:rsid w:val="0064365D"/>
    <w:rsid w:val="0064373A"/>
    <w:rsid w:val="00643940"/>
    <w:rsid w:val="00643DAE"/>
    <w:rsid w:val="006441E0"/>
    <w:rsid w:val="0064535F"/>
    <w:rsid w:val="006459D9"/>
    <w:rsid w:val="00646786"/>
    <w:rsid w:val="006467E4"/>
    <w:rsid w:val="00646EB5"/>
    <w:rsid w:val="00647BCF"/>
    <w:rsid w:val="00647C75"/>
    <w:rsid w:val="006501E4"/>
    <w:rsid w:val="00650216"/>
    <w:rsid w:val="006502B7"/>
    <w:rsid w:val="00650858"/>
    <w:rsid w:val="00650D92"/>
    <w:rsid w:val="00651247"/>
    <w:rsid w:val="006516CC"/>
    <w:rsid w:val="00651710"/>
    <w:rsid w:val="006517C7"/>
    <w:rsid w:val="00652212"/>
    <w:rsid w:val="00652990"/>
    <w:rsid w:val="00654238"/>
    <w:rsid w:val="006546F9"/>
    <w:rsid w:val="00654900"/>
    <w:rsid w:val="00654B73"/>
    <w:rsid w:val="00655084"/>
    <w:rsid w:val="006556F8"/>
    <w:rsid w:val="00655885"/>
    <w:rsid w:val="006559BD"/>
    <w:rsid w:val="00655BD2"/>
    <w:rsid w:val="00656176"/>
    <w:rsid w:val="0065617F"/>
    <w:rsid w:val="0065626F"/>
    <w:rsid w:val="00656365"/>
    <w:rsid w:val="00656BE1"/>
    <w:rsid w:val="0065700B"/>
    <w:rsid w:val="0065745E"/>
    <w:rsid w:val="00657CED"/>
    <w:rsid w:val="006603EA"/>
    <w:rsid w:val="00660779"/>
    <w:rsid w:val="00660AA6"/>
    <w:rsid w:val="0066168B"/>
    <w:rsid w:val="00661AAD"/>
    <w:rsid w:val="006621B6"/>
    <w:rsid w:val="006621C0"/>
    <w:rsid w:val="006629BD"/>
    <w:rsid w:val="00662DC4"/>
    <w:rsid w:val="00663071"/>
    <w:rsid w:val="00663917"/>
    <w:rsid w:val="006643E7"/>
    <w:rsid w:val="00664A8D"/>
    <w:rsid w:val="00665300"/>
    <w:rsid w:val="006653DB"/>
    <w:rsid w:val="00665816"/>
    <w:rsid w:val="0066616C"/>
    <w:rsid w:val="00666D91"/>
    <w:rsid w:val="00667CC6"/>
    <w:rsid w:val="0067008E"/>
    <w:rsid w:val="00670483"/>
    <w:rsid w:val="006704B6"/>
    <w:rsid w:val="006709E5"/>
    <w:rsid w:val="00670A93"/>
    <w:rsid w:val="00670E11"/>
    <w:rsid w:val="00670FB7"/>
    <w:rsid w:val="00671413"/>
    <w:rsid w:val="00671573"/>
    <w:rsid w:val="00671B20"/>
    <w:rsid w:val="00671B91"/>
    <w:rsid w:val="00671B92"/>
    <w:rsid w:val="00671CA2"/>
    <w:rsid w:val="00671F52"/>
    <w:rsid w:val="00672181"/>
    <w:rsid w:val="006722A2"/>
    <w:rsid w:val="006722DE"/>
    <w:rsid w:val="00672DAA"/>
    <w:rsid w:val="00673681"/>
    <w:rsid w:val="006738F3"/>
    <w:rsid w:val="00673DB3"/>
    <w:rsid w:val="006747F6"/>
    <w:rsid w:val="006754CA"/>
    <w:rsid w:val="0067564C"/>
    <w:rsid w:val="00675767"/>
    <w:rsid w:val="0067594C"/>
    <w:rsid w:val="00675D67"/>
    <w:rsid w:val="00675F38"/>
    <w:rsid w:val="00676019"/>
    <w:rsid w:val="0067654E"/>
    <w:rsid w:val="0067668F"/>
    <w:rsid w:val="006767E8"/>
    <w:rsid w:val="00676E47"/>
    <w:rsid w:val="0067748E"/>
    <w:rsid w:val="00677588"/>
    <w:rsid w:val="006775A5"/>
    <w:rsid w:val="0068091E"/>
    <w:rsid w:val="006809C7"/>
    <w:rsid w:val="00680B9F"/>
    <w:rsid w:val="00680C57"/>
    <w:rsid w:val="00680DEB"/>
    <w:rsid w:val="006810B1"/>
    <w:rsid w:val="0068113D"/>
    <w:rsid w:val="006811BE"/>
    <w:rsid w:val="006815E1"/>
    <w:rsid w:val="0068175C"/>
    <w:rsid w:val="006823EC"/>
    <w:rsid w:val="00682C48"/>
    <w:rsid w:val="006831D0"/>
    <w:rsid w:val="00683651"/>
    <w:rsid w:val="00683F25"/>
    <w:rsid w:val="00684184"/>
    <w:rsid w:val="00684428"/>
    <w:rsid w:val="00685029"/>
    <w:rsid w:val="00685055"/>
    <w:rsid w:val="00685168"/>
    <w:rsid w:val="0068521C"/>
    <w:rsid w:val="006852FF"/>
    <w:rsid w:val="00685355"/>
    <w:rsid w:val="006857C0"/>
    <w:rsid w:val="00685964"/>
    <w:rsid w:val="00685A69"/>
    <w:rsid w:val="006860A7"/>
    <w:rsid w:val="006863ED"/>
    <w:rsid w:val="006863FE"/>
    <w:rsid w:val="00686B56"/>
    <w:rsid w:val="00687409"/>
    <w:rsid w:val="006874E5"/>
    <w:rsid w:val="0068757C"/>
    <w:rsid w:val="00687A09"/>
    <w:rsid w:val="00687DCA"/>
    <w:rsid w:val="00690649"/>
    <w:rsid w:val="00690B3B"/>
    <w:rsid w:val="00690F99"/>
    <w:rsid w:val="006916A6"/>
    <w:rsid w:val="0069238B"/>
    <w:rsid w:val="00692718"/>
    <w:rsid w:val="0069280F"/>
    <w:rsid w:val="00692B35"/>
    <w:rsid w:val="00692C3D"/>
    <w:rsid w:val="006934D1"/>
    <w:rsid w:val="00695006"/>
    <w:rsid w:val="00695A9E"/>
    <w:rsid w:val="00695ED1"/>
    <w:rsid w:val="0069664A"/>
    <w:rsid w:val="00696677"/>
    <w:rsid w:val="00696E66"/>
    <w:rsid w:val="00697528"/>
    <w:rsid w:val="0069768D"/>
    <w:rsid w:val="00697722"/>
    <w:rsid w:val="00697750"/>
    <w:rsid w:val="006A03D8"/>
    <w:rsid w:val="006A0A60"/>
    <w:rsid w:val="006A0ED5"/>
    <w:rsid w:val="006A0F38"/>
    <w:rsid w:val="006A10BC"/>
    <w:rsid w:val="006A17A0"/>
    <w:rsid w:val="006A1882"/>
    <w:rsid w:val="006A19E9"/>
    <w:rsid w:val="006A1A40"/>
    <w:rsid w:val="006A1A92"/>
    <w:rsid w:val="006A1D0F"/>
    <w:rsid w:val="006A20DD"/>
    <w:rsid w:val="006A22B2"/>
    <w:rsid w:val="006A2650"/>
    <w:rsid w:val="006A2678"/>
    <w:rsid w:val="006A314E"/>
    <w:rsid w:val="006A3DD7"/>
    <w:rsid w:val="006A4175"/>
    <w:rsid w:val="006A4983"/>
    <w:rsid w:val="006A4EE9"/>
    <w:rsid w:val="006A5113"/>
    <w:rsid w:val="006A5A1F"/>
    <w:rsid w:val="006A5EB6"/>
    <w:rsid w:val="006A609A"/>
    <w:rsid w:val="006A626C"/>
    <w:rsid w:val="006A6EAF"/>
    <w:rsid w:val="006A6ED1"/>
    <w:rsid w:val="006A73B5"/>
    <w:rsid w:val="006A741A"/>
    <w:rsid w:val="006A7905"/>
    <w:rsid w:val="006B03A1"/>
    <w:rsid w:val="006B0670"/>
    <w:rsid w:val="006B0675"/>
    <w:rsid w:val="006B0816"/>
    <w:rsid w:val="006B08D1"/>
    <w:rsid w:val="006B1ABE"/>
    <w:rsid w:val="006B2297"/>
    <w:rsid w:val="006B2DE5"/>
    <w:rsid w:val="006B31C9"/>
    <w:rsid w:val="006B3230"/>
    <w:rsid w:val="006B32D6"/>
    <w:rsid w:val="006B334D"/>
    <w:rsid w:val="006B37CE"/>
    <w:rsid w:val="006B37E5"/>
    <w:rsid w:val="006B4599"/>
    <w:rsid w:val="006B4B65"/>
    <w:rsid w:val="006B511F"/>
    <w:rsid w:val="006B55C8"/>
    <w:rsid w:val="006B603B"/>
    <w:rsid w:val="006B621E"/>
    <w:rsid w:val="006B6C29"/>
    <w:rsid w:val="006B6C4B"/>
    <w:rsid w:val="006B7179"/>
    <w:rsid w:val="006B7F84"/>
    <w:rsid w:val="006C10C6"/>
    <w:rsid w:val="006C138B"/>
    <w:rsid w:val="006C140C"/>
    <w:rsid w:val="006C1B4B"/>
    <w:rsid w:val="006C2099"/>
    <w:rsid w:val="006C2294"/>
    <w:rsid w:val="006C2E54"/>
    <w:rsid w:val="006C2E76"/>
    <w:rsid w:val="006C41D6"/>
    <w:rsid w:val="006C43CD"/>
    <w:rsid w:val="006C43D0"/>
    <w:rsid w:val="006C4DD3"/>
    <w:rsid w:val="006C5B65"/>
    <w:rsid w:val="006C6A21"/>
    <w:rsid w:val="006C6B8A"/>
    <w:rsid w:val="006C7166"/>
    <w:rsid w:val="006C733F"/>
    <w:rsid w:val="006C7533"/>
    <w:rsid w:val="006C7873"/>
    <w:rsid w:val="006C7CDB"/>
    <w:rsid w:val="006C7F2B"/>
    <w:rsid w:val="006D0A3A"/>
    <w:rsid w:val="006D0A4B"/>
    <w:rsid w:val="006D0BB1"/>
    <w:rsid w:val="006D0D7C"/>
    <w:rsid w:val="006D0F75"/>
    <w:rsid w:val="006D10CE"/>
    <w:rsid w:val="006D19B6"/>
    <w:rsid w:val="006D1ACB"/>
    <w:rsid w:val="006D24FE"/>
    <w:rsid w:val="006D2680"/>
    <w:rsid w:val="006D26B5"/>
    <w:rsid w:val="006D29FD"/>
    <w:rsid w:val="006D2CC1"/>
    <w:rsid w:val="006D2D1D"/>
    <w:rsid w:val="006D2D65"/>
    <w:rsid w:val="006D324E"/>
    <w:rsid w:val="006D3438"/>
    <w:rsid w:val="006D35F0"/>
    <w:rsid w:val="006D38C1"/>
    <w:rsid w:val="006D3D5D"/>
    <w:rsid w:val="006D415C"/>
    <w:rsid w:val="006D4399"/>
    <w:rsid w:val="006D486E"/>
    <w:rsid w:val="006D4BBE"/>
    <w:rsid w:val="006D4BD0"/>
    <w:rsid w:val="006D5010"/>
    <w:rsid w:val="006D5379"/>
    <w:rsid w:val="006D5E18"/>
    <w:rsid w:val="006D6438"/>
    <w:rsid w:val="006D66F2"/>
    <w:rsid w:val="006D6D4F"/>
    <w:rsid w:val="006D705B"/>
    <w:rsid w:val="006D770A"/>
    <w:rsid w:val="006E0331"/>
    <w:rsid w:val="006E0BB7"/>
    <w:rsid w:val="006E0FAA"/>
    <w:rsid w:val="006E113F"/>
    <w:rsid w:val="006E11C4"/>
    <w:rsid w:val="006E122E"/>
    <w:rsid w:val="006E14C3"/>
    <w:rsid w:val="006E1BD5"/>
    <w:rsid w:val="006E2108"/>
    <w:rsid w:val="006E27BC"/>
    <w:rsid w:val="006E2F60"/>
    <w:rsid w:val="006E30E9"/>
    <w:rsid w:val="006E3494"/>
    <w:rsid w:val="006E3F4D"/>
    <w:rsid w:val="006E44A9"/>
    <w:rsid w:val="006E48CA"/>
    <w:rsid w:val="006E504F"/>
    <w:rsid w:val="006E515B"/>
    <w:rsid w:val="006E549B"/>
    <w:rsid w:val="006E5A65"/>
    <w:rsid w:val="006E5FE7"/>
    <w:rsid w:val="006E605B"/>
    <w:rsid w:val="006E6392"/>
    <w:rsid w:val="006E63C7"/>
    <w:rsid w:val="006E676A"/>
    <w:rsid w:val="006E6B9A"/>
    <w:rsid w:val="006E728B"/>
    <w:rsid w:val="006E74AA"/>
    <w:rsid w:val="006E75CD"/>
    <w:rsid w:val="006E789E"/>
    <w:rsid w:val="006E7BDB"/>
    <w:rsid w:val="006F06CE"/>
    <w:rsid w:val="006F0951"/>
    <w:rsid w:val="006F126A"/>
    <w:rsid w:val="006F153B"/>
    <w:rsid w:val="006F161B"/>
    <w:rsid w:val="006F167A"/>
    <w:rsid w:val="006F1813"/>
    <w:rsid w:val="006F1941"/>
    <w:rsid w:val="006F1BBF"/>
    <w:rsid w:val="006F1E3A"/>
    <w:rsid w:val="006F20FE"/>
    <w:rsid w:val="006F2799"/>
    <w:rsid w:val="006F2B8D"/>
    <w:rsid w:val="006F2C4B"/>
    <w:rsid w:val="006F2D0D"/>
    <w:rsid w:val="006F3184"/>
    <w:rsid w:val="006F3331"/>
    <w:rsid w:val="006F37AB"/>
    <w:rsid w:val="006F398F"/>
    <w:rsid w:val="006F45B9"/>
    <w:rsid w:val="006F4C2D"/>
    <w:rsid w:val="006F4F47"/>
    <w:rsid w:val="006F52E8"/>
    <w:rsid w:val="006F54EC"/>
    <w:rsid w:val="006F57EA"/>
    <w:rsid w:val="006F5AB5"/>
    <w:rsid w:val="006F5CF0"/>
    <w:rsid w:val="006F6491"/>
    <w:rsid w:val="006F6643"/>
    <w:rsid w:val="006F6704"/>
    <w:rsid w:val="006F6AD9"/>
    <w:rsid w:val="006F6CFB"/>
    <w:rsid w:val="006F6E0B"/>
    <w:rsid w:val="006F6FDD"/>
    <w:rsid w:val="006F6FE4"/>
    <w:rsid w:val="006F7240"/>
    <w:rsid w:val="006F799B"/>
    <w:rsid w:val="006F7A96"/>
    <w:rsid w:val="007007B1"/>
    <w:rsid w:val="00700965"/>
    <w:rsid w:val="00700BCF"/>
    <w:rsid w:val="00700D48"/>
    <w:rsid w:val="007021C1"/>
    <w:rsid w:val="007025CF"/>
    <w:rsid w:val="007028C5"/>
    <w:rsid w:val="00702B10"/>
    <w:rsid w:val="00702D85"/>
    <w:rsid w:val="00702ED8"/>
    <w:rsid w:val="0070343D"/>
    <w:rsid w:val="0070359A"/>
    <w:rsid w:val="00703698"/>
    <w:rsid w:val="00703B7F"/>
    <w:rsid w:val="00703DB3"/>
    <w:rsid w:val="00704156"/>
    <w:rsid w:val="007044A7"/>
    <w:rsid w:val="00704F32"/>
    <w:rsid w:val="00705835"/>
    <w:rsid w:val="00705B2C"/>
    <w:rsid w:val="00705CC9"/>
    <w:rsid w:val="007060AF"/>
    <w:rsid w:val="007063C1"/>
    <w:rsid w:val="00706492"/>
    <w:rsid w:val="0070667E"/>
    <w:rsid w:val="00706BAF"/>
    <w:rsid w:val="00706DED"/>
    <w:rsid w:val="00706E41"/>
    <w:rsid w:val="00706EF8"/>
    <w:rsid w:val="007070B5"/>
    <w:rsid w:val="0070712E"/>
    <w:rsid w:val="00707197"/>
    <w:rsid w:val="0070794D"/>
    <w:rsid w:val="00710402"/>
    <w:rsid w:val="007107F4"/>
    <w:rsid w:val="007110C3"/>
    <w:rsid w:val="007117DA"/>
    <w:rsid w:val="00711E38"/>
    <w:rsid w:val="00711F7E"/>
    <w:rsid w:val="007122E9"/>
    <w:rsid w:val="00712815"/>
    <w:rsid w:val="00712C6A"/>
    <w:rsid w:val="0071345B"/>
    <w:rsid w:val="007142B4"/>
    <w:rsid w:val="007145DF"/>
    <w:rsid w:val="0071461E"/>
    <w:rsid w:val="0071494E"/>
    <w:rsid w:val="007149DD"/>
    <w:rsid w:val="00714B09"/>
    <w:rsid w:val="00714FE5"/>
    <w:rsid w:val="0071563B"/>
    <w:rsid w:val="00715996"/>
    <w:rsid w:val="00715AB3"/>
    <w:rsid w:val="00715B91"/>
    <w:rsid w:val="00715C8A"/>
    <w:rsid w:val="00715D3F"/>
    <w:rsid w:val="00716BFB"/>
    <w:rsid w:val="007173FF"/>
    <w:rsid w:val="00717820"/>
    <w:rsid w:val="007207EB"/>
    <w:rsid w:val="00720CAF"/>
    <w:rsid w:val="007210B1"/>
    <w:rsid w:val="007218E4"/>
    <w:rsid w:val="007218E7"/>
    <w:rsid w:val="00721DC2"/>
    <w:rsid w:val="00722052"/>
    <w:rsid w:val="00722934"/>
    <w:rsid w:val="00722AF3"/>
    <w:rsid w:val="00722C05"/>
    <w:rsid w:val="00722E86"/>
    <w:rsid w:val="00722EA8"/>
    <w:rsid w:val="00722F61"/>
    <w:rsid w:val="007231A5"/>
    <w:rsid w:val="0072320D"/>
    <w:rsid w:val="007232DD"/>
    <w:rsid w:val="00723862"/>
    <w:rsid w:val="00723965"/>
    <w:rsid w:val="0072410C"/>
    <w:rsid w:val="007243EF"/>
    <w:rsid w:val="00724419"/>
    <w:rsid w:val="0072442A"/>
    <w:rsid w:val="0072464C"/>
    <w:rsid w:val="00725B40"/>
    <w:rsid w:val="007265BF"/>
    <w:rsid w:val="007266BE"/>
    <w:rsid w:val="00726F4D"/>
    <w:rsid w:val="0072711C"/>
    <w:rsid w:val="007271A7"/>
    <w:rsid w:val="00727298"/>
    <w:rsid w:val="00727A12"/>
    <w:rsid w:val="00727EE9"/>
    <w:rsid w:val="0073001B"/>
    <w:rsid w:val="007307B3"/>
    <w:rsid w:val="00730A2E"/>
    <w:rsid w:val="007318D3"/>
    <w:rsid w:val="00731BD4"/>
    <w:rsid w:val="00732527"/>
    <w:rsid w:val="00733343"/>
    <w:rsid w:val="0073377E"/>
    <w:rsid w:val="00733A57"/>
    <w:rsid w:val="00733AF3"/>
    <w:rsid w:val="00734005"/>
    <w:rsid w:val="007348E9"/>
    <w:rsid w:val="007348F6"/>
    <w:rsid w:val="00734DDD"/>
    <w:rsid w:val="00734FE9"/>
    <w:rsid w:val="00735419"/>
    <w:rsid w:val="00735807"/>
    <w:rsid w:val="00735EA6"/>
    <w:rsid w:val="007360C7"/>
    <w:rsid w:val="00736611"/>
    <w:rsid w:val="00736829"/>
    <w:rsid w:val="00736BFD"/>
    <w:rsid w:val="00737270"/>
    <w:rsid w:val="007372ED"/>
    <w:rsid w:val="00737FA7"/>
    <w:rsid w:val="00737FB4"/>
    <w:rsid w:val="007404ED"/>
    <w:rsid w:val="0074185E"/>
    <w:rsid w:val="00741B4A"/>
    <w:rsid w:val="00742790"/>
    <w:rsid w:val="0074312B"/>
    <w:rsid w:val="00743410"/>
    <w:rsid w:val="007445CC"/>
    <w:rsid w:val="00744C12"/>
    <w:rsid w:val="007451A8"/>
    <w:rsid w:val="0074569F"/>
    <w:rsid w:val="00746AA6"/>
    <w:rsid w:val="00746ED2"/>
    <w:rsid w:val="00746F51"/>
    <w:rsid w:val="007474FB"/>
    <w:rsid w:val="00747646"/>
    <w:rsid w:val="007477B7"/>
    <w:rsid w:val="00747BB7"/>
    <w:rsid w:val="00747CF9"/>
    <w:rsid w:val="0075027B"/>
    <w:rsid w:val="00750A40"/>
    <w:rsid w:val="00750ED1"/>
    <w:rsid w:val="00751442"/>
    <w:rsid w:val="00751718"/>
    <w:rsid w:val="00751BBE"/>
    <w:rsid w:val="00751FA8"/>
    <w:rsid w:val="007520C5"/>
    <w:rsid w:val="0075227E"/>
    <w:rsid w:val="00752946"/>
    <w:rsid w:val="00752977"/>
    <w:rsid w:val="00752DAD"/>
    <w:rsid w:val="007533B7"/>
    <w:rsid w:val="00753461"/>
    <w:rsid w:val="0075398F"/>
    <w:rsid w:val="00753D36"/>
    <w:rsid w:val="00753DB2"/>
    <w:rsid w:val="00753E20"/>
    <w:rsid w:val="007543C4"/>
    <w:rsid w:val="007546B6"/>
    <w:rsid w:val="00754D4B"/>
    <w:rsid w:val="007559F8"/>
    <w:rsid w:val="00755F97"/>
    <w:rsid w:val="007565C1"/>
    <w:rsid w:val="00756623"/>
    <w:rsid w:val="00756964"/>
    <w:rsid w:val="00756BF6"/>
    <w:rsid w:val="00756E37"/>
    <w:rsid w:val="0075739A"/>
    <w:rsid w:val="007575CB"/>
    <w:rsid w:val="00757F2E"/>
    <w:rsid w:val="0076081A"/>
    <w:rsid w:val="007611D8"/>
    <w:rsid w:val="00762019"/>
    <w:rsid w:val="007622F1"/>
    <w:rsid w:val="0076286E"/>
    <w:rsid w:val="00762B8D"/>
    <w:rsid w:val="00762BB8"/>
    <w:rsid w:val="00762E59"/>
    <w:rsid w:val="00763516"/>
    <w:rsid w:val="0076383E"/>
    <w:rsid w:val="00764215"/>
    <w:rsid w:val="0076443B"/>
    <w:rsid w:val="007645CC"/>
    <w:rsid w:val="00764A78"/>
    <w:rsid w:val="00764ACA"/>
    <w:rsid w:val="00764C33"/>
    <w:rsid w:val="00764DCF"/>
    <w:rsid w:val="0076530F"/>
    <w:rsid w:val="0076583C"/>
    <w:rsid w:val="007658A7"/>
    <w:rsid w:val="00765A49"/>
    <w:rsid w:val="00765B25"/>
    <w:rsid w:val="00765D06"/>
    <w:rsid w:val="007661E6"/>
    <w:rsid w:val="00766436"/>
    <w:rsid w:val="0076659D"/>
    <w:rsid w:val="007665AE"/>
    <w:rsid w:val="007665F8"/>
    <w:rsid w:val="00766E65"/>
    <w:rsid w:val="00767560"/>
    <w:rsid w:val="007676BC"/>
    <w:rsid w:val="0076772C"/>
    <w:rsid w:val="007677F5"/>
    <w:rsid w:val="00767824"/>
    <w:rsid w:val="00767ED7"/>
    <w:rsid w:val="00770305"/>
    <w:rsid w:val="00770590"/>
    <w:rsid w:val="00770F72"/>
    <w:rsid w:val="0077145C"/>
    <w:rsid w:val="007719DC"/>
    <w:rsid w:val="00771B2C"/>
    <w:rsid w:val="00771BBC"/>
    <w:rsid w:val="007722EB"/>
    <w:rsid w:val="007724D6"/>
    <w:rsid w:val="00772585"/>
    <w:rsid w:val="00773026"/>
    <w:rsid w:val="00773B41"/>
    <w:rsid w:val="00773E5D"/>
    <w:rsid w:val="00773FB2"/>
    <w:rsid w:val="007740E6"/>
    <w:rsid w:val="007741E1"/>
    <w:rsid w:val="0077446A"/>
    <w:rsid w:val="0077475D"/>
    <w:rsid w:val="00774811"/>
    <w:rsid w:val="00775A3D"/>
    <w:rsid w:val="00775AD0"/>
    <w:rsid w:val="00775C0E"/>
    <w:rsid w:val="00776950"/>
    <w:rsid w:val="00777C62"/>
    <w:rsid w:val="00777F93"/>
    <w:rsid w:val="00780C7C"/>
    <w:rsid w:val="00780CFC"/>
    <w:rsid w:val="00780F40"/>
    <w:rsid w:val="007814AB"/>
    <w:rsid w:val="007814B2"/>
    <w:rsid w:val="007814EF"/>
    <w:rsid w:val="00781635"/>
    <w:rsid w:val="00781CAE"/>
    <w:rsid w:val="00781CCB"/>
    <w:rsid w:val="00781FC0"/>
    <w:rsid w:val="00782304"/>
    <w:rsid w:val="0078250E"/>
    <w:rsid w:val="007827D7"/>
    <w:rsid w:val="0078376F"/>
    <w:rsid w:val="007837EB"/>
    <w:rsid w:val="00783943"/>
    <w:rsid w:val="00783CF3"/>
    <w:rsid w:val="0078413C"/>
    <w:rsid w:val="00784815"/>
    <w:rsid w:val="00784C9E"/>
    <w:rsid w:val="00785A96"/>
    <w:rsid w:val="00785D3D"/>
    <w:rsid w:val="007866F8"/>
    <w:rsid w:val="00786933"/>
    <w:rsid w:val="00787081"/>
    <w:rsid w:val="00787A75"/>
    <w:rsid w:val="007901A7"/>
    <w:rsid w:val="00790273"/>
    <w:rsid w:val="0079038A"/>
    <w:rsid w:val="00790400"/>
    <w:rsid w:val="007904D7"/>
    <w:rsid w:val="0079129C"/>
    <w:rsid w:val="0079151B"/>
    <w:rsid w:val="00791857"/>
    <w:rsid w:val="00791D1B"/>
    <w:rsid w:val="00791F02"/>
    <w:rsid w:val="00792564"/>
    <w:rsid w:val="007927C0"/>
    <w:rsid w:val="00792959"/>
    <w:rsid w:val="00792F8E"/>
    <w:rsid w:val="00793426"/>
    <w:rsid w:val="00793585"/>
    <w:rsid w:val="00793633"/>
    <w:rsid w:val="007937FA"/>
    <w:rsid w:val="007939DA"/>
    <w:rsid w:val="00793B7F"/>
    <w:rsid w:val="00793DF4"/>
    <w:rsid w:val="00793DF5"/>
    <w:rsid w:val="007945A2"/>
    <w:rsid w:val="007945AB"/>
    <w:rsid w:val="00794835"/>
    <w:rsid w:val="0079509B"/>
    <w:rsid w:val="007958B8"/>
    <w:rsid w:val="00795F2A"/>
    <w:rsid w:val="00796E30"/>
    <w:rsid w:val="0079757D"/>
    <w:rsid w:val="0079772C"/>
    <w:rsid w:val="00797C1E"/>
    <w:rsid w:val="007A1024"/>
    <w:rsid w:val="007A124F"/>
    <w:rsid w:val="007A281B"/>
    <w:rsid w:val="007A2F89"/>
    <w:rsid w:val="007A3452"/>
    <w:rsid w:val="007A3B07"/>
    <w:rsid w:val="007A3D11"/>
    <w:rsid w:val="007A3D6A"/>
    <w:rsid w:val="007A426E"/>
    <w:rsid w:val="007A5F85"/>
    <w:rsid w:val="007A6026"/>
    <w:rsid w:val="007A6100"/>
    <w:rsid w:val="007A7193"/>
    <w:rsid w:val="007A7F5C"/>
    <w:rsid w:val="007B0212"/>
    <w:rsid w:val="007B0A25"/>
    <w:rsid w:val="007B0B20"/>
    <w:rsid w:val="007B0D88"/>
    <w:rsid w:val="007B0F3B"/>
    <w:rsid w:val="007B172F"/>
    <w:rsid w:val="007B176B"/>
    <w:rsid w:val="007B1DE2"/>
    <w:rsid w:val="007B1F0A"/>
    <w:rsid w:val="007B2207"/>
    <w:rsid w:val="007B26B0"/>
    <w:rsid w:val="007B2B49"/>
    <w:rsid w:val="007B3C3C"/>
    <w:rsid w:val="007B3C86"/>
    <w:rsid w:val="007B4161"/>
    <w:rsid w:val="007B41E5"/>
    <w:rsid w:val="007B42BE"/>
    <w:rsid w:val="007B54D2"/>
    <w:rsid w:val="007B558D"/>
    <w:rsid w:val="007B5BDA"/>
    <w:rsid w:val="007B5D49"/>
    <w:rsid w:val="007B63BD"/>
    <w:rsid w:val="007B6669"/>
    <w:rsid w:val="007B6BF8"/>
    <w:rsid w:val="007B6DB9"/>
    <w:rsid w:val="007B6FF9"/>
    <w:rsid w:val="007B70DE"/>
    <w:rsid w:val="007B7BCC"/>
    <w:rsid w:val="007C04B5"/>
    <w:rsid w:val="007C09C2"/>
    <w:rsid w:val="007C0E3D"/>
    <w:rsid w:val="007C0FBE"/>
    <w:rsid w:val="007C113D"/>
    <w:rsid w:val="007C1959"/>
    <w:rsid w:val="007C1AEA"/>
    <w:rsid w:val="007C22E9"/>
    <w:rsid w:val="007C2D77"/>
    <w:rsid w:val="007C35DF"/>
    <w:rsid w:val="007C415E"/>
    <w:rsid w:val="007C4C87"/>
    <w:rsid w:val="007C4F95"/>
    <w:rsid w:val="007C527F"/>
    <w:rsid w:val="007C544E"/>
    <w:rsid w:val="007C5C9E"/>
    <w:rsid w:val="007C6804"/>
    <w:rsid w:val="007C69E7"/>
    <w:rsid w:val="007C6C3E"/>
    <w:rsid w:val="007C702B"/>
    <w:rsid w:val="007C7339"/>
    <w:rsid w:val="007D0074"/>
    <w:rsid w:val="007D0CA4"/>
    <w:rsid w:val="007D0DC1"/>
    <w:rsid w:val="007D1300"/>
    <w:rsid w:val="007D14AD"/>
    <w:rsid w:val="007D1EDB"/>
    <w:rsid w:val="007D209F"/>
    <w:rsid w:val="007D22FC"/>
    <w:rsid w:val="007D2355"/>
    <w:rsid w:val="007D23C5"/>
    <w:rsid w:val="007D2911"/>
    <w:rsid w:val="007D2C82"/>
    <w:rsid w:val="007D2D6D"/>
    <w:rsid w:val="007D3095"/>
    <w:rsid w:val="007D3292"/>
    <w:rsid w:val="007D32C8"/>
    <w:rsid w:val="007D3481"/>
    <w:rsid w:val="007D374D"/>
    <w:rsid w:val="007D39B1"/>
    <w:rsid w:val="007D3C5A"/>
    <w:rsid w:val="007D4668"/>
    <w:rsid w:val="007D490A"/>
    <w:rsid w:val="007D4DAE"/>
    <w:rsid w:val="007D5C39"/>
    <w:rsid w:val="007D63D1"/>
    <w:rsid w:val="007D6AC4"/>
    <w:rsid w:val="007D6C0E"/>
    <w:rsid w:val="007D6E1D"/>
    <w:rsid w:val="007D734C"/>
    <w:rsid w:val="007D7C06"/>
    <w:rsid w:val="007D7C68"/>
    <w:rsid w:val="007D7C7B"/>
    <w:rsid w:val="007D7CFE"/>
    <w:rsid w:val="007D7D7B"/>
    <w:rsid w:val="007D7E0C"/>
    <w:rsid w:val="007D7E30"/>
    <w:rsid w:val="007E0CC5"/>
    <w:rsid w:val="007E1066"/>
    <w:rsid w:val="007E1507"/>
    <w:rsid w:val="007E1716"/>
    <w:rsid w:val="007E2562"/>
    <w:rsid w:val="007E2EA7"/>
    <w:rsid w:val="007E30C8"/>
    <w:rsid w:val="007E3342"/>
    <w:rsid w:val="007E3582"/>
    <w:rsid w:val="007E374F"/>
    <w:rsid w:val="007E3B05"/>
    <w:rsid w:val="007E3E23"/>
    <w:rsid w:val="007E41B0"/>
    <w:rsid w:val="007E461B"/>
    <w:rsid w:val="007E4E35"/>
    <w:rsid w:val="007E510D"/>
    <w:rsid w:val="007E598E"/>
    <w:rsid w:val="007E5D1D"/>
    <w:rsid w:val="007E5F2F"/>
    <w:rsid w:val="007E60D4"/>
    <w:rsid w:val="007E6DBC"/>
    <w:rsid w:val="007E7406"/>
    <w:rsid w:val="007E7434"/>
    <w:rsid w:val="007F05A0"/>
    <w:rsid w:val="007F06C0"/>
    <w:rsid w:val="007F08BA"/>
    <w:rsid w:val="007F0C7C"/>
    <w:rsid w:val="007F0C86"/>
    <w:rsid w:val="007F0F7B"/>
    <w:rsid w:val="007F1008"/>
    <w:rsid w:val="007F20D8"/>
    <w:rsid w:val="007F226E"/>
    <w:rsid w:val="007F24EB"/>
    <w:rsid w:val="007F2D54"/>
    <w:rsid w:val="007F2D98"/>
    <w:rsid w:val="007F2FC7"/>
    <w:rsid w:val="007F3936"/>
    <w:rsid w:val="007F3D39"/>
    <w:rsid w:val="007F3E3F"/>
    <w:rsid w:val="007F3EFD"/>
    <w:rsid w:val="007F460D"/>
    <w:rsid w:val="007F4A63"/>
    <w:rsid w:val="007F512E"/>
    <w:rsid w:val="007F51B9"/>
    <w:rsid w:val="007F5A60"/>
    <w:rsid w:val="007F5C4F"/>
    <w:rsid w:val="007F5CFC"/>
    <w:rsid w:val="007F5E39"/>
    <w:rsid w:val="007F60D4"/>
    <w:rsid w:val="007F6314"/>
    <w:rsid w:val="007F6438"/>
    <w:rsid w:val="007F6D55"/>
    <w:rsid w:val="007F6E59"/>
    <w:rsid w:val="007F7920"/>
    <w:rsid w:val="007F7EE0"/>
    <w:rsid w:val="00800B07"/>
    <w:rsid w:val="00800FA2"/>
    <w:rsid w:val="008014BF"/>
    <w:rsid w:val="008018A7"/>
    <w:rsid w:val="00802577"/>
    <w:rsid w:val="00802745"/>
    <w:rsid w:val="008027D3"/>
    <w:rsid w:val="00802AEA"/>
    <w:rsid w:val="00802E36"/>
    <w:rsid w:val="008044B1"/>
    <w:rsid w:val="008045DE"/>
    <w:rsid w:val="0080484E"/>
    <w:rsid w:val="00804934"/>
    <w:rsid w:val="00804C70"/>
    <w:rsid w:val="0080555F"/>
    <w:rsid w:val="00805658"/>
    <w:rsid w:val="00805E65"/>
    <w:rsid w:val="0080624D"/>
    <w:rsid w:val="008065A4"/>
    <w:rsid w:val="0080669D"/>
    <w:rsid w:val="008066DE"/>
    <w:rsid w:val="008067F0"/>
    <w:rsid w:val="008067F4"/>
    <w:rsid w:val="00806ACE"/>
    <w:rsid w:val="00807151"/>
    <w:rsid w:val="008078BB"/>
    <w:rsid w:val="00807A06"/>
    <w:rsid w:val="00807CBD"/>
    <w:rsid w:val="00810367"/>
    <w:rsid w:val="008106D8"/>
    <w:rsid w:val="0081092D"/>
    <w:rsid w:val="008109B7"/>
    <w:rsid w:val="008109D5"/>
    <w:rsid w:val="008112B0"/>
    <w:rsid w:val="008113D3"/>
    <w:rsid w:val="00811442"/>
    <w:rsid w:val="00811C13"/>
    <w:rsid w:val="00813712"/>
    <w:rsid w:val="0081390F"/>
    <w:rsid w:val="00813A85"/>
    <w:rsid w:val="00813BAC"/>
    <w:rsid w:val="0081488B"/>
    <w:rsid w:val="00814C7D"/>
    <w:rsid w:val="00814D80"/>
    <w:rsid w:val="0081504A"/>
    <w:rsid w:val="008156B9"/>
    <w:rsid w:val="00816FA5"/>
    <w:rsid w:val="008171BC"/>
    <w:rsid w:val="00817462"/>
    <w:rsid w:val="00817505"/>
    <w:rsid w:val="0081776F"/>
    <w:rsid w:val="008177E6"/>
    <w:rsid w:val="00817CBE"/>
    <w:rsid w:val="00817CFC"/>
    <w:rsid w:val="00817E4B"/>
    <w:rsid w:val="00817E64"/>
    <w:rsid w:val="0082004F"/>
    <w:rsid w:val="008200C5"/>
    <w:rsid w:val="0082187C"/>
    <w:rsid w:val="008226E4"/>
    <w:rsid w:val="008228F2"/>
    <w:rsid w:val="00822ABA"/>
    <w:rsid w:val="00822AF0"/>
    <w:rsid w:val="00822C1C"/>
    <w:rsid w:val="0082321D"/>
    <w:rsid w:val="00823315"/>
    <w:rsid w:val="00823674"/>
    <w:rsid w:val="0082383C"/>
    <w:rsid w:val="00823A4E"/>
    <w:rsid w:val="00823B68"/>
    <w:rsid w:val="00823C19"/>
    <w:rsid w:val="00823FCA"/>
    <w:rsid w:val="0082449D"/>
    <w:rsid w:val="00824F7C"/>
    <w:rsid w:val="008254D8"/>
    <w:rsid w:val="00825709"/>
    <w:rsid w:val="008258DC"/>
    <w:rsid w:val="00825A95"/>
    <w:rsid w:val="00825DC4"/>
    <w:rsid w:val="0082625C"/>
    <w:rsid w:val="008265C2"/>
    <w:rsid w:val="00826AAA"/>
    <w:rsid w:val="00827379"/>
    <w:rsid w:val="00830177"/>
    <w:rsid w:val="00830354"/>
    <w:rsid w:val="0083037B"/>
    <w:rsid w:val="0083043C"/>
    <w:rsid w:val="00830A88"/>
    <w:rsid w:val="00831609"/>
    <w:rsid w:val="008319C3"/>
    <w:rsid w:val="00832129"/>
    <w:rsid w:val="00833ADE"/>
    <w:rsid w:val="00833F28"/>
    <w:rsid w:val="00834940"/>
    <w:rsid w:val="008352FF"/>
    <w:rsid w:val="008359AE"/>
    <w:rsid w:val="00835E58"/>
    <w:rsid w:val="008363E8"/>
    <w:rsid w:val="0083681A"/>
    <w:rsid w:val="008369B8"/>
    <w:rsid w:val="00836B04"/>
    <w:rsid w:val="008375E1"/>
    <w:rsid w:val="00837A1D"/>
    <w:rsid w:val="00837FFA"/>
    <w:rsid w:val="008403A3"/>
    <w:rsid w:val="00840535"/>
    <w:rsid w:val="0084075F"/>
    <w:rsid w:val="00840EEF"/>
    <w:rsid w:val="008412DF"/>
    <w:rsid w:val="008413C8"/>
    <w:rsid w:val="008418EA"/>
    <w:rsid w:val="00841920"/>
    <w:rsid w:val="00841998"/>
    <w:rsid w:val="008419CC"/>
    <w:rsid w:val="00841F68"/>
    <w:rsid w:val="008420B7"/>
    <w:rsid w:val="00842D64"/>
    <w:rsid w:val="008434EF"/>
    <w:rsid w:val="00843703"/>
    <w:rsid w:val="0084392B"/>
    <w:rsid w:val="00843F90"/>
    <w:rsid w:val="0084462D"/>
    <w:rsid w:val="00844886"/>
    <w:rsid w:val="00845E25"/>
    <w:rsid w:val="00846144"/>
    <w:rsid w:val="00846E80"/>
    <w:rsid w:val="008471A5"/>
    <w:rsid w:val="0084730F"/>
    <w:rsid w:val="00847AE6"/>
    <w:rsid w:val="00847BA7"/>
    <w:rsid w:val="0085059C"/>
    <w:rsid w:val="00850795"/>
    <w:rsid w:val="00850B20"/>
    <w:rsid w:val="00850D48"/>
    <w:rsid w:val="0085165B"/>
    <w:rsid w:val="008517DE"/>
    <w:rsid w:val="00851BE3"/>
    <w:rsid w:val="00851BEE"/>
    <w:rsid w:val="008521A4"/>
    <w:rsid w:val="008526A6"/>
    <w:rsid w:val="008526AD"/>
    <w:rsid w:val="00852960"/>
    <w:rsid w:val="00852EBE"/>
    <w:rsid w:val="00853006"/>
    <w:rsid w:val="00853974"/>
    <w:rsid w:val="008540B3"/>
    <w:rsid w:val="00854580"/>
    <w:rsid w:val="0085475D"/>
    <w:rsid w:val="0085492A"/>
    <w:rsid w:val="00854D4B"/>
    <w:rsid w:val="00854DD9"/>
    <w:rsid w:val="00854E68"/>
    <w:rsid w:val="0085540A"/>
    <w:rsid w:val="0085554E"/>
    <w:rsid w:val="0085563C"/>
    <w:rsid w:val="00855772"/>
    <w:rsid w:val="00855C0F"/>
    <w:rsid w:val="008560A9"/>
    <w:rsid w:val="00856413"/>
    <w:rsid w:val="008568A6"/>
    <w:rsid w:val="008568EA"/>
    <w:rsid w:val="00856C6B"/>
    <w:rsid w:val="00856FD4"/>
    <w:rsid w:val="00857890"/>
    <w:rsid w:val="00857B52"/>
    <w:rsid w:val="00860017"/>
    <w:rsid w:val="00860B44"/>
    <w:rsid w:val="00860DC8"/>
    <w:rsid w:val="00861910"/>
    <w:rsid w:val="00861BD7"/>
    <w:rsid w:val="00861C5D"/>
    <w:rsid w:val="00862857"/>
    <w:rsid w:val="00862986"/>
    <w:rsid w:val="00862FF5"/>
    <w:rsid w:val="00863536"/>
    <w:rsid w:val="0086353A"/>
    <w:rsid w:val="0086487D"/>
    <w:rsid w:val="00864ACA"/>
    <w:rsid w:val="00864C49"/>
    <w:rsid w:val="008659FE"/>
    <w:rsid w:val="00865B07"/>
    <w:rsid w:val="0086609C"/>
    <w:rsid w:val="00866253"/>
    <w:rsid w:val="00866D4A"/>
    <w:rsid w:val="008672E7"/>
    <w:rsid w:val="0086759B"/>
    <w:rsid w:val="00867BE9"/>
    <w:rsid w:val="00867D9F"/>
    <w:rsid w:val="00867E88"/>
    <w:rsid w:val="0087017F"/>
    <w:rsid w:val="00870764"/>
    <w:rsid w:val="00870771"/>
    <w:rsid w:val="00870D03"/>
    <w:rsid w:val="00870F15"/>
    <w:rsid w:val="00871108"/>
    <w:rsid w:val="0087155D"/>
    <w:rsid w:val="0087155F"/>
    <w:rsid w:val="0087163D"/>
    <w:rsid w:val="0087192F"/>
    <w:rsid w:val="00871B5D"/>
    <w:rsid w:val="0087251F"/>
    <w:rsid w:val="008728A7"/>
    <w:rsid w:val="00872961"/>
    <w:rsid w:val="008732D1"/>
    <w:rsid w:val="00873345"/>
    <w:rsid w:val="00873793"/>
    <w:rsid w:val="00873A1E"/>
    <w:rsid w:val="0087403E"/>
    <w:rsid w:val="008742ED"/>
    <w:rsid w:val="00874386"/>
    <w:rsid w:val="00874549"/>
    <w:rsid w:val="00874616"/>
    <w:rsid w:val="00874A81"/>
    <w:rsid w:val="00874D63"/>
    <w:rsid w:val="00874F2D"/>
    <w:rsid w:val="008750A6"/>
    <w:rsid w:val="008754FC"/>
    <w:rsid w:val="00875894"/>
    <w:rsid w:val="008758B2"/>
    <w:rsid w:val="00875A12"/>
    <w:rsid w:val="00875BF6"/>
    <w:rsid w:val="00875C64"/>
    <w:rsid w:val="00875F14"/>
    <w:rsid w:val="008763CB"/>
    <w:rsid w:val="008764A6"/>
    <w:rsid w:val="00876B4F"/>
    <w:rsid w:val="0087729F"/>
    <w:rsid w:val="00877348"/>
    <w:rsid w:val="00877380"/>
    <w:rsid w:val="00877B9F"/>
    <w:rsid w:val="00877C56"/>
    <w:rsid w:val="00877CDD"/>
    <w:rsid w:val="00880485"/>
    <w:rsid w:val="008804B4"/>
    <w:rsid w:val="00880678"/>
    <w:rsid w:val="008811D3"/>
    <w:rsid w:val="00881B53"/>
    <w:rsid w:val="00881DD5"/>
    <w:rsid w:val="00881E62"/>
    <w:rsid w:val="00881EE2"/>
    <w:rsid w:val="00881F77"/>
    <w:rsid w:val="0088213C"/>
    <w:rsid w:val="00882281"/>
    <w:rsid w:val="008822E6"/>
    <w:rsid w:val="00882322"/>
    <w:rsid w:val="00882376"/>
    <w:rsid w:val="00882447"/>
    <w:rsid w:val="00883AD9"/>
    <w:rsid w:val="00883B69"/>
    <w:rsid w:val="00883F14"/>
    <w:rsid w:val="00884989"/>
    <w:rsid w:val="00885039"/>
    <w:rsid w:val="008852F4"/>
    <w:rsid w:val="00885315"/>
    <w:rsid w:val="00885522"/>
    <w:rsid w:val="00885953"/>
    <w:rsid w:val="00885E45"/>
    <w:rsid w:val="00886A25"/>
    <w:rsid w:val="008873AF"/>
    <w:rsid w:val="00887934"/>
    <w:rsid w:val="00887FC7"/>
    <w:rsid w:val="008910EB"/>
    <w:rsid w:val="008911B7"/>
    <w:rsid w:val="0089145A"/>
    <w:rsid w:val="008925AF"/>
    <w:rsid w:val="0089283F"/>
    <w:rsid w:val="008928B6"/>
    <w:rsid w:val="00892A58"/>
    <w:rsid w:val="00893E9C"/>
    <w:rsid w:val="0089425F"/>
    <w:rsid w:val="0089430C"/>
    <w:rsid w:val="008946CD"/>
    <w:rsid w:val="00894C47"/>
    <w:rsid w:val="00894C97"/>
    <w:rsid w:val="00894E87"/>
    <w:rsid w:val="008954B6"/>
    <w:rsid w:val="00895674"/>
    <w:rsid w:val="008964DB"/>
    <w:rsid w:val="008966E5"/>
    <w:rsid w:val="0089676A"/>
    <w:rsid w:val="008969D3"/>
    <w:rsid w:val="00896C1D"/>
    <w:rsid w:val="00897041"/>
    <w:rsid w:val="00897209"/>
    <w:rsid w:val="008972C2"/>
    <w:rsid w:val="008973F8"/>
    <w:rsid w:val="00897593"/>
    <w:rsid w:val="008979B9"/>
    <w:rsid w:val="00897A60"/>
    <w:rsid w:val="00897F37"/>
    <w:rsid w:val="008A02AE"/>
    <w:rsid w:val="008A03EB"/>
    <w:rsid w:val="008A1329"/>
    <w:rsid w:val="008A13BC"/>
    <w:rsid w:val="008A15CB"/>
    <w:rsid w:val="008A1C17"/>
    <w:rsid w:val="008A1C97"/>
    <w:rsid w:val="008A2084"/>
    <w:rsid w:val="008A2197"/>
    <w:rsid w:val="008A26B8"/>
    <w:rsid w:val="008A2CC0"/>
    <w:rsid w:val="008A3299"/>
    <w:rsid w:val="008A3464"/>
    <w:rsid w:val="008A349D"/>
    <w:rsid w:val="008A3674"/>
    <w:rsid w:val="008A367C"/>
    <w:rsid w:val="008A370B"/>
    <w:rsid w:val="008A3DAF"/>
    <w:rsid w:val="008A4548"/>
    <w:rsid w:val="008A4C00"/>
    <w:rsid w:val="008A556B"/>
    <w:rsid w:val="008A5D80"/>
    <w:rsid w:val="008A5DD9"/>
    <w:rsid w:val="008A639D"/>
    <w:rsid w:val="008A6672"/>
    <w:rsid w:val="008A6FF0"/>
    <w:rsid w:val="008A7363"/>
    <w:rsid w:val="008A76CE"/>
    <w:rsid w:val="008A781F"/>
    <w:rsid w:val="008B0605"/>
    <w:rsid w:val="008B1C3C"/>
    <w:rsid w:val="008B24E9"/>
    <w:rsid w:val="008B2EE9"/>
    <w:rsid w:val="008B327F"/>
    <w:rsid w:val="008B3760"/>
    <w:rsid w:val="008B390F"/>
    <w:rsid w:val="008B3ACB"/>
    <w:rsid w:val="008B3B90"/>
    <w:rsid w:val="008B3EF9"/>
    <w:rsid w:val="008B4604"/>
    <w:rsid w:val="008B4D0F"/>
    <w:rsid w:val="008B5279"/>
    <w:rsid w:val="008B5AF2"/>
    <w:rsid w:val="008B622B"/>
    <w:rsid w:val="008B69CD"/>
    <w:rsid w:val="008B6A93"/>
    <w:rsid w:val="008C014C"/>
    <w:rsid w:val="008C0154"/>
    <w:rsid w:val="008C0B6B"/>
    <w:rsid w:val="008C105E"/>
    <w:rsid w:val="008C11CB"/>
    <w:rsid w:val="008C149B"/>
    <w:rsid w:val="008C17E3"/>
    <w:rsid w:val="008C1D5A"/>
    <w:rsid w:val="008C2327"/>
    <w:rsid w:val="008C27FE"/>
    <w:rsid w:val="008C3159"/>
    <w:rsid w:val="008C386E"/>
    <w:rsid w:val="008C4CF7"/>
    <w:rsid w:val="008C525F"/>
    <w:rsid w:val="008C52F1"/>
    <w:rsid w:val="008C5BD2"/>
    <w:rsid w:val="008C5D97"/>
    <w:rsid w:val="008C63CB"/>
    <w:rsid w:val="008C645B"/>
    <w:rsid w:val="008C6655"/>
    <w:rsid w:val="008C66B7"/>
    <w:rsid w:val="008C75A1"/>
    <w:rsid w:val="008C7801"/>
    <w:rsid w:val="008D0044"/>
    <w:rsid w:val="008D01CD"/>
    <w:rsid w:val="008D09CA"/>
    <w:rsid w:val="008D10BC"/>
    <w:rsid w:val="008D1186"/>
    <w:rsid w:val="008D19E8"/>
    <w:rsid w:val="008D1D2D"/>
    <w:rsid w:val="008D1FF2"/>
    <w:rsid w:val="008D207C"/>
    <w:rsid w:val="008D2121"/>
    <w:rsid w:val="008D21AE"/>
    <w:rsid w:val="008D272D"/>
    <w:rsid w:val="008D2F0B"/>
    <w:rsid w:val="008D30C3"/>
    <w:rsid w:val="008D31E5"/>
    <w:rsid w:val="008D35AF"/>
    <w:rsid w:val="008D42A1"/>
    <w:rsid w:val="008D4893"/>
    <w:rsid w:val="008D4BE7"/>
    <w:rsid w:val="008D4CC2"/>
    <w:rsid w:val="008D4E22"/>
    <w:rsid w:val="008D5CFF"/>
    <w:rsid w:val="008D637F"/>
    <w:rsid w:val="008D6AB8"/>
    <w:rsid w:val="008D757C"/>
    <w:rsid w:val="008D7A52"/>
    <w:rsid w:val="008E01F9"/>
    <w:rsid w:val="008E0C2C"/>
    <w:rsid w:val="008E1FB9"/>
    <w:rsid w:val="008E2278"/>
    <w:rsid w:val="008E2331"/>
    <w:rsid w:val="008E39A8"/>
    <w:rsid w:val="008E39FD"/>
    <w:rsid w:val="008E3AFC"/>
    <w:rsid w:val="008E3EA0"/>
    <w:rsid w:val="008E47A8"/>
    <w:rsid w:val="008E4AAE"/>
    <w:rsid w:val="008E514A"/>
    <w:rsid w:val="008E5667"/>
    <w:rsid w:val="008E596C"/>
    <w:rsid w:val="008E5DEA"/>
    <w:rsid w:val="008E6019"/>
    <w:rsid w:val="008E6222"/>
    <w:rsid w:val="008E6C43"/>
    <w:rsid w:val="008E792E"/>
    <w:rsid w:val="008E7FBC"/>
    <w:rsid w:val="008F01A8"/>
    <w:rsid w:val="008F05AB"/>
    <w:rsid w:val="008F0681"/>
    <w:rsid w:val="008F1185"/>
    <w:rsid w:val="008F14AF"/>
    <w:rsid w:val="008F1970"/>
    <w:rsid w:val="008F23FA"/>
    <w:rsid w:val="008F2435"/>
    <w:rsid w:val="008F255B"/>
    <w:rsid w:val="008F266C"/>
    <w:rsid w:val="008F305B"/>
    <w:rsid w:val="008F39ED"/>
    <w:rsid w:val="008F3C0B"/>
    <w:rsid w:val="008F4961"/>
    <w:rsid w:val="008F4C9F"/>
    <w:rsid w:val="008F5102"/>
    <w:rsid w:val="008F5235"/>
    <w:rsid w:val="008F5360"/>
    <w:rsid w:val="008F584C"/>
    <w:rsid w:val="008F5C83"/>
    <w:rsid w:val="008F5DB9"/>
    <w:rsid w:val="008F626B"/>
    <w:rsid w:val="008F6E71"/>
    <w:rsid w:val="008F79D7"/>
    <w:rsid w:val="0090047F"/>
    <w:rsid w:val="00900BE0"/>
    <w:rsid w:val="00900DD4"/>
    <w:rsid w:val="00900F4B"/>
    <w:rsid w:val="00901465"/>
    <w:rsid w:val="0090183D"/>
    <w:rsid w:val="00901ACB"/>
    <w:rsid w:val="00902A88"/>
    <w:rsid w:val="0090301C"/>
    <w:rsid w:val="009030FC"/>
    <w:rsid w:val="009038E6"/>
    <w:rsid w:val="00904877"/>
    <w:rsid w:val="0090495F"/>
    <w:rsid w:val="00904989"/>
    <w:rsid w:val="00904A2B"/>
    <w:rsid w:val="00904C1C"/>
    <w:rsid w:val="00905575"/>
    <w:rsid w:val="00905631"/>
    <w:rsid w:val="0090566A"/>
    <w:rsid w:val="0090588F"/>
    <w:rsid w:val="009063A9"/>
    <w:rsid w:val="009064A1"/>
    <w:rsid w:val="00906DA5"/>
    <w:rsid w:val="0090744C"/>
    <w:rsid w:val="00907A5C"/>
    <w:rsid w:val="00907BF2"/>
    <w:rsid w:val="00910305"/>
    <w:rsid w:val="00910ABB"/>
    <w:rsid w:val="00910B9B"/>
    <w:rsid w:val="00910D87"/>
    <w:rsid w:val="0091140F"/>
    <w:rsid w:val="00911461"/>
    <w:rsid w:val="00911BB0"/>
    <w:rsid w:val="00911FFF"/>
    <w:rsid w:val="00912C04"/>
    <w:rsid w:val="00912C98"/>
    <w:rsid w:val="00913AAD"/>
    <w:rsid w:val="0091400A"/>
    <w:rsid w:val="009140C3"/>
    <w:rsid w:val="009142F0"/>
    <w:rsid w:val="009147C2"/>
    <w:rsid w:val="00914D9C"/>
    <w:rsid w:val="00915763"/>
    <w:rsid w:val="009162CB"/>
    <w:rsid w:val="00916331"/>
    <w:rsid w:val="00916A84"/>
    <w:rsid w:val="00916C70"/>
    <w:rsid w:val="00917296"/>
    <w:rsid w:val="009173D9"/>
    <w:rsid w:val="009174B1"/>
    <w:rsid w:val="00917AFE"/>
    <w:rsid w:val="00920413"/>
    <w:rsid w:val="00920853"/>
    <w:rsid w:val="00920ABD"/>
    <w:rsid w:val="00920D75"/>
    <w:rsid w:val="00921BF2"/>
    <w:rsid w:val="009221CE"/>
    <w:rsid w:val="00922601"/>
    <w:rsid w:val="00922CB9"/>
    <w:rsid w:val="00922D70"/>
    <w:rsid w:val="00923549"/>
    <w:rsid w:val="009240EF"/>
    <w:rsid w:val="0092418C"/>
    <w:rsid w:val="009244FC"/>
    <w:rsid w:val="0092475A"/>
    <w:rsid w:val="00924834"/>
    <w:rsid w:val="00924CF4"/>
    <w:rsid w:val="0092564C"/>
    <w:rsid w:val="0092566A"/>
    <w:rsid w:val="00925BF7"/>
    <w:rsid w:val="009262C0"/>
    <w:rsid w:val="00926323"/>
    <w:rsid w:val="00926468"/>
    <w:rsid w:val="00926670"/>
    <w:rsid w:val="00926F14"/>
    <w:rsid w:val="00927074"/>
    <w:rsid w:val="00927188"/>
    <w:rsid w:val="0092727C"/>
    <w:rsid w:val="00927B76"/>
    <w:rsid w:val="00927BBE"/>
    <w:rsid w:val="00927C5F"/>
    <w:rsid w:val="00927E73"/>
    <w:rsid w:val="00927F58"/>
    <w:rsid w:val="00930059"/>
    <w:rsid w:val="0093026D"/>
    <w:rsid w:val="00930F46"/>
    <w:rsid w:val="00931315"/>
    <w:rsid w:val="00931A5E"/>
    <w:rsid w:val="00931E1D"/>
    <w:rsid w:val="00931F86"/>
    <w:rsid w:val="00931FD9"/>
    <w:rsid w:val="009323E7"/>
    <w:rsid w:val="009324E3"/>
    <w:rsid w:val="0093258E"/>
    <w:rsid w:val="00933209"/>
    <w:rsid w:val="009337D5"/>
    <w:rsid w:val="00933FC8"/>
    <w:rsid w:val="009342E7"/>
    <w:rsid w:val="00934688"/>
    <w:rsid w:val="00934E54"/>
    <w:rsid w:val="00934EF9"/>
    <w:rsid w:val="009357EF"/>
    <w:rsid w:val="00935952"/>
    <w:rsid w:val="00935B51"/>
    <w:rsid w:val="00935DCA"/>
    <w:rsid w:val="0093666C"/>
    <w:rsid w:val="009369AC"/>
    <w:rsid w:val="00937716"/>
    <w:rsid w:val="00937B74"/>
    <w:rsid w:val="0094019E"/>
    <w:rsid w:val="0094076E"/>
    <w:rsid w:val="00940BB4"/>
    <w:rsid w:val="00940BF5"/>
    <w:rsid w:val="00940EF5"/>
    <w:rsid w:val="0094154D"/>
    <w:rsid w:val="0094174D"/>
    <w:rsid w:val="009417D2"/>
    <w:rsid w:val="00941BB2"/>
    <w:rsid w:val="0094215B"/>
    <w:rsid w:val="0094268E"/>
    <w:rsid w:val="00942E4A"/>
    <w:rsid w:val="009430E3"/>
    <w:rsid w:val="009432CF"/>
    <w:rsid w:val="00943418"/>
    <w:rsid w:val="0094374D"/>
    <w:rsid w:val="0094386C"/>
    <w:rsid w:val="009438DE"/>
    <w:rsid w:val="00943DF2"/>
    <w:rsid w:val="00944D8C"/>
    <w:rsid w:val="00944F79"/>
    <w:rsid w:val="00945412"/>
    <w:rsid w:val="0094589C"/>
    <w:rsid w:val="00946575"/>
    <w:rsid w:val="009469F9"/>
    <w:rsid w:val="00946F59"/>
    <w:rsid w:val="009514D9"/>
    <w:rsid w:val="0095186A"/>
    <w:rsid w:val="0095189C"/>
    <w:rsid w:val="00951921"/>
    <w:rsid w:val="00951AE7"/>
    <w:rsid w:val="009520E2"/>
    <w:rsid w:val="00952E3F"/>
    <w:rsid w:val="009530D1"/>
    <w:rsid w:val="00953462"/>
    <w:rsid w:val="00953F93"/>
    <w:rsid w:val="009541E9"/>
    <w:rsid w:val="00954771"/>
    <w:rsid w:val="00954A0D"/>
    <w:rsid w:val="00954AC9"/>
    <w:rsid w:val="00954EAF"/>
    <w:rsid w:val="00955511"/>
    <w:rsid w:val="009555BE"/>
    <w:rsid w:val="009556FC"/>
    <w:rsid w:val="00955DA9"/>
    <w:rsid w:val="00955E8C"/>
    <w:rsid w:val="00956175"/>
    <w:rsid w:val="00956726"/>
    <w:rsid w:val="00956B81"/>
    <w:rsid w:val="00956D99"/>
    <w:rsid w:val="00956F24"/>
    <w:rsid w:val="00956F30"/>
    <w:rsid w:val="00956FF4"/>
    <w:rsid w:val="00957152"/>
    <w:rsid w:val="0095751C"/>
    <w:rsid w:val="0095792C"/>
    <w:rsid w:val="009604EB"/>
    <w:rsid w:val="00960525"/>
    <w:rsid w:val="00960860"/>
    <w:rsid w:val="00961467"/>
    <w:rsid w:val="00961FFC"/>
    <w:rsid w:val="009620B0"/>
    <w:rsid w:val="00962166"/>
    <w:rsid w:val="00962305"/>
    <w:rsid w:val="009629E1"/>
    <w:rsid w:val="00962BAA"/>
    <w:rsid w:val="0096301A"/>
    <w:rsid w:val="009630BD"/>
    <w:rsid w:val="00964005"/>
    <w:rsid w:val="00964296"/>
    <w:rsid w:val="009646B1"/>
    <w:rsid w:val="00965056"/>
    <w:rsid w:val="009653A8"/>
    <w:rsid w:val="009657A9"/>
    <w:rsid w:val="00966B4A"/>
    <w:rsid w:val="00967356"/>
    <w:rsid w:val="0097052F"/>
    <w:rsid w:val="00970649"/>
    <w:rsid w:val="00970F2B"/>
    <w:rsid w:val="0097128E"/>
    <w:rsid w:val="0097133C"/>
    <w:rsid w:val="0097202A"/>
    <w:rsid w:val="00972759"/>
    <w:rsid w:val="0097277B"/>
    <w:rsid w:val="00972B34"/>
    <w:rsid w:val="0097305F"/>
    <w:rsid w:val="0097366F"/>
    <w:rsid w:val="00973CC9"/>
    <w:rsid w:val="0097400B"/>
    <w:rsid w:val="009743DC"/>
    <w:rsid w:val="0097475D"/>
    <w:rsid w:val="00974F0A"/>
    <w:rsid w:val="00975C16"/>
    <w:rsid w:val="00976147"/>
    <w:rsid w:val="00976448"/>
    <w:rsid w:val="00976509"/>
    <w:rsid w:val="00976D9E"/>
    <w:rsid w:val="009775CD"/>
    <w:rsid w:val="0097788F"/>
    <w:rsid w:val="00980866"/>
    <w:rsid w:val="009818C2"/>
    <w:rsid w:val="00981B28"/>
    <w:rsid w:val="009824FA"/>
    <w:rsid w:val="009827AC"/>
    <w:rsid w:val="00982A6E"/>
    <w:rsid w:val="00982F35"/>
    <w:rsid w:val="009830FC"/>
    <w:rsid w:val="00983218"/>
    <w:rsid w:val="00983375"/>
    <w:rsid w:val="00983394"/>
    <w:rsid w:val="00983C7F"/>
    <w:rsid w:val="00983C9B"/>
    <w:rsid w:val="00983E25"/>
    <w:rsid w:val="00983EAC"/>
    <w:rsid w:val="00983FA0"/>
    <w:rsid w:val="00984AD3"/>
    <w:rsid w:val="009850C7"/>
    <w:rsid w:val="00985440"/>
    <w:rsid w:val="009855E1"/>
    <w:rsid w:val="00985661"/>
    <w:rsid w:val="00985C5F"/>
    <w:rsid w:val="0098636F"/>
    <w:rsid w:val="00986560"/>
    <w:rsid w:val="00986945"/>
    <w:rsid w:val="009875A5"/>
    <w:rsid w:val="0099058A"/>
    <w:rsid w:val="009907CC"/>
    <w:rsid w:val="0099157B"/>
    <w:rsid w:val="009919D8"/>
    <w:rsid w:val="00992B76"/>
    <w:rsid w:val="009933F7"/>
    <w:rsid w:val="0099346C"/>
    <w:rsid w:val="00993F11"/>
    <w:rsid w:val="0099432E"/>
    <w:rsid w:val="00994E1E"/>
    <w:rsid w:val="00995198"/>
    <w:rsid w:val="00995385"/>
    <w:rsid w:val="00996538"/>
    <w:rsid w:val="00996AB5"/>
    <w:rsid w:val="009972E6"/>
    <w:rsid w:val="0099786A"/>
    <w:rsid w:val="00997D44"/>
    <w:rsid w:val="00997E2D"/>
    <w:rsid w:val="00997ED1"/>
    <w:rsid w:val="009A0039"/>
    <w:rsid w:val="009A071E"/>
    <w:rsid w:val="009A08D0"/>
    <w:rsid w:val="009A0A41"/>
    <w:rsid w:val="009A193E"/>
    <w:rsid w:val="009A1F0B"/>
    <w:rsid w:val="009A20CF"/>
    <w:rsid w:val="009A2AD5"/>
    <w:rsid w:val="009A2C19"/>
    <w:rsid w:val="009A311C"/>
    <w:rsid w:val="009A38C8"/>
    <w:rsid w:val="009A40C4"/>
    <w:rsid w:val="009A435E"/>
    <w:rsid w:val="009A4B2B"/>
    <w:rsid w:val="009A4EA3"/>
    <w:rsid w:val="009A4EF5"/>
    <w:rsid w:val="009A554A"/>
    <w:rsid w:val="009A5571"/>
    <w:rsid w:val="009A568E"/>
    <w:rsid w:val="009A6594"/>
    <w:rsid w:val="009A6798"/>
    <w:rsid w:val="009A6950"/>
    <w:rsid w:val="009A722A"/>
    <w:rsid w:val="009A758E"/>
    <w:rsid w:val="009A7868"/>
    <w:rsid w:val="009A7A90"/>
    <w:rsid w:val="009A7D74"/>
    <w:rsid w:val="009B02AC"/>
    <w:rsid w:val="009B047D"/>
    <w:rsid w:val="009B0FFB"/>
    <w:rsid w:val="009B153E"/>
    <w:rsid w:val="009B15D5"/>
    <w:rsid w:val="009B17A6"/>
    <w:rsid w:val="009B1F5A"/>
    <w:rsid w:val="009B231D"/>
    <w:rsid w:val="009B2359"/>
    <w:rsid w:val="009B25D3"/>
    <w:rsid w:val="009B2954"/>
    <w:rsid w:val="009B2FB2"/>
    <w:rsid w:val="009B37F9"/>
    <w:rsid w:val="009B3E1D"/>
    <w:rsid w:val="009B4007"/>
    <w:rsid w:val="009B50AA"/>
    <w:rsid w:val="009B52BB"/>
    <w:rsid w:val="009B53F3"/>
    <w:rsid w:val="009B54A2"/>
    <w:rsid w:val="009B5C6C"/>
    <w:rsid w:val="009B5C81"/>
    <w:rsid w:val="009B5E1C"/>
    <w:rsid w:val="009B617E"/>
    <w:rsid w:val="009B64C2"/>
    <w:rsid w:val="009B6B33"/>
    <w:rsid w:val="009B7B8A"/>
    <w:rsid w:val="009C0010"/>
    <w:rsid w:val="009C0A9D"/>
    <w:rsid w:val="009C0E31"/>
    <w:rsid w:val="009C0E50"/>
    <w:rsid w:val="009C128D"/>
    <w:rsid w:val="009C1F9F"/>
    <w:rsid w:val="009C2741"/>
    <w:rsid w:val="009C28B2"/>
    <w:rsid w:val="009C2A8A"/>
    <w:rsid w:val="009C3001"/>
    <w:rsid w:val="009C34A5"/>
    <w:rsid w:val="009C3C35"/>
    <w:rsid w:val="009C41C9"/>
    <w:rsid w:val="009C4904"/>
    <w:rsid w:val="009C4BA0"/>
    <w:rsid w:val="009C4F80"/>
    <w:rsid w:val="009C55F1"/>
    <w:rsid w:val="009C5DF6"/>
    <w:rsid w:val="009C6000"/>
    <w:rsid w:val="009C6ED4"/>
    <w:rsid w:val="009C768C"/>
    <w:rsid w:val="009C7892"/>
    <w:rsid w:val="009C7A37"/>
    <w:rsid w:val="009C7B19"/>
    <w:rsid w:val="009C7E13"/>
    <w:rsid w:val="009D0326"/>
    <w:rsid w:val="009D0538"/>
    <w:rsid w:val="009D1957"/>
    <w:rsid w:val="009D1AE0"/>
    <w:rsid w:val="009D1D57"/>
    <w:rsid w:val="009D25C5"/>
    <w:rsid w:val="009D26A9"/>
    <w:rsid w:val="009D29FE"/>
    <w:rsid w:val="009D2A61"/>
    <w:rsid w:val="009D2BA7"/>
    <w:rsid w:val="009D2F74"/>
    <w:rsid w:val="009D3303"/>
    <w:rsid w:val="009D3371"/>
    <w:rsid w:val="009D349A"/>
    <w:rsid w:val="009D37E2"/>
    <w:rsid w:val="009D3C34"/>
    <w:rsid w:val="009D3FAF"/>
    <w:rsid w:val="009D40DF"/>
    <w:rsid w:val="009D4B2A"/>
    <w:rsid w:val="009D4E0E"/>
    <w:rsid w:val="009D5752"/>
    <w:rsid w:val="009D5845"/>
    <w:rsid w:val="009D6184"/>
    <w:rsid w:val="009D6460"/>
    <w:rsid w:val="009D6514"/>
    <w:rsid w:val="009D65D0"/>
    <w:rsid w:val="009D667E"/>
    <w:rsid w:val="009D69C6"/>
    <w:rsid w:val="009D6A55"/>
    <w:rsid w:val="009D6C69"/>
    <w:rsid w:val="009D6D2F"/>
    <w:rsid w:val="009D738D"/>
    <w:rsid w:val="009D7640"/>
    <w:rsid w:val="009D77D4"/>
    <w:rsid w:val="009D7C46"/>
    <w:rsid w:val="009D7DCD"/>
    <w:rsid w:val="009E07E5"/>
    <w:rsid w:val="009E1D9C"/>
    <w:rsid w:val="009E2756"/>
    <w:rsid w:val="009E2C0E"/>
    <w:rsid w:val="009E2E8B"/>
    <w:rsid w:val="009E340C"/>
    <w:rsid w:val="009E35B1"/>
    <w:rsid w:val="009E3739"/>
    <w:rsid w:val="009E3F3E"/>
    <w:rsid w:val="009E3FBF"/>
    <w:rsid w:val="009E4237"/>
    <w:rsid w:val="009E4317"/>
    <w:rsid w:val="009E43C3"/>
    <w:rsid w:val="009E4A35"/>
    <w:rsid w:val="009E4C47"/>
    <w:rsid w:val="009E4C7F"/>
    <w:rsid w:val="009E4E8C"/>
    <w:rsid w:val="009E4F4F"/>
    <w:rsid w:val="009E5076"/>
    <w:rsid w:val="009E52B4"/>
    <w:rsid w:val="009E57F9"/>
    <w:rsid w:val="009E613A"/>
    <w:rsid w:val="009E649E"/>
    <w:rsid w:val="009E6694"/>
    <w:rsid w:val="009E69EE"/>
    <w:rsid w:val="009E6A25"/>
    <w:rsid w:val="009E6D84"/>
    <w:rsid w:val="009E6FC2"/>
    <w:rsid w:val="009E706F"/>
    <w:rsid w:val="009E7167"/>
    <w:rsid w:val="009E7B0A"/>
    <w:rsid w:val="009E7E1B"/>
    <w:rsid w:val="009F003A"/>
    <w:rsid w:val="009F0532"/>
    <w:rsid w:val="009F083C"/>
    <w:rsid w:val="009F1476"/>
    <w:rsid w:val="009F203B"/>
    <w:rsid w:val="009F3B66"/>
    <w:rsid w:val="009F4961"/>
    <w:rsid w:val="009F4BB3"/>
    <w:rsid w:val="009F4DDD"/>
    <w:rsid w:val="009F55A2"/>
    <w:rsid w:val="009F56CB"/>
    <w:rsid w:val="009F589F"/>
    <w:rsid w:val="009F58E9"/>
    <w:rsid w:val="009F70F5"/>
    <w:rsid w:val="009F7A21"/>
    <w:rsid w:val="00A00779"/>
    <w:rsid w:val="00A00795"/>
    <w:rsid w:val="00A0130E"/>
    <w:rsid w:val="00A02A06"/>
    <w:rsid w:val="00A03190"/>
    <w:rsid w:val="00A036FD"/>
    <w:rsid w:val="00A03793"/>
    <w:rsid w:val="00A03C6B"/>
    <w:rsid w:val="00A03F25"/>
    <w:rsid w:val="00A052EB"/>
    <w:rsid w:val="00A05B19"/>
    <w:rsid w:val="00A05BA5"/>
    <w:rsid w:val="00A060D2"/>
    <w:rsid w:val="00A0631B"/>
    <w:rsid w:val="00A06D5B"/>
    <w:rsid w:val="00A070C0"/>
    <w:rsid w:val="00A07F72"/>
    <w:rsid w:val="00A07F78"/>
    <w:rsid w:val="00A104A9"/>
    <w:rsid w:val="00A10C55"/>
    <w:rsid w:val="00A11E60"/>
    <w:rsid w:val="00A122E8"/>
    <w:rsid w:val="00A12349"/>
    <w:rsid w:val="00A12FFF"/>
    <w:rsid w:val="00A13A3D"/>
    <w:rsid w:val="00A13B3B"/>
    <w:rsid w:val="00A13DC7"/>
    <w:rsid w:val="00A13E09"/>
    <w:rsid w:val="00A146A1"/>
    <w:rsid w:val="00A14D03"/>
    <w:rsid w:val="00A14E04"/>
    <w:rsid w:val="00A151DF"/>
    <w:rsid w:val="00A16292"/>
    <w:rsid w:val="00A1662F"/>
    <w:rsid w:val="00A166FD"/>
    <w:rsid w:val="00A168C0"/>
    <w:rsid w:val="00A16A38"/>
    <w:rsid w:val="00A174A8"/>
    <w:rsid w:val="00A17EBA"/>
    <w:rsid w:val="00A2017B"/>
    <w:rsid w:val="00A20303"/>
    <w:rsid w:val="00A2044F"/>
    <w:rsid w:val="00A2046E"/>
    <w:rsid w:val="00A207BA"/>
    <w:rsid w:val="00A20A65"/>
    <w:rsid w:val="00A20D79"/>
    <w:rsid w:val="00A21228"/>
    <w:rsid w:val="00A21A19"/>
    <w:rsid w:val="00A21E55"/>
    <w:rsid w:val="00A221D3"/>
    <w:rsid w:val="00A227D6"/>
    <w:rsid w:val="00A227F3"/>
    <w:rsid w:val="00A23B21"/>
    <w:rsid w:val="00A23E33"/>
    <w:rsid w:val="00A240E4"/>
    <w:rsid w:val="00A2411B"/>
    <w:rsid w:val="00A24300"/>
    <w:rsid w:val="00A243D1"/>
    <w:rsid w:val="00A246FC"/>
    <w:rsid w:val="00A2542D"/>
    <w:rsid w:val="00A25F0C"/>
    <w:rsid w:val="00A268CD"/>
    <w:rsid w:val="00A26A1D"/>
    <w:rsid w:val="00A26C4D"/>
    <w:rsid w:val="00A27153"/>
    <w:rsid w:val="00A2723E"/>
    <w:rsid w:val="00A273C2"/>
    <w:rsid w:val="00A27AD7"/>
    <w:rsid w:val="00A30416"/>
    <w:rsid w:val="00A3059F"/>
    <w:rsid w:val="00A30822"/>
    <w:rsid w:val="00A30F5C"/>
    <w:rsid w:val="00A3191E"/>
    <w:rsid w:val="00A31EC1"/>
    <w:rsid w:val="00A32272"/>
    <w:rsid w:val="00A324E3"/>
    <w:rsid w:val="00A3256E"/>
    <w:rsid w:val="00A3267D"/>
    <w:rsid w:val="00A34023"/>
    <w:rsid w:val="00A34532"/>
    <w:rsid w:val="00A348D8"/>
    <w:rsid w:val="00A34B92"/>
    <w:rsid w:val="00A3558C"/>
    <w:rsid w:val="00A35A23"/>
    <w:rsid w:val="00A35ABD"/>
    <w:rsid w:val="00A36939"/>
    <w:rsid w:val="00A369C4"/>
    <w:rsid w:val="00A36D0B"/>
    <w:rsid w:val="00A37A95"/>
    <w:rsid w:val="00A405A3"/>
    <w:rsid w:val="00A408DA"/>
    <w:rsid w:val="00A411FD"/>
    <w:rsid w:val="00A41333"/>
    <w:rsid w:val="00A4169E"/>
    <w:rsid w:val="00A41C37"/>
    <w:rsid w:val="00A41E91"/>
    <w:rsid w:val="00A42323"/>
    <w:rsid w:val="00A4240A"/>
    <w:rsid w:val="00A43149"/>
    <w:rsid w:val="00A431DB"/>
    <w:rsid w:val="00A43483"/>
    <w:rsid w:val="00A4393D"/>
    <w:rsid w:val="00A43D6E"/>
    <w:rsid w:val="00A43E7D"/>
    <w:rsid w:val="00A43F3C"/>
    <w:rsid w:val="00A440B1"/>
    <w:rsid w:val="00A44A2D"/>
    <w:rsid w:val="00A44B0D"/>
    <w:rsid w:val="00A44E0D"/>
    <w:rsid w:val="00A4610E"/>
    <w:rsid w:val="00A46E4C"/>
    <w:rsid w:val="00A4710A"/>
    <w:rsid w:val="00A472D2"/>
    <w:rsid w:val="00A4732C"/>
    <w:rsid w:val="00A47C87"/>
    <w:rsid w:val="00A50602"/>
    <w:rsid w:val="00A5079C"/>
    <w:rsid w:val="00A50ABF"/>
    <w:rsid w:val="00A5120C"/>
    <w:rsid w:val="00A51436"/>
    <w:rsid w:val="00A515A4"/>
    <w:rsid w:val="00A51DCB"/>
    <w:rsid w:val="00A51EDC"/>
    <w:rsid w:val="00A522E1"/>
    <w:rsid w:val="00A52E1A"/>
    <w:rsid w:val="00A53369"/>
    <w:rsid w:val="00A53700"/>
    <w:rsid w:val="00A53754"/>
    <w:rsid w:val="00A539B9"/>
    <w:rsid w:val="00A53CBD"/>
    <w:rsid w:val="00A54C96"/>
    <w:rsid w:val="00A55063"/>
    <w:rsid w:val="00A5588A"/>
    <w:rsid w:val="00A55F58"/>
    <w:rsid w:val="00A56592"/>
    <w:rsid w:val="00A56735"/>
    <w:rsid w:val="00A56753"/>
    <w:rsid w:val="00A567BD"/>
    <w:rsid w:val="00A56D16"/>
    <w:rsid w:val="00A56FEB"/>
    <w:rsid w:val="00A57A20"/>
    <w:rsid w:val="00A57BF9"/>
    <w:rsid w:val="00A57EBA"/>
    <w:rsid w:val="00A619C8"/>
    <w:rsid w:val="00A61A4E"/>
    <w:rsid w:val="00A61D80"/>
    <w:rsid w:val="00A61E0F"/>
    <w:rsid w:val="00A623B0"/>
    <w:rsid w:val="00A62C45"/>
    <w:rsid w:val="00A634C0"/>
    <w:rsid w:val="00A63880"/>
    <w:rsid w:val="00A639B9"/>
    <w:rsid w:val="00A6418C"/>
    <w:rsid w:val="00A64727"/>
    <w:rsid w:val="00A64ABE"/>
    <w:rsid w:val="00A64B88"/>
    <w:rsid w:val="00A64BB2"/>
    <w:rsid w:val="00A654ED"/>
    <w:rsid w:val="00A65565"/>
    <w:rsid w:val="00A6591F"/>
    <w:rsid w:val="00A65953"/>
    <w:rsid w:val="00A664E4"/>
    <w:rsid w:val="00A66A52"/>
    <w:rsid w:val="00A66AFC"/>
    <w:rsid w:val="00A67653"/>
    <w:rsid w:val="00A67767"/>
    <w:rsid w:val="00A67DA2"/>
    <w:rsid w:val="00A701EC"/>
    <w:rsid w:val="00A705FC"/>
    <w:rsid w:val="00A7094E"/>
    <w:rsid w:val="00A70EDD"/>
    <w:rsid w:val="00A71731"/>
    <w:rsid w:val="00A719CD"/>
    <w:rsid w:val="00A71AAC"/>
    <w:rsid w:val="00A71DD4"/>
    <w:rsid w:val="00A71E82"/>
    <w:rsid w:val="00A7215D"/>
    <w:rsid w:val="00A72228"/>
    <w:rsid w:val="00A72AF9"/>
    <w:rsid w:val="00A73CDC"/>
    <w:rsid w:val="00A747E7"/>
    <w:rsid w:val="00A74A84"/>
    <w:rsid w:val="00A74AD9"/>
    <w:rsid w:val="00A750E5"/>
    <w:rsid w:val="00A751D3"/>
    <w:rsid w:val="00A7532D"/>
    <w:rsid w:val="00A75467"/>
    <w:rsid w:val="00A75570"/>
    <w:rsid w:val="00A755F8"/>
    <w:rsid w:val="00A755FE"/>
    <w:rsid w:val="00A757E2"/>
    <w:rsid w:val="00A75F47"/>
    <w:rsid w:val="00A766E7"/>
    <w:rsid w:val="00A76776"/>
    <w:rsid w:val="00A768F1"/>
    <w:rsid w:val="00A76996"/>
    <w:rsid w:val="00A76B50"/>
    <w:rsid w:val="00A76DFF"/>
    <w:rsid w:val="00A7710A"/>
    <w:rsid w:val="00A80B0D"/>
    <w:rsid w:val="00A81556"/>
    <w:rsid w:val="00A81882"/>
    <w:rsid w:val="00A8228C"/>
    <w:rsid w:val="00A822D4"/>
    <w:rsid w:val="00A823D2"/>
    <w:rsid w:val="00A82512"/>
    <w:rsid w:val="00A82581"/>
    <w:rsid w:val="00A826E8"/>
    <w:rsid w:val="00A830DF"/>
    <w:rsid w:val="00A83149"/>
    <w:rsid w:val="00A83364"/>
    <w:rsid w:val="00A845DC"/>
    <w:rsid w:val="00A85140"/>
    <w:rsid w:val="00A851F7"/>
    <w:rsid w:val="00A852D7"/>
    <w:rsid w:val="00A85694"/>
    <w:rsid w:val="00A86347"/>
    <w:rsid w:val="00A865FF"/>
    <w:rsid w:val="00A876DC"/>
    <w:rsid w:val="00A8770C"/>
    <w:rsid w:val="00A9026D"/>
    <w:rsid w:val="00A907FA"/>
    <w:rsid w:val="00A90A1D"/>
    <w:rsid w:val="00A90E00"/>
    <w:rsid w:val="00A91B5E"/>
    <w:rsid w:val="00A921E9"/>
    <w:rsid w:val="00A924E4"/>
    <w:rsid w:val="00A925D0"/>
    <w:rsid w:val="00A92676"/>
    <w:rsid w:val="00A926C6"/>
    <w:rsid w:val="00A92ECE"/>
    <w:rsid w:val="00A92EF9"/>
    <w:rsid w:val="00A93984"/>
    <w:rsid w:val="00A93B87"/>
    <w:rsid w:val="00A94738"/>
    <w:rsid w:val="00A9500A"/>
    <w:rsid w:val="00A9506F"/>
    <w:rsid w:val="00A956BB"/>
    <w:rsid w:val="00A95D52"/>
    <w:rsid w:val="00A96D9F"/>
    <w:rsid w:val="00A97B3C"/>
    <w:rsid w:val="00A97FD4"/>
    <w:rsid w:val="00AA0994"/>
    <w:rsid w:val="00AA13F2"/>
    <w:rsid w:val="00AA1934"/>
    <w:rsid w:val="00AA2447"/>
    <w:rsid w:val="00AA26D7"/>
    <w:rsid w:val="00AA2B23"/>
    <w:rsid w:val="00AA2BEE"/>
    <w:rsid w:val="00AA32B7"/>
    <w:rsid w:val="00AA3356"/>
    <w:rsid w:val="00AA368F"/>
    <w:rsid w:val="00AA3AAC"/>
    <w:rsid w:val="00AA3F0D"/>
    <w:rsid w:val="00AA3F52"/>
    <w:rsid w:val="00AA40EE"/>
    <w:rsid w:val="00AA49D7"/>
    <w:rsid w:val="00AA4A9A"/>
    <w:rsid w:val="00AA4EDB"/>
    <w:rsid w:val="00AA53B3"/>
    <w:rsid w:val="00AA5667"/>
    <w:rsid w:val="00AA56F5"/>
    <w:rsid w:val="00AA5AC3"/>
    <w:rsid w:val="00AA5D72"/>
    <w:rsid w:val="00AA64E4"/>
    <w:rsid w:val="00AA6612"/>
    <w:rsid w:val="00AA69E5"/>
    <w:rsid w:val="00AA6A35"/>
    <w:rsid w:val="00AA6F58"/>
    <w:rsid w:val="00AA784C"/>
    <w:rsid w:val="00AA7922"/>
    <w:rsid w:val="00AA7D99"/>
    <w:rsid w:val="00AB00AC"/>
    <w:rsid w:val="00AB06DE"/>
    <w:rsid w:val="00AB109F"/>
    <w:rsid w:val="00AB124E"/>
    <w:rsid w:val="00AB1409"/>
    <w:rsid w:val="00AB1495"/>
    <w:rsid w:val="00AB16B4"/>
    <w:rsid w:val="00AB1970"/>
    <w:rsid w:val="00AB1ADB"/>
    <w:rsid w:val="00AB2115"/>
    <w:rsid w:val="00AB273E"/>
    <w:rsid w:val="00AB2B77"/>
    <w:rsid w:val="00AB2E6E"/>
    <w:rsid w:val="00AB2EFD"/>
    <w:rsid w:val="00AB2F61"/>
    <w:rsid w:val="00AB32FC"/>
    <w:rsid w:val="00AB3738"/>
    <w:rsid w:val="00AB3891"/>
    <w:rsid w:val="00AB3CBF"/>
    <w:rsid w:val="00AB3EB4"/>
    <w:rsid w:val="00AB4471"/>
    <w:rsid w:val="00AB470C"/>
    <w:rsid w:val="00AB484D"/>
    <w:rsid w:val="00AB4C1D"/>
    <w:rsid w:val="00AB56E7"/>
    <w:rsid w:val="00AB5C1C"/>
    <w:rsid w:val="00AB606C"/>
    <w:rsid w:val="00AB6343"/>
    <w:rsid w:val="00AB683C"/>
    <w:rsid w:val="00AB68D0"/>
    <w:rsid w:val="00AB6A82"/>
    <w:rsid w:val="00AB713C"/>
    <w:rsid w:val="00AB7625"/>
    <w:rsid w:val="00AB7BA4"/>
    <w:rsid w:val="00AB7BD5"/>
    <w:rsid w:val="00AB7D6F"/>
    <w:rsid w:val="00AC06E7"/>
    <w:rsid w:val="00AC0DA0"/>
    <w:rsid w:val="00AC1273"/>
    <w:rsid w:val="00AC127C"/>
    <w:rsid w:val="00AC1874"/>
    <w:rsid w:val="00AC1EBB"/>
    <w:rsid w:val="00AC2305"/>
    <w:rsid w:val="00AC2363"/>
    <w:rsid w:val="00AC30C7"/>
    <w:rsid w:val="00AC32D8"/>
    <w:rsid w:val="00AC3526"/>
    <w:rsid w:val="00AC377F"/>
    <w:rsid w:val="00AC3824"/>
    <w:rsid w:val="00AC3A9A"/>
    <w:rsid w:val="00AC3B86"/>
    <w:rsid w:val="00AC3BDE"/>
    <w:rsid w:val="00AC41F9"/>
    <w:rsid w:val="00AC454B"/>
    <w:rsid w:val="00AC4C6C"/>
    <w:rsid w:val="00AC4F4A"/>
    <w:rsid w:val="00AC4FCE"/>
    <w:rsid w:val="00AC513B"/>
    <w:rsid w:val="00AC52D6"/>
    <w:rsid w:val="00AC5762"/>
    <w:rsid w:val="00AC5F70"/>
    <w:rsid w:val="00AC5FF5"/>
    <w:rsid w:val="00AC6C6E"/>
    <w:rsid w:val="00AC70C1"/>
    <w:rsid w:val="00AC7534"/>
    <w:rsid w:val="00AC7780"/>
    <w:rsid w:val="00AC7D41"/>
    <w:rsid w:val="00AC7D76"/>
    <w:rsid w:val="00AD03A4"/>
    <w:rsid w:val="00AD0A6D"/>
    <w:rsid w:val="00AD0EA2"/>
    <w:rsid w:val="00AD0F8D"/>
    <w:rsid w:val="00AD1587"/>
    <w:rsid w:val="00AD17BA"/>
    <w:rsid w:val="00AD243B"/>
    <w:rsid w:val="00AD25BA"/>
    <w:rsid w:val="00AD2F3F"/>
    <w:rsid w:val="00AD3084"/>
    <w:rsid w:val="00AD30F0"/>
    <w:rsid w:val="00AD3810"/>
    <w:rsid w:val="00AD3D79"/>
    <w:rsid w:val="00AD4621"/>
    <w:rsid w:val="00AD47AE"/>
    <w:rsid w:val="00AD4C21"/>
    <w:rsid w:val="00AD5F79"/>
    <w:rsid w:val="00AD6463"/>
    <w:rsid w:val="00AD6FFB"/>
    <w:rsid w:val="00AD72FA"/>
    <w:rsid w:val="00AD7417"/>
    <w:rsid w:val="00AD78AE"/>
    <w:rsid w:val="00AD7B3D"/>
    <w:rsid w:val="00AD7D73"/>
    <w:rsid w:val="00AE0A0A"/>
    <w:rsid w:val="00AE0F8E"/>
    <w:rsid w:val="00AE12ED"/>
    <w:rsid w:val="00AE1BD0"/>
    <w:rsid w:val="00AE2799"/>
    <w:rsid w:val="00AE2ADD"/>
    <w:rsid w:val="00AE377D"/>
    <w:rsid w:val="00AE399B"/>
    <w:rsid w:val="00AE3A63"/>
    <w:rsid w:val="00AE3DE2"/>
    <w:rsid w:val="00AE4160"/>
    <w:rsid w:val="00AE4202"/>
    <w:rsid w:val="00AE4BD7"/>
    <w:rsid w:val="00AE5633"/>
    <w:rsid w:val="00AE5727"/>
    <w:rsid w:val="00AE5A60"/>
    <w:rsid w:val="00AE7FB3"/>
    <w:rsid w:val="00AF03CA"/>
    <w:rsid w:val="00AF0B1A"/>
    <w:rsid w:val="00AF124A"/>
    <w:rsid w:val="00AF1498"/>
    <w:rsid w:val="00AF1EE1"/>
    <w:rsid w:val="00AF1F20"/>
    <w:rsid w:val="00AF22EA"/>
    <w:rsid w:val="00AF2401"/>
    <w:rsid w:val="00AF2C19"/>
    <w:rsid w:val="00AF2DB3"/>
    <w:rsid w:val="00AF3857"/>
    <w:rsid w:val="00AF3B22"/>
    <w:rsid w:val="00AF41A8"/>
    <w:rsid w:val="00AF46A3"/>
    <w:rsid w:val="00AF4C47"/>
    <w:rsid w:val="00AF4D1A"/>
    <w:rsid w:val="00AF513B"/>
    <w:rsid w:val="00AF563D"/>
    <w:rsid w:val="00AF5887"/>
    <w:rsid w:val="00AF5CCF"/>
    <w:rsid w:val="00AF639D"/>
    <w:rsid w:val="00AF64B4"/>
    <w:rsid w:val="00AF6AC5"/>
    <w:rsid w:val="00AF6D47"/>
    <w:rsid w:val="00AF73FC"/>
    <w:rsid w:val="00AF758F"/>
    <w:rsid w:val="00B0016F"/>
    <w:rsid w:val="00B003E3"/>
    <w:rsid w:val="00B00417"/>
    <w:rsid w:val="00B00F9A"/>
    <w:rsid w:val="00B00FFF"/>
    <w:rsid w:val="00B02200"/>
    <w:rsid w:val="00B022E9"/>
    <w:rsid w:val="00B0252B"/>
    <w:rsid w:val="00B030FC"/>
    <w:rsid w:val="00B0312C"/>
    <w:rsid w:val="00B0370F"/>
    <w:rsid w:val="00B03794"/>
    <w:rsid w:val="00B037F5"/>
    <w:rsid w:val="00B03D9D"/>
    <w:rsid w:val="00B04852"/>
    <w:rsid w:val="00B0486C"/>
    <w:rsid w:val="00B04EF0"/>
    <w:rsid w:val="00B051DF"/>
    <w:rsid w:val="00B05310"/>
    <w:rsid w:val="00B05341"/>
    <w:rsid w:val="00B05C02"/>
    <w:rsid w:val="00B06B5F"/>
    <w:rsid w:val="00B073AE"/>
    <w:rsid w:val="00B073C9"/>
    <w:rsid w:val="00B07DD7"/>
    <w:rsid w:val="00B07F5F"/>
    <w:rsid w:val="00B10509"/>
    <w:rsid w:val="00B10C73"/>
    <w:rsid w:val="00B10DBA"/>
    <w:rsid w:val="00B12349"/>
    <w:rsid w:val="00B12479"/>
    <w:rsid w:val="00B1284A"/>
    <w:rsid w:val="00B12CF0"/>
    <w:rsid w:val="00B13307"/>
    <w:rsid w:val="00B13EF6"/>
    <w:rsid w:val="00B140B9"/>
    <w:rsid w:val="00B141D2"/>
    <w:rsid w:val="00B14254"/>
    <w:rsid w:val="00B147AE"/>
    <w:rsid w:val="00B1486D"/>
    <w:rsid w:val="00B1516F"/>
    <w:rsid w:val="00B15EAB"/>
    <w:rsid w:val="00B162BD"/>
    <w:rsid w:val="00B166CF"/>
    <w:rsid w:val="00B16792"/>
    <w:rsid w:val="00B1694E"/>
    <w:rsid w:val="00B169CC"/>
    <w:rsid w:val="00B16B4F"/>
    <w:rsid w:val="00B16CE8"/>
    <w:rsid w:val="00B17269"/>
    <w:rsid w:val="00B1776B"/>
    <w:rsid w:val="00B17800"/>
    <w:rsid w:val="00B17903"/>
    <w:rsid w:val="00B17C06"/>
    <w:rsid w:val="00B20036"/>
    <w:rsid w:val="00B200D6"/>
    <w:rsid w:val="00B203E6"/>
    <w:rsid w:val="00B20422"/>
    <w:rsid w:val="00B205A6"/>
    <w:rsid w:val="00B20733"/>
    <w:rsid w:val="00B20CEF"/>
    <w:rsid w:val="00B20DDD"/>
    <w:rsid w:val="00B20E46"/>
    <w:rsid w:val="00B21231"/>
    <w:rsid w:val="00B21982"/>
    <w:rsid w:val="00B21E42"/>
    <w:rsid w:val="00B21EF3"/>
    <w:rsid w:val="00B220D4"/>
    <w:rsid w:val="00B223F4"/>
    <w:rsid w:val="00B2257D"/>
    <w:rsid w:val="00B22D44"/>
    <w:rsid w:val="00B23237"/>
    <w:rsid w:val="00B2333D"/>
    <w:rsid w:val="00B235B4"/>
    <w:rsid w:val="00B237A1"/>
    <w:rsid w:val="00B2436D"/>
    <w:rsid w:val="00B24575"/>
    <w:rsid w:val="00B24F2E"/>
    <w:rsid w:val="00B2509B"/>
    <w:rsid w:val="00B256B7"/>
    <w:rsid w:val="00B264CB"/>
    <w:rsid w:val="00B266FD"/>
    <w:rsid w:val="00B26CDE"/>
    <w:rsid w:val="00B26FF6"/>
    <w:rsid w:val="00B27009"/>
    <w:rsid w:val="00B27428"/>
    <w:rsid w:val="00B279AC"/>
    <w:rsid w:val="00B302CC"/>
    <w:rsid w:val="00B30ED7"/>
    <w:rsid w:val="00B31805"/>
    <w:rsid w:val="00B319C6"/>
    <w:rsid w:val="00B31A5F"/>
    <w:rsid w:val="00B31A7F"/>
    <w:rsid w:val="00B31CFF"/>
    <w:rsid w:val="00B31D89"/>
    <w:rsid w:val="00B31F92"/>
    <w:rsid w:val="00B32228"/>
    <w:rsid w:val="00B32283"/>
    <w:rsid w:val="00B32353"/>
    <w:rsid w:val="00B32BCF"/>
    <w:rsid w:val="00B32E0A"/>
    <w:rsid w:val="00B33128"/>
    <w:rsid w:val="00B33251"/>
    <w:rsid w:val="00B33710"/>
    <w:rsid w:val="00B338B1"/>
    <w:rsid w:val="00B33964"/>
    <w:rsid w:val="00B33EF7"/>
    <w:rsid w:val="00B34745"/>
    <w:rsid w:val="00B352DA"/>
    <w:rsid w:val="00B3555A"/>
    <w:rsid w:val="00B35872"/>
    <w:rsid w:val="00B35873"/>
    <w:rsid w:val="00B35BED"/>
    <w:rsid w:val="00B35DD0"/>
    <w:rsid w:val="00B35E27"/>
    <w:rsid w:val="00B35E98"/>
    <w:rsid w:val="00B365BA"/>
    <w:rsid w:val="00B36632"/>
    <w:rsid w:val="00B36A26"/>
    <w:rsid w:val="00B36DDF"/>
    <w:rsid w:val="00B37577"/>
    <w:rsid w:val="00B376F6"/>
    <w:rsid w:val="00B37726"/>
    <w:rsid w:val="00B37ABB"/>
    <w:rsid w:val="00B37B93"/>
    <w:rsid w:val="00B37C5D"/>
    <w:rsid w:val="00B37F46"/>
    <w:rsid w:val="00B37F97"/>
    <w:rsid w:val="00B40090"/>
    <w:rsid w:val="00B40965"/>
    <w:rsid w:val="00B40FD4"/>
    <w:rsid w:val="00B41A41"/>
    <w:rsid w:val="00B41EC8"/>
    <w:rsid w:val="00B425F8"/>
    <w:rsid w:val="00B42665"/>
    <w:rsid w:val="00B42DA7"/>
    <w:rsid w:val="00B43825"/>
    <w:rsid w:val="00B43A1E"/>
    <w:rsid w:val="00B43C4B"/>
    <w:rsid w:val="00B447D1"/>
    <w:rsid w:val="00B44867"/>
    <w:rsid w:val="00B44ADB"/>
    <w:rsid w:val="00B45C41"/>
    <w:rsid w:val="00B46023"/>
    <w:rsid w:val="00B4667B"/>
    <w:rsid w:val="00B46867"/>
    <w:rsid w:val="00B47959"/>
    <w:rsid w:val="00B47A08"/>
    <w:rsid w:val="00B47AF1"/>
    <w:rsid w:val="00B47B11"/>
    <w:rsid w:val="00B5064A"/>
    <w:rsid w:val="00B50842"/>
    <w:rsid w:val="00B50F0D"/>
    <w:rsid w:val="00B515A3"/>
    <w:rsid w:val="00B51927"/>
    <w:rsid w:val="00B51D88"/>
    <w:rsid w:val="00B525C4"/>
    <w:rsid w:val="00B52861"/>
    <w:rsid w:val="00B530A4"/>
    <w:rsid w:val="00B53210"/>
    <w:rsid w:val="00B535FD"/>
    <w:rsid w:val="00B543CD"/>
    <w:rsid w:val="00B54C6C"/>
    <w:rsid w:val="00B5530F"/>
    <w:rsid w:val="00B55552"/>
    <w:rsid w:val="00B55C5A"/>
    <w:rsid w:val="00B55D0B"/>
    <w:rsid w:val="00B56467"/>
    <w:rsid w:val="00B56731"/>
    <w:rsid w:val="00B5682D"/>
    <w:rsid w:val="00B56A7F"/>
    <w:rsid w:val="00B56B5F"/>
    <w:rsid w:val="00B56EDD"/>
    <w:rsid w:val="00B570AB"/>
    <w:rsid w:val="00B5774F"/>
    <w:rsid w:val="00B57A0C"/>
    <w:rsid w:val="00B57B1F"/>
    <w:rsid w:val="00B60226"/>
    <w:rsid w:val="00B6089F"/>
    <w:rsid w:val="00B60F36"/>
    <w:rsid w:val="00B615FB"/>
    <w:rsid w:val="00B61790"/>
    <w:rsid w:val="00B61A1A"/>
    <w:rsid w:val="00B61FED"/>
    <w:rsid w:val="00B621F0"/>
    <w:rsid w:val="00B627E0"/>
    <w:rsid w:val="00B62D56"/>
    <w:rsid w:val="00B640BD"/>
    <w:rsid w:val="00B647E0"/>
    <w:rsid w:val="00B656AC"/>
    <w:rsid w:val="00B6617D"/>
    <w:rsid w:val="00B662F8"/>
    <w:rsid w:val="00B664D0"/>
    <w:rsid w:val="00B666BE"/>
    <w:rsid w:val="00B66836"/>
    <w:rsid w:val="00B670F8"/>
    <w:rsid w:val="00B67B50"/>
    <w:rsid w:val="00B67BFB"/>
    <w:rsid w:val="00B67BFE"/>
    <w:rsid w:val="00B67CD6"/>
    <w:rsid w:val="00B67DDC"/>
    <w:rsid w:val="00B705DF"/>
    <w:rsid w:val="00B70941"/>
    <w:rsid w:val="00B709C1"/>
    <w:rsid w:val="00B70AFE"/>
    <w:rsid w:val="00B70D27"/>
    <w:rsid w:val="00B70D45"/>
    <w:rsid w:val="00B7118E"/>
    <w:rsid w:val="00B718E1"/>
    <w:rsid w:val="00B71A1C"/>
    <w:rsid w:val="00B71B24"/>
    <w:rsid w:val="00B72C6D"/>
    <w:rsid w:val="00B74359"/>
    <w:rsid w:val="00B74AF2"/>
    <w:rsid w:val="00B74B33"/>
    <w:rsid w:val="00B758A3"/>
    <w:rsid w:val="00B75A1C"/>
    <w:rsid w:val="00B75A81"/>
    <w:rsid w:val="00B763AD"/>
    <w:rsid w:val="00B764A8"/>
    <w:rsid w:val="00B7664E"/>
    <w:rsid w:val="00B7667E"/>
    <w:rsid w:val="00B7677B"/>
    <w:rsid w:val="00B76B31"/>
    <w:rsid w:val="00B77170"/>
    <w:rsid w:val="00B77455"/>
    <w:rsid w:val="00B7776C"/>
    <w:rsid w:val="00B77FDE"/>
    <w:rsid w:val="00B80914"/>
    <w:rsid w:val="00B81435"/>
    <w:rsid w:val="00B8155A"/>
    <w:rsid w:val="00B815AC"/>
    <w:rsid w:val="00B81BF9"/>
    <w:rsid w:val="00B81D9D"/>
    <w:rsid w:val="00B824E2"/>
    <w:rsid w:val="00B82787"/>
    <w:rsid w:val="00B82D20"/>
    <w:rsid w:val="00B82F6E"/>
    <w:rsid w:val="00B82F86"/>
    <w:rsid w:val="00B83852"/>
    <w:rsid w:val="00B83B27"/>
    <w:rsid w:val="00B83FC6"/>
    <w:rsid w:val="00B84347"/>
    <w:rsid w:val="00B843D7"/>
    <w:rsid w:val="00B8480F"/>
    <w:rsid w:val="00B84D2E"/>
    <w:rsid w:val="00B85862"/>
    <w:rsid w:val="00B85AB7"/>
    <w:rsid w:val="00B85C13"/>
    <w:rsid w:val="00B8673A"/>
    <w:rsid w:val="00B86B7B"/>
    <w:rsid w:val="00B872EC"/>
    <w:rsid w:val="00B875BC"/>
    <w:rsid w:val="00B879D9"/>
    <w:rsid w:val="00B87A64"/>
    <w:rsid w:val="00B87C14"/>
    <w:rsid w:val="00B900F5"/>
    <w:rsid w:val="00B905FC"/>
    <w:rsid w:val="00B90B2A"/>
    <w:rsid w:val="00B90BB5"/>
    <w:rsid w:val="00B90FCE"/>
    <w:rsid w:val="00B91377"/>
    <w:rsid w:val="00B91C80"/>
    <w:rsid w:val="00B92550"/>
    <w:rsid w:val="00B934B1"/>
    <w:rsid w:val="00B9378A"/>
    <w:rsid w:val="00B93B0D"/>
    <w:rsid w:val="00B94509"/>
    <w:rsid w:val="00B94621"/>
    <w:rsid w:val="00B94BE9"/>
    <w:rsid w:val="00B94D34"/>
    <w:rsid w:val="00B94DD2"/>
    <w:rsid w:val="00B9520F"/>
    <w:rsid w:val="00B95F9B"/>
    <w:rsid w:val="00B9611E"/>
    <w:rsid w:val="00B961DD"/>
    <w:rsid w:val="00B9695C"/>
    <w:rsid w:val="00B96E15"/>
    <w:rsid w:val="00B97459"/>
    <w:rsid w:val="00B97659"/>
    <w:rsid w:val="00B97C54"/>
    <w:rsid w:val="00BA013A"/>
    <w:rsid w:val="00BA04CD"/>
    <w:rsid w:val="00BA063E"/>
    <w:rsid w:val="00BA067A"/>
    <w:rsid w:val="00BA0A8B"/>
    <w:rsid w:val="00BA0AF5"/>
    <w:rsid w:val="00BA0C22"/>
    <w:rsid w:val="00BA0C7B"/>
    <w:rsid w:val="00BA0CA8"/>
    <w:rsid w:val="00BA1140"/>
    <w:rsid w:val="00BA1609"/>
    <w:rsid w:val="00BA1A95"/>
    <w:rsid w:val="00BA1F67"/>
    <w:rsid w:val="00BA2555"/>
    <w:rsid w:val="00BA27F0"/>
    <w:rsid w:val="00BA3F0B"/>
    <w:rsid w:val="00BA3F18"/>
    <w:rsid w:val="00BA405C"/>
    <w:rsid w:val="00BA409C"/>
    <w:rsid w:val="00BA456F"/>
    <w:rsid w:val="00BA4865"/>
    <w:rsid w:val="00BA4D99"/>
    <w:rsid w:val="00BA5637"/>
    <w:rsid w:val="00BA5645"/>
    <w:rsid w:val="00BA568F"/>
    <w:rsid w:val="00BA5AC2"/>
    <w:rsid w:val="00BA6053"/>
    <w:rsid w:val="00BA616E"/>
    <w:rsid w:val="00BA6271"/>
    <w:rsid w:val="00BA6457"/>
    <w:rsid w:val="00BA70C2"/>
    <w:rsid w:val="00BA70F6"/>
    <w:rsid w:val="00BA7241"/>
    <w:rsid w:val="00BA73A2"/>
    <w:rsid w:val="00BB0003"/>
    <w:rsid w:val="00BB0015"/>
    <w:rsid w:val="00BB01B0"/>
    <w:rsid w:val="00BB0588"/>
    <w:rsid w:val="00BB06EE"/>
    <w:rsid w:val="00BB0A25"/>
    <w:rsid w:val="00BB123E"/>
    <w:rsid w:val="00BB16E3"/>
    <w:rsid w:val="00BB1B86"/>
    <w:rsid w:val="00BB1F95"/>
    <w:rsid w:val="00BB20BA"/>
    <w:rsid w:val="00BB20EA"/>
    <w:rsid w:val="00BB2A1A"/>
    <w:rsid w:val="00BB2E64"/>
    <w:rsid w:val="00BB2FBD"/>
    <w:rsid w:val="00BB3262"/>
    <w:rsid w:val="00BB34D7"/>
    <w:rsid w:val="00BB407B"/>
    <w:rsid w:val="00BB4413"/>
    <w:rsid w:val="00BB47EE"/>
    <w:rsid w:val="00BB48AD"/>
    <w:rsid w:val="00BB4A05"/>
    <w:rsid w:val="00BB4B59"/>
    <w:rsid w:val="00BB4FF2"/>
    <w:rsid w:val="00BB50BD"/>
    <w:rsid w:val="00BB52FD"/>
    <w:rsid w:val="00BB5F14"/>
    <w:rsid w:val="00BB667B"/>
    <w:rsid w:val="00BB6FC8"/>
    <w:rsid w:val="00BB7389"/>
    <w:rsid w:val="00BB740A"/>
    <w:rsid w:val="00BB7463"/>
    <w:rsid w:val="00BB7ED1"/>
    <w:rsid w:val="00BB7FEA"/>
    <w:rsid w:val="00BC03FB"/>
    <w:rsid w:val="00BC0C2D"/>
    <w:rsid w:val="00BC0D7A"/>
    <w:rsid w:val="00BC1075"/>
    <w:rsid w:val="00BC131D"/>
    <w:rsid w:val="00BC1629"/>
    <w:rsid w:val="00BC1AE7"/>
    <w:rsid w:val="00BC1E31"/>
    <w:rsid w:val="00BC29CA"/>
    <w:rsid w:val="00BC2AF8"/>
    <w:rsid w:val="00BC2FC5"/>
    <w:rsid w:val="00BC336A"/>
    <w:rsid w:val="00BC36B8"/>
    <w:rsid w:val="00BC398B"/>
    <w:rsid w:val="00BC3E81"/>
    <w:rsid w:val="00BC495D"/>
    <w:rsid w:val="00BC51CC"/>
    <w:rsid w:val="00BC55FB"/>
    <w:rsid w:val="00BC62F2"/>
    <w:rsid w:val="00BC643E"/>
    <w:rsid w:val="00BC68D1"/>
    <w:rsid w:val="00BC6953"/>
    <w:rsid w:val="00BC6B82"/>
    <w:rsid w:val="00BC7390"/>
    <w:rsid w:val="00BC754B"/>
    <w:rsid w:val="00BC7A2F"/>
    <w:rsid w:val="00BC7CA5"/>
    <w:rsid w:val="00BC7E44"/>
    <w:rsid w:val="00BD0A07"/>
    <w:rsid w:val="00BD0B7D"/>
    <w:rsid w:val="00BD0CE0"/>
    <w:rsid w:val="00BD2663"/>
    <w:rsid w:val="00BD26F1"/>
    <w:rsid w:val="00BD2B34"/>
    <w:rsid w:val="00BD3423"/>
    <w:rsid w:val="00BD403B"/>
    <w:rsid w:val="00BD40D3"/>
    <w:rsid w:val="00BD4164"/>
    <w:rsid w:val="00BD4379"/>
    <w:rsid w:val="00BD443B"/>
    <w:rsid w:val="00BD4D9C"/>
    <w:rsid w:val="00BD5172"/>
    <w:rsid w:val="00BD552C"/>
    <w:rsid w:val="00BD5548"/>
    <w:rsid w:val="00BD6168"/>
    <w:rsid w:val="00BD6BEB"/>
    <w:rsid w:val="00BD6D26"/>
    <w:rsid w:val="00BD6E6B"/>
    <w:rsid w:val="00BD6EE3"/>
    <w:rsid w:val="00BD7A79"/>
    <w:rsid w:val="00BD7D4A"/>
    <w:rsid w:val="00BE001D"/>
    <w:rsid w:val="00BE007E"/>
    <w:rsid w:val="00BE069D"/>
    <w:rsid w:val="00BE0E2C"/>
    <w:rsid w:val="00BE17C7"/>
    <w:rsid w:val="00BE1ABF"/>
    <w:rsid w:val="00BE1E96"/>
    <w:rsid w:val="00BE1F2A"/>
    <w:rsid w:val="00BE2211"/>
    <w:rsid w:val="00BE2421"/>
    <w:rsid w:val="00BE3722"/>
    <w:rsid w:val="00BE3981"/>
    <w:rsid w:val="00BE39AC"/>
    <w:rsid w:val="00BE3D33"/>
    <w:rsid w:val="00BE3E1E"/>
    <w:rsid w:val="00BE3E4C"/>
    <w:rsid w:val="00BE4081"/>
    <w:rsid w:val="00BE4876"/>
    <w:rsid w:val="00BE4C1E"/>
    <w:rsid w:val="00BE4D3A"/>
    <w:rsid w:val="00BE4FB5"/>
    <w:rsid w:val="00BE523A"/>
    <w:rsid w:val="00BE5690"/>
    <w:rsid w:val="00BE60E1"/>
    <w:rsid w:val="00BE61C9"/>
    <w:rsid w:val="00BE65D2"/>
    <w:rsid w:val="00BE6611"/>
    <w:rsid w:val="00BE6702"/>
    <w:rsid w:val="00BE683C"/>
    <w:rsid w:val="00BE6842"/>
    <w:rsid w:val="00BE7376"/>
    <w:rsid w:val="00BE7432"/>
    <w:rsid w:val="00BE78BC"/>
    <w:rsid w:val="00BE7BC0"/>
    <w:rsid w:val="00BE7D97"/>
    <w:rsid w:val="00BE7E36"/>
    <w:rsid w:val="00BF011B"/>
    <w:rsid w:val="00BF0216"/>
    <w:rsid w:val="00BF06E9"/>
    <w:rsid w:val="00BF0FFE"/>
    <w:rsid w:val="00BF12EF"/>
    <w:rsid w:val="00BF1778"/>
    <w:rsid w:val="00BF2800"/>
    <w:rsid w:val="00BF29D8"/>
    <w:rsid w:val="00BF2AC4"/>
    <w:rsid w:val="00BF2F45"/>
    <w:rsid w:val="00BF33DC"/>
    <w:rsid w:val="00BF3BF9"/>
    <w:rsid w:val="00BF4AEA"/>
    <w:rsid w:val="00BF517A"/>
    <w:rsid w:val="00BF566F"/>
    <w:rsid w:val="00BF5AC4"/>
    <w:rsid w:val="00BF5C62"/>
    <w:rsid w:val="00BF65F7"/>
    <w:rsid w:val="00BF6633"/>
    <w:rsid w:val="00BF68F3"/>
    <w:rsid w:val="00BF6AAB"/>
    <w:rsid w:val="00BF6C03"/>
    <w:rsid w:val="00BF743E"/>
    <w:rsid w:val="00BF7747"/>
    <w:rsid w:val="00BF77DC"/>
    <w:rsid w:val="00C00229"/>
    <w:rsid w:val="00C004AB"/>
    <w:rsid w:val="00C00854"/>
    <w:rsid w:val="00C00CA6"/>
    <w:rsid w:val="00C016BB"/>
    <w:rsid w:val="00C0192C"/>
    <w:rsid w:val="00C01D22"/>
    <w:rsid w:val="00C01EA6"/>
    <w:rsid w:val="00C01FC2"/>
    <w:rsid w:val="00C03015"/>
    <w:rsid w:val="00C03102"/>
    <w:rsid w:val="00C037E1"/>
    <w:rsid w:val="00C03DF9"/>
    <w:rsid w:val="00C04B43"/>
    <w:rsid w:val="00C04C01"/>
    <w:rsid w:val="00C04C06"/>
    <w:rsid w:val="00C0554D"/>
    <w:rsid w:val="00C05A3F"/>
    <w:rsid w:val="00C05C94"/>
    <w:rsid w:val="00C05F41"/>
    <w:rsid w:val="00C063FC"/>
    <w:rsid w:val="00C06E0B"/>
    <w:rsid w:val="00C07429"/>
    <w:rsid w:val="00C07C08"/>
    <w:rsid w:val="00C07D22"/>
    <w:rsid w:val="00C07E23"/>
    <w:rsid w:val="00C104A4"/>
    <w:rsid w:val="00C105C6"/>
    <w:rsid w:val="00C10886"/>
    <w:rsid w:val="00C10957"/>
    <w:rsid w:val="00C11EA8"/>
    <w:rsid w:val="00C12018"/>
    <w:rsid w:val="00C125E6"/>
    <w:rsid w:val="00C1282F"/>
    <w:rsid w:val="00C13828"/>
    <w:rsid w:val="00C139DB"/>
    <w:rsid w:val="00C13FD1"/>
    <w:rsid w:val="00C14260"/>
    <w:rsid w:val="00C1436F"/>
    <w:rsid w:val="00C14517"/>
    <w:rsid w:val="00C14CCE"/>
    <w:rsid w:val="00C15730"/>
    <w:rsid w:val="00C167C6"/>
    <w:rsid w:val="00C16834"/>
    <w:rsid w:val="00C17817"/>
    <w:rsid w:val="00C17DF2"/>
    <w:rsid w:val="00C20113"/>
    <w:rsid w:val="00C20FDD"/>
    <w:rsid w:val="00C2132F"/>
    <w:rsid w:val="00C21E7D"/>
    <w:rsid w:val="00C226E7"/>
    <w:rsid w:val="00C228BB"/>
    <w:rsid w:val="00C232FA"/>
    <w:rsid w:val="00C23651"/>
    <w:rsid w:val="00C239C7"/>
    <w:rsid w:val="00C23B69"/>
    <w:rsid w:val="00C23B87"/>
    <w:rsid w:val="00C23E82"/>
    <w:rsid w:val="00C241C3"/>
    <w:rsid w:val="00C24404"/>
    <w:rsid w:val="00C244D5"/>
    <w:rsid w:val="00C245CB"/>
    <w:rsid w:val="00C248CB"/>
    <w:rsid w:val="00C24A3F"/>
    <w:rsid w:val="00C24A85"/>
    <w:rsid w:val="00C25522"/>
    <w:rsid w:val="00C2570A"/>
    <w:rsid w:val="00C262C5"/>
    <w:rsid w:val="00C263B3"/>
    <w:rsid w:val="00C264A2"/>
    <w:rsid w:val="00C26A55"/>
    <w:rsid w:val="00C26F7C"/>
    <w:rsid w:val="00C2748B"/>
    <w:rsid w:val="00C2772D"/>
    <w:rsid w:val="00C27BDE"/>
    <w:rsid w:val="00C30226"/>
    <w:rsid w:val="00C30323"/>
    <w:rsid w:val="00C303AC"/>
    <w:rsid w:val="00C303D4"/>
    <w:rsid w:val="00C30AA5"/>
    <w:rsid w:val="00C31063"/>
    <w:rsid w:val="00C31225"/>
    <w:rsid w:val="00C314BD"/>
    <w:rsid w:val="00C31C59"/>
    <w:rsid w:val="00C31D0A"/>
    <w:rsid w:val="00C32219"/>
    <w:rsid w:val="00C324D4"/>
    <w:rsid w:val="00C331CF"/>
    <w:rsid w:val="00C335CF"/>
    <w:rsid w:val="00C33A33"/>
    <w:rsid w:val="00C33CF0"/>
    <w:rsid w:val="00C347B1"/>
    <w:rsid w:val="00C34AEF"/>
    <w:rsid w:val="00C3510D"/>
    <w:rsid w:val="00C35294"/>
    <w:rsid w:val="00C3536A"/>
    <w:rsid w:val="00C358C6"/>
    <w:rsid w:val="00C35A4F"/>
    <w:rsid w:val="00C35D20"/>
    <w:rsid w:val="00C35EB1"/>
    <w:rsid w:val="00C361C3"/>
    <w:rsid w:val="00C36673"/>
    <w:rsid w:val="00C36D7C"/>
    <w:rsid w:val="00C36E36"/>
    <w:rsid w:val="00C374EE"/>
    <w:rsid w:val="00C37B68"/>
    <w:rsid w:val="00C401DE"/>
    <w:rsid w:val="00C40E36"/>
    <w:rsid w:val="00C417ED"/>
    <w:rsid w:val="00C41E34"/>
    <w:rsid w:val="00C41E8D"/>
    <w:rsid w:val="00C41EF8"/>
    <w:rsid w:val="00C42944"/>
    <w:rsid w:val="00C4294A"/>
    <w:rsid w:val="00C432D0"/>
    <w:rsid w:val="00C4376F"/>
    <w:rsid w:val="00C439BC"/>
    <w:rsid w:val="00C43AE9"/>
    <w:rsid w:val="00C43AFC"/>
    <w:rsid w:val="00C43B5D"/>
    <w:rsid w:val="00C43E29"/>
    <w:rsid w:val="00C445C8"/>
    <w:rsid w:val="00C44AAC"/>
    <w:rsid w:val="00C44AFA"/>
    <w:rsid w:val="00C45A94"/>
    <w:rsid w:val="00C460C8"/>
    <w:rsid w:val="00C46216"/>
    <w:rsid w:val="00C4660E"/>
    <w:rsid w:val="00C46794"/>
    <w:rsid w:val="00C46CB8"/>
    <w:rsid w:val="00C50D08"/>
    <w:rsid w:val="00C51596"/>
    <w:rsid w:val="00C51AD5"/>
    <w:rsid w:val="00C51FF2"/>
    <w:rsid w:val="00C52191"/>
    <w:rsid w:val="00C52AD0"/>
    <w:rsid w:val="00C52E7E"/>
    <w:rsid w:val="00C52F78"/>
    <w:rsid w:val="00C531DE"/>
    <w:rsid w:val="00C535B3"/>
    <w:rsid w:val="00C5393F"/>
    <w:rsid w:val="00C54BD7"/>
    <w:rsid w:val="00C54EE0"/>
    <w:rsid w:val="00C5512E"/>
    <w:rsid w:val="00C552E8"/>
    <w:rsid w:val="00C555E1"/>
    <w:rsid w:val="00C5598C"/>
    <w:rsid w:val="00C55CC8"/>
    <w:rsid w:val="00C55DA8"/>
    <w:rsid w:val="00C570C1"/>
    <w:rsid w:val="00C57D0C"/>
    <w:rsid w:val="00C57E9A"/>
    <w:rsid w:val="00C6178C"/>
    <w:rsid w:val="00C61820"/>
    <w:rsid w:val="00C61845"/>
    <w:rsid w:val="00C61DBD"/>
    <w:rsid w:val="00C62092"/>
    <w:rsid w:val="00C6226A"/>
    <w:rsid w:val="00C622A9"/>
    <w:rsid w:val="00C62345"/>
    <w:rsid w:val="00C63412"/>
    <w:rsid w:val="00C63DE1"/>
    <w:rsid w:val="00C63F72"/>
    <w:rsid w:val="00C642D3"/>
    <w:rsid w:val="00C64544"/>
    <w:rsid w:val="00C6485A"/>
    <w:rsid w:val="00C64E75"/>
    <w:rsid w:val="00C64EEA"/>
    <w:rsid w:val="00C65358"/>
    <w:rsid w:val="00C6565B"/>
    <w:rsid w:val="00C65921"/>
    <w:rsid w:val="00C65A72"/>
    <w:rsid w:val="00C65E35"/>
    <w:rsid w:val="00C66565"/>
    <w:rsid w:val="00C66658"/>
    <w:rsid w:val="00C67061"/>
    <w:rsid w:val="00C672C2"/>
    <w:rsid w:val="00C67380"/>
    <w:rsid w:val="00C67D44"/>
    <w:rsid w:val="00C67EA1"/>
    <w:rsid w:val="00C702B2"/>
    <w:rsid w:val="00C702E2"/>
    <w:rsid w:val="00C7039A"/>
    <w:rsid w:val="00C70DB9"/>
    <w:rsid w:val="00C7118E"/>
    <w:rsid w:val="00C71241"/>
    <w:rsid w:val="00C7219D"/>
    <w:rsid w:val="00C7243B"/>
    <w:rsid w:val="00C7247E"/>
    <w:rsid w:val="00C72576"/>
    <w:rsid w:val="00C7292E"/>
    <w:rsid w:val="00C72A55"/>
    <w:rsid w:val="00C72B84"/>
    <w:rsid w:val="00C72EC7"/>
    <w:rsid w:val="00C736C6"/>
    <w:rsid w:val="00C737F7"/>
    <w:rsid w:val="00C7423C"/>
    <w:rsid w:val="00C7435A"/>
    <w:rsid w:val="00C745B6"/>
    <w:rsid w:val="00C747E1"/>
    <w:rsid w:val="00C75329"/>
    <w:rsid w:val="00C7552F"/>
    <w:rsid w:val="00C75AC9"/>
    <w:rsid w:val="00C7648F"/>
    <w:rsid w:val="00C76B60"/>
    <w:rsid w:val="00C76C8D"/>
    <w:rsid w:val="00C76F4E"/>
    <w:rsid w:val="00C771FE"/>
    <w:rsid w:val="00C77480"/>
    <w:rsid w:val="00C806F9"/>
    <w:rsid w:val="00C80B76"/>
    <w:rsid w:val="00C810D8"/>
    <w:rsid w:val="00C8193C"/>
    <w:rsid w:val="00C81E82"/>
    <w:rsid w:val="00C82122"/>
    <w:rsid w:val="00C82D9C"/>
    <w:rsid w:val="00C82DD3"/>
    <w:rsid w:val="00C83E93"/>
    <w:rsid w:val="00C84928"/>
    <w:rsid w:val="00C84C06"/>
    <w:rsid w:val="00C84FC4"/>
    <w:rsid w:val="00C84FF7"/>
    <w:rsid w:val="00C850CC"/>
    <w:rsid w:val="00C851C7"/>
    <w:rsid w:val="00C86AD7"/>
    <w:rsid w:val="00C8708B"/>
    <w:rsid w:val="00C87F5C"/>
    <w:rsid w:val="00C901A2"/>
    <w:rsid w:val="00C90216"/>
    <w:rsid w:val="00C9049E"/>
    <w:rsid w:val="00C90F37"/>
    <w:rsid w:val="00C9133E"/>
    <w:rsid w:val="00C916E1"/>
    <w:rsid w:val="00C91AB9"/>
    <w:rsid w:val="00C91E35"/>
    <w:rsid w:val="00C91FED"/>
    <w:rsid w:val="00C9270D"/>
    <w:rsid w:val="00C933A8"/>
    <w:rsid w:val="00C93727"/>
    <w:rsid w:val="00C941CC"/>
    <w:rsid w:val="00C944A6"/>
    <w:rsid w:val="00C9492F"/>
    <w:rsid w:val="00C9497F"/>
    <w:rsid w:val="00C94B7B"/>
    <w:rsid w:val="00C94C18"/>
    <w:rsid w:val="00C95064"/>
    <w:rsid w:val="00C953D3"/>
    <w:rsid w:val="00C95A91"/>
    <w:rsid w:val="00C95B2A"/>
    <w:rsid w:val="00C96526"/>
    <w:rsid w:val="00C96908"/>
    <w:rsid w:val="00C9698A"/>
    <w:rsid w:val="00C969F2"/>
    <w:rsid w:val="00C976CB"/>
    <w:rsid w:val="00C97FD0"/>
    <w:rsid w:val="00CA0365"/>
    <w:rsid w:val="00CA04B5"/>
    <w:rsid w:val="00CA09EA"/>
    <w:rsid w:val="00CA0F67"/>
    <w:rsid w:val="00CA1D23"/>
    <w:rsid w:val="00CA1FE9"/>
    <w:rsid w:val="00CA2226"/>
    <w:rsid w:val="00CA22A0"/>
    <w:rsid w:val="00CA2D4B"/>
    <w:rsid w:val="00CA2E5A"/>
    <w:rsid w:val="00CA2F99"/>
    <w:rsid w:val="00CA3385"/>
    <w:rsid w:val="00CA3A9A"/>
    <w:rsid w:val="00CA4D90"/>
    <w:rsid w:val="00CA4E49"/>
    <w:rsid w:val="00CA51BC"/>
    <w:rsid w:val="00CA5684"/>
    <w:rsid w:val="00CA5960"/>
    <w:rsid w:val="00CA5A05"/>
    <w:rsid w:val="00CA65FE"/>
    <w:rsid w:val="00CA6806"/>
    <w:rsid w:val="00CA721E"/>
    <w:rsid w:val="00CA7513"/>
    <w:rsid w:val="00CA764E"/>
    <w:rsid w:val="00CA767D"/>
    <w:rsid w:val="00CA794F"/>
    <w:rsid w:val="00CA7E2C"/>
    <w:rsid w:val="00CB0A52"/>
    <w:rsid w:val="00CB0BC8"/>
    <w:rsid w:val="00CB0C4F"/>
    <w:rsid w:val="00CB0CC4"/>
    <w:rsid w:val="00CB121E"/>
    <w:rsid w:val="00CB1810"/>
    <w:rsid w:val="00CB1CB4"/>
    <w:rsid w:val="00CB2126"/>
    <w:rsid w:val="00CB279F"/>
    <w:rsid w:val="00CB2B64"/>
    <w:rsid w:val="00CB2D7D"/>
    <w:rsid w:val="00CB307A"/>
    <w:rsid w:val="00CB31F4"/>
    <w:rsid w:val="00CB33AC"/>
    <w:rsid w:val="00CB35F5"/>
    <w:rsid w:val="00CB3C39"/>
    <w:rsid w:val="00CB4175"/>
    <w:rsid w:val="00CB42B3"/>
    <w:rsid w:val="00CB435C"/>
    <w:rsid w:val="00CB4538"/>
    <w:rsid w:val="00CB4E1C"/>
    <w:rsid w:val="00CB5411"/>
    <w:rsid w:val="00CB55C0"/>
    <w:rsid w:val="00CB60E4"/>
    <w:rsid w:val="00CB68AD"/>
    <w:rsid w:val="00CB6C81"/>
    <w:rsid w:val="00CB6EFA"/>
    <w:rsid w:val="00CB7159"/>
    <w:rsid w:val="00CB7752"/>
    <w:rsid w:val="00CB7B02"/>
    <w:rsid w:val="00CB7B44"/>
    <w:rsid w:val="00CB7C3C"/>
    <w:rsid w:val="00CB7EA6"/>
    <w:rsid w:val="00CB7EE0"/>
    <w:rsid w:val="00CC07BC"/>
    <w:rsid w:val="00CC0A05"/>
    <w:rsid w:val="00CC0A7D"/>
    <w:rsid w:val="00CC0EFD"/>
    <w:rsid w:val="00CC11DF"/>
    <w:rsid w:val="00CC1C6F"/>
    <w:rsid w:val="00CC30A9"/>
    <w:rsid w:val="00CC3444"/>
    <w:rsid w:val="00CC34FB"/>
    <w:rsid w:val="00CC3750"/>
    <w:rsid w:val="00CC3758"/>
    <w:rsid w:val="00CC377B"/>
    <w:rsid w:val="00CC3879"/>
    <w:rsid w:val="00CC3ADF"/>
    <w:rsid w:val="00CC433F"/>
    <w:rsid w:val="00CC4A20"/>
    <w:rsid w:val="00CC4C64"/>
    <w:rsid w:val="00CC5F36"/>
    <w:rsid w:val="00CC652E"/>
    <w:rsid w:val="00CC68A0"/>
    <w:rsid w:val="00CC697B"/>
    <w:rsid w:val="00CC6B7B"/>
    <w:rsid w:val="00CC6E39"/>
    <w:rsid w:val="00CC6E87"/>
    <w:rsid w:val="00CC7318"/>
    <w:rsid w:val="00CC7522"/>
    <w:rsid w:val="00CC7581"/>
    <w:rsid w:val="00CC7CB4"/>
    <w:rsid w:val="00CC7DED"/>
    <w:rsid w:val="00CD0BAE"/>
    <w:rsid w:val="00CD0CE5"/>
    <w:rsid w:val="00CD1260"/>
    <w:rsid w:val="00CD1272"/>
    <w:rsid w:val="00CD1323"/>
    <w:rsid w:val="00CD15AE"/>
    <w:rsid w:val="00CD1718"/>
    <w:rsid w:val="00CD1787"/>
    <w:rsid w:val="00CD1C7A"/>
    <w:rsid w:val="00CD1DE1"/>
    <w:rsid w:val="00CD2315"/>
    <w:rsid w:val="00CD2502"/>
    <w:rsid w:val="00CD2C6B"/>
    <w:rsid w:val="00CD2DCA"/>
    <w:rsid w:val="00CD3B8B"/>
    <w:rsid w:val="00CD4127"/>
    <w:rsid w:val="00CD4D48"/>
    <w:rsid w:val="00CD4F0A"/>
    <w:rsid w:val="00CD537A"/>
    <w:rsid w:val="00CD5E6E"/>
    <w:rsid w:val="00CD5EAA"/>
    <w:rsid w:val="00CD7640"/>
    <w:rsid w:val="00CD76A8"/>
    <w:rsid w:val="00CD7802"/>
    <w:rsid w:val="00CD7827"/>
    <w:rsid w:val="00CD7837"/>
    <w:rsid w:val="00CD7B02"/>
    <w:rsid w:val="00CE04A6"/>
    <w:rsid w:val="00CE0772"/>
    <w:rsid w:val="00CE0D60"/>
    <w:rsid w:val="00CE1244"/>
    <w:rsid w:val="00CE17B9"/>
    <w:rsid w:val="00CE21F0"/>
    <w:rsid w:val="00CE2469"/>
    <w:rsid w:val="00CE2E41"/>
    <w:rsid w:val="00CE3514"/>
    <w:rsid w:val="00CE3825"/>
    <w:rsid w:val="00CE4016"/>
    <w:rsid w:val="00CE428B"/>
    <w:rsid w:val="00CE4315"/>
    <w:rsid w:val="00CE46C4"/>
    <w:rsid w:val="00CE4741"/>
    <w:rsid w:val="00CE4925"/>
    <w:rsid w:val="00CE4D88"/>
    <w:rsid w:val="00CE5733"/>
    <w:rsid w:val="00CE5C60"/>
    <w:rsid w:val="00CE6047"/>
    <w:rsid w:val="00CE60C1"/>
    <w:rsid w:val="00CE66F1"/>
    <w:rsid w:val="00CE687A"/>
    <w:rsid w:val="00CE6884"/>
    <w:rsid w:val="00CE6994"/>
    <w:rsid w:val="00CE700E"/>
    <w:rsid w:val="00CE758C"/>
    <w:rsid w:val="00CE7AE4"/>
    <w:rsid w:val="00CE7D18"/>
    <w:rsid w:val="00CF0236"/>
    <w:rsid w:val="00CF0530"/>
    <w:rsid w:val="00CF0C9D"/>
    <w:rsid w:val="00CF0CE8"/>
    <w:rsid w:val="00CF0EC4"/>
    <w:rsid w:val="00CF0F8D"/>
    <w:rsid w:val="00CF0FFF"/>
    <w:rsid w:val="00CF131E"/>
    <w:rsid w:val="00CF1339"/>
    <w:rsid w:val="00CF1625"/>
    <w:rsid w:val="00CF1667"/>
    <w:rsid w:val="00CF1DFB"/>
    <w:rsid w:val="00CF35C4"/>
    <w:rsid w:val="00CF35C5"/>
    <w:rsid w:val="00CF3931"/>
    <w:rsid w:val="00CF41E0"/>
    <w:rsid w:val="00CF478B"/>
    <w:rsid w:val="00CF47E4"/>
    <w:rsid w:val="00CF48CC"/>
    <w:rsid w:val="00CF4F83"/>
    <w:rsid w:val="00CF50C5"/>
    <w:rsid w:val="00CF5108"/>
    <w:rsid w:val="00CF5252"/>
    <w:rsid w:val="00CF534D"/>
    <w:rsid w:val="00CF53E6"/>
    <w:rsid w:val="00CF57E1"/>
    <w:rsid w:val="00CF5B75"/>
    <w:rsid w:val="00CF5CDD"/>
    <w:rsid w:val="00CF6006"/>
    <w:rsid w:val="00CF65F1"/>
    <w:rsid w:val="00CF6660"/>
    <w:rsid w:val="00CF668B"/>
    <w:rsid w:val="00CF7606"/>
    <w:rsid w:val="00CF79AD"/>
    <w:rsid w:val="00CF7B35"/>
    <w:rsid w:val="00CF7CC7"/>
    <w:rsid w:val="00CF7DE9"/>
    <w:rsid w:val="00D001A9"/>
    <w:rsid w:val="00D00D6D"/>
    <w:rsid w:val="00D011BB"/>
    <w:rsid w:val="00D012FA"/>
    <w:rsid w:val="00D01A27"/>
    <w:rsid w:val="00D02A55"/>
    <w:rsid w:val="00D02E01"/>
    <w:rsid w:val="00D02E2B"/>
    <w:rsid w:val="00D03204"/>
    <w:rsid w:val="00D03500"/>
    <w:rsid w:val="00D0409C"/>
    <w:rsid w:val="00D045FA"/>
    <w:rsid w:val="00D04855"/>
    <w:rsid w:val="00D0521D"/>
    <w:rsid w:val="00D0550E"/>
    <w:rsid w:val="00D05B4F"/>
    <w:rsid w:val="00D0616D"/>
    <w:rsid w:val="00D0669F"/>
    <w:rsid w:val="00D06B46"/>
    <w:rsid w:val="00D06D54"/>
    <w:rsid w:val="00D07BBC"/>
    <w:rsid w:val="00D07D2C"/>
    <w:rsid w:val="00D10417"/>
    <w:rsid w:val="00D10A62"/>
    <w:rsid w:val="00D10BAD"/>
    <w:rsid w:val="00D10D0F"/>
    <w:rsid w:val="00D10D6C"/>
    <w:rsid w:val="00D10DC1"/>
    <w:rsid w:val="00D112C7"/>
    <w:rsid w:val="00D113BA"/>
    <w:rsid w:val="00D117D9"/>
    <w:rsid w:val="00D1197A"/>
    <w:rsid w:val="00D1204C"/>
    <w:rsid w:val="00D12DA6"/>
    <w:rsid w:val="00D13780"/>
    <w:rsid w:val="00D13E4A"/>
    <w:rsid w:val="00D13F6A"/>
    <w:rsid w:val="00D14037"/>
    <w:rsid w:val="00D14566"/>
    <w:rsid w:val="00D146B8"/>
    <w:rsid w:val="00D14B42"/>
    <w:rsid w:val="00D14E2F"/>
    <w:rsid w:val="00D1506B"/>
    <w:rsid w:val="00D1506F"/>
    <w:rsid w:val="00D151ED"/>
    <w:rsid w:val="00D15300"/>
    <w:rsid w:val="00D15582"/>
    <w:rsid w:val="00D15771"/>
    <w:rsid w:val="00D15971"/>
    <w:rsid w:val="00D1599A"/>
    <w:rsid w:val="00D16506"/>
    <w:rsid w:val="00D16578"/>
    <w:rsid w:val="00D165C7"/>
    <w:rsid w:val="00D16ED4"/>
    <w:rsid w:val="00D17044"/>
    <w:rsid w:val="00D1720F"/>
    <w:rsid w:val="00D17327"/>
    <w:rsid w:val="00D1741F"/>
    <w:rsid w:val="00D1760A"/>
    <w:rsid w:val="00D17DBB"/>
    <w:rsid w:val="00D203F0"/>
    <w:rsid w:val="00D206FA"/>
    <w:rsid w:val="00D20C3F"/>
    <w:rsid w:val="00D20EFA"/>
    <w:rsid w:val="00D2100C"/>
    <w:rsid w:val="00D21A43"/>
    <w:rsid w:val="00D21BE1"/>
    <w:rsid w:val="00D21E4A"/>
    <w:rsid w:val="00D22227"/>
    <w:rsid w:val="00D222BA"/>
    <w:rsid w:val="00D22A99"/>
    <w:rsid w:val="00D23748"/>
    <w:rsid w:val="00D2465A"/>
    <w:rsid w:val="00D2485F"/>
    <w:rsid w:val="00D25193"/>
    <w:rsid w:val="00D252F3"/>
    <w:rsid w:val="00D25648"/>
    <w:rsid w:val="00D25A52"/>
    <w:rsid w:val="00D25CEA"/>
    <w:rsid w:val="00D25E48"/>
    <w:rsid w:val="00D27301"/>
    <w:rsid w:val="00D274E3"/>
    <w:rsid w:val="00D27CC2"/>
    <w:rsid w:val="00D27D72"/>
    <w:rsid w:val="00D27D7A"/>
    <w:rsid w:val="00D27F55"/>
    <w:rsid w:val="00D3042C"/>
    <w:rsid w:val="00D305F3"/>
    <w:rsid w:val="00D3075A"/>
    <w:rsid w:val="00D30A98"/>
    <w:rsid w:val="00D30B8A"/>
    <w:rsid w:val="00D310D5"/>
    <w:rsid w:val="00D316E2"/>
    <w:rsid w:val="00D3180F"/>
    <w:rsid w:val="00D32451"/>
    <w:rsid w:val="00D3288D"/>
    <w:rsid w:val="00D3315D"/>
    <w:rsid w:val="00D3355C"/>
    <w:rsid w:val="00D33AFA"/>
    <w:rsid w:val="00D33F23"/>
    <w:rsid w:val="00D34462"/>
    <w:rsid w:val="00D35428"/>
    <w:rsid w:val="00D35746"/>
    <w:rsid w:val="00D358DF"/>
    <w:rsid w:val="00D35CD2"/>
    <w:rsid w:val="00D35DED"/>
    <w:rsid w:val="00D36CDC"/>
    <w:rsid w:val="00D36DFE"/>
    <w:rsid w:val="00D36FB8"/>
    <w:rsid w:val="00D3701D"/>
    <w:rsid w:val="00D3716B"/>
    <w:rsid w:val="00D373FC"/>
    <w:rsid w:val="00D379CA"/>
    <w:rsid w:val="00D37C5D"/>
    <w:rsid w:val="00D409EB"/>
    <w:rsid w:val="00D409FF"/>
    <w:rsid w:val="00D413D3"/>
    <w:rsid w:val="00D4154A"/>
    <w:rsid w:val="00D42355"/>
    <w:rsid w:val="00D43B2A"/>
    <w:rsid w:val="00D43D65"/>
    <w:rsid w:val="00D440EE"/>
    <w:rsid w:val="00D445A0"/>
    <w:rsid w:val="00D44CA0"/>
    <w:rsid w:val="00D45338"/>
    <w:rsid w:val="00D45834"/>
    <w:rsid w:val="00D45B19"/>
    <w:rsid w:val="00D45F21"/>
    <w:rsid w:val="00D472A6"/>
    <w:rsid w:val="00D476DA"/>
    <w:rsid w:val="00D479EF"/>
    <w:rsid w:val="00D47AB8"/>
    <w:rsid w:val="00D47EDE"/>
    <w:rsid w:val="00D507B5"/>
    <w:rsid w:val="00D515F9"/>
    <w:rsid w:val="00D52408"/>
    <w:rsid w:val="00D5241B"/>
    <w:rsid w:val="00D52A07"/>
    <w:rsid w:val="00D52D37"/>
    <w:rsid w:val="00D52D62"/>
    <w:rsid w:val="00D53462"/>
    <w:rsid w:val="00D53486"/>
    <w:rsid w:val="00D54473"/>
    <w:rsid w:val="00D54843"/>
    <w:rsid w:val="00D54E41"/>
    <w:rsid w:val="00D54FA5"/>
    <w:rsid w:val="00D557AA"/>
    <w:rsid w:val="00D55DED"/>
    <w:rsid w:val="00D55FF7"/>
    <w:rsid w:val="00D5663F"/>
    <w:rsid w:val="00D571D5"/>
    <w:rsid w:val="00D57221"/>
    <w:rsid w:val="00D57297"/>
    <w:rsid w:val="00D575DF"/>
    <w:rsid w:val="00D57BC6"/>
    <w:rsid w:val="00D57DAF"/>
    <w:rsid w:val="00D60200"/>
    <w:rsid w:val="00D60405"/>
    <w:rsid w:val="00D606A7"/>
    <w:rsid w:val="00D60E39"/>
    <w:rsid w:val="00D61090"/>
    <w:rsid w:val="00D6155F"/>
    <w:rsid w:val="00D61D1B"/>
    <w:rsid w:val="00D61E81"/>
    <w:rsid w:val="00D622D4"/>
    <w:rsid w:val="00D62EDF"/>
    <w:rsid w:val="00D6305E"/>
    <w:rsid w:val="00D635A8"/>
    <w:rsid w:val="00D635EF"/>
    <w:rsid w:val="00D63681"/>
    <w:rsid w:val="00D63A63"/>
    <w:rsid w:val="00D641C8"/>
    <w:rsid w:val="00D6441D"/>
    <w:rsid w:val="00D64B8F"/>
    <w:rsid w:val="00D652FE"/>
    <w:rsid w:val="00D65544"/>
    <w:rsid w:val="00D656C0"/>
    <w:rsid w:val="00D6587E"/>
    <w:rsid w:val="00D66313"/>
    <w:rsid w:val="00D66908"/>
    <w:rsid w:val="00D67B34"/>
    <w:rsid w:val="00D67BBA"/>
    <w:rsid w:val="00D67C15"/>
    <w:rsid w:val="00D7031C"/>
    <w:rsid w:val="00D706B5"/>
    <w:rsid w:val="00D711E4"/>
    <w:rsid w:val="00D7190F"/>
    <w:rsid w:val="00D722B7"/>
    <w:rsid w:val="00D72896"/>
    <w:rsid w:val="00D72B59"/>
    <w:rsid w:val="00D72EA0"/>
    <w:rsid w:val="00D733D0"/>
    <w:rsid w:val="00D733D1"/>
    <w:rsid w:val="00D73634"/>
    <w:rsid w:val="00D73CC6"/>
    <w:rsid w:val="00D7403C"/>
    <w:rsid w:val="00D74AD9"/>
    <w:rsid w:val="00D751B9"/>
    <w:rsid w:val="00D75328"/>
    <w:rsid w:val="00D75427"/>
    <w:rsid w:val="00D764E5"/>
    <w:rsid w:val="00D76B35"/>
    <w:rsid w:val="00D76CB7"/>
    <w:rsid w:val="00D773D6"/>
    <w:rsid w:val="00D80ACC"/>
    <w:rsid w:val="00D80EAD"/>
    <w:rsid w:val="00D81158"/>
    <w:rsid w:val="00D81F30"/>
    <w:rsid w:val="00D826A0"/>
    <w:rsid w:val="00D8287E"/>
    <w:rsid w:val="00D82A59"/>
    <w:rsid w:val="00D82ED9"/>
    <w:rsid w:val="00D83157"/>
    <w:rsid w:val="00D83B4F"/>
    <w:rsid w:val="00D83CBE"/>
    <w:rsid w:val="00D83CFC"/>
    <w:rsid w:val="00D83EC7"/>
    <w:rsid w:val="00D83F01"/>
    <w:rsid w:val="00D8434D"/>
    <w:rsid w:val="00D84700"/>
    <w:rsid w:val="00D8471E"/>
    <w:rsid w:val="00D84C1A"/>
    <w:rsid w:val="00D85B65"/>
    <w:rsid w:val="00D85B8A"/>
    <w:rsid w:val="00D85E21"/>
    <w:rsid w:val="00D85E73"/>
    <w:rsid w:val="00D86724"/>
    <w:rsid w:val="00D86904"/>
    <w:rsid w:val="00D86BA2"/>
    <w:rsid w:val="00D86FB4"/>
    <w:rsid w:val="00D8753B"/>
    <w:rsid w:val="00D87812"/>
    <w:rsid w:val="00D87833"/>
    <w:rsid w:val="00D87AD6"/>
    <w:rsid w:val="00D87DFD"/>
    <w:rsid w:val="00D902DB"/>
    <w:rsid w:val="00D9063B"/>
    <w:rsid w:val="00D907FF"/>
    <w:rsid w:val="00D90AFB"/>
    <w:rsid w:val="00D90E0D"/>
    <w:rsid w:val="00D91BF6"/>
    <w:rsid w:val="00D92548"/>
    <w:rsid w:val="00D92ED8"/>
    <w:rsid w:val="00D93150"/>
    <w:rsid w:val="00D93234"/>
    <w:rsid w:val="00D9327F"/>
    <w:rsid w:val="00D935CB"/>
    <w:rsid w:val="00D937C6"/>
    <w:rsid w:val="00D93EA7"/>
    <w:rsid w:val="00D94565"/>
    <w:rsid w:val="00D9507E"/>
    <w:rsid w:val="00D957CA"/>
    <w:rsid w:val="00D95A3A"/>
    <w:rsid w:val="00D95AA4"/>
    <w:rsid w:val="00D961BB"/>
    <w:rsid w:val="00D96E20"/>
    <w:rsid w:val="00D97C03"/>
    <w:rsid w:val="00DA0009"/>
    <w:rsid w:val="00DA03DF"/>
    <w:rsid w:val="00DA03FC"/>
    <w:rsid w:val="00DA0F6A"/>
    <w:rsid w:val="00DA10E7"/>
    <w:rsid w:val="00DA115D"/>
    <w:rsid w:val="00DA1308"/>
    <w:rsid w:val="00DA155E"/>
    <w:rsid w:val="00DA1707"/>
    <w:rsid w:val="00DA1997"/>
    <w:rsid w:val="00DA1EC0"/>
    <w:rsid w:val="00DA2B5B"/>
    <w:rsid w:val="00DA2CBA"/>
    <w:rsid w:val="00DA2FF6"/>
    <w:rsid w:val="00DA34E2"/>
    <w:rsid w:val="00DA3B56"/>
    <w:rsid w:val="00DA3FCE"/>
    <w:rsid w:val="00DA430C"/>
    <w:rsid w:val="00DA4CF9"/>
    <w:rsid w:val="00DA5533"/>
    <w:rsid w:val="00DA5EC8"/>
    <w:rsid w:val="00DA5F7A"/>
    <w:rsid w:val="00DA6318"/>
    <w:rsid w:val="00DA6436"/>
    <w:rsid w:val="00DA6914"/>
    <w:rsid w:val="00DA69F5"/>
    <w:rsid w:val="00DA6A5D"/>
    <w:rsid w:val="00DA6D0B"/>
    <w:rsid w:val="00DA70DB"/>
    <w:rsid w:val="00DA721A"/>
    <w:rsid w:val="00DA7BE9"/>
    <w:rsid w:val="00DA7FBE"/>
    <w:rsid w:val="00DB067E"/>
    <w:rsid w:val="00DB13A2"/>
    <w:rsid w:val="00DB1516"/>
    <w:rsid w:val="00DB22BD"/>
    <w:rsid w:val="00DB2339"/>
    <w:rsid w:val="00DB285B"/>
    <w:rsid w:val="00DB2A63"/>
    <w:rsid w:val="00DB2B7D"/>
    <w:rsid w:val="00DB2EC3"/>
    <w:rsid w:val="00DB2FF2"/>
    <w:rsid w:val="00DB3325"/>
    <w:rsid w:val="00DB3DCE"/>
    <w:rsid w:val="00DB3F59"/>
    <w:rsid w:val="00DB3FA3"/>
    <w:rsid w:val="00DB491C"/>
    <w:rsid w:val="00DB4CF4"/>
    <w:rsid w:val="00DB53DA"/>
    <w:rsid w:val="00DB563C"/>
    <w:rsid w:val="00DB5688"/>
    <w:rsid w:val="00DB5F13"/>
    <w:rsid w:val="00DB6503"/>
    <w:rsid w:val="00DB6602"/>
    <w:rsid w:val="00DB673E"/>
    <w:rsid w:val="00DB673F"/>
    <w:rsid w:val="00DB6A12"/>
    <w:rsid w:val="00DB6A92"/>
    <w:rsid w:val="00DB6D9D"/>
    <w:rsid w:val="00DB6DB1"/>
    <w:rsid w:val="00DB7049"/>
    <w:rsid w:val="00DB7060"/>
    <w:rsid w:val="00DB7076"/>
    <w:rsid w:val="00DB7EB8"/>
    <w:rsid w:val="00DC055B"/>
    <w:rsid w:val="00DC0F2E"/>
    <w:rsid w:val="00DC1107"/>
    <w:rsid w:val="00DC1178"/>
    <w:rsid w:val="00DC13E3"/>
    <w:rsid w:val="00DC1627"/>
    <w:rsid w:val="00DC1C45"/>
    <w:rsid w:val="00DC1C7D"/>
    <w:rsid w:val="00DC2660"/>
    <w:rsid w:val="00DC281D"/>
    <w:rsid w:val="00DC2A1C"/>
    <w:rsid w:val="00DC3690"/>
    <w:rsid w:val="00DC3D10"/>
    <w:rsid w:val="00DC3F01"/>
    <w:rsid w:val="00DC474E"/>
    <w:rsid w:val="00DC4AFE"/>
    <w:rsid w:val="00DC4D10"/>
    <w:rsid w:val="00DC4F3D"/>
    <w:rsid w:val="00DC5407"/>
    <w:rsid w:val="00DC54E1"/>
    <w:rsid w:val="00DC5A43"/>
    <w:rsid w:val="00DC5D1E"/>
    <w:rsid w:val="00DC621C"/>
    <w:rsid w:val="00DC62D0"/>
    <w:rsid w:val="00DC7292"/>
    <w:rsid w:val="00DC75DA"/>
    <w:rsid w:val="00DC75E3"/>
    <w:rsid w:val="00DC7BFD"/>
    <w:rsid w:val="00DC7ECD"/>
    <w:rsid w:val="00DD00E0"/>
    <w:rsid w:val="00DD01B8"/>
    <w:rsid w:val="00DD0386"/>
    <w:rsid w:val="00DD04E6"/>
    <w:rsid w:val="00DD06C4"/>
    <w:rsid w:val="00DD08D8"/>
    <w:rsid w:val="00DD0C3B"/>
    <w:rsid w:val="00DD1154"/>
    <w:rsid w:val="00DD128D"/>
    <w:rsid w:val="00DD1B58"/>
    <w:rsid w:val="00DD1BBC"/>
    <w:rsid w:val="00DD2416"/>
    <w:rsid w:val="00DD2C24"/>
    <w:rsid w:val="00DD3521"/>
    <w:rsid w:val="00DD3689"/>
    <w:rsid w:val="00DD41EB"/>
    <w:rsid w:val="00DD47E7"/>
    <w:rsid w:val="00DD48AB"/>
    <w:rsid w:val="00DD4ACE"/>
    <w:rsid w:val="00DD4F70"/>
    <w:rsid w:val="00DD59F7"/>
    <w:rsid w:val="00DD60A0"/>
    <w:rsid w:val="00DD66E0"/>
    <w:rsid w:val="00DD66FF"/>
    <w:rsid w:val="00DD69A4"/>
    <w:rsid w:val="00DD6DA2"/>
    <w:rsid w:val="00DD6FCC"/>
    <w:rsid w:val="00DD799F"/>
    <w:rsid w:val="00DE0603"/>
    <w:rsid w:val="00DE0D0C"/>
    <w:rsid w:val="00DE1146"/>
    <w:rsid w:val="00DE1665"/>
    <w:rsid w:val="00DE2048"/>
    <w:rsid w:val="00DE22C2"/>
    <w:rsid w:val="00DE2D15"/>
    <w:rsid w:val="00DE305D"/>
    <w:rsid w:val="00DE3525"/>
    <w:rsid w:val="00DE3781"/>
    <w:rsid w:val="00DE37C8"/>
    <w:rsid w:val="00DE3B15"/>
    <w:rsid w:val="00DE3B92"/>
    <w:rsid w:val="00DE3C82"/>
    <w:rsid w:val="00DE3FDA"/>
    <w:rsid w:val="00DE4502"/>
    <w:rsid w:val="00DE4D05"/>
    <w:rsid w:val="00DE5946"/>
    <w:rsid w:val="00DE59E5"/>
    <w:rsid w:val="00DE63FE"/>
    <w:rsid w:val="00DE653C"/>
    <w:rsid w:val="00DE6610"/>
    <w:rsid w:val="00DE683A"/>
    <w:rsid w:val="00DE6EE3"/>
    <w:rsid w:val="00DE7310"/>
    <w:rsid w:val="00DE77E9"/>
    <w:rsid w:val="00DE787C"/>
    <w:rsid w:val="00DE7B36"/>
    <w:rsid w:val="00DF072B"/>
    <w:rsid w:val="00DF07D6"/>
    <w:rsid w:val="00DF097D"/>
    <w:rsid w:val="00DF09D0"/>
    <w:rsid w:val="00DF0AFE"/>
    <w:rsid w:val="00DF0CD9"/>
    <w:rsid w:val="00DF13D0"/>
    <w:rsid w:val="00DF2293"/>
    <w:rsid w:val="00DF243A"/>
    <w:rsid w:val="00DF30E6"/>
    <w:rsid w:val="00DF4589"/>
    <w:rsid w:val="00DF473E"/>
    <w:rsid w:val="00DF48A8"/>
    <w:rsid w:val="00DF530D"/>
    <w:rsid w:val="00DF5CD9"/>
    <w:rsid w:val="00DF6026"/>
    <w:rsid w:val="00DF66EE"/>
    <w:rsid w:val="00DF7D6A"/>
    <w:rsid w:val="00E00C01"/>
    <w:rsid w:val="00E01348"/>
    <w:rsid w:val="00E01503"/>
    <w:rsid w:val="00E01815"/>
    <w:rsid w:val="00E02E64"/>
    <w:rsid w:val="00E031BE"/>
    <w:rsid w:val="00E032C2"/>
    <w:rsid w:val="00E034A4"/>
    <w:rsid w:val="00E0372B"/>
    <w:rsid w:val="00E03B81"/>
    <w:rsid w:val="00E03D22"/>
    <w:rsid w:val="00E03E41"/>
    <w:rsid w:val="00E040C4"/>
    <w:rsid w:val="00E041E7"/>
    <w:rsid w:val="00E042E2"/>
    <w:rsid w:val="00E0430A"/>
    <w:rsid w:val="00E04677"/>
    <w:rsid w:val="00E04C2D"/>
    <w:rsid w:val="00E04D8C"/>
    <w:rsid w:val="00E05045"/>
    <w:rsid w:val="00E052C0"/>
    <w:rsid w:val="00E05421"/>
    <w:rsid w:val="00E05457"/>
    <w:rsid w:val="00E056C6"/>
    <w:rsid w:val="00E05B71"/>
    <w:rsid w:val="00E060F9"/>
    <w:rsid w:val="00E066E6"/>
    <w:rsid w:val="00E06BBC"/>
    <w:rsid w:val="00E06CCF"/>
    <w:rsid w:val="00E06DD6"/>
    <w:rsid w:val="00E07071"/>
    <w:rsid w:val="00E07158"/>
    <w:rsid w:val="00E07450"/>
    <w:rsid w:val="00E10050"/>
    <w:rsid w:val="00E10280"/>
    <w:rsid w:val="00E10C53"/>
    <w:rsid w:val="00E10C89"/>
    <w:rsid w:val="00E116A3"/>
    <w:rsid w:val="00E11813"/>
    <w:rsid w:val="00E118FA"/>
    <w:rsid w:val="00E11B1B"/>
    <w:rsid w:val="00E11C8C"/>
    <w:rsid w:val="00E11D46"/>
    <w:rsid w:val="00E11DB1"/>
    <w:rsid w:val="00E1254E"/>
    <w:rsid w:val="00E129AD"/>
    <w:rsid w:val="00E12C3E"/>
    <w:rsid w:val="00E1429F"/>
    <w:rsid w:val="00E143F6"/>
    <w:rsid w:val="00E14597"/>
    <w:rsid w:val="00E14C90"/>
    <w:rsid w:val="00E15060"/>
    <w:rsid w:val="00E15D9D"/>
    <w:rsid w:val="00E163A7"/>
    <w:rsid w:val="00E16709"/>
    <w:rsid w:val="00E16929"/>
    <w:rsid w:val="00E16A77"/>
    <w:rsid w:val="00E16AE7"/>
    <w:rsid w:val="00E16E5C"/>
    <w:rsid w:val="00E17081"/>
    <w:rsid w:val="00E170EA"/>
    <w:rsid w:val="00E17A7B"/>
    <w:rsid w:val="00E17F9A"/>
    <w:rsid w:val="00E200AA"/>
    <w:rsid w:val="00E200FD"/>
    <w:rsid w:val="00E202D2"/>
    <w:rsid w:val="00E20679"/>
    <w:rsid w:val="00E207CE"/>
    <w:rsid w:val="00E20B46"/>
    <w:rsid w:val="00E20B9D"/>
    <w:rsid w:val="00E20C53"/>
    <w:rsid w:val="00E217F9"/>
    <w:rsid w:val="00E219D4"/>
    <w:rsid w:val="00E21ED5"/>
    <w:rsid w:val="00E22145"/>
    <w:rsid w:val="00E224EF"/>
    <w:rsid w:val="00E2250F"/>
    <w:rsid w:val="00E2278C"/>
    <w:rsid w:val="00E22FEB"/>
    <w:rsid w:val="00E23A12"/>
    <w:rsid w:val="00E23E18"/>
    <w:rsid w:val="00E23EC8"/>
    <w:rsid w:val="00E24401"/>
    <w:rsid w:val="00E24597"/>
    <w:rsid w:val="00E24AD0"/>
    <w:rsid w:val="00E24E10"/>
    <w:rsid w:val="00E25417"/>
    <w:rsid w:val="00E255C9"/>
    <w:rsid w:val="00E25AA4"/>
    <w:rsid w:val="00E25D13"/>
    <w:rsid w:val="00E26134"/>
    <w:rsid w:val="00E26973"/>
    <w:rsid w:val="00E26BA0"/>
    <w:rsid w:val="00E26D15"/>
    <w:rsid w:val="00E26D70"/>
    <w:rsid w:val="00E26F69"/>
    <w:rsid w:val="00E274BD"/>
    <w:rsid w:val="00E2791C"/>
    <w:rsid w:val="00E27CC5"/>
    <w:rsid w:val="00E27E4D"/>
    <w:rsid w:val="00E307F1"/>
    <w:rsid w:val="00E309A7"/>
    <w:rsid w:val="00E30CE5"/>
    <w:rsid w:val="00E30D20"/>
    <w:rsid w:val="00E31340"/>
    <w:rsid w:val="00E31845"/>
    <w:rsid w:val="00E3227F"/>
    <w:rsid w:val="00E322BB"/>
    <w:rsid w:val="00E3243C"/>
    <w:rsid w:val="00E3247F"/>
    <w:rsid w:val="00E326A0"/>
    <w:rsid w:val="00E32E4E"/>
    <w:rsid w:val="00E339CC"/>
    <w:rsid w:val="00E344B0"/>
    <w:rsid w:val="00E344FA"/>
    <w:rsid w:val="00E34667"/>
    <w:rsid w:val="00E34954"/>
    <w:rsid w:val="00E34A6A"/>
    <w:rsid w:val="00E3505E"/>
    <w:rsid w:val="00E3514C"/>
    <w:rsid w:val="00E35612"/>
    <w:rsid w:val="00E35CC9"/>
    <w:rsid w:val="00E361A4"/>
    <w:rsid w:val="00E363A4"/>
    <w:rsid w:val="00E3663E"/>
    <w:rsid w:val="00E3775C"/>
    <w:rsid w:val="00E3777F"/>
    <w:rsid w:val="00E40096"/>
    <w:rsid w:val="00E40ADF"/>
    <w:rsid w:val="00E40DDD"/>
    <w:rsid w:val="00E40FF8"/>
    <w:rsid w:val="00E41EB0"/>
    <w:rsid w:val="00E42567"/>
    <w:rsid w:val="00E42588"/>
    <w:rsid w:val="00E42F59"/>
    <w:rsid w:val="00E44506"/>
    <w:rsid w:val="00E44AAD"/>
    <w:rsid w:val="00E44C5C"/>
    <w:rsid w:val="00E452F0"/>
    <w:rsid w:val="00E45644"/>
    <w:rsid w:val="00E4567A"/>
    <w:rsid w:val="00E45B28"/>
    <w:rsid w:val="00E46DBA"/>
    <w:rsid w:val="00E46F53"/>
    <w:rsid w:val="00E47471"/>
    <w:rsid w:val="00E47BD4"/>
    <w:rsid w:val="00E50983"/>
    <w:rsid w:val="00E516E5"/>
    <w:rsid w:val="00E516F7"/>
    <w:rsid w:val="00E518B6"/>
    <w:rsid w:val="00E52009"/>
    <w:rsid w:val="00E520AE"/>
    <w:rsid w:val="00E521E2"/>
    <w:rsid w:val="00E52457"/>
    <w:rsid w:val="00E52B58"/>
    <w:rsid w:val="00E53D45"/>
    <w:rsid w:val="00E5497B"/>
    <w:rsid w:val="00E54E7D"/>
    <w:rsid w:val="00E55259"/>
    <w:rsid w:val="00E5550A"/>
    <w:rsid w:val="00E558F0"/>
    <w:rsid w:val="00E55A50"/>
    <w:rsid w:val="00E55E65"/>
    <w:rsid w:val="00E562BE"/>
    <w:rsid w:val="00E56A9C"/>
    <w:rsid w:val="00E56D0C"/>
    <w:rsid w:val="00E56DA6"/>
    <w:rsid w:val="00E5706E"/>
    <w:rsid w:val="00E57758"/>
    <w:rsid w:val="00E57C26"/>
    <w:rsid w:val="00E57E81"/>
    <w:rsid w:val="00E607FD"/>
    <w:rsid w:val="00E60B60"/>
    <w:rsid w:val="00E60B99"/>
    <w:rsid w:val="00E60BC5"/>
    <w:rsid w:val="00E61502"/>
    <w:rsid w:val="00E616A4"/>
    <w:rsid w:val="00E621EC"/>
    <w:rsid w:val="00E64368"/>
    <w:rsid w:val="00E643D7"/>
    <w:rsid w:val="00E64408"/>
    <w:rsid w:val="00E647A7"/>
    <w:rsid w:val="00E647DD"/>
    <w:rsid w:val="00E64A1F"/>
    <w:rsid w:val="00E64AD0"/>
    <w:rsid w:val="00E64E2D"/>
    <w:rsid w:val="00E6514D"/>
    <w:rsid w:val="00E65E2D"/>
    <w:rsid w:val="00E65F52"/>
    <w:rsid w:val="00E6601B"/>
    <w:rsid w:val="00E66597"/>
    <w:rsid w:val="00E666F8"/>
    <w:rsid w:val="00E66A53"/>
    <w:rsid w:val="00E6722A"/>
    <w:rsid w:val="00E67879"/>
    <w:rsid w:val="00E678A4"/>
    <w:rsid w:val="00E7008F"/>
    <w:rsid w:val="00E70166"/>
    <w:rsid w:val="00E707CD"/>
    <w:rsid w:val="00E70981"/>
    <w:rsid w:val="00E70C9B"/>
    <w:rsid w:val="00E70D7F"/>
    <w:rsid w:val="00E70F89"/>
    <w:rsid w:val="00E7102E"/>
    <w:rsid w:val="00E713C9"/>
    <w:rsid w:val="00E718B2"/>
    <w:rsid w:val="00E71FC5"/>
    <w:rsid w:val="00E7239C"/>
    <w:rsid w:val="00E72696"/>
    <w:rsid w:val="00E7276F"/>
    <w:rsid w:val="00E729F2"/>
    <w:rsid w:val="00E72D45"/>
    <w:rsid w:val="00E72D8B"/>
    <w:rsid w:val="00E73275"/>
    <w:rsid w:val="00E73501"/>
    <w:rsid w:val="00E73B93"/>
    <w:rsid w:val="00E73FCD"/>
    <w:rsid w:val="00E75756"/>
    <w:rsid w:val="00E75991"/>
    <w:rsid w:val="00E75B8A"/>
    <w:rsid w:val="00E75BA6"/>
    <w:rsid w:val="00E75FC4"/>
    <w:rsid w:val="00E7651B"/>
    <w:rsid w:val="00E770AB"/>
    <w:rsid w:val="00E77C61"/>
    <w:rsid w:val="00E804DF"/>
    <w:rsid w:val="00E807B4"/>
    <w:rsid w:val="00E80B72"/>
    <w:rsid w:val="00E813B0"/>
    <w:rsid w:val="00E819A6"/>
    <w:rsid w:val="00E823F4"/>
    <w:rsid w:val="00E8243A"/>
    <w:rsid w:val="00E82533"/>
    <w:rsid w:val="00E8326C"/>
    <w:rsid w:val="00E83AAA"/>
    <w:rsid w:val="00E83C69"/>
    <w:rsid w:val="00E84A4C"/>
    <w:rsid w:val="00E84F05"/>
    <w:rsid w:val="00E851A3"/>
    <w:rsid w:val="00E853F8"/>
    <w:rsid w:val="00E8561A"/>
    <w:rsid w:val="00E85A99"/>
    <w:rsid w:val="00E85D6A"/>
    <w:rsid w:val="00E8625F"/>
    <w:rsid w:val="00E86476"/>
    <w:rsid w:val="00E869DB"/>
    <w:rsid w:val="00E86D67"/>
    <w:rsid w:val="00E86F3B"/>
    <w:rsid w:val="00E87516"/>
    <w:rsid w:val="00E8758C"/>
    <w:rsid w:val="00E8780A"/>
    <w:rsid w:val="00E87DCF"/>
    <w:rsid w:val="00E87F88"/>
    <w:rsid w:val="00E87FDB"/>
    <w:rsid w:val="00E904A9"/>
    <w:rsid w:val="00E90935"/>
    <w:rsid w:val="00E90BB6"/>
    <w:rsid w:val="00E915E8"/>
    <w:rsid w:val="00E91C42"/>
    <w:rsid w:val="00E922A3"/>
    <w:rsid w:val="00E926FD"/>
    <w:rsid w:val="00E92A0A"/>
    <w:rsid w:val="00E92E4F"/>
    <w:rsid w:val="00E93474"/>
    <w:rsid w:val="00E93717"/>
    <w:rsid w:val="00E9450A"/>
    <w:rsid w:val="00E9456E"/>
    <w:rsid w:val="00E947A5"/>
    <w:rsid w:val="00E94E81"/>
    <w:rsid w:val="00E95152"/>
    <w:rsid w:val="00E956A2"/>
    <w:rsid w:val="00E95958"/>
    <w:rsid w:val="00E95A59"/>
    <w:rsid w:val="00E95BF2"/>
    <w:rsid w:val="00E97DBE"/>
    <w:rsid w:val="00EA0945"/>
    <w:rsid w:val="00EA0E2C"/>
    <w:rsid w:val="00EA0FC3"/>
    <w:rsid w:val="00EA116F"/>
    <w:rsid w:val="00EA1452"/>
    <w:rsid w:val="00EA1CAE"/>
    <w:rsid w:val="00EA1E8D"/>
    <w:rsid w:val="00EA2035"/>
    <w:rsid w:val="00EA213D"/>
    <w:rsid w:val="00EA230E"/>
    <w:rsid w:val="00EA2885"/>
    <w:rsid w:val="00EA2D72"/>
    <w:rsid w:val="00EA355B"/>
    <w:rsid w:val="00EA37FF"/>
    <w:rsid w:val="00EA42C6"/>
    <w:rsid w:val="00EA44EA"/>
    <w:rsid w:val="00EA55ED"/>
    <w:rsid w:val="00EA577A"/>
    <w:rsid w:val="00EA5906"/>
    <w:rsid w:val="00EA5AED"/>
    <w:rsid w:val="00EA5B3A"/>
    <w:rsid w:val="00EA5E25"/>
    <w:rsid w:val="00EA61A6"/>
    <w:rsid w:val="00EA67DB"/>
    <w:rsid w:val="00EA6846"/>
    <w:rsid w:val="00EA6A73"/>
    <w:rsid w:val="00EA6A9C"/>
    <w:rsid w:val="00EA6D3B"/>
    <w:rsid w:val="00EA7197"/>
    <w:rsid w:val="00EA7304"/>
    <w:rsid w:val="00EA743B"/>
    <w:rsid w:val="00EA74F0"/>
    <w:rsid w:val="00EA7597"/>
    <w:rsid w:val="00EA773D"/>
    <w:rsid w:val="00EA7C94"/>
    <w:rsid w:val="00EA7CB0"/>
    <w:rsid w:val="00EB00B3"/>
    <w:rsid w:val="00EB0883"/>
    <w:rsid w:val="00EB0CA2"/>
    <w:rsid w:val="00EB0E26"/>
    <w:rsid w:val="00EB1061"/>
    <w:rsid w:val="00EB11D5"/>
    <w:rsid w:val="00EB19AF"/>
    <w:rsid w:val="00EB1CE6"/>
    <w:rsid w:val="00EB1E70"/>
    <w:rsid w:val="00EB2650"/>
    <w:rsid w:val="00EB2DA4"/>
    <w:rsid w:val="00EB3524"/>
    <w:rsid w:val="00EB380D"/>
    <w:rsid w:val="00EB3C6F"/>
    <w:rsid w:val="00EB3C9C"/>
    <w:rsid w:val="00EB403A"/>
    <w:rsid w:val="00EB4209"/>
    <w:rsid w:val="00EB4504"/>
    <w:rsid w:val="00EB46CD"/>
    <w:rsid w:val="00EB477C"/>
    <w:rsid w:val="00EB49BD"/>
    <w:rsid w:val="00EB523A"/>
    <w:rsid w:val="00EB5549"/>
    <w:rsid w:val="00EB5BBC"/>
    <w:rsid w:val="00EB6243"/>
    <w:rsid w:val="00EB64DD"/>
    <w:rsid w:val="00EB6A76"/>
    <w:rsid w:val="00EB6C2C"/>
    <w:rsid w:val="00EB6C81"/>
    <w:rsid w:val="00EB6DEA"/>
    <w:rsid w:val="00EB6E22"/>
    <w:rsid w:val="00EB7151"/>
    <w:rsid w:val="00EB71E4"/>
    <w:rsid w:val="00EB7AF6"/>
    <w:rsid w:val="00EB7C17"/>
    <w:rsid w:val="00EC0212"/>
    <w:rsid w:val="00EC0400"/>
    <w:rsid w:val="00EC0626"/>
    <w:rsid w:val="00EC0F4E"/>
    <w:rsid w:val="00EC16FB"/>
    <w:rsid w:val="00EC18CD"/>
    <w:rsid w:val="00EC28B0"/>
    <w:rsid w:val="00EC3AB4"/>
    <w:rsid w:val="00EC3C89"/>
    <w:rsid w:val="00EC3EB7"/>
    <w:rsid w:val="00EC5052"/>
    <w:rsid w:val="00EC5546"/>
    <w:rsid w:val="00EC581F"/>
    <w:rsid w:val="00EC5D6D"/>
    <w:rsid w:val="00EC60A9"/>
    <w:rsid w:val="00EC60D6"/>
    <w:rsid w:val="00EC623C"/>
    <w:rsid w:val="00EC68A6"/>
    <w:rsid w:val="00EC6988"/>
    <w:rsid w:val="00EC78F2"/>
    <w:rsid w:val="00ED029A"/>
    <w:rsid w:val="00ED02F9"/>
    <w:rsid w:val="00ED16FE"/>
    <w:rsid w:val="00ED20C5"/>
    <w:rsid w:val="00ED2144"/>
    <w:rsid w:val="00ED21C2"/>
    <w:rsid w:val="00ED235F"/>
    <w:rsid w:val="00ED2B55"/>
    <w:rsid w:val="00ED3008"/>
    <w:rsid w:val="00ED30F1"/>
    <w:rsid w:val="00ED32CE"/>
    <w:rsid w:val="00ED3C11"/>
    <w:rsid w:val="00ED472B"/>
    <w:rsid w:val="00ED5458"/>
    <w:rsid w:val="00ED548E"/>
    <w:rsid w:val="00ED56C8"/>
    <w:rsid w:val="00ED577B"/>
    <w:rsid w:val="00ED6192"/>
    <w:rsid w:val="00ED6A83"/>
    <w:rsid w:val="00ED70F4"/>
    <w:rsid w:val="00ED7105"/>
    <w:rsid w:val="00ED756B"/>
    <w:rsid w:val="00ED7AD4"/>
    <w:rsid w:val="00ED7B7A"/>
    <w:rsid w:val="00EE049F"/>
    <w:rsid w:val="00EE0C97"/>
    <w:rsid w:val="00EE136B"/>
    <w:rsid w:val="00EE1BB6"/>
    <w:rsid w:val="00EE212B"/>
    <w:rsid w:val="00EE23A3"/>
    <w:rsid w:val="00EE2486"/>
    <w:rsid w:val="00EE2651"/>
    <w:rsid w:val="00EE2DA4"/>
    <w:rsid w:val="00EE2EF7"/>
    <w:rsid w:val="00EE3153"/>
    <w:rsid w:val="00EE3483"/>
    <w:rsid w:val="00EE43B5"/>
    <w:rsid w:val="00EE4579"/>
    <w:rsid w:val="00EE4D73"/>
    <w:rsid w:val="00EE52CA"/>
    <w:rsid w:val="00EE532A"/>
    <w:rsid w:val="00EE56F2"/>
    <w:rsid w:val="00EE587E"/>
    <w:rsid w:val="00EE5B8C"/>
    <w:rsid w:val="00EE5BC2"/>
    <w:rsid w:val="00EE68FB"/>
    <w:rsid w:val="00EE69F7"/>
    <w:rsid w:val="00EE6A54"/>
    <w:rsid w:val="00EE6BD9"/>
    <w:rsid w:val="00EE6C4C"/>
    <w:rsid w:val="00EE795F"/>
    <w:rsid w:val="00EF023E"/>
    <w:rsid w:val="00EF05FA"/>
    <w:rsid w:val="00EF0628"/>
    <w:rsid w:val="00EF08A8"/>
    <w:rsid w:val="00EF1942"/>
    <w:rsid w:val="00EF1969"/>
    <w:rsid w:val="00EF1FF4"/>
    <w:rsid w:val="00EF25C0"/>
    <w:rsid w:val="00EF2C3B"/>
    <w:rsid w:val="00EF3C36"/>
    <w:rsid w:val="00EF4035"/>
    <w:rsid w:val="00EF45AD"/>
    <w:rsid w:val="00EF4B4C"/>
    <w:rsid w:val="00EF4BAA"/>
    <w:rsid w:val="00EF4C8B"/>
    <w:rsid w:val="00EF4CEC"/>
    <w:rsid w:val="00EF5365"/>
    <w:rsid w:val="00EF566B"/>
    <w:rsid w:val="00EF5BC6"/>
    <w:rsid w:val="00EF5BD0"/>
    <w:rsid w:val="00EF5E3C"/>
    <w:rsid w:val="00EF6465"/>
    <w:rsid w:val="00EF68DF"/>
    <w:rsid w:val="00EF6AC8"/>
    <w:rsid w:val="00EF7252"/>
    <w:rsid w:val="00EF7278"/>
    <w:rsid w:val="00EF7C13"/>
    <w:rsid w:val="00EF7F3A"/>
    <w:rsid w:val="00F00531"/>
    <w:rsid w:val="00F00BF9"/>
    <w:rsid w:val="00F00C91"/>
    <w:rsid w:val="00F00F1C"/>
    <w:rsid w:val="00F00F7D"/>
    <w:rsid w:val="00F01119"/>
    <w:rsid w:val="00F0113A"/>
    <w:rsid w:val="00F01485"/>
    <w:rsid w:val="00F01DC3"/>
    <w:rsid w:val="00F02042"/>
    <w:rsid w:val="00F023AC"/>
    <w:rsid w:val="00F023CB"/>
    <w:rsid w:val="00F02537"/>
    <w:rsid w:val="00F02752"/>
    <w:rsid w:val="00F03265"/>
    <w:rsid w:val="00F03734"/>
    <w:rsid w:val="00F039F8"/>
    <w:rsid w:val="00F04B3C"/>
    <w:rsid w:val="00F04F27"/>
    <w:rsid w:val="00F04FCD"/>
    <w:rsid w:val="00F06159"/>
    <w:rsid w:val="00F06CB8"/>
    <w:rsid w:val="00F07128"/>
    <w:rsid w:val="00F075CA"/>
    <w:rsid w:val="00F07668"/>
    <w:rsid w:val="00F076F4"/>
    <w:rsid w:val="00F07786"/>
    <w:rsid w:val="00F0780A"/>
    <w:rsid w:val="00F07A4C"/>
    <w:rsid w:val="00F07E18"/>
    <w:rsid w:val="00F07E2E"/>
    <w:rsid w:val="00F10A37"/>
    <w:rsid w:val="00F10D06"/>
    <w:rsid w:val="00F10EAE"/>
    <w:rsid w:val="00F11238"/>
    <w:rsid w:val="00F11267"/>
    <w:rsid w:val="00F11288"/>
    <w:rsid w:val="00F112E3"/>
    <w:rsid w:val="00F11344"/>
    <w:rsid w:val="00F116B4"/>
    <w:rsid w:val="00F116C4"/>
    <w:rsid w:val="00F12767"/>
    <w:rsid w:val="00F12A0B"/>
    <w:rsid w:val="00F12AA2"/>
    <w:rsid w:val="00F13064"/>
    <w:rsid w:val="00F13C81"/>
    <w:rsid w:val="00F13DF8"/>
    <w:rsid w:val="00F14B85"/>
    <w:rsid w:val="00F14DCA"/>
    <w:rsid w:val="00F15175"/>
    <w:rsid w:val="00F151A7"/>
    <w:rsid w:val="00F15A75"/>
    <w:rsid w:val="00F15ED7"/>
    <w:rsid w:val="00F164FB"/>
    <w:rsid w:val="00F16AD3"/>
    <w:rsid w:val="00F1721D"/>
    <w:rsid w:val="00F176E1"/>
    <w:rsid w:val="00F2033A"/>
    <w:rsid w:val="00F205D2"/>
    <w:rsid w:val="00F2143E"/>
    <w:rsid w:val="00F216B8"/>
    <w:rsid w:val="00F21AF5"/>
    <w:rsid w:val="00F22614"/>
    <w:rsid w:val="00F231B5"/>
    <w:rsid w:val="00F231E4"/>
    <w:rsid w:val="00F23395"/>
    <w:rsid w:val="00F2343F"/>
    <w:rsid w:val="00F23602"/>
    <w:rsid w:val="00F236F9"/>
    <w:rsid w:val="00F237A6"/>
    <w:rsid w:val="00F23955"/>
    <w:rsid w:val="00F239BB"/>
    <w:rsid w:val="00F24212"/>
    <w:rsid w:val="00F24671"/>
    <w:rsid w:val="00F24F4E"/>
    <w:rsid w:val="00F250A1"/>
    <w:rsid w:val="00F25623"/>
    <w:rsid w:val="00F2569D"/>
    <w:rsid w:val="00F25F59"/>
    <w:rsid w:val="00F262E6"/>
    <w:rsid w:val="00F264BB"/>
    <w:rsid w:val="00F2665F"/>
    <w:rsid w:val="00F26F73"/>
    <w:rsid w:val="00F2723B"/>
    <w:rsid w:val="00F27519"/>
    <w:rsid w:val="00F2780B"/>
    <w:rsid w:val="00F27AE5"/>
    <w:rsid w:val="00F27C22"/>
    <w:rsid w:val="00F27CA6"/>
    <w:rsid w:val="00F27DF0"/>
    <w:rsid w:val="00F27E63"/>
    <w:rsid w:val="00F30020"/>
    <w:rsid w:val="00F30345"/>
    <w:rsid w:val="00F30485"/>
    <w:rsid w:val="00F30522"/>
    <w:rsid w:val="00F30CB6"/>
    <w:rsid w:val="00F3111F"/>
    <w:rsid w:val="00F315B8"/>
    <w:rsid w:val="00F31B51"/>
    <w:rsid w:val="00F31B73"/>
    <w:rsid w:val="00F32B79"/>
    <w:rsid w:val="00F32C99"/>
    <w:rsid w:val="00F32CF8"/>
    <w:rsid w:val="00F3315D"/>
    <w:rsid w:val="00F332B0"/>
    <w:rsid w:val="00F332C5"/>
    <w:rsid w:val="00F33A73"/>
    <w:rsid w:val="00F33E7F"/>
    <w:rsid w:val="00F34130"/>
    <w:rsid w:val="00F34552"/>
    <w:rsid w:val="00F347CF"/>
    <w:rsid w:val="00F35131"/>
    <w:rsid w:val="00F353C3"/>
    <w:rsid w:val="00F3694A"/>
    <w:rsid w:val="00F36AF3"/>
    <w:rsid w:val="00F36B92"/>
    <w:rsid w:val="00F36C33"/>
    <w:rsid w:val="00F36CD2"/>
    <w:rsid w:val="00F36E96"/>
    <w:rsid w:val="00F37497"/>
    <w:rsid w:val="00F37546"/>
    <w:rsid w:val="00F4019A"/>
    <w:rsid w:val="00F40AD7"/>
    <w:rsid w:val="00F410B4"/>
    <w:rsid w:val="00F41213"/>
    <w:rsid w:val="00F413DE"/>
    <w:rsid w:val="00F4156C"/>
    <w:rsid w:val="00F42D26"/>
    <w:rsid w:val="00F43F40"/>
    <w:rsid w:val="00F43F52"/>
    <w:rsid w:val="00F4479A"/>
    <w:rsid w:val="00F44D17"/>
    <w:rsid w:val="00F45BB6"/>
    <w:rsid w:val="00F45BC9"/>
    <w:rsid w:val="00F45C8B"/>
    <w:rsid w:val="00F45F0E"/>
    <w:rsid w:val="00F4636B"/>
    <w:rsid w:val="00F46C85"/>
    <w:rsid w:val="00F4729C"/>
    <w:rsid w:val="00F472D3"/>
    <w:rsid w:val="00F47A43"/>
    <w:rsid w:val="00F5037D"/>
    <w:rsid w:val="00F504F3"/>
    <w:rsid w:val="00F51701"/>
    <w:rsid w:val="00F51AC1"/>
    <w:rsid w:val="00F51FA9"/>
    <w:rsid w:val="00F5273A"/>
    <w:rsid w:val="00F535F9"/>
    <w:rsid w:val="00F538DE"/>
    <w:rsid w:val="00F53E43"/>
    <w:rsid w:val="00F53FB6"/>
    <w:rsid w:val="00F543F5"/>
    <w:rsid w:val="00F54455"/>
    <w:rsid w:val="00F54639"/>
    <w:rsid w:val="00F54A7B"/>
    <w:rsid w:val="00F54F19"/>
    <w:rsid w:val="00F557DA"/>
    <w:rsid w:val="00F557EC"/>
    <w:rsid w:val="00F55CBF"/>
    <w:rsid w:val="00F55F2C"/>
    <w:rsid w:val="00F56108"/>
    <w:rsid w:val="00F56251"/>
    <w:rsid w:val="00F56279"/>
    <w:rsid w:val="00F56447"/>
    <w:rsid w:val="00F564A4"/>
    <w:rsid w:val="00F566B7"/>
    <w:rsid w:val="00F5752A"/>
    <w:rsid w:val="00F57585"/>
    <w:rsid w:val="00F576A2"/>
    <w:rsid w:val="00F60131"/>
    <w:rsid w:val="00F602D7"/>
    <w:rsid w:val="00F602ED"/>
    <w:rsid w:val="00F60759"/>
    <w:rsid w:val="00F608BC"/>
    <w:rsid w:val="00F61492"/>
    <w:rsid w:val="00F614E8"/>
    <w:rsid w:val="00F618BD"/>
    <w:rsid w:val="00F62EBF"/>
    <w:rsid w:val="00F6336D"/>
    <w:rsid w:val="00F63BA0"/>
    <w:rsid w:val="00F63DBB"/>
    <w:rsid w:val="00F63FB6"/>
    <w:rsid w:val="00F64047"/>
    <w:rsid w:val="00F6461E"/>
    <w:rsid w:val="00F6481F"/>
    <w:rsid w:val="00F64852"/>
    <w:rsid w:val="00F65DBA"/>
    <w:rsid w:val="00F663F5"/>
    <w:rsid w:val="00F66633"/>
    <w:rsid w:val="00F669E2"/>
    <w:rsid w:val="00F66AB4"/>
    <w:rsid w:val="00F66CA9"/>
    <w:rsid w:val="00F67101"/>
    <w:rsid w:val="00F6797D"/>
    <w:rsid w:val="00F67C12"/>
    <w:rsid w:val="00F67D74"/>
    <w:rsid w:val="00F67F5D"/>
    <w:rsid w:val="00F70115"/>
    <w:rsid w:val="00F70856"/>
    <w:rsid w:val="00F70B09"/>
    <w:rsid w:val="00F70B63"/>
    <w:rsid w:val="00F70F3B"/>
    <w:rsid w:val="00F71A04"/>
    <w:rsid w:val="00F7211A"/>
    <w:rsid w:val="00F7214A"/>
    <w:rsid w:val="00F7244B"/>
    <w:rsid w:val="00F72D9E"/>
    <w:rsid w:val="00F72DBD"/>
    <w:rsid w:val="00F72E54"/>
    <w:rsid w:val="00F73026"/>
    <w:rsid w:val="00F7382A"/>
    <w:rsid w:val="00F738EB"/>
    <w:rsid w:val="00F73990"/>
    <w:rsid w:val="00F73B94"/>
    <w:rsid w:val="00F73E1B"/>
    <w:rsid w:val="00F741F9"/>
    <w:rsid w:val="00F745BB"/>
    <w:rsid w:val="00F75484"/>
    <w:rsid w:val="00F7557A"/>
    <w:rsid w:val="00F758FF"/>
    <w:rsid w:val="00F75D58"/>
    <w:rsid w:val="00F76054"/>
    <w:rsid w:val="00F76454"/>
    <w:rsid w:val="00F766B6"/>
    <w:rsid w:val="00F76715"/>
    <w:rsid w:val="00F76A3D"/>
    <w:rsid w:val="00F76B10"/>
    <w:rsid w:val="00F76F89"/>
    <w:rsid w:val="00F7705E"/>
    <w:rsid w:val="00F77A28"/>
    <w:rsid w:val="00F77B0C"/>
    <w:rsid w:val="00F77CE2"/>
    <w:rsid w:val="00F77EA4"/>
    <w:rsid w:val="00F80199"/>
    <w:rsid w:val="00F801C3"/>
    <w:rsid w:val="00F81985"/>
    <w:rsid w:val="00F819F1"/>
    <w:rsid w:val="00F82614"/>
    <w:rsid w:val="00F82E06"/>
    <w:rsid w:val="00F83328"/>
    <w:rsid w:val="00F833BD"/>
    <w:rsid w:val="00F83403"/>
    <w:rsid w:val="00F837C2"/>
    <w:rsid w:val="00F83D40"/>
    <w:rsid w:val="00F83EBD"/>
    <w:rsid w:val="00F84081"/>
    <w:rsid w:val="00F848CD"/>
    <w:rsid w:val="00F84BAE"/>
    <w:rsid w:val="00F84BB7"/>
    <w:rsid w:val="00F84C89"/>
    <w:rsid w:val="00F84D3D"/>
    <w:rsid w:val="00F851E9"/>
    <w:rsid w:val="00F85458"/>
    <w:rsid w:val="00F85499"/>
    <w:rsid w:val="00F85910"/>
    <w:rsid w:val="00F86A3F"/>
    <w:rsid w:val="00F86ADF"/>
    <w:rsid w:val="00F87A2B"/>
    <w:rsid w:val="00F90461"/>
    <w:rsid w:val="00F90721"/>
    <w:rsid w:val="00F90CF0"/>
    <w:rsid w:val="00F912B5"/>
    <w:rsid w:val="00F914E3"/>
    <w:rsid w:val="00F915B9"/>
    <w:rsid w:val="00F91AD9"/>
    <w:rsid w:val="00F91D6D"/>
    <w:rsid w:val="00F91D96"/>
    <w:rsid w:val="00F921E2"/>
    <w:rsid w:val="00F92212"/>
    <w:rsid w:val="00F92B26"/>
    <w:rsid w:val="00F92EF6"/>
    <w:rsid w:val="00F93E37"/>
    <w:rsid w:val="00F93FFC"/>
    <w:rsid w:val="00F94046"/>
    <w:rsid w:val="00F946D2"/>
    <w:rsid w:val="00F947D0"/>
    <w:rsid w:val="00F94938"/>
    <w:rsid w:val="00F9503C"/>
    <w:rsid w:val="00F95065"/>
    <w:rsid w:val="00F95883"/>
    <w:rsid w:val="00F958E6"/>
    <w:rsid w:val="00F95C8B"/>
    <w:rsid w:val="00F95DC5"/>
    <w:rsid w:val="00F962D9"/>
    <w:rsid w:val="00F9641A"/>
    <w:rsid w:val="00F96495"/>
    <w:rsid w:val="00F965E2"/>
    <w:rsid w:val="00F96694"/>
    <w:rsid w:val="00F96A84"/>
    <w:rsid w:val="00F96E6F"/>
    <w:rsid w:val="00F96EB6"/>
    <w:rsid w:val="00F970BF"/>
    <w:rsid w:val="00F97387"/>
    <w:rsid w:val="00F97607"/>
    <w:rsid w:val="00F97BEE"/>
    <w:rsid w:val="00FA0308"/>
    <w:rsid w:val="00FA0DAF"/>
    <w:rsid w:val="00FA11FA"/>
    <w:rsid w:val="00FA18CB"/>
    <w:rsid w:val="00FA213D"/>
    <w:rsid w:val="00FA28DA"/>
    <w:rsid w:val="00FA296F"/>
    <w:rsid w:val="00FA300B"/>
    <w:rsid w:val="00FA3277"/>
    <w:rsid w:val="00FA3414"/>
    <w:rsid w:val="00FA353F"/>
    <w:rsid w:val="00FA398D"/>
    <w:rsid w:val="00FA3BB1"/>
    <w:rsid w:val="00FA3BEF"/>
    <w:rsid w:val="00FA42A9"/>
    <w:rsid w:val="00FA44FB"/>
    <w:rsid w:val="00FA45BF"/>
    <w:rsid w:val="00FA45EC"/>
    <w:rsid w:val="00FA4CAF"/>
    <w:rsid w:val="00FA537A"/>
    <w:rsid w:val="00FA5D01"/>
    <w:rsid w:val="00FA60ED"/>
    <w:rsid w:val="00FA62B6"/>
    <w:rsid w:val="00FA6695"/>
    <w:rsid w:val="00FA684B"/>
    <w:rsid w:val="00FA68EF"/>
    <w:rsid w:val="00FA7133"/>
    <w:rsid w:val="00FA72E9"/>
    <w:rsid w:val="00FA730B"/>
    <w:rsid w:val="00FA7396"/>
    <w:rsid w:val="00FA7A6B"/>
    <w:rsid w:val="00FA7D18"/>
    <w:rsid w:val="00FA7F23"/>
    <w:rsid w:val="00FB02D7"/>
    <w:rsid w:val="00FB099F"/>
    <w:rsid w:val="00FB0A83"/>
    <w:rsid w:val="00FB0DFF"/>
    <w:rsid w:val="00FB0FAC"/>
    <w:rsid w:val="00FB18D3"/>
    <w:rsid w:val="00FB19AF"/>
    <w:rsid w:val="00FB1A9C"/>
    <w:rsid w:val="00FB1E1D"/>
    <w:rsid w:val="00FB2B59"/>
    <w:rsid w:val="00FB2DE5"/>
    <w:rsid w:val="00FB3062"/>
    <w:rsid w:val="00FB3157"/>
    <w:rsid w:val="00FB33E8"/>
    <w:rsid w:val="00FB3463"/>
    <w:rsid w:val="00FB3A07"/>
    <w:rsid w:val="00FB4088"/>
    <w:rsid w:val="00FB47E4"/>
    <w:rsid w:val="00FB482E"/>
    <w:rsid w:val="00FB48CD"/>
    <w:rsid w:val="00FB4901"/>
    <w:rsid w:val="00FB4BAB"/>
    <w:rsid w:val="00FB4C31"/>
    <w:rsid w:val="00FB55FD"/>
    <w:rsid w:val="00FB5697"/>
    <w:rsid w:val="00FB5703"/>
    <w:rsid w:val="00FB570F"/>
    <w:rsid w:val="00FB5B18"/>
    <w:rsid w:val="00FB5CE7"/>
    <w:rsid w:val="00FB5D5E"/>
    <w:rsid w:val="00FB5D96"/>
    <w:rsid w:val="00FB6119"/>
    <w:rsid w:val="00FB6565"/>
    <w:rsid w:val="00FB6B5B"/>
    <w:rsid w:val="00FB727D"/>
    <w:rsid w:val="00FB7F87"/>
    <w:rsid w:val="00FC010C"/>
    <w:rsid w:val="00FC029C"/>
    <w:rsid w:val="00FC03FA"/>
    <w:rsid w:val="00FC0552"/>
    <w:rsid w:val="00FC05A5"/>
    <w:rsid w:val="00FC09CD"/>
    <w:rsid w:val="00FC108D"/>
    <w:rsid w:val="00FC15C7"/>
    <w:rsid w:val="00FC17B1"/>
    <w:rsid w:val="00FC194A"/>
    <w:rsid w:val="00FC1D08"/>
    <w:rsid w:val="00FC1DDF"/>
    <w:rsid w:val="00FC259F"/>
    <w:rsid w:val="00FC2622"/>
    <w:rsid w:val="00FC2B38"/>
    <w:rsid w:val="00FC2BE3"/>
    <w:rsid w:val="00FC2D7E"/>
    <w:rsid w:val="00FC3116"/>
    <w:rsid w:val="00FC322A"/>
    <w:rsid w:val="00FC36C0"/>
    <w:rsid w:val="00FC3746"/>
    <w:rsid w:val="00FC402E"/>
    <w:rsid w:val="00FC4381"/>
    <w:rsid w:val="00FC4CBB"/>
    <w:rsid w:val="00FC4EAA"/>
    <w:rsid w:val="00FC4EAC"/>
    <w:rsid w:val="00FC4F48"/>
    <w:rsid w:val="00FC4F88"/>
    <w:rsid w:val="00FC555C"/>
    <w:rsid w:val="00FC5628"/>
    <w:rsid w:val="00FC5769"/>
    <w:rsid w:val="00FC5ADE"/>
    <w:rsid w:val="00FC6277"/>
    <w:rsid w:val="00FC671C"/>
    <w:rsid w:val="00FC6986"/>
    <w:rsid w:val="00FC6BB3"/>
    <w:rsid w:val="00FC6FAE"/>
    <w:rsid w:val="00FC76F7"/>
    <w:rsid w:val="00FD11C2"/>
    <w:rsid w:val="00FD1552"/>
    <w:rsid w:val="00FD1BF3"/>
    <w:rsid w:val="00FD26A2"/>
    <w:rsid w:val="00FD26E6"/>
    <w:rsid w:val="00FD331F"/>
    <w:rsid w:val="00FD33C9"/>
    <w:rsid w:val="00FD3BAA"/>
    <w:rsid w:val="00FD4107"/>
    <w:rsid w:val="00FD418C"/>
    <w:rsid w:val="00FD41DF"/>
    <w:rsid w:val="00FD4EA4"/>
    <w:rsid w:val="00FD4EAE"/>
    <w:rsid w:val="00FD4EF1"/>
    <w:rsid w:val="00FD4FD9"/>
    <w:rsid w:val="00FD5295"/>
    <w:rsid w:val="00FD5637"/>
    <w:rsid w:val="00FD5B44"/>
    <w:rsid w:val="00FD5CFB"/>
    <w:rsid w:val="00FD5ECC"/>
    <w:rsid w:val="00FD600B"/>
    <w:rsid w:val="00FD6152"/>
    <w:rsid w:val="00FD6EFC"/>
    <w:rsid w:val="00FD7B0A"/>
    <w:rsid w:val="00FD7B47"/>
    <w:rsid w:val="00FD7D35"/>
    <w:rsid w:val="00FE013C"/>
    <w:rsid w:val="00FE031A"/>
    <w:rsid w:val="00FE040B"/>
    <w:rsid w:val="00FE0626"/>
    <w:rsid w:val="00FE07E0"/>
    <w:rsid w:val="00FE143A"/>
    <w:rsid w:val="00FE20B2"/>
    <w:rsid w:val="00FE217A"/>
    <w:rsid w:val="00FE2470"/>
    <w:rsid w:val="00FE3CF9"/>
    <w:rsid w:val="00FE3E06"/>
    <w:rsid w:val="00FE4B26"/>
    <w:rsid w:val="00FE4FDB"/>
    <w:rsid w:val="00FE538A"/>
    <w:rsid w:val="00FE593D"/>
    <w:rsid w:val="00FE59FF"/>
    <w:rsid w:val="00FE5B70"/>
    <w:rsid w:val="00FE6143"/>
    <w:rsid w:val="00FE6804"/>
    <w:rsid w:val="00FE6A8D"/>
    <w:rsid w:val="00FE707C"/>
    <w:rsid w:val="00FE72C5"/>
    <w:rsid w:val="00FE76A9"/>
    <w:rsid w:val="00FE76DE"/>
    <w:rsid w:val="00FE7936"/>
    <w:rsid w:val="00FE7CA7"/>
    <w:rsid w:val="00FF01FA"/>
    <w:rsid w:val="00FF0AA6"/>
    <w:rsid w:val="00FF0AE6"/>
    <w:rsid w:val="00FF1398"/>
    <w:rsid w:val="00FF1420"/>
    <w:rsid w:val="00FF2B37"/>
    <w:rsid w:val="00FF3C1D"/>
    <w:rsid w:val="00FF449F"/>
    <w:rsid w:val="00FF4539"/>
    <w:rsid w:val="00FF47B3"/>
    <w:rsid w:val="00FF4FC1"/>
    <w:rsid w:val="00FF55DD"/>
    <w:rsid w:val="00FF5809"/>
    <w:rsid w:val="00FF59EC"/>
    <w:rsid w:val="00FF5AA3"/>
    <w:rsid w:val="00FF5EF5"/>
    <w:rsid w:val="00FF62F6"/>
    <w:rsid w:val="00FF6BC4"/>
    <w:rsid w:val="00FF6F15"/>
    <w:rsid w:val="00FF7574"/>
    <w:rsid w:val="00FF77D8"/>
    <w:rsid w:val="00FF785A"/>
    <w:rsid w:val="00FF7932"/>
    <w:rsid w:val="00FF7DA2"/>
    <w:rsid w:val="1E16C1D2"/>
    <w:rsid w:val="1F8E2F4F"/>
    <w:rsid w:val="3F83795D"/>
    <w:rsid w:val="5A33FA29"/>
    <w:rsid w:val="6931FA1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B439"/>
  <w15:docId w15:val="{E015EA93-BF4F-4AD1-A98E-88BE7F17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24546"/>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uiPriority w:val="9"/>
    <w:semiHidden/>
    <w:unhideWhenUsed/>
    <w:qFormat/>
    <w:rsid w:val="001703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character" w:styleId="Hperlink">
    <w:name w:val="Hyperlink"/>
    <w:basedOn w:val="Liguvaikefont"/>
    <w:uiPriority w:val="99"/>
    <w:rsid w:val="00635A1B"/>
    <w:rPr>
      <w:color w:val="0000FF" w:themeColor="hyperlink"/>
      <w:u w:val="single"/>
    </w:rPr>
  </w:style>
  <w:style w:type="character" w:customStyle="1" w:styleId="UnresolvedMention1">
    <w:name w:val="Unresolved Mention1"/>
    <w:basedOn w:val="Liguvaikefont"/>
    <w:uiPriority w:val="99"/>
    <w:semiHidden/>
    <w:unhideWhenUsed/>
    <w:rsid w:val="00635A1B"/>
    <w:rPr>
      <w:color w:val="605E5C"/>
      <w:shd w:val="clear" w:color="auto" w:fill="E1DFDD"/>
    </w:rPr>
  </w:style>
  <w:style w:type="paragraph" w:styleId="Allmrkusetekst">
    <w:name w:val="footnote text"/>
    <w:aliases w:val="FA,Fußnote,FA Fußnotentext,Allmärkuse tekst TNR 10 (A põhilaad)"/>
    <w:basedOn w:val="Normaallaad"/>
    <w:link w:val="AllmrkusetekstMrk"/>
    <w:uiPriority w:val="99"/>
    <w:unhideWhenUsed/>
    <w:qFormat/>
    <w:rsid w:val="00307A8C"/>
    <w:pPr>
      <w:autoSpaceDE/>
      <w:autoSpaceDN/>
      <w:ind w:left="24" w:right="132" w:hanging="10"/>
      <w:jc w:val="both"/>
    </w:pPr>
    <w:rPr>
      <w:color w:val="000000"/>
      <w:sz w:val="20"/>
      <w:szCs w:val="20"/>
      <w:lang w:val="en-US"/>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307A8C"/>
    <w:rPr>
      <w:rFonts w:ascii="Times New Roman" w:hAnsi="Times New Roman"/>
      <w:color w:val="000000"/>
      <w:lang w:val="en-US" w:eastAsia="en-US"/>
    </w:rPr>
  </w:style>
  <w:style w:type="character" w:styleId="Allmrkuseviide">
    <w:name w:val="footnote reference"/>
    <w:aliases w:val="Footnote symbol,4_G,Footnotes refss,Appel note de bas de p.,Appel note de bas de p,SUPERS,Nota,Footnote"/>
    <w:basedOn w:val="Liguvaikefont"/>
    <w:uiPriority w:val="99"/>
    <w:unhideWhenUsed/>
    <w:qFormat/>
    <w:rsid w:val="00307A8C"/>
    <w:rPr>
      <w:vertAlign w:val="superscript"/>
    </w:rPr>
  </w:style>
  <w:style w:type="character" w:styleId="Kommentaariviide">
    <w:name w:val="annotation reference"/>
    <w:basedOn w:val="Liguvaikefont"/>
    <w:uiPriority w:val="99"/>
    <w:semiHidden/>
    <w:unhideWhenUsed/>
    <w:rsid w:val="00A705FC"/>
    <w:rPr>
      <w:sz w:val="16"/>
      <w:szCs w:val="16"/>
    </w:rPr>
  </w:style>
  <w:style w:type="paragraph" w:styleId="Kommentaaritekst">
    <w:name w:val="annotation text"/>
    <w:basedOn w:val="Normaallaad"/>
    <w:link w:val="KommentaaritekstMrk"/>
    <w:uiPriority w:val="99"/>
    <w:unhideWhenUsed/>
    <w:rsid w:val="00A705FC"/>
    <w:pPr>
      <w:autoSpaceDE/>
      <w:autoSpaceDN/>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uiPriority w:val="99"/>
    <w:rsid w:val="00A705FC"/>
    <w:rPr>
      <w:rFonts w:asciiTheme="minorHAnsi" w:eastAsiaTheme="minorHAnsi" w:hAnsiTheme="minorHAnsi" w:cstheme="minorBidi"/>
      <w:lang w:eastAsia="en-US"/>
    </w:rPr>
  </w:style>
  <w:style w:type="paragraph" w:styleId="Kommentaariteema">
    <w:name w:val="annotation subject"/>
    <w:basedOn w:val="Kommentaaritekst"/>
    <w:next w:val="Kommentaaritekst"/>
    <w:link w:val="KommentaariteemaMrk"/>
    <w:semiHidden/>
    <w:unhideWhenUsed/>
    <w:rsid w:val="00A705FC"/>
    <w:pPr>
      <w:autoSpaceDE w:val="0"/>
      <w:autoSpaceDN w:val="0"/>
    </w:pPr>
    <w:rPr>
      <w:rFonts w:ascii="Times New Roman" w:eastAsia="Times New Roman" w:hAnsi="Times New Roman" w:cs="Times New Roman"/>
      <w:b/>
      <w:bCs/>
    </w:rPr>
  </w:style>
  <w:style w:type="character" w:customStyle="1" w:styleId="KommentaariteemaMrk">
    <w:name w:val="Kommentaari teema Märk"/>
    <w:basedOn w:val="KommentaaritekstMrk"/>
    <w:link w:val="Kommentaariteema"/>
    <w:semiHidden/>
    <w:rsid w:val="00A705FC"/>
    <w:rPr>
      <w:rFonts w:ascii="Times New Roman" w:eastAsiaTheme="minorHAnsi" w:hAnsi="Times New Roman" w:cstheme="minorBidi"/>
      <w:b/>
      <w:bCs/>
      <w:lang w:eastAsia="en-US"/>
    </w:rPr>
  </w:style>
  <w:style w:type="paragraph" w:styleId="Redaktsioon">
    <w:name w:val="Revision"/>
    <w:hidden/>
    <w:uiPriority w:val="99"/>
    <w:semiHidden/>
    <w:rsid w:val="00F01485"/>
    <w:rPr>
      <w:rFonts w:ascii="Times New Roman" w:hAnsi="Times New Roman"/>
      <w:sz w:val="24"/>
      <w:szCs w:val="24"/>
      <w:lang w:eastAsia="en-US"/>
    </w:rPr>
  </w:style>
  <w:style w:type="paragraph" w:customStyle="1" w:styleId="Default">
    <w:name w:val="Default"/>
    <w:rsid w:val="007B70DE"/>
    <w:pPr>
      <w:autoSpaceDE w:val="0"/>
      <w:autoSpaceDN w:val="0"/>
      <w:adjustRightInd w:val="0"/>
    </w:pPr>
    <w:rPr>
      <w:rFonts w:ascii="EUAlbertina" w:eastAsiaTheme="minorHAnsi" w:hAnsi="EUAlbertina" w:cs="EUAlbertina"/>
      <w:color w:val="000000"/>
      <w:sz w:val="24"/>
      <w:szCs w:val="24"/>
      <w:lang w:eastAsia="en-US"/>
    </w:rPr>
  </w:style>
  <w:style w:type="paragraph" w:customStyle="1" w:styleId="Snum">
    <w:name w:val="Sõnum"/>
    <w:autoRedefine/>
    <w:qFormat/>
    <w:rsid w:val="00CF6660"/>
    <w:pPr>
      <w:jc w:val="both"/>
    </w:pPr>
    <w:rPr>
      <w:rFonts w:ascii="Times New Roman" w:eastAsia="SimSun" w:hAnsi="Times New Roman" w:cs="Mangal"/>
      <w:kern w:val="1"/>
      <w:sz w:val="24"/>
      <w:szCs w:val="24"/>
      <w:lang w:eastAsia="zh-CN" w:bidi="hi-IN"/>
    </w:rPr>
  </w:style>
  <w:style w:type="character" w:styleId="Lahendamatamainimine">
    <w:name w:val="Unresolved Mention"/>
    <w:basedOn w:val="Liguvaikefont"/>
    <w:uiPriority w:val="99"/>
    <w:semiHidden/>
    <w:unhideWhenUsed/>
    <w:rsid w:val="00E16709"/>
    <w:rPr>
      <w:color w:val="605E5C"/>
      <w:shd w:val="clear" w:color="auto" w:fill="E1DFDD"/>
    </w:rPr>
  </w:style>
  <w:style w:type="character" w:customStyle="1" w:styleId="Pealkiri4Mrk">
    <w:name w:val="Pealkiri 4 Märk"/>
    <w:basedOn w:val="Liguvaikefont"/>
    <w:link w:val="Pealkiri4"/>
    <w:uiPriority w:val="9"/>
    <w:semiHidden/>
    <w:rsid w:val="001703ED"/>
    <w:rPr>
      <w:rFonts w:asciiTheme="majorHAnsi" w:eastAsiaTheme="majorEastAsia" w:hAnsiTheme="majorHAnsi" w:cstheme="majorBidi"/>
      <w:i/>
      <w:iCs/>
      <w:color w:val="365F91" w:themeColor="accent1" w:themeShade="BF"/>
      <w:sz w:val="24"/>
      <w:szCs w:val="24"/>
      <w:lang w:eastAsia="en-US"/>
    </w:rPr>
  </w:style>
  <w:style w:type="character" w:styleId="Tugev">
    <w:name w:val="Strong"/>
    <w:basedOn w:val="Liguvaikefont"/>
    <w:uiPriority w:val="22"/>
    <w:qFormat/>
    <w:rsid w:val="00350122"/>
    <w:rPr>
      <w:b/>
      <w:bCs/>
    </w:rPr>
  </w:style>
  <w:style w:type="paragraph" w:styleId="Normaallaadveeb">
    <w:name w:val="Normal (Web)"/>
    <w:basedOn w:val="Normaallaad"/>
    <w:uiPriority w:val="99"/>
    <w:unhideWhenUsed/>
    <w:rsid w:val="0065626F"/>
    <w:pPr>
      <w:autoSpaceDE/>
      <w:autoSpaceDN/>
      <w:spacing w:before="100" w:beforeAutospacing="1" w:after="100" w:afterAutospacing="1"/>
    </w:pPr>
    <w:rPr>
      <w:lang w:eastAsia="et-EE"/>
    </w:rPr>
  </w:style>
  <w:style w:type="character" w:styleId="Klastatudhperlink">
    <w:name w:val="FollowedHyperlink"/>
    <w:basedOn w:val="Liguvaikefont"/>
    <w:semiHidden/>
    <w:unhideWhenUsed/>
    <w:rsid w:val="00A06D5B"/>
    <w:rPr>
      <w:color w:val="800080" w:themeColor="followedHyperlink"/>
      <w:u w:val="single"/>
    </w:rPr>
  </w:style>
  <w:style w:type="paragraph" w:customStyle="1" w:styleId="CM1">
    <w:name w:val="CM1"/>
    <w:basedOn w:val="Default"/>
    <w:next w:val="Default"/>
    <w:uiPriority w:val="99"/>
    <w:rsid w:val="00E05045"/>
    <w:rPr>
      <w:rFonts w:ascii="Times New Roman" w:eastAsia="Times New Roman" w:hAnsi="Times New Roman" w:cs="Times New Roman"/>
      <w:color w:val="auto"/>
      <w:lang w:eastAsia="et-EE"/>
    </w:rPr>
  </w:style>
  <w:style w:type="paragraph" w:customStyle="1" w:styleId="CM3">
    <w:name w:val="CM3"/>
    <w:basedOn w:val="Default"/>
    <w:next w:val="Default"/>
    <w:uiPriority w:val="99"/>
    <w:rsid w:val="00E05045"/>
    <w:rPr>
      <w:rFonts w:ascii="Times New Roman" w:eastAsia="Times New Roman" w:hAnsi="Times New Roman" w:cs="Times New Roman"/>
      <w:color w:val="auto"/>
      <w:lang w:eastAsia="et-EE"/>
    </w:rPr>
  </w:style>
  <w:style w:type="paragraph" w:customStyle="1" w:styleId="CM4">
    <w:name w:val="CM4"/>
    <w:basedOn w:val="Default"/>
    <w:next w:val="Default"/>
    <w:uiPriority w:val="99"/>
    <w:rsid w:val="00E05045"/>
    <w:rPr>
      <w:rFonts w:ascii="Times New Roman" w:eastAsia="Times New Roman" w:hAnsi="Times New Roman" w:cs="Times New Roman"/>
      <w:color w:val="auto"/>
      <w:lang w:eastAsia="et-EE"/>
    </w:rPr>
  </w:style>
  <w:style w:type="table" w:customStyle="1" w:styleId="TableGrid2">
    <w:name w:val="Table Grid2"/>
    <w:basedOn w:val="Normaaltabel"/>
    <w:next w:val="Kontuurtabel"/>
    <w:uiPriority w:val="39"/>
    <w:rsid w:val="00A7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A7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0152">
      <w:bodyDiv w:val="1"/>
      <w:marLeft w:val="0"/>
      <w:marRight w:val="0"/>
      <w:marTop w:val="0"/>
      <w:marBottom w:val="0"/>
      <w:divBdr>
        <w:top w:val="none" w:sz="0" w:space="0" w:color="auto"/>
        <w:left w:val="none" w:sz="0" w:space="0" w:color="auto"/>
        <w:bottom w:val="none" w:sz="0" w:space="0" w:color="auto"/>
        <w:right w:val="none" w:sz="0" w:space="0" w:color="auto"/>
      </w:divBdr>
    </w:div>
    <w:div w:id="268584595">
      <w:bodyDiv w:val="1"/>
      <w:marLeft w:val="0"/>
      <w:marRight w:val="0"/>
      <w:marTop w:val="0"/>
      <w:marBottom w:val="0"/>
      <w:divBdr>
        <w:top w:val="none" w:sz="0" w:space="0" w:color="auto"/>
        <w:left w:val="none" w:sz="0" w:space="0" w:color="auto"/>
        <w:bottom w:val="none" w:sz="0" w:space="0" w:color="auto"/>
        <w:right w:val="none" w:sz="0" w:space="0" w:color="auto"/>
      </w:divBdr>
    </w:div>
    <w:div w:id="300966255">
      <w:bodyDiv w:val="1"/>
      <w:marLeft w:val="0"/>
      <w:marRight w:val="0"/>
      <w:marTop w:val="0"/>
      <w:marBottom w:val="0"/>
      <w:divBdr>
        <w:top w:val="none" w:sz="0" w:space="0" w:color="auto"/>
        <w:left w:val="none" w:sz="0" w:space="0" w:color="auto"/>
        <w:bottom w:val="none" w:sz="0" w:space="0" w:color="auto"/>
        <w:right w:val="none" w:sz="0" w:space="0" w:color="auto"/>
      </w:divBdr>
    </w:div>
    <w:div w:id="310208533">
      <w:bodyDiv w:val="1"/>
      <w:marLeft w:val="0"/>
      <w:marRight w:val="0"/>
      <w:marTop w:val="0"/>
      <w:marBottom w:val="0"/>
      <w:divBdr>
        <w:top w:val="none" w:sz="0" w:space="0" w:color="auto"/>
        <w:left w:val="none" w:sz="0" w:space="0" w:color="auto"/>
        <w:bottom w:val="none" w:sz="0" w:space="0" w:color="auto"/>
        <w:right w:val="none" w:sz="0" w:space="0" w:color="auto"/>
      </w:divBdr>
    </w:div>
    <w:div w:id="399403480">
      <w:bodyDiv w:val="1"/>
      <w:marLeft w:val="0"/>
      <w:marRight w:val="0"/>
      <w:marTop w:val="0"/>
      <w:marBottom w:val="0"/>
      <w:divBdr>
        <w:top w:val="none" w:sz="0" w:space="0" w:color="auto"/>
        <w:left w:val="none" w:sz="0" w:space="0" w:color="auto"/>
        <w:bottom w:val="none" w:sz="0" w:space="0" w:color="auto"/>
        <w:right w:val="none" w:sz="0" w:space="0" w:color="auto"/>
      </w:divBdr>
    </w:div>
    <w:div w:id="575087473">
      <w:bodyDiv w:val="1"/>
      <w:marLeft w:val="0"/>
      <w:marRight w:val="0"/>
      <w:marTop w:val="0"/>
      <w:marBottom w:val="0"/>
      <w:divBdr>
        <w:top w:val="none" w:sz="0" w:space="0" w:color="auto"/>
        <w:left w:val="none" w:sz="0" w:space="0" w:color="auto"/>
        <w:bottom w:val="none" w:sz="0" w:space="0" w:color="auto"/>
        <w:right w:val="none" w:sz="0" w:space="0" w:color="auto"/>
      </w:divBdr>
    </w:div>
    <w:div w:id="597173897">
      <w:bodyDiv w:val="1"/>
      <w:marLeft w:val="0"/>
      <w:marRight w:val="0"/>
      <w:marTop w:val="0"/>
      <w:marBottom w:val="0"/>
      <w:divBdr>
        <w:top w:val="none" w:sz="0" w:space="0" w:color="auto"/>
        <w:left w:val="none" w:sz="0" w:space="0" w:color="auto"/>
        <w:bottom w:val="none" w:sz="0" w:space="0" w:color="auto"/>
        <w:right w:val="none" w:sz="0" w:space="0" w:color="auto"/>
      </w:divBdr>
    </w:div>
    <w:div w:id="598490852">
      <w:bodyDiv w:val="1"/>
      <w:marLeft w:val="0"/>
      <w:marRight w:val="0"/>
      <w:marTop w:val="0"/>
      <w:marBottom w:val="0"/>
      <w:divBdr>
        <w:top w:val="none" w:sz="0" w:space="0" w:color="auto"/>
        <w:left w:val="none" w:sz="0" w:space="0" w:color="auto"/>
        <w:bottom w:val="none" w:sz="0" w:space="0" w:color="auto"/>
        <w:right w:val="none" w:sz="0" w:space="0" w:color="auto"/>
      </w:divBdr>
    </w:div>
    <w:div w:id="663314336">
      <w:bodyDiv w:val="1"/>
      <w:marLeft w:val="0"/>
      <w:marRight w:val="0"/>
      <w:marTop w:val="0"/>
      <w:marBottom w:val="0"/>
      <w:divBdr>
        <w:top w:val="none" w:sz="0" w:space="0" w:color="auto"/>
        <w:left w:val="none" w:sz="0" w:space="0" w:color="auto"/>
        <w:bottom w:val="none" w:sz="0" w:space="0" w:color="auto"/>
        <w:right w:val="none" w:sz="0" w:space="0" w:color="auto"/>
      </w:divBdr>
    </w:div>
    <w:div w:id="673915810">
      <w:bodyDiv w:val="1"/>
      <w:marLeft w:val="0"/>
      <w:marRight w:val="0"/>
      <w:marTop w:val="0"/>
      <w:marBottom w:val="0"/>
      <w:divBdr>
        <w:top w:val="none" w:sz="0" w:space="0" w:color="auto"/>
        <w:left w:val="none" w:sz="0" w:space="0" w:color="auto"/>
        <w:bottom w:val="none" w:sz="0" w:space="0" w:color="auto"/>
        <w:right w:val="none" w:sz="0" w:space="0" w:color="auto"/>
      </w:divBdr>
    </w:div>
    <w:div w:id="683047102">
      <w:bodyDiv w:val="1"/>
      <w:marLeft w:val="0"/>
      <w:marRight w:val="0"/>
      <w:marTop w:val="0"/>
      <w:marBottom w:val="0"/>
      <w:divBdr>
        <w:top w:val="none" w:sz="0" w:space="0" w:color="auto"/>
        <w:left w:val="none" w:sz="0" w:space="0" w:color="auto"/>
        <w:bottom w:val="none" w:sz="0" w:space="0" w:color="auto"/>
        <w:right w:val="none" w:sz="0" w:space="0" w:color="auto"/>
      </w:divBdr>
    </w:div>
    <w:div w:id="766195793">
      <w:bodyDiv w:val="1"/>
      <w:marLeft w:val="0"/>
      <w:marRight w:val="0"/>
      <w:marTop w:val="0"/>
      <w:marBottom w:val="0"/>
      <w:divBdr>
        <w:top w:val="none" w:sz="0" w:space="0" w:color="auto"/>
        <w:left w:val="none" w:sz="0" w:space="0" w:color="auto"/>
        <w:bottom w:val="none" w:sz="0" w:space="0" w:color="auto"/>
        <w:right w:val="none" w:sz="0" w:space="0" w:color="auto"/>
      </w:divBdr>
    </w:div>
    <w:div w:id="885876511">
      <w:bodyDiv w:val="1"/>
      <w:marLeft w:val="0"/>
      <w:marRight w:val="0"/>
      <w:marTop w:val="0"/>
      <w:marBottom w:val="0"/>
      <w:divBdr>
        <w:top w:val="none" w:sz="0" w:space="0" w:color="auto"/>
        <w:left w:val="none" w:sz="0" w:space="0" w:color="auto"/>
        <w:bottom w:val="none" w:sz="0" w:space="0" w:color="auto"/>
        <w:right w:val="none" w:sz="0" w:space="0" w:color="auto"/>
      </w:divBdr>
    </w:div>
    <w:div w:id="1060444403">
      <w:bodyDiv w:val="1"/>
      <w:marLeft w:val="0"/>
      <w:marRight w:val="0"/>
      <w:marTop w:val="0"/>
      <w:marBottom w:val="0"/>
      <w:divBdr>
        <w:top w:val="none" w:sz="0" w:space="0" w:color="auto"/>
        <w:left w:val="none" w:sz="0" w:space="0" w:color="auto"/>
        <w:bottom w:val="none" w:sz="0" w:space="0" w:color="auto"/>
        <w:right w:val="none" w:sz="0" w:space="0" w:color="auto"/>
      </w:divBdr>
    </w:div>
    <w:div w:id="1082795350">
      <w:bodyDiv w:val="1"/>
      <w:marLeft w:val="0"/>
      <w:marRight w:val="0"/>
      <w:marTop w:val="0"/>
      <w:marBottom w:val="0"/>
      <w:divBdr>
        <w:top w:val="none" w:sz="0" w:space="0" w:color="auto"/>
        <w:left w:val="none" w:sz="0" w:space="0" w:color="auto"/>
        <w:bottom w:val="none" w:sz="0" w:space="0" w:color="auto"/>
        <w:right w:val="none" w:sz="0" w:space="0" w:color="auto"/>
      </w:divBdr>
    </w:div>
    <w:div w:id="1167862928">
      <w:bodyDiv w:val="1"/>
      <w:marLeft w:val="0"/>
      <w:marRight w:val="0"/>
      <w:marTop w:val="0"/>
      <w:marBottom w:val="0"/>
      <w:divBdr>
        <w:top w:val="none" w:sz="0" w:space="0" w:color="auto"/>
        <w:left w:val="none" w:sz="0" w:space="0" w:color="auto"/>
        <w:bottom w:val="none" w:sz="0" w:space="0" w:color="auto"/>
        <w:right w:val="none" w:sz="0" w:space="0" w:color="auto"/>
      </w:divBdr>
    </w:div>
    <w:div w:id="1192499110">
      <w:bodyDiv w:val="1"/>
      <w:marLeft w:val="0"/>
      <w:marRight w:val="0"/>
      <w:marTop w:val="0"/>
      <w:marBottom w:val="0"/>
      <w:divBdr>
        <w:top w:val="none" w:sz="0" w:space="0" w:color="auto"/>
        <w:left w:val="none" w:sz="0" w:space="0" w:color="auto"/>
        <w:bottom w:val="none" w:sz="0" w:space="0" w:color="auto"/>
        <w:right w:val="none" w:sz="0" w:space="0" w:color="auto"/>
      </w:divBdr>
    </w:div>
    <w:div w:id="1232931515">
      <w:bodyDiv w:val="1"/>
      <w:marLeft w:val="0"/>
      <w:marRight w:val="0"/>
      <w:marTop w:val="0"/>
      <w:marBottom w:val="0"/>
      <w:divBdr>
        <w:top w:val="none" w:sz="0" w:space="0" w:color="auto"/>
        <w:left w:val="none" w:sz="0" w:space="0" w:color="auto"/>
        <w:bottom w:val="none" w:sz="0" w:space="0" w:color="auto"/>
        <w:right w:val="none" w:sz="0" w:space="0" w:color="auto"/>
      </w:divBdr>
    </w:div>
    <w:div w:id="1264537137">
      <w:bodyDiv w:val="1"/>
      <w:marLeft w:val="0"/>
      <w:marRight w:val="0"/>
      <w:marTop w:val="0"/>
      <w:marBottom w:val="0"/>
      <w:divBdr>
        <w:top w:val="none" w:sz="0" w:space="0" w:color="auto"/>
        <w:left w:val="none" w:sz="0" w:space="0" w:color="auto"/>
        <w:bottom w:val="none" w:sz="0" w:space="0" w:color="auto"/>
        <w:right w:val="none" w:sz="0" w:space="0" w:color="auto"/>
      </w:divBdr>
    </w:div>
    <w:div w:id="1358234378">
      <w:bodyDiv w:val="1"/>
      <w:marLeft w:val="0"/>
      <w:marRight w:val="0"/>
      <w:marTop w:val="0"/>
      <w:marBottom w:val="0"/>
      <w:divBdr>
        <w:top w:val="none" w:sz="0" w:space="0" w:color="auto"/>
        <w:left w:val="none" w:sz="0" w:space="0" w:color="auto"/>
        <w:bottom w:val="none" w:sz="0" w:space="0" w:color="auto"/>
        <w:right w:val="none" w:sz="0" w:space="0" w:color="auto"/>
      </w:divBdr>
    </w:div>
    <w:div w:id="1401978306">
      <w:bodyDiv w:val="1"/>
      <w:marLeft w:val="0"/>
      <w:marRight w:val="0"/>
      <w:marTop w:val="0"/>
      <w:marBottom w:val="0"/>
      <w:divBdr>
        <w:top w:val="none" w:sz="0" w:space="0" w:color="auto"/>
        <w:left w:val="none" w:sz="0" w:space="0" w:color="auto"/>
        <w:bottom w:val="none" w:sz="0" w:space="0" w:color="auto"/>
        <w:right w:val="none" w:sz="0" w:space="0" w:color="auto"/>
      </w:divBdr>
    </w:div>
    <w:div w:id="1468937540">
      <w:bodyDiv w:val="1"/>
      <w:marLeft w:val="0"/>
      <w:marRight w:val="0"/>
      <w:marTop w:val="0"/>
      <w:marBottom w:val="0"/>
      <w:divBdr>
        <w:top w:val="none" w:sz="0" w:space="0" w:color="auto"/>
        <w:left w:val="none" w:sz="0" w:space="0" w:color="auto"/>
        <w:bottom w:val="none" w:sz="0" w:space="0" w:color="auto"/>
        <w:right w:val="none" w:sz="0" w:space="0" w:color="auto"/>
      </w:divBdr>
    </w:div>
    <w:div w:id="1489634459">
      <w:bodyDiv w:val="1"/>
      <w:marLeft w:val="0"/>
      <w:marRight w:val="0"/>
      <w:marTop w:val="0"/>
      <w:marBottom w:val="0"/>
      <w:divBdr>
        <w:top w:val="none" w:sz="0" w:space="0" w:color="auto"/>
        <w:left w:val="none" w:sz="0" w:space="0" w:color="auto"/>
        <w:bottom w:val="none" w:sz="0" w:space="0" w:color="auto"/>
        <w:right w:val="none" w:sz="0" w:space="0" w:color="auto"/>
      </w:divBdr>
      <w:divsChild>
        <w:div w:id="2132281020">
          <w:marLeft w:val="0"/>
          <w:marRight w:val="0"/>
          <w:marTop w:val="0"/>
          <w:marBottom w:val="0"/>
          <w:divBdr>
            <w:top w:val="none" w:sz="0" w:space="0" w:color="auto"/>
            <w:left w:val="none" w:sz="0" w:space="0" w:color="auto"/>
            <w:bottom w:val="none" w:sz="0" w:space="0" w:color="auto"/>
            <w:right w:val="none" w:sz="0" w:space="0" w:color="auto"/>
          </w:divBdr>
          <w:divsChild>
            <w:div w:id="185220630">
              <w:marLeft w:val="0"/>
              <w:marRight w:val="0"/>
              <w:marTop w:val="0"/>
              <w:marBottom w:val="0"/>
              <w:divBdr>
                <w:top w:val="none" w:sz="0" w:space="0" w:color="auto"/>
                <w:left w:val="none" w:sz="0" w:space="0" w:color="auto"/>
                <w:bottom w:val="none" w:sz="0" w:space="0" w:color="auto"/>
                <w:right w:val="none" w:sz="0" w:space="0" w:color="auto"/>
              </w:divBdr>
              <w:divsChild>
                <w:div w:id="345599197">
                  <w:marLeft w:val="0"/>
                  <w:marRight w:val="0"/>
                  <w:marTop w:val="0"/>
                  <w:marBottom w:val="0"/>
                  <w:divBdr>
                    <w:top w:val="none" w:sz="0" w:space="0" w:color="auto"/>
                    <w:left w:val="none" w:sz="0" w:space="0" w:color="auto"/>
                    <w:bottom w:val="none" w:sz="0" w:space="0" w:color="auto"/>
                    <w:right w:val="none" w:sz="0" w:space="0" w:color="auto"/>
                  </w:divBdr>
                  <w:divsChild>
                    <w:div w:id="314456002">
                      <w:marLeft w:val="0"/>
                      <w:marRight w:val="0"/>
                      <w:marTop w:val="0"/>
                      <w:marBottom w:val="0"/>
                      <w:divBdr>
                        <w:top w:val="none" w:sz="0" w:space="0" w:color="auto"/>
                        <w:left w:val="none" w:sz="0" w:space="0" w:color="auto"/>
                        <w:bottom w:val="none" w:sz="0" w:space="0" w:color="auto"/>
                        <w:right w:val="none" w:sz="0" w:space="0" w:color="auto"/>
                      </w:divBdr>
                      <w:divsChild>
                        <w:div w:id="1213808751">
                          <w:marLeft w:val="0"/>
                          <w:marRight w:val="0"/>
                          <w:marTop w:val="0"/>
                          <w:marBottom w:val="0"/>
                          <w:divBdr>
                            <w:top w:val="none" w:sz="0" w:space="0" w:color="auto"/>
                            <w:left w:val="none" w:sz="0" w:space="0" w:color="auto"/>
                            <w:bottom w:val="none" w:sz="0" w:space="0" w:color="auto"/>
                            <w:right w:val="none" w:sz="0" w:space="0" w:color="auto"/>
                          </w:divBdr>
                          <w:divsChild>
                            <w:div w:id="948704334">
                              <w:marLeft w:val="0"/>
                              <w:marRight w:val="0"/>
                              <w:marTop w:val="0"/>
                              <w:marBottom w:val="0"/>
                              <w:divBdr>
                                <w:top w:val="none" w:sz="0" w:space="0" w:color="auto"/>
                                <w:left w:val="none" w:sz="0" w:space="0" w:color="auto"/>
                                <w:bottom w:val="none" w:sz="0" w:space="0" w:color="auto"/>
                                <w:right w:val="none" w:sz="0" w:space="0" w:color="auto"/>
                              </w:divBdr>
                              <w:divsChild>
                                <w:div w:id="309755073">
                                  <w:marLeft w:val="0"/>
                                  <w:marRight w:val="0"/>
                                  <w:marTop w:val="0"/>
                                  <w:marBottom w:val="0"/>
                                  <w:divBdr>
                                    <w:top w:val="none" w:sz="0" w:space="0" w:color="auto"/>
                                    <w:left w:val="none" w:sz="0" w:space="0" w:color="auto"/>
                                    <w:bottom w:val="none" w:sz="0" w:space="0" w:color="auto"/>
                                    <w:right w:val="none" w:sz="0" w:space="0" w:color="auto"/>
                                  </w:divBdr>
                                  <w:divsChild>
                                    <w:div w:id="21170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3676">
                              <w:marLeft w:val="0"/>
                              <w:marRight w:val="0"/>
                              <w:marTop w:val="0"/>
                              <w:marBottom w:val="0"/>
                              <w:divBdr>
                                <w:top w:val="none" w:sz="0" w:space="0" w:color="auto"/>
                                <w:left w:val="none" w:sz="0" w:space="0" w:color="auto"/>
                                <w:bottom w:val="none" w:sz="0" w:space="0" w:color="auto"/>
                                <w:right w:val="none" w:sz="0" w:space="0" w:color="auto"/>
                              </w:divBdr>
                              <w:divsChild>
                                <w:div w:id="1045957102">
                                  <w:marLeft w:val="0"/>
                                  <w:marRight w:val="0"/>
                                  <w:marTop w:val="0"/>
                                  <w:marBottom w:val="0"/>
                                  <w:divBdr>
                                    <w:top w:val="none" w:sz="0" w:space="0" w:color="auto"/>
                                    <w:left w:val="none" w:sz="0" w:space="0" w:color="auto"/>
                                    <w:bottom w:val="none" w:sz="0" w:space="0" w:color="auto"/>
                                    <w:right w:val="none" w:sz="0" w:space="0" w:color="auto"/>
                                  </w:divBdr>
                                  <w:divsChild>
                                    <w:div w:id="4747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199">
                              <w:marLeft w:val="0"/>
                              <w:marRight w:val="0"/>
                              <w:marTop w:val="0"/>
                              <w:marBottom w:val="0"/>
                              <w:divBdr>
                                <w:top w:val="none" w:sz="0" w:space="0" w:color="auto"/>
                                <w:left w:val="none" w:sz="0" w:space="0" w:color="auto"/>
                                <w:bottom w:val="none" w:sz="0" w:space="0" w:color="auto"/>
                                <w:right w:val="none" w:sz="0" w:space="0" w:color="auto"/>
                              </w:divBdr>
                              <w:divsChild>
                                <w:div w:id="2108957711">
                                  <w:marLeft w:val="0"/>
                                  <w:marRight w:val="0"/>
                                  <w:marTop w:val="0"/>
                                  <w:marBottom w:val="0"/>
                                  <w:divBdr>
                                    <w:top w:val="none" w:sz="0" w:space="0" w:color="auto"/>
                                    <w:left w:val="none" w:sz="0" w:space="0" w:color="auto"/>
                                    <w:bottom w:val="none" w:sz="0" w:space="0" w:color="auto"/>
                                    <w:right w:val="none" w:sz="0" w:space="0" w:color="auto"/>
                                  </w:divBdr>
                                  <w:divsChild>
                                    <w:div w:id="1684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601">
                          <w:marLeft w:val="0"/>
                          <w:marRight w:val="0"/>
                          <w:marTop w:val="0"/>
                          <w:marBottom w:val="0"/>
                          <w:divBdr>
                            <w:top w:val="none" w:sz="0" w:space="0" w:color="auto"/>
                            <w:left w:val="none" w:sz="0" w:space="0" w:color="auto"/>
                            <w:bottom w:val="none" w:sz="0" w:space="0" w:color="auto"/>
                            <w:right w:val="none" w:sz="0" w:space="0" w:color="auto"/>
                          </w:divBdr>
                          <w:divsChild>
                            <w:div w:id="1667661057">
                              <w:marLeft w:val="0"/>
                              <w:marRight w:val="0"/>
                              <w:marTop w:val="0"/>
                              <w:marBottom w:val="0"/>
                              <w:divBdr>
                                <w:top w:val="none" w:sz="0" w:space="0" w:color="auto"/>
                                <w:left w:val="none" w:sz="0" w:space="0" w:color="auto"/>
                                <w:bottom w:val="none" w:sz="0" w:space="0" w:color="auto"/>
                                <w:right w:val="none" w:sz="0" w:space="0" w:color="auto"/>
                              </w:divBdr>
                              <w:divsChild>
                                <w:div w:id="149909859">
                                  <w:marLeft w:val="0"/>
                                  <w:marRight w:val="0"/>
                                  <w:marTop w:val="0"/>
                                  <w:marBottom w:val="0"/>
                                  <w:divBdr>
                                    <w:top w:val="none" w:sz="0" w:space="0" w:color="auto"/>
                                    <w:left w:val="none" w:sz="0" w:space="0" w:color="auto"/>
                                    <w:bottom w:val="none" w:sz="0" w:space="0" w:color="auto"/>
                                    <w:right w:val="none" w:sz="0" w:space="0" w:color="auto"/>
                                  </w:divBdr>
                                  <w:divsChild>
                                    <w:div w:id="1792165660">
                                      <w:marLeft w:val="0"/>
                                      <w:marRight w:val="0"/>
                                      <w:marTop w:val="0"/>
                                      <w:marBottom w:val="0"/>
                                      <w:divBdr>
                                        <w:top w:val="none" w:sz="0" w:space="0" w:color="auto"/>
                                        <w:left w:val="none" w:sz="0" w:space="0" w:color="auto"/>
                                        <w:bottom w:val="none" w:sz="0" w:space="0" w:color="auto"/>
                                        <w:right w:val="none" w:sz="0" w:space="0" w:color="auto"/>
                                      </w:divBdr>
                                    </w:div>
                                  </w:divsChild>
                                </w:div>
                                <w:div w:id="330451382">
                                  <w:marLeft w:val="0"/>
                                  <w:marRight w:val="0"/>
                                  <w:marTop w:val="0"/>
                                  <w:marBottom w:val="0"/>
                                  <w:divBdr>
                                    <w:top w:val="none" w:sz="0" w:space="0" w:color="auto"/>
                                    <w:left w:val="none" w:sz="0" w:space="0" w:color="auto"/>
                                    <w:bottom w:val="none" w:sz="0" w:space="0" w:color="auto"/>
                                    <w:right w:val="none" w:sz="0" w:space="0" w:color="auto"/>
                                  </w:divBdr>
                                  <w:divsChild>
                                    <w:div w:id="1795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9721">
      <w:bodyDiv w:val="1"/>
      <w:marLeft w:val="0"/>
      <w:marRight w:val="0"/>
      <w:marTop w:val="0"/>
      <w:marBottom w:val="0"/>
      <w:divBdr>
        <w:top w:val="none" w:sz="0" w:space="0" w:color="auto"/>
        <w:left w:val="none" w:sz="0" w:space="0" w:color="auto"/>
        <w:bottom w:val="none" w:sz="0" w:space="0" w:color="auto"/>
        <w:right w:val="none" w:sz="0" w:space="0" w:color="auto"/>
      </w:divBdr>
      <w:divsChild>
        <w:div w:id="885487196">
          <w:marLeft w:val="0"/>
          <w:marRight w:val="0"/>
          <w:marTop w:val="0"/>
          <w:marBottom w:val="0"/>
          <w:divBdr>
            <w:top w:val="none" w:sz="0" w:space="0" w:color="auto"/>
            <w:left w:val="none" w:sz="0" w:space="0" w:color="auto"/>
            <w:bottom w:val="none" w:sz="0" w:space="0" w:color="auto"/>
            <w:right w:val="none" w:sz="0" w:space="0" w:color="auto"/>
          </w:divBdr>
          <w:divsChild>
            <w:div w:id="1997027246">
              <w:marLeft w:val="0"/>
              <w:marRight w:val="0"/>
              <w:marTop w:val="0"/>
              <w:marBottom w:val="0"/>
              <w:divBdr>
                <w:top w:val="none" w:sz="0" w:space="0" w:color="auto"/>
                <w:left w:val="none" w:sz="0" w:space="0" w:color="auto"/>
                <w:bottom w:val="none" w:sz="0" w:space="0" w:color="auto"/>
                <w:right w:val="none" w:sz="0" w:space="0" w:color="auto"/>
              </w:divBdr>
              <w:divsChild>
                <w:div w:id="8220052">
                  <w:marLeft w:val="0"/>
                  <w:marRight w:val="0"/>
                  <w:marTop w:val="0"/>
                  <w:marBottom w:val="0"/>
                  <w:divBdr>
                    <w:top w:val="none" w:sz="0" w:space="0" w:color="auto"/>
                    <w:left w:val="none" w:sz="0" w:space="0" w:color="auto"/>
                    <w:bottom w:val="none" w:sz="0" w:space="0" w:color="auto"/>
                    <w:right w:val="none" w:sz="0" w:space="0" w:color="auto"/>
                  </w:divBdr>
                  <w:divsChild>
                    <w:div w:id="1334527965">
                      <w:marLeft w:val="0"/>
                      <w:marRight w:val="0"/>
                      <w:marTop w:val="0"/>
                      <w:marBottom w:val="0"/>
                      <w:divBdr>
                        <w:top w:val="none" w:sz="0" w:space="0" w:color="auto"/>
                        <w:left w:val="none" w:sz="0" w:space="0" w:color="auto"/>
                        <w:bottom w:val="none" w:sz="0" w:space="0" w:color="auto"/>
                        <w:right w:val="none" w:sz="0" w:space="0" w:color="auto"/>
                      </w:divBdr>
                      <w:divsChild>
                        <w:div w:id="1385254286">
                          <w:marLeft w:val="0"/>
                          <w:marRight w:val="0"/>
                          <w:marTop w:val="0"/>
                          <w:marBottom w:val="0"/>
                          <w:divBdr>
                            <w:top w:val="none" w:sz="0" w:space="0" w:color="auto"/>
                            <w:left w:val="none" w:sz="0" w:space="0" w:color="auto"/>
                            <w:bottom w:val="none" w:sz="0" w:space="0" w:color="auto"/>
                            <w:right w:val="none" w:sz="0" w:space="0" w:color="auto"/>
                          </w:divBdr>
                          <w:divsChild>
                            <w:div w:id="883643044">
                              <w:marLeft w:val="0"/>
                              <w:marRight w:val="0"/>
                              <w:marTop w:val="0"/>
                              <w:marBottom w:val="0"/>
                              <w:divBdr>
                                <w:top w:val="none" w:sz="0" w:space="0" w:color="auto"/>
                                <w:left w:val="none" w:sz="0" w:space="0" w:color="auto"/>
                                <w:bottom w:val="none" w:sz="0" w:space="0" w:color="auto"/>
                                <w:right w:val="none" w:sz="0" w:space="0" w:color="auto"/>
                              </w:divBdr>
                              <w:divsChild>
                                <w:div w:id="132142371">
                                  <w:marLeft w:val="0"/>
                                  <w:marRight w:val="0"/>
                                  <w:marTop w:val="0"/>
                                  <w:marBottom w:val="0"/>
                                  <w:divBdr>
                                    <w:top w:val="none" w:sz="0" w:space="0" w:color="auto"/>
                                    <w:left w:val="none" w:sz="0" w:space="0" w:color="auto"/>
                                    <w:bottom w:val="none" w:sz="0" w:space="0" w:color="auto"/>
                                    <w:right w:val="none" w:sz="0" w:space="0" w:color="auto"/>
                                  </w:divBdr>
                                  <w:divsChild>
                                    <w:div w:id="2155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4672">
                              <w:marLeft w:val="0"/>
                              <w:marRight w:val="0"/>
                              <w:marTop w:val="0"/>
                              <w:marBottom w:val="0"/>
                              <w:divBdr>
                                <w:top w:val="none" w:sz="0" w:space="0" w:color="auto"/>
                                <w:left w:val="none" w:sz="0" w:space="0" w:color="auto"/>
                                <w:bottom w:val="none" w:sz="0" w:space="0" w:color="auto"/>
                                <w:right w:val="none" w:sz="0" w:space="0" w:color="auto"/>
                              </w:divBdr>
                              <w:divsChild>
                                <w:div w:id="1304776061">
                                  <w:marLeft w:val="0"/>
                                  <w:marRight w:val="0"/>
                                  <w:marTop w:val="0"/>
                                  <w:marBottom w:val="0"/>
                                  <w:divBdr>
                                    <w:top w:val="none" w:sz="0" w:space="0" w:color="auto"/>
                                    <w:left w:val="none" w:sz="0" w:space="0" w:color="auto"/>
                                    <w:bottom w:val="none" w:sz="0" w:space="0" w:color="auto"/>
                                    <w:right w:val="none" w:sz="0" w:space="0" w:color="auto"/>
                                  </w:divBdr>
                                  <w:divsChild>
                                    <w:div w:id="20725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4715">
                              <w:marLeft w:val="0"/>
                              <w:marRight w:val="0"/>
                              <w:marTop w:val="0"/>
                              <w:marBottom w:val="0"/>
                              <w:divBdr>
                                <w:top w:val="none" w:sz="0" w:space="0" w:color="auto"/>
                                <w:left w:val="none" w:sz="0" w:space="0" w:color="auto"/>
                                <w:bottom w:val="none" w:sz="0" w:space="0" w:color="auto"/>
                                <w:right w:val="none" w:sz="0" w:space="0" w:color="auto"/>
                              </w:divBdr>
                              <w:divsChild>
                                <w:div w:id="900557778">
                                  <w:marLeft w:val="0"/>
                                  <w:marRight w:val="0"/>
                                  <w:marTop w:val="0"/>
                                  <w:marBottom w:val="0"/>
                                  <w:divBdr>
                                    <w:top w:val="none" w:sz="0" w:space="0" w:color="auto"/>
                                    <w:left w:val="none" w:sz="0" w:space="0" w:color="auto"/>
                                    <w:bottom w:val="none" w:sz="0" w:space="0" w:color="auto"/>
                                    <w:right w:val="none" w:sz="0" w:space="0" w:color="auto"/>
                                  </w:divBdr>
                                  <w:divsChild>
                                    <w:div w:id="21412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2329">
                          <w:marLeft w:val="0"/>
                          <w:marRight w:val="0"/>
                          <w:marTop w:val="0"/>
                          <w:marBottom w:val="0"/>
                          <w:divBdr>
                            <w:top w:val="none" w:sz="0" w:space="0" w:color="auto"/>
                            <w:left w:val="none" w:sz="0" w:space="0" w:color="auto"/>
                            <w:bottom w:val="none" w:sz="0" w:space="0" w:color="auto"/>
                            <w:right w:val="none" w:sz="0" w:space="0" w:color="auto"/>
                          </w:divBdr>
                          <w:divsChild>
                            <w:div w:id="2073458515">
                              <w:marLeft w:val="0"/>
                              <w:marRight w:val="0"/>
                              <w:marTop w:val="0"/>
                              <w:marBottom w:val="0"/>
                              <w:divBdr>
                                <w:top w:val="none" w:sz="0" w:space="0" w:color="auto"/>
                                <w:left w:val="none" w:sz="0" w:space="0" w:color="auto"/>
                                <w:bottom w:val="none" w:sz="0" w:space="0" w:color="auto"/>
                                <w:right w:val="none" w:sz="0" w:space="0" w:color="auto"/>
                              </w:divBdr>
                              <w:divsChild>
                                <w:div w:id="1084955194">
                                  <w:marLeft w:val="0"/>
                                  <w:marRight w:val="0"/>
                                  <w:marTop w:val="0"/>
                                  <w:marBottom w:val="0"/>
                                  <w:divBdr>
                                    <w:top w:val="none" w:sz="0" w:space="0" w:color="auto"/>
                                    <w:left w:val="none" w:sz="0" w:space="0" w:color="auto"/>
                                    <w:bottom w:val="none" w:sz="0" w:space="0" w:color="auto"/>
                                    <w:right w:val="none" w:sz="0" w:space="0" w:color="auto"/>
                                  </w:divBdr>
                                  <w:divsChild>
                                    <w:div w:id="1764254985">
                                      <w:marLeft w:val="0"/>
                                      <w:marRight w:val="0"/>
                                      <w:marTop w:val="0"/>
                                      <w:marBottom w:val="0"/>
                                      <w:divBdr>
                                        <w:top w:val="none" w:sz="0" w:space="0" w:color="auto"/>
                                        <w:left w:val="none" w:sz="0" w:space="0" w:color="auto"/>
                                        <w:bottom w:val="none" w:sz="0" w:space="0" w:color="auto"/>
                                        <w:right w:val="none" w:sz="0" w:space="0" w:color="auto"/>
                                      </w:divBdr>
                                    </w:div>
                                  </w:divsChild>
                                </w:div>
                                <w:div w:id="1124271738">
                                  <w:marLeft w:val="0"/>
                                  <w:marRight w:val="0"/>
                                  <w:marTop w:val="0"/>
                                  <w:marBottom w:val="0"/>
                                  <w:divBdr>
                                    <w:top w:val="none" w:sz="0" w:space="0" w:color="auto"/>
                                    <w:left w:val="none" w:sz="0" w:space="0" w:color="auto"/>
                                    <w:bottom w:val="none" w:sz="0" w:space="0" w:color="auto"/>
                                    <w:right w:val="none" w:sz="0" w:space="0" w:color="auto"/>
                                  </w:divBdr>
                                  <w:divsChild>
                                    <w:div w:id="8957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9356">
      <w:bodyDiv w:val="1"/>
      <w:marLeft w:val="0"/>
      <w:marRight w:val="0"/>
      <w:marTop w:val="0"/>
      <w:marBottom w:val="0"/>
      <w:divBdr>
        <w:top w:val="none" w:sz="0" w:space="0" w:color="auto"/>
        <w:left w:val="none" w:sz="0" w:space="0" w:color="auto"/>
        <w:bottom w:val="none" w:sz="0" w:space="0" w:color="auto"/>
        <w:right w:val="none" w:sz="0" w:space="0" w:color="auto"/>
      </w:divBdr>
    </w:div>
    <w:div w:id="1827241630">
      <w:bodyDiv w:val="1"/>
      <w:marLeft w:val="0"/>
      <w:marRight w:val="0"/>
      <w:marTop w:val="0"/>
      <w:marBottom w:val="0"/>
      <w:divBdr>
        <w:top w:val="none" w:sz="0" w:space="0" w:color="auto"/>
        <w:left w:val="none" w:sz="0" w:space="0" w:color="auto"/>
        <w:bottom w:val="none" w:sz="0" w:space="0" w:color="auto"/>
        <w:right w:val="none" w:sz="0" w:space="0" w:color="auto"/>
      </w:divBdr>
    </w:div>
    <w:div w:id="1909879779">
      <w:bodyDiv w:val="1"/>
      <w:marLeft w:val="0"/>
      <w:marRight w:val="0"/>
      <w:marTop w:val="0"/>
      <w:marBottom w:val="0"/>
      <w:divBdr>
        <w:top w:val="none" w:sz="0" w:space="0" w:color="auto"/>
        <w:left w:val="none" w:sz="0" w:space="0" w:color="auto"/>
        <w:bottom w:val="none" w:sz="0" w:space="0" w:color="auto"/>
        <w:right w:val="none" w:sz="0" w:space="0" w:color="auto"/>
      </w:divBdr>
    </w:div>
    <w:div w:id="2071615540">
      <w:bodyDiv w:val="1"/>
      <w:marLeft w:val="0"/>
      <w:marRight w:val="0"/>
      <w:marTop w:val="0"/>
      <w:marBottom w:val="0"/>
      <w:divBdr>
        <w:top w:val="none" w:sz="0" w:space="0" w:color="auto"/>
        <w:left w:val="none" w:sz="0" w:space="0" w:color="auto"/>
        <w:bottom w:val="none" w:sz="0" w:space="0" w:color="auto"/>
        <w:right w:val="none" w:sz="0" w:space="0" w:color="auto"/>
      </w:divBdr>
    </w:div>
    <w:div w:id="20965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viguro@agri.e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iko.kastanje@agri.ee" TargetMode="External"/><Relationship Id="rId17" Type="http://schemas.openxmlformats.org/officeDocument/2006/relationships/hyperlink" Target="https://eelnoud.valitsus.ee/main/mount/docList/3f23b2d4-5c6d-453d-9c08-e7655bc6be44" TargetMode="External"/><Relationship Id="rId2" Type="http://schemas.openxmlformats.org/officeDocument/2006/relationships/customXml" Target="../customXml/item2.xml"/><Relationship Id="rId16" Type="http://schemas.openxmlformats.org/officeDocument/2006/relationships/hyperlink" Target="https://www.riigikohus.ee/et/lahendid/?asjaNr=3-3-1-75-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e.nommik@agri.ee" TargetMode="External"/><Relationship Id="rId5" Type="http://schemas.openxmlformats.org/officeDocument/2006/relationships/numbering" Target="numbering.xml"/><Relationship Id="rId15" Type="http://schemas.openxmlformats.org/officeDocument/2006/relationships/hyperlink" Target="mailto:leeni.kohal@agri.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rin.poora@agri.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52024XC06481&amp;qid=1741597304900" TargetMode="External"/><Relationship Id="rId13" Type="http://schemas.openxmlformats.org/officeDocument/2006/relationships/hyperlink" Target="https://croplifeeurope.eu/illegal-pesticides/" TargetMode="External"/><Relationship Id="rId18" Type="http://schemas.openxmlformats.org/officeDocument/2006/relationships/hyperlink" Target="https://eur-lex.europa.eu/legal-content/ET/TXT/?uri=CELEX%3A32009R1107&amp;qid=1775892460822" TargetMode="External"/><Relationship Id="rId26" Type="http://schemas.openxmlformats.org/officeDocument/2006/relationships/hyperlink" Target="https://eur-lex.europa.eu/legal-content/ET/TXT/?uri=CELEX%3A52024XC06481&amp;qid=1741597304900" TargetMode="External"/><Relationship Id="rId3" Type="http://schemas.openxmlformats.org/officeDocument/2006/relationships/hyperlink" Target="https://www.riigikohus.ee/et/lahendid?asjaNr=3-3-1-75-15" TargetMode="External"/><Relationship Id="rId21" Type="http://schemas.openxmlformats.org/officeDocument/2006/relationships/hyperlink" Target="https://eur-lex.europa.eu/legal-content/ET/ALL/?uri=CELEX%3A32019R1715" TargetMode="External"/><Relationship Id="rId7" Type="http://schemas.openxmlformats.org/officeDocument/2006/relationships/hyperlink" Target="https://eur-lex.europa.eu/legal-content/ET/TXT/?qid=1533648371351&amp;uri=CELEX:02017R0625-20170407" TargetMode="External"/><Relationship Id="rId12" Type="http://schemas.openxmlformats.org/officeDocument/2006/relationships/hyperlink" Target="https://eur-lex.europa.eu/legal-content/ET/TXT/?qid=1482305155266&amp;uri=CELEX:32016R2031" TargetMode="External"/><Relationship Id="rId17" Type="http://schemas.openxmlformats.org/officeDocument/2006/relationships/hyperlink" Target="https://www.riigiteataja.ee/akt/112122024007" TargetMode="External"/><Relationship Id="rId25" Type="http://schemas.openxmlformats.org/officeDocument/2006/relationships/hyperlink" Target="https://www.riigiteataja.ee/akt/112122024007" TargetMode="External"/><Relationship Id="rId2" Type="http://schemas.openxmlformats.org/officeDocument/2006/relationships/hyperlink" Target="https://eur-lex.europa.eu/legal-content/ET/TXT/?uri=CELEX%3A32009L0128&amp;qid=1765985160604" TargetMode="External"/><Relationship Id="rId16" Type="http://schemas.openxmlformats.org/officeDocument/2006/relationships/hyperlink" Target="https://www.riigikohus.ee/et/lahendid/?asjaNr=3-1-1-94-16" TargetMode="External"/><Relationship Id="rId20" Type="http://schemas.openxmlformats.org/officeDocument/2006/relationships/hyperlink" Target="https://eur-lex.europa.eu/legal-content/ET/TXT/?uri=CELEX:32019R1013" TargetMode="External"/><Relationship Id="rId29" Type="http://schemas.openxmlformats.org/officeDocument/2006/relationships/hyperlink" Target="https://www.riigiteataja.ee/akt/104072023043" TargetMode="External"/><Relationship Id="rId1" Type="http://schemas.openxmlformats.org/officeDocument/2006/relationships/hyperlink" Target="https://eelnoud.valitsus.ee/main/mount/docList/35d145f9-6925-4c2a-8072-7ab6cd780acc" TargetMode="External"/><Relationship Id="rId6" Type="http://schemas.openxmlformats.org/officeDocument/2006/relationships/hyperlink" Target="https://www.riigiteataja.ee/akt/108072025070" TargetMode="External"/><Relationship Id="rId11" Type="http://schemas.openxmlformats.org/officeDocument/2006/relationships/hyperlink" Target="https://www.riigiteataja.ee/kohtulahendid/fail.html?fid=285079344" TargetMode="External"/><Relationship Id="rId24" Type="http://schemas.openxmlformats.org/officeDocument/2006/relationships/hyperlink" Target="https://eur-lex.europa.eu/legal-content/ET/TXT/?uri=CELEX%3A52024XC06481&amp;qid=1741597304900" TargetMode="External"/><Relationship Id="rId5" Type="http://schemas.openxmlformats.org/officeDocument/2006/relationships/hyperlink" Target="https://eur-lex.europa.eu/legal-content/ET/TXT/HTML/?uri=OJ:L_202502203" TargetMode="External"/><Relationship Id="rId15" Type="http://schemas.openxmlformats.org/officeDocument/2006/relationships/hyperlink" Target="https://www.riigikohus.ee/et/lahendid?asjaNr=4-20-1588/28" TargetMode="External"/><Relationship Id="rId23" Type="http://schemas.openxmlformats.org/officeDocument/2006/relationships/hyperlink" Target="https://www.riigiteataja.ee/akt/105072025003" TargetMode="External"/><Relationship Id="rId28" Type="http://schemas.openxmlformats.org/officeDocument/2006/relationships/hyperlink" Target="https://www.riigiteataja.ee/akt/103102025012" TargetMode="External"/><Relationship Id="rId10" Type="http://schemas.openxmlformats.org/officeDocument/2006/relationships/hyperlink" Target="https://www.riigiteataja.ee/akt/120112024008" TargetMode="External"/><Relationship Id="rId19" Type="http://schemas.openxmlformats.org/officeDocument/2006/relationships/hyperlink" Target="https://pta.agri.ee/sites/default/files/documents/2021-05/ISPM_15_ET.pdf" TargetMode="External"/><Relationship Id="rId4" Type="http://schemas.openxmlformats.org/officeDocument/2006/relationships/hyperlink" Target="https://eur-lex.europa.eu/legal-content/ET/TXT/?uri=CELEX%3A32023R0564&amp;qid=1727952414045" TargetMode="External"/><Relationship Id="rId9" Type="http://schemas.openxmlformats.org/officeDocument/2006/relationships/hyperlink" Target="https://www.riigiteataja.ee/akt/114032023029" TargetMode="External"/><Relationship Id="rId14" Type="http://schemas.openxmlformats.org/officeDocument/2006/relationships/hyperlink" Target="https://www.riigiteataja.ee/akt/114032023029?leiaKehtiv" TargetMode="External"/><Relationship Id="rId22" Type="http://schemas.openxmlformats.org/officeDocument/2006/relationships/hyperlink" Target="https://www.riigiteataja.ee/akt/104122024012" TargetMode="External"/><Relationship Id="rId27" Type="http://schemas.openxmlformats.org/officeDocument/2006/relationships/hyperlink" Target="https://www.riigikogu.ee/tegevus/eelnoud/eelnou/8a9c2286-06fc-65d2-957b-bd9e11a940c4/korrakait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F196F57F1B294CAB7F25655EC51930" ma:contentTypeVersion="0" ma:contentTypeDescription="Loo uus dokument" ma:contentTypeScope="" ma:versionID="4be5eac15f45df01cfce5ebb6858fa99">
  <xsd:schema xmlns:xsd="http://www.w3.org/2001/XMLSchema" xmlns:xs="http://www.w3.org/2001/XMLSchema" xmlns:p="http://schemas.microsoft.com/office/2006/metadata/properties" targetNamespace="http://schemas.microsoft.com/office/2006/metadata/properties" ma:root="true" ma:fieldsID="24829003ea5599f82e51e6246525cd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079EE-CE40-4462-9219-BBAF73829E28}">
  <ds:schemaRefs>
    <ds:schemaRef ds:uri="http://schemas.openxmlformats.org/officeDocument/2006/bibliography"/>
  </ds:schemaRefs>
</ds:datastoreItem>
</file>

<file path=customXml/itemProps2.xml><?xml version="1.0" encoding="utf-8"?>
<ds:datastoreItem xmlns:ds="http://schemas.openxmlformats.org/officeDocument/2006/customXml" ds:itemID="{E2BCDD7A-0999-4ADF-AFC7-FD96355AD5D9}">
  <ds:schemaRefs>
    <ds:schemaRef ds:uri="http://schemas.microsoft.com/sharepoint/v3/contenttype/forms"/>
  </ds:schemaRefs>
</ds:datastoreItem>
</file>

<file path=customXml/itemProps3.xml><?xml version="1.0" encoding="utf-8"?>
<ds:datastoreItem xmlns:ds="http://schemas.openxmlformats.org/officeDocument/2006/customXml" ds:itemID="{A889303B-D6F1-4AE9-9909-2D918437E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71E970-693A-42E2-9FBC-7AF282E3F8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18633</Words>
  <Characters>108076</Characters>
  <Application>Microsoft Office Word</Application>
  <DocSecurity>4</DocSecurity>
  <Lines>900</Lines>
  <Paragraphs>252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Põllumajandusministeerium</Company>
  <LinksUpToDate>false</LinksUpToDate>
  <CharactersWithSpaces>126457</CharactersWithSpaces>
  <SharedDoc>false</SharedDoc>
  <HLinks>
    <vt:vector size="258" baseType="variant">
      <vt:variant>
        <vt:i4>5570649</vt:i4>
      </vt:variant>
      <vt:variant>
        <vt:i4>15</vt:i4>
      </vt:variant>
      <vt:variant>
        <vt:i4>0</vt:i4>
      </vt:variant>
      <vt:variant>
        <vt:i4>5</vt:i4>
      </vt:variant>
      <vt:variant>
        <vt:lpwstr>https://www.riigikohus.ee/et/lahendid/?asjaNr=3-3-1-75-15</vt:lpwstr>
      </vt:variant>
      <vt:variant>
        <vt:lpwstr/>
      </vt:variant>
      <vt:variant>
        <vt:i4>3473482</vt:i4>
      </vt:variant>
      <vt:variant>
        <vt:i4>12</vt:i4>
      </vt:variant>
      <vt:variant>
        <vt:i4>0</vt:i4>
      </vt:variant>
      <vt:variant>
        <vt:i4>5</vt:i4>
      </vt:variant>
      <vt:variant>
        <vt:lpwstr>mailto:leeni.kohal@agri.ee</vt:lpwstr>
      </vt:variant>
      <vt:variant>
        <vt:lpwstr/>
      </vt:variant>
      <vt:variant>
        <vt:i4>786548</vt:i4>
      </vt:variant>
      <vt:variant>
        <vt:i4>9</vt:i4>
      </vt:variant>
      <vt:variant>
        <vt:i4>0</vt:i4>
      </vt:variant>
      <vt:variant>
        <vt:i4>5</vt:i4>
      </vt:variant>
      <vt:variant>
        <vt:lpwstr>mailto:katrin.poora@agri.ee</vt:lpwstr>
      </vt:variant>
      <vt:variant>
        <vt:lpwstr/>
      </vt:variant>
      <vt:variant>
        <vt:i4>5046326</vt:i4>
      </vt:variant>
      <vt:variant>
        <vt:i4>6</vt:i4>
      </vt:variant>
      <vt:variant>
        <vt:i4>0</vt:i4>
      </vt:variant>
      <vt:variant>
        <vt:i4>5</vt:i4>
      </vt:variant>
      <vt:variant>
        <vt:lpwstr>mailto:julia.viguro@agri.ee</vt:lpwstr>
      </vt:variant>
      <vt:variant>
        <vt:lpwstr/>
      </vt:variant>
      <vt:variant>
        <vt:i4>2752585</vt:i4>
      </vt:variant>
      <vt:variant>
        <vt:i4>3</vt:i4>
      </vt:variant>
      <vt:variant>
        <vt:i4>0</vt:i4>
      </vt:variant>
      <vt:variant>
        <vt:i4>5</vt:i4>
      </vt:variant>
      <vt:variant>
        <vt:lpwstr>mailto:veiko.kastanje@agri.ee</vt:lpwstr>
      </vt:variant>
      <vt:variant>
        <vt:lpwstr/>
      </vt:variant>
      <vt:variant>
        <vt:i4>5832758</vt:i4>
      </vt:variant>
      <vt:variant>
        <vt:i4>0</vt:i4>
      </vt:variant>
      <vt:variant>
        <vt:i4>0</vt:i4>
      </vt:variant>
      <vt:variant>
        <vt:i4>5</vt:i4>
      </vt:variant>
      <vt:variant>
        <vt:lpwstr>mailto:marge.nommik@agri.ee</vt:lpwstr>
      </vt:variant>
      <vt:variant>
        <vt:lpwstr/>
      </vt:variant>
      <vt:variant>
        <vt:i4>6160402</vt:i4>
      </vt:variant>
      <vt:variant>
        <vt:i4>108</vt:i4>
      </vt:variant>
      <vt:variant>
        <vt:i4>0</vt:i4>
      </vt:variant>
      <vt:variant>
        <vt:i4>5</vt:i4>
      </vt:variant>
      <vt:variant>
        <vt:lpwstr>https://www.riigiteataja.ee/akt/104072023043</vt:lpwstr>
      </vt:variant>
      <vt:variant>
        <vt:lpwstr/>
      </vt:variant>
      <vt:variant>
        <vt:i4>6160401</vt:i4>
      </vt:variant>
      <vt:variant>
        <vt:i4>105</vt:i4>
      </vt:variant>
      <vt:variant>
        <vt:i4>0</vt:i4>
      </vt:variant>
      <vt:variant>
        <vt:i4>5</vt:i4>
      </vt:variant>
      <vt:variant>
        <vt:lpwstr>https://www.riigiteataja.ee/akt/103102025012</vt:lpwstr>
      </vt:variant>
      <vt:variant>
        <vt:lpwstr/>
      </vt:variant>
      <vt:variant>
        <vt:i4>7471156</vt:i4>
      </vt:variant>
      <vt:variant>
        <vt:i4>102</vt:i4>
      </vt:variant>
      <vt:variant>
        <vt:i4>0</vt:i4>
      </vt:variant>
      <vt:variant>
        <vt:i4>5</vt:i4>
      </vt:variant>
      <vt:variant>
        <vt:lpwstr>https://www.riigikogu.ee/tegevus/eelnoud/eelnou/8a9c2286-06fc-65d2-957b-bd9e11a940c4/korrakaitseseadus</vt:lpwstr>
      </vt:variant>
      <vt:variant>
        <vt:lpwstr/>
      </vt:variant>
      <vt:variant>
        <vt:i4>6684775</vt:i4>
      </vt:variant>
      <vt:variant>
        <vt:i4>99</vt:i4>
      </vt:variant>
      <vt:variant>
        <vt:i4>0</vt:i4>
      </vt:variant>
      <vt:variant>
        <vt:i4>5</vt:i4>
      </vt:variant>
      <vt:variant>
        <vt:lpwstr>https://eur-lex.europa.eu/legal-content/ET/TXT/?uri=CELEX%3A52024XC06481&amp;qid=1741597304900</vt:lpwstr>
      </vt:variant>
      <vt:variant>
        <vt:lpwstr/>
      </vt:variant>
      <vt:variant>
        <vt:i4>5898258</vt:i4>
      </vt:variant>
      <vt:variant>
        <vt:i4>96</vt:i4>
      </vt:variant>
      <vt:variant>
        <vt:i4>0</vt:i4>
      </vt:variant>
      <vt:variant>
        <vt:i4>5</vt:i4>
      </vt:variant>
      <vt:variant>
        <vt:lpwstr>https://www.riigiteataja.ee/akt/112122024007</vt:lpwstr>
      </vt:variant>
      <vt:variant>
        <vt:lpwstr/>
      </vt:variant>
      <vt:variant>
        <vt:i4>6684775</vt:i4>
      </vt:variant>
      <vt:variant>
        <vt:i4>93</vt:i4>
      </vt:variant>
      <vt:variant>
        <vt:i4>0</vt:i4>
      </vt:variant>
      <vt:variant>
        <vt:i4>5</vt:i4>
      </vt:variant>
      <vt:variant>
        <vt:lpwstr>https://eur-lex.europa.eu/legal-content/ET/TXT/?uri=CELEX%3A52024XC06481&amp;qid=1741597304900</vt:lpwstr>
      </vt:variant>
      <vt:variant>
        <vt:lpwstr/>
      </vt:variant>
      <vt:variant>
        <vt:i4>6160401</vt:i4>
      </vt:variant>
      <vt:variant>
        <vt:i4>90</vt:i4>
      </vt:variant>
      <vt:variant>
        <vt:i4>0</vt:i4>
      </vt:variant>
      <vt:variant>
        <vt:i4>5</vt:i4>
      </vt:variant>
      <vt:variant>
        <vt:lpwstr>https://www.riigiteataja.ee/akt/105072025003</vt:lpwstr>
      </vt:variant>
      <vt:variant>
        <vt:lpwstr/>
      </vt:variant>
      <vt:variant>
        <vt:i4>6160405</vt:i4>
      </vt:variant>
      <vt:variant>
        <vt:i4>87</vt:i4>
      </vt:variant>
      <vt:variant>
        <vt:i4>0</vt:i4>
      </vt:variant>
      <vt:variant>
        <vt:i4>5</vt:i4>
      </vt:variant>
      <vt:variant>
        <vt:lpwstr>https://www.riigiteataja.ee/akt/104122024012</vt:lpwstr>
      </vt:variant>
      <vt:variant>
        <vt:lpwstr/>
      </vt:variant>
      <vt:variant>
        <vt:i4>5505045</vt:i4>
      </vt:variant>
      <vt:variant>
        <vt:i4>84</vt:i4>
      </vt:variant>
      <vt:variant>
        <vt:i4>0</vt:i4>
      </vt:variant>
      <vt:variant>
        <vt:i4>5</vt:i4>
      </vt:variant>
      <vt:variant>
        <vt:lpwstr>https://op.europa.eu/en/publication-detail/-/publication/5f718af5-d349-11e8-9424-01aa75ed71a1</vt:lpwstr>
      </vt:variant>
      <vt:variant>
        <vt:lpwstr/>
      </vt:variant>
      <vt:variant>
        <vt:i4>5963777</vt:i4>
      </vt:variant>
      <vt:variant>
        <vt:i4>81</vt:i4>
      </vt:variant>
      <vt:variant>
        <vt:i4>0</vt:i4>
      </vt:variant>
      <vt:variant>
        <vt:i4>5</vt:i4>
      </vt:variant>
      <vt:variant>
        <vt:lpwstr>https://eur-lex.europa.eu/legal-content/ET/TXT/?uri=CELEX%3A32005R0396&amp;qid=1740043660289</vt:lpwstr>
      </vt:variant>
      <vt:variant>
        <vt:lpwstr/>
      </vt:variant>
      <vt:variant>
        <vt:i4>3342393</vt:i4>
      </vt:variant>
      <vt:variant>
        <vt:i4>78</vt:i4>
      </vt:variant>
      <vt:variant>
        <vt:i4>0</vt:i4>
      </vt:variant>
      <vt:variant>
        <vt:i4>5</vt:i4>
      </vt:variant>
      <vt:variant>
        <vt:lpwstr>https://www.riigiteataja.ee/akt/104112020101?leiaKehtiv</vt:lpwstr>
      </vt:variant>
      <vt:variant>
        <vt:lpwstr/>
      </vt:variant>
      <vt:variant>
        <vt:i4>8257647</vt:i4>
      </vt:variant>
      <vt:variant>
        <vt:i4>75</vt:i4>
      </vt:variant>
      <vt:variant>
        <vt:i4>0</vt:i4>
      </vt:variant>
      <vt:variant>
        <vt:i4>5</vt:i4>
      </vt:variant>
      <vt:variant>
        <vt:lpwstr>https://eur-lex.europa.eu/legal-content/ET/ALL/?uri=CELEX%3A32019R1715</vt:lpwstr>
      </vt:variant>
      <vt:variant>
        <vt:lpwstr/>
      </vt:variant>
      <vt:variant>
        <vt:i4>786504</vt:i4>
      </vt:variant>
      <vt:variant>
        <vt:i4>72</vt:i4>
      </vt:variant>
      <vt:variant>
        <vt:i4>0</vt:i4>
      </vt:variant>
      <vt:variant>
        <vt:i4>5</vt:i4>
      </vt:variant>
      <vt:variant>
        <vt:lpwstr>https://eur-lex.europa.eu/legal-content/ET/TXT/?uri=CELEX:32019R1013</vt:lpwstr>
      </vt:variant>
      <vt:variant>
        <vt:lpwstr/>
      </vt:variant>
      <vt:variant>
        <vt:i4>6291508</vt:i4>
      </vt:variant>
      <vt:variant>
        <vt:i4>69</vt:i4>
      </vt:variant>
      <vt:variant>
        <vt:i4>0</vt:i4>
      </vt:variant>
      <vt:variant>
        <vt:i4>5</vt:i4>
      </vt:variant>
      <vt:variant>
        <vt:lpwstr>https://pta.agri.ee/sites/default/files/documents/2021-05/ISPM_15_ET.pdf</vt:lpwstr>
      </vt:variant>
      <vt:variant>
        <vt:lpwstr/>
      </vt:variant>
      <vt:variant>
        <vt:i4>5898258</vt:i4>
      </vt:variant>
      <vt:variant>
        <vt:i4>66</vt:i4>
      </vt:variant>
      <vt:variant>
        <vt:i4>0</vt:i4>
      </vt:variant>
      <vt:variant>
        <vt:i4>5</vt:i4>
      </vt:variant>
      <vt:variant>
        <vt:lpwstr>https://www.riigiteataja.ee/akt/112122024007</vt:lpwstr>
      </vt:variant>
      <vt:variant>
        <vt:lpwstr/>
      </vt:variant>
      <vt:variant>
        <vt:i4>5505109</vt:i4>
      </vt:variant>
      <vt:variant>
        <vt:i4>63</vt:i4>
      </vt:variant>
      <vt:variant>
        <vt:i4>0</vt:i4>
      </vt:variant>
      <vt:variant>
        <vt:i4>5</vt:i4>
      </vt:variant>
      <vt:variant>
        <vt:lpwstr>https://www.riigikohus.ee/et/lahendid/?asjaNr=3-1-1-94-16</vt:lpwstr>
      </vt:variant>
      <vt:variant>
        <vt:lpwstr/>
      </vt:variant>
      <vt:variant>
        <vt:i4>4194382</vt:i4>
      </vt:variant>
      <vt:variant>
        <vt:i4>60</vt:i4>
      </vt:variant>
      <vt:variant>
        <vt:i4>0</vt:i4>
      </vt:variant>
      <vt:variant>
        <vt:i4>5</vt:i4>
      </vt:variant>
      <vt:variant>
        <vt:lpwstr>https://www.riigikohus.ee/et/lahendid?asjaNr=4-20-1588/28</vt:lpwstr>
      </vt:variant>
      <vt:variant>
        <vt:lpwstr/>
      </vt:variant>
      <vt:variant>
        <vt:i4>5570576</vt:i4>
      </vt:variant>
      <vt:variant>
        <vt:i4>57</vt:i4>
      </vt:variant>
      <vt:variant>
        <vt:i4>0</vt:i4>
      </vt:variant>
      <vt:variant>
        <vt:i4>5</vt:i4>
      </vt:variant>
      <vt:variant>
        <vt:lpwstr>https://www.riigiteataja.ee/akt/114032023029</vt:lpwstr>
      </vt:variant>
      <vt:variant>
        <vt:lpwstr/>
      </vt:variant>
      <vt:variant>
        <vt:i4>655378</vt:i4>
      </vt:variant>
      <vt:variant>
        <vt:i4>54</vt:i4>
      </vt:variant>
      <vt:variant>
        <vt:i4>0</vt:i4>
      </vt:variant>
      <vt:variant>
        <vt:i4>5</vt:i4>
      </vt:variant>
      <vt:variant>
        <vt:lpwstr>https://croplifeeurope.eu/illegal-pesticides/</vt:lpwstr>
      </vt:variant>
      <vt:variant>
        <vt:lpwstr/>
      </vt:variant>
      <vt:variant>
        <vt:i4>7864429</vt:i4>
      </vt:variant>
      <vt:variant>
        <vt:i4>51</vt:i4>
      </vt:variant>
      <vt:variant>
        <vt:i4>0</vt:i4>
      </vt:variant>
      <vt:variant>
        <vt:i4>5</vt:i4>
      </vt:variant>
      <vt:variant>
        <vt:lpwstr>https://eur-lex.europa.eu/legal-content/ET/TXT/?qid=1482305155266&amp;uri=CELEX:32016R2031</vt:lpwstr>
      </vt:variant>
      <vt:variant>
        <vt:lpwstr/>
      </vt:variant>
      <vt:variant>
        <vt:i4>4718664</vt:i4>
      </vt:variant>
      <vt:variant>
        <vt:i4>48</vt:i4>
      </vt:variant>
      <vt:variant>
        <vt:i4>0</vt:i4>
      </vt:variant>
      <vt:variant>
        <vt:i4>5</vt:i4>
      </vt:variant>
      <vt:variant>
        <vt:lpwstr>https://www.riigiteataja.ee/kohtulahendid/fail.html?fid=285079344</vt:lpwstr>
      </vt:variant>
      <vt:variant>
        <vt:lpwstr/>
      </vt:variant>
      <vt:variant>
        <vt:i4>5636115</vt:i4>
      </vt:variant>
      <vt:variant>
        <vt:i4>45</vt:i4>
      </vt:variant>
      <vt:variant>
        <vt:i4>0</vt:i4>
      </vt:variant>
      <vt:variant>
        <vt:i4>5</vt:i4>
      </vt:variant>
      <vt:variant>
        <vt:lpwstr>https://www.riigiteataja.ee/akt/120112024008</vt:lpwstr>
      </vt:variant>
      <vt:variant>
        <vt:lpwstr/>
      </vt:variant>
      <vt:variant>
        <vt:i4>5570576</vt:i4>
      </vt:variant>
      <vt:variant>
        <vt:i4>42</vt:i4>
      </vt:variant>
      <vt:variant>
        <vt:i4>0</vt:i4>
      </vt:variant>
      <vt:variant>
        <vt:i4>5</vt:i4>
      </vt:variant>
      <vt:variant>
        <vt:lpwstr>https://www.riigiteataja.ee/akt/114032023029</vt:lpwstr>
      </vt:variant>
      <vt:variant>
        <vt:lpwstr/>
      </vt:variant>
      <vt:variant>
        <vt:i4>6684775</vt:i4>
      </vt:variant>
      <vt:variant>
        <vt:i4>39</vt:i4>
      </vt:variant>
      <vt:variant>
        <vt:i4>0</vt:i4>
      </vt:variant>
      <vt:variant>
        <vt:i4>5</vt:i4>
      </vt:variant>
      <vt:variant>
        <vt:lpwstr>https://eur-lex.europa.eu/legal-content/ET/TXT/?uri=CELEX%3A52024XC06481&amp;qid=1741597304900</vt:lpwstr>
      </vt:variant>
      <vt:variant>
        <vt:lpwstr/>
      </vt:variant>
      <vt:variant>
        <vt:i4>6094875</vt:i4>
      </vt:variant>
      <vt:variant>
        <vt:i4>36</vt:i4>
      </vt:variant>
      <vt:variant>
        <vt:i4>0</vt:i4>
      </vt:variant>
      <vt:variant>
        <vt:i4>5</vt:i4>
      </vt:variant>
      <vt:variant>
        <vt:lpwstr>https://www.riigiteataja.ee/akt/108072025070</vt:lpwstr>
      </vt:variant>
      <vt:variant>
        <vt:lpwstr/>
      </vt:variant>
      <vt:variant>
        <vt:i4>983157</vt:i4>
      </vt:variant>
      <vt:variant>
        <vt:i4>33</vt:i4>
      </vt:variant>
      <vt:variant>
        <vt:i4>0</vt:i4>
      </vt:variant>
      <vt:variant>
        <vt:i4>5</vt:i4>
      </vt:variant>
      <vt:variant>
        <vt:lpwstr>https://eur-lex.europa.eu/legal-content/ET/TXT/HTML/?uri=OJ:L_202502203</vt:lpwstr>
      </vt:variant>
      <vt:variant>
        <vt:lpwstr/>
      </vt:variant>
      <vt:variant>
        <vt:i4>5898244</vt:i4>
      </vt:variant>
      <vt:variant>
        <vt:i4>30</vt:i4>
      </vt:variant>
      <vt:variant>
        <vt:i4>0</vt:i4>
      </vt:variant>
      <vt:variant>
        <vt:i4>5</vt:i4>
      </vt:variant>
      <vt:variant>
        <vt:lpwstr>https://eur-lex.europa.eu/legal-content/ET/TXT/?uri=CELEX%3A32023R0564&amp;qid=1727952414045</vt:lpwstr>
      </vt:variant>
      <vt:variant>
        <vt:lpwstr/>
      </vt:variant>
      <vt:variant>
        <vt:i4>5111882</vt:i4>
      </vt:variant>
      <vt:variant>
        <vt:i4>27</vt:i4>
      </vt:variant>
      <vt:variant>
        <vt:i4>0</vt:i4>
      </vt:variant>
      <vt:variant>
        <vt:i4>5</vt:i4>
      </vt:variant>
      <vt:variant>
        <vt:lpwstr>https://www.riigiteataja.ee/kohtulahendid/fail.html?fid=206105578</vt:lpwstr>
      </vt:variant>
      <vt:variant>
        <vt:lpwstr/>
      </vt:variant>
      <vt:variant>
        <vt:i4>5046272</vt:i4>
      </vt:variant>
      <vt:variant>
        <vt:i4>24</vt:i4>
      </vt:variant>
      <vt:variant>
        <vt:i4>0</vt:i4>
      </vt:variant>
      <vt:variant>
        <vt:i4>5</vt:i4>
      </vt:variant>
      <vt:variant>
        <vt:lpwstr>https://eur-lex.europa.eu/legal-content/ET/TXT/?uri=CELEX%3A32009L0128&amp;qid=1765985160604</vt:lpwstr>
      </vt:variant>
      <vt:variant>
        <vt:lpwstr/>
      </vt:variant>
      <vt:variant>
        <vt:i4>6029331</vt:i4>
      </vt:variant>
      <vt:variant>
        <vt:i4>21</vt:i4>
      </vt:variant>
      <vt:variant>
        <vt:i4>0</vt:i4>
      </vt:variant>
      <vt:variant>
        <vt:i4>5</vt:i4>
      </vt:variant>
      <vt:variant>
        <vt:lpwstr>https://www.riigiteataja.ee/akt/117122024041</vt:lpwstr>
      </vt:variant>
      <vt:variant>
        <vt:lpwstr/>
      </vt:variant>
      <vt:variant>
        <vt:i4>6029330</vt:i4>
      </vt:variant>
      <vt:variant>
        <vt:i4>18</vt:i4>
      </vt:variant>
      <vt:variant>
        <vt:i4>0</vt:i4>
      </vt:variant>
      <vt:variant>
        <vt:i4>5</vt:i4>
      </vt:variant>
      <vt:variant>
        <vt:lpwstr>https://www.riigiteataja.ee/akt/102012025021</vt:lpwstr>
      </vt:variant>
      <vt:variant>
        <vt:lpwstr/>
      </vt:variant>
      <vt:variant>
        <vt:i4>5308430</vt:i4>
      </vt:variant>
      <vt:variant>
        <vt:i4>15</vt:i4>
      </vt:variant>
      <vt:variant>
        <vt:i4>0</vt:i4>
      </vt:variant>
      <vt:variant>
        <vt:i4>5</vt:i4>
      </vt:variant>
      <vt:variant>
        <vt:lpwstr>https://eur-lex.europa.eu/legal-content/ET/TXT/?uri=CELEX%3A32009R1107&amp;qid=1741799988485</vt:lpwstr>
      </vt:variant>
      <vt:variant>
        <vt:lpwstr/>
      </vt:variant>
      <vt:variant>
        <vt:i4>7864437</vt:i4>
      </vt:variant>
      <vt:variant>
        <vt:i4>12</vt:i4>
      </vt:variant>
      <vt:variant>
        <vt:i4>0</vt:i4>
      </vt:variant>
      <vt:variant>
        <vt:i4>5</vt:i4>
      </vt:variant>
      <vt:variant>
        <vt:lpwstr>https://eur-lex.europa.eu/legal-content/ET/TXT/?qid=1533648371351&amp;uri=CELEX:02017R0625-20170407</vt:lpwstr>
      </vt:variant>
      <vt:variant>
        <vt:lpwstr/>
      </vt:variant>
      <vt:variant>
        <vt:i4>6881313</vt:i4>
      </vt:variant>
      <vt:variant>
        <vt:i4>9</vt:i4>
      </vt:variant>
      <vt:variant>
        <vt:i4>0</vt:i4>
      </vt:variant>
      <vt:variant>
        <vt:i4>5</vt:i4>
      </vt:variant>
      <vt:variant>
        <vt:lpwstr>https://pohiseadus.ee/public/PSkomm2020.pdf</vt:lpwstr>
      </vt:variant>
      <vt:variant>
        <vt:lpwstr/>
      </vt:variant>
      <vt:variant>
        <vt:i4>7602214</vt:i4>
      </vt:variant>
      <vt:variant>
        <vt:i4>6</vt:i4>
      </vt:variant>
      <vt:variant>
        <vt:i4>0</vt:i4>
      </vt:variant>
      <vt:variant>
        <vt:i4>5</vt:i4>
      </vt:variant>
      <vt:variant>
        <vt:lpwstr>https://eelnoud.valitsus.ee/main/mount/docList/c6bf72c5-1863-4e40-8b28-c413811ce449</vt:lpwstr>
      </vt:variant>
      <vt:variant>
        <vt:lpwstr/>
      </vt:variant>
      <vt:variant>
        <vt:i4>2424867</vt:i4>
      </vt:variant>
      <vt:variant>
        <vt:i4>3</vt:i4>
      </vt:variant>
      <vt:variant>
        <vt:i4>0</vt:i4>
      </vt:variant>
      <vt:variant>
        <vt:i4>5</vt:i4>
      </vt:variant>
      <vt:variant>
        <vt:lpwstr>https://eelnoud.valitsus.ee/main/mount/docList/35d145f9-6925-4c2a-8072-7ab6cd780acc</vt:lpwstr>
      </vt:variant>
      <vt:variant>
        <vt:lpwstr/>
      </vt:variant>
      <vt:variant>
        <vt:i4>5701652</vt:i4>
      </vt:variant>
      <vt:variant>
        <vt:i4>0</vt:i4>
      </vt:variant>
      <vt:variant>
        <vt:i4>0</vt:i4>
      </vt:variant>
      <vt:variant>
        <vt:i4>5</vt:i4>
      </vt:variant>
      <vt:variant>
        <vt:lpwstr>https://www.riigiteataja.ee/akt/122052025008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Nõmmik</dc:creator>
  <cp:keywords/>
  <dc:description/>
  <cp:lastModifiedBy>Merje Vessmann - RK</cp:lastModifiedBy>
  <cp:revision>2</cp:revision>
  <cp:lastPrinted>2025-02-12T22:20:00Z</cp:lastPrinted>
  <dcterms:created xsi:type="dcterms:W3CDTF">2026-05-13T15:25:00Z</dcterms:created>
  <dcterms:modified xsi:type="dcterms:W3CDTF">2026-05-13T15:25:00Z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0x01010002F196F57F1B294CAB7F25655EC51930</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2025-06-12T07:38:44Z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fadc38b6-76ab-42d2-8b28-3b44455c077d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