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EB50" w14:textId="77777777" w:rsidR="00416F12" w:rsidRPr="00612A96" w:rsidRDefault="00CF33F0" w:rsidP="00612A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12A96">
        <w:rPr>
          <w:rFonts w:ascii="Times New Roman" w:eastAsia="Times New Roman" w:hAnsi="Times New Roman" w:cs="Times New Roman"/>
          <w:sz w:val="28"/>
          <w:szCs w:val="28"/>
          <w:lang w:val="en-GB"/>
        </w:rPr>
        <w:t>MANIFESTO</w:t>
      </w:r>
    </w:p>
    <w:p w14:paraId="33CE2AD0" w14:textId="7DBEAC20" w:rsidR="00416F12" w:rsidRPr="00612A96" w:rsidRDefault="00CF33F0" w:rsidP="00612A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12A9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on establishment of the </w:t>
      </w:r>
      <w:r w:rsidR="0078766D" w:rsidRPr="00612A96">
        <w:rPr>
          <w:rFonts w:ascii="Times New Roman" w:eastAsia="Times New Roman" w:hAnsi="Times New Roman" w:cs="Times New Roman"/>
          <w:sz w:val="28"/>
          <w:szCs w:val="28"/>
          <w:lang w:val="en-GB"/>
        </w:rPr>
        <w:t>Culture Resilience Alliance</w:t>
      </w:r>
    </w:p>
    <w:p w14:paraId="0E94B782" w14:textId="77777777" w:rsidR="0078766D" w:rsidRPr="00612A96" w:rsidRDefault="0078766D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7A618CA8" w14:textId="5D7F6DBB" w:rsidR="004F607A" w:rsidRPr="00612A96" w:rsidRDefault="006D4652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12A96">
        <w:rPr>
          <w:rFonts w:ascii="Times New Roman" w:eastAsia="Times New Roman" w:hAnsi="Times New Roman" w:cs="Times New Roman"/>
          <w:sz w:val="28"/>
          <w:szCs w:val="28"/>
          <w:lang w:val="en-GB"/>
        </w:rPr>
        <w:t>In response to the unprecedented cultural losses caused by the war against Ukraine and in light of global challenges affecting heritage, identity, and access to culture,</w:t>
      </w:r>
    </w:p>
    <w:p w14:paraId="059B813B" w14:textId="1C12F856" w:rsidR="004F607A" w:rsidRDefault="006D4652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12A9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we, the founding signatories of this Manifesto, </w:t>
      </w:r>
      <w:r w:rsidRPr="00612A9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formally announce the establishment of the Culture Resilience Alliance (CRA) — an international, Ukraine-coordinated platform for strategic cooperation in support </w:t>
      </w:r>
      <w:r w:rsidR="003021BD" w:rsidRPr="00B66F7D">
        <w:rPr>
          <w:rFonts w:ascii="Times New Roman" w:hAnsi="Times New Roman" w:cs="Times New Roman"/>
          <w:sz w:val="28"/>
          <w:szCs w:val="28"/>
          <w:lang w:val="en-GB"/>
        </w:rPr>
        <w:t>culture as a driver of resilience, recovery and peacebuilding in times of war and post-crisis transformation.</w:t>
      </w:r>
    </w:p>
    <w:p w14:paraId="1AA62521" w14:textId="77777777" w:rsidR="00612A96" w:rsidRPr="00612A96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39B95B66" w14:textId="7AE86822" w:rsidR="004F607A" w:rsidRDefault="006D4652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12A96">
        <w:rPr>
          <w:rFonts w:ascii="Times New Roman" w:eastAsia="Times New Roman" w:hAnsi="Times New Roman" w:cs="Times New Roman"/>
          <w:sz w:val="28"/>
          <w:szCs w:val="28"/>
          <w:lang w:val="en-GB"/>
        </w:rPr>
        <w:t>The Culture Resilience Alliance brings together governments, international organisations, donors, and civil society to coordinate efforts in embedding cultural dimension into long-term recovery and development frameworks.</w:t>
      </w:r>
    </w:p>
    <w:p w14:paraId="4452F0A8" w14:textId="77777777" w:rsidR="00612A96" w:rsidRPr="00612A96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293C76A4" w14:textId="77777777" w:rsidR="006D4652" w:rsidRPr="00612A96" w:rsidRDefault="006D4652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12A9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This Alliance is founded on </w:t>
      </w:r>
      <w:r w:rsidRPr="00612A9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the principles</w:t>
      </w:r>
      <w:r w:rsidRPr="00612A9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of solidarity, cultural diversity, and shared responsibility, and is guided by </w:t>
      </w:r>
      <w:r w:rsidRPr="00612A9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the six strategic priorities</w:t>
      </w:r>
      <w:r w:rsidRPr="00612A9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: </w:t>
      </w:r>
    </w:p>
    <w:p w14:paraId="147A39A9" w14:textId="77777777" w:rsidR="003021BD" w:rsidRPr="00B66F7D" w:rsidRDefault="003021BD" w:rsidP="003021BD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>Monitoring, assessment, and documentation of damage to cultural heritage in Ukraine.</w:t>
      </w:r>
    </w:p>
    <w:p w14:paraId="3002B295" w14:textId="77777777" w:rsidR="003021BD" w:rsidRPr="00B66F7D" w:rsidRDefault="003021BD" w:rsidP="003021BD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>Preventive and urgent measures, repairs, reconstruction, and recovery of cultural heritage.</w:t>
      </w:r>
    </w:p>
    <w:p w14:paraId="7289BBB8" w14:textId="77777777" w:rsidR="003021BD" w:rsidRPr="00B66F7D" w:rsidRDefault="003021BD" w:rsidP="003021BD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>Revival of institutional capacity of cultural institutions and cultural education.</w:t>
      </w:r>
    </w:p>
    <w:p w14:paraId="28F36786" w14:textId="77777777" w:rsidR="003021BD" w:rsidRPr="00B66F7D" w:rsidRDefault="003021BD" w:rsidP="003021BD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66F7D">
        <w:rPr>
          <w:rFonts w:ascii="Times New Roman" w:hAnsi="Times New Roman" w:cs="Times New Roman"/>
          <w:sz w:val="28"/>
          <w:szCs w:val="28"/>
          <w:lang w:val="en-GB"/>
        </w:rPr>
        <w:t>Strengthening cultural and creative industries of Ukraine.</w:t>
      </w:r>
    </w:p>
    <w:p w14:paraId="7293A107" w14:textId="77777777" w:rsidR="00CF33F0" w:rsidRPr="00B66F7D" w:rsidRDefault="00CF33F0" w:rsidP="00CF33F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13246">
        <w:rPr>
          <w:rFonts w:ascii="Times New Roman" w:hAnsi="Times New Roman" w:cs="Times New Roman"/>
          <w:sz w:val="28"/>
          <w:szCs w:val="28"/>
          <w:lang w:val="en-GB"/>
        </w:rPr>
        <w:t>Strengthening resilience through culture by integrating it into recovery, infrastructure community development, social cohesion, and economic growth.</w:t>
      </w:r>
    </w:p>
    <w:p w14:paraId="09A0F6E0" w14:textId="77777777" w:rsidR="003021BD" w:rsidRPr="00B66F7D" w:rsidRDefault="003021BD" w:rsidP="003021BD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2582F">
        <w:rPr>
          <w:rFonts w:ascii="Times New Roman" w:hAnsi="Times New Roman" w:cs="Times New Roman"/>
          <w:sz w:val="28"/>
          <w:szCs w:val="28"/>
          <w:lang w:val="en-GB"/>
        </w:rPr>
        <w:t>Digital transformation of cultural heritage management: creation of registries, digital infrastructure, integration with international databases.</w:t>
      </w:r>
    </w:p>
    <w:p w14:paraId="0ADAF596" w14:textId="77777777" w:rsidR="00612A96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65D2A6BD" w14:textId="3CE72749" w:rsidR="006D4652" w:rsidRPr="00612A96" w:rsidRDefault="006D4652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12A9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By signing this Manifesto, </w:t>
      </w:r>
      <w:r w:rsidRPr="00612A9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we express our commitment to</w:t>
      </w:r>
      <w:r w:rsidRPr="00612A96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</w:p>
    <w:p w14:paraId="691EB4AF" w14:textId="295B5BC8" w:rsidR="006D4652" w:rsidRPr="00612A96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a</w:t>
      </w:r>
      <w:r w:rsidR="006D4652" w:rsidRPr="00612A96">
        <w:rPr>
          <w:rFonts w:ascii="Times New Roman" w:eastAsia="Times New Roman" w:hAnsi="Times New Roman" w:cs="Times New Roman"/>
          <w:sz w:val="28"/>
          <w:szCs w:val="28"/>
          <w:lang w:val="en-GB"/>
        </w:rPr>
        <w:t>lign our programmes and resources with these six strategic areas;</w:t>
      </w:r>
    </w:p>
    <w:p w14:paraId="47FA0E55" w14:textId="233128EB" w:rsidR="006D4652" w:rsidRPr="00612A96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c</w:t>
      </w:r>
      <w:r w:rsidR="006D4652" w:rsidRPr="00612A96">
        <w:rPr>
          <w:rFonts w:ascii="Times New Roman" w:eastAsia="Times New Roman" w:hAnsi="Times New Roman" w:cs="Times New Roman"/>
          <w:sz w:val="28"/>
          <w:szCs w:val="28"/>
          <w:lang w:val="en-GB"/>
        </w:rPr>
        <w:t>oordinate technical and financial support with the Ministry of Culture and Strategic Communications of Ukraine;</w:t>
      </w:r>
    </w:p>
    <w:p w14:paraId="227EF344" w14:textId="5C99FEB1" w:rsidR="006D4652" w:rsidRPr="00612A96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c</w:t>
      </w:r>
      <w:r w:rsidR="006D4652" w:rsidRPr="00612A96">
        <w:rPr>
          <w:rFonts w:ascii="Times New Roman" w:eastAsia="Times New Roman" w:hAnsi="Times New Roman" w:cs="Times New Roman"/>
          <w:sz w:val="28"/>
          <w:szCs w:val="28"/>
          <w:lang w:val="en-GB"/>
        </w:rPr>
        <w:t>ontribute to a long-term framework of international cooperation based on cultural rights, sustainable development, and inclusive governance.</w:t>
      </w:r>
    </w:p>
    <w:p w14:paraId="63DF4191" w14:textId="77777777" w:rsidR="006D4652" w:rsidRPr="00612A96" w:rsidRDefault="006D4652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646D082D" w14:textId="1EA0D767" w:rsidR="00612A96" w:rsidRPr="00612A96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12A96">
        <w:rPr>
          <w:rFonts w:ascii="Times New Roman" w:eastAsia="Times New Roman" w:hAnsi="Times New Roman" w:cs="Times New Roman"/>
          <w:sz w:val="28"/>
          <w:szCs w:val="28"/>
          <w:lang w:val="en-GB"/>
        </w:rPr>
        <w:t>The Culture Resilience Alliance is open to all actors who share these priorities and are ready to contribute — through expertise, funding, or implementation — to support solutions that combine:</w:t>
      </w:r>
    </w:p>
    <w:p w14:paraId="45DFA042" w14:textId="77777777" w:rsidR="00612A96" w:rsidRPr="00612A96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612A9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•</w:t>
      </w:r>
      <w:r w:rsidRPr="00612A9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ab/>
        <w:t>tradition and innovation,</w:t>
      </w:r>
    </w:p>
    <w:p w14:paraId="2F13CBC2" w14:textId="77777777" w:rsidR="00612A96" w:rsidRPr="00612A96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612A9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•</w:t>
      </w:r>
      <w:r w:rsidRPr="00612A9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ab/>
        <w:t>physical reconstruction and digital transformation,</w:t>
      </w:r>
    </w:p>
    <w:p w14:paraId="257CABC4" w14:textId="77777777" w:rsidR="00612A96" w:rsidRPr="00612A96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612A9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•</w:t>
      </w:r>
      <w:r w:rsidRPr="00612A9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ab/>
        <w:t>local actions and global values</w:t>
      </w:r>
    </w:p>
    <w:p w14:paraId="3AD65353" w14:textId="7DB4DD75" w:rsidR="00612A96" w:rsidRPr="00612A96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12A96">
        <w:rPr>
          <w:rFonts w:ascii="Times New Roman" w:eastAsia="Times New Roman" w:hAnsi="Times New Roman" w:cs="Times New Roman"/>
          <w:sz w:val="28"/>
          <w:szCs w:val="28"/>
          <w:lang w:val="en-GB"/>
        </w:rPr>
        <w:lastRenderedPageBreak/>
        <w:t xml:space="preserve">for long-term investment in people, spaces, memory and new technologies — </w:t>
      </w:r>
      <w:r w:rsidRPr="003021B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with culture at the centre of recovery, planning and a shared future.</w:t>
      </w:r>
    </w:p>
    <w:p w14:paraId="0B72A460" w14:textId="77777777" w:rsidR="00612A96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0B00BD67" w14:textId="34A3D016" w:rsidR="00612A96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12A9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Together, we affirm that investing in culture is essential not only for protecting the past, but for </w:t>
      </w:r>
      <w:r w:rsidRPr="00612A9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securing a resilient, inclusive, and forward-looking future</w:t>
      </w:r>
      <w:r w:rsidRPr="00612A96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77F83196" w14:textId="77777777" w:rsidR="00612A96" w:rsidRPr="00612A96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58E1248C" w14:textId="77777777" w:rsidR="00612A96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12A96">
        <w:rPr>
          <w:rFonts w:ascii="Times New Roman" w:eastAsia="Times New Roman" w:hAnsi="Times New Roman" w:cs="Times New Roman"/>
          <w:sz w:val="28"/>
          <w:szCs w:val="28"/>
          <w:lang w:val="en-GB"/>
        </w:rPr>
        <w:t>This Manifesto is open for joining.</w:t>
      </w:r>
    </w:p>
    <w:p w14:paraId="34DF6FB1" w14:textId="77777777" w:rsidR="00612A96" w:rsidRPr="00612A96" w:rsidRDefault="00612A96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4223D789" w14:textId="1B7454AD" w:rsidR="004F607A" w:rsidRPr="00612A96" w:rsidRDefault="004F607A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12A96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Signed in Rome, July 10, 2025</w:t>
      </w:r>
      <w:r w:rsidRPr="00612A9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on the occasion of the Ukraine Recovery Conference</w:t>
      </w:r>
    </w:p>
    <w:p w14:paraId="5BEA981B" w14:textId="56B99635" w:rsidR="00416F12" w:rsidRPr="00612A96" w:rsidRDefault="00416F12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tbl>
      <w:tblPr>
        <w:tblStyle w:val="a5"/>
        <w:tblW w:w="96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10"/>
        <w:gridCol w:w="3210"/>
      </w:tblGrid>
      <w:tr w:rsidR="00416F12" w:rsidRPr="00612A96" w14:paraId="376E7257" w14:textId="77777777">
        <w:tc>
          <w:tcPr>
            <w:tcW w:w="3209" w:type="dxa"/>
          </w:tcPr>
          <w:p w14:paraId="51DA36AC" w14:textId="77777777" w:rsidR="00416F12" w:rsidRPr="00612A96" w:rsidRDefault="00CF33F0" w:rsidP="00612A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612A9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 the Ministry of Culture and Strategic Communications of Ukraine</w:t>
            </w:r>
          </w:p>
          <w:p w14:paraId="3B704FC8" w14:textId="77777777" w:rsidR="00416F12" w:rsidRPr="00612A96" w:rsidRDefault="00416F12" w:rsidP="00612A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14:paraId="5EB189B1" w14:textId="77777777" w:rsidR="00416F12" w:rsidRPr="00612A96" w:rsidRDefault="00416F12" w:rsidP="00612A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14:paraId="5BFC2391" w14:textId="77777777" w:rsidR="00416F12" w:rsidRPr="00612A96" w:rsidRDefault="00416F12" w:rsidP="00612A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14:paraId="72ED4A77" w14:textId="77777777" w:rsidR="00416F12" w:rsidRPr="00612A96" w:rsidRDefault="00416F12" w:rsidP="00612A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210" w:type="dxa"/>
          </w:tcPr>
          <w:p w14:paraId="144E9A70" w14:textId="77777777" w:rsidR="00416F12" w:rsidRPr="00612A96" w:rsidRDefault="00CF33F0" w:rsidP="00612A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612A9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For the </w:t>
            </w:r>
            <w:r w:rsidRPr="00612A9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Ministry of Culture of the Italian Republic</w:t>
            </w:r>
          </w:p>
        </w:tc>
        <w:tc>
          <w:tcPr>
            <w:tcW w:w="3210" w:type="dxa"/>
          </w:tcPr>
          <w:p w14:paraId="2687810C" w14:textId="5043F56F" w:rsidR="00416F12" w:rsidRPr="00612A96" w:rsidRDefault="00416F12" w:rsidP="00612A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16F12" w:rsidRPr="00612A96" w14:paraId="0079657A" w14:textId="77777777">
        <w:tc>
          <w:tcPr>
            <w:tcW w:w="3209" w:type="dxa"/>
          </w:tcPr>
          <w:p w14:paraId="23254A4D" w14:textId="77777777" w:rsidR="00416F12" w:rsidRPr="00612A96" w:rsidRDefault="00CF33F0" w:rsidP="00612A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612A9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Mykola</w:t>
            </w:r>
            <w:proofErr w:type="spellEnd"/>
            <w:r w:rsidRPr="00612A9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12A9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Tochytskyi</w:t>
            </w:r>
            <w:proofErr w:type="spellEnd"/>
          </w:p>
          <w:p w14:paraId="68A02584" w14:textId="77777777" w:rsidR="00416F12" w:rsidRPr="00612A96" w:rsidRDefault="00CF33F0" w:rsidP="00612A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612A9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Minister</w:t>
            </w:r>
          </w:p>
        </w:tc>
        <w:tc>
          <w:tcPr>
            <w:tcW w:w="3210" w:type="dxa"/>
          </w:tcPr>
          <w:p w14:paraId="62CC25F9" w14:textId="77777777" w:rsidR="00416F12" w:rsidRPr="00612A96" w:rsidRDefault="00CF33F0" w:rsidP="00612A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612A9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Alessandro Giuli</w:t>
            </w:r>
          </w:p>
          <w:p w14:paraId="4CD9A64F" w14:textId="77777777" w:rsidR="00416F12" w:rsidRPr="00612A96" w:rsidRDefault="00CF33F0" w:rsidP="00612A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612A9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Minister</w:t>
            </w:r>
          </w:p>
        </w:tc>
        <w:tc>
          <w:tcPr>
            <w:tcW w:w="3210" w:type="dxa"/>
          </w:tcPr>
          <w:p w14:paraId="54CE1145" w14:textId="77777777" w:rsidR="00416F12" w:rsidRPr="00612A96" w:rsidRDefault="00416F12" w:rsidP="00612A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4C36B1E4" w14:textId="77777777" w:rsidR="00416F12" w:rsidRPr="00612A96" w:rsidRDefault="00416F12" w:rsidP="00612A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695356FC" w14:textId="77777777" w:rsidR="00416F12" w:rsidRPr="00612A96" w:rsidRDefault="00416F12" w:rsidP="00612A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3D3D0113" w14:textId="77777777" w:rsidR="00416F12" w:rsidRPr="00612A96" w:rsidRDefault="00416F12" w:rsidP="00612A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sectPr w:rsidR="00416F12" w:rsidRPr="00612A9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12E0"/>
    <w:multiLevelType w:val="multilevel"/>
    <w:tmpl w:val="B61E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C77AB"/>
    <w:multiLevelType w:val="multilevel"/>
    <w:tmpl w:val="37FC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C6129"/>
    <w:multiLevelType w:val="hybridMultilevel"/>
    <w:tmpl w:val="344234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F554A"/>
    <w:multiLevelType w:val="multilevel"/>
    <w:tmpl w:val="A3CE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B902DE"/>
    <w:multiLevelType w:val="multilevel"/>
    <w:tmpl w:val="6C1E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671B2"/>
    <w:multiLevelType w:val="multilevel"/>
    <w:tmpl w:val="F774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12"/>
    <w:rsid w:val="000D4FD6"/>
    <w:rsid w:val="003021BD"/>
    <w:rsid w:val="003A4001"/>
    <w:rsid w:val="00416F12"/>
    <w:rsid w:val="004F607A"/>
    <w:rsid w:val="005316B0"/>
    <w:rsid w:val="00587FAE"/>
    <w:rsid w:val="00612A96"/>
    <w:rsid w:val="0065761E"/>
    <w:rsid w:val="006D4652"/>
    <w:rsid w:val="00745B4A"/>
    <w:rsid w:val="0078766D"/>
    <w:rsid w:val="008E62E1"/>
    <w:rsid w:val="00BE5F5A"/>
    <w:rsid w:val="00CF33F0"/>
    <w:rsid w:val="00EC1C9A"/>
    <w:rsid w:val="00FB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7287"/>
  <w15:docId w15:val="{A040F804-7831-45D9-BA5F-4F552DEE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</w:pPr>
    <w:rPr>
      <w:sz w:val="56"/>
      <w:szCs w:val="56"/>
    </w:rPr>
  </w:style>
  <w:style w:type="paragraph" w:styleId="a4">
    <w:name w:val="Subtitle"/>
    <w:basedOn w:val="a"/>
    <w:next w:val="a"/>
    <w:uiPriority w:val="11"/>
    <w:qFormat/>
    <w:rPr>
      <w:color w:val="595959"/>
      <w:sz w:val="28"/>
      <w:szCs w:val="2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8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D4652"/>
    <w:pPr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1814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Григоренко Галина Володимирівна</cp:lastModifiedBy>
  <cp:revision>10</cp:revision>
  <cp:lastPrinted>2025-06-16T11:54:00Z</cp:lastPrinted>
  <dcterms:created xsi:type="dcterms:W3CDTF">2025-06-16T11:30:00Z</dcterms:created>
  <dcterms:modified xsi:type="dcterms:W3CDTF">2025-06-23T18:11:00Z</dcterms:modified>
</cp:coreProperties>
</file>