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4BE0B" w14:textId="55725EE7" w:rsidR="005D7252" w:rsidRPr="005D7252" w:rsidRDefault="005D7252" w:rsidP="00464814">
      <w:pPr>
        <w:spacing w:after="0"/>
        <w:jc w:val="both"/>
        <w:rPr>
          <w:rFonts w:ascii="Times New Roman" w:hAnsi="Times New Roman" w:cs="Times New Roman"/>
        </w:rPr>
      </w:pPr>
      <w:r w:rsidRPr="005D7252">
        <w:rPr>
          <w:rFonts w:ascii="Times New Roman" w:hAnsi="Times New Roman" w:cs="Times New Roman"/>
        </w:rPr>
        <w:t>Pr Karmen Joller</w:t>
      </w:r>
    </w:p>
    <w:p w14:paraId="32602954" w14:textId="66A0404B" w:rsidR="005D7252" w:rsidRPr="005D7252" w:rsidRDefault="005D7252" w:rsidP="00464814">
      <w:pPr>
        <w:spacing w:after="0"/>
        <w:jc w:val="both"/>
        <w:rPr>
          <w:rFonts w:ascii="Times New Roman" w:hAnsi="Times New Roman" w:cs="Times New Roman"/>
        </w:rPr>
      </w:pPr>
      <w:r w:rsidRPr="005D7252">
        <w:rPr>
          <w:rFonts w:ascii="Times New Roman" w:hAnsi="Times New Roman" w:cs="Times New Roman"/>
        </w:rPr>
        <w:t>Sotsiaalminister</w:t>
      </w:r>
    </w:p>
    <w:p w14:paraId="2CEFB2C1" w14:textId="6E6442DC" w:rsidR="005D7252" w:rsidRDefault="005D7252" w:rsidP="005D7252">
      <w:pPr>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27. juuli 2026</w:t>
      </w:r>
    </w:p>
    <w:p w14:paraId="3A54A669" w14:textId="48B1F8DE" w:rsidR="005D7252" w:rsidRDefault="00344BD8" w:rsidP="005D7252">
      <w:pPr>
        <w:jc w:val="both"/>
        <w:rPr>
          <w:rFonts w:ascii="Times New Roman" w:hAnsi="Times New Roman" w:cs="Times New Roman"/>
        </w:rPr>
      </w:pPr>
      <w:r>
        <w:rPr>
          <w:rFonts w:ascii="Times New Roman" w:hAnsi="Times New Roman" w:cs="Times New Roman"/>
        </w:rPr>
        <w:t>KIRJALIK KÜSIMUS</w:t>
      </w:r>
    </w:p>
    <w:p w14:paraId="2652B193" w14:textId="3B8EE2C0" w:rsidR="00344BD8" w:rsidRPr="00344BD8" w:rsidRDefault="00344BD8" w:rsidP="005D7252">
      <w:pPr>
        <w:jc w:val="both"/>
        <w:rPr>
          <w:rFonts w:ascii="Times New Roman" w:hAnsi="Times New Roman" w:cs="Times New Roman"/>
          <w:b/>
          <w:bCs/>
        </w:rPr>
      </w:pPr>
      <w:r w:rsidRPr="00344BD8">
        <w:rPr>
          <w:rFonts w:ascii="Times New Roman" w:hAnsi="Times New Roman" w:cs="Times New Roman"/>
          <w:b/>
          <w:bCs/>
        </w:rPr>
        <w:t>Töövõime hindamisest</w:t>
      </w:r>
    </w:p>
    <w:p w14:paraId="053903C8" w14:textId="77777777" w:rsidR="00344BD8" w:rsidRDefault="00344BD8" w:rsidP="005D7252">
      <w:pPr>
        <w:jc w:val="both"/>
        <w:rPr>
          <w:rFonts w:ascii="Times New Roman" w:hAnsi="Times New Roman" w:cs="Times New Roman"/>
        </w:rPr>
      </w:pPr>
    </w:p>
    <w:p w14:paraId="3C5CC94D" w14:textId="66A8136F" w:rsidR="00344BD8" w:rsidRDefault="00344BD8" w:rsidP="005D7252">
      <w:pPr>
        <w:jc w:val="both"/>
        <w:rPr>
          <w:rFonts w:ascii="Times New Roman" w:hAnsi="Times New Roman" w:cs="Times New Roman"/>
        </w:rPr>
      </w:pPr>
      <w:r>
        <w:rPr>
          <w:rFonts w:ascii="Times New Roman" w:hAnsi="Times New Roman" w:cs="Times New Roman"/>
        </w:rPr>
        <w:t>Lugupeetud sotsiaalminister</w:t>
      </w:r>
    </w:p>
    <w:p w14:paraId="4566CEE8" w14:textId="77777777" w:rsidR="00344BD8" w:rsidRDefault="00344BD8" w:rsidP="005D7252">
      <w:pPr>
        <w:jc w:val="both"/>
        <w:rPr>
          <w:rFonts w:ascii="Times New Roman" w:hAnsi="Times New Roman" w:cs="Times New Roman"/>
        </w:rPr>
      </w:pPr>
    </w:p>
    <w:p w14:paraId="524B810A" w14:textId="353ECDB8" w:rsidR="005D7252" w:rsidRPr="005D7252" w:rsidRDefault="005D7252" w:rsidP="005D7252">
      <w:pPr>
        <w:jc w:val="both"/>
        <w:rPr>
          <w:rFonts w:ascii="Times New Roman" w:hAnsi="Times New Roman" w:cs="Times New Roman"/>
        </w:rPr>
      </w:pPr>
      <w:r w:rsidRPr="005D7252">
        <w:rPr>
          <w:rFonts w:ascii="Times New Roman" w:hAnsi="Times New Roman" w:cs="Times New Roman"/>
        </w:rPr>
        <w:t>Viimasel ajal on minu kui Riigikogu liikme poole üha sagedamini pöördunud kodanikud, kes teatavad töövõime hindamise ja puude tuvastamise praktika järsust karmistumisest. Inimesed, keda oli aastaid ametlikult tunnistatud töövõimetuks või puudega isikuks, saavad ootamatult otsuseid täieliku või osalise töövõime kohta, hoolimata sellest, et tervislik seisund ei ole paranenud, mitmel juhul aga isegi selle ilmse halvenemise kiuste.</w:t>
      </w:r>
    </w:p>
    <w:p w14:paraId="2BFF26E5" w14:textId="77777777" w:rsidR="005D7252" w:rsidRPr="005D7252" w:rsidRDefault="005D7252" w:rsidP="005D7252">
      <w:pPr>
        <w:jc w:val="both"/>
        <w:rPr>
          <w:rFonts w:ascii="Times New Roman" w:hAnsi="Times New Roman" w:cs="Times New Roman"/>
        </w:rPr>
      </w:pPr>
      <w:r w:rsidRPr="005D7252">
        <w:rPr>
          <w:rFonts w:ascii="Times New Roman" w:hAnsi="Times New Roman" w:cs="Times New Roman"/>
        </w:rPr>
        <w:t>Laekunud pöördumiste hulgas on eelkõige järgmised näited:</w:t>
      </w:r>
    </w:p>
    <w:p w14:paraId="405FD4CB" w14:textId="77777777" w:rsidR="005D7252" w:rsidRPr="005D7252" w:rsidRDefault="005D7252" w:rsidP="005D7252">
      <w:pPr>
        <w:jc w:val="both"/>
        <w:rPr>
          <w:rFonts w:ascii="Times New Roman" w:hAnsi="Times New Roman" w:cs="Times New Roman"/>
        </w:rPr>
      </w:pPr>
      <w:r w:rsidRPr="005D7252">
        <w:rPr>
          <w:rFonts w:ascii="Times New Roman" w:hAnsi="Times New Roman" w:cs="Times New Roman"/>
        </w:rPr>
        <w:t xml:space="preserve">· puusaliigese IV astme artroosi, reieluukaela aseptilise nekroosi ja määratud </w:t>
      </w:r>
      <w:proofErr w:type="spellStart"/>
      <w:r w:rsidRPr="005D7252">
        <w:rPr>
          <w:rFonts w:ascii="Times New Roman" w:hAnsi="Times New Roman" w:cs="Times New Roman"/>
        </w:rPr>
        <w:t>endoproteesimisoperatsiooniga</w:t>
      </w:r>
      <w:proofErr w:type="spellEnd"/>
      <w:r w:rsidRPr="005D7252">
        <w:rPr>
          <w:rFonts w:ascii="Times New Roman" w:hAnsi="Times New Roman" w:cs="Times New Roman"/>
        </w:rPr>
        <w:t xml:space="preserve"> isik tunnistati osaliselt töövõimeliseks, hoolimata tugevast valutundest, vajadusest pidevalt tarvitada tugevatoimelisi valuvaigisteid ning võimatusest sooritada isegi elementaarseid igapäevatoiminguid iseseisvalt;</w:t>
      </w:r>
    </w:p>
    <w:p w14:paraId="37734A2F" w14:textId="77777777" w:rsidR="005D7252" w:rsidRPr="005D7252" w:rsidRDefault="005D7252" w:rsidP="005D7252">
      <w:pPr>
        <w:jc w:val="both"/>
        <w:rPr>
          <w:rFonts w:ascii="Times New Roman" w:hAnsi="Times New Roman" w:cs="Times New Roman"/>
        </w:rPr>
      </w:pPr>
      <w:r w:rsidRPr="005D7252">
        <w:rPr>
          <w:rFonts w:ascii="Times New Roman" w:hAnsi="Times New Roman" w:cs="Times New Roman"/>
        </w:rPr>
        <w:t>· noormees, kes on sünnist saati ühe silmaga pime ja kellel oli üle 20 aasta tuvastatud puue, tunnistati käesoleval aastal täiesti terveks, kuigi teine silm on samuti piiratud nägemisega;</w:t>
      </w:r>
    </w:p>
    <w:p w14:paraId="5CF1D021" w14:textId="77777777" w:rsidR="005D7252" w:rsidRPr="005D7252" w:rsidRDefault="005D7252" w:rsidP="005D7252">
      <w:pPr>
        <w:jc w:val="both"/>
        <w:rPr>
          <w:rFonts w:ascii="Times New Roman" w:hAnsi="Times New Roman" w:cs="Times New Roman"/>
        </w:rPr>
      </w:pPr>
      <w:r w:rsidRPr="005D7252">
        <w:rPr>
          <w:rFonts w:ascii="Times New Roman" w:hAnsi="Times New Roman" w:cs="Times New Roman"/>
        </w:rPr>
        <w:t xml:space="preserve">· </w:t>
      </w:r>
      <w:proofErr w:type="spellStart"/>
      <w:r w:rsidRPr="005D7252">
        <w:rPr>
          <w:rFonts w:ascii="Times New Roman" w:hAnsi="Times New Roman" w:cs="Times New Roman"/>
        </w:rPr>
        <w:t>tserebraalparalüüsi</w:t>
      </w:r>
      <w:proofErr w:type="spellEnd"/>
      <w:r w:rsidRPr="005D7252">
        <w:rPr>
          <w:rFonts w:ascii="Times New Roman" w:hAnsi="Times New Roman" w:cs="Times New Roman"/>
        </w:rPr>
        <w:t xml:space="preserve"> diagnoosiga kodanik, kellel oli aastaid 100-protsendiline puue, sai pärast järjekordset ümberhindamist oluliselt väiksema töövõimetuse määra, kusjuures otsuse vaidlustamine, sealhulgas kohtumenetlus, tulemust ei andnud.</w:t>
      </w:r>
    </w:p>
    <w:p w14:paraId="45EF5D27" w14:textId="2D7E929A" w:rsidR="005D7252" w:rsidRPr="005D7252" w:rsidRDefault="005D7252" w:rsidP="005D7252">
      <w:pPr>
        <w:jc w:val="both"/>
        <w:rPr>
          <w:rFonts w:ascii="Times New Roman" w:hAnsi="Times New Roman" w:cs="Times New Roman"/>
        </w:rPr>
      </w:pPr>
      <w:r w:rsidRPr="005D7252">
        <w:rPr>
          <w:rFonts w:ascii="Times New Roman" w:hAnsi="Times New Roman" w:cs="Times New Roman"/>
        </w:rPr>
        <w:t>Seoses sellega palun</w:t>
      </w:r>
      <w:r w:rsidR="00344BD8">
        <w:rPr>
          <w:rFonts w:ascii="Times New Roman" w:hAnsi="Times New Roman" w:cs="Times New Roman"/>
        </w:rPr>
        <w:t xml:space="preserve"> Teil </w:t>
      </w:r>
      <w:r w:rsidRPr="005D7252">
        <w:rPr>
          <w:rFonts w:ascii="Times New Roman" w:hAnsi="Times New Roman" w:cs="Times New Roman"/>
        </w:rPr>
        <w:t>vastata järgmistele küsimustele:</w:t>
      </w:r>
    </w:p>
    <w:p w14:paraId="3A475420" w14:textId="77777777" w:rsidR="005D7252" w:rsidRPr="005D7252" w:rsidRDefault="005D7252" w:rsidP="005D7252">
      <w:pPr>
        <w:jc w:val="both"/>
        <w:rPr>
          <w:rFonts w:ascii="Times New Roman" w:hAnsi="Times New Roman" w:cs="Times New Roman"/>
        </w:rPr>
      </w:pPr>
      <w:r w:rsidRPr="005D7252">
        <w:rPr>
          <w:rFonts w:ascii="Times New Roman" w:hAnsi="Times New Roman" w:cs="Times New Roman"/>
        </w:rPr>
        <w:t>1. Kui palju töövõime hindamise otsuseid on tehtud viimase kolme aasta jooksul ja kui paljud neist tõid kaasa:</w:t>
      </w:r>
    </w:p>
    <w:p w14:paraId="5D731921" w14:textId="33CDEFF5" w:rsidR="005D7252" w:rsidRPr="005D7252" w:rsidRDefault="00344BD8" w:rsidP="005D7252">
      <w:pPr>
        <w:jc w:val="both"/>
        <w:rPr>
          <w:rFonts w:ascii="Times New Roman" w:hAnsi="Times New Roman" w:cs="Times New Roman"/>
        </w:rPr>
      </w:pPr>
      <w:r>
        <w:rPr>
          <w:rFonts w:ascii="Times New Roman" w:hAnsi="Times New Roman" w:cs="Times New Roman"/>
        </w:rPr>
        <w:t>-</w:t>
      </w:r>
      <w:r w:rsidR="005D7252" w:rsidRPr="005D7252">
        <w:rPr>
          <w:rFonts w:ascii="Times New Roman" w:hAnsi="Times New Roman" w:cs="Times New Roman"/>
        </w:rPr>
        <w:t xml:space="preserve">  varem tuvastatud puude täieliku tühistamise;</w:t>
      </w:r>
    </w:p>
    <w:p w14:paraId="2397E819" w14:textId="6560208F" w:rsidR="005D7252" w:rsidRPr="005D7252" w:rsidRDefault="00344BD8" w:rsidP="005D7252">
      <w:pPr>
        <w:jc w:val="both"/>
        <w:rPr>
          <w:rFonts w:ascii="Times New Roman" w:hAnsi="Times New Roman" w:cs="Times New Roman"/>
        </w:rPr>
      </w:pPr>
      <w:r>
        <w:rPr>
          <w:rFonts w:ascii="Times New Roman" w:hAnsi="Times New Roman" w:cs="Times New Roman"/>
        </w:rPr>
        <w:t>-</w:t>
      </w:r>
      <w:r w:rsidR="005D7252" w:rsidRPr="005D7252">
        <w:rPr>
          <w:rFonts w:ascii="Times New Roman" w:hAnsi="Times New Roman" w:cs="Times New Roman"/>
        </w:rPr>
        <w:t> töövõimetuse määra vähendamise;</w:t>
      </w:r>
    </w:p>
    <w:p w14:paraId="15AFCA25" w14:textId="348E03A5" w:rsidR="005D7252" w:rsidRPr="005D7252" w:rsidRDefault="00344BD8" w:rsidP="005D7252">
      <w:pPr>
        <w:jc w:val="both"/>
        <w:rPr>
          <w:rFonts w:ascii="Times New Roman" w:hAnsi="Times New Roman" w:cs="Times New Roman"/>
        </w:rPr>
      </w:pPr>
      <w:r>
        <w:rPr>
          <w:rFonts w:ascii="Times New Roman" w:hAnsi="Times New Roman" w:cs="Times New Roman"/>
        </w:rPr>
        <w:t xml:space="preserve">- </w:t>
      </w:r>
      <w:r w:rsidR="005D7252" w:rsidRPr="005D7252">
        <w:rPr>
          <w:rFonts w:ascii="Times New Roman" w:hAnsi="Times New Roman" w:cs="Times New Roman"/>
        </w:rPr>
        <w:t>varem töövõimetute isikute täielikult või osaliselt töövõimeliseks tunnistamise?</w:t>
      </w:r>
    </w:p>
    <w:p w14:paraId="13EAB6B9" w14:textId="77777777" w:rsidR="005D7252" w:rsidRPr="005D7252" w:rsidRDefault="005D7252" w:rsidP="005D7252">
      <w:pPr>
        <w:jc w:val="both"/>
        <w:rPr>
          <w:rFonts w:ascii="Times New Roman" w:hAnsi="Times New Roman" w:cs="Times New Roman"/>
        </w:rPr>
      </w:pPr>
      <w:r w:rsidRPr="005D7252">
        <w:rPr>
          <w:rFonts w:ascii="Times New Roman" w:hAnsi="Times New Roman" w:cs="Times New Roman"/>
        </w:rPr>
        <w:t>2. Kui suur on selliste otsuste osakaal iga aasta kõikide läbiviidud hindamiste üldarvust?</w:t>
      </w:r>
    </w:p>
    <w:p w14:paraId="2E70A369" w14:textId="77777777" w:rsidR="005D7252" w:rsidRPr="005D7252" w:rsidRDefault="005D7252" w:rsidP="005D7252">
      <w:pPr>
        <w:jc w:val="both"/>
        <w:rPr>
          <w:rFonts w:ascii="Times New Roman" w:hAnsi="Times New Roman" w:cs="Times New Roman"/>
        </w:rPr>
      </w:pPr>
      <w:r w:rsidRPr="005D7252">
        <w:rPr>
          <w:rFonts w:ascii="Times New Roman" w:hAnsi="Times New Roman" w:cs="Times New Roman"/>
        </w:rPr>
        <w:t xml:space="preserve">3. Kas Sotsiaalministeeriumis, Sotsiaalkindlustusametis või Töötukassas on mingeid </w:t>
      </w:r>
      <w:proofErr w:type="spellStart"/>
      <w:r w:rsidRPr="005D7252">
        <w:rPr>
          <w:rFonts w:ascii="Times New Roman" w:hAnsi="Times New Roman" w:cs="Times New Roman"/>
        </w:rPr>
        <w:t>sisejuhendeid</w:t>
      </w:r>
      <w:proofErr w:type="spellEnd"/>
      <w:r w:rsidRPr="005D7252">
        <w:rPr>
          <w:rFonts w:ascii="Times New Roman" w:hAnsi="Times New Roman" w:cs="Times New Roman"/>
        </w:rPr>
        <w:t>, soovitusi, sihtnäitajaid või muid dokumente, mis näevad ette töövõimetute või puudega isikutena tunnistatavate isikute arvu vähendamist?</w:t>
      </w:r>
    </w:p>
    <w:p w14:paraId="3239C292" w14:textId="77777777" w:rsidR="005D7252" w:rsidRPr="005D7252" w:rsidRDefault="005D7252" w:rsidP="005D7252">
      <w:pPr>
        <w:jc w:val="both"/>
        <w:rPr>
          <w:rFonts w:ascii="Times New Roman" w:hAnsi="Times New Roman" w:cs="Times New Roman"/>
        </w:rPr>
      </w:pPr>
      <w:r w:rsidRPr="005D7252">
        <w:rPr>
          <w:rFonts w:ascii="Times New Roman" w:hAnsi="Times New Roman" w:cs="Times New Roman"/>
        </w:rPr>
        <w:t>4. Kas on analüüsitud selliste otsuste arvu märkimisväärse kasvu põhjuseid ja kas need vastavad tervisliku seisundi hindamise meditsiinilistele kriteeriumitele?</w:t>
      </w:r>
    </w:p>
    <w:p w14:paraId="6CEA2331" w14:textId="77777777" w:rsidR="005D7252" w:rsidRPr="005D7252" w:rsidRDefault="005D7252" w:rsidP="005D7252">
      <w:pPr>
        <w:jc w:val="both"/>
        <w:rPr>
          <w:rFonts w:ascii="Times New Roman" w:hAnsi="Times New Roman" w:cs="Times New Roman"/>
        </w:rPr>
      </w:pPr>
      <w:r w:rsidRPr="005D7252">
        <w:rPr>
          <w:rFonts w:ascii="Times New Roman" w:hAnsi="Times New Roman" w:cs="Times New Roman"/>
        </w:rPr>
        <w:t>5. Kuidas tagatakse hindamise objektiivsus juhtudel, kui meditsiinilised dokumendid näitavad raskeid haigusi, vajadust kirurgilise ravi järele või pöördumatuid tervisekahjustusi, kuid isik tunnistatakse siiski töövõimeliseks?</w:t>
      </w:r>
    </w:p>
    <w:p w14:paraId="6D550BEE" w14:textId="77777777" w:rsidR="005D7252" w:rsidRPr="005D7252" w:rsidRDefault="005D7252" w:rsidP="005D7252">
      <w:pPr>
        <w:jc w:val="both"/>
        <w:rPr>
          <w:rFonts w:ascii="Times New Roman" w:hAnsi="Times New Roman" w:cs="Times New Roman"/>
        </w:rPr>
      </w:pPr>
      <w:r w:rsidRPr="005D7252">
        <w:rPr>
          <w:rFonts w:ascii="Times New Roman" w:hAnsi="Times New Roman" w:cs="Times New Roman"/>
        </w:rPr>
        <w:t>6. Kui palju töövõime hindamise otsuseid on viimase kolme aasta jooksul vaidlustatud, kui palju neist on muudetud haldusliku läbivaatamise (vaie) korras ja kui palju on kohtud tühistanud?</w:t>
      </w:r>
    </w:p>
    <w:p w14:paraId="72B7907C" w14:textId="77777777" w:rsidR="005D7252" w:rsidRPr="005D7252" w:rsidRDefault="005D7252" w:rsidP="005D7252">
      <w:pPr>
        <w:jc w:val="both"/>
        <w:rPr>
          <w:rFonts w:ascii="Times New Roman" w:hAnsi="Times New Roman" w:cs="Times New Roman"/>
        </w:rPr>
      </w:pPr>
      <w:r w:rsidRPr="005D7252">
        <w:rPr>
          <w:rFonts w:ascii="Times New Roman" w:hAnsi="Times New Roman" w:cs="Times New Roman"/>
        </w:rPr>
        <w:t>7. Kas ministeerium kavatseb kehtivat töövõime hindamise süsteemi üle vaadata, kui praktika viib olukordadeni, kus raskete krooniliste haiguste ja aastatepikkuse puudega kodanikud jäävad tegelikult ilma seadusega ettenähtud sotsiaalkaitsest?</w:t>
      </w:r>
    </w:p>
    <w:p w14:paraId="235D285F" w14:textId="77777777" w:rsidR="002530E1" w:rsidRDefault="002530E1" w:rsidP="005D7252">
      <w:pPr>
        <w:jc w:val="both"/>
        <w:rPr>
          <w:rFonts w:ascii="Times New Roman" w:hAnsi="Times New Roman" w:cs="Times New Roman"/>
        </w:rPr>
      </w:pPr>
    </w:p>
    <w:p w14:paraId="5C50C28E" w14:textId="77777777" w:rsidR="00344BD8" w:rsidRDefault="00344BD8" w:rsidP="005D7252">
      <w:pPr>
        <w:jc w:val="both"/>
        <w:rPr>
          <w:rFonts w:ascii="Times New Roman" w:hAnsi="Times New Roman" w:cs="Times New Roman"/>
        </w:rPr>
      </w:pPr>
    </w:p>
    <w:p w14:paraId="64724392" w14:textId="6E0E0997" w:rsidR="00344BD8" w:rsidRDefault="00344BD8" w:rsidP="005D7252">
      <w:pPr>
        <w:jc w:val="both"/>
        <w:rPr>
          <w:rFonts w:ascii="Times New Roman" w:hAnsi="Times New Roman" w:cs="Times New Roman"/>
        </w:rPr>
      </w:pPr>
      <w:r>
        <w:rPr>
          <w:rFonts w:ascii="Times New Roman" w:hAnsi="Times New Roman" w:cs="Times New Roman"/>
        </w:rPr>
        <w:t>Lugupidamisega</w:t>
      </w:r>
    </w:p>
    <w:p w14:paraId="3DD59C18" w14:textId="77777777" w:rsidR="00344BD8" w:rsidRDefault="00344BD8" w:rsidP="005D7252">
      <w:pPr>
        <w:jc w:val="both"/>
        <w:rPr>
          <w:rFonts w:ascii="Times New Roman" w:hAnsi="Times New Roman" w:cs="Times New Roman"/>
        </w:rPr>
      </w:pPr>
    </w:p>
    <w:p w14:paraId="039260A7" w14:textId="137C0AFC" w:rsidR="00344BD8" w:rsidRDefault="00344BD8" w:rsidP="005D7252">
      <w:pPr>
        <w:jc w:val="both"/>
        <w:rPr>
          <w:rFonts w:ascii="Times New Roman" w:hAnsi="Times New Roman" w:cs="Times New Roman"/>
        </w:rPr>
      </w:pPr>
      <w:r>
        <w:rPr>
          <w:rFonts w:ascii="Times New Roman" w:hAnsi="Times New Roman" w:cs="Times New Roman"/>
        </w:rPr>
        <w:t>(allkirjastatud digitaalselt)</w:t>
      </w:r>
    </w:p>
    <w:p w14:paraId="4E3A9F37" w14:textId="77777777" w:rsidR="00344BD8" w:rsidRDefault="00344BD8" w:rsidP="005D7252">
      <w:pPr>
        <w:jc w:val="both"/>
        <w:rPr>
          <w:rFonts w:ascii="Times New Roman" w:hAnsi="Times New Roman" w:cs="Times New Roman"/>
        </w:rPr>
      </w:pPr>
    </w:p>
    <w:p w14:paraId="690DEBEC" w14:textId="66F09344" w:rsidR="00344BD8" w:rsidRDefault="00344BD8" w:rsidP="005D7252">
      <w:pPr>
        <w:jc w:val="both"/>
        <w:rPr>
          <w:rFonts w:ascii="Times New Roman" w:hAnsi="Times New Roman" w:cs="Times New Roman"/>
        </w:rPr>
      </w:pPr>
      <w:r>
        <w:rPr>
          <w:rFonts w:ascii="Times New Roman" w:hAnsi="Times New Roman" w:cs="Times New Roman"/>
        </w:rPr>
        <w:t>Aleksandr Tšaplõgin</w:t>
      </w:r>
    </w:p>
    <w:p w14:paraId="7C8E9A56" w14:textId="04316EFC" w:rsidR="00344BD8" w:rsidRPr="005D7252" w:rsidRDefault="00344BD8" w:rsidP="005D7252">
      <w:pPr>
        <w:jc w:val="both"/>
        <w:rPr>
          <w:rFonts w:ascii="Times New Roman" w:hAnsi="Times New Roman" w:cs="Times New Roman"/>
        </w:rPr>
      </w:pPr>
      <w:r>
        <w:rPr>
          <w:rFonts w:ascii="Times New Roman" w:hAnsi="Times New Roman" w:cs="Times New Roman"/>
        </w:rPr>
        <w:t>Riigikogu liige</w:t>
      </w:r>
    </w:p>
    <w:sectPr w:rsidR="00344BD8" w:rsidRPr="005D72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252"/>
    <w:rsid w:val="00091AAA"/>
    <w:rsid w:val="002530E1"/>
    <w:rsid w:val="00344BD8"/>
    <w:rsid w:val="004458C2"/>
    <w:rsid w:val="00464814"/>
    <w:rsid w:val="005D7252"/>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06A9E"/>
  <w15:chartTrackingRefBased/>
  <w15:docId w15:val="{6774AA6A-DF24-4690-9DA3-EAC2A8B53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5D72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5D72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5D7252"/>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5D7252"/>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5D7252"/>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5D7252"/>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5D7252"/>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5D7252"/>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5D7252"/>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5D7252"/>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5D7252"/>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5D7252"/>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5D7252"/>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5D7252"/>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5D7252"/>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5D7252"/>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5D7252"/>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5D7252"/>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5D72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5D7252"/>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5D7252"/>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5D7252"/>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5D7252"/>
    <w:pPr>
      <w:spacing w:before="160"/>
      <w:jc w:val="center"/>
    </w:pPr>
    <w:rPr>
      <w:i/>
      <w:iCs/>
      <w:color w:val="404040" w:themeColor="text1" w:themeTint="BF"/>
    </w:rPr>
  </w:style>
  <w:style w:type="character" w:customStyle="1" w:styleId="TsitaatMrk">
    <w:name w:val="Tsitaat Märk"/>
    <w:basedOn w:val="Liguvaikefont"/>
    <w:link w:val="Tsitaat"/>
    <w:uiPriority w:val="29"/>
    <w:rsid w:val="005D7252"/>
    <w:rPr>
      <w:i/>
      <w:iCs/>
      <w:color w:val="404040" w:themeColor="text1" w:themeTint="BF"/>
    </w:rPr>
  </w:style>
  <w:style w:type="paragraph" w:styleId="Loendilik">
    <w:name w:val="List Paragraph"/>
    <w:basedOn w:val="Normaallaad"/>
    <w:uiPriority w:val="34"/>
    <w:qFormat/>
    <w:rsid w:val="005D7252"/>
    <w:pPr>
      <w:ind w:left="720"/>
      <w:contextualSpacing/>
    </w:pPr>
  </w:style>
  <w:style w:type="character" w:styleId="Selgeltmrgatavrhutus">
    <w:name w:val="Intense Emphasis"/>
    <w:basedOn w:val="Liguvaikefont"/>
    <w:uiPriority w:val="21"/>
    <w:qFormat/>
    <w:rsid w:val="005D7252"/>
    <w:rPr>
      <w:i/>
      <w:iCs/>
      <w:color w:val="0F4761" w:themeColor="accent1" w:themeShade="BF"/>
    </w:rPr>
  </w:style>
  <w:style w:type="paragraph" w:styleId="Selgeltmrgatavtsitaat">
    <w:name w:val="Intense Quote"/>
    <w:basedOn w:val="Normaallaad"/>
    <w:next w:val="Normaallaad"/>
    <w:link w:val="SelgeltmrgatavtsitaatMrk"/>
    <w:uiPriority w:val="30"/>
    <w:qFormat/>
    <w:rsid w:val="005D72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5D7252"/>
    <w:rPr>
      <w:i/>
      <w:iCs/>
      <w:color w:val="0F4761" w:themeColor="accent1" w:themeShade="BF"/>
    </w:rPr>
  </w:style>
  <w:style w:type="character" w:styleId="Selgeltmrgatavviide">
    <w:name w:val="Intense Reference"/>
    <w:basedOn w:val="Liguvaikefont"/>
    <w:uiPriority w:val="32"/>
    <w:qFormat/>
    <w:rsid w:val="005D725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1</Pages>
  <Words>431</Words>
  <Characters>2502</Characters>
  <Application>Microsoft Office Word</Application>
  <DocSecurity>0</DocSecurity>
  <Lines>20</Lines>
  <Paragraphs>5</Paragraphs>
  <ScaleCrop>false</ScaleCrop>
  <HeadingPairs>
    <vt:vector size="2" baseType="variant">
      <vt:variant>
        <vt:lpstr>Pealkiri</vt:lpstr>
      </vt:variant>
      <vt:variant>
        <vt:i4>1</vt:i4>
      </vt:variant>
    </vt:vector>
  </HeadingPairs>
  <TitlesOfParts>
    <vt:vector size="1" baseType="lpstr">
      <vt:lpstr/>
    </vt:vector>
  </TitlesOfParts>
  <Company>Riigikogu Kantselei</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Greta Silberg</dc:creator>
  <cp:keywords/>
  <dc:description/>
  <cp:lastModifiedBy>Greta Silberg</cp:lastModifiedBy>
  <cp:revision>1</cp:revision>
  <dcterms:created xsi:type="dcterms:W3CDTF">2026-07-27T09:36:00Z</dcterms:created>
  <dcterms:modified xsi:type="dcterms:W3CDTF">2026-07-27T11:42:00Z</dcterms:modified>
</cp:coreProperties>
</file>