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0B16" w14:textId="33F1E6AD" w:rsidR="0095143A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395A5A06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A37046" w:rsidRPr="00A37046">
              <w:rPr>
                <w:rFonts w:ascii="Times New Roman" w:hAnsi="Times New Roman"/>
                <w:b/>
                <w:bCs/>
                <w:sz w:val="24"/>
                <w:szCs w:val="24"/>
              </w:rPr>
              <w:t>Rooma-Katoliku Kiriku Apostellik Administratuur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22D38C3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A37046" w:rsidRPr="00A37046">
              <w:rPr>
                <w:rFonts w:ascii="Times New Roman" w:hAnsi="Times New Roman"/>
                <w:b/>
                <w:bCs/>
                <w:sz w:val="24"/>
                <w:szCs w:val="24"/>
              </w:rPr>
              <w:t>80216151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758AE16F" w14:textId="082C5BB0" w:rsidR="00A37046" w:rsidRPr="00846475" w:rsidRDefault="00A37046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Pr="00121056">
              <w:rPr>
                <w:rFonts w:ascii="Times New Roman" w:hAnsi="Times New Roman"/>
                <w:b/>
                <w:bCs/>
                <w:sz w:val="24"/>
                <w:szCs w:val="24"/>
              </w:rPr>
              <w:t>Vene 14, 10123 Talli</w:t>
            </w:r>
            <w:r w:rsidR="00846475">
              <w:rPr>
                <w:rFonts w:ascii="Times New Roman" w:hAnsi="Times New Roman"/>
                <w:b/>
                <w:bCs/>
                <w:sz w:val="24"/>
                <w:szCs w:val="24"/>
              </w:rPr>
              <w:t>nn</w:t>
            </w:r>
          </w:p>
          <w:p w14:paraId="6BF748F9" w14:textId="77777777" w:rsidR="00A37046" w:rsidRPr="00A37046" w:rsidRDefault="00A37046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Pr="00121056">
              <w:rPr>
                <w:rFonts w:ascii="Times New Roman" w:hAnsi="Times New Roman"/>
                <w:b/>
                <w:bCs/>
                <w:sz w:val="24"/>
                <w:szCs w:val="24"/>
              </w:rPr>
              <w:t>Apostelliku Administratuuri nõunik Erik Salumäe</w:t>
            </w:r>
          </w:p>
          <w:p w14:paraId="08B756CC" w14:textId="77777777" w:rsidR="00A37046" w:rsidRPr="00A37046" w:rsidRDefault="00A37046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Pr="00121056">
              <w:rPr>
                <w:rFonts w:ascii="Times New Roman" w:hAnsi="Times New Roman"/>
                <w:b/>
                <w:bCs/>
                <w:sz w:val="24"/>
                <w:szCs w:val="24"/>
              </w:rPr>
              <w:t>5084203</w:t>
            </w:r>
          </w:p>
          <w:p w14:paraId="72B3724C" w14:textId="7C897798" w:rsidR="0095143A" w:rsidRPr="00AD01A6" w:rsidRDefault="00A37046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3704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Pr="00121056">
              <w:rPr>
                <w:rFonts w:ascii="Times New Roman" w:hAnsi="Times New Roman"/>
                <w:b/>
                <w:bCs/>
                <w:sz w:val="24"/>
                <w:szCs w:val="24"/>
              </w:rPr>
              <w:t>erik.salumae@ignatius.ee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17DE5951" w14:textId="77777777" w:rsidR="00701DC7" w:rsidRPr="00701DC7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Piiskop Philippe Jean-Charles Jourdan</w:t>
            </w:r>
          </w:p>
          <w:p w14:paraId="481549F3" w14:textId="77777777" w:rsidR="00701DC7" w:rsidRPr="00701DC7" w:rsidRDefault="00701DC7" w:rsidP="00701DC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6013079</w:t>
            </w:r>
          </w:p>
          <w:p w14:paraId="73C2BABA" w14:textId="03404124" w:rsidR="00701DC7" w:rsidRPr="00701DC7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admapost@</w:t>
            </w:r>
            <w:r w:rsidR="00DA6C57">
              <w:rPr>
                <w:rFonts w:ascii="Times New Roman" w:hAnsi="Times New Roman"/>
                <w:b/>
                <w:bCs/>
                <w:sz w:val="24"/>
                <w:szCs w:val="24"/>
              </w:rPr>
              <w:t>katoliku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.ee</w:t>
            </w:r>
          </w:p>
          <w:p w14:paraId="10826E67" w14:textId="77777777" w:rsidR="00701DC7" w:rsidRPr="00701DC7" w:rsidRDefault="00701DC7" w:rsidP="00701DC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Erik Salumäe</w:t>
            </w:r>
          </w:p>
          <w:p w14:paraId="76D23091" w14:textId="77777777" w:rsidR="00701DC7" w:rsidRPr="00701DC7" w:rsidRDefault="00701DC7" w:rsidP="00701DC7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5084203</w:t>
            </w:r>
          </w:p>
          <w:p w14:paraId="12619042" w14:textId="789E31FE" w:rsidR="0095143A" w:rsidRPr="00AD01A6" w:rsidRDefault="00701DC7" w:rsidP="00701DC7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701DC7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erik.salumae@ignatius.ee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77C4AD9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1DC7" w:rsidRPr="00701DC7">
              <w:rPr>
                <w:rFonts w:ascii="Times New Roman" w:hAnsi="Times New Roman"/>
                <w:b/>
                <w:bCs/>
                <w:sz w:val="24"/>
                <w:szCs w:val="24"/>
              </w:rPr>
              <w:t>EE531010022032656005 SEB Pank</w:t>
            </w:r>
          </w:p>
        </w:tc>
      </w:tr>
    </w:tbl>
    <w:p w14:paraId="41540C97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77F8C80C" w14:textId="77777777" w:rsidR="0052369E" w:rsidRPr="0052369E" w:rsidRDefault="0095143A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69E"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Toetuse kasutamise eesmärk ja tegevuste loetelu, milleks toetust taotletakse:</w:t>
            </w:r>
          </w:p>
          <w:p w14:paraId="1E1F650E" w14:textId="0E323B4F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„Katoliku kiriku ajalugu Eestis“ (I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 etapp)</w:t>
            </w:r>
          </w:p>
          <w:p w14:paraId="5215C291" w14:textId="592271E1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1. novembril 1924 lahkus Eesti katoliku kirik Riia peapiiskopkonna alluvusest, kui Püha Tool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asutas iseseisva Eesti Apostelliku Administratuuri ning esimeseks apostellikuks</w:t>
            </w:r>
          </w:p>
          <w:p w14:paraId="74A30A55" w14:textId="288679B8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administraatoriks nimetati peapiiskop Antonino Zecchini. 1. novembril 2024 möödub mainitud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sündmusest sada aastat ning väärika tähtpäeva tähistamiseks on kavas välja anda ülevaatlik ja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akadeemiliselt kõrgel tasemel ajalooraamat, mis annab ülevaate Rooma-Katoliku Kiriku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ajaloost Eestis alates 13. sajandist, esimeste piiskopkondade rajamisest kuni kaasajani.</w:t>
            </w:r>
          </w:p>
          <w:p w14:paraId="5213F44A" w14:textId="77777777" w:rsid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Ülevaatlik uurimus Eesti katoliku kiriku ajaloost seni puudub, eriti vähe on käsitlemist leidnud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reformatsioonijärgne periood (Põhja–Eestis 1561–1918; Lõuna-Eestis 1629-1918), mil katoliku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kiriku tegevus oli Eesti alal keelatud või oli sel marginaalne roll katoliiklike vähemusrahvuste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kirikuna. </w:t>
            </w:r>
          </w:p>
          <w:p w14:paraId="3ABC1E32" w14:textId="23DF85AA" w:rsid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Toimetuse kolleegium on otsustanud laiendada katoliikluse esimese perioodi (kuni reformatsioonini) käsitlust kahe peatükiga, mis käsitlevad lisaks katoliku kiriku kui formaalse organisatsiooni ajaloole Eestis ka katol</w:t>
            </w:r>
            <w:r w:rsidR="008D2B1F">
              <w:rPr>
                <w:rFonts w:ascii="Times New Roman" w:hAnsi="Times New Roman"/>
                <w:b/>
                <w:bCs/>
                <w:sz w:val="24"/>
                <w:szCs w:val="24"/>
              </w:rPr>
              <w:t>iku kiriku mõju eestlaste rahva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kultuurile ja usuelu muutustele sel perioodil ning esialgse kirikuvõrgu väljakujunemist ja eesti eliidi osa selles lähtuvalt uuematest uuringutest.</w:t>
            </w:r>
          </w:p>
          <w:p w14:paraId="74703B84" w14:textId="02B6B4F5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Süstemaatiliselt on uurimata ka lähiajalugu Eesti taasiseseisvumisele järgnenud</w:t>
            </w:r>
          </w:p>
          <w:p w14:paraId="10A82BB2" w14:textId="654D61BE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periood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</w:t>
            </w:r>
            <w:r w:rsidR="008D2B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1991–2024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 katoliku kiriku ja tema organisatsioonide mõju eesti ühiskonnale.</w:t>
            </w:r>
          </w:p>
          <w:p w14:paraId="1EA0FF24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Autoritena on projektis osalemiseks oma nõusoleku andnud oma ala parimad spetsialistid</w:t>
            </w:r>
          </w:p>
          <w:p w14:paraId="4E767424" w14:textId="41F0412A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Eestis. Raamatus ilmuvad tekstid on eelretsenseeritud, kavandatud raamatus on katoliku kiriku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ajalugu jagatud seitsmeks alaperioodiks:</w:t>
            </w:r>
          </w:p>
          <w:p w14:paraId="3152574E" w14:textId="3900CED6" w:rsid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Katoliku kiriku ajalugu Eestis kuni reformatsioonini. Tiina Kala PhD</w:t>
            </w:r>
          </w:p>
          <w:p w14:paraId="2F22B8EB" w14:textId="3EB27C4B" w:rsidR="0052369E" w:rsidRDefault="0052369E" w:rsidP="0052369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IB </w:t>
            </w:r>
            <w:r w:rsidR="004A7E34" w:rsidRPr="004A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Kristluse levikust Eestis visuaalsete allikate valguses</w:t>
            </w:r>
            <w:r w:rsidR="004A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Kersti Markus PhD</w:t>
            </w:r>
          </w:p>
          <w:p w14:paraId="07A24EEC" w14:textId="1A60C964" w:rsidR="004A7E34" w:rsidRPr="004A7E34" w:rsidRDefault="004A7E34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IC </w:t>
            </w:r>
            <w:r w:rsidRPr="004A7E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Eestlaste usuelu keskajal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Inna Põltsam-Jürjo PhD</w:t>
            </w:r>
          </w:p>
          <w:p w14:paraId="3EEC1717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II Katoliku kirik Poola võimuperioodil Lõuna–Eestis 1582–1629. Jüri Kivimäe PhD</w:t>
            </w:r>
          </w:p>
          <w:p w14:paraId="023E9956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III Katoliku kiriku ajalugu reformatsioonijärgsel perioodil 1561-1918. Lea Kõiv PhD</w:t>
            </w:r>
          </w:p>
          <w:p w14:paraId="368D32C3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IV Katoliku kirik Eesti Vabariigis – 1918-1940. Priit Rohtmets PhD</w:t>
            </w:r>
          </w:p>
          <w:p w14:paraId="61E1375C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V Katoliku kiriku ajalugu okupatsioonide esimesel perioodil 1940-1953. Piret Lotman ThD</w:t>
            </w:r>
          </w:p>
          <w:p w14:paraId="1336C18E" w14:textId="284B8B8F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VI Katoliku kiriku ajalugu nõukogude okupatsiooni teisel perioodil 1953-1991. Riho Altnurme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PhD</w:t>
            </w:r>
          </w:p>
          <w:p w14:paraId="36AC1909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 Katoliku kirik Eesti Vabariigis 1991–2022 Enn Küng PhD</w:t>
            </w:r>
          </w:p>
          <w:p w14:paraId="29DEB327" w14:textId="77777777" w:rsidR="00A37046" w:rsidRDefault="00A37046" w:rsidP="003D32E1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94D0BA" w14:textId="68565C4D" w:rsidR="003D32E1" w:rsidRDefault="00A37046" w:rsidP="003D32E1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</w:t>
            </w:r>
            <w:r w:rsidR="003D3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on otsustatud lisada illustratsioonid mõnede peatükkide juurde ja Eestis  teeninud preestrite nimekirjad.</w:t>
            </w:r>
          </w:p>
          <w:p w14:paraId="03494DCF" w14:textId="112DA75B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Raamat „Katoliku kiriku ajalugu Eestis“ on planeeritud kaaluka uurimistööna, mis aitab</w:t>
            </w:r>
          </w:p>
          <w:p w14:paraId="315058EE" w14:textId="551FD5E9" w:rsidR="004A7E34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väärikalt tähistada Eesti Apostelliku Administratuuri 100. aastapäeva. Planeeritud uurimused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omavad ka oikumeenilist mõõdet, näidates katoliku kiriku suhteid teiste kirikute ja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konfessioonidega, tihedamast koostööst kirikute vahel saame rääkida alates 1991.a-st.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Koguteos kirjeldab 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 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>katoliku kiriku mõju eesti ühiskonna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le ja selle arengule kogu käsitletava perioodi jooksul</w:t>
            </w:r>
            <w:r w:rsidR="004D2DDA">
              <w:rPr>
                <w:rFonts w:ascii="Times New Roman" w:hAnsi="Times New Roman"/>
                <w:b/>
                <w:bCs/>
                <w:sz w:val="24"/>
                <w:szCs w:val="24"/>
              </w:rPr>
              <w:t>, mistõttu saame loota ja eeldada ka laiema lugejaskonna huvi selle ilmuva ajalooteose vastu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4FD2041" w14:textId="0B25B62C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Kavandatud ajalooraamat annab olulise panuse Eesti kirikuloo uurimisse ning on hilisemate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uurijate poolt kasutatav autoriteetse allikana.</w:t>
            </w:r>
          </w:p>
          <w:p w14:paraId="785A9E19" w14:textId="0E9446DE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Töö raamatuga algas 2022. aastal. Peatükkide autorid on töötanud süvendatult oma teemadega: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on lugenud temaatilist kirjandust ning eelnevalt ilmunud uurimistöid, selgitanud välja allikad,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töötanud allikatega ning kirjutanud kirjanduse ja allikate põhjal teksti.</w:t>
            </w:r>
          </w:p>
          <w:p w14:paraId="356A06A6" w14:textId="561DB5F1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Raamatu toimetuskolleegiumi liikmed on autoritega kohtunud ning andnud toimetuse poolseid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juhiseid tekstide koostamiseks, andnud tagasisidet juba esitatud tekstidele.</w:t>
            </w:r>
          </w:p>
          <w:p w14:paraId="3F8DD796" w14:textId="28AD04AF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Tekstide valmimise lõpptähtaeg on 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august 2024. a. </w:t>
            </w:r>
          </w:p>
          <w:p w14:paraId="3F9461B2" w14:textId="6871D2C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. aastal tehtavad kulud seisnevad autoritele autoritasude maksmises, samuti sisu</w:t>
            </w:r>
          </w:p>
          <w:p w14:paraId="3A74B917" w14:textId="77777777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toimetamise, keeletoimetamise ning tekstide retsenseerimise eest tasude maksmises.</w:t>
            </w:r>
          </w:p>
          <w:p w14:paraId="2AED6F83" w14:textId="52AF4DCC" w:rsidR="0052369E" w:rsidRPr="0052369E" w:rsidRDefault="0052369E" w:rsidP="0052369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Raamat on plaanitud ilmuma 2024. aasta 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>lõpuks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. Planeeritav trükiarv on 350.</w:t>
            </w:r>
          </w:p>
          <w:p w14:paraId="5073CF80" w14:textId="7F31108B" w:rsidR="0095143A" w:rsidRPr="00AD01A6" w:rsidRDefault="0052369E" w:rsidP="00176E5D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Siseministeerium toetas kõnealuse projekti I etappi 2022. aasta taotlusvoorus</w:t>
            </w:r>
            <w:r w:rsidR="004A7E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 </w:t>
            </w:r>
            <w:r w:rsidR="00176E5D"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176E5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176E5D"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etappi 20</w:t>
            </w:r>
            <w:r w:rsidR="00176E5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176E5D"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. aasta taotlusvoorus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, millest tulenevalt</w:t>
            </w:r>
            <w:r w:rsidR="001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oleme esitanud käesoleva, I</w:t>
            </w:r>
            <w:r w:rsidR="00176E5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I etapi toetamist puudutava taotluse, eeldades, et projekt vastab</w:t>
            </w:r>
            <w:r w:rsidR="001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369E">
              <w:rPr>
                <w:rFonts w:ascii="Times New Roman" w:hAnsi="Times New Roman"/>
                <w:b/>
                <w:bCs/>
                <w:sz w:val="24"/>
                <w:szCs w:val="24"/>
              </w:rPr>
              <w:t>abikõlblikkuse tingimustele ja sisulistele eeldustele ka käesoleval aastal.</w:t>
            </w:r>
          </w:p>
        </w:tc>
      </w:tr>
    </w:tbl>
    <w:p w14:paraId="54AFD321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1A913344" w14:textId="2923811C" w:rsidR="00D70815" w:rsidRPr="00D70815" w:rsidRDefault="0095143A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815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Projekti „Katoliku kiriku ajalugu Eestis“ eelarve aastatel 2022–2024 on kokku 2</w:t>
            </w:r>
            <w:r w:rsidR="00D70815">
              <w:rPr>
                <w:rFonts w:ascii="Times New Roman" w:hAnsi="Times New Roman"/>
                <w:b/>
                <w:bCs/>
                <w:sz w:val="24"/>
                <w:szCs w:val="24"/>
              </w:rPr>
              <w:t>6600</w:t>
            </w:r>
            <w:r w:rsidR="00D70815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,-;</w:t>
            </w:r>
          </w:p>
          <w:p w14:paraId="4F68827B" w14:textId="239BF3FB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sellest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.a.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15860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,-, sh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.a Siseministeeriumilt taotletav summa 5000,-,</w:t>
            </w:r>
          </w:p>
          <w:p w14:paraId="77628D29" w14:textId="66444C62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omafinantseering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10860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,-)</w:t>
            </w:r>
          </w:p>
          <w:p w14:paraId="1ACE4DFD" w14:textId="02E4DE92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Kulud 2024:</w:t>
            </w:r>
          </w:p>
          <w:p w14:paraId="7792B28E" w14:textId="3EC42D9E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Autorihonorarid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2300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,- (sh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.a taotletav toetus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000,-; omafinantseering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00,-)</w:t>
            </w:r>
          </w:p>
          <w:p w14:paraId="51D8F502" w14:textId="131B5C0B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Sisu toimetamine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,- (sh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.a. taotletav toetus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00,-; omafinantseering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00,-)</w:t>
            </w:r>
          </w:p>
          <w:p w14:paraId="0B3C3EA6" w14:textId="51786934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Retsensenditasud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60,- (kulud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omafinantseering)</w:t>
            </w:r>
          </w:p>
          <w:p w14:paraId="213C0F84" w14:textId="385A4239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Keeletoimetamine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00,- (kulud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omafinantseering)</w:t>
            </w:r>
          </w:p>
          <w:p w14:paraId="182C110C" w14:textId="2E78087C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- Resümeede tõlkimine ja toimetamine – 400,- (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6D96C7E2" w14:textId="2DE9A41E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- Küljendus ja kujundus – 1400,- (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4C7F10BA" w14:textId="69230ACE" w:rsid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- Projektijuhtimine – 1400,- (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</w:t>
            </w: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7DF782F" w14:textId="5C3702BD" w:rsid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Illustratsioonid, fotomaterjal – 600,-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omafinantseering)</w:t>
            </w:r>
          </w:p>
          <w:p w14:paraId="6448F307" w14:textId="63877834" w:rsidR="00D70815" w:rsidRPr="00D70815" w:rsidRDefault="00D70815" w:rsidP="00D7081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Lisade koostamine </w:t>
            </w:r>
            <w:r w:rsidR="000056DB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056DB">
              <w:rPr>
                <w:rFonts w:ascii="Times New Roman" w:hAnsi="Times New Roman"/>
                <w:b/>
                <w:bCs/>
                <w:sz w:val="24"/>
                <w:szCs w:val="24"/>
              </w:rPr>
              <w:t>1000,-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(kulud tehakse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; tervikuna omafinantseering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7843699C" w14:textId="4D1AD450" w:rsidR="0095143A" w:rsidRPr="00AD01A6" w:rsidRDefault="00D70815" w:rsidP="00D70815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Trükikulud, värvitrükk, kõvad kaaned – 7000,- 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(sh 202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.a taotletav toetus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2600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,-; omafinantseering </w:t>
            </w:r>
            <w:r w:rsidR="00E63F5B">
              <w:rPr>
                <w:rFonts w:ascii="Times New Roman" w:hAnsi="Times New Roman"/>
                <w:b/>
                <w:bCs/>
                <w:sz w:val="24"/>
                <w:szCs w:val="24"/>
              </w:rPr>
              <w:t>4400</w:t>
            </w:r>
            <w:r w:rsidR="00E63F5B" w:rsidRPr="00D70815">
              <w:rPr>
                <w:rFonts w:ascii="Times New Roman" w:hAnsi="Times New Roman"/>
                <w:b/>
                <w:bCs/>
                <w:sz w:val="24"/>
                <w:szCs w:val="24"/>
              </w:rPr>
              <w:t>,-)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53A50FF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5000.-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7A3E314C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10860.-</w:t>
            </w:r>
          </w:p>
        </w:tc>
      </w:tr>
    </w:tbl>
    <w:p w14:paraId="577F32C6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23B88182" w:rsidR="0095143A" w:rsidRPr="00AD01A6" w:rsidRDefault="0095143A" w:rsidP="00A37046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A37046" w:rsidRPr="00A37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„Katoliku kiriku ajaloo Eestis“ </w:t>
            </w:r>
            <w:r w:rsidR="00A37046">
              <w:rPr>
                <w:rFonts w:ascii="Times New Roman" w:hAnsi="Times New Roman"/>
                <w:b/>
                <w:bCs/>
                <w:sz w:val="24"/>
                <w:szCs w:val="24"/>
              </w:rPr>
              <w:t>ilmumine 2024. a. lõpus.</w:t>
            </w:r>
          </w:p>
        </w:tc>
      </w:tr>
    </w:tbl>
    <w:p w14:paraId="0061E272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Vahedeta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Vahedeta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03D53EFD" w14:textId="77777777" w:rsidR="0095143A" w:rsidRPr="0073120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</w:p>
    <w:p w14:paraId="26DE1B38" w14:textId="7070FFF5" w:rsidR="0095143A" w:rsidRPr="004D2DD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4D2DDA">
        <w:rPr>
          <w:rFonts w:ascii="Times New Roman" w:hAnsi="Times New Roman"/>
          <w:sz w:val="24"/>
          <w:szCs w:val="24"/>
        </w:rPr>
        <w:t xml:space="preserve"> </w:t>
      </w:r>
      <w:r w:rsidR="004D2DDA">
        <w:rPr>
          <w:rFonts w:ascii="Times New Roman" w:hAnsi="Times New Roman"/>
          <w:b/>
          <w:bCs/>
          <w:sz w:val="24"/>
          <w:szCs w:val="24"/>
        </w:rPr>
        <w:t>30.05.2024</w:t>
      </w:r>
    </w:p>
    <w:p w14:paraId="31C70CBC" w14:textId="074A1394" w:rsidR="0095143A" w:rsidRPr="00B7430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</w:t>
      </w:r>
      <w:r w:rsidR="004D2DDA">
        <w:rPr>
          <w:rFonts w:ascii="Times New Roman" w:hAnsi="Times New Roman"/>
          <w:b/>
          <w:bCs/>
          <w:sz w:val="24"/>
          <w:szCs w:val="24"/>
        </w:rPr>
        <w:t xml:space="preserve">Philippe Jean-Charles Jourdan </w:t>
      </w:r>
      <w:r>
        <w:rPr>
          <w:rFonts w:ascii="Times New Roman" w:hAnsi="Times New Roman"/>
          <w:sz w:val="24"/>
          <w:szCs w:val="24"/>
        </w:rPr>
        <w:t>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6"/>
      <w:footerReference w:type="default" r:id="rId7"/>
      <w:footerReference w:type="first" r:id="rId8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726C" w14:textId="77777777" w:rsidR="00707CE7" w:rsidRDefault="00707CE7">
      <w:pPr>
        <w:spacing w:after="0" w:line="240" w:lineRule="auto"/>
      </w:pPr>
      <w:r>
        <w:separator/>
      </w:r>
    </w:p>
  </w:endnote>
  <w:endnote w:type="continuationSeparator" w:id="0">
    <w:p w14:paraId="168205B2" w14:textId="77777777" w:rsidR="00707CE7" w:rsidRDefault="007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EEDB" w14:textId="1AD4A99C" w:rsidR="002D7A1F" w:rsidRPr="009D675B" w:rsidRDefault="0095143A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A4175C">
      <w:rPr>
        <w:rFonts w:ascii="Times New Roman" w:hAnsi="Times New Roman" w:cs="Times New Roman"/>
        <w:noProof/>
        <w:sz w:val="20"/>
        <w:szCs w:val="20"/>
      </w:rPr>
      <w:t>3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A4175C">
      <w:rPr>
        <w:rFonts w:ascii="Times New Roman" w:hAnsi="Times New Roman" w:cs="Times New Roman"/>
        <w:noProof/>
        <w:sz w:val="20"/>
        <w:szCs w:val="20"/>
      </w:rPr>
      <w:t>3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00E9" w14:textId="77777777" w:rsidR="002D7A1F" w:rsidRPr="009D675B" w:rsidRDefault="002D7A1F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04E7" w14:textId="77777777" w:rsidR="00707CE7" w:rsidRDefault="00707CE7">
      <w:pPr>
        <w:spacing w:after="0" w:line="240" w:lineRule="auto"/>
      </w:pPr>
      <w:r>
        <w:separator/>
      </w:r>
    </w:p>
  </w:footnote>
  <w:footnote w:type="continuationSeparator" w:id="0">
    <w:p w14:paraId="3D4684A1" w14:textId="77777777" w:rsidR="00707CE7" w:rsidRDefault="0070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1E70" w14:textId="77777777" w:rsidR="002D7A1F" w:rsidRPr="009D675B" w:rsidRDefault="002D7A1F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6A"/>
    <w:rsid w:val="000056DB"/>
    <w:rsid w:val="00121056"/>
    <w:rsid w:val="00176E5D"/>
    <w:rsid w:val="0019262F"/>
    <w:rsid w:val="002D7A1F"/>
    <w:rsid w:val="003D32E1"/>
    <w:rsid w:val="00453BFB"/>
    <w:rsid w:val="004A7E34"/>
    <w:rsid w:val="004D2DDA"/>
    <w:rsid w:val="0052369E"/>
    <w:rsid w:val="00674A7A"/>
    <w:rsid w:val="00693D91"/>
    <w:rsid w:val="006951A5"/>
    <w:rsid w:val="00701DC7"/>
    <w:rsid w:val="00707CE7"/>
    <w:rsid w:val="00801D6A"/>
    <w:rsid w:val="00846475"/>
    <w:rsid w:val="008D2B1F"/>
    <w:rsid w:val="008F0A30"/>
    <w:rsid w:val="009443DE"/>
    <w:rsid w:val="0095143A"/>
    <w:rsid w:val="00971329"/>
    <w:rsid w:val="00A37046"/>
    <w:rsid w:val="00A4175C"/>
    <w:rsid w:val="00D66FDA"/>
    <w:rsid w:val="00D70815"/>
    <w:rsid w:val="00DA6C57"/>
    <w:rsid w:val="00E30F78"/>
    <w:rsid w:val="00E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43A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43A"/>
  </w:style>
  <w:style w:type="paragraph" w:styleId="Jalus">
    <w:name w:val="footer"/>
    <w:basedOn w:val="Normaallaad"/>
    <w:link w:val="Jalu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43A"/>
  </w:style>
  <w:style w:type="paragraph" w:styleId="Vahedeta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Erik Salumäe</cp:lastModifiedBy>
  <cp:revision>5</cp:revision>
  <dcterms:created xsi:type="dcterms:W3CDTF">2024-05-30T07:21:00Z</dcterms:created>
  <dcterms:modified xsi:type="dcterms:W3CDTF">2024-05-30T07:30:00Z</dcterms:modified>
</cp:coreProperties>
</file>