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C04CC" w14:textId="3832016F" w:rsidR="00267A41" w:rsidRPr="00267A41" w:rsidRDefault="00267A41" w:rsidP="00267A41">
      <w:pPr>
        <w:spacing w:after="0" w:line="240" w:lineRule="auto"/>
      </w:pPr>
    </w:p>
    <w:p w14:paraId="7723AB5D" w14:textId="2A747F15" w:rsidR="00267A41" w:rsidRPr="00267A41" w:rsidRDefault="00267A41" w:rsidP="00267A41">
      <w:pPr>
        <w:spacing w:after="0" w:line="240" w:lineRule="auto"/>
        <w:jc w:val="center"/>
        <w:rPr>
          <w:rFonts w:ascii="Times New Roman" w:eastAsia="Times New Roman" w:hAnsi="Times New Roman" w:cs="Times New Roman"/>
          <w:bCs/>
          <w:kern w:val="0"/>
          <w:sz w:val="24"/>
          <w:szCs w:val="24"/>
          <w:lang w:eastAsia="et-EE"/>
          <w14:ligatures w14:val="none"/>
        </w:rPr>
      </w:pPr>
      <w:r w:rsidRPr="00267A41">
        <w:rPr>
          <w:rFonts w:ascii="Times New Roman" w:eastAsia="Times New Roman" w:hAnsi="Times New Roman" w:cs="Times New Roman"/>
          <w:b/>
          <w:bCs/>
          <w:kern w:val="0"/>
          <w:sz w:val="32"/>
          <w:szCs w:val="32"/>
          <w14:ligatures w14:val="none"/>
        </w:rPr>
        <w:t>Seletuskiri</w:t>
      </w:r>
    </w:p>
    <w:p w14:paraId="2E71F643" w14:textId="0134967C" w:rsidR="00267A41" w:rsidRPr="00267A41" w:rsidRDefault="00267A41" w:rsidP="00267A41">
      <w:pPr>
        <w:spacing w:after="0" w:line="240" w:lineRule="auto"/>
        <w:jc w:val="center"/>
        <w:rPr>
          <w:rFonts w:ascii="Times New Roman" w:eastAsia="Times New Roman" w:hAnsi="Times New Roman" w:cs="Times New Roman"/>
          <w:b/>
          <w:bCs/>
          <w:kern w:val="0"/>
          <w:sz w:val="32"/>
          <w:szCs w:val="32"/>
          <w14:ligatures w14:val="none"/>
        </w:rPr>
      </w:pPr>
      <w:r>
        <w:rPr>
          <w:rFonts w:ascii="Times New Roman" w:eastAsia="Times New Roman" w:hAnsi="Times New Roman" w:cs="Times New Roman"/>
          <w:b/>
          <w:bCs/>
          <w:kern w:val="0"/>
          <w:sz w:val="32"/>
          <w:szCs w:val="32"/>
          <w14:ligatures w14:val="none"/>
        </w:rPr>
        <w:t>t</w:t>
      </w:r>
      <w:r w:rsidRPr="00267A41">
        <w:rPr>
          <w:rFonts w:ascii="Times New Roman" w:eastAsia="Times New Roman" w:hAnsi="Times New Roman" w:cs="Times New Roman"/>
          <w:b/>
          <w:bCs/>
          <w:kern w:val="0"/>
          <w:sz w:val="32"/>
          <w:szCs w:val="32"/>
          <w14:ligatures w14:val="none"/>
        </w:rPr>
        <w:t xml:space="preserve">siviilkohtumenetluse seadustiku muutmise ja sellega seonduvalt </w:t>
      </w:r>
      <w:bookmarkStart w:id="0" w:name="_Hlk176767074"/>
      <w:r w:rsidRPr="00267A41">
        <w:rPr>
          <w:rFonts w:ascii="Times New Roman" w:eastAsia="Times New Roman" w:hAnsi="Times New Roman" w:cs="Times New Roman"/>
          <w:b/>
          <w:bCs/>
          <w:kern w:val="0"/>
          <w:sz w:val="32"/>
          <w:szCs w:val="32"/>
          <w14:ligatures w14:val="none"/>
        </w:rPr>
        <w:t>tsiviilkohtumenetluse seadustiku ja täitemenetluse seadustiku rakendamise seadus</w:t>
      </w:r>
      <w:bookmarkEnd w:id="0"/>
      <w:r w:rsidRPr="00267A41">
        <w:rPr>
          <w:rFonts w:ascii="Times New Roman" w:eastAsia="Times New Roman" w:hAnsi="Times New Roman" w:cs="Times New Roman"/>
          <w:b/>
          <w:bCs/>
          <w:kern w:val="0"/>
          <w:sz w:val="32"/>
          <w:szCs w:val="32"/>
          <w14:ligatures w14:val="none"/>
        </w:rPr>
        <w:t>e muutmise seadus</w:t>
      </w:r>
      <w:r>
        <w:rPr>
          <w:rFonts w:ascii="Times New Roman" w:eastAsia="Times New Roman" w:hAnsi="Times New Roman" w:cs="Times New Roman"/>
          <w:b/>
          <w:bCs/>
          <w:kern w:val="0"/>
          <w:sz w:val="32"/>
          <w:szCs w:val="32"/>
          <w14:ligatures w14:val="none"/>
        </w:rPr>
        <w:t xml:space="preserve">e </w:t>
      </w:r>
      <w:r w:rsidRPr="00267A41">
        <w:rPr>
          <w:rFonts w:ascii="Times New Roman" w:eastAsia="Times New Roman" w:hAnsi="Times New Roman" w:cs="Times New Roman"/>
          <w:b/>
          <w:bCs/>
          <w:kern w:val="0"/>
          <w:sz w:val="32"/>
          <w:szCs w:val="32"/>
          <w14:ligatures w14:val="none"/>
        </w:rPr>
        <w:t>eelnõu</w:t>
      </w:r>
      <w:r>
        <w:rPr>
          <w:rFonts w:ascii="Times New Roman" w:eastAsia="Times New Roman" w:hAnsi="Times New Roman" w:cs="Times New Roman"/>
          <w:b/>
          <w:bCs/>
          <w:kern w:val="0"/>
          <w:sz w:val="32"/>
          <w:szCs w:val="32"/>
          <w14:ligatures w14:val="none"/>
        </w:rPr>
        <w:t xml:space="preserve"> juurde</w:t>
      </w:r>
      <w:r w:rsidRPr="00267A41">
        <w:rPr>
          <w:rFonts w:ascii="Times New Roman" w:eastAsia="Times New Roman" w:hAnsi="Times New Roman" w:cs="Times New Roman"/>
          <w:b/>
          <w:bCs/>
          <w:kern w:val="0"/>
          <w:sz w:val="32"/>
          <w:szCs w:val="32"/>
          <w14:ligatures w14:val="none"/>
        </w:rPr>
        <w:t xml:space="preserve"> </w:t>
      </w:r>
    </w:p>
    <w:p w14:paraId="65013C55"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p>
    <w:p w14:paraId="7B747A78" w14:textId="77777777" w:rsidR="00267A41" w:rsidRPr="00267A41" w:rsidRDefault="00267A41" w:rsidP="00267A41">
      <w:pPr>
        <w:spacing w:after="0" w:line="240" w:lineRule="auto"/>
        <w:jc w:val="both"/>
        <w:rPr>
          <w:rFonts w:ascii="Times New Roman" w:eastAsia="Times New Roman" w:hAnsi="Times New Roman" w:cs="Times New Roman"/>
          <w:b/>
          <w:kern w:val="0"/>
          <w:sz w:val="24"/>
          <w:szCs w:val="24"/>
          <w14:ligatures w14:val="none"/>
        </w:rPr>
      </w:pPr>
      <w:r w:rsidRPr="00267A41">
        <w:rPr>
          <w:rFonts w:ascii="Times New Roman" w:eastAsia="Times New Roman" w:hAnsi="Times New Roman" w:cs="Times New Roman"/>
          <w:b/>
          <w:kern w:val="0"/>
          <w:sz w:val="24"/>
          <w:szCs w:val="24"/>
          <w14:ligatures w14:val="none"/>
        </w:rPr>
        <w:t>1. Sissejuhatus</w:t>
      </w:r>
    </w:p>
    <w:p w14:paraId="3E8B3585"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lang w:eastAsia="et-EE"/>
          <w14:ligatures w14:val="none"/>
        </w:rPr>
      </w:pPr>
    </w:p>
    <w:p w14:paraId="7D9106C1" w14:textId="43978579" w:rsidR="00267A41" w:rsidRPr="00267A41" w:rsidRDefault="00267A41" w:rsidP="00267A41">
      <w:pPr>
        <w:autoSpaceDE w:val="0"/>
        <w:autoSpaceDN w:val="0"/>
        <w:adjustRightInd w:val="0"/>
        <w:spacing w:after="0" w:line="240" w:lineRule="auto"/>
        <w:jc w:val="both"/>
        <w:rPr>
          <w:rFonts w:ascii="Times New Roman" w:eastAsia="Times New Roman" w:hAnsi="Times New Roman" w:cs="Times New Roman"/>
          <w:kern w:val="0"/>
          <w:sz w:val="24"/>
          <w:szCs w:val="24"/>
          <w:lang w:eastAsia="et-EE"/>
          <w14:ligatures w14:val="none"/>
        </w:rPr>
      </w:pPr>
      <w:r w:rsidRPr="00267A41">
        <w:rPr>
          <w:rFonts w:ascii="Times New Roman" w:eastAsia="Times New Roman" w:hAnsi="Times New Roman" w:cs="Times New Roman"/>
          <w:kern w:val="0"/>
          <w:sz w:val="24"/>
          <w:szCs w:val="24"/>
          <w:lang w:eastAsia="et-EE"/>
          <w14:ligatures w14:val="none"/>
        </w:rPr>
        <w:t xml:space="preserve">Eelnõu </w:t>
      </w:r>
      <w:r w:rsidR="00966F00">
        <w:rPr>
          <w:rFonts w:ascii="Times New Roman" w:eastAsia="Times New Roman" w:hAnsi="Times New Roman" w:cs="Times New Roman"/>
          <w:kern w:val="0"/>
          <w:sz w:val="24"/>
          <w:szCs w:val="24"/>
          <w:lang w:eastAsia="et-EE"/>
          <w14:ligatures w14:val="none"/>
        </w:rPr>
        <w:t>parandab menetlusabi kättesaadavust tsiviilkohtumenetluses.</w:t>
      </w:r>
    </w:p>
    <w:p w14:paraId="3FBD1958" w14:textId="77777777" w:rsidR="00267A41" w:rsidRPr="00267A41" w:rsidRDefault="00267A41" w:rsidP="00267A41">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et-EE"/>
          <w14:ligatures w14:val="none"/>
        </w:rPr>
      </w:pPr>
    </w:p>
    <w:p w14:paraId="548208EE" w14:textId="6366CF83" w:rsidR="00267A41" w:rsidRPr="00267A41" w:rsidRDefault="00267A41" w:rsidP="00267A41">
      <w:pPr>
        <w:autoSpaceDE w:val="0"/>
        <w:autoSpaceDN w:val="0"/>
        <w:contextualSpacing/>
        <w:jc w:val="both"/>
        <w:rPr>
          <w:rFonts w:ascii="Times New Roman" w:eastAsia="Calibri" w:hAnsi="Times New Roman" w:cs="Times New Roman"/>
          <w:bCs/>
          <w:color w:val="000000"/>
          <w:kern w:val="0"/>
          <w:sz w:val="24"/>
          <w:szCs w:val="24"/>
          <w14:ligatures w14:val="none"/>
        </w:rPr>
      </w:pPr>
      <w:r w:rsidRPr="00267A41">
        <w:rPr>
          <w:rFonts w:ascii="Times New Roman" w:eastAsia="Calibri" w:hAnsi="Times New Roman" w:cs="Times New Roman"/>
          <w:bCs/>
          <w:color w:val="000000"/>
          <w:kern w:val="0"/>
          <w:sz w:val="24"/>
          <w:szCs w:val="24"/>
          <w14:ligatures w14:val="none"/>
        </w:rPr>
        <w:t>Eelnõu ja selle juurde esitatud seletuskirja on ettevalmistanud</w:t>
      </w:r>
      <w:r w:rsidR="00966F00">
        <w:rPr>
          <w:rFonts w:ascii="Times New Roman" w:eastAsia="Calibri" w:hAnsi="Times New Roman" w:cs="Times New Roman"/>
          <w:bCs/>
          <w:color w:val="000000"/>
          <w:kern w:val="0"/>
          <w:sz w:val="24"/>
          <w:szCs w:val="24"/>
          <w14:ligatures w14:val="none"/>
        </w:rPr>
        <w:t xml:space="preserve"> Riigikogu õiguskomisjoni nõunik Linnar Liivamägi (</w:t>
      </w:r>
      <w:hyperlink r:id="rId4" w:history="1">
        <w:r w:rsidR="00966F00" w:rsidRPr="00632546">
          <w:rPr>
            <w:rStyle w:val="Hperlink"/>
            <w:rFonts w:ascii="Times New Roman" w:eastAsia="Calibri" w:hAnsi="Times New Roman" w:cs="Times New Roman"/>
            <w:bCs/>
            <w:kern w:val="0"/>
            <w:sz w:val="24"/>
            <w:szCs w:val="24"/>
            <w14:ligatures w14:val="none"/>
          </w:rPr>
          <w:t>linnar.liivamagi@riigikogu.ee</w:t>
        </w:r>
      </w:hyperlink>
      <w:r w:rsidR="00966F00">
        <w:rPr>
          <w:rFonts w:ascii="Times New Roman" w:eastAsia="Calibri" w:hAnsi="Times New Roman" w:cs="Times New Roman"/>
          <w:bCs/>
          <w:color w:val="000000"/>
          <w:kern w:val="0"/>
          <w:sz w:val="24"/>
          <w:szCs w:val="24"/>
          <w14:ligatures w14:val="none"/>
        </w:rPr>
        <w:t xml:space="preserve"> , 6316 457)</w:t>
      </w:r>
      <w:r w:rsidRPr="00267A41">
        <w:rPr>
          <w:rFonts w:ascii="Times New Roman" w:eastAsia="Calibri" w:hAnsi="Times New Roman" w:cs="Times New Roman"/>
          <w:bCs/>
          <w:color w:val="000000"/>
          <w:kern w:val="0"/>
          <w:sz w:val="24"/>
          <w:szCs w:val="24"/>
          <w14:ligatures w14:val="none"/>
        </w:rPr>
        <w:t xml:space="preserve"> </w:t>
      </w:r>
    </w:p>
    <w:p w14:paraId="1B9D62A3"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p>
    <w:p w14:paraId="7FDDC853" w14:textId="3AD8075B"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r w:rsidRPr="00267A41">
        <w:rPr>
          <w:rFonts w:ascii="Times New Roman" w:eastAsia="Times New Roman" w:hAnsi="Times New Roman" w:cs="Times New Roman"/>
          <w:kern w:val="0"/>
          <w:sz w:val="24"/>
          <w:szCs w:val="24"/>
          <w14:ligatures w14:val="none"/>
        </w:rPr>
        <w:t>Eelnõuga muudetakse</w:t>
      </w:r>
      <w:r w:rsidR="00966F00">
        <w:rPr>
          <w:rFonts w:ascii="Times New Roman" w:eastAsia="Times New Roman" w:hAnsi="Times New Roman" w:cs="Times New Roman"/>
          <w:kern w:val="0"/>
          <w:sz w:val="24"/>
          <w:szCs w:val="24"/>
          <w14:ligatures w14:val="none"/>
        </w:rPr>
        <w:t xml:space="preserve"> tsiviilkohtumenetluse seadustiku (TsMS) § 182 lg 2 p 1 sõnastust ja luuakse rakendussäte, et </w:t>
      </w:r>
      <w:r w:rsidR="001C1AAB">
        <w:rPr>
          <w:rFonts w:ascii="Times New Roman" w:eastAsia="Times New Roman" w:hAnsi="Times New Roman" w:cs="Times New Roman"/>
          <w:kern w:val="0"/>
          <w:sz w:val="24"/>
          <w:szCs w:val="24"/>
          <w14:ligatures w14:val="none"/>
        </w:rPr>
        <w:t xml:space="preserve">pooleli olevates </w:t>
      </w:r>
      <w:r w:rsidR="00966F00">
        <w:rPr>
          <w:rFonts w:ascii="Times New Roman" w:eastAsia="Times New Roman" w:hAnsi="Times New Roman" w:cs="Times New Roman"/>
          <w:kern w:val="0"/>
          <w:sz w:val="24"/>
          <w:szCs w:val="24"/>
          <w14:ligatures w14:val="none"/>
        </w:rPr>
        <w:t>tsiviilasjade</w:t>
      </w:r>
      <w:r w:rsidR="001C1AAB">
        <w:rPr>
          <w:rFonts w:ascii="Times New Roman" w:eastAsia="Times New Roman" w:hAnsi="Times New Roman" w:cs="Times New Roman"/>
          <w:kern w:val="0"/>
          <w:sz w:val="24"/>
          <w:szCs w:val="24"/>
          <w14:ligatures w14:val="none"/>
        </w:rPr>
        <w:t xml:space="preserve"> menetlustes</w:t>
      </w:r>
      <w:r w:rsidR="00966F00">
        <w:rPr>
          <w:rFonts w:ascii="Times New Roman" w:eastAsia="Times New Roman" w:hAnsi="Times New Roman" w:cs="Times New Roman"/>
          <w:kern w:val="0"/>
          <w:sz w:val="24"/>
          <w:szCs w:val="24"/>
          <w14:ligatures w14:val="none"/>
        </w:rPr>
        <w:t xml:space="preserve"> koheldaks menetlusabi vajajaid ühetaoliselt.</w:t>
      </w:r>
    </w:p>
    <w:p w14:paraId="7A5B126F"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p>
    <w:p w14:paraId="12DF16F3" w14:textId="609B5EBA"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r w:rsidRPr="00267A41">
        <w:rPr>
          <w:rFonts w:ascii="Times New Roman" w:eastAsia="Times New Roman" w:hAnsi="Times New Roman" w:cs="Times New Roman"/>
          <w:kern w:val="0"/>
          <w:sz w:val="24"/>
          <w:szCs w:val="24"/>
          <w14:ligatures w14:val="none"/>
        </w:rPr>
        <w:t xml:space="preserve">Eelnõu seadusena vastuvõtmiseks on </w:t>
      </w:r>
      <w:r w:rsidR="001C1AAB">
        <w:rPr>
          <w:rFonts w:ascii="Times New Roman" w:eastAsia="Times New Roman" w:hAnsi="Times New Roman" w:cs="Times New Roman"/>
          <w:kern w:val="0"/>
          <w:sz w:val="24"/>
          <w:szCs w:val="24"/>
          <w:lang w:eastAsia="et-EE"/>
          <w14:ligatures w14:val="none"/>
        </w:rPr>
        <w:t xml:space="preserve">PS § 104 lg 2 p 14 kohaselt </w:t>
      </w:r>
      <w:r w:rsidRPr="00267A41">
        <w:rPr>
          <w:rFonts w:ascii="Times New Roman" w:eastAsia="Times New Roman" w:hAnsi="Times New Roman" w:cs="Times New Roman"/>
          <w:kern w:val="0"/>
          <w:sz w:val="24"/>
          <w:szCs w:val="24"/>
          <w14:ligatures w14:val="none"/>
        </w:rPr>
        <w:t>vajalik Riigikogu koosseisu häälteenamus.</w:t>
      </w:r>
    </w:p>
    <w:p w14:paraId="13802E0A"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p>
    <w:p w14:paraId="3772ED3B" w14:textId="77777777" w:rsidR="00267A41" w:rsidRPr="00267A41" w:rsidRDefault="00267A41" w:rsidP="00267A41">
      <w:pPr>
        <w:spacing w:after="0" w:line="240" w:lineRule="auto"/>
        <w:jc w:val="both"/>
        <w:rPr>
          <w:rFonts w:ascii="Times New Roman" w:eastAsia="Times New Roman" w:hAnsi="Times New Roman" w:cs="Times New Roman"/>
          <w:b/>
          <w:kern w:val="0"/>
          <w:sz w:val="24"/>
          <w:szCs w:val="24"/>
          <w14:ligatures w14:val="none"/>
        </w:rPr>
      </w:pPr>
      <w:r w:rsidRPr="00267A41">
        <w:rPr>
          <w:rFonts w:ascii="Times New Roman" w:eastAsia="Times New Roman" w:hAnsi="Times New Roman" w:cs="Times New Roman"/>
          <w:b/>
          <w:kern w:val="0"/>
          <w:sz w:val="24"/>
          <w:szCs w:val="24"/>
          <w14:ligatures w14:val="none"/>
        </w:rPr>
        <w:t>2. Seaduse eesmärk</w:t>
      </w:r>
    </w:p>
    <w:p w14:paraId="4F03C1BB"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p>
    <w:p w14:paraId="5E2BFFD8" w14:textId="795A78A2" w:rsidR="00267A41" w:rsidRPr="00267A41" w:rsidRDefault="00267A41" w:rsidP="00267A41">
      <w:pPr>
        <w:autoSpaceDE w:val="0"/>
        <w:autoSpaceDN w:val="0"/>
        <w:adjustRightInd w:val="0"/>
        <w:spacing w:after="0" w:line="240" w:lineRule="auto"/>
        <w:jc w:val="both"/>
        <w:rPr>
          <w:rFonts w:ascii="Times New Roman" w:eastAsia="Times New Roman" w:hAnsi="Times New Roman" w:cs="Times New Roman"/>
          <w:kern w:val="0"/>
          <w:sz w:val="24"/>
          <w:szCs w:val="24"/>
          <w:lang w:eastAsia="et-EE"/>
          <w14:ligatures w14:val="none"/>
        </w:rPr>
      </w:pPr>
      <w:r w:rsidRPr="00267A41">
        <w:rPr>
          <w:rFonts w:ascii="Times New Roman" w:eastAsia="Times New Roman" w:hAnsi="Times New Roman" w:cs="Times New Roman"/>
          <w:kern w:val="0"/>
          <w:sz w:val="24"/>
          <w:szCs w:val="24"/>
          <w:lang w:eastAsia="et-EE"/>
          <w14:ligatures w14:val="none"/>
        </w:rPr>
        <w:t>Seaduse eesmärk on</w:t>
      </w:r>
      <w:r w:rsidR="00344C55">
        <w:rPr>
          <w:rFonts w:ascii="Times New Roman" w:eastAsia="Times New Roman" w:hAnsi="Times New Roman" w:cs="Times New Roman"/>
          <w:kern w:val="0"/>
          <w:sz w:val="24"/>
          <w:szCs w:val="24"/>
          <w:lang w:eastAsia="et-EE"/>
          <w14:ligatures w14:val="none"/>
        </w:rPr>
        <w:t xml:space="preserve"> leevendada tsiviilkohtumenetluses menetlusabi saamise piiranguid, laiendades elukondlike kulutuste ringi, mida kohus peab arvestama menetlusabi saamiseks esitatud taotluste lahendamisel.  </w:t>
      </w:r>
    </w:p>
    <w:p w14:paraId="5902E44C" w14:textId="77777777" w:rsidR="00267A41" w:rsidRPr="00267A41" w:rsidRDefault="00267A41" w:rsidP="00267A41">
      <w:pPr>
        <w:autoSpaceDE w:val="0"/>
        <w:autoSpaceDN w:val="0"/>
        <w:adjustRightInd w:val="0"/>
        <w:spacing w:after="0" w:line="240" w:lineRule="auto"/>
        <w:jc w:val="both"/>
        <w:rPr>
          <w:rFonts w:ascii="Times New Roman" w:eastAsia="Times New Roman" w:hAnsi="Times New Roman" w:cs="Times New Roman"/>
          <w:kern w:val="0"/>
          <w:sz w:val="24"/>
          <w:szCs w:val="24"/>
          <w:lang w:eastAsia="et-EE"/>
          <w14:ligatures w14:val="none"/>
        </w:rPr>
      </w:pPr>
    </w:p>
    <w:p w14:paraId="5EFD27DA" w14:textId="2AE83625" w:rsidR="00267A41" w:rsidRPr="00267A41" w:rsidRDefault="00267A41" w:rsidP="00267A41">
      <w:pPr>
        <w:spacing w:after="0" w:line="240" w:lineRule="auto"/>
        <w:jc w:val="both"/>
        <w:rPr>
          <w:rFonts w:ascii="Times New Roman" w:eastAsia="Times New Roman" w:hAnsi="Times New Roman" w:cs="Times New Roman"/>
          <w:b/>
          <w:kern w:val="0"/>
          <w:sz w:val="24"/>
          <w:szCs w:val="24"/>
          <w14:ligatures w14:val="none"/>
        </w:rPr>
      </w:pPr>
      <w:r w:rsidRPr="00267A41">
        <w:rPr>
          <w:rFonts w:ascii="Times New Roman" w:eastAsia="Times New Roman" w:hAnsi="Times New Roman" w:cs="Times New Roman"/>
          <w:b/>
          <w:kern w:val="0"/>
          <w:sz w:val="24"/>
          <w:szCs w:val="24"/>
          <w14:ligatures w14:val="none"/>
        </w:rPr>
        <w:t>3. Eelnõu sisu</w:t>
      </w:r>
    </w:p>
    <w:p w14:paraId="30EEB3C8"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p>
    <w:p w14:paraId="3E5D68BF" w14:textId="0D445134" w:rsidR="00344C55" w:rsidRPr="00EE0837" w:rsidRDefault="00344C55" w:rsidP="0039131E">
      <w:pPr>
        <w:spacing w:after="0"/>
        <w:rPr>
          <w:rFonts w:ascii="Times New Roman" w:hAnsi="Times New Roman" w:cs="Times New Roman"/>
          <w:sz w:val="24"/>
          <w:szCs w:val="24"/>
        </w:rPr>
      </w:pPr>
      <w:r w:rsidRPr="00EE0837">
        <w:rPr>
          <w:rFonts w:ascii="Times New Roman" w:hAnsi="Times New Roman" w:cs="Times New Roman"/>
          <w:sz w:val="24"/>
          <w:szCs w:val="24"/>
        </w:rPr>
        <w:t>Riigikogu toetas 06.06.2024</w:t>
      </w:r>
      <w:r>
        <w:rPr>
          <w:rFonts w:ascii="Times New Roman" w:hAnsi="Times New Roman" w:cs="Times New Roman"/>
          <w:sz w:val="24"/>
          <w:szCs w:val="24"/>
        </w:rPr>
        <w:t>.a.</w:t>
      </w:r>
      <w:r w:rsidRPr="00EE0837">
        <w:rPr>
          <w:rFonts w:ascii="Times New Roman" w:hAnsi="Times New Roman" w:cs="Times New Roman"/>
          <w:sz w:val="24"/>
          <w:szCs w:val="24"/>
        </w:rPr>
        <w:t xml:space="preserve"> istungil õiguskantsleri </w:t>
      </w:r>
      <w:r>
        <w:rPr>
          <w:rFonts w:ascii="Times New Roman" w:hAnsi="Times New Roman" w:cs="Times New Roman"/>
          <w:sz w:val="24"/>
          <w:szCs w:val="24"/>
        </w:rPr>
        <w:t xml:space="preserve">03.05.2024.a. </w:t>
      </w:r>
      <w:r w:rsidRPr="00EE0837">
        <w:rPr>
          <w:rFonts w:ascii="Times New Roman" w:hAnsi="Times New Roman" w:cs="Times New Roman"/>
          <w:sz w:val="24"/>
          <w:szCs w:val="24"/>
        </w:rPr>
        <w:t xml:space="preserve">ettepanekut tsiviilkohtumenetluse seadustiku põhiseadusega kooskõlasse viimiseks ja tegi </w:t>
      </w:r>
      <w:r w:rsidR="008E705C">
        <w:rPr>
          <w:rFonts w:ascii="Times New Roman" w:hAnsi="Times New Roman" w:cs="Times New Roman"/>
          <w:sz w:val="24"/>
          <w:szCs w:val="24"/>
        </w:rPr>
        <w:t>r</w:t>
      </w:r>
      <w:r w:rsidRPr="00EE0837">
        <w:rPr>
          <w:rFonts w:ascii="Times New Roman" w:hAnsi="Times New Roman" w:cs="Times New Roman"/>
          <w:sz w:val="24"/>
          <w:szCs w:val="24"/>
        </w:rPr>
        <w:t>iigikogu kodu</w:t>
      </w:r>
      <w:r w:rsidRPr="00EE0837">
        <w:rPr>
          <w:rFonts w:ascii="Times New Roman" w:hAnsi="Times New Roman" w:cs="Times New Roman"/>
          <w:sz w:val="24"/>
          <w:szCs w:val="24"/>
        </w:rPr>
        <w:noBreakHyphen/>
        <w:t xml:space="preserve"> ja töökorra seaduse § 152 kohaselt õiguskomisjonile ülesandeks algatada eelnõu tsiviilkohtumenetluse seadustiku</w:t>
      </w:r>
      <w:r>
        <w:rPr>
          <w:rFonts w:ascii="Times New Roman" w:hAnsi="Times New Roman" w:cs="Times New Roman"/>
          <w:sz w:val="24"/>
          <w:szCs w:val="24"/>
        </w:rPr>
        <w:t xml:space="preserve"> </w:t>
      </w:r>
      <w:r w:rsidR="008E705C">
        <w:rPr>
          <w:rFonts w:ascii="Times New Roman" w:hAnsi="Times New Roman" w:cs="Times New Roman"/>
          <w:sz w:val="24"/>
          <w:szCs w:val="24"/>
        </w:rPr>
        <w:t xml:space="preserve">menetlusabi regulatsiooni </w:t>
      </w:r>
      <w:r>
        <w:rPr>
          <w:rFonts w:ascii="Times New Roman" w:hAnsi="Times New Roman" w:cs="Times New Roman"/>
          <w:sz w:val="24"/>
          <w:szCs w:val="24"/>
        </w:rPr>
        <w:t>põhiseadusega kooskõlasse</w:t>
      </w:r>
      <w:r w:rsidR="008E705C">
        <w:rPr>
          <w:rFonts w:ascii="Times New Roman" w:hAnsi="Times New Roman" w:cs="Times New Roman"/>
          <w:sz w:val="24"/>
          <w:szCs w:val="24"/>
        </w:rPr>
        <w:t xml:space="preserve"> viimiseks osas, kus kehtiv seadus ei võimalda</w:t>
      </w:r>
      <w:r w:rsidRPr="00EE0837">
        <w:rPr>
          <w:rFonts w:ascii="Times New Roman" w:hAnsi="Times New Roman" w:cs="Times New Roman"/>
          <w:sz w:val="24"/>
          <w:szCs w:val="24"/>
        </w:rPr>
        <w:t xml:space="preserve"> menetlusabi andmisel </w:t>
      </w:r>
      <w:r w:rsidR="008E705C">
        <w:rPr>
          <w:rFonts w:ascii="Times New Roman" w:hAnsi="Times New Roman" w:cs="Times New Roman"/>
          <w:sz w:val="24"/>
          <w:szCs w:val="24"/>
        </w:rPr>
        <w:t xml:space="preserve">arvesse võtta isiku sisuliselt vältimatuid kulutusi </w:t>
      </w:r>
      <w:r w:rsidRPr="00EE0837">
        <w:rPr>
          <w:rFonts w:ascii="Times New Roman" w:hAnsi="Times New Roman" w:cs="Times New Roman"/>
          <w:sz w:val="24"/>
          <w:szCs w:val="24"/>
        </w:rPr>
        <w:t>toidu</w:t>
      </w:r>
      <w:r w:rsidR="008E705C">
        <w:rPr>
          <w:rFonts w:ascii="Times New Roman" w:hAnsi="Times New Roman" w:cs="Times New Roman"/>
          <w:sz w:val="24"/>
          <w:szCs w:val="24"/>
        </w:rPr>
        <w:t>le</w:t>
      </w:r>
      <w:r w:rsidRPr="00EE0837">
        <w:rPr>
          <w:rFonts w:ascii="Times New Roman" w:hAnsi="Times New Roman" w:cs="Times New Roman"/>
          <w:sz w:val="24"/>
          <w:szCs w:val="24"/>
        </w:rPr>
        <w:t>, ravimi</w:t>
      </w:r>
      <w:r w:rsidR="008E705C">
        <w:rPr>
          <w:rFonts w:ascii="Times New Roman" w:hAnsi="Times New Roman" w:cs="Times New Roman"/>
          <w:sz w:val="24"/>
          <w:szCs w:val="24"/>
        </w:rPr>
        <w:t>tele</w:t>
      </w:r>
      <w:r w:rsidRPr="00EE0837">
        <w:rPr>
          <w:rFonts w:ascii="Times New Roman" w:hAnsi="Times New Roman" w:cs="Times New Roman"/>
          <w:sz w:val="24"/>
          <w:szCs w:val="24"/>
        </w:rPr>
        <w:t>, side</w:t>
      </w:r>
      <w:r w:rsidRPr="00EE0837">
        <w:rPr>
          <w:rFonts w:ascii="Times New Roman" w:hAnsi="Times New Roman" w:cs="Times New Roman"/>
          <w:sz w:val="24"/>
          <w:szCs w:val="24"/>
        </w:rPr>
        <w:noBreakHyphen/>
        <w:t xml:space="preserve"> ja hügieenitarvete</w:t>
      </w:r>
      <w:r w:rsidR="008E705C">
        <w:rPr>
          <w:rFonts w:ascii="Times New Roman" w:hAnsi="Times New Roman" w:cs="Times New Roman"/>
          <w:sz w:val="24"/>
          <w:szCs w:val="24"/>
        </w:rPr>
        <w:t>le.</w:t>
      </w:r>
      <w:r w:rsidRPr="00EE0837">
        <w:rPr>
          <w:rFonts w:ascii="Times New Roman" w:hAnsi="Times New Roman" w:cs="Times New Roman"/>
          <w:sz w:val="24"/>
          <w:szCs w:val="24"/>
        </w:rPr>
        <w:t xml:space="preserve"> </w:t>
      </w:r>
    </w:p>
    <w:p w14:paraId="20882F05" w14:textId="6346B369" w:rsidR="00344C55" w:rsidRDefault="00344C55" w:rsidP="0039131E">
      <w:pPr>
        <w:spacing w:after="0"/>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Riigikogu otsusest lähtuvalt m</w:t>
      </w:r>
      <w:r w:rsidRPr="00EE0837">
        <w:rPr>
          <w:rFonts w:ascii="Times New Roman" w:eastAsia="Times New Roman" w:hAnsi="Times New Roman" w:cs="Times New Roman"/>
          <w:kern w:val="0"/>
          <w:sz w:val="24"/>
          <w:szCs w:val="24"/>
          <w:lang w:eastAsia="et-EE"/>
          <w14:ligatures w14:val="none"/>
        </w:rPr>
        <w:t xml:space="preserve">uudetakse </w:t>
      </w:r>
      <w:r>
        <w:rPr>
          <w:rFonts w:ascii="Times New Roman" w:eastAsia="Times New Roman" w:hAnsi="Times New Roman" w:cs="Times New Roman"/>
          <w:kern w:val="0"/>
          <w:sz w:val="24"/>
          <w:szCs w:val="24"/>
          <w:lang w:eastAsia="et-EE"/>
          <w14:ligatures w14:val="none"/>
        </w:rPr>
        <w:t xml:space="preserve">eelnõuga </w:t>
      </w:r>
      <w:r w:rsidR="008E705C">
        <w:rPr>
          <w:rFonts w:ascii="Times New Roman" w:eastAsia="Times New Roman" w:hAnsi="Times New Roman" w:cs="Times New Roman"/>
          <w:kern w:val="0"/>
          <w:sz w:val="24"/>
          <w:szCs w:val="24"/>
          <w:lang w:eastAsia="et-EE"/>
          <w14:ligatures w14:val="none"/>
        </w:rPr>
        <w:t>TsMS</w:t>
      </w:r>
      <w:r w:rsidRPr="00EE0837">
        <w:rPr>
          <w:rFonts w:ascii="Times New Roman" w:eastAsia="Times New Roman" w:hAnsi="Times New Roman" w:cs="Times New Roman"/>
          <w:kern w:val="0"/>
          <w:sz w:val="24"/>
          <w:szCs w:val="24"/>
          <w:lang w:eastAsia="et-EE"/>
          <w14:ligatures w14:val="none"/>
        </w:rPr>
        <w:t xml:space="preserve"> paragrahvi 1</w:t>
      </w:r>
      <w:r>
        <w:rPr>
          <w:rFonts w:ascii="Times New Roman" w:eastAsia="Times New Roman" w:hAnsi="Times New Roman" w:cs="Times New Roman"/>
          <w:kern w:val="0"/>
          <w:sz w:val="24"/>
          <w:szCs w:val="24"/>
          <w:lang w:eastAsia="et-EE"/>
          <w14:ligatures w14:val="none"/>
        </w:rPr>
        <w:t>82</w:t>
      </w:r>
      <w:r w:rsidRPr="00EE0837">
        <w:rPr>
          <w:rFonts w:ascii="Times New Roman" w:eastAsia="Times New Roman" w:hAnsi="Times New Roman" w:cs="Times New Roman"/>
          <w:kern w:val="0"/>
          <w:sz w:val="24"/>
          <w:szCs w:val="24"/>
          <w:lang w:eastAsia="et-EE"/>
          <w14:ligatures w14:val="none"/>
        </w:rPr>
        <w:t xml:space="preserve"> lõi</w:t>
      </w:r>
      <w:r>
        <w:rPr>
          <w:rFonts w:ascii="Times New Roman" w:eastAsia="Times New Roman" w:hAnsi="Times New Roman" w:cs="Times New Roman"/>
          <w:kern w:val="0"/>
          <w:sz w:val="24"/>
          <w:szCs w:val="24"/>
          <w:lang w:eastAsia="et-EE"/>
          <w14:ligatures w14:val="none"/>
        </w:rPr>
        <w:t>ke 2 punkti 1 sõnastust</w:t>
      </w:r>
      <w:r w:rsidRPr="00EE0837">
        <w:rPr>
          <w:rFonts w:ascii="Times New Roman" w:eastAsia="Times New Roman" w:hAnsi="Times New Roman" w:cs="Times New Roman"/>
          <w:kern w:val="0"/>
          <w:sz w:val="24"/>
          <w:szCs w:val="24"/>
          <w:lang w:eastAsia="et-EE"/>
          <w14:ligatures w14:val="none"/>
        </w:rPr>
        <w:t xml:space="preserve"> </w:t>
      </w:r>
      <w:r>
        <w:rPr>
          <w:rFonts w:ascii="Times New Roman" w:eastAsia="Times New Roman" w:hAnsi="Times New Roman" w:cs="Times New Roman"/>
          <w:kern w:val="0"/>
          <w:sz w:val="24"/>
          <w:szCs w:val="24"/>
          <w:lang w:eastAsia="et-EE"/>
          <w14:ligatures w14:val="none"/>
        </w:rPr>
        <w:t>juhindudes</w:t>
      </w:r>
      <w:r w:rsidRPr="00EE0837">
        <w:rPr>
          <w:rFonts w:ascii="Times New Roman" w:eastAsia="Times New Roman" w:hAnsi="Times New Roman" w:cs="Times New Roman"/>
          <w:kern w:val="0"/>
          <w:sz w:val="24"/>
          <w:szCs w:val="24"/>
          <w:lang w:eastAsia="et-EE"/>
          <w14:ligatures w14:val="none"/>
        </w:rPr>
        <w:t xml:space="preserve"> Riigikohtu üldkogu 12. aprilli 2016 otsuse</w:t>
      </w:r>
      <w:r>
        <w:rPr>
          <w:rFonts w:ascii="Times New Roman" w:eastAsia="Times New Roman" w:hAnsi="Times New Roman" w:cs="Times New Roman"/>
          <w:kern w:val="0"/>
          <w:sz w:val="24"/>
          <w:szCs w:val="24"/>
          <w:lang w:eastAsia="et-EE"/>
          <w14:ligatures w14:val="none"/>
        </w:rPr>
        <w:t>st</w:t>
      </w:r>
      <w:r w:rsidRPr="00EE0837">
        <w:rPr>
          <w:rFonts w:ascii="Times New Roman" w:eastAsia="Times New Roman" w:hAnsi="Times New Roman" w:cs="Times New Roman"/>
          <w:kern w:val="0"/>
          <w:sz w:val="24"/>
          <w:szCs w:val="24"/>
          <w:lang w:eastAsia="et-EE"/>
          <w14:ligatures w14:val="none"/>
        </w:rPr>
        <w:t xml:space="preserve"> kohtuasjas 3-3-1-35-15, millega Riigikohus tunnistas</w:t>
      </w:r>
      <w:r>
        <w:rPr>
          <w:rFonts w:ascii="Times New Roman" w:eastAsia="Times New Roman" w:hAnsi="Times New Roman" w:cs="Times New Roman"/>
          <w:kern w:val="0"/>
          <w:sz w:val="24"/>
          <w:szCs w:val="24"/>
          <w:lang w:eastAsia="et-EE"/>
          <w14:ligatures w14:val="none"/>
        </w:rPr>
        <w:t xml:space="preserve"> menetlusabi andmist piirava</w:t>
      </w:r>
      <w:r w:rsidRPr="00EE0837">
        <w:rPr>
          <w:rFonts w:ascii="Times New Roman" w:eastAsia="Times New Roman" w:hAnsi="Times New Roman" w:cs="Times New Roman"/>
          <w:kern w:val="0"/>
          <w:sz w:val="24"/>
          <w:szCs w:val="24"/>
          <w:lang w:eastAsia="et-EE"/>
          <w14:ligatures w14:val="none"/>
        </w:rPr>
        <w:t xml:space="preserve"> HKMS § 112 lg 1 punkti 1 põhiseadusevastaseks ja kehtetuks osas, milles see ei võimalda</w:t>
      </w:r>
      <w:r w:rsidR="00E729A1">
        <w:rPr>
          <w:rFonts w:ascii="Times New Roman" w:eastAsia="Times New Roman" w:hAnsi="Times New Roman" w:cs="Times New Roman"/>
          <w:kern w:val="0"/>
          <w:sz w:val="24"/>
          <w:szCs w:val="24"/>
          <w:lang w:eastAsia="et-EE"/>
          <w14:ligatures w14:val="none"/>
        </w:rPr>
        <w:t>nud</w:t>
      </w:r>
      <w:r w:rsidRPr="00EE0837">
        <w:rPr>
          <w:rFonts w:ascii="Times New Roman" w:eastAsia="Times New Roman" w:hAnsi="Times New Roman" w:cs="Times New Roman"/>
          <w:kern w:val="0"/>
          <w:sz w:val="24"/>
          <w:szCs w:val="24"/>
          <w:lang w:eastAsia="et-EE"/>
          <w14:ligatures w14:val="none"/>
        </w:rPr>
        <w:t xml:space="preserve"> kohtul </w:t>
      </w:r>
      <w:r w:rsidR="00E729A1">
        <w:rPr>
          <w:rFonts w:ascii="Times New Roman" w:eastAsia="Times New Roman" w:hAnsi="Times New Roman" w:cs="Times New Roman"/>
          <w:kern w:val="0"/>
          <w:sz w:val="24"/>
          <w:szCs w:val="24"/>
          <w:lang w:eastAsia="et-EE"/>
          <w14:ligatures w14:val="none"/>
        </w:rPr>
        <w:t xml:space="preserve">füüsilise </w:t>
      </w:r>
      <w:r w:rsidRPr="00EE0837">
        <w:rPr>
          <w:rFonts w:ascii="Times New Roman" w:eastAsia="Times New Roman" w:hAnsi="Times New Roman" w:cs="Times New Roman"/>
          <w:kern w:val="0"/>
          <w:sz w:val="24"/>
          <w:szCs w:val="24"/>
          <w:lang w:eastAsia="et-EE"/>
          <w14:ligatures w14:val="none"/>
        </w:rPr>
        <w:t>isiku sissetulekust maha arvata sättes nimetamata vältimatuid kulutusi. Eelviidatud kohtuotsuses rõhutas Riigikohus,</w:t>
      </w:r>
      <w:r>
        <w:rPr>
          <w:rFonts w:ascii="Times New Roman" w:eastAsia="Times New Roman" w:hAnsi="Times New Roman" w:cs="Times New Roman"/>
          <w:kern w:val="0"/>
          <w:sz w:val="24"/>
          <w:szCs w:val="24"/>
          <w:lang w:eastAsia="et-EE"/>
          <w14:ligatures w14:val="none"/>
        </w:rPr>
        <w:t xml:space="preserve"> ja samale seisukohale tugines oma ettepanekus ka õiguskantsler,</w:t>
      </w:r>
      <w:r w:rsidRPr="00EE0837">
        <w:rPr>
          <w:rFonts w:ascii="Times New Roman" w:eastAsia="Times New Roman" w:hAnsi="Times New Roman" w:cs="Times New Roman"/>
          <w:kern w:val="0"/>
          <w:sz w:val="24"/>
          <w:szCs w:val="24"/>
          <w:lang w:eastAsia="et-EE"/>
          <w14:ligatures w14:val="none"/>
        </w:rPr>
        <w:t xml:space="preserve"> et kohtu poole pöördumisel nõutav riigilõiv ei tohi olla kohtulikku kaitset väljasuretav ning menetlusabi peab välistama olukorra, kus edulootusega kohtusse pöörduja õigused jäävad kohtuliku kaitseta üksnes isiku majandusliku seisundi tõttu. Riigikohus selgitas, et vältimatute kulutuste arvestamata jätmine loob menetlusabi andmise otsustamisel isiku majanduslikust seisundist moonutatud pildi ning kui isiku kogu sissetulek pärast mahaarvamiste tegemist kulub hädavajalikus ulatuses toidule, ravimitele, riietele ja hügieenivahenditele, puuduvad isikul tegelikult rahalised vahendid menetluskulude kandmiseks või peaks isik </w:t>
      </w:r>
      <w:r w:rsidRPr="00EE0837">
        <w:rPr>
          <w:rFonts w:ascii="Times New Roman" w:eastAsia="Times New Roman" w:hAnsi="Times New Roman" w:cs="Times New Roman"/>
          <w:kern w:val="0"/>
          <w:sz w:val="24"/>
          <w:szCs w:val="24"/>
          <w:lang w:eastAsia="et-EE"/>
          <w14:ligatures w14:val="none"/>
        </w:rPr>
        <w:lastRenderedPageBreak/>
        <w:t>menetluskulude kandmiseks jätma rahuldamata enda või oma ülalpeetavate esmavajadused. Riigikohus märkis</w:t>
      </w:r>
      <w:r>
        <w:rPr>
          <w:rFonts w:ascii="Times New Roman" w:eastAsia="Times New Roman" w:hAnsi="Times New Roman" w:cs="Times New Roman"/>
          <w:kern w:val="0"/>
          <w:sz w:val="24"/>
          <w:szCs w:val="24"/>
          <w:lang w:eastAsia="et-EE"/>
          <w14:ligatures w14:val="none"/>
        </w:rPr>
        <w:t xml:space="preserve"> samuti</w:t>
      </w:r>
      <w:r w:rsidRPr="00EE0837">
        <w:rPr>
          <w:rFonts w:ascii="Times New Roman" w:eastAsia="Times New Roman" w:hAnsi="Times New Roman" w:cs="Times New Roman"/>
          <w:kern w:val="0"/>
          <w:sz w:val="24"/>
          <w:szCs w:val="24"/>
          <w:lang w:eastAsia="et-EE"/>
          <w14:ligatures w14:val="none"/>
        </w:rPr>
        <w:t xml:space="preserve">, et mõlemad nimetatud tagajärjed oleksid liiga rasked, et neid saaks õigustada </w:t>
      </w:r>
      <w:r>
        <w:rPr>
          <w:rFonts w:ascii="Times New Roman" w:eastAsia="Times New Roman" w:hAnsi="Times New Roman" w:cs="Times New Roman"/>
          <w:kern w:val="0"/>
          <w:sz w:val="24"/>
          <w:szCs w:val="24"/>
          <w:lang w:eastAsia="et-EE"/>
          <w14:ligatures w14:val="none"/>
        </w:rPr>
        <w:t xml:space="preserve">avaliku </w:t>
      </w:r>
      <w:r w:rsidRPr="00EE0837">
        <w:rPr>
          <w:rFonts w:ascii="Times New Roman" w:eastAsia="Times New Roman" w:hAnsi="Times New Roman" w:cs="Times New Roman"/>
          <w:kern w:val="0"/>
          <w:sz w:val="24"/>
          <w:szCs w:val="24"/>
          <w:lang w:eastAsia="et-EE"/>
          <w14:ligatures w14:val="none"/>
        </w:rPr>
        <w:t>huvi</w:t>
      </w:r>
      <w:r>
        <w:rPr>
          <w:rFonts w:ascii="Times New Roman" w:eastAsia="Times New Roman" w:hAnsi="Times New Roman" w:cs="Times New Roman"/>
          <w:kern w:val="0"/>
          <w:sz w:val="24"/>
          <w:szCs w:val="24"/>
          <w:lang w:eastAsia="et-EE"/>
          <w14:ligatures w14:val="none"/>
        </w:rPr>
        <w:t>ga</w:t>
      </w:r>
      <w:r w:rsidRPr="00EE0837">
        <w:rPr>
          <w:rFonts w:ascii="Times New Roman" w:eastAsia="Times New Roman" w:hAnsi="Times New Roman" w:cs="Times New Roman"/>
          <w:kern w:val="0"/>
          <w:sz w:val="24"/>
          <w:szCs w:val="24"/>
          <w:lang w:eastAsia="et-EE"/>
          <w14:ligatures w14:val="none"/>
        </w:rPr>
        <w:t xml:space="preserve"> säästa mõnevõrra õigusemõistmiseks kuluvaid riigieelarve vahendeid. Riigikohus leidis, et vältimatute kulutuste puhul võib eeldada, et need on üldjuhul iga inimese jaoks vältimatud igakuiselt umbes poole töötasu alammäära ulatuses. Pool töötasu alammäära on </w:t>
      </w:r>
      <w:r>
        <w:rPr>
          <w:rFonts w:ascii="Times New Roman" w:eastAsia="Times New Roman" w:hAnsi="Times New Roman" w:cs="Times New Roman"/>
          <w:kern w:val="0"/>
          <w:sz w:val="24"/>
          <w:szCs w:val="24"/>
          <w:lang w:eastAsia="et-EE"/>
          <w14:ligatures w14:val="none"/>
        </w:rPr>
        <w:t xml:space="preserve">Riigikohtu hinnangul </w:t>
      </w:r>
      <w:r w:rsidRPr="00EE0837">
        <w:rPr>
          <w:rFonts w:ascii="Times New Roman" w:eastAsia="Times New Roman" w:hAnsi="Times New Roman" w:cs="Times New Roman"/>
          <w:kern w:val="0"/>
          <w:sz w:val="24"/>
          <w:szCs w:val="24"/>
          <w:lang w:eastAsia="et-EE"/>
          <w14:ligatures w14:val="none"/>
        </w:rPr>
        <w:t xml:space="preserve">siiski vaid orientiir, mis ei välista selliste kulutuste põhjendatust ka mõnevõrra väiksemas või suuremas määras. </w:t>
      </w:r>
    </w:p>
    <w:p w14:paraId="5073D479" w14:textId="55005F0C" w:rsidR="00267A41" w:rsidRPr="00267A41" w:rsidRDefault="00344C55" w:rsidP="0039131E">
      <w:pPr>
        <w:spacing w:after="0" w:line="240" w:lineRule="auto"/>
        <w:jc w:val="both"/>
        <w:rPr>
          <w:rFonts w:ascii="Times New Roman" w:eastAsia="Times New Roman" w:hAnsi="Times New Roman" w:cs="Times New Roman"/>
          <w:kern w:val="0"/>
          <w:sz w:val="24"/>
          <w:szCs w:val="24"/>
          <w14:ligatures w14:val="none"/>
        </w:rPr>
      </w:pPr>
      <w:r w:rsidRPr="00EE0837">
        <w:rPr>
          <w:rFonts w:ascii="Times New Roman" w:eastAsia="Times New Roman" w:hAnsi="Times New Roman" w:cs="Times New Roman"/>
          <w:kern w:val="0"/>
          <w:sz w:val="24"/>
          <w:szCs w:val="24"/>
          <w:lang w:eastAsia="et-EE"/>
          <w14:ligatures w14:val="none"/>
        </w:rPr>
        <w:t xml:space="preserve">Riigikohtu </w:t>
      </w:r>
      <w:r>
        <w:rPr>
          <w:rFonts w:ascii="Times New Roman" w:eastAsia="Times New Roman" w:hAnsi="Times New Roman" w:cs="Times New Roman"/>
          <w:kern w:val="0"/>
          <w:sz w:val="24"/>
          <w:szCs w:val="24"/>
          <w:lang w:eastAsia="et-EE"/>
          <w14:ligatures w14:val="none"/>
        </w:rPr>
        <w:t xml:space="preserve">eelkäsitletud </w:t>
      </w:r>
      <w:r w:rsidRPr="00EE0837">
        <w:rPr>
          <w:rFonts w:ascii="Times New Roman" w:eastAsia="Times New Roman" w:hAnsi="Times New Roman" w:cs="Times New Roman"/>
          <w:kern w:val="0"/>
          <w:sz w:val="24"/>
          <w:szCs w:val="24"/>
          <w:lang w:eastAsia="et-EE"/>
          <w14:ligatures w14:val="none"/>
        </w:rPr>
        <w:t>seisukohtadest juhindudes muudetakse</w:t>
      </w:r>
      <w:r>
        <w:rPr>
          <w:rFonts w:ascii="Times New Roman" w:eastAsia="Times New Roman" w:hAnsi="Times New Roman" w:cs="Times New Roman"/>
          <w:kern w:val="0"/>
          <w:sz w:val="24"/>
          <w:szCs w:val="24"/>
          <w:lang w:eastAsia="et-EE"/>
          <w14:ligatures w14:val="none"/>
        </w:rPr>
        <w:t xml:space="preserve"> TsMS § 182 lg 2 p 1 sõnastus ühetaoliseks</w:t>
      </w:r>
      <w:r w:rsidRPr="00EE0837">
        <w:rPr>
          <w:rFonts w:ascii="Times New Roman" w:eastAsia="Times New Roman" w:hAnsi="Times New Roman" w:cs="Times New Roman"/>
          <w:kern w:val="0"/>
          <w:sz w:val="24"/>
          <w:szCs w:val="24"/>
          <w:lang w:eastAsia="et-EE"/>
          <w14:ligatures w14:val="none"/>
        </w:rPr>
        <w:t xml:space="preserve"> </w:t>
      </w:r>
      <w:r>
        <w:rPr>
          <w:rFonts w:ascii="Times New Roman" w:eastAsia="Times New Roman" w:hAnsi="Times New Roman" w:cs="Times New Roman"/>
          <w:kern w:val="0"/>
          <w:sz w:val="24"/>
          <w:szCs w:val="24"/>
          <w:lang w:eastAsia="et-EE"/>
          <w14:ligatures w14:val="none"/>
        </w:rPr>
        <w:t xml:space="preserve">kehtiva </w:t>
      </w:r>
      <w:r w:rsidRPr="00EE0837">
        <w:rPr>
          <w:rFonts w:ascii="Times New Roman" w:eastAsia="Times New Roman" w:hAnsi="Times New Roman" w:cs="Times New Roman"/>
          <w:kern w:val="0"/>
          <w:sz w:val="24"/>
          <w:szCs w:val="24"/>
          <w:lang w:eastAsia="et-EE"/>
          <w14:ligatures w14:val="none"/>
        </w:rPr>
        <w:t>HKMS § 112 lg 1 punkti</w:t>
      </w:r>
      <w:r>
        <w:rPr>
          <w:rFonts w:ascii="Times New Roman" w:eastAsia="Times New Roman" w:hAnsi="Times New Roman" w:cs="Times New Roman"/>
          <w:kern w:val="0"/>
          <w:sz w:val="24"/>
          <w:szCs w:val="24"/>
          <w:lang w:eastAsia="et-EE"/>
          <w14:ligatures w14:val="none"/>
        </w:rPr>
        <w:t>ga</w:t>
      </w:r>
      <w:r w:rsidRPr="00EE0837">
        <w:rPr>
          <w:rFonts w:ascii="Times New Roman" w:eastAsia="Times New Roman" w:hAnsi="Times New Roman" w:cs="Times New Roman"/>
          <w:kern w:val="0"/>
          <w:sz w:val="24"/>
          <w:szCs w:val="24"/>
          <w:lang w:eastAsia="et-EE"/>
          <w14:ligatures w14:val="none"/>
        </w:rPr>
        <w:t xml:space="preserve"> 1</w:t>
      </w:r>
      <w:r>
        <w:rPr>
          <w:rFonts w:ascii="Times New Roman" w:eastAsia="Times New Roman" w:hAnsi="Times New Roman" w:cs="Times New Roman"/>
          <w:kern w:val="0"/>
          <w:sz w:val="24"/>
          <w:szCs w:val="24"/>
          <w:lang w:eastAsia="et-EE"/>
          <w14:ligatures w14:val="none"/>
        </w:rPr>
        <w:t xml:space="preserve"> (analoogne menetlusabi regulatsioon halduskohtumenetluses). </w:t>
      </w:r>
      <w:r w:rsidR="001C1AAB">
        <w:rPr>
          <w:rFonts w:ascii="Times New Roman" w:eastAsia="Times New Roman" w:hAnsi="Times New Roman" w:cs="Times New Roman"/>
          <w:kern w:val="0"/>
          <w:sz w:val="24"/>
          <w:szCs w:val="24"/>
          <w:lang w:eastAsia="et-EE"/>
          <w14:ligatures w14:val="none"/>
        </w:rPr>
        <w:t xml:space="preserve">Ei ole kaalukat põhjust, miks peaks menetlusabi regulatsioon tsiviilkohtumenetluses erinema </w:t>
      </w:r>
      <w:r w:rsidR="00E729A1">
        <w:rPr>
          <w:rFonts w:ascii="Times New Roman" w:eastAsia="Times New Roman" w:hAnsi="Times New Roman" w:cs="Times New Roman"/>
          <w:kern w:val="0"/>
          <w:sz w:val="24"/>
          <w:szCs w:val="24"/>
          <w:lang w:eastAsia="et-EE"/>
          <w14:ligatures w14:val="none"/>
        </w:rPr>
        <w:t xml:space="preserve">menetlusabi regulatsioonist </w:t>
      </w:r>
      <w:r w:rsidR="001C1AAB">
        <w:rPr>
          <w:rFonts w:ascii="Times New Roman" w:eastAsia="Times New Roman" w:hAnsi="Times New Roman" w:cs="Times New Roman"/>
          <w:kern w:val="0"/>
          <w:sz w:val="24"/>
          <w:szCs w:val="24"/>
          <w:lang w:eastAsia="et-EE"/>
          <w14:ligatures w14:val="none"/>
        </w:rPr>
        <w:t xml:space="preserve">halduskohtumenetluses. </w:t>
      </w:r>
      <w:r w:rsidR="00E729A1">
        <w:rPr>
          <w:rFonts w:ascii="Times New Roman" w:eastAsia="Times New Roman" w:hAnsi="Times New Roman" w:cs="Times New Roman"/>
          <w:kern w:val="0"/>
          <w:sz w:val="24"/>
          <w:szCs w:val="24"/>
          <w:lang w:eastAsia="et-EE"/>
          <w14:ligatures w14:val="none"/>
        </w:rPr>
        <w:t>Eelnõus</w:t>
      </w:r>
      <w:r w:rsidRPr="00EE0837">
        <w:rPr>
          <w:rFonts w:ascii="Times New Roman" w:eastAsia="Times New Roman" w:hAnsi="Times New Roman" w:cs="Times New Roman"/>
          <w:kern w:val="0"/>
          <w:sz w:val="24"/>
          <w:szCs w:val="24"/>
          <w:lang w:eastAsia="et-EE"/>
          <w14:ligatures w14:val="none"/>
        </w:rPr>
        <w:t xml:space="preserve"> </w:t>
      </w:r>
      <w:r>
        <w:rPr>
          <w:rFonts w:ascii="Times New Roman" w:eastAsia="Times New Roman" w:hAnsi="Times New Roman" w:cs="Times New Roman"/>
          <w:kern w:val="0"/>
          <w:sz w:val="24"/>
          <w:szCs w:val="24"/>
          <w:lang w:eastAsia="et-EE"/>
          <w14:ligatures w14:val="none"/>
        </w:rPr>
        <w:t>sä</w:t>
      </w:r>
      <w:r w:rsidR="00E729A1">
        <w:rPr>
          <w:rFonts w:ascii="Times New Roman" w:eastAsia="Times New Roman" w:hAnsi="Times New Roman" w:cs="Times New Roman"/>
          <w:kern w:val="0"/>
          <w:sz w:val="24"/>
          <w:szCs w:val="24"/>
          <w:lang w:eastAsia="et-EE"/>
          <w14:ligatures w14:val="none"/>
        </w:rPr>
        <w:t xml:space="preserve">testatakse, et </w:t>
      </w:r>
      <w:r w:rsidRPr="00EE0837">
        <w:rPr>
          <w:rFonts w:ascii="Times New Roman" w:eastAsia="Times New Roman" w:hAnsi="Times New Roman" w:cs="Times New Roman"/>
          <w:kern w:val="0"/>
          <w:sz w:val="24"/>
          <w:szCs w:val="24"/>
          <w:lang w:eastAsia="et-EE"/>
          <w14:ligatures w14:val="none"/>
        </w:rPr>
        <w:t xml:space="preserve">menetlusabi taotleja majandusliku seisundi hindamisel </w:t>
      </w:r>
      <w:r w:rsidR="00E729A1">
        <w:rPr>
          <w:rFonts w:ascii="Times New Roman" w:eastAsia="Times New Roman" w:hAnsi="Times New Roman" w:cs="Times New Roman"/>
          <w:kern w:val="0"/>
          <w:sz w:val="24"/>
          <w:szCs w:val="24"/>
          <w:lang w:eastAsia="et-EE"/>
          <w14:ligatures w14:val="none"/>
        </w:rPr>
        <w:t xml:space="preserve">tuleb </w:t>
      </w:r>
      <w:r w:rsidRPr="00EE0837">
        <w:rPr>
          <w:rFonts w:ascii="Times New Roman" w:eastAsia="Times New Roman" w:hAnsi="Times New Roman" w:cs="Times New Roman"/>
          <w:kern w:val="0"/>
          <w:sz w:val="24"/>
          <w:szCs w:val="24"/>
          <w:lang w:eastAsia="et-EE"/>
          <w14:ligatures w14:val="none"/>
        </w:rPr>
        <w:t>arvestada tema sissetulekust maha</w:t>
      </w:r>
      <w:r w:rsidR="00E729A1">
        <w:rPr>
          <w:rFonts w:ascii="Times New Roman" w:eastAsia="Times New Roman" w:hAnsi="Times New Roman" w:cs="Times New Roman"/>
          <w:kern w:val="0"/>
          <w:sz w:val="24"/>
          <w:szCs w:val="24"/>
          <w:lang w:eastAsia="et-EE"/>
          <w14:ligatures w14:val="none"/>
        </w:rPr>
        <w:t xml:space="preserve"> lisaks eluaseme- ja transpordikuludele ka</w:t>
      </w:r>
      <w:r w:rsidRPr="00EE0837">
        <w:rPr>
          <w:rFonts w:ascii="Times New Roman" w:eastAsia="Times New Roman" w:hAnsi="Times New Roman" w:cs="Times New Roman"/>
          <w:kern w:val="0"/>
          <w:sz w:val="24"/>
          <w:szCs w:val="24"/>
          <w:lang w:eastAsia="et-EE"/>
          <w14:ligatures w14:val="none"/>
        </w:rPr>
        <w:t xml:space="preserve"> muud </w:t>
      </w:r>
      <w:r w:rsidR="00E729A1">
        <w:rPr>
          <w:rFonts w:ascii="Times New Roman" w:eastAsia="Times New Roman" w:hAnsi="Times New Roman" w:cs="Times New Roman"/>
          <w:kern w:val="0"/>
          <w:sz w:val="24"/>
          <w:szCs w:val="24"/>
          <w:lang w:eastAsia="et-EE"/>
          <w14:ligatures w14:val="none"/>
        </w:rPr>
        <w:t xml:space="preserve">eluliselt </w:t>
      </w:r>
      <w:r w:rsidRPr="00EE0837">
        <w:rPr>
          <w:rFonts w:ascii="Times New Roman" w:eastAsia="Times New Roman" w:hAnsi="Times New Roman" w:cs="Times New Roman"/>
          <w:kern w:val="0"/>
          <w:sz w:val="24"/>
          <w:szCs w:val="24"/>
          <w:lang w:eastAsia="et-EE"/>
          <w14:ligatures w14:val="none"/>
        </w:rPr>
        <w:t xml:space="preserve">vältimatud kulutused kuni 75% ulatuses kuupalga </w:t>
      </w:r>
      <w:r w:rsidR="007F175B">
        <w:rPr>
          <w:rFonts w:ascii="Times New Roman" w:eastAsia="Times New Roman" w:hAnsi="Times New Roman" w:cs="Times New Roman"/>
          <w:kern w:val="0"/>
          <w:sz w:val="24"/>
          <w:szCs w:val="24"/>
          <w:lang w:eastAsia="et-EE"/>
          <w14:ligatures w14:val="none"/>
        </w:rPr>
        <w:t xml:space="preserve">kehtivast </w:t>
      </w:r>
      <w:r w:rsidRPr="00EE0837">
        <w:rPr>
          <w:rFonts w:ascii="Times New Roman" w:eastAsia="Times New Roman" w:hAnsi="Times New Roman" w:cs="Times New Roman"/>
          <w:kern w:val="0"/>
          <w:sz w:val="24"/>
          <w:szCs w:val="24"/>
          <w:lang w:eastAsia="et-EE"/>
          <w14:ligatures w14:val="none"/>
        </w:rPr>
        <w:t xml:space="preserve">alammäärast. Menetlusabi andmise otsustamisel tuleb kohtul </w:t>
      </w:r>
      <w:r w:rsidR="007F175B">
        <w:rPr>
          <w:rFonts w:ascii="Times New Roman" w:eastAsia="Times New Roman" w:hAnsi="Times New Roman" w:cs="Times New Roman"/>
          <w:kern w:val="0"/>
          <w:sz w:val="24"/>
          <w:szCs w:val="24"/>
          <w:lang w:eastAsia="et-EE"/>
          <w14:ligatures w14:val="none"/>
        </w:rPr>
        <w:t xml:space="preserve">seega </w:t>
      </w:r>
      <w:r>
        <w:rPr>
          <w:rFonts w:ascii="Times New Roman" w:eastAsia="Times New Roman" w:hAnsi="Times New Roman" w:cs="Times New Roman"/>
          <w:kern w:val="0"/>
          <w:sz w:val="24"/>
          <w:szCs w:val="24"/>
          <w:lang w:eastAsia="et-EE"/>
          <w14:ligatures w14:val="none"/>
        </w:rPr>
        <w:t xml:space="preserve">igal </w:t>
      </w:r>
      <w:r w:rsidRPr="00EE0837">
        <w:rPr>
          <w:rFonts w:ascii="Times New Roman" w:eastAsia="Times New Roman" w:hAnsi="Times New Roman" w:cs="Times New Roman"/>
          <w:kern w:val="0"/>
          <w:sz w:val="24"/>
          <w:szCs w:val="24"/>
          <w:lang w:eastAsia="et-EE"/>
          <w14:ligatures w14:val="none"/>
        </w:rPr>
        <w:t xml:space="preserve">konkreetsel juhul kulutuste vältimatust hinnata ning määrata vältimatute kulutuste suurus kindlaks </w:t>
      </w:r>
      <w:r>
        <w:rPr>
          <w:rFonts w:ascii="Times New Roman" w:eastAsia="Times New Roman" w:hAnsi="Times New Roman" w:cs="Times New Roman"/>
          <w:kern w:val="0"/>
          <w:sz w:val="24"/>
          <w:szCs w:val="24"/>
          <w:lang w:eastAsia="et-EE"/>
          <w14:ligatures w14:val="none"/>
        </w:rPr>
        <w:t>normis määratud</w:t>
      </w:r>
      <w:r w:rsidRPr="00EE0837">
        <w:rPr>
          <w:rFonts w:ascii="Times New Roman" w:eastAsia="Times New Roman" w:hAnsi="Times New Roman" w:cs="Times New Roman"/>
          <w:kern w:val="0"/>
          <w:sz w:val="24"/>
          <w:szCs w:val="24"/>
          <w:lang w:eastAsia="et-EE"/>
          <w14:ligatures w14:val="none"/>
        </w:rPr>
        <w:t xml:space="preserve"> </w:t>
      </w:r>
      <w:r>
        <w:rPr>
          <w:rFonts w:ascii="Times New Roman" w:eastAsia="Times New Roman" w:hAnsi="Times New Roman" w:cs="Times New Roman"/>
          <w:kern w:val="0"/>
          <w:sz w:val="24"/>
          <w:szCs w:val="24"/>
          <w:lang w:eastAsia="et-EE"/>
          <w14:ligatures w14:val="none"/>
        </w:rPr>
        <w:t xml:space="preserve">75 % </w:t>
      </w:r>
      <w:r w:rsidRPr="00EE0837">
        <w:rPr>
          <w:rFonts w:ascii="Times New Roman" w:eastAsia="Times New Roman" w:hAnsi="Times New Roman" w:cs="Times New Roman"/>
          <w:kern w:val="0"/>
          <w:sz w:val="24"/>
          <w:szCs w:val="24"/>
          <w:lang w:eastAsia="et-EE"/>
          <w14:ligatures w14:val="none"/>
        </w:rPr>
        <w:t xml:space="preserve">ülempiiri silmas pidades. </w:t>
      </w:r>
    </w:p>
    <w:p w14:paraId="06AB177A" w14:textId="77777777" w:rsidR="00267A41" w:rsidRPr="00267A41" w:rsidRDefault="00267A41" w:rsidP="00267A41">
      <w:pPr>
        <w:spacing w:after="0" w:line="240" w:lineRule="auto"/>
        <w:jc w:val="both"/>
        <w:rPr>
          <w:rFonts w:ascii="Times New Roman" w:eastAsia="Times New Roman" w:hAnsi="Times New Roman" w:cs="Times New Roman"/>
          <w:b/>
          <w:kern w:val="0"/>
          <w:sz w:val="24"/>
          <w:szCs w:val="24"/>
          <w:lang w:eastAsia="et-EE"/>
          <w14:ligatures w14:val="none"/>
        </w:rPr>
      </w:pPr>
    </w:p>
    <w:p w14:paraId="6CB05DE9" w14:textId="77777777" w:rsidR="00267A41" w:rsidRPr="00267A41" w:rsidRDefault="00267A41" w:rsidP="00267A41">
      <w:pPr>
        <w:spacing w:after="0" w:line="240" w:lineRule="auto"/>
        <w:jc w:val="both"/>
        <w:rPr>
          <w:rFonts w:ascii="Times New Roman" w:eastAsia="Times New Roman" w:hAnsi="Times New Roman" w:cs="Times New Roman"/>
          <w:b/>
          <w:kern w:val="0"/>
          <w:sz w:val="24"/>
          <w:szCs w:val="24"/>
          <w14:ligatures w14:val="none"/>
        </w:rPr>
      </w:pPr>
      <w:r w:rsidRPr="00267A41">
        <w:rPr>
          <w:rFonts w:ascii="Times New Roman" w:eastAsia="Times New Roman" w:hAnsi="Times New Roman" w:cs="Times New Roman"/>
          <w:b/>
          <w:kern w:val="0"/>
          <w:sz w:val="24"/>
          <w:szCs w:val="24"/>
          <w14:ligatures w14:val="none"/>
        </w:rPr>
        <w:t>4. Eelnõu terminoloogia</w:t>
      </w:r>
    </w:p>
    <w:p w14:paraId="450FB57F"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lang w:eastAsia="et-EE"/>
          <w14:ligatures w14:val="none"/>
        </w:rPr>
      </w:pPr>
    </w:p>
    <w:p w14:paraId="06B29ABD" w14:textId="77777777" w:rsidR="00267A41" w:rsidRPr="00267A41" w:rsidRDefault="00267A41" w:rsidP="00267A41">
      <w:pPr>
        <w:spacing w:after="0"/>
        <w:jc w:val="both"/>
        <w:rPr>
          <w:rFonts w:ascii="Times New Roman" w:eastAsia="Times New Roman" w:hAnsi="Times New Roman" w:cs="Times New Roman"/>
          <w:kern w:val="0"/>
          <w:sz w:val="24"/>
          <w:szCs w:val="24"/>
          <w:lang w:eastAsia="et-EE"/>
          <w14:ligatures w14:val="none"/>
        </w:rPr>
      </w:pPr>
      <w:r w:rsidRPr="00267A41">
        <w:rPr>
          <w:rFonts w:ascii="Times New Roman" w:eastAsia="Times New Roman" w:hAnsi="Times New Roman" w:cs="Times New Roman"/>
          <w:kern w:val="0"/>
          <w:sz w:val="24"/>
          <w:szCs w:val="24"/>
          <w:lang w:eastAsia="et-EE"/>
          <w14:ligatures w14:val="none"/>
        </w:rPr>
        <w:t>Eelnõus ei kasutata uusi termineid.</w:t>
      </w:r>
    </w:p>
    <w:p w14:paraId="0CE6F0B9" w14:textId="77777777" w:rsidR="00267A41" w:rsidRPr="00267A41" w:rsidRDefault="00267A41" w:rsidP="00267A41">
      <w:pPr>
        <w:spacing w:after="0"/>
        <w:jc w:val="both"/>
        <w:rPr>
          <w:rFonts w:ascii="Times New Roman" w:eastAsia="Times New Roman" w:hAnsi="Times New Roman" w:cs="Times New Roman"/>
          <w:kern w:val="0"/>
          <w:sz w:val="24"/>
          <w:szCs w:val="24"/>
          <w:lang w:eastAsia="et-EE"/>
          <w14:ligatures w14:val="none"/>
        </w:rPr>
      </w:pPr>
    </w:p>
    <w:p w14:paraId="12AD9531"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r w:rsidRPr="00267A41">
        <w:rPr>
          <w:rFonts w:ascii="Times New Roman" w:eastAsia="Times New Roman" w:hAnsi="Times New Roman" w:cs="Times New Roman"/>
          <w:b/>
          <w:kern w:val="0"/>
          <w:sz w:val="24"/>
          <w:szCs w:val="24"/>
          <w14:ligatures w14:val="none"/>
        </w:rPr>
        <w:t>5. Eelnõu vastavus Euroopa Liidu õigusele</w:t>
      </w:r>
    </w:p>
    <w:p w14:paraId="2841442E"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p>
    <w:p w14:paraId="6AE16835" w14:textId="4C9466F3"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r w:rsidRPr="00267A41">
        <w:rPr>
          <w:rFonts w:ascii="Times New Roman" w:eastAsia="Times New Roman" w:hAnsi="Times New Roman" w:cs="Times New Roman"/>
          <w:kern w:val="0"/>
          <w:sz w:val="24"/>
          <w:szCs w:val="24"/>
          <w14:ligatures w14:val="none"/>
        </w:rPr>
        <w:t xml:space="preserve">Eelnõul </w:t>
      </w:r>
      <w:r w:rsidR="002C2D8D">
        <w:rPr>
          <w:rFonts w:ascii="Times New Roman" w:eastAsia="Times New Roman" w:hAnsi="Times New Roman" w:cs="Times New Roman"/>
          <w:kern w:val="0"/>
          <w:sz w:val="24"/>
          <w:szCs w:val="24"/>
          <w14:ligatures w14:val="none"/>
        </w:rPr>
        <w:t>on kooskõlas</w:t>
      </w:r>
      <w:r w:rsidRPr="00267A41">
        <w:rPr>
          <w:rFonts w:ascii="Times New Roman" w:eastAsia="Times New Roman" w:hAnsi="Times New Roman" w:cs="Times New Roman"/>
          <w:kern w:val="0"/>
          <w:sz w:val="24"/>
          <w:szCs w:val="24"/>
          <w14:ligatures w14:val="none"/>
        </w:rPr>
        <w:t xml:space="preserve"> Euroopa Liidu õigusega.</w:t>
      </w:r>
    </w:p>
    <w:p w14:paraId="6467AEBD"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p>
    <w:p w14:paraId="78A781AB" w14:textId="77777777" w:rsidR="00267A41" w:rsidRPr="00267A41" w:rsidRDefault="00267A41" w:rsidP="00267A41">
      <w:pPr>
        <w:spacing w:after="0" w:line="240" w:lineRule="auto"/>
        <w:jc w:val="both"/>
        <w:rPr>
          <w:rFonts w:ascii="Times New Roman" w:eastAsia="Times New Roman" w:hAnsi="Times New Roman" w:cs="Times New Roman"/>
          <w:b/>
          <w:kern w:val="0"/>
          <w:sz w:val="24"/>
          <w:szCs w:val="24"/>
          <w14:ligatures w14:val="none"/>
        </w:rPr>
      </w:pPr>
      <w:r w:rsidRPr="00267A41">
        <w:rPr>
          <w:rFonts w:ascii="Times New Roman" w:eastAsia="Times New Roman" w:hAnsi="Times New Roman" w:cs="Times New Roman"/>
          <w:b/>
          <w:kern w:val="0"/>
          <w:sz w:val="24"/>
          <w:szCs w:val="24"/>
          <w14:ligatures w14:val="none"/>
        </w:rPr>
        <w:t>6. Seaduse mõjud</w:t>
      </w:r>
    </w:p>
    <w:p w14:paraId="2B88067C" w14:textId="77777777" w:rsidR="00267A41" w:rsidRDefault="00267A41" w:rsidP="00267A41">
      <w:pPr>
        <w:spacing w:after="0" w:line="240" w:lineRule="auto"/>
        <w:jc w:val="both"/>
        <w:rPr>
          <w:rFonts w:ascii="Times New Roman" w:eastAsia="Times New Roman" w:hAnsi="Times New Roman" w:cs="Times New Roman"/>
          <w:bCs/>
          <w:kern w:val="0"/>
          <w:sz w:val="24"/>
          <w:szCs w:val="24"/>
          <w14:ligatures w14:val="none"/>
        </w:rPr>
      </w:pPr>
    </w:p>
    <w:p w14:paraId="18F3747D" w14:textId="08F22933" w:rsidR="002C2D8D" w:rsidRDefault="002C2D8D" w:rsidP="00267A41">
      <w:pPr>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Eelnõu </w:t>
      </w:r>
      <w:r w:rsidR="007423DF">
        <w:rPr>
          <w:rFonts w:ascii="Times New Roman" w:eastAsia="Times New Roman" w:hAnsi="Times New Roman" w:cs="Times New Roman"/>
          <w:bCs/>
          <w:kern w:val="0"/>
          <w:sz w:val="24"/>
          <w:szCs w:val="24"/>
          <w14:ligatures w14:val="none"/>
        </w:rPr>
        <w:t>soodustab</w:t>
      </w:r>
      <w:r>
        <w:rPr>
          <w:rFonts w:ascii="Times New Roman" w:eastAsia="Times New Roman" w:hAnsi="Times New Roman" w:cs="Times New Roman"/>
          <w:bCs/>
          <w:kern w:val="0"/>
          <w:sz w:val="24"/>
          <w:szCs w:val="24"/>
          <w14:ligatures w14:val="none"/>
        </w:rPr>
        <w:t xml:space="preserve"> menetlusabi kättesaadavust.</w:t>
      </w:r>
    </w:p>
    <w:p w14:paraId="5F9AE4A7" w14:textId="77777777" w:rsidR="002C2D8D" w:rsidRPr="00267A41" w:rsidRDefault="002C2D8D" w:rsidP="00267A41">
      <w:pPr>
        <w:spacing w:after="0" w:line="240" w:lineRule="auto"/>
        <w:jc w:val="both"/>
        <w:rPr>
          <w:rFonts w:ascii="Times New Roman" w:eastAsia="Times New Roman" w:hAnsi="Times New Roman" w:cs="Times New Roman"/>
          <w:kern w:val="0"/>
          <w:sz w:val="24"/>
          <w:szCs w:val="24"/>
          <w14:ligatures w14:val="none"/>
        </w:rPr>
      </w:pPr>
    </w:p>
    <w:p w14:paraId="1C6D7EFF" w14:textId="77777777" w:rsidR="00267A41" w:rsidRPr="00267A41" w:rsidRDefault="00267A41" w:rsidP="00267A41">
      <w:pPr>
        <w:spacing w:after="0" w:line="240" w:lineRule="auto"/>
        <w:jc w:val="both"/>
        <w:rPr>
          <w:rFonts w:ascii="Times New Roman" w:eastAsia="Times New Roman" w:hAnsi="Times New Roman" w:cs="Times New Roman"/>
          <w:b/>
          <w:kern w:val="0"/>
          <w:sz w:val="24"/>
          <w:szCs w:val="24"/>
          <w14:ligatures w14:val="none"/>
        </w:rPr>
      </w:pPr>
      <w:r w:rsidRPr="00267A41">
        <w:rPr>
          <w:rFonts w:ascii="Times New Roman" w:eastAsia="Times New Roman" w:hAnsi="Times New Roman" w:cs="Times New Roman"/>
          <w:b/>
          <w:kern w:val="0"/>
          <w:sz w:val="24"/>
          <w:szCs w:val="24"/>
          <w14:ligatures w14:val="none"/>
        </w:rPr>
        <w:t>7. Seaduse rakendamisega seotud riigi ja kohaliku omavalitsuse tegevused, eeldatavad kulud ja tulud</w:t>
      </w:r>
    </w:p>
    <w:p w14:paraId="2FADACBE" w14:textId="77777777" w:rsidR="00267A41" w:rsidRPr="00267A41" w:rsidRDefault="00267A41" w:rsidP="00267A41">
      <w:pPr>
        <w:spacing w:after="0" w:line="240" w:lineRule="auto"/>
        <w:jc w:val="both"/>
        <w:rPr>
          <w:rFonts w:ascii="Times New Roman" w:eastAsia="Times New Roman" w:hAnsi="Times New Roman" w:cs="Times New Roman"/>
          <w:b/>
          <w:kern w:val="0"/>
          <w:sz w:val="24"/>
          <w:szCs w:val="24"/>
          <w14:ligatures w14:val="none"/>
        </w:rPr>
      </w:pPr>
    </w:p>
    <w:p w14:paraId="34C8C007" w14:textId="77777777" w:rsidR="00267A41" w:rsidRPr="00267A41" w:rsidRDefault="00267A41" w:rsidP="00267A41">
      <w:pPr>
        <w:tabs>
          <w:tab w:val="left" w:pos="0"/>
          <w:tab w:val="left" w:pos="360"/>
        </w:tabs>
        <w:spacing w:after="0" w:line="240" w:lineRule="auto"/>
        <w:jc w:val="both"/>
        <w:rPr>
          <w:rFonts w:ascii="Times New Roman" w:eastAsia="Times New Roman" w:hAnsi="Times New Roman" w:cs="Times New Roman"/>
          <w:kern w:val="0"/>
          <w:sz w:val="24"/>
          <w:szCs w:val="24"/>
          <w:lang w:eastAsia="et-EE"/>
          <w14:ligatures w14:val="none"/>
        </w:rPr>
      </w:pPr>
      <w:r w:rsidRPr="00267A41">
        <w:rPr>
          <w:rFonts w:ascii="Times New Roman" w:eastAsia="Times New Roman" w:hAnsi="Times New Roman" w:cs="Times New Roman"/>
          <w:kern w:val="0"/>
          <w:sz w:val="24"/>
          <w:szCs w:val="24"/>
          <w:lang w:eastAsia="et-EE"/>
          <w14:ligatures w14:val="none"/>
        </w:rPr>
        <w:t>Seaduse rakendamine ei too kaasa täiendavaid kulusid.</w:t>
      </w:r>
    </w:p>
    <w:p w14:paraId="147B9F91" w14:textId="77777777" w:rsidR="00267A41" w:rsidRPr="00267A41" w:rsidRDefault="00267A41" w:rsidP="00267A41">
      <w:pPr>
        <w:tabs>
          <w:tab w:val="left" w:pos="0"/>
          <w:tab w:val="left" w:pos="360"/>
        </w:tabs>
        <w:spacing w:after="0" w:line="240" w:lineRule="auto"/>
        <w:jc w:val="both"/>
        <w:rPr>
          <w:rFonts w:ascii="Times New Roman" w:eastAsia="Times New Roman" w:hAnsi="Times New Roman" w:cs="Times New Roman"/>
          <w:kern w:val="0"/>
          <w:sz w:val="24"/>
          <w:szCs w:val="24"/>
          <w:lang w:eastAsia="et-EE"/>
          <w14:ligatures w14:val="none"/>
        </w:rPr>
      </w:pPr>
    </w:p>
    <w:p w14:paraId="65A53B0A"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r w:rsidRPr="00267A41">
        <w:rPr>
          <w:rFonts w:ascii="Times New Roman" w:eastAsia="Times New Roman" w:hAnsi="Times New Roman" w:cs="Times New Roman"/>
          <w:b/>
          <w:kern w:val="0"/>
          <w:sz w:val="24"/>
          <w:szCs w:val="24"/>
          <w14:ligatures w14:val="none"/>
        </w:rPr>
        <w:t>8. Rakendusaktid</w:t>
      </w:r>
    </w:p>
    <w:p w14:paraId="0ED6E5C6"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p>
    <w:p w14:paraId="6539890F" w14:textId="6A440469"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r w:rsidRPr="00267A41">
        <w:rPr>
          <w:rFonts w:ascii="Times New Roman" w:eastAsia="Times New Roman" w:hAnsi="Times New Roman" w:cs="Times New Roman"/>
          <w:kern w:val="0"/>
          <w:sz w:val="24"/>
          <w:szCs w:val="24"/>
          <w14:ligatures w14:val="none"/>
        </w:rPr>
        <w:t xml:space="preserve">Seaduse </w:t>
      </w:r>
      <w:r w:rsidR="002C2D8D">
        <w:rPr>
          <w:rFonts w:ascii="Times New Roman" w:eastAsia="Times New Roman" w:hAnsi="Times New Roman" w:cs="Times New Roman"/>
          <w:kern w:val="0"/>
          <w:sz w:val="24"/>
          <w:szCs w:val="24"/>
          <w14:ligatures w14:val="none"/>
        </w:rPr>
        <w:t>rakendusaktina nähakse ette, et</w:t>
      </w:r>
      <w:r w:rsidR="000C274A">
        <w:rPr>
          <w:rFonts w:ascii="Times New Roman" w:eastAsia="Times New Roman" w:hAnsi="Times New Roman" w:cs="Times New Roman"/>
          <w:kern w:val="0"/>
          <w:sz w:val="24"/>
          <w:szCs w:val="24"/>
          <w14:ligatures w14:val="none"/>
        </w:rPr>
        <w:t xml:space="preserve"> eelnõu</w:t>
      </w:r>
      <w:r w:rsidR="007E3CA9">
        <w:rPr>
          <w:rFonts w:ascii="Times New Roman" w:eastAsia="Times New Roman" w:hAnsi="Times New Roman" w:cs="Times New Roman"/>
          <w:kern w:val="0"/>
          <w:sz w:val="24"/>
          <w:szCs w:val="24"/>
          <w14:ligatures w14:val="none"/>
        </w:rPr>
        <w:t>s sätestatut</w:t>
      </w:r>
      <w:r w:rsidR="000C274A">
        <w:rPr>
          <w:rFonts w:ascii="Times New Roman" w:eastAsia="Times New Roman" w:hAnsi="Times New Roman" w:cs="Times New Roman"/>
          <w:kern w:val="0"/>
          <w:sz w:val="24"/>
          <w:szCs w:val="24"/>
          <w14:ligatures w14:val="none"/>
        </w:rPr>
        <w:t xml:space="preserve"> </w:t>
      </w:r>
      <w:r w:rsidR="000C274A">
        <w:rPr>
          <w:rFonts w:ascii="Times New Roman" w:hAnsi="Times New Roman" w:cs="Times New Roman"/>
          <w:sz w:val="24"/>
          <w:szCs w:val="24"/>
        </w:rPr>
        <w:t>kohaldatakse kooskõlas TsMS § 6 sätestatuga ka menetluses olevatele kohtuasjadele, mis on menetlusse võetud enne 2025. aasta 1. jaanuari.</w:t>
      </w:r>
    </w:p>
    <w:p w14:paraId="6B4C0420"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p>
    <w:p w14:paraId="5E472D3E" w14:textId="77777777" w:rsidR="00267A41" w:rsidRPr="00267A41" w:rsidRDefault="00267A41" w:rsidP="00267A41">
      <w:pPr>
        <w:spacing w:after="0" w:line="240" w:lineRule="auto"/>
        <w:jc w:val="both"/>
        <w:rPr>
          <w:rFonts w:ascii="Times New Roman" w:eastAsia="Times New Roman" w:hAnsi="Times New Roman" w:cs="Times New Roman"/>
          <w:b/>
          <w:kern w:val="0"/>
          <w:sz w:val="24"/>
          <w:szCs w:val="24"/>
          <w14:ligatures w14:val="none"/>
        </w:rPr>
      </w:pPr>
      <w:r w:rsidRPr="00267A41">
        <w:rPr>
          <w:rFonts w:ascii="Times New Roman" w:eastAsia="Times New Roman" w:hAnsi="Times New Roman" w:cs="Times New Roman"/>
          <w:b/>
          <w:kern w:val="0"/>
          <w:sz w:val="24"/>
          <w:szCs w:val="24"/>
          <w14:ligatures w14:val="none"/>
        </w:rPr>
        <w:t>9. Seaduse jõustumine</w:t>
      </w:r>
    </w:p>
    <w:p w14:paraId="6B9F99D5"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lang w:eastAsia="et-EE"/>
          <w14:ligatures w14:val="none"/>
        </w:rPr>
      </w:pPr>
    </w:p>
    <w:p w14:paraId="64DD7950" w14:textId="04F9E3DE" w:rsidR="00267A41" w:rsidRPr="00267A41" w:rsidRDefault="00267A41" w:rsidP="00267A41">
      <w:pPr>
        <w:tabs>
          <w:tab w:val="left" w:pos="0"/>
          <w:tab w:val="left" w:pos="360"/>
        </w:tabs>
        <w:spacing w:after="0" w:line="240" w:lineRule="auto"/>
        <w:jc w:val="both"/>
        <w:rPr>
          <w:rFonts w:ascii="Times New Roman" w:eastAsia="Times New Roman" w:hAnsi="Times New Roman" w:cs="Times New Roman"/>
          <w:bCs/>
          <w:kern w:val="0"/>
          <w:sz w:val="24"/>
          <w:szCs w:val="24"/>
          <w14:ligatures w14:val="none"/>
        </w:rPr>
      </w:pPr>
      <w:r w:rsidRPr="00267A41">
        <w:rPr>
          <w:rFonts w:ascii="Times New Roman" w:eastAsia="Times New Roman" w:hAnsi="Times New Roman" w:cs="Times New Roman"/>
          <w:bCs/>
          <w:kern w:val="0"/>
          <w:sz w:val="24"/>
          <w:szCs w:val="24"/>
          <w14:ligatures w14:val="none"/>
        </w:rPr>
        <w:t xml:space="preserve">Seadus </w:t>
      </w:r>
      <w:r w:rsidR="000C274A">
        <w:rPr>
          <w:rFonts w:ascii="Times New Roman" w:eastAsia="Times New Roman" w:hAnsi="Times New Roman" w:cs="Times New Roman"/>
          <w:bCs/>
          <w:kern w:val="0"/>
          <w:sz w:val="24"/>
          <w:szCs w:val="24"/>
          <w14:ligatures w14:val="none"/>
        </w:rPr>
        <w:t>on kavandatud jõustuma 2025. aasta 1. jaanuarist.</w:t>
      </w:r>
    </w:p>
    <w:p w14:paraId="71976645" w14:textId="77777777" w:rsidR="0039131E" w:rsidRPr="00267A41" w:rsidRDefault="0039131E" w:rsidP="00267A41">
      <w:pPr>
        <w:pBdr>
          <w:bottom w:val="single" w:sz="4" w:space="1" w:color="auto"/>
        </w:pBdr>
        <w:spacing w:after="0" w:line="240" w:lineRule="auto"/>
        <w:jc w:val="both"/>
        <w:rPr>
          <w:rFonts w:ascii="Times New Roman" w:eastAsia="Times New Roman" w:hAnsi="Times New Roman" w:cs="Times New Roman"/>
          <w:kern w:val="0"/>
          <w:sz w:val="24"/>
          <w:szCs w:val="24"/>
          <w14:ligatures w14:val="none"/>
        </w:rPr>
      </w:pPr>
    </w:p>
    <w:p w14:paraId="49D60BA1" w14:textId="62108AE5"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r w:rsidRPr="00267A41">
        <w:rPr>
          <w:rFonts w:ascii="Times New Roman" w:eastAsia="Times New Roman" w:hAnsi="Times New Roman" w:cs="Times New Roman"/>
          <w:kern w:val="0"/>
          <w:sz w:val="24"/>
          <w:szCs w:val="24"/>
          <w14:ligatures w14:val="none"/>
        </w:rPr>
        <w:t xml:space="preserve">Algatab </w:t>
      </w:r>
      <w:r w:rsidR="000C274A">
        <w:rPr>
          <w:rFonts w:ascii="Times New Roman" w:eastAsia="Times New Roman" w:hAnsi="Times New Roman" w:cs="Times New Roman"/>
          <w:kern w:val="0"/>
          <w:sz w:val="24"/>
          <w:szCs w:val="24"/>
          <w14:ligatures w14:val="none"/>
        </w:rPr>
        <w:t>õigus</w:t>
      </w:r>
      <w:r w:rsidRPr="00267A41">
        <w:rPr>
          <w:rFonts w:ascii="Times New Roman" w:eastAsia="Times New Roman" w:hAnsi="Times New Roman" w:cs="Times New Roman"/>
          <w:kern w:val="0"/>
          <w:sz w:val="24"/>
          <w:szCs w:val="24"/>
          <w14:ligatures w14:val="none"/>
        </w:rPr>
        <w:t xml:space="preserve">komisjon </w:t>
      </w:r>
      <w:r w:rsidR="000C274A">
        <w:rPr>
          <w:rFonts w:ascii="Times New Roman" w:eastAsia="Times New Roman" w:hAnsi="Times New Roman" w:cs="Times New Roman"/>
          <w:kern w:val="0"/>
          <w:sz w:val="24"/>
          <w:szCs w:val="24"/>
          <w14:ligatures w14:val="none"/>
        </w:rPr>
        <w:t>10.09</w:t>
      </w:r>
      <w:r w:rsidRPr="00267A41">
        <w:rPr>
          <w:rFonts w:ascii="Times New Roman" w:eastAsia="Times New Roman" w:hAnsi="Times New Roman" w:cs="Times New Roman"/>
          <w:kern w:val="0"/>
          <w:sz w:val="24"/>
          <w:szCs w:val="24"/>
          <w14:ligatures w14:val="none"/>
        </w:rPr>
        <w:t>.20</w:t>
      </w:r>
      <w:r w:rsidR="00E52B5C">
        <w:rPr>
          <w:rFonts w:ascii="Times New Roman" w:eastAsia="Times New Roman" w:hAnsi="Times New Roman" w:cs="Times New Roman"/>
          <w:kern w:val="0"/>
          <w:sz w:val="24"/>
          <w:szCs w:val="24"/>
          <w14:ligatures w14:val="none"/>
        </w:rPr>
        <w:t>24.</w:t>
      </w:r>
    </w:p>
    <w:p w14:paraId="28730175"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p>
    <w:p w14:paraId="5F0BAD6F"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r w:rsidRPr="00267A41">
        <w:rPr>
          <w:rFonts w:ascii="Times New Roman" w:eastAsia="Times New Roman" w:hAnsi="Times New Roman" w:cs="Times New Roman"/>
          <w:kern w:val="0"/>
          <w:sz w:val="24"/>
          <w:szCs w:val="24"/>
          <w14:ligatures w14:val="none"/>
        </w:rPr>
        <w:t>(allkirjastatud digitaalselt)</w:t>
      </w:r>
    </w:p>
    <w:p w14:paraId="70F99C9B" w14:textId="77777777" w:rsidR="0008095A" w:rsidRDefault="000C274A" w:rsidP="00267A41">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Andre Hanimägi</w:t>
      </w:r>
    </w:p>
    <w:p w14:paraId="74628E26" w14:textId="583B5874" w:rsidR="0081562E" w:rsidRPr="0039131E" w:rsidRDefault="000C274A" w:rsidP="0039131E">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õigus</w:t>
      </w:r>
      <w:r w:rsidR="00267A41" w:rsidRPr="00267A41">
        <w:rPr>
          <w:rFonts w:ascii="Times New Roman" w:eastAsia="Times New Roman" w:hAnsi="Times New Roman" w:cs="Times New Roman"/>
          <w:kern w:val="0"/>
          <w:sz w:val="24"/>
          <w:szCs w:val="24"/>
          <w14:ligatures w14:val="none"/>
        </w:rPr>
        <w:t>komisjoni esimees</w:t>
      </w:r>
    </w:p>
    <w:sectPr w:rsidR="0081562E" w:rsidRPr="00391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37"/>
    <w:rsid w:val="0008095A"/>
    <w:rsid w:val="000A041C"/>
    <w:rsid w:val="000C274A"/>
    <w:rsid w:val="001C1AAB"/>
    <w:rsid w:val="001D21A0"/>
    <w:rsid w:val="00267A41"/>
    <w:rsid w:val="002B659F"/>
    <w:rsid w:val="002C2D8D"/>
    <w:rsid w:val="00344C55"/>
    <w:rsid w:val="0039131E"/>
    <w:rsid w:val="004334C1"/>
    <w:rsid w:val="00502D2E"/>
    <w:rsid w:val="00556542"/>
    <w:rsid w:val="00577517"/>
    <w:rsid w:val="00613AC0"/>
    <w:rsid w:val="00694FC6"/>
    <w:rsid w:val="006D4512"/>
    <w:rsid w:val="006F0638"/>
    <w:rsid w:val="007423DF"/>
    <w:rsid w:val="007E3CA9"/>
    <w:rsid w:val="007F175B"/>
    <w:rsid w:val="0081562E"/>
    <w:rsid w:val="008E705C"/>
    <w:rsid w:val="00966F00"/>
    <w:rsid w:val="0099628B"/>
    <w:rsid w:val="0099677F"/>
    <w:rsid w:val="00BA21D2"/>
    <w:rsid w:val="00D1006F"/>
    <w:rsid w:val="00D1610B"/>
    <w:rsid w:val="00E52B5C"/>
    <w:rsid w:val="00E729A1"/>
    <w:rsid w:val="00E9390B"/>
    <w:rsid w:val="00EA3340"/>
    <w:rsid w:val="00EE0837"/>
    <w:rsid w:val="00F544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E57B"/>
  <w15:chartTrackingRefBased/>
  <w15:docId w15:val="{A43519EC-81A0-4C30-A56C-663E29AA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E08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EE08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EE0837"/>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EE0837"/>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EE0837"/>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EE0837"/>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E0837"/>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E0837"/>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E0837"/>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E0837"/>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EE0837"/>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EE0837"/>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EE0837"/>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EE0837"/>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EE0837"/>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E0837"/>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E0837"/>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E0837"/>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E08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E0837"/>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E0837"/>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E0837"/>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E0837"/>
    <w:pPr>
      <w:spacing w:before="160"/>
      <w:jc w:val="center"/>
    </w:pPr>
    <w:rPr>
      <w:i/>
      <w:iCs/>
      <w:color w:val="404040" w:themeColor="text1" w:themeTint="BF"/>
    </w:rPr>
  </w:style>
  <w:style w:type="character" w:customStyle="1" w:styleId="TsitaatMrk">
    <w:name w:val="Tsitaat Märk"/>
    <w:basedOn w:val="Liguvaikefont"/>
    <w:link w:val="Tsitaat"/>
    <w:uiPriority w:val="29"/>
    <w:rsid w:val="00EE0837"/>
    <w:rPr>
      <w:i/>
      <w:iCs/>
      <w:color w:val="404040" w:themeColor="text1" w:themeTint="BF"/>
    </w:rPr>
  </w:style>
  <w:style w:type="paragraph" w:styleId="Loendilik">
    <w:name w:val="List Paragraph"/>
    <w:basedOn w:val="Normaallaad"/>
    <w:uiPriority w:val="34"/>
    <w:qFormat/>
    <w:rsid w:val="00EE0837"/>
    <w:pPr>
      <w:ind w:left="720"/>
      <w:contextualSpacing/>
    </w:pPr>
  </w:style>
  <w:style w:type="character" w:styleId="Selgeltmrgatavrhutus">
    <w:name w:val="Intense Emphasis"/>
    <w:basedOn w:val="Liguvaikefont"/>
    <w:uiPriority w:val="21"/>
    <w:qFormat/>
    <w:rsid w:val="00EE0837"/>
    <w:rPr>
      <w:i/>
      <w:iCs/>
      <w:color w:val="0F4761" w:themeColor="accent1" w:themeShade="BF"/>
    </w:rPr>
  </w:style>
  <w:style w:type="paragraph" w:styleId="Selgeltmrgatavtsitaat">
    <w:name w:val="Intense Quote"/>
    <w:basedOn w:val="Normaallaad"/>
    <w:next w:val="Normaallaad"/>
    <w:link w:val="SelgeltmrgatavtsitaatMrk"/>
    <w:uiPriority w:val="30"/>
    <w:qFormat/>
    <w:rsid w:val="00EE08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EE0837"/>
    <w:rPr>
      <w:i/>
      <w:iCs/>
      <w:color w:val="0F4761" w:themeColor="accent1" w:themeShade="BF"/>
    </w:rPr>
  </w:style>
  <w:style w:type="character" w:styleId="Selgeltmrgatavviide">
    <w:name w:val="Intense Reference"/>
    <w:basedOn w:val="Liguvaikefont"/>
    <w:uiPriority w:val="32"/>
    <w:qFormat/>
    <w:rsid w:val="00EE0837"/>
    <w:rPr>
      <w:b/>
      <w:bCs/>
      <w:smallCaps/>
      <w:color w:val="0F4761" w:themeColor="accent1" w:themeShade="BF"/>
      <w:spacing w:val="5"/>
    </w:rPr>
  </w:style>
  <w:style w:type="character" w:styleId="Hperlink">
    <w:name w:val="Hyperlink"/>
    <w:basedOn w:val="Liguvaikefont"/>
    <w:uiPriority w:val="99"/>
    <w:unhideWhenUsed/>
    <w:rsid w:val="00966F00"/>
    <w:rPr>
      <w:color w:val="467886" w:themeColor="hyperlink"/>
      <w:u w:val="single"/>
    </w:rPr>
  </w:style>
  <w:style w:type="character" w:styleId="Lahendamatamainimine">
    <w:name w:val="Unresolved Mention"/>
    <w:basedOn w:val="Liguvaikefont"/>
    <w:uiPriority w:val="99"/>
    <w:semiHidden/>
    <w:unhideWhenUsed/>
    <w:rsid w:val="00966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nnar.liivamagi@riigikog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4145</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
    </vt:vector>
  </TitlesOfParts>
  <Company>Riigikogu Kantselei</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Linnar Liivamägi</dc:creator>
  <cp:keywords/>
  <dc:description/>
  <cp:lastModifiedBy>Raina Liiv</cp:lastModifiedBy>
  <cp:revision>2</cp:revision>
  <dcterms:created xsi:type="dcterms:W3CDTF">2024-09-10T07:11:00Z</dcterms:created>
  <dcterms:modified xsi:type="dcterms:W3CDTF">2024-09-10T07:11:00Z</dcterms:modified>
</cp:coreProperties>
</file>