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2"/>
        <w:gridCol w:w="4010"/>
      </w:tblGrid>
      <w:tr w:rsidR="00EA42AE" w14:paraId="0DA1423F" w14:textId="77777777" w:rsidTr="00094BF0">
        <w:trPr>
          <w:trHeight w:hRule="exact" w:val="2353"/>
        </w:trPr>
        <w:tc>
          <w:tcPr>
            <w:tcW w:w="5062" w:type="dxa"/>
          </w:tcPr>
          <w:p w14:paraId="003B0ECF" w14:textId="77777777" w:rsidR="00EA42AE" w:rsidRPr="00B066FE" w:rsidRDefault="00202D28" w:rsidP="00B066FE">
            <w:pPr>
              <w:rPr>
                <w:sz w:val="20"/>
                <w:szCs w:val="20"/>
              </w:rPr>
            </w:pPr>
            <w:r w:rsidRPr="00B066FE">
              <w:rPr>
                <w:noProof/>
                <w:sz w:val="20"/>
                <w:szCs w:val="20"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3C1485C4" wp14:editId="7A5C8338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otsmin_vapp_est_black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0" w:type="dxa"/>
          </w:tcPr>
          <w:p w14:paraId="74B3C741" w14:textId="77777777" w:rsidR="00EA42AE" w:rsidRPr="00B066FE" w:rsidRDefault="00EA42AE" w:rsidP="00B066FE">
            <w:pPr>
              <w:rPr>
                <w:sz w:val="20"/>
                <w:szCs w:val="20"/>
              </w:rPr>
            </w:pPr>
          </w:p>
          <w:p w14:paraId="2FF00153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256FA6FE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47662FF2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364A304E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572BEE8F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4B6BD611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03001628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355EB70D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</w:tc>
      </w:tr>
      <w:tr w:rsidR="00EA42AE" w14:paraId="6E8CAFE8" w14:textId="77777777" w:rsidTr="00094BF0">
        <w:trPr>
          <w:trHeight w:hRule="exact" w:val="1531"/>
        </w:trPr>
        <w:tc>
          <w:tcPr>
            <w:tcW w:w="5062" w:type="dxa"/>
          </w:tcPr>
          <w:p w14:paraId="7E77312A" w14:textId="77777777" w:rsidR="00EA42AE" w:rsidRDefault="00C16907" w:rsidP="00B066FE">
            <w:r>
              <w:t>MINISTRI MÄÄRUS</w:t>
            </w:r>
          </w:p>
        </w:tc>
        <w:tc>
          <w:tcPr>
            <w:tcW w:w="4010" w:type="dxa"/>
          </w:tcPr>
          <w:p w14:paraId="3DA626FF" w14:textId="77777777" w:rsidR="00EA42AE" w:rsidRDefault="00EA42AE" w:rsidP="00B066FE"/>
          <w:p w14:paraId="2A32DF87" w14:textId="77777777" w:rsidR="0009319A" w:rsidRDefault="0009319A" w:rsidP="00B066FE"/>
          <w:p w14:paraId="7CB5FE2E" w14:textId="77777777" w:rsidR="0009319A" w:rsidRDefault="0009319A" w:rsidP="00B066FE"/>
          <w:tbl>
            <w:tblPr>
              <w:tblpPr w:leftFromText="180" w:rightFromText="180" w:vertAnchor="text" w:horzAnchor="margin" w:tblpY="1"/>
              <w:tblOverlap w:val="never"/>
              <w:tblW w:w="3965" w:type="dxa"/>
              <w:tblLook w:val="0000" w:firstRow="0" w:lastRow="0" w:firstColumn="0" w:lastColumn="0" w:noHBand="0" w:noVBand="0"/>
            </w:tblPr>
            <w:tblGrid>
              <w:gridCol w:w="1276"/>
              <w:gridCol w:w="2689"/>
            </w:tblGrid>
            <w:tr w:rsidR="00C16907" w:rsidRPr="00425DCB" w14:paraId="646DAD69" w14:textId="77777777" w:rsidTr="000C6B61">
              <w:trPr>
                <w:trHeight w:val="281"/>
              </w:trPr>
              <w:tc>
                <w:tcPr>
                  <w:tcW w:w="1276" w:type="dxa"/>
                </w:tcPr>
                <w:p w14:paraId="6CE51721" w14:textId="6D1613A4" w:rsidR="00C16907" w:rsidRPr="00425DCB" w:rsidRDefault="00FE755F" w:rsidP="00C16907">
                  <w:pPr>
                    <w:ind w:left="-108" w:right="-108"/>
                    <w:rPr>
                      <w:rFonts w:eastAsia="Times New Roman" w:cs="Arial"/>
                    </w:rPr>
                  </w:pPr>
                  <w:r>
                    <w:rPr>
                      <w:rFonts w:eastAsia="Times New Roman" w:cs="Arial"/>
                    </w:rPr>
                    <w:fldChar w:fldCharType="begin"/>
                  </w:r>
                  <w:r w:rsidR="00222839">
                    <w:rPr>
                      <w:rFonts w:eastAsia="Times New Roman" w:cs="Arial"/>
                    </w:rPr>
                    <w:instrText xml:space="preserve"> delta_regDateTime  \* MERGEFORMAT</w:instrText>
                  </w:r>
                  <w:r>
                    <w:rPr>
                      <w:rFonts w:eastAsia="Times New Roman" w:cs="Arial"/>
                    </w:rPr>
                    <w:fldChar w:fldCharType="separate"/>
                  </w:r>
                  <w:r w:rsidR="00222839">
                    <w:rPr>
                      <w:rFonts w:eastAsia="Times New Roman" w:cs="Arial"/>
                    </w:rPr>
                    <w:t>20.06.2025</w:t>
                  </w:r>
                  <w:r>
                    <w:rPr>
                      <w:rFonts w:eastAsia="Times New Roman" w:cs="Arial"/>
                    </w:rPr>
                    <w:fldChar w:fldCharType="end"/>
                  </w:r>
                </w:p>
              </w:tc>
              <w:tc>
                <w:tcPr>
                  <w:tcW w:w="2689" w:type="dxa"/>
                </w:tcPr>
                <w:p w14:paraId="2BB546E6" w14:textId="27E5C019" w:rsidR="00C16907" w:rsidRPr="00425DCB" w:rsidRDefault="00C16907" w:rsidP="00FE755F">
                  <w:pPr>
                    <w:ind w:right="-62"/>
                    <w:rPr>
                      <w:rFonts w:eastAsia="Times New Roman" w:cs="Arial"/>
                    </w:rPr>
                  </w:pPr>
                  <w:r w:rsidRPr="00425DCB">
                    <w:rPr>
                      <w:rFonts w:eastAsia="Times New Roman" w:cs="Arial"/>
                    </w:rPr>
                    <w:t xml:space="preserve">nr </w:t>
                  </w:r>
                  <w:r w:rsidR="00FE755F">
                    <w:rPr>
                      <w:rFonts w:eastAsia="Times New Roman" w:cs="Arial"/>
                    </w:rPr>
                    <w:fldChar w:fldCharType="begin"/>
                  </w:r>
                  <w:r w:rsidR="00222839">
                    <w:rPr>
                      <w:rFonts w:eastAsia="Times New Roman" w:cs="Arial"/>
                    </w:rPr>
                    <w:instrText xml:space="preserve"> delta_regNumber  \* MERGEFORMAT</w:instrText>
                  </w:r>
                  <w:r w:rsidR="00FE755F">
                    <w:rPr>
                      <w:rFonts w:eastAsia="Times New Roman" w:cs="Arial"/>
                    </w:rPr>
                    <w:fldChar w:fldCharType="separate"/>
                  </w:r>
                  <w:r w:rsidR="00222839">
                    <w:rPr>
                      <w:rFonts w:eastAsia="Times New Roman" w:cs="Arial"/>
                    </w:rPr>
                    <w:t>25</w:t>
                  </w:r>
                  <w:r w:rsidR="00FE755F">
                    <w:rPr>
                      <w:rFonts w:eastAsia="Times New Roman" w:cs="Arial"/>
                    </w:rPr>
                    <w:fldChar w:fldCharType="end"/>
                  </w:r>
                </w:p>
              </w:tc>
            </w:tr>
          </w:tbl>
          <w:p w14:paraId="5EA27666" w14:textId="77777777" w:rsidR="0009319A" w:rsidRDefault="0009319A" w:rsidP="00B066FE"/>
          <w:p w14:paraId="19A51E6B" w14:textId="77777777" w:rsidR="0009319A" w:rsidRDefault="0009319A" w:rsidP="00B066FE"/>
        </w:tc>
      </w:tr>
      <w:tr w:rsidR="00EA42AE" w14:paraId="21DF3BAB" w14:textId="77777777" w:rsidTr="00094BF0">
        <w:trPr>
          <w:trHeight w:val="624"/>
        </w:trPr>
        <w:tc>
          <w:tcPr>
            <w:tcW w:w="5062" w:type="dxa"/>
          </w:tcPr>
          <w:p w14:paraId="7C55D585" w14:textId="4037C8F8" w:rsidR="00720717" w:rsidRPr="007843D7" w:rsidRDefault="00720717" w:rsidP="00720717">
            <w:pPr>
              <w:rPr>
                <w:rFonts w:cs="Arial"/>
                <w:b/>
                <w:bCs/>
              </w:rPr>
            </w:pPr>
            <w:r w:rsidRPr="34152936">
              <w:rPr>
                <w:rFonts w:eastAsia="Arial" w:cs="Arial"/>
                <w:b/>
                <w:bCs/>
              </w:rPr>
              <w:t>Tervise- ja tööministri</w:t>
            </w:r>
            <w:r w:rsidRPr="34152936">
              <w:rPr>
                <w:rFonts w:eastAsia="Arial" w:cs="Arial"/>
                <w:color w:val="202020"/>
                <w:sz w:val="21"/>
                <w:szCs w:val="21"/>
              </w:rPr>
              <w:t xml:space="preserve"> </w:t>
            </w:r>
            <w:r w:rsidRPr="34152936">
              <w:rPr>
                <w:rFonts w:eastAsia="Arial" w:cs="Arial"/>
                <w:b/>
                <w:bCs/>
              </w:rPr>
              <w:t xml:space="preserve">6. juuli 2018. a määruse nr 36 </w:t>
            </w:r>
            <w:r>
              <w:rPr>
                <w:rFonts w:eastAsia="Arial" w:cs="Arial"/>
                <w:b/>
                <w:bCs/>
              </w:rPr>
              <w:t>„</w:t>
            </w:r>
            <w:r w:rsidRPr="34152936">
              <w:rPr>
                <w:rFonts w:eastAsia="Arial" w:cs="Arial"/>
                <w:b/>
                <w:bCs/>
              </w:rPr>
              <w:t>Surma põhjuste registri põhimäärus</w:t>
            </w:r>
            <w:r>
              <w:rPr>
                <w:rFonts w:eastAsia="Arial" w:cs="Arial"/>
                <w:b/>
                <w:bCs/>
              </w:rPr>
              <w:t>“</w:t>
            </w:r>
            <w:r w:rsidRPr="34152936">
              <w:rPr>
                <w:rFonts w:eastAsia="Arial" w:cs="Arial"/>
                <w:b/>
                <w:bCs/>
              </w:rPr>
              <w:t xml:space="preserve"> ja </w:t>
            </w:r>
            <w:r w:rsidRPr="34152936">
              <w:rPr>
                <w:rFonts w:cs="Arial"/>
                <w:b/>
                <w:bCs/>
              </w:rPr>
              <w:t>12.</w:t>
            </w:r>
            <w:r w:rsidRPr="453C495F">
              <w:rPr>
                <w:rFonts w:cs="Arial"/>
                <w:b/>
                <w:bCs/>
              </w:rPr>
              <w:t xml:space="preserve"> detsembri 2022. a määruse nr 86 „Tervisekassa meditsiiniseadmete loetelu” muutmine</w:t>
            </w:r>
          </w:p>
          <w:p w14:paraId="4B4B980A" w14:textId="77777777" w:rsidR="00FE4683" w:rsidRDefault="00FE4683" w:rsidP="00B066FE">
            <w:pPr>
              <w:rPr>
                <w:rFonts w:cs="Arial"/>
              </w:rPr>
            </w:pPr>
          </w:p>
          <w:p w14:paraId="2E1483E9" w14:textId="77777777" w:rsidR="00FE4683" w:rsidRPr="00C21D9A" w:rsidRDefault="00FE4683" w:rsidP="00B066FE">
            <w:pPr>
              <w:rPr>
                <w:rFonts w:cs="Arial"/>
              </w:rPr>
            </w:pPr>
          </w:p>
        </w:tc>
        <w:tc>
          <w:tcPr>
            <w:tcW w:w="4010" w:type="dxa"/>
          </w:tcPr>
          <w:p w14:paraId="64155809" w14:textId="77777777" w:rsidR="00EA42AE" w:rsidRDefault="00EA42AE" w:rsidP="00B066FE"/>
        </w:tc>
      </w:tr>
    </w:tbl>
    <w:p w14:paraId="0C0D9AA4" w14:textId="77777777" w:rsidR="00720717" w:rsidRPr="007843D7" w:rsidRDefault="00720717" w:rsidP="00720717">
      <w:pPr>
        <w:jc w:val="both"/>
        <w:rPr>
          <w:rFonts w:cs="Arial"/>
        </w:rPr>
      </w:pPr>
      <w:r w:rsidRPr="007843D7">
        <w:rPr>
          <w:rFonts w:cs="Arial"/>
        </w:rPr>
        <w:t xml:space="preserve">Määrus kehtestatakse ravikindlustuse seaduse § 48 lõike 4 </w:t>
      </w:r>
      <w:r w:rsidRPr="34152936">
        <w:rPr>
          <w:rFonts w:cs="Arial"/>
        </w:rPr>
        <w:t xml:space="preserve">ja surma põhjuse tuvastamise seaduse § 32 lõike 5 </w:t>
      </w:r>
      <w:r w:rsidRPr="007843D7">
        <w:rPr>
          <w:rFonts w:cs="Arial"/>
        </w:rPr>
        <w:t>alusel.</w:t>
      </w:r>
    </w:p>
    <w:p w14:paraId="00F23F0D" w14:textId="77777777" w:rsidR="00720717" w:rsidRPr="007843D7" w:rsidRDefault="00720717" w:rsidP="00720717">
      <w:pPr>
        <w:rPr>
          <w:rFonts w:cs="Arial"/>
        </w:rPr>
      </w:pPr>
    </w:p>
    <w:p w14:paraId="68699569" w14:textId="77777777" w:rsidR="00720717" w:rsidRPr="007843D7" w:rsidRDefault="00720717" w:rsidP="00720717">
      <w:pPr>
        <w:jc w:val="both"/>
        <w:rPr>
          <w:rFonts w:eastAsia="Arial" w:cs="Arial"/>
          <w:b/>
          <w:bCs/>
        </w:rPr>
      </w:pPr>
      <w:r w:rsidRPr="007843D7">
        <w:rPr>
          <w:rFonts w:cs="Arial"/>
          <w:b/>
          <w:bCs/>
          <w:color w:val="000000"/>
          <w:bdr w:val="none" w:sz="0" w:space="0" w:color="auto" w:frame="1"/>
        </w:rPr>
        <w:t>§ 1.</w:t>
      </w:r>
      <w:r w:rsidRPr="2A08B6F0">
        <w:rPr>
          <w:rFonts w:eastAsia="Arial" w:cs="Arial"/>
          <w:b/>
          <w:bCs/>
        </w:rPr>
        <w:t xml:space="preserve"> Tervise- ja tööministri</w:t>
      </w:r>
      <w:r w:rsidRPr="2A08B6F0">
        <w:rPr>
          <w:rFonts w:eastAsia="Arial" w:cs="Arial"/>
          <w:color w:val="202020"/>
          <w:sz w:val="21"/>
          <w:szCs w:val="21"/>
        </w:rPr>
        <w:t xml:space="preserve"> </w:t>
      </w:r>
      <w:r w:rsidRPr="2A08B6F0">
        <w:rPr>
          <w:rFonts w:eastAsia="Arial" w:cs="Arial"/>
          <w:b/>
          <w:bCs/>
        </w:rPr>
        <w:t xml:space="preserve">6. juuli 2018. a määruse nr 36 </w:t>
      </w:r>
      <w:r>
        <w:rPr>
          <w:rFonts w:eastAsia="Arial" w:cs="Arial"/>
          <w:b/>
          <w:bCs/>
        </w:rPr>
        <w:t>„</w:t>
      </w:r>
      <w:r w:rsidRPr="2A08B6F0">
        <w:rPr>
          <w:rFonts w:eastAsia="Arial" w:cs="Arial"/>
          <w:b/>
          <w:bCs/>
        </w:rPr>
        <w:t>Surma põhjuste registri põhimäärus</w:t>
      </w:r>
      <w:r>
        <w:rPr>
          <w:rFonts w:eastAsia="Arial" w:cs="Arial"/>
          <w:b/>
          <w:bCs/>
        </w:rPr>
        <w:t>“</w:t>
      </w:r>
      <w:r w:rsidRPr="2A08B6F0">
        <w:rPr>
          <w:rFonts w:eastAsia="Arial" w:cs="Arial"/>
          <w:b/>
          <w:bCs/>
        </w:rPr>
        <w:t xml:space="preserve"> muutmine</w:t>
      </w:r>
    </w:p>
    <w:p w14:paraId="3595C61F" w14:textId="77777777" w:rsidR="00720717" w:rsidRPr="007843D7" w:rsidRDefault="00720717" w:rsidP="00720717">
      <w:pPr>
        <w:jc w:val="both"/>
        <w:rPr>
          <w:rFonts w:cs="Arial"/>
          <w:b/>
          <w:bCs/>
          <w:color w:val="000000" w:themeColor="text1"/>
        </w:rPr>
      </w:pPr>
    </w:p>
    <w:p w14:paraId="4DDE648F" w14:textId="77777777" w:rsidR="00720717" w:rsidRPr="007843D7" w:rsidRDefault="00720717" w:rsidP="00720717">
      <w:pPr>
        <w:jc w:val="both"/>
        <w:rPr>
          <w:rFonts w:eastAsia="Arial" w:cs="Arial"/>
        </w:rPr>
      </w:pPr>
      <w:r w:rsidRPr="34152936">
        <w:rPr>
          <w:rFonts w:eastAsia="Arial" w:cs="Arial"/>
        </w:rPr>
        <w:t xml:space="preserve">Tervise- ja tööministri 6. juuli 2018. a määruses nr 36 </w:t>
      </w:r>
      <w:r>
        <w:rPr>
          <w:rFonts w:eastAsia="Arial" w:cs="Arial"/>
        </w:rPr>
        <w:t>„</w:t>
      </w:r>
      <w:r w:rsidRPr="34152936">
        <w:rPr>
          <w:rFonts w:eastAsia="Arial" w:cs="Arial"/>
        </w:rPr>
        <w:t>Surma põhjuste registri põhimäärus</w:t>
      </w:r>
      <w:r>
        <w:rPr>
          <w:rFonts w:eastAsia="Arial" w:cs="Arial"/>
        </w:rPr>
        <w:t>“</w:t>
      </w:r>
      <w:r w:rsidRPr="34152936">
        <w:rPr>
          <w:rFonts w:eastAsia="Arial" w:cs="Arial"/>
        </w:rPr>
        <w:t xml:space="preserve"> tehakse järgmised muudatused:</w:t>
      </w:r>
    </w:p>
    <w:p w14:paraId="67C49EDC" w14:textId="77777777" w:rsidR="00720717" w:rsidRPr="007843D7" w:rsidRDefault="00720717" w:rsidP="00720717">
      <w:pPr>
        <w:jc w:val="both"/>
        <w:rPr>
          <w:rFonts w:eastAsia="Arial" w:cs="Arial"/>
        </w:rPr>
      </w:pPr>
      <w:r w:rsidRPr="34152936">
        <w:rPr>
          <w:rFonts w:eastAsia="Arial" w:cs="Arial"/>
        </w:rPr>
        <w:t xml:space="preserve"> </w:t>
      </w:r>
    </w:p>
    <w:p w14:paraId="7D0F40C0" w14:textId="77777777" w:rsidR="00720717" w:rsidRPr="007843D7" w:rsidRDefault="00720717" w:rsidP="00720717">
      <w:pPr>
        <w:jc w:val="both"/>
        <w:rPr>
          <w:rFonts w:eastAsia="Arial" w:cs="Arial"/>
        </w:rPr>
      </w:pPr>
      <w:r w:rsidRPr="34152936">
        <w:rPr>
          <w:rFonts w:eastAsia="Arial" w:cs="Arial"/>
          <w:b/>
          <w:bCs/>
        </w:rPr>
        <w:t>1)</w:t>
      </w:r>
      <w:r w:rsidRPr="34152936">
        <w:rPr>
          <w:rFonts w:eastAsia="Arial" w:cs="Arial"/>
        </w:rPr>
        <w:t xml:space="preserve"> paragrahvi 9 täiendatakse lõikega 2</w:t>
      </w:r>
      <w:r w:rsidRPr="34152936">
        <w:rPr>
          <w:rFonts w:eastAsia="Arial" w:cs="Arial"/>
          <w:vertAlign w:val="superscript"/>
        </w:rPr>
        <w:t>1</w:t>
      </w:r>
      <w:r w:rsidRPr="34152936">
        <w:rPr>
          <w:rFonts w:eastAsia="Arial" w:cs="Arial"/>
        </w:rPr>
        <w:t xml:space="preserve"> järgmises sõnastuses:</w:t>
      </w:r>
    </w:p>
    <w:p w14:paraId="4D33F5FE" w14:textId="77777777" w:rsidR="00720717" w:rsidRPr="007843D7" w:rsidRDefault="00720717" w:rsidP="00720717">
      <w:pPr>
        <w:jc w:val="both"/>
        <w:rPr>
          <w:rFonts w:eastAsia="Arial" w:cs="Arial"/>
        </w:rPr>
      </w:pPr>
      <w:r w:rsidRPr="34152936">
        <w:rPr>
          <w:rFonts w:eastAsia="Arial" w:cs="Arial"/>
        </w:rPr>
        <w:t xml:space="preserve"> </w:t>
      </w:r>
    </w:p>
    <w:p w14:paraId="5D70EF02" w14:textId="77777777" w:rsidR="00720717" w:rsidRPr="007843D7" w:rsidRDefault="00720717" w:rsidP="00720717">
      <w:pPr>
        <w:jc w:val="both"/>
        <w:rPr>
          <w:rFonts w:eastAsia="Arial" w:cs="Arial"/>
        </w:rPr>
      </w:pPr>
      <w:r w:rsidRPr="34152936">
        <w:rPr>
          <w:rFonts w:eastAsia="Arial" w:cs="Arial"/>
        </w:rPr>
        <w:t>„(2</w:t>
      </w:r>
      <w:r w:rsidRPr="34152936">
        <w:rPr>
          <w:rFonts w:eastAsia="Arial" w:cs="Arial"/>
          <w:vertAlign w:val="superscript"/>
        </w:rPr>
        <w:t>1</w:t>
      </w:r>
      <w:r w:rsidRPr="34152936">
        <w:rPr>
          <w:rFonts w:eastAsia="Arial" w:cs="Arial"/>
        </w:rPr>
        <w:t>) Tervisekassa edastab registrile surnud isiku perearsti andmed.“;</w:t>
      </w:r>
    </w:p>
    <w:p w14:paraId="508E027B" w14:textId="77777777" w:rsidR="00720717" w:rsidRPr="007843D7" w:rsidRDefault="00720717" w:rsidP="00720717">
      <w:pPr>
        <w:jc w:val="both"/>
        <w:rPr>
          <w:rFonts w:eastAsia="Arial" w:cs="Arial"/>
        </w:rPr>
      </w:pPr>
      <w:r w:rsidRPr="34152936">
        <w:rPr>
          <w:rFonts w:eastAsia="Arial" w:cs="Arial"/>
        </w:rPr>
        <w:t xml:space="preserve"> </w:t>
      </w:r>
    </w:p>
    <w:p w14:paraId="730211F4" w14:textId="77777777" w:rsidR="00720717" w:rsidRPr="007843D7" w:rsidRDefault="00720717" w:rsidP="00720717">
      <w:pPr>
        <w:jc w:val="both"/>
        <w:rPr>
          <w:rFonts w:eastAsia="Arial" w:cs="Arial"/>
        </w:rPr>
      </w:pPr>
      <w:r w:rsidRPr="34152936">
        <w:rPr>
          <w:rFonts w:eastAsia="Arial" w:cs="Arial"/>
          <w:b/>
          <w:bCs/>
        </w:rPr>
        <w:t xml:space="preserve">2) </w:t>
      </w:r>
      <w:r w:rsidRPr="34152936">
        <w:rPr>
          <w:rFonts w:eastAsia="Arial" w:cs="Arial"/>
        </w:rPr>
        <w:t xml:space="preserve">paragrahvi 11 lõige </w:t>
      </w:r>
      <w:r>
        <w:rPr>
          <w:rFonts w:eastAsia="Arial" w:cs="Arial"/>
        </w:rPr>
        <w:t xml:space="preserve">2 </w:t>
      </w:r>
      <w:r w:rsidRPr="34152936">
        <w:rPr>
          <w:rFonts w:eastAsia="Arial" w:cs="Arial"/>
        </w:rPr>
        <w:t>sõnastatakse järgmiselt:</w:t>
      </w:r>
    </w:p>
    <w:p w14:paraId="3177C5B6" w14:textId="77777777" w:rsidR="00720717" w:rsidRPr="007843D7" w:rsidRDefault="00720717" w:rsidP="00720717">
      <w:pPr>
        <w:jc w:val="both"/>
        <w:rPr>
          <w:rFonts w:eastAsia="Arial" w:cs="Arial"/>
          <w:b/>
          <w:bCs/>
        </w:rPr>
      </w:pPr>
    </w:p>
    <w:p w14:paraId="5AE8AB8F" w14:textId="286507A9" w:rsidR="00720717" w:rsidRPr="007843D7" w:rsidRDefault="00720717" w:rsidP="00720717">
      <w:pPr>
        <w:jc w:val="both"/>
        <w:rPr>
          <w:rFonts w:eastAsia="Arial" w:cs="Arial"/>
        </w:rPr>
      </w:pPr>
      <w:r w:rsidRPr="34152936">
        <w:rPr>
          <w:rFonts w:eastAsia="Arial" w:cs="Arial"/>
        </w:rPr>
        <w:t xml:space="preserve">„(2) Isikustatud andmeid väljastatakse isikutele ja asutustele, kellel on selleks õigusaktist tulenev õigus. </w:t>
      </w:r>
      <w:r>
        <w:rPr>
          <w:rFonts w:eastAsia="Arial" w:cs="Arial"/>
        </w:rPr>
        <w:t>Seadusega kooskõlas</w:t>
      </w:r>
      <w:r w:rsidRPr="34152936">
        <w:rPr>
          <w:rFonts w:eastAsia="Arial" w:cs="Arial"/>
        </w:rPr>
        <w:t xml:space="preserve"> võib isikustatud andmeid väljastada </w:t>
      </w:r>
      <w:r>
        <w:rPr>
          <w:rFonts w:eastAsia="Arial" w:cs="Arial"/>
        </w:rPr>
        <w:t>ka</w:t>
      </w:r>
      <w:r w:rsidRPr="34152936">
        <w:rPr>
          <w:rFonts w:eastAsia="Arial" w:cs="Arial"/>
        </w:rPr>
        <w:t xml:space="preserve"> andmesubjekti pärijale, teadus- ja ajaloouuringuks ning statistika vajadusteks. Kui surmateatis või surma põhjuse teatis tervise infosüsteemis puudub, väljastatakse registrisse esitatud andmed ka surma põhjuse tuvastamise seaduses nimetatud omastele.“</w:t>
      </w:r>
      <w:r>
        <w:rPr>
          <w:rFonts w:eastAsia="Arial" w:cs="Arial"/>
        </w:rPr>
        <w:t>.</w:t>
      </w:r>
    </w:p>
    <w:p w14:paraId="2B0A81FD" w14:textId="77777777" w:rsidR="00720717" w:rsidRPr="007843D7" w:rsidRDefault="00720717" w:rsidP="00720717">
      <w:pPr>
        <w:jc w:val="both"/>
        <w:rPr>
          <w:rFonts w:eastAsia="Arial" w:cs="Arial"/>
        </w:rPr>
      </w:pPr>
    </w:p>
    <w:p w14:paraId="4D29961C" w14:textId="77777777" w:rsidR="00720717" w:rsidRDefault="00720717" w:rsidP="00720717">
      <w:pPr>
        <w:jc w:val="both"/>
        <w:rPr>
          <w:rFonts w:cs="Arial"/>
          <w:b/>
          <w:bCs/>
        </w:rPr>
      </w:pPr>
      <w:r w:rsidRPr="007843D7">
        <w:rPr>
          <w:rFonts w:cs="Arial"/>
          <w:b/>
          <w:bCs/>
          <w:color w:val="000000"/>
          <w:bdr w:val="none" w:sz="0" w:space="0" w:color="auto" w:frame="1"/>
        </w:rPr>
        <w:t>§ 2. T</w:t>
      </w:r>
      <w:r w:rsidRPr="2A08B6F0">
        <w:rPr>
          <w:rFonts w:eastAsia="Arial" w:cs="Arial"/>
          <w:b/>
          <w:bCs/>
        </w:rPr>
        <w:t>ervise- ja tööministri</w:t>
      </w:r>
      <w:r w:rsidRPr="2A08B6F0">
        <w:rPr>
          <w:rFonts w:eastAsia="Arial" w:cs="Arial"/>
          <w:color w:val="202020"/>
          <w:sz w:val="21"/>
          <w:szCs w:val="21"/>
        </w:rPr>
        <w:t xml:space="preserve"> </w:t>
      </w:r>
      <w:r w:rsidRPr="2A08B6F0">
        <w:rPr>
          <w:rFonts w:cs="Arial"/>
          <w:b/>
          <w:bCs/>
        </w:rPr>
        <w:t>12. detsembri 2022. a määruse nr 86 „Tervisekassa meditsiiniseadmete loetelu” muutmine</w:t>
      </w:r>
    </w:p>
    <w:p w14:paraId="4F7089C9" w14:textId="77777777" w:rsidR="00720717" w:rsidRPr="00455840" w:rsidRDefault="00720717" w:rsidP="00720717">
      <w:pPr>
        <w:jc w:val="both"/>
        <w:rPr>
          <w:rFonts w:cs="Arial"/>
        </w:rPr>
      </w:pPr>
    </w:p>
    <w:p w14:paraId="2B62C727" w14:textId="77777777" w:rsidR="00720717" w:rsidRPr="00455840" w:rsidRDefault="00720717" w:rsidP="00720717">
      <w:pPr>
        <w:jc w:val="both"/>
        <w:rPr>
          <w:rFonts w:cs="Arial"/>
          <w:b/>
          <w:bCs/>
        </w:rPr>
      </w:pPr>
      <w:r w:rsidRPr="007843D7">
        <w:rPr>
          <w:rFonts w:cs="Arial"/>
        </w:rPr>
        <w:t>Tervise- ja tööministri 12. detsembri 2022. a määruses nr 86 „Tervisekassa meditsiiniseadmete loetelu” tehakse järgmised muudatused</w:t>
      </w:r>
      <w:r>
        <w:rPr>
          <w:rFonts w:cs="Arial"/>
        </w:rPr>
        <w:t>:</w:t>
      </w:r>
    </w:p>
    <w:p w14:paraId="077EE290" w14:textId="77777777" w:rsidR="00720717" w:rsidRPr="007843D7" w:rsidRDefault="00720717" w:rsidP="00720717">
      <w:pPr>
        <w:jc w:val="both"/>
        <w:rPr>
          <w:rFonts w:cs="Arial"/>
        </w:rPr>
      </w:pPr>
    </w:p>
    <w:p w14:paraId="29C6550D" w14:textId="77777777" w:rsidR="00720717" w:rsidRDefault="00720717" w:rsidP="00720717">
      <w:pPr>
        <w:jc w:val="both"/>
        <w:rPr>
          <w:rFonts w:cs="Arial"/>
        </w:rPr>
      </w:pPr>
      <w:r w:rsidRPr="007843D7">
        <w:rPr>
          <w:rFonts w:cs="Arial"/>
          <w:b/>
          <w:bCs/>
        </w:rPr>
        <w:t>1)</w:t>
      </w:r>
      <w:r w:rsidRPr="00F75EFB">
        <w:t xml:space="preserve"> </w:t>
      </w:r>
      <w:r w:rsidRPr="004B04C9">
        <w:rPr>
          <w:rFonts w:cs="Arial"/>
        </w:rPr>
        <w:t>paragrahvi 4</w:t>
      </w:r>
      <w:r>
        <w:rPr>
          <w:rFonts w:cs="Arial"/>
        </w:rPr>
        <w:t>4</w:t>
      </w:r>
      <w:r w:rsidRPr="004B04C9">
        <w:rPr>
          <w:rFonts w:cs="Arial"/>
        </w:rPr>
        <w:t xml:space="preserve"> täiendatakse punktiga 4 järgmises sõnastuses:</w:t>
      </w:r>
    </w:p>
    <w:p w14:paraId="38B9AA0A" w14:textId="77777777" w:rsidR="00720717" w:rsidRDefault="00720717" w:rsidP="00720717">
      <w:pPr>
        <w:jc w:val="both"/>
        <w:rPr>
          <w:rFonts w:cs="Arial"/>
        </w:rPr>
      </w:pPr>
    </w:p>
    <w:p w14:paraId="45BD2510" w14:textId="77777777" w:rsidR="00720717" w:rsidRDefault="00720717" w:rsidP="00720717">
      <w:pPr>
        <w:jc w:val="both"/>
        <w:rPr>
          <w:rFonts w:cs="Arial"/>
        </w:rPr>
      </w:pPr>
      <w:r w:rsidRPr="453C495F">
        <w:rPr>
          <w:rFonts w:cs="Arial"/>
        </w:rPr>
        <w:t>„4)</w:t>
      </w:r>
      <w:bookmarkStart w:id="0" w:name="_Hlk195538771"/>
      <w:r w:rsidRPr="453C495F">
        <w:rPr>
          <w:rFonts w:asciiTheme="minorHAnsi" w:hAnsiTheme="minorHAnsi"/>
          <w:i/>
          <w:iCs/>
          <w:color w:val="5B9BD5" w:themeColor="accent1"/>
        </w:rPr>
        <w:t xml:space="preserve"> </w:t>
      </w:r>
      <w:r w:rsidRPr="453C495F">
        <w:rPr>
          <w:rFonts w:cs="Arial"/>
        </w:rPr>
        <w:t>vähemalt 26-aastase</w:t>
      </w:r>
      <w:r>
        <w:rPr>
          <w:rFonts w:cs="Arial"/>
        </w:rPr>
        <w:t>le</w:t>
      </w:r>
      <w:r w:rsidRPr="453C495F">
        <w:rPr>
          <w:rFonts w:cs="Arial"/>
        </w:rPr>
        <w:t xml:space="preserve"> kaasuva </w:t>
      </w:r>
      <w:proofErr w:type="spellStart"/>
      <w:r w:rsidRPr="453C495F">
        <w:rPr>
          <w:rFonts w:cs="Arial"/>
        </w:rPr>
        <w:t>Crohni</w:t>
      </w:r>
      <w:proofErr w:type="spellEnd"/>
      <w:r w:rsidRPr="453C495F">
        <w:rPr>
          <w:rFonts w:cs="Arial"/>
        </w:rPr>
        <w:t xml:space="preserve"> tõve või haavandilise koliidiga (RHK 10 diagnoosikoodid K50 ja K51) I</w:t>
      </w:r>
      <w:r>
        <w:rPr>
          <w:rFonts w:cs="Arial"/>
        </w:rPr>
        <w:t xml:space="preserve"> </w:t>
      </w:r>
      <w:r w:rsidRPr="453C495F">
        <w:rPr>
          <w:rFonts w:cs="Arial"/>
        </w:rPr>
        <w:t>tüübi diabeedi haigel</w:t>
      </w:r>
      <w:r>
        <w:rPr>
          <w:rFonts w:cs="Arial"/>
        </w:rPr>
        <w:t>e</w:t>
      </w:r>
      <w:r w:rsidRPr="453C495F">
        <w:rPr>
          <w:rFonts w:cs="Arial"/>
        </w:rPr>
        <w:t>, kes ei ole eelneva kuue kuu jooksul pideva glükoosimonitooringuga ravieesmärke saavutanud (HbA1c üle 7,5% või glükoositaseme eesmärkvahemik (</w:t>
      </w:r>
      <w:proofErr w:type="spellStart"/>
      <w:r w:rsidRPr="614107EB">
        <w:rPr>
          <w:rFonts w:cs="Arial"/>
          <w:i/>
          <w:iCs/>
        </w:rPr>
        <w:t>time</w:t>
      </w:r>
      <w:proofErr w:type="spellEnd"/>
      <w:r w:rsidRPr="614107EB">
        <w:rPr>
          <w:rFonts w:cs="Arial"/>
          <w:i/>
          <w:iCs/>
        </w:rPr>
        <w:t xml:space="preserve"> in range</w:t>
      </w:r>
      <w:r w:rsidRPr="453C495F">
        <w:rPr>
          <w:rFonts w:cs="Arial"/>
        </w:rPr>
        <w:t>, TIR) alla 70% ajast), kuid kes on pumbaraviks motiveeritud</w:t>
      </w:r>
      <w:r>
        <w:rPr>
          <w:rFonts w:cs="Arial"/>
        </w:rPr>
        <w:t xml:space="preserve">, </w:t>
      </w:r>
      <w:r w:rsidRPr="00DE593C">
        <w:rPr>
          <w:rFonts w:cs="Arial"/>
        </w:rPr>
        <w:t xml:space="preserve">ühe insuliinipumba eest viie kalendriaasta jooksul või nelja kalendriaasta jooksul, kui insuliinipump ei ole kasutajast mitteolenevatel põhjustel töökorras </w:t>
      </w:r>
      <w:r w:rsidRPr="00DE593C">
        <w:rPr>
          <w:rFonts w:cs="Arial"/>
        </w:rPr>
        <w:lastRenderedPageBreak/>
        <w:t>pärast neljandat kasutusaastat</w:t>
      </w:r>
      <w:r w:rsidRPr="453C495F">
        <w:rPr>
          <w:rFonts w:cs="Arial"/>
        </w:rPr>
        <w:t>. Pumbaravi lõpetatakse, kui kahe kuuekuulise glükoosinäitude (HbA1c ja TIR) hindamise vältel ei ole diabeedi kompensatsiooni</w:t>
      </w:r>
      <w:r>
        <w:rPr>
          <w:rFonts w:cs="Arial"/>
        </w:rPr>
        <w:t xml:space="preserve">s </w:t>
      </w:r>
      <w:r w:rsidRPr="453C495F">
        <w:rPr>
          <w:rFonts w:cs="Arial"/>
        </w:rPr>
        <w:t xml:space="preserve">olulist positiivset efekti </w:t>
      </w:r>
      <w:r>
        <w:rPr>
          <w:rFonts w:cs="Arial"/>
        </w:rPr>
        <w:t>saavutatud</w:t>
      </w:r>
      <w:r w:rsidRPr="453C495F">
        <w:rPr>
          <w:rFonts w:cs="Arial"/>
        </w:rPr>
        <w:t>. Insuliinipumba väljakirjutamise õigus on endokrinoloogil tingimusel, et eelmise Tervisekassa soodustusega insuliinipumba ostust on möödunud vähemalt neli aastat.</w:t>
      </w:r>
      <w:bookmarkEnd w:id="0"/>
      <w:r w:rsidRPr="453C495F">
        <w:rPr>
          <w:rFonts w:cs="Arial"/>
        </w:rPr>
        <w:t>“;</w:t>
      </w:r>
    </w:p>
    <w:p w14:paraId="0443B214" w14:textId="77777777" w:rsidR="00720717" w:rsidRDefault="00720717" w:rsidP="00720717">
      <w:pPr>
        <w:jc w:val="both"/>
        <w:rPr>
          <w:rFonts w:cs="Arial"/>
        </w:rPr>
      </w:pPr>
    </w:p>
    <w:p w14:paraId="341365E2" w14:textId="77777777" w:rsidR="00720717" w:rsidRDefault="00720717" w:rsidP="00720717">
      <w:pPr>
        <w:jc w:val="both"/>
        <w:rPr>
          <w:rFonts w:cs="Arial"/>
        </w:rPr>
      </w:pPr>
      <w:r w:rsidRPr="007843D7">
        <w:rPr>
          <w:rFonts w:cs="Arial"/>
          <w:b/>
        </w:rPr>
        <w:t>2)</w:t>
      </w:r>
      <w:r>
        <w:rPr>
          <w:rFonts w:cs="Arial"/>
          <w:b/>
        </w:rPr>
        <w:t xml:space="preserve"> </w:t>
      </w:r>
      <w:r w:rsidRPr="004B04C9">
        <w:rPr>
          <w:rFonts w:cs="Arial"/>
        </w:rPr>
        <w:t>paragrahvi 4</w:t>
      </w:r>
      <w:r>
        <w:rPr>
          <w:rFonts w:cs="Arial"/>
        </w:rPr>
        <w:t>5</w:t>
      </w:r>
      <w:r w:rsidRPr="004B04C9">
        <w:rPr>
          <w:rFonts w:cs="Arial"/>
        </w:rPr>
        <w:t xml:space="preserve"> täiendatakse punktiga </w:t>
      </w:r>
      <w:r>
        <w:rPr>
          <w:rFonts w:cs="Arial"/>
        </w:rPr>
        <w:t>3</w:t>
      </w:r>
      <w:r w:rsidRPr="004B04C9">
        <w:rPr>
          <w:rFonts w:cs="Arial"/>
        </w:rPr>
        <w:t xml:space="preserve"> järgmises sõnastuses:</w:t>
      </w:r>
    </w:p>
    <w:p w14:paraId="673866EA" w14:textId="77777777" w:rsidR="00720717" w:rsidRDefault="00720717" w:rsidP="00720717">
      <w:pPr>
        <w:jc w:val="both"/>
        <w:rPr>
          <w:rFonts w:cs="Arial"/>
        </w:rPr>
      </w:pPr>
    </w:p>
    <w:p w14:paraId="79D11AB6" w14:textId="77777777" w:rsidR="00720717" w:rsidRDefault="00720717" w:rsidP="00720717">
      <w:pPr>
        <w:jc w:val="both"/>
        <w:rPr>
          <w:rFonts w:cs="Arial"/>
        </w:rPr>
      </w:pPr>
      <w:r>
        <w:rPr>
          <w:rFonts w:cs="Arial"/>
        </w:rPr>
        <w:t>„</w:t>
      </w:r>
      <w:r w:rsidRPr="004E70B7">
        <w:rPr>
          <w:rFonts w:cs="Arial"/>
        </w:rPr>
        <w:t>3)</w:t>
      </w:r>
      <w:r w:rsidRPr="614107EB">
        <w:rPr>
          <w:rFonts w:cs="Arial"/>
        </w:rPr>
        <w:t xml:space="preserve"> </w:t>
      </w:r>
      <w:bookmarkStart w:id="1" w:name="_Hlk195539483"/>
      <w:r w:rsidRPr="004E70B7">
        <w:rPr>
          <w:rFonts w:cs="Arial"/>
        </w:rPr>
        <w:t xml:space="preserve">insuliinipumba ravi saavalt vähemalt 26-aastaselt kindlustatud isikult, kes vastab määruse § 44 punktis 4 sätestatud tingimustele, kuni 60 </w:t>
      </w:r>
      <w:proofErr w:type="spellStart"/>
      <w:r w:rsidRPr="004E70B7">
        <w:rPr>
          <w:rFonts w:cs="Arial"/>
        </w:rPr>
        <w:t>Quick-Set</w:t>
      </w:r>
      <w:proofErr w:type="spellEnd"/>
      <w:r w:rsidRPr="004E70B7">
        <w:rPr>
          <w:rFonts w:cs="Arial"/>
        </w:rPr>
        <w:t xml:space="preserve">, </w:t>
      </w:r>
      <w:proofErr w:type="spellStart"/>
      <w:r w:rsidRPr="004E70B7">
        <w:rPr>
          <w:rFonts w:cs="Arial"/>
        </w:rPr>
        <w:t>Silhouette</w:t>
      </w:r>
      <w:proofErr w:type="spellEnd"/>
      <w:r w:rsidRPr="004E70B7">
        <w:rPr>
          <w:rFonts w:cs="Arial"/>
        </w:rPr>
        <w:t xml:space="preserve"> ja </w:t>
      </w:r>
      <w:proofErr w:type="spellStart"/>
      <w:r w:rsidRPr="004E70B7">
        <w:rPr>
          <w:rFonts w:cs="Arial"/>
        </w:rPr>
        <w:t>Mio</w:t>
      </w:r>
      <w:proofErr w:type="spellEnd"/>
      <w:r w:rsidRPr="004E70B7">
        <w:rPr>
          <w:rFonts w:cs="Arial"/>
        </w:rPr>
        <w:t xml:space="preserve"> infusioonivahendi ja kuni 90 </w:t>
      </w:r>
      <w:proofErr w:type="spellStart"/>
      <w:r w:rsidRPr="004E70B7">
        <w:rPr>
          <w:rFonts w:cs="Arial"/>
        </w:rPr>
        <w:t>Sure-T</w:t>
      </w:r>
      <w:proofErr w:type="spellEnd"/>
      <w:r w:rsidRPr="004E70B7">
        <w:rPr>
          <w:rFonts w:cs="Arial"/>
        </w:rPr>
        <w:t xml:space="preserve"> infusioonivahendi eest kalendripoolaastas. Infusioonivahendite väljakirjutamise õigus on endokrinoloogil</w:t>
      </w:r>
      <w:bookmarkEnd w:id="1"/>
      <w:r w:rsidRPr="004E70B7">
        <w:rPr>
          <w:rFonts w:cs="Arial"/>
        </w:rPr>
        <w:t>.</w:t>
      </w:r>
      <w:r>
        <w:rPr>
          <w:rFonts w:cs="Arial"/>
        </w:rPr>
        <w:t>“;</w:t>
      </w:r>
    </w:p>
    <w:p w14:paraId="65FAB40C" w14:textId="77777777" w:rsidR="00720717" w:rsidRDefault="00720717" w:rsidP="00720717">
      <w:pPr>
        <w:jc w:val="both"/>
        <w:rPr>
          <w:rFonts w:cs="Arial"/>
        </w:rPr>
      </w:pPr>
    </w:p>
    <w:p w14:paraId="5DDA1AFB" w14:textId="77777777" w:rsidR="00720717" w:rsidRDefault="00720717" w:rsidP="00720717">
      <w:pPr>
        <w:jc w:val="both"/>
        <w:rPr>
          <w:rFonts w:cs="Arial"/>
        </w:rPr>
      </w:pPr>
      <w:r w:rsidRPr="001269BC">
        <w:rPr>
          <w:rFonts w:cs="Arial"/>
          <w:b/>
          <w:bCs/>
        </w:rPr>
        <w:t>3)</w:t>
      </w:r>
      <w:r>
        <w:rPr>
          <w:rFonts w:cs="Arial"/>
        </w:rPr>
        <w:t xml:space="preserve"> </w:t>
      </w:r>
      <w:r w:rsidRPr="004B04C9">
        <w:rPr>
          <w:rFonts w:cs="Arial"/>
        </w:rPr>
        <w:t>paragrahvi 4</w:t>
      </w:r>
      <w:r>
        <w:rPr>
          <w:rFonts w:cs="Arial"/>
        </w:rPr>
        <w:t>6</w:t>
      </w:r>
      <w:r w:rsidRPr="004B04C9">
        <w:rPr>
          <w:rFonts w:cs="Arial"/>
        </w:rPr>
        <w:t xml:space="preserve"> täiendatakse punktiga </w:t>
      </w:r>
      <w:r>
        <w:rPr>
          <w:rFonts w:cs="Arial"/>
        </w:rPr>
        <w:t>3</w:t>
      </w:r>
      <w:r w:rsidRPr="004B04C9">
        <w:rPr>
          <w:rFonts w:cs="Arial"/>
        </w:rPr>
        <w:t xml:space="preserve"> järgmises sõnastuses:</w:t>
      </w:r>
    </w:p>
    <w:p w14:paraId="1349FB3C" w14:textId="77777777" w:rsidR="00720717" w:rsidRDefault="00720717" w:rsidP="00720717">
      <w:pPr>
        <w:jc w:val="both"/>
        <w:rPr>
          <w:rFonts w:cs="Arial"/>
        </w:rPr>
      </w:pPr>
    </w:p>
    <w:p w14:paraId="1837DD6E" w14:textId="77777777" w:rsidR="00720717" w:rsidRDefault="00720717" w:rsidP="00720717">
      <w:pPr>
        <w:jc w:val="both"/>
        <w:rPr>
          <w:rFonts w:cs="Arial"/>
        </w:rPr>
      </w:pPr>
      <w:r>
        <w:rPr>
          <w:rFonts w:cs="Arial"/>
        </w:rPr>
        <w:t>„</w:t>
      </w:r>
      <w:r w:rsidRPr="004E70B7">
        <w:rPr>
          <w:rFonts w:cs="Arial"/>
        </w:rPr>
        <w:t>3)</w:t>
      </w:r>
      <w:r w:rsidRPr="614107EB">
        <w:rPr>
          <w:rFonts w:cs="Arial"/>
        </w:rPr>
        <w:t xml:space="preserve"> </w:t>
      </w:r>
      <w:bookmarkStart w:id="2" w:name="_Hlk195539609"/>
      <w:r w:rsidRPr="004E70B7">
        <w:rPr>
          <w:rFonts w:cs="Arial"/>
        </w:rPr>
        <w:t>insuliinipumba ravi saaval</w:t>
      </w:r>
      <w:r>
        <w:rPr>
          <w:rFonts w:cs="Arial"/>
        </w:rPr>
        <w:t>t</w:t>
      </w:r>
      <w:r w:rsidRPr="004E70B7">
        <w:rPr>
          <w:rFonts w:cs="Arial"/>
        </w:rPr>
        <w:t xml:space="preserve"> vähemalt 26-aastasel</w:t>
      </w:r>
      <w:r>
        <w:rPr>
          <w:rFonts w:cs="Arial"/>
        </w:rPr>
        <w:t>t</w:t>
      </w:r>
      <w:r w:rsidRPr="004E70B7">
        <w:rPr>
          <w:rFonts w:cs="Arial"/>
        </w:rPr>
        <w:t xml:space="preserve"> kindlustatud isikul</w:t>
      </w:r>
      <w:r>
        <w:rPr>
          <w:rFonts w:cs="Arial"/>
        </w:rPr>
        <w:t>t</w:t>
      </w:r>
      <w:r w:rsidRPr="004E70B7">
        <w:rPr>
          <w:rFonts w:cs="Arial"/>
        </w:rPr>
        <w:t>, kes vastab määruse § 44 punktis 4 sätestatud tingimustele, kuni 61 reservuaari eest kalendripoolaastas. Insuliinipumba reservuaaride väljakirjutamise õigus on endokrinoloogil.</w:t>
      </w:r>
      <w:bookmarkEnd w:id="2"/>
      <w:r>
        <w:rPr>
          <w:rFonts w:cs="Arial"/>
        </w:rPr>
        <w:t>“;</w:t>
      </w:r>
    </w:p>
    <w:p w14:paraId="32367404" w14:textId="77777777" w:rsidR="00720717" w:rsidRDefault="00720717" w:rsidP="00720717">
      <w:pPr>
        <w:jc w:val="both"/>
        <w:rPr>
          <w:rFonts w:cs="Arial"/>
        </w:rPr>
      </w:pPr>
    </w:p>
    <w:p w14:paraId="6E0D99FD" w14:textId="77777777" w:rsidR="00720717" w:rsidRDefault="00720717" w:rsidP="00720717">
      <w:pPr>
        <w:jc w:val="both"/>
        <w:rPr>
          <w:rFonts w:cs="Arial"/>
        </w:rPr>
      </w:pPr>
      <w:r w:rsidRPr="001269BC">
        <w:rPr>
          <w:rFonts w:cs="Arial"/>
          <w:b/>
          <w:bCs/>
        </w:rPr>
        <w:t>4)</w:t>
      </w:r>
      <w:r>
        <w:rPr>
          <w:rFonts w:cs="Arial"/>
        </w:rPr>
        <w:t xml:space="preserve"> </w:t>
      </w:r>
      <w:r w:rsidRPr="004B04C9">
        <w:rPr>
          <w:rFonts w:cs="Arial"/>
        </w:rPr>
        <w:t>paragrahvi 4</w:t>
      </w:r>
      <w:r>
        <w:rPr>
          <w:rFonts w:cs="Arial"/>
        </w:rPr>
        <w:t>7</w:t>
      </w:r>
      <w:r w:rsidRPr="004B04C9">
        <w:rPr>
          <w:rFonts w:cs="Arial"/>
        </w:rPr>
        <w:t xml:space="preserve"> täiendatakse punktiga </w:t>
      </w:r>
      <w:r>
        <w:rPr>
          <w:rFonts w:cs="Arial"/>
        </w:rPr>
        <w:t>5</w:t>
      </w:r>
      <w:r w:rsidRPr="004B04C9">
        <w:rPr>
          <w:rFonts w:cs="Arial"/>
        </w:rPr>
        <w:t xml:space="preserve"> järgmises sõnastuses:</w:t>
      </w:r>
    </w:p>
    <w:p w14:paraId="1AD96544" w14:textId="77777777" w:rsidR="00720717" w:rsidRDefault="00720717" w:rsidP="00720717">
      <w:pPr>
        <w:jc w:val="both"/>
        <w:rPr>
          <w:rFonts w:cs="Arial"/>
        </w:rPr>
      </w:pPr>
    </w:p>
    <w:p w14:paraId="210E99FA" w14:textId="77777777" w:rsidR="00720717" w:rsidRPr="0069252F" w:rsidRDefault="00720717" w:rsidP="00720717">
      <w:pPr>
        <w:jc w:val="both"/>
        <w:rPr>
          <w:rFonts w:cs="Arial"/>
        </w:rPr>
      </w:pPr>
      <w:r>
        <w:rPr>
          <w:rFonts w:cs="Arial"/>
        </w:rPr>
        <w:t>„</w:t>
      </w:r>
      <w:r w:rsidRPr="0069252F">
        <w:rPr>
          <w:rFonts w:cs="Arial"/>
        </w:rPr>
        <w:t>5) </w:t>
      </w:r>
      <w:bookmarkStart w:id="3" w:name="_Hlk195539807"/>
      <w:r w:rsidRPr="0069252F">
        <w:rPr>
          <w:rFonts w:cs="Arial"/>
        </w:rPr>
        <w:t>insuliinipumba ravi saaval</w:t>
      </w:r>
      <w:r>
        <w:rPr>
          <w:rFonts w:cs="Arial"/>
        </w:rPr>
        <w:t>e</w:t>
      </w:r>
      <w:r w:rsidRPr="0069252F">
        <w:rPr>
          <w:rFonts w:cs="Arial"/>
        </w:rPr>
        <w:t xml:space="preserve"> vähemalt 26-aastasel</w:t>
      </w:r>
      <w:r>
        <w:rPr>
          <w:rFonts w:cs="Arial"/>
        </w:rPr>
        <w:t>e</w:t>
      </w:r>
      <w:r w:rsidRPr="0069252F">
        <w:rPr>
          <w:rFonts w:cs="Arial"/>
        </w:rPr>
        <w:t xml:space="preserve"> kindlustatud isikul</w:t>
      </w:r>
      <w:r>
        <w:rPr>
          <w:rFonts w:cs="Arial"/>
        </w:rPr>
        <w:t>e</w:t>
      </w:r>
      <w:r w:rsidRPr="0069252F">
        <w:rPr>
          <w:rFonts w:cs="Arial"/>
        </w:rPr>
        <w:t xml:space="preserve">, kes vastab määruse § 44 punktis 4 sätestatud tingimustele, ühe </w:t>
      </w:r>
      <w:proofErr w:type="spellStart"/>
      <w:r w:rsidRPr="0069252F">
        <w:rPr>
          <w:rFonts w:cs="Arial"/>
        </w:rPr>
        <w:t>Guardian</w:t>
      </w:r>
      <w:proofErr w:type="spellEnd"/>
      <w:r w:rsidRPr="0069252F">
        <w:rPr>
          <w:rFonts w:cs="Arial"/>
        </w:rPr>
        <w:t xml:space="preserve">, ühe </w:t>
      </w:r>
      <w:proofErr w:type="spellStart"/>
      <w:r w:rsidRPr="0069252F">
        <w:rPr>
          <w:rFonts w:cs="Arial"/>
        </w:rPr>
        <w:t>AiDEX</w:t>
      </w:r>
      <w:proofErr w:type="spellEnd"/>
      <w:r w:rsidRPr="0069252F">
        <w:rPr>
          <w:rFonts w:cs="Arial"/>
        </w:rPr>
        <w:t xml:space="preserve">, ühe </w:t>
      </w:r>
      <w:proofErr w:type="spellStart"/>
      <w:r w:rsidRPr="0069252F">
        <w:rPr>
          <w:rFonts w:cs="Arial"/>
        </w:rPr>
        <w:t>Nano</w:t>
      </w:r>
      <w:proofErr w:type="spellEnd"/>
      <w:r w:rsidRPr="0069252F">
        <w:rPr>
          <w:rFonts w:cs="Arial"/>
        </w:rPr>
        <w:t xml:space="preserve">, kahe </w:t>
      </w:r>
      <w:proofErr w:type="spellStart"/>
      <w:r w:rsidRPr="0069252F">
        <w:rPr>
          <w:rFonts w:cs="Arial"/>
        </w:rPr>
        <w:t>EasySense</w:t>
      </w:r>
      <w:proofErr w:type="spellEnd"/>
      <w:r w:rsidRPr="0069252F">
        <w:rPr>
          <w:rFonts w:cs="Arial"/>
        </w:rPr>
        <w:t xml:space="preserve"> S9 või kaheksa </w:t>
      </w:r>
      <w:proofErr w:type="spellStart"/>
      <w:r w:rsidRPr="0069252F">
        <w:rPr>
          <w:rFonts w:cs="Arial"/>
        </w:rPr>
        <w:t>Dexcom</w:t>
      </w:r>
      <w:proofErr w:type="spellEnd"/>
      <w:r w:rsidRPr="0069252F">
        <w:rPr>
          <w:rFonts w:cs="Arial"/>
        </w:rPr>
        <w:t xml:space="preserve"> ONE pideva glükoosimonitooringu komplekti eest kahe kalendriaasta jooksul. Pideva glükoosimonitooringu komplekti väljakirjutamise õigus on endokrinoloogil.</w:t>
      </w:r>
      <w:bookmarkEnd w:id="3"/>
      <w:r>
        <w:rPr>
          <w:rFonts w:cs="Arial"/>
        </w:rPr>
        <w:t>“;</w:t>
      </w:r>
    </w:p>
    <w:p w14:paraId="4835CF1B" w14:textId="77777777" w:rsidR="00720717" w:rsidRDefault="00720717" w:rsidP="00720717">
      <w:pPr>
        <w:jc w:val="both"/>
        <w:rPr>
          <w:rFonts w:cs="Arial"/>
        </w:rPr>
      </w:pPr>
    </w:p>
    <w:p w14:paraId="53571CFE" w14:textId="77777777" w:rsidR="00720717" w:rsidRDefault="00720717" w:rsidP="00720717">
      <w:pPr>
        <w:jc w:val="both"/>
        <w:rPr>
          <w:rFonts w:cs="Arial"/>
        </w:rPr>
      </w:pPr>
      <w:r w:rsidRPr="614107EB">
        <w:rPr>
          <w:rFonts w:cs="Arial"/>
          <w:b/>
          <w:bCs/>
        </w:rPr>
        <w:t>5)</w:t>
      </w:r>
      <w:r w:rsidRPr="614107EB">
        <w:rPr>
          <w:rFonts w:cs="Arial"/>
        </w:rPr>
        <w:t xml:space="preserve"> paragrahvi 48 tekst sõnastatakse järgmiselt:</w:t>
      </w:r>
    </w:p>
    <w:p w14:paraId="5000227A" w14:textId="77777777" w:rsidR="00720717" w:rsidRDefault="00720717" w:rsidP="00720717">
      <w:pPr>
        <w:jc w:val="both"/>
        <w:rPr>
          <w:rFonts w:cs="Arial"/>
        </w:rPr>
      </w:pPr>
    </w:p>
    <w:p w14:paraId="303772DF" w14:textId="77777777" w:rsidR="00720717" w:rsidRDefault="00720717" w:rsidP="00720717">
      <w:pPr>
        <w:jc w:val="both"/>
        <w:rPr>
          <w:rFonts w:cs="Arial"/>
        </w:rPr>
      </w:pPr>
      <w:r>
        <w:rPr>
          <w:rFonts w:cs="Arial"/>
        </w:rPr>
        <w:t>„</w:t>
      </w:r>
      <w:r w:rsidRPr="00DE593C">
        <w:rPr>
          <w:rFonts w:cs="Arial"/>
        </w:rPr>
        <w:t>Tervisekassa võtab kindlustatud isikule vajalike glükoosisensorite eest tasu maksmise kohustuse üle järgmistel juhtudel järgmises ulatuses:</w:t>
      </w:r>
    </w:p>
    <w:p w14:paraId="5A3E929A" w14:textId="77777777" w:rsidR="00720717" w:rsidRDefault="00720717" w:rsidP="00720717">
      <w:pPr>
        <w:jc w:val="both"/>
        <w:rPr>
          <w:rFonts w:cs="Arial"/>
        </w:rPr>
      </w:pPr>
      <w:r>
        <w:rPr>
          <w:rFonts w:cs="Arial"/>
        </w:rPr>
        <w:t xml:space="preserve">1) </w:t>
      </w:r>
      <w:r w:rsidRPr="00DE593C">
        <w:rPr>
          <w:rFonts w:cs="Arial"/>
        </w:rPr>
        <w:t xml:space="preserve">alla 19-aastaselt isikult, kes § 47 punktis 1 sätestatud tingimustel kasutab pideva glükoosimonitooringu komplekti, kuni 55 </w:t>
      </w:r>
      <w:proofErr w:type="spellStart"/>
      <w:r w:rsidRPr="00DE593C">
        <w:rPr>
          <w:rFonts w:cs="Arial"/>
        </w:rPr>
        <w:t>Guardian</w:t>
      </w:r>
      <w:proofErr w:type="spellEnd"/>
      <w:r w:rsidRPr="00DE593C">
        <w:rPr>
          <w:rFonts w:cs="Arial"/>
        </w:rPr>
        <w:t xml:space="preserve">, 27 </w:t>
      </w:r>
      <w:proofErr w:type="spellStart"/>
      <w:r w:rsidRPr="00DE593C">
        <w:rPr>
          <w:rFonts w:cs="Arial"/>
        </w:rPr>
        <w:t>AiDEX</w:t>
      </w:r>
      <w:proofErr w:type="spellEnd"/>
      <w:r w:rsidRPr="00DE593C">
        <w:rPr>
          <w:rFonts w:cs="Arial"/>
        </w:rPr>
        <w:t xml:space="preserve">, 33 </w:t>
      </w:r>
      <w:proofErr w:type="spellStart"/>
      <w:r w:rsidRPr="00DE593C">
        <w:rPr>
          <w:rFonts w:cs="Arial"/>
        </w:rPr>
        <w:t>Nano</w:t>
      </w:r>
      <w:proofErr w:type="spellEnd"/>
      <w:r w:rsidRPr="00DE593C">
        <w:rPr>
          <w:rFonts w:cs="Arial"/>
        </w:rPr>
        <w:t xml:space="preserve">, 33 </w:t>
      </w:r>
      <w:proofErr w:type="spellStart"/>
      <w:r w:rsidRPr="00DE593C">
        <w:rPr>
          <w:rFonts w:cs="Arial"/>
        </w:rPr>
        <w:t>EasySense</w:t>
      </w:r>
      <w:proofErr w:type="spellEnd"/>
      <w:r w:rsidRPr="00DE593C">
        <w:rPr>
          <w:rFonts w:cs="Arial"/>
        </w:rPr>
        <w:t xml:space="preserve"> S9, 27 </w:t>
      </w:r>
      <w:proofErr w:type="spellStart"/>
      <w:r w:rsidRPr="00DE593C">
        <w:rPr>
          <w:rFonts w:cs="Arial"/>
        </w:rPr>
        <w:t>LinX</w:t>
      </w:r>
      <w:proofErr w:type="spellEnd"/>
      <w:r w:rsidRPr="00DE593C">
        <w:rPr>
          <w:rFonts w:cs="Arial"/>
        </w:rPr>
        <w:t xml:space="preserve">, 27 </w:t>
      </w:r>
      <w:proofErr w:type="spellStart"/>
      <w:r w:rsidRPr="00DE593C">
        <w:rPr>
          <w:rFonts w:cs="Arial"/>
        </w:rPr>
        <w:t>CareSens</w:t>
      </w:r>
      <w:proofErr w:type="spellEnd"/>
      <w:r w:rsidRPr="00DE593C">
        <w:rPr>
          <w:rFonts w:cs="Arial"/>
        </w:rPr>
        <w:t xml:space="preserve"> Air, 41 </w:t>
      </w:r>
      <w:proofErr w:type="spellStart"/>
      <w:r w:rsidRPr="00DE593C">
        <w:rPr>
          <w:rFonts w:cs="Arial"/>
        </w:rPr>
        <w:t>Dexcom</w:t>
      </w:r>
      <w:proofErr w:type="spellEnd"/>
      <w:r w:rsidRPr="00DE593C">
        <w:rPr>
          <w:rFonts w:cs="Arial"/>
        </w:rPr>
        <w:t xml:space="preserve"> ONE või 41 </w:t>
      </w:r>
      <w:proofErr w:type="spellStart"/>
      <w:r w:rsidRPr="00DE593C">
        <w:rPr>
          <w:rFonts w:cs="Arial"/>
        </w:rPr>
        <w:t>Dexcom</w:t>
      </w:r>
      <w:proofErr w:type="spellEnd"/>
      <w:r w:rsidRPr="00DE593C">
        <w:rPr>
          <w:rFonts w:cs="Arial"/>
        </w:rPr>
        <w:t xml:space="preserve"> ONE+ glükoosisensori eest kalendriaastas;</w:t>
      </w:r>
    </w:p>
    <w:p w14:paraId="2D8B03A0" w14:textId="77777777" w:rsidR="00720717" w:rsidRDefault="00720717" w:rsidP="00720717">
      <w:pPr>
        <w:jc w:val="both"/>
        <w:rPr>
          <w:rFonts w:cs="Arial"/>
        </w:rPr>
      </w:pPr>
      <w:r w:rsidRPr="00DE593C">
        <w:rPr>
          <w:rFonts w:cs="Arial"/>
        </w:rPr>
        <w:t>2)</w:t>
      </w:r>
      <w:r>
        <w:rPr>
          <w:rFonts w:cs="Arial"/>
        </w:rPr>
        <w:t xml:space="preserve"> </w:t>
      </w:r>
      <w:r w:rsidRPr="00DE593C">
        <w:rPr>
          <w:rFonts w:cs="Arial"/>
        </w:rPr>
        <w:t>I tüübi diabeedi haigel</w:t>
      </w:r>
      <w:r>
        <w:rPr>
          <w:rFonts w:cs="Arial"/>
        </w:rPr>
        <w:t>t</w:t>
      </w:r>
      <w:r w:rsidRPr="00DE593C">
        <w:rPr>
          <w:rFonts w:cs="Arial"/>
        </w:rPr>
        <w:t xml:space="preserve"> kuni 13 </w:t>
      </w:r>
      <w:proofErr w:type="spellStart"/>
      <w:r w:rsidRPr="00DE593C">
        <w:rPr>
          <w:rFonts w:cs="Arial"/>
        </w:rPr>
        <w:t>AiDEX</w:t>
      </w:r>
      <w:proofErr w:type="spellEnd"/>
      <w:r w:rsidRPr="00DE593C">
        <w:rPr>
          <w:rFonts w:cs="Arial"/>
        </w:rPr>
        <w:t xml:space="preserve">, 16 </w:t>
      </w:r>
      <w:proofErr w:type="spellStart"/>
      <w:r w:rsidRPr="00DE593C">
        <w:rPr>
          <w:rFonts w:cs="Arial"/>
        </w:rPr>
        <w:t>EasySense</w:t>
      </w:r>
      <w:proofErr w:type="spellEnd"/>
      <w:r w:rsidRPr="00DE593C">
        <w:rPr>
          <w:rFonts w:cs="Arial"/>
        </w:rPr>
        <w:t xml:space="preserve"> S9, 13 </w:t>
      </w:r>
      <w:proofErr w:type="spellStart"/>
      <w:r w:rsidRPr="00DE593C">
        <w:rPr>
          <w:rFonts w:cs="Arial"/>
        </w:rPr>
        <w:t>LinX</w:t>
      </w:r>
      <w:proofErr w:type="spellEnd"/>
      <w:r w:rsidRPr="00DE593C">
        <w:rPr>
          <w:rFonts w:cs="Arial"/>
        </w:rPr>
        <w:t xml:space="preserve">, 13 </w:t>
      </w:r>
      <w:proofErr w:type="spellStart"/>
      <w:r w:rsidRPr="00DE593C">
        <w:rPr>
          <w:rFonts w:cs="Arial"/>
        </w:rPr>
        <w:t>CareSens</w:t>
      </w:r>
      <w:proofErr w:type="spellEnd"/>
      <w:r w:rsidRPr="00DE593C">
        <w:rPr>
          <w:rFonts w:cs="Arial"/>
        </w:rPr>
        <w:t xml:space="preserve"> Air, 20 </w:t>
      </w:r>
      <w:proofErr w:type="spellStart"/>
      <w:r w:rsidRPr="00DE593C">
        <w:rPr>
          <w:rFonts w:cs="Arial"/>
        </w:rPr>
        <w:t>Dexcom</w:t>
      </w:r>
      <w:proofErr w:type="spellEnd"/>
      <w:r w:rsidRPr="00DE593C">
        <w:rPr>
          <w:rFonts w:cs="Arial"/>
        </w:rPr>
        <w:t xml:space="preserve"> ONE või 20 </w:t>
      </w:r>
      <w:proofErr w:type="spellStart"/>
      <w:r w:rsidRPr="00DE593C">
        <w:rPr>
          <w:rFonts w:cs="Arial"/>
        </w:rPr>
        <w:t>Dexcom</w:t>
      </w:r>
      <w:proofErr w:type="spellEnd"/>
      <w:r w:rsidRPr="00DE593C">
        <w:rPr>
          <w:rFonts w:cs="Arial"/>
        </w:rPr>
        <w:t xml:space="preserve"> ONE+ glükoosisensori eest kalendripoolaastas. Meditsiiniseadme väljakirjutamise õigus on endokrinoloogil, </w:t>
      </w:r>
      <w:proofErr w:type="spellStart"/>
      <w:r w:rsidRPr="00DE593C">
        <w:rPr>
          <w:rFonts w:cs="Arial"/>
        </w:rPr>
        <w:t>sisearstil</w:t>
      </w:r>
      <w:proofErr w:type="spellEnd"/>
      <w:r w:rsidRPr="00DE593C">
        <w:rPr>
          <w:rFonts w:cs="Arial"/>
        </w:rPr>
        <w:t xml:space="preserve"> ja lastearstil;</w:t>
      </w:r>
    </w:p>
    <w:p w14:paraId="4916D742" w14:textId="77777777" w:rsidR="00720717" w:rsidRDefault="00720717" w:rsidP="00720717">
      <w:pPr>
        <w:jc w:val="both"/>
        <w:rPr>
          <w:rFonts w:cs="Arial"/>
        </w:rPr>
      </w:pPr>
      <w:r w:rsidRPr="00DE593C">
        <w:rPr>
          <w:rFonts w:cs="Arial"/>
        </w:rPr>
        <w:t>3)</w:t>
      </w:r>
      <w:r>
        <w:rPr>
          <w:rFonts w:cs="Arial"/>
        </w:rPr>
        <w:t xml:space="preserve"> </w:t>
      </w:r>
      <w:r w:rsidRPr="00DE593C">
        <w:rPr>
          <w:rFonts w:cs="Arial"/>
        </w:rPr>
        <w:t>insuliinipumba ravi saaval</w:t>
      </w:r>
      <w:r>
        <w:rPr>
          <w:rFonts w:cs="Arial"/>
        </w:rPr>
        <w:t>t</w:t>
      </w:r>
      <w:r w:rsidRPr="00DE593C">
        <w:rPr>
          <w:rFonts w:cs="Arial"/>
        </w:rPr>
        <w:t xml:space="preserve"> 19–25-aastasel</w:t>
      </w:r>
      <w:r>
        <w:rPr>
          <w:rFonts w:cs="Arial"/>
        </w:rPr>
        <w:t>t</w:t>
      </w:r>
      <w:r w:rsidRPr="00DE593C">
        <w:rPr>
          <w:rFonts w:cs="Arial"/>
        </w:rPr>
        <w:t xml:space="preserve"> kindlustatud isikul</w:t>
      </w:r>
      <w:r>
        <w:rPr>
          <w:rFonts w:cs="Arial"/>
        </w:rPr>
        <w:t>t</w:t>
      </w:r>
      <w:r w:rsidRPr="00DE593C">
        <w:rPr>
          <w:rFonts w:cs="Arial"/>
        </w:rPr>
        <w:t xml:space="preserve">, kes vastab määruse § 44 punktis 3 sätestatud tingimustele, kuni 26 </w:t>
      </w:r>
      <w:proofErr w:type="spellStart"/>
      <w:r w:rsidRPr="00DE593C">
        <w:rPr>
          <w:rFonts w:cs="Arial"/>
        </w:rPr>
        <w:t>Guardian</w:t>
      </w:r>
      <w:proofErr w:type="spellEnd"/>
      <w:r w:rsidRPr="00DE593C">
        <w:rPr>
          <w:rFonts w:cs="Arial"/>
        </w:rPr>
        <w:t xml:space="preserve">, 13 </w:t>
      </w:r>
      <w:proofErr w:type="spellStart"/>
      <w:r w:rsidRPr="00DE593C">
        <w:rPr>
          <w:rFonts w:cs="Arial"/>
        </w:rPr>
        <w:t>AiDEX</w:t>
      </w:r>
      <w:proofErr w:type="spellEnd"/>
      <w:r w:rsidRPr="00DE593C">
        <w:rPr>
          <w:rFonts w:cs="Arial"/>
        </w:rPr>
        <w:t xml:space="preserve">, 16 </w:t>
      </w:r>
      <w:proofErr w:type="spellStart"/>
      <w:r w:rsidRPr="00DE593C">
        <w:rPr>
          <w:rFonts w:cs="Arial"/>
        </w:rPr>
        <w:t>Nano</w:t>
      </w:r>
      <w:proofErr w:type="spellEnd"/>
      <w:r w:rsidRPr="00DE593C">
        <w:rPr>
          <w:rFonts w:cs="Arial"/>
        </w:rPr>
        <w:t xml:space="preserve">, 16 </w:t>
      </w:r>
      <w:proofErr w:type="spellStart"/>
      <w:r w:rsidRPr="00DE593C">
        <w:rPr>
          <w:rFonts w:cs="Arial"/>
        </w:rPr>
        <w:t>EasySense</w:t>
      </w:r>
      <w:proofErr w:type="spellEnd"/>
      <w:r w:rsidRPr="00DE593C">
        <w:rPr>
          <w:rFonts w:cs="Arial"/>
        </w:rPr>
        <w:t xml:space="preserve"> S9, 13 </w:t>
      </w:r>
      <w:proofErr w:type="spellStart"/>
      <w:r w:rsidRPr="00DE593C">
        <w:rPr>
          <w:rFonts w:cs="Arial"/>
        </w:rPr>
        <w:t>LinX</w:t>
      </w:r>
      <w:proofErr w:type="spellEnd"/>
      <w:r w:rsidRPr="00DE593C">
        <w:rPr>
          <w:rFonts w:cs="Arial"/>
        </w:rPr>
        <w:t xml:space="preserve">, 13 </w:t>
      </w:r>
      <w:proofErr w:type="spellStart"/>
      <w:r w:rsidRPr="00DE593C">
        <w:rPr>
          <w:rFonts w:cs="Arial"/>
        </w:rPr>
        <w:t>CareSens</w:t>
      </w:r>
      <w:proofErr w:type="spellEnd"/>
      <w:r w:rsidRPr="00DE593C">
        <w:rPr>
          <w:rFonts w:cs="Arial"/>
        </w:rPr>
        <w:t xml:space="preserve"> Air, 20 </w:t>
      </w:r>
      <w:proofErr w:type="spellStart"/>
      <w:r w:rsidRPr="00DE593C">
        <w:rPr>
          <w:rFonts w:cs="Arial"/>
        </w:rPr>
        <w:t>Dexcom</w:t>
      </w:r>
      <w:proofErr w:type="spellEnd"/>
      <w:r w:rsidRPr="00DE593C">
        <w:rPr>
          <w:rFonts w:cs="Arial"/>
        </w:rPr>
        <w:t xml:space="preserve"> ONE või 20 </w:t>
      </w:r>
      <w:proofErr w:type="spellStart"/>
      <w:r w:rsidRPr="00DE593C">
        <w:rPr>
          <w:rFonts w:cs="Arial"/>
        </w:rPr>
        <w:t>Dexcom</w:t>
      </w:r>
      <w:proofErr w:type="spellEnd"/>
      <w:r w:rsidRPr="00DE593C">
        <w:rPr>
          <w:rFonts w:cs="Arial"/>
        </w:rPr>
        <w:t xml:space="preserve"> ONE+ glükoosisensori eest kalendripoolaastas. Glükoosisensorite väljakirjutamise õigus on endokrinoloogil;</w:t>
      </w:r>
    </w:p>
    <w:p w14:paraId="0C4CD96B" w14:textId="77777777" w:rsidR="00720717" w:rsidRDefault="00720717" w:rsidP="00720717">
      <w:pPr>
        <w:jc w:val="both"/>
        <w:rPr>
          <w:rFonts w:cs="Arial"/>
        </w:rPr>
      </w:pPr>
      <w:r w:rsidRPr="00DE593C">
        <w:rPr>
          <w:rFonts w:cs="Arial"/>
        </w:rPr>
        <w:t>4)</w:t>
      </w:r>
      <w:r>
        <w:rPr>
          <w:rFonts w:cs="Arial"/>
        </w:rPr>
        <w:t xml:space="preserve"> </w:t>
      </w:r>
      <w:r w:rsidRPr="00DE593C">
        <w:rPr>
          <w:rFonts w:cs="Arial"/>
        </w:rPr>
        <w:t>II tüübi diabeedi haigel</w:t>
      </w:r>
      <w:r>
        <w:rPr>
          <w:rFonts w:cs="Arial"/>
        </w:rPr>
        <w:t>t</w:t>
      </w:r>
      <w:r w:rsidRPr="00DE593C">
        <w:rPr>
          <w:rFonts w:cs="Arial"/>
        </w:rPr>
        <w:t xml:space="preserve">, kellel on raviskeemis </w:t>
      </w:r>
      <w:proofErr w:type="spellStart"/>
      <w:r w:rsidRPr="00DE593C">
        <w:rPr>
          <w:rFonts w:cs="Arial"/>
        </w:rPr>
        <w:t>lühitoimeline</w:t>
      </w:r>
      <w:proofErr w:type="spellEnd"/>
      <w:r w:rsidRPr="00DE593C">
        <w:rPr>
          <w:rFonts w:cs="Arial"/>
        </w:rPr>
        <w:t xml:space="preserve"> insuliin ja kellel on välja kujunenud püsiv insuliinidefitsiit (C-peptiid alla 200 </w:t>
      </w:r>
      <w:proofErr w:type="spellStart"/>
      <w:r w:rsidRPr="00DE593C">
        <w:rPr>
          <w:rFonts w:cs="Arial"/>
        </w:rPr>
        <w:t>pmol</w:t>
      </w:r>
      <w:proofErr w:type="spellEnd"/>
      <w:r w:rsidRPr="00DE593C">
        <w:rPr>
          <w:rFonts w:cs="Arial"/>
        </w:rPr>
        <w:t xml:space="preserve">/l), kuni 13 </w:t>
      </w:r>
      <w:proofErr w:type="spellStart"/>
      <w:r w:rsidRPr="00DE593C">
        <w:rPr>
          <w:rFonts w:cs="Arial"/>
        </w:rPr>
        <w:t>AiDEX</w:t>
      </w:r>
      <w:proofErr w:type="spellEnd"/>
      <w:r w:rsidRPr="00DE593C">
        <w:rPr>
          <w:rFonts w:cs="Arial"/>
        </w:rPr>
        <w:t xml:space="preserve">, 16 </w:t>
      </w:r>
      <w:proofErr w:type="spellStart"/>
      <w:r w:rsidRPr="00DE593C">
        <w:rPr>
          <w:rFonts w:cs="Arial"/>
        </w:rPr>
        <w:t>EasySense</w:t>
      </w:r>
      <w:proofErr w:type="spellEnd"/>
      <w:r w:rsidRPr="00DE593C">
        <w:rPr>
          <w:rFonts w:cs="Arial"/>
        </w:rPr>
        <w:t xml:space="preserve"> S9,</w:t>
      </w:r>
      <w:r>
        <w:t xml:space="preserve"> </w:t>
      </w:r>
      <w:r w:rsidRPr="00DE593C">
        <w:rPr>
          <w:rFonts w:cs="Arial"/>
        </w:rPr>
        <w:t xml:space="preserve">13 </w:t>
      </w:r>
      <w:proofErr w:type="spellStart"/>
      <w:r w:rsidRPr="00DE593C">
        <w:rPr>
          <w:rFonts w:cs="Arial"/>
        </w:rPr>
        <w:t>LinX</w:t>
      </w:r>
      <w:proofErr w:type="spellEnd"/>
      <w:r w:rsidRPr="00DE593C">
        <w:rPr>
          <w:rFonts w:cs="Arial"/>
        </w:rPr>
        <w:t xml:space="preserve">, 13 </w:t>
      </w:r>
      <w:proofErr w:type="spellStart"/>
      <w:r w:rsidRPr="00DE593C">
        <w:rPr>
          <w:rFonts w:cs="Arial"/>
        </w:rPr>
        <w:t>CareSens</w:t>
      </w:r>
      <w:proofErr w:type="spellEnd"/>
      <w:r w:rsidRPr="00DE593C">
        <w:rPr>
          <w:rFonts w:cs="Arial"/>
        </w:rPr>
        <w:t xml:space="preserve"> Air, 20 </w:t>
      </w:r>
      <w:proofErr w:type="spellStart"/>
      <w:r w:rsidRPr="00DE593C">
        <w:rPr>
          <w:rFonts w:cs="Arial"/>
        </w:rPr>
        <w:t>Dexcom</w:t>
      </w:r>
      <w:proofErr w:type="spellEnd"/>
      <w:r w:rsidRPr="00DE593C">
        <w:rPr>
          <w:rFonts w:cs="Arial"/>
        </w:rPr>
        <w:t xml:space="preserve"> ONE või 20 </w:t>
      </w:r>
      <w:proofErr w:type="spellStart"/>
      <w:r w:rsidRPr="00DE593C">
        <w:rPr>
          <w:rFonts w:cs="Arial"/>
        </w:rPr>
        <w:t>Dexcom</w:t>
      </w:r>
      <w:proofErr w:type="spellEnd"/>
      <w:r w:rsidRPr="00DE593C">
        <w:rPr>
          <w:rFonts w:cs="Arial"/>
        </w:rPr>
        <w:t xml:space="preserve"> ONE+ glükoosisensori eest kalendripoolaastas. Glükoosisensorite väljakirjutamise õigus on endokrinoloogil, </w:t>
      </w:r>
      <w:proofErr w:type="spellStart"/>
      <w:r w:rsidRPr="00DE593C">
        <w:rPr>
          <w:rFonts w:cs="Arial"/>
        </w:rPr>
        <w:t>sisearstil</w:t>
      </w:r>
      <w:proofErr w:type="spellEnd"/>
      <w:r w:rsidRPr="00DE593C">
        <w:rPr>
          <w:rFonts w:cs="Arial"/>
        </w:rPr>
        <w:t xml:space="preserve"> ja lastearstil</w:t>
      </w:r>
      <w:r>
        <w:rPr>
          <w:rFonts w:cs="Arial"/>
        </w:rPr>
        <w:t>;</w:t>
      </w:r>
    </w:p>
    <w:p w14:paraId="7B3D9A8F" w14:textId="77777777" w:rsidR="00720717" w:rsidRDefault="00720717" w:rsidP="00720717">
      <w:pPr>
        <w:jc w:val="both"/>
      </w:pPr>
      <w:r w:rsidRPr="001269BC">
        <w:t>5)</w:t>
      </w:r>
      <w:bookmarkStart w:id="4" w:name="_Hlk195540073"/>
      <w:r>
        <w:t xml:space="preserve"> </w:t>
      </w:r>
      <w:r w:rsidRPr="001269BC">
        <w:t>insuliinipumba ravi saaval</w:t>
      </w:r>
      <w:r>
        <w:t>t</w:t>
      </w:r>
      <w:r w:rsidRPr="001269BC">
        <w:t xml:space="preserve"> vähemalt 26-aastasel</w:t>
      </w:r>
      <w:r>
        <w:t>t</w:t>
      </w:r>
      <w:r w:rsidRPr="001269BC">
        <w:t xml:space="preserve"> kindlustatud isikul</w:t>
      </w:r>
      <w:r>
        <w:t>t</w:t>
      </w:r>
      <w:r w:rsidRPr="001269BC">
        <w:t>, kes vastab määruse § 44 punktis</w:t>
      </w:r>
      <w:r>
        <w:t xml:space="preserve"> </w:t>
      </w:r>
      <w:r w:rsidRPr="001269BC">
        <w:t xml:space="preserve">4 sätestatud tingimustele, kuni 26 </w:t>
      </w:r>
      <w:proofErr w:type="spellStart"/>
      <w:r w:rsidRPr="001269BC">
        <w:t>Guardian</w:t>
      </w:r>
      <w:proofErr w:type="spellEnd"/>
      <w:r w:rsidRPr="001269BC">
        <w:t xml:space="preserve">, 13 </w:t>
      </w:r>
      <w:proofErr w:type="spellStart"/>
      <w:r w:rsidRPr="001269BC">
        <w:t>AiDEX</w:t>
      </w:r>
      <w:proofErr w:type="spellEnd"/>
      <w:r w:rsidRPr="001269BC">
        <w:t xml:space="preserve">, 16 </w:t>
      </w:r>
      <w:proofErr w:type="spellStart"/>
      <w:r w:rsidRPr="001269BC">
        <w:t>Nano</w:t>
      </w:r>
      <w:proofErr w:type="spellEnd"/>
      <w:r w:rsidRPr="001269BC">
        <w:t xml:space="preserve">, 16 </w:t>
      </w:r>
      <w:proofErr w:type="spellStart"/>
      <w:r w:rsidRPr="001269BC">
        <w:t>EasySense</w:t>
      </w:r>
      <w:proofErr w:type="spellEnd"/>
      <w:r w:rsidRPr="001269BC">
        <w:t xml:space="preserve"> S9, 13 </w:t>
      </w:r>
      <w:proofErr w:type="spellStart"/>
      <w:r w:rsidRPr="001269BC">
        <w:t>LinX</w:t>
      </w:r>
      <w:proofErr w:type="spellEnd"/>
      <w:r w:rsidRPr="001269BC">
        <w:t xml:space="preserve">, 13 </w:t>
      </w:r>
      <w:proofErr w:type="spellStart"/>
      <w:r w:rsidRPr="001269BC">
        <w:t>CareSens</w:t>
      </w:r>
      <w:proofErr w:type="spellEnd"/>
      <w:r w:rsidRPr="001269BC">
        <w:t xml:space="preserve"> Air, 20 </w:t>
      </w:r>
      <w:proofErr w:type="spellStart"/>
      <w:r w:rsidRPr="001269BC">
        <w:t>Dexcom</w:t>
      </w:r>
      <w:proofErr w:type="spellEnd"/>
      <w:r w:rsidRPr="001269BC">
        <w:t xml:space="preserve"> ONE või 20 </w:t>
      </w:r>
      <w:proofErr w:type="spellStart"/>
      <w:r w:rsidRPr="001269BC">
        <w:t>Dexcom</w:t>
      </w:r>
      <w:proofErr w:type="spellEnd"/>
      <w:r w:rsidRPr="001269BC">
        <w:t xml:space="preserve"> ONE+ glükoosisensori eest kalendripoolaastas. Glükoosisensorite väljakirjutamise õigus on endokrinoloogil.</w:t>
      </w:r>
      <w:bookmarkEnd w:id="4"/>
      <w:r>
        <w:t>“;</w:t>
      </w:r>
    </w:p>
    <w:p w14:paraId="055F651A" w14:textId="77777777" w:rsidR="00720717" w:rsidRPr="007843D7" w:rsidRDefault="00720717" w:rsidP="00720717">
      <w:pPr>
        <w:jc w:val="both"/>
        <w:rPr>
          <w:rFonts w:cs="Arial"/>
        </w:rPr>
      </w:pPr>
    </w:p>
    <w:p w14:paraId="37B64161" w14:textId="77777777" w:rsidR="00720717" w:rsidRPr="007843D7" w:rsidRDefault="00720717" w:rsidP="00720717">
      <w:pPr>
        <w:jc w:val="both"/>
        <w:rPr>
          <w:rFonts w:cs="Arial"/>
        </w:rPr>
      </w:pPr>
      <w:r w:rsidRPr="34152936">
        <w:rPr>
          <w:rFonts w:cs="Arial"/>
          <w:b/>
          <w:bCs/>
        </w:rPr>
        <w:t>6)</w:t>
      </w:r>
      <w:r w:rsidRPr="34152936">
        <w:rPr>
          <w:rFonts w:cs="Arial"/>
        </w:rPr>
        <w:t xml:space="preserve"> määruse lisa kehtestatakse uues sõnastuses (lisatud).</w:t>
      </w:r>
    </w:p>
    <w:p w14:paraId="3A73C336" w14:textId="77777777" w:rsidR="006D5BD9" w:rsidRDefault="006D5BD9" w:rsidP="006D5BD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6E602C0C" w14:textId="77777777" w:rsidR="00720717" w:rsidRPr="00720717" w:rsidRDefault="00720717" w:rsidP="00720717">
      <w:pPr>
        <w:jc w:val="both"/>
        <w:rPr>
          <w:rFonts w:cs="Arial"/>
          <w:b/>
          <w:bCs/>
          <w:color w:val="000000"/>
        </w:rPr>
      </w:pPr>
      <w:r w:rsidRPr="00720717">
        <w:rPr>
          <w:rFonts w:cs="Arial"/>
          <w:b/>
          <w:bCs/>
          <w:color w:val="000000"/>
          <w:bdr w:val="none" w:sz="0" w:space="0" w:color="auto" w:frame="1"/>
        </w:rPr>
        <w:t xml:space="preserve">§ 3. </w:t>
      </w:r>
      <w:r w:rsidRPr="00720717">
        <w:rPr>
          <w:rFonts w:cs="Arial"/>
          <w:b/>
          <w:bCs/>
          <w:color w:val="000000"/>
        </w:rPr>
        <w:t>Määruse jõustumine</w:t>
      </w:r>
    </w:p>
    <w:p w14:paraId="7A86BCA5" w14:textId="77777777" w:rsidR="00720717" w:rsidRPr="00720717" w:rsidRDefault="00720717" w:rsidP="00720717">
      <w:pPr>
        <w:jc w:val="both"/>
        <w:rPr>
          <w:rFonts w:cs="Arial"/>
          <w:color w:val="202020"/>
        </w:rPr>
      </w:pPr>
    </w:p>
    <w:p w14:paraId="54491C35" w14:textId="46E394DE" w:rsidR="006D5BD9" w:rsidRPr="00720717" w:rsidRDefault="00720717" w:rsidP="00720717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 w:rsidRPr="00720717">
        <w:rPr>
          <w:rFonts w:ascii="Arial" w:hAnsi="Arial" w:cs="Arial"/>
          <w:color w:val="202020"/>
          <w:sz w:val="22"/>
          <w:szCs w:val="22"/>
        </w:rPr>
        <w:t>Määruse § 2 jõustub 1. juulil 2025. a</w:t>
      </w:r>
      <w:r w:rsidR="006D5BD9" w:rsidRPr="00720717">
        <w:rPr>
          <w:rStyle w:val="normaltextrun"/>
          <w:rFonts w:ascii="Arial" w:hAnsi="Arial" w:cs="Arial"/>
          <w:color w:val="202020"/>
          <w:sz w:val="22"/>
          <w:szCs w:val="22"/>
        </w:rPr>
        <w:t>.</w:t>
      </w:r>
    </w:p>
    <w:p w14:paraId="5C38B11B" w14:textId="77777777" w:rsidR="00CC5B01" w:rsidRDefault="00CC5B01" w:rsidP="00094BF0">
      <w:pPr>
        <w:rPr>
          <w:rFonts w:cs="Arial"/>
        </w:rPr>
      </w:pPr>
    </w:p>
    <w:p w14:paraId="05EF3041" w14:textId="77777777" w:rsidR="001D53AE" w:rsidRDefault="001D53AE" w:rsidP="00094BF0">
      <w:pPr>
        <w:rPr>
          <w:rFonts w:cs="Arial"/>
        </w:rPr>
        <w:sectPr w:rsidR="001D53AE" w:rsidSect="00E52553">
          <w:footerReference w:type="first" r:id="rId12"/>
          <w:pgSz w:w="11907" w:h="16839" w:code="9"/>
          <w:pgMar w:top="907" w:right="1021" w:bottom="1418" w:left="1814" w:header="709" w:footer="709" w:gutter="0"/>
          <w:cols w:space="708"/>
          <w:formProt w:val="0"/>
          <w:titlePg/>
          <w:docGrid w:linePitch="360"/>
        </w:sectPr>
      </w:pPr>
    </w:p>
    <w:p w14:paraId="441AE01D" w14:textId="77777777" w:rsidR="00CC5B01" w:rsidRDefault="00CC5B01" w:rsidP="00094BF0">
      <w:pPr>
        <w:rPr>
          <w:rFonts w:cs="Arial"/>
        </w:rPr>
      </w:pPr>
    </w:p>
    <w:p w14:paraId="5614A2B5" w14:textId="77777777" w:rsidR="00CC5B01" w:rsidRDefault="00CC5B01" w:rsidP="00094BF0">
      <w:pPr>
        <w:rPr>
          <w:rFonts w:cs="Arial"/>
        </w:rPr>
      </w:pPr>
    </w:p>
    <w:p w14:paraId="70B2E25A" w14:textId="77777777" w:rsidR="00CC5B01" w:rsidRDefault="00CC5B01" w:rsidP="00094BF0">
      <w:pPr>
        <w:rPr>
          <w:rFonts w:cs="Arial"/>
        </w:rPr>
      </w:pPr>
    </w:p>
    <w:p w14:paraId="19A2866B" w14:textId="77777777" w:rsidR="00CC5B01" w:rsidRDefault="00CC5B01" w:rsidP="00094BF0">
      <w:pPr>
        <w:rPr>
          <w:rFonts w:cs="Arial"/>
        </w:rPr>
      </w:pPr>
    </w:p>
    <w:p w14:paraId="0B0B63C2" w14:textId="31B638B6" w:rsidR="006612F3" w:rsidRDefault="0048796E" w:rsidP="006612F3">
      <w:pPr>
        <w:rPr>
          <w:rFonts w:cs="Arial"/>
        </w:rPr>
      </w:pPr>
      <w:r>
        <w:rPr>
          <w:rFonts w:cs="Arial"/>
        </w:rPr>
        <w:t>(allkirjastatud digitaalselt)</w:t>
      </w:r>
    </w:p>
    <w:p w14:paraId="4EFEB562" w14:textId="17DFEA70" w:rsidR="0048796E" w:rsidRDefault="006612F3" w:rsidP="00094BF0">
      <w:pPr>
        <w:rPr>
          <w:rFonts w:cs="Arial"/>
        </w:rPr>
      </w:pPr>
      <w:r>
        <w:rPr>
          <w:rFonts w:cs="Arial"/>
        </w:rPr>
        <w:fldChar w:fldCharType="begin"/>
      </w:r>
      <w:r w:rsidR="00222839">
        <w:rPr>
          <w:rFonts w:cs="Arial"/>
        </w:rPr>
        <w:instrText xml:space="preserve"> delta_signerName  \* MERGEFORMAT</w:instrText>
      </w:r>
      <w:r>
        <w:rPr>
          <w:rFonts w:cs="Arial"/>
        </w:rPr>
        <w:fldChar w:fldCharType="separate"/>
      </w:r>
      <w:r w:rsidR="00222839">
        <w:rPr>
          <w:rFonts w:cs="Arial"/>
        </w:rPr>
        <w:t xml:space="preserve">Karmen </w:t>
      </w:r>
      <w:proofErr w:type="spellStart"/>
      <w:r w:rsidR="00222839">
        <w:rPr>
          <w:rFonts w:cs="Arial"/>
        </w:rPr>
        <w:t>Joller</w:t>
      </w:r>
      <w:proofErr w:type="spellEnd"/>
      <w:r>
        <w:rPr>
          <w:rFonts w:cs="Arial"/>
        </w:rPr>
        <w:fldChar w:fldCharType="end"/>
      </w:r>
    </w:p>
    <w:p w14:paraId="1C815B60" w14:textId="7E0631C8" w:rsidR="0048796E" w:rsidRDefault="006612F3" w:rsidP="00094BF0">
      <w:pPr>
        <w:rPr>
          <w:rFonts w:cs="Arial"/>
        </w:rPr>
      </w:pPr>
      <w:r>
        <w:rPr>
          <w:rFonts w:cs="Arial"/>
        </w:rPr>
        <w:fldChar w:fldCharType="begin"/>
      </w:r>
      <w:r w:rsidR="00222839">
        <w:rPr>
          <w:rFonts w:cs="Arial"/>
        </w:rPr>
        <w:instrText xml:space="preserve"> delta_signerJobTitle  \* MERGEFORMAT</w:instrText>
      </w:r>
      <w:r>
        <w:rPr>
          <w:rFonts w:cs="Arial"/>
        </w:rPr>
        <w:fldChar w:fldCharType="separate"/>
      </w:r>
      <w:r w:rsidR="00222839">
        <w:rPr>
          <w:rFonts w:cs="Arial"/>
        </w:rPr>
        <w:t>sotsiaalminister</w:t>
      </w:r>
      <w:r>
        <w:rPr>
          <w:rFonts w:cs="Arial"/>
        </w:rPr>
        <w:fldChar w:fldCharType="end"/>
      </w:r>
    </w:p>
    <w:p w14:paraId="299B457F" w14:textId="77777777" w:rsidR="00567656" w:rsidRDefault="00567656" w:rsidP="00567656">
      <w:pPr>
        <w:rPr>
          <w:rFonts w:cs="Arial"/>
        </w:rPr>
      </w:pPr>
    </w:p>
    <w:p w14:paraId="75B50A08" w14:textId="79E9B351" w:rsidR="00AA1160" w:rsidRDefault="008C2747" w:rsidP="00567656">
      <w:pPr>
        <w:rPr>
          <w:rFonts w:cs="Arial"/>
        </w:rPr>
      </w:pPr>
      <w:r>
        <w:rPr>
          <w:rFonts w:cs="Arial"/>
        </w:rPr>
        <w:br/>
      </w:r>
      <w:r w:rsidR="00E91964">
        <w:rPr>
          <w:rFonts w:cs="Arial"/>
        </w:rPr>
        <w:t>(allkirjastatud digitaalselt)</w:t>
      </w:r>
    </w:p>
    <w:p w14:paraId="04FB5785" w14:textId="6F9A8F8B" w:rsidR="00AA1160" w:rsidRDefault="000964E2" w:rsidP="00567656">
      <w:pPr>
        <w:rPr>
          <w:rFonts w:cs="Arial"/>
        </w:rPr>
      </w:pPr>
      <w:r>
        <w:rPr>
          <w:rFonts w:cs="Arial"/>
        </w:rPr>
        <w:fldChar w:fldCharType="begin"/>
      </w:r>
      <w:r w:rsidR="00222839">
        <w:rPr>
          <w:rFonts w:cs="Arial"/>
        </w:rPr>
        <w:instrText xml:space="preserve"> delta_secondsignerName  \* MERGEFORMAT</w:instrText>
      </w:r>
      <w:r>
        <w:rPr>
          <w:rFonts w:cs="Arial"/>
        </w:rPr>
        <w:fldChar w:fldCharType="separate"/>
      </w:r>
      <w:proofErr w:type="spellStart"/>
      <w:r w:rsidR="00222839">
        <w:rPr>
          <w:rFonts w:cs="Arial"/>
        </w:rPr>
        <w:t>Maarjo</w:t>
      </w:r>
      <w:proofErr w:type="spellEnd"/>
      <w:r w:rsidR="00222839">
        <w:rPr>
          <w:rFonts w:cs="Arial"/>
        </w:rPr>
        <w:t xml:space="preserve"> Mändmaa</w:t>
      </w:r>
      <w:r>
        <w:rPr>
          <w:rFonts w:cs="Arial"/>
        </w:rPr>
        <w:fldChar w:fldCharType="end"/>
      </w:r>
    </w:p>
    <w:p w14:paraId="44C5E7E3" w14:textId="3883EAEC" w:rsidR="00567656" w:rsidRDefault="000964E2" w:rsidP="00567656">
      <w:r>
        <w:rPr>
          <w:rFonts w:cs="Arial"/>
        </w:rPr>
        <w:fldChar w:fldCharType="begin"/>
      </w:r>
      <w:r w:rsidR="00222839">
        <w:rPr>
          <w:rFonts w:cs="Arial"/>
        </w:rPr>
        <w:instrText xml:space="preserve"> delta_secondsignerJobTitle  \* MERGEFORMAT</w:instrText>
      </w:r>
      <w:r>
        <w:rPr>
          <w:rFonts w:cs="Arial"/>
        </w:rPr>
        <w:fldChar w:fldCharType="separate"/>
      </w:r>
      <w:r w:rsidR="00222839">
        <w:rPr>
          <w:rFonts w:cs="Arial"/>
        </w:rPr>
        <w:t>kantsler</w:t>
      </w:r>
      <w:r>
        <w:rPr>
          <w:rFonts w:cs="Arial"/>
        </w:rPr>
        <w:fldChar w:fldCharType="end"/>
      </w:r>
      <w:r w:rsidR="00222839">
        <w:rPr>
          <w:rFonts w:cs="Arial"/>
        </w:rPr>
        <w:t xml:space="preserve"> </w:t>
      </w:r>
    </w:p>
    <w:p w14:paraId="775DC5A1" w14:textId="77777777" w:rsidR="00567656" w:rsidRDefault="00567656" w:rsidP="00567656"/>
    <w:p w14:paraId="4AE6B621" w14:textId="77777777" w:rsidR="00567656" w:rsidRDefault="00567656" w:rsidP="00567656">
      <w:pPr>
        <w:sectPr w:rsidR="00567656" w:rsidSect="001D53AE">
          <w:type w:val="continuous"/>
          <w:pgSz w:w="11907" w:h="16839" w:code="9"/>
          <w:pgMar w:top="907" w:right="1021" w:bottom="1418" w:left="1814" w:header="709" w:footer="709" w:gutter="0"/>
          <w:cols w:space="708"/>
          <w:titlePg/>
          <w:docGrid w:linePitch="360"/>
        </w:sectPr>
      </w:pPr>
    </w:p>
    <w:p w14:paraId="0FE5DFA4" w14:textId="77777777" w:rsidR="009744D7" w:rsidRPr="00E91964" w:rsidRDefault="009744D7">
      <w:pPr>
        <w:spacing w:after="160" w:line="259" w:lineRule="auto"/>
        <w:rPr>
          <w:rFonts w:cs="Arial"/>
        </w:rPr>
      </w:pPr>
    </w:p>
    <w:p w14:paraId="4B3903EA" w14:textId="2392C0EF" w:rsidR="00720717" w:rsidRPr="007843D7" w:rsidRDefault="00720717" w:rsidP="00720717">
      <w:pPr>
        <w:rPr>
          <w:rFonts w:cs="Arial"/>
        </w:rPr>
      </w:pPr>
      <w:r w:rsidRPr="007843D7">
        <w:rPr>
          <w:rFonts w:cs="Arial"/>
          <w:color w:val="202020"/>
        </w:rPr>
        <w:t>Lisa</w:t>
      </w:r>
      <w:r w:rsidR="0000036C">
        <w:rPr>
          <w:rFonts w:cs="Arial"/>
          <w:color w:val="202020"/>
        </w:rPr>
        <w:t>.</w:t>
      </w:r>
      <w:r>
        <w:rPr>
          <w:rFonts w:cs="Arial"/>
          <w:color w:val="202020"/>
        </w:rPr>
        <w:t xml:space="preserve"> </w:t>
      </w:r>
      <w:r w:rsidRPr="007843D7">
        <w:rPr>
          <w:rFonts w:cs="Arial"/>
          <w:color w:val="202020"/>
        </w:rPr>
        <w:t>Tervisekassa meditsiiniseadmete loetelu</w:t>
      </w:r>
    </w:p>
    <w:p w14:paraId="2E998729" w14:textId="77777777" w:rsidR="009744D7" w:rsidRDefault="009744D7" w:rsidP="009744D7"/>
    <w:p w14:paraId="52E3016A" w14:textId="77777777" w:rsidR="009744D7" w:rsidRDefault="009744D7" w:rsidP="009744D7"/>
    <w:p w14:paraId="2703139F" w14:textId="77777777" w:rsidR="00E52553" w:rsidRPr="00805BB9" w:rsidRDefault="00E52553" w:rsidP="00B066FE"/>
    <w:sectPr w:rsidR="00E52553" w:rsidRPr="00805BB9" w:rsidSect="001D53AE">
      <w:type w:val="continuous"/>
      <w:pgSz w:w="11907" w:h="16839" w:code="9"/>
      <w:pgMar w:top="907" w:right="1021" w:bottom="1418" w:left="1814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FCFCA3" w14:textId="77777777" w:rsidR="00D23855" w:rsidRDefault="00D23855" w:rsidP="00E52553">
      <w:r>
        <w:separator/>
      </w:r>
    </w:p>
  </w:endnote>
  <w:endnote w:type="continuationSeparator" w:id="0">
    <w:p w14:paraId="1B9BCDC4" w14:textId="77777777" w:rsidR="00D23855" w:rsidRDefault="00D23855" w:rsidP="00E5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17290582"/>
      <w:docPartObj>
        <w:docPartGallery w:val="Page Numbers (Bottom of Page)"/>
        <w:docPartUnique/>
      </w:docPartObj>
    </w:sdtPr>
    <w:sdtEndPr/>
    <w:sdtContent>
      <w:p w14:paraId="3CA63ECE" w14:textId="11609EA6" w:rsidR="00CC0A5C" w:rsidRDefault="00CC0A5C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2839">
          <w:rPr>
            <w:noProof/>
          </w:rPr>
          <w:t>3</w:t>
        </w:r>
        <w:r>
          <w:fldChar w:fldCharType="end"/>
        </w:r>
      </w:p>
    </w:sdtContent>
  </w:sdt>
  <w:p w14:paraId="50B6CABC" w14:textId="77777777" w:rsidR="00CC0A5C" w:rsidRDefault="00CC0A5C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946A89" w14:textId="77777777" w:rsidR="00D23855" w:rsidRDefault="00D23855" w:rsidP="00E52553">
      <w:r>
        <w:separator/>
      </w:r>
    </w:p>
  </w:footnote>
  <w:footnote w:type="continuationSeparator" w:id="0">
    <w:p w14:paraId="236549FE" w14:textId="77777777" w:rsidR="00D23855" w:rsidRDefault="00D23855" w:rsidP="00E525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3855"/>
    <w:rsid w:val="0000036C"/>
    <w:rsid w:val="00070153"/>
    <w:rsid w:val="000725E2"/>
    <w:rsid w:val="0009319A"/>
    <w:rsid w:val="00094BF0"/>
    <w:rsid w:val="000964E2"/>
    <w:rsid w:val="000C6B61"/>
    <w:rsid w:val="000D0B25"/>
    <w:rsid w:val="000D7732"/>
    <w:rsid w:val="000E125F"/>
    <w:rsid w:val="000E7648"/>
    <w:rsid w:val="00113F1F"/>
    <w:rsid w:val="00144C39"/>
    <w:rsid w:val="001604DB"/>
    <w:rsid w:val="00181F9C"/>
    <w:rsid w:val="001D53AE"/>
    <w:rsid w:val="00202D28"/>
    <w:rsid w:val="00222719"/>
    <w:rsid w:val="00222839"/>
    <w:rsid w:val="00293ECF"/>
    <w:rsid w:val="002F2778"/>
    <w:rsid w:val="003051D3"/>
    <w:rsid w:val="00311234"/>
    <w:rsid w:val="003925B0"/>
    <w:rsid w:val="003B3CE2"/>
    <w:rsid w:val="00433613"/>
    <w:rsid w:val="00436532"/>
    <w:rsid w:val="00437173"/>
    <w:rsid w:val="0048061D"/>
    <w:rsid w:val="0048796E"/>
    <w:rsid w:val="00492545"/>
    <w:rsid w:val="004B527F"/>
    <w:rsid w:val="004D06E5"/>
    <w:rsid w:val="004E0378"/>
    <w:rsid w:val="004E04E6"/>
    <w:rsid w:val="00567656"/>
    <w:rsid w:val="00567685"/>
    <w:rsid w:val="005843E9"/>
    <w:rsid w:val="00587F56"/>
    <w:rsid w:val="005A7CA4"/>
    <w:rsid w:val="005F2689"/>
    <w:rsid w:val="005F3B7F"/>
    <w:rsid w:val="00610A9F"/>
    <w:rsid w:val="006612F3"/>
    <w:rsid w:val="006D5BD9"/>
    <w:rsid w:val="007135C5"/>
    <w:rsid w:val="00720717"/>
    <w:rsid w:val="007325C5"/>
    <w:rsid w:val="007352AA"/>
    <w:rsid w:val="0075622C"/>
    <w:rsid w:val="00764E0D"/>
    <w:rsid w:val="00792503"/>
    <w:rsid w:val="007F23B1"/>
    <w:rsid w:val="00805127"/>
    <w:rsid w:val="00805BB9"/>
    <w:rsid w:val="00812D03"/>
    <w:rsid w:val="00890213"/>
    <w:rsid w:val="008B1F70"/>
    <w:rsid w:val="008C2747"/>
    <w:rsid w:val="008E65AA"/>
    <w:rsid w:val="008F32F7"/>
    <w:rsid w:val="00932069"/>
    <w:rsid w:val="009744D7"/>
    <w:rsid w:val="009835FB"/>
    <w:rsid w:val="00A07444"/>
    <w:rsid w:val="00A26081"/>
    <w:rsid w:val="00A31525"/>
    <w:rsid w:val="00A42D4B"/>
    <w:rsid w:val="00A92036"/>
    <w:rsid w:val="00AA1160"/>
    <w:rsid w:val="00AA6C33"/>
    <w:rsid w:val="00B066FE"/>
    <w:rsid w:val="00B06CF9"/>
    <w:rsid w:val="00B25BF0"/>
    <w:rsid w:val="00B55121"/>
    <w:rsid w:val="00B81116"/>
    <w:rsid w:val="00BC56A7"/>
    <w:rsid w:val="00BC71EE"/>
    <w:rsid w:val="00BE049C"/>
    <w:rsid w:val="00C16907"/>
    <w:rsid w:val="00C2142D"/>
    <w:rsid w:val="00C21D9A"/>
    <w:rsid w:val="00C55F57"/>
    <w:rsid w:val="00C6556C"/>
    <w:rsid w:val="00CB128E"/>
    <w:rsid w:val="00CC0A5C"/>
    <w:rsid w:val="00CC5B01"/>
    <w:rsid w:val="00CF2B45"/>
    <w:rsid w:val="00D00544"/>
    <w:rsid w:val="00D23855"/>
    <w:rsid w:val="00D321B8"/>
    <w:rsid w:val="00D35360"/>
    <w:rsid w:val="00D7161C"/>
    <w:rsid w:val="00D85F55"/>
    <w:rsid w:val="00DA3FAA"/>
    <w:rsid w:val="00DD66B1"/>
    <w:rsid w:val="00E52553"/>
    <w:rsid w:val="00E91964"/>
    <w:rsid w:val="00EA42AE"/>
    <w:rsid w:val="00EB023C"/>
    <w:rsid w:val="00EB07A4"/>
    <w:rsid w:val="00EC109F"/>
    <w:rsid w:val="00EF0205"/>
    <w:rsid w:val="00F4635A"/>
    <w:rsid w:val="00F571F1"/>
    <w:rsid w:val="00FB7A35"/>
    <w:rsid w:val="00FE4683"/>
    <w:rsid w:val="00FE755F"/>
    <w:rsid w:val="00FF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D633D"/>
  <w15:chartTrackingRefBased/>
  <w15:docId w15:val="{E9AF5F53-0ACF-4393-92A6-532791706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066FE"/>
    <w:pPr>
      <w:spacing w:after="0" w:line="240" w:lineRule="auto"/>
    </w:pPr>
    <w:rPr>
      <w:rFonts w:ascii="Arial" w:hAnsi="Arial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EA4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">
    <w:name w:val="AK"/>
    <w:autoRedefine/>
    <w:qFormat/>
    <w:rsid w:val="00587F56"/>
    <w:pPr>
      <w:keepNext/>
      <w:keepLines/>
      <w:suppressLineNumbers/>
      <w:spacing w:after="0" w:line="240" w:lineRule="auto"/>
    </w:pPr>
    <w:rPr>
      <w:rFonts w:ascii="Arial" w:eastAsia="SimSun" w:hAnsi="Arial" w:cs="Times New Roman"/>
      <w:bCs/>
      <w:kern w:val="1"/>
      <w:sz w:val="20"/>
      <w:szCs w:val="20"/>
      <w:lang w:val="et-EE"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3361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33613"/>
    <w:rPr>
      <w:rFonts w:ascii="Segoe UI" w:hAnsi="Segoe UI" w:cs="Segoe UI"/>
      <w:sz w:val="18"/>
      <w:szCs w:val="18"/>
      <w:lang w:val="et-EE"/>
    </w:rPr>
  </w:style>
  <w:style w:type="paragraph" w:styleId="Pis">
    <w:name w:val="header"/>
    <w:basedOn w:val="Normaallaad"/>
    <w:link w:val="Pi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E52553"/>
    <w:rPr>
      <w:rFonts w:ascii="Arial" w:hAnsi="Arial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E52553"/>
    <w:rPr>
      <w:rFonts w:ascii="Arial" w:hAnsi="Arial"/>
      <w:lang w:val="et-EE"/>
    </w:rPr>
  </w:style>
  <w:style w:type="paragraph" w:customStyle="1" w:styleId="Tekst">
    <w:name w:val="Tekst"/>
    <w:autoRedefine/>
    <w:qFormat/>
    <w:rsid w:val="00CC5B01"/>
    <w:pPr>
      <w:spacing w:after="0" w:line="240" w:lineRule="auto"/>
      <w:jc w:val="both"/>
    </w:pPr>
    <w:rPr>
      <w:rFonts w:ascii="Arial" w:eastAsia="SimSun" w:hAnsi="Arial" w:cs="Arial"/>
      <w:noProof/>
      <w:kern w:val="1"/>
      <w:lang w:val="et-EE" w:eastAsia="zh-CN" w:bidi="hi-IN"/>
    </w:rPr>
  </w:style>
  <w:style w:type="paragraph" w:customStyle="1" w:styleId="Kuupev1">
    <w:name w:val="Kuupäev1"/>
    <w:autoRedefine/>
    <w:qFormat/>
    <w:rsid w:val="006D5BD9"/>
    <w:pPr>
      <w:spacing w:before="840" w:after="0" w:line="240" w:lineRule="auto"/>
    </w:pPr>
    <w:rPr>
      <w:rFonts w:ascii="Arial" w:eastAsia="SimSun" w:hAnsi="Arial" w:cs="Arial"/>
      <w:kern w:val="24"/>
      <w:lang w:val="et-EE" w:eastAsia="zh-CN" w:bidi="hi-IN"/>
    </w:rPr>
  </w:style>
  <w:style w:type="character" w:styleId="Kohatitetekst">
    <w:name w:val="Placeholder Text"/>
    <w:basedOn w:val="Liguvaikefont"/>
    <w:uiPriority w:val="99"/>
    <w:semiHidden/>
    <w:rsid w:val="009744D7"/>
    <w:rPr>
      <w:color w:val="808080"/>
    </w:rPr>
  </w:style>
  <w:style w:type="paragraph" w:customStyle="1" w:styleId="paragraph">
    <w:name w:val="paragraph"/>
    <w:basedOn w:val="Normaallaad"/>
    <w:rsid w:val="006D5BD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normaltextrun">
    <w:name w:val="normaltextrun"/>
    <w:basedOn w:val="Liguvaikefont"/>
    <w:rsid w:val="006D5BD9"/>
  </w:style>
  <w:style w:type="character" w:customStyle="1" w:styleId="eop">
    <w:name w:val="eop"/>
    <w:basedOn w:val="Liguvaikefont"/>
    <w:rsid w:val="006D5BD9"/>
  </w:style>
  <w:style w:type="character" w:customStyle="1" w:styleId="scxw214630604">
    <w:name w:val="scxw214630604"/>
    <w:basedOn w:val="Liguvaikefont"/>
    <w:rsid w:val="006D5B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37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0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7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5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8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4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2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5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9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0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3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66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6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90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7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8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4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7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94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63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0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2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9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8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84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8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7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8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2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1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06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9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5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4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7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32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89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79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8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8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1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1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76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2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9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9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9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0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93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8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5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81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36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2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7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4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2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17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2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8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91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79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6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23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6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7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44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29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7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75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08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0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9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5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6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5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0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2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5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01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45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06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5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96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2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4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6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86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6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7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9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3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0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5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6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5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44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8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27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8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1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5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6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5A77BC23260E140B139BBF940C3310C" ma:contentTypeVersion="0" ma:contentTypeDescription="Loo uus dokument" ma:contentTypeScope="" ma:versionID="369c1a5df90536fb0b0cb6a5e1048fa3">
  <xsd:schema xmlns:xsd="http://www.w3.org/2001/XMLSchema" xmlns:xs="http://www.w3.org/2001/XMLSchema" xmlns:p="http://schemas.microsoft.com/office/2006/metadata/properties" xmlns:ns2="aff8a95a-bdca-4bd1-9f28-df5ebd643b89" targetNamespace="http://schemas.microsoft.com/office/2006/metadata/properties" ma:root="true" ma:fieldsID="f561ab15cb2b4a040f12aaa44b4ac3c1" ns2:_="">
    <xsd:import namespace="aff8a95a-bdca-4bd1-9f28-df5ebd643b8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f8a95a-bdca-4bd1-9f28-df5ebd643b8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ff8a95a-bdca-4bd1-9f28-df5ebd643b89">HXU5DPSK444F-672997682-53</_dlc_DocId>
    <_dlc_DocIdUrl xmlns="aff8a95a-bdca-4bd1-9f28-df5ebd643b89">
      <Url>https://kontor.rik.ee/sm/_layouts/15/DocIdRedir.aspx?ID=HXU5DPSK444F-672997682-53</Url>
      <Description>HXU5DPSK444F-672997682-53</Description>
    </_dlc_DocIdUrl>
  </documentManagement>
</p:properties>
</file>

<file path=customXml/itemProps1.xml><?xml version="1.0" encoding="utf-8"?>
<ds:datastoreItem xmlns:ds="http://schemas.openxmlformats.org/officeDocument/2006/customXml" ds:itemID="{D7593844-BF44-4CEF-95A3-CE6DABEE24E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E94FB4-FCDB-4935-8A87-2D92C35BA1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f8a95a-bdca-4bd1-9f28-df5ebd643b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237D73D-6842-4D7D-9F11-12330760094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A00B32A-FF4A-4C6A-A488-DF56CB044BF6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84955129-EEB2-4398-ACE5-DB60F2EA4476}">
  <ds:schemaRefs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purl.org/dc/elements/1.1/"/>
    <ds:schemaRef ds:uri="http://purl.org/dc/dcmitype/"/>
    <ds:schemaRef ds:uri="http://schemas.microsoft.com/office/infopath/2007/PartnerControls"/>
    <ds:schemaRef ds:uri="aff8a95a-bdca-4bd1-9f28-df5ebd643b89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856</Words>
  <Characters>4968</Characters>
  <Application>Microsoft Office Word</Application>
  <DocSecurity>0</DocSecurity>
  <Lines>41</Lines>
  <Paragraphs>11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5813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Kärt Allert</dc:creator>
  <cp:keywords/>
  <dc:description/>
  <cp:lastModifiedBy>Merle Järve - RAM</cp:lastModifiedBy>
  <cp:revision>2</cp:revision>
  <cp:lastPrinted>2016-11-25T14:21:00Z</cp:lastPrinted>
  <dcterms:created xsi:type="dcterms:W3CDTF">2025-06-26T06:32:00Z</dcterms:created>
  <dcterms:modified xsi:type="dcterms:W3CDTF">2025-06-26T06:32:00Z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Number">
    <vt:lpwstr>{viit}</vt:lpwstr>
  </property>
  <property fmtid="{D5CDD505-2E9C-101B-9397-08002B2CF9AE}" pid="3" name="delta_regDateTime">
    <vt:lpwstr>{reg.kpv}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ametinimetus}</vt:lpwstr>
  </property>
  <property fmtid="{D5CDD505-2E9C-101B-9397-08002B2CF9AE}" pid="9" name="ContentTypeId">
    <vt:lpwstr>0x010100A5A77BC23260E140B139BBF940C3310C</vt:lpwstr>
  </property>
  <property fmtid="{D5CDD505-2E9C-101B-9397-08002B2CF9AE}" pid="10" name="_dlc_DocIdItemGuid">
    <vt:lpwstr>adecd4fd-e48d-4025-bc80-2d6dc9889bf3</vt:lpwstr>
  </property>
  <property fmtid="{D5CDD505-2E9C-101B-9397-08002B2CF9AE}" pid="11" name="MSIP_Label_defa4170-0d19-0005-0004-bc88714345d2_Enabled">
    <vt:lpwstr>true</vt:lpwstr>
  </property>
  <property fmtid="{D5CDD505-2E9C-101B-9397-08002B2CF9AE}" pid="12" name="MSIP_Label_defa4170-0d19-0005-0004-bc88714345d2_SetDate">
    <vt:lpwstr>2025-05-22T13:32:15Z</vt:lpwstr>
  </property>
  <property fmtid="{D5CDD505-2E9C-101B-9397-08002B2CF9AE}" pid="13" name="MSIP_Label_defa4170-0d19-0005-0004-bc88714345d2_Method">
    <vt:lpwstr>Standard</vt:lpwstr>
  </property>
  <property fmtid="{D5CDD505-2E9C-101B-9397-08002B2CF9AE}" pid="14" name="MSIP_Label_defa4170-0d19-0005-0004-bc88714345d2_Name">
    <vt:lpwstr>defa4170-0d19-0005-0004-bc88714345d2</vt:lpwstr>
  </property>
  <property fmtid="{D5CDD505-2E9C-101B-9397-08002B2CF9AE}" pid="15" name="MSIP_Label_defa4170-0d19-0005-0004-bc88714345d2_SiteId">
    <vt:lpwstr>8fe098d2-428d-4bd4-9803-7195fe96f0e2</vt:lpwstr>
  </property>
  <property fmtid="{D5CDD505-2E9C-101B-9397-08002B2CF9AE}" pid="16" name="MSIP_Label_defa4170-0d19-0005-0004-bc88714345d2_ActionId">
    <vt:lpwstr>1193fa5d-316b-41e1-aa69-ed6a553cb62c</vt:lpwstr>
  </property>
  <property fmtid="{D5CDD505-2E9C-101B-9397-08002B2CF9AE}" pid="17" name="MSIP_Label_defa4170-0d19-0005-0004-bc88714345d2_ContentBits">
    <vt:lpwstr>0</vt:lpwstr>
  </property>
  <property fmtid="{D5CDD505-2E9C-101B-9397-08002B2CF9AE}" pid="18" name="MSIP_Label_defa4170-0d19-0005-0004-bc88714345d2_Tag">
    <vt:lpwstr>10, 3, 0, 1</vt:lpwstr>
  </property>
</Properties>
</file>