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9A2FE" w14:textId="77777777" w:rsidR="00DF0C23" w:rsidRPr="00687D54" w:rsidRDefault="00DF0C23" w:rsidP="00DF0C23">
      <w:pPr>
        <w:jc w:val="right"/>
      </w:pPr>
      <w:r w:rsidRPr="00687D54">
        <w:t>EELNÕU</w:t>
      </w:r>
    </w:p>
    <w:p w14:paraId="288EA83E" w14:textId="77777777" w:rsidR="00DF0C23" w:rsidRPr="00687D54" w:rsidRDefault="00DF0C23" w:rsidP="00DF0C23">
      <w:pPr>
        <w:jc w:val="center"/>
        <w:rPr>
          <w:b/>
          <w:bCs/>
          <w:sz w:val="28"/>
          <w:szCs w:val="28"/>
        </w:rPr>
      </w:pPr>
      <w:r w:rsidRPr="00687D54">
        <w:rPr>
          <w:b/>
          <w:bCs/>
          <w:sz w:val="28"/>
          <w:szCs w:val="28"/>
        </w:rPr>
        <w:t>Riigieelarve seaduse muutmise seadus</w:t>
      </w:r>
    </w:p>
    <w:p w14:paraId="03D90E52" w14:textId="77777777" w:rsidR="00DF0C23" w:rsidRPr="00687D54" w:rsidRDefault="00DF0C23" w:rsidP="00DF0C23"/>
    <w:p w14:paraId="39071151" w14:textId="77777777" w:rsidR="00DF0C23" w:rsidRPr="00687D54" w:rsidRDefault="00DF0C23" w:rsidP="00DF0C23"/>
    <w:p w14:paraId="5F302CBC" w14:textId="77777777" w:rsidR="00DF0C23" w:rsidRPr="00687D54" w:rsidRDefault="00DF0C23" w:rsidP="00DF0C23">
      <w:pPr>
        <w:spacing w:after="240"/>
      </w:pPr>
      <w:r w:rsidRPr="00687D54">
        <w:rPr>
          <w:b/>
          <w:bCs/>
        </w:rPr>
        <w:t>§ 1. Riigieelarve seaduses</w:t>
      </w:r>
      <w:r w:rsidRPr="00687D54">
        <w:t xml:space="preserve"> tehakse järgmised muudatused:</w:t>
      </w:r>
    </w:p>
    <w:p w14:paraId="5631201B" w14:textId="77777777" w:rsidR="00DF0C23" w:rsidRPr="00687D54" w:rsidRDefault="00DF0C23" w:rsidP="00DF0C23">
      <w:pPr>
        <w:spacing w:after="240"/>
      </w:pPr>
      <w:r w:rsidRPr="00687D54">
        <w:t> </w:t>
      </w:r>
      <w:r w:rsidRPr="00687D54">
        <w:rPr>
          <w:b/>
          <w:bCs/>
        </w:rPr>
        <w:t>1)</w:t>
      </w:r>
      <w:r w:rsidRPr="00687D54">
        <w:t> paragrahvi 26 lõige 5 tunnistatakse kehtetuks;</w:t>
      </w:r>
    </w:p>
    <w:p w14:paraId="35A996A8" w14:textId="77777777" w:rsidR="00DF0C23" w:rsidRPr="000B5F5D" w:rsidRDefault="00DF0C23" w:rsidP="00DF0C23">
      <w:pPr>
        <w:spacing w:after="240"/>
      </w:pPr>
      <w:r w:rsidRPr="000B5F5D">
        <w:t> </w:t>
      </w:r>
      <w:r w:rsidRPr="000B5F5D">
        <w:rPr>
          <w:b/>
          <w:bCs/>
        </w:rPr>
        <w:t>2)</w:t>
      </w:r>
      <w:r w:rsidRPr="000B5F5D">
        <w:t> paragrahvi 26 täiendatakse lõigetega 5</w:t>
      </w:r>
      <w:r w:rsidRPr="000B5F5D">
        <w:rPr>
          <w:vertAlign w:val="superscript"/>
        </w:rPr>
        <w:t>1</w:t>
      </w:r>
      <w:r w:rsidRPr="000B5F5D">
        <w:t>, 5</w:t>
      </w:r>
      <w:r w:rsidRPr="000B5F5D">
        <w:rPr>
          <w:vertAlign w:val="superscript"/>
        </w:rPr>
        <w:t xml:space="preserve">2 </w:t>
      </w:r>
      <w:r w:rsidRPr="000B5F5D">
        <w:t>, 5</w:t>
      </w:r>
      <w:r w:rsidRPr="000B5F5D">
        <w:rPr>
          <w:vertAlign w:val="superscript"/>
        </w:rPr>
        <w:t>3</w:t>
      </w:r>
      <w:r w:rsidRPr="000B5F5D">
        <w:t>, 5</w:t>
      </w:r>
      <w:r w:rsidRPr="000B5F5D">
        <w:rPr>
          <w:vertAlign w:val="superscript"/>
        </w:rPr>
        <w:t>4</w:t>
      </w:r>
      <w:r w:rsidRPr="000B5F5D">
        <w:t>, 5</w:t>
      </w:r>
      <w:r w:rsidRPr="000B5F5D">
        <w:rPr>
          <w:vertAlign w:val="superscript"/>
        </w:rPr>
        <w:t xml:space="preserve">5 </w:t>
      </w:r>
      <w:r w:rsidRPr="000B5F5D">
        <w:t>järgmises sõnastuses:</w:t>
      </w:r>
    </w:p>
    <w:p w14:paraId="4605859F" w14:textId="77777777" w:rsidR="00DF0C23" w:rsidRPr="000B5F5D" w:rsidRDefault="00DF0C23" w:rsidP="00DF0C23">
      <w:pPr>
        <w:spacing w:after="160"/>
        <w:jc w:val="both"/>
        <w:rPr>
          <w:rFonts w:ascii="Arial" w:hAnsi="Arial" w:cs="Arial"/>
          <w:color w:val="222222"/>
        </w:rPr>
      </w:pPr>
      <w:r w:rsidRPr="000B5F5D">
        <w:t> „</w:t>
      </w:r>
      <w:r w:rsidRPr="000B5F5D">
        <w:rPr>
          <w:color w:val="222222"/>
        </w:rPr>
        <w:t>(5</w:t>
      </w:r>
      <w:r w:rsidRPr="000B5F5D">
        <w:rPr>
          <w:color w:val="222222"/>
          <w:vertAlign w:val="superscript"/>
        </w:rPr>
        <w:t>1</w:t>
      </w:r>
      <w:r w:rsidRPr="000B5F5D">
        <w:rPr>
          <w:color w:val="222222"/>
        </w:rPr>
        <w:t>) Riigieelarves liigendatakse põhiseaduslike institutsioonide ja ministeeriumi valitsemisala tulud, kulud, investeeringud ja finantseerimistehingud nende olemasolul administratiivselt riigiasutuste kaupa käesoleva paragrahvi lõigetes 5</w:t>
      </w:r>
      <w:r w:rsidRPr="000B5F5D">
        <w:rPr>
          <w:color w:val="222222"/>
          <w:vertAlign w:val="superscript"/>
        </w:rPr>
        <w:t>2</w:t>
      </w:r>
      <w:r w:rsidRPr="000B5F5D">
        <w:rPr>
          <w:color w:val="222222"/>
        </w:rPr>
        <w:t>- 5</w:t>
      </w:r>
      <w:r w:rsidRPr="000B5F5D">
        <w:rPr>
          <w:color w:val="222222"/>
          <w:vertAlign w:val="superscript"/>
        </w:rPr>
        <w:t>5 </w:t>
      </w:r>
      <w:r w:rsidRPr="000B5F5D">
        <w:rPr>
          <w:color w:val="222222"/>
        </w:rPr>
        <w:t>esitatud viisil.</w:t>
      </w:r>
    </w:p>
    <w:p w14:paraId="5CE3EF64" w14:textId="77777777" w:rsidR="00DF0C23" w:rsidRDefault="00DF0C23" w:rsidP="00DF0C23">
      <w:pPr>
        <w:jc w:val="both"/>
        <w:rPr>
          <w:rFonts w:ascii="Arial" w:hAnsi="Arial" w:cs="Arial"/>
          <w:color w:val="222222"/>
        </w:rPr>
      </w:pPr>
      <w:r w:rsidRPr="000B5F5D">
        <w:rPr>
          <w:color w:val="222222"/>
        </w:rPr>
        <w:t>„(5</w:t>
      </w:r>
      <w:r w:rsidRPr="000B5F5D">
        <w:rPr>
          <w:color w:val="222222"/>
          <w:vertAlign w:val="superscript"/>
        </w:rPr>
        <w:t>2</w:t>
      </w:r>
      <w:r w:rsidRPr="000B5F5D">
        <w:rPr>
          <w:color w:val="222222"/>
        </w:rPr>
        <w:t>) Tulud liigendatakse järgmiselt, eristades:</w:t>
      </w:r>
    </w:p>
    <w:p w14:paraId="2F63A5DF" w14:textId="77777777" w:rsidR="00DF0C23" w:rsidRPr="000B5F5D" w:rsidRDefault="00DF0C23" w:rsidP="00DF0C23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0B5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maksud ja sotsiaalkindlustusmaksed;</w:t>
      </w:r>
    </w:p>
    <w:p w14:paraId="1CDF2DFC" w14:textId="77777777" w:rsidR="00DF0C23" w:rsidRPr="000B5F5D" w:rsidRDefault="00DF0C23" w:rsidP="00DF0C23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0B5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riigilõivud;</w:t>
      </w:r>
    </w:p>
    <w:p w14:paraId="38F3EB72" w14:textId="77777777" w:rsidR="00DF0C23" w:rsidRPr="000B5F5D" w:rsidRDefault="00DF0C23" w:rsidP="00DF0C23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0B5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tulud majandustegevusest;</w:t>
      </w:r>
    </w:p>
    <w:p w14:paraId="009C5886" w14:textId="77777777" w:rsidR="00DF0C23" w:rsidRPr="000B5F5D" w:rsidRDefault="00DF0C23" w:rsidP="00DF0C23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0B5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üüri- ja renditulud, õiguste müügitulu, muu toodete ja teenuste müük;</w:t>
      </w:r>
    </w:p>
    <w:p w14:paraId="08FCB392" w14:textId="77777777" w:rsidR="00DF0C23" w:rsidRPr="000B5F5D" w:rsidRDefault="00DF0C23" w:rsidP="00DF0C23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0B5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saadud kodumaine toetus;</w:t>
      </w:r>
    </w:p>
    <w:p w14:paraId="6181A5EE" w14:textId="77777777" w:rsidR="00DF0C23" w:rsidRPr="000B5F5D" w:rsidRDefault="00DF0C23" w:rsidP="00DF0C23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0B5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saadud välistoetus;</w:t>
      </w:r>
    </w:p>
    <w:p w14:paraId="45C78226" w14:textId="77777777" w:rsidR="00DF0C23" w:rsidRPr="000B5F5D" w:rsidRDefault="00DF0C23" w:rsidP="00DF0C23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0B5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tulud põhivara ja varude müügist;</w:t>
      </w:r>
    </w:p>
    <w:p w14:paraId="11D8D681" w14:textId="77777777" w:rsidR="00DF0C23" w:rsidRPr="000B5F5D" w:rsidRDefault="00DF0C23" w:rsidP="00DF0C23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0B5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trahvid ja muud varalised karistused;</w:t>
      </w:r>
    </w:p>
    <w:p w14:paraId="46A9DF84" w14:textId="77777777" w:rsidR="00DF0C23" w:rsidRPr="000B5F5D" w:rsidRDefault="00DF0C23" w:rsidP="00DF0C23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0B5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keskkonnatasud, saastetasud;</w:t>
      </w:r>
    </w:p>
    <w:p w14:paraId="7DF09DD2" w14:textId="77777777" w:rsidR="00DF0C23" w:rsidRPr="000B5F5D" w:rsidRDefault="00DF0C23" w:rsidP="00DF0C23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0B5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muud tegevustulud;</w:t>
      </w:r>
    </w:p>
    <w:p w14:paraId="12E37D73" w14:textId="77777777" w:rsidR="00DF0C23" w:rsidRPr="000B5F5D" w:rsidRDefault="00DF0C23" w:rsidP="00DF0C23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0B5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tulem osalustelt;</w:t>
      </w:r>
    </w:p>
    <w:p w14:paraId="3C505781" w14:textId="77777777" w:rsidR="00DF0C23" w:rsidRPr="000B5F5D" w:rsidRDefault="00DF0C23" w:rsidP="00DF0C23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0B5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tulu hoiustelt ja väärtpaberitelt;</w:t>
      </w:r>
    </w:p>
    <w:p w14:paraId="7139C893" w14:textId="77777777" w:rsidR="00DF0C23" w:rsidRPr="000B5F5D" w:rsidRDefault="00DF0C23" w:rsidP="00DF0C23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0B5F5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muud finantstulud.</w:t>
      </w:r>
    </w:p>
    <w:p w14:paraId="50D0B200" w14:textId="77777777" w:rsidR="00DF0C23" w:rsidRPr="000B5F5D" w:rsidRDefault="00DF0C23" w:rsidP="00DF0C23">
      <w:pPr>
        <w:jc w:val="both"/>
        <w:rPr>
          <w:color w:val="222222"/>
        </w:rPr>
      </w:pPr>
      <w:r w:rsidRPr="000B5F5D">
        <w:rPr>
          <w:color w:val="222222"/>
        </w:rPr>
        <w:t>(5</w:t>
      </w:r>
      <w:r w:rsidRPr="000B5F5D">
        <w:rPr>
          <w:color w:val="222222"/>
          <w:vertAlign w:val="superscript"/>
        </w:rPr>
        <w:t>3</w:t>
      </w:r>
      <w:r w:rsidRPr="000B5F5D">
        <w:rPr>
          <w:color w:val="222222"/>
        </w:rPr>
        <w:t>) Kulud liigendatakse järgmiselt, eristades:</w:t>
      </w:r>
    </w:p>
    <w:p w14:paraId="71499AEA" w14:textId="77777777" w:rsidR="00DF0C23" w:rsidRPr="000B5F5D" w:rsidRDefault="00DF0C23" w:rsidP="00DF0C23">
      <w:pPr>
        <w:jc w:val="both"/>
        <w:rPr>
          <w:rFonts w:ascii="Arial" w:hAnsi="Arial" w:cs="Arial"/>
          <w:color w:val="222222"/>
        </w:rPr>
      </w:pPr>
      <w:r w:rsidRPr="000B5F5D">
        <w:rPr>
          <w:color w:val="222222"/>
        </w:rPr>
        <w:t>1) tööjõukulud;</w:t>
      </w:r>
    </w:p>
    <w:p w14:paraId="2FC8F8F2" w14:textId="77777777" w:rsidR="00DF0C23" w:rsidRPr="000B5F5D" w:rsidRDefault="00DF0C23" w:rsidP="00DF0C23">
      <w:pPr>
        <w:jc w:val="both"/>
        <w:rPr>
          <w:rFonts w:ascii="Arial" w:hAnsi="Arial" w:cs="Arial"/>
          <w:color w:val="222222"/>
        </w:rPr>
      </w:pPr>
      <w:r w:rsidRPr="000B5F5D">
        <w:rPr>
          <w:color w:val="222222"/>
        </w:rPr>
        <w:t>2) majandamiskulud;</w:t>
      </w:r>
    </w:p>
    <w:p w14:paraId="4C033228" w14:textId="77777777" w:rsidR="00DF0C23" w:rsidRPr="000B5F5D" w:rsidRDefault="00DF0C23" w:rsidP="00DF0C23">
      <w:pPr>
        <w:jc w:val="both"/>
        <w:rPr>
          <w:rFonts w:ascii="Arial" w:hAnsi="Arial" w:cs="Arial"/>
          <w:color w:val="222222"/>
        </w:rPr>
      </w:pPr>
      <w:r w:rsidRPr="000B5F5D">
        <w:rPr>
          <w:color w:val="222222"/>
        </w:rPr>
        <w:t>3) sotsiaaltoetused;</w:t>
      </w:r>
    </w:p>
    <w:p w14:paraId="31A804FE" w14:textId="77777777" w:rsidR="00DF0C23" w:rsidRPr="000B5F5D" w:rsidRDefault="00DF0C23" w:rsidP="00DF0C23">
      <w:pPr>
        <w:jc w:val="both"/>
        <w:rPr>
          <w:rFonts w:ascii="Arial" w:hAnsi="Arial" w:cs="Arial"/>
          <w:color w:val="222222"/>
        </w:rPr>
      </w:pPr>
      <w:r w:rsidRPr="000B5F5D">
        <w:rPr>
          <w:color w:val="222222"/>
        </w:rPr>
        <w:t>4) investeeringutoetused;</w:t>
      </w:r>
    </w:p>
    <w:p w14:paraId="15D463A9" w14:textId="77777777" w:rsidR="00DF0C23" w:rsidRPr="000B5F5D" w:rsidRDefault="00DF0C23" w:rsidP="00DF0C23">
      <w:pPr>
        <w:jc w:val="both"/>
        <w:rPr>
          <w:rFonts w:ascii="Arial" w:hAnsi="Arial" w:cs="Arial"/>
          <w:color w:val="222222"/>
        </w:rPr>
      </w:pPr>
      <w:r w:rsidRPr="000B5F5D">
        <w:rPr>
          <w:color w:val="222222"/>
        </w:rPr>
        <w:t>5) muud toetused;</w:t>
      </w:r>
    </w:p>
    <w:p w14:paraId="100006A4" w14:textId="77777777" w:rsidR="00DF0C23" w:rsidRPr="000B5F5D" w:rsidRDefault="00DF0C23" w:rsidP="00DF0C23">
      <w:pPr>
        <w:jc w:val="both"/>
        <w:rPr>
          <w:rFonts w:ascii="Arial" w:hAnsi="Arial" w:cs="Arial"/>
          <w:color w:val="222222"/>
        </w:rPr>
      </w:pPr>
      <w:r w:rsidRPr="000B5F5D">
        <w:rPr>
          <w:color w:val="222222"/>
        </w:rPr>
        <w:t>6) finantskulud;</w:t>
      </w:r>
    </w:p>
    <w:p w14:paraId="6C0B768D" w14:textId="77777777" w:rsidR="00DF0C23" w:rsidRDefault="00DF0C23" w:rsidP="00DF0C23">
      <w:pPr>
        <w:spacing w:after="100"/>
        <w:jc w:val="both"/>
        <w:rPr>
          <w:color w:val="222222"/>
        </w:rPr>
      </w:pPr>
      <w:r w:rsidRPr="000B5F5D">
        <w:rPr>
          <w:color w:val="222222"/>
        </w:rPr>
        <w:t>7) muud kulud, sealhulgas amortisatsioonikulu.</w:t>
      </w:r>
    </w:p>
    <w:p w14:paraId="0ECFE92D" w14:textId="77777777" w:rsidR="00DF0C23" w:rsidRDefault="00DF0C23" w:rsidP="00DF0C23">
      <w:pPr>
        <w:spacing w:after="100"/>
        <w:jc w:val="both"/>
        <w:rPr>
          <w:color w:val="222222"/>
        </w:rPr>
      </w:pPr>
    </w:p>
    <w:p w14:paraId="593110D4" w14:textId="77777777" w:rsidR="00DF0C23" w:rsidRPr="000B5F5D" w:rsidRDefault="00DF0C23" w:rsidP="00DF0C23">
      <w:pPr>
        <w:jc w:val="both"/>
        <w:rPr>
          <w:rFonts w:ascii="Arial" w:hAnsi="Arial" w:cs="Arial"/>
          <w:color w:val="222222"/>
        </w:rPr>
      </w:pPr>
      <w:r w:rsidRPr="000B5F5D">
        <w:rPr>
          <w:color w:val="222222"/>
        </w:rPr>
        <w:t>(5</w:t>
      </w:r>
      <w:r w:rsidRPr="000B5F5D">
        <w:rPr>
          <w:color w:val="222222"/>
          <w:vertAlign w:val="superscript"/>
        </w:rPr>
        <w:t>4</w:t>
      </w:r>
      <w:r w:rsidRPr="000B5F5D">
        <w:rPr>
          <w:color w:val="222222"/>
        </w:rPr>
        <w:t>) Investeeringud liigendatakse järgmiselt, eristades:</w:t>
      </w:r>
    </w:p>
    <w:p w14:paraId="4A5F78AC" w14:textId="77777777" w:rsidR="00DF0C23" w:rsidRPr="000B5F5D" w:rsidRDefault="00DF0C23" w:rsidP="00DF0C23">
      <w:pPr>
        <w:jc w:val="both"/>
        <w:rPr>
          <w:rFonts w:ascii="Arial" w:hAnsi="Arial" w:cs="Arial"/>
          <w:color w:val="222222"/>
        </w:rPr>
      </w:pPr>
      <w:r w:rsidRPr="000B5F5D">
        <w:rPr>
          <w:color w:val="222222"/>
        </w:rPr>
        <w:t>        1) materiaalse ja immateriaalse põhivara soetused;</w:t>
      </w:r>
    </w:p>
    <w:p w14:paraId="4BA5284A" w14:textId="77777777" w:rsidR="00DF0C23" w:rsidRPr="000B5F5D" w:rsidRDefault="00DF0C23" w:rsidP="00DF0C23">
      <w:pPr>
        <w:jc w:val="both"/>
        <w:rPr>
          <w:rFonts w:ascii="Arial" w:hAnsi="Arial" w:cs="Arial"/>
          <w:color w:val="222222"/>
        </w:rPr>
      </w:pPr>
      <w:r w:rsidRPr="000B5F5D">
        <w:rPr>
          <w:color w:val="222222"/>
        </w:rPr>
        <w:t>        2) käibemaksukulu põhivara soetustelt;</w:t>
      </w:r>
    </w:p>
    <w:p w14:paraId="1A077581" w14:textId="77777777" w:rsidR="00DF0C23" w:rsidRPr="000B5F5D" w:rsidRDefault="00DF0C23" w:rsidP="00DF0C23">
      <w:pPr>
        <w:jc w:val="both"/>
        <w:rPr>
          <w:rFonts w:ascii="Arial" w:hAnsi="Arial" w:cs="Arial"/>
          <w:color w:val="222222"/>
        </w:rPr>
      </w:pPr>
      <w:r w:rsidRPr="000B5F5D">
        <w:rPr>
          <w:color w:val="222222"/>
        </w:rPr>
        <w:t> </w:t>
      </w:r>
    </w:p>
    <w:p w14:paraId="2B338871" w14:textId="77777777" w:rsidR="00DF0C23" w:rsidRPr="000B5F5D" w:rsidRDefault="00DF0C23" w:rsidP="00DF0C23">
      <w:pPr>
        <w:jc w:val="both"/>
        <w:rPr>
          <w:rFonts w:ascii="Arial" w:hAnsi="Arial" w:cs="Arial"/>
          <w:color w:val="222222"/>
        </w:rPr>
      </w:pPr>
      <w:r w:rsidRPr="000B5F5D">
        <w:rPr>
          <w:color w:val="222222"/>
        </w:rPr>
        <w:t>(5</w:t>
      </w:r>
      <w:r w:rsidRPr="000B5F5D">
        <w:rPr>
          <w:color w:val="222222"/>
          <w:vertAlign w:val="superscript"/>
        </w:rPr>
        <w:t>5</w:t>
      </w:r>
      <w:r w:rsidRPr="000B5F5D">
        <w:rPr>
          <w:color w:val="222222"/>
        </w:rPr>
        <w:t>) Finantseerimistehingud liigendatakse järgmiselt, eristades:</w:t>
      </w:r>
    </w:p>
    <w:p w14:paraId="730621D4" w14:textId="77777777" w:rsidR="00DF0C23" w:rsidRPr="000B5F5D" w:rsidRDefault="00DF0C23" w:rsidP="00DF0C23">
      <w:pPr>
        <w:jc w:val="both"/>
        <w:rPr>
          <w:rFonts w:ascii="Arial" w:hAnsi="Arial" w:cs="Arial"/>
          <w:color w:val="222222"/>
        </w:rPr>
      </w:pPr>
      <w:r w:rsidRPr="000B5F5D">
        <w:rPr>
          <w:color w:val="222222"/>
        </w:rPr>
        <w:t>        1) lühiajalised finantsinvesteeringud;</w:t>
      </w:r>
    </w:p>
    <w:p w14:paraId="4D4CA67E" w14:textId="77777777" w:rsidR="00DF0C23" w:rsidRPr="000B5F5D" w:rsidRDefault="00DF0C23" w:rsidP="00DF0C23">
      <w:pPr>
        <w:jc w:val="both"/>
        <w:rPr>
          <w:rFonts w:ascii="Arial" w:hAnsi="Arial" w:cs="Arial"/>
          <w:color w:val="222222"/>
        </w:rPr>
      </w:pPr>
      <w:r w:rsidRPr="000B5F5D">
        <w:rPr>
          <w:color w:val="222222"/>
        </w:rPr>
        <w:t>        2) laenunõuded;</w:t>
      </w:r>
    </w:p>
    <w:p w14:paraId="109C1FF2" w14:textId="77777777" w:rsidR="00DF0C23" w:rsidRPr="000B5F5D" w:rsidRDefault="00DF0C23" w:rsidP="00DF0C23">
      <w:pPr>
        <w:ind w:left="1080"/>
        <w:jc w:val="both"/>
        <w:rPr>
          <w:rFonts w:ascii="Arial" w:hAnsi="Arial" w:cs="Arial"/>
          <w:color w:val="222222"/>
        </w:rPr>
      </w:pPr>
      <w:r w:rsidRPr="000B5F5D">
        <w:rPr>
          <w:color w:val="222222"/>
        </w:rPr>
        <w:t>3) osalused avaliku sektori- ja sidusüksustes;</w:t>
      </w:r>
    </w:p>
    <w:p w14:paraId="5082372B" w14:textId="77777777" w:rsidR="00DF0C23" w:rsidRPr="000B5F5D" w:rsidRDefault="00DF0C23" w:rsidP="00DF0C23">
      <w:pPr>
        <w:ind w:left="1080"/>
        <w:jc w:val="both"/>
        <w:rPr>
          <w:rFonts w:ascii="Arial" w:hAnsi="Arial" w:cs="Arial"/>
          <w:color w:val="222222"/>
        </w:rPr>
      </w:pPr>
      <w:r w:rsidRPr="000B5F5D">
        <w:rPr>
          <w:color w:val="222222"/>
        </w:rPr>
        <w:t>4) pikaajalised finantsinvesteeringud, sh osalused rahvusvahelistes organisatsioonides</w:t>
      </w:r>
    </w:p>
    <w:p w14:paraId="2E8B4590" w14:textId="77777777" w:rsidR="00DF0C23" w:rsidRPr="000B5F5D" w:rsidRDefault="00DF0C23" w:rsidP="00DF0C23">
      <w:pPr>
        <w:ind w:left="1080"/>
        <w:jc w:val="both"/>
        <w:rPr>
          <w:rFonts w:ascii="Arial" w:hAnsi="Arial" w:cs="Arial"/>
          <w:color w:val="222222"/>
        </w:rPr>
      </w:pPr>
      <w:r w:rsidRPr="000B5F5D">
        <w:rPr>
          <w:color w:val="222222"/>
        </w:rPr>
        <w:t>5) finantseerimistegevuseks antud sihtfinantseerimine</w:t>
      </w:r>
    </w:p>
    <w:p w14:paraId="2FF87018" w14:textId="77777777" w:rsidR="00DF0C23" w:rsidRPr="000B5F5D" w:rsidRDefault="00DF0C23" w:rsidP="00DF0C23">
      <w:pPr>
        <w:ind w:left="1080"/>
        <w:jc w:val="both"/>
        <w:rPr>
          <w:rFonts w:ascii="Arial" w:hAnsi="Arial" w:cs="Arial"/>
          <w:color w:val="222222"/>
        </w:rPr>
      </w:pPr>
      <w:r w:rsidRPr="000B5F5D">
        <w:rPr>
          <w:color w:val="222222"/>
        </w:rPr>
        <w:t>6) laenukohustised;</w:t>
      </w:r>
    </w:p>
    <w:p w14:paraId="68F106D5" w14:textId="77777777" w:rsidR="00DF0C23" w:rsidRDefault="00DF0C23" w:rsidP="00DF0C23">
      <w:pPr>
        <w:ind w:left="1080"/>
        <w:jc w:val="both"/>
        <w:rPr>
          <w:rFonts w:ascii="Arial" w:hAnsi="Arial" w:cs="Arial"/>
          <w:color w:val="222222"/>
        </w:rPr>
      </w:pPr>
      <w:r w:rsidRPr="000B5F5D">
        <w:rPr>
          <w:color w:val="222222"/>
        </w:rPr>
        <w:lastRenderedPageBreak/>
        <w:t>7) käibemaksukulu finantseerimistehingutelt.“</w:t>
      </w:r>
    </w:p>
    <w:p w14:paraId="01A0097A" w14:textId="77777777" w:rsidR="00DF0C23" w:rsidRPr="000B5F5D" w:rsidRDefault="00DF0C23" w:rsidP="00DF0C23">
      <w:pPr>
        <w:ind w:left="1080"/>
        <w:jc w:val="both"/>
        <w:rPr>
          <w:rFonts w:ascii="Arial" w:hAnsi="Arial" w:cs="Arial"/>
          <w:color w:val="222222"/>
        </w:rPr>
      </w:pPr>
    </w:p>
    <w:p w14:paraId="7398369A" w14:textId="77777777" w:rsidR="00DF0C23" w:rsidRDefault="00DF0C23" w:rsidP="00DF0C23">
      <w:pPr>
        <w:spacing w:after="240"/>
      </w:pPr>
      <w:r w:rsidRPr="00687D54">
        <w:t> (5</w:t>
      </w:r>
      <w:r w:rsidRPr="00687D54">
        <w:rPr>
          <w:vertAlign w:val="superscript"/>
        </w:rPr>
        <w:t>2</w:t>
      </w:r>
      <w:r w:rsidRPr="00687D54">
        <w:t>) Käesoleva paragrahvi lõike 5</w:t>
      </w:r>
      <w:r w:rsidRPr="00687D54">
        <w:rPr>
          <w:vertAlign w:val="superscript"/>
        </w:rPr>
        <w:t>1</w:t>
      </w:r>
      <w:r w:rsidRPr="00687D54">
        <w:t> alusel liigendatud kulud esitatakse vastavalt käesoleva seaduse §-s 32 toodud jaotusele või detailsemalt kooskõlas eelarveklassifikaatoriga.“;</w:t>
      </w:r>
    </w:p>
    <w:p w14:paraId="3173B55F" w14:textId="77777777" w:rsidR="00DF0C23" w:rsidRDefault="00DF0C23" w:rsidP="00DF0C23">
      <w:pPr>
        <w:spacing w:after="240"/>
      </w:pPr>
      <w:r w:rsidRPr="00687D54">
        <w:rPr>
          <w:b/>
          <w:bCs/>
        </w:rPr>
        <w:t>3) </w:t>
      </w:r>
      <w:r w:rsidRPr="00687D54">
        <w:t>paragrahvi 26 lõige 6 tunnistatakse kehtetuks;</w:t>
      </w:r>
    </w:p>
    <w:p w14:paraId="3F01D374" w14:textId="1455FA03" w:rsidR="00DF0C23" w:rsidRPr="000B5F5D" w:rsidRDefault="00776335" w:rsidP="00DF0C23">
      <w:pPr>
        <w:spacing w:after="240"/>
      </w:pPr>
      <w:r>
        <w:rPr>
          <w:b/>
          <w:bCs/>
        </w:rPr>
        <w:t>4</w:t>
      </w:r>
      <w:r w:rsidR="00DF0C23" w:rsidRPr="000B5F5D">
        <w:rPr>
          <w:b/>
          <w:bCs/>
        </w:rPr>
        <w:t>)</w:t>
      </w:r>
      <w:r w:rsidR="00DF0C23" w:rsidRPr="000B5F5D">
        <w:t xml:space="preserve"> paragrahvi 26 </w:t>
      </w:r>
      <w:r w:rsidR="00DF0C23">
        <w:t xml:space="preserve">lõige 7 teist laust täiendatakse järgmises sõnastuses: </w:t>
      </w:r>
      <w:r w:rsidR="00DF0C23" w:rsidRPr="000B5F5D">
        <w:t xml:space="preserve"> </w:t>
      </w:r>
    </w:p>
    <w:p w14:paraId="4419F018" w14:textId="6BB882C2" w:rsidR="00DF0C23" w:rsidRDefault="00DF0C23" w:rsidP="00DF0C23">
      <w:pPr>
        <w:jc w:val="both"/>
        <w:rPr>
          <w:rFonts w:ascii="Arial" w:hAnsi="Arial" w:cs="Arial"/>
          <w:color w:val="222222"/>
        </w:rPr>
      </w:pPr>
      <w:r>
        <w:rPr>
          <w:color w:val="222222"/>
        </w:rPr>
        <w:t>„</w:t>
      </w:r>
      <w:r w:rsidRPr="000B5F5D">
        <w:rPr>
          <w:color w:val="222222"/>
        </w:rPr>
        <w:t>Kui käesoleva paragrahvi lõike </w:t>
      </w:r>
      <w:r w:rsidRPr="000B5F5D">
        <w:t>5</w:t>
      </w:r>
      <w:r w:rsidRPr="000B5F5D">
        <w:rPr>
          <w:vertAlign w:val="superscript"/>
        </w:rPr>
        <w:t>2</w:t>
      </w:r>
      <w:r>
        <w:t>,</w:t>
      </w:r>
      <w:r w:rsidRPr="000B5F5D">
        <w:t>5</w:t>
      </w:r>
      <w:r w:rsidRPr="000B5F5D">
        <w:rPr>
          <w:vertAlign w:val="superscript"/>
        </w:rPr>
        <w:t>3</w:t>
      </w:r>
      <w:r>
        <w:rPr>
          <w:color w:val="222222"/>
        </w:rPr>
        <w:t>al</w:t>
      </w:r>
      <w:r w:rsidRPr="000B5F5D">
        <w:rPr>
          <w:color w:val="222222"/>
        </w:rPr>
        <w:t>usel</w:t>
      </w:r>
      <w:r>
        <w:rPr>
          <w:color w:val="222222"/>
        </w:rPr>
        <w:t xml:space="preserve"> </w:t>
      </w:r>
      <w:r w:rsidRPr="000B5F5D">
        <w:rPr>
          <w:color w:val="222222"/>
        </w:rPr>
        <w:t xml:space="preserve">liigendatud </w:t>
      </w:r>
      <w:r>
        <w:rPr>
          <w:color w:val="222222"/>
        </w:rPr>
        <w:t>toetuse</w:t>
      </w:r>
      <w:r w:rsidRPr="000B5F5D">
        <w:rPr>
          <w:color w:val="222222"/>
        </w:rPr>
        <w:t xml:space="preserve"> või </w:t>
      </w:r>
      <w:r>
        <w:rPr>
          <w:color w:val="222222"/>
        </w:rPr>
        <w:t xml:space="preserve">kulu </w:t>
      </w:r>
      <w:r w:rsidRPr="000B5F5D">
        <w:rPr>
          <w:color w:val="222222"/>
        </w:rPr>
        <w:t>maksumus on </w:t>
      </w:r>
      <w:r w:rsidRPr="009C5D03">
        <w:rPr>
          <w:color w:val="222222"/>
        </w:rPr>
        <w:t>500 000</w:t>
      </w:r>
      <w:r w:rsidRPr="000B5F5D">
        <w:rPr>
          <w:color w:val="222222"/>
        </w:rPr>
        <w:t xml:space="preserve"> eurot või rohkem liigendatakse </w:t>
      </w:r>
      <w:r>
        <w:rPr>
          <w:color w:val="222222"/>
        </w:rPr>
        <w:t>toetus</w:t>
      </w:r>
      <w:r w:rsidRPr="000B5F5D">
        <w:rPr>
          <w:color w:val="222222"/>
        </w:rPr>
        <w:t xml:space="preserve"> või </w:t>
      </w:r>
      <w:r>
        <w:rPr>
          <w:color w:val="222222"/>
        </w:rPr>
        <w:t>kulu</w:t>
      </w:r>
      <w:r w:rsidRPr="000B5F5D">
        <w:rPr>
          <w:color w:val="222222"/>
        </w:rPr>
        <w:t xml:space="preserve"> täiendavalt selle otstarbe alusel</w:t>
      </w:r>
      <w:r w:rsidR="00A8277D">
        <w:rPr>
          <w:color w:val="222222"/>
        </w:rPr>
        <w:t>, välja arvatud juhul, kui toetus või kulu pole liigendatav</w:t>
      </w:r>
      <w:r w:rsidRPr="000B5F5D">
        <w:rPr>
          <w:color w:val="222222"/>
        </w:rPr>
        <w:t>“</w:t>
      </w:r>
      <w:r w:rsidR="00A8277D">
        <w:rPr>
          <w:color w:val="222222"/>
        </w:rPr>
        <w:t>;</w:t>
      </w:r>
    </w:p>
    <w:p w14:paraId="321C9239" w14:textId="77777777" w:rsidR="00DF0C23" w:rsidRPr="009C5D03" w:rsidRDefault="00DF0C23" w:rsidP="00DF0C23">
      <w:pPr>
        <w:jc w:val="both"/>
        <w:rPr>
          <w:rFonts w:ascii="Arial" w:hAnsi="Arial" w:cs="Arial"/>
          <w:color w:val="222222"/>
        </w:rPr>
      </w:pPr>
    </w:p>
    <w:p w14:paraId="0D2275D1" w14:textId="5A2D7E02" w:rsidR="00DF0C23" w:rsidRPr="00687D54" w:rsidRDefault="00776335" w:rsidP="00DF0C23">
      <w:pPr>
        <w:spacing w:after="240"/>
      </w:pPr>
      <w:r>
        <w:rPr>
          <w:b/>
          <w:bCs/>
        </w:rPr>
        <w:t>5</w:t>
      </w:r>
      <w:r w:rsidR="00DF0C23" w:rsidRPr="00687D54">
        <w:rPr>
          <w:b/>
          <w:bCs/>
        </w:rPr>
        <w:t>) </w:t>
      </w:r>
      <w:r w:rsidR="00DF0C23" w:rsidRPr="00687D54">
        <w:t xml:space="preserve">paragrahvi 26 lõikes 8 asendada tekstiosa „5“ tekstiosaga „, </w:t>
      </w:r>
      <w:r w:rsidR="00DF0C23" w:rsidRPr="000B5F5D">
        <w:t>5</w:t>
      </w:r>
      <w:r w:rsidR="00DF0C23" w:rsidRPr="000B5F5D">
        <w:rPr>
          <w:vertAlign w:val="superscript"/>
        </w:rPr>
        <w:t>1</w:t>
      </w:r>
      <w:r w:rsidR="00DF0C23" w:rsidRPr="000B5F5D">
        <w:t>, 5</w:t>
      </w:r>
      <w:r w:rsidR="00DF0C23" w:rsidRPr="000B5F5D">
        <w:rPr>
          <w:vertAlign w:val="superscript"/>
        </w:rPr>
        <w:t xml:space="preserve">2 </w:t>
      </w:r>
      <w:r w:rsidR="00DF0C23" w:rsidRPr="000B5F5D">
        <w:t>, 5</w:t>
      </w:r>
      <w:r w:rsidR="00DF0C23" w:rsidRPr="000B5F5D">
        <w:rPr>
          <w:vertAlign w:val="superscript"/>
        </w:rPr>
        <w:t>3</w:t>
      </w:r>
      <w:r w:rsidR="00DF0C23" w:rsidRPr="000B5F5D">
        <w:t>, 5</w:t>
      </w:r>
      <w:r w:rsidR="00DF0C23" w:rsidRPr="000B5F5D">
        <w:rPr>
          <w:vertAlign w:val="superscript"/>
        </w:rPr>
        <w:t>4</w:t>
      </w:r>
      <w:r w:rsidR="00DF0C23">
        <w:t xml:space="preserve"> ja </w:t>
      </w:r>
      <w:r w:rsidR="00DF0C23" w:rsidRPr="000B5F5D">
        <w:t>5</w:t>
      </w:r>
      <w:r w:rsidR="00DF0C23" w:rsidRPr="000B5F5D">
        <w:rPr>
          <w:vertAlign w:val="superscript"/>
        </w:rPr>
        <w:t>5</w:t>
      </w:r>
      <w:r w:rsidR="00DF0C23" w:rsidRPr="00687D54">
        <w:t>;</w:t>
      </w:r>
    </w:p>
    <w:p w14:paraId="7E0E95FC" w14:textId="4C75B85E" w:rsidR="00DF0C23" w:rsidRPr="00687D54" w:rsidRDefault="00776335" w:rsidP="00DF0C23">
      <w:pPr>
        <w:spacing w:after="240"/>
      </w:pPr>
      <w:r>
        <w:rPr>
          <w:b/>
          <w:bCs/>
        </w:rPr>
        <w:t>6</w:t>
      </w:r>
      <w:r w:rsidR="00DF0C23" w:rsidRPr="00687D54">
        <w:rPr>
          <w:b/>
          <w:bCs/>
        </w:rPr>
        <w:t>)</w:t>
      </w:r>
      <w:r w:rsidR="00DF0C23" w:rsidRPr="00687D54">
        <w:t> paragrahvi 31 lõikest 3 jätta välja sõnad: “või tegevuspõhiselt“;</w:t>
      </w:r>
    </w:p>
    <w:p w14:paraId="109CD431" w14:textId="2D815DA9" w:rsidR="00DF0C23" w:rsidRPr="00687D54" w:rsidRDefault="00776335" w:rsidP="00DF0C23">
      <w:pPr>
        <w:spacing w:after="240"/>
      </w:pPr>
      <w:r>
        <w:rPr>
          <w:b/>
          <w:bCs/>
        </w:rPr>
        <w:t>7</w:t>
      </w:r>
      <w:r w:rsidR="00DF0C23" w:rsidRPr="00687D54">
        <w:rPr>
          <w:b/>
          <w:bCs/>
        </w:rPr>
        <w:t>)</w:t>
      </w:r>
      <w:r w:rsidR="00DF0C23" w:rsidRPr="00687D54">
        <w:t> </w:t>
      </w:r>
      <w:bookmarkStart w:id="0" w:name="_Hlk176359440"/>
      <w:r w:rsidR="00DF0C23" w:rsidRPr="00687D54">
        <w:t>paragrahv 38 lõiget 1 täiendada teise lausega järgmises sõnastuses: „Seletuskirja lisas esitatakse ministeeriumide valitsemisalade kulude liigendus tulemusvaldkondade ja programmi tegevuste kaupa.“</w:t>
      </w:r>
      <w:bookmarkEnd w:id="0"/>
    </w:p>
    <w:p w14:paraId="6B852826" w14:textId="3F6D6988" w:rsidR="00DF0C23" w:rsidRPr="00687D54" w:rsidRDefault="00776335" w:rsidP="00DF0C23">
      <w:pPr>
        <w:spacing w:after="240"/>
      </w:pPr>
      <w:r>
        <w:rPr>
          <w:b/>
          <w:bCs/>
        </w:rPr>
        <w:t>8</w:t>
      </w:r>
      <w:r w:rsidR="00DF0C23" w:rsidRPr="00687D54">
        <w:rPr>
          <w:b/>
          <w:bCs/>
        </w:rPr>
        <w:t>) </w:t>
      </w:r>
      <w:r w:rsidR="00DF0C23" w:rsidRPr="00687D54">
        <w:t>paragrahv 56 lõikest 1 jäetakse välja tekstiosa: „ ,tulemusvaldkondade ja programmi tegevuste“;</w:t>
      </w:r>
    </w:p>
    <w:p w14:paraId="6E623D87" w14:textId="77777777" w:rsidR="00DF0C23" w:rsidRPr="00687D54" w:rsidRDefault="00DF0C23" w:rsidP="00DF0C23">
      <w:pPr>
        <w:spacing w:after="240"/>
      </w:pPr>
      <w:r w:rsidRPr="00687D54">
        <w:rPr>
          <w:b/>
          <w:bCs/>
        </w:rPr>
        <w:t>9) </w:t>
      </w:r>
      <w:r w:rsidRPr="00687D54">
        <w:t>paragrahvi 59</w:t>
      </w:r>
      <w:r w:rsidRPr="00687D54">
        <w:rPr>
          <w:vertAlign w:val="superscript"/>
        </w:rPr>
        <w:t>1</w:t>
      </w:r>
      <w:r w:rsidRPr="00687D54">
        <w:t> lg 2 teisest lausest jätta välja tekstiosad: „tulemusvaldkondade ja programmi tegevuste vahelist jaotust ning“ ja „ , tulemusvaldkonna või programmi</w:t>
      </w:r>
      <w:r>
        <w:t>.“</w:t>
      </w:r>
    </w:p>
    <w:p w14:paraId="49DF4A78" w14:textId="77777777" w:rsidR="00DF0C23" w:rsidRDefault="00DF0C23" w:rsidP="00DF0C23">
      <w:pPr>
        <w:spacing w:after="240"/>
      </w:pPr>
      <w:r w:rsidRPr="00687D54">
        <w:t> </w:t>
      </w:r>
    </w:p>
    <w:p w14:paraId="1638C320" w14:textId="77777777" w:rsidR="00DF0C23" w:rsidRPr="00687D54" w:rsidRDefault="00DF0C23" w:rsidP="00DF0C23">
      <w:pPr>
        <w:spacing w:after="240"/>
      </w:pPr>
      <w:r w:rsidRPr="00687D54">
        <w:rPr>
          <w:b/>
          <w:bCs/>
        </w:rPr>
        <w:t>§ 2. Seaduse jõustumine</w:t>
      </w:r>
    </w:p>
    <w:p w14:paraId="1AA25AD3" w14:textId="77777777" w:rsidR="00DF0C23" w:rsidRDefault="00DF0C23" w:rsidP="00DF0C23">
      <w:r>
        <w:t>S</w:t>
      </w:r>
      <w:r w:rsidRPr="00687D54">
        <w:t>eadus jõustub 2025. aasta 1. jaanuaril ja seda kohaldatakse esmakordselt 2026. aasta riigieelarve seaduse suhtes.</w:t>
      </w:r>
    </w:p>
    <w:p w14:paraId="61830CF8" w14:textId="77777777" w:rsidR="00DF0C23" w:rsidRDefault="00DF0C23" w:rsidP="00DF0C23"/>
    <w:p w14:paraId="7B956865" w14:textId="77777777" w:rsidR="00DF0C23" w:rsidRPr="00687D54" w:rsidRDefault="00DF0C23" w:rsidP="00DF0C23"/>
    <w:p w14:paraId="2DD2F6E2" w14:textId="77777777" w:rsidR="00DF0C23" w:rsidRDefault="00DF0C23" w:rsidP="00DF0C23">
      <w:r>
        <w:t>Lauri Hussar</w:t>
      </w:r>
    </w:p>
    <w:p w14:paraId="11561040" w14:textId="77777777" w:rsidR="00DF0C23" w:rsidRDefault="00DF0C23" w:rsidP="00DF0C23">
      <w:r>
        <w:t>Riigikogu esimees</w:t>
      </w:r>
    </w:p>
    <w:p w14:paraId="2DBA1A0E" w14:textId="77777777" w:rsidR="00DF0C23" w:rsidRDefault="00DF0C23" w:rsidP="00DF0C23"/>
    <w:p w14:paraId="7054AF60" w14:textId="77777777" w:rsidR="00D71B06" w:rsidRPr="00D71B06" w:rsidRDefault="00D71B06" w:rsidP="00DF0C23"/>
    <w:p w14:paraId="57864468" w14:textId="77777777" w:rsidR="00DF0C23" w:rsidRDefault="00DF0C23" w:rsidP="00DF0C23">
      <w:r>
        <w:t>Tallinn,                                   2024</w:t>
      </w:r>
    </w:p>
    <w:p w14:paraId="54FB21E5" w14:textId="77777777" w:rsidR="00DF0C23" w:rsidRDefault="00DF0C23" w:rsidP="00DF0C23">
      <w:r>
        <w:t>________________________________________________________________________</w:t>
      </w:r>
    </w:p>
    <w:p w14:paraId="41503F69" w14:textId="77777777" w:rsidR="00DF0C23" w:rsidRDefault="00DF0C23" w:rsidP="00DF0C23">
      <w:r>
        <w:t>Algatab Eesti Keskerakonna fraktsioon</w:t>
      </w:r>
      <w:r>
        <w:tab/>
      </w:r>
      <w:r>
        <w:tab/>
      </w:r>
      <w:r>
        <w:tab/>
      </w:r>
      <w:r>
        <w:tab/>
        <w:t>oktoober 2024</w:t>
      </w:r>
    </w:p>
    <w:p w14:paraId="3E9D643B" w14:textId="77777777" w:rsidR="00DF0C23" w:rsidRDefault="00DF0C23" w:rsidP="00DF0C23"/>
    <w:p w14:paraId="371AF10B" w14:textId="77777777" w:rsidR="00DF0C23" w:rsidRDefault="00DF0C23" w:rsidP="00DF0C23"/>
    <w:p w14:paraId="1F9E0306" w14:textId="77777777" w:rsidR="00DF0C23" w:rsidRDefault="00DF0C23" w:rsidP="00DF0C23">
      <w:r>
        <w:t>Lauri Laats</w:t>
      </w:r>
    </w:p>
    <w:p w14:paraId="38F8AE12" w14:textId="12CB0DF8" w:rsidR="00DF0C23" w:rsidRDefault="00DF0C23" w:rsidP="00DF0C23">
      <w:r>
        <w:t>Eesti Keskerakonna fraktsiooni esimees</w:t>
      </w:r>
    </w:p>
    <w:p w14:paraId="373AC261" w14:textId="77777777" w:rsidR="00DF0C23" w:rsidRDefault="00DF0C23" w:rsidP="00DF0C23"/>
    <w:p w14:paraId="643FD4E9" w14:textId="77777777" w:rsidR="00DF0C23" w:rsidRDefault="00DF0C23" w:rsidP="00DF0C23"/>
    <w:sectPr w:rsidR="00DF0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F4F51"/>
    <w:multiLevelType w:val="hybridMultilevel"/>
    <w:tmpl w:val="48E60CC8"/>
    <w:lvl w:ilvl="0" w:tplc="9918970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D15F8E"/>
    <w:multiLevelType w:val="hybridMultilevel"/>
    <w:tmpl w:val="262EF960"/>
    <w:lvl w:ilvl="0" w:tplc="95A0CA24">
      <w:start w:val="1"/>
      <w:numFmt w:val="decimal"/>
      <w:lvlText w:val="%1)"/>
      <w:lvlJc w:val="left"/>
      <w:pPr>
        <w:ind w:left="1080" w:hanging="360"/>
      </w:pPr>
      <w:rPr>
        <w:rFonts w:ascii="Times" w:eastAsia="Times New Roman" w:hAnsi="Times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4966633">
    <w:abstractNumId w:val="0"/>
  </w:num>
  <w:num w:numId="2" w16cid:durableId="22074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3"/>
    <w:rsid w:val="000459AF"/>
    <w:rsid w:val="00096680"/>
    <w:rsid w:val="00427F8F"/>
    <w:rsid w:val="00616FF1"/>
    <w:rsid w:val="00776335"/>
    <w:rsid w:val="007C63AA"/>
    <w:rsid w:val="008879C6"/>
    <w:rsid w:val="00A8277D"/>
    <w:rsid w:val="00B677D9"/>
    <w:rsid w:val="00BA7508"/>
    <w:rsid w:val="00BE64D5"/>
    <w:rsid w:val="00D71093"/>
    <w:rsid w:val="00D71B06"/>
    <w:rsid w:val="00DF0C23"/>
    <w:rsid w:val="00F477EF"/>
    <w:rsid w:val="00F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2CB1"/>
  <w15:chartTrackingRefBased/>
  <w15:docId w15:val="{4EB6D7A4-C353-5C46-AEB1-27B45CBB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F0C23"/>
    <w:rPr>
      <w:rFonts w:ascii="Times New Roman" w:eastAsia="Times New Roman" w:hAnsi="Times New Roman" w:cs="Times New Roman"/>
      <w:lang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F0C23"/>
    <w:pPr>
      <w:spacing w:after="160" w:line="259" w:lineRule="auto"/>
      <w:ind w:left="720"/>
      <w:contextualSpacing/>
    </w:pPr>
    <w:rPr>
      <w:rFonts w:ascii="Garamond" w:eastAsiaTheme="minorHAnsi" w:hAnsi="Garamond" w:cstheme="minorBidi"/>
      <w:kern w:val="2"/>
      <w:sz w:val="22"/>
      <w:szCs w:val="22"/>
      <w:lang w:eastAsia="en-US"/>
      <w14:ligatures w14:val="standardContextual"/>
    </w:rPr>
  </w:style>
  <w:style w:type="paragraph" w:styleId="Normaallaadveeb">
    <w:name w:val="Normal (Web)"/>
    <w:basedOn w:val="Normaallaad"/>
    <w:uiPriority w:val="99"/>
    <w:unhideWhenUsed/>
    <w:rsid w:val="00DF0C23"/>
    <w:pPr>
      <w:spacing w:before="100" w:beforeAutospacing="1" w:after="100" w:afterAutospacing="1"/>
    </w:pPr>
  </w:style>
  <w:style w:type="character" w:styleId="Hperlink">
    <w:name w:val="Hyperlink"/>
    <w:basedOn w:val="Liguvaikefont"/>
    <w:uiPriority w:val="99"/>
    <w:unhideWhenUsed/>
    <w:rsid w:val="00DF0C23"/>
    <w:rPr>
      <w:color w:val="0563C1" w:themeColor="hyperlink"/>
      <w:u w:val="single"/>
    </w:rPr>
  </w:style>
  <w:style w:type="character" w:customStyle="1" w:styleId="apple-converted-space">
    <w:name w:val="apple-converted-space"/>
    <w:basedOn w:val="Liguvaikefont"/>
    <w:rsid w:val="00D71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Anastassia Kovalenko-Kõlvart</dc:creator>
  <cp:keywords/>
  <dc:description/>
  <cp:lastModifiedBy>Raina Liiv</cp:lastModifiedBy>
  <cp:revision>3</cp:revision>
  <cp:lastPrinted>2024-10-07T10:22:00Z</cp:lastPrinted>
  <dcterms:created xsi:type="dcterms:W3CDTF">2024-10-07T12:48:00Z</dcterms:created>
  <dcterms:modified xsi:type="dcterms:W3CDTF">2024-10-07T12:56:00Z</dcterms:modified>
</cp:coreProperties>
</file>