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BE85F" w14:textId="7B06F426" w:rsidR="00B13F85" w:rsidRDefault="00CB6A6A" w:rsidP="00EE33C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</w:rPr>
        <w:t>R</w:t>
      </w:r>
      <w:r w:rsidR="00B13F85" w:rsidRPr="00C74F38">
        <w:rPr>
          <w:rFonts w:ascii="Times New Roman" w:eastAsiaTheme="minorEastAsia" w:hAnsi="Times New Roman" w:cs="Times New Roman"/>
          <w:b/>
          <w:bCs/>
        </w:rPr>
        <w:t xml:space="preserve">ahandusministri käskkirja „Raha eraldamine Vabariigi Valitsuse reservi sihtotstarbelistest vahenditest“ </w:t>
      </w:r>
      <w:r>
        <w:rPr>
          <w:rFonts w:ascii="Times New Roman" w:eastAsiaTheme="minorEastAsia" w:hAnsi="Times New Roman" w:cs="Times New Roman"/>
          <w:b/>
          <w:bCs/>
        </w:rPr>
        <w:t>eelnõu s</w:t>
      </w:r>
      <w:r w:rsidRPr="00C74F38">
        <w:rPr>
          <w:rFonts w:ascii="Times New Roman" w:eastAsiaTheme="minorEastAsia" w:hAnsi="Times New Roman" w:cs="Times New Roman"/>
          <w:b/>
          <w:bCs/>
        </w:rPr>
        <w:t>eletuskiri</w:t>
      </w:r>
    </w:p>
    <w:p w14:paraId="43E35E05" w14:textId="77777777" w:rsidR="00F313FE" w:rsidRPr="00C74F38" w:rsidRDefault="00F313FE" w:rsidP="00EE33C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</w:rPr>
      </w:pPr>
    </w:p>
    <w:p w14:paraId="13DB7B77" w14:textId="0DA40A01" w:rsidR="00C74F38" w:rsidRDefault="00C74F38" w:rsidP="00CB6A6A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Vabariigi Valitsuse sihtotstarbelisest reservist eraldatakse Sotsiaalministeeriumi valitsemisalale (Terviseametile) 738 733 eurot </w:t>
      </w:r>
      <w:r w:rsidR="00EE33C5">
        <w:rPr>
          <w:rFonts w:ascii="Times New Roman" w:eastAsiaTheme="minorEastAsia" w:hAnsi="Times New Roman" w:cs="Times New Roman"/>
        </w:rPr>
        <w:t xml:space="preserve">Tervise </w:t>
      </w:r>
      <w:r w:rsidR="00CB6A6A">
        <w:rPr>
          <w:rFonts w:ascii="Times New Roman" w:eastAsiaTheme="minorEastAsia" w:hAnsi="Times New Roman" w:cs="Times New Roman"/>
        </w:rPr>
        <w:t xml:space="preserve">tulemusvaldkonna </w:t>
      </w:r>
      <w:r w:rsidRPr="00C74F38">
        <w:rPr>
          <w:rFonts w:ascii="Times New Roman" w:eastAsiaTheme="minorEastAsia" w:hAnsi="Times New Roman" w:cs="Times New Roman"/>
        </w:rPr>
        <w:t>tervishoiu hädaolukordadeks ja riigikaitseks valmistumise korraldamiseks</w:t>
      </w:r>
      <w:r>
        <w:rPr>
          <w:rFonts w:ascii="Times New Roman" w:eastAsiaTheme="minorEastAsia" w:hAnsi="Times New Roman" w:cs="Times New Roman"/>
        </w:rPr>
        <w:t>.</w:t>
      </w:r>
    </w:p>
    <w:p w14:paraId="1A67B507" w14:textId="77777777" w:rsidR="00CB6A6A" w:rsidRDefault="00CB6A6A" w:rsidP="00EE33C5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</w:p>
    <w:p w14:paraId="07EF0674" w14:textId="5643C64E" w:rsidR="00C74F38" w:rsidRDefault="00C74F38" w:rsidP="00CB6A6A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Rahastami</w:t>
      </w:r>
      <w:r w:rsidR="00CB6A6A">
        <w:rPr>
          <w:rFonts w:ascii="Times New Roman" w:eastAsiaTheme="minorEastAsia" w:hAnsi="Times New Roman" w:cs="Times New Roman"/>
        </w:rPr>
        <w:t xml:space="preserve">se aluseks on </w:t>
      </w:r>
      <w:r>
        <w:rPr>
          <w:rFonts w:ascii="Times New Roman" w:eastAsiaTheme="minorEastAsia" w:hAnsi="Times New Roman" w:cs="Times New Roman"/>
        </w:rPr>
        <w:t xml:space="preserve">riigieelarve seaduse </w:t>
      </w:r>
      <w:r w:rsidR="001A7885" w:rsidRPr="00C74F38">
        <w:rPr>
          <w:rFonts w:ascii="Times New Roman" w:eastAsiaTheme="minorEastAsia" w:hAnsi="Times New Roman" w:cs="Times New Roman"/>
        </w:rPr>
        <w:t xml:space="preserve">§ 58 </w:t>
      </w:r>
      <w:r w:rsidR="00CB6A6A" w:rsidRPr="00C74F38">
        <w:rPr>
          <w:rFonts w:ascii="Times New Roman" w:eastAsiaTheme="minorEastAsia" w:hAnsi="Times New Roman" w:cs="Times New Roman"/>
        </w:rPr>
        <w:t>lõi</w:t>
      </w:r>
      <w:r w:rsidR="00CB6A6A">
        <w:rPr>
          <w:rFonts w:ascii="Times New Roman" w:eastAsiaTheme="minorEastAsia" w:hAnsi="Times New Roman" w:cs="Times New Roman"/>
        </w:rPr>
        <w:t>ge</w:t>
      </w:r>
      <w:r w:rsidR="00CB6A6A" w:rsidRPr="00C74F38">
        <w:rPr>
          <w:rFonts w:ascii="Times New Roman" w:eastAsiaTheme="minorEastAsia" w:hAnsi="Times New Roman" w:cs="Times New Roman"/>
        </w:rPr>
        <w:t xml:space="preserve"> </w:t>
      </w:r>
      <w:r w:rsidR="001A7885" w:rsidRPr="00C74F38">
        <w:rPr>
          <w:rFonts w:ascii="Times New Roman" w:eastAsiaTheme="minorEastAsia" w:hAnsi="Times New Roman" w:cs="Times New Roman"/>
        </w:rPr>
        <w:t>2, kooskõlas Vabariigi Valitsuse 31. juuli 2014. a määrus</w:t>
      </w:r>
      <w:r>
        <w:rPr>
          <w:rFonts w:ascii="Times New Roman" w:eastAsiaTheme="minorEastAsia" w:hAnsi="Times New Roman" w:cs="Times New Roman"/>
        </w:rPr>
        <w:t>e</w:t>
      </w:r>
      <w:r w:rsidR="001A7885" w:rsidRPr="00C74F38">
        <w:rPr>
          <w:rFonts w:ascii="Times New Roman" w:eastAsiaTheme="minorEastAsia" w:hAnsi="Times New Roman" w:cs="Times New Roman"/>
        </w:rPr>
        <w:t xml:space="preserve"> nr 123 „Vabariigi Valitsuse reservist vahendite eraldamise ja eraldatud vahendite kasutamise kord“ </w:t>
      </w:r>
      <w:r>
        <w:rPr>
          <w:rFonts w:ascii="Times New Roman" w:eastAsiaTheme="minorEastAsia" w:hAnsi="Times New Roman" w:cs="Times New Roman"/>
        </w:rPr>
        <w:t>§ 1</w:t>
      </w:r>
      <w:r w:rsidR="00B43706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punktiga 2 ja § 3 lõikega 3.</w:t>
      </w:r>
    </w:p>
    <w:p w14:paraId="4511CEA6" w14:textId="77777777" w:rsidR="00CB6A6A" w:rsidRDefault="00CB6A6A" w:rsidP="00EE33C5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</w:p>
    <w:p w14:paraId="44C1CDFF" w14:textId="4EED65D9" w:rsidR="00C74F38" w:rsidRDefault="00C74F38" w:rsidP="00CB6A6A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Tegevuste loetelu, mille</w:t>
      </w:r>
      <w:r w:rsidR="00CB6A6A">
        <w:rPr>
          <w:rFonts w:ascii="Times New Roman" w:eastAsiaTheme="minorEastAsia" w:hAnsi="Times New Roman" w:cs="Times New Roman"/>
        </w:rPr>
        <w:t>k</w:t>
      </w:r>
      <w:r>
        <w:rPr>
          <w:rFonts w:ascii="Times New Roman" w:eastAsiaTheme="minorEastAsia" w:hAnsi="Times New Roman" w:cs="Times New Roman"/>
        </w:rPr>
        <w:t xml:space="preserve">s sihtotstarbelise reservi vahendeid võib kasutada </w:t>
      </w:r>
      <w:r w:rsidRPr="00C74F38">
        <w:rPr>
          <w:rFonts w:ascii="Times New Roman" w:eastAsiaTheme="minorEastAsia" w:hAnsi="Times New Roman" w:cs="Times New Roman"/>
        </w:rPr>
        <w:t>tervishoiu hädaolukordadeks ja riigikaitseks valmistumise korraldamiseks</w:t>
      </w:r>
      <w:r>
        <w:rPr>
          <w:rFonts w:ascii="Times New Roman" w:eastAsiaTheme="minorEastAsia" w:hAnsi="Times New Roman" w:cs="Times New Roman"/>
        </w:rPr>
        <w:t>, kiitis Vabariigi Valitsus heaks 22.</w:t>
      </w:r>
      <w:r w:rsidR="009A14C9">
        <w:rPr>
          <w:rFonts w:ascii="Times New Roman" w:eastAsiaTheme="minorEastAsia" w:hAnsi="Times New Roman" w:cs="Times New Roman"/>
        </w:rPr>
        <w:t xml:space="preserve"> detsembril </w:t>
      </w:r>
      <w:r>
        <w:rPr>
          <w:rFonts w:ascii="Times New Roman" w:eastAsiaTheme="minorEastAsia" w:hAnsi="Times New Roman" w:cs="Times New Roman"/>
        </w:rPr>
        <w:t>2022</w:t>
      </w:r>
      <w:r w:rsidR="00CB6A6A">
        <w:rPr>
          <w:rFonts w:ascii="Times New Roman" w:eastAsiaTheme="minorEastAsia" w:hAnsi="Times New Roman" w:cs="Times New Roman"/>
        </w:rPr>
        <w:t>. a</w:t>
      </w:r>
      <w:r>
        <w:rPr>
          <w:rFonts w:ascii="Times New Roman" w:eastAsiaTheme="minorEastAsia" w:hAnsi="Times New Roman" w:cs="Times New Roman"/>
        </w:rPr>
        <w:t>.</w:t>
      </w:r>
    </w:p>
    <w:p w14:paraId="7FBC96EA" w14:textId="77777777" w:rsidR="00CB6A6A" w:rsidRDefault="00CB6A6A" w:rsidP="00EE33C5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</w:p>
    <w:p w14:paraId="09A09495" w14:textId="5B26F04E" w:rsidR="001A7885" w:rsidRPr="00C74F38" w:rsidRDefault="002B1351" w:rsidP="00EE33C5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C74F38">
        <w:rPr>
          <w:rFonts w:ascii="Times New Roman" w:eastAsiaTheme="minorEastAsia" w:hAnsi="Times New Roman" w:cs="Times New Roman"/>
        </w:rPr>
        <w:t>Lisaraha on vajalik tervishoiuteenuste osutajate koolitus- ja õppuste kulude katteks ning nende kriisitoimepidevuse tõstmiseks</w:t>
      </w:r>
      <w:r>
        <w:rPr>
          <w:rFonts w:ascii="Times New Roman" w:eastAsiaTheme="minorEastAsia" w:hAnsi="Times New Roman" w:cs="Times New Roman"/>
        </w:rPr>
        <w:t xml:space="preserve">. </w:t>
      </w:r>
      <w:r w:rsidR="009A14C9">
        <w:rPr>
          <w:rFonts w:ascii="Times New Roman" w:eastAsiaTheme="minorEastAsia" w:hAnsi="Times New Roman" w:cs="Times New Roman"/>
        </w:rPr>
        <w:t>Tegevusi viivad ellu erinev</w:t>
      </w:r>
      <w:r w:rsidR="000B51E7">
        <w:rPr>
          <w:rFonts w:ascii="Times New Roman" w:eastAsiaTheme="minorEastAsia" w:hAnsi="Times New Roman" w:cs="Times New Roman"/>
        </w:rPr>
        <w:t>ad</w:t>
      </w:r>
      <w:r w:rsidR="009A14C9">
        <w:rPr>
          <w:rFonts w:ascii="Times New Roman" w:eastAsiaTheme="minorEastAsia" w:hAnsi="Times New Roman" w:cs="Times New Roman"/>
        </w:rPr>
        <w:t xml:space="preserve"> tervishoiuteenuse osutaja</w:t>
      </w:r>
      <w:r w:rsidR="000B51E7">
        <w:rPr>
          <w:rFonts w:ascii="Times New Roman" w:eastAsiaTheme="minorEastAsia" w:hAnsi="Times New Roman" w:cs="Times New Roman"/>
        </w:rPr>
        <w:t>d</w:t>
      </w:r>
      <w:r w:rsidR="009A14C9">
        <w:rPr>
          <w:rFonts w:ascii="Times New Roman" w:eastAsiaTheme="minorEastAsia" w:hAnsi="Times New Roman" w:cs="Times New Roman"/>
        </w:rPr>
        <w:t>, kellega Terviseamet sõlmib toetuse lepingud</w:t>
      </w:r>
      <w:r w:rsidR="001A7885" w:rsidRPr="00C74F38">
        <w:rPr>
          <w:rFonts w:ascii="Times New Roman" w:eastAsiaTheme="minorEastAsia" w:hAnsi="Times New Roman" w:cs="Times New Roman"/>
        </w:rPr>
        <w:t>:</w:t>
      </w:r>
    </w:p>
    <w:p w14:paraId="6D6FA9A3" w14:textId="2BEFB18F" w:rsidR="00856866" w:rsidRPr="00C74F38" w:rsidRDefault="009A14C9" w:rsidP="00CB6A6A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(eurot)</w:t>
      </w:r>
      <w:r w:rsidR="00856866" w:rsidRPr="00C74F38">
        <w:rPr>
          <w:rFonts w:ascii="Times New Roman" w:eastAsiaTheme="minorEastAsia" w:hAnsi="Times New Roman" w:cs="Times New Roman"/>
        </w:rPr>
        <w:fldChar w:fldCharType="begin"/>
      </w:r>
      <w:r w:rsidR="00856866" w:rsidRPr="00C74F38">
        <w:rPr>
          <w:rFonts w:ascii="Times New Roman" w:eastAsiaTheme="minorEastAsia" w:hAnsi="Times New Roman" w:cs="Times New Roman"/>
        </w:rPr>
        <w:instrText xml:space="preserve"> LINK Excel.Sheet.12 "Vihik1" "Leht1!R1C1:R26C4" \a \f 5 \h  \* MERGEFORMAT </w:instrText>
      </w:r>
      <w:r w:rsidR="00856866" w:rsidRPr="00C74F38">
        <w:rPr>
          <w:rFonts w:ascii="Times New Roman" w:eastAsiaTheme="minorEastAsia" w:hAnsi="Times New Roman" w:cs="Times New Roman"/>
        </w:rPr>
        <w:fldChar w:fldCharType="separate"/>
      </w:r>
    </w:p>
    <w:tbl>
      <w:tblPr>
        <w:tblStyle w:val="Kontuurtabel"/>
        <w:tblW w:w="8075" w:type="dxa"/>
        <w:jc w:val="center"/>
        <w:tblLook w:val="04A0" w:firstRow="1" w:lastRow="0" w:firstColumn="1" w:lastColumn="0" w:noHBand="0" w:noVBand="1"/>
      </w:tblPr>
      <w:tblGrid>
        <w:gridCol w:w="3964"/>
        <w:gridCol w:w="1418"/>
        <w:gridCol w:w="1276"/>
        <w:gridCol w:w="1417"/>
      </w:tblGrid>
      <w:tr w:rsidR="00856866" w:rsidRPr="00C74F38" w14:paraId="606F678D" w14:textId="77777777" w:rsidTr="002B1351">
        <w:trPr>
          <w:trHeight w:val="600"/>
          <w:tblHeader/>
          <w:jc w:val="center"/>
        </w:trPr>
        <w:tc>
          <w:tcPr>
            <w:tcW w:w="3964" w:type="dxa"/>
            <w:hideMark/>
          </w:tcPr>
          <w:p w14:paraId="45A62774" w14:textId="2C55AA36" w:rsidR="00856866" w:rsidRPr="009A14C9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 w:rsidRPr="009A14C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Toetuse saaja</w:t>
            </w:r>
          </w:p>
        </w:tc>
        <w:tc>
          <w:tcPr>
            <w:tcW w:w="1418" w:type="dxa"/>
            <w:hideMark/>
          </w:tcPr>
          <w:p w14:paraId="12447332" w14:textId="5D910F02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2025. a koolitused</w:t>
            </w:r>
          </w:p>
        </w:tc>
        <w:tc>
          <w:tcPr>
            <w:tcW w:w="1276" w:type="dxa"/>
            <w:hideMark/>
          </w:tcPr>
          <w:p w14:paraId="670407C6" w14:textId="344B67F8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2025. a õppused</w:t>
            </w:r>
          </w:p>
        </w:tc>
        <w:tc>
          <w:tcPr>
            <w:tcW w:w="1417" w:type="dxa"/>
            <w:hideMark/>
          </w:tcPr>
          <w:p w14:paraId="20AB2321" w14:textId="10AA52C9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2025. a </w:t>
            </w:r>
            <w:r w:rsidR="009A14C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kokku</w:t>
            </w:r>
          </w:p>
        </w:tc>
      </w:tr>
      <w:tr w:rsidR="00856866" w:rsidRPr="00C74F38" w14:paraId="575CA166" w14:textId="77777777" w:rsidTr="002B1351">
        <w:trPr>
          <w:trHeight w:val="300"/>
          <w:jc w:val="center"/>
        </w:trPr>
        <w:tc>
          <w:tcPr>
            <w:tcW w:w="3964" w:type="dxa"/>
            <w:noWrap/>
            <w:hideMark/>
          </w:tcPr>
          <w:p w14:paraId="2CE47FC3" w14:textId="77777777" w:rsidR="00856866" w:rsidRPr="00C74F38" w:rsidRDefault="00856866" w:rsidP="00CB6A6A">
            <w:pPr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Põhja-Eesti Regionaalhaigla</w:t>
            </w:r>
          </w:p>
        </w:tc>
        <w:tc>
          <w:tcPr>
            <w:tcW w:w="1418" w:type="dxa"/>
            <w:noWrap/>
            <w:hideMark/>
          </w:tcPr>
          <w:p w14:paraId="55063920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84 800</w:t>
            </w:r>
          </w:p>
        </w:tc>
        <w:tc>
          <w:tcPr>
            <w:tcW w:w="1276" w:type="dxa"/>
            <w:noWrap/>
            <w:hideMark/>
          </w:tcPr>
          <w:p w14:paraId="6ACA5FEE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20 500</w:t>
            </w:r>
          </w:p>
        </w:tc>
        <w:tc>
          <w:tcPr>
            <w:tcW w:w="1417" w:type="dxa"/>
            <w:noWrap/>
            <w:hideMark/>
          </w:tcPr>
          <w:p w14:paraId="70CF2F75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105 300</w:t>
            </w:r>
          </w:p>
        </w:tc>
      </w:tr>
      <w:tr w:rsidR="00856866" w:rsidRPr="00C74F38" w14:paraId="0F73BBD5" w14:textId="77777777" w:rsidTr="002B1351">
        <w:trPr>
          <w:trHeight w:val="300"/>
          <w:jc w:val="center"/>
        </w:trPr>
        <w:tc>
          <w:tcPr>
            <w:tcW w:w="3964" w:type="dxa"/>
            <w:noWrap/>
            <w:hideMark/>
          </w:tcPr>
          <w:p w14:paraId="17A8B6AD" w14:textId="77777777" w:rsidR="00856866" w:rsidRPr="00C74F38" w:rsidRDefault="00856866" w:rsidP="00CB6A6A">
            <w:pPr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Tartu Ülikooli Kliinikum</w:t>
            </w:r>
          </w:p>
        </w:tc>
        <w:tc>
          <w:tcPr>
            <w:tcW w:w="1418" w:type="dxa"/>
            <w:noWrap/>
            <w:hideMark/>
          </w:tcPr>
          <w:p w14:paraId="3E74BE8C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14 400</w:t>
            </w:r>
          </w:p>
        </w:tc>
        <w:tc>
          <w:tcPr>
            <w:tcW w:w="1276" w:type="dxa"/>
            <w:noWrap/>
            <w:hideMark/>
          </w:tcPr>
          <w:p w14:paraId="1FBEE770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34 400</w:t>
            </w:r>
          </w:p>
        </w:tc>
        <w:tc>
          <w:tcPr>
            <w:tcW w:w="1417" w:type="dxa"/>
            <w:noWrap/>
            <w:hideMark/>
          </w:tcPr>
          <w:p w14:paraId="79C180B6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48 800</w:t>
            </w:r>
          </w:p>
        </w:tc>
      </w:tr>
      <w:tr w:rsidR="00856866" w:rsidRPr="00C74F38" w14:paraId="3D9F0763" w14:textId="77777777" w:rsidTr="002B1351">
        <w:trPr>
          <w:trHeight w:val="300"/>
          <w:jc w:val="center"/>
        </w:trPr>
        <w:tc>
          <w:tcPr>
            <w:tcW w:w="3964" w:type="dxa"/>
            <w:noWrap/>
            <w:hideMark/>
          </w:tcPr>
          <w:p w14:paraId="65F99BA4" w14:textId="77777777" w:rsidR="00856866" w:rsidRPr="00C74F38" w:rsidRDefault="00856866" w:rsidP="00CB6A6A">
            <w:pPr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Ida-Tallinna Keskhaigla</w:t>
            </w:r>
          </w:p>
        </w:tc>
        <w:tc>
          <w:tcPr>
            <w:tcW w:w="1418" w:type="dxa"/>
            <w:noWrap/>
            <w:hideMark/>
          </w:tcPr>
          <w:p w14:paraId="33D4C46F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14 400</w:t>
            </w:r>
          </w:p>
        </w:tc>
        <w:tc>
          <w:tcPr>
            <w:tcW w:w="1276" w:type="dxa"/>
            <w:noWrap/>
            <w:hideMark/>
          </w:tcPr>
          <w:p w14:paraId="0480B8B6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6 000</w:t>
            </w:r>
          </w:p>
        </w:tc>
        <w:tc>
          <w:tcPr>
            <w:tcW w:w="1417" w:type="dxa"/>
            <w:noWrap/>
            <w:hideMark/>
          </w:tcPr>
          <w:p w14:paraId="593ABE2F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20 400</w:t>
            </w:r>
          </w:p>
        </w:tc>
      </w:tr>
      <w:tr w:rsidR="00856866" w:rsidRPr="00C74F38" w14:paraId="2AD69816" w14:textId="77777777" w:rsidTr="002B1351">
        <w:trPr>
          <w:trHeight w:val="300"/>
          <w:jc w:val="center"/>
        </w:trPr>
        <w:tc>
          <w:tcPr>
            <w:tcW w:w="3964" w:type="dxa"/>
            <w:noWrap/>
            <w:hideMark/>
          </w:tcPr>
          <w:p w14:paraId="18EB338A" w14:textId="77777777" w:rsidR="00856866" w:rsidRPr="00C74F38" w:rsidRDefault="00856866" w:rsidP="00CB6A6A">
            <w:pPr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Lääne-Tallinna Keskhaigla</w:t>
            </w:r>
          </w:p>
        </w:tc>
        <w:tc>
          <w:tcPr>
            <w:tcW w:w="1418" w:type="dxa"/>
            <w:noWrap/>
            <w:hideMark/>
          </w:tcPr>
          <w:p w14:paraId="1224EF0E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28 800</w:t>
            </w:r>
          </w:p>
        </w:tc>
        <w:tc>
          <w:tcPr>
            <w:tcW w:w="1276" w:type="dxa"/>
            <w:noWrap/>
            <w:hideMark/>
          </w:tcPr>
          <w:p w14:paraId="2DF3AF39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6 000</w:t>
            </w:r>
          </w:p>
        </w:tc>
        <w:tc>
          <w:tcPr>
            <w:tcW w:w="1417" w:type="dxa"/>
            <w:noWrap/>
            <w:hideMark/>
          </w:tcPr>
          <w:p w14:paraId="7895EDF4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34 800</w:t>
            </w:r>
          </w:p>
        </w:tc>
      </w:tr>
      <w:tr w:rsidR="00856866" w:rsidRPr="00C74F38" w14:paraId="7A378FE2" w14:textId="77777777" w:rsidTr="002B1351">
        <w:trPr>
          <w:trHeight w:val="300"/>
          <w:jc w:val="center"/>
        </w:trPr>
        <w:tc>
          <w:tcPr>
            <w:tcW w:w="3964" w:type="dxa"/>
            <w:noWrap/>
            <w:hideMark/>
          </w:tcPr>
          <w:p w14:paraId="059553F2" w14:textId="77777777" w:rsidR="00856866" w:rsidRPr="00C74F38" w:rsidRDefault="00856866" w:rsidP="00CB6A6A">
            <w:pPr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Tallinna Lastehaigla</w:t>
            </w:r>
          </w:p>
        </w:tc>
        <w:tc>
          <w:tcPr>
            <w:tcW w:w="1418" w:type="dxa"/>
            <w:noWrap/>
            <w:hideMark/>
          </w:tcPr>
          <w:p w14:paraId="4CC2171F" w14:textId="0B46BD4F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4CFDE08B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10 500</w:t>
            </w:r>
          </w:p>
        </w:tc>
        <w:tc>
          <w:tcPr>
            <w:tcW w:w="1417" w:type="dxa"/>
            <w:noWrap/>
            <w:hideMark/>
          </w:tcPr>
          <w:p w14:paraId="429C1DFF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10 500</w:t>
            </w:r>
          </w:p>
        </w:tc>
      </w:tr>
      <w:tr w:rsidR="00856866" w:rsidRPr="00C74F38" w14:paraId="75EDCF54" w14:textId="77777777" w:rsidTr="002B1351">
        <w:trPr>
          <w:trHeight w:val="300"/>
          <w:jc w:val="center"/>
        </w:trPr>
        <w:tc>
          <w:tcPr>
            <w:tcW w:w="3964" w:type="dxa"/>
            <w:noWrap/>
            <w:hideMark/>
          </w:tcPr>
          <w:p w14:paraId="4097BF8C" w14:textId="77777777" w:rsidR="00856866" w:rsidRPr="00C74F38" w:rsidRDefault="00856866" w:rsidP="00CB6A6A">
            <w:pPr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Pärnu Haigla</w:t>
            </w:r>
          </w:p>
        </w:tc>
        <w:tc>
          <w:tcPr>
            <w:tcW w:w="1418" w:type="dxa"/>
            <w:noWrap/>
            <w:hideMark/>
          </w:tcPr>
          <w:p w14:paraId="189C2DD0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48 800</w:t>
            </w:r>
          </w:p>
        </w:tc>
        <w:tc>
          <w:tcPr>
            <w:tcW w:w="1276" w:type="dxa"/>
            <w:noWrap/>
            <w:hideMark/>
          </w:tcPr>
          <w:p w14:paraId="3A9630C5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23 300</w:t>
            </w:r>
          </w:p>
        </w:tc>
        <w:tc>
          <w:tcPr>
            <w:tcW w:w="1417" w:type="dxa"/>
            <w:noWrap/>
            <w:hideMark/>
          </w:tcPr>
          <w:p w14:paraId="2ED9D5DA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72 100</w:t>
            </w:r>
          </w:p>
        </w:tc>
      </w:tr>
      <w:tr w:rsidR="00856866" w:rsidRPr="00C74F38" w14:paraId="34E9A6E4" w14:textId="77777777" w:rsidTr="002B1351">
        <w:trPr>
          <w:trHeight w:val="300"/>
          <w:jc w:val="center"/>
        </w:trPr>
        <w:tc>
          <w:tcPr>
            <w:tcW w:w="3964" w:type="dxa"/>
            <w:noWrap/>
            <w:hideMark/>
          </w:tcPr>
          <w:p w14:paraId="3F37C021" w14:textId="77777777" w:rsidR="00856866" w:rsidRPr="00C74F38" w:rsidRDefault="00856866" w:rsidP="00CB6A6A">
            <w:pPr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Kuressaare Haigla</w:t>
            </w:r>
          </w:p>
        </w:tc>
        <w:tc>
          <w:tcPr>
            <w:tcW w:w="1418" w:type="dxa"/>
            <w:noWrap/>
            <w:hideMark/>
          </w:tcPr>
          <w:p w14:paraId="58D27A25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13 200</w:t>
            </w:r>
          </w:p>
        </w:tc>
        <w:tc>
          <w:tcPr>
            <w:tcW w:w="1276" w:type="dxa"/>
            <w:noWrap/>
            <w:hideMark/>
          </w:tcPr>
          <w:p w14:paraId="1DA4B436" w14:textId="33D92DB5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/>
            <w:hideMark/>
          </w:tcPr>
          <w:p w14:paraId="52A23C21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13 200</w:t>
            </w:r>
          </w:p>
        </w:tc>
      </w:tr>
      <w:tr w:rsidR="00856866" w:rsidRPr="00C74F38" w14:paraId="46F234C3" w14:textId="77777777" w:rsidTr="002B1351">
        <w:trPr>
          <w:trHeight w:val="300"/>
          <w:jc w:val="center"/>
        </w:trPr>
        <w:tc>
          <w:tcPr>
            <w:tcW w:w="3964" w:type="dxa"/>
            <w:noWrap/>
            <w:hideMark/>
          </w:tcPr>
          <w:p w14:paraId="02B437B2" w14:textId="77777777" w:rsidR="00856866" w:rsidRPr="00C74F38" w:rsidRDefault="00856866" w:rsidP="00CB6A6A">
            <w:pPr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Järvamaa Haigla</w:t>
            </w:r>
          </w:p>
        </w:tc>
        <w:tc>
          <w:tcPr>
            <w:tcW w:w="1418" w:type="dxa"/>
            <w:noWrap/>
            <w:hideMark/>
          </w:tcPr>
          <w:p w14:paraId="56C96A59" w14:textId="2DBB4076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0801CB81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3 000</w:t>
            </w:r>
          </w:p>
        </w:tc>
        <w:tc>
          <w:tcPr>
            <w:tcW w:w="1417" w:type="dxa"/>
            <w:noWrap/>
            <w:hideMark/>
          </w:tcPr>
          <w:p w14:paraId="47E8BEF2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3 000</w:t>
            </w:r>
          </w:p>
        </w:tc>
      </w:tr>
      <w:tr w:rsidR="00856866" w:rsidRPr="00C74F38" w14:paraId="5EA41E71" w14:textId="77777777" w:rsidTr="002B1351">
        <w:trPr>
          <w:trHeight w:val="300"/>
          <w:jc w:val="center"/>
        </w:trPr>
        <w:tc>
          <w:tcPr>
            <w:tcW w:w="3964" w:type="dxa"/>
            <w:noWrap/>
            <w:hideMark/>
          </w:tcPr>
          <w:p w14:paraId="54DEF76D" w14:textId="77777777" w:rsidR="00856866" w:rsidRPr="00C74F38" w:rsidRDefault="00856866" w:rsidP="00CB6A6A">
            <w:pPr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Läänemaa Haigla</w:t>
            </w:r>
          </w:p>
        </w:tc>
        <w:tc>
          <w:tcPr>
            <w:tcW w:w="1418" w:type="dxa"/>
            <w:noWrap/>
            <w:hideMark/>
          </w:tcPr>
          <w:p w14:paraId="08C70198" w14:textId="03A4C231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5594D466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2 000</w:t>
            </w:r>
          </w:p>
        </w:tc>
        <w:tc>
          <w:tcPr>
            <w:tcW w:w="1417" w:type="dxa"/>
            <w:noWrap/>
            <w:hideMark/>
          </w:tcPr>
          <w:p w14:paraId="49A51F07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2 000</w:t>
            </w:r>
          </w:p>
        </w:tc>
      </w:tr>
      <w:tr w:rsidR="00856866" w:rsidRPr="00C74F38" w14:paraId="42041464" w14:textId="77777777" w:rsidTr="002B1351">
        <w:trPr>
          <w:trHeight w:val="300"/>
          <w:jc w:val="center"/>
        </w:trPr>
        <w:tc>
          <w:tcPr>
            <w:tcW w:w="3964" w:type="dxa"/>
            <w:noWrap/>
            <w:hideMark/>
          </w:tcPr>
          <w:p w14:paraId="5930B927" w14:textId="77777777" w:rsidR="00856866" w:rsidRPr="00C74F38" w:rsidRDefault="00856866" w:rsidP="00CB6A6A">
            <w:pPr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Rakvere Haigla</w:t>
            </w:r>
          </w:p>
        </w:tc>
        <w:tc>
          <w:tcPr>
            <w:tcW w:w="1418" w:type="dxa"/>
            <w:noWrap/>
            <w:hideMark/>
          </w:tcPr>
          <w:p w14:paraId="3D3C00C8" w14:textId="62BA84AD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41F6DCE9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9 500</w:t>
            </w:r>
          </w:p>
        </w:tc>
        <w:tc>
          <w:tcPr>
            <w:tcW w:w="1417" w:type="dxa"/>
            <w:noWrap/>
            <w:hideMark/>
          </w:tcPr>
          <w:p w14:paraId="3685B1D5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9 500</w:t>
            </w:r>
          </w:p>
        </w:tc>
      </w:tr>
      <w:tr w:rsidR="00856866" w:rsidRPr="00C74F38" w14:paraId="46278723" w14:textId="77777777" w:rsidTr="002B1351">
        <w:trPr>
          <w:trHeight w:val="300"/>
          <w:jc w:val="center"/>
        </w:trPr>
        <w:tc>
          <w:tcPr>
            <w:tcW w:w="3964" w:type="dxa"/>
            <w:noWrap/>
            <w:hideMark/>
          </w:tcPr>
          <w:p w14:paraId="318F1C44" w14:textId="77777777" w:rsidR="00856866" w:rsidRPr="00C74F38" w:rsidRDefault="00856866" w:rsidP="00CB6A6A">
            <w:pPr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Lõuna-Eesti Haigla</w:t>
            </w:r>
          </w:p>
        </w:tc>
        <w:tc>
          <w:tcPr>
            <w:tcW w:w="1418" w:type="dxa"/>
            <w:noWrap/>
            <w:hideMark/>
          </w:tcPr>
          <w:p w14:paraId="5A3C31AC" w14:textId="2880C780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524A6C93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1 500</w:t>
            </w:r>
          </w:p>
        </w:tc>
        <w:tc>
          <w:tcPr>
            <w:tcW w:w="1417" w:type="dxa"/>
            <w:noWrap/>
            <w:hideMark/>
          </w:tcPr>
          <w:p w14:paraId="0C341C1F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1 500</w:t>
            </w:r>
          </w:p>
        </w:tc>
      </w:tr>
      <w:tr w:rsidR="00856866" w:rsidRPr="00C74F38" w14:paraId="05F16AE1" w14:textId="77777777" w:rsidTr="002B1351">
        <w:trPr>
          <w:trHeight w:val="300"/>
          <w:jc w:val="center"/>
        </w:trPr>
        <w:tc>
          <w:tcPr>
            <w:tcW w:w="3964" w:type="dxa"/>
            <w:noWrap/>
            <w:hideMark/>
          </w:tcPr>
          <w:p w14:paraId="75781431" w14:textId="77777777" w:rsidR="00856866" w:rsidRPr="00C74F38" w:rsidRDefault="00856866" w:rsidP="00CB6A6A">
            <w:pPr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Narva Haigla</w:t>
            </w:r>
          </w:p>
        </w:tc>
        <w:tc>
          <w:tcPr>
            <w:tcW w:w="1418" w:type="dxa"/>
            <w:noWrap/>
            <w:hideMark/>
          </w:tcPr>
          <w:p w14:paraId="1AAB8AC6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12 300</w:t>
            </w:r>
          </w:p>
        </w:tc>
        <w:tc>
          <w:tcPr>
            <w:tcW w:w="1276" w:type="dxa"/>
            <w:noWrap/>
            <w:hideMark/>
          </w:tcPr>
          <w:p w14:paraId="41F781DB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6 100</w:t>
            </w:r>
          </w:p>
        </w:tc>
        <w:tc>
          <w:tcPr>
            <w:tcW w:w="1417" w:type="dxa"/>
            <w:noWrap/>
            <w:hideMark/>
          </w:tcPr>
          <w:p w14:paraId="4F3D83AD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18 400</w:t>
            </w:r>
          </w:p>
        </w:tc>
      </w:tr>
      <w:tr w:rsidR="00856866" w:rsidRPr="00C74F38" w14:paraId="428AF07A" w14:textId="77777777" w:rsidTr="002B1351">
        <w:trPr>
          <w:trHeight w:val="300"/>
          <w:jc w:val="center"/>
        </w:trPr>
        <w:tc>
          <w:tcPr>
            <w:tcW w:w="3964" w:type="dxa"/>
            <w:noWrap/>
            <w:hideMark/>
          </w:tcPr>
          <w:p w14:paraId="199DE3DA" w14:textId="77777777" w:rsidR="00856866" w:rsidRPr="00C74F38" w:rsidRDefault="00856866" w:rsidP="00CB6A6A">
            <w:pPr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Viljandi Haigla</w:t>
            </w:r>
          </w:p>
        </w:tc>
        <w:tc>
          <w:tcPr>
            <w:tcW w:w="1418" w:type="dxa"/>
            <w:noWrap/>
            <w:hideMark/>
          </w:tcPr>
          <w:p w14:paraId="593AD8D1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10 600</w:t>
            </w:r>
          </w:p>
        </w:tc>
        <w:tc>
          <w:tcPr>
            <w:tcW w:w="1276" w:type="dxa"/>
            <w:noWrap/>
            <w:hideMark/>
          </w:tcPr>
          <w:p w14:paraId="419CB3BA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28 600</w:t>
            </w:r>
          </w:p>
        </w:tc>
        <w:tc>
          <w:tcPr>
            <w:tcW w:w="1417" w:type="dxa"/>
            <w:noWrap/>
            <w:hideMark/>
          </w:tcPr>
          <w:p w14:paraId="33A7AC54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39 200</w:t>
            </w:r>
          </w:p>
        </w:tc>
      </w:tr>
      <w:tr w:rsidR="00856866" w:rsidRPr="00C74F38" w14:paraId="4C60D90D" w14:textId="77777777" w:rsidTr="002B1351">
        <w:trPr>
          <w:trHeight w:val="300"/>
          <w:jc w:val="center"/>
        </w:trPr>
        <w:tc>
          <w:tcPr>
            <w:tcW w:w="3964" w:type="dxa"/>
            <w:noWrap/>
            <w:hideMark/>
          </w:tcPr>
          <w:p w14:paraId="6738499E" w14:textId="77777777" w:rsidR="00856866" w:rsidRPr="00C74F38" w:rsidRDefault="00856866" w:rsidP="00CB6A6A">
            <w:pPr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Valga Haigla</w:t>
            </w:r>
          </w:p>
        </w:tc>
        <w:tc>
          <w:tcPr>
            <w:tcW w:w="1418" w:type="dxa"/>
            <w:noWrap/>
            <w:hideMark/>
          </w:tcPr>
          <w:p w14:paraId="756D0F4E" w14:textId="6F724D7E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73F12C87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5 700</w:t>
            </w:r>
          </w:p>
        </w:tc>
        <w:tc>
          <w:tcPr>
            <w:tcW w:w="1417" w:type="dxa"/>
            <w:noWrap/>
            <w:hideMark/>
          </w:tcPr>
          <w:p w14:paraId="0646275D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5 700</w:t>
            </w:r>
          </w:p>
        </w:tc>
      </w:tr>
      <w:tr w:rsidR="00856866" w:rsidRPr="00C74F38" w14:paraId="1883CB2D" w14:textId="77777777" w:rsidTr="002B1351">
        <w:trPr>
          <w:trHeight w:val="300"/>
          <w:jc w:val="center"/>
        </w:trPr>
        <w:tc>
          <w:tcPr>
            <w:tcW w:w="3964" w:type="dxa"/>
            <w:noWrap/>
            <w:hideMark/>
          </w:tcPr>
          <w:p w14:paraId="3A739F64" w14:textId="77777777" w:rsidR="00856866" w:rsidRPr="00C74F38" w:rsidRDefault="00856866" w:rsidP="00CB6A6A">
            <w:pPr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Põlva Haigla</w:t>
            </w:r>
          </w:p>
        </w:tc>
        <w:tc>
          <w:tcPr>
            <w:tcW w:w="1418" w:type="dxa"/>
            <w:noWrap/>
            <w:hideMark/>
          </w:tcPr>
          <w:p w14:paraId="00B686BD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10 850</w:t>
            </w:r>
          </w:p>
        </w:tc>
        <w:tc>
          <w:tcPr>
            <w:tcW w:w="1276" w:type="dxa"/>
            <w:noWrap/>
            <w:hideMark/>
          </w:tcPr>
          <w:p w14:paraId="755BB81B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3 600</w:t>
            </w:r>
          </w:p>
        </w:tc>
        <w:tc>
          <w:tcPr>
            <w:tcW w:w="1417" w:type="dxa"/>
            <w:noWrap/>
            <w:hideMark/>
          </w:tcPr>
          <w:p w14:paraId="5AB2CD88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14 450</w:t>
            </w:r>
          </w:p>
        </w:tc>
      </w:tr>
      <w:tr w:rsidR="00856866" w:rsidRPr="00C74F38" w14:paraId="53B610B3" w14:textId="77777777" w:rsidTr="002B1351">
        <w:trPr>
          <w:trHeight w:val="300"/>
          <w:jc w:val="center"/>
        </w:trPr>
        <w:tc>
          <w:tcPr>
            <w:tcW w:w="3964" w:type="dxa"/>
            <w:noWrap/>
            <w:hideMark/>
          </w:tcPr>
          <w:p w14:paraId="13163EFD" w14:textId="77777777" w:rsidR="00856866" w:rsidRPr="00C74F38" w:rsidRDefault="00856866" w:rsidP="00CB6A6A">
            <w:pPr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Raplamaa Haigla</w:t>
            </w:r>
          </w:p>
        </w:tc>
        <w:tc>
          <w:tcPr>
            <w:tcW w:w="1418" w:type="dxa"/>
            <w:noWrap/>
            <w:hideMark/>
          </w:tcPr>
          <w:p w14:paraId="577B27E1" w14:textId="0F13CC5E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2AB5D6E1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3 600</w:t>
            </w:r>
          </w:p>
        </w:tc>
        <w:tc>
          <w:tcPr>
            <w:tcW w:w="1417" w:type="dxa"/>
            <w:noWrap/>
            <w:hideMark/>
          </w:tcPr>
          <w:p w14:paraId="1D013E0C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3 600</w:t>
            </w:r>
          </w:p>
        </w:tc>
      </w:tr>
      <w:tr w:rsidR="00856866" w:rsidRPr="00C74F38" w14:paraId="588B496D" w14:textId="77777777" w:rsidTr="002B1351">
        <w:trPr>
          <w:trHeight w:val="300"/>
          <w:jc w:val="center"/>
        </w:trPr>
        <w:tc>
          <w:tcPr>
            <w:tcW w:w="3964" w:type="dxa"/>
            <w:noWrap/>
            <w:hideMark/>
          </w:tcPr>
          <w:p w14:paraId="0AAB81AA" w14:textId="77777777" w:rsidR="00856866" w:rsidRPr="00C74F38" w:rsidRDefault="00856866" w:rsidP="00CB6A6A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Haapsalu Neuroloogiline Rehabilitatsioonikeskus</w:t>
            </w:r>
          </w:p>
        </w:tc>
        <w:tc>
          <w:tcPr>
            <w:tcW w:w="1418" w:type="dxa"/>
            <w:noWrap/>
            <w:hideMark/>
          </w:tcPr>
          <w:p w14:paraId="709A1A0A" w14:textId="0593F3B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62E5F62E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3 000</w:t>
            </w:r>
          </w:p>
        </w:tc>
        <w:tc>
          <w:tcPr>
            <w:tcW w:w="1417" w:type="dxa"/>
            <w:noWrap/>
            <w:hideMark/>
          </w:tcPr>
          <w:p w14:paraId="2B2228FD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3 000</w:t>
            </w:r>
          </w:p>
        </w:tc>
      </w:tr>
      <w:tr w:rsidR="00856866" w:rsidRPr="00C74F38" w14:paraId="769CCF95" w14:textId="77777777" w:rsidTr="002B1351">
        <w:trPr>
          <w:trHeight w:val="300"/>
          <w:jc w:val="center"/>
        </w:trPr>
        <w:tc>
          <w:tcPr>
            <w:tcW w:w="3964" w:type="dxa"/>
            <w:noWrap/>
            <w:hideMark/>
          </w:tcPr>
          <w:p w14:paraId="728CBA6E" w14:textId="77777777" w:rsidR="00856866" w:rsidRPr="00C74F38" w:rsidRDefault="00856866" w:rsidP="00CB6A6A">
            <w:pPr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Tartu Kiirabi</w:t>
            </w:r>
          </w:p>
        </w:tc>
        <w:tc>
          <w:tcPr>
            <w:tcW w:w="1418" w:type="dxa"/>
            <w:noWrap/>
            <w:hideMark/>
          </w:tcPr>
          <w:p w14:paraId="1BD8F404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104 000</w:t>
            </w:r>
          </w:p>
        </w:tc>
        <w:tc>
          <w:tcPr>
            <w:tcW w:w="1276" w:type="dxa"/>
            <w:noWrap/>
            <w:hideMark/>
          </w:tcPr>
          <w:p w14:paraId="6D160036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43 700</w:t>
            </w:r>
          </w:p>
        </w:tc>
        <w:tc>
          <w:tcPr>
            <w:tcW w:w="1417" w:type="dxa"/>
            <w:noWrap/>
            <w:hideMark/>
          </w:tcPr>
          <w:p w14:paraId="001311C1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147 700</w:t>
            </w:r>
          </w:p>
        </w:tc>
      </w:tr>
      <w:tr w:rsidR="00856866" w:rsidRPr="00C74F38" w14:paraId="5580C441" w14:textId="77777777" w:rsidTr="002B1351">
        <w:trPr>
          <w:trHeight w:val="300"/>
          <w:jc w:val="center"/>
        </w:trPr>
        <w:tc>
          <w:tcPr>
            <w:tcW w:w="3964" w:type="dxa"/>
            <w:noWrap/>
            <w:hideMark/>
          </w:tcPr>
          <w:p w14:paraId="78D4895A" w14:textId="77777777" w:rsidR="00856866" w:rsidRPr="00C74F38" w:rsidRDefault="00856866" w:rsidP="00CB6A6A">
            <w:pPr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Tallinna Kiirabi</w:t>
            </w:r>
          </w:p>
        </w:tc>
        <w:tc>
          <w:tcPr>
            <w:tcW w:w="1418" w:type="dxa"/>
            <w:noWrap/>
            <w:hideMark/>
          </w:tcPr>
          <w:p w14:paraId="0CA643D9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68 800</w:t>
            </w:r>
          </w:p>
        </w:tc>
        <w:tc>
          <w:tcPr>
            <w:tcW w:w="1276" w:type="dxa"/>
            <w:noWrap/>
            <w:hideMark/>
          </w:tcPr>
          <w:p w14:paraId="6185A2F0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16 500</w:t>
            </w:r>
          </w:p>
        </w:tc>
        <w:tc>
          <w:tcPr>
            <w:tcW w:w="1417" w:type="dxa"/>
            <w:noWrap/>
            <w:hideMark/>
          </w:tcPr>
          <w:p w14:paraId="5EC8B97C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85 300</w:t>
            </w:r>
          </w:p>
        </w:tc>
      </w:tr>
      <w:tr w:rsidR="00856866" w:rsidRPr="00C74F38" w14:paraId="31A949BE" w14:textId="77777777" w:rsidTr="002B1351">
        <w:trPr>
          <w:trHeight w:val="300"/>
          <w:jc w:val="center"/>
        </w:trPr>
        <w:tc>
          <w:tcPr>
            <w:tcW w:w="3964" w:type="dxa"/>
            <w:noWrap/>
            <w:hideMark/>
          </w:tcPr>
          <w:p w14:paraId="47F5D545" w14:textId="77777777" w:rsidR="00856866" w:rsidRPr="00C74F38" w:rsidRDefault="00856866" w:rsidP="00CB6A6A">
            <w:pPr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spellStart"/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Karell</w:t>
            </w:r>
            <w:proofErr w:type="spellEnd"/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Kiirabi</w:t>
            </w:r>
          </w:p>
        </w:tc>
        <w:tc>
          <w:tcPr>
            <w:tcW w:w="1418" w:type="dxa"/>
            <w:noWrap/>
            <w:hideMark/>
          </w:tcPr>
          <w:p w14:paraId="3D0381DF" w14:textId="17F9647D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4A9A1EA1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14 000</w:t>
            </w:r>
          </w:p>
        </w:tc>
        <w:tc>
          <w:tcPr>
            <w:tcW w:w="1417" w:type="dxa"/>
            <w:noWrap/>
            <w:hideMark/>
          </w:tcPr>
          <w:p w14:paraId="1595DF6E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14 000</w:t>
            </w:r>
          </w:p>
        </w:tc>
      </w:tr>
      <w:tr w:rsidR="00856866" w:rsidRPr="00C74F38" w14:paraId="44652E98" w14:textId="77777777" w:rsidTr="002B1351">
        <w:trPr>
          <w:trHeight w:val="300"/>
          <w:jc w:val="center"/>
        </w:trPr>
        <w:tc>
          <w:tcPr>
            <w:tcW w:w="3964" w:type="dxa"/>
            <w:noWrap/>
            <w:hideMark/>
          </w:tcPr>
          <w:p w14:paraId="467EBC24" w14:textId="1AB865A4" w:rsidR="00856866" w:rsidRPr="00C74F38" w:rsidRDefault="00856866" w:rsidP="00CB6A6A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Kaitseväe Akadeemia koostööleping nr 4.2-3/1991</w:t>
            </w:r>
            <w:r w:rsidR="00794FD8"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(koolitused tervishoiuteenuste osutajatele)</w:t>
            </w:r>
          </w:p>
        </w:tc>
        <w:tc>
          <w:tcPr>
            <w:tcW w:w="1418" w:type="dxa"/>
            <w:noWrap/>
            <w:hideMark/>
          </w:tcPr>
          <w:p w14:paraId="07047AD0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225 000</w:t>
            </w:r>
          </w:p>
        </w:tc>
        <w:tc>
          <w:tcPr>
            <w:tcW w:w="1276" w:type="dxa"/>
            <w:noWrap/>
            <w:hideMark/>
          </w:tcPr>
          <w:p w14:paraId="51E826D9" w14:textId="5590BAF1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/>
            <w:hideMark/>
          </w:tcPr>
          <w:p w14:paraId="52272FE4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225 000</w:t>
            </w:r>
          </w:p>
        </w:tc>
      </w:tr>
      <w:tr w:rsidR="00856866" w:rsidRPr="00C74F38" w14:paraId="6613B572" w14:textId="77777777" w:rsidTr="002B1351">
        <w:trPr>
          <w:trHeight w:val="300"/>
          <w:jc w:val="center"/>
        </w:trPr>
        <w:tc>
          <w:tcPr>
            <w:tcW w:w="3964" w:type="dxa"/>
            <w:noWrap/>
            <w:hideMark/>
          </w:tcPr>
          <w:p w14:paraId="78B96537" w14:textId="77777777" w:rsidR="00856866" w:rsidRPr="00C74F38" w:rsidRDefault="00856866" w:rsidP="00CB6A6A">
            <w:pPr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Välijuhtide väljaõpe</w:t>
            </w:r>
          </w:p>
        </w:tc>
        <w:tc>
          <w:tcPr>
            <w:tcW w:w="1418" w:type="dxa"/>
            <w:noWrap/>
            <w:hideMark/>
          </w:tcPr>
          <w:p w14:paraId="7B6CF3AD" w14:textId="2C609DD9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1DCD2810" w14:textId="11944FB2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/>
            <w:hideMark/>
          </w:tcPr>
          <w:p w14:paraId="6286BD29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54 000</w:t>
            </w:r>
          </w:p>
        </w:tc>
      </w:tr>
      <w:tr w:rsidR="00856866" w:rsidRPr="00C74F38" w14:paraId="4B9E21EE" w14:textId="77777777" w:rsidTr="002B1351">
        <w:trPr>
          <w:trHeight w:val="300"/>
          <w:jc w:val="center"/>
        </w:trPr>
        <w:tc>
          <w:tcPr>
            <w:tcW w:w="3964" w:type="dxa"/>
            <w:noWrap/>
            <w:hideMark/>
          </w:tcPr>
          <w:p w14:paraId="1D24B14E" w14:textId="77777777" w:rsidR="00856866" w:rsidRPr="00C74F38" w:rsidRDefault="00856866" w:rsidP="00CB6A6A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KULUD KOKKU</w:t>
            </w:r>
          </w:p>
        </w:tc>
        <w:tc>
          <w:tcPr>
            <w:tcW w:w="1418" w:type="dxa"/>
            <w:noWrap/>
            <w:hideMark/>
          </w:tcPr>
          <w:p w14:paraId="23B2BD7A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635 950</w:t>
            </w:r>
          </w:p>
        </w:tc>
        <w:tc>
          <w:tcPr>
            <w:tcW w:w="1276" w:type="dxa"/>
            <w:noWrap/>
            <w:hideMark/>
          </w:tcPr>
          <w:p w14:paraId="1B1BB761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241 500</w:t>
            </w:r>
          </w:p>
        </w:tc>
        <w:tc>
          <w:tcPr>
            <w:tcW w:w="1417" w:type="dxa"/>
            <w:noWrap/>
            <w:hideMark/>
          </w:tcPr>
          <w:p w14:paraId="1156D7B6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931 450</w:t>
            </w:r>
          </w:p>
        </w:tc>
      </w:tr>
      <w:tr w:rsidR="00856866" w:rsidRPr="00C74F38" w14:paraId="6444EACF" w14:textId="77777777" w:rsidTr="002B1351">
        <w:trPr>
          <w:trHeight w:val="300"/>
          <w:jc w:val="center"/>
        </w:trPr>
        <w:tc>
          <w:tcPr>
            <w:tcW w:w="3964" w:type="dxa"/>
            <w:noWrap/>
            <w:hideMark/>
          </w:tcPr>
          <w:p w14:paraId="0C8885E0" w14:textId="39EBB51C" w:rsidR="00856866" w:rsidRPr="00C74F38" w:rsidRDefault="002B1351" w:rsidP="00CB6A6A">
            <w:pPr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Terviseameti </w:t>
            </w:r>
            <w:r w:rsidR="00856866"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2025. a eelarvest kaetakse</w:t>
            </w:r>
          </w:p>
        </w:tc>
        <w:tc>
          <w:tcPr>
            <w:tcW w:w="1418" w:type="dxa"/>
            <w:noWrap/>
            <w:hideMark/>
          </w:tcPr>
          <w:p w14:paraId="6C8490C1" w14:textId="01C22C8B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34B226AA" w14:textId="113391E9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/>
            <w:hideMark/>
          </w:tcPr>
          <w:p w14:paraId="318206A0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sz w:val="22"/>
                <w:szCs w:val="22"/>
              </w:rPr>
              <w:t>-192 717</w:t>
            </w:r>
          </w:p>
        </w:tc>
      </w:tr>
      <w:tr w:rsidR="00856866" w:rsidRPr="00C74F38" w14:paraId="082368BC" w14:textId="77777777" w:rsidTr="002B1351">
        <w:trPr>
          <w:trHeight w:val="345"/>
          <w:jc w:val="center"/>
        </w:trPr>
        <w:tc>
          <w:tcPr>
            <w:tcW w:w="3964" w:type="dxa"/>
            <w:noWrap/>
            <w:hideMark/>
          </w:tcPr>
          <w:p w14:paraId="42F0FA5D" w14:textId="77777777" w:rsidR="00856866" w:rsidRPr="00C74F38" w:rsidRDefault="00856866" w:rsidP="00CB6A6A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lastRenderedPageBreak/>
              <w:t>RESERVI TAOTLUS</w:t>
            </w:r>
          </w:p>
        </w:tc>
        <w:tc>
          <w:tcPr>
            <w:tcW w:w="1418" w:type="dxa"/>
            <w:noWrap/>
            <w:hideMark/>
          </w:tcPr>
          <w:p w14:paraId="31C1A298" w14:textId="02716115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6C876EC4" w14:textId="52A6070B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noWrap/>
            <w:hideMark/>
          </w:tcPr>
          <w:p w14:paraId="22B15555" w14:textId="77777777" w:rsidR="00856866" w:rsidRPr="00C74F38" w:rsidRDefault="00856866" w:rsidP="00CB6A6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 w:rsidRPr="00C74F38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738 733</w:t>
            </w:r>
          </w:p>
        </w:tc>
      </w:tr>
    </w:tbl>
    <w:p w14:paraId="4A69425F" w14:textId="77777777" w:rsidR="00231948" w:rsidRDefault="00856866" w:rsidP="00CB6A6A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C74F38">
        <w:rPr>
          <w:rFonts w:ascii="Times New Roman" w:eastAsiaTheme="minorEastAsia" w:hAnsi="Times New Roman" w:cs="Times New Roman"/>
        </w:rPr>
        <w:fldChar w:fldCharType="end"/>
      </w:r>
    </w:p>
    <w:p w14:paraId="60DBFBB5" w14:textId="37283434" w:rsidR="00CB6A6A" w:rsidRDefault="00231948" w:rsidP="00CB6A6A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Terviseameti 2025. aasta eelarvest on võimalik katta koguvajadusest 192 717 eurot, ülejäänud 738 733 eurot eraldatakse sihtotstarbelisest reservist</w:t>
      </w:r>
      <w:r>
        <w:rPr>
          <w:rFonts w:ascii="Times New Roman" w:eastAsiaTheme="minorEastAsia" w:hAnsi="Times New Roman" w:cs="Times New Roman"/>
        </w:rPr>
        <w:t>.</w:t>
      </w:r>
    </w:p>
    <w:p w14:paraId="02B69E1C" w14:textId="77777777" w:rsidR="00231948" w:rsidRDefault="00231948" w:rsidP="00CB6A6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CB38AB" w14:textId="5DAE4C6B" w:rsidR="00524DA7" w:rsidRDefault="005A43C1" w:rsidP="00CB6A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4F38">
        <w:rPr>
          <w:rFonts w:ascii="Times New Roman" w:hAnsi="Times New Roman" w:cs="Times New Roman"/>
        </w:rPr>
        <w:t xml:space="preserve">Toetatakse koolitusi „Suurõnnetuse meditsiinilise juhtimise ja toe korraldamine“, „Traumahaige esmane käsitlus Eestis“ ning „Välijuhi väljaõppekursus“. Samuti toetatakse </w:t>
      </w:r>
      <w:proofErr w:type="spellStart"/>
      <w:r w:rsidRPr="00C74F38">
        <w:rPr>
          <w:rFonts w:ascii="Times New Roman" w:hAnsi="Times New Roman" w:cs="Times New Roman"/>
        </w:rPr>
        <w:t>riigikaitselisi</w:t>
      </w:r>
      <w:proofErr w:type="spellEnd"/>
      <w:r w:rsidRPr="00C74F38">
        <w:rPr>
          <w:rFonts w:ascii="Times New Roman" w:hAnsi="Times New Roman" w:cs="Times New Roman"/>
        </w:rPr>
        <w:t>, kriisireguleerimise ja toimepidevuse õppusi, mis toimuvad laiapindse riigikaitse kontseptsiooni raames. Eelarve on koostatud tervishoiuteenuste osutajate koolituskavade põhjal.</w:t>
      </w:r>
    </w:p>
    <w:p w14:paraId="6872214A" w14:textId="77777777" w:rsidR="00CB6A6A" w:rsidRPr="00C74F38" w:rsidRDefault="00CB6A6A" w:rsidP="00EE33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A7959A" w14:textId="17755937" w:rsidR="005A43C1" w:rsidRPr="00C74F38" w:rsidRDefault="00524DA7" w:rsidP="00EE33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4F38">
        <w:rPr>
          <w:rFonts w:ascii="Times New Roman" w:hAnsi="Times New Roman" w:cs="Times New Roman"/>
        </w:rPr>
        <w:t>Eesmärk on tagada, et tervishoiuteenuste osutajad oleksid paremini valmis kriisiolukordadeks</w:t>
      </w:r>
      <w:r w:rsidR="00231948">
        <w:rPr>
          <w:rFonts w:ascii="Times New Roman" w:hAnsi="Times New Roman" w:cs="Times New Roman"/>
        </w:rPr>
        <w:t>.</w:t>
      </w:r>
      <w:r w:rsidR="00120DA6" w:rsidRPr="00C74F38">
        <w:rPr>
          <w:rFonts w:ascii="Times New Roman" w:hAnsi="Times New Roman" w:cs="Times New Roman"/>
        </w:rPr>
        <w:t xml:space="preserve"> </w:t>
      </w:r>
      <w:r w:rsidR="00231948">
        <w:rPr>
          <w:rFonts w:ascii="Times New Roman" w:hAnsi="Times New Roman" w:cs="Times New Roman"/>
        </w:rPr>
        <w:t>S</w:t>
      </w:r>
      <w:r w:rsidR="00120DA6" w:rsidRPr="00C74F38">
        <w:rPr>
          <w:rFonts w:ascii="Times New Roman" w:hAnsi="Times New Roman" w:cs="Times New Roman"/>
        </w:rPr>
        <w:t>elleks</w:t>
      </w:r>
      <w:r w:rsidRPr="00C74F38">
        <w:rPr>
          <w:rFonts w:ascii="Times New Roman" w:hAnsi="Times New Roman" w:cs="Times New Roman"/>
        </w:rPr>
        <w:t xml:space="preserve">: </w:t>
      </w:r>
    </w:p>
    <w:p w14:paraId="539915EB" w14:textId="0659FA03" w:rsidR="005A43C1" w:rsidRPr="00C74F38" w:rsidRDefault="005A43C1" w:rsidP="00CB6A6A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74F38">
        <w:rPr>
          <w:rFonts w:ascii="Times New Roman" w:hAnsi="Times New Roman" w:cs="Times New Roman"/>
        </w:rPr>
        <w:t>suurendatakse töötajate teadlikkust ja oskusi</w:t>
      </w:r>
      <w:r w:rsidR="00231948">
        <w:rPr>
          <w:rFonts w:ascii="Times New Roman" w:hAnsi="Times New Roman" w:cs="Times New Roman"/>
        </w:rPr>
        <w:t xml:space="preserve"> tegutsemiseks</w:t>
      </w:r>
      <w:r w:rsidRPr="00C74F38">
        <w:rPr>
          <w:rFonts w:ascii="Times New Roman" w:hAnsi="Times New Roman" w:cs="Times New Roman"/>
        </w:rPr>
        <w:t xml:space="preserve"> </w:t>
      </w:r>
      <w:r w:rsidR="00120DA6" w:rsidRPr="00C74F38">
        <w:rPr>
          <w:rFonts w:ascii="Times New Roman" w:hAnsi="Times New Roman" w:cs="Times New Roman"/>
        </w:rPr>
        <w:t xml:space="preserve">nii </w:t>
      </w:r>
      <w:r w:rsidR="00231948">
        <w:rPr>
          <w:rFonts w:ascii="Times New Roman" w:hAnsi="Times New Roman" w:cs="Times New Roman"/>
        </w:rPr>
        <w:t xml:space="preserve">kriisieelsel perioodil kui ka </w:t>
      </w:r>
      <w:r w:rsidR="00120DA6" w:rsidRPr="00C74F38">
        <w:rPr>
          <w:rFonts w:ascii="Times New Roman" w:hAnsi="Times New Roman" w:cs="Times New Roman"/>
        </w:rPr>
        <w:t>kriisi</w:t>
      </w:r>
      <w:r w:rsidR="00231948">
        <w:rPr>
          <w:rFonts w:ascii="Times New Roman" w:hAnsi="Times New Roman" w:cs="Times New Roman"/>
        </w:rPr>
        <w:t xml:space="preserve"> ajal</w:t>
      </w:r>
      <w:r w:rsidRPr="00C74F38">
        <w:rPr>
          <w:rFonts w:ascii="Times New Roman" w:hAnsi="Times New Roman" w:cs="Times New Roman"/>
        </w:rPr>
        <w:t>,</w:t>
      </w:r>
    </w:p>
    <w:p w14:paraId="7856FA03" w14:textId="50B0DC46" w:rsidR="005A43C1" w:rsidRPr="00C74F38" w:rsidRDefault="005A43C1" w:rsidP="00CB6A6A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74F38">
        <w:rPr>
          <w:rFonts w:ascii="Times New Roman" w:hAnsi="Times New Roman" w:cs="Times New Roman"/>
        </w:rPr>
        <w:t>harjutatakse koostööd erinevate</w:t>
      </w:r>
      <w:r w:rsidR="00120DA6" w:rsidRPr="00C74F38">
        <w:rPr>
          <w:rFonts w:ascii="Times New Roman" w:hAnsi="Times New Roman" w:cs="Times New Roman"/>
        </w:rPr>
        <w:t xml:space="preserve"> kriisijuht</w:t>
      </w:r>
      <w:r w:rsidR="00231948">
        <w:rPr>
          <w:rFonts w:ascii="Times New Roman" w:hAnsi="Times New Roman" w:cs="Times New Roman"/>
        </w:rPr>
        <w:t>imise a</w:t>
      </w:r>
      <w:r w:rsidRPr="00C74F38">
        <w:rPr>
          <w:rFonts w:ascii="Times New Roman" w:hAnsi="Times New Roman" w:cs="Times New Roman"/>
        </w:rPr>
        <w:t>sutuste ja juhtimistasandite vahel,</w:t>
      </w:r>
    </w:p>
    <w:p w14:paraId="2D39CE2B" w14:textId="579EC3C6" w:rsidR="005A43C1" w:rsidRPr="00C74F38" w:rsidRDefault="00120DA6" w:rsidP="00CB6A6A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74F38">
        <w:rPr>
          <w:rFonts w:ascii="Times New Roman" w:hAnsi="Times New Roman" w:cs="Times New Roman"/>
        </w:rPr>
        <w:t>tõstetakse</w:t>
      </w:r>
      <w:r w:rsidR="005A43C1" w:rsidRPr="00C74F38">
        <w:rPr>
          <w:rFonts w:ascii="Times New Roman" w:hAnsi="Times New Roman" w:cs="Times New Roman"/>
        </w:rPr>
        <w:t xml:space="preserve"> reageerimiskiirust ja tegevuste koordineeritust,</w:t>
      </w:r>
    </w:p>
    <w:p w14:paraId="7BFCF5FC" w14:textId="7D41D255" w:rsidR="00524DA7" w:rsidRDefault="005A43C1" w:rsidP="00CB6A6A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74F38">
        <w:rPr>
          <w:rFonts w:ascii="Times New Roman" w:hAnsi="Times New Roman" w:cs="Times New Roman"/>
        </w:rPr>
        <w:t xml:space="preserve">tugevdatakse tervishoiusüsteemi töökindlust </w:t>
      </w:r>
      <w:r w:rsidR="00120DA6" w:rsidRPr="00C74F38">
        <w:rPr>
          <w:rFonts w:ascii="Times New Roman" w:hAnsi="Times New Roman" w:cs="Times New Roman"/>
        </w:rPr>
        <w:t>nii tsiviil- kui sõjalistes kriisides</w:t>
      </w:r>
      <w:r w:rsidRPr="00C74F38">
        <w:rPr>
          <w:rFonts w:ascii="Times New Roman" w:hAnsi="Times New Roman" w:cs="Times New Roman"/>
        </w:rPr>
        <w:t>.</w:t>
      </w:r>
    </w:p>
    <w:p w14:paraId="07DA6D32" w14:textId="77777777" w:rsidR="00CB6A6A" w:rsidRPr="00C74F38" w:rsidRDefault="00CB6A6A" w:rsidP="00EE33C5">
      <w:pPr>
        <w:pStyle w:val="Loendilik"/>
        <w:spacing w:after="0" w:line="240" w:lineRule="auto"/>
        <w:jc w:val="both"/>
        <w:rPr>
          <w:rFonts w:ascii="Times New Roman" w:hAnsi="Times New Roman" w:cs="Times New Roman"/>
        </w:rPr>
      </w:pPr>
    </w:p>
    <w:p w14:paraId="67A067BC" w14:textId="05ED0702" w:rsidR="00524DA7" w:rsidRDefault="005A43C1" w:rsidP="00CB6A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4F38">
        <w:rPr>
          <w:rFonts w:ascii="Times New Roman" w:hAnsi="Times New Roman" w:cs="Times New Roman"/>
        </w:rPr>
        <w:t>Laiemas plaanis toetab see kogu ühiskonna kriisivalmiduse tugevdamist ja aitab tagada, et abi jõuab inimesteni ka kõige keerulisemates olukordades.</w:t>
      </w:r>
    </w:p>
    <w:p w14:paraId="3FC0E287" w14:textId="77777777" w:rsidR="00CB6A6A" w:rsidRPr="00C74F38" w:rsidRDefault="00CB6A6A" w:rsidP="00EE33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7651AB" w14:textId="22D35DF5" w:rsidR="73605BD0" w:rsidRDefault="73605BD0" w:rsidP="00CB6A6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C74F38">
        <w:rPr>
          <w:rFonts w:ascii="Times New Roman" w:eastAsiaTheme="minorEastAsia" w:hAnsi="Times New Roman" w:cs="Times New Roman"/>
        </w:rPr>
        <w:t>Reservi v</w:t>
      </w:r>
      <w:r w:rsidR="2F78D030" w:rsidRPr="00C74F38">
        <w:rPr>
          <w:rFonts w:ascii="Times New Roman" w:eastAsiaTheme="minorEastAsia" w:hAnsi="Times New Roman" w:cs="Times New Roman"/>
        </w:rPr>
        <w:t>ahend</w:t>
      </w:r>
      <w:r w:rsidR="009A14C9">
        <w:rPr>
          <w:rFonts w:ascii="Times New Roman" w:eastAsiaTheme="minorEastAsia" w:hAnsi="Times New Roman" w:cs="Times New Roman"/>
        </w:rPr>
        <w:t>e</w:t>
      </w:r>
      <w:r w:rsidR="2F78D030" w:rsidRPr="00C74F38">
        <w:rPr>
          <w:rFonts w:ascii="Times New Roman" w:eastAsiaTheme="minorEastAsia" w:hAnsi="Times New Roman" w:cs="Times New Roman"/>
        </w:rPr>
        <w:t>id kas</w:t>
      </w:r>
      <w:r w:rsidR="0CA47645" w:rsidRPr="00C74F38">
        <w:rPr>
          <w:rFonts w:ascii="Times New Roman" w:eastAsiaTheme="minorEastAsia" w:hAnsi="Times New Roman" w:cs="Times New Roman"/>
        </w:rPr>
        <w:t>u</w:t>
      </w:r>
      <w:r w:rsidR="2F78D030" w:rsidRPr="00C74F38">
        <w:rPr>
          <w:rFonts w:ascii="Times New Roman" w:eastAsiaTheme="minorEastAsia" w:hAnsi="Times New Roman" w:cs="Times New Roman"/>
        </w:rPr>
        <w:t xml:space="preserve">tatakse </w:t>
      </w:r>
      <w:proofErr w:type="spellStart"/>
      <w:r w:rsidR="2F78D030" w:rsidRPr="00C74F38">
        <w:rPr>
          <w:rFonts w:ascii="Times New Roman" w:eastAsiaTheme="minorEastAsia" w:hAnsi="Times New Roman" w:cs="Times New Roman"/>
          <w:color w:val="000000" w:themeColor="text1"/>
        </w:rPr>
        <w:t>inimkeskse</w:t>
      </w:r>
      <w:proofErr w:type="spellEnd"/>
      <w:r w:rsidR="2F78D030" w:rsidRPr="00C74F38">
        <w:rPr>
          <w:rFonts w:ascii="Times New Roman" w:eastAsiaTheme="minorEastAsia" w:hAnsi="Times New Roman" w:cs="Times New Roman"/>
          <w:color w:val="000000" w:themeColor="text1"/>
        </w:rPr>
        <w:t xml:space="preserve"> tervisho</w:t>
      </w:r>
      <w:r w:rsidR="6A73F0A8" w:rsidRPr="00C74F38">
        <w:rPr>
          <w:rFonts w:ascii="Times New Roman" w:eastAsiaTheme="minorEastAsia" w:hAnsi="Times New Roman" w:cs="Times New Roman"/>
          <w:color w:val="000000" w:themeColor="text1"/>
        </w:rPr>
        <w:t>i</w:t>
      </w:r>
      <w:r w:rsidR="2F78D030" w:rsidRPr="00C74F38">
        <w:rPr>
          <w:rFonts w:ascii="Times New Roman" w:eastAsiaTheme="minorEastAsia" w:hAnsi="Times New Roman" w:cs="Times New Roman"/>
          <w:color w:val="000000" w:themeColor="text1"/>
        </w:rPr>
        <w:t>u programmi tegevuses “Tervishoiuteenuste mudelite ümberkujundamine”.</w:t>
      </w:r>
    </w:p>
    <w:p w14:paraId="59EF9E8D" w14:textId="77777777" w:rsidR="00CB6A6A" w:rsidRPr="00C74F38" w:rsidRDefault="00CB6A6A" w:rsidP="00EE33C5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</w:p>
    <w:p w14:paraId="0BA64E5F" w14:textId="619F807C" w:rsidR="5AE5AB52" w:rsidRDefault="5AE5AB52" w:rsidP="00CB6A6A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C74F38">
        <w:rPr>
          <w:rFonts w:ascii="Times New Roman" w:eastAsiaTheme="minorEastAsia" w:hAnsi="Times New Roman" w:cs="Times New Roman"/>
        </w:rPr>
        <w:t xml:space="preserve">Taotletavat </w:t>
      </w:r>
      <w:r w:rsidR="001A7885" w:rsidRPr="00C74F38">
        <w:rPr>
          <w:rFonts w:ascii="Times New Roman" w:eastAsiaTheme="minorEastAsia" w:hAnsi="Times New Roman" w:cs="Times New Roman"/>
        </w:rPr>
        <w:t>7</w:t>
      </w:r>
      <w:r w:rsidR="00524DA7" w:rsidRPr="00C74F38">
        <w:rPr>
          <w:rFonts w:ascii="Times New Roman" w:eastAsiaTheme="minorEastAsia" w:hAnsi="Times New Roman" w:cs="Times New Roman"/>
        </w:rPr>
        <w:t>38</w:t>
      </w:r>
      <w:r w:rsidRPr="00C74F38">
        <w:rPr>
          <w:rFonts w:ascii="Times New Roman" w:eastAsiaTheme="minorEastAsia" w:hAnsi="Times New Roman" w:cs="Times New Roman"/>
        </w:rPr>
        <w:t xml:space="preserve"> </w:t>
      </w:r>
      <w:r w:rsidR="00524DA7" w:rsidRPr="00C74F38">
        <w:rPr>
          <w:rFonts w:ascii="Times New Roman" w:eastAsiaTheme="minorEastAsia" w:hAnsi="Times New Roman" w:cs="Times New Roman"/>
        </w:rPr>
        <w:t>733</w:t>
      </w:r>
      <w:r w:rsidRPr="00C74F38">
        <w:rPr>
          <w:rFonts w:ascii="Times New Roman" w:eastAsiaTheme="minorEastAsia" w:hAnsi="Times New Roman" w:cs="Times New Roman"/>
        </w:rPr>
        <w:t xml:space="preserve"> eurot kasutatakse sihtotstarbeliselt ning eraldatud raha kasutamise kohta peetakse raamatupidamises detailset arvestust.</w:t>
      </w:r>
    </w:p>
    <w:p w14:paraId="22DE04F3" w14:textId="77777777" w:rsidR="00CB6A6A" w:rsidRPr="00C74F38" w:rsidRDefault="00CB6A6A" w:rsidP="00EE33C5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</w:p>
    <w:p w14:paraId="0BCB1C8C" w14:textId="1957AC46" w:rsidR="00524DA7" w:rsidRPr="00C74F38" w:rsidRDefault="006A68A4" w:rsidP="00EE33C5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C74F38">
        <w:rPr>
          <w:rFonts w:ascii="Times New Roman" w:eastAsiaTheme="minorEastAsia" w:hAnsi="Times New Roman" w:cs="Times New Roman"/>
        </w:rPr>
        <w:t>2025. aasta sihtotstarbelises reservis on tervishoiu hädaolukordadeks ja riigikaitseks valmistumise korraldamiseks planeeritud 1 180 333 eurot. Terviseamet taotle</w:t>
      </w:r>
      <w:r w:rsidR="002B1351">
        <w:rPr>
          <w:rFonts w:ascii="Times New Roman" w:eastAsiaTheme="minorEastAsia" w:hAnsi="Times New Roman" w:cs="Times New Roman"/>
        </w:rPr>
        <w:t>s</w:t>
      </w:r>
      <w:r w:rsidRPr="00C74F38">
        <w:rPr>
          <w:rFonts w:ascii="Times New Roman" w:eastAsiaTheme="minorEastAsia" w:hAnsi="Times New Roman" w:cs="Times New Roman"/>
        </w:rPr>
        <w:t xml:space="preserve"> sellest </w:t>
      </w:r>
      <w:r w:rsidR="002B1351">
        <w:rPr>
          <w:rFonts w:ascii="Times New Roman" w:eastAsiaTheme="minorEastAsia" w:hAnsi="Times New Roman" w:cs="Times New Roman"/>
        </w:rPr>
        <w:t xml:space="preserve">2025. aasta tegevusteks </w:t>
      </w:r>
      <w:r w:rsidRPr="00C74F38">
        <w:rPr>
          <w:rFonts w:ascii="Times New Roman" w:eastAsiaTheme="minorEastAsia" w:hAnsi="Times New Roman" w:cs="Times New Roman"/>
        </w:rPr>
        <w:t>738 733 eurot ning soovi</w:t>
      </w:r>
      <w:r w:rsidR="002B1351">
        <w:rPr>
          <w:rFonts w:ascii="Times New Roman" w:eastAsiaTheme="minorEastAsia" w:hAnsi="Times New Roman" w:cs="Times New Roman"/>
        </w:rPr>
        <w:t>s</w:t>
      </w:r>
      <w:r w:rsidRPr="00C74F38">
        <w:rPr>
          <w:rFonts w:ascii="Times New Roman" w:eastAsiaTheme="minorEastAsia" w:hAnsi="Times New Roman" w:cs="Times New Roman"/>
        </w:rPr>
        <w:t xml:space="preserve"> </w:t>
      </w:r>
      <w:r w:rsidR="002B1351">
        <w:rPr>
          <w:rFonts w:ascii="Times New Roman" w:eastAsiaTheme="minorEastAsia" w:hAnsi="Times New Roman" w:cs="Times New Roman"/>
        </w:rPr>
        <w:t xml:space="preserve">ülejäänud </w:t>
      </w:r>
      <w:r w:rsidRPr="00C74F38">
        <w:rPr>
          <w:rFonts w:ascii="Times New Roman" w:eastAsiaTheme="minorEastAsia" w:hAnsi="Times New Roman" w:cs="Times New Roman"/>
        </w:rPr>
        <w:t xml:space="preserve">kanda 441 600 eurot 2026. aasta eelarvesse. </w:t>
      </w:r>
      <w:r w:rsidR="002B1351">
        <w:rPr>
          <w:rFonts w:ascii="Times New Roman" w:eastAsiaTheme="minorEastAsia" w:hAnsi="Times New Roman" w:cs="Times New Roman"/>
        </w:rPr>
        <w:t>2026. aasta</w:t>
      </w:r>
      <w:r w:rsidRPr="00C74F38">
        <w:rPr>
          <w:rFonts w:ascii="Times New Roman" w:eastAsiaTheme="minorEastAsia" w:hAnsi="Times New Roman" w:cs="Times New Roman"/>
        </w:rPr>
        <w:t xml:space="preserve"> suuremad </w:t>
      </w:r>
      <w:r w:rsidR="002B1351">
        <w:rPr>
          <w:rFonts w:ascii="Times New Roman" w:eastAsiaTheme="minorEastAsia" w:hAnsi="Times New Roman" w:cs="Times New Roman"/>
        </w:rPr>
        <w:t xml:space="preserve">tegevused nende vahendite eest on </w:t>
      </w:r>
      <w:r w:rsidRPr="00C74F38">
        <w:rPr>
          <w:rFonts w:ascii="Times New Roman" w:eastAsiaTheme="minorEastAsia" w:hAnsi="Times New Roman" w:cs="Times New Roman"/>
        </w:rPr>
        <w:t>üleriigilise õppuse „</w:t>
      </w:r>
      <w:proofErr w:type="spellStart"/>
      <w:r w:rsidRPr="00C74F38">
        <w:rPr>
          <w:rFonts w:ascii="Times New Roman" w:eastAsiaTheme="minorEastAsia" w:hAnsi="Times New Roman" w:cs="Times New Roman"/>
          <w:i/>
          <w:iCs/>
        </w:rPr>
        <w:t>Vigorous</w:t>
      </w:r>
      <w:proofErr w:type="spellEnd"/>
      <w:r w:rsidRPr="00C74F38">
        <w:rPr>
          <w:rFonts w:ascii="Times New Roman" w:eastAsiaTheme="minorEastAsia" w:hAnsi="Times New Roman" w:cs="Times New Roman"/>
          <w:i/>
          <w:iCs/>
        </w:rPr>
        <w:t xml:space="preserve"> </w:t>
      </w:r>
      <w:proofErr w:type="spellStart"/>
      <w:r w:rsidRPr="00C74F38">
        <w:rPr>
          <w:rFonts w:ascii="Times New Roman" w:eastAsiaTheme="minorEastAsia" w:hAnsi="Times New Roman" w:cs="Times New Roman"/>
          <w:i/>
          <w:iCs/>
        </w:rPr>
        <w:t>Warrior</w:t>
      </w:r>
      <w:proofErr w:type="spellEnd"/>
      <w:r w:rsidRPr="00C74F38">
        <w:rPr>
          <w:rFonts w:ascii="Times New Roman" w:eastAsiaTheme="minorEastAsia" w:hAnsi="Times New Roman" w:cs="Times New Roman"/>
          <w:i/>
          <w:iCs/>
        </w:rPr>
        <w:t xml:space="preserve"> 2026</w:t>
      </w:r>
      <w:r w:rsidRPr="00C74F38">
        <w:rPr>
          <w:rFonts w:ascii="Times New Roman" w:eastAsiaTheme="minorEastAsia" w:hAnsi="Times New Roman" w:cs="Times New Roman"/>
        </w:rPr>
        <w:t>“ korraldami</w:t>
      </w:r>
      <w:r w:rsidR="002B1351">
        <w:rPr>
          <w:rFonts w:ascii="Times New Roman" w:eastAsiaTheme="minorEastAsia" w:hAnsi="Times New Roman" w:cs="Times New Roman"/>
        </w:rPr>
        <w:t xml:space="preserve">ne </w:t>
      </w:r>
      <w:r w:rsidRPr="00C74F38">
        <w:rPr>
          <w:rFonts w:ascii="Times New Roman" w:eastAsiaTheme="minorEastAsia" w:hAnsi="Times New Roman" w:cs="Times New Roman"/>
        </w:rPr>
        <w:t>ja uue „</w:t>
      </w:r>
      <w:proofErr w:type="spellStart"/>
      <w:r w:rsidRPr="00C74F38">
        <w:rPr>
          <w:rFonts w:ascii="Times New Roman" w:eastAsiaTheme="minorEastAsia" w:hAnsi="Times New Roman" w:cs="Times New Roman"/>
          <w:i/>
          <w:iCs/>
        </w:rPr>
        <w:t>Advanced</w:t>
      </w:r>
      <w:proofErr w:type="spellEnd"/>
      <w:r w:rsidRPr="00C74F38">
        <w:rPr>
          <w:rFonts w:ascii="Times New Roman" w:eastAsiaTheme="minorEastAsia" w:hAnsi="Times New Roman" w:cs="Times New Roman"/>
          <w:i/>
          <w:iCs/>
        </w:rPr>
        <w:t xml:space="preserve"> Trauma Life </w:t>
      </w:r>
      <w:proofErr w:type="spellStart"/>
      <w:r w:rsidRPr="00C74F38">
        <w:rPr>
          <w:rFonts w:ascii="Times New Roman" w:eastAsiaTheme="minorEastAsia" w:hAnsi="Times New Roman" w:cs="Times New Roman"/>
          <w:i/>
          <w:iCs/>
        </w:rPr>
        <w:t>Support</w:t>
      </w:r>
      <w:proofErr w:type="spellEnd"/>
      <w:r w:rsidRPr="00C74F38">
        <w:rPr>
          <w:rFonts w:ascii="Times New Roman" w:eastAsiaTheme="minorEastAsia" w:hAnsi="Times New Roman" w:cs="Times New Roman"/>
        </w:rPr>
        <w:t>“ koolituse toetami</w:t>
      </w:r>
      <w:r w:rsidR="002B1351">
        <w:rPr>
          <w:rFonts w:ascii="Times New Roman" w:eastAsiaTheme="minorEastAsia" w:hAnsi="Times New Roman" w:cs="Times New Roman"/>
        </w:rPr>
        <w:t>ne</w:t>
      </w:r>
      <w:r w:rsidRPr="00C74F38">
        <w:rPr>
          <w:rFonts w:ascii="Times New Roman" w:eastAsiaTheme="minorEastAsia" w:hAnsi="Times New Roman" w:cs="Times New Roman"/>
        </w:rPr>
        <w:t>.</w:t>
      </w:r>
    </w:p>
    <w:sectPr w:rsidR="00524DA7" w:rsidRPr="00C74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1B31"/>
    <w:multiLevelType w:val="hybridMultilevel"/>
    <w:tmpl w:val="B8307CE8"/>
    <w:lvl w:ilvl="0" w:tplc="4F32AB3C">
      <w:start w:val="738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24B36"/>
    <w:multiLevelType w:val="hybridMultilevel"/>
    <w:tmpl w:val="19DC68E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7392902">
    <w:abstractNumId w:val="0"/>
  </w:num>
  <w:num w:numId="2" w16cid:durableId="359547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85"/>
    <w:rsid w:val="000B51E7"/>
    <w:rsid w:val="00110572"/>
    <w:rsid w:val="00120DA6"/>
    <w:rsid w:val="001A7885"/>
    <w:rsid w:val="001B1EE9"/>
    <w:rsid w:val="001C00C0"/>
    <w:rsid w:val="00220E66"/>
    <w:rsid w:val="00231948"/>
    <w:rsid w:val="00292075"/>
    <w:rsid w:val="002B1351"/>
    <w:rsid w:val="002D471E"/>
    <w:rsid w:val="004A1D5B"/>
    <w:rsid w:val="00524DA7"/>
    <w:rsid w:val="00585340"/>
    <w:rsid w:val="005A43C1"/>
    <w:rsid w:val="005D4713"/>
    <w:rsid w:val="006A68A4"/>
    <w:rsid w:val="00794FD8"/>
    <w:rsid w:val="00814290"/>
    <w:rsid w:val="00856866"/>
    <w:rsid w:val="008B407D"/>
    <w:rsid w:val="008F3DF9"/>
    <w:rsid w:val="009528EE"/>
    <w:rsid w:val="009A14C9"/>
    <w:rsid w:val="009E77F0"/>
    <w:rsid w:val="00A62DC3"/>
    <w:rsid w:val="00B13F85"/>
    <w:rsid w:val="00B43706"/>
    <w:rsid w:val="00B85A0D"/>
    <w:rsid w:val="00C74F38"/>
    <w:rsid w:val="00CB6A6A"/>
    <w:rsid w:val="00DF52C6"/>
    <w:rsid w:val="00E27510"/>
    <w:rsid w:val="00EE33C5"/>
    <w:rsid w:val="00EE7454"/>
    <w:rsid w:val="00F313FE"/>
    <w:rsid w:val="00F540EC"/>
    <w:rsid w:val="041EE8E2"/>
    <w:rsid w:val="04E3030B"/>
    <w:rsid w:val="085E9D32"/>
    <w:rsid w:val="0B8F7BFA"/>
    <w:rsid w:val="0CA47645"/>
    <w:rsid w:val="0D881E14"/>
    <w:rsid w:val="0F066B55"/>
    <w:rsid w:val="10777A58"/>
    <w:rsid w:val="1285C8D0"/>
    <w:rsid w:val="155F0A98"/>
    <w:rsid w:val="1C99211C"/>
    <w:rsid w:val="21A009BE"/>
    <w:rsid w:val="220ECFF4"/>
    <w:rsid w:val="25E99965"/>
    <w:rsid w:val="26019216"/>
    <w:rsid w:val="27977078"/>
    <w:rsid w:val="27D4EC45"/>
    <w:rsid w:val="2C2D331F"/>
    <w:rsid w:val="2F78D030"/>
    <w:rsid w:val="3853DE6E"/>
    <w:rsid w:val="3953A982"/>
    <w:rsid w:val="3C10EA8A"/>
    <w:rsid w:val="3C67138A"/>
    <w:rsid w:val="3F57EAFA"/>
    <w:rsid w:val="418F57C9"/>
    <w:rsid w:val="433CE13D"/>
    <w:rsid w:val="47C00812"/>
    <w:rsid w:val="4855EFFE"/>
    <w:rsid w:val="4939681B"/>
    <w:rsid w:val="4AE4E999"/>
    <w:rsid w:val="4D885F52"/>
    <w:rsid w:val="562FD31E"/>
    <w:rsid w:val="571101AC"/>
    <w:rsid w:val="57A72F89"/>
    <w:rsid w:val="58389C23"/>
    <w:rsid w:val="5A40696B"/>
    <w:rsid w:val="5AE5AB52"/>
    <w:rsid w:val="5CE0C8B3"/>
    <w:rsid w:val="5D8C3CA9"/>
    <w:rsid w:val="632D9C39"/>
    <w:rsid w:val="63E81659"/>
    <w:rsid w:val="66F84EAE"/>
    <w:rsid w:val="676DC0D2"/>
    <w:rsid w:val="6A73F0A8"/>
    <w:rsid w:val="6E2B1875"/>
    <w:rsid w:val="70752026"/>
    <w:rsid w:val="72618278"/>
    <w:rsid w:val="73605BD0"/>
    <w:rsid w:val="73B2AA3D"/>
    <w:rsid w:val="748976EC"/>
    <w:rsid w:val="774DFB5B"/>
    <w:rsid w:val="77D00DBC"/>
    <w:rsid w:val="78AB1A8B"/>
    <w:rsid w:val="7A424C1E"/>
    <w:rsid w:val="7C0263D4"/>
    <w:rsid w:val="7C4F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0464"/>
  <w15:chartTrackingRefBased/>
  <w15:docId w15:val="{CC998FB3-2D32-4E6A-98F5-6523E0DA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B13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13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13F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13F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B13F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B13F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B13F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B13F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B13F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13F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13F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B13F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B13F85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B13F85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B13F85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B13F85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B13F85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B13F85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13F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B13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B13F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B13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B13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B13F85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B13F85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B13F85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B13F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B13F85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B13F85"/>
    <w:rPr>
      <w:b/>
      <w:bCs/>
      <w:smallCaps/>
      <w:color w:val="0F4761" w:themeColor="accent1" w:themeShade="BF"/>
      <w:spacing w:val="5"/>
    </w:rPr>
  </w:style>
  <w:style w:type="table" w:styleId="Kontuurtabel">
    <w:name w:val="Table Grid"/>
    <w:basedOn w:val="Normaal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daktsioon">
    <w:name w:val="Revision"/>
    <w:hidden/>
    <w:uiPriority w:val="99"/>
    <w:semiHidden/>
    <w:rsid w:val="00CB6A6A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23194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23194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23194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3194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319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405586ACDEF3499339FFA5B537C65A" ma:contentTypeVersion="6" ma:contentTypeDescription="Loo uus dokument" ma:contentTypeScope="" ma:versionID="c92f1c43a407a340a2db4fef6b6872fd">
  <xsd:schema xmlns:xsd="http://www.w3.org/2001/XMLSchema" xmlns:xs="http://www.w3.org/2001/XMLSchema" xmlns:p="http://schemas.microsoft.com/office/2006/metadata/properties" xmlns:ns2="46c3bfcf-1a7c-4e8d-850b-424df944a41c" targetNamespace="http://schemas.microsoft.com/office/2006/metadata/properties" ma:root="true" ma:fieldsID="ec4b5da0439e3ab9e72265aee0adab2b" ns2:_="">
    <xsd:import namespace="46c3bfcf-1a7c-4e8d-850b-424df944a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3bfcf-1a7c-4e8d-850b-424df944a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E6D6DF-4309-4E09-8482-572D19B82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3bfcf-1a7c-4e8d-850b-424df944a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F847A4-AF87-486E-8F06-DBD24D17BC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3D8B75-2027-4D5D-897B-1C1D760ECE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590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 Toodu - SOM</dc:creator>
  <cp:keywords/>
  <dc:description/>
  <cp:lastModifiedBy>Maarjo Mändmaa - SOM</cp:lastModifiedBy>
  <cp:revision>9</cp:revision>
  <dcterms:created xsi:type="dcterms:W3CDTF">2025-06-15T17:03:00Z</dcterms:created>
  <dcterms:modified xsi:type="dcterms:W3CDTF">2025-06-25T20:16:00Z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2025-03-07T14:01:32Z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71f6aeae-d702-4fe5-a8e8-d76fbe230ea4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ContentTypeId">
    <vt:lpwstr>0x010100E0405586ACDEF3499339FFA5B537C65A</vt:lpwstr>
  </property>
  <property fmtid="{D5CDD505-2E9C-101B-9397-08002B2CF9AE}" pid="11" name="_AdHocReviewCycleID">
    <vt:i4>259265330</vt:i4>
  </property>
  <property fmtid="{D5CDD505-2E9C-101B-9397-08002B2CF9AE}" pid="12" name="_NewReviewCycle">
    <vt:lpwstr/>
  </property>
  <property fmtid="{D5CDD505-2E9C-101B-9397-08002B2CF9AE}" pid="13" name="_EmailSubject">
    <vt:lpwstr>sihtotstarbeline reserv</vt:lpwstr>
  </property>
  <property fmtid="{D5CDD505-2E9C-101B-9397-08002B2CF9AE}" pid="14" name="_AuthorEmail">
    <vt:lpwstr>Olga.Galaburda@terviseamet.ee</vt:lpwstr>
  </property>
  <property fmtid="{D5CDD505-2E9C-101B-9397-08002B2CF9AE}" pid="15" name="_AuthorEmailDisplayName">
    <vt:lpwstr>Olga Galaburda</vt:lpwstr>
  </property>
  <property fmtid="{D5CDD505-2E9C-101B-9397-08002B2CF9AE}" pid="16" name="_PreviousAdHocReviewCycleID">
    <vt:i4>76281973</vt:i4>
  </property>
  <property fmtid="{D5CDD505-2E9C-101B-9397-08002B2CF9AE}" pid="17" name="_ReviewingToolsShownOnce">
    <vt:lpwstr/>
  </property>
</Properties>
</file>