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/>
              <w:numPr>
                <w:ilvl w:val="0"/>
                <w:numId w:val="1"/>
              </w:numPr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 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3m Mustakivi bussipeatuse kõrval, suunaga Lasnamäe poole. Tallinn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m.</w:t>
            </w:r>
          </w:p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Mahtra tänavast kuni jalakäijate tunnelini, umbes 100m. Telgi asukohast kuni Circel K.</w:t>
            </w:r>
          </w:p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Mustakivi bussipeatusest kuni jalakäiate tunnelini 100 m, linna suunal.nSügavuseks kuni Kivisilla tänav.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– 20 nimest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16.09.2025 kell 12:00 –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07.10.2025 kell 12:00 – 19:00</w:t>
            </w:r>
          </w:p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14.10.2025 kell 12:00 – 19:00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530778331"/>
                <w:placeholder>
                  <w:docPart w:val="B4B7871E6AF1442989BD5A257F114DA2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489435524"/>
                <w:placeholder>
                  <w:docPart w:val="E504BC62BDF1483EB94C0A16C1BD013C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506672986"/>
                <w:placeholder>
                  <w:docPart w:val="60C30B93AADC446DA60216F703FE28F0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926958754"/>
                <w:placeholder>
                  <w:docPart w:val="8E7A2D18805340E69679EFEBA1C485D5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1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476459849"/>
                <w:placeholder>
                  <w:docPart w:val="34E70F8A038B4C3DBC91A0621AA2F588"/>
                </w:placeholder>
                <w:text/>
              </w:sdtPr>
              <w:sdtContent>
                <w:r>
                  <w:rPr>
                    <w:rFonts w:eastAsia="Calibri" w:cs=""/>
                    <w:kern w:val="0"/>
                    <w:sz w:val="22"/>
                    <w:szCs w:val="22"/>
                    <w:lang w:val="et-EE" w:eastAsia="en-US" w:bidi="ar-SA"/>
                  </w:rPr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>
                <w:bottom w:val="single" w:sz="4" w:space="0" w:color="000000"/>
              </w:pBdr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23:10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2</Pages>
  <Words>218</Words>
  <Characters>1462</Characters>
  <CharactersWithSpaces>1602</CharactersWithSpaces>
  <Paragraphs>62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2025-05-20T23:16:10Z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