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000BFF" w14:textId="77777777" w:rsidR="00B97267" w:rsidRDefault="00B97267" w:rsidP="00B97267">
      <w:r>
        <w:rPr>
          <w:noProof/>
        </w:rPr>
        <w:drawing>
          <wp:anchor distT="0" distB="0" distL="114300" distR="114300" simplePos="0" relativeHeight="251659264" behindDoc="1" locked="0" layoutInCell="1" allowOverlap="1" wp14:anchorId="67E19EF3" wp14:editId="02589C7E">
            <wp:simplePos x="0" y="0"/>
            <wp:positionH relativeFrom="column">
              <wp:posOffset>0</wp:posOffset>
            </wp:positionH>
            <wp:positionV relativeFrom="paragraph">
              <wp:posOffset>0</wp:posOffset>
            </wp:positionV>
            <wp:extent cx="2445444" cy="1117600"/>
            <wp:effectExtent l="0" t="0" r="5715" b="0"/>
            <wp:wrapTight wrapText="bothSides">
              <wp:wrapPolygon edited="0">
                <wp:start x="0" y="0"/>
                <wp:lineTo x="0" y="21355"/>
                <wp:lineTo x="21538" y="21355"/>
                <wp:lineTo x="21538" y="0"/>
                <wp:lineTo x="0" y="0"/>
              </wp:wrapPolygon>
            </wp:wrapTight>
            <wp:docPr id="699647858" name="Picture 1"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47858" name="Picture 1" descr="A blue sign with white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5444" cy="1117600"/>
                    </a:xfrm>
                    <a:prstGeom prst="rect">
                      <a:avLst/>
                    </a:prstGeom>
                  </pic:spPr>
                </pic:pic>
              </a:graphicData>
            </a:graphic>
            <wp14:sizeRelH relativeFrom="page">
              <wp14:pctWidth>0</wp14:pctWidth>
            </wp14:sizeRelH>
            <wp14:sizeRelV relativeFrom="page">
              <wp14:pctHeight>0</wp14:pctHeight>
            </wp14:sizeRelV>
          </wp:anchor>
        </w:drawing>
      </w:r>
    </w:p>
    <w:p w14:paraId="48D8ED4F" w14:textId="77777777" w:rsidR="00B97267" w:rsidRDefault="00B97267" w:rsidP="00B97267">
      <w:r>
        <w:tab/>
      </w:r>
    </w:p>
    <w:p w14:paraId="4514C7F7" w14:textId="77777777" w:rsidR="00B97267" w:rsidRDefault="00B97267" w:rsidP="00B97267">
      <w:r>
        <w:tab/>
      </w:r>
      <w:r>
        <w:tab/>
      </w:r>
      <w:r>
        <w:tab/>
      </w:r>
      <w:r>
        <w:tab/>
      </w:r>
      <w:r>
        <w:tab/>
      </w:r>
      <w:r>
        <w:tab/>
      </w:r>
      <w:r>
        <w:tab/>
        <w:t>10.10.2024</w:t>
      </w:r>
    </w:p>
    <w:p w14:paraId="49482785" w14:textId="77777777" w:rsidR="00B97267" w:rsidRDefault="00B97267" w:rsidP="00B97267">
      <w:pPr>
        <w:jc w:val="both"/>
      </w:pPr>
    </w:p>
    <w:p w14:paraId="7020FC85" w14:textId="77777777" w:rsidR="00B97267" w:rsidRDefault="00B97267" w:rsidP="00B97267">
      <w:pPr>
        <w:jc w:val="both"/>
      </w:pPr>
      <w:r>
        <w:tab/>
      </w:r>
      <w:r>
        <w:tab/>
      </w:r>
      <w:r>
        <w:tab/>
      </w:r>
      <w:r>
        <w:tab/>
      </w:r>
      <w:r>
        <w:tab/>
      </w:r>
      <w:r>
        <w:tab/>
      </w:r>
    </w:p>
    <w:p w14:paraId="3C84670A" w14:textId="77777777" w:rsidR="00B97267" w:rsidRPr="007C2126" w:rsidRDefault="00B97267" w:rsidP="00B97267">
      <w:pPr>
        <w:jc w:val="both"/>
      </w:pPr>
      <w:r>
        <w:t xml:space="preserve">Eesti Perearstide Seltsi poolt esitame oma tagasiside </w:t>
      </w:r>
      <w:r w:rsidRPr="007C2126">
        <w:t>terviseministri määruse „Vastutuskindlustuse lepituskomisjon“ eelnõu ja seletuskirja</w:t>
      </w:r>
      <w:r>
        <w:t>le.</w:t>
      </w:r>
    </w:p>
    <w:p w14:paraId="3E71B3B0" w14:textId="77777777" w:rsidR="00B97267" w:rsidRDefault="00B97267" w:rsidP="00B97267">
      <w:pPr>
        <w:jc w:val="both"/>
      </w:pPr>
    </w:p>
    <w:p w14:paraId="2B074499" w14:textId="77777777" w:rsidR="00B97267" w:rsidRDefault="00B97267" w:rsidP="00B97267">
      <w:pPr>
        <w:jc w:val="both"/>
      </w:pPr>
      <w:r>
        <w:t xml:space="preserve">Eesti Perearstide Seltsi poolt on  hinnang, et lepituskomisjon võiks olla see koht, kes hindab ja menetleb kõiki patsiendi kaebusi ja annab hinnangu kaebusele ja seejärel suunab kindlustusfirmale hüvitise suuruse hindamiseks. </w:t>
      </w:r>
    </w:p>
    <w:p w14:paraId="50DF7D5E" w14:textId="77777777" w:rsidR="00B97267" w:rsidRDefault="00B97267" w:rsidP="00B97267">
      <w:pPr>
        <w:jc w:val="both"/>
      </w:pPr>
    </w:p>
    <w:p w14:paraId="28D96C8C" w14:textId="77777777" w:rsidR="00B97267" w:rsidRDefault="00B97267" w:rsidP="00B97267">
      <w:pPr>
        <w:jc w:val="both"/>
      </w:pPr>
      <w:r>
        <w:t xml:space="preserve">Lepituskomisjoni määruses pole ühtegi viidet patsiendiohutus seadusele. </w:t>
      </w:r>
    </w:p>
    <w:p w14:paraId="618BF8BB" w14:textId="77777777" w:rsidR="00B97267" w:rsidRDefault="00B97267" w:rsidP="00B97267">
      <w:pPr>
        <w:jc w:val="both"/>
      </w:pPr>
    </w:p>
    <w:p w14:paraId="3825F1D4" w14:textId="77777777" w:rsidR="00B97267" w:rsidRDefault="00B97267" w:rsidP="00B97267">
      <w:pPr>
        <w:jc w:val="both"/>
      </w:pPr>
      <w:r>
        <w:t>1.Peame ebamõistlikuks, et lepituskomisjon peab tegelema alla 1000 euroste nõuetega, kuivõrd perearstikeskustele pakutakse omavastutust alates 1000 eurost ning see võib tuua kaasa endaga olukorra, kus kindlustusfirma suunab väga palju tööd lepituskomisjonile, kuivõrd võib eeldada, et kindlustusfirma on teinud kalkulatsioonid omavastutuse suuruse määramiseks.</w:t>
      </w:r>
    </w:p>
    <w:p w14:paraId="22BB29FC" w14:textId="77777777" w:rsidR="00B97267" w:rsidRDefault="00B97267" w:rsidP="00B97267">
      <w:pPr>
        <w:jc w:val="both"/>
      </w:pPr>
      <w:r>
        <w:t xml:space="preserve">Teeme ettepaneku see punkt üldse välja võtta. </w:t>
      </w:r>
    </w:p>
    <w:p w14:paraId="01466578" w14:textId="77777777" w:rsidR="00B97267" w:rsidRDefault="00B97267" w:rsidP="00B97267">
      <w:pPr>
        <w:jc w:val="both"/>
      </w:pPr>
      <w:r>
        <w:t xml:space="preserve">2.Lepituskomisjon ei laheda kindlustusvõtja ja kindlustusandjavahelisi erimeelsusi. </w:t>
      </w:r>
      <w:r>
        <w:br/>
        <w:t xml:space="preserve">Teeme ettepaneku, et see ülesanne oleks ikkagi ka lepituskomisjoni ülesanne. </w:t>
      </w:r>
    </w:p>
    <w:p w14:paraId="04AF538F" w14:textId="77777777" w:rsidR="00B97267" w:rsidRDefault="00B97267" w:rsidP="00B97267">
      <w:pPr>
        <w:jc w:val="both"/>
      </w:pPr>
      <w:r>
        <w:t xml:space="preserve">3. Lõikes 1 on märgitud, et komisjoni koosseisu võib vajadusel kaasata erinevaid asjakohaseid liikmeid – peame oluliseks, et sinna vajadusel määrataks ka teisi arstlike erialade esindajajaid ja mitte ainult Eesti Arstide Liitu.  </w:t>
      </w:r>
    </w:p>
    <w:p w14:paraId="552559CF" w14:textId="77777777" w:rsidR="00B97267" w:rsidRDefault="00B97267" w:rsidP="00B97267">
      <w:pPr>
        <w:jc w:val="both"/>
      </w:pPr>
      <w:r>
        <w:t xml:space="preserve">4. Palume samuti piirangut esimehele,  arvestades Eesti väiksust. Esimees ei tohi olla seotud ühegi Eesti raviasutusega, vastasel juhul võib olla oht ebavõrdseks kohtlemiseks. </w:t>
      </w:r>
    </w:p>
    <w:p w14:paraId="14F33CC4" w14:textId="77777777" w:rsidR="00B97267" w:rsidRDefault="00B97267" w:rsidP="00B97267">
      <w:pPr>
        <w:jc w:val="both"/>
      </w:pPr>
      <w:r>
        <w:t xml:space="preserve">5. Samuti pole me nõus, et antud eelnõu rakendamisega kulusid ei kaasne. Kaasnevad kulud komisjoni töötasudega seoses ja ei ole mõistlik neid määramata suurusega kulusid Terviseameti kuludesse arvestada, kuivõrd seletuskirjast ei selgu prognoosi võimalikele menetlusjuhtudele kuus/aastas. </w:t>
      </w:r>
    </w:p>
    <w:p w14:paraId="526EE845" w14:textId="77777777" w:rsidR="00B97267" w:rsidRDefault="00B97267" w:rsidP="00B97267">
      <w:pPr>
        <w:jc w:val="right"/>
      </w:pPr>
    </w:p>
    <w:p w14:paraId="03D17A55" w14:textId="77777777" w:rsidR="00B97267" w:rsidRDefault="00B97267" w:rsidP="00B97267">
      <w:pPr>
        <w:jc w:val="right"/>
      </w:pPr>
      <w:r>
        <w:t>Elle-Mall Sadrak</w:t>
      </w:r>
    </w:p>
    <w:p w14:paraId="164ECB80" w14:textId="77777777" w:rsidR="00B97267" w:rsidRDefault="00B97267" w:rsidP="00B97267">
      <w:pPr>
        <w:jc w:val="right"/>
      </w:pPr>
      <w:r>
        <w:t>Eesti Perearstide Seltsi juht</w:t>
      </w:r>
    </w:p>
    <w:p w14:paraId="5A0D8B5B" w14:textId="77777777" w:rsidR="00B97267" w:rsidRDefault="00B97267"/>
    <w:sectPr w:rsidR="00B97267" w:rsidSect="00B972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67"/>
    <w:rsid w:val="00A41B4D"/>
    <w:rsid w:val="00B97267"/>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77E5B"/>
  <w15:chartTrackingRefBased/>
  <w15:docId w15:val="{16DD6B4F-2E6D-3448-9861-B94A0B57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267"/>
  </w:style>
  <w:style w:type="paragraph" w:styleId="Heading1">
    <w:name w:val="heading 1"/>
    <w:basedOn w:val="Normal"/>
    <w:next w:val="Normal"/>
    <w:link w:val="Heading1Char"/>
    <w:uiPriority w:val="9"/>
    <w:qFormat/>
    <w:rsid w:val="00B972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72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72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72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72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72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72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72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72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2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72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72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72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72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72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2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2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267"/>
    <w:rPr>
      <w:rFonts w:eastAsiaTheme="majorEastAsia" w:cstheme="majorBidi"/>
      <w:color w:val="272727" w:themeColor="text1" w:themeTint="D8"/>
    </w:rPr>
  </w:style>
  <w:style w:type="paragraph" w:styleId="Title">
    <w:name w:val="Title"/>
    <w:basedOn w:val="Normal"/>
    <w:next w:val="Normal"/>
    <w:link w:val="TitleChar"/>
    <w:uiPriority w:val="10"/>
    <w:qFormat/>
    <w:rsid w:val="00B972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72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2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72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267"/>
    <w:pPr>
      <w:spacing w:before="160"/>
      <w:jc w:val="center"/>
    </w:pPr>
    <w:rPr>
      <w:i/>
      <w:iCs/>
      <w:color w:val="404040" w:themeColor="text1" w:themeTint="BF"/>
    </w:rPr>
  </w:style>
  <w:style w:type="character" w:customStyle="1" w:styleId="QuoteChar">
    <w:name w:val="Quote Char"/>
    <w:basedOn w:val="DefaultParagraphFont"/>
    <w:link w:val="Quote"/>
    <w:uiPriority w:val="29"/>
    <w:rsid w:val="00B97267"/>
    <w:rPr>
      <w:i/>
      <w:iCs/>
      <w:color w:val="404040" w:themeColor="text1" w:themeTint="BF"/>
    </w:rPr>
  </w:style>
  <w:style w:type="paragraph" w:styleId="ListParagraph">
    <w:name w:val="List Paragraph"/>
    <w:basedOn w:val="Normal"/>
    <w:uiPriority w:val="34"/>
    <w:qFormat/>
    <w:rsid w:val="00B97267"/>
    <w:pPr>
      <w:ind w:left="720"/>
      <w:contextualSpacing/>
    </w:pPr>
  </w:style>
  <w:style w:type="character" w:styleId="IntenseEmphasis">
    <w:name w:val="Intense Emphasis"/>
    <w:basedOn w:val="DefaultParagraphFont"/>
    <w:uiPriority w:val="21"/>
    <w:qFormat/>
    <w:rsid w:val="00B97267"/>
    <w:rPr>
      <w:i/>
      <w:iCs/>
      <w:color w:val="0F4761" w:themeColor="accent1" w:themeShade="BF"/>
    </w:rPr>
  </w:style>
  <w:style w:type="paragraph" w:styleId="IntenseQuote">
    <w:name w:val="Intense Quote"/>
    <w:basedOn w:val="Normal"/>
    <w:next w:val="Normal"/>
    <w:link w:val="IntenseQuoteChar"/>
    <w:uiPriority w:val="30"/>
    <w:qFormat/>
    <w:rsid w:val="00B972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7267"/>
    <w:rPr>
      <w:i/>
      <w:iCs/>
      <w:color w:val="0F4761" w:themeColor="accent1" w:themeShade="BF"/>
    </w:rPr>
  </w:style>
  <w:style w:type="character" w:styleId="IntenseReference">
    <w:name w:val="Intense Reference"/>
    <w:basedOn w:val="DefaultParagraphFont"/>
    <w:uiPriority w:val="32"/>
    <w:qFormat/>
    <w:rsid w:val="00B972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Elle-Mall sadrak</dc:creator>
  <cp:keywords/>
  <dc:description/>
  <cp:lastModifiedBy>Elle-Mall sadrak</cp:lastModifiedBy>
  <cp:revision>1</cp:revision>
  <dcterms:created xsi:type="dcterms:W3CDTF">2024-10-10T17:34:00Z</dcterms:created>
  <dcterms:modified xsi:type="dcterms:W3CDTF">2024-10-10T17:35:00Z</dcterms:modified>
</cp:coreProperties>
</file>