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D20E" w14:textId="77777777" w:rsidR="00FE1523" w:rsidRDefault="00FE1523" w:rsidP="006248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01616A" w14:textId="77777777" w:rsidR="00FE1523" w:rsidRPr="004D37DA" w:rsidRDefault="00FE1523" w:rsidP="004D37DA"/>
    <w:p w14:paraId="5C03112C" w14:textId="77777777" w:rsidR="00FE1523" w:rsidRDefault="00FE1523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CB6B3F3" w14:textId="77777777" w:rsidR="003B7B2E" w:rsidRDefault="003B7B2E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82271DC" w14:textId="77777777" w:rsidR="003B7B2E" w:rsidRDefault="003B7B2E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C76ACB6" w14:textId="77777777" w:rsidR="003B7B2E" w:rsidRDefault="003B7B2E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FCC86E6" w14:textId="77777777" w:rsidR="00662870" w:rsidRDefault="00662870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4601C04" w14:textId="77777777" w:rsidR="00662870" w:rsidRDefault="00662870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61FA5F6" w14:textId="77777777" w:rsidR="00662870" w:rsidRDefault="00662870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72EA668" w14:textId="77777777" w:rsidR="00360440" w:rsidRDefault="00360440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3B2CE07" w14:textId="77777777" w:rsidR="00360440" w:rsidRDefault="00360440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right" w:tblpY="118"/>
        <w:tblW w:w="3402" w:type="dxa"/>
        <w:tblLayout w:type="fixed"/>
        <w:tblLook w:val="0000" w:firstRow="0" w:lastRow="0" w:firstColumn="0" w:lastColumn="0" w:noHBand="0" w:noVBand="0"/>
      </w:tblPr>
      <w:tblGrid>
        <w:gridCol w:w="1513"/>
        <w:gridCol w:w="1889"/>
      </w:tblGrid>
      <w:tr w:rsidR="00F0670B" w:rsidRPr="001D6C3B" w14:paraId="09B197E5" w14:textId="77777777" w:rsidTr="00F0670B">
        <w:trPr>
          <w:trHeight w:val="224"/>
        </w:trPr>
        <w:tc>
          <w:tcPr>
            <w:tcW w:w="1588" w:type="dxa"/>
          </w:tcPr>
          <w:p w14:paraId="0D96D244" w14:textId="74B619A5" w:rsidR="00F0670B" w:rsidRPr="001D6C3B" w:rsidRDefault="00F0670B" w:rsidP="00CC387A">
            <w:pPr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/>
            </w:r>
            <w:r w:rsidR="000202D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delta_regDateTime  \* MERGEFORMAT</w:instrText>
            </w: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="000202D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18.02.2026</w:t>
            </w: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5" w:type="dxa"/>
          </w:tcPr>
          <w:p w14:paraId="6E0D2782" w14:textId="4864D7B5" w:rsidR="00F0670B" w:rsidRPr="001D6C3B" w:rsidRDefault="00F0670B" w:rsidP="00CC387A">
            <w:pPr>
              <w:spacing w:after="0" w:line="240" w:lineRule="auto"/>
              <w:ind w:right="67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nr  </w:t>
            </w:r>
            <w:r w:rsidRPr="001D6C3B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fldChar w:fldCharType="begin"/>
            </w:r>
            <w:r w:rsidR="000202D5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instrText xml:space="preserve"> delta_regNumber  \* MERGEFORMAT</w:instrText>
            </w:r>
            <w:r w:rsidRPr="001D6C3B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fldChar w:fldCharType="separate"/>
            </w:r>
            <w:r w:rsidR="000202D5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t>6</w:t>
            </w:r>
            <w:r w:rsidRPr="001D6C3B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7D1CF4CB" w14:textId="77777777" w:rsidR="00F0670B" w:rsidRDefault="00F0670B" w:rsidP="001D6C3B">
      <w:pPr>
        <w:tabs>
          <w:tab w:val="left" w:pos="2505"/>
        </w:tabs>
        <w:spacing w:after="0" w:line="240" w:lineRule="auto"/>
        <w:ind w:right="5102"/>
        <w:rPr>
          <w:rFonts w:ascii="Arial" w:eastAsia="Times New Roman" w:hAnsi="Arial" w:cs="Times New Roman"/>
          <w:sz w:val="20"/>
          <w:szCs w:val="20"/>
          <w:lang w:eastAsia="en-US"/>
        </w:rPr>
      </w:pPr>
    </w:p>
    <w:p w14:paraId="5AE81052" w14:textId="77777777" w:rsidR="00662870" w:rsidRPr="001D6C3B" w:rsidRDefault="00EF5D7E" w:rsidP="00F0670B">
      <w:pPr>
        <w:tabs>
          <w:tab w:val="left" w:pos="2505"/>
        </w:tabs>
        <w:spacing w:after="0" w:line="240" w:lineRule="auto"/>
        <w:ind w:right="5102"/>
        <w:rPr>
          <w:rFonts w:ascii="Arial" w:eastAsia="Times New Roman" w:hAnsi="Arial" w:cs="Times New Roman"/>
          <w:b/>
          <w:sz w:val="20"/>
          <w:szCs w:val="20"/>
          <w:lang w:eastAsia="en-US"/>
        </w:rPr>
      </w:pPr>
      <w:r>
        <w:rPr>
          <w:rFonts w:ascii="Arial" w:eastAsia="Times New Roman" w:hAnsi="Arial" w:cs="Times New Roman"/>
          <w:b/>
          <w:sz w:val="20"/>
          <w:szCs w:val="20"/>
          <w:lang w:eastAsia="en-US"/>
        </w:rPr>
        <w:t xml:space="preserve">MINISTRI </w:t>
      </w:r>
      <w:r w:rsidR="006951AB">
        <w:rPr>
          <w:rFonts w:ascii="Arial" w:eastAsia="Times New Roman" w:hAnsi="Arial" w:cs="Times New Roman"/>
          <w:b/>
          <w:sz w:val="20"/>
          <w:szCs w:val="20"/>
          <w:lang w:eastAsia="en-US"/>
        </w:rPr>
        <w:t>MÄÄRUS</w:t>
      </w:r>
    </w:p>
    <w:p w14:paraId="13C70E4E" w14:textId="77777777" w:rsidR="00D7196E" w:rsidRDefault="00D7196E" w:rsidP="00F0670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n-US"/>
        </w:rPr>
      </w:pPr>
    </w:p>
    <w:p w14:paraId="567C8B1E" w14:textId="77777777" w:rsidR="004D37DA" w:rsidRDefault="004D37DA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F1F45D" w14:textId="77777777" w:rsidR="00FE1523" w:rsidRPr="00CC387A" w:rsidRDefault="00FE1523" w:rsidP="00F0670B">
      <w:pPr>
        <w:spacing w:after="0" w:line="240" w:lineRule="auto"/>
      </w:pPr>
    </w:p>
    <w:p w14:paraId="17384DEF" w14:textId="1B307543" w:rsidR="00F932F6" w:rsidRPr="000B0A36" w:rsidRDefault="000202D5" w:rsidP="005418A7">
      <w:pPr>
        <w:spacing w:after="0"/>
        <w:ind w:right="4394"/>
        <w:rPr>
          <w:rFonts w:ascii="Arial" w:hAnsi="Arial" w:cs="Arial"/>
          <w:b/>
          <w:sz w:val="20"/>
          <w:szCs w:val="20"/>
        </w:rPr>
      </w:pPr>
      <w:fldSimple w:instr=" delta_docName  \* MERGEFORMAT">
        <w:r>
          <w:rPr>
            <w:rFonts w:ascii="Arial" w:hAnsi="Arial" w:cs="Arial"/>
            <w:b/>
            <w:sz w:val="20"/>
            <w:szCs w:val="20"/>
          </w:rPr>
          <w:t>Justiits- ja digiministri 8. juuli 2025. a määruse nr 9 „Täitmisregistri põhimäärus“ muutmine</w:t>
        </w:r>
      </w:fldSimple>
    </w:p>
    <w:p w14:paraId="66127B81" w14:textId="77777777" w:rsidR="00F932F6" w:rsidRDefault="0026516B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49F4AAC" wp14:editId="4E0094AE">
            <wp:simplePos x="0" y="0"/>
            <wp:positionH relativeFrom="page">
              <wp:posOffset>284480</wp:posOffset>
            </wp:positionH>
            <wp:positionV relativeFrom="page">
              <wp:posOffset>504190</wp:posOffset>
            </wp:positionV>
            <wp:extent cx="2937600" cy="957600"/>
            <wp:effectExtent l="0" t="0" r="0" b="0"/>
            <wp:wrapNone/>
            <wp:docPr id="831686176" name="Pilt 1" descr="Pilt, millel on kujutatud tekst, visand, Font, valge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86176" name="Pilt 1" descr="Pilt, millel on kujutatud tekst, visand, Font, valge&#10;&#10;Kirjeldus on genereeritud automaatsel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6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962C1" w14:textId="77777777" w:rsidR="00896460" w:rsidRDefault="00896460" w:rsidP="00896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DE5AA3" w14:textId="77777777" w:rsidR="00896460" w:rsidRDefault="00896460" w:rsidP="00896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1620">
        <w:rPr>
          <w:rStyle w:val="normaltextrun"/>
          <w:rFonts w:ascii="Arial" w:hAnsi="Arial" w:cs="Arial"/>
          <w:sz w:val="20"/>
          <w:szCs w:val="20"/>
        </w:rPr>
        <w:t xml:space="preserve">Määrus kehtestatakse </w:t>
      </w:r>
      <w:r>
        <w:rPr>
          <w:rStyle w:val="normaltextrun"/>
          <w:rFonts w:ascii="Arial" w:hAnsi="Arial" w:cs="Arial"/>
          <w:sz w:val="20"/>
          <w:szCs w:val="20"/>
        </w:rPr>
        <w:t>täitemenetluse seadustiku § 63 lõike 5 ja § 115 lõike 7 alusel.</w:t>
      </w:r>
    </w:p>
    <w:p w14:paraId="7747CE7E" w14:textId="77777777" w:rsidR="00896460" w:rsidRDefault="00896460" w:rsidP="00896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C9A938" w14:textId="77777777" w:rsidR="00896460" w:rsidRPr="004203F7" w:rsidRDefault="00896460" w:rsidP="0089646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203F7">
        <w:rPr>
          <w:rFonts w:ascii="Arial" w:hAnsi="Arial" w:cs="Arial"/>
          <w:b/>
          <w:bCs/>
          <w:sz w:val="20"/>
          <w:szCs w:val="20"/>
        </w:rPr>
        <w:t>§ 1. Justiits- ja digiministri 8.</w:t>
      </w:r>
      <w:r>
        <w:rPr>
          <w:rFonts w:ascii="Arial" w:hAnsi="Arial" w:cs="Arial"/>
          <w:b/>
          <w:bCs/>
          <w:sz w:val="20"/>
          <w:szCs w:val="20"/>
        </w:rPr>
        <w:t xml:space="preserve"> juuli </w:t>
      </w:r>
      <w:r w:rsidRPr="004203F7">
        <w:rPr>
          <w:rFonts w:ascii="Arial" w:hAnsi="Arial" w:cs="Arial"/>
          <w:b/>
          <w:bCs/>
          <w:sz w:val="20"/>
          <w:szCs w:val="20"/>
        </w:rPr>
        <w:t>2025</w:t>
      </w:r>
      <w:r>
        <w:rPr>
          <w:rFonts w:ascii="Arial" w:hAnsi="Arial" w:cs="Arial"/>
          <w:b/>
          <w:bCs/>
          <w:sz w:val="20"/>
          <w:szCs w:val="20"/>
        </w:rPr>
        <w:t>. a</w:t>
      </w:r>
      <w:r w:rsidRPr="004203F7">
        <w:rPr>
          <w:rFonts w:ascii="Arial" w:hAnsi="Arial" w:cs="Arial"/>
          <w:b/>
          <w:bCs/>
          <w:sz w:val="20"/>
          <w:szCs w:val="20"/>
        </w:rPr>
        <w:t xml:space="preserve"> määruse nr 9 „Täitmisregistri põhimäärus“ muutmine</w:t>
      </w:r>
    </w:p>
    <w:p w14:paraId="0B6D7D1F" w14:textId="77777777" w:rsidR="00896460" w:rsidRPr="004131FD" w:rsidRDefault="00896460" w:rsidP="00896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65D573" w14:textId="77777777" w:rsidR="00896460" w:rsidRPr="004131FD" w:rsidRDefault="00896460" w:rsidP="00896460">
      <w:pPr>
        <w:jc w:val="both"/>
        <w:rPr>
          <w:rFonts w:ascii="Arial" w:hAnsi="Arial" w:cs="Arial"/>
          <w:sz w:val="20"/>
          <w:szCs w:val="20"/>
        </w:rPr>
      </w:pPr>
      <w:r w:rsidRPr="004131FD">
        <w:rPr>
          <w:rFonts w:ascii="Arial" w:hAnsi="Arial" w:cs="Arial"/>
          <w:sz w:val="20"/>
          <w:szCs w:val="20"/>
        </w:rPr>
        <w:t>Justiits- ja digiministri 8.</w:t>
      </w:r>
      <w:r>
        <w:rPr>
          <w:rFonts w:ascii="Arial" w:hAnsi="Arial" w:cs="Arial"/>
          <w:sz w:val="20"/>
          <w:szCs w:val="20"/>
        </w:rPr>
        <w:t xml:space="preserve"> juuli </w:t>
      </w:r>
      <w:r w:rsidRPr="004131FD">
        <w:rPr>
          <w:rFonts w:ascii="Arial" w:hAnsi="Arial" w:cs="Arial"/>
          <w:sz w:val="20"/>
          <w:szCs w:val="20"/>
        </w:rPr>
        <w:t>2025</w:t>
      </w:r>
      <w:r>
        <w:rPr>
          <w:rFonts w:ascii="Arial" w:hAnsi="Arial" w:cs="Arial"/>
          <w:sz w:val="20"/>
          <w:szCs w:val="20"/>
        </w:rPr>
        <w:t>. a</w:t>
      </w:r>
      <w:r w:rsidRPr="004131FD">
        <w:rPr>
          <w:rFonts w:ascii="Arial" w:hAnsi="Arial" w:cs="Arial"/>
          <w:sz w:val="20"/>
          <w:szCs w:val="20"/>
        </w:rPr>
        <w:t xml:space="preserve"> määruses nr 9 „Täitmisregistri põhimäärus“ tehakse järgmised muudatused:</w:t>
      </w:r>
    </w:p>
    <w:p w14:paraId="17BA3F52" w14:textId="77777777" w:rsidR="00896460" w:rsidRDefault="00896460" w:rsidP="00896460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42620C">
        <w:rPr>
          <w:rFonts w:ascii="Arial" w:hAnsi="Arial" w:cs="Arial"/>
          <w:b/>
          <w:bCs/>
          <w:sz w:val="20"/>
          <w:szCs w:val="20"/>
        </w:rPr>
        <w:t xml:space="preserve">1) </w:t>
      </w:r>
      <w:r w:rsidRPr="31AF39E7">
        <w:rPr>
          <w:rFonts w:ascii="Arial" w:hAnsi="Arial" w:cs="Arial"/>
          <w:sz w:val="20"/>
          <w:szCs w:val="20"/>
        </w:rPr>
        <w:t>määruse preambulis asendatakse tekstiosa „lõigete 4, 5, 9 ja 10 ning“ tekstiosaga „</w:t>
      </w:r>
      <w:bookmarkStart w:id="0" w:name="_Hlk218250699"/>
      <w:r w:rsidRPr="31AF39E7">
        <w:rPr>
          <w:rFonts w:ascii="Arial" w:hAnsi="Arial" w:cs="Arial"/>
          <w:sz w:val="20"/>
          <w:szCs w:val="20"/>
        </w:rPr>
        <w:t>lõike 5</w:t>
      </w:r>
      <w:bookmarkEnd w:id="0"/>
      <w:r w:rsidRPr="31AF39E7">
        <w:rPr>
          <w:rFonts w:ascii="Arial" w:hAnsi="Arial" w:cs="Arial"/>
          <w:sz w:val="20"/>
          <w:szCs w:val="20"/>
        </w:rPr>
        <w:t xml:space="preserve"> ja“;</w:t>
      </w:r>
    </w:p>
    <w:p w14:paraId="5F1BFC83" w14:textId="77777777" w:rsidR="00896460" w:rsidRDefault="00896460" w:rsidP="00896460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940767">
        <w:rPr>
          <w:rFonts w:ascii="Arial" w:hAnsi="Arial" w:cs="Arial"/>
          <w:b/>
          <w:bCs/>
          <w:sz w:val="20"/>
          <w:szCs w:val="20"/>
        </w:rPr>
        <w:t xml:space="preserve">2) </w:t>
      </w:r>
      <w:r w:rsidRPr="00940767">
        <w:rPr>
          <w:rFonts w:ascii="Arial" w:hAnsi="Arial" w:cs="Arial"/>
          <w:sz w:val="20"/>
          <w:szCs w:val="20"/>
        </w:rPr>
        <w:t>paragrahvi 1</w:t>
      </w:r>
      <w:r>
        <w:rPr>
          <w:rFonts w:ascii="Arial" w:hAnsi="Arial" w:cs="Arial"/>
          <w:sz w:val="20"/>
          <w:szCs w:val="20"/>
        </w:rPr>
        <w:t xml:space="preserve"> lõige 2 sõnastatakse järgmiselt:</w:t>
      </w:r>
    </w:p>
    <w:p w14:paraId="4FB3289F" w14:textId="77777777" w:rsidR="00896460" w:rsidRPr="00940767" w:rsidRDefault="00896460" w:rsidP="00896460">
      <w:pPr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„(2) </w:t>
      </w:r>
      <w:r w:rsidRPr="00A41954">
        <w:rPr>
          <w:rFonts w:ascii="Arial" w:hAnsi="Arial" w:cs="Arial"/>
          <w:sz w:val="20"/>
          <w:szCs w:val="20"/>
        </w:rPr>
        <w:t>Registri ingliskeelne nimetus on </w:t>
      </w:r>
      <w:r w:rsidRPr="00A41954">
        <w:rPr>
          <w:rFonts w:ascii="Arial" w:hAnsi="Arial" w:cs="Arial"/>
          <w:i/>
          <w:iCs/>
          <w:sz w:val="20"/>
          <w:szCs w:val="20"/>
        </w:rPr>
        <w:t xml:space="preserve">The </w:t>
      </w:r>
      <w:proofErr w:type="spellStart"/>
      <w:r w:rsidRPr="00A41954">
        <w:rPr>
          <w:rFonts w:ascii="Arial" w:hAnsi="Arial" w:cs="Arial"/>
          <w:i/>
          <w:iCs/>
          <w:sz w:val="20"/>
          <w:szCs w:val="20"/>
        </w:rPr>
        <w:t>Enforcement</w:t>
      </w:r>
      <w:proofErr w:type="spellEnd"/>
      <w:r w:rsidRPr="00A41954">
        <w:rPr>
          <w:rFonts w:ascii="Arial" w:hAnsi="Arial" w:cs="Arial"/>
          <w:i/>
          <w:iCs/>
          <w:sz w:val="20"/>
          <w:szCs w:val="20"/>
        </w:rPr>
        <w:t xml:space="preserve"> Register</w:t>
      </w:r>
      <w:r>
        <w:rPr>
          <w:rFonts w:ascii="Arial" w:hAnsi="Arial" w:cs="Arial"/>
          <w:sz w:val="20"/>
          <w:szCs w:val="20"/>
        </w:rPr>
        <w:t>.“;</w:t>
      </w:r>
    </w:p>
    <w:p w14:paraId="272A3F58" w14:textId="77777777" w:rsidR="00896460" w:rsidRPr="004131FD" w:rsidRDefault="00896460" w:rsidP="00896460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Pr="0042620C">
        <w:rPr>
          <w:rFonts w:ascii="Arial" w:hAnsi="Arial" w:cs="Arial"/>
          <w:b/>
          <w:bCs/>
          <w:sz w:val="20"/>
          <w:szCs w:val="20"/>
        </w:rPr>
        <w:t>)</w:t>
      </w:r>
      <w:r w:rsidRPr="3BF68C86">
        <w:rPr>
          <w:rFonts w:ascii="Arial" w:hAnsi="Arial" w:cs="Arial"/>
          <w:sz w:val="20"/>
          <w:szCs w:val="20"/>
        </w:rPr>
        <w:t xml:space="preserve"> paragrahvi 3 lõige 2 sõnastatakse järgmiselt: </w:t>
      </w:r>
    </w:p>
    <w:p w14:paraId="1ACCD5CF" w14:textId="77777777" w:rsidR="00896460" w:rsidRDefault="00896460" w:rsidP="00896460">
      <w:pPr>
        <w:pStyle w:val="Loendilik"/>
        <w:jc w:val="both"/>
        <w:rPr>
          <w:rFonts w:ascii="Arial" w:hAnsi="Arial" w:cs="Arial"/>
          <w:sz w:val="20"/>
          <w:szCs w:val="20"/>
        </w:rPr>
      </w:pPr>
      <w:r w:rsidRPr="004131FD">
        <w:rPr>
          <w:rFonts w:ascii="Arial" w:hAnsi="Arial" w:cs="Arial"/>
          <w:sz w:val="20"/>
          <w:szCs w:val="20"/>
        </w:rPr>
        <w:t>„(2) Registri volitatud töötlejad on Registrite ja Infosüsteemide Keskus (edaspidi </w:t>
      </w:r>
      <w:r w:rsidRPr="004131FD">
        <w:rPr>
          <w:rFonts w:ascii="Arial" w:hAnsi="Arial" w:cs="Arial"/>
          <w:i/>
          <w:iCs/>
          <w:sz w:val="20"/>
          <w:szCs w:val="20"/>
        </w:rPr>
        <w:t>RIK</w:t>
      </w:r>
      <w:r w:rsidRPr="004131FD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ning</w:t>
      </w:r>
      <w:r w:rsidRPr="004131FD">
        <w:rPr>
          <w:rFonts w:ascii="Arial" w:hAnsi="Arial" w:cs="Arial"/>
          <w:sz w:val="20"/>
          <w:szCs w:val="20"/>
        </w:rPr>
        <w:t xml:space="preserve"> Riigi Info- ja Kommunikatsioonitehnoloogia Keskus (edaspidi </w:t>
      </w:r>
      <w:r w:rsidRPr="004131FD">
        <w:rPr>
          <w:rFonts w:ascii="Arial" w:hAnsi="Arial" w:cs="Arial"/>
          <w:i/>
          <w:iCs/>
          <w:sz w:val="20"/>
          <w:szCs w:val="20"/>
        </w:rPr>
        <w:t>RIT</w:t>
      </w:r>
      <w:r w:rsidRPr="004131FD">
        <w:rPr>
          <w:rFonts w:ascii="Arial" w:hAnsi="Arial" w:cs="Arial"/>
          <w:sz w:val="20"/>
          <w:szCs w:val="20"/>
        </w:rPr>
        <w:t>).“;</w:t>
      </w:r>
    </w:p>
    <w:p w14:paraId="3F331A93" w14:textId="77777777" w:rsidR="00896460" w:rsidRDefault="00896460" w:rsidP="00896460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Pr="001F0577">
        <w:rPr>
          <w:rFonts w:ascii="Arial" w:hAnsi="Arial" w:cs="Arial"/>
          <w:b/>
          <w:bCs/>
          <w:sz w:val="20"/>
          <w:szCs w:val="20"/>
        </w:rPr>
        <w:t>)</w:t>
      </w:r>
      <w:r w:rsidRPr="3BF68C86">
        <w:rPr>
          <w:rFonts w:ascii="Arial" w:hAnsi="Arial" w:cs="Arial"/>
          <w:sz w:val="20"/>
          <w:szCs w:val="20"/>
        </w:rPr>
        <w:t xml:space="preserve"> paragrahvi 4 punkti 3 täiendatakse pärast sõna „nimetatud“ tekstiosaga „</w:t>
      </w:r>
      <w:bookmarkStart w:id="1" w:name="_Hlk218250805"/>
      <w:r w:rsidRPr="3BF68C86">
        <w:rPr>
          <w:rFonts w:ascii="Arial" w:hAnsi="Arial" w:cs="Arial"/>
          <w:sz w:val="20"/>
          <w:szCs w:val="20"/>
        </w:rPr>
        <w:t>avaliku võimu kandja</w:t>
      </w:r>
      <w:bookmarkEnd w:id="1"/>
      <w:r w:rsidRPr="3BF68C86">
        <w:rPr>
          <w:rFonts w:ascii="Arial" w:hAnsi="Arial" w:cs="Arial"/>
          <w:sz w:val="20"/>
          <w:szCs w:val="20"/>
        </w:rPr>
        <w:t>“;</w:t>
      </w:r>
    </w:p>
    <w:p w14:paraId="268F51F8" w14:textId="77777777" w:rsidR="00896460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B41945">
        <w:rPr>
          <w:rFonts w:ascii="Arial" w:hAnsi="Arial" w:cs="Arial"/>
          <w:sz w:val="20"/>
          <w:szCs w:val="20"/>
        </w:rPr>
        <w:t xml:space="preserve">paragrahvi 4 punktis 4 asendatakse </w:t>
      </w:r>
      <w:r>
        <w:rPr>
          <w:rFonts w:ascii="Arial" w:hAnsi="Arial" w:cs="Arial"/>
          <w:sz w:val="20"/>
          <w:szCs w:val="20"/>
        </w:rPr>
        <w:t>teksti</w:t>
      </w:r>
      <w:r w:rsidRPr="00B41945">
        <w:rPr>
          <w:rFonts w:ascii="Arial" w:hAnsi="Arial" w:cs="Arial"/>
          <w:sz w:val="20"/>
          <w:szCs w:val="20"/>
        </w:rPr>
        <w:t xml:space="preserve">osa „teavitab registri“ </w:t>
      </w:r>
      <w:r>
        <w:rPr>
          <w:rFonts w:ascii="Arial" w:hAnsi="Arial" w:cs="Arial"/>
          <w:sz w:val="20"/>
          <w:szCs w:val="20"/>
        </w:rPr>
        <w:t>teksti</w:t>
      </w:r>
      <w:r w:rsidRPr="00B41945">
        <w:rPr>
          <w:rFonts w:ascii="Arial" w:hAnsi="Arial" w:cs="Arial"/>
          <w:sz w:val="20"/>
          <w:szCs w:val="20"/>
        </w:rPr>
        <w:t xml:space="preserve">osaga „teavitab registriga </w:t>
      </w:r>
      <w:r w:rsidRPr="00583942">
        <w:rPr>
          <w:rFonts w:ascii="Arial" w:hAnsi="Arial" w:cs="Arial"/>
          <w:sz w:val="20"/>
          <w:szCs w:val="20"/>
        </w:rPr>
        <w:t>liidest</w:t>
      </w:r>
      <w:r w:rsidRPr="001F0577">
        <w:rPr>
          <w:rFonts w:ascii="Arial" w:hAnsi="Arial" w:cs="Arial"/>
          <w:sz w:val="20"/>
          <w:szCs w:val="20"/>
        </w:rPr>
        <w:t>at</w:t>
      </w:r>
      <w:r w:rsidRPr="00583942">
        <w:rPr>
          <w:rFonts w:ascii="Arial" w:hAnsi="Arial" w:cs="Arial"/>
          <w:sz w:val="20"/>
          <w:szCs w:val="20"/>
        </w:rPr>
        <w:t>ud</w:t>
      </w:r>
      <w:r w:rsidRPr="00B41945">
        <w:rPr>
          <w:rFonts w:ascii="Arial" w:hAnsi="Arial" w:cs="Arial"/>
          <w:sz w:val="20"/>
          <w:szCs w:val="20"/>
        </w:rPr>
        <w:t>“;</w:t>
      </w:r>
    </w:p>
    <w:p w14:paraId="63486564" w14:textId="77777777" w:rsidR="00896460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271342">
        <w:rPr>
          <w:rFonts w:ascii="Arial" w:hAnsi="Arial" w:cs="Arial"/>
          <w:sz w:val="20"/>
          <w:szCs w:val="20"/>
        </w:rPr>
        <w:t xml:space="preserve">paragrahvi 4 punktis 6 asendatakse </w:t>
      </w:r>
      <w:r>
        <w:rPr>
          <w:rFonts w:ascii="Arial" w:hAnsi="Arial" w:cs="Arial"/>
          <w:sz w:val="20"/>
          <w:szCs w:val="20"/>
        </w:rPr>
        <w:t>teksti</w:t>
      </w:r>
      <w:r w:rsidRPr="00271342">
        <w:rPr>
          <w:rFonts w:ascii="Arial" w:hAnsi="Arial" w:cs="Arial"/>
          <w:sz w:val="20"/>
          <w:szCs w:val="20"/>
        </w:rPr>
        <w:t>osa „</w:t>
      </w:r>
      <w:proofErr w:type="spellStart"/>
      <w:r w:rsidRPr="00271342">
        <w:rPr>
          <w:rFonts w:ascii="Arial" w:hAnsi="Arial" w:cs="Arial"/>
          <w:sz w:val="20"/>
          <w:szCs w:val="20"/>
        </w:rPr>
        <w:t>liidestunud</w:t>
      </w:r>
      <w:proofErr w:type="spellEnd"/>
      <w:r w:rsidRPr="00271342">
        <w:rPr>
          <w:rFonts w:ascii="Arial" w:hAnsi="Arial" w:cs="Arial"/>
          <w:sz w:val="20"/>
          <w:szCs w:val="20"/>
        </w:rPr>
        <w:t xml:space="preserve"> kasutaja“ </w:t>
      </w:r>
      <w:r>
        <w:rPr>
          <w:rFonts w:ascii="Arial" w:hAnsi="Arial" w:cs="Arial"/>
          <w:sz w:val="20"/>
          <w:szCs w:val="20"/>
        </w:rPr>
        <w:t>teksti</w:t>
      </w:r>
      <w:r w:rsidRPr="00271342">
        <w:rPr>
          <w:rFonts w:ascii="Arial" w:hAnsi="Arial" w:cs="Arial"/>
          <w:sz w:val="20"/>
          <w:szCs w:val="20"/>
        </w:rPr>
        <w:t>osaga „või aresti</w:t>
      </w:r>
      <w:r>
        <w:rPr>
          <w:rFonts w:ascii="Arial" w:hAnsi="Arial" w:cs="Arial"/>
          <w:sz w:val="20"/>
          <w:szCs w:val="20"/>
        </w:rPr>
        <w:t>de</w:t>
      </w:r>
      <w:r w:rsidRPr="00271342">
        <w:rPr>
          <w:rFonts w:ascii="Arial" w:hAnsi="Arial" w:cs="Arial"/>
          <w:sz w:val="20"/>
          <w:szCs w:val="20"/>
        </w:rPr>
        <w:t xml:space="preserve"> andmete töötlemiseks liidest</w:t>
      </w:r>
      <w:r>
        <w:rPr>
          <w:rFonts w:ascii="Arial" w:hAnsi="Arial" w:cs="Arial"/>
          <w:sz w:val="20"/>
          <w:szCs w:val="20"/>
        </w:rPr>
        <w:t>at</w:t>
      </w:r>
      <w:r w:rsidRPr="00271342">
        <w:rPr>
          <w:rFonts w:ascii="Arial" w:hAnsi="Arial" w:cs="Arial"/>
          <w:sz w:val="20"/>
          <w:szCs w:val="20"/>
        </w:rPr>
        <w:t>ud avaliku võimu kandja“;</w:t>
      </w:r>
    </w:p>
    <w:p w14:paraId="6B66A669" w14:textId="77777777" w:rsidR="00896460" w:rsidRPr="00A05D88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A05D88">
        <w:rPr>
          <w:rFonts w:ascii="Arial" w:hAnsi="Arial" w:cs="Arial"/>
          <w:sz w:val="20"/>
          <w:szCs w:val="20"/>
        </w:rPr>
        <w:t>paragrahvi 5 sissejuhatav lauseosa sõnastatakse järgmiselt:</w:t>
      </w:r>
    </w:p>
    <w:p w14:paraId="5C0AF85D" w14:textId="77777777" w:rsidR="00896460" w:rsidRDefault="00896460" w:rsidP="00896460">
      <w:pPr>
        <w:ind w:left="720"/>
        <w:jc w:val="both"/>
        <w:rPr>
          <w:rFonts w:ascii="Arial" w:hAnsi="Arial" w:cs="Arial"/>
          <w:sz w:val="20"/>
          <w:szCs w:val="20"/>
        </w:rPr>
      </w:pPr>
      <w:r w:rsidRPr="004131FD">
        <w:rPr>
          <w:rFonts w:ascii="Arial" w:hAnsi="Arial" w:cs="Arial"/>
          <w:sz w:val="20"/>
          <w:szCs w:val="20"/>
        </w:rPr>
        <w:t>„RIK</w:t>
      </w:r>
      <w:r>
        <w:rPr>
          <w:rFonts w:ascii="Arial" w:hAnsi="Arial" w:cs="Arial"/>
          <w:sz w:val="20"/>
          <w:szCs w:val="20"/>
        </w:rPr>
        <w:t>:</w:t>
      </w:r>
      <w:r w:rsidRPr="004131FD">
        <w:rPr>
          <w:rFonts w:ascii="Arial" w:hAnsi="Arial" w:cs="Arial"/>
          <w:sz w:val="20"/>
          <w:szCs w:val="20"/>
        </w:rPr>
        <w:t>“;</w:t>
      </w:r>
    </w:p>
    <w:p w14:paraId="2BE6E91E" w14:textId="77777777" w:rsidR="00896460" w:rsidRPr="00041366" w:rsidRDefault="00896460" w:rsidP="00896460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041366">
        <w:rPr>
          <w:rFonts w:ascii="Arial" w:hAnsi="Arial" w:cs="Arial"/>
          <w:sz w:val="20"/>
          <w:szCs w:val="20"/>
        </w:rPr>
        <w:t>paragrahvi 5 tekst loetakse lõikeks 1 ja paragrahvi täiendatakse lõikega 2 järgmises sõnastuses:</w:t>
      </w:r>
    </w:p>
    <w:p w14:paraId="5489FBDD" w14:textId="77777777" w:rsidR="00896460" w:rsidRDefault="00896460" w:rsidP="00896460">
      <w:pPr>
        <w:pStyle w:val="Loendilik"/>
        <w:jc w:val="both"/>
        <w:rPr>
          <w:rFonts w:ascii="Arial" w:hAnsi="Arial" w:cs="Arial"/>
          <w:sz w:val="20"/>
          <w:szCs w:val="20"/>
        </w:rPr>
      </w:pPr>
      <w:r w:rsidRPr="004131FD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(2) RIT tagab</w:t>
      </w:r>
      <w:r w:rsidRPr="005204F5">
        <w:rPr>
          <w:rFonts w:ascii="Arial" w:hAnsi="Arial" w:cs="Arial"/>
          <w:sz w:val="20"/>
          <w:szCs w:val="20"/>
        </w:rPr>
        <w:t xml:space="preserve"> registri nõuetekohase</w:t>
      </w:r>
      <w:r>
        <w:rPr>
          <w:rFonts w:ascii="Arial" w:hAnsi="Arial" w:cs="Arial"/>
          <w:sz w:val="20"/>
          <w:szCs w:val="20"/>
        </w:rPr>
        <w:t xml:space="preserve"> majutamise.</w:t>
      </w:r>
      <w:r w:rsidRPr="004131FD">
        <w:rPr>
          <w:rFonts w:ascii="Arial" w:hAnsi="Arial" w:cs="Arial"/>
          <w:sz w:val="20"/>
          <w:szCs w:val="20"/>
        </w:rPr>
        <w:t>“;</w:t>
      </w:r>
    </w:p>
    <w:p w14:paraId="4C903091" w14:textId="77777777" w:rsidR="00896460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041366">
        <w:rPr>
          <w:rFonts w:ascii="Arial" w:hAnsi="Arial" w:cs="Arial"/>
          <w:sz w:val="20"/>
          <w:szCs w:val="20"/>
        </w:rPr>
        <w:t>paragrahvi 7 lõike 2 punkt</w:t>
      </w:r>
      <w:r>
        <w:rPr>
          <w:rFonts w:ascii="Arial" w:hAnsi="Arial" w:cs="Arial"/>
          <w:sz w:val="20"/>
          <w:szCs w:val="20"/>
        </w:rPr>
        <w:t>ides</w:t>
      </w:r>
      <w:r w:rsidRPr="00041366">
        <w:rPr>
          <w:rFonts w:ascii="Arial" w:hAnsi="Arial" w:cs="Arial"/>
          <w:sz w:val="20"/>
          <w:szCs w:val="20"/>
        </w:rPr>
        <w:t xml:space="preserve"> 1 ja 2 </w:t>
      </w:r>
      <w:r>
        <w:rPr>
          <w:rFonts w:ascii="Arial" w:hAnsi="Arial" w:cs="Arial"/>
          <w:sz w:val="20"/>
          <w:szCs w:val="20"/>
        </w:rPr>
        <w:t>asendatakse</w:t>
      </w:r>
      <w:r w:rsidRPr="000413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tekstiosa </w:t>
      </w:r>
      <w:r w:rsidRPr="00041366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 xml:space="preserve">tema </w:t>
      </w:r>
      <w:r w:rsidRPr="00041366">
        <w:rPr>
          <w:rFonts w:ascii="Arial" w:hAnsi="Arial" w:cs="Arial"/>
          <w:sz w:val="20"/>
          <w:szCs w:val="20"/>
        </w:rPr>
        <w:t xml:space="preserve">poolt“ </w:t>
      </w:r>
      <w:r>
        <w:rPr>
          <w:rFonts w:ascii="Arial" w:hAnsi="Arial" w:cs="Arial"/>
          <w:sz w:val="20"/>
          <w:szCs w:val="20"/>
        </w:rPr>
        <w:t>teksti</w:t>
      </w:r>
      <w:r w:rsidRPr="00041366">
        <w:rPr>
          <w:rFonts w:ascii="Arial" w:hAnsi="Arial" w:cs="Arial"/>
          <w:sz w:val="20"/>
          <w:szCs w:val="20"/>
        </w:rPr>
        <w:t>osaga „</w:t>
      </w:r>
      <w:r>
        <w:rPr>
          <w:rFonts w:ascii="Arial" w:hAnsi="Arial" w:cs="Arial"/>
          <w:sz w:val="20"/>
          <w:szCs w:val="20"/>
        </w:rPr>
        <w:t>enda poolt</w:t>
      </w:r>
      <w:r w:rsidRPr="00041366">
        <w:rPr>
          <w:rFonts w:ascii="Arial" w:hAnsi="Arial" w:cs="Arial"/>
          <w:sz w:val="20"/>
          <w:szCs w:val="20"/>
        </w:rPr>
        <w:t xml:space="preserve"> otse või“;</w:t>
      </w:r>
    </w:p>
    <w:p w14:paraId="52A3F800" w14:textId="77777777" w:rsidR="00896460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 w:rsidRPr="00D9238E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236412">
        <w:rPr>
          <w:rFonts w:ascii="Arial" w:hAnsi="Arial" w:cs="Arial"/>
          <w:sz w:val="20"/>
          <w:szCs w:val="20"/>
        </w:rPr>
        <w:t xml:space="preserve">paragrahvi 7 lõike 2 punkti 2, lõike 3 punkti 2, lõike 4 punkti 2 ja </w:t>
      </w:r>
      <w:r>
        <w:rPr>
          <w:rFonts w:ascii="Arial" w:hAnsi="Arial" w:cs="Arial"/>
          <w:sz w:val="20"/>
          <w:szCs w:val="20"/>
        </w:rPr>
        <w:t>§</w:t>
      </w:r>
      <w:r w:rsidRPr="00236412">
        <w:rPr>
          <w:rFonts w:ascii="Arial" w:hAnsi="Arial" w:cs="Arial"/>
          <w:sz w:val="20"/>
          <w:szCs w:val="20"/>
        </w:rPr>
        <w:t xml:space="preserve"> 9 lõiget 7 täiendatakse pärast sõna „annab“ </w:t>
      </w:r>
      <w:r>
        <w:rPr>
          <w:rFonts w:ascii="Arial" w:hAnsi="Arial" w:cs="Arial"/>
          <w:sz w:val="20"/>
          <w:szCs w:val="20"/>
        </w:rPr>
        <w:t>teksti</w:t>
      </w:r>
      <w:r w:rsidRPr="00236412">
        <w:rPr>
          <w:rFonts w:ascii="Arial" w:hAnsi="Arial" w:cs="Arial"/>
          <w:sz w:val="20"/>
          <w:szCs w:val="20"/>
        </w:rPr>
        <w:t>osaga „</w:t>
      </w:r>
      <w:bookmarkStart w:id="2" w:name="_Hlk218247949"/>
      <w:r w:rsidRPr="00236412">
        <w:rPr>
          <w:rFonts w:ascii="Arial" w:hAnsi="Arial" w:cs="Arial"/>
          <w:sz w:val="20"/>
          <w:szCs w:val="20"/>
        </w:rPr>
        <w:t>andmesubjektile, järelevalvet teostavale asutusele või muule õigustatud isikule või asutusele</w:t>
      </w:r>
      <w:bookmarkEnd w:id="2"/>
      <w:r w:rsidRPr="00236412">
        <w:rPr>
          <w:rFonts w:ascii="Arial" w:hAnsi="Arial" w:cs="Arial"/>
          <w:sz w:val="20"/>
          <w:szCs w:val="20"/>
        </w:rPr>
        <w:t>“;</w:t>
      </w:r>
    </w:p>
    <w:p w14:paraId="776E0338" w14:textId="77777777" w:rsidR="00896460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 w:rsidRPr="00D9238E">
        <w:rPr>
          <w:rFonts w:ascii="Arial" w:hAnsi="Arial" w:cs="Arial"/>
          <w:b/>
          <w:bCs/>
          <w:sz w:val="20"/>
          <w:szCs w:val="20"/>
        </w:rPr>
        <w:lastRenderedPageBreak/>
        <w:t>1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F101F2">
        <w:rPr>
          <w:rFonts w:ascii="Arial" w:hAnsi="Arial" w:cs="Arial"/>
          <w:sz w:val="20"/>
          <w:szCs w:val="20"/>
        </w:rPr>
        <w:t xml:space="preserve">paragrahvi 7 lõike 4 punktides 1 ja 2 asendatakse sõna „asutuse“ läbivalt </w:t>
      </w:r>
      <w:r>
        <w:rPr>
          <w:rFonts w:ascii="Arial" w:hAnsi="Arial" w:cs="Arial"/>
          <w:sz w:val="20"/>
          <w:szCs w:val="20"/>
        </w:rPr>
        <w:t>teksti</w:t>
      </w:r>
      <w:r w:rsidRPr="00F101F2">
        <w:rPr>
          <w:rFonts w:ascii="Arial" w:hAnsi="Arial" w:cs="Arial"/>
          <w:sz w:val="20"/>
          <w:szCs w:val="20"/>
        </w:rPr>
        <w:t>osaga „</w:t>
      </w:r>
      <w:bookmarkStart w:id="3" w:name="_Hlk218248603"/>
      <w:r w:rsidRPr="00F101F2">
        <w:rPr>
          <w:rFonts w:ascii="Arial" w:hAnsi="Arial" w:cs="Arial"/>
          <w:sz w:val="20"/>
          <w:szCs w:val="20"/>
        </w:rPr>
        <w:t>krediidi- ja makseasutuse</w:t>
      </w:r>
      <w:bookmarkEnd w:id="3"/>
      <w:r w:rsidRPr="00F101F2">
        <w:rPr>
          <w:rFonts w:ascii="Arial" w:hAnsi="Arial" w:cs="Arial"/>
          <w:sz w:val="20"/>
          <w:szCs w:val="20"/>
        </w:rPr>
        <w:t>“;</w:t>
      </w:r>
    </w:p>
    <w:p w14:paraId="527E78C6" w14:textId="77777777" w:rsidR="00896460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 w:rsidRPr="00D9238E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4131FD">
        <w:rPr>
          <w:rFonts w:ascii="Arial" w:hAnsi="Arial" w:cs="Arial"/>
          <w:sz w:val="20"/>
          <w:szCs w:val="20"/>
        </w:rPr>
        <w:t xml:space="preserve">paragrahvi 9 lõikes 1 asendatakse </w:t>
      </w:r>
      <w:r>
        <w:rPr>
          <w:rFonts w:ascii="Arial" w:hAnsi="Arial" w:cs="Arial"/>
          <w:sz w:val="20"/>
          <w:szCs w:val="20"/>
        </w:rPr>
        <w:t>teksti</w:t>
      </w:r>
      <w:r w:rsidRPr="004131FD">
        <w:rPr>
          <w:rFonts w:ascii="Arial" w:hAnsi="Arial" w:cs="Arial"/>
          <w:sz w:val="20"/>
          <w:szCs w:val="20"/>
        </w:rPr>
        <w:t xml:space="preserve">osa „volitatud töötleja“ </w:t>
      </w:r>
      <w:r>
        <w:rPr>
          <w:rFonts w:ascii="Arial" w:hAnsi="Arial" w:cs="Arial"/>
          <w:sz w:val="20"/>
          <w:szCs w:val="20"/>
        </w:rPr>
        <w:t>teksti</w:t>
      </w:r>
      <w:r w:rsidRPr="004131FD">
        <w:rPr>
          <w:rFonts w:ascii="Arial" w:hAnsi="Arial" w:cs="Arial"/>
          <w:sz w:val="20"/>
          <w:szCs w:val="20"/>
        </w:rPr>
        <w:t>osaga „RIK“;</w:t>
      </w:r>
    </w:p>
    <w:p w14:paraId="58EC2077" w14:textId="77777777" w:rsidR="00896460" w:rsidRPr="00003261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13) </w:t>
      </w:r>
      <w:r w:rsidRPr="00003261">
        <w:rPr>
          <w:rFonts w:ascii="Arial" w:hAnsi="Arial" w:cs="Arial"/>
          <w:sz w:val="20"/>
          <w:szCs w:val="20"/>
        </w:rPr>
        <w:t>paragrahvi 9 lõiget 1 täiendatakse kolmanda lausega järgmises sõnastuses:</w:t>
      </w:r>
    </w:p>
    <w:p w14:paraId="75A65B94" w14:textId="77777777" w:rsidR="00896460" w:rsidRPr="00003261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 w:rsidRPr="00003261">
        <w:rPr>
          <w:rFonts w:ascii="Arial" w:hAnsi="Arial" w:cs="Arial"/>
          <w:sz w:val="20"/>
          <w:szCs w:val="20"/>
        </w:rPr>
        <w:tab/>
        <w:t>„</w:t>
      </w:r>
      <w:r>
        <w:rPr>
          <w:rFonts w:ascii="Arial" w:hAnsi="Arial" w:cs="Arial"/>
          <w:sz w:val="20"/>
          <w:szCs w:val="20"/>
        </w:rPr>
        <w:t>Õigused antakse ainult juhul, kui seadus sätestab täitmisregistri andmete töötlemise õiguse kõigi ülesannete täitmiseks, mille täitmiseks õigusi taotletakse.</w:t>
      </w:r>
      <w:r w:rsidRPr="00003261">
        <w:rPr>
          <w:rFonts w:ascii="Arial" w:hAnsi="Arial" w:cs="Arial"/>
          <w:sz w:val="20"/>
          <w:szCs w:val="20"/>
        </w:rPr>
        <w:t>“;</w:t>
      </w:r>
    </w:p>
    <w:p w14:paraId="0A14419E" w14:textId="77777777" w:rsidR="00896460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 w:rsidRPr="00D9238E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DA071C">
        <w:rPr>
          <w:rFonts w:ascii="Arial" w:hAnsi="Arial" w:cs="Arial"/>
          <w:sz w:val="20"/>
          <w:szCs w:val="20"/>
        </w:rPr>
        <w:t xml:space="preserve">paragrahvis 9 asendatakse sõna „kasutaja“ </w:t>
      </w:r>
      <w:r>
        <w:rPr>
          <w:rFonts w:ascii="Arial" w:hAnsi="Arial" w:cs="Arial"/>
          <w:sz w:val="20"/>
          <w:szCs w:val="20"/>
        </w:rPr>
        <w:t>teksti</w:t>
      </w:r>
      <w:r w:rsidRPr="00DA071C">
        <w:rPr>
          <w:rFonts w:ascii="Arial" w:hAnsi="Arial" w:cs="Arial"/>
          <w:sz w:val="20"/>
          <w:szCs w:val="20"/>
        </w:rPr>
        <w:t>osaga „avaliku võimu kandja“ vastavas käändes;</w:t>
      </w:r>
    </w:p>
    <w:p w14:paraId="4625FFD2" w14:textId="77777777" w:rsidR="00896460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 w:rsidRPr="00D9238E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4131FD">
        <w:rPr>
          <w:rFonts w:ascii="Arial" w:hAnsi="Arial" w:cs="Arial"/>
          <w:sz w:val="20"/>
          <w:szCs w:val="20"/>
        </w:rPr>
        <w:t xml:space="preserve">paragrahvi 9 lõikes 5 asendatakse </w:t>
      </w:r>
      <w:r>
        <w:rPr>
          <w:rFonts w:ascii="Arial" w:hAnsi="Arial" w:cs="Arial"/>
          <w:sz w:val="20"/>
          <w:szCs w:val="20"/>
        </w:rPr>
        <w:t>arv</w:t>
      </w:r>
      <w:r w:rsidRPr="004131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r w:rsidRPr="004131F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“</w:t>
      </w:r>
      <w:r w:rsidRPr="004131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tekstiosa</w:t>
      </w:r>
      <w:r w:rsidRPr="004131FD">
        <w:rPr>
          <w:rFonts w:ascii="Arial" w:hAnsi="Arial" w:cs="Arial"/>
          <w:sz w:val="20"/>
          <w:szCs w:val="20"/>
        </w:rPr>
        <w:t xml:space="preserve">ga </w:t>
      </w:r>
      <w:r>
        <w:rPr>
          <w:rFonts w:ascii="Arial" w:hAnsi="Arial" w:cs="Arial"/>
          <w:sz w:val="20"/>
          <w:szCs w:val="20"/>
        </w:rPr>
        <w:t>„</w:t>
      </w:r>
      <w:r w:rsidRPr="004131FD">
        <w:rPr>
          <w:rFonts w:ascii="Arial" w:hAnsi="Arial" w:cs="Arial"/>
          <w:sz w:val="20"/>
          <w:szCs w:val="20"/>
        </w:rPr>
        <w:t>6</w:t>
      </w:r>
      <w:r w:rsidRPr="004131FD">
        <w:rPr>
          <w:rFonts w:ascii="Arial" w:hAnsi="Arial" w:cs="Arial"/>
          <w:sz w:val="20"/>
          <w:szCs w:val="20"/>
          <w:vertAlign w:val="superscript"/>
        </w:rPr>
        <w:t>3</w:t>
      </w:r>
      <w:r w:rsidRPr="00B84050">
        <w:rPr>
          <w:rFonts w:ascii="Arial" w:hAnsi="Arial" w:cs="Arial"/>
          <w:sz w:val="20"/>
          <w:szCs w:val="20"/>
        </w:rPr>
        <w:t>“</w:t>
      </w:r>
      <w:r w:rsidRPr="004131FD">
        <w:rPr>
          <w:rFonts w:ascii="Arial" w:hAnsi="Arial" w:cs="Arial"/>
          <w:sz w:val="20"/>
          <w:szCs w:val="20"/>
        </w:rPr>
        <w:t>;</w:t>
      </w:r>
    </w:p>
    <w:p w14:paraId="3AD408AF" w14:textId="77777777" w:rsidR="00896460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 w:rsidRPr="00D9238E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paragrahvi 9 lõike 5 teisest lausest jäetakse välja tekstiosa „</w:t>
      </w:r>
      <w:r w:rsidRPr="007C7615">
        <w:rPr>
          <w:rFonts w:ascii="Arial" w:hAnsi="Arial" w:cs="Arial"/>
          <w:sz w:val="20"/>
          <w:szCs w:val="20"/>
        </w:rPr>
        <w:t>ja volitatud töötlejal</w:t>
      </w:r>
      <w:r>
        <w:rPr>
          <w:rFonts w:ascii="Arial" w:hAnsi="Arial" w:cs="Arial"/>
          <w:sz w:val="20"/>
          <w:szCs w:val="20"/>
        </w:rPr>
        <w:t>“;</w:t>
      </w:r>
    </w:p>
    <w:p w14:paraId="735E02E7" w14:textId="77777777" w:rsidR="00896460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 w:rsidRPr="00D9238E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7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 w:rsidRPr="3BF68C86">
        <w:rPr>
          <w:rFonts w:ascii="Arial" w:hAnsi="Arial" w:cs="Arial"/>
          <w:sz w:val="20"/>
          <w:szCs w:val="20"/>
        </w:rPr>
        <w:t xml:space="preserve"> paragrahvi 9 lõiget 5 täiendatakse kolmanda lausega järgmises sõnastuses:</w:t>
      </w:r>
    </w:p>
    <w:p w14:paraId="78A2563E" w14:textId="77777777" w:rsidR="00896460" w:rsidRDefault="00896460" w:rsidP="00896460">
      <w:pPr>
        <w:pStyle w:val="Loendilik"/>
        <w:jc w:val="both"/>
        <w:rPr>
          <w:rFonts w:ascii="Arial" w:hAnsi="Arial" w:cs="Arial"/>
          <w:sz w:val="20"/>
          <w:szCs w:val="20"/>
        </w:rPr>
      </w:pPr>
      <w:r w:rsidRPr="3BF68C86">
        <w:rPr>
          <w:rFonts w:ascii="Arial" w:hAnsi="Arial" w:cs="Arial"/>
          <w:sz w:val="20"/>
          <w:szCs w:val="20"/>
        </w:rPr>
        <w:t>„</w:t>
      </w:r>
      <w:proofErr w:type="spellStart"/>
      <w:r w:rsidRPr="3BF68C86">
        <w:rPr>
          <w:rFonts w:ascii="Arial" w:hAnsi="Arial" w:cs="Arial"/>
          <w:sz w:val="20"/>
          <w:szCs w:val="20"/>
        </w:rPr>
        <w:t>RIK-il</w:t>
      </w:r>
      <w:proofErr w:type="spellEnd"/>
      <w:r w:rsidRPr="3BF68C86">
        <w:rPr>
          <w:rFonts w:ascii="Arial" w:hAnsi="Arial" w:cs="Arial"/>
          <w:sz w:val="20"/>
          <w:szCs w:val="20"/>
        </w:rPr>
        <w:t xml:space="preserve"> on käesolevas lõikes nimetatud andmetele juurdepääs teenuseintsidentide käsitlemise ja lahendamise ülesande täitmiseks.“;</w:t>
      </w:r>
    </w:p>
    <w:p w14:paraId="06D39252" w14:textId="77777777" w:rsidR="00896460" w:rsidRPr="000C4E45" w:rsidRDefault="00896460" w:rsidP="00896460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9238E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0C4E45">
        <w:rPr>
          <w:rFonts w:ascii="Arial" w:hAnsi="Arial" w:cs="Arial"/>
          <w:sz w:val="20"/>
          <w:szCs w:val="20"/>
        </w:rPr>
        <w:t xml:space="preserve">paragrahvi 9 lõiget 7 täiendatakse teise </w:t>
      </w:r>
      <w:r>
        <w:rPr>
          <w:rFonts w:ascii="Arial" w:hAnsi="Arial" w:cs="Arial"/>
          <w:sz w:val="20"/>
          <w:szCs w:val="20"/>
        </w:rPr>
        <w:t xml:space="preserve">ja kolmanda </w:t>
      </w:r>
      <w:r w:rsidRPr="000C4E45">
        <w:rPr>
          <w:rFonts w:ascii="Arial" w:hAnsi="Arial" w:cs="Arial"/>
          <w:sz w:val="20"/>
          <w:szCs w:val="20"/>
        </w:rPr>
        <w:t>lausega järgmises sõnastuses:</w:t>
      </w:r>
    </w:p>
    <w:p w14:paraId="7DA108C3" w14:textId="77777777" w:rsidR="00896460" w:rsidRDefault="00896460" w:rsidP="00896460">
      <w:pPr>
        <w:pStyle w:val="Loendilik"/>
        <w:jc w:val="both"/>
        <w:rPr>
          <w:rFonts w:ascii="Arial" w:hAnsi="Arial" w:cs="Arial"/>
          <w:sz w:val="20"/>
          <w:szCs w:val="20"/>
        </w:rPr>
      </w:pPr>
      <w:r w:rsidRPr="0018576A">
        <w:rPr>
          <w:rFonts w:ascii="Arial" w:hAnsi="Arial" w:cs="Arial"/>
          <w:sz w:val="20"/>
          <w:szCs w:val="20"/>
        </w:rPr>
        <w:t xml:space="preserve">„Kui isik esitab </w:t>
      </w:r>
      <w:r>
        <w:rPr>
          <w:rFonts w:ascii="Arial" w:hAnsi="Arial" w:cs="Arial"/>
          <w:sz w:val="20"/>
          <w:szCs w:val="20"/>
        </w:rPr>
        <w:t>päringute kohta selgituse saamiseks</w:t>
      </w:r>
      <w:r w:rsidRPr="0018576A">
        <w:rPr>
          <w:rFonts w:ascii="Arial" w:hAnsi="Arial" w:cs="Arial"/>
          <w:sz w:val="20"/>
          <w:szCs w:val="20"/>
        </w:rPr>
        <w:t xml:space="preserve"> pöördumise registri vastutavale töötlejale, edastab registri vastutav töötleja pöördumise vastamiseks asutustele, kes on registriga päringute tegemiseks liidest</w:t>
      </w:r>
      <w:r>
        <w:rPr>
          <w:rFonts w:ascii="Arial" w:hAnsi="Arial" w:cs="Arial"/>
          <w:sz w:val="20"/>
          <w:szCs w:val="20"/>
        </w:rPr>
        <w:t>at</w:t>
      </w:r>
      <w:r w:rsidRPr="0018576A">
        <w:rPr>
          <w:rFonts w:ascii="Arial" w:hAnsi="Arial" w:cs="Arial"/>
          <w:sz w:val="20"/>
          <w:szCs w:val="20"/>
        </w:rPr>
        <w:t>ud.</w:t>
      </w:r>
      <w:r>
        <w:rPr>
          <w:rFonts w:ascii="Arial" w:hAnsi="Arial" w:cs="Arial"/>
          <w:sz w:val="20"/>
          <w:szCs w:val="20"/>
        </w:rPr>
        <w:t xml:space="preserve"> Registri vastutav töötleja ei töötle päringute edastamiseks käesoleva paragrahvi lõikes 5 nimetatud andmeid.</w:t>
      </w:r>
      <w:r w:rsidRPr="0018576A">
        <w:rPr>
          <w:rFonts w:ascii="Arial" w:hAnsi="Arial" w:cs="Arial"/>
          <w:sz w:val="20"/>
          <w:szCs w:val="20"/>
        </w:rPr>
        <w:t>“;</w:t>
      </w:r>
    </w:p>
    <w:p w14:paraId="25DA0ACA" w14:textId="77777777" w:rsidR="00896460" w:rsidRPr="00A674DD" w:rsidRDefault="00896460" w:rsidP="00896460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19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 w:rsidRPr="3BF68C86">
        <w:rPr>
          <w:rFonts w:ascii="Arial" w:hAnsi="Arial" w:cs="Arial"/>
          <w:sz w:val="20"/>
          <w:szCs w:val="20"/>
        </w:rPr>
        <w:t xml:space="preserve"> paragrahvi 10 lõiget 2 täiendatakse punktiga 10</w:t>
      </w:r>
      <w:r w:rsidRPr="3BF68C86">
        <w:rPr>
          <w:rFonts w:ascii="Arial" w:hAnsi="Arial" w:cs="Arial"/>
          <w:sz w:val="20"/>
          <w:szCs w:val="20"/>
          <w:vertAlign w:val="superscript"/>
        </w:rPr>
        <w:t>1</w:t>
      </w:r>
      <w:r w:rsidRPr="3BF68C86">
        <w:rPr>
          <w:rFonts w:ascii="Arial" w:hAnsi="Arial" w:cs="Arial"/>
          <w:sz w:val="20"/>
          <w:szCs w:val="20"/>
        </w:rPr>
        <w:t xml:space="preserve"> järgmises sõnastuses:</w:t>
      </w:r>
    </w:p>
    <w:p w14:paraId="38DCBB3A" w14:textId="77777777" w:rsidR="00896460" w:rsidRDefault="00896460" w:rsidP="00896460">
      <w:pPr>
        <w:pStyle w:val="Loendilik"/>
        <w:jc w:val="both"/>
        <w:rPr>
          <w:rFonts w:ascii="Arial" w:hAnsi="Arial" w:cs="Arial"/>
          <w:sz w:val="20"/>
          <w:szCs w:val="20"/>
        </w:rPr>
      </w:pPr>
      <w:r w:rsidRPr="3BF68C86">
        <w:rPr>
          <w:rFonts w:ascii="Arial" w:hAnsi="Arial" w:cs="Arial"/>
          <w:sz w:val="20"/>
          <w:szCs w:val="20"/>
        </w:rPr>
        <w:t>„10</w:t>
      </w:r>
      <w:r w:rsidRPr="3BF68C86">
        <w:rPr>
          <w:rFonts w:ascii="Arial" w:hAnsi="Arial" w:cs="Arial"/>
          <w:sz w:val="20"/>
          <w:szCs w:val="20"/>
          <w:vertAlign w:val="superscript"/>
        </w:rPr>
        <w:t>1</w:t>
      </w:r>
      <w:r w:rsidRPr="3BF68C86">
        <w:rPr>
          <w:rFonts w:ascii="Arial" w:hAnsi="Arial" w:cs="Arial"/>
          <w:sz w:val="20"/>
          <w:szCs w:val="20"/>
        </w:rPr>
        <w:t>) aresti kohta vastaja (nimi, isikukood, isikukoodi riik ja ametinimetus; krediidi- ja makseasutuse nimetus, registrikood ja BIC-kood);“;</w:t>
      </w:r>
    </w:p>
    <w:p w14:paraId="070783BB" w14:textId="77777777" w:rsidR="00896460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 w:rsidRPr="00D9238E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FF5B5C">
        <w:rPr>
          <w:rFonts w:ascii="Arial" w:hAnsi="Arial" w:cs="Arial"/>
          <w:sz w:val="20"/>
          <w:szCs w:val="20"/>
        </w:rPr>
        <w:t xml:space="preserve">paragrahvi 10 lõike 2 punktis 15 ja lõike 3 punktis 11 asendatakse sõna „järjekoht“ </w:t>
      </w:r>
      <w:r>
        <w:rPr>
          <w:rFonts w:ascii="Arial" w:hAnsi="Arial" w:cs="Arial"/>
          <w:sz w:val="20"/>
          <w:szCs w:val="20"/>
        </w:rPr>
        <w:t>teksti</w:t>
      </w:r>
      <w:r w:rsidRPr="00FF5B5C">
        <w:rPr>
          <w:rFonts w:ascii="Arial" w:hAnsi="Arial" w:cs="Arial"/>
          <w:sz w:val="20"/>
          <w:szCs w:val="20"/>
        </w:rPr>
        <w:t>osaga „järjestus registris“;</w:t>
      </w:r>
    </w:p>
    <w:p w14:paraId="46554060" w14:textId="77777777" w:rsidR="00896460" w:rsidRPr="00A674DD" w:rsidRDefault="00896460" w:rsidP="00896460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9238E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A674DD">
        <w:rPr>
          <w:rFonts w:ascii="Arial" w:hAnsi="Arial" w:cs="Arial"/>
          <w:sz w:val="20"/>
          <w:szCs w:val="20"/>
        </w:rPr>
        <w:t>paragrahvi 10 lõiget 3 täiendatakse punktiga 9</w:t>
      </w:r>
      <w:r w:rsidRPr="00A674DD">
        <w:rPr>
          <w:rFonts w:ascii="Arial" w:hAnsi="Arial" w:cs="Arial"/>
          <w:sz w:val="20"/>
          <w:szCs w:val="20"/>
          <w:vertAlign w:val="superscript"/>
        </w:rPr>
        <w:t>1</w:t>
      </w:r>
      <w:r w:rsidRPr="00A674DD">
        <w:rPr>
          <w:rFonts w:ascii="Arial" w:hAnsi="Arial" w:cs="Arial"/>
          <w:sz w:val="20"/>
          <w:szCs w:val="20"/>
        </w:rPr>
        <w:t xml:space="preserve"> järgmises sõnastuses:</w:t>
      </w:r>
    </w:p>
    <w:p w14:paraId="4F93797E" w14:textId="77777777" w:rsidR="00896460" w:rsidRDefault="00896460" w:rsidP="00896460">
      <w:pPr>
        <w:pStyle w:val="Loendilik"/>
        <w:jc w:val="both"/>
        <w:rPr>
          <w:rFonts w:ascii="Arial" w:hAnsi="Arial" w:cs="Arial"/>
          <w:sz w:val="20"/>
          <w:szCs w:val="20"/>
        </w:rPr>
      </w:pPr>
      <w:r w:rsidRPr="00A674DD">
        <w:rPr>
          <w:rFonts w:ascii="Arial" w:hAnsi="Arial" w:cs="Arial"/>
          <w:sz w:val="20"/>
          <w:szCs w:val="20"/>
        </w:rPr>
        <w:t>„9</w:t>
      </w:r>
      <w:r w:rsidRPr="00A674DD">
        <w:rPr>
          <w:rFonts w:ascii="Arial" w:hAnsi="Arial" w:cs="Arial"/>
          <w:sz w:val="20"/>
          <w:szCs w:val="20"/>
          <w:vertAlign w:val="superscript"/>
        </w:rPr>
        <w:t>1</w:t>
      </w:r>
      <w:r w:rsidRPr="00A674DD">
        <w:rPr>
          <w:rFonts w:ascii="Arial" w:hAnsi="Arial" w:cs="Arial"/>
          <w:sz w:val="20"/>
          <w:szCs w:val="20"/>
        </w:rPr>
        <w:t>) aresti</w:t>
      </w:r>
      <w:r>
        <w:rPr>
          <w:rFonts w:ascii="Arial" w:hAnsi="Arial" w:cs="Arial"/>
          <w:sz w:val="20"/>
          <w:szCs w:val="20"/>
        </w:rPr>
        <w:t xml:space="preserve"> kohta</w:t>
      </w:r>
      <w:r w:rsidRPr="00A674DD">
        <w:rPr>
          <w:rFonts w:ascii="Arial" w:hAnsi="Arial" w:cs="Arial"/>
          <w:sz w:val="20"/>
          <w:szCs w:val="20"/>
        </w:rPr>
        <w:t xml:space="preserve"> vastaja (nimi, isikukood, isikukoodi riik</w:t>
      </w:r>
      <w:r>
        <w:rPr>
          <w:rFonts w:ascii="Arial" w:hAnsi="Arial" w:cs="Arial"/>
          <w:sz w:val="20"/>
          <w:szCs w:val="20"/>
        </w:rPr>
        <w:t xml:space="preserve"> ja</w:t>
      </w:r>
      <w:r w:rsidRPr="00A674DD">
        <w:rPr>
          <w:rFonts w:ascii="Arial" w:hAnsi="Arial" w:cs="Arial"/>
          <w:sz w:val="20"/>
          <w:szCs w:val="20"/>
        </w:rPr>
        <w:t xml:space="preserve"> ametinimetus</w:t>
      </w:r>
      <w:r>
        <w:rPr>
          <w:rFonts w:ascii="Arial" w:hAnsi="Arial" w:cs="Arial"/>
          <w:sz w:val="20"/>
          <w:szCs w:val="20"/>
        </w:rPr>
        <w:t>;</w:t>
      </w:r>
      <w:r w:rsidRPr="00A674DD">
        <w:rPr>
          <w:rFonts w:ascii="Arial" w:hAnsi="Arial" w:cs="Arial"/>
          <w:sz w:val="20"/>
          <w:szCs w:val="20"/>
        </w:rPr>
        <w:t xml:space="preserve"> krediidi-</w:t>
      </w:r>
      <w:r>
        <w:rPr>
          <w:rFonts w:ascii="Arial" w:hAnsi="Arial" w:cs="Arial"/>
          <w:sz w:val="20"/>
          <w:szCs w:val="20"/>
        </w:rPr>
        <w:t xml:space="preserve"> </w:t>
      </w:r>
      <w:r w:rsidRPr="00A674DD">
        <w:rPr>
          <w:rFonts w:ascii="Arial" w:hAnsi="Arial" w:cs="Arial"/>
          <w:sz w:val="20"/>
          <w:szCs w:val="20"/>
        </w:rPr>
        <w:t>ja makseasutuse nimetus</w:t>
      </w:r>
      <w:r>
        <w:rPr>
          <w:rFonts w:ascii="Arial" w:hAnsi="Arial" w:cs="Arial"/>
          <w:sz w:val="20"/>
          <w:szCs w:val="20"/>
        </w:rPr>
        <w:t>,</w:t>
      </w:r>
      <w:r w:rsidRPr="00A674DD">
        <w:rPr>
          <w:rFonts w:ascii="Arial" w:hAnsi="Arial" w:cs="Arial"/>
          <w:sz w:val="20"/>
          <w:szCs w:val="20"/>
        </w:rPr>
        <w:t xml:space="preserve"> registrikood </w:t>
      </w:r>
      <w:r>
        <w:rPr>
          <w:rFonts w:ascii="Arial" w:hAnsi="Arial" w:cs="Arial"/>
          <w:sz w:val="20"/>
          <w:szCs w:val="20"/>
        </w:rPr>
        <w:t xml:space="preserve">ja </w:t>
      </w:r>
      <w:r w:rsidRPr="00A674DD">
        <w:rPr>
          <w:rFonts w:ascii="Arial" w:hAnsi="Arial" w:cs="Arial"/>
          <w:sz w:val="20"/>
          <w:szCs w:val="20"/>
        </w:rPr>
        <w:t>BIC</w:t>
      </w:r>
      <w:r>
        <w:rPr>
          <w:rFonts w:ascii="Arial" w:hAnsi="Arial" w:cs="Arial"/>
          <w:sz w:val="20"/>
          <w:szCs w:val="20"/>
        </w:rPr>
        <w:t>-</w:t>
      </w:r>
      <w:r w:rsidRPr="00A674DD">
        <w:rPr>
          <w:rFonts w:ascii="Arial" w:hAnsi="Arial" w:cs="Arial"/>
          <w:sz w:val="20"/>
          <w:szCs w:val="20"/>
        </w:rPr>
        <w:t>kood);“;</w:t>
      </w:r>
    </w:p>
    <w:p w14:paraId="67A8AFB6" w14:textId="77777777" w:rsidR="00896460" w:rsidRDefault="00896460" w:rsidP="00896460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9238E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CA5118">
        <w:rPr>
          <w:rFonts w:ascii="Arial" w:hAnsi="Arial" w:cs="Arial"/>
          <w:sz w:val="20"/>
          <w:szCs w:val="20"/>
        </w:rPr>
        <w:t>paragrahvi 10 lõige 4 tunnistatakse kehtetuks;</w:t>
      </w:r>
    </w:p>
    <w:p w14:paraId="4D69CA42" w14:textId="77777777" w:rsidR="00896460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 w:rsidRPr="00D9238E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CA5118">
        <w:rPr>
          <w:rFonts w:ascii="Arial" w:hAnsi="Arial" w:cs="Arial"/>
          <w:sz w:val="20"/>
          <w:szCs w:val="20"/>
        </w:rPr>
        <w:t>paragrahvi 10 lõike 5 sissejuhatav</w:t>
      </w:r>
      <w:r>
        <w:rPr>
          <w:rFonts w:ascii="Arial" w:hAnsi="Arial" w:cs="Arial"/>
          <w:sz w:val="20"/>
          <w:szCs w:val="20"/>
        </w:rPr>
        <w:t>at</w:t>
      </w:r>
      <w:r w:rsidRPr="00CA5118">
        <w:rPr>
          <w:rFonts w:ascii="Arial" w:hAnsi="Arial" w:cs="Arial"/>
          <w:sz w:val="20"/>
          <w:szCs w:val="20"/>
        </w:rPr>
        <w:t xml:space="preserve"> lauseosa täiendatakse pärast sõna „kohta“ </w:t>
      </w:r>
      <w:r>
        <w:rPr>
          <w:rFonts w:ascii="Arial" w:hAnsi="Arial" w:cs="Arial"/>
          <w:sz w:val="20"/>
          <w:szCs w:val="20"/>
        </w:rPr>
        <w:t>teksti</w:t>
      </w:r>
      <w:r w:rsidRPr="00CA5118">
        <w:rPr>
          <w:rFonts w:ascii="Arial" w:hAnsi="Arial" w:cs="Arial"/>
          <w:sz w:val="20"/>
          <w:szCs w:val="20"/>
        </w:rPr>
        <w:t>osaga „lisaks</w:t>
      </w:r>
      <w:r>
        <w:rPr>
          <w:rFonts w:ascii="Arial" w:hAnsi="Arial" w:cs="Arial"/>
          <w:sz w:val="20"/>
          <w:szCs w:val="20"/>
        </w:rPr>
        <w:t xml:space="preserve"> </w:t>
      </w:r>
      <w:r w:rsidRPr="00CA5118">
        <w:rPr>
          <w:rFonts w:ascii="Arial" w:hAnsi="Arial" w:cs="Arial"/>
          <w:sz w:val="20"/>
          <w:szCs w:val="20"/>
        </w:rPr>
        <w:t>§ 9 lõikes 2 nimetatud andmetele“;</w:t>
      </w:r>
    </w:p>
    <w:p w14:paraId="6E812A74" w14:textId="77777777" w:rsidR="00896460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 w:rsidRPr="00D9238E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CA5118">
        <w:rPr>
          <w:rFonts w:ascii="Arial" w:hAnsi="Arial" w:cs="Arial"/>
          <w:sz w:val="20"/>
          <w:szCs w:val="20"/>
        </w:rPr>
        <w:t xml:space="preserve">paragrahvi 10 lõike 5 punkti 1 täiendatakse pärast sõna „saatja“ </w:t>
      </w:r>
      <w:r>
        <w:rPr>
          <w:rFonts w:ascii="Arial" w:hAnsi="Arial" w:cs="Arial"/>
          <w:sz w:val="20"/>
          <w:szCs w:val="20"/>
        </w:rPr>
        <w:t>teksti</w:t>
      </w:r>
      <w:r w:rsidRPr="00CA5118">
        <w:rPr>
          <w:rFonts w:ascii="Arial" w:hAnsi="Arial" w:cs="Arial"/>
          <w:sz w:val="20"/>
          <w:szCs w:val="20"/>
        </w:rPr>
        <w:t>osaga „(nimi, ametinimetus või viide tema pädevuse muule õiguslikule</w:t>
      </w:r>
      <w:r w:rsidRPr="004131FD">
        <w:rPr>
          <w:rFonts w:ascii="Arial" w:hAnsi="Arial" w:cs="Arial"/>
          <w:sz w:val="20"/>
          <w:szCs w:val="20"/>
        </w:rPr>
        <w:t xml:space="preserve"> alusele, aadress, sidevahendite andmed)“;</w:t>
      </w:r>
    </w:p>
    <w:p w14:paraId="6C46943B" w14:textId="77777777" w:rsidR="00896460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 w:rsidRPr="00D9238E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paragrahvi 10 lõike 5 punkti 2 täiendatakse pärast sõna „adressaat“ tekstiosaga „(ärinimi, </w:t>
      </w:r>
      <w:r w:rsidRPr="00BF424F">
        <w:rPr>
          <w:rFonts w:ascii="Arial" w:hAnsi="Arial" w:cs="Arial"/>
          <w:sz w:val="20"/>
          <w:szCs w:val="20"/>
        </w:rPr>
        <w:t>registrikood ja BIC-kood)“;</w:t>
      </w:r>
    </w:p>
    <w:p w14:paraId="6AB19172" w14:textId="77777777" w:rsidR="00896460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 w:rsidRPr="00D9238E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 w:rsidRPr="3BF68C86">
        <w:rPr>
          <w:rFonts w:ascii="Arial" w:hAnsi="Arial" w:cs="Arial"/>
          <w:sz w:val="20"/>
          <w:szCs w:val="20"/>
        </w:rPr>
        <w:t xml:space="preserve"> paragrahvi 10 lõike 5 punkti 4 täiendatakse pärast sõna „objekt“ tekstiosaga „(nimi, isikukood või registrikood, isikukoodi või registrikoodi riik, sugu, sünniaeg, surmaaeg, sünniriik ja postiaadress)“;</w:t>
      </w:r>
    </w:p>
    <w:p w14:paraId="39259F8D" w14:textId="77777777" w:rsidR="00896460" w:rsidRDefault="00896460" w:rsidP="00896460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9238E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7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4131FD">
        <w:rPr>
          <w:rFonts w:ascii="Arial" w:hAnsi="Arial" w:cs="Arial"/>
          <w:sz w:val="20"/>
          <w:szCs w:val="20"/>
        </w:rPr>
        <w:t xml:space="preserve">paragrahvi 11 lõike 1 punkt 1 </w:t>
      </w:r>
      <w:r>
        <w:rPr>
          <w:rFonts w:ascii="Arial" w:hAnsi="Arial" w:cs="Arial"/>
          <w:sz w:val="20"/>
          <w:szCs w:val="20"/>
        </w:rPr>
        <w:t>sõnastatakse järgmiselt:</w:t>
      </w:r>
    </w:p>
    <w:p w14:paraId="7366B598" w14:textId="77777777" w:rsidR="00896460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„1) k</w:t>
      </w:r>
      <w:r w:rsidRPr="00FC226E">
        <w:rPr>
          <w:rFonts w:ascii="Arial" w:hAnsi="Arial" w:cs="Arial"/>
          <w:sz w:val="20"/>
          <w:szCs w:val="20"/>
        </w:rPr>
        <w:t>oja peetavast kohtutäiturite tööks vajalikust infosüsteemist või kohtutäituri infosüsteemist edastatakse registrisse § 10 lõigetes 1–3 sätestatud andmed;</w:t>
      </w:r>
      <w:r>
        <w:rPr>
          <w:rFonts w:ascii="Arial" w:hAnsi="Arial" w:cs="Arial"/>
          <w:sz w:val="20"/>
          <w:szCs w:val="20"/>
        </w:rPr>
        <w:t>“</w:t>
      </w:r>
      <w:r w:rsidRPr="004131FD">
        <w:rPr>
          <w:rFonts w:ascii="Arial" w:hAnsi="Arial" w:cs="Arial"/>
          <w:sz w:val="20"/>
          <w:szCs w:val="20"/>
        </w:rPr>
        <w:t>;</w:t>
      </w:r>
    </w:p>
    <w:p w14:paraId="46516C19" w14:textId="77777777" w:rsidR="00896460" w:rsidRDefault="00896460" w:rsidP="00896460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9238E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4131FD">
        <w:rPr>
          <w:rFonts w:ascii="Arial" w:hAnsi="Arial" w:cs="Arial"/>
          <w:sz w:val="20"/>
          <w:szCs w:val="20"/>
        </w:rPr>
        <w:t xml:space="preserve">paragrahvi 11 lõike 1 punkt 3 </w:t>
      </w:r>
      <w:r>
        <w:rPr>
          <w:rFonts w:ascii="Arial" w:hAnsi="Arial" w:cs="Arial"/>
          <w:sz w:val="20"/>
          <w:szCs w:val="20"/>
        </w:rPr>
        <w:t xml:space="preserve">sõnastatakse järgmiselt: </w:t>
      </w:r>
    </w:p>
    <w:p w14:paraId="3CACD9DE" w14:textId="77777777" w:rsidR="00896460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„3) </w:t>
      </w: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>r</w:t>
      </w:r>
      <w:r w:rsidRPr="000A1F2A">
        <w:rPr>
          <w:rFonts w:ascii="Arial" w:hAnsi="Arial" w:cs="Arial"/>
          <w:sz w:val="20"/>
          <w:szCs w:val="20"/>
        </w:rPr>
        <w:t>egistriga liidest</w:t>
      </w:r>
      <w:r>
        <w:rPr>
          <w:rFonts w:ascii="Arial" w:hAnsi="Arial" w:cs="Arial"/>
          <w:sz w:val="20"/>
          <w:szCs w:val="20"/>
        </w:rPr>
        <w:t>at</w:t>
      </w:r>
      <w:r w:rsidRPr="000A1F2A">
        <w:rPr>
          <w:rFonts w:ascii="Arial" w:hAnsi="Arial" w:cs="Arial"/>
          <w:sz w:val="20"/>
          <w:szCs w:val="20"/>
        </w:rPr>
        <w:t>ud krediidi-</w:t>
      </w:r>
      <w:r>
        <w:rPr>
          <w:rFonts w:ascii="Arial" w:hAnsi="Arial" w:cs="Arial"/>
          <w:sz w:val="20"/>
          <w:szCs w:val="20"/>
        </w:rPr>
        <w:t xml:space="preserve"> </w:t>
      </w:r>
      <w:r w:rsidRPr="000A1F2A">
        <w:rPr>
          <w:rFonts w:ascii="Arial" w:hAnsi="Arial" w:cs="Arial"/>
          <w:sz w:val="20"/>
          <w:szCs w:val="20"/>
        </w:rPr>
        <w:t>ja makseasutuste andmekogudest edastatakse registrisse § 9 lõikes 2 nimetatud päringute alusel edastatavad andmed</w:t>
      </w:r>
      <w:r>
        <w:rPr>
          <w:rFonts w:ascii="Arial" w:hAnsi="Arial" w:cs="Arial"/>
          <w:sz w:val="20"/>
          <w:szCs w:val="20"/>
        </w:rPr>
        <w:t xml:space="preserve"> ning</w:t>
      </w:r>
      <w:r w:rsidRPr="000A1F2A">
        <w:rPr>
          <w:rFonts w:ascii="Arial" w:hAnsi="Arial" w:cs="Arial"/>
          <w:sz w:val="20"/>
          <w:szCs w:val="20"/>
        </w:rPr>
        <w:t xml:space="preserve"> § 10 lõike 2 punktis 14 ja lõike 3 punktis 11 sätestatud andmed.</w:t>
      </w:r>
      <w:r>
        <w:rPr>
          <w:rFonts w:ascii="Arial" w:hAnsi="Arial" w:cs="Arial"/>
          <w:sz w:val="20"/>
          <w:szCs w:val="20"/>
        </w:rPr>
        <w:t>“;</w:t>
      </w:r>
    </w:p>
    <w:p w14:paraId="4E2EEADF" w14:textId="77777777" w:rsidR="00896460" w:rsidRDefault="00896460" w:rsidP="00896460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29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4131FD">
        <w:rPr>
          <w:rFonts w:ascii="Arial" w:hAnsi="Arial" w:cs="Arial"/>
          <w:sz w:val="20"/>
          <w:szCs w:val="20"/>
        </w:rPr>
        <w:t>paragrahvi 14 lõike 2 teine ja kolmas lause tunnistatakse kehtetuks;</w:t>
      </w:r>
    </w:p>
    <w:p w14:paraId="78F542F4" w14:textId="77777777" w:rsidR="00896460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 w:rsidRPr="00D9238E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4131FD">
        <w:rPr>
          <w:rFonts w:ascii="Arial" w:hAnsi="Arial" w:cs="Arial"/>
          <w:sz w:val="20"/>
          <w:szCs w:val="20"/>
        </w:rPr>
        <w:t>paragrahvi 15 lõike 2 esimest lauset täiendatakse pärast sõna „nimetatud“ tekstiosaga „avaliku võimu kandja“;</w:t>
      </w:r>
    </w:p>
    <w:p w14:paraId="74167197" w14:textId="77777777" w:rsidR="00896460" w:rsidRDefault="00896460" w:rsidP="00896460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9238E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</w:t>
      </w:r>
      <w:r w:rsidRPr="004131FD">
        <w:rPr>
          <w:rFonts w:ascii="Arial" w:hAnsi="Arial" w:cs="Arial"/>
          <w:sz w:val="20"/>
          <w:szCs w:val="20"/>
        </w:rPr>
        <w:t>aragrahvi 16 lõige 3 tunnistatakse kehtetuks;</w:t>
      </w:r>
    </w:p>
    <w:p w14:paraId="1C109DE0" w14:textId="77777777" w:rsidR="00896460" w:rsidRPr="004131FD" w:rsidRDefault="00896460" w:rsidP="00896460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9238E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4131FD">
        <w:rPr>
          <w:rFonts w:ascii="Arial" w:hAnsi="Arial" w:cs="Arial"/>
          <w:sz w:val="20"/>
          <w:szCs w:val="20"/>
        </w:rPr>
        <w:t>paragrahvi 16 lõige 4 sõnastatakse järgmiselt:</w:t>
      </w:r>
    </w:p>
    <w:p w14:paraId="44856321" w14:textId="0FAB25F1" w:rsidR="00896460" w:rsidRPr="00896460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 w:rsidRPr="00896460">
        <w:rPr>
          <w:rFonts w:ascii="Arial" w:hAnsi="Arial" w:cs="Arial"/>
          <w:sz w:val="20"/>
          <w:szCs w:val="20"/>
        </w:rPr>
        <w:t>„Paragrahvi 9 lõikes 2 nimetatud päringu ja selle vastuse andmeid säilitatakse 30 päeva vastuse esitamisest, kui</w:t>
      </w:r>
      <w:r w:rsidR="00AA0C19">
        <w:rPr>
          <w:rFonts w:ascii="Arial" w:hAnsi="Arial" w:cs="Arial"/>
          <w:sz w:val="20"/>
          <w:szCs w:val="20"/>
        </w:rPr>
        <w:t>d</w:t>
      </w:r>
      <w:r w:rsidRPr="00896460">
        <w:rPr>
          <w:rFonts w:ascii="Arial" w:hAnsi="Arial" w:cs="Arial"/>
          <w:sz w:val="20"/>
          <w:szCs w:val="20"/>
        </w:rPr>
        <w:t xml:space="preserve"> mitte kauem kui 60 päeva päringu tegemisest.“;</w:t>
      </w:r>
    </w:p>
    <w:p w14:paraId="4C38D123" w14:textId="77777777" w:rsidR="00896460" w:rsidRPr="004131FD" w:rsidRDefault="00896460" w:rsidP="00896460">
      <w:pPr>
        <w:ind w:left="360"/>
        <w:jc w:val="both"/>
        <w:rPr>
          <w:rFonts w:ascii="Arial" w:hAnsi="Arial" w:cs="Arial"/>
          <w:sz w:val="20"/>
          <w:szCs w:val="20"/>
        </w:rPr>
      </w:pPr>
      <w:r w:rsidRPr="00D9238E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D9238E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4131FD">
        <w:rPr>
          <w:rFonts w:ascii="Arial" w:hAnsi="Arial" w:cs="Arial"/>
          <w:sz w:val="20"/>
          <w:szCs w:val="20"/>
        </w:rPr>
        <w:t xml:space="preserve">paragrahvi 17 täiendatakse pärast sõna „nimetatud“ </w:t>
      </w:r>
      <w:r>
        <w:rPr>
          <w:rFonts w:ascii="Arial" w:hAnsi="Arial" w:cs="Arial"/>
          <w:sz w:val="20"/>
          <w:szCs w:val="20"/>
        </w:rPr>
        <w:t>läbivalt teksti</w:t>
      </w:r>
      <w:r w:rsidRPr="004131FD">
        <w:rPr>
          <w:rFonts w:ascii="Arial" w:hAnsi="Arial" w:cs="Arial"/>
          <w:sz w:val="20"/>
          <w:szCs w:val="20"/>
        </w:rPr>
        <w:t>osaga „avaliku võimu kandja“.</w:t>
      </w:r>
    </w:p>
    <w:p w14:paraId="3ABC17FD" w14:textId="77777777" w:rsidR="00896460" w:rsidRPr="004131FD" w:rsidRDefault="00896460" w:rsidP="00896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F10A71" w14:textId="77777777" w:rsidR="00896460" w:rsidRPr="00F64CD0" w:rsidRDefault="00896460" w:rsidP="0089646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64CD0">
        <w:rPr>
          <w:rFonts w:ascii="Arial" w:hAnsi="Arial" w:cs="Arial"/>
          <w:b/>
          <w:bCs/>
          <w:sz w:val="20"/>
          <w:szCs w:val="20"/>
        </w:rPr>
        <w:t>§ 2. Määruse jõustumine</w:t>
      </w:r>
    </w:p>
    <w:p w14:paraId="262A8079" w14:textId="77777777" w:rsidR="00896460" w:rsidRDefault="00896460" w:rsidP="00896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8F5941" w14:textId="77777777" w:rsidR="00896460" w:rsidRPr="008D5CDB" w:rsidRDefault="00896460" w:rsidP="00896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5CDB">
        <w:rPr>
          <w:rFonts w:ascii="Arial" w:hAnsi="Arial" w:cs="Arial"/>
          <w:sz w:val="20"/>
          <w:szCs w:val="20"/>
        </w:rPr>
        <w:t>Käesolev määrus jõustub 2026. aasta 23. veebruaril.</w:t>
      </w:r>
    </w:p>
    <w:p w14:paraId="615FEE66" w14:textId="77777777" w:rsidR="00896460" w:rsidRDefault="00896460" w:rsidP="00896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5EC1F6" w14:textId="77777777" w:rsidR="005714EC" w:rsidRDefault="005714EC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43DFAB" w14:textId="77777777" w:rsidR="005714EC" w:rsidRDefault="005714EC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E89324" w14:textId="77777777" w:rsidR="005714EC" w:rsidRPr="002002D0" w:rsidRDefault="005714EC" w:rsidP="00F0670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002D0">
        <w:rPr>
          <w:rFonts w:ascii="Arial" w:hAnsi="Arial" w:cs="Arial"/>
          <w:i/>
          <w:sz w:val="20"/>
          <w:szCs w:val="20"/>
        </w:rPr>
        <w:t>(allkirjastatud digitaalselt)</w:t>
      </w:r>
    </w:p>
    <w:p w14:paraId="0B6194C3" w14:textId="77777777" w:rsidR="005714EC" w:rsidRDefault="005714EC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4B7A9" w14:textId="77777777" w:rsidR="005714EC" w:rsidRPr="00624822" w:rsidRDefault="005714EC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56986D" w14:textId="77777777" w:rsidR="005D55F6" w:rsidRPr="005D55F6" w:rsidRDefault="005D55F6" w:rsidP="005D55F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proofErr w:type="spellStart"/>
      <w:r w:rsidRPr="005D55F6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Liisa-Ly</w:t>
      </w:r>
      <w:proofErr w:type="spellEnd"/>
      <w:r w:rsidRPr="005D55F6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Pakosta</w:t>
      </w:r>
    </w:p>
    <w:p w14:paraId="2A2252C2" w14:textId="77777777" w:rsidR="005D55F6" w:rsidRPr="005D55F6" w:rsidRDefault="00E319F2" w:rsidP="005D55F6">
      <w:pPr>
        <w:widowControl w:val="0"/>
        <w:suppressAutoHyphens/>
        <w:spacing w:after="0" w:line="238" w:lineRule="exact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SimSun" w:hAnsi="Arial" w:cs="Arial"/>
          <w:kern w:val="2"/>
          <w:sz w:val="20"/>
          <w:szCs w:val="20"/>
          <w:lang w:eastAsia="zh-CN" w:bidi="hi-IN"/>
        </w:rPr>
        <w:t>j</w:t>
      </w:r>
      <w:r w:rsidR="005D55F6" w:rsidRPr="005D55F6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ustiits- ja digiminister</w:t>
      </w:r>
    </w:p>
    <w:p w14:paraId="01CDA90F" w14:textId="77777777" w:rsidR="006951AB" w:rsidRDefault="006951AB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DB49FD" w14:textId="77777777" w:rsidR="002F0145" w:rsidRDefault="002F0145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B248D3" w14:textId="77777777" w:rsidR="006951AB" w:rsidRPr="002002D0" w:rsidRDefault="006951AB" w:rsidP="006951A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002D0">
        <w:rPr>
          <w:rFonts w:ascii="Arial" w:hAnsi="Arial" w:cs="Arial"/>
          <w:i/>
          <w:sz w:val="20"/>
          <w:szCs w:val="20"/>
        </w:rPr>
        <w:t>(allkirjastatud digitaalselt)</w:t>
      </w:r>
    </w:p>
    <w:p w14:paraId="5EA0B64B" w14:textId="77777777" w:rsidR="006951AB" w:rsidRDefault="006951AB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7E4DF6" w14:textId="77777777" w:rsidR="006951AB" w:rsidRDefault="006951AB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81B3BA" w14:textId="77777777" w:rsidR="00C961A0" w:rsidRPr="00C961A0" w:rsidRDefault="00C961A0" w:rsidP="00C961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61A0">
        <w:rPr>
          <w:rFonts w:ascii="Arial" w:hAnsi="Arial" w:cs="Arial"/>
          <w:sz w:val="20"/>
          <w:szCs w:val="20"/>
        </w:rPr>
        <w:t>Tiina Uudeberg</w:t>
      </w:r>
    </w:p>
    <w:p w14:paraId="78D8CCD8" w14:textId="77777777" w:rsidR="000B0A36" w:rsidRDefault="00E319F2" w:rsidP="00C961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C961A0" w:rsidRPr="00C961A0">
        <w:rPr>
          <w:rFonts w:ascii="Arial" w:hAnsi="Arial" w:cs="Arial"/>
          <w:sz w:val="20"/>
          <w:szCs w:val="20"/>
        </w:rPr>
        <w:t>antsler</w:t>
      </w:r>
    </w:p>
    <w:p w14:paraId="30377859" w14:textId="77777777" w:rsidR="000B0A36" w:rsidRDefault="000B0A36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10CE2A" w14:textId="77777777" w:rsidR="000B0A36" w:rsidRDefault="000B0A36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C20750" w14:textId="77777777" w:rsidR="000B0A36" w:rsidRPr="00624822" w:rsidRDefault="000B0A36" w:rsidP="0062482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B0A36" w:rsidRPr="00624822" w:rsidSect="00BA0364">
      <w:footerReference w:type="default" r:id="rId8"/>
      <w:footerReference w:type="first" r:id="rId9"/>
      <w:pgSz w:w="11906" w:h="16838"/>
      <w:pgMar w:top="709" w:right="1133" w:bottom="1418" w:left="1843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04A0" w14:textId="77777777" w:rsidR="00F41A59" w:rsidRDefault="00F41A59" w:rsidP="00F932F6">
      <w:pPr>
        <w:spacing w:after="0" w:line="240" w:lineRule="auto"/>
      </w:pPr>
      <w:r>
        <w:separator/>
      </w:r>
    </w:p>
  </w:endnote>
  <w:endnote w:type="continuationSeparator" w:id="0">
    <w:p w14:paraId="7DAB3290" w14:textId="77777777" w:rsidR="00F41A59" w:rsidRDefault="00F41A59" w:rsidP="00F9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4679033"/>
      <w:docPartObj>
        <w:docPartGallery w:val="Page Numbers (Bottom of Page)"/>
        <w:docPartUnique/>
      </w:docPartObj>
    </w:sdtPr>
    <w:sdtContent>
      <w:p w14:paraId="10F9B663" w14:textId="77777777" w:rsidR="00BA0364" w:rsidRDefault="00BA036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2D5">
          <w:rPr>
            <w:noProof/>
          </w:rPr>
          <w:t>3</w:t>
        </w:r>
        <w:r>
          <w:fldChar w:fldCharType="end"/>
        </w:r>
      </w:p>
    </w:sdtContent>
  </w:sdt>
  <w:p w14:paraId="56D6B514" w14:textId="77777777" w:rsidR="00E319F2" w:rsidRDefault="00E319F2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B9B3" w14:textId="77777777" w:rsidR="00BA0364" w:rsidRDefault="00BA0364">
    <w:pPr>
      <w:pStyle w:val="Jalus"/>
      <w:jc w:val="center"/>
    </w:pPr>
  </w:p>
  <w:p w14:paraId="6192CDB5" w14:textId="77777777" w:rsidR="00E319F2" w:rsidRDefault="00E319F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C2BB" w14:textId="77777777" w:rsidR="00F41A59" w:rsidRDefault="00F41A59" w:rsidP="00F932F6">
      <w:pPr>
        <w:spacing w:after="0" w:line="240" w:lineRule="auto"/>
      </w:pPr>
      <w:r>
        <w:separator/>
      </w:r>
    </w:p>
  </w:footnote>
  <w:footnote w:type="continuationSeparator" w:id="0">
    <w:p w14:paraId="082F60C3" w14:textId="77777777" w:rsidR="00F41A59" w:rsidRDefault="00F41A59" w:rsidP="00F93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D8"/>
    <w:rsid w:val="00010DBD"/>
    <w:rsid w:val="000202D5"/>
    <w:rsid w:val="00022B06"/>
    <w:rsid w:val="000256F4"/>
    <w:rsid w:val="0004713B"/>
    <w:rsid w:val="000528FD"/>
    <w:rsid w:val="0006643F"/>
    <w:rsid w:val="00071158"/>
    <w:rsid w:val="000762B4"/>
    <w:rsid w:val="000952A3"/>
    <w:rsid w:val="000B0A36"/>
    <w:rsid w:val="000C1436"/>
    <w:rsid w:val="00130C5B"/>
    <w:rsid w:val="001310A7"/>
    <w:rsid w:val="001333FF"/>
    <w:rsid w:val="00135A35"/>
    <w:rsid w:val="0014676F"/>
    <w:rsid w:val="001A0D4D"/>
    <w:rsid w:val="001C55EC"/>
    <w:rsid w:val="001D6C3B"/>
    <w:rsid w:val="001E629B"/>
    <w:rsid w:val="002002D0"/>
    <w:rsid w:val="002450D6"/>
    <w:rsid w:val="0026123D"/>
    <w:rsid w:val="0026516B"/>
    <w:rsid w:val="00271DB6"/>
    <w:rsid w:val="002B39AB"/>
    <w:rsid w:val="002D113E"/>
    <w:rsid w:val="002D6C9C"/>
    <w:rsid w:val="002D6EF2"/>
    <w:rsid w:val="002F0145"/>
    <w:rsid w:val="00331C32"/>
    <w:rsid w:val="00360440"/>
    <w:rsid w:val="003B7B2E"/>
    <w:rsid w:val="003E42CF"/>
    <w:rsid w:val="003F79AA"/>
    <w:rsid w:val="004072BB"/>
    <w:rsid w:val="00412C76"/>
    <w:rsid w:val="00444BDC"/>
    <w:rsid w:val="004501F9"/>
    <w:rsid w:val="004617FE"/>
    <w:rsid w:val="0047059A"/>
    <w:rsid w:val="004B6FD6"/>
    <w:rsid w:val="004D37DA"/>
    <w:rsid w:val="005418A7"/>
    <w:rsid w:val="00557869"/>
    <w:rsid w:val="00570D8A"/>
    <w:rsid w:val="005714EC"/>
    <w:rsid w:val="00585BD8"/>
    <w:rsid w:val="005B0039"/>
    <w:rsid w:val="005B79C6"/>
    <w:rsid w:val="005C3D11"/>
    <w:rsid w:val="005D55F6"/>
    <w:rsid w:val="005D6D22"/>
    <w:rsid w:val="00614139"/>
    <w:rsid w:val="0062132C"/>
    <w:rsid w:val="00624822"/>
    <w:rsid w:val="006537C1"/>
    <w:rsid w:val="00662870"/>
    <w:rsid w:val="006951AB"/>
    <w:rsid w:val="006E167A"/>
    <w:rsid w:val="006E7FC3"/>
    <w:rsid w:val="00721444"/>
    <w:rsid w:val="00722A9F"/>
    <w:rsid w:val="00731CEA"/>
    <w:rsid w:val="0074257E"/>
    <w:rsid w:val="00751AF2"/>
    <w:rsid w:val="007702C2"/>
    <w:rsid w:val="00791C1F"/>
    <w:rsid w:val="007B580F"/>
    <w:rsid w:val="007B7E6A"/>
    <w:rsid w:val="007F3B76"/>
    <w:rsid w:val="008254A1"/>
    <w:rsid w:val="0085237F"/>
    <w:rsid w:val="008656DD"/>
    <w:rsid w:val="008848B5"/>
    <w:rsid w:val="008903AE"/>
    <w:rsid w:val="00896460"/>
    <w:rsid w:val="008B5426"/>
    <w:rsid w:val="008C00C2"/>
    <w:rsid w:val="008D46CF"/>
    <w:rsid w:val="008E7CDC"/>
    <w:rsid w:val="0093325F"/>
    <w:rsid w:val="009455E0"/>
    <w:rsid w:val="00961B09"/>
    <w:rsid w:val="00967395"/>
    <w:rsid w:val="0098446B"/>
    <w:rsid w:val="00A36748"/>
    <w:rsid w:val="00A424C1"/>
    <w:rsid w:val="00A45BF1"/>
    <w:rsid w:val="00A86B52"/>
    <w:rsid w:val="00AA00D5"/>
    <w:rsid w:val="00AA0C19"/>
    <w:rsid w:val="00AA7E01"/>
    <w:rsid w:val="00AB1B12"/>
    <w:rsid w:val="00AD45D7"/>
    <w:rsid w:val="00AE4DAF"/>
    <w:rsid w:val="00AF1D71"/>
    <w:rsid w:val="00B07970"/>
    <w:rsid w:val="00B11A8E"/>
    <w:rsid w:val="00B33ECA"/>
    <w:rsid w:val="00B962F1"/>
    <w:rsid w:val="00BA0364"/>
    <w:rsid w:val="00BD6A5A"/>
    <w:rsid w:val="00BE318B"/>
    <w:rsid w:val="00BF2F0D"/>
    <w:rsid w:val="00C22BB2"/>
    <w:rsid w:val="00C56114"/>
    <w:rsid w:val="00C961A0"/>
    <w:rsid w:val="00CA502C"/>
    <w:rsid w:val="00CC387A"/>
    <w:rsid w:val="00CE2106"/>
    <w:rsid w:val="00CE7209"/>
    <w:rsid w:val="00D34AF1"/>
    <w:rsid w:val="00D45E47"/>
    <w:rsid w:val="00D7196E"/>
    <w:rsid w:val="00DF1410"/>
    <w:rsid w:val="00E05679"/>
    <w:rsid w:val="00E12958"/>
    <w:rsid w:val="00E227FD"/>
    <w:rsid w:val="00E319F2"/>
    <w:rsid w:val="00E321E8"/>
    <w:rsid w:val="00E5287F"/>
    <w:rsid w:val="00E56A2E"/>
    <w:rsid w:val="00E648C4"/>
    <w:rsid w:val="00E9232A"/>
    <w:rsid w:val="00EF2F93"/>
    <w:rsid w:val="00EF5D7E"/>
    <w:rsid w:val="00F0670B"/>
    <w:rsid w:val="00F25FD2"/>
    <w:rsid w:val="00F311E5"/>
    <w:rsid w:val="00F41A59"/>
    <w:rsid w:val="00F639F5"/>
    <w:rsid w:val="00F92F76"/>
    <w:rsid w:val="00F932F6"/>
    <w:rsid w:val="00FA6B57"/>
    <w:rsid w:val="00FE1523"/>
    <w:rsid w:val="00FE732A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CB8AE"/>
  <w15:docId w15:val="{E49B51D3-047D-4095-9433-7AB81BCB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qFormat/>
    <w:rsid w:val="008D46C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0"/>
      <w:szCs w:val="20"/>
    </w:rPr>
  </w:style>
  <w:style w:type="paragraph" w:styleId="Pealkiri2">
    <w:name w:val="heading 2"/>
    <w:basedOn w:val="Normaallaad"/>
    <w:next w:val="Normaallaad"/>
    <w:link w:val="Pealkiri2Mrk"/>
    <w:qFormat/>
    <w:rsid w:val="008D46CF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8D46C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Pealkiri2Mrk">
    <w:name w:val="Pealkiri 2 Märk"/>
    <w:basedOn w:val="Liguvaikefont"/>
    <w:link w:val="Pealkiri2"/>
    <w:rsid w:val="008D46CF"/>
    <w:rPr>
      <w:rFonts w:ascii="Arial" w:eastAsia="Times New Roman" w:hAnsi="Arial" w:cs="Times New Roman"/>
      <w:b/>
      <w:bCs/>
      <w:szCs w:val="20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EF2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F2F93"/>
  </w:style>
  <w:style w:type="paragraph" w:styleId="Jalus">
    <w:name w:val="footer"/>
    <w:basedOn w:val="Normaallaad"/>
    <w:link w:val="JalusMrk"/>
    <w:uiPriority w:val="99"/>
    <w:unhideWhenUsed/>
    <w:rsid w:val="00EF2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F2F93"/>
  </w:style>
  <w:style w:type="paragraph" w:styleId="Loendilik">
    <w:name w:val="List Paragraph"/>
    <w:basedOn w:val="Normaallaad"/>
    <w:uiPriority w:val="34"/>
    <w:qFormat/>
    <w:rsid w:val="0089646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normaltextrun">
    <w:name w:val="normaltextrun"/>
    <w:basedOn w:val="Liguvaikefont"/>
    <w:rsid w:val="00896460"/>
  </w:style>
  <w:style w:type="character" w:styleId="Kommentaariviide">
    <w:name w:val="annotation reference"/>
    <w:basedOn w:val="Liguvaikefont"/>
    <w:uiPriority w:val="99"/>
    <w:semiHidden/>
    <w:unhideWhenUsed/>
    <w:rsid w:val="0072144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2144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2144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2144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214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8426D-D1CD-42BD-AF51-D406D452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Rei - RTK</dc:creator>
  <cp:lastModifiedBy>Pille Elismäe</cp:lastModifiedBy>
  <cp:revision>3</cp:revision>
  <cp:lastPrinted>2014-12-19T10:46:00Z</cp:lastPrinted>
  <dcterms:created xsi:type="dcterms:W3CDTF">2026-02-18T10:10:00Z</dcterms:created>
  <dcterms:modified xsi:type="dcterms:W3CDTF">2026-02-19T10:08:00Z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2025-06-05T10:39:17Z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1405a1f9-ad4e-4785-b1d8-9708e208b333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</Properties>
</file>