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2B35D6" w:rsidRPr="00D1102A" w14:paraId="073AA6B6" w14:textId="77777777" w:rsidTr="006834DC">
        <w:tc>
          <w:tcPr>
            <w:tcW w:w="4662" w:type="dxa"/>
          </w:tcPr>
          <w:p w14:paraId="727FE336" w14:textId="62059A26" w:rsidR="0070684C" w:rsidRPr="00D1102A" w:rsidRDefault="006834DC" w:rsidP="00D1102A">
            <w:pPr>
              <w:widowControl/>
              <w:suppressAutoHyphens w:val="0"/>
              <w:spacing w:line="240" w:lineRule="auto"/>
              <w:jc w:val="left"/>
              <w:rPr>
                <w:rFonts w:asciiTheme="majorBidi" w:hAnsiTheme="majorBidi" w:cstheme="majorBidi"/>
              </w:rPr>
            </w:pPr>
            <w:r w:rsidRPr="00D1102A">
              <w:rPr>
                <w:rFonts w:asciiTheme="majorBidi" w:hAnsiTheme="majorBidi" w:cstheme="majorBidi"/>
                <w:noProof/>
                <w:lang w:eastAsia="et-EE" w:bidi="ar-SA"/>
              </w:rPr>
              <w:drawing>
                <wp:inline distT="0" distB="0" distL="0" distR="0" wp14:anchorId="0BF78A16" wp14:editId="32791F25">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2F3C8634" w14:textId="77777777" w:rsidR="0070684C" w:rsidRPr="00D1102A" w:rsidRDefault="0070684C" w:rsidP="00D1102A">
            <w:pPr>
              <w:widowControl/>
              <w:suppressAutoHyphens w:val="0"/>
              <w:spacing w:line="240" w:lineRule="auto"/>
              <w:jc w:val="right"/>
              <w:rPr>
                <w:rFonts w:asciiTheme="majorBidi" w:hAnsiTheme="majorBidi" w:cstheme="majorBidi"/>
                <w:b/>
              </w:rPr>
            </w:pPr>
            <w:r w:rsidRPr="00D1102A">
              <w:rPr>
                <w:rFonts w:asciiTheme="majorBidi" w:hAnsiTheme="majorBidi" w:cstheme="majorBidi"/>
                <w:b/>
              </w:rPr>
              <w:t>KINNITATUD</w:t>
            </w:r>
          </w:p>
          <w:p w14:paraId="3FF54ED5" w14:textId="750BBE0C" w:rsidR="007523FA" w:rsidRPr="00D1102A" w:rsidRDefault="00FE03F5" w:rsidP="00D1102A">
            <w:pPr>
              <w:widowControl/>
              <w:suppressAutoHyphens w:val="0"/>
              <w:spacing w:line="240" w:lineRule="auto"/>
              <w:jc w:val="right"/>
              <w:rPr>
                <w:rFonts w:asciiTheme="majorBidi" w:hAnsiTheme="majorBidi" w:cstheme="majorBidi"/>
              </w:rPr>
            </w:pPr>
            <w:r w:rsidRPr="00D1102A">
              <w:rPr>
                <w:rFonts w:asciiTheme="majorBidi" w:hAnsiTheme="majorBidi" w:cstheme="majorBidi"/>
              </w:rPr>
              <w:t>Välisvahendite osakonna juhataja</w:t>
            </w:r>
            <w:r w:rsidR="000716B5" w:rsidRPr="00D1102A">
              <w:rPr>
                <w:rFonts w:asciiTheme="majorBidi" w:hAnsiTheme="majorBidi" w:cstheme="majorBidi"/>
              </w:rPr>
              <w:t xml:space="preserve"> 13.09.2023</w:t>
            </w:r>
            <w:r w:rsidR="00CB73D1" w:rsidRPr="00D1102A">
              <w:rPr>
                <w:rFonts w:asciiTheme="majorBidi" w:hAnsiTheme="majorBidi" w:cstheme="majorBidi"/>
              </w:rPr>
              <w:t xml:space="preserve"> otsusega</w:t>
            </w:r>
            <w:r w:rsidR="0070684C" w:rsidRPr="00D1102A">
              <w:rPr>
                <w:rFonts w:asciiTheme="majorBidi" w:hAnsiTheme="majorBidi" w:cstheme="majorBidi"/>
              </w:rPr>
              <w:t xml:space="preserve"> nr </w:t>
            </w:r>
            <w:r w:rsidR="000716B5" w:rsidRPr="00D1102A">
              <w:rPr>
                <w:rFonts w:asciiTheme="majorBidi" w:hAnsiTheme="majorBidi" w:cstheme="majorBidi"/>
              </w:rPr>
              <w:t>1-24/136</w:t>
            </w:r>
          </w:p>
          <w:p w14:paraId="40DE2855" w14:textId="3FE3206F" w:rsidR="0070684C" w:rsidRPr="00D1102A" w:rsidRDefault="0070684C" w:rsidP="00D1102A">
            <w:pPr>
              <w:widowControl/>
              <w:suppressAutoHyphens w:val="0"/>
              <w:spacing w:line="240" w:lineRule="auto"/>
              <w:jc w:val="right"/>
              <w:rPr>
                <w:rFonts w:asciiTheme="majorBidi" w:hAnsiTheme="majorBidi" w:cstheme="majorBidi"/>
              </w:rPr>
            </w:pPr>
            <w:r w:rsidRPr="00D1102A">
              <w:rPr>
                <w:rFonts w:asciiTheme="majorBidi" w:hAnsiTheme="majorBidi" w:cstheme="majorBidi"/>
              </w:rPr>
              <w:t>„</w:t>
            </w:r>
            <w:r w:rsidR="00FE03F5" w:rsidRPr="00D1102A">
              <w:rPr>
                <w:rFonts w:asciiTheme="majorBidi" w:hAnsiTheme="majorBidi" w:cstheme="majorBidi"/>
              </w:rPr>
              <w:t>Perioodi 2021–2027 Euroopa Sotsiaalfondi meetme „</w:t>
            </w:r>
            <w:r w:rsidR="00012400" w:rsidRPr="00D1102A">
              <w:rPr>
                <w:rFonts w:asciiTheme="majorBidi" w:hAnsiTheme="majorBidi" w:cstheme="majorBidi"/>
              </w:rPr>
              <w:t>Kodanikuühiskonna</w:t>
            </w:r>
            <w:r w:rsidR="005B56F8" w:rsidRPr="00D1102A">
              <w:rPr>
                <w:rFonts w:asciiTheme="majorBidi" w:hAnsiTheme="majorBidi" w:cstheme="majorBidi"/>
              </w:rPr>
              <w:t xml:space="preserve"> mõju suurendamine ja arengu toetamine</w:t>
            </w:r>
            <w:r w:rsidR="00560B2E" w:rsidRPr="00D1102A">
              <w:rPr>
                <w:rFonts w:asciiTheme="majorBidi" w:hAnsiTheme="majorBidi" w:cstheme="majorBidi"/>
              </w:rPr>
              <w:t>“ vormide kinnitamine</w:t>
            </w:r>
            <w:r w:rsidRPr="00D1102A">
              <w:rPr>
                <w:rFonts w:asciiTheme="majorBidi" w:hAnsiTheme="majorBidi" w:cstheme="majorBidi"/>
              </w:rPr>
              <w:t>“</w:t>
            </w:r>
          </w:p>
          <w:p w14:paraId="25BE0E63" w14:textId="46C7952C" w:rsidR="0070684C" w:rsidRPr="00D1102A" w:rsidRDefault="0070684C" w:rsidP="00D1102A">
            <w:pPr>
              <w:widowControl/>
              <w:suppressAutoHyphens w:val="0"/>
              <w:spacing w:line="240" w:lineRule="auto"/>
              <w:jc w:val="right"/>
              <w:rPr>
                <w:rFonts w:asciiTheme="majorBidi" w:hAnsiTheme="majorBidi" w:cstheme="majorBidi"/>
              </w:rPr>
            </w:pPr>
            <w:r w:rsidRPr="00D1102A">
              <w:rPr>
                <w:rFonts w:asciiTheme="majorBidi" w:hAnsiTheme="majorBidi" w:cstheme="majorBidi"/>
              </w:rPr>
              <w:t xml:space="preserve">LISA </w:t>
            </w:r>
            <w:r w:rsidR="00560B2E" w:rsidRPr="00D1102A">
              <w:rPr>
                <w:rFonts w:asciiTheme="majorBidi" w:hAnsiTheme="majorBidi" w:cstheme="majorBidi"/>
              </w:rPr>
              <w:t>1</w:t>
            </w:r>
          </w:p>
        </w:tc>
      </w:tr>
      <w:tr w:rsidR="002B35D6" w:rsidRPr="00E07C69" w14:paraId="3CF004A0" w14:textId="77777777" w:rsidTr="006834DC">
        <w:tblPrEx>
          <w:tblCellMar>
            <w:left w:w="108" w:type="dxa"/>
            <w:right w:w="108" w:type="dxa"/>
          </w:tblCellMar>
        </w:tblPrEx>
        <w:tc>
          <w:tcPr>
            <w:tcW w:w="4662" w:type="dxa"/>
          </w:tcPr>
          <w:p w14:paraId="5602E821" w14:textId="77777777" w:rsidR="00FE03F5" w:rsidRPr="00E07C69" w:rsidRDefault="00FE03F5" w:rsidP="00D1102A">
            <w:pPr>
              <w:spacing w:line="240" w:lineRule="auto"/>
              <w:rPr>
                <w:rFonts w:asciiTheme="majorBidi" w:hAnsiTheme="majorBidi" w:cstheme="majorBidi"/>
                <w:b/>
              </w:rPr>
            </w:pPr>
          </w:p>
          <w:p w14:paraId="598966DE" w14:textId="77777777" w:rsidR="00FE03F5" w:rsidRPr="00E07C69" w:rsidRDefault="00FE03F5" w:rsidP="00D1102A">
            <w:pPr>
              <w:spacing w:line="240" w:lineRule="auto"/>
              <w:rPr>
                <w:rFonts w:asciiTheme="majorBidi" w:hAnsiTheme="majorBidi" w:cstheme="majorBidi"/>
                <w:b/>
              </w:rPr>
            </w:pPr>
          </w:p>
          <w:p w14:paraId="425AA0D1" w14:textId="329CBA10" w:rsidR="00FE03F5" w:rsidRPr="00E07C69" w:rsidRDefault="00FE03F5" w:rsidP="00D1102A">
            <w:pPr>
              <w:spacing w:line="240" w:lineRule="auto"/>
              <w:rPr>
                <w:rFonts w:asciiTheme="majorBidi" w:hAnsiTheme="majorBidi" w:cstheme="majorBidi"/>
              </w:rPr>
            </w:pPr>
            <w:r w:rsidRPr="00E07C69">
              <w:rPr>
                <w:rFonts w:asciiTheme="majorBidi" w:hAnsiTheme="majorBidi" w:cstheme="majorBidi"/>
                <w:b/>
              </w:rPr>
              <w:t xml:space="preserve">Toetatavate tegevuste tegevuskava perioodil </w:t>
            </w:r>
            <w:r w:rsidR="002903DE" w:rsidRPr="00E07C69">
              <w:rPr>
                <w:rFonts w:asciiTheme="majorBidi" w:hAnsiTheme="majorBidi" w:cstheme="majorBidi"/>
                <w:b/>
              </w:rPr>
              <w:t>01.01.-31.12.2024</w:t>
            </w:r>
            <w:r w:rsidRPr="00E07C69">
              <w:rPr>
                <w:rStyle w:val="FootnoteReference"/>
                <w:rFonts w:asciiTheme="majorBidi" w:hAnsiTheme="majorBidi" w:cstheme="majorBidi"/>
                <w:b/>
              </w:rPr>
              <w:footnoteReference w:id="1"/>
            </w:r>
          </w:p>
          <w:p w14:paraId="701A572D" w14:textId="6147F25B" w:rsidR="005B56F8" w:rsidRPr="00E07C69" w:rsidRDefault="005B56F8" w:rsidP="00D1102A">
            <w:pPr>
              <w:widowControl/>
              <w:suppressAutoHyphens w:val="0"/>
              <w:spacing w:before="240" w:line="240" w:lineRule="auto"/>
              <w:jc w:val="left"/>
              <w:rPr>
                <w:rFonts w:asciiTheme="majorBidi" w:hAnsiTheme="majorBidi" w:cstheme="majorBidi"/>
                <w:b/>
              </w:rPr>
            </w:pPr>
          </w:p>
        </w:tc>
        <w:tc>
          <w:tcPr>
            <w:tcW w:w="4409" w:type="dxa"/>
          </w:tcPr>
          <w:p w14:paraId="3D8F48FE" w14:textId="77777777" w:rsidR="0089276C" w:rsidRPr="00E07C69" w:rsidRDefault="0089276C" w:rsidP="00D1102A">
            <w:pPr>
              <w:widowControl/>
              <w:suppressAutoHyphens w:val="0"/>
              <w:spacing w:line="240" w:lineRule="auto"/>
              <w:jc w:val="right"/>
              <w:rPr>
                <w:rFonts w:asciiTheme="majorBidi" w:hAnsiTheme="majorBidi" w:cstheme="majorBidi"/>
                <w:b/>
              </w:rPr>
            </w:pPr>
          </w:p>
        </w:tc>
      </w:tr>
    </w:tbl>
    <w:p w14:paraId="55CFB322" w14:textId="38780032" w:rsidR="00FE03F5" w:rsidRPr="00E07C69" w:rsidRDefault="00FE03F5" w:rsidP="00D1102A">
      <w:pPr>
        <w:pStyle w:val="Heading2"/>
        <w:keepLines w:val="0"/>
        <w:widowControl/>
        <w:numPr>
          <w:ilvl w:val="0"/>
          <w:numId w:val="1"/>
        </w:numPr>
        <w:tabs>
          <w:tab w:val="clear" w:pos="720"/>
          <w:tab w:val="num" w:pos="0"/>
          <w:tab w:val="left" w:pos="426"/>
        </w:tabs>
        <w:suppressAutoHyphens w:val="0"/>
        <w:spacing w:before="240" w:after="60" w:line="240" w:lineRule="auto"/>
        <w:ind w:left="0" w:firstLine="0"/>
        <w:rPr>
          <w:rStyle w:val="Heading1Char"/>
          <w:rFonts w:asciiTheme="majorBidi" w:hAnsiTheme="majorBidi" w:cstheme="majorBidi"/>
          <w:b/>
          <w:bCs/>
          <w:i/>
          <w:color w:val="auto"/>
          <w:sz w:val="24"/>
          <w:szCs w:val="24"/>
        </w:rPr>
      </w:pPr>
      <w:r w:rsidRPr="00E07C69">
        <w:rPr>
          <w:rStyle w:val="Heading1Char"/>
          <w:rFonts w:asciiTheme="majorBidi" w:hAnsiTheme="majorBidi" w:cstheme="majorBidi"/>
          <w:b/>
          <w:bCs/>
          <w:color w:val="auto"/>
          <w:sz w:val="24"/>
          <w:szCs w:val="24"/>
        </w:rPr>
        <w:t xml:space="preserve">Toetatav tegevus 2.1: </w:t>
      </w:r>
      <w:r w:rsidR="00012400" w:rsidRPr="00E07C69">
        <w:rPr>
          <w:rStyle w:val="Heading1Char"/>
          <w:rFonts w:asciiTheme="majorBidi" w:hAnsiTheme="majorBidi" w:cstheme="majorBidi"/>
          <w:b/>
          <w:bCs/>
          <w:color w:val="auto"/>
          <w:sz w:val="24"/>
          <w:szCs w:val="24"/>
        </w:rPr>
        <w:t>Süsteemse kogukonnapõhise laste ja noorte kaasamismudeli arendamine</w:t>
      </w:r>
    </w:p>
    <w:p w14:paraId="1C1811B2" w14:textId="1E344955" w:rsidR="00FE03F5" w:rsidRPr="00E07C69" w:rsidRDefault="00B9596B" w:rsidP="00D1102A">
      <w:pPr>
        <w:pStyle w:val="Heading2"/>
        <w:keepLines w:val="0"/>
        <w:widowControl/>
        <w:numPr>
          <w:ilvl w:val="1"/>
          <w:numId w:val="1"/>
        </w:numPr>
        <w:tabs>
          <w:tab w:val="clear" w:pos="720"/>
          <w:tab w:val="num" w:pos="0"/>
          <w:tab w:val="left" w:pos="426"/>
        </w:tabs>
        <w:suppressAutoHyphens w:val="0"/>
        <w:spacing w:before="240" w:after="60" w:line="240" w:lineRule="auto"/>
        <w:ind w:left="851" w:hanging="851"/>
        <w:rPr>
          <w:rFonts w:asciiTheme="majorBidi" w:hAnsiTheme="majorBidi" w:cstheme="majorBidi"/>
          <w:b/>
          <w:i/>
          <w:color w:val="auto"/>
          <w:sz w:val="24"/>
          <w:szCs w:val="24"/>
        </w:rPr>
      </w:pPr>
      <w:r w:rsidRPr="00E07C69">
        <w:rPr>
          <w:rFonts w:asciiTheme="majorBidi" w:hAnsiTheme="majorBidi" w:cstheme="majorBidi"/>
          <w:b/>
          <w:bCs/>
          <w:color w:val="auto"/>
          <w:sz w:val="24"/>
          <w:szCs w:val="24"/>
        </w:rPr>
        <w:t xml:space="preserve">Alategevus: </w:t>
      </w:r>
      <w:r w:rsidR="005B56F8" w:rsidRPr="00E07C69">
        <w:rPr>
          <w:rFonts w:asciiTheme="majorBidi" w:hAnsiTheme="majorBidi" w:cstheme="majorBidi"/>
          <w:b/>
          <w:bCs/>
          <w:color w:val="auto"/>
          <w:sz w:val="24"/>
          <w:szCs w:val="24"/>
        </w:rPr>
        <w:t>Arenguprogrammi välja töötamine ja läbi viimine</w:t>
      </w:r>
    </w:p>
    <w:p w14:paraId="713F8FF5" w14:textId="26DA0530" w:rsidR="00E07C69" w:rsidRDefault="005B5E78" w:rsidP="00E07C69">
      <w:pPr>
        <w:pStyle w:val="ListParagraph"/>
        <w:numPr>
          <w:ilvl w:val="2"/>
          <w:numId w:val="1"/>
        </w:numPr>
        <w:spacing w:line="240" w:lineRule="auto"/>
        <w:rPr>
          <w:rFonts w:asciiTheme="majorBidi" w:hAnsiTheme="majorBidi" w:cstheme="majorBidi"/>
          <w:b/>
          <w:bCs/>
          <w:szCs w:val="24"/>
        </w:rPr>
      </w:pPr>
      <w:r w:rsidRPr="00E07C69">
        <w:rPr>
          <w:rFonts w:asciiTheme="majorBidi" w:hAnsiTheme="majorBidi" w:cstheme="majorBidi"/>
          <w:b/>
          <w:bCs/>
          <w:szCs w:val="24"/>
        </w:rPr>
        <w:t>Arenguprogrammi välja töötamine</w:t>
      </w:r>
    </w:p>
    <w:p w14:paraId="437E7ABA" w14:textId="77777777" w:rsidR="00E07C69" w:rsidRPr="00E07C69" w:rsidRDefault="00E07C69" w:rsidP="00E07C69">
      <w:pPr>
        <w:spacing w:line="240" w:lineRule="auto"/>
        <w:ind w:left="360"/>
        <w:rPr>
          <w:rFonts w:asciiTheme="majorBidi" w:hAnsiTheme="majorBidi" w:cstheme="majorBidi"/>
          <w:b/>
          <w:bCs/>
        </w:rPr>
      </w:pPr>
    </w:p>
    <w:p w14:paraId="65451182" w14:textId="4025189C" w:rsidR="007E0366" w:rsidRPr="007E0366" w:rsidRDefault="004829AF" w:rsidP="007E0366">
      <w:pPr>
        <w:spacing w:line="240" w:lineRule="auto"/>
        <w:rPr>
          <w:rFonts w:asciiTheme="majorBidi" w:hAnsiTheme="majorBidi" w:cstheme="majorBidi"/>
        </w:rPr>
      </w:pPr>
      <w:r w:rsidRPr="00D1102A">
        <w:rPr>
          <w:rFonts w:asciiTheme="majorBidi" w:hAnsiTheme="majorBidi" w:cstheme="majorBidi"/>
        </w:rPr>
        <w:t>Arenguprogrammi lähteülesande koostamiseks moodustatakse töögrupp. Töögruppi kaasatakse KÜSKi ja vabaühenduste konsultantide esindaja, kaasamise ekspert ning oskuste</w:t>
      </w:r>
      <w:r w:rsidR="007E0366">
        <w:rPr>
          <w:rFonts w:asciiTheme="majorBidi" w:hAnsiTheme="majorBidi" w:cstheme="majorBidi"/>
        </w:rPr>
        <w:t>, kompetentside</w:t>
      </w:r>
      <w:r w:rsidRPr="00D1102A">
        <w:rPr>
          <w:rFonts w:asciiTheme="majorBidi" w:hAnsiTheme="majorBidi" w:cstheme="majorBidi"/>
        </w:rPr>
        <w:t xml:space="preserve"> ja </w:t>
      </w:r>
      <w:r w:rsidR="007E0366">
        <w:rPr>
          <w:rFonts w:asciiTheme="majorBidi" w:hAnsiTheme="majorBidi" w:cstheme="majorBidi"/>
        </w:rPr>
        <w:t>arengu</w:t>
      </w:r>
      <w:r w:rsidRPr="00D1102A">
        <w:rPr>
          <w:rFonts w:asciiTheme="majorBidi" w:hAnsiTheme="majorBidi" w:cstheme="majorBidi"/>
        </w:rPr>
        <w:t xml:space="preserve">vajaduste kaardistamise ekspert. Arenguprogrammi lähteülesande koostamiseks kaardistatakse </w:t>
      </w:r>
      <w:r w:rsidRPr="007E0366">
        <w:rPr>
          <w:rFonts w:asciiTheme="majorBidi" w:hAnsiTheme="majorBidi" w:cstheme="majorBidi"/>
        </w:rPr>
        <w:t>maakondlike kodanikuühiskonna konsultantide kompetentsid ja arenguvajadused nõustamisteenuse kvaliteetseks osutamiseks, et edendada noorte kogukonnapõhist kaasamist. Lähteülesande koostamisel tõstetakse konsultantide teadlikkust horisontaalsetest põhimõtetest, mida kirjeldatakse käesoleva tegevuskava 3. punktis. Kaardistamise korraldamiseks kaas</w:t>
      </w:r>
      <w:r w:rsidR="007E0366" w:rsidRPr="007E0366">
        <w:rPr>
          <w:rFonts w:asciiTheme="majorBidi" w:hAnsiTheme="majorBidi" w:cstheme="majorBidi"/>
        </w:rPr>
        <w:t>a</w:t>
      </w:r>
      <w:r w:rsidRPr="007E0366">
        <w:rPr>
          <w:rFonts w:asciiTheme="majorBidi" w:hAnsiTheme="majorBidi" w:cstheme="majorBidi"/>
        </w:rPr>
        <w:t xml:space="preserve">takse kaardistamise ekspert, et süsteemselt läbi viia maakondlike kodanikuühiskonna konsultantide kompetentside ja arenguvajaduste kaardistamine. Arenguprogrammi lähteülesande koostab töögrupp. Kaardistamise tulemused on aluseks </w:t>
      </w:r>
      <w:r w:rsidRPr="00F70C26">
        <w:rPr>
          <w:rFonts w:asciiTheme="majorBidi" w:hAnsiTheme="majorBidi" w:cstheme="majorBidi"/>
        </w:rPr>
        <w:t xml:space="preserve">töögrupile arenguprogrammi lähteülesande välja töötamiseks. </w:t>
      </w:r>
      <w:r w:rsidR="007E0366" w:rsidRPr="00F70C26">
        <w:rPr>
          <w:rFonts w:asciiTheme="majorBidi" w:hAnsiTheme="majorBidi" w:cstheme="majorBidi"/>
        </w:rPr>
        <w:t xml:space="preserve">Arenguprogramm sisaldab </w:t>
      </w:r>
      <w:r w:rsidR="007E0366" w:rsidRPr="00F70C26">
        <w:rPr>
          <w:rFonts w:asciiTheme="majorBidi" w:hAnsiTheme="majorBidi" w:cstheme="majorBidi"/>
          <w:snapToGrid w:val="0"/>
        </w:rPr>
        <w:t xml:space="preserve">strateegia „Eesti 2035“ horisontaalsete põhimõtete jälgimist: </w:t>
      </w:r>
      <w:r w:rsidR="007E0366" w:rsidRPr="00F70C26">
        <w:rPr>
          <w:rFonts w:asciiTheme="majorBidi" w:hAnsiTheme="majorBidi" w:cstheme="majorBidi"/>
        </w:rPr>
        <w:t>Eri rahvusest, eri vanuses ja erivajadustega inimestele võrdsete võimaluste loomine,  sooline võrdõiguslikkus ning ligipääsetavus. Arenguprogrammi tegevused panustavad regionaalsesse tasakaalustatud arengusse ja kohalike omavalitsuste haldus- ja arendusvõimekusse</w:t>
      </w:r>
      <w:r w:rsidR="00F70C26" w:rsidRPr="00F70C26">
        <w:rPr>
          <w:rFonts w:asciiTheme="majorBidi" w:hAnsiTheme="majorBidi" w:cstheme="majorBidi"/>
        </w:rPr>
        <w:t>.</w:t>
      </w:r>
    </w:p>
    <w:p w14:paraId="25330F31" w14:textId="77777777" w:rsidR="004829AF" w:rsidRPr="00D1102A" w:rsidRDefault="004829AF" w:rsidP="004829AF">
      <w:pPr>
        <w:spacing w:line="240" w:lineRule="auto"/>
        <w:rPr>
          <w:rFonts w:asciiTheme="majorBidi" w:hAnsiTheme="majorBidi" w:cstheme="majorBidi"/>
          <w:b/>
          <w:bCs/>
        </w:rPr>
      </w:pPr>
    </w:p>
    <w:p w14:paraId="62D7364E" w14:textId="17D7329D" w:rsidR="00B7283E" w:rsidRPr="00D1102A" w:rsidRDefault="004829AF" w:rsidP="00092014">
      <w:pPr>
        <w:spacing w:line="240" w:lineRule="auto"/>
        <w:rPr>
          <w:rFonts w:asciiTheme="majorBidi" w:hAnsiTheme="majorBidi" w:cstheme="majorBidi"/>
          <w:bCs/>
        </w:rPr>
      </w:pPr>
      <w:r w:rsidRPr="00D1102A">
        <w:rPr>
          <w:rFonts w:asciiTheme="majorBidi" w:hAnsiTheme="majorBidi" w:cstheme="majorBidi"/>
          <w:bCs/>
        </w:rPr>
        <w:t xml:space="preserve">Korraldatakse kohtumisi ja arutelusid maakondlike arenduskeskuste kodanikuühiskonna konsultantide ja maakondliku kodanikuühiskonna nõustamisteenusega seotud isikutega eesmärgiga selgitada välja </w:t>
      </w:r>
      <w:r w:rsidRPr="00450178">
        <w:rPr>
          <w:rFonts w:asciiTheme="majorBidi" w:hAnsiTheme="majorBidi" w:cstheme="majorBidi"/>
          <w:bCs/>
        </w:rPr>
        <w:t xml:space="preserve">nende arenguvajadused nõustamisteenuse kvaliteetseks osutamiseks ja noorte kogukonnapõhiseks kaasamiseks. Kohtumistel käsitletakse muuhulgas ka tegevuskava punktis 3 nimetatud horisontaalseid </w:t>
      </w:r>
      <w:r w:rsidR="00765F3B">
        <w:rPr>
          <w:rFonts w:asciiTheme="majorBidi" w:hAnsiTheme="majorBidi" w:cstheme="majorBidi"/>
          <w:bCs/>
        </w:rPr>
        <w:t>põhimõtteid</w:t>
      </w:r>
      <w:r w:rsidRPr="00450178">
        <w:rPr>
          <w:rFonts w:asciiTheme="majorBidi" w:hAnsiTheme="majorBidi" w:cstheme="majorBidi"/>
          <w:bCs/>
        </w:rPr>
        <w:t>.</w:t>
      </w:r>
    </w:p>
    <w:p w14:paraId="7488E0B9" w14:textId="35BD657C" w:rsidR="00B7283E" w:rsidRDefault="00270AF3" w:rsidP="00D1102A">
      <w:pPr>
        <w:pStyle w:val="Heading2"/>
        <w:keepLines w:val="0"/>
        <w:widowControl/>
        <w:tabs>
          <w:tab w:val="left" w:pos="426"/>
        </w:tabs>
        <w:suppressAutoHyphens w:val="0"/>
        <w:spacing w:before="240" w:after="60" w:line="240" w:lineRule="auto"/>
        <w:rPr>
          <w:rFonts w:asciiTheme="majorBidi" w:hAnsiTheme="majorBidi" w:cstheme="majorBidi"/>
          <w:bCs/>
          <w:color w:val="auto"/>
          <w:sz w:val="24"/>
          <w:szCs w:val="24"/>
        </w:rPr>
      </w:pPr>
      <w:r w:rsidRPr="00D1102A">
        <w:rPr>
          <w:rFonts w:asciiTheme="majorBidi" w:hAnsiTheme="majorBidi" w:cstheme="majorBidi"/>
          <w:bCs/>
          <w:color w:val="auto"/>
          <w:sz w:val="24"/>
          <w:szCs w:val="24"/>
        </w:rPr>
        <w:t>Valmistatakse ette</w:t>
      </w:r>
      <w:r w:rsidR="00084941" w:rsidRPr="00D1102A">
        <w:rPr>
          <w:rFonts w:asciiTheme="majorBidi" w:hAnsiTheme="majorBidi" w:cstheme="majorBidi"/>
          <w:bCs/>
          <w:color w:val="auto"/>
          <w:sz w:val="24"/>
          <w:szCs w:val="24"/>
        </w:rPr>
        <w:t xml:space="preserve"> lähteülesanne teenuse pakkuja leidmiseks, et korraldada</w:t>
      </w:r>
      <w:r w:rsidRPr="00D1102A">
        <w:rPr>
          <w:rFonts w:asciiTheme="majorBidi" w:hAnsiTheme="majorBidi" w:cstheme="majorBidi"/>
          <w:bCs/>
          <w:color w:val="auto"/>
          <w:sz w:val="24"/>
          <w:szCs w:val="24"/>
        </w:rPr>
        <w:t xml:space="preserve"> maakondlike arenduskeskuste </w:t>
      </w:r>
      <w:r w:rsidRPr="00054AF0">
        <w:rPr>
          <w:rFonts w:asciiTheme="majorBidi" w:hAnsiTheme="majorBidi" w:cstheme="majorBidi"/>
          <w:bCs/>
          <w:color w:val="auto"/>
          <w:sz w:val="24"/>
          <w:szCs w:val="24"/>
        </w:rPr>
        <w:t>kodanikuühiskonna konsultantide õppereis Hollandisse.</w:t>
      </w:r>
      <w:r w:rsidR="00054AF0" w:rsidRPr="00054AF0">
        <w:rPr>
          <w:rFonts w:asciiTheme="majorBidi" w:hAnsiTheme="majorBidi" w:cstheme="majorBidi"/>
          <w:bCs/>
          <w:color w:val="auto"/>
          <w:sz w:val="24"/>
          <w:szCs w:val="24"/>
        </w:rPr>
        <w:t xml:space="preserve"> </w:t>
      </w:r>
      <w:r w:rsidR="00054AF0" w:rsidRPr="00054AF0">
        <w:rPr>
          <w:rStyle w:val="cf01"/>
          <w:rFonts w:asciiTheme="majorBidi" w:hAnsiTheme="majorBidi" w:cstheme="majorBidi"/>
          <w:color w:val="auto"/>
          <w:sz w:val="24"/>
          <w:szCs w:val="24"/>
        </w:rPr>
        <w:t xml:space="preserve">Valik õppereisi sihtriigi osas langetati 2023 a. Ida-Virumaa õppereisil toimunud arutelus kodanikuühiskonna konsultantidega, kelle seas on ka varasema noorsootöö kogemusega töötajaid. </w:t>
      </w:r>
      <w:r w:rsidR="00765F3B">
        <w:rPr>
          <w:rStyle w:val="cf01"/>
          <w:rFonts w:asciiTheme="majorBidi" w:hAnsiTheme="majorBidi" w:cstheme="majorBidi"/>
          <w:color w:val="auto"/>
          <w:sz w:val="24"/>
          <w:szCs w:val="24"/>
        </w:rPr>
        <w:t xml:space="preserve">Arutelust selgus, et </w:t>
      </w:r>
      <w:r w:rsidR="00054AF0" w:rsidRPr="00054AF0">
        <w:rPr>
          <w:rStyle w:val="cf01"/>
          <w:rFonts w:asciiTheme="majorBidi" w:hAnsiTheme="majorBidi" w:cstheme="majorBidi"/>
          <w:color w:val="auto"/>
          <w:sz w:val="24"/>
          <w:szCs w:val="24"/>
        </w:rPr>
        <w:t>Hollandis on väga heal tasemel laste ja noorte kaasamine ning toimiv võrgustik</w:t>
      </w:r>
      <w:r w:rsidR="00765F3B">
        <w:rPr>
          <w:rStyle w:val="cf01"/>
          <w:rFonts w:asciiTheme="majorBidi" w:hAnsiTheme="majorBidi" w:cstheme="majorBidi"/>
          <w:color w:val="auto"/>
          <w:sz w:val="24"/>
          <w:szCs w:val="24"/>
        </w:rPr>
        <w:t xml:space="preserve">. </w:t>
      </w:r>
      <w:r w:rsidR="00765F3B" w:rsidRPr="00D1102A">
        <w:rPr>
          <w:rFonts w:asciiTheme="majorBidi" w:hAnsiTheme="majorBidi" w:cstheme="majorBidi"/>
          <w:bCs/>
          <w:color w:val="auto"/>
          <w:sz w:val="24"/>
          <w:szCs w:val="24"/>
        </w:rPr>
        <w:t xml:space="preserve">Õppereisi raames </w:t>
      </w:r>
      <w:r w:rsidR="00765F3B">
        <w:rPr>
          <w:rFonts w:asciiTheme="majorBidi" w:hAnsiTheme="majorBidi" w:cstheme="majorBidi"/>
          <w:bCs/>
          <w:color w:val="auto"/>
          <w:sz w:val="24"/>
          <w:szCs w:val="24"/>
        </w:rPr>
        <w:t xml:space="preserve">on plaanis </w:t>
      </w:r>
      <w:r w:rsidR="00765F3B" w:rsidRPr="00D1102A">
        <w:rPr>
          <w:rFonts w:asciiTheme="majorBidi" w:hAnsiTheme="majorBidi" w:cstheme="majorBidi"/>
          <w:bCs/>
          <w:color w:val="auto"/>
          <w:sz w:val="24"/>
          <w:szCs w:val="24"/>
        </w:rPr>
        <w:t>külasta</w:t>
      </w:r>
      <w:r w:rsidR="00765F3B">
        <w:rPr>
          <w:rFonts w:asciiTheme="majorBidi" w:hAnsiTheme="majorBidi" w:cstheme="majorBidi"/>
          <w:bCs/>
          <w:color w:val="auto"/>
          <w:sz w:val="24"/>
          <w:szCs w:val="24"/>
        </w:rPr>
        <w:t>da</w:t>
      </w:r>
      <w:r w:rsidR="00763654">
        <w:rPr>
          <w:rFonts w:asciiTheme="majorBidi" w:hAnsiTheme="majorBidi" w:cstheme="majorBidi"/>
          <w:bCs/>
          <w:color w:val="auto"/>
          <w:sz w:val="24"/>
          <w:szCs w:val="24"/>
        </w:rPr>
        <w:t xml:space="preserve"> Hollandis</w:t>
      </w:r>
      <w:r w:rsidR="00765F3B" w:rsidRPr="00D1102A">
        <w:rPr>
          <w:rFonts w:asciiTheme="majorBidi" w:hAnsiTheme="majorBidi" w:cstheme="majorBidi"/>
          <w:bCs/>
          <w:color w:val="auto"/>
          <w:sz w:val="24"/>
          <w:szCs w:val="24"/>
        </w:rPr>
        <w:t xml:space="preserve"> lapsi ja noori kaasavaid </w:t>
      </w:r>
      <w:r w:rsidR="00765F3B">
        <w:rPr>
          <w:rFonts w:asciiTheme="majorBidi" w:hAnsiTheme="majorBidi" w:cstheme="majorBidi"/>
          <w:bCs/>
          <w:color w:val="auto"/>
          <w:sz w:val="24"/>
          <w:szCs w:val="24"/>
        </w:rPr>
        <w:t>ühinguid</w:t>
      </w:r>
      <w:r w:rsidR="00765F3B" w:rsidRPr="00D1102A">
        <w:rPr>
          <w:rFonts w:asciiTheme="majorBidi" w:hAnsiTheme="majorBidi" w:cstheme="majorBidi"/>
          <w:bCs/>
          <w:color w:val="auto"/>
          <w:sz w:val="24"/>
          <w:szCs w:val="24"/>
        </w:rPr>
        <w:t xml:space="preserve"> ning kohtu</w:t>
      </w:r>
      <w:r w:rsidR="00765F3B">
        <w:rPr>
          <w:rFonts w:asciiTheme="majorBidi" w:hAnsiTheme="majorBidi" w:cstheme="majorBidi"/>
          <w:bCs/>
          <w:color w:val="auto"/>
          <w:sz w:val="24"/>
          <w:szCs w:val="24"/>
        </w:rPr>
        <w:t>da</w:t>
      </w:r>
      <w:r w:rsidR="00765F3B" w:rsidRPr="00D1102A">
        <w:rPr>
          <w:rFonts w:asciiTheme="majorBidi" w:hAnsiTheme="majorBidi" w:cstheme="majorBidi"/>
          <w:bCs/>
          <w:color w:val="auto"/>
          <w:sz w:val="24"/>
          <w:szCs w:val="24"/>
        </w:rPr>
        <w:t xml:space="preserve"> kaasamist praktiseerivate ühingutega.</w:t>
      </w:r>
      <w:r w:rsidR="00765F3B">
        <w:rPr>
          <w:rStyle w:val="cf01"/>
          <w:rFonts w:asciiTheme="majorBidi" w:hAnsiTheme="majorBidi" w:cstheme="majorBidi"/>
          <w:color w:val="auto"/>
          <w:sz w:val="24"/>
          <w:szCs w:val="24"/>
        </w:rPr>
        <w:t xml:space="preserve"> </w:t>
      </w:r>
      <w:r w:rsidR="00F70C26">
        <w:rPr>
          <w:rFonts w:asciiTheme="majorBidi" w:hAnsiTheme="majorBidi" w:cstheme="majorBidi"/>
          <w:bCs/>
          <w:color w:val="auto"/>
          <w:sz w:val="24"/>
          <w:szCs w:val="24"/>
        </w:rPr>
        <w:t xml:space="preserve">Õppereisi </w:t>
      </w:r>
      <w:r w:rsidR="00054AF0">
        <w:rPr>
          <w:rFonts w:asciiTheme="majorBidi" w:hAnsiTheme="majorBidi" w:cstheme="majorBidi"/>
          <w:bCs/>
          <w:color w:val="auto"/>
          <w:sz w:val="24"/>
          <w:szCs w:val="24"/>
        </w:rPr>
        <w:t>organiseerimiseks</w:t>
      </w:r>
      <w:r w:rsidR="00F70C26">
        <w:rPr>
          <w:rFonts w:asciiTheme="majorBidi" w:hAnsiTheme="majorBidi" w:cstheme="majorBidi"/>
          <w:bCs/>
          <w:color w:val="auto"/>
          <w:sz w:val="24"/>
          <w:szCs w:val="24"/>
        </w:rPr>
        <w:t xml:space="preserve"> korraldatakse riigihange 2024. a I kvartalis. </w:t>
      </w:r>
      <w:r w:rsidR="00084941" w:rsidRPr="00D1102A">
        <w:rPr>
          <w:rFonts w:asciiTheme="majorBidi" w:hAnsiTheme="majorBidi" w:cstheme="majorBidi"/>
          <w:bCs/>
          <w:color w:val="auto"/>
          <w:sz w:val="24"/>
          <w:szCs w:val="24"/>
        </w:rPr>
        <w:t xml:space="preserve">Õppereisil kogutakse </w:t>
      </w:r>
      <w:r w:rsidR="00B7283E" w:rsidRPr="00D1102A">
        <w:rPr>
          <w:rFonts w:asciiTheme="majorBidi" w:hAnsiTheme="majorBidi" w:cstheme="majorBidi"/>
          <w:bCs/>
          <w:color w:val="auto"/>
          <w:sz w:val="24"/>
          <w:szCs w:val="24"/>
        </w:rPr>
        <w:t xml:space="preserve">sisendit </w:t>
      </w:r>
      <w:r w:rsidR="00084941" w:rsidRPr="00D1102A">
        <w:rPr>
          <w:rFonts w:asciiTheme="majorBidi" w:hAnsiTheme="majorBidi" w:cstheme="majorBidi"/>
          <w:bCs/>
          <w:color w:val="auto"/>
          <w:sz w:val="24"/>
          <w:szCs w:val="24"/>
        </w:rPr>
        <w:t xml:space="preserve">TATi </w:t>
      </w:r>
      <w:r w:rsidR="00B7283E" w:rsidRPr="00D1102A">
        <w:rPr>
          <w:rFonts w:asciiTheme="majorBidi" w:hAnsiTheme="majorBidi" w:cstheme="majorBidi"/>
          <w:bCs/>
          <w:color w:val="auto"/>
          <w:sz w:val="24"/>
          <w:szCs w:val="24"/>
        </w:rPr>
        <w:t>tegevuste</w:t>
      </w:r>
      <w:r w:rsidR="00084941" w:rsidRPr="00D1102A">
        <w:rPr>
          <w:rFonts w:asciiTheme="majorBidi" w:hAnsiTheme="majorBidi" w:cstheme="majorBidi"/>
          <w:bCs/>
          <w:color w:val="auto"/>
          <w:sz w:val="24"/>
          <w:szCs w:val="24"/>
        </w:rPr>
        <w:t xml:space="preserve"> </w:t>
      </w:r>
      <w:r w:rsidR="00084941" w:rsidRPr="00D1102A">
        <w:rPr>
          <w:rStyle w:val="Heading1Char"/>
          <w:rFonts w:asciiTheme="majorBidi" w:hAnsiTheme="majorBidi" w:cstheme="majorBidi"/>
          <w:color w:val="auto"/>
          <w:sz w:val="24"/>
          <w:szCs w:val="24"/>
        </w:rPr>
        <w:t>2.1</w:t>
      </w:r>
      <w:r w:rsidR="00E24788">
        <w:rPr>
          <w:rStyle w:val="Heading1Char"/>
          <w:rFonts w:asciiTheme="majorBidi" w:hAnsiTheme="majorBidi" w:cstheme="majorBidi"/>
          <w:color w:val="auto"/>
          <w:sz w:val="24"/>
          <w:szCs w:val="24"/>
        </w:rPr>
        <w:t>.</w:t>
      </w:r>
      <w:r w:rsidR="00084941" w:rsidRPr="00D1102A">
        <w:rPr>
          <w:rStyle w:val="Heading1Char"/>
          <w:rFonts w:asciiTheme="majorBidi" w:hAnsiTheme="majorBidi" w:cstheme="majorBidi"/>
          <w:color w:val="auto"/>
          <w:sz w:val="24"/>
          <w:szCs w:val="24"/>
        </w:rPr>
        <w:t xml:space="preserve"> Süsteemse kogukonnapõhise laste </w:t>
      </w:r>
      <w:r w:rsidR="00084941" w:rsidRPr="00D1102A">
        <w:rPr>
          <w:rStyle w:val="Heading1Char"/>
          <w:rFonts w:asciiTheme="majorBidi" w:hAnsiTheme="majorBidi" w:cstheme="majorBidi"/>
          <w:color w:val="auto"/>
          <w:sz w:val="24"/>
          <w:szCs w:val="24"/>
        </w:rPr>
        <w:lastRenderedPageBreak/>
        <w:t xml:space="preserve">ja noorte kaasamismudeli arendamine, </w:t>
      </w:r>
      <w:r w:rsidR="00084941" w:rsidRPr="00D1102A">
        <w:rPr>
          <w:rFonts w:asciiTheme="majorBidi" w:hAnsiTheme="majorBidi" w:cstheme="majorBidi"/>
          <w:color w:val="auto"/>
          <w:sz w:val="24"/>
          <w:szCs w:val="24"/>
        </w:rPr>
        <w:t>2.2.3.1. Maakondlike koolitus- ja arendustegevuste korraldamine ja läbiviimine</w:t>
      </w:r>
      <w:r w:rsidR="00E24788">
        <w:rPr>
          <w:rFonts w:asciiTheme="majorBidi" w:hAnsiTheme="majorBidi" w:cstheme="majorBidi"/>
          <w:color w:val="auto"/>
          <w:sz w:val="24"/>
          <w:szCs w:val="24"/>
        </w:rPr>
        <w:t xml:space="preserve"> ja</w:t>
      </w:r>
      <w:r w:rsidR="00E24788" w:rsidRPr="00D1102A">
        <w:rPr>
          <w:rFonts w:asciiTheme="majorBidi" w:hAnsiTheme="majorBidi" w:cstheme="majorBidi"/>
          <w:color w:val="auto"/>
          <w:sz w:val="24"/>
          <w:szCs w:val="24"/>
        </w:rPr>
        <w:t xml:space="preserve"> </w:t>
      </w:r>
      <w:r w:rsidR="00084941" w:rsidRPr="00D1102A">
        <w:rPr>
          <w:rFonts w:asciiTheme="majorBidi" w:hAnsiTheme="majorBidi" w:cstheme="majorBidi"/>
          <w:color w:val="auto"/>
          <w:sz w:val="24"/>
          <w:szCs w:val="24"/>
        </w:rPr>
        <w:t xml:space="preserve">2.2.3.2. Noortele suunatud teadlikkust tõstvate kohtumiste ja sündmuste korraldamine ettevalmistamiseks ja ellu viimiseks. </w:t>
      </w:r>
      <w:r w:rsidR="00B7283E" w:rsidRPr="00D1102A">
        <w:rPr>
          <w:rFonts w:asciiTheme="majorBidi" w:hAnsiTheme="majorBidi" w:cstheme="majorBidi"/>
          <w:bCs/>
          <w:color w:val="auto"/>
          <w:sz w:val="24"/>
          <w:szCs w:val="24"/>
        </w:rPr>
        <w:t xml:space="preserve">Õppereisi eesmärgiks on luua side Hollandi vabaühendustega, vahetada parimaid praktikaid, luua kontakte rahvusvahelisel tasandil. </w:t>
      </w:r>
    </w:p>
    <w:p w14:paraId="4B01C542" w14:textId="77777777" w:rsidR="004829AF" w:rsidRPr="00D1102A" w:rsidRDefault="004829AF" w:rsidP="00D1102A">
      <w:pPr>
        <w:spacing w:line="240" w:lineRule="auto"/>
        <w:rPr>
          <w:rFonts w:asciiTheme="majorBidi" w:hAnsiTheme="majorBidi" w:cstheme="majorBidi"/>
          <w:b/>
          <w:bCs/>
        </w:rPr>
      </w:pPr>
    </w:p>
    <w:p w14:paraId="28B54ABB" w14:textId="487ADB9C" w:rsidR="00A5558A" w:rsidRPr="00D1102A" w:rsidRDefault="00A5558A" w:rsidP="00D1102A">
      <w:pPr>
        <w:pStyle w:val="ListParagraph"/>
        <w:numPr>
          <w:ilvl w:val="2"/>
          <w:numId w:val="1"/>
        </w:numPr>
        <w:spacing w:line="240" w:lineRule="auto"/>
        <w:rPr>
          <w:rFonts w:asciiTheme="majorBidi" w:hAnsiTheme="majorBidi" w:cstheme="majorBidi"/>
          <w:b/>
          <w:bCs/>
          <w:szCs w:val="24"/>
        </w:rPr>
      </w:pPr>
      <w:r w:rsidRPr="00D1102A">
        <w:rPr>
          <w:rFonts w:asciiTheme="majorBidi" w:hAnsiTheme="majorBidi" w:cstheme="majorBidi"/>
          <w:b/>
          <w:bCs/>
          <w:szCs w:val="24"/>
        </w:rPr>
        <w:t>Arenguprogrammi läbi viimine</w:t>
      </w:r>
    </w:p>
    <w:p w14:paraId="3396446B" w14:textId="77777777" w:rsidR="00F70C26" w:rsidRPr="00D1102A" w:rsidRDefault="00F70C26" w:rsidP="00D1102A">
      <w:pPr>
        <w:spacing w:line="240" w:lineRule="auto"/>
        <w:rPr>
          <w:rFonts w:asciiTheme="majorBidi" w:hAnsiTheme="majorBidi" w:cstheme="majorBidi"/>
        </w:rPr>
      </w:pPr>
    </w:p>
    <w:p w14:paraId="093C43E4" w14:textId="77777777" w:rsidR="00F70C26" w:rsidRPr="00D1102A" w:rsidRDefault="00F70C26" w:rsidP="00F70C26">
      <w:pPr>
        <w:spacing w:line="240" w:lineRule="auto"/>
        <w:rPr>
          <w:rFonts w:asciiTheme="majorBidi" w:hAnsiTheme="majorBidi" w:cstheme="majorBidi"/>
          <w:bCs/>
        </w:rPr>
      </w:pPr>
      <w:r>
        <w:rPr>
          <w:rFonts w:asciiTheme="majorBidi" w:hAnsiTheme="majorBidi" w:cstheme="majorBidi"/>
          <w:bCs/>
        </w:rPr>
        <w:t>Eeltööna</w:t>
      </w:r>
      <w:r w:rsidRPr="00D1102A">
        <w:rPr>
          <w:rFonts w:asciiTheme="majorBidi" w:hAnsiTheme="majorBidi" w:cstheme="majorBidi"/>
          <w:bCs/>
        </w:rPr>
        <w:t xml:space="preserve"> </w:t>
      </w:r>
      <w:r>
        <w:rPr>
          <w:rFonts w:asciiTheme="majorBidi" w:hAnsiTheme="majorBidi" w:cstheme="majorBidi"/>
          <w:bCs/>
        </w:rPr>
        <w:t>a</w:t>
      </w:r>
      <w:r w:rsidRPr="00D1102A">
        <w:rPr>
          <w:rFonts w:asciiTheme="majorBidi" w:hAnsiTheme="majorBidi" w:cstheme="majorBidi"/>
          <w:bCs/>
        </w:rPr>
        <w:t>renguprogrammi</w:t>
      </w:r>
      <w:r>
        <w:rPr>
          <w:rFonts w:asciiTheme="majorBidi" w:hAnsiTheme="majorBidi" w:cstheme="majorBidi"/>
          <w:bCs/>
        </w:rPr>
        <w:t xml:space="preserve"> läbi viimiseks </w:t>
      </w:r>
      <w:r w:rsidRPr="00D1102A">
        <w:rPr>
          <w:rFonts w:asciiTheme="majorBidi" w:hAnsiTheme="majorBidi" w:cstheme="majorBidi"/>
          <w:bCs/>
        </w:rPr>
        <w:t xml:space="preserve"> korraldatakse riigihange, mille tulemusena valitakse välja teenuse pakkuja. </w:t>
      </w:r>
      <w:r w:rsidRPr="00D1102A">
        <w:rPr>
          <w:rFonts w:asciiTheme="majorBidi" w:hAnsiTheme="majorBidi" w:cstheme="majorBidi"/>
        </w:rPr>
        <w:t>Teenuse pakkuja viib läbi arenguprogrammi, milles saavad osaleda maakondade kodanikuühiskonna konsultandid ning maakondliku kodanikuühiskonna nõustamisteenusega seotud isikud.</w:t>
      </w:r>
    </w:p>
    <w:p w14:paraId="4EB2BFA3" w14:textId="77777777" w:rsidR="00A95188" w:rsidRDefault="00A95188" w:rsidP="00F70C26">
      <w:pPr>
        <w:spacing w:line="240" w:lineRule="auto"/>
        <w:rPr>
          <w:rFonts w:asciiTheme="majorBidi" w:hAnsiTheme="majorBidi" w:cstheme="majorBidi"/>
          <w:bCs/>
        </w:rPr>
      </w:pPr>
    </w:p>
    <w:p w14:paraId="68052BA3" w14:textId="4821AB3B" w:rsidR="00F70C26" w:rsidRDefault="00F70C26" w:rsidP="00F70C26">
      <w:pPr>
        <w:spacing w:line="240" w:lineRule="auto"/>
        <w:rPr>
          <w:rFonts w:asciiTheme="majorBidi" w:hAnsiTheme="majorBidi" w:cstheme="majorBidi"/>
          <w:bCs/>
        </w:rPr>
      </w:pPr>
      <w:r>
        <w:rPr>
          <w:rFonts w:asciiTheme="majorBidi" w:hAnsiTheme="majorBidi" w:cstheme="majorBidi"/>
          <w:bCs/>
        </w:rPr>
        <w:t>Tuginedes lähteülesande teemadele, t</w:t>
      </w:r>
      <w:r w:rsidRPr="00D1102A">
        <w:rPr>
          <w:rFonts w:asciiTheme="majorBidi" w:hAnsiTheme="majorBidi" w:cstheme="majorBidi"/>
          <w:bCs/>
        </w:rPr>
        <w:t>eenuse pakkuja</w:t>
      </w:r>
      <w:r>
        <w:rPr>
          <w:rFonts w:asciiTheme="majorBidi" w:hAnsiTheme="majorBidi" w:cstheme="majorBidi"/>
          <w:bCs/>
        </w:rPr>
        <w:t xml:space="preserve"> koostab ja viib läbi arengu</w:t>
      </w:r>
      <w:r w:rsidRPr="00D1102A">
        <w:rPr>
          <w:rFonts w:asciiTheme="majorBidi" w:hAnsiTheme="majorBidi" w:cstheme="majorBidi"/>
          <w:bCs/>
        </w:rPr>
        <w:t>programmi</w:t>
      </w:r>
      <w:r w:rsidR="00A95188">
        <w:rPr>
          <w:rFonts w:asciiTheme="majorBidi" w:hAnsiTheme="majorBidi" w:cstheme="majorBidi"/>
          <w:bCs/>
        </w:rPr>
        <w:t xml:space="preserve">. Teostab arenguprogrammi analüüsi, </w:t>
      </w:r>
      <w:r w:rsidRPr="00D1102A">
        <w:rPr>
          <w:rFonts w:asciiTheme="majorBidi" w:hAnsiTheme="majorBidi" w:cstheme="majorBidi"/>
          <w:bCs/>
        </w:rPr>
        <w:t>mille alusel on võimalik peale programmi läbi viimist hinnata programmi</w:t>
      </w:r>
      <w:r>
        <w:rPr>
          <w:rFonts w:asciiTheme="majorBidi" w:hAnsiTheme="majorBidi" w:cstheme="majorBidi"/>
          <w:bCs/>
        </w:rPr>
        <w:t xml:space="preserve"> </w:t>
      </w:r>
      <w:r w:rsidRPr="00D1102A">
        <w:rPr>
          <w:rFonts w:asciiTheme="majorBidi" w:hAnsiTheme="majorBidi" w:cstheme="majorBidi"/>
        </w:rPr>
        <w:t>eesmärgipärasust, tulemuslikkust ja tõhusust</w:t>
      </w:r>
      <w:r w:rsidRPr="00D1102A">
        <w:rPr>
          <w:rFonts w:asciiTheme="majorBidi" w:hAnsiTheme="majorBidi" w:cstheme="majorBidi"/>
          <w:bCs/>
        </w:rPr>
        <w:t>. Saadakse pakkumine kogu programmi eeldatava maksumuse kohta.</w:t>
      </w:r>
    </w:p>
    <w:p w14:paraId="764A36B5" w14:textId="77777777" w:rsidR="00F70C26" w:rsidRDefault="00F70C26" w:rsidP="00F70C26">
      <w:pPr>
        <w:spacing w:line="240" w:lineRule="auto"/>
        <w:rPr>
          <w:rFonts w:asciiTheme="majorBidi" w:hAnsiTheme="majorBidi" w:cstheme="majorBidi"/>
          <w:bCs/>
        </w:rPr>
      </w:pPr>
    </w:p>
    <w:p w14:paraId="1D0F4DEB" w14:textId="56E429CB" w:rsidR="00F70C26" w:rsidRDefault="00F70C26" w:rsidP="00F70C26">
      <w:pPr>
        <w:spacing w:line="240" w:lineRule="auto"/>
        <w:rPr>
          <w:rFonts w:asciiTheme="majorBidi" w:hAnsiTheme="majorBidi" w:cstheme="majorBidi"/>
        </w:rPr>
      </w:pPr>
      <w:r>
        <w:rPr>
          <w:rFonts w:asciiTheme="majorBidi" w:hAnsiTheme="majorBidi" w:cstheme="majorBidi"/>
          <w:bCs/>
        </w:rPr>
        <w:t>R</w:t>
      </w:r>
      <w:r w:rsidRPr="00D1102A">
        <w:rPr>
          <w:rFonts w:asciiTheme="majorBidi" w:hAnsiTheme="majorBidi" w:cstheme="majorBidi"/>
          <w:bCs/>
        </w:rPr>
        <w:t>iigihange</w:t>
      </w:r>
      <w:r>
        <w:rPr>
          <w:rFonts w:asciiTheme="majorBidi" w:hAnsiTheme="majorBidi" w:cstheme="majorBidi"/>
          <w:bCs/>
        </w:rPr>
        <w:t xml:space="preserve"> viiakse l</w:t>
      </w:r>
      <w:r>
        <w:t>äbi 2024. a I poolaastal, arenguprogrammi tegevused on plaanis läbi viia vahemikus 2024. a III kvartal kuni 2025. a III kvartal</w:t>
      </w:r>
      <w:r w:rsidRPr="00D1102A">
        <w:rPr>
          <w:rFonts w:asciiTheme="majorBidi" w:hAnsiTheme="majorBidi" w:cstheme="majorBidi"/>
          <w:bCs/>
        </w:rPr>
        <w:t xml:space="preserve">. </w:t>
      </w:r>
      <w:r w:rsidRPr="00D1102A">
        <w:rPr>
          <w:rFonts w:asciiTheme="majorBidi" w:hAnsiTheme="majorBidi" w:cstheme="majorBidi"/>
        </w:rPr>
        <w:t xml:space="preserve">Arenguprogrammi käigus korraldatakse vastavalt kaardistuse tulemusele vajadusel koolitusi, seminare, kohtumisi ja õppereise. Arenguprogrammi </w:t>
      </w:r>
      <w:r>
        <w:rPr>
          <w:rFonts w:asciiTheme="majorBidi" w:hAnsiTheme="majorBidi" w:cstheme="majorBidi"/>
        </w:rPr>
        <w:t xml:space="preserve">valdkonnad ja teemad täpsustatakse lähteülesandes ja programmi </w:t>
      </w:r>
      <w:r w:rsidRPr="00D1102A">
        <w:rPr>
          <w:rFonts w:asciiTheme="majorBidi" w:hAnsiTheme="majorBidi" w:cstheme="majorBidi"/>
        </w:rPr>
        <w:t>täpsem</w:t>
      </w:r>
      <w:r>
        <w:rPr>
          <w:rFonts w:asciiTheme="majorBidi" w:hAnsiTheme="majorBidi" w:cstheme="majorBidi"/>
        </w:rPr>
        <w:t>a</w:t>
      </w:r>
      <w:r w:rsidRPr="00D1102A">
        <w:rPr>
          <w:rFonts w:asciiTheme="majorBidi" w:hAnsiTheme="majorBidi" w:cstheme="majorBidi"/>
        </w:rPr>
        <w:t xml:space="preserve"> sisu </w:t>
      </w:r>
      <w:r>
        <w:rPr>
          <w:rFonts w:asciiTheme="majorBidi" w:hAnsiTheme="majorBidi" w:cstheme="majorBidi"/>
        </w:rPr>
        <w:t>pakub välja teenuse pakkuja</w:t>
      </w:r>
      <w:r w:rsidR="00092014">
        <w:rPr>
          <w:rFonts w:asciiTheme="majorBidi" w:hAnsiTheme="majorBidi" w:cstheme="majorBidi"/>
        </w:rPr>
        <w:t xml:space="preserve"> vastavalt lähteülesandele</w:t>
      </w:r>
      <w:r>
        <w:rPr>
          <w:rFonts w:asciiTheme="majorBidi" w:hAnsiTheme="majorBidi" w:cstheme="majorBidi"/>
        </w:rPr>
        <w:t>.</w:t>
      </w:r>
    </w:p>
    <w:p w14:paraId="7818BD71" w14:textId="77777777" w:rsidR="00270AF3" w:rsidRPr="00D1102A" w:rsidRDefault="00270AF3" w:rsidP="00D1102A">
      <w:pPr>
        <w:spacing w:line="240" w:lineRule="auto"/>
        <w:rPr>
          <w:rFonts w:asciiTheme="majorBidi" w:hAnsiTheme="majorBidi" w:cstheme="majorBidi"/>
          <w:b/>
          <w:bCs/>
        </w:rPr>
      </w:pPr>
    </w:p>
    <w:p w14:paraId="1B1C3394" w14:textId="23F375BB" w:rsidR="00270AF3" w:rsidRPr="00D1102A" w:rsidRDefault="00270AF3" w:rsidP="00D1102A">
      <w:pPr>
        <w:pStyle w:val="ListParagraph"/>
        <w:numPr>
          <w:ilvl w:val="2"/>
          <w:numId w:val="1"/>
        </w:numPr>
        <w:spacing w:line="240" w:lineRule="auto"/>
        <w:rPr>
          <w:rFonts w:asciiTheme="majorBidi" w:hAnsiTheme="majorBidi" w:cstheme="majorBidi"/>
          <w:b/>
          <w:bCs/>
          <w:szCs w:val="24"/>
        </w:rPr>
      </w:pPr>
      <w:r w:rsidRPr="00D1102A">
        <w:rPr>
          <w:rFonts w:asciiTheme="majorBidi" w:hAnsiTheme="majorBidi" w:cstheme="majorBidi"/>
          <w:b/>
          <w:bCs/>
          <w:szCs w:val="24"/>
        </w:rPr>
        <w:t>Arenguprogrammi hindamine</w:t>
      </w:r>
    </w:p>
    <w:p w14:paraId="3FECC111" w14:textId="77777777" w:rsidR="00736DDB" w:rsidRDefault="00736DDB" w:rsidP="00B46D58">
      <w:pPr>
        <w:spacing w:line="240" w:lineRule="auto"/>
        <w:rPr>
          <w:rFonts w:asciiTheme="majorBidi" w:hAnsiTheme="majorBidi" w:cstheme="majorBidi"/>
          <w:b/>
          <w:bCs/>
        </w:rPr>
      </w:pPr>
    </w:p>
    <w:p w14:paraId="10BD9B04" w14:textId="5DEC4D9E" w:rsidR="00C56CA7" w:rsidRPr="00D1102A" w:rsidRDefault="00270AF3" w:rsidP="00B46D58">
      <w:pPr>
        <w:spacing w:line="240" w:lineRule="auto"/>
        <w:rPr>
          <w:rFonts w:asciiTheme="majorBidi" w:hAnsiTheme="majorBidi" w:cstheme="majorBidi"/>
        </w:rPr>
      </w:pPr>
      <w:r w:rsidRPr="00D1102A">
        <w:rPr>
          <w:rFonts w:asciiTheme="majorBidi" w:hAnsiTheme="majorBidi" w:cstheme="majorBidi"/>
        </w:rPr>
        <w:t xml:space="preserve">Arenguprogrammi hindamine </w:t>
      </w:r>
      <w:r w:rsidR="00824D61">
        <w:rPr>
          <w:rFonts w:asciiTheme="majorBidi" w:hAnsiTheme="majorBidi" w:cstheme="majorBidi"/>
        </w:rPr>
        <w:t>on plaanitu</w:t>
      </w:r>
      <w:r w:rsidR="00EB0A43">
        <w:rPr>
          <w:rFonts w:asciiTheme="majorBidi" w:hAnsiTheme="majorBidi" w:cstheme="majorBidi"/>
        </w:rPr>
        <w:t>d</w:t>
      </w:r>
      <w:r w:rsidR="00824D61">
        <w:rPr>
          <w:rFonts w:asciiTheme="majorBidi" w:hAnsiTheme="majorBidi" w:cstheme="majorBidi"/>
        </w:rPr>
        <w:t xml:space="preserve"> </w:t>
      </w:r>
      <w:r w:rsidRPr="00D1102A">
        <w:rPr>
          <w:rFonts w:asciiTheme="majorBidi" w:hAnsiTheme="majorBidi" w:cstheme="majorBidi"/>
        </w:rPr>
        <w:t>peale programmi läbi viimist, hindamist 2024</w:t>
      </w:r>
      <w:r w:rsidR="00907443">
        <w:rPr>
          <w:rFonts w:asciiTheme="majorBidi" w:hAnsiTheme="majorBidi" w:cstheme="majorBidi"/>
        </w:rPr>
        <w:t>.</w:t>
      </w:r>
      <w:r w:rsidRPr="00D1102A">
        <w:rPr>
          <w:rFonts w:asciiTheme="majorBidi" w:hAnsiTheme="majorBidi" w:cstheme="majorBidi"/>
        </w:rPr>
        <w:t xml:space="preserve"> aastal ei toimu.</w:t>
      </w:r>
      <w:r w:rsidR="00447BE4">
        <w:rPr>
          <w:rFonts w:asciiTheme="majorBidi" w:hAnsiTheme="majorBidi" w:cstheme="majorBidi"/>
        </w:rPr>
        <w:t xml:space="preserve"> </w:t>
      </w:r>
    </w:p>
    <w:p w14:paraId="79688C99" w14:textId="77777777" w:rsidR="00CF6EB2" w:rsidRPr="00D1102A" w:rsidRDefault="00CF6EB2" w:rsidP="00D1102A">
      <w:pPr>
        <w:spacing w:line="240" w:lineRule="auto"/>
        <w:outlineLvl w:val="0"/>
        <w:rPr>
          <w:rFonts w:asciiTheme="majorBidi" w:hAnsiTheme="majorBidi" w:cstheme="majorBidi"/>
          <w:bCs/>
        </w:rPr>
      </w:pPr>
    </w:p>
    <w:p w14:paraId="033C905E" w14:textId="77777777" w:rsidR="00FE03F5" w:rsidRPr="00D1102A" w:rsidRDefault="00FE03F5" w:rsidP="00D1102A">
      <w:pPr>
        <w:spacing w:line="240" w:lineRule="auto"/>
        <w:outlineLvl w:val="0"/>
        <w:rPr>
          <w:rFonts w:asciiTheme="majorBidi" w:hAnsiTheme="majorBidi" w:cstheme="majorBidi"/>
          <w:b/>
        </w:rPr>
      </w:pPr>
      <w:r w:rsidRPr="00D1102A">
        <w:rPr>
          <w:rFonts w:asciiTheme="majorBidi" w:hAnsiTheme="majorBidi" w:cstheme="majorBidi"/>
          <w:b/>
        </w:rPr>
        <w:t>Tabel 1. Tegevustega seotud näitajad</w:t>
      </w:r>
    </w:p>
    <w:p w14:paraId="457B19C7" w14:textId="77777777" w:rsidR="00FE03F5" w:rsidRPr="00D1102A" w:rsidRDefault="00FE03F5" w:rsidP="00D1102A">
      <w:pPr>
        <w:spacing w:line="240" w:lineRule="auto"/>
        <w:outlineLvl w:val="0"/>
        <w:rPr>
          <w:rFonts w:asciiTheme="majorBidi" w:hAnsiTheme="majorBidi" w:cstheme="majorBidi"/>
          <w:b/>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992"/>
        <w:gridCol w:w="993"/>
        <w:gridCol w:w="1701"/>
        <w:gridCol w:w="1559"/>
        <w:gridCol w:w="2551"/>
      </w:tblGrid>
      <w:tr w:rsidR="002B35D6" w:rsidRPr="00D1102A" w14:paraId="47762E33" w14:textId="77777777" w:rsidTr="00A95154">
        <w:trPr>
          <w:trHeight w:val="670"/>
        </w:trPr>
        <w:tc>
          <w:tcPr>
            <w:tcW w:w="1305" w:type="dxa"/>
          </w:tcPr>
          <w:p w14:paraId="1E98B78A" w14:textId="77777777" w:rsidR="00FE03F5" w:rsidRPr="00D1102A" w:rsidRDefault="00FE03F5" w:rsidP="00D1102A">
            <w:pPr>
              <w:autoSpaceDE w:val="0"/>
              <w:autoSpaceDN w:val="0"/>
              <w:adjustRightInd w:val="0"/>
              <w:spacing w:line="240" w:lineRule="auto"/>
              <w:rPr>
                <w:rFonts w:asciiTheme="majorBidi" w:hAnsiTheme="majorBidi" w:cstheme="majorBidi"/>
                <w:b/>
                <w:bCs/>
              </w:rPr>
            </w:pPr>
            <w:bookmarkStart w:id="0" w:name="_Hlk146116526"/>
            <w:r w:rsidRPr="00D1102A">
              <w:rPr>
                <w:rFonts w:asciiTheme="majorBidi" w:hAnsiTheme="majorBidi" w:cstheme="majorBidi"/>
                <w:b/>
                <w:bCs/>
              </w:rPr>
              <w:t>Toetatava tegevuse näitaja nimetus</w:t>
            </w:r>
            <w:r w:rsidRPr="00D1102A">
              <w:rPr>
                <w:rStyle w:val="FootnoteReference"/>
                <w:rFonts w:asciiTheme="majorBidi" w:hAnsiTheme="majorBidi" w:cstheme="majorBidi"/>
                <w:b/>
                <w:bCs/>
              </w:rPr>
              <w:footnoteReference w:id="2"/>
            </w:r>
          </w:p>
        </w:tc>
        <w:tc>
          <w:tcPr>
            <w:tcW w:w="992" w:type="dxa"/>
          </w:tcPr>
          <w:p w14:paraId="63C5E992"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 (2024)</w:t>
            </w:r>
          </w:p>
        </w:tc>
        <w:tc>
          <w:tcPr>
            <w:tcW w:w="993" w:type="dxa"/>
          </w:tcPr>
          <w:p w14:paraId="3A9E67F9"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w:t>
            </w:r>
          </w:p>
          <w:p w14:paraId="6A077E71"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(2029)</w:t>
            </w:r>
          </w:p>
        </w:tc>
        <w:tc>
          <w:tcPr>
            <w:tcW w:w="1701" w:type="dxa"/>
            <w:hideMark/>
          </w:tcPr>
          <w:p w14:paraId="3C8A9DBA" w14:textId="1BBD6D00"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Alategevuse väljundid</w:t>
            </w:r>
            <w:r w:rsidRPr="00D1102A">
              <w:rPr>
                <w:rStyle w:val="FootnoteReference"/>
                <w:rFonts w:asciiTheme="majorBidi" w:hAnsiTheme="majorBidi" w:cstheme="majorBidi"/>
                <w:b/>
                <w:bCs/>
              </w:rPr>
              <w:footnoteReference w:id="3"/>
            </w:r>
            <w:r w:rsidRPr="00D1102A">
              <w:rPr>
                <w:rFonts w:asciiTheme="majorBidi" w:hAnsiTheme="majorBidi" w:cstheme="majorBidi"/>
                <w:b/>
                <w:bCs/>
              </w:rPr>
              <w:t xml:space="preserve"> tegevuskava perioodil</w:t>
            </w:r>
          </w:p>
        </w:tc>
        <w:tc>
          <w:tcPr>
            <w:tcW w:w="1559" w:type="dxa"/>
            <w:hideMark/>
          </w:tcPr>
          <w:p w14:paraId="2CD1B8E5" w14:textId="7A0DB71D" w:rsidR="00FE03F5" w:rsidRPr="00D1102A" w:rsidRDefault="0063139A"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Alategevuste väljundite arv</w:t>
            </w:r>
            <w:r w:rsidR="00FE03F5" w:rsidRPr="00D1102A">
              <w:rPr>
                <w:rFonts w:asciiTheme="majorBidi" w:hAnsiTheme="majorBidi" w:cstheme="majorBidi"/>
                <w:b/>
                <w:bCs/>
              </w:rPr>
              <w:t xml:space="preserve"> tegevuskava perioodil</w:t>
            </w:r>
          </w:p>
        </w:tc>
        <w:tc>
          <w:tcPr>
            <w:tcW w:w="2551" w:type="dxa"/>
          </w:tcPr>
          <w:p w14:paraId="04AEF83F" w14:textId="3CC74465"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Selgitus</w:t>
            </w:r>
            <w:r w:rsidR="00A03D52" w:rsidRPr="00D1102A">
              <w:rPr>
                <w:rFonts w:asciiTheme="majorBidi" w:hAnsiTheme="majorBidi" w:cstheme="majorBidi"/>
                <w:b/>
                <w:bCs/>
              </w:rPr>
              <w:t xml:space="preserve"> </w:t>
            </w:r>
          </w:p>
        </w:tc>
      </w:tr>
      <w:bookmarkEnd w:id="0"/>
      <w:tr w:rsidR="002B35D6" w:rsidRPr="00D1102A" w14:paraId="65148B1F" w14:textId="77777777" w:rsidTr="00A95154">
        <w:trPr>
          <w:trHeight w:val="363"/>
        </w:trPr>
        <w:tc>
          <w:tcPr>
            <w:tcW w:w="1305" w:type="dxa"/>
            <w:vMerge w:val="restart"/>
          </w:tcPr>
          <w:p w14:paraId="1BD745E7" w14:textId="77777777" w:rsidR="002E5053" w:rsidRPr="00D1102A" w:rsidRDefault="002E5053" w:rsidP="00D1102A">
            <w:pPr>
              <w:autoSpaceDE w:val="0"/>
              <w:autoSpaceDN w:val="0"/>
              <w:adjustRightInd w:val="0"/>
              <w:spacing w:line="240" w:lineRule="auto"/>
              <w:jc w:val="center"/>
              <w:rPr>
                <w:rFonts w:asciiTheme="majorBidi" w:hAnsiTheme="majorBidi" w:cstheme="majorBidi"/>
              </w:rPr>
            </w:pPr>
          </w:p>
          <w:p w14:paraId="2CA16D8F" w14:textId="017039FC" w:rsidR="002E5053" w:rsidRPr="00D1102A" w:rsidRDefault="002E5053"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Koolitustel osalejate arv</w:t>
            </w:r>
          </w:p>
        </w:tc>
        <w:tc>
          <w:tcPr>
            <w:tcW w:w="992" w:type="dxa"/>
            <w:vMerge w:val="restart"/>
          </w:tcPr>
          <w:p w14:paraId="47F4DB18" w14:textId="67020180" w:rsidR="002E5053" w:rsidRPr="00D1102A" w:rsidRDefault="002E5053"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20</w:t>
            </w:r>
          </w:p>
        </w:tc>
        <w:tc>
          <w:tcPr>
            <w:tcW w:w="993" w:type="dxa"/>
            <w:vMerge w:val="restart"/>
          </w:tcPr>
          <w:p w14:paraId="178600E3" w14:textId="5489A641" w:rsidR="002E5053" w:rsidRPr="00D1102A" w:rsidRDefault="002E5053"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60</w:t>
            </w:r>
          </w:p>
        </w:tc>
        <w:tc>
          <w:tcPr>
            <w:tcW w:w="1701" w:type="dxa"/>
          </w:tcPr>
          <w:p w14:paraId="0ADCBDCA" w14:textId="71608323" w:rsidR="002E5053" w:rsidRPr="00D1102A" w:rsidRDefault="00887072"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Koolitus</w:t>
            </w:r>
            <w:r w:rsidR="00B22D3E" w:rsidRPr="00D1102A">
              <w:rPr>
                <w:rFonts w:asciiTheme="majorBidi" w:hAnsiTheme="majorBidi" w:cstheme="majorBidi"/>
              </w:rPr>
              <w:t>t</w:t>
            </w:r>
            <w:r w:rsidRPr="00D1102A">
              <w:rPr>
                <w:rFonts w:asciiTheme="majorBidi" w:hAnsiTheme="majorBidi" w:cstheme="majorBidi"/>
              </w:rPr>
              <w:t>el osalejate arv</w:t>
            </w:r>
          </w:p>
        </w:tc>
        <w:tc>
          <w:tcPr>
            <w:tcW w:w="1559" w:type="dxa"/>
          </w:tcPr>
          <w:p w14:paraId="5169A022" w14:textId="60F2B31A" w:rsidR="002E5053" w:rsidRPr="00D1102A" w:rsidRDefault="00270AF3" w:rsidP="00D1102A">
            <w:pPr>
              <w:autoSpaceDE w:val="0"/>
              <w:autoSpaceDN w:val="0"/>
              <w:adjustRightInd w:val="0"/>
              <w:spacing w:line="240" w:lineRule="auto"/>
              <w:rPr>
                <w:rFonts w:asciiTheme="majorBidi" w:hAnsiTheme="majorBidi" w:cstheme="majorBidi"/>
                <w:bCs/>
              </w:rPr>
            </w:pPr>
            <w:r w:rsidRPr="00D1102A">
              <w:rPr>
                <w:rFonts w:asciiTheme="majorBidi" w:hAnsiTheme="majorBidi" w:cstheme="majorBidi"/>
                <w:bCs/>
              </w:rPr>
              <w:t>20</w:t>
            </w:r>
          </w:p>
        </w:tc>
        <w:tc>
          <w:tcPr>
            <w:tcW w:w="2551" w:type="dxa"/>
          </w:tcPr>
          <w:p w14:paraId="5C312991" w14:textId="0A2440FE" w:rsidR="002E5053" w:rsidRPr="00D1102A" w:rsidRDefault="000F7F07" w:rsidP="00D1102A">
            <w:pPr>
              <w:autoSpaceDE w:val="0"/>
              <w:autoSpaceDN w:val="0"/>
              <w:adjustRightInd w:val="0"/>
              <w:spacing w:line="240" w:lineRule="auto"/>
              <w:jc w:val="left"/>
              <w:rPr>
                <w:rFonts w:asciiTheme="majorBidi" w:hAnsiTheme="majorBidi" w:cstheme="majorBidi"/>
              </w:rPr>
            </w:pPr>
            <w:r w:rsidRPr="00D1102A">
              <w:rPr>
                <w:rFonts w:asciiTheme="majorBidi" w:hAnsiTheme="majorBidi" w:cstheme="majorBidi"/>
                <w:bCs/>
              </w:rPr>
              <w:t>Maakondlike kodanikuühiskonna konsultantide osaluskordade arv arenguprogrammis</w:t>
            </w:r>
          </w:p>
        </w:tc>
      </w:tr>
      <w:tr w:rsidR="00907443" w:rsidRPr="00D1102A" w14:paraId="75019532" w14:textId="77777777" w:rsidTr="00A95154">
        <w:trPr>
          <w:trHeight w:val="363"/>
        </w:trPr>
        <w:tc>
          <w:tcPr>
            <w:tcW w:w="1305" w:type="dxa"/>
            <w:vMerge/>
          </w:tcPr>
          <w:p w14:paraId="09FDFEF8" w14:textId="77777777" w:rsidR="00907443" w:rsidRPr="00D1102A" w:rsidRDefault="00907443" w:rsidP="00D1102A">
            <w:pPr>
              <w:autoSpaceDE w:val="0"/>
              <w:autoSpaceDN w:val="0"/>
              <w:adjustRightInd w:val="0"/>
              <w:spacing w:line="240" w:lineRule="auto"/>
              <w:jc w:val="center"/>
              <w:rPr>
                <w:rFonts w:asciiTheme="majorBidi" w:hAnsiTheme="majorBidi" w:cstheme="majorBidi"/>
              </w:rPr>
            </w:pPr>
          </w:p>
        </w:tc>
        <w:tc>
          <w:tcPr>
            <w:tcW w:w="992" w:type="dxa"/>
            <w:vMerge/>
          </w:tcPr>
          <w:p w14:paraId="702B2A03" w14:textId="77777777" w:rsidR="00907443" w:rsidRPr="00D1102A" w:rsidRDefault="00907443" w:rsidP="00D1102A">
            <w:pPr>
              <w:autoSpaceDE w:val="0"/>
              <w:autoSpaceDN w:val="0"/>
              <w:adjustRightInd w:val="0"/>
              <w:spacing w:line="240" w:lineRule="auto"/>
              <w:jc w:val="center"/>
              <w:rPr>
                <w:rFonts w:asciiTheme="majorBidi" w:hAnsiTheme="majorBidi" w:cstheme="majorBidi"/>
              </w:rPr>
            </w:pPr>
          </w:p>
        </w:tc>
        <w:tc>
          <w:tcPr>
            <w:tcW w:w="993" w:type="dxa"/>
            <w:vMerge/>
          </w:tcPr>
          <w:p w14:paraId="42F79E97" w14:textId="77777777" w:rsidR="00907443" w:rsidRPr="00D1102A" w:rsidRDefault="00907443" w:rsidP="00D1102A">
            <w:pPr>
              <w:autoSpaceDE w:val="0"/>
              <w:autoSpaceDN w:val="0"/>
              <w:adjustRightInd w:val="0"/>
              <w:spacing w:line="240" w:lineRule="auto"/>
              <w:jc w:val="center"/>
              <w:rPr>
                <w:rFonts w:asciiTheme="majorBidi" w:hAnsiTheme="majorBidi" w:cstheme="majorBidi"/>
              </w:rPr>
            </w:pPr>
          </w:p>
        </w:tc>
        <w:tc>
          <w:tcPr>
            <w:tcW w:w="1701" w:type="dxa"/>
          </w:tcPr>
          <w:p w14:paraId="308BD71B" w14:textId="23A3CA06" w:rsidR="00907443" w:rsidRPr="00092014" w:rsidRDefault="00907443" w:rsidP="00D1102A">
            <w:pPr>
              <w:autoSpaceDE w:val="0"/>
              <w:autoSpaceDN w:val="0"/>
              <w:adjustRightInd w:val="0"/>
              <w:spacing w:line="240" w:lineRule="auto"/>
              <w:rPr>
                <w:rFonts w:asciiTheme="majorBidi" w:hAnsiTheme="majorBidi" w:cstheme="majorBidi"/>
                <w:sz w:val="20"/>
                <w:szCs w:val="20"/>
              </w:rPr>
            </w:pPr>
            <w:r w:rsidRPr="00092014">
              <w:rPr>
                <w:rFonts w:asciiTheme="majorBidi" w:hAnsiTheme="majorBidi" w:cstheme="majorBidi"/>
                <w:sz w:val="20"/>
                <w:szCs w:val="20"/>
              </w:rPr>
              <w:t>Arenguprogramm</w:t>
            </w:r>
          </w:p>
        </w:tc>
        <w:tc>
          <w:tcPr>
            <w:tcW w:w="1559" w:type="dxa"/>
          </w:tcPr>
          <w:p w14:paraId="7FC7EEE3" w14:textId="7BF7D33D" w:rsidR="00907443" w:rsidRPr="00D1102A" w:rsidRDefault="00907443" w:rsidP="00D1102A">
            <w:pPr>
              <w:autoSpaceDE w:val="0"/>
              <w:autoSpaceDN w:val="0"/>
              <w:adjustRightInd w:val="0"/>
              <w:spacing w:line="240" w:lineRule="auto"/>
              <w:rPr>
                <w:rFonts w:asciiTheme="majorBidi" w:hAnsiTheme="majorBidi" w:cstheme="majorBidi"/>
                <w:bCs/>
              </w:rPr>
            </w:pPr>
            <w:r>
              <w:rPr>
                <w:rFonts w:asciiTheme="majorBidi" w:hAnsiTheme="majorBidi" w:cstheme="majorBidi"/>
                <w:bCs/>
              </w:rPr>
              <w:t>1</w:t>
            </w:r>
          </w:p>
        </w:tc>
        <w:tc>
          <w:tcPr>
            <w:tcW w:w="2551" w:type="dxa"/>
          </w:tcPr>
          <w:p w14:paraId="342470A1" w14:textId="7FD267F4" w:rsidR="00907443" w:rsidRPr="00D1102A" w:rsidRDefault="00907443" w:rsidP="00D1102A">
            <w:pPr>
              <w:autoSpaceDE w:val="0"/>
              <w:autoSpaceDN w:val="0"/>
              <w:adjustRightInd w:val="0"/>
              <w:spacing w:line="240" w:lineRule="auto"/>
              <w:jc w:val="left"/>
              <w:rPr>
                <w:rFonts w:asciiTheme="majorBidi" w:hAnsiTheme="majorBidi" w:cstheme="majorBidi"/>
                <w:bCs/>
              </w:rPr>
            </w:pPr>
            <w:r>
              <w:rPr>
                <w:rFonts w:asciiTheme="majorBidi" w:hAnsiTheme="majorBidi" w:cstheme="majorBidi"/>
                <w:bCs/>
              </w:rPr>
              <w:t>Välja on töötatud maakondlike kodanikuühiskonna konsultantide arenguprogramm</w:t>
            </w:r>
          </w:p>
        </w:tc>
      </w:tr>
      <w:tr w:rsidR="00887072" w:rsidRPr="00D1102A" w14:paraId="2D75DD02" w14:textId="77777777" w:rsidTr="00A95154">
        <w:trPr>
          <w:trHeight w:val="294"/>
        </w:trPr>
        <w:tc>
          <w:tcPr>
            <w:tcW w:w="1305" w:type="dxa"/>
            <w:vMerge/>
          </w:tcPr>
          <w:p w14:paraId="5E9D8301" w14:textId="77777777" w:rsidR="00887072" w:rsidRPr="00D1102A" w:rsidRDefault="00887072" w:rsidP="00D1102A">
            <w:pPr>
              <w:autoSpaceDE w:val="0"/>
              <w:autoSpaceDN w:val="0"/>
              <w:adjustRightInd w:val="0"/>
              <w:spacing w:line="240" w:lineRule="auto"/>
              <w:rPr>
                <w:rFonts w:asciiTheme="majorBidi" w:hAnsiTheme="majorBidi" w:cstheme="majorBidi"/>
              </w:rPr>
            </w:pPr>
          </w:p>
        </w:tc>
        <w:tc>
          <w:tcPr>
            <w:tcW w:w="992" w:type="dxa"/>
            <w:vMerge/>
          </w:tcPr>
          <w:p w14:paraId="5BB79DB8" w14:textId="77777777" w:rsidR="00887072" w:rsidRPr="00D1102A" w:rsidRDefault="00887072" w:rsidP="00D1102A">
            <w:pPr>
              <w:autoSpaceDE w:val="0"/>
              <w:autoSpaceDN w:val="0"/>
              <w:adjustRightInd w:val="0"/>
              <w:spacing w:line="240" w:lineRule="auto"/>
              <w:rPr>
                <w:rFonts w:asciiTheme="majorBidi" w:hAnsiTheme="majorBidi" w:cstheme="majorBidi"/>
              </w:rPr>
            </w:pPr>
          </w:p>
        </w:tc>
        <w:tc>
          <w:tcPr>
            <w:tcW w:w="993" w:type="dxa"/>
            <w:vMerge/>
          </w:tcPr>
          <w:p w14:paraId="2E2A8C50" w14:textId="77777777" w:rsidR="00887072" w:rsidRPr="00D1102A" w:rsidRDefault="00887072" w:rsidP="00D1102A">
            <w:pPr>
              <w:autoSpaceDE w:val="0"/>
              <w:autoSpaceDN w:val="0"/>
              <w:adjustRightInd w:val="0"/>
              <w:spacing w:line="240" w:lineRule="auto"/>
              <w:rPr>
                <w:rFonts w:asciiTheme="majorBidi" w:hAnsiTheme="majorBidi" w:cstheme="majorBidi"/>
              </w:rPr>
            </w:pPr>
          </w:p>
        </w:tc>
        <w:tc>
          <w:tcPr>
            <w:tcW w:w="1701" w:type="dxa"/>
          </w:tcPr>
          <w:p w14:paraId="3155A531" w14:textId="6AB87F60" w:rsidR="00887072" w:rsidRPr="00D1102A" w:rsidRDefault="000F7F0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Õ</w:t>
            </w:r>
            <w:r w:rsidR="00887072" w:rsidRPr="00D1102A">
              <w:rPr>
                <w:rFonts w:asciiTheme="majorBidi" w:hAnsiTheme="majorBidi" w:cstheme="majorBidi"/>
              </w:rPr>
              <w:t>ppereis</w:t>
            </w:r>
          </w:p>
        </w:tc>
        <w:tc>
          <w:tcPr>
            <w:tcW w:w="1559" w:type="dxa"/>
          </w:tcPr>
          <w:p w14:paraId="3DAF1142" w14:textId="21FB380C" w:rsidR="00887072" w:rsidRPr="00D1102A" w:rsidRDefault="00887072" w:rsidP="00D1102A">
            <w:pPr>
              <w:autoSpaceDE w:val="0"/>
              <w:autoSpaceDN w:val="0"/>
              <w:adjustRightInd w:val="0"/>
              <w:spacing w:line="240" w:lineRule="auto"/>
              <w:rPr>
                <w:rFonts w:asciiTheme="majorBidi" w:hAnsiTheme="majorBidi" w:cstheme="majorBidi"/>
                <w:bCs/>
              </w:rPr>
            </w:pPr>
            <w:r w:rsidRPr="00D1102A">
              <w:rPr>
                <w:rFonts w:asciiTheme="majorBidi" w:hAnsiTheme="majorBidi" w:cstheme="majorBidi"/>
                <w:bCs/>
              </w:rPr>
              <w:t>1</w:t>
            </w:r>
          </w:p>
        </w:tc>
        <w:tc>
          <w:tcPr>
            <w:tcW w:w="2551" w:type="dxa"/>
          </w:tcPr>
          <w:p w14:paraId="0035DD42" w14:textId="45EAED28" w:rsidR="00887072" w:rsidRPr="00D1102A" w:rsidRDefault="00277610"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Kodanikuühiskonna konsultantide</w:t>
            </w:r>
            <w:r w:rsidR="000708EC" w:rsidRPr="00D1102A">
              <w:rPr>
                <w:rFonts w:asciiTheme="majorBidi" w:hAnsiTheme="majorBidi" w:cstheme="majorBidi"/>
              </w:rPr>
              <w:t xml:space="preserve"> ja </w:t>
            </w:r>
            <w:r w:rsidR="000708EC" w:rsidRPr="00D1102A">
              <w:rPr>
                <w:rFonts w:asciiTheme="majorBidi" w:hAnsiTheme="majorBidi" w:cstheme="majorBidi"/>
                <w:bCs/>
              </w:rPr>
              <w:lastRenderedPageBreak/>
              <w:t>maakondliku kodanikuühiskonna nõustamisteenusega seotud isikute</w:t>
            </w:r>
            <w:r w:rsidRPr="00D1102A">
              <w:rPr>
                <w:rFonts w:asciiTheme="majorBidi" w:hAnsiTheme="majorBidi" w:cstheme="majorBidi"/>
              </w:rPr>
              <w:t xml:space="preserve"> õppereis</w:t>
            </w:r>
            <w:r w:rsidR="00907443">
              <w:rPr>
                <w:rFonts w:asciiTheme="majorBidi" w:hAnsiTheme="majorBidi" w:cstheme="majorBidi"/>
              </w:rPr>
              <w:t xml:space="preserve"> Hollandisse</w:t>
            </w:r>
          </w:p>
        </w:tc>
      </w:tr>
    </w:tbl>
    <w:p w14:paraId="1DAC59C4" w14:textId="77777777" w:rsidR="00FE03F5" w:rsidRPr="00D1102A" w:rsidRDefault="00FE03F5" w:rsidP="00D1102A">
      <w:pPr>
        <w:spacing w:line="240" w:lineRule="auto"/>
        <w:outlineLvl w:val="0"/>
        <w:rPr>
          <w:rFonts w:asciiTheme="majorBidi" w:hAnsiTheme="majorBidi" w:cstheme="majorBidi"/>
          <w:bCs/>
        </w:rPr>
      </w:pPr>
    </w:p>
    <w:p w14:paraId="77FC735D" w14:textId="1935CC22" w:rsidR="00FE03F5" w:rsidRPr="00D1102A" w:rsidRDefault="00FE03F5" w:rsidP="00D1102A">
      <w:pPr>
        <w:pStyle w:val="Heading1"/>
        <w:keepLines w:val="0"/>
        <w:widowControl/>
        <w:numPr>
          <w:ilvl w:val="0"/>
          <w:numId w:val="1"/>
        </w:numPr>
        <w:tabs>
          <w:tab w:val="clear" w:pos="720"/>
          <w:tab w:val="num" w:pos="426"/>
        </w:tabs>
        <w:suppressAutoHyphens w:val="0"/>
        <w:spacing w:after="60" w:line="240" w:lineRule="auto"/>
        <w:ind w:hanging="720"/>
        <w:jc w:val="left"/>
        <w:rPr>
          <w:rFonts w:asciiTheme="majorBidi" w:hAnsiTheme="majorBidi" w:cstheme="majorBidi"/>
          <w:b/>
          <w:bCs/>
          <w:color w:val="auto"/>
          <w:sz w:val="24"/>
          <w:szCs w:val="24"/>
        </w:rPr>
      </w:pPr>
      <w:r w:rsidRPr="00D1102A">
        <w:rPr>
          <w:rFonts w:asciiTheme="majorBidi" w:hAnsiTheme="majorBidi" w:cstheme="majorBidi"/>
          <w:b/>
          <w:bCs/>
          <w:color w:val="auto"/>
          <w:sz w:val="24"/>
          <w:szCs w:val="24"/>
        </w:rPr>
        <w:t xml:space="preserve">Toetatav tegevus 2.2: </w:t>
      </w:r>
      <w:r w:rsidR="00012400" w:rsidRPr="00D1102A">
        <w:rPr>
          <w:rFonts w:asciiTheme="majorBidi" w:hAnsiTheme="majorBidi" w:cstheme="majorBidi"/>
          <w:b/>
          <w:bCs/>
          <w:color w:val="auto"/>
          <w:sz w:val="24"/>
          <w:szCs w:val="24"/>
        </w:rPr>
        <w:t>Lastega ja noortega tegelevate vabaühenduste kaasamis- ja osalemisoskuste tõstmine</w:t>
      </w:r>
      <w:r w:rsidRPr="00D1102A">
        <w:rPr>
          <w:rFonts w:asciiTheme="majorBidi" w:hAnsiTheme="majorBidi" w:cstheme="majorBidi"/>
          <w:b/>
          <w:bCs/>
          <w:color w:val="auto"/>
          <w:sz w:val="24"/>
          <w:szCs w:val="24"/>
        </w:rPr>
        <w:t xml:space="preserve">. </w:t>
      </w:r>
    </w:p>
    <w:p w14:paraId="2AE2BBB6" w14:textId="7F375FFA" w:rsidR="00FE03F5" w:rsidRPr="00D1102A" w:rsidRDefault="00ED1E4E" w:rsidP="00D1102A">
      <w:pPr>
        <w:pStyle w:val="Heading2"/>
        <w:keepLines w:val="0"/>
        <w:widowControl/>
        <w:numPr>
          <w:ilvl w:val="1"/>
          <w:numId w:val="1"/>
        </w:numPr>
        <w:tabs>
          <w:tab w:val="left" w:pos="426"/>
        </w:tabs>
        <w:suppressAutoHyphens w:val="0"/>
        <w:spacing w:before="240" w:after="60" w:line="240" w:lineRule="auto"/>
        <w:rPr>
          <w:rFonts w:asciiTheme="majorBidi" w:hAnsiTheme="majorBidi" w:cstheme="majorBidi"/>
          <w:b/>
          <w:bCs/>
          <w:color w:val="auto"/>
          <w:sz w:val="24"/>
          <w:szCs w:val="24"/>
        </w:rPr>
      </w:pPr>
      <w:r w:rsidRPr="00D1102A">
        <w:rPr>
          <w:rFonts w:asciiTheme="majorBidi" w:hAnsiTheme="majorBidi" w:cstheme="majorBidi"/>
          <w:b/>
          <w:bCs/>
          <w:color w:val="auto"/>
          <w:sz w:val="24"/>
          <w:szCs w:val="24"/>
        </w:rPr>
        <w:t xml:space="preserve"> </w:t>
      </w:r>
      <w:r w:rsidR="00B9596B" w:rsidRPr="00D1102A">
        <w:rPr>
          <w:rFonts w:asciiTheme="majorBidi" w:hAnsiTheme="majorBidi" w:cstheme="majorBidi"/>
          <w:b/>
          <w:bCs/>
          <w:color w:val="auto"/>
          <w:sz w:val="24"/>
          <w:szCs w:val="24"/>
        </w:rPr>
        <w:t xml:space="preserve">Alategevus: </w:t>
      </w:r>
      <w:r w:rsidR="005B56F8" w:rsidRPr="00D1102A">
        <w:rPr>
          <w:rFonts w:asciiTheme="majorBidi" w:hAnsiTheme="majorBidi" w:cstheme="majorBidi"/>
          <w:b/>
          <w:bCs/>
          <w:color w:val="auto"/>
          <w:sz w:val="24"/>
          <w:szCs w:val="24"/>
        </w:rPr>
        <w:t>Maakondlike koolitus- ja arendustegevuste korraldamine ja läbi viimine</w:t>
      </w:r>
    </w:p>
    <w:p w14:paraId="0AFF8FF8" w14:textId="77777777" w:rsidR="0091653B" w:rsidRPr="00D1102A" w:rsidRDefault="0091653B" w:rsidP="00D1102A">
      <w:pPr>
        <w:spacing w:line="240" w:lineRule="auto"/>
        <w:rPr>
          <w:rFonts w:asciiTheme="majorBidi" w:hAnsiTheme="majorBidi" w:cstheme="majorBidi"/>
        </w:rPr>
      </w:pPr>
    </w:p>
    <w:p w14:paraId="30A9957A" w14:textId="2102D95A" w:rsidR="004D3ACE" w:rsidRPr="00D1102A" w:rsidRDefault="00ED1E4E" w:rsidP="00D1102A">
      <w:pPr>
        <w:spacing w:line="240" w:lineRule="auto"/>
        <w:rPr>
          <w:rFonts w:asciiTheme="majorBidi" w:hAnsiTheme="majorBidi" w:cstheme="majorBidi"/>
          <w:bCs/>
        </w:rPr>
      </w:pPr>
      <w:r w:rsidRPr="00D1102A">
        <w:rPr>
          <w:rFonts w:asciiTheme="majorBidi" w:hAnsiTheme="majorBidi" w:cstheme="majorBidi"/>
        </w:rPr>
        <w:t>Koostöös maakondlike arenduskeskuste kodanikuühiskonna konsultantide ja maakondliku kodanikuühiskonna nõustamisteenusega seotud isikutega tehakse ettevalmistusi maakon</w:t>
      </w:r>
      <w:r w:rsidR="00092014">
        <w:rPr>
          <w:rFonts w:asciiTheme="majorBidi" w:hAnsiTheme="majorBidi" w:cstheme="majorBidi"/>
        </w:rPr>
        <w:t>dade</w:t>
      </w:r>
      <w:r w:rsidRPr="00D1102A">
        <w:rPr>
          <w:rFonts w:asciiTheme="majorBidi" w:hAnsiTheme="majorBidi" w:cstheme="majorBidi"/>
        </w:rPr>
        <w:t xml:space="preserve"> vabaühenduste arenguvajadus</w:t>
      </w:r>
      <w:r w:rsidR="0091653B" w:rsidRPr="00D1102A">
        <w:rPr>
          <w:rFonts w:asciiTheme="majorBidi" w:hAnsiTheme="majorBidi" w:cstheme="majorBidi"/>
        </w:rPr>
        <w:t>te kaardistamiseks. Selleks püütakse analüüsida</w:t>
      </w:r>
      <w:r w:rsidRPr="00D1102A">
        <w:rPr>
          <w:rFonts w:asciiTheme="majorBidi" w:hAnsiTheme="majorBidi" w:cstheme="majorBidi"/>
        </w:rPr>
        <w:t xml:space="preserve"> noorte</w:t>
      </w:r>
      <w:r w:rsidR="0091653B" w:rsidRPr="00D1102A">
        <w:rPr>
          <w:rFonts w:asciiTheme="majorBidi" w:hAnsiTheme="majorBidi" w:cstheme="majorBidi"/>
        </w:rPr>
        <w:t xml:space="preserve"> ja laste </w:t>
      </w:r>
      <w:r w:rsidRPr="00D1102A">
        <w:rPr>
          <w:rFonts w:asciiTheme="majorBidi" w:hAnsiTheme="majorBidi" w:cstheme="majorBidi"/>
        </w:rPr>
        <w:t xml:space="preserve"> kaasamiseks praegu kasutatavaid meetodeid ja hinnata nende meetodite tõhusust. </w:t>
      </w:r>
      <w:r w:rsidR="004D3ACE" w:rsidRPr="00D1102A">
        <w:rPr>
          <w:rFonts w:asciiTheme="majorBidi" w:hAnsiTheme="majorBidi" w:cstheme="majorBidi"/>
          <w:bCs/>
        </w:rPr>
        <w:t xml:space="preserve">Vajadusel moodustatakse töögrupp ja kaasatakse ekspert </w:t>
      </w:r>
      <w:r w:rsidR="004D3ACE" w:rsidRPr="00D1102A">
        <w:rPr>
          <w:rFonts w:asciiTheme="majorBidi" w:hAnsiTheme="majorBidi" w:cstheme="majorBidi"/>
        </w:rPr>
        <w:t>maakondade vabaühenduste arenguvajaduste kaardistamiseks.</w:t>
      </w:r>
    </w:p>
    <w:p w14:paraId="5F59F1DC" w14:textId="77777777" w:rsidR="00736DDB" w:rsidRDefault="00736DDB" w:rsidP="00447BE4">
      <w:pPr>
        <w:spacing w:line="240" w:lineRule="auto"/>
        <w:rPr>
          <w:rFonts w:asciiTheme="majorBidi" w:hAnsiTheme="majorBidi" w:cstheme="majorBidi"/>
        </w:rPr>
      </w:pPr>
    </w:p>
    <w:p w14:paraId="506C5F8B" w14:textId="10210F70" w:rsidR="00447BE4" w:rsidRPr="00447BE4" w:rsidRDefault="00A03F77" w:rsidP="00447BE4">
      <w:pPr>
        <w:spacing w:line="240" w:lineRule="auto"/>
        <w:rPr>
          <w:rFonts w:asciiTheme="majorBidi" w:hAnsiTheme="majorBidi" w:cstheme="majorBidi"/>
        </w:rPr>
      </w:pPr>
      <w:r>
        <w:rPr>
          <w:rFonts w:asciiTheme="majorBidi" w:hAnsiTheme="majorBidi" w:cstheme="majorBidi"/>
        </w:rPr>
        <w:t xml:space="preserve">Vabaühendustele mõeldud </w:t>
      </w:r>
      <w:r w:rsidRPr="00D1102A">
        <w:rPr>
          <w:rFonts w:asciiTheme="majorBidi" w:hAnsiTheme="majorBidi" w:cstheme="majorBidi"/>
        </w:rPr>
        <w:t xml:space="preserve">koolitus- ja arendustegevuste programmi </w:t>
      </w:r>
      <w:r>
        <w:rPr>
          <w:rFonts w:asciiTheme="majorBidi" w:hAnsiTheme="majorBidi" w:cstheme="majorBidi"/>
        </w:rPr>
        <w:t>e</w:t>
      </w:r>
      <w:r w:rsidR="0091653B" w:rsidRPr="00D1102A">
        <w:rPr>
          <w:rFonts w:asciiTheme="majorBidi" w:hAnsiTheme="majorBidi" w:cstheme="majorBidi"/>
        </w:rPr>
        <w:t xml:space="preserve">ttevalmistuse etapis </w:t>
      </w:r>
      <w:r w:rsidR="00ED1E4E" w:rsidRPr="00D1102A">
        <w:rPr>
          <w:rFonts w:asciiTheme="majorBidi" w:hAnsiTheme="majorBidi" w:cstheme="majorBidi"/>
        </w:rPr>
        <w:t>korraldatakse maakondades ja kohalikes omavalitsustes vabaühenduste ümarlaudu</w:t>
      </w:r>
      <w:r w:rsidR="0091653B" w:rsidRPr="00D1102A">
        <w:rPr>
          <w:rFonts w:asciiTheme="majorBidi" w:hAnsiTheme="majorBidi" w:cstheme="majorBidi"/>
        </w:rPr>
        <w:t xml:space="preserve"> ja muid kohtumisi</w:t>
      </w:r>
      <w:r w:rsidR="00ED1E4E" w:rsidRPr="00D1102A">
        <w:rPr>
          <w:rFonts w:asciiTheme="majorBidi" w:hAnsiTheme="majorBidi" w:cstheme="majorBidi"/>
        </w:rPr>
        <w:t xml:space="preserve"> info kogumiseks</w:t>
      </w:r>
      <w:r w:rsidR="0091653B" w:rsidRPr="00D1102A">
        <w:rPr>
          <w:rFonts w:asciiTheme="majorBidi" w:hAnsiTheme="majorBidi" w:cstheme="majorBidi"/>
        </w:rPr>
        <w:t xml:space="preserve">. Infot kogutakse, et saada selgust </w:t>
      </w:r>
      <w:r w:rsidR="009E4187" w:rsidRPr="00D1102A">
        <w:rPr>
          <w:rFonts w:asciiTheme="majorBidi" w:hAnsiTheme="majorBidi" w:cstheme="majorBidi"/>
        </w:rPr>
        <w:t>vabaühenduste arenguvajadus</w:t>
      </w:r>
      <w:r w:rsidR="0091653B" w:rsidRPr="00D1102A">
        <w:rPr>
          <w:rFonts w:asciiTheme="majorBidi" w:hAnsiTheme="majorBidi" w:cstheme="majorBidi"/>
        </w:rPr>
        <w:t>te kohta</w:t>
      </w:r>
      <w:r w:rsidR="009E4187" w:rsidRPr="00D1102A">
        <w:rPr>
          <w:rFonts w:asciiTheme="majorBidi" w:hAnsiTheme="majorBidi" w:cstheme="majorBidi"/>
        </w:rPr>
        <w:t>, toetada nende jätkusuutlikkust ja võimekust lapsi ja noori oma tegevustesse kaasata</w:t>
      </w:r>
      <w:r w:rsidR="00075CEA">
        <w:rPr>
          <w:rFonts w:asciiTheme="majorBidi" w:hAnsiTheme="majorBidi" w:cstheme="majorBidi"/>
        </w:rPr>
        <w:t xml:space="preserve"> ning saada </w:t>
      </w:r>
      <w:r w:rsidR="00165CC1" w:rsidRPr="00D1102A">
        <w:rPr>
          <w:rFonts w:asciiTheme="majorBidi" w:hAnsiTheme="majorBidi" w:cstheme="majorBidi"/>
        </w:rPr>
        <w:t>sisendit koolitus- ja arendustegevuste programmi välja töötamiseks.</w:t>
      </w:r>
      <w:r w:rsidR="002C1A31">
        <w:rPr>
          <w:rFonts w:asciiTheme="majorBidi" w:hAnsiTheme="majorBidi" w:cstheme="majorBidi"/>
        </w:rPr>
        <w:t xml:space="preserve"> Koostatakse </w:t>
      </w:r>
      <w:r w:rsidR="002C1A31">
        <w:t>arendus- ja koolitustegevuste plaan</w:t>
      </w:r>
      <w:r w:rsidR="007C0013">
        <w:t xml:space="preserve">. </w:t>
      </w:r>
      <w:r w:rsidR="00447BE4">
        <w:t xml:space="preserve">Plaan </w:t>
      </w:r>
      <w:r w:rsidR="00447BE4" w:rsidRPr="00F70C26">
        <w:rPr>
          <w:rFonts w:asciiTheme="majorBidi" w:hAnsiTheme="majorBidi" w:cstheme="majorBidi"/>
        </w:rPr>
        <w:t xml:space="preserve">sisaldab </w:t>
      </w:r>
      <w:r w:rsidR="00447BE4" w:rsidRPr="00F70C26">
        <w:rPr>
          <w:rFonts w:asciiTheme="majorBidi" w:hAnsiTheme="majorBidi" w:cstheme="majorBidi"/>
          <w:snapToGrid w:val="0"/>
        </w:rPr>
        <w:t xml:space="preserve">strateegia „Eesti 2035“ horisontaalsete põhimõtete jälgimist: </w:t>
      </w:r>
      <w:r w:rsidR="00447BE4" w:rsidRPr="00F70C26">
        <w:rPr>
          <w:rFonts w:asciiTheme="majorBidi" w:hAnsiTheme="majorBidi" w:cstheme="majorBidi"/>
        </w:rPr>
        <w:t xml:space="preserve">Eri rahvusest, eri vanuses ja erivajadustega inimestele võrdsete võimaluste loomine, sooline võrdõiguslikkus ning </w:t>
      </w:r>
      <w:r w:rsidR="00447BE4" w:rsidRPr="00447BE4">
        <w:rPr>
          <w:rFonts w:asciiTheme="majorBidi" w:hAnsiTheme="majorBidi" w:cstheme="majorBidi"/>
        </w:rPr>
        <w:t>ligipääsetavus. Maakondlike koolitus- ja arendustegevused panustavad regionaalsesse tasakaalustatud arengusse ja kohalike omavalitsuste haldus- ja arendusvõimekusse.</w:t>
      </w:r>
    </w:p>
    <w:p w14:paraId="266C0719" w14:textId="77777777" w:rsidR="00FE03F5" w:rsidRPr="00447BE4" w:rsidRDefault="00FE03F5" w:rsidP="00D1102A">
      <w:pPr>
        <w:spacing w:line="240" w:lineRule="auto"/>
        <w:outlineLvl w:val="0"/>
        <w:rPr>
          <w:rFonts w:asciiTheme="majorBidi" w:hAnsiTheme="majorBidi" w:cstheme="majorBidi"/>
        </w:rPr>
      </w:pPr>
    </w:p>
    <w:p w14:paraId="19591EFA" w14:textId="77777777" w:rsidR="00FE03F5" w:rsidRPr="00D1102A" w:rsidRDefault="00FE03F5" w:rsidP="00D1102A">
      <w:pPr>
        <w:spacing w:line="240" w:lineRule="auto"/>
        <w:outlineLvl w:val="0"/>
        <w:rPr>
          <w:rFonts w:asciiTheme="majorBidi" w:hAnsiTheme="majorBidi" w:cstheme="majorBidi"/>
          <w:b/>
        </w:rPr>
      </w:pPr>
      <w:bookmarkStart w:id="1" w:name="_Hlk146447948"/>
      <w:r w:rsidRPr="00D1102A">
        <w:rPr>
          <w:rFonts w:asciiTheme="majorBidi" w:hAnsiTheme="majorBidi" w:cstheme="majorBidi"/>
          <w:b/>
        </w:rPr>
        <w:t>Tabel 2. Tegevustega seotud näitajad</w:t>
      </w:r>
    </w:p>
    <w:bookmarkEnd w:id="1"/>
    <w:p w14:paraId="0B062EF2" w14:textId="77777777" w:rsidR="00FE03F5" w:rsidRPr="00D1102A" w:rsidRDefault="00FE03F5" w:rsidP="00D1102A">
      <w:pPr>
        <w:spacing w:line="240" w:lineRule="auto"/>
        <w:outlineLvl w:val="0"/>
        <w:rPr>
          <w:rFonts w:asciiTheme="majorBidi" w:hAnsiTheme="majorBidi" w:cstheme="majorBidi"/>
          <w:b/>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992"/>
        <w:gridCol w:w="993"/>
        <w:gridCol w:w="1842"/>
        <w:gridCol w:w="1560"/>
        <w:gridCol w:w="2409"/>
      </w:tblGrid>
      <w:tr w:rsidR="002B35D6" w:rsidRPr="00D1102A" w14:paraId="33B8B16D" w14:textId="77777777" w:rsidTr="00262ADC">
        <w:trPr>
          <w:trHeight w:val="670"/>
        </w:trPr>
        <w:tc>
          <w:tcPr>
            <w:tcW w:w="1305" w:type="dxa"/>
          </w:tcPr>
          <w:p w14:paraId="0743B064"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Toetatava tegevuse näitaja nimetus</w:t>
            </w:r>
          </w:p>
        </w:tc>
        <w:tc>
          <w:tcPr>
            <w:tcW w:w="992" w:type="dxa"/>
          </w:tcPr>
          <w:p w14:paraId="4AD2A1D4"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 (2024)</w:t>
            </w:r>
          </w:p>
        </w:tc>
        <w:tc>
          <w:tcPr>
            <w:tcW w:w="993" w:type="dxa"/>
          </w:tcPr>
          <w:p w14:paraId="0D971005"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w:t>
            </w:r>
          </w:p>
          <w:p w14:paraId="774E46A9"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(2029)</w:t>
            </w:r>
          </w:p>
        </w:tc>
        <w:tc>
          <w:tcPr>
            <w:tcW w:w="1842" w:type="dxa"/>
            <w:hideMark/>
          </w:tcPr>
          <w:p w14:paraId="10F9C01A" w14:textId="4D3DBAB6"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Alategevus</w:t>
            </w:r>
            <w:r w:rsidR="00794AE5" w:rsidRPr="00D1102A">
              <w:rPr>
                <w:rFonts w:asciiTheme="majorBidi" w:hAnsiTheme="majorBidi" w:cstheme="majorBidi"/>
                <w:b/>
                <w:bCs/>
              </w:rPr>
              <w:t>t</w:t>
            </w:r>
            <w:r w:rsidRPr="00D1102A">
              <w:rPr>
                <w:rFonts w:asciiTheme="majorBidi" w:hAnsiTheme="majorBidi" w:cstheme="majorBidi"/>
                <w:b/>
                <w:bCs/>
              </w:rPr>
              <w:t>e väljundid tegevuskava perioodil</w:t>
            </w:r>
          </w:p>
        </w:tc>
        <w:tc>
          <w:tcPr>
            <w:tcW w:w="1560" w:type="dxa"/>
            <w:hideMark/>
          </w:tcPr>
          <w:p w14:paraId="584B5EEA" w14:textId="236B7C20" w:rsidR="00FE03F5" w:rsidRPr="00D1102A" w:rsidRDefault="00794AE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 xml:space="preserve">Alategevuste väljundite </w:t>
            </w:r>
            <w:r w:rsidR="000C53FF" w:rsidRPr="00D1102A">
              <w:rPr>
                <w:rFonts w:asciiTheme="majorBidi" w:hAnsiTheme="majorBidi" w:cstheme="majorBidi"/>
                <w:b/>
                <w:bCs/>
              </w:rPr>
              <w:t>arv</w:t>
            </w:r>
            <w:r w:rsidR="001E3E5D" w:rsidRPr="00D1102A">
              <w:rPr>
                <w:rFonts w:asciiTheme="majorBidi" w:hAnsiTheme="majorBidi" w:cstheme="majorBidi"/>
                <w:b/>
                <w:bCs/>
              </w:rPr>
              <w:t xml:space="preserve"> </w:t>
            </w:r>
            <w:r w:rsidR="00FE03F5" w:rsidRPr="00D1102A">
              <w:rPr>
                <w:rFonts w:asciiTheme="majorBidi" w:hAnsiTheme="majorBidi" w:cstheme="majorBidi"/>
                <w:b/>
                <w:bCs/>
              </w:rPr>
              <w:t>tegevuskava perioodil</w:t>
            </w:r>
          </w:p>
        </w:tc>
        <w:tc>
          <w:tcPr>
            <w:tcW w:w="2409" w:type="dxa"/>
          </w:tcPr>
          <w:p w14:paraId="5E851D0F"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Selgitus</w:t>
            </w:r>
          </w:p>
        </w:tc>
      </w:tr>
      <w:tr w:rsidR="00B90A77" w:rsidRPr="00D1102A" w14:paraId="5C6AE853" w14:textId="77777777" w:rsidTr="00262ADC">
        <w:trPr>
          <w:trHeight w:val="363"/>
        </w:trPr>
        <w:tc>
          <w:tcPr>
            <w:tcW w:w="1305" w:type="dxa"/>
            <w:vMerge w:val="restart"/>
          </w:tcPr>
          <w:p w14:paraId="4F7B686E" w14:textId="77777777" w:rsidR="00B90A77" w:rsidRPr="00D1102A" w:rsidRDefault="00B90A77" w:rsidP="00D1102A">
            <w:pPr>
              <w:autoSpaceDE w:val="0"/>
              <w:autoSpaceDN w:val="0"/>
              <w:adjustRightInd w:val="0"/>
              <w:spacing w:line="240" w:lineRule="auto"/>
              <w:jc w:val="center"/>
              <w:rPr>
                <w:rFonts w:asciiTheme="majorBidi" w:hAnsiTheme="majorBidi" w:cstheme="majorBidi"/>
              </w:rPr>
            </w:pPr>
          </w:p>
          <w:p w14:paraId="4C6228E4" w14:textId="465AA360" w:rsidR="00B90A77" w:rsidRPr="00D1102A" w:rsidRDefault="00B90A7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Koolitus- ja arendus</w:t>
            </w:r>
            <w:r w:rsidR="00487B6F" w:rsidRPr="00D1102A">
              <w:rPr>
                <w:rFonts w:asciiTheme="majorBidi" w:hAnsiTheme="majorBidi" w:cstheme="majorBidi"/>
              </w:rPr>
              <w:t>-</w:t>
            </w:r>
            <w:r w:rsidRPr="00D1102A">
              <w:rPr>
                <w:rFonts w:asciiTheme="majorBidi" w:hAnsiTheme="majorBidi" w:cstheme="majorBidi"/>
              </w:rPr>
              <w:t>tegevuste programm vabaühendustele</w:t>
            </w:r>
          </w:p>
        </w:tc>
        <w:tc>
          <w:tcPr>
            <w:tcW w:w="992" w:type="dxa"/>
            <w:vMerge w:val="restart"/>
          </w:tcPr>
          <w:p w14:paraId="6CC78000" w14:textId="7369E26A" w:rsidR="00B90A77" w:rsidRPr="00D1102A" w:rsidRDefault="00B90A77"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0</w:t>
            </w:r>
          </w:p>
        </w:tc>
        <w:tc>
          <w:tcPr>
            <w:tcW w:w="993" w:type="dxa"/>
            <w:vMerge w:val="restart"/>
          </w:tcPr>
          <w:p w14:paraId="3C8683A6" w14:textId="401FEE53" w:rsidR="00B90A77" w:rsidRPr="00D1102A" w:rsidRDefault="00B90A77"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1</w:t>
            </w:r>
          </w:p>
        </w:tc>
        <w:tc>
          <w:tcPr>
            <w:tcW w:w="1842" w:type="dxa"/>
          </w:tcPr>
          <w:p w14:paraId="0F7556B1" w14:textId="0B70A074" w:rsidR="00B90A77" w:rsidRPr="00D1102A" w:rsidRDefault="005C353B" w:rsidP="00D1102A">
            <w:pPr>
              <w:autoSpaceDE w:val="0"/>
              <w:autoSpaceDN w:val="0"/>
              <w:adjustRightInd w:val="0"/>
              <w:spacing w:line="240" w:lineRule="auto"/>
              <w:rPr>
                <w:rFonts w:asciiTheme="majorBidi" w:hAnsiTheme="majorBidi" w:cstheme="majorBidi"/>
                <w:color w:val="1F497D" w:themeColor="text2"/>
              </w:rPr>
            </w:pPr>
            <w:r w:rsidRPr="00D1102A">
              <w:rPr>
                <w:rFonts w:asciiTheme="majorBidi" w:hAnsiTheme="majorBidi" w:cstheme="majorBidi"/>
              </w:rPr>
              <w:t>P</w:t>
            </w:r>
            <w:r w:rsidR="00B90A77" w:rsidRPr="00D1102A">
              <w:rPr>
                <w:rFonts w:asciiTheme="majorBidi" w:hAnsiTheme="majorBidi" w:cstheme="majorBidi"/>
              </w:rPr>
              <w:t>rogramm</w:t>
            </w:r>
          </w:p>
        </w:tc>
        <w:tc>
          <w:tcPr>
            <w:tcW w:w="1560" w:type="dxa"/>
          </w:tcPr>
          <w:p w14:paraId="238B808C" w14:textId="07443CC9" w:rsidR="00B90A77" w:rsidRPr="00D1102A" w:rsidRDefault="00B90A77" w:rsidP="00D1102A">
            <w:pPr>
              <w:autoSpaceDE w:val="0"/>
              <w:autoSpaceDN w:val="0"/>
              <w:adjustRightInd w:val="0"/>
              <w:spacing w:line="240" w:lineRule="auto"/>
              <w:rPr>
                <w:rFonts w:asciiTheme="majorBidi" w:hAnsiTheme="majorBidi" w:cstheme="majorBidi"/>
                <w:bCs/>
                <w:color w:val="1F497D" w:themeColor="text2"/>
              </w:rPr>
            </w:pPr>
            <w:r w:rsidRPr="00D1102A">
              <w:rPr>
                <w:rFonts w:asciiTheme="majorBidi" w:hAnsiTheme="majorBidi" w:cstheme="majorBidi"/>
                <w:bCs/>
              </w:rPr>
              <w:t>0</w:t>
            </w:r>
          </w:p>
        </w:tc>
        <w:tc>
          <w:tcPr>
            <w:tcW w:w="2409" w:type="dxa"/>
          </w:tcPr>
          <w:p w14:paraId="39CF2FD6" w14:textId="26DAC810" w:rsidR="00B90A77" w:rsidRPr="00D1102A" w:rsidRDefault="00B90A7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Toimub programmi ettevalmistamine</w:t>
            </w:r>
            <w:r w:rsidR="00075CEA">
              <w:rPr>
                <w:rFonts w:asciiTheme="majorBidi" w:hAnsiTheme="majorBidi" w:cstheme="majorBidi"/>
              </w:rPr>
              <w:t>. Koostatakse</w:t>
            </w:r>
            <w:r w:rsidR="002C1A31">
              <w:rPr>
                <w:rFonts w:asciiTheme="majorBidi" w:hAnsiTheme="majorBidi" w:cstheme="majorBidi"/>
              </w:rPr>
              <w:t xml:space="preserve"> </w:t>
            </w:r>
            <w:r w:rsidR="002C1A31">
              <w:t>arendus- ja koolitustegevuste programmi plaan</w:t>
            </w:r>
          </w:p>
        </w:tc>
      </w:tr>
      <w:tr w:rsidR="00B90A77" w:rsidRPr="00D1102A" w14:paraId="05976C78" w14:textId="77777777" w:rsidTr="00262ADC">
        <w:trPr>
          <w:trHeight w:val="305"/>
        </w:trPr>
        <w:tc>
          <w:tcPr>
            <w:tcW w:w="1305" w:type="dxa"/>
            <w:vMerge/>
          </w:tcPr>
          <w:p w14:paraId="0C5FB237" w14:textId="77777777" w:rsidR="00B90A77" w:rsidRPr="00D1102A" w:rsidRDefault="00B90A77" w:rsidP="00D1102A">
            <w:pPr>
              <w:autoSpaceDE w:val="0"/>
              <w:autoSpaceDN w:val="0"/>
              <w:adjustRightInd w:val="0"/>
              <w:spacing w:line="240" w:lineRule="auto"/>
              <w:rPr>
                <w:rFonts w:asciiTheme="majorBidi" w:hAnsiTheme="majorBidi" w:cstheme="majorBidi"/>
              </w:rPr>
            </w:pPr>
          </w:p>
        </w:tc>
        <w:tc>
          <w:tcPr>
            <w:tcW w:w="992" w:type="dxa"/>
            <w:vMerge/>
          </w:tcPr>
          <w:p w14:paraId="4E449756" w14:textId="77777777" w:rsidR="00B90A77" w:rsidRPr="00D1102A" w:rsidRDefault="00B90A77" w:rsidP="00D1102A">
            <w:pPr>
              <w:autoSpaceDE w:val="0"/>
              <w:autoSpaceDN w:val="0"/>
              <w:adjustRightInd w:val="0"/>
              <w:spacing w:line="240" w:lineRule="auto"/>
              <w:rPr>
                <w:rFonts w:asciiTheme="majorBidi" w:hAnsiTheme="majorBidi" w:cstheme="majorBidi"/>
              </w:rPr>
            </w:pPr>
          </w:p>
        </w:tc>
        <w:tc>
          <w:tcPr>
            <w:tcW w:w="993" w:type="dxa"/>
            <w:vMerge/>
          </w:tcPr>
          <w:p w14:paraId="386E904A" w14:textId="77777777" w:rsidR="00B90A77" w:rsidRPr="00D1102A" w:rsidRDefault="00B90A77" w:rsidP="00D1102A">
            <w:pPr>
              <w:autoSpaceDE w:val="0"/>
              <w:autoSpaceDN w:val="0"/>
              <w:adjustRightInd w:val="0"/>
              <w:spacing w:line="240" w:lineRule="auto"/>
              <w:rPr>
                <w:rFonts w:asciiTheme="majorBidi" w:hAnsiTheme="majorBidi" w:cstheme="majorBidi"/>
              </w:rPr>
            </w:pPr>
          </w:p>
        </w:tc>
        <w:tc>
          <w:tcPr>
            <w:tcW w:w="1842" w:type="dxa"/>
          </w:tcPr>
          <w:p w14:paraId="04A23CC1" w14:textId="753740D3" w:rsidR="00B90A77" w:rsidRPr="00D1102A" w:rsidRDefault="00B90A7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Maakondlik</w:t>
            </w:r>
            <w:r w:rsidR="005C353B" w:rsidRPr="00D1102A">
              <w:rPr>
                <w:rFonts w:asciiTheme="majorBidi" w:hAnsiTheme="majorBidi" w:cstheme="majorBidi"/>
              </w:rPr>
              <w:t>e</w:t>
            </w:r>
            <w:r w:rsidRPr="00D1102A">
              <w:rPr>
                <w:rFonts w:asciiTheme="majorBidi" w:hAnsiTheme="majorBidi" w:cstheme="majorBidi"/>
              </w:rPr>
              <w:t xml:space="preserve"> vabaühenduste </w:t>
            </w:r>
            <w:r w:rsidR="001108B5">
              <w:rPr>
                <w:rFonts w:asciiTheme="majorBidi" w:hAnsiTheme="majorBidi" w:cstheme="majorBidi"/>
              </w:rPr>
              <w:t>kohtumised ja koolitused</w:t>
            </w:r>
          </w:p>
        </w:tc>
        <w:tc>
          <w:tcPr>
            <w:tcW w:w="1560" w:type="dxa"/>
          </w:tcPr>
          <w:p w14:paraId="5F0171BB" w14:textId="595CC8E6" w:rsidR="00B90A77" w:rsidRPr="00D1102A" w:rsidRDefault="00B90A77" w:rsidP="00D1102A">
            <w:pPr>
              <w:autoSpaceDE w:val="0"/>
              <w:autoSpaceDN w:val="0"/>
              <w:adjustRightInd w:val="0"/>
              <w:spacing w:line="240" w:lineRule="auto"/>
              <w:rPr>
                <w:rFonts w:asciiTheme="majorBidi" w:hAnsiTheme="majorBidi" w:cstheme="majorBidi"/>
                <w:bCs/>
              </w:rPr>
            </w:pPr>
            <w:r w:rsidRPr="00D1102A">
              <w:rPr>
                <w:rFonts w:asciiTheme="majorBidi" w:hAnsiTheme="majorBidi" w:cstheme="majorBidi"/>
                <w:bCs/>
              </w:rPr>
              <w:t>15</w:t>
            </w:r>
          </w:p>
        </w:tc>
        <w:tc>
          <w:tcPr>
            <w:tcW w:w="2409" w:type="dxa"/>
          </w:tcPr>
          <w:p w14:paraId="557506EC" w14:textId="055923E5" w:rsidR="00B90A77" w:rsidRPr="00D1102A" w:rsidRDefault="00B90A77"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 xml:space="preserve">Korraldatakse kuni 15 </w:t>
            </w:r>
            <w:r w:rsidR="001108B5">
              <w:rPr>
                <w:rFonts w:asciiTheme="majorBidi" w:hAnsiTheme="majorBidi" w:cstheme="majorBidi"/>
              </w:rPr>
              <w:t>kohtumist ja koolitust</w:t>
            </w:r>
            <w:r w:rsidR="00165CC1" w:rsidRPr="00D1102A">
              <w:rPr>
                <w:rFonts w:asciiTheme="majorBidi" w:hAnsiTheme="majorBidi" w:cstheme="majorBidi"/>
              </w:rPr>
              <w:t xml:space="preserve"> vabaühendustega </w:t>
            </w:r>
            <w:r w:rsidR="00487B6F" w:rsidRPr="00D1102A">
              <w:rPr>
                <w:rFonts w:asciiTheme="majorBidi" w:hAnsiTheme="majorBidi" w:cstheme="majorBidi"/>
              </w:rPr>
              <w:t>maakondades</w:t>
            </w:r>
          </w:p>
        </w:tc>
      </w:tr>
    </w:tbl>
    <w:p w14:paraId="0E734347" w14:textId="77777777" w:rsidR="00FE03F5" w:rsidRPr="00D1102A" w:rsidRDefault="00FE03F5" w:rsidP="00D1102A">
      <w:pPr>
        <w:spacing w:line="240" w:lineRule="auto"/>
        <w:ind w:left="720"/>
        <w:rPr>
          <w:rFonts w:asciiTheme="majorBidi" w:hAnsiTheme="majorBidi" w:cstheme="majorBidi"/>
        </w:rPr>
      </w:pPr>
    </w:p>
    <w:p w14:paraId="57E279B2" w14:textId="06D16C87" w:rsidR="00FE03F5" w:rsidRPr="00D1102A" w:rsidRDefault="00ED1E4E" w:rsidP="00D1102A">
      <w:pPr>
        <w:pStyle w:val="Heading2"/>
        <w:keepLines w:val="0"/>
        <w:widowControl/>
        <w:numPr>
          <w:ilvl w:val="1"/>
          <w:numId w:val="1"/>
        </w:numPr>
        <w:tabs>
          <w:tab w:val="left" w:pos="426"/>
        </w:tabs>
        <w:suppressAutoHyphens w:val="0"/>
        <w:spacing w:before="240" w:after="60" w:line="240" w:lineRule="auto"/>
        <w:rPr>
          <w:rFonts w:asciiTheme="majorBidi" w:hAnsiTheme="majorBidi" w:cstheme="majorBidi"/>
          <w:b/>
          <w:bCs/>
          <w:color w:val="auto"/>
          <w:sz w:val="24"/>
          <w:szCs w:val="24"/>
        </w:rPr>
      </w:pPr>
      <w:r w:rsidRPr="00D1102A">
        <w:rPr>
          <w:rFonts w:asciiTheme="majorBidi" w:hAnsiTheme="majorBidi" w:cstheme="majorBidi"/>
          <w:b/>
          <w:bCs/>
          <w:color w:val="auto"/>
          <w:sz w:val="24"/>
          <w:szCs w:val="24"/>
        </w:rPr>
        <w:t xml:space="preserve"> </w:t>
      </w:r>
      <w:r w:rsidR="00B9596B" w:rsidRPr="00D1102A">
        <w:rPr>
          <w:rFonts w:asciiTheme="majorBidi" w:hAnsiTheme="majorBidi" w:cstheme="majorBidi"/>
          <w:b/>
          <w:bCs/>
          <w:color w:val="auto"/>
          <w:sz w:val="24"/>
          <w:szCs w:val="24"/>
        </w:rPr>
        <w:t xml:space="preserve">Alategevus: </w:t>
      </w:r>
      <w:r w:rsidR="005B56F8" w:rsidRPr="00D1102A">
        <w:rPr>
          <w:rFonts w:asciiTheme="majorBidi" w:hAnsiTheme="majorBidi" w:cstheme="majorBidi"/>
          <w:b/>
          <w:bCs/>
          <w:color w:val="auto"/>
          <w:sz w:val="24"/>
          <w:szCs w:val="24"/>
        </w:rPr>
        <w:t>Noortele suunatud teadlikkust tõstvate kohtumiste ja sündmuste korraldamine</w:t>
      </w:r>
    </w:p>
    <w:p w14:paraId="2E379B9E" w14:textId="77777777" w:rsidR="00F0322B" w:rsidRPr="00D1102A" w:rsidRDefault="00F0322B" w:rsidP="00D1102A">
      <w:pPr>
        <w:spacing w:line="240" w:lineRule="auto"/>
        <w:rPr>
          <w:rFonts w:asciiTheme="majorBidi" w:hAnsiTheme="majorBidi" w:cstheme="majorBidi"/>
        </w:rPr>
      </w:pPr>
    </w:p>
    <w:p w14:paraId="589E9976" w14:textId="7142E078" w:rsidR="00447BE4" w:rsidRPr="00447BE4" w:rsidRDefault="00F0322B" w:rsidP="00447BE4">
      <w:pPr>
        <w:spacing w:line="240" w:lineRule="auto"/>
        <w:rPr>
          <w:rFonts w:asciiTheme="majorBidi" w:hAnsiTheme="majorBidi" w:cstheme="majorBidi"/>
        </w:rPr>
      </w:pPr>
      <w:r w:rsidRPr="00E609D1">
        <w:rPr>
          <w:rFonts w:asciiTheme="majorBidi" w:hAnsiTheme="majorBidi" w:cstheme="majorBidi"/>
          <w:bCs/>
        </w:rPr>
        <w:lastRenderedPageBreak/>
        <w:t>Kaardistatakse</w:t>
      </w:r>
      <w:r w:rsidR="00092014">
        <w:rPr>
          <w:rFonts w:asciiTheme="majorBidi" w:hAnsiTheme="majorBidi" w:cstheme="majorBidi"/>
          <w:bCs/>
        </w:rPr>
        <w:t xml:space="preserve"> riigi, kohalike omavalitsuste või muude organisatsioonide poolt</w:t>
      </w:r>
      <w:r w:rsidRPr="00E609D1">
        <w:rPr>
          <w:rFonts w:asciiTheme="majorBidi" w:hAnsiTheme="majorBidi" w:cstheme="majorBidi"/>
          <w:bCs/>
        </w:rPr>
        <w:t xml:space="preserve"> noorte kaasamisele suunatud sekkumised</w:t>
      </w:r>
      <w:r w:rsidR="00092014">
        <w:rPr>
          <w:rFonts w:asciiTheme="majorBidi" w:hAnsiTheme="majorBidi" w:cstheme="majorBidi"/>
          <w:bCs/>
        </w:rPr>
        <w:t xml:space="preserve">. </w:t>
      </w:r>
      <w:r w:rsidRPr="00E609D1">
        <w:rPr>
          <w:rFonts w:asciiTheme="majorBidi" w:hAnsiTheme="majorBidi" w:cstheme="majorBidi"/>
          <w:bCs/>
        </w:rPr>
        <w:t xml:space="preserve">Vajadusel moodustatakse töögrupp ja kaasatakse ekspert noorte kaasamiseks </w:t>
      </w:r>
      <w:r w:rsidR="00075CEA" w:rsidRPr="00E609D1">
        <w:rPr>
          <w:rFonts w:asciiTheme="majorBidi" w:hAnsiTheme="majorBidi" w:cstheme="majorBidi"/>
          <w:bCs/>
        </w:rPr>
        <w:t xml:space="preserve">mõeldud </w:t>
      </w:r>
      <w:r w:rsidRPr="00E609D1">
        <w:rPr>
          <w:rFonts w:asciiTheme="majorBidi" w:hAnsiTheme="majorBidi" w:cstheme="majorBidi"/>
          <w:bCs/>
        </w:rPr>
        <w:t xml:space="preserve">sekkumiste ja </w:t>
      </w:r>
      <w:r w:rsidR="00075CEA" w:rsidRPr="00E609D1">
        <w:rPr>
          <w:rFonts w:asciiTheme="majorBidi" w:hAnsiTheme="majorBidi" w:cstheme="majorBidi"/>
          <w:bCs/>
        </w:rPr>
        <w:t xml:space="preserve">nende </w:t>
      </w:r>
      <w:r w:rsidRPr="00E609D1">
        <w:rPr>
          <w:rFonts w:asciiTheme="majorBidi" w:hAnsiTheme="majorBidi" w:cstheme="majorBidi"/>
          <w:bCs/>
        </w:rPr>
        <w:t xml:space="preserve">leviku kaardistamiseks. </w:t>
      </w:r>
      <w:r w:rsidRPr="00E609D1">
        <w:rPr>
          <w:rFonts w:asciiTheme="majorBidi" w:hAnsiTheme="majorBidi" w:cstheme="majorBidi"/>
        </w:rPr>
        <w:t>Töögruppi kaasatakse KÜSKi ja vabaühenduste konsultantide esindajad,</w:t>
      </w:r>
      <w:r w:rsidR="00092014">
        <w:rPr>
          <w:rFonts w:asciiTheme="majorBidi" w:hAnsiTheme="majorBidi" w:cstheme="majorBidi"/>
        </w:rPr>
        <w:t xml:space="preserve"> </w:t>
      </w:r>
      <w:r w:rsidR="002C1A31" w:rsidRPr="00E609D1">
        <w:rPr>
          <w:rFonts w:asciiTheme="majorBidi" w:hAnsiTheme="majorBidi" w:cstheme="majorBidi"/>
        </w:rPr>
        <w:t>eksper</w:t>
      </w:r>
      <w:r w:rsidR="00092014">
        <w:rPr>
          <w:rFonts w:asciiTheme="majorBidi" w:hAnsiTheme="majorBidi" w:cstheme="majorBidi"/>
        </w:rPr>
        <w:t xml:space="preserve">te </w:t>
      </w:r>
      <w:r w:rsidRPr="00E609D1">
        <w:rPr>
          <w:rFonts w:asciiTheme="majorBidi" w:hAnsiTheme="majorBidi" w:cstheme="majorBidi"/>
        </w:rPr>
        <w:t>ning vajadusel spetsialiste, kelle</w:t>
      </w:r>
      <w:r w:rsidR="00242E4D" w:rsidRPr="00E609D1">
        <w:rPr>
          <w:rFonts w:asciiTheme="majorBidi" w:hAnsiTheme="majorBidi" w:cstheme="majorBidi"/>
        </w:rPr>
        <w:t>l</w:t>
      </w:r>
      <w:r w:rsidRPr="00E609D1">
        <w:rPr>
          <w:rFonts w:asciiTheme="majorBidi" w:hAnsiTheme="majorBidi" w:cstheme="majorBidi"/>
        </w:rPr>
        <w:t xml:space="preserve"> on kogemus noorte kaasamiseks suunatud sekkumiste ellu viimisel, </w:t>
      </w:r>
      <w:r w:rsidR="00A30F89" w:rsidRPr="00E609D1">
        <w:rPr>
          <w:rFonts w:asciiTheme="majorBidi" w:hAnsiTheme="majorBidi" w:cstheme="majorBidi"/>
        </w:rPr>
        <w:t xml:space="preserve">et </w:t>
      </w:r>
      <w:r w:rsidRPr="00E609D1">
        <w:rPr>
          <w:rFonts w:asciiTheme="majorBidi" w:hAnsiTheme="majorBidi" w:cstheme="majorBidi"/>
        </w:rPr>
        <w:t>saa</w:t>
      </w:r>
      <w:r w:rsidR="00A30F89" w:rsidRPr="00E609D1">
        <w:rPr>
          <w:rFonts w:asciiTheme="majorBidi" w:hAnsiTheme="majorBidi" w:cstheme="majorBidi"/>
        </w:rPr>
        <w:t>da</w:t>
      </w:r>
      <w:r w:rsidRPr="00E609D1">
        <w:rPr>
          <w:rFonts w:asciiTheme="majorBidi" w:hAnsiTheme="majorBidi" w:cstheme="majorBidi"/>
        </w:rPr>
        <w:t xml:space="preserve"> ülevaade</w:t>
      </w:r>
      <w:r w:rsidR="00242E4D" w:rsidRPr="00E609D1">
        <w:rPr>
          <w:rFonts w:asciiTheme="majorBidi" w:hAnsiTheme="majorBidi" w:cstheme="majorBidi"/>
        </w:rPr>
        <w:t>t</w:t>
      </w:r>
      <w:r w:rsidRPr="00E609D1">
        <w:rPr>
          <w:rFonts w:asciiTheme="majorBidi" w:hAnsiTheme="majorBidi" w:cstheme="majorBidi"/>
        </w:rPr>
        <w:t xml:space="preserve"> erinevate</w:t>
      </w:r>
      <w:r w:rsidR="00447BE4">
        <w:rPr>
          <w:rFonts w:asciiTheme="majorBidi" w:hAnsiTheme="majorBidi" w:cstheme="majorBidi"/>
        </w:rPr>
        <w:t>st</w:t>
      </w:r>
      <w:r w:rsidRPr="00E609D1">
        <w:rPr>
          <w:rFonts w:asciiTheme="majorBidi" w:hAnsiTheme="majorBidi" w:cstheme="majorBidi"/>
        </w:rPr>
        <w:t xml:space="preserve"> noorte kaasamiseks suunatud sekkumistest</w:t>
      </w:r>
      <w:r w:rsidR="00075CEA" w:rsidRPr="00E609D1">
        <w:rPr>
          <w:rFonts w:asciiTheme="majorBidi" w:hAnsiTheme="majorBidi" w:cstheme="majorBidi"/>
        </w:rPr>
        <w:t xml:space="preserve">, </w:t>
      </w:r>
      <w:r w:rsidR="00092014">
        <w:rPr>
          <w:rFonts w:asciiTheme="majorBidi" w:hAnsiTheme="majorBidi" w:cstheme="majorBidi"/>
        </w:rPr>
        <w:t xml:space="preserve">nende </w:t>
      </w:r>
      <w:r w:rsidR="00075CEA" w:rsidRPr="00E609D1">
        <w:rPr>
          <w:rFonts w:asciiTheme="majorBidi" w:hAnsiTheme="majorBidi" w:cstheme="majorBidi"/>
        </w:rPr>
        <w:t>tulemustest ja mõjust</w:t>
      </w:r>
      <w:r w:rsidRPr="00E609D1">
        <w:rPr>
          <w:rFonts w:asciiTheme="majorBidi" w:hAnsiTheme="majorBidi" w:cstheme="majorBidi"/>
        </w:rPr>
        <w:t xml:space="preserve">. </w:t>
      </w:r>
      <w:r w:rsidRPr="00E609D1">
        <w:rPr>
          <w:rFonts w:asciiTheme="majorBidi" w:hAnsiTheme="majorBidi" w:cstheme="majorBidi"/>
          <w:bCs/>
        </w:rPr>
        <w:t>Kaardistuse alusel</w:t>
      </w:r>
      <w:r w:rsidR="00927FC9" w:rsidRPr="00E609D1">
        <w:rPr>
          <w:rFonts w:asciiTheme="majorBidi" w:hAnsiTheme="majorBidi" w:cstheme="majorBidi"/>
          <w:bCs/>
        </w:rPr>
        <w:t xml:space="preserve"> </w:t>
      </w:r>
      <w:r w:rsidR="00242E4D" w:rsidRPr="00E609D1">
        <w:rPr>
          <w:rFonts w:asciiTheme="majorBidi" w:hAnsiTheme="majorBidi" w:cstheme="majorBidi"/>
          <w:bCs/>
        </w:rPr>
        <w:t>alustatakse</w:t>
      </w:r>
      <w:r w:rsidRPr="00E609D1">
        <w:rPr>
          <w:rFonts w:asciiTheme="majorBidi" w:hAnsiTheme="majorBidi" w:cstheme="majorBidi"/>
          <w:bCs/>
        </w:rPr>
        <w:t xml:space="preserve"> tegevus- ja ajakava</w:t>
      </w:r>
      <w:r w:rsidR="00242E4D" w:rsidRPr="00E609D1">
        <w:rPr>
          <w:rFonts w:asciiTheme="majorBidi" w:hAnsiTheme="majorBidi" w:cstheme="majorBidi"/>
          <w:bCs/>
        </w:rPr>
        <w:t xml:space="preserve"> koostamist</w:t>
      </w:r>
      <w:r w:rsidRPr="00E609D1">
        <w:rPr>
          <w:rFonts w:asciiTheme="majorBidi" w:hAnsiTheme="majorBidi" w:cstheme="majorBidi"/>
          <w:bCs/>
        </w:rPr>
        <w:t xml:space="preserve"> noorte kodanikuühiskonna alase teadlikkuse edendamiseks, mis on seostatud teiste üle-eestiliste </w:t>
      </w:r>
      <w:r w:rsidR="00447BE4">
        <w:rPr>
          <w:rFonts w:asciiTheme="majorBidi" w:hAnsiTheme="majorBidi" w:cstheme="majorBidi"/>
          <w:bCs/>
        </w:rPr>
        <w:t>tegevuste või sekkumistega</w:t>
      </w:r>
      <w:r w:rsidRPr="00E609D1">
        <w:rPr>
          <w:rFonts w:asciiTheme="majorBidi" w:hAnsiTheme="majorBidi" w:cstheme="majorBidi"/>
          <w:bCs/>
        </w:rPr>
        <w:t>.</w:t>
      </w:r>
      <w:r w:rsidR="007C0013" w:rsidRPr="00E609D1">
        <w:rPr>
          <w:rFonts w:asciiTheme="majorBidi" w:hAnsiTheme="majorBidi" w:cstheme="majorBidi"/>
          <w:bCs/>
        </w:rPr>
        <w:t xml:space="preserve"> Kaardistamisel</w:t>
      </w:r>
      <w:r w:rsidR="00447BE4">
        <w:rPr>
          <w:rFonts w:asciiTheme="majorBidi" w:hAnsiTheme="majorBidi" w:cstheme="majorBidi"/>
          <w:bCs/>
        </w:rPr>
        <w:t xml:space="preserve"> ja tegevuste planeerimisel</w:t>
      </w:r>
      <w:r w:rsidR="007C0013" w:rsidRPr="00E609D1">
        <w:rPr>
          <w:rFonts w:asciiTheme="majorBidi" w:hAnsiTheme="majorBidi" w:cstheme="majorBidi"/>
          <w:bCs/>
        </w:rPr>
        <w:t xml:space="preserve"> </w:t>
      </w:r>
      <w:r w:rsidR="00E609D1" w:rsidRPr="00E609D1">
        <w:rPr>
          <w:rFonts w:asciiTheme="majorBidi" w:hAnsiTheme="majorBidi" w:cstheme="majorBidi"/>
          <w:bCs/>
        </w:rPr>
        <w:t>arvestatakse</w:t>
      </w:r>
      <w:r w:rsidR="00F70C26">
        <w:rPr>
          <w:rFonts w:asciiTheme="majorBidi" w:hAnsiTheme="majorBidi" w:cstheme="majorBidi"/>
          <w:bCs/>
        </w:rPr>
        <w:t xml:space="preserve"> </w:t>
      </w:r>
      <w:r w:rsidR="007C0013" w:rsidRPr="00E609D1">
        <w:rPr>
          <w:rFonts w:asciiTheme="majorBidi" w:hAnsiTheme="majorBidi" w:cstheme="majorBidi"/>
          <w:bCs/>
        </w:rPr>
        <w:t>punktis 3 toodud horisontaalseid põhimõtteid</w:t>
      </w:r>
      <w:r w:rsidR="00447BE4" w:rsidRPr="00447BE4">
        <w:rPr>
          <w:rFonts w:asciiTheme="majorBidi" w:hAnsiTheme="majorBidi" w:cstheme="majorBidi"/>
          <w:bCs/>
        </w:rPr>
        <w:t xml:space="preserve">. Noortele suunatud teadlikkust tõstvate kohtumiste ja sündmuste korraldamisel  arvestatakse </w:t>
      </w:r>
      <w:r w:rsidR="00447BE4" w:rsidRPr="00447BE4">
        <w:rPr>
          <w:rFonts w:asciiTheme="majorBidi" w:hAnsiTheme="majorBidi" w:cstheme="majorBidi"/>
          <w:bCs/>
          <w:snapToGrid w:val="0"/>
        </w:rPr>
        <w:t xml:space="preserve">„Eesti 2035“ horisontaalsete põhimõtteid: </w:t>
      </w:r>
      <w:r w:rsidR="00447BE4" w:rsidRPr="00447BE4">
        <w:rPr>
          <w:rFonts w:asciiTheme="majorBidi" w:hAnsiTheme="majorBidi" w:cstheme="majorBidi"/>
          <w:bCs/>
        </w:rPr>
        <w:t>Eri rahvusest, eri vanuses ja erivajadustega inimestele võrdsete võimaluste loomine, sooline võrdõiguslikkus ning ligipääsetavus. Noortele suunatud tegevused panustavad regionaalsesse tasakaalustatud arengusse ja kohalike</w:t>
      </w:r>
      <w:r w:rsidR="00447BE4" w:rsidRPr="00447BE4">
        <w:rPr>
          <w:rFonts w:asciiTheme="majorBidi" w:hAnsiTheme="majorBidi" w:cstheme="majorBidi"/>
        </w:rPr>
        <w:t xml:space="preserve"> omavalitsuste haldus- ja arendusvõimekusse.</w:t>
      </w:r>
    </w:p>
    <w:p w14:paraId="19A24B7B" w14:textId="77777777" w:rsidR="00447BE4" w:rsidRPr="00D1102A" w:rsidRDefault="00447BE4" w:rsidP="00D1102A">
      <w:pPr>
        <w:spacing w:line="240" w:lineRule="auto"/>
        <w:rPr>
          <w:rFonts w:asciiTheme="majorBidi" w:hAnsiTheme="majorBidi" w:cstheme="majorBidi"/>
          <w:bCs/>
        </w:rPr>
      </w:pPr>
    </w:p>
    <w:p w14:paraId="268C7173" w14:textId="10D0DCDE" w:rsidR="00927FC9" w:rsidRPr="00D1102A" w:rsidRDefault="00927FC9" w:rsidP="00D1102A">
      <w:pPr>
        <w:spacing w:line="240" w:lineRule="auto"/>
        <w:rPr>
          <w:rFonts w:asciiTheme="majorBidi" w:hAnsiTheme="majorBidi" w:cstheme="majorBidi"/>
          <w:bCs/>
        </w:rPr>
      </w:pPr>
      <w:r w:rsidRPr="00D1102A">
        <w:rPr>
          <w:rFonts w:asciiTheme="majorBidi" w:hAnsiTheme="majorBidi" w:cstheme="majorBidi"/>
        </w:rPr>
        <w:t>Noortele korraldatakse ja viiakse läbi kohtumisi, sündmusi ja algatusi, kuhu kaasatakse noortega tegelevaid organisatsioone, vabakonna esindajaid, ettevõtjaid ja teisi sihtrühma esindajaid.</w:t>
      </w:r>
      <w:r w:rsidR="002C1A31">
        <w:rPr>
          <w:rFonts w:asciiTheme="majorBidi" w:hAnsiTheme="majorBidi" w:cstheme="majorBidi"/>
        </w:rPr>
        <w:t xml:space="preserve"> Sündmuste planeerimine toimub 2024.</w:t>
      </w:r>
      <w:r w:rsidR="00092014">
        <w:rPr>
          <w:rFonts w:asciiTheme="majorBidi" w:hAnsiTheme="majorBidi" w:cstheme="majorBidi"/>
        </w:rPr>
        <w:t xml:space="preserve"> aasta</w:t>
      </w:r>
      <w:r w:rsidR="002C1A31">
        <w:rPr>
          <w:rFonts w:asciiTheme="majorBidi" w:hAnsiTheme="majorBidi" w:cstheme="majorBidi"/>
        </w:rPr>
        <w:t xml:space="preserve"> I poolaastal, </w:t>
      </w:r>
      <w:r w:rsidR="00E609D1">
        <w:rPr>
          <w:rFonts w:asciiTheme="majorBidi" w:hAnsiTheme="majorBidi" w:cstheme="majorBidi"/>
        </w:rPr>
        <w:t>mil selguvad täpsemad plaanid ja asukohad, kus tegevused toimuvad. S</w:t>
      </w:r>
      <w:r w:rsidR="002C1A31">
        <w:rPr>
          <w:rFonts w:asciiTheme="majorBidi" w:hAnsiTheme="majorBidi" w:cstheme="majorBidi"/>
        </w:rPr>
        <w:t>ündmuste</w:t>
      </w:r>
      <w:r w:rsidR="00FD4688">
        <w:rPr>
          <w:rFonts w:asciiTheme="majorBidi" w:hAnsiTheme="majorBidi" w:cstheme="majorBidi"/>
        </w:rPr>
        <w:t xml:space="preserve"> </w:t>
      </w:r>
      <w:r w:rsidR="002C1A31">
        <w:rPr>
          <w:rFonts w:asciiTheme="majorBidi" w:hAnsiTheme="majorBidi" w:cstheme="majorBidi"/>
        </w:rPr>
        <w:t>korraldus toimub</w:t>
      </w:r>
      <w:r w:rsidR="00092014">
        <w:rPr>
          <w:rFonts w:asciiTheme="majorBidi" w:hAnsiTheme="majorBidi" w:cstheme="majorBidi"/>
        </w:rPr>
        <w:t xml:space="preserve"> 2024. aasta</w:t>
      </w:r>
      <w:r w:rsidR="002C1A31">
        <w:rPr>
          <w:rFonts w:asciiTheme="majorBidi" w:hAnsiTheme="majorBidi" w:cstheme="majorBidi"/>
        </w:rPr>
        <w:t xml:space="preserve"> II poolaastal</w:t>
      </w:r>
      <w:r w:rsidR="00E609D1">
        <w:rPr>
          <w:rFonts w:asciiTheme="majorBidi" w:hAnsiTheme="majorBidi" w:cstheme="majorBidi"/>
        </w:rPr>
        <w:t>.</w:t>
      </w:r>
      <w:r w:rsidR="00447BE4">
        <w:rPr>
          <w:rFonts w:asciiTheme="majorBidi" w:hAnsiTheme="majorBidi" w:cstheme="majorBidi"/>
        </w:rPr>
        <w:t xml:space="preserve"> </w:t>
      </w:r>
      <w:r w:rsidRPr="00D1102A">
        <w:rPr>
          <w:rFonts w:asciiTheme="majorBidi" w:hAnsiTheme="majorBidi" w:cstheme="majorBidi"/>
        </w:rPr>
        <w:t xml:space="preserve">Kohtumiste ja sündmuste eesmärk on tõsta laste ja noorte teadlikkust kodanikuühiskonna olemusest ja seal osalemise </w:t>
      </w:r>
      <w:r w:rsidRPr="00E609D1">
        <w:rPr>
          <w:rFonts w:asciiTheme="majorBidi" w:hAnsiTheme="majorBidi" w:cstheme="majorBidi"/>
        </w:rPr>
        <w:t>võimalustest.</w:t>
      </w:r>
      <w:r w:rsidR="00242E4D" w:rsidRPr="00E609D1">
        <w:rPr>
          <w:rFonts w:asciiTheme="majorBidi" w:hAnsiTheme="majorBidi" w:cstheme="majorBidi"/>
        </w:rPr>
        <w:t xml:space="preserve"> </w:t>
      </w:r>
      <w:r w:rsidR="00E609D1" w:rsidRPr="00E609D1">
        <w:rPr>
          <w:rStyle w:val="cf01"/>
          <w:rFonts w:asciiTheme="majorBidi" w:hAnsiTheme="majorBidi" w:cstheme="majorBidi"/>
          <w:sz w:val="24"/>
          <w:szCs w:val="24"/>
        </w:rPr>
        <w:t>Kohtumiste ja sündmuste ettevalmistamiseks on oluline sihtrühmaga suhtlemine</w:t>
      </w:r>
      <w:r w:rsidR="00447BE4">
        <w:rPr>
          <w:rStyle w:val="cf01"/>
          <w:rFonts w:asciiTheme="majorBidi" w:hAnsiTheme="majorBidi" w:cstheme="majorBidi"/>
          <w:sz w:val="24"/>
          <w:szCs w:val="24"/>
        </w:rPr>
        <w:t xml:space="preserve"> ja t</w:t>
      </w:r>
      <w:r w:rsidRPr="00E609D1">
        <w:rPr>
          <w:rFonts w:asciiTheme="majorBidi" w:hAnsiTheme="majorBidi" w:cstheme="majorBidi"/>
        </w:rPr>
        <w:t>eavitustegevus</w:t>
      </w:r>
      <w:r w:rsidR="00242E4D" w:rsidRPr="00E609D1">
        <w:rPr>
          <w:rFonts w:asciiTheme="majorBidi" w:hAnsiTheme="majorBidi" w:cstheme="majorBidi"/>
        </w:rPr>
        <w:t xml:space="preserve"> noortele </w:t>
      </w:r>
      <w:r w:rsidRPr="00E609D1">
        <w:rPr>
          <w:rFonts w:asciiTheme="majorBidi" w:hAnsiTheme="majorBidi" w:cstheme="majorBidi"/>
        </w:rPr>
        <w:t>kod</w:t>
      </w:r>
      <w:r w:rsidRPr="00D1102A">
        <w:rPr>
          <w:rFonts w:asciiTheme="majorBidi" w:hAnsiTheme="majorBidi" w:cstheme="majorBidi"/>
        </w:rPr>
        <w:t>anikuühiskonna ja kodanikuühiskonnas osalemise kohta.</w:t>
      </w:r>
    </w:p>
    <w:p w14:paraId="264F9150" w14:textId="77777777" w:rsidR="00FE03F5" w:rsidRPr="00D1102A" w:rsidRDefault="00FE03F5" w:rsidP="00D1102A">
      <w:pPr>
        <w:spacing w:line="240" w:lineRule="auto"/>
        <w:outlineLvl w:val="0"/>
        <w:rPr>
          <w:rFonts w:asciiTheme="majorBidi" w:hAnsiTheme="majorBidi" w:cstheme="majorBidi"/>
          <w:bCs/>
        </w:rPr>
      </w:pPr>
    </w:p>
    <w:p w14:paraId="55867870" w14:textId="77777777" w:rsidR="00FE03F5" w:rsidRPr="00D1102A" w:rsidRDefault="00FE03F5" w:rsidP="00D1102A">
      <w:pPr>
        <w:spacing w:line="240" w:lineRule="auto"/>
        <w:outlineLvl w:val="0"/>
        <w:rPr>
          <w:rFonts w:asciiTheme="majorBidi" w:hAnsiTheme="majorBidi" w:cstheme="majorBidi"/>
          <w:b/>
        </w:rPr>
      </w:pPr>
      <w:r w:rsidRPr="00D1102A">
        <w:rPr>
          <w:rFonts w:asciiTheme="majorBidi" w:hAnsiTheme="majorBidi" w:cstheme="majorBidi"/>
          <w:b/>
        </w:rPr>
        <w:t>Tabel 3. Tegevustega seotud näitajad</w:t>
      </w:r>
    </w:p>
    <w:p w14:paraId="22C73A61" w14:textId="77777777" w:rsidR="00FE03F5" w:rsidRPr="00D1102A" w:rsidRDefault="00FE03F5" w:rsidP="00D1102A">
      <w:pPr>
        <w:spacing w:line="240" w:lineRule="auto"/>
        <w:outlineLvl w:val="0"/>
        <w:rPr>
          <w:rFonts w:asciiTheme="majorBidi" w:hAnsiTheme="majorBidi" w:cstheme="majorBidi"/>
          <w:b/>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992"/>
        <w:gridCol w:w="993"/>
        <w:gridCol w:w="1648"/>
        <w:gridCol w:w="1754"/>
        <w:gridCol w:w="2409"/>
      </w:tblGrid>
      <w:tr w:rsidR="002B35D6" w:rsidRPr="00D1102A" w14:paraId="67EDAFE1" w14:textId="77777777" w:rsidTr="00262ADC">
        <w:trPr>
          <w:trHeight w:val="670"/>
        </w:trPr>
        <w:tc>
          <w:tcPr>
            <w:tcW w:w="1305" w:type="dxa"/>
          </w:tcPr>
          <w:p w14:paraId="50175EF9"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Toetatava tegevuse näitaja nimetus</w:t>
            </w:r>
          </w:p>
        </w:tc>
        <w:tc>
          <w:tcPr>
            <w:tcW w:w="992" w:type="dxa"/>
          </w:tcPr>
          <w:p w14:paraId="2BA35817"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 (2024)</w:t>
            </w:r>
          </w:p>
        </w:tc>
        <w:tc>
          <w:tcPr>
            <w:tcW w:w="993" w:type="dxa"/>
          </w:tcPr>
          <w:p w14:paraId="347737D5"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Siht-tase</w:t>
            </w:r>
          </w:p>
          <w:p w14:paraId="5CA5B92C"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(2029)</w:t>
            </w:r>
          </w:p>
        </w:tc>
        <w:tc>
          <w:tcPr>
            <w:tcW w:w="1648" w:type="dxa"/>
            <w:hideMark/>
          </w:tcPr>
          <w:p w14:paraId="5CBDC22C" w14:textId="1B435225"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Alategevus</w:t>
            </w:r>
            <w:r w:rsidR="00794AE5" w:rsidRPr="00D1102A">
              <w:rPr>
                <w:rFonts w:asciiTheme="majorBidi" w:hAnsiTheme="majorBidi" w:cstheme="majorBidi"/>
                <w:b/>
                <w:bCs/>
              </w:rPr>
              <w:t>t</w:t>
            </w:r>
            <w:r w:rsidRPr="00D1102A">
              <w:rPr>
                <w:rFonts w:asciiTheme="majorBidi" w:hAnsiTheme="majorBidi" w:cstheme="majorBidi"/>
                <w:b/>
                <w:bCs/>
              </w:rPr>
              <w:t>e väljundid tegevuskava perioodil</w:t>
            </w:r>
          </w:p>
        </w:tc>
        <w:tc>
          <w:tcPr>
            <w:tcW w:w="1754" w:type="dxa"/>
            <w:hideMark/>
          </w:tcPr>
          <w:p w14:paraId="76CEEF1E" w14:textId="70B45596" w:rsidR="00FE03F5" w:rsidRPr="00D1102A" w:rsidRDefault="00794AE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 xml:space="preserve">Alategevuste väljundite </w:t>
            </w:r>
            <w:r w:rsidR="000C53FF" w:rsidRPr="00D1102A">
              <w:rPr>
                <w:rFonts w:asciiTheme="majorBidi" w:hAnsiTheme="majorBidi" w:cstheme="majorBidi"/>
                <w:b/>
                <w:bCs/>
              </w:rPr>
              <w:t xml:space="preserve">arv </w:t>
            </w:r>
            <w:r w:rsidR="00FE03F5" w:rsidRPr="00D1102A">
              <w:rPr>
                <w:rFonts w:asciiTheme="majorBidi" w:hAnsiTheme="majorBidi" w:cstheme="majorBidi"/>
                <w:b/>
                <w:bCs/>
              </w:rPr>
              <w:t>tegevuskava perioodil</w:t>
            </w:r>
          </w:p>
        </w:tc>
        <w:tc>
          <w:tcPr>
            <w:tcW w:w="2409" w:type="dxa"/>
          </w:tcPr>
          <w:p w14:paraId="7BB849A1" w14:textId="77777777" w:rsidR="00FE03F5" w:rsidRPr="00D1102A" w:rsidRDefault="00FE03F5" w:rsidP="00D1102A">
            <w:pPr>
              <w:autoSpaceDE w:val="0"/>
              <w:autoSpaceDN w:val="0"/>
              <w:adjustRightInd w:val="0"/>
              <w:spacing w:line="240" w:lineRule="auto"/>
              <w:rPr>
                <w:rFonts w:asciiTheme="majorBidi" w:hAnsiTheme="majorBidi" w:cstheme="majorBidi"/>
                <w:b/>
                <w:bCs/>
              </w:rPr>
            </w:pPr>
            <w:r w:rsidRPr="00D1102A">
              <w:rPr>
                <w:rFonts w:asciiTheme="majorBidi" w:hAnsiTheme="majorBidi" w:cstheme="majorBidi"/>
                <w:b/>
                <w:bCs/>
              </w:rPr>
              <w:t>Selgitus</w:t>
            </w:r>
          </w:p>
        </w:tc>
      </w:tr>
      <w:tr w:rsidR="002B35D6" w:rsidRPr="00D1102A" w14:paraId="1440122C" w14:textId="77777777" w:rsidTr="00262ADC">
        <w:trPr>
          <w:trHeight w:val="363"/>
        </w:trPr>
        <w:tc>
          <w:tcPr>
            <w:tcW w:w="1305" w:type="dxa"/>
          </w:tcPr>
          <w:p w14:paraId="24813776" w14:textId="77777777" w:rsidR="00FE03F5" w:rsidRPr="00D1102A" w:rsidRDefault="00FE03F5" w:rsidP="00D1102A">
            <w:pPr>
              <w:autoSpaceDE w:val="0"/>
              <w:autoSpaceDN w:val="0"/>
              <w:adjustRightInd w:val="0"/>
              <w:spacing w:line="240" w:lineRule="auto"/>
              <w:jc w:val="center"/>
              <w:rPr>
                <w:rFonts w:asciiTheme="majorBidi" w:hAnsiTheme="majorBidi" w:cstheme="majorBidi"/>
              </w:rPr>
            </w:pPr>
          </w:p>
          <w:p w14:paraId="0C3972DA" w14:textId="64E3C75F" w:rsidR="00FE03F5" w:rsidRPr="00D1102A" w:rsidRDefault="005B56F8"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Sündmu</w:t>
            </w:r>
            <w:r w:rsidR="00EB3F88" w:rsidRPr="00D1102A">
              <w:rPr>
                <w:rFonts w:asciiTheme="majorBidi" w:hAnsiTheme="majorBidi" w:cstheme="majorBidi"/>
              </w:rPr>
              <w:t>-</w:t>
            </w:r>
            <w:r w:rsidRPr="00D1102A">
              <w:rPr>
                <w:rFonts w:asciiTheme="majorBidi" w:hAnsiTheme="majorBidi" w:cstheme="majorBidi"/>
              </w:rPr>
              <w:t>sed noortele</w:t>
            </w:r>
          </w:p>
        </w:tc>
        <w:tc>
          <w:tcPr>
            <w:tcW w:w="992" w:type="dxa"/>
          </w:tcPr>
          <w:p w14:paraId="12F7C587" w14:textId="084DAE85" w:rsidR="00FE03F5" w:rsidRPr="00D1102A" w:rsidRDefault="005B56F8"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8</w:t>
            </w:r>
          </w:p>
        </w:tc>
        <w:tc>
          <w:tcPr>
            <w:tcW w:w="993" w:type="dxa"/>
          </w:tcPr>
          <w:p w14:paraId="46618596" w14:textId="7D2046C5" w:rsidR="00FE03F5" w:rsidRPr="00D1102A" w:rsidRDefault="005B56F8" w:rsidP="00D1102A">
            <w:pPr>
              <w:autoSpaceDE w:val="0"/>
              <w:autoSpaceDN w:val="0"/>
              <w:adjustRightInd w:val="0"/>
              <w:spacing w:line="240" w:lineRule="auto"/>
              <w:jc w:val="center"/>
              <w:rPr>
                <w:rFonts w:asciiTheme="majorBidi" w:hAnsiTheme="majorBidi" w:cstheme="majorBidi"/>
              </w:rPr>
            </w:pPr>
            <w:r w:rsidRPr="00D1102A">
              <w:rPr>
                <w:rFonts w:asciiTheme="majorBidi" w:hAnsiTheme="majorBidi" w:cstheme="majorBidi"/>
              </w:rPr>
              <w:t>70</w:t>
            </w:r>
          </w:p>
        </w:tc>
        <w:tc>
          <w:tcPr>
            <w:tcW w:w="1648" w:type="dxa"/>
          </w:tcPr>
          <w:p w14:paraId="264EB884" w14:textId="4975B80A" w:rsidR="00FE03F5" w:rsidRPr="00D1102A" w:rsidRDefault="00B05201" w:rsidP="00D1102A">
            <w:pPr>
              <w:autoSpaceDE w:val="0"/>
              <w:autoSpaceDN w:val="0"/>
              <w:adjustRightInd w:val="0"/>
              <w:spacing w:line="240" w:lineRule="auto"/>
              <w:rPr>
                <w:rFonts w:asciiTheme="majorBidi" w:hAnsiTheme="majorBidi" w:cstheme="majorBidi"/>
              </w:rPr>
            </w:pPr>
            <w:r w:rsidRPr="00D1102A">
              <w:rPr>
                <w:rFonts w:asciiTheme="majorBidi" w:hAnsiTheme="majorBidi" w:cstheme="majorBidi"/>
              </w:rPr>
              <w:t>S</w:t>
            </w:r>
            <w:r w:rsidR="00B90A77" w:rsidRPr="00D1102A">
              <w:rPr>
                <w:rFonts w:asciiTheme="majorBidi" w:hAnsiTheme="majorBidi" w:cstheme="majorBidi"/>
              </w:rPr>
              <w:t>ündmus</w:t>
            </w:r>
          </w:p>
        </w:tc>
        <w:tc>
          <w:tcPr>
            <w:tcW w:w="1754" w:type="dxa"/>
          </w:tcPr>
          <w:p w14:paraId="35095E72" w14:textId="7B0058FC" w:rsidR="00FE03F5" w:rsidRPr="00D1102A" w:rsidRDefault="00927FC9" w:rsidP="00D1102A">
            <w:pPr>
              <w:autoSpaceDE w:val="0"/>
              <w:autoSpaceDN w:val="0"/>
              <w:adjustRightInd w:val="0"/>
              <w:spacing w:line="240" w:lineRule="auto"/>
              <w:rPr>
                <w:rFonts w:asciiTheme="majorBidi" w:hAnsiTheme="majorBidi" w:cstheme="majorBidi"/>
                <w:bCs/>
              </w:rPr>
            </w:pPr>
            <w:r w:rsidRPr="00D1102A">
              <w:rPr>
                <w:rFonts w:asciiTheme="majorBidi" w:hAnsiTheme="majorBidi" w:cstheme="majorBidi"/>
                <w:bCs/>
              </w:rPr>
              <w:t>8</w:t>
            </w:r>
          </w:p>
        </w:tc>
        <w:tc>
          <w:tcPr>
            <w:tcW w:w="2409" w:type="dxa"/>
          </w:tcPr>
          <w:p w14:paraId="4379019F" w14:textId="424A9DE1" w:rsidR="00FE03F5" w:rsidRPr="00D1102A" w:rsidRDefault="00262ADC" w:rsidP="00D1102A">
            <w:pPr>
              <w:autoSpaceDE w:val="0"/>
              <w:autoSpaceDN w:val="0"/>
              <w:adjustRightInd w:val="0"/>
              <w:spacing w:line="240" w:lineRule="auto"/>
              <w:rPr>
                <w:rFonts w:asciiTheme="majorBidi" w:hAnsiTheme="majorBidi" w:cstheme="majorBidi"/>
              </w:rPr>
            </w:pPr>
            <w:r>
              <w:rPr>
                <w:rFonts w:asciiTheme="majorBidi" w:hAnsiTheme="majorBidi" w:cstheme="majorBidi"/>
              </w:rPr>
              <w:t>K</w:t>
            </w:r>
            <w:r w:rsidRPr="00D1102A">
              <w:rPr>
                <w:rFonts w:asciiTheme="majorBidi" w:hAnsiTheme="majorBidi" w:cstheme="majorBidi"/>
              </w:rPr>
              <w:t xml:space="preserve">orraldatakse </w:t>
            </w:r>
            <w:r w:rsidR="00D8317D">
              <w:rPr>
                <w:rFonts w:asciiTheme="majorBidi" w:hAnsiTheme="majorBidi" w:cstheme="majorBidi"/>
              </w:rPr>
              <w:t>8</w:t>
            </w:r>
            <w:r w:rsidR="00D8317D" w:rsidRPr="00D1102A">
              <w:rPr>
                <w:rFonts w:asciiTheme="majorBidi" w:hAnsiTheme="majorBidi" w:cstheme="majorBidi"/>
              </w:rPr>
              <w:t xml:space="preserve"> </w:t>
            </w:r>
            <w:r w:rsidRPr="00D1102A">
              <w:rPr>
                <w:rFonts w:asciiTheme="majorBidi" w:hAnsiTheme="majorBidi" w:cstheme="majorBidi"/>
              </w:rPr>
              <w:t>kohtumis</w:t>
            </w:r>
            <w:r w:rsidR="00D8317D">
              <w:rPr>
                <w:rFonts w:asciiTheme="majorBidi" w:hAnsiTheme="majorBidi" w:cstheme="majorBidi"/>
              </w:rPr>
              <w:t>t</w:t>
            </w:r>
            <w:r w:rsidRPr="00D1102A">
              <w:rPr>
                <w:rFonts w:asciiTheme="majorBidi" w:hAnsiTheme="majorBidi" w:cstheme="majorBidi"/>
              </w:rPr>
              <w:t xml:space="preserve"> </w:t>
            </w:r>
            <w:r w:rsidR="00D8317D">
              <w:rPr>
                <w:rFonts w:asciiTheme="majorBidi" w:hAnsiTheme="majorBidi" w:cstheme="majorBidi"/>
              </w:rPr>
              <w:t xml:space="preserve">või </w:t>
            </w:r>
            <w:r w:rsidRPr="00D1102A">
              <w:rPr>
                <w:rFonts w:asciiTheme="majorBidi" w:hAnsiTheme="majorBidi" w:cstheme="majorBidi"/>
              </w:rPr>
              <w:t>sündmus</w:t>
            </w:r>
            <w:r w:rsidR="00D8317D">
              <w:rPr>
                <w:rFonts w:asciiTheme="majorBidi" w:hAnsiTheme="majorBidi" w:cstheme="majorBidi"/>
              </w:rPr>
              <w:t>t noortele</w:t>
            </w:r>
            <w:r w:rsidRPr="00D1102A">
              <w:rPr>
                <w:rFonts w:asciiTheme="majorBidi" w:hAnsiTheme="majorBidi" w:cstheme="majorBidi"/>
              </w:rPr>
              <w:t xml:space="preserve">. </w:t>
            </w:r>
          </w:p>
        </w:tc>
      </w:tr>
    </w:tbl>
    <w:p w14:paraId="0AF16617" w14:textId="77777777" w:rsidR="00FE03F5" w:rsidRPr="00D1102A" w:rsidRDefault="00FE03F5" w:rsidP="00D1102A">
      <w:pPr>
        <w:spacing w:line="240" w:lineRule="auto"/>
        <w:outlineLvl w:val="0"/>
        <w:rPr>
          <w:rFonts w:asciiTheme="majorBidi" w:hAnsiTheme="majorBidi" w:cstheme="majorBidi"/>
          <w:b/>
        </w:rPr>
      </w:pPr>
    </w:p>
    <w:p w14:paraId="58A554F4" w14:textId="77777777" w:rsidR="008145F3" w:rsidRPr="00D1102A" w:rsidRDefault="008145F3" w:rsidP="00D1102A">
      <w:pPr>
        <w:widowControl/>
        <w:suppressAutoHyphens w:val="0"/>
        <w:spacing w:line="240" w:lineRule="auto"/>
        <w:rPr>
          <w:rFonts w:asciiTheme="majorBidi" w:hAnsiTheme="majorBidi" w:cstheme="majorBidi"/>
        </w:rPr>
      </w:pPr>
    </w:p>
    <w:p w14:paraId="475F98BA" w14:textId="3EA3D7B7" w:rsidR="007A460D" w:rsidRPr="00D1102A" w:rsidRDefault="007A460D" w:rsidP="00447BE4">
      <w:pPr>
        <w:pStyle w:val="ListParagraph"/>
        <w:numPr>
          <w:ilvl w:val="0"/>
          <w:numId w:val="1"/>
        </w:numPr>
        <w:tabs>
          <w:tab w:val="left" w:pos="360"/>
        </w:tabs>
        <w:spacing w:line="240" w:lineRule="auto"/>
        <w:rPr>
          <w:rFonts w:asciiTheme="majorBidi" w:hAnsiTheme="majorBidi" w:cstheme="majorBidi"/>
          <w:b/>
          <w:bCs/>
          <w:snapToGrid w:val="0"/>
          <w:szCs w:val="24"/>
        </w:rPr>
      </w:pPr>
      <w:r w:rsidRPr="00D1102A">
        <w:rPr>
          <w:rFonts w:asciiTheme="majorBidi" w:hAnsiTheme="majorBidi" w:cstheme="majorBidi"/>
          <w:b/>
          <w:bCs/>
          <w:snapToGrid w:val="0"/>
          <w:szCs w:val="24"/>
        </w:rPr>
        <w:t xml:space="preserve">Toetatavate tegevuste mõju strateegia „Eesti 2035“ näitajatesse ning seal sisalduvatesse horisontaalsetesse põhimõtetesse </w:t>
      </w:r>
    </w:p>
    <w:p w14:paraId="2000C36F" w14:textId="77777777" w:rsidR="007A460D" w:rsidRPr="00D1102A" w:rsidRDefault="007A460D" w:rsidP="00D1102A">
      <w:pPr>
        <w:widowControl/>
        <w:suppressAutoHyphens w:val="0"/>
        <w:spacing w:line="240" w:lineRule="auto"/>
        <w:rPr>
          <w:rFonts w:asciiTheme="majorBidi" w:hAnsiTheme="majorBidi" w:cstheme="majorBidi"/>
        </w:rPr>
      </w:pPr>
    </w:p>
    <w:p w14:paraId="4614832A" w14:textId="77777777" w:rsidR="001E67D7" w:rsidRPr="00D1102A" w:rsidRDefault="001E67D7" w:rsidP="00D1102A">
      <w:pPr>
        <w:widowControl/>
        <w:tabs>
          <w:tab w:val="left" w:pos="142"/>
        </w:tabs>
        <w:suppressAutoHyphens w:val="0"/>
        <w:spacing w:line="240" w:lineRule="auto"/>
        <w:ind w:left="125"/>
        <w:rPr>
          <w:rFonts w:asciiTheme="majorBidi" w:hAnsiTheme="majorBidi" w:cstheme="majorBidi"/>
          <w:b/>
          <w:bCs/>
        </w:rPr>
      </w:pPr>
    </w:p>
    <w:p w14:paraId="330F5D54" w14:textId="66E730B5" w:rsidR="001E67D7" w:rsidRPr="00D1102A" w:rsidRDefault="001E67D7"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b/>
          <w:bCs/>
        </w:rPr>
        <w:t>Eri rahvusest, eri vanuses, erivajadustega inimestele võrdsete võimaluste loomine</w:t>
      </w:r>
      <w:r w:rsidRPr="00D1102A">
        <w:rPr>
          <w:rFonts w:asciiTheme="majorBidi" w:hAnsiTheme="majorBidi" w:cstheme="majorBidi"/>
        </w:rPr>
        <w:t xml:space="preserve"> - </w:t>
      </w:r>
      <w:r w:rsidR="009066EA" w:rsidRPr="00D1102A">
        <w:rPr>
          <w:rFonts w:asciiTheme="majorBidi" w:hAnsiTheme="majorBidi" w:cstheme="majorBidi"/>
        </w:rPr>
        <w:t xml:space="preserve">Arendus- ja koolitustegevuste ning sündmuste käigus käsitletakse muu hulgas ka võrdse kohtlemise teemasid. </w:t>
      </w:r>
      <w:r w:rsidR="009066EA" w:rsidRPr="00D1102A">
        <w:rPr>
          <w:rFonts w:asciiTheme="majorBidi" w:hAnsiTheme="majorBidi" w:cstheme="majorBidi"/>
        </w:rPr>
        <w:cr/>
        <w:t>Avalikkusele suunatud teavitustegevustes ning info- ja koolitusmaterjalide väljatöötamisel järgitakse võrdse kohtlemise põhimõtteid ning välditakse eelarvamuslikke sõnumeid ja kuvandeid vähemusrühmade kohta.</w:t>
      </w:r>
      <w:r w:rsidR="009066EA" w:rsidRPr="00D1102A">
        <w:rPr>
          <w:rFonts w:asciiTheme="majorBidi" w:hAnsiTheme="majorBidi" w:cstheme="majorBidi"/>
        </w:rPr>
        <w:cr/>
        <w:t>Tegevuste otsese sihtrühma hulka kuuluvad ka võrdset kohtlemist edendavad vabaühendused, et edendada nende oskusi kaasata noori oma töösse.</w:t>
      </w:r>
    </w:p>
    <w:p w14:paraId="34E0D7DF" w14:textId="77777777" w:rsidR="009066EA" w:rsidRPr="00D1102A" w:rsidRDefault="009066EA" w:rsidP="00D1102A">
      <w:pPr>
        <w:widowControl/>
        <w:tabs>
          <w:tab w:val="left" w:pos="142"/>
        </w:tabs>
        <w:suppressAutoHyphens w:val="0"/>
        <w:spacing w:line="240" w:lineRule="auto"/>
        <w:ind w:left="125"/>
        <w:rPr>
          <w:rFonts w:asciiTheme="majorBidi" w:hAnsiTheme="majorBidi" w:cstheme="majorBidi"/>
          <w:b/>
          <w:bCs/>
        </w:rPr>
      </w:pPr>
    </w:p>
    <w:p w14:paraId="74FF053E" w14:textId="1BF8CE4F" w:rsidR="001E67D7" w:rsidRPr="00D1102A" w:rsidRDefault="001E67D7" w:rsidP="00D1102A">
      <w:pPr>
        <w:widowControl/>
        <w:tabs>
          <w:tab w:val="left" w:pos="142"/>
        </w:tabs>
        <w:suppressAutoHyphens w:val="0"/>
        <w:spacing w:line="240" w:lineRule="auto"/>
        <w:ind w:left="125"/>
        <w:rPr>
          <w:rFonts w:asciiTheme="majorBidi" w:hAnsiTheme="majorBidi" w:cstheme="majorBidi"/>
          <w:b/>
          <w:bCs/>
        </w:rPr>
      </w:pPr>
      <w:r w:rsidRPr="00D1102A">
        <w:rPr>
          <w:rFonts w:asciiTheme="majorBidi" w:hAnsiTheme="majorBidi" w:cstheme="majorBidi"/>
          <w:b/>
          <w:bCs/>
        </w:rPr>
        <w:t>Sooline võrdõiguslikkus</w:t>
      </w:r>
      <w:r w:rsidRPr="00D1102A">
        <w:rPr>
          <w:rFonts w:asciiTheme="majorBidi" w:hAnsiTheme="majorBidi" w:cstheme="majorBidi"/>
        </w:rPr>
        <w:t xml:space="preserve"> - Tegevuste käigus arendatakse maakondlike kodanikuühiskonna konsultantide ja Eesti vabaühenduste teadmisi ja oskusi kaasata oma tegevustesse noori ja lapsi sõltumata nende soost. Koolitusprogrammides käsitletakse muu hulgas ka soolise </w:t>
      </w:r>
      <w:r w:rsidRPr="00D1102A">
        <w:rPr>
          <w:rFonts w:asciiTheme="majorBidi" w:hAnsiTheme="majorBidi" w:cstheme="majorBidi"/>
        </w:rPr>
        <w:lastRenderedPageBreak/>
        <w:t>võrdõiguslikkuse teemasid, et vähendada võimalikke soostereotüüpseid arusaamu vabaühenduste töös. Avalikkusele suunatud teavitustegevustes ning info- ja koolitusmaterjalide väljatöötamisel järgitakse soolise võrdõiguslikkuse põhimõtteid ning välditakse soostereotüüpseid tekste ja kuvandeid. Toetatavate tegevuste raames tehtavatel hindamistel kogutakse ja analüüsitakse andmeid võimalusel ka soo lõikes.</w:t>
      </w:r>
    </w:p>
    <w:p w14:paraId="1F0701DF" w14:textId="77777777" w:rsidR="001E67D7" w:rsidRPr="00D1102A" w:rsidRDefault="001E67D7" w:rsidP="00D1102A">
      <w:pPr>
        <w:widowControl/>
        <w:tabs>
          <w:tab w:val="left" w:pos="142"/>
        </w:tabs>
        <w:suppressAutoHyphens w:val="0"/>
        <w:spacing w:line="240" w:lineRule="auto"/>
        <w:ind w:left="125"/>
        <w:rPr>
          <w:rFonts w:asciiTheme="majorBidi" w:hAnsiTheme="majorBidi" w:cstheme="majorBidi"/>
          <w:b/>
          <w:bCs/>
        </w:rPr>
      </w:pPr>
    </w:p>
    <w:p w14:paraId="35C2393A" w14:textId="55C39B27" w:rsidR="002B35D6" w:rsidRPr="00D1102A" w:rsidRDefault="002B35D6"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b/>
          <w:bCs/>
        </w:rPr>
        <w:t>Ligipääsetavus</w:t>
      </w:r>
      <w:r w:rsidR="009066EA" w:rsidRPr="00D1102A">
        <w:rPr>
          <w:rFonts w:asciiTheme="majorBidi" w:hAnsiTheme="majorBidi" w:cstheme="majorBidi"/>
          <w:b/>
          <w:bCs/>
        </w:rPr>
        <w:t xml:space="preserve"> </w:t>
      </w:r>
      <w:r w:rsidRPr="00D1102A">
        <w:rPr>
          <w:rFonts w:asciiTheme="majorBidi" w:hAnsiTheme="majorBidi" w:cstheme="majorBidi"/>
        </w:rPr>
        <w:t xml:space="preserve">- </w:t>
      </w:r>
      <w:r w:rsidR="001E67D7" w:rsidRPr="00D1102A">
        <w:rPr>
          <w:rFonts w:asciiTheme="majorBidi" w:hAnsiTheme="majorBidi" w:cstheme="majorBidi"/>
        </w:rPr>
        <w:t xml:space="preserve">Avalikkusele suunatud kohtumiste, koolituste ja teiste sündmuste läbiviimisel tagatakse vajaduse korral ligipääsetavus hoonele ja ruumidele ning infole ja kommunikatsioonile nelja peamise puudeliigiga inimestele (nägemis-, kuulmis-, liikumis- ja intellektipuue). </w:t>
      </w:r>
    </w:p>
    <w:p w14:paraId="50F57D71" w14:textId="77777777" w:rsidR="001E67D7" w:rsidRPr="00D1102A" w:rsidRDefault="001E67D7" w:rsidP="00D1102A">
      <w:pPr>
        <w:widowControl/>
        <w:tabs>
          <w:tab w:val="left" w:pos="142"/>
        </w:tabs>
        <w:suppressAutoHyphens w:val="0"/>
        <w:spacing w:line="240" w:lineRule="auto"/>
        <w:ind w:left="125"/>
        <w:rPr>
          <w:rFonts w:asciiTheme="majorBidi" w:hAnsiTheme="majorBidi" w:cstheme="majorBidi"/>
          <w:b/>
          <w:bCs/>
        </w:rPr>
      </w:pPr>
    </w:p>
    <w:p w14:paraId="41EE272F" w14:textId="3A235645" w:rsidR="009066EA" w:rsidRPr="00D1102A" w:rsidRDefault="009066EA"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b/>
          <w:bCs/>
        </w:rPr>
        <w:t>Tegevused panustavad regionaalsesse tasakaalustatud arengusse</w:t>
      </w:r>
      <w:r w:rsidRPr="00D1102A">
        <w:rPr>
          <w:rFonts w:asciiTheme="majorBidi" w:hAnsiTheme="majorBidi" w:cstheme="majorBidi"/>
        </w:rPr>
        <w:t xml:space="preserve"> - Koostöös maakondlike arenduskeskuste kodanikuühiskonna konsultantide ja maakondliku kodanikuühiskonna nõustamisteenusega seotud isikutega kaardistatakse iga maakonna vabaühenduste arenguvajadused ning selle kaardistamise analüüsi kaudu leitakse regionaalsed erinevused Eesti maakondade vahel.</w:t>
      </w:r>
    </w:p>
    <w:p w14:paraId="08ACCA87" w14:textId="52BAF3BA" w:rsidR="009066EA" w:rsidRPr="00D1102A" w:rsidRDefault="009066EA"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rPr>
        <w:t>Regionaalsete erinevuste vähendamiseks viiakse läbi koolitus- ja arendustegevusi, mille sihtrühmaks on kõigi maakondade kodanikuühiskonna konsultandid ja vabaühendused. Koolitus- ja arendustegevuste planeerimisel arvestatakse konkreetse piirkonna arenguvajadustega.</w:t>
      </w:r>
    </w:p>
    <w:p w14:paraId="273A3D01" w14:textId="77777777" w:rsidR="002B35D6" w:rsidRPr="00D1102A" w:rsidRDefault="002B35D6" w:rsidP="00D1102A">
      <w:pPr>
        <w:widowControl/>
        <w:tabs>
          <w:tab w:val="left" w:pos="142"/>
        </w:tabs>
        <w:suppressAutoHyphens w:val="0"/>
        <w:spacing w:line="240" w:lineRule="auto"/>
        <w:rPr>
          <w:rFonts w:asciiTheme="majorBidi" w:hAnsiTheme="majorBidi" w:cstheme="majorBidi"/>
        </w:rPr>
      </w:pPr>
    </w:p>
    <w:p w14:paraId="2E5219E8" w14:textId="4D998CE5" w:rsidR="001E3E5D" w:rsidRPr="00D1102A" w:rsidRDefault="002B35D6" w:rsidP="00D1102A">
      <w:pPr>
        <w:widowControl/>
        <w:tabs>
          <w:tab w:val="left" w:pos="142"/>
        </w:tabs>
        <w:suppressAutoHyphens w:val="0"/>
        <w:spacing w:line="240" w:lineRule="auto"/>
        <w:ind w:left="125"/>
        <w:rPr>
          <w:rFonts w:asciiTheme="majorBidi" w:hAnsiTheme="majorBidi" w:cstheme="majorBidi"/>
        </w:rPr>
      </w:pPr>
      <w:r w:rsidRPr="00D1102A">
        <w:rPr>
          <w:rFonts w:asciiTheme="majorBidi" w:hAnsiTheme="majorBidi" w:cstheme="majorBidi"/>
          <w:b/>
          <w:bCs/>
        </w:rPr>
        <w:t xml:space="preserve">Tegevused panustavad </w:t>
      </w:r>
      <w:r w:rsidR="001E3E5D" w:rsidRPr="00D1102A">
        <w:rPr>
          <w:rFonts w:asciiTheme="majorBidi" w:hAnsiTheme="majorBidi" w:cstheme="majorBidi"/>
          <w:b/>
          <w:bCs/>
        </w:rPr>
        <w:t>KOVide haldus- ja arendusvõimekus</w:t>
      </w:r>
      <w:r w:rsidRPr="00D1102A">
        <w:rPr>
          <w:rFonts w:asciiTheme="majorBidi" w:hAnsiTheme="majorBidi" w:cstheme="majorBidi"/>
          <w:b/>
          <w:bCs/>
        </w:rPr>
        <w:t xml:space="preserve">se - </w:t>
      </w:r>
      <w:r w:rsidR="001E3E5D" w:rsidRPr="00D1102A">
        <w:rPr>
          <w:rFonts w:asciiTheme="majorBidi" w:hAnsiTheme="majorBidi" w:cstheme="majorBidi"/>
        </w:rPr>
        <w:t xml:space="preserve">tegevuste raames </w:t>
      </w:r>
      <w:r w:rsidRPr="00D1102A">
        <w:rPr>
          <w:rFonts w:asciiTheme="majorBidi" w:hAnsiTheme="majorBidi" w:cstheme="majorBidi"/>
        </w:rPr>
        <w:t xml:space="preserve">arendatakse </w:t>
      </w:r>
      <w:r w:rsidR="001E3E5D" w:rsidRPr="00D1102A">
        <w:rPr>
          <w:rFonts w:asciiTheme="majorBidi" w:hAnsiTheme="majorBidi" w:cstheme="majorBidi"/>
        </w:rPr>
        <w:t>nii maakondlike kodanikuühiskonna konsultantide kui ka kohalike omavalitsuste esindajate (näiteks noorsootöötajad, kogukonna koordinaatorid, heaolu ja/või turvalisuse koordinaatorid) teadmisi ja oskusi kaasata noori vabaühenduste tegevustesse. Selleks viiakse läbi ettevalmistavas etapis</w:t>
      </w:r>
      <w:r w:rsidRPr="00D1102A">
        <w:rPr>
          <w:rFonts w:asciiTheme="majorBidi" w:hAnsiTheme="majorBidi" w:cstheme="majorBidi"/>
        </w:rPr>
        <w:t xml:space="preserve"> läbi ümarlaudu maakondades ja kohalikes omavalitsustes, et</w:t>
      </w:r>
      <w:r w:rsidR="001E3E5D" w:rsidRPr="00D1102A">
        <w:rPr>
          <w:rFonts w:asciiTheme="majorBidi" w:hAnsiTheme="majorBidi" w:cstheme="majorBidi"/>
        </w:rPr>
        <w:t xml:space="preserve"> kaardista</w:t>
      </w:r>
      <w:r w:rsidRPr="00D1102A">
        <w:rPr>
          <w:rFonts w:asciiTheme="majorBidi" w:hAnsiTheme="majorBidi" w:cstheme="majorBidi"/>
        </w:rPr>
        <w:t xml:space="preserve">da vabaühenduste võimekus oma tegevustesse lapsi ja noori kaasata. </w:t>
      </w:r>
    </w:p>
    <w:p w14:paraId="462CF7AA" w14:textId="77777777" w:rsidR="009066EA" w:rsidRPr="00D1102A" w:rsidRDefault="009066EA" w:rsidP="00D1102A">
      <w:pPr>
        <w:widowControl/>
        <w:tabs>
          <w:tab w:val="left" w:pos="142"/>
        </w:tabs>
        <w:suppressAutoHyphens w:val="0"/>
        <w:spacing w:line="240" w:lineRule="auto"/>
        <w:ind w:left="125"/>
        <w:rPr>
          <w:rFonts w:asciiTheme="majorBidi" w:hAnsiTheme="majorBidi" w:cstheme="majorBidi"/>
        </w:rPr>
      </w:pPr>
    </w:p>
    <w:sectPr w:rsidR="009066EA" w:rsidRPr="00D1102A" w:rsidSect="00A14D83">
      <w:headerReference w:type="default" r:id="rId12"/>
      <w:footerReference w:type="default" r:id="rId13"/>
      <w:footerReference w:type="first" r:id="rId14"/>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40A2C" w14:textId="77777777" w:rsidR="007B54DF" w:rsidRDefault="007B54DF" w:rsidP="00DF44DF">
      <w:r>
        <w:separator/>
      </w:r>
    </w:p>
  </w:endnote>
  <w:endnote w:type="continuationSeparator" w:id="0">
    <w:p w14:paraId="5E9E80C3" w14:textId="77777777" w:rsidR="007B54DF" w:rsidRDefault="007B54DF"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5BC19BCA"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692618">
      <w:rPr>
        <w:rFonts w:cs="Times New Roman"/>
        <w:noProof/>
        <w:sz w:val="20"/>
        <w:szCs w:val="20"/>
      </w:rPr>
      <w:t>2</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692618">
      <w:rPr>
        <w:rFonts w:cs="Times New Roman"/>
        <w:noProof/>
        <w:sz w:val="20"/>
        <w:szCs w:val="20"/>
      </w:rPr>
      <w:t>2</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7E4EC" w14:textId="77777777" w:rsidR="007B54DF" w:rsidRDefault="007B54DF" w:rsidP="00DF44DF">
      <w:r>
        <w:separator/>
      </w:r>
    </w:p>
  </w:footnote>
  <w:footnote w:type="continuationSeparator" w:id="0">
    <w:p w14:paraId="166F98CC" w14:textId="77777777" w:rsidR="007B54DF" w:rsidRDefault="007B54DF" w:rsidP="00DF44DF">
      <w:r>
        <w:continuationSeparator/>
      </w:r>
    </w:p>
  </w:footnote>
  <w:footnote w:id="1">
    <w:p w14:paraId="6969952D" w14:textId="77777777" w:rsidR="00FE03F5" w:rsidRPr="007D63FA" w:rsidRDefault="00FE03F5" w:rsidP="00FE03F5">
      <w:pPr>
        <w:pStyle w:val="FootnoteText"/>
        <w:rPr>
          <w:lang w:val="fi-FI"/>
        </w:rPr>
      </w:pPr>
      <w:r>
        <w:rPr>
          <w:rStyle w:val="FootnoteReference"/>
        </w:rPr>
        <w:footnoteRef/>
      </w:r>
      <w:r w:rsidRPr="007D63FA">
        <w:rPr>
          <w:lang w:val="fi-FI"/>
        </w:rPr>
        <w:t xml:space="preserve"> Näidatakse perioodi algus- ja lõppkuupäev.</w:t>
      </w:r>
    </w:p>
  </w:footnote>
  <w:footnote w:id="2">
    <w:p w14:paraId="68A573E8" w14:textId="77777777" w:rsidR="00FE03F5" w:rsidRPr="007D63FA" w:rsidRDefault="00FE03F5" w:rsidP="00FE03F5">
      <w:pPr>
        <w:pStyle w:val="FootnoteText"/>
        <w:rPr>
          <w:lang w:val="et-EE"/>
        </w:rPr>
      </w:pPr>
      <w:r>
        <w:rPr>
          <w:rStyle w:val="FootnoteReference"/>
        </w:rPr>
        <w:footnoteRef/>
      </w:r>
      <w:r w:rsidRPr="007D63FA">
        <w:rPr>
          <w:lang w:val="fi-FI"/>
        </w:rPr>
        <w:t xml:space="preserve"> </w:t>
      </w:r>
      <w:r>
        <w:rPr>
          <w:lang w:val="et-EE"/>
        </w:rPr>
        <w:t>Näitaja nimetus on sätestatud TAT-is.</w:t>
      </w:r>
    </w:p>
  </w:footnote>
  <w:footnote w:id="3">
    <w:p w14:paraId="2E5C724F" w14:textId="77777777" w:rsidR="00FE03F5" w:rsidRPr="007D63FA" w:rsidRDefault="00FE03F5" w:rsidP="00FE03F5">
      <w:pPr>
        <w:pStyle w:val="FootnoteText"/>
        <w:rPr>
          <w:lang w:val="et-EE"/>
        </w:rPr>
      </w:pPr>
      <w:r>
        <w:rPr>
          <w:rStyle w:val="FootnoteReference"/>
        </w:rPr>
        <w:footnoteRef/>
      </w:r>
      <w:r w:rsidRPr="007D63FA">
        <w:rPr>
          <w:lang w:val="et-EE"/>
        </w:rPr>
        <w:t xml:space="preserve"> </w:t>
      </w:r>
      <w:r>
        <w:rPr>
          <w:lang w:val="et-EE"/>
        </w:rPr>
        <w:t xml:space="preserve">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6F3"/>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12091EE2"/>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449704C0"/>
    <w:multiLevelType w:val="multilevel"/>
    <w:tmpl w:val="C9765BE6"/>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FB7D4E"/>
    <w:multiLevelType w:val="hybridMultilevel"/>
    <w:tmpl w:val="BD002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7562E7"/>
    <w:multiLevelType w:val="multilevel"/>
    <w:tmpl w:val="1A9418A4"/>
    <w:lvl w:ilvl="0">
      <w:start w:val="2"/>
      <w:numFmt w:val="decimal"/>
      <w:lvlText w:val="%1"/>
      <w:lvlJc w:val="left"/>
      <w:pPr>
        <w:ind w:left="780" w:hanging="780"/>
      </w:pPr>
      <w:rPr>
        <w:rFonts w:asciiTheme="majorHAnsi" w:hAnsiTheme="majorHAnsi" w:cs="Mangal" w:hint="default"/>
        <w:color w:val="365F91" w:themeColor="accent1" w:themeShade="BF"/>
        <w:sz w:val="26"/>
      </w:rPr>
    </w:lvl>
    <w:lvl w:ilvl="1">
      <w:start w:val="2"/>
      <w:numFmt w:val="decimal"/>
      <w:lvlText w:val="%1.%2"/>
      <w:lvlJc w:val="left"/>
      <w:pPr>
        <w:ind w:left="1063" w:hanging="780"/>
      </w:pPr>
      <w:rPr>
        <w:rFonts w:asciiTheme="majorHAnsi" w:hAnsiTheme="majorHAnsi" w:cs="Mangal" w:hint="default"/>
        <w:color w:val="365F91" w:themeColor="accent1" w:themeShade="BF"/>
        <w:sz w:val="26"/>
      </w:rPr>
    </w:lvl>
    <w:lvl w:ilvl="2">
      <w:start w:val="3"/>
      <w:numFmt w:val="decimal"/>
      <w:lvlText w:val="%1.%2.%3"/>
      <w:lvlJc w:val="left"/>
      <w:pPr>
        <w:ind w:left="1346" w:hanging="780"/>
      </w:pPr>
      <w:rPr>
        <w:rFonts w:asciiTheme="majorHAnsi" w:hAnsiTheme="majorHAnsi" w:cs="Mangal" w:hint="default"/>
        <w:color w:val="365F91" w:themeColor="accent1" w:themeShade="BF"/>
        <w:sz w:val="26"/>
      </w:rPr>
    </w:lvl>
    <w:lvl w:ilvl="3">
      <w:start w:val="1"/>
      <w:numFmt w:val="decimal"/>
      <w:lvlText w:val="%1.%2.%3.%4"/>
      <w:lvlJc w:val="left"/>
      <w:pPr>
        <w:ind w:left="1629" w:hanging="780"/>
      </w:pPr>
      <w:rPr>
        <w:rFonts w:asciiTheme="majorHAnsi" w:hAnsiTheme="majorHAnsi" w:cs="Mangal" w:hint="default"/>
        <w:color w:val="365F91" w:themeColor="accent1" w:themeShade="BF"/>
        <w:sz w:val="26"/>
      </w:rPr>
    </w:lvl>
    <w:lvl w:ilvl="4">
      <w:start w:val="1"/>
      <w:numFmt w:val="decimal"/>
      <w:lvlText w:val="%1.%2.%3.%4.%5"/>
      <w:lvlJc w:val="left"/>
      <w:pPr>
        <w:ind w:left="2212" w:hanging="1080"/>
      </w:pPr>
      <w:rPr>
        <w:rFonts w:asciiTheme="majorHAnsi" w:hAnsiTheme="majorHAnsi" w:cs="Mangal" w:hint="default"/>
        <w:color w:val="365F91" w:themeColor="accent1" w:themeShade="BF"/>
        <w:sz w:val="26"/>
      </w:rPr>
    </w:lvl>
    <w:lvl w:ilvl="5">
      <w:start w:val="1"/>
      <w:numFmt w:val="decimal"/>
      <w:lvlText w:val="%1.%2.%3.%4.%5.%6"/>
      <w:lvlJc w:val="left"/>
      <w:pPr>
        <w:ind w:left="2495" w:hanging="1080"/>
      </w:pPr>
      <w:rPr>
        <w:rFonts w:asciiTheme="majorHAnsi" w:hAnsiTheme="majorHAnsi" w:cs="Mangal" w:hint="default"/>
        <w:color w:val="365F91" w:themeColor="accent1" w:themeShade="BF"/>
        <w:sz w:val="26"/>
      </w:rPr>
    </w:lvl>
    <w:lvl w:ilvl="6">
      <w:start w:val="1"/>
      <w:numFmt w:val="decimal"/>
      <w:lvlText w:val="%1.%2.%3.%4.%5.%6.%7"/>
      <w:lvlJc w:val="left"/>
      <w:pPr>
        <w:ind w:left="3138" w:hanging="1440"/>
      </w:pPr>
      <w:rPr>
        <w:rFonts w:asciiTheme="majorHAnsi" w:hAnsiTheme="majorHAnsi" w:cs="Mangal" w:hint="default"/>
        <w:color w:val="365F91" w:themeColor="accent1" w:themeShade="BF"/>
        <w:sz w:val="26"/>
      </w:rPr>
    </w:lvl>
    <w:lvl w:ilvl="7">
      <w:start w:val="1"/>
      <w:numFmt w:val="decimal"/>
      <w:lvlText w:val="%1.%2.%3.%4.%5.%6.%7.%8"/>
      <w:lvlJc w:val="left"/>
      <w:pPr>
        <w:ind w:left="3421" w:hanging="1440"/>
      </w:pPr>
      <w:rPr>
        <w:rFonts w:asciiTheme="majorHAnsi" w:hAnsiTheme="majorHAnsi" w:cs="Mangal" w:hint="default"/>
        <w:color w:val="365F91" w:themeColor="accent1" w:themeShade="BF"/>
        <w:sz w:val="26"/>
      </w:rPr>
    </w:lvl>
    <w:lvl w:ilvl="8">
      <w:start w:val="1"/>
      <w:numFmt w:val="decimal"/>
      <w:lvlText w:val="%1.%2.%3.%4.%5.%6.%7.%8.%9"/>
      <w:lvlJc w:val="left"/>
      <w:pPr>
        <w:ind w:left="4064" w:hanging="1800"/>
      </w:pPr>
      <w:rPr>
        <w:rFonts w:asciiTheme="majorHAnsi" w:hAnsiTheme="majorHAnsi" w:cs="Mangal" w:hint="default"/>
        <w:color w:val="365F91" w:themeColor="accent1" w:themeShade="BF"/>
        <w:sz w:val="26"/>
      </w:rPr>
    </w:lvl>
  </w:abstractNum>
  <w:abstractNum w:abstractNumId="5" w15:restartNumberingAfterBreak="0">
    <w:nsid w:val="7A433348"/>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16cid:durableId="369572318">
    <w:abstractNumId w:val="1"/>
  </w:num>
  <w:num w:numId="2" w16cid:durableId="1970747478">
    <w:abstractNumId w:val="0"/>
  </w:num>
  <w:num w:numId="3" w16cid:durableId="1249117319">
    <w:abstractNumId w:val="4"/>
  </w:num>
  <w:num w:numId="4" w16cid:durableId="1946769764">
    <w:abstractNumId w:val="2"/>
  </w:num>
  <w:num w:numId="5" w16cid:durableId="247353838">
    <w:abstractNumId w:val="3"/>
  </w:num>
  <w:num w:numId="6" w16cid:durableId="722375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3D51"/>
    <w:rsid w:val="00012400"/>
    <w:rsid w:val="00012651"/>
    <w:rsid w:val="0001413B"/>
    <w:rsid w:val="00017C88"/>
    <w:rsid w:val="00027D93"/>
    <w:rsid w:val="0004665A"/>
    <w:rsid w:val="00054AF0"/>
    <w:rsid w:val="00060947"/>
    <w:rsid w:val="0006311A"/>
    <w:rsid w:val="000708EC"/>
    <w:rsid w:val="000716B5"/>
    <w:rsid w:val="00073127"/>
    <w:rsid w:val="00075CEA"/>
    <w:rsid w:val="00083A8E"/>
    <w:rsid w:val="00084941"/>
    <w:rsid w:val="00086AE4"/>
    <w:rsid w:val="0009060C"/>
    <w:rsid w:val="000913FC"/>
    <w:rsid w:val="00092014"/>
    <w:rsid w:val="00094FEC"/>
    <w:rsid w:val="000C53FF"/>
    <w:rsid w:val="000D17E9"/>
    <w:rsid w:val="000E4F8D"/>
    <w:rsid w:val="000E50F4"/>
    <w:rsid w:val="000F5E80"/>
    <w:rsid w:val="000F7F07"/>
    <w:rsid w:val="001108B5"/>
    <w:rsid w:val="00110BCA"/>
    <w:rsid w:val="001130AC"/>
    <w:rsid w:val="00124999"/>
    <w:rsid w:val="00135C8D"/>
    <w:rsid w:val="00165CC1"/>
    <w:rsid w:val="00175175"/>
    <w:rsid w:val="001841A2"/>
    <w:rsid w:val="00186343"/>
    <w:rsid w:val="0019795F"/>
    <w:rsid w:val="001A4260"/>
    <w:rsid w:val="001A7D04"/>
    <w:rsid w:val="001B434F"/>
    <w:rsid w:val="001C0595"/>
    <w:rsid w:val="001D4CFB"/>
    <w:rsid w:val="001E3E5D"/>
    <w:rsid w:val="001E67D7"/>
    <w:rsid w:val="001F3685"/>
    <w:rsid w:val="002008A2"/>
    <w:rsid w:val="00201574"/>
    <w:rsid w:val="0022269C"/>
    <w:rsid w:val="00223AA9"/>
    <w:rsid w:val="00230484"/>
    <w:rsid w:val="00242E4D"/>
    <w:rsid w:val="00262ADC"/>
    <w:rsid w:val="0026456A"/>
    <w:rsid w:val="00270AF3"/>
    <w:rsid w:val="00277610"/>
    <w:rsid w:val="002835BB"/>
    <w:rsid w:val="002903DE"/>
    <w:rsid w:val="00293449"/>
    <w:rsid w:val="002970D6"/>
    <w:rsid w:val="002B35D6"/>
    <w:rsid w:val="002C1A31"/>
    <w:rsid w:val="002E5053"/>
    <w:rsid w:val="002E5256"/>
    <w:rsid w:val="002F254F"/>
    <w:rsid w:val="003050AB"/>
    <w:rsid w:val="003172E4"/>
    <w:rsid w:val="00354059"/>
    <w:rsid w:val="00354DA2"/>
    <w:rsid w:val="003617AE"/>
    <w:rsid w:val="003836B4"/>
    <w:rsid w:val="00385BB7"/>
    <w:rsid w:val="00394DCB"/>
    <w:rsid w:val="0039746E"/>
    <w:rsid w:val="003A0707"/>
    <w:rsid w:val="003B2A9C"/>
    <w:rsid w:val="003B5553"/>
    <w:rsid w:val="003D76F1"/>
    <w:rsid w:val="00402061"/>
    <w:rsid w:val="00413C5B"/>
    <w:rsid w:val="00422A99"/>
    <w:rsid w:val="00435A13"/>
    <w:rsid w:val="0044084D"/>
    <w:rsid w:val="00447BE4"/>
    <w:rsid w:val="00450989"/>
    <w:rsid w:val="004829AF"/>
    <w:rsid w:val="00487B6F"/>
    <w:rsid w:val="004A3512"/>
    <w:rsid w:val="004C1391"/>
    <w:rsid w:val="004D1C94"/>
    <w:rsid w:val="004D2989"/>
    <w:rsid w:val="004D3ACE"/>
    <w:rsid w:val="004E39D2"/>
    <w:rsid w:val="0050252A"/>
    <w:rsid w:val="005257CD"/>
    <w:rsid w:val="00537718"/>
    <w:rsid w:val="00546204"/>
    <w:rsid w:val="00547F0F"/>
    <w:rsid w:val="00551E24"/>
    <w:rsid w:val="00557534"/>
    <w:rsid w:val="00560A92"/>
    <w:rsid w:val="00560B2E"/>
    <w:rsid w:val="0056160C"/>
    <w:rsid w:val="00562278"/>
    <w:rsid w:val="00564569"/>
    <w:rsid w:val="00566D45"/>
    <w:rsid w:val="00572B70"/>
    <w:rsid w:val="005927C1"/>
    <w:rsid w:val="005A543C"/>
    <w:rsid w:val="005B56F8"/>
    <w:rsid w:val="005B5CE1"/>
    <w:rsid w:val="005B5E78"/>
    <w:rsid w:val="005B7641"/>
    <w:rsid w:val="005C353B"/>
    <w:rsid w:val="005E3AED"/>
    <w:rsid w:val="005E45BB"/>
    <w:rsid w:val="00602626"/>
    <w:rsid w:val="00602834"/>
    <w:rsid w:val="00611C7E"/>
    <w:rsid w:val="006127A9"/>
    <w:rsid w:val="0062794E"/>
    <w:rsid w:val="0063139A"/>
    <w:rsid w:val="006501F8"/>
    <w:rsid w:val="00680609"/>
    <w:rsid w:val="006834DC"/>
    <w:rsid w:val="00692618"/>
    <w:rsid w:val="006E16BD"/>
    <w:rsid w:val="006E5AF3"/>
    <w:rsid w:val="006F3BB9"/>
    <w:rsid w:val="006F4B0F"/>
    <w:rsid w:val="006F72D7"/>
    <w:rsid w:val="007056E1"/>
    <w:rsid w:val="0070684C"/>
    <w:rsid w:val="00713327"/>
    <w:rsid w:val="007220B4"/>
    <w:rsid w:val="0072322C"/>
    <w:rsid w:val="007278B1"/>
    <w:rsid w:val="00736DDB"/>
    <w:rsid w:val="00745BE5"/>
    <w:rsid w:val="007523FA"/>
    <w:rsid w:val="0075695A"/>
    <w:rsid w:val="0076054B"/>
    <w:rsid w:val="00760D0D"/>
    <w:rsid w:val="00763654"/>
    <w:rsid w:val="00765F3B"/>
    <w:rsid w:val="00780A04"/>
    <w:rsid w:val="00793A3C"/>
    <w:rsid w:val="00794AE5"/>
    <w:rsid w:val="0079546D"/>
    <w:rsid w:val="007A0183"/>
    <w:rsid w:val="007A1DE8"/>
    <w:rsid w:val="007A460D"/>
    <w:rsid w:val="007B476E"/>
    <w:rsid w:val="007B54DF"/>
    <w:rsid w:val="007C0013"/>
    <w:rsid w:val="007D1619"/>
    <w:rsid w:val="007D2BF1"/>
    <w:rsid w:val="007D54FC"/>
    <w:rsid w:val="007E0366"/>
    <w:rsid w:val="007E773A"/>
    <w:rsid w:val="007F55B0"/>
    <w:rsid w:val="008145F3"/>
    <w:rsid w:val="00816877"/>
    <w:rsid w:val="00824C68"/>
    <w:rsid w:val="00824D61"/>
    <w:rsid w:val="00835858"/>
    <w:rsid w:val="0084210E"/>
    <w:rsid w:val="008423C5"/>
    <w:rsid w:val="0084562D"/>
    <w:rsid w:val="00857338"/>
    <w:rsid w:val="00887072"/>
    <w:rsid w:val="008919F2"/>
    <w:rsid w:val="0089276C"/>
    <w:rsid w:val="008B05E5"/>
    <w:rsid w:val="008D4634"/>
    <w:rsid w:val="008F0B50"/>
    <w:rsid w:val="009066EA"/>
    <w:rsid w:val="00907443"/>
    <w:rsid w:val="0091653B"/>
    <w:rsid w:val="0091786B"/>
    <w:rsid w:val="00927FC9"/>
    <w:rsid w:val="00932CDE"/>
    <w:rsid w:val="009339EE"/>
    <w:rsid w:val="009370A4"/>
    <w:rsid w:val="00957DD1"/>
    <w:rsid w:val="00965807"/>
    <w:rsid w:val="009709A8"/>
    <w:rsid w:val="00976F7E"/>
    <w:rsid w:val="009842C6"/>
    <w:rsid w:val="009E4187"/>
    <w:rsid w:val="009E7F4A"/>
    <w:rsid w:val="009F156C"/>
    <w:rsid w:val="00A03D52"/>
    <w:rsid w:val="00A03F77"/>
    <w:rsid w:val="00A10E66"/>
    <w:rsid w:val="00A1244E"/>
    <w:rsid w:val="00A14D83"/>
    <w:rsid w:val="00A26053"/>
    <w:rsid w:val="00A30F89"/>
    <w:rsid w:val="00A34DF9"/>
    <w:rsid w:val="00A3675B"/>
    <w:rsid w:val="00A462FA"/>
    <w:rsid w:val="00A5040D"/>
    <w:rsid w:val="00A5558A"/>
    <w:rsid w:val="00A6106F"/>
    <w:rsid w:val="00A95154"/>
    <w:rsid w:val="00A95188"/>
    <w:rsid w:val="00AD2EA7"/>
    <w:rsid w:val="00AD32F2"/>
    <w:rsid w:val="00AE7DDE"/>
    <w:rsid w:val="00B05201"/>
    <w:rsid w:val="00B10A8F"/>
    <w:rsid w:val="00B12336"/>
    <w:rsid w:val="00B22D3E"/>
    <w:rsid w:val="00B22D8E"/>
    <w:rsid w:val="00B22FDD"/>
    <w:rsid w:val="00B32E9C"/>
    <w:rsid w:val="00B33B85"/>
    <w:rsid w:val="00B33EDF"/>
    <w:rsid w:val="00B467D7"/>
    <w:rsid w:val="00B46D58"/>
    <w:rsid w:val="00B51E2D"/>
    <w:rsid w:val="00B71D2E"/>
    <w:rsid w:val="00B7283E"/>
    <w:rsid w:val="00B76C8F"/>
    <w:rsid w:val="00B81632"/>
    <w:rsid w:val="00B90A77"/>
    <w:rsid w:val="00B9596B"/>
    <w:rsid w:val="00BC1A62"/>
    <w:rsid w:val="00BC7032"/>
    <w:rsid w:val="00BD078E"/>
    <w:rsid w:val="00BD3CCF"/>
    <w:rsid w:val="00BE638A"/>
    <w:rsid w:val="00BF4D7C"/>
    <w:rsid w:val="00BF6B6F"/>
    <w:rsid w:val="00C1025F"/>
    <w:rsid w:val="00C110FE"/>
    <w:rsid w:val="00C20972"/>
    <w:rsid w:val="00C24F66"/>
    <w:rsid w:val="00C27B07"/>
    <w:rsid w:val="00C325C5"/>
    <w:rsid w:val="00C41FC5"/>
    <w:rsid w:val="00C443B0"/>
    <w:rsid w:val="00C455D8"/>
    <w:rsid w:val="00C56CA7"/>
    <w:rsid w:val="00C83346"/>
    <w:rsid w:val="00C85452"/>
    <w:rsid w:val="00C90E39"/>
    <w:rsid w:val="00CA583B"/>
    <w:rsid w:val="00CA5F0B"/>
    <w:rsid w:val="00CB2391"/>
    <w:rsid w:val="00CB42F7"/>
    <w:rsid w:val="00CB53C0"/>
    <w:rsid w:val="00CB73D1"/>
    <w:rsid w:val="00CD3A9E"/>
    <w:rsid w:val="00CD5D3D"/>
    <w:rsid w:val="00CF2B77"/>
    <w:rsid w:val="00CF4303"/>
    <w:rsid w:val="00CF6EB2"/>
    <w:rsid w:val="00D017D3"/>
    <w:rsid w:val="00D060A5"/>
    <w:rsid w:val="00D1102A"/>
    <w:rsid w:val="00D40650"/>
    <w:rsid w:val="00D41440"/>
    <w:rsid w:val="00D559F8"/>
    <w:rsid w:val="00D579C9"/>
    <w:rsid w:val="00D6664C"/>
    <w:rsid w:val="00D71DB7"/>
    <w:rsid w:val="00D72485"/>
    <w:rsid w:val="00D8202D"/>
    <w:rsid w:val="00D82747"/>
    <w:rsid w:val="00D8317D"/>
    <w:rsid w:val="00D843BF"/>
    <w:rsid w:val="00DB573E"/>
    <w:rsid w:val="00DD7825"/>
    <w:rsid w:val="00DE66B4"/>
    <w:rsid w:val="00DF0FA6"/>
    <w:rsid w:val="00DF44DF"/>
    <w:rsid w:val="00E023F6"/>
    <w:rsid w:val="00E03DBB"/>
    <w:rsid w:val="00E07C69"/>
    <w:rsid w:val="00E206C5"/>
    <w:rsid w:val="00E24788"/>
    <w:rsid w:val="00E2683E"/>
    <w:rsid w:val="00E576CA"/>
    <w:rsid w:val="00E609D1"/>
    <w:rsid w:val="00E6194D"/>
    <w:rsid w:val="00E729E5"/>
    <w:rsid w:val="00E751FB"/>
    <w:rsid w:val="00EB0A43"/>
    <w:rsid w:val="00EB3F88"/>
    <w:rsid w:val="00ED0FAF"/>
    <w:rsid w:val="00ED1E4E"/>
    <w:rsid w:val="00EE4FCE"/>
    <w:rsid w:val="00EF6CBF"/>
    <w:rsid w:val="00F0322B"/>
    <w:rsid w:val="00F122D1"/>
    <w:rsid w:val="00F21816"/>
    <w:rsid w:val="00F25A4E"/>
    <w:rsid w:val="00F34981"/>
    <w:rsid w:val="00F3731A"/>
    <w:rsid w:val="00F42718"/>
    <w:rsid w:val="00F505B1"/>
    <w:rsid w:val="00F5081D"/>
    <w:rsid w:val="00F70C26"/>
    <w:rsid w:val="00F9584E"/>
    <w:rsid w:val="00F9645B"/>
    <w:rsid w:val="00FA3A75"/>
    <w:rsid w:val="00FB1EDF"/>
    <w:rsid w:val="00FD4017"/>
    <w:rsid w:val="00FD4688"/>
    <w:rsid w:val="00FE03F5"/>
    <w:rsid w:val="00FE346A"/>
    <w:rsid w:val="00FF5FA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FE03F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unhideWhenUsed/>
    <w:qFormat/>
    <w:rsid w:val="00FE03F5"/>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5B5E78"/>
    <w:pPr>
      <w:keepNext/>
      <w:keepLines/>
      <w:suppressLineNumbers/>
    </w:pPr>
    <w:rPr>
      <w:rFonts w:eastAsia="SimSun"/>
      <w:b/>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E03F5"/>
    <w:rPr>
      <w:lang w:val="en-US"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FE03F5"/>
    <w:rPr>
      <w:rFonts w:cs="Times New Roman"/>
      <w:vertAlign w:val="superscript"/>
    </w:rPr>
  </w:style>
  <w:style w:type="character" w:customStyle="1" w:styleId="Heading1Char">
    <w:name w:val="Heading 1 Char"/>
    <w:basedOn w:val="DefaultParagraphFont"/>
    <w:link w:val="Heading1"/>
    <w:uiPriority w:val="9"/>
    <w:rsid w:val="00FE03F5"/>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FE03F5"/>
    <w:rPr>
      <w:rFonts w:asciiTheme="majorHAnsi" w:eastAsiaTheme="majorEastAsia" w:hAnsiTheme="majorHAnsi" w:cs="Mangal"/>
      <w:color w:val="365F91" w:themeColor="accent1" w:themeShade="BF"/>
      <w:kern w:val="1"/>
      <w:sz w:val="26"/>
      <w:szCs w:val="23"/>
      <w:lang w:eastAsia="zh-CN" w:bidi="hi-IN"/>
    </w:rPr>
  </w:style>
  <w:style w:type="paragraph" w:styleId="ListParagraph">
    <w:name w:val="List Paragraph"/>
    <w:basedOn w:val="Normal"/>
    <w:uiPriority w:val="34"/>
    <w:qFormat/>
    <w:rsid w:val="007A460D"/>
    <w:pPr>
      <w:ind w:left="720"/>
      <w:contextualSpacing/>
    </w:pPr>
    <w:rPr>
      <w:rFonts w:cs="Mangal"/>
      <w:szCs w:val="21"/>
    </w:rPr>
  </w:style>
  <w:style w:type="character" w:styleId="CommentReference">
    <w:name w:val="annotation reference"/>
    <w:basedOn w:val="DefaultParagraphFont"/>
    <w:uiPriority w:val="99"/>
    <w:semiHidden/>
    <w:unhideWhenUsed/>
    <w:rsid w:val="007B476E"/>
    <w:rPr>
      <w:sz w:val="16"/>
      <w:szCs w:val="16"/>
    </w:rPr>
  </w:style>
  <w:style w:type="paragraph" w:styleId="CommentText">
    <w:name w:val="annotation text"/>
    <w:basedOn w:val="Normal"/>
    <w:link w:val="CommentTextChar"/>
    <w:uiPriority w:val="99"/>
    <w:unhideWhenUsed/>
    <w:rsid w:val="007B476E"/>
    <w:pPr>
      <w:spacing w:line="240" w:lineRule="auto"/>
    </w:pPr>
    <w:rPr>
      <w:rFonts w:cs="Mangal"/>
      <w:sz w:val="20"/>
      <w:szCs w:val="18"/>
    </w:rPr>
  </w:style>
  <w:style w:type="character" w:customStyle="1" w:styleId="CommentTextChar">
    <w:name w:val="Comment Text Char"/>
    <w:basedOn w:val="DefaultParagraphFont"/>
    <w:link w:val="CommentText"/>
    <w:uiPriority w:val="99"/>
    <w:rsid w:val="007B476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7B476E"/>
    <w:rPr>
      <w:b/>
      <w:bCs/>
    </w:rPr>
  </w:style>
  <w:style w:type="character" w:customStyle="1" w:styleId="CommentSubjectChar">
    <w:name w:val="Comment Subject Char"/>
    <w:basedOn w:val="CommentTextChar"/>
    <w:link w:val="CommentSubject"/>
    <w:uiPriority w:val="99"/>
    <w:semiHidden/>
    <w:rsid w:val="007B476E"/>
    <w:rPr>
      <w:rFonts w:eastAsia="SimSun" w:cs="Mangal"/>
      <w:b/>
      <w:bCs/>
      <w:kern w:val="1"/>
      <w:szCs w:val="18"/>
      <w:lang w:eastAsia="zh-CN" w:bidi="hi-IN"/>
    </w:rPr>
  </w:style>
  <w:style w:type="paragraph" w:styleId="Revision">
    <w:name w:val="Revision"/>
    <w:hidden/>
    <w:uiPriority w:val="99"/>
    <w:semiHidden/>
    <w:rsid w:val="00794AE5"/>
    <w:rPr>
      <w:rFonts w:eastAsia="SimSun" w:cs="Mangal"/>
      <w:kern w:val="1"/>
      <w:sz w:val="24"/>
      <w:szCs w:val="21"/>
      <w:lang w:eastAsia="zh-CN" w:bidi="hi-IN"/>
    </w:rPr>
  </w:style>
  <w:style w:type="character" w:styleId="UnresolvedMention">
    <w:name w:val="Unresolved Mention"/>
    <w:basedOn w:val="DefaultParagraphFont"/>
    <w:uiPriority w:val="99"/>
    <w:semiHidden/>
    <w:unhideWhenUsed/>
    <w:rsid w:val="00075CEA"/>
    <w:rPr>
      <w:color w:val="605E5C"/>
      <w:shd w:val="clear" w:color="auto" w:fill="E1DFDD"/>
    </w:rPr>
  </w:style>
  <w:style w:type="character" w:customStyle="1" w:styleId="cf01">
    <w:name w:val="cf01"/>
    <w:basedOn w:val="DefaultParagraphFont"/>
    <w:rsid w:val="00E609D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usta_x0020_s_x00e4_ilitamise_x0020_t_x00e4_htaeg xmlns="a86477b4-ee4d-4d5e-9a5f-6d0e73ef5ad9" xsi:nil="true"/>
  </documentManagement>
</p:properties>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ct:contentTypeSchema xmlns:ct="http://schemas.microsoft.com/office/2006/metadata/contentType" xmlns:ma="http://schemas.microsoft.com/office/2006/metadata/properties/metaAttributes" ct:_="" ma:_="" ma:contentTypeName="Document" ma:contentTypeID="0x010100E19B74DB585249469CC1F3345821656C" ma:contentTypeVersion="3" ma:contentTypeDescription="Create a new document." ma:contentTypeScope="" ma:versionID="98ef4db26b2744d5a2d47fb3651a557f">
  <xsd:schema xmlns:xsd="http://www.w3.org/2001/XMLSchema" xmlns:xs="http://www.w3.org/2001/XMLSchema" xmlns:p="http://schemas.microsoft.com/office/2006/metadata/properties" xmlns:ns2="508f4fb5-ab29-4df0-87b4-0144f09b413a" xmlns:ns3="a86477b4-ee4d-4d5e-9a5f-6d0e73ef5ad9" targetNamespace="http://schemas.microsoft.com/office/2006/metadata/properties" ma:root="true" ma:fieldsID="71fe562427150c688058087de2f02957" ns2:_="" ns3:_="">
    <xsd:import namespace="508f4fb5-ab29-4df0-87b4-0144f09b413a"/>
    <xsd:import namespace="a86477b4-ee4d-4d5e-9a5f-6d0e73ef5ad9"/>
    <xsd:element name="properties">
      <xsd:complexType>
        <xsd:sequence>
          <xsd:element name="documentManagement">
            <xsd:complexType>
              <xsd:all>
                <xsd:element ref="ns2:SharedWithUsers" minOccurs="0"/>
                <xsd:element ref="ns2:SharedWithDetails" minOccurs="0"/>
                <xsd:element ref="ns3:Kausta_x0020_s_x00e4_ilitamise_x0020_t_x00e4_htae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f4fb5-ab29-4df0-87b4-0144f09b41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6477b4-ee4d-4d5e-9a5f-6d0e73ef5ad9" elementFormDefault="qualified">
    <xsd:import namespace="http://schemas.microsoft.com/office/2006/documentManagement/types"/>
    <xsd:import namespace="http://schemas.microsoft.com/office/infopath/2007/PartnerControls"/>
    <xsd:element name="Kausta_x0020_s_x00e4_ilitamise_x0020_t_x00e4_htaeg" ma:index="10" nillable="true" ma:displayName="Kausta säilitamise tähtaeg" ma:format="DateOnly" ma:internalName="Kausta_x0020_s_x00e4_ilitamise_x0020_t_x00e4_htaeg">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078F84-60D1-4D39-81A2-76C501EEEBD5}">
  <ds:schemaRefs>
    <ds:schemaRef ds:uri="http://schemas.microsoft.com/sharepoint/v3/contenttype/forms"/>
  </ds:schemaRefs>
</ds:datastoreItem>
</file>

<file path=customXml/itemProps2.xml><?xml version="1.0" encoding="utf-8"?>
<ds:datastoreItem xmlns:ds="http://schemas.openxmlformats.org/officeDocument/2006/customXml" ds:itemID="{C606A0E2-FD21-4E4B-8F10-394B80452068}">
  <ds:schemaRefs>
    <ds:schemaRef ds:uri="http://schemas.microsoft.com/office/2006/metadata/properties"/>
    <ds:schemaRef ds:uri="http://schemas.microsoft.com/office/infopath/2007/PartnerControls"/>
    <ds:schemaRef ds:uri="a86477b4-ee4d-4d5e-9a5f-6d0e73ef5ad9"/>
  </ds:schemaRefs>
</ds:datastoreItem>
</file>

<file path=customXml/itemProps3.xml><?xml version="1.0" encoding="utf-8"?>
<ds:datastoreItem xmlns:ds="http://schemas.openxmlformats.org/officeDocument/2006/customXml" ds:itemID="{6A2D8BB6-0CFF-4FC7-BAA3-AEEF42E38E95}">
  <ds:schemaRefs>
    <ds:schemaRef ds:uri="http://schemas.openxmlformats.org/officeDocument/2006/bibliography"/>
  </ds:schemaRefs>
</ds:datastoreItem>
</file>

<file path=customXml/itemProps4.xml><?xml version="1.0" encoding="utf-8"?>
<ds:datastoreItem xmlns:ds="http://schemas.openxmlformats.org/officeDocument/2006/customXml" ds:itemID="{F0554FED-8A0D-4060-975F-C43F2ECF1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f4fb5-ab29-4df0-87b4-0144f09b413a"/>
    <ds:schemaRef ds:uri="a86477b4-ee4d-4d5e-9a5f-6d0e73ef5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Otsuse lisa vertikaalis</Template>
  <TotalTime>9</TotalTime>
  <Pages>5</Pages>
  <Words>1767</Words>
  <Characters>10255</Characters>
  <Application>Microsoft Office Word</Application>
  <DocSecurity>0</DocSecurity>
  <Lines>85</Lines>
  <Paragraphs>23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Anneli Roosalu</cp:lastModifiedBy>
  <cp:revision>2</cp:revision>
  <cp:lastPrinted>2014-04-02T13:57:00Z</cp:lastPrinted>
  <dcterms:created xsi:type="dcterms:W3CDTF">2023-12-12T20:59:00Z</dcterms:created>
  <dcterms:modified xsi:type="dcterms:W3CDTF">2023-12-12T20:59:00Z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ContentTypeId">
    <vt:lpwstr>0x010100E19B74DB585249469CC1F3345821656C</vt:lpwstr>
  </property>
</Properties>
</file>