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317F3A" w14:paraId="787F4309" w14:textId="77777777" w:rsidTr="00E47AFA">
        <w:trPr>
          <w:trHeight w:val="2353"/>
        </w:trPr>
        <w:tc>
          <w:tcPr>
            <w:tcW w:w="5387" w:type="dxa"/>
            <w:shd w:val="clear" w:color="auto" w:fill="auto"/>
          </w:tcPr>
          <w:p w14:paraId="2999B57C" w14:textId="77777777" w:rsidR="00317F3A" w:rsidRPr="00A10E66" w:rsidRDefault="00317F3A" w:rsidP="00E47AFA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A4F3EA3" wp14:editId="2D22D8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8D40C4C" w14:textId="77777777" w:rsidR="00317F3A" w:rsidRPr="00BC1A62" w:rsidRDefault="00317F3A" w:rsidP="00E47AFA">
            <w:pPr>
              <w:pStyle w:val="AK"/>
              <w:jc w:val="right"/>
            </w:pPr>
          </w:p>
          <w:p w14:paraId="49E88691" w14:textId="77777777" w:rsidR="00317F3A" w:rsidRPr="00BC1A62" w:rsidRDefault="00317F3A" w:rsidP="00E47AFA">
            <w:pPr>
              <w:jc w:val="right"/>
            </w:pPr>
          </w:p>
        </w:tc>
      </w:tr>
      <w:tr w:rsidR="00317F3A" w:rsidRPr="001D4CFB" w14:paraId="17D59DC2" w14:textId="77777777" w:rsidTr="00E47AFA">
        <w:trPr>
          <w:trHeight w:val="1531"/>
        </w:trPr>
        <w:tc>
          <w:tcPr>
            <w:tcW w:w="5387" w:type="dxa"/>
            <w:shd w:val="clear" w:color="auto" w:fill="auto"/>
          </w:tcPr>
          <w:p w14:paraId="453BB2B8" w14:textId="77777777" w:rsidR="00E41702" w:rsidRDefault="00E41702" w:rsidP="00E41702">
            <w:pPr>
              <w:pStyle w:val="Liik"/>
            </w:pPr>
            <w:r>
              <w:t>Määrus</w:t>
            </w:r>
          </w:p>
          <w:p w14:paraId="1E441FD4" w14:textId="77777777" w:rsidR="00E41702" w:rsidRPr="006B118C" w:rsidRDefault="00E41702" w:rsidP="00E41702"/>
          <w:p w14:paraId="3685B978" w14:textId="77777777" w:rsidR="00317F3A" w:rsidRPr="006B118C" w:rsidRDefault="00317F3A" w:rsidP="00317F3A"/>
        </w:tc>
        <w:tc>
          <w:tcPr>
            <w:tcW w:w="3685" w:type="dxa"/>
            <w:shd w:val="clear" w:color="auto" w:fill="auto"/>
          </w:tcPr>
          <w:p w14:paraId="432905F0" w14:textId="28FBE932" w:rsidR="00317F3A" w:rsidRPr="0076054B" w:rsidRDefault="003E3D85" w:rsidP="00E47AFA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130B54">
              <w:instrText xml:space="preserve"> delta_regDateTime  \* MERGEFORMAT</w:instrText>
            </w:r>
            <w:r>
              <w:fldChar w:fldCharType="separate"/>
            </w:r>
            <w:r w:rsidR="00130B54">
              <w:t>30.06.2025</w:t>
            </w:r>
            <w:r>
              <w:fldChar w:fldCharType="end"/>
            </w:r>
            <w:r w:rsidR="00317F3A">
              <w:t xml:space="preserve">  nr </w:t>
            </w:r>
            <w:r w:rsidR="00A02530">
              <w:fldChar w:fldCharType="begin"/>
            </w:r>
            <w:r w:rsidR="00130B54">
              <w:instrText xml:space="preserve"> delta_regNumber  \* MERGEFORMAT</w:instrText>
            </w:r>
            <w:r w:rsidR="00A02530">
              <w:fldChar w:fldCharType="separate"/>
            </w:r>
            <w:r w:rsidR="00130B54">
              <w:t>19</w:t>
            </w:r>
            <w:r w:rsidR="00A02530">
              <w:fldChar w:fldCharType="end"/>
            </w:r>
          </w:p>
        </w:tc>
      </w:tr>
      <w:tr w:rsidR="00317F3A" w:rsidRPr="001D4CFB" w14:paraId="57B6022E" w14:textId="77777777" w:rsidTr="00E47AFA">
        <w:trPr>
          <w:trHeight w:val="624"/>
        </w:trPr>
        <w:tc>
          <w:tcPr>
            <w:tcW w:w="5387" w:type="dxa"/>
            <w:shd w:val="clear" w:color="auto" w:fill="auto"/>
          </w:tcPr>
          <w:p w14:paraId="7911DF95" w14:textId="72229124" w:rsidR="00317F3A" w:rsidRDefault="00A02530" w:rsidP="00E47AFA">
            <w:pPr>
              <w:pStyle w:val="Pealkiri1"/>
            </w:pPr>
            <w:r>
              <w:fldChar w:fldCharType="begin"/>
            </w:r>
            <w:r w:rsidR="00130B54">
              <w:instrText xml:space="preserve"> delta_docName  \* MERGEFORMAT</w:instrText>
            </w:r>
            <w:r>
              <w:fldChar w:fldCharType="separate"/>
            </w:r>
            <w:r w:rsidR="00130B54">
              <w:t>Keskkonnaministri 20. detsembri 2013. a määruse nr 76 „Topograafiliste andmete hõive kord ja üldist tähtsust omavad topograafilised nähtused“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DBB5B9A" w14:textId="77777777" w:rsidR="00317F3A" w:rsidRDefault="00317F3A" w:rsidP="00E47AFA"/>
        </w:tc>
      </w:tr>
    </w:tbl>
    <w:p w14:paraId="7C7E7360" w14:textId="2185D272" w:rsidR="00194A32" w:rsidRDefault="00194A32" w:rsidP="00194A32">
      <w:pPr>
        <w:pStyle w:val="Tekst"/>
      </w:pPr>
      <w:r>
        <w:t xml:space="preserve">Määrus kehtestatakse </w:t>
      </w:r>
      <w:r w:rsidR="00D00877" w:rsidRPr="00D00877">
        <w:t xml:space="preserve">ruumiandmete seaduse § 66 lõike 4 </w:t>
      </w:r>
      <w:r>
        <w:t>alusel.</w:t>
      </w:r>
    </w:p>
    <w:p w14:paraId="1A1D33D2" w14:textId="77777777" w:rsidR="00194A32" w:rsidRDefault="00194A32" w:rsidP="00194A32">
      <w:pPr>
        <w:pStyle w:val="Tekst"/>
      </w:pPr>
    </w:p>
    <w:p w14:paraId="6EB75BAE" w14:textId="77777777" w:rsidR="00D00877" w:rsidRPr="00D00877" w:rsidRDefault="00D00877" w:rsidP="00D00877">
      <w:pPr>
        <w:pStyle w:val="Tekst"/>
      </w:pPr>
      <w:r w:rsidRPr="00D00877">
        <w:t>Keskkonnaministri 20. detsembri 2013. a määruses nr 76 „Topograafiliste andmete hõive kord ja üldist tähtsust omavad topograafilised nähtused“ tehakse järgmised muudatused: </w:t>
      </w:r>
    </w:p>
    <w:p w14:paraId="0B451FCB" w14:textId="77777777" w:rsidR="00D00877" w:rsidRPr="00D00877" w:rsidRDefault="00D00877" w:rsidP="00D00877">
      <w:pPr>
        <w:pStyle w:val="Tekst"/>
      </w:pPr>
      <w:r w:rsidRPr="00D00877">
        <w:t> </w:t>
      </w:r>
    </w:p>
    <w:p w14:paraId="75E172B4" w14:textId="77777777" w:rsidR="00D00877" w:rsidRPr="00D00877" w:rsidRDefault="00D00877" w:rsidP="00D00877">
      <w:pPr>
        <w:pStyle w:val="Tekst"/>
      </w:pPr>
      <w:r w:rsidRPr="00D00877">
        <w:rPr>
          <w:b/>
          <w:bCs/>
        </w:rPr>
        <w:t>1)</w:t>
      </w:r>
      <w:r w:rsidRPr="00D00877">
        <w:t xml:space="preserve"> paragrahvi 3 lõikest 1 jäetakse välja tekstiosa „kesk- või suureformaadilist“; </w:t>
      </w:r>
    </w:p>
    <w:p w14:paraId="64FA59ED" w14:textId="77777777" w:rsidR="00D00877" w:rsidRPr="00D00877" w:rsidRDefault="00D00877" w:rsidP="00D00877">
      <w:pPr>
        <w:pStyle w:val="Tekst"/>
      </w:pPr>
      <w:r w:rsidRPr="00D00877">
        <w:t> </w:t>
      </w:r>
    </w:p>
    <w:p w14:paraId="7358C0B8" w14:textId="77777777" w:rsidR="00D00877" w:rsidRPr="00D00877" w:rsidRDefault="00D00877" w:rsidP="00D00877">
      <w:pPr>
        <w:pStyle w:val="Tekst"/>
      </w:pPr>
      <w:r w:rsidRPr="00D00877">
        <w:rPr>
          <w:b/>
          <w:bCs/>
        </w:rPr>
        <w:t>2)</w:t>
      </w:r>
      <w:r w:rsidRPr="00D00877">
        <w:t xml:space="preserve"> paragrahvi 3 lõike 3 punkti 3 täiendatakse pärast sõna „udu“ tekstiosaga „üle 1% pildistatavast alast“; </w:t>
      </w:r>
    </w:p>
    <w:p w14:paraId="2EE65B11" w14:textId="77777777" w:rsidR="00D00877" w:rsidRPr="00D00877" w:rsidRDefault="00D00877" w:rsidP="00D00877">
      <w:pPr>
        <w:pStyle w:val="Tekst"/>
      </w:pPr>
      <w:r w:rsidRPr="00D00877">
        <w:t> </w:t>
      </w:r>
    </w:p>
    <w:p w14:paraId="56405758" w14:textId="77777777" w:rsidR="00D00877" w:rsidRPr="00D00877" w:rsidRDefault="00D00877" w:rsidP="00D00877">
      <w:pPr>
        <w:pStyle w:val="Tekst"/>
      </w:pPr>
      <w:r w:rsidRPr="00D00877">
        <w:rPr>
          <w:b/>
          <w:bCs/>
        </w:rPr>
        <w:t>3)</w:t>
      </w:r>
      <w:r w:rsidRPr="00D00877">
        <w:t xml:space="preserve"> paragrahvi 3 lõige 4 sõnastatakse järgmiselt: </w:t>
      </w:r>
    </w:p>
    <w:p w14:paraId="7D639F56" w14:textId="77777777" w:rsidR="00D00877" w:rsidRPr="00D00877" w:rsidRDefault="00D00877" w:rsidP="00D00877">
      <w:pPr>
        <w:pStyle w:val="Tekst"/>
      </w:pPr>
      <w:r w:rsidRPr="00D00877">
        <w:t xml:space="preserve">„(4) Aeropildistamise asukoha täpsuse keskmine ruutviga pärast </w:t>
      </w:r>
      <w:proofErr w:type="spellStart"/>
      <w:r w:rsidRPr="00D00877">
        <w:t>aerotriangulatsiooni</w:t>
      </w:r>
      <w:proofErr w:type="spellEnd"/>
      <w:r w:rsidRPr="00D00877">
        <w:t xml:space="preserve"> ei tohi ületada: </w:t>
      </w:r>
    </w:p>
    <w:p w14:paraId="71E4944F" w14:textId="4B0F643D" w:rsidR="00D00877" w:rsidRPr="00D00877" w:rsidRDefault="00D00877" w:rsidP="00D00877">
      <w:pPr>
        <w:pStyle w:val="Tekst"/>
      </w:pPr>
      <w:r w:rsidRPr="00D00877">
        <w:t>1) plaaniliselt 2</w:t>
      </w:r>
      <w:r w:rsidR="00F92D10">
        <w:t xml:space="preserve"> </w:t>
      </w:r>
      <w:r w:rsidRPr="00D00877">
        <w:t>maapinna pikslit, 5 sentimeetrist väiksema maapinna piksli korral 10 sentimeetrit; </w:t>
      </w:r>
    </w:p>
    <w:p w14:paraId="691A9475" w14:textId="56DA649C" w:rsidR="00D00877" w:rsidRPr="00D00877" w:rsidRDefault="00D00877" w:rsidP="00D00877">
      <w:pPr>
        <w:pStyle w:val="Tekst"/>
      </w:pPr>
      <w:r w:rsidRPr="00D00877">
        <w:t>2) kõrguslikult 3</w:t>
      </w:r>
      <w:r w:rsidR="00F92D10">
        <w:t xml:space="preserve"> </w:t>
      </w:r>
      <w:r w:rsidRPr="00D00877">
        <w:t>maapinna pikslit, 5 sentimeetrist väiksema maapinna piksli korral 15 sentimeetrit.“; </w:t>
      </w:r>
    </w:p>
    <w:p w14:paraId="3BBE2CCA" w14:textId="77777777" w:rsidR="00D00877" w:rsidRPr="00D00877" w:rsidRDefault="00D00877" w:rsidP="00D00877">
      <w:pPr>
        <w:pStyle w:val="Tekst"/>
      </w:pPr>
      <w:r w:rsidRPr="00D00877">
        <w:t> </w:t>
      </w:r>
    </w:p>
    <w:p w14:paraId="09C90486" w14:textId="77777777" w:rsidR="00D00877" w:rsidRPr="00D00877" w:rsidRDefault="00D00877" w:rsidP="00D00877">
      <w:pPr>
        <w:pStyle w:val="Tekst"/>
      </w:pPr>
      <w:r w:rsidRPr="00D00877">
        <w:rPr>
          <w:b/>
          <w:bCs/>
        </w:rPr>
        <w:t>4)</w:t>
      </w:r>
      <w:r w:rsidRPr="00D00877">
        <w:t xml:space="preserve"> paragrahvi 4 lõike 2 punktis 3 asendatakse arv „0,3“ arvuga „2“; </w:t>
      </w:r>
    </w:p>
    <w:p w14:paraId="7FBF3290" w14:textId="77777777" w:rsidR="00D00877" w:rsidRPr="00D00877" w:rsidRDefault="00D00877" w:rsidP="00D00877">
      <w:pPr>
        <w:pStyle w:val="Tekst"/>
      </w:pPr>
      <w:r w:rsidRPr="00D00877">
        <w:t> </w:t>
      </w:r>
    </w:p>
    <w:p w14:paraId="6503ACC1" w14:textId="77777777" w:rsidR="00D00877" w:rsidRPr="00D00877" w:rsidRDefault="00D00877" w:rsidP="00D00877">
      <w:pPr>
        <w:pStyle w:val="Tekst"/>
      </w:pPr>
      <w:r w:rsidRPr="00D00877">
        <w:rPr>
          <w:b/>
          <w:bCs/>
        </w:rPr>
        <w:t>5)</w:t>
      </w:r>
      <w:r w:rsidRPr="00D00877">
        <w:t xml:space="preserve"> paragrahvi 4 lõike 2 punktis 4 asendatakse arv „3“ arvuga „1“; </w:t>
      </w:r>
    </w:p>
    <w:p w14:paraId="59075E6D" w14:textId="77777777" w:rsidR="00D00877" w:rsidRPr="00D00877" w:rsidRDefault="00D00877" w:rsidP="00D00877">
      <w:pPr>
        <w:pStyle w:val="Tekst"/>
      </w:pPr>
      <w:r w:rsidRPr="00D00877">
        <w:t> </w:t>
      </w:r>
    </w:p>
    <w:p w14:paraId="0ABE4E2C" w14:textId="77777777" w:rsidR="00D00877" w:rsidRPr="00D00877" w:rsidRDefault="00D00877" w:rsidP="00D00877">
      <w:pPr>
        <w:pStyle w:val="Tekst"/>
      </w:pPr>
      <w:r w:rsidRPr="00D00877">
        <w:rPr>
          <w:b/>
          <w:bCs/>
        </w:rPr>
        <w:t>6)</w:t>
      </w:r>
      <w:r w:rsidRPr="00D00877">
        <w:t xml:space="preserve"> paragrahvi 5 lõike 3 punkt 3 sõnastatakse järgmiselt: </w:t>
      </w:r>
    </w:p>
    <w:p w14:paraId="41C9A7E7" w14:textId="77777777" w:rsidR="00D00877" w:rsidRPr="00D00877" w:rsidRDefault="00D00877" w:rsidP="00D00877">
      <w:pPr>
        <w:pStyle w:val="Tekst"/>
      </w:pPr>
      <w:r w:rsidRPr="00D00877">
        <w:t>„3) kaardistatakse 1 m samakõrgusjoon kaldajoone kõrgusväärtusest.“; </w:t>
      </w:r>
    </w:p>
    <w:p w14:paraId="703B326A" w14:textId="77777777" w:rsidR="00D00877" w:rsidRPr="00D00877" w:rsidRDefault="00D00877" w:rsidP="00D00877">
      <w:pPr>
        <w:pStyle w:val="Tekst"/>
      </w:pPr>
      <w:r w:rsidRPr="00D00877">
        <w:t> </w:t>
      </w:r>
    </w:p>
    <w:p w14:paraId="2A0A031F" w14:textId="77777777" w:rsidR="00D00877" w:rsidRPr="00D00877" w:rsidRDefault="00D00877" w:rsidP="00D00877">
      <w:pPr>
        <w:pStyle w:val="Tekst"/>
      </w:pPr>
      <w:r w:rsidRPr="00D00877">
        <w:rPr>
          <w:b/>
          <w:bCs/>
        </w:rPr>
        <w:t>7)</w:t>
      </w:r>
      <w:r w:rsidRPr="00D00877">
        <w:t xml:space="preserve"> paragrahvi 6 lõike 2 punkti 1 täiendatakse pärast sõna „pikslit“ tekstiosaga „, 5 sentimeetrist väiksema maapinna piksli korral suurem kui 10 sentimeetrit“; </w:t>
      </w:r>
    </w:p>
    <w:p w14:paraId="5D26846B" w14:textId="77777777" w:rsidR="00D00877" w:rsidRPr="00D00877" w:rsidRDefault="00D00877" w:rsidP="00D00877">
      <w:pPr>
        <w:pStyle w:val="Tekst"/>
      </w:pPr>
      <w:r w:rsidRPr="00D00877">
        <w:t> </w:t>
      </w:r>
    </w:p>
    <w:p w14:paraId="29B2D3A4" w14:textId="77777777" w:rsidR="00D00877" w:rsidRPr="00D00877" w:rsidRDefault="00D00877" w:rsidP="00D00877">
      <w:pPr>
        <w:pStyle w:val="Tekst"/>
      </w:pPr>
      <w:r w:rsidRPr="00D00877">
        <w:rPr>
          <w:b/>
          <w:bCs/>
        </w:rPr>
        <w:t>8)</w:t>
      </w:r>
      <w:r w:rsidRPr="00D00877">
        <w:t xml:space="preserve"> paragrahvi 6 lõike 2 punkti 2 täiendatakse pärast sõna „kasutatakse“ sõnaga „võimalusel“; </w:t>
      </w:r>
    </w:p>
    <w:p w14:paraId="4C6DFB17" w14:textId="77777777" w:rsidR="00D00877" w:rsidRPr="00D00877" w:rsidRDefault="00D00877" w:rsidP="00D00877">
      <w:pPr>
        <w:pStyle w:val="Tekst"/>
      </w:pPr>
      <w:r w:rsidRPr="00D00877">
        <w:t> </w:t>
      </w:r>
    </w:p>
    <w:p w14:paraId="32468A42" w14:textId="77777777" w:rsidR="00D00877" w:rsidRPr="00D00877" w:rsidRDefault="00D00877" w:rsidP="00D00877">
      <w:pPr>
        <w:pStyle w:val="Tekst"/>
      </w:pPr>
      <w:r w:rsidRPr="00D00877">
        <w:rPr>
          <w:b/>
          <w:bCs/>
        </w:rPr>
        <w:t>9)</w:t>
      </w:r>
      <w:r w:rsidRPr="00D00877">
        <w:t xml:space="preserve"> paragrahvi 6 lõike 2 punkt 3 sõnastatakse järgmiselt: </w:t>
      </w:r>
    </w:p>
    <w:p w14:paraId="5732C4D7" w14:textId="77777777" w:rsidR="00D00877" w:rsidRPr="00D00877" w:rsidRDefault="00D00877" w:rsidP="00D00877">
      <w:pPr>
        <w:pStyle w:val="Tekst"/>
      </w:pPr>
      <w:r w:rsidRPr="00D00877">
        <w:t>„3) külgnevate aerofotode üleminek peab olema parimal viisil peidetud;“; </w:t>
      </w:r>
    </w:p>
    <w:p w14:paraId="51B65527" w14:textId="77777777" w:rsidR="00D00877" w:rsidRPr="00D00877" w:rsidRDefault="00D00877" w:rsidP="00D00877">
      <w:pPr>
        <w:pStyle w:val="Tekst"/>
      </w:pPr>
      <w:r w:rsidRPr="00D00877">
        <w:t> </w:t>
      </w:r>
    </w:p>
    <w:p w14:paraId="5AEDAC55" w14:textId="77777777" w:rsidR="00D00877" w:rsidRPr="00D00877" w:rsidRDefault="00D00877" w:rsidP="00D00877">
      <w:pPr>
        <w:pStyle w:val="Tekst"/>
      </w:pPr>
      <w:r w:rsidRPr="00D00877">
        <w:rPr>
          <w:b/>
          <w:bCs/>
        </w:rPr>
        <w:lastRenderedPageBreak/>
        <w:t>10)</w:t>
      </w:r>
      <w:r w:rsidRPr="00D00877">
        <w:t xml:space="preserve"> paragrahvi 34 lõike 2 punktis 1 asendatakse sõna „pikem“ sõnaga „kõrgem“; </w:t>
      </w:r>
    </w:p>
    <w:p w14:paraId="6AF919AF" w14:textId="77777777" w:rsidR="00D00877" w:rsidRPr="00D00877" w:rsidRDefault="00D00877" w:rsidP="00D00877">
      <w:pPr>
        <w:pStyle w:val="Tekst"/>
      </w:pPr>
      <w:r w:rsidRPr="00D00877">
        <w:t> </w:t>
      </w:r>
    </w:p>
    <w:p w14:paraId="715B427C" w14:textId="77777777" w:rsidR="00D00877" w:rsidRPr="00D00877" w:rsidRDefault="00D00877" w:rsidP="00D00877">
      <w:pPr>
        <w:pStyle w:val="Tekst"/>
      </w:pPr>
      <w:r w:rsidRPr="00D00877">
        <w:rPr>
          <w:b/>
          <w:bCs/>
        </w:rPr>
        <w:t>11)</w:t>
      </w:r>
      <w:r w:rsidRPr="00D00877">
        <w:t xml:space="preserve"> paragrahvi 34 lõike 3 punkti 3 täiendatakse pärast sõna „ka“ sõnadega „hoone või“; </w:t>
      </w:r>
    </w:p>
    <w:p w14:paraId="55128F40" w14:textId="77777777" w:rsidR="00D00877" w:rsidRPr="00D00877" w:rsidRDefault="00D00877" w:rsidP="00D00877">
      <w:pPr>
        <w:pStyle w:val="Tekst"/>
      </w:pPr>
      <w:r w:rsidRPr="00D00877">
        <w:t> </w:t>
      </w:r>
    </w:p>
    <w:p w14:paraId="440E5BFF" w14:textId="77777777" w:rsidR="00D00877" w:rsidRPr="00D00877" w:rsidRDefault="00D00877" w:rsidP="00D00877">
      <w:pPr>
        <w:pStyle w:val="Tekst"/>
      </w:pPr>
      <w:r w:rsidRPr="00D00877">
        <w:rPr>
          <w:b/>
          <w:bCs/>
        </w:rPr>
        <w:t>12)</w:t>
      </w:r>
      <w:r w:rsidRPr="00D00877">
        <w:t xml:space="preserve"> paragrahvi 34 lõikest 4 jäetakse välja sõnad „koos alushoonega“; </w:t>
      </w:r>
    </w:p>
    <w:p w14:paraId="75EC25FE" w14:textId="77777777" w:rsidR="00D00877" w:rsidRPr="00D00877" w:rsidRDefault="00D00877" w:rsidP="00D00877">
      <w:pPr>
        <w:pStyle w:val="Tekst"/>
      </w:pPr>
      <w:r w:rsidRPr="00D00877">
        <w:t> </w:t>
      </w:r>
    </w:p>
    <w:p w14:paraId="6D59C233" w14:textId="37B0F259" w:rsidR="00194A32" w:rsidRDefault="00D00877" w:rsidP="00194A32">
      <w:pPr>
        <w:pStyle w:val="Tekst"/>
      </w:pPr>
      <w:r w:rsidRPr="00D00877">
        <w:rPr>
          <w:b/>
          <w:bCs/>
        </w:rPr>
        <w:t>13)</w:t>
      </w:r>
      <w:r w:rsidRPr="00D00877">
        <w:t xml:space="preserve"> paragrahvi 34 lõigetes 6 ja 7 asendatakse sõna „hoone“ sõnaga „ehitis“ vastavas käändes. </w:t>
      </w:r>
    </w:p>
    <w:p w14:paraId="07AD5CDD" w14:textId="3E0B94CC" w:rsidR="004211BF" w:rsidRDefault="004211BF" w:rsidP="004211BF">
      <w:pPr>
        <w:pStyle w:val="allikirjastajanimi"/>
        <w:tabs>
          <w:tab w:val="left" w:pos="5387"/>
        </w:tabs>
        <w:spacing w:before="960"/>
      </w:pPr>
      <w:r>
        <w:t>(allkirjastatud digitaalselt)</w:t>
      </w:r>
      <w:r w:rsidR="00E51B27" w:rsidRPr="00E51B27">
        <w:t xml:space="preserve"> </w:t>
      </w:r>
    </w:p>
    <w:p w14:paraId="20D045A1" w14:textId="7CAA6943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130B54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130B54">
        <w:rPr>
          <w:lang w:eastAsia="en-US" w:bidi="ar-SA"/>
        </w:rPr>
        <w:t xml:space="preserve">Erkki </w:t>
      </w:r>
      <w:proofErr w:type="spellStart"/>
      <w:r w:rsidR="00130B54">
        <w:rPr>
          <w:lang w:eastAsia="en-US" w:bidi="ar-SA"/>
        </w:rPr>
        <w:t>Keldo</w:t>
      </w:r>
      <w:proofErr w:type="spellEnd"/>
      <w:r>
        <w:rPr>
          <w:lang w:eastAsia="en-US" w:bidi="ar-SA"/>
        </w:rPr>
        <w:fldChar w:fldCharType="end"/>
      </w:r>
    </w:p>
    <w:p w14:paraId="1413655C" w14:textId="66171BA0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130B54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130B54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2597C04C" w14:textId="77777777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722E338F" w14:textId="4B22CD76" w:rsidR="003F35DE" w:rsidRDefault="00130B54" w:rsidP="003F35DE">
      <w:pPr>
        <w:spacing w:line="240" w:lineRule="auto"/>
        <w:jc w:val="left"/>
        <w:rPr>
          <w:lang w:eastAsia="en-US" w:bidi="ar-SA"/>
        </w:rPr>
      </w:pPr>
      <w:r w:rsidDel="00130B54">
        <w:rPr>
          <w:lang w:eastAsia="en-US" w:bidi="ar-SA"/>
        </w:rPr>
        <w:t xml:space="preserve"> </w:t>
      </w:r>
      <w:r w:rsidR="003F35DE">
        <w:rPr>
          <w:lang w:eastAsia="en-US" w:bidi="ar-SA"/>
        </w:rPr>
        <w:t>(allkirjastatud digitaalselt)</w:t>
      </w:r>
    </w:p>
    <w:p w14:paraId="717CD84D" w14:textId="6F9B4077" w:rsidR="003F35DE" w:rsidRDefault="003F35DE" w:rsidP="003F35DE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130B54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130B54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130B54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130B54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  <w:r w:rsidR="00130B54">
        <w:rPr>
          <w:lang w:eastAsia="en-US" w:bidi="ar-SA"/>
        </w:rPr>
        <w:t xml:space="preserve"> </w:t>
      </w:r>
    </w:p>
    <w:p w14:paraId="754C707F" w14:textId="5D82FCC7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5B9EB380" w14:textId="41A300BC" w:rsidR="00D3183A" w:rsidRDefault="00D3183A" w:rsidP="00317F3A">
      <w:pPr>
        <w:jc w:val="left"/>
      </w:pPr>
    </w:p>
    <w:sectPr w:rsidR="00D3183A" w:rsidSect="00317F3A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3A"/>
    <w:rsid w:val="00034AE9"/>
    <w:rsid w:val="000B0473"/>
    <w:rsid w:val="000C7792"/>
    <w:rsid w:val="00130B54"/>
    <w:rsid w:val="00194A32"/>
    <w:rsid w:val="002437ED"/>
    <w:rsid w:val="0025338E"/>
    <w:rsid w:val="00270368"/>
    <w:rsid w:val="00317F3A"/>
    <w:rsid w:val="00391F43"/>
    <w:rsid w:val="003E3D85"/>
    <w:rsid w:val="003F35DE"/>
    <w:rsid w:val="004211BF"/>
    <w:rsid w:val="005914A4"/>
    <w:rsid w:val="00610E9F"/>
    <w:rsid w:val="00821714"/>
    <w:rsid w:val="00A02530"/>
    <w:rsid w:val="00A574E3"/>
    <w:rsid w:val="00A77566"/>
    <w:rsid w:val="00AD338E"/>
    <w:rsid w:val="00B11D44"/>
    <w:rsid w:val="00CA0401"/>
    <w:rsid w:val="00CB577E"/>
    <w:rsid w:val="00CC0694"/>
    <w:rsid w:val="00D00877"/>
    <w:rsid w:val="00D3183A"/>
    <w:rsid w:val="00E37BBF"/>
    <w:rsid w:val="00E41702"/>
    <w:rsid w:val="00E51B27"/>
    <w:rsid w:val="00F41645"/>
    <w:rsid w:val="00F9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31B"/>
  <w15:chartTrackingRefBased/>
  <w15:docId w15:val="{96192471-3747-4D6A-8F6B-1FBDCF7F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17F3A"/>
    <w:pPr>
      <w:suppressLineNumbers/>
    </w:pPr>
  </w:style>
  <w:style w:type="paragraph" w:customStyle="1" w:styleId="AK">
    <w:name w:val="AK"/>
    <w:autoRedefine/>
    <w:qFormat/>
    <w:rsid w:val="00317F3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317F3A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17F3A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94A32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0C7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7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4211BF"/>
    <w:rPr>
      <w:color w:val="808080"/>
    </w:rPr>
  </w:style>
  <w:style w:type="paragraph" w:styleId="Redaktsioon">
    <w:name w:val="Revision"/>
    <w:hidden/>
    <w:uiPriority w:val="99"/>
    <w:semiHidden/>
    <w:rsid w:val="00F92D10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76E33-ADB8-4C35-B8C2-839104B0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Männa</dc:creator>
  <cp:keywords/>
  <dc:description/>
  <cp:lastModifiedBy>Merle Järve - RAM</cp:lastModifiedBy>
  <cp:revision>2</cp:revision>
  <dcterms:created xsi:type="dcterms:W3CDTF">2025-07-01T11:35:00Z</dcterms:created>
  <dcterms:modified xsi:type="dcterms:W3CDTF">2025-07-01T11:35:00Z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ga_secondsignerJobTitle">
    <vt:lpwstr>{teise allkirjastaja ametikoht}</vt:lpwstr>
  </property>
  <property fmtid="{D5CDD505-2E9C-101B-9397-08002B2CF9AE}" pid="7" name="delta_secondsignerName">
    <vt:lpwstr>{teine allkirjastaja}</vt:lpwstr>
  </property>
  <property fmtid="{D5CDD505-2E9C-101B-9397-08002B2CF9AE}" pid="8" name="delta_signerJobTitle">
    <vt:lpwstr>{ametikoht}</vt:lpwstr>
  </property>
  <property fmtid="{D5CDD505-2E9C-101B-9397-08002B2CF9AE}" pid="9" name="delta_secondsignerJobTitle">
    <vt:lpwstr>{teise allkirjastaja ametikoht}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2025-06-18T10:23:07Z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8fe098d2-428d-4bd4-9803-7195fe96f0e2</vt:lpwstr>
  </property>
  <property fmtid="{D5CDD505-2E9C-101B-9397-08002B2CF9AE}" pid="15" name="MSIP_Label_defa4170-0d19-0005-0004-bc88714345d2_ActionId">
    <vt:lpwstr>d5b2810f-9f41-4d55-a484-950f13da01c7</vt:lpwstr>
  </property>
  <property fmtid="{D5CDD505-2E9C-101B-9397-08002B2CF9AE}" pid="16" name="MSIP_Label_defa4170-0d19-0005-0004-bc88714345d2_ContentBits">
    <vt:lpwstr>0</vt:lpwstr>
  </property>
  <property fmtid="{D5CDD505-2E9C-101B-9397-08002B2CF9AE}" pid="17" name="MSIP_Label_defa4170-0d19-0005-0004-bc88714345d2_Tag">
    <vt:lpwstr>10, 3, 0, 1</vt:lpwstr>
  </property>
</Properties>
</file>