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57ECB" w14:textId="77777777" w:rsidR="008F3E1B" w:rsidRDefault="008F3E1B">
      <w:pPr>
        <w:spacing w:after="0"/>
        <w:rPr>
          <w:rFonts w:ascii="Times New Roman" w:hAnsi="Times New Roman"/>
          <w:sz w:val="24"/>
        </w:rPr>
      </w:pPr>
    </w:p>
    <w:p w14:paraId="299E2463" w14:textId="77777777" w:rsidR="008F3E1B" w:rsidRDefault="008F3E1B">
      <w:pPr>
        <w:spacing w:after="0"/>
        <w:rPr>
          <w:rFonts w:ascii="Times New Roman" w:hAnsi="Times New Roman"/>
          <w:sz w:val="24"/>
        </w:rPr>
      </w:pPr>
    </w:p>
    <w:p w14:paraId="32E6C05C" w14:textId="77777777" w:rsidR="008F3E1B" w:rsidRDefault="00E8537B">
      <w:pPr>
        <w:spacing w:after="0"/>
        <w:jc w:val="center"/>
        <w:rPr>
          <w:rFonts w:ascii="Times New Roman" w:hAnsi="Times New Roman"/>
          <w:b/>
          <w:sz w:val="24"/>
        </w:rPr>
      </w:pPr>
      <w:r>
        <w:rPr>
          <w:rFonts w:ascii="Times New Roman" w:hAnsi="Times New Roman"/>
          <w:b/>
          <w:sz w:val="24"/>
        </w:rPr>
        <w:t xml:space="preserve">Teadus- ja arendustegevuse ning innovatsiooni korralduse seaduse muutmise seaduse eelnõu </w:t>
      </w:r>
    </w:p>
    <w:p w14:paraId="596E4D75" w14:textId="77777777" w:rsidR="008F3E1B" w:rsidRDefault="00E8537B">
      <w:pPr>
        <w:spacing w:after="0"/>
        <w:jc w:val="center"/>
        <w:rPr>
          <w:rFonts w:ascii="Times New Roman" w:hAnsi="Times New Roman"/>
          <w:b/>
          <w:sz w:val="24"/>
        </w:rPr>
      </w:pPr>
      <w:r>
        <w:rPr>
          <w:rFonts w:ascii="Times New Roman" w:hAnsi="Times New Roman"/>
          <w:b/>
          <w:sz w:val="24"/>
        </w:rPr>
        <w:t>seletuskiri</w:t>
      </w:r>
    </w:p>
    <w:p w14:paraId="779E58A4" w14:textId="77777777" w:rsidR="008F3E1B" w:rsidRDefault="008F3E1B">
      <w:pPr>
        <w:spacing w:after="0"/>
        <w:rPr>
          <w:rFonts w:ascii="Times New Roman" w:hAnsi="Times New Roman"/>
          <w:sz w:val="24"/>
        </w:rPr>
      </w:pPr>
    </w:p>
    <w:p w14:paraId="10BB954D" w14:textId="77777777" w:rsidR="008F3E1B" w:rsidRDefault="008F3E1B">
      <w:pPr>
        <w:spacing w:after="0"/>
        <w:rPr>
          <w:rFonts w:ascii="Times New Roman" w:hAnsi="Times New Roman"/>
          <w:sz w:val="24"/>
        </w:rPr>
      </w:pPr>
    </w:p>
    <w:p w14:paraId="075B58E8" w14:textId="77777777" w:rsidR="008F3E1B" w:rsidRDefault="00E8537B">
      <w:pPr>
        <w:keepNext/>
        <w:spacing w:after="0"/>
        <w:rPr>
          <w:rFonts w:ascii="Times New Roman" w:hAnsi="Times New Roman"/>
          <w:b/>
          <w:sz w:val="24"/>
        </w:rPr>
      </w:pPr>
      <w:r>
        <w:rPr>
          <w:rFonts w:ascii="Times New Roman" w:hAnsi="Times New Roman"/>
          <w:b/>
          <w:sz w:val="24"/>
        </w:rPr>
        <w:t>1. Sissejuhatus</w:t>
      </w:r>
    </w:p>
    <w:p w14:paraId="566E7D05" w14:textId="77777777" w:rsidR="008F3E1B" w:rsidRDefault="008F3E1B">
      <w:pPr>
        <w:keepNext/>
        <w:spacing w:after="0"/>
        <w:rPr>
          <w:rFonts w:ascii="Times New Roman" w:hAnsi="Times New Roman"/>
          <w:b/>
          <w:sz w:val="24"/>
        </w:rPr>
      </w:pPr>
    </w:p>
    <w:p w14:paraId="67BF0041" w14:textId="77777777" w:rsidR="008F3E1B" w:rsidRDefault="00E8537B">
      <w:pPr>
        <w:keepNext/>
        <w:spacing w:after="0"/>
        <w:rPr>
          <w:rFonts w:ascii="Times New Roman" w:hAnsi="Times New Roman"/>
          <w:sz w:val="24"/>
        </w:rPr>
      </w:pPr>
      <w:r>
        <w:rPr>
          <w:rFonts w:ascii="Times New Roman" w:hAnsi="Times New Roman"/>
          <w:b/>
          <w:sz w:val="24"/>
        </w:rPr>
        <w:t>1.1 Sisukokkuvõte</w:t>
      </w:r>
    </w:p>
    <w:p w14:paraId="2579BCD8" w14:textId="77777777" w:rsidR="008F3E1B" w:rsidRDefault="008F3E1B">
      <w:pPr>
        <w:keepNext/>
        <w:spacing w:after="0"/>
        <w:rPr>
          <w:rFonts w:ascii="Times New Roman" w:hAnsi="Times New Roman"/>
          <w:sz w:val="24"/>
        </w:rPr>
      </w:pPr>
    </w:p>
    <w:p w14:paraId="4A4E6E47" w14:textId="77777777" w:rsidR="008F3E1B" w:rsidRDefault="00E8537B">
      <w:pPr>
        <w:spacing w:after="0"/>
        <w:rPr>
          <w:rFonts w:ascii="Times New Roman" w:hAnsi="Times New Roman"/>
          <w:sz w:val="24"/>
        </w:rPr>
      </w:pPr>
      <w:r>
        <w:rPr>
          <w:rFonts w:ascii="Times New Roman" w:hAnsi="Times New Roman"/>
          <w:sz w:val="24"/>
        </w:rPr>
        <w:t xml:space="preserve">Eelnõu kohaselt nähakse teadus- ja arendustegevuse ning innovatsiooni korralduse seaduses (TAIKS) ette teadusnõuniku ametikoht iga ministri </w:t>
      </w:r>
      <w:r w:rsidR="007F3173" w:rsidRPr="00974181">
        <w:rPr>
          <w:rFonts w:ascii="Times New Roman" w:hAnsi="Times New Roman"/>
          <w:sz w:val="24"/>
        </w:rPr>
        <w:t>juures</w:t>
      </w:r>
      <w:r w:rsidRPr="00974181">
        <w:rPr>
          <w:rFonts w:ascii="Times New Roman" w:hAnsi="Times New Roman"/>
          <w:sz w:val="24"/>
        </w:rPr>
        <w:t xml:space="preserve"> j</w:t>
      </w:r>
      <w:r>
        <w:rPr>
          <w:rFonts w:ascii="Times New Roman" w:hAnsi="Times New Roman"/>
          <w:sz w:val="24"/>
        </w:rPr>
        <w:t>a Riigikantseleis. Enamikus ministeeriumides ja Riigikantseleis on teadusnõunikud juba tööle võetud, millest nähtuvalt saab kinnitada, et tegu on Eesti edulooga. Siiski ei ole neid ametikohti seni seadusega ette nähtud ega reguleeritud. Eelnõu eesmärk on tagada seadusega nende ametikohtade järjepidevus, teadusnõuniku pädevus teadus</w:t>
      </w:r>
      <w:r>
        <w:rPr>
          <w:rFonts w:ascii="Times New Roman" w:hAnsi="Times New Roman"/>
          <w:sz w:val="24"/>
        </w:rPr>
        <w:noBreakHyphen/>
        <w:t xml:space="preserve"> või arendustöös ning ühtlustada sellekohased nõuded.</w:t>
      </w:r>
      <w:r w:rsidR="005A63E7">
        <w:rPr>
          <w:rFonts w:ascii="Times New Roman" w:hAnsi="Times New Roman"/>
          <w:sz w:val="24"/>
        </w:rPr>
        <w:t xml:space="preserve"> </w:t>
      </w:r>
      <w:r w:rsidR="00FC2855" w:rsidRPr="00FC2855">
        <w:rPr>
          <w:rFonts w:ascii="Times New Roman" w:hAnsi="Times New Roman"/>
          <w:sz w:val="24"/>
        </w:rPr>
        <w:t>Samuti sea</w:t>
      </w:r>
      <w:r w:rsidR="005A63E7" w:rsidRPr="00FC2855">
        <w:rPr>
          <w:rFonts w:ascii="Times New Roman" w:hAnsi="Times New Roman"/>
          <w:sz w:val="24"/>
        </w:rPr>
        <w:t>takse Vabariigi Valitsuse</w:t>
      </w:r>
      <w:r w:rsidR="00FC2855" w:rsidRPr="00FC2855">
        <w:rPr>
          <w:rFonts w:ascii="Times New Roman" w:hAnsi="Times New Roman"/>
          <w:sz w:val="24"/>
        </w:rPr>
        <w:t xml:space="preserve">le ülesanne võtta oma tegevuses asjakohaselt arvesse </w:t>
      </w:r>
      <w:r w:rsidR="005A63E7" w:rsidRPr="00FC2855">
        <w:rPr>
          <w:rFonts w:ascii="Times New Roman" w:hAnsi="Times New Roman"/>
          <w:color w:val="000000"/>
          <w:sz w:val="24"/>
        </w:rPr>
        <w:t>teadus- ja arendustegevuse tulemusi.</w:t>
      </w:r>
    </w:p>
    <w:p w14:paraId="3DE98265" w14:textId="77777777" w:rsidR="008F3E1B" w:rsidRDefault="008F3E1B">
      <w:pPr>
        <w:spacing w:after="0"/>
        <w:rPr>
          <w:rFonts w:ascii="Times New Roman" w:hAnsi="Times New Roman"/>
          <w:sz w:val="24"/>
        </w:rPr>
      </w:pPr>
    </w:p>
    <w:p w14:paraId="423C260C" w14:textId="77777777" w:rsidR="008F3E1B" w:rsidRDefault="00E8537B">
      <w:pPr>
        <w:keepNext/>
        <w:spacing w:after="0"/>
        <w:rPr>
          <w:rFonts w:ascii="Times New Roman" w:hAnsi="Times New Roman"/>
          <w:b/>
          <w:sz w:val="24"/>
        </w:rPr>
      </w:pPr>
      <w:r>
        <w:rPr>
          <w:rFonts w:ascii="Times New Roman" w:hAnsi="Times New Roman"/>
          <w:b/>
          <w:sz w:val="24"/>
        </w:rPr>
        <w:t>1.2 Eelnõu ettevalmistaja</w:t>
      </w:r>
    </w:p>
    <w:p w14:paraId="188C6D88" w14:textId="77777777" w:rsidR="008F3E1B" w:rsidRDefault="008F3E1B">
      <w:pPr>
        <w:keepNext/>
        <w:spacing w:after="0"/>
        <w:rPr>
          <w:rFonts w:ascii="Times New Roman" w:hAnsi="Times New Roman"/>
          <w:sz w:val="24"/>
        </w:rPr>
      </w:pPr>
    </w:p>
    <w:p w14:paraId="5E52C5B5" w14:textId="77777777" w:rsidR="008F3E1B" w:rsidRDefault="00E8537B">
      <w:pPr>
        <w:spacing w:after="0"/>
        <w:rPr>
          <w:rFonts w:ascii="Times New Roman" w:hAnsi="Times New Roman"/>
          <w:sz w:val="24"/>
        </w:rPr>
      </w:pPr>
      <w:r>
        <w:rPr>
          <w:rFonts w:ascii="Times New Roman" w:hAnsi="Times New Roman"/>
          <w:sz w:val="24"/>
        </w:rPr>
        <w:t>Eelnõu valmistasid ette Riigikogu liikmed.</w:t>
      </w:r>
    </w:p>
    <w:p w14:paraId="28779FA6" w14:textId="77777777" w:rsidR="008F3E1B" w:rsidRDefault="008F3E1B">
      <w:pPr>
        <w:spacing w:after="0"/>
        <w:rPr>
          <w:rFonts w:ascii="Times New Roman" w:hAnsi="Times New Roman"/>
          <w:sz w:val="24"/>
        </w:rPr>
      </w:pPr>
    </w:p>
    <w:p w14:paraId="1034768E" w14:textId="77777777" w:rsidR="008F3E1B" w:rsidRDefault="00E8537B">
      <w:pPr>
        <w:keepNext/>
        <w:spacing w:after="0"/>
        <w:rPr>
          <w:rFonts w:ascii="Times New Roman" w:hAnsi="Times New Roman"/>
          <w:b/>
          <w:sz w:val="24"/>
        </w:rPr>
      </w:pPr>
      <w:r>
        <w:rPr>
          <w:rFonts w:ascii="Times New Roman" w:hAnsi="Times New Roman"/>
          <w:b/>
          <w:sz w:val="24"/>
        </w:rPr>
        <w:t>1.3 Märkused</w:t>
      </w:r>
    </w:p>
    <w:p w14:paraId="47B4D17E" w14:textId="77777777" w:rsidR="008F3E1B" w:rsidRDefault="008F3E1B">
      <w:pPr>
        <w:keepNext/>
        <w:spacing w:after="0"/>
        <w:rPr>
          <w:rFonts w:ascii="Times New Roman" w:hAnsi="Times New Roman"/>
          <w:sz w:val="24"/>
        </w:rPr>
      </w:pPr>
    </w:p>
    <w:p w14:paraId="7ED5B98B" w14:textId="77777777" w:rsidR="008F3E1B" w:rsidRDefault="00E8537B">
      <w:pPr>
        <w:spacing w:after="0"/>
        <w:rPr>
          <w:rFonts w:ascii="Times New Roman" w:hAnsi="Times New Roman"/>
          <w:sz w:val="24"/>
        </w:rPr>
      </w:pPr>
      <w:r>
        <w:rPr>
          <w:rFonts w:ascii="Times New Roman" w:hAnsi="Times New Roman"/>
          <w:sz w:val="24"/>
        </w:rPr>
        <w:t>Eelnõukohase seadusega muudetakse teadus- ja arendustegevuse ning innovatsiooni korralduse seaduse muutmise seaduse (TAIKS) 17. juunil 2025 vastu võetud redaktsiooni, mille terviktekst on avaldatud märkega RT I, 12.07.2025, 1 ja mis jõustus 1. oktoobril 2025.</w:t>
      </w:r>
    </w:p>
    <w:p w14:paraId="683C037A" w14:textId="77777777" w:rsidR="008F3E1B" w:rsidRDefault="008F3E1B">
      <w:pPr>
        <w:spacing w:after="0"/>
        <w:rPr>
          <w:rFonts w:ascii="Times New Roman" w:hAnsi="Times New Roman"/>
          <w:sz w:val="24"/>
        </w:rPr>
      </w:pPr>
    </w:p>
    <w:p w14:paraId="615E546E" w14:textId="77777777" w:rsidR="008F3E1B" w:rsidRDefault="00E8537B">
      <w:pPr>
        <w:spacing w:after="0"/>
        <w:rPr>
          <w:rFonts w:ascii="Times New Roman" w:hAnsi="Times New Roman"/>
          <w:sz w:val="24"/>
        </w:rPr>
      </w:pPr>
      <w:r>
        <w:rPr>
          <w:rFonts w:ascii="Times New Roman" w:hAnsi="Times New Roman"/>
          <w:sz w:val="24"/>
        </w:rPr>
        <w:t>Eelnõul on seos Eesti teadus- ja arendustegevuse, innovatsiooni ning ettevõtluse arengukavaga 2021–2035.</w:t>
      </w:r>
    </w:p>
    <w:p w14:paraId="7AD9FC7D" w14:textId="77777777" w:rsidR="008F3E1B" w:rsidRDefault="008F3E1B">
      <w:pPr>
        <w:spacing w:after="0"/>
        <w:rPr>
          <w:rFonts w:ascii="Times New Roman" w:hAnsi="Times New Roman"/>
          <w:sz w:val="24"/>
        </w:rPr>
      </w:pPr>
    </w:p>
    <w:p w14:paraId="17B84345" w14:textId="77777777" w:rsidR="008F3E1B" w:rsidRDefault="00E8537B">
      <w:pPr>
        <w:spacing w:after="0"/>
        <w:rPr>
          <w:rFonts w:ascii="Times New Roman" w:hAnsi="Times New Roman"/>
          <w:sz w:val="24"/>
        </w:rPr>
      </w:pPr>
      <w:r>
        <w:rPr>
          <w:rFonts w:ascii="Times New Roman" w:hAnsi="Times New Roman"/>
          <w:sz w:val="24"/>
        </w:rPr>
        <w:t>Eelnõu vastuvõtmiseks on vaja Riigikogu poolthäälte enamust (riigikogu kodu- ja töökorra seaduse § 78 ja Eesti Vabariigi põhiseaduse § 73).</w:t>
      </w:r>
    </w:p>
    <w:p w14:paraId="12F96B49" w14:textId="77777777" w:rsidR="008F3E1B" w:rsidRDefault="008F3E1B">
      <w:pPr>
        <w:spacing w:after="0"/>
        <w:rPr>
          <w:rFonts w:ascii="Times New Roman" w:hAnsi="Times New Roman"/>
          <w:sz w:val="24"/>
        </w:rPr>
      </w:pPr>
    </w:p>
    <w:p w14:paraId="0595925C" w14:textId="77777777" w:rsidR="008F3E1B" w:rsidRDefault="00E8537B">
      <w:pPr>
        <w:keepNext/>
        <w:spacing w:after="0"/>
        <w:rPr>
          <w:rFonts w:ascii="Times New Roman" w:hAnsi="Times New Roman"/>
          <w:b/>
          <w:sz w:val="24"/>
        </w:rPr>
      </w:pPr>
      <w:r>
        <w:rPr>
          <w:rFonts w:ascii="Times New Roman" w:hAnsi="Times New Roman"/>
          <w:b/>
          <w:sz w:val="24"/>
        </w:rPr>
        <w:t>2. Seaduse eesmärk</w:t>
      </w:r>
    </w:p>
    <w:p w14:paraId="561C87CC" w14:textId="77777777" w:rsidR="008F3E1B" w:rsidRDefault="008F3E1B">
      <w:pPr>
        <w:keepNext/>
        <w:spacing w:after="0"/>
        <w:rPr>
          <w:rFonts w:ascii="Times New Roman" w:hAnsi="Times New Roman"/>
          <w:b/>
          <w:sz w:val="24"/>
        </w:rPr>
      </w:pPr>
    </w:p>
    <w:p w14:paraId="1F9275AD" w14:textId="77777777" w:rsidR="008F3E1B" w:rsidRDefault="00E8537B">
      <w:pPr>
        <w:spacing w:after="0"/>
        <w:rPr>
          <w:rFonts w:ascii="Times New Roman" w:hAnsi="Times New Roman"/>
          <w:sz w:val="24"/>
        </w:rPr>
      </w:pPr>
      <w:r>
        <w:rPr>
          <w:rFonts w:ascii="Times New Roman" w:hAnsi="Times New Roman"/>
          <w:sz w:val="24"/>
        </w:rPr>
        <w:t xml:space="preserve">Eestis ei ole seni seadusega ette nähtud teadusnõuniku </w:t>
      </w:r>
      <w:r w:rsidRPr="00F060F7">
        <w:rPr>
          <w:rFonts w:ascii="Times New Roman" w:hAnsi="Times New Roman"/>
          <w:sz w:val="24"/>
        </w:rPr>
        <w:t xml:space="preserve">ametikohta iga ministri </w:t>
      </w:r>
      <w:r w:rsidR="007F3173" w:rsidRPr="00F060F7">
        <w:rPr>
          <w:rFonts w:ascii="Times New Roman" w:hAnsi="Times New Roman"/>
          <w:sz w:val="24"/>
        </w:rPr>
        <w:t>juures</w:t>
      </w:r>
      <w:r w:rsidRPr="00F060F7">
        <w:rPr>
          <w:rFonts w:ascii="Times New Roman" w:hAnsi="Times New Roman"/>
          <w:sz w:val="24"/>
        </w:rPr>
        <w:t xml:space="preserve">. Teadusnõunikud on enamikus ministeeriumides ja Riigikantseleis juba tööle võetud, kuid eelnõu algatajate hinnangul ei ole sidemed teaduse, poliitika ja ettevõtluse vahel siiski piisavad ning teadmussiire ei toimi hästi. Eelnõu peamine eesmärk on näha teadusnõuniku ametikoht ette seadusega ja ühtlustatult iga ministri </w:t>
      </w:r>
      <w:r w:rsidR="007F3173" w:rsidRPr="00F060F7">
        <w:rPr>
          <w:rFonts w:ascii="Times New Roman" w:hAnsi="Times New Roman"/>
          <w:sz w:val="24"/>
        </w:rPr>
        <w:t>juures</w:t>
      </w:r>
      <w:r w:rsidRPr="00F060F7">
        <w:rPr>
          <w:rFonts w:ascii="Times New Roman" w:hAnsi="Times New Roman"/>
          <w:sz w:val="24"/>
        </w:rPr>
        <w:t xml:space="preserve"> ja Riigikantse</w:t>
      </w:r>
      <w:r>
        <w:rPr>
          <w:rFonts w:ascii="Times New Roman" w:hAnsi="Times New Roman"/>
          <w:sz w:val="24"/>
        </w:rPr>
        <w:t>leis, et tagada nende ametikohtade püsimine ja järjepidevus pikema aja vältel. See parendab Eestis teadmussiirde olukorda ning teadus</w:t>
      </w:r>
      <w:r>
        <w:rPr>
          <w:rFonts w:ascii="Times New Roman" w:hAnsi="Times New Roman"/>
          <w:sz w:val="24"/>
        </w:rPr>
        <w:noBreakHyphen/>
        <w:t xml:space="preserve"> ja arendustegevusega seoses tehtavate poliitiliste otsuste kvaliteeti, samuti valitsuse, teadussektori ja ettevõtjate vahelist koostööd.</w:t>
      </w:r>
    </w:p>
    <w:p w14:paraId="50B93C26" w14:textId="77777777" w:rsidR="008F3E1B" w:rsidRDefault="008F3E1B">
      <w:pPr>
        <w:spacing w:after="0"/>
        <w:rPr>
          <w:rFonts w:ascii="Times New Roman" w:hAnsi="Times New Roman"/>
          <w:sz w:val="24"/>
        </w:rPr>
      </w:pPr>
    </w:p>
    <w:p w14:paraId="6D455086" w14:textId="77777777" w:rsidR="008F3E1B" w:rsidRDefault="00E8537B">
      <w:pPr>
        <w:spacing w:after="0"/>
        <w:rPr>
          <w:rFonts w:ascii="Times New Roman" w:hAnsi="Times New Roman"/>
          <w:sz w:val="24"/>
        </w:rPr>
      </w:pPr>
      <w:r>
        <w:rPr>
          <w:rFonts w:ascii="Times New Roman" w:hAnsi="Times New Roman"/>
          <w:sz w:val="24"/>
        </w:rPr>
        <w:t>Teadusnõunike ametikohtade algsel sisseseadmisel RITA programmi kaudu 2016. aastal nähti ette, et teadusnõuniku ametikohal töötamise eelduseks on magistri</w:t>
      </w:r>
      <w:r>
        <w:rPr>
          <w:rFonts w:ascii="Times New Roman" w:hAnsi="Times New Roman"/>
          <w:sz w:val="24"/>
        </w:rPr>
        <w:noBreakHyphen/>
        <w:t xml:space="preserve">, soovitavalt doktorikraad ja vähemalt 4aastane teadustöö kogemus. Selleks et tagada edaspidi iga teadusnõuniku kõrge teaduslik tase (doktorikraad asjaomase ministri või Riigikantselei tegevusega seotud erialases </w:t>
      </w:r>
      <w:r>
        <w:rPr>
          <w:rFonts w:ascii="Times New Roman" w:hAnsi="Times New Roman"/>
          <w:sz w:val="24"/>
        </w:rPr>
        <w:lastRenderedPageBreak/>
        <w:t>valdkonnas), nähakse eelnõukohase seadusega ette, et teadusnõunikel peab olema vähemalt doktorikraad ja viieaastane või pikem iseseisva teadus</w:t>
      </w:r>
      <w:r>
        <w:rPr>
          <w:rFonts w:ascii="Times New Roman" w:hAnsi="Times New Roman"/>
          <w:sz w:val="24"/>
        </w:rPr>
        <w:noBreakHyphen/>
        <w:t xml:space="preserve"> või arendustöö kogemus.</w:t>
      </w:r>
    </w:p>
    <w:p w14:paraId="172F12E7" w14:textId="77777777" w:rsidR="008F3E1B" w:rsidRDefault="008F3E1B">
      <w:pPr>
        <w:spacing w:after="0"/>
        <w:rPr>
          <w:rFonts w:ascii="Times New Roman" w:hAnsi="Times New Roman"/>
          <w:sz w:val="24"/>
        </w:rPr>
      </w:pPr>
    </w:p>
    <w:p w14:paraId="03F4E2E4" w14:textId="77777777" w:rsidR="008F3E1B" w:rsidRDefault="00E8537B">
      <w:pPr>
        <w:spacing w:after="0"/>
        <w:rPr>
          <w:rFonts w:ascii="Times New Roman" w:hAnsi="Times New Roman"/>
          <w:sz w:val="24"/>
        </w:rPr>
      </w:pPr>
      <w:r>
        <w:rPr>
          <w:rFonts w:ascii="Times New Roman" w:hAnsi="Times New Roman"/>
          <w:sz w:val="24"/>
        </w:rPr>
        <w:t>Samuti on eel</w:t>
      </w:r>
      <w:r w:rsidRPr="00F060F7">
        <w:rPr>
          <w:rFonts w:ascii="Times New Roman" w:hAnsi="Times New Roman"/>
          <w:sz w:val="24"/>
        </w:rPr>
        <w:t>nõu eesmärk seadusega tagada, et iga ministri, sealhulgas iga</w:t>
      </w:r>
      <w:r w:rsidR="007F3173" w:rsidRPr="00F060F7">
        <w:rPr>
          <w:rFonts w:ascii="Times New Roman" w:hAnsi="Times New Roman"/>
          <w:sz w:val="24"/>
        </w:rPr>
        <w:t xml:space="preserve"> nn</w:t>
      </w:r>
      <w:r w:rsidRPr="00F060F7">
        <w:rPr>
          <w:rFonts w:ascii="Times New Roman" w:hAnsi="Times New Roman"/>
          <w:sz w:val="24"/>
        </w:rPr>
        <w:t xml:space="preserve"> portfellita ministri </w:t>
      </w:r>
      <w:r w:rsidR="007F3173" w:rsidRPr="00F060F7">
        <w:rPr>
          <w:rFonts w:ascii="Times New Roman" w:hAnsi="Times New Roman"/>
          <w:sz w:val="24"/>
        </w:rPr>
        <w:t>juures</w:t>
      </w:r>
      <w:r w:rsidRPr="00F060F7">
        <w:rPr>
          <w:rFonts w:ascii="Times New Roman" w:hAnsi="Times New Roman"/>
          <w:sz w:val="24"/>
        </w:rPr>
        <w:t xml:space="preserve"> töötaks vähemalt üks teadusnõunik, kes tooks teaduslikku teadmust ametkonnani.</w:t>
      </w:r>
    </w:p>
    <w:p w14:paraId="64B0F66E" w14:textId="77777777" w:rsidR="008F3E1B" w:rsidRDefault="008F3E1B">
      <w:pPr>
        <w:spacing w:after="0"/>
        <w:rPr>
          <w:rFonts w:ascii="Times New Roman" w:hAnsi="Times New Roman"/>
          <w:sz w:val="24"/>
        </w:rPr>
      </w:pPr>
    </w:p>
    <w:p w14:paraId="73EABD3D" w14:textId="77777777" w:rsidR="008F3E1B" w:rsidRDefault="00E8537B">
      <w:pPr>
        <w:spacing w:after="0"/>
        <w:rPr>
          <w:rFonts w:ascii="Times New Roman" w:hAnsi="Times New Roman"/>
          <w:sz w:val="24"/>
        </w:rPr>
      </w:pPr>
      <w:r>
        <w:rPr>
          <w:rFonts w:ascii="Times New Roman" w:hAnsi="Times New Roman"/>
          <w:sz w:val="24"/>
        </w:rPr>
        <w:t>Kaudselt on eelnõu eesmärk soodustada nende meetmetega teadusnõunike omavahelise võrgustiku tegevust püsivamal ja vahest isegi institutsioonilisemal kujul (sel juhul näiteks Riigikantseleis töötava teadusnõuniku koordineerimisel), mis oleks väga soovitav.</w:t>
      </w:r>
    </w:p>
    <w:p w14:paraId="0F6AC0DA" w14:textId="77777777" w:rsidR="005A63E7" w:rsidRDefault="005A63E7">
      <w:pPr>
        <w:spacing w:after="0"/>
        <w:rPr>
          <w:rFonts w:ascii="Times New Roman" w:hAnsi="Times New Roman"/>
          <w:sz w:val="24"/>
        </w:rPr>
      </w:pPr>
    </w:p>
    <w:p w14:paraId="0D75300F" w14:textId="77777777" w:rsidR="005A63E7" w:rsidRDefault="005A63E7">
      <w:pPr>
        <w:spacing w:after="0"/>
        <w:rPr>
          <w:rFonts w:ascii="Times New Roman" w:hAnsi="Times New Roman"/>
          <w:sz w:val="24"/>
        </w:rPr>
      </w:pPr>
      <w:r w:rsidRPr="00044A4F">
        <w:rPr>
          <w:rFonts w:ascii="Times New Roman" w:hAnsi="Times New Roman"/>
          <w:sz w:val="24"/>
        </w:rPr>
        <w:t xml:space="preserve">Peale teadusnõunikke käsitlevate sätete </w:t>
      </w:r>
      <w:r w:rsidR="0098661E" w:rsidRPr="00044A4F">
        <w:rPr>
          <w:rFonts w:ascii="Times New Roman" w:hAnsi="Times New Roman"/>
          <w:sz w:val="24"/>
        </w:rPr>
        <w:t>on eelnõu eesmärk, et Vabariigi Valitsusel oleks seadusega pandud ülesanne</w:t>
      </w:r>
      <w:r w:rsidRPr="00044A4F">
        <w:rPr>
          <w:rFonts w:ascii="Times New Roman" w:hAnsi="Times New Roman"/>
          <w:sz w:val="24"/>
        </w:rPr>
        <w:t xml:space="preserve"> </w:t>
      </w:r>
      <w:r w:rsidR="0098661E" w:rsidRPr="00044A4F">
        <w:rPr>
          <w:rFonts w:ascii="Times New Roman" w:hAnsi="Times New Roman"/>
          <w:sz w:val="24"/>
        </w:rPr>
        <w:t>võtta</w:t>
      </w:r>
      <w:r w:rsidRPr="00044A4F">
        <w:rPr>
          <w:rFonts w:ascii="Times New Roman" w:hAnsi="Times New Roman"/>
          <w:sz w:val="24"/>
        </w:rPr>
        <w:t xml:space="preserve"> oma tegevuses</w:t>
      </w:r>
      <w:r w:rsidR="00FC2855" w:rsidRPr="00044A4F">
        <w:rPr>
          <w:rFonts w:ascii="Times New Roman" w:hAnsi="Times New Roman"/>
          <w:sz w:val="24"/>
        </w:rPr>
        <w:t xml:space="preserve"> asjakohaselt</w:t>
      </w:r>
      <w:r w:rsidRPr="00044A4F">
        <w:rPr>
          <w:rFonts w:ascii="Times New Roman" w:hAnsi="Times New Roman"/>
          <w:sz w:val="24"/>
        </w:rPr>
        <w:t xml:space="preserve"> arvesse </w:t>
      </w:r>
      <w:r w:rsidRPr="00044A4F">
        <w:rPr>
          <w:rFonts w:ascii="Times New Roman" w:hAnsi="Times New Roman"/>
          <w:color w:val="000000"/>
          <w:sz w:val="24"/>
        </w:rPr>
        <w:t>teadus- ja arendustegevuse tulemusi.</w:t>
      </w:r>
    </w:p>
    <w:p w14:paraId="63C16027" w14:textId="77777777" w:rsidR="008F3E1B" w:rsidRDefault="008F3E1B">
      <w:pPr>
        <w:spacing w:after="0"/>
        <w:rPr>
          <w:rFonts w:ascii="Times New Roman" w:hAnsi="Times New Roman"/>
          <w:sz w:val="24"/>
        </w:rPr>
      </w:pPr>
    </w:p>
    <w:p w14:paraId="0C92948F" w14:textId="77777777" w:rsidR="008F3E1B" w:rsidRDefault="00E8537B">
      <w:pPr>
        <w:keepNext/>
        <w:spacing w:after="0"/>
        <w:rPr>
          <w:rFonts w:ascii="Times New Roman" w:hAnsi="Times New Roman"/>
          <w:b/>
          <w:sz w:val="24"/>
        </w:rPr>
      </w:pPr>
      <w:r>
        <w:rPr>
          <w:rFonts w:ascii="Times New Roman" w:hAnsi="Times New Roman"/>
          <w:b/>
          <w:sz w:val="24"/>
        </w:rPr>
        <w:t>3. Eelnõu sisu ja võrdlev analüüs</w:t>
      </w:r>
    </w:p>
    <w:p w14:paraId="6E59E400" w14:textId="77777777" w:rsidR="008F3E1B" w:rsidRDefault="008F3E1B">
      <w:pPr>
        <w:keepNext/>
        <w:spacing w:after="0"/>
        <w:rPr>
          <w:rFonts w:ascii="Times New Roman" w:hAnsi="Times New Roman"/>
          <w:b/>
          <w:sz w:val="24"/>
        </w:rPr>
      </w:pPr>
    </w:p>
    <w:p w14:paraId="098CBABB" w14:textId="77777777" w:rsidR="008F3E1B" w:rsidRDefault="00E8537B">
      <w:pPr>
        <w:keepNext/>
        <w:spacing w:after="0"/>
        <w:rPr>
          <w:rFonts w:ascii="Times New Roman" w:hAnsi="Times New Roman"/>
          <w:b/>
          <w:sz w:val="24"/>
        </w:rPr>
      </w:pPr>
      <w:r>
        <w:rPr>
          <w:rFonts w:ascii="Times New Roman" w:hAnsi="Times New Roman"/>
          <w:b/>
          <w:sz w:val="24"/>
        </w:rPr>
        <w:t>3.1 Seaduseelnõu ülesehitus ja selgitused</w:t>
      </w:r>
    </w:p>
    <w:p w14:paraId="76E44C9B" w14:textId="77777777" w:rsidR="008F3E1B" w:rsidRDefault="008F3E1B">
      <w:pPr>
        <w:keepNext/>
        <w:spacing w:after="0"/>
        <w:rPr>
          <w:rFonts w:ascii="Times New Roman" w:hAnsi="Times New Roman"/>
          <w:b/>
          <w:sz w:val="24"/>
        </w:rPr>
      </w:pPr>
    </w:p>
    <w:p w14:paraId="2F5BCAC0" w14:textId="77777777" w:rsidR="008F3E1B" w:rsidRDefault="00E8537B">
      <w:pPr>
        <w:spacing w:after="0"/>
        <w:rPr>
          <w:rFonts w:ascii="Times New Roman" w:hAnsi="Times New Roman"/>
          <w:sz w:val="24"/>
        </w:rPr>
      </w:pPr>
      <w:r>
        <w:rPr>
          <w:rFonts w:ascii="Times New Roman" w:hAnsi="Times New Roman"/>
          <w:b/>
          <w:sz w:val="24"/>
        </w:rPr>
        <w:t>TAIKS § 3 lõikes 1</w:t>
      </w:r>
      <w:r>
        <w:rPr>
          <w:rFonts w:ascii="Times New Roman" w:hAnsi="Times New Roman"/>
          <w:sz w:val="24"/>
        </w:rPr>
        <w:t xml:space="preserve"> on praegu loetletud teadus</w:t>
      </w:r>
      <w:r>
        <w:rPr>
          <w:rFonts w:ascii="Times New Roman" w:hAnsi="Times New Roman"/>
          <w:sz w:val="24"/>
        </w:rPr>
        <w:noBreakHyphen/>
        <w:t xml:space="preserve"> ja arendustegevuse osalised: teadlased, teadus</w:t>
      </w:r>
      <w:r>
        <w:rPr>
          <w:rFonts w:ascii="Times New Roman" w:hAnsi="Times New Roman"/>
          <w:sz w:val="24"/>
        </w:rPr>
        <w:noBreakHyphen/>
        <w:t xml:space="preserve"> ja arendusasutused, ülikoolid, rakenduskõrgkoolid ja teised, täpsustamata osalised. Selleks et rõhutada teadusnõuniku tähtsust teadus</w:t>
      </w:r>
      <w:r>
        <w:rPr>
          <w:rFonts w:ascii="Times New Roman" w:hAnsi="Times New Roman"/>
          <w:sz w:val="24"/>
        </w:rPr>
        <w:noBreakHyphen/>
        <w:t xml:space="preserve"> ja arendustegevuses, lisatakse eelnõu kohaselt selles lõikes sisalduvasse loetellu ka teadusnõunikud.</w:t>
      </w:r>
    </w:p>
    <w:p w14:paraId="6F7DE590" w14:textId="77777777" w:rsidR="008F3E1B" w:rsidRDefault="008F3E1B">
      <w:pPr>
        <w:spacing w:after="0"/>
        <w:rPr>
          <w:rFonts w:ascii="Times New Roman" w:hAnsi="Times New Roman"/>
          <w:sz w:val="24"/>
        </w:rPr>
      </w:pPr>
    </w:p>
    <w:p w14:paraId="4BDCBFE5" w14:textId="77777777" w:rsidR="008F3E1B" w:rsidRDefault="00E8537B">
      <w:pPr>
        <w:spacing w:after="0"/>
        <w:rPr>
          <w:rFonts w:ascii="Times New Roman" w:hAnsi="Times New Roman"/>
          <w:sz w:val="24"/>
        </w:rPr>
      </w:pPr>
      <w:r>
        <w:rPr>
          <w:rFonts w:ascii="Times New Roman" w:hAnsi="Times New Roman"/>
          <w:b/>
          <w:sz w:val="24"/>
        </w:rPr>
        <w:t>TAIKS § 3 lõigetes 2−5</w:t>
      </w:r>
      <w:r>
        <w:rPr>
          <w:rFonts w:ascii="Times New Roman" w:hAnsi="Times New Roman"/>
          <w:sz w:val="24"/>
        </w:rPr>
        <w:t xml:space="preserve"> on täpsemalt määratletud lõikes 1 loetletud teadus</w:t>
      </w:r>
      <w:r>
        <w:rPr>
          <w:rFonts w:ascii="Times New Roman" w:hAnsi="Times New Roman"/>
          <w:sz w:val="24"/>
        </w:rPr>
        <w:noBreakHyphen/>
        <w:t xml:space="preserve"> ja arendustegevuse osalised. Kuna lõikesse 1 lisatakse eelnõu kohaselt ka teadusnõunikud, lisatakse eelnõuga </w:t>
      </w:r>
      <w:r>
        <w:rPr>
          <w:rFonts w:ascii="Times New Roman" w:hAnsi="Times New Roman"/>
          <w:b/>
          <w:sz w:val="24"/>
        </w:rPr>
        <w:t>§ 3 lõige 6</w:t>
      </w:r>
      <w:r>
        <w:rPr>
          <w:rFonts w:ascii="Times New Roman" w:hAnsi="Times New Roman"/>
          <w:sz w:val="24"/>
        </w:rPr>
        <w:t>, mis sisaldab teadusnõuniku määratlust. See määratlus on osalt võetud varasemast haridus</w:t>
      </w:r>
      <w:r>
        <w:rPr>
          <w:rFonts w:ascii="Times New Roman" w:hAnsi="Times New Roman"/>
          <w:sz w:val="24"/>
        </w:rPr>
        <w:noBreakHyphen/>
        <w:t xml:space="preserve"> ja teadusministri käskkirjast (vt selle kohta täpsemalt käesoleva seletuskirja punkt 4: Eelnõu terminoloogia).</w:t>
      </w:r>
    </w:p>
    <w:p w14:paraId="6EBA9452" w14:textId="77777777" w:rsidR="008F3E1B" w:rsidRDefault="008F3E1B">
      <w:pPr>
        <w:spacing w:after="0"/>
        <w:rPr>
          <w:rFonts w:ascii="Times New Roman" w:hAnsi="Times New Roman"/>
          <w:sz w:val="24"/>
        </w:rPr>
      </w:pPr>
    </w:p>
    <w:p w14:paraId="06D90FB8" w14:textId="77777777" w:rsidR="008F3E1B" w:rsidRDefault="00E8537B">
      <w:pPr>
        <w:spacing w:after="0"/>
        <w:rPr>
          <w:rFonts w:ascii="Times New Roman" w:hAnsi="Times New Roman"/>
          <w:sz w:val="24"/>
        </w:rPr>
      </w:pPr>
      <w:r>
        <w:rPr>
          <w:rFonts w:ascii="Times New Roman" w:hAnsi="Times New Roman"/>
          <w:sz w:val="24"/>
        </w:rPr>
        <w:t xml:space="preserve">Teadusnõuniku kvalifikatsiooni, tööülesannete jms reguleerimiseks täiendatakse seadust eelnõu kohaselt eraldi paragrahviga </w:t>
      </w:r>
      <w:r>
        <w:rPr>
          <w:rFonts w:ascii="Times New Roman" w:hAnsi="Times New Roman"/>
          <w:b/>
          <w:sz w:val="24"/>
        </w:rPr>
        <w:t>§ 9</w:t>
      </w:r>
      <w:r>
        <w:rPr>
          <w:rFonts w:ascii="Times New Roman" w:hAnsi="Times New Roman"/>
          <w:b/>
          <w:sz w:val="24"/>
          <w:vertAlign w:val="superscript"/>
        </w:rPr>
        <w:t>1</w:t>
      </w:r>
      <w:r>
        <w:rPr>
          <w:rFonts w:ascii="Times New Roman" w:hAnsi="Times New Roman"/>
          <w:sz w:val="24"/>
        </w:rPr>
        <w:t xml:space="preserve"> „Teadusnõunikud”.</w:t>
      </w:r>
    </w:p>
    <w:p w14:paraId="503CB7F8" w14:textId="77777777" w:rsidR="005A63E7" w:rsidRDefault="005A63E7">
      <w:pPr>
        <w:spacing w:after="0"/>
        <w:rPr>
          <w:rFonts w:ascii="Times New Roman" w:hAnsi="Times New Roman"/>
          <w:sz w:val="24"/>
        </w:rPr>
      </w:pPr>
    </w:p>
    <w:p w14:paraId="446A92CA" w14:textId="77777777" w:rsidR="005A63E7" w:rsidRDefault="005A63E7">
      <w:pPr>
        <w:spacing w:after="0"/>
        <w:rPr>
          <w:rFonts w:ascii="Times New Roman" w:hAnsi="Times New Roman"/>
          <w:sz w:val="24"/>
        </w:rPr>
      </w:pPr>
      <w:r w:rsidRPr="00044A4F">
        <w:rPr>
          <w:rFonts w:ascii="Times New Roman" w:hAnsi="Times New Roman"/>
          <w:sz w:val="24"/>
        </w:rPr>
        <w:t xml:space="preserve">Eelnõuga lisatav </w:t>
      </w:r>
      <w:r w:rsidRPr="00044A4F">
        <w:rPr>
          <w:rFonts w:ascii="Times New Roman" w:hAnsi="Times New Roman"/>
          <w:b/>
          <w:sz w:val="24"/>
        </w:rPr>
        <w:t>§ 6 lõige 4</w:t>
      </w:r>
      <w:r w:rsidRPr="00044A4F">
        <w:rPr>
          <w:rFonts w:ascii="Times New Roman" w:hAnsi="Times New Roman"/>
          <w:sz w:val="24"/>
        </w:rPr>
        <w:t xml:space="preserve"> kujutab endast programmilist suunist, mille mõte</w:t>
      </w:r>
      <w:r w:rsidR="00FC2855" w:rsidRPr="00044A4F">
        <w:rPr>
          <w:rFonts w:ascii="Times New Roman" w:hAnsi="Times New Roman"/>
          <w:sz w:val="24"/>
        </w:rPr>
        <w:t xml:space="preserve"> on </w:t>
      </w:r>
      <w:r w:rsidRPr="00044A4F">
        <w:rPr>
          <w:rFonts w:ascii="Times New Roman" w:hAnsi="Times New Roman"/>
          <w:sz w:val="24"/>
        </w:rPr>
        <w:t>seada Vabariigi Valitsuse</w:t>
      </w:r>
      <w:r w:rsidR="00FC2855" w:rsidRPr="00044A4F">
        <w:rPr>
          <w:rFonts w:ascii="Times New Roman" w:hAnsi="Times New Roman"/>
          <w:sz w:val="24"/>
        </w:rPr>
        <w:t>le ülesanne</w:t>
      </w:r>
      <w:r w:rsidRPr="00044A4F">
        <w:rPr>
          <w:rFonts w:ascii="Times New Roman" w:hAnsi="Times New Roman"/>
          <w:sz w:val="24"/>
        </w:rPr>
        <w:t xml:space="preserve"> võtta oma tegevuses</w:t>
      </w:r>
      <w:r w:rsidR="00FC2855" w:rsidRPr="00044A4F">
        <w:rPr>
          <w:rFonts w:ascii="Times New Roman" w:hAnsi="Times New Roman"/>
          <w:sz w:val="24"/>
        </w:rPr>
        <w:t xml:space="preserve"> </w:t>
      </w:r>
      <w:r w:rsidR="00362552" w:rsidRPr="00044A4F">
        <w:rPr>
          <w:rFonts w:ascii="Times New Roman" w:hAnsi="Times New Roman"/>
          <w:sz w:val="24"/>
        </w:rPr>
        <w:t>asjakohaselt</w:t>
      </w:r>
      <w:r w:rsidRPr="00044A4F">
        <w:rPr>
          <w:rFonts w:ascii="Times New Roman" w:hAnsi="Times New Roman"/>
          <w:sz w:val="24"/>
        </w:rPr>
        <w:t xml:space="preserve"> arvesse teadus- ja arendustegevuse tulemusi. Sellega on silmas peetud, et valitsus teeks oma pädevuse piires, sealhulgas </w:t>
      </w:r>
      <w:r w:rsidR="007B745B" w:rsidRPr="00044A4F">
        <w:rPr>
          <w:rFonts w:ascii="Times New Roman" w:hAnsi="Times New Roman"/>
          <w:sz w:val="24"/>
        </w:rPr>
        <w:t xml:space="preserve">valitsemisala </w:t>
      </w:r>
      <w:r w:rsidRPr="00044A4F">
        <w:rPr>
          <w:rFonts w:ascii="Times New Roman" w:hAnsi="Times New Roman"/>
          <w:sz w:val="24"/>
        </w:rPr>
        <w:t>asutuste tegevust korraldades poliitilisi</w:t>
      </w:r>
      <w:r w:rsidR="007006E6" w:rsidRPr="00044A4F">
        <w:rPr>
          <w:rFonts w:ascii="Times New Roman" w:hAnsi="Times New Roman"/>
          <w:sz w:val="24"/>
        </w:rPr>
        <w:t xml:space="preserve"> jm</w:t>
      </w:r>
      <w:r w:rsidRPr="00044A4F">
        <w:rPr>
          <w:rFonts w:ascii="Times New Roman" w:hAnsi="Times New Roman"/>
          <w:sz w:val="24"/>
        </w:rPr>
        <w:t xml:space="preserve"> otsuseid nii, et need </w:t>
      </w:r>
      <w:r w:rsidR="007006E6" w:rsidRPr="00044A4F">
        <w:rPr>
          <w:rFonts w:ascii="Times New Roman" w:hAnsi="Times New Roman"/>
          <w:sz w:val="24"/>
        </w:rPr>
        <w:t xml:space="preserve">ei oleks vastuolus </w:t>
      </w:r>
      <w:r w:rsidRPr="00044A4F">
        <w:rPr>
          <w:rFonts w:ascii="Times New Roman" w:hAnsi="Times New Roman"/>
          <w:sz w:val="24"/>
        </w:rPr>
        <w:t>teadus- ja arend</w:t>
      </w:r>
      <w:r w:rsidR="007006E6" w:rsidRPr="00044A4F">
        <w:rPr>
          <w:rFonts w:ascii="Times New Roman" w:hAnsi="Times New Roman"/>
          <w:sz w:val="24"/>
        </w:rPr>
        <w:t>ustegevusest saadud asjakohase teabega (teadusliku</w:t>
      </w:r>
      <w:r w:rsidRPr="00044A4F">
        <w:rPr>
          <w:rFonts w:ascii="Times New Roman" w:hAnsi="Times New Roman"/>
          <w:sz w:val="24"/>
        </w:rPr>
        <w:t xml:space="preserve"> teadm</w:t>
      </w:r>
      <w:r w:rsidR="007006E6" w:rsidRPr="00044A4F">
        <w:rPr>
          <w:rFonts w:ascii="Times New Roman" w:hAnsi="Times New Roman"/>
          <w:sz w:val="24"/>
        </w:rPr>
        <w:t>usega</w:t>
      </w:r>
      <w:r w:rsidRPr="00044A4F">
        <w:rPr>
          <w:rFonts w:ascii="Times New Roman" w:hAnsi="Times New Roman"/>
          <w:sz w:val="24"/>
        </w:rPr>
        <w:t>)</w:t>
      </w:r>
      <w:r w:rsidR="00482777" w:rsidRPr="00044A4F">
        <w:rPr>
          <w:rFonts w:ascii="Times New Roman" w:hAnsi="Times New Roman"/>
          <w:sz w:val="24"/>
        </w:rPr>
        <w:t>, teisisõnu teaduspõhiselt</w:t>
      </w:r>
      <w:r w:rsidRPr="00044A4F">
        <w:rPr>
          <w:rFonts w:ascii="Times New Roman" w:hAnsi="Times New Roman"/>
          <w:sz w:val="24"/>
        </w:rPr>
        <w:t>.</w:t>
      </w:r>
      <w:r w:rsidR="0098661E" w:rsidRPr="00044A4F">
        <w:rPr>
          <w:rFonts w:ascii="Times New Roman" w:hAnsi="Times New Roman"/>
          <w:sz w:val="24"/>
        </w:rPr>
        <w:t xml:space="preserve"> Eesti õigusaktides ei ole seni sõnaselgelt ette nähtud, et Vabariigi Valitsuse </w:t>
      </w:r>
      <w:r w:rsidR="00FC2855" w:rsidRPr="00044A4F">
        <w:rPr>
          <w:rFonts w:ascii="Times New Roman" w:hAnsi="Times New Roman"/>
          <w:sz w:val="24"/>
        </w:rPr>
        <w:t>tegevus</w:t>
      </w:r>
      <w:r w:rsidR="0098661E" w:rsidRPr="00044A4F">
        <w:rPr>
          <w:rFonts w:ascii="Times New Roman" w:hAnsi="Times New Roman"/>
          <w:sz w:val="24"/>
        </w:rPr>
        <w:t xml:space="preserve"> </w:t>
      </w:r>
      <w:r w:rsidR="007B745B" w:rsidRPr="00044A4F">
        <w:rPr>
          <w:rFonts w:ascii="Times New Roman" w:hAnsi="Times New Roman"/>
          <w:sz w:val="24"/>
        </w:rPr>
        <w:t>peaks</w:t>
      </w:r>
      <w:r w:rsidR="0098661E" w:rsidRPr="00044A4F">
        <w:rPr>
          <w:rFonts w:ascii="Times New Roman" w:hAnsi="Times New Roman"/>
          <w:sz w:val="24"/>
        </w:rPr>
        <w:t xml:space="preserve"> olema seal, kus võimalik, teaduspõhi</w:t>
      </w:r>
      <w:r w:rsidR="007B745B" w:rsidRPr="00044A4F">
        <w:rPr>
          <w:rFonts w:ascii="Times New Roman" w:hAnsi="Times New Roman"/>
          <w:sz w:val="24"/>
        </w:rPr>
        <w:t>ne</w:t>
      </w:r>
      <w:r w:rsidR="0098661E" w:rsidRPr="00044A4F">
        <w:rPr>
          <w:rFonts w:ascii="Times New Roman" w:hAnsi="Times New Roman"/>
          <w:sz w:val="24"/>
        </w:rPr>
        <w:t>.</w:t>
      </w:r>
    </w:p>
    <w:p w14:paraId="478E2639" w14:textId="77777777" w:rsidR="008F3E1B" w:rsidRDefault="008F3E1B">
      <w:pPr>
        <w:spacing w:after="0"/>
        <w:rPr>
          <w:rFonts w:ascii="Times New Roman" w:hAnsi="Times New Roman"/>
          <w:sz w:val="24"/>
        </w:rPr>
      </w:pPr>
    </w:p>
    <w:p w14:paraId="335D468E" w14:textId="77777777" w:rsidR="008F3E1B" w:rsidRDefault="00E8537B">
      <w:pPr>
        <w:spacing w:after="0"/>
        <w:rPr>
          <w:rFonts w:ascii="Times New Roman" w:hAnsi="Times New Roman"/>
          <w:sz w:val="24"/>
        </w:rPr>
      </w:pPr>
      <w:r>
        <w:rPr>
          <w:rFonts w:ascii="Times New Roman" w:hAnsi="Times New Roman"/>
          <w:sz w:val="24"/>
        </w:rPr>
        <w:t xml:space="preserve">Lisatava </w:t>
      </w:r>
      <w:r>
        <w:rPr>
          <w:rFonts w:ascii="Times New Roman" w:hAnsi="Times New Roman"/>
          <w:b/>
          <w:sz w:val="24"/>
        </w:rPr>
        <w:t>§ 9</w:t>
      </w:r>
      <w:r>
        <w:rPr>
          <w:rFonts w:ascii="Times New Roman" w:hAnsi="Times New Roman"/>
          <w:b/>
          <w:sz w:val="24"/>
          <w:vertAlign w:val="superscript"/>
        </w:rPr>
        <w:t>1</w:t>
      </w:r>
      <w:r>
        <w:rPr>
          <w:rFonts w:ascii="Times New Roman" w:hAnsi="Times New Roman"/>
          <w:b/>
          <w:sz w:val="24"/>
        </w:rPr>
        <w:t xml:space="preserve"> lõige 1</w:t>
      </w:r>
      <w:r>
        <w:rPr>
          <w:rFonts w:ascii="Times New Roman" w:hAnsi="Times New Roman"/>
          <w:sz w:val="24"/>
        </w:rPr>
        <w:t xml:space="preserve"> on üldine ja normitehnilises mõttes üldreeglit sisaldav säte, millega nähakse ette, et „Riigikantseleis ja ig</w:t>
      </w:r>
      <w:r w:rsidRPr="00F060F7">
        <w:rPr>
          <w:rFonts w:ascii="Times New Roman" w:hAnsi="Times New Roman"/>
          <w:sz w:val="24"/>
        </w:rPr>
        <w:t xml:space="preserve">a ministri </w:t>
      </w:r>
      <w:r w:rsidR="00342678" w:rsidRPr="00F060F7">
        <w:rPr>
          <w:rFonts w:ascii="Times New Roman" w:hAnsi="Times New Roman"/>
          <w:sz w:val="24"/>
        </w:rPr>
        <w:t>juures</w:t>
      </w:r>
      <w:r w:rsidRPr="00F060F7">
        <w:rPr>
          <w:rFonts w:ascii="Times New Roman" w:hAnsi="Times New Roman"/>
          <w:sz w:val="24"/>
        </w:rPr>
        <w:t xml:space="preserve"> töötab vähemalt üks teadusnõunik”. Sõnastust „iga ministri </w:t>
      </w:r>
      <w:r w:rsidR="00342678" w:rsidRPr="00F060F7">
        <w:rPr>
          <w:rFonts w:ascii="Times New Roman" w:hAnsi="Times New Roman"/>
          <w:sz w:val="24"/>
        </w:rPr>
        <w:t>juures</w:t>
      </w:r>
      <w:r w:rsidRPr="00F060F7">
        <w:rPr>
          <w:rFonts w:ascii="Times New Roman" w:hAnsi="Times New Roman"/>
          <w:sz w:val="24"/>
        </w:rPr>
        <w:t xml:space="preserve">” on kasutatud eesmärgiga </w:t>
      </w:r>
      <w:r w:rsidR="007B6B1F" w:rsidRPr="00F060F7">
        <w:rPr>
          <w:rFonts w:ascii="Times New Roman" w:hAnsi="Times New Roman"/>
          <w:sz w:val="24"/>
        </w:rPr>
        <w:t>tagada</w:t>
      </w:r>
      <w:r w:rsidRPr="00F060F7">
        <w:rPr>
          <w:rFonts w:ascii="Times New Roman" w:hAnsi="Times New Roman"/>
          <w:sz w:val="24"/>
        </w:rPr>
        <w:t xml:space="preserve"> teadusnõunik </w:t>
      </w:r>
      <w:r w:rsidR="00A8760E" w:rsidRPr="00F060F7">
        <w:rPr>
          <w:rFonts w:ascii="Times New Roman" w:hAnsi="Times New Roman"/>
          <w:sz w:val="24"/>
        </w:rPr>
        <w:t>iga</w:t>
      </w:r>
      <w:r w:rsidR="007B6B1F" w:rsidRPr="00F060F7">
        <w:rPr>
          <w:rFonts w:ascii="Times New Roman" w:hAnsi="Times New Roman"/>
          <w:sz w:val="24"/>
        </w:rPr>
        <w:t xml:space="preserve"> ministri (sh </w:t>
      </w:r>
      <w:r w:rsidR="00A8760E" w:rsidRPr="00F060F7">
        <w:rPr>
          <w:rFonts w:ascii="Times New Roman" w:hAnsi="Times New Roman"/>
          <w:sz w:val="24"/>
        </w:rPr>
        <w:t xml:space="preserve">nn </w:t>
      </w:r>
      <w:r w:rsidR="007B6B1F" w:rsidRPr="00F060F7">
        <w:rPr>
          <w:rFonts w:ascii="Times New Roman" w:hAnsi="Times New Roman"/>
          <w:sz w:val="24"/>
        </w:rPr>
        <w:t>portfellita ministri</w:t>
      </w:r>
      <w:r w:rsidRPr="00F060F7">
        <w:rPr>
          <w:rFonts w:ascii="Times New Roman" w:hAnsi="Times New Roman"/>
          <w:sz w:val="24"/>
        </w:rPr>
        <w:t>)</w:t>
      </w:r>
      <w:r w:rsidR="00A8760E" w:rsidRPr="00F060F7">
        <w:rPr>
          <w:rFonts w:ascii="Times New Roman" w:hAnsi="Times New Roman"/>
          <w:sz w:val="24"/>
        </w:rPr>
        <w:t xml:space="preserve"> juurde</w:t>
      </w:r>
      <w:r w:rsidRPr="00F060F7">
        <w:rPr>
          <w:rFonts w:ascii="Times New Roman" w:hAnsi="Times New Roman"/>
          <w:sz w:val="24"/>
        </w:rPr>
        <w:t>, mitte</w:t>
      </w:r>
      <w:r w:rsidR="007B6B1F" w:rsidRPr="00F060F7">
        <w:rPr>
          <w:rFonts w:ascii="Times New Roman" w:hAnsi="Times New Roman"/>
          <w:sz w:val="24"/>
        </w:rPr>
        <w:t xml:space="preserve"> ainult ministeeriumidesse</w:t>
      </w:r>
      <w:r w:rsidR="00342678" w:rsidRPr="00F060F7">
        <w:rPr>
          <w:rFonts w:ascii="Times New Roman" w:hAnsi="Times New Roman"/>
          <w:sz w:val="24"/>
        </w:rPr>
        <w:t>, k</w:t>
      </w:r>
      <w:r w:rsidR="007B6B1F" w:rsidRPr="00F060F7">
        <w:rPr>
          <w:rFonts w:ascii="Times New Roman" w:hAnsi="Times New Roman"/>
          <w:sz w:val="24"/>
        </w:rPr>
        <w:t>uid sellega ei ole silmas peetud</w:t>
      </w:r>
      <w:r w:rsidR="00342678" w:rsidRPr="00F060F7">
        <w:rPr>
          <w:rFonts w:ascii="Times New Roman" w:hAnsi="Times New Roman"/>
          <w:sz w:val="24"/>
        </w:rPr>
        <w:t xml:space="preserve">, et teadusnõuniku ametikoha täidab konkreetne minister oma suva järgi </w:t>
      </w:r>
      <w:r w:rsidR="00C35D45" w:rsidRPr="00F060F7">
        <w:rPr>
          <w:rFonts w:ascii="Times New Roman" w:hAnsi="Times New Roman"/>
          <w:sz w:val="24"/>
        </w:rPr>
        <w:t>või et teadusnõunik vahetub</w:t>
      </w:r>
      <w:r w:rsidR="00342678" w:rsidRPr="00F060F7">
        <w:rPr>
          <w:rFonts w:ascii="Times New Roman" w:hAnsi="Times New Roman"/>
          <w:sz w:val="24"/>
        </w:rPr>
        <w:t xml:space="preserve"> ministri vahetudes</w:t>
      </w:r>
      <w:r w:rsidRPr="00F060F7">
        <w:rPr>
          <w:rFonts w:ascii="Times New Roman" w:hAnsi="Times New Roman"/>
          <w:sz w:val="24"/>
        </w:rPr>
        <w:t>. S</w:t>
      </w:r>
      <w:r>
        <w:rPr>
          <w:rFonts w:ascii="Times New Roman" w:hAnsi="Times New Roman"/>
          <w:sz w:val="24"/>
        </w:rPr>
        <w:t>õna „minister” on siin kasutatud Vabariigi Valitsuse seaduses sätestatud tähenduses, mis ei hõlma peaministrit. Eeldame, et peaministrit asub nõustama Riigikantseleis töötav teadusnõunik, kuna Riigikantselei struktuuris on peaministri büroo ja strateegiabüroo, kelle ülesanne on tagada peaministri toetamine ja nõustamine Teadus- ja Arendusnõukogu töö juhtimisel.</w:t>
      </w:r>
    </w:p>
    <w:p w14:paraId="1C687401" w14:textId="77777777" w:rsidR="008F3E1B" w:rsidRDefault="008F3E1B">
      <w:pPr>
        <w:spacing w:after="0"/>
        <w:rPr>
          <w:rFonts w:ascii="Times New Roman" w:hAnsi="Times New Roman"/>
          <w:sz w:val="24"/>
        </w:rPr>
      </w:pPr>
    </w:p>
    <w:p w14:paraId="6E37099A" w14:textId="77777777" w:rsidR="008F3E1B" w:rsidRDefault="00E8537B">
      <w:pPr>
        <w:spacing w:after="0"/>
        <w:rPr>
          <w:rFonts w:ascii="Times New Roman" w:hAnsi="Times New Roman"/>
          <w:sz w:val="24"/>
        </w:rPr>
      </w:pPr>
      <w:r>
        <w:rPr>
          <w:rFonts w:ascii="Times New Roman" w:hAnsi="Times New Roman"/>
          <w:sz w:val="24"/>
        </w:rPr>
        <w:lastRenderedPageBreak/>
        <w:t>Samuti on selles lõikes ette nähtud teadusnõunikult igal juhul nõutav kvalifikatsioon: teadusnõunikul „</w:t>
      </w:r>
      <w:r>
        <w:rPr>
          <w:rFonts w:ascii="Times New Roman" w:hAnsi="Times New Roman"/>
          <w:color w:val="000000"/>
          <w:sz w:val="24"/>
        </w:rPr>
        <w:t xml:space="preserve">peab olema asjaomase valdkonna doktorikraad ja vähemalt viieaastane iseseisva teadus- või arendustöö kogemus.” Selle nõude eesmärk on tagada teadusnõuniku kõrgetasemeline teaduslik pädevus ministri või Riigikantselei tööga seotud valdkonnas ning see, et teadusnõuniku ametikohale </w:t>
      </w:r>
      <w:proofErr w:type="spellStart"/>
      <w:r>
        <w:rPr>
          <w:rFonts w:ascii="Times New Roman" w:hAnsi="Times New Roman"/>
          <w:color w:val="000000"/>
          <w:sz w:val="24"/>
        </w:rPr>
        <w:t>asujal</w:t>
      </w:r>
      <w:proofErr w:type="spellEnd"/>
      <w:r>
        <w:rPr>
          <w:rFonts w:ascii="Times New Roman" w:hAnsi="Times New Roman"/>
          <w:color w:val="000000"/>
          <w:sz w:val="24"/>
        </w:rPr>
        <w:t xml:space="preserve"> on peale doktorikraadi ka praktilised kogemused teadusvallast.</w:t>
      </w:r>
    </w:p>
    <w:p w14:paraId="50783E79" w14:textId="77777777" w:rsidR="008F3E1B" w:rsidRDefault="008F3E1B">
      <w:pPr>
        <w:spacing w:after="0"/>
        <w:rPr>
          <w:rFonts w:ascii="Times New Roman" w:hAnsi="Times New Roman"/>
          <w:sz w:val="24"/>
        </w:rPr>
      </w:pPr>
    </w:p>
    <w:p w14:paraId="30018698" w14:textId="77777777" w:rsidR="008F3E1B" w:rsidRDefault="00E8537B">
      <w:pPr>
        <w:spacing w:after="0"/>
        <w:rPr>
          <w:rFonts w:ascii="Times New Roman" w:hAnsi="Times New Roman"/>
          <w:sz w:val="24"/>
        </w:rPr>
      </w:pPr>
      <w:r>
        <w:rPr>
          <w:rFonts w:ascii="Times New Roman" w:hAnsi="Times New Roman"/>
          <w:sz w:val="24"/>
        </w:rPr>
        <w:t xml:space="preserve">Teadusnõuniku tööülesannete üldine sõnastus ja sisu eelnõu kohaselt lisatava </w:t>
      </w:r>
      <w:r>
        <w:rPr>
          <w:rFonts w:ascii="Times New Roman" w:hAnsi="Times New Roman"/>
          <w:b/>
          <w:sz w:val="24"/>
        </w:rPr>
        <w:t>§ 9</w:t>
      </w:r>
      <w:r>
        <w:rPr>
          <w:rFonts w:ascii="Times New Roman" w:hAnsi="Times New Roman"/>
          <w:b/>
          <w:sz w:val="24"/>
          <w:vertAlign w:val="superscript"/>
        </w:rPr>
        <w:t>1</w:t>
      </w:r>
      <w:r>
        <w:rPr>
          <w:rFonts w:ascii="Times New Roman" w:hAnsi="Times New Roman"/>
          <w:b/>
          <w:sz w:val="24"/>
        </w:rPr>
        <w:t xml:space="preserve"> lõikes 2</w:t>
      </w:r>
      <w:r>
        <w:rPr>
          <w:rFonts w:ascii="Times New Roman" w:hAnsi="Times New Roman"/>
          <w:sz w:val="24"/>
        </w:rPr>
        <w:t xml:space="preserve"> on võetud peamiselt </w:t>
      </w:r>
      <w:r>
        <w:rPr>
          <w:rFonts w:ascii="Times New Roman" w:hAnsi="Times New Roman"/>
          <w:snapToGrid w:val="0"/>
          <w:sz w:val="24"/>
          <w:lang w:eastAsia="en-US"/>
        </w:rPr>
        <w:t xml:space="preserve">haridus- ja teadusministri 21. novembri 2023. aasta käskkirjaga nr 317 „Toetuse andmise tingimuste kehtestamine tegevuse „Teadus-, arendus- ja innovatsioonitegevuste tulemuste rakendamise võimekuse tõstmine ühiskonnas ning selleks soodsa poliitikakeskkonna loomine“ elluviimiseks“ muutmine“ kinnitatud lisa </w:t>
      </w:r>
      <w:r>
        <w:rPr>
          <w:rFonts w:ascii="Times New Roman" w:hAnsi="Times New Roman"/>
          <w:sz w:val="24"/>
        </w:rPr>
        <w:t>punkti 1.6 alapunktist 5 mõne väikese muudatusega, mida on struktuurselt vaja eelnõu eesmärgi paremaks ja täpsemaks saavutamiseks. Senise, käskkirja lisas sisalduva määratlusega võrreldes on eelnõukohases mõiste „teadusnõunik” määratluses liigendatud teadusnõuniku ülesanded punktide kaupa, vahetatud omavahel kahe ülesande järjekord (prioriteetseks on seatud ülesanne „</w:t>
      </w:r>
      <w:r>
        <w:rPr>
          <w:rFonts w:ascii="Times New Roman" w:hAnsi="Times New Roman"/>
          <w:color w:val="000000"/>
          <w:sz w:val="24"/>
        </w:rPr>
        <w:t xml:space="preserve">planeerib ja korraldab teadus- ja arendustegevuse </w:t>
      </w:r>
      <w:r w:rsidRPr="00F060F7">
        <w:rPr>
          <w:rFonts w:ascii="Times New Roman" w:hAnsi="Times New Roman"/>
          <w:color w:val="000000"/>
          <w:sz w:val="24"/>
        </w:rPr>
        <w:t>alast koostööd</w:t>
      </w:r>
      <w:r w:rsidRPr="00F060F7">
        <w:rPr>
          <w:rFonts w:ascii="Times New Roman" w:hAnsi="Times New Roman"/>
          <w:snapToGrid w:val="0"/>
          <w:sz w:val="24"/>
          <w:lang w:eastAsia="en-US"/>
        </w:rPr>
        <w:t>”</w:t>
      </w:r>
      <w:r w:rsidR="003474B1" w:rsidRPr="00F060F7">
        <w:rPr>
          <w:rFonts w:ascii="Times New Roman" w:hAnsi="Times New Roman"/>
          <w:snapToGrid w:val="0"/>
          <w:sz w:val="24"/>
          <w:lang w:eastAsia="en-US"/>
        </w:rPr>
        <w:t xml:space="preserve"> ning lisatud sellele ülesandele täpsustus „asjaomase ministri vastutusvaldkonnas“), samuti on</w:t>
      </w:r>
      <w:r w:rsidRPr="00F060F7">
        <w:rPr>
          <w:rFonts w:ascii="Times New Roman" w:hAnsi="Times New Roman"/>
          <w:snapToGrid w:val="0"/>
          <w:sz w:val="24"/>
          <w:lang w:eastAsia="en-US"/>
        </w:rPr>
        <w:t xml:space="preserve"> kahes kohas eelnõu mõtte kohaselt asendatud teadusnõuniku ülesannete kirjeldamisel s</w:t>
      </w:r>
      <w:r>
        <w:rPr>
          <w:rFonts w:ascii="Times New Roman" w:hAnsi="Times New Roman"/>
          <w:snapToGrid w:val="0"/>
          <w:sz w:val="24"/>
          <w:lang w:eastAsia="en-US"/>
        </w:rPr>
        <w:t xml:space="preserve">õna „ministeerium” sõnaga „minister”. </w:t>
      </w:r>
      <w:r>
        <w:rPr>
          <w:rFonts w:ascii="Times New Roman" w:hAnsi="Times New Roman"/>
          <w:sz w:val="24"/>
        </w:rPr>
        <w:t>Peale selle on käskkirja lisas ette nähtud seniseid tööülesandeid</w:t>
      </w:r>
      <w:r w:rsidR="00F060F7">
        <w:rPr>
          <w:rFonts w:ascii="Times New Roman" w:hAnsi="Times New Roman"/>
          <w:sz w:val="24"/>
        </w:rPr>
        <w:t xml:space="preserve"> </w:t>
      </w:r>
      <w:r>
        <w:rPr>
          <w:rFonts w:ascii="Times New Roman" w:hAnsi="Times New Roman"/>
          <w:sz w:val="24"/>
        </w:rPr>
        <w:t xml:space="preserve">täiendatud </w:t>
      </w:r>
      <w:r w:rsidR="00F060F7">
        <w:rPr>
          <w:rFonts w:ascii="Times New Roman" w:hAnsi="Times New Roman"/>
          <w:sz w:val="24"/>
        </w:rPr>
        <w:t xml:space="preserve">eelnõus </w:t>
      </w:r>
      <w:r>
        <w:rPr>
          <w:rFonts w:ascii="Times New Roman" w:hAnsi="Times New Roman"/>
          <w:sz w:val="24"/>
        </w:rPr>
        <w:t>teadusnõuniku</w:t>
      </w:r>
      <w:r w:rsidR="00F060F7">
        <w:rPr>
          <w:rFonts w:ascii="Times New Roman" w:hAnsi="Times New Roman"/>
          <w:sz w:val="24"/>
        </w:rPr>
        <w:t xml:space="preserve"> ülesandega koordineerida</w:t>
      </w:r>
      <w:r>
        <w:rPr>
          <w:rFonts w:ascii="Times New Roman" w:hAnsi="Times New Roman"/>
          <w:sz w:val="24"/>
        </w:rPr>
        <w:t xml:space="preserve"> ministeeriumi teadus- ja arendustegevuse ning innova</w:t>
      </w:r>
      <w:r w:rsidR="00F060F7">
        <w:rPr>
          <w:rFonts w:ascii="Times New Roman" w:hAnsi="Times New Roman"/>
          <w:sz w:val="24"/>
        </w:rPr>
        <w:t>tsiooni tegevuskava elluviimist</w:t>
      </w:r>
      <w:r>
        <w:rPr>
          <w:rFonts w:ascii="Times New Roman" w:hAnsi="Times New Roman"/>
          <w:sz w:val="24"/>
        </w:rPr>
        <w:t xml:space="preserve"> (lisatava § 9</w:t>
      </w:r>
      <w:r>
        <w:rPr>
          <w:rFonts w:ascii="Times New Roman" w:hAnsi="Times New Roman"/>
          <w:sz w:val="24"/>
          <w:vertAlign w:val="superscript"/>
        </w:rPr>
        <w:t>1</w:t>
      </w:r>
      <w:r>
        <w:rPr>
          <w:rFonts w:ascii="Times New Roman" w:hAnsi="Times New Roman"/>
          <w:sz w:val="24"/>
        </w:rPr>
        <w:t xml:space="preserve"> lõike 2 punkt 4). Nimetatud kavad on TAIKS § 9 l</w:t>
      </w:r>
      <w:r w:rsidRPr="00F060F7">
        <w:rPr>
          <w:rFonts w:ascii="Times New Roman" w:hAnsi="Times New Roman"/>
          <w:sz w:val="24"/>
        </w:rPr>
        <w:t>õike 2 punktiga 1 juba varem ette nähtud ning on loogiline teadusnõunike töö nendega seostada</w:t>
      </w:r>
      <w:r w:rsidR="00CF3368" w:rsidRPr="00F060F7">
        <w:rPr>
          <w:rFonts w:ascii="Times New Roman" w:hAnsi="Times New Roman"/>
          <w:sz w:val="24"/>
        </w:rPr>
        <w:t>, kui niisugune kava on ministeeriumis juba koostatud</w:t>
      </w:r>
      <w:r w:rsidRPr="00F060F7">
        <w:rPr>
          <w:rFonts w:ascii="Times New Roman" w:hAnsi="Times New Roman"/>
          <w:sz w:val="24"/>
        </w:rPr>
        <w:t>.</w:t>
      </w:r>
      <w:r w:rsidR="005021BE">
        <w:rPr>
          <w:rFonts w:ascii="Times New Roman" w:hAnsi="Times New Roman"/>
          <w:sz w:val="24"/>
        </w:rPr>
        <w:t xml:space="preserve"> Kuna </w:t>
      </w:r>
      <w:proofErr w:type="spellStart"/>
      <w:r w:rsidR="005021BE">
        <w:rPr>
          <w:rFonts w:ascii="Times New Roman" w:hAnsi="Times New Roman"/>
          <w:sz w:val="24"/>
        </w:rPr>
        <w:t>TAIKSiga</w:t>
      </w:r>
      <w:proofErr w:type="spellEnd"/>
      <w:r>
        <w:rPr>
          <w:rFonts w:ascii="Times New Roman" w:hAnsi="Times New Roman"/>
          <w:sz w:val="24"/>
        </w:rPr>
        <w:t xml:space="preserve"> ei ole ette nähtud seesuguse kava koostamist Riigikantseleis, eeldame, et Riigikantseleis töötavale teadusnõunikule ei pea seda </w:t>
      </w:r>
      <w:r w:rsidR="00F060F7">
        <w:rPr>
          <w:rFonts w:ascii="Times New Roman" w:hAnsi="Times New Roman"/>
          <w:sz w:val="24"/>
        </w:rPr>
        <w:t>ülesannet</w:t>
      </w:r>
      <w:r>
        <w:rPr>
          <w:rFonts w:ascii="Times New Roman" w:hAnsi="Times New Roman"/>
          <w:sz w:val="24"/>
        </w:rPr>
        <w:t xml:space="preserve"> tekkima.</w:t>
      </w:r>
    </w:p>
    <w:p w14:paraId="45953881" w14:textId="77777777" w:rsidR="008F3E1B" w:rsidRDefault="008F3E1B">
      <w:pPr>
        <w:spacing w:after="0"/>
        <w:rPr>
          <w:rFonts w:ascii="Times New Roman" w:hAnsi="Times New Roman"/>
          <w:sz w:val="24"/>
        </w:rPr>
      </w:pPr>
    </w:p>
    <w:p w14:paraId="08A58B0D" w14:textId="77777777" w:rsidR="008F3E1B" w:rsidRDefault="00E8537B">
      <w:pPr>
        <w:spacing w:after="0"/>
        <w:rPr>
          <w:rFonts w:ascii="Times New Roman" w:hAnsi="Times New Roman"/>
          <w:sz w:val="24"/>
        </w:rPr>
      </w:pPr>
      <w:r w:rsidRPr="00F060F7">
        <w:rPr>
          <w:rFonts w:ascii="Times New Roman" w:hAnsi="Times New Roman"/>
          <w:sz w:val="24"/>
        </w:rPr>
        <w:t>Lõike 2 punkt 5</w:t>
      </w:r>
      <w:r w:rsidR="00E76E7B" w:rsidRPr="00F060F7">
        <w:rPr>
          <w:rFonts w:ascii="Times New Roman" w:hAnsi="Times New Roman"/>
          <w:sz w:val="24"/>
        </w:rPr>
        <w:t xml:space="preserve"> („täidab teisi ametijuhendis kirjeldatud tööülesandeid“)</w:t>
      </w:r>
      <w:r>
        <w:rPr>
          <w:rFonts w:ascii="Times New Roman" w:hAnsi="Times New Roman"/>
          <w:sz w:val="24"/>
        </w:rPr>
        <w:t xml:space="preserve"> pärineb samuti eespool nimetatud käskkirja lisast ja on jäetud eelnõusse eesmärgiga näidata, et selles lõikes sisalduv tööülesannete loetelu on lahtine ning seda saab ametijuhendite kaudu vastavalt vajadusele täpsustada.</w:t>
      </w:r>
    </w:p>
    <w:p w14:paraId="51D43190" w14:textId="77777777" w:rsidR="008F3E1B" w:rsidRDefault="008F3E1B">
      <w:pPr>
        <w:spacing w:after="0"/>
        <w:rPr>
          <w:rFonts w:ascii="Times New Roman" w:hAnsi="Times New Roman"/>
          <w:sz w:val="24"/>
        </w:rPr>
      </w:pPr>
    </w:p>
    <w:p w14:paraId="547E31DC" w14:textId="77777777" w:rsidR="008F3E1B" w:rsidRDefault="008F3E1B">
      <w:pPr>
        <w:spacing w:after="0"/>
        <w:rPr>
          <w:rFonts w:ascii="Times New Roman" w:hAnsi="Times New Roman"/>
          <w:sz w:val="24"/>
        </w:rPr>
      </w:pPr>
    </w:p>
    <w:p w14:paraId="084BA8E1" w14:textId="77777777" w:rsidR="008F3E1B" w:rsidRDefault="00E8537B">
      <w:pPr>
        <w:spacing w:after="0"/>
        <w:rPr>
          <w:rFonts w:ascii="Times New Roman" w:hAnsi="Times New Roman"/>
          <w:b/>
          <w:sz w:val="24"/>
        </w:rPr>
      </w:pPr>
      <w:r>
        <w:rPr>
          <w:rFonts w:ascii="Times New Roman" w:hAnsi="Times New Roman"/>
          <w:b/>
          <w:sz w:val="24"/>
        </w:rPr>
        <w:t>3.2 Muudatused võrreldes senise süsteemiga</w:t>
      </w:r>
    </w:p>
    <w:p w14:paraId="599A7F0D" w14:textId="77777777" w:rsidR="008F3E1B" w:rsidRDefault="008F3E1B">
      <w:pPr>
        <w:spacing w:after="0"/>
        <w:rPr>
          <w:rFonts w:ascii="Times New Roman" w:hAnsi="Times New Roman"/>
          <w:sz w:val="24"/>
        </w:rPr>
      </w:pPr>
    </w:p>
    <w:p w14:paraId="17090239" w14:textId="77777777" w:rsidR="008F3E1B" w:rsidRDefault="00E8537B">
      <w:pPr>
        <w:spacing w:after="0"/>
        <w:rPr>
          <w:rFonts w:ascii="Times New Roman" w:hAnsi="Times New Roman"/>
          <w:sz w:val="24"/>
        </w:rPr>
      </w:pPr>
      <w:r>
        <w:rPr>
          <w:rFonts w:ascii="Times New Roman" w:hAnsi="Times New Roman"/>
          <w:sz w:val="24"/>
        </w:rPr>
        <w:t>Eelnõukohasest seadusest tulenevad järgmised muudatused võrreldes senise süsteemiga:</w:t>
      </w:r>
    </w:p>
    <w:p w14:paraId="4FA6F8C8" w14:textId="77777777" w:rsidR="008F3E1B" w:rsidRDefault="008F3E1B">
      <w:pPr>
        <w:spacing w:after="0"/>
        <w:rPr>
          <w:rFonts w:ascii="Times New Roman" w:hAnsi="Times New Roman"/>
          <w:sz w:val="24"/>
        </w:rPr>
      </w:pPr>
    </w:p>
    <w:p w14:paraId="53A2F3B6" w14:textId="77777777" w:rsidR="00F060F7" w:rsidRDefault="00E8537B">
      <w:pPr>
        <w:spacing w:after="0"/>
        <w:rPr>
          <w:rFonts w:ascii="Times New Roman" w:hAnsi="Times New Roman"/>
          <w:sz w:val="24"/>
        </w:rPr>
      </w:pPr>
      <w:r>
        <w:rPr>
          <w:rFonts w:ascii="Times New Roman" w:hAnsi="Times New Roman"/>
          <w:sz w:val="24"/>
        </w:rPr>
        <w:t>1) </w:t>
      </w:r>
      <w:r w:rsidR="00F060F7" w:rsidRPr="00F060F7">
        <w:rPr>
          <w:rFonts w:ascii="Times New Roman" w:hAnsi="Times New Roman"/>
          <w:sz w:val="24"/>
        </w:rPr>
        <w:t xml:space="preserve">iga ministri juures ja Riigikantseleis nähakse ette püsiv teadusnõuniku </w:t>
      </w:r>
      <w:r w:rsidR="00F060F7">
        <w:rPr>
          <w:rFonts w:ascii="Times New Roman" w:hAnsi="Times New Roman"/>
          <w:sz w:val="24"/>
        </w:rPr>
        <w:t>ametikoht</w:t>
      </w:r>
      <w:r w:rsidR="00F060F7" w:rsidRPr="00F060F7">
        <w:rPr>
          <w:rFonts w:ascii="Times New Roman" w:hAnsi="Times New Roman"/>
          <w:sz w:val="24"/>
        </w:rPr>
        <w:t xml:space="preserve"> </w:t>
      </w:r>
      <w:proofErr w:type="spellStart"/>
      <w:r w:rsidR="00F060F7" w:rsidRPr="00F060F7">
        <w:rPr>
          <w:rFonts w:ascii="Times New Roman" w:hAnsi="Times New Roman"/>
          <w:sz w:val="24"/>
        </w:rPr>
        <w:t>teadmistepõhise</w:t>
      </w:r>
      <w:proofErr w:type="spellEnd"/>
      <w:r w:rsidR="00F060F7" w:rsidRPr="00F060F7">
        <w:rPr>
          <w:rFonts w:ascii="Times New Roman" w:hAnsi="Times New Roman"/>
          <w:sz w:val="24"/>
        </w:rPr>
        <w:t xml:space="preserve"> poliitikakujundamise korraldamiseks ja arendamiseks (praegu ei ole selle </w:t>
      </w:r>
      <w:r w:rsidR="00F060F7">
        <w:rPr>
          <w:rFonts w:ascii="Times New Roman" w:hAnsi="Times New Roman"/>
          <w:sz w:val="24"/>
        </w:rPr>
        <w:t>ametikoha</w:t>
      </w:r>
      <w:r w:rsidR="00F060F7" w:rsidRPr="00F060F7">
        <w:rPr>
          <w:rFonts w:ascii="Times New Roman" w:hAnsi="Times New Roman"/>
          <w:sz w:val="24"/>
        </w:rPr>
        <w:t xml:space="preserve"> püsiv täitmine seadusega tagatud)</w:t>
      </w:r>
      <w:r w:rsidR="00050778">
        <w:rPr>
          <w:rFonts w:ascii="Times New Roman" w:hAnsi="Times New Roman"/>
          <w:sz w:val="24"/>
        </w:rPr>
        <w:t>;</w:t>
      </w:r>
    </w:p>
    <w:p w14:paraId="2D6C6BE7" w14:textId="77777777" w:rsidR="008F3E1B" w:rsidRDefault="008F3E1B">
      <w:pPr>
        <w:spacing w:after="0"/>
        <w:rPr>
          <w:rFonts w:ascii="Times New Roman" w:hAnsi="Times New Roman"/>
          <w:sz w:val="24"/>
        </w:rPr>
      </w:pPr>
    </w:p>
    <w:p w14:paraId="33744E24" w14:textId="77777777" w:rsidR="008F3E1B" w:rsidRDefault="00E8537B">
      <w:pPr>
        <w:spacing w:after="0"/>
        <w:rPr>
          <w:rFonts w:ascii="Times New Roman" w:hAnsi="Times New Roman"/>
          <w:sz w:val="24"/>
        </w:rPr>
      </w:pPr>
      <w:r w:rsidRPr="00F060F7">
        <w:rPr>
          <w:rFonts w:ascii="Times New Roman" w:hAnsi="Times New Roman"/>
          <w:sz w:val="24"/>
        </w:rPr>
        <w:t>2) teadusnõunike ametikohad seostatakse ministritega ja Riigikantseleiga (on praegu seostatud minist</w:t>
      </w:r>
      <w:r w:rsidR="00D273C8" w:rsidRPr="00F060F7">
        <w:rPr>
          <w:rFonts w:ascii="Times New Roman" w:hAnsi="Times New Roman"/>
          <w:sz w:val="24"/>
        </w:rPr>
        <w:t xml:space="preserve">eeriumide ja Riigikantseleiga); selle muudatuse mõte on tagada edaspidi teadusnõuniku olemasolu ka </w:t>
      </w:r>
      <w:r w:rsidR="003474B1" w:rsidRPr="00F060F7">
        <w:rPr>
          <w:rFonts w:ascii="Times New Roman" w:hAnsi="Times New Roman"/>
          <w:sz w:val="24"/>
        </w:rPr>
        <w:t xml:space="preserve">nn </w:t>
      </w:r>
      <w:r w:rsidR="00696B98" w:rsidRPr="00F060F7">
        <w:rPr>
          <w:rFonts w:ascii="Times New Roman" w:hAnsi="Times New Roman"/>
          <w:sz w:val="24"/>
        </w:rPr>
        <w:t>portfellita ministrite juures, kuid sellega ei ole silmas peetud, et teadusnõuniku ametikoha täidab konkreetne minister oma suva järgi või et teadusnõunik vahetub ministri vahetudes;</w:t>
      </w:r>
    </w:p>
    <w:p w14:paraId="0FE69106" w14:textId="77777777" w:rsidR="008F3E1B" w:rsidRDefault="008F3E1B">
      <w:pPr>
        <w:spacing w:after="0"/>
        <w:rPr>
          <w:rFonts w:ascii="Times New Roman" w:hAnsi="Times New Roman"/>
          <w:sz w:val="24"/>
        </w:rPr>
      </w:pPr>
    </w:p>
    <w:p w14:paraId="1B5653C5" w14:textId="77777777" w:rsidR="008F3E1B" w:rsidRDefault="00E8537B">
      <w:pPr>
        <w:spacing w:after="0"/>
        <w:rPr>
          <w:rFonts w:ascii="Times New Roman" w:hAnsi="Times New Roman"/>
          <w:sz w:val="24"/>
        </w:rPr>
      </w:pPr>
      <w:r>
        <w:rPr>
          <w:rFonts w:ascii="Times New Roman" w:hAnsi="Times New Roman"/>
          <w:sz w:val="24"/>
        </w:rPr>
        <w:t>3) teadusnõuniku akadeemilise kvalifikatsiooni nõue muutub rangemaks: hakatakse eeldama doktorikraadi ja vähemalt viieaastast iseseisva teadus- või arendustöö kogemust (praegu eeldatakse magistri</w:t>
      </w:r>
      <w:r>
        <w:rPr>
          <w:rFonts w:ascii="Times New Roman" w:hAnsi="Times New Roman"/>
          <w:sz w:val="24"/>
        </w:rPr>
        <w:noBreakHyphen/>
        <w:t xml:space="preserve"> või doktorikraadi ja nelja-aastast teadustöö kogemust);</w:t>
      </w:r>
    </w:p>
    <w:p w14:paraId="59D87612" w14:textId="77777777" w:rsidR="008F3E1B" w:rsidRDefault="008F3E1B">
      <w:pPr>
        <w:spacing w:after="0"/>
        <w:rPr>
          <w:rFonts w:ascii="Times New Roman" w:hAnsi="Times New Roman"/>
          <w:sz w:val="24"/>
        </w:rPr>
      </w:pPr>
    </w:p>
    <w:p w14:paraId="603671A5" w14:textId="77777777" w:rsidR="008F3E1B" w:rsidRDefault="00E8537B">
      <w:pPr>
        <w:spacing w:after="0"/>
        <w:rPr>
          <w:rFonts w:ascii="Times New Roman" w:hAnsi="Times New Roman"/>
          <w:sz w:val="24"/>
        </w:rPr>
      </w:pPr>
      <w:r>
        <w:rPr>
          <w:rFonts w:ascii="Times New Roman" w:hAnsi="Times New Roman"/>
          <w:sz w:val="24"/>
        </w:rPr>
        <w:lastRenderedPageBreak/>
        <w:t xml:space="preserve">4) teadusnõuniku tööülesannete hulka lisatakse seadusega </w:t>
      </w:r>
      <w:r w:rsidR="00F060F7">
        <w:rPr>
          <w:rFonts w:ascii="Times New Roman" w:hAnsi="Times New Roman"/>
          <w:sz w:val="24"/>
        </w:rPr>
        <w:t>ülesanne koordineerida</w:t>
      </w:r>
      <w:r>
        <w:rPr>
          <w:rFonts w:ascii="Times New Roman" w:hAnsi="Times New Roman"/>
          <w:sz w:val="24"/>
        </w:rPr>
        <w:t xml:space="preserve"> asjaomase ministeeriumi teadus- ja ar</w:t>
      </w:r>
      <w:r w:rsidRPr="00F060F7">
        <w:rPr>
          <w:rFonts w:ascii="Times New Roman" w:hAnsi="Times New Roman"/>
          <w:sz w:val="24"/>
        </w:rPr>
        <w:t>endustegevuse ning innovatsiooni tegevuskava elluviimis</w:t>
      </w:r>
      <w:r w:rsidR="00F060F7" w:rsidRPr="00F060F7">
        <w:rPr>
          <w:rFonts w:ascii="Times New Roman" w:hAnsi="Times New Roman"/>
          <w:sz w:val="24"/>
        </w:rPr>
        <w:t>t eeldusel, et selline</w:t>
      </w:r>
      <w:r w:rsidR="00696B98" w:rsidRPr="00F060F7">
        <w:rPr>
          <w:rFonts w:ascii="Times New Roman" w:hAnsi="Times New Roman"/>
          <w:sz w:val="24"/>
        </w:rPr>
        <w:t xml:space="preserve"> kava on koostatud</w:t>
      </w:r>
      <w:r>
        <w:rPr>
          <w:rFonts w:ascii="Times New Roman" w:hAnsi="Times New Roman"/>
          <w:sz w:val="24"/>
        </w:rPr>
        <w:t xml:space="preserve"> (praegu sellist </w:t>
      </w:r>
      <w:r w:rsidR="00F060F7">
        <w:rPr>
          <w:rFonts w:ascii="Times New Roman" w:hAnsi="Times New Roman"/>
          <w:sz w:val="24"/>
        </w:rPr>
        <w:t>ülesannet</w:t>
      </w:r>
      <w:r w:rsidR="00D273C8">
        <w:rPr>
          <w:rFonts w:ascii="Times New Roman" w:hAnsi="Times New Roman"/>
          <w:sz w:val="24"/>
        </w:rPr>
        <w:t xml:space="preserve"> ette nähtud ei ole)</w:t>
      </w:r>
      <w:r>
        <w:rPr>
          <w:rFonts w:ascii="Times New Roman" w:hAnsi="Times New Roman"/>
          <w:sz w:val="24"/>
        </w:rPr>
        <w:t>.</w:t>
      </w:r>
    </w:p>
    <w:p w14:paraId="23B2B05E" w14:textId="77777777" w:rsidR="008F3E1B" w:rsidRDefault="008F3E1B">
      <w:pPr>
        <w:spacing w:after="0"/>
        <w:rPr>
          <w:rFonts w:ascii="Times New Roman" w:hAnsi="Times New Roman"/>
          <w:sz w:val="24"/>
        </w:rPr>
      </w:pPr>
    </w:p>
    <w:p w14:paraId="1924CF6E" w14:textId="77777777" w:rsidR="008F3E1B" w:rsidRDefault="00E8537B">
      <w:pPr>
        <w:spacing w:after="0"/>
        <w:rPr>
          <w:rFonts w:ascii="Times New Roman" w:hAnsi="Times New Roman"/>
          <w:sz w:val="24"/>
        </w:rPr>
      </w:pPr>
      <w:r>
        <w:rPr>
          <w:rFonts w:ascii="Times New Roman" w:hAnsi="Times New Roman"/>
          <w:sz w:val="24"/>
        </w:rPr>
        <w:t>Teadusnõunike tegevuse seadusega reguleerimise vajadust on täpsemalt selgitatud käesoleva seletuskirja punktis 2 (Seaduse eesmärk).</w:t>
      </w:r>
    </w:p>
    <w:p w14:paraId="34367B2A" w14:textId="77777777" w:rsidR="008F3E1B" w:rsidRDefault="008F3E1B">
      <w:pPr>
        <w:spacing w:after="0"/>
        <w:rPr>
          <w:rFonts w:ascii="Times New Roman" w:hAnsi="Times New Roman"/>
          <w:sz w:val="24"/>
        </w:rPr>
      </w:pPr>
    </w:p>
    <w:p w14:paraId="291FC9AF" w14:textId="77777777" w:rsidR="008F3E1B" w:rsidRDefault="00E8537B">
      <w:pPr>
        <w:keepNext/>
        <w:spacing w:after="0"/>
        <w:rPr>
          <w:rFonts w:ascii="Times New Roman" w:hAnsi="Times New Roman"/>
          <w:b/>
          <w:sz w:val="24"/>
        </w:rPr>
      </w:pPr>
      <w:r>
        <w:rPr>
          <w:rFonts w:ascii="Times New Roman" w:hAnsi="Times New Roman"/>
          <w:b/>
          <w:sz w:val="24"/>
        </w:rPr>
        <w:t>3.3 Senise olukorra kujunemine Eestis</w:t>
      </w:r>
    </w:p>
    <w:p w14:paraId="438906BB" w14:textId="77777777" w:rsidR="008F3E1B" w:rsidRDefault="008F3E1B">
      <w:pPr>
        <w:keepNext/>
        <w:spacing w:after="0"/>
        <w:rPr>
          <w:rFonts w:ascii="Times New Roman" w:hAnsi="Times New Roman"/>
          <w:sz w:val="24"/>
        </w:rPr>
      </w:pPr>
    </w:p>
    <w:p w14:paraId="7AD40AB3" w14:textId="77777777" w:rsidR="008F3E1B" w:rsidRDefault="00E8537B">
      <w:pPr>
        <w:spacing w:after="0"/>
        <w:rPr>
          <w:rFonts w:ascii="Times New Roman" w:hAnsi="Times New Roman"/>
          <w:sz w:val="24"/>
        </w:rPr>
      </w:pPr>
      <w:r>
        <w:rPr>
          <w:rFonts w:ascii="Times New Roman" w:hAnsi="Times New Roman"/>
          <w:sz w:val="24"/>
        </w:rPr>
        <w:t>Eelnõu koostajate hinnang selle vajaduse kohta põhineb ka teadusnõunike ametikoha sisseseadmisel ja senisel kujunemisel Eestis.</w:t>
      </w:r>
    </w:p>
    <w:p w14:paraId="33AB5BE8" w14:textId="77777777" w:rsidR="008F3E1B" w:rsidRDefault="008F3E1B">
      <w:pPr>
        <w:spacing w:after="0"/>
        <w:rPr>
          <w:rFonts w:ascii="Times New Roman" w:hAnsi="Times New Roman"/>
          <w:sz w:val="24"/>
        </w:rPr>
      </w:pPr>
    </w:p>
    <w:p w14:paraId="4FF195E4" w14:textId="77777777" w:rsidR="008F3E1B" w:rsidRDefault="00E8537B">
      <w:pPr>
        <w:keepNext/>
        <w:spacing w:after="0"/>
        <w:rPr>
          <w:rFonts w:ascii="Times New Roman" w:hAnsi="Times New Roman"/>
          <w:b/>
          <w:sz w:val="24"/>
        </w:rPr>
      </w:pPr>
      <w:r>
        <w:rPr>
          <w:rFonts w:ascii="Times New Roman" w:hAnsi="Times New Roman"/>
          <w:b/>
          <w:sz w:val="24"/>
        </w:rPr>
        <w:t>RITA programm (2016)</w:t>
      </w:r>
    </w:p>
    <w:p w14:paraId="02103807" w14:textId="77777777" w:rsidR="008F3E1B" w:rsidRDefault="008F3E1B">
      <w:pPr>
        <w:keepNext/>
        <w:spacing w:after="0"/>
        <w:rPr>
          <w:rFonts w:ascii="Times New Roman" w:hAnsi="Times New Roman"/>
          <w:sz w:val="24"/>
        </w:rPr>
      </w:pPr>
    </w:p>
    <w:p w14:paraId="4342231C" w14:textId="77777777" w:rsidR="008F3E1B" w:rsidRDefault="00E8537B">
      <w:pPr>
        <w:spacing w:after="0"/>
        <w:rPr>
          <w:rFonts w:ascii="Times New Roman" w:hAnsi="Times New Roman"/>
          <w:sz w:val="24"/>
        </w:rPr>
      </w:pPr>
      <w:r>
        <w:rPr>
          <w:rFonts w:ascii="Times New Roman" w:hAnsi="Times New Roman"/>
          <w:sz w:val="24"/>
        </w:rPr>
        <w:t>Esimesed teadusnõunikud käesoleva eelnõu mõttes alustasid ministeeriumides tööd 2016.aasta esimeses pooles RITA programmi („Valdkondliku teadus- ja arendustegevuse tugevdamine”) raames. RITA programmi ellu viima määrati Eesti Teadusagentuur. RITA programmi toetuse andmise tingimused kinnitas haridusminister 31. detsembril 2015 käskkirjaga nr 1.1</w:t>
      </w:r>
      <w:r>
        <w:rPr>
          <w:rFonts w:ascii="Times New Roman" w:hAnsi="Times New Roman"/>
          <w:sz w:val="24"/>
        </w:rPr>
        <w:noBreakHyphen/>
        <w:t>2/15/486. Selle käskkirja lisa 1 punkt 2.10 sisaldas mõiste „teadusnõunik” määratlust:</w:t>
      </w:r>
    </w:p>
    <w:p w14:paraId="5B49B659" w14:textId="77777777" w:rsidR="008F3E1B" w:rsidRDefault="008F3E1B">
      <w:pPr>
        <w:spacing w:after="0"/>
        <w:rPr>
          <w:rFonts w:ascii="Times New Roman" w:hAnsi="Times New Roman"/>
          <w:sz w:val="24"/>
        </w:rPr>
      </w:pPr>
    </w:p>
    <w:p w14:paraId="35E5689F" w14:textId="77777777" w:rsidR="008F3E1B" w:rsidRDefault="00E8537B">
      <w:pPr>
        <w:spacing w:after="0"/>
        <w:rPr>
          <w:rFonts w:ascii="Times New Roman" w:hAnsi="Times New Roman"/>
          <w:sz w:val="24"/>
        </w:rPr>
      </w:pPr>
      <w:r>
        <w:rPr>
          <w:rFonts w:ascii="Times New Roman" w:hAnsi="Times New Roman"/>
          <w:sz w:val="24"/>
        </w:rPr>
        <w:t>„2.10 teadusnõunik (ehk teaduskoordinaator) on ministeeriumi struktuuris avaliku teenistuse seaduse alusel töötav ametnik või töölepingu seaduse alusel töötav teenistuja, kelle ülesanne on nõustada valdkondlikku ministeeriumi TA küsimustes, planeerida ning korraldada rahvusvahelist ja siseriiklikku TA alast koostööd, välja töötada oma valitsemisala TA uuringute kavasid, neid koostöös erinevate osapooltega ellu viia, esindada Eestit rahvusvahelistes TA koostöö algatustes ning täita teisi ametijuhendis kirjeldatud tööülesandeid;”</w:t>
      </w:r>
    </w:p>
    <w:p w14:paraId="3CEB7201" w14:textId="77777777" w:rsidR="008F3E1B" w:rsidRDefault="008F3E1B">
      <w:pPr>
        <w:spacing w:after="0"/>
        <w:rPr>
          <w:rFonts w:ascii="Times New Roman" w:hAnsi="Times New Roman"/>
          <w:sz w:val="24"/>
        </w:rPr>
      </w:pPr>
    </w:p>
    <w:p w14:paraId="2F816CD3" w14:textId="77777777" w:rsidR="008F3E1B" w:rsidRDefault="00E8537B">
      <w:pPr>
        <w:spacing w:after="0"/>
        <w:rPr>
          <w:rFonts w:ascii="Times New Roman" w:hAnsi="Times New Roman"/>
          <w:sz w:val="24"/>
        </w:rPr>
      </w:pPr>
      <w:r>
        <w:rPr>
          <w:rFonts w:ascii="Times New Roman" w:hAnsi="Times New Roman"/>
          <w:sz w:val="24"/>
        </w:rPr>
        <w:t>RITA programmi tegevusena nr 3 oli ette nähtud „Teadusnõunike ametikohtade toetamine ministeeriumides” (käskkirja lisa punktid 3.4 ja 4.2).</w:t>
      </w:r>
    </w:p>
    <w:p w14:paraId="1338BA0A" w14:textId="77777777" w:rsidR="008F3E1B" w:rsidRDefault="008F3E1B">
      <w:pPr>
        <w:spacing w:after="0"/>
        <w:rPr>
          <w:rFonts w:ascii="Times New Roman" w:hAnsi="Times New Roman"/>
          <w:sz w:val="24"/>
        </w:rPr>
      </w:pPr>
    </w:p>
    <w:p w14:paraId="0245CDE1" w14:textId="77777777" w:rsidR="008F3E1B" w:rsidRDefault="00E8537B">
      <w:pPr>
        <w:spacing w:after="0"/>
        <w:rPr>
          <w:rFonts w:ascii="Times New Roman" w:hAnsi="Times New Roman"/>
          <w:sz w:val="24"/>
        </w:rPr>
      </w:pPr>
      <w:r>
        <w:rPr>
          <w:rFonts w:ascii="Times New Roman" w:hAnsi="Times New Roman"/>
          <w:sz w:val="24"/>
        </w:rPr>
        <w:t>Käskkirja lisa punktis 6.3 selgitati põhjalikumalt ja üsna üksikasjalikult tegevust 3 (teadusnõunike ametikohtade toetamine ministeeriumides): millist tegevust toetatakse; mis on teadusnõuniku ametikoha toetamise eesmärk („tõsta ministeeriumide võimekust TA küsimustes”); millised on teadusnõuniku tööülesanded; millised on teadusnõuniku ametikohal töötamise eeldused („teadusmagistri-, soovitavalt doktorikraad või vähemalt 4 aastane teadustöö kogemus (näiteks samaaegsed doktorantuuri õpingud). Kasuks tulevad teadmised valitsusasutuste poliitika ja valdkondliku arengu kujundamise põhimõtetest ning protsessist.”</w:t>
      </w:r>
      <w:r>
        <w:rPr>
          <w:rStyle w:val="Allmrkuseviide"/>
          <w:rFonts w:ascii="Times New Roman" w:hAnsi="Times New Roman"/>
          <w:sz w:val="24"/>
        </w:rPr>
        <w:footnoteReference w:id="1"/>
      </w:r>
      <w:r>
        <w:rPr>
          <w:rFonts w:ascii="Times New Roman" w:hAnsi="Times New Roman"/>
          <w:sz w:val="24"/>
        </w:rPr>
        <w:t>); jm.</w:t>
      </w:r>
    </w:p>
    <w:p w14:paraId="4AF7E5B6" w14:textId="77777777" w:rsidR="008F3E1B" w:rsidRDefault="008F3E1B">
      <w:pPr>
        <w:spacing w:after="0"/>
        <w:rPr>
          <w:rFonts w:ascii="Times New Roman" w:hAnsi="Times New Roman"/>
          <w:sz w:val="24"/>
        </w:rPr>
      </w:pPr>
    </w:p>
    <w:p w14:paraId="23346112" w14:textId="77777777" w:rsidR="008F3E1B" w:rsidRDefault="00E8537B">
      <w:pPr>
        <w:spacing w:after="0"/>
        <w:rPr>
          <w:rFonts w:ascii="Times New Roman" w:hAnsi="Times New Roman"/>
          <w:sz w:val="24"/>
        </w:rPr>
      </w:pPr>
      <w:r>
        <w:rPr>
          <w:rFonts w:ascii="Times New Roman" w:hAnsi="Times New Roman"/>
          <w:sz w:val="24"/>
        </w:rPr>
        <w:t>Aastal 2020 muudeti programmi toetuse andmise tingimusi ja võeti juurde veel kaks teadusnõunikku.</w:t>
      </w:r>
    </w:p>
    <w:p w14:paraId="2B7CB3E0" w14:textId="77777777" w:rsidR="008F3E1B" w:rsidRDefault="008F3E1B">
      <w:pPr>
        <w:spacing w:after="0"/>
        <w:rPr>
          <w:rFonts w:ascii="Times New Roman" w:hAnsi="Times New Roman"/>
          <w:sz w:val="24"/>
        </w:rPr>
      </w:pPr>
    </w:p>
    <w:p w14:paraId="6A0D6506" w14:textId="77777777" w:rsidR="008F3E1B" w:rsidRDefault="00E8537B">
      <w:pPr>
        <w:spacing w:after="0"/>
        <w:rPr>
          <w:rFonts w:ascii="Times New Roman" w:hAnsi="Times New Roman"/>
          <w:sz w:val="24"/>
        </w:rPr>
      </w:pPr>
      <w:r>
        <w:rPr>
          <w:rFonts w:ascii="Times New Roman" w:hAnsi="Times New Roman"/>
          <w:sz w:val="24"/>
        </w:rPr>
        <w:t>RITA programmi raames toetati haridus</w:t>
      </w:r>
      <w:r>
        <w:rPr>
          <w:rFonts w:ascii="Times New Roman" w:hAnsi="Times New Roman"/>
          <w:sz w:val="24"/>
        </w:rPr>
        <w:noBreakHyphen/>
        <w:t xml:space="preserve"> ja teadusministeeriumi andmete kohaselt kokku 15 teadusnõuniku tööd.</w:t>
      </w:r>
    </w:p>
    <w:p w14:paraId="1EE9906A" w14:textId="77777777" w:rsidR="008F3E1B" w:rsidRDefault="008F3E1B">
      <w:pPr>
        <w:spacing w:after="0"/>
        <w:rPr>
          <w:rFonts w:ascii="Times New Roman" w:hAnsi="Times New Roman"/>
          <w:sz w:val="24"/>
        </w:rPr>
      </w:pPr>
    </w:p>
    <w:p w14:paraId="0156084E" w14:textId="77777777" w:rsidR="008F3E1B" w:rsidRDefault="00E8537B">
      <w:pPr>
        <w:keepNext/>
        <w:spacing w:after="0"/>
        <w:rPr>
          <w:rFonts w:ascii="Times New Roman" w:hAnsi="Times New Roman"/>
          <w:b/>
          <w:sz w:val="24"/>
        </w:rPr>
      </w:pPr>
      <w:r>
        <w:rPr>
          <w:rFonts w:ascii="Times New Roman" w:hAnsi="Times New Roman"/>
          <w:b/>
          <w:sz w:val="24"/>
        </w:rPr>
        <w:t>Eesti teadusuuringute ja innovatsiooni süsteemi ülevaade Euroopa Komisjonilt (2019)</w:t>
      </w:r>
    </w:p>
    <w:p w14:paraId="5C894AFC" w14:textId="77777777" w:rsidR="008F3E1B" w:rsidRDefault="008F3E1B">
      <w:pPr>
        <w:keepNext/>
        <w:spacing w:after="0"/>
        <w:rPr>
          <w:rFonts w:ascii="Times New Roman" w:hAnsi="Times New Roman"/>
          <w:b/>
          <w:sz w:val="24"/>
        </w:rPr>
      </w:pPr>
    </w:p>
    <w:p w14:paraId="1A0E9DA9" w14:textId="77777777" w:rsidR="008F3E1B" w:rsidRDefault="00E8537B">
      <w:pPr>
        <w:spacing w:after="0"/>
        <w:rPr>
          <w:rFonts w:ascii="Times New Roman" w:hAnsi="Times New Roman"/>
          <w:sz w:val="24"/>
        </w:rPr>
      </w:pPr>
      <w:r>
        <w:rPr>
          <w:rFonts w:ascii="Times New Roman" w:hAnsi="Times New Roman"/>
          <w:sz w:val="24"/>
        </w:rPr>
        <w:t xml:space="preserve">Aastal 2019 ilmus Euroopa Komisjoni teadusuuringute ja innovatsiooni peadirektoraadilt põhjalikum ülevaade Eesti teadusuuringute ja innovatsiooni süsteemi kohta (Euroopa </w:t>
      </w:r>
      <w:r>
        <w:rPr>
          <w:rFonts w:ascii="Times New Roman" w:hAnsi="Times New Roman"/>
          <w:sz w:val="24"/>
        </w:rPr>
        <w:lastRenderedPageBreak/>
        <w:t>Komisjon, Teadusuuringute ja Innovatsiooni Peadirektoraat</w:t>
      </w:r>
      <w:r>
        <w:rPr>
          <w:rFonts w:ascii="Times New Roman" w:hAnsi="Times New Roman"/>
          <w:i/>
          <w:sz w:val="24"/>
        </w:rPr>
        <w:t xml:space="preserve">, </w:t>
      </w:r>
      <w:proofErr w:type="spellStart"/>
      <w:r>
        <w:rPr>
          <w:rFonts w:ascii="Times New Roman" w:hAnsi="Times New Roman"/>
          <w:i/>
          <w:sz w:val="24"/>
        </w:rPr>
        <w:t>Final</w:t>
      </w:r>
      <w:proofErr w:type="spellEnd"/>
      <w:r>
        <w:rPr>
          <w:rFonts w:ascii="Times New Roman" w:hAnsi="Times New Roman"/>
          <w:i/>
          <w:sz w:val="24"/>
        </w:rPr>
        <w:t xml:space="preserve"> </w:t>
      </w:r>
      <w:proofErr w:type="spellStart"/>
      <w:r>
        <w:rPr>
          <w:rFonts w:ascii="Times New Roman" w:hAnsi="Times New Roman"/>
          <w:i/>
          <w:sz w:val="24"/>
        </w:rPr>
        <w:t>Report</w:t>
      </w:r>
      <w:proofErr w:type="spellEnd"/>
      <w:r>
        <w:rPr>
          <w:rFonts w:ascii="Times New Roman" w:hAnsi="Times New Roman"/>
          <w:i/>
          <w:sz w:val="24"/>
        </w:rPr>
        <w:t xml:space="preserve"> – Peer </w:t>
      </w:r>
      <w:proofErr w:type="spellStart"/>
      <w:r>
        <w:rPr>
          <w:rFonts w:ascii="Times New Roman" w:hAnsi="Times New Roman"/>
          <w:i/>
          <w:sz w:val="24"/>
        </w:rPr>
        <w:t>Review</w:t>
      </w:r>
      <w:proofErr w:type="spellEnd"/>
      <w:r>
        <w:rPr>
          <w:rFonts w:ascii="Times New Roman" w:hAnsi="Times New Roman"/>
          <w:i/>
          <w:sz w:val="24"/>
        </w:rPr>
        <w:t xml:space="preserve"> of </w:t>
      </w:r>
      <w:proofErr w:type="spellStart"/>
      <w:r>
        <w:rPr>
          <w:rFonts w:ascii="Times New Roman" w:hAnsi="Times New Roman"/>
          <w:i/>
          <w:sz w:val="24"/>
        </w:rPr>
        <w:t>the</w:t>
      </w:r>
      <w:proofErr w:type="spellEnd"/>
      <w:r>
        <w:rPr>
          <w:rFonts w:ascii="Times New Roman" w:hAnsi="Times New Roman"/>
          <w:i/>
          <w:sz w:val="24"/>
        </w:rPr>
        <w:t xml:space="preserve"> Estonian R&amp;I System</w:t>
      </w:r>
      <w:r>
        <w:rPr>
          <w:rFonts w:ascii="Times New Roman" w:hAnsi="Times New Roman"/>
          <w:sz w:val="24"/>
        </w:rPr>
        <w:t>, Euroopa Liidu Väljaannete Talitus, Luxembourg, 2019, doi:10.2777/212499)</w:t>
      </w:r>
      <w:r>
        <w:rPr>
          <w:rStyle w:val="Allmrkuseviide"/>
          <w:rFonts w:ascii="Times New Roman" w:hAnsi="Times New Roman"/>
          <w:sz w:val="24"/>
        </w:rPr>
        <w:footnoteReference w:id="2"/>
      </w:r>
    </w:p>
    <w:p w14:paraId="3DC321DB" w14:textId="77777777" w:rsidR="008F3E1B" w:rsidRDefault="008F3E1B">
      <w:pPr>
        <w:spacing w:after="0"/>
        <w:rPr>
          <w:rFonts w:ascii="Times New Roman" w:hAnsi="Times New Roman"/>
          <w:sz w:val="24"/>
        </w:rPr>
      </w:pPr>
    </w:p>
    <w:p w14:paraId="01F690A6" w14:textId="77777777" w:rsidR="008F3E1B" w:rsidRDefault="00E8537B">
      <w:pPr>
        <w:spacing w:after="0"/>
        <w:rPr>
          <w:rFonts w:ascii="Times New Roman" w:hAnsi="Times New Roman"/>
          <w:sz w:val="24"/>
        </w:rPr>
      </w:pPr>
      <w:r>
        <w:rPr>
          <w:rFonts w:ascii="Times New Roman" w:hAnsi="Times New Roman"/>
          <w:sz w:val="24"/>
        </w:rPr>
        <w:t>Selles ülevaates on (lk 26) märgitud: „Praeguse teadus</w:t>
      </w:r>
      <w:r>
        <w:rPr>
          <w:rFonts w:ascii="Times New Roman" w:hAnsi="Times New Roman"/>
          <w:sz w:val="24"/>
        </w:rPr>
        <w:noBreakHyphen/>
        <w:t xml:space="preserve"> ja arendustegevuse strateegia kohaselt on sisse seatud RITA programm, mille raames on määratud ministeeriumidesse teadusnõunikud, et aidata kaasa ministeeriumide aktiivsemale funktsioonile avalikes teadusuuringutes ning luua töötasandil kanal teadusuuringute ja innovatsiooni koordineerimiseks kõikide ministeeriumide vahel. Praegu on tööl 10 teadusnõunikku, kes osalevad teadus</w:t>
      </w:r>
      <w:r>
        <w:rPr>
          <w:rFonts w:ascii="Times New Roman" w:hAnsi="Times New Roman"/>
          <w:sz w:val="24"/>
        </w:rPr>
        <w:noBreakHyphen/>
        <w:t xml:space="preserve"> ja arenduskoostöös riiklikul ja rahvusvahelisel tasandil ning koordineerivad ministeeriumides teadus</w:t>
      </w:r>
      <w:r>
        <w:rPr>
          <w:rFonts w:ascii="Times New Roman" w:hAnsi="Times New Roman"/>
          <w:sz w:val="24"/>
        </w:rPr>
        <w:noBreakHyphen/>
        <w:t xml:space="preserve"> ja arendustegevuse kavandamist ja praeguste kavade rakendamist. See teadusnõunike süsteem on tähtis, positiivne uuendus. Teadusnõunikud on võimalus paremaks horisontaalseks koordineerimiseks, ehkki nende praegune funktsioon paistab olevat peamiselt teaduspoliitika koordineerimine oma ministeeriumi raames. Seda on vaja edasi arendada ja näha ette (1) igas ministeeriumis ametikoht, mis vahendab poliitikat teadusuuringute (ja innovatsiooni) jaoks ning (2) eraldi mehhanism, et võimaldada teadusele juurdepääs poliitikasse.”</w:t>
      </w:r>
      <w:r>
        <w:rPr>
          <w:rStyle w:val="Allmrkuseviide"/>
          <w:rFonts w:ascii="Times New Roman" w:hAnsi="Times New Roman"/>
          <w:sz w:val="24"/>
        </w:rPr>
        <w:footnoteReference w:id="3"/>
      </w:r>
    </w:p>
    <w:p w14:paraId="6B17EBB8" w14:textId="77777777" w:rsidR="008F3E1B" w:rsidRDefault="008F3E1B">
      <w:pPr>
        <w:spacing w:after="0"/>
        <w:rPr>
          <w:rFonts w:ascii="Times New Roman" w:hAnsi="Times New Roman"/>
          <w:sz w:val="24"/>
        </w:rPr>
      </w:pPr>
    </w:p>
    <w:p w14:paraId="0FBAF3A0" w14:textId="77777777" w:rsidR="008F3E1B" w:rsidRDefault="00E8537B">
      <w:pPr>
        <w:spacing w:after="0"/>
        <w:rPr>
          <w:rFonts w:ascii="Times New Roman" w:hAnsi="Times New Roman"/>
          <w:sz w:val="24"/>
        </w:rPr>
      </w:pPr>
      <w:r>
        <w:rPr>
          <w:rFonts w:ascii="Times New Roman" w:hAnsi="Times New Roman"/>
          <w:sz w:val="24"/>
        </w:rPr>
        <w:t>Ülevaate leheküljel 33 on leitud probleemide loetelus märgitud: „Teadusuuringute ja innovatsiooni ning nendega seotud poliitika koordineeritus ei ole piisav, seda nii horisontaalselt – ministeeriumide vahel – kui ka vertikaalselt – tõhusa poliitika rakendamisel”. Lahenduseks on soovitatud tugevdada ministeeriumide vastutust oma valdkonna teadusuuringuvajaduste rahuldamise tagamisel ning „veelgi tugevdada teadusnõunike süsteemi, suurendada selle funktsiooni poliitika koordineerimisel ning arendada aja jooksul igas ministeeriumis välja eraldi kanal teaduse vahendamiseks poliitikasse”, samuti luua valdkondlikes ministeeriumides kanal, mis informeeriks Teadus</w:t>
      </w:r>
      <w:r>
        <w:rPr>
          <w:rFonts w:ascii="Times New Roman" w:hAnsi="Times New Roman"/>
          <w:sz w:val="24"/>
        </w:rPr>
        <w:noBreakHyphen/>
        <w:t xml:space="preserve"> ja Arendusnõukogu seoses teadusuuringute ja innovatsiooniga.</w:t>
      </w:r>
    </w:p>
    <w:p w14:paraId="1220FC3F" w14:textId="77777777" w:rsidR="008F3E1B" w:rsidRDefault="008F3E1B">
      <w:pPr>
        <w:spacing w:after="0"/>
        <w:rPr>
          <w:rFonts w:ascii="Times New Roman" w:hAnsi="Times New Roman"/>
          <w:sz w:val="24"/>
        </w:rPr>
      </w:pPr>
    </w:p>
    <w:p w14:paraId="1679BC6E" w14:textId="77777777" w:rsidR="008F3E1B" w:rsidRDefault="00E8537B">
      <w:pPr>
        <w:spacing w:after="0"/>
        <w:rPr>
          <w:rFonts w:ascii="Times New Roman" w:hAnsi="Times New Roman"/>
          <w:b/>
          <w:sz w:val="24"/>
        </w:rPr>
      </w:pPr>
      <w:r>
        <w:rPr>
          <w:rFonts w:ascii="Times New Roman" w:hAnsi="Times New Roman"/>
          <w:b/>
          <w:sz w:val="24"/>
        </w:rPr>
        <w:t>Akadeemiline vaatenurk</w:t>
      </w:r>
    </w:p>
    <w:p w14:paraId="573E7CA2" w14:textId="77777777" w:rsidR="008F3E1B" w:rsidRDefault="008F3E1B">
      <w:pPr>
        <w:spacing w:after="0"/>
        <w:rPr>
          <w:rFonts w:ascii="Times New Roman" w:hAnsi="Times New Roman"/>
          <w:sz w:val="24"/>
        </w:rPr>
      </w:pPr>
    </w:p>
    <w:p w14:paraId="1340474B" w14:textId="77777777" w:rsidR="008F3E1B" w:rsidRDefault="00E8537B">
      <w:pPr>
        <w:spacing w:after="0"/>
        <w:rPr>
          <w:rFonts w:ascii="Times New Roman" w:hAnsi="Times New Roman"/>
          <w:sz w:val="24"/>
        </w:rPr>
      </w:pPr>
      <w:r>
        <w:rPr>
          <w:rFonts w:ascii="Times New Roman" w:hAnsi="Times New Roman"/>
          <w:sz w:val="24"/>
        </w:rPr>
        <w:t xml:space="preserve">Dotsent Külli Sarapuu ja lektor Leno Saarniit </w:t>
      </w:r>
      <w:r w:rsidR="001B3666">
        <w:rPr>
          <w:rFonts w:ascii="Times New Roman" w:hAnsi="Times New Roman"/>
          <w:sz w:val="24"/>
        </w:rPr>
        <w:t xml:space="preserve">on </w:t>
      </w:r>
      <w:r>
        <w:rPr>
          <w:rFonts w:ascii="Times New Roman" w:hAnsi="Times New Roman"/>
          <w:sz w:val="24"/>
        </w:rPr>
        <w:t xml:space="preserve">teadusväljaandes </w:t>
      </w:r>
      <w:proofErr w:type="spellStart"/>
      <w:r>
        <w:rPr>
          <w:rFonts w:ascii="Times New Roman" w:hAnsi="Times New Roman"/>
          <w:sz w:val="24"/>
        </w:rPr>
        <w:t>Public</w:t>
      </w:r>
      <w:proofErr w:type="spellEnd"/>
      <w:r>
        <w:rPr>
          <w:rFonts w:ascii="Times New Roman" w:hAnsi="Times New Roman"/>
          <w:sz w:val="24"/>
        </w:rPr>
        <w:t xml:space="preserve"> </w:t>
      </w:r>
      <w:proofErr w:type="spellStart"/>
      <w:r>
        <w:rPr>
          <w:rFonts w:ascii="Times New Roman" w:hAnsi="Times New Roman"/>
          <w:sz w:val="24"/>
        </w:rPr>
        <w:t>Administration</w:t>
      </w:r>
      <w:proofErr w:type="spellEnd"/>
      <w:r>
        <w:rPr>
          <w:rFonts w:ascii="Times New Roman" w:hAnsi="Times New Roman"/>
          <w:sz w:val="24"/>
        </w:rPr>
        <w:t xml:space="preserve"> in Estonia: A </w:t>
      </w:r>
      <w:proofErr w:type="spellStart"/>
      <w:r>
        <w:rPr>
          <w:rFonts w:ascii="Times New Roman" w:hAnsi="Times New Roman"/>
          <w:sz w:val="24"/>
        </w:rPr>
        <w:t>Search</w:t>
      </w:r>
      <w:proofErr w:type="spellEnd"/>
      <w:r>
        <w:rPr>
          <w:rFonts w:ascii="Times New Roman" w:hAnsi="Times New Roman"/>
          <w:sz w:val="24"/>
        </w:rPr>
        <w:t xml:space="preserve"> </w:t>
      </w:r>
      <w:proofErr w:type="spellStart"/>
      <w:r>
        <w:rPr>
          <w:rFonts w:ascii="Times New Roman" w:hAnsi="Times New Roman"/>
          <w:sz w:val="24"/>
        </w:rPr>
        <w:t>for</w:t>
      </w:r>
      <w:proofErr w:type="spellEnd"/>
      <w:r>
        <w:rPr>
          <w:rFonts w:ascii="Times New Roman" w:hAnsi="Times New Roman"/>
          <w:sz w:val="24"/>
        </w:rPr>
        <w:t xml:space="preserve"> </w:t>
      </w:r>
      <w:proofErr w:type="spellStart"/>
      <w:r>
        <w:rPr>
          <w:rFonts w:ascii="Times New Roman" w:hAnsi="Times New Roman"/>
          <w:sz w:val="24"/>
        </w:rPr>
        <w:t>Identity</w:t>
      </w:r>
      <w:proofErr w:type="spellEnd"/>
      <w:r>
        <w:rPr>
          <w:rFonts w:ascii="Times New Roman" w:hAnsi="Times New Roman"/>
          <w:sz w:val="24"/>
        </w:rPr>
        <w:t xml:space="preserve">. In: </w:t>
      </w:r>
      <w:proofErr w:type="spellStart"/>
      <w:r>
        <w:rPr>
          <w:rFonts w:ascii="Times New Roman" w:hAnsi="Times New Roman"/>
          <w:sz w:val="24"/>
        </w:rPr>
        <w:t>European</w:t>
      </w:r>
      <w:proofErr w:type="spellEnd"/>
      <w:r>
        <w:rPr>
          <w:rFonts w:ascii="Times New Roman" w:hAnsi="Times New Roman"/>
          <w:sz w:val="24"/>
        </w:rPr>
        <w:t xml:space="preserve"> </w:t>
      </w:r>
      <w:proofErr w:type="spellStart"/>
      <w:r>
        <w:rPr>
          <w:rFonts w:ascii="Times New Roman" w:hAnsi="Times New Roman"/>
          <w:sz w:val="24"/>
        </w:rPr>
        <w:t>Perspectives</w:t>
      </w:r>
      <w:proofErr w:type="spellEnd"/>
      <w:r>
        <w:rPr>
          <w:rFonts w:ascii="Times New Roman" w:hAnsi="Times New Roman"/>
          <w:sz w:val="24"/>
        </w:rPr>
        <w:t xml:space="preserve"> </w:t>
      </w:r>
      <w:proofErr w:type="spellStart"/>
      <w:r>
        <w:rPr>
          <w:rFonts w:ascii="Times New Roman" w:hAnsi="Times New Roman"/>
          <w:sz w:val="24"/>
        </w:rPr>
        <w:t>for</w:t>
      </w:r>
      <w:proofErr w:type="spellEnd"/>
      <w:r>
        <w:rPr>
          <w:rFonts w:ascii="Times New Roman" w:hAnsi="Times New Roman"/>
          <w:sz w:val="24"/>
        </w:rPr>
        <w:t xml:space="preserve"> </w:t>
      </w:r>
      <w:proofErr w:type="spellStart"/>
      <w:r>
        <w:rPr>
          <w:rFonts w:ascii="Times New Roman" w:hAnsi="Times New Roman"/>
          <w:sz w:val="24"/>
        </w:rPr>
        <w:t>Public</w:t>
      </w:r>
      <w:proofErr w:type="spellEnd"/>
      <w:r>
        <w:rPr>
          <w:rFonts w:ascii="Times New Roman" w:hAnsi="Times New Roman"/>
          <w:sz w:val="24"/>
        </w:rPr>
        <w:t xml:space="preserve"> </w:t>
      </w:r>
      <w:proofErr w:type="spellStart"/>
      <w:r>
        <w:rPr>
          <w:rFonts w:ascii="Times New Roman" w:hAnsi="Times New Roman"/>
          <w:sz w:val="24"/>
        </w:rPr>
        <w:t>Administration</w:t>
      </w:r>
      <w:proofErr w:type="spellEnd"/>
      <w:r>
        <w:rPr>
          <w:rFonts w:ascii="Times New Roman" w:hAnsi="Times New Roman"/>
          <w:sz w:val="24"/>
        </w:rPr>
        <w:t xml:space="preserve">: The Way </w:t>
      </w:r>
      <w:proofErr w:type="spellStart"/>
      <w:r>
        <w:rPr>
          <w:rFonts w:ascii="Times New Roman" w:hAnsi="Times New Roman"/>
          <w:sz w:val="24"/>
        </w:rPr>
        <w:t>Forward</w:t>
      </w:r>
      <w:proofErr w:type="spellEnd"/>
      <w:r>
        <w:rPr>
          <w:rFonts w:ascii="Times New Roman" w:hAnsi="Times New Roman"/>
          <w:sz w:val="24"/>
        </w:rPr>
        <w:t xml:space="preserve"> (2020) kirjeldanud olukorda järgmiselt: „Kuigi Eesti avaliku halduse identiteet ja areng on olnud dünaamiline, puudub süsteemne lähenemine tulemuslikkuse hindamisele. Struktuursed probleemid takistavad sisulist mõõdikute kasutamist ja </w:t>
      </w:r>
      <w:proofErr w:type="spellStart"/>
      <w:r>
        <w:rPr>
          <w:rFonts w:ascii="Times New Roman" w:hAnsi="Times New Roman"/>
          <w:sz w:val="24"/>
        </w:rPr>
        <w:t>sellesuunalist</w:t>
      </w:r>
      <w:proofErr w:type="spellEnd"/>
      <w:r>
        <w:rPr>
          <w:rFonts w:ascii="Times New Roman" w:hAnsi="Times New Roman"/>
          <w:sz w:val="24"/>
        </w:rPr>
        <w:t xml:space="preserve"> arengut. Autorid soovitavad luua Eesti konteksti sobiva hindamisraamistiku, mis toetub rahvusvahelistele parimatele praktikatele ning seob akadeemilise ja poliitilise teadmise ning praktika. Nad toovad esile ka asjaolu, et teaduse roll Eesti avalikus halduses on alarakendatud. Nende arvates on teadmispõhise juhtimise tugevdamiseks ja poliitikate mõju hindamise parandamiseks vaja luua institutsionaalsed ja rahastatud mehhanismid teadlaste kaasamiseks ja tulemuste rakendamiseks.”</w:t>
      </w:r>
    </w:p>
    <w:p w14:paraId="23FBC610" w14:textId="77777777" w:rsidR="008F3E1B" w:rsidRDefault="008F3E1B">
      <w:pPr>
        <w:spacing w:after="0"/>
        <w:rPr>
          <w:rFonts w:ascii="Times New Roman" w:hAnsi="Times New Roman"/>
          <w:sz w:val="24"/>
        </w:rPr>
      </w:pPr>
    </w:p>
    <w:p w14:paraId="0CEA2809" w14:textId="77777777" w:rsidR="008F3E1B" w:rsidRDefault="00E8537B">
      <w:pPr>
        <w:keepNext/>
        <w:spacing w:after="0"/>
        <w:rPr>
          <w:rFonts w:ascii="Times New Roman" w:hAnsi="Times New Roman"/>
          <w:b/>
          <w:sz w:val="24"/>
        </w:rPr>
      </w:pPr>
      <w:r>
        <w:rPr>
          <w:rFonts w:ascii="Times New Roman" w:hAnsi="Times New Roman"/>
          <w:b/>
          <w:sz w:val="24"/>
        </w:rPr>
        <w:lastRenderedPageBreak/>
        <w:t>TAIE arengukava (2021)</w:t>
      </w:r>
    </w:p>
    <w:p w14:paraId="0E0E9B0B" w14:textId="77777777" w:rsidR="008F3E1B" w:rsidRDefault="008F3E1B">
      <w:pPr>
        <w:keepNext/>
        <w:spacing w:after="0"/>
        <w:rPr>
          <w:rFonts w:ascii="Times New Roman" w:hAnsi="Times New Roman"/>
          <w:sz w:val="24"/>
        </w:rPr>
      </w:pPr>
    </w:p>
    <w:p w14:paraId="615EAA32" w14:textId="77777777" w:rsidR="008F3E1B" w:rsidRDefault="00E8537B">
      <w:pPr>
        <w:spacing w:after="0"/>
        <w:rPr>
          <w:rFonts w:ascii="Times New Roman" w:hAnsi="Times New Roman"/>
          <w:sz w:val="24"/>
        </w:rPr>
      </w:pPr>
      <w:r>
        <w:rPr>
          <w:rFonts w:ascii="Times New Roman" w:hAnsi="Times New Roman"/>
          <w:sz w:val="24"/>
        </w:rPr>
        <w:t>15. juulil 2021 kinnitas Vabariigi Valitsus „Teadus- ja arendustegevuse, innovatsiooni ning ettevõtluse arengukava 2021–2035” (TAIE arengukava).</w:t>
      </w:r>
    </w:p>
    <w:p w14:paraId="07B418A8" w14:textId="77777777" w:rsidR="008F3E1B" w:rsidRDefault="008F3E1B">
      <w:pPr>
        <w:spacing w:after="0"/>
        <w:rPr>
          <w:rFonts w:ascii="Times New Roman" w:hAnsi="Times New Roman"/>
          <w:sz w:val="24"/>
        </w:rPr>
      </w:pPr>
    </w:p>
    <w:p w14:paraId="2322AC5D" w14:textId="77777777" w:rsidR="008F3E1B" w:rsidRDefault="00E8537B">
      <w:pPr>
        <w:spacing w:after="0"/>
        <w:rPr>
          <w:rFonts w:ascii="Times New Roman" w:hAnsi="Times New Roman"/>
          <w:sz w:val="24"/>
        </w:rPr>
      </w:pPr>
      <w:r>
        <w:rPr>
          <w:rFonts w:ascii="Times New Roman" w:hAnsi="Times New Roman"/>
          <w:sz w:val="24"/>
        </w:rPr>
        <w:t>Peamiste probleemide hulgas teadus- ja arendustegevuse, innovatsiooni ning ettevõtluse valdkonnas on arengukavas (lk 8) märgitud: „Eesti ühiskonna ees seisvate proovikivide lahendamisel kasutatakse liiga vähe teadustulemusi ja teadlasi. TAI poliitika ei ole piisavalt mõjus, et toetada majanduslike ja ühiskondlike eesmärkide saavutamist, sh majandusstruktuuri muutmist.” Samal leheküljel on lisatud: „TAI süsteem on killustunud, süsteemi osaliste vastutus ja ülesanded ei moodusta ühtset tervikut. Valdkondliku TA vajaduste väljaselgitamise ning nende lahendamise juhtimise ja koordineerimise võimekus on ebaühtlane, TAIE poliitika kujundajate omavaheline koostöö on nõrk.”</w:t>
      </w:r>
    </w:p>
    <w:p w14:paraId="043B42A2" w14:textId="77777777" w:rsidR="008F3E1B" w:rsidRDefault="008F3E1B">
      <w:pPr>
        <w:spacing w:after="0"/>
        <w:rPr>
          <w:rFonts w:ascii="Times New Roman" w:hAnsi="Times New Roman"/>
          <w:sz w:val="24"/>
        </w:rPr>
      </w:pPr>
    </w:p>
    <w:p w14:paraId="7077E1F8" w14:textId="77777777" w:rsidR="008F3E1B" w:rsidRDefault="00E8537B">
      <w:pPr>
        <w:spacing w:after="0"/>
        <w:rPr>
          <w:rFonts w:ascii="Times New Roman" w:hAnsi="Times New Roman"/>
          <w:sz w:val="24"/>
        </w:rPr>
      </w:pPr>
      <w:r>
        <w:rPr>
          <w:rFonts w:ascii="Times New Roman" w:hAnsi="Times New Roman"/>
          <w:sz w:val="24"/>
        </w:rPr>
        <w:t>Samuti on probleemide hulgas (lk 12) sedastatud: „TAIE süsteemi osaliste (ministeeriumid, ettevõtete esindusorganisatsioonid, teadusasutused jt) koostöö ja koordinatsioon on nõrk.”</w:t>
      </w:r>
    </w:p>
    <w:p w14:paraId="4224CBDF" w14:textId="77777777" w:rsidR="008F3E1B" w:rsidRDefault="008F3E1B">
      <w:pPr>
        <w:spacing w:after="0"/>
        <w:rPr>
          <w:rFonts w:ascii="Times New Roman" w:hAnsi="Times New Roman"/>
          <w:sz w:val="24"/>
        </w:rPr>
      </w:pPr>
    </w:p>
    <w:p w14:paraId="18AE0FB1" w14:textId="77777777" w:rsidR="008F3E1B" w:rsidRDefault="00E8537B">
      <w:pPr>
        <w:spacing w:after="0"/>
        <w:rPr>
          <w:rFonts w:ascii="Times New Roman" w:hAnsi="Times New Roman"/>
          <w:sz w:val="24"/>
        </w:rPr>
      </w:pPr>
      <w:r>
        <w:rPr>
          <w:rFonts w:ascii="Times New Roman" w:hAnsi="Times New Roman"/>
          <w:sz w:val="24"/>
        </w:rPr>
        <w:t>Arengukava visiooni kohaselt (lk 11) aastaks 2035 „saavutavad Eesti teadlased silmapaistvaid tulemusi, on ühiskonnas nii ettevõtjatele kui ka poliitikakujundajatele hinnatud partnerid ning rahvusvahelistes teadmusvõrgustikes aktiivsed ja tunnustatud osalejad”.</w:t>
      </w:r>
    </w:p>
    <w:p w14:paraId="689CBF6E" w14:textId="77777777" w:rsidR="008F3E1B" w:rsidRDefault="008F3E1B">
      <w:pPr>
        <w:spacing w:after="0"/>
        <w:rPr>
          <w:rFonts w:ascii="Times New Roman" w:hAnsi="Times New Roman"/>
          <w:sz w:val="24"/>
        </w:rPr>
      </w:pPr>
    </w:p>
    <w:p w14:paraId="6068DFC3" w14:textId="77777777" w:rsidR="008F3E1B" w:rsidRDefault="00E8537B">
      <w:pPr>
        <w:spacing w:after="0"/>
        <w:rPr>
          <w:rFonts w:ascii="Times New Roman" w:hAnsi="Times New Roman"/>
          <w:sz w:val="24"/>
        </w:rPr>
      </w:pPr>
      <w:r>
        <w:rPr>
          <w:rFonts w:ascii="Times New Roman" w:hAnsi="Times New Roman"/>
          <w:sz w:val="24"/>
        </w:rPr>
        <w:t>Ühena kolmest suuremast muutusest, mida arengukavaga soovitakse saavutada, on (lk 14) märgitud: „Teadust ja teadlasi väärtustatakse ühiskonnas kõrgelt, teadusasutused ja teadlased on võimekad ja hinnatud partnerid nii ettevõtjatele, ühiskondlike väljakutsete lahendamisel kui poliitikate kujundamisel.”</w:t>
      </w:r>
    </w:p>
    <w:p w14:paraId="325D1EE5" w14:textId="77777777" w:rsidR="008F3E1B" w:rsidRDefault="008F3E1B">
      <w:pPr>
        <w:spacing w:after="0"/>
        <w:rPr>
          <w:rFonts w:ascii="Times New Roman" w:hAnsi="Times New Roman"/>
          <w:sz w:val="24"/>
        </w:rPr>
      </w:pPr>
    </w:p>
    <w:p w14:paraId="397715FA" w14:textId="77777777" w:rsidR="008F3E1B" w:rsidRDefault="00E8537B">
      <w:pPr>
        <w:spacing w:after="0"/>
        <w:rPr>
          <w:rFonts w:ascii="Times New Roman" w:hAnsi="Times New Roman"/>
          <w:sz w:val="24"/>
        </w:rPr>
      </w:pPr>
      <w:r>
        <w:rPr>
          <w:rFonts w:ascii="Times New Roman" w:hAnsi="Times New Roman"/>
          <w:sz w:val="24"/>
        </w:rPr>
        <w:t>Muu hulgas on arengukavas (lk 17) ette nähtud tugevdada teadus- ja arendustegevuse ning innovatsiooni ühiskondlikku ja majanduslikku mõju. Selleks „3.3. suurendatakse ministeeriumide võimekust ja vastutust teaduse ja arendustegevuse alal, sh jätkatakse teadus</w:t>
      </w:r>
      <w:r>
        <w:rPr>
          <w:rFonts w:ascii="Times New Roman" w:hAnsi="Times New Roman"/>
          <w:sz w:val="24"/>
        </w:rPr>
        <w:noBreakHyphen/>
        <w:t xml:space="preserve"> ja arendusnõunike võrgustiku ja poliitikavaldkondade üleste strateegiliste uuringute toetamist”.</w:t>
      </w:r>
    </w:p>
    <w:p w14:paraId="2892E90B" w14:textId="77777777" w:rsidR="008F3E1B" w:rsidRDefault="008F3E1B">
      <w:pPr>
        <w:spacing w:after="0"/>
        <w:rPr>
          <w:rFonts w:ascii="Times New Roman" w:hAnsi="Times New Roman"/>
          <w:sz w:val="24"/>
        </w:rPr>
      </w:pPr>
    </w:p>
    <w:p w14:paraId="270320F1" w14:textId="77777777" w:rsidR="008F3E1B" w:rsidRDefault="00E8537B">
      <w:pPr>
        <w:keepNext/>
        <w:spacing w:after="0"/>
        <w:rPr>
          <w:rFonts w:ascii="Times New Roman" w:hAnsi="Times New Roman"/>
          <w:b/>
          <w:sz w:val="24"/>
        </w:rPr>
      </w:pPr>
      <w:r>
        <w:rPr>
          <w:rFonts w:ascii="Times New Roman" w:hAnsi="Times New Roman"/>
          <w:b/>
          <w:sz w:val="24"/>
        </w:rPr>
        <w:t>RITA programmi mõju- ja tulemuslikkuse analüüs (2022)</w:t>
      </w:r>
    </w:p>
    <w:p w14:paraId="3E137E24" w14:textId="77777777" w:rsidR="008F3E1B" w:rsidRDefault="008F3E1B">
      <w:pPr>
        <w:keepNext/>
        <w:spacing w:after="0"/>
        <w:rPr>
          <w:rFonts w:ascii="Times New Roman" w:hAnsi="Times New Roman"/>
          <w:b/>
          <w:sz w:val="24"/>
        </w:rPr>
      </w:pPr>
    </w:p>
    <w:p w14:paraId="0CDAF496" w14:textId="77777777" w:rsidR="008F3E1B" w:rsidRDefault="00E8537B">
      <w:pPr>
        <w:spacing w:after="0"/>
        <w:rPr>
          <w:rFonts w:ascii="Times New Roman" w:hAnsi="Times New Roman"/>
          <w:sz w:val="24"/>
        </w:rPr>
      </w:pPr>
      <w:r>
        <w:rPr>
          <w:rFonts w:ascii="Times New Roman" w:hAnsi="Times New Roman"/>
          <w:sz w:val="24"/>
        </w:rPr>
        <w:t>Aastal 2022 avaldas Eesti Teadusagentuur lõpparuande „Programmi „Valdkondliku teadus- ja arendustegevuse tugevdamine (RITA)” mõju- ja tulemuslikkuse analüüs”. Uuringut rahastas Eesti Teadusagentuur Euroopa Regionaalarengu Fondist toetatava programmi raames ning uuringu teostas Civitta AS.</w:t>
      </w:r>
    </w:p>
    <w:p w14:paraId="46E5D93C" w14:textId="77777777" w:rsidR="008F3E1B" w:rsidRDefault="008F3E1B">
      <w:pPr>
        <w:spacing w:after="0"/>
        <w:rPr>
          <w:rFonts w:ascii="Times New Roman" w:hAnsi="Times New Roman"/>
          <w:sz w:val="24"/>
        </w:rPr>
      </w:pPr>
    </w:p>
    <w:p w14:paraId="7ACBBC38" w14:textId="77777777" w:rsidR="008F3E1B" w:rsidRDefault="00E8537B">
      <w:pPr>
        <w:spacing w:after="0"/>
        <w:rPr>
          <w:rFonts w:ascii="Times New Roman" w:hAnsi="Times New Roman"/>
          <w:sz w:val="24"/>
        </w:rPr>
      </w:pPr>
      <w:r>
        <w:rPr>
          <w:rFonts w:ascii="Times New Roman" w:hAnsi="Times New Roman"/>
          <w:sz w:val="24"/>
        </w:rPr>
        <w:t>Lõpparuande 3. peatükk (alates lk 19) käsitleb RITA tegevust 3 – teadusnõunike ametikohtade toetamist ministeeriumides. Sealsamas on täpsustatud: „2021. a detsembri seisuga töötab 10 ministeeriumis ja Riigikantselesis kokku 14 teadusnõunikku, kusjuures Sotsiaalministeeriumis töötab kolm ning Keskkonnaministeeriumis ja Majandus- ja Kommunikatsiooniministeeriumis kaks teadusnõunikku. Lisaks on teadusnõunik Kultuuriministeeriumis, kelle ametikoht ei ole rahastatud RITA programmist vaid riigieelarvest.”</w:t>
      </w:r>
    </w:p>
    <w:p w14:paraId="75009FFC" w14:textId="77777777" w:rsidR="008F3E1B" w:rsidRDefault="008F3E1B">
      <w:pPr>
        <w:spacing w:after="0"/>
        <w:rPr>
          <w:rFonts w:ascii="Times New Roman" w:hAnsi="Times New Roman"/>
          <w:sz w:val="24"/>
        </w:rPr>
      </w:pPr>
    </w:p>
    <w:p w14:paraId="3406791D" w14:textId="77777777" w:rsidR="008F3E1B" w:rsidRDefault="00E8537B">
      <w:pPr>
        <w:spacing w:after="0"/>
        <w:rPr>
          <w:rFonts w:ascii="Times New Roman" w:hAnsi="Times New Roman"/>
          <w:sz w:val="24"/>
        </w:rPr>
      </w:pPr>
      <w:r>
        <w:rPr>
          <w:rFonts w:ascii="Times New Roman" w:hAnsi="Times New Roman"/>
          <w:sz w:val="24"/>
        </w:rPr>
        <w:t>Edasi (lk 20) on üksikasjalikumas teadusnõunike töö ja selle tulemuste analüüsis tõdetud, et ministeeriumide hinnangul on teadusnõunikud üldiselt neile seatud ootused täitnud.</w:t>
      </w:r>
    </w:p>
    <w:p w14:paraId="77611D08" w14:textId="77777777" w:rsidR="008F3E1B" w:rsidRDefault="008F3E1B">
      <w:pPr>
        <w:spacing w:after="0"/>
        <w:rPr>
          <w:rFonts w:ascii="Times New Roman" w:hAnsi="Times New Roman"/>
          <w:sz w:val="24"/>
        </w:rPr>
      </w:pPr>
    </w:p>
    <w:p w14:paraId="63A3B164" w14:textId="77777777" w:rsidR="008F3E1B" w:rsidRDefault="00E8537B">
      <w:pPr>
        <w:spacing w:after="0"/>
        <w:rPr>
          <w:rFonts w:ascii="Times New Roman" w:hAnsi="Times New Roman"/>
          <w:sz w:val="24"/>
        </w:rPr>
      </w:pPr>
      <w:r>
        <w:rPr>
          <w:rFonts w:ascii="Times New Roman" w:hAnsi="Times New Roman"/>
          <w:sz w:val="24"/>
        </w:rPr>
        <w:t>Muu hulgas on lõpparuandes (lk 19) järeldatud, et RITA tegevuse 3 tulemusel on</w:t>
      </w:r>
    </w:p>
    <w:p w14:paraId="19D94257" w14:textId="77777777" w:rsidR="008F3E1B" w:rsidRDefault="008F3E1B">
      <w:pPr>
        <w:spacing w:after="0"/>
        <w:rPr>
          <w:rFonts w:ascii="Times New Roman" w:hAnsi="Times New Roman"/>
          <w:sz w:val="24"/>
        </w:rPr>
      </w:pPr>
    </w:p>
    <w:p w14:paraId="3ED2C47E" w14:textId="77777777" w:rsidR="008F3E1B" w:rsidRDefault="00E8537B">
      <w:pPr>
        <w:spacing w:after="0"/>
        <w:rPr>
          <w:rFonts w:ascii="Times New Roman" w:hAnsi="Times New Roman"/>
          <w:sz w:val="24"/>
        </w:rPr>
      </w:pPr>
      <w:r>
        <w:rPr>
          <w:rFonts w:ascii="Times New Roman" w:hAnsi="Times New Roman"/>
          <w:sz w:val="24"/>
        </w:rPr>
        <w:t>„– kasvanud ministeeriumite võimekus oma valitsemisala TA koordineerimisel,</w:t>
      </w:r>
    </w:p>
    <w:p w14:paraId="36C8FB27" w14:textId="77777777" w:rsidR="008F3E1B" w:rsidRDefault="008F3E1B">
      <w:pPr>
        <w:spacing w:after="0"/>
        <w:rPr>
          <w:rFonts w:ascii="Times New Roman" w:hAnsi="Times New Roman"/>
          <w:sz w:val="24"/>
        </w:rPr>
      </w:pPr>
    </w:p>
    <w:p w14:paraId="5757D7CA" w14:textId="77777777" w:rsidR="008F3E1B" w:rsidRDefault="00E8537B">
      <w:pPr>
        <w:spacing w:after="0"/>
        <w:rPr>
          <w:rFonts w:ascii="Times New Roman" w:hAnsi="Times New Roman"/>
          <w:sz w:val="24"/>
        </w:rPr>
      </w:pPr>
      <w:r>
        <w:rPr>
          <w:rFonts w:ascii="Times New Roman" w:hAnsi="Times New Roman"/>
          <w:sz w:val="24"/>
        </w:rPr>
        <w:t>– ministeeriumil […] ülevaade ministeeriumi valitsemisala TA kompetentsidest ning riigi TA vajadustest,</w:t>
      </w:r>
    </w:p>
    <w:p w14:paraId="5FFE4B4E" w14:textId="77777777" w:rsidR="008F3E1B" w:rsidRDefault="008F3E1B">
      <w:pPr>
        <w:spacing w:after="0"/>
        <w:rPr>
          <w:rFonts w:ascii="Times New Roman" w:hAnsi="Times New Roman"/>
          <w:sz w:val="24"/>
        </w:rPr>
      </w:pPr>
    </w:p>
    <w:p w14:paraId="399BD0E5" w14:textId="77777777" w:rsidR="008F3E1B" w:rsidRDefault="00E8537B">
      <w:pPr>
        <w:spacing w:after="0"/>
        <w:rPr>
          <w:rFonts w:ascii="Times New Roman" w:hAnsi="Times New Roman"/>
          <w:sz w:val="24"/>
        </w:rPr>
      </w:pPr>
      <w:r>
        <w:rPr>
          <w:rFonts w:ascii="Times New Roman" w:hAnsi="Times New Roman"/>
          <w:sz w:val="24"/>
        </w:rPr>
        <w:t>– loodud ministeeriumite vahelised koostöövormid TA lisarahastamiseks ja paremaks korraldamiseks valitsemisalades,</w:t>
      </w:r>
    </w:p>
    <w:p w14:paraId="29A9A7B3" w14:textId="77777777" w:rsidR="008F3E1B" w:rsidRDefault="008F3E1B">
      <w:pPr>
        <w:spacing w:after="0"/>
        <w:rPr>
          <w:rFonts w:ascii="Times New Roman" w:hAnsi="Times New Roman"/>
          <w:sz w:val="24"/>
        </w:rPr>
      </w:pPr>
    </w:p>
    <w:p w14:paraId="6C9354F1" w14:textId="77777777" w:rsidR="008F3E1B" w:rsidRDefault="00E8537B">
      <w:pPr>
        <w:spacing w:after="0"/>
        <w:rPr>
          <w:rFonts w:ascii="Times New Roman" w:hAnsi="Times New Roman"/>
          <w:sz w:val="24"/>
        </w:rPr>
      </w:pPr>
      <w:r>
        <w:rPr>
          <w:rFonts w:ascii="Times New Roman" w:hAnsi="Times New Roman"/>
          <w:sz w:val="24"/>
        </w:rPr>
        <w:t>– saavutatud suurem teadlikkus rahvusvahelise koostöö osas”.</w:t>
      </w:r>
    </w:p>
    <w:p w14:paraId="6B2E965D" w14:textId="77777777" w:rsidR="008F3E1B" w:rsidRDefault="008F3E1B">
      <w:pPr>
        <w:spacing w:after="0"/>
        <w:rPr>
          <w:rFonts w:ascii="Times New Roman" w:hAnsi="Times New Roman"/>
          <w:sz w:val="24"/>
        </w:rPr>
      </w:pPr>
    </w:p>
    <w:p w14:paraId="754B4E84" w14:textId="77777777" w:rsidR="008F3E1B" w:rsidRDefault="00E8537B">
      <w:pPr>
        <w:spacing w:after="0"/>
        <w:rPr>
          <w:rFonts w:ascii="Times New Roman" w:hAnsi="Times New Roman"/>
          <w:sz w:val="24"/>
        </w:rPr>
      </w:pPr>
      <w:r>
        <w:rPr>
          <w:rFonts w:ascii="Times New Roman" w:hAnsi="Times New Roman"/>
          <w:sz w:val="24"/>
        </w:rPr>
        <w:t>Eraldi on (lk 24) käsitletud ka teadusnõunike võrgustikku: „Teadusnõunike võrgustik toimib, kuid selles on oluliselt suurem potentsiaal. […] Samas oleks võimalik võrgustiku tööd oluliselt tõhustada läbi regulaarsete (näiteks iganädalaste) kohustuslike kohtumiste ja ühtse elektroonilise suhtluskanali/platvormi kaudu. […] Teadusnõunike töö tõhustamiseks tuleks võrgustiku koordinaatoril jõulisemalt toetada nende tegevust väljastpoolt – näiteks tõstma ministeeriumite juhtkondade teadlikkust teadusnõunike ja võrgustiku rollist ning tõstatama ministeeriumite üleseid teadusnõunike tööd puudutavaid teemasid läbi Riigikantselei, kantslerite, Haridus- ja Teadusministeeriumi. Teadusnõunike tegevus vajab ka peale RITA programmi lõppu neutraalset ministeeriumite ülest tegevuste koordineerijat ning vajalikke ressursse (nt teadusnõunike kohtumiste korraldamiseks jms).”</w:t>
      </w:r>
    </w:p>
    <w:p w14:paraId="65100AF9" w14:textId="77777777" w:rsidR="008F3E1B" w:rsidRDefault="008F3E1B">
      <w:pPr>
        <w:spacing w:after="0"/>
        <w:rPr>
          <w:rFonts w:ascii="Times New Roman" w:hAnsi="Times New Roman"/>
          <w:sz w:val="24"/>
        </w:rPr>
      </w:pPr>
    </w:p>
    <w:p w14:paraId="3381D763" w14:textId="77777777" w:rsidR="008F3E1B" w:rsidRDefault="00E8537B">
      <w:pPr>
        <w:spacing w:after="0"/>
        <w:rPr>
          <w:rFonts w:ascii="Times New Roman" w:hAnsi="Times New Roman"/>
          <w:sz w:val="24"/>
        </w:rPr>
      </w:pPr>
      <w:r>
        <w:rPr>
          <w:rFonts w:ascii="Times New Roman" w:hAnsi="Times New Roman"/>
          <w:sz w:val="24"/>
        </w:rPr>
        <w:t>Teadusnõunike töö korraldamise kohta on lõpparuandes (lk 36</w:t>
      </w:r>
      <w:r>
        <w:rPr>
          <w:rFonts w:ascii="Times New Roman" w:hAnsi="Times New Roman"/>
          <w:sz w:val="24"/>
        </w:rPr>
        <w:softHyphen/>
        <w:t>−37) antud rida soovitusi, mille hulgas on (14.1) kaaluda „suuremates ja mitme erineva spetsiifilise haldusalaga ministeeriumites mitme teadusnõuniku ametikoha loomist” ja (14.2) „[v]</w:t>
      </w:r>
      <w:proofErr w:type="spellStart"/>
      <w:r>
        <w:rPr>
          <w:rFonts w:ascii="Times New Roman" w:hAnsi="Times New Roman"/>
          <w:sz w:val="24"/>
        </w:rPr>
        <w:t>alida</w:t>
      </w:r>
      <w:proofErr w:type="spellEnd"/>
      <w:r>
        <w:rPr>
          <w:rFonts w:ascii="Times New Roman" w:hAnsi="Times New Roman"/>
          <w:sz w:val="24"/>
        </w:rPr>
        <w:t xml:space="preserve"> teadusnõunikud nende varasema akadeemilise ja valdkondliku kogemuse ning isikuomaduste põhjal, et teadusnõunik saaks olla usaldusväärseks partneriks ministeeriumite sisuosakondadele ja TA asutustele”.</w:t>
      </w:r>
    </w:p>
    <w:p w14:paraId="1730BE25" w14:textId="77777777" w:rsidR="008F3E1B" w:rsidRDefault="008F3E1B">
      <w:pPr>
        <w:spacing w:after="0"/>
        <w:rPr>
          <w:rFonts w:ascii="Times New Roman" w:hAnsi="Times New Roman"/>
          <w:sz w:val="24"/>
        </w:rPr>
      </w:pPr>
    </w:p>
    <w:p w14:paraId="43FB485D" w14:textId="77777777" w:rsidR="008F3E1B" w:rsidRDefault="00E8537B">
      <w:pPr>
        <w:spacing w:after="0"/>
        <w:rPr>
          <w:rFonts w:ascii="Times New Roman" w:hAnsi="Times New Roman"/>
          <w:sz w:val="24"/>
        </w:rPr>
      </w:pPr>
      <w:r>
        <w:rPr>
          <w:rFonts w:ascii="Times New Roman" w:hAnsi="Times New Roman"/>
          <w:sz w:val="24"/>
        </w:rPr>
        <w:t>Üldiselt loeti selles analüüsis RITA programm edulooks ja soovitati seda jätkata.</w:t>
      </w:r>
    </w:p>
    <w:p w14:paraId="1A13F719" w14:textId="77777777" w:rsidR="008F3E1B" w:rsidRDefault="008F3E1B">
      <w:pPr>
        <w:spacing w:after="0"/>
        <w:rPr>
          <w:rFonts w:ascii="Times New Roman" w:hAnsi="Times New Roman"/>
          <w:sz w:val="24"/>
        </w:rPr>
      </w:pPr>
    </w:p>
    <w:p w14:paraId="0AFB2F5C" w14:textId="77777777" w:rsidR="008F3E1B" w:rsidRDefault="00E8537B">
      <w:pPr>
        <w:keepNext/>
        <w:spacing w:after="0"/>
        <w:rPr>
          <w:rFonts w:ascii="Times New Roman" w:hAnsi="Times New Roman"/>
          <w:b/>
          <w:sz w:val="24"/>
        </w:rPr>
      </w:pPr>
      <w:r>
        <w:rPr>
          <w:rFonts w:ascii="Times New Roman" w:hAnsi="Times New Roman"/>
          <w:b/>
          <w:sz w:val="24"/>
        </w:rPr>
        <w:t>RITA+ programm (2023)</w:t>
      </w:r>
    </w:p>
    <w:p w14:paraId="61549584" w14:textId="77777777" w:rsidR="008F3E1B" w:rsidRDefault="008F3E1B">
      <w:pPr>
        <w:keepNext/>
        <w:spacing w:after="0"/>
        <w:rPr>
          <w:rFonts w:ascii="Times New Roman" w:hAnsi="Times New Roman"/>
          <w:sz w:val="24"/>
        </w:rPr>
      </w:pPr>
    </w:p>
    <w:p w14:paraId="04F8D288" w14:textId="77777777" w:rsidR="008F3E1B" w:rsidRDefault="00E8537B">
      <w:pPr>
        <w:spacing w:after="0"/>
        <w:rPr>
          <w:rFonts w:ascii="Times New Roman" w:hAnsi="Times New Roman"/>
          <w:sz w:val="24"/>
        </w:rPr>
      </w:pPr>
      <w:r>
        <w:rPr>
          <w:rFonts w:ascii="Times New Roman" w:hAnsi="Times New Roman"/>
          <w:sz w:val="24"/>
        </w:rPr>
        <w:t>RITA programmi jätkuks on sisse seatud programm „Teadus-, arendus- ja innovatsioonitegevuste tulemuste rakendamise võimekuse tõstmine ühiskonnas ning selleks soodsa poliitikakeskkonna loomine“ ehk RITA+ aastateks 2023–2029.</w:t>
      </w:r>
    </w:p>
    <w:p w14:paraId="58B15C42" w14:textId="77777777" w:rsidR="008F3E1B" w:rsidRDefault="008F3E1B">
      <w:pPr>
        <w:spacing w:after="0"/>
        <w:rPr>
          <w:rFonts w:ascii="Times New Roman" w:hAnsi="Times New Roman"/>
          <w:sz w:val="24"/>
        </w:rPr>
      </w:pPr>
    </w:p>
    <w:p w14:paraId="272D3A4D" w14:textId="77777777" w:rsidR="008F3E1B" w:rsidRDefault="00E8537B">
      <w:pPr>
        <w:spacing w:after="0"/>
        <w:rPr>
          <w:rFonts w:ascii="Times New Roman" w:hAnsi="Times New Roman"/>
          <w:sz w:val="24"/>
        </w:rPr>
      </w:pPr>
      <w:r>
        <w:rPr>
          <w:rFonts w:ascii="Times New Roman" w:hAnsi="Times New Roman"/>
          <w:sz w:val="24"/>
        </w:rPr>
        <w:t>Haridus- ja teadusministri sellekohase, 21. novembri 2023. aasta käskkirja nr 1.1</w:t>
      </w:r>
      <w:r>
        <w:rPr>
          <w:rFonts w:ascii="Times New Roman" w:hAnsi="Times New Roman"/>
          <w:sz w:val="24"/>
        </w:rPr>
        <w:noBreakHyphen/>
        <w:t>2/23/317 (muudetud haridus- ja teadusministri 03.04.2024 käskkirjaga nr 1.1-2/24/95 ja 31.10.2024 käskkirjaga nr 1.1-2/24/303) lisas on uuesti teadusnõuniku määratlus (punkti 1.6 alapunkt 5 –võrreldes varasema, 2016. aasta määratlusega RITA programmi käskkirja lisas on tehtud mõned muudatused):</w:t>
      </w:r>
    </w:p>
    <w:p w14:paraId="0D226C26" w14:textId="77777777" w:rsidR="008F3E1B" w:rsidRDefault="008F3E1B">
      <w:pPr>
        <w:spacing w:after="0"/>
        <w:rPr>
          <w:rFonts w:ascii="Times New Roman" w:hAnsi="Times New Roman"/>
          <w:sz w:val="24"/>
        </w:rPr>
      </w:pPr>
    </w:p>
    <w:p w14:paraId="7C9BAEEA" w14:textId="77777777" w:rsidR="008F3E1B" w:rsidRDefault="00E8537B">
      <w:pPr>
        <w:spacing w:after="0"/>
        <w:rPr>
          <w:rFonts w:ascii="Times New Roman" w:hAnsi="Times New Roman"/>
          <w:sz w:val="24"/>
        </w:rPr>
      </w:pPr>
      <w:r>
        <w:rPr>
          <w:rFonts w:ascii="Times New Roman" w:hAnsi="Times New Roman"/>
          <w:sz w:val="24"/>
        </w:rPr>
        <w:t>„teadusnõunik – ministeeriumis või Riigikantseleis avaliku teenistuse seaduse alusel töötav ametnik või töölepingu seaduse alusel töötav teenistuja, kelle ülesanne on nõustada ministeeriumit või Riigikantseleid asutuse vastutusvaldkonna teadus- ja arendustegevuse küsimustes, planeerida ning korraldada rahvusvahelist ja siseriiklikku teadus- ja arendustegevuse alast koostööd, toetada ministeeriumit või Riigikantseleid teadus- ja arendustegevuse tellimisel ning täita teisi ametijuhendis kirjeldatud tööülesandeid;”</w:t>
      </w:r>
    </w:p>
    <w:p w14:paraId="7B92414A" w14:textId="77777777" w:rsidR="008F3E1B" w:rsidRDefault="008F3E1B">
      <w:pPr>
        <w:spacing w:after="0"/>
        <w:rPr>
          <w:rFonts w:ascii="Times New Roman" w:hAnsi="Times New Roman"/>
          <w:sz w:val="24"/>
        </w:rPr>
      </w:pPr>
    </w:p>
    <w:p w14:paraId="34DF9E82" w14:textId="77777777" w:rsidR="008F3E1B" w:rsidRDefault="00E8537B">
      <w:pPr>
        <w:spacing w:after="0"/>
        <w:rPr>
          <w:rFonts w:ascii="Times New Roman" w:hAnsi="Times New Roman"/>
          <w:sz w:val="24"/>
        </w:rPr>
      </w:pPr>
      <w:r>
        <w:rPr>
          <w:rFonts w:ascii="Times New Roman" w:hAnsi="Times New Roman"/>
          <w:sz w:val="24"/>
        </w:rPr>
        <w:t>Sellest määratlusest on lähtutud ka käesoleva eelnõu kohases mõiste „teadusnõunik” määratluses.</w:t>
      </w:r>
    </w:p>
    <w:p w14:paraId="01D0A6FD" w14:textId="77777777" w:rsidR="008F3E1B" w:rsidRDefault="008F3E1B">
      <w:pPr>
        <w:spacing w:after="0"/>
        <w:rPr>
          <w:rFonts w:ascii="Times New Roman" w:hAnsi="Times New Roman"/>
          <w:sz w:val="24"/>
        </w:rPr>
      </w:pPr>
    </w:p>
    <w:p w14:paraId="3CA2EF82" w14:textId="77777777" w:rsidR="008F3E1B" w:rsidRDefault="00E8537B">
      <w:pPr>
        <w:spacing w:after="0"/>
        <w:rPr>
          <w:rFonts w:ascii="Times New Roman" w:hAnsi="Times New Roman"/>
          <w:sz w:val="24"/>
        </w:rPr>
      </w:pPr>
      <w:r>
        <w:rPr>
          <w:rFonts w:ascii="Times New Roman" w:hAnsi="Times New Roman"/>
          <w:sz w:val="24"/>
        </w:rPr>
        <w:lastRenderedPageBreak/>
        <w:t xml:space="preserve">Käskkirja seletuskirjas on märgitud: „RITA programmi raames loodud teadusnõunike ametikohad on märkimisväärselt kasvatanud ministeeriumide teadus- ja arendustegevusealast võimekust. RITA mõjuanalüüs on ühtlasi toonud välja, et teadusnõunike võrgustik on suurendanud ministeeriumide omavahelist koostööd ning kasvanud on teadlikkus rahvusvaheliste koostöövõimaluste osas. Samas on nõunike erinevad tööülesanded, koormus ja paiknemine ministeeriumi struktuuris olnud erinev ning põhjustanud sellega ebavõrdsust teadusnõunike rollis ja nende tegevuse mõjukuses. Teadusnõunike võrgustiku tegevust hinnatakse positiivselt, kuid samas nähakse sellel oluliselt suuremat potentsiaali. Jätkutegevuses ei ole kavas jätkata teadusnõunike tööjõukulude toetamisega, kuna teadusnõunike ametikohad on ministeeriumide struktuuris oma positsiooni leidnud. Kuid uues meetmes on vaja jätkata teadusnõunike pädevuse kasvatamisega ning koostöö ja </w:t>
      </w:r>
      <w:proofErr w:type="spellStart"/>
      <w:r>
        <w:rPr>
          <w:rFonts w:ascii="Times New Roman" w:hAnsi="Times New Roman"/>
          <w:sz w:val="24"/>
        </w:rPr>
        <w:t>võrgustumise</w:t>
      </w:r>
      <w:proofErr w:type="spellEnd"/>
      <w:r>
        <w:rPr>
          <w:rFonts w:ascii="Times New Roman" w:hAnsi="Times New Roman"/>
          <w:sz w:val="24"/>
        </w:rPr>
        <w:t xml:space="preserve"> toetamisega.”</w:t>
      </w:r>
    </w:p>
    <w:p w14:paraId="51CB1F86" w14:textId="77777777" w:rsidR="008F3E1B" w:rsidRDefault="008F3E1B">
      <w:pPr>
        <w:spacing w:after="0"/>
        <w:rPr>
          <w:rFonts w:ascii="Times New Roman" w:hAnsi="Times New Roman"/>
          <w:sz w:val="24"/>
        </w:rPr>
      </w:pPr>
    </w:p>
    <w:p w14:paraId="78854B97" w14:textId="77777777" w:rsidR="008F3E1B" w:rsidRDefault="00E8537B">
      <w:pPr>
        <w:spacing w:after="0"/>
        <w:rPr>
          <w:rFonts w:ascii="Times New Roman" w:hAnsi="Times New Roman"/>
          <w:sz w:val="24"/>
        </w:rPr>
      </w:pPr>
      <w:r>
        <w:rPr>
          <w:rFonts w:ascii="Times New Roman" w:hAnsi="Times New Roman"/>
          <w:sz w:val="24"/>
        </w:rPr>
        <w:t>Sama käskkirja lisa punkt 2.3 käsitleb alategevust 3: „ministeeriumide ja Riigikantselei teadusnõunike või teadus- ja arendustegevuse alase nõustamise eest vastutavate töötajate […] teadus- ja arendustegevuse pädevuse kasvatamine ja koostöö toetamine”.</w:t>
      </w:r>
    </w:p>
    <w:p w14:paraId="2CB1DFFC" w14:textId="77777777" w:rsidR="008F3E1B" w:rsidRDefault="008F3E1B">
      <w:pPr>
        <w:spacing w:after="0"/>
        <w:rPr>
          <w:rFonts w:ascii="Times New Roman" w:hAnsi="Times New Roman"/>
          <w:sz w:val="24"/>
        </w:rPr>
      </w:pPr>
    </w:p>
    <w:p w14:paraId="3EEA9140" w14:textId="77777777" w:rsidR="008F3E1B" w:rsidRDefault="00E8537B">
      <w:pPr>
        <w:spacing w:after="0"/>
        <w:rPr>
          <w:rFonts w:ascii="Times New Roman" w:hAnsi="Times New Roman"/>
          <w:sz w:val="24"/>
        </w:rPr>
      </w:pPr>
      <w:r>
        <w:rPr>
          <w:rFonts w:ascii="Times New Roman" w:hAnsi="Times New Roman"/>
          <w:sz w:val="24"/>
        </w:rPr>
        <w:t>Selle tegevusega toetatakse muu hulgas „ministeeriumide ja Riigikantselei teadusnõunike või teadus- ja arendustegevuse alase nõustamise eest vastutavate töötajate […] pädevuse kasvatamist koolituste, seminaride, õppereiside korraldamise ja nendes osalemise toetamise kaudu”.</w:t>
      </w:r>
    </w:p>
    <w:p w14:paraId="47D321C3" w14:textId="77777777" w:rsidR="008F3E1B" w:rsidRDefault="008F3E1B">
      <w:pPr>
        <w:spacing w:after="0"/>
        <w:rPr>
          <w:rFonts w:ascii="Times New Roman" w:hAnsi="Times New Roman"/>
          <w:sz w:val="24"/>
        </w:rPr>
      </w:pPr>
    </w:p>
    <w:p w14:paraId="09C303B2" w14:textId="77777777" w:rsidR="008F3E1B" w:rsidRDefault="00E8537B">
      <w:pPr>
        <w:spacing w:after="0"/>
        <w:rPr>
          <w:rFonts w:ascii="Times New Roman" w:hAnsi="Times New Roman"/>
          <w:sz w:val="24"/>
        </w:rPr>
      </w:pPr>
      <w:r>
        <w:rPr>
          <w:rFonts w:ascii="Times New Roman" w:hAnsi="Times New Roman"/>
          <w:sz w:val="24"/>
        </w:rPr>
        <w:t>Punktis 3.1.3 on alategevuse 3 tulemuste osas märgitud, et „ministeeriumide ja Riigikantselei teadusnõunike või teadus- ja arendustegevusealase nõustamise eest vastutavate töötajate ja erialaliitude arendusnõunike pädevus ja koostöö on kasvanud”.</w:t>
      </w:r>
    </w:p>
    <w:p w14:paraId="19716C94" w14:textId="77777777" w:rsidR="008F3E1B" w:rsidRDefault="008F3E1B">
      <w:pPr>
        <w:spacing w:after="0"/>
        <w:rPr>
          <w:rFonts w:ascii="Times New Roman" w:hAnsi="Times New Roman"/>
          <w:sz w:val="24"/>
        </w:rPr>
      </w:pPr>
    </w:p>
    <w:p w14:paraId="2F5F23FC" w14:textId="77777777" w:rsidR="008F3E1B" w:rsidRDefault="00E8537B">
      <w:pPr>
        <w:spacing w:after="0"/>
        <w:rPr>
          <w:rFonts w:ascii="Times New Roman" w:hAnsi="Times New Roman"/>
          <w:sz w:val="24"/>
        </w:rPr>
      </w:pPr>
      <w:r>
        <w:rPr>
          <w:rFonts w:ascii="Times New Roman" w:hAnsi="Times New Roman"/>
          <w:sz w:val="24"/>
        </w:rPr>
        <w:t>Praeguseks kujunenud olukorda seoses RITA+ programmi alategevusega 3 on kirjeldatud Eesti Teadusagentuuri veebis, kus on loetletud ka praegused ministeeriumide ja Riigikantselei teadusnõunikud:</w:t>
      </w:r>
    </w:p>
    <w:p w14:paraId="6FF4598E" w14:textId="77777777" w:rsidR="008F3E1B" w:rsidRDefault="008F3E1B">
      <w:pPr>
        <w:spacing w:after="0"/>
        <w:rPr>
          <w:rFonts w:ascii="Times New Roman" w:hAnsi="Times New Roman"/>
          <w:sz w:val="24"/>
        </w:rPr>
      </w:pPr>
    </w:p>
    <w:p w14:paraId="0C1C82B7" w14:textId="77777777" w:rsidR="008F3E1B" w:rsidRDefault="00E8537B">
      <w:pPr>
        <w:spacing w:after="0"/>
        <w:rPr>
          <w:rFonts w:ascii="Times New Roman" w:hAnsi="Times New Roman"/>
          <w:sz w:val="24"/>
        </w:rPr>
      </w:pPr>
      <w:hyperlink r:id="rId6" w:history="1">
        <w:r>
          <w:rPr>
            <w:rStyle w:val="Hperlink"/>
            <w:rFonts w:ascii="Times New Roman" w:hAnsi="Times New Roman"/>
            <w:sz w:val="24"/>
          </w:rPr>
          <w:t>https://etag.ee/rahastamine/programmid/rita/teadus-ja-arendusnounikud/</w:t>
        </w:r>
      </w:hyperlink>
    </w:p>
    <w:p w14:paraId="3CCF7023" w14:textId="77777777" w:rsidR="008F3E1B" w:rsidRDefault="008F3E1B">
      <w:pPr>
        <w:spacing w:after="0"/>
        <w:rPr>
          <w:rFonts w:ascii="Times New Roman" w:hAnsi="Times New Roman"/>
          <w:sz w:val="24"/>
        </w:rPr>
      </w:pPr>
    </w:p>
    <w:p w14:paraId="7D0DB764" w14:textId="77777777" w:rsidR="008F3E1B" w:rsidRDefault="00E8537B">
      <w:pPr>
        <w:spacing w:after="0"/>
        <w:rPr>
          <w:rFonts w:ascii="Times New Roman" w:hAnsi="Times New Roman"/>
          <w:sz w:val="24"/>
        </w:rPr>
      </w:pPr>
      <w:r>
        <w:rPr>
          <w:rFonts w:ascii="Times New Roman" w:hAnsi="Times New Roman"/>
          <w:sz w:val="24"/>
        </w:rPr>
        <w:t>Sealt nähtub, et üks või mitu teadusnõunikku on praegu tööl kõikides ministeeriumides peale justiits</w:t>
      </w:r>
      <w:r>
        <w:rPr>
          <w:rFonts w:ascii="Times New Roman" w:hAnsi="Times New Roman"/>
          <w:sz w:val="24"/>
        </w:rPr>
        <w:noBreakHyphen/>
        <w:t xml:space="preserve"> ja digiministeeriumi, samuti Riigikantseleis.</w:t>
      </w:r>
    </w:p>
    <w:p w14:paraId="12417EE0" w14:textId="77777777" w:rsidR="008F3E1B" w:rsidRDefault="008F3E1B">
      <w:pPr>
        <w:spacing w:after="0"/>
        <w:rPr>
          <w:rFonts w:ascii="Times New Roman" w:hAnsi="Times New Roman"/>
          <w:sz w:val="24"/>
        </w:rPr>
      </w:pPr>
    </w:p>
    <w:p w14:paraId="75AD217A" w14:textId="77777777" w:rsidR="008F3E1B" w:rsidRDefault="00E8537B">
      <w:pPr>
        <w:spacing w:after="0"/>
        <w:rPr>
          <w:rFonts w:ascii="Times New Roman" w:hAnsi="Times New Roman"/>
          <w:b/>
          <w:sz w:val="24"/>
        </w:rPr>
      </w:pPr>
      <w:r>
        <w:rPr>
          <w:rFonts w:ascii="Times New Roman" w:hAnsi="Times New Roman"/>
          <w:b/>
          <w:sz w:val="24"/>
        </w:rPr>
        <w:t>Teadusnõustamise parendamise analüüs Euroopa Komisjonilt (2024)</w:t>
      </w:r>
    </w:p>
    <w:p w14:paraId="0DEA37D0" w14:textId="77777777" w:rsidR="008F3E1B" w:rsidRDefault="008F3E1B">
      <w:pPr>
        <w:spacing w:after="0"/>
        <w:rPr>
          <w:rFonts w:ascii="Times New Roman" w:hAnsi="Times New Roman"/>
          <w:b/>
          <w:sz w:val="24"/>
        </w:rPr>
      </w:pPr>
    </w:p>
    <w:p w14:paraId="6D6BEF04" w14:textId="77777777" w:rsidR="008F3E1B" w:rsidRDefault="00E8537B">
      <w:pPr>
        <w:spacing w:after="0"/>
        <w:rPr>
          <w:rFonts w:ascii="Times New Roman" w:hAnsi="Times New Roman"/>
          <w:sz w:val="24"/>
        </w:rPr>
      </w:pPr>
      <w:r>
        <w:rPr>
          <w:rFonts w:ascii="Times New Roman" w:hAnsi="Times New Roman"/>
          <w:sz w:val="24"/>
        </w:rPr>
        <w:t xml:space="preserve">Aastal 2024 ilmus Euroopa Komisjoni Teadusuuringute </w:t>
      </w:r>
      <w:proofErr w:type="spellStart"/>
      <w:r>
        <w:rPr>
          <w:rFonts w:ascii="Times New Roman" w:hAnsi="Times New Roman"/>
          <w:sz w:val="24"/>
        </w:rPr>
        <w:t>Ühiskeskuse</w:t>
      </w:r>
      <w:proofErr w:type="spellEnd"/>
      <w:r>
        <w:rPr>
          <w:rFonts w:ascii="Times New Roman" w:hAnsi="Times New Roman"/>
          <w:sz w:val="24"/>
        </w:rPr>
        <w:t xml:space="preserve"> jaoks koostatud </w:t>
      </w:r>
      <w:proofErr w:type="spellStart"/>
      <w:r>
        <w:rPr>
          <w:rFonts w:ascii="Times New Roman" w:hAnsi="Times New Roman"/>
          <w:sz w:val="24"/>
        </w:rPr>
        <w:t>välisuuringu</w:t>
      </w:r>
      <w:proofErr w:type="spellEnd"/>
      <w:r>
        <w:rPr>
          <w:rFonts w:ascii="Times New Roman" w:hAnsi="Times New Roman"/>
          <w:sz w:val="24"/>
        </w:rPr>
        <w:t xml:space="preserve"> raport (A. Koppel, P. Selg, T. Randma-Liiv jt</w:t>
      </w:r>
      <w:r>
        <w:rPr>
          <w:rFonts w:ascii="Times New Roman" w:hAnsi="Times New Roman"/>
          <w:i/>
          <w:sz w:val="24"/>
        </w:rPr>
        <w:t xml:space="preserve">, Building </w:t>
      </w:r>
      <w:proofErr w:type="spellStart"/>
      <w:r>
        <w:rPr>
          <w:rFonts w:ascii="Times New Roman" w:hAnsi="Times New Roman"/>
          <w:i/>
          <w:sz w:val="24"/>
        </w:rPr>
        <w:t>capacity</w:t>
      </w:r>
      <w:proofErr w:type="spellEnd"/>
      <w:r>
        <w:rPr>
          <w:rFonts w:ascii="Times New Roman" w:hAnsi="Times New Roman"/>
          <w:i/>
          <w:sz w:val="24"/>
        </w:rPr>
        <w:t xml:space="preserve"> </w:t>
      </w:r>
      <w:proofErr w:type="spellStart"/>
      <w:r>
        <w:rPr>
          <w:rFonts w:ascii="Times New Roman" w:hAnsi="Times New Roman"/>
          <w:i/>
          <w:sz w:val="24"/>
        </w:rPr>
        <w:t>for</w:t>
      </w:r>
      <w:proofErr w:type="spellEnd"/>
      <w:r>
        <w:rPr>
          <w:rFonts w:ascii="Times New Roman" w:hAnsi="Times New Roman"/>
          <w:i/>
          <w:sz w:val="24"/>
        </w:rPr>
        <w:t xml:space="preserve"> </w:t>
      </w:r>
      <w:proofErr w:type="spellStart"/>
      <w:r>
        <w:rPr>
          <w:rFonts w:ascii="Times New Roman" w:hAnsi="Times New Roman"/>
          <w:i/>
          <w:sz w:val="24"/>
        </w:rPr>
        <w:t>evidence-informed</w:t>
      </w:r>
      <w:proofErr w:type="spellEnd"/>
      <w:r>
        <w:rPr>
          <w:rFonts w:ascii="Times New Roman" w:hAnsi="Times New Roman"/>
          <w:i/>
          <w:sz w:val="24"/>
        </w:rPr>
        <w:t xml:space="preserve"> </w:t>
      </w:r>
      <w:proofErr w:type="spellStart"/>
      <w:r>
        <w:rPr>
          <w:rFonts w:ascii="Times New Roman" w:hAnsi="Times New Roman"/>
          <w:i/>
          <w:sz w:val="24"/>
        </w:rPr>
        <w:t>policymaking</w:t>
      </w:r>
      <w:proofErr w:type="spellEnd"/>
      <w:r>
        <w:rPr>
          <w:rFonts w:ascii="Times New Roman" w:hAnsi="Times New Roman"/>
          <w:i/>
          <w:sz w:val="24"/>
        </w:rPr>
        <w:t xml:space="preserve"> in </w:t>
      </w:r>
      <w:proofErr w:type="spellStart"/>
      <w:r>
        <w:rPr>
          <w:rFonts w:ascii="Times New Roman" w:hAnsi="Times New Roman"/>
          <w:i/>
          <w:sz w:val="24"/>
        </w:rPr>
        <w:t>governance</w:t>
      </w:r>
      <w:proofErr w:type="spellEnd"/>
      <w:r>
        <w:rPr>
          <w:rFonts w:ascii="Times New Roman" w:hAnsi="Times New Roman"/>
          <w:i/>
          <w:sz w:val="24"/>
        </w:rPr>
        <w:t xml:space="preserve"> and </w:t>
      </w:r>
      <w:proofErr w:type="spellStart"/>
      <w:r>
        <w:rPr>
          <w:rFonts w:ascii="Times New Roman" w:hAnsi="Times New Roman"/>
          <w:i/>
          <w:sz w:val="24"/>
        </w:rPr>
        <w:t>public</w:t>
      </w:r>
      <w:proofErr w:type="spellEnd"/>
      <w:r>
        <w:rPr>
          <w:rFonts w:ascii="Times New Roman" w:hAnsi="Times New Roman"/>
          <w:i/>
          <w:sz w:val="24"/>
        </w:rPr>
        <w:t xml:space="preserve"> </w:t>
      </w:r>
      <w:proofErr w:type="spellStart"/>
      <w:r>
        <w:rPr>
          <w:rFonts w:ascii="Times New Roman" w:hAnsi="Times New Roman"/>
          <w:i/>
          <w:sz w:val="24"/>
        </w:rPr>
        <w:t>administration</w:t>
      </w:r>
      <w:proofErr w:type="spellEnd"/>
      <w:r>
        <w:rPr>
          <w:rFonts w:ascii="Times New Roman" w:hAnsi="Times New Roman"/>
          <w:i/>
          <w:sz w:val="24"/>
        </w:rPr>
        <w:t xml:space="preserve"> in a post-</w:t>
      </w:r>
      <w:proofErr w:type="spellStart"/>
      <w:r>
        <w:rPr>
          <w:rFonts w:ascii="Times New Roman" w:hAnsi="Times New Roman"/>
          <w:i/>
          <w:sz w:val="24"/>
        </w:rPr>
        <w:t>pandemic</w:t>
      </w:r>
      <w:proofErr w:type="spellEnd"/>
      <w:r>
        <w:rPr>
          <w:rFonts w:ascii="Times New Roman" w:hAnsi="Times New Roman"/>
          <w:i/>
          <w:sz w:val="24"/>
        </w:rPr>
        <w:t xml:space="preserve"> Europe : </w:t>
      </w:r>
      <w:proofErr w:type="spellStart"/>
      <w:r>
        <w:rPr>
          <w:rFonts w:ascii="Times New Roman" w:hAnsi="Times New Roman"/>
          <w:i/>
          <w:sz w:val="24"/>
        </w:rPr>
        <w:t>Final</w:t>
      </w:r>
      <w:proofErr w:type="spellEnd"/>
      <w:r>
        <w:rPr>
          <w:rFonts w:ascii="Times New Roman" w:hAnsi="Times New Roman"/>
          <w:i/>
          <w:sz w:val="24"/>
        </w:rPr>
        <w:t xml:space="preserve"> </w:t>
      </w:r>
      <w:proofErr w:type="spellStart"/>
      <w:r>
        <w:rPr>
          <w:rFonts w:ascii="Times New Roman" w:hAnsi="Times New Roman"/>
          <w:i/>
          <w:sz w:val="24"/>
        </w:rPr>
        <w:t>integrated</w:t>
      </w:r>
      <w:proofErr w:type="spellEnd"/>
      <w:r>
        <w:rPr>
          <w:rFonts w:ascii="Times New Roman" w:hAnsi="Times New Roman"/>
          <w:i/>
          <w:sz w:val="24"/>
        </w:rPr>
        <w:t xml:space="preserve"> </w:t>
      </w:r>
      <w:proofErr w:type="spellStart"/>
      <w:r>
        <w:rPr>
          <w:rFonts w:ascii="Times New Roman" w:hAnsi="Times New Roman"/>
          <w:i/>
          <w:sz w:val="24"/>
        </w:rPr>
        <w:t>country</w:t>
      </w:r>
      <w:proofErr w:type="spellEnd"/>
      <w:r>
        <w:rPr>
          <w:rFonts w:ascii="Times New Roman" w:hAnsi="Times New Roman"/>
          <w:i/>
          <w:sz w:val="24"/>
        </w:rPr>
        <w:t xml:space="preserve"> </w:t>
      </w:r>
      <w:proofErr w:type="spellStart"/>
      <w:r>
        <w:rPr>
          <w:rFonts w:ascii="Times New Roman" w:hAnsi="Times New Roman"/>
          <w:i/>
          <w:sz w:val="24"/>
        </w:rPr>
        <w:t>report</w:t>
      </w:r>
      <w:proofErr w:type="spellEnd"/>
      <w:r>
        <w:rPr>
          <w:rFonts w:ascii="Times New Roman" w:hAnsi="Times New Roman"/>
          <w:i/>
          <w:sz w:val="24"/>
        </w:rPr>
        <w:t xml:space="preserve"> – Estonia</w:t>
      </w:r>
      <w:r>
        <w:rPr>
          <w:rFonts w:ascii="Times New Roman" w:hAnsi="Times New Roman"/>
          <w:sz w:val="24"/>
        </w:rPr>
        <w:t>, Euroopa Komisjon, 2024)</w:t>
      </w:r>
      <w:r>
        <w:rPr>
          <w:rStyle w:val="Allmrkuseviide"/>
          <w:rFonts w:ascii="Times New Roman" w:hAnsi="Times New Roman"/>
          <w:sz w:val="24"/>
        </w:rPr>
        <w:footnoteReference w:id="4"/>
      </w:r>
      <w:r>
        <w:rPr>
          <w:rFonts w:ascii="Times New Roman" w:hAnsi="Times New Roman"/>
          <w:sz w:val="24"/>
        </w:rPr>
        <w:t xml:space="preserve"> osana laiemast projektist, mille eesmärk oli analüüsida, kuidas parendada teadusnõustamise süsteemi seitsmes riigis, sh Eestis.</w:t>
      </w:r>
    </w:p>
    <w:p w14:paraId="60BD5F17" w14:textId="77777777" w:rsidR="008F3E1B" w:rsidRDefault="008F3E1B">
      <w:pPr>
        <w:spacing w:after="0"/>
        <w:rPr>
          <w:rFonts w:ascii="Times New Roman" w:hAnsi="Times New Roman"/>
          <w:sz w:val="24"/>
        </w:rPr>
      </w:pPr>
    </w:p>
    <w:p w14:paraId="5BF5F21C" w14:textId="77777777" w:rsidR="008F3E1B" w:rsidRDefault="00E8537B">
      <w:pPr>
        <w:spacing w:after="0"/>
        <w:rPr>
          <w:rFonts w:ascii="Times New Roman" w:hAnsi="Times New Roman"/>
          <w:sz w:val="24"/>
        </w:rPr>
      </w:pPr>
      <w:r>
        <w:rPr>
          <w:rFonts w:ascii="Times New Roman" w:hAnsi="Times New Roman"/>
          <w:sz w:val="24"/>
        </w:rPr>
        <w:t xml:space="preserve">Raportis Eesti jaoks sõnastatud konkreetsete soovituste hulgas on ühe prioriteetse valdkonnana märgitud teadusnõunike funktsiooni ja staatuse tugevdamine poliitika kujundamisel (lk 7 tabeli punkt 2) ning soovitustena esile tõstetud teadusnõunike ametiprofiili ja tegutsemisjuhendite väljakujundamine ning nende positsiooni tõstmine ministeeriumide hierarhias (2.1), teadusnõunike võrgustiku tugevdamine ja teadusnõunike asjatundlikkuse või </w:t>
      </w:r>
      <w:proofErr w:type="spellStart"/>
      <w:r>
        <w:rPr>
          <w:rFonts w:ascii="Times New Roman" w:hAnsi="Times New Roman"/>
          <w:sz w:val="24"/>
        </w:rPr>
        <w:t>ekspertsuse</w:t>
      </w:r>
      <w:proofErr w:type="spellEnd"/>
      <w:r>
        <w:rPr>
          <w:rFonts w:ascii="Times New Roman" w:hAnsi="Times New Roman"/>
          <w:sz w:val="24"/>
        </w:rPr>
        <w:t xml:space="preserve"> suurendamine (2.3), samuti </w:t>
      </w:r>
      <w:proofErr w:type="spellStart"/>
      <w:r>
        <w:rPr>
          <w:rFonts w:ascii="Times New Roman" w:hAnsi="Times New Roman"/>
          <w:sz w:val="24"/>
        </w:rPr>
        <w:t>teadusnõustamisorganite</w:t>
      </w:r>
      <w:proofErr w:type="spellEnd"/>
      <w:r>
        <w:rPr>
          <w:rFonts w:ascii="Times New Roman" w:hAnsi="Times New Roman"/>
          <w:sz w:val="24"/>
        </w:rPr>
        <w:t xml:space="preserve"> loomine valdkonna eest vastutavates </w:t>
      </w:r>
      <w:r>
        <w:rPr>
          <w:rFonts w:ascii="Times New Roman" w:hAnsi="Times New Roman"/>
          <w:sz w:val="24"/>
        </w:rPr>
        <w:lastRenderedPageBreak/>
        <w:t>ministeeriumides (2.4). Prioriteetne valdkond nr 3 on suurendada valdkonna eest vastutavate ministeeriumide võimet võtta vastu tõenduspõhist nõu (</w:t>
      </w:r>
      <w:proofErr w:type="spellStart"/>
      <w:r>
        <w:rPr>
          <w:rFonts w:ascii="Times New Roman" w:hAnsi="Times New Roman"/>
          <w:i/>
          <w:sz w:val="24"/>
        </w:rPr>
        <w:t>increase</w:t>
      </w:r>
      <w:proofErr w:type="spellEnd"/>
      <w:r>
        <w:rPr>
          <w:rFonts w:ascii="Times New Roman" w:hAnsi="Times New Roman"/>
          <w:i/>
          <w:sz w:val="24"/>
        </w:rPr>
        <w:t xml:space="preserve"> </w:t>
      </w:r>
      <w:proofErr w:type="spellStart"/>
      <w:r>
        <w:rPr>
          <w:rFonts w:ascii="Times New Roman" w:hAnsi="Times New Roman"/>
          <w:i/>
          <w:sz w:val="24"/>
        </w:rPr>
        <w:t>capacity</w:t>
      </w:r>
      <w:proofErr w:type="spellEnd"/>
      <w:r>
        <w:rPr>
          <w:rFonts w:ascii="Times New Roman" w:hAnsi="Times New Roman"/>
          <w:i/>
          <w:sz w:val="24"/>
        </w:rPr>
        <w:t xml:space="preserve"> of </w:t>
      </w:r>
      <w:proofErr w:type="spellStart"/>
      <w:r>
        <w:rPr>
          <w:rFonts w:ascii="Times New Roman" w:hAnsi="Times New Roman"/>
          <w:i/>
          <w:sz w:val="24"/>
        </w:rPr>
        <w:t>line</w:t>
      </w:r>
      <w:proofErr w:type="spellEnd"/>
      <w:r>
        <w:rPr>
          <w:rFonts w:ascii="Times New Roman" w:hAnsi="Times New Roman"/>
          <w:i/>
          <w:sz w:val="24"/>
        </w:rPr>
        <w:t xml:space="preserve"> </w:t>
      </w:r>
      <w:proofErr w:type="spellStart"/>
      <w:r>
        <w:rPr>
          <w:rFonts w:ascii="Times New Roman" w:hAnsi="Times New Roman"/>
          <w:i/>
          <w:sz w:val="24"/>
        </w:rPr>
        <w:t>ministries</w:t>
      </w:r>
      <w:proofErr w:type="spellEnd"/>
      <w:r>
        <w:rPr>
          <w:rFonts w:ascii="Times New Roman" w:hAnsi="Times New Roman"/>
          <w:i/>
          <w:sz w:val="24"/>
        </w:rPr>
        <w:t xml:space="preserve"> </w:t>
      </w:r>
      <w:proofErr w:type="spellStart"/>
      <w:r>
        <w:rPr>
          <w:rFonts w:ascii="Times New Roman" w:hAnsi="Times New Roman"/>
          <w:i/>
          <w:sz w:val="24"/>
        </w:rPr>
        <w:t>to</w:t>
      </w:r>
      <w:proofErr w:type="spellEnd"/>
      <w:r>
        <w:rPr>
          <w:rFonts w:ascii="Times New Roman" w:hAnsi="Times New Roman"/>
          <w:i/>
          <w:sz w:val="24"/>
        </w:rPr>
        <w:t xml:space="preserve"> </w:t>
      </w:r>
      <w:proofErr w:type="spellStart"/>
      <w:r>
        <w:rPr>
          <w:rFonts w:ascii="Times New Roman" w:hAnsi="Times New Roman"/>
          <w:i/>
          <w:sz w:val="24"/>
        </w:rPr>
        <w:t>absorb</w:t>
      </w:r>
      <w:proofErr w:type="spellEnd"/>
      <w:r>
        <w:rPr>
          <w:rFonts w:ascii="Times New Roman" w:hAnsi="Times New Roman"/>
          <w:i/>
          <w:sz w:val="24"/>
        </w:rPr>
        <w:t xml:space="preserve"> </w:t>
      </w:r>
      <w:proofErr w:type="spellStart"/>
      <w:r>
        <w:rPr>
          <w:rFonts w:ascii="Times New Roman" w:hAnsi="Times New Roman"/>
          <w:i/>
          <w:sz w:val="24"/>
        </w:rPr>
        <w:t>evidence-informed</w:t>
      </w:r>
      <w:proofErr w:type="spellEnd"/>
      <w:r>
        <w:rPr>
          <w:rFonts w:ascii="Times New Roman" w:hAnsi="Times New Roman"/>
          <w:i/>
          <w:sz w:val="24"/>
        </w:rPr>
        <w:t xml:space="preserve"> </w:t>
      </w:r>
      <w:proofErr w:type="spellStart"/>
      <w:r>
        <w:rPr>
          <w:rFonts w:ascii="Times New Roman" w:hAnsi="Times New Roman"/>
          <w:i/>
          <w:sz w:val="24"/>
        </w:rPr>
        <w:t>advice</w:t>
      </w:r>
      <w:proofErr w:type="spellEnd"/>
      <w:r>
        <w:rPr>
          <w:rFonts w:ascii="Times New Roman" w:hAnsi="Times New Roman"/>
          <w:sz w:val="24"/>
        </w:rPr>
        <w:t xml:space="preserve">), sealhulgas tugevdada ministeeriumides tõenduspõhise poliitika kujundamise võimekust (3.3) ning luua paremaid sildu ministeeriumide ja teadmuse pakkujate vahel (3.4), samuti parendada </w:t>
      </w:r>
      <w:proofErr w:type="spellStart"/>
      <w:r>
        <w:rPr>
          <w:rFonts w:ascii="Times New Roman" w:hAnsi="Times New Roman"/>
          <w:sz w:val="24"/>
        </w:rPr>
        <w:t>ministeeriumidevahelist</w:t>
      </w:r>
      <w:proofErr w:type="spellEnd"/>
      <w:r>
        <w:rPr>
          <w:rFonts w:ascii="Times New Roman" w:hAnsi="Times New Roman"/>
          <w:sz w:val="24"/>
        </w:rPr>
        <w:t xml:space="preserve"> andmevahetust ja infrastruktuuri (3.6). Prioriteetse valdkonnana nr 4 on nimetatud teaduskogukonna võimekuse ja huvi suurendamine poliitikasse puutuvate teadusuuringute pakkumisel, selle hulgas teadmuse pakkujate, ministeeriumide ja </w:t>
      </w:r>
      <w:proofErr w:type="spellStart"/>
      <w:r>
        <w:rPr>
          <w:rFonts w:ascii="Times New Roman" w:hAnsi="Times New Roman"/>
          <w:sz w:val="24"/>
        </w:rPr>
        <w:t>ETAGi</w:t>
      </w:r>
      <w:proofErr w:type="spellEnd"/>
      <w:r>
        <w:rPr>
          <w:rFonts w:ascii="Times New Roman" w:hAnsi="Times New Roman"/>
          <w:sz w:val="24"/>
        </w:rPr>
        <w:t xml:space="preserve"> vaheliste töiste kontaktide soodustamist (4.1).</w:t>
      </w:r>
    </w:p>
    <w:p w14:paraId="05560693" w14:textId="77777777" w:rsidR="008F3E1B" w:rsidRDefault="008F3E1B">
      <w:pPr>
        <w:spacing w:after="0"/>
        <w:rPr>
          <w:rFonts w:ascii="Times New Roman" w:hAnsi="Times New Roman"/>
          <w:sz w:val="24"/>
        </w:rPr>
      </w:pPr>
    </w:p>
    <w:p w14:paraId="5046E62E" w14:textId="77777777" w:rsidR="008F3E1B" w:rsidRDefault="00E8537B">
      <w:pPr>
        <w:spacing w:after="0"/>
        <w:rPr>
          <w:rFonts w:ascii="Times New Roman" w:hAnsi="Times New Roman"/>
          <w:sz w:val="24"/>
        </w:rPr>
      </w:pPr>
      <w:r>
        <w:rPr>
          <w:rFonts w:ascii="Times New Roman" w:hAnsi="Times New Roman"/>
          <w:sz w:val="24"/>
        </w:rPr>
        <w:t>Muu hulgas on raportis soovitatud „[t]</w:t>
      </w:r>
      <w:proofErr w:type="spellStart"/>
      <w:r>
        <w:rPr>
          <w:rFonts w:ascii="Times New Roman" w:hAnsi="Times New Roman"/>
          <w:sz w:val="24"/>
        </w:rPr>
        <w:t>ugevdada</w:t>
      </w:r>
      <w:proofErr w:type="spellEnd"/>
      <w:r>
        <w:rPr>
          <w:rFonts w:ascii="Times New Roman" w:hAnsi="Times New Roman"/>
          <w:sz w:val="24"/>
        </w:rPr>
        <w:t xml:space="preserve"> sidemeid ministeeriumides töötavate teadusnõunike ja teadustöö haldajate ning teiste teadusuuringutega tegelevate organisatsioonide vahel, et hõlbustada mõlemapoolset vajaduste teadvustamist. Ministeeriumides tegutsevate konkreetsete teadusnõunike hea töö annab tunnistust nende olulisest funktsioonist poliitika kujundajate ja teadusliku teadmuse </w:t>
      </w:r>
      <w:proofErr w:type="spellStart"/>
      <w:r>
        <w:rPr>
          <w:rFonts w:ascii="Times New Roman" w:hAnsi="Times New Roman"/>
          <w:sz w:val="24"/>
        </w:rPr>
        <w:t>kokkutoomisel</w:t>
      </w:r>
      <w:proofErr w:type="spellEnd"/>
      <w:r>
        <w:rPr>
          <w:rFonts w:ascii="Times New Roman" w:hAnsi="Times New Roman"/>
          <w:sz w:val="24"/>
        </w:rPr>
        <w:t>, kuid mõlemal poolel (ametiasutused ja teaduskogukond) on vaja oma võimekust edasi arendada. Ministeeriumide teadusnõunikel on vaja olla rohkem avatud teaduskogukonnale ja otsida võimalusi koostööks teadlastega ning teadustöö haldajatega.”</w:t>
      </w:r>
      <w:r>
        <w:rPr>
          <w:rStyle w:val="Allmrkuseviide"/>
          <w:rFonts w:ascii="Times New Roman" w:hAnsi="Times New Roman"/>
          <w:sz w:val="24"/>
        </w:rPr>
        <w:footnoteReference w:id="5"/>
      </w:r>
      <w:r>
        <w:rPr>
          <w:rFonts w:ascii="Times New Roman" w:hAnsi="Times New Roman"/>
          <w:sz w:val="24"/>
        </w:rPr>
        <w:t xml:space="preserve"> Edasi on samas lõigus viidatud ka võimalusele teha selles suhtes korrapärasemat koostööd Eesti Teaduste Akadeemiaga.</w:t>
      </w:r>
    </w:p>
    <w:p w14:paraId="4AF95611" w14:textId="77777777" w:rsidR="008F3E1B" w:rsidRDefault="008F3E1B">
      <w:pPr>
        <w:spacing w:after="0"/>
        <w:rPr>
          <w:rFonts w:ascii="Times New Roman" w:hAnsi="Times New Roman"/>
          <w:sz w:val="24"/>
        </w:rPr>
      </w:pPr>
    </w:p>
    <w:p w14:paraId="5A679E78" w14:textId="77777777" w:rsidR="008F3E1B" w:rsidRDefault="00E8537B">
      <w:pPr>
        <w:keepNext/>
        <w:spacing w:after="0"/>
        <w:rPr>
          <w:rFonts w:ascii="Times New Roman" w:hAnsi="Times New Roman"/>
          <w:b/>
          <w:sz w:val="24"/>
        </w:rPr>
      </w:pPr>
      <w:r>
        <w:rPr>
          <w:rFonts w:ascii="Times New Roman" w:hAnsi="Times New Roman"/>
          <w:b/>
          <w:sz w:val="24"/>
        </w:rPr>
        <w:t>3.4 Arvesse võetud välisriikide seadused</w:t>
      </w:r>
    </w:p>
    <w:p w14:paraId="543748B2" w14:textId="77777777" w:rsidR="008F3E1B" w:rsidRDefault="008F3E1B">
      <w:pPr>
        <w:keepNext/>
        <w:spacing w:after="0"/>
        <w:rPr>
          <w:rFonts w:ascii="Times New Roman" w:hAnsi="Times New Roman"/>
          <w:b/>
          <w:sz w:val="24"/>
        </w:rPr>
      </w:pPr>
    </w:p>
    <w:p w14:paraId="67ECAC1A" w14:textId="77777777" w:rsidR="008F3E1B" w:rsidRDefault="00E8537B">
      <w:pPr>
        <w:spacing w:after="0"/>
        <w:rPr>
          <w:rFonts w:ascii="Times New Roman" w:hAnsi="Times New Roman"/>
          <w:sz w:val="24"/>
        </w:rPr>
      </w:pPr>
      <w:r>
        <w:rPr>
          <w:rFonts w:ascii="Times New Roman" w:hAnsi="Times New Roman"/>
          <w:sz w:val="24"/>
        </w:rPr>
        <w:t>Teadusnõunike süsteem on hiljuti sisse seatud ka Hispaanias. Seaduse jõuga õigusaktiga (30. juuli 2024. aasta kuninglik dekreet 759/2024)</w:t>
      </w:r>
      <w:r>
        <w:rPr>
          <w:rStyle w:val="Allmrkuseviide"/>
          <w:rFonts w:ascii="Times New Roman" w:hAnsi="Times New Roman"/>
          <w:sz w:val="24"/>
        </w:rPr>
        <w:footnoteReference w:id="6"/>
      </w:r>
      <w:r>
        <w:rPr>
          <w:rFonts w:ascii="Times New Roman" w:hAnsi="Times New Roman"/>
          <w:sz w:val="24"/>
        </w:rPr>
        <w:t xml:space="preserve"> on ette nähtud teadusnõuniku ametikoht iga ministri büroos. See õigusakt on olnud üks inspiratsiooniallikaid käesoleva eelnõu koostamisel.</w:t>
      </w:r>
    </w:p>
    <w:p w14:paraId="7D9360AC" w14:textId="77777777" w:rsidR="008F3E1B" w:rsidRDefault="008F3E1B">
      <w:pPr>
        <w:spacing w:after="0"/>
        <w:rPr>
          <w:rFonts w:ascii="Times New Roman" w:hAnsi="Times New Roman"/>
          <w:sz w:val="24"/>
        </w:rPr>
      </w:pPr>
    </w:p>
    <w:p w14:paraId="19F090A9" w14:textId="77777777" w:rsidR="008F3E1B" w:rsidRDefault="00E8537B">
      <w:pPr>
        <w:spacing w:after="0"/>
        <w:rPr>
          <w:rFonts w:ascii="Times New Roman" w:hAnsi="Times New Roman"/>
          <w:sz w:val="24"/>
        </w:rPr>
      </w:pPr>
      <w:r>
        <w:rPr>
          <w:rFonts w:ascii="Times New Roman" w:hAnsi="Times New Roman"/>
          <w:sz w:val="24"/>
        </w:rPr>
        <w:t>Detsembris 2024 valiti selle õigusakti alusel Hispaanias 1601 kandidaadi hulgast teaduskogukonna enda kavandatud ja korraldatud konkursi teel 22 tugeva akadeemilise taustaga teadusnõunikku (</w:t>
      </w:r>
      <w:proofErr w:type="spellStart"/>
      <w:r>
        <w:rPr>
          <w:rFonts w:ascii="Times New Roman" w:hAnsi="Times New Roman"/>
          <w:i/>
          <w:sz w:val="24"/>
        </w:rPr>
        <w:t>asesores</w:t>
      </w:r>
      <w:proofErr w:type="spellEnd"/>
      <w:r>
        <w:rPr>
          <w:rFonts w:ascii="Times New Roman" w:hAnsi="Times New Roman"/>
          <w:i/>
          <w:sz w:val="24"/>
        </w:rPr>
        <w:t xml:space="preserve"> </w:t>
      </w:r>
      <w:proofErr w:type="spellStart"/>
      <w:r>
        <w:rPr>
          <w:rFonts w:ascii="Times New Roman" w:hAnsi="Times New Roman"/>
          <w:i/>
          <w:sz w:val="24"/>
        </w:rPr>
        <w:t>científicos</w:t>
      </w:r>
      <w:proofErr w:type="spellEnd"/>
      <w:r>
        <w:rPr>
          <w:rFonts w:ascii="Times New Roman" w:hAnsi="Times New Roman"/>
          <w:sz w:val="24"/>
        </w:rPr>
        <w:t>), kes asusid tööle ministeeriumides. Teadusnõunike võrgustikku koordineerib Hispaanias 2024. aastal loodud ONAC (valitsuse juures tegutsev Riiklik Teadusnõu Amet), mille üks esimesi ülesandeid oligi sisse seada igas ministeeriumis teadusnõuniku ametikoht. ONAC töötab tihedas koostöös kõrgema teadusuuringute nõukoguga (CSIC), Euroopa Komisjoni ja teiste rahvusvaheliste teadusvõrgustikega. Algatuse eesmärk on suurendada ja kinnistada teaduse funktsiooni valitsuse töös ning asuda selles tegevusvaldkonnas rahvusvahelisele eesliinile.</w:t>
      </w:r>
      <w:r>
        <w:rPr>
          <w:rStyle w:val="Allmrkuseviide"/>
          <w:rFonts w:ascii="Times New Roman" w:hAnsi="Times New Roman"/>
          <w:sz w:val="24"/>
        </w:rPr>
        <w:footnoteReference w:id="7"/>
      </w:r>
    </w:p>
    <w:p w14:paraId="3CEA65B5" w14:textId="77777777" w:rsidR="008F3E1B" w:rsidRDefault="008F3E1B">
      <w:pPr>
        <w:spacing w:after="0"/>
        <w:rPr>
          <w:rFonts w:ascii="Times New Roman" w:hAnsi="Times New Roman"/>
          <w:sz w:val="24"/>
        </w:rPr>
      </w:pPr>
    </w:p>
    <w:p w14:paraId="074CA115" w14:textId="77777777" w:rsidR="008F3E1B" w:rsidRDefault="00E8537B">
      <w:pPr>
        <w:spacing w:after="0"/>
        <w:rPr>
          <w:rFonts w:ascii="Times New Roman" w:hAnsi="Times New Roman"/>
          <w:sz w:val="24"/>
        </w:rPr>
      </w:pPr>
      <w:proofErr w:type="spellStart"/>
      <w:r>
        <w:rPr>
          <w:rFonts w:ascii="Times New Roman" w:hAnsi="Times New Roman"/>
          <w:sz w:val="24"/>
        </w:rPr>
        <w:t>ONACi</w:t>
      </w:r>
      <w:proofErr w:type="spellEnd"/>
      <w:r>
        <w:rPr>
          <w:rFonts w:ascii="Times New Roman" w:hAnsi="Times New Roman"/>
          <w:sz w:val="24"/>
        </w:rPr>
        <w:t xml:space="preserve"> tutvustuses on märgitud:</w:t>
      </w:r>
      <w:r>
        <w:rPr>
          <w:rStyle w:val="Allmrkuseviide"/>
          <w:rFonts w:ascii="Times New Roman" w:hAnsi="Times New Roman"/>
          <w:sz w:val="24"/>
        </w:rPr>
        <w:footnoteReference w:id="8"/>
      </w:r>
      <w:r>
        <w:rPr>
          <w:rFonts w:ascii="Times New Roman" w:hAnsi="Times New Roman"/>
          <w:sz w:val="24"/>
        </w:rPr>
        <w:t xml:space="preserve"> „Riiklik Teadusnõu Amet on Hispaania valitsuse haldusasutus, mille ülesanne on luua institutsioonilised mehhanismid teaduslike teadmiste funktsiooni tugevdamiseks Hispaania valitsuse otsuste tegemisel.” Samuti on lisatud: „Ehkki teadusnõu andvad talitused olid juba olemas, loodi ONAC selleks, et luua struktuur ja meetod </w:t>
      </w:r>
      <w:r>
        <w:rPr>
          <w:rFonts w:ascii="Times New Roman" w:hAnsi="Times New Roman"/>
          <w:sz w:val="24"/>
        </w:rPr>
        <w:lastRenderedPageBreak/>
        <w:t>nende tõhustamiseks ning tugevdada nende kontakte asjaomaste ministeeriumidega ja laiendada need läbi kogu riigi administratsiooni.”</w:t>
      </w:r>
    </w:p>
    <w:p w14:paraId="21CC4B51" w14:textId="77777777" w:rsidR="008F3E1B" w:rsidRDefault="008F3E1B">
      <w:pPr>
        <w:spacing w:after="0"/>
        <w:rPr>
          <w:rFonts w:ascii="Times New Roman" w:hAnsi="Times New Roman"/>
          <w:sz w:val="24"/>
        </w:rPr>
      </w:pPr>
    </w:p>
    <w:p w14:paraId="35722E1B" w14:textId="77777777" w:rsidR="008F3E1B" w:rsidRDefault="00E8537B">
      <w:pPr>
        <w:spacing w:after="0"/>
        <w:rPr>
          <w:rFonts w:ascii="Times New Roman" w:hAnsi="Times New Roman"/>
          <w:sz w:val="24"/>
        </w:rPr>
      </w:pPr>
      <w:r>
        <w:rPr>
          <w:rFonts w:ascii="Times New Roman" w:hAnsi="Times New Roman"/>
          <w:sz w:val="24"/>
        </w:rPr>
        <w:t>Teadusnõuniku funktsiooni Hispaanias on sealsamas kirjeldatud nii: „Teadusnõunik on isik, kes vastutab teadusliku teadmuse ametnikeni toomise eest. See tähendab, et otsuste tegijad teevad neile teatavaks oma kahtlused, küsimused ja ettepanekud ning nende ülesanne on otsida teaduskogukonnalt vastused. Seepärast eeldab niisugune profiil laialdast arusaamist teaduse ökosüsteemist ja selle toimimisest, et oleks võimalik kindlaks teha juhtivad teaduseksperdid ja kõige laialdasema konsensusega teaduslikud tõendid ühel või teisel teemal. Samuti peab teadusnõunik suutma teavet tõlgendada ja ametnike vajadustega õigeaegselt kohandada, et seda oleks võimalik otsuste tegemisel kasutada. […] Teadusnõunikud saavad ekspertteadlaste teadmisi peamiselt teaduspublikatsioonidest, otsestest vestlustest ja eksperdirühmade loomise kaudu.”</w:t>
      </w:r>
    </w:p>
    <w:p w14:paraId="785F86D0" w14:textId="77777777" w:rsidR="008F3E1B" w:rsidRDefault="008F3E1B">
      <w:pPr>
        <w:spacing w:after="0"/>
        <w:rPr>
          <w:rFonts w:ascii="Times New Roman" w:hAnsi="Times New Roman"/>
          <w:sz w:val="24"/>
        </w:rPr>
      </w:pPr>
    </w:p>
    <w:p w14:paraId="03C3E4EF" w14:textId="77777777" w:rsidR="008F3E1B" w:rsidRDefault="00E8537B">
      <w:pPr>
        <w:spacing w:after="0"/>
        <w:rPr>
          <w:rFonts w:ascii="Times New Roman" w:hAnsi="Times New Roman"/>
          <w:sz w:val="24"/>
        </w:rPr>
      </w:pPr>
      <w:proofErr w:type="spellStart"/>
      <w:r>
        <w:rPr>
          <w:rFonts w:ascii="Times New Roman" w:hAnsi="Times New Roman"/>
          <w:sz w:val="24"/>
        </w:rPr>
        <w:t>ONACi</w:t>
      </w:r>
      <w:proofErr w:type="spellEnd"/>
      <w:r>
        <w:rPr>
          <w:rFonts w:ascii="Times New Roman" w:hAnsi="Times New Roman"/>
          <w:sz w:val="24"/>
        </w:rPr>
        <w:t xml:space="preserve"> tutvustuses on nimetatud inspiratsiooniallikatena Ühendkuningriiki (Office </w:t>
      </w:r>
      <w:proofErr w:type="spellStart"/>
      <w:r>
        <w:rPr>
          <w:rFonts w:ascii="Times New Roman" w:hAnsi="Times New Roman"/>
          <w:sz w:val="24"/>
        </w:rPr>
        <w:t>for</w:t>
      </w:r>
      <w:proofErr w:type="spellEnd"/>
      <w:r>
        <w:rPr>
          <w:rFonts w:ascii="Times New Roman" w:hAnsi="Times New Roman"/>
          <w:sz w:val="24"/>
        </w:rPr>
        <w:t xml:space="preserve"> </w:t>
      </w:r>
      <w:proofErr w:type="spellStart"/>
      <w:r>
        <w:rPr>
          <w:rFonts w:ascii="Times New Roman" w:hAnsi="Times New Roman"/>
          <w:sz w:val="24"/>
        </w:rPr>
        <w:t>Science</w:t>
      </w:r>
      <w:proofErr w:type="spellEnd"/>
      <w:r>
        <w:rPr>
          <w:rFonts w:ascii="Times New Roman" w:hAnsi="Times New Roman"/>
          <w:sz w:val="24"/>
        </w:rPr>
        <w:t xml:space="preserve"> in </w:t>
      </w:r>
      <w:proofErr w:type="spellStart"/>
      <w:r>
        <w:rPr>
          <w:rFonts w:ascii="Times New Roman" w:hAnsi="Times New Roman"/>
          <w:sz w:val="24"/>
        </w:rPr>
        <w:t>Government</w:t>
      </w:r>
      <w:proofErr w:type="spellEnd"/>
      <w:r>
        <w:rPr>
          <w:rFonts w:ascii="Times New Roman" w:hAnsi="Times New Roman"/>
          <w:sz w:val="24"/>
        </w:rPr>
        <w:t xml:space="preserve"> ja laialdane teadusnõunike võrgustik), Kanadat (kes on loomas samasugust võrgustikku nagu Ühendkuningriik) ning Eestit, kes on kujundanud ministeeriumides teadusnõunike ametikohti alates 2015. aastast.</w:t>
      </w:r>
    </w:p>
    <w:p w14:paraId="0D32529C" w14:textId="77777777" w:rsidR="008F3E1B" w:rsidRDefault="008F3E1B">
      <w:pPr>
        <w:spacing w:after="0"/>
        <w:rPr>
          <w:rFonts w:ascii="Times New Roman" w:hAnsi="Times New Roman"/>
          <w:sz w:val="24"/>
        </w:rPr>
      </w:pPr>
    </w:p>
    <w:p w14:paraId="5E97DD79" w14:textId="77777777" w:rsidR="008F3E1B" w:rsidRDefault="00E8537B">
      <w:pPr>
        <w:keepNext/>
        <w:spacing w:after="0"/>
        <w:rPr>
          <w:rFonts w:ascii="Times New Roman" w:hAnsi="Times New Roman"/>
          <w:b/>
          <w:sz w:val="24"/>
        </w:rPr>
      </w:pPr>
      <w:r>
        <w:rPr>
          <w:rFonts w:ascii="Times New Roman" w:hAnsi="Times New Roman"/>
          <w:b/>
          <w:sz w:val="24"/>
        </w:rPr>
        <w:t>4. Eelnõu terminoloogia</w:t>
      </w:r>
    </w:p>
    <w:p w14:paraId="03184AA5" w14:textId="77777777" w:rsidR="008F3E1B" w:rsidRDefault="008F3E1B">
      <w:pPr>
        <w:keepNext/>
        <w:spacing w:after="0"/>
        <w:rPr>
          <w:rFonts w:ascii="Times New Roman" w:hAnsi="Times New Roman"/>
          <w:sz w:val="24"/>
        </w:rPr>
      </w:pPr>
    </w:p>
    <w:p w14:paraId="55F44DB1" w14:textId="77777777" w:rsidR="008F3E1B" w:rsidRDefault="00E8537B">
      <w:pPr>
        <w:spacing w:after="0"/>
        <w:rPr>
          <w:rFonts w:ascii="Times New Roman" w:hAnsi="Times New Roman"/>
          <w:sz w:val="24"/>
        </w:rPr>
      </w:pPr>
      <w:r>
        <w:rPr>
          <w:rFonts w:ascii="Times New Roman" w:hAnsi="Times New Roman"/>
          <w:sz w:val="24"/>
        </w:rPr>
        <w:t xml:space="preserve">Eelnõuga lisatakse seadusesse termin „teadusnõunik”, mida ei ole varem Eesti seadustes kasutatud. Mõiste ise on Eestis juba ligi kümmekond aastat kasutusel ning on viimati teadusnõuniku tööfunktsioonide kaudu määratletud </w:t>
      </w:r>
      <w:r>
        <w:rPr>
          <w:rFonts w:ascii="Times New Roman" w:hAnsi="Times New Roman"/>
          <w:snapToGrid w:val="0"/>
          <w:sz w:val="24"/>
          <w:lang w:eastAsia="en-US"/>
        </w:rPr>
        <w:t xml:space="preserve">haridus- ja teadusministri 21. novembri 2023. aasta käskkirjaga nr 317 „Toetuse andmise tingimuste kehtestamine tegevuse „Teadus-, arendus- ja innovatsioonitegevuste tulemuste rakendamise võimekuse tõstmine ühiskonnas ning selleks soodsa poliitikakeskkonna loomine“ elluviimiseks“ muutmine“ kinnitatud lisa </w:t>
      </w:r>
      <w:r>
        <w:rPr>
          <w:rFonts w:ascii="Times New Roman" w:hAnsi="Times New Roman"/>
          <w:sz w:val="24"/>
        </w:rPr>
        <w:t>punkti 1.6 alapunktis 5 (osundatud käesoleva seletuskirja punkti 3.3 alapunktis „RITA+ programm (2023)”).</w:t>
      </w:r>
    </w:p>
    <w:p w14:paraId="18557086" w14:textId="77777777" w:rsidR="008F3E1B" w:rsidRDefault="008F3E1B">
      <w:pPr>
        <w:spacing w:after="0"/>
        <w:rPr>
          <w:rFonts w:ascii="Times New Roman" w:hAnsi="Times New Roman"/>
          <w:sz w:val="24"/>
        </w:rPr>
      </w:pPr>
    </w:p>
    <w:p w14:paraId="20CA7A68" w14:textId="77777777" w:rsidR="008F3E1B" w:rsidRDefault="00E8537B">
      <w:pPr>
        <w:spacing w:after="0"/>
        <w:rPr>
          <w:rFonts w:ascii="Times New Roman" w:hAnsi="Times New Roman"/>
          <w:sz w:val="24"/>
        </w:rPr>
      </w:pPr>
      <w:r>
        <w:rPr>
          <w:rFonts w:ascii="Times New Roman" w:hAnsi="Times New Roman"/>
          <w:sz w:val="24"/>
        </w:rPr>
        <w:t>Eelnõu kohaselt määratletakse termin „teadusnõunik” seaduses järgmiselt: „Teadusnõunik on ministr</w:t>
      </w:r>
      <w:r w:rsidRPr="00F060F7">
        <w:rPr>
          <w:rFonts w:ascii="Times New Roman" w:hAnsi="Times New Roman"/>
          <w:sz w:val="24"/>
        </w:rPr>
        <w:t xml:space="preserve">i </w:t>
      </w:r>
      <w:r w:rsidR="00342678" w:rsidRPr="00F060F7">
        <w:rPr>
          <w:rFonts w:ascii="Times New Roman" w:hAnsi="Times New Roman"/>
          <w:sz w:val="24"/>
        </w:rPr>
        <w:t>juures</w:t>
      </w:r>
      <w:r>
        <w:rPr>
          <w:rFonts w:ascii="Times New Roman" w:hAnsi="Times New Roman"/>
          <w:sz w:val="24"/>
        </w:rPr>
        <w:t xml:space="preserve"> või Riigikantseleis avaliku teenistuse seaduse alusel töötav ametnik või töölepingu seaduse alusel töötav teenistuja, kes tegeleb teadusliku teadmuse vahendamisega ministrile ja teistele ametnikele.”</w:t>
      </w:r>
    </w:p>
    <w:p w14:paraId="12C6A454" w14:textId="77777777" w:rsidR="008F3E1B" w:rsidRDefault="008F3E1B">
      <w:pPr>
        <w:spacing w:after="0"/>
        <w:rPr>
          <w:rFonts w:ascii="Times New Roman" w:hAnsi="Times New Roman"/>
          <w:sz w:val="24"/>
        </w:rPr>
      </w:pPr>
    </w:p>
    <w:p w14:paraId="699AD4FF" w14:textId="77777777" w:rsidR="008F3E1B" w:rsidRDefault="00E8537B">
      <w:pPr>
        <w:spacing w:after="0"/>
        <w:rPr>
          <w:rFonts w:ascii="Times New Roman" w:hAnsi="Times New Roman"/>
          <w:sz w:val="24"/>
        </w:rPr>
      </w:pPr>
      <w:r>
        <w:rPr>
          <w:rFonts w:ascii="Times New Roman" w:hAnsi="Times New Roman"/>
          <w:sz w:val="24"/>
        </w:rPr>
        <w:t xml:space="preserve">Selle määratluse esimene osa („Teadusnõunik on ministri </w:t>
      </w:r>
      <w:r w:rsidR="007B6B1F">
        <w:rPr>
          <w:rFonts w:ascii="Times New Roman" w:hAnsi="Times New Roman"/>
          <w:sz w:val="24"/>
        </w:rPr>
        <w:t>juures</w:t>
      </w:r>
      <w:r>
        <w:rPr>
          <w:rFonts w:ascii="Times New Roman" w:hAnsi="Times New Roman"/>
          <w:sz w:val="24"/>
        </w:rPr>
        <w:t xml:space="preserve"> või Riigikantseleis avaliku teenistuse seaduse alusel töötav ametnik või töölepingu seaduse alusel töötav teenistuja”) on võetud üle eespool viidatud käskkirja lisast, kuid sõna „ministeeriumis” on asendatud sõnadega „ministr</w:t>
      </w:r>
      <w:r w:rsidRPr="00F060F7">
        <w:rPr>
          <w:rFonts w:ascii="Times New Roman" w:hAnsi="Times New Roman"/>
          <w:sz w:val="24"/>
        </w:rPr>
        <w:t xml:space="preserve">i </w:t>
      </w:r>
      <w:r w:rsidR="007B6B1F" w:rsidRPr="00F060F7">
        <w:rPr>
          <w:rFonts w:ascii="Times New Roman" w:hAnsi="Times New Roman"/>
          <w:sz w:val="24"/>
        </w:rPr>
        <w:t>juures</w:t>
      </w:r>
      <w:r w:rsidRPr="00F060F7">
        <w:rPr>
          <w:rFonts w:ascii="Times New Roman" w:hAnsi="Times New Roman"/>
          <w:sz w:val="24"/>
        </w:rPr>
        <w:t xml:space="preserve">”, et </w:t>
      </w:r>
      <w:r w:rsidR="007B6B1F" w:rsidRPr="00F060F7">
        <w:rPr>
          <w:rFonts w:ascii="Times New Roman" w:hAnsi="Times New Roman"/>
          <w:sz w:val="24"/>
        </w:rPr>
        <w:t>tagada</w:t>
      </w:r>
      <w:r w:rsidRPr="00F060F7">
        <w:rPr>
          <w:rFonts w:ascii="Times New Roman" w:hAnsi="Times New Roman"/>
          <w:sz w:val="24"/>
        </w:rPr>
        <w:t xml:space="preserve"> teadusnõunik</w:t>
      </w:r>
      <w:r w:rsidR="007B6B1F" w:rsidRPr="00F060F7">
        <w:rPr>
          <w:rFonts w:ascii="Times New Roman" w:hAnsi="Times New Roman"/>
          <w:sz w:val="24"/>
        </w:rPr>
        <w:t xml:space="preserve"> iga ministri (sh portfellita ministri</w:t>
      </w:r>
      <w:r w:rsidRPr="00F060F7">
        <w:rPr>
          <w:rFonts w:ascii="Times New Roman" w:hAnsi="Times New Roman"/>
          <w:sz w:val="24"/>
        </w:rPr>
        <w:t>)</w:t>
      </w:r>
      <w:r w:rsidR="007B6B1F" w:rsidRPr="00F060F7">
        <w:rPr>
          <w:rFonts w:ascii="Times New Roman" w:hAnsi="Times New Roman"/>
          <w:sz w:val="24"/>
        </w:rPr>
        <w:t xml:space="preserve"> juurde</w:t>
      </w:r>
      <w:r w:rsidRPr="00F060F7">
        <w:rPr>
          <w:rFonts w:ascii="Times New Roman" w:hAnsi="Times New Roman"/>
          <w:sz w:val="24"/>
        </w:rPr>
        <w:t xml:space="preserve">, mitte </w:t>
      </w:r>
      <w:r w:rsidR="007B6B1F" w:rsidRPr="00F060F7">
        <w:rPr>
          <w:rFonts w:ascii="Times New Roman" w:hAnsi="Times New Roman"/>
          <w:sz w:val="24"/>
        </w:rPr>
        <w:t xml:space="preserve">ainult </w:t>
      </w:r>
      <w:r w:rsidRPr="00F060F7">
        <w:rPr>
          <w:rFonts w:ascii="Times New Roman" w:hAnsi="Times New Roman"/>
          <w:sz w:val="24"/>
        </w:rPr>
        <w:t>m</w:t>
      </w:r>
      <w:r w:rsidR="007B6B1F" w:rsidRPr="00F060F7">
        <w:rPr>
          <w:rFonts w:ascii="Times New Roman" w:hAnsi="Times New Roman"/>
          <w:sz w:val="24"/>
        </w:rPr>
        <w:t>inisteeriumidesse</w:t>
      </w:r>
      <w:r w:rsidRPr="00F060F7">
        <w:rPr>
          <w:rFonts w:ascii="Times New Roman" w:hAnsi="Times New Roman"/>
          <w:sz w:val="24"/>
        </w:rPr>
        <w:t>.</w:t>
      </w:r>
      <w:r>
        <w:rPr>
          <w:rFonts w:ascii="Times New Roman" w:hAnsi="Times New Roman"/>
          <w:sz w:val="24"/>
        </w:rPr>
        <w:t xml:space="preserve"> Määratluse kirjeldav lõpuosa („kes tegeleb teadusliku teadmuse vahendamisega ministrile ja teistele ametnikele”) on Hispaania Riikliku Teadusnõu Ameti avalikust kirjeldusest (vt käesoleva seletuskirja punkt 3.4) inspireeritud üldistus.</w:t>
      </w:r>
    </w:p>
    <w:p w14:paraId="73EA3A76" w14:textId="77777777" w:rsidR="008F3E1B" w:rsidRDefault="008F3E1B">
      <w:pPr>
        <w:spacing w:after="0"/>
        <w:rPr>
          <w:rFonts w:ascii="Times New Roman" w:hAnsi="Times New Roman"/>
          <w:sz w:val="24"/>
        </w:rPr>
      </w:pPr>
    </w:p>
    <w:p w14:paraId="7BD1BC6C" w14:textId="77777777" w:rsidR="008F3E1B" w:rsidRDefault="00E8537B">
      <w:pPr>
        <w:spacing w:after="0"/>
        <w:rPr>
          <w:rFonts w:ascii="Times New Roman" w:hAnsi="Times New Roman"/>
          <w:sz w:val="24"/>
        </w:rPr>
      </w:pPr>
      <w:r>
        <w:rPr>
          <w:rFonts w:ascii="Times New Roman" w:hAnsi="Times New Roman"/>
          <w:sz w:val="24"/>
        </w:rPr>
        <w:t>Mõiste määratlus lisatakse eraldi lõikena 6 eelnõukohase seaduse paragrahvi 3, mille teistes lõigetes on määratletud ka teised teadus</w:t>
      </w:r>
      <w:r>
        <w:rPr>
          <w:rFonts w:ascii="Times New Roman" w:hAnsi="Times New Roman"/>
          <w:sz w:val="24"/>
        </w:rPr>
        <w:noBreakHyphen/>
        <w:t xml:space="preserve"> ja arendustegevuse osalised.</w:t>
      </w:r>
    </w:p>
    <w:p w14:paraId="3836694E" w14:textId="77777777" w:rsidR="008F3E1B" w:rsidRDefault="008F3E1B">
      <w:pPr>
        <w:spacing w:after="0"/>
        <w:rPr>
          <w:rFonts w:ascii="Times New Roman" w:hAnsi="Times New Roman"/>
          <w:sz w:val="24"/>
        </w:rPr>
      </w:pPr>
    </w:p>
    <w:p w14:paraId="1A72A8BC" w14:textId="77777777" w:rsidR="008F3E1B" w:rsidRDefault="008F3E1B">
      <w:pPr>
        <w:spacing w:after="0"/>
        <w:rPr>
          <w:rFonts w:ascii="Times New Roman" w:hAnsi="Times New Roman"/>
          <w:sz w:val="24"/>
        </w:rPr>
      </w:pPr>
    </w:p>
    <w:p w14:paraId="3BBFEE24" w14:textId="77777777" w:rsidR="008F3E1B" w:rsidRDefault="00E8537B">
      <w:pPr>
        <w:keepNext/>
        <w:spacing w:after="0"/>
        <w:rPr>
          <w:rFonts w:ascii="Times New Roman" w:hAnsi="Times New Roman"/>
          <w:b/>
          <w:sz w:val="24"/>
        </w:rPr>
      </w:pPr>
      <w:r>
        <w:rPr>
          <w:rFonts w:ascii="Times New Roman" w:hAnsi="Times New Roman"/>
          <w:b/>
          <w:sz w:val="24"/>
        </w:rPr>
        <w:t>5. Eelnõu vastavus Euroopa Liidu õigusele</w:t>
      </w:r>
    </w:p>
    <w:p w14:paraId="4D1FBD9C" w14:textId="77777777" w:rsidR="008F3E1B" w:rsidRDefault="008F3E1B">
      <w:pPr>
        <w:keepNext/>
        <w:spacing w:after="0"/>
        <w:rPr>
          <w:rFonts w:ascii="Times New Roman" w:hAnsi="Times New Roman"/>
          <w:sz w:val="24"/>
        </w:rPr>
      </w:pPr>
    </w:p>
    <w:p w14:paraId="55B9DE0A" w14:textId="77777777" w:rsidR="008F3E1B" w:rsidRDefault="00E8537B">
      <w:pPr>
        <w:spacing w:after="0"/>
        <w:rPr>
          <w:rFonts w:ascii="Times New Roman" w:hAnsi="Times New Roman"/>
          <w:sz w:val="24"/>
        </w:rPr>
      </w:pPr>
      <w:r>
        <w:rPr>
          <w:rFonts w:ascii="Times New Roman" w:hAnsi="Times New Roman"/>
          <w:sz w:val="24"/>
        </w:rPr>
        <w:t>Eelnõu ei ole vastuolus Euroopa Liidu õigusega ega võta seda üle.</w:t>
      </w:r>
    </w:p>
    <w:p w14:paraId="568813B4" w14:textId="77777777" w:rsidR="008F3E1B" w:rsidRDefault="008F3E1B">
      <w:pPr>
        <w:spacing w:after="0"/>
        <w:rPr>
          <w:rFonts w:ascii="Times New Roman" w:hAnsi="Times New Roman"/>
          <w:sz w:val="24"/>
        </w:rPr>
      </w:pPr>
    </w:p>
    <w:p w14:paraId="3D68B3B6" w14:textId="77777777" w:rsidR="008F3E1B" w:rsidRDefault="00E8537B">
      <w:pPr>
        <w:spacing w:after="0"/>
        <w:rPr>
          <w:rFonts w:ascii="Times New Roman" w:hAnsi="Times New Roman"/>
          <w:sz w:val="24"/>
        </w:rPr>
      </w:pPr>
      <w:r>
        <w:rPr>
          <w:rFonts w:ascii="Times New Roman" w:hAnsi="Times New Roman"/>
          <w:sz w:val="24"/>
        </w:rPr>
        <w:lastRenderedPageBreak/>
        <w:t>Eelnõul on kitsas valdkonnas puutumus Euroopa Liidu Nõukogu 24. septembri 2009. aasta määrusega (EÜ) nr 1099/2009 loomade kaitse kohta surmamisel, mille artiklis 20 on muu hulgas sätestatud:</w:t>
      </w:r>
    </w:p>
    <w:p w14:paraId="74C3265B" w14:textId="77777777" w:rsidR="008F3E1B" w:rsidRDefault="008F3E1B">
      <w:pPr>
        <w:spacing w:after="0"/>
        <w:rPr>
          <w:rFonts w:ascii="Times New Roman" w:hAnsi="Times New Roman"/>
          <w:sz w:val="24"/>
        </w:rPr>
      </w:pPr>
    </w:p>
    <w:p w14:paraId="7DA357B5" w14:textId="77777777" w:rsidR="008F3E1B" w:rsidRDefault="00E8537B">
      <w:pPr>
        <w:spacing w:after="0"/>
        <w:rPr>
          <w:rFonts w:ascii="Times New Roman" w:hAnsi="Times New Roman"/>
          <w:sz w:val="24"/>
        </w:rPr>
      </w:pPr>
      <w:r>
        <w:rPr>
          <w:rFonts w:ascii="Times New Roman" w:hAnsi="Times New Roman"/>
          <w:sz w:val="24"/>
        </w:rPr>
        <w:t>„1. Iga liikmesriik tagab, et pädevatele asutustele on nende taotluse korral kättesaadav piisav sõltumatu teadusabi, pakkudes järgmist:</w:t>
      </w:r>
    </w:p>
    <w:p w14:paraId="7E68B51C" w14:textId="77777777" w:rsidR="008F3E1B" w:rsidRDefault="008F3E1B">
      <w:pPr>
        <w:spacing w:after="0"/>
        <w:rPr>
          <w:rFonts w:ascii="Times New Roman" w:hAnsi="Times New Roman"/>
          <w:sz w:val="24"/>
        </w:rPr>
      </w:pPr>
    </w:p>
    <w:p w14:paraId="11F8E4D7" w14:textId="77777777" w:rsidR="008F3E1B" w:rsidRDefault="00E8537B">
      <w:pPr>
        <w:spacing w:after="0"/>
        <w:rPr>
          <w:rFonts w:ascii="Times New Roman" w:hAnsi="Times New Roman"/>
          <w:sz w:val="24"/>
        </w:rPr>
      </w:pPr>
      <w:r>
        <w:rPr>
          <w:rFonts w:ascii="Times New Roman" w:hAnsi="Times New Roman"/>
          <w:sz w:val="24"/>
        </w:rPr>
        <w:t>a) teaduslik ja tehniline eksperdiabi, mis on seotud artikli 14 lõikes 2 osutatud tapamajade heakskiitmisega ja uute uimastamismeetodite väljatöötamisega;</w:t>
      </w:r>
    </w:p>
    <w:p w14:paraId="146FD4B7" w14:textId="77777777" w:rsidR="008F3E1B" w:rsidRDefault="008F3E1B">
      <w:pPr>
        <w:spacing w:after="0"/>
        <w:rPr>
          <w:rFonts w:ascii="Times New Roman" w:hAnsi="Times New Roman"/>
          <w:sz w:val="24"/>
        </w:rPr>
      </w:pPr>
    </w:p>
    <w:p w14:paraId="21402455" w14:textId="77777777" w:rsidR="008F3E1B" w:rsidRDefault="00E8537B">
      <w:pPr>
        <w:spacing w:after="0"/>
        <w:rPr>
          <w:rFonts w:ascii="Times New Roman" w:hAnsi="Times New Roman"/>
          <w:sz w:val="24"/>
        </w:rPr>
      </w:pPr>
      <w:r>
        <w:rPr>
          <w:rFonts w:ascii="Times New Roman" w:hAnsi="Times New Roman"/>
          <w:sz w:val="24"/>
        </w:rPr>
        <w:t>b) teaduslikud arvamused tootja juhendite kohta, mis käsitlevad loomade liikumise piiramise ja uimastamise seadmete kasutamist ja hooldamist;</w:t>
      </w:r>
    </w:p>
    <w:p w14:paraId="34BE9F08" w14:textId="77777777" w:rsidR="008F3E1B" w:rsidRDefault="008F3E1B">
      <w:pPr>
        <w:spacing w:after="0"/>
        <w:rPr>
          <w:rFonts w:ascii="Times New Roman" w:hAnsi="Times New Roman"/>
          <w:sz w:val="24"/>
        </w:rPr>
      </w:pPr>
    </w:p>
    <w:p w14:paraId="0FE7BAB2" w14:textId="77777777" w:rsidR="008F3E1B" w:rsidRDefault="00E8537B">
      <w:pPr>
        <w:spacing w:after="0"/>
        <w:rPr>
          <w:rFonts w:ascii="Times New Roman" w:hAnsi="Times New Roman"/>
          <w:sz w:val="24"/>
        </w:rPr>
      </w:pPr>
      <w:r>
        <w:rPr>
          <w:rFonts w:ascii="Times New Roman" w:hAnsi="Times New Roman"/>
          <w:sz w:val="24"/>
        </w:rPr>
        <w:t>c) teaduslikud arvamused tema territooriumil käesoleva määruse kohaldamiseks välja töötatud heade tavade juhiste kohta;</w:t>
      </w:r>
    </w:p>
    <w:p w14:paraId="47F1E866" w14:textId="77777777" w:rsidR="008F3E1B" w:rsidRDefault="008F3E1B">
      <w:pPr>
        <w:spacing w:after="0"/>
        <w:rPr>
          <w:rFonts w:ascii="Times New Roman" w:hAnsi="Times New Roman"/>
          <w:sz w:val="24"/>
        </w:rPr>
      </w:pPr>
    </w:p>
    <w:p w14:paraId="266D7190" w14:textId="77777777" w:rsidR="008F3E1B" w:rsidRDefault="00E8537B">
      <w:pPr>
        <w:spacing w:after="0"/>
        <w:rPr>
          <w:rFonts w:ascii="Times New Roman" w:hAnsi="Times New Roman"/>
          <w:sz w:val="24"/>
        </w:rPr>
      </w:pPr>
      <w:r>
        <w:rPr>
          <w:rFonts w:ascii="Times New Roman" w:hAnsi="Times New Roman"/>
          <w:sz w:val="24"/>
        </w:rPr>
        <w:t>d) soovitused seoses käesoleva määruse kohaldamisega, eelkõige seoses inspekteerimiste ja audititega;</w:t>
      </w:r>
    </w:p>
    <w:p w14:paraId="4FAA795A" w14:textId="77777777" w:rsidR="008F3E1B" w:rsidRDefault="008F3E1B">
      <w:pPr>
        <w:spacing w:after="0"/>
        <w:rPr>
          <w:rFonts w:ascii="Times New Roman" w:hAnsi="Times New Roman"/>
          <w:sz w:val="24"/>
        </w:rPr>
      </w:pPr>
    </w:p>
    <w:p w14:paraId="59FE5BF1" w14:textId="77777777" w:rsidR="008F3E1B" w:rsidRDefault="00E8537B">
      <w:pPr>
        <w:spacing w:after="0"/>
        <w:rPr>
          <w:rFonts w:ascii="Times New Roman" w:hAnsi="Times New Roman"/>
          <w:sz w:val="24"/>
        </w:rPr>
      </w:pPr>
      <w:r>
        <w:rPr>
          <w:rFonts w:ascii="Times New Roman" w:hAnsi="Times New Roman"/>
          <w:sz w:val="24"/>
        </w:rPr>
        <w:t>e) arvamused erinevate organisatsioonide ja üksuste suutlikkuse ja sobivuse kohta täita artikli 21 lõike 2 sätestatud nõudeid.</w:t>
      </w:r>
    </w:p>
    <w:p w14:paraId="0E1A1C1F" w14:textId="77777777" w:rsidR="008F3E1B" w:rsidRDefault="008F3E1B">
      <w:pPr>
        <w:spacing w:after="0"/>
        <w:rPr>
          <w:rFonts w:ascii="Times New Roman" w:hAnsi="Times New Roman"/>
          <w:sz w:val="24"/>
        </w:rPr>
      </w:pPr>
    </w:p>
    <w:p w14:paraId="1AB59680" w14:textId="77777777" w:rsidR="008F3E1B" w:rsidRDefault="00E8537B">
      <w:pPr>
        <w:spacing w:after="0"/>
        <w:rPr>
          <w:rFonts w:ascii="Times New Roman" w:hAnsi="Times New Roman"/>
          <w:sz w:val="24"/>
        </w:rPr>
      </w:pPr>
      <w:r>
        <w:rPr>
          <w:rFonts w:ascii="Times New Roman" w:hAnsi="Times New Roman"/>
          <w:sz w:val="24"/>
        </w:rPr>
        <w:t>2. Teadusabi võib anda võrgustiku kaudu, tingimusel et kõiki lõikes 1 loetletud ülesandeid täidetakse seoses kõikide asjaomases liikmesriigis tehtavate asjakohaste toimingutega.”</w:t>
      </w:r>
    </w:p>
    <w:p w14:paraId="435B59AF" w14:textId="77777777" w:rsidR="008F3E1B" w:rsidRDefault="008F3E1B">
      <w:pPr>
        <w:spacing w:after="0"/>
        <w:rPr>
          <w:rFonts w:ascii="Times New Roman" w:hAnsi="Times New Roman"/>
          <w:sz w:val="24"/>
        </w:rPr>
      </w:pPr>
    </w:p>
    <w:p w14:paraId="228C565C" w14:textId="77777777" w:rsidR="008F3E1B" w:rsidRDefault="00E8537B">
      <w:pPr>
        <w:spacing w:after="0"/>
        <w:rPr>
          <w:rFonts w:ascii="Times New Roman" w:hAnsi="Times New Roman"/>
          <w:sz w:val="24"/>
        </w:rPr>
      </w:pPr>
      <w:r>
        <w:rPr>
          <w:rFonts w:ascii="Times New Roman" w:hAnsi="Times New Roman"/>
          <w:sz w:val="24"/>
        </w:rPr>
        <w:t>Eelnõu aitab kaasa selle määruse artiklis 20 ette nähtud eesmärkide saavutamisele.</w:t>
      </w:r>
    </w:p>
    <w:p w14:paraId="7CD9BB58" w14:textId="77777777" w:rsidR="008F3E1B" w:rsidRDefault="008F3E1B">
      <w:pPr>
        <w:spacing w:after="0"/>
        <w:rPr>
          <w:rFonts w:ascii="Times New Roman" w:hAnsi="Times New Roman"/>
          <w:sz w:val="24"/>
        </w:rPr>
      </w:pPr>
    </w:p>
    <w:p w14:paraId="47F51A73" w14:textId="77777777" w:rsidR="008F3E1B" w:rsidRDefault="00E8537B">
      <w:pPr>
        <w:keepNext/>
        <w:spacing w:after="0"/>
        <w:rPr>
          <w:rFonts w:ascii="Times New Roman" w:hAnsi="Times New Roman"/>
          <w:b/>
          <w:sz w:val="24"/>
        </w:rPr>
      </w:pPr>
      <w:r>
        <w:rPr>
          <w:rFonts w:ascii="Times New Roman" w:hAnsi="Times New Roman"/>
          <w:b/>
          <w:sz w:val="24"/>
        </w:rPr>
        <w:t>6. Seaduse mõjud</w:t>
      </w:r>
    </w:p>
    <w:p w14:paraId="210494CE" w14:textId="77777777" w:rsidR="008F3E1B" w:rsidRDefault="008F3E1B">
      <w:pPr>
        <w:keepNext/>
        <w:spacing w:after="0"/>
        <w:rPr>
          <w:rFonts w:ascii="Times New Roman" w:hAnsi="Times New Roman"/>
          <w:sz w:val="24"/>
        </w:rPr>
      </w:pPr>
    </w:p>
    <w:p w14:paraId="47CD734F" w14:textId="77777777" w:rsidR="008F3E1B" w:rsidRDefault="00E8537B">
      <w:pPr>
        <w:spacing w:after="0"/>
        <w:rPr>
          <w:rFonts w:ascii="Times New Roman" w:hAnsi="Times New Roman"/>
          <w:sz w:val="24"/>
        </w:rPr>
      </w:pPr>
      <w:r>
        <w:rPr>
          <w:rFonts w:ascii="Times New Roman" w:hAnsi="Times New Roman"/>
          <w:sz w:val="24"/>
        </w:rPr>
        <w:t xml:space="preserve">Eelnõukohane seadus mõjutab </w:t>
      </w:r>
      <w:r>
        <w:rPr>
          <w:rFonts w:ascii="Times New Roman" w:hAnsi="Times New Roman"/>
          <w:color w:val="000000"/>
          <w:sz w:val="24"/>
        </w:rPr>
        <w:t xml:space="preserve">teadus- ja arendustegevuse alase koostöö </w:t>
      </w:r>
      <w:r>
        <w:rPr>
          <w:rFonts w:ascii="Times New Roman" w:hAnsi="Times New Roman"/>
          <w:sz w:val="24"/>
        </w:rPr>
        <w:t>korraldamist Eestis ning sisaldab selle täiustamiseks vajalikku regulatsiooni, siiski peamiselt kinnistades ja ühtlustades Eestis juba kujunenud, kuid seni seadusega reguleerimata olukorda, suurendades seeläbi õiguskindlust. Muu hulgas tõstab eelnõukohane seadus teadusnõuniku ametikohal nõutavat erialast taset. Seadusest tulenev teadmussiirde parem korraldatus avaldab soodsat mõju nii teaduse arengule Eestis kui ka Eesti majandusele.</w:t>
      </w:r>
      <w:r w:rsidR="00813061">
        <w:rPr>
          <w:rFonts w:ascii="Times New Roman" w:hAnsi="Times New Roman"/>
          <w:sz w:val="24"/>
        </w:rPr>
        <w:t xml:space="preserve"> </w:t>
      </w:r>
      <w:r w:rsidR="00813061" w:rsidRPr="00FC2855">
        <w:rPr>
          <w:rFonts w:ascii="Times New Roman" w:hAnsi="Times New Roman"/>
          <w:sz w:val="24"/>
        </w:rPr>
        <w:t>Samuti suunab seadusega</w:t>
      </w:r>
      <w:r w:rsidR="00FC2855">
        <w:rPr>
          <w:rFonts w:ascii="Times New Roman" w:hAnsi="Times New Roman"/>
          <w:sz w:val="24"/>
        </w:rPr>
        <w:t xml:space="preserve"> </w:t>
      </w:r>
      <w:r w:rsidR="00FC2855" w:rsidRPr="00FC2855">
        <w:rPr>
          <w:rFonts w:ascii="Times New Roman" w:hAnsi="Times New Roman"/>
          <w:sz w:val="24"/>
        </w:rPr>
        <w:t>Vabariigi Valitsuse</w:t>
      </w:r>
      <w:r w:rsidR="00FC2855">
        <w:rPr>
          <w:rFonts w:ascii="Times New Roman" w:hAnsi="Times New Roman"/>
          <w:sz w:val="24"/>
        </w:rPr>
        <w:t>le</w:t>
      </w:r>
      <w:r w:rsidR="00813061" w:rsidRPr="00FC2855">
        <w:rPr>
          <w:rFonts w:ascii="Times New Roman" w:hAnsi="Times New Roman"/>
          <w:sz w:val="24"/>
        </w:rPr>
        <w:t xml:space="preserve"> seatav</w:t>
      </w:r>
      <w:r w:rsidR="00FC2855">
        <w:rPr>
          <w:rFonts w:ascii="Times New Roman" w:hAnsi="Times New Roman"/>
          <w:sz w:val="24"/>
        </w:rPr>
        <w:t xml:space="preserve"> ülesanne tema</w:t>
      </w:r>
      <w:r w:rsidR="00813061" w:rsidRPr="00FC2855">
        <w:rPr>
          <w:rFonts w:ascii="Times New Roman" w:hAnsi="Times New Roman"/>
          <w:sz w:val="24"/>
        </w:rPr>
        <w:t xml:space="preserve"> tegevust teaduspõhisuse poole.</w:t>
      </w:r>
    </w:p>
    <w:p w14:paraId="2FCD7AB0" w14:textId="77777777" w:rsidR="008F3E1B" w:rsidRDefault="008F3E1B">
      <w:pPr>
        <w:spacing w:after="0"/>
        <w:rPr>
          <w:rFonts w:ascii="Times New Roman" w:hAnsi="Times New Roman"/>
          <w:sz w:val="24"/>
        </w:rPr>
      </w:pPr>
    </w:p>
    <w:p w14:paraId="78E8755F" w14:textId="77777777" w:rsidR="008F3E1B" w:rsidRDefault="00E8537B">
      <w:pPr>
        <w:spacing w:after="0"/>
        <w:rPr>
          <w:rFonts w:ascii="Times New Roman" w:hAnsi="Times New Roman"/>
          <w:sz w:val="24"/>
        </w:rPr>
      </w:pPr>
      <w:r>
        <w:rPr>
          <w:rFonts w:ascii="Times New Roman" w:hAnsi="Times New Roman"/>
          <w:sz w:val="24"/>
        </w:rPr>
        <w:t>Seadus mõjutab justiits</w:t>
      </w:r>
      <w:r>
        <w:rPr>
          <w:rFonts w:ascii="Times New Roman" w:hAnsi="Times New Roman"/>
          <w:sz w:val="24"/>
        </w:rPr>
        <w:noBreakHyphen/>
        <w:t xml:space="preserve"> ja digiministeeriumi ning eeldatavasti ka taristuministri büroo töö korraldamist seoses teadusnõuniku ametikoha sisseseadmisega. Samuti võib eelnõukohane seadus mõjutada olemasolevaid teadusnõuniku ametikohti Riigikantseleis ja ministeeriumides ning eeldada praeguste teadusnõunike töö</w:t>
      </w:r>
      <w:r>
        <w:rPr>
          <w:rFonts w:ascii="Times New Roman" w:hAnsi="Times New Roman"/>
          <w:sz w:val="24"/>
        </w:rPr>
        <w:noBreakHyphen/>
        <w:t xml:space="preserve"> või teenistussuhete ülevaatamist.</w:t>
      </w:r>
    </w:p>
    <w:p w14:paraId="08EBA9A3" w14:textId="77777777" w:rsidR="008F3E1B" w:rsidRDefault="008F3E1B">
      <w:pPr>
        <w:spacing w:after="0"/>
        <w:rPr>
          <w:rFonts w:ascii="Times New Roman" w:hAnsi="Times New Roman"/>
          <w:sz w:val="24"/>
        </w:rPr>
      </w:pPr>
    </w:p>
    <w:p w14:paraId="53D789E3" w14:textId="77777777" w:rsidR="008F3E1B" w:rsidRDefault="00E8537B">
      <w:pPr>
        <w:keepNext/>
        <w:spacing w:after="0"/>
        <w:rPr>
          <w:rFonts w:ascii="Times New Roman" w:hAnsi="Times New Roman"/>
          <w:b/>
          <w:sz w:val="24"/>
        </w:rPr>
      </w:pPr>
      <w:r>
        <w:rPr>
          <w:rFonts w:ascii="Times New Roman" w:hAnsi="Times New Roman"/>
          <w:b/>
          <w:sz w:val="24"/>
        </w:rPr>
        <w:t>7. Seaduse rakendamisega seotud riigi ja kohaliku omavalitsuse tegevused, eeldatavad tulud ja kulud</w:t>
      </w:r>
    </w:p>
    <w:p w14:paraId="0ED1A1BC" w14:textId="77777777" w:rsidR="008F3E1B" w:rsidRDefault="008F3E1B">
      <w:pPr>
        <w:keepNext/>
        <w:spacing w:after="0"/>
        <w:rPr>
          <w:rFonts w:ascii="Times New Roman" w:hAnsi="Times New Roman"/>
          <w:sz w:val="24"/>
        </w:rPr>
      </w:pPr>
    </w:p>
    <w:p w14:paraId="1B365BBA" w14:textId="77777777" w:rsidR="008F3E1B" w:rsidRDefault="00E8537B">
      <w:pPr>
        <w:spacing w:after="0"/>
        <w:rPr>
          <w:rFonts w:ascii="Times New Roman" w:hAnsi="Times New Roman"/>
          <w:sz w:val="24"/>
        </w:rPr>
      </w:pPr>
      <w:r>
        <w:rPr>
          <w:rFonts w:ascii="Times New Roman" w:hAnsi="Times New Roman"/>
          <w:sz w:val="24"/>
        </w:rPr>
        <w:t>Seaduse rakendamisega kaasnevad teadusnõuniku töölevõtmise kulud justiits</w:t>
      </w:r>
      <w:r>
        <w:rPr>
          <w:rFonts w:ascii="Times New Roman" w:hAnsi="Times New Roman"/>
          <w:sz w:val="24"/>
        </w:rPr>
        <w:noBreakHyphen/>
        <w:t xml:space="preserve"> ja digiministeeriumis</w:t>
      </w:r>
      <w:r w:rsidR="00B01376">
        <w:rPr>
          <w:rFonts w:ascii="Times New Roman" w:hAnsi="Times New Roman"/>
          <w:sz w:val="24"/>
        </w:rPr>
        <w:t xml:space="preserve"> ja eeldatavalt taristuministri juures</w:t>
      </w:r>
      <w:r>
        <w:rPr>
          <w:rFonts w:ascii="Times New Roman" w:hAnsi="Times New Roman"/>
          <w:sz w:val="24"/>
        </w:rPr>
        <w:t>, kus praegu teadusnõunikku ei tööta. Samuti võib kaasneda kulusid seoses praeguste teadusnõunike töö</w:t>
      </w:r>
      <w:r>
        <w:rPr>
          <w:rFonts w:ascii="Times New Roman" w:hAnsi="Times New Roman"/>
          <w:sz w:val="24"/>
        </w:rPr>
        <w:noBreakHyphen/>
        <w:t xml:space="preserve"> ja teenistussuhete ülevaatamise ja muutmisega, kui seda on vaja (st kui praegused teadusnõunikud ei vasta eelnõuga kehtestavatele nõuetele).</w:t>
      </w:r>
    </w:p>
    <w:p w14:paraId="0F69AB6A" w14:textId="77777777" w:rsidR="008F3E1B" w:rsidRDefault="008F3E1B">
      <w:pPr>
        <w:spacing w:after="0"/>
        <w:rPr>
          <w:rFonts w:ascii="Times New Roman" w:hAnsi="Times New Roman"/>
          <w:sz w:val="24"/>
        </w:rPr>
      </w:pPr>
    </w:p>
    <w:p w14:paraId="63E1C7DD" w14:textId="77777777" w:rsidR="008F3E1B" w:rsidRDefault="00E8537B">
      <w:pPr>
        <w:keepNext/>
        <w:spacing w:after="0"/>
        <w:rPr>
          <w:rFonts w:ascii="Times New Roman" w:hAnsi="Times New Roman"/>
          <w:b/>
          <w:sz w:val="24"/>
        </w:rPr>
      </w:pPr>
      <w:r>
        <w:rPr>
          <w:rFonts w:ascii="Times New Roman" w:hAnsi="Times New Roman"/>
          <w:b/>
          <w:sz w:val="24"/>
        </w:rPr>
        <w:lastRenderedPageBreak/>
        <w:t>8. Rakendusaktid</w:t>
      </w:r>
    </w:p>
    <w:p w14:paraId="67BD58A0" w14:textId="77777777" w:rsidR="008F3E1B" w:rsidRDefault="008F3E1B">
      <w:pPr>
        <w:keepNext/>
        <w:spacing w:after="0"/>
        <w:rPr>
          <w:rFonts w:ascii="Times New Roman" w:hAnsi="Times New Roman"/>
          <w:sz w:val="24"/>
        </w:rPr>
      </w:pPr>
    </w:p>
    <w:p w14:paraId="65FDEF2E" w14:textId="77777777" w:rsidR="008F3E1B" w:rsidRDefault="00E8537B">
      <w:pPr>
        <w:spacing w:after="0"/>
        <w:rPr>
          <w:rFonts w:ascii="Times New Roman" w:hAnsi="Times New Roman"/>
          <w:sz w:val="24"/>
        </w:rPr>
      </w:pPr>
      <w:r>
        <w:rPr>
          <w:rFonts w:ascii="Times New Roman" w:hAnsi="Times New Roman"/>
          <w:sz w:val="24"/>
        </w:rPr>
        <w:t>Seaduse vastuvõtmisega ei kaasne uute rakendusaktide vastuvõtmist.</w:t>
      </w:r>
    </w:p>
    <w:p w14:paraId="59CD979E" w14:textId="77777777" w:rsidR="008F3E1B" w:rsidRDefault="008F3E1B">
      <w:pPr>
        <w:spacing w:after="0"/>
        <w:rPr>
          <w:rFonts w:ascii="Times New Roman" w:hAnsi="Times New Roman"/>
          <w:sz w:val="24"/>
        </w:rPr>
      </w:pPr>
    </w:p>
    <w:p w14:paraId="3F3E756B" w14:textId="77777777" w:rsidR="008F3E1B" w:rsidRDefault="00E8537B">
      <w:pPr>
        <w:keepNext/>
        <w:spacing w:after="0"/>
        <w:rPr>
          <w:rFonts w:ascii="Times New Roman" w:hAnsi="Times New Roman"/>
          <w:b/>
          <w:sz w:val="24"/>
        </w:rPr>
      </w:pPr>
      <w:r>
        <w:rPr>
          <w:rFonts w:ascii="Times New Roman" w:hAnsi="Times New Roman"/>
          <w:b/>
          <w:sz w:val="24"/>
        </w:rPr>
        <w:t>9. Seaduse jõustumine</w:t>
      </w:r>
    </w:p>
    <w:p w14:paraId="5A2B6EB9" w14:textId="77777777" w:rsidR="008F3E1B" w:rsidRDefault="008F3E1B">
      <w:pPr>
        <w:keepNext/>
        <w:spacing w:after="0"/>
        <w:rPr>
          <w:rFonts w:ascii="Times New Roman" w:hAnsi="Times New Roman"/>
          <w:sz w:val="24"/>
        </w:rPr>
      </w:pPr>
    </w:p>
    <w:p w14:paraId="4F439BC7" w14:textId="77777777" w:rsidR="008F3E1B" w:rsidRDefault="00E8537B">
      <w:pPr>
        <w:spacing w:after="0"/>
        <w:rPr>
          <w:rFonts w:ascii="Times New Roman" w:hAnsi="Times New Roman"/>
          <w:sz w:val="24"/>
        </w:rPr>
      </w:pPr>
      <w:r>
        <w:rPr>
          <w:rFonts w:ascii="Times New Roman" w:hAnsi="Times New Roman"/>
          <w:sz w:val="24"/>
        </w:rPr>
        <w:t>Seadus on kavandatud jõustuma üldises korras, ühe erisusega (lõhestatud jõustumine): kuna eeldatavasti vajavad ministeeriumid aega praeguste teadusnõunike töö</w:t>
      </w:r>
      <w:r>
        <w:rPr>
          <w:rFonts w:ascii="Times New Roman" w:hAnsi="Times New Roman"/>
          <w:sz w:val="24"/>
        </w:rPr>
        <w:noBreakHyphen/>
        <w:t xml:space="preserve"> ja teenistussuhete ülevaatamiseks ja vajadusel muutmiseks, jõustub eelnõu § 1 punkt </w:t>
      </w:r>
      <w:r w:rsidR="0094376F">
        <w:rPr>
          <w:rFonts w:ascii="Times New Roman" w:hAnsi="Times New Roman"/>
          <w:sz w:val="24"/>
        </w:rPr>
        <w:t>4</w:t>
      </w:r>
      <w:r>
        <w:rPr>
          <w:rFonts w:ascii="Times New Roman" w:hAnsi="Times New Roman"/>
          <w:sz w:val="24"/>
        </w:rPr>
        <w:t>, millega lisatakse seadusesse § 9</w:t>
      </w:r>
      <w:r>
        <w:rPr>
          <w:rFonts w:ascii="Times New Roman" w:hAnsi="Times New Roman"/>
          <w:sz w:val="24"/>
          <w:vertAlign w:val="superscript"/>
        </w:rPr>
        <w:t>1</w:t>
      </w:r>
      <w:r>
        <w:rPr>
          <w:rFonts w:ascii="Times New Roman" w:hAnsi="Times New Roman"/>
          <w:sz w:val="24"/>
        </w:rPr>
        <w:t xml:space="preserve"> teadusnõuniku tööga seotud nõuete kohta, seaduse ülejäänud osadest </w:t>
      </w:r>
      <w:r w:rsidR="00A80E1F">
        <w:rPr>
          <w:rFonts w:ascii="Times New Roman" w:hAnsi="Times New Roman"/>
          <w:sz w:val="24"/>
        </w:rPr>
        <w:t>hiljem, nimelt 1. jaanua</w:t>
      </w:r>
      <w:r w:rsidR="00A80E1F" w:rsidRPr="00F060F7">
        <w:rPr>
          <w:rFonts w:ascii="Times New Roman" w:hAnsi="Times New Roman"/>
          <w:sz w:val="24"/>
        </w:rPr>
        <w:t>ril 2028</w:t>
      </w:r>
      <w:r w:rsidRPr="00F060F7">
        <w:rPr>
          <w:rFonts w:ascii="Times New Roman" w:hAnsi="Times New Roman"/>
          <w:sz w:val="24"/>
        </w:rPr>
        <w:t>.</w:t>
      </w:r>
    </w:p>
    <w:p w14:paraId="6FBC02B2" w14:textId="77777777" w:rsidR="008F3E1B" w:rsidRDefault="008F3E1B">
      <w:pPr>
        <w:spacing w:after="0"/>
        <w:rPr>
          <w:rFonts w:ascii="Times New Roman" w:hAnsi="Times New Roman"/>
          <w:sz w:val="24"/>
        </w:rPr>
      </w:pPr>
    </w:p>
    <w:p w14:paraId="1AC06BF7" w14:textId="77777777" w:rsidR="008F3E1B" w:rsidRDefault="00E8537B">
      <w:pPr>
        <w:spacing w:after="0"/>
        <w:rPr>
          <w:rFonts w:ascii="Times New Roman" w:hAnsi="Times New Roman"/>
          <w:color w:val="000000"/>
          <w:sz w:val="24"/>
        </w:rPr>
      </w:pPr>
      <w:r>
        <w:rPr>
          <w:rFonts w:ascii="Times New Roman" w:hAnsi="Times New Roman"/>
          <w:color w:val="000000"/>
          <w:sz w:val="24"/>
        </w:rPr>
        <w:t xml:space="preserve">Lauri </w:t>
      </w:r>
      <w:proofErr w:type="spellStart"/>
      <w:r>
        <w:rPr>
          <w:rFonts w:ascii="Times New Roman" w:hAnsi="Times New Roman"/>
          <w:color w:val="000000"/>
          <w:sz w:val="24"/>
        </w:rPr>
        <w:t>Hussar</w:t>
      </w:r>
      <w:proofErr w:type="spellEnd"/>
    </w:p>
    <w:p w14:paraId="62FA9B99" w14:textId="77777777" w:rsidR="008F3E1B" w:rsidRDefault="00E8537B">
      <w:pPr>
        <w:spacing w:after="0"/>
        <w:rPr>
          <w:rFonts w:ascii="Times New Roman" w:hAnsi="Times New Roman"/>
          <w:color w:val="000000"/>
          <w:sz w:val="24"/>
        </w:rPr>
      </w:pPr>
      <w:r>
        <w:rPr>
          <w:rFonts w:ascii="Times New Roman" w:hAnsi="Times New Roman"/>
          <w:color w:val="000000"/>
          <w:sz w:val="24"/>
        </w:rPr>
        <w:t>Riigikogu esimees</w:t>
      </w:r>
    </w:p>
    <w:p w14:paraId="4330379D" w14:textId="77777777" w:rsidR="008F3E1B" w:rsidRDefault="008F3E1B">
      <w:pPr>
        <w:spacing w:after="0"/>
        <w:rPr>
          <w:rFonts w:ascii="Times New Roman" w:hAnsi="Times New Roman"/>
          <w:color w:val="000000"/>
          <w:sz w:val="24"/>
        </w:rPr>
      </w:pPr>
    </w:p>
    <w:p w14:paraId="2BD2659E" w14:textId="77777777" w:rsidR="008F3E1B" w:rsidRDefault="00FB3368">
      <w:pPr>
        <w:spacing w:after="0"/>
        <w:rPr>
          <w:rFonts w:ascii="Times New Roman" w:hAnsi="Times New Roman"/>
          <w:color w:val="000000"/>
          <w:sz w:val="24"/>
        </w:rPr>
      </w:pPr>
      <w:r>
        <w:rPr>
          <w:rFonts w:ascii="Times New Roman" w:hAnsi="Times New Roman"/>
          <w:color w:val="000000"/>
          <w:sz w:val="24"/>
        </w:rPr>
        <w:t>Tallinn, ... ...... 2026</w:t>
      </w:r>
    </w:p>
    <w:p w14:paraId="4191213C" w14:textId="77777777" w:rsidR="008F3E1B" w:rsidRDefault="008F3E1B">
      <w:pPr>
        <w:spacing w:after="0"/>
        <w:rPr>
          <w:rFonts w:ascii="Times New Roman" w:hAnsi="Times New Roman"/>
          <w:color w:val="000000"/>
          <w:sz w:val="24"/>
        </w:rPr>
      </w:pPr>
    </w:p>
    <w:p w14:paraId="77B4D588" w14:textId="77777777" w:rsidR="008F3E1B" w:rsidRDefault="008F3E1B">
      <w:pPr>
        <w:spacing w:after="0"/>
        <w:rPr>
          <w:rFonts w:ascii="Times New Roman" w:hAnsi="Times New Roman"/>
          <w:color w:val="000000"/>
          <w:sz w:val="24"/>
        </w:rPr>
      </w:pPr>
    </w:p>
    <w:p w14:paraId="6F70C155" w14:textId="77777777" w:rsidR="008F3E1B" w:rsidRDefault="008F3E1B">
      <w:pPr>
        <w:pBdr>
          <w:top w:val="single" w:sz="4" w:space="1" w:color="auto"/>
        </w:pBdr>
        <w:spacing w:after="0"/>
        <w:rPr>
          <w:rFonts w:ascii="Times New Roman" w:hAnsi="Times New Roman"/>
          <w:color w:val="000000"/>
          <w:sz w:val="24"/>
        </w:rPr>
      </w:pPr>
    </w:p>
    <w:p w14:paraId="53B5CE8B" w14:textId="58BD46DD" w:rsidR="008F3E1B" w:rsidRDefault="00E8537B">
      <w:pPr>
        <w:pBdr>
          <w:top w:val="single" w:sz="4" w:space="1" w:color="auto"/>
        </w:pBdr>
        <w:spacing w:after="0"/>
        <w:rPr>
          <w:rFonts w:ascii="Times New Roman" w:hAnsi="Times New Roman"/>
          <w:color w:val="000000"/>
          <w:sz w:val="24"/>
        </w:rPr>
      </w:pPr>
      <w:r>
        <w:rPr>
          <w:rFonts w:ascii="Times New Roman" w:hAnsi="Times New Roman"/>
          <w:color w:val="000000"/>
          <w:sz w:val="24"/>
        </w:rPr>
        <w:t>Algatavad Riigikogu liikme</w:t>
      </w:r>
      <w:r w:rsidR="00FB3368">
        <w:rPr>
          <w:rFonts w:ascii="Times New Roman" w:hAnsi="Times New Roman"/>
          <w:color w:val="000000"/>
          <w:sz w:val="24"/>
        </w:rPr>
        <w:t xml:space="preserve">d Jaak Valge ja Irja </w:t>
      </w:r>
      <w:proofErr w:type="spellStart"/>
      <w:r w:rsidR="00FB3368">
        <w:rPr>
          <w:rFonts w:ascii="Times New Roman" w:hAnsi="Times New Roman"/>
          <w:color w:val="000000"/>
          <w:sz w:val="24"/>
        </w:rPr>
        <w:t>Lutsar</w:t>
      </w:r>
      <w:proofErr w:type="spellEnd"/>
      <w:r w:rsidR="00FB3368">
        <w:rPr>
          <w:rFonts w:ascii="Times New Roman" w:hAnsi="Times New Roman"/>
          <w:color w:val="000000"/>
          <w:sz w:val="24"/>
        </w:rPr>
        <w:t xml:space="preserve"> 2026. aasta </w:t>
      </w:r>
      <w:r w:rsidR="0010701E">
        <w:rPr>
          <w:rFonts w:ascii="Times New Roman" w:hAnsi="Times New Roman"/>
          <w:color w:val="000000"/>
          <w:sz w:val="24"/>
        </w:rPr>
        <w:t>1</w:t>
      </w:r>
      <w:r w:rsidR="00617652">
        <w:rPr>
          <w:rFonts w:ascii="Times New Roman" w:hAnsi="Times New Roman"/>
          <w:color w:val="000000"/>
          <w:sz w:val="24"/>
        </w:rPr>
        <w:t>7</w:t>
      </w:r>
      <w:r>
        <w:rPr>
          <w:rFonts w:ascii="Times New Roman" w:hAnsi="Times New Roman"/>
          <w:color w:val="000000"/>
          <w:sz w:val="24"/>
        </w:rPr>
        <w:t>. </w:t>
      </w:r>
      <w:r w:rsidR="00974181">
        <w:rPr>
          <w:rFonts w:ascii="Times New Roman" w:hAnsi="Times New Roman"/>
          <w:color w:val="000000"/>
          <w:sz w:val="24"/>
        </w:rPr>
        <w:t>septembril</w:t>
      </w:r>
      <w:r>
        <w:rPr>
          <w:rFonts w:ascii="Times New Roman" w:hAnsi="Times New Roman"/>
          <w:color w:val="000000"/>
          <w:sz w:val="24"/>
        </w:rPr>
        <w:t>.</w:t>
      </w:r>
    </w:p>
    <w:p w14:paraId="00C17D4C" w14:textId="77777777" w:rsidR="008F3E1B" w:rsidRDefault="008F3E1B">
      <w:pPr>
        <w:spacing w:after="0"/>
        <w:rPr>
          <w:rFonts w:ascii="Times New Roman" w:hAnsi="Times New Roman"/>
          <w:color w:val="000000"/>
          <w:sz w:val="24"/>
        </w:rPr>
      </w:pPr>
    </w:p>
    <w:sectPr w:rsidR="008F3E1B">
      <w:footerReference w:type="even" r:id="rId7"/>
      <w:footerReference w:type="default" r:id="rId8"/>
      <w:pgSz w:w="11906" w:h="16838"/>
      <w:pgMar w:top="1134" w:right="1134" w:bottom="1134" w:left="1701"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16031" w14:textId="77777777" w:rsidR="00530CB1" w:rsidRDefault="00530CB1">
      <w:pPr>
        <w:spacing w:after="0"/>
      </w:pPr>
      <w:r>
        <w:separator/>
      </w:r>
    </w:p>
  </w:endnote>
  <w:endnote w:type="continuationSeparator" w:id="0">
    <w:p w14:paraId="7E73CC3E" w14:textId="77777777" w:rsidR="00530CB1" w:rsidRDefault="00530CB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harter BT">
    <w:altName w:val="Cambria"/>
    <w:charset w:val="00"/>
    <w:family w:val="roman"/>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91140" w14:textId="77777777" w:rsidR="008F3E1B" w:rsidRDefault="00E8537B">
    <w:pPr>
      <w:pStyle w:val="Jalus"/>
      <w:framePr w:wrap="around" w:vAnchor="text" w:hAnchor="margin" w:xAlign="center"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05792FF" w14:textId="77777777" w:rsidR="008F3E1B" w:rsidRDefault="008F3E1B">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A701D" w14:textId="77777777" w:rsidR="008F3E1B" w:rsidRDefault="00E8537B">
    <w:pPr>
      <w:pStyle w:val="Jalus"/>
      <w:framePr w:wrap="around" w:vAnchor="text" w:hAnchor="margin" w:xAlign="center" w:y="1"/>
      <w:rPr>
        <w:rStyle w:val="Lehekljenumber"/>
        <w:rFonts w:ascii="Times New Roman" w:hAnsi="Times New Roman"/>
        <w:sz w:val="20"/>
      </w:rPr>
    </w:pPr>
    <w:r>
      <w:rPr>
        <w:rStyle w:val="Lehekljenumber"/>
        <w:rFonts w:ascii="Times New Roman" w:hAnsi="Times New Roman"/>
        <w:sz w:val="20"/>
      </w:rPr>
      <w:fldChar w:fldCharType="begin"/>
    </w:r>
    <w:r>
      <w:rPr>
        <w:rStyle w:val="Lehekljenumber"/>
        <w:rFonts w:ascii="Times New Roman" w:hAnsi="Times New Roman"/>
        <w:sz w:val="20"/>
      </w:rPr>
      <w:instrText xml:space="preserve">PAGE  </w:instrText>
    </w:r>
    <w:r>
      <w:rPr>
        <w:rStyle w:val="Lehekljenumber"/>
        <w:rFonts w:ascii="Times New Roman" w:hAnsi="Times New Roman"/>
        <w:sz w:val="20"/>
      </w:rPr>
      <w:fldChar w:fldCharType="separate"/>
    </w:r>
    <w:r w:rsidR="0094376F">
      <w:rPr>
        <w:rStyle w:val="Lehekljenumber"/>
        <w:rFonts w:ascii="Times New Roman" w:hAnsi="Times New Roman"/>
        <w:noProof/>
        <w:sz w:val="20"/>
      </w:rPr>
      <w:t>1</w:t>
    </w:r>
    <w:r w:rsidR="0094376F">
      <w:rPr>
        <w:rStyle w:val="Lehekljenumber"/>
        <w:rFonts w:ascii="Times New Roman" w:hAnsi="Times New Roman"/>
        <w:noProof/>
        <w:sz w:val="20"/>
      </w:rPr>
      <w:t>2</w:t>
    </w:r>
    <w:r>
      <w:rPr>
        <w:rStyle w:val="Lehekljenumber"/>
        <w:rFonts w:ascii="Times New Roman" w:hAnsi="Times New Roman"/>
        <w:sz w:val="20"/>
      </w:rPr>
      <w:fldChar w:fldCharType="end"/>
    </w:r>
  </w:p>
  <w:p w14:paraId="243BEC0B" w14:textId="77777777" w:rsidR="008F3E1B" w:rsidRDefault="008F3E1B">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1B1C95" w14:textId="77777777" w:rsidR="00530CB1" w:rsidRDefault="00530CB1">
      <w:pPr>
        <w:spacing w:after="0"/>
      </w:pPr>
      <w:r>
        <w:separator/>
      </w:r>
    </w:p>
  </w:footnote>
  <w:footnote w:type="continuationSeparator" w:id="0">
    <w:p w14:paraId="4855220A" w14:textId="77777777" w:rsidR="00530CB1" w:rsidRDefault="00530CB1">
      <w:pPr>
        <w:spacing w:after="0"/>
      </w:pPr>
      <w:r>
        <w:continuationSeparator/>
      </w:r>
    </w:p>
  </w:footnote>
  <w:footnote w:id="1">
    <w:p w14:paraId="12C811A3" w14:textId="77777777" w:rsidR="008F3E1B" w:rsidRDefault="00E8537B">
      <w:pPr>
        <w:pStyle w:val="Allmrkusetekst"/>
        <w:rPr>
          <w:rFonts w:ascii="Times New Roman" w:hAnsi="Times New Roman"/>
        </w:rPr>
      </w:pPr>
      <w:r>
        <w:rPr>
          <w:rStyle w:val="Allmrkuseviide"/>
          <w:rFonts w:ascii="Times New Roman" w:hAnsi="Times New Roman"/>
        </w:rPr>
        <w:footnoteRef/>
      </w:r>
      <w:r>
        <w:rPr>
          <w:rFonts w:ascii="Times New Roman" w:hAnsi="Times New Roman"/>
        </w:rPr>
        <w:t xml:space="preserve"> Käesoleva eelnõuga muudetakse need eeldused rangemaks ja edaspidi eeldatakse, et teadusnõunikul on doktorikraad.</w:t>
      </w:r>
    </w:p>
  </w:footnote>
  <w:footnote w:id="2">
    <w:p w14:paraId="205945AD" w14:textId="77777777" w:rsidR="008F3E1B" w:rsidRDefault="00E8537B">
      <w:pPr>
        <w:pStyle w:val="Allmrkusetekst"/>
        <w:rPr>
          <w:rFonts w:ascii="Times New Roman" w:hAnsi="Times New Roman"/>
        </w:rPr>
      </w:pPr>
      <w:r>
        <w:rPr>
          <w:rStyle w:val="Allmrkuseviide"/>
          <w:rFonts w:ascii="Times New Roman" w:hAnsi="Times New Roman"/>
        </w:rPr>
        <w:footnoteRef/>
      </w:r>
      <w:r>
        <w:rPr>
          <w:rFonts w:ascii="Times New Roman" w:hAnsi="Times New Roman"/>
        </w:rPr>
        <w:t xml:space="preserve"> </w:t>
      </w:r>
      <w:r>
        <w:rPr>
          <w:rFonts w:ascii="Times New Roman" w:hAnsi="Times New Roman"/>
        </w:rPr>
        <w:t xml:space="preserve">Haridus- ja teadusministeeriumi veebis aadressil </w:t>
      </w:r>
      <w:hyperlink r:id="rId1" w:history="1">
        <w:r>
          <w:rPr>
            <w:rStyle w:val="Hperlink"/>
            <w:rFonts w:ascii="Times New Roman" w:hAnsi="Times New Roman"/>
          </w:rPr>
          <w:t>https://www.hm.ee/sites/default/files/documents/2022-10/pr_estonia_-_final_report_.pdf</w:t>
        </w:r>
      </w:hyperlink>
    </w:p>
  </w:footnote>
  <w:footnote w:id="3">
    <w:p w14:paraId="1BD2BED0" w14:textId="77777777" w:rsidR="008F3E1B" w:rsidRDefault="00E8537B">
      <w:pPr>
        <w:pStyle w:val="Allmrkusetekst"/>
        <w:rPr>
          <w:rFonts w:ascii="Times New Roman" w:hAnsi="Times New Roman"/>
        </w:rPr>
      </w:pPr>
      <w:r>
        <w:rPr>
          <w:rStyle w:val="Allmrkuseviide"/>
          <w:rFonts w:ascii="Times New Roman" w:hAnsi="Times New Roman"/>
        </w:rPr>
        <w:footnoteRef/>
      </w:r>
      <w:r>
        <w:rPr>
          <w:rFonts w:ascii="Times New Roman" w:hAnsi="Times New Roman"/>
        </w:rPr>
        <w:t xml:space="preserve"> </w:t>
      </w:r>
      <w:r>
        <w:rPr>
          <w:rFonts w:ascii="Times New Roman" w:hAnsi="Times New Roman"/>
        </w:rPr>
        <w:t>Mitteametlik vaba tõlge. Ingliskeelne originaal: „The current R&amp;D strategy introduced the RITA programme with ‘research counsellors’ into the line ministries to help them take a more active role in public research and to provide a working-level channel for coordinating R&amp;I across all the ministries. Currently, there are 10 counsellors who take part in planning R&amp;D cooperation at the national and international level and coordinate the R&amp;D planning and implementation of the current plans in the ministries.4 The science counsellor scheme is an important, positive innovation. The counsellors provide potential for greater horizontal coordination, though their current role seems mostly to be to coordinate science policy within their ministry. This needs to develop to provide (1) a place in each ministry that does policy for science (and innovation) and (2) a separate mechanism to access science for policy.”</w:t>
      </w:r>
    </w:p>
  </w:footnote>
  <w:footnote w:id="4">
    <w:p w14:paraId="7EEEF78B" w14:textId="77777777" w:rsidR="008F3E1B" w:rsidRDefault="00E8537B">
      <w:pPr>
        <w:pStyle w:val="Allmrkusetekst"/>
        <w:rPr>
          <w:rFonts w:ascii="Times New Roman" w:hAnsi="Times New Roman"/>
        </w:rPr>
      </w:pPr>
      <w:r>
        <w:rPr>
          <w:rStyle w:val="Allmrkuseviide"/>
          <w:rFonts w:ascii="Times New Roman" w:hAnsi="Times New Roman"/>
        </w:rPr>
        <w:footnoteRef/>
      </w:r>
      <w:r>
        <w:rPr>
          <w:rFonts w:ascii="Times New Roman" w:hAnsi="Times New Roman"/>
        </w:rPr>
        <w:t xml:space="preserve"> </w:t>
      </w:r>
      <w:hyperlink r:id="rId2" w:history="1">
        <w:r>
          <w:rPr>
            <w:rStyle w:val="Hperlink"/>
            <w:rFonts w:ascii="Times New Roman" w:hAnsi="Times New Roman"/>
          </w:rPr>
          <w:t>https://op.europa.eu/en/publication-detail/-/publication/02b2e4d6-d87b-11ef-be2a-01aa75ed71a1/language-en</w:t>
        </w:r>
      </w:hyperlink>
    </w:p>
  </w:footnote>
  <w:footnote w:id="5">
    <w:p w14:paraId="309B825D" w14:textId="77777777" w:rsidR="008F3E1B" w:rsidRDefault="00E8537B">
      <w:pPr>
        <w:pStyle w:val="Allmrkusetekst"/>
        <w:rPr>
          <w:rFonts w:ascii="Times New Roman" w:hAnsi="Times New Roman"/>
        </w:rPr>
      </w:pPr>
      <w:r>
        <w:rPr>
          <w:rStyle w:val="Allmrkuseviide"/>
          <w:rFonts w:ascii="Times New Roman" w:hAnsi="Times New Roman"/>
        </w:rPr>
        <w:footnoteRef/>
      </w:r>
      <w:r>
        <w:rPr>
          <w:rFonts w:ascii="Times New Roman" w:hAnsi="Times New Roman"/>
        </w:rPr>
        <w:t xml:space="preserve"> </w:t>
      </w:r>
      <w:r>
        <w:rPr>
          <w:rFonts w:ascii="Times New Roman" w:hAnsi="Times New Roman"/>
        </w:rPr>
        <w:t>Mitteametlik vaba tõlge. Ingliskeelne originaal: „Strengthen the ties between science advisers and research administrators at ministries and other research performing organisations to facilitate the exchange of needs on both sides. The good practice from specific ministerial science advisers show their crucial role in bringing policymakers and research expertise together, but capacity building is required in both sides (public administration and the scientific community). Ministerial science advisers need to get more exposed to the scientific community and seek ways to collaborate with researchers and research manager support staff.”</w:t>
      </w:r>
    </w:p>
  </w:footnote>
  <w:footnote w:id="6">
    <w:p w14:paraId="58E4EECB" w14:textId="77777777" w:rsidR="008F3E1B" w:rsidRDefault="00E8537B">
      <w:pPr>
        <w:pStyle w:val="Allmrkusetekst"/>
        <w:rPr>
          <w:rFonts w:ascii="Times New Roman" w:hAnsi="Times New Roman"/>
        </w:rPr>
      </w:pPr>
      <w:r>
        <w:rPr>
          <w:rStyle w:val="Allmrkuseviide"/>
          <w:rFonts w:ascii="Times New Roman" w:hAnsi="Times New Roman"/>
        </w:rPr>
        <w:footnoteRef/>
      </w:r>
      <w:r>
        <w:rPr>
          <w:rFonts w:ascii="Times New Roman" w:hAnsi="Times New Roman"/>
        </w:rPr>
        <w:t xml:space="preserve"> </w:t>
      </w:r>
      <w:r>
        <w:rPr>
          <w:rFonts w:ascii="Times New Roman" w:hAnsi="Times New Roman"/>
        </w:rPr>
        <w:t xml:space="preserve">Real Decreto 759/2024, de 30 de julio, por el que se modifica el Real Decreto 1009/2023, de 5 de diciembre, por el que se establece la estructura orgánica básica de los departamentos ministeriales. Veebis </w:t>
      </w:r>
      <w:hyperlink r:id="rId3" w:history="1">
        <w:r>
          <w:rPr>
            <w:rStyle w:val="Hperlink"/>
            <w:rFonts w:ascii="Times New Roman" w:hAnsi="Times New Roman"/>
          </w:rPr>
          <w:t>https://www.boe.es/buscar/doc.php?id=BOE-A-2024-15702</w:t>
        </w:r>
      </w:hyperlink>
    </w:p>
  </w:footnote>
  <w:footnote w:id="7">
    <w:p w14:paraId="61A9C6BF" w14:textId="77777777" w:rsidR="008F3E1B" w:rsidRDefault="00E8537B">
      <w:pPr>
        <w:pStyle w:val="Allmrkusetekst"/>
        <w:rPr>
          <w:rFonts w:ascii="Times New Roman" w:hAnsi="Times New Roman"/>
        </w:rPr>
      </w:pPr>
      <w:r>
        <w:rPr>
          <w:rStyle w:val="Allmrkuseviide"/>
          <w:rFonts w:ascii="Times New Roman" w:hAnsi="Times New Roman"/>
        </w:rPr>
        <w:footnoteRef/>
      </w:r>
      <w:r>
        <w:rPr>
          <w:rFonts w:ascii="Times New Roman" w:hAnsi="Times New Roman"/>
        </w:rPr>
        <w:t xml:space="preserve"> </w:t>
      </w:r>
      <w:hyperlink r:id="rId4" w:history="1">
        <w:r>
          <w:rPr>
            <w:rStyle w:val="Hperlink"/>
            <w:rFonts w:ascii="Times New Roman" w:hAnsi="Times New Roman"/>
          </w:rPr>
          <w:t>https://www.lamoncloa.gob.es/lang/en/presidente/news/paginas/2024/20241203-scientific-advisors-incorporation.aspx</w:t>
        </w:r>
      </w:hyperlink>
    </w:p>
  </w:footnote>
  <w:footnote w:id="8">
    <w:p w14:paraId="493A87E5" w14:textId="77777777" w:rsidR="008F3E1B" w:rsidRDefault="00E8537B">
      <w:pPr>
        <w:pStyle w:val="Allmrkusetekst"/>
        <w:rPr>
          <w:rFonts w:ascii="Times New Roman" w:hAnsi="Times New Roman"/>
        </w:rPr>
      </w:pPr>
      <w:r>
        <w:rPr>
          <w:rStyle w:val="Allmrkuseviide"/>
          <w:rFonts w:ascii="Times New Roman" w:hAnsi="Times New Roman"/>
        </w:rPr>
        <w:footnoteRef/>
      </w:r>
      <w:r>
        <w:rPr>
          <w:rFonts w:ascii="Times New Roman" w:hAnsi="Times New Roman"/>
        </w:rPr>
        <w:t xml:space="preserve"> </w:t>
      </w:r>
      <w:r>
        <w:rPr>
          <w:rFonts w:ascii="Times New Roman" w:hAnsi="Times New Roman"/>
        </w:rPr>
        <w:t xml:space="preserve">Vt ülevaatlikku tutvustust aadressil </w:t>
      </w:r>
      <w:hyperlink r:id="rId5" w:history="1">
        <w:r>
          <w:rPr>
            <w:rStyle w:val="Hperlink"/>
            <w:rFonts w:ascii="Times New Roman" w:hAnsi="Times New Roman"/>
          </w:rPr>
          <w:t>https://www.onac.gob.es/la-onac/Paginas/index.aspx</w:t>
        </w:r>
      </w:hyperlink>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2E4"/>
    <w:rsid w:val="00017CAE"/>
    <w:rsid w:val="00044A4F"/>
    <w:rsid w:val="00050778"/>
    <w:rsid w:val="000E1C3F"/>
    <w:rsid w:val="0010701E"/>
    <w:rsid w:val="0010777C"/>
    <w:rsid w:val="001279DA"/>
    <w:rsid w:val="00197646"/>
    <w:rsid w:val="001B3666"/>
    <w:rsid w:val="002332E4"/>
    <w:rsid w:val="002C15CA"/>
    <w:rsid w:val="00327EF5"/>
    <w:rsid w:val="00342678"/>
    <w:rsid w:val="003474B1"/>
    <w:rsid w:val="00362552"/>
    <w:rsid w:val="00482777"/>
    <w:rsid w:val="005021BE"/>
    <w:rsid w:val="00530CB1"/>
    <w:rsid w:val="005A63E7"/>
    <w:rsid w:val="005C5D04"/>
    <w:rsid w:val="00617652"/>
    <w:rsid w:val="00624E99"/>
    <w:rsid w:val="00696B98"/>
    <w:rsid w:val="007006E6"/>
    <w:rsid w:val="0078008A"/>
    <w:rsid w:val="007B6B1F"/>
    <w:rsid w:val="007B745B"/>
    <w:rsid w:val="007F3173"/>
    <w:rsid w:val="008023DE"/>
    <w:rsid w:val="00813061"/>
    <w:rsid w:val="008A318E"/>
    <w:rsid w:val="008E7662"/>
    <w:rsid w:val="008F3E1B"/>
    <w:rsid w:val="0094376F"/>
    <w:rsid w:val="00974181"/>
    <w:rsid w:val="0098661E"/>
    <w:rsid w:val="00A80E1F"/>
    <w:rsid w:val="00A8760E"/>
    <w:rsid w:val="00AD46FC"/>
    <w:rsid w:val="00AF6C0A"/>
    <w:rsid w:val="00B01376"/>
    <w:rsid w:val="00C20CA6"/>
    <w:rsid w:val="00C35D45"/>
    <w:rsid w:val="00CF3368"/>
    <w:rsid w:val="00D273C8"/>
    <w:rsid w:val="00D303F0"/>
    <w:rsid w:val="00D53D68"/>
    <w:rsid w:val="00DB3EA7"/>
    <w:rsid w:val="00E76E7B"/>
    <w:rsid w:val="00E8537B"/>
    <w:rsid w:val="00F060F7"/>
    <w:rsid w:val="00F601B1"/>
    <w:rsid w:val="00FB3368"/>
    <w:rsid w:val="00FC285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B9B7EF"/>
  <w15:docId w15:val="{95AA20DF-B59B-0046-813C-722F9C60F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tabs>
        <w:tab w:val="left" w:pos="227"/>
      </w:tabs>
      <w:spacing w:after="120"/>
      <w:jc w:val="both"/>
    </w:pPr>
    <w:rPr>
      <w:rFonts w:ascii="Charter BT" w:hAnsi="Charter BT"/>
      <w:sz w:val="22"/>
    </w:rPr>
  </w:style>
  <w:style w:type="paragraph" w:styleId="Pealkiri2">
    <w:name w:val="heading 2"/>
    <w:basedOn w:val="Normaallaad"/>
    <w:next w:val="Normaallaad"/>
    <w:qFormat/>
    <w:pPr>
      <w:keepNext/>
      <w:jc w:val="left"/>
      <w:outlineLvl w:val="1"/>
    </w:pPr>
    <w:rPr>
      <w:rFonts w:ascii="Arial" w:hAnsi="Arial"/>
      <w:b/>
      <w:sz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semiHidden/>
    <w:rPr>
      <w:color w:val="0000FF"/>
      <w:u w:val="none"/>
    </w:rPr>
  </w:style>
  <w:style w:type="paragraph" w:styleId="Kommentaaritekst">
    <w:name w:val="annotation text"/>
    <w:basedOn w:val="Normaallaad"/>
    <w:semiHidden/>
    <w:pPr>
      <w:tabs>
        <w:tab w:val="clear" w:pos="227"/>
      </w:tabs>
      <w:spacing w:after="60"/>
      <w:jc w:val="left"/>
    </w:pPr>
    <w:rPr>
      <w:rFonts w:eastAsia="Calibri"/>
      <w:sz w:val="20"/>
    </w:rPr>
  </w:style>
  <w:style w:type="character" w:styleId="Kommentaariviide">
    <w:name w:val="annotation reference"/>
    <w:basedOn w:val="Liguvaikefont"/>
    <w:semiHidden/>
    <w:rPr>
      <w:sz w:val="16"/>
    </w:rPr>
  </w:style>
  <w:style w:type="paragraph" w:styleId="Jalus">
    <w:name w:val="footer"/>
    <w:basedOn w:val="Normaallaad"/>
    <w:semiHidden/>
    <w:pPr>
      <w:tabs>
        <w:tab w:val="clear" w:pos="227"/>
        <w:tab w:val="center" w:pos="4153"/>
        <w:tab w:val="right" w:pos="8306"/>
      </w:tabs>
    </w:pPr>
  </w:style>
  <w:style w:type="character" w:styleId="Lehekljenumber">
    <w:name w:val="page number"/>
    <w:basedOn w:val="Liguvaikefont"/>
    <w:semiHidden/>
  </w:style>
  <w:style w:type="paragraph" w:styleId="Allmrkusetekst">
    <w:name w:val="footnote text"/>
    <w:basedOn w:val="Normaallaad"/>
    <w:semiHidden/>
    <w:rPr>
      <w:sz w:val="20"/>
    </w:rPr>
  </w:style>
  <w:style w:type="character" w:styleId="Allmrkuseviide">
    <w:name w:val="footnote reference"/>
    <w:basedOn w:val="Liguvaikefont"/>
    <w:semiHidden/>
    <w:rPr>
      <w:vertAlign w:val="superscript"/>
    </w:rPr>
  </w:style>
  <w:style w:type="paragraph" w:styleId="Pis">
    <w:name w:val="header"/>
    <w:basedOn w:val="Normaallaad"/>
    <w:semiHidden/>
    <w:pPr>
      <w:tabs>
        <w:tab w:val="clear" w:pos="227"/>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tag.ee/rahastamine/programmid/rita/teadus-ja-arendusnouniku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boe.es/buscar/doc.php?id=BOE-A-2024-15702" TargetMode="External"/><Relationship Id="rId2" Type="http://schemas.openxmlformats.org/officeDocument/2006/relationships/hyperlink" Target="https://op.europa.eu/en/publication-detail/-/publication/02b2e4d6-d87b-11ef-be2a-01aa75ed71a1/language-en" TargetMode="External"/><Relationship Id="rId1" Type="http://schemas.openxmlformats.org/officeDocument/2006/relationships/hyperlink" Target="https://www.hm.ee/sites/default/files/documents/2022-10/pr_estonia_-_final_report_.pdf" TargetMode="External"/><Relationship Id="rId5" Type="http://schemas.openxmlformats.org/officeDocument/2006/relationships/hyperlink" Target="https://www.onac.gob.es/la-onac/Paginas/index.aspx" TargetMode="External"/><Relationship Id="rId4" Type="http://schemas.openxmlformats.org/officeDocument/2006/relationships/hyperlink" Target="https://www.lamoncloa.gob.es/lang/en/presidente/news/paginas/2024/20241203-scientific-advisors-incorporation.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4938</Words>
  <Characters>28644</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Teadus- ja arendustegevuse ning innovatsiooni korralduse seaduse muutmise seaduse eelnõu </vt:lpstr>
    </vt:vector>
  </TitlesOfParts>
  <Company> </Company>
  <LinksUpToDate>false</LinksUpToDate>
  <CharactersWithSpaces>33515</CharactersWithSpaces>
  <SharedDoc>false</SharedDoc>
  <HLinks>
    <vt:vector size="36" baseType="variant">
      <vt:variant>
        <vt:i4>3145844</vt:i4>
      </vt:variant>
      <vt:variant>
        <vt:i4>0</vt:i4>
      </vt:variant>
      <vt:variant>
        <vt:i4>0</vt:i4>
      </vt:variant>
      <vt:variant>
        <vt:i4>5</vt:i4>
      </vt:variant>
      <vt:variant>
        <vt:lpwstr>https://etag.ee/rahastamine/programmid/rita/teadus-ja-arendusnounikud/</vt:lpwstr>
      </vt:variant>
      <vt:variant>
        <vt:lpwstr/>
      </vt:variant>
      <vt:variant>
        <vt:i4>2228336</vt:i4>
      </vt:variant>
      <vt:variant>
        <vt:i4>12</vt:i4>
      </vt:variant>
      <vt:variant>
        <vt:i4>0</vt:i4>
      </vt:variant>
      <vt:variant>
        <vt:i4>5</vt:i4>
      </vt:variant>
      <vt:variant>
        <vt:lpwstr>https://www.onac.gob.es/la-onac/Paginas/index.aspx</vt:lpwstr>
      </vt:variant>
      <vt:variant>
        <vt:lpwstr/>
      </vt:variant>
      <vt:variant>
        <vt:i4>4784158</vt:i4>
      </vt:variant>
      <vt:variant>
        <vt:i4>9</vt:i4>
      </vt:variant>
      <vt:variant>
        <vt:i4>0</vt:i4>
      </vt:variant>
      <vt:variant>
        <vt:i4>5</vt:i4>
      </vt:variant>
      <vt:variant>
        <vt:lpwstr>https://www.lamoncloa.gob.es/lang/en/presidente/news/paginas/2024/20241203-scientific-advisors-incorporation.aspx</vt:lpwstr>
      </vt:variant>
      <vt:variant>
        <vt:lpwstr/>
      </vt:variant>
      <vt:variant>
        <vt:i4>1638487</vt:i4>
      </vt:variant>
      <vt:variant>
        <vt:i4>6</vt:i4>
      </vt:variant>
      <vt:variant>
        <vt:i4>0</vt:i4>
      </vt:variant>
      <vt:variant>
        <vt:i4>5</vt:i4>
      </vt:variant>
      <vt:variant>
        <vt:lpwstr>https://www.boe.es/buscar/doc.php?id=BOE-A-2024-15702</vt:lpwstr>
      </vt:variant>
      <vt:variant>
        <vt:lpwstr/>
      </vt:variant>
      <vt:variant>
        <vt:i4>4653086</vt:i4>
      </vt:variant>
      <vt:variant>
        <vt:i4>3</vt:i4>
      </vt:variant>
      <vt:variant>
        <vt:i4>0</vt:i4>
      </vt:variant>
      <vt:variant>
        <vt:i4>5</vt:i4>
      </vt:variant>
      <vt:variant>
        <vt:lpwstr>https://op.europa.eu/en/publication-detail/-/publication/02b2e4d6-d87b-11ef-be2a-01aa75ed71a1/language-en</vt:lpwstr>
      </vt:variant>
      <vt:variant>
        <vt:lpwstr/>
      </vt:variant>
      <vt:variant>
        <vt:i4>786494</vt:i4>
      </vt:variant>
      <vt:variant>
        <vt:i4>0</vt:i4>
      </vt:variant>
      <vt:variant>
        <vt:i4>0</vt:i4>
      </vt:variant>
      <vt:variant>
        <vt:i4>5</vt:i4>
      </vt:variant>
      <vt:variant>
        <vt:lpwstr>https://www.hm.ee/sites/default/files/documents/2022-10/pr_estonia_-_final_report_.pdf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Teadus- ja arendustegevuse ning innovatsiooni korralduse seaduse muutmise seaduse eelnõu</dc:title>
  <dc:subject/>
  <dc:creator>AA</dc:creator>
  <cp:keywords/>
  <dc:description/>
  <cp:lastModifiedBy>Raina Liiv</cp:lastModifiedBy>
  <cp:revision>3</cp:revision>
  <dcterms:created xsi:type="dcterms:W3CDTF">2026-09-17T07:30:00Z</dcterms:created>
  <dcterms:modified xsi:type="dcterms:W3CDTF">2026-09-17T07:33:00Z</dcterms:modified>
</cp:coreProperties>
</file>