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ED16" w14:textId="77777777" w:rsidR="00C943BE" w:rsidRDefault="00FE0BED">
      <w:pPr>
        <w:spacing w:after="440" w:line="259" w:lineRule="auto"/>
        <w:ind w:left="-1101" w:firstLine="0"/>
        <w:jc w:val="left"/>
      </w:pPr>
      <w:r>
        <w:rPr>
          <w:rFonts w:ascii="Calibri" w:eastAsia="Calibri" w:hAnsi="Calibri" w:cs="Calibri"/>
          <w:noProof/>
          <w:sz w:val="22"/>
        </w:rPr>
        <mc:AlternateContent>
          <mc:Choice Requires="wpg">
            <w:drawing>
              <wp:inline distT="0" distB="0" distL="0" distR="0" wp14:anchorId="6DEE6766" wp14:editId="6E01A1BF">
                <wp:extent cx="2857119" cy="928370"/>
                <wp:effectExtent l="0" t="0" r="0" b="0"/>
                <wp:docPr id="9817" name="Group 9817"/>
                <wp:cNvGraphicFramePr/>
                <a:graphic xmlns:a="http://schemas.openxmlformats.org/drawingml/2006/main">
                  <a:graphicData uri="http://schemas.microsoft.com/office/word/2010/wordprocessingGroup">
                    <wpg:wgp>
                      <wpg:cNvGrpSpPr/>
                      <wpg:grpSpPr>
                        <a:xfrm>
                          <a:off x="0" y="0"/>
                          <a:ext cx="2857119" cy="928370"/>
                          <a:chOff x="0" y="0"/>
                          <a:chExt cx="2857119" cy="928370"/>
                        </a:xfrm>
                      </wpg:grpSpPr>
                      <wps:wsp>
                        <wps:cNvPr id="7" name="Rectangle 7"/>
                        <wps:cNvSpPr/>
                        <wps:spPr>
                          <a:xfrm>
                            <a:off x="720776" y="30984"/>
                            <a:ext cx="50673" cy="184382"/>
                          </a:xfrm>
                          <a:prstGeom prst="rect">
                            <a:avLst/>
                          </a:prstGeom>
                          <a:ln>
                            <a:noFill/>
                          </a:ln>
                        </wps:spPr>
                        <wps:txbx>
                          <w:txbxContent>
                            <w:p w14:paraId="0195A455" w14:textId="77777777" w:rsidR="00C943BE" w:rsidRDefault="00FE0BE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6" name="Picture 126"/>
                          <pic:cNvPicPr/>
                        </pic:nvPicPr>
                        <pic:blipFill>
                          <a:blip r:embed="rId5"/>
                          <a:stretch>
                            <a:fillRect/>
                          </a:stretch>
                        </pic:blipFill>
                        <pic:spPr>
                          <a:xfrm>
                            <a:off x="0" y="0"/>
                            <a:ext cx="2857119" cy="928370"/>
                          </a:xfrm>
                          <a:prstGeom prst="rect">
                            <a:avLst/>
                          </a:prstGeom>
                        </pic:spPr>
                      </pic:pic>
                    </wpg:wgp>
                  </a:graphicData>
                </a:graphic>
              </wp:inline>
            </w:drawing>
          </mc:Choice>
          <mc:Fallback>
            <w:pict>
              <v:group w14:anchorId="6DEE6766" id="Group 9817" o:spid="_x0000_s1026" style="width:224.95pt;height:73.1pt;mso-position-horizontal-relative:char;mso-position-vertical-relative:line" coordsize="28571,9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">
                <v:rect id="Rectangle 7" o:spid="_x0000_s1027" style="position:absolute;left:7207;top:30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195A455" w14:textId="77777777" w:rsidR="00C943BE" w:rsidRDefault="00FE0BED">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28" type="#_x0000_t75" style="position:absolute;width:28571;height:9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">
                  <v:imagedata r:id="rId6" o:title=""/>
                </v:shape>
                <w10:anchorlock/>
              </v:group>
            </w:pict>
          </mc:Fallback>
        </mc:AlternateContent>
      </w:r>
    </w:p>
    <w:p w14:paraId="7D870F19" w14:textId="77777777" w:rsidR="00C943BE" w:rsidRDefault="00FE0BED">
      <w:pPr>
        <w:tabs>
          <w:tab w:val="center" w:pos="4299"/>
          <w:tab w:val="center" w:pos="5137"/>
        </w:tabs>
        <w:spacing w:after="305"/>
        <w:ind w:left="0" w:firstLine="0"/>
        <w:jc w:val="left"/>
      </w:pPr>
      <w:r>
        <w:t xml:space="preserve">K Ä S K </w:t>
      </w:r>
      <w:proofErr w:type="spellStart"/>
      <w:r>
        <w:t>K</w:t>
      </w:r>
      <w:proofErr w:type="spellEnd"/>
      <w:r>
        <w:t xml:space="preserve"> I R I </w:t>
      </w:r>
      <w:r>
        <w:tab/>
        <w:t xml:space="preserve"> </w:t>
      </w:r>
      <w:r>
        <w:tab/>
        <w:t xml:space="preserve"> </w:t>
      </w:r>
    </w:p>
    <w:p w14:paraId="415B356E" w14:textId="77777777" w:rsidR="00C943BE" w:rsidRDefault="00FE0BED">
      <w:pPr>
        <w:tabs>
          <w:tab w:val="center" w:pos="4299"/>
          <w:tab w:val="center" w:pos="6363"/>
        </w:tabs>
        <w:ind w:left="0" w:firstLine="0"/>
        <w:jc w:val="left"/>
      </w:pPr>
      <w:r>
        <w:t xml:space="preserve">Tallinn </w:t>
      </w:r>
      <w:r>
        <w:tab/>
        <w:t xml:space="preserve"> </w:t>
      </w:r>
      <w:r>
        <w:tab/>
        <w:t xml:space="preserve">08.12.2022 nr 1-2/22/421 </w:t>
      </w:r>
    </w:p>
    <w:p w14:paraId="631DA6D5" w14:textId="77777777" w:rsidR="00C943BE" w:rsidRDefault="00FE0BED">
      <w:pPr>
        <w:spacing w:after="0" w:line="259" w:lineRule="auto"/>
        <w:ind w:left="34" w:firstLine="0"/>
        <w:jc w:val="left"/>
      </w:pPr>
      <w:r>
        <w:t xml:space="preserve"> </w:t>
      </w:r>
    </w:p>
    <w:p w14:paraId="03962C79" w14:textId="77777777" w:rsidR="00C943BE" w:rsidRDefault="00FE0BED">
      <w:pPr>
        <w:spacing w:after="0" w:line="259" w:lineRule="auto"/>
        <w:ind w:left="34" w:firstLine="0"/>
        <w:jc w:val="left"/>
      </w:pPr>
      <w:r>
        <w:t xml:space="preserve"> </w:t>
      </w:r>
    </w:p>
    <w:p w14:paraId="3334D16F" w14:textId="77777777" w:rsidR="00C943BE" w:rsidRDefault="00FE0BED">
      <w:pPr>
        <w:spacing w:after="0" w:line="240" w:lineRule="auto"/>
        <w:ind w:left="19" w:right="3920" w:firstLine="0"/>
        <w:jc w:val="left"/>
      </w:pPr>
      <w:bookmarkStart w:id="0" w:name="_Hlk175229028"/>
      <w:r>
        <w:t xml:space="preserve">Toetuse andmise tingimuste kehtestamine ning  2022–2029 tegevuskava ja eelarve kinnitamine  meteoroloogilise, hüdroloogilise ja keskkonnaseire  ning nende tugisüsteemide arendamiseks (SEME3) </w:t>
      </w:r>
    </w:p>
    <w:bookmarkEnd w:id="0"/>
    <w:p w14:paraId="0C536100" w14:textId="77777777" w:rsidR="00C943BE" w:rsidRDefault="00FE0BED">
      <w:pPr>
        <w:spacing w:after="0" w:line="259" w:lineRule="auto"/>
        <w:ind w:left="34" w:firstLine="0"/>
        <w:jc w:val="left"/>
      </w:pPr>
      <w:r>
        <w:t xml:space="preserve"> </w:t>
      </w:r>
    </w:p>
    <w:p w14:paraId="75BCF006" w14:textId="77777777" w:rsidR="00C943BE" w:rsidRDefault="00FE0BED">
      <w:pPr>
        <w:spacing w:after="0" w:line="259" w:lineRule="auto"/>
        <w:ind w:left="34" w:firstLine="0"/>
        <w:jc w:val="left"/>
      </w:pPr>
      <w:r>
        <w:t xml:space="preserve"> </w:t>
      </w:r>
    </w:p>
    <w:p w14:paraId="6C510AC4" w14:textId="77777777" w:rsidR="00C943BE" w:rsidRDefault="00FE0BED">
      <w:pPr>
        <w:ind w:left="19" w:firstLine="0"/>
      </w:pPr>
      <w:r>
        <w:t xml:space="preserve">Perioodi 2021–2027 Euroopa Liidu ühtekuuluvus- ja </w:t>
      </w:r>
      <w:proofErr w:type="spellStart"/>
      <w:r>
        <w:t>siseturvalisuspoliitika</w:t>
      </w:r>
      <w:proofErr w:type="spellEnd"/>
      <w:r>
        <w:t xml:space="preserve"> fondide rakendamise seaduse § 10 lõike 2 alusel:  </w:t>
      </w:r>
    </w:p>
    <w:p w14:paraId="7C16F351" w14:textId="77777777" w:rsidR="00C943BE" w:rsidRDefault="00FE0BED">
      <w:pPr>
        <w:spacing w:after="0" w:line="259" w:lineRule="auto"/>
        <w:ind w:left="34" w:firstLine="0"/>
        <w:jc w:val="left"/>
      </w:pPr>
      <w:r>
        <w:t xml:space="preserve"> </w:t>
      </w:r>
    </w:p>
    <w:p w14:paraId="17815CD8" w14:textId="77777777" w:rsidR="00C943BE" w:rsidRDefault="00FE0BED">
      <w:pPr>
        <w:numPr>
          <w:ilvl w:val="0"/>
          <w:numId w:val="1"/>
        </w:numPr>
        <w:ind w:hanging="283"/>
      </w:pPr>
      <w:r>
        <w:t xml:space="preserve">Kehtestan toetuse andmise tingimused ühtekuuluvuspoliitika fondide rakenduskava 2021–2027 poliitikaeesmärgi nr 2 „Rohelisem Eesti“, erieesmärgi nr 4 „Kliimamuutustega kohanemise ja katastroofiriski ennetamise ning vastupanuvõime edendamine, võttes arvesse ökosüsteemipõhiseid lähenemisviise“ meteoroloogilise, hüdroloogilise ja keskkonnaseire ning nende tugisüsteemide arendamiseks (lisa 1). </w:t>
      </w:r>
    </w:p>
    <w:p w14:paraId="58D38C08" w14:textId="77777777" w:rsidR="00C943BE" w:rsidRDefault="00FE0BED">
      <w:pPr>
        <w:spacing w:after="0" w:line="259" w:lineRule="auto"/>
        <w:ind w:left="34" w:firstLine="0"/>
        <w:jc w:val="left"/>
      </w:pPr>
      <w:r>
        <w:t xml:space="preserve"> </w:t>
      </w:r>
    </w:p>
    <w:p w14:paraId="46AFE646" w14:textId="77777777" w:rsidR="00C943BE" w:rsidRDefault="00FE0BED">
      <w:pPr>
        <w:numPr>
          <w:ilvl w:val="0"/>
          <w:numId w:val="1"/>
        </w:numPr>
        <w:ind w:hanging="283"/>
      </w:pPr>
      <w:r>
        <w:t xml:space="preserve">Kinnitan toetuse andmise meteoroloogilise, hüdroloogilise ja keskkonnaseire ning nende tugisüsteemide arendamiseks 2022–2029 tegevuskava ja eelarve (lisa 2). </w:t>
      </w:r>
    </w:p>
    <w:p w14:paraId="6521DD53" w14:textId="77777777" w:rsidR="00C943BE" w:rsidRDefault="00FE0BED">
      <w:pPr>
        <w:spacing w:after="0" w:line="259" w:lineRule="auto"/>
        <w:ind w:left="34" w:firstLine="0"/>
        <w:jc w:val="left"/>
      </w:pPr>
      <w:r>
        <w:t xml:space="preserve"> </w:t>
      </w:r>
    </w:p>
    <w:p w14:paraId="5F34A772" w14:textId="77777777" w:rsidR="00C943BE" w:rsidRDefault="00FE0BED">
      <w:pPr>
        <w:numPr>
          <w:ilvl w:val="0"/>
          <w:numId w:val="1"/>
        </w:numPr>
        <w:ind w:hanging="283"/>
      </w:pPr>
      <w:r>
        <w:t xml:space="preserve">Volitan Keskkonnaagentuuri täitma toetatavate tegevuste elluviija ülesandeid. </w:t>
      </w:r>
    </w:p>
    <w:p w14:paraId="0208A8A5" w14:textId="77777777" w:rsidR="00C943BE" w:rsidRDefault="00FE0BED">
      <w:pPr>
        <w:spacing w:after="0" w:line="259" w:lineRule="auto"/>
        <w:ind w:left="34" w:firstLine="0"/>
        <w:jc w:val="left"/>
      </w:pPr>
      <w:r>
        <w:t xml:space="preserve"> </w:t>
      </w:r>
    </w:p>
    <w:p w14:paraId="213A6875" w14:textId="77777777" w:rsidR="00C943BE" w:rsidRDefault="00FE0BED">
      <w:pPr>
        <w:numPr>
          <w:ilvl w:val="0"/>
          <w:numId w:val="1"/>
        </w:numPr>
        <w:ind w:hanging="283"/>
      </w:pPr>
      <w:r>
        <w:t xml:space="preserve">Käskkiri jõustub samal ajal perioodi 2021–2027 Euroopa Liidu ühtekuuluvus- ja </w:t>
      </w:r>
      <w:proofErr w:type="spellStart"/>
      <w:r>
        <w:t>siseturvalisuspoliitika</w:t>
      </w:r>
      <w:proofErr w:type="spellEnd"/>
      <w:r>
        <w:t xml:space="preserve"> fondide meetme nimekirja kinnitamisega Vabariigi Valitsuse poolt.  </w:t>
      </w:r>
    </w:p>
    <w:p w14:paraId="58C611EB" w14:textId="77777777" w:rsidR="00C943BE" w:rsidRDefault="00FE0BED">
      <w:pPr>
        <w:spacing w:after="0" w:line="259" w:lineRule="auto"/>
        <w:ind w:left="34" w:firstLine="0"/>
        <w:jc w:val="left"/>
      </w:pPr>
      <w:r>
        <w:t xml:space="preserve"> </w:t>
      </w:r>
    </w:p>
    <w:p w14:paraId="41AA44CE" w14:textId="03D52ADA" w:rsidR="00C943BE" w:rsidRDefault="00FE0BED">
      <w:pPr>
        <w:ind w:left="19" w:firstLine="0"/>
      </w:pPr>
      <w:r>
        <w:t>Käskkirja saab vaidlustada 30 päeva jooksul arvates selle teatavakstegemisest, esitades vaide K</w:t>
      </w:r>
      <w:r w:rsidR="00717F04">
        <w:t>liimaministeeriumile</w:t>
      </w:r>
      <w:r>
        <w:t xml:space="preserve"> haldusmenetluse seaduses sätestatud korras, arvestades 2021–2027 Euroopa Liidu ühtekuuluvus- ja </w:t>
      </w:r>
      <w:proofErr w:type="spellStart"/>
      <w:r>
        <w:t>siseturvalisuspoliitika</w:t>
      </w:r>
      <w:proofErr w:type="spellEnd"/>
      <w:r>
        <w:t xml:space="preserve"> fondide rakendamise seaduse §-i 31. </w:t>
      </w:r>
    </w:p>
    <w:p w14:paraId="3C1E63E9" w14:textId="77777777" w:rsidR="00C943BE" w:rsidRDefault="00FE0BED">
      <w:pPr>
        <w:spacing w:after="0" w:line="259" w:lineRule="auto"/>
        <w:ind w:left="34" w:firstLine="0"/>
        <w:jc w:val="left"/>
      </w:pPr>
      <w:r>
        <w:t xml:space="preserve"> </w:t>
      </w:r>
    </w:p>
    <w:p w14:paraId="74EBA9A6" w14:textId="77777777" w:rsidR="00C943BE" w:rsidRDefault="00FE0BED">
      <w:pPr>
        <w:spacing w:after="0" w:line="259" w:lineRule="auto"/>
        <w:ind w:left="34" w:firstLine="0"/>
        <w:jc w:val="left"/>
      </w:pPr>
      <w:r>
        <w:t xml:space="preserve"> </w:t>
      </w:r>
    </w:p>
    <w:p w14:paraId="0FD83480" w14:textId="77777777" w:rsidR="00C943BE" w:rsidRDefault="00FE0BED">
      <w:pPr>
        <w:spacing w:after="0" w:line="259" w:lineRule="auto"/>
        <w:ind w:left="34" w:firstLine="0"/>
        <w:jc w:val="left"/>
      </w:pPr>
      <w:r>
        <w:t xml:space="preserve"> </w:t>
      </w:r>
    </w:p>
    <w:p w14:paraId="7462DB41" w14:textId="77777777" w:rsidR="00C943BE" w:rsidRDefault="00FE0BED">
      <w:pPr>
        <w:spacing w:after="0" w:line="259" w:lineRule="auto"/>
        <w:ind w:left="34" w:firstLine="0"/>
        <w:jc w:val="left"/>
      </w:pPr>
      <w:r>
        <w:t xml:space="preserve"> </w:t>
      </w:r>
    </w:p>
    <w:p w14:paraId="0F8234C4" w14:textId="77777777" w:rsidR="00C943BE" w:rsidRDefault="00FE0BED">
      <w:pPr>
        <w:ind w:left="19" w:firstLine="0"/>
      </w:pPr>
      <w:r>
        <w:t xml:space="preserve">(allkirjastatud digitaalselt) </w:t>
      </w:r>
    </w:p>
    <w:p w14:paraId="112F0944" w14:textId="77777777" w:rsidR="00C943BE" w:rsidRDefault="00FE0BED">
      <w:pPr>
        <w:ind w:left="19" w:firstLine="0"/>
      </w:pPr>
      <w:r>
        <w:t xml:space="preserve">Madis Kallas </w:t>
      </w:r>
    </w:p>
    <w:p w14:paraId="548322CF" w14:textId="77777777" w:rsidR="00C943BE" w:rsidRDefault="00FE0BED">
      <w:pPr>
        <w:ind w:left="19" w:firstLine="0"/>
      </w:pPr>
      <w:r>
        <w:t xml:space="preserve">Minister </w:t>
      </w:r>
    </w:p>
    <w:p w14:paraId="45DB4660" w14:textId="77777777" w:rsidR="00C943BE" w:rsidRDefault="00FE0BED">
      <w:pPr>
        <w:spacing w:after="0" w:line="259" w:lineRule="auto"/>
        <w:ind w:left="34" w:firstLine="0"/>
        <w:jc w:val="left"/>
      </w:pPr>
      <w:r>
        <w:t xml:space="preserve"> </w:t>
      </w:r>
    </w:p>
    <w:p w14:paraId="0827AF4A" w14:textId="77777777" w:rsidR="00C943BE" w:rsidRDefault="00FE0BED">
      <w:pPr>
        <w:spacing w:after="0" w:line="259" w:lineRule="auto"/>
        <w:ind w:left="34" w:firstLine="0"/>
        <w:jc w:val="left"/>
      </w:pPr>
      <w:r>
        <w:t xml:space="preserve"> </w:t>
      </w:r>
    </w:p>
    <w:p w14:paraId="757C5843" w14:textId="77777777" w:rsidR="00C943BE" w:rsidRDefault="00FE0BED">
      <w:pPr>
        <w:spacing w:after="0" w:line="259" w:lineRule="auto"/>
        <w:ind w:left="34" w:firstLine="0"/>
        <w:jc w:val="left"/>
      </w:pPr>
      <w:r>
        <w:t xml:space="preserve"> </w:t>
      </w:r>
    </w:p>
    <w:p w14:paraId="3E52ECE3" w14:textId="77777777" w:rsidR="00C943BE" w:rsidRDefault="00FE0BED">
      <w:pPr>
        <w:ind w:left="19" w:firstLine="0"/>
      </w:pPr>
      <w:r>
        <w:t xml:space="preserve">Saata: Keskkonnaagentuur, SA Keskkonnainvesteeringute Keskus, Riigi Tugiteenuste Keskus, Rahandusministeerium </w:t>
      </w:r>
    </w:p>
    <w:p w14:paraId="2467050E" w14:textId="77777777" w:rsidR="004C3227" w:rsidRDefault="004C3227">
      <w:pPr>
        <w:spacing w:after="0" w:line="265" w:lineRule="auto"/>
        <w:ind w:left="10" w:right="63" w:hanging="10"/>
        <w:jc w:val="right"/>
        <w:rPr>
          <w:sz w:val="20"/>
        </w:rPr>
      </w:pPr>
    </w:p>
    <w:p w14:paraId="052E2792" w14:textId="77777777" w:rsidR="004C3227" w:rsidRDefault="004C3227">
      <w:pPr>
        <w:spacing w:after="0" w:line="265" w:lineRule="auto"/>
        <w:ind w:left="10" w:right="63" w:hanging="10"/>
        <w:jc w:val="right"/>
        <w:rPr>
          <w:sz w:val="20"/>
        </w:rPr>
      </w:pPr>
    </w:p>
    <w:p w14:paraId="58520E4C" w14:textId="77777777" w:rsidR="004C3227" w:rsidRDefault="004C3227">
      <w:pPr>
        <w:spacing w:after="0" w:line="265" w:lineRule="auto"/>
        <w:ind w:left="10" w:right="63" w:hanging="10"/>
        <w:jc w:val="right"/>
        <w:rPr>
          <w:sz w:val="20"/>
        </w:rPr>
      </w:pPr>
    </w:p>
    <w:p w14:paraId="6C7500A9" w14:textId="77777777" w:rsidR="004C3227" w:rsidRDefault="004C3227">
      <w:pPr>
        <w:spacing w:after="0" w:line="265" w:lineRule="auto"/>
        <w:ind w:left="10" w:right="63" w:hanging="10"/>
        <w:jc w:val="right"/>
        <w:rPr>
          <w:sz w:val="20"/>
        </w:rPr>
      </w:pPr>
    </w:p>
    <w:p w14:paraId="0E56A5B2" w14:textId="5EFB5EE9" w:rsidR="00C943BE" w:rsidRDefault="00FE0BED">
      <w:pPr>
        <w:spacing w:after="0" w:line="265" w:lineRule="auto"/>
        <w:ind w:left="10" w:right="63" w:hanging="10"/>
        <w:jc w:val="right"/>
      </w:pPr>
      <w:r>
        <w:rPr>
          <w:sz w:val="20"/>
        </w:rPr>
        <w:lastRenderedPageBreak/>
        <w:t xml:space="preserve">KINNITATUD </w:t>
      </w:r>
    </w:p>
    <w:p w14:paraId="2D1F605A" w14:textId="77777777" w:rsidR="00C943BE" w:rsidRDefault="00FE0BED">
      <w:pPr>
        <w:spacing w:after="0" w:line="259" w:lineRule="auto"/>
        <w:ind w:left="0" w:right="30" w:firstLine="0"/>
        <w:jc w:val="right"/>
      </w:pPr>
      <w:r>
        <w:rPr>
          <w:sz w:val="20"/>
        </w:rPr>
        <w:t xml:space="preserve"> </w:t>
      </w:r>
    </w:p>
    <w:p w14:paraId="27C02980" w14:textId="77777777" w:rsidR="00C943BE" w:rsidRDefault="00FE0BED">
      <w:pPr>
        <w:spacing w:after="0" w:line="265" w:lineRule="auto"/>
        <w:ind w:left="10" w:right="63" w:hanging="10"/>
        <w:jc w:val="right"/>
      </w:pPr>
      <w:r>
        <w:rPr>
          <w:sz w:val="20"/>
        </w:rPr>
        <w:t xml:space="preserve">08.12.2022 käskkirjaga nr 1-2/22/421 </w:t>
      </w:r>
    </w:p>
    <w:p w14:paraId="1204CDF2" w14:textId="77777777" w:rsidR="00C943BE" w:rsidRDefault="00FE0BED">
      <w:pPr>
        <w:tabs>
          <w:tab w:val="right" w:pos="9391"/>
        </w:tabs>
        <w:spacing w:after="67" w:line="259" w:lineRule="auto"/>
        <w:ind w:left="0" w:firstLine="0"/>
        <w:jc w:val="left"/>
      </w:pPr>
      <w:r>
        <w:t xml:space="preserve"> </w:t>
      </w:r>
      <w:r>
        <w:tab/>
      </w:r>
      <w:r>
        <w:rPr>
          <w:sz w:val="20"/>
        </w:rPr>
        <w:t xml:space="preserve">Lisa nr 1 </w:t>
      </w:r>
    </w:p>
    <w:p w14:paraId="5D5D8A77" w14:textId="77777777" w:rsidR="00C943BE" w:rsidRDefault="00FE0BED">
      <w:pPr>
        <w:spacing w:after="0" w:line="259" w:lineRule="auto"/>
        <w:ind w:left="34" w:firstLine="0"/>
        <w:jc w:val="left"/>
      </w:pPr>
      <w:r>
        <w:t xml:space="preserve"> </w:t>
      </w:r>
    </w:p>
    <w:p w14:paraId="6895D0FE" w14:textId="77777777" w:rsidR="00C943BE" w:rsidRDefault="00FE0BED">
      <w:pPr>
        <w:spacing w:after="0" w:line="259" w:lineRule="auto"/>
        <w:ind w:left="34" w:firstLine="0"/>
        <w:jc w:val="left"/>
      </w:pPr>
      <w:r>
        <w:t xml:space="preserve"> </w:t>
      </w:r>
    </w:p>
    <w:p w14:paraId="567F9157" w14:textId="77777777" w:rsidR="00C943BE" w:rsidRDefault="00FE0BED">
      <w:pPr>
        <w:spacing w:after="0" w:line="259" w:lineRule="auto"/>
        <w:ind w:left="34" w:firstLine="0"/>
        <w:jc w:val="left"/>
      </w:pPr>
      <w:r>
        <w:t xml:space="preserve"> </w:t>
      </w:r>
    </w:p>
    <w:p w14:paraId="76F7941D" w14:textId="77777777" w:rsidR="00C943BE" w:rsidRDefault="00FE0BED">
      <w:pPr>
        <w:spacing w:after="0"/>
        <w:ind w:left="3173" w:hanging="3130"/>
        <w:jc w:val="left"/>
      </w:pPr>
      <w:r>
        <w:rPr>
          <w:b/>
        </w:rPr>
        <w:t>Toetuse andmise tingimused meteoroloogilise, hüdroloogilise ja keskkonnaseire ning nende tugisüsteemide</w:t>
      </w:r>
      <w:r>
        <w:rPr>
          <w:i/>
          <w:sz w:val="20"/>
        </w:rPr>
        <w:t xml:space="preserve"> </w:t>
      </w:r>
      <w:r>
        <w:rPr>
          <w:b/>
        </w:rPr>
        <w:t xml:space="preserve"> arendamiseks </w:t>
      </w:r>
    </w:p>
    <w:p w14:paraId="12FA10C1" w14:textId="77777777" w:rsidR="00C943BE" w:rsidRDefault="00FE0BED">
      <w:pPr>
        <w:spacing w:after="0" w:line="259" w:lineRule="auto"/>
        <w:ind w:left="34" w:firstLine="0"/>
        <w:jc w:val="left"/>
      </w:pPr>
      <w:r>
        <w:t xml:space="preserve"> </w:t>
      </w:r>
    </w:p>
    <w:p w14:paraId="1E61651A" w14:textId="77777777" w:rsidR="00C943BE" w:rsidRDefault="00FE0BED">
      <w:pPr>
        <w:spacing w:after="253" w:line="259" w:lineRule="auto"/>
        <w:ind w:left="34" w:firstLine="0"/>
        <w:jc w:val="left"/>
      </w:pPr>
      <w:r>
        <w:t xml:space="preserve"> </w:t>
      </w:r>
    </w:p>
    <w:p w14:paraId="197057A3" w14:textId="77777777" w:rsidR="00C943BE" w:rsidRDefault="00FE0BED">
      <w:pPr>
        <w:pStyle w:val="Heading1"/>
        <w:tabs>
          <w:tab w:val="center" w:pos="1567"/>
        </w:tabs>
        <w:ind w:left="0" w:firstLine="0"/>
      </w:pPr>
      <w:r>
        <w:t>1.</w:t>
      </w:r>
      <w:r>
        <w:rPr>
          <w:rFonts w:ascii="Arial" w:eastAsia="Arial" w:hAnsi="Arial" w:cs="Arial"/>
        </w:rPr>
        <w:t xml:space="preserve"> </w:t>
      </w:r>
      <w:r>
        <w:rPr>
          <w:rFonts w:ascii="Arial" w:eastAsia="Arial" w:hAnsi="Arial" w:cs="Arial"/>
        </w:rPr>
        <w:tab/>
      </w:r>
      <w:r>
        <w:t xml:space="preserve">Reguleerimisala </w:t>
      </w:r>
    </w:p>
    <w:p w14:paraId="05DEBCBE" w14:textId="2EACA405" w:rsidR="00C943BE" w:rsidRDefault="00FE0BED">
      <w:pPr>
        <w:ind w:left="737"/>
      </w:pPr>
      <w:r>
        <w:t>1.1.</w:t>
      </w:r>
      <w:r w:rsidR="004C3227">
        <w:rPr>
          <w:rFonts w:ascii="Arial" w:eastAsia="Arial" w:hAnsi="Arial" w:cs="Arial"/>
        </w:rPr>
        <w:tab/>
      </w:r>
      <w:r>
        <w:t>Toetust antakse „Ühtekuuluvuspoliitika fondide rakenduskava 2021–2027 (edaspidi rakenduskava)</w:t>
      </w:r>
      <w:r>
        <w:rPr>
          <w:b/>
        </w:rPr>
        <w:t xml:space="preserve"> </w:t>
      </w:r>
      <w:r>
        <w:t xml:space="preserve">poliitikaeesmärgi nr 2 „Rohelisem Eesti“, erieesmärgi nr 4 „kliimamuutustega kohanemise ja katastroofiriski ennetamise ning vastupanuvõime edendamine, võttes arvesse ökosüsteemipõhiseid lähenemisviise“ meteoroloogilise, hüdroloogilise ja keskkonnaseire ning nende tugisüsteemide arendamiseks ja ajakohastamiseks. </w:t>
      </w:r>
    </w:p>
    <w:p w14:paraId="4CFB8529" w14:textId="6A257AEF" w:rsidR="00C943BE" w:rsidRDefault="00FE0BED">
      <w:pPr>
        <w:spacing w:after="267"/>
        <w:ind w:left="737"/>
      </w:pPr>
      <w:r>
        <w:t>1.2.</w:t>
      </w:r>
      <w:r w:rsidR="004C3227">
        <w:tab/>
      </w:r>
      <w:r>
        <w:t xml:space="preserve">Toetust eraldatakse keskkonna tulemusvaldkonna programmi „Keskkonnakaitse ja kasutus“, meetme „Kliima-eesmärkide elluviimine, välisõhu kaitse ja kiirgusohutus“, tegevuse „kliimamuutuste leevendamine ja kliimamuutustega kohanemine“ tulemuste saavutamiseks. </w:t>
      </w:r>
    </w:p>
    <w:p w14:paraId="7CD261C6" w14:textId="416E8AD0" w:rsidR="001665B7" w:rsidRDefault="001665B7" w:rsidP="001665B7">
      <w:pPr>
        <w:spacing w:after="0" w:line="240" w:lineRule="auto"/>
      </w:pPr>
      <w:r>
        <w:t>1.3.</w:t>
      </w:r>
      <w:r w:rsidR="004C3227">
        <w:tab/>
      </w:r>
      <w:r>
        <w:t xml:space="preserve">Toetus kajastatakse perioodi 2021–2027 Euroopa Liidu ühtekuuluvus- ja </w:t>
      </w:r>
      <w:proofErr w:type="spellStart"/>
      <w:r>
        <w:t>siseturvalisuspoliitika</w:t>
      </w:r>
      <w:proofErr w:type="spellEnd"/>
      <w:r>
        <w:t xml:space="preserve"> fondide meetme nimekirjas meetmes „</w:t>
      </w:r>
      <w:r w:rsidRPr="00303687">
        <w:t>Kliima-eesmärkide elluviimine, välisõhu kaitse ja kiirgusohutus</w:t>
      </w:r>
      <w:r>
        <w:t>”, number 21.2.3.1, sekkumine „</w:t>
      </w:r>
      <w:r w:rsidRPr="001665B7">
        <w:t>Meteoroloogilise, hüdroloogilise ja keskkonnaseire ning nende tugisüsteemide arendamine</w:t>
      </w:r>
      <w:r>
        <w:t>“. Sekkumise number on 21.2.3.14.</w:t>
      </w:r>
    </w:p>
    <w:p w14:paraId="3C4305B7" w14:textId="427BD694" w:rsidR="001665B7" w:rsidRDefault="001665B7" w:rsidP="001665B7">
      <w:pPr>
        <w:spacing w:after="267"/>
        <w:ind w:left="737"/>
      </w:pPr>
      <w:r>
        <w:t>1.4.</w:t>
      </w:r>
      <w:r>
        <w:tab/>
        <w:t xml:space="preserve"> Toetatavate tegevuste valikul lähtutakse rakenduskava seirekomisjonis kinnitatud läbivatest valikukriteeriumidest ja -metoodikast. Toetatavate tegevuste valimiseks kasutatavad valikukriteeriumid ja metoodikad vastavad Vabariigi Valitsuse 12. mai 2022. a määruse nr 55 „Perioodi 2021–2027 Euroopa Liidu ühtekuuluvus- ja </w:t>
      </w:r>
      <w:proofErr w:type="spellStart"/>
      <w:r>
        <w:t>siseturvalisuspoliitika</w:t>
      </w:r>
      <w:proofErr w:type="spellEnd"/>
      <w:r>
        <w:t xml:space="preserve"> fondide rakenduskavade vahendite andmise ja kasutamise üldised tingimused“ (edaspidi </w:t>
      </w:r>
      <w:r>
        <w:rPr>
          <w:i/>
        </w:rPr>
        <w:t>ühendmäärus</w:t>
      </w:r>
      <w:r>
        <w:t>) §-le 7</w:t>
      </w:r>
      <w:r w:rsidR="00D43FFA">
        <w:t>.</w:t>
      </w:r>
    </w:p>
    <w:p w14:paraId="68306250" w14:textId="77777777" w:rsidR="00C943BE" w:rsidRDefault="00FE0BED">
      <w:pPr>
        <w:pStyle w:val="Heading1"/>
        <w:tabs>
          <w:tab w:val="center" w:pos="2060"/>
        </w:tabs>
        <w:spacing w:after="137"/>
        <w:ind w:left="0" w:firstLine="0"/>
      </w:pPr>
      <w:r>
        <w:t>2.</w:t>
      </w:r>
      <w:r>
        <w:rPr>
          <w:rFonts w:ascii="Arial" w:eastAsia="Arial" w:hAnsi="Arial" w:cs="Arial"/>
        </w:rPr>
        <w:t xml:space="preserve"> </w:t>
      </w:r>
      <w:r>
        <w:rPr>
          <w:rFonts w:ascii="Arial" w:eastAsia="Arial" w:hAnsi="Arial" w:cs="Arial"/>
        </w:rPr>
        <w:tab/>
      </w:r>
      <w:r>
        <w:t xml:space="preserve">Toetuse andmise eesmärk </w:t>
      </w:r>
    </w:p>
    <w:p w14:paraId="233890E6" w14:textId="77777777" w:rsidR="00C943BE" w:rsidRDefault="00FE0BED">
      <w:pPr>
        <w:tabs>
          <w:tab w:val="right" w:pos="9391"/>
        </w:tabs>
        <w:ind w:left="0" w:firstLine="0"/>
        <w:jc w:val="left"/>
      </w:pPr>
      <w:r>
        <w:t>2.1.</w:t>
      </w:r>
      <w:r>
        <w:rPr>
          <w:rFonts w:ascii="Arial" w:eastAsia="Arial" w:hAnsi="Arial" w:cs="Arial"/>
        </w:rPr>
        <w:t xml:space="preserve"> </w:t>
      </w:r>
      <w:r>
        <w:rPr>
          <w:rFonts w:ascii="Arial" w:eastAsia="Arial" w:hAnsi="Arial" w:cs="Arial"/>
        </w:rPr>
        <w:tab/>
      </w:r>
      <w:r>
        <w:t xml:space="preserve">Toetuse andmise eesmärk on kliimamuutustega kohanemine, katastroofiriski ennetamine. </w:t>
      </w:r>
    </w:p>
    <w:p w14:paraId="4C1B885E" w14:textId="77777777" w:rsidR="00C943BE" w:rsidRDefault="00FE0BED">
      <w:pPr>
        <w:spacing w:after="276" w:line="240" w:lineRule="auto"/>
        <w:ind w:left="744" w:right="-13" w:hanging="725"/>
        <w:jc w:val="left"/>
      </w:pPr>
      <w:r>
        <w:t>2.2.</w:t>
      </w:r>
      <w:r>
        <w:rPr>
          <w:rFonts w:ascii="Arial" w:eastAsia="Arial" w:hAnsi="Arial" w:cs="Arial"/>
        </w:rPr>
        <w:t xml:space="preserve"> </w:t>
      </w:r>
      <w:r>
        <w:rPr>
          <w:rFonts w:ascii="Arial" w:eastAsia="Arial" w:hAnsi="Arial" w:cs="Arial"/>
        </w:rPr>
        <w:tab/>
      </w:r>
      <w:r>
        <w:t xml:space="preserve">Toetatav tegevus panustab Eesti 2035 sihti: </w:t>
      </w:r>
      <w:hyperlink r:id="rId7" w:anchor="Elukeskkond">
        <w:r>
          <w:t>„</w:t>
        </w:r>
      </w:hyperlink>
      <w:hyperlink r:id="rId8" w:anchor="Elukeskkond">
        <w:r>
          <w:t xml:space="preserve">Eestis on kõigi vajadusi arvestav, turvaline ja </w:t>
        </w:r>
      </w:hyperlink>
      <w:hyperlink r:id="rId9" w:anchor="Elukeskkond">
        <w:r>
          <w:t>kvaliteetne elukeskkond“</w:t>
        </w:r>
      </w:hyperlink>
      <w:r>
        <w:t xml:space="preserve"> ja mõõdikutesse „Ligipääsetavuse näitaja“, „Keskkonnatrendide indeks“ ja „Eesti koht üleilmses säästva arengu eesmärkide indeksis“. </w:t>
      </w:r>
    </w:p>
    <w:p w14:paraId="574B5C8F" w14:textId="77777777" w:rsidR="00C943BE" w:rsidRDefault="00FE0BED">
      <w:pPr>
        <w:pStyle w:val="Heading1"/>
        <w:tabs>
          <w:tab w:val="center" w:pos="1849"/>
        </w:tabs>
        <w:ind w:left="0" w:firstLine="0"/>
      </w:pPr>
      <w:r>
        <w:t>3.</w:t>
      </w:r>
      <w:r>
        <w:rPr>
          <w:rFonts w:ascii="Arial" w:eastAsia="Arial" w:hAnsi="Arial" w:cs="Arial"/>
        </w:rPr>
        <w:t xml:space="preserve"> </w:t>
      </w:r>
      <w:r>
        <w:rPr>
          <w:rFonts w:ascii="Arial" w:eastAsia="Arial" w:hAnsi="Arial" w:cs="Arial"/>
        </w:rPr>
        <w:tab/>
      </w:r>
      <w:r>
        <w:t xml:space="preserve">Toetatavad tegevused </w:t>
      </w:r>
    </w:p>
    <w:p w14:paraId="012AAEB3" w14:textId="741A10DF" w:rsidR="00C943BE" w:rsidRDefault="00FE0BED">
      <w:pPr>
        <w:ind w:left="737"/>
      </w:pPr>
      <w:r>
        <w:t>3.1.</w:t>
      </w:r>
      <w:r w:rsidR="004C3227">
        <w:rPr>
          <w:rFonts w:ascii="Arial" w:eastAsia="Arial" w:hAnsi="Arial" w:cs="Arial"/>
        </w:rPr>
        <w:tab/>
      </w:r>
      <w:r>
        <w:t xml:space="preserve">Toetatav tegevus on meteoroloogilise, hüdroloogilise ja keskkonnaseire ning nende tugisüsteemide arendamine: </w:t>
      </w:r>
    </w:p>
    <w:p w14:paraId="5D7CA6D9" w14:textId="77777777" w:rsidR="00C943BE" w:rsidRDefault="00FE0BED">
      <w:pPr>
        <w:numPr>
          <w:ilvl w:val="0"/>
          <w:numId w:val="2"/>
        </w:numPr>
        <w:ind w:left="1028" w:hanging="286"/>
      </w:pPr>
      <w:r>
        <w:t xml:space="preserve">uuendatakse </w:t>
      </w:r>
      <w:proofErr w:type="spellStart"/>
      <w:r>
        <w:t>hüdrometeoroloogiajaamade</w:t>
      </w:r>
      <w:proofErr w:type="spellEnd"/>
      <w:r>
        <w:t xml:space="preserve"> sisseseadet ja taristut, arendatakse meteoroloogilist radarivõrku ning suurendatakse seiresüsteemide automaatiseeritust; </w:t>
      </w:r>
    </w:p>
    <w:p w14:paraId="1219B7EA" w14:textId="77777777" w:rsidR="00C943BE" w:rsidRDefault="00FE0BED">
      <w:pPr>
        <w:numPr>
          <w:ilvl w:val="0"/>
          <w:numId w:val="2"/>
        </w:numPr>
        <w:ind w:left="1028" w:hanging="286"/>
      </w:pPr>
      <w:r>
        <w:t xml:space="preserve">uuendatakse Harku </w:t>
      </w:r>
      <w:proofErr w:type="spellStart"/>
      <w:r>
        <w:t>aeroloogiajaama</w:t>
      </w:r>
      <w:proofErr w:type="spellEnd"/>
      <w:r>
        <w:t xml:space="preserve"> tehnoloogilist hoonet ja Kabli keskkonnaseirejaama taristut; </w:t>
      </w:r>
    </w:p>
    <w:p w14:paraId="7FB14C38" w14:textId="77777777" w:rsidR="00C943BE" w:rsidRDefault="00FE0BED">
      <w:pPr>
        <w:numPr>
          <w:ilvl w:val="0"/>
          <w:numId w:val="2"/>
        </w:numPr>
        <w:ind w:left="1028" w:hanging="286"/>
      </w:pPr>
      <w:r>
        <w:t xml:space="preserve">arendatakse keskkonnaseire andmete kogumise, haldamise ja avalikustamisega seotud infotehnoloogilisi süsteeme ja taristut; </w:t>
      </w:r>
    </w:p>
    <w:p w14:paraId="4FC5F3BC" w14:textId="77777777" w:rsidR="00C943BE" w:rsidRDefault="00FE0BED">
      <w:pPr>
        <w:numPr>
          <w:ilvl w:val="0"/>
          <w:numId w:val="2"/>
        </w:numPr>
        <w:ind w:left="1028" w:hanging="286"/>
      </w:pPr>
      <w:r>
        <w:t xml:space="preserve">viiakse ellu toetuse kasutamisega seotud teavitustegevusi. </w:t>
      </w:r>
    </w:p>
    <w:p w14:paraId="782442A5" w14:textId="77777777" w:rsidR="00C943BE" w:rsidRDefault="00FE0BED">
      <w:pPr>
        <w:numPr>
          <w:ilvl w:val="1"/>
          <w:numId w:val="3"/>
        </w:numPr>
        <w:ind w:hanging="715"/>
      </w:pPr>
      <w:r>
        <w:lastRenderedPageBreak/>
        <w:t xml:space="preserve">Toetatavad tegevused on kooskõlas Euroopa Parlamendi ja nõukogu 24. juuni 2021 määruse (EL) 2021/1060 artiklis 9 toodud „ei kahjusta oluliselt“ põhimõtetega. </w:t>
      </w:r>
    </w:p>
    <w:p w14:paraId="221D9B7F" w14:textId="77777777" w:rsidR="00C943BE" w:rsidRDefault="00FE0BED">
      <w:pPr>
        <w:numPr>
          <w:ilvl w:val="1"/>
          <w:numId w:val="3"/>
        </w:numPr>
        <w:ind w:hanging="715"/>
      </w:pPr>
      <w:r>
        <w:t xml:space="preserve">Antav toetus ei ole riigiabi. </w:t>
      </w:r>
    </w:p>
    <w:p w14:paraId="64E30BCF" w14:textId="77777777" w:rsidR="00C943BE" w:rsidRDefault="00FE0BED">
      <w:pPr>
        <w:numPr>
          <w:ilvl w:val="1"/>
          <w:numId w:val="3"/>
        </w:numPr>
        <w:spacing w:after="267"/>
        <w:ind w:hanging="715"/>
      </w:pPr>
      <w:r>
        <w:t xml:space="preserve">Detailse iga aastase tegevuskava käesoleva käskkirja punktis 3 toodud toetatavate tegevuste raames kinnitab projekti juhtrühm eelneva aasta 15. detsembriks. Käskkirja kehtestamisel 90 kalendripäeva jooksul. </w:t>
      </w:r>
    </w:p>
    <w:p w14:paraId="7548F8A3" w14:textId="77777777" w:rsidR="00C943BE" w:rsidRDefault="00FE0BED">
      <w:pPr>
        <w:pStyle w:val="Heading1"/>
        <w:tabs>
          <w:tab w:val="center" w:pos="1307"/>
        </w:tabs>
        <w:ind w:left="0" w:firstLine="0"/>
      </w:pPr>
      <w:r>
        <w:t>4.</w:t>
      </w:r>
      <w:r>
        <w:rPr>
          <w:rFonts w:ascii="Arial" w:eastAsia="Arial" w:hAnsi="Arial" w:cs="Arial"/>
        </w:rPr>
        <w:t xml:space="preserve"> </w:t>
      </w:r>
      <w:r>
        <w:rPr>
          <w:rFonts w:ascii="Arial" w:eastAsia="Arial" w:hAnsi="Arial" w:cs="Arial"/>
        </w:rPr>
        <w:tab/>
      </w:r>
      <w:r>
        <w:t xml:space="preserve">Tulemused </w:t>
      </w:r>
    </w:p>
    <w:p w14:paraId="0B776966" w14:textId="34E3E11C" w:rsidR="00C943BE" w:rsidRDefault="00FE0BED">
      <w:pPr>
        <w:ind w:left="737"/>
      </w:pPr>
      <w:r>
        <w:t>4.1.</w:t>
      </w:r>
      <w:r w:rsidR="004C3227">
        <w:rPr>
          <w:rFonts w:ascii="Arial" w:eastAsia="Arial" w:hAnsi="Arial" w:cs="Arial"/>
        </w:rPr>
        <w:tab/>
      </w:r>
      <w:r>
        <w:t xml:space="preserve">Punktis 3.1 nimetatud tegevuste tulemuseks on parendatud meteoroloogiline, hüdroloogiline ja keskkonnaseire ning nende tugisüsteemid. </w:t>
      </w:r>
    </w:p>
    <w:p w14:paraId="7F131BFB" w14:textId="77777777" w:rsidR="00C943BE" w:rsidRDefault="00FE0BED">
      <w:pPr>
        <w:tabs>
          <w:tab w:val="right" w:pos="9391"/>
        </w:tabs>
        <w:ind w:left="0" w:firstLine="0"/>
        <w:jc w:val="left"/>
      </w:pPr>
      <w:r>
        <w:t>4.2.</w:t>
      </w:r>
      <w:r>
        <w:rPr>
          <w:rFonts w:ascii="Arial" w:eastAsia="Arial" w:hAnsi="Arial" w:cs="Arial"/>
        </w:rPr>
        <w:t xml:space="preserve"> </w:t>
      </w:r>
      <w:r>
        <w:rPr>
          <w:rFonts w:ascii="Arial" w:eastAsia="Arial" w:hAnsi="Arial" w:cs="Arial"/>
        </w:rPr>
        <w:tab/>
      </w:r>
      <w:r>
        <w:t xml:space="preserve">Punktis 3.1 nimetatud tegevuste seireks ja hindamiseks kasutatavad näitajad on järgmised: </w:t>
      </w:r>
    </w:p>
    <w:p w14:paraId="1B2579A7" w14:textId="77777777" w:rsidR="00C943BE" w:rsidRDefault="00FE0BED">
      <w:pPr>
        <w:spacing w:after="0" w:line="259" w:lineRule="auto"/>
        <w:ind w:left="34" w:firstLine="0"/>
        <w:jc w:val="left"/>
      </w:pPr>
      <w:r>
        <w:t xml:space="preserve"> </w:t>
      </w:r>
    </w:p>
    <w:tbl>
      <w:tblPr>
        <w:tblStyle w:val="TableGrid"/>
        <w:tblW w:w="9352" w:type="dxa"/>
        <w:tblInd w:w="38" w:type="dxa"/>
        <w:tblCellMar>
          <w:top w:w="47" w:type="dxa"/>
          <w:left w:w="108" w:type="dxa"/>
          <w:right w:w="99" w:type="dxa"/>
        </w:tblCellMar>
        <w:tblLook w:val="04A0" w:firstRow="1" w:lastRow="0" w:firstColumn="1" w:lastColumn="0" w:noHBand="0" w:noVBand="1"/>
      </w:tblPr>
      <w:tblGrid>
        <w:gridCol w:w="539"/>
        <w:gridCol w:w="1385"/>
        <w:gridCol w:w="2337"/>
        <w:gridCol w:w="841"/>
        <w:gridCol w:w="1103"/>
        <w:gridCol w:w="1041"/>
        <w:gridCol w:w="2106"/>
      </w:tblGrid>
      <w:tr w:rsidR="00C943BE" w14:paraId="05F3C2CC" w14:textId="77777777">
        <w:trPr>
          <w:trHeight w:val="470"/>
        </w:trPr>
        <w:tc>
          <w:tcPr>
            <w:tcW w:w="562" w:type="dxa"/>
            <w:tcBorders>
              <w:top w:val="single" w:sz="4" w:space="0" w:color="000000"/>
              <w:left w:val="single" w:sz="4" w:space="0" w:color="000000"/>
              <w:bottom w:val="single" w:sz="4" w:space="0" w:color="000000"/>
              <w:right w:val="nil"/>
            </w:tcBorders>
          </w:tcPr>
          <w:p w14:paraId="07B8ACC0" w14:textId="77777777" w:rsidR="00C943BE" w:rsidRDefault="00C943BE">
            <w:pPr>
              <w:spacing w:after="160" w:line="259" w:lineRule="auto"/>
              <w:ind w:left="0" w:firstLine="0"/>
              <w:jc w:val="left"/>
            </w:pPr>
          </w:p>
        </w:tc>
        <w:tc>
          <w:tcPr>
            <w:tcW w:w="994" w:type="dxa"/>
            <w:tcBorders>
              <w:top w:val="single" w:sz="4" w:space="0" w:color="000000"/>
              <w:left w:val="nil"/>
              <w:bottom w:val="single" w:sz="4" w:space="0" w:color="000000"/>
              <w:right w:val="single" w:sz="4" w:space="0" w:color="000000"/>
            </w:tcBorders>
            <w:vAlign w:val="center"/>
          </w:tcPr>
          <w:p w14:paraId="52C7F440" w14:textId="77777777" w:rsidR="00C943BE" w:rsidRDefault="00FE0BED">
            <w:pPr>
              <w:spacing w:after="0" w:line="259" w:lineRule="auto"/>
              <w:ind w:left="108" w:firstLine="0"/>
              <w:jc w:val="left"/>
            </w:pPr>
            <w:r>
              <w:rPr>
                <w:b/>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BF2256C" w14:textId="77777777" w:rsidR="00C943BE" w:rsidRDefault="00FE0BED">
            <w:pPr>
              <w:spacing w:after="0" w:line="259" w:lineRule="auto"/>
              <w:ind w:left="0" w:firstLine="0"/>
              <w:jc w:val="center"/>
            </w:pPr>
            <w:r>
              <w:rPr>
                <w:b/>
                <w:sz w:val="20"/>
              </w:rPr>
              <w:t xml:space="preserve">Näitaja nimetus ja mõõtühik </w:t>
            </w:r>
          </w:p>
        </w:tc>
        <w:tc>
          <w:tcPr>
            <w:tcW w:w="708" w:type="dxa"/>
            <w:tcBorders>
              <w:top w:val="single" w:sz="4" w:space="0" w:color="000000"/>
              <w:left w:val="single" w:sz="4" w:space="0" w:color="000000"/>
              <w:bottom w:val="single" w:sz="4" w:space="0" w:color="000000"/>
              <w:right w:val="single" w:sz="4" w:space="0" w:color="000000"/>
            </w:tcBorders>
          </w:tcPr>
          <w:p w14:paraId="739288D5" w14:textId="77777777" w:rsidR="00C943BE" w:rsidRDefault="00FE0BED">
            <w:pPr>
              <w:spacing w:after="0" w:line="259" w:lineRule="auto"/>
              <w:ind w:left="0" w:firstLine="0"/>
              <w:jc w:val="center"/>
            </w:pPr>
            <w:r>
              <w:rPr>
                <w:b/>
                <w:sz w:val="20"/>
              </w:rPr>
              <w:t>Algtase</w:t>
            </w:r>
            <w:r>
              <w:rPr>
                <w:i/>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57984319" w14:textId="77777777" w:rsidR="00C943BE" w:rsidRDefault="00FE0BED">
            <w:pPr>
              <w:spacing w:after="0" w:line="259" w:lineRule="auto"/>
              <w:ind w:left="70" w:firstLine="0"/>
              <w:jc w:val="left"/>
            </w:pPr>
            <w:r>
              <w:rPr>
                <w:b/>
                <w:sz w:val="20"/>
              </w:rPr>
              <w:t xml:space="preserve">Vahetase </w:t>
            </w:r>
          </w:p>
        </w:tc>
        <w:tc>
          <w:tcPr>
            <w:tcW w:w="1133" w:type="dxa"/>
            <w:tcBorders>
              <w:top w:val="single" w:sz="4" w:space="0" w:color="000000"/>
              <w:left w:val="single" w:sz="4" w:space="0" w:color="000000"/>
              <w:bottom w:val="single" w:sz="4" w:space="0" w:color="000000"/>
              <w:right w:val="single" w:sz="4" w:space="0" w:color="000000"/>
            </w:tcBorders>
          </w:tcPr>
          <w:p w14:paraId="0752E955" w14:textId="77777777" w:rsidR="00C943BE" w:rsidRDefault="00FE0BED">
            <w:pPr>
              <w:spacing w:after="0" w:line="259" w:lineRule="auto"/>
              <w:ind w:left="0" w:firstLine="0"/>
              <w:jc w:val="center"/>
            </w:pPr>
            <w:r>
              <w:rPr>
                <w:b/>
                <w:sz w:val="20"/>
              </w:rPr>
              <w:t xml:space="preserve">2029 sihttase </w:t>
            </w:r>
          </w:p>
        </w:tc>
        <w:tc>
          <w:tcPr>
            <w:tcW w:w="2268" w:type="dxa"/>
            <w:tcBorders>
              <w:top w:val="single" w:sz="4" w:space="0" w:color="000000"/>
              <w:left w:val="single" w:sz="4" w:space="0" w:color="000000"/>
              <w:bottom w:val="single" w:sz="4" w:space="0" w:color="000000"/>
              <w:right w:val="single" w:sz="4" w:space="0" w:color="000000"/>
            </w:tcBorders>
            <w:vAlign w:val="center"/>
          </w:tcPr>
          <w:p w14:paraId="12CE0DCA" w14:textId="77777777" w:rsidR="00C943BE" w:rsidRDefault="00FE0BED">
            <w:pPr>
              <w:spacing w:after="0" w:line="259" w:lineRule="auto"/>
              <w:ind w:left="0" w:right="11" w:firstLine="0"/>
              <w:jc w:val="center"/>
            </w:pPr>
            <w:r>
              <w:rPr>
                <w:b/>
                <w:sz w:val="20"/>
              </w:rPr>
              <w:t>Selgitav teave</w:t>
            </w:r>
            <w:r>
              <w:rPr>
                <w:i/>
                <w:sz w:val="20"/>
              </w:rPr>
              <w:t xml:space="preserve"> </w:t>
            </w:r>
          </w:p>
        </w:tc>
      </w:tr>
      <w:tr w:rsidR="00C943BE" w14:paraId="48D95552" w14:textId="77777777">
        <w:trPr>
          <w:trHeight w:val="3512"/>
        </w:trPr>
        <w:tc>
          <w:tcPr>
            <w:tcW w:w="562" w:type="dxa"/>
            <w:vMerge w:val="restart"/>
            <w:tcBorders>
              <w:top w:val="single" w:sz="4" w:space="0" w:color="000000"/>
              <w:left w:val="single" w:sz="4" w:space="0" w:color="000000"/>
              <w:bottom w:val="single" w:sz="4" w:space="0" w:color="000000"/>
              <w:right w:val="single" w:sz="4" w:space="0" w:color="000000"/>
            </w:tcBorders>
          </w:tcPr>
          <w:p w14:paraId="7384B95D" w14:textId="77777777" w:rsidR="00C943BE" w:rsidRDefault="00FE0BED">
            <w:pPr>
              <w:spacing w:after="0" w:line="259" w:lineRule="auto"/>
              <w:ind w:left="107" w:firstLine="0"/>
              <w:jc w:val="left"/>
            </w:pPr>
            <w:r>
              <w:rPr>
                <w:rFonts w:ascii="Calibri" w:eastAsia="Calibri" w:hAnsi="Calibri" w:cs="Calibri"/>
                <w:noProof/>
                <w:sz w:val="22"/>
              </w:rPr>
              <mc:AlternateContent>
                <mc:Choice Requires="wpg">
                  <w:drawing>
                    <wp:inline distT="0" distB="0" distL="0" distR="0" wp14:anchorId="4FA71997" wp14:editId="588DA3C6">
                      <wp:extent cx="113028" cy="1411224"/>
                      <wp:effectExtent l="0" t="0" r="0" b="0"/>
                      <wp:docPr id="11321" name="Group 11321"/>
                      <wp:cNvGraphicFramePr/>
                      <a:graphic xmlns:a="http://schemas.openxmlformats.org/drawingml/2006/main">
                        <a:graphicData uri="http://schemas.microsoft.com/office/word/2010/wordprocessingGroup">
                          <wpg:wgp>
                            <wpg:cNvGrpSpPr/>
                            <wpg:grpSpPr>
                              <a:xfrm>
                                <a:off x="0" y="0"/>
                                <a:ext cx="113028" cy="1411224"/>
                                <a:chOff x="0" y="0"/>
                                <a:chExt cx="113028" cy="1411224"/>
                              </a:xfrm>
                            </wpg:grpSpPr>
                            <wps:wsp>
                              <wps:cNvPr id="478" name="Rectangle 478"/>
                              <wps:cNvSpPr/>
                              <wps:spPr>
                                <a:xfrm rot="-5399999">
                                  <a:off x="-841965" y="418931"/>
                                  <a:ext cx="1834259" cy="150326"/>
                                </a:xfrm>
                                <a:prstGeom prst="rect">
                                  <a:avLst/>
                                </a:prstGeom>
                                <a:ln>
                                  <a:noFill/>
                                </a:ln>
                              </wps:spPr>
                              <wps:txbx>
                                <w:txbxContent>
                                  <w:p w14:paraId="5058B3E9" w14:textId="77777777" w:rsidR="00C943BE" w:rsidRDefault="00FE0BED">
                                    <w:pPr>
                                      <w:spacing w:after="160" w:line="259" w:lineRule="auto"/>
                                      <w:ind w:left="0" w:firstLine="0"/>
                                      <w:jc w:val="left"/>
                                    </w:pPr>
                                    <w:r>
                                      <w:rPr>
                                        <w:b/>
                                        <w:sz w:val="20"/>
                                      </w:rPr>
                                      <w:t>Rahastamiskava näitajad</w:t>
                                    </w:r>
                                  </w:p>
                                </w:txbxContent>
                              </wps:txbx>
                              <wps:bodyPr horzOverflow="overflow" vert="horz" lIns="0" tIns="0" rIns="0" bIns="0" rtlCol="0">
                                <a:noAutofit/>
                              </wps:bodyPr>
                            </wps:wsp>
                            <wps:wsp>
                              <wps:cNvPr id="479" name="Rectangle 479"/>
                              <wps:cNvSpPr/>
                              <wps:spPr>
                                <a:xfrm rot="-5399999">
                                  <a:off x="54134" y="-64569"/>
                                  <a:ext cx="42059" cy="150326"/>
                                </a:xfrm>
                                <a:prstGeom prst="rect">
                                  <a:avLst/>
                                </a:prstGeom>
                                <a:ln>
                                  <a:noFill/>
                                </a:ln>
                              </wps:spPr>
                              <wps:txbx>
                                <w:txbxContent>
                                  <w:p w14:paraId="3151A63D" w14:textId="77777777" w:rsidR="00C943BE" w:rsidRDefault="00FE0BED">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4FA71997" id="Group 11321" o:spid="_x0000_s1029" style="width:8.9pt;height:111.1pt;mso-position-horizontal-relative:char;mso-position-vertical-relative:line" coordsize="1130,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">
                      <v:rect id="Rectangle 478" o:spid="_x0000_s1030" style="position:absolute;left:-8419;top:4189;width:18342;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" filled="f" stroked="f">
                        <v:textbox inset="0,0,0,0">
                          <w:txbxContent>
                            <w:p w14:paraId="5058B3E9" w14:textId="77777777" w:rsidR="00C943BE" w:rsidRDefault="00FE0BED">
                              <w:pPr>
                                <w:spacing w:after="160" w:line="259" w:lineRule="auto"/>
                                <w:ind w:left="0" w:firstLine="0"/>
                                <w:jc w:val="left"/>
                              </w:pPr>
                              <w:r>
                                <w:rPr>
                                  <w:b/>
                                  <w:sz w:val="20"/>
                                </w:rPr>
                                <w:t>Rahastamiskava näitajad</w:t>
                              </w:r>
                            </w:p>
                          </w:txbxContent>
                        </v:textbox>
                      </v:rect>
                      <v:rect id="Rectangle 479" o:spid="_x0000_s1031" style="position:absolute;left:542;top:-646;width:42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" filled="f" stroked="f">
                        <v:textbox inset="0,0,0,0">
                          <w:txbxContent>
                            <w:p w14:paraId="3151A63D" w14:textId="77777777" w:rsidR="00C943BE" w:rsidRDefault="00FE0BED">
                              <w:pPr>
                                <w:spacing w:after="160" w:line="259" w:lineRule="auto"/>
                                <w:ind w:left="0" w:firstLine="0"/>
                                <w:jc w:val="left"/>
                              </w:pPr>
                              <w:r>
                                <w:rPr>
                                  <w:b/>
                                  <w:sz w:val="20"/>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vAlign w:val="center"/>
          </w:tcPr>
          <w:p w14:paraId="45C819E6" w14:textId="77777777" w:rsidR="00C943BE" w:rsidRDefault="00FE0BED">
            <w:pPr>
              <w:spacing w:after="0" w:line="259" w:lineRule="auto"/>
              <w:ind w:left="0" w:firstLine="0"/>
              <w:jc w:val="left"/>
            </w:pPr>
            <w:r>
              <w:rPr>
                <w:sz w:val="20"/>
              </w:rPr>
              <w:t>Tulemus-</w:t>
            </w:r>
          </w:p>
          <w:p w14:paraId="289662CD" w14:textId="77777777" w:rsidR="00C943BE" w:rsidRDefault="00FE0BED">
            <w:pPr>
              <w:spacing w:after="0" w:line="259" w:lineRule="auto"/>
              <w:ind w:left="0" w:firstLine="0"/>
              <w:jc w:val="left"/>
            </w:pPr>
            <w:r>
              <w:rPr>
                <w:sz w:val="20"/>
              </w:rPr>
              <w:t xml:space="preserve">näitaja </w:t>
            </w:r>
          </w:p>
        </w:tc>
        <w:tc>
          <w:tcPr>
            <w:tcW w:w="2552" w:type="dxa"/>
            <w:tcBorders>
              <w:top w:val="single" w:sz="4" w:space="0" w:color="000000"/>
              <w:left w:val="single" w:sz="4" w:space="0" w:color="000000"/>
              <w:bottom w:val="single" w:sz="4" w:space="0" w:color="000000"/>
              <w:right w:val="single" w:sz="4" w:space="0" w:color="000000"/>
            </w:tcBorders>
            <w:vAlign w:val="center"/>
          </w:tcPr>
          <w:p w14:paraId="2C590893" w14:textId="77777777" w:rsidR="00C943BE" w:rsidRDefault="00FE0BED">
            <w:pPr>
              <w:spacing w:after="0" w:line="259" w:lineRule="auto"/>
              <w:ind w:left="0" w:firstLine="0"/>
              <w:jc w:val="left"/>
            </w:pPr>
            <w:r>
              <w:rPr>
                <w:sz w:val="20"/>
              </w:rPr>
              <w:t xml:space="preserve">Muude kui kliimaga seotud </w:t>
            </w:r>
          </w:p>
          <w:p w14:paraId="6EAAA86C" w14:textId="77777777" w:rsidR="00C943BE" w:rsidRDefault="00FE0BED">
            <w:pPr>
              <w:spacing w:after="0" w:line="239" w:lineRule="auto"/>
              <w:ind w:left="0" w:firstLine="0"/>
              <w:jc w:val="left"/>
            </w:pPr>
            <w:r>
              <w:rPr>
                <w:sz w:val="20"/>
              </w:rPr>
              <w:t xml:space="preserve">loodusriskide ja inimtegevusega seotud riskide vastu kindlustamiseks võetud meetmetest kasu saav elanikkond </w:t>
            </w:r>
          </w:p>
          <w:p w14:paraId="240C19D8" w14:textId="77777777" w:rsidR="00C943BE" w:rsidRDefault="00FE0BED">
            <w:pPr>
              <w:spacing w:after="0" w:line="259" w:lineRule="auto"/>
              <w:ind w:left="0" w:firstLine="0"/>
              <w:jc w:val="left"/>
            </w:pPr>
            <w:r>
              <w:rPr>
                <w:sz w:val="20"/>
              </w:rPr>
              <w:t xml:space="preserve">(inimeste arv) </w:t>
            </w:r>
          </w:p>
          <w:p w14:paraId="7F482871" w14:textId="77777777" w:rsidR="00C943BE" w:rsidRDefault="00FE0BED">
            <w:pPr>
              <w:spacing w:after="0" w:line="259" w:lineRule="auto"/>
              <w:ind w:lef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E446101" w14:textId="77777777" w:rsidR="00C943BE" w:rsidRDefault="00FE0BED">
            <w:pPr>
              <w:spacing w:after="0" w:line="259" w:lineRule="auto"/>
              <w:ind w:left="0" w:right="13" w:firstLine="0"/>
              <w:jc w:val="center"/>
            </w:pPr>
            <w:r>
              <w:rPr>
                <w:sz w:val="20"/>
              </w:rPr>
              <w:t xml:space="preserve">0 </w:t>
            </w:r>
          </w:p>
        </w:tc>
        <w:tc>
          <w:tcPr>
            <w:tcW w:w="1135" w:type="dxa"/>
            <w:tcBorders>
              <w:top w:val="single" w:sz="4" w:space="0" w:color="000000"/>
              <w:left w:val="single" w:sz="4" w:space="0" w:color="000000"/>
              <w:bottom w:val="single" w:sz="4" w:space="0" w:color="000000"/>
              <w:right w:val="single" w:sz="4" w:space="0" w:color="000000"/>
            </w:tcBorders>
            <w:vAlign w:val="center"/>
          </w:tcPr>
          <w:p w14:paraId="704A10D8" w14:textId="77777777" w:rsidR="00C943BE" w:rsidRDefault="00FE0BED">
            <w:pPr>
              <w:spacing w:after="0" w:line="259" w:lineRule="auto"/>
              <w:ind w:left="0" w:right="13" w:firstLine="0"/>
              <w:jc w:val="center"/>
            </w:pPr>
            <w:r>
              <w:rPr>
                <w:sz w:val="20"/>
              </w:rPr>
              <w:t xml:space="preserve">0 </w:t>
            </w:r>
          </w:p>
        </w:tc>
        <w:tc>
          <w:tcPr>
            <w:tcW w:w="1133" w:type="dxa"/>
            <w:tcBorders>
              <w:top w:val="single" w:sz="4" w:space="0" w:color="000000"/>
              <w:left w:val="single" w:sz="4" w:space="0" w:color="000000"/>
              <w:bottom w:val="single" w:sz="4" w:space="0" w:color="000000"/>
              <w:right w:val="single" w:sz="4" w:space="0" w:color="000000"/>
            </w:tcBorders>
            <w:vAlign w:val="center"/>
          </w:tcPr>
          <w:p w14:paraId="6475121F" w14:textId="77777777" w:rsidR="00C943BE" w:rsidRDefault="00FE0BED">
            <w:pPr>
              <w:spacing w:after="0" w:line="259" w:lineRule="auto"/>
              <w:ind w:left="0" w:right="12" w:firstLine="0"/>
              <w:jc w:val="center"/>
            </w:pPr>
            <w:r>
              <w:rPr>
                <w:sz w:val="20"/>
              </w:rPr>
              <w:t xml:space="preserve">200 000 </w:t>
            </w:r>
          </w:p>
        </w:tc>
        <w:tc>
          <w:tcPr>
            <w:tcW w:w="2268" w:type="dxa"/>
            <w:tcBorders>
              <w:top w:val="single" w:sz="4" w:space="0" w:color="000000"/>
              <w:left w:val="single" w:sz="4" w:space="0" w:color="000000"/>
              <w:bottom w:val="single" w:sz="4" w:space="0" w:color="000000"/>
              <w:right w:val="single" w:sz="4" w:space="0" w:color="000000"/>
            </w:tcBorders>
            <w:vAlign w:val="center"/>
          </w:tcPr>
          <w:p w14:paraId="7A451F93" w14:textId="77777777" w:rsidR="00C943BE" w:rsidRDefault="00FE0BED">
            <w:pPr>
              <w:spacing w:after="0" w:line="259" w:lineRule="auto"/>
              <w:ind w:left="0" w:firstLine="0"/>
              <w:jc w:val="left"/>
            </w:pPr>
            <w:r>
              <w:rPr>
                <w:sz w:val="20"/>
              </w:rPr>
              <w:t xml:space="preserve">Andmeallikas on SFOS, projektiaruanded. Sihttaseme arvutamisel võetakse aluseks nii </w:t>
            </w:r>
            <w:proofErr w:type="spellStart"/>
            <w:r>
              <w:rPr>
                <w:sz w:val="20"/>
              </w:rPr>
              <w:t>hüdro</w:t>
            </w:r>
            <w:proofErr w:type="spellEnd"/>
            <w:r>
              <w:rPr>
                <w:sz w:val="20"/>
              </w:rPr>
              <w:t xml:space="preserve">- ja </w:t>
            </w:r>
            <w:proofErr w:type="spellStart"/>
            <w:r>
              <w:rPr>
                <w:sz w:val="20"/>
              </w:rPr>
              <w:t>meteoloogilise</w:t>
            </w:r>
            <w:proofErr w:type="spellEnd"/>
            <w:r>
              <w:rPr>
                <w:sz w:val="20"/>
              </w:rPr>
              <w:t xml:space="preserve"> seire arendamise piirkonnad, kus prognooside ja hoiatuste kvaliteet on madalam ning lisaks eluslooduse seiretaristu rekonstrueerimisest kasusaavate inimeste ja huvigruppide arv. </w:t>
            </w:r>
          </w:p>
        </w:tc>
      </w:tr>
      <w:tr w:rsidR="00C943BE" w14:paraId="3AE160B0" w14:textId="77777777">
        <w:trPr>
          <w:trHeight w:val="1851"/>
        </w:trPr>
        <w:tc>
          <w:tcPr>
            <w:tcW w:w="0" w:type="auto"/>
            <w:vMerge/>
            <w:tcBorders>
              <w:top w:val="nil"/>
              <w:left w:val="single" w:sz="4" w:space="0" w:color="000000"/>
              <w:bottom w:val="single" w:sz="4" w:space="0" w:color="000000"/>
              <w:right w:val="single" w:sz="4" w:space="0" w:color="000000"/>
            </w:tcBorders>
          </w:tcPr>
          <w:p w14:paraId="54AAFBA3" w14:textId="77777777" w:rsidR="00C943BE" w:rsidRDefault="00C943BE">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vAlign w:val="center"/>
          </w:tcPr>
          <w:p w14:paraId="3E8475AE" w14:textId="77777777" w:rsidR="00C943BE" w:rsidRDefault="00FE0BED">
            <w:pPr>
              <w:spacing w:after="0" w:line="259" w:lineRule="auto"/>
              <w:ind w:left="0" w:firstLine="0"/>
              <w:jc w:val="left"/>
            </w:pPr>
            <w:r>
              <w:rPr>
                <w:sz w:val="20"/>
              </w:rPr>
              <w:t xml:space="preserve">Väljundnäitaja </w:t>
            </w:r>
          </w:p>
        </w:tc>
        <w:tc>
          <w:tcPr>
            <w:tcW w:w="2552" w:type="dxa"/>
            <w:tcBorders>
              <w:top w:val="single" w:sz="4" w:space="0" w:color="000000"/>
              <w:left w:val="single" w:sz="4" w:space="0" w:color="000000"/>
              <w:bottom w:val="single" w:sz="4" w:space="0" w:color="000000"/>
              <w:right w:val="single" w:sz="4" w:space="0" w:color="000000"/>
            </w:tcBorders>
          </w:tcPr>
          <w:p w14:paraId="7AA36967" w14:textId="77777777" w:rsidR="00C943BE" w:rsidRDefault="00FE0BED">
            <w:pPr>
              <w:spacing w:after="0" w:line="259" w:lineRule="auto"/>
              <w:ind w:left="0" w:firstLine="0"/>
              <w:jc w:val="left"/>
            </w:pPr>
            <w:r>
              <w:rPr>
                <w:sz w:val="20"/>
              </w:rPr>
              <w:t xml:space="preserve">Investeeringud uutesse või </w:t>
            </w:r>
          </w:p>
          <w:p w14:paraId="6A0F8269" w14:textId="77777777" w:rsidR="00C943BE" w:rsidRDefault="00FE0BED">
            <w:pPr>
              <w:spacing w:after="0" w:line="239" w:lineRule="auto"/>
              <w:ind w:left="0" w:firstLine="0"/>
              <w:jc w:val="left"/>
            </w:pPr>
            <w:r>
              <w:rPr>
                <w:sz w:val="20"/>
              </w:rPr>
              <w:t xml:space="preserve">uuendatud looduskatastroofiohu seire, katastroofideks valmisoleku, nende eest hoiatamise ja neile reageerimise süsteemidesse </w:t>
            </w:r>
          </w:p>
          <w:p w14:paraId="700AE8DB" w14:textId="77777777" w:rsidR="00C943BE" w:rsidRDefault="00FE0BED">
            <w:pPr>
              <w:spacing w:after="0" w:line="259" w:lineRule="auto"/>
              <w:ind w:left="0" w:firstLine="0"/>
              <w:jc w:val="left"/>
            </w:pPr>
            <w:r>
              <w:rPr>
                <w:sz w:val="20"/>
              </w:rPr>
              <w:t xml:space="preserve">(euro) </w:t>
            </w:r>
          </w:p>
        </w:tc>
        <w:tc>
          <w:tcPr>
            <w:tcW w:w="708" w:type="dxa"/>
            <w:tcBorders>
              <w:top w:val="single" w:sz="4" w:space="0" w:color="000000"/>
              <w:left w:val="single" w:sz="4" w:space="0" w:color="000000"/>
              <w:bottom w:val="single" w:sz="4" w:space="0" w:color="000000"/>
              <w:right w:val="single" w:sz="4" w:space="0" w:color="000000"/>
            </w:tcBorders>
            <w:vAlign w:val="center"/>
          </w:tcPr>
          <w:p w14:paraId="6D941D48" w14:textId="77777777" w:rsidR="00C943BE" w:rsidRDefault="00FE0BED">
            <w:pPr>
              <w:spacing w:after="0" w:line="259" w:lineRule="auto"/>
              <w:ind w:left="0" w:right="13" w:firstLine="0"/>
              <w:jc w:val="center"/>
            </w:pPr>
            <w:r>
              <w:rPr>
                <w:sz w:val="20"/>
              </w:rPr>
              <w:t xml:space="preserve">0 </w:t>
            </w:r>
          </w:p>
        </w:tc>
        <w:tc>
          <w:tcPr>
            <w:tcW w:w="1135" w:type="dxa"/>
            <w:tcBorders>
              <w:top w:val="single" w:sz="4" w:space="0" w:color="000000"/>
              <w:left w:val="single" w:sz="4" w:space="0" w:color="000000"/>
              <w:bottom w:val="single" w:sz="4" w:space="0" w:color="000000"/>
              <w:right w:val="single" w:sz="4" w:space="0" w:color="000000"/>
            </w:tcBorders>
            <w:vAlign w:val="center"/>
          </w:tcPr>
          <w:p w14:paraId="66343995" w14:textId="77777777" w:rsidR="00C943BE" w:rsidRDefault="00FE0BED">
            <w:pPr>
              <w:spacing w:after="0" w:line="259" w:lineRule="auto"/>
              <w:ind w:left="58" w:firstLine="0"/>
              <w:jc w:val="left"/>
            </w:pPr>
            <w:r>
              <w:rPr>
                <w:sz w:val="20"/>
              </w:rPr>
              <w:t xml:space="preserve">3 500 000 </w:t>
            </w:r>
          </w:p>
        </w:tc>
        <w:tc>
          <w:tcPr>
            <w:tcW w:w="1133" w:type="dxa"/>
            <w:tcBorders>
              <w:top w:val="single" w:sz="4" w:space="0" w:color="000000"/>
              <w:left w:val="single" w:sz="4" w:space="0" w:color="000000"/>
              <w:bottom w:val="single" w:sz="4" w:space="0" w:color="000000"/>
              <w:right w:val="single" w:sz="4" w:space="0" w:color="000000"/>
            </w:tcBorders>
            <w:vAlign w:val="center"/>
          </w:tcPr>
          <w:p w14:paraId="7C91EEA7" w14:textId="77777777" w:rsidR="00C943BE" w:rsidRDefault="00FE0BED">
            <w:pPr>
              <w:spacing w:after="0" w:line="259" w:lineRule="auto"/>
              <w:ind w:left="58" w:firstLine="0"/>
              <w:jc w:val="left"/>
            </w:pPr>
            <w:r>
              <w:rPr>
                <w:sz w:val="20"/>
              </w:rPr>
              <w:t xml:space="preserve">6 141 176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7D8198" w14:textId="77777777" w:rsidR="00C943BE" w:rsidRDefault="00FE0BED">
            <w:pPr>
              <w:spacing w:after="0" w:line="259" w:lineRule="auto"/>
              <w:ind w:left="0" w:firstLine="0"/>
              <w:jc w:val="left"/>
            </w:pPr>
            <w:r>
              <w:rPr>
                <w:sz w:val="20"/>
              </w:rPr>
              <w:t xml:space="preserve">Andmeallikas on SFOS, projektiaruanded. Kõik investeeringud tehtud.  </w:t>
            </w:r>
          </w:p>
        </w:tc>
      </w:tr>
    </w:tbl>
    <w:p w14:paraId="734709D0" w14:textId="77777777" w:rsidR="00C943BE" w:rsidRDefault="00FE0BED">
      <w:pPr>
        <w:pStyle w:val="Heading1"/>
        <w:tabs>
          <w:tab w:val="center" w:pos="3035"/>
        </w:tabs>
        <w:spacing w:after="137"/>
        <w:ind w:left="0" w:firstLine="0"/>
      </w:pPr>
      <w:r>
        <w:t>5.</w:t>
      </w:r>
      <w:r>
        <w:rPr>
          <w:rFonts w:ascii="Arial" w:eastAsia="Arial" w:hAnsi="Arial" w:cs="Arial"/>
        </w:rPr>
        <w:t xml:space="preserve"> </w:t>
      </w:r>
      <w:r>
        <w:rPr>
          <w:rFonts w:ascii="Arial" w:eastAsia="Arial" w:hAnsi="Arial" w:cs="Arial"/>
        </w:rPr>
        <w:tab/>
      </w:r>
      <w:r>
        <w:t xml:space="preserve">Rakendusasutus, rakendussüksus ja elluviija </w:t>
      </w:r>
    </w:p>
    <w:p w14:paraId="07507484" w14:textId="253FCA23" w:rsidR="00C943BE" w:rsidRDefault="00FE0BED" w:rsidP="004C3227">
      <w:pPr>
        <w:tabs>
          <w:tab w:val="center" w:pos="2897"/>
        </w:tabs>
        <w:ind w:left="709" w:hanging="709"/>
        <w:jc w:val="left"/>
      </w:pPr>
      <w:r>
        <w:t>5.1.</w:t>
      </w:r>
      <w:r>
        <w:rPr>
          <w:rFonts w:ascii="Arial" w:eastAsia="Arial" w:hAnsi="Arial" w:cs="Arial"/>
        </w:rPr>
        <w:tab/>
      </w:r>
      <w:r>
        <w:t>Rakendusasutus on K</w:t>
      </w:r>
      <w:r w:rsidR="001765A4">
        <w:t>liimaministeerium</w:t>
      </w:r>
      <w:r>
        <w:t xml:space="preserve">. </w:t>
      </w:r>
    </w:p>
    <w:p w14:paraId="34929A7C" w14:textId="77777777" w:rsidR="00C943BE" w:rsidRDefault="00FE0BED">
      <w:pPr>
        <w:tabs>
          <w:tab w:val="center" w:pos="3877"/>
        </w:tabs>
        <w:ind w:left="0" w:firstLine="0"/>
        <w:jc w:val="left"/>
      </w:pPr>
      <w:r>
        <w:t>5.2.</w:t>
      </w:r>
      <w:r>
        <w:rPr>
          <w:rFonts w:ascii="Arial" w:eastAsia="Arial" w:hAnsi="Arial" w:cs="Arial"/>
        </w:rPr>
        <w:t xml:space="preserve"> </w:t>
      </w:r>
      <w:r>
        <w:rPr>
          <w:rFonts w:ascii="Arial" w:eastAsia="Arial" w:hAnsi="Arial" w:cs="Arial"/>
        </w:rPr>
        <w:tab/>
      </w:r>
      <w:r>
        <w:t xml:space="preserve">Rakendusüksus on Sihtasutus Keskkonnainvesteeringute Keskus. </w:t>
      </w:r>
    </w:p>
    <w:p w14:paraId="773D592A" w14:textId="77777777" w:rsidR="00C943BE" w:rsidRDefault="00FE0BED">
      <w:pPr>
        <w:tabs>
          <w:tab w:val="center" w:pos="2827"/>
        </w:tabs>
        <w:spacing w:after="271"/>
        <w:ind w:left="0" w:firstLine="0"/>
        <w:jc w:val="left"/>
      </w:pPr>
      <w:r>
        <w:t>5.3.</w:t>
      </w:r>
      <w:r>
        <w:rPr>
          <w:rFonts w:ascii="Arial" w:eastAsia="Arial" w:hAnsi="Arial" w:cs="Arial"/>
        </w:rPr>
        <w:t xml:space="preserve"> </w:t>
      </w:r>
      <w:r>
        <w:rPr>
          <w:rFonts w:ascii="Arial" w:eastAsia="Arial" w:hAnsi="Arial" w:cs="Arial"/>
        </w:rPr>
        <w:tab/>
      </w:r>
      <w:r>
        <w:t xml:space="preserve">Tegevuste elluviija on Keskkonnaagentuur. </w:t>
      </w:r>
    </w:p>
    <w:p w14:paraId="0792A376" w14:textId="77777777" w:rsidR="00C943BE" w:rsidRDefault="00FE0BED">
      <w:pPr>
        <w:pStyle w:val="Heading1"/>
        <w:tabs>
          <w:tab w:val="center" w:pos="1692"/>
        </w:tabs>
        <w:spacing w:after="137"/>
        <w:ind w:left="0" w:firstLine="0"/>
      </w:pPr>
      <w:r>
        <w:t>6.</w:t>
      </w:r>
      <w:r>
        <w:rPr>
          <w:rFonts w:ascii="Arial" w:eastAsia="Arial" w:hAnsi="Arial" w:cs="Arial"/>
        </w:rPr>
        <w:t xml:space="preserve"> </w:t>
      </w:r>
      <w:r>
        <w:rPr>
          <w:rFonts w:ascii="Arial" w:eastAsia="Arial" w:hAnsi="Arial" w:cs="Arial"/>
        </w:rPr>
        <w:tab/>
      </w:r>
      <w:r>
        <w:t xml:space="preserve">Projekti juhtrühm </w:t>
      </w:r>
    </w:p>
    <w:p w14:paraId="1F959B71" w14:textId="1A1A9964" w:rsidR="00C943BE" w:rsidRDefault="00FE0BED">
      <w:pPr>
        <w:ind w:left="737"/>
      </w:pPr>
      <w:r>
        <w:t>6.1.</w:t>
      </w:r>
      <w:r>
        <w:rPr>
          <w:rFonts w:ascii="Arial" w:eastAsia="Arial" w:hAnsi="Arial" w:cs="Arial"/>
        </w:rPr>
        <w:t xml:space="preserve"> </w:t>
      </w:r>
      <w:r>
        <w:rPr>
          <w:rFonts w:ascii="Arial" w:eastAsia="Arial" w:hAnsi="Arial" w:cs="Arial"/>
        </w:rPr>
        <w:tab/>
      </w:r>
      <w:r>
        <w:t>Elluviija moodustab projekti juhtrühma, mis koosneb elluviija ja K</w:t>
      </w:r>
      <w:r w:rsidR="001765A4">
        <w:t>liimaministeeriumi</w:t>
      </w:r>
      <w:r>
        <w:t xml:space="preserve"> esindajatest. </w:t>
      </w:r>
    </w:p>
    <w:p w14:paraId="49791305" w14:textId="77777777" w:rsidR="00C943BE" w:rsidRDefault="00FE0BED">
      <w:pPr>
        <w:tabs>
          <w:tab w:val="center" w:pos="3947"/>
        </w:tabs>
        <w:ind w:left="0" w:firstLine="0"/>
        <w:jc w:val="left"/>
      </w:pPr>
      <w:r>
        <w:t>6.2.</w:t>
      </w:r>
      <w:r>
        <w:rPr>
          <w:rFonts w:ascii="Arial" w:eastAsia="Arial" w:hAnsi="Arial" w:cs="Arial"/>
        </w:rPr>
        <w:t xml:space="preserve"> </w:t>
      </w:r>
      <w:r>
        <w:rPr>
          <w:rFonts w:ascii="Arial" w:eastAsia="Arial" w:hAnsi="Arial" w:cs="Arial"/>
        </w:rPr>
        <w:tab/>
      </w:r>
      <w:r>
        <w:t xml:space="preserve">Projekti juhtrühma kaasatakse vaatlejana rakendusüksuse esindaja. </w:t>
      </w:r>
    </w:p>
    <w:p w14:paraId="44DB7FE8" w14:textId="554449C6" w:rsidR="00C943BE" w:rsidRDefault="00FE0BED">
      <w:pPr>
        <w:ind w:left="737"/>
      </w:pPr>
      <w:r>
        <w:t>6.3.</w:t>
      </w:r>
      <w:r w:rsidR="004C3227">
        <w:rPr>
          <w:rFonts w:ascii="Arial" w:eastAsia="Arial" w:hAnsi="Arial" w:cs="Arial"/>
        </w:rPr>
        <w:tab/>
      </w:r>
      <w:r>
        <w:t xml:space="preserve">Projekti juhtrühm koordineerib projekti rakendamist, hindab projekti rakendamise edukust ning kinnitab projekti detailse tegevuskava, hankeplaanid, aastaeelarve ja vahearuanded. </w:t>
      </w:r>
    </w:p>
    <w:p w14:paraId="33C6BFFF" w14:textId="3453CFB9" w:rsidR="00C943BE" w:rsidRDefault="00FE0BED" w:rsidP="004C3227">
      <w:pPr>
        <w:tabs>
          <w:tab w:val="center" w:pos="4349"/>
        </w:tabs>
        <w:ind w:left="709" w:hanging="709"/>
        <w:jc w:val="left"/>
      </w:pPr>
      <w:r>
        <w:t>6.4.</w:t>
      </w:r>
      <w:r>
        <w:rPr>
          <w:rFonts w:ascii="Arial" w:eastAsia="Arial" w:hAnsi="Arial" w:cs="Arial"/>
        </w:rPr>
        <w:t xml:space="preserve"> </w:t>
      </w:r>
      <w:r>
        <w:rPr>
          <w:rFonts w:ascii="Arial" w:eastAsia="Arial" w:hAnsi="Arial" w:cs="Arial"/>
        </w:rPr>
        <w:tab/>
      </w:r>
      <w:r>
        <w:t>Projekti  rakendamise edukust hindab juhtrühmas K</w:t>
      </w:r>
      <w:r w:rsidR="001765A4">
        <w:t>liimaministeerium</w:t>
      </w:r>
      <w:r>
        <w:t xml:space="preserve">. </w:t>
      </w:r>
    </w:p>
    <w:p w14:paraId="6AC075DF" w14:textId="77777777" w:rsidR="00C943BE" w:rsidRDefault="00FE0BED">
      <w:pPr>
        <w:tabs>
          <w:tab w:val="center" w:pos="2831"/>
        </w:tabs>
        <w:ind w:left="0" w:firstLine="0"/>
        <w:jc w:val="left"/>
      </w:pPr>
      <w:r>
        <w:t>6.5.</w:t>
      </w:r>
      <w:r>
        <w:rPr>
          <w:rFonts w:ascii="Arial" w:eastAsia="Arial" w:hAnsi="Arial" w:cs="Arial"/>
        </w:rPr>
        <w:t xml:space="preserve"> </w:t>
      </w:r>
      <w:r>
        <w:rPr>
          <w:rFonts w:ascii="Arial" w:eastAsia="Arial" w:hAnsi="Arial" w:cs="Arial"/>
        </w:rPr>
        <w:tab/>
      </w:r>
      <w:r>
        <w:t xml:space="preserve">Projekti juhtrühma tööd korraldab elluviija. </w:t>
      </w:r>
    </w:p>
    <w:p w14:paraId="7476DCDA" w14:textId="44307A4D" w:rsidR="00C943BE" w:rsidRDefault="00FE0BED">
      <w:pPr>
        <w:ind w:left="737"/>
      </w:pPr>
      <w:r>
        <w:t>6.6.</w:t>
      </w:r>
      <w:r w:rsidR="004C3227">
        <w:rPr>
          <w:rFonts w:ascii="Arial" w:eastAsia="Arial" w:hAnsi="Arial" w:cs="Arial"/>
        </w:rPr>
        <w:tab/>
      </w:r>
      <w:r>
        <w:t xml:space="preserve">Projekti juhtrühmal on õigus eelarve piires eelarveridasid muuta, objekte juurde võtta ja ära jätta. </w:t>
      </w:r>
    </w:p>
    <w:p w14:paraId="05460BBF" w14:textId="6A017392" w:rsidR="00D43FFA" w:rsidRPr="00374A48" w:rsidRDefault="00D43FFA" w:rsidP="004C3227">
      <w:pPr>
        <w:spacing w:after="0" w:line="240" w:lineRule="auto"/>
        <w:ind w:left="709" w:hanging="709"/>
      </w:pPr>
      <w:r w:rsidRPr="00374A48">
        <w:lastRenderedPageBreak/>
        <w:t>6.7.</w:t>
      </w:r>
      <w:r w:rsidR="004C3227">
        <w:tab/>
      </w:r>
      <w:r w:rsidRPr="00374A48">
        <w:t>Juhtrühm otsustab konsensuslikult, millised tegevused projektis ära tehakse, arvestades ühendmääruse §-s 7 nimetatud valikukriteeriume, samuti projekti eesmärke,</w:t>
      </w:r>
      <w:r w:rsidRPr="00374A48" w:rsidDel="00DC41D8">
        <w:t xml:space="preserve"> </w:t>
      </w:r>
      <w:r w:rsidRPr="00374A48">
        <w:t xml:space="preserve">kuluefektiivsust ja kulude abikõlblikkust. </w:t>
      </w:r>
    </w:p>
    <w:p w14:paraId="3C8B9735" w14:textId="240FD329" w:rsidR="004C3227" w:rsidRDefault="00D43FFA" w:rsidP="004C3227">
      <w:pPr>
        <w:tabs>
          <w:tab w:val="center" w:pos="4722"/>
        </w:tabs>
        <w:spacing w:after="0" w:line="240" w:lineRule="auto"/>
        <w:ind w:left="709" w:hanging="709"/>
        <w:jc w:val="left"/>
        <w:rPr>
          <w:color w:val="242424"/>
        </w:rPr>
      </w:pPr>
      <w:r w:rsidRPr="00374A48">
        <w:rPr>
          <w:color w:val="242424"/>
        </w:rPr>
        <w:t>6.8.</w:t>
      </w:r>
      <w:r w:rsidRPr="00374A48">
        <w:rPr>
          <w:color w:val="242424"/>
        </w:rPr>
        <w:tab/>
        <w:t xml:space="preserve">Kui juhtrühm ei jõua konsensusele, langetab otsuse </w:t>
      </w:r>
      <w:r w:rsidRPr="00374A48">
        <w:t xml:space="preserve">arvestades ühendmääruse §-s 7 nimetatud valikukriteeriume </w:t>
      </w:r>
      <w:r w:rsidRPr="00374A48">
        <w:rPr>
          <w:color w:val="242424"/>
        </w:rPr>
        <w:t>Kliimaministeerium.</w:t>
      </w:r>
    </w:p>
    <w:p w14:paraId="769DF012" w14:textId="77777777" w:rsidR="004C3227" w:rsidRPr="00374A48" w:rsidRDefault="004C3227" w:rsidP="004C3227">
      <w:pPr>
        <w:tabs>
          <w:tab w:val="center" w:pos="4722"/>
        </w:tabs>
        <w:spacing w:after="0" w:line="240" w:lineRule="auto"/>
        <w:ind w:left="709" w:hanging="709"/>
        <w:jc w:val="left"/>
        <w:rPr>
          <w:color w:val="242424"/>
        </w:rPr>
      </w:pPr>
    </w:p>
    <w:p w14:paraId="264676FB" w14:textId="77777777" w:rsidR="00C943BE" w:rsidRDefault="00FE0BED">
      <w:pPr>
        <w:tabs>
          <w:tab w:val="center" w:pos="2461"/>
        </w:tabs>
        <w:spacing w:after="112"/>
        <w:ind w:left="0" w:firstLine="0"/>
        <w:jc w:val="left"/>
      </w:pPr>
      <w:r>
        <w:rPr>
          <w:b/>
        </w:rPr>
        <w:t>7.</w:t>
      </w:r>
      <w:r>
        <w:rPr>
          <w:rFonts w:ascii="Arial" w:eastAsia="Arial" w:hAnsi="Arial" w:cs="Arial"/>
          <w:b/>
        </w:rPr>
        <w:t xml:space="preserve"> </w:t>
      </w:r>
      <w:r>
        <w:rPr>
          <w:rFonts w:ascii="Arial" w:eastAsia="Arial" w:hAnsi="Arial" w:cs="Arial"/>
          <w:b/>
        </w:rPr>
        <w:tab/>
      </w:r>
      <w:r>
        <w:rPr>
          <w:b/>
        </w:rPr>
        <w:t xml:space="preserve">Tegevuste abikõlblikkuse periood </w:t>
      </w:r>
    </w:p>
    <w:p w14:paraId="784F3BD8" w14:textId="77777777" w:rsidR="00C943BE" w:rsidRDefault="00FE0BED">
      <w:pPr>
        <w:spacing w:after="264"/>
        <w:ind w:left="19" w:firstLine="0"/>
      </w:pPr>
      <w:r>
        <w:t xml:space="preserve">Tegevuste abikõlblikkuse periood algab 1. jaanuaril 2022. a ning lõpeb 2029. aasta 31. detsembril. </w:t>
      </w:r>
    </w:p>
    <w:p w14:paraId="12B7C44F" w14:textId="77777777" w:rsidR="00C943BE" w:rsidRDefault="00FE0BED">
      <w:pPr>
        <w:pStyle w:val="Heading1"/>
        <w:tabs>
          <w:tab w:val="center" w:pos="1650"/>
        </w:tabs>
        <w:spacing w:after="137"/>
        <w:ind w:left="0" w:firstLine="0"/>
      </w:pPr>
      <w:r>
        <w:t>8.</w:t>
      </w:r>
      <w:r>
        <w:rPr>
          <w:rFonts w:ascii="Arial" w:eastAsia="Arial" w:hAnsi="Arial" w:cs="Arial"/>
        </w:rPr>
        <w:t xml:space="preserve"> </w:t>
      </w:r>
      <w:r>
        <w:rPr>
          <w:rFonts w:ascii="Arial" w:eastAsia="Arial" w:hAnsi="Arial" w:cs="Arial"/>
        </w:rPr>
        <w:tab/>
      </w:r>
      <w:r>
        <w:t xml:space="preserve">Tegevuste eelarve </w:t>
      </w:r>
    </w:p>
    <w:p w14:paraId="2EF2C179" w14:textId="77777777" w:rsidR="00C943BE" w:rsidRDefault="00FE0BED">
      <w:pPr>
        <w:tabs>
          <w:tab w:val="center" w:pos="2698"/>
        </w:tabs>
        <w:ind w:left="0" w:firstLine="0"/>
        <w:jc w:val="left"/>
      </w:pPr>
      <w:r>
        <w:t>8.1.</w:t>
      </w:r>
      <w:r>
        <w:rPr>
          <w:rFonts w:ascii="Arial" w:eastAsia="Arial" w:hAnsi="Arial" w:cs="Arial"/>
        </w:rPr>
        <w:t xml:space="preserve"> </w:t>
      </w:r>
      <w:r>
        <w:rPr>
          <w:rFonts w:ascii="Arial" w:eastAsia="Arial" w:hAnsi="Arial" w:cs="Arial"/>
        </w:rPr>
        <w:tab/>
      </w:r>
      <w:r>
        <w:t xml:space="preserve">Toetust makstakse Ühtekuuluvusfondist. </w:t>
      </w:r>
    </w:p>
    <w:p w14:paraId="31F51055" w14:textId="559853D9" w:rsidR="00C943BE" w:rsidRDefault="00FE0BED">
      <w:pPr>
        <w:ind w:left="737"/>
      </w:pPr>
      <w:r>
        <w:t>8.2.</w:t>
      </w:r>
      <w:r w:rsidR="004C3227">
        <w:rPr>
          <w:rFonts w:ascii="Arial" w:eastAsia="Arial" w:hAnsi="Arial" w:cs="Arial"/>
        </w:rPr>
        <w:tab/>
      </w:r>
      <w:r>
        <w:t xml:space="preserve">Toetuse maksimaalne osakaal on 85% abikõlblikest kuludest ning projekti riikliku kaasfinantseerimise minimaalne osakaal on 15% abikõlblikest kuludest. </w:t>
      </w:r>
    </w:p>
    <w:p w14:paraId="21804A66" w14:textId="4FE88CF6" w:rsidR="00C943BE" w:rsidRDefault="00FE0BED">
      <w:pPr>
        <w:ind w:left="737"/>
      </w:pPr>
      <w:r>
        <w:t>8.3.</w:t>
      </w:r>
      <w:r w:rsidR="004C3227">
        <w:rPr>
          <w:rFonts w:ascii="Arial" w:eastAsia="Arial" w:hAnsi="Arial" w:cs="Arial"/>
        </w:rPr>
        <w:tab/>
      </w:r>
      <w:r>
        <w:t xml:space="preserve">Projekti kogueelarve on 6 141 176,00 eurot, millest toetus on 5 219 999,60 eurot ning riiklik kaasfinantseering 921 176,40 eurot. Projekti tegevuste eelarve ja ajakava on lisas 2. </w:t>
      </w:r>
    </w:p>
    <w:p w14:paraId="51B2E366" w14:textId="4187842A" w:rsidR="00C943BE" w:rsidRDefault="00FE0BED">
      <w:pPr>
        <w:ind w:left="737"/>
      </w:pPr>
      <w:r>
        <w:t>8.4.</w:t>
      </w:r>
      <w:r w:rsidR="004C3227">
        <w:rPr>
          <w:rFonts w:ascii="Arial" w:eastAsia="Arial" w:hAnsi="Arial" w:cs="Arial"/>
        </w:rPr>
        <w:tab/>
      </w:r>
      <w:r>
        <w:t xml:space="preserve">Detailse iga-aastase eelarve lisas 2 toodud eelarve piires kinnitab projekti juhtrühm eelneva aasta 15. detsembriks. Käskkirja kehtestamisel 90 kalendripäeva jooksul. </w:t>
      </w:r>
    </w:p>
    <w:p w14:paraId="56CAB0AC" w14:textId="77777777" w:rsidR="00C943BE" w:rsidRDefault="00FE0BED">
      <w:pPr>
        <w:spacing w:after="254" w:line="259" w:lineRule="auto"/>
        <w:ind w:left="742" w:firstLine="0"/>
        <w:jc w:val="left"/>
      </w:pPr>
      <w:r>
        <w:t xml:space="preserve"> </w:t>
      </w:r>
    </w:p>
    <w:p w14:paraId="38E8908D" w14:textId="77777777" w:rsidR="00C943BE" w:rsidRDefault="00FE0BED">
      <w:pPr>
        <w:pStyle w:val="Heading1"/>
        <w:tabs>
          <w:tab w:val="center" w:pos="1853"/>
        </w:tabs>
        <w:ind w:left="0" w:firstLine="0"/>
      </w:pPr>
      <w:r>
        <w:t>9.</w:t>
      </w:r>
      <w:r>
        <w:rPr>
          <w:rFonts w:ascii="Arial" w:eastAsia="Arial" w:hAnsi="Arial" w:cs="Arial"/>
        </w:rPr>
        <w:t xml:space="preserve"> </w:t>
      </w:r>
      <w:r>
        <w:rPr>
          <w:rFonts w:ascii="Arial" w:eastAsia="Arial" w:hAnsi="Arial" w:cs="Arial"/>
        </w:rPr>
        <w:tab/>
      </w:r>
      <w:r>
        <w:t xml:space="preserve">Kulude abikõlblikkus </w:t>
      </w:r>
    </w:p>
    <w:p w14:paraId="4CFE3170" w14:textId="422FFED8" w:rsidR="00C943BE" w:rsidRDefault="00FE0BED">
      <w:pPr>
        <w:ind w:left="737"/>
      </w:pPr>
      <w:r>
        <w:t>9.1.</w:t>
      </w:r>
      <w:r w:rsidR="004C3227">
        <w:tab/>
      </w:r>
      <w:r>
        <w:t xml:space="preserve">Kulu on abikõlblik, kui see vastab Vabariigi Valitsuse 12.mai 2022 a määruse nr 55 „Perioodi 2021–2027 ühtekuuluvuspoliitika ja </w:t>
      </w:r>
      <w:proofErr w:type="spellStart"/>
      <w:r>
        <w:t>siseturvalisuspoliitika</w:t>
      </w:r>
      <w:proofErr w:type="spellEnd"/>
      <w:r>
        <w:t xml:space="preserve"> fondide rakenduskavade vahendite andmise ja kasutamise üldised tingimused“ (edaspidi ühendmäärus) §-dele 15, 16 ja 21 ning käesolevas käskkirjas sätestatud tingimustele. </w:t>
      </w:r>
    </w:p>
    <w:p w14:paraId="4EBB62B7" w14:textId="180D79C1" w:rsidR="00C943BE" w:rsidRDefault="00FE0BED">
      <w:pPr>
        <w:ind w:left="737"/>
      </w:pPr>
      <w:r>
        <w:t>9.2.</w:t>
      </w:r>
      <w:r w:rsidR="004C3227">
        <w:rPr>
          <w:rFonts w:ascii="Arial" w:eastAsia="Arial" w:hAnsi="Arial" w:cs="Arial"/>
        </w:rPr>
        <w:tab/>
      </w:r>
      <w:r>
        <w:t xml:space="preserve">Abikõlblikud on projekti kulud, mis on otseselt vajalikud projekti punktis 3 nimetatud tegevuste elluviimisel ja meetme tulemuste ning projekti eesmärkide ja tulemuste saavutamiseks muuhulgas: </w:t>
      </w:r>
    </w:p>
    <w:p w14:paraId="05C6D5D5" w14:textId="7CF32DB8" w:rsidR="00C943BE" w:rsidRDefault="00FE0BED">
      <w:pPr>
        <w:ind w:left="19" w:firstLine="0"/>
      </w:pPr>
      <w:r>
        <w:t>9.2.1</w:t>
      </w:r>
      <w:r w:rsidR="004C3227">
        <w:tab/>
      </w:r>
      <w:proofErr w:type="spellStart"/>
      <w:r>
        <w:t>hüdrometeoroloogiajaama</w:t>
      </w:r>
      <w:proofErr w:type="spellEnd"/>
      <w:r>
        <w:t xml:space="preserve"> ümberehituse (sh seadmed) või rajamisega seotud kulud; </w:t>
      </w:r>
    </w:p>
    <w:p w14:paraId="38060D91" w14:textId="76A73964" w:rsidR="00C943BE" w:rsidRDefault="00FE0BED">
      <w:pPr>
        <w:ind w:left="19" w:firstLine="0"/>
      </w:pPr>
      <w:r>
        <w:t>9.2.2</w:t>
      </w:r>
      <w:r w:rsidR="004C3227">
        <w:tab/>
      </w:r>
      <w:r>
        <w:t xml:space="preserve">keskkonnaseirejaama (taristu) ja radarivõrgu ümberehituse või rajamisega seotud kulud;  </w:t>
      </w:r>
    </w:p>
    <w:p w14:paraId="5B434E90" w14:textId="411A3FE5" w:rsidR="00C943BE" w:rsidRDefault="00FE0BED">
      <w:pPr>
        <w:ind w:left="737"/>
      </w:pPr>
      <w:r>
        <w:t>9.2.3</w:t>
      </w:r>
      <w:r w:rsidR="004C3227">
        <w:tab/>
      </w:r>
      <w:r>
        <w:t xml:space="preserve">keskkonnaseire andmete kogumise, haldamiseks ettevalmistavad ja avalikustamisega seotud infotehnoloogiliste süsteemide ja taristuga seotud kulud; </w:t>
      </w:r>
    </w:p>
    <w:p w14:paraId="4029D0D1" w14:textId="0F01F5AC" w:rsidR="00C943BE" w:rsidRDefault="00FE0BED">
      <w:pPr>
        <w:ind w:left="19" w:firstLine="0"/>
      </w:pPr>
      <w:r>
        <w:t>9.2.4</w:t>
      </w:r>
      <w:r w:rsidR="004C3227">
        <w:tab/>
      </w:r>
      <w:r>
        <w:t xml:space="preserve">struktuuritoetuse kasutamise teavitamisega seotud kulud; </w:t>
      </w:r>
    </w:p>
    <w:p w14:paraId="1F3CA7FC" w14:textId="382DA358" w:rsidR="00C943BE" w:rsidRDefault="00FE0BED">
      <w:pPr>
        <w:ind w:left="19" w:firstLine="0"/>
      </w:pPr>
      <w:r>
        <w:t>9.2.5</w:t>
      </w:r>
      <w:r w:rsidR="004C3227">
        <w:tab/>
      </w:r>
      <w:r>
        <w:t xml:space="preserve">käibemaks juhul, kui see ei ole käibemaksuseaduse alusel tagasi saadav; </w:t>
      </w:r>
    </w:p>
    <w:p w14:paraId="75054204" w14:textId="3B98F192" w:rsidR="00C943BE" w:rsidRDefault="00FE0BED">
      <w:pPr>
        <w:ind w:left="737"/>
      </w:pPr>
      <w:r>
        <w:t>9.2.6</w:t>
      </w:r>
      <w:r w:rsidR="004C3227">
        <w:tab/>
      </w:r>
      <w:r>
        <w:t xml:space="preserve">toetatava tegevuse - ja projekti juhtimise personalikulud, mis on nimetatud ühendmääruse §-s 16. </w:t>
      </w:r>
    </w:p>
    <w:p w14:paraId="65C27AA1" w14:textId="20060FF5" w:rsidR="00C943BE" w:rsidRDefault="00FE0BED">
      <w:pPr>
        <w:ind w:left="737"/>
      </w:pPr>
      <w:r>
        <w:t>9.3.</w:t>
      </w:r>
      <w:r w:rsidR="004C3227">
        <w:rPr>
          <w:rFonts w:ascii="Arial" w:eastAsia="Arial" w:hAnsi="Arial" w:cs="Arial"/>
        </w:rPr>
        <w:tab/>
      </w:r>
      <w:r>
        <w:t xml:space="preserve">Projekti kaudsed kulud, mis on nimetatud ühendmääruses § 21 lõikes 4, on abikõlblikud 15 protsendi ulatuses projekti otseste personalikulude maksumusest. </w:t>
      </w:r>
    </w:p>
    <w:p w14:paraId="70E750F8" w14:textId="77777777" w:rsidR="00C943BE" w:rsidRDefault="00FE0BED">
      <w:pPr>
        <w:tabs>
          <w:tab w:val="center" w:pos="1709"/>
        </w:tabs>
        <w:ind w:left="0" w:firstLine="0"/>
        <w:jc w:val="left"/>
      </w:pPr>
      <w:r>
        <w:t>9.4.</w:t>
      </w:r>
      <w:r>
        <w:rPr>
          <w:rFonts w:ascii="Arial" w:eastAsia="Arial" w:hAnsi="Arial" w:cs="Arial"/>
        </w:rPr>
        <w:t xml:space="preserve"> </w:t>
      </w:r>
      <w:r>
        <w:rPr>
          <w:rFonts w:ascii="Arial" w:eastAsia="Arial" w:hAnsi="Arial" w:cs="Arial"/>
        </w:rPr>
        <w:tab/>
      </w:r>
      <w:r>
        <w:t xml:space="preserve">Abikõlblikud ei ole: </w:t>
      </w:r>
    </w:p>
    <w:p w14:paraId="751A3C2B" w14:textId="5B85BCAF" w:rsidR="00C943BE" w:rsidRDefault="00FE0BED">
      <w:pPr>
        <w:ind w:left="19" w:firstLine="0"/>
      </w:pPr>
      <w:r>
        <w:t>9.4.1</w:t>
      </w:r>
      <w:r w:rsidR="004C3227">
        <w:tab/>
      </w:r>
      <w:r>
        <w:t xml:space="preserve">ühendmääruse §-s 17 nimetatud kulud; </w:t>
      </w:r>
    </w:p>
    <w:p w14:paraId="0A83240D" w14:textId="68D7E425" w:rsidR="00C943BE" w:rsidRDefault="00FE0BED">
      <w:pPr>
        <w:ind w:left="19" w:firstLine="0"/>
      </w:pPr>
      <w:r>
        <w:t>9.4.2</w:t>
      </w:r>
      <w:r w:rsidR="004C3227">
        <w:tab/>
      </w:r>
      <w:r>
        <w:t xml:space="preserve">üldkulud, välja arvatud lihtsustatud kulude alusel; </w:t>
      </w:r>
    </w:p>
    <w:p w14:paraId="640AC5E3" w14:textId="366F309D" w:rsidR="00C943BE" w:rsidRDefault="00FE0BED">
      <w:pPr>
        <w:spacing w:after="264"/>
        <w:ind w:left="19" w:firstLine="0"/>
      </w:pPr>
      <w:r>
        <w:t>9.4.3</w:t>
      </w:r>
      <w:r w:rsidR="004C3227">
        <w:tab/>
      </w:r>
      <w:r>
        <w:t xml:space="preserve">kasutatud seadme ostmise kulud. </w:t>
      </w:r>
    </w:p>
    <w:p w14:paraId="0C567407" w14:textId="77777777" w:rsidR="00C943BE" w:rsidRDefault="00FE0BED">
      <w:pPr>
        <w:pStyle w:val="Heading1"/>
        <w:tabs>
          <w:tab w:val="center" w:pos="2680"/>
        </w:tabs>
        <w:ind w:left="0" w:firstLine="0"/>
      </w:pPr>
      <w:r>
        <w:t>10.</w:t>
      </w:r>
      <w:r>
        <w:rPr>
          <w:rFonts w:ascii="Arial" w:eastAsia="Arial" w:hAnsi="Arial" w:cs="Arial"/>
        </w:rPr>
        <w:t xml:space="preserve"> </w:t>
      </w:r>
      <w:r>
        <w:rPr>
          <w:rFonts w:ascii="Arial" w:eastAsia="Arial" w:hAnsi="Arial" w:cs="Arial"/>
        </w:rPr>
        <w:tab/>
      </w:r>
      <w:r>
        <w:t xml:space="preserve">Toetuse maksmise tingimused ja kord </w:t>
      </w:r>
    </w:p>
    <w:p w14:paraId="6BADECDC" w14:textId="7E850B06" w:rsidR="00C943BE" w:rsidRDefault="00FE0BED">
      <w:pPr>
        <w:ind w:left="737"/>
      </w:pPr>
      <w:r>
        <w:t>10.1.</w:t>
      </w:r>
      <w:r w:rsidR="004C3227">
        <w:rPr>
          <w:rFonts w:ascii="Arial" w:eastAsia="Arial" w:hAnsi="Arial" w:cs="Arial"/>
        </w:rPr>
        <w:tab/>
      </w:r>
      <w:r>
        <w:t xml:space="preserve">Toetust makstakse abikõlbliku kulu hüvitamiseks ühendmääruse 6. peatükis sätestatud tingimustel ja korras. </w:t>
      </w:r>
    </w:p>
    <w:p w14:paraId="0A64963B" w14:textId="44B568C7" w:rsidR="00C943BE" w:rsidRDefault="00FE0BED">
      <w:pPr>
        <w:ind w:left="737"/>
      </w:pPr>
      <w:r>
        <w:t>10.2.</w:t>
      </w:r>
      <w:r w:rsidR="004C3227">
        <w:rPr>
          <w:rFonts w:ascii="Arial" w:eastAsia="Arial" w:hAnsi="Arial" w:cs="Arial"/>
        </w:rPr>
        <w:tab/>
      </w:r>
      <w:r>
        <w:t xml:space="preserve">Toetust makstakse tegelike kulude alusel ühendmääruse § 27 lõikes 1 ja § 28 lõikes 3 nimetatud tingimustel. </w:t>
      </w:r>
    </w:p>
    <w:p w14:paraId="4FE414E6" w14:textId="4895DF69" w:rsidR="00C943BE" w:rsidRDefault="00FE0BED">
      <w:pPr>
        <w:ind w:left="737"/>
      </w:pPr>
      <w:r>
        <w:t>10.3.</w:t>
      </w:r>
      <w:r w:rsidR="004C3227">
        <w:rPr>
          <w:rFonts w:ascii="Arial" w:eastAsia="Arial" w:hAnsi="Arial" w:cs="Arial"/>
        </w:rPr>
        <w:tab/>
      </w:r>
      <w:r>
        <w:t xml:space="preserve">Elluviija esitab maksetaotluse e-toetuse keskkonnas ja lisab sellele järgmised projektis tehtud  kuludega seotud dokumendid: </w:t>
      </w:r>
    </w:p>
    <w:p w14:paraId="7C028F9F" w14:textId="3627570C" w:rsidR="00C943BE" w:rsidRDefault="00FE0BED">
      <w:pPr>
        <w:ind w:left="737"/>
      </w:pPr>
      <w:r>
        <w:rPr>
          <w:color w:val="202020"/>
        </w:rPr>
        <w:t>10.3.1</w:t>
      </w:r>
      <w:r w:rsidR="004C3227">
        <w:rPr>
          <w:color w:val="202020"/>
        </w:rPr>
        <w:tab/>
      </w:r>
      <w:r>
        <w:t>projekti raames sõlmitud hankelepingud, muud dokumendid ning teenuse osutamise lepingud ja töölepingud,</w:t>
      </w:r>
      <w:r>
        <w:rPr>
          <w:color w:val="202020"/>
        </w:rPr>
        <w:t xml:space="preserve"> kui see ei ole rakendusüksusele eelnevalt teatavaks tehtud;</w:t>
      </w:r>
      <w:r>
        <w:t xml:space="preserve"> </w:t>
      </w:r>
    </w:p>
    <w:p w14:paraId="094CBF53" w14:textId="1609491D" w:rsidR="00C943BE" w:rsidRDefault="00FE0BED">
      <w:pPr>
        <w:ind w:left="737"/>
      </w:pPr>
      <w:r>
        <w:lastRenderedPageBreak/>
        <w:t>10.3.2</w:t>
      </w:r>
      <w:r w:rsidR="004C3227">
        <w:tab/>
      </w:r>
      <w:r>
        <w:t xml:space="preserve">lepingu muudatused, lepingukohase reservi kasutamist õigustav dokument ja õiguskaitsevahendite kasutamise teavitused kui lepingut on täidetud algselt kokkulepitust erinevalt; </w:t>
      </w:r>
    </w:p>
    <w:p w14:paraId="605490AB" w14:textId="1AB6C96A" w:rsidR="00C943BE" w:rsidRDefault="00FE0BED">
      <w:pPr>
        <w:spacing w:after="0" w:line="259" w:lineRule="auto"/>
        <w:ind w:left="29" w:hanging="10"/>
        <w:jc w:val="left"/>
      </w:pPr>
      <w:r>
        <w:rPr>
          <w:color w:val="202020"/>
        </w:rPr>
        <w:t>10.3.3</w:t>
      </w:r>
      <w:r w:rsidR="004C3227">
        <w:rPr>
          <w:color w:val="202020"/>
        </w:rPr>
        <w:tab/>
      </w:r>
      <w:r>
        <w:rPr>
          <w:color w:val="202020"/>
        </w:rPr>
        <w:t xml:space="preserve">arve või muu raamatupidamisdokument; </w:t>
      </w:r>
    </w:p>
    <w:p w14:paraId="273ECED5" w14:textId="1858E7AA" w:rsidR="00C943BE" w:rsidRDefault="00FE0BED">
      <w:pPr>
        <w:spacing w:after="0" w:line="259" w:lineRule="auto"/>
        <w:ind w:left="29" w:hanging="10"/>
        <w:jc w:val="left"/>
      </w:pPr>
      <w:r>
        <w:rPr>
          <w:color w:val="202020"/>
        </w:rPr>
        <w:t>10.3.4</w:t>
      </w:r>
      <w:r w:rsidR="004C3227">
        <w:rPr>
          <w:color w:val="202020"/>
        </w:rPr>
        <w:tab/>
      </w:r>
      <w:r>
        <w:rPr>
          <w:color w:val="202020"/>
        </w:rPr>
        <w:t>asjade, teenuste või ehitustööde üleandmist ja vastuvõtmist tõendava dokumendi koopia;</w:t>
      </w:r>
      <w:r>
        <w:t xml:space="preserve"> </w:t>
      </w:r>
    </w:p>
    <w:p w14:paraId="2F918BA2" w14:textId="407853BD" w:rsidR="00C943BE" w:rsidRDefault="00FE0BED">
      <w:pPr>
        <w:spacing w:after="0" w:line="259" w:lineRule="auto"/>
        <w:ind w:left="29" w:hanging="10"/>
        <w:jc w:val="left"/>
      </w:pPr>
      <w:r>
        <w:rPr>
          <w:color w:val="202020"/>
        </w:rPr>
        <w:t>10.3.5</w:t>
      </w:r>
      <w:r w:rsidR="004C3227">
        <w:rPr>
          <w:color w:val="202020"/>
        </w:rPr>
        <w:tab/>
      </w:r>
      <w:r>
        <w:rPr>
          <w:color w:val="202020"/>
        </w:rPr>
        <w:t>garantii, kindlustuse või täitmistagatise dokument, kui neid nõutakse lepingus.</w:t>
      </w:r>
      <w:r>
        <w:t xml:space="preserve"> </w:t>
      </w:r>
    </w:p>
    <w:p w14:paraId="7DA69FE9" w14:textId="7679E5E0" w:rsidR="00C943BE" w:rsidRDefault="00FE0BED">
      <w:pPr>
        <w:ind w:left="737"/>
      </w:pPr>
      <w:r>
        <w:t>10.4.</w:t>
      </w:r>
      <w:r w:rsidR="004C3227">
        <w:tab/>
      </w:r>
      <w:r>
        <w:t xml:space="preserve">Elluviija esitab riigihanke korraldamist tõendavad dokumendid, kui riigihange ei ole läbi viidud riigihangete registris ja hankelepingu abikõlblike kulude summa ilma käibemaksuta on võrdne 20 000 euroga või sellest suurem. </w:t>
      </w:r>
    </w:p>
    <w:p w14:paraId="7C51BA95" w14:textId="42DAFF34" w:rsidR="00C943BE" w:rsidRDefault="00FE0BED">
      <w:pPr>
        <w:ind w:left="737"/>
      </w:pPr>
      <w:r>
        <w:t>10.5.</w:t>
      </w:r>
      <w:r w:rsidR="004C3227">
        <w:rPr>
          <w:rFonts w:ascii="Arial" w:eastAsia="Arial" w:hAnsi="Arial" w:cs="Arial"/>
        </w:rPr>
        <w:tab/>
      </w:r>
      <w:r>
        <w:t xml:space="preserve">Maksetaotlus esitatakse kord kuus kulude kohta, mille maksumus ületab 60 000 eurot ja muudel juhtudel vähemalt kord kvartalis. </w:t>
      </w:r>
    </w:p>
    <w:p w14:paraId="666FD997" w14:textId="6E9D4975" w:rsidR="00C943BE" w:rsidRDefault="00FE0BED">
      <w:pPr>
        <w:ind w:left="737"/>
      </w:pPr>
      <w:r>
        <w:t>10.6.</w:t>
      </w:r>
      <w:r w:rsidR="004C3227">
        <w:rPr>
          <w:rFonts w:ascii="Arial" w:eastAsia="Arial" w:hAnsi="Arial" w:cs="Arial"/>
        </w:rPr>
        <w:tab/>
      </w:r>
      <w:r>
        <w:t xml:space="preserve">Rakendusüksus kontrollib 30 päeva jooksul maksetaotluse ja sellele lisatud dokumentide nõuetele vastavust, kulude abikõlblikkust ning vastavust käesolevas käskkirjas toodud tingimustele. Puuduste korral määrab rakendusüksus elluviijale tähtaja nende kõrvaldamiseks. Menetlusaeg pikeneb aja võrra, mis kulub elluviijal puuduste kõrvaldamiseks. </w:t>
      </w:r>
    </w:p>
    <w:p w14:paraId="2868B512" w14:textId="6AFE1F81" w:rsidR="00C943BE" w:rsidRDefault="00FE0BED" w:rsidP="00FE0BED">
      <w:pPr>
        <w:ind w:left="737"/>
      </w:pPr>
      <w:r>
        <w:t>10.7.</w:t>
      </w:r>
      <w:r w:rsidR="004C3227">
        <w:rPr>
          <w:rFonts w:ascii="Arial" w:eastAsia="Arial" w:hAnsi="Arial" w:cs="Arial"/>
        </w:rPr>
        <w:tab/>
      </w:r>
      <w:r w:rsidRPr="00987982">
        <w:t xml:space="preserve">Viimane maksetaotlus esitatakse peale </w:t>
      </w:r>
      <w:r w:rsidRPr="00987982">
        <w:rPr>
          <w:color w:val="202020"/>
        </w:rPr>
        <w:t xml:space="preserve">toetuse saamisega seotud tingimuste ja kohustuste täitmist </w:t>
      </w:r>
      <w:r w:rsidRPr="00987982">
        <w:t>koos projekti lõpparuandega või pärast projekti lõpparuande esitamist kuid mitte hiljem kui 31. detsembril 2029. Lõppmakse tehakse pärast seda, kui rakendusüksus on lõpparuande kinnitanud. Ühendmääruse § 26 lg 1 kohaselt makstakse toetust kuni 31.märtsini 2030.a</w:t>
      </w:r>
      <w:r>
        <w:t>11.</w:t>
      </w:r>
      <w:r>
        <w:rPr>
          <w:rFonts w:ascii="Arial" w:eastAsia="Arial" w:hAnsi="Arial" w:cs="Arial"/>
        </w:rPr>
        <w:t xml:space="preserve"> </w:t>
      </w:r>
      <w:r>
        <w:rPr>
          <w:rFonts w:ascii="Arial" w:eastAsia="Arial" w:hAnsi="Arial" w:cs="Arial"/>
        </w:rPr>
        <w:tab/>
      </w:r>
      <w:r>
        <w:t xml:space="preserve">Elluviija kohustused </w:t>
      </w:r>
    </w:p>
    <w:p w14:paraId="53F74AAE" w14:textId="7EF2D73B" w:rsidR="00C943BE" w:rsidRDefault="00FE0BED">
      <w:pPr>
        <w:ind w:left="19" w:firstLine="0"/>
      </w:pPr>
      <w:r>
        <w:t>11.1.</w:t>
      </w:r>
      <w:r w:rsidR="004C3227">
        <w:rPr>
          <w:rFonts w:ascii="Arial" w:eastAsia="Arial" w:hAnsi="Arial" w:cs="Arial"/>
        </w:rPr>
        <w:tab/>
      </w:r>
      <w:r>
        <w:t xml:space="preserve">Elluviijale kohaldatakse toetuse saaja kohta ühendmääruses sätestatut. </w:t>
      </w:r>
    </w:p>
    <w:p w14:paraId="50F8D891" w14:textId="0E27CBC1" w:rsidR="00C943BE" w:rsidRDefault="00FE0BED">
      <w:pPr>
        <w:ind w:left="737"/>
      </w:pPr>
      <w:r>
        <w:t>11.2.</w:t>
      </w:r>
      <w:r w:rsidR="004C3227">
        <w:rPr>
          <w:rFonts w:ascii="Arial" w:eastAsia="Arial" w:hAnsi="Arial" w:cs="Arial"/>
        </w:rPr>
        <w:tab/>
      </w:r>
      <w:r>
        <w:t xml:space="preserve">Tulenevalt Euroopa Parlamendi ja nõukogu 24. juuni 2021 määruse (EL) 2021/1060 artikli 73 </w:t>
      </w:r>
      <w:r w:rsidR="005F7D77">
        <w:rPr>
          <w:rFonts w:ascii="Calibri" w:hAnsi="Calibri" w:cs="Calibri"/>
        </w:rPr>
        <w:t xml:space="preserve">lõike 2 punktist </w:t>
      </w:r>
      <w:r w:rsidR="005F7D77">
        <w:t xml:space="preserve">j </w:t>
      </w:r>
      <w:r>
        <w:t xml:space="preserve"> tuleb taristule, mille eluiga on vähemalt viis aastat, tagada kliimakindlus. </w:t>
      </w:r>
    </w:p>
    <w:p w14:paraId="759906F8" w14:textId="1D77904F" w:rsidR="00C943BE" w:rsidRDefault="00FE0BED">
      <w:pPr>
        <w:ind w:left="737"/>
      </w:pPr>
      <w:r>
        <w:t>11.3.</w:t>
      </w:r>
      <w:r w:rsidR="004C3227">
        <w:rPr>
          <w:rFonts w:ascii="Arial" w:eastAsia="Arial" w:hAnsi="Arial" w:cs="Arial"/>
        </w:rPr>
        <w:tab/>
      </w:r>
      <w:r>
        <w:t xml:space="preserve">Elluviija esitab rakendusüksusele info projekti kavandatavate, elluviidavate või lõpetatud riigihangete ja maksete kohta igal aastal 15. jaanuariks ja 1. juuliks. </w:t>
      </w:r>
    </w:p>
    <w:p w14:paraId="0AAD3F33" w14:textId="72FF7B9B" w:rsidR="00C943BE" w:rsidRDefault="00FE0BED">
      <w:pPr>
        <w:ind w:left="737"/>
      </w:pPr>
      <w:r>
        <w:t>11.4.</w:t>
      </w:r>
      <w:r w:rsidR="004C3227">
        <w:rPr>
          <w:rFonts w:ascii="Arial" w:eastAsia="Arial" w:hAnsi="Arial" w:cs="Arial"/>
        </w:rPr>
        <w:tab/>
      </w:r>
      <w:r>
        <w:t xml:space="preserve">Elluviija tagab projekti väljundite ja tulemuse säilimise ning sihipärase kasutamise peale projekti lõppmakse tegemist viie aasta jooksul. </w:t>
      </w:r>
    </w:p>
    <w:p w14:paraId="335E389B" w14:textId="05C7B2DB" w:rsidR="00C943BE" w:rsidRDefault="00FE0BED">
      <w:pPr>
        <w:spacing w:after="267"/>
        <w:ind w:left="737"/>
      </w:pPr>
      <w:r>
        <w:t>11.5.</w:t>
      </w:r>
      <w:r w:rsidR="004C3227">
        <w:rPr>
          <w:rFonts w:ascii="Arial" w:eastAsia="Arial" w:hAnsi="Arial" w:cs="Arial"/>
        </w:rPr>
        <w:tab/>
      </w:r>
      <w:r>
        <w:t xml:space="preserve">Toetatavate tegevuste elluviimisel tuleb järgida kehtivaid nõudeid ehitistele ja digikeskkonnale erivajadusega inimestele ligipääsetavuse tagamiseks. </w:t>
      </w:r>
    </w:p>
    <w:p w14:paraId="40AE6B2D" w14:textId="77777777" w:rsidR="00C943BE" w:rsidRDefault="00FE0BED">
      <w:pPr>
        <w:pStyle w:val="Heading1"/>
        <w:tabs>
          <w:tab w:val="center" w:pos="3454"/>
        </w:tabs>
        <w:ind w:left="0" w:firstLine="0"/>
      </w:pPr>
      <w:r>
        <w:t>12.</w:t>
      </w:r>
      <w:r>
        <w:rPr>
          <w:rFonts w:ascii="Arial" w:eastAsia="Arial" w:hAnsi="Arial" w:cs="Arial"/>
        </w:rPr>
        <w:t xml:space="preserve"> </w:t>
      </w:r>
      <w:r>
        <w:rPr>
          <w:rFonts w:ascii="Arial" w:eastAsia="Arial" w:hAnsi="Arial" w:cs="Arial"/>
        </w:rPr>
        <w:tab/>
      </w:r>
      <w:r>
        <w:t xml:space="preserve">Riigihangete läbiviimise nõustamine ja kontrollimine </w:t>
      </w:r>
    </w:p>
    <w:p w14:paraId="7E526127" w14:textId="01006FAA" w:rsidR="00C943BE" w:rsidRDefault="00FE0BED">
      <w:pPr>
        <w:ind w:left="19" w:firstLine="0"/>
      </w:pPr>
      <w:r>
        <w:t>12.1.</w:t>
      </w:r>
      <w:r w:rsidR="004C3227">
        <w:rPr>
          <w:rFonts w:ascii="Arial" w:eastAsia="Arial" w:hAnsi="Arial" w:cs="Arial"/>
        </w:rPr>
        <w:tab/>
      </w:r>
      <w:r>
        <w:t xml:space="preserve">Elluviijal on õigus saada rakendusüksuselt riigihangete läbiviimiseks nõustamist. </w:t>
      </w:r>
    </w:p>
    <w:p w14:paraId="39662422" w14:textId="0D3A4300" w:rsidR="00C943BE" w:rsidRDefault="00FE0BED">
      <w:pPr>
        <w:ind w:left="19" w:firstLine="0"/>
      </w:pPr>
      <w:r>
        <w:t>12.2.</w:t>
      </w:r>
      <w:r w:rsidR="004C3227">
        <w:rPr>
          <w:rFonts w:ascii="Arial" w:eastAsia="Arial" w:hAnsi="Arial" w:cs="Arial"/>
        </w:rPr>
        <w:tab/>
      </w:r>
      <w:r>
        <w:t xml:space="preserve">Elluviija lisab riigihangete registris rakendusüksuse töötaja riigihanke juurde vaatlejaks. </w:t>
      </w:r>
    </w:p>
    <w:p w14:paraId="1E84F5B5" w14:textId="37708A4E" w:rsidR="00C943BE" w:rsidRDefault="00FE0BED">
      <w:pPr>
        <w:ind w:left="737"/>
      </w:pPr>
      <w:r>
        <w:t>12.3.</w:t>
      </w:r>
      <w:r w:rsidR="004C3227">
        <w:rPr>
          <w:rFonts w:ascii="Arial" w:eastAsia="Arial" w:hAnsi="Arial" w:cs="Arial"/>
        </w:rPr>
        <w:tab/>
      </w:r>
      <w:r>
        <w:t xml:space="preserve">Elluviija teavitab rakendusüksust viivitamata hankelepingu sõlmimisest ja teeb rakendusüksusele sõlmitud hankelepingu kättesaadavaks. </w:t>
      </w:r>
    </w:p>
    <w:p w14:paraId="6DD2F3EC" w14:textId="27DF5CC5" w:rsidR="00C943BE" w:rsidRDefault="00FE0BED">
      <w:pPr>
        <w:spacing w:after="267"/>
        <w:ind w:left="737"/>
      </w:pPr>
      <w:r>
        <w:t>12.4.</w:t>
      </w:r>
      <w:r w:rsidR="004C3227">
        <w:rPr>
          <w:rFonts w:ascii="Arial" w:eastAsia="Arial" w:hAnsi="Arial" w:cs="Arial"/>
        </w:rPr>
        <w:tab/>
      </w:r>
      <w:r>
        <w:t xml:space="preserve">Elluviija esitab rakendusüksusele teabe hankelepingu muudatuste ja selle põhjenduste kohta. </w:t>
      </w:r>
    </w:p>
    <w:p w14:paraId="50E49666" w14:textId="77777777" w:rsidR="00C943BE" w:rsidRDefault="00FE0BED">
      <w:pPr>
        <w:pStyle w:val="Heading1"/>
        <w:tabs>
          <w:tab w:val="center" w:pos="2101"/>
        </w:tabs>
        <w:ind w:left="0" w:firstLine="0"/>
      </w:pPr>
      <w:r>
        <w:t>13.</w:t>
      </w:r>
      <w:r>
        <w:rPr>
          <w:rFonts w:ascii="Arial" w:eastAsia="Arial" w:hAnsi="Arial" w:cs="Arial"/>
        </w:rPr>
        <w:t xml:space="preserve"> </w:t>
      </w:r>
      <w:r>
        <w:rPr>
          <w:rFonts w:ascii="Arial" w:eastAsia="Arial" w:hAnsi="Arial" w:cs="Arial"/>
        </w:rPr>
        <w:tab/>
      </w:r>
      <w:r>
        <w:t xml:space="preserve">Tegevuste elluviimise seire </w:t>
      </w:r>
    </w:p>
    <w:p w14:paraId="6C6AB605" w14:textId="17E9DFE0" w:rsidR="00C943BE" w:rsidRDefault="00FE0BED">
      <w:pPr>
        <w:ind w:left="19" w:firstLine="0"/>
      </w:pPr>
      <w:r>
        <w:t>13.1.</w:t>
      </w:r>
      <w:r w:rsidR="004C3227">
        <w:rPr>
          <w:rFonts w:ascii="Arial" w:eastAsia="Arial" w:hAnsi="Arial" w:cs="Arial"/>
        </w:rPr>
        <w:tab/>
      </w:r>
      <w:r>
        <w:t xml:space="preserve">Projekti elluviija esitab rakendusüksusele vahe- ja lõpparuande e-toetuse keskkonna kaudu. </w:t>
      </w:r>
    </w:p>
    <w:p w14:paraId="54D5DE64" w14:textId="2E455A9B" w:rsidR="00C943BE" w:rsidRDefault="00FE0BED">
      <w:pPr>
        <w:ind w:left="737"/>
      </w:pPr>
      <w:r>
        <w:t>13.2.</w:t>
      </w:r>
      <w:r w:rsidR="004C3227">
        <w:rPr>
          <w:rFonts w:ascii="Arial" w:eastAsia="Arial" w:hAnsi="Arial" w:cs="Arial"/>
        </w:rPr>
        <w:tab/>
      </w:r>
      <w:r>
        <w:t xml:space="preserve">Projekti vahearuanne sisaldab vähemalt projekti aruandlusperioodi tegevuste ülevaadet, teavet väljundnäitaja saavutamise kohta ning hinnangut väljundnäitaja 2024 ja 2029. a sihttasemete saavutamise võimalikkuse kohta. </w:t>
      </w:r>
    </w:p>
    <w:p w14:paraId="2BC196D8" w14:textId="7C8AB0D3" w:rsidR="00C943BE" w:rsidRDefault="00FE0BED">
      <w:pPr>
        <w:ind w:left="737"/>
      </w:pPr>
      <w:r>
        <w:t>13.3.</w:t>
      </w:r>
      <w:r w:rsidR="004C3227">
        <w:rPr>
          <w:rFonts w:ascii="Arial" w:eastAsia="Arial" w:hAnsi="Arial" w:cs="Arial"/>
        </w:rPr>
        <w:tab/>
      </w:r>
      <w:r>
        <w:t xml:space="preserve">Projekti elluviija esitab projekti vahearuande projekti iga rakendamise aasta kohta hiljemalt sama aasta 31.detsembriks. Rakendusüksuse nõudmisel tihemini. </w:t>
      </w:r>
    </w:p>
    <w:p w14:paraId="3CC4A141" w14:textId="18350784" w:rsidR="00C943BE" w:rsidRDefault="00FE0BED">
      <w:pPr>
        <w:ind w:left="737"/>
      </w:pPr>
      <w:r>
        <w:t>13.4.</w:t>
      </w:r>
      <w:r w:rsidR="004C3227">
        <w:rPr>
          <w:rFonts w:ascii="Arial" w:eastAsia="Arial" w:hAnsi="Arial" w:cs="Arial"/>
        </w:rPr>
        <w:tab/>
      </w:r>
      <w:r>
        <w:t xml:space="preserve">Projekti lõpparuanne sisaldab vähemalt kogu projekti kõigi tegevuste ülevaadet ja teavet projekti väljund- ning tulemusnäitajate saavutamise kohta. Lõpparuandes kirjeldab projekti elluviija „Eesti 2035“ aluspõhimõtete ja sihtidega seotud horisontaalsete põhimõtete edendamiseks ellu viidud tegevusi ja tegevuste tulemusi. </w:t>
      </w:r>
    </w:p>
    <w:p w14:paraId="5E6B0AB6" w14:textId="68BF2822" w:rsidR="00C943BE" w:rsidRDefault="00FE0BED">
      <w:pPr>
        <w:ind w:left="737"/>
      </w:pPr>
      <w:r>
        <w:t>13.5.</w:t>
      </w:r>
      <w:r w:rsidR="004C3227">
        <w:tab/>
      </w:r>
      <w:r>
        <w:t>Vahe- ja lõpparuandes tuuakse välja vastavalt Vabariigi Valitsuse 12.05.2022 määrusele nr</w:t>
      </w:r>
      <w:r w:rsidR="004C3227">
        <w:t> </w:t>
      </w:r>
      <w:r>
        <w:t xml:space="preserve">54: „Perioodi 2021–2027 ühtekuuluvus- ja </w:t>
      </w:r>
      <w:proofErr w:type="spellStart"/>
      <w:r>
        <w:t>siseturvalisuspoliitika</w:t>
      </w:r>
      <w:proofErr w:type="spellEnd"/>
      <w:r>
        <w:t xml:space="preserve"> fondide vahendite </w:t>
      </w:r>
      <w:r>
        <w:lastRenderedPageBreak/>
        <w:t xml:space="preserve">andmisest avalikkuse teavitamine” toodud info teavitusnõude täitmiseks tehtud tegevuste kohta. </w:t>
      </w:r>
    </w:p>
    <w:p w14:paraId="459699C7" w14:textId="55A147BE" w:rsidR="00D905F7" w:rsidRDefault="00D905F7" w:rsidP="00D905F7">
      <w:r>
        <w:t>13.6.</w:t>
      </w:r>
      <w:r w:rsidR="004C3227">
        <w:tab/>
      </w:r>
      <w:r>
        <w:t>Projekti elluviija esitab projekti lõpparuande vastavalt punktis 10.7 kirjeldatule;</w:t>
      </w:r>
    </w:p>
    <w:p w14:paraId="0CCB7A2B" w14:textId="618537A9" w:rsidR="00C943BE" w:rsidRDefault="00FE0BED">
      <w:pPr>
        <w:spacing w:after="267"/>
        <w:ind w:left="737"/>
      </w:pPr>
      <w:r>
        <w:t>13.7.</w:t>
      </w:r>
      <w:r w:rsidR="004C3227">
        <w:rPr>
          <w:rFonts w:ascii="Arial" w:eastAsia="Arial" w:hAnsi="Arial" w:cs="Arial"/>
        </w:rPr>
        <w:tab/>
      </w:r>
      <w:r>
        <w:t xml:space="preserve">Rakendusüksusel on õigus toetuse sihipärase kasutamise hindamiseks nõuda elluviijalt aruannete esitamist projekti viimase makse tegemisele järgneva viie aasta jooksul. </w:t>
      </w:r>
    </w:p>
    <w:p w14:paraId="751A8781" w14:textId="77777777" w:rsidR="00C943BE" w:rsidRDefault="00FE0BED">
      <w:pPr>
        <w:tabs>
          <w:tab w:val="center" w:pos="3054"/>
        </w:tabs>
        <w:spacing w:after="112"/>
        <w:ind w:left="0" w:firstLine="0"/>
        <w:jc w:val="left"/>
      </w:pPr>
      <w:r>
        <w:rPr>
          <w:b/>
        </w:rPr>
        <w:t>14.</w:t>
      </w:r>
      <w:r>
        <w:rPr>
          <w:rFonts w:ascii="Arial" w:eastAsia="Arial" w:hAnsi="Arial" w:cs="Arial"/>
          <w:b/>
        </w:rPr>
        <w:t xml:space="preserve"> </w:t>
      </w:r>
      <w:r>
        <w:rPr>
          <w:rFonts w:ascii="Arial" w:eastAsia="Arial" w:hAnsi="Arial" w:cs="Arial"/>
          <w:b/>
        </w:rPr>
        <w:tab/>
      </w:r>
      <w:r>
        <w:rPr>
          <w:b/>
        </w:rPr>
        <w:t xml:space="preserve">Finantskorrektsiooni tegemise alused ja kord </w:t>
      </w:r>
    </w:p>
    <w:p w14:paraId="15CD4F6F" w14:textId="77777777" w:rsidR="00C943BE" w:rsidRDefault="00FE0BED">
      <w:pPr>
        <w:spacing w:after="264"/>
        <w:ind w:left="19" w:firstLine="0"/>
      </w:pPr>
      <w:r>
        <w:t xml:space="preserve">Finantskorrektsioon tehakse ühendmääruse 7. peatüki kohaselt. </w:t>
      </w:r>
    </w:p>
    <w:p w14:paraId="006D1AA3" w14:textId="77777777" w:rsidR="00C943BE" w:rsidRDefault="00FE0BED">
      <w:pPr>
        <w:pStyle w:val="Heading1"/>
        <w:tabs>
          <w:tab w:val="center" w:pos="1558"/>
        </w:tabs>
        <w:ind w:left="0" w:firstLine="0"/>
      </w:pPr>
      <w:r>
        <w:t>15.</w:t>
      </w:r>
      <w:r>
        <w:rPr>
          <w:rFonts w:ascii="Arial" w:eastAsia="Arial" w:hAnsi="Arial" w:cs="Arial"/>
        </w:rPr>
        <w:t xml:space="preserve"> </w:t>
      </w:r>
      <w:r>
        <w:rPr>
          <w:rFonts w:ascii="Arial" w:eastAsia="Arial" w:hAnsi="Arial" w:cs="Arial"/>
        </w:rPr>
        <w:tab/>
      </w:r>
      <w:r>
        <w:t xml:space="preserve">Vaide esitamine </w:t>
      </w:r>
    </w:p>
    <w:p w14:paraId="74A3935D" w14:textId="77777777" w:rsidR="00C943BE" w:rsidRDefault="00FE0BED">
      <w:pPr>
        <w:ind w:left="19" w:firstLine="0"/>
      </w:pPr>
      <w:r>
        <w:t xml:space="preserve">Rakendusüksuse toimingu või otsuse peale esitatakse enne halduskohtusse kaebuse esitamist vaie rakendusüksusele vastavalt ÜSS2021-2027 §-le 31. Vaie vaadatakse läbi haldusmenetluse seaduses sätestatud korras. </w:t>
      </w:r>
    </w:p>
    <w:p w14:paraId="425940CF" w14:textId="77777777" w:rsidR="00C943BE" w:rsidRDefault="00C943BE">
      <w:pPr>
        <w:sectPr w:rsidR="00C943BE">
          <w:pgSz w:w="11906" w:h="16838"/>
          <w:pgMar w:top="467" w:right="847" w:bottom="916" w:left="1668" w:header="708" w:footer="708" w:gutter="0"/>
          <w:cols w:space="708"/>
        </w:sectPr>
      </w:pPr>
    </w:p>
    <w:p w14:paraId="75182B79" w14:textId="77777777" w:rsidR="00C943BE" w:rsidRDefault="00FE0BED">
      <w:pPr>
        <w:spacing w:after="0" w:line="265" w:lineRule="auto"/>
        <w:ind w:left="10" w:right="63" w:hanging="10"/>
        <w:jc w:val="right"/>
      </w:pPr>
      <w:r>
        <w:rPr>
          <w:sz w:val="20"/>
        </w:rPr>
        <w:lastRenderedPageBreak/>
        <w:t xml:space="preserve">KINNITATUD </w:t>
      </w:r>
    </w:p>
    <w:p w14:paraId="3B48BED6" w14:textId="77777777" w:rsidR="00C943BE" w:rsidRDefault="00FE0BED">
      <w:pPr>
        <w:spacing w:after="0" w:line="259" w:lineRule="auto"/>
        <w:ind w:left="0" w:firstLine="0"/>
        <w:jc w:val="right"/>
      </w:pPr>
      <w:r>
        <w:rPr>
          <w:sz w:val="20"/>
        </w:rPr>
        <w:t xml:space="preserve"> </w:t>
      </w:r>
    </w:p>
    <w:p w14:paraId="70CDF793" w14:textId="77777777" w:rsidR="00C943BE" w:rsidRDefault="00FE0BED">
      <w:pPr>
        <w:spacing w:after="0" w:line="259" w:lineRule="auto"/>
        <w:ind w:left="0" w:firstLine="0"/>
        <w:jc w:val="left"/>
      </w:pPr>
      <w:r>
        <w:t xml:space="preserve"> </w:t>
      </w:r>
    </w:p>
    <w:p w14:paraId="289FA875" w14:textId="77777777" w:rsidR="00C943BE" w:rsidRDefault="00FE0BED">
      <w:pPr>
        <w:spacing w:after="0" w:line="265" w:lineRule="auto"/>
        <w:ind w:left="10" w:right="63" w:hanging="10"/>
        <w:jc w:val="right"/>
      </w:pPr>
      <w:r>
        <w:rPr>
          <w:sz w:val="20"/>
        </w:rPr>
        <w:t xml:space="preserve">08.12.2022 käskkirjaga nr 1-2/22/421  </w:t>
      </w:r>
    </w:p>
    <w:p w14:paraId="100E5345" w14:textId="77777777" w:rsidR="00C943BE" w:rsidRDefault="00FE0BED">
      <w:pPr>
        <w:spacing w:after="318" w:line="265" w:lineRule="auto"/>
        <w:ind w:left="10" w:right="63" w:hanging="10"/>
        <w:jc w:val="right"/>
      </w:pPr>
      <w:r>
        <w:rPr>
          <w:sz w:val="20"/>
        </w:rPr>
        <w:t xml:space="preserve">Lisa nr 2 </w:t>
      </w:r>
    </w:p>
    <w:p w14:paraId="109D2B7A" w14:textId="77777777" w:rsidR="00C943BE" w:rsidRDefault="00FE0BED">
      <w:pPr>
        <w:spacing w:after="112"/>
        <w:ind w:left="53" w:right="3186" w:hanging="10"/>
        <w:jc w:val="left"/>
      </w:pPr>
      <w:r>
        <w:rPr>
          <w:b/>
        </w:rPr>
        <w:t>Toetuse andmise</w:t>
      </w:r>
      <w:r>
        <w:rPr>
          <w:b/>
          <w:i/>
        </w:rPr>
        <w:t xml:space="preserve"> </w:t>
      </w:r>
      <w:r>
        <w:rPr>
          <w:b/>
        </w:rPr>
        <w:t>meteoroloogilise, hüdroloogilise ja keskkonnaseire ning nende tugisüsteemide</w:t>
      </w:r>
      <w:r>
        <w:t xml:space="preserve"> </w:t>
      </w:r>
      <w:r>
        <w:rPr>
          <w:b/>
        </w:rPr>
        <w:t xml:space="preserve">arendamiseks 2022–2029 tegevuskava ja eelarve </w:t>
      </w:r>
    </w:p>
    <w:p w14:paraId="78999DA4" w14:textId="77777777" w:rsidR="00C943BE" w:rsidRDefault="00FE0BED">
      <w:pPr>
        <w:spacing w:after="96" w:line="259" w:lineRule="auto"/>
        <w:ind w:left="0" w:firstLine="0"/>
        <w:jc w:val="left"/>
      </w:pPr>
      <w:r>
        <w:rPr>
          <w:b/>
        </w:rPr>
        <w:t xml:space="preserve"> </w:t>
      </w:r>
    </w:p>
    <w:p w14:paraId="384190DE" w14:textId="77777777" w:rsidR="00C943BE" w:rsidRDefault="00FE0BED">
      <w:pPr>
        <w:pStyle w:val="Heading1"/>
        <w:spacing w:after="10"/>
        <w:ind w:left="53"/>
      </w:pPr>
      <w:r>
        <w:t xml:space="preserve">Projekti maksumus </w:t>
      </w:r>
    </w:p>
    <w:tbl>
      <w:tblPr>
        <w:tblStyle w:val="TableGrid"/>
        <w:tblW w:w="12283" w:type="dxa"/>
        <w:tblInd w:w="0" w:type="dxa"/>
        <w:tblCellMar>
          <w:top w:w="54" w:type="dxa"/>
          <w:left w:w="115" w:type="dxa"/>
          <w:right w:w="50" w:type="dxa"/>
        </w:tblCellMar>
        <w:tblLook w:val="04A0" w:firstRow="1" w:lastRow="0" w:firstColumn="1" w:lastColumn="0" w:noHBand="0" w:noVBand="1"/>
      </w:tblPr>
      <w:tblGrid>
        <w:gridCol w:w="2151"/>
        <w:gridCol w:w="2021"/>
        <w:gridCol w:w="2929"/>
        <w:gridCol w:w="2520"/>
        <w:gridCol w:w="2662"/>
      </w:tblGrid>
      <w:tr w:rsidR="00C943BE" w14:paraId="5BA27F37" w14:textId="77777777">
        <w:trPr>
          <w:trHeight w:val="562"/>
        </w:trPr>
        <w:tc>
          <w:tcPr>
            <w:tcW w:w="2151" w:type="dxa"/>
            <w:tcBorders>
              <w:top w:val="single" w:sz="4" w:space="0" w:color="000000"/>
              <w:left w:val="single" w:sz="4" w:space="0" w:color="000000"/>
              <w:bottom w:val="single" w:sz="4" w:space="0" w:color="000000"/>
              <w:right w:val="single" w:sz="4" w:space="0" w:color="000000"/>
            </w:tcBorders>
          </w:tcPr>
          <w:p w14:paraId="465F6AE4" w14:textId="77777777" w:rsidR="00C943BE" w:rsidRDefault="00FE0BED">
            <w:pPr>
              <w:spacing w:after="0" w:line="259" w:lineRule="auto"/>
              <w:ind w:left="0" w:firstLine="0"/>
              <w:jc w:val="center"/>
            </w:pPr>
            <w:r>
              <w:t xml:space="preserve">Kogumaksumus (EUR) </w:t>
            </w:r>
          </w:p>
        </w:tc>
        <w:tc>
          <w:tcPr>
            <w:tcW w:w="2021" w:type="dxa"/>
            <w:tcBorders>
              <w:top w:val="single" w:sz="4" w:space="0" w:color="000000"/>
              <w:left w:val="single" w:sz="4" w:space="0" w:color="000000"/>
              <w:bottom w:val="single" w:sz="4" w:space="0" w:color="000000"/>
              <w:right w:val="single" w:sz="4" w:space="0" w:color="000000"/>
            </w:tcBorders>
          </w:tcPr>
          <w:p w14:paraId="5594894A" w14:textId="77777777" w:rsidR="00C943BE" w:rsidRDefault="00FE0BED">
            <w:pPr>
              <w:spacing w:after="0" w:line="259" w:lineRule="auto"/>
              <w:ind w:left="0" w:firstLine="0"/>
              <w:jc w:val="center"/>
            </w:pPr>
            <w:r>
              <w:t xml:space="preserve">Abikõlblik summa (EUR) </w:t>
            </w:r>
          </w:p>
        </w:tc>
        <w:tc>
          <w:tcPr>
            <w:tcW w:w="2929" w:type="dxa"/>
            <w:tcBorders>
              <w:top w:val="single" w:sz="4" w:space="0" w:color="000000"/>
              <w:left w:val="single" w:sz="4" w:space="0" w:color="000000"/>
              <w:bottom w:val="single" w:sz="4" w:space="0" w:color="000000"/>
              <w:right w:val="single" w:sz="4" w:space="0" w:color="000000"/>
            </w:tcBorders>
            <w:vAlign w:val="center"/>
          </w:tcPr>
          <w:p w14:paraId="3E63BB44" w14:textId="77777777" w:rsidR="00C943BE" w:rsidRDefault="00FE0BED">
            <w:pPr>
              <w:spacing w:after="0" w:line="259" w:lineRule="auto"/>
              <w:ind w:left="0" w:right="63" w:firstLine="0"/>
              <w:jc w:val="center"/>
            </w:pPr>
            <w:r>
              <w:t xml:space="preserve">Toetuse summa </w:t>
            </w:r>
          </w:p>
        </w:tc>
        <w:tc>
          <w:tcPr>
            <w:tcW w:w="2520" w:type="dxa"/>
            <w:tcBorders>
              <w:top w:val="single" w:sz="4" w:space="0" w:color="000000"/>
              <w:left w:val="single" w:sz="4" w:space="0" w:color="000000"/>
              <w:bottom w:val="single" w:sz="4" w:space="0" w:color="000000"/>
              <w:right w:val="single" w:sz="4" w:space="0" w:color="000000"/>
            </w:tcBorders>
          </w:tcPr>
          <w:p w14:paraId="13140250" w14:textId="77777777" w:rsidR="00C943BE" w:rsidRDefault="00FE0BED">
            <w:pPr>
              <w:spacing w:after="0" w:line="259" w:lineRule="auto"/>
              <w:ind w:left="0" w:firstLine="0"/>
              <w:jc w:val="center"/>
            </w:pPr>
            <w:r>
              <w:t xml:space="preserve">Ühtekuuluvusfondi toetuse määr % </w:t>
            </w:r>
          </w:p>
        </w:tc>
        <w:tc>
          <w:tcPr>
            <w:tcW w:w="2662" w:type="dxa"/>
            <w:tcBorders>
              <w:top w:val="single" w:sz="4" w:space="0" w:color="000000"/>
              <w:left w:val="single" w:sz="4" w:space="0" w:color="000000"/>
              <w:bottom w:val="single" w:sz="4" w:space="0" w:color="000000"/>
              <w:right w:val="single" w:sz="4" w:space="0" w:color="000000"/>
            </w:tcBorders>
          </w:tcPr>
          <w:p w14:paraId="01A96C0A" w14:textId="77777777" w:rsidR="00C943BE" w:rsidRDefault="00FE0BED">
            <w:pPr>
              <w:spacing w:after="0" w:line="259" w:lineRule="auto"/>
              <w:ind w:left="0" w:firstLine="0"/>
              <w:jc w:val="center"/>
            </w:pPr>
            <w:r>
              <w:t xml:space="preserve">Kaasfinantseeringu määr % </w:t>
            </w:r>
          </w:p>
        </w:tc>
      </w:tr>
      <w:tr w:rsidR="00C943BE" w14:paraId="7710BAA4" w14:textId="77777777">
        <w:trPr>
          <w:trHeight w:val="286"/>
        </w:trPr>
        <w:tc>
          <w:tcPr>
            <w:tcW w:w="2151" w:type="dxa"/>
            <w:tcBorders>
              <w:top w:val="single" w:sz="4" w:space="0" w:color="000000"/>
              <w:left w:val="single" w:sz="4" w:space="0" w:color="000000"/>
              <w:bottom w:val="single" w:sz="4" w:space="0" w:color="000000"/>
              <w:right w:val="single" w:sz="4" w:space="0" w:color="000000"/>
            </w:tcBorders>
          </w:tcPr>
          <w:p w14:paraId="03F75B0B" w14:textId="77777777" w:rsidR="00C943BE" w:rsidRDefault="00FE0BED">
            <w:pPr>
              <w:spacing w:after="0" w:line="259" w:lineRule="auto"/>
              <w:ind w:left="0" w:right="67" w:firstLine="0"/>
              <w:jc w:val="center"/>
            </w:pPr>
            <w:r>
              <w:t xml:space="preserve">6 141 176,00 </w:t>
            </w:r>
          </w:p>
        </w:tc>
        <w:tc>
          <w:tcPr>
            <w:tcW w:w="2021" w:type="dxa"/>
            <w:tcBorders>
              <w:top w:val="single" w:sz="4" w:space="0" w:color="000000"/>
              <w:left w:val="single" w:sz="4" w:space="0" w:color="000000"/>
              <w:bottom w:val="single" w:sz="4" w:space="0" w:color="000000"/>
              <w:right w:val="single" w:sz="4" w:space="0" w:color="000000"/>
            </w:tcBorders>
          </w:tcPr>
          <w:p w14:paraId="436C6FD1" w14:textId="77777777" w:rsidR="00C943BE" w:rsidRDefault="00FE0BED">
            <w:pPr>
              <w:spacing w:after="0" w:line="259" w:lineRule="auto"/>
              <w:ind w:left="0" w:right="62" w:firstLine="0"/>
              <w:jc w:val="center"/>
            </w:pPr>
            <w:r>
              <w:t xml:space="preserve">6 141 176,00 </w:t>
            </w:r>
          </w:p>
        </w:tc>
        <w:tc>
          <w:tcPr>
            <w:tcW w:w="2929" w:type="dxa"/>
            <w:tcBorders>
              <w:top w:val="single" w:sz="4" w:space="0" w:color="000000"/>
              <w:left w:val="single" w:sz="4" w:space="0" w:color="000000"/>
              <w:bottom w:val="single" w:sz="4" w:space="0" w:color="000000"/>
              <w:right w:val="single" w:sz="4" w:space="0" w:color="000000"/>
            </w:tcBorders>
          </w:tcPr>
          <w:p w14:paraId="320A6EF5" w14:textId="77777777" w:rsidR="00C943BE" w:rsidRDefault="00FE0BED">
            <w:pPr>
              <w:spacing w:after="0" w:line="259" w:lineRule="auto"/>
              <w:ind w:left="0" w:right="67" w:firstLine="0"/>
              <w:jc w:val="center"/>
            </w:pPr>
            <w:r>
              <w:t xml:space="preserve">6 141 176,00 </w:t>
            </w:r>
          </w:p>
        </w:tc>
        <w:tc>
          <w:tcPr>
            <w:tcW w:w="2520" w:type="dxa"/>
            <w:tcBorders>
              <w:top w:val="single" w:sz="4" w:space="0" w:color="000000"/>
              <w:left w:val="single" w:sz="4" w:space="0" w:color="000000"/>
              <w:bottom w:val="single" w:sz="4" w:space="0" w:color="000000"/>
              <w:right w:val="single" w:sz="4" w:space="0" w:color="000000"/>
            </w:tcBorders>
          </w:tcPr>
          <w:p w14:paraId="554F7229" w14:textId="77777777" w:rsidR="00C943BE" w:rsidRDefault="00FE0BED">
            <w:pPr>
              <w:spacing w:after="0" w:line="259" w:lineRule="auto"/>
              <w:ind w:left="0" w:right="64" w:firstLine="0"/>
              <w:jc w:val="center"/>
            </w:pPr>
            <w:r>
              <w:t xml:space="preserve">85 </w:t>
            </w:r>
          </w:p>
        </w:tc>
        <w:tc>
          <w:tcPr>
            <w:tcW w:w="2662" w:type="dxa"/>
            <w:tcBorders>
              <w:top w:val="single" w:sz="4" w:space="0" w:color="000000"/>
              <w:left w:val="single" w:sz="4" w:space="0" w:color="000000"/>
              <w:bottom w:val="single" w:sz="4" w:space="0" w:color="000000"/>
              <w:right w:val="single" w:sz="4" w:space="0" w:color="000000"/>
            </w:tcBorders>
          </w:tcPr>
          <w:p w14:paraId="63DB81D5" w14:textId="77777777" w:rsidR="00C943BE" w:rsidRDefault="00FE0BED">
            <w:pPr>
              <w:spacing w:after="0" w:line="259" w:lineRule="auto"/>
              <w:ind w:left="0" w:right="63" w:firstLine="0"/>
              <w:jc w:val="center"/>
            </w:pPr>
            <w:r>
              <w:t xml:space="preserve">15 </w:t>
            </w:r>
          </w:p>
        </w:tc>
      </w:tr>
    </w:tbl>
    <w:p w14:paraId="57D525DB" w14:textId="77777777" w:rsidR="00C943BE" w:rsidRDefault="00FE0BED">
      <w:pPr>
        <w:pStyle w:val="Heading1"/>
        <w:spacing w:after="10"/>
        <w:ind w:left="53"/>
      </w:pPr>
      <w:r>
        <w:t xml:space="preserve">Eelarve jaotus rahastajate lõikes </w:t>
      </w:r>
    </w:p>
    <w:tbl>
      <w:tblPr>
        <w:tblStyle w:val="TableGrid"/>
        <w:tblW w:w="6517" w:type="dxa"/>
        <w:tblInd w:w="5" w:type="dxa"/>
        <w:tblCellMar>
          <w:top w:w="54" w:type="dxa"/>
          <w:left w:w="108" w:type="dxa"/>
          <w:right w:w="46" w:type="dxa"/>
        </w:tblCellMar>
        <w:tblLook w:val="04A0" w:firstRow="1" w:lastRow="0" w:firstColumn="1" w:lastColumn="0" w:noHBand="0" w:noVBand="1"/>
      </w:tblPr>
      <w:tblGrid>
        <w:gridCol w:w="3399"/>
        <w:gridCol w:w="3118"/>
      </w:tblGrid>
      <w:tr w:rsidR="00C943BE" w14:paraId="19FF88B6" w14:textId="77777777">
        <w:trPr>
          <w:trHeight w:val="346"/>
        </w:trPr>
        <w:tc>
          <w:tcPr>
            <w:tcW w:w="3399" w:type="dxa"/>
            <w:tcBorders>
              <w:top w:val="single" w:sz="4" w:space="0" w:color="000000"/>
              <w:left w:val="single" w:sz="4" w:space="0" w:color="000000"/>
              <w:bottom w:val="single" w:sz="4" w:space="0" w:color="000000"/>
              <w:right w:val="single" w:sz="4" w:space="0" w:color="000000"/>
            </w:tcBorders>
          </w:tcPr>
          <w:p w14:paraId="271A1B33" w14:textId="77777777" w:rsidR="00C943BE" w:rsidRDefault="00FE0BED">
            <w:pPr>
              <w:spacing w:after="0" w:line="259" w:lineRule="auto"/>
              <w:ind w:left="0" w:right="66" w:firstLine="0"/>
              <w:jc w:val="center"/>
            </w:pPr>
            <w:r>
              <w:t xml:space="preserve">Rahastaja </w:t>
            </w:r>
          </w:p>
        </w:tc>
        <w:tc>
          <w:tcPr>
            <w:tcW w:w="3118" w:type="dxa"/>
            <w:tcBorders>
              <w:top w:val="single" w:sz="4" w:space="0" w:color="000000"/>
              <w:left w:val="single" w:sz="4" w:space="0" w:color="000000"/>
              <w:bottom w:val="single" w:sz="4" w:space="0" w:color="000000"/>
              <w:right w:val="single" w:sz="4" w:space="0" w:color="000000"/>
            </w:tcBorders>
          </w:tcPr>
          <w:p w14:paraId="2F9248CC" w14:textId="77777777" w:rsidR="00C943BE" w:rsidRDefault="00FE0BED">
            <w:pPr>
              <w:spacing w:after="0" w:line="259" w:lineRule="auto"/>
              <w:ind w:left="0" w:right="63" w:firstLine="0"/>
              <w:jc w:val="center"/>
            </w:pPr>
            <w:r>
              <w:t xml:space="preserve">Abikõlblik summa (EUR) </w:t>
            </w:r>
          </w:p>
        </w:tc>
      </w:tr>
      <w:tr w:rsidR="00C943BE" w14:paraId="6A52F901" w14:textId="77777777">
        <w:trPr>
          <w:trHeight w:val="348"/>
        </w:trPr>
        <w:tc>
          <w:tcPr>
            <w:tcW w:w="3399" w:type="dxa"/>
            <w:tcBorders>
              <w:top w:val="single" w:sz="4" w:space="0" w:color="000000"/>
              <w:left w:val="single" w:sz="4" w:space="0" w:color="000000"/>
              <w:bottom w:val="single" w:sz="4" w:space="0" w:color="000000"/>
              <w:right w:val="single" w:sz="4" w:space="0" w:color="000000"/>
            </w:tcBorders>
          </w:tcPr>
          <w:p w14:paraId="7B2C7658" w14:textId="77777777" w:rsidR="00C943BE" w:rsidRDefault="00FE0BED">
            <w:pPr>
              <w:spacing w:after="0" w:line="259" w:lineRule="auto"/>
              <w:ind w:left="0" w:firstLine="0"/>
              <w:jc w:val="left"/>
            </w:pPr>
            <w:r>
              <w:t xml:space="preserve">Riiklik kaasfinantseering </w:t>
            </w:r>
          </w:p>
        </w:tc>
        <w:tc>
          <w:tcPr>
            <w:tcW w:w="3118" w:type="dxa"/>
            <w:tcBorders>
              <w:top w:val="single" w:sz="4" w:space="0" w:color="000000"/>
              <w:left w:val="single" w:sz="4" w:space="0" w:color="000000"/>
              <w:bottom w:val="single" w:sz="4" w:space="0" w:color="000000"/>
              <w:right w:val="single" w:sz="4" w:space="0" w:color="000000"/>
            </w:tcBorders>
          </w:tcPr>
          <w:p w14:paraId="73C51211" w14:textId="77777777" w:rsidR="00C943BE" w:rsidRDefault="00FE0BED">
            <w:pPr>
              <w:spacing w:after="0" w:line="259" w:lineRule="auto"/>
              <w:ind w:left="0" w:right="60" w:firstLine="0"/>
              <w:jc w:val="right"/>
            </w:pPr>
            <w:r>
              <w:t xml:space="preserve">921 176,40 </w:t>
            </w:r>
          </w:p>
        </w:tc>
      </w:tr>
      <w:tr w:rsidR="00C943BE" w14:paraId="32A70DE7" w14:textId="77777777">
        <w:trPr>
          <w:trHeight w:val="346"/>
        </w:trPr>
        <w:tc>
          <w:tcPr>
            <w:tcW w:w="3399" w:type="dxa"/>
            <w:tcBorders>
              <w:top w:val="single" w:sz="4" w:space="0" w:color="000000"/>
              <w:left w:val="single" w:sz="4" w:space="0" w:color="000000"/>
              <w:bottom w:val="single" w:sz="4" w:space="0" w:color="000000"/>
              <w:right w:val="single" w:sz="4" w:space="0" w:color="000000"/>
            </w:tcBorders>
          </w:tcPr>
          <w:p w14:paraId="0C278BAF" w14:textId="77777777" w:rsidR="00C943BE" w:rsidRDefault="00FE0BED">
            <w:pPr>
              <w:spacing w:after="0" w:line="259" w:lineRule="auto"/>
              <w:ind w:left="0" w:firstLine="0"/>
              <w:jc w:val="left"/>
            </w:pPr>
            <w:r>
              <w:t xml:space="preserve">Ühtekuuluvusfond </w:t>
            </w:r>
          </w:p>
        </w:tc>
        <w:tc>
          <w:tcPr>
            <w:tcW w:w="3118" w:type="dxa"/>
            <w:tcBorders>
              <w:top w:val="single" w:sz="4" w:space="0" w:color="000000"/>
              <w:left w:val="single" w:sz="4" w:space="0" w:color="000000"/>
              <w:bottom w:val="single" w:sz="4" w:space="0" w:color="000000"/>
              <w:right w:val="single" w:sz="4" w:space="0" w:color="000000"/>
            </w:tcBorders>
          </w:tcPr>
          <w:p w14:paraId="642676C3" w14:textId="77777777" w:rsidR="00C943BE" w:rsidRDefault="00FE0BED">
            <w:pPr>
              <w:spacing w:after="0" w:line="259" w:lineRule="auto"/>
              <w:ind w:left="0" w:right="60" w:firstLine="0"/>
              <w:jc w:val="right"/>
            </w:pPr>
            <w:r>
              <w:t xml:space="preserve">5 219 999,60 </w:t>
            </w:r>
          </w:p>
        </w:tc>
      </w:tr>
      <w:tr w:rsidR="00C943BE" w14:paraId="4D240E14" w14:textId="77777777">
        <w:trPr>
          <w:trHeight w:val="346"/>
        </w:trPr>
        <w:tc>
          <w:tcPr>
            <w:tcW w:w="3399" w:type="dxa"/>
            <w:tcBorders>
              <w:top w:val="single" w:sz="4" w:space="0" w:color="000000"/>
              <w:left w:val="single" w:sz="4" w:space="0" w:color="000000"/>
              <w:bottom w:val="single" w:sz="4" w:space="0" w:color="000000"/>
              <w:right w:val="single" w:sz="4" w:space="0" w:color="000000"/>
            </w:tcBorders>
          </w:tcPr>
          <w:p w14:paraId="4DCD2272" w14:textId="77777777" w:rsidR="00C943BE" w:rsidRDefault="00FE0BED">
            <w:pPr>
              <w:spacing w:after="0" w:line="259" w:lineRule="auto"/>
              <w:ind w:left="0" w:firstLine="0"/>
              <w:jc w:val="left"/>
            </w:pPr>
            <w:r>
              <w:t xml:space="preserve">Toetus kokku </w:t>
            </w:r>
          </w:p>
        </w:tc>
        <w:tc>
          <w:tcPr>
            <w:tcW w:w="3118" w:type="dxa"/>
            <w:tcBorders>
              <w:top w:val="single" w:sz="4" w:space="0" w:color="000000"/>
              <w:left w:val="single" w:sz="4" w:space="0" w:color="000000"/>
              <w:bottom w:val="single" w:sz="4" w:space="0" w:color="000000"/>
              <w:right w:val="single" w:sz="4" w:space="0" w:color="000000"/>
            </w:tcBorders>
          </w:tcPr>
          <w:p w14:paraId="51AF4CD9" w14:textId="77777777" w:rsidR="00C943BE" w:rsidRDefault="00FE0BED">
            <w:pPr>
              <w:spacing w:after="0" w:line="259" w:lineRule="auto"/>
              <w:ind w:left="0" w:right="60" w:firstLine="0"/>
              <w:jc w:val="right"/>
            </w:pPr>
            <w:r>
              <w:t xml:space="preserve">6 141 176,00 </w:t>
            </w:r>
          </w:p>
        </w:tc>
      </w:tr>
      <w:tr w:rsidR="00C943BE" w14:paraId="75B0A579" w14:textId="77777777">
        <w:trPr>
          <w:trHeight w:val="346"/>
        </w:trPr>
        <w:tc>
          <w:tcPr>
            <w:tcW w:w="3399" w:type="dxa"/>
            <w:tcBorders>
              <w:top w:val="single" w:sz="4" w:space="0" w:color="000000"/>
              <w:left w:val="single" w:sz="4" w:space="0" w:color="000000"/>
              <w:bottom w:val="single" w:sz="4" w:space="0" w:color="000000"/>
              <w:right w:val="single" w:sz="4" w:space="0" w:color="000000"/>
            </w:tcBorders>
          </w:tcPr>
          <w:p w14:paraId="7B3CE8A8" w14:textId="77777777" w:rsidR="00C943BE" w:rsidRDefault="00FE0BED">
            <w:pPr>
              <w:spacing w:after="0" w:line="259" w:lineRule="auto"/>
              <w:ind w:left="0" w:right="65" w:firstLine="0"/>
              <w:jc w:val="right"/>
            </w:pPr>
            <w:r>
              <w:t xml:space="preserve">Kokku: </w:t>
            </w:r>
          </w:p>
        </w:tc>
        <w:tc>
          <w:tcPr>
            <w:tcW w:w="3118" w:type="dxa"/>
            <w:tcBorders>
              <w:top w:val="single" w:sz="4" w:space="0" w:color="000000"/>
              <w:left w:val="single" w:sz="4" w:space="0" w:color="000000"/>
              <w:bottom w:val="single" w:sz="4" w:space="0" w:color="000000"/>
              <w:right w:val="single" w:sz="4" w:space="0" w:color="000000"/>
            </w:tcBorders>
          </w:tcPr>
          <w:p w14:paraId="6AB67B9A" w14:textId="77777777" w:rsidR="00C943BE" w:rsidRDefault="00FE0BED">
            <w:pPr>
              <w:spacing w:after="0" w:line="259" w:lineRule="auto"/>
              <w:ind w:left="0" w:right="60" w:firstLine="0"/>
              <w:jc w:val="right"/>
            </w:pPr>
            <w:r>
              <w:t xml:space="preserve">6 141 176,00 </w:t>
            </w:r>
          </w:p>
        </w:tc>
      </w:tr>
    </w:tbl>
    <w:p w14:paraId="14C90DB1" w14:textId="77777777" w:rsidR="00C943BE" w:rsidRDefault="00FE0BED">
      <w:pPr>
        <w:spacing w:after="0" w:line="259" w:lineRule="auto"/>
        <w:ind w:left="0" w:firstLine="0"/>
        <w:jc w:val="left"/>
      </w:pPr>
      <w:r>
        <w:t xml:space="preserve"> </w:t>
      </w:r>
    </w:p>
    <w:tbl>
      <w:tblPr>
        <w:tblStyle w:val="TableGrid"/>
        <w:tblW w:w="15449" w:type="dxa"/>
        <w:tblInd w:w="5" w:type="dxa"/>
        <w:tblCellMar>
          <w:top w:w="54" w:type="dxa"/>
          <w:right w:w="7" w:type="dxa"/>
        </w:tblCellMar>
        <w:tblLook w:val="04A0" w:firstRow="1" w:lastRow="0" w:firstColumn="1" w:lastColumn="0" w:noHBand="0" w:noVBand="1"/>
      </w:tblPr>
      <w:tblGrid>
        <w:gridCol w:w="2830"/>
        <w:gridCol w:w="3970"/>
        <w:gridCol w:w="2835"/>
        <w:gridCol w:w="3121"/>
        <w:gridCol w:w="2693"/>
      </w:tblGrid>
      <w:tr w:rsidR="00C943BE" w14:paraId="60055CDE" w14:textId="77777777">
        <w:trPr>
          <w:trHeight w:val="581"/>
        </w:trPr>
        <w:tc>
          <w:tcPr>
            <w:tcW w:w="2830" w:type="dxa"/>
            <w:tcBorders>
              <w:top w:val="single" w:sz="4" w:space="0" w:color="000000"/>
              <w:left w:val="single" w:sz="4" w:space="0" w:color="000000"/>
              <w:bottom w:val="single" w:sz="4" w:space="0" w:color="000000"/>
              <w:right w:val="single" w:sz="4" w:space="0" w:color="000000"/>
            </w:tcBorders>
            <w:vAlign w:val="center"/>
          </w:tcPr>
          <w:p w14:paraId="001F0729" w14:textId="77777777" w:rsidR="00C943BE" w:rsidRDefault="00FE0BED">
            <w:pPr>
              <w:spacing w:after="0" w:line="259" w:lineRule="auto"/>
              <w:ind w:left="8" w:firstLine="0"/>
              <w:jc w:val="center"/>
            </w:pPr>
            <w:r>
              <w:t xml:space="preserve">Tegevuse nimetus </w:t>
            </w:r>
          </w:p>
        </w:tc>
        <w:tc>
          <w:tcPr>
            <w:tcW w:w="3970" w:type="dxa"/>
            <w:tcBorders>
              <w:top w:val="single" w:sz="4" w:space="0" w:color="000000"/>
              <w:left w:val="single" w:sz="4" w:space="0" w:color="000000"/>
              <w:bottom w:val="single" w:sz="4" w:space="0" w:color="000000"/>
              <w:right w:val="single" w:sz="4" w:space="0" w:color="000000"/>
            </w:tcBorders>
          </w:tcPr>
          <w:p w14:paraId="41626ACA" w14:textId="77777777" w:rsidR="00C943BE" w:rsidRDefault="00FE0BED">
            <w:pPr>
              <w:spacing w:after="0" w:line="259" w:lineRule="auto"/>
              <w:ind w:left="0" w:firstLine="0"/>
              <w:jc w:val="center"/>
            </w:pPr>
            <w:r>
              <w:t>Rahastamiskava väljundnäitaja koos sihttasemega: 01.01.2022</w:t>
            </w:r>
            <w:r>
              <w:rPr>
                <w:rFonts w:ascii="Segoe UI Symbol" w:eastAsia="Segoe UI Symbol" w:hAnsi="Segoe UI Symbol" w:cs="Segoe UI Symbol"/>
              </w:rPr>
              <w:t></w:t>
            </w:r>
            <w:r>
              <w:t xml:space="preserve">31.12.2029 </w:t>
            </w:r>
          </w:p>
        </w:tc>
        <w:tc>
          <w:tcPr>
            <w:tcW w:w="2835" w:type="dxa"/>
            <w:tcBorders>
              <w:top w:val="single" w:sz="4" w:space="0" w:color="000000"/>
              <w:left w:val="single" w:sz="4" w:space="0" w:color="000000"/>
              <w:bottom w:val="single" w:sz="4" w:space="0" w:color="000000"/>
              <w:right w:val="single" w:sz="4" w:space="0" w:color="000000"/>
            </w:tcBorders>
          </w:tcPr>
          <w:p w14:paraId="77A79861" w14:textId="77777777" w:rsidR="00C943BE" w:rsidRDefault="00FE0BED">
            <w:pPr>
              <w:spacing w:after="0" w:line="259" w:lineRule="auto"/>
              <w:ind w:left="65" w:firstLine="0"/>
              <w:jc w:val="center"/>
            </w:pPr>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38DB706" w14:textId="77777777" w:rsidR="00C943BE" w:rsidRDefault="00FE0BED">
            <w:pPr>
              <w:spacing w:after="0" w:line="259" w:lineRule="auto"/>
              <w:ind w:left="67"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EB34FB4" w14:textId="77777777" w:rsidR="00C943BE" w:rsidRDefault="00FE0BED">
            <w:pPr>
              <w:spacing w:after="0" w:line="259" w:lineRule="auto"/>
              <w:ind w:left="67" w:firstLine="0"/>
              <w:jc w:val="center"/>
            </w:pPr>
            <w:r>
              <w:t xml:space="preserve"> </w:t>
            </w:r>
          </w:p>
        </w:tc>
      </w:tr>
      <w:tr w:rsidR="00C943BE" w14:paraId="41FC5700" w14:textId="77777777">
        <w:trPr>
          <w:trHeight w:val="634"/>
        </w:trPr>
        <w:tc>
          <w:tcPr>
            <w:tcW w:w="2830" w:type="dxa"/>
            <w:vMerge w:val="restart"/>
            <w:tcBorders>
              <w:top w:val="single" w:sz="4" w:space="0" w:color="000000"/>
              <w:left w:val="single" w:sz="4" w:space="0" w:color="000000"/>
              <w:bottom w:val="single" w:sz="4" w:space="0" w:color="000000"/>
              <w:right w:val="single" w:sz="4" w:space="0" w:color="000000"/>
            </w:tcBorders>
          </w:tcPr>
          <w:p w14:paraId="48C89E7E" w14:textId="77777777" w:rsidR="00C943BE" w:rsidRDefault="00FE0BED">
            <w:pPr>
              <w:spacing w:after="0" w:line="259" w:lineRule="auto"/>
              <w:ind w:left="72" w:firstLine="0"/>
              <w:jc w:val="left"/>
            </w:pPr>
            <w:r>
              <w:t xml:space="preserve">Programmi tegevus: meteoroloogilise, </w:t>
            </w:r>
            <w:r>
              <w:lastRenderedPageBreak/>
              <w:t xml:space="preserve">hüdroloogilise ja keskkonnaseire ning nende tugisüsteemide arendamine, sh projektis tehtavate tööde teavitamine avalikkusele </w:t>
            </w:r>
          </w:p>
        </w:tc>
        <w:tc>
          <w:tcPr>
            <w:tcW w:w="3970" w:type="dxa"/>
            <w:vMerge w:val="restart"/>
            <w:tcBorders>
              <w:top w:val="single" w:sz="4" w:space="0" w:color="000000"/>
              <w:left w:val="single" w:sz="4" w:space="0" w:color="000000"/>
              <w:bottom w:val="single" w:sz="4" w:space="0" w:color="000000"/>
              <w:right w:val="single" w:sz="4" w:space="0" w:color="000000"/>
            </w:tcBorders>
            <w:vAlign w:val="center"/>
          </w:tcPr>
          <w:p w14:paraId="53752C8D" w14:textId="77777777" w:rsidR="00C943BE" w:rsidRDefault="00FE0BED">
            <w:pPr>
              <w:spacing w:after="1" w:line="238" w:lineRule="auto"/>
              <w:ind w:left="0" w:firstLine="0"/>
              <w:jc w:val="center"/>
            </w:pPr>
            <w:r>
              <w:lastRenderedPageBreak/>
              <w:t xml:space="preserve">Investeeringud uutesse või uuendatud looduskatastroofiohu seire, </w:t>
            </w:r>
          </w:p>
          <w:p w14:paraId="513B02D3" w14:textId="77777777" w:rsidR="00C943BE" w:rsidRDefault="00FE0BED">
            <w:pPr>
              <w:spacing w:after="1" w:line="237" w:lineRule="auto"/>
              <w:ind w:left="0" w:firstLine="0"/>
              <w:jc w:val="center"/>
            </w:pPr>
            <w:r>
              <w:lastRenderedPageBreak/>
              <w:t xml:space="preserve">katastroofideks valmisoleku, nende eest hoiatamise ja neile reageerimise süsteemidesse </w:t>
            </w:r>
          </w:p>
          <w:p w14:paraId="5FE83E2E" w14:textId="77777777" w:rsidR="00C943BE" w:rsidRDefault="00FE0BED">
            <w:pPr>
              <w:spacing w:after="0" w:line="259" w:lineRule="auto"/>
              <w:ind w:left="5" w:firstLine="0"/>
              <w:jc w:val="center"/>
            </w:pPr>
            <w:r>
              <w:t>(</w:t>
            </w:r>
            <w:proofErr w:type="spellStart"/>
            <w:r>
              <w:t>ÜFi</w:t>
            </w:r>
            <w:proofErr w:type="spellEnd"/>
            <w:r>
              <w:t xml:space="preserve"> toetus, euro) </w:t>
            </w:r>
          </w:p>
        </w:tc>
        <w:tc>
          <w:tcPr>
            <w:tcW w:w="2835" w:type="dxa"/>
            <w:tcBorders>
              <w:top w:val="single" w:sz="4" w:space="0" w:color="000000"/>
              <w:left w:val="single" w:sz="4" w:space="0" w:color="000000"/>
              <w:bottom w:val="single" w:sz="4" w:space="0" w:color="000000"/>
              <w:right w:val="single" w:sz="4" w:space="0" w:color="000000"/>
            </w:tcBorders>
          </w:tcPr>
          <w:p w14:paraId="6BA64945" w14:textId="77777777" w:rsidR="00C943BE" w:rsidRDefault="00FE0BED">
            <w:pPr>
              <w:spacing w:after="0" w:line="259" w:lineRule="auto"/>
              <w:ind w:left="0" w:firstLine="0"/>
              <w:jc w:val="center"/>
            </w:pPr>
            <w:r>
              <w:lastRenderedPageBreak/>
              <w:t xml:space="preserve">Abikõlblik kogusumma (EUR) </w:t>
            </w:r>
          </w:p>
        </w:tc>
        <w:tc>
          <w:tcPr>
            <w:tcW w:w="3121" w:type="dxa"/>
            <w:tcBorders>
              <w:top w:val="single" w:sz="4" w:space="0" w:color="000000"/>
              <w:left w:val="single" w:sz="4" w:space="0" w:color="000000"/>
              <w:bottom w:val="single" w:sz="4" w:space="0" w:color="000000"/>
              <w:right w:val="single" w:sz="4" w:space="0" w:color="000000"/>
            </w:tcBorders>
          </w:tcPr>
          <w:p w14:paraId="6555BEBF" w14:textId="77777777" w:rsidR="00C943BE" w:rsidRDefault="00FE0BED">
            <w:pPr>
              <w:spacing w:after="0" w:line="259" w:lineRule="auto"/>
              <w:ind w:left="0" w:firstLine="0"/>
              <w:jc w:val="center"/>
            </w:pPr>
            <w:r>
              <w:t xml:space="preserve">Ühtekuuluvusfondi toetus (EUR) </w:t>
            </w:r>
          </w:p>
        </w:tc>
        <w:tc>
          <w:tcPr>
            <w:tcW w:w="2693" w:type="dxa"/>
            <w:tcBorders>
              <w:top w:val="single" w:sz="4" w:space="0" w:color="000000"/>
              <w:left w:val="single" w:sz="4" w:space="0" w:color="000000"/>
              <w:bottom w:val="single" w:sz="4" w:space="0" w:color="000000"/>
              <w:right w:val="single" w:sz="4" w:space="0" w:color="000000"/>
            </w:tcBorders>
          </w:tcPr>
          <w:p w14:paraId="258387C5" w14:textId="77777777" w:rsidR="00C943BE" w:rsidRDefault="00FE0BED">
            <w:pPr>
              <w:spacing w:after="0" w:line="259" w:lineRule="auto"/>
              <w:ind w:left="0" w:firstLine="0"/>
              <w:jc w:val="center"/>
            </w:pPr>
            <w:r>
              <w:t xml:space="preserve">Riiklik kaasfinantseering (EUR) </w:t>
            </w:r>
          </w:p>
        </w:tc>
      </w:tr>
      <w:tr w:rsidR="00C943BE" w14:paraId="55F78465" w14:textId="77777777">
        <w:trPr>
          <w:trHeight w:val="1309"/>
        </w:trPr>
        <w:tc>
          <w:tcPr>
            <w:tcW w:w="0" w:type="auto"/>
            <w:vMerge/>
            <w:tcBorders>
              <w:top w:val="nil"/>
              <w:left w:val="single" w:sz="4" w:space="0" w:color="000000"/>
              <w:bottom w:val="single" w:sz="4" w:space="0" w:color="000000"/>
              <w:right w:val="single" w:sz="4" w:space="0" w:color="000000"/>
            </w:tcBorders>
          </w:tcPr>
          <w:p w14:paraId="08A26AF4" w14:textId="77777777" w:rsidR="00C943BE" w:rsidRDefault="00C943B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9EDBED9" w14:textId="77777777" w:rsidR="00C943BE" w:rsidRDefault="00C943BE">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vAlign w:val="center"/>
          </w:tcPr>
          <w:p w14:paraId="10BF6B1E" w14:textId="77777777" w:rsidR="00C943BE" w:rsidRDefault="00FE0BED">
            <w:pPr>
              <w:spacing w:after="0" w:line="259" w:lineRule="auto"/>
              <w:ind w:left="0" w:right="62" w:firstLine="0"/>
              <w:jc w:val="right"/>
            </w:pPr>
            <w:r>
              <w:t xml:space="preserve">5 947 976,00 </w:t>
            </w:r>
          </w:p>
        </w:tc>
        <w:tc>
          <w:tcPr>
            <w:tcW w:w="3121" w:type="dxa"/>
            <w:tcBorders>
              <w:top w:val="single" w:sz="4" w:space="0" w:color="000000"/>
              <w:left w:val="single" w:sz="4" w:space="0" w:color="000000"/>
              <w:bottom w:val="single" w:sz="4" w:space="0" w:color="000000"/>
              <w:right w:val="single" w:sz="4" w:space="0" w:color="000000"/>
            </w:tcBorders>
            <w:vAlign w:val="center"/>
          </w:tcPr>
          <w:p w14:paraId="1A7D2109" w14:textId="77777777" w:rsidR="00C943BE" w:rsidRDefault="00FE0BED">
            <w:pPr>
              <w:spacing w:after="0" w:line="259" w:lineRule="auto"/>
              <w:ind w:left="0" w:right="63" w:firstLine="0"/>
              <w:jc w:val="right"/>
            </w:pPr>
            <w:r>
              <w:t xml:space="preserve">5 055 779,60 </w:t>
            </w:r>
          </w:p>
        </w:tc>
        <w:tc>
          <w:tcPr>
            <w:tcW w:w="2693" w:type="dxa"/>
            <w:tcBorders>
              <w:top w:val="single" w:sz="4" w:space="0" w:color="000000"/>
              <w:left w:val="single" w:sz="4" w:space="0" w:color="000000"/>
              <w:bottom w:val="single" w:sz="4" w:space="0" w:color="000000"/>
              <w:right w:val="single" w:sz="4" w:space="0" w:color="000000"/>
            </w:tcBorders>
            <w:vAlign w:val="center"/>
          </w:tcPr>
          <w:p w14:paraId="4D692684" w14:textId="77777777" w:rsidR="00C943BE" w:rsidRDefault="00FE0BED">
            <w:pPr>
              <w:spacing w:after="0" w:line="259" w:lineRule="auto"/>
              <w:ind w:left="0" w:right="63" w:firstLine="0"/>
              <w:jc w:val="right"/>
            </w:pPr>
            <w:r>
              <w:t xml:space="preserve">892 196,40 </w:t>
            </w:r>
          </w:p>
        </w:tc>
      </w:tr>
      <w:tr w:rsidR="00C943BE" w14:paraId="2B934D8C" w14:textId="77777777">
        <w:trPr>
          <w:trHeight w:val="1114"/>
        </w:trPr>
        <w:tc>
          <w:tcPr>
            <w:tcW w:w="2830" w:type="dxa"/>
            <w:tcBorders>
              <w:top w:val="single" w:sz="4" w:space="0" w:color="000000"/>
              <w:left w:val="single" w:sz="4" w:space="0" w:color="000000"/>
              <w:bottom w:val="single" w:sz="4" w:space="0" w:color="000000"/>
              <w:right w:val="single" w:sz="4" w:space="0" w:color="000000"/>
            </w:tcBorders>
          </w:tcPr>
          <w:p w14:paraId="139F0CDB" w14:textId="77777777" w:rsidR="00C943BE" w:rsidRDefault="00FE0BED">
            <w:pPr>
              <w:spacing w:after="0" w:line="259" w:lineRule="auto"/>
              <w:ind w:left="72" w:firstLine="0"/>
              <w:jc w:val="left"/>
            </w:pPr>
            <w:r>
              <w:t xml:space="preserve">Otsene personalikulu (projektijuhtimine koos teavitustegevuse koordineerimisega) </w:t>
            </w:r>
          </w:p>
        </w:tc>
        <w:tc>
          <w:tcPr>
            <w:tcW w:w="0" w:type="auto"/>
            <w:vMerge/>
            <w:tcBorders>
              <w:top w:val="nil"/>
              <w:left w:val="single" w:sz="4" w:space="0" w:color="000000"/>
              <w:bottom w:val="nil"/>
              <w:right w:val="single" w:sz="4" w:space="0" w:color="000000"/>
            </w:tcBorders>
          </w:tcPr>
          <w:p w14:paraId="57BCF231" w14:textId="77777777" w:rsidR="00C943BE" w:rsidRDefault="00C943BE">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vAlign w:val="center"/>
          </w:tcPr>
          <w:p w14:paraId="06A42A54" w14:textId="77777777" w:rsidR="00C943BE" w:rsidRDefault="00FE0BED">
            <w:pPr>
              <w:spacing w:after="0" w:line="259" w:lineRule="auto"/>
              <w:ind w:left="0" w:right="62" w:firstLine="0"/>
              <w:jc w:val="right"/>
            </w:pPr>
            <w:r>
              <w:t xml:space="preserve">168 000,00 </w:t>
            </w:r>
          </w:p>
        </w:tc>
        <w:tc>
          <w:tcPr>
            <w:tcW w:w="3121" w:type="dxa"/>
            <w:tcBorders>
              <w:top w:val="single" w:sz="4" w:space="0" w:color="000000"/>
              <w:left w:val="single" w:sz="4" w:space="0" w:color="000000"/>
              <w:bottom w:val="single" w:sz="4" w:space="0" w:color="000000"/>
              <w:right w:val="single" w:sz="4" w:space="0" w:color="000000"/>
            </w:tcBorders>
            <w:vAlign w:val="center"/>
          </w:tcPr>
          <w:p w14:paraId="62F89AE6" w14:textId="77777777" w:rsidR="00C943BE" w:rsidRDefault="00FE0BED">
            <w:pPr>
              <w:spacing w:after="0" w:line="259" w:lineRule="auto"/>
              <w:ind w:left="0" w:right="63" w:firstLine="0"/>
              <w:jc w:val="right"/>
            </w:pPr>
            <w:r>
              <w:t xml:space="preserve">142 800,00 </w:t>
            </w:r>
          </w:p>
        </w:tc>
        <w:tc>
          <w:tcPr>
            <w:tcW w:w="2693" w:type="dxa"/>
            <w:tcBorders>
              <w:top w:val="single" w:sz="4" w:space="0" w:color="000000"/>
              <w:left w:val="single" w:sz="4" w:space="0" w:color="000000"/>
              <w:bottom w:val="single" w:sz="4" w:space="0" w:color="000000"/>
              <w:right w:val="single" w:sz="4" w:space="0" w:color="000000"/>
            </w:tcBorders>
            <w:vAlign w:val="center"/>
          </w:tcPr>
          <w:p w14:paraId="765B6735" w14:textId="77777777" w:rsidR="00C943BE" w:rsidRDefault="00FE0BED">
            <w:pPr>
              <w:spacing w:after="0" w:line="259" w:lineRule="auto"/>
              <w:ind w:left="0" w:right="63" w:firstLine="0"/>
              <w:jc w:val="right"/>
            </w:pPr>
            <w:r>
              <w:t xml:space="preserve">25 200,00 </w:t>
            </w:r>
          </w:p>
        </w:tc>
      </w:tr>
      <w:tr w:rsidR="00C943BE" w14:paraId="3FFDC0EF" w14:textId="77777777">
        <w:trPr>
          <w:trHeight w:val="418"/>
        </w:trPr>
        <w:tc>
          <w:tcPr>
            <w:tcW w:w="2830" w:type="dxa"/>
            <w:tcBorders>
              <w:top w:val="single" w:sz="4" w:space="0" w:color="000000"/>
              <w:left w:val="single" w:sz="4" w:space="0" w:color="000000"/>
              <w:bottom w:val="single" w:sz="4" w:space="0" w:color="000000"/>
              <w:right w:val="single" w:sz="4" w:space="0" w:color="000000"/>
            </w:tcBorders>
          </w:tcPr>
          <w:p w14:paraId="4D12BFE9" w14:textId="77777777" w:rsidR="00C943BE" w:rsidRDefault="00FE0BED">
            <w:pPr>
              <w:spacing w:after="0" w:line="259" w:lineRule="auto"/>
              <w:ind w:left="72" w:firstLine="0"/>
              <w:jc w:val="left"/>
            </w:pPr>
            <w:r>
              <w:t xml:space="preserve">Ühtne määr </w:t>
            </w:r>
          </w:p>
        </w:tc>
        <w:tc>
          <w:tcPr>
            <w:tcW w:w="0" w:type="auto"/>
            <w:vMerge/>
            <w:tcBorders>
              <w:top w:val="nil"/>
              <w:left w:val="single" w:sz="4" w:space="0" w:color="000000"/>
              <w:bottom w:val="nil"/>
              <w:right w:val="single" w:sz="4" w:space="0" w:color="000000"/>
            </w:tcBorders>
          </w:tcPr>
          <w:p w14:paraId="6359357E" w14:textId="77777777" w:rsidR="00C943BE" w:rsidRDefault="00C943BE">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14:paraId="70661988" w14:textId="77777777" w:rsidR="00C943BE" w:rsidRDefault="00FE0BED">
            <w:pPr>
              <w:spacing w:after="0" w:line="259" w:lineRule="auto"/>
              <w:ind w:left="0" w:right="62" w:firstLine="0"/>
              <w:jc w:val="right"/>
            </w:pPr>
            <w:r>
              <w:t xml:space="preserve">25 200,00 </w:t>
            </w:r>
          </w:p>
        </w:tc>
        <w:tc>
          <w:tcPr>
            <w:tcW w:w="3121" w:type="dxa"/>
            <w:tcBorders>
              <w:top w:val="single" w:sz="4" w:space="0" w:color="000000"/>
              <w:left w:val="single" w:sz="4" w:space="0" w:color="000000"/>
              <w:bottom w:val="single" w:sz="4" w:space="0" w:color="000000"/>
              <w:right w:val="single" w:sz="4" w:space="0" w:color="000000"/>
            </w:tcBorders>
          </w:tcPr>
          <w:p w14:paraId="17EE72CA" w14:textId="77777777" w:rsidR="00C943BE" w:rsidRDefault="00FE0BED">
            <w:pPr>
              <w:tabs>
                <w:tab w:val="right" w:pos="3113"/>
              </w:tabs>
              <w:spacing w:after="0" w:line="259" w:lineRule="auto"/>
              <w:ind w:left="-10" w:firstLine="0"/>
              <w:jc w:val="left"/>
            </w:pPr>
            <w:r>
              <w:t xml:space="preserve"> </w:t>
            </w:r>
            <w:r>
              <w:tab/>
              <w:t xml:space="preserve">21 420,00 </w:t>
            </w:r>
          </w:p>
        </w:tc>
        <w:tc>
          <w:tcPr>
            <w:tcW w:w="2693" w:type="dxa"/>
            <w:tcBorders>
              <w:top w:val="single" w:sz="4" w:space="0" w:color="000000"/>
              <w:left w:val="single" w:sz="4" w:space="0" w:color="000000"/>
              <w:bottom w:val="single" w:sz="4" w:space="0" w:color="000000"/>
              <w:right w:val="single" w:sz="4" w:space="0" w:color="000000"/>
            </w:tcBorders>
          </w:tcPr>
          <w:p w14:paraId="31B676F1" w14:textId="77777777" w:rsidR="00C943BE" w:rsidRDefault="00FE0BED">
            <w:pPr>
              <w:spacing w:after="0" w:line="259" w:lineRule="auto"/>
              <w:ind w:left="0" w:right="63" w:firstLine="0"/>
              <w:jc w:val="right"/>
            </w:pPr>
            <w:r>
              <w:t xml:space="preserve">3 780,00 </w:t>
            </w:r>
          </w:p>
        </w:tc>
      </w:tr>
      <w:tr w:rsidR="00C943BE" w14:paraId="74D6F495" w14:textId="77777777">
        <w:trPr>
          <w:trHeight w:val="427"/>
        </w:trPr>
        <w:tc>
          <w:tcPr>
            <w:tcW w:w="2830" w:type="dxa"/>
            <w:tcBorders>
              <w:top w:val="single" w:sz="4" w:space="0" w:color="000000"/>
              <w:left w:val="single" w:sz="4" w:space="0" w:color="000000"/>
              <w:bottom w:val="single" w:sz="4" w:space="0" w:color="000000"/>
              <w:right w:val="single" w:sz="4" w:space="0" w:color="000000"/>
            </w:tcBorders>
          </w:tcPr>
          <w:p w14:paraId="04DF724F" w14:textId="77777777" w:rsidR="00C943BE" w:rsidRDefault="00FE0BED">
            <w:pPr>
              <w:spacing w:after="0" w:line="259" w:lineRule="auto"/>
              <w:ind w:left="0" w:right="60" w:firstLine="0"/>
              <w:jc w:val="right"/>
            </w:pPr>
            <w:r>
              <w:t xml:space="preserve">Kokku: </w:t>
            </w:r>
          </w:p>
        </w:tc>
        <w:tc>
          <w:tcPr>
            <w:tcW w:w="0" w:type="auto"/>
            <w:vMerge/>
            <w:tcBorders>
              <w:top w:val="nil"/>
              <w:left w:val="single" w:sz="4" w:space="0" w:color="000000"/>
              <w:bottom w:val="single" w:sz="4" w:space="0" w:color="000000"/>
              <w:right w:val="single" w:sz="4" w:space="0" w:color="000000"/>
            </w:tcBorders>
          </w:tcPr>
          <w:p w14:paraId="0B31003E" w14:textId="77777777" w:rsidR="00C943BE" w:rsidRDefault="00C943BE">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14:paraId="71E2FF32" w14:textId="77777777" w:rsidR="00C943BE" w:rsidRDefault="00FE0BED">
            <w:pPr>
              <w:spacing w:after="0" w:line="259" w:lineRule="auto"/>
              <w:ind w:left="0" w:right="62" w:firstLine="0"/>
              <w:jc w:val="right"/>
            </w:pPr>
            <w:r>
              <w:t xml:space="preserve">6 141 176,00 </w:t>
            </w:r>
          </w:p>
        </w:tc>
        <w:tc>
          <w:tcPr>
            <w:tcW w:w="3121" w:type="dxa"/>
            <w:tcBorders>
              <w:top w:val="single" w:sz="4" w:space="0" w:color="000000"/>
              <w:left w:val="single" w:sz="4" w:space="0" w:color="000000"/>
              <w:bottom w:val="single" w:sz="4" w:space="0" w:color="000000"/>
              <w:right w:val="single" w:sz="4" w:space="0" w:color="000000"/>
            </w:tcBorders>
          </w:tcPr>
          <w:p w14:paraId="2C65159B" w14:textId="77777777" w:rsidR="00C943BE" w:rsidRDefault="00FE0BED">
            <w:pPr>
              <w:spacing w:after="0" w:line="259" w:lineRule="auto"/>
              <w:ind w:left="0" w:right="62" w:firstLine="0"/>
              <w:jc w:val="right"/>
            </w:pPr>
            <w:r>
              <w:t xml:space="preserve">5 219 999,60 </w:t>
            </w:r>
          </w:p>
        </w:tc>
        <w:tc>
          <w:tcPr>
            <w:tcW w:w="2693" w:type="dxa"/>
            <w:tcBorders>
              <w:top w:val="single" w:sz="4" w:space="0" w:color="000000"/>
              <w:left w:val="single" w:sz="4" w:space="0" w:color="000000"/>
              <w:bottom w:val="single" w:sz="4" w:space="0" w:color="000000"/>
              <w:right w:val="single" w:sz="4" w:space="0" w:color="000000"/>
            </w:tcBorders>
          </w:tcPr>
          <w:p w14:paraId="3CFA9946" w14:textId="77777777" w:rsidR="00C943BE" w:rsidRDefault="00FE0BED">
            <w:pPr>
              <w:spacing w:after="0" w:line="259" w:lineRule="auto"/>
              <w:ind w:left="0" w:right="63" w:firstLine="0"/>
              <w:jc w:val="right"/>
            </w:pPr>
            <w:r>
              <w:t xml:space="preserve">921 176,40 </w:t>
            </w:r>
          </w:p>
        </w:tc>
      </w:tr>
    </w:tbl>
    <w:p w14:paraId="7571F661" w14:textId="77777777" w:rsidR="00C943BE" w:rsidRDefault="00FE0BED">
      <w:pPr>
        <w:spacing w:after="0" w:line="259" w:lineRule="auto"/>
        <w:ind w:left="0" w:firstLine="0"/>
        <w:jc w:val="left"/>
      </w:pPr>
      <w:r>
        <w:t xml:space="preserve"> </w:t>
      </w:r>
    </w:p>
    <w:p w14:paraId="3005E9FD" w14:textId="77777777" w:rsidR="00C943BE" w:rsidRDefault="00FE0BED">
      <w:pPr>
        <w:spacing w:after="0" w:line="259" w:lineRule="auto"/>
        <w:ind w:left="0" w:firstLine="0"/>
        <w:jc w:val="left"/>
      </w:pPr>
      <w:r>
        <w:rPr>
          <w:sz w:val="20"/>
        </w:rPr>
        <w:t xml:space="preserve"> </w:t>
      </w:r>
    </w:p>
    <w:sectPr w:rsidR="00C943BE">
      <w:pgSz w:w="16838" w:h="11906" w:orient="landscape"/>
      <w:pgMar w:top="1440" w:right="550" w:bottom="1035" w:left="67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68BC"/>
    <w:multiLevelType w:val="multilevel"/>
    <w:tmpl w:val="A028C7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C25440"/>
    <w:multiLevelType w:val="hybridMultilevel"/>
    <w:tmpl w:val="AC525DA4"/>
    <w:lvl w:ilvl="0" w:tplc="F8047B98">
      <w:start w:val="1"/>
      <w:numFmt w:val="decimal"/>
      <w:lvlText w:val="%1)"/>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EC260">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C63C4">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E5A0C">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8DA0E">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6CD72">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C55B4">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66CF74">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8B18E">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D819C7"/>
    <w:multiLevelType w:val="hybridMultilevel"/>
    <w:tmpl w:val="520C2CE8"/>
    <w:lvl w:ilvl="0" w:tplc="44109908">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FE04">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A82CC">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26D3C">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0766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0E63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84262">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CC81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A496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66439838">
    <w:abstractNumId w:val="2"/>
  </w:num>
  <w:num w:numId="2" w16cid:durableId="1852839923">
    <w:abstractNumId w:val="1"/>
  </w:num>
  <w:num w:numId="3" w16cid:durableId="67361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3BE"/>
    <w:rsid w:val="001665B7"/>
    <w:rsid w:val="001765A4"/>
    <w:rsid w:val="001837A8"/>
    <w:rsid w:val="00414230"/>
    <w:rsid w:val="00483E36"/>
    <w:rsid w:val="004C3227"/>
    <w:rsid w:val="004D67EC"/>
    <w:rsid w:val="00503D91"/>
    <w:rsid w:val="005F7D77"/>
    <w:rsid w:val="00717F04"/>
    <w:rsid w:val="00782F9A"/>
    <w:rsid w:val="00A2353A"/>
    <w:rsid w:val="00C14205"/>
    <w:rsid w:val="00C943BE"/>
    <w:rsid w:val="00CC27DE"/>
    <w:rsid w:val="00D43FFA"/>
    <w:rsid w:val="00D905F7"/>
    <w:rsid w:val="00DD62FB"/>
    <w:rsid w:val="00FE0B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FB94"/>
  <w15:docId w15:val="{5C9AE8CF-03A7-4E00-85DC-67DDF4DD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718" w:hanging="71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2" w:line="249" w:lineRule="auto"/>
      <w:ind w:left="68"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665B7"/>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alitsus.ee/strateegia-eesti-2035-arengukavad-ja-planeering/strateegia/aluspohimotted-ja-sihid" TargetMode="External"/><Relationship Id="rId3" Type="http://schemas.openxmlformats.org/officeDocument/2006/relationships/settings" Target="settings.xml"/><Relationship Id="rId7" Type="http://schemas.openxmlformats.org/officeDocument/2006/relationships/hyperlink" Target="https://valitsus.ee/strateegia-eesti-2035-arengukavad-ja-planeering/strateegia/aluspohimotted-ja-sih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itsus.ee/strateegia-eesti-2035-arengukavad-ja-planeering/strateegia/aluspohimotted-ja-sihi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2356</Words>
  <Characters>13666</Characters>
  <Application>Microsoft Office Word</Application>
  <DocSecurity>0</DocSecurity>
  <Lines>113</Lines>
  <Paragraphs>31</Paragraphs>
  <ScaleCrop>false</ScaleCrop>
  <Company>Keskkonnaministeeriumi Infotehnoloogiakeskus</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SEME3_KAUR_TATKK</dc:title>
  <dc:subject/>
  <dc:creator>Eerika Purgel</dc:creator>
  <cp:lastModifiedBy>Kaie Siniallik</cp:lastModifiedBy>
  <cp:revision>7</cp:revision>
  <dcterms:created xsi:type="dcterms:W3CDTF">2024-08-30T06:43:00Z</dcterms:created>
  <dcterms:modified xsi:type="dcterms:W3CDTF">2024-11-01T06:55:00Z</dcterms:modified>
</cp:coreProperties>
</file>